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4E8D6" w14:textId="77777777" w:rsidR="002D0E2A" w:rsidRPr="002D0E2A" w:rsidRDefault="002D0E2A" w:rsidP="002D0E2A">
      <w:pPr>
        <w:jc w:val="center"/>
        <w:rPr>
          <w:b/>
          <w:szCs w:val="24"/>
          <w:lang w:val="en-US"/>
        </w:rPr>
      </w:pPr>
      <w:bookmarkStart w:id="0" w:name="_Hlk520277237"/>
      <w:r w:rsidRPr="002D0E2A">
        <w:rPr>
          <w:b/>
          <w:szCs w:val="24"/>
          <w:lang w:val="en-US"/>
        </w:rPr>
        <w:t xml:space="preserve">A Critical Analysis of Budgeting Processes </w:t>
      </w:r>
    </w:p>
    <w:p w14:paraId="11D0D394" w14:textId="3416D10B" w:rsidR="0075386D" w:rsidRPr="002D0E2A" w:rsidRDefault="00024C2C" w:rsidP="00DC7391">
      <w:pPr>
        <w:jc w:val="center"/>
        <w:rPr>
          <w:b/>
          <w:szCs w:val="24"/>
          <w:lang w:val="en-US"/>
        </w:rPr>
      </w:pPr>
      <w:r w:rsidRPr="002D0E2A">
        <w:rPr>
          <w:b/>
          <w:szCs w:val="24"/>
          <w:lang w:val="en-US"/>
        </w:rPr>
        <w:t xml:space="preserve">- </w:t>
      </w:r>
      <w:r w:rsidR="00C4682F" w:rsidRPr="002D0E2A">
        <w:rPr>
          <w:b/>
          <w:szCs w:val="24"/>
          <w:lang w:val="en-US"/>
        </w:rPr>
        <w:t>budgeting from the p</w:t>
      </w:r>
      <w:r w:rsidR="00800F11" w:rsidRPr="002D0E2A">
        <w:rPr>
          <w:b/>
          <w:szCs w:val="24"/>
          <w:lang w:val="en-US"/>
        </w:rPr>
        <w:t xml:space="preserve">harmaceutical </w:t>
      </w:r>
      <w:r w:rsidR="00C4682F" w:rsidRPr="002D0E2A">
        <w:rPr>
          <w:b/>
          <w:szCs w:val="24"/>
          <w:lang w:val="en-US"/>
        </w:rPr>
        <w:t>i</w:t>
      </w:r>
      <w:r w:rsidR="00800F11" w:rsidRPr="002D0E2A">
        <w:rPr>
          <w:b/>
          <w:szCs w:val="24"/>
          <w:lang w:val="en-US"/>
        </w:rPr>
        <w:t>ndustry</w:t>
      </w:r>
      <w:r w:rsidR="00C4682F" w:rsidRPr="002D0E2A">
        <w:rPr>
          <w:b/>
          <w:szCs w:val="24"/>
          <w:lang w:val="en-US"/>
        </w:rPr>
        <w:t xml:space="preserve"> perspective and beyond</w:t>
      </w:r>
    </w:p>
    <w:p w14:paraId="6A5E5109" w14:textId="77777777" w:rsidR="002D0E2A" w:rsidRPr="00AB4FEF" w:rsidRDefault="002D0E2A" w:rsidP="00DC7391">
      <w:pPr>
        <w:jc w:val="center"/>
        <w:rPr>
          <w:b/>
          <w:color w:val="FF0000"/>
          <w:szCs w:val="24"/>
          <w:lang w:val="en-US"/>
        </w:rPr>
      </w:pPr>
    </w:p>
    <w:p w14:paraId="722C077B" w14:textId="1B3DF5CB" w:rsidR="00C124C3" w:rsidRPr="00AB4FEF" w:rsidRDefault="009C6826" w:rsidP="00C124C3">
      <w:pPr>
        <w:rPr>
          <w:b/>
          <w:szCs w:val="24"/>
          <w:lang w:val="en-US"/>
        </w:rPr>
      </w:pPr>
      <w:r w:rsidRPr="00AB4FEF">
        <w:rPr>
          <w:b/>
          <w:szCs w:val="24"/>
          <w:lang w:val="en-US"/>
        </w:rPr>
        <w:t>Abstract:</w:t>
      </w:r>
    </w:p>
    <w:p w14:paraId="4D6FB5E9" w14:textId="5430BCCD" w:rsidR="009C6826" w:rsidRPr="00AB4FEF" w:rsidRDefault="009C6826" w:rsidP="009C6826">
      <w:pPr>
        <w:tabs>
          <w:tab w:val="clear" w:pos="709"/>
          <w:tab w:val="clear" w:pos="1134"/>
          <w:tab w:val="clear" w:pos="4253"/>
          <w:tab w:val="clear" w:pos="4536"/>
        </w:tabs>
        <w:rPr>
          <w:lang w:val="en-US"/>
        </w:rPr>
      </w:pPr>
      <w:r w:rsidRPr="00AB4FEF">
        <w:rPr>
          <w:lang w:val="en-US" w:eastAsia="de-DE"/>
        </w:rPr>
        <w:t xml:space="preserve">The pharmaceutical industry is challenged by Industry 4.0 </w:t>
      </w:r>
      <w:r w:rsidR="0040536F">
        <w:rPr>
          <w:lang w:val="en-US" w:eastAsia="de-DE"/>
        </w:rPr>
        <w:t>which facilitates</w:t>
      </w:r>
      <w:r w:rsidRPr="00AB4FEF">
        <w:rPr>
          <w:lang w:val="en-US" w:eastAsia="de-DE"/>
        </w:rPr>
        <w:t xml:space="preserve"> </w:t>
      </w:r>
      <w:r w:rsidR="0040536F">
        <w:rPr>
          <w:lang w:val="en-US" w:eastAsia="de-DE"/>
        </w:rPr>
        <w:t>numerous</w:t>
      </w:r>
      <w:r w:rsidR="0040536F" w:rsidRPr="00AB4FEF">
        <w:rPr>
          <w:lang w:val="en-US" w:eastAsia="de-DE"/>
        </w:rPr>
        <w:t xml:space="preserve"> </w:t>
      </w:r>
      <w:r w:rsidRPr="00AB4FEF">
        <w:rPr>
          <w:lang w:val="en-US" w:eastAsia="de-DE"/>
        </w:rPr>
        <w:t>change process</w:t>
      </w:r>
      <w:r w:rsidR="00CF791A" w:rsidRPr="00AB4FEF">
        <w:rPr>
          <w:lang w:val="en-US" w:eastAsia="de-DE"/>
        </w:rPr>
        <w:t>es</w:t>
      </w:r>
      <w:r w:rsidRPr="00AB4FEF">
        <w:rPr>
          <w:lang w:val="en-US" w:eastAsia="de-DE"/>
        </w:rPr>
        <w:t xml:space="preserve">. Innovations such as the Internet of Things (IoT), </w:t>
      </w:r>
      <w:r w:rsidR="0040536F">
        <w:rPr>
          <w:lang w:val="en-US" w:eastAsia="de-DE"/>
        </w:rPr>
        <w:t xml:space="preserve">Internet </w:t>
      </w:r>
      <w:r w:rsidRPr="00AB4FEF">
        <w:rPr>
          <w:lang w:val="en-US" w:eastAsia="de-DE"/>
        </w:rPr>
        <w:t xml:space="preserve">of Services (IoS), Smart Factory, and Cyber-Physical Systems (CPS) are being employed in the pharmaceutical industry (Ding, 2018, p. 155). These new circumstances stimulate competition, change, innovations, and partnerships. </w:t>
      </w:r>
      <w:r w:rsidRPr="00AB4FEF">
        <w:rPr>
          <w:lang w:val="en-US"/>
        </w:rPr>
        <w:t>At the same time, technologies such as Big Data Analytics (BDA), artificial intelligence (AI), or Self-Service BI disrupt and enhance financial processes (</w:t>
      </w:r>
      <w:r w:rsidRPr="00AB4FEF">
        <w:rPr>
          <w:lang w:val="en-US" w:eastAsia="de-DE"/>
        </w:rPr>
        <w:t>Gandomi &amp; Haider, 2015; Mengen &amp; Tröbs, 2018; Losbichler &amp; Gänßlen, 2015; Weber &amp; Wiegmann, 2018</w:t>
      </w:r>
      <w:r w:rsidR="00A568DC">
        <w:rPr>
          <w:lang w:val="en-US" w:eastAsia="de-DE"/>
        </w:rPr>
        <w:t xml:space="preserve">; Marotta &amp; </w:t>
      </w:r>
      <w:r w:rsidR="00945CD1">
        <w:rPr>
          <w:lang w:val="en-US" w:eastAsia="de-DE"/>
        </w:rPr>
        <w:t>Duc, 2021</w:t>
      </w:r>
      <w:r w:rsidRPr="00AB4FEF">
        <w:rPr>
          <w:lang w:val="en-US" w:eastAsia="de-DE"/>
        </w:rPr>
        <w:t>)</w:t>
      </w:r>
      <w:r w:rsidRPr="00AB4FEF">
        <w:rPr>
          <w:lang w:val="en-US"/>
        </w:rPr>
        <w:t xml:space="preserve">. </w:t>
      </w:r>
    </w:p>
    <w:p w14:paraId="66740EDA" w14:textId="76880FAD" w:rsidR="009C6826" w:rsidRPr="00AB4FEF" w:rsidRDefault="009C6826" w:rsidP="009C6826">
      <w:pPr>
        <w:tabs>
          <w:tab w:val="clear" w:pos="709"/>
          <w:tab w:val="clear" w:pos="1134"/>
          <w:tab w:val="clear" w:pos="4253"/>
          <w:tab w:val="clear" w:pos="4536"/>
        </w:tabs>
        <w:rPr>
          <w:lang w:val="en-US"/>
        </w:rPr>
      </w:pPr>
      <w:r w:rsidRPr="00AB4FEF">
        <w:rPr>
          <w:lang w:val="en-US" w:eastAsia="de-DE"/>
        </w:rPr>
        <w:t>In light of the changing environment</w:t>
      </w:r>
      <w:r w:rsidR="0040536F">
        <w:rPr>
          <w:lang w:val="en-US" w:eastAsia="de-DE"/>
        </w:rPr>
        <w:t>,</w:t>
      </w:r>
      <w:r w:rsidR="00CC0810">
        <w:rPr>
          <w:lang w:val="en-US" w:eastAsia="de-DE"/>
        </w:rPr>
        <w:t xml:space="preserve"> </w:t>
      </w:r>
      <w:r w:rsidRPr="00AB4FEF">
        <w:rPr>
          <w:lang w:val="en-US" w:eastAsia="de-DE"/>
        </w:rPr>
        <w:t>its new opportunities</w:t>
      </w:r>
      <w:r w:rsidR="0040536F">
        <w:rPr>
          <w:lang w:val="en-US" w:eastAsia="de-DE"/>
        </w:rPr>
        <w:t>,</w:t>
      </w:r>
      <w:r w:rsidRPr="00AB4FEF">
        <w:rPr>
          <w:lang w:val="en-US" w:eastAsia="de-DE"/>
        </w:rPr>
        <w:t xml:space="preserve"> and risks</w:t>
      </w:r>
      <w:r w:rsidR="0040536F">
        <w:rPr>
          <w:lang w:val="en-US" w:eastAsia="de-DE"/>
        </w:rPr>
        <w:t>,</w:t>
      </w:r>
      <w:r w:rsidRPr="00AB4FEF">
        <w:rPr>
          <w:lang w:val="en-US" w:eastAsia="de-DE"/>
        </w:rPr>
        <w:t xml:space="preserve"> </w:t>
      </w:r>
      <w:r w:rsidRPr="00AB4FEF">
        <w:rPr>
          <w:lang w:val="en-US"/>
        </w:rPr>
        <w:t>the discourses regarding budgeting effectiveness, managerial control, and organizational performance gain new importance. Organizations are dared to ensure solution-oriented approach</w:t>
      </w:r>
      <w:r w:rsidR="003B0F74">
        <w:rPr>
          <w:lang w:val="en-US"/>
        </w:rPr>
        <w:t>es</w:t>
      </w:r>
      <w:r w:rsidRPr="00AB4FEF">
        <w:rPr>
          <w:lang w:val="en-US"/>
        </w:rPr>
        <w:t xml:space="preserve"> that solve budgeting problems </w:t>
      </w:r>
      <w:r w:rsidR="00450F6C">
        <w:rPr>
          <w:lang w:val="en-US"/>
        </w:rPr>
        <w:t>that</w:t>
      </w:r>
      <w:r w:rsidR="0040536F">
        <w:rPr>
          <w:lang w:val="en-US"/>
        </w:rPr>
        <w:t xml:space="preserve"> are</w:t>
      </w:r>
      <w:r w:rsidR="00450F6C">
        <w:rPr>
          <w:lang w:val="en-US"/>
        </w:rPr>
        <w:t xml:space="preserve"> </w:t>
      </w:r>
      <w:r w:rsidR="0040536F">
        <w:rPr>
          <w:lang w:val="en-US"/>
        </w:rPr>
        <w:t>detrimental to</w:t>
      </w:r>
      <w:r w:rsidRPr="00AB4FEF">
        <w:rPr>
          <w:lang w:val="en-US"/>
        </w:rPr>
        <w:t xml:space="preserve"> innovation and motivation </w:t>
      </w:r>
      <w:r w:rsidR="0040536F">
        <w:rPr>
          <w:lang w:val="en-US"/>
        </w:rPr>
        <w:t>whilst reinforcing</w:t>
      </w:r>
      <w:r w:rsidRPr="00AB4FEF">
        <w:rPr>
          <w:lang w:val="en-US"/>
        </w:rPr>
        <w:t xml:space="preserve"> slack-building behavior and inflexibility. In this context, </w:t>
      </w:r>
      <w:r w:rsidR="0040536F">
        <w:rPr>
          <w:lang w:val="en-US"/>
        </w:rPr>
        <w:t>the given</w:t>
      </w:r>
      <w:r w:rsidR="0040536F" w:rsidRPr="00AB4FEF">
        <w:rPr>
          <w:lang w:val="en-US"/>
        </w:rPr>
        <w:t xml:space="preserve"> </w:t>
      </w:r>
      <w:r w:rsidRPr="00AB4FEF">
        <w:rPr>
          <w:lang w:val="en-US"/>
        </w:rPr>
        <w:t xml:space="preserve">paper focuses on budgeting </w:t>
      </w:r>
      <w:r w:rsidR="00A0234B" w:rsidRPr="00AB4FEF">
        <w:rPr>
          <w:lang w:val="en-US"/>
        </w:rPr>
        <w:t xml:space="preserve">challenges and opportunities </w:t>
      </w:r>
      <w:r w:rsidR="006321D0" w:rsidRPr="00AB4FEF">
        <w:rPr>
          <w:lang w:val="en-US"/>
        </w:rPr>
        <w:t>with an emphasis o</w:t>
      </w:r>
      <w:r w:rsidR="00E97680">
        <w:rPr>
          <w:lang w:val="en-US"/>
        </w:rPr>
        <w:t>n</w:t>
      </w:r>
      <w:r w:rsidR="006321D0" w:rsidRPr="00AB4FEF">
        <w:rPr>
          <w:lang w:val="en-US"/>
        </w:rPr>
        <w:t xml:space="preserve"> the pharmaceutical industry</w:t>
      </w:r>
      <w:r w:rsidRPr="00AB4FEF">
        <w:rPr>
          <w:lang w:val="en-US"/>
        </w:rPr>
        <w:t xml:space="preserve">. </w:t>
      </w:r>
      <w:r w:rsidR="0082498A">
        <w:rPr>
          <w:lang w:val="en-US"/>
        </w:rPr>
        <w:t xml:space="preserve">As a result of </w:t>
      </w:r>
      <w:r w:rsidR="0040536F">
        <w:rPr>
          <w:lang w:val="en-US"/>
        </w:rPr>
        <w:t xml:space="preserve">the </w:t>
      </w:r>
      <w:r w:rsidR="0082498A">
        <w:rPr>
          <w:lang w:val="en-US"/>
        </w:rPr>
        <w:t>extensive review, the author suggest</w:t>
      </w:r>
      <w:r w:rsidR="006A1EF2">
        <w:rPr>
          <w:lang w:val="en-US"/>
        </w:rPr>
        <w:t>s</w:t>
      </w:r>
      <w:r w:rsidR="0082498A">
        <w:rPr>
          <w:lang w:val="en-US"/>
        </w:rPr>
        <w:t xml:space="preserve"> a checklist </w:t>
      </w:r>
      <w:r w:rsidR="006A1EF2">
        <w:rPr>
          <w:lang w:val="en-US"/>
        </w:rPr>
        <w:t xml:space="preserve">on </w:t>
      </w:r>
      <w:r w:rsidR="0082498A">
        <w:rPr>
          <w:lang w:val="en-US"/>
        </w:rPr>
        <w:t xml:space="preserve">how to </w:t>
      </w:r>
      <w:r w:rsidR="006A1EF2">
        <w:rPr>
          <w:lang w:val="en-US"/>
        </w:rPr>
        <w:t xml:space="preserve">sustainably </w:t>
      </w:r>
      <w:r w:rsidR="0082498A">
        <w:rPr>
          <w:lang w:val="en-US"/>
        </w:rPr>
        <w:t>improve budgeting processes</w:t>
      </w:r>
      <w:r w:rsidR="006A1EF2">
        <w:rPr>
          <w:lang w:val="en-US"/>
        </w:rPr>
        <w:t>.</w:t>
      </w:r>
    </w:p>
    <w:p w14:paraId="0D6A9CB0" w14:textId="3999D3BF" w:rsidR="009C6826" w:rsidRPr="00AB4FEF" w:rsidRDefault="009C6826" w:rsidP="009C6826">
      <w:pPr>
        <w:rPr>
          <w:lang w:val="en-US"/>
        </w:rPr>
      </w:pPr>
      <w:r w:rsidRPr="00AB4FEF">
        <w:rPr>
          <w:lang w:val="en-US"/>
        </w:rPr>
        <w:t xml:space="preserve">This paper is a result of a literature </w:t>
      </w:r>
      <w:r w:rsidR="0040536F">
        <w:rPr>
          <w:lang w:val="en-US"/>
        </w:rPr>
        <w:t>review</w:t>
      </w:r>
      <w:r w:rsidR="0040536F" w:rsidRPr="00AB4FEF">
        <w:rPr>
          <w:lang w:val="en-US"/>
        </w:rPr>
        <w:t xml:space="preserve"> </w:t>
      </w:r>
      <w:r w:rsidRPr="00AB4FEF">
        <w:rPr>
          <w:lang w:val="en-US"/>
        </w:rPr>
        <w:t xml:space="preserve">in which other authors’ perspectives, critical analyses, and empirical studies have been used. Research data about </w:t>
      </w:r>
      <w:r w:rsidR="00E97680">
        <w:rPr>
          <w:lang w:val="en-US"/>
        </w:rPr>
        <w:t>financial planning cycles</w:t>
      </w:r>
      <w:r w:rsidRPr="00AB4FEF">
        <w:rPr>
          <w:lang w:val="en-US"/>
        </w:rPr>
        <w:t xml:space="preserve"> </w:t>
      </w:r>
      <w:r w:rsidR="0026529D">
        <w:rPr>
          <w:lang w:val="en-US"/>
        </w:rPr>
        <w:t>are</w:t>
      </w:r>
      <w:r w:rsidRPr="00AB4FEF">
        <w:rPr>
          <w:lang w:val="en-US"/>
        </w:rPr>
        <w:t xml:space="preserve"> collected from multiple sources such as </w:t>
      </w:r>
      <w:r w:rsidR="0026529D">
        <w:rPr>
          <w:lang w:val="en-US"/>
        </w:rPr>
        <w:t>practitioner literature</w:t>
      </w:r>
      <w:r w:rsidRPr="00AB4FEF">
        <w:rPr>
          <w:lang w:val="en-US"/>
        </w:rPr>
        <w:t xml:space="preserve"> and </w:t>
      </w:r>
      <w:r w:rsidR="0026529D">
        <w:rPr>
          <w:lang w:val="en-US"/>
        </w:rPr>
        <w:t>online presentations</w:t>
      </w:r>
      <w:r w:rsidRPr="00AB4FEF">
        <w:rPr>
          <w:lang w:val="en-US"/>
        </w:rPr>
        <w:t xml:space="preserve"> on planning cycles. The extent of the paper is determined by the historical literature collection. The propositions made should be </w:t>
      </w:r>
      <w:r w:rsidR="0040536F">
        <w:rPr>
          <w:lang w:val="en-US"/>
        </w:rPr>
        <w:t>subsequentially</w:t>
      </w:r>
      <w:r w:rsidR="0040536F" w:rsidRPr="00AB4FEF">
        <w:rPr>
          <w:lang w:val="en-US"/>
        </w:rPr>
        <w:t xml:space="preserve"> </w:t>
      </w:r>
      <w:r w:rsidRPr="00AB4FEF">
        <w:rPr>
          <w:lang w:val="en-US"/>
        </w:rPr>
        <w:t xml:space="preserve">investigated with empirical verification and further comparisons with other organizations. </w:t>
      </w:r>
    </w:p>
    <w:p w14:paraId="330B23F8" w14:textId="1D54939E" w:rsidR="009C6826" w:rsidRDefault="009C6826" w:rsidP="00C124C3">
      <w:pPr>
        <w:rPr>
          <w:b/>
          <w:szCs w:val="24"/>
          <w:lang w:val="en-US"/>
        </w:rPr>
      </w:pPr>
    </w:p>
    <w:p w14:paraId="50AFCFD1" w14:textId="4A486413" w:rsidR="0066646E" w:rsidRDefault="0066646E" w:rsidP="00C124C3">
      <w:pPr>
        <w:rPr>
          <w:b/>
          <w:szCs w:val="24"/>
          <w:lang w:val="en-US"/>
        </w:rPr>
      </w:pPr>
      <w:r>
        <w:rPr>
          <w:b/>
          <w:szCs w:val="24"/>
          <w:lang w:val="en-US"/>
        </w:rPr>
        <w:t>Keywords:</w:t>
      </w:r>
    </w:p>
    <w:p w14:paraId="0441A7FE" w14:textId="6907E762" w:rsidR="00213E8D" w:rsidRPr="00AB4FEF" w:rsidRDefault="00C35711" w:rsidP="00C124C3">
      <w:pPr>
        <w:rPr>
          <w:b/>
          <w:szCs w:val="24"/>
          <w:lang w:val="en-US"/>
        </w:rPr>
      </w:pPr>
      <w:r>
        <w:rPr>
          <w:b/>
          <w:szCs w:val="24"/>
          <w:lang w:val="en-US"/>
        </w:rPr>
        <w:t>b</w:t>
      </w:r>
      <w:r w:rsidR="0066646E">
        <w:rPr>
          <w:b/>
          <w:szCs w:val="24"/>
          <w:lang w:val="en-US"/>
        </w:rPr>
        <w:t xml:space="preserve">udgeting, planning cycles, </w:t>
      </w:r>
      <w:r>
        <w:rPr>
          <w:b/>
          <w:szCs w:val="24"/>
          <w:lang w:val="en-US"/>
        </w:rPr>
        <w:t>pharmaceutical industry, organizational change</w:t>
      </w:r>
    </w:p>
    <w:p w14:paraId="70E9366C" w14:textId="1AA6B94C" w:rsidR="00125FA5" w:rsidRPr="00AB4FEF" w:rsidRDefault="0010273D" w:rsidP="00213E8D">
      <w:pPr>
        <w:pStyle w:val="berschrift1"/>
        <w:ind w:left="431" w:hanging="431"/>
        <w:rPr>
          <w:sz w:val="24"/>
          <w:szCs w:val="24"/>
          <w:lang w:val="en-US"/>
        </w:rPr>
      </w:pPr>
      <w:bookmarkStart w:id="1" w:name="_Toc536712824"/>
      <w:r w:rsidRPr="00AB4FEF">
        <w:rPr>
          <w:sz w:val="24"/>
          <w:szCs w:val="24"/>
          <w:lang w:val="en-US"/>
        </w:rPr>
        <w:lastRenderedPageBreak/>
        <w:t>Introduction</w:t>
      </w:r>
      <w:bookmarkEnd w:id="1"/>
    </w:p>
    <w:p w14:paraId="533DD14F" w14:textId="7901F501" w:rsidR="00A554AA" w:rsidRPr="00AB4FEF" w:rsidRDefault="000037BF" w:rsidP="00984FE0">
      <w:pPr>
        <w:tabs>
          <w:tab w:val="clear" w:pos="709"/>
          <w:tab w:val="clear" w:pos="1134"/>
          <w:tab w:val="clear" w:pos="4253"/>
          <w:tab w:val="clear" w:pos="4536"/>
        </w:tabs>
        <w:rPr>
          <w:lang w:val="en-US"/>
        </w:rPr>
      </w:pPr>
      <w:bookmarkStart w:id="2" w:name="_Toc140911849"/>
      <w:bookmarkStart w:id="3" w:name="_Toc140911919"/>
      <w:r w:rsidRPr="00AB4FEF">
        <w:rPr>
          <w:lang w:val="en-US" w:eastAsia="de-DE"/>
        </w:rPr>
        <w:t>T</w:t>
      </w:r>
      <w:r w:rsidR="00C579FF" w:rsidRPr="00AB4FEF">
        <w:rPr>
          <w:lang w:val="en-US" w:eastAsia="de-DE"/>
        </w:rPr>
        <w:t xml:space="preserve">he </w:t>
      </w:r>
      <w:r w:rsidR="006F289E" w:rsidRPr="00AB4FEF">
        <w:rPr>
          <w:lang w:val="en-US" w:eastAsia="de-DE"/>
        </w:rPr>
        <w:t>pharmaceutical industry</w:t>
      </w:r>
      <w:r w:rsidRPr="00AB4FEF">
        <w:rPr>
          <w:lang w:val="en-US" w:eastAsia="de-DE"/>
        </w:rPr>
        <w:t xml:space="preserve"> is challenged by Industry 4.0 </w:t>
      </w:r>
      <w:r w:rsidR="0040536F">
        <w:rPr>
          <w:lang w:val="en-US" w:eastAsia="de-DE"/>
        </w:rPr>
        <w:t>which facilitates numerous</w:t>
      </w:r>
      <w:r w:rsidR="006F289E" w:rsidRPr="00AB4FEF">
        <w:rPr>
          <w:lang w:val="en-US" w:eastAsia="de-DE"/>
        </w:rPr>
        <w:t>change process</w:t>
      </w:r>
      <w:r w:rsidR="00652B54">
        <w:rPr>
          <w:lang w:val="en-US" w:eastAsia="de-DE"/>
        </w:rPr>
        <w:t>es</w:t>
      </w:r>
      <w:r w:rsidR="006F289E" w:rsidRPr="00AB4FEF">
        <w:rPr>
          <w:lang w:val="en-US" w:eastAsia="de-DE"/>
        </w:rPr>
        <w:t xml:space="preserve">. </w:t>
      </w:r>
      <w:r w:rsidR="00555B57" w:rsidRPr="00AB4FEF">
        <w:rPr>
          <w:lang w:val="en-US" w:eastAsia="de-DE"/>
        </w:rPr>
        <w:t>I</w:t>
      </w:r>
      <w:r w:rsidR="00D46F19" w:rsidRPr="00AB4FEF">
        <w:rPr>
          <w:lang w:val="en-US" w:eastAsia="de-DE"/>
        </w:rPr>
        <w:t>nnovations</w:t>
      </w:r>
      <w:r w:rsidR="006F289E" w:rsidRPr="00AB4FEF">
        <w:rPr>
          <w:lang w:val="en-US" w:eastAsia="de-DE"/>
        </w:rPr>
        <w:t xml:space="preserve"> such as </w:t>
      </w:r>
      <w:r w:rsidR="00C15491" w:rsidRPr="00AB4FEF">
        <w:rPr>
          <w:lang w:val="en-US" w:eastAsia="de-DE"/>
        </w:rPr>
        <w:t xml:space="preserve">the Internet of Things (IoT), </w:t>
      </w:r>
      <w:r w:rsidR="0040536F">
        <w:rPr>
          <w:lang w:val="en-US" w:eastAsia="de-DE"/>
        </w:rPr>
        <w:t xml:space="preserve">Internet </w:t>
      </w:r>
      <w:r w:rsidR="006F289E" w:rsidRPr="00AB4FEF">
        <w:rPr>
          <w:lang w:val="en-US" w:eastAsia="de-DE"/>
        </w:rPr>
        <w:t>of Services (IoS), Smart Factory</w:t>
      </w:r>
      <w:r w:rsidR="004125F5" w:rsidRPr="00AB4FEF">
        <w:rPr>
          <w:lang w:val="en-US" w:eastAsia="de-DE"/>
        </w:rPr>
        <w:t>,</w:t>
      </w:r>
      <w:r w:rsidR="006F289E" w:rsidRPr="00AB4FEF">
        <w:rPr>
          <w:lang w:val="en-US" w:eastAsia="de-DE"/>
        </w:rPr>
        <w:t xml:space="preserve"> and Cyber-Physical Systems (CPS) </w:t>
      </w:r>
      <w:r w:rsidR="00AB15B6" w:rsidRPr="00AB4FEF">
        <w:rPr>
          <w:lang w:val="en-US" w:eastAsia="de-DE"/>
        </w:rPr>
        <w:t xml:space="preserve">are being employed in the pharmaceutical industry </w:t>
      </w:r>
      <w:r w:rsidR="006F289E" w:rsidRPr="00AB4FEF">
        <w:rPr>
          <w:lang w:val="en-US" w:eastAsia="de-DE"/>
        </w:rPr>
        <w:t>(</w:t>
      </w:r>
      <w:r w:rsidR="00837744" w:rsidRPr="00AB4FEF">
        <w:rPr>
          <w:lang w:val="en-US" w:eastAsia="de-DE"/>
        </w:rPr>
        <w:t>Ding, 2018, p. 155</w:t>
      </w:r>
      <w:r w:rsidR="006F289E" w:rsidRPr="00AB4FEF">
        <w:rPr>
          <w:lang w:val="en-US" w:eastAsia="de-DE"/>
        </w:rPr>
        <w:t>)</w:t>
      </w:r>
      <w:r w:rsidR="00AB15B6" w:rsidRPr="00AB4FEF">
        <w:rPr>
          <w:lang w:val="en-US" w:eastAsia="de-DE"/>
        </w:rPr>
        <w:t>. These new circumstances stimulate competition, change, innovation</w:t>
      </w:r>
      <w:r w:rsidR="00734107" w:rsidRPr="00AB4FEF">
        <w:rPr>
          <w:lang w:val="en-US" w:eastAsia="de-DE"/>
        </w:rPr>
        <w:t>s</w:t>
      </w:r>
      <w:r w:rsidR="004125F5" w:rsidRPr="00AB4FEF">
        <w:rPr>
          <w:lang w:val="en-US" w:eastAsia="de-DE"/>
        </w:rPr>
        <w:t>,</w:t>
      </w:r>
      <w:r w:rsidR="00AB15B6" w:rsidRPr="00AB4FEF">
        <w:rPr>
          <w:lang w:val="en-US" w:eastAsia="de-DE"/>
        </w:rPr>
        <w:t xml:space="preserve"> and partnership</w:t>
      </w:r>
      <w:r w:rsidR="00734107" w:rsidRPr="00AB4FEF">
        <w:rPr>
          <w:lang w:val="en-US" w:eastAsia="de-DE"/>
        </w:rPr>
        <w:t>s</w:t>
      </w:r>
      <w:r w:rsidR="006F289E" w:rsidRPr="00AB4FEF">
        <w:rPr>
          <w:lang w:val="en-US" w:eastAsia="de-DE"/>
        </w:rPr>
        <w:t xml:space="preserve">. </w:t>
      </w:r>
      <w:r w:rsidR="002D3F70" w:rsidRPr="00AB4FEF">
        <w:rPr>
          <w:lang w:val="en-US"/>
        </w:rPr>
        <w:t>At the same time,</w:t>
      </w:r>
      <w:r w:rsidR="00AB15B6" w:rsidRPr="00AB4FEF">
        <w:rPr>
          <w:lang w:val="en-US"/>
        </w:rPr>
        <w:t xml:space="preserve"> technologies such as </w:t>
      </w:r>
      <w:r w:rsidR="00F910D6" w:rsidRPr="00AB4FEF">
        <w:rPr>
          <w:lang w:val="en-US"/>
        </w:rPr>
        <w:t>Big Data Analytics</w:t>
      </w:r>
      <w:r w:rsidR="00DC39C2" w:rsidRPr="00AB4FEF">
        <w:rPr>
          <w:lang w:val="en-US"/>
        </w:rPr>
        <w:t xml:space="preserve"> (BDA), artificial i</w:t>
      </w:r>
      <w:r w:rsidR="00F910D6" w:rsidRPr="00AB4FEF">
        <w:rPr>
          <w:lang w:val="en-US"/>
        </w:rPr>
        <w:t>ntelligence (AI)</w:t>
      </w:r>
      <w:r w:rsidR="004125F5" w:rsidRPr="00AB4FEF">
        <w:rPr>
          <w:lang w:val="en-US"/>
        </w:rPr>
        <w:t>,</w:t>
      </w:r>
      <w:r w:rsidR="00F910D6" w:rsidRPr="00AB4FEF">
        <w:rPr>
          <w:lang w:val="en-US"/>
        </w:rPr>
        <w:t xml:space="preserve"> or Self-Ser</w:t>
      </w:r>
      <w:r w:rsidR="00D46F19" w:rsidRPr="00AB4FEF">
        <w:rPr>
          <w:lang w:val="en-US"/>
        </w:rPr>
        <w:t xml:space="preserve">vice </w:t>
      </w:r>
      <w:r w:rsidR="00F910D6" w:rsidRPr="00AB4FEF">
        <w:rPr>
          <w:lang w:val="en-US"/>
        </w:rPr>
        <w:t xml:space="preserve">BI </w:t>
      </w:r>
      <w:r w:rsidR="00AB15B6" w:rsidRPr="00AB4FEF">
        <w:rPr>
          <w:lang w:val="en-US"/>
        </w:rPr>
        <w:t>disrupt</w:t>
      </w:r>
      <w:r w:rsidR="00F910D6" w:rsidRPr="00AB4FEF">
        <w:rPr>
          <w:lang w:val="en-US"/>
        </w:rPr>
        <w:t xml:space="preserve"> and </w:t>
      </w:r>
      <w:r w:rsidR="00734107" w:rsidRPr="00AB4FEF">
        <w:rPr>
          <w:lang w:val="en-US"/>
        </w:rPr>
        <w:t xml:space="preserve">enhance </w:t>
      </w:r>
      <w:r w:rsidR="00AB15B6" w:rsidRPr="00AB4FEF">
        <w:rPr>
          <w:lang w:val="en-US"/>
        </w:rPr>
        <w:t>financial processes (</w:t>
      </w:r>
      <w:r w:rsidR="00F910D6" w:rsidRPr="00AB4FEF">
        <w:rPr>
          <w:lang w:val="en-US" w:eastAsia="de-DE"/>
        </w:rPr>
        <w:t xml:space="preserve">Gandomi &amp; </w:t>
      </w:r>
      <w:r w:rsidR="007324D6" w:rsidRPr="00AB4FEF">
        <w:rPr>
          <w:lang w:val="en-US" w:eastAsia="de-DE"/>
        </w:rPr>
        <w:t>Haider, 2015</w:t>
      </w:r>
      <w:r w:rsidR="00F910D6" w:rsidRPr="00AB4FEF">
        <w:rPr>
          <w:lang w:val="en-US" w:eastAsia="de-DE"/>
        </w:rPr>
        <w:t>; Mengen &amp; Tröbs, 2018</w:t>
      </w:r>
      <w:r w:rsidR="00075BE1" w:rsidRPr="00AB4FEF">
        <w:rPr>
          <w:lang w:val="en-US" w:eastAsia="de-DE"/>
        </w:rPr>
        <w:t>; Losbichler &amp; Gänßlen, 2015</w:t>
      </w:r>
      <w:r w:rsidR="00F00EF9" w:rsidRPr="00AB4FEF">
        <w:rPr>
          <w:lang w:val="en-US" w:eastAsia="de-DE"/>
        </w:rPr>
        <w:t>;</w:t>
      </w:r>
      <w:r w:rsidR="00F910D6" w:rsidRPr="00AB4FEF">
        <w:rPr>
          <w:lang w:val="en-US" w:eastAsia="de-DE"/>
        </w:rPr>
        <w:t xml:space="preserve"> Weber &amp; Wiegmann, 2018</w:t>
      </w:r>
      <w:r w:rsidR="00652B54">
        <w:rPr>
          <w:lang w:val="en-US" w:eastAsia="de-DE"/>
        </w:rPr>
        <w:t>; Marotta &amp; Au, 2021</w:t>
      </w:r>
      <w:r w:rsidR="00F910D6" w:rsidRPr="00AB4FEF">
        <w:rPr>
          <w:lang w:val="en-US" w:eastAsia="de-DE"/>
        </w:rPr>
        <w:t>)</w:t>
      </w:r>
      <w:r w:rsidR="00F910D6" w:rsidRPr="00AB4FEF">
        <w:rPr>
          <w:lang w:val="en-US"/>
        </w:rPr>
        <w:t>.</w:t>
      </w:r>
      <w:r w:rsidR="00AB15B6" w:rsidRPr="00AB4FEF">
        <w:rPr>
          <w:lang w:val="en-US"/>
        </w:rPr>
        <w:t xml:space="preserve"> </w:t>
      </w:r>
    </w:p>
    <w:p w14:paraId="1880F0E7" w14:textId="29D8AEBB" w:rsidR="00734107" w:rsidRPr="00AB4FEF" w:rsidRDefault="002D3F70" w:rsidP="00F910D6">
      <w:pPr>
        <w:tabs>
          <w:tab w:val="clear" w:pos="709"/>
          <w:tab w:val="clear" w:pos="1134"/>
          <w:tab w:val="clear" w:pos="4253"/>
          <w:tab w:val="clear" w:pos="4536"/>
        </w:tabs>
        <w:rPr>
          <w:lang w:val="en-US"/>
        </w:rPr>
      </w:pPr>
      <w:r w:rsidRPr="00AB4FEF">
        <w:rPr>
          <w:lang w:val="en-US" w:eastAsia="de-DE"/>
        </w:rPr>
        <w:t xml:space="preserve">In light of the changing environment </w:t>
      </w:r>
      <w:r w:rsidR="00734107" w:rsidRPr="00AB4FEF">
        <w:rPr>
          <w:lang w:val="en-US" w:eastAsia="de-DE"/>
        </w:rPr>
        <w:t xml:space="preserve">with its </w:t>
      </w:r>
      <w:r w:rsidR="0040536F">
        <w:rPr>
          <w:lang w:val="en-US" w:eastAsia="de-DE"/>
        </w:rPr>
        <w:t>emerging</w:t>
      </w:r>
      <w:r w:rsidR="0040536F" w:rsidRPr="00AB4FEF">
        <w:rPr>
          <w:lang w:val="en-US" w:eastAsia="de-DE"/>
        </w:rPr>
        <w:t xml:space="preserve"> </w:t>
      </w:r>
      <w:r w:rsidR="00734107" w:rsidRPr="00AB4FEF">
        <w:rPr>
          <w:lang w:val="en-US" w:eastAsia="de-DE"/>
        </w:rPr>
        <w:t>opportunities and</w:t>
      </w:r>
      <w:r w:rsidR="0040536F">
        <w:rPr>
          <w:lang w:val="en-US" w:eastAsia="de-DE"/>
        </w:rPr>
        <w:t xml:space="preserve"> new</w:t>
      </w:r>
      <w:r w:rsidR="00734107" w:rsidRPr="00AB4FEF">
        <w:rPr>
          <w:lang w:val="en-US" w:eastAsia="de-DE"/>
        </w:rPr>
        <w:t xml:space="preserve"> risks</w:t>
      </w:r>
      <w:r w:rsidR="0040536F">
        <w:rPr>
          <w:lang w:val="en-US" w:eastAsia="de-DE"/>
        </w:rPr>
        <w:t>,</w:t>
      </w:r>
      <w:r w:rsidR="00734107" w:rsidRPr="00AB4FEF">
        <w:rPr>
          <w:lang w:val="en-US" w:eastAsia="de-DE"/>
        </w:rPr>
        <w:t xml:space="preserve"> </w:t>
      </w:r>
      <w:r w:rsidR="007771EE" w:rsidRPr="00AB4FEF">
        <w:rPr>
          <w:lang w:val="en-US"/>
        </w:rPr>
        <w:t xml:space="preserve">well-known </w:t>
      </w:r>
      <w:r w:rsidR="00DC39C2" w:rsidRPr="00AB4FEF">
        <w:rPr>
          <w:lang w:val="en-US"/>
        </w:rPr>
        <w:t>discourses</w:t>
      </w:r>
      <w:r w:rsidRPr="00AB4FEF">
        <w:rPr>
          <w:lang w:val="en-US"/>
        </w:rPr>
        <w:t xml:space="preserve"> regarding budget</w:t>
      </w:r>
      <w:r w:rsidR="00D46F19" w:rsidRPr="00AB4FEF">
        <w:rPr>
          <w:lang w:val="en-US"/>
        </w:rPr>
        <w:t>ing</w:t>
      </w:r>
      <w:r w:rsidRPr="00AB4FEF">
        <w:rPr>
          <w:lang w:val="en-US"/>
        </w:rPr>
        <w:t xml:space="preserve"> effectiveness, managerial control</w:t>
      </w:r>
      <w:r w:rsidR="004125F5" w:rsidRPr="00AB4FEF">
        <w:rPr>
          <w:lang w:val="en-US"/>
        </w:rPr>
        <w:t>,</w:t>
      </w:r>
      <w:r w:rsidRPr="00AB4FEF">
        <w:rPr>
          <w:lang w:val="en-US"/>
        </w:rPr>
        <w:t xml:space="preserve"> and </w:t>
      </w:r>
      <w:r w:rsidR="00F910D6" w:rsidRPr="00AB4FEF">
        <w:rPr>
          <w:lang w:val="en-US"/>
        </w:rPr>
        <w:t>organizational performance gain</w:t>
      </w:r>
      <w:r w:rsidRPr="00AB4FEF">
        <w:rPr>
          <w:lang w:val="en-US"/>
        </w:rPr>
        <w:t xml:space="preserve"> </w:t>
      </w:r>
      <w:r w:rsidR="0040536F">
        <w:rPr>
          <w:lang w:val="en-US"/>
        </w:rPr>
        <w:t>increasing</w:t>
      </w:r>
      <w:r w:rsidR="0040536F" w:rsidRPr="00AB4FEF">
        <w:rPr>
          <w:lang w:val="en-US"/>
        </w:rPr>
        <w:t xml:space="preserve"> </w:t>
      </w:r>
      <w:r w:rsidR="00734107" w:rsidRPr="00AB4FEF">
        <w:rPr>
          <w:lang w:val="en-US"/>
        </w:rPr>
        <w:t>importance</w:t>
      </w:r>
      <w:r w:rsidR="009F4289" w:rsidRPr="00AB4FEF">
        <w:rPr>
          <w:lang w:val="en-US"/>
        </w:rPr>
        <w:t>. Organizations are dared</w:t>
      </w:r>
      <w:r w:rsidR="00555B57" w:rsidRPr="00AB4FEF">
        <w:rPr>
          <w:lang w:val="en-US"/>
        </w:rPr>
        <w:t xml:space="preserve"> to ensure a solution</w:t>
      </w:r>
      <w:r w:rsidR="00FC27D8" w:rsidRPr="00AB4FEF">
        <w:rPr>
          <w:lang w:val="en-US"/>
        </w:rPr>
        <w:t>-</w:t>
      </w:r>
      <w:r w:rsidR="00555B57" w:rsidRPr="00AB4FEF">
        <w:rPr>
          <w:lang w:val="en-US"/>
        </w:rPr>
        <w:t xml:space="preserve">oriented approach </w:t>
      </w:r>
      <w:r w:rsidR="004125F5" w:rsidRPr="00AB4FEF">
        <w:rPr>
          <w:lang w:val="en-US"/>
        </w:rPr>
        <w:t>that</w:t>
      </w:r>
      <w:r w:rsidR="009F4289" w:rsidRPr="00AB4FEF">
        <w:rPr>
          <w:lang w:val="en-US"/>
        </w:rPr>
        <w:t xml:space="preserve"> </w:t>
      </w:r>
      <w:r w:rsidR="00555B57" w:rsidRPr="00AB4FEF">
        <w:rPr>
          <w:lang w:val="en-US"/>
        </w:rPr>
        <w:t>solve</w:t>
      </w:r>
      <w:r w:rsidR="009F4289" w:rsidRPr="00AB4FEF">
        <w:rPr>
          <w:lang w:val="en-US"/>
        </w:rPr>
        <w:t>s</w:t>
      </w:r>
      <w:r w:rsidR="00555B57" w:rsidRPr="00AB4FEF">
        <w:rPr>
          <w:lang w:val="en-US"/>
        </w:rPr>
        <w:t xml:space="preserve"> budgeting problems such as </w:t>
      </w:r>
      <w:r w:rsidR="007C7925" w:rsidRPr="00AB4FEF">
        <w:rPr>
          <w:lang w:val="en-US"/>
        </w:rPr>
        <w:t xml:space="preserve">the </w:t>
      </w:r>
      <w:r w:rsidR="00224F9E">
        <w:rPr>
          <w:lang w:val="en-US"/>
        </w:rPr>
        <w:t>restriction</w:t>
      </w:r>
      <w:r w:rsidR="00224F9E" w:rsidRPr="00AB4FEF">
        <w:rPr>
          <w:lang w:val="en-US"/>
        </w:rPr>
        <w:t xml:space="preserve"> </w:t>
      </w:r>
      <w:r w:rsidR="007C7925" w:rsidRPr="00AB4FEF">
        <w:rPr>
          <w:lang w:val="en-US"/>
        </w:rPr>
        <w:t xml:space="preserve">of innovation and </w:t>
      </w:r>
      <w:r w:rsidR="009F4289" w:rsidRPr="00AB4FEF">
        <w:rPr>
          <w:lang w:val="en-US"/>
        </w:rPr>
        <w:t>motivation</w:t>
      </w:r>
      <w:r w:rsidR="007C7925" w:rsidRPr="00AB4FEF">
        <w:rPr>
          <w:lang w:val="en-US"/>
        </w:rPr>
        <w:t xml:space="preserve"> or the reinforcement</w:t>
      </w:r>
      <w:r w:rsidR="009F4289" w:rsidRPr="00AB4FEF">
        <w:rPr>
          <w:lang w:val="en-US"/>
        </w:rPr>
        <w:t xml:space="preserve"> </w:t>
      </w:r>
      <w:r w:rsidR="007C7925" w:rsidRPr="00AB4FEF">
        <w:rPr>
          <w:lang w:val="en-US"/>
        </w:rPr>
        <w:t xml:space="preserve">of </w:t>
      </w:r>
      <w:r w:rsidR="009F4289" w:rsidRPr="00AB4FEF">
        <w:rPr>
          <w:lang w:val="en-US"/>
        </w:rPr>
        <w:t>slack</w:t>
      </w:r>
      <w:r w:rsidR="00FC27D8" w:rsidRPr="00AB4FEF">
        <w:rPr>
          <w:lang w:val="en-US"/>
        </w:rPr>
        <w:t>-</w:t>
      </w:r>
      <w:r w:rsidR="009F4289" w:rsidRPr="00AB4FEF">
        <w:rPr>
          <w:lang w:val="en-US"/>
        </w:rPr>
        <w:t>building behavior and inflexibility.</w:t>
      </w:r>
    </w:p>
    <w:p w14:paraId="39DABB27" w14:textId="2D35FB50" w:rsidR="00205A73" w:rsidRPr="00AB4FEF" w:rsidRDefault="00B56883" w:rsidP="00FB7381">
      <w:pPr>
        <w:tabs>
          <w:tab w:val="clear" w:pos="709"/>
          <w:tab w:val="clear" w:pos="1134"/>
          <w:tab w:val="clear" w:pos="4253"/>
          <w:tab w:val="clear" w:pos="4536"/>
        </w:tabs>
        <w:rPr>
          <w:lang w:val="en-US"/>
        </w:rPr>
      </w:pPr>
      <w:r w:rsidRPr="00AB4FEF">
        <w:rPr>
          <w:lang w:val="en-US"/>
        </w:rPr>
        <w:t xml:space="preserve">In this context, </w:t>
      </w:r>
      <w:r w:rsidR="00224F9E">
        <w:rPr>
          <w:lang w:val="en-US"/>
        </w:rPr>
        <w:t>the given</w:t>
      </w:r>
      <w:r w:rsidR="00224F9E" w:rsidRPr="00AB4FEF">
        <w:rPr>
          <w:lang w:val="en-US"/>
        </w:rPr>
        <w:t xml:space="preserve"> </w:t>
      </w:r>
      <w:r w:rsidR="004125F5" w:rsidRPr="00AB4FEF">
        <w:rPr>
          <w:lang w:val="en-US"/>
        </w:rPr>
        <w:t>paper</w:t>
      </w:r>
      <w:r w:rsidR="0059058D" w:rsidRPr="00AB4FEF">
        <w:rPr>
          <w:lang w:val="en-US"/>
        </w:rPr>
        <w:t xml:space="preserve"> focus</w:t>
      </w:r>
      <w:r w:rsidR="004125F5" w:rsidRPr="00AB4FEF">
        <w:rPr>
          <w:lang w:val="en-US"/>
        </w:rPr>
        <w:t>es</w:t>
      </w:r>
      <w:r w:rsidR="0059058D" w:rsidRPr="00AB4FEF">
        <w:rPr>
          <w:lang w:val="en-US"/>
        </w:rPr>
        <w:t xml:space="preserve"> on the </w:t>
      </w:r>
      <w:r w:rsidR="007C52C5" w:rsidRPr="00AB4FEF">
        <w:rPr>
          <w:lang w:val="en-US"/>
        </w:rPr>
        <w:t>budgeting process</w:t>
      </w:r>
      <w:r w:rsidRPr="00AB4FEF">
        <w:rPr>
          <w:lang w:val="en-US"/>
        </w:rPr>
        <w:t xml:space="preserve">es </w:t>
      </w:r>
      <w:r w:rsidR="00DE7479">
        <w:rPr>
          <w:lang w:val="en-US"/>
        </w:rPr>
        <w:t xml:space="preserve">from </w:t>
      </w:r>
      <w:r w:rsidR="00FB7381" w:rsidRPr="00AB4FEF">
        <w:rPr>
          <w:lang w:val="en-US"/>
        </w:rPr>
        <w:t>pharmaceutical compan</w:t>
      </w:r>
      <w:r w:rsidR="004B2A6F" w:rsidRPr="00AB4FEF">
        <w:rPr>
          <w:lang w:val="en-US"/>
        </w:rPr>
        <w:t>ies</w:t>
      </w:r>
      <w:r w:rsidR="00FB7381" w:rsidRPr="00AB4FEF">
        <w:rPr>
          <w:lang w:val="en-US"/>
        </w:rPr>
        <w:t xml:space="preserve"> and aims to</w:t>
      </w:r>
      <w:r w:rsidR="00A00C03" w:rsidRPr="00AB4FEF">
        <w:rPr>
          <w:lang w:val="en-US"/>
        </w:rPr>
        <w:t xml:space="preserve"> </w:t>
      </w:r>
      <w:r w:rsidR="00FB7381" w:rsidRPr="00AB4FEF">
        <w:rPr>
          <w:lang w:val="en-US"/>
        </w:rPr>
        <w:t xml:space="preserve">derive opportunities </w:t>
      </w:r>
      <w:r w:rsidR="00BA3FF1" w:rsidRPr="00AB4FEF">
        <w:rPr>
          <w:lang w:val="en-US"/>
        </w:rPr>
        <w:t>based on the following questions:</w:t>
      </w:r>
      <w:r w:rsidR="00C360FA" w:rsidRPr="00AB4FEF">
        <w:rPr>
          <w:lang w:val="en-US"/>
        </w:rPr>
        <w:t xml:space="preserve"> </w:t>
      </w:r>
      <w:bookmarkStart w:id="4" w:name="_Hlk533276394"/>
    </w:p>
    <w:p w14:paraId="4CA10F23" w14:textId="60BC8488" w:rsidR="00B56883" w:rsidRPr="00AB4FEF" w:rsidRDefault="00B56883" w:rsidP="006469AD">
      <w:pPr>
        <w:numPr>
          <w:ilvl w:val="1"/>
          <w:numId w:val="41"/>
        </w:numPr>
        <w:rPr>
          <w:lang w:val="en-US" w:eastAsia="de-DE"/>
        </w:rPr>
      </w:pPr>
      <w:r w:rsidRPr="00AB4FEF">
        <w:rPr>
          <w:lang w:val="en-US" w:eastAsia="de-DE"/>
        </w:rPr>
        <w:t>How can a budget add value?</w:t>
      </w:r>
      <w:r w:rsidR="00BA3FF1" w:rsidRPr="00AB4FEF">
        <w:rPr>
          <w:lang w:val="en-US" w:eastAsia="de-DE"/>
        </w:rPr>
        <w:t xml:space="preserve"> (with less effort)</w:t>
      </w:r>
    </w:p>
    <w:p w14:paraId="644832B2" w14:textId="11CBD5D2" w:rsidR="00B56883" w:rsidRPr="00AB4FEF" w:rsidRDefault="00CB067C" w:rsidP="006469AD">
      <w:pPr>
        <w:numPr>
          <w:ilvl w:val="1"/>
          <w:numId w:val="41"/>
        </w:numPr>
        <w:rPr>
          <w:lang w:val="en-US" w:eastAsia="de-DE"/>
        </w:rPr>
      </w:pPr>
      <w:r w:rsidRPr="00AB4FEF">
        <w:rPr>
          <w:lang w:val="en-US" w:eastAsia="de-DE"/>
        </w:rPr>
        <w:t>How can budgets become more agile</w:t>
      </w:r>
      <w:r w:rsidR="00224F9E">
        <w:rPr>
          <w:lang w:val="en-US" w:eastAsia="de-DE"/>
        </w:rPr>
        <w:t>?</w:t>
      </w:r>
    </w:p>
    <w:p w14:paraId="40CDBEAA" w14:textId="0C9686F9" w:rsidR="00B56883" w:rsidRPr="00AB4FEF" w:rsidRDefault="00CB067C" w:rsidP="006469AD">
      <w:pPr>
        <w:numPr>
          <w:ilvl w:val="1"/>
          <w:numId w:val="41"/>
        </w:numPr>
        <w:rPr>
          <w:lang w:val="en-US" w:eastAsia="de-DE"/>
        </w:rPr>
      </w:pPr>
      <w:r w:rsidRPr="00AB4FEF">
        <w:rPr>
          <w:lang w:val="en-US" w:eastAsia="de-DE"/>
        </w:rPr>
        <w:t xml:space="preserve">How can </w:t>
      </w:r>
      <w:r w:rsidR="00B56883" w:rsidRPr="00AB4FEF">
        <w:rPr>
          <w:lang w:val="en-US" w:eastAsia="de-DE"/>
        </w:rPr>
        <w:t>subjectivity</w:t>
      </w:r>
      <w:r w:rsidRPr="00AB4FEF">
        <w:rPr>
          <w:lang w:val="en-US" w:eastAsia="de-DE"/>
        </w:rPr>
        <w:t xml:space="preserve"> be reduced in budgeting allocations</w:t>
      </w:r>
      <w:r w:rsidR="00B56883" w:rsidRPr="00AB4FEF">
        <w:rPr>
          <w:lang w:val="en-US" w:eastAsia="de-DE"/>
        </w:rPr>
        <w:t>?</w:t>
      </w:r>
    </w:p>
    <w:p w14:paraId="159ED137" w14:textId="0DF3D84F" w:rsidR="00FF5009" w:rsidRPr="00AB4FEF" w:rsidRDefault="00FF5009" w:rsidP="006469AD">
      <w:pPr>
        <w:numPr>
          <w:ilvl w:val="1"/>
          <w:numId w:val="41"/>
        </w:numPr>
        <w:rPr>
          <w:lang w:val="en-US" w:eastAsia="de-DE"/>
        </w:rPr>
      </w:pPr>
      <w:r w:rsidRPr="00AB4FEF">
        <w:rPr>
          <w:lang w:val="en-US" w:eastAsia="de-DE"/>
        </w:rPr>
        <w:t xml:space="preserve">How can a budget become smarter? </w:t>
      </w:r>
      <w:r w:rsidR="00B56883" w:rsidRPr="00AB4FEF">
        <w:rPr>
          <w:lang w:val="en-US" w:eastAsia="de-DE"/>
        </w:rPr>
        <w:t>(higher accuracy, real</w:t>
      </w:r>
      <w:r w:rsidR="00BA3FF1" w:rsidRPr="00AB4FEF">
        <w:rPr>
          <w:lang w:val="en-US" w:eastAsia="de-DE"/>
        </w:rPr>
        <w:t>-</w:t>
      </w:r>
      <w:r w:rsidR="00B56883" w:rsidRPr="00AB4FEF">
        <w:rPr>
          <w:lang w:val="en-US" w:eastAsia="de-DE"/>
        </w:rPr>
        <w:t xml:space="preserve">time transparency) </w:t>
      </w:r>
    </w:p>
    <w:bookmarkEnd w:id="4"/>
    <w:p w14:paraId="4785E0F7" w14:textId="788C33F6" w:rsidR="00B65262" w:rsidRPr="00AB4FEF" w:rsidRDefault="00621693" w:rsidP="00B65262">
      <w:pPr>
        <w:rPr>
          <w:lang w:val="en-US"/>
        </w:rPr>
      </w:pPr>
      <w:r w:rsidRPr="00AB4FEF">
        <w:rPr>
          <w:lang w:val="en-US"/>
        </w:rPr>
        <w:t xml:space="preserve">In an attempt to answer the above, the </w:t>
      </w:r>
      <w:r w:rsidR="00FB7381" w:rsidRPr="00AB4FEF">
        <w:rPr>
          <w:lang w:val="en-US"/>
        </w:rPr>
        <w:t>paper</w:t>
      </w:r>
      <w:r w:rsidR="00B65262" w:rsidRPr="00AB4FEF">
        <w:rPr>
          <w:lang w:val="en-US"/>
        </w:rPr>
        <w:t xml:space="preserve"> is divided into </w:t>
      </w:r>
      <w:r w:rsidRPr="00AB4FEF">
        <w:rPr>
          <w:lang w:val="en-US"/>
        </w:rPr>
        <w:t xml:space="preserve">the following </w:t>
      </w:r>
      <w:r w:rsidR="005400E6" w:rsidRPr="00AB4FEF">
        <w:rPr>
          <w:lang w:val="en-US"/>
        </w:rPr>
        <w:t>five</w:t>
      </w:r>
      <w:r w:rsidR="00B65262" w:rsidRPr="00AB4FEF">
        <w:rPr>
          <w:lang w:val="en-US"/>
        </w:rPr>
        <w:t xml:space="preserve"> sections</w:t>
      </w:r>
      <w:r w:rsidR="00D40E4E" w:rsidRPr="00AB4FEF">
        <w:rPr>
          <w:lang w:val="en-US"/>
        </w:rPr>
        <w:t xml:space="preserve"> </w:t>
      </w:r>
    </w:p>
    <w:p w14:paraId="49E868B9" w14:textId="51BAD8DA" w:rsidR="008F153C" w:rsidRPr="00AB4FEF" w:rsidRDefault="008F153C" w:rsidP="008F153C">
      <w:pPr>
        <w:pStyle w:val="Beschriftung"/>
        <w:keepNext/>
        <w:rPr>
          <w:b w:val="0"/>
          <w:lang w:val="en-US"/>
        </w:rPr>
      </w:pPr>
      <w:bookmarkStart w:id="5" w:name="_Toc536712856"/>
      <w:bookmarkStart w:id="6" w:name="_Toc535844560"/>
      <w:r w:rsidRPr="00AB4FEF">
        <w:rPr>
          <w:lang w:val="en-US"/>
        </w:rPr>
        <w:t xml:space="preserve">Figure </w:t>
      </w:r>
      <w:r w:rsidR="00D564C4" w:rsidRPr="00AB4FEF">
        <w:rPr>
          <w:lang w:val="en-US"/>
        </w:rPr>
        <w:fldChar w:fldCharType="begin"/>
      </w:r>
      <w:r w:rsidR="00D564C4" w:rsidRPr="00AB4FEF">
        <w:rPr>
          <w:lang w:val="en-US"/>
        </w:rPr>
        <w:instrText xml:space="preserve"> SEQ Figure \* ARABIC </w:instrText>
      </w:r>
      <w:r w:rsidR="00D564C4" w:rsidRPr="00AB4FEF">
        <w:rPr>
          <w:lang w:val="en-US"/>
        </w:rPr>
        <w:fldChar w:fldCharType="separate"/>
      </w:r>
      <w:r w:rsidR="0028601F">
        <w:rPr>
          <w:noProof/>
          <w:lang w:val="en-US"/>
        </w:rPr>
        <w:t>1</w:t>
      </w:r>
      <w:r w:rsidR="00D564C4" w:rsidRPr="00AB4FEF">
        <w:rPr>
          <w:lang w:val="en-US"/>
        </w:rPr>
        <w:fldChar w:fldCharType="end"/>
      </w:r>
      <w:r w:rsidRPr="00AB4FEF">
        <w:rPr>
          <w:lang w:val="en-US"/>
        </w:rPr>
        <w:t xml:space="preserve">: </w:t>
      </w:r>
      <w:r w:rsidR="002D3F70" w:rsidRPr="00AB4FEF">
        <w:rPr>
          <w:b w:val="0"/>
          <w:lang w:val="en-US"/>
        </w:rPr>
        <w:t xml:space="preserve">Summarized Structure of the </w:t>
      </w:r>
      <w:r w:rsidRPr="00AB4FEF">
        <w:rPr>
          <w:b w:val="0"/>
          <w:lang w:val="en-US"/>
        </w:rPr>
        <w:t>Thesis</w:t>
      </w:r>
      <w:bookmarkEnd w:id="5"/>
      <w:r w:rsidR="002D3F70" w:rsidRPr="00AB4FEF">
        <w:rPr>
          <w:b w:val="0"/>
          <w:lang w:val="en-US"/>
        </w:rPr>
        <w:t xml:space="preserve"> </w:t>
      </w:r>
      <w:bookmarkEnd w:id="6"/>
    </w:p>
    <w:p w14:paraId="0389FC0C" w14:textId="71769B25" w:rsidR="00B65262" w:rsidRPr="00AB4FEF" w:rsidRDefault="0006679D" w:rsidP="00B65262">
      <w:pPr>
        <w:rPr>
          <w:lang w:val="en-US"/>
        </w:rPr>
      </w:pPr>
      <w:r w:rsidRPr="00AB4FEF">
        <w:rPr>
          <w:noProof/>
          <w:lang w:eastAsia="de-DE"/>
        </w:rPr>
        <w:drawing>
          <wp:inline distT="0" distB="0" distL="0" distR="0" wp14:anchorId="552EE94C" wp14:editId="29B4E79B">
            <wp:extent cx="4389120" cy="1666240"/>
            <wp:effectExtent l="0" t="0" r="0" b="0"/>
            <wp:docPr id="53" name="Diagramm 5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257AD1F" w14:textId="6C5920CC" w:rsidR="00A7778E" w:rsidRPr="00AB4FEF" w:rsidRDefault="00A7778E" w:rsidP="00A7778E">
      <w:pPr>
        <w:rPr>
          <w:lang w:val="en-US"/>
        </w:rPr>
      </w:pPr>
      <w:r w:rsidRPr="00AB4FEF">
        <w:rPr>
          <w:lang w:val="en-US"/>
        </w:rPr>
        <w:lastRenderedPageBreak/>
        <w:t>Source: Own presentation</w:t>
      </w:r>
    </w:p>
    <w:p w14:paraId="4B0C8361" w14:textId="6F459DBA" w:rsidR="007813EE" w:rsidRPr="00AB4FEF" w:rsidRDefault="007813EE" w:rsidP="007813EE">
      <w:pPr>
        <w:pStyle w:val="berschrift1"/>
        <w:ind w:left="431" w:hanging="431"/>
        <w:rPr>
          <w:sz w:val="24"/>
          <w:szCs w:val="24"/>
          <w:lang w:val="en-US"/>
        </w:rPr>
      </w:pPr>
      <w:bookmarkStart w:id="7" w:name="_Toc536712827"/>
      <w:r w:rsidRPr="00AB4FEF">
        <w:rPr>
          <w:sz w:val="24"/>
          <w:szCs w:val="24"/>
          <w:lang w:val="en-US"/>
        </w:rPr>
        <w:t>Theoretical Background of Budgeting</w:t>
      </w:r>
      <w:bookmarkEnd w:id="7"/>
      <w:r w:rsidRPr="00AB4FEF">
        <w:rPr>
          <w:sz w:val="24"/>
          <w:szCs w:val="24"/>
          <w:lang w:val="en-US"/>
        </w:rPr>
        <w:t xml:space="preserve"> </w:t>
      </w:r>
    </w:p>
    <w:p w14:paraId="1F110CF0" w14:textId="22F9664B" w:rsidR="00B67453" w:rsidRPr="00AB4FEF" w:rsidRDefault="00BA29AD" w:rsidP="00FD252B">
      <w:pPr>
        <w:rPr>
          <w:lang w:val="en-US"/>
        </w:rPr>
      </w:pPr>
      <w:r w:rsidRPr="00AB4FEF">
        <w:rPr>
          <w:lang w:val="en-US"/>
        </w:rPr>
        <w:t xml:space="preserve">The origin of budgeting can be traced back to the </w:t>
      </w:r>
      <w:r w:rsidR="007E6B66" w:rsidRPr="00AB4FEF">
        <w:rPr>
          <w:lang w:val="en-US"/>
        </w:rPr>
        <w:t>1920s</w:t>
      </w:r>
      <w:r w:rsidRPr="00AB4FEF">
        <w:rPr>
          <w:lang w:val="en-US"/>
        </w:rPr>
        <w:t xml:space="preserve"> when large industrial organizations first used tools and calculations for managing costs and cash flows (</w:t>
      </w:r>
      <w:r w:rsidR="000A66B2" w:rsidRPr="00AB4FEF">
        <w:rPr>
          <w:lang w:val="en-US"/>
        </w:rPr>
        <w:t>Ho</w:t>
      </w:r>
      <w:r w:rsidR="00B67453" w:rsidRPr="00AB4FEF">
        <w:rPr>
          <w:lang w:val="en-US"/>
        </w:rPr>
        <w:t xml:space="preserve">pe &amp; </w:t>
      </w:r>
      <w:r w:rsidR="00B913C3" w:rsidRPr="00AB4FEF">
        <w:rPr>
          <w:lang w:val="en-US"/>
        </w:rPr>
        <w:t>Fraser</w:t>
      </w:r>
      <w:r w:rsidR="00B67453" w:rsidRPr="00AB4FEF">
        <w:rPr>
          <w:lang w:val="en-US"/>
        </w:rPr>
        <w:t xml:space="preserve">, 2003, p. 3; </w:t>
      </w:r>
      <w:r w:rsidRPr="00AB4FEF">
        <w:rPr>
          <w:lang w:val="en-US"/>
        </w:rPr>
        <w:t>Ifijeh G</w:t>
      </w:r>
      <w:r w:rsidR="00B67453" w:rsidRPr="00AB4FEF">
        <w:rPr>
          <w:lang w:val="en-US"/>
        </w:rPr>
        <w:t>oodluck, 2011, p</w:t>
      </w:r>
      <w:r w:rsidR="009B2D87" w:rsidRPr="00AB4FEF">
        <w:rPr>
          <w:lang w:val="en-US"/>
        </w:rPr>
        <w:t>p. 3-4; Jäger &amp; Altrogge, 2011</w:t>
      </w:r>
      <w:r w:rsidRPr="00AB4FEF">
        <w:rPr>
          <w:lang w:val="en-US"/>
        </w:rPr>
        <w:t xml:space="preserve">, p. 1). </w:t>
      </w:r>
      <w:r w:rsidR="00224F9E">
        <w:rPr>
          <w:lang w:val="en-US"/>
        </w:rPr>
        <w:t>Over time,</w:t>
      </w:r>
      <w:r w:rsidRPr="00AB4FEF">
        <w:rPr>
          <w:lang w:val="en-US"/>
        </w:rPr>
        <w:t xml:space="preserve"> the understanding of budgets evolved</w:t>
      </w:r>
      <w:r w:rsidR="00224F9E">
        <w:rPr>
          <w:lang w:val="en-US"/>
        </w:rPr>
        <w:t>.I</w:t>
      </w:r>
      <w:r w:rsidRPr="00AB4FEF">
        <w:rPr>
          <w:lang w:val="en-US"/>
        </w:rPr>
        <w:t>n the 1960</w:t>
      </w:r>
      <w:r w:rsidR="00F465AF" w:rsidRPr="00AB4FEF">
        <w:rPr>
          <w:lang w:val="en-US"/>
        </w:rPr>
        <w:t>s</w:t>
      </w:r>
      <w:r w:rsidR="00224F9E">
        <w:rPr>
          <w:lang w:val="en-US"/>
        </w:rPr>
        <w:t>,</w:t>
      </w:r>
      <w:r w:rsidRPr="00AB4FEF">
        <w:rPr>
          <w:lang w:val="en-US"/>
        </w:rPr>
        <w:t xml:space="preserve"> budgets were used as fixed performance contracts to drive and evaluate management performance (</w:t>
      </w:r>
      <w:r w:rsidR="000A66B2" w:rsidRPr="00AB4FEF">
        <w:rPr>
          <w:lang w:val="en-US"/>
        </w:rPr>
        <w:t>Hope</w:t>
      </w:r>
      <w:r w:rsidR="00B67453" w:rsidRPr="00AB4FEF">
        <w:rPr>
          <w:lang w:val="en-US"/>
        </w:rPr>
        <w:t xml:space="preserve"> &amp; </w:t>
      </w:r>
      <w:r w:rsidR="00B913C3" w:rsidRPr="00AB4FEF">
        <w:rPr>
          <w:lang w:val="en-US"/>
        </w:rPr>
        <w:t>Fraser</w:t>
      </w:r>
      <w:r w:rsidR="00B67453" w:rsidRPr="00AB4FEF">
        <w:rPr>
          <w:lang w:val="en-US"/>
        </w:rPr>
        <w:t xml:space="preserve">, 2003, p. 3; </w:t>
      </w:r>
      <w:r w:rsidRPr="00AB4FEF">
        <w:rPr>
          <w:lang w:val="en-US"/>
        </w:rPr>
        <w:t>Goode &amp; Malik, 2011, p. 208</w:t>
      </w:r>
      <w:r w:rsidR="004841BF" w:rsidRPr="00AB4FEF">
        <w:rPr>
          <w:lang w:val="en-US"/>
        </w:rPr>
        <w:t>; Jäger &amp; Altrogge, 2011</w:t>
      </w:r>
      <w:r w:rsidR="00F465AF" w:rsidRPr="00AB4FEF">
        <w:rPr>
          <w:lang w:val="en-US"/>
        </w:rPr>
        <w:t>, p. 1</w:t>
      </w:r>
      <w:r w:rsidRPr="00AB4FEF">
        <w:rPr>
          <w:lang w:val="en-US"/>
        </w:rPr>
        <w:t>).</w:t>
      </w:r>
      <w:r w:rsidR="007817EE" w:rsidRPr="00AB4FEF">
        <w:rPr>
          <w:lang w:val="en-US"/>
        </w:rPr>
        <w:t xml:space="preserve"> </w:t>
      </w:r>
    </w:p>
    <w:p w14:paraId="5CEB363F" w14:textId="5B212A7D" w:rsidR="00AD39EF" w:rsidRPr="00AB4FEF" w:rsidRDefault="00256360" w:rsidP="00AD39EF">
      <w:pPr>
        <w:rPr>
          <w:lang w:val="en-US"/>
        </w:rPr>
      </w:pPr>
      <w:r w:rsidRPr="00AB4FEF">
        <w:rPr>
          <w:lang w:val="en-US"/>
        </w:rPr>
        <w:t xml:space="preserve">Nowadays, budgeting </w:t>
      </w:r>
      <w:r w:rsidR="007817EE" w:rsidRPr="00AB4FEF">
        <w:rPr>
          <w:lang w:val="en-US"/>
        </w:rPr>
        <w:t xml:space="preserve">is </w:t>
      </w:r>
      <w:r w:rsidR="00EF3CCB" w:rsidRPr="00AB4FEF">
        <w:rPr>
          <w:lang w:val="en-US"/>
        </w:rPr>
        <w:t>universal</w:t>
      </w:r>
      <w:r w:rsidR="002D5B72" w:rsidRPr="00AB4FEF">
        <w:rPr>
          <w:lang w:val="en-US"/>
        </w:rPr>
        <w:t>ly perf</w:t>
      </w:r>
      <w:r w:rsidR="00DC24FF" w:rsidRPr="00AB4FEF">
        <w:rPr>
          <w:lang w:val="en-US"/>
        </w:rPr>
        <w:t>ormed due</w:t>
      </w:r>
      <w:r w:rsidR="00944AF5" w:rsidRPr="00AB4FEF">
        <w:rPr>
          <w:lang w:val="en-US"/>
        </w:rPr>
        <w:t xml:space="preserve"> to</w:t>
      </w:r>
      <w:r w:rsidR="00DC24FF" w:rsidRPr="00AB4FEF">
        <w:rPr>
          <w:lang w:val="en-US"/>
        </w:rPr>
        <w:t xml:space="preserve"> </w:t>
      </w:r>
      <w:r w:rsidR="00944AF5" w:rsidRPr="00AB4FEF">
        <w:rPr>
          <w:lang w:val="en-US"/>
        </w:rPr>
        <w:t>its</w:t>
      </w:r>
      <w:r w:rsidR="00D762E4" w:rsidRPr="00AB4FEF">
        <w:rPr>
          <w:lang w:val="en-US"/>
        </w:rPr>
        <w:t xml:space="preserve"> importance and </w:t>
      </w:r>
      <w:r w:rsidRPr="00AB4FEF">
        <w:rPr>
          <w:lang w:val="en-US"/>
        </w:rPr>
        <w:t>functionality</w:t>
      </w:r>
      <w:r w:rsidR="00E624FC" w:rsidRPr="00AB4FEF">
        <w:rPr>
          <w:lang w:val="en-US"/>
        </w:rPr>
        <w:t>.</w:t>
      </w:r>
      <w:r w:rsidR="00B53E2E" w:rsidRPr="00AB4FEF">
        <w:rPr>
          <w:lang w:val="en-US"/>
        </w:rPr>
        <w:t xml:space="preserve"> </w:t>
      </w:r>
      <w:r w:rsidR="007817EE" w:rsidRPr="00AB4FEF">
        <w:rPr>
          <w:lang w:val="en-US"/>
        </w:rPr>
        <w:t xml:space="preserve">Budgets </w:t>
      </w:r>
      <w:r w:rsidR="00EA5BB1">
        <w:rPr>
          <w:lang w:val="en-US"/>
        </w:rPr>
        <w:t xml:space="preserve">are </w:t>
      </w:r>
      <w:r w:rsidR="008305CD" w:rsidRPr="00AB4FEF">
        <w:rPr>
          <w:lang w:val="en-US"/>
        </w:rPr>
        <w:t>created for private or organizational objectives</w:t>
      </w:r>
      <w:r w:rsidR="00DC6474" w:rsidRPr="00AB4FEF">
        <w:rPr>
          <w:lang w:val="en-US"/>
        </w:rPr>
        <w:t xml:space="preserve">, for </w:t>
      </w:r>
      <w:r w:rsidR="00337188" w:rsidRPr="00AB4FEF">
        <w:rPr>
          <w:lang w:val="en-US"/>
        </w:rPr>
        <w:t xml:space="preserve">large enterprises, </w:t>
      </w:r>
      <w:r w:rsidR="00DC6474" w:rsidRPr="00AB4FEF">
        <w:rPr>
          <w:lang w:val="en-US"/>
        </w:rPr>
        <w:t>busine</w:t>
      </w:r>
      <w:r w:rsidR="007817EE" w:rsidRPr="00AB4FEF">
        <w:rPr>
          <w:lang w:val="en-US"/>
        </w:rPr>
        <w:t>ss units, products</w:t>
      </w:r>
      <w:r w:rsidR="001E62DB" w:rsidRPr="00AB4FEF">
        <w:rPr>
          <w:lang w:val="en-US"/>
        </w:rPr>
        <w:t>,</w:t>
      </w:r>
      <w:r w:rsidR="007817EE" w:rsidRPr="00AB4FEF">
        <w:rPr>
          <w:lang w:val="en-US"/>
        </w:rPr>
        <w:t xml:space="preserve"> or</w:t>
      </w:r>
      <w:r w:rsidR="00DC6474" w:rsidRPr="00AB4FEF">
        <w:rPr>
          <w:lang w:val="en-US"/>
        </w:rPr>
        <w:t xml:space="preserve"> projects</w:t>
      </w:r>
      <w:r w:rsidR="00337188" w:rsidRPr="00AB4FEF">
        <w:rPr>
          <w:lang w:val="en-US"/>
        </w:rPr>
        <w:t xml:space="preserve">. </w:t>
      </w:r>
    </w:p>
    <w:p w14:paraId="56E9D7AB" w14:textId="29749745" w:rsidR="00B67453" w:rsidRPr="00AB4FEF" w:rsidRDefault="00EA5BB1" w:rsidP="00AD39EF">
      <w:pPr>
        <w:rPr>
          <w:lang w:val="en-US"/>
        </w:rPr>
      </w:pPr>
      <w:r>
        <w:rPr>
          <w:lang w:val="en-US"/>
        </w:rPr>
        <w:t xml:space="preserve">Due to organizational differences in the understanding of </w:t>
      </w:r>
      <w:r>
        <w:rPr>
          <w:i/>
          <w:lang w:val="en-US"/>
        </w:rPr>
        <w:t>budget</w:t>
      </w:r>
      <w:r>
        <w:rPr>
          <w:lang w:val="en-US"/>
        </w:rPr>
        <w:t xml:space="preserve">, there are multiple definitions: </w:t>
      </w:r>
      <w:r w:rsidR="00B67453" w:rsidRPr="00AB4FEF">
        <w:rPr>
          <w:lang w:val="en-US"/>
        </w:rPr>
        <w:t xml:space="preserve"> </w:t>
      </w:r>
      <w:r w:rsidR="00944AF5" w:rsidRPr="00AB4FEF">
        <w:rPr>
          <w:lang w:val="en-US"/>
        </w:rPr>
        <w:t>“</w:t>
      </w:r>
      <w:r w:rsidR="00B67453" w:rsidRPr="00AB4FEF">
        <w:rPr>
          <w:lang w:val="en-US"/>
        </w:rPr>
        <w:t>A budget is the quantitative expression of a plan</w:t>
      </w:r>
      <w:r w:rsidR="002F7EA1" w:rsidRPr="00AB4FEF">
        <w:rPr>
          <w:lang w:val="en-US"/>
        </w:rPr>
        <w:t xml:space="preserve"> …</w:t>
      </w:r>
      <w:r w:rsidR="00944AF5" w:rsidRPr="00AB4FEF">
        <w:rPr>
          <w:lang w:val="en-US"/>
        </w:rPr>
        <w:t>”</w:t>
      </w:r>
      <w:r w:rsidR="00B67453" w:rsidRPr="00AB4FEF">
        <w:rPr>
          <w:lang w:val="en-US"/>
        </w:rPr>
        <w:t xml:space="preserve"> </w:t>
      </w:r>
      <w:r w:rsidR="003139AC" w:rsidRPr="00AB4FEF">
        <w:rPr>
          <w:lang w:val="en-US"/>
        </w:rPr>
        <w:t>(</w:t>
      </w:r>
      <w:r w:rsidR="002117D0" w:rsidRPr="00AB4FEF">
        <w:rPr>
          <w:lang w:val="en-US"/>
        </w:rPr>
        <w:t>ibid.</w:t>
      </w:r>
      <w:r w:rsidR="003139AC" w:rsidRPr="00AB4FEF">
        <w:rPr>
          <w:lang w:val="en-US"/>
        </w:rPr>
        <w:t>, p. 3)</w:t>
      </w:r>
      <w:r w:rsidR="002117D0" w:rsidRPr="00AB4FEF">
        <w:rPr>
          <w:lang w:val="en-US"/>
        </w:rPr>
        <w:t xml:space="preserve">, </w:t>
      </w:r>
      <w:r w:rsidR="00300192" w:rsidRPr="00AB4FEF">
        <w:rPr>
          <w:lang w:val="en-US"/>
        </w:rPr>
        <w:t>“</w:t>
      </w:r>
      <w:r w:rsidR="003139AC" w:rsidRPr="00AB4FEF">
        <w:rPr>
          <w:lang w:val="en-US"/>
        </w:rPr>
        <w:t xml:space="preserve">budgets are </w:t>
      </w:r>
      <w:r w:rsidR="00B67453" w:rsidRPr="00AB4FEF">
        <w:rPr>
          <w:lang w:val="en-US"/>
        </w:rPr>
        <w:t>formal and written statement of an organization’s future orientation, expressed in financial terms</w:t>
      </w:r>
      <w:r w:rsidR="00300192" w:rsidRPr="00AB4FEF">
        <w:rPr>
          <w:lang w:val="en-US"/>
        </w:rPr>
        <w:t>”</w:t>
      </w:r>
      <w:r w:rsidR="00B67453" w:rsidRPr="00AB4FEF">
        <w:rPr>
          <w:lang w:val="en-US"/>
        </w:rPr>
        <w:t xml:space="preserve"> </w:t>
      </w:r>
      <w:r w:rsidR="003139AC" w:rsidRPr="00AB4FEF">
        <w:rPr>
          <w:lang w:val="en-US"/>
        </w:rPr>
        <w:t>(Horngr</w:t>
      </w:r>
      <w:r w:rsidR="005C6261" w:rsidRPr="00AB4FEF">
        <w:rPr>
          <w:lang w:val="en-US"/>
        </w:rPr>
        <w:t>en et al., 2010</w:t>
      </w:r>
      <w:r w:rsidR="003139AC" w:rsidRPr="00AB4FEF">
        <w:rPr>
          <w:lang w:val="en-US"/>
        </w:rPr>
        <w:t>, p. 181</w:t>
      </w:r>
      <w:r w:rsidR="00B67453" w:rsidRPr="00AB4FEF">
        <w:rPr>
          <w:lang w:val="en-US"/>
        </w:rPr>
        <w:t>)</w:t>
      </w:r>
      <w:r w:rsidR="002117D0" w:rsidRPr="00AB4FEF">
        <w:rPr>
          <w:lang w:val="en-US"/>
        </w:rPr>
        <w:t xml:space="preserve"> or “Budgeting is when the plan is brought down to earth” (Schiff, 2008, p. 26)</w:t>
      </w:r>
      <w:r w:rsidR="00300192" w:rsidRPr="00AB4FEF">
        <w:rPr>
          <w:lang w:val="en-US"/>
        </w:rPr>
        <w:t xml:space="preserve">. Most definitions </w:t>
      </w:r>
      <w:r>
        <w:rPr>
          <w:lang w:val="en-US"/>
        </w:rPr>
        <w:t>call for</w:t>
      </w:r>
      <w:r w:rsidRPr="00AB4FEF">
        <w:rPr>
          <w:lang w:val="en-US"/>
        </w:rPr>
        <w:t xml:space="preserve"> </w:t>
      </w:r>
      <w:r>
        <w:rPr>
          <w:lang w:val="en-US"/>
        </w:rPr>
        <w:t>a structured plan, indicating the importance of budgets as</w:t>
      </w:r>
      <w:r w:rsidR="00300192" w:rsidRPr="00AB4FEF">
        <w:rPr>
          <w:lang w:val="en-US"/>
        </w:rPr>
        <w:t xml:space="preserve"> </w:t>
      </w:r>
      <w:r>
        <w:rPr>
          <w:lang w:val="en-US"/>
        </w:rPr>
        <w:t>contributing</w:t>
      </w:r>
      <w:r w:rsidRPr="00AB4FEF">
        <w:rPr>
          <w:lang w:val="en-US"/>
        </w:rPr>
        <w:t xml:space="preserve"> </w:t>
      </w:r>
      <w:r w:rsidR="00300192" w:rsidRPr="00AB4FEF">
        <w:rPr>
          <w:lang w:val="en-US"/>
        </w:rPr>
        <w:t xml:space="preserve">to </w:t>
      </w:r>
      <w:r w:rsidR="000037BF" w:rsidRPr="00AB4FEF">
        <w:rPr>
          <w:lang w:val="en-US"/>
        </w:rPr>
        <w:t>coordinate</w:t>
      </w:r>
      <w:r w:rsidR="00300192" w:rsidRPr="00AB4FEF">
        <w:rPr>
          <w:lang w:val="en-US"/>
        </w:rPr>
        <w:t xml:space="preserve"> financial resources </w:t>
      </w:r>
      <w:r>
        <w:rPr>
          <w:lang w:val="en-US"/>
        </w:rPr>
        <w:t>over a</w:t>
      </w:r>
      <w:r w:rsidRPr="00AB4FEF">
        <w:rPr>
          <w:lang w:val="en-US"/>
        </w:rPr>
        <w:t xml:space="preserve"> defined period of time</w:t>
      </w:r>
      <w:r>
        <w:rPr>
          <w:lang w:val="en-US"/>
        </w:rPr>
        <w:t xml:space="preserve">. </w:t>
      </w:r>
      <w:r w:rsidR="00B67453" w:rsidRPr="00AB4FEF">
        <w:rPr>
          <w:lang w:val="en-US"/>
        </w:rPr>
        <w:t xml:space="preserve">Johansson and Kullven argue that there is no general definition of what a budget means to an organization but </w:t>
      </w:r>
      <w:r>
        <w:rPr>
          <w:lang w:val="en-US"/>
        </w:rPr>
        <w:t xml:space="preserve">that </w:t>
      </w:r>
      <w:r w:rsidR="00B67453" w:rsidRPr="00AB4FEF">
        <w:rPr>
          <w:lang w:val="en-US"/>
        </w:rPr>
        <w:t xml:space="preserve">its meaning is specific to each organization (Johansson &amp; Kullven </w:t>
      </w:r>
      <w:r w:rsidR="00B156BD" w:rsidRPr="00AB4FEF">
        <w:rPr>
          <w:lang w:val="en-US"/>
        </w:rPr>
        <w:t xml:space="preserve">cited </w:t>
      </w:r>
      <w:r w:rsidR="00B67453" w:rsidRPr="00AB4FEF">
        <w:rPr>
          <w:lang w:val="en-US"/>
        </w:rPr>
        <w:t>in Asowga &amp; Etim, 2017, p. 1)</w:t>
      </w:r>
      <w:r w:rsidR="000D0AF7" w:rsidRPr="00AB4FEF">
        <w:rPr>
          <w:lang w:val="en-US"/>
        </w:rPr>
        <w:t>.</w:t>
      </w:r>
    </w:p>
    <w:p w14:paraId="70CA4F8B" w14:textId="2D939367" w:rsidR="007E6B66" w:rsidRPr="00AB4FEF" w:rsidRDefault="00AA1268" w:rsidP="00D1076A">
      <w:pPr>
        <w:rPr>
          <w:lang w:val="en-US"/>
        </w:rPr>
      </w:pPr>
      <w:r w:rsidRPr="00AB4FEF">
        <w:rPr>
          <w:lang w:val="en-US"/>
        </w:rPr>
        <w:t>Commonly</w:t>
      </w:r>
      <w:r w:rsidR="00EA5BB1">
        <w:rPr>
          <w:lang w:val="en-US"/>
        </w:rPr>
        <w:t>,</w:t>
      </w:r>
      <w:r w:rsidRPr="00AB4FEF">
        <w:rPr>
          <w:lang w:val="en-US"/>
        </w:rPr>
        <w:t xml:space="preserve"> budgets are u</w:t>
      </w:r>
      <w:r w:rsidR="000D0AF7" w:rsidRPr="00AB4FEF">
        <w:rPr>
          <w:lang w:val="en-US"/>
        </w:rPr>
        <w:t>sed for planning and control</w:t>
      </w:r>
      <w:r w:rsidRPr="00AB4FEF">
        <w:rPr>
          <w:lang w:val="en-US"/>
        </w:rPr>
        <w:t xml:space="preserve"> purposes</w:t>
      </w:r>
      <w:r w:rsidR="007817EE" w:rsidRPr="00AB4FEF">
        <w:rPr>
          <w:lang w:val="en-US"/>
        </w:rPr>
        <w:t xml:space="preserve"> </w:t>
      </w:r>
      <w:r w:rsidR="00EA5BB1">
        <w:rPr>
          <w:lang w:val="en-US"/>
        </w:rPr>
        <w:t xml:space="preserve">as means </w:t>
      </w:r>
      <w:r w:rsidR="007817EE" w:rsidRPr="00AB4FEF">
        <w:rPr>
          <w:lang w:val="en-US"/>
        </w:rPr>
        <w:t>to achieve the strategic plan</w:t>
      </w:r>
      <w:r w:rsidR="00767014" w:rsidRPr="00AB4FEF">
        <w:rPr>
          <w:lang w:val="en-US"/>
        </w:rPr>
        <w:t xml:space="preserve">. </w:t>
      </w:r>
      <w:r w:rsidR="007E6B66" w:rsidRPr="00AB4FEF">
        <w:rPr>
          <w:lang w:val="en-US"/>
        </w:rPr>
        <w:t>Various researche</w:t>
      </w:r>
      <w:r w:rsidR="00300192" w:rsidRPr="00AB4FEF">
        <w:rPr>
          <w:lang w:val="en-US"/>
        </w:rPr>
        <w:t xml:space="preserve">rs </w:t>
      </w:r>
      <w:r w:rsidR="007E6B66" w:rsidRPr="00AB4FEF">
        <w:rPr>
          <w:lang w:val="en-US"/>
        </w:rPr>
        <w:t>describe the budgeting process as a cornerstone of management control (</w:t>
      </w:r>
      <w:r w:rsidR="00767014" w:rsidRPr="00AB4FEF">
        <w:rPr>
          <w:lang w:val="en-US"/>
        </w:rPr>
        <w:t xml:space="preserve">Parker &amp; Lewis, 1995, pp. 212-213; </w:t>
      </w:r>
      <w:r w:rsidR="007E6B66" w:rsidRPr="00AB4FEF">
        <w:rPr>
          <w:lang w:val="en-US"/>
        </w:rPr>
        <w:t xml:space="preserve">Eckholm </w:t>
      </w:r>
      <w:r w:rsidR="00767014" w:rsidRPr="00AB4FEF">
        <w:rPr>
          <w:lang w:val="en-US"/>
        </w:rPr>
        <w:t>&amp;</w:t>
      </w:r>
      <w:r w:rsidR="007E6B66" w:rsidRPr="00AB4FEF">
        <w:rPr>
          <w:lang w:val="en-US"/>
        </w:rPr>
        <w:t xml:space="preserve"> Wall</w:t>
      </w:r>
      <w:r w:rsidR="00F465AF" w:rsidRPr="00AB4FEF">
        <w:rPr>
          <w:lang w:val="en-US"/>
        </w:rPr>
        <w:t>in, 2000,</w:t>
      </w:r>
      <w:r w:rsidR="00767014" w:rsidRPr="00AB4FEF">
        <w:rPr>
          <w:lang w:val="en-US"/>
        </w:rPr>
        <w:t xml:space="preserve"> pp. 520-521;</w:t>
      </w:r>
      <w:r w:rsidR="00F465AF" w:rsidRPr="00AB4FEF">
        <w:rPr>
          <w:lang w:val="en-US"/>
        </w:rPr>
        <w:t xml:space="preserve"> Hansen et al.</w:t>
      </w:r>
      <w:r w:rsidR="00801F78" w:rsidRPr="00AB4FEF">
        <w:rPr>
          <w:lang w:val="en-US"/>
        </w:rPr>
        <w:t>,</w:t>
      </w:r>
      <w:r w:rsidR="00F465AF" w:rsidRPr="00AB4FEF">
        <w:rPr>
          <w:lang w:val="en-US"/>
        </w:rPr>
        <w:t xml:space="preserve"> 2003, p. 95; </w:t>
      </w:r>
      <w:r w:rsidR="007E6B66" w:rsidRPr="00AB4FEF">
        <w:rPr>
          <w:lang w:val="en-US"/>
        </w:rPr>
        <w:t>Libby and Lindsay, 20</w:t>
      </w:r>
      <w:r w:rsidR="00075BE1" w:rsidRPr="00AB4FEF">
        <w:rPr>
          <w:lang w:val="en-US"/>
        </w:rPr>
        <w:t>10</w:t>
      </w:r>
      <w:r w:rsidR="002117D0" w:rsidRPr="00AB4FEF">
        <w:rPr>
          <w:lang w:val="en-US"/>
        </w:rPr>
        <w:t>,</w:t>
      </w:r>
      <w:r w:rsidR="00767014" w:rsidRPr="00AB4FEF">
        <w:rPr>
          <w:lang w:val="en-US"/>
        </w:rPr>
        <w:t xml:space="preserve"> p. 56</w:t>
      </w:r>
      <w:r w:rsidR="007E6B66" w:rsidRPr="00AB4FEF">
        <w:rPr>
          <w:lang w:val="en-US"/>
        </w:rPr>
        <w:t>).</w:t>
      </w:r>
    </w:p>
    <w:p w14:paraId="6564A040" w14:textId="78DC0875" w:rsidR="005026AB" w:rsidRPr="00AB4FEF" w:rsidRDefault="00403708" w:rsidP="00D1076A">
      <w:pPr>
        <w:rPr>
          <w:lang w:val="en-US"/>
        </w:rPr>
      </w:pPr>
      <w:r w:rsidRPr="00AB4FEF">
        <w:rPr>
          <w:lang w:val="en-US"/>
        </w:rPr>
        <w:t xml:space="preserve">Information for budgeting </w:t>
      </w:r>
      <w:r w:rsidR="00300192" w:rsidRPr="00AB4FEF">
        <w:rPr>
          <w:lang w:val="en-US"/>
        </w:rPr>
        <w:t>objectives</w:t>
      </w:r>
      <w:r w:rsidRPr="00AB4FEF">
        <w:rPr>
          <w:lang w:val="en-US"/>
        </w:rPr>
        <w:t xml:space="preserve"> derive</w:t>
      </w:r>
      <w:r w:rsidR="003F156F" w:rsidRPr="00AB4FEF">
        <w:rPr>
          <w:lang w:val="en-US"/>
        </w:rPr>
        <w:t>s</w:t>
      </w:r>
      <w:r w:rsidRPr="00AB4FEF">
        <w:rPr>
          <w:lang w:val="en-US"/>
        </w:rPr>
        <w:t xml:space="preserve"> from</w:t>
      </w:r>
      <w:r w:rsidR="000037BF" w:rsidRPr="00AB4FEF">
        <w:rPr>
          <w:lang w:val="en-US"/>
        </w:rPr>
        <w:t xml:space="preserve"> various </w:t>
      </w:r>
      <w:r w:rsidR="008406ED" w:rsidRPr="00AB4FEF">
        <w:rPr>
          <w:lang w:val="en-US"/>
        </w:rPr>
        <w:t>sources</w:t>
      </w:r>
      <w:r w:rsidR="000037BF" w:rsidRPr="00AB4FEF">
        <w:rPr>
          <w:lang w:val="en-US"/>
        </w:rPr>
        <w:t>. E</w:t>
      </w:r>
      <w:r w:rsidRPr="00AB4FEF">
        <w:rPr>
          <w:lang w:val="en-US"/>
        </w:rPr>
        <w:t xml:space="preserve">xternal </w:t>
      </w:r>
      <w:r w:rsidR="008406ED" w:rsidRPr="00AB4FEF">
        <w:rPr>
          <w:lang w:val="en-US"/>
        </w:rPr>
        <w:t>criteria</w:t>
      </w:r>
      <w:r w:rsidRPr="00AB4FEF">
        <w:rPr>
          <w:lang w:val="en-US"/>
        </w:rPr>
        <w:t xml:space="preserve"> </w:t>
      </w:r>
      <w:r w:rsidR="000037BF" w:rsidRPr="00AB4FEF">
        <w:rPr>
          <w:lang w:val="en-US"/>
        </w:rPr>
        <w:t>are</w:t>
      </w:r>
      <w:r w:rsidR="008406ED" w:rsidRPr="00AB4FEF">
        <w:rPr>
          <w:lang w:val="en-US"/>
        </w:rPr>
        <w:t>,</w:t>
      </w:r>
      <w:r w:rsidR="000037BF" w:rsidRPr="00AB4FEF">
        <w:rPr>
          <w:lang w:val="en-US"/>
        </w:rPr>
        <w:t xml:space="preserve"> for example</w:t>
      </w:r>
      <w:r w:rsidR="008406ED" w:rsidRPr="00AB4FEF">
        <w:rPr>
          <w:lang w:val="en-US"/>
        </w:rPr>
        <w:t>,</w:t>
      </w:r>
      <w:r w:rsidR="000037BF" w:rsidRPr="00AB4FEF">
        <w:rPr>
          <w:lang w:val="en-US"/>
        </w:rPr>
        <w:t xml:space="preserve"> </w:t>
      </w:r>
      <w:r w:rsidRPr="00AB4FEF">
        <w:rPr>
          <w:lang w:val="en-US"/>
        </w:rPr>
        <w:t>economic trends, la</w:t>
      </w:r>
      <w:r w:rsidR="000D0AF7" w:rsidRPr="00AB4FEF">
        <w:rPr>
          <w:lang w:val="en-US"/>
        </w:rPr>
        <w:t>w regulations</w:t>
      </w:r>
      <w:r w:rsidR="00DC07F3" w:rsidRPr="00AB4FEF">
        <w:rPr>
          <w:lang w:val="en-US"/>
        </w:rPr>
        <w:t>,</w:t>
      </w:r>
      <w:r w:rsidR="000D0AF7" w:rsidRPr="00AB4FEF">
        <w:rPr>
          <w:lang w:val="en-US"/>
        </w:rPr>
        <w:t xml:space="preserve"> or</w:t>
      </w:r>
      <w:r w:rsidR="008406ED" w:rsidRPr="00AB4FEF">
        <w:rPr>
          <w:lang w:val="en-US"/>
        </w:rPr>
        <w:t xml:space="preserve"> competition.</w:t>
      </w:r>
      <w:r w:rsidRPr="00AB4FEF">
        <w:rPr>
          <w:lang w:val="en-US"/>
        </w:rPr>
        <w:t xml:space="preserve"> </w:t>
      </w:r>
      <w:r w:rsidR="008406ED" w:rsidRPr="00AB4FEF">
        <w:rPr>
          <w:lang w:val="en-US"/>
        </w:rPr>
        <w:t>I</w:t>
      </w:r>
      <w:r w:rsidRPr="00AB4FEF">
        <w:rPr>
          <w:lang w:val="en-US"/>
        </w:rPr>
        <w:t>nternal</w:t>
      </w:r>
      <w:r w:rsidR="008406ED" w:rsidRPr="00AB4FEF">
        <w:rPr>
          <w:lang w:val="en-US"/>
        </w:rPr>
        <w:t xml:space="preserve"> information may include</w:t>
      </w:r>
      <w:r w:rsidR="00A428CF" w:rsidRPr="00AB4FEF">
        <w:rPr>
          <w:lang w:val="en-US"/>
        </w:rPr>
        <w:t xml:space="preserve"> </w:t>
      </w:r>
      <w:r w:rsidRPr="00AB4FEF">
        <w:rPr>
          <w:lang w:val="en-US"/>
        </w:rPr>
        <w:t>the corporate strategy, historical revenues</w:t>
      </w:r>
      <w:r w:rsidR="00DC07F3" w:rsidRPr="00AB4FEF">
        <w:rPr>
          <w:lang w:val="en-US"/>
        </w:rPr>
        <w:t>/</w:t>
      </w:r>
      <w:r w:rsidRPr="00AB4FEF">
        <w:rPr>
          <w:lang w:val="en-US"/>
        </w:rPr>
        <w:t xml:space="preserve"> expenses, </w:t>
      </w:r>
      <w:r w:rsidR="00940829" w:rsidRPr="00AB4FEF">
        <w:rPr>
          <w:lang w:val="en-US"/>
        </w:rPr>
        <w:t>capacities</w:t>
      </w:r>
      <w:r w:rsidR="00DC07F3" w:rsidRPr="00AB4FEF">
        <w:rPr>
          <w:lang w:val="en-US"/>
        </w:rPr>
        <w:t>,</w:t>
      </w:r>
      <w:r w:rsidR="00940829" w:rsidRPr="00AB4FEF">
        <w:rPr>
          <w:lang w:val="en-US"/>
        </w:rPr>
        <w:t xml:space="preserve"> or cash flow needs</w:t>
      </w:r>
      <w:r w:rsidR="001C7DE5" w:rsidRPr="00AB4FEF">
        <w:rPr>
          <w:lang w:val="en-US"/>
        </w:rPr>
        <w:t>.</w:t>
      </w:r>
      <w:r w:rsidR="00E61632">
        <w:rPr>
          <w:lang w:val="en-US"/>
        </w:rPr>
        <w:t xml:space="preserve"> Thereby, b</w:t>
      </w:r>
      <w:r w:rsidR="007E6B66" w:rsidRPr="00AB4FEF">
        <w:rPr>
          <w:lang w:val="en-US"/>
        </w:rPr>
        <w:t xml:space="preserve">udgets </w:t>
      </w:r>
      <w:r w:rsidR="008406ED" w:rsidRPr="00AB4FEF">
        <w:rPr>
          <w:lang w:val="en-US"/>
        </w:rPr>
        <w:t>support</w:t>
      </w:r>
      <w:r w:rsidR="00AA1268" w:rsidRPr="00AB4FEF">
        <w:rPr>
          <w:lang w:val="en-US"/>
        </w:rPr>
        <w:t xml:space="preserve"> </w:t>
      </w:r>
      <w:r w:rsidR="008406ED" w:rsidRPr="00AB4FEF">
        <w:rPr>
          <w:lang w:val="en-US"/>
        </w:rPr>
        <w:t xml:space="preserve">organizations in many ways. </w:t>
      </w:r>
      <w:r w:rsidR="00DC07F3" w:rsidRPr="00AB4FEF">
        <w:rPr>
          <w:lang w:val="en-US"/>
        </w:rPr>
        <w:t>A few examples are given below:</w:t>
      </w:r>
    </w:p>
    <w:p w14:paraId="413833BC" w14:textId="21BD32EB" w:rsidR="00F6349E" w:rsidRPr="00AB4FEF" w:rsidRDefault="00F6349E" w:rsidP="00F6349E">
      <w:pPr>
        <w:pStyle w:val="Beschriftung"/>
        <w:keepNext/>
        <w:rPr>
          <w:lang w:val="en-US"/>
        </w:rPr>
      </w:pPr>
      <w:bookmarkStart w:id="8" w:name="_Toc535844561"/>
      <w:bookmarkStart w:id="9" w:name="_Toc536712857"/>
      <w:r w:rsidRPr="00AB4FEF">
        <w:rPr>
          <w:lang w:val="en-US"/>
        </w:rPr>
        <w:lastRenderedPageBreak/>
        <w:t xml:space="preserve">Figure </w:t>
      </w:r>
      <w:r w:rsidR="00D564C4" w:rsidRPr="00AB4FEF">
        <w:rPr>
          <w:lang w:val="en-US"/>
        </w:rPr>
        <w:fldChar w:fldCharType="begin"/>
      </w:r>
      <w:r w:rsidR="00D564C4" w:rsidRPr="00AB4FEF">
        <w:rPr>
          <w:lang w:val="en-US"/>
        </w:rPr>
        <w:instrText xml:space="preserve"> SEQ Figure \* ARABIC </w:instrText>
      </w:r>
      <w:r w:rsidR="00D564C4" w:rsidRPr="00AB4FEF">
        <w:rPr>
          <w:lang w:val="en-US"/>
        </w:rPr>
        <w:fldChar w:fldCharType="separate"/>
      </w:r>
      <w:r w:rsidR="0028601F">
        <w:rPr>
          <w:noProof/>
          <w:lang w:val="en-US"/>
        </w:rPr>
        <w:t>2</w:t>
      </w:r>
      <w:r w:rsidR="00D564C4" w:rsidRPr="00AB4FEF">
        <w:rPr>
          <w:lang w:val="en-US"/>
        </w:rPr>
        <w:fldChar w:fldCharType="end"/>
      </w:r>
      <w:r w:rsidRPr="00AB4FEF">
        <w:rPr>
          <w:lang w:val="en-US"/>
        </w:rPr>
        <w:t xml:space="preserve">: </w:t>
      </w:r>
      <w:r w:rsidR="003B345B" w:rsidRPr="00AB4FEF">
        <w:rPr>
          <w:b w:val="0"/>
          <w:lang w:val="en-US"/>
        </w:rPr>
        <w:t>Functions</w:t>
      </w:r>
      <w:r w:rsidR="00D512A1" w:rsidRPr="00AB4FEF">
        <w:rPr>
          <w:b w:val="0"/>
          <w:lang w:val="en-US"/>
        </w:rPr>
        <w:t xml:space="preserve"> of Budgets</w:t>
      </w:r>
      <w:bookmarkEnd w:id="8"/>
      <w:bookmarkEnd w:id="9"/>
    </w:p>
    <w:p w14:paraId="0524976B" w14:textId="6C971176" w:rsidR="00785E49" w:rsidRPr="00AB4FEF" w:rsidRDefault="00B47BF9" w:rsidP="00785E49">
      <w:pPr>
        <w:rPr>
          <w:lang w:val="en-US"/>
        </w:rPr>
      </w:pPr>
      <w:r w:rsidRPr="00AB4FEF">
        <w:rPr>
          <w:noProof/>
          <w:shd w:val="clear" w:color="auto" w:fill="D9D9D9" w:themeFill="background1" w:themeFillShade="D9"/>
          <w:lang w:eastAsia="de-DE"/>
        </w:rPr>
        <w:drawing>
          <wp:inline distT="0" distB="0" distL="0" distR="0" wp14:anchorId="5DBBED0C" wp14:editId="351CA35C">
            <wp:extent cx="5303520" cy="2520563"/>
            <wp:effectExtent l="0" t="0" r="11430" b="13335"/>
            <wp:docPr id="3" name="Diagram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A3933BC" w14:textId="0CB5A232" w:rsidR="00A7778E" w:rsidRPr="00AB4FEF" w:rsidRDefault="00A7778E" w:rsidP="00A7778E">
      <w:pPr>
        <w:rPr>
          <w:lang w:val="en-US"/>
        </w:rPr>
      </w:pPr>
      <w:bookmarkStart w:id="10" w:name="_Hlk535851151"/>
      <w:bookmarkStart w:id="11" w:name="_Hlk526871669"/>
      <w:r w:rsidRPr="00AB4FEF">
        <w:rPr>
          <w:lang w:val="en-US"/>
        </w:rPr>
        <w:t>Source: Own presentation</w:t>
      </w:r>
    </w:p>
    <w:p w14:paraId="02327606" w14:textId="2C3D5AE7" w:rsidR="00CF47B4" w:rsidRPr="00AB4FEF" w:rsidRDefault="00DC07F3" w:rsidP="00CF47B4">
      <w:pPr>
        <w:rPr>
          <w:lang w:val="en-US"/>
        </w:rPr>
      </w:pPr>
      <w:r w:rsidRPr="00AB4FEF">
        <w:rPr>
          <w:lang w:val="en-US"/>
        </w:rPr>
        <w:t>For instance, budget</w:t>
      </w:r>
      <w:r w:rsidR="001A037C">
        <w:rPr>
          <w:lang w:val="en-US"/>
        </w:rPr>
        <w:t>s</w:t>
      </w:r>
      <w:r w:rsidRPr="00AB4FEF">
        <w:rPr>
          <w:lang w:val="en-US"/>
        </w:rPr>
        <w:t xml:space="preserve"> support in establishing objectives and benchmarks, evaluating alternatives, identifying potential courses of action, monitoring results, and responding to divergences (Asogwa &amp; Etim, 2017, p. 112). A</w:t>
      </w:r>
      <w:r w:rsidR="001A037C">
        <w:rPr>
          <w:lang w:val="en-US"/>
        </w:rPr>
        <w:t>nother</w:t>
      </w:r>
      <w:r w:rsidRPr="00AB4FEF">
        <w:rPr>
          <w:lang w:val="en-US"/>
        </w:rPr>
        <w:t xml:space="preserve"> key function of budgets is the coordination of activities. Thereby, budgets can represent a road map for future action plans.</w:t>
      </w:r>
    </w:p>
    <w:p w14:paraId="650942E3" w14:textId="55268ECF" w:rsidR="00AC0791" w:rsidRPr="00AB4FEF" w:rsidRDefault="00AC0791" w:rsidP="00CF47B4">
      <w:pPr>
        <w:pStyle w:val="berschrift1"/>
        <w:ind w:left="431" w:hanging="431"/>
        <w:rPr>
          <w:sz w:val="24"/>
          <w:szCs w:val="24"/>
          <w:lang w:val="en-US"/>
        </w:rPr>
      </w:pPr>
      <w:r w:rsidRPr="00AB4FEF">
        <w:rPr>
          <w:sz w:val="24"/>
          <w:szCs w:val="24"/>
          <w:lang w:val="en-US"/>
        </w:rPr>
        <w:t xml:space="preserve">Pharma Specifics </w:t>
      </w:r>
      <w:r w:rsidR="0029192C" w:rsidRPr="00AB4FEF">
        <w:rPr>
          <w:sz w:val="24"/>
          <w:szCs w:val="24"/>
          <w:lang w:val="en-US"/>
        </w:rPr>
        <w:t>and Budgeting Approaches</w:t>
      </w:r>
    </w:p>
    <w:p w14:paraId="64E67EB2" w14:textId="761A2BA5" w:rsidR="00CF47B4" w:rsidRPr="00AB4FEF" w:rsidRDefault="00CF47B4" w:rsidP="00AC0791">
      <w:pPr>
        <w:pStyle w:val="berschrift2"/>
        <w:rPr>
          <w:lang w:val="en-US"/>
        </w:rPr>
      </w:pPr>
      <w:r w:rsidRPr="00AB4FEF">
        <w:rPr>
          <w:lang w:val="en-US"/>
        </w:rPr>
        <w:t>Pharmaceutical Industry C</w:t>
      </w:r>
      <w:r w:rsidRPr="00AB4FEF">
        <w:rPr>
          <w:lang w:val="en-US" w:eastAsia="de-DE"/>
        </w:rPr>
        <w:t>haracteristics</w:t>
      </w:r>
    </w:p>
    <w:p w14:paraId="79976D8C" w14:textId="34484DCE" w:rsidR="00CF47B4" w:rsidRPr="00AB4FEF" w:rsidRDefault="00CF47B4" w:rsidP="00CF47B4">
      <w:pPr>
        <w:tabs>
          <w:tab w:val="clear" w:pos="709"/>
          <w:tab w:val="clear" w:pos="1134"/>
          <w:tab w:val="clear" w:pos="4253"/>
          <w:tab w:val="clear" w:pos="4536"/>
        </w:tabs>
        <w:rPr>
          <w:lang w:val="en-US" w:eastAsia="de-DE"/>
        </w:rPr>
      </w:pPr>
      <w:r w:rsidRPr="00AB4FEF">
        <w:rPr>
          <w:lang w:val="en-US" w:eastAsia="de-DE"/>
        </w:rPr>
        <w:t xml:space="preserve">In the following, the pharmaceutical industry is briefly characterized to give an impression of the specifics that may influence the way </w:t>
      </w:r>
      <w:r w:rsidR="001A037C">
        <w:rPr>
          <w:lang w:val="en-US" w:eastAsia="de-DE"/>
        </w:rPr>
        <w:t xml:space="preserve">in which </w:t>
      </w:r>
      <w:r w:rsidRPr="00AB4FEF">
        <w:rPr>
          <w:lang w:val="en-US" w:eastAsia="de-DE"/>
        </w:rPr>
        <w:t>a budgeting process is conceptualized.</w:t>
      </w:r>
    </w:p>
    <w:p w14:paraId="41528081" w14:textId="7570B6A1" w:rsidR="00CF47B4" w:rsidRPr="00AB4FEF" w:rsidRDefault="001A037C" w:rsidP="00CF47B4">
      <w:pPr>
        <w:tabs>
          <w:tab w:val="clear" w:pos="709"/>
          <w:tab w:val="clear" w:pos="1134"/>
          <w:tab w:val="clear" w:pos="4253"/>
          <w:tab w:val="clear" w:pos="4536"/>
        </w:tabs>
        <w:rPr>
          <w:lang w:val="en-US" w:eastAsia="de-DE"/>
        </w:rPr>
      </w:pPr>
      <w:r>
        <w:rPr>
          <w:lang w:val="en-US" w:eastAsia="de-DE"/>
        </w:rPr>
        <w:t>The</w:t>
      </w:r>
      <w:r w:rsidR="00CF47B4" w:rsidRPr="00AB4FEF">
        <w:rPr>
          <w:lang w:val="en-US" w:eastAsia="de-DE"/>
        </w:rPr>
        <w:t xml:space="preserve"> pharmaceutical industry </w:t>
      </w:r>
      <w:r>
        <w:rPr>
          <w:lang w:val="en-US" w:eastAsia="de-DE"/>
        </w:rPr>
        <w:t xml:space="preserve">globally </w:t>
      </w:r>
      <w:r w:rsidR="00CF47B4" w:rsidRPr="00AB4FEF">
        <w:rPr>
          <w:lang w:val="en-US" w:eastAsia="de-DE"/>
        </w:rPr>
        <w:t xml:space="preserve">plays a pivot role which </w:t>
      </w:r>
      <w:r>
        <w:rPr>
          <w:lang w:val="en-US" w:eastAsia="de-DE"/>
        </w:rPr>
        <w:t xml:space="preserve">tends to cause </w:t>
      </w:r>
      <w:r w:rsidR="00CF47B4" w:rsidRPr="00AB4FEF">
        <w:rPr>
          <w:lang w:val="en-US" w:eastAsia="de-DE"/>
        </w:rPr>
        <w:t xml:space="preserve">controversy. </w:t>
      </w:r>
      <w:r>
        <w:rPr>
          <w:lang w:val="en-US" w:eastAsia="de-DE"/>
        </w:rPr>
        <w:t>While</w:t>
      </w:r>
      <w:r w:rsidR="00CF47B4" w:rsidRPr="00AB4FEF">
        <w:rPr>
          <w:lang w:val="en-US" w:eastAsia="de-DE"/>
        </w:rPr>
        <w:t xml:space="preserve"> the industry is well-recognized for its substantial </w:t>
      </w:r>
      <w:bookmarkStart w:id="12" w:name="_Hlk535945180"/>
      <w:r w:rsidR="00CF47B4" w:rsidRPr="00AB4FEF">
        <w:rPr>
          <w:lang w:val="en-US" w:eastAsia="de-DE"/>
        </w:rPr>
        <w:t>research and development (R&amp;D)</w:t>
      </w:r>
      <w:bookmarkEnd w:id="12"/>
      <w:r w:rsidR="00CF47B4" w:rsidRPr="00AB4FEF">
        <w:rPr>
          <w:lang w:val="en-US" w:eastAsia="de-DE"/>
        </w:rPr>
        <w:t xml:space="preserve"> investments and significant medical breakthroughs in developing drugs, </w:t>
      </w:r>
      <w:r>
        <w:rPr>
          <w:lang w:val="en-US" w:eastAsia="de-DE"/>
        </w:rPr>
        <w:t xml:space="preserve">it </w:t>
      </w:r>
      <w:r w:rsidR="00CF47B4" w:rsidRPr="00AB4FEF">
        <w:rPr>
          <w:lang w:val="en-US" w:eastAsia="de-DE"/>
        </w:rPr>
        <w:t xml:space="preserve">is criticized </w:t>
      </w:r>
      <w:r>
        <w:rPr>
          <w:lang w:val="en-US" w:eastAsia="de-DE"/>
        </w:rPr>
        <w:t xml:space="preserve">simultaneously </w:t>
      </w:r>
      <w:r w:rsidR="00CF47B4" w:rsidRPr="00AB4FEF">
        <w:rPr>
          <w:lang w:val="en-US" w:eastAsia="de-DE"/>
        </w:rPr>
        <w:t xml:space="preserve">for unethical behavior such as monopolistic pricing (Lakdawalla, 2018, p. 397; Schweitzer &amp; Lu, 2018, p. 1). </w:t>
      </w:r>
    </w:p>
    <w:p w14:paraId="1518BD64" w14:textId="2CB766B6" w:rsidR="00CF47B4" w:rsidRPr="00AB4FEF" w:rsidRDefault="00CF47B4" w:rsidP="00CF47B4">
      <w:pPr>
        <w:tabs>
          <w:tab w:val="clear" w:pos="709"/>
          <w:tab w:val="clear" w:pos="1134"/>
          <w:tab w:val="clear" w:pos="4253"/>
          <w:tab w:val="clear" w:pos="4536"/>
        </w:tabs>
        <w:rPr>
          <w:lang w:val="en-US" w:eastAsia="de-DE"/>
        </w:rPr>
      </w:pPr>
      <w:r w:rsidRPr="00AB4FEF">
        <w:rPr>
          <w:lang w:val="en-US" w:eastAsia="de-DE"/>
        </w:rPr>
        <w:t>Many pharmaceutical topics are frequently discussed in policy and academic circles. Key topics concern R&amp;D priorities, pricing, access to drugs, protection of i</w:t>
      </w:r>
      <w:bookmarkStart w:id="13" w:name="_Hlk535945189"/>
      <w:r w:rsidRPr="00AB4FEF">
        <w:rPr>
          <w:lang w:val="en-US" w:eastAsia="de-DE"/>
        </w:rPr>
        <w:t>ntellectual property</w:t>
      </w:r>
      <w:r w:rsidR="001A037C">
        <w:rPr>
          <w:lang w:val="en-US" w:eastAsia="de-DE"/>
        </w:rPr>
        <w:t xml:space="preserve"> (IP)</w:t>
      </w:r>
      <w:r w:rsidRPr="00AB4FEF">
        <w:rPr>
          <w:lang w:val="en-US" w:eastAsia="de-DE"/>
        </w:rPr>
        <w:t xml:space="preserve">, </w:t>
      </w:r>
      <w:bookmarkEnd w:id="13"/>
      <w:r w:rsidRPr="00AB4FEF">
        <w:rPr>
          <w:lang w:val="en-US" w:eastAsia="de-DE"/>
        </w:rPr>
        <w:t xml:space="preserve">generic competition (Lakdawalla, 2018, p. 397; Schweitzer &amp; Lu, 2018, p. 1), or </w:t>
      </w:r>
      <w:r w:rsidRPr="00AB4FEF">
        <w:rPr>
          <w:lang w:val="en-US" w:eastAsia="de-DE"/>
        </w:rPr>
        <w:lastRenderedPageBreak/>
        <w:t>drug advertising</w:t>
      </w:r>
      <w:r w:rsidR="001A037C">
        <w:rPr>
          <w:lang w:val="en-US" w:eastAsia="de-DE"/>
        </w:rPr>
        <w:t>.</w:t>
      </w:r>
      <w:r w:rsidRPr="00AB4FEF">
        <w:rPr>
          <w:lang w:val="en-US" w:eastAsia="de-DE"/>
        </w:rPr>
        <w:t xml:space="preserve"> </w:t>
      </w:r>
      <w:r w:rsidR="001A037C">
        <w:rPr>
          <w:lang w:val="en-US" w:eastAsia="de-DE"/>
        </w:rPr>
        <w:t xml:space="preserve">Latter </w:t>
      </w:r>
      <w:r w:rsidRPr="00AB4FEF">
        <w:rPr>
          <w:lang w:val="en-US" w:eastAsia="de-DE"/>
        </w:rPr>
        <w:t>deals with the way physicians and consumers receive information (Schweitzer &amp; Lu, 2018, pp. 1-8).</w:t>
      </w:r>
    </w:p>
    <w:p w14:paraId="712667B6" w14:textId="24E81259" w:rsidR="00CF47B4" w:rsidRPr="00AB4FEF" w:rsidRDefault="00CF47B4" w:rsidP="00CF47B4">
      <w:pPr>
        <w:tabs>
          <w:tab w:val="clear" w:pos="709"/>
          <w:tab w:val="clear" w:pos="1134"/>
          <w:tab w:val="clear" w:pos="4253"/>
          <w:tab w:val="clear" w:pos="4536"/>
        </w:tabs>
        <w:rPr>
          <w:lang w:val="en-US" w:eastAsia="de-DE"/>
        </w:rPr>
      </w:pPr>
      <w:r w:rsidRPr="00AB4FEF">
        <w:rPr>
          <w:lang w:val="en-US" w:eastAsia="de-DE"/>
        </w:rPr>
        <w:t xml:space="preserve">Typically, the industry is characterized as highly globalized due to an increasingly interconnected world (Lakdawalla, 2018, p. 398). A further feature of the industry is strong governmental interventions. To ensure the wellbeing of society, the industry is surrounded by regulations and controls. New drugs must prove safety and efficacy, which implies a long and formalized </w:t>
      </w:r>
      <w:r w:rsidR="001A037C">
        <w:rPr>
          <w:lang w:val="en-US" w:eastAsia="de-DE"/>
        </w:rPr>
        <w:t xml:space="preserve">testing </w:t>
      </w:r>
      <w:r w:rsidRPr="00AB4FEF">
        <w:rPr>
          <w:lang w:val="en-US" w:eastAsia="de-DE"/>
        </w:rPr>
        <w:t>process. Federal regulations examine the product quality and quantity, safety protocols, packaging and labeling, communication standards</w:t>
      </w:r>
      <w:r w:rsidR="001A037C">
        <w:rPr>
          <w:lang w:val="en-US" w:eastAsia="de-DE"/>
        </w:rPr>
        <w:t>, and</w:t>
      </w:r>
      <w:r w:rsidRPr="00AB4FEF">
        <w:rPr>
          <w:lang w:val="en-US" w:eastAsia="de-DE"/>
        </w:rPr>
        <w:t xml:space="preserve"> price competition (Martin et al., 2018, p. 87). </w:t>
      </w:r>
      <w:r w:rsidR="001A037C">
        <w:rPr>
          <w:lang w:val="en-US" w:eastAsia="de-DE"/>
        </w:rPr>
        <w:t>Additional</w:t>
      </w:r>
      <w:r w:rsidR="001A037C" w:rsidRPr="00AB4FEF">
        <w:rPr>
          <w:lang w:val="en-US" w:eastAsia="de-DE"/>
        </w:rPr>
        <w:t xml:space="preserve"> </w:t>
      </w:r>
      <w:r w:rsidRPr="00AB4FEF">
        <w:rPr>
          <w:lang w:val="en-US" w:eastAsia="de-DE"/>
        </w:rPr>
        <w:t xml:space="preserve">regulatory agencies use surveillance programs to identify </w:t>
      </w:r>
      <w:r w:rsidR="001A037C">
        <w:rPr>
          <w:lang w:val="en-US" w:eastAsia="de-DE"/>
        </w:rPr>
        <w:t>potential risks of</w:t>
      </w:r>
      <w:r w:rsidR="001A037C" w:rsidRPr="00AB4FEF">
        <w:rPr>
          <w:lang w:val="en-US" w:eastAsia="de-DE"/>
        </w:rPr>
        <w:t xml:space="preserve"> </w:t>
      </w:r>
      <w:r w:rsidRPr="00AB4FEF">
        <w:rPr>
          <w:lang w:val="en-US" w:eastAsia="de-DE"/>
        </w:rPr>
        <w:t>drug</w:t>
      </w:r>
      <w:r w:rsidR="001A037C">
        <w:rPr>
          <w:lang w:val="en-US" w:eastAsia="de-DE"/>
        </w:rPr>
        <w:t>s</w:t>
      </w:r>
      <w:r w:rsidRPr="00AB4FEF">
        <w:rPr>
          <w:lang w:val="en-US" w:eastAsia="de-DE"/>
        </w:rPr>
        <w:t xml:space="preserve"> </w:t>
      </w:r>
      <w:bookmarkStart w:id="14" w:name="_Hlk530237442"/>
      <w:r w:rsidRPr="00AB4FEF">
        <w:rPr>
          <w:lang w:val="en-US" w:eastAsia="de-DE"/>
        </w:rPr>
        <w:t>(Schweitzer &amp; Lu, 2018</w:t>
      </w:r>
      <w:bookmarkEnd w:id="14"/>
      <w:r w:rsidRPr="00AB4FEF">
        <w:rPr>
          <w:lang w:val="en-US" w:eastAsia="de-DE"/>
        </w:rPr>
        <w:t xml:space="preserve"> p. 3). Therefore, the cost of compliance can make up 25% of a pharmaceutical firm’s annual budget (Martin et al., 2018, p. 87). </w:t>
      </w:r>
    </w:p>
    <w:p w14:paraId="6965AEC5" w14:textId="77777777" w:rsidR="00CF47B4" w:rsidRPr="00AB4FEF" w:rsidRDefault="00CF47B4" w:rsidP="00CF47B4">
      <w:pPr>
        <w:tabs>
          <w:tab w:val="clear" w:pos="709"/>
          <w:tab w:val="clear" w:pos="1134"/>
          <w:tab w:val="clear" w:pos="4253"/>
          <w:tab w:val="clear" w:pos="4536"/>
        </w:tabs>
        <w:rPr>
          <w:lang w:val="en-US" w:eastAsia="de-DE"/>
        </w:rPr>
      </w:pPr>
      <w:r w:rsidRPr="00AB4FEF">
        <w:rPr>
          <w:lang w:val="en-US" w:eastAsia="de-DE"/>
        </w:rPr>
        <w:t xml:space="preserve">Innovation and intensive R&amp;D are the foundation for the success of pharmaceutical companies. Therefore, IP is of main importance for the industry (Schweitzer &amp; Lu, 2018 pp. 1-15; Marques, 2018, p. 171). Usually, high development costs are opposing relatively low imitation costs (Lakdawalla, 2018, p. 400). </w:t>
      </w:r>
    </w:p>
    <w:p w14:paraId="7CEEACEE" w14:textId="77777777" w:rsidR="00CF47B4" w:rsidRPr="00AB4FEF" w:rsidRDefault="00CF47B4" w:rsidP="00CF47B4">
      <w:pPr>
        <w:tabs>
          <w:tab w:val="clear" w:pos="709"/>
          <w:tab w:val="clear" w:pos="1134"/>
          <w:tab w:val="clear" w:pos="4253"/>
          <w:tab w:val="clear" w:pos="4536"/>
        </w:tabs>
        <w:rPr>
          <w:lang w:val="en-US" w:eastAsia="de-DE"/>
        </w:rPr>
      </w:pPr>
      <w:r w:rsidRPr="00AB4FEF">
        <w:rPr>
          <w:lang w:val="en-US" w:eastAsia="de-DE"/>
        </w:rPr>
        <w:t xml:space="preserve">A further characteristic of the marketplace is a close interaction of different stakeholders such as pharmacists, physicians, and patients. There is also a strong third-party intermediary (insurer/payer) (Schweitzer &amp; Lu, 2018, pp. 3-10). </w:t>
      </w:r>
    </w:p>
    <w:p w14:paraId="6B6D1FD8" w14:textId="4C1B2979" w:rsidR="00CF47B4" w:rsidRPr="00AB4FEF" w:rsidRDefault="00CF47B4" w:rsidP="00CF47B4">
      <w:pPr>
        <w:tabs>
          <w:tab w:val="clear" w:pos="709"/>
          <w:tab w:val="clear" w:pos="1134"/>
          <w:tab w:val="clear" w:pos="4253"/>
          <w:tab w:val="clear" w:pos="4536"/>
        </w:tabs>
        <w:rPr>
          <w:lang w:val="en-US" w:eastAsia="de-DE"/>
        </w:rPr>
      </w:pPr>
      <w:r w:rsidRPr="00AB4FEF">
        <w:rPr>
          <w:lang w:val="en-US" w:eastAsia="de-DE"/>
        </w:rPr>
        <w:t>In the future, new technologies prospect optimized value chains and cost reduction (Stegemann, 2016; Hofmann &amp; Rüsch, 2017). However, at the same time, the pharmaceutical industry must deal with more complex healthcare systems and new barriers in the form of pricing and reimbursement regulations (Schweitzer &amp; Lu, 2018, p. 8). Governmental authorities continue to emphasize evaluating the value of drugs to promote more beneficial health outcomes. There is also a strong pressure to perform in the interest of the society: “The Pharmaceutical industry should adapt to a new model that brings innovation in R&amp;D, addresses unmet needs and demonstrates the value of a new drug by gathering real-world evidence” (Lakdawalla, 2018, p. 397). Finally, there are challenging market dynamics and strong competitors (KPMG, 2011; EY, 2013; Gutam &amp; Pan, 2016, p. 379.  Even tech giants such as Google, Facebook, and Amazon engage in the pharmaceutical industry (CBInsights, 2017).</w:t>
      </w:r>
    </w:p>
    <w:p w14:paraId="546B8533" w14:textId="77777777" w:rsidR="00CF47B4" w:rsidRPr="00AB4FEF" w:rsidRDefault="00CF47B4" w:rsidP="00CF47B4">
      <w:pPr>
        <w:rPr>
          <w:b/>
          <w:u w:val="single"/>
          <w:lang w:val="en-US" w:eastAsia="de-DE"/>
        </w:rPr>
      </w:pPr>
      <w:r w:rsidRPr="00AB4FEF">
        <w:rPr>
          <w:b/>
          <w:u w:val="single"/>
          <w:lang w:val="en-US" w:eastAsia="de-DE"/>
        </w:rPr>
        <w:lastRenderedPageBreak/>
        <w:t>Budget Implications</w:t>
      </w:r>
    </w:p>
    <w:p w14:paraId="3BE1C660" w14:textId="02439AA1" w:rsidR="00CF47B4" w:rsidRPr="00AB4FEF" w:rsidRDefault="00CF47B4" w:rsidP="00CF47B4">
      <w:pPr>
        <w:rPr>
          <w:lang w:val="en-US" w:eastAsia="de-DE"/>
        </w:rPr>
      </w:pPr>
      <w:r w:rsidRPr="00AB4FEF">
        <w:rPr>
          <w:lang w:val="en-US" w:eastAsia="de-DE"/>
        </w:rPr>
        <w:t xml:space="preserve">Within the pharmaceutical industry, there is less volatility than in other markets e.g. the retail, or entertainment and information industry. Many </w:t>
      </w:r>
      <w:r w:rsidR="00C91FA0">
        <w:rPr>
          <w:lang w:val="en-US" w:eastAsia="de-DE"/>
        </w:rPr>
        <w:t>common</w:t>
      </w:r>
      <w:r w:rsidRPr="00AB4FEF">
        <w:rPr>
          <w:lang w:val="en-US" w:eastAsia="de-DE"/>
        </w:rPr>
        <w:t xml:space="preserve"> resources, manufactured or sold, are characterized by short product life cycles and low market entrance barriers. Meanwhile, the pharmaceutical industry has higher entrance barriers through the high investment requirements needed for innovations. Once a drug is approved for the market launch the patent holder enjoys an oligopolistic or even monopolistic market positioning. This indicates that the need for adaptiveness and responsiveness is limited. In turn, there is high planning reliability, </w:t>
      </w:r>
      <w:r w:rsidR="001A037C">
        <w:rPr>
          <w:lang w:val="en-US" w:eastAsia="de-DE"/>
        </w:rPr>
        <w:t>thus</w:t>
      </w:r>
      <w:r w:rsidR="001A037C" w:rsidRPr="00AB4FEF">
        <w:rPr>
          <w:lang w:val="en-US" w:eastAsia="de-DE"/>
        </w:rPr>
        <w:t xml:space="preserve"> </w:t>
      </w:r>
      <w:r w:rsidRPr="00AB4FEF">
        <w:rPr>
          <w:lang w:val="en-US" w:eastAsia="de-DE"/>
        </w:rPr>
        <w:t>the risk assessment can be conducted with less effort and information can be derived from historical performances. Nevertheless, the great uncertainty regarding future investments and market approvals complicates the allocation process. Failed market approvals represent substantial sunk costs</w:t>
      </w:r>
      <w:r w:rsidR="001A037C">
        <w:rPr>
          <w:lang w:val="en-US" w:eastAsia="de-DE"/>
        </w:rPr>
        <w:t>.</w:t>
      </w:r>
      <w:r w:rsidRPr="00AB4FEF">
        <w:rPr>
          <w:lang w:val="en-US" w:eastAsia="de-DE"/>
        </w:rPr>
        <w:t xml:space="preserve"> </w:t>
      </w:r>
      <w:r w:rsidR="001A037C">
        <w:rPr>
          <w:lang w:val="en-US" w:eastAsia="de-DE"/>
        </w:rPr>
        <w:t>Consequently,</w:t>
      </w:r>
      <w:r w:rsidR="001A037C" w:rsidRPr="00AB4FEF">
        <w:rPr>
          <w:lang w:val="en-US" w:eastAsia="de-DE"/>
        </w:rPr>
        <w:t xml:space="preserve"> </w:t>
      </w:r>
      <w:r w:rsidR="001A037C">
        <w:rPr>
          <w:lang w:val="en-US" w:eastAsia="de-DE"/>
        </w:rPr>
        <w:t xml:space="preserve">preventive </w:t>
      </w:r>
      <w:r w:rsidRPr="00AB4FEF">
        <w:rPr>
          <w:lang w:val="en-US" w:eastAsia="de-DE"/>
        </w:rPr>
        <w:t xml:space="preserve">restricting measures in the allocation process may be required. Additionally, pharmaceutical companies face </w:t>
      </w:r>
      <w:r w:rsidR="001A037C">
        <w:rPr>
          <w:lang w:val="en-US" w:eastAsia="de-DE"/>
        </w:rPr>
        <w:t xml:space="preserve">growing </w:t>
      </w:r>
      <w:r w:rsidRPr="00AB4FEF">
        <w:rPr>
          <w:lang w:val="en-US" w:eastAsia="de-DE"/>
        </w:rPr>
        <w:t xml:space="preserve">market dynamics through new technologies, competitors e.g. biosimilars, generic competition, and governmental interaction. These characteristics influence the market structure and business performance with substantial consequences for the allocation process. </w:t>
      </w:r>
    </w:p>
    <w:p w14:paraId="5F842A56" w14:textId="77777777" w:rsidR="00CF47B4" w:rsidRPr="00AB4FEF" w:rsidRDefault="00CF47B4" w:rsidP="00CF47B4">
      <w:pPr>
        <w:rPr>
          <w:lang w:val="en-US"/>
        </w:rPr>
      </w:pPr>
    </w:p>
    <w:p w14:paraId="4671E5C9" w14:textId="3B4468D2" w:rsidR="00020C2F" w:rsidRPr="00AB4FEF" w:rsidRDefault="00225DD9" w:rsidP="00837FED">
      <w:pPr>
        <w:pStyle w:val="berschrift2"/>
        <w:rPr>
          <w:lang w:val="en-US" w:eastAsia="de-DE"/>
        </w:rPr>
      </w:pPr>
      <w:bookmarkStart w:id="15" w:name="_Toc536712830"/>
      <w:bookmarkEnd w:id="10"/>
      <w:bookmarkEnd w:id="11"/>
      <w:r>
        <w:rPr>
          <w:lang w:val="en-US" w:eastAsia="de-DE"/>
        </w:rPr>
        <w:t xml:space="preserve">The Basics of </w:t>
      </w:r>
      <w:r w:rsidR="00837FED" w:rsidRPr="00AB4FEF">
        <w:rPr>
          <w:lang w:val="en-US" w:eastAsia="de-DE"/>
        </w:rPr>
        <w:t xml:space="preserve">Budgeting </w:t>
      </w:r>
      <w:bookmarkEnd w:id="15"/>
      <w:r w:rsidR="000E4F1C">
        <w:rPr>
          <w:lang w:val="en-US" w:eastAsia="de-DE"/>
        </w:rPr>
        <w:t>Process</w:t>
      </w:r>
      <w:r>
        <w:rPr>
          <w:lang w:val="en-US" w:eastAsia="de-DE"/>
        </w:rPr>
        <w:t>es</w:t>
      </w:r>
    </w:p>
    <w:p w14:paraId="1E051EEB" w14:textId="05A8DB6C" w:rsidR="002C0DDE" w:rsidRPr="00AB4FEF" w:rsidRDefault="00EC29A4" w:rsidP="002C0DDE">
      <w:pPr>
        <w:rPr>
          <w:lang w:val="en-US"/>
        </w:rPr>
      </w:pPr>
      <w:r w:rsidRPr="00AB4FEF">
        <w:rPr>
          <w:lang w:val="en-US"/>
        </w:rPr>
        <w:t>In practice</w:t>
      </w:r>
      <w:r w:rsidR="00F12568" w:rsidRPr="00AB4FEF">
        <w:rPr>
          <w:lang w:val="en-US"/>
        </w:rPr>
        <w:t>,</w:t>
      </w:r>
      <w:r w:rsidRPr="00AB4FEF">
        <w:rPr>
          <w:lang w:val="en-US"/>
        </w:rPr>
        <w:t xml:space="preserve"> different budgeting </w:t>
      </w:r>
      <w:r w:rsidR="00402CAD" w:rsidRPr="00AB4FEF">
        <w:rPr>
          <w:lang w:val="en-US"/>
        </w:rPr>
        <w:t>concepts</w:t>
      </w:r>
      <w:r w:rsidRPr="00AB4FEF">
        <w:rPr>
          <w:lang w:val="en-US"/>
        </w:rPr>
        <w:t xml:space="preserve"> have been conceptualized</w:t>
      </w:r>
      <w:r w:rsidR="00E85FCA" w:rsidRPr="00AB4FEF">
        <w:rPr>
          <w:lang w:val="en-US"/>
        </w:rPr>
        <w:t xml:space="preserve">. </w:t>
      </w:r>
      <w:r w:rsidR="00421001">
        <w:rPr>
          <w:lang w:val="en-US"/>
        </w:rPr>
        <w:t>Generally, b</w:t>
      </w:r>
      <w:r w:rsidR="00F01918" w:rsidRPr="00AB4FEF">
        <w:rPr>
          <w:lang w:val="en-US"/>
        </w:rPr>
        <w:t xml:space="preserve">udgets are set </w:t>
      </w:r>
      <w:r w:rsidR="00805349" w:rsidRPr="00AB4FEF">
        <w:rPr>
          <w:lang w:val="en-US"/>
        </w:rPr>
        <w:t>within a</w:t>
      </w:r>
      <w:r w:rsidR="00F01918" w:rsidRPr="00AB4FEF">
        <w:rPr>
          <w:lang w:val="en-US"/>
        </w:rPr>
        <w:t xml:space="preserve"> negotiation process</w:t>
      </w:r>
      <w:r w:rsidR="00805349" w:rsidRPr="00AB4FEF">
        <w:rPr>
          <w:lang w:val="en-US"/>
        </w:rPr>
        <w:t>. Anthony and Govindarajan</w:t>
      </w:r>
      <w:r w:rsidR="00F01918" w:rsidRPr="00AB4FEF">
        <w:rPr>
          <w:lang w:val="en-US"/>
        </w:rPr>
        <w:t xml:space="preserve"> embed </w:t>
      </w:r>
      <w:r w:rsidR="00805349" w:rsidRPr="00AB4FEF">
        <w:rPr>
          <w:lang w:val="en-US"/>
        </w:rPr>
        <w:t>the negotiation process in four</w:t>
      </w:r>
      <w:r w:rsidR="00F01918" w:rsidRPr="00AB4FEF">
        <w:rPr>
          <w:lang w:val="en-US"/>
        </w:rPr>
        <w:t xml:space="preserve"> </w:t>
      </w:r>
      <w:r w:rsidR="00805349" w:rsidRPr="00AB4FEF">
        <w:rPr>
          <w:lang w:val="en-US"/>
        </w:rPr>
        <w:t>consecutive steps</w:t>
      </w:r>
      <w:bookmarkStart w:id="16" w:name="_Hlk530412933"/>
      <w:r w:rsidR="00605EEE" w:rsidRPr="00AB4FEF">
        <w:rPr>
          <w:lang w:val="en-US"/>
        </w:rPr>
        <w:t xml:space="preserve"> which can be illustrated as follows (Anthony &amp; Govindarajan, 2007, pp. 388–89</w:t>
      </w:r>
      <w:r w:rsidR="00B44026" w:rsidRPr="00AB4FEF">
        <w:rPr>
          <w:lang w:val="en-US"/>
        </w:rPr>
        <w:t>):</w:t>
      </w:r>
    </w:p>
    <w:p w14:paraId="2AD8F51D" w14:textId="798A33C2" w:rsidR="00C073C7" w:rsidRPr="00AB4FEF" w:rsidRDefault="00C073C7" w:rsidP="00C073C7">
      <w:pPr>
        <w:pStyle w:val="Beschriftung"/>
        <w:rPr>
          <w:lang w:val="en-US"/>
        </w:rPr>
      </w:pPr>
      <w:bookmarkStart w:id="17" w:name="_Toc536712858"/>
      <w:r w:rsidRPr="00AB4FEF">
        <w:t xml:space="preserve">Figure </w:t>
      </w:r>
      <w:r w:rsidR="0088459B">
        <w:fldChar w:fldCharType="begin"/>
      </w:r>
      <w:r w:rsidR="0088459B">
        <w:instrText xml:space="preserve"> SEQ Figure \* ARABIC </w:instrText>
      </w:r>
      <w:r w:rsidR="0088459B">
        <w:fldChar w:fldCharType="separate"/>
      </w:r>
      <w:r w:rsidR="0028601F">
        <w:rPr>
          <w:noProof/>
        </w:rPr>
        <w:t>3</w:t>
      </w:r>
      <w:r w:rsidR="0088459B">
        <w:rPr>
          <w:noProof/>
        </w:rPr>
        <w:fldChar w:fldCharType="end"/>
      </w:r>
      <w:r w:rsidRPr="00AB4FEF">
        <w:t xml:space="preserve">: </w:t>
      </w:r>
      <w:r w:rsidRPr="00AB4FEF">
        <w:rPr>
          <w:b w:val="0"/>
        </w:rPr>
        <w:t xml:space="preserve">Chronological </w:t>
      </w:r>
      <w:r w:rsidR="00DC39C2" w:rsidRPr="00AB4FEF">
        <w:rPr>
          <w:b w:val="0"/>
        </w:rPr>
        <w:t xml:space="preserve">Process </w:t>
      </w:r>
      <w:r w:rsidRPr="00AB4FEF">
        <w:rPr>
          <w:b w:val="0"/>
        </w:rPr>
        <w:t>Flow</w:t>
      </w:r>
      <w:bookmarkEnd w:id="17"/>
    </w:p>
    <w:p w14:paraId="599916C8" w14:textId="77777777" w:rsidR="00074C0F" w:rsidRPr="00AB4FEF" w:rsidRDefault="00E62A6E" w:rsidP="00074C0F">
      <w:pPr>
        <w:keepNext/>
      </w:pPr>
      <w:r w:rsidRPr="00AB4FEF">
        <w:rPr>
          <w:bCs w:val="0"/>
          <w:noProof/>
          <w:szCs w:val="24"/>
          <w:lang w:eastAsia="de-DE"/>
        </w:rPr>
        <w:lastRenderedPageBreak/>
        <w:drawing>
          <wp:inline distT="0" distB="0" distL="0" distR="0" wp14:anchorId="39C37752" wp14:editId="6CD6C5DD">
            <wp:extent cx="3573449" cy="1501306"/>
            <wp:effectExtent l="95250" t="38100" r="65405" b="80010"/>
            <wp:docPr id="26" name="Diagram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45B5A682" w14:textId="43565B58" w:rsidR="00AE1EF7" w:rsidRPr="00AB4FEF" w:rsidRDefault="00A7778E" w:rsidP="00EB7E92">
      <w:pPr>
        <w:rPr>
          <w:lang w:val="en-US"/>
        </w:rPr>
      </w:pPr>
      <w:r w:rsidRPr="00AB4FEF">
        <w:rPr>
          <w:lang w:val="en-US"/>
        </w:rPr>
        <w:t>Source: Own presentation</w:t>
      </w:r>
    </w:p>
    <w:bookmarkEnd w:id="16"/>
    <w:p w14:paraId="36FA2185" w14:textId="6FBC8229" w:rsidR="00EE1CD4" w:rsidRPr="00AB4FEF" w:rsidRDefault="00EA1F0E" w:rsidP="0024781B">
      <w:pPr>
        <w:rPr>
          <w:lang w:val="en-US"/>
        </w:rPr>
      </w:pPr>
      <w:r w:rsidRPr="00AB4FEF">
        <w:rPr>
          <w:lang w:val="en-US"/>
        </w:rPr>
        <w:t>First, t</w:t>
      </w:r>
      <w:r w:rsidR="002C0DDE" w:rsidRPr="00AB4FEF">
        <w:rPr>
          <w:lang w:val="en-US"/>
        </w:rPr>
        <w:t xml:space="preserve">he budgeting process </w:t>
      </w:r>
      <w:r w:rsidR="003E25B6" w:rsidRPr="00AB4FEF">
        <w:rPr>
          <w:lang w:val="en-US"/>
        </w:rPr>
        <w:t xml:space="preserve">starts with the </w:t>
      </w:r>
      <w:r w:rsidR="002C0DDE" w:rsidRPr="00AB4FEF">
        <w:rPr>
          <w:lang w:val="en-US"/>
        </w:rPr>
        <w:t>issuance of the budget guidelines. Within the guidelines</w:t>
      </w:r>
      <w:r w:rsidR="001A037C">
        <w:rPr>
          <w:lang w:val="en-US"/>
        </w:rPr>
        <w:t>,</w:t>
      </w:r>
      <w:r w:rsidR="002C0DDE" w:rsidRPr="00AB4FEF">
        <w:rPr>
          <w:lang w:val="en-US"/>
        </w:rPr>
        <w:t xml:space="preserve"> directives and expected target levels are explained. </w:t>
      </w:r>
      <w:r w:rsidR="00B44026" w:rsidRPr="00AB4FEF">
        <w:rPr>
          <w:lang w:val="en-US"/>
        </w:rPr>
        <w:t>T</w:t>
      </w:r>
      <w:r w:rsidR="002C0DDE" w:rsidRPr="00AB4FEF">
        <w:rPr>
          <w:lang w:val="en-US"/>
        </w:rPr>
        <w:t xml:space="preserve">he </w:t>
      </w:r>
      <w:r w:rsidR="00776B1A" w:rsidRPr="00AB4FEF">
        <w:rPr>
          <w:lang w:val="en-US"/>
        </w:rPr>
        <w:t>second</w:t>
      </w:r>
      <w:r w:rsidR="002C0DDE" w:rsidRPr="00AB4FEF">
        <w:rPr>
          <w:lang w:val="en-US"/>
        </w:rPr>
        <w:t xml:space="preserve"> </w:t>
      </w:r>
      <w:r w:rsidR="00415F68" w:rsidRPr="00AB4FEF">
        <w:rPr>
          <w:lang w:val="en-US"/>
        </w:rPr>
        <w:t xml:space="preserve">stage of the budgeting process covers the </w:t>
      </w:r>
      <w:r w:rsidR="002C0DDE" w:rsidRPr="00AB4FEF">
        <w:rPr>
          <w:lang w:val="en-US"/>
        </w:rPr>
        <w:t>developmen</w:t>
      </w:r>
      <w:r w:rsidR="003E25B6" w:rsidRPr="00AB4FEF">
        <w:rPr>
          <w:lang w:val="en-US"/>
        </w:rPr>
        <w:t>t</w:t>
      </w:r>
      <w:r w:rsidR="00415F68" w:rsidRPr="00AB4FEF">
        <w:rPr>
          <w:lang w:val="en-US"/>
        </w:rPr>
        <w:t xml:space="preserve"> of an initial budget proposal. Thereafter, the budget is negotiated</w:t>
      </w:r>
      <w:r w:rsidR="00F52EC2" w:rsidRPr="00AB4FEF">
        <w:rPr>
          <w:lang w:val="en-US"/>
        </w:rPr>
        <w:t xml:space="preserve"> </w:t>
      </w:r>
      <w:r w:rsidR="001A037C">
        <w:rPr>
          <w:lang w:val="en-US"/>
        </w:rPr>
        <w:t>in</w:t>
      </w:r>
      <w:r w:rsidR="001A037C" w:rsidRPr="00AB4FEF">
        <w:rPr>
          <w:lang w:val="en-US"/>
        </w:rPr>
        <w:t xml:space="preserve"> </w:t>
      </w:r>
      <w:r w:rsidR="00F52EC2" w:rsidRPr="00AB4FEF">
        <w:rPr>
          <w:lang w:val="en-US"/>
        </w:rPr>
        <w:t>multiple iterations</w:t>
      </w:r>
      <w:r w:rsidR="00F12568" w:rsidRPr="00AB4FEF">
        <w:rPr>
          <w:lang w:val="en-US"/>
        </w:rPr>
        <w:t>,</w:t>
      </w:r>
      <w:r w:rsidR="00415F68" w:rsidRPr="00AB4FEF">
        <w:rPr>
          <w:lang w:val="en-US"/>
        </w:rPr>
        <w:t xml:space="preserve"> and </w:t>
      </w:r>
      <w:r w:rsidR="00F52EC2" w:rsidRPr="00AB4FEF">
        <w:rPr>
          <w:lang w:val="en-US"/>
        </w:rPr>
        <w:t>as a result</w:t>
      </w:r>
      <w:r w:rsidR="00F12568" w:rsidRPr="00AB4FEF">
        <w:rPr>
          <w:lang w:val="en-US"/>
        </w:rPr>
        <w:t>,</w:t>
      </w:r>
      <w:r w:rsidR="00F52EC2" w:rsidRPr="00AB4FEF">
        <w:rPr>
          <w:lang w:val="en-US"/>
        </w:rPr>
        <w:t xml:space="preserve"> the budget is approved and resources are allocated</w:t>
      </w:r>
      <w:r w:rsidR="00C542BB" w:rsidRPr="00AB4FEF">
        <w:rPr>
          <w:lang w:val="en-US"/>
        </w:rPr>
        <w:t>.</w:t>
      </w:r>
    </w:p>
    <w:p w14:paraId="64750C8C" w14:textId="6312433A" w:rsidR="009A3D15" w:rsidRPr="00AB4FEF" w:rsidRDefault="00F5739E" w:rsidP="0024781B">
      <w:pPr>
        <w:rPr>
          <w:lang w:val="en-US"/>
        </w:rPr>
      </w:pPr>
      <w:r w:rsidRPr="00AB4FEF">
        <w:rPr>
          <w:lang w:val="en-US"/>
        </w:rPr>
        <w:t>In terms of directions,</w:t>
      </w:r>
      <w:r w:rsidR="00415F68" w:rsidRPr="00AB4FEF">
        <w:rPr>
          <w:lang w:val="en-US"/>
        </w:rPr>
        <w:t xml:space="preserve"> </w:t>
      </w:r>
      <w:r w:rsidR="00032427">
        <w:rPr>
          <w:lang w:val="en-US"/>
        </w:rPr>
        <w:t xml:space="preserve"> the leading role in budgeting processes may go to the senior level or lower level management</w:t>
      </w:r>
      <w:r w:rsidR="00F52EC2" w:rsidRPr="00AB4FEF">
        <w:rPr>
          <w:lang w:val="en-US"/>
        </w:rPr>
        <w:t xml:space="preserve">. </w:t>
      </w:r>
      <w:r w:rsidR="008E04FA" w:rsidRPr="00AB4FEF">
        <w:rPr>
          <w:lang w:val="en-US"/>
        </w:rPr>
        <w:t>The approaches</w:t>
      </w:r>
      <w:r w:rsidR="00C15204" w:rsidRPr="00AB4FEF">
        <w:rPr>
          <w:lang w:val="en-US"/>
        </w:rPr>
        <w:t xml:space="preserve"> and planning directions</w:t>
      </w:r>
      <w:r w:rsidR="008E04FA" w:rsidRPr="00AB4FEF">
        <w:rPr>
          <w:lang w:val="en-US"/>
        </w:rPr>
        <w:t xml:space="preserve"> </w:t>
      </w:r>
      <w:r w:rsidR="00925AC7" w:rsidRPr="00AB4FEF">
        <w:rPr>
          <w:lang w:val="en-US"/>
        </w:rPr>
        <w:t xml:space="preserve">are </w:t>
      </w:r>
      <w:r w:rsidR="008E04FA" w:rsidRPr="00AB4FEF">
        <w:rPr>
          <w:lang w:val="en-US"/>
        </w:rPr>
        <w:t xml:space="preserve">predominantly </w:t>
      </w:r>
      <w:r w:rsidR="00C15204" w:rsidRPr="00AB4FEF">
        <w:rPr>
          <w:lang w:val="en-US"/>
        </w:rPr>
        <w:t xml:space="preserve">discussed in the context of </w:t>
      </w:r>
      <w:r w:rsidR="00DF76F8" w:rsidRPr="00AB4FEF">
        <w:rPr>
          <w:lang w:val="en-US"/>
        </w:rPr>
        <w:t>participative budgeting research</w:t>
      </w:r>
      <w:r w:rsidR="006363BC" w:rsidRPr="00AB4FEF">
        <w:rPr>
          <w:lang w:val="en-US"/>
        </w:rPr>
        <w:t xml:space="preserve"> </w:t>
      </w:r>
      <w:r w:rsidR="003F7C7A" w:rsidRPr="00AB4FEF">
        <w:rPr>
          <w:lang w:val="en-US"/>
        </w:rPr>
        <w:t>(Brownell, 1980; Young, 1985</w:t>
      </w:r>
      <w:r w:rsidR="000D0AF7" w:rsidRPr="00AB4FEF">
        <w:rPr>
          <w:lang w:val="en-US"/>
        </w:rPr>
        <w:t>; Wagner, 1994; Shields &amp; Shields, 1998; Wentzel, 2002</w:t>
      </w:r>
      <w:r w:rsidR="003F7C7A" w:rsidRPr="00AB4FEF">
        <w:rPr>
          <w:lang w:val="en-US"/>
        </w:rPr>
        <w:t xml:space="preserve">; </w:t>
      </w:r>
      <w:r w:rsidR="0013178A" w:rsidRPr="00AB4FEF">
        <w:rPr>
          <w:lang w:val="en-US" w:eastAsia="de-DE"/>
        </w:rPr>
        <w:t xml:space="preserve">Brown et al., 2009; </w:t>
      </w:r>
      <w:r w:rsidR="003F7C7A" w:rsidRPr="00AB4FEF">
        <w:rPr>
          <w:lang w:val="en-US"/>
        </w:rPr>
        <w:t>Hofstede, 2012; Kramer &amp; Hart</w:t>
      </w:r>
      <w:r w:rsidR="000D0AF7" w:rsidRPr="00AB4FEF">
        <w:rPr>
          <w:lang w:val="en-US"/>
        </w:rPr>
        <w:t>mann,</w:t>
      </w:r>
      <w:r w:rsidR="003F7C7A" w:rsidRPr="00AB4FEF">
        <w:rPr>
          <w:lang w:val="en-US"/>
        </w:rPr>
        <w:t xml:space="preserve"> 2014).</w:t>
      </w:r>
      <w:r w:rsidR="007B2809" w:rsidRPr="00AB4FEF">
        <w:rPr>
          <w:lang w:val="en-US"/>
        </w:rPr>
        <w:t xml:space="preserve"> </w:t>
      </w:r>
      <w:r w:rsidR="00C15204" w:rsidRPr="00AB4FEF">
        <w:rPr>
          <w:lang w:val="en-US"/>
        </w:rPr>
        <w:t>T</w:t>
      </w:r>
      <w:r w:rsidR="003E25B6" w:rsidRPr="00AB4FEF">
        <w:rPr>
          <w:lang w:val="en-US"/>
        </w:rPr>
        <w:t>he practitioner and vocational lit</w:t>
      </w:r>
      <w:r w:rsidR="00D87CDD" w:rsidRPr="00AB4FEF">
        <w:rPr>
          <w:lang w:val="en-US"/>
        </w:rPr>
        <w:t>erature</w:t>
      </w:r>
      <w:r w:rsidR="003F7C7A" w:rsidRPr="00AB4FEF">
        <w:rPr>
          <w:lang w:val="en-US"/>
        </w:rPr>
        <w:t xml:space="preserve"> refer</w:t>
      </w:r>
      <w:r w:rsidR="00C15204" w:rsidRPr="00AB4FEF">
        <w:rPr>
          <w:lang w:val="en-US"/>
        </w:rPr>
        <w:t xml:space="preserve"> to the planning direction </w:t>
      </w:r>
      <w:r w:rsidR="00D87CDD" w:rsidRPr="00AB4FEF">
        <w:rPr>
          <w:lang w:val="en-US"/>
        </w:rPr>
        <w:t>as “</w:t>
      </w:r>
      <w:bookmarkStart w:id="18" w:name="_Hlk535945136"/>
      <w:r w:rsidR="00C15204" w:rsidRPr="00AB4FEF">
        <w:rPr>
          <w:lang w:val="en-US"/>
        </w:rPr>
        <w:t>Top-</w:t>
      </w:r>
      <w:r w:rsidR="00D87CDD" w:rsidRPr="00AB4FEF">
        <w:rPr>
          <w:lang w:val="en-US"/>
        </w:rPr>
        <w:t xml:space="preserve">down” (TD), </w:t>
      </w:r>
      <w:r w:rsidR="00C15204" w:rsidRPr="00AB4FEF">
        <w:rPr>
          <w:lang w:val="en-US"/>
        </w:rPr>
        <w:t>“Bott</w:t>
      </w:r>
      <w:r w:rsidR="00144C19" w:rsidRPr="00AB4FEF">
        <w:rPr>
          <w:lang w:val="en-US"/>
        </w:rPr>
        <w:t>o</w:t>
      </w:r>
      <w:r w:rsidR="00C15204" w:rsidRPr="00AB4FEF">
        <w:rPr>
          <w:lang w:val="en-US"/>
        </w:rPr>
        <w:t>m-</w:t>
      </w:r>
      <w:r w:rsidR="003E25B6" w:rsidRPr="00AB4FEF">
        <w:rPr>
          <w:lang w:val="en-US"/>
        </w:rPr>
        <w:t>up” (BU)</w:t>
      </w:r>
      <w:r w:rsidR="00144C19" w:rsidRPr="00AB4FEF">
        <w:rPr>
          <w:lang w:val="en-US"/>
        </w:rPr>
        <w:t>,</w:t>
      </w:r>
      <w:r w:rsidR="004C5960" w:rsidRPr="00AB4FEF">
        <w:rPr>
          <w:lang w:val="en-US"/>
        </w:rPr>
        <w:t xml:space="preserve"> </w:t>
      </w:r>
      <w:bookmarkEnd w:id="18"/>
      <w:r w:rsidR="004C5960" w:rsidRPr="00AB4FEF">
        <w:rPr>
          <w:lang w:val="en-US"/>
        </w:rPr>
        <w:t>or i</w:t>
      </w:r>
      <w:r w:rsidR="00D87CDD" w:rsidRPr="00AB4FEF">
        <w:rPr>
          <w:lang w:val="en-US"/>
        </w:rPr>
        <w:t>nteractive</w:t>
      </w:r>
      <w:r w:rsidR="004C5960" w:rsidRPr="00AB4FEF">
        <w:rPr>
          <w:lang w:val="en-US"/>
        </w:rPr>
        <w:t>/ i</w:t>
      </w:r>
      <w:r w:rsidR="00C35F69" w:rsidRPr="00AB4FEF">
        <w:rPr>
          <w:lang w:val="en-US"/>
        </w:rPr>
        <w:t>ntegrated</w:t>
      </w:r>
      <w:r w:rsidR="003E25B6" w:rsidRPr="00AB4FEF">
        <w:rPr>
          <w:lang w:val="en-US"/>
        </w:rPr>
        <w:t xml:space="preserve"> approach</w:t>
      </w:r>
      <w:r w:rsidR="00C35F69" w:rsidRPr="00AB4FEF">
        <w:rPr>
          <w:lang w:val="en-US"/>
        </w:rPr>
        <w:t xml:space="preserve"> (K</w:t>
      </w:r>
      <w:r w:rsidR="004841BF" w:rsidRPr="00AB4FEF">
        <w:rPr>
          <w:lang w:val="en-US"/>
        </w:rPr>
        <w:t>ono, 1976, p. 63; Rieg, 20</w:t>
      </w:r>
      <w:r w:rsidR="00BB019B" w:rsidRPr="00AB4FEF">
        <w:rPr>
          <w:lang w:val="en-US"/>
        </w:rPr>
        <w:t>15</w:t>
      </w:r>
      <w:r w:rsidR="00C35F69" w:rsidRPr="00AB4FEF">
        <w:rPr>
          <w:lang w:val="en-US"/>
        </w:rPr>
        <w:t>, p. 11 Kr</w:t>
      </w:r>
      <w:r w:rsidR="00B44026" w:rsidRPr="00AB4FEF">
        <w:rPr>
          <w:lang w:val="en-US"/>
        </w:rPr>
        <w:t>amer &amp; Hartmann, 2014, pp. 315-</w:t>
      </w:r>
      <w:r w:rsidR="00C35F69" w:rsidRPr="00AB4FEF">
        <w:rPr>
          <w:lang w:val="en-US"/>
        </w:rPr>
        <w:t>318).</w:t>
      </w:r>
      <w:r w:rsidR="006363BC" w:rsidRPr="00AB4FEF">
        <w:rPr>
          <w:lang w:val="en-US"/>
        </w:rPr>
        <w:t xml:space="preserve"> </w:t>
      </w:r>
    </w:p>
    <w:p w14:paraId="38696ABC" w14:textId="11BAD46F" w:rsidR="00C70A86" w:rsidRPr="00AB4FEF" w:rsidRDefault="00C70A86" w:rsidP="0024781B">
      <w:pPr>
        <w:rPr>
          <w:b/>
          <w:u w:val="single"/>
          <w:lang w:val="en-US"/>
        </w:rPr>
      </w:pPr>
      <w:r w:rsidRPr="00AB4FEF">
        <w:rPr>
          <w:b/>
          <w:u w:val="single"/>
          <w:lang w:val="en-US"/>
        </w:rPr>
        <w:t xml:space="preserve">Budgeting Approaches </w:t>
      </w:r>
    </w:p>
    <w:p w14:paraId="41B4634F" w14:textId="3D5972ED" w:rsidR="00506E87" w:rsidRPr="00AB4FEF" w:rsidRDefault="00032427" w:rsidP="00C6661C">
      <w:pPr>
        <w:rPr>
          <w:lang w:val="en-US"/>
        </w:rPr>
      </w:pPr>
      <w:r>
        <w:rPr>
          <w:lang w:val="en-US"/>
        </w:rPr>
        <w:t>The brief outline of common budgeting approaches begins with the</w:t>
      </w:r>
      <w:r w:rsidR="002C1DDF" w:rsidRPr="00AB4FEF">
        <w:rPr>
          <w:lang w:val="en-US"/>
        </w:rPr>
        <w:t xml:space="preserve"> </w:t>
      </w:r>
      <w:r w:rsidR="002C1DDF" w:rsidRPr="00BB16F6">
        <w:rPr>
          <w:i/>
          <w:lang w:val="en-US"/>
        </w:rPr>
        <w:t>Traditional Budgeting Approach</w:t>
      </w:r>
      <w:r w:rsidR="00375D74" w:rsidRPr="00AB4FEF">
        <w:rPr>
          <w:lang w:val="en-US"/>
        </w:rPr>
        <w:t xml:space="preserve">. </w:t>
      </w:r>
      <w:r w:rsidR="00722269" w:rsidRPr="00AB4FEF">
        <w:rPr>
          <w:lang w:val="en-US"/>
        </w:rPr>
        <w:t xml:space="preserve">Generally, traditional budgeting is often </w:t>
      </w:r>
      <w:r w:rsidR="000D413B" w:rsidRPr="00AB4FEF">
        <w:rPr>
          <w:lang w:val="en-US"/>
        </w:rPr>
        <w:t>described as</w:t>
      </w:r>
      <w:r w:rsidR="00A419F3" w:rsidRPr="00AB4FEF">
        <w:rPr>
          <w:lang w:val="en-US"/>
        </w:rPr>
        <w:t xml:space="preserve"> a form of</w:t>
      </w:r>
      <w:r w:rsidR="000D413B" w:rsidRPr="00AB4FEF">
        <w:rPr>
          <w:lang w:val="en-US"/>
        </w:rPr>
        <w:t xml:space="preserve"> </w:t>
      </w:r>
      <w:r w:rsidR="00122938" w:rsidRPr="00AB4FEF">
        <w:rPr>
          <w:lang w:val="en-US"/>
        </w:rPr>
        <w:t xml:space="preserve">annual </w:t>
      </w:r>
      <w:r w:rsidR="00B9421D" w:rsidRPr="00AB4FEF">
        <w:rPr>
          <w:lang w:val="en-US"/>
        </w:rPr>
        <w:t>fixed budgeting</w:t>
      </w:r>
      <w:r w:rsidR="004021C7" w:rsidRPr="00AB4FEF">
        <w:rPr>
          <w:lang w:val="en-US"/>
        </w:rPr>
        <w:t>.</w:t>
      </w:r>
      <w:r w:rsidR="007959C2" w:rsidRPr="00AB4FEF">
        <w:rPr>
          <w:lang w:val="en-US"/>
        </w:rPr>
        <w:t xml:space="preserve"> </w:t>
      </w:r>
      <w:r w:rsidR="00A75B6F" w:rsidRPr="00AB4FEF">
        <w:rPr>
          <w:lang w:val="en-US"/>
        </w:rPr>
        <w:t>Hop</w:t>
      </w:r>
      <w:r w:rsidR="00353615" w:rsidRPr="00AB4FEF">
        <w:rPr>
          <w:lang w:val="en-US"/>
        </w:rPr>
        <w:t xml:space="preserve">e and Fraser </w:t>
      </w:r>
      <w:r w:rsidR="009C0995" w:rsidRPr="00AB4FEF">
        <w:rPr>
          <w:lang w:val="en-US"/>
        </w:rPr>
        <w:t xml:space="preserve">describe the traditional budgeting system </w:t>
      </w:r>
      <w:r w:rsidR="003A05B8" w:rsidRPr="00AB4FEF">
        <w:rPr>
          <w:lang w:val="en-US"/>
        </w:rPr>
        <w:t>as</w:t>
      </w:r>
      <w:r w:rsidR="00EF4F10" w:rsidRPr="00AB4FEF">
        <w:rPr>
          <w:lang w:val="en-US"/>
        </w:rPr>
        <w:t xml:space="preserve"> a</w:t>
      </w:r>
      <w:r w:rsidR="00A75B6F" w:rsidRPr="00AB4FEF">
        <w:rPr>
          <w:lang w:val="en-US"/>
        </w:rPr>
        <w:t xml:space="preserve"> "command and control</w:t>
      </w:r>
      <w:r w:rsidR="009C0995" w:rsidRPr="00AB4FEF">
        <w:rPr>
          <w:lang w:val="en-US"/>
        </w:rPr>
        <w:t xml:space="preserve"> model</w:t>
      </w:r>
      <w:r w:rsidR="00A75B6F" w:rsidRPr="00AB4FEF">
        <w:rPr>
          <w:lang w:val="en-US"/>
        </w:rPr>
        <w:t>”</w:t>
      </w:r>
      <w:r w:rsidR="009C0995" w:rsidRPr="00AB4FEF">
        <w:rPr>
          <w:lang w:val="en-US"/>
        </w:rPr>
        <w:t xml:space="preserve"> in which decisions, resources, and rewards fl</w:t>
      </w:r>
      <w:r w:rsidR="00353615" w:rsidRPr="00AB4FEF">
        <w:rPr>
          <w:lang w:val="en-US"/>
        </w:rPr>
        <w:t>ow down, while information flow</w:t>
      </w:r>
      <w:r w:rsidR="00EF4F10" w:rsidRPr="00AB4FEF">
        <w:rPr>
          <w:lang w:val="en-US"/>
        </w:rPr>
        <w:t>s</w:t>
      </w:r>
      <w:r w:rsidR="009C0995" w:rsidRPr="00AB4FEF">
        <w:rPr>
          <w:lang w:val="en-US"/>
        </w:rPr>
        <w:t xml:space="preserve"> back up.</w:t>
      </w:r>
      <w:r w:rsidR="00EF63DD" w:rsidRPr="00AB4FEF">
        <w:rPr>
          <w:lang w:val="en-US"/>
        </w:rPr>
        <w:t xml:space="preserve"> The model is based on </w:t>
      </w:r>
      <w:r w:rsidR="00C6661C" w:rsidRPr="00AB4FEF">
        <w:rPr>
          <w:lang w:val="en-US"/>
        </w:rPr>
        <w:t xml:space="preserve">a </w:t>
      </w:r>
      <w:r w:rsidR="00A36823" w:rsidRPr="00AB4FEF">
        <w:rPr>
          <w:lang w:val="en-US"/>
        </w:rPr>
        <w:t xml:space="preserve">strict </w:t>
      </w:r>
      <w:r w:rsidR="00C6661C" w:rsidRPr="00AB4FEF">
        <w:rPr>
          <w:lang w:val="en-US"/>
        </w:rPr>
        <w:t>hierarchy</w:t>
      </w:r>
      <w:r w:rsidR="00EF4F10" w:rsidRPr="00AB4FEF">
        <w:rPr>
          <w:lang w:val="en-US"/>
        </w:rPr>
        <w:t>,</w:t>
      </w:r>
      <w:r w:rsidR="00620A62" w:rsidRPr="00AB4FEF">
        <w:rPr>
          <w:lang w:val="en-US"/>
        </w:rPr>
        <w:t xml:space="preserve"> </w:t>
      </w:r>
      <w:r w:rsidR="003A05B8" w:rsidRPr="00AB4FEF">
        <w:rPr>
          <w:lang w:val="en-US"/>
        </w:rPr>
        <w:t xml:space="preserve">and </w:t>
      </w:r>
      <w:r w:rsidR="00C6661C" w:rsidRPr="00AB4FEF">
        <w:rPr>
          <w:lang w:val="en-US"/>
        </w:rPr>
        <w:t>the lower-</w:t>
      </w:r>
      <w:r w:rsidR="008C52C0" w:rsidRPr="00AB4FEF">
        <w:rPr>
          <w:lang w:val="en-US"/>
        </w:rPr>
        <w:t xml:space="preserve">level </w:t>
      </w:r>
      <w:r w:rsidR="00C6661C" w:rsidRPr="00AB4FEF">
        <w:rPr>
          <w:lang w:val="en-US"/>
        </w:rPr>
        <w:t xml:space="preserve">management is obliged to follow the </w:t>
      </w:r>
      <w:r w:rsidR="00B65FA2" w:rsidRPr="00AB4FEF">
        <w:rPr>
          <w:lang w:val="en-US"/>
        </w:rPr>
        <w:t>guideline</w:t>
      </w:r>
      <w:r w:rsidR="008C52C0" w:rsidRPr="00AB4FEF">
        <w:rPr>
          <w:lang w:val="en-US"/>
        </w:rPr>
        <w:t>s</w:t>
      </w:r>
      <w:r w:rsidR="00B65FA2" w:rsidRPr="00AB4FEF">
        <w:rPr>
          <w:lang w:val="en-US"/>
        </w:rPr>
        <w:t xml:space="preserve"> and </w:t>
      </w:r>
      <w:r w:rsidR="008C52C0" w:rsidRPr="00AB4FEF">
        <w:rPr>
          <w:lang w:val="en-US"/>
        </w:rPr>
        <w:t>targets</w:t>
      </w:r>
      <w:r w:rsidR="00B65FA2" w:rsidRPr="00AB4FEF">
        <w:rPr>
          <w:lang w:val="en-US"/>
        </w:rPr>
        <w:t xml:space="preserve"> </w:t>
      </w:r>
      <w:r w:rsidR="00C6661C" w:rsidRPr="00AB4FEF">
        <w:rPr>
          <w:lang w:val="en-US"/>
        </w:rPr>
        <w:t>of the senior</w:t>
      </w:r>
      <w:r w:rsidR="008C52C0" w:rsidRPr="00AB4FEF">
        <w:rPr>
          <w:lang w:val="en-US"/>
        </w:rPr>
        <w:t>-level</w:t>
      </w:r>
      <w:r w:rsidR="00C6661C" w:rsidRPr="00AB4FEF">
        <w:rPr>
          <w:lang w:val="en-US"/>
        </w:rPr>
        <w:t xml:space="preserve"> </w:t>
      </w:r>
      <w:r w:rsidR="00B65FA2" w:rsidRPr="00AB4FEF">
        <w:rPr>
          <w:lang w:val="en-US"/>
        </w:rPr>
        <w:t xml:space="preserve">management </w:t>
      </w:r>
      <w:r w:rsidR="00A36823" w:rsidRPr="00AB4FEF">
        <w:rPr>
          <w:lang w:val="en-US"/>
        </w:rPr>
        <w:t>(</w:t>
      </w:r>
      <w:r w:rsidR="00353615" w:rsidRPr="00AB4FEF">
        <w:rPr>
          <w:lang w:val="en-US"/>
        </w:rPr>
        <w:t>Hope &amp; Fraser, 2013, p. 71</w:t>
      </w:r>
      <w:r w:rsidR="0023673B" w:rsidRPr="00AB4FEF">
        <w:rPr>
          <w:lang w:val="en-US"/>
        </w:rPr>
        <w:t>).</w:t>
      </w:r>
      <w:r w:rsidR="00CC0810">
        <w:rPr>
          <w:lang w:val="en-US"/>
        </w:rPr>
        <w:t xml:space="preserve"> </w:t>
      </w:r>
    </w:p>
    <w:p w14:paraId="371734A2" w14:textId="4BEBAF76" w:rsidR="006D2407" w:rsidRPr="00AB4FEF" w:rsidRDefault="00042BB1" w:rsidP="00425E4B">
      <w:pPr>
        <w:rPr>
          <w:lang w:val="en-US"/>
        </w:rPr>
      </w:pPr>
      <w:r w:rsidRPr="002D0E2A">
        <w:rPr>
          <w:lang w:val="en-US"/>
        </w:rPr>
        <w:t xml:space="preserve">The also well-known </w:t>
      </w:r>
      <w:r w:rsidR="00F53F92" w:rsidRPr="00AB4FEF">
        <w:rPr>
          <w:i/>
          <w:lang w:val="en-US"/>
        </w:rPr>
        <w:t>Better-</w:t>
      </w:r>
      <w:r w:rsidR="000F19B8" w:rsidRPr="00AB4FEF">
        <w:rPr>
          <w:i/>
          <w:lang w:val="en-US"/>
        </w:rPr>
        <w:t>B</w:t>
      </w:r>
      <w:r w:rsidR="009E5FA8" w:rsidRPr="00AB4FEF">
        <w:rPr>
          <w:i/>
          <w:lang w:val="en-US"/>
        </w:rPr>
        <w:t>udgeting</w:t>
      </w:r>
      <w:r w:rsidR="00C32C00" w:rsidRPr="00AB4FEF">
        <w:rPr>
          <w:lang w:val="en-US"/>
        </w:rPr>
        <w:t xml:space="preserve"> </w:t>
      </w:r>
      <w:r w:rsidRPr="00AB4FEF">
        <w:rPr>
          <w:lang w:val="en-US"/>
        </w:rPr>
        <w:t xml:space="preserve">approach refers to </w:t>
      </w:r>
      <w:r w:rsidR="00C32C00" w:rsidRPr="00AB4FEF">
        <w:rPr>
          <w:lang w:val="en-US"/>
        </w:rPr>
        <w:t>techniques</w:t>
      </w:r>
      <w:r w:rsidR="00FE73FA" w:rsidRPr="00AB4FEF">
        <w:rPr>
          <w:lang w:val="en-US"/>
        </w:rPr>
        <w:t xml:space="preserve"> </w:t>
      </w:r>
      <w:r w:rsidR="008A4E00" w:rsidRPr="00AB4FEF">
        <w:rPr>
          <w:lang w:val="en-US"/>
        </w:rPr>
        <w:t>that support preserving</w:t>
      </w:r>
      <w:r w:rsidR="000A3D95" w:rsidRPr="00AB4FEF">
        <w:rPr>
          <w:lang w:val="en-US"/>
        </w:rPr>
        <w:t xml:space="preserve"> budgets for control objectives</w:t>
      </w:r>
      <w:r w:rsidR="00FE73FA" w:rsidRPr="00AB4FEF">
        <w:rPr>
          <w:lang w:val="en-US"/>
        </w:rPr>
        <w:t>.</w:t>
      </w:r>
      <w:r w:rsidR="000A3D95" w:rsidRPr="00AB4FEF">
        <w:rPr>
          <w:lang w:val="en-US"/>
        </w:rPr>
        <w:t xml:space="preserve"> However, the focus </w:t>
      </w:r>
      <w:r w:rsidR="00954E50" w:rsidRPr="00AB4FEF">
        <w:rPr>
          <w:lang w:val="en-US"/>
        </w:rPr>
        <w:t xml:space="preserve">of budgets lies on </w:t>
      </w:r>
      <w:r w:rsidR="000A3D95" w:rsidRPr="00AB4FEF">
        <w:rPr>
          <w:lang w:val="en-US"/>
        </w:rPr>
        <w:t>value-based</w:t>
      </w:r>
      <w:r w:rsidR="00FE73FA" w:rsidRPr="00AB4FEF">
        <w:rPr>
          <w:lang w:val="en-US"/>
        </w:rPr>
        <w:t xml:space="preserve"> </w:t>
      </w:r>
      <w:r w:rsidR="00FE73FA" w:rsidRPr="00AB4FEF">
        <w:rPr>
          <w:lang w:val="en-US"/>
        </w:rPr>
        <w:lastRenderedPageBreak/>
        <w:t>and more analytical</w:t>
      </w:r>
      <w:r w:rsidR="000A3D95" w:rsidRPr="00AB4FEF">
        <w:rPr>
          <w:lang w:val="en-US"/>
        </w:rPr>
        <w:t xml:space="preserve"> </w:t>
      </w:r>
      <w:r w:rsidR="009E5FA8" w:rsidRPr="00AB4FEF">
        <w:rPr>
          <w:lang w:val="en-US"/>
        </w:rPr>
        <w:t>content</w:t>
      </w:r>
      <w:r w:rsidR="00CF4616" w:rsidRPr="00AB4FEF">
        <w:rPr>
          <w:lang w:val="en-US"/>
        </w:rPr>
        <w:t>s</w:t>
      </w:r>
      <w:r w:rsidR="00954E50" w:rsidRPr="00AB4FEF">
        <w:rPr>
          <w:lang w:val="en-US"/>
        </w:rPr>
        <w:t>,</w:t>
      </w:r>
      <w:r w:rsidR="00FD06C1" w:rsidRPr="00AB4FEF">
        <w:rPr>
          <w:lang w:val="en-US" w:eastAsia="de-DE"/>
        </w:rPr>
        <w:t xml:space="preserve"> </w:t>
      </w:r>
      <w:r w:rsidR="000F19B8" w:rsidRPr="00AB4FEF">
        <w:rPr>
          <w:lang w:val="en-US" w:eastAsia="de-DE"/>
        </w:rPr>
        <w:t xml:space="preserve">also </w:t>
      </w:r>
      <w:r w:rsidR="008A4E00" w:rsidRPr="00AB4FEF">
        <w:rPr>
          <w:lang w:val="en-US" w:eastAsia="de-DE"/>
        </w:rPr>
        <w:t>considering non-financial key indicators</w:t>
      </w:r>
      <w:r w:rsidR="000F19B8" w:rsidRPr="00AB4FEF">
        <w:rPr>
          <w:lang w:val="en-US" w:eastAsia="de-DE"/>
        </w:rPr>
        <w:t xml:space="preserve"> </w:t>
      </w:r>
      <w:r w:rsidR="00FE73FA" w:rsidRPr="00AB4FEF">
        <w:rPr>
          <w:lang w:val="en-US"/>
        </w:rPr>
        <w:t>(</w:t>
      </w:r>
      <w:r w:rsidR="000A3D95" w:rsidRPr="00AB4FEF">
        <w:rPr>
          <w:lang w:val="en-US"/>
        </w:rPr>
        <w:t>Horvàth 2009, p. 218</w:t>
      </w:r>
      <w:r w:rsidR="006B7024" w:rsidRPr="00AB4FEF">
        <w:rPr>
          <w:lang w:val="en-US"/>
        </w:rPr>
        <w:t xml:space="preserve">; </w:t>
      </w:r>
      <w:r w:rsidR="006B7024" w:rsidRPr="00AB4FEF">
        <w:rPr>
          <w:lang w:val="en-US" w:eastAsia="de-DE"/>
        </w:rPr>
        <w:t>Jäger &amp; Altrogge, 2011, pp. 2-3</w:t>
      </w:r>
      <w:r w:rsidR="00CF4616" w:rsidRPr="00AB4FEF">
        <w:rPr>
          <w:lang w:val="en-US"/>
        </w:rPr>
        <w:t>).</w:t>
      </w:r>
      <w:r w:rsidR="00FD06C1" w:rsidRPr="00AB4FEF">
        <w:rPr>
          <w:lang w:val="en-US"/>
        </w:rPr>
        <w:t xml:space="preserve"> </w:t>
      </w:r>
      <w:r w:rsidR="00FA4913" w:rsidRPr="00AB4FEF">
        <w:rPr>
          <w:lang w:val="en-US" w:eastAsia="de-DE"/>
        </w:rPr>
        <w:t xml:space="preserve">Strengthening the </w:t>
      </w:r>
      <w:r w:rsidR="007716E6" w:rsidRPr="00AB4FEF">
        <w:rPr>
          <w:lang w:val="en-US" w:eastAsia="de-DE"/>
        </w:rPr>
        <w:t xml:space="preserve">TD </w:t>
      </w:r>
      <w:r w:rsidR="00FA4913" w:rsidRPr="00AB4FEF">
        <w:rPr>
          <w:lang w:val="en-US" w:eastAsia="de-DE"/>
        </w:rPr>
        <w:t>process is an integral part of this concept</w:t>
      </w:r>
      <w:r w:rsidR="00FA4913" w:rsidRPr="00AB4FEF">
        <w:rPr>
          <w:lang w:val="en-US"/>
        </w:rPr>
        <w:t xml:space="preserve"> (</w:t>
      </w:r>
      <w:r w:rsidR="00826592" w:rsidRPr="00AB4FEF">
        <w:rPr>
          <w:lang w:val="en-US"/>
        </w:rPr>
        <w:t>Horvàth 2009, p. 218</w:t>
      </w:r>
      <w:r w:rsidR="00FA4913" w:rsidRPr="00AB4FEF">
        <w:rPr>
          <w:lang w:val="en-US"/>
        </w:rPr>
        <w:t>).</w:t>
      </w:r>
      <w:r w:rsidR="008A4E00" w:rsidRPr="00AB4FEF">
        <w:rPr>
          <w:lang w:val="en-US"/>
        </w:rPr>
        <w:t xml:space="preserve"> </w:t>
      </w:r>
      <w:r w:rsidR="00425E4B" w:rsidRPr="00AB4FEF">
        <w:rPr>
          <w:lang w:val="en-US"/>
        </w:rPr>
        <w:t>Neely et al. describe five</w:t>
      </w:r>
      <w:r w:rsidR="00954E50" w:rsidRPr="00AB4FEF">
        <w:rPr>
          <w:lang w:val="en-US"/>
        </w:rPr>
        <w:t xml:space="preserve"> </w:t>
      </w:r>
      <w:r w:rsidR="000F19B8" w:rsidRPr="00AB4FEF">
        <w:rPr>
          <w:lang w:val="en-US"/>
        </w:rPr>
        <w:t xml:space="preserve">different </w:t>
      </w:r>
      <w:r w:rsidR="00425E4B" w:rsidRPr="00AB4FEF">
        <w:rPr>
          <w:lang w:val="en-US"/>
        </w:rPr>
        <w:t>techniques to</w:t>
      </w:r>
      <w:r w:rsidR="00F47D77" w:rsidRPr="00AB4FEF">
        <w:rPr>
          <w:lang w:val="en-US"/>
        </w:rPr>
        <w:t xml:space="preserve"> </w:t>
      </w:r>
      <w:r w:rsidR="00425E4B" w:rsidRPr="00AB4FEF">
        <w:rPr>
          <w:lang w:val="en-US"/>
        </w:rPr>
        <w:t xml:space="preserve">overcome the flaws of the traditional </w:t>
      </w:r>
      <w:r w:rsidR="006D2407" w:rsidRPr="00AB4FEF">
        <w:rPr>
          <w:lang w:val="en-US"/>
        </w:rPr>
        <w:t>approach</w:t>
      </w:r>
      <w:r w:rsidR="003F4477" w:rsidRPr="00AB4FEF">
        <w:rPr>
          <w:lang w:val="en-US"/>
        </w:rPr>
        <w:t xml:space="preserve"> (Neely et al, 2003, pp. 22-28):</w:t>
      </w:r>
    </w:p>
    <w:p w14:paraId="77C9145A" w14:textId="6B3472A6" w:rsidR="00F2710A" w:rsidRPr="00AB4FEF" w:rsidRDefault="00F2710A" w:rsidP="008A4E00">
      <w:pPr>
        <w:numPr>
          <w:ilvl w:val="0"/>
          <w:numId w:val="39"/>
        </w:numPr>
        <w:rPr>
          <w:lang w:val="en-US"/>
        </w:rPr>
      </w:pPr>
      <w:r w:rsidRPr="00AB4FEF">
        <w:rPr>
          <w:lang w:val="en-US"/>
        </w:rPr>
        <w:t>R</w:t>
      </w:r>
      <w:bookmarkStart w:id="19" w:name="_Hlk535945150"/>
      <w:r w:rsidRPr="00AB4FEF">
        <w:rPr>
          <w:lang w:val="en-US"/>
        </w:rPr>
        <w:t xml:space="preserve">olling </w:t>
      </w:r>
      <w:r w:rsidR="006D2407" w:rsidRPr="00AB4FEF">
        <w:rPr>
          <w:lang w:val="en-US"/>
        </w:rPr>
        <w:t xml:space="preserve">Budgets / Rolling </w:t>
      </w:r>
      <w:r w:rsidR="0009137A" w:rsidRPr="00AB4FEF">
        <w:rPr>
          <w:lang w:val="en-US"/>
        </w:rPr>
        <w:t>Forecasts (RF)</w:t>
      </w:r>
    </w:p>
    <w:p w14:paraId="3FE7B11F" w14:textId="6D1D02D8" w:rsidR="00761EC9" w:rsidRPr="00AB4FEF" w:rsidRDefault="00425E4B" w:rsidP="008A4E00">
      <w:pPr>
        <w:numPr>
          <w:ilvl w:val="0"/>
          <w:numId w:val="39"/>
        </w:numPr>
        <w:rPr>
          <w:lang w:val="en-US"/>
        </w:rPr>
      </w:pPr>
      <w:r w:rsidRPr="00AB4FEF">
        <w:rPr>
          <w:lang w:val="en-US"/>
        </w:rPr>
        <w:t xml:space="preserve">Activity-Based Budgeting (ABB) </w:t>
      </w:r>
    </w:p>
    <w:p w14:paraId="32711729" w14:textId="044A8F17" w:rsidR="00022D8F" w:rsidRPr="00AB4FEF" w:rsidRDefault="00425E4B" w:rsidP="008A4E00">
      <w:pPr>
        <w:numPr>
          <w:ilvl w:val="0"/>
          <w:numId w:val="39"/>
        </w:numPr>
        <w:rPr>
          <w:lang w:val="en-US"/>
        </w:rPr>
      </w:pPr>
      <w:r w:rsidRPr="00AB4FEF">
        <w:rPr>
          <w:lang w:val="en-US"/>
        </w:rPr>
        <w:t xml:space="preserve">Zero-Based Budgeting (ZBB) </w:t>
      </w:r>
    </w:p>
    <w:p w14:paraId="3D78EA17" w14:textId="0A6A0DD6" w:rsidR="00F74DBD" w:rsidRPr="00AB4FEF" w:rsidRDefault="00425E4B" w:rsidP="008A4E00">
      <w:pPr>
        <w:numPr>
          <w:ilvl w:val="0"/>
          <w:numId w:val="39"/>
        </w:numPr>
        <w:rPr>
          <w:lang w:val="en-US"/>
        </w:rPr>
      </w:pPr>
      <w:r w:rsidRPr="00AB4FEF">
        <w:rPr>
          <w:lang w:val="en-US"/>
        </w:rPr>
        <w:t>Value-Based Management</w:t>
      </w:r>
      <w:r w:rsidR="00F47D77" w:rsidRPr="00AB4FEF">
        <w:rPr>
          <w:lang w:val="en-US"/>
        </w:rPr>
        <w:t xml:space="preserve"> </w:t>
      </w:r>
      <w:r w:rsidRPr="00AB4FEF">
        <w:rPr>
          <w:lang w:val="en-US"/>
        </w:rPr>
        <w:t xml:space="preserve">(VBM) </w:t>
      </w:r>
    </w:p>
    <w:bookmarkEnd w:id="19"/>
    <w:p w14:paraId="0BD97A8D" w14:textId="2C17C59B" w:rsidR="000E50A7" w:rsidRPr="00AB4FEF" w:rsidRDefault="008F5CF7" w:rsidP="008A4E00">
      <w:pPr>
        <w:numPr>
          <w:ilvl w:val="0"/>
          <w:numId w:val="39"/>
        </w:numPr>
        <w:rPr>
          <w:lang w:val="en-US"/>
        </w:rPr>
      </w:pPr>
      <w:r w:rsidRPr="00AB4FEF">
        <w:rPr>
          <w:lang w:val="en-US"/>
        </w:rPr>
        <w:t xml:space="preserve">Profit Planning </w:t>
      </w:r>
    </w:p>
    <w:p w14:paraId="70E261BB" w14:textId="1D0ABE24" w:rsidR="00FA5050" w:rsidRPr="00AB4FEF" w:rsidRDefault="00402CAD" w:rsidP="00402CAD">
      <w:pPr>
        <w:rPr>
          <w:lang w:val="en-US" w:eastAsia="de-DE"/>
        </w:rPr>
      </w:pPr>
      <w:r w:rsidRPr="00AB4FEF">
        <w:rPr>
          <w:lang w:val="en-US"/>
        </w:rPr>
        <w:t xml:space="preserve">Lastly, </w:t>
      </w:r>
      <w:r w:rsidR="00290116">
        <w:rPr>
          <w:lang w:val="en-US"/>
        </w:rPr>
        <w:t>another common</w:t>
      </w:r>
      <w:r w:rsidRPr="00AB4FEF">
        <w:rPr>
          <w:lang w:val="en-US"/>
        </w:rPr>
        <w:t xml:space="preserve"> budgeting appr</w:t>
      </w:r>
      <w:r w:rsidR="00B7621C" w:rsidRPr="00AB4FEF">
        <w:rPr>
          <w:lang w:val="en-US"/>
        </w:rPr>
        <w:t>oa</w:t>
      </w:r>
      <w:r w:rsidRPr="00AB4FEF">
        <w:rPr>
          <w:lang w:val="en-US"/>
        </w:rPr>
        <w:t>ch</w:t>
      </w:r>
      <w:r w:rsidR="00290116">
        <w:rPr>
          <w:lang w:val="en-US"/>
        </w:rPr>
        <w:t xml:space="preserve"> is</w:t>
      </w:r>
      <w:r w:rsidRPr="00AB4FEF">
        <w:rPr>
          <w:lang w:val="en-US"/>
        </w:rPr>
        <w:t xml:space="preserve"> referred to as </w:t>
      </w:r>
      <w:r w:rsidRPr="00AB4FEF">
        <w:rPr>
          <w:i/>
          <w:lang w:val="en-US"/>
        </w:rPr>
        <w:t>Beyond Budgeting</w:t>
      </w:r>
      <w:r w:rsidRPr="00AB4FEF">
        <w:rPr>
          <w:lang w:val="en-US"/>
        </w:rPr>
        <w:t xml:space="preserve">. </w:t>
      </w:r>
      <w:r w:rsidR="00F53F92" w:rsidRPr="00AB4FEF">
        <w:rPr>
          <w:lang w:val="en-US" w:eastAsia="de-DE"/>
        </w:rPr>
        <w:t>In 1998, th</w:t>
      </w:r>
      <w:bookmarkStart w:id="20" w:name="_Hlk535945166"/>
      <w:r w:rsidR="00F53F92" w:rsidRPr="00AB4FEF">
        <w:rPr>
          <w:lang w:val="en-US" w:eastAsia="de-DE"/>
        </w:rPr>
        <w:t xml:space="preserve">e Beyond </w:t>
      </w:r>
      <w:r w:rsidR="00C40CED" w:rsidRPr="00AB4FEF">
        <w:rPr>
          <w:lang w:val="en-US" w:eastAsia="de-DE"/>
        </w:rPr>
        <w:t>Budgeting Roundtable (BBRT) was f</w:t>
      </w:r>
      <w:bookmarkEnd w:id="20"/>
      <w:r w:rsidR="00C40CED" w:rsidRPr="00AB4FEF">
        <w:rPr>
          <w:lang w:val="en-US" w:eastAsia="de-DE"/>
        </w:rPr>
        <w:t>ounded in the UK</w:t>
      </w:r>
      <w:r w:rsidR="00E30682" w:rsidRPr="00AB4FEF">
        <w:rPr>
          <w:lang w:val="en-US" w:eastAsia="de-DE"/>
        </w:rPr>
        <w:t xml:space="preserve">, </w:t>
      </w:r>
      <w:r w:rsidR="00F53F92" w:rsidRPr="00AB4FEF">
        <w:rPr>
          <w:lang w:val="en-US" w:eastAsia="de-DE"/>
        </w:rPr>
        <w:t>with Jerem</w:t>
      </w:r>
      <w:r w:rsidR="00E30682" w:rsidRPr="00AB4FEF">
        <w:rPr>
          <w:lang w:val="en-US" w:eastAsia="de-DE"/>
        </w:rPr>
        <w:t xml:space="preserve">y Hope and Robin Fraser as its main advocates </w:t>
      </w:r>
      <w:r w:rsidR="005A4BCB" w:rsidRPr="00AB4FEF">
        <w:rPr>
          <w:lang w:val="en-US" w:eastAsia="de-DE"/>
        </w:rPr>
        <w:t>(Sandalgaard &amp; Bukh, 2014, p. 412</w:t>
      </w:r>
      <w:r w:rsidR="002B1ABE" w:rsidRPr="00AB4FEF">
        <w:rPr>
          <w:lang w:val="en-US" w:eastAsia="de-DE"/>
        </w:rPr>
        <w:t xml:space="preserve">; </w:t>
      </w:r>
      <w:r w:rsidR="009B2D87" w:rsidRPr="00AB4FEF">
        <w:rPr>
          <w:lang w:val="en-US" w:eastAsia="de-DE"/>
        </w:rPr>
        <w:t>Jäger &amp; Altrogge, 2011</w:t>
      </w:r>
      <w:r w:rsidR="002B1ABE" w:rsidRPr="00AB4FEF">
        <w:rPr>
          <w:lang w:val="en-US" w:eastAsia="de-DE"/>
        </w:rPr>
        <w:t>, p. 4</w:t>
      </w:r>
      <w:r w:rsidR="005A4BCB" w:rsidRPr="00AB4FEF">
        <w:rPr>
          <w:lang w:val="en-US" w:eastAsia="de-DE"/>
        </w:rPr>
        <w:t>)</w:t>
      </w:r>
      <w:r w:rsidR="003F4FB4" w:rsidRPr="00AB4FEF">
        <w:rPr>
          <w:lang w:val="en-US" w:eastAsia="de-DE"/>
        </w:rPr>
        <w:t xml:space="preserve">. According to Hope and Fraser, </w:t>
      </w:r>
      <w:r w:rsidR="005A4BCB" w:rsidRPr="00AB4FEF">
        <w:rPr>
          <w:lang w:val="en-US" w:eastAsia="de-DE"/>
        </w:rPr>
        <w:t xml:space="preserve">the main </w:t>
      </w:r>
      <w:r w:rsidR="00A8314B" w:rsidRPr="00AB4FEF">
        <w:rPr>
          <w:lang w:val="en-US" w:eastAsia="de-DE"/>
        </w:rPr>
        <w:t>idea</w:t>
      </w:r>
      <w:r w:rsidR="000507EF" w:rsidRPr="00AB4FEF">
        <w:rPr>
          <w:lang w:val="en-US" w:eastAsia="de-DE"/>
        </w:rPr>
        <w:t xml:space="preserve"> of Beyon</w:t>
      </w:r>
      <w:r w:rsidR="00F53F92" w:rsidRPr="00AB4FEF">
        <w:rPr>
          <w:lang w:val="en-US" w:eastAsia="de-DE"/>
        </w:rPr>
        <w:t>d-</w:t>
      </w:r>
      <w:r w:rsidR="000507EF" w:rsidRPr="00AB4FEF">
        <w:rPr>
          <w:lang w:val="en-US" w:eastAsia="de-DE"/>
        </w:rPr>
        <w:t>B</w:t>
      </w:r>
      <w:r w:rsidR="005A4BCB" w:rsidRPr="00AB4FEF">
        <w:rPr>
          <w:lang w:val="en-US" w:eastAsia="de-DE"/>
        </w:rPr>
        <w:t xml:space="preserve">udgeting is to </w:t>
      </w:r>
      <w:r w:rsidR="003F4FB4" w:rsidRPr="00AB4FEF">
        <w:rPr>
          <w:lang w:val="en-US" w:eastAsia="de-DE"/>
        </w:rPr>
        <w:t xml:space="preserve">abandon </w:t>
      </w:r>
      <w:r w:rsidR="000507EF" w:rsidRPr="00AB4FEF">
        <w:rPr>
          <w:lang w:val="en-US" w:eastAsia="de-DE"/>
        </w:rPr>
        <w:t>fix</w:t>
      </w:r>
      <w:r w:rsidRPr="00AB4FEF">
        <w:rPr>
          <w:lang w:val="en-US" w:eastAsia="de-DE"/>
        </w:rPr>
        <w:t>ed</w:t>
      </w:r>
      <w:r w:rsidR="005A4BCB" w:rsidRPr="00AB4FEF">
        <w:rPr>
          <w:lang w:val="en-US" w:eastAsia="de-DE"/>
        </w:rPr>
        <w:t xml:space="preserve"> </w:t>
      </w:r>
      <w:r w:rsidR="003F4FB4" w:rsidRPr="00AB4FEF">
        <w:rPr>
          <w:lang w:val="en-US" w:eastAsia="de-DE"/>
        </w:rPr>
        <w:t xml:space="preserve">annual budgets </w:t>
      </w:r>
      <w:r w:rsidR="000507EF" w:rsidRPr="00AB4FEF">
        <w:rPr>
          <w:lang w:val="en-US" w:eastAsia="de-DE"/>
        </w:rPr>
        <w:t>together with fix</w:t>
      </w:r>
      <w:r w:rsidRPr="00AB4FEF">
        <w:rPr>
          <w:lang w:val="en-US" w:eastAsia="de-DE"/>
        </w:rPr>
        <w:t>ed</w:t>
      </w:r>
      <w:r w:rsidR="00444B0B" w:rsidRPr="00AB4FEF">
        <w:rPr>
          <w:lang w:val="en-US" w:eastAsia="de-DE"/>
        </w:rPr>
        <w:t xml:space="preserve"> performance contracts</w:t>
      </w:r>
      <w:r w:rsidR="00FA5050" w:rsidRPr="00AB4FEF">
        <w:rPr>
          <w:lang w:val="en-US" w:eastAsia="de-DE"/>
        </w:rPr>
        <w:t>,</w:t>
      </w:r>
      <w:r w:rsidR="00444B0B" w:rsidRPr="00AB4FEF">
        <w:rPr>
          <w:lang w:val="en-US" w:eastAsia="de-DE"/>
        </w:rPr>
        <w:t xml:space="preserve"> </w:t>
      </w:r>
      <w:r w:rsidR="003F4FB4" w:rsidRPr="00AB4FEF">
        <w:rPr>
          <w:lang w:val="en-US" w:eastAsia="de-DE"/>
        </w:rPr>
        <w:t xml:space="preserve">in favor of a range of new </w:t>
      </w:r>
      <w:r w:rsidR="00FA5050" w:rsidRPr="00AB4FEF">
        <w:rPr>
          <w:lang w:val="en-US" w:eastAsia="de-DE"/>
        </w:rPr>
        <w:t xml:space="preserve">principles and </w:t>
      </w:r>
      <w:r w:rsidR="003F4FB4" w:rsidRPr="00AB4FEF">
        <w:rPr>
          <w:lang w:val="en-US" w:eastAsia="de-DE"/>
        </w:rPr>
        <w:t>techniques</w:t>
      </w:r>
      <w:r w:rsidR="00697560" w:rsidRPr="00AB4FEF">
        <w:rPr>
          <w:lang w:val="en-US" w:eastAsia="de-DE"/>
        </w:rPr>
        <w:t xml:space="preserve"> </w:t>
      </w:r>
      <w:r w:rsidR="00444B0B" w:rsidRPr="00AB4FEF">
        <w:rPr>
          <w:lang w:val="en-US" w:eastAsia="de-DE"/>
        </w:rPr>
        <w:t>such as rolling forecasts, the balanced scorecard, r</w:t>
      </w:r>
      <w:r w:rsidR="000507EF" w:rsidRPr="00AB4FEF">
        <w:rPr>
          <w:lang w:val="en-US" w:eastAsia="de-DE"/>
        </w:rPr>
        <w:t>elative performance evaluations</w:t>
      </w:r>
      <w:r w:rsidRPr="00AB4FEF">
        <w:rPr>
          <w:lang w:val="en-US" w:eastAsia="de-DE"/>
        </w:rPr>
        <w:t>,</w:t>
      </w:r>
      <w:r w:rsidR="00444B0B" w:rsidRPr="00AB4FEF">
        <w:rPr>
          <w:lang w:val="en-US" w:eastAsia="de-DE"/>
        </w:rPr>
        <w:t xml:space="preserve"> and th</w:t>
      </w:r>
      <w:r w:rsidR="00A8314B" w:rsidRPr="00AB4FEF">
        <w:rPr>
          <w:lang w:val="en-US" w:eastAsia="de-DE"/>
        </w:rPr>
        <w:t>e creation of empowered teams. These techniques help to</w:t>
      </w:r>
      <w:r w:rsidR="00444B0B" w:rsidRPr="00AB4FEF">
        <w:rPr>
          <w:lang w:val="en-US" w:eastAsia="de-DE"/>
        </w:rPr>
        <w:t xml:space="preserve"> overcome traditional budgeting problems and</w:t>
      </w:r>
      <w:r w:rsidR="003F4FB4" w:rsidRPr="00AB4FEF">
        <w:rPr>
          <w:lang w:val="en-US" w:eastAsia="de-DE"/>
        </w:rPr>
        <w:t xml:space="preserve"> make organizations more adaptive</w:t>
      </w:r>
      <w:r w:rsidR="000507EF" w:rsidRPr="00AB4FEF">
        <w:rPr>
          <w:lang w:val="en-US" w:eastAsia="de-DE"/>
        </w:rPr>
        <w:t xml:space="preserve"> and flexible</w:t>
      </w:r>
      <w:r w:rsidR="00A8314B" w:rsidRPr="00AB4FEF">
        <w:rPr>
          <w:lang w:val="en-US" w:eastAsia="de-DE"/>
        </w:rPr>
        <w:t xml:space="preserve"> </w:t>
      </w:r>
      <w:r w:rsidR="00757AF7" w:rsidRPr="00AB4FEF">
        <w:rPr>
          <w:lang w:val="en-US" w:eastAsia="de-DE"/>
        </w:rPr>
        <w:t>(Hope &amp; Fraser, 2003;</w:t>
      </w:r>
      <w:r w:rsidR="00C25F46" w:rsidRPr="00AB4FEF">
        <w:rPr>
          <w:lang w:val="en-US" w:eastAsia="de-DE"/>
        </w:rPr>
        <w:t xml:space="preserve"> </w:t>
      </w:r>
      <w:bookmarkStart w:id="21" w:name="_Hlk532215790"/>
      <w:r w:rsidR="00C25F46" w:rsidRPr="00AB4FEF">
        <w:rPr>
          <w:lang w:val="en-US" w:eastAsia="de-DE"/>
        </w:rPr>
        <w:t>Sandalgaard &amp; Bukh, 2014</w:t>
      </w:r>
      <w:bookmarkEnd w:id="21"/>
      <w:r w:rsidR="00A8314B" w:rsidRPr="00AB4FEF">
        <w:rPr>
          <w:lang w:val="en-US" w:eastAsia="de-DE"/>
        </w:rPr>
        <w:t xml:space="preserve">; </w:t>
      </w:r>
      <w:r w:rsidR="00DE2C85" w:rsidRPr="00AB4FEF">
        <w:rPr>
          <w:lang w:val="en-US" w:eastAsia="de-DE"/>
        </w:rPr>
        <w:t>Popseko et al.</w:t>
      </w:r>
      <w:r w:rsidR="00360157" w:rsidRPr="00AB4FEF">
        <w:rPr>
          <w:lang w:val="en-US" w:eastAsia="de-DE"/>
        </w:rPr>
        <w:t>,</w:t>
      </w:r>
      <w:r w:rsidR="00DE2C85" w:rsidRPr="00AB4FEF">
        <w:rPr>
          <w:lang w:val="en-US" w:eastAsia="de-DE"/>
        </w:rPr>
        <w:t xml:space="preserve"> 2015)</w:t>
      </w:r>
      <w:r w:rsidR="00A8314B" w:rsidRPr="00AB4FEF">
        <w:rPr>
          <w:lang w:val="en-US" w:eastAsia="de-DE"/>
        </w:rPr>
        <w:t>.</w:t>
      </w:r>
      <w:r w:rsidR="00DE2C85" w:rsidRPr="00AB4FEF">
        <w:rPr>
          <w:lang w:val="en-US" w:eastAsia="de-DE"/>
        </w:rPr>
        <w:t xml:space="preserve"> </w:t>
      </w:r>
      <w:r w:rsidR="000B4A8F" w:rsidRPr="00AB4FEF">
        <w:rPr>
          <w:lang w:val="en-US" w:eastAsia="de-DE"/>
        </w:rPr>
        <w:t>A</w:t>
      </w:r>
      <w:r w:rsidR="002E41B9" w:rsidRPr="00AB4FEF">
        <w:rPr>
          <w:lang w:val="en-US" w:eastAsia="de-DE"/>
        </w:rPr>
        <w:t xml:space="preserve">fter </w:t>
      </w:r>
      <w:r w:rsidRPr="00AB4FEF">
        <w:rPr>
          <w:lang w:val="en-US" w:eastAsia="de-DE"/>
        </w:rPr>
        <w:t>researching</w:t>
      </w:r>
      <w:r w:rsidR="002E41B9" w:rsidRPr="00AB4FEF">
        <w:rPr>
          <w:lang w:val="en-US" w:eastAsia="de-DE"/>
        </w:rPr>
        <w:t xml:space="preserve"> organizations that fully or partly abando</w:t>
      </w:r>
      <w:r w:rsidR="000B4A8F" w:rsidRPr="00AB4FEF">
        <w:rPr>
          <w:lang w:val="en-US" w:eastAsia="de-DE"/>
        </w:rPr>
        <w:t>ned traditional budget systems</w:t>
      </w:r>
      <w:r w:rsidR="00FA5050" w:rsidRPr="00AB4FEF">
        <w:rPr>
          <w:lang w:val="en-US" w:eastAsia="de-DE"/>
        </w:rPr>
        <w:t>,</w:t>
      </w:r>
      <w:r w:rsidR="000B4A8F" w:rsidRPr="00AB4FEF">
        <w:rPr>
          <w:lang w:val="en-US" w:eastAsia="de-DE"/>
        </w:rPr>
        <w:t xml:space="preserve"> the BBRT developed a generic model, </w:t>
      </w:r>
      <w:r w:rsidR="000060EA" w:rsidRPr="00AB4FEF">
        <w:rPr>
          <w:lang w:val="en-US" w:eastAsia="de-DE"/>
        </w:rPr>
        <w:t xml:space="preserve">which is based on </w:t>
      </w:r>
      <w:r w:rsidR="00FC60FD" w:rsidRPr="00AB4FEF">
        <w:rPr>
          <w:lang w:val="en-US" w:eastAsia="de-DE"/>
        </w:rPr>
        <w:t>12 principles</w:t>
      </w:r>
      <w:r w:rsidRPr="00AB4FEF">
        <w:rPr>
          <w:lang w:val="en-US" w:eastAsia="de-DE"/>
        </w:rPr>
        <w:t xml:space="preserve"> (see </w:t>
      </w:r>
      <w:r w:rsidR="00AF5D87" w:rsidRPr="00AB4FEF">
        <w:rPr>
          <w:lang w:val="en-US" w:eastAsia="de-DE"/>
        </w:rPr>
        <w:t>Hope &amp; Fraser, 2003</w:t>
      </w:r>
      <w:r w:rsidRPr="00AB4FEF">
        <w:rPr>
          <w:lang w:val="en-US" w:eastAsia="de-DE"/>
        </w:rPr>
        <w:t>)</w:t>
      </w:r>
      <w:r w:rsidR="00BD34F5" w:rsidRPr="00AB4FEF">
        <w:rPr>
          <w:lang w:val="en-US" w:eastAsia="de-DE"/>
        </w:rPr>
        <w:t>.</w:t>
      </w:r>
      <w:r w:rsidR="00E4039A" w:rsidRPr="00AB4FEF">
        <w:rPr>
          <w:lang w:val="en-US" w:eastAsia="de-DE"/>
        </w:rPr>
        <w:t xml:space="preserve"> </w:t>
      </w:r>
    </w:p>
    <w:p w14:paraId="20DF9786" w14:textId="77777777" w:rsidR="00AF5D87" w:rsidRPr="00AB4FEF" w:rsidRDefault="00AF5D87" w:rsidP="00402CAD">
      <w:pPr>
        <w:rPr>
          <w:lang w:val="en-US"/>
        </w:rPr>
      </w:pPr>
    </w:p>
    <w:p w14:paraId="20E4D9B7" w14:textId="11145C89" w:rsidR="00AF5D87" w:rsidRPr="00AB4FEF" w:rsidRDefault="00AF5D87" w:rsidP="00AF5D87">
      <w:pPr>
        <w:pStyle w:val="berschrift2"/>
        <w:rPr>
          <w:lang w:val="en-US" w:eastAsia="de-DE"/>
        </w:rPr>
      </w:pPr>
      <w:r w:rsidRPr="00AB4FEF">
        <w:rPr>
          <w:lang w:val="en-US" w:eastAsia="de-DE"/>
        </w:rPr>
        <w:t xml:space="preserve">Budgeting </w:t>
      </w:r>
      <w:r w:rsidR="00727507" w:rsidRPr="00AB4FEF">
        <w:rPr>
          <w:lang w:val="en-US" w:eastAsia="de-DE"/>
        </w:rPr>
        <w:t xml:space="preserve">Approaches from a </w:t>
      </w:r>
      <w:r w:rsidR="00BB16F6">
        <w:rPr>
          <w:lang w:val="en-US" w:eastAsia="de-DE"/>
        </w:rPr>
        <w:t>Practitioner</w:t>
      </w:r>
      <w:r w:rsidR="00727507" w:rsidRPr="00AB4FEF">
        <w:rPr>
          <w:lang w:val="en-US" w:eastAsia="de-DE"/>
        </w:rPr>
        <w:t xml:space="preserve"> Perspective</w:t>
      </w:r>
    </w:p>
    <w:bookmarkEnd w:id="2"/>
    <w:bookmarkEnd w:id="3"/>
    <w:p w14:paraId="5915F8D0" w14:textId="552EA54C" w:rsidR="00A5602C" w:rsidRPr="00AB4FEF" w:rsidRDefault="00E03A09" w:rsidP="00094917">
      <w:pPr>
        <w:rPr>
          <w:lang w:val="en-US" w:eastAsia="de-DE"/>
        </w:rPr>
      </w:pPr>
      <w:r w:rsidRPr="00AB4FEF">
        <w:rPr>
          <w:lang w:val="en-US" w:eastAsia="de-DE"/>
        </w:rPr>
        <w:t>Meanwhile, i</w:t>
      </w:r>
      <w:r w:rsidR="004949E2" w:rsidRPr="00AB4FEF">
        <w:rPr>
          <w:lang w:val="en-US" w:eastAsia="de-DE"/>
        </w:rPr>
        <w:t xml:space="preserve">n </w:t>
      </w:r>
      <w:r w:rsidR="0099116A" w:rsidRPr="00AB4FEF">
        <w:rPr>
          <w:lang w:val="en-US" w:eastAsia="de-DE"/>
        </w:rPr>
        <w:t xml:space="preserve">practice, </w:t>
      </w:r>
      <w:r w:rsidRPr="00AB4FEF">
        <w:rPr>
          <w:lang w:val="en-US" w:eastAsia="de-DE"/>
        </w:rPr>
        <w:t xml:space="preserve">a planning process covers </w:t>
      </w:r>
      <w:r w:rsidR="00D6591A" w:rsidRPr="00AB4FEF">
        <w:rPr>
          <w:lang w:val="en-US" w:eastAsia="de-DE"/>
        </w:rPr>
        <w:t xml:space="preserve">multidimensional </w:t>
      </w:r>
      <w:r w:rsidR="002C6579" w:rsidRPr="00AB4FEF">
        <w:rPr>
          <w:lang w:val="en-US" w:eastAsia="de-DE"/>
        </w:rPr>
        <w:t xml:space="preserve">initiatives </w:t>
      </w:r>
      <w:r w:rsidRPr="00AB4FEF">
        <w:rPr>
          <w:lang w:val="en-US" w:eastAsia="de-DE"/>
        </w:rPr>
        <w:t xml:space="preserve">that usually </w:t>
      </w:r>
      <w:r w:rsidR="00D6591A" w:rsidRPr="00AB4FEF">
        <w:rPr>
          <w:lang w:val="en-US" w:eastAsia="de-DE"/>
        </w:rPr>
        <w:t>cover a long, middle</w:t>
      </w:r>
      <w:r w:rsidRPr="00AB4FEF">
        <w:rPr>
          <w:lang w:val="en-US" w:eastAsia="de-DE"/>
        </w:rPr>
        <w:t>,</w:t>
      </w:r>
      <w:r w:rsidR="00D6591A" w:rsidRPr="00AB4FEF">
        <w:rPr>
          <w:lang w:val="en-US" w:eastAsia="de-DE"/>
        </w:rPr>
        <w:t xml:space="preserve"> and short-term perspective. </w:t>
      </w:r>
      <w:r w:rsidR="001E0AA5" w:rsidRPr="00AB4FEF">
        <w:rPr>
          <w:lang w:val="en-US" w:eastAsia="de-DE"/>
        </w:rPr>
        <w:t xml:space="preserve">As such, </w:t>
      </w:r>
      <w:r w:rsidR="002C6579" w:rsidRPr="00AB4FEF">
        <w:rPr>
          <w:lang w:val="en-US" w:eastAsia="de-DE"/>
        </w:rPr>
        <w:t>in the pharmaceutical industry, there is, for instance, a</w:t>
      </w:r>
    </w:p>
    <w:p w14:paraId="627C4DDC" w14:textId="77777777" w:rsidR="001E0AA5" w:rsidRPr="00AB4FEF" w:rsidRDefault="001E0AA5" w:rsidP="001E0AA5">
      <w:pPr>
        <w:rPr>
          <w:b/>
          <w:u w:val="single"/>
          <w:lang w:val="en-US" w:eastAsia="de-DE"/>
        </w:rPr>
      </w:pPr>
      <w:r w:rsidRPr="00AB4FEF">
        <w:rPr>
          <w:b/>
          <w:u w:val="single"/>
          <w:lang w:val="en-US" w:eastAsia="de-DE"/>
        </w:rPr>
        <w:t>10-Years Plan (10YP)</w:t>
      </w:r>
    </w:p>
    <w:p w14:paraId="55C3EF1A" w14:textId="402D3974" w:rsidR="001E0AA5" w:rsidRPr="00AB4FEF" w:rsidRDefault="001E0AA5" w:rsidP="001E0AA5">
      <w:pPr>
        <w:rPr>
          <w:lang w:val="en-US" w:eastAsia="de-DE"/>
        </w:rPr>
      </w:pPr>
      <w:r w:rsidRPr="00AB4FEF">
        <w:rPr>
          <w:lang w:val="en-US" w:eastAsia="de-DE"/>
        </w:rPr>
        <w:t>Every year</w:t>
      </w:r>
      <w:r w:rsidR="00290116">
        <w:rPr>
          <w:lang w:val="en-US" w:eastAsia="de-DE"/>
        </w:rPr>
        <w:t>,</w:t>
      </w:r>
      <w:r w:rsidRPr="00AB4FEF">
        <w:rPr>
          <w:lang w:val="en-US" w:eastAsia="de-DE"/>
        </w:rPr>
        <w:t xml:space="preserve"> strategic discussions and priorities of the company are translated into a 10YP. The 10YP </w:t>
      </w:r>
      <w:r w:rsidR="00D20513" w:rsidRPr="00AB4FEF">
        <w:rPr>
          <w:lang w:val="en-US" w:eastAsia="de-DE"/>
        </w:rPr>
        <w:t xml:space="preserve">thereby </w:t>
      </w:r>
      <w:r w:rsidRPr="00AB4FEF">
        <w:rPr>
          <w:lang w:val="en-US" w:eastAsia="de-DE"/>
        </w:rPr>
        <w:t xml:space="preserve">analyzes the internal and external environment and </w:t>
      </w:r>
      <w:r w:rsidR="00290116">
        <w:rPr>
          <w:lang w:val="en-US" w:eastAsia="de-DE"/>
        </w:rPr>
        <w:t>outlines</w:t>
      </w:r>
      <w:r w:rsidR="00290116" w:rsidRPr="00AB4FEF">
        <w:rPr>
          <w:lang w:val="en-US" w:eastAsia="de-DE"/>
        </w:rPr>
        <w:t xml:space="preserve"> </w:t>
      </w:r>
      <w:r w:rsidRPr="00AB4FEF">
        <w:rPr>
          <w:lang w:val="en-US" w:eastAsia="de-DE"/>
        </w:rPr>
        <w:t xml:space="preserve">different </w:t>
      </w:r>
      <w:r w:rsidRPr="00AB4FEF">
        <w:rPr>
          <w:lang w:val="en-US" w:eastAsia="de-DE"/>
        </w:rPr>
        <w:lastRenderedPageBreak/>
        <w:t xml:space="preserve">scenarios. The aim is to identify key strategies and events that will influence the objectives in the long run. Therefore, the company establishes a long-term view on financial indicators such as sales, </w:t>
      </w:r>
      <w:bookmarkStart w:id="22" w:name="_Hlk535945244"/>
      <w:r w:rsidRPr="00AB4FEF">
        <w:rPr>
          <w:lang w:val="en-US" w:eastAsia="de-DE"/>
        </w:rPr>
        <w:t>operational expenditure (Opex), capital expenditure (Capex), recurring</w:t>
      </w:r>
      <w:r w:rsidR="00D20513" w:rsidRPr="00AB4FEF">
        <w:rPr>
          <w:lang w:val="en-US" w:eastAsia="de-DE"/>
        </w:rPr>
        <w:t xml:space="preserve"> </w:t>
      </w:r>
      <w:r w:rsidRPr="00AB4FEF">
        <w:rPr>
          <w:lang w:val="en-US" w:eastAsia="de-DE"/>
        </w:rPr>
        <w:t>earnings</w:t>
      </w:r>
      <w:r w:rsidR="00D20513" w:rsidRPr="00AB4FEF">
        <w:rPr>
          <w:lang w:val="en-US" w:eastAsia="de-DE"/>
        </w:rPr>
        <w:t>,</w:t>
      </w:r>
      <w:r w:rsidRPr="00AB4FEF">
        <w:rPr>
          <w:lang w:val="en-US" w:eastAsia="de-DE"/>
        </w:rPr>
        <w:t xml:space="preserve"> </w:t>
      </w:r>
      <w:r w:rsidR="00D20513" w:rsidRPr="00AB4FEF">
        <w:rPr>
          <w:lang w:val="en-US" w:eastAsia="de-DE"/>
        </w:rPr>
        <w:t>etc.</w:t>
      </w:r>
      <w:bookmarkEnd w:id="22"/>
      <w:r w:rsidRPr="00AB4FEF">
        <w:rPr>
          <w:lang w:val="en-US" w:eastAsia="de-DE"/>
        </w:rPr>
        <w:t xml:space="preserve"> Key assumptions include </w:t>
      </w:r>
      <w:r w:rsidR="00D20513" w:rsidRPr="00AB4FEF">
        <w:rPr>
          <w:lang w:val="en-US" w:eastAsia="de-DE"/>
        </w:rPr>
        <w:t xml:space="preserve">inter alia, </w:t>
      </w:r>
      <w:r w:rsidRPr="00AB4FEF">
        <w:rPr>
          <w:lang w:val="en-US" w:eastAsia="de-DE"/>
        </w:rPr>
        <w:t>sale volumes, prices, parallel trade</w:t>
      </w:r>
      <w:r w:rsidR="00D20513" w:rsidRPr="00AB4FEF">
        <w:rPr>
          <w:lang w:val="en-US" w:eastAsia="de-DE"/>
        </w:rPr>
        <w:t>,</w:t>
      </w:r>
      <w:r w:rsidRPr="00AB4FEF">
        <w:rPr>
          <w:lang w:val="en-US" w:eastAsia="de-DE"/>
        </w:rPr>
        <w:t xml:space="preserve"> and major cost items. Furthermore, the results are used for benchmarking purposes and analyzed at different </w:t>
      </w:r>
      <w:bookmarkStart w:id="23" w:name="_Hlk535945256"/>
      <w:r w:rsidRPr="00AB4FEF">
        <w:rPr>
          <w:lang w:val="en-US" w:eastAsia="de-DE"/>
        </w:rPr>
        <w:t xml:space="preserve">profit and loss (P&amp;L) </w:t>
      </w:r>
      <w:bookmarkEnd w:id="23"/>
      <w:r w:rsidRPr="00AB4FEF">
        <w:rPr>
          <w:lang w:val="en-US" w:eastAsia="de-DE"/>
        </w:rPr>
        <w:t>levels such as per product family, market, ownership</w:t>
      </w:r>
      <w:r w:rsidR="00D20513" w:rsidRPr="00AB4FEF">
        <w:rPr>
          <w:lang w:val="en-US" w:eastAsia="de-DE"/>
        </w:rPr>
        <w:t>,</w:t>
      </w:r>
      <w:r w:rsidRPr="00AB4FEF">
        <w:rPr>
          <w:lang w:val="en-US" w:eastAsia="de-DE"/>
        </w:rPr>
        <w:t xml:space="preserve"> or tax level</w:t>
      </w:r>
      <w:r w:rsidR="00D20513" w:rsidRPr="00AB4FEF">
        <w:rPr>
          <w:lang w:val="en-US" w:eastAsia="de-DE"/>
        </w:rPr>
        <w:t>.</w:t>
      </w:r>
    </w:p>
    <w:p w14:paraId="58B88DCA" w14:textId="77777777" w:rsidR="001E0AA5" w:rsidRPr="00AB4FEF" w:rsidRDefault="001E0AA5" w:rsidP="001E0AA5">
      <w:pPr>
        <w:rPr>
          <w:b/>
          <w:u w:val="single"/>
          <w:lang w:val="en-US" w:eastAsia="de-DE"/>
        </w:rPr>
      </w:pPr>
      <w:r w:rsidRPr="00AB4FEF">
        <w:rPr>
          <w:b/>
          <w:u w:val="single"/>
          <w:lang w:val="en-US" w:eastAsia="de-DE"/>
        </w:rPr>
        <w:t>Annual Budget</w:t>
      </w:r>
    </w:p>
    <w:p w14:paraId="09CCA129" w14:textId="2201F0D5" w:rsidR="001E0AA5" w:rsidRPr="00AB4FEF" w:rsidRDefault="001E0AA5" w:rsidP="001E0AA5">
      <w:pPr>
        <w:rPr>
          <w:lang w:val="en-US" w:eastAsia="de-DE"/>
        </w:rPr>
      </w:pPr>
      <w:r w:rsidRPr="00AB4FEF">
        <w:rPr>
          <w:lang w:val="en-US" w:eastAsia="de-DE"/>
        </w:rPr>
        <w:t xml:space="preserve">The annual budget translates key initiatives and strategic objectives defined in the 10YP into a tactical and operational plan. Budgets also </w:t>
      </w:r>
      <w:bookmarkStart w:id="24" w:name="_Hlk530982680"/>
      <w:r w:rsidRPr="00AB4FEF">
        <w:rPr>
          <w:lang w:val="en-US" w:eastAsia="de-DE"/>
        </w:rPr>
        <w:t>serve as a basis for performance measurement and incentives determination by defining clear accountabilities within the organization</w:t>
      </w:r>
      <w:bookmarkEnd w:id="24"/>
      <w:r w:rsidR="00D20513" w:rsidRPr="00AB4FEF">
        <w:rPr>
          <w:lang w:val="en-US" w:eastAsia="de-DE"/>
        </w:rPr>
        <w:t>.</w:t>
      </w:r>
      <w:r w:rsidRPr="00AB4FEF">
        <w:rPr>
          <w:lang w:val="en-US" w:eastAsia="de-DE"/>
        </w:rPr>
        <w:t xml:space="preserve"> </w:t>
      </w:r>
      <w:r w:rsidR="00D20513" w:rsidRPr="00AB4FEF">
        <w:rPr>
          <w:lang w:val="en-US" w:eastAsia="de-DE"/>
        </w:rPr>
        <w:t xml:space="preserve">In terms of directions, </w:t>
      </w:r>
      <w:r w:rsidR="00904A40" w:rsidRPr="00AB4FEF">
        <w:rPr>
          <w:lang w:val="en-US" w:eastAsia="de-DE"/>
        </w:rPr>
        <w:t xml:space="preserve">the budget </w:t>
      </w:r>
      <w:r w:rsidR="00507DFF" w:rsidRPr="00AB4FEF">
        <w:rPr>
          <w:lang w:val="en-US" w:eastAsia="de-DE"/>
        </w:rPr>
        <w:t xml:space="preserve">needs are likely captured in a first submission and then compared with the profitability target from the 10YP. </w:t>
      </w:r>
      <w:r w:rsidR="00D20513" w:rsidRPr="00AB4FEF">
        <w:rPr>
          <w:lang w:val="en-US" w:eastAsia="de-DE"/>
        </w:rPr>
        <w:t>Af</w:t>
      </w:r>
      <w:r w:rsidRPr="00AB4FEF">
        <w:rPr>
          <w:lang w:val="en-US" w:eastAsia="de-DE"/>
        </w:rPr>
        <w:t xml:space="preserve">ter the first submission, the senior management reviews the budget and eventually challenges the business to identify savings opportunities or to change the sales assumptions. After several reviews and discussions, the new budget is developed and adapted </w:t>
      </w:r>
      <w:r w:rsidR="001B4369" w:rsidRPr="00AB4FEF">
        <w:rPr>
          <w:lang w:val="en-US" w:eastAsia="de-DE"/>
        </w:rPr>
        <w:t>to</w:t>
      </w:r>
      <w:r w:rsidRPr="00AB4FEF">
        <w:rPr>
          <w:lang w:val="en-US" w:eastAsia="de-DE"/>
        </w:rPr>
        <w:t xml:space="preserve"> the budgeting system. </w:t>
      </w:r>
    </w:p>
    <w:p w14:paraId="0A4F5047" w14:textId="26A1A0A2" w:rsidR="001E0AA5" w:rsidRPr="00AB4FEF" w:rsidRDefault="00C53C6F" w:rsidP="001E0AA5">
      <w:pPr>
        <w:rPr>
          <w:b/>
          <w:u w:val="single"/>
          <w:lang w:val="en-US" w:eastAsia="de-DE"/>
        </w:rPr>
      </w:pPr>
      <w:r>
        <w:rPr>
          <w:b/>
          <w:u w:val="single"/>
          <w:lang w:val="en-US" w:eastAsia="de-DE"/>
        </w:rPr>
        <w:t xml:space="preserve">Intra-Year Planning e.g. </w:t>
      </w:r>
      <w:r w:rsidR="001E0AA5" w:rsidRPr="00AB4FEF">
        <w:rPr>
          <w:b/>
          <w:u w:val="single"/>
          <w:lang w:val="en-US" w:eastAsia="de-DE"/>
        </w:rPr>
        <w:t xml:space="preserve">Rolling Forecast </w:t>
      </w:r>
      <w:r w:rsidR="002E763B" w:rsidRPr="00AB4FEF">
        <w:rPr>
          <w:b/>
          <w:u w:val="single"/>
          <w:lang w:val="en-US" w:eastAsia="de-DE"/>
        </w:rPr>
        <w:t>(RF)</w:t>
      </w:r>
    </w:p>
    <w:p w14:paraId="541CD536" w14:textId="437D59E1" w:rsidR="001E0AA5" w:rsidRPr="00AB4FEF" w:rsidRDefault="001E0AA5" w:rsidP="001E0AA5">
      <w:pPr>
        <w:rPr>
          <w:lang w:val="en-US" w:eastAsia="de-DE"/>
        </w:rPr>
      </w:pPr>
      <w:r w:rsidRPr="00AB4FEF">
        <w:rPr>
          <w:lang w:val="en-US" w:eastAsia="de-DE"/>
        </w:rPr>
        <w:t xml:space="preserve">In addition, </w:t>
      </w:r>
      <w:r w:rsidR="002E763B" w:rsidRPr="00AB4FEF">
        <w:rPr>
          <w:lang w:val="en-US" w:eastAsia="de-DE"/>
        </w:rPr>
        <w:t>there is an intra-year planning exercise.</w:t>
      </w:r>
      <w:r w:rsidRPr="00AB4FEF">
        <w:rPr>
          <w:lang w:val="en-US" w:eastAsia="de-DE"/>
        </w:rPr>
        <w:t xml:space="preserve"> The RF anticipates the year-end landing of the current year and the budget for the next fiscal year. The aim is to give insights on past performance support</w:t>
      </w:r>
      <w:r w:rsidR="00BE4EB6">
        <w:rPr>
          <w:lang w:val="en-US" w:eastAsia="de-DE"/>
        </w:rPr>
        <w:t>ing</w:t>
      </w:r>
      <w:r w:rsidRPr="00AB4FEF">
        <w:rPr>
          <w:lang w:val="en-US" w:eastAsia="de-DE"/>
        </w:rPr>
        <w:t xml:space="preserve"> management decisions </w:t>
      </w:r>
      <w:r w:rsidR="00BE4EB6">
        <w:rPr>
          <w:lang w:val="en-US" w:eastAsia="de-DE"/>
        </w:rPr>
        <w:t>for</w:t>
      </w:r>
      <w:r w:rsidR="00BE4EB6" w:rsidRPr="00AB4FEF">
        <w:rPr>
          <w:lang w:val="en-US" w:eastAsia="de-DE"/>
        </w:rPr>
        <w:t xml:space="preserve"> </w:t>
      </w:r>
      <w:r w:rsidRPr="00AB4FEF">
        <w:rPr>
          <w:lang w:val="en-US" w:eastAsia="de-DE"/>
        </w:rPr>
        <w:t>the future and to identify up- and downsides show</w:t>
      </w:r>
      <w:r w:rsidR="00BE4EB6">
        <w:rPr>
          <w:lang w:val="en-US" w:eastAsia="de-DE"/>
        </w:rPr>
        <w:t>ing</w:t>
      </w:r>
      <w:r w:rsidRPr="00AB4FEF">
        <w:rPr>
          <w:lang w:val="en-US" w:eastAsia="de-DE"/>
        </w:rPr>
        <w:t xml:space="preserve"> opportunities for agile resource re-allocation. The</w:t>
      </w:r>
      <w:r w:rsidR="002E763B" w:rsidRPr="00AB4FEF">
        <w:rPr>
          <w:lang w:val="en-US" w:eastAsia="de-DE"/>
        </w:rPr>
        <w:t xml:space="preserve">reby, </w:t>
      </w:r>
      <w:r w:rsidR="000321A7" w:rsidRPr="00AB4FEF">
        <w:rPr>
          <w:lang w:val="en-US" w:eastAsia="de-DE"/>
        </w:rPr>
        <w:t xml:space="preserve">measures to achieve the </w:t>
      </w:r>
      <w:r w:rsidR="009905CB" w:rsidRPr="00AB4FEF">
        <w:rPr>
          <w:lang w:val="en-US" w:eastAsia="de-DE"/>
        </w:rPr>
        <w:t xml:space="preserve">communicated objectives shared with the </w:t>
      </w:r>
      <w:r w:rsidR="000321A7" w:rsidRPr="00AB4FEF">
        <w:rPr>
          <w:lang w:val="en-US" w:eastAsia="de-DE"/>
        </w:rPr>
        <w:t>capital market</w:t>
      </w:r>
      <w:r w:rsidR="00BE4EB6">
        <w:rPr>
          <w:lang w:val="en-US" w:eastAsia="de-DE"/>
        </w:rPr>
        <w:t xml:space="preserve"> </w:t>
      </w:r>
      <w:r w:rsidR="00BE4EB6" w:rsidRPr="00AB4FEF">
        <w:rPr>
          <w:lang w:val="en-US" w:eastAsia="de-DE"/>
        </w:rPr>
        <w:t>can be identified at an early stage within the year</w:t>
      </w:r>
      <w:r w:rsidR="009905CB" w:rsidRPr="00AB4FEF">
        <w:rPr>
          <w:lang w:val="en-US" w:eastAsia="de-DE"/>
        </w:rPr>
        <w:t>.</w:t>
      </w:r>
    </w:p>
    <w:p w14:paraId="7165377D" w14:textId="24C904C2" w:rsidR="00C44C52" w:rsidRPr="00AB4FEF" w:rsidRDefault="009905CB" w:rsidP="00094917">
      <w:pPr>
        <w:rPr>
          <w:lang w:val="en-US" w:eastAsia="de-DE"/>
        </w:rPr>
      </w:pPr>
      <w:r w:rsidRPr="00AB4FEF">
        <w:rPr>
          <w:lang w:val="en-US" w:eastAsia="de-DE"/>
        </w:rPr>
        <w:t>In short, a</w:t>
      </w:r>
      <w:r w:rsidR="005C2880" w:rsidRPr="00AB4FEF">
        <w:rPr>
          <w:lang w:val="en-US" w:eastAsia="de-DE"/>
        </w:rPr>
        <w:t xml:space="preserve"> </w:t>
      </w:r>
      <w:r w:rsidR="00D6591A" w:rsidRPr="00AB4FEF">
        <w:rPr>
          <w:lang w:val="en-US" w:eastAsia="de-DE"/>
        </w:rPr>
        <w:t>planning cycle</w:t>
      </w:r>
      <w:r w:rsidR="005C2880" w:rsidRPr="00AB4FEF">
        <w:rPr>
          <w:lang w:val="en-US" w:eastAsia="de-DE"/>
        </w:rPr>
        <w:t xml:space="preserve"> from the pharmaceutical perspective can be illustrated as follows:</w:t>
      </w:r>
      <w:r w:rsidR="00D6591A" w:rsidRPr="00AB4FEF">
        <w:rPr>
          <w:lang w:val="en-US" w:eastAsia="de-DE"/>
        </w:rPr>
        <w:t xml:space="preserve"> </w:t>
      </w:r>
    </w:p>
    <w:p w14:paraId="09B22B1C" w14:textId="3077A125" w:rsidR="006170ED" w:rsidRPr="00AB4FEF" w:rsidRDefault="006170ED" w:rsidP="006170ED">
      <w:pPr>
        <w:pStyle w:val="Beschriftung"/>
        <w:keepNext/>
        <w:jc w:val="left"/>
        <w:rPr>
          <w:lang w:val="en-US"/>
        </w:rPr>
      </w:pPr>
      <w:bookmarkStart w:id="25" w:name="_Toc536712864"/>
      <w:r w:rsidRPr="00AB4FEF">
        <w:rPr>
          <w:lang w:val="en-US"/>
        </w:rPr>
        <w:lastRenderedPageBreak/>
        <w:t xml:space="preserve">Figure </w:t>
      </w:r>
      <w:r w:rsidR="00D564C4" w:rsidRPr="00AB4FEF">
        <w:rPr>
          <w:lang w:val="en-US"/>
        </w:rPr>
        <w:fldChar w:fldCharType="begin"/>
      </w:r>
      <w:r w:rsidR="00D564C4" w:rsidRPr="00AB4FEF">
        <w:rPr>
          <w:lang w:val="en-US"/>
        </w:rPr>
        <w:instrText xml:space="preserve"> SEQ Figure \* ARABIC </w:instrText>
      </w:r>
      <w:r w:rsidR="00D564C4" w:rsidRPr="00AB4FEF">
        <w:rPr>
          <w:lang w:val="en-US"/>
        </w:rPr>
        <w:fldChar w:fldCharType="separate"/>
      </w:r>
      <w:r w:rsidR="0028601F">
        <w:rPr>
          <w:noProof/>
          <w:lang w:val="en-US"/>
        </w:rPr>
        <w:t>4</w:t>
      </w:r>
      <w:r w:rsidR="00D564C4" w:rsidRPr="00AB4FEF">
        <w:rPr>
          <w:lang w:val="en-US"/>
        </w:rPr>
        <w:fldChar w:fldCharType="end"/>
      </w:r>
      <w:r w:rsidRPr="00AB4FEF">
        <w:rPr>
          <w:noProof/>
          <w:lang w:val="en-US"/>
        </w:rPr>
        <w:t xml:space="preserve">:  </w:t>
      </w:r>
      <w:r w:rsidRPr="00AB4FEF">
        <w:rPr>
          <w:b w:val="0"/>
          <w:noProof/>
          <w:lang w:val="en-US"/>
        </w:rPr>
        <w:t xml:space="preserve">Planning Horizons </w:t>
      </w:r>
      <w:bookmarkEnd w:id="25"/>
    </w:p>
    <w:p w14:paraId="4F81E7BB" w14:textId="1F45A254" w:rsidR="004F6D0F" w:rsidRPr="00AB4FEF" w:rsidRDefault="00D6591A" w:rsidP="004C32A4">
      <w:pPr>
        <w:pStyle w:val="Beschriftung"/>
        <w:keepNext/>
        <w:jc w:val="left"/>
        <w:rPr>
          <w:lang w:val="en-US"/>
        </w:rPr>
      </w:pPr>
      <w:r w:rsidRPr="00AB4FEF">
        <w:rPr>
          <w:noProof/>
          <w:lang w:eastAsia="de-DE"/>
        </w:rPr>
        <w:drawing>
          <wp:inline distT="0" distB="0" distL="0" distR="0" wp14:anchorId="5A447433" wp14:editId="7BEF51A2">
            <wp:extent cx="5399405" cy="2807970"/>
            <wp:effectExtent l="57150" t="38100" r="10795" b="30480"/>
            <wp:docPr id="51" name="Diagramm 5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5D004E0E" w14:textId="5FC22303" w:rsidR="00284FAF" w:rsidRPr="00AB4FEF" w:rsidRDefault="00A7778E" w:rsidP="000A3507">
      <w:pPr>
        <w:rPr>
          <w:lang w:val="en-US" w:eastAsia="de-DE"/>
        </w:rPr>
      </w:pPr>
      <w:r w:rsidRPr="00AB4FEF">
        <w:rPr>
          <w:lang w:val="en-US" w:eastAsia="de-DE"/>
        </w:rPr>
        <w:t xml:space="preserve">Source: </w:t>
      </w:r>
      <w:r w:rsidR="00727507" w:rsidRPr="00AB4FEF">
        <w:rPr>
          <w:lang w:val="en-US" w:eastAsia="de-DE"/>
        </w:rPr>
        <w:t>Own illustration</w:t>
      </w:r>
    </w:p>
    <w:p w14:paraId="35C61A55" w14:textId="77777777" w:rsidR="001D0D52" w:rsidRPr="00AB4FEF" w:rsidRDefault="001D0D52" w:rsidP="000A3507">
      <w:pPr>
        <w:rPr>
          <w:lang w:val="en-US" w:eastAsia="de-DE"/>
        </w:rPr>
      </w:pPr>
    </w:p>
    <w:p w14:paraId="6E82D765" w14:textId="3EFB53CC" w:rsidR="00FD3F0E" w:rsidRPr="00AB4FEF" w:rsidRDefault="00FD3F0E" w:rsidP="00284FAF">
      <w:pPr>
        <w:pStyle w:val="berschrift2"/>
        <w:rPr>
          <w:rFonts w:cs="Times New Roman"/>
          <w:lang w:val="en-US" w:eastAsia="de-DE"/>
        </w:rPr>
      </w:pPr>
      <w:bookmarkStart w:id="26" w:name="_Toc536712840"/>
      <w:r w:rsidRPr="00AB4FEF">
        <w:rPr>
          <w:rFonts w:cs="Times New Roman"/>
          <w:lang w:val="en-US" w:eastAsia="de-DE"/>
        </w:rPr>
        <w:t>Budgeting Processes in other Organizations</w:t>
      </w:r>
      <w:bookmarkEnd w:id="26"/>
    </w:p>
    <w:p w14:paraId="4C97D881" w14:textId="17D88F7E" w:rsidR="00B97B62" w:rsidRPr="00AB4FEF" w:rsidRDefault="00B97B62" w:rsidP="00095BED">
      <w:pPr>
        <w:rPr>
          <w:lang w:val="en-US" w:eastAsia="de-DE"/>
        </w:rPr>
      </w:pPr>
      <w:r w:rsidRPr="00AB4FEF">
        <w:rPr>
          <w:lang w:val="en-US" w:eastAsia="de-DE"/>
        </w:rPr>
        <w:t>In the following</w:t>
      </w:r>
      <w:r w:rsidR="005202B4">
        <w:rPr>
          <w:lang w:val="en-US" w:eastAsia="de-DE"/>
        </w:rPr>
        <w:t xml:space="preserve">, </w:t>
      </w:r>
      <w:r w:rsidRPr="00AB4FEF">
        <w:rPr>
          <w:lang w:val="en-US" w:eastAsia="de-DE"/>
        </w:rPr>
        <w:t xml:space="preserve">budgeting processes </w:t>
      </w:r>
      <w:r w:rsidR="00DD03A2" w:rsidRPr="00AB4FEF">
        <w:rPr>
          <w:lang w:val="en-US" w:eastAsia="de-DE"/>
        </w:rPr>
        <w:t>in other</w:t>
      </w:r>
      <w:r w:rsidRPr="00AB4FEF">
        <w:rPr>
          <w:lang w:val="en-US" w:eastAsia="de-DE"/>
        </w:rPr>
        <w:t xml:space="preserve"> organizations are </w:t>
      </w:r>
      <w:r w:rsidR="00DD03A2" w:rsidRPr="00AB4FEF">
        <w:rPr>
          <w:lang w:val="en-US" w:eastAsia="de-DE"/>
        </w:rPr>
        <w:t xml:space="preserve">briefly </w:t>
      </w:r>
      <w:r w:rsidRPr="00AB4FEF">
        <w:rPr>
          <w:lang w:val="en-US" w:eastAsia="de-DE"/>
        </w:rPr>
        <w:t xml:space="preserve">presented to gain </w:t>
      </w:r>
      <w:r w:rsidR="00604715">
        <w:rPr>
          <w:lang w:val="en-US" w:eastAsia="de-DE"/>
        </w:rPr>
        <w:t xml:space="preserve">additional </w:t>
      </w:r>
      <w:r w:rsidRPr="00AB4FEF">
        <w:rPr>
          <w:lang w:val="en-US" w:eastAsia="de-DE"/>
        </w:rPr>
        <w:t xml:space="preserve">knowledge about different approaches and </w:t>
      </w:r>
      <w:r w:rsidR="00876B78" w:rsidRPr="00AB4FEF">
        <w:rPr>
          <w:lang w:val="en-US" w:eastAsia="de-DE"/>
        </w:rPr>
        <w:t xml:space="preserve">their </w:t>
      </w:r>
      <w:r w:rsidRPr="00AB4FEF">
        <w:rPr>
          <w:lang w:val="en-US" w:eastAsia="de-DE"/>
        </w:rPr>
        <w:t>advantages</w:t>
      </w:r>
      <w:r w:rsidR="00E078F2" w:rsidRPr="00AB4FEF">
        <w:rPr>
          <w:lang w:val="en-US" w:eastAsia="de-DE"/>
        </w:rPr>
        <w:t>.</w:t>
      </w:r>
    </w:p>
    <w:p w14:paraId="37F4DFD1" w14:textId="3A4CB4ED" w:rsidR="00095BED" w:rsidRPr="00AB4FEF" w:rsidRDefault="00963344" w:rsidP="00095BED">
      <w:pPr>
        <w:rPr>
          <w:b/>
          <w:u w:val="single"/>
          <w:lang w:val="en-US" w:eastAsia="de-DE"/>
        </w:rPr>
      </w:pPr>
      <w:r w:rsidRPr="00AB4FEF">
        <w:rPr>
          <w:b/>
          <w:u w:val="single"/>
          <w:lang w:val="en-US" w:eastAsia="de-DE"/>
        </w:rPr>
        <w:t>Rheinisch-Westfälische Elektrizitätswerke (</w:t>
      </w:r>
      <w:r w:rsidR="00F87887" w:rsidRPr="00AB4FEF">
        <w:rPr>
          <w:b/>
          <w:u w:val="single"/>
          <w:lang w:val="en-US" w:eastAsia="de-DE"/>
        </w:rPr>
        <w:t>RWE</w:t>
      </w:r>
      <w:r w:rsidRPr="00AB4FEF">
        <w:rPr>
          <w:b/>
          <w:u w:val="single"/>
          <w:lang w:val="en-US" w:eastAsia="de-DE"/>
        </w:rPr>
        <w:t>)</w:t>
      </w:r>
    </w:p>
    <w:p w14:paraId="4DEAAB7D" w14:textId="57D70D26" w:rsidR="00C32D69" w:rsidRPr="00AB4FEF" w:rsidRDefault="00402EDC" w:rsidP="00E72149">
      <w:pPr>
        <w:rPr>
          <w:lang w:val="en-US" w:eastAsia="de-DE"/>
        </w:rPr>
      </w:pPr>
      <w:r w:rsidRPr="00AB4FEF">
        <w:rPr>
          <w:lang w:val="en-US" w:eastAsia="de-DE"/>
        </w:rPr>
        <w:t>In 2016, R</w:t>
      </w:r>
      <w:r w:rsidR="00F87887" w:rsidRPr="00AB4FEF">
        <w:rPr>
          <w:lang w:val="en-US" w:eastAsia="de-DE"/>
        </w:rPr>
        <w:t>W</w:t>
      </w:r>
      <w:r w:rsidRPr="00AB4FEF">
        <w:rPr>
          <w:lang w:val="en-US" w:eastAsia="de-DE"/>
        </w:rPr>
        <w:t>E</w:t>
      </w:r>
      <w:r w:rsidR="00F87887" w:rsidRPr="00AB4FEF">
        <w:rPr>
          <w:lang w:val="en-US" w:eastAsia="de-DE"/>
        </w:rPr>
        <w:t xml:space="preserve"> triggered </w:t>
      </w:r>
      <w:r w:rsidRPr="00AB4FEF">
        <w:rPr>
          <w:lang w:val="en-US" w:eastAsia="de-DE"/>
        </w:rPr>
        <w:t>discussions</w:t>
      </w:r>
      <w:r w:rsidR="005B47F7" w:rsidRPr="00AB4FEF">
        <w:rPr>
          <w:lang w:val="en-US" w:eastAsia="de-DE"/>
        </w:rPr>
        <w:t xml:space="preserve"> on</w:t>
      </w:r>
      <w:r w:rsidRPr="00AB4FEF">
        <w:rPr>
          <w:lang w:val="en-US" w:eastAsia="de-DE"/>
        </w:rPr>
        <w:t xml:space="preserve"> how to </w:t>
      </w:r>
      <w:r w:rsidR="00F87887" w:rsidRPr="00AB4FEF">
        <w:rPr>
          <w:lang w:val="en-US" w:eastAsia="de-DE"/>
        </w:rPr>
        <w:t xml:space="preserve">increase the efficiency and effectiveness of financial planning and forecasting processes. </w:t>
      </w:r>
      <w:r w:rsidRPr="00AB4FEF">
        <w:rPr>
          <w:lang w:val="en-US" w:eastAsia="de-DE"/>
        </w:rPr>
        <w:t xml:space="preserve">The CFO of RWE </w:t>
      </w:r>
      <w:r w:rsidR="00960BBC" w:rsidRPr="00AB4FEF">
        <w:rPr>
          <w:lang w:val="en-US" w:eastAsia="de-DE"/>
        </w:rPr>
        <w:t xml:space="preserve">Supply &amp; Trading </w:t>
      </w:r>
      <w:r w:rsidRPr="00AB4FEF">
        <w:rPr>
          <w:lang w:val="en-US" w:eastAsia="de-DE"/>
        </w:rPr>
        <w:t>described in an interview with Prof. Dr. Utz Schäffer, director of the</w:t>
      </w:r>
      <w:bookmarkStart w:id="27" w:name="_Hlk535945320"/>
      <w:r w:rsidRPr="00AB4FEF">
        <w:rPr>
          <w:lang w:val="en-US" w:eastAsia="de-DE"/>
        </w:rPr>
        <w:t xml:space="preserve"> Institute of Management and Controlling (IMC)</w:t>
      </w:r>
      <w:bookmarkEnd w:id="27"/>
      <w:r w:rsidRPr="00AB4FEF">
        <w:rPr>
          <w:lang w:val="en-US" w:eastAsia="de-DE"/>
        </w:rPr>
        <w:t xml:space="preserve"> of WHU – Otto Beisheim School of Management a </w:t>
      </w:r>
      <w:r w:rsidR="00960BBC" w:rsidRPr="00AB4FEF">
        <w:rPr>
          <w:lang w:val="en-US" w:eastAsia="de-DE"/>
        </w:rPr>
        <w:t xml:space="preserve">new </w:t>
      </w:r>
      <w:r w:rsidRPr="00AB4FEF">
        <w:rPr>
          <w:lang w:val="en-US" w:eastAsia="de-DE"/>
        </w:rPr>
        <w:t xml:space="preserve">“lean planning” </w:t>
      </w:r>
      <w:r w:rsidR="007B12DB" w:rsidRPr="00AB4FEF">
        <w:rPr>
          <w:lang w:val="en-US" w:eastAsia="de-DE"/>
        </w:rPr>
        <w:t>style</w:t>
      </w:r>
      <w:r w:rsidR="009E366A">
        <w:rPr>
          <w:lang w:val="en-US" w:eastAsia="de-DE"/>
        </w:rPr>
        <w:t xml:space="preserve"> which</w:t>
      </w:r>
      <w:r w:rsidR="00E72149" w:rsidRPr="00AB4FEF">
        <w:rPr>
          <w:lang w:val="en-US" w:eastAsia="de-DE"/>
        </w:rPr>
        <w:t xml:space="preserve">can be achieved with a </w:t>
      </w:r>
      <w:r w:rsidR="00C32D69" w:rsidRPr="00AB4FEF">
        <w:rPr>
          <w:lang w:val="en-US" w:eastAsia="de-DE"/>
        </w:rPr>
        <w:t xml:space="preserve">solid </w:t>
      </w:r>
      <w:r w:rsidR="00E72149" w:rsidRPr="00AB4FEF">
        <w:rPr>
          <w:lang w:val="en-US" w:eastAsia="de-DE"/>
        </w:rPr>
        <w:t>focus on the main value</w:t>
      </w:r>
      <w:r w:rsidR="007D6512">
        <w:rPr>
          <w:lang w:val="en-US" w:eastAsia="de-DE"/>
        </w:rPr>
        <w:t>-</w:t>
      </w:r>
      <w:r w:rsidR="00E72149" w:rsidRPr="00AB4FEF">
        <w:rPr>
          <w:lang w:val="en-US" w:eastAsia="de-DE"/>
        </w:rPr>
        <w:t>driver in the pl</w:t>
      </w:r>
      <w:r w:rsidR="0024790B" w:rsidRPr="00AB4FEF">
        <w:rPr>
          <w:lang w:val="en-US" w:eastAsia="de-DE"/>
        </w:rPr>
        <w:t>anning and reporting structure (</w:t>
      </w:r>
      <w:r w:rsidR="0024790B" w:rsidRPr="00AB4FEF">
        <w:rPr>
          <w:color w:val="222222"/>
          <w:lang w:val="en-US"/>
        </w:rPr>
        <w:t>Schäffer, 2016, pp. 52-57).</w:t>
      </w:r>
    </w:p>
    <w:p w14:paraId="21FBFA2E" w14:textId="3BFFF48E" w:rsidR="007B12DB" w:rsidRPr="00AB4FEF" w:rsidRDefault="002F2B1C" w:rsidP="00E72149">
      <w:pPr>
        <w:rPr>
          <w:lang w:val="en-US" w:eastAsia="de-DE"/>
        </w:rPr>
      </w:pPr>
      <w:r w:rsidRPr="00AB4FEF">
        <w:rPr>
          <w:lang w:val="en-US" w:eastAsia="de-DE"/>
        </w:rPr>
        <w:t xml:space="preserve">Schäffer explains that the </w:t>
      </w:r>
      <w:r w:rsidR="00E72149" w:rsidRPr="00AB4FEF">
        <w:rPr>
          <w:lang w:val="en-US" w:eastAsia="de-DE"/>
        </w:rPr>
        <w:t xml:space="preserve">planning process has </w:t>
      </w:r>
      <w:r w:rsidRPr="00AB4FEF">
        <w:rPr>
          <w:lang w:val="en-US" w:eastAsia="de-DE"/>
        </w:rPr>
        <w:t>o</w:t>
      </w:r>
      <w:r w:rsidR="00E72149" w:rsidRPr="00AB4FEF">
        <w:rPr>
          <w:lang w:val="en-US" w:eastAsia="de-DE"/>
        </w:rPr>
        <w:t xml:space="preserve">ften </w:t>
      </w:r>
      <w:r w:rsidR="0057206F" w:rsidRPr="00AB4FEF">
        <w:rPr>
          <w:lang w:val="en-US" w:eastAsia="de-DE"/>
        </w:rPr>
        <w:t xml:space="preserve">been </w:t>
      </w:r>
      <w:r w:rsidR="00E72149" w:rsidRPr="00AB4FEF">
        <w:rPr>
          <w:lang w:val="en-US" w:eastAsia="de-DE"/>
        </w:rPr>
        <w:t>equated with target</w:t>
      </w:r>
      <w:r w:rsidR="00B25CE6" w:rsidRPr="00AB4FEF">
        <w:rPr>
          <w:lang w:val="en-US" w:eastAsia="de-DE"/>
        </w:rPr>
        <w:t>-</w:t>
      </w:r>
      <w:r w:rsidRPr="00AB4FEF">
        <w:rPr>
          <w:lang w:val="en-US" w:eastAsia="de-DE"/>
        </w:rPr>
        <w:t xml:space="preserve">setting </w:t>
      </w:r>
      <w:r w:rsidR="00E72149" w:rsidRPr="00AB4FEF">
        <w:rPr>
          <w:lang w:val="en-US" w:eastAsia="de-DE"/>
        </w:rPr>
        <w:t>agreements.</w:t>
      </w:r>
      <w:r w:rsidR="0039666E" w:rsidRPr="00AB4FEF">
        <w:rPr>
          <w:lang w:val="en-US" w:eastAsia="de-DE"/>
        </w:rPr>
        <w:t xml:space="preserve"> </w:t>
      </w:r>
      <w:r w:rsidR="0092032A" w:rsidRPr="00AB4FEF">
        <w:rPr>
          <w:lang w:val="en-US" w:eastAsia="de-DE"/>
        </w:rPr>
        <w:t>Therefore, t</w:t>
      </w:r>
      <w:r w:rsidR="0024790B" w:rsidRPr="00AB4FEF">
        <w:rPr>
          <w:lang w:val="en-US" w:eastAsia="de-DE"/>
        </w:rPr>
        <w:t>he old process was characterized by</w:t>
      </w:r>
      <w:r w:rsidR="009E366A">
        <w:rPr>
          <w:lang w:val="en-US" w:eastAsia="de-DE"/>
        </w:rPr>
        <w:t xml:space="preserve"> too</w:t>
      </w:r>
      <w:r w:rsidR="0024790B" w:rsidRPr="00AB4FEF">
        <w:rPr>
          <w:lang w:val="en-US" w:eastAsia="de-DE"/>
        </w:rPr>
        <w:t xml:space="preserve"> many participants at too many levels of the hierarchy. </w:t>
      </w:r>
      <w:r w:rsidR="00960BBC" w:rsidRPr="00AB4FEF">
        <w:rPr>
          <w:lang w:val="en-US" w:eastAsia="de-DE"/>
        </w:rPr>
        <w:t xml:space="preserve">The data collection was driven by </w:t>
      </w:r>
      <w:r w:rsidR="00C32D69" w:rsidRPr="00AB4FEF">
        <w:rPr>
          <w:lang w:val="en-US" w:eastAsia="de-DE"/>
        </w:rPr>
        <w:t xml:space="preserve">a </w:t>
      </w:r>
      <w:r w:rsidR="0057206F" w:rsidRPr="00AB4FEF">
        <w:rPr>
          <w:lang w:val="en-US" w:eastAsia="de-DE"/>
        </w:rPr>
        <w:t xml:space="preserve">time-consuming </w:t>
      </w:r>
      <w:r w:rsidR="00960BBC" w:rsidRPr="00AB4FEF">
        <w:rPr>
          <w:lang w:val="en-US" w:eastAsia="de-DE"/>
        </w:rPr>
        <w:t>BU exercise, which resulted in having too many details that were irrelevant for the strategic and operational control</w:t>
      </w:r>
      <w:r w:rsidR="007B12DB" w:rsidRPr="00AB4FEF">
        <w:rPr>
          <w:lang w:val="en-US" w:eastAsia="de-DE"/>
        </w:rPr>
        <w:t xml:space="preserve"> (</w:t>
      </w:r>
      <w:r w:rsidR="00EC11DA" w:rsidRPr="00AB4FEF">
        <w:rPr>
          <w:lang w:val="en-US" w:eastAsia="de-DE"/>
        </w:rPr>
        <w:t>ibid.</w:t>
      </w:r>
      <w:r w:rsidR="007B12DB" w:rsidRPr="00AB4FEF">
        <w:rPr>
          <w:lang w:val="en-US" w:eastAsia="de-DE"/>
        </w:rPr>
        <w:t>, p. 1).</w:t>
      </w:r>
    </w:p>
    <w:p w14:paraId="5CD67FDC" w14:textId="664A5809" w:rsidR="000B24BE" w:rsidRPr="00AB4FEF" w:rsidRDefault="007B12DB" w:rsidP="00FD0395">
      <w:pPr>
        <w:rPr>
          <w:lang w:val="en-US" w:eastAsia="de-DE"/>
        </w:rPr>
      </w:pPr>
      <w:r w:rsidRPr="00AB4FEF">
        <w:rPr>
          <w:lang w:val="en-US" w:eastAsia="de-DE"/>
        </w:rPr>
        <w:lastRenderedPageBreak/>
        <w:t>By</w:t>
      </w:r>
      <w:r w:rsidR="0057206F" w:rsidRPr="00AB4FEF">
        <w:rPr>
          <w:lang w:val="en-US" w:eastAsia="de-DE"/>
        </w:rPr>
        <w:t xml:space="preserve"> </w:t>
      </w:r>
      <w:r w:rsidRPr="00AB4FEF">
        <w:rPr>
          <w:lang w:val="en-US" w:eastAsia="de-DE"/>
        </w:rPr>
        <w:t>challenging</w:t>
      </w:r>
      <w:r w:rsidR="0057206F" w:rsidRPr="00AB4FEF">
        <w:rPr>
          <w:lang w:val="en-US" w:eastAsia="de-DE"/>
        </w:rPr>
        <w:t xml:space="preserve"> </w:t>
      </w:r>
      <w:r w:rsidRPr="00AB4FEF">
        <w:rPr>
          <w:lang w:val="en-US" w:eastAsia="de-DE"/>
        </w:rPr>
        <w:t xml:space="preserve">the </w:t>
      </w:r>
      <w:r w:rsidR="0057206F" w:rsidRPr="00AB4FEF">
        <w:rPr>
          <w:lang w:val="en-US" w:eastAsia="de-DE"/>
        </w:rPr>
        <w:t>controlling</w:t>
      </w:r>
      <w:r w:rsidRPr="00AB4FEF">
        <w:rPr>
          <w:lang w:val="en-US" w:eastAsia="de-DE"/>
        </w:rPr>
        <w:t xml:space="preserve"> departments</w:t>
      </w:r>
      <w:r w:rsidR="0057206F" w:rsidRPr="00AB4FEF">
        <w:rPr>
          <w:lang w:val="en-US" w:eastAsia="de-DE"/>
        </w:rPr>
        <w:t xml:space="preserve"> </w:t>
      </w:r>
      <w:r w:rsidRPr="00AB4FEF">
        <w:rPr>
          <w:lang w:val="en-US" w:eastAsia="de-DE"/>
        </w:rPr>
        <w:t xml:space="preserve">to reduce planning costs by </w:t>
      </w:r>
      <w:r w:rsidR="0057206F" w:rsidRPr="00AB4FEF">
        <w:rPr>
          <w:lang w:val="en-US" w:eastAsia="de-DE"/>
        </w:rPr>
        <w:t>at least 30 percent</w:t>
      </w:r>
      <w:r w:rsidR="009E366A">
        <w:rPr>
          <w:lang w:val="en-US" w:eastAsia="de-DE"/>
        </w:rPr>
        <w:t>,</w:t>
      </w:r>
      <w:r w:rsidR="0057206F" w:rsidRPr="00AB4FEF">
        <w:rPr>
          <w:lang w:val="en-US" w:eastAsia="de-DE"/>
        </w:rPr>
        <w:t xml:space="preserve"> </w:t>
      </w:r>
      <w:r w:rsidR="00630F46" w:rsidRPr="00AB4FEF">
        <w:rPr>
          <w:lang w:val="en-US" w:eastAsia="de-DE"/>
        </w:rPr>
        <w:t xml:space="preserve">the </w:t>
      </w:r>
      <w:r w:rsidR="0039666E" w:rsidRPr="00AB4FEF">
        <w:rPr>
          <w:lang w:val="en-US" w:eastAsia="de-DE"/>
        </w:rPr>
        <w:t xml:space="preserve">priorities </w:t>
      </w:r>
      <w:r w:rsidR="0057206F" w:rsidRPr="00AB4FEF">
        <w:rPr>
          <w:lang w:val="en-US" w:eastAsia="de-DE"/>
        </w:rPr>
        <w:t xml:space="preserve">of the planning exercise </w:t>
      </w:r>
      <w:r w:rsidR="0039666E" w:rsidRPr="00AB4FEF">
        <w:rPr>
          <w:lang w:val="en-US" w:eastAsia="de-DE"/>
        </w:rPr>
        <w:t>had to be re-defined</w:t>
      </w:r>
      <w:r w:rsidR="0024790B" w:rsidRPr="00AB4FEF">
        <w:rPr>
          <w:lang w:val="en-US" w:eastAsia="de-DE"/>
        </w:rPr>
        <w:t xml:space="preserve">. </w:t>
      </w:r>
      <w:r w:rsidR="00630F46" w:rsidRPr="00AB4FEF">
        <w:rPr>
          <w:lang w:val="en-US" w:eastAsia="de-DE"/>
        </w:rPr>
        <w:t xml:space="preserve">As a result, </w:t>
      </w:r>
      <w:r w:rsidR="0057206F" w:rsidRPr="00AB4FEF">
        <w:rPr>
          <w:lang w:val="en-US" w:eastAsia="de-DE"/>
        </w:rPr>
        <w:t>benchmarks have been conducted to identify best</w:t>
      </w:r>
      <w:r w:rsidR="00B821CE" w:rsidRPr="00AB4FEF">
        <w:rPr>
          <w:lang w:val="en-US" w:eastAsia="de-DE"/>
        </w:rPr>
        <w:t xml:space="preserve"> </w:t>
      </w:r>
      <w:r w:rsidR="0057206F" w:rsidRPr="00AB4FEF">
        <w:rPr>
          <w:lang w:val="en-US" w:eastAsia="de-DE"/>
        </w:rPr>
        <w:t xml:space="preserve">practices and </w:t>
      </w:r>
      <w:r w:rsidR="009D5B9C" w:rsidRPr="00AB4FEF">
        <w:rPr>
          <w:lang w:val="en-US" w:eastAsia="de-DE"/>
        </w:rPr>
        <w:t xml:space="preserve">the </w:t>
      </w:r>
      <w:r w:rsidR="0092032A" w:rsidRPr="00AB4FEF">
        <w:rPr>
          <w:lang w:val="en-US" w:eastAsia="de-DE"/>
        </w:rPr>
        <w:t xml:space="preserve">most </w:t>
      </w:r>
      <w:r w:rsidR="00876B78" w:rsidRPr="00AB4FEF">
        <w:rPr>
          <w:lang w:val="en-US" w:eastAsia="de-DE"/>
        </w:rPr>
        <w:t xml:space="preserve">important cost-drivers. </w:t>
      </w:r>
      <w:r w:rsidR="00C32D69" w:rsidRPr="00AB4FEF">
        <w:rPr>
          <w:lang w:val="en-US" w:eastAsia="de-DE"/>
        </w:rPr>
        <w:t xml:space="preserve">The objective of the model is to </w:t>
      </w:r>
      <w:r w:rsidR="00630F46" w:rsidRPr="00AB4FEF">
        <w:rPr>
          <w:lang w:val="en-US" w:eastAsia="de-DE"/>
        </w:rPr>
        <w:t xml:space="preserve">derive targets from </w:t>
      </w:r>
      <w:r w:rsidR="00C32D69" w:rsidRPr="00AB4FEF">
        <w:rPr>
          <w:lang w:val="en-US" w:eastAsia="de-DE"/>
        </w:rPr>
        <w:t xml:space="preserve">the </w:t>
      </w:r>
      <w:r w:rsidR="00630F46" w:rsidRPr="00AB4FEF">
        <w:rPr>
          <w:lang w:val="en-US" w:eastAsia="de-DE"/>
        </w:rPr>
        <w:t>capital market perspective</w:t>
      </w:r>
      <w:r w:rsidR="00C32D69" w:rsidRPr="00AB4FEF">
        <w:rPr>
          <w:lang w:val="en-US" w:eastAsia="de-DE"/>
        </w:rPr>
        <w:t xml:space="preserve"> and not the</w:t>
      </w:r>
      <w:r w:rsidR="00876B78" w:rsidRPr="00AB4FEF">
        <w:rPr>
          <w:lang w:val="en-US" w:eastAsia="de-DE"/>
        </w:rPr>
        <w:t xml:space="preserve"> historical</w:t>
      </w:r>
      <w:r w:rsidR="00C32D69" w:rsidRPr="00AB4FEF">
        <w:rPr>
          <w:lang w:val="en-US" w:eastAsia="de-DE"/>
        </w:rPr>
        <w:t xml:space="preserve"> budget perspective</w:t>
      </w:r>
      <w:r w:rsidR="00630F46" w:rsidRPr="00AB4FEF">
        <w:rPr>
          <w:lang w:val="en-US" w:eastAsia="de-DE"/>
        </w:rPr>
        <w:t xml:space="preserve">. </w:t>
      </w:r>
      <w:r w:rsidR="0057206F" w:rsidRPr="00AB4FEF">
        <w:rPr>
          <w:lang w:val="en-US" w:eastAsia="de-DE"/>
        </w:rPr>
        <w:t xml:space="preserve">The organizational </w:t>
      </w:r>
      <w:r w:rsidR="00630F46" w:rsidRPr="00AB4FEF">
        <w:rPr>
          <w:lang w:val="en-US" w:eastAsia="de-DE"/>
        </w:rPr>
        <w:t xml:space="preserve">segments determine </w:t>
      </w:r>
      <w:r w:rsidR="00C32D69" w:rsidRPr="00AB4FEF">
        <w:rPr>
          <w:lang w:val="en-US" w:eastAsia="de-DE"/>
        </w:rPr>
        <w:t>the target</w:t>
      </w:r>
      <w:r w:rsidR="0057206F" w:rsidRPr="00AB4FEF">
        <w:rPr>
          <w:lang w:val="en-US" w:eastAsia="de-DE"/>
        </w:rPr>
        <w:t xml:space="preserve"> and break it down in the hierarchy</w:t>
      </w:r>
      <w:r w:rsidRPr="00AB4FEF">
        <w:rPr>
          <w:lang w:val="en-US" w:eastAsia="de-DE"/>
        </w:rPr>
        <w:t xml:space="preserve"> (</w:t>
      </w:r>
      <w:r w:rsidR="00EC11DA" w:rsidRPr="00AB4FEF">
        <w:rPr>
          <w:lang w:val="en-US" w:eastAsia="de-DE"/>
        </w:rPr>
        <w:t>ibid.</w:t>
      </w:r>
      <w:r w:rsidRPr="00AB4FEF">
        <w:rPr>
          <w:lang w:val="en-US" w:eastAsia="de-DE"/>
        </w:rPr>
        <w:t>, pp. 3-4)</w:t>
      </w:r>
      <w:r w:rsidR="000C347F" w:rsidRPr="00AB4FEF">
        <w:rPr>
          <w:lang w:val="en-US" w:eastAsia="de-DE"/>
        </w:rPr>
        <w:t>.</w:t>
      </w:r>
    </w:p>
    <w:p w14:paraId="683BAE8A" w14:textId="42F8C626" w:rsidR="004A2D88" w:rsidRPr="00AB4FEF" w:rsidRDefault="00FD0395" w:rsidP="00FD0395">
      <w:pPr>
        <w:rPr>
          <w:b/>
          <w:u w:val="single"/>
          <w:lang w:val="en-US" w:eastAsia="de-DE"/>
        </w:rPr>
      </w:pPr>
      <w:r w:rsidRPr="00AB4FEF">
        <w:rPr>
          <w:b/>
          <w:u w:val="single"/>
          <w:lang w:val="en-US" w:eastAsia="de-DE"/>
        </w:rPr>
        <w:t>Telekom</w:t>
      </w:r>
    </w:p>
    <w:p w14:paraId="60E79636" w14:textId="33C76FF8" w:rsidR="009D5B9C" w:rsidRPr="00AB4FEF" w:rsidRDefault="00FD0395" w:rsidP="004A2D88">
      <w:pPr>
        <w:rPr>
          <w:lang w:val="en-US" w:eastAsia="de-DE"/>
        </w:rPr>
      </w:pPr>
      <w:r w:rsidRPr="00AB4FEF">
        <w:rPr>
          <w:lang w:val="en-US" w:eastAsia="de-DE"/>
        </w:rPr>
        <w:t>In an interview</w:t>
      </w:r>
      <w:r w:rsidR="00B821CE" w:rsidRPr="00AB4FEF">
        <w:rPr>
          <w:lang w:val="en-US" w:eastAsia="de-DE"/>
        </w:rPr>
        <w:t>,</w:t>
      </w:r>
      <w:r w:rsidRPr="00AB4FEF">
        <w:rPr>
          <w:lang w:val="en-US" w:eastAsia="de-DE"/>
        </w:rPr>
        <w:t xml:space="preserve"> Michael Wilkens, Senior Vice President Group Controlling</w:t>
      </w:r>
      <w:r w:rsidR="00D97A63" w:rsidRPr="00AB4FEF">
        <w:rPr>
          <w:lang w:val="en-US" w:eastAsia="de-DE"/>
        </w:rPr>
        <w:t xml:space="preserve"> of Deutsche T</w:t>
      </w:r>
      <w:r w:rsidR="001F61C6" w:rsidRPr="00AB4FEF">
        <w:rPr>
          <w:lang w:val="en-US" w:eastAsia="de-DE"/>
        </w:rPr>
        <w:t>elekom</w:t>
      </w:r>
      <w:r w:rsidR="00D97A63" w:rsidRPr="00AB4FEF">
        <w:rPr>
          <w:lang w:val="en-US" w:eastAsia="de-DE"/>
        </w:rPr>
        <w:t xml:space="preserve"> AG</w:t>
      </w:r>
      <w:r w:rsidRPr="00AB4FEF">
        <w:rPr>
          <w:lang w:val="en-US" w:eastAsia="de-DE"/>
        </w:rPr>
        <w:t>,</w:t>
      </w:r>
      <w:r w:rsidR="00D97A63" w:rsidRPr="00AB4FEF">
        <w:rPr>
          <w:lang w:val="en-US" w:eastAsia="de-DE"/>
        </w:rPr>
        <w:t xml:space="preserve"> </w:t>
      </w:r>
      <w:r w:rsidRPr="00AB4FEF">
        <w:rPr>
          <w:lang w:val="en-US" w:eastAsia="de-DE"/>
        </w:rPr>
        <w:t xml:space="preserve">describes </w:t>
      </w:r>
      <w:r w:rsidR="00D97A63" w:rsidRPr="00AB4FEF">
        <w:rPr>
          <w:lang w:val="en-US" w:eastAsia="de-DE"/>
        </w:rPr>
        <w:t>the implementat</w:t>
      </w:r>
      <w:r w:rsidR="000C347F" w:rsidRPr="00AB4FEF">
        <w:rPr>
          <w:lang w:val="en-US" w:eastAsia="de-DE"/>
        </w:rPr>
        <w:t>ion of a new budgeting</w:t>
      </w:r>
      <w:r w:rsidR="00D97A63" w:rsidRPr="00AB4FEF">
        <w:rPr>
          <w:lang w:val="en-US" w:eastAsia="de-DE"/>
        </w:rPr>
        <w:t xml:space="preserve"> </w:t>
      </w:r>
      <w:r w:rsidRPr="00AB4FEF">
        <w:rPr>
          <w:lang w:val="en-US" w:eastAsia="de-DE"/>
        </w:rPr>
        <w:t>concept</w:t>
      </w:r>
      <w:r w:rsidR="000C347F" w:rsidRPr="00AB4FEF">
        <w:rPr>
          <w:lang w:val="en-US" w:eastAsia="de-DE"/>
        </w:rPr>
        <w:t xml:space="preserve"> at Telekom AG</w:t>
      </w:r>
      <w:r w:rsidR="004A2D88" w:rsidRPr="00AB4FEF">
        <w:rPr>
          <w:lang w:val="en-US" w:eastAsia="de-DE"/>
        </w:rPr>
        <w:t>, called</w:t>
      </w:r>
      <w:r w:rsidR="00D97A63" w:rsidRPr="00AB4FEF">
        <w:rPr>
          <w:lang w:val="en-US" w:eastAsia="de-DE"/>
        </w:rPr>
        <w:t xml:space="preserve"> </w:t>
      </w:r>
      <w:r w:rsidRPr="00AB4FEF">
        <w:rPr>
          <w:lang w:val="en-US" w:eastAsia="de-DE"/>
        </w:rPr>
        <w:t>“Campus-Planungsansatz”</w:t>
      </w:r>
      <w:r w:rsidR="000C347F" w:rsidRPr="00AB4FEF">
        <w:rPr>
          <w:lang w:val="en-US" w:eastAsia="de-DE"/>
        </w:rPr>
        <w:t xml:space="preserve">, </w:t>
      </w:r>
      <w:r w:rsidR="005B47F7" w:rsidRPr="00AB4FEF">
        <w:rPr>
          <w:lang w:val="en-US" w:eastAsia="de-DE"/>
        </w:rPr>
        <w:t>or “</w:t>
      </w:r>
      <w:r w:rsidRPr="00AB4FEF">
        <w:rPr>
          <w:lang w:val="en-US" w:eastAsia="de-DE"/>
        </w:rPr>
        <w:t>campus planning approach</w:t>
      </w:r>
      <w:r w:rsidR="005B47F7" w:rsidRPr="00AB4FEF">
        <w:rPr>
          <w:lang w:val="en-US" w:eastAsia="de-DE"/>
        </w:rPr>
        <w:t>”</w:t>
      </w:r>
      <w:r w:rsidR="000C347F" w:rsidRPr="00AB4FEF">
        <w:rPr>
          <w:lang w:val="en-US" w:eastAsia="de-DE"/>
        </w:rPr>
        <w:t xml:space="preserve"> (</w:t>
      </w:r>
      <w:r w:rsidR="000C347F" w:rsidRPr="00AB4FEF">
        <w:rPr>
          <w:color w:val="222222"/>
          <w:lang w:val="en-US"/>
        </w:rPr>
        <w:t>Schäffer, 2015, pp. 54-59).</w:t>
      </w:r>
      <w:r w:rsidR="009D5B9C" w:rsidRPr="00AB4FEF">
        <w:rPr>
          <w:lang w:val="en-US" w:eastAsia="de-DE"/>
        </w:rPr>
        <w:t xml:space="preserve"> </w:t>
      </w:r>
      <w:r w:rsidR="00CD1346" w:rsidRPr="00AB4FEF">
        <w:rPr>
          <w:lang w:val="en-US" w:eastAsia="de-DE"/>
        </w:rPr>
        <w:t xml:space="preserve">Wilkens describes that the previous budgeting process tied up many resources and much time. </w:t>
      </w:r>
    </w:p>
    <w:p w14:paraId="0BBFE681" w14:textId="0785D8F3" w:rsidR="006E50DF" w:rsidRPr="00AB4FEF" w:rsidRDefault="00D97A63" w:rsidP="004A2D88">
      <w:pPr>
        <w:rPr>
          <w:lang w:val="en-US" w:eastAsia="de-DE"/>
        </w:rPr>
      </w:pPr>
      <w:r w:rsidRPr="00AB4FEF">
        <w:rPr>
          <w:lang w:val="en-US" w:eastAsia="de-DE"/>
        </w:rPr>
        <w:t xml:space="preserve">The new process </w:t>
      </w:r>
      <w:r w:rsidR="009E366A">
        <w:rPr>
          <w:lang w:val="en-US" w:eastAsia="de-DE"/>
        </w:rPr>
        <w:t>shall</w:t>
      </w:r>
      <w:r w:rsidRPr="00AB4FEF">
        <w:rPr>
          <w:lang w:val="en-US" w:eastAsia="de-DE"/>
        </w:rPr>
        <w:t xml:space="preserve"> create budgets in less time</w:t>
      </w:r>
      <w:r w:rsidR="00876B78" w:rsidRPr="00AB4FEF">
        <w:rPr>
          <w:lang w:val="en-US" w:eastAsia="de-DE"/>
        </w:rPr>
        <w:t>,</w:t>
      </w:r>
      <w:r w:rsidRPr="00AB4FEF">
        <w:rPr>
          <w:lang w:val="en-US" w:eastAsia="de-DE"/>
        </w:rPr>
        <w:t xml:space="preserve"> with fewer individuals involved. The process begins with </w:t>
      </w:r>
      <w:r w:rsidR="000C347F" w:rsidRPr="00AB4FEF">
        <w:rPr>
          <w:lang w:val="en-US" w:eastAsia="de-DE"/>
        </w:rPr>
        <w:t xml:space="preserve">a </w:t>
      </w:r>
      <w:r w:rsidRPr="00AB4FEF">
        <w:rPr>
          <w:lang w:val="en-US" w:eastAsia="de-DE"/>
        </w:rPr>
        <w:t xml:space="preserve">strategic </w:t>
      </w:r>
      <w:r w:rsidR="00A92A5B" w:rsidRPr="00AB4FEF">
        <w:rPr>
          <w:lang w:val="en-US" w:eastAsia="de-DE"/>
        </w:rPr>
        <w:t>plan</w:t>
      </w:r>
      <w:r w:rsidR="009E366A">
        <w:rPr>
          <w:lang w:val="en-US" w:eastAsia="de-DE"/>
        </w:rPr>
        <w:t xml:space="preserve"> setting</w:t>
      </w:r>
      <w:r w:rsidR="00A92A5B" w:rsidRPr="00AB4FEF">
        <w:rPr>
          <w:lang w:val="en-US" w:eastAsia="de-DE"/>
        </w:rPr>
        <w:t xml:space="preserve"> </w:t>
      </w:r>
      <w:r w:rsidRPr="00AB4FEF">
        <w:rPr>
          <w:lang w:val="en-US" w:eastAsia="de-DE"/>
        </w:rPr>
        <w:t>milestones</w:t>
      </w:r>
      <w:r w:rsidR="00D96114" w:rsidRPr="00AB4FEF">
        <w:rPr>
          <w:lang w:val="en-US" w:eastAsia="de-DE"/>
        </w:rPr>
        <w:t xml:space="preserve">. The business segments then have </w:t>
      </w:r>
      <w:r w:rsidR="006E50DF" w:rsidRPr="00AB4FEF">
        <w:rPr>
          <w:lang w:val="en-US" w:eastAsia="de-DE"/>
        </w:rPr>
        <w:t>two-and-a-half</w:t>
      </w:r>
      <w:r w:rsidR="00756EE0" w:rsidRPr="00AB4FEF">
        <w:rPr>
          <w:lang w:val="en-US" w:eastAsia="de-DE"/>
        </w:rPr>
        <w:t xml:space="preserve"> </w:t>
      </w:r>
      <w:r w:rsidR="006E50DF" w:rsidRPr="00AB4FEF">
        <w:rPr>
          <w:lang w:val="en-US" w:eastAsia="de-DE"/>
        </w:rPr>
        <w:t>month</w:t>
      </w:r>
      <w:r w:rsidR="00B47EC6" w:rsidRPr="00AB4FEF">
        <w:rPr>
          <w:lang w:val="en-US" w:eastAsia="de-DE"/>
        </w:rPr>
        <w:t>s</w:t>
      </w:r>
      <w:r w:rsidR="00D96114" w:rsidRPr="00AB4FEF">
        <w:rPr>
          <w:lang w:val="en-US" w:eastAsia="de-DE"/>
        </w:rPr>
        <w:t xml:space="preserve"> to </w:t>
      </w:r>
      <w:r w:rsidR="004A2D88" w:rsidRPr="00AB4FEF">
        <w:rPr>
          <w:lang w:val="en-US" w:eastAsia="de-DE"/>
        </w:rPr>
        <w:t>break</w:t>
      </w:r>
      <w:r w:rsidR="00756EE0" w:rsidRPr="00AB4FEF">
        <w:rPr>
          <w:lang w:val="en-US" w:eastAsia="de-DE"/>
        </w:rPr>
        <w:t xml:space="preserve"> </w:t>
      </w:r>
      <w:r w:rsidR="004A2D88" w:rsidRPr="00AB4FEF">
        <w:rPr>
          <w:lang w:val="en-US" w:eastAsia="de-DE"/>
        </w:rPr>
        <w:t>down</w:t>
      </w:r>
      <w:r w:rsidR="00B722E0" w:rsidRPr="00AB4FEF">
        <w:rPr>
          <w:lang w:val="en-US" w:eastAsia="de-DE"/>
        </w:rPr>
        <w:t xml:space="preserve"> the</w:t>
      </w:r>
      <w:r w:rsidR="00D96114" w:rsidRPr="00AB4FEF">
        <w:rPr>
          <w:lang w:val="en-US" w:eastAsia="de-DE"/>
        </w:rPr>
        <w:t xml:space="preserve"> </w:t>
      </w:r>
      <w:r w:rsidR="00876B78" w:rsidRPr="00AB4FEF">
        <w:rPr>
          <w:lang w:val="en-US" w:eastAsia="de-DE"/>
        </w:rPr>
        <w:t>TD</w:t>
      </w:r>
      <w:r w:rsidR="00B722E0" w:rsidRPr="00AB4FEF">
        <w:rPr>
          <w:lang w:val="en-US" w:eastAsia="de-DE"/>
        </w:rPr>
        <w:t xml:space="preserve"> plan. </w:t>
      </w:r>
      <w:r w:rsidR="004A74AD" w:rsidRPr="00AB4FEF">
        <w:rPr>
          <w:lang w:val="en-US" w:eastAsia="de-DE"/>
        </w:rPr>
        <w:t xml:space="preserve">From </w:t>
      </w:r>
      <w:r w:rsidR="00EC11DA" w:rsidRPr="00AB4FEF">
        <w:rPr>
          <w:lang w:val="en-US" w:eastAsia="de-DE"/>
        </w:rPr>
        <w:t>mid-October</w:t>
      </w:r>
      <w:r w:rsidR="004A74AD" w:rsidRPr="00AB4FEF">
        <w:rPr>
          <w:lang w:val="en-US" w:eastAsia="de-DE"/>
        </w:rPr>
        <w:t xml:space="preserve">, the </w:t>
      </w:r>
      <w:r w:rsidR="006E50DF" w:rsidRPr="00AB4FEF">
        <w:rPr>
          <w:lang w:val="en-US" w:eastAsia="de-DE"/>
        </w:rPr>
        <w:t xml:space="preserve">budgeting </w:t>
      </w:r>
      <w:r w:rsidR="00C37D30" w:rsidRPr="00AB4FEF">
        <w:rPr>
          <w:lang w:val="en-US" w:eastAsia="de-DE"/>
        </w:rPr>
        <w:t xml:space="preserve">discussions </w:t>
      </w:r>
      <w:r w:rsidR="004A74AD" w:rsidRPr="00AB4FEF">
        <w:rPr>
          <w:lang w:val="en-US" w:eastAsia="de-DE"/>
        </w:rPr>
        <w:t>will be held</w:t>
      </w:r>
      <w:r w:rsidR="00190FF3" w:rsidRPr="00AB4FEF">
        <w:rPr>
          <w:lang w:val="en-US" w:eastAsia="de-DE"/>
        </w:rPr>
        <w:t xml:space="preserve"> </w:t>
      </w:r>
      <w:r w:rsidR="004A2D88" w:rsidRPr="00AB4FEF">
        <w:rPr>
          <w:lang w:val="en-US" w:eastAsia="de-DE"/>
        </w:rPr>
        <w:t>in a closed area</w:t>
      </w:r>
      <w:r w:rsidR="009E366A" w:rsidRPr="009E366A">
        <w:rPr>
          <w:lang w:val="en-US" w:eastAsia="de-DE"/>
        </w:rPr>
        <w:t xml:space="preserve"> </w:t>
      </w:r>
      <w:r w:rsidR="009E366A" w:rsidRPr="00AB4FEF">
        <w:rPr>
          <w:lang w:val="en-US" w:eastAsia="de-DE"/>
        </w:rPr>
        <w:t>for two weeks</w:t>
      </w:r>
      <w:r w:rsidR="004A74AD" w:rsidRPr="00AB4FEF">
        <w:rPr>
          <w:lang w:val="en-US" w:eastAsia="de-DE"/>
        </w:rPr>
        <w:t xml:space="preserve">, </w:t>
      </w:r>
      <w:r w:rsidR="009E366A">
        <w:rPr>
          <w:lang w:val="en-US" w:eastAsia="de-DE"/>
        </w:rPr>
        <w:t xml:space="preserve">during which </w:t>
      </w:r>
      <w:r w:rsidR="004A74AD" w:rsidRPr="00AB4FEF">
        <w:rPr>
          <w:lang w:val="en-US" w:eastAsia="de-DE"/>
        </w:rPr>
        <w:t xml:space="preserve">the </w:t>
      </w:r>
      <w:r w:rsidR="006E50DF" w:rsidRPr="00AB4FEF">
        <w:rPr>
          <w:lang w:val="en-US" w:eastAsia="de-DE"/>
        </w:rPr>
        <w:t>budgets</w:t>
      </w:r>
      <w:r w:rsidR="004A74AD" w:rsidRPr="00AB4FEF">
        <w:rPr>
          <w:lang w:val="en-US" w:eastAsia="de-DE"/>
        </w:rPr>
        <w:t xml:space="preserve"> will be fina</w:t>
      </w:r>
      <w:r w:rsidR="006E50DF" w:rsidRPr="00AB4FEF">
        <w:rPr>
          <w:lang w:val="en-US" w:eastAsia="de-DE"/>
        </w:rPr>
        <w:t xml:space="preserve">lized. The essential </w:t>
      </w:r>
      <w:r w:rsidR="009E366A">
        <w:rPr>
          <w:lang w:val="en-US" w:eastAsia="de-DE"/>
        </w:rPr>
        <w:t>benefits</w:t>
      </w:r>
      <w:r w:rsidR="009E366A" w:rsidRPr="00AB4FEF">
        <w:rPr>
          <w:lang w:val="en-US" w:eastAsia="de-DE"/>
        </w:rPr>
        <w:t xml:space="preserve"> </w:t>
      </w:r>
      <w:r w:rsidR="006E50DF" w:rsidRPr="00AB4FEF">
        <w:rPr>
          <w:lang w:val="en-US" w:eastAsia="de-DE"/>
        </w:rPr>
        <w:t xml:space="preserve">are </w:t>
      </w:r>
      <w:r w:rsidR="009E366A">
        <w:rPr>
          <w:lang w:val="en-US" w:eastAsia="de-DE"/>
        </w:rPr>
        <w:t>the</w:t>
      </w:r>
      <w:r w:rsidR="006E50DF" w:rsidRPr="00AB4FEF">
        <w:rPr>
          <w:lang w:val="en-US" w:eastAsia="de-DE"/>
        </w:rPr>
        <w:t xml:space="preserve"> simplification of the planning design and a better IT infrastructure </w:t>
      </w:r>
      <w:r w:rsidR="00876B78" w:rsidRPr="00AB4FEF">
        <w:rPr>
          <w:lang w:val="en-US" w:eastAsia="de-DE"/>
        </w:rPr>
        <w:t>(</w:t>
      </w:r>
      <w:r w:rsidR="00EC11DA" w:rsidRPr="00AB4FEF">
        <w:rPr>
          <w:lang w:val="en-US" w:eastAsia="de-DE"/>
        </w:rPr>
        <w:t>ibid.</w:t>
      </w:r>
      <w:r w:rsidR="00876B78" w:rsidRPr="00AB4FEF">
        <w:rPr>
          <w:lang w:val="en-US" w:eastAsia="de-DE"/>
        </w:rPr>
        <w:t>, p. 59</w:t>
      </w:r>
      <w:r w:rsidR="006E50DF" w:rsidRPr="00AB4FEF">
        <w:rPr>
          <w:lang w:val="en-US" w:eastAsia="de-DE"/>
        </w:rPr>
        <w:t>).</w:t>
      </w:r>
    </w:p>
    <w:p w14:paraId="5E5F8467" w14:textId="36ED053B" w:rsidR="00421F8C" w:rsidRPr="00AB4FEF" w:rsidRDefault="00632EC4" w:rsidP="004A2D88">
      <w:pPr>
        <w:rPr>
          <w:color w:val="222222"/>
          <w:lang w:val="en-US"/>
        </w:rPr>
      </w:pPr>
      <w:r w:rsidRPr="00AB4FEF">
        <w:rPr>
          <w:lang w:val="en-US" w:eastAsia="de-DE"/>
        </w:rPr>
        <w:t xml:space="preserve">The main advantage of the campus approach is that all decision-makers are together </w:t>
      </w:r>
      <w:r w:rsidR="00011E5D" w:rsidRPr="00AB4FEF">
        <w:rPr>
          <w:lang w:val="en-US" w:eastAsia="de-DE"/>
        </w:rPr>
        <w:t>to decide</w:t>
      </w:r>
      <w:r w:rsidRPr="00AB4FEF">
        <w:rPr>
          <w:lang w:val="en-US" w:eastAsia="de-DE"/>
        </w:rPr>
        <w:t xml:space="preserve"> directly</w:t>
      </w:r>
      <w:r w:rsidR="004A2D88" w:rsidRPr="00AB4FEF">
        <w:rPr>
          <w:lang w:val="en-US" w:eastAsia="de-DE"/>
        </w:rPr>
        <w:t xml:space="preserve"> and in a transparent manner. The approach shows the positive effects of communication and interaction</w:t>
      </w:r>
      <w:r w:rsidR="00876B78" w:rsidRPr="00AB4FEF">
        <w:rPr>
          <w:lang w:val="en-US" w:eastAsia="de-DE"/>
        </w:rPr>
        <w:t>,</w:t>
      </w:r>
      <w:r w:rsidR="004A2D88" w:rsidRPr="00AB4FEF">
        <w:rPr>
          <w:lang w:val="en-US" w:eastAsia="de-DE"/>
        </w:rPr>
        <w:t xml:space="preserve"> </w:t>
      </w:r>
      <w:r w:rsidR="00C37D30" w:rsidRPr="00AB4FEF">
        <w:rPr>
          <w:lang w:val="en-US" w:eastAsia="de-DE"/>
        </w:rPr>
        <w:t xml:space="preserve">which can be achieved if </w:t>
      </w:r>
      <w:r w:rsidR="004A2D88" w:rsidRPr="00AB4FEF">
        <w:rPr>
          <w:lang w:val="en-US" w:eastAsia="de-DE"/>
        </w:rPr>
        <w:t xml:space="preserve">people are brought together to </w:t>
      </w:r>
      <w:r w:rsidR="006E50DF" w:rsidRPr="00AB4FEF">
        <w:rPr>
          <w:lang w:val="en-US" w:eastAsia="de-DE"/>
        </w:rPr>
        <w:t>align on</w:t>
      </w:r>
      <w:r w:rsidR="004A2D88" w:rsidRPr="00AB4FEF">
        <w:rPr>
          <w:lang w:val="en-US" w:eastAsia="de-DE"/>
        </w:rPr>
        <w:t xml:space="preserve"> targets</w:t>
      </w:r>
      <w:r w:rsidR="006E50DF" w:rsidRPr="00AB4FEF">
        <w:rPr>
          <w:lang w:val="en-US" w:eastAsia="de-DE"/>
        </w:rPr>
        <w:t xml:space="preserve"> (</w:t>
      </w:r>
      <w:r w:rsidR="006E50DF" w:rsidRPr="00AB4FEF">
        <w:rPr>
          <w:color w:val="222222"/>
          <w:lang w:val="en-US"/>
        </w:rPr>
        <w:t>Rösler et al., 2015, pp. 60-65; Ehlke</w:t>
      </w:r>
      <w:r w:rsidR="009D5B9C" w:rsidRPr="00AB4FEF">
        <w:rPr>
          <w:color w:val="222222"/>
          <w:lang w:val="en-US"/>
        </w:rPr>
        <w:t>n, &amp; Neumann</w:t>
      </w:r>
      <w:r w:rsidR="006E50DF" w:rsidRPr="00AB4FEF">
        <w:rPr>
          <w:color w:val="222222"/>
          <w:lang w:val="en-US"/>
        </w:rPr>
        <w:t xml:space="preserve">, </w:t>
      </w:r>
      <w:r w:rsidR="00931E33" w:rsidRPr="00AB4FEF">
        <w:rPr>
          <w:color w:val="222222"/>
          <w:lang w:val="en-US"/>
        </w:rPr>
        <w:t>2015, pp</w:t>
      </w:r>
      <w:r w:rsidR="006E50DF" w:rsidRPr="00AB4FEF">
        <w:rPr>
          <w:color w:val="222222"/>
          <w:lang w:val="en-US"/>
        </w:rPr>
        <w:t xml:space="preserve">. </w:t>
      </w:r>
      <w:r w:rsidR="00931E33" w:rsidRPr="00AB4FEF">
        <w:rPr>
          <w:color w:val="222222"/>
          <w:lang w:val="en-US"/>
        </w:rPr>
        <w:t>50-51</w:t>
      </w:r>
      <w:r w:rsidR="006E50DF" w:rsidRPr="00AB4FEF">
        <w:rPr>
          <w:color w:val="222222"/>
          <w:lang w:val="en-US"/>
        </w:rPr>
        <w:t>).</w:t>
      </w:r>
    </w:p>
    <w:p w14:paraId="5291E1A2" w14:textId="6BE843B3" w:rsidR="004A2D88" w:rsidRPr="00AB4FEF" w:rsidRDefault="00C75D23" w:rsidP="004A2D88">
      <w:pPr>
        <w:rPr>
          <w:b/>
          <w:u w:val="single"/>
          <w:lang w:val="en-US" w:eastAsia="de-DE"/>
        </w:rPr>
      </w:pPr>
      <w:r w:rsidRPr="00AB4FEF">
        <w:rPr>
          <w:b/>
          <w:u w:val="single"/>
          <w:lang w:val="en-US" w:eastAsia="de-DE"/>
        </w:rPr>
        <w:t>Johnson &amp;</w:t>
      </w:r>
      <w:r w:rsidR="006E50DF" w:rsidRPr="00AB4FEF">
        <w:rPr>
          <w:b/>
          <w:u w:val="single"/>
          <w:lang w:val="en-US" w:eastAsia="de-DE"/>
        </w:rPr>
        <w:t xml:space="preserve"> </w:t>
      </w:r>
      <w:r w:rsidRPr="00AB4FEF">
        <w:rPr>
          <w:b/>
          <w:u w:val="single"/>
          <w:lang w:val="en-US" w:eastAsia="de-DE"/>
        </w:rPr>
        <w:t>Johnson</w:t>
      </w:r>
      <w:r w:rsidR="00421F8C" w:rsidRPr="00AB4FEF">
        <w:rPr>
          <w:b/>
          <w:u w:val="single"/>
          <w:lang w:val="en-US" w:eastAsia="de-DE"/>
        </w:rPr>
        <w:t xml:space="preserve"> (J&amp;J)</w:t>
      </w:r>
    </w:p>
    <w:p w14:paraId="7358ABC9" w14:textId="41F0FB31" w:rsidR="00421F8C" w:rsidRPr="00AB4FEF" w:rsidRDefault="00421F8C" w:rsidP="00C75D23">
      <w:pPr>
        <w:rPr>
          <w:lang w:val="en-US" w:eastAsia="de-DE"/>
        </w:rPr>
      </w:pPr>
      <w:r w:rsidRPr="00AB4FEF">
        <w:rPr>
          <w:lang w:val="en-US" w:eastAsia="de-DE"/>
        </w:rPr>
        <w:t xml:space="preserve">Libby and Lindsay describe that </w:t>
      </w:r>
      <w:r w:rsidR="00C75D23" w:rsidRPr="00AB4FEF">
        <w:rPr>
          <w:lang w:val="en-US" w:eastAsia="de-DE"/>
        </w:rPr>
        <w:t>J&amp;J makes extensive use of budgets</w:t>
      </w:r>
      <w:r w:rsidRPr="00AB4FEF">
        <w:rPr>
          <w:lang w:val="en-US" w:eastAsia="de-DE"/>
        </w:rPr>
        <w:t xml:space="preserve"> </w:t>
      </w:r>
      <w:r w:rsidR="00C75D23" w:rsidRPr="00AB4FEF">
        <w:rPr>
          <w:lang w:val="en-US" w:eastAsia="de-DE"/>
        </w:rPr>
        <w:t>in an</w:t>
      </w:r>
      <w:r w:rsidRPr="00AB4FEF">
        <w:rPr>
          <w:lang w:val="en-US" w:eastAsia="de-DE"/>
        </w:rPr>
        <w:t xml:space="preserve"> </w:t>
      </w:r>
      <w:r w:rsidR="00C75D23" w:rsidRPr="00AB4FEF">
        <w:rPr>
          <w:lang w:val="en-US" w:eastAsia="de-DE"/>
        </w:rPr>
        <w:t>extremely unpredictable business environment</w:t>
      </w:r>
      <w:r w:rsidRPr="00AB4FEF">
        <w:rPr>
          <w:lang w:val="en-US" w:eastAsia="de-DE"/>
        </w:rPr>
        <w:t>.</w:t>
      </w:r>
      <w:r w:rsidR="00C75D23" w:rsidRPr="00AB4FEF">
        <w:rPr>
          <w:lang w:val="en-US" w:eastAsia="de-DE"/>
        </w:rPr>
        <w:t xml:space="preserve"> </w:t>
      </w:r>
      <w:r w:rsidR="009A23F6" w:rsidRPr="00AB4FEF">
        <w:rPr>
          <w:lang w:val="en-US" w:eastAsia="de-DE"/>
        </w:rPr>
        <w:t xml:space="preserve">The </w:t>
      </w:r>
      <w:r w:rsidRPr="00AB4FEF">
        <w:rPr>
          <w:lang w:val="en-US" w:eastAsia="de-DE"/>
        </w:rPr>
        <w:t>c</w:t>
      </w:r>
      <w:r w:rsidR="00C75D23" w:rsidRPr="00AB4FEF">
        <w:rPr>
          <w:lang w:val="en-US" w:eastAsia="de-DE"/>
        </w:rPr>
        <w:t xml:space="preserve">ontrol system </w:t>
      </w:r>
      <w:r w:rsidRPr="00AB4FEF">
        <w:rPr>
          <w:lang w:val="en-US" w:eastAsia="de-DE"/>
        </w:rPr>
        <w:t xml:space="preserve">includes different characteristics that </w:t>
      </w:r>
      <w:r w:rsidR="00C75D23" w:rsidRPr="00AB4FEF">
        <w:rPr>
          <w:lang w:val="en-US" w:eastAsia="de-DE"/>
        </w:rPr>
        <w:t>seem to mitigate the concerns of</w:t>
      </w:r>
      <w:r w:rsidRPr="00AB4FEF">
        <w:rPr>
          <w:lang w:val="en-US" w:eastAsia="de-DE"/>
        </w:rPr>
        <w:t xml:space="preserve"> </w:t>
      </w:r>
      <w:r w:rsidR="00C37D30" w:rsidRPr="00AB4FEF">
        <w:rPr>
          <w:lang w:val="en-US" w:eastAsia="de-DE"/>
        </w:rPr>
        <w:t xml:space="preserve">utilizing a high budget </w:t>
      </w:r>
      <w:r w:rsidR="00C75D23" w:rsidRPr="00AB4FEF">
        <w:rPr>
          <w:lang w:val="en-US" w:eastAsia="de-DE"/>
        </w:rPr>
        <w:t>emphasis style in an unpredictable</w:t>
      </w:r>
      <w:r w:rsidRPr="00AB4FEF">
        <w:rPr>
          <w:lang w:val="en-US" w:eastAsia="de-DE"/>
        </w:rPr>
        <w:t xml:space="preserve"> </w:t>
      </w:r>
      <w:r w:rsidR="00C75D23" w:rsidRPr="00AB4FEF">
        <w:rPr>
          <w:lang w:val="en-US" w:eastAsia="de-DE"/>
        </w:rPr>
        <w:t>envi</w:t>
      </w:r>
      <w:r w:rsidR="009A23F6" w:rsidRPr="00AB4FEF">
        <w:rPr>
          <w:lang w:val="en-US" w:eastAsia="de-DE"/>
        </w:rPr>
        <w:t>ronment (</w:t>
      </w:r>
      <w:r w:rsidR="009A23F6" w:rsidRPr="00AB4FEF">
        <w:rPr>
          <w:color w:val="222222"/>
          <w:lang w:val="en-US"/>
        </w:rPr>
        <w:t>Libby &amp; Lindsay, 2010, pp. 67-68</w:t>
      </w:r>
      <w:r w:rsidR="00C75D23" w:rsidRPr="00AB4FEF">
        <w:rPr>
          <w:lang w:val="en-US" w:eastAsia="de-DE"/>
        </w:rPr>
        <w:t xml:space="preserve">). </w:t>
      </w:r>
    </w:p>
    <w:p w14:paraId="4189F1B2" w14:textId="384C743F" w:rsidR="004A2D88" w:rsidRPr="00AB4FEF" w:rsidRDefault="00421F8C" w:rsidP="00C75D23">
      <w:pPr>
        <w:rPr>
          <w:lang w:val="en-US" w:eastAsia="de-DE"/>
        </w:rPr>
      </w:pPr>
      <w:r w:rsidRPr="00AB4FEF">
        <w:rPr>
          <w:lang w:val="en-US" w:eastAsia="de-DE"/>
        </w:rPr>
        <w:t>The budgeting characteristics have been summarized as follows</w:t>
      </w:r>
      <w:r w:rsidR="00134380" w:rsidRPr="00AB4FEF">
        <w:rPr>
          <w:lang w:val="en-US" w:eastAsia="de-DE"/>
        </w:rPr>
        <w:t xml:space="preserve"> (</w:t>
      </w:r>
      <w:r w:rsidR="00EC11DA" w:rsidRPr="00AB4FEF">
        <w:rPr>
          <w:lang w:val="en-US" w:eastAsia="de-DE"/>
        </w:rPr>
        <w:t>ibid.</w:t>
      </w:r>
      <w:r w:rsidR="00134380" w:rsidRPr="00AB4FEF">
        <w:rPr>
          <w:lang w:val="en-US" w:eastAsia="de-DE"/>
        </w:rPr>
        <w:t>)</w:t>
      </w:r>
      <w:r w:rsidRPr="00AB4FEF">
        <w:rPr>
          <w:lang w:val="en-US" w:eastAsia="de-DE"/>
        </w:rPr>
        <w:t xml:space="preserve">: </w:t>
      </w:r>
    </w:p>
    <w:p w14:paraId="27F39969" w14:textId="15933030" w:rsidR="00421F8C" w:rsidRPr="00AB4FEF" w:rsidRDefault="00317454" w:rsidP="00421F8C">
      <w:pPr>
        <w:numPr>
          <w:ilvl w:val="0"/>
          <w:numId w:val="28"/>
        </w:numPr>
        <w:rPr>
          <w:lang w:val="en-US" w:eastAsia="de-DE"/>
        </w:rPr>
      </w:pPr>
      <w:r w:rsidRPr="00AB4FEF">
        <w:rPr>
          <w:lang w:val="en-US" w:eastAsia="de-DE"/>
        </w:rPr>
        <w:t xml:space="preserve">a </w:t>
      </w:r>
      <w:r w:rsidR="00421F8C" w:rsidRPr="00AB4FEF">
        <w:rPr>
          <w:lang w:val="en-US" w:eastAsia="de-DE"/>
        </w:rPr>
        <w:t xml:space="preserve">contingency fund to help </w:t>
      </w:r>
      <w:r w:rsidR="00CD6E65" w:rsidRPr="00AB4FEF">
        <w:rPr>
          <w:lang w:val="en-US" w:eastAsia="de-DE"/>
        </w:rPr>
        <w:t xml:space="preserve">to </w:t>
      </w:r>
      <w:r w:rsidR="00421F8C" w:rsidRPr="00AB4FEF">
        <w:rPr>
          <w:lang w:val="en-US" w:eastAsia="de-DE"/>
        </w:rPr>
        <w:t>deal with uncertainty</w:t>
      </w:r>
    </w:p>
    <w:p w14:paraId="50549C0D" w14:textId="029BE8EE" w:rsidR="00421F8C" w:rsidRPr="00AB4FEF" w:rsidRDefault="00317454" w:rsidP="00CD6E65">
      <w:pPr>
        <w:numPr>
          <w:ilvl w:val="0"/>
          <w:numId w:val="27"/>
        </w:numPr>
        <w:rPr>
          <w:lang w:val="en-US" w:eastAsia="de-DE"/>
        </w:rPr>
      </w:pPr>
      <w:r w:rsidRPr="00AB4FEF">
        <w:rPr>
          <w:lang w:val="en-US" w:eastAsia="de-DE"/>
        </w:rPr>
        <w:lastRenderedPageBreak/>
        <w:t>h</w:t>
      </w:r>
      <w:r w:rsidR="00421F8C" w:rsidRPr="00AB4FEF">
        <w:rPr>
          <w:lang w:val="en-US" w:eastAsia="de-DE"/>
        </w:rPr>
        <w:t>ighly detailed budgets across responsibility centers and</w:t>
      </w:r>
      <w:r w:rsidR="00CD6E65" w:rsidRPr="00AB4FEF">
        <w:rPr>
          <w:lang w:val="en-US" w:eastAsia="de-DE"/>
        </w:rPr>
        <w:t xml:space="preserve"> </w:t>
      </w:r>
      <w:r w:rsidR="00421F8C" w:rsidRPr="00AB4FEF">
        <w:rPr>
          <w:lang w:val="en-US" w:eastAsia="de-DE"/>
        </w:rPr>
        <w:t>the involvement of lower to senior levels of management</w:t>
      </w:r>
    </w:p>
    <w:p w14:paraId="0F43FA24" w14:textId="104AB920" w:rsidR="00421F8C" w:rsidRPr="00AB4FEF" w:rsidRDefault="00317454" w:rsidP="00421F8C">
      <w:pPr>
        <w:numPr>
          <w:ilvl w:val="0"/>
          <w:numId w:val="26"/>
        </w:numPr>
        <w:rPr>
          <w:lang w:val="en-US" w:eastAsia="de-DE"/>
        </w:rPr>
      </w:pPr>
      <w:r w:rsidRPr="00AB4FEF">
        <w:rPr>
          <w:lang w:val="en-US" w:eastAsia="de-DE"/>
        </w:rPr>
        <w:t>a</w:t>
      </w:r>
      <w:r w:rsidR="00421F8C" w:rsidRPr="00AB4FEF">
        <w:rPr>
          <w:lang w:val="en-US" w:eastAsia="de-DE"/>
        </w:rPr>
        <w:t xml:space="preserve"> long-term planning system th</w:t>
      </w:r>
      <w:r w:rsidR="00CD6E65" w:rsidRPr="00AB4FEF">
        <w:rPr>
          <w:lang w:val="en-US" w:eastAsia="de-DE"/>
        </w:rPr>
        <w:t>at is strategically oriented</w:t>
      </w:r>
    </w:p>
    <w:p w14:paraId="7E2D7D68" w14:textId="18287B62" w:rsidR="00421F8C" w:rsidRPr="00AB4FEF" w:rsidRDefault="00317454" w:rsidP="00CD6E65">
      <w:pPr>
        <w:numPr>
          <w:ilvl w:val="0"/>
          <w:numId w:val="26"/>
        </w:numPr>
        <w:rPr>
          <w:lang w:val="en-US" w:eastAsia="de-DE"/>
        </w:rPr>
      </w:pPr>
      <w:r w:rsidRPr="00AB4FEF">
        <w:rPr>
          <w:lang w:val="en-US" w:eastAsia="de-DE"/>
        </w:rPr>
        <w:t>o</w:t>
      </w:r>
      <w:r w:rsidR="00421F8C" w:rsidRPr="00AB4FEF">
        <w:rPr>
          <w:lang w:val="en-US" w:eastAsia="de-DE"/>
        </w:rPr>
        <w:t xml:space="preserve">perational </w:t>
      </w:r>
      <w:r w:rsidR="00CD6E65" w:rsidRPr="00AB4FEF">
        <w:rPr>
          <w:lang w:val="en-US" w:eastAsia="de-DE"/>
        </w:rPr>
        <w:t xml:space="preserve">budgets </w:t>
      </w:r>
      <w:r w:rsidR="00421F8C" w:rsidRPr="00AB4FEF">
        <w:rPr>
          <w:lang w:val="en-US" w:eastAsia="de-DE"/>
        </w:rPr>
        <w:t>that are linked to the long</w:t>
      </w:r>
      <w:r w:rsidR="00CD6E65" w:rsidRPr="00AB4FEF">
        <w:rPr>
          <w:lang w:val="en-US" w:eastAsia="de-DE"/>
        </w:rPr>
        <w:t>-</w:t>
      </w:r>
      <w:r w:rsidR="00421F8C" w:rsidRPr="00AB4FEF">
        <w:rPr>
          <w:lang w:val="en-US" w:eastAsia="de-DE"/>
        </w:rPr>
        <w:t>term</w:t>
      </w:r>
      <w:r w:rsidR="00CD6E65" w:rsidRPr="00AB4FEF">
        <w:rPr>
          <w:lang w:val="en-US" w:eastAsia="de-DE"/>
        </w:rPr>
        <w:t xml:space="preserve"> plan</w:t>
      </w:r>
      <w:r w:rsidR="00134380" w:rsidRPr="00AB4FEF">
        <w:rPr>
          <w:lang w:val="en-US" w:eastAsia="de-DE"/>
        </w:rPr>
        <w:t>s</w:t>
      </w:r>
    </w:p>
    <w:p w14:paraId="7F73F2A5" w14:textId="638A7CA9" w:rsidR="00C37D30" w:rsidRPr="00AB4FEF" w:rsidRDefault="00317454" w:rsidP="00C37D30">
      <w:pPr>
        <w:numPr>
          <w:ilvl w:val="0"/>
          <w:numId w:val="26"/>
        </w:numPr>
        <w:rPr>
          <w:lang w:val="en-US" w:eastAsia="de-DE"/>
        </w:rPr>
      </w:pPr>
      <w:r w:rsidRPr="00AB4FEF">
        <w:rPr>
          <w:lang w:val="en-US" w:eastAsia="de-DE"/>
        </w:rPr>
        <w:t>a</w:t>
      </w:r>
      <w:r w:rsidR="00C37D30" w:rsidRPr="00AB4FEF">
        <w:rPr>
          <w:lang w:val="en-US" w:eastAsia="de-DE"/>
        </w:rPr>
        <w:t xml:space="preserve"> strong culture for managing the long</w:t>
      </w:r>
      <w:r w:rsidR="00B47EC6" w:rsidRPr="00AB4FEF">
        <w:rPr>
          <w:lang w:val="en-US" w:eastAsia="de-DE"/>
        </w:rPr>
        <w:t>-</w:t>
      </w:r>
      <w:r w:rsidR="00C37D30" w:rsidRPr="00AB4FEF">
        <w:rPr>
          <w:lang w:val="en-US" w:eastAsia="de-DE"/>
        </w:rPr>
        <w:t>term</w:t>
      </w:r>
    </w:p>
    <w:p w14:paraId="4D7D830C" w14:textId="72867C6B" w:rsidR="00421F8C" w:rsidRPr="00AB4FEF" w:rsidRDefault="00317454" w:rsidP="00421F8C">
      <w:pPr>
        <w:numPr>
          <w:ilvl w:val="0"/>
          <w:numId w:val="26"/>
        </w:numPr>
        <w:rPr>
          <w:lang w:val="en-US" w:eastAsia="de-DE"/>
        </w:rPr>
      </w:pPr>
      <w:r w:rsidRPr="00AB4FEF">
        <w:rPr>
          <w:lang w:val="en-US" w:eastAsia="de-DE"/>
        </w:rPr>
        <w:t>m</w:t>
      </w:r>
      <w:r w:rsidR="00421F8C" w:rsidRPr="00AB4FEF">
        <w:rPr>
          <w:lang w:val="en-US" w:eastAsia="de-DE"/>
        </w:rPr>
        <w:t xml:space="preserve">ultiple revisions </w:t>
      </w:r>
      <w:r w:rsidR="00CD6E65" w:rsidRPr="00AB4FEF">
        <w:rPr>
          <w:lang w:val="en-US" w:eastAsia="de-DE"/>
        </w:rPr>
        <w:t>(mainly of tactics)</w:t>
      </w:r>
    </w:p>
    <w:p w14:paraId="30A59566" w14:textId="07E9E4C4" w:rsidR="00421F8C" w:rsidRPr="00AB4FEF" w:rsidRDefault="00317454" w:rsidP="00421F8C">
      <w:pPr>
        <w:numPr>
          <w:ilvl w:val="0"/>
          <w:numId w:val="26"/>
        </w:numPr>
        <w:rPr>
          <w:lang w:val="en-US" w:eastAsia="de-DE"/>
        </w:rPr>
      </w:pPr>
      <w:r w:rsidRPr="00AB4FEF">
        <w:rPr>
          <w:lang w:val="en-US" w:eastAsia="de-DE"/>
        </w:rPr>
        <w:t>a</w:t>
      </w:r>
      <w:r w:rsidR="00421F8C" w:rsidRPr="00AB4FEF">
        <w:rPr>
          <w:lang w:val="en-US" w:eastAsia="de-DE"/>
        </w:rPr>
        <w:t xml:space="preserve"> budget system that is managed interactively, not diagnostically</w:t>
      </w:r>
    </w:p>
    <w:p w14:paraId="71484B78" w14:textId="5F0B0EB5" w:rsidR="00421F8C" w:rsidRPr="00AB4FEF" w:rsidRDefault="00317454" w:rsidP="00421F8C">
      <w:pPr>
        <w:numPr>
          <w:ilvl w:val="0"/>
          <w:numId w:val="26"/>
        </w:numPr>
        <w:rPr>
          <w:lang w:val="en-US" w:eastAsia="de-DE"/>
        </w:rPr>
      </w:pPr>
      <w:r w:rsidRPr="00AB4FEF">
        <w:rPr>
          <w:lang w:val="en-US" w:eastAsia="de-DE"/>
        </w:rPr>
        <w:t>a</w:t>
      </w:r>
      <w:r w:rsidR="00421F8C" w:rsidRPr="00AB4FEF">
        <w:rPr>
          <w:lang w:val="en-US" w:eastAsia="de-DE"/>
        </w:rPr>
        <w:t xml:space="preserve"> culture of inf</w:t>
      </w:r>
      <w:r w:rsidR="00CD6E65" w:rsidRPr="00AB4FEF">
        <w:rPr>
          <w:lang w:val="en-US" w:eastAsia="de-DE"/>
        </w:rPr>
        <w:t>ormation sharing</w:t>
      </w:r>
    </w:p>
    <w:p w14:paraId="1286CDEA" w14:textId="1EB3E9F1" w:rsidR="00B63C70" w:rsidRPr="00AB4FEF" w:rsidRDefault="00317454" w:rsidP="00095BED">
      <w:pPr>
        <w:numPr>
          <w:ilvl w:val="0"/>
          <w:numId w:val="26"/>
        </w:numPr>
        <w:rPr>
          <w:lang w:val="en-US" w:eastAsia="de-DE"/>
        </w:rPr>
      </w:pPr>
      <w:r w:rsidRPr="00AB4FEF">
        <w:rPr>
          <w:lang w:val="en-US" w:eastAsia="de-DE"/>
        </w:rPr>
        <w:t>a</w:t>
      </w:r>
      <w:r w:rsidR="00421F8C" w:rsidRPr="00AB4FEF">
        <w:rPr>
          <w:lang w:val="en-US" w:eastAsia="de-DE"/>
        </w:rPr>
        <w:t xml:space="preserve"> strongly decentralized management structure</w:t>
      </w:r>
    </w:p>
    <w:p w14:paraId="772272A7" w14:textId="77777777" w:rsidR="001D0D52" w:rsidRPr="00AB4FEF" w:rsidRDefault="001D0D52" w:rsidP="001D0D52">
      <w:pPr>
        <w:ind w:left="720"/>
        <w:rPr>
          <w:lang w:val="en-US" w:eastAsia="de-DE"/>
        </w:rPr>
      </w:pPr>
    </w:p>
    <w:p w14:paraId="7DD621E7" w14:textId="22DE1D03" w:rsidR="00361885" w:rsidRPr="00AB4FEF" w:rsidRDefault="001D0D52" w:rsidP="00361885">
      <w:pPr>
        <w:pStyle w:val="berschrift1"/>
        <w:rPr>
          <w:sz w:val="24"/>
          <w:szCs w:val="24"/>
          <w:lang w:val="en-US"/>
        </w:rPr>
      </w:pPr>
      <w:r w:rsidRPr="00AB4FEF">
        <w:rPr>
          <w:sz w:val="24"/>
          <w:szCs w:val="24"/>
          <w:lang w:val="en-US"/>
        </w:rPr>
        <w:t>Enhancing</w:t>
      </w:r>
      <w:r w:rsidR="009B39DC" w:rsidRPr="00AB4FEF">
        <w:rPr>
          <w:sz w:val="24"/>
          <w:szCs w:val="24"/>
          <w:lang w:val="en-US"/>
        </w:rPr>
        <w:t xml:space="preserve"> </w:t>
      </w:r>
      <w:r w:rsidR="008F0903" w:rsidRPr="00AB4FEF">
        <w:rPr>
          <w:sz w:val="24"/>
          <w:szCs w:val="24"/>
          <w:lang w:val="en-US"/>
        </w:rPr>
        <w:t xml:space="preserve">Budgeting </w:t>
      </w:r>
      <w:r w:rsidRPr="00AB4FEF">
        <w:rPr>
          <w:sz w:val="24"/>
          <w:szCs w:val="24"/>
          <w:lang w:val="en-US"/>
        </w:rPr>
        <w:t>Processes</w:t>
      </w:r>
    </w:p>
    <w:p w14:paraId="1E7CDDF4" w14:textId="54BFC1BC" w:rsidR="00F5559C" w:rsidRPr="00AB4FEF" w:rsidRDefault="00BA52D0" w:rsidP="00F5559C">
      <w:pPr>
        <w:pStyle w:val="berschrift2"/>
        <w:rPr>
          <w:lang w:val="en-US" w:eastAsia="de-DE"/>
        </w:rPr>
      </w:pPr>
      <w:r w:rsidRPr="00AB4FEF">
        <w:rPr>
          <w:lang w:val="en-US" w:eastAsia="de-DE"/>
        </w:rPr>
        <w:t>What needs to be changed</w:t>
      </w:r>
      <w:r w:rsidR="00855CD6" w:rsidRPr="00AB4FEF">
        <w:rPr>
          <w:lang w:val="en-US" w:eastAsia="de-DE"/>
        </w:rPr>
        <w:t>?</w:t>
      </w:r>
    </w:p>
    <w:p w14:paraId="35230222" w14:textId="29A6BEB7" w:rsidR="00F5559C" w:rsidRPr="00AB4FEF" w:rsidRDefault="00E75C69" w:rsidP="00F5559C">
      <w:pPr>
        <w:rPr>
          <w:lang w:val="en-US" w:eastAsia="de-DE"/>
        </w:rPr>
      </w:pPr>
      <w:r w:rsidRPr="00AB4FEF">
        <w:rPr>
          <w:lang w:val="en-US" w:eastAsia="de-DE"/>
        </w:rPr>
        <w:t>As discussed</w:t>
      </w:r>
      <w:r w:rsidR="007D6512" w:rsidRPr="007D6512">
        <w:rPr>
          <w:lang w:val="en-US" w:eastAsia="de-DE"/>
        </w:rPr>
        <w:t xml:space="preserve"> </w:t>
      </w:r>
      <w:r w:rsidR="007D6512" w:rsidRPr="00AB4FEF">
        <w:rPr>
          <w:lang w:val="en-US" w:eastAsia="de-DE"/>
        </w:rPr>
        <w:t>earlier</w:t>
      </w:r>
      <w:r w:rsidRPr="00AB4FEF">
        <w:rPr>
          <w:lang w:val="en-US" w:eastAsia="de-DE"/>
        </w:rPr>
        <w:t xml:space="preserve">, </w:t>
      </w:r>
      <w:r w:rsidR="006469AD" w:rsidRPr="00AB4FEF">
        <w:rPr>
          <w:lang w:val="en-US" w:eastAsia="de-DE"/>
        </w:rPr>
        <w:t xml:space="preserve">a </w:t>
      </w:r>
      <w:r w:rsidR="00F5559C" w:rsidRPr="00AB4FEF">
        <w:rPr>
          <w:lang w:val="en-US" w:eastAsia="de-DE"/>
        </w:rPr>
        <w:t xml:space="preserve">changing environment </w:t>
      </w:r>
      <w:r w:rsidR="006469AD" w:rsidRPr="00AB4FEF">
        <w:rPr>
          <w:lang w:val="en-US" w:eastAsia="de-DE"/>
        </w:rPr>
        <w:t xml:space="preserve">offers </w:t>
      </w:r>
      <w:r w:rsidR="00F5559C" w:rsidRPr="00AB4FEF">
        <w:rPr>
          <w:lang w:val="en-US" w:eastAsia="de-DE"/>
        </w:rPr>
        <w:t>new opportunities and risks</w:t>
      </w:r>
      <w:r w:rsidR="00045A58" w:rsidRPr="00AB4FEF">
        <w:rPr>
          <w:lang w:val="en-US" w:eastAsia="de-DE"/>
        </w:rPr>
        <w:t xml:space="preserve">. </w:t>
      </w:r>
      <w:r w:rsidR="006644C9">
        <w:rPr>
          <w:lang w:val="en-US" w:eastAsia="de-DE"/>
        </w:rPr>
        <w:t>Against this backdrop</w:t>
      </w:r>
      <w:r w:rsidR="00FB73AD">
        <w:rPr>
          <w:lang w:val="en-US" w:eastAsia="de-DE"/>
        </w:rPr>
        <w:t>, b</w:t>
      </w:r>
      <w:r w:rsidR="00F5559C" w:rsidRPr="00AB4FEF">
        <w:rPr>
          <w:lang w:val="en-US"/>
        </w:rPr>
        <w:t>udgeting problems such as the killing of innovation and motivation or the reinforcement of slack-building behavior and inflexibility</w:t>
      </w:r>
      <w:r w:rsidR="00FB73AD">
        <w:rPr>
          <w:lang w:val="en-US"/>
        </w:rPr>
        <w:t xml:space="preserve"> </w:t>
      </w:r>
      <w:r w:rsidR="00207021">
        <w:rPr>
          <w:lang w:val="en-US"/>
        </w:rPr>
        <w:t>are</w:t>
      </w:r>
      <w:r w:rsidR="00FB73AD">
        <w:rPr>
          <w:lang w:val="en-US"/>
        </w:rPr>
        <w:t xml:space="preserve"> further addressed</w:t>
      </w:r>
      <w:r w:rsidR="00F5559C" w:rsidRPr="00AB4FEF">
        <w:rPr>
          <w:lang w:val="en-US"/>
        </w:rPr>
        <w:t>.</w:t>
      </w:r>
      <w:r w:rsidR="001674A5">
        <w:rPr>
          <w:lang w:val="en-US" w:eastAsia="de-DE"/>
        </w:rPr>
        <w:t xml:space="preserve"> Hence</w:t>
      </w:r>
      <w:r w:rsidR="006469AD" w:rsidRPr="00AB4FEF">
        <w:rPr>
          <w:lang w:val="en-US" w:eastAsia="de-DE"/>
        </w:rPr>
        <w:t xml:space="preserve">, </w:t>
      </w:r>
      <w:r w:rsidR="007531F5" w:rsidRPr="00AB4FEF">
        <w:rPr>
          <w:lang w:val="en-US" w:eastAsia="de-DE"/>
        </w:rPr>
        <w:t xml:space="preserve">the </w:t>
      </w:r>
      <w:r w:rsidR="007D6512">
        <w:rPr>
          <w:lang w:val="en-US" w:eastAsia="de-DE"/>
        </w:rPr>
        <w:t xml:space="preserve">previously </w:t>
      </w:r>
      <w:r w:rsidR="007531F5" w:rsidRPr="00AB4FEF">
        <w:rPr>
          <w:lang w:val="en-US" w:eastAsia="de-DE"/>
        </w:rPr>
        <w:t xml:space="preserve">mentioned questions must be </w:t>
      </w:r>
      <w:r w:rsidR="001674A5">
        <w:rPr>
          <w:lang w:val="en-US" w:eastAsia="de-DE"/>
        </w:rPr>
        <w:t>discussed</w:t>
      </w:r>
      <w:r w:rsidR="007531F5" w:rsidRPr="00AB4FEF">
        <w:rPr>
          <w:lang w:val="en-US" w:eastAsia="de-DE"/>
        </w:rPr>
        <w:t xml:space="preserve"> to </w:t>
      </w:r>
      <w:r w:rsidR="005601C9" w:rsidRPr="00AB4FEF">
        <w:rPr>
          <w:lang w:val="en-US" w:eastAsia="de-DE"/>
        </w:rPr>
        <w:t xml:space="preserve">sustainably </w:t>
      </w:r>
      <w:r w:rsidR="00F73693" w:rsidRPr="00AB4FEF">
        <w:rPr>
          <w:lang w:val="en-US" w:eastAsia="de-DE"/>
        </w:rPr>
        <w:t>improve</w:t>
      </w:r>
      <w:r w:rsidR="006A77D9" w:rsidRPr="00AB4FEF">
        <w:rPr>
          <w:lang w:val="en-US" w:eastAsia="de-DE"/>
        </w:rPr>
        <w:t xml:space="preserve"> </w:t>
      </w:r>
      <w:r w:rsidR="005601C9">
        <w:rPr>
          <w:lang w:val="en-US" w:eastAsia="de-DE"/>
        </w:rPr>
        <w:t xml:space="preserve">all </w:t>
      </w:r>
      <w:r w:rsidR="006A77D9" w:rsidRPr="00AB4FEF">
        <w:rPr>
          <w:lang w:val="en-US" w:eastAsia="de-DE"/>
        </w:rPr>
        <w:t>planning cycles:</w:t>
      </w:r>
      <w:r w:rsidR="00F73693" w:rsidRPr="00AB4FEF">
        <w:rPr>
          <w:lang w:val="en-US" w:eastAsia="de-DE"/>
        </w:rPr>
        <w:t xml:space="preserve"> </w:t>
      </w:r>
      <w:r w:rsidR="006469AD" w:rsidRPr="00AB4FEF">
        <w:rPr>
          <w:lang w:val="en-US" w:eastAsia="de-DE"/>
        </w:rPr>
        <w:t xml:space="preserve"> </w:t>
      </w:r>
    </w:p>
    <w:p w14:paraId="324BCF7A" w14:textId="7CEF334A" w:rsidR="007531F5" w:rsidRPr="005601C9" w:rsidRDefault="007531F5" w:rsidP="007531F5">
      <w:pPr>
        <w:numPr>
          <w:ilvl w:val="0"/>
          <w:numId w:val="42"/>
        </w:numPr>
        <w:rPr>
          <w:i/>
          <w:lang w:val="en-US" w:eastAsia="de-DE"/>
        </w:rPr>
      </w:pPr>
      <w:r w:rsidRPr="005601C9">
        <w:rPr>
          <w:i/>
          <w:lang w:val="en-US" w:eastAsia="de-DE"/>
        </w:rPr>
        <w:t>How can a budget add value</w:t>
      </w:r>
      <w:r w:rsidR="000A0B02" w:rsidRPr="005601C9">
        <w:rPr>
          <w:i/>
          <w:lang w:val="en-US" w:eastAsia="de-DE"/>
        </w:rPr>
        <w:t>?</w:t>
      </w:r>
    </w:p>
    <w:p w14:paraId="21634FEB" w14:textId="1A746A4A" w:rsidR="007531F5" w:rsidRPr="005601C9" w:rsidRDefault="007531F5" w:rsidP="007531F5">
      <w:pPr>
        <w:numPr>
          <w:ilvl w:val="0"/>
          <w:numId w:val="42"/>
        </w:numPr>
        <w:rPr>
          <w:i/>
          <w:lang w:val="en-US" w:eastAsia="de-DE"/>
        </w:rPr>
      </w:pPr>
      <w:r w:rsidRPr="005601C9">
        <w:rPr>
          <w:i/>
          <w:lang w:val="en-US" w:eastAsia="de-DE"/>
        </w:rPr>
        <w:t>How can budgets become more agile</w:t>
      </w:r>
      <w:r w:rsidR="005601C9">
        <w:rPr>
          <w:i/>
          <w:lang w:val="en-US" w:eastAsia="de-DE"/>
        </w:rPr>
        <w:t>?</w:t>
      </w:r>
    </w:p>
    <w:p w14:paraId="79FDA09E" w14:textId="77777777" w:rsidR="007531F5" w:rsidRPr="005601C9" w:rsidRDefault="007531F5" w:rsidP="007531F5">
      <w:pPr>
        <w:numPr>
          <w:ilvl w:val="0"/>
          <w:numId w:val="42"/>
        </w:numPr>
        <w:rPr>
          <w:i/>
          <w:lang w:val="en-US" w:eastAsia="de-DE"/>
        </w:rPr>
      </w:pPr>
      <w:r w:rsidRPr="005601C9">
        <w:rPr>
          <w:i/>
          <w:lang w:val="en-US" w:eastAsia="de-DE"/>
        </w:rPr>
        <w:t>How can subjectivity be reduced in budgeting allocations?</w:t>
      </w:r>
    </w:p>
    <w:p w14:paraId="1207BAB9" w14:textId="6EEF556F" w:rsidR="007531F5" w:rsidRPr="005601C9" w:rsidRDefault="007531F5" w:rsidP="007531F5">
      <w:pPr>
        <w:numPr>
          <w:ilvl w:val="0"/>
          <w:numId w:val="42"/>
        </w:numPr>
        <w:rPr>
          <w:i/>
          <w:lang w:val="en-US" w:eastAsia="de-DE"/>
        </w:rPr>
      </w:pPr>
      <w:r w:rsidRPr="005601C9">
        <w:rPr>
          <w:i/>
          <w:lang w:val="en-US" w:eastAsia="de-DE"/>
        </w:rPr>
        <w:t>How can a budget become smarter</w:t>
      </w:r>
      <w:r w:rsidR="007D6512">
        <w:rPr>
          <w:i/>
          <w:lang w:val="en-US" w:eastAsia="de-DE"/>
        </w:rPr>
        <w:t>?</w:t>
      </w:r>
      <w:r w:rsidRPr="005601C9">
        <w:rPr>
          <w:i/>
          <w:lang w:val="en-US" w:eastAsia="de-DE"/>
        </w:rPr>
        <w:t xml:space="preserve"> </w:t>
      </w:r>
    </w:p>
    <w:p w14:paraId="7A47B23B" w14:textId="2C7F258E" w:rsidR="00A246D0" w:rsidRPr="00AB4FEF" w:rsidRDefault="00986AAE" w:rsidP="00A246D0">
      <w:pPr>
        <w:rPr>
          <w:lang w:val="en-US" w:eastAsia="de-DE"/>
        </w:rPr>
      </w:pPr>
      <w:r w:rsidRPr="00AB4FEF">
        <w:rPr>
          <w:lang w:val="en-US" w:eastAsia="de-DE"/>
        </w:rPr>
        <w:t xml:space="preserve">To achieve the above, there are </w:t>
      </w:r>
      <w:r w:rsidR="00326819" w:rsidRPr="00AB4FEF">
        <w:rPr>
          <w:lang w:val="en-US" w:eastAsia="de-DE"/>
        </w:rPr>
        <w:t xml:space="preserve">potentially </w:t>
      </w:r>
      <w:r w:rsidRPr="00AB4FEF">
        <w:rPr>
          <w:lang w:val="en-US" w:eastAsia="de-DE"/>
        </w:rPr>
        <w:t xml:space="preserve">several changes </w:t>
      </w:r>
      <w:r w:rsidR="00326819" w:rsidRPr="00AB4FEF">
        <w:rPr>
          <w:lang w:val="en-US" w:eastAsia="de-DE"/>
        </w:rPr>
        <w:t xml:space="preserve">to be </w:t>
      </w:r>
      <w:r w:rsidRPr="00AB4FEF">
        <w:rPr>
          <w:lang w:val="en-US" w:eastAsia="de-DE"/>
        </w:rPr>
        <w:t xml:space="preserve">foreseen. </w:t>
      </w:r>
      <w:r w:rsidR="00326819" w:rsidRPr="00AB4FEF">
        <w:rPr>
          <w:lang w:val="en-US" w:eastAsia="de-DE"/>
        </w:rPr>
        <w:t xml:space="preserve">Meanwhile, to wisely </w:t>
      </w:r>
      <w:r w:rsidR="00A246D0" w:rsidRPr="00AB4FEF">
        <w:rPr>
          <w:lang w:val="en-US" w:eastAsia="de-DE"/>
        </w:rPr>
        <w:t xml:space="preserve">address the above and identify further opportunities it is  recommended to </w:t>
      </w:r>
      <w:r w:rsidR="007D6512">
        <w:rPr>
          <w:lang w:val="en-US" w:eastAsia="de-DE"/>
        </w:rPr>
        <w:t xml:space="preserve">first of all </w:t>
      </w:r>
      <w:r w:rsidR="00A246D0" w:rsidRPr="00AB4FEF">
        <w:rPr>
          <w:lang w:val="en-US" w:eastAsia="de-DE"/>
        </w:rPr>
        <w:t xml:space="preserve">learn about the managers’ perceptions towards the current budgeting approach. Additionally, it is important to learn about systems and technologies that can help to complement or improve the existing budgeting process. </w:t>
      </w:r>
    </w:p>
    <w:p w14:paraId="65E5FAA9" w14:textId="6C4F91C2" w:rsidR="00611D85" w:rsidRPr="00AB4FEF" w:rsidRDefault="00712A3B" w:rsidP="00611D85">
      <w:pPr>
        <w:rPr>
          <w:lang w:val="en-US" w:eastAsia="de-DE"/>
        </w:rPr>
      </w:pPr>
      <w:r>
        <w:rPr>
          <w:lang w:val="en-US" w:eastAsia="de-DE"/>
        </w:rPr>
        <w:lastRenderedPageBreak/>
        <w:t xml:space="preserve">In the following, </w:t>
      </w:r>
      <w:r w:rsidR="007D6512">
        <w:rPr>
          <w:lang w:val="en-US" w:eastAsia="de-DE"/>
        </w:rPr>
        <w:t>emerging</w:t>
      </w:r>
      <w:r w:rsidR="007D6512" w:rsidRPr="00AB4FEF">
        <w:rPr>
          <w:lang w:val="en-US" w:eastAsia="de-DE"/>
        </w:rPr>
        <w:t xml:space="preserve"> </w:t>
      </w:r>
      <w:r w:rsidR="007D6512">
        <w:rPr>
          <w:lang w:val="en-US" w:eastAsia="de-DE"/>
        </w:rPr>
        <w:t>as well as current</w:t>
      </w:r>
      <w:r w:rsidR="00892515" w:rsidRPr="00AB4FEF">
        <w:rPr>
          <w:lang w:val="en-US" w:eastAsia="de-DE"/>
        </w:rPr>
        <w:t xml:space="preserve"> managerial </w:t>
      </w:r>
      <w:r w:rsidR="007D6512">
        <w:rPr>
          <w:lang w:val="en-US" w:eastAsia="de-DE"/>
        </w:rPr>
        <w:t>implications</w:t>
      </w:r>
      <w:r w:rsidR="00892515" w:rsidRPr="00AB4FEF">
        <w:rPr>
          <w:lang w:val="en-US" w:eastAsia="de-DE"/>
        </w:rPr>
        <w:t xml:space="preserve">are addressed </w:t>
      </w:r>
      <w:r>
        <w:rPr>
          <w:lang w:val="en-US" w:eastAsia="de-DE"/>
        </w:rPr>
        <w:t xml:space="preserve">that </w:t>
      </w:r>
      <w:r w:rsidR="007D6512">
        <w:rPr>
          <w:lang w:val="en-US" w:eastAsia="de-DE"/>
        </w:rPr>
        <w:t>derive from the</w:t>
      </w:r>
      <w:r w:rsidR="00611D85" w:rsidRPr="00AB4FEF">
        <w:rPr>
          <w:lang w:val="en-US" w:eastAsia="de-DE"/>
        </w:rPr>
        <w:t xml:space="preserve"> 12 most described criticisms regarding the traditional budgeting approach, reported in practitioner literature and summarized by Neely (Neeley, 2003, p. 23)</w:t>
      </w:r>
      <w:r w:rsidR="006C4C65" w:rsidRPr="00AB4FEF">
        <w:rPr>
          <w:lang w:val="en-US" w:eastAsia="de-DE"/>
        </w:rPr>
        <w:t xml:space="preserve">. These </w:t>
      </w:r>
      <w:r w:rsidR="00461615" w:rsidRPr="00AB4FEF">
        <w:rPr>
          <w:lang w:val="en-US" w:eastAsia="de-DE"/>
        </w:rPr>
        <w:t>well-known criticisms are here-after linked to our research concerns (I.-VI.)</w:t>
      </w:r>
      <w:r w:rsidR="007D6512">
        <w:rPr>
          <w:lang w:val="en-US" w:eastAsia="de-DE"/>
        </w:rPr>
        <w:t xml:space="preserve"> and their</w:t>
      </w:r>
      <w:r w:rsidR="00C70B12" w:rsidRPr="00AB4FEF">
        <w:rPr>
          <w:lang w:val="en-US" w:eastAsia="de-DE"/>
        </w:rPr>
        <w:t xml:space="preserve"> classification </w:t>
      </w:r>
      <w:r w:rsidR="00A62B35" w:rsidRPr="00AB4FEF">
        <w:rPr>
          <w:lang w:val="en-US" w:eastAsia="de-DE"/>
        </w:rPr>
        <w:t xml:space="preserve">is used to </w:t>
      </w:r>
      <w:r w:rsidR="00E26A8A" w:rsidRPr="00AB4FEF">
        <w:rPr>
          <w:lang w:val="en-US" w:eastAsia="de-DE"/>
        </w:rPr>
        <w:t xml:space="preserve">derive managerial implications for </w:t>
      </w:r>
      <w:r w:rsidR="00A80191" w:rsidRPr="00AB4FEF">
        <w:rPr>
          <w:lang w:val="en-US" w:eastAsia="de-DE"/>
        </w:rPr>
        <w:t>future improvements:</w:t>
      </w:r>
    </w:p>
    <w:p w14:paraId="6EC48BF0" w14:textId="47A888C4" w:rsidR="00B41AE3" w:rsidRPr="002D0E2A" w:rsidRDefault="00B41AE3" w:rsidP="00B41AE3">
      <w:pPr>
        <w:pStyle w:val="Beschriftung"/>
        <w:keepNext/>
        <w:rPr>
          <w:lang w:val="en-US"/>
        </w:rPr>
      </w:pPr>
      <w:r w:rsidRPr="002D0E2A">
        <w:rPr>
          <w:lang w:val="en-US"/>
        </w:rPr>
        <w:t xml:space="preserve">Table </w:t>
      </w:r>
      <w:r w:rsidR="00802518">
        <w:fldChar w:fldCharType="begin"/>
      </w:r>
      <w:r w:rsidR="00802518" w:rsidRPr="002D0E2A">
        <w:rPr>
          <w:lang w:val="en-US"/>
        </w:rPr>
        <w:instrText xml:space="preserve"> SEQ Table \* ARABIC </w:instrText>
      </w:r>
      <w:r w:rsidR="00802518">
        <w:fldChar w:fldCharType="separate"/>
      </w:r>
      <w:r w:rsidR="0028601F">
        <w:rPr>
          <w:noProof/>
          <w:lang w:val="en-US"/>
        </w:rPr>
        <w:t>1</w:t>
      </w:r>
      <w:r w:rsidR="00802518">
        <w:rPr>
          <w:noProof/>
        </w:rPr>
        <w:fldChar w:fldCharType="end"/>
      </w:r>
      <w:r w:rsidRPr="002D0E2A">
        <w:rPr>
          <w:lang w:val="en-US"/>
        </w:rPr>
        <w:t>: Flaws of traditional budgeting including research concerns</w:t>
      </w:r>
    </w:p>
    <w:tbl>
      <w:tblPr>
        <w:tblStyle w:val="Listentabelle1hell"/>
        <w:tblW w:w="0" w:type="auto"/>
        <w:tblLook w:val="04A0" w:firstRow="1" w:lastRow="0" w:firstColumn="1" w:lastColumn="0" w:noHBand="0" w:noVBand="1"/>
      </w:tblPr>
      <w:tblGrid>
        <w:gridCol w:w="4111"/>
        <w:gridCol w:w="425"/>
        <w:gridCol w:w="3968"/>
      </w:tblGrid>
      <w:tr w:rsidR="00142563" w:rsidRPr="00AB4FEF" w14:paraId="2EE750ED" w14:textId="77777777" w:rsidTr="00C45E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53DDEE46" w14:textId="0406627A" w:rsidR="00142563" w:rsidRPr="00AB4FEF" w:rsidRDefault="00142563" w:rsidP="00142563">
            <w:pPr>
              <w:spacing w:line="240" w:lineRule="auto"/>
              <w:ind w:left="1080"/>
              <w:rPr>
                <w:iCs/>
                <w:lang w:val="en-US"/>
              </w:rPr>
            </w:pPr>
            <w:r w:rsidRPr="00AB4FEF">
              <w:rPr>
                <w:iCs/>
                <w:lang w:val="en-US"/>
              </w:rPr>
              <w:t xml:space="preserve">      BUDGET FLAWS</w:t>
            </w:r>
          </w:p>
        </w:tc>
        <w:tc>
          <w:tcPr>
            <w:tcW w:w="4393" w:type="dxa"/>
            <w:gridSpan w:val="2"/>
          </w:tcPr>
          <w:p w14:paraId="040AD703" w14:textId="4F6A855B" w:rsidR="00142563" w:rsidRPr="00AB4FEF" w:rsidRDefault="00F1116A" w:rsidP="00C45EFD">
            <w:pPr>
              <w:spacing w:line="240" w:lineRule="auto"/>
              <w:ind w:left="1080"/>
              <w:jc w:val="left"/>
              <w:cnfStyle w:val="100000000000" w:firstRow="1" w:lastRow="0" w:firstColumn="0" w:lastColumn="0" w:oddVBand="0" w:evenVBand="0" w:oddHBand="0" w:evenHBand="0" w:firstRowFirstColumn="0" w:firstRowLastColumn="0" w:lastRowFirstColumn="0" w:lastRowLastColumn="0"/>
              <w:rPr>
                <w:i/>
                <w:iCs/>
                <w:caps/>
              </w:rPr>
            </w:pPr>
            <w:r w:rsidRPr="00AB4FEF">
              <w:rPr>
                <w:i/>
                <w:iCs/>
                <w:caps/>
                <w:lang w:val="en-US"/>
              </w:rPr>
              <w:t>Research Concern</w:t>
            </w:r>
          </w:p>
        </w:tc>
      </w:tr>
      <w:tr w:rsidR="00145CB7" w:rsidRPr="00AB4FEF" w14:paraId="1434A180" w14:textId="2CF3BBCD" w:rsidTr="00B04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gridSpan w:val="2"/>
            <w:shd w:val="clear" w:color="auto" w:fill="F2F2F2" w:themeFill="background1" w:themeFillShade="F2"/>
          </w:tcPr>
          <w:p w14:paraId="4C5C83AF" w14:textId="77777777" w:rsidR="00145CB7" w:rsidRPr="00AB4FEF" w:rsidRDefault="00145CB7" w:rsidP="00855CD6">
            <w:pPr>
              <w:numPr>
                <w:ilvl w:val="0"/>
                <w:numId w:val="15"/>
              </w:numPr>
              <w:spacing w:line="240" w:lineRule="auto"/>
              <w:rPr>
                <w:b w:val="0"/>
                <w:iCs/>
                <w:lang w:val="en-US"/>
              </w:rPr>
            </w:pPr>
            <w:bookmarkStart w:id="28" w:name="_Hlk532908029"/>
            <w:r w:rsidRPr="00AB4FEF">
              <w:rPr>
                <w:b w:val="0"/>
                <w:iCs/>
                <w:lang w:val="en-US"/>
              </w:rPr>
              <w:t>budgets constrain responsiveness and flexibility</w:t>
            </w:r>
          </w:p>
        </w:tc>
        <w:tc>
          <w:tcPr>
            <w:tcW w:w="3968" w:type="dxa"/>
            <w:shd w:val="clear" w:color="auto" w:fill="F2F2F2" w:themeFill="background1" w:themeFillShade="F2"/>
          </w:tcPr>
          <w:p w14:paraId="1D787F24" w14:textId="2B8109DE" w:rsidR="00145CB7" w:rsidRPr="00AB4FEF" w:rsidRDefault="00A80191" w:rsidP="00855CD6">
            <w:pPr>
              <w:spacing w:line="240" w:lineRule="auto"/>
              <w:ind w:left="1080"/>
              <w:cnfStyle w:val="000000100000" w:firstRow="0" w:lastRow="0" w:firstColumn="0" w:lastColumn="0" w:oddVBand="0" w:evenVBand="0" w:oddHBand="1" w:evenHBand="0" w:firstRowFirstColumn="0" w:firstRowLastColumn="0" w:lastRowFirstColumn="0" w:lastRowLastColumn="0"/>
              <w:rPr>
                <w:i/>
                <w:iCs/>
                <w:lang w:val="en-US"/>
              </w:rPr>
            </w:pPr>
            <w:r w:rsidRPr="00AB4FEF">
              <w:rPr>
                <w:i/>
                <w:iCs/>
                <w:lang w:val="en-US"/>
              </w:rPr>
              <w:t>II.</w:t>
            </w:r>
            <w:r w:rsidR="007D6512">
              <w:rPr>
                <w:i/>
                <w:iCs/>
                <w:lang w:val="en-US"/>
              </w:rPr>
              <w:t xml:space="preserve"> </w:t>
            </w:r>
            <w:r w:rsidR="00B97B8F" w:rsidRPr="00AB4FEF">
              <w:rPr>
                <w:i/>
                <w:iCs/>
                <w:lang w:val="en-US"/>
              </w:rPr>
              <w:t>increase</w:t>
            </w:r>
            <w:r w:rsidRPr="00AB4FEF">
              <w:rPr>
                <w:i/>
                <w:iCs/>
                <w:lang w:val="en-US"/>
              </w:rPr>
              <w:t xml:space="preserve"> agil</w:t>
            </w:r>
            <w:r w:rsidR="00B97B8F" w:rsidRPr="00AB4FEF">
              <w:rPr>
                <w:i/>
                <w:iCs/>
                <w:lang w:val="en-US"/>
              </w:rPr>
              <w:t>ity</w:t>
            </w:r>
          </w:p>
        </w:tc>
      </w:tr>
      <w:tr w:rsidR="00145CB7" w:rsidRPr="00CC0810" w14:paraId="0959631D" w14:textId="03D92C49" w:rsidTr="00F1116A">
        <w:tc>
          <w:tcPr>
            <w:cnfStyle w:val="001000000000" w:firstRow="0" w:lastRow="0" w:firstColumn="1" w:lastColumn="0" w:oddVBand="0" w:evenVBand="0" w:oddHBand="0" w:evenHBand="0" w:firstRowFirstColumn="0" w:firstRowLastColumn="0" w:lastRowFirstColumn="0" w:lastRowLastColumn="0"/>
            <w:tcW w:w="4536" w:type="dxa"/>
            <w:gridSpan w:val="2"/>
          </w:tcPr>
          <w:p w14:paraId="42246592" w14:textId="77777777" w:rsidR="00145CB7" w:rsidRPr="00AB4FEF" w:rsidRDefault="00145CB7" w:rsidP="00855CD6">
            <w:pPr>
              <w:numPr>
                <w:ilvl w:val="0"/>
                <w:numId w:val="15"/>
              </w:numPr>
              <w:spacing w:line="240" w:lineRule="auto"/>
              <w:rPr>
                <w:b w:val="0"/>
                <w:lang w:val="en-US"/>
              </w:rPr>
            </w:pPr>
            <w:r w:rsidRPr="00AB4FEF">
              <w:rPr>
                <w:b w:val="0"/>
                <w:lang w:val="en-US"/>
              </w:rPr>
              <w:t>budgets are developed and updated too infrequently, usually annually</w:t>
            </w:r>
          </w:p>
        </w:tc>
        <w:tc>
          <w:tcPr>
            <w:tcW w:w="3968" w:type="dxa"/>
          </w:tcPr>
          <w:p w14:paraId="3D84AB63" w14:textId="10644DC3" w:rsidR="00145CB7" w:rsidRPr="00AB4FEF" w:rsidRDefault="00143C90" w:rsidP="003D59D1">
            <w:pPr>
              <w:spacing w:line="240" w:lineRule="auto"/>
              <w:ind w:left="1080"/>
              <w:jc w:val="left"/>
              <w:cnfStyle w:val="000000000000" w:firstRow="0" w:lastRow="0" w:firstColumn="0" w:lastColumn="0" w:oddVBand="0" w:evenVBand="0" w:oddHBand="0" w:evenHBand="0" w:firstRowFirstColumn="0" w:firstRowLastColumn="0" w:lastRowFirstColumn="0" w:lastRowLastColumn="0"/>
              <w:rPr>
                <w:i/>
                <w:lang w:val="en-US"/>
              </w:rPr>
            </w:pPr>
            <w:r w:rsidRPr="00AB4FEF">
              <w:rPr>
                <w:i/>
                <w:iCs/>
                <w:lang w:val="en-US"/>
              </w:rPr>
              <w:t>II.</w:t>
            </w:r>
            <w:r w:rsidR="007D6512">
              <w:rPr>
                <w:i/>
                <w:iCs/>
                <w:lang w:val="en-US"/>
              </w:rPr>
              <w:t xml:space="preserve"> </w:t>
            </w:r>
            <w:r w:rsidRPr="00AB4FEF">
              <w:rPr>
                <w:i/>
                <w:iCs/>
                <w:lang w:val="en-US"/>
              </w:rPr>
              <w:t>increase agility</w:t>
            </w:r>
            <w:r w:rsidRPr="00AB4FEF">
              <w:rPr>
                <w:i/>
                <w:lang w:val="en-US"/>
              </w:rPr>
              <w:t xml:space="preserve"> </w:t>
            </w:r>
            <w:r>
              <w:rPr>
                <w:i/>
                <w:lang w:val="en-US"/>
              </w:rPr>
              <w:t xml:space="preserve">              </w:t>
            </w:r>
            <w:r w:rsidR="003D59D1" w:rsidRPr="00AB4FEF">
              <w:rPr>
                <w:i/>
                <w:lang w:val="en-US"/>
              </w:rPr>
              <w:t xml:space="preserve">IV.become smarter        </w:t>
            </w:r>
          </w:p>
        </w:tc>
      </w:tr>
      <w:tr w:rsidR="00145CB7" w:rsidRPr="00CC0810" w14:paraId="2D5FF854" w14:textId="6F403266" w:rsidTr="00B04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gridSpan w:val="2"/>
            <w:shd w:val="clear" w:color="auto" w:fill="F2F2F2" w:themeFill="background1" w:themeFillShade="F2"/>
          </w:tcPr>
          <w:p w14:paraId="453C178B" w14:textId="77777777" w:rsidR="00145CB7" w:rsidRPr="00AB4FEF" w:rsidRDefault="00145CB7" w:rsidP="00855CD6">
            <w:pPr>
              <w:numPr>
                <w:ilvl w:val="0"/>
                <w:numId w:val="15"/>
              </w:numPr>
              <w:spacing w:line="240" w:lineRule="auto"/>
              <w:rPr>
                <w:b w:val="0"/>
                <w:lang w:val="en-US"/>
              </w:rPr>
            </w:pPr>
            <w:r w:rsidRPr="00AB4FEF">
              <w:rPr>
                <w:b w:val="0"/>
                <w:lang w:val="en-US"/>
              </w:rPr>
              <w:t>budgets are time-consuming and costly</w:t>
            </w:r>
          </w:p>
        </w:tc>
        <w:tc>
          <w:tcPr>
            <w:tcW w:w="3968" w:type="dxa"/>
            <w:shd w:val="clear" w:color="auto" w:fill="F2F2F2" w:themeFill="background1" w:themeFillShade="F2"/>
          </w:tcPr>
          <w:p w14:paraId="0CDA66F9" w14:textId="7307E995" w:rsidR="00145CB7" w:rsidRPr="00AB4FEF" w:rsidRDefault="00E3149F" w:rsidP="00E3149F">
            <w:pPr>
              <w:spacing w:line="240" w:lineRule="auto"/>
              <w:ind w:left="1080"/>
              <w:jc w:val="left"/>
              <w:cnfStyle w:val="000000100000" w:firstRow="0" w:lastRow="0" w:firstColumn="0" w:lastColumn="0" w:oddVBand="0" w:evenVBand="0" w:oddHBand="1" w:evenHBand="0" w:firstRowFirstColumn="0" w:firstRowLastColumn="0" w:lastRowFirstColumn="0" w:lastRowLastColumn="0"/>
              <w:rPr>
                <w:i/>
                <w:lang w:val="en-US"/>
              </w:rPr>
            </w:pPr>
            <w:r w:rsidRPr="00AB4FEF">
              <w:rPr>
                <w:i/>
                <w:lang w:val="en-US"/>
              </w:rPr>
              <w:t xml:space="preserve">I. add value              </w:t>
            </w:r>
            <w:r w:rsidR="00F1116A" w:rsidRPr="00AB4FEF">
              <w:rPr>
                <w:i/>
                <w:lang w:val="en-US"/>
              </w:rPr>
              <w:t xml:space="preserve">           </w:t>
            </w:r>
            <w:r w:rsidRPr="00AB4FEF">
              <w:rPr>
                <w:i/>
                <w:lang w:val="en-US"/>
              </w:rPr>
              <w:t>IV.</w:t>
            </w:r>
            <w:r w:rsidR="007D6512">
              <w:rPr>
                <w:i/>
                <w:lang w:val="en-US"/>
              </w:rPr>
              <w:t xml:space="preserve"> </w:t>
            </w:r>
            <w:r w:rsidRPr="00AB4FEF">
              <w:rPr>
                <w:i/>
                <w:lang w:val="en-US"/>
              </w:rPr>
              <w:t xml:space="preserve">become smarter        </w:t>
            </w:r>
          </w:p>
        </w:tc>
      </w:tr>
      <w:bookmarkEnd w:id="28"/>
      <w:tr w:rsidR="00145CB7" w:rsidRPr="00CC0810" w14:paraId="39DA7A38" w14:textId="29461487" w:rsidTr="00F1116A">
        <w:tc>
          <w:tcPr>
            <w:cnfStyle w:val="001000000000" w:firstRow="0" w:lastRow="0" w:firstColumn="1" w:lastColumn="0" w:oddVBand="0" w:evenVBand="0" w:oddHBand="0" w:evenHBand="0" w:firstRowFirstColumn="0" w:firstRowLastColumn="0" w:lastRowFirstColumn="0" w:lastRowLastColumn="0"/>
            <w:tcW w:w="4536" w:type="dxa"/>
            <w:gridSpan w:val="2"/>
          </w:tcPr>
          <w:p w14:paraId="55C67745" w14:textId="77777777" w:rsidR="00145CB7" w:rsidRPr="00AB4FEF" w:rsidRDefault="00145CB7" w:rsidP="00855CD6">
            <w:pPr>
              <w:numPr>
                <w:ilvl w:val="0"/>
                <w:numId w:val="15"/>
              </w:numPr>
              <w:spacing w:line="240" w:lineRule="auto"/>
              <w:rPr>
                <w:b w:val="0"/>
                <w:lang w:val="en-US"/>
              </w:rPr>
            </w:pPr>
            <w:r w:rsidRPr="00AB4FEF">
              <w:rPr>
                <w:b w:val="0"/>
                <w:lang w:val="en-US"/>
              </w:rPr>
              <w:t>budgets add little value with regard to the time consumption</w:t>
            </w:r>
          </w:p>
        </w:tc>
        <w:tc>
          <w:tcPr>
            <w:tcW w:w="3968" w:type="dxa"/>
          </w:tcPr>
          <w:p w14:paraId="008E4D46" w14:textId="1198FEBB" w:rsidR="00145CB7" w:rsidRPr="00AB4FEF" w:rsidRDefault="00E3149F" w:rsidP="00E3149F">
            <w:pPr>
              <w:spacing w:line="240" w:lineRule="auto"/>
              <w:ind w:left="1080"/>
              <w:jc w:val="left"/>
              <w:cnfStyle w:val="000000000000" w:firstRow="0" w:lastRow="0" w:firstColumn="0" w:lastColumn="0" w:oddVBand="0" w:evenVBand="0" w:oddHBand="0" w:evenHBand="0" w:firstRowFirstColumn="0" w:firstRowLastColumn="0" w:lastRowFirstColumn="0" w:lastRowLastColumn="0"/>
              <w:rPr>
                <w:i/>
                <w:lang w:val="en-US"/>
              </w:rPr>
            </w:pPr>
            <w:r w:rsidRPr="00AB4FEF">
              <w:rPr>
                <w:i/>
                <w:lang w:val="en-US"/>
              </w:rPr>
              <w:t xml:space="preserve">I. add value              </w:t>
            </w:r>
            <w:r w:rsidR="00F1116A" w:rsidRPr="00AB4FEF">
              <w:rPr>
                <w:i/>
                <w:lang w:val="en-US"/>
              </w:rPr>
              <w:t xml:space="preserve">           </w:t>
            </w:r>
            <w:r w:rsidRPr="00AB4FEF">
              <w:rPr>
                <w:i/>
                <w:lang w:val="en-US"/>
              </w:rPr>
              <w:t>IV.</w:t>
            </w:r>
            <w:r w:rsidR="007D6512">
              <w:rPr>
                <w:i/>
                <w:lang w:val="en-US"/>
              </w:rPr>
              <w:t xml:space="preserve"> </w:t>
            </w:r>
            <w:r w:rsidRPr="00AB4FEF">
              <w:rPr>
                <w:i/>
                <w:lang w:val="en-US"/>
              </w:rPr>
              <w:t xml:space="preserve">become smarter        </w:t>
            </w:r>
          </w:p>
        </w:tc>
      </w:tr>
      <w:tr w:rsidR="00145CB7" w:rsidRPr="00CC0810" w14:paraId="549E8F25" w14:textId="6977041F" w:rsidTr="00B04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gridSpan w:val="2"/>
            <w:shd w:val="clear" w:color="auto" w:fill="F2F2F2" w:themeFill="background1" w:themeFillShade="F2"/>
          </w:tcPr>
          <w:p w14:paraId="0D8F7C41" w14:textId="77777777" w:rsidR="00145CB7" w:rsidRPr="00AB4FEF" w:rsidRDefault="00145CB7" w:rsidP="00855CD6">
            <w:pPr>
              <w:numPr>
                <w:ilvl w:val="0"/>
                <w:numId w:val="15"/>
              </w:numPr>
              <w:spacing w:line="240" w:lineRule="auto"/>
              <w:rPr>
                <w:b w:val="0"/>
                <w:lang w:val="en-US"/>
              </w:rPr>
            </w:pPr>
            <w:bookmarkStart w:id="29" w:name="_Hlk532908469"/>
            <w:r w:rsidRPr="00AB4FEF">
              <w:rPr>
                <w:b w:val="0"/>
                <w:lang w:val="en-US"/>
              </w:rPr>
              <w:t>budgets focus on cost reduction and not value creation</w:t>
            </w:r>
          </w:p>
        </w:tc>
        <w:tc>
          <w:tcPr>
            <w:tcW w:w="3968" w:type="dxa"/>
            <w:shd w:val="clear" w:color="auto" w:fill="F2F2F2" w:themeFill="background1" w:themeFillShade="F2"/>
          </w:tcPr>
          <w:p w14:paraId="15E61319" w14:textId="3570FA51" w:rsidR="00145CB7" w:rsidRPr="00AB4FEF" w:rsidRDefault="00E3149F" w:rsidP="00E3149F">
            <w:pPr>
              <w:spacing w:line="240" w:lineRule="auto"/>
              <w:ind w:left="1080"/>
              <w:jc w:val="left"/>
              <w:cnfStyle w:val="000000100000" w:firstRow="0" w:lastRow="0" w:firstColumn="0" w:lastColumn="0" w:oddVBand="0" w:evenVBand="0" w:oddHBand="1" w:evenHBand="0" w:firstRowFirstColumn="0" w:firstRowLastColumn="0" w:lastRowFirstColumn="0" w:lastRowLastColumn="0"/>
              <w:rPr>
                <w:i/>
                <w:lang w:val="en-US"/>
              </w:rPr>
            </w:pPr>
            <w:r w:rsidRPr="00AB4FEF">
              <w:rPr>
                <w:i/>
                <w:lang w:val="en-US"/>
              </w:rPr>
              <w:t xml:space="preserve">I. add value           </w:t>
            </w:r>
            <w:r w:rsidR="00F1116A" w:rsidRPr="00AB4FEF">
              <w:rPr>
                <w:i/>
                <w:lang w:val="en-US"/>
              </w:rPr>
              <w:t xml:space="preserve">           </w:t>
            </w:r>
            <w:r w:rsidRPr="00AB4FEF">
              <w:rPr>
                <w:i/>
                <w:lang w:val="en-US"/>
              </w:rPr>
              <w:t xml:space="preserve">   IV.</w:t>
            </w:r>
            <w:r w:rsidR="007D6512">
              <w:rPr>
                <w:i/>
                <w:lang w:val="en-US"/>
              </w:rPr>
              <w:t xml:space="preserve"> </w:t>
            </w:r>
            <w:r w:rsidRPr="00AB4FEF">
              <w:rPr>
                <w:i/>
                <w:lang w:val="en-US"/>
              </w:rPr>
              <w:t xml:space="preserve">become smarter        </w:t>
            </w:r>
          </w:p>
        </w:tc>
      </w:tr>
      <w:tr w:rsidR="00145CB7" w:rsidRPr="00AB4FEF" w14:paraId="60116E95" w14:textId="004F11B2" w:rsidTr="00F1116A">
        <w:tc>
          <w:tcPr>
            <w:cnfStyle w:val="001000000000" w:firstRow="0" w:lastRow="0" w:firstColumn="1" w:lastColumn="0" w:oddVBand="0" w:evenVBand="0" w:oddHBand="0" w:evenHBand="0" w:firstRowFirstColumn="0" w:firstRowLastColumn="0" w:lastRowFirstColumn="0" w:lastRowLastColumn="0"/>
            <w:tcW w:w="4536" w:type="dxa"/>
            <w:gridSpan w:val="2"/>
          </w:tcPr>
          <w:p w14:paraId="61E66DDC" w14:textId="77777777" w:rsidR="00145CB7" w:rsidRPr="00AB4FEF" w:rsidRDefault="00145CB7" w:rsidP="00855CD6">
            <w:pPr>
              <w:numPr>
                <w:ilvl w:val="0"/>
                <w:numId w:val="15"/>
              </w:numPr>
              <w:spacing w:line="240" w:lineRule="auto"/>
              <w:rPr>
                <w:b w:val="0"/>
                <w:lang w:val="en-US"/>
              </w:rPr>
            </w:pPr>
            <w:bookmarkStart w:id="30" w:name="_Hlk532908506"/>
            <w:bookmarkEnd w:id="29"/>
            <w:r w:rsidRPr="00AB4FEF">
              <w:rPr>
                <w:b w:val="0"/>
                <w:lang w:val="en-US"/>
              </w:rPr>
              <w:t>budgets are rarely strategically focused and often contradictory</w:t>
            </w:r>
          </w:p>
        </w:tc>
        <w:tc>
          <w:tcPr>
            <w:tcW w:w="3968" w:type="dxa"/>
          </w:tcPr>
          <w:p w14:paraId="68F12521" w14:textId="09C07AC1" w:rsidR="00145CB7" w:rsidRPr="00AB4FEF" w:rsidRDefault="005A2582" w:rsidP="00A80191">
            <w:pPr>
              <w:spacing w:line="240" w:lineRule="auto"/>
              <w:ind w:left="1080"/>
              <w:cnfStyle w:val="000000000000" w:firstRow="0" w:lastRow="0" w:firstColumn="0" w:lastColumn="0" w:oddVBand="0" w:evenVBand="0" w:oddHBand="0" w:evenHBand="0" w:firstRowFirstColumn="0" w:firstRowLastColumn="0" w:lastRowFirstColumn="0" w:lastRowLastColumn="0"/>
              <w:rPr>
                <w:i/>
                <w:lang w:val="en-US"/>
              </w:rPr>
            </w:pPr>
            <w:r w:rsidRPr="00AB4FEF">
              <w:rPr>
                <w:i/>
                <w:lang w:val="en-US"/>
              </w:rPr>
              <w:t>I.</w:t>
            </w:r>
            <w:r w:rsidR="007D6512">
              <w:rPr>
                <w:i/>
                <w:lang w:val="en-US"/>
              </w:rPr>
              <w:t xml:space="preserve"> </w:t>
            </w:r>
            <w:r w:rsidRPr="00AB4FEF">
              <w:rPr>
                <w:i/>
                <w:lang w:val="en-US"/>
              </w:rPr>
              <w:t>add value (with less effort)</w:t>
            </w:r>
          </w:p>
          <w:p w14:paraId="7466777C" w14:textId="062A5482" w:rsidR="00A441C4" w:rsidRPr="00AB4FEF" w:rsidRDefault="00A441C4" w:rsidP="00A80191">
            <w:pPr>
              <w:spacing w:line="240" w:lineRule="auto"/>
              <w:ind w:left="1080"/>
              <w:cnfStyle w:val="000000000000" w:firstRow="0" w:lastRow="0" w:firstColumn="0" w:lastColumn="0" w:oddVBand="0" w:evenVBand="0" w:oddHBand="0" w:evenHBand="0" w:firstRowFirstColumn="0" w:firstRowLastColumn="0" w:lastRowFirstColumn="0" w:lastRowLastColumn="0"/>
              <w:rPr>
                <w:i/>
                <w:lang w:val="en-US"/>
              </w:rPr>
            </w:pPr>
            <w:r w:rsidRPr="00AB4FEF">
              <w:rPr>
                <w:i/>
                <w:lang w:val="en-US"/>
              </w:rPr>
              <w:t>III. reduce subjectivity</w:t>
            </w:r>
          </w:p>
        </w:tc>
      </w:tr>
      <w:bookmarkEnd w:id="30"/>
      <w:tr w:rsidR="00145CB7" w:rsidRPr="00CC0810" w14:paraId="0DD76F68" w14:textId="082259BF" w:rsidTr="00B04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gridSpan w:val="2"/>
            <w:shd w:val="clear" w:color="auto" w:fill="F2F2F2" w:themeFill="background1" w:themeFillShade="F2"/>
          </w:tcPr>
          <w:p w14:paraId="17CC25EB" w14:textId="77777777" w:rsidR="00145CB7" w:rsidRPr="00AB4FEF" w:rsidRDefault="00145CB7" w:rsidP="00855CD6">
            <w:pPr>
              <w:numPr>
                <w:ilvl w:val="0"/>
                <w:numId w:val="15"/>
              </w:numPr>
              <w:spacing w:line="240" w:lineRule="auto"/>
              <w:rPr>
                <w:b w:val="0"/>
                <w:lang w:val="en-US"/>
              </w:rPr>
            </w:pPr>
            <w:r w:rsidRPr="00AB4FEF">
              <w:rPr>
                <w:b w:val="0"/>
                <w:lang w:val="en-US"/>
              </w:rPr>
              <w:t>budgets are based on unsupported assumptions and guess-work</w:t>
            </w:r>
          </w:p>
        </w:tc>
        <w:tc>
          <w:tcPr>
            <w:tcW w:w="3968" w:type="dxa"/>
            <w:shd w:val="clear" w:color="auto" w:fill="F2F2F2" w:themeFill="background1" w:themeFillShade="F2"/>
          </w:tcPr>
          <w:p w14:paraId="28D9B859" w14:textId="3E7F5850" w:rsidR="00145CB7" w:rsidRPr="00AB4FEF" w:rsidRDefault="003D59D1" w:rsidP="004D7E1D">
            <w:pPr>
              <w:spacing w:line="240" w:lineRule="auto"/>
              <w:ind w:left="1080"/>
              <w:jc w:val="left"/>
              <w:cnfStyle w:val="000000100000" w:firstRow="0" w:lastRow="0" w:firstColumn="0" w:lastColumn="0" w:oddVBand="0" w:evenVBand="0" w:oddHBand="1" w:evenHBand="0" w:firstRowFirstColumn="0" w:firstRowLastColumn="0" w:lastRowFirstColumn="0" w:lastRowLastColumn="0"/>
              <w:rPr>
                <w:i/>
                <w:lang w:val="en-US"/>
              </w:rPr>
            </w:pPr>
            <w:r w:rsidRPr="00AB4FEF">
              <w:rPr>
                <w:i/>
                <w:lang w:val="en-US"/>
              </w:rPr>
              <w:t xml:space="preserve">I. add value          </w:t>
            </w:r>
            <w:r w:rsidR="00F1116A" w:rsidRPr="00AB4FEF">
              <w:rPr>
                <w:i/>
                <w:lang w:val="en-US"/>
              </w:rPr>
              <w:t xml:space="preserve">           </w:t>
            </w:r>
            <w:r w:rsidRPr="00AB4FEF">
              <w:rPr>
                <w:i/>
                <w:lang w:val="en-US"/>
              </w:rPr>
              <w:t xml:space="preserve">    </w:t>
            </w:r>
            <w:r w:rsidR="00325AEF" w:rsidRPr="00AB4FEF">
              <w:rPr>
                <w:i/>
                <w:lang w:val="en-US"/>
              </w:rPr>
              <w:t>III. reduce subjectivity</w:t>
            </w:r>
          </w:p>
        </w:tc>
      </w:tr>
      <w:tr w:rsidR="00145CB7" w:rsidRPr="00AB4FEF" w14:paraId="646BD4B7" w14:textId="3A4E1787" w:rsidTr="00F1116A">
        <w:tc>
          <w:tcPr>
            <w:cnfStyle w:val="001000000000" w:firstRow="0" w:lastRow="0" w:firstColumn="1" w:lastColumn="0" w:oddVBand="0" w:evenVBand="0" w:oddHBand="0" w:evenHBand="0" w:firstRowFirstColumn="0" w:firstRowLastColumn="0" w:lastRowFirstColumn="0" w:lastRowLastColumn="0"/>
            <w:tcW w:w="4536" w:type="dxa"/>
            <w:gridSpan w:val="2"/>
          </w:tcPr>
          <w:p w14:paraId="1CD9A3C1" w14:textId="77777777" w:rsidR="00145CB7" w:rsidRPr="00AB4FEF" w:rsidRDefault="00145CB7" w:rsidP="00855CD6">
            <w:pPr>
              <w:numPr>
                <w:ilvl w:val="0"/>
                <w:numId w:val="15"/>
              </w:numPr>
              <w:spacing w:line="240" w:lineRule="auto"/>
              <w:rPr>
                <w:b w:val="0"/>
                <w:lang w:val="en-US"/>
              </w:rPr>
            </w:pPr>
            <w:r w:rsidRPr="00AB4FEF">
              <w:rPr>
                <w:b w:val="0"/>
                <w:lang w:val="en-US"/>
              </w:rPr>
              <w:t>budgets strengthen vertical command and control</w:t>
            </w:r>
          </w:p>
        </w:tc>
        <w:tc>
          <w:tcPr>
            <w:tcW w:w="3968" w:type="dxa"/>
          </w:tcPr>
          <w:p w14:paraId="60E95A4D" w14:textId="59C4FF0F" w:rsidR="00145CB7" w:rsidRPr="00AB4FEF" w:rsidRDefault="00ED4DF5" w:rsidP="00A80191">
            <w:pPr>
              <w:spacing w:line="240" w:lineRule="auto"/>
              <w:ind w:left="1080"/>
              <w:cnfStyle w:val="000000000000" w:firstRow="0" w:lastRow="0" w:firstColumn="0" w:lastColumn="0" w:oddVBand="0" w:evenVBand="0" w:oddHBand="0" w:evenHBand="0" w:firstRowFirstColumn="0" w:firstRowLastColumn="0" w:lastRowFirstColumn="0" w:lastRowLastColumn="0"/>
              <w:rPr>
                <w:i/>
                <w:lang w:val="en-US"/>
              </w:rPr>
            </w:pPr>
            <w:r w:rsidRPr="00AB4FEF">
              <w:rPr>
                <w:i/>
                <w:lang w:val="en-US"/>
              </w:rPr>
              <w:t xml:space="preserve">III. </w:t>
            </w:r>
            <w:r w:rsidR="00B97B8F" w:rsidRPr="00AB4FEF">
              <w:rPr>
                <w:i/>
                <w:lang w:val="en-US"/>
              </w:rPr>
              <w:t>reduce subjectivity</w:t>
            </w:r>
          </w:p>
        </w:tc>
      </w:tr>
      <w:tr w:rsidR="00145CB7" w:rsidRPr="00AB4FEF" w14:paraId="14B62D2B" w14:textId="3390C0B2" w:rsidTr="00B04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gridSpan w:val="2"/>
            <w:shd w:val="clear" w:color="auto" w:fill="F2F2F2" w:themeFill="background1" w:themeFillShade="F2"/>
          </w:tcPr>
          <w:p w14:paraId="17CC53C3" w14:textId="77777777" w:rsidR="00145CB7" w:rsidRPr="00AB4FEF" w:rsidRDefault="00145CB7" w:rsidP="00855CD6">
            <w:pPr>
              <w:numPr>
                <w:ilvl w:val="0"/>
                <w:numId w:val="15"/>
              </w:numPr>
              <w:spacing w:line="240" w:lineRule="auto"/>
              <w:rPr>
                <w:b w:val="0"/>
                <w:lang w:val="en-US"/>
              </w:rPr>
            </w:pPr>
            <w:r w:rsidRPr="00AB4FEF">
              <w:rPr>
                <w:b w:val="0"/>
                <w:lang w:val="en-US"/>
              </w:rPr>
              <w:t>budgets make people feel under-valued</w:t>
            </w:r>
          </w:p>
        </w:tc>
        <w:tc>
          <w:tcPr>
            <w:tcW w:w="3968" w:type="dxa"/>
            <w:shd w:val="clear" w:color="auto" w:fill="F2F2F2" w:themeFill="background1" w:themeFillShade="F2"/>
          </w:tcPr>
          <w:p w14:paraId="533D29CE" w14:textId="7F284C08" w:rsidR="00145CB7" w:rsidRPr="00AB4FEF" w:rsidRDefault="00B97B8F" w:rsidP="00A80191">
            <w:pPr>
              <w:spacing w:line="240" w:lineRule="auto"/>
              <w:ind w:left="1080"/>
              <w:cnfStyle w:val="000000100000" w:firstRow="0" w:lastRow="0" w:firstColumn="0" w:lastColumn="0" w:oddVBand="0" w:evenVBand="0" w:oddHBand="1" w:evenHBand="0" w:firstRowFirstColumn="0" w:firstRowLastColumn="0" w:lastRowFirstColumn="0" w:lastRowLastColumn="0"/>
              <w:rPr>
                <w:i/>
                <w:lang w:val="en-US"/>
              </w:rPr>
            </w:pPr>
            <w:r w:rsidRPr="00AB4FEF">
              <w:rPr>
                <w:i/>
                <w:lang w:val="en-US"/>
              </w:rPr>
              <w:t>III. reduce subjectivity</w:t>
            </w:r>
          </w:p>
        </w:tc>
      </w:tr>
      <w:tr w:rsidR="00145CB7" w:rsidRPr="00CC0810" w14:paraId="206038C1" w14:textId="0E9B669D" w:rsidTr="00F1116A">
        <w:tc>
          <w:tcPr>
            <w:cnfStyle w:val="001000000000" w:firstRow="0" w:lastRow="0" w:firstColumn="1" w:lastColumn="0" w:oddVBand="0" w:evenVBand="0" w:oddHBand="0" w:evenHBand="0" w:firstRowFirstColumn="0" w:firstRowLastColumn="0" w:lastRowFirstColumn="0" w:lastRowLastColumn="0"/>
            <w:tcW w:w="4536" w:type="dxa"/>
            <w:gridSpan w:val="2"/>
          </w:tcPr>
          <w:p w14:paraId="2BEF8F7B" w14:textId="77777777" w:rsidR="00145CB7" w:rsidRPr="00AB4FEF" w:rsidRDefault="00145CB7" w:rsidP="00855CD6">
            <w:pPr>
              <w:numPr>
                <w:ilvl w:val="0"/>
                <w:numId w:val="15"/>
              </w:numPr>
              <w:spacing w:line="240" w:lineRule="auto"/>
              <w:rPr>
                <w:b w:val="0"/>
                <w:lang w:val="en-US"/>
              </w:rPr>
            </w:pPr>
            <w:r w:rsidRPr="00AB4FEF">
              <w:rPr>
                <w:b w:val="0"/>
                <w:lang w:val="en-US"/>
              </w:rPr>
              <w:t>budgets cause gaming and budgetary slack</w:t>
            </w:r>
          </w:p>
        </w:tc>
        <w:tc>
          <w:tcPr>
            <w:tcW w:w="3968" w:type="dxa"/>
          </w:tcPr>
          <w:p w14:paraId="7ABC4E6D" w14:textId="707619EF" w:rsidR="00145CB7" w:rsidRPr="00AB4FEF" w:rsidRDefault="00CC3121" w:rsidP="00CC3121">
            <w:pPr>
              <w:spacing w:line="240" w:lineRule="auto"/>
              <w:ind w:left="1080"/>
              <w:jc w:val="left"/>
              <w:cnfStyle w:val="000000000000" w:firstRow="0" w:lastRow="0" w:firstColumn="0" w:lastColumn="0" w:oddVBand="0" w:evenVBand="0" w:oddHBand="0" w:evenHBand="0" w:firstRowFirstColumn="0" w:firstRowLastColumn="0" w:lastRowFirstColumn="0" w:lastRowLastColumn="0"/>
              <w:rPr>
                <w:i/>
                <w:lang w:val="en-US"/>
              </w:rPr>
            </w:pPr>
            <w:r w:rsidRPr="00AB4FEF">
              <w:rPr>
                <w:i/>
                <w:lang w:val="en-US"/>
              </w:rPr>
              <w:t xml:space="preserve">I. add value                         </w:t>
            </w:r>
            <w:r>
              <w:rPr>
                <w:i/>
                <w:lang w:val="en-US"/>
              </w:rPr>
              <w:t xml:space="preserve">           </w:t>
            </w:r>
            <w:r w:rsidR="007B61D7" w:rsidRPr="00AB4FEF">
              <w:rPr>
                <w:i/>
                <w:lang w:val="en-US"/>
              </w:rPr>
              <w:t>III. reduce subjectivity</w:t>
            </w:r>
          </w:p>
        </w:tc>
      </w:tr>
      <w:tr w:rsidR="00145CB7" w:rsidRPr="00AB4FEF" w14:paraId="6421E921" w14:textId="41099E0C" w:rsidTr="00B04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gridSpan w:val="2"/>
            <w:shd w:val="clear" w:color="auto" w:fill="F2F2F2" w:themeFill="background1" w:themeFillShade="F2"/>
          </w:tcPr>
          <w:p w14:paraId="266DFA23" w14:textId="77777777" w:rsidR="00145CB7" w:rsidRPr="00AB4FEF" w:rsidRDefault="00145CB7" w:rsidP="00855CD6">
            <w:pPr>
              <w:numPr>
                <w:ilvl w:val="0"/>
                <w:numId w:val="15"/>
              </w:numPr>
              <w:spacing w:line="240" w:lineRule="auto"/>
              <w:rPr>
                <w:b w:val="0"/>
                <w:lang w:val="en-US"/>
              </w:rPr>
            </w:pPr>
            <w:r w:rsidRPr="00AB4FEF">
              <w:rPr>
                <w:b w:val="0"/>
                <w:lang w:val="en-US"/>
              </w:rPr>
              <w:t>budgets reinforce barriers rather than encourage knowledge sharing</w:t>
            </w:r>
          </w:p>
        </w:tc>
        <w:tc>
          <w:tcPr>
            <w:tcW w:w="3968" w:type="dxa"/>
            <w:shd w:val="clear" w:color="auto" w:fill="F2F2F2" w:themeFill="background1" w:themeFillShade="F2"/>
          </w:tcPr>
          <w:p w14:paraId="290116B1" w14:textId="6604792D" w:rsidR="00145CB7" w:rsidRPr="00AB4FEF" w:rsidRDefault="007B61D7" w:rsidP="00A80191">
            <w:pPr>
              <w:spacing w:line="240" w:lineRule="auto"/>
              <w:ind w:left="1080"/>
              <w:cnfStyle w:val="000000100000" w:firstRow="0" w:lastRow="0" w:firstColumn="0" w:lastColumn="0" w:oddVBand="0" w:evenVBand="0" w:oddHBand="1" w:evenHBand="0" w:firstRowFirstColumn="0" w:firstRowLastColumn="0" w:lastRowFirstColumn="0" w:lastRowLastColumn="0"/>
              <w:rPr>
                <w:i/>
                <w:lang w:val="en-US"/>
              </w:rPr>
            </w:pPr>
            <w:r w:rsidRPr="00AB4FEF">
              <w:rPr>
                <w:i/>
                <w:lang w:val="en-US"/>
              </w:rPr>
              <w:t>III. reduce subjectivity</w:t>
            </w:r>
          </w:p>
        </w:tc>
      </w:tr>
      <w:tr w:rsidR="00145CB7" w:rsidRPr="00CC0810" w14:paraId="1558B072" w14:textId="347F2CFC" w:rsidTr="00F1116A">
        <w:tc>
          <w:tcPr>
            <w:cnfStyle w:val="001000000000" w:firstRow="0" w:lastRow="0" w:firstColumn="1" w:lastColumn="0" w:oddVBand="0" w:evenVBand="0" w:oddHBand="0" w:evenHBand="0" w:firstRowFirstColumn="0" w:firstRowLastColumn="0" w:lastRowFirstColumn="0" w:lastRowLastColumn="0"/>
            <w:tcW w:w="4536" w:type="dxa"/>
            <w:gridSpan w:val="2"/>
          </w:tcPr>
          <w:p w14:paraId="03F97DB8" w14:textId="77777777" w:rsidR="00145CB7" w:rsidRPr="00AB4FEF" w:rsidRDefault="00145CB7" w:rsidP="00855CD6">
            <w:pPr>
              <w:numPr>
                <w:ilvl w:val="0"/>
                <w:numId w:val="15"/>
              </w:numPr>
              <w:spacing w:line="240" w:lineRule="auto"/>
              <w:rPr>
                <w:b w:val="0"/>
                <w:lang w:val="en-US"/>
              </w:rPr>
            </w:pPr>
            <w:r w:rsidRPr="00AB4FEF">
              <w:rPr>
                <w:b w:val="0"/>
                <w:lang w:val="en-US"/>
              </w:rPr>
              <w:t>budgets limit changing network structures that organizations are adopting</w:t>
            </w:r>
          </w:p>
        </w:tc>
        <w:tc>
          <w:tcPr>
            <w:tcW w:w="3968" w:type="dxa"/>
          </w:tcPr>
          <w:p w14:paraId="6879A424" w14:textId="10B89FB8" w:rsidR="00145CB7" w:rsidRPr="00AB4FEF" w:rsidRDefault="00142563" w:rsidP="00A80191">
            <w:pPr>
              <w:spacing w:line="240" w:lineRule="auto"/>
              <w:ind w:left="1080"/>
              <w:cnfStyle w:val="000000000000" w:firstRow="0" w:lastRow="0" w:firstColumn="0" w:lastColumn="0" w:oddVBand="0" w:evenVBand="0" w:oddHBand="0" w:evenHBand="0" w:firstRowFirstColumn="0" w:firstRowLastColumn="0" w:lastRowFirstColumn="0" w:lastRowLastColumn="0"/>
              <w:rPr>
                <w:i/>
                <w:iCs/>
                <w:lang w:val="en-US"/>
              </w:rPr>
            </w:pPr>
            <w:r w:rsidRPr="00AB4FEF">
              <w:rPr>
                <w:i/>
                <w:iCs/>
                <w:lang w:val="en-US"/>
              </w:rPr>
              <w:t>II.</w:t>
            </w:r>
            <w:r w:rsidR="007D6512">
              <w:rPr>
                <w:i/>
                <w:iCs/>
                <w:lang w:val="en-US"/>
              </w:rPr>
              <w:t xml:space="preserve"> </w:t>
            </w:r>
            <w:r w:rsidRPr="00AB4FEF">
              <w:rPr>
                <w:i/>
                <w:iCs/>
                <w:lang w:val="en-US"/>
              </w:rPr>
              <w:t>increase agility</w:t>
            </w:r>
          </w:p>
          <w:p w14:paraId="0DED90FF" w14:textId="0AC39CF8" w:rsidR="00142563" w:rsidRPr="00AB4FEF" w:rsidRDefault="00142563" w:rsidP="00A80191">
            <w:pPr>
              <w:spacing w:line="240" w:lineRule="auto"/>
              <w:ind w:left="1080"/>
              <w:cnfStyle w:val="000000000000" w:firstRow="0" w:lastRow="0" w:firstColumn="0" w:lastColumn="0" w:oddVBand="0" w:evenVBand="0" w:oddHBand="0" w:evenHBand="0" w:firstRowFirstColumn="0" w:firstRowLastColumn="0" w:lastRowFirstColumn="0" w:lastRowLastColumn="0"/>
              <w:rPr>
                <w:i/>
                <w:lang w:val="en-US"/>
              </w:rPr>
            </w:pPr>
            <w:r w:rsidRPr="00AB4FEF">
              <w:rPr>
                <w:i/>
                <w:lang w:val="en-US"/>
              </w:rPr>
              <w:t>III. reduce subjectivity</w:t>
            </w:r>
          </w:p>
        </w:tc>
      </w:tr>
    </w:tbl>
    <w:p w14:paraId="0D307A24" w14:textId="29B2555B" w:rsidR="00892515" w:rsidRPr="00AB4FEF" w:rsidRDefault="00892515" w:rsidP="00A246D0">
      <w:pPr>
        <w:rPr>
          <w:lang w:val="en-US" w:eastAsia="de-DE"/>
        </w:rPr>
      </w:pPr>
    </w:p>
    <w:p w14:paraId="39814E2A" w14:textId="52D9FB28" w:rsidR="00855CD6" w:rsidRPr="00AB4FEF" w:rsidRDefault="00A80191" w:rsidP="00A246D0">
      <w:pPr>
        <w:rPr>
          <w:lang w:val="en-US" w:eastAsia="de-DE"/>
        </w:rPr>
      </w:pPr>
      <w:r w:rsidRPr="00AB4FEF">
        <w:rPr>
          <w:lang w:val="en-US" w:eastAsia="de-DE"/>
        </w:rPr>
        <w:t xml:space="preserve">Own illustration </w:t>
      </w:r>
    </w:p>
    <w:p w14:paraId="18BA49C5" w14:textId="2D8A553D" w:rsidR="008667E3" w:rsidRPr="00AB4FEF" w:rsidRDefault="008667E3" w:rsidP="008667E3">
      <w:pPr>
        <w:pStyle w:val="berschrift2"/>
        <w:rPr>
          <w:lang w:val="en-US" w:eastAsia="de-DE"/>
        </w:rPr>
      </w:pPr>
      <w:r w:rsidRPr="00AB4FEF">
        <w:rPr>
          <w:lang w:val="en-US" w:eastAsia="de-DE"/>
        </w:rPr>
        <w:lastRenderedPageBreak/>
        <w:t>Managerial Implications</w:t>
      </w:r>
    </w:p>
    <w:p w14:paraId="1809402B" w14:textId="75623541" w:rsidR="00892515" w:rsidRPr="002D0E2A" w:rsidRDefault="00892515" w:rsidP="00225F0E">
      <w:pPr>
        <w:pStyle w:val="Listenabsatz"/>
        <w:numPr>
          <w:ilvl w:val="0"/>
          <w:numId w:val="47"/>
        </w:numPr>
        <w:rPr>
          <w:b/>
          <w:lang w:val="en-US" w:eastAsia="de-DE"/>
        </w:rPr>
      </w:pPr>
      <w:r w:rsidRPr="002D0E2A">
        <w:rPr>
          <w:b/>
          <w:lang w:val="en-US" w:eastAsia="de-DE"/>
        </w:rPr>
        <w:t>How can a budget add value (with less effort)?</w:t>
      </w:r>
    </w:p>
    <w:p w14:paraId="167DFC60" w14:textId="1F4464BC" w:rsidR="00A246D0" w:rsidRPr="00AB4FEF" w:rsidRDefault="00C70B12" w:rsidP="00986AAE">
      <w:pPr>
        <w:rPr>
          <w:lang w:val="en-US" w:eastAsia="de-DE"/>
        </w:rPr>
      </w:pPr>
      <w:r w:rsidRPr="00AB4FEF">
        <w:rPr>
          <w:lang w:val="en-US" w:eastAsia="de-DE"/>
        </w:rPr>
        <w:t xml:space="preserve">Based on the classification above, </w:t>
      </w:r>
      <w:r w:rsidR="008759BC" w:rsidRPr="00AB4FEF">
        <w:rPr>
          <w:lang w:val="en-US" w:eastAsia="de-DE"/>
        </w:rPr>
        <w:t>further</w:t>
      </w:r>
      <w:r w:rsidRPr="00AB4FEF">
        <w:rPr>
          <w:lang w:val="en-US" w:eastAsia="de-DE"/>
        </w:rPr>
        <w:t xml:space="preserve"> improvements are suggested linked to </w:t>
      </w:r>
      <w:r w:rsidR="008759BC" w:rsidRPr="00AB4FEF">
        <w:rPr>
          <w:lang w:val="en-US" w:eastAsia="de-DE"/>
        </w:rPr>
        <w:t>the described planning cycle</w:t>
      </w:r>
      <w:r w:rsidR="00FD3124" w:rsidRPr="00AB4FEF">
        <w:rPr>
          <w:lang w:val="en-US" w:eastAsia="de-DE"/>
        </w:rPr>
        <w:t>s</w:t>
      </w:r>
      <w:r w:rsidR="008759BC" w:rsidRPr="00AB4FEF">
        <w:rPr>
          <w:lang w:val="en-US" w:eastAsia="de-DE"/>
        </w:rPr>
        <w:t xml:space="preserve"> in </w:t>
      </w:r>
      <w:r w:rsidR="00FD3124" w:rsidRPr="00AB4FEF">
        <w:rPr>
          <w:lang w:val="en-US" w:eastAsia="de-DE"/>
        </w:rPr>
        <w:t>section</w:t>
      </w:r>
      <w:r w:rsidR="008759BC" w:rsidRPr="00AB4FEF">
        <w:rPr>
          <w:lang w:val="en-US" w:eastAsia="de-DE"/>
        </w:rPr>
        <w:t xml:space="preserve"> </w:t>
      </w:r>
      <w:r w:rsidR="00720540" w:rsidRPr="00AB4FEF">
        <w:rPr>
          <w:lang w:val="en-US" w:eastAsia="de-DE"/>
        </w:rPr>
        <w:t>3.</w:t>
      </w:r>
      <w:r w:rsidR="008759BC" w:rsidRPr="00AB4FEF">
        <w:rPr>
          <w:lang w:val="en-US" w:eastAsia="de-DE"/>
        </w:rPr>
        <w:t xml:space="preserve"> </w:t>
      </w:r>
    </w:p>
    <w:p w14:paraId="3A503C22" w14:textId="77711994" w:rsidR="007837DC" w:rsidRPr="00AB4FEF" w:rsidRDefault="00986AAE" w:rsidP="00C44F44">
      <w:pPr>
        <w:rPr>
          <w:lang w:val="en-US" w:eastAsia="de-DE"/>
        </w:rPr>
      </w:pPr>
      <w:r w:rsidRPr="00AB4FEF">
        <w:rPr>
          <w:lang w:val="en-US" w:eastAsia="de-DE"/>
        </w:rPr>
        <w:t xml:space="preserve">To begin, the granularity of the budget allocation and the number of managers involved </w:t>
      </w:r>
      <w:r w:rsidR="00720540" w:rsidRPr="00AB4FEF">
        <w:rPr>
          <w:lang w:val="en-US" w:eastAsia="de-DE"/>
        </w:rPr>
        <w:t>appear to be relevant variable</w:t>
      </w:r>
      <w:r w:rsidR="00225CBD" w:rsidRPr="00AB4FEF">
        <w:rPr>
          <w:lang w:val="en-US" w:eastAsia="de-DE"/>
        </w:rPr>
        <w:t>s</w:t>
      </w:r>
      <w:r w:rsidRPr="00AB4FEF">
        <w:rPr>
          <w:lang w:val="en-US" w:eastAsia="de-DE"/>
        </w:rPr>
        <w:t xml:space="preserve">. </w:t>
      </w:r>
      <w:r w:rsidR="00B22E4F" w:rsidRPr="00AB4FEF">
        <w:rPr>
          <w:lang w:val="en-US" w:eastAsia="de-DE"/>
        </w:rPr>
        <w:t xml:space="preserve">One way to improve a potential budgeting flaw is to </w:t>
      </w:r>
      <w:r w:rsidR="008727ED">
        <w:rPr>
          <w:lang w:val="en-US" w:eastAsia="de-DE"/>
        </w:rPr>
        <w:t>change the</w:t>
      </w:r>
      <w:r w:rsidR="00B22E4F" w:rsidRPr="00AB4FEF">
        <w:rPr>
          <w:lang w:val="en-US" w:eastAsia="de-DE"/>
        </w:rPr>
        <w:t xml:space="preserve"> </w:t>
      </w:r>
      <w:r w:rsidR="00A57F26" w:rsidRPr="00AB4FEF">
        <w:rPr>
          <w:lang w:val="en-US" w:eastAsia="de-DE"/>
        </w:rPr>
        <w:t xml:space="preserve">process management in general. </w:t>
      </w:r>
      <w:r w:rsidR="00791F84" w:rsidRPr="00AB4FEF">
        <w:rPr>
          <w:lang w:val="en-US" w:eastAsia="de-DE"/>
        </w:rPr>
        <w:t xml:space="preserve">This </w:t>
      </w:r>
      <w:r w:rsidR="007D6512">
        <w:rPr>
          <w:lang w:val="en-US" w:eastAsia="de-DE"/>
        </w:rPr>
        <w:t>may</w:t>
      </w:r>
      <w:r w:rsidR="007D6512" w:rsidRPr="00AB4FEF">
        <w:rPr>
          <w:lang w:val="en-US" w:eastAsia="de-DE"/>
        </w:rPr>
        <w:t xml:space="preserve"> </w:t>
      </w:r>
      <w:r w:rsidR="00791F84" w:rsidRPr="00AB4FEF">
        <w:rPr>
          <w:lang w:val="en-US" w:eastAsia="de-DE"/>
        </w:rPr>
        <w:t>help</w:t>
      </w:r>
      <w:r w:rsidR="007D6512" w:rsidRPr="007D6512">
        <w:rPr>
          <w:lang w:val="en-US" w:eastAsia="de-DE"/>
        </w:rPr>
        <w:t xml:space="preserve"> </w:t>
      </w:r>
      <w:r w:rsidR="007D6512" w:rsidRPr="00AB4FEF">
        <w:rPr>
          <w:lang w:val="en-US" w:eastAsia="de-DE"/>
        </w:rPr>
        <w:t>already</w:t>
      </w:r>
      <w:r w:rsidR="00791F84" w:rsidRPr="00AB4FEF">
        <w:rPr>
          <w:lang w:val="en-US" w:eastAsia="de-DE"/>
        </w:rPr>
        <w:t xml:space="preserve"> to identify opportunities how to reduce the </w:t>
      </w:r>
      <w:r w:rsidR="00B22E4F" w:rsidRPr="00AB4FEF">
        <w:rPr>
          <w:lang w:val="en-US" w:eastAsia="de-DE"/>
        </w:rPr>
        <w:t>time</w:t>
      </w:r>
      <w:r w:rsidR="00791F84" w:rsidRPr="00AB4FEF">
        <w:rPr>
          <w:lang w:val="en-US" w:eastAsia="de-DE"/>
        </w:rPr>
        <w:t xml:space="preserve"> consumption and costs of the planning process. </w:t>
      </w:r>
      <w:r w:rsidR="00C44F44" w:rsidRPr="00AB4FEF">
        <w:rPr>
          <w:lang w:val="en-US" w:eastAsia="de-DE"/>
        </w:rPr>
        <w:t>S</w:t>
      </w:r>
      <w:r w:rsidR="007837DC" w:rsidRPr="00AB4FEF">
        <w:rPr>
          <w:lang w:val="en-US" w:eastAsia="de-DE"/>
        </w:rPr>
        <w:t xml:space="preserve">imilar </w:t>
      </w:r>
      <w:r w:rsidR="00C44F44" w:rsidRPr="00AB4FEF">
        <w:rPr>
          <w:lang w:val="en-US" w:eastAsia="de-DE"/>
        </w:rPr>
        <w:t>observations and changes were shown in the case-studies RWE, Telekom, and J&amp;J.</w:t>
      </w:r>
    </w:p>
    <w:p w14:paraId="4798EA98" w14:textId="4B094C76" w:rsidR="001E3452" w:rsidRPr="00AB4FEF" w:rsidRDefault="007D6512" w:rsidP="001E3452">
      <w:pPr>
        <w:rPr>
          <w:lang w:val="en-US" w:eastAsia="de-DE"/>
        </w:rPr>
      </w:pPr>
      <w:r>
        <w:rPr>
          <w:lang w:val="en-US" w:eastAsia="de-DE"/>
        </w:rPr>
        <w:t>For example, if there was</w:t>
      </w:r>
      <w:r w:rsidR="001E3452" w:rsidRPr="00AB4FEF">
        <w:rPr>
          <w:lang w:val="en-US" w:eastAsia="de-DE"/>
        </w:rPr>
        <w:t xml:space="preserve"> a detailed breakdown of the budget</w:t>
      </w:r>
      <w:r>
        <w:rPr>
          <w:lang w:val="en-US" w:eastAsia="de-DE"/>
        </w:rPr>
        <w:t xml:space="preserve"> in the past -</w:t>
      </w:r>
      <w:r w:rsidR="009810CD" w:rsidRPr="00AB4FEF">
        <w:rPr>
          <w:lang w:val="en-US" w:eastAsia="de-DE"/>
        </w:rPr>
        <w:t xml:space="preserve"> e.g. </w:t>
      </w:r>
      <w:r w:rsidR="001E3452" w:rsidRPr="00AB4FEF">
        <w:rPr>
          <w:lang w:val="en-US" w:eastAsia="de-DE"/>
        </w:rPr>
        <w:t xml:space="preserve">costs </w:t>
      </w:r>
      <w:r w:rsidR="00AA49C5">
        <w:rPr>
          <w:lang w:val="en-US" w:eastAsia="de-DE"/>
        </w:rPr>
        <w:t>were</w:t>
      </w:r>
      <w:r w:rsidR="009810CD" w:rsidRPr="00AB4FEF">
        <w:rPr>
          <w:lang w:val="en-US" w:eastAsia="de-DE"/>
        </w:rPr>
        <w:t xml:space="preserve"> </w:t>
      </w:r>
      <w:r w:rsidR="001E3452" w:rsidRPr="00AB4FEF">
        <w:rPr>
          <w:lang w:val="en-US" w:eastAsia="de-DE"/>
        </w:rPr>
        <w:t xml:space="preserve">broken down into granular cost element levels </w:t>
      </w:r>
      <w:r w:rsidR="00E3224F" w:rsidRPr="00AB4FEF">
        <w:rPr>
          <w:lang w:val="en-US" w:eastAsia="de-DE"/>
        </w:rPr>
        <w:t>such as</w:t>
      </w:r>
      <w:r w:rsidR="001E3452" w:rsidRPr="00AB4FEF">
        <w:rPr>
          <w:lang w:val="en-US" w:eastAsia="de-DE"/>
        </w:rPr>
        <w:t xml:space="preserve"> travel, training</w:t>
      </w:r>
      <w:r w:rsidR="009810CD" w:rsidRPr="00AB4FEF">
        <w:rPr>
          <w:lang w:val="en-US" w:eastAsia="de-DE"/>
        </w:rPr>
        <w:t>,</w:t>
      </w:r>
      <w:r w:rsidR="001E3452" w:rsidRPr="00AB4FEF">
        <w:rPr>
          <w:lang w:val="en-US" w:eastAsia="de-DE"/>
        </w:rPr>
        <w:t xml:space="preserve"> and technology</w:t>
      </w:r>
      <w:r>
        <w:rPr>
          <w:lang w:val="en-US" w:eastAsia="de-DE"/>
        </w:rPr>
        <w:t xml:space="preserve"> -</w:t>
      </w:r>
      <w:r w:rsidR="003D2507" w:rsidRPr="00AB4FEF">
        <w:rPr>
          <w:lang w:val="en-US" w:eastAsia="de-DE"/>
        </w:rPr>
        <w:t xml:space="preserve"> </w:t>
      </w:r>
      <w:r>
        <w:rPr>
          <w:lang w:val="en-US" w:eastAsia="de-DE"/>
        </w:rPr>
        <w:t>i</w:t>
      </w:r>
      <w:r w:rsidR="003D2507" w:rsidRPr="00AB4FEF">
        <w:rPr>
          <w:lang w:val="en-US" w:eastAsia="de-DE"/>
        </w:rPr>
        <w:t xml:space="preserve">n the future, the </w:t>
      </w:r>
      <w:r w:rsidR="001E3452" w:rsidRPr="00AB4FEF">
        <w:rPr>
          <w:lang w:val="en-US" w:eastAsia="de-DE"/>
        </w:rPr>
        <w:t xml:space="preserve">objective of </w:t>
      </w:r>
      <w:r w:rsidR="003D2507" w:rsidRPr="00AB4FEF">
        <w:rPr>
          <w:lang w:val="en-US" w:eastAsia="de-DE"/>
        </w:rPr>
        <w:t>a</w:t>
      </w:r>
      <w:r w:rsidR="001E3452" w:rsidRPr="00AB4FEF">
        <w:rPr>
          <w:lang w:val="en-US" w:eastAsia="de-DE"/>
        </w:rPr>
        <w:t xml:space="preserve"> new process is to </w:t>
      </w:r>
      <w:r w:rsidRPr="00AB4FEF">
        <w:rPr>
          <w:lang w:val="en-US" w:eastAsia="de-DE"/>
        </w:rPr>
        <w:t xml:space="preserve">eventually </w:t>
      </w:r>
      <w:r w:rsidR="001E3452" w:rsidRPr="00AB4FEF">
        <w:rPr>
          <w:lang w:val="en-US" w:eastAsia="de-DE"/>
        </w:rPr>
        <w:t xml:space="preserve">step away from </w:t>
      </w:r>
      <w:r>
        <w:rPr>
          <w:lang w:val="en-US" w:eastAsia="de-DE"/>
        </w:rPr>
        <w:t xml:space="preserve">these </w:t>
      </w:r>
      <w:r w:rsidR="001E3452" w:rsidRPr="00AB4FEF">
        <w:rPr>
          <w:lang w:val="en-US" w:eastAsia="de-DE"/>
        </w:rPr>
        <w:t>details. There</w:t>
      </w:r>
      <w:r w:rsidR="0073701B">
        <w:rPr>
          <w:lang w:val="en-US" w:eastAsia="de-DE"/>
        </w:rPr>
        <w:t xml:space="preserve"> can be </w:t>
      </w:r>
      <w:r w:rsidR="001E3452" w:rsidRPr="00AB4FEF">
        <w:rPr>
          <w:lang w:val="en-US" w:eastAsia="de-DE"/>
        </w:rPr>
        <w:t>still a determined budget envelope for each business unit but the business can spend the money with fewer restrictions on the details, as long as the budget is not exceeded</w:t>
      </w:r>
      <w:r w:rsidR="003D2507" w:rsidRPr="00AB4FEF">
        <w:rPr>
          <w:lang w:val="en-US" w:eastAsia="de-DE"/>
        </w:rPr>
        <w:t xml:space="preserve"> and the strategic </w:t>
      </w:r>
      <w:r w:rsidR="00C31659" w:rsidRPr="00AB4FEF">
        <w:rPr>
          <w:lang w:val="en-US" w:eastAsia="de-DE"/>
        </w:rPr>
        <w:t>imperatives are well-aligned</w:t>
      </w:r>
      <w:r w:rsidR="001E3452" w:rsidRPr="00AB4FEF">
        <w:rPr>
          <w:lang w:val="en-US" w:eastAsia="de-DE"/>
        </w:rPr>
        <w:t>. Th</w:t>
      </w:r>
      <w:r w:rsidR="003F6583">
        <w:rPr>
          <w:lang w:val="en-US" w:eastAsia="de-DE"/>
        </w:rPr>
        <w:t>ose</w:t>
      </w:r>
      <w:r w:rsidR="001E3452" w:rsidRPr="00AB4FEF">
        <w:rPr>
          <w:lang w:val="en-US" w:eastAsia="de-DE"/>
        </w:rPr>
        <w:t xml:space="preserve"> teams are</w:t>
      </w:r>
      <w:r w:rsidR="003F6583">
        <w:rPr>
          <w:lang w:val="en-US" w:eastAsia="de-DE"/>
        </w:rPr>
        <w:t xml:space="preserve"> thereafter</w:t>
      </w:r>
      <w:r w:rsidR="001E3452" w:rsidRPr="00AB4FEF">
        <w:rPr>
          <w:lang w:val="en-US" w:eastAsia="de-DE"/>
        </w:rPr>
        <w:t xml:space="preserve"> requested to allocate their resources during the year, depending on most </w:t>
      </w:r>
      <w:r w:rsidR="00254CE9">
        <w:rPr>
          <w:lang w:val="en-US" w:eastAsia="de-DE"/>
        </w:rPr>
        <w:t>urgent</w:t>
      </w:r>
      <w:r w:rsidR="001E3452" w:rsidRPr="00AB4FEF">
        <w:rPr>
          <w:lang w:val="en-US" w:eastAsia="de-DE"/>
        </w:rPr>
        <w:t xml:space="preserve"> needs.</w:t>
      </w:r>
    </w:p>
    <w:p w14:paraId="632570D3" w14:textId="0A673890" w:rsidR="00B22E4F" w:rsidRPr="00AB4FEF" w:rsidRDefault="00800A8B" w:rsidP="00B22E4F">
      <w:pPr>
        <w:rPr>
          <w:lang w:val="en-US" w:eastAsia="de-DE"/>
        </w:rPr>
      </w:pPr>
      <w:r w:rsidRPr="00AB4FEF">
        <w:rPr>
          <w:lang w:val="en-US" w:eastAsia="de-DE"/>
        </w:rPr>
        <w:t>F</w:t>
      </w:r>
      <w:r w:rsidR="00A75D91" w:rsidRPr="00AB4FEF">
        <w:rPr>
          <w:lang w:val="en-US" w:eastAsia="de-DE"/>
        </w:rPr>
        <w:t xml:space="preserve">urther </w:t>
      </w:r>
      <w:r w:rsidR="005A20ED" w:rsidRPr="002D0E2A">
        <w:rPr>
          <w:lang w:val="en-US" w:eastAsia="de-DE"/>
        </w:rPr>
        <w:t>area</w:t>
      </w:r>
      <w:r w:rsidRPr="002D0E2A">
        <w:rPr>
          <w:lang w:val="en-US" w:eastAsia="de-DE"/>
        </w:rPr>
        <w:t>s</w:t>
      </w:r>
      <w:r w:rsidR="005A20ED" w:rsidRPr="002D0E2A">
        <w:rPr>
          <w:lang w:val="en-US" w:eastAsia="de-DE"/>
        </w:rPr>
        <w:t xml:space="preserve"> </w:t>
      </w:r>
      <w:r w:rsidR="007D6512">
        <w:rPr>
          <w:lang w:val="en-US" w:eastAsia="de-DE"/>
        </w:rPr>
        <w:t xml:space="preserve">for </w:t>
      </w:r>
      <w:r w:rsidR="007D6512" w:rsidRPr="002D0E2A">
        <w:rPr>
          <w:lang w:val="en-US" w:eastAsia="de-DE"/>
        </w:rPr>
        <w:t xml:space="preserve">improvement </w:t>
      </w:r>
      <w:r w:rsidRPr="002D0E2A">
        <w:rPr>
          <w:lang w:val="en-US" w:eastAsia="de-DE"/>
        </w:rPr>
        <w:t xml:space="preserve">are connected to </w:t>
      </w:r>
      <w:r w:rsidR="005A20ED" w:rsidRPr="002D0E2A">
        <w:rPr>
          <w:lang w:val="en-US" w:eastAsia="de-DE"/>
        </w:rPr>
        <w:t>value creation and</w:t>
      </w:r>
      <w:r w:rsidR="003B5173" w:rsidRPr="002D0E2A">
        <w:rPr>
          <w:lang w:val="en-US" w:eastAsia="de-DE"/>
        </w:rPr>
        <w:t xml:space="preserve"> an improved</w:t>
      </w:r>
      <w:r w:rsidR="005A20ED" w:rsidRPr="002D0E2A">
        <w:rPr>
          <w:lang w:val="en-US" w:eastAsia="de-DE"/>
        </w:rPr>
        <w:t xml:space="preserve"> </w:t>
      </w:r>
      <w:r w:rsidR="00B22E4F" w:rsidRPr="00AB4FEF">
        <w:rPr>
          <w:lang w:val="en-US" w:eastAsia="de-DE"/>
        </w:rPr>
        <w:t>strateg</w:t>
      </w:r>
      <w:r w:rsidRPr="00AB4FEF">
        <w:rPr>
          <w:lang w:val="en-US" w:eastAsia="de-DE"/>
        </w:rPr>
        <w:t>ic focus</w:t>
      </w:r>
      <w:r w:rsidR="003B5173" w:rsidRPr="00AB4FEF">
        <w:rPr>
          <w:lang w:val="en-US" w:eastAsia="de-DE"/>
        </w:rPr>
        <w:t xml:space="preserve">. </w:t>
      </w:r>
      <w:r w:rsidR="00237C11" w:rsidRPr="00AB4FEF">
        <w:rPr>
          <w:lang w:val="en-US" w:eastAsia="de-DE"/>
        </w:rPr>
        <w:t>Those aspects are directly addressed within a</w:t>
      </w:r>
      <w:r w:rsidR="00FF0522" w:rsidRPr="00AB4FEF">
        <w:rPr>
          <w:lang w:val="en-US" w:eastAsia="de-DE"/>
        </w:rPr>
        <w:t xml:space="preserve"> multidimensional planning proces</w:t>
      </w:r>
      <w:r w:rsidR="00237C11" w:rsidRPr="00AB4FEF">
        <w:rPr>
          <w:lang w:val="en-US" w:eastAsia="de-DE"/>
        </w:rPr>
        <w:t>s where planning cycles build on each</w:t>
      </w:r>
      <w:r w:rsidR="00FF0522" w:rsidRPr="00AB4FEF">
        <w:rPr>
          <w:lang w:val="en-US" w:eastAsia="de-DE"/>
        </w:rPr>
        <w:t xml:space="preserve"> </w:t>
      </w:r>
      <w:r w:rsidR="00237C11" w:rsidRPr="00AB4FEF">
        <w:rPr>
          <w:lang w:val="en-US" w:eastAsia="de-DE"/>
        </w:rPr>
        <w:t xml:space="preserve">other. </w:t>
      </w:r>
      <w:r w:rsidR="002C5377" w:rsidRPr="00AB4FEF">
        <w:rPr>
          <w:lang w:val="en-US" w:eastAsia="de-DE"/>
        </w:rPr>
        <w:t>For instance, a</w:t>
      </w:r>
      <w:r w:rsidR="00B43650" w:rsidRPr="00AB4FEF">
        <w:rPr>
          <w:lang w:val="en-US" w:eastAsia="de-DE"/>
        </w:rPr>
        <w:t xml:space="preserve"> well</w:t>
      </w:r>
      <w:r w:rsidR="002C5377" w:rsidRPr="00AB4FEF">
        <w:rPr>
          <w:lang w:val="en-US" w:eastAsia="de-DE"/>
        </w:rPr>
        <w:t xml:space="preserve">-defined </w:t>
      </w:r>
      <w:r w:rsidR="00B43650" w:rsidRPr="00AB4FEF">
        <w:rPr>
          <w:lang w:val="en-US" w:eastAsia="de-DE"/>
        </w:rPr>
        <w:t xml:space="preserve">strategic plan </w:t>
      </w:r>
      <w:r w:rsidR="002C5377" w:rsidRPr="00AB4FEF">
        <w:rPr>
          <w:lang w:val="en-US" w:eastAsia="de-DE"/>
        </w:rPr>
        <w:t xml:space="preserve">must be </w:t>
      </w:r>
      <w:r w:rsidR="006874B0" w:rsidRPr="00AB4FEF">
        <w:rPr>
          <w:lang w:val="en-US" w:eastAsia="de-DE"/>
        </w:rPr>
        <w:t>translated into an operative budget. Meanwhile, all subsequent budgets should be built upon the relevant value</w:t>
      </w:r>
      <w:r w:rsidR="007D6512">
        <w:rPr>
          <w:lang w:val="en-US" w:eastAsia="de-DE"/>
        </w:rPr>
        <w:t>-</w:t>
      </w:r>
      <w:r w:rsidR="006874B0" w:rsidRPr="00AB4FEF">
        <w:rPr>
          <w:lang w:val="en-US" w:eastAsia="de-DE"/>
        </w:rPr>
        <w:t xml:space="preserve">drivers that have been identified </w:t>
      </w:r>
      <w:r w:rsidR="00EB51BA" w:rsidRPr="00AB4FEF">
        <w:rPr>
          <w:lang w:val="en-US" w:eastAsia="de-DE"/>
        </w:rPr>
        <w:t>in the strategic plan.</w:t>
      </w:r>
    </w:p>
    <w:p w14:paraId="0E734804" w14:textId="5D5C5263" w:rsidR="009769E0" w:rsidRDefault="009769E0" w:rsidP="009769E0">
      <w:pPr>
        <w:rPr>
          <w:lang w:val="en-US" w:eastAsia="de-DE"/>
        </w:rPr>
      </w:pPr>
      <w:r w:rsidRPr="00AB4FEF">
        <w:rPr>
          <w:lang w:val="en-US" w:eastAsia="de-DE"/>
        </w:rPr>
        <w:t xml:space="preserve">Additionally, activity plans can help </w:t>
      </w:r>
      <w:r w:rsidR="003F6583">
        <w:rPr>
          <w:lang w:val="en-US" w:eastAsia="de-DE"/>
        </w:rPr>
        <w:t xml:space="preserve">those </w:t>
      </w:r>
      <w:r w:rsidRPr="00AB4FEF">
        <w:rPr>
          <w:lang w:val="en-US" w:eastAsia="de-DE"/>
        </w:rPr>
        <w:t xml:space="preserve">organizations </w:t>
      </w:r>
      <w:r w:rsidR="003F6583">
        <w:rPr>
          <w:lang w:val="en-US" w:eastAsia="de-DE"/>
        </w:rPr>
        <w:t xml:space="preserve">to </w:t>
      </w:r>
      <w:r w:rsidRPr="00AB4FEF">
        <w:rPr>
          <w:lang w:val="en-US" w:eastAsia="de-DE"/>
        </w:rPr>
        <w:t>identify cross-national synergies for the implementation of global strategies. Action plans can be developed coherently for different countries and learning success can be shared to improve processes, e.g., regarding the expertise of suppliers, time, or cost management. Consequently, the business can take advantage of synergies and resources might be saved globally by avoiding duplication of work. These synergies would come along with more interconnected and networked teams and could improve the cultural awareness of all individuals. As a result, organizations can also move towards a more globalized organizational culture.</w:t>
      </w:r>
    </w:p>
    <w:p w14:paraId="39D187F7" w14:textId="77777777" w:rsidR="003F6583" w:rsidRPr="00AB4FEF" w:rsidRDefault="003F6583" w:rsidP="009769E0">
      <w:pPr>
        <w:rPr>
          <w:lang w:val="en-US" w:eastAsia="de-DE"/>
        </w:rPr>
      </w:pPr>
    </w:p>
    <w:p w14:paraId="3492BF4F" w14:textId="0A4DE83B" w:rsidR="004C15BA" w:rsidRPr="002D0E2A" w:rsidRDefault="00FC49F7" w:rsidP="004C15BA">
      <w:pPr>
        <w:pStyle w:val="Listenabsatz"/>
        <w:numPr>
          <w:ilvl w:val="0"/>
          <w:numId w:val="47"/>
        </w:numPr>
        <w:rPr>
          <w:b/>
          <w:lang w:val="en-US" w:eastAsia="de-DE"/>
        </w:rPr>
      </w:pPr>
      <w:r w:rsidRPr="002D0E2A">
        <w:rPr>
          <w:b/>
          <w:lang w:val="en-US" w:eastAsia="de-DE"/>
        </w:rPr>
        <w:lastRenderedPageBreak/>
        <w:t>How can budgets become more agile</w:t>
      </w:r>
    </w:p>
    <w:p w14:paraId="5E7C3FAE" w14:textId="34217ED7" w:rsidR="001F1671" w:rsidRPr="00AB4FEF" w:rsidRDefault="00E74855" w:rsidP="00DF6672">
      <w:pPr>
        <w:rPr>
          <w:lang w:val="en-US" w:eastAsia="de-DE"/>
        </w:rPr>
      </w:pPr>
      <w:r w:rsidRPr="00AB4FEF">
        <w:rPr>
          <w:lang w:val="en-US" w:eastAsia="de-DE"/>
        </w:rPr>
        <w:t xml:space="preserve">The aim to increase agility is linked to the experience of constrained responsiveness and inflexibility. </w:t>
      </w:r>
      <w:r w:rsidR="001F1671" w:rsidRPr="00AB4FEF">
        <w:rPr>
          <w:lang w:val="en-US" w:eastAsia="de-DE"/>
        </w:rPr>
        <w:t>As pointed out by Neeley</w:t>
      </w:r>
      <w:r w:rsidR="003F6583">
        <w:rPr>
          <w:lang w:val="en-US" w:eastAsia="de-DE"/>
        </w:rPr>
        <w:t>,</w:t>
      </w:r>
      <w:r w:rsidR="001F1671" w:rsidRPr="00AB4FEF">
        <w:rPr>
          <w:lang w:val="en-US" w:eastAsia="de-DE"/>
        </w:rPr>
        <w:t xml:space="preserve"> budgets are often inflexible (Neeley, 2003, p. 23). </w:t>
      </w:r>
      <w:r w:rsidRPr="00AB4FEF">
        <w:rPr>
          <w:lang w:val="en-US" w:eastAsia="de-DE"/>
        </w:rPr>
        <w:t>Furthermore, it is said that budgets limit changing network structures</w:t>
      </w:r>
      <w:r w:rsidR="0021018C">
        <w:rPr>
          <w:lang w:val="en-US" w:eastAsia="de-DE"/>
        </w:rPr>
        <w:t>:</w:t>
      </w:r>
      <w:r w:rsidRPr="00AB4FEF">
        <w:rPr>
          <w:lang w:val="en-US" w:eastAsia="de-DE"/>
        </w:rPr>
        <w:t xml:space="preserve"> </w:t>
      </w:r>
      <w:r w:rsidR="001F1671" w:rsidRPr="00AB4FEF">
        <w:rPr>
          <w:lang w:val="en-US" w:eastAsia="de-DE"/>
        </w:rPr>
        <w:t xml:space="preserve">Reinke explains that planned circumstances may differ from reality due to the time difference between the preparation of the budget and the onset of the reality. As a result, planned budgets are often outdated and inadequate at the time of the realization (Reinke, 2016, p. 48). </w:t>
      </w:r>
    </w:p>
    <w:p w14:paraId="2B3CBCAA" w14:textId="77777777" w:rsidR="00341662" w:rsidRPr="002D0E2A" w:rsidRDefault="00643DA9" w:rsidP="004C15BA">
      <w:pPr>
        <w:rPr>
          <w:lang w:val="en-US" w:eastAsia="de-DE"/>
        </w:rPr>
      </w:pPr>
      <w:r w:rsidRPr="00AB4FEF">
        <w:rPr>
          <w:lang w:val="en-US" w:eastAsia="de-DE"/>
        </w:rPr>
        <w:t>Some</w:t>
      </w:r>
      <w:r w:rsidR="00E74855" w:rsidRPr="00AB4FEF">
        <w:rPr>
          <w:lang w:val="en-US" w:eastAsia="de-DE"/>
        </w:rPr>
        <w:t xml:space="preserve"> improvements concerning agility </w:t>
      </w:r>
      <w:r w:rsidR="003F6583">
        <w:rPr>
          <w:lang w:val="en-US" w:eastAsia="de-DE"/>
        </w:rPr>
        <w:t xml:space="preserve">were </w:t>
      </w:r>
      <w:r w:rsidR="00E74855" w:rsidRPr="00AB4FEF">
        <w:rPr>
          <w:lang w:val="en-US" w:eastAsia="de-DE"/>
        </w:rPr>
        <w:t xml:space="preserve">already addressed in the </w:t>
      </w:r>
      <w:r w:rsidR="003F6583">
        <w:rPr>
          <w:lang w:val="en-US" w:eastAsia="de-DE"/>
        </w:rPr>
        <w:t>before</w:t>
      </w:r>
      <w:r w:rsidR="00E74855" w:rsidRPr="00AB4FEF">
        <w:rPr>
          <w:lang w:val="en-US" w:eastAsia="de-DE"/>
        </w:rPr>
        <w:t>-mentioned case</w:t>
      </w:r>
      <w:r w:rsidRPr="00AB4FEF">
        <w:rPr>
          <w:lang w:val="en-US" w:eastAsia="de-DE"/>
        </w:rPr>
        <w:t xml:space="preserve"> </w:t>
      </w:r>
      <w:r w:rsidR="00E74855" w:rsidRPr="00AB4FEF">
        <w:rPr>
          <w:lang w:val="en-US" w:eastAsia="de-DE"/>
        </w:rPr>
        <w:t>stu</w:t>
      </w:r>
      <w:r w:rsidRPr="00AB4FEF">
        <w:rPr>
          <w:lang w:val="en-US" w:eastAsia="de-DE"/>
        </w:rPr>
        <w:t>dies</w:t>
      </w:r>
      <w:r w:rsidR="00E74855" w:rsidRPr="00AB4FEF">
        <w:rPr>
          <w:lang w:val="en-US" w:eastAsia="de-DE"/>
        </w:rPr>
        <w:t xml:space="preserve">. </w:t>
      </w:r>
      <w:r w:rsidR="00BC2EF4">
        <w:rPr>
          <w:lang w:val="en-US" w:eastAsia="de-DE"/>
        </w:rPr>
        <w:t xml:space="preserve">Enhancement opportunities may lay in improved </w:t>
      </w:r>
      <w:r w:rsidR="00E74855" w:rsidRPr="00AB4FEF">
        <w:rPr>
          <w:lang w:val="en-US" w:eastAsia="de-DE"/>
        </w:rPr>
        <w:t>d</w:t>
      </w:r>
      <w:r w:rsidR="00EF0E38" w:rsidRPr="002D0E2A">
        <w:rPr>
          <w:lang w:val="en-US" w:eastAsia="de-DE"/>
        </w:rPr>
        <w:t xml:space="preserve">ynamic resource reallocation or </w:t>
      </w:r>
      <w:r w:rsidR="00E74855" w:rsidRPr="002D0E2A">
        <w:rPr>
          <w:lang w:val="en-US" w:eastAsia="de-DE"/>
        </w:rPr>
        <w:t xml:space="preserve">a regular </w:t>
      </w:r>
      <w:r w:rsidR="00EF0E38" w:rsidRPr="002D0E2A">
        <w:rPr>
          <w:lang w:val="en-US" w:eastAsia="de-DE"/>
        </w:rPr>
        <w:t>up</w:t>
      </w:r>
      <w:r w:rsidR="00E74855" w:rsidRPr="002D0E2A">
        <w:rPr>
          <w:lang w:val="en-US" w:eastAsia="de-DE"/>
        </w:rPr>
        <w:t>side</w:t>
      </w:r>
      <w:r w:rsidR="00EF0E38" w:rsidRPr="002D0E2A">
        <w:rPr>
          <w:lang w:val="en-US" w:eastAsia="de-DE"/>
        </w:rPr>
        <w:t>- and downs</w:t>
      </w:r>
      <w:r w:rsidR="00E74855" w:rsidRPr="002D0E2A">
        <w:rPr>
          <w:lang w:val="en-US" w:eastAsia="de-DE"/>
        </w:rPr>
        <w:t>ide</w:t>
      </w:r>
      <w:r w:rsidR="00EF0E38" w:rsidRPr="002D0E2A">
        <w:rPr>
          <w:lang w:val="en-US" w:eastAsia="de-DE"/>
        </w:rPr>
        <w:t xml:space="preserve"> exercise</w:t>
      </w:r>
      <w:r w:rsidR="00E74855" w:rsidRPr="002D0E2A">
        <w:rPr>
          <w:lang w:val="en-US" w:eastAsia="de-DE"/>
        </w:rPr>
        <w:t xml:space="preserve"> that takes place</w:t>
      </w:r>
      <w:r w:rsidR="00341662" w:rsidRPr="002D0E2A">
        <w:rPr>
          <w:lang w:val="en-US" w:eastAsia="de-DE"/>
        </w:rPr>
        <w:t xml:space="preserve"> </w:t>
      </w:r>
      <w:r w:rsidR="00E74855" w:rsidRPr="002D0E2A">
        <w:rPr>
          <w:lang w:val="en-US" w:eastAsia="de-DE"/>
        </w:rPr>
        <w:t>to m</w:t>
      </w:r>
      <w:r w:rsidR="00EF0E38" w:rsidRPr="002D0E2A">
        <w:rPr>
          <w:lang w:val="en-US" w:eastAsia="de-DE"/>
        </w:rPr>
        <w:t xml:space="preserve">onitor </w:t>
      </w:r>
      <w:r w:rsidR="00E74855" w:rsidRPr="002D0E2A">
        <w:rPr>
          <w:lang w:val="en-US" w:eastAsia="de-DE"/>
        </w:rPr>
        <w:t xml:space="preserve">the </w:t>
      </w:r>
      <w:r w:rsidR="00EF0E38" w:rsidRPr="002D0E2A">
        <w:rPr>
          <w:lang w:val="en-US" w:eastAsia="de-DE"/>
        </w:rPr>
        <w:t>performance</w:t>
      </w:r>
      <w:r w:rsidR="00E74855" w:rsidRPr="002D0E2A">
        <w:rPr>
          <w:lang w:val="en-US" w:eastAsia="de-DE"/>
        </w:rPr>
        <w:t xml:space="preserve"> and</w:t>
      </w:r>
      <w:r w:rsidR="00EF0E38" w:rsidRPr="002D0E2A">
        <w:rPr>
          <w:lang w:val="en-US" w:eastAsia="de-DE"/>
        </w:rPr>
        <w:t xml:space="preserve"> understand target deviations</w:t>
      </w:r>
      <w:r w:rsidR="00E74855" w:rsidRPr="002D0E2A">
        <w:rPr>
          <w:lang w:val="en-US" w:eastAsia="de-DE"/>
        </w:rPr>
        <w:t xml:space="preserve">. </w:t>
      </w:r>
    </w:p>
    <w:p w14:paraId="7C722455" w14:textId="5B31FD42" w:rsidR="004C15BA" w:rsidRPr="00AB4FEF" w:rsidRDefault="0021018C" w:rsidP="004C15BA">
      <w:pPr>
        <w:rPr>
          <w:lang w:val="en-US" w:eastAsia="de-DE"/>
        </w:rPr>
      </w:pPr>
      <w:r>
        <w:rPr>
          <w:lang w:val="en-US" w:eastAsia="de-DE"/>
        </w:rPr>
        <w:t xml:space="preserve">In addition, </w:t>
      </w:r>
      <w:r w:rsidR="004C15BA" w:rsidRPr="00AB4FEF">
        <w:rPr>
          <w:lang w:val="en-US" w:eastAsia="de-DE"/>
        </w:rPr>
        <w:t xml:space="preserve">Waal suggests the implementation of rolling budgets and forecasts. These techniques counteract the reported weaknesses, such as infrequency, inflexibility, or constraint responsiveness. Thereby, companies can react earlier to changing market conditions by integrating </w:t>
      </w:r>
      <w:r>
        <w:rPr>
          <w:lang w:val="en-US" w:eastAsia="de-DE"/>
        </w:rPr>
        <w:t>constantly</w:t>
      </w:r>
      <w:r w:rsidRPr="00AB4FEF">
        <w:rPr>
          <w:lang w:val="en-US" w:eastAsia="de-DE"/>
        </w:rPr>
        <w:t xml:space="preserve"> </w:t>
      </w:r>
      <w:r w:rsidR="004C15BA" w:rsidRPr="00AB4FEF">
        <w:rPr>
          <w:lang w:val="en-US" w:eastAsia="de-DE"/>
        </w:rPr>
        <w:t xml:space="preserve">new information into the budget (Waal, 2005, p. 65). </w:t>
      </w:r>
      <w:r>
        <w:rPr>
          <w:lang w:val="en-US" w:eastAsia="de-DE"/>
        </w:rPr>
        <w:t>Concludingly, t</w:t>
      </w:r>
      <w:r w:rsidR="004C15BA" w:rsidRPr="00AB4FEF">
        <w:rPr>
          <w:lang w:val="en-US" w:eastAsia="de-DE"/>
        </w:rPr>
        <w:t xml:space="preserve">he forecast serves as an act and react tool by </w:t>
      </w:r>
      <w:r>
        <w:rPr>
          <w:lang w:val="en-US" w:eastAsia="de-DE"/>
        </w:rPr>
        <w:t>continuously</w:t>
      </w:r>
      <w:r w:rsidRPr="00AB4FEF">
        <w:rPr>
          <w:lang w:val="en-US" w:eastAsia="de-DE"/>
        </w:rPr>
        <w:t xml:space="preserve"> </w:t>
      </w:r>
      <w:r w:rsidR="004C15BA" w:rsidRPr="00AB4FEF">
        <w:rPr>
          <w:lang w:val="en-US" w:eastAsia="de-DE"/>
        </w:rPr>
        <w:t>managing new insights. According to Zeller and Metzger, superior results over the traditional budgeting process can be achieved (Zeller &amp; Metzger, 2013, pp. 300-303).</w:t>
      </w:r>
      <w:r w:rsidR="004C15BA" w:rsidRPr="00AB4FEF">
        <w:rPr>
          <w:lang w:val="en-US"/>
        </w:rPr>
        <w:t xml:space="preserve"> </w:t>
      </w:r>
      <w:r w:rsidR="004C15BA" w:rsidRPr="00AB4FEF">
        <w:rPr>
          <w:lang w:val="en-US" w:eastAsia="de-DE"/>
        </w:rPr>
        <w:t xml:space="preserve">However, the RF stays time-consuming and costly. </w:t>
      </w:r>
    </w:p>
    <w:p w14:paraId="0BE717D3" w14:textId="7895FB32" w:rsidR="0058705C" w:rsidRPr="002D0E2A" w:rsidRDefault="0058705C" w:rsidP="00225F0E">
      <w:pPr>
        <w:pStyle w:val="Listenabsatz"/>
        <w:numPr>
          <w:ilvl w:val="0"/>
          <w:numId w:val="47"/>
        </w:numPr>
        <w:rPr>
          <w:b/>
          <w:lang w:val="en-US" w:eastAsia="de-DE"/>
        </w:rPr>
      </w:pPr>
      <w:r w:rsidRPr="002D0E2A">
        <w:rPr>
          <w:b/>
          <w:lang w:val="en-US" w:eastAsia="de-DE"/>
        </w:rPr>
        <w:t xml:space="preserve">  How can subjectivity be reduced in budgeting allocations?</w:t>
      </w:r>
    </w:p>
    <w:p w14:paraId="595D12D5" w14:textId="4869FFD6" w:rsidR="005A1A0C" w:rsidRPr="00AB4FEF" w:rsidRDefault="00E84C67" w:rsidP="005A1A0C">
      <w:pPr>
        <w:rPr>
          <w:lang w:val="en-US" w:eastAsia="de-DE"/>
        </w:rPr>
      </w:pPr>
      <w:r>
        <w:rPr>
          <w:lang w:val="en-US" w:eastAsia="de-DE"/>
        </w:rPr>
        <w:t>O</w:t>
      </w:r>
      <w:r w:rsidR="00141229" w:rsidRPr="00AB4FEF">
        <w:rPr>
          <w:lang w:val="en-US" w:eastAsia="de-DE"/>
        </w:rPr>
        <w:t xml:space="preserve">rganizations can counteract the arguments that budgets are rarely strategic and </w:t>
      </w:r>
      <w:r w:rsidR="00D64AA1" w:rsidRPr="00AB4FEF">
        <w:rPr>
          <w:lang w:val="en-US" w:eastAsia="de-DE"/>
        </w:rPr>
        <w:t>lack objectivity</w:t>
      </w:r>
      <w:r w:rsidR="0021018C">
        <w:rPr>
          <w:lang w:val="en-US" w:eastAsia="de-DE"/>
        </w:rPr>
        <w:t xml:space="preserve"> t</w:t>
      </w:r>
      <w:r w:rsidR="0021018C" w:rsidRPr="00AB4FEF">
        <w:rPr>
          <w:lang w:val="en-US" w:eastAsia="de-DE"/>
        </w:rPr>
        <w:t>hrough activities such as ZBB or ABB</w:t>
      </w:r>
      <w:r w:rsidR="0021018C">
        <w:rPr>
          <w:lang w:val="en-US" w:eastAsia="de-DE"/>
        </w:rPr>
        <w:t xml:space="preserve"> </w:t>
      </w:r>
      <w:r w:rsidR="00141229" w:rsidRPr="00AB4FEF">
        <w:rPr>
          <w:lang w:val="en-US" w:eastAsia="de-DE"/>
        </w:rPr>
        <w:t xml:space="preserve">. ZBB </w:t>
      </w:r>
      <w:r w:rsidR="00A46860">
        <w:rPr>
          <w:lang w:val="en-US" w:eastAsia="de-DE"/>
        </w:rPr>
        <w:t>takes</w:t>
      </w:r>
      <w:r w:rsidR="00141229" w:rsidRPr="00AB4FEF">
        <w:rPr>
          <w:lang w:val="en-US" w:eastAsia="de-DE"/>
        </w:rPr>
        <w:t xml:space="preserve"> a bottom-up perspective </w:t>
      </w:r>
      <w:r>
        <w:rPr>
          <w:lang w:val="en-US" w:eastAsia="de-DE"/>
        </w:rPr>
        <w:t>to understand</w:t>
      </w:r>
      <w:r w:rsidR="00141229" w:rsidRPr="00AB4FEF">
        <w:rPr>
          <w:lang w:val="en-US" w:eastAsia="de-DE"/>
        </w:rPr>
        <w:t xml:space="preserve"> the most efficient return on spending (Fitzpatrick &amp; Hawke, 2015, p. 3). This can help organizations to align investments with strategic </w:t>
      </w:r>
      <w:r>
        <w:rPr>
          <w:lang w:val="en-US" w:eastAsia="de-DE"/>
        </w:rPr>
        <w:t>imperatives</w:t>
      </w:r>
      <w:r w:rsidR="00141229" w:rsidRPr="00AB4FEF">
        <w:rPr>
          <w:lang w:val="en-US" w:eastAsia="de-DE"/>
        </w:rPr>
        <w:t xml:space="preserve">. </w:t>
      </w:r>
      <w:r w:rsidR="00C01037">
        <w:rPr>
          <w:lang w:val="en-US" w:eastAsia="de-DE"/>
        </w:rPr>
        <w:t xml:space="preserve">Furthermore, those </w:t>
      </w:r>
      <w:r w:rsidR="00141229" w:rsidRPr="00AB4FEF">
        <w:rPr>
          <w:lang w:val="en-US" w:eastAsia="de-DE"/>
        </w:rPr>
        <w:t xml:space="preserve">new techniques </w:t>
      </w:r>
      <w:r w:rsidR="00A46860">
        <w:rPr>
          <w:lang w:val="en-US" w:eastAsia="de-DE"/>
        </w:rPr>
        <w:t>aid</w:t>
      </w:r>
      <w:r w:rsidR="00A46860" w:rsidRPr="00AB4FEF">
        <w:rPr>
          <w:lang w:val="en-US" w:eastAsia="de-DE"/>
        </w:rPr>
        <w:t xml:space="preserve"> </w:t>
      </w:r>
      <w:r w:rsidR="00A46860">
        <w:rPr>
          <w:lang w:val="en-US" w:eastAsia="de-DE"/>
        </w:rPr>
        <w:t xml:space="preserve">in the creation of </w:t>
      </w:r>
      <w:r w:rsidR="00141229" w:rsidRPr="00AB4FEF">
        <w:rPr>
          <w:lang w:val="en-US" w:eastAsia="de-DE"/>
        </w:rPr>
        <w:t xml:space="preserve">awareness </w:t>
      </w:r>
      <w:r w:rsidR="00AF3C0C" w:rsidRPr="00AB4FEF">
        <w:rPr>
          <w:lang w:val="en-US" w:eastAsia="de-DE"/>
        </w:rPr>
        <w:t>of</w:t>
      </w:r>
      <w:r w:rsidR="00141229" w:rsidRPr="00AB4FEF">
        <w:rPr>
          <w:lang w:val="en-US" w:eastAsia="de-DE"/>
        </w:rPr>
        <w:t xml:space="preserve"> costs. At the same time, ABB also aims to steer the focus on core activities (Pietrzak, 2013, </w:t>
      </w:r>
      <w:bookmarkStart w:id="31" w:name="_Hlk533157903"/>
      <w:r w:rsidR="00141229" w:rsidRPr="00AB4FEF">
        <w:rPr>
          <w:lang w:val="en-US" w:eastAsia="de-DE"/>
        </w:rPr>
        <w:t>p. 27, p. 36</w:t>
      </w:r>
      <w:bookmarkEnd w:id="31"/>
      <w:r w:rsidR="00141229" w:rsidRPr="00AB4FEF">
        <w:rPr>
          <w:lang w:val="en-US" w:eastAsia="de-DE"/>
        </w:rPr>
        <w:t>). Finally, Better-Budgeting techniques are based on more accurate assumptions and encourage knowledge</w:t>
      </w:r>
      <w:r w:rsidR="00AF3C0C" w:rsidRPr="00AB4FEF">
        <w:rPr>
          <w:lang w:val="en-US" w:eastAsia="de-DE"/>
        </w:rPr>
        <w:t>-</w:t>
      </w:r>
      <w:r w:rsidR="00141229" w:rsidRPr="00AB4FEF">
        <w:rPr>
          <w:lang w:val="en-US" w:eastAsia="de-DE"/>
        </w:rPr>
        <w:t>sharing</w:t>
      </w:r>
      <w:r w:rsidR="00A46860">
        <w:rPr>
          <w:lang w:val="en-US" w:eastAsia="de-DE"/>
        </w:rPr>
        <w:t>.</w:t>
      </w:r>
      <w:r w:rsidR="00141229" w:rsidRPr="00AB4FEF">
        <w:rPr>
          <w:lang w:val="en-US" w:eastAsia="de-DE"/>
        </w:rPr>
        <w:t xml:space="preserve"> </w:t>
      </w:r>
      <w:r w:rsidR="00A46860">
        <w:rPr>
          <w:lang w:val="en-US" w:eastAsia="de-DE"/>
        </w:rPr>
        <w:t>H</w:t>
      </w:r>
      <w:r w:rsidR="00141229" w:rsidRPr="00AB4FEF">
        <w:rPr>
          <w:lang w:val="en-US" w:eastAsia="de-DE"/>
        </w:rPr>
        <w:t>owever</w:t>
      </w:r>
      <w:r w:rsidR="00AF3C0C" w:rsidRPr="00AB4FEF">
        <w:rPr>
          <w:lang w:val="en-US" w:eastAsia="de-DE"/>
        </w:rPr>
        <w:t>,</w:t>
      </w:r>
      <w:r w:rsidR="00141229" w:rsidRPr="00AB4FEF">
        <w:rPr>
          <w:lang w:val="en-US" w:eastAsia="de-DE"/>
        </w:rPr>
        <w:t xml:space="preserve"> some guesswork is inevitable. </w:t>
      </w:r>
      <w:r w:rsidR="005A1A0C" w:rsidRPr="00AB4FEF">
        <w:rPr>
          <w:lang w:val="en-US" w:eastAsia="de-DE"/>
        </w:rPr>
        <w:t xml:space="preserve">Also, a prioritization at the beginning and </w:t>
      </w:r>
      <w:r w:rsidR="004D1D31" w:rsidRPr="00AB4FEF">
        <w:rPr>
          <w:lang w:val="en-US" w:eastAsia="de-DE"/>
        </w:rPr>
        <w:t>throughout the year</w:t>
      </w:r>
      <w:r w:rsidR="005A1A0C" w:rsidRPr="00AB4FEF">
        <w:rPr>
          <w:lang w:val="en-US" w:eastAsia="de-DE"/>
        </w:rPr>
        <w:t xml:space="preserve"> may help to ensure a harmonized understanding of activities and </w:t>
      </w:r>
      <w:r w:rsidR="00E07856">
        <w:rPr>
          <w:lang w:val="en-US" w:eastAsia="de-DE"/>
        </w:rPr>
        <w:t>objectives</w:t>
      </w:r>
      <w:r w:rsidR="005A1A0C" w:rsidRPr="00AB4FEF">
        <w:rPr>
          <w:lang w:val="en-US" w:eastAsia="de-DE"/>
        </w:rPr>
        <w:t xml:space="preserve">. </w:t>
      </w:r>
      <w:r w:rsidR="00E07856">
        <w:rPr>
          <w:lang w:val="en-US" w:eastAsia="de-DE"/>
        </w:rPr>
        <w:t>Thereby, b</w:t>
      </w:r>
      <w:r w:rsidR="00E07856" w:rsidRPr="00AB4FEF">
        <w:rPr>
          <w:lang w:val="en-US" w:eastAsia="de-DE"/>
        </w:rPr>
        <w:t>oth exercises help to better identify the demand for resources through greater involvement of knowledgeable individuals.</w:t>
      </w:r>
    </w:p>
    <w:p w14:paraId="391CF577" w14:textId="2894EE8D" w:rsidR="005D6CCB" w:rsidRPr="00AB4FEF" w:rsidRDefault="00141229" w:rsidP="005D6CCB">
      <w:pPr>
        <w:rPr>
          <w:lang w:val="en-US" w:eastAsia="de-DE"/>
        </w:rPr>
      </w:pPr>
      <w:r w:rsidRPr="00AB4FEF">
        <w:rPr>
          <w:lang w:val="en-US" w:eastAsia="de-DE"/>
        </w:rPr>
        <w:lastRenderedPageBreak/>
        <w:t>A major problem of all Better-Budgeting techniques is, that they can effectively consume even more management time due to more frequent discussions. This</w:t>
      </w:r>
      <w:r w:rsidR="00602969" w:rsidRPr="00AB4FEF">
        <w:rPr>
          <w:lang w:val="en-US" w:eastAsia="de-DE"/>
        </w:rPr>
        <w:t xml:space="preserve">, in turn, </w:t>
      </w:r>
      <w:r w:rsidRPr="00AB4FEF">
        <w:rPr>
          <w:lang w:val="en-US" w:eastAsia="de-DE"/>
        </w:rPr>
        <w:t>is likely to cause greater dissatisfaction (Goode &amp; Malik, 2011, p. 208; Reinke 2016, p. 53). Furthermore, a persistent problem of budgeting is the strengthening of a vertical command and control structure (Neeley, 2003, p. 23).</w:t>
      </w:r>
      <w:r w:rsidR="00DE5AD6" w:rsidRPr="00AB4FEF">
        <w:rPr>
          <w:lang w:val="en-US" w:eastAsia="de-DE"/>
        </w:rPr>
        <w:t xml:space="preserve"> </w:t>
      </w:r>
      <w:r w:rsidR="00EE657A">
        <w:rPr>
          <w:lang w:val="en-US" w:eastAsia="de-DE"/>
        </w:rPr>
        <w:t>A</w:t>
      </w:r>
      <w:r w:rsidRPr="00AB4FEF">
        <w:rPr>
          <w:lang w:val="en-US" w:eastAsia="de-DE"/>
        </w:rPr>
        <w:t xml:space="preserve"> TD orientation</w:t>
      </w:r>
      <w:r w:rsidR="00DE5AD6" w:rsidRPr="00AB4FEF">
        <w:rPr>
          <w:lang w:val="en-US" w:eastAsia="de-DE"/>
        </w:rPr>
        <w:t xml:space="preserve"> may</w:t>
      </w:r>
      <w:r w:rsidRPr="00AB4FEF">
        <w:rPr>
          <w:lang w:val="en-US" w:eastAsia="de-DE"/>
        </w:rPr>
        <w:t xml:space="preserve"> reduce the market responsiveness as argued by Hope and Fraser (2003, pp. 108-110). </w:t>
      </w:r>
      <w:r w:rsidR="00EE657A" w:rsidRPr="00AB4FEF">
        <w:rPr>
          <w:lang w:val="en-US" w:eastAsia="de-DE"/>
        </w:rPr>
        <w:t>In this context</w:t>
      </w:r>
      <w:r w:rsidRPr="00AB4FEF">
        <w:rPr>
          <w:lang w:val="en-US" w:eastAsia="de-DE"/>
        </w:rPr>
        <w:t xml:space="preserve">, Better-Budgeting techniques are still exposed to some types of dysfunctional behavior (Bartam, 2006 </w:t>
      </w:r>
      <w:r w:rsidRPr="00AB4FEF">
        <w:rPr>
          <w:lang w:val="en-US"/>
        </w:rPr>
        <w:t>cited in</w:t>
      </w:r>
      <w:r w:rsidRPr="00AB4FEF">
        <w:rPr>
          <w:lang w:val="en-US" w:eastAsia="de-DE"/>
        </w:rPr>
        <w:t xml:space="preserve"> Goode &amp; Malik, 2004, p. 208)</w:t>
      </w:r>
      <w:r w:rsidR="009F7FC1" w:rsidRPr="00AB4FEF">
        <w:rPr>
          <w:lang w:val="en-US" w:eastAsia="de-DE"/>
        </w:rPr>
        <w:t xml:space="preserve">. </w:t>
      </w:r>
      <w:r w:rsidR="0017636C" w:rsidRPr="00AB4FEF">
        <w:rPr>
          <w:lang w:val="en-US" w:eastAsia="de-DE"/>
        </w:rPr>
        <w:t xml:space="preserve">Yet, more flexible budgets </w:t>
      </w:r>
      <w:r w:rsidR="003A6BED" w:rsidRPr="00AB4FEF">
        <w:rPr>
          <w:lang w:val="en-US" w:eastAsia="de-DE"/>
        </w:rPr>
        <w:t>as proposed by the Beyond-Budgeting</w:t>
      </w:r>
      <w:r w:rsidR="005D6CCB" w:rsidRPr="00AB4FEF">
        <w:rPr>
          <w:lang w:val="en-US" w:eastAsia="de-DE"/>
        </w:rPr>
        <w:t xml:space="preserve"> approach </w:t>
      </w:r>
      <w:r w:rsidR="006D3188" w:rsidRPr="00AB4FEF">
        <w:rPr>
          <w:lang w:val="en-US" w:eastAsia="de-DE"/>
        </w:rPr>
        <w:t>can</w:t>
      </w:r>
      <w:r w:rsidR="00CF4193" w:rsidRPr="00AB4FEF">
        <w:rPr>
          <w:lang w:val="en-US" w:eastAsia="de-DE"/>
        </w:rPr>
        <w:t xml:space="preserve"> </w:t>
      </w:r>
      <w:r w:rsidR="005D6CCB" w:rsidRPr="00AB4FEF">
        <w:rPr>
          <w:lang w:val="en-US" w:eastAsia="de-DE"/>
        </w:rPr>
        <w:t xml:space="preserve">help to counteract </w:t>
      </w:r>
      <w:r w:rsidR="00BF6BF9" w:rsidRPr="00AB4FEF">
        <w:rPr>
          <w:lang w:val="en-US" w:eastAsia="de-DE"/>
        </w:rPr>
        <w:t xml:space="preserve">dysfunctional behavior. In this </w:t>
      </w:r>
      <w:r w:rsidR="005D6CCB" w:rsidRPr="00AB4FEF">
        <w:rPr>
          <w:lang w:val="en-US" w:eastAsia="de-DE"/>
        </w:rPr>
        <w:t>approach</w:t>
      </w:r>
      <w:r w:rsidR="00BF6BF9" w:rsidRPr="00AB4FEF">
        <w:rPr>
          <w:lang w:val="en-US" w:eastAsia="de-DE"/>
        </w:rPr>
        <w:t xml:space="preserve">, </w:t>
      </w:r>
      <w:r w:rsidR="005D6CCB" w:rsidRPr="00AB4FEF">
        <w:rPr>
          <w:lang w:val="en-US" w:eastAsia="de-DE"/>
        </w:rPr>
        <w:t xml:space="preserve">responsibility </w:t>
      </w:r>
      <w:r w:rsidR="00BF6BF9" w:rsidRPr="00AB4FEF">
        <w:rPr>
          <w:lang w:val="en-US" w:eastAsia="de-DE"/>
        </w:rPr>
        <w:t xml:space="preserve">is shared </w:t>
      </w:r>
      <w:r w:rsidR="005D6CCB" w:rsidRPr="00AB4FEF">
        <w:rPr>
          <w:lang w:val="en-US" w:eastAsia="de-DE"/>
        </w:rPr>
        <w:t>downwards in the hierarchy</w:t>
      </w:r>
      <w:r w:rsidR="00BF6BF9" w:rsidRPr="00AB4FEF">
        <w:rPr>
          <w:lang w:val="en-US" w:eastAsia="de-DE"/>
        </w:rPr>
        <w:t xml:space="preserve"> which is </w:t>
      </w:r>
      <w:r w:rsidR="005D6CCB" w:rsidRPr="00AB4FEF">
        <w:rPr>
          <w:lang w:val="en-US" w:eastAsia="de-DE"/>
        </w:rPr>
        <w:t xml:space="preserve">said to motivate and empower individuals to adapt and improve in a continuously changing environment </w:t>
      </w:r>
      <w:r w:rsidR="005D6CCB" w:rsidRPr="00AB4FEF">
        <w:rPr>
          <w:lang w:val="en-US"/>
        </w:rPr>
        <w:t>(</w:t>
      </w:r>
      <w:r w:rsidR="005D6CCB" w:rsidRPr="00AB4FEF">
        <w:rPr>
          <w:lang w:val="en-US" w:eastAsia="de-DE"/>
        </w:rPr>
        <w:t xml:space="preserve">Hansen et al., 2003, p. 98; </w:t>
      </w:r>
      <w:r w:rsidR="005D6CCB" w:rsidRPr="00AB4FEF">
        <w:rPr>
          <w:lang w:val="en-US"/>
        </w:rPr>
        <w:t xml:space="preserve">Hope &amp; Fraser 2003, pp. 108-115; Player, 2003, pp. 4-6; </w:t>
      </w:r>
      <w:r w:rsidR="005D6CCB" w:rsidRPr="00AB4FEF">
        <w:rPr>
          <w:lang w:val="en-US" w:eastAsia="de-DE"/>
        </w:rPr>
        <w:t xml:space="preserve">Waal, 2005, pp. 56-61). </w:t>
      </w:r>
    </w:p>
    <w:p w14:paraId="0087636B" w14:textId="09616367" w:rsidR="003A1EF8" w:rsidRPr="00AB4FEF" w:rsidRDefault="003A1EF8" w:rsidP="003A1EF8">
      <w:pPr>
        <w:rPr>
          <w:lang w:val="en-US" w:eastAsia="de-DE"/>
        </w:rPr>
      </w:pPr>
      <w:r w:rsidRPr="00AB4FEF">
        <w:rPr>
          <w:lang w:val="en-US" w:eastAsia="de-DE"/>
        </w:rPr>
        <w:t xml:space="preserve">A new reward system </w:t>
      </w:r>
      <w:r w:rsidR="00B50B9C" w:rsidRPr="00AB4FEF">
        <w:rPr>
          <w:lang w:val="en-US" w:eastAsia="de-DE"/>
        </w:rPr>
        <w:t xml:space="preserve">can further </w:t>
      </w:r>
      <w:r w:rsidRPr="00AB4FEF">
        <w:rPr>
          <w:lang w:val="en-US" w:eastAsia="de-DE"/>
        </w:rPr>
        <w:t>counteract these problems by using relative performance measures. Since budgets are set in relation to the competition and not pre-defined, it reduces the risk that managers push budgets in negotiations to their limits or spend more money than needed, to not fear budget cuts in the future. This consequently reduces budget gaming and budgetary slack</w:t>
      </w:r>
      <w:r w:rsidR="00B50B9C" w:rsidRPr="00AB4FEF">
        <w:rPr>
          <w:lang w:val="en-US" w:eastAsia="de-DE"/>
        </w:rPr>
        <w:t>.</w:t>
      </w:r>
    </w:p>
    <w:p w14:paraId="3B89C2B5" w14:textId="2B15A635" w:rsidR="0058705C" w:rsidRPr="002D0E2A" w:rsidRDefault="0058705C" w:rsidP="00225F0E">
      <w:pPr>
        <w:pStyle w:val="Listenabsatz"/>
        <w:numPr>
          <w:ilvl w:val="0"/>
          <w:numId w:val="47"/>
        </w:numPr>
        <w:rPr>
          <w:b/>
          <w:lang w:val="en-US" w:eastAsia="de-DE"/>
        </w:rPr>
      </w:pPr>
      <w:r w:rsidRPr="002D0E2A">
        <w:rPr>
          <w:b/>
          <w:lang w:val="en-US" w:eastAsia="de-DE"/>
        </w:rPr>
        <w:t xml:space="preserve">How can a budget become smarter?  </w:t>
      </w:r>
    </w:p>
    <w:p w14:paraId="676A67EC" w14:textId="3EC7C0F0" w:rsidR="004F74CB" w:rsidRPr="00AB4FEF" w:rsidRDefault="004F74CB" w:rsidP="00986AAE">
      <w:pPr>
        <w:rPr>
          <w:lang w:val="en-US" w:eastAsia="de-DE"/>
        </w:rPr>
      </w:pPr>
      <w:r w:rsidRPr="00AB4FEF">
        <w:rPr>
          <w:lang w:val="en-US" w:eastAsia="de-DE"/>
        </w:rPr>
        <w:t xml:space="preserve">Smart budgets are </w:t>
      </w:r>
      <w:r w:rsidR="008A7CB1" w:rsidRPr="00AB4FEF">
        <w:rPr>
          <w:lang w:val="en-US" w:eastAsia="de-DE"/>
        </w:rPr>
        <w:t xml:space="preserve">the all-in-one solution </w:t>
      </w:r>
      <w:r w:rsidRPr="00AB4FEF">
        <w:rPr>
          <w:lang w:val="en-US" w:eastAsia="de-DE"/>
        </w:rPr>
        <w:t xml:space="preserve">associated </w:t>
      </w:r>
      <w:r w:rsidR="002E56A1" w:rsidRPr="00AB4FEF">
        <w:rPr>
          <w:lang w:val="en-US" w:eastAsia="de-DE"/>
        </w:rPr>
        <w:t>with</w:t>
      </w:r>
      <w:r w:rsidR="003D450C" w:rsidRPr="00AB4FEF">
        <w:rPr>
          <w:lang w:val="en-US" w:eastAsia="de-DE"/>
        </w:rPr>
        <w:t xml:space="preserve"> data-driven</w:t>
      </w:r>
      <w:r w:rsidR="008A7CB1" w:rsidRPr="00AB4FEF">
        <w:rPr>
          <w:lang w:val="en-US" w:eastAsia="de-DE"/>
        </w:rPr>
        <w:t xml:space="preserve"> conclusions</w:t>
      </w:r>
      <w:r w:rsidR="002E56A1" w:rsidRPr="00AB4FEF">
        <w:rPr>
          <w:lang w:val="en-US" w:eastAsia="de-DE"/>
        </w:rPr>
        <w:t xml:space="preserve">, </w:t>
      </w:r>
      <w:r w:rsidR="008A7CB1" w:rsidRPr="00AB4FEF">
        <w:rPr>
          <w:lang w:val="en-US" w:eastAsia="de-DE"/>
        </w:rPr>
        <w:t xml:space="preserve">a </w:t>
      </w:r>
      <w:r w:rsidR="001E43FA" w:rsidRPr="00AB4FEF">
        <w:rPr>
          <w:lang w:val="en-US" w:eastAsia="de-DE"/>
        </w:rPr>
        <w:t>higher accuracy</w:t>
      </w:r>
      <w:r w:rsidR="00225F0E" w:rsidRPr="00AB4FEF">
        <w:rPr>
          <w:lang w:val="en-US" w:eastAsia="de-DE"/>
        </w:rPr>
        <w:t>, transparen</w:t>
      </w:r>
      <w:r w:rsidR="002C6E28" w:rsidRPr="00AB4FEF">
        <w:rPr>
          <w:lang w:val="en-US" w:eastAsia="de-DE"/>
        </w:rPr>
        <w:t>cy</w:t>
      </w:r>
      <w:r w:rsidRPr="00AB4FEF">
        <w:rPr>
          <w:lang w:val="en-US" w:eastAsia="de-DE"/>
        </w:rPr>
        <w:t xml:space="preserve">, </w:t>
      </w:r>
      <w:r w:rsidR="002E56A1" w:rsidRPr="00AB4FEF">
        <w:rPr>
          <w:lang w:val="en-US" w:eastAsia="de-DE"/>
        </w:rPr>
        <w:t>real-time</w:t>
      </w:r>
      <w:r w:rsidR="002C6E28" w:rsidRPr="00AB4FEF">
        <w:rPr>
          <w:lang w:val="en-US" w:eastAsia="de-DE"/>
        </w:rPr>
        <w:t>,</w:t>
      </w:r>
      <w:r w:rsidR="00FC4C44" w:rsidRPr="00AB4FEF">
        <w:rPr>
          <w:lang w:val="en-US" w:eastAsia="de-DE"/>
        </w:rPr>
        <w:t xml:space="preserve"> and overall less effort </w:t>
      </w:r>
      <w:r w:rsidR="00B2734D" w:rsidRPr="00AB4FEF">
        <w:rPr>
          <w:lang w:val="en-US" w:eastAsia="de-DE"/>
        </w:rPr>
        <w:t xml:space="preserve">driven. </w:t>
      </w:r>
      <w:r w:rsidR="00585D1A" w:rsidRPr="00AB4FEF">
        <w:rPr>
          <w:lang w:val="en-US" w:eastAsia="de-DE"/>
        </w:rPr>
        <w:t>Certainly, this appears most challenging. However, this</w:t>
      </w:r>
      <w:r w:rsidR="004D4074" w:rsidRPr="00AB4FEF">
        <w:rPr>
          <w:lang w:val="en-US" w:eastAsia="de-DE"/>
        </w:rPr>
        <w:t xml:space="preserve"> </w:t>
      </w:r>
      <w:r w:rsidR="00FD7D49">
        <w:rPr>
          <w:lang w:val="en-US" w:eastAsia="de-DE"/>
        </w:rPr>
        <w:t xml:space="preserve">processes </w:t>
      </w:r>
      <w:r w:rsidR="004D4074" w:rsidRPr="00AB4FEF">
        <w:rPr>
          <w:lang w:val="en-US" w:eastAsia="de-DE"/>
        </w:rPr>
        <w:t>builds a lot on good benchmarks</w:t>
      </w:r>
      <w:r w:rsidR="004878FF" w:rsidRPr="00AB4FEF">
        <w:rPr>
          <w:lang w:val="en-US" w:eastAsia="de-DE"/>
        </w:rPr>
        <w:t xml:space="preserve"> and budgeting/ systems that enable real-time reporting, higher transparency</w:t>
      </w:r>
      <w:r w:rsidR="00EC43C1" w:rsidRPr="00AB4FEF">
        <w:rPr>
          <w:lang w:val="en-US" w:eastAsia="de-DE"/>
        </w:rPr>
        <w:t>,</w:t>
      </w:r>
      <w:r w:rsidR="004878FF" w:rsidRPr="00AB4FEF">
        <w:rPr>
          <w:lang w:val="en-US" w:eastAsia="de-DE"/>
        </w:rPr>
        <w:t xml:space="preserve"> and </w:t>
      </w:r>
      <w:r w:rsidR="00EC43C1" w:rsidRPr="00AB4FEF">
        <w:rPr>
          <w:lang w:val="en-US" w:eastAsia="de-DE"/>
        </w:rPr>
        <w:t xml:space="preserve">thereby </w:t>
      </w:r>
      <w:r w:rsidR="004878FF" w:rsidRPr="00AB4FEF">
        <w:rPr>
          <w:lang w:val="en-US" w:eastAsia="de-DE"/>
        </w:rPr>
        <w:t xml:space="preserve">less manual </w:t>
      </w:r>
      <w:r w:rsidR="00EC43C1" w:rsidRPr="00AB4FEF">
        <w:rPr>
          <w:lang w:val="en-US" w:eastAsia="de-DE"/>
        </w:rPr>
        <w:t>inputs.</w:t>
      </w:r>
    </w:p>
    <w:p w14:paraId="7AFD9A1D" w14:textId="17AF32EE" w:rsidR="00A165D8" w:rsidRPr="00AB4FEF" w:rsidRDefault="00A165D8" w:rsidP="00C351B9">
      <w:pPr>
        <w:rPr>
          <w:lang w:val="en-US" w:eastAsia="de-DE"/>
        </w:rPr>
      </w:pPr>
    </w:p>
    <w:p w14:paraId="67993458" w14:textId="0BCEF01E" w:rsidR="00395E16" w:rsidRPr="00AB4FEF" w:rsidRDefault="00842106" w:rsidP="00826AD7">
      <w:pPr>
        <w:pStyle w:val="berschrift2"/>
        <w:rPr>
          <w:lang w:val="en-US" w:eastAsia="de-DE"/>
        </w:rPr>
      </w:pPr>
      <w:bookmarkStart w:id="32" w:name="_Toc536712847"/>
      <w:r w:rsidRPr="00AB4FEF">
        <w:rPr>
          <w:lang w:val="en-US" w:eastAsia="de-DE"/>
        </w:rPr>
        <w:t>Critical Reflection</w:t>
      </w:r>
      <w:bookmarkEnd w:id="32"/>
    </w:p>
    <w:p w14:paraId="4614AD92" w14:textId="58F77FAD" w:rsidR="0060343C" w:rsidRPr="00AB4FEF" w:rsidRDefault="00833F2D" w:rsidP="00833F2D">
      <w:pPr>
        <w:rPr>
          <w:lang w:val="en-US" w:eastAsia="de-DE"/>
        </w:rPr>
      </w:pPr>
      <w:r w:rsidRPr="00AB4FEF">
        <w:rPr>
          <w:lang w:val="en-US" w:eastAsia="de-DE"/>
        </w:rPr>
        <w:t>Contemporary literature provides great discussions on the restrictions of traditional budgeting systems (</w:t>
      </w:r>
      <w:r w:rsidRPr="00AB4FEF">
        <w:rPr>
          <w:lang w:val="en-US"/>
        </w:rPr>
        <w:t>Bunce et al., 1995;</w:t>
      </w:r>
      <w:r w:rsidR="00A165D8" w:rsidRPr="00AB4FEF">
        <w:rPr>
          <w:lang w:val="en-US"/>
        </w:rPr>
        <w:t xml:space="preserve"> </w:t>
      </w:r>
      <w:r w:rsidR="00A165D8" w:rsidRPr="00AB4FEF">
        <w:rPr>
          <w:lang w:val="en-US" w:eastAsia="de-DE"/>
        </w:rPr>
        <w:t>Neeley, 2003;</w:t>
      </w:r>
      <w:r w:rsidRPr="00AB4FEF">
        <w:rPr>
          <w:lang w:val="en-US"/>
        </w:rPr>
        <w:t xml:space="preserve"> </w:t>
      </w:r>
      <w:r w:rsidRPr="00AB4FEF">
        <w:rPr>
          <w:lang w:val="en-US" w:eastAsia="de-DE"/>
        </w:rPr>
        <w:t xml:space="preserve">Hansen et al., 2003; </w:t>
      </w:r>
      <w:r w:rsidRPr="00AB4FEF">
        <w:rPr>
          <w:lang w:val="en-US"/>
        </w:rPr>
        <w:t xml:space="preserve">Hope &amp; Fraser 2003; Player, 2003; </w:t>
      </w:r>
      <w:r w:rsidRPr="00AB4FEF">
        <w:rPr>
          <w:lang w:val="en-US" w:eastAsia="de-DE"/>
        </w:rPr>
        <w:t xml:space="preserve">Waal, 2005). However, much of the criticism </w:t>
      </w:r>
      <w:r w:rsidR="004A0063">
        <w:rPr>
          <w:lang w:val="en-US" w:eastAsia="de-DE"/>
        </w:rPr>
        <w:t>was</w:t>
      </w:r>
      <w:r w:rsidRPr="00AB4FEF">
        <w:rPr>
          <w:lang w:val="en-US" w:eastAsia="de-DE"/>
        </w:rPr>
        <w:t xml:space="preserve"> published by proponents behind new budgeting movements </w:t>
      </w:r>
      <w:r w:rsidR="00AF21F1" w:rsidRPr="00AB4FEF">
        <w:rPr>
          <w:lang w:val="en-US" w:eastAsia="de-DE"/>
        </w:rPr>
        <w:t>(Goode &amp; Malik, 2011</w:t>
      </w:r>
      <w:r w:rsidRPr="00AB4FEF">
        <w:rPr>
          <w:lang w:val="en-US" w:eastAsia="de-DE"/>
        </w:rPr>
        <w:t xml:space="preserve"> p. 209).</w:t>
      </w:r>
      <w:r w:rsidR="003F63D0" w:rsidRPr="00AB4FEF">
        <w:rPr>
          <w:lang w:val="en-US" w:eastAsia="de-DE"/>
        </w:rPr>
        <w:t xml:space="preserve"> </w:t>
      </w:r>
      <w:r w:rsidR="00FE05EC" w:rsidRPr="00AB4FEF">
        <w:rPr>
          <w:lang w:val="en-US" w:eastAsia="de-DE"/>
        </w:rPr>
        <w:t xml:space="preserve"> </w:t>
      </w:r>
      <w:r w:rsidR="003F63D0" w:rsidRPr="00AB4FEF">
        <w:rPr>
          <w:lang w:val="en-US" w:eastAsia="de-DE"/>
        </w:rPr>
        <w:t>Va</w:t>
      </w:r>
      <w:r w:rsidRPr="00AB4FEF">
        <w:rPr>
          <w:lang w:val="en-US" w:eastAsia="de-DE"/>
        </w:rPr>
        <w:t xml:space="preserve">rious field studies </w:t>
      </w:r>
      <w:r w:rsidRPr="00AB4FEF">
        <w:rPr>
          <w:lang w:val="en-US" w:eastAsia="de-DE"/>
        </w:rPr>
        <w:lastRenderedPageBreak/>
        <w:t xml:space="preserve">document the usefulness and practicality of </w:t>
      </w:r>
      <w:r w:rsidR="00A165D8" w:rsidRPr="00AB4FEF">
        <w:rPr>
          <w:lang w:val="en-US" w:eastAsia="de-DE"/>
        </w:rPr>
        <w:t xml:space="preserve">traditional </w:t>
      </w:r>
      <w:r w:rsidRPr="00AB4FEF">
        <w:rPr>
          <w:lang w:val="en-US" w:eastAsia="de-DE"/>
        </w:rPr>
        <w:t xml:space="preserve">annual budgeting. Contrasting research results show that practitioners do not plan to move away from this traditional budgeting system (Ekholm &amp; Wallin, 2000; Libby &amp; Lindsay, 2010; </w:t>
      </w:r>
      <w:r w:rsidR="00BB0F93" w:rsidRPr="00AB4FEF">
        <w:rPr>
          <w:lang w:val="en-US" w:eastAsia="de-DE"/>
        </w:rPr>
        <w:t>Dugdale &amp; Lyne,</w:t>
      </w:r>
      <w:r w:rsidRPr="00AB4FEF">
        <w:rPr>
          <w:lang w:val="en-US" w:eastAsia="de-DE"/>
        </w:rPr>
        <w:t xml:space="preserve"> 2010; Popseko et al., 2015; Low &amp; Tan, 2016; Laitinen et al., 2016).</w:t>
      </w:r>
    </w:p>
    <w:p w14:paraId="4A41BB17" w14:textId="0C698C16" w:rsidR="00A45256" w:rsidRPr="00AB4FEF" w:rsidRDefault="00A45256" w:rsidP="00A45256">
      <w:pPr>
        <w:rPr>
          <w:lang w:val="en-US" w:eastAsia="de-DE"/>
        </w:rPr>
      </w:pPr>
      <w:r w:rsidRPr="00AB4FEF">
        <w:rPr>
          <w:lang w:val="en-US" w:eastAsia="de-DE"/>
        </w:rPr>
        <w:t xml:space="preserve">According to an online survey of the Institute of Singapore Chartered Accountants (ISCA), most companies in Singapore (365 responses) argue that the advantages of budgets outweigh their disadvantages (Low &amp; Tan, 2016, p. 2). </w:t>
      </w:r>
    </w:p>
    <w:p w14:paraId="295CA353" w14:textId="4B9E8359" w:rsidR="00940A97" w:rsidRPr="00AB4FEF" w:rsidRDefault="00A45256" w:rsidP="00940A97">
      <w:pPr>
        <w:rPr>
          <w:lang w:val="en-US" w:eastAsia="de-DE"/>
        </w:rPr>
      </w:pPr>
      <w:r w:rsidRPr="00AB4FEF">
        <w:rPr>
          <w:lang w:val="en-US" w:eastAsia="de-DE"/>
        </w:rPr>
        <w:t xml:space="preserve">In line with the introduced literature, Goode and Malik explain that the management will find it hard to completely abandon budgeting as it is embedded in today’s business culture. Organizations instead prefer modifying and adapting the budgeting approach to the needs of the management </w:t>
      </w:r>
      <w:r w:rsidR="00A46860">
        <w:rPr>
          <w:lang w:val="en-US" w:eastAsia="de-DE"/>
        </w:rPr>
        <w:t>(</w:t>
      </w:r>
      <w:r w:rsidRPr="00AB4FEF">
        <w:rPr>
          <w:lang w:val="en-US" w:eastAsia="de-DE"/>
        </w:rPr>
        <w:t xml:space="preserve">Goode &amp; Malik, 2011, p. 212). </w:t>
      </w:r>
    </w:p>
    <w:p w14:paraId="41A03C4D" w14:textId="4F985CDA" w:rsidR="00796965" w:rsidRPr="00AB4FEF" w:rsidRDefault="00833F2D" w:rsidP="00796965">
      <w:pPr>
        <w:rPr>
          <w:lang w:val="en-US" w:eastAsia="de-DE"/>
        </w:rPr>
      </w:pPr>
      <w:r w:rsidRPr="00AB4FEF">
        <w:rPr>
          <w:lang w:val="en-US" w:eastAsia="de-DE"/>
        </w:rPr>
        <w:t xml:space="preserve">Ekholm and Wallin argue that properly used budgets form a strong framework to plan and measure a company’s operations. Their results indicate that the annual budget is not dead, but a hybrid approach is emerging where budgets are used alongside rolling </w:t>
      </w:r>
      <w:r w:rsidR="00A165D8" w:rsidRPr="00AB4FEF">
        <w:rPr>
          <w:lang w:val="en-US" w:eastAsia="de-DE"/>
        </w:rPr>
        <w:t xml:space="preserve">forecasts and </w:t>
      </w:r>
      <w:r w:rsidRPr="00AB4FEF">
        <w:rPr>
          <w:lang w:val="en-US" w:eastAsia="de-DE"/>
        </w:rPr>
        <w:t>balanced scorecards (</w:t>
      </w:r>
      <w:bookmarkStart w:id="33" w:name="_Hlk533168009"/>
      <w:r w:rsidRPr="00AB4FEF">
        <w:rPr>
          <w:lang w:val="en-US" w:eastAsia="de-DE"/>
        </w:rPr>
        <w:t>Ekholm &amp; Wallin, 2000, pp. 528, p. 537</w:t>
      </w:r>
      <w:bookmarkEnd w:id="33"/>
      <w:r w:rsidRPr="00AB4FEF">
        <w:rPr>
          <w:lang w:val="en-US" w:eastAsia="de-DE"/>
        </w:rPr>
        <w:t xml:space="preserve">). </w:t>
      </w:r>
      <w:r w:rsidR="00796965" w:rsidRPr="00AB4FEF">
        <w:rPr>
          <w:lang w:val="en-US" w:eastAsia="de-DE"/>
        </w:rPr>
        <w:t xml:space="preserve">Similar results have been observed </w:t>
      </w:r>
      <w:r w:rsidR="0087260A" w:rsidRPr="00AB4FEF">
        <w:rPr>
          <w:lang w:val="en-US" w:eastAsia="de-DE"/>
        </w:rPr>
        <w:t>regarding the case study</w:t>
      </w:r>
      <w:r w:rsidR="00796965" w:rsidRPr="00AB4FEF">
        <w:rPr>
          <w:lang w:val="en-US" w:eastAsia="de-DE"/>
        </w:rPr>
        <w:t xml:space="preserve"> examples of Deutsche Telekom, Deutsche Bahn, J&amp;J</w:t>
      </w:r>
      <w:r w:rsidR="0087260A" w:rsidRPr="00AB4FEF">
        <w:rPr>
          <w:lang w:val="en-US" w:eastAsia="de-DE"/>
        </w:rPr>
        <w:t>, and</w:t>
      </w:r>
      <w:r w:rsidR="00796965" w:rsidRPr="00AB4FEF">
        <w:rPr>
          <w:lang w:val="en-US" w:eastAsia="de-DE"/>
        </w:rPr>
        <w:t xml:space="preserve"> RWE</w:t>
      </w:r>
      <w:r w:rsidR="0087260A" w:rsidRPr="00AB4FEF">
        <w:rPr>
          <w:lang w:val="en-US" w:eastAsia="de-DE"/>
        </w:rPr>
        <w:t>.</w:t>
      </w:r>
    </w:p>
    <w:p w14:paraId="45764802" w14:textId="677492FE" w:rsidR="00940A97" w:rsidRPr="00AB4FEF" w:rsidRDefault="00940A97" w:rsidP="00940A97">
      <w:pPr>
        <w:rPr>
          <w:lang w:val="en-US" w:eastAsia="de-DE"/>
        </w:rPr>
      </w:pPr>
      <w:r w:rsidRPr="00AB4FEF">
        <w:rPr>
          <w:lang w:val="en-US" w:eastAsia="de-DE"/>
        </w:rPr>
        <w:t>Asogwa et al. even highly recommended using budgets in any business environment because it helps organizations to remain focused and pursue targets (Asogwa et al., 2017, p. 118). Through the interactive exchange, budgets can support dialogues and form social structures. Laitinen et al. argue that these kinds of dialogues are important in product innovations because they allow new ideas to emerge and existing ideas to be i</w:t>
      </w:r>
      <w:bookmarkStart w:id="34" w:name="_Hlk532729272"/>
      <w:r w:rsidRPr="00AB4FEF">
        <w:rPr>
          <w:lang w:val="en-US" w:eastAsia="de-DE"/>
        </w:rPr>
        <w:t>mproved during discussion (Laitinen et al., 2016, pp. 293-294)</w:t>
      </w:r>
      <w:bookmarkEnd w:id="34"/>
      <w:r w:rsidRPr="00AB4FEF">
        <w:rPr>
          <w:lang w:val="en-US" w:eastAsia="de-DE"/>
        </w:rPr>
        <w:t xml:space="preserve">. </w:t>
      </w:r>
    </w:p>
    <w:p w14:paraId="7DCE150E" w14:textId="224AEC86" w:rsidR="00A66707" w:rsidRPr="00AB4FEF" w:rsidRDefault="00167E0C" w:rsidP="00792B13">
      <w:pPr>
        <w:rPr>
          <w:lang w:val="en-US" w:eastAsia="de-DE"/>
        </w:rPr>
      </w:pPr>
      <w:r w:rsidRPr="00AB4FEF">
        <w:rPr>
          <w:lang w:val="en-US" w:eastAsia="de-DE"/>
        </w:rPr>
        <w:t xml:space="preserve">The following table </w:t>
      </w:r>
      <w:r w:rsidR="00797ED6" w:rsidRPr="00AB4FEF">
        <w:rPr>
          <w:lang w:val="en-US" w:eastAsia="de-DE"/>
        </w:rPr>
        <w:t xml:space="preserve">offers a checklist based on </w:t>
      </w:r>
      <w:r w:rsidRPr="00AB4FEF">
        <w:rPr>
          <w:lang w:val="en-US" w:eastAsia="de-DE"/>
        </w:rPr>
        <w:t>Neely’s collection of</w:t>
      </w:r>
      <w:r w:rsidR="00A66707">
        <w:rPr>
          <w:lang w:val="en-US" w:eastAsia="de-DE"/>
        </w:rPr>
        <w:t xml:space="preserve"> the</w:t>
      </w:r>
      <w:r w:rsidRPr="00AB4FEF">
        <w:rPr>
          <w:lang w:val="en-US" w:eastAsia="de-DE"/>
        </w:rPr>
        <w:t xml:space="preserve"> traditional budgeting weaknesses</w:t>
      </w:r>
      <w:r w:rsidR="00797ED6" w:rsidRPr="00AB4FEF">
        <w:rPr>
          <w:lang w:val="en-US" w:eastAsia="de-DE"/>
        </w:rPr>
        <w:t xml:space="preserve"> to assess whether Better-</w:t>
      </w:r>
      <w:r w:rsidR="008F1DED" w:rsidRPr="00AB4FEF">
        <w:rPr>
          <w:lang w:val="en-US" w:eastAsia="de-DE"/>
        </w:rPr>
        <w:t xml:space="preserve">, </w:t>
      </w:r>
      <w:r w:rsidR="00797ED6" w:rsidRPr="00AB4FEF">
        <w:rPr>
          <w:lang w:val="en-US" w:eastAsia="de-DE"/>
        </w:rPr>
        <w:t>Beyond-Budgeting</w:t>
      </w:r>
      <w:r w:rsidR="00494602" w:rsidRPr="00AB4FEF">
        <w:rPr>
          <w:lang w:val="en-US" w:eastAsia="de-DE"/>
        </w:rPr>
        <w:t xml:space="preserve">, </w:t>
      </w:r>
      <w:r w:rsidR="00A66707">
        <w:rPr>
          <w:lang w:val="en-US" w:eastAsia="de-DE"/>
        </w:rPr>
        <w:t>A</w:t>
      </w:r>
      <w:r w:rsidR="00494602" w:rsidRPr="00AB4FEF">
        <w:rPr>
          <w:lang w:val="en-US" w:eastAsia="de-DE"/>
        </w:rPr>
        <w:t>dvanced-</w:t>
      </w:r>
      <w:r w:rsidR="00A66707">
        <w:rPr>
          <w:lang w:val="en-US" w:eastAsia="de-DE"/>
        </w:rPr>
        <w:t>A</w:t>
      </w:r>
      <w:r w:rsidR="00494602" w:rsidRPr="00AB4FEF">
        <w:rPr>
          <w:lang w:val="en-US" w:eastAsia="de-DE"/>
        </w:rPr>
        <w:t>nalytic</w:t>
      </w:r>
      <w:r w:rsidR="00797ED6" w:rsidRPr="00AB4FEF">
        <w:rPr>
          <w:lang w:val="en-US" w:eastAsia="de-DE"/>
        </w:rPr>
        <w:t xml:space="preserve"> methods</w:t>
      </w:r>
      <w:r w:rsidR="00A66707">
        <w:rPr>
          <w:lang w:val="en-US" w:eastAsia="de-DE"/>
        </w:rPr>
        <w:t>,</w:t>
      </w:r>
      <w:r w:rsidR="008F1DED" w:rsidRPr="00AB4FEF">
        <w:rPr>
          <w:lang w:val="en-US" w:eastAsia="de-DE"/>
        </w:rPr>
        <w:t xml:space="preserve"> or new systems and tools</w:t>
      </w:r>
      <w:r w:rsidR="00797ED6" w:rsidRPr="00AB4FEF">
        <w:rPr>
          <w:lang w:val="en-US" w:eastAsia="de-DE"/>
        </w:rPr>
        <w:t xml:space="preserve"> can help</w:t>
      </w:r>
      <w:r w:rsidR="000D0AC3" w:rsidRPr="00AB4FEF">
        <w:rPr>
          <w:lang w:val="en-US" w:eastAsia="de-DE"/>
        </w:rPr>
        <w:t xml:space="preserve"> to design a new</w:t>
      </w:r>
      <w:r w:rsidR="008F1DED" w:rsidRPr="00AB4FEF">
        <w:rPr>
          <w:lang w:val="en-US" w:eastAsia="de-DE"/>
        </w:rPr>
        <w:t xml:space="preserve">/ hybrid </w:t>
      </w:r>
      <w:r w:rsidR="000D0AC3" w:rsidRPr="00AB4FEF">
        <w:rPr>
          <w:lang w:val="en-US" w:eastAsia="de-DE"/>
        </w:rPr>
        <w:t xml:space="preserve">budgeting approach. This checklist is a first attempt to further </w:t>
      </w:r>
      <w:r w:rsidR="00A66707">
        <w:rPr>
          <w:lang w:val="en-US" w:eastAsia="de-DE"/>
        </w:rPr>
        <w:t xml:space="preserve">identify </w:t>
      </w:r>
      <w:r w:rsidR="000D0AC3" w:rsidRPr="00AB4FEF">
        <w:rPr>
          <w:lang w:val="en-US" w:eastAsia="de-DE"/>
        </w:rPr>
        <w:t>enhancement opportunities</w:t>
      </w:r>
      <w:r w:rsidR="00A66707">
        <w:rPr>
          <w:lang w:val="en-US" w:eastAsia="de-DE"/>
        </w:rPr>
        <w:t>:</w:t>
      </w:r>
    </w:p>
    <w:p w14:paraId="366306C1" w14:textId="7EF0413C" w:rsidR="00A752D1" w:rsidRPr="00AB4FEF" w:rsidRDefault="00D564C4" w:rsidP="00A752D1">
      <w:pPr>
        <w:pStyle w:val="Beschriftung"/>
        <w:keepNext/>
        <w:rPr>
          <w:lang w:val="en-US"/>
        </w:rPr>
      </w:pPr>
      <w:r w:rsidRPr="00AB4FEF">
        <w:rPr>
          <w:lang w:val="en-US"/>
        </w:rPr>
        <w:t>Table 2</w:t>
      </w:r>
      <w:r w:rsidR="00A752D1" w:rsidRPr="00AB4FEF">
        <w:rPr>
          <w:lang w:val="en-US"/>
        </w:rPr>
        <w:t xml:space="preserve">: </w:t>
      </w:r>
      <w:r w:rsidR="000D0AC3" w:rsidRPr="00AB4FEF">
        <w:rPr>
          <w:b w:val="0"/>
          <w:lang w:val="en-US"/>
        </w:rPr>
        <w:t>Checklist to drive enhancements</w:t>
      </w:r>
    </w:p>
    <w:tbl>
      <w:tblPr>
        <w:tblStyle w:val="Tabellenraster"/>
        <w:tblW w:w="8779" w:type="dxa"/>
        <w:tblLook w:val="04A0" w:firstRow="1" w:lastRow="0" w:firstColumn="1" w:lastColumn="0" w:noHBand="0" w:noVBand="1"/>
      </w:tblPr>
      <w:tblGrid>
        <w:gridCol w:w="4081"/>
        <w:gridCol w:w="1110"/>
        <w:gridCol w:w="1110"/>
        <w:gridCol w:w="1247"/>
        <w:gridCol w:w="1231"/>
      </w:tblGrid>
      <w:tr w:rsidR="00BE4BE9" w:rsidRPr="00AB4FEF" w14:paraId="356E2E37" w14:textId="45A0E2C4" w:rsidTr="00BE4BE9">
        <w:trPr>
          <w:trHeight w:val="699"/>
        </w:trPr>
        <w:tc>
          <w:tcPr>
            <w:tcW w:w="4081" w:type="dxa"/>
            <w:shd w:val="clear" w:color="auto" w:fill="808080" w:themeFill="background1" w:themeFillShade="80"/>
          </w:tcPr>
          <w:p w14:paraId="0B6B4C4B" w14:textId="60D70B2B" w:rsidR="00BE4BE9" w:rsidRPr="00AB4FEF" w:rsidRDefault="00BE4BE9" w:rsidP="007D567A">
            <w:pPr>
              <w:jc w:val="center"/>
              <w:rPr>
                <w:b/>
                <w:color w:val="FFFFFF" w:themeColor="background1"/>
                <w:lang w:val="en-US"/>
              </w:rPr>
            </w:pPr>
            <w:r w:rsidRPr="00AB4FEF">
              <w:rPr>
                <w:b/>
                <w:color w:val="FFFFFF" w:themeColor="background1"/>
                <w:lang w:val="en-US"/>
              </w:rPr>
              <w:t>Weaknesses</w:t>
            </w:r>
          </w:p>
        </w:tc>
        <w:tc>
          <w:tcPr>
            <w:tcW w:w="1110" w:type="dxa"/>
            <w:shd w:val="clear" w:color="auto" w:fill="808080" w:themeFill="background1" w:themeFillShade="80"/>
          </w:tcPr>
          <w:p w14:paraId="0FE08877" w14:textId="77777777" w:rsidR="00BE4BE9" w:rsidRPr="00AB4FEF" w:rsidRDefault="00BE4BE9" w:rsidP="00123AD1">
            <w:pPr>
              <w:spacing w:after="0" w:line="240" w:lineRule="auto"/>
              <w:jc w:val="center"/>
              <w:rPr>
                <w:b/>
                <w:color w:val="FFFFFF" w:themeColor="background1"/>
                <w:sz w:val="20"/>
                <w:szCs w:val="16"/>
                <w:lang w:val="en-US" w:eastAsia="de-DE"/>
              </w:rPr>
            </w:pPr>
            <w:r w:rsidRPr="00AB4FEF">
              <w:rPr>
                <w:b/>
                <w:color w:val="FFFFFF" w:themeColor="background1"/>
                <w:sz w:val="20"/>
                <w:szCs w:val="16"/>
                <w:lang w:val="en-US" w:eastAsia="de-DE"/>
              </w:rPr>
              <w:t>Better-</w:t>
            </w:r>
          </w:p>
          <w:p w14:paraId="2E5A99B0" w14:textId="2FC93E72" w:rsidR="00BE4BE9" w:rsidRPr="00AB4FEF" w:rsidRDefault="00BE4BE9" w:rsidP="00123AD1">
            <w:pPr>
              <w:spacing w:after="0" w:line="240" w:lineRule="auto"/>
              <w:jc w:val="center"/>
              <w:rPr>
                <w:b/>
                <w:color w:val="FFFFFF" w:themeColor="background1"/>
                <w:sz w:val="20"/>
                <w:szCs w:val="16"/>
                <w:lang w:val="en-US" w:eastAsia="de-DE"/>
              </w:rPr>
            </w:pPr>
            <w:r w:rsidRPr="00AB4FEF">
              <w:rPr>
                <w:b/>
                <w:color w:val="FFFFFF" w:themeColor="background1"/>
                <w:sz w:val="20"/>
                <w:szCs w:val="16"/>
                <w:lang w:val="en-US" w:eastAsia="de-DE"/>
              </w:rPr>
              <w:t>budgeting</w:t>
            </w:r>
          </w:p>
        </w:tc>
        <w:tc>
          <w:tcPr>
            <w:tcW w:w="1110" w:type="dxa"/>
            <w:shd w:val="clear" w:color="auto" w:fill="808080" w:themeFill="background1" w:themeFillShade="80"/>
          </w:tcPr>
          <w:p w14:paraId="705836EB" w14:textId="3190067F" w:rsidR="00BE4BE9" w:rsidRPr="00AB4FEF" w:rsidRDefault="00BE4BE9" w:rsidP="00A21074">
            <w:pPr>
              <w:spacing w:line="240" w:lineRule="auto"/>
              <w:jc w:val="center"/>
              <w:rPr>
                <w:b/>
                <w:color w:val="FFFFFF" w:themeColor="background1"/>
                <w:sz w:val="20"/>
                <w:szCs w:val="16"/>
                <w:lang w:val="en-US" w:eastAsia="de-DE"/>
              </w:rPr>
            </w:pPr>
            <w:r w:rsidRPr="00AB4FEF">
              <w:rPr>
                <w:b/>
                <w:color w:val="FFFFFF" w:themeColor="background1"/>
                <w:sz w:val="20"/>
                <w:szCs w:val="16"/>
                <w:lang w:val="en-US" w:eastAsia="de-DE"/>
              </w:rPr>
              <w:t>Beyond- budgeting</w:t>
            </w:r>
          </w:p>
          <w:p w14:paraId="64C6B081" w14:textId="25A11DFE" w:rsidR="00BE4BE9" w:rsidRPr="00AB4FEF" w:rsidRDefault="00BE4BE9" w:rsidP="00A21074">
            <w:pPr>
              <w:spacing w:line="240" w:lineRule="auto"/>
              <w:jc w:val="center"/>
              <w:rPr>
                <w:b/>
                <w:color w:val="FFFFFF" w:themeColor="background1"/>
                <w:sz w:val="20"/>
                <w:szCs w:val="16"/>
                <w:lang w:val="en-US" w:eastAsia="de-DE"/>
              </w:rPr>
            </w:pPr>
          </w:p>
        </w:tc>
        <w:tc>
          <w:tcPr>
            <w:tcW w:w="1247" w:type="dxa"/>
            <w:shd w:val="clear" w:color="auto" w:fill="808080" w:themeFill="background1" w:themeFillShade="80"/>
          </w:tcPr>
          <w:p w14:paraId="00DEF06D" w14:textId="383DBF17" w:rsidR="00BE4BE9" w:rsidRPr="00AB4FEF" w:rsidRDefault="00494602" w:rsidP="00A21074">
            <w:pPr>
              <w:spacing w:line="240" w:lineRule="auto"/>
              <w:jc w:val="center"/>
              <w:rPr>
                <w:b/>
                <w:color w:val="FFFFFF" w:themeColor="background1"/>
                <w:sz w:val="20"/>
                <w:szCs w:val="16"/>
                <w:lang w:val="en-US" w:eastAsia="de-DE"/>
              </w:rPr>
            </w:pPr>
            <w:r w:rsidRPr="00AB4FEF">
              <w:rPr>
                <w:b/>
                <w:color w:val="FFFFFF" w:themeColor="background1"/>
                <w:sz w:val="20"/>
                <w:szCs w:val="16"/>
                <w:lang w:val="en-US" w:eastAsia="de-DE"/>
              </w:rPr>
              <w:lastRenderedPageBreak/>
              <w:t>Advanced-analytics</w:t>
            </w:r>
          </w:p>
        </w:tc>
        <w:tc>
          <w:tcPr>
            <w:tcW w:w="1231" w:type="dxa"/>
            <w:shd w:val="clear" w:color="auto" w:fill="808080" w:themeFill="background1" w:themeFillShade="80"/>
          </w:tcPr>
          <w:p w14:paraId="482842C8" w14:textId="7056E5B3" w:rsidR="00BE4BE9" w:rsidRPr="00AB4FEF" w:rsidRDefault="00494602" w:rsidP="00A21074">
            <w:pPr>
              <w:spacing w:line="240" w:lineRule="auto"/>
              <w:jc w:val="center"/>
              <w:rPr>
                <w:b/>
                <w:color w:val="FFFFFF" w:themeColor="background1"/>
                <w:sz w:val="20"/>
                <w:szCs w:val="16"/>
                <w:lang w:val="en-US" w:eastAsia="de-DE"/>
              </w:rPr>
            </w:pPr>
            <w:r w:rsidRPr="00AB4FEF">
              <w:rPr>
                <w:b/>
                <w:color w:val="FFFFFF" w:themeColor="background1"/>
                <w:sz w:val="20"/>
                <w:szCs w:val="16"/>
                <w:lang w:val="en-US" w:eastAsia="de-DE"/>
              </w:rPr>
              <w:t>(new) system/ infrastructure</w:t>
            </w:r>
          </w:p>
        </w:tc>
      </w:tr>
      <w:tr w:rsidR="00BE4BE9" w:rsidRPr="00CC0810" w14:paraId="45AF368D" w14:textId="6A3876D0" w:rsidTr="00BE4BE9">
        <w:trPr>
          <w:trHeight w:val="567"/>
        </w:trPr>
        <w:tc>
          <w:tcPr>
            <w:tcW w:w="4081" w:type="dxa"/>
            <w:shd w:val="clear" w:color="auto" w:fill="F2F2F2" w:themeFill="background1" w:themeFillShade="F2"/>
          </w:tcPr>
          <w:p w14:paraId="524C7114" w14:textId="4515B0BD" w:rsidR="00BE4BE9" w:rsidRPr="00AB4FEF" w:rsidRDefault="00BE4BE9" w:rsidP="00A21074">
            <w:pPr>
              <w:spacing w:after="100" w:afterAutospacing="1" w:line="240" w:lineRule="auto"/>
              <w:contextualSpacing/>
              <w:rPr>
                <w:lang w:val="en-US"/>
              </w:rPr>
            </w:pPr>
            <w:r w:rsidRPr="00AB4FEF">
              <w:rPr>
                <w:lang w:val="en-US"/>
              </w:rPr>
              <w:t>budgets constrain responsiveness and flexibility</w:t>
            </w:r>
          </w:p>
        </w:tc>
        <w:tc>
          <w:tcPr>
            <w:tcW w:w="1110" w:type="dxa"/>
            <w:shd w:val="clear" w:color="auto" w:fill="F2F2F2" w:themeFill="background1" w:themeFillShade="F2"/>
          </w:tcPr>
          <w:p w14:paraId="24F37D12" w14:textId="1E47F188" w:rsidR="00BE4BE9" w:rsidRPr="00AB4FEF" w:rsidRDefault="00BE4BE9" w:rsidP="00A21074">
            <w:pPr>
              <w:spacing w:after="100" w:afterAutospacing="1" w:line="240" w:lineRule="auto"/>
              <w:contextualSpacing/>
              <w:rPr>
                <w:lang w:val="en-US" w:eastAsia="de-DE"/>
              </w:rPr>
            </w:pPr>
          </w:p>
        </w:tc>
        <w:tc>
          <w:tcPr>
            <w:tcW w:w="1110" w:type="dxa"/>
            <w:shd w:val="clear" w:color="auto" w:fill="F2F2F2" w:themeFill="background1" w:themeFillShade="F2"/>
          </w:tcPr>
          <w:p w14:paraId="2C11E5F2" w14:textId="3771A807" w:rsidR="00BE4BE9" w:rsidRPr="00AB4FEF" w:rsidRDefault="00BE4BE9" w:rsidP="00A21074">
            <w:pPr>
              <w:spacing w:after="100" w:afterAutospacing="1" w:line="240" w:lineRule="auto"/>
              <w:contextualSpacing/>
              <w:rPr>
                <w:lang w:val="en-US" w:eastAsia="de-DE"/>
              </w:rPr>
            </w:pPr>
          </w:p>
        </w:tc>
        <w:tc>
          <w:tcPr>
            <w:tcW w:w="1247" w:type="dxa"/>
            <w:shd w:val="clear" w:color="auto" w:fill="F2F2F2" w:themeFill="background1" w:themeFillShade="F2"/>
          </w:tcPr>
          <w:p w14:paraId="3CD265FD" w14:textId="77777777" w:rsidR="00BE4BE9" w:rsidRPr="00AB4FEF" w:rsidRDefault="00BE4BE9" w:rsidP="00A21074">
            <w:pPr>
              <w:spacing w:after="100" w:afterAutospacing="1" w:line="240" w:lineRule="auto"/>
              <w:contextualSpacing/>
              <w:rPr>
                <w:lang w:val="en-US" w:eastAsia="de-DE"/>
              </w:rPr>
            </w:pPr>
          </w:p>
        </w:tc>
        <w:tc>
          <w:tcPr>
            <w:tcW w:w="1231" w:type="dxa"/>
            <w:shd w:val="clear" w:color="auto" w:fill="F2F2F2" w:themeFill="background1" w:themeFillShade="F2"/>
          </w:tcPr>
          <w:p w14:paraId="1332F8AF" w14:textId="77777777" w:rsidR="00BE4BE9" w:rsidRPr="00AB4FEF" w:rsidRDefault="00BE4BE9" w:rsidP="00A21074">
            <w:pPr>
              <w:spacing w:after="100" w:afterAutospacing="1" w:line="240" w:lineRule="auto"/>
              <w:contextualSpacing/>
              <w:rPr>
                <w:lang w:val="en-US" w:eastAsia="de-DE"/>
              </w:rPr>
            </w:pPr>
          </w:p>
        </w:tc>
      </w:tr>
      <w:tr w:rsidR="00BE4BE9" w:rsidRPr="00CC0810" w14:paraId="2A3202D5" w14:textId="62621E32" w:rsidTr="00BE4BE9">
        <w:trPr>
          <w:trHeight w:val="567"/>
        </w:trPr>
        <w:tc>
          <w:tcPr>
            <w:tcW w:w="4081" w:type="dxa"/>
            <w:shd w:val="clear" w:color="auto" w:fill="F2F2F2" w:themeFill="background1" w:themeFillShade="F2"/>
          </w:tcPr>
          <w:p w14:paraId="6DCC9D8E" w14:textId="6C48AB3C" w:rsidR="00BE4BE9" w:rsidRPr="00AB4FEF" w:rsidRDefault="00BE4BE9" w:rsidP="00A21074">
            <w:pPr>
              <w:spacing w:after="100" w:afterAutospacing="1" w:line="240" w:lineRule="auto"/>
              <w:contextualSpacing/>
              <w:rPr>
                <w:lang w:val="en-US"/>
              </w:rPr>
            </w:pPr>
            <w:r w:rsidRPr="00AB4FEF">
              <w:rPr>
                <w:lang w:val="en-US"/>
              </w:rPr>
              <w:t>budgets focus on cost reduction and not value creation</w:t>
            </w:r>
          </w:p>
        </w:tc>
        <w:tc>
          <w:tcPr>
            <w:tcW w:w="1110" w:type="dxa"/>
            <w:shd w:val="clear" w:color="auto" w:fill="F2F2F2" w:themeFill="background1" w:themeFillShade="F2"/>
          </w:tcPr>
          <w:p w14:paraId="73EA5C06" w14:textId="13F8713B" w:rsidR="00BE4BE9" w:rsidRPr="00AB4FEF" w:rsidRDefault="00BE4BE9" w:rsidP="00A21074">
            <w:pPr>
              <w:spacing w:after="100" w:afterAutospacing="1" w:line="240" w:lineRule="auto"/>
              <w:contextualSpacing/>
              <w:rPr>
                <w:lang w:val="en-US" w:eastAsia="de-DE"/>
              </w:rPr>
            </w:pPr>
          </w:p>
        </w:tc>
        <w:tc>
          <w:tcPr>
            <w:tcW w:w="1110" w:type="dxa"/>
            <w:shd w:val="clear" w:color="auto" w:fill="F2F2F2" w:themeFill="background1" w:themeFillShade="F2"/>
          </w:tcPr>
          <w:p w14:paraId="00D944D3" w14:textId="4909B1D7" w:rsidR="00BE4BE9" w:rsidRPr="00AB4FEF" w:rsidRDefault="00BE4BE9" w:rsidP="00A21074">
            <w:pPr>
              <w:spacing w:after="100" w:afterAutospacing="1" w:line="240" w:lineRule="auto"/>
              <w:contextualSpacing/>
              <w:rPr>
                <w:lang w:val="en-US" w:eastAsia="de-DE"/>
              </w:rPr>
            </w:pPr>
          </w:p>
        </w:tc>
        <w:tc>
          <w:tcPr>
            <w:tcW w:w="1247" w:type="dxa"/>
            <w:shd w:val="clear" w:color="auto" w:fill="F2F2F2" w:themeFill="background1" w:themeFillShade="F2"/>
          </w:tcPr>
          <w:p w14:paraId="3EC6B1EA" w14:textId="77777777" w:rsidR="00BE4BE9" w:rsidRPr="00AB4FEF" w:rsidRDefault="00BE4BE9" w:rsidP="00A21074">
            <w:pPr>
              <w:spacing w:after="100" w:afterAutospacing="1" w:line="240" w:lineRule="auto"/>
              <w:contextualSpacing/>
              <w:rPr>
                <w:lang w:val="en-US" w:eastAsia="de-DE"/>
              </w:rPr>
            </w:pPr>
          </w:p>
        </w:tc>
        <w:tc>
          <w:tcPr>
            <w:tcW w:w="1231" w:type="dxa"/>
            <w:shd w:val="clear" w:color="auto" w:fill="F2F2F2" w:themeFill="background1" w:themeFillShade="F2"/>
          </w:tcPr>
          <w:p w14:paraId="692D5395" w14:textId="77777777" w:rsidR="00BE4BE9" w:rsidRPr="00AB4FEF" w:rsidRDefault="00BE4BE9" w:rsidP="00A21074">
            <w:pPr>
              <w:spacing w:after="100" w:afterAutospacing="1" w:line="240" w:lineRule="auto"/>
              <w:contextualSpacing/>
              <w:rPr>
                <w:lang w:val="en-US" w:eastAsia="de-DE"/>
              </w:rPr>
            </w:pPr>
          </w:p>
        </w:tc>
      </w:tr>
      <w:tr w:rsidR="00BE4BE9" w:rsidRPr="00CC0810" w14:paraId="356BA9BE" w14:textId="192D7405" w:rsidTr="00BE4BE9">
        <w:trPr>
          <w:trHeight w:val="567"/>
        </w:trPr>
        <w:tc>
          <w:tcPr>
            <w:tcW w:w="4081" w:type="dxa"/>
            <w:shd w:val="clear" w:color="auto" w:fill="F2F2F2" w:themeFill="background1" w:themeFillShade="F2"/>
          </w:tcPr>
          <w:p w14:paraId="5BA3775A" w14:textId="7251EDCF" w:rsidR="00BE4BE9" w:rsidRPr="00AB4FEF" w:rsidRDefault="00BE4BE9" w:rsidP="00A21074">
            <w:pPr>
              <w:spacing w:after="100" w:afterAutospacing="1" w:line="240" w:lineRule="auto"/>
              <w:contextualSpacing/>
              <w:rPr>
                <w:lang w:val="en-US"/>
              </w:rPr>
            </w:pPr>
            <w:r w:rsidRPr="00AB4FEF">
              <w:rPr>
                <w:lang w:val="en-US"/>
              </w:rPr>
              <w:t>budgets reinforce barriers rather than encourage knowledge sharing</w:t>
            </w:r>
          </w:p>
        </w:tc>
        <w:tc>
          <w:tcPr>
            <w:tcW w:w="1110" w:type="dxa"/>
            <w:shd w:val="clear" w:color="auto" w:fill="F2F2F2" w:themeFill="background1" w:themeFillShade="F2"/>
          </w:tcPr>
          <w:p w14:paraId="47BF9582" w14:textId="67BA2A91" w:rsidR="00BE4BE9" w:rsidRPr="00AB4FEF" w:rsidRDefault="00BE4BE9" w:rsidP="00A21074">
            <w:pPr>
              <w:spacing w:after="100" w:afterAutospacing="1" w:line="240" w:lineRule="auto"/>
              <w:contextualSpacing/>
              <w:rPr>
                <w:lang w:val="en-US" w:eastAsia="de-DE"/>
              </w:rPr>
            </w:pPr>
          </w:p>
        </w:tc>
        <w:tc>
          <w:tcPr>
            <w:tcW w:w="1110" w:type="dxa"/>
            <w:shd w:val="clear" w:color="auto" w:fill="F2F2F2" w:themeFill="background1" w:themeFillShade="F2"/>
          </w:tcPr>
          <w:p w14:paraId="1BD7808F" w14:textId="026697CE" w:rsidR="00BE4BE9" w:rsidRPr="00AB4FEF" w:rsidRDefault="00BE4BE9" w:rsidP="00A21074">
            <w:pPr>
              <w:spacing w:after="100" w:afterAutospacing="1" w:line="240" w:lineRule="auto"/>
              <w:contextualSpacing/>
              <w:rPr>
                <w:lang w:val="en-US" w:eastAsia="de-DE"/>
              </w:rPr>
            </w:pPr>
          </w:p>
        </w:tc>
        <w:tc>
          <w:tcPr>
            <w:tcW w:w="1247" w:type="dxa"/>
            <w:shd w:val="clear" w:color="auto" w:fill="F2F2F2" w:themeFill="background1" w:themeFillShade="F2"/>
          </w:tcPr>
          <w:p w14:paraId="57521AD2" w14:textId="77777777" w:rsidR="00BE4BE9" w:rsidRPr="00AB4FEF" w:rsidRDefault="00BE4BE9" w:rsidP="00A21074">
            <w:pPr>
              <w:spacing w:after="100" w:afterAutospacing="1" w:line="240" w:lineRule="auto"/>
              <w:contextualSpacing/>
              <w:rPr>
                <w:lang w:val="en-US" w:eastAsia="de-DE"/>
              </w:rPr>
            </w:pPr>
          </w:p>
        </w:tc>
        <w:tc>
          <w:tcPr>
            <w:tcW w:w="1231" w:type="dxa"/>
            <w:shd w:val="clear" w:color="auto" w:fill="F2F2F2" w:themeFill="background1" w:themeFillShade="F2"/>
          </w:tcPr>
          <w:p w14:paraId="7FC89EC8" w14:textId="77777777" w:rsidR="00BE4BE9" w:rsidRPr="00AB4FEF" w:rsidRDefault="00BE4BE9" w:rsidP="00A21074">
            <w:pPr>
              <w:spacing w:after="100" w:afterAutospacing="1" w:line="240" w:lineRule="auto"/>
              <w:contextualSpacing/>
              <w:rPr>
                <w:lang w:val="en-US" w:eastAsia="de-DE"/>
              </w:rPr>
            </w:pPr>
          </w:p>
        </w:tc>
      </w:tr>
      <w:tr w:rsidR="00BE4BE9" w:rsidRPr="00CC0810" w14:paraId="25F97588" w14:textId="0BF0DC16" w:rsidTr="00BE4BE9">
        <w:trPr>
          <w:trHeight w:val="567"/>
        </w:trPr>
        <w:tc>
          <w:tcPr>
            <w:tcW w:w="4081" w:type="dxa"/>
            <w:shd w:val="clear" w:color="auto" w:fill="F2F2F2" w:themeFill="background1" w:themeFillShade="F2"/>
          </w:tcPr>
          <w:p w14:paraId="7E5BB5E9" w14:textId="041E6AB7" w:rsidR="00BE4BE9" w:rsidRPr="00AB4FEF" w:rsidRDefault="00BE4BE9" w:rsidP="00A21074">
            <w:pPr>
              <w:spacing w:after="100" w:afterAutospacing="1" w:line="240" w:lineRule="auto"/>
              <w:contextualSpacing/>
              <w:rPr>
                <w:lang w:val="en-US"/>
              </w:rPr>
            </w:pPr>
            <w:r w:rsidRPr="00AB4FEF">
              <w:rPr>
                <w:lang w:val="en-US"/>
              </w:rPr>
              <w:t>budgets cause gaming and budgetary slack</w:t>
            </w:r>
          </w:p>
        </w:tc>
        <w:tc>
          <w:tcPr>
            <w:tcW w:w="1110" w:type="dxa"/>
            <w:shd w:val="clear" w:color="auto" w:fill="F2F2F2" w:themeFill="background1" w:themeFillShade="F2"/>
          </w:tcPr>
          <w:p w14:paraId="0E52513D" w14:textId="347BCB60" w:rsidR="00BE4BE9" w:rsidRPr="00AB4FEF" w:rsidRDefault="00BE4BE9" w:rsidP="00F750B9">
            <w:pPr>
              <w:spacing w:after="100" w:afterAutospacing="1" w:line="240" w:lineRule="auto"/>
              <w:contextualSpacing/>
              <w:rPr>
                <w:lang w:val="en-US" w:eastAsia="de-DE"/>
              </w:rPr>
            </w:pPr>
          </w:p>
        </w:tc>
        <w:tc>
          <w:tcPr>
            <w:tcW w:w="1110" w:type="dxa"/>
            <w:shd w:val="clear" w:color="auto" w:fill="F2F2F2" w:themeFill="background1" w:themeFillShade="F2"/>
          </w:tcPr>
          <w:p w14:paraId="070355A6" w14:textId="34AD733D" w:rsidR="00BE4BE9" w:rsidRPr="00AB4FEF" w:rsidRDefault="00BE4BE9" w:rsidP="0080779F">
            <w:pPr>
              <w:spacing w:after="100" w:afterAutospacing="1" w:line="240" w:lineRule="auto"/>
              <w:contextualSpacing/>
              <w:rPr>
                <w:lang w:val="en-US" w:eastAsia="de-DE"/>
              </w:rPr>
            </w:pPr>
          </w:p>
        </w:tc>
        <w:tc>
          <w:tcPr>
            <w:tcW w:w="1247" w:type="dxa"/>
            <w:shd w:val="clear" w:color="auto" w:fill="F2F2F2" w:themeFill="background1" w:themeFillShade="F2"/>
          </w:tcPr>
          <w:p w14:paraId="0B4E5C49" w14:textId="77777777" w:rsidR="00BE4BE9" w:rsidRPr="00AB4FEF" w:rsidRDefault="00BE4BE9" w:rsidP="0080779F">
            <w:pPr>
              <w:spacing w:after="100" w:afterAutospacing="1" w:line="240" w:lineRule="auto"/>
              <w:contextualSpacing/>
              <w:rPr>
                <w:lang w:val="en-US" w:eastAsia="de-DE"/>
              </w:rPr>
            </w:pPr>
          </w:p>
        </w:tc>
        <w:tc>
          <w:tcPr>
            <w:tcW w:w="1231" w:type="dxa"/>
            <w:shd w:val="clear" w:color="auto" w:fill="F2F2F2" w:themeFill="background1" w:themeFillShade="F2"/>
          </w:tcPr>
          <w:p w14:paraId="3237F49C" w14:textId="77777777" w:rsidR="00BE4BE9" w:rsidRPr="00AB4FEF" w:rsidRDefault="00BE4BE9" w:rsidP="0080779F">
            <w:pPr>
              <w:spacing w:after="100" w:afterAutospacing="1" w:line="240" w:lineRule="auto"/>
              <w:contextualSpacing/>
              <w:rPr>
                <w:lang w:val="en-US" w:eastAsia="de-DE"/>
              </w:rPr>
            </w:pPr>
          </w:p>
        </w:tc>
      </w:tr>
      <w:tr w:rsidR="00BE4BE9" w:rsidRPr="00CC0810" w14:paraId="2144F91E" w14:textId="4780CDAE" w:rsidTr="00BE4BE9">
        <w:trPr>
          <w:trHeight w:val="567"/>
        </w:trPr>
        <w:tc>
          <w:tcPr>
            <w:tcW w:w="4081" w:type="dxa"/>
            <w:shd w:val="clear" w:color="auto" w:fill="F2F2F2" w:themeFill="background1" w:themeFillShade="F2"/>
          </w:tcPr>
          <w:p w14:paraId="6E1EAD08" w14:textId="4D167C2E" w:rsidR="00BE4BE9" w:rsidRPr="00AB4FEF" w:rsidRDefault="00BE4BE9" w:rsidP="00A21074">
            <w:pPr>
              <w:spacing w:after="100" w:afterAutospacing="1" w:line="240" w:lineRule="auto"/>
              <w:contextualSpacing/>
              <w:rPr>
                <w:lang w:val="en-US"/>
              </w:rPr>
            </w:pPr>
            <w:r w:rsidRPr="00AB4FEF">
              <w:rPr>
                <w:lang w:val="en-US"/>
              </w:rPr>
              <w:t>budgets strengthen vertical command and control</w:t>
            </w:r>
          </w:p>
        </w:tc>
        <w:tc>
          <w:tcPr>
            <w:tcW w:w="1110" w:type="dxa"/>
            <w:shd w:val="clear" w:color="auto" w:fill="F2F2F2" w:themeFill="background1" w:themeFillShade="F2"/>
          </w:tcPr>
          <w:p w14:paraId="391BE59C" w14:textId="6B74D787" w:rsidR="00BE4BE9" w:rsidRPr="00AB4FEF" w:rsidRDefault="00BE4BE9" w:rsidP="00A21074">
            <w:pPr>
              <w:spacing w:after="100" w:afterAutospacing="1" w:line="240" w:lineRule="auto"/>
              <w:contextualSpacing/>
              <w:rPr>
                <w:lang w:val="en-US" w:eastAsia="de-DE"/>
              </w:rPr>
            </w:pPr>
          </w:p>
        </w:tc>
        <w:tc>
          <w:tcPr>
            <w:tcW w:w="1110" w:type="dxa"/>
            <w:shd w:val="clear" w:color="auto" w:fill="F2F2F2" w:themeFill="background1" w:themeFillShade="F2"/>
          </w:tcPr>
          <w:p w14:paraId="7E446789" w14:textId="0C35FBDE" w:rsidR="00BE4BE9" w:rsidRPr="00AB4FEF" w:rsidRDefault="00BE4BE9" w:rsidP="00A21074">
            <w:pPr>
              <w:spacing w:after="100" w:afterAutospacing="1" w:line="240" w:lineRule="auto"/>
              <w:contextualSpacing/>
              <w:rPr>
                <w:lang w:val="en-US" w:eastAsia="de-DE"/>
              </w:rPr>
            </w:pPr>
          </w:p>
        </w:tc>
        <w:tc>
          <w:tcPr>
            <w:tcW w:w="1247" w:type="dxa"/>
            <w:shd w:val="clear" w:color="auto" w:fill="F2F2F2" w:themeFill="background1" w:themeFillShade="F2"/>
          </w:tcPr>
          <w:p w14:paraId="096098A7" w14:textId="77777777" w:rsidR="00BE4BE9" w:rsidRPr="00AB4FEF" w:rsidRDefault="00BE4BE9" w:rsidP="00A21074">
            <w:pPr>
              <w:spacing w:after="100" w:afterAutospacing="1" w:line="240" w:lineRule="auto"/>
              <w:contextualSpacing/>
              <w:rPr>
                <w:lang w:val="en-US" w:eastAsia="de-DE"/>
              </w:rPr>
            </w:pPr>
          </w:p>
        </w:tc>
        <w:tc>
          <w:tcPr>
            <w:tcW w:w="1231" w:type="dxa"/>
            <w:shd w:val="clear" w:color="auto" w:fill="F2F2F2" w:themeFill="background1" w:themeFillShade="F2"/>
          </w:tcPr>
          <w:p w14:paraId="335F76AF" w14:textId="77777777" w:rsidR="00BE4BE9" w:rsidRPr="00AB4FEF" w:rsidRDefault="00BE4BE9" w:rsidP="00A21074">
            <w:pPr>
              <w:spacing w:after="100" w:afterAutospacing="1" w:line="240" w:lineRule="auto"/>
              <w:contextualSpacing/>
              <w:rPr>
                <w:lang w:val="en-US" w:eastAsia="de-DE"/>
              </w:rPr>
            </w:pPr>
          </w:p>
        </w:tc>
      </w:tr>
      <w:tr w:rsidR="00BE4BE9" w:rsidRPr="00CC0810" w14:paraId="62400738" w14:textId="73A8EEF1" w:rsidTr="00BE4BE9">
        <w:trPr>
          <w:trHeight w:val="567"/>
        </w:trPr>
        <w:tc>
          <w:tcPr>
            <w:tcW w:w="4081" w:type="dxa"/>
            <w:shd w:val="clear" w:color="auto" w:fill="F2F2F2" w:themeFill="background1" w:themeFillShade="F2"/>
          </w:tcPr>
          <w:p w14:paraId="6E15C199" w14:textId="4941E4A1" w:rsidR="00BE4BE9" w:rsidRPr="00AB4FEF" w:rsidRDefault="00BE4BE9" w:rsidP="00A21074">
            <w:pPr>
              <w:spacing w:after="100" w:afterAutospacing="1" w:line="240" w:lineRule="auto"/>
              <w:contextualSpacing/>
              <w:rPr>
                <w:lang w:val="en-US"/>
              </w:rPr>
            </w:pPr>
            <w:r w:rsidRPr="00AB4FEF">
              <w:rPr>
                <w:lang w:val="en-US"/>
              </w:rPr>
              <w:t>budgets make people feel under-valued</w:t>
            </w:r>
          </w:p>
        </w:tc>
        <w:tc>
          <w:tcPr>
            <w:tcW w:w="1110" w:type="dxa"/>
            <w:shd w:val="clear" w:color="auto" w:fill="F2F2F2" w:themeFill="background1" w:themeFillShade="F2"/>
          </w:tcPr>
          <w:p w14:paraId="464B9CFB" w14:textId="584F1ED6" w:rsidR="00BE4BE9" w:rsidRPr="00AB4FEF" w:rsidRDefault="00BE4BE9" w:rsidP="00A21074">
            <w:pPr>
              <w:spacing w:after="100" w:afterAutospacing="1" w:line="240" w:lineRule="auto"/>
              <w:contextualSpacing/>
              <w:rPr>
                <w:lang w:val="en-US" w:eastAsia="de-DE"/>
              </w:rPr>
            </w:pPr>
          </w:p>
        </w:tc>
        <w:tc>
          <w:tcPr>
            <w:tcW w:w="1110" w:type="dxa"/>
            <w:shd w:val="clear" w:color="auto" w:fill="F2F2F2" w:themeFill="background1" w:themeFillShade="F2"/>
          </w:tcPr>
          <w:p w14:paraId="5DD22771" w14:textId="524FBE94" w:rsidR="00BE4BE9" w:rsidRPr="00AB4FEF" w:rsidRDefault="00BE4BE9" w:rsidP="00A21074">
            <w:pPr>
              <w:spacing w:after="100" w:afterAutospacing="1" w:line="240" w:lineRule="auto"/>
              <w:contextualSpacing/>
              <w:rPr>
                <w:lang w:val="en-US" w:eastAsia="de-DE"/>
              </w:rPr>
            </w:pPr>
          </w:p>
        </w:tc>
        <w:tc>
          <w:tcPr>
            <w:tcW w:w="1247" w:type="dxa"/>
            <w:shd w:val="clear" w:color="auto" w:fill="F2F2F2" w:themeFill="background1" w:themeFillShade="F2"/>
          </w:tcPr>
          <w:p w14:paraId="42B8619B" w14:textId="77777777" w:rsidR="00BE4BE9" w:rsidRPr="00AB4FEF" w:rsidRDefault="00BE4BE9" w:rsidP="00A21074">
            <w:pPr>
              <w:spacing w:after="100" w:afterAutospacing="1" w:line="240" w:lineRule="auto"/>
              <w:contextualSpacing/>
              <w:rPr>
                <w:lang w:val="en-US" w:eastAsia="de-DE"/>
              </w:rPr>
            </w:pPr>
          </w:p>
        </w:tc>
        <w:tc>
          <w:tcPr>
            <w:tcW w:w="1231" w:type="dxa"/>
            <w:shd w:val="clear" w:color="auto" w:fill="F2F2F2" w:themeFill="background1" w:themeFillShade="F2"/>
          </w:tcPr>
          <w:p w14:paraId="32E37E1A" w14:textId="77777777" w:rsidR="00BE4BE9" w:rsidRPr="00AB4FEF" w:rsidRDefault="00BE4BE9" w:rsidP="00A21074">
            <w:pPr>
              <w:spacing w:after="100" w:afterAutospacing="1" w:line="240" w:lineRule="auto"/>
              <w:contextualSpacing/>
              <w:rPr>
                <w:lang w:val="en-US" w:eastAsia="de-DE"/>
              </w:rPr>
            </w:pPr>
          </w:p>
        </w:tc>
      </w:tr>
      <w:tr w:rsidR="00BE4BE9" w:rsidRPr="00CC0810" w14:paraId="69B39CF1" w14:textId="17872F8E" w:rsidTr="00BE4BE9">
        <w:trPr>
          <w:trHeight w:val="567"/>
        </w:trPr>
        <w:tc>
          <w:tcPr>
            <w:tcW w:w="4081" w:type="dxa"/>
            <w:shd w:val="clear" w:color="auto" w:fill="F2F2F2" w:themeFill="background1" w:themeFillShade="F2"/>
          </w:tcPr>
          <w:p w14:paraId="4D61E222" w14:textId="4838530F" w:rsidR="00BE4BE9" w:rsidRPr="00AB4FEF" w:rsidRDefault="00BE4BE9" w:rsidP="00A21074">
            <w:pPr>
              <w:spacing w:after="100" w:afterAutospacing="1" w:line="240" w:lineRule="auto"/>
              <w:contextualSpacing/>
              <w:rPr>
                <w:lang w:val="en-US"/>
              </w:rPr>
            </w:pPr>
            <w:r w:rsidRPr="00AB4FEF">
              <w:rPr>
                <w:lang w:val="en-US"/>
              </w:rPr>
              <w:t xml:space="preserve">budgets are time-consuming and costly </w:t>
            </w:r>
          </w:p>
        </w:tc>
        <w:tc>
          <w:tcPr>
            <w:tcW w:w="1110" w:type="dxa"/>
            <w:shd w:val="clear" w:color="auto" w:fill="F2F2F2" w:themeFill="background1" w:themeFillShade="F2"/>
          </w:tcPr>
          <w:p w14:paraId="3FCBF35E" w14:textId="49D9CD6D" w:rsidR="00BE4BE9" w:rsidRPr="00AB4FEF" w:rsidRDefault="00BE4BE9" w:rsidP="00A21074">
            <w:pPr>
              <w:spacing w:after="100" w:afterAutospacing="1" w:line="240" w:lineRule="auto"/>
              <w:contextualSpacing/>
              <w:rPr>
                <w:lang w:val="en-US" w:eastAsia="de-DE"/>
              </w:rPr>
            </w:pPr>
          </w:p>
        </w:tc>
        <w:tc>
          <w:tcPr>
            <w:tcW w:w="1110" w:type="dxa"/>
            <w:shd w:val="clear" w:color="auto" w:fill="F2F2F2" w:themeFill="background1" w:themeFillShade="F2"/>
          </w:tcPr>
          <w:p w14:paraId="0E44350B" w14:textId="6E5EE73C" w:rsidR="00BE4BE9" w:rsidRPr="00AB4FEF" w:rsidRDefault="00BE4BE9" w:rsidP="00A21074">
            <w:pPr>
              <w:spacing w:after="100" w:afterAutospacing="1" w:line="240" w:lineRule="auto"/>
              <w:contextualSpacing/>
              <w:rPr>
                <w:lang w:val="en-US" w:eastAsia="de-DE"/>
              </w:rPr>
            </w:pPr>
          </w:p>
        </w:tc>
        <w:tc>
          <w:tcPr>
            <w:tcW w:w="1247" w:type="dxa"/>
            <w:shd w:val="clear" w:color="auto" w:fill="F2F2F2" w:themeFill="background1" w:themeFillShade="F2"/>
          </w:tcPr>
          <w:p w14:paraId="01399E78" w14:textId="77777777" w:rsidR="00BE4BE9" w:rsidRPr="00AB4FEF" w:rsidRDefault="00BE4BE9" w:rsidP="00A21074">
            <w:pPr>
              <w:spacing w:after="100" w:afterAutospacing="1" w:line="240" w:lineRule="auto"/>
              <w:contextualSpacing/>
              <w:rPr>
                <w:lang w:val="en-US" w:eastAsia="de-DE"/>
              </w:rPr>
            </w:pPr>
          </w:p>
        </w:tc>
        <w:tc>
          <w:tcPr>
            <w:tcW w:w="1231" w:type="dxa"/>
            <w:shd w:val="clear" w:color="auto" w:fill="F2F2F2" w:themeFill="background1" w:themeFillShade="F2"/>
          </w:tcPr>
          <w:p w14:paraId="38381508" w14:textId="77777777" w:rsidR="00BE4BE9" w:rsidRPr="00AB4FEF" w:rsidRDefault="00BE4BE9" w:rsidP="00A21074">
            <w:pPr>
              <w:spacing w:after="100" w:afterAutospacing="1" w:line="240" w:lineRule="auto"/>
              <w:contextualSpacing/>
              <w:rPr>
                <w:lang w:val="en-US" w:eastAsia="de-DE"/>
              </w:rPr>
            </w:pPr>
          </w:p>
        </w:tc>
      </w:tr>
      <w:tr w:rsidR="00BE4BE9" w:rsidRPr="00CC0810" w14:paraId="69A46150" w14:textId="442B24C5" w:rsidTr="00BE4BE9">
        <w:trPr>
          <w:trHeight w:val="567"/>
        </w:trPr>
        <w:tc>
          <w:tcPr>
            <w:tcW w:w="4081" w:type="dxa"/>
            <w:shd w:val="clear" w:color="auto" w:fill="F2F2F2" w:themeFill="background1" w:themeFillShade="F2"/>
          </w:tcPr>
          <w:p w14:paraId="05DCBEC3" w14:textId="7D0F1200" w:rsidR="00BE4BE9" w:rsidRPr="00AB4FEF" w:rsidRDefault="00BE4BE9" w:rsidP="00A21074">
            <w:pPr>
              <w:spacing w:after="100" w:afterAutospacing="1" w:line="240" w:lineRule="auto"/>
              <w:contextualSpacing/>
              <w:rPr>
                <w:lang w:val="en-US"/>
              </w:rPr>
            </w:pPr>
            <w:r w:rsidRPr="00AB4FEF">
              <w:rPr>
                <w:lang w:val="en-US"/>
              </w:rPr>
              <w:t>budgets add little value with regard to their time consumption</w:t>
            </w:r>
          </w:p>
        </w:tc>
        <w:tc>
          <w:tcPr>
            <w:tcW w:w="1110" w:type="dxa"/>
            <w:shd w:val="clear" w:color="auto" w:fill="F2F2F2" w:themeFill="background1" w:themeFillShade="F2"/>
          </w:tcPr>
          <w:p w14:paraId="008EEB94" w14:textId="04BC25FC" w:rsidR="00BE4BE9" w:rsidRPr="00AB4FEF" w:rsidRDefault="00BE4BE9" w:rsidP="00A21074">
            <w:pPr>
              <w:spacing w:after="100" w:afterAutospacing="1" w:line="240" w:lineRule="auto"/>
              <w:contextualSpacing/>
              <w:rPr>
                <w:lang w:val="en-US" w:eastAsia="de-DE"/>
              </w:rPr>
            </w:pPr>
          </w:p>
        </w:tc>
        <w:tc>
          <w:tcPr>
            <w:tcW w:w="1110" w:type="dxa"/>
            <w:shd w:val="clear" w:color="auto" w:fill="F2F2F2" w:themeFill="background1" w:themeFillShade="F2"/>
          </w:tcPr>
          <w:p w14:paraId="05F02ABE" w14:textId="43AAA657" w:rsidR="00BE4BE9" w:rsidRPr="00AB4FEF" w:rsidRDefault="00BE4BE9" w:rsidP="00A21074">
            <w:pPr>
              <w:spacing w:after="100" w:afterAutospacing="1" w:line="240" w:lineRule="auto"/>
              <w:contextualSpacing/>
              <w:rPr>
                <w:lang w:val="en-US" w:eastAsia="de-DE"/>
              </w:rPr>
            </w:pPr>
          </w:p>
        </w:tc>
        <w:tc>
          <w:tcPr>
            <w:tcW w:w="1247" w:type="dxa"/>
            <w:shd w:val="clear" w:color="auto" w:fill="F2F2F2" w:themeFill="background1" w:themeFillShade="F2"/>
          </w:tcPr>
          <w:p w14:paraId="331B9CF0" w14:textId="77777777" w:rsidR="00BE4BE9" w:rsidRPr="00AB4FEF" w:rsidRDefault="00BE4BE9" w:rsidP="00A21074">
            <w:pPr>
              <w:spacing w:after="100" w:afterAutospacing="1" w:line="240" w:lineRule="auto"/>
              <w:contextualSpacing/>
              <w:rPr>
                <w:lang w:val="en-US" w:eastAsia="de-DE"/>
              </w:rPr>
            </w:pPr>
          </w:p>
        </w:tc>
        <w:tc>
          <w:tcPr>
            <w:tcW w:w="1231" w:type="dxa"/>
            <w:shd w:val="clear" w:color="auto" w:fill="F2F2F2" w:themeFill="background1" w:themeFillShade="F2"/>
          </w:tcPr>
          <w:p w14:paraId="462E7714" w14:textId="77777777" w:rsidR="00BE4BE9" w:rsidRPr="00AB4FEF" w:rsidRDefault="00BE4BE9" w:rsidP="00A21074">
            <w:pPr>
              <w:spacing w:after="100" w:afterAutospacing="1" w:line="240" w:lineRule="auto"/>
              <w:contextualSpacing/>
              <w:rPr>
                <w:lang w:val="en-US" w:eastAsia="de-DE"/>
              </w:rPr>
            </w:pPr>
          </w:p>
        </w:tc>
      </w:tr>
      <w:tr w:rsidR="00BE4BE9" w:rsidRPr="00CC0810" w14:paraId="667F9EE4" w14:textId="1F9216B8" w:rsidTr="00BE4BE9">
        <w:trPr>
          <w:trHeight w:val="567"/>
        </w:trPr>
        <w:tc>
          <w:tcPr>
            <w:tcW w:w="4081" w:type="dxa"/>
            <w:shd w:val="clear" w:color="auto" w:fill="F2F2F2" w:themeFill="background1" w:themeFillShade="F2"/>
          </w:tcPr>
          <w:p w14:paraId="4B4FD53A" w14:textId="20C69958" w:rsidR="00BE4BE9" w:rsidRPr="00AB4FEF" w:rsidRDefault="00BE4BE9" w:rsidP="00A21074">
            <w:pPr>
              <w:spacing w:after="100" w:afterAutospacing="1" w:line="240" w:lineRule="auto"/>
              <w:contextualSpacing/>
              <w:rPr>
                <w:lang w:val="en-US"/>
              </w:rPr>
            </w:pPr>
            <w:r w:rsidRPr="00AB4FEF">
              <w:rPr>
                <w:lang w:val="en-US"/>
              </w:rPr>
              <w:t>budgets are rarely strategically focused and often contradictory</w:t>
            </w:r>
          </w:p>
        </w:tc>
        <w:tc>
          <w:tcPr>
            <w:tcW w:w="1110" w:type="dxa"/>
            <w:shd w:val="clear" w:color="auto" w:fill="F2F2F2" w:themeFill="background1" w:themeFillShade="F2"/>
          </w:tcPr>
          <w:p w14:paraId="50B3E744" w14:textId="3411401C" w:rsidR="00BE4BE9" w:rsidRPr="00AB4FEF" w:rsidRDefault="00BE4BE9" w:rsidP="00A21074">
            <w:pPr>
              <w:spacing w:after="100" w:afterAutospacing="1" w:line="240" w:lineRule="auto"/>
              <w:contextualSpacing/>
              <w:rPr>
                <w:lang w:val="en-US" w:eastAsia="de-DE"/>
              </w:rPr>
            </w:pPr>
          </w:p>
        </w:tc>
        <w:tc>
          <w:tcPr>
            <w:tcW w:w="1110" w:type="dxa"/>
            <w:shd w:val="clear" w:color="auto" w:fill="F2F2F2" w:themeFill="background1" w:themeFillShade="F2"/>
          </w:tcPr>
          <w:p w14:paraId="20BBFA57" w14:textId="4109E7DF" w:rsidR="00BE4BE9" w:rsidRPr="00AB4FEF" w:rsidRDefault="00BE4BE9" w:rsidP="00A21074">
            <w:pPr>
              <w:spacing w:after="100" w:afterAutospacing="1" w:line="240" w:lineRule="auto"/>
              <w:contextualSpacing/>
              <w:rPr>
                <w:lang w:val="en-US" w:eastAsia="de-DE"/>
              </w:rPr>
            </w:pPr>
          </w:p>
        </w:tc>
        <w:tc>
          <w:tcPr>
            <w:tcW w:w="1247" w:type="dxa"/>
            <w:shd w:val="clear" w:color="auto" w:fill="F2F2F2" w:themeFill="background1" w:themeFillShade="F2"/>
          </w:tcPr>
          <w:p w14:paraId="08E2E719" w14:textId="77777777" w:rsidR="00BE4BE9" w:rsidRPr="00AB4FEF" w:rsidRDefault="00BE4BE9" w:rsidP="00A21074">
            <w:pPr>
              <w:spacing w:after="100" w:afterAutospacing="1" w:line="240" w:lineRule="auto"/>
              <w:contextualSpacing/>
              <w:rPr>
                <w:lang w:val="en-US" w:eastAsia="de-DE"/>
              </w:rPr>
            </w:pPr>
          </w:p>
        </w:tc>
        <w:tc>
          <w:tcPr>
            <w:tcW w:w="1231" w:type="dxa"/>
            <w:shd w:val="clear" w:color="auto" w:fill="F2F2F2" w:themeFill="background1" w:themeFillShade="F2"/>
          </w:tcPr>
          <w:p w14:paraId="427E5780" w14:textId="77777777" w:rsidR="00BE4BE9" w:rsidRPr="00AB4FEF" w:rsidRDefault="00BE4BE9" w:rsidP="00A21074">
            <w:pPr>
              <w:spacing w:after="100" w:afterAutospacing="1" w:line="240" w:lineRule="auto"/>
              <w:contextualSpacing/>
              <w:rPr>
                <w:lang w:val="en-US" w:eastAsia="de-DE"/>
              </w:rPr>
            </w:pPr>
          </w:p>
        </w:tc>
      </w:tr>
      <w:tr w:rsidR="00BE4BE9" w:rsidRPr="00CC0810" w14:paraId="54115EEC" w14:textId="3BEAD51C" w:rsidTr="00BE4BE9">
        <w:trPr>
          <w:trHeight w:val="567"/>
        </w:trPr>
        <w:tc>
          <w:tcPr>
            <w:tcW w:w="4081" w:type="dxa"/>
            <w:shd w:val="clear" w:color="auto" w:fill="F2F2F2" w:themeFill="background1" w:themeFillShade="F2"/>
          </w:tcPr>
          <w:p w14:paraId="31253975" w14:textId="357F6A6D" w:rsidR="00BE4BE9" w:rsidRPr="00AB4FEF" w:rsidRDefault="00BE4BE9" w:rsidP="00A21074">
            <w:pPr>
              <w:spacing w:after="100" w:afterAutospacing="1" w:line="240" w:lineRule="auto"/>
              <w:contextualSpacing/>
              <w:rPr>
                <w:lang w:val="en-US"/>
              </w:rPr>
            </w:pPr>
            <w:r w:rsidRPr="00AB4FEF">
              <w:rPr>
                <w:lang w:val="en-US"/>
              </w:rPr>
              <w:t>budgets limit changing network structures that organizations are adopting</w:t>
            </w:r>
          </w:p>
        </w:tc>
        <w:tc>
          <w:tcPr>
            <w:tcW w:w="1110" w:type="dxa"/>
            <w:shd w:val="clear" w:color="auto" w:fill="F2F2F2" w:themeFill="background1" w:themeFillShade="F2"/>
          </w:tcPr>
          <w:p w14:paraId="7C1A043C" w14:textId="0333A4C0" w:rsidR="00BE4BE9" w:rsidRPr="00AB4FEF" w:rsidRDefault="00BE4BE9" w:rsidP="00A21074">
            <w:pPr>
              <w:spacing w:after="100" w:afterAutospacing="1" w:line="240" w:lineRule="auto"/>
              <w:contextualSpacing/>
              <w:rPr>
                <w:lang w:val="en-US" w:eastAsia="de-DE"/>
              </w:rPr>
            </w:pPr>
          </w:p>
        </w:tc>
        <w:tc>
          <w:tcPr>
            <w:tcW w:w="1110" w:type="dxa"/>
            <w:shd w:val="clear" w:color="auto" w:fill="F2F2F2" w:themeFill="background1" w:themeFillShade="F2"/>
          </w:tcPr>
          <w:p w14:paraId="0D215D9F" w14:textId="3C4376DC" w:rsidR="00BE4BE9" w:rsidRPr="00AB4FEF" w:rsidRDefault="00BE4BE9" w:rsidP="0080779F">
            <w:pPr>
              <w:spacing w:after="100" w:afterAutospacing="1" w:line="240" w:lineRule="auto"/>
              <w:contextualSpacing/>
              <w:rPr>
                <w:lang w:val="en-US" w:eastAsia="de-DE"/>
              </w:rPr>
            </w:pPr>
          </w:p>
        </w:tc>
        <w:tc>
          <w:tcPr>
            <w:tcW w:w="1247" w:type="dxa"/>
            <w:shd w:val="clear" w:color="auto" w:fill="F2F2F2" w:themeFill="background1" w:themeFillShade="F2"/>
          </w:tcPr>
          <w:p w14:paraId="01FA6E91" w14:textId="77777777" w:rsidR="00BE4BE9" w:rsidRPr="00AB4FEF" w:rsidRDefault="00BE4BE9" w:rsidP="0080779F">
            <w:pPr>
              <w:spacing w:after="100" w:afterAutospacing="1" w:line="240" w:lineRule="auto"/>
              <w:contextualSpacing/>
              <w:rPr>
                <w:lang w:val="en-US" w:eastAsia="de-DE"/>
              </w:rPr>
            </w:pPr>
          </w:p>
        </w:tc>
        <w:tc>
          <w:tcPr>
            <w:tcW w:w="1231" w:type="dxa"/>
            <w:shd w:val="clear" w:color="auto" w:fill="F2F2F2" w:themeFill="background1" w:themeFillShade="F2"/>
          </w:tcPr>
          <w:p w14:paraId="3AFE721B" w14:textId="77777777" w:rsidR="00BE4BE9" w:rsidRPr="00AB4FEF" w:rsidRDefault="00BE4BE9" w:rsidP="0080779F">
            <w:pPr>
              <w:spacing w:after="100" w:afterAutospacing="1" w:line="240" w:lineRule="auto"/>
              <w:contextualSpacing/>
              <w:rPr>
                <w:lang w:val="en-US" w:eastAsia="de-DE"/>
              </w:rPr>
            </w:pPr>
          </w:p>
        </w:tc>
      </w:tr>
      <w:tr w:rsidR="00BE4BE9" w:rsidRPr="00CC0810" w14:paraId="39DADA27" w14:textId="200E0273" w:rsidTr="00BE4BE9">
        <w:trPr>
          <w:trHeight w:val="567"/>
        </w:trPr>
        <w:tc>
          <w:tcPr>
            <w:tcW w:w="4081" w:type="dxa"/>
            <w:shd w:val="clear" w:color="auto" w:fill="F2F2F2" w:themeFill="background1" w:themeFillShade="F2"/>
          </w:tcPr>
          <w:p w14:paraId="67EF0C96" w14:textId="57DB2414" w:rsidR="00BE4BE9" w:rsidRPr="00AB4FEF" w:rsidRDefault="00BE4BE9" w:rsidP="00A21074">
            <w:pPr>
              <w:spacing w:after="100" w:afterAutospacing="1" w:line="240" w:lineRule="auto"/>
              <w:contextualSpacing/>
              <w:rPr>
                <w:lang w:val="en-US"/>
              </w:rPr>
            </w:pPr>
            <w:r w:rsidRPr="00AB4FEF">
              <w:rPr>
                <w:lang w:val="en-US"/>
              </w:rPr>
              <w:t>budgets are developed and updated too infrequently, usually annually</w:t>
            </w:r>
          </w:p>
        </w:tc>
        <w:tc>
          <w:tcPr>
            <w:tcW w:w="1110" w:type="dxa"/>
            <w:shd w:val="clear" w:color="auto" w:fill="F2F2F2" w:themeFill="background1" w:themeFillShade="F2"/>
          </w:tcPr>
          <w:p w14:paraId="58C2C276" w14:textId="6037EED2" w:rsidR="00BE4BE9" w:rsidRPr="00AB4FEF" w:rsidRDefault="00BE4BE9" w:rsidP="00A21074">
            <w:pPr>
              <w:spacing w:after="100" w:afterAutospacing="1" w:line="240" w:lineRule="auto"/>
              <w:contextualSpacing/>
              <w:rPr>
                <w:lang w:val="en-US" w:eastAsia="de-DE"/>
              </w:rPr>
            </w:pPr>
          </w:p>
        </w:tc>
        <w:tc>
          <w:tcPr>
            <w:tcW w:w="1110" w:type="dxa"/>
            <w:shd w:val="clear" w:color="auto" w:fill="F2F2F2" w:themeFill="background1" w:themeFillShade="F2"/>
          </w:tcPr>
          <w:p w14:paraId="42AB1F41" w14:textId="64670BAE" w:rsidR="00BE4BE9" w:rsidRPr="00AB4FEF" w:rsidRDefault="00BE4BE9" w:rsidP="0080779F">
            <w:pPr>
              <w:spacing w:after="100" w:afterAutospacing="1" w:line="240" w:lineRule="auto"/>
              <w:contextualSpacing/>
              <w:rPr>
                <w:lang w:val="en-US" w:eastAsia="de-DE"/>
              </w:rPr>
            </w:pPr>
          </w:p>
        </w:tc>
        <w:tc>
          <w:tcPr>
            <w:tcW w:w="1247" w:type="dxa"/>
            <w:shd w:val="clear" w:color="auto" w:fill="F2F2F2" w:themeFill="background1" w:themeFillShade="F2"/>
          </w:tcPr>
          <w:p w14:paraId="486EB467" w14:textId="77777777" w:rsidR="00BE4BE9" w:rsidRPr="00AB4FEF" w:rsidRDefault="00BE4BE9" w:rsidP="0080779F">
            <w:pPr>
              <w:spacing w:after="100" w:afterAutospacing="1" w:line="240" w:lineRule="auto"/>
              <w:contextualSpacing/>
              <w:rPr>
                <w:lang w:val="en-US" w:eastAsia="de-DE"/>
              </w:rPr>
            </w:pPr>
          </w:p>
        </w:tc>
        <w:tc>
          <w:tcPr>
            <w:tcW w:w="1231" w:type="dxa"/>
            <w:shd w:val="clear" w:color="auto" w:fill="F2F2F2" w:themeFill="background1" w:themeFillShade="F2"/>
          </w:tcPr>
          <w:p w14:paraId="5480B83D" w14:textId="77777777" w:rsidR="00BE4BE9" w:rsidRPr="00AB4FEF" w:rsidRDefault="00BE4BE9" w:rsidP="0080779F">
            <w:pPr>
              <w:spacing w:after="100" w:afterAutospacing="1" w:line="240" w:lineRule="auto"/>
              <w:contextualSpacing/>
              <w:rPr>
                <w:lang w:val="en-US" w:eastAsia="de-DE"/>
              </w:rPr>
            </w:pPr>
          </w:p>
        </w:tc>
      </w:tr>
      <w:tr w:rsidR="00BE4BE9" w:rsidRPr="00CC0810" w14:paraId="1911E1AE" w14:textId="211CFA6D" w:rsidTr="00BE4BE9">
        <w:trPr>
          <w:trHeight w:val="567"/>
        </w:trPr>
        <w:tc>
          <w:tcPr>
            <w:tcW w:w="4081" w:type="dxa"/>
            <w:shd w:val="clear" w:color="auto" w:fill="F2F2F2" w:themeFill="background1" w:themeFillShade="F2"/>
          </w:tcPr>
          <w:p w14:paraId="0E492F3A" w14:textId="758212ED" w:rsidR="00BE4BE9" w:rsidRPr="00AB4FEF" w:rsidRDefault="00BE4BE9" w:rsidP="00A21074">
            <w:pPr>
              <w:spacing w:after="100" w:afterAutospacing="1" w:line="240" w:lineRule="auto"/>
              <w:contextualSpacing/>
              <w:rPr>
                <w:lang w:val="en-US"/>
              </w:rPr>
            </w:pPr>
            <w:r w:rsidRPr="00AB4FEF">
              <w:rPr>
                <w:lang w:val="en-US"/>
              </w:rPr>
              <w:t>budgets are based on unsupported assumptions and guess-work</w:t>
            </w:r>
          </w:p>
        </w:tc>
        <w:tc>
          <w:tcPr>
            <w:tcW w:w="1110" w:type="dxa"/>
            <w:shd w:val="clear" w:color="auto" w:fill="F2F2F2" w:themeFill="background1" w:themeFillShade="F2"/>
          </w:tcPr>
          <w:p w14:paraId="28A58556" w14:textId="79E2CA08" w:rsidR="00BE4BE9" w:rsidRPr="00AB4FEF" w:rsidRDefault="00BE4BE9" w:rsidP="00A21074">
            <w:pPr>
              <w:spacing w:after="100" w:afterAutospacing="1" w:line="240" w:lineRule="auto"/>
              <w:contextualSpacing/>
              <w:rPr>
                <w:lang w:val="en-US" w:eastAsia="de-DE"/>
              </w:rPr>
            </w:pPr>
          </w:p>
        </w:tc>
        <w:tc>
          <w:tcPr>
            <w:tcW w:w="1110" w:type="dxa"/>
            <w:shd w:val="clear" w:color="auto" w:fill="F2F2F2" w:themeFill="background1" w:themeFillShade="F2"/>
          </w:tcPr>
          <w:p w14:paraId="70F8EFBC" w14:textId="5CD1DB9C" w:rsidR="00BE4BE9" w:rsidRPr="00AB4FEF" w:rsidRDefault="00BE4BE9" w:rsidP="00A21074">
            <w:pPr>
              <w:spacing w:after="100" w:afterAutospacing="1" w:line="240" w:lineRule="auto"/>
              <w:contextualSpacing/>
              <w:rPr>
                <w:lang w:val="en-US" w:eastAsia="de-DE"/>
              </w:rPr>
            </w:pPr>
          </w:p>
        </w:tc>
        <w:tc>
          <w:tcPr>
            <w:tcW w:w="1247" w:type="dxa"/>
            <w:shd w:val="clear" w:color="auto" w:fill="F2F2F2" w:themeFill="background1" w:themeFillShade="F2"/>
          </w:tcPr>
          <w:p w14:paraId="26991F41" w14:textId="77777777" w:rsidR="00BE4BE9" w:rsidRPr="00AB4FEF" w:rsidRDefault="00BE4BE9" w:rsidP="00A21074">
            <w:pPr>
              <w:spacing w:after="100" w:afterAutospacing="1" w:line="240" w:lineRule="auto"/>
              <w:contextualSpacing/>
              <w:rPr>
                <w:lang w:val="en-US" w:eastAsia="de-DE"/>
              </w:rPr>
            </w:pPr>
          </w:p>
        </w:tc>
        <w:tc>
          <w:tcPr>
            <w:tcW w:w="1231" w:type="dxa"/>
            <w:shd w:val="clear" w:color="auto" w:fill="F2F2F2" w:themeFill="background1" w:themeFillShade="F2"/>
          </w:tcPr>
          <w:p w14:paraId="6FBFE590" w14:textId="77777777" w:rsidR="00BE4BE9" w:rsidRPr="00AB4FEF" w:rsidRDefault="00BE4BE9" w:rsidP="00A21074">
            <w:pPr>
              <w:spacing w:after="100" w:afterAutospacing="1" w:line="240" w:lineRule="auto"/>
              <w:contextualSpacing/>
              <w:rPr>
                <w:lang w:val="en-US" w:eastAsia="de-DE"/>
              </w:rPr>
            </w:pPr>
          </w:p>
        </w:tc>
      </w:tr>
      <w:tr w:rsidR="00BE4BE9" w:rsidRPr="00CC0810" w14:paraId="6BE3620C" w14:textId="2A7DF71A" w:rsidTr="00BE4BE9">
        <w:trPr>
          <w:trHeight w:val="567"/>
        </w:trPr>
        <w:tc>
          <w:tcPr>
            <w:tcW w:w="4081" w:type="dxa"/>
            <w:shd w:val="clear" w:color="auto" w:fill="F2F2F2" w:themeFill="background1" w:themeFillShade="F2"/>
          </w:tcPr>
          <w:p w14:paraId="647E682C" w14:textId="2588806C" w:rsidR="00BE4BE9" w:rsidRPr="00AB4FEF" w:rsidRDefault="00BE4BE9" w:rsidP="00A21074">
            <w:pPr>
              <w:spacing w:after="100" w:afterAutospacing="1" w:line="240" w:lineRule="auto"/>
              <w:contextualSpacing/>
              <w:rPr>
                <w:lang w:val="en-US"/>
              </w:rPr>
            </w:pPr>
            <w:r w:rsidRPr="00AB4FEF">
              <w:rPr>
                <w:lang w:val="en-US"/>
              </w:rPr>
              <w:t>new barriers such e.g. increased complexity, mindset change, implementation issues</w:t>
            </w:r>
          </w:p>
        </w:tc>
        <w:tc>
          <w:tcPr>
            <w:tcW w:w="1110" w:type="dxa"/>
            <w:shd w:val="clear" w:color="auto" w:fill="F2F2F2" w:themeFill="background1" w:themeFillShade="F2"/>
          </w:tcPr>
          <w:p w14:paraId="606F4A9B" w14:textId="63546109" w:rsidR="00BE4BE9" w:rsidRPr="00AB4FEF" w:rsidRDefault="00BE4BE9" w:rsidP="00A21074">
            <w:pPr>
              <w:spacing w:after="100" w:afterAutospacing="1" w:line="240" w:lineRule="auto"/>
              <w:contextualSpacing/>
              <w:rPr>
                <w:lang w:val="en-US" w:eastAsia="de-DE"/>
              </w:rPr>
            </w:pPr>
          </w:p>
        </w:tc>
        <w:tc>
          <w:tcPr>
            <w:tcW w:w="1110" w:type="dxa"/>
            <w:shd w:val="clear" w:color="auto" w:fill="F2F2F2" w:themeFill="background1" w:themeFillShade="F2"/>
          </w:tcPr>
          <w:p w14:paraId="288E085B" w14:textId="0C6D975C" w:rsidR="00BE4BE9" w:rsidRPr="00AB4FEF" w:rsidRDefault="00BE4BE9" w:rsidP="00A21074">
            <w:pPr>
              <w:spacing w:after="100" w:afterAutospacing="1" w:line="240" w:lineRule="auto"/>
              <w:contextualSpacing/>
              <w:rPr>
                <w:lang w:val="en-US" w:eastAsia="de-DE"/>
              </w:rPr>
            </w:pPr>
          </w:p>
        </w:tc>
        <w:tc>
          <w:tcPr>
            <w:tcW w:w="1247" w:type="dxa"/>
            <w:shd w:val="clear" w:color="auto" w:fill="F2F2F2" w:themeFill="background1" w:themeFillShade="F2"/>
          </w:tcPr>
          <w:p w14:paraId="1A476582" w14:textId="77777777" w:rsidR="00BE4BE9" w:rsidRPr="00AB4FEF" w:rsidRDefault="00BE4BE9" w:rsidP="00A21074">
            <w:pPr>
              <w:spacing w:after="100" w:afterAutospacing="1" w:line="240" w:lineRule="auto"/>
              <w:contextualSpacing/>
              <w:rPr>
                <w:lang w:val="en-US" w:eastAsia="de-DE"/>
              </w:rPr>
            </w:pPr>
          </w:p>
        </w:tc>
        <w:tc>
          <w:tcPr>
            <w:tcW w:w="1231" w:type="dxa"/>
            <w:shd w:val="clear" w:color="auto" w:fill="F2F2F2" w:themeFill="background1" w:themeFillShade="F2"/>
          </w:tcPr>
          <w:p w14:paraId="3D7D69A7" w14:textId="77777777" w:rsidR="00BE4BE9" w:rsidRPr="00AB4FEF" w:rsidRDefault="00BE4BE9" w:rsidP="00A21074">
            <w:pPr>
              <w:spacing w:after="100" w:afterAutospacing="1" w:line="240" w:lineRule="auto"/>
              <w:contextualSpacing/>
              <w:rPr>
                <w:lang w:val="en-US" w:eastAsia="de-DE"/>
              </w:rPr>
            </w:pPr>
          </w:p>
        </w:tc>
      </w:tr>
    </w:tbl>
    <w:p w14:paraId="57A44B38" w14:textId="1454B747" w:rsidR="003B2343" w:rsidRPr="00AB4FEF" w:rsidRDefault="00E57BBE" w:rsidP="003B2343">
      <w:pPr>
        <w:rPr>
          <w:lang w:val="en-US" w:eastAsia="de-DE"/>
        </w:rPr>
      </w:pPr>
      <w:r w:rsidRPr="00AB4FEF">
        <w:rPr>
          <w:noProof/>
          <w:lang w:eastAsia="de-DE"/>
        </w:rPr>
        <mc:AlternateContent>
          <mc:Choice Requires="wps">
            <w:drawing>
              <wp:anchor distT="0" distB="0" distL="114300" distR="114300" simplePos="0" relativeHeight="251662848" behindDoc="0" locked="0" layoutInCell="1" allowOverlap="1" wp14:anchorId="66E145B1" wp14:editId="28AAA162">
                <wp:simplePos x="0" y="0"/>
                <wp:positionH relativeFrom="column">
                  <wp:posOffset>-100965</wp:posOffset>
                </wp:positionH>
                <wp:positionV relativeFrom="paragraph">
                  <wp:posOffset>118745</wp:posOffset>
                </wp:positionV>
                <wp:extent cx="5219700" cy="276225"/>
                <wp:effectExtent l="0" t="0" r="0" b="9525"/>
                <wp:wrapNone/>
                <wp:docPr id="10" name="Textfeld 10"/>
                <wp:cNvGraphicFramePr/>
                <a:graphic xmlns:a="http://schemas.openxmlformats.org/drawingml/2006/main">
                  <a:graphicData uri="http://schemas.microsoft.com/office/word/2010/wordprocessingShape">
                    <wps:wsp>
                      <wps:cNvSpPr txBox="1"/>
                      <wps:spPr>
                        <a:xfrm>
                          <a:off x="0" y="0"/>
                          <a:ext cx="5219700" cy="276225"/>
                        </a:xfrm>
                        <a:prstGeom prst="rect">
                          <a:avLst/>
                        </a:prstGeom>
                        <a:solidFill>
                          <a:schemeClr val="lt1"/>
                        </a:solidFill>
                        <a:ln w="6350">
                          <a:noFill/>
                        </a:ln>
                      </wps:spPr>
                      <wps:txbx>
                        <w:txbxContent>
                          <w:p w14:paraId="11B5C072" w14:textId="59B1A30A" w:rsidR="00CC0810" w:rsidRPr="00FC27D8" w:rsidRDefault="00CC0810" w:rsidP="0093022A">
                            <w:pPr>
                              <w:rPr>
                                <w:lang w:val="en-US" w:eastAsia="de-DE"/>
                              </w:rPr>
                            </w:pPr>
                            <w:r>
                              <w:rPr>
                                <w:lang w:val="en-US" w:eastAsia="de-DE"/>
                              </w:rPr>
                              <w:t>Own illustration</w:t>
                            </w:r>
                          </w:p>
                          <w:p w14:paraId="04A49FAC" w14:textId="77777777" w:rsidR="00CC0810" w:rsidRPr="00074172" w:rsidRDefault="00CC0810" w:rsidP="0093022A">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E145B1" id="_x0000_t202" coordsize="21600,21600" o:spt="202" path="m,l,21600r21600,l21600,xe">
                <v:stroke joinstyle="miter"/>
                <v:path gradientshapeok="t" o:connecttype="rect"/>
              </v:shapetype>
              <v:shape id="Textfeld 10" o:spid="_x0000_s1026" type="#_x0000_t202" style="position:absolute;left:0;text-align:left;margin-left:-7.95pt;margin-top:9.35pt;width:411pt;height:2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" fillcolor="white [3201]" stroked="f" strokeweight=".5pt">
                <v:textbox>
                  <w:txbxContent>
                    <w:p w14:paraId="11B5C072" w14:textId="59B1A30A" w:rsidR="00CC0810" w:rsidRPr="00FC27D8" w:rsidRDefault="00CC0810" w:rsidP="0093022A">
                      <w:pPr>
                        <w:rPr>
                          <w:lang w:val="en-US" w:eastAsia="de-DE"/>
                        </w:rPr>
                      </w:pPr>
                      <w:r>
                        <w:rPr>
                          <w:lang w:val="en-US" w:eastAsia="de-DE"/>
                        </w:rPr>
                        <w:t>Own illustration</w:t>
                      </w:r>
                    </w:p>
                    <w:p w14:paraId="04A49FAC" w14:textId="77777777" w:rsidR="00CC0810" w:rsidRPr="00074172" w:rsidRDefault="00CC0810" w:rsidP="0093022A">
                      <w:pPr>
                        <w:rPr>
                          <w:lang w:val="en-US"/>
                        </w:rPr>
                      </w:pPr>
                    </w:p>
                  </w:txbxContent>
                </v:textbox>
              </v:shape>
            </w:pict>
          </mc:Fallback>
        </mc:AlternateContent>
      </w:r>
    </w:p>
    <w:p w14:paraId="1DA0E212" w14:textId="387DD8DC" w:rsidR="00E57BBE" w:rsidRPr="00AB4FEF" w:rsidRDefault="00E57BBE" w:rsidP="0042003F">
      <w:pPr>
        <w:spacing w:line="120" w:lineRule="auto"/>
        <w:rPr>
          <w:lang w:val="en-US" w:eastAsia="de-DE"/>
        </w:rPr>
      </w:pPr>
    </w:p>
    <w:p w14:paraId="020B6674" w14:textId="77777777" w:rsidR="00627C7B" w:rsidRPr="00AB4FEF" w:rsidRDefault="00627C7B" w:rsidP="00D1674C">
      <w:pPr>
        <w:rPr>
          <w:lang w:val="en-US"/>
        </w:rPr>
      </w:pPr>
    </w:p>
    <w:p w14:paraId="5AE57A93" w14:textId="5A63F87B" w:rsidR="005B7531" w:rsidRPr="00AB4FEF" w:rsidRDefault="00B040BF" w:rsidP="005B7531">
      <w:pPr>
        <w:pStyle w:val="berschrift1"/>
        <w:rPr>
          <w:sz w:val="24"/>
          <w:szCs w:val="24"/>
          <w:lang w:val="en-US"/>
        </w:rPr>
      </w:pPr>
      <w:bookmarkStart w:id="35" w:name="_Toc536712851"/>
      <w:r w:rsidRPr="00AB4FEF">
        <w:rPr>
          <w:sz w:val="24"/>
          <w:szCs w:val="24"/>
          <w:lang w:val="en-US"/>
        </w:rPr>
        <w:t>C</w:t>
      </w:r>
      <w:r w:rsidR="005B7531" w:rsidRPr="00AB4FEF">
        <w:rPr>
          <w:sz w:val="24"/>
          <w:szCs w:val="24"/>
          <w:lang w:val="en-US"/>
        </w:rPr>
        <w:t>onclusion</w:t>
      </w:r>
      <w:bookmarkEnd w:id="35"/>
    </w:p>
    <w:p w14:paraId="0041BDEB" w14:textId="57DD2D2B" w:rsidR="00CA13D7" w:rsidRDefault="00CA13D7" w:rsidP="00CA13D7">
      <w:pPr>
        <w:rPr>
          <w:lang w:val="en-US" w:eastAsia="de-DE"/>
        </w:rPr>
      </w:pPr>
      <w:bookmarkStart w:id="36" w:name="_Hlk526527229"/>
      <w:r w:rsidRPr="00AB4FEF">
        <w:rPr>
          <w:lang w:val="en-US" w:eastAsia="de-DE"/>
        </w:rPr>
        <w:t xml:space="preserve">To sum up, </w:t>
      </w:r>
      <w:r w:rsidR="00903905" w:rsidRPr="00AB4FEF">
        <w:rPr>
          <w:lang w:val="en-US" w:eastAsia="de-DE"/>
        </w:rPr>
        <w:t xml:space="preserve">this paper </w:t>
      </w:r>
      <w:r w:rsidRPr="00AB4FEF">
        <w:rPr>
          <w:lang w:val="en-US" w:eastAsia="de-DE"/>
        </w:rPr>
        <w:t xml:space="preserve">provided an overview of </w:t>
      </w:r>
      <w:r w:rsidR="00F35A32">
        <w:rPr>
          <w:lang w:val="en-US" w:eastAsia="de-DE"/>
        </w:rPr>
        <w:t>some</w:t>
      </w:r>
      <w:r w:rsidR="00E46ED1" w:rsidRPr="00AB4FEF">
        <w:rPr>
          <w:lang w:val="en-US" w:eastAsia="de-DE"/>
        </w:rPr>
        <w:t xml:space="preserve"> specifics from the</w:t>
      </w:r>
      <w:r w:rsidR="00903905" w:rsidRPr="00AB4FEF">
        <w:rPr>
          <w:lang w:val="en-US" w:eastAsia="de-DE"/>
        </w:rPr>
        <w:t xml:space="preserve"> pharmaceutical</w:t>
      </w:r>
      <w:r w:rsidR="00E46ED1" w:rsidRPr="00AB4FEF">
        <w:rPr>
          <w:lang w:val="en-US" w:eastAsia="de-DE"/>
        </w:rPr>
        <w:t xml:space="preserve"> industry that</w:t>
      </w:r>
      <w:r w:rsidR="00647634" w:rsidRPr="00AB4FEF">
        <w:rPr>
          <w:lang w:val="en-US" w:eastAsia="de-DE"/>
        </w:rPr>
        <w:t xml:space="preserve"> contribute to</w:t>
      </w:r>
      <w:r w:rsidR="00E46ED1" w:rsidRPr="00AB4FEF">
        <w:rPr>
          <w:lang w:val="en-US" w:eastAsia="de-DE"/>
        </w:rPr>
        <w:t xml:space="preserve"> shap</w:t>
      </w:r>
      <w:r w:rsidR="00647634" w:rsidRPr="00AB4FEF">
        <w:rPr>
          <w:lang w:val="en-US" w:eastAsia="de-DE"/>
        </w:rPr>
        <w:t>ing</w:t>
      </w:r>
      <w:r w:rsidR="00E46ED1" w:rsidRPr="00AB4FEF">
        <w:rPr>
          <w:lang w:val="en-US" w:eastAsia="de-DE"/>
        </w:rPr>
        <w:t xml:space="preserve"> </w:t>
      </w:r>
      <w:r w:rsidR="00647634" w:rsidRPr="00AB4FEF">
        <w:rPr>
          <w:lang w:val="en-US" w:eastAsia="de-DE"/>
        </w:rPr>
        <w:t>a</w:t>
      </w:r>
      <w:r w:rsidR="00E46ED1" w:rsidRPr="00AB4FEF">
        <w:rPr>
          <w:lang w:val="en-US" w:eastAsia="de-DE"/>
        </w:rPr>
        <w:t xml:space="preserve"> budgeting process.</w:t>
      </w:r>
      <w:r w:rsidR="003D0B32" w:rsidRPr="00AB4FEF">
        <w:rPr>
          <w:lang w:val="en-US" w:eastAsia="de-DE"/>
        </w:rPr>
        <w:t xml:space="preserve"> Furthermore, several budgeting approaches have been introduced</w:t>
      </w:r>
      <w:r w:rsidRPr="00AB4FEF">
        <w:rPr>
          <w:lang w:val="en-US" w:eastAsia="de-DE"/>
        </w:rPr>
        <w:t xml:space="preserve">. </w:t>
      </w:r>
      <w:r w:rsidR="00423B18" w:rsidRPr="00AB4FEF">
        <w:rPr>
          <w:lang w:val="en-US" w:eastAsia="de-DE"/>
        </w:rPr>
        <w:t xml:space="preserve">Based on </w:t>
      </w:r>
      <w:r w:rsidR="00647634" w:rsidRPr="00AB4FEF">
        <w:rPr>
          <w:lang w:val="en-US" w:eastAsia="de-DE"/>
        </w:rPr>
        <w:t>the above</w:t>
      </w:r>
      <w:r w:rsidR="00A46860">
        <w:rPr>
          <w:lang w:val="en-US" w:eastAsia="de-DE"/>
        </w:rPr>
        <w:t>,</w:t>
      </w:r>
      <w:r w:rsidR="00423B18" w:rsidRPr="00AB4FEF">
        <w:rPr>
          <w:lang w:val="en-US" w:eastAsia="de-DE"/>
        </w:rPr>
        <w:t xml:space="preserve"> further</w:t>
      </w:r>
      <w:r w:rsidRPr="00AB4FEF">
        <w:rPr>
          <w:lang w:val="en-US" w:eastAsia="de-DE"/>
        </w:rPr>
        <w:t xml:space="preserve"> </w:t>
      </w:r>
      <w:r w:rsidR="001F0FEA" w:rsidRPr="00AB4FEF">
        <w:rPr>
          <w:lang w:val="en-US" w:eastAsia="de-DE"/>
        </w:rPr>
        <w:t xml:space="preserve">recommendations have been given </w:t>
      </w:r>
      <w:r w:rsidR="004D7E57" w:rsidRPr="00AB4FEF">
        <w:rPr>
          <w:lang w:val="en-US" w:eastAsia="de-DE"/>
        </w:rPr>
        <w:t>including a checklist that can help organizations to improve their planning cycles.</w:t>
      </w:r>
    </w:p>
    <w:p w14:paraId="31B4C4CA" w14:textId="5B1ABF5C" w:rsidR="00F36E0E" w:rsidRPr="00AB4FEF" w:rsidRDefault="00D737FB" w:rsidP="00F36E0E">
      <w:pPr>
        <w:rPr>
          <w:lang w:val="en-US"/>
        </w:rPr>
      </w:pPr>
      <w:r>
        <w:rPr>
          <w:lang w:val="en-US"/>
        </w:rPr>
        <w:lastRenderedPageBreak/>
        <w:t>In conclusion, t</w:t>
      </w:r>
      <w:r w:rsidR="00F36E0E" w:rsidRPr="00AB4FEF">
        <w:rPr>
          <w:lang w:val="en-US"/>
        </w:rPr>
        <w:t>o maximize the benefits of budgeting systems</w:t>
      </w:r>
      <w:r w:rsidR="00A46860">
        <w:rPr>
          <w:lang w:val="en-US"/>
        </w:rPr>
        <w:t>,</w:t>
      </w:r>
      <w:r w:rsidR="00F36E0E" w:rsidRPr="00AB4FEF">
        <w:rPr>
          <w:lang w:val="en-US"/>
        </w:rPr>
        <w:t xml:space="preserve"> the annual budgeting process should be constantly improved. </w:t>
      </w:r>
      <w:r w:rsidR="00F36E0E" w:rsidRPr="00AB4FEF">
        <w:rPr>
          <w:lang w:val="en-US" w:eastAsia="de-DE"/>
        </w:rPr>
        <w:t>A combination of various techniques may help to motivate the management, increase accountability in decision making, improve responsiveness in changing market dynamics, reduce budgetary slack-building behavior</w:t>
      </w:r>
      <w:r w:rsidR="0031190F">
        <w:rPr>
          <w:lang w:val="en-US" w:eastAsia="de-DE"/>
        </w:rPr>
        <w:t>,</w:t>
      </w:r>
      <w:r w:rsidR="00F36E0E" w:rsidRPr="00AB4FEF">
        <w:rPr>
          <w:lang w:val="en-US" w:eastAsia="de-DE"/>
        </w:rPr>
        <w:t xml:space="preserve"> and finally help to align strategic objectives with the business operations. </w:t>
      </w:r>
      <w:r w:rsidR="00F36E0E" w:rsidRPr="00AB4FEF">
        <w:rPr>
          <w:lang w:val="en-US"/>
        </w:rPr>
        <w:t>However, because budgeting systems will never fit all employees, it is up to the management to support and motivate employees.</w:t>
      </w:r>
    </w:p>
    <w:p w14:paraId="7EEE4A60" w14:textId="77777777" w:rsidR="00F36E0E" w:rsidRPr="00AB4FEF" w:rsidRDefault="00F36E0E" w:rsidP="00F36E0E">
      <w:pPr>
        <w:rPr>
          <w:lang w:val="en-US"/>
        </w:rPr>
      </w:pPr>
      <w:r w:rsidRPr="00AB4FEF">
        <w:rPr>
          <w:lang w:val="en-US"/>
        </w:rPr>
        <w:t>Waal explains that a</w:t>
      </w:r>
      <w:r w:rsidRPr="00AB4FEF">
        <w:rPr>
          <w:lang w:val="en-US" w:eastAsia="de-DE"/>
        </w:rPr>
        <w:t xml:space="preserve"> favorable implementation of new techniques needs to start with the identification of drawbacks and evidence collection, followed by the awakening of the desire to change existing processes (Waal, 2005, p. 56)</w:t>
      </w:r>
      <w:r w:rsidRPr="00AB4FEF">
        <w:rPr>
          <w:lang w:val="en-US"/>
        </w:rPr>
        <w:t xml:space="preserve">. Brown et al., for example, underline the importance of motivating managers to report honestly to prevent slack-building behavior. They explain that this can be achieved by choosing good formulations when requesting relevant budgeting information and through designing a generally accepted budgeting process (Brown et al., 2016, p. 31). Also, as suggested by Fanning, companies must question the required flexibility, and individually identify the appropriate and realistic level of details required to which the budget is prepared (Fanning, 1998, pp. 4-5). </w:t>
      </w:r>
    </w:p>
    <w:p w14:paraId="16A852A4" w14:textId="3045B7D1" w:rsidR="00F36E0E" w:rsidRPr="00AB4FEF" w:rsidRDefault="00F36E0E" w:rsidP="00F36E0E">
      <w:pPr>
        <w:rPr>
          <w:lang w:val="en-US"/>
        </w:rPr>
      </w:pPr>
      <w:r w:rsidRPr="00AB4FEF">
        <w:rPr>
          <w:lang w:val="en-US"/>
        </w:rPr>
        <w:t xml:space="preserve">Following </w:t>
      </w:r>
      <w:r w:rsidR="0089131D">
        <w:rPr>
          <w:lang w:val="en-US"/>
        </w:rPr>
        <w:t>this</w:t>
      </w:r>
      <w:r w:rsidRPr="00AB4FEF">
        <w:rPr>
          <w:lang w:val="en-US"/>
        </w:rPr>
        <w:t xml:space="preserve"> discourse, </w:t>
      </w:r>
      <w:r w:rsidR="0092585B">
        <w:rPr>
          <w:lang w:val="en-US"/>
        </w:rPr>
        <w:t>the</w:t>
      </w:r>
      <w:r w:rsidR="0092585B" w:rsidRPr="00AB4FEF">
        <w:rPr>
          <w:lang w:val="en-US"/>
        </w:rPr>
        <w:t xml:space="preserve"> </w:t>
      </w:r>
      <w:r w:rsidR="0092585B">
        <w:rPr>
          <w:lang w:val="en-US"/>
        </w:rPr>
        <w:t xml:space="preserve">identification of </w:t>
      </w:r>
      <w:r w:rsidR="0092585B" w:rsidRPr="00AB4FEF">
        <w:rPr>
          <w:lang w:val="en-US"/>
        </w:rPr>
        <w:t xml:space="preserve">a good process design that mutually contributes to high managerial performance and low budgetary slack </w:t>
      </w:r>
      <w:r w:rsidR="0092585B">
        <w:rPr>
          <w:lang w:val="en-US"/>
        </w:rPr>
        <w:t>is</w:t>
      </w:r>
      <w:r w:rsidRPr="00AB4FEF">
        <w:rPr>
          <w:lang w:val="en-US"/>
        </w:rPr>
        <w:t xml:space="preserve"> recommended to all organizations. </w:t>
      </w:r>
      <w:r w:rsidR="0092585B">
        <w:rPr>
          <w:lang w:val="en-US"/>
        </w:rPr>
        <w:t>Further</w:t>
      </w:r>
      <w:r w:rsidRPr="00AB4FEF">
        <w:rPr>
          <w:lang w:val="en-US"/>
        </w:rPr>
        <w:t xml:space="preserve">, it can be recommended to all organizations to put a special focus on change management. Change is an ever-present phenomenon in today’s organizations and it is important to keep in mind that the process itself </w:t>
      </w:r>
      <w:r w:rsidR="0092585B">
        <w:rPr>
          <w:lang w:val="en-US"/>
        </w:rPr>
        <w:t xml:space="preserve">may </w:t>
      </w:r>
      <w:r w:rsidRPr="00AB4FEF">
        <w:rPr>
          <w:lang w:val="en-US"/>
        </w:rPr>
        <w:t xml:space="preserve">be unrewarding for those who initiate and those who experience the change (Cameron &amp; Green, 2015, p. 221). </w:t>
      </w:r>
      <w:r w:rsidR="0092585B">
        <w:rPr>
          <w:lang w:val="en-US"/>
        </w:rPr>
        <w:t>Finally</w:t>
      </w:r>
      <w:r w:rsidRPr="00AB4FEF">
        <w:rPr>
          <w:lang w:val="en-US"/>
        </w:rPr>
        <w:t>, the</w:t>
      </w:r>
      <w:r w:rsidR="0092585B">
        <w:rPr>
          <w:lang w:val="en-US"/>
        </w:rPr>
        <w:t xml:space="preserve"> expected</w:t>
      </w:r>
      <w:r w:rsidRPr="00AB4FEF">
        <w:rPr>
          <w:lang w:val="en-US"/>
        </w:rPr>
        <w:t xml:space="preserve"> change</w:t>
      </w:r>
      <w:r w:rsidR="0092585B">
        <w:rPr>
          <w:lang w:val="en-US"/>
        </w:rPr>
        <w:t>s</w:t>
      </w:r>
      <w:r w:rsidRPr="00AB4FEF">
        <w:rPr>
          <w:lang w:val="en-US"/>
        </w:rPr>
        <w:t xml:space="preserve"> </w:t>
      </w:r>
      <w:r w:rsidR="0092585B">
        <w:rPr>
          <w:lang w:val="en-US"/>
        </w:rPr>
        <w:t xml:space="preserve">will </w:t>
      </w:r>
      <w:r w:rsidRPr="00AB4FEF">
        <w:rPr>
          <w:lang w:val="en-US"/>
        </w:rPr>
        <w:t xml:space="preserve">affect individuals who are asked to execute and manage </w:t>
      </w:r>
      <w:r w:rsidR="0092585B">
        <w:rPr>
          <w:lang w:val="en-US"/>
        </w:rPr>
        <w:t xml:space="preserve">these </w:t>
      </w:r>
      <w:r w:rsidRPr="00AB4FEF">
        <w:rPr>
          <w:lang w:val="en-US"/>
        </w:rPr>
        <w:t>changes</w:t>
      </w:r>
      <w:r w:rsidR="0092585B">
        <w:rPr>
          <w:lang w:val="en-US"/>
        </w:rPr>
        <w:t>. In turn,</w:t>
      </w:r>
      <w:r w:rsidRPr="00AB4FEF">
        <w:rPr>
          <w:lang w:val="en-US"/>
        </w:rPr>
        <w:t xml:space="preserve"> these people ultimately cause the change to be successful or not (Dutton &amp; Duncan, 1987, p. 113; Cameron &amp; Green, 2015, pp. 2-3; Heyden et al., 2017). </w:t>
      </w:r>
    </w:p>
    <w:bookmarkEnd w:id="36"/>
    <w:p w14:paraId="0A1D61AC" w14:textId="0A23DF4D" w:rsidR="00DA183B" w:rsidRPr="00AB4FEF" w:rsidRDefault="0092585B" w:rsidP="00DA183B">
      <w:pPr>
        <w:rPr>
          <w:lang w:val="en-US" w:eastAsia="de-DE"/>
        </w:rPr>
      </w:pPr>
      <w:r>
        <w:rPr>
          <w:lang w:val="en-US" w:eastAsia="de-DE"/>
        </w:rPr>
        <w:t>Looking ahead</w:t>
      </w:r>
      <w:r w:rsidR="003B4ABE">
        <w:rPr>
          <w:lang w:val="en-US" w:eastAsia="de-DE"/>
        </w:rPr>
        <w:t>, w</w:t>
      </w:r>
      <w:r w:rsidR="00E74389" w:rsidRPr="00AB4FEF">
        <w:rPr>
          <w:lang w:val="en-US" w:eastAsia="de-DE"/>
        </w:rPr>
        <w:t xml:space="preserve">ithout any doubt, advanced technology </w:t>
      </w:r>
      <w:r w:rsidR="002E6BE8" w:rsidRPr="00AB4FEF">
        <w:rPr>
          <w:lang w:val="en-US" w:eastAsia="de-DE"/>
        </w:rPr>
        <w:t>can truly revolutionize allocation processes.</w:t>
      </w:r>
      <w:r w:rsidR="00E74389" w:rsidRPr="00AB4FEF">
        <w:rPr>
          <w:lang w:val="en-US" w:eastAsia="de-DE"/>
        </w:rPr>
        <w:t xml:space="preserve"> However real gains in competitive advantage are only achieved by the successful interaction of technologies and people to support the smart use of information.</w:t>
      </w:r>
      <w:r w:rsidR="00DA183B">
        <w:rPr>
          <w:lang w:val="en-US" w:eastAsia="de-DE"/>
        </w:rPr>
        <w:t xml:space="preserve"> </w:t>
      </w:r>
      <w:r w:rsidR="00DA183B" w:rsidRPr="00AB4FEF">
        <w:rPr>
          <w:lang w:val="en-US"/>
        </w:rPr>
        <w:t xml:space="preserve">Analogically </w:t>
      </w:r>
      <w:r>
        <w:rPr>
          <w:lang w:val="en-US"/>
        </w:rPr>
        <w:t>to</w:t>
      </w:r>
      <w:r w:rsidRPr="00AB4FEF">
        <w:rPr>
          <w:lang w:val="en-US"/>
        </w:rPr>
        <w:t xml:space="preserve"> </w:t>
      </w:r>
      <w:r w:rsidR="00DA183B" w:rsidRPr="00AB4FEF">
        <w:rPr>
          <w:lang w:val="en-US"/>
        </w:rPr>
        <w:t xml:space="preserve">many circumstances in life, the statement that the output depends on the input is also valid for the budgeting process. When a budget is well designed and implemented, good results </w:t>
      </w:r>
      <w:r>
        <w:rPr>
          <w:lang w:val="en-US"/>
        </w:rPr>
        <w:t>will be</w:t>
      </w:r>
      <w:r w:rsidRPr="00AB4FEF">
        <w:rPr>
          <w:lang w:val="en-US"/>
        </w:rPr>
        <w:t xml:space="preserve"> </w:t>
      </w:r>
      <w:r w:rsidR="00DA183B" w:rsidRPr="00AB4FEF">
        <w:rPr>
          <w:lang w:val="en-US"/>
        </w:rPr>
        <w:t xml:space="preserve">achieved in </w:t>
      </w:r>
      <w:r>
        <w:rPr>
          <w:lang w:val="en-US"/>
        </w:rPr>
        <w:t xml:space="preserve">the </w:t>
      </w:r>
      <w:r w:rsidR="00DA183B" w:rsidRPr="00AB4FEF">
        <w:rPr>
          <w:lang w:val="en-US"/>
        </w:rPr>
        <w:t xml:space="preserve">form of good performance and vice versa. </w:t>
      </w:r>
    </w:p>
    <w:p w14:paraId="1FC71F63" w14:textId="1DB730F4" w:rsidR="00D564C4" w:rsidRPr="00AB4FEF" w:rsidRDefault="00D564C4" w:rsidP="00D564C4">
      <w:pPr>
        <w:rPr>
          <w:lang w:val="en-US"/>
        </w:rPr>
      </w:pPr>
      <w:bookmarkStart w:id="37" w:name="_Toc536712870"/>
      <w:r w:rsidRPr="00AB4FEF">
        <w:rPr>
          <w:lang w:val="en-US"/>
        </w:rPr>
        <w:lastRenderedPageBreak/>
        <w:t xml:space="preserve">Figure </w:t>
      </w:r>
      <w:r w:rsidRPr="00AB4FEF">
        <w:fldChar w:fldCharType="begin"/>
      </w:r>
      <w:r w:rsidRPr="00AB4FEF">
        <w:rPr>
          <w:lang w:val="en-US"/>
        </w:rPr>
        <w:instrText xml:space="preserve"> SEQ Figure \* ARABIC </w:instrText>
      </w:r>
      <w:r w:rsidRPr="00AB4FEF">
        <w:fldChar w:fldCharType="separate"/>
      </w:r>
      <w:r w:rsidR="0028601F">
        <w:rPr>
          <w:noProof/>
          <w:lang w:val="en-US"/>
        </w:rPr>
        <w:t>5</w:t>
      </w:r>
      <w:r w:rsidRPr="00AB4FEF">
        <w:fldChar w:fldCharType="end"/>
      </w:r>
      <w:r w:rsidRPr="00AB4FEF">
        <w:rPr>
          <w:lang w:val="en-US"/>
        </w:rPr>
        <w:t xml:space="preserve">: </w:t>
      </w:r>
      <w:r w:rsidRPr="00AB4FEF">
        <w:rPr>
          <w:b/>
          <w:lang w:val="en-US"/>
        </w:rPr>
        <w:t>Evolution of Budgeting Approaches</w:t>
      </w:r>
      <w:bookmarkEnd w:id="37"/>
    </w:p>
    <w:p w14:paraId="2C9BED2D" w14:textId="0D769937" w:rsidR="002E6BE8" w:rsidRPr="00AB4FEF" w:rsidRDefault="005D3D30" w:rsidP="002E6BE8">
      <w:pPr>
        <w:rPr>
          <w:lang w:val="en-US" w:eastAsia="de-DE"/>
        </w:rPr>
      </w:pPr>
      <w:r w:rsidRPr="00AB4FEF">
        <w:rPr>
          <w:noProof/>
          <w:lang w:eastAsia="de-DE"/>
        </w:rPr>
        <mc:AlternateContent>
          <mc:Choice Requires="wps">
            <w:drawing>
              <wp:anchor distT="0" distB="0" distL="114300" distR="114300" simplePos="0" relativeHeight="251655680" behindDoc="0" locked="0" layoutInCell="1" allowOverlap="1" wp14:anchorId="50C97460" wp14:editId="7FAF91BA">
                <wp:simplePos x="0" y="0"/>
                <wp:positionH relativeFrom="column">
                  <wp:posOffset>450153</wp:posOffset>
                </wp:positionH>
                <wp:positionV relativeFrom="paragraph">
                  <wp:posOffset>426885</wp:posOffset>
                </wp:positionV>
                <wp:extent cx="2691684" cy="627595"/>
                <wp:effectExtent l="38100" t="171450" r="52070" b="172720"/>
                <wp:wrapNone/>
                <wp:docPr id="87" name="Textfeld 87"/>
                <wp:cNvGraphicFramePr/>
                <a:graphic xmlns:a="http://schemas.openxmlformats.org/drawingml/2006/main">
                  <a:graphicData uri="http://schemas.microsoft.com/office/word/2010/wordprocessingShape">
                    <wps:wsp>
                      <wps:cNvSpPr txBox="1"/>
                      <wps:spPr>
                        <a:xfrm rot="21212709">
                          <a:off x="0" y="0"/>
                          <a:ext cx="2691684" cy="627595"/>
                        </a:xfrm>
                        <a:prstGeom prst="rect">
                          <a:avLst/>
                        </a:prstGeom>
                        <a:solidFill>
                          <a:schemeClr val="bg1"/>
                        </a:solidFill>
                        <a:ln w="6350">
                          <a:solidFill>
                            <a:schemeClr val="tx1"/>
                          </a:solidFill>
                        </a:ln>
                      </wps:spPr>
                      <wps:txbx>
                        <w:txbxContent>
                          <w:p w14:paraId="238EE7C2" w14:textId="786EDD26" w:rsidR="00CC0810" w:rsidRPr="00345A9C" w:rsidRDefault="00CC0810" w:rsidP="002E6BE8">
                            <w:pPr>
                              <w:spacing w:after="0" w:line="240" w:lineRule="auto"/>
                              <w:jc w:val="left"/>
                              <w:rPr>
                                <w:b/>
                                <w:u w:val="single"/>
                                <w:lang w:val="en-US"/>
                              </w:rPr>
                            </w:pPr>
                            <w:r w:rsidRPr="00345A9C">
                              <w:rPr>
                                <w:b/>
                                <w:u w:val="single"/>
                                <w:lang w:val="en-US"/>
                              </w:rPr>
                              <w:t>Early 21 century:</w:t>
                            </w:r>
                            <w:r w:rsidRPr="00345A9C">
                              <w:rPr>
                                <w:u w:val="single"/>
                                <w:lang w:val="en-US"/>
                              </w:rPr>
                              <w:t xml:space="preserve"> </w:t>
                            </w:r>
                            <w:r w:rsidRPr="00345A9C">
                              <w:rPr>
                                <w:b/>
                                <w:u w:val="single"/>
                                <w:lang w:val="en-US"/>
                              </w:rPr>
                              <w:t>Hybrid</w:t>
                            </w:r>
                            <w:r>
                              <w:rPr>
                                <w:b/>
                                <w:u w:val="single"/>
                                <w:lang w:val="en-US"/>
                              </w:rPr>
                              <w:t>-B</w:t>
                            </w:r>
                            <w:r w:rsidRPr="00345A9C">
                              <w:rPr>
                                <w:b/>
                                <w:u w:val="single"/>
                                <w:lang w:val="en-US"/>
                              </w:rPr>
                              <w:t xml:space="preserve">udgeting </w:t>
                            </w:r>
                          </w:p>
                          <w:p w14:paraId="3D6EF43A" w14:textId="1A578FAC" w:rsidR="00CC0810" w:rsidRPr="005D3D30" w:rsidRDefault="00CC0810" w:rsidP="005D3D30">
                            <w:pPr>
                              <w:pStyle w:val="Listenabsatz"/>
                              <w:numPr>
                                <w:ilvl w:val="0"/>
                                <w:numId w:val="49"/>
                              </w:numPr>
                              <w:spacing w:after="0" w:line="240" w:lineRule="auto"/>
                              <w:jc w:val="left"/>
                              <w:rPr>
                                <w:lang w:val="en-US"/>
                              </w:rPr>
                            </w:pPr>
                            <w:r w:rsidRPr="005D3D30">
                              <w:rPr>
                                <w:lang w:val="en-US"/>
                              </w:rPr>
                              <w:t>technology-enablers enhance all</w:t>
                            </w:r>
                          </w:p>
                          <w:p w14:paraId="649C27A4" w14:textId="77777777" w:rsidR="00CC0810" w:rsidRPr="002B5136" w:rsidRDefault="00CC0810" w:rsidP="002E6BE8">
                            <w:pPr>
                              <w:spacing w:after="0" w:line="240" w:lineRule="auto"/>
                              <w:jc w:val="left"/>
                              <w:rPr>
                                <w:lang w:val="en-US"/>
                              </w:rPr>
                            </w:pPr>
                            <w:r>
                              <w:rPr>
                                <w:lang w:val="en-US"/>
                              </w:rPr>
                              <w:t>existing approaches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97460" id="Textfeld 87" o:spid="_x0000_s1027" type="#_x0000_t202" style="position:absolute;left:0;text-align:left;margin-left:35.45pt;margin-top:33.6pt;width:211.95pt;height:49.4pt;rotation:-423025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" fillcolor="white [3212]" strokecolor="black [3213]" strokeweight=".5pt">
                <v:textbox>
                  <w:txbxContent>
                    <w:p w14:paraId="238EE7C2" w14:textId="786EDD26" w:rsidR="00CC0810" w:rsidRPr="00345A9C" w:rsidRDefault="00CC0810" w:rsidP="002E6BE8">
                      <w:pPr>
                        <w:spacing w:after="0" w:line="240" w:lineRule="auto"/>
                        <w:jc w:val="left"/>
                        <w:rPr>
                          <w:b/>
                          <w:u w:val="single"/>
                          <w:lang w:val="en-US"/>
                        </w:rPr>
                      </w:pPr>
                      <w:r w:rsidRPr="00345A9C">
                        <w:rPr>
                          <w:b/>
                          <w:u w:val="single"/>
                          <w:lang w:val="en-US"/>
                        </w:rPr>
                        <w:t>Early 21 century:</w:t>
                      </w:r>
                      <w:r w:rsidRPr="00345A9C">
                        <w:rPr>
                          <w:u w:val="single"/>
                          <w:lang w:val="en-US"/>
                        </w:rPr>
                        <w:t xml:space="preserve"> </w:t>
                      </w:r>
                      <w:r w:rsidRPr="00345A9C">
                        <w:rPr>
                          <w:b/>
                          <w:u w:val="single"/>
                          <w:lang w:val="en-US"/>
                        </w:rPr>
                        <w:t>Hybrid</w:t>
                      </w:r>
                      <w:r>
                        <w:rPr>
                          <w:b/>
                          <w:u w:val="single"/>
                          <w:lang w:val="en-US"/>
                        </w:rPr>
                        <w:t>-B</w:t>
                      </w:r>
                      <w:r w:rsidRPr="00345A9C">
                        <w:rPr>
                          <w:b/>
                          <w:u w:val="single"/>
                          <w:lang w:val="en-US"/>
                        </w:rPr>
                        <w:t xml:space="preserve">udgeting </w:t>
                      </w:r>
                    </w:p>
                    <w:p w14:paraId="3D6EF43A" w14:textId="1A578FAC" w:rsidR="00CC0810" w:rsidRPr="005D3D30" w:rsidRDefault="00CC0810" w:rsidP="005D3D30">
                      <w:pPr>
                        <w:pStyle w:val="Listenabsatz"/>
                        <w:numPr>
                          <w:ilvl w:val="0"/>
                          <w:numId w:val="49"/>
                        </w:numPr>
                        <w:spacing w:after="0" w:line="240" w:lineRule="auto"/>
                        <w:jc w:val="left"/>
                        <w:rPr>
                          <w:lang w:val="en-US"/>
                        </w:rPr>
                      </w:pPr>
                      <w:r w:rsidRPr="005D3D30">
                        <w:rPr>
                          <w:lang w:val="en-US"/>
                        </w:rPr>
                        <w:t>technology-enablers enhance all</w:t>
                      </w:r>
                    </w:p>
                    <w:p w14:paraId="649C27A4" w14:textId="77777777" w:rsidR="00CC0810" w:rsidRPr="002B5136" w:rsidRDefault="00CC0810" w:rsidP="002E6BE8">
                      <w:pPr>
                        <w:spacing w:after="0" w:line="240" w:lineRule="auto"/>
                        <w:jc w:val="left"/>
                        <w:rPr>
                          <w:lang w:val="en-US"/>
                        </w:rPr>
                      </w:pPr>
                      <w:r>
                        <w:rPr>
                          <w:lang w:val="en-US"/>
                        </w:rPr>
                        <w:t>existing approaches</w:t>
                      </w:r>
                    </w:p>
                  </w:txbxContent>
                </v:textbox>
              </v:shape>
            </w:pict>
          </mc:Fallback>
        </mc:AlternateContent>
      </w:r>
      <w:r w:rsidR="00922417" w:rsidRPr="00AB4FEF">
        <w:rPr>
          <w:noProof/>
          <w:lang w:eastAsia="de-DE"/>
        </w:rPr>
        <mc:AlternateContent>
          <mc:Choice Requires="wps">
            <w:drawing>
              <wp:anchor distT="0" distB="0" distL="114300" distR="114300" simplePos="0" relativeHeight="251667968" behindDoc="0" locked="0" layoutInCell="1" allowOverlap="1" wp14:anchorId="3F490E4B" wp14:editId="76EEA4AE">
                <wp:simplePos x="0" y="0"/>
                <wp:positionH relativeFrom="column">
                  <wp:posOffset>3959114</wp:posOffset>
                </wp:positionH>
                <wp:positionV relativeFrom="paragraph">
                  <wp:posOffset>917575</wp:posOffset>
                </wp:positionV>
                <wp:extent cx="283464" cy="283464"/>
                <wp:effectExtent l="0" t="0" r="21590" b="21590"/>
                <wp:wrapNone/>
                <wp:docPr id="4" name="Ellipse 4"/>
                <wp:cNvGraphicFramePr/>
                <a:graphic xmlns:a="http://schemas.openxmlformats.org/drawingml/2006/main">
                  <a:graphicData uri="http://schemas.microsoft.com/office/word/2010/wordprocessingShape">
                    <wps:wsp>
                      <wps:cNvSpPr/>
                      <wps:spPr>
                        <a:xfrm>
                          <a:off x="0" y="0"/>
                          <a:ext cx="283464" cy="283464"/>
                        </a:xfrm>
                        <a:prstGeom prst="ellipse">
                          <a:avLst/>
                        </a:prstGeom>
                      </wps:spPr>
                      <wps:style>
                        <a:lnRef idx="2">
                          <a:schemeClr val="dk1">
                            <a:shade val="80000"/>
                            <a:hueOff val="0"/>
                            <a:satOff val="0"/>
                            <a:lumOff val="0"/>
                            <a:alphaOff val="0"/>
                          </a:schemeClr>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bodyPr/>
                    </wps:wsp>
                  </a:graphicData>
                </a:graphic>
              </wp:anchor>
            </w:drawing>
          </mc:Choice>
          <mc:Fallback>
            <w:pict>
              <v:oval w14:anchorId="3E8A2C23" id="Ellipse 4" o:spid="_x0000_s1026" style="position:absolute;margin-left:311.75pt;margin-top:72.25pt;width:22.3pt;height:22.3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" fillcolor="white [3201]" strokecolor="black [2560]" strokeweight="2pt"/>
            </w:pict>
          </mc:Fallback>
        </mc:AlternateContent>
      </w:r>
      <w:r w:rsidR="002E6BE8" w:rsidRPr="00AB4FEF">
        <w:rPr>
          <w:noProof/>
          <w:lang w:eastAsia="de-DE"/>
        </w:rPr>
        <w:drawing>
          <wp:inline distT="0" distB="0" distL="0" distR="0" wp14:anchorId="36D8BAB8" wp14:editId="15936E6B">
            <wp:extent cx="5399405" cy="2631882"/>
            <wp:effectExtent l="0" t="0" r="10795" b="54610"/>
            <wp:docPr id="5" name="Diagram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480BF437" w14:textId="2B96C5B2" w:rsidR="00E74389" w:rsidRPr="00AB4FEF" w:rsidRDefault="002E6BE8" w:rsidP="002D60CB">
      <w:pPr>
        <w:rPr>
          <w:lang w:val="en-US" w:eastAsia="de-DE"/>
        </w:rPr>
      </w:pPr>
      <w:r w:rsidRPr="00AB4FEF">
        <w:rPr>
          <w:lang w:val="en-US" w:eastAsia="de-DE"/>
        </w:rPr>
        <w:t>Own illustration</w:t>
      </w:r>
    </w:p>
    <w:p w14:paraId="522B0598" w14:textId="77777777" w:rsidR="00B8079C" w:rsidRPr="00AB4FEF" w:rsidRDefault="00B8079C" w:rsidP="002D60CB">
      <w:pPr>
        <w:rPr>
          <w:lang w:val="en-US" w:eastAsia="de-DE"/>
        </w:rPr>
      </w:pPr>
    </w:p>
    <w:p w14:paraId="2689A01F" w14:textId="77777777" w:rsidR="009F494A" w:rsidRPr="00AB4FEF" w:rsidRDefault="009F494A" w:rsidP="005907D4">
      <w:pPr>
        <w:pStyle w:val="berschrift1"/>
        <w:numPr>
          <w:ilvl w:val="0"/>
          <w:numId w:val="0"/>
        </w:numPr>
        <w:ind w:left="431" w:hanging="431"/>
        <w:rPr>
          <w:sz w:val="24"/>
          <w:szCs w:val="24"/>
          <w:lang w:val="en-US"/>
        </w:rPr>
      </w:pPr>
      <w:bookmarkStart w:id="38" w:name="_Toc519844508"/>
      <w:bookmarkStart w:id="39" w:name="_Toc536712855"/>
    </w:p>
    <w:p w14:paraId="31F11B93" w14:textId="77777777" w:rsidR="00D109DA" w:rsidRPr="00AB4FEF" w:rsidRDefault="00D109DA">
      <w:pPr>
        <w:tabs>
          <w:tab w:val="clear" w:pos="709"/>
          <w:tab w:val="clear" w:pos="1134"/>
          <w:tab w:val="clear" w:pos="4253"/>
          <w:tab w:val="clear" w:pos="4536"/>
        </w:tabs>
        <w:spacing w:after="0" w:line="240" w:lineRule="auto"/>
        <w:jc w:val="left"/>
        <w:rPr>
          <w:rFonts w:eastAsia="Times New Roman"/>
          <w:b/>
          <w:szCs w:val="24"/>
          <w:lang w:val="en-US" w:eastAsia="de-DE"/>
        </w:rPr>
      </w:pPr>
      <w:r w:rsidRPr="00AB4FEF">
        <w:rPr>
          <w:szCs w:val="24"/>
          <w:lang w:val="en-US"/>
        </w:rPr>
        <w:br w:type="page"/>
      </w:r>
    </w:p>
    <w:p w14:paraId="0230B14B" w14:textId="44ACBD90" w:rsidR="00C33ECA" w:rsidRPr="00AB4FEF" w:rsidRDefault="00C33ECA" w:rsidP="005907D4">
      <w:pPr>
        <w:pStyle w:val="berschrift1"/>
        <w:numPr>
          <w:ilvl w:val="0"/>
          <w:numId w:val="0"/>
        </w:numPr>
        <w:ind w:left="431" w:hanging="431"/>
        <w:rPr>
          <w:sz w:val="24"/>
          <w:szCs w:val="24"/>
          <w:lang w:val="en-US"/>
        </w:rPr>
      </w:pPr>
      <w:r w:rsidRPr="00AB4FEF">
        <w:rPr>
          <w:sz w:val="24"/>
          <w:szCs w:val="24"/>
          <w:lang w:val="en-US"/>
        </w:rPr>
        <w:lastRenderedPageBreak/>
        <w:t>Bibliography</w:t>
      </w:r>
      <w:bookmarkEnd w:id="38"/>
      <w:bookmarkEnd w:id="39"/>
    </w:p>
    <w:p w14:paraId="02953880" w14:textId="085358E2" w:rsidR="00425F36" w:rsidRPr="00AB4FEF" w:rsidRDefault="00425F36" w:rsidP="00425F36">
      <w:pPr>
        <w:spacing w:line="240" w:lineRule="auto"/>
        <w:ind w:left="567" w:hanging="567"/>
        <w:rPr>
          <w:lang w:val="en-US"/>
        </w:rPr>
      </w:pPr>
      <w:r w:rsidRPr="00AB4FEF">
        <w:rPr>
          <w:i/>
          <w:lang w:val="en-US"/>
        </w:rPr>
        <w:t>Anthony, R. N., Govindarajan, V., &amp; Dearden, J.</w:t>
      </w:r>
      <w:r w:rsidRPr="00AB4FEF">
        <w:rPr>
          <w:lang w:val="en-US"/>
        </w:rPr>
        <w:t xml:space="preserve"> (2007). Management control systems.</w:t>
      </w:r>
    </w:p>
    <w:p w14:paraId="206FB1E4" w14:textId="7BB4BA38" w:rsidR="00425F36" w:rsidRPr="00AB4FEF" w:rsidRDefault="00425F36" w:rsidP="00425F36">
      <w:pPr>
        <w:spacing w:line="240" w:lineRule="auto"/>
        <w:ind w:left="567" w:hanging="567"/>
        <w:rPr>
          <w:lang w:val="en-US"/>
        </w:rPr>
      </w:pPr>
      <w:r w:rsidRPr="00AB4FEF">
        <w:rPr>
          <w:i/>
          <w:lang w:val="en-US"/>
        </w:rPr>
        <w:t xml:space="preserve">Asogwa, I. E., &amp; Etim, O. E. </w:t>
      </w:r>
      <w:r w:rsidRPr="00AB4FEF">
        <w:rPr>
          <w:lang w:val="en-US"/>
        </w:rPr>
        <w:t>(2017). Traditional Budgeting in Today's Business Environment. Journal of Applied Finance and Banking, 7(3), 111.</w:t>
      </w:r>
      <w:r w:rsidRPr="00AB4FEF">
        <w:rPr>
          <w:lang w:val="en-US"/>
        </w:rPr>
        <w:tab/>
      </w:r>
    </w:p>
    <w:p w14:paraId="5D2DC1E0" w14:textId="77777777" w:rsidR="00425F36" w:rsidRPr="00AB4FEF" w:rsidRDefault="00425F36" w:rsidP="00425F36">
      <w:pPr>
        <w:spacing w:line="240" w:lineRule="auto"/>
        <w:ind w:left="567" w:hanging="567"/>
        <w:rPr>
          <w:lang w:val="en-US"/>
        </w:rPr>
      </w:pPr>
      <w:r w:rsidRPr="00AB4FEF">
        <w:rPr>
          <w:i/>
          <w:lang w:val="en-US"/>
        </w:rPr>
        <w:t>Brown, J. L., Evans III, J. H., &amp; Moser, D. V.</w:t>
      </w:r>
      <w:r w:rsidRPr="00AB4FEF">
        <w:rPr>
          <w:lang w:val="en-US"/>
        </w:rPr>
        <w:t xml:space="preserve"> (2009). Agency theory and participative budgeting experiments. Journal of Management Accounting Research, 21(1), 317-345.</w:t>
      </w:r>
      <w:r w:rsidRPr="00AB4FEF">
        <w:rPr>
          <w:lang w:val="en-US"/>
        </w:rPr>
        <w:tab/>
      </w:r>
    </w:p>
    <w:p w14:paraId="3F7397CD" w14:textId="77777777" w:rsidR="00425F36" w:rsidRPr="00AB4FEF" w:rsidRDefault="00425F36" w:rsidP="00425F36">
      <w:pPr>
        <w:spacing w:line="240" w:lineRule="auto"/>
        <w:ind w:left="567" w:hanging="567"/>
        <w:rPr>
          <w:lang w:val="en-US"/>
        </w:rPr>
      </w:pPr>
      <w:r w:rsidRPr="00AB4FEF">
        <w:rPr>
          <w:i/>
          <w:lang w:val="en-US"/>
        </w:rPr>
        <w:t>Brown, J. L., Fisher, J. G., Peffer, S. A., &amp; Sprinkle, G. B.</w:t>
      </w:r>
      <w:r w:rsidRPr="00AB4FEF">
        <w:rPr>
          <w:lang w:val="en-US"/>
        </w:rPr>
        <w:t xml:space="preserve"> (2016). The effect of budget framing and budget-setting process on managerial reporting. Journal of Management Accounting Research, 29(1), 31-44.</w:t>
      </w:r>
      <w:r w:rsidRPr="00AB4FEF">
        <w:rPr>
          <w:lang w:val="en-US"/>
        </w:rPr>
        <w:tab/>
      </w:r>
    </w:p>
    <w:p w14:paraId="50935CC0" w14:textId="77777777" w:rsidR="00425F36" w:rsidRPr="00AB4FEF" w:rsidRDefault="00425F36" w:rsidP="00425F36">
      <w:pPr>
        <w:spacing w:line="240" w:lineRule="auto"/>
        <w:ind w:left="567" w:hanging="567"/>
        <w:rPr>
          <w:lang w:val="en-US"/>
        </w:rPr>
      </w:pPr>
      <w:r w:rsidRPr="00AB4FEF">
        <w:rPr>
          <w:i/>
          <w:lang w:val="en-US"/>
        </w:rPr>
        <w:t>Brownell, P.</w:t>
      </w:r>
      <w:r w:rsidRPr="00AB4FEF">
        <w:rPr>
          <w:lang w:val="en-US"/>
        </w:rPr>
        <w:t xml:space="preserve"> (1980). Participation in the budgeting process: When it works and when it doesn't.</w:t>
      </w:r>
      <w:r w:rsidRPr="00AB4FEF">
        <w:rPr>
          <w:lang w:val="en-US"/>
        </w:rPr>
        <w:tab/>
      </w:r>
    </w:p>
    <w:p w14:paraId="405A2451" w14:textId="77777777" w:rsidR="00425F36" w:rsidRPr="00AB4FEF" w:rsidRDefault="00425F36" w:rsidP="00425F36">
      <w:pPr>
        <w:spacing w:line="240" w:lineRule="auto"/>
        <w:ind w:left="567" w:hanging="567"/>
        <w:rPr>
          <w:lang w:val="en-US"/>
        </w:rPr>
      </w:pPr>
      <w:r w:rsidRPr="00AB4FEF">
        <w:rPr>
          <w:i/>
          <w:lang w:val="en-US"/>
        </w:rPr>
        <w:t xml:space="preserve">Bunce, P., Fraser, R., &amp; Woodcock, L. </w:t>
      </w:r>
      <w:r w:rsidRPr="00AB4FEF">
        <w:rPr>
          <w:lang w:val="en-US"/>
        </w:rPr>
        <w:t>(1995). Advanced budgeting: a journey to advanced management systems. Management accounting research, 6(3), 253-265.</w:t>
      </w:r>
      <w:r w:rsidRPr="00AB4FEF">
        <w:rPr>
          <w:lang w:val="en-US"/>
        </w:rPr>
        <w:tab/>
      </w:r>
    </w:p>
    <w:p w14:paraId="1683A15B" w14:textId="77777777" w:rsidR="00425F36" w:rsidRPr="00AB4FEF" w:rsidRDefault="00425F36" w:rsidP="00425F36">
      <w:pPr>
        <w:spacing w:line="240" w:lineRule="auto"/>
        <w:ind w:left="567" w:hanging="567"/>
        <w:rPr>
          <w:lang w:val="en-US"/>
        </w:rPr>
      </w:pPr>
      <w:r w:rsidRPr="00AB4FEF">
        <w:rPr>
          <w:i/>
          <w:lang w:val="en-US"/>
        </w:rPr>
        <w:t>Cameron, E., &amp; Green, M.</w:t>
      </w:r>
      <w:r w:rsidRPr="00AB4FEF">
        <w:rPr>
          <w:lang w:val="en-US"/>
        </w:rPr>
        <w:t xml:space="preserve"> (2015). Making sense of change management: A complete guide to the models, tools and techniques of organizational change. Kogan Page Publishers.</w:t>
      </w:r>
      <w:r w:rsidRPr="00AB4FEF">
        <w:rPr>
          <w:lang w:val="en-US"/>
        </w:rPr>
        <w:tab/>
      </w:r>
    </w:p>
    <w:p w14:paraId="279BA26B" w14:textId="4F78A9C0" w:rsidR="00425F36" w:rsidRPr="00AB4FEF" w:rsidRDefault="00425F36" w:rsidP="00425F36">
      <w:pPr>
        <w:spacing w:line="240" w:lineRule="auto"/>
        <w:ind w:left="567" w:hanging="567"/>
        <w:rPr>
          <w:lang w:val="en-US"/>
        </w:rPr>
      </w:pPr>
      <w:r w:rsidRPr="00AB4FEF">
        <w:rPr>
          <w:i/>
          <w:lang w:val="en-US"/>
        </w:rPr>
        <w:t>Dugdale, D., &amp; Lyne, S.</w:t>
      </w:r>
      <w:r w:rsidRPr="00AB4FEF">
        <w:rPr>
          <w:lang w:val="en-US"/>
        </w:rPr>
        <w:t xml:space="preserve"> (2010). Budgeting practice and organisational structure. CIMA insights. 1-6.</w:t>
      </w:r>
      <w:r w:rsidRPr="00AB4FEF">
        <w:rPr>
          <w:lang w:val="en-US"/>
        </w:rPr>
        <w:tab/>
      </w:r>
      <w:r w:rsidRPr="00AB4FEF">
        <w:rPr>
          <w:lang w:val="en-US"/>
        </w:rPr>
        <w:tab/>
      </w:r>
    </w:p>
    <w:p w14:paraId="1A0A3A4B" w14:textId="3B17C6B8" w:rsidR="00425F36" w:rsidRPr="00AB4FEF" w:rsidRDefault="00425F36" w:rsidP="00425F36">
      <w:pPr>
        <w:spacing w:line="240" w:lineRule="auto"/>
        <w:ind w:left="567" w:hanging="567"/>
        <w:rPr>
          <w:lang w:val="en-US"/>
        </w:rPr>
      </w:pPr>
      <w:r w:rsidRPr="00AB4FEF">
        <w:rPr>
          <w:i/>
          <w:lang w:val="en-US"/>
        </w:rPr>
        <w:t>Ding, B.</w:t>
      </w:r>
      <w:r w:rsidRPr="00AB4FEF">
        <w:rPr>
          <w:lang w:val="en-US"/>
        </w:rPr>
        <w:t xml:space="preserve"> (2018). Pharma industry 4.0: Literature review and research opportunities in sustainable pharmaceutical supply chains. Process Safety and Environmental Protection, 119, 115-130.</w:t>
      </w:r>
      <w:r w:rsidRPr="00AB4FEF">
        <w:rPr>
          <w:lang w:val="en-US"/>
        </w:rPr>
        <w:tab/>
      </w:r>
      <w:r w:rsidRPr="00AB4FEF">
        <w:rPr>
          <w:lang w:val="en-US"/>
        </w:rPr>
        <w:tab/>
      </w:r>
    </w:p>
    <w:p w14:paraId="493C97E0" w14:textId="14494F4E" w:rsidR="00425F36" w:rsidRPr="00AB4FEF" w:rsidRDefault="00425F36" w:rsidP="006F071D">
      <w:pPr>
        <w:spacing w:line="240" w:lineRule="auto"/>
        <w:ind w:left="567" w:hanging="567"/>
      </w:pPr>
      <w:r w:rsidRPr="00AB4FEF">
        <w:rPr>
          <w:i/>
          <w:lang w:val="en-US"/>
        </w:rPr>
        <w:t>Dutton, J. E., &amp; Duncan, R. B.</w:t>
      </w:r>
      <w:r w:rsidRPr="00AB4FEF">
        <w:rPr>
          <w:lang w:val="en-US"/>
        </w:rPr>
        <w:t xml:space="preserve"> (1987). The influence of the strategic planning process on strategic change. </w:t>
      </w:r>
      <w:r w:rsidRPr="00AB4FEF">
        <w:t>Strategic management journal, 8(2), 103-116.</w:t>
      </w:r>
      <w:r w:rsidRPr="00AB4FEF">
        <w:tab/>
      </w:r>
    </w:p>
    <w:p w14:paraId="349B3714" w14:textId="77777777" w:rsidR="00425F36" w:rsidRPr="00AB4FEF" w:rsidRDefault="00425F36" w:rsidP="00425F36">
      <w:pPr>
        <w:spacing w:line="240" w:lineRule="auto"/>
        <w:ind w:left="567" w:hanging="567"/>
        <w:rPr>
          <w:lang w:val="en-US"/>
        </w:rPr>
      </w:pPr>
      <w:r w:rsidRPr="00AB4FEF">
        <w:rPr>
          <w:i/>
        </w:rPr>
        <w:t>Ehlken, J., &amp; Neumann-Giesen, A.</w:t>
      </w:r>
      <w:r w:rsidRPr="00AB4FEF">
        <w:t xml:space="preserve"> (2015). Idee, Nutzen und Anwendung der Campus-Planung. </w:t>
      </w:r>
      <w:r w:rsidRPr="00AB4FEF">
        <w:rPr>
          <w:lang w:val="en-US"/>
        </w:rPr>
        <w:t>Controlling &amp; Management Review, 59(1), 48-53.</w:t>
      </w:r>
      <w:r w:rsidRPr="00AB4FEF">
        <w:rPr>
          <w:lang w:val="en-US"/>
        </w:rPr>
        <w:tab/>
      </w:r>
    </w:p>
    <w:p w14:paraId="419CD7C7" w14:textId="77777777" w:rsidR="00425F36" w:rsidRPr="00AB4FEF" w:rsidRDefault="00425F36" w:rsidP="00425F36">
      <w:pPr>
        <w:spacing w:line="240" w:lineRule="auto"/>
        <w:ind w:left="567" w:hanging="567"/>
        <w:rPr>
          <w:lang w:val="en-US"/>
        </w:rPr>
      </w:pPr>
      <w:r w:rsidRPr="00AB4FEF">
        <w:rPr>
          <w:i/>
          <w:lang w:val="en-US"/>
        </w:rPr>
        <w:t>Ekholm, B. G., &amp; Wallin, J.</w:t>
      </w:r>
      <w:r w:rsidRPr="00AB4FEF">
        <w:rPr>
          <w:lang w:val="en-US"/>
        </w:rPr>
        <w:t xml:space="preserve"> (2000). Is the annual budget really dead?. European Accounting Review, 9(4), 519-539.</w:t>
      </w:r>
      <w:r w:rsidRPr="00AB4FEF">
        <w:rPr>
          <w:lang w:val="en-US"/>
        </w:rPr>
        <w:tab/>
      </w:r>
    </w:p>
    <w:p w14:paraId="5BCED210" w14:textId="676C027A" w:rsidR="00425F36" w:rsidRPr="00AB4FEF" w:rsidRDefault="00425F36" w:rsidP="006F071D">
      <w:pPr>
        <w:spacing w:line="240" w:lineRule="auto"/>
        <w:ind w:left="567" w:hanging="567"/>
        <w:rPr>
          <w:lang w:val="en-US"/>
        </w:rPr>
      </w:pPr>
      <w:r w:rsidRPr="00AB4FEF">
        <w:rPr>
          <w:i/>
          <w:lang w:val="en-US"/>
        </w:rPr>
        <w:t>EY</w:t>
      </w:r>
      <w:r w:rsidRPr="00AB4FEF">
        <w:rPr>
          <w:lang w:val="en-US"/>
        </w:rPr>
        <w:t xml:space="preserve"> (2003). Perspectives from the Ernst &amp; Young Global Life Sciences Center. Glosing the gap? Big pharma's growth challenge and implicatoins for deals.</w:t>
      </w:r>
      <w:r w:rsidRPr="00AB4FEF">
        <w:rPr>
          <w:lang w:val="en-US"/>
        </w:rPr>
        <w:tab/>
      </w:r>
    </w:p>
    <w:p w14:paraId="285D8ED3" w14:textId="77777777" w:rsidR="00425F36" w:rsidRPr="00AB4FEF" w:rsidRDefault="00425F36" w:rsidP="00425F36">
      <w:pPr>
        <w:spacing w:line="240" w:lineRule="auto"/>
        <w:ind w:left="567" w:hanging="567"/>
        <w:rPr>
          <w:lang w:val="en-US"/>
        </w:rPr>
      </w:pPr>
      <w:r w:rsidRPr="00AB4FEF">
        <w:rPr>
          <w:i/>
          <w:lang w:val="en-US"/>
        </w:rPr>
        <w:t>Fanning, J. (1998)</w:t>
      </w:r>
      <w:r w:rsidRPr="00AB4FEF">
        <w:rPr>
          <w:lang w:val="en-US"/>
        </w:rPr>
        <w:t>. ABOLISH the traditional budgeting process. Measuring Business Excellence, 2(1), 4-5.</w:t>
      </w:r>
      <w:r w:rsidRPr="00AB4FEF">
        <w:rPr>
          <w:lang w:val="en-US"/>
        </w:rPr>
        <w:tab/>
      </w:r>
    </w:p>
    <w:p w14:paraId="54D09CCC" w14:textId="77777777" w:rsidR="00425F36" w:rsidRPr="00AB4FEF" w:rsidRDefault="00425F36" w:rsidP="00425F36">
      <w:pPr>
        <w:spacing w:line="240" w:lineRule="auto"/>
        <w:ind w:left="567" w:hanging="567"/>
        <w:rPr>
          <w:lang w:val="en-US"/>
        </w:rPr>
      </w:pPr>
      <w:r w:rsidRPr="00AB4FEF">
        <w:rPr>
          <w:i/>
          <w:lang w:val="en-US"/>
        </w:rPr>
        <w:t>Gandomi, A., &amp; Haider, M.</w:t>
      </w:r>
      <w:r w:rsidRPr="00AB4FEF">
        <w:rPr>
          <w:lang w:val="en-US"/>
        </w:rPr>
        <w:t xml:space="preserve"> (2015). Beyond the hype: Big data concepts, methods, and analytics. International Journal of Information Management, 35(2), 137-144.</w:t>
      </w:r>
      <w:r w:rsidRPr="00AB4FEF">
        <w:rPr>
          <w:lang w:val="en-US"/>
        </w:rPr>
        <w:tab/>
      </w:r>
    </w:p>
    <w:p w14:paraId="621C2E80" w14:textId="77777777" w:rsidR="00425F36" w:rsidRPr="00AB4FEF" w:rsidRDefault="00425F36" w:rsidP="00425F36">
      <w:pPr>
        <w:spacing w:line="240" w:lineRule="auto"/>
        <w:ind w:left="567" w:hanging="567"/>
        <w:rPr>
          <w:lang w:val="en-US"/>
        </w:rPr>
      </w:pPr>
      <w:r w:rsidRPr="00AB4FEF">
        <w:rPr>
          <w:i/>
          <w:lang w:val="en-US"/>
        </w:rPr>
        <w:t xml:space="preserve">Goodluck, I. </w:t>
      </w:r>
      <w:r w:rsidRPr="00AB4FEF">
        <w:rPr>
          <w:lang w:val="en-US"/>
        </w:rPr>
        <w:t>(2011). Budgeting for knowledge management in organizations. Chinese Librarianship: an International Electronic Journal, 32.</w:t>
      </w:r>
      <w:r w:rsidRPr="00AB4FEF">
        <w:rPr>
          <w:lang w:val="en-US"/>
        </w:rPr>
        <w:tab/>
      </w:r>
    </w:p>
    <w:p w14:paraId="6E30D005" w14:textId="77777777" w:rsidR="00425F36" w:rsidRPr="00AB4FEF" w:rsidRDefault="00425F36" w:rsidP="00425F36">
      <w:pPr>
        <w:spacing w:line="240" w:lineRule="auto"/>
        <w:ind w:left="567" w:hanging="567"/>
        <w:rPr>
          <w:lang w:val="en-US"/>
        </w:rPr>
      </w:pPr>
      <w:r w:rsidRPr="00AB4FEF">
        <w:rPr>
          <w:i/>
          <w:lang w:val="en-US"/>
        </w:rPr>
        <w:t xml:space="preserve">Gordon, L. A., &amp; Miller, D. </w:t>
      </w:r>
      <w:r w:rsidRPr="00AB4FEF">
        <w:rPr>
          <w:lang w:val="en-US"/>
        </w:rPr>
        <w:t>(1976). A contingency framework for the design of accounting information systems. Readings in Accounting for Management Control, 569-585.</w:t>
      </w:r>
      <w:r w:rsidRPr="00AB4FEF">
        <w:rPr>
          <w:lang w:val="en-US"/>
        </w:rPr>
        <w:tab/>
      </w:r>
    </w:p>
    <w:p w14:paraId="61A942C1" w14:textId="77777777" w:rsidR="00425F36" w:rsidRPr="00AB4FEF" w:rsidRDefault="00425F36" w:rsidP="00425F36">
      <w:pPr>
        <w:spacing w:line="240" w:lineRule="auto"/>
        <w:ind w:left="567" w:hanging="567"/>
        <w:rPr>
          <w:lang w:val="en-US"/>
        </w:rPr>
      </w:pPr>
      <w:r w:rsidRPr="00AB4FEF">
        <w:rPr>
          <w:i/>
          <w:lang w:val="en-US"/>
        </w:rPr>
        <w:lastRenderedPageBreak/>
        <w:t xml:space="preserve">Goode, M., &amp; Malik, A. </w:t>
      </w:r>
      <w:r w:rsidRPr="00AB4FEF">
        <w:rPr>
          <w:lang w:val="en-US"/>
        </w:rPr>
        <w:t>(2011). Beyond budgeting: the way forward?. Pakistan Journal of Social Sciences (PJSS), 31(2).</w:t>
      </w:r>
      <w:r w:rsidRPr="00AB4FEF">
        <w:rPr>
          <w:lang w:val="en-US"/>
        </w:rPr>
        <w:tab/>
      </w:r>
    </w:p>
    <w:p w14:paraId="49E81397" w14:textId="04DD1030" w:rsidR="00425F36" w:rsidRPr="00AB4FEF" w:rsidRDefault="00425F36" w:rsidP="006F071D">
      <w:pPr>
        <w:spacing w:line="240" w:lineRule="auto"/>
        <w:ind w:left="567" w:hanging="567"/>
        <w:rPr>
          <w:lang w:val="en-US"/>
        </w:rPr>
      </w:pPr>
      <w:r w:rsidRPr="00AB4FEF">
        <w:rPr>
          <w:i/>
          <w:lang w:val="en-US"/>
        </w:rPr>
        <w:t xml:space="preserve">Horvàth, </w:t>
      </w:r>
      <w:r w:rsidRPr="00AB4FEF">
        <w:rPr>
          <w:lang w:val="en-US"/>
        </w:rPr>
        <w:t>Controlling, 11. Aufl., Verlag Vahlen, München 2009.</w:t>
      </w:r>
      <w:r w:rsidRPr="00AB4FEF">
        <w:rPr>
          <w:lang w:val="en-US"/>
        </w:rPr>
        <w:tab/>
      </w:r>
    </w:p>
    <w:p w14:paraId="5C05CA90" w14:textId="3E0047C4" w:rsidR="00425F36" w:rsidRPr="00AB4FEF" w:rsidRDefault="00425F36" w:rsidP="00425F36">
      <w:pPr>
        <w:spacing w:line="240" w:lineRule="auto"/>
        <w:ind w:left="567" w:hanging="567"/>
        <w:rPr>
          <w:lang w:val="en-US"/>
        </w:rPr>
      </w:pPr>
      <w:r w:rsidRPr="00CC0810">
        <w:rPr>
          <w:i/>
          <w:lang w:val="en-US"/>
        </w:rPr>
        <w:t xml:space="preserve">Hansen, S. C., Otley, D. T., &amp; Van der Stede, W. A. </w:t>
      </w:r>
      <w:r w:rsidRPr="00CC0810">
        <w:rPr>
          <w:lang w:val="en-US"/>
        </w:rPr>
        <w:t xml:space="preserve">(2003). </w:t>
      </w:r>
      <w:r w:rsidRPr="00AB4FEF">
        <w:rPr>
          <w:lang w:val="en-US"/>
        </w:rPr>
        <w:t>Practice developments in budgeting: an overview and research perspective. Journal of management accounting research, 15(1), 95-116.</w:t>
      </w:r>
      <w:r w:rsidRPr="00AB4FEF">
        <w:rPr>
          <w:lang w:val="en-US"/>
        </w:rPr>
        <w:tab/>
      </w:r>
    </w:p>
    <w:p w14:paraId="5392ABEE" w14:textId="77777777" w:rsidR="00425F36" w:rsidRPr="00AB4FEF" w:rsidRDefault="00425F36" w:rsidP="00425F36">
      <w:pPr>
        <w:spacing w:line="240" w:lineRule="auto"/>
        <w:ind w:left="567" w:hanging="567"/>
        <w:rPr>
          <w:lang w:val="en-US"/>
        </w:rPr>
      </w:pPr>
      <w:r w:rsidRPr="00AB4FEF">
        <w:rPr>
          <w:rFonts w:hint="eastAsia"/>
          <w:i/>
          <w:lang w:val="en-US"/>
        </w:rPr>
        <w:t>Heyden, M. L., Fourn</w:t>
      </w:r>
      <w:r w:rsidRPr="00AB4FEF">
        <w:rPr>
          <w:rFonts w:hint="eastAsia"/>
          <w:i/>
          <w:lang w:val="en-US"/>
        </w:rPr>
        <w:t>é</w:t>
      </w:r>
      <w:r w:rsidRPr="00AB4FEF">
        <w:rPr>
          <w:rFonts w:hint="eastAsia"/>
          <w:i/>
          <w:lang w:val="en-US"/>
        </w:rPr>
        <w:t xml:space="preserve">, S. P., Koene, B. A., Werkman, R., &amp; Ansari, S. </w:t>
      </w:r>
      <w:r w:rsidRPr="00AB4FEF">
        <w:rPr>
          <w:rFonts w:hint="eastAsia"/>
          <w:lang w:val="en-US"/>
        </w:rPr>
        <w:t xml:space="preserve">(2017). Rethinking </w:t>
      </w:r>
      <w:r w:rsidRPr="00AB4FEF">
        <w:rPr>
          <w:rFonts w:hint="eastAsia"/>
          <w:lang w:val="en-US"/>
        </w:rPr>
        <w:t>‘</w:t>
      </w:r>
      <w:r w:rsidRPr="00AB4FEF">
        <w:rPr>
          <w:rFonts w:hint="eastAsia"/>
          <w:lang w:val="en-US"/>
        </w:rPr>
        <w:t>top</w:t>
      </w:r>
      <w:r w:rsidRPr="00AB4FEF">
        <w:rPr>
          <w:rFonts w:hint="eastAsia"/>
          <w:lang w:val="en-US"/>
        </w:rPr>
        <w:t>‐</w:t>
      </w:r>
      <w:r w:rsidRPr="00AB4FEF">
        <w:rPr>
          <w:rFonts w:hint="eastAsia"/>
          <w:lang w:val="en-US"/>
        </w:rPr>
        <w:t>down</w:t>
      </w:r>
      <w:r w:rsidRPr="00AB4FEF">
        <w:rPr>
          <w:rFonts w:hint="eastAsia"/>
          <w:lang w:val="en-US"/>
        </w:rPr>
        <w:t>’</w:t>
      </w:r>
      <w:r w:rsidRPr="00AB4FEF">
        <w:rPr>
          <w:rFonts w:hint="eastAsia"/>
          <w:lang w:val="en-US"/>
        </w:rPr>
        <w:t xml:space="preserve">and </w:t>
      </w:r>
      <w:r w:rsidRPr="00AB4FEF">
        <w:rPr>
          <w:rFonts w:hint="eastAsia"/>
          <w:lang w:val="en-US"/>
        </w:rPr>
        <w:t>‘</w:t>
      </w:r>
      <w:r w:rsidRPr="00AB4FEF">
        <w:rPr>
          <w:rFonts w:hint="eastAsia"/>
          <w:lang w:val="en-US"/>
        </w:rPr>
        <w:t>bottom</w:t>
      </w:r>
      <w:r w:rsidRPr="00AB4FEF">
        <w:rPr>
          <w:rFonts w:hint="eastAsia"/>
          <w:lang w:val="en-US"/>
        </w:rPr>
        <w:t>‐</w:t>
      </w:r>
      <w:r w:rsidRPr="00AB4FEF">
        <w:rPr>
          <w:rFonts w:hint="eastAsia"/>
          <w:lang w:val="en-US"/>
        </w:rPr>
        <w:t>up</w:t>
      </w:r>
      <w:r w:rsidRPr="00AB4FEF">
        <w:rPr>
          <w:rFonts w:hint="eastAsia"/>
          <w:lang w:val="en-US"/>
        </w:rPr>
        <w:t>’</w:t>
      </w:r>
      <w:r w:rsidRPr="00AB4FEF">
        <w:rPr>
          <w:rFonts w:hint="eastAsia"/>
          <w:lang w:val="en-US"/>
        </w:rPr>
        <w:t>roles of top and middle managers in organizational change: Implications for employee support. Journal of Management Studies, 54(7), 961-985.</w:t>
      </w:r>
      <w:r w:rsidRPr="00AB4FEF">
        <w:rPr>
          <w:rFonts w:hint="eastAsia"/>
          <w:lang w:val="en-US"/>
        </w:rPr>
        <w:tab/>
      </w:r>
    </w:p>
    <w:p w14:paraId="3CDA9DAE" w14:textId="77777777" w:rsidR="00425F36" w:rsidRPr="00AB4FEF" w:rsidRDefault="00425F36" w:rsidP="00425F36">
      <w:pPr>
        <w:spacing w:line="240" w:lineRule="auto"/>
        <w:ind w:left="567" w:hanging="567"/>
        <w:rPr>
          <w:lang w:val="en-US"/>
        </w:rPr>
      </w:pPr>
      <w:r w:rsidRPr="00AB4FEF">
        <w:rPr>
          <w:i/>
          <w:lang w:val="en-US"/>
        </w:rPr>
        <w:t>Hofmann, E., &amp; Rüsch, M.</w:t>
      </w:r>
      <w:r w:rsidRPr="00AB4FEF">
        <w:rPr>
          <w:lang w:val="en-US"/>
        </w:rPr>
        <w:t xml:space="preserve"> (2017). Industry 4.0 and the current status as well as future prospects on logistics. Computers in Industry, 89, 23-34.</w:t>
      </w:r>
      <w:r w:rsidRPr="00AB4FEF">
        <w:rPr>
          <w:lang w:val="en-US"/>
        </w:rPr>
        <w:tab/>
      </w:r>
    </w:p>
    <w:p w14:paraId="10E09789" w14:textId="7AEB16B7" w:rsidR="00425F36" w:rsidRPr="00AB4FEF" w:rsidRDefault="00425F36" w:rsidP="00425F36">
      <w:pPr>
        <w:spacing w:line="240" w:lineRule="auto"/>
        <w:ind w:left="567" w:hanging="567"/>
        <w:rPr>
          <w:lang w:val="en-US"/>
        </w:rPr>
      </w:pPr>
      <w:r w:rsidRPr="00AB4FEF">
        <w:rPr>
          <w:i/>
          <w:lang w:val="en-US"/>
        </w:rPr>
        <w:t xml:space="preserve">Hofstede, G. H. </w:t>
      </w:r>
      <w:r w:rsidRPr="00AB4FEF">
        <w:rPr>
          <w:lang w:val="en-US"/>
        </w:rPr>
        <w:t>(2012). The game of budget control. Koninklijke Van Gorcum &amp; Compo N.V., Assen, The Netherland, 1-7.</w:t>
      </w:r>
      <w:r w:rsidRPr="00AB4FEF">
        <w:rPr>
          <w:lang w:val="en-US"/>
        </w:rPr>
        <w:tab/>
      </w:r>
      <w:r w:rsidRPr="00AB4FEF">
        <w:rPr>
          <w:lang w:val="en-US"/>
        </w:rPr>
        <w:tab/>
      </w:r>
    </w:p>
    <w:p w14:paraId="132214E6" w14:textId="77777777" w:rsidR="00425F36" w:rsidRPr="00AB4FEF" w:rsidRDefault="00425F36" w:rsidP="00425F36">
      <w:pPr>
        <w:spacing w:line="240" w:lineRule="auto"/>
        <w:ind w:left="567" w:hanging="567"/>
        <w:rPr>
          <w:lang w:val="en-US"/>
        </w:rPr>
      </w:pPr>
      <w:r w:rsidRPr="00AB4FEF">
        <w:rPr>
          <w:i/>
          <w:lang w:val="en-US"/>
        </w:rPr>
        <w:t>Hope, J., &amp; Fraser, R.</w:t>
      </w:r>
      <w:r w:rsidRPr="00AB4FEF">
        <w:rPr>
          <w:lang w:val="en-US"/>
        </w:rPr>
        <w:t xml:space="preserve"> (2003). Beyond budgeting: how managers can break free from the annual performance trap.</w:t>
      </w:r>
      <w:r w:rsidRPr="00AB4FEF">
        <w:rPr>
          <w:lang w:val="en-US"/>
        </w:rPr>
        <w:tab/>
      </w:r>
    </w:p>
    <w:p w14:paraId="1D8882E4" w14:textId="77777777" w:rsidR="00425F36" w:rsidRPr="00AB4FEF" w:rsidRDefault="00425F36" w:rsidP="00425F36">
      <w:pPr>
        <w:spacing w:line="240" w:lineRule="auto"/>
        <w:ind w:left="567" w:hanging="567"/>
        <w:rPr>
          <w:lang w:val="en-US"/>
        </w:rPr>
      </w:pPr>
      <w:r w:rsidRPr="00AB4FEF">
        <w:rPr>
          <w:i/>
          <w:lang w:val="en-US"/>
        </w:rPr>
        <w:t>Hope, J., &amp; Fraser, R.</w:t>
      </w:r>
      <w:r w:rsidRPr="00AB4FEF">
        <w:rPr>
          <w:lang w:val="en-US"/>
        </w:rPr>
        <w:t xml:space="preserve"> (2003). Beyond budgeting. Harvard Business School Press, Boston, 108-115.</w:t>
      </w:r>
      <w:r w:rsidRPr="00AB4FEF">
        <w:rPr>
          <w:lang w:val="en-US"/>
        </w:rPr>
        <w:tab/>
      </w:r>
    </w:p>
    <w:p w14:paraId="1912154F" w14:textId="77777777" w:rsidR="00425F36" w:rsidRPr="00AB4FEF" w:rsidRDefault="00425F36" w:rsidP="00425F36">
      <w:pPr>
        <w:spacing w:line="240" w:lineRule="auto"/>
        <w:ind w:left="567" w:hanging="567"/>
      </w:pPr>
      <w:r w:rsidRPr="00AB4FEF">
        <w:rPr>
          <w:i/>
          <w:lang w:val="en-US"/>
        </w:rPr>
        <w:t>Hope, J., &amp; Fraser, R.</w:t>
      </w:r>
      <w:r w:rsidRPr="00AB4FEF">
        <w:rPr>
          <w:lang w:val="en-US"/>
        </w:rPr>
        <w:t xml:space="preserve"> (2013). the Budget. </w:t>
      </w:r>
      <w:r w:rsidRPr="00AB4FEF">
        <w:t>Budgetierung im Umbruch?, 1, 71.</w:t>
      </w:r>
      <w:r w:rsidRPr="00AB4FEF">
        <w:tab/>
      </w:r>
    </w:p>
    <w:p w14:paraId="5FFF48F5" w14:textId="7FF63451" w:rsidR="00425F36" w:rsidRPr="00AB4FEF" w:rsidRDefault="00425F36" w:rsidP="006F071D">
      <w:pPr>
        <w:spacing w:line="240" w:lineRule="auto"/>
        <w:ind w:left="567" w:hanging="567"/>
        <w:rPr>
          <w:lang w:val="en-US"/>
        </w:rPr>
      </w:pPr>
      <w:r w:rsidRPr="00AB4FEF">
        <w:rPr>
          <w:i/>
        </w:rPr>
        <w:t>Horngren, C. T., Foster, G., Datar, S. M., Rajan, M., Ittner, C., &amp; Baldwin, A. A.</w:t>
      </w:r>
      <w:r w:rsidRPr="00AB4FEF">
        <w:t xml:space="preserve"> (2010). </w:t>
      </w:r>
      <w:r w:rsidRPr="00AB4FEF">
        <w:rPr>
          <w:lang w:val="en-US"/>
        </w:rPr>
        <w:t>Cost accounting: A managerial emphasis. Issues in Accounting Education, 25(4), 789-790.</w:t>
      </w:r>
      <w:r w:rsidRPr="00AB4FEF">
        <w:rPr>
          <w:lang w:val="en-US"/>
        </w:rPr>
        <w:tab/>
      </w:r>
      <w:r w:rsidRPr="00AB4FEF">
        <w:rPr>
          <w:lang w:val="en-US"/>
        </w:rPr>
        <w:tab/>
      </w:r>
    </w:p>
    <w:p w14:paraId="33E48FBF" w14:textId="77777777" w:rsidR="00425F36" w:rsidRPr="00AB4FEF" w:rsidRDefault="00425F36" w:rsidP="00425F36">
      <w:pPr>
        <w:spacing w:line="240" w:lineRule="auto"/>
        <w:ind w:left="567" w:hanging="567"/>
      </w:pPr>
      <w:r w:rsidRPr="00AB4FEF">
        <w:rPr>
          <w:i/>
          <w:lang w:val="en-US"/>
        </w:rPr>
        <w:t>Jäger, C., &amp; Altrogge, C.</w:t>
      </w:r>
      <w:r w:rsidRPr="00AB4FEF">
        <w:rPr>
          <w:lang w:val="en-US"/>
        </w:rPr>
        <w:t xml:space="preserve"> (2011). </w:t>
      </w:r>
      <w:r w:rsidRPr="00AB4FEF">
        <w:t>Beyond Budgeting vs. Better Budgeting–eine kritische Analyse zukünftiger Entwicklungen. Schriften zur angewandten Mittelstandsforschung, 3(9), 1-13.</w:t>
      </w:r>
      <w:r w:rsidRPr="00AB4FEF">
        <w:tab/>
      </w:r>
    </w:p>
    <w:p w14:paraId="781D2A27" w14:textId="77777777" w:rsidR="00425F36" w:rsidRPr="00AB4FEF" w:rsidRDefault="00425F36" w:rsidP="00425F36">
      <w:pPr>
        <w:spacing w:line="240" w:lineRule="auto"/>
        <w:ind w:left="567" w:hanging="567"/>
        <w:rPr>
          <w:lang w:val="en-US"/>
        </w:rPr>
      </w:pPr>
      <w:r w:rsidRPr="002D0E2A">
        <w:rPr>
          <w:i/>
        </w:rPr>
        <w:t>Kono, T.</w:t>
      </w:r>
      <w:r w:rsidRPr="002D0E2A">
        <w:t xml:space="preserve"> (1976). Long range planning—Japan-USA—a comparative study. </w:t>
      </w:r>
      <w:r w:rsidRPr="00AB4FEF">
        <w:rPr>
          <w:lang w:val="en-US"/>
        </w:rPr>
        <w:t>Long Range Planning, 9(5), 61-71.</w:t>
      </w:r>
      <w:r w:rsidRPr="00AB4FEF">
        <w:rPr>
          <w:lang w:val="en-US"/>
        </w:rPr>
        <w:tab/>
      </w:r>
    </w:p>
    <w:p w14:paraId="681135AC" w14:textId="77777777" w:rsidR="00425F36" w:rsidRPr="00AB4FEF" w:rsidRDefault="00425F36" w:rsidP="00425F36">
      <w:pPr>
        <w:spacing w:line="240" w:lineRule="auto"/>
        <w:ind w:left="567" w:hanging="567"/>
        <w:rPr>
          <w:lang w:val="en-US"/>
        </w:rPr>
      </w:pPr>
      <w:r w:rsidRPr="00AB4FEF">
        <w:rPr>
          <w:i/>
          <w:lang w:val="en-US"/>
        </w:rPr>
        <w:t>KMPG</w:t>
      </w:r>
      <w:r w:rsidRPr="00AB4FEF">
        <w:rPr>
          <w:lang w:val="en-US"/>
        </w:rPr>
        <w:t xml:space="preserve"> (2011). Future Pharma: Five strategies to Accelerate the Transofrmation of the Pharmaceutical Industry by 2020</w:t>
      </w:r>
      <w:r w:rsidRPr="00AB4FEF">
        <w:rPr>
          <w:lang w:val="en-US"/>
        </w:rPr>
        <w:tab/>
      </w:r>
    </w:p>
    <w:p w14:paraId="28F519C8" w14:textId="51011B9A" w:rsidR="00425F36" w:rsidRPr="00AB4FEF" w:rsidRDefault="00425F36" w:rsidP="006F071D">
      <w:pPr>
        <w:spacing w:line="240" w:lineRule="auto"/>
        <w:ind w:left="567" w:hanging="567"/>
        <w:rPr>
          <w:lang w:val="en-US"/>
        </w:rPr>
      </w:pPr>
      <w:r w:rsidRPr="00AB4FEF">
        <w:rPr>
          <w:rFonts w:hint="eastAsia"/>
          <w:i/>
          <w:lang w:val="en-US"/>
        </w:rPr>
        <w:t xml:space="preserve">Kramer, S., &amp; Hartmann, F. </w:t>
      </w:r>
      <w:r w:rsidRPr="00AB4FEF">
        <w:rPr>
          <w:rFonts w:hint="eastAsia"/>
          <w:lang w:val="en-US"/>
        </w:rPr>
        <w:t>(2014). How top</w:t>
      </w:r>
      <w:r w:rsidRPr="00AB4FEF">
        <w:rPr>
          <w:rFonts w:hint="eastAsia"/>
          <w:lang w:val="en-US"/>
        </w:rPr>
        <w:t>‐</w:t>
      </w:r>
      <w:r w:rsidRPr="00AB4FEF">
        <w:rPr>
          <w:rFonts w:hint="eastAsia"/>
          <w:lang w:val="en-US"/>
        </w:rPr>
        <w:t>down and bottom</w:t>
      </w:r>
      <w:r w:rsidRPr="00AB4FEF">
        <w:rPr>
          <w:rFonts w:hint="eastAsia"/>
          <w:lang w:val="en-US"/>
        </w:rPr>
        <w:t>‐</w:t>
      </w:r>
      <w:r w:rsidRPr="00AB4FEF">
        <w:rPr>
          <w:rFonts w:hint="eastAsia"/>
          <w:lang w:val="en-US"/>
        </w:rPr>
        <w:t>up budgeting affect budget slack and performance through social and economic exchange. Abacus, 50(3), 314-340.</w:t>
      </w:r>
      <w:r w:rsidRPr="00AB4FEF">
        <w:rPr>
          <w:rFonts w:hint="eastAsia"/>
          <w:lang w:val="en-US"/>
        </w:rPr>
        <w:tab/>
      </w:r>
    </w:p>
    <w:p w14:paraId="5DEADFDA" w14:textId="77777777" w:rsidR="00425F36" w:rsidRPr="00AB4FEF" w:rsidRDefault="00425F36" w:rsidP="00425F36">
      <w:pPr>
        <w:spacing w:line="240" w:lineRule="auto"/>
        <w:ind w:left="567" w:hanging="567"/>
        <w:rPr>
          <w:lang w:val="en-US"/>
        </w:rPr>
      </w:pPr>
      <w:r w:rsidRPr="00AB4FEF">
        <w:rPr>
          <w:i/>
          <w:lang w:val="en-US"/>
        </w:rPr>
        <w:t xml:space="preserve">Laitinen, E. K., Länsiluoto, A., &amp; Salonen, S. </w:t>
      </w:r>
      <w:r w:rsidRPr="00AB4FEF">
        <w:rPr>
          <w:lang w:val="en-US"/>
        </w:rPr>
        <w:t>(2016). Interactive budgeting, product innovation, and firm performance: empirical evidence from Finnish firms. Journal of Management Control, 27(4), 293-322.</w:t>
      </w:r>
      <w:r w:rsidRPr="00AB4FEF">
        <w:rPr>
          <w:lang w:val="en-US"/>
        </w:rPr>
        <w:tab/>
      </w:r>
    </w:p>
    <w:p w14:paraId="169A9201" w14:textId="77777777" w:rsidR="00425F36" w:rsidRPr="00AB4FEF" w:rsidRDefault="00425F36" w:rsidP="00425F36">
      <w:pPr>
        <w:spacing w:line="240" w:lineRule="auto"/>
        <w:ind w:left="567" w:hanging="567"/>
        <w:rPr>
          <w:lang w:val="en-US"/>
        </w:rPr>
      </w:pPr>
      <w:r w:rsidRPr="00AB4FEF">
        <w:rPr>
          <w:i/>
          <w:lang w:val="en-US"/>
        </w:rPr>
        <w:t xml:space="preserve">Lakdawalla, D. N. </w:t>
      </w:r>
      <w:r w:rsidRPr="00AB4FEF">
        <w:rPr>
          <w:lang w:val="en-US"/>
        </w:rPr>
        <w:t>(2018). Economics of the pharmaceutical industry. Journal of Economic Literature, 56(2), 397-449.</w:t>
      </w:r>
      <w:r w:rsidRPr="00AB4FEF">
        <w:rPr>
          <w:lang w:val="en-US"/>
        </w:rPr>
        <w:tab/>
      </w:r>
    </w:p>
    <w:p w14:paraId="42DFE1BE" w14:textId="77777777" w:rsidR="00425F36" w:rsidRPr="00AB4FEF" w:rsidRDefault="00425F36" w:rsidP="00425F36">
      <w:pPr>
        <w:spacing w:line="240" w:lineRule="auto"/>
        <w:ind w:left="567" w:hanging="567"/>
        <w:rPr>
          <w:lang w:val="en-US"/>
        </w:rPr>
      </w:pPr>
      <w:r w:rsidRPr="00AB4FEF">
        <w:rPr>
          <w:i/>
          <w:lang w:val="en-US"/>
        </w:rPr>
        <w:t>Libby, T., &amp; Lindsay, R. M.</w:t>
      </w:r>
      <w:r w:rsidRPr="00AB4FEF">
        <w:rPr>
          <w:lang w:val="en-US"/>
        </w:rPr>
        <w:t xml:space="preserve"> (2010). Beyond budgeting or budgeting reconsidered? A survey of North-American budgeting practice. Management accounting research, 21(1), 56-75.</w:t>
      </w:r>
      <w:r w:rsidRPr="00AB4FEF">
        <w:rPr>
          <w:lang w:val="en-US"/>
        </w:rPr>
        <w:tab/>
      </w:r>
    </w:p>
    <w:p w14:paraId="21E40467" w14:textId="77777777" w:rsidR="00425F36" w:rsidRPr="00AB4FEF" w:rsidRDefault="00425F36" w:rsidP="00425F36">
      <w:pPr>
        <w:spacing w:line="240" w:lineRule="auto"/>
        <w:ind w:left="567" w:hanging="567"/>
        <w:rPr>
          <w:lang w:val="en-US"/>
        </w:rPr>
      </w:pPr>
      <w:r w:rsidRPr="00AB4FEF">
        <w:rPr>
          <w:i/>
          <w:lang w:val="en-US"/>
        </w:rPr>
        <w:lastRenderedPageBreak/>
        <w:t xml:space="preserve">Tan, B. S., &amp; Low, K. Y. </w:t>
      </w:r>
      <w:r w:rsidRPr="00AB4FEF">
        <w:rPr>
          <w:lang w:val="en-US"/>
        </w:rPr>
        <w:t>(2016). Budgeting Practice in Singapore–An Exploratory Study Using a Survey.</w:t>
      </w:r>
      <w:r w:rsidRPr="00AB4FEF">
        <w:rPr>
          <w:lang w:val="en-US"/>
        </w:rPr>
        <w:tab/>
      </w:r>
    </w:p>
    <w:p w14:paraId="438996BE" w14:textId="46BB4608" w:rsidR="00425F36" w:rsidRDefault="00425F36" w:rsidP="00425F36">
      <w:pPr>
        <w:spacing w:line="240" w:lineRule="auto"/>
        <w:ind w:left="567" w:hanging="567"/>
        <w:rPr>
          <w:lang w:val="en-US"/>
        </w:rPr>
      </w:pPr>
      <w:r w:rsidRPr="00AB4FEF">
        <w:rPr>
          <w:i/>
        </w:rPr>
        <w:t xml:space="preserve">Losbichler, H., &amp; Gänßlen, S. </w:t>
      </w:r>
      <w:r w:rsidRPr="00AB4FEF">
        <w:t xml:space="preserve">(2015). Performance Measurement in Zeiten von Big Data. </w:t>
      </w:r>
      <w:r w:rsidRPr="00AB4FEF">
        <w:rPr>
          <w:lang w:val="en-US"/>
        </w:rPr>
        <w:t>Controlling, 27(6), 307-312.</w:t>
      </w:r>
      <w:r w:rsidRPr="00AB4FEF">
        <w:rPr>
          <w:lang w:val="en-US"/>
        </w:rPr>
        <w:tab/>
      </w:r>
    </w:p>
    <w:p w14:paraId="49FAA6B8" w14:textId="76F90911" w:rsidR="00A5629C" w:rsidRDefault="00A5629C" w:rsidP="00425F36">
      <w:pPr>
        <w:spacing w:line="240" w:lineRule="auto"/>
        <w:ind w:left="567" w:hanging="567"/>
        <w:rPr>
          <w:lang w:val="en-US"/>
        </w:rPr>
      </w:pPr>
      <w:r w:rsidRPr="00A5629C">
        <w:rPr>
          <w:i/>
          <w:lang w:val="en-US"/>
        </w:rPr>
        <w:t>Marotta, G. and Au, C.D.,</w:t>
      </w:r>
      <w:r w:rsidRPr="00A5629C">
        <w:rPr>
          <w:lang w:val="en-US"/>
        </w:rPr>
        <w:t xml:space="preserve"> </w:t>
      </w:r>
      <w:r>
        <w:rPr>
          <w:lang w:val="en-US"/>
        </w:rPr>
        <w:t>(</w:t>
      </w:r>
      <w:r w:rsidRPr="00A5629C">
        <w:rPr>
          <w:lang w:val="en-US"/>
        </w:rPr>
        <w:t>2021</w:t>
      </w:r>
      <w:r>
        <w:rPr>
          <w:lang w:val="en-US"/>
        </w:rPr>
        <w:t>)</w:t>
      </w:r>
      <w:r w:rsidRPr="00A5629C">
        <w:rPr>
          <w:lang w:val="en-US"/>
        </w:rPr>
        <w:t xml:space="preserve">. Blockchain in Corporate Finance: A Review of Use-Case, Opportunities and Risks. International Journal of Applied Research in Management and Economics, 4(1), pp.1-12. </w:t>
      </w:r>
    </w:p>
    <w:p w14:paraId="39E675AB" w14:textId="7B74C6C6" w:rsidR="00425F36" w:rsidRPr="00AB4FEF" w:rsidRDefault="00425F36" w:rsidP="00425F36">
      <w:pPr>
        <w:spacing w:line="240" w:lineRule="auto"/>
        <w:ind w:left="567" w:hanging="567"/>
        <w:rPr>
          <w:lang w:val="en-US"/>
        </w:rPr>
      </w:pPr>
      <w:r w:rsidRPr="00AB4FEF">
        <w:rPr>
          <w:i/>
          <w:lang w:val="en-US"/>
        </w:rPr>
        <w:t>Martin, K. D., Josephson, B. W., Vadakkepatt, G. G., &amp; Johnson, J. L.</w:t>
      </w:r>
      <w:r w:rsidRPr="00AB4FEF">
        <w:rPr>
          <w:lang w:val="en-US"/>
        </w:rPr>
        <w:t xml:space="preserve"> (2018). Political Management, Research and Development, and Advertising Capital in the Pharmaceutical Industry: A Good Prognosis?. Journal of Marketing, 82(3), 87-107.</w:t>
      </w:r>
      <w:r w:rsidRPr="00AB4FEF">
        <w:rPr>
          <w:lang w:val="en-US"/>
        </w:rPr>
        <w:tab/>
      </w:r>
    </w:p>
    <w:p w14:paraId="593CF3EA" w14:textId="77777777" w:rsidR="00425F36" w:rsidRPr="00AB4FEF" w:rsidRDefault="00425F36" w:rsidP="00425F36">
      <w:pPr>
        <w:spacing w:line="240" w:lineRule="auto"/>
        <w:ind w:left="567" w:hanging="567"/>
        <w:rPr>
          <w:lang w:val="en-US"/>
        </w:rPr>
      </w:pPr>
      <w:r w:rsidRPr="00AB4FEF">
        <w:rPr>
          <w:i/>
          <w:lang w:val="en-US"/>
        </w:rPr>
        <w:t xml:space="preserve">Marques, C. M., Moniz, S., &amp; de Sousa, J. P. </w:t>
      </w:r>
      <w:r w:rsidRPr="00AB4FEF">
        <w:rPr>
          <w:lang w:val="en-US"/>
        </w:rPr>
        <w:t>(2018). Strategic decision-making in the pharmaceutical industry: A unified decision-making framework. Computers &amp; Chemical Engineering, 119, 171-189.</w:t>
      </w:r>
      <w:r w:rsidRPr="00AB4FEF">
        <w:rPr>
          <w:lang w:val="en-US"/>
        </w:rPr>
        <w:tab/>
      </w:r>
    </w:p>
    <w:p w14:paraId="7EC716FF" w14:textId="593DA7D0" w:rsidR="00425F36" w:rsidRPr="00AB4FEF" w:rsidRDefault="00425F36" w:rsidP="00425F36">
      <w:pPr>
        <w:spacing w:line="240" w:lineRule="auto"/>
        <w:ind w:left="567" w:hanging="567"/>
        <w:rPr>
          <w:lang w:val="en-US"/>
        </w:rPr>
      </w:pPr>
      <w:r w:rsidRPr="00AB4FEF">
        <w:rPr>
          <w:i/>
          <w:lang w:val="en-US"/>
        </w:rPr>
        <w:t xml:space="preserve">Mengen, A., &amp; Tröbs, M. </w:t>
      </w:r>
      <w:r w:rsidRPr="00AB4FEF">
        <w:rPr>
          <w:lang w:val="en-US"/>
        </w:rPr>
        <w:t>(2018). Big Data im Controlling.</w:t>
      </w:r>
      <w:r w:rsidRPr="00AB4FEF">
        <w:rPr>
          <w:lang w:val="en-US"/>
        </w:rPr>
        <w:tab/>
      </w:r>
      <w:r w:rsidRPr="00AB4FEF">
        <w:rPr>
          <w:lang w:val="en-US"/>
        </w:rPr>
        <w:tab/>
      </w:r>
    </w:p>
    <w:p w14:paraId="553F8EF6" w14:textId="321D4D74" w:rsidR="00425F36" w:rsidRPr="00AB4FEF" w:rsidRDefault="00425F36" w:rsidP="006F071D">
      <w:pPr>
        <w:spacing w:line="240" w:lineRule="auto"/>
        <w:ind w:left="567" w:hanging="567"/>
        <w:rPr>
          <w:lang w:val="en-US"/>
        </w:rPr>
      </w:pPr>
      <w:r w:rsidRPr="00AB4FEF">
        <w:rPr>
          <w:i/>
          <w:lang w:val="en-US"/>
        </w:rPr>
        <w:t>Neely, A., Bourne, M., &amp; Adams, C.</w:t>
      </w:r>
      <w:r w:rsidRPr="00AB4FEF">
        <w:rPr>
          <w:lang w:val="en-US"/>
        </w:rPr>
        <w:t xml:space="preserve"> (2003). Better budgeting or beyond budgeting?. Measuring business excellence, 7(3), 22-28.</w:t>
      </w:r>
      <w:r w:rsidRPr="00AB4FEF">
        <w:rPr>
          <w:lang w:val="en-US"/>
        </w:rPr>
        <w:tab/>
      </w:r>
    </w:p>
    <w:p w14:paraId="0BF587B9" w14:textId="77777777" w:rsidR="00425F36" w:rsidRPr="00AB4FEF" w:rsidRDefault="00425F36" w:rsidP="00425F36">
      <w:pPr>
        <w:spacing w:line="240" w:lineRule="auto"/>
        <w:ind w:left="567" w:hanging="567"/>
        <w:rPr>
          <w:lang w:val="en-US"/>
        </w:rPr>
      </w:pPr>
      <w:r w:rsidRPr="00AB4FEF">
        <w:rPr>
          <w:i/>
          <w:lang w:val="en-US"/>
        </w:rPr>
        <w:t xml:space="preserve">Parker, L. D., &amp; Lewis, N. R. </w:t>
      </w:r>
      <w:r w:rsidRPr="00AB4FEF">
        <w:rPr>
          <w:lang w:val="en-US"/>
        </w:rPr>
        <w:t>(1995). Classical management control in contemporary management and accounting: the persistence of Taylor and Fayol's world. Accounting, Business &amp; Financial History, 5(2), 211-236.</w:t>
      </w:r>
      <w:r w:rsidRPr="00AB4FEF">
        <w:rPr>
          <w:lang w:val="en-US"/>
        </w:rPr>
        <w:tab/>
      </w:r>
    </w:p>
    <w:p w14:paraId="656474AF" w14:textId="77777777" w:rsidR="00425F36" w:rsidRPr="00AB4FEF" w:rsidRDefault="00425F36" w:rsidP="00425F36">
      <w:pPr>
        <w:spacing w:line="240" w:lineRule="auto"/>
        <w:ind w:left="567" w:hanging="567"/>
        <w:rPr>
          <w:lang w:val="en-US"/>
        </w:rPr>
      </w:pPr>
      <w:r w:rsidRPr="00AB4FEF">
        <w:rPr>
          <w:i/>
          <w:lang w:val="en-US"/>
        </w:rPr>
        <w:t>Pietrzak, Ż.</w:t>
      </w:r>
      <w:r w:rsidRPr="00AB4FEF">
        <w:rPr>
          <w:lang w:val="en-US"/>
        </w:rPr>
        <w:t xml:space="preserve"> (2013). Traditional versus activity-based budgeting in non-manufacturing companies. Social Sciences, 82(4), 26-37.</w:t>
      </w:r>
      <w:r w:rsidRPr="00AB4FEF">
        <w:rPr>
          <w:lang w:val="en-US"/>
        </w:rPr>
        <w:tab/>
      </w:r>
    </w:p>
    <w:p w14:paraId="59DD4B6B" w14:textId="77777777" w:rsidR="00425F36" w:rsidRPr="002D0E2A" w:rsidRDefault="00425F36" w:rsidP="00425F36">
      <w:pPr>
        <w:spacing w:line="240" w:lineRule="auto"/>
        <w:ind w:left="567" w:hanging="567"/>
      </w:pPr>
      <w:r w:rsidRPr="00AB4FEF">
        <w:rPr>
          <w:i/>
          <w:lang w:val="en-US"/>
        </w:rPr>
        <w:t>Player, S.</w:t>
      </w:r>
      <w:r w:rsidRPr="00AB4FEF">
        <w:rPr>
          <w:lang w:val="en-US"/>
        </w:rPr>
        <w:t xml:space="preserve"> (2003). Why some organizations go “beyond budgeting”. </w:t>
      </w:r>
      <w:r w:rsidRPr="002D0E2A">
        <w:t>Journal of Corporate Accounting &amp; Finance, 14(3), 3-9.</w:t>
      </w:r>
      <w:r w:rsidRPr="002D0E2A">
        <w:tab/>
      </w:r>
    </w:p>
    <w:p w14:paraId="7B3AD1C1" w14:textId="77777777" w:rsidR="00425F36" w:rsidRPr="00AB4FEF" w:rsidRDefault="00425F36" w:rsidP="00425F36">
      <w:pPr>
        <w:spacing w:line="240" w:lineRule="auto"/>
        <w:ind w:left="567" w:hanging="567"/>
      </w:pPr>
      <w:r w:rsidRPr="00AB4FEF">
        <w:rPr>
          <w:i/>
        </w:rPr>
        <w:t>Reinke, J.,</w:t>
      </w:r>
      <w:r w:rsidRPr="00AB4FEF">
        <w:t xml:space="preserve"> (2016). Rolling forecast und rollierende Planung im Vergleich zur klassischen Jahresplanung (mit detailliertem Jahresend-Forecast) - Gestaltungsmöglichkeiten und Grenzen, in: CM 04/2016, S. 48-54</w:t>
      </w:r>
      <w:r w:rsidRPr="00AB4FEF">
        <w:tab/>
      </w:r>
    </w:p>
    <w:p w14:paraId="69E3954F" w14:textId="19FD4FB8" w:rsidR="00425F36" w:rsidRPr="00254CE9" w:rsidRDefault="00425F36" w:rsidP="00425F36">
      <w:pPr>
        <w:spacing w:line="240" w:lineRule="auto"/>
        <w:ind w:left="567" w:hanging="567"/>
        <w:rPr>
          <w:i/>
        </w:rPr>
      </w:pPr>
      <w:r w:rsidRPr="00AB4FEF">
        <w:rPr>
          <w:i/>
        </w:rPr>
        <w:t>Rieg, R.</w:t>
      </w:r>
      <w:r w:rsidRPr="00254CE9">
        <w:t xml:space="preserve"> (2015).</w:t>
      </w:r>
      <w:r w:rsidRPr="00254CE9">
        <w:rPr>
          <w:i/>
        </w:rPr>
        <w:t xml:space="preserve"> </w:t>
      </w:r>
      <w:r w:rsidRPr="00254CE9">
        <w:t>Planung und Budgetierung: Was wirklich funktioniert. Springer-Ver</w:t>
      </w:r>
      <w:r w:rsidR="00BB019B" w:rsidRPr="00254CE9">
        <w:t>lag</w:t>
      </w:r>
    </w:p>
    <w:p w14:paraId="5AE3D522" w14:textId="77777777" w:rsidR="00425F36" w:rsidRPr="00AB4FEF" w:rsidRDefault="00425F36" w:rsidP="00425F36">
      <w:pPr>
        <w:spacing w:line="240" w:lineRule="auto"/>
        <w:ind w:left="567" w:hanging="567"/>
        <w:rPr>
          <w:lang w:val="en-US"/>
        </w:rPr>
      </w:pPr>
      <w:r w:rsidRPr="002D0E2A">
        <w:rPr>
          <w:i/>
        </w:rPr>
        <w:t xml:space="preserve">Rösler, C., Ehlken, J., &amp; Rauh, A. </w:t>
      </w:r>
      <w:r w:rsidRPr="002D0E2A">
        <w:t xml:space="preserve">(2015). </w:t>
      </w:r>
      <w:r w:rsidRPr="00AB4FEF">
        <w:t xml:space="preserve">Campus-Planung bei der DB Schenker Rail Deutschland. </w:t>
      </w:r>
      <w:r w:rsidRPr="00AB4FEF">
        <w:rPr>
          <w:lang w:val="en-US"/>
        </w:rPr>
        <w:t>Controlling &amp; Management Review, 59(1), 60-65.</w:t>
      </w:r>
      <w:r w:rsidRPr="00AB4FEF">
        <w:rPr>
          <w:lang w:val="en-US"/>
        </w:rPr>
        <w:tab/>
      </w:r>
    </w:p>
    <w:p w14:paraId="1990CEFB" w14:textId="0FF4D8C0" w:rsidR="00425F36" w:rsidRPr="00AB4FEF" w:rsidRDefault="00425F36" w:rsidP="009C0C29">
      <w:pPr>
        <w:spacing w:line="240" w:lineRule="auto"/>
        <w:ind w:left="567" w:hanging="567"/>
      </w:pPr>
      <w:r w:rsidRPr="00AB4FEF">
        <w:rPr>
          <w:i/>
          <w:lang w:val="en-US"/>
        </w:rPr>
        <w:t>Sandalgaard, N., &amp; Nikolaj Bukh, P.</w:t>
      </w:r>
      <w:r w:rsidRPr="00AB4FEF">
        <w:rPr>
          <w:lang w:val="en-US"/>
        </w:rPr>
        <w:t xml:space="preserve"> (2014). Beyond Budgeting and change: a case study. </w:t>
      </w:r>
      <w:r w:rsidRPr="00AB4FEF">
        <w:t>Journal of Accounting &amp; Organizational Change, 10(3), 409-423.</w:t>
      </w:r>
      <w:r w:rsidRPr="00AB4FEF">
        <w:tab/>
      </w:r>
    </w:p>
    <w:p w14:paraId="220C27F2" w14:textId="282F92AE" w:rsidR="00425F36" w:rsidRPr="00AB4FEF" w:rsidRDefault="00425F36" w:rsidP="009C0C29">
      <w:pPr>
        <w:spacing w:line="240" w:lineRule="auto"/>
        <w:ind w:left="567" w:hanging="567"/>
        <w:rPr>
          <w:lang w:val="en-US"/>
        </w:rPr>
      </w:pPr>
      <w:r w:rsidRPr="00AB4FEF">
        <w:rPr>
          <w:i/>
        </w:rPr>
        <w:t xml:space="preserve">Schäffer, U., &amp; Weber, J. </w:t>
      </w:r>
      <w:r w:rsidRPr="00AB4FEF">
        <w:t xml:space="preserve">(2016). Die Digitalisierung wird das Controlling radikal verändern. </w:t>
      </w:r>
      <w:r w:rsidRPr="00AB4FEF">
        <w:rPr>
          <w:lang w:val="en-US"/>
        </w:rPr>
        <w:t>Controlling &amp; Management Review, 60(6), 6-17.</w:t>
      </w:r>
      <w:r w:rsidRPr="00AB4FEF">
        <w:rPr>
          <w:lang w:val="en-US"/>
        </w:rPr>
        <w:tab/>
      </w:r>
    </w:p>
    <w:p w14:paraId="1234F658" w14:textId="6C11811B" w:rsidR="00425F36" w:rsidRPr="00AB4FEF" w:rsidRDefault="00425F36" w:rsidP="009C0C29">
      <w:pPr>
        <w:spacing w:line="240" w:lineRule="auto"/>
        <w:ind w:left="567" w:hanging="567"/>
        <w:rPr>
          <w:lang w:val="en-US"/>
        </w:rPr>
      </w:pPr>
      <w:r w:rsidRPr="00AB4FEF">
        <w:rPr>
          <w:i/>
          <w:lang w:val="en-US"/>
        </w:rPr>
        <w:t xml:space="preserve">Schweitzer, S. O., &amp; Lu, Z. J. </w:t>
      </w:r>
      <w:r w:rsidRPr="00AB4FEF">
        <w:rPr>
          <w:lang w:val="en-US"/>
        </w:rPr>
        <w:t>(2018). Pharmaceutical Economics and Policy: Perspectives, Promises, and Problems.</w:t>
      </w:r>
      <w:r w:rsidRPr="00AB4FEF">
        <w:rPr>
          <w:lang w:val="en-US"/>
        </w:rPr>
        <w:tab/>
      </w:r>
    </w:p>
    <w:p w14:paraId="6A7EAC08" w14:textId="39D03A4E" w:rsidR="00425F36" w:rsidRPr="00AB4FEF" w:rsidRDefault="00425F36" w:rsidP="009C0C29">
      <w:pPr>
        <w:spacing w:line="240" w:lineRule="auto"/>
        <w:ind w:left="567" w:hanging="567"/>
        <w:rPr>
          <w:lang w:val="en-US"/>
        </w:rPr>
      </w:pPr>
      <w:r w:rsidRPr="00AB4FEF">
        <w:rPr>
          <w:i/>
          <w:lang w:val="en-US"/>
        </w:rPr>
        <w:t xml:space="preserve">Shields, J. F., &amp; Shields, M. D. </w:t>
      </w:r>
      <w:r w:rsidRPr="00AB4FEF">
        <w:rPr>
          <w:lang w:val="en-US"/>
        </w:rPr>
        <w:t>(1998). Antecedents of participative budgeting. Accounting, Organizations and Society, 23(1), 49-76.</w:t>
      </w:r>
      <w:r w:rsidRPr="00AB4FEF">
        <w:rPr>
          <w:lang w:val="en-US"/>
        </w:rPr>
        <w:tab/>
      </w:r>
      <w:r w:rsidRPr="00AB4FEF">
        <w:rPr>
          <w:lang w:val="en-US"/>
        </w:rPr>
        <w:tab/>
      </w:r>
    </w:p>
    <w:p w14:paraId="5E7FC1C5" w14:textId="77777777" w:rsidR="00425F36" w:rsidRPr="00AB4FEF" w:rsidRDefault="00425F36" w:rsidP="00425F36">
      <w:pPr>
        <w:spacing w:line="240" w:lineRule="auto"/>
        <w:ind w:left="567" w:hanging="567"/>
        <w:rPr>
          <w:lang w:val="en-US"/>
        </w:rPr>
      </w:pPr>
      <w:r w:rsidRPr="00AB4FEF">
        <w:rPr>
          <w:i/>
          <w:lang w:val="en-US"/>
        </w:rPr>
        <w:t xml:space="preserve">CBInsights </w:t>
      </w:r>
      <w:r w:rsidRPr="00AB4FEF">
        <w:rPr>
          <w:lang w:val="en-US"/>
        </w:rPr>
        <w:t>(2017). The Pulse of Pharma. Investments, acquisitoins, and trends to watch among private pharma startups</w:t>
      </w:r>
      <w:r w:rsidRPr="00AB4FEF">
        <w:rPr>
          <w:lang w:val="en-US"/>
        </w:rPr>
        <w:tab/>
      </w:r>
    </w:p>
    <w:p w14:paraId="3A973F68" w14:textId="77777777" w:rsidR="00381F49" w:rsidRPr="00AB4FEF" w:rsidRDefault="00425F36" w:rsidP="00425F36">
      <w:pPr>
        <w:spacing w:line="240" w:lineRule="auto"/>
        <w:ind w:left="567" w:hanging="567"/>
        <w:rPr>
          <w:lang w:val="en-US"/>
        </w:rPr>
      </w:pPr>
      <w:r w:rsidRPr="00AB4FEF">
        <w:rPr>
          <w:i/>
          <w:lang w:val="en-US"/>
        </w:rPr>
        <w:lastRenderedPageBreak/>
        <w:t xml:space="preserve">Wagner III, J. A. </w:t>
      </w:r>
      <w:r w:rsidRPr="00AB4FEF">
        <w:rPr>
          <w:lang w:val="en-US"/>
        </w:rPr>
        <w:t>(1994). Participation's effects on performance and satisfaction: A reconsideration of research evidence. Academy of management Review, 19(2), 312-330.</w:t>
      </w:r>
    </w:p>
    <w:p w14:paraId="1569B137" w14:textId="042FD8A7" w:rsidR="00425F36" w:rsidRPr="00AB4FEF" w:rsidRDefault="00425F36" w:rsidP="00425F36">
      <w:pPr>
        <w:spacing w:line="240" w:lineRule="auto"/>
        <w:ind w:left="567" w:hanging="567"/>
        <w:rPr>
          <w:lang w:val="en-US"/>
        </w:rPr>
      </w:pPr>
      <w:r w:rsidRPr="002D0E2A">
        <w:rPr>
          <w:i/>
          <w:lang w:val="en-US"/>
        </w:rPr>
        <w:t>Weber, J., &amp; Wiegmann, L</w:t>
      </w:r>
      <w:r w:rsidRPr="002D0E2A">
        <w:rPr>
          <w:lang w:val="en-US"/>
        </w:rPr>
        <w:t xml:space="preserve">. (2018). Self-Service BI—Fluch oder Segen?. </w:t>
      </w:r>
      <w:r w:rsidRPr="00AB4FEF">
        <w:rPr>
          <w:lang w:val="en-US"/>
        </w:rPr>
        <w:t>Controlling &amp; Management Review, 62(2), 24-31.</w:t>
      </w:r>
      <w:r w:rsidRPr="00AB4FEF">
        <w:rPr>
          <w:lang w:val="en-US"/>
        </w:rPr>
        <w:tab/>
      </w:r>
    </w:p>
    <w:p w14:paraId="12C0431B" w14:textId="77777777" w:rsidR="00425F36" w:rsidRPr="00AB4FEF" w:rsidRDefault="00425F36" w:rsidP="00425F36">
      <w:pPr>
        <w:spacing w:line="240" w:lineRule="auto"/>
        <w:ind w:left="567" w:hanging="567"/>
        <w:rPr>
          <w:lang w:val="en-US"/>
        </w:rPr>
      </w:pPr>
      <w:r w:rsidRPr="00AB4FEF">
        <w:rPr>
          <w:i/>
          <w:lang w:val="en-US"/>
        </w:rPr>
        <w:t>Wentzel, K.</w:t>
      </w:r>
      <w:r w:rsidRPr="00AB4FEF">
        <w:rPr>
          <w:lang w:val="en-US"/>
        </w:rPr>
        <w:t xml:space="preserve"> (2002). The influence of fairness perceptions and goal commitment on managers' performance in a budget setting. Behavioral research in Accounting, 14(1), 247-271.</w:t>
      </w:r>
      <w:r w:rsidRPr="00AB4FEF">
        <w:rPr>
          <w:lang w:val="en-US"/>
        </w:rPr>
        <w:tab/>
      </w:r>
    </w:p>
    <w:p w14:paraId="74DB1828" w14:textId="77777777" w:rsidR="00425F36" w:rsidRPr="00AB4FEF" w:rsidRDefault="00425F36" w:rsidP="00425F36">
      <w:pPr>
        <w:spacing w:line="240" w:lineRule="auto"/>
        <w:ind w:left="567" w:hanging="567"/>
        <w:rPr>
          <w:lang w:val="en-US"/>
        </w:rPr>
      </w:pPr>
      <w:r w:rsidRPr="002D0E2A">
        <w:rPr>
          <w:i/>
          <w:lang w:val="en-US"/>
        </w:rPr>
        <w:t>Wiegmann, L., Schäffer, U., &amp; Weber, J.</w:t>
      </w:r>
      <w:r w:rsidRPr="002D0E2A">
        <w:rPr>
          <w:lang w:val="en-US"/>
        </w:rPr>
        <w:t xml:space="preserve"> (2016). </w:t>
      </w:r>
      <w:r w:rsidRPr="00AB4FEF">
        <w:rPr>
          <w:lang w:val="en-US"/>
        </w:rPr>
        <w:t>IT plus Interaktion!. Controlling &amp; Management Review, 60(4), 34-43.</w:t>
      </w:r>
      <w:r w:rsidRPr="00AB4FEF">
        <w:rPr>
          <w:lang w:val="en-US"/>
        </w:rPr>
        <w:tab/>
      </w:r>
    </w:p>
    <w:p w14:paraId="143A9CF6" w14:textId="77777777" w:rsidR="00425F36" w:rsidRPr="00AB4FEF" w:rsidRDefault="00425F36" w:rsidP="00425F36">
      <w:pPr>
        <w:spacing w:line="240" w:lineRule="auto"/>
        <w:ind w:left="567" w:hanging="567"/>
        <w:rPr>
          <w:lang w:val="en-US"/>
        </w:rPr>
      </w:pPr>
      <w:r w:rsidRPr="00AB4FEF">
        <w:rPr>
          <w:i/>
          <w:lang w:val="en-US"/>
        </w:rPr>
        <w:t>Young, S. M</w:t>
      </w:r>
      <w:r w:rsidRPr="00AB4FEF">
        <w:rPr>
          <w:lang w:val="en-US"/>
        </w:rPr>
        <w:t>. (1985). Participative budgeting: The effects of risk aversion and asymmetric information on budgetary slack. Journal of accounting research, 829-842.</w:t>
      </w:r>
      <w:r w:rsidRPr="00AB4FEF">
        <w:rPr>
          <w:lang w:val="en-US"/>
        </w:rPr>
        <w:tab/>
      </w:r>
    </w:p>
    <w:p w14:paraId="0D550D2B" w14:textId="60A1E027" w:rsidR="00EC4AFB" w:rsidRPr="00381F49" w:rsidRDefault="00425F36" w:rsidP="00381F49">
      <w:pPr>
        <w:spacing w:line="240" w:lineRule="auto"/>
        <w:ind w:left="567" w:hanging="567"/>
      </w:pPr>
      <w:r w:rsidRPr="002D0E2A">
        <w:rPr>
          <w:i/>
          <w:lang w:val="en-US"/>
        </w:rPr>
        <w:t xml:space="preserve">Zeller, T. L., &amp; Metzger, L. M. </w:t>
      </w:r>
      <w:r w:rsidRPr="002D0E2A">
        <w:rPr>
          <w:lang w:val="en-US"/>
        </w:rPr>
        <w:t xml:space="preserve">(2013). </w:t>
      </w:r>
      <w:r w:rsidRPr="00AB4FEF">
        <w:rPr>
          <w:lang w:val="en-US"/>
        </w:rPr>
        <w:t xml:space="preserve">Good Bye Traditional Budgeting, Hello Rolling Forecast: Has the Time Come?. </w:t>
      </w:r>
      <w:r w:rsidRPr="00AB4FEF">
        <w:t>American Journal of Business Education, 6(3), 299-310.</w:t>
      </w:r>
      <w:bookmarkEnd w:id="0"/>
    </w:p>
    <w:sectPr w:rsidR="00EC4AFB" w:rsidRPr="00381F49" w:rsidSect="00AB4FEF">
      <w:headerReference w:type="even" r:id="rId33"/>
      <w:headerReference w:type="default" r:id="rId34"/>
      <w:footerReference w:type="even" r:id="rId35"/>
      <w:footerReference w:type="default" r:id="rId36"/>
      <w:headerReference w:type="first" r:id="rId37"/>
      <w:footerReference w:type="first" r:id="rId38"/>
      <w:pgSz w:w="11906" w:h="16838" w:code="9"/>
      <w:pgMar w:top="2268" w:right="1134" w:bottom="1134" w:left="2268" w:header="720" w:footer="720" w:gutter="0"/>
      <w:pgNumType w:fmt="numberInDash"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8679E" w14:textId="77777777" w:rsidR="00C940CA" w:rsidRDefault="00C940CA">
      <w:pPr>
        <w:spacing w:line="240" w:lineRule="auto"/>
      </w:pPr>
      <w:r>
        <w:separator/>
      </w:r>
    </w:p>
  </w:endnote>
  <w:endnote w:type="continuationSeparator" w:id="0">
    <w:p w14:paraId="7E979A74" w14:textId="77777777" w:rsidR="00C940CA" w:rsidRDefault="00C940CA">
      <w:pPr>
        <w:spacing w:line="240" w:lineRule="auto"/>
      </w:pPr>
      <w:r>
        <w:continuationSeparator/>
      </w:r>
    </w:p>
  </w:endnote>
  <w:endnote w:type="continuationNotice" w:id="1">
    <w:p w14:paraId="2F16298B" w14:textId="77777777" w:rsidR="00C940CA" w:rsidRDefault="00C940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507C3" w14:textId="77777777" w:rsidR="00CC0810" w:rsidRDefault="00CC08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6F1F8" w14:textId="77777777" w:rsidR="00CC0810" w:rsidRDefault="00CC081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5CC32" w14:textId="77777777" w:rsidR="00CC0810" w:rsidRDefault="00CC08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534CD" w14:textId="77777777" w:rsidR="00C940CA" w:rsidRDefault="00C940CA">
      <w:pPr>
        <w:spacing w:line="240" w:lineRule="auto"/>
      </w:pPr>
      <w:r>
        <w:separator/>
      </w:r>
    </w:p>
  </w:footnote>
  <w:footnote w:type="continuationSeparator" w:id="0">
    <w:p w14:paraId="5BEE1142" w14:textId="77777777" w:rsidR="00C940CA" w:rsidRDefault="00C940CA">
      <w:r>
        <w:continuationSeparator/>
      </w:r>
    </w:p>
  </w:footnote>
  <w:footnote w:type="continuationNotice" w:id="1">
    <w:p w14:paraId="7644F3EF" w14:textId="77777777" w:rsidR="00C940CA" w:rsidRDefault="00C940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8D406" w14:textId="77777777" w:rsidR="00CC0810" w:rsidRDefault="00CC081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1030939"/>
      <w:docPartObj>
        <w:docPartGallery w:val="Page Numbers (Top of Page)"/>
        <w:docPartUnique/>
      </w:docPartObj>
    </w:sdtPr>
    <w:sdtEndPr/>
    <w:sdtContent>
      <w:p w14:paraId="075E480C" w14:textId="301DE993" w:rsidR="00CC0810" w:rsidRDefault="00CC0810">
        <w:pPr>
          <w:pStyle w:val="Kopfzeile"/>
          <w:jc w:val="center"/>
        </w:pPr>
        <w:r>
          <w:fldChar w:fldCharType="begin"/>
        </w:r>
        <w:r>
          <w:instrText>PAGE   \* MERGEFORMAT</w:instrText>
        </w:r>
        <w:r>
          <w:fldChar w:fldCharType="separate"/>
        </w:r>
        <w:r>
          <w:rPr>
            <w:noProof/>
          </w:rPr>
          <w:t>- 3 -</w:t>
        </w:r>
        <w:r>
          <w:fldChar w:fldCharType="end"/>
        </w:r>
      </w:p>
    </w:sdtContent>
  </w:sdt>
  <w:p w14:paraId="6988D182" w14:textId="77777777" w:rsidR="00CC0810" w:rsidRDefault="00CC0810" w:rsidP="00B94711">
    <w:pPr>
      <w:pStyle w:val="Kopfzeile"/>
      <w:tabs>
        <w:tab w:val="clear" w:pos="709"/>
        <w:tab w:val="clear" w:pos="1134"/>
        <w:tab w:val="clear" w:pos="4253"/>
        <w:tab w:val="clear" w:pos="4536"/>
        <w:tab w:val="left" w:pos="736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1D76E" w14:textId="77777777" w:rsidR="00CC0810" w:rsidRDefault="00CC08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F8C36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594428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9F8444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37A7F7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6464C1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A2BED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76274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CEAA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F8749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7E672E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E81A6E"/>
    <w:multiLevelType w:val="hybridMultilevel"/>
    <w:tmpl w:val="53BA73E6"/>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0431A1F"/>
    <w:multiLevelType w:val="hybridMultilevel"/>
    <w:tmpl w:val="96A497BC"/>
    <w:lvl w:ilvl="0" w:tplc="632E3F44">
      <w:start w:val="5"/>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2B84EBD"/>
    <w:multiLevelType w:val="hybridMultilevel"/>
    <w:tmpl w:val="1BFE38B8"/>
    <w:lvl w:ilvl="0" w:tplc="0407000F">
      <w:start w:val="1"/>
      <w:numFmt w:val="decimal"/>
      <w:lvlText w:val="%1."/>
      <w:lvlJc w:val="left"/>
      <w:pPr>
        <w:ind w:left="1080" w:hanging="360"/>
      </w:pPr>
      <w:rPr>
        <w:rFonts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F">
      <w:start w:val="1"/>
      <w:numFmt w:val="decimal"/>
      <w:lvlText w:val="%4."/>
      <w:lvlJc w:val="left"/>
      <w:pPr>
        <w:ind w:left="3240" w:hanging="360"/>
      </w:pPr>
      <w:rPr>
        <w:rFonts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14CC7D7F"/>
    <w:multiLevelType w:val="hybridMultilevel"/>
    <w:tmpl w:val="ED9C3BB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16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A822967"/>
    <w:multiLevelType w:val="hybridMultilevel"/>
    <w:tmpl w:val="421234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31F1798"/>
    <w:multiLevelType w:val="hybridMultilevel"/>
    <w:tmpl w:val="4C12D346"/>
    <w:lvl w:ilvl="0" w:tplc="0407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8A17543"/>
    <w:multiLevelType w:val="hybridMultilevel"/>
    <w:tmpl w:val="CAAA6286"/>
    <w:lvl w:ilvl="0" w:tplc="0407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A8C73F6"/>
    <w:multiLevelType w:val="hybridMultilevel"/>
    <w:tmpl w:val="28407560"/>
    <w:lvl w:ilvl="0" w:tplc="5346F4F0">
      <w:start w:val="5"/>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C2F31FD"/>
    <w:multiLevelType w:val="hybridMultilevel"/>
    <w:tmpl w:val="C17AF678"/>
    <w:lvl w:ilvl="0" w:tplc="C3BE0C3C">
      <w:start w:val="3"/>
      <w:numFmt w:val="bullet"/>
      <w:lvlText w:val=""/>
      <w:lvlJc w:val="left"/>
      <w:pPr>
        <w:ind w:left="420" w:hanging="360"/>
      </w:pPr>
      <w:rPr>
        <w:rFonts w:ascii="Wingdings" w:eastAsia="SimSun"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2EFF1994"/>
    <w:multiLevelType w:val="hybridMultilevel"/>
    <w:tmpl w:val="4C12D346"/>
    <w:lvl w:ilvl="0" w:tplc="0407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0625C1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2761216"/>
    <w:multiLevelType w:val="hybridMultilevel"/>
    <w:tmpl w:val="1BFE38B8"/>
    <w:lvl w:ilvl="0" w:tplc="0407000F">
      <w:start w:val="1"/>
      <w:numFmt w:val="decimal"/>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F">
      <w:start w:val="1"/>
      <w:numFmt w:val="decimal"/>
      <w:lvlText w:val="%4."/>
      <w:lvlJc w:val="left"/>
      <w:pPr>
        <w:ind w:left="3240" w:hanging="360"/>
      </w:pPr>
      <w:rPr>
        <w:rFonts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35EF4005"/>
    <w:multiLevelType w:val="hybridMultilevel"/>
    <w:tmpl w:val="4C12D346"/>
    <w:lvl w:ilvl="0" w:tplc="0407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91C27B1"/>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A0D4309"/>
    <w:multiLevelType w:val="hybridMultilevel"/>
    <w:tmpl w:val="E2FEBD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BAC786A"/>
    <w:multiLevelType w:val="hybridMultilevel"/>
    <w:tmpl w:val="9FD648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F630B4C"/>
    <w:multiLevelType w:val="hybridMultilevel"/>
    <w:tmpl w:val="06844E6C"/>
    <w:lvl w:ilvl="0" w:tplc="04070001">
      <w:start w:val="1"/>
      <w:numFmt w:val="bullet"/>
      <w:lvlText w:val=""/>
      <w:lvlJc w:val="left"/>
      <w:pPr>
        <w:ind w:left="720" w:hanging="360"/>
      </w:pPr>
      <w:rPr>
        <w:rFonts w:ascii="Symbol" w:hAnsi="Symbol" w:hint="default"/>
      </w:rPr>
    </w:lvl>
    <w:lvl w:ilvl="1" w:tplc="1E3AF25C">
      <w:numFmt w:val="bullet"/>
      <w:lvlText w:val="-"/>
      <w:lvlJc w:val="left"/>
      <w:pPr>
        <w:ind w:left="1440" w:hanging="360"/>
      </w:pPr>
      <w:rPr>
        <w:rFonts w:ascii="Times" w:eastAsia="SimSun" w:hAnsi="Times" w:cs="Time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B071040"/>
    <w:multiLevelType w:val="hybridMultilevel"/>
    <w:tmpl w:val="1946D2CA"/>
    <w:lvl w:ilvl="0" w:tplc="14009614">
      <w:start w:val="1"/>
      <w:numFmt w:val="bullet"/>
      <w:lvlText w:val="•"/>
      <w:lvlJc w:val="left"/>
      <w:pPr>
        <w:tabs>
          <w:tab w:val="num" w:pos="720"/>
        </w:tabs>
        <w:ind w:left="720" w:hanging="360"/>
      </w:pPr>
      <w:rPr>
        <w:rFonts w:ascii="Times New Roman" w:hAnsi="Times New Roman" w:hint="default"/>
      </w:rPr>
    </w:lvl>
    <w:lvl w:ilvl="1" w:tplc="082E22B4" w:tentative="1">
      <w:start w:val="1"/>
      <w:numFmt w:val="bullet"/>
      <w:lvlText w:val="•"/>
      <w:lvlJc w:val="left"/>
      <w:pPr>
        <w:tabs>
          <w:tab w:val="num" w:pos="1440"/>
        </w:tabs>
        <w:ind w:left="1440" w:hanging="360"/>
      </w:pPr>
      <w:rPr>
        <w:rFonts w:ascii="Times New Roman" w:hAnsi="Times New Roman" w:hint="default"/>
      </w:rPr>
    </w:lvl>
    <w:lvl w:ilvl="2" w:tplc="B8B0D0DC" w:tentative="1">
      <w:start w:val="1"/>
      <w:numFmt w:val="bullet"/>
      <w:lvlText w:val="•"/>
      <w:lvlJc w:val="left"/>
      <w:pPr>
        <w:tabs>
          <w:tab w:val="num" w:pos="2160"/>
        </w:tabs>
        <w:ind w:left="2160" w:hanging="360"/>
      </w:pPr>
      <w:rPr>
        <w:rFonts w:ascii="Times New Roman" w:hAnsi="Times New Roman" w:hint="default"/>
      </w:rPr>
    </w:lvl>
    <w:lvl w:ilvl="3" w:tplc="332C9744" w:tentative="1">
      <w:start w:val="1"/>
      <w:numFmt w:val="bullet"/>
      <w:lvlText w:val="•"/>
      <w:lvlJc w:val="left"/>
      <w:pPr>
        <w:tabs>
          <w:tab w:val="num" w:pos="2880"/>
        </w:tabs>
        <w:ind w:left="2880" w:hanging="360"/>
      </w:pPr>
      <w:rPr>
        <w:rFonts w:ascii="Times New Roman" w:hAnsi="Times New Roman" w:hint="default"/>
      </w:rPr>
    </w:lvl>
    <w:lvl w:ilvl="4" w:tplc="B0FC32F2" w:tentative="1">
      <w:start w:val="1"/>
      <w:numFmt w:val="bullet"/>
      <w:lvlText w:val="•"/>
      <w:lvlJc w:val="left"/>
      <w:pPr>
        <w:tabs>
          <w:tab w:val="num" w:pos="3600"/>
        </w:tabs>
        <w:ind w:left="3600" w:hanging="360"/>
      </w:pPr>
      <w:rPr>
        <w:rFonts w:ascii="Times New Roman" w:hAnsi="Times New Roman" w:hint="default"/>
      </w:rPr>
    </w:lvl>
    <w:lvl w:ilvl="5" w:tplc="D9AE9A66" w:tentative="1">
      <w:start w:val="1"/>
      <w:numFmt w:val="bullet"/>
      <w:lvlText w:val="•"/>
      <w:lvlJc w:val="left"/>
      <w:pPr>
        <w:tabs>
          <w:tab w:val="num" w:pos="4320"/>
        </w:tabs>
        <w:ind w:left="4320" w:hanging="360"/>
      </w:pPr>
      <w:rPr>
        <w:rFonts w:ascii="Times New Roman" w:hAnsi="Times New Roman" w:hint="default"/>
      </w:rPr>
    </w:lvl>
    <w:lvl w:ilvl="6" w:tplc="C45C80D6" w:tentative="1">
      <w:start w:val="1"/>
      <w:numFmt w:val="bullet"/>
      <w:lvlText w:val="•"/>
      <w:lvlJc w:val="left"/>
      <w:pPr>
        <w:tabs>
          <w:tab w:val="num" w:pos="5040"/>
        </w:tabs>
        <w:ind w:left="5040" w:hanging="360"/>
      </w:pPr>
      <w:rPr>
        <w:rFonts w:ascii="Times New Roman" w:hAnsi="Times New Roman" w:hint="default"/>
      </w:rPr>
    </w:lvl>
    <w:lvl w:ilvl="7" w:tplc="03308E20" w:tentative="1">
      <w:start w:val="1"/>
      <w:numFmt w:val="bullet"/>
      <w:lvlText w:val="•"/>
      <w:lvlJc w:val="left"/>
      <w:pPr>
        <w:tabs>
          <w:tab w:val="num" w:pos="5760"/>
        </w:tabs>
        <w:ind w:left="5760" w:hanging="360"/>
      </w:pPr>
      <w:rPr>
        <w:rFonts w:ascii="Times New Roman" w:hAnsi="Times New Roman" w:hint="default"/>
      </w:rPr>
    </w:lvl>
    <w:lvl w:ilvl="8" w:tplc="EC3EADD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C413144"/>
    <w:multiLevelType w:val="multilevel"/>
    <w:tmpl w:val="700281EE"/>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en-US"/>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9" w15:restartNumberingAfterBreak="0">
    <w:nsid w:val="4D921B58"/>
    <w:multiLevelType w:val="hybridMultilevel"/>
    <w:tmpl w:val="4C12D346"/>
    <w:lvl w:ilvl="0" w:tplc="0407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26F2218"/>
    <w:multiLevelType w:val="hybridMultilevel"/>
    <w:tmpl w:val="7180DA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35D6A65"/>
    <w:multiLevelType w:val="hybridMultilevel"/>
    <w:tmpl w:val="1BFE38B8"/>
    <w:lvl w:ilvl="0" w:tplc="0407000F">
      <w:start w:val="1"/>
      <w:numFmt w:val="decimal"/>
      <w:lvlText w:val="%1."/>
      <w:lvlJc w:val="left"/>
      <w:pPr>
        <w:ind w:left="786" w:hanging="360"/>
      </w:pPr>
      <w:rPr>
        <w:rFont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F">
      <w:start w:val="1"/>
      <w:numFmt w:val="decimal"/>
      <w:lvlText w:val="%4."/>
      <w:lvlJc w:val="left"/>
      <w:pPr>
        <w:ind w:left="2946" w:hanging="360"/>
      </w:pPr>
      <w:rPr>
        <w:rFonts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2" w15:restartNumberingAfterBreak="0">
    <w:nsid w:val="53A104F6"/>
    <w:multiLevelType w:val="hybridMultilevel"/>
    <w:tmpl w:val="84C4BE48"/>
    <w:lvl w:ilvl="0" w:tplc="86828D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FA5188"/>
    <w:multiLevelType w:val="hybridMultilevel"/>
    <w:tmpl w:val="38F8D0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AD7214A"/>
    <w:multiLevelType w:val="hybridMultilevel"/>
    <w:tmpl w:val="9C223B30"/>
    <w:lvl w:ilvl="0" w:tplc="04070013">
      <w:start w:val="1"/>
      <w:numFmt w:val="upperRoman"/>
      <w:lvlText w:val="%1."/>
      <w:lvlJc w:val="right"/>
      <w:pPr>
        <w:ind w:left="720" w:hanging="360"/>
      </w:pPr>
      <w:rPr>
        <w:rFonts w:hint="default"/>
      </w:rPr>
    </w:lvl>
    <w:lvl w:ilvl="1" w:tplc="1E3AF25C">
      <w:numFmt w:val="bullet"/>
      <w:lvlText w:val="-"/>
      <w:lvlJc w:val="left"/>
      <w:pPr>
        <w:ind w:left="1440" w:hanging="360"/>
      </w:pPr>
      <w:rPr>
        <w:rFonts w:ascii="Times" w:eastAsia="SimSun" w:hAnsi="Times" w:cs="Time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AF4112E"/>
    <w:multiLevelType w:val="hybridMultilevel"/>
    <w:tmpl w:val="9C223B30"/>
    <w:lvl w:ilvl="0" w:tplc="04070013">
      <w:start w:val="1"/>
      <w:numFmt w:val="upperRoman"/>
      <w:lvlText w:val="%1."/>
      <w:lvlJc w:val="right"/>
      <w:pPr>
        <w:ind w:left="720" w:hanging="360"/>
      </w:pPr>
      <w:rPr>
        <w:rFonts w:hint="default"/>
      </w:rPr>
    </w:lvl>
    <w:lvl w:ilvl="1" w:tplc="1E3AF25C">
      <w:numFmt w:val="bullet"/>
      <w:lvlText w:val="-"/>
      <w:lvlJc w:val="left"/>
      <w:pPr>
        <w:ind w:left="1440" w:hanging="360"/>
      </w:pPr>
      <w:rPr>
        <w:rFonts w:ascii="Times" w:eastAsia="SimSun" w:hAnsi="Times" w:cs="Time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E29177C"/>
    <w:multiLevelType w:val="hybridMultilevel"/>
    <w:tmpl w:val="3CE80354"/>
    <w:lvl w:ilvl="0" w:tplc="04070001">
      <w:start w:val="1"/>
      <w:numFmt w:val="bullet"/>
      <w:lvlText w:val=""/>
      <w:lvlJc w:val="left"/>
      <w:pPr>
        <w:ind w:left="720" w:hanging="360"/>
      </w:pPr>
      <w:rPr>
        <w:rFonts w:ascii="Symbol" w:hAnsi="Symbol" w:hint="default"/>
      </w:rPr>
    </w:lvl>
    <w:lvl w:ilvl="1" w:tplc="04070013">
      <w:start w:val="1"/>
      <w:numFmt w:val="upperRoman"/>
      <w:lvlText w:val="%2."/>
      <w:lvlJc w:val="right"/>
      <w:pPr>
        <w:ind w:left="1440" w:hanging="360"/>
      </w:pPr>
      <w:rPr>
        <w:rFonts w:hint="default"/>
      </w:rPr>
    </w:lvl>
    <w:lvl w:ilvl="2" w:tplc="04070003">
      <w:start w:val="1"/>
      <w:numFmt w:val="bullet"/>
      <w:lvlText w:val="o"/>
      <w:lvlJc w:val="left"/>
      <w:pPr>
        <w:ind w:left="216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E714DBC"/>
    <w:multiLevelType w:val="hybridMultilevel"/>
    <w:tmpl w:val="EB802814"/>
    <w:lvl w:ilvl="0" w:tplc="DBB663CE">
      <w:start w:val="1"/>
      <w:numFmt w:val="bullet"/>
      <w:lvlText w:val="•"/>
      <w:lvlJc w:val="left"/>
      <w:pPr>
        <w:tabs>
          <w:tab w:val="num" w:pos="720"/>
        </w:tabs>
        <w:ind w:left="720" w:hanging="360"/>
      </w:pPr>
      <w:rPr>
        <w:rFonts w:ascii="Times New Roman" w:hAnsi="Times New Roman" w:hint="default"/>
      </w:rPr>
    </w:lvl>
    <w:lvl w:ilvl="1" w:tplc="3A4AA2D0" w:tentative="1">
      <w:start w:val="1"/>
      <w:numFmt w:val="bullet"/>
      <w:lvlText w:val="•"/>
      <w:lvlJc w:val="left"/>
      <w:pPr>
        <w:tabs>
          <w:tab w:val="num" w:pos="1440"/>
        </w:tabs>
        <w:ind w:left="1440" w:hanging="360"/>
      </w:pPr>
      <w:rPr>
        <w:rFonts w:ascii="Times New Roman" w:hAnsi="Times New Roman" w:hint="default"/>
      </w:rPr>
    </w:lvl>
    <w:lvl w:ilvl="2" w:tplc="9C120602" w:tentative="1">
      <w:start w:val="1"/>
      <w:numFmt w:val="bullet"/>
      <w:lvlText w:val="•"/>
      <w:lvlJc w:val="left"/>
      <w:pPr>
        <w:tabs>
          <w:tab w:val="num" w:pos="2160"/>
        </w:tabs>
        <w:ind w:left="2160" w:hanging="360"/>
      </w:pPr>
      <w:rPr>
        <w:rFonts w:ascii="Times New Roman" w:hAnsi="Times New Roman" w:hint="default"/>
      </w:rPr>
    </w:lvl>
    <w:lvl w:ilvl="3" w:tplc="D9820544" w:tentative="1">
      <w:start w:val="1"/>
      <w:numFmt w:val="bullet"/>
      <w:lvlText w:val="•"/>
      <w:lvlJc w:val="left"/>
      <w:pPr>
        <w:tabs>
          <w:tab w:val="num" w:pos="2880"/>
        </w:tabs>
        <w:ind w:left="2880" w:hanging="360"/>
      </w:pPr>
      <w:rPr>
        <w:rFonts w:ascii="Times New Roman" w:hAnsi="Times New Roman" w:hint="default"/>
      </w:rPr>
    </w:lvl>
    <w:lvl w:ilvl="4" w:tplc="5E24E70C" w:tentative="1">
      <w:start w:val="1"/>
      <w:numFmt w:val="bullet"/>
      <w:lvlText w:val="•"/>
      <w:lvlJc w:val="left"/>
      <w:pPr>
        <w:tabs>
          <w:tab w:val="num" w:pos="3600"/>
        </w:tabs>
        <w:ind w:left="3600" w:hanging="360"/>
      </w:pPr>
      <w:rPr>
        <w:rFonts w:ascii="Times New Roman" w:hAnsi="Times New Roman" w:hint="default"/>
      </w:rPr>
    </w:lvl>
    <w:lvl w:ilvl="5" w:tplc="64849EC8" w:tentative="1">
      <w:start w:val="1"/>
      <w:numFmt w:val="bullet"/>
      <w:lvlText w:val="•"/>
      <w:lvlJc w:val="left"/>
      <w:pPr>
        <w:tabs>
          <w:tab w:val="num" w:pos="4320"/>
        </w:tabs>
        <w:ind w:left="4320" w:hanging="360"/>
      </w:pPr>
      <w:rPr>
        <w:rFonts w:ascii="Times New Roman" w:hAnsi="Times New Roman" w:hint="default"/>
      </w:rPr>
    </w:lvl>
    <w:lvl w:ilvl="6" w:tplc="E6D29D92" w:tentative="1">
      <w:start w:val="1"/>
      <w:numFmt w:val="bullet"/>
      <w:lvlText w:val="•"/>
      <w:lvlJc w:val="left"/>
      <w:pPr>
        <w:tabs>
          <w:tab w:val="num" w:pos="5040"/>
        </w:tabs>
        <w:ind w:left="5040" w:hanging="360"/>
      </w:pPr>
      <w:rPr>
        <w:rFonts w:ascii="Times New Roman" w:hAnsi="Times New Roman" w:hint="default"/>
      </w:rPr>
    </w:lvl>
    <w:lvl w:ilvl="7" w:tplc="559A7820" w:tentative="1">
      <w:start w:val="1"/>
      <w:numFmt w:val="bullet"/>
      <w:lvlText w:val="•"/>
      <w:lvlJc w:val="left"/>
      <w:pPr>
        <w:tabs>
          <w:tab w:val="num" w:pos="5760"/>
        </w:tabs>
        <w:ind w:left="5760" w:hanging="360"/>
      </w:pPr>
      <w:rPr>
        <w:rFonts w:ascii="Times New Roman" w:hAnsi="Times New Roman" w:hint="default"/>
      </w:rPr>
    </w:lvl>
    <w:lvl w:ilvl="8" w:tplc="CB0C1E2C"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0CE7CC7"/>
    <w:multiLevelType w:val="hybridMultilevel"/>
    <w:tmpl w:val="534C1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67D0B72"/>
    <w:multiLevelType w:val="hybridMultilevel"/>
    <w:tmpl w:val="6FB4C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9E705B7"/>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6E6B480E"/>
    <w:multiLevelType w:val="hybridMultilevel"/>
    <w:tmpl w:val="E318B0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F09E634E">
      <w:numFmt w:val="bullet"/>
      <w:lvlText w:val="•"/>
      <w:lvlJc w:val="left"/>
      <w:pPr>
        <w:ind w:left="2160" w:hanging="360"/>
      </w:pPr>
      <w:rPr>
        <w:rFonts w:ascii="Times New Roman" w:eastAsia="SimSun" w:hAnsi="Times New Roman" w:cs="Times New Roman"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FD45EEE"/>
    <w:multiLevelType w:val="hybridMultilevel"/>
    <w:tmpl w:val="0EDA0DF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33C0975"/>
    <w:multiLevelType w:val="hybridMultilevel"/>
    <w:tmpl w:val="FEA828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EDD36D3"/>
    <w:multiLevelType w:val="hybridMultilevel"/>
    <w:tmpl w:val="E2C64E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0"/>
  </w:num>
  <w:num w:numId="13">
    <w:abstractNumId w:val="23"/>
  </w:num>
  <w:num w:numId="14">
    <w:abstractNumId w:val="40"/>
  </w:num>
  <w:num w:numId="15">
    <w:abstractNumId w:val="31"/>
  </w:num>
  <w:num w:numId="16">
    <w:abstractNumId w:val="26"/>
  </w:num>
  <w:num w:numId="17">
    <w:abstractNumId w:val="42"/>
  </w:num>
  <w:num w:numId="18">
    <w:abstractNumId w:val="24"/>
  </w:num>
  <w:num w:numId="19">
    <w:abstractNumId w:val="41"/>
  </w:num>
  <w:num w:numId="20">
    <w:abstractNumId w:val="13"/>
  </w:num>
  <w:num w:numId="21">
    <w:abstractNumId w:val="43"/>
  </w:num>
  <w:num w:numId="22">
    <w:abstractNumId w:val="10"/>
  </w:num>
  <w:num w:numId="23">
    <w:abstractNumId w:val="12"/>
  </w:num>
  <w:num w:numId="24">
    <w:abstractNumId w:val="38"/>
  </w:num>
  <w:num w:numId="25">
    <w:abstractNumId w:val="14"/>
  </w:num>
  <w:num w:numId="26">
    <w:abstractNumId w:val="33"/>
  </w:num>
  <w:num w:numId="27">
    <w:abstractNumId w:val="44"/>
  </w:num>
  <w:num w:numId="28">
    <w:abstractNumId w:val="25"/>
  </w:num>
  <w:num w:numId="29">
    <w:abstractNumId w:val="21"/>
  </w:num>
  <w:num w:numId="30">
    <w:abstractNumId w:val="30"/>
  </w:num>
  <w:num w:numId="31">
    <w:abstractNumId w:val="11"/>
  </w:num>
  <w:num w:numId="32">
    <w:abstractNumId w:val="17"/>
  </w:num>
  <w:num w:numId="33">
    <w:abstractNumId w:val="34"/>
  </w:num>
  <w:num w:numId="34">
    <w:abstractNumId w:val="35"/>
  </w:num>
  <w:num w:numId="35">
    <w:abstractNumId w:val="39"/>
  </w:num>
  <w:num w:numId="36">
    <w:abstractNumId w:val="37"/>
  </w:num>
  <w:num w:numId="37">
    <w:abstractNumId w:val="28"/>
  </w:num>
  <w:num w:numId="38">
    <w:abstractNumId w:val="28"/>
  </w:num>
  <w:num w:numId="39">
    <w:abstractNumId w:val="16"/>
  </w:num>
  <w:num w:numId="40">
    <w:abstractNumId w:val="28"/>
  </w:num>
  <w:num w:numId="41">
    <w:abstractNumId w:val="36"/>
  </w:num>
  <w:num w:numId="42">
    <w:abstractNumId w:val="29"/>
  </w:num>
  <w:num w:numId="43">
    <w:abstractNumId w:val="15"/>
  </w:num>
  <w:num w:numId="44">
    <w:abstractNumId w:val="22"/>
  </w:num>
  <w:num w:numId="45">
    <w:abstractNumId w:val="27"/>
  </w:num>
  <w:num w:numId="46">
    <w:abstractNumId w:val="19"/>
  </w:num>
  <w:num w:numId="47">
    <w:abstractNumId w:val="32"/>
  </w:num>
  <w:num w:numId="48">
    <w:abstractNumId w:val="28"/>
  </w:num>
  <w:num w:numId="49">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57"/>
  <w:autoHyphenation/>
  <w:hyphenationZone w:val="142"/>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O0MDe2sDQzsDA0NDZT0lEKTi0uzszPAykwrwUABq2+yywAAAA="/>
  </w:docVars>
  <w:rsids>
    <w:rsidRoot w:val="00FB4A8D"/>
    <w:rsid w:val="000000DA"/>
    <w:rsid w:val="00000176"/>
    <w:rsid w:val="000006FC"/>
    <w:rsid w:val="00000801"/>
    <w:rsid w:val="000008C7"/>
    <w:rsid w:val="00001407"/>
    <w:rsid w:val="000016D4"/>
    <w:rsid w:val="0000170C"/>
    <w:rsid w:val="00001B65"/>
    <w:rsid w:val="0000338F"/>
    <w:rsid w:val="000037BF"/>
    <w:rsid w:val="00004529"/>
    <w:rsid w:val="00004E33"/>
    <w:rsid w:val="0000511E"/>
    <w:rsid w:val="00005A06"/>
    <w:rsid w:val="000060EA"/>
    <w:rsid w:val="00006235"/>
    <w:rsid w:val="000063E4"/>
    <w:rsid w:val="00007503"/>
    <w:rsid w:val="00007CE1"/>
    <w:rsid w:val="00007FE6"/>
    <w:rsid w:val="000100A6"/>
    <w:rsid w:val="00010566"/>
    <w:rsid w:val="0001129A"/>
    <w:rsid w:val="000114F5"/>
    <w:rsid w:val="000119C2"/>
    <w:rsid w:val="00011DF8"/>
    <w:rsid w:val="00011E5D"/>
    <w:rsid w:val="00011F3C"/>
    <w:rsid w:val="00013316"/>
    <w:rsid w:val="000135F4"/>
    <w:rsid w:val="00013C1B"/>
    <w:rsid w:val="00014C4C"/>
    <w:rsid w:val="000152AD"/>
    <w:rsid w:val="00015645"/>
    <w:rsid w:val="00016C5C"/>
    <w:rsid w:val="00020A97"/>
    <w:rsid w:val="00020C2F"/>
    <w:rsid w:val="0002114D"/>
    <w:rsid w:val="000220F1"/>
    <w:rsid w:val="00022194"/>
    <w:rsid w:val="00022584"/>
    <w:rsid w:val="00022D8F"/>
    <w:rsid w:val="00022E73"/>
    <w:rsid w:val="0002315B"/>
    <w:rsid w:val="00023E17"/>
    <w:rsid w:val="0002426C"/>
    <w:rsid w:val="000247E3"/>
    <w:rsid w:val="00024847"/>
    <w:rsid w:val="000248C0"/>
    <w:rsid w:val="00024C2C"/>
    <w:rsid w:val="00024DFF"/>
    <w:rsid w:val="00025689"/>
    <w:rsid w:val="00025C85"/>
    <w:rsid w:val="00026270"/>
    <w:rsid w:val="000268F8"/>
    <w:rsid w:val="00026A08"/>
    <w:rsid w:val="00027076"/>
    <w:rsid w:val="000270B0"/>
    <w:rsid w:val="00027590"/>
    <w:rsid w:val="000275D8"/>
    <w:rsid w:val="0002780C"/>
    <w:rsid w:val="00030CD7"/>
    <w:rsid w:val="00031266"/>
    <w:rsid w:val="00031C54"/>
    <w:rsid w:val="000321A7"/>
    <w:rsid w:val="00032427"/>
    <w:rsid w:val="00032BF5"/>
    <w:rsid w:val="00032E2F"/>
    <w:rsid w:val="000330BE"/>
    <w:rsid w:val="000333B4"/>
    <w:rsid w:val="0003375F"/>
    <w:rsid w:val="000338C9"/>
    <w:rsid w:val="00033942"/>
    <w:rsid w:val="00034879"/>
    <w:rsid w:val="00034888"/>
    <w:rsid w:val="00035288"/>
    <w:rsid w:val="00035CED"/>
    <w:rsid w:val="0003626E"/>
    <w:rsid w:val="000363C8"/>
    <w:rsid w:val="000366F5"/>
    <w:rsid w:val="00037256"/>
    <w:rsid w:val="00037802"/>
    <w:rsid w:val="00037904"/>
    <w:rsid w:val="00041257"/>
    <w:rsid w:val="00041EC1"/>
    <w:rsid w:val="00042BB1"/>
    <w:rsid w:val="00042F95"/>
    <w:rsid w:val="00043254"/>
    <w:rsid w:val="00043A0C"/>
    <w:rsid w:val="000449F1"/>
    <w:rsid w:val="00045A58"/>
    <w:rsid w:val="00045E98"/>
    <w:rsid w:val="00046A9E"/>
    <w:rsid w:val="00046BAF"/>
    <w:rsid w:val="0004703F"/>
    <w:rsid w:val="00047107"/>
    <w:rsid w:val="00050404"/>
    <w:rsid w:val="000507EF"/>
    <w:rsid w:val="00051158"/>
    <w:rsid w:val="00051927"/>
    <w:rsid w:val="0005201F"/>
    <w:rsid w:val="00052D86"/>
    <w:rsid w:val="00053C03"/>
    <w:rsid w:val="000569A3"/>
    <w:rsid w:val="00056A8E"/>
    <w:rsid w:val="000572DF"/>
    <w:rsid w:val="000575FC"/>
    <w:rsid w:val="00057D31"/>
    <w:rsid w:val="000604C5"/>
    <w:rsid w:val="00060F4F"/>
    <w:rsid w:val="00061031"/>
    <w:rsid w:val="000619E5"/>
    <w:rsid w:val="00061A0C"/>
    <w:rsid w:val="000626B3"/>
    <w:rsid w:val="00062E3A"/>
    <w:rsid w:val="000631CC"/>
    <w:rsid w:val="000632E1"/>
    <w:rsid w:val="000633BA"/>
    <w:rsid w:val="00063523"/>
    <w:rsid w:val="00063D6C"/>
    <w:rsid w:val="00063DA8"/>
    <w:rsid w:val="00063E1E"/>
    <w:rsid w:val="0006460C"/>
    <w:rsid w:val="00064A10"/>
    <w:rsid w:val="00064E64"/>
    <w:rsid w:val="000652F8"/>
    <w:rsid w:val="000654A7"/>
    <w:rsid w:val="0006610E"/>
    <w:rsid w:val="000664A0"/>
    <w:rsid w:val="0006679D"/>
    <w:rsid w:val="000669D8"/>
    <w:rsid w:val="00066A8B"/>
    <w:rsid w:val="00066E3E"/>
    <w:rsid w:val="00066F24"/>
    <w:rsid w:val="00070305"/>
    <w:rsid w:val="00070B18"/>
    <w:rsid w:val="00070B22"/>
    <w:rsid w:val="0007171A"/>
    <w:rsid w:val="000719EF"/>
    <w:rsid w:val="00071DB3"/>
    <w:rsid w:val="00072701"/>
    <w:rsid w:val="00072F71"/>
    <w:rsid w:val="0007312C"/>
    <w:rsid w:val="000738CD"/>
    <w:rsid w:val="00073A3F"/>
    <w:rsid w:val="00073B4A"/>
    <w:rsid w:val="00074109"/>
    <w:rsid w:val="00074172"/>
    <w:rsid w:val="000746D8"/>
    <w:rsid w:val="00074B83"/>
    <w:rsid w:val="00074C0F"/>
    <w:rsid w:val="00074D3A"/>
    <w:rsid w:val="00075A9A"/>
    <w:rsid w:val="00075BAA"/>
    <w:rsid w:val="00075BE1"/>
    <w:rsid w:val="00075F63"/>
    <w:rsid w:val="0007601D"/>
    <w:rsid w:val="00076FA9"/>
    <w:rsid w:val="0007787D"/>
    <w:rsid w:val="00077A1E"/>
    <w:rsid w:val="0008030B"/>
    <w:rsid w:val="0008047F"/>
    <w:rsid w:val="00080854"/>
    <w:rsid w:val="00081369"/>
    <w:rsid w:val="0008229B"/>
    <w:rsid w:val="00082416"/>
    <w:rsid w:val="00082F60"/>
    <w:rsid w:val="00083C71"/>
    <w:rsid w:val="00084243"/>
    <w:rsid w:val="00085143"/>
    <w:rsid w:val="00085E63"/>
    <w:rsid w:val="00085F82"/>
    <w:rsid w:val="00086782"/>
    <w:rsid w:val="000871B4"/>
    <w:rsid w:val="00087876"/>
    <w:rsid w:val="0009137A"/>
    <w:rsid w:val="0009153A"/>
    <w:rsid w:val="00091ABB"/>
    <w:rsid w:val="000923CD"/>
    <w:rsid w:val="000925E6"/>
    <w:rsid w:val="0009276D"/>
    <w:rsid w:val="00093F97"/>
    <w:rsid w:val="00094035"/>
    <w:rsid w:val="00094917"/>
    <w:rsid w:val="00095BED"/>
    <w:rsid w:val="00095C3E"/>
    <w:rsid w:val="000960D3"/>
    <w:rsid w:val="0009628C"/>
    <w:rsid w:val="00096647"/>
    <w:rsid w:val="000967D4"/>
    <w:rsid w:val="00096D43"/>
    <w:rsid w:val="0009739E"/>
    <w:rsid w:val="000A02FC"/>
    <w:rsid w:val="000A0B02"/>
    <w:rsid w:val="000A1308"/>
    <w:rsid w:val="000A1492"/>
    <w:rsid w:val="000A3507"/>
    <w:rsid w:val="000A3D95"/>
    <w:rsid w:val="000A4B96"/>
    <w:rsid w:val="000A5078"/>
    <w:rsid w:val="000A561E"/>
    <w:rsid w:val="000A5EE2"/>
    <w:rsid w:val="000A6225"/>
    <w:rsid w:val="000A66B2"/>
    <w:rsid w:val="000A74E3"/>
    <w:rsid w:val="000A7628"/>
    <w:rsid w:val="000A784D"/>
    <w:rsid w:val="000A78E4"/>
    <w:rsid w:val="000B0502"/>
    <w:rsid w:val="000B0AA2"/>
    <w:rsid w:val="000B0FB8"/>
    <w:rsid w:val="000B1163"/>
    <w:rsid w:val="000B175C"/>
    <w:rsid w:val="000B1940"/>
    <w:rsid w:val="000B1CE4"/>
    <w:rsid w:val="000B2005"/>
    <w:rsid w:val="000B2207"/>
    <w:rsid w:val="000B24BE"/>
    <w:rsid w:val="000B29D1"/>
    <w:rsid w:val="000B2D31"/>
    <w:rsid w:val="000B30C1"/>
    <w:rsid w:val="000B322C"/>
    <w:rsid w:val="000B35F8"/>
    <w:rsid w:val="000B3D4C"/>
    <w:rsid w:val="000B4319"/>
    <w:rsid w:val="000B45D9"/>
    <w:rsid w:val="000B4767"/>
    <w:rsid w:val="000B4A8F"/>
    <w:rsid w:val="000B4DCC"/>
    <w:rsid w:val="000B577E"/>
    <w:rsid w:val="000B6892"/>
    <w:rsid w:val="000B6EB4"/>
    <w:rsid w:val="000B6FB4"/>
    <w:rsid w:val="000B7ABA"/>
    <w:rsid w:val="000B7C24"/>
    <w:rsid w:val="000C0485"/>
    <w:rsid w:val="000C0665"/>
    <w:rsid w:val="000C08F2"/>
    <w:rsid w:val="000C0BDF"/>
    <w:rsid w:val="000C0EDC"/>
    <w:rsid w:val="000C147B"/>
    <w:rsid w:val="000C156C"/>
    <w:rsid w:val="000C21CE"/>
    <w:rsid w:val="000C2986"/>
    <w:rsid w:val="000C3268"/>
    <w:rsid w:val="000C347F"/>
    <w:rsid w:val="000C34DC"/>
    <w:rsid w:val="000C3ED3"/>
    <w:rsid w:val="000C3F29"/>
    <w:rsid w:val="000C4664"/>
    <w:rsid w:val="000C4C6D"/>
    <w:rsid w:val="000C5DBE"/>
    <w:rsid w:val="000C6A86"/>
    <w:rsid w:val="000C6B02"/>
    <w:rsid w:val="000C6D3D"/>
    <w:rsid w:val="000C7AEE"/>
    <w:rsid w:val="000C7B32"/>
    <w:rsid w:val="000C7BC9"/>
    <w:rsid w:val="000C7FEA"/>
    <w:rsid w:val="000D09DF"/>
    <w:rsid w:val="000D0AC3"/>
    <w:rsid w:val="000D0AF7"/>
    <w:rsid w:val="000D1078"/>
    <w:rsid w:val="000D10CF"/>
    <w:rsid w:val="000D1A4C"/>
    <w:rsid w:val="000D2840"/>
    <w:rsid w:val="000D2885"/>
    <w:rsid w:val="000D2972"/>
    <w:rsid w:val="000D36B4"/>
    <w:rsid w:val="000D413B"/>
    <w:rsid w:val="000D4176"/>
    <w:rsid w:val="000D4454"/>
    <w:rsid w:val="000D4873"/>
    <w:rsid w:val="000D495D"/>
    <w:rsid w:val="000D51A1"/>
    <w:rsid w:val="000D6040"/>
    <w:rsid w:val="000D6908"/>
    <w:rsid w:val="000D6BA8"/>
    <w:rsid w:val="000D724A"/>
    <w:rsid w:val="000E1715"/>
    <w:rsid w:val="000E1E84"/>
    <w:rsid w:val="000E1EAA"/>
    <w:rsid w:val="000E303F"/>
    <w:rsid w:val="000E39D3"/>
    <w:rsid w:val="000E4099"/>
    <w:rsid w:val="000E41FB"/>
    <w:rsid w:val="000E4F1C"/>
    <w:rsid w:val="000E50A7"/>
    <w:rsid w:val="000E52AE"/>
    <w:rsid w:val="000E675C"/>
    <w:rsid w:val="000E6D92"/>
    <w:rsid w:val="000E70CA"/>
    <w:rsid w:val="000E7127"/>
    <w:rsid w:val="000E761D"/>
    <w:rsid w:val="000F01A4"/>
    <w:rsid w:val="000F01CF"/>
    <w:rsid w:val="000F0525"/>
    <w:rsid w:val="000F05F7"/>
    <w:rsid w:val="000F0A97"/>
    <w:rsid w:val="000F18B0"/>
    <w:rsid w:val="000F19B8"/>
    <w:rsid w:val="000F1E22"/>
    <w:rsid w:val="000F1F0B"/>
    <w:rsid w:val="000F23DF"/>
    <w:rsid w:val="000F3FA4"/>
    <w:rsid w:val="000F3FA6"/>
    <w:rsid w:val="000F4BFA"/>
    <w:rsid w:val="000F5230"/>
    <w:rsid w:val="000F5EB2"/>
    <w:rsid w:val="000F637E"/>
    <w:rsid w:val="000F6487"/>
    <w:rsid w:val="000F6957"/>
    <w:rsid w:val="000F6ED0"/>
    <w:rsid w:val="000F6F81"/>
    <w:rsid w:val="000F7EA5"/>
    <w:rsid w:val="001003BA"/>
    <w:rsid w:val="00100D0E"/>
    <w:rsid w:val="00100F31"/>
    <w:rsid w:val="00101277"/>
    <w:rsid w:val="00101782"/>
    <w:rsid w:val="00101820"/>
    <w:rsid w:val="00101B07"/>
    <w:rsid w:val="0010273D"/>
    <w:rsid w:val="00102937"/>
    <w:rsid w:val="00103002"/>
    <w:rsid w:val="00103146"/>
    <w:rsid w:val="001033CC"/>
    <w:rsid w:val="00103D0D"/>
    <w:rsid w:val="001044FE"/>
    <w:rsid w:val="00105042"/>
    <w:rsid w:val="0010510C"/>
    <w:rsid w:val="00105F21"/>
    <w:rsid w:val="00106322"/>
    <w:rsid w:val="00106B81"/>
    <w:rsid w:val="00106D93"/>
    <w:rsid w:val="00106E1B"/>
    <w:rsid w:val="00106E9A"/>
    <w:rsid w:val="00107311"/>
    <w:rsid w:val="00107A87"/>
    <w:rsid w:val="00107BB7"/>
    <w:rsid w:val="00110760"/>
    <w:rsid w:val="00111072"/>
    <w:rsid w:val="001112EB"/>
    <w:rsid w:val="001113DB"/>
    <w:rsid w:val="00111849"/>
    <w:rsid w:val="00111F9B"/>
    <w:rsid w:val="0011255A"/>
    <w:rsid w:val="00112BB3"/>
    <w:rsid w:val="00113190"/>
    <w:rsid w:val="00114553"/>
    <w:rsid w:val="00114DA0"/>
    <w:rsid w:val="001152CD"/>
    <w:rsid w:val="00115481"/>
    <w:rsid w:val="001157DD"/>
    <w:rsid w:val="00116CF8"/>
    <w:rsid w:val="00117B16"/>
    <w:rsid w:val="00120713"/>
    <w:rsid w:val="0012096C"/>
    <w:rsid w:val="00120FCA"/>
    <w:rsid w:val="00121C6F"/>
    <w:rsid w:val="0012255F"/>
    <w:rsid w:val="00122938"/>
    <w:rsid w:val="00122956"/>
    <w:rsid w:val="00123AD1"/>
    <w:rsid w:val="00123DCD"/>
    <w:rsid w:val="00124207"/>
    <w:rsid w:val="00124445"/>
    <w:rsid w:val="00124786"/>
    <w:rsid w:val="00124BD8"/>
    <w:rsid w:val="00124C8F"/>
    <w:rsid w:val="00125253"/>
    <w:rsid w:val="001253B9"/>
    <w:rsid w:val="00125770"/>
    <w:rsid w:val="00125909"/>
    <w:rsid w:val="0012597F"/>
    <w:rsid w:val="00125FA5"/>
    <w:rsid w:val="00126D66"/>
    <w:rsid w:val="0012741F"/>
    <w:rsid w:val="0012758A"/>
    <w:rsid w:val="00130424"/>
    <w:rsid w:val="0013071A"/>
    <w:rsid w:val="00131163"/>
    <w:rsid w:val="0013178A"/>
    <w:rsid w:val="0013280F"/>
    <w:rsid w:val="00133A4B"/>
    <w:rsid w:val="001340F5"/>
    <w:rsid w:val="00134380"/>
    <w:rsid w:val="00134867"/>
    <w:rsid w:val="00134D65"/>
    <w:rsid w:val="0013542B"/>
    <w:rsid w:val="0013587F"/>
    <w:rsid w:val="00135CC6"/>
    <w:rsid w:val="00135DF5"/>
    <w:rsid w:val="001362D8"/>
    <w:rsid w:val="00136EE7"/>
    <w:rsid w:val="001370FD"/>
    <w:rsid w:val="00137104"/>
    <w:rsid w:val="00137D4A"/>
    <w:rsid w:val="00140A32"/>
    <w:rsid w:val="00140F3C"/>
    <w:rsid w:val="00141229"/>
    <w:rsid w:val="0014137D"/>
    <w:rsid w:val="0014140D"/>
    <w:rsid w:val="00141712"/>
    <w:rsid w:val="0014240A"/>
    <w:rsid w:val="00142563"/>
    <w:rsid w:val="0014276D"/>
    <w:rsid w:val="00142F9A"/>
    <w:rsid w:val="00143C90"/>
    <w:rsid w:val="00144C19"/>
    <w:rsid w:val="00144EFD"/>
    <w:rsid w:val="0014512B"/>
    <w:rsid w:val="00145332"/>
    <w:rsid w:val="00145B1A"/>
    <w:rsid w:val="00145CB7"/>
    <w:rsid w:val="001469B9"/>
    <w:rsid w:val="00146E70"/>
    <w:rsid w:val="0014726A"/>
    <w:rsid w:val="001475F4"/>
    <w:rsid w:val="00147866"/>
    <w:rsid w:val="001478D2"/>
    <w:rsid w:val="00147E24"/>
    <w:rsid w:val="00150A25"/>
    <w:rsid w:val="00150B30"/>
    <w:rsid w:val="00150B64"/>
    <w:rsid w:val="0015120E"/>
    <w:rsid w:val="001525D8"/>
    <w:rsid w:val="001529C2"/>
    <w:rsid w:val="00153352"/>
    <w:rsid w:val="00153BA1"/>
    <w:rsid w:val="00154883"/>
    <w:rsid w:val="0015505F"/>
    <w:rsid w:val="00155E00"/>
    <w:rsid w:val="00155F10"/>
    <w:rsid w:val="00156005"/>
    <w:rsid w:val="00156389"/>
    <w:rsid w:val="00157224"/>
    <w:rsid w:val="00157260"/>
    <w:rsid w:val="0016037E"/>
    <w:rsid w:val="001610BE"/>
    <w:rsid w:val="00161359"/>
    <w:rsid w:val="0016174E"/>
    <w:rsid w:val="00162D1A"/>
    <w:rsid w:val="001630C0"/>
    <w:rsid w:val="00163C97"/>
    <w:rsid w:val="00164724"/>
    <w:rsid w:val="00164F74"/>
    <w:rsid w:val="0016583C"/>
    <w:rsid w:val="001658E7"/>
    <w:rsid w:val="001663E7"/>
    <w:rsid w:val="0016676B"/>
    <w:rsid w:val="00166D0B"/>
    <w:rsid w:val="00166EAF"/>
    <w:rsid w:val="00166FBE"/>
    <w:rsid w:val="0016712D"/>
    <w:rsid w:val="001674A5"/>
    <w:rsid w:val="00167E0C"/>
    <w:rsid w:val="00170681"/>
    <w:rsid w:val="00170EAD"/>
    <w:rsid w:val="00171B90"/>
    <w:rsid w:val="0017214C"/>
    <w:rsid w:val="00172395"/>
    <w:rsid w:val="00172AAB"/>
    <w:rsid w:val="00172ECC"/>
    <w:rsid w:val="00174B50"/>
    <w:rsid w:val="00174F92"/>
    <w:rsid w:val="00174FBF"/>
    <w:rsid w:val="001752FC"/>
    <w:rsid w:val="00176020"/>
    <w:rsid w:val="0017636C"/>
    <w:rsid w:val="00176650"/>
    <w:rsid w:val="00176A50"/>
    <w:rsid w:val="00176D10"/>
    <w:rsid w:val="00176F2A"/>
    <w:rsid w:val="00177536"/>
    <w:rsid w:val="001776E7"/>
    <w:rsid w:val="00177845"/>
    <w:rsid w:val="001804CD"/>
    <w:rsid w:val="001815BC"/>
    <w:rsid w:val="00183CC9"/>
    <w:rsid w:val="00184D00"/>
    <w:rsid w:val="00185292"/>
    <w:rsid w:val="00185553"/>
    <w:rsid w:val="00186712"/>
    <w:rsid w:val="001870CC"/>
    <w:rsid w:val="0018779C"/>
    <w:rsid w:val="001877A8"/>
    <w:rsid w:val="00190AF4"/>
    <w:rsid w:val="00190D1C"/>
    <w:rsid w:val="00190FF3"/>
    <w:rsid w:val="00191198"/>
    <w:rsid w:val="001916BB"/>
    <w:rsid w:val="00192117"/>
    <w:rsid w:val="001923B0"/>
    <w:rsid w:val="00192E0D"/>
    <w:rsid w:val="00193AB7"/>
    <w:rsid w:val="0019589B"/>
    <w:rsid w:val="001959ED"/>
    <w:rsid w:val="00195C58"/>
    <w:rsid w:val="00196047"/>
    <w:rsid w:val="00196AD9"/>
    <w:rsid w:val="00196F04"/>
    <w:rsid w:val="001977E1"/>
    <w:rsid w:val="001979F9"/>
    <w:rsid w:val="001979FC"/>
    <w:rsid w:val="00197CD3"/>
    <w:rsid w:val="00197F7B"/>
    <w:rsid w:val="001A013B"/>
    <w:rsid w:val="001A037C"/>
    <w:rsid w:val="001A045A"/>
    <w:rsid w:val="001A2373"/>
    <w:rsid w:val="001A27BC"/>
    <w:rsid w:val="001A3011"/>
    <w:rsid w:val="001A358C"/>
    <w:rsid w:val="001A3982"/>
    <w:rsid w:val="001A3A9D"/>
    <w:rsid w:val="001A3BA7"/>
    <w:rsid w:val="001A4368"/>
    <w:rsid w:val="001A5056"/>
    <w:rsid w:val="001A528B"/>
    <w:rsid w:val="001A53C5"/>
    <w:rsid w:val="001A5B77"/>
    <w:rsid w:val="001A6D13"/>
    <w:rsid w:val="001A6FC1"/>
    <w:rsid w:val="001A7D9F"/>
    <w:rsid w:val="001B06E5"/>
    <w:rsid w:val="001B074F"/>
    <w:rsid w:val="001B0EE7"/>
    <w:rsid w:val="001B21F6"/>
    <w:rsid w:val="001B2865"/>
    <w:rsid w:val="001B2C0F"/>
    <w:rsid w:val="001B307E"/>
    <w:rsid w:val="001B3D6C"/>
    <w:rsid w:val="001B4028"/>
    <w:rsid w:val="001B4369"/>
    <w:rsid w:val="001B4B8F"/>
    <w:rsid w:val="001B5390"/>
    <w:rsid w:val="001B55C6"/>
    <w:rsid w:val="001B5660"/>
    <w:rsid w:val="001B5B01"/>
    <w:rsid w:val="001B6766"/>
    <w:rsid w:val="001B68AC"/>
    <w:rsid w:val="001B73E2"/>
    <w:rsid w:val="001B7668"/>
    <w:rsid w:val="001C0012"/>
    <w:rsid w:val="001C0B82"/>
    <w:rsid w:val="001C12C4"/>
    <w:rsid w:val="001C162E"/>
    <w:rsid w:val="001C176E"/>
    <w:rsid w:val="001C1BF6"/>
    <w:rsid w:val="001C1FCB"/>
    <w:rsid w:val="001C20DD"/>
    <w:rsid w:val="001C2A9F"/>
    <w:rsid w:val="001C2AB1"/>
    <w:rsid w:val="001C2B14"/>
    <w:rsid w:val="001C2EA6"/>
    <w:rsid w:val="001C353A"/>
    <w:rsid w:val="001C3BBD"/>
    <w:rsid w:val="001C3CC7"/>
    <w:rsid w:val="001C480B"/>
    <w:rsid w:val="001C4BB1"/>
    <w:rsid w:val="001C5352"/>
    <w:rsid w:val="001C53E5"/>
    <w:rsid w:val="001C5569"/>
    <w:rsid w:val="001C55F1"/>
    <w:rsid w:val="001C6668"/>
    <w:rsid w:val="001C7C6D"/>
    <w:rsid w:val="001C7DE5"/>
    <w:rsid w:val="001D0135"/>
    <w:rsid w:val="001D040E"/>
    <w:rsid w:val="001D0D52"/>
    <w:rsid w:val="001D0EAD"/>
    <w:rsid w:val="001D0FAD"/>
    <w:rsid w:val="001D126C"/>
    <w:rsid w:val="001D285F"/>
    <w:rsid w:val="001D2A8F"/>
    <w:rsid w:val="001D348A"/>
    <w:rsid w:val="001D3AE3"/>
    <w:rsid w:val="001D4573"/>
    <w:rsid w:val="001D52FD"/>
    <w:rsid w:val="001D6813"/>
    <w:rsid w:val="001D6A95"/>
    <w:rsid w:val="001D6E8C"/>
    <w:rsid w:val="001D6FB2"/>
    <w:rsid w:val="001D72FF"/>
    <w:rsid w:val="001D7792"/>
    <w:rsid w:val="001D7C0F"/>
    <w:rsid w:val="001E0697"/>
    <w:rsid w:val="001E0AA5"/>
    <w:rsid w:val="001E1490"/>
    <w:rsid w:val="001E1B44"/>
    <w:rsid w:val="001E1D81"/>
    <w:rsid w:val="001E1E47"/>
    <w:rsid w:val="001E2F0C"/>
    <w:rsid w:val="001E32CA"/>
    <w:rsid w:val="001E3452"/>
    <w:rsid w:val="001E39C3"/>
    <w:rsid w:val="001E3F69"/>
    <w:rsid w:val="001E3FBB"/>
    <w:rsid w:val="001E43FA"/>
    <w:rsid w:val="001E50B1"/>
    <w:rsid w:val="001E554D"/>
    <w:rsid w:val="001E62DB"/>
    <w:rsid w:val="001E6B40"/>
    <w:rsid w:val="001E6DA4"/>
    <w:rsid w:val="001E7215"/>
    <w:rsid w:val="001E7291"/>
    <w:rsid w:val="001F0627"/>
    <w:rsid w:val="001F08BF"/>
    <w:rsid w:val="001F0B8A"/>
    <w:rsid w:val="001F0FEA"/>
    <w:rsid w:val="001F1385"/>
    <w:rsid w:val="001F1671"/>
    <w:rsid w:val="001F2D50"/>
    <w:rsid w:val="001F3BD3"/>
    <w:rsid w:val="001F4634"/>
    <w:rsid w:val="001F4681"/>
    <w:rsid w:val="001F48E8"/>
    <w:rsid w:val="001F50EF"/>
    <w:rsid w:val="001F5E98"/>
    <w:rsid w:val="001F60B2"/>
    <w:rsid w:val="001F60D4"/>
    <w:rsid w:val="001F61C6"/>
    <w:rsid w:val="001F6362"/>
    <w:rsid w:val="001F6672"/>
    <w:rsid w:val="0020028B"/>
    <w:rsid w:val="00200971"/>
    <w:rsid w:val="00200EF1"/>
    <w:rsid w:val="00201F09"/>
    <w:rsid w:val="00202706"/>
    <w:rsid w:val="00202D10"/>
    <w:rsid w:val="00202DE4"/>
    <w:rsid w:val="00202E11"/>
    <w:rsid w:val="00204422"/>
    <w:rsid w:val="00204881"/>
    <w:rsid w:val="00205A73"/>
    <w:rsid w:val="00205EB4"/>
    <w:rsid w:val="00207021"/>
    <w:rsid w:val="00207C69"/>
    <w:rsid w:val="0021018C"/>
    <w:rsid w:val="00210315"/>
    <w:rsid w:val="002105EA"/>
    <w:rsid w:val="002117D0"/>
    <w:rsid w:val="00211B22"/>
    <w:rsid w:val="00211C9E"/>
    <w:rsid w:val="00212C9F"/>
    <w:rsid w:val="00213E8D"/>
    <w:rsid w:val="002145ED"/>
    <w:rsid w:val="0021460C"/>
    <w:rsid w:val="00214AC9"/>
    <w:rsid w:val="00215BC8"/>
    <w:rsid w:val="0021627D"/>
    <w:rsid w:val="00216293"/>
    <w:rsid w:val="002162D7"/>
    <w:rsid w:val="00216CB7"/>
    <w:rsid w:val="00216F21"/>
    <w:rsid w:val="00217453"/>
    <w:rsid w:val="002175E3"/>
    <w:rsid w:val="002176FE"/>
    <w:rsid w:val="00217AE0"/>
    <w:rsid w:val="00217C57"/>
    <w:rsid w:val="00217D1D"/>
    <w:rsid w:val="002217E0"/>
    <w:rsid w:val="00222346"/>
    <w:rsid w:val="002223AE"/>
    <w:rsid w:val="00222A63"/>
    <w:rsid w:val="0022422D"/>
    <w:rsid w:val="00224F9E"/>
    <w:rsid w:val="00225CBD"/>
    <w:rsid w:val="00225DD9"/>
    <w:rsid w:val="00225F0E"/>
    <w:rsid w:val="00226518"/>
    <w:rsid w:val="00227341"/>
    <w:rsid w:val="00227BAB"/>
    <w:rsid w:val="0023032A"/>
    <w:rsid w:val="00230FEE"/>
    <w:rsid w:val="002320F1"/>
    <w:rsid w:val="00232EC0"/>
    <w:rsid w:val="00232FFB"/>
    <w:rsid w:val="002331F4"/>
    <w:rsid w:val="0023345F"/>
    <w:rsid w:val="00234555"/>
    <w:rsid w:val="00234DC9"/>
    <w:rsid w:val="0023532E"/>
    <w:rsid w:val="0023568A"/>
    <w:rsid w:val="00235D9E"/>
    <w:rsid w:val="0023673B"/>
    <w:rsid w:val="00237175"/>
    <w:rsid w:val="00237C11"/>
    <w:rsid w:val="002423C2"/>
    <w:rsid w:val="002423F7"/>
    <w:rsid w:val="00242B0C"/>
    <w:rsid w:val="00242EA3"/>
    <w:rsid w:val="0024337D"/>
    <w:rsid w:val="002434F3"/>
    <w:rsid w:val="00243DE7"/>
    <w:rsid w:val="0024585B"/>
    <w:rsid w:val="00245AD9"/>
    <w:rsid w:val="00246640"/>
    <w:rsid w:val="00246E06"/>
    <w:rsid w:val="0024781B"/>
    <w:rsid w:val="0024790B"/>
    <w:rsid w:val="00247EE5"/>
    <w:rsid w:val="00250ED3"/>
    <w:rsid w:val="0025150B"/>
    <w:rsid w:val="00251557"/>
    <w:rsid w:val="00252D5F"/>
    <w:rsid w:val="002533A5"/>
    <w:rsid w:val="002547E2"/>
    <w:rsid w:val="00254CE9"/>
    <w:rsid w:val="00255B1E"/>
    <w:rsid w:val="002560A9"/>
    <w:rsid w:val="00256360"/>
    <w:rsid w:val="0025723C"/>
    <w:rsid w:val="0025771D"/>
    <w:rsid w:val="00260543"/>
    <w:rsid w:val="00260A6F"/>
    <w:rsid w:val="0026157E"/>
    <w:rsid w:val="0026191C"/>
    <w:rsid w:val="00262D4B"/>
    <w:rsid w:val="00262E44"/>
    <w:rsid w:val="00262F2F"/>
    <w:rsid w:val="002631FF"/>
    <w:rsid w:val="0026321B"/>
    <w:rsid w:val="00263D7B"/>
    <w:rsid w:val="00264524"/>
    <w:rsid w:val="00264845"/>
    <w:rsid w:val="00264E0D"/>
    <w:rsid w:val="0026529D"/>
    <w:rsid w:val="002658F2"/>
    <w:rsid w:val="0026765E"/>
    <w:rsid w:val="00267BCE"/>
    <w:rsid w:val="00267F70"/>
    <w:rsid w:val="002707B5"/>
    <w:rsid w:val="00270978"/>
    <w:rsid w:val="00270B19"/>
    <w:rsid w:val="00272A98"/>
    <w:rsid w:val="002745C9"/>
    <w:rsid w:val="0027593A"/>
    <w:rsid w:val="0027596C"/>
    <w:rsid w:val="00276C29"/>
    <w:rsid w:val="00276DBA"/>
    <w:rsid w:val="0027722C"/>
    <w:rsid w:val="0027733D"/>
    <w:rsid w:val="00277D0C"/>
    <w:rsid w:val="00280730"/>
    <w:rsid w:val="00280B6F"/>
    <w:rsid w:val="00280C62"/>
    <w:rsid w:val="00280DA6"/>
    <w:rsid w:val="00281513"/>
    <w:rsid w:val="00281954"/>
    <w:rsid w:val="00281ABE"/>
    <w:rsid w:val="002821FF"/>
    <w:rsid w:val="00283186"/>
    <w:rsid w:val="00284085"/>
    <w:rsid w:val="002843F6"/>
    <w:rsid w:val="0028440E"/>
    <w:rsid w:val="00284616"/>
    <w:rsid w:val="00284FAF"/>
    <w:rsid w:val="002853E2"/>
    <w:rsid w:val="0028601F"/>
    <w:rsid w:val="002873D4"/>
    <w:rsid w:val="002878DA"/>
    <w:rsid w:val="00290116"/>
    <w:rsid w:val="00290448"/>
    <w:rsid w:val="00290778"/>
    <w:rsid w:val="002908F9"/>
    <w:rsid w:val="002917DE"/>
    <w:rsid w:val="0029192C"/>
    <w:rsid w:val="002931E0"/>
    <w:rsid w:val="0029360C"/>
    <w:rsid w:val="00293EE0"/>
    <w:rsid w:val="002949A2"/>
    <w:rsid w:val="00294A5D"/>
    <w:rsid w:val="00294B28"/>
    <w:rsid w:val="00294B66"/>
    <w:rsid w:val="00294D22"/>
    <w:rsid w:val="002953E9"/>
    <w:rsid w:val="00295424"/>
    <w:rsid w:val="00296F83"/>
    <w:rsid w:val="0029706A"/>
    <w:rsid w:val="00297357"/>
    <w:rsid w:val="002A17E9"/>
    <w:rsid w:val="002A1C56"/>
    <w:rsid w:val="002A1DF3"/>
    <w:rsid w:val="002A1EDE"/>
    <w:rsid w:val="002A2396"/>
    <w:rsid w:val="002A2E89"/>
    <w:rsid w:val="002A449D"/>
    <w:rsid w:val="002A4C2A"/>
    <w:rsid w:val="002A70B8"/>
    <w:rsid w:val="002A7E2C"/>
    <w:rsid w:val="002A7F32"/>
    <w:rsid w:val="002B099A"/>
    <w:rsid w:val="002B0FFE"/>
    <w:rsid w:val="002B1139"/>
    <w:rsid w:val="002B1A52"/>
    <w:rsid w:val="002B1ABE"/>
    <w:rsid w:val="002B203B"/>
    <w:rsid w:val="002B3E7F"/>
    <w:rsid w:val="002B4507"/>
    <w:rsid w:val="002B4C15"/>
    <w:rsid w:val="002B5136"/>
    <w:rsid w:val="002C0115"/>
    <w:rsid w:val="002C0DDE"/>
    <w:rsid w:val="002C0EDF"/>
    <w:rsid w:val="002C1A8C"/>
    <w:rsid w:val="002C1DDF"/>
    <w:rsid w:val="002C27F8"/>
    <w:rsid w:val="002C377C"/>
    <w:rsid w:val="002C3FB6"/>
    <w:rsid w:val="002C487A"/>
    <w:rsid w:val="002C4916"/>
    <w:rsid w:val="002C5377"/>
    <w:rsid w:val="002C563F"/>
    <w:rsid w:val="002C5648"/>
    <w:rsid w:val="002C5991"/>
    <w:rsid w:val="002C630D"/>
    <w:rsid w:val="002C6579"/>
    <w:rsid w:val="002C6E28"/>
    <w:rsid w:val="002C764F"/>
    <w:rsid w:val="002C7674"/>
    <w:rsid w:val="002D05FB"/>
    <w:rsid w:val="002D0A3B"/>
    <w:rsid w:val="002D0E2A"/>
    <w:rsid w:val="002D1772"/>
    <w:rsid w:val="002D1D3A"/>
    <w:rsid w:val="002D2470"/>
    <w:rsid w:val="002D2F2F"/>
    <w:rsid w:val="002D30F0"/>
    <w:rsid w:val="002D3F70"/>
    <w:rsid w:val="002D50EC"/>
    <w:rsid w:val="002D5431"/>
    <w:rsid w:val="002D583B"/>
    <w:rsid w:val="002D5AD2"/>
    <w:rsid w:val="002D5B72"/>
    <w:rsid w:val="002D5F35"/>
    <w:rsid w:val="002D60CB"/>
    <w:rsid w:val="002D6205"/>
    <w:rsid w:val="002D7AE7"/>
    <w:rsid w:val="002D7CAA"/>
    <w:rsid w:val="002E096F"/>
    <w:rsid w:val="002E1037"/>
    <w:rsid w:val="002E1C5B"/>
    <w:rsid w:val="002E1D9E"/>
    <w:rsid w:val="002E3682"/>
    <w:rsid w:val="002E3CCB"/>
    <w:rsid w:val="002E41B9"/>
    <w:rsid w:val="002E48F9"/>
    <w:rsid w:val="002E4AE1"/>
    <w:rsid w:val="002E4F81"/>
    <w:rsid w:val="002E5334"/>
    <w:rsid w:val="002E56A1"/>
    <w:rsid w:val="002E574E"/>
    <w:rsid w:val="002E5B9D"/>
    <w:rsid w:val="002E6BE8"/>
    <w:rsid w:val="002E7389"/>
    <w:rsid w:val="002E7512"/>
    <w:rsid w:val="002E763B"/>
    <w:rsid w:val="002E7C40"/>
    <w:rsid w:val="002F03F8"/>
    <w:rsid w:val="002F072A"/>
    <w:rsid w:val="002F09A9"/>
    <w:rsid w:val="002F2B1C"/>
    <w:rsid w:val="002F424F"/>
    <w:rsid w:val="002F4CFD"/>
    <w:rsid w:val="002F565C"/>
    <w:rsid w:val="002F63B0"/>
    <w:rsid w:val="002F64C4"/>
    <w:rsid w:val="002F7D2E"/>
    <w:rsid w:val="002F7EA1"/>
    <w:rsid w:val="00300077"/>
    <w:rsid w:val="00300192"/>
    <w:rsid w:val="00301A45"/>
    <w:rsid w:val="00302C9D"/>
    <w:rsid w:val="003033A3"/>
    <w:rsid w:val="00303612"/>
    <w:rsid w:val="00303BE2"/>
    <w:rsid w:val="00304623"/>
    <w:rsid w:val="003050A7"/>
    <w:rsid w:val="00305AB7"/>
    <w:rsid w:val="00305B87"/>
    <w:rsid w:val="00305EF4"/>
    <w:rsid w:val="00306CA3"/>
    <w:rsid w:val="003070BA"/>
    <w:rsid w:val="003070E8"/>
    <w:rsid w:val="003075E2"/>
    <w:rsid w:val="00310114"/>
    <w:rsid w:val="003109CE"/>
    <w:rsid w:val="00310A29"/>
    <w:rsid w:val="00310B85"/>
    <w:rsid w:val="0031190F"/>
    <w:rsid w:val="00311FF5"/>
    <w:rsid w:val="0031271A"/>
    <w:rsid w:val="00312751"/>
    <w:rsid w:val="00312D43"/>
    <w:rsid w:val="00313098"/>
    <w:rsid w:val="0031334E"/>
    <w:rsid w:val="003134AB"/>
    <w:rsid w:val="003135D3"/>
    <w:rsid w:val="003139AC"/>
    <w:rsid w:val="003140A5"/>
    <w:rsid w:val="003140C5"/>
    <w:rsid w:val="00316705"/>
    <w:rsid w:val="00317228"/>
    <w:rsid w:val="00317454"/>
    <w:rsid w:val="003218B2"/>
    <w:rsid w:val="00321BAF"/>
    <w:rsid w:val="00321BC1"/>
    <w:rsid w:val="0032245A"/>
    <w:rsid w:val="003227F9"/>
    <w:rsid w:val="00322840"/>
    <w:rsid w:val="00322B97"/>
    <w:rsid w:val="0032341B"/>
    <w:rsid w:val="003237F6"/>
    <w:rsid w:val="003250C5"/>
    <w:rsid w:val="00325520"/>
    <w:rsid w:val="00325536"/>
    <w:rsid w:val="00325AEF"/>
    <w:rsid w:val="00326063"/>
    <w:rsid w:val="003260DA"/>
    <w:rsid w:val="0032656D"/>
    <w:rsid w:val="00326819"/>
    <w:rsid w:val="00326A51"/>
    <w:rsid w:val="00326EE0"/>
    <w:rsid w:val="003275C7"/>
    <w:rsid w:val="00327DD1"/>
    <w:rsid w:val="003305B1"/>
    <w:rsid w:val="00330830"/>
    <w:rsid w:val="003308BE"/>
    <w:rsid w:val="00330F60"/>
    <w:rsid w:val="003316B5"/>
    <w:rsid w:val="00331862"/>
    <w:rsid w:val="00332311"/>
    <w:rsid w:val="00333128"/>
    <w:rsid w:val="00333F6B"/>
    <w:rsid w:val="00335653"/>
    <w:rsid w:val="003358CB"/>
    <w:rsid w:val="00336FBB"/>
    <w:rsid w:val="00337188"/>
    <w:rsid w:val="0034107F"/>
    <w:rsid w:val="00341662"/>
    <w:rsid w:val="00341BD2"/>
    <w:rsid w:val="00341E39"/>
    <w:rsid w:val="0034248D"/>
    <w:rsid w:val="003426B5"/>
    <w:rsid w:val="00342FA8"/>
    <w:rsid w:val="003432FE"/>
    <w:rsid w:val="00343D7D"/>
    <w:rsid w:val="00343E8D"/>
    <w:rsid w:val="003451D2"/>
    <w:rsid w:val="003452FA"/>
    <w:rsid w:val="0034583F"/>
    <w:rsid w:val="0034595A"/>
    <w:rsid w:val="00345A9C"/>
    <w:rsid w:val="00345AC8"/>
    <w:rsid w:val="00346702"/>
    <w:rsid w:val="003471F1"/>
    <w:rsid w:val="003475D1"/>
    <w:rsid w:val="00347E15"/>
    <w:rsid w:val="00350405"/>
    <w:rsid w:val="00350D95"/>
    <w:rsid w:val="003515C5"/>
    <w:rsid w:val="0035276F"/>
    <w:rsid w:val="00352ADD"/>
    <w:rsid w:val="00353615"/>
    <w:rsid w:val="00353949"/>
    <w:rsid w:val="00354B93"/>
    <w:rsid w:val="00355CBE"/>
    <w:rsid w:val="00356DED"/>
    <w:rsid w:val="00356E59"/>
    <w:rsid w:val="00356F54"/>
    <w:rsid w:val="003570C5"/>
    <w:rsid w:val="003571D3"/>
    <w:rsid w:val="003577B4"/>
    <w:rsid w:val="00360157"/>
    <w:rsid w:val="00360D9E"/>
    <w:rsid w:val="0036140B"/>
    <w:rsid w:val="0036140E"/>
    <w:rsid w:val="00361737"/>
    <w:rsid w:val="00361885"/>
    <w:rsid w:val="00362486"/>
    <w:rsid w:val="00364AA5"/>
    <w:rsid w:val="00365795"/>
    <w:rsid w:val="00365ADE"/>
    <w:rsid w:val="00365B71"/>
    <w:rsid w:val="0036744F"/>
    <w:rsid w:val="003676AE"/>
    <w:rsid w:val="00367B6E"/>
    <w:rsid w:val="00367EBB"/>
    <w:rsid w:val="00370057"/>
    <w:rsid w:val="00370738"/>
    <w:rsid w:val="00371020"/>
    <w:rsid w:val="003713E0"/>
    <w:rsid w:val="003721F1"/>
    <w:rsid w:val="003722CF"/>
    <w:rsid w:val="00372B5D"/>
    <w:rsid w:val="00373DE6"/>
    <w:rsid w:val="003741C5"/>
    <w:rsid w:val="00374CEA"/>
    <w:rsid w:val="00375586"/>
    <w:rsid w:val="00375A1E"/>
    <w:rsid w:val="00375D1F"/>
    <w:rsid w:val="00375D74"/>
    <w:rsid w:val="003761C4"/>
    <w:rsid w:val="00376B37"/>
    <w:rsid w:val="00377156"/>
    <w:rsid w:val="00377499"/>
    <w:rsid w:val="003801C7"/>
    <w:rsid w:val="003807CD"/>
    <w:rsid w:val="00381316"/>
    <w:rsid w:val="00381F49"/>
    <w:rsid w:val="0038269B"/>
    <w:rsid w:val="00382887"/>
    <w:rsid w:val="003828C9"/>
    <w:rsid w:val="00382CAA"/>
    <w:rsid w:val="00382F5C"/>
    <w:rsid w:val="003839BE"/>
    <w:rsid w:val="0038505F"/>
    <w:rsid w:val="003852C7"/>
    <w:rsid w:val="00385877"/>
    <w:rsid w:val="00385F68"/>
    <w:rsid w:val="0038626C"/>
    <w:rsid w:val="00386318"/>
    <w:rsid w:val="00386733"/>
    <w:rsid w:val="00386FFA"/>
    <w:rsid w:val="003872B0"/>
    <w:rsid w:val="0038775E"/>
    <w:rsid w:val="00387878"/>
    <w:rsid w:val="0039348D"/>
    <w:rsid w:val="0039390B"/>
    <w:rsid w:val="00395436"/>
    <w:rsid w:val="00395E16"/>
    <w:rsid w:val="00396172"/>
    <w:rsid w:val="0039666E"/>
    <w:rsid w:val="00396868"/>
    <w:rsid w:val="00396CA2"/>
    <w:rsid w:val="00396DF8"/>
    <w:rsid w:val="00396E7C"/>
    <w:rsid w:val="003A00D7"/>
    <w:rsid w:val="003A037F"/>
    <w:rsid w:val="003A05B8"/>
    <w:rsid w:val="003A1B2B"/>
    <w:rsid w:val="003A1EF8"/>
    <w:rsid w:val="003A2DF1"/>
    <w:rsid w:val="003A2E9F"/>
    <w:rsid w:val="003A3006"/>
    <w:rsid w:val="003A3A0A"/>
    <w:rsid w:val="003A4630"/>
    <w:rsid w:val="003A503C"/>
    <w:rsid w:val="003A56DD"/>
    <w:rsid w:val="003A581F"/>
    <w:rsid w:val="003A6258"/>
    <w:rsid w:val="003A6BED"/>
    <w:rsid w:val="003A6EB9"/>
    <w:rsid w:val="003A6F01"/>
    <w:rsid w:val="003A7DE0"/>
    <w:rsid w:val="003B095B"/>
    <w:rsid w:val="003B097C"/>
    <w:rsid w:val="003B0BE6"/>
    <w:rsid w:val="003B0DD2"/>
    <w:rsid w:val="003B0ED5"/>
    <w:rsid w:val="003B0F74"/>
    <w:rsid w:val="003B1381"/>
    <w:rsid w:val="003B1C4D"/>
    <w:rsid w:val="003B1DDE"/>
    <w:rsid w:val="003B22A2"/>
    <w:rsid w:val="003B2343"/>
    <w:rsid w:val="003B257F"/>
    <w:rsid w:val="003B2C27"/>
    <w:rsid w:val="003B2E09"/>
    <w:rsid w:val="003B345B"/>
    <w:rsid w:val="003B3476"/>
    <w:rsid w:val="003B42CD"/>
    <w:rsid w:val="003B4ABE"/>
    <w:rsid w:val="003B4F0F"/>
    <w:rsid w:val="003B5173"/>
    <w:rsid w:val="003B5E94"/>
    <w:rsid w:val="003B65E7"/>
    <w:rsid w:val="003B6F32"/>
    <w:rsid w:val="003C04AE"/>
    <w:rsid w:val="003C0A0D"/>
    <w:rsid w:val="003C1B91"/>
    <w:rsid w:val="003C2BF3"/>
    <w:rsid w:val="003C2C4C"/>
    <w:rsid w:val="003C2D49"/>
    <w:rsid w:val="003C4851"/>
    <w:rsid w:val="003C487D"/>
    <w:rsid w:val="003C4F4D"/>
    <w:rsid w:val="003C50EC"/>
    <w:rsid w:val="003C5379"/>
    <w:rsid w:val="003C559F"/>
    <w:rsid w:val="003C63A2"/>
    <w:rsid w:val="003C6A80"/>
    <w:rsid w:val="003C729E"/>
    <w:rsid w:val="003C759A"/>
    <w:rsid w:val="003C7841"/>
    <w:rsid w:val="003C7AAC"/>
    <w:rsid w:val="003D020E"/>
    <w:rsid w:val="003D04B1"/>
    <w:rsid w:val="003D0B32"/>
    <w:rsid w:val="003D0C22"/>
    <w:rsid w:val="003D24ED"/>
    <w:rsid w:val="003D2507"/>
    <w:rsid w:val="003D252E"/>
    <w:rsid w:val="003D3042"/>
    <w:rsid w:val="003D33C6"/>
    <w:rsid w:val="003D450C"/>
    <w:rsid w:val="003D59D1"/>
    <w:rsid w:val="003D6472"/>
    <w:rsid w:val="003D6906"/>
    <w:rsid w:val="003D69DC"/>
    <w:rsid w:val="003D6C6B"/>
    <w:rsid w:val="003E152E"/>
    <w:rsid w:val="003E2222"/>
    <w:rsid w:val="003E25B6"/>
    <w:rsid w:val="003E276C"/>
    <w:rsid w:val="003E2C85"/>
    <w:rsid w:val="003E332F"/>
    <w:rsid w:val="003E3621"/>
    <w:rsid w:val="003E3B71"/>
    <w:rsid w:val="003E3FAD"/>
    <w:rsid w:val="003E4533"/>
    <w:rsid w:val="003E47B7"/>
    <w:rsid w:val="003E520C"/>
    <w:rsid w:val="003E552D"/>
    <w:rsid w:val="003E5642"/>
    <w:rsid w:val="003E624F"/>
    <w:rsid w:val="003E65EE"/>
    <w:rsid w:val="003E6B77"/>
    <w:rsid w:val="003E6EF1"/>
    <w:rsid w:val="003E7163"/>
    <w:rsid w:val="003E7512"/>
    <w:rsid w:val="003E770A"/>
    <w:rsid w:val="003E7BCE"/>
    <w:rsid w:val="003F08DB"/>
    <w:rsid w:val="003F0A6B"/>
    <w:rsid w:val="003F156F"/>
    <w:rsid w:val="003F1F0F"/>
    <w:rsid w:val="003F307B"/>
    <w:rsid w:val="003F32EA"/>
    <w:rsid w:val="003F3728"/>
    <w:rsid w:val="003F398A"/>
    <w:rsid w:val="003F4163"/>
    <w:rsid w:val="003F4477"/>
    <w:rsid w:val="003F4FB4"/>
    <w:rsid w:val="003F5350"/>
    <w:rsid w:val="003F63D0"/>
    <w:rsid w:val="003F6583"/>
    <w:rsid w:val="003F70DA"/>
    <w:rsid w:val="003F77E7"/>
    <w:rsid w:val="003F7B73"/>
    <w:rsid w:val="003F7C7A"/>
    <w:rsid w:val="0040083B"/>
    <w:rsid w:val="004008A0"/>
    <w:rsid w:val="00400B74"/>
    <w:rsid w:val="00400E14"/>
    <w:rsid w:val="0040156C"/>
    <w:rsid w:val="00402159"/>
    <w:rsid w:val="004021C7"/>
    <w:rsid w:val="0040233C"/>
    <w:rsid w:val="00402353"/>
    <w:rsid w:val="00402556"/>
    <w:rsid w:val="00402571"/>
    <w:rsid w:val="00402CAD"/>
    <w:rsid w:val="00402EDC"/>
    <w:rsid w:val="00403708"/>
    <w:rsid w:val="0040409E"/>
    <w:rsid w:val="00404A6E"/>
    <w:rsid w:val="00404B6C"/>
    <w:rsid w:val="00404DBD"/>
    <w:rsid w:val="00404EFA"/>
    <w:rsid w:val="00405256"/>
    <w:rsid w:val="0040536F"/>
    <w:rsid w:val="004053EA"/>
    <w:rsid w:val="00405572"/>
    <w:rsid w:val="0040621F"/>
    <w:rsid w:val="004064A4"/>
    <w:rsid w:val="00406F99"/>
    <w:rsid w:val="0040710A"/>
    <w:rsid w:val="004072F4"/>
    <w:rsid w:val="00407372"/>
    <w:rsid w:val="00407695"/>
    <w:rsid w:val="00410E3C"/>
    <w:rsid w:val="00411868"/>
    <w:rsid w:val="00411C60"/>
    <w:rsid w:val="004120D6"/>
    <w:rsid w:val="00412140"/>
    <w:rsid w:val="00412246"/>
    <w:rsid w:val="004125F5"/>
    <w:rsid w:val="0041283D"/>
    <w:rsid w:val="00413A9D"/>
    <w:rsid w:val="00413F92"/>
    <w:rsid w:val="004140B0"/>
    <w:rsid w:val="00415594"/>
    <w:rsid w:val="00415C27"/>
    <w:rsid w:val="00415F68"/>
    <w:rsid w:val="004161A6"/>
    <w:rsid w:val="00416831"/>
    <w:rsid w:val="004169EE"/>
    <w:rsid w:val="004176FD"/>
    <w:rsid w:val="00417DCB"/>
    <w:rsid w:val="0042003F"/>
    <w:rsid w:val="004203DE"/>
    <w:rsid w:val="00420539"/>
    <w:rsid w:val="0042074E"/>
    <w:rsid w:val="00421001"/>
    <w:rsid w:val="00421556"/>
    <w:rsid w:val="00421CA6"/>
    <w:rsid w:val="00421E97"/>
    <w:rsid w:val="00421F8C"/>
    <w:rsid w:val="00422490"/>
    <w:rsid w:val="00422F69"/>
    <w:rsid w:val="00423390"/>
    <w:rsid w:val="004237A8"/>
    <w:rsid w:val="00423B18"/>
    <w:rsid w:val="00423C01"/>
    <w:rsid w:val="00424949"/>
    <w:rsid w:val="004251A7"/>
    <w:rsid w:val="00425880"/>
    <w:rsid w:val="00425B92"/>
    <w:rsid w:val="00425E4B"/>
    <w:rsid w:val="00425F36"/>
    <w:rsid w:val="004270B3"/>
    <w:rsid w:val="00427895"/>
    <w:rsid w:val="00430A80"/>
    <w:rsid w:val="00431631"/>
    <w:rsid w:val="004316F8"/>
    <w:rsid w:val="00431D20"/>
    <w:rsid w:val="00431E14"/>
    <w:rsid w:val="00432730"/>
    <w:rsid w:val="00432C07"/>
    <w:rsid w:val="0043390A"/>
    <w:rsid w:val="00433A29"/>
    <w:rsid w:val="00434DF0"/>
    <w:rsid w:val="00434FBC"/>
    <w:rsid w:val="00435515"/>
    <w:rsid w:val="00435912"/>
    <w:rsid w:val="004361CB"/>
    <w:rsid w:val="00436436"/>
    <w:rsid w:val="004367F9"/>
    <w:rsid w:val="00436DC9"/>
    <w:rsid w:val="004371F7"/>
    <w:rsid w:val="00437986"/>
    <w:rsid w:val="0044000A"/>
    <w:rsid w:val="00440082"/>
    <w:rsid w:val="004406E1"/>
    <w:rsid w:val="00440D00"/>
    <w:rsid w:val="00441F2D"/>
    <w:rsid w:val="0044216E"/>
    <w:rsid w:val="00442993"/>
    <w:rsid w:val="00444548"/>
    <w:rsid w:val="004445E5"/>
    <w:rsid w:val="00444B0B"/>
    <w:rsid w:val="00445465"/>
    <w:rsid w:val="00446696"/>
    <w:rsid w:val="0045003A"/>
    <w:rsid w:val="00450333"/>
    <w:rsid w:val="00450F6C"/>
    <w:rsid w:val="00450FF9"/>
    <w:rsid w:val="004526A0"/>
    <w:rsid w:val="004527DD"/>
    <w:rsid w:val="00455814"/>
    <w:rsid w:val="00455C53"/>
    <w:rsid w:val="004563E8"/>
    <w:rsid w:val="00456CA3"/>
    <w:rsid w:val="00456EBD"/>
    <w:rsid w:val="00457181"/>
    <w:rsid w:val="00460647"/>
    <w:rsid w:val="00460AF3"/>
    <w:rsid w:val="00460CCA"/>
    <w:rsid w:val="00461615"/>
    <w:rsid w:val="00461A30"/>
    <w:rsid w:val="004622C0"/>
    <w:rsid w:val="00462335"/>
    <w:rsid w:val="00462C4F"/>
    <w:rsid w:val="00463823"/>
    <w:rsid w:val="0046430E"/>
    <w:rsid w:val="0046607E"/>
    <w:rsid w:val="00466514"/>
    <w:rsid w:val="00466569"/>
    <w:rsid w:val="004677F5"/>
    <w:rsid w:val="004678B5"/>
    <w:rsid w:val="0046792E"/>
    <w:rsid w:val="0047010B"/>
    <w:rsid w:val="00470D48"/>
    <w:rsid w:val="0047129C"/>
    <w:rsid w:val="00471EC8"/>
    <w:rsid w:val="00472388"/>
    <w:rsid w:val="00472B89"/>
    <w:rsid w:val="00474225"/>
    <w:rsid w:val="0047433A"/>
    <w:rsid w:val="00474CD3"/>
    <w:rsid w:val="00475548"/>
    <w:rsid w:val="004755C6"/>
    <w:rsid w:val="0047563D"/>
    <w:rsid w:val="00476453"/>
    <w:rsid w:val="00476516"/>
    <w:rsid w:val="00480805"/>
    <w:rsid w:val="00480EB0"/>
    <w:rsid w:val="004819AF"/>
    <w:rsid w:val="00482180"/>
    <w:rsid w:val="004825D9"/>
    <w:rsid w:val="00483278"/>
    <w:rsid w:val="00483A87"/>
    <w:rsid w:val="004841BF"/>
    <w:rsid w:val="00484754"/>
    <w:rsid w:val="00484B2C"/>
    <w:rsid w:val="00484CA5"/>
    <w:rsid w:val="00484E26"/>
    <w:rsid w:val="00484F84"/>
    <w:rsid w:val="004850C3"/>
    <w:rsid w:val="004857B5"/>
    <w:rsid w:val="004860F5"/>
    <w:rsid w:val="00487007"/>
    <w:rsid w:val="0048717C"/>
    <w:rsid w:val="004878FF"/>
    <w:rsid w:val="0049021E"/>
    <w:rsid w:val="00490A33"/>
    <w:rsid w:val="00490E97"/>
    <w:rsid w:val="004911C4"/>
    <w:rsid w:val="004915EB"/>
    <w:rsid w:val="004929B1"/>
    <w:rsid w:val="00493955"/>
    <w:rsid w:val="00493BE7"/>
    <w:rsid w:val="00494602"/>
    <w:rsid w:val="004949E2"/>
    <w:rsid w:val="00494F46"/>
    <w:rsid w:val="004959C6"/>
    <w:rsid w:val="0049664C"/>
    <w:rsid w:val="004969DE"/>
    <w:rsid w:val="00496DA6"/>
    <w:rsid w:val="0049783A"/>
    <w:rsid w:val="004A0063"/>
    <w:rsid w:val="004A01DF"/>
    <w:rsid w:val="004A2538"/>
    <w:rsid w:val="004A2D88"/>
    <w:rsid w:val="004A3C7F"/>
    <w:rsid w:val="004A3E80"/>
    <w:rsid w:val="004A4505"/>
    <w:rsid w:val="004A4B42"/>
    <w:rsid w:val="004A5525"/>
    <w:rsid w:val="004A5B19"/>
    <w:rsid w:val="004A5C73"/>
    <w:rsid w:val="004A5DC5"/>
    <w:rsid w:val="004A5FF8"/>
    <w:rsid w:val="004A6099"/>
    <w:rsid w:val="004A681E"/>
    <w:rsid w:val="004A6D24"/>
    <w:rsid w:val="004A6E57"/>
    <w:rsid w:val="004A74AD"/>
    <w:rsid w:val="004B072D"/>
    <w:rsid w:val="004B13BA"/>
    <w:rsid w:val="004B1743"/>
    <w:rsid w:val="004B17A1"/>
    <w:rsid w:val="004B2718"/>
    <w:rsid w:val="004B2A6F"/>
    <w:rsid w:val="004B2AF9"/>
    <w:rsid w:val="004B2B85"/>
    <w:rsid w:val="004B43A1"/>
    <w:rsid w:val="004B44E9"/>
    <w:rsid w:val="004B51DA"/>
    <w:rsid w:val="004B53AC"/>
    <w:rsid w:val="004B549A"/>
    <w:rsid w:val="004B5E0B"/>
    <w:rsid w:val="004B62E7"/>
    <w:rsid w:val="004B6C7B"/>
    <w:rsid w:val="004B7330"/>
    <w:rsid w:val="004B7A7A"/>
    <w:rsid w:val="004C0BAD"/>
    <w:rsid w:val="004C0E40"/>
    <w:rsid w:val="004C1054"/>
    <w:rsid w:val="004C1151"/>
    <w:rsid w:val="004C15BA"/>
    <w:rsid w:val="004C1E68"/>
    <w:rsid w:val="004C1E95"/>
    <w:rsid w:val="004C24BA"/>
    <w:rsid w:val="004C2F30"/>
    <w:rsid w:val="004C32A4"/>
    <w:rsid w:val="004C33B1"/>
    <w:rsid w:val="004C33D4"/>
    <w:rsid w:val="004C4443"/>
    <w:rsid w:val="004C48F7"/>
    <w:rsid w:val="004C4A6A"/>
    <w:rsid w:val="004C57AC"/>
    <w:rsid w:val="004C5960"/>
    <w:rsid w:val="004C59B9"/>
    <w:rsid w:val="004C59CA"/>
    <w:rsid w:val="004C7BEA"/>
    <w:rsid w:val="004C7F69"/>
    <w:rsid w:val="004D189A"/>
    <w:rsid w:val="004D1D31"/>
    <w:rsid w:val="004D2070"/>
    <w:rsid w:val="004D3DAF"/>
    <w:rsid w:val="004D4074"/>
    <w:rsid w:val="004D46FF"/>
    <w:rsid w:val="004D4A72"/>
    <w:rsid w:val="004D656B"/>
    <w:rsid w:val="004D6A68"/>
    <w:rsid w:val="004D7967"/>
    <w:rsid w:val="004D7A3D"/>
    <w:rsid w:val="004D7ACC"/>
    <w:rsid w:val="004D7E1D"/>
    <w:rsid w:val="004D7E57"/>
    <w:rsid w:val="004E0103"/>
    <w:rsid w:val="004E0BA8"/>
    <w:rsid w:val="004E1EF5"/>
    <w:rsid w:val="004E31A2"/>
    <w:rsid w:val="004E35F1"/>
    <w:rsid w:val="004E36EF"/>
    <w:rsid w:val="004E37D4"/>
    <w:rsid w:val="004E38BA"/>
    <w:rsid w:val="004E70E2"/>
    <w:rsid w:val="004E77CB"/>
    <w:rsid w:val="004E79C6"/>
    <w:rsid w:val="004E7C3A"/>
    <w:rsid w:val="004F0EEA"/>
    <w:rsid w:val="004F1025"/>
    <w:rsid w:val="004F182A"/>
    <w:rsid w:val="004F1B14"/>
    <w:rsid w:val="004F32BB"/>
    <w:rsid w:val="004F43D3"/>
    <w:rsid w:val="004F512B"/>
    <w:rsid w:val="004F5C0D"/>
    <w:rsid w:val="004F6D0F"/>
    <w:rsid w:val="004F74CB"/>
    <w:rsid w:val="004F7AC5"/>
    <w:rsid w:val="004F7EFE"/>
    <w:rsid w:val="004F7FCD"/>
    <w:rsid w:val="005005A4"/>
    <w:rsid w:val="005010E3"/>
    <w:rsid w:val="005015DC"/>
    <w:rsid w:val="00501C37"/>
    <w:rsid w:val="005026AB"/>
    <w:rsid w:val="00502734"/>
    <w:rsid w:val="0050275A"/>
    <w:rsid w:val="005027AE"/>
    <w:rsid w:val="00502CD6"/>
    <w:rsid w:val="00505658"/>
    <w:rsid w:val="00505CB7"/>
    <w:rsid w:val="0050694A"/>
    <w:rsid w:val="005069A1"/>
    <w:rsid w:val="005069D5"/>
    <w:rsid w:val="00506E87"/>
    <w:rsid w:val="00507365"/>
    <w:rsid w:val="005073A5"/>
    <w:rsid w:val="00507DFF"/>
    <w:rsid w:val="0051045A"/>
    <w:rsid w:val="005105C1"/>
    <w:rsid w:val="00510B08"/>
    <w:rsid w:val="00511AFC"/>
    <w:rsid w:val="00512FDE"/>
    <w:rsid w:val="00513145"/>
    <w:rsid w:val="00514F2F"/>
    <w:rsid w:val="0051504D"/>
    <w:rsid w:val="0051731A"/>
    <w:rsid w:val="00517346"/>
    <w:rsid w:val="005202B4"/>
    <w:rsid w:val="00520D1C"/>
    <w:rsid w:val="00521689"/>
    <w:rsid w:val="00521933"/>
    <w:rsid w:val="005219E1"/>
    <w:rsid w:val="00521A7F"/>
    <w:rsid w:val="0052244D"/>
    <w:rsid w:val="005227DC"/>
    <w:rsid w:val="0052284E"/>
    <w:rsid w:val="00522F04"/>
    <w:rsid w:val="00523A88"/>
    <w:rsid w:val="00524AB9"/>
    <w:rsid w:val="00526104"/>
    <w:rsid w:val="00526B88"/>
    <w:rsid w:val="00527308"/>
    <w:rsid w:val="00527B71"/>
    <w:rsid w:val="00530806"/>
    <w:rsid w:val="00530C3B"/>
    <w:rsid w:val="00531632"/>
    <w:rsid w:val="0053163E"/>
    <w:rsid w:val="00533005"/>
    <w:rsid w:val="00533405"/>
    <w:rsid w:val="00533F54"/>
    <w:rsid w:val="005354B0"/>
    <w:rsid w:val="005354C2"/>
    <w:rsid w:val="00535567"/>
    <w:rsid w:val="00536506"/>
    <w:rsid w:val="005366FF"/>
    <w:rsid w:val="00536752"/>
    <w:rsid w:val="00537382"/>
    <w:rsid w:val="00537565"/>
    <w:rsid w:val="00537601"/>
    <w:rsid w:val="005400E6"/>
    <w:rsid w:val="005407A1"/>
    <w:rsid w:val="0054123B"/>
    <w:rsid w:val="00541244"/>
    <w:rsid w:val="00541591"/>
    <w:rsid w:val="00541B4C"/>
    <w:rsid w:val="00542A04"/>
    <w:rsid w:val="00542F07"/>
    <w:rsid w:val="005439F7"/>
    <w:rsid w:val="00543BC2"/>
    <w:rsid w:val="00544582"/>
    <w:rsid w:val="0054489D"/>
    <w:rsid w:val="00546B80"/>
    <w:rsid w:val="0054710F"/>
    <w:rsid w:val="00547511"/>
    <w:rsid w:val="0055051F"/>
    <w:rsid w:val="005508A1"/>
    <w:rsid w:val="00551860"/>
    <w:rsid w:val="005526A7"/>
    <w:rsid w:val="005527DA"/>
    <w:rsid w:val="005536A3"/>
    <w:rsid w:val="00553F4D"/>
    <w:rsid w:val="00555128"/>
    <w:rsid w:val="0055540C"/>
    <w:rsid w:val="00555A90"/>
    <w:rsid w:val="00555B57"/>
    <w:rsid w:val="00556137"/>
    <w:rsid w:val="005567EE"/>
    <w:rsid w:val="00556B3D"/>
    <w:rsid w:val="00556BE9"/>
    <w:rsid w:val="00556C05"/>
    <w:rsid w:val="005601C9"/>
    <w:rsid w:val="00560941"/>
    <w:rsid w:val="00561622"/>
    <w:rsid w:val="00562947"/>
    <w:rsid w:val="00562D3D"/>
    <w:rsid w:val="00563030"/>
    <w:rsid w:val="0056329F"/>
    <w:rsid w:val="005636CB"/>
    <w:rsid w:val="0056383A"/>
    <w:rsid w:val="00563945"/>
    <w:rsid w:val="0056408D"/>
    <w:rsid w:val="00564F43"/>
    <w:rsid w:val="00565387"/>
    <w:rsid w:val="00567431"/>
    <w:rsid w:val="00567AB3"/>
    <w:rsid w:val="0057002E"/>
    <w:rsid w:val="00570566"/>
    <w:rsid w:val="0057112B"/>
    <w:rsid w:val="005712D7"/>
    <w:rsid w:val="00571376"/>
    <w:rsid w:val="00571689"/>
    <w:rsid w:val="0057198E"/>
    <w:rsid w:val="00571E71"/>
    <w:rsid w:val="0057206F"/>
    <w:rsid w:val="0057224C"/>
    <w:rsid w:val="0057239A"/>
    <w:rsid w:val="00572AA3"/>
    <w:rsid w:val="0057311F"/>
    <w:rsid w:val="00573282"/>
    <w:rsid w:val="00574A1D"/>
    <w:rsid w:val="00574E44"/>
    <w:rsid w:val="005755D0"/>
    <w:rsid w:val="00575D0D"/>
    <w:rsid w:val="0057607E"/>
    <w:rsid w:val="00576201"/>
    <w:rsid w:val="005762D6"/>
    <w:rsid w:val="00576D8E"/>
    <w:rsid w:val="005778D9"/>
    <w:rsid w:val="005807B1"/>
    <w:rsid w:val="00580CB1"/>
    <w:rsid w:val="005812C0"/>
    <w:rsid w:val="005814E0"/>
    <w:rsid w:val="0058187C"/>
    <w:rsid w:val="005818EF"/>
    <w:rsid w:val="00582553"/>
    <w:rsid w:val="00582DA9"/>
    <w:rsid w:val="005836A8"/>
    <w:rsid w:val="005837AB"/>
    <w:rsid w:val="00583BDD"/>
    <w:rsid w:val="00584287"/>
    <w:rsid w:val="00584C97"/>
    <w:rsid w:val="0058521C"/>
    <w:rsid w:val="005858EA"/>
    <w:rsid w:val="00585D1A"/>
    <w:rsid w:val="00585F4D"/>
    <w:rsid w:val="005868CA"/>
    <w:rsid w:val="00586A31"/>
    <w:rsid w:val="00586BC9"/>
    <w:rsid w:val="00586DA8"/>
    <w:rsid w:val="0058705C"/>
    <w:rsid w:val="00587A5A"/>
    <w:rsid w:val="00587F56"/>
    <w:rsid w:val="00587F60"/>
    <w:rsid w:val="005903FA"/>
    <w:rsid w:val="0059058D"/>
    <w:rsid w:val="00590717"/>
    <w:rsid w:val="005907D4"/>
    <w:rsid w:val="005919A8"/>
    <w:rsid w:val="00591A80"/>
    <w:rsid w:val="00591DBA"/>
    <w:rsid w:val="00592130"/>
    <w:rsid w:val="005928B4"/>
    <w:rsid w:val="00592B7A"/>
    <w:rsid w:val="0059311A"/>
    <w:rsid w:val="00593216"/>
    <w:rsid w:val="00593240"/>
    <w:rsid w:val="00594104"/>
    <w:rsid w:val="005942F6"/>
    <w:rsid w:val="00595058"/>
    <w:rsid w:val="00595763"/>
    <w:rsid w:val="00596226"/>
    <w:rsid w:val="00596A23"/>
    <w:rsid w:val="00596AFC"/>
    <w:rsid w:val="0059769D"/>
    <w:rsid w:val="005978D5"/>
    <w:rsid w:val="005A02E4"/>
    <w:rsid w:val="005A08DA"/>
    <w:rsid w:val="005A0D9B"/>
    <w:rsid w:val="005A1195"/>
    <w:rsid w:val="005A11E4"/>
    <w:rsid w:val="005A1A0C"/>
    <w:rsid w:val="005A20ED"/>
    <w:rsid w:val="005A2375"/>
    <w:rsid w:val="005A2582"/>
    <w:rsid w:val="005A2E66"/>
    <w:rsid w:val="005A31B2"/>
    <w:rsid w:val="005A3CD9"/>
    <w:rsid w:val="005A3DA0"/>
    <w:rsid w:val="005A44FF"/>
    <w:rsid w:val="005A45B7"/>
    <w:rsid w:val="005A4BCB"/>
    <w:rsid w:val="005A6626"/>
    <w:rsid w:val="005A6C57"/>
    <w:rsid w:val="005A6D9F"/>
    <w:rsid w:val="005A6FE9"/>
    <w:rsid w:val="005A7917"/>
    <w:rsid w:val="005A797E"/>
    <w:rsid w:val="005B03F0"/>
    <w:rsid w:val="005B05E7"/>
    <w:rsid w:val="005B1106"/>
    <w:rsid w:val="005B136A"/>
    <w:rsid w:val="005B15D4"/>
    <w:rsid w:val="005B334B"/>
    <w:rsid w:val="005B3874"/>
    <w:rsid w:val="005B3E11"/>
    <w:rsid w:val="005B3F8B"/>
    <w:rsid w:val="005B429A"/>
    <w:rsid w:val="005B46CF"/>
    <w:rsid w:val="005B47F7"/>
    <w:rsid w:val="005B4CCF"/>
    <w:rsid w:val="005B4DCD"/>
    <w:rsid w:val="005B51E0"/>
    <w:rsid w:val="005B551A"/>
    <w:rsid w:val="005B553A"/>
    <w:rsid w:val="005B55B5"/>
    <w:rsid w:val="005B58DC"/>
    <w:rsid w:val="005B5D3D"/>
    <w:rsid w:val="005B5E07"/>
    <w:rsid w:val="005B73D8"/>
    <w:rsid w:val="005B7531"/>
    <w:rsid w:val="005B771D"/>
    <w:rsid w:val="005B798E"/>
    <w:rsid w:val="005C0102"/>
    <w:rsid w:val="005C0648"/>
    <w:rsid w:val="005C0816"/>
    <w:rsid w:val="005C1FE1"/>
    <w:rsid w:val="005C2854"/>
    <w:rsid w:val="005C2880"/>
    <w:rsid w:val="005C2C68"/>
    <w:rsid w:val="005C3480"/>
    <w:rsid w:val="005C3932"/>
    <w:rsid w:val="005C49EA"/>
    <w:rsid w:val="005C4CC0"/>
    <w:rsid w:val="005C53A4"/>
    <w:rsid w:val="005C53E9"/>
    <w:rsid w:val="005C5730"/>
    <w:rsid w:val="005C59B2"/>
    <w:rsid w:val="005C5DA0"/>
    <w:rsid w:val="005C6261"/>
    <w:rsid w:val="005C6273"/>
    <w:rsid w:val="005C776C"/>
    <w:rsid w:val="005C7F0C"/>
    <w:rsid w:val="005D03B5"/>
    <w:rsid w:val="005D1261"/>
    <w:rsid w:val="005D216D"/>
    <w:rsid w:val="005D2176"/>
    <w:rsid w:val="005D220E"/>
    <w:rsid w:val="005D234D"/>
    <w:rsid w:val="005D2757"/>
    <w:rsid w:val="005D2CB5"/>
    <w:rsid w:val="005D30F2"/>
    <w:rsid w:val="005D3C84"/>
    <w:rsid w:val="005D3D30"/>
    <w:rsid w:val="005D41A5"/>
    <w:rsid w:val="005D5895"/>
    <w:rsid w:val="005D5D81"/>
    <w:rsid w:val="005D5FE3"/>
    <w:rsid w:val="005D6846"/>
    <w:rsid w:val="005D6CCB"/>
    <w:rsid w:val="005D7292"/>
    <w:rsid w:val="005E043B"/>
    <w:rsid w:val="005E058B"/>
    <w:rsid w:val="005E0732"/>
    <w:rsid w:val="005E08B6"/>
    <w:rsid w:val="005E1130"/>
    <w:rsid w:val="005E2095"/>
    <w:rsid w:val="005E2F1A"/>
    <w:rsid w:val="005E4556"/>
    <w:rsid w:val="005E4AE3"/>
    <w:rsid w:val="005E4D84"/>
    <w:rsid w:val="005E4DED"/>
    <w:rsid w:val="005E5459"/>
    <w:rsid w:val="005E5518"/>
    <w:rsid w:val="005E570E"/>
    <w:rsid w:val="005E60A1"/>
    <w:rsid w:val="005E6482"/>
    <w:rsid w:val="005E65E8"/>
    <w:rsid w:val="005E6C62"/>
    <w:rsid w:val="005E6D07"/>
    <w:rsid w:val="005E6EAA"/>
    <w:rsid w:val="005E7395"/>
    <w:rsid w:val="005E742C"/>
    <w:rsid w:val="005E74A0"/>
    <w:rsid w:val="005E74FF"/>
    <w:rsid w:val="005F0123"/>
    <w:rsid w:val="005F0976"/>
    <w:rsid w:val="005F1130"/>
    <w:rsid w:val="005F2700"/>
    <w:rsid w:val="005F330E"/>
    <w:rsid w:val="005F3DA7"/>
    <w:rsid w:val="005F468F"/>
    <w:rsid w:val="005F4A97"/>
    <w:rsid w:val="005F50DE"/>
    <w:rsid w:val="005F5B3F"/>
    <w:rsid w:val="005F5D22"/>
    <w:rsid w:val="005F5FE1"/>
    <w:rsid w:val="005F6546"/>
    <w:rsid w:val="005F658F"/>
    <w:rsid w:val="005F7587"/>
    <w:rsid w:val="005F7729"/>
    <w:rsid w:val="006009D0"/>
    <w:rsid w:val="006017A6"/>
    <w:rsid w:val="00601813"/>
    <w:rsid w:val="00602083"/>
    <w:rsid w:val="00602969"/>
    <w:rsid w:val="0060343C"/>
    <w:rsid w:val="006036FE"/>
    <w:rsid w:val="0060388F"/>
    <w:rsid w:val="006038B3"/>
    <w:rsid w:val="006042B0"/>
    <w:rsid w:val="00604715"/>
    <w:rsid w:val="00604813"/>
    <w:rsid w:val="00604FCB"/>
    <w:rsid w:val="00605006"/>
    <w:rsid w:val="00605EEE"/>
    <w:rsid w:val="00606BC8"/>
    <w:rsid w:val="00607E27"/>
    <w:rsid w:val="00610D97"/>
    <w:rsid w:val="00611D85"/>
    <w:rsid w:val="0061228D"/>
    <w:rsid w:val="00612816"/>
    <w:rsid w:val="006132A6"/>
    <w:rsid w:val="006132F4"/>
    <w:rsid w:val="00613395"/>
    <w:rsid w:val="00613607"/>
    <w:rsid w:val="00614089"/>
    <w:rsid w:val="00615C4D"/>
    <w:rsid w:val="00616918"/>
    <w:rsid w:val="00616BD8"/>
    <w:rsid w:val="00616E7B"/>
    <w:rsid w:val="006170ED"/>
    <w:rsid w:val="00617252"/>
    <w:rsid w:val="0061776F"/>
    <w:rsid w:val="00620A62"/>
    <w:rsid w:val="00620D2D"/>
    <w:rsid w:val="00621693"/>
    <w:rsid w:val="0062190E"/>
    <w:rsid w:val="00621DBE"/>
    <w:rsid w:val="00621FA4"/>
    <w:rsid w:val="00622C3D"/>
    <w:rsid w:val="00622C59"/>
    <w:rsid w:val="006238A8"/>
    <w:rsid w:val="00624D49"/>
    <w:rsid w:val="006250E2"/>
    <w:rsid w:val="00625362"/>
    <w:rsid w:val="00625D5A"/>
    <w:rsid w:val="00626235"/>
    <w:rsid w:val="006269DB"/>
    <w:rsid w:val="0062706F"/>
    <w:rsid w:val="00627192"/>
    <w:rsid w:val="00627C7B"/>
    <w:rsid w:val="00630A29"/>
    <w:rsid w:val="00630BF9"/>
    <w:rsid w:val="00630F46"/>
    <w:rsid w:val="00631693"/>
    <w:rsid w:val="00631734"/>
    <w:rsid w:val="00631845"/>
    <w:rsid w:val="00631AE2"/>
    <w:rsid w:val="006321D0"/>
    <w:rsid w:val="00632849"/>
    <w:rsid w:val="006329E7"/>
    <w:rsid w:val="00632D55"/>
    <w:rsid w:val="00632EC4"/>
    <w:rsid w:val="0063335E"/>
    <w:rsid w:val="0063382E"/>
    <w:rsid w:val="0063478F"/>
    <w:rsid w:val="00634C53"/>
    <w:rsid w:val="00635170"/>
    <w:rsid w:val="0063591C"/>
    <w:rsid w:val="006363BC"/>
    <w:rsid w:val="00636A4A"/>
    <w:rsid w:val="00637863"/>
    <w:rsid w:val="00637D0E"/>
    <w:rsid w:val="00637E04"/>
    <w:rsid w:val="00637E7E"/>
    <w:rsid w:val="00640B91"/>
    <w:rsid w:val="006426A8"/>
    <w:rsid w:val="0064293E"/>
    <w:rsid w:val="00642D48"/>
    <w:rsid w:val="00642F26"/>
    <w:rsid w:val="00642F9F"/>
    <w:rsid w:val="00643DA9"/>
    <w:rsid w:val="006443AB"/>
    <w:rsid w:val="00645386"/>
    <w:rsid w:val="00645771"/>
    <w:rsid w:val="00645C1F"/>
    <w:rsid w:val="006469AD"/>
    <w:rsid w:val="006472D8"/>
    <w:rsid w:val="00647634"/>
    <w:rsid w:val="006476B1"/>
    <w:rsid w:val="00647CAA"/>
    <w:rsid w:val="00647CDE"/>
    <w:rsid w:val="00647D2C"/>
    <w:rsid w:val="00650550"/>
    <w:rsid w:val="006505E0"/>
    <w:rsid w:val="00650600"/>
    <w:rsid w:val="00652B54"/>
    <w:rsid w:val="00652D2D"/>
    <w:rsid w:val="0065459E"/>
    <w:rsid w:val="006548DB"/>
    <w:rsid w:val="0065505C"/>
    <w:rsid w:val="0065520D"/>
    <w:rsid w:val="0065577F"/>
    <w:rsid w:val="006559D3"/>
    <w:rsid w:val="00655CB5"/>
    <w:rsid w:val="006578D2"/>
    <w:rsid w:val="00657CE1"/>
    <w:rsid w:val="00660A4B"/>
    <w:rsid w:val="0066175F"/>
    <w:rsid w:val="006619FB"/>
    <w:rsid w:val="006623E4"/>
    <w:rsid w:val="00662686"/>
    <w:rsid w:val="00662B71"/>
    <w:rsid w:val="00662D63"/>
    <w:rsid w:val="00662FEE"/>
    <w:rsid w:val="00663000"/>
    <w:rsid w:val="006644C9"/>
    <w:rsid w:val="0066465C"/>
    <w:rsid w:val="00664907"/>
    <w:rsid w:val="00664E1F"/>
    <w:rsid w:val="006652B0"/>
    <w:rsid w:val="00665DDA"/>
    <w:rsid w:val="00665E25"/>
    <w:rsid w:val="0066646E"/>
    <w:rsid w:val="00666C5A"/>
    <w:rsid w:val="00666E2C"/>
    <w:rsid w:val="00667C3A"/>
    <w:rsid w:val="006704CF"/>
    <w:rsid w:val="00671805"/>
    <w:rsid w:val="00672566"/>
    <w:rsid w:val="0067289C"/>
    <w:rsid w:val="00673B91"/>
    <w:rsid w:val="00674341"/>
    <w:rsid w:val="006747BA"/>
    <w:rsid w:val="00674B20"/>
    <w:rsid w:val="00674EFE"/>
    <w:rsid w:val="00675585"/>
    <w:rsid w:val="00675637"/>
    <w:rsid w:val="006760F5"/>
    <w:rsid w:val="00676D76"/>
    <w:rsid w:val="00677D97"/>
    <w:rsid w:val="00677FE7"/>
    <w:rsid w:val="0068057A"/>
    <w:rsid w:val="00680591"/>
    <w:rsid w:val="006807DF"/>
    <w:rsid w:val="00683094"/>
    <w:rsid w:val="006832CA"/>
    <w:rsid w:val="006845AD"/>
    <w:rsid w:val="0068514B"/>
    <w:rsid w:val="0068526B"/>
    <w:rsid w:val="00686567"/>
    <w:rsid w:val="006874B0"/>
    <w:rsid w:val="006877C8"/>
    <w:rsid w:val="006910D3"/>
    <w:rsid w:val="006921B7"/>
    <w:rsid w:val="00693834"/>
    <w:rsid w:val="00693E85"/>
    <w:rsid w:val="006942AC"/>
    <w:rsid w:val="00694BA5"/>
    <w:rsid w:val="00694FC5"/>
    <w:rsid w:val="0069543E"/>
    <w:rsid w:val="006963B8"/>
    <w:rsid w:val="006965F5"/>
    <w:rsid w:val="0069661D"/>
    <w:rsid w:val="0069681D"/>
    <w:rsid w:val="00697560"/>
    <w:rsid w:val="006976A5"/>
    <w:rsid w:val="006A0EB3"/>
    <w:rsid w:val="006A1AE6"/>
    <w:rsid w:val="006A1EF2"/>
    <w:rsid w:val="006A23AF"/>
    <w:rsid w:val="006A28EE"/>
    <w:rsid w:val="006A2DEA"/>
    <w:rsid w:val="006A322F"/>
    <w:rsid w:val="006A3FE1"/>
    <w:rsid w:val="006A626E"/>
    <w:rsid w:val="006A6ECF"/>
    <w:rsid w:val="006A73A2"/>
    <w:rsid w:val="006A77D9"/>
    <w:rsid w:val="006A7982"/>
    <w:rsid w:val="006A7CC2"/>
    <w:rsid w:val="006B0B1A"/>
    <w:rsid w:val="006B139F"/>
    <w:rsid w:val="006B14AB"/>
    <w:rsid w:val="006B2CBF"/>
    <w:rsid w:val="006B2E0C"/>
    <w:rsid w:val="006B3EE3"/>
    <w:rsid w:val="006B410E"/>
    <w:rsid w:val="006B43CE"/>
    <w:rsid w:val="006B472F"/>
    <w:rsid w:val="006B493C"/>
    <w:rsid w:val="006B6315"/>
    <w:rsid w:val="006B6B9F"/>
    <w:rsid w:val="006B6CC1"/>
    <w:rsid w:val="006B7024"/>
    <w:rsid w:val="006B73EA"/>
    <w:rsid w:val="006B7D85"/>
    <w:rsid w:val="006C0458"/>
    <w:rsid w:val="006C4B42"/>
    <w:rsid w:val="006C4C65"/>
    <w:rsid w:val="006C4D34"/>
    <w:rsid w:val="006C7D09"/>
    <w:rsid w:val="006D022A"/>
    <w:rsid w:val="006D028B"/>
    <w:rsid w:val="006D1876"/>
    <w:rsid w:val="006D18A5"/>
    <w:rsid w:val="006D2407"/>
    <w:rsid w:val="006D27CA"/>
    <w:rsid w:val="006D28B7"/>
    <w:rsid w:val="006D2BCC"/>
    <w:rsid w:val="006D2C94"/>
    <w:rsid w:val="006D3137"/>
    <w:rsid w:val="006D3188"/>
    <w:rsid w:val="006D484A"/>
    <w:rsid w:val="006D5124"/>
    <w:rsid w:val="006D60B9"/>
    <w:rsid w:val="006D612D"/>
    <w:rsid w:val="006D6567"/>
    <w:rsid w:val="006D6731"/>
    <w:rsid w:val="006D6DFF"/>
    <w:rsid w:val="006D7747"/>
    <w:rsid w:val="006E0853"/>
    <w:rsid w:val="006E1601"/>
    <w:rsid w:val="006E19D0"/>
    <w:rsid w:val="006E28F6"/>
    <w:rsid w:val="006E3086"/>
    <w:rsid w:val="006E3C0D"/>
    <w:rsid w:val="006E41A6"/>
    <w:rsid w:val="006E4300"/>
    <w:rsid w:val="006E4B68"/>
    <w:rsid w:val="006E4E4E"/>
    <w:rsid w:val="006E50DF"/>
    <w:rsid w:val="006E5ADA"/>
    <w:rsid w:val="006E69AB"/>
    <w:rsid w:val="006E6E7E"/>
    <w:rsid w:val="006F071D"/>
    <w:rsid w:val="006F0F3F"/>
    <w:rsid w:val="006F1FC6"/>
    <w:rsid w:val="006F2854"/>
    <w:rsid w:val="006F289E"/>
    <w:rsid w:val="006F2FEB"/>
    <w:rsid w:val="006F3DB5"/>
    <w:rsid w:val="006F41B0"/>
    <w:rsid w:val="006F44FC"/>
    <w:rsid w:val="006F4959"/>
    <w:rsid w:val="006F5979"/>
    <w:rsid w:val="006F6318"/>
    <w:rsid w:val="006F6432"/>
    <w:rsid w:val="006F655E"/>
    <w:rsid w:val="006F6698"/>
    <w:rsid w:val="006F74D8"/>
    <w:rsid w:val="006F77EC"/>
    <w:rsid w:val="006F786A"/>
    <w:rsid w:val="00700FD5"/>
    <w:rsid w:val="00702CE9"/>
    <w:rsid w:val="00703AB5"/>
    <w:rsid w:val="00703DA1"/>
    <w:rsid w:val="007045A8"/>
    <w:rsid w:val="00704996"/>
    <w:rsid w:val="007049B1"/>
    <w:rsid w:val="007050A3"/>
    <w:rsid w:val="00705476"/>
    <w:rsid w:val="00705C65"/>
    <w:rsid w:val="00705E7D"/>
    <w:rsid w:val="00706C2F"/>
    <w:rsid w:val="00706E24"/>
    <w:rsid w:val="007075CD"/>
    <w:rsid w:val="00707AE4"/>
    <w:rsid w:val="007109F0"/>
    <w:rsid w:val="00710C99"/>
    <w:rsid w:val="00710E01"/>
    <w:rsid w:val="00712032"/>
    <w:rsid w:val="00712173"/>
    <w:rsid w:val="00712A3B"/>
    <w:rsid w:val="00712BA7"/>
    <w:rsid w:val="00713233"/>
    <w:rsid w:val="00713A2D"/>
    <w:rsid w:val="00713E5F"/>
    <w:rsid w:val="007145AB"/>
    <w:rsid w:val="00714C48"/>
    <w:rsid w:val="00714F49"/>
    <w:rsid w:val="00715B05"/>
    <w:rsid w:val="007167A0"/>
    <w:rsid w:val="007169DE"/>
    <w:rsid w:val="00716C3D"/>
    <w:rsid w:val="00716EAF"/>
    <w:rsid w:val="00717183"/>
    <w:rsid w:val="0071792F"/>
    <w:rsid w:val="00717AB4"/>
    <w:rsid w:val="00720540"/>
    <w:rsid w:val="00721429"/>
    <w:rsid w:val="00721A78"/>
    <w:rsid w:val="00721A9F"/>
    <w:rsid w:val="00721BA5"/>
    <w:rsid w:val="00721BB9"/>
    <w:rsid w:val="00721EAC"/>
    <w:rsid w:val="007220D6"/>
    <w:rsid w:val="00722267"/>
    <w:rsid w:val="00722269"/>
    <w:rsid w:val="007222D0"/>
    <w:rsid w:val="007227FC"/>
    <w:rsid w:val="00722C29"/>
    <w:rsid w:val="0072327E"/>
    <w:rsid w:val="00723AF3"/>
    <w:rsid w:val="00724113"/>
    <w:rsid w:val="00724865"/>
    <w:rsid w:val="00724B05"/>
    <w:rsid w:val="00725449"/>
    <w:rsid w:val="00726C1F"/>
    <w:rsid w:val="00727209"/>
    <w:rsid w:val="00727507"/>
    <w:rsid w:val="007275EC"/>
    <w:rsid w:val="00730270"/>
    <w:rsid w:val="00730686"/>
    <w:rsid w:val="007311F3"/>
    <w:rsid w:val="00731711"/>
    <w:rsid w:val="007324D6"/>
    <w:rsid w:val="007326A8"/>
    <w:rsid w:val="0073280C"/>
    <w:rsid w:val="00732953"/>
    <w:rsid w:val="00732E10"/>
    <w:rsid w:val="0073347F"/>
    <w:rsid w:val="007340D3"/>
    <w:rsid w:val="00734107"/>
    <w:rsid w:val="00734F77"/>
    <w:rsid w:val="00735E12"/>
    <w:rsid w:val="007363CB"/>
    <w:rsid w:val="00736A46"/>
    <w:rsid w:val="00736FF7"/>
    <w:rsid w:val="0073701B"/>
    <w:rsid w:val="00740774"/>
    <w:rsid w:val="00740FC1"/>
    <w:rsid w:val="00741292"/>
    <w:rsid w:val="007413F7"/>
    <w:rsid w:val="00742171"/>
    <w:rsid w:val="00742659"/>
    <w:rsid w:val="007426F2"/>
    <w:rsid w:val="00742AEF"/>
    <w:rsid w:val="00742D09"/>
    <w:rsid w:val="00742D80"/>
    <w:rsid w:val="0074375E"/>
    <w:rsid w:val="007440C2"/>
    <w:rsid w:val="00744154"/>
    <w:rsid w:val="00744A63"/>
    <w:rsid w:val="00744C9F"/>
    <w:rsid w:val="00746EDE"/>
    <w:rsid w:val="00747F0E"/>
    <w:rsid w:val="00750CD9"/>
    <w:rsid w:val="00751719"/>
    <w:rsid w:val="0075185A"/>
    <w:rsid w:val="00752CFB"/>
    <w:rsid w:val="007531F5"/>
    <w:rsid w:val="007533C8"/>
    <w:rsid w:val="0075386D"/>
    <w:rsid w:val="007542D0"/>
    <w:rsid w:val="007543A7"/>
    <w:rsid w:val="007544FD"/>
    <w:rsid w:val="00754867"/>
    <w:rsid w:val="00754925"/>
    <w:rsid w:val="00755F0A"/>
    <w:rsid w:val="00756EE0"/>
    <w:rsid w:val="00757AF7"/>
    <w:rsid w:val="007605F8"/>
    <w:rsid w:val="00760888"/>
    <w:rsid w:val="00760B42"/>
    <w:rsid w:val="00761315"/>
    <w:rsid w:val="00761EC9"/>
    <w:rsid w:val="007629F0"/>
    <w:rsid w:val="00762C4A"/>
    <w:rsid w:val="00763674"/>
    <w:rsid w:val="00764048"/>
    <w:rsid w:val="00765807"/>
    <w:rsid w:val="00765E13"/>
    <w:rsid w:val="00766033"/>
    <w:rsid w:val="00766393"/>
    <w:rsid w:val="00766517"/>
    <w:rsid w:val="00767014"/>
    <w:rsid w:val="00767BDD"/>
    <w:rsid w:val="00770D02"/>
    <w:rsid w:val="007710D2"/>
    <w:rsid w:val="00771275"/>
    <w:rsid w:val="007716E6"/>
    <w:rsid w:val="00771A28"/>
    <w:rsid w:val="007729FC"/>
    <w:rsid w:val="007732B5"/>
    <w:rsid w:val="00773358"/>
    <w:rsid w:val="0077416C"/>
    <w:rsid w:val="00774558"/>
    <w:rsid w:val="00774BBE"/>
    <w:rsid w:val="00776730"/>
    <w:rsid w:val="00776B1A"/>
    <w:rsid w:val="00776B42"/>
    <w:rsid w:val="00776C66"/>
    <w:rsid w:val="00776FB4"/>
    <w:rsid w:val="007771EE"/>
    <w:rsid w:val="007772C2"/>
    <w:rsid w:val="00777383"/>
    <w:rsid w:val="00777395"/>
    <w:rsid w:val="007773C7"/>
    <w:rsid w:val="007777E1"/>
    <w:rsid w:val="007802AA"/>
    <w:rsid w:val="00780A21"/>
    <w:rsid w:val="00780E99"/>
    <w:rsid w:val="00781037"/>
    <w:rsid w:val="0078111B"/>
    <w:rsid w:val="007811AA"/>
    <w:rsid w:val="007813EE"/>
    <w:rsid w:val="007817EE"/>
    <w:rsid w:val="007818B0"/>
    <w:rsid w:val="00782171"/>
    <w:rsid w:val="007837DC"/>
    <w:rsid w:val="00784061"/>
    <w:rsid w:val="00785AC7"/>
    <w:rsid w:val="00785E49"/>
    <w:rsid w:val="00785F58"/>
    <w:rsid w:val="00786C8B"/>
    <w:rsid w:val="00787260"/>
    <w:rsid w:val="00787926"/>
    <w:rsid w:val="00787ED4"/>
    <w:rsid w:val="0079049C"/>
    <w:rsid w:val="00790F3E"/>
    <w:rsid w:val="00791AC9"/>
    <w:rsid w:val="00791F84"/>
    <w:rsid w:val="00792B13"/>
    <w:rsid w:val="00792E6B"/>
    <w:rsid w:val="0079318F"/>
    <w:rsid w:val="00793C93"/>
    <w:rsid w:val="0079496E"/>
    <w:rsid w:val="0079513A"/>
    <w:rsid w:val="00795621"/>
    <w:rsid w:val="007959C2"/>
    <w:rsid w:val="00795C88"/>
    <w:rsid w:val="00795F5E"/>
    <w:rsid w:val="00796965"/>
    <w:rsid w:val="00797297"/>
    <w:rsid w:val="0079761B"/>
    <w:rsid w:val="007976A4"/>
    <w:rsid w:val="007976F0"/>
    <w:rsid w:val="00797ED6"/>
    <w:rsid w:val="00797F88"/>
    <w:rsid w:val="007A0546"/>
    <w:rsid w:val="007A0AA4"/>
    <w:rsid w:val="007A1062"/>
    <w:rsid w:val="007A150E"/>
    <w:rsid w:val="007A1CD2"/>
    <w:rsid w:val="007A2BF8"/>
    <w:rsid w:val="007A314E"/>
    <w:rsid w:val="007A3715"/>
    <w:rsid w:val="007A3A09"/>
    <w:rsid w:val="007A3B29"/>
    <w:rsid w:val="007A4CF9"/>
    <w:rsid w:val="007A5763"/>
    <w:rsid w:val="007A5A68"/>
    <w:rsid w:val="007A69ED"/>
    <w:rsid w:val="007A7424"/>
    <w:rsid w:val="007B08DC"/>
    <w:rsid w:val="007B0B97"/>
    <w:rsid w:val="007B12DB"/>
    <w:rsid w:val="007B1C75"/>
    <w:rsid w:val="007B27EA"/>
    <w:rsid w:val="007B2809"/>
    <w:rsid w:val="007B30EA"/>
    <w:rsid w:val="007B3ACB"/>
    <w:rsid w:val="007B3B57"/>
    <w:rsid w:val="007B3F7C"/>
    <w:rsid w:val="007B55CC"/>
    <w:rsid w:val="007B58D3"/>
    <w:rsid w:val="007B61AC"/>
    <w:rsid w:val="007B61D7"/>
    <w:rsid w:val="007B6E84"/>
    <w:rsid w:val="007B6EEC"/>
    <w:rsid w:val="007B74A6"/>
    <w:rsid w:val="007C0437"/>
    <w:rsid w:val="007C11D0"/>
    <w:rsid w:val="007C1773"/>
    <w:rsid w:val="007C2596"/>
    <w:rsid w:val="007C2ACE"/>
    <w:rsid w:val="007C2F35"/>
    <w:rsid w:val="007C314F"/>
    <w:rsid w:val="007C33BD"/>
    <w:rsid w:val="007C49E8"/>
    <w:rsid w:val="007C4B96"/>
    <w:rsid w:val="007C52C5"/>
    <w:rsid w:val="007C5672"/>
    <w:rsid w:val="007C56EA"/>
    <w:rsid w:val="007C5735"/>
    <w:rsid w:val="007C57B6"/>
    <w:rsid w:val="007C6194"/>
    <w:rsid w:val="007C66F3"/>
    <w:rsid w:val="007C68F4"/>
    <w:rsid w:val="007C6925"/>
    <w:rsid w:val="007C6A0B"/>
    <w:rsid w:val="007C6A29"/>
    <w:rsid w:val="007C7087"/>
    <w:rsid w:val="007C7925"/>
    <w:rsid w:val="007D1D46"/>
    <w:rsid w:val="007D1E0F"/>
    <w:rsid w:val="007D247C"/>
    <w:rsid w:val="007D2B08"/>
    <w:rsid w:val="007D2B32"/>
    <w:rsid w:val="007D3715"/>
    <w:rsid w:val="007D37F3"/>
    <w:rsid w:val="007D567A"/>
    <w:rsid w:val="007D5CF4"/>
    <w:rsid w:val="007D60D9"/>
    <w:rsid w:val="007D6512"/>
    <w:rsid w:val="007D6E37"/>
    <w:rsid w:val="007D76F0"/>
    <w:rsid w:val="007D77B0"/>
    <w:rsid w:val="007E054C"/>
    <w:rsid w:val="007E0C90"/>
    <w:rsid w:val="007E13B0"/>
    <w:rsid w:val="007E2017"/>
    <w:rsid w:val="007E22D1"/>
    <w:rsid w:val="007E27DF"/>
    <w:rsid w:val="007E2949"/>
    <w:rsid w:val="007E31A4"/>
    <w:rsid w:val="007E35A7"/>
    <w:rsid w:val="007E36C0"/>
    <w:rsid w:val="007E3AEE"/>
    <w:rsid w:val="007E3C5C"/>
    <w:rsid w:val="007E3F58"/>
    <w:rsid w:val="007E4448"/>
    <w:rsid w:val="007E4C94"/>
    <w:rsid w:val="007E519E"/>
    <w:rsid w:val="007E5B6E"/>
    <w:rsid w:val="007E5C41"/>
    <w:rsid w:val="007E6B66"/>
    <w:rsid w:val="007E6EF6"/>
    <w:rsid w:val="007E7E9C"/>
    <w:rsid w:val="007F0287"/>
    <w:rsid w:val="007F0D17"/>
    <w:rsid w:val="007F0FEE"/>
    <w:rsid w:val="007F135C"/>
    <w:rsid w:val="007F15BB"/>
    <w:rsid w:val="007F1FBB"/>
    <w:rsid w:val="007F2205"/>
    <w:rsid w:val="007F28C3"/>
    <w:rsid w:val="007F32B8"/>
    <w:rsid w:val="007F46CA"/>
    <w:rsid w:val="007F5707"/>
    <w:rsid w:val="007F7144"/>
    <w:rsid w:val="00800174"/>
    <w:rsid w:val="00800404"/>
    <w:rsid w:val="008004C5"/>
    <w:rsid w:val="00800A8B"/>
    <w:rsid w:val="00800D89"/>
    <w:rsid w:val="00800F11"/>
    <w:rsid w:val="008012D9"/>
    <w:rsid w:val="00801E8D"/>
    <w:rsid w:val="00801F78"/>
    <w:rsid w:val="00802518"/>
    <w:rsid w:val="008029C2"/>
    <w:rsid w:val="008033CF"/>
    <w:rsid w:val="00803AE7"/>
    <w:rsid w:val="00805271"/>
    <w:rsid w:val="00805349"/>
    <w:rsid w:val="00805A40"/>
    <w:rsid w:val="00806DC4"/>
    <w:rsid w:val="0080739A"/>
    <w:rsid w:val="008076CD"/>
    <w:rsid w:val="0080779F"/>
    <w:rsid w:val="00807879"/>
    <w:rsid w:val="008100A5"/>
    <w:rsid w:val="00810962"/>
    <w:rsid w:val="008109BC"/>
    <w:rsid w:val="00811602"/>
    <w:rsid w:val="00811CCD"/>
    <w:rsid w:val="0081380F"/>
    <w:rsid w:val="00814340"/>
    <w:rsid w:val="00814D9B"/>
    <w:rsid w:val="0081549F"/>
    <w:rsid w:val="0081556B"/>
    <w:rsid w:val="00816965"/>
    <w:rsid w:val="008173EA"/>
    <w:rsid w:val="0081749F"/>
    <w:rsid w:val="008179C7"/>
    <w:rsid w:val="00817A0B"/>
    <w:rsid w:val="008202C0"/>
    <w:rsid w:val="00821808"/>
    <w:rsid w:val="00821830"/>
    <w:rsid w:val="00821866"/>
    <w:rsid w:val="00821C4A"/>
    <w:rsid w:val="00823400"/>
    <w:rsid w:val="0082356F"/>
    <w:rsid w:val="00823B24"/>
    <w:rsid w:val="00823BB8"/>
    <w:rsid w:val="00823D2C"/>
    <w:rsid w:val="00823D71"/>
    <w:rsid w:val="00824342"/>
    <w:rsid w:val="0082498A"/>
    <w:rsid w:val="008251D8"/>
    <w:rsid w:val="00826579"/>
    <w:rsid w:val="00826592"/>
    <w:rsid w:val="008266B8"/>
    <w:rsid w:val="00826AD7"/>
    <w:rsid w:val="00827E15"/>
    <w:rsid w:val="008300A0"/>
    <w:rsid w:val="008305CD"/>
    <w:rsid w:val="00831645"/>
    <w:rsid w:val="00831C5C"/>
    <w:rsid w:val="00831EC1"/>
    <w:rsid w:val="00833510"/>
    <w:rsid w:val="00833F2D"/>
    <w:rsid w:val="00834775"/>
    <w:rsid w:val="00834A7D"/>
    <w:rsid w:val="00834C8D"/>
    <w:rsid w:val="0083516E"/>
    <w:rsid w:val="00835AA4"/>
    <w:rsid w:val="008363EC"/>
    <w:rsid w:val="00836590"/>
    <w:rsid w:val="008368B8"/>
    <w:rsid w:val="00837465"/>
    <w:rsid w:val="0083762A"/>
    <w:rsid w:val="00837744"/>
    <w:rsid w:val="0083783C"/>
    <w:rsid w:val="00837FED"/>
    <w:rsid w:val="00840208"/>
    <w:rsid w:val="008406ED"/>
    <w:rsid w:val="00841417"/>
    <w:rsid w:val="00841508"/>
    <w:rsid w:val="00841F2E"/>
    <w:rsid w:val="00842106"/>
    <w:rsid w:val="00842556"/>
    <w:rsid w:val="008425CD"/>
    <w:rsid w:val="00842E55"/>
    <w:rsid w:val="00842F12"/>
    <w:rsid w:val="008434EE"/>
    <w:rsid w:val="008437E4"/>
    <w:rsid w:val="00843E84"/>
    <w:rsid w:val="0084457D"/>
    <w:rsid w:val="008449B7"/>
    <w:rsid w:val="00844ECB"/>
    <w:rsid w:val="008465BC"/>
    <w:rsid w:val="00846CE3"/>
    <w:rsid w:val="0084711A"/>
    <w:rsid w:val="00847756"/>
    <w:rsid w:val="008479BF"/>
    <w:rsid w:val="00847F9E"/>
    <w:rsid w:val="008501FC"/>
    <w:rsid w:val="008505A7"/>
    <w:rsid w:val="00850D67"/>
    <w:rsid w:val="00852F44"/>
    <w:rsid w:val="00854430"/>
    <w:rsid w:val="008549A2"/>
    <w:rsid w:val="00855CD6"/>
    <w:rsid w:val="008562D1"/>
    <w:rsid w:val="00857B25"/>
    <w:rsid w:val="00860A81"/>
    <w:rsid w:val="008615B4"/>
    <w:rsid w:val="00863BE3"/>
    <w:rsid w:val="00863E9C"/>
    <w:rsid w:val="008646CD"/>
    <w:rsid w:val="00864DCF"/>
    <w:rsid w:val="008667E3"/>
    <w:rsid w:val="00866B8C"/>
    <w:rsid w:val="00871434"/>
    <w:rsid w:val="00871F61"/>
    <w:rsid w:val="0087243A"/>
    <w:rsid w:val="0087260A"/>
    <w:rsid w:val="008727ED"/>
    <w:rsid w:val="00872E0B"/>
    <w:rsid w:val="008730A3"/>
    <w:rsid w:val="0087412C"/>
    <w:rsid w:val="00874881"/>
    <w:rsid w:val="00874995"/>
    <w:rsid w:val="00874E14"/>
    <w:rsid w:val="00875230"/>
    <w:rsid w:val="008758C4"/>
    <w:rsid w:val="008759BC"/>
    <w:rsid w:val="00876270"/>
    <w:rsid w:val="00876B78"/>
    <w:rsid w:val="00877302"/>
    <w:rsid w:val="00877565"/>
    <w:rsid w:val="00877AD6"/>
    <w:rsid w:val="00880CBD"/>
    <w:rsid w:val="00880E48"/>
    <w:rsid w:val="00881003"/>
    <w:rsid w:val="008812F2"/>
    <w:rsid w:val="00881959"/>
    <w:rsid w:val="00881ECE"/>
    <w:rsid w:val="00883499"/>
    <w:rsid w:val="00884070"/>
    <w:rsid w:val="0088459B"/>
    <w:rsid w:val="0088543E"/>
    <w:rsid w:val="00885B88"/>
    <w:rsid w:val="00885C6D"/>
    <w:rsid w:val="00885D49"/>
    <w:rsid w:val="00887051"/>
    <w:rsid w:val="00887630"/>
    <w:rsid w:val="00887A22"/>
    <w:rsid w:val="00887F07"/>
    <w:rsid w:val="00890EED"/>
    <w:rsid w:val="0089131D"/>
    <w:rsid w:val="0089132B"/>
    <w:rsid w:val="008919ED"/>
    <w:rsid w:val="00891FCD"/>
    <w:rsid w:val="00892515"/>
    <w:rsid w:val="00892DA7"/>
    <w:rsid w:val="008934E3"/>
    <w:rsid w:val="00893589"/>
    <w:rsid w:val="00893856"/>
    <w:rsid w:val="008945FD"/>
    <w:rsid w:val="00894E81"/>
    <w:rsid w:val="00894EFD"/>
    <w:rsid w:val="00895067"/>
    <w:rsid w:val="008951A4"/>
    <w:rsid w:val="008955B3"/>
    <w:rsid w:val="00895653"/>
    <w:rsid w:val="00895B3A"/>
    <w:rsid w:val="00895E83"/>
    <w:rsid w:val="0089606D"/>
    <w:rsid w:val="008A0461"/>
    <w:rsid w:val="008A22A2"/>
    <w:rsid w:val="008A2A22"/>
    <w:rsid w:val="008A2EC6"/>
    <w:rsid w:val="008A3FB5"/>
    <w:rsid w:val="008A493B"/>
    <w:rsid w:val="008A4C95"/>
    <w:rsid w:val="008A4E00"/>
    <w:rsid w:val="008A4E3C"/>
    <w:rsid w:val="008A52EC"/>
    <w:rsid w:val="008A58E6"/>
    <w:rsid w:val="008A5C55"/>
    <w:rsid w:val="008A6831"/>
    <w:rsid w:val="008A746D"/>
    <w:rsid w:val="008A7809"/>
    <w:rsid w:val="008A7CB1"/>
    <w:rsid w:val="008B0955"/>
    <w:rsid w:val="008B0EEF"/>
    <w:rsid w:val="008B1E09"/>
    <w:rsid w:val="008B1E11"/>
    <w:rsid w:val="008B2372"/>
    <w:rsid w:val="008B4199"/>
    <w:rsid w:val="008B45F9"/>
    <w:rsid w:val="008B4905"/>
    <w:rsid w:val="008B4B1F"/>
    <w:rsid w:val="008B52C3"/>
    <w:rsid w:val="008B549A"/>
    <w:rsid w:val="008B5758"/>
    <w:rsid w:val="008B5853"/>
    <w:rsid w:val="008B5A56"/>
    <w:rsid w:val="008B634B"/>
    <w:rsid w:val="008B677C"/>
    <w:rsid w:val="008B6A85"/>
    <w:rsid w:val="008B6EF4"/>
    <w:rsid w:val="008B7032"/>
    <w:rsid w:val="008B7D63"/>
    <w:rsid w:val="008C165C"/>
    <w:rsid w:val="008C1E07"/>
    <w:rsid w:val="008C219B"/>
    <w:rsid w:val="008C39B4"/>
    <w:rsid w:val="008C3A53"/>
    <w:rsid w:val="008C3E5D"/>
    <w:rsid w:val="008C4281"/>
    <w:rsid w:val="008C4A4B"/>
    <w:rsid w:val="008C4C37"/>
    <w:rsid w:val="008C5107"/>
    <w:rsid w:val="008C51EC"/>
    <w:rsid w:val="008C52C0"/>
    <w:rsid w:val="008C62D8"/>
    <w:rsid w:val="008C634D"/>
    <w:rsid w:val="008C63FC"/>
    <w:rsid w:val="008C7239"/>
    <w:rsid w:val="008C78A9"/>
    <w:rsid w:val="008D015C"/>
    <w:rsid w:val="008D0243"/>
    <w:rsid w:val="008D0662"/>
    <w:rsid w:val="008D1DE0"/>
    <w:rsid w:val="008D2008"/>
    <w:rsid w:val="008D2CE1"/>
    <w:rsid w:val="008D3BFE"/>
    <w:rsid w:val="008D3D26"/>
    <w:rsid w:val="008D4026"/>
    <w:rsid w:val="008D425C"/>
    <w:rsid w:val="008D4418"/>
    <w:rsid w:val="008D5EE3"/>
    <w:rsid w:val="008D656C"/>
    <w:rsid w:val="008D6995"/>
    <w:rsid w:val="008D6B6F"/>
    <w:rsid w:val="008D6F02"/>
    <w:rsid w:val="008D7BBA"/>
    <w:rsid w:val="008E0285"/>
    <w:rsid w:val="008E04FA"/>
    <w:rsid w:val="008E05A9"/>
    <w:rsid w:val="008E08BA"/>
    <w:rsid w:val="008E1305"/>
    <w:rsid w:val="008E1466"/>
    <w:rsid w:val="008E2F83"/>
    <w:rsid w:val="008E3061"/>
    <w:rsid w:val="008E414A"/>
    <w:rsid w:val="008E4AA7"/>
    <w:rsid w:val="008E4D34"/>
    <w:rsid w:val="008E4FE6"/>
    <w:rsid w:val="008E5321"/>
    <w:rsid w:val="008E578F"/>
    <w:rsid w:val="008E6167"/>
    <w:rsid w:val="008E6F09"/>
    <w:rsid w:val="008E71A2"/>
    <w:rsid w:val="008F0903"/>
    <w:rsid w:val="008F0918"/>
    <w:rsid w:val="008F153C"/>
    <w:rsid w:val="008F1DED"/>
    <w:rsid w:val="008F28A2"/>
    <w:rsid w:val="008F325E"/>
    <w:rsid w:val="008F3755"/>
    <w:rsid w:val="008F3A2D"/>
    <w:rsid w:val="008F3CC6"/>
    <w:rsid w:val="008F4775"/>
    <w:rsid w:val="008F5591"/>
    <w:rsid w:val="008F5635"/>
    <w:rsid w:val="008F563F"/>
    <w:rsid w:val="008F5C55"/>
    <w:rsid w:val="008F5CF7"/>
    <w:rsid w:val="008F5CFC"/>
    <w:rsid w:val="008F63D0"/>
    <w:rsid w:val="008F6467"/>
    <w:rsid w:val="008F646E"/>
    <w:rsid w:val="008F6730"/>
    <w:rsid w:val="008F7627"/>
    <w:rsid w:val="008F7A9B"/>
    <w:rsid w:val="008F7BD3"/>
    <w:rsid w:val="0090016A"/>
    <w:rsid w:val="009007F8"/>
    <w:rsid w:val="009012AC"/>
    <w:rsid w:val="009017E9"/>
    <w:rsid w:val="0090185D"/>
    <w:rsid w:val="00901D83"/>
    <w:rsid w:val="009022EB"/>
    <w:rsid w:val="00902659"/>
    <w:rsid w:val="00903108"/>
    <w:rsid w:val="00903905"/>
    <w:rsid w:val="00904052"/>
    <w:rsid w:val="0090415A"/>
    <w:rsid w:val="00904A40"/>
    <w:rsid w:val="00905D0F"/>
    <w:rsid w:val="009060DC"/>
    <w:rsid w:val="009061D5"/>
    <w:rsid w:val="0090662D"/>
    <w:rsid w:val="009077E7"/>
    <w:rsid w:val="009111C3"/>
    <w:rsid w:val="00912A2A"/>
    <w:rsid w:val="00912A5B"/>
    <w:rsid w:val="009131DF"/>
    <w:rsid w:val="00913425"/>
    <w:rsid w:val="0091380A"/>
    <w:rsid w:val="00913929"/>
    <w:rsid w:val="0091395F"/>
    <w:rsid w:val="00914291"/>
    <w:rsid w:val="00914908"/>
    <w:rsid w:val="00914C34"/>
    <w:rsid w:val="00915A27"/>
    <w:rsid w:val="00915CB5"/>
    <w:rsid w:val="00916405"/>
    <w:rsid w:val="0091797B"/>
    <w:rsid w:val="00917E16"/>
    <w:rsid w:val="0092032A"/>
    <w:rsid w:val="009208BA"/>
    <w:rsid w:val="009210E3"/>
    <w:rsid w:val="00921463"/>
    <w:rsid w:val="00922417"/>
    <w:rsid w:val="00922499"/>
    <w:rsid w:val="00924E0F"/>
    <w:rsid w:val="00924EF0"/>
    <w:rsid w:val="00925585"/>
    <w:rsid w:val="0092568C"/>
    <w:rsid w:val="0092585B"/>
    <w:rsid w:val="00925AC7"/>
    <w:rsid w:val="00926B1A"/>
    <w:rsid w:val="00927B2D"/>
    <w:rsid w:val="0093022A"/>
    <w:rsid w:val="00930512"/>
    <w:rsid w:val="0093081D"/>
    <w:rsid w:val="00931076"/>
    <w:rsid w:val="00931978"/>
    <w:rsid w:val="00931C81"/>
    <w:rsid w:val="00931E33"/>
    <w:rsid w:val="0093207B"/>
    <w:rsid w:val="00932866"/>
    <w:rsid w:val="00933201"/>
    <w:rsid w:val="00934E0C"/>
    <w:rsid w:val="00934E75"/>
    <w:rsid w:val="0093542D"/>
    <w:rsid w:val="00935663"/>
    <w:rsid w:val="00937991"/>
    <w:rsid w:val="00937A9F"/>
    <w:rsid w:val="00937E49"/>
    <w:rsid w:val="009401C8"/>
    <w:rsid w:val="009403E8"/>
    <w:rsid w:val="00940475"/>
    <w:rsid w:val="00940829"/>
    <w:rsid w:val="00940A97"/>
    <w:rsid w:val="00940C00"/>
    <w:rsid w:val="0094124B"/>
    <w:rsid w:val="0094135D"/>
    <w:rsid w:val="0094218A"/>
    <w:rsid w:val="00942853"/>
    <w:rsid w:val="00944885"/>
    <w:rsid w:val="00944AF5"/>
    <w:rsid w:val="00945CD1"/>
    <w:rsid w:val="00946A7B"/>
    <w:rsid w:val="00946AB2"/>
    <w:rsid w:val="00946C1B"/>
    <w:rsid w:val="00950277"/>
    <w:rsid w:val="00950283"/>
    <w:rsid w:val="0095154F"/>
    <w:rsid w:val="00952066"/>
    <w:rsid w:val="009520F3"/>
    <w:rsid w:val="00952348"/>
    <w:rsid w:val="0095239F"/>
    <w:rsid w:val="00952534"/>
    <w:rsid w:val="00953839"/>
    <w:rsid w:val="00953ABC"/>
    <w:rsid w:val="00954E50"/>
    <w:rsid w:val="00955E87"/>
    <w:rsid w:val="00956A3C"/>
    <w:rsid w:val="00957877"/>
    <w:rsid w:val="00957A34"/>
    <w:rsid w:val="00957A4D"/>
    <w:rsid w:val="0096038E"/>
    <w:rsid w:val="00960BBC"/>
    <w:rsid w:val="00961E1E"/>
    <w:rsid w:val="00962C2F"/>
    <w:rsid w:val="00963304"/>
    <w:rsid w:val="00963344"/>
    <w:rsid w:val="009637C9"/>
    <w:rsid w:val="00963C44"/>
    <w:rsid w:val="00963E4B"/>
    <w:rsid w:val="0096417C"/>
    <w:rsid w:val="009657D2"/>
    <w:rsid w:val="00965FED"/>
    <w:rsid w:val="0096722A"/>
    <w:rsid w:val="009674B0"/>
    <w:rsid w:val="009700DE"/>
    <w:rsid w:val="00971AA0"/>
    <w:rsid w:val="00972896"/>
    <w:rsid w:val="00972D7B"/>
    <w:rsid w:val="00973A91"/>
    <w:rsid w:val="00973C0E"/>
    <w:rsid w:val="009741A0"/>
    <w:rsid w:val="00974722"/>
    <w:rsid w:val="009747E7"/>
    <w:rsid w:val="0097485D"/>
    <w:rsid w:val="00974DD2"/>
    <w:rsid w:val="00975540"/>
    <w:rsid w:val="009755DC"/>
    <w:rsid w:val="00976031"/>
    <w:rsid w:val="009761FB"/>
    <w:rsid w:val="009769E0"/>
    <w:rsid w:val="00977850"/>
    <w:rsid w:val="00977B42"/>
    <w:rsid w:val="00980C80"/>
    <w:rsid w:val="009810CD"/>
    <w:rsid w:val="00981EBA"/>
    <w:rsid w:val="00983CE4"/>
    <w:rsid w:val="00984FE0"/>
    <w:rsid w:val="009855EE"/>
    <w:rsid w:val="00986AAE"/>
    <w:rsid w:val="00986EDC"/>
    <w:rsid w:val="00987604"/>
    <w:rsid w:val="009905CB"/>
    <w:rsid w:val="0099116A"/>
    <w:rsid w:val="009922F8"/>
    <w:rsid w:val="00993CF8"/>
    <w:rsid w:val="00995C26"/>
    <w:rsid w:val="00997408"/>
    <w:rsid w:val="00997455"/>
    <w:rsid w:val="009975BC"/>
    <w:rsid w:val="00997A1C"/>
    <w:rsid w:val="00997A53"/>
    <w:rsid w:val="00997A6E"/>
    <w:rsid w:val="00997C6F"/>
    <w:rsid w:val="00997E3E"/>
    <w:rsid w:val="009A0673"/>
    <w:rsid w:val="009A081B"/>
    <w:rsid w:val="009A09F7"/>
    <w:rsid w:val="009A1A28"/>
    <w:rsid w:val="009A1EE5"/>
    <w:rsid w:val="009A2277"/>
    <w:rsid w:val="009A23F6"/>
    <w:rsid w:val="009A2E1A"/>
    <w:rsid w:val="009A3191"/>
    <w:rsid w:val="009A338E"/>
    <w:rsid w:val="009A3A74"/>
    <w:rsid w:val="009A3C3F"/>
    <w:rsid w:val="009A3D15"/>
    <w:rsid w:val="009A49EC"/>
    <w:rsid w:val="009A4B21"/>
    <w:rsid w:val="009A6E04"/>
    <w:rsid w:val="009A722C"/>
    <w:rsid w:val="009B0324"/>
    <w:rsid w:val="009B03F5"/>
    <w:rsid w:val="009B070D"/>
    <w:rsid w:val="009B0A7F"/>
    <w:rsid w:val="009B0B10"/>
    <w:rsid w:val="009B11E3"/>
    <w:rsid w:val="009B11FD"/>
    <w:rsid w:val="009B15A3"/>
    <w:rsid w:val="009B1721"/>
    <w:rsid w:val="009B19E2"/>
    <w:rsid w:val="009B29E1"/>
    <w:rsid w:val="009B2D87"/>
    <w:rsid w:val="009B3161"/>
    <w:rsid w:val="009B348B"/>
    <w:rsid w:val="009B34C9"/>
    <w:rsid w:val="009B39DC"/>
    <w:rsid w:val="009B3D9B"/>
    <w:rsid w:val="009B42D0"/>
    <w:rsid w:val="009B4B1E"/>
    <w:rsid w:val="009B5471"/>
    <w:rsid w:val="009B61C8"/>
    <w:rsid w:val="009B67C3"/>
    <w:rsid w:val="009C0232"/>
    <w:rsid w:val="009C0995"/>
    <w:rsid w:val="009C0C29"/>
    <w:rsid w:val="009C1D85"/>
    <w:rsid w:val="009C200F"/>
    <w:rsid w:val="009C35E4"/>
    <w:rsid w:val="009C3F70"/>
    <w:rsid w:val="009C4602"/>
    <w:rsid w:val="009C479E"/>
    <w:rsid w:val="009C52A7"/>
    <w:rsid w:val="009C53C4"/>
    <w:rsid w:val="009C5B83"/>
    <w:rsid w:val="009C5EB2"/>
    <w:rsid w:val="009C5F0D"/>
    <w:rsid w:val="009C6826"/>
    <w:rsid w:val="009C6A44"/>
    <w:rsid w:val="009C6AF6"/>
    <w:rsid w:val="009C75A5"/>
    <w:rsid w:val="009C7651"/>
    <w:rsid w:val="009C7CC5"/>
    <w:rsid w:val="009D02CB"/>
    <w:rsid w:val="009D0799"/>
    <w:rsid w:val="009D0F88"/>
    <w:rsid w:val="009D2524"/>
    <w:rsid w:val="009D3A2D"/>
    <w:rsid w:val="009D4E71"/>
    <w:rsid w:val="009D549A"/>
    <w:rsid w:val="009D5B9C"/>
    <w:rsid w:val="009D6801"/>
    <w:rsid w:val="009D7F90"/>
    <w:rsid w:val="009E040C"/>
    <w:rsid w:val="009E0979"/>
    <w:rsid w:val="009E0A59"/>
    <w:rsid w:val="009E366A"/>
    <w:rsid w:val="009E3BBD"/>
    <w:rsid w:val="009E4119"/>
    <w:rsid w:val="009E4EC2"/>
    <w:rsid w:val="009E5044"/>
    <w:rsid w:val="009E5335"/>
    <w:rsid w:val="009E5FA8"/>
    <w:rsid w:val="009E6120"/>
    <w:rsid w:val="009E7071"/>
    <w:rsid w:val="009E7563"/>
    <w:rsid w:val="009F0115"/>
    <w:rsid w:val="009F0608"/>
    <w:rsid w:val="009F0ED0"/>
    <w:rsid w:val="009F1A61"/>
    <w:rsid w:val="009F2566"/>
    <w:rsid w:val="009F2AC1"/>
    <w:rsid w:val="009F36DB"/>
    <w:rsid w:val="009F3BE3"/>
    <w:rsid w:val="009F3EC2"/>
    <w:rsid w:val="009F4289"/>
    <w:rsid w:val="009F494A"/>
    <w:rsid w:val="009F5CCB"/>
    <w:rsid w:val="009F62FD"/>
    <w:rsid w:val="009F63E3"/>
    <w:rsid w:val="009F65ED"/>
    <w:rsid w:val="009F73DD"/>
    <w:rsid w:val="009F761D"/>
    <w:rsid w:val="009F7FC1"/>
    <w:rsid w:val="00A002F1"/>
    <w:rsid w:val="00A00321"/>
    <w:rsid w:val="00A00766"/>
    <w:rsid w:val="00A00938"/>
    <w:rsid w:val="00A00993"/>
    <w:rsid w:val="00A00AD8"/>
    <w:rsid w:val="00A00C03"/>
    <w:rsid w:val="00A00D72"/>
    <w:rsid w:val="00A00EB9"/>
    <w:rsid w:val="00A0225F"/>
    <w:rsid w:val="00A0234B"/>
    <w:rsid w:val="00A02B6E"/>
    <w:rsid w:val="00A02E4E"/>
    <w:rsid w:val="00A03B1F"/>
    <w:rsid w:val="00A049B9"/>
    <w:rsid w:val="00A04F29"/>
    <w:rsid w:val="00A05184"/>
    <w:rsid w:val="00A05AA3"/>
    <w:rsid w:val="00A0622A"/>
    <w:rsid w:val="00A06498"/>
    <w:rsid w:val="00A06DC6"/>
    <w:rsid w:val="00A07620"/>
    <w:rsid w:val="00A102AE"/>
    <w:rsid w:val="00A106DD"/>
    <w:rsid w:val="00A107F0"/>
    <w:rsid w:val="00A10BF0"/>
    <w:rsid w:val="00A1106C"/>
    <w:rsid w:val="00A11854"/>
    <w:rsid w:val="00A12457"/>
    <w:rsid w:val="00A130FB"/>
    <w:rsid w:val="00A13201"/>
    <w:rsid w:val="00A13BB7"/>
    <w:rsid w:val="00A14739"/>
    <w:rsid w:val="00A14EC8"/>
    <w:rsid w:val="00A1541F"/>
    <w:rsid w:val="00A15C13"/>
    <w:rsid w:val="00A165D8"/>
    <w:rsid w:val="00A168F4"/>
    <w:rsid w:val="00A16AC2"/>
    <w:rsid w:val="00A16ADE"/>
    <w:rsid w:val="00A20004"/>
    <w:rsid w:val="00A21074"/>
    <w:rsid w:val="00A21181"/>
    <w:rsid w:val="00A21900"/>
    <w:rsid w:val="00A21E55"/>
    <w:rsid w:val="00A21F7E"/>
    <w:rsid w:val="00A2284D"/>
    <w:rsid w:val="00A2316A"/>
    <w:rsid w:val="00A23444"/>
    <w:rsid w:val="00A2369A"/>
    <w:rsid w:val="00A246D0"/>
    <w:rsid w:val="00A24B55"/>
    <w:rsid w:val="00A24F29"/>
    <w:rsid w:val="00A27275"/>
    <w:rsid w:val="00A272E6"/>
    <w:rsid w:val="00A27E3A"/>
    <w:rsid w:val="00A300FD"/>
    <w:rsid w:val="00A308C3"/>
    <w:rsid w:val="00A3099E"/>
    <w:rsid w:val="00A30E69"/>
    <w:rsid w:val="00A30EAE"/>
    <w:rsid w:val="00A3154B"/>
    <w:rsid w:val="00A318EB"/>
    <w:rsid w:val="00A32011"/>
    <w:rsid w:val="00A32924"/>
    <w:rsid w:val="00A33537"/>
    <w:rsid w:val="00A33D45"/>
    <w:rsid w:val="00A34431"/>
    <w:rsid w:val="00A34563"/>
    <w:rsid w:val="00A34F1E"/>
    <w:rsid w:val="00A36061"/>
    <w:rsid w:val="00A36823"/>
    <w:rsid w:val="00A37CDB"/>
    <w:rsid w:val="00A40B51"/>
    <w:rsid w:val="00A40F73"/>
    <w:rsid w:val="00A412AF"/>
    <w:rsid w:val="00A419F3"/>
    <w:rsid w:val="00A41F94"/>
    <w:rsid w:val="00A428CF"/>
    <w:rsid w:val="00A42EF8"/>
    <w:rsid w:val="00A441C4"/>
    <w:rsid w:val="00A44248"/>
    <w:rsid w:val="00A45256"/>
    <w:rsid w:val="00A454AE"/>
    <w:rsid w:val="00A456DA"/>
    <w:rsid w:val="00A45A1F"/>
    <w:rsid w:val="00A45F73"/>
    <w:rsid w:val="00A46860"/>
    <w:rsid w:val="00A470B2"/>
    <w:rsid w:val="00A4722F"/>
    <w:rsid w:val="00A479A3"/>
    <w:rsid w:val="00A503E8"/>
    <w:rsid w:val="00A50919"/>
    <w:rsid w:val="00A520FC"/>
    <w:rsid w:val="00A522EF"/>
    <w:rsid w:val="00A53BF5"/>
    <w:rsid w:val="00A542C4"/>
    <w:rsid w:val="00A5445A"/>
    <w:rsid w:val="00A54770"/>
    <w:rsid w:val="00A54C4E"/>
    <w:rsid w:val="00A554AA"/>
    <w:rsid w:val="00A55815"/>
    <w:rsid w:val="00A55846"/>
    <w:rsid w:val="00A5602C"/>
    <w:rsid w:val="00A5629C"/>
    <w:rsid w:val="00A568DC"/>
    <w:rsid w:val="00A56CE2"/>
    <w:rsid w:val="00A570CF"/>
    <w:rsid w:val="00A57A8B"/>
    <w:rsid w:val="00A57F26"/>
    <w:rsid w:val="00A60B9D"/>
    <w:rsid w:val="00A60BA9"/>
    <w:rsid w:val="00A6119F"/>
    <w:rsid w:val="00A6171D"/>
    <w:rsid w:val="00A6230C"/>
    <w:rsid w:val="00A62B35"/>
    <w:rsid w:val="00A62FB7"/>
    <w:rsid w:val="00A63029"/>
    <w:rsid w:val="00A63105"/>
    <w:rsid w:val="00A63166"/>
    <w:rsid w:val="00A63DF1"/>
    <w:rsid w:val="00A63ED8"/>
    <w:rsid w:val="00A64A26"/>
    <w:rsid w:val="00A64F97"/>
    <w:rsid w:val="00A654D2"/>
    <w:rsid w:val="00A65553"/>
    <w:rsid w:val="00A65AB3"/>
    <w:rsid w:val="00A65F1C"/>
    <w:rsid w:val="00A662A6"/>
    <w:rsid w:val="00A66707"/>
    <w:rsid w:val="00A66A8C"/>
    <w:rsid w:val="00A67710"/>
    <w:rsid w:val="00A703D8"/>
    <w:rsid w:val="00A705EC"/>
    <w:rsid w:val="00A708C9"/>
    <w:rsid w:val="00A716DA"/>
    <w:rsid w:val="00A72B2E"/>
    <w:rsid w:val="00A73E53"/>
    <w:rsid w:val="00A7487A"/>
    <w:rsid w:val="00A752D1"/>
    <w:rsid w:val="00A75B6F"/>
    <w:rsid w:val="00A75D91"/>
    <w:rsid w:val="00A769B8"/>
    <w:rsid w:val="00A76BA7"/>
    <w:rsid w:val="00A76D70"/>
    <w:rsid w:val="00A76EAD"/>
    <w:rsid w:val="00A775C8"/>
    <w:rsid w:val="00A7778E"/>
    <w:rsid w:val="00A77C77"/>
    <w:rsid w:val="00A77FE1"/>
    <w:rsid w:val="00A80191"/>
    <w:rsid w:val="00A80B45"/>
    <w:rsid w:val="00A8121D"/>
    <w:rsid w:val="00A820BF"/>
    <w:rsid w:val="00A825DD"/>
    <w:rsid w:val="00A8314B"/>
    <w:rsid w:val="00A8326B"/>
    <w:rsid w:val="00A837AC"/>
    <w:rsid w:val="00A842DB"/>
    <w:rsid w:val="00A851FA"/>
    <w:rsid w:val="00A85381"/>
    <w:rsid w:val="00A85437"/>
    <w:rsid w:val="00A85531"/>
    <w:rsid w:val="00A857BC"/>
    <w:rsid w:val="00A85A0B"/>
    <w:rsid w:val="00A8692D"/>
    <w:rsid w:val="00A869FB"/>
    <w:rsid w:val="00A86B1F"/>
    <w:rsid w:val="00A86D98"/>
    <w:rsid w:val="00A870F9"/>
    <w:rsid w:val="00A879D7"/>
    <w:rsid w:val="00A90012"/>
    <w:rsid w:val="00A90FC0"/>
    <w:rsid w:val="00A91433"/>
    <w:rsid w:val="00A9148D"/>
    <w:rsid w:val="00A92A5B"/>
    <w:rsid w:val="00A92C3D"/>
    <w:rsid w:val="00A93747"/>
    <w:rsid w:val="00A93768"/>
    <w:rsid w:val="00A94BEC"/>
    <w:rsid w:val="00A950C5"/>
    <w:rsid w:val="00A9559A"/>
    <w:rsid w:val="00A95709"/>
    <w:rsid w:val="00A95BB8"/>
    <w:rsid w:val="00A96C88"/>
    <w:rsid w:val="00A9711C"/>
    <w:rsid w:val="00A97D73"/>
    <w:rsid w:val="00AA0788"/>
    <w:rsid w:val="00AA0D39"/>
    <w:rsid w:val="00AA0D9F"/>
    <w:rsid w:val="00AA1268"/>
    <w:rsid w:val="00AA1376"/>
    <w:rsid w:val="00AA1EF1"/>
    <w:rsid w:val="00AA1F41"/>
    <w:rsid w:val="00AA213B"/>
    <w:rsid w:val="00AA2945"/>
    <w:rsid w:val="00AA2987"/>
    <w:rsid w:val="00AA2A4C"/>
    <w:rsid w:val="00AA2A80"/>
    <w:rsid w:val="00AA2B61"/>
    <w:rsid w:val="00AA2BD8"/>
    <w:rsid w:val="00AA2D4D"/>
    <w:rsid w:val="00AA2E12"/>
    <w:rsid w:val="00AA2FF6"/>
    <w:rsid w:val="00AA33F0"/>
    <w:rsid w:val="00AA3C12"/>
    <w:rsid w:val="00AA3FD3"/>
    <w:rsid w:val="00AA4386"/>
    <w:rsid w:val="00AA4452"/>
    <w:rsid w:val="00AA49C5"/>
    <w:rsid w:val="00AA4DD4"/>
    <w:rsid w:val="00AA523C"/>
    <w:rsid w:val="00AA5EC2"/>
    <w:rsid w:val="00AA5ED3"/>
    <w:rsid w:val="00AA60D8"/>
    <w:rsid w:val="00AA610D"/>
    <w:rsid w:val="00AA632A"/>
    <w:rsid w:val="00AB014F"/>
    <w:rsid w:val="00AB025E"/>
    <w:rsid w:val="00AB057B"/>
    <w:rsid w:val="00AB0D22"/>
    <w:rsid w:val="00AB13CA"/>
    <w:rsid w:val="00AB15B6"/>
    <w:rsid w:val="00AB1A11"/>
    <w:rsid w:val="00AB2B41"/>
    <w:rsid w:val="00AB317C"/>
    <w:rsid w:val="00AB3D5D"/>
    <w:rsid w:val="00AB4A57"/>
    <w:rsid w:val="00AB4FEF"/>
    <w:rsid w:val="00AB5681"/>
    <w:rsid w:val="00AB65A5"/>
    <w:rsid w:val="00AB6A2B"/>
    <w:rsid w:val="00AB6ADF"/>
    <w:rsid w:val="00AB6F87"/>
    <w:rsid w:val="00AB7AB8"/>
    <w:rsid w:val="00AC0791"/>
    <w:rsid w:val="00AC17F6"/>
    <w:rsid w:val="00AC1A40"/>
    <w:rsid w:val="00AC2C3F"/>
    <w:rsid w:val="00AC3043"/>
    <w:rsid w:val="00AC3459"/>
    <w:rsid w:val="00AC384C"/>
    <w:rsid w:val="00AC3C3F"/>
    <w:rsid w:val="00AC47E7"/>
    <w:rsid w:val="00AC5420"/>
    <w:rsid w:val="00AC57C5"/>
    <w:rsid w:val="00AC5949"/>
    <w:rsid w:val="00AC5F9D"/>
    <w:rsid w:val="00AC6044"/>
    <w:rsid w:val="00AC62CF"/>
    <w:rsid w:val="00AC716E"/>
    <w:rsid w:val="00AC7438"/>
    <w:rsid w:val="00AC743E"/>
    <w:rsid w:val="00AC7A91"/>
    <w:rsid w:val="00AC7BD3"/>
    <w:rsid w:val="00AD0367"/>
    <w:rsid w:val="00AD0AC4"/>
    <w:rsid w:val="00AD1696"/>
    <w:rsid w:val="00AD1F01"/>
    <w:rsid w:val="00AD37F0"/>
    <w:rsid w:val="00AD39EF"/>
    <w:rsid w:val="00AD3DC1"/>
    <w:rsid w:val="00AD46A2"/>
    <w:rsid w:val="00AD4C67"/>
    <w:rsid w:val="00AD681C"/>
    <w:rsid w:val="00AD6846"/>
    <w:rsid w:val="00AD6D87"/>
    <w:rsid w:val="00AE155C"/>
    <w:rsid w:val="00AE1EF7"/>
    <w:rsid w:val="00AE1FD8"/>
    <w:rsid w:val="00AE24E5"/>
    <w:rsid w:val="00AE2C2A"/>
    <w:rsid w:val="00AE2C74"/>
    <w:rsid w:val="00AE2CD0"/>
    <w:rsid w:val="00AE31A0"/>
    <w:rsid w:val="00AE34DB"/>
    <w:rsid w:val="00AE3917"/>
    <w:rsid w:val="00AE3C18"/>
    <w:rsid w:val="00AE40BA"/>
    <w:rsid w:val="00AE42D2"/>
    <w:rsid w:val="00AE446A"/>
    <w:rsid w:val="00AE4515"/>
    <w:rsid w:val="00AE490B"/>
    <w:rsid w:val="00AE4B62"/>
    <w:rsid w:val="00AE4FB8"/>
    <w:rsid w:val="00AE54D7"/>
    <w:rsid w:val="00AE6379"/>
    <w:rsid w:val="00AE6892"/>
    <w:rsid w:val="00AE70F1"/>
    <w:rsid w:val="00AE76C5"/>
    <w:rsid w:val="00AE7939"/>
    <w:rsid w:val="00AE7B7B"/>
    <w:rsid w:val="00AF029F"/>
    <w:rsid w:val="00AF1CAE"/>
    <w:rsid w:val="00AF21F1"/>
    <w:rsid w:val="00AF3C0C"/>
    <w:rsid w:val="00AF5A95"/>
    <w:rsid w:val="00AF5D87"/>
    <w:rsid w:val="00AF5F62"/>
    <w:rsid w:val="00AF63A2"/>
    <w:rsid w:val="00AF6F20"/>
    <w:rsid w:val="00AF6F77"/>
    <w:rsid w:val="00AF7A5F"/>
    <w:rsid w:val="00AF7B23"/>
    <w:rsid w:val="00AF7DAD"/>
    <w:rsid w:val="00B0069E"/>
    <w:rsid w:val="00B0107D"/>
    <w:rsid w:val="00B013B2"/>
    <w:rsid w:val="00B01624"/>
    <w:rsid w:val="00B018FD"/>
    <w:rsid w:val="00B02299"/>
    <w:rsid w:val="00B03CE5"/>
    <w:rsid w:val="00B040BF"/>
    <w:rsid w:val="00B04244"/>
    <w:rsid w:val="00B04814"/>
    <w:rsid w:val="00B04B53"/>
    <w:rsid w:val="00B05196"/>
    <w:rsid w:val="00B05971"/>
    <w:rsid w:val="00B0682C"/>
    <w:rsid w:val="00B06DA1"/>
    <w:rsid w:val="00B0765B"/>
    <w:rsid w:val="00B07701"/>
    <w:rsid w:val="00B07A45"/>
    <w:rsid w:val="00B07D3B"/>
    <w:rsid w:val="00B10274"/>
    <w:rsid w:val="00B1054A"/>
    <w:rsid w:val="00B10BD6"/>
    <w:rsid w:val="00B10D93"/>
    <w:rsid w:val="00B10EDB"/>
    <w:rsid w:val="00B1185D"/>
    <w:rsid w:val="00B118AF"/>
    <w:rsid w:val="00B11B3E"/>
    <w:rsid w:val="00B12130"/>
    <w:rsid w:val="00B12307"/>
    <w:rsid w:val="00B12AED"/>
    <w:rsid w:val="00B12C8C"/>
    <w:rsid w:val="00B12D47"/>
    <w:rsid w:val="00B144D5"/>
    <w:rsid w:val="00B156BD"/>
    <w:rsid w:val="00B1576D"/>
    <w:rsid w:val="00B15A75"/>
    <w:rsid w:val="00B15E83"/>
    <w:rsid w:val="00B16065"/>
    <w:rsid w:val="00B1662C"/>
    <w:rsid w:val="00B167E4"/>
    <w:rsid w:val="00B17E85"/>
    <w:rsid w:val="00B17EC6"/>
    <w:rsid w:val="00B20204"/>
    <w:rsid w:val="00B21025"/>
    <w:rsid w:val="00B2122A"/>
    <w:rsid w:val="00B21539"/>
    <w:rsid w:val="00B217E9"/>
    <w:rsid w:val="00B21EC8"/>
    <w:rsid w:val="00B222CE"/>
    <w:rsid w:val="00B225E2"/>
    <w:rsid w:val="00B22A90"/>
    <w:rsid w:val="00B22E4F"/>
    <w:rsid w:val="00B23F56"/>
    <w:rsid w:val="00B24A68"/>
    <w:rsid w:val="00B24BF2"/>
    <w:rsid w:val="00B259BB"/>
    <w:rsid w:val="00B25CE6"/>
    <w:rsid w:val="00B2601B"/>
    <w:rsid w:val="00B26055"/>
    <w:rsid w:val="00B263AD"/>
    <w:rsid w:val="00B26578"/>
    <w:rsid w:val="00B268FB"/>
    <w:rsid w:val="00B272DA"/>
    <w:rsid w:val="00B2734D"/>
    <w:rsid w:val="00B27478"/>
    <w:rsid w:val="00B27FE2"/>
    <w:rsid w:val="00B303B7"/>
    <w:rsid w:val="00B31597"/>
    <w:rsid w:val="00B31DA6"/>
    <w:rsid w:val="00B3221F"/>
    <w:rsid w:val="00B32403"/>
    <w:rsid w:val="00B32BBF"/>
    <w:rsid w:val="00B330E7"/>
    <w:rsid w:val="00B33411"/>
    <w:rsid w:val="00B33D65"/>
    <w:rsid w:val="00B33F56"/>
    <w:rsid w:val="00B34279"/>
    <w:rsid w:val="00B34485"/>
    <w:rsid w:val="00B34707"/>
    <w:rsid w:val="00B34B4F"/>
    <w:rsid w:val="00B35048"/>
    <w:rsid w:val="00B35065"/>
    <w:rsid w:val="00B35E1B"/>
    <w:rsid w:val="00B35F3C"/>
    <w:rsid w:val="00B367A8"/>
    <w:rsid w:val="00B37A66"/>
    <w:rsid w:val="00B4057E"/>
    <w:rsid w:val="00B41AE3"/>
    <w:rsid w:val="00B424BA"/>
    <w:rsid w:val="00B42651"/>
    <w:rsid w:val="00B42ABC"/>
    <w:rsid w:val="00B42C04"/>
    <w:rsid w:val="00B42F6D"/>
    <w:rsid w:val="00B43650"/>
    <w:rsid w:val="00B44026"/>
    <w:rsid w:val="00B4486C"/>
    <w:rsid w:val="00B44990"/>
    <w:rsid w:val="00B452FB"/>
    <w:rsid w:val="00B453E7"/>
    <w:rsid w:val="00B45A15"/>
    <w:rsid w:val="00B45E49"/>
    <w:rsid w:val="00B47BF9"/>
    <w:rsid w:val="00B47EC6"/>
    <w:rsid w:val="00B47F2C"/>
    <w:rsid w:val="00B47F41"/>
    <w:rsid w:val="00B50142"/>
    <w:rsid w:val="00B50A99"/>
    <w:rsid w:val="00B50B9C"/>
    <w:rsid w:val="00B50FED"/>
    <w:rsid w:val="00B51D17"/>
    <w:rsid w:val="00B52194"/>
    <w:rsid w:val="00B521FB"/>
    <w:rsid w:val="00B52A8E"/>
    <w:rsid w:val="00B52F53"/>
    <w:rsid w:val="00B53481"/>
    <w:rsid w:val="00B53E2E"/>
    <w:rsid w:val="00B53E5C"/>
    <w:rsid w:val="00B54B42"/>
    <w:rsid w:val="00B54D2F"/>
    <w:rsid w:val="00B54FB3"/>
    <w:rsid w:val="00B5515A"/>
    <w:rsid w:val="00B5534F"/>
    <w:rsid w:val="00B5594E"/>
    <w:rsid w:val="00B55B69"/>
    <w:rsid w:val="00B565B4"/>
    <w:rsid w:val="00B567A5"/>
    <w:rsid w:val="00B56883"/>
    <w:rsid w:val="00B56E3D"/>
    <w:rsid w:val="00B602C0"/>
    <w:rsid w:val="00B6039A"/>
    <w:rsid w:val="00B63C70"/>
    <w:rsid w:val="00B64B95"/>
    <w:rsid w:val="00B64E7E"/>
    <w:rsid w:val="00B65262"/>
    <w:rsid w:val="00B655B5"/>
    <w:rsid w:val="00B65BAE"/>
    <w:rsid w:val="00B65FA2"/>
    <w:rsid w:val="00B6637C"/>
    <w:rsid w:val="00B67197"/>
    <w:rsid w:val="00B67453"/>
    <w:rsid w:val="00B678E2"/>
    <w:rsid w:val="00B707F3"/>
    <w:rsid w:val="00B70804"/>
    <w:rsid w:val="00B71681"/>
    <w:rsid w:val="00B71B8B"/>
    <w:rsid w:val="00B722E0"/>
    <w:rsid w:val="00B7250A"/>
    <w:rsid w:val="00B727E6"/>
    <w:rsid w:val="00B73381"/>
    <w:rsid w:val="00B7393F"/>
    <w:rsid w:val="00B745A2"/>
    <w:rsid w:val="00B758AB"/>
    <w:rsid w:val="00B75E12"/>
    <w:rsid w:val="00B7621C"/>
    <w:rsid w:val="00B7652B"/>
    <w:rsid w:val="00B7674E"/>
    <w:rsid w:val="00B7689A"/>
    <w:rsid w:val="00B8079C"/>
    <w:rsid w:val="00B816D7"/>
    <w:rsid w:val="00B821CE"/>
    <w:rsid w:val="00B821F3"/>
    <w:rsid w:val="00B82362"/>
    <w:rsid w:val="00B8237A"/>
    <w:rsid w:val="00B8246B"/>
    <w:rsid w:val="00B832BC"/>
    <w:rsid w:val="00B83A3F"/>
    <w:rsid w:val="00B83A55"/>
    <w:rsid w:val="00B84178"/>
    <w:rsid w:val="00B847A4"/>
    <w:rsid w:val="00B851CB"/>
    <w:rsid w:val="00B85285"/>
    <w:rsid w:val="00B856AB"/>
    <w:rsid w:val="00B877D1"/>
    <w:rsid w:val="00B903F1"/>
    <w:rsid w:val="00B91029"/>
    <w:rsid w:val="00B913C3"/>
    <w:rsid w:val="00B916D1"/>
    <w:rsid w:val="00B9188D"/>
    <w:rsid w:val="00B91A03"/>
    <w:rsid w:val="00B91D39"/>
    <w:rsid w:val="00B92550"/>
    <w:rsid w:val="00B92F98"/>
    <w:rsid w:val="00B93A9A"/>
    <w:rsid w:val="00B93F5C"/>
    <w:rsid w:val="00B941F7"/>
    <w:rsid w:val="00B9421D"/>
    <w:rsid w:val="00B942ED"/>
    <w:rsid w:val="00B943D3"/>
    <w:rsid w:val="00B94711"/>
    <w:rsid w:val="00B94A72"/>
    <w:rsid w:val="00B94D5A"/>
    <w:rsid w:val="00B9500C"/>
    <w:rsid w:val="00B95753"/>
    <w:rsid w:val="00B95EAA"/>
    <w:rsid w:val="00B96543"/>
    <w:rsid w:val="00B96A13"/>
    <w:rsid w:val="00B96D8C"/>
    <w:rsid w:val="00B96F95"/>
    <w:rsid w:val="00B96FCA"/>
    <w:rsid w:val="00B97B62"/>
    <w:rsid w:val="00B97B8F"/>
    <w:rsid w:val="00B97C20"/>
    <w:rsid w:val="00B97ED8"/>
    <w:rsid w:val="00BA082F"/>
    <w:rsid w:val="00BA12B4"/>
    <w:rsid w:val="00BA29AD"/>
    <w:rsid w:val="00BA29DB"/>
    <w:rsid w:val="00BA2AAD"/>
    <w:rsid w:val="00BA2CB8"/>
    <w:rsid w:val="00BA2DEC"/>
    <w:rsid w:val="00BA3FF1"/>
    <w:rsid w:val="00BA4925"/>
    <w:rsid w:val="00BA4A8F"/>
    <w:rsid w:val="00BA51F4"/>
    <w:rsid w:val="00BA52D0"/>
    <w:rsid w:val="00BA5A0B"/>
    <w:rsid w:val="00BA5ADC"/>
    <w:rsid w:val="00BA5FD5"/>
    <w:rsid w:val="00BA6C36"/>
    <w:rsid w:val="00BA6DD8"/>
    <w:rsid w:val="00BB008D"/>
    <w:rsid w:val="00BB019B"/>
    <w:rsid w:val="00BB0747"/>
    <w:rsid w:val="00BB07B9"/>
    <w:rsid w:val="00BB0B1C"/>
    <w:rsid w:val="00BB0BC3"/>
    <w:rsid w:val="00BB0F93"/>
    <w:rsid w:val="00BB16F6"/>
    <w:rsid w:val="00BB310F"/>
    <w:rsid w:val="00BB3667"/>
    <w:rsid w:val="00BB44F1"/>
    <w:rsid w:val="00BB4FF3"/>
    <w:rsid w:val="00BB5841"/>
    <w:rsid w:val="00BB5A7E"/>
    <w:rsid w:val="00BB6043"/>
    <w:rsid w:val="00BB673E"/>
    <w:rsid w:val="00BB677B"/>
    <w:rsid w:val="00BB6782"/>
    <w:rsid w:val="00BB6EDC"/>
    <w:rsid w:val="00BB74FA"/>
    <w:rsid w:val="00BB7AB4"/>
    <w:rsid w:val="00BC0386"/>
    <w:rsid w:val="00BC05A4"/>
    <w:rsid w:val="00BC0B6A"/>
    <w:rsid w:val="00BC10F9"/>
    <w:rsid w:val="00BC1129"/>
    <w:rsid w:val="00BC13FE"/>
    <w:rsid w:val="00BC2337"/>
    <w:rsid w:val="00BC2961"/>
    <w:rsid w:val="00BC2E7D"/>
    <w:rsid w:val="00BC2EE8"/>
    <w:rsid w:val="00BC2EF4"/>
    <w:rsid w:val="00BC4028"/>
    <w:rsid w:val="00BC45B9"/>
    <w:rsid w:val="00BC574E"/>
    <w:rsid w:val="00BC5831"/>
    <w:rsid w:val="00BC5980"/>
    <w:rsid w:val="00BC68D3"/>
    <w:rsid w:val="00BC6B89"/>
    <w:rsid w:val="00BC6C2E"/>
    <w:rsid w:val="00BC6CD9"/>
    <w:rsid w:val="00BC7042"/>
    <w:rsid w:val="00BC714B"/>
    <w:rsid w:val="00BC7B97"/>
    <w:rsid w:val="00BD0BCB"/>
    <w:rsid w:val="00BD0EF7"/>
    <w:rsid w:val="00BD0FAC"/>
    <w:rsid w:val="00BD1042"/>
    <w:rsid w:val="00BD13DE"/>
    <w:rsid w:val="00BD1623"/>
    <w:rsid w:val="00BD1E9A"/>
    <w:rsid w:val="00BD1EC4"/>
    <w:rsid w:val="00BD34F5"/>
    <w:rsid w:val="00BD3726"/>
    <w:rsid w:val="00BD4213"/>
    <w:rsid w:val="00BD463A"/>
    <w:rsid w:val="00BD4C59"/>
    <w:rsid w:val="00BD4D51"/>
    <w:rsid w:val="00BD5422"/>
    <w:rsid w:val="00BD54C5"/>
    <w:rsid w:val="00BD5800"/>
    <w:rsid w:val="00BD6C06"/>
    <w:rsid w:val="00BD6F0A"/>
    <w:rsid w:val="00BE04D5"/>
    <w:rsid w:val="00BE216A"/>
    <w:rsid w:val="00BE2AC4"/>
    <w:rsid w:val="00BE3041"/>
    <w:rsid w:val="00BE3A4F"/>
    <w:rsid w:val="00BE4BE9"/>
    <w:rsid w:val="00BE4EB6"/>
    <w:rsid w:val="00BE6D1E"/>
    <w:rsid w:val="00BE6D6F"/>
    <w:rsid w:val="00BE773A"/>
    <w:rsid w:val="00BE7C8F"/>
    <w:rsid w:val="00BE7E41"/>
    <w:rsid w:val="00BF1C36"/>
    <w:rsid w:val="00BF242E"/>
    <w:rsid w:val="00BF31F9"/>
    <w:rsid w:val="00BF3B5E"/>
    <w:rsid w:val="00BF44B0"/>
    <w:rsid w:val="00BF4AAC"/>
    <w:rsid w:val="00BF50BD"/>
    <w:rsid w:val="00BF5303"/>
    <w:rsid w:val="00BF67F2"/>
    <w:rsid w:val="00BF6BF9"/>
    <w:rsid w:val="00BF74C8"/>
    <w:rsid w:val="00BF7A79"/>
    <w:rsid w:val="00BF7CD7"/>
    <w:rsid w:val="00BF7F9B"/>
    <w:rsid w:val="00C01037"/>
    <w:rsid w:val="00C01D4C"/>
    <w:rsid w:val="00C01E88"/>
    <w:rsid w:val="00C02674"/>
    <w:rsid w:val="00C029D1"/>
    <w:rsid w:val="00C03933"/>
    <w:rsid w:val="00C046D7"/>
    <w:rsid w:val="00C05448"/>
    <w:rsid w:val="00C055FC"/>
    <w:rsid w:val="00C056AC"/>
    <w:rsid w:val="00C0593E"/>
    <w:rsid w:val="00C05CED"/>
    <w:rsid w:val="00C05D96"/>
    <w:rsid w:val="00C05E09"/>
    <w:rsid w:val="00C0633E"/>
    <w:rsid w:val="00C06619"/>
    <w:rsid w:val="00C06ADB"/>
    <w:rsid w:val="00C073C7"/>
    <w:rsid w:val="00C07887"/>
    <w:rsid w:val="00C10A16"/>
    <w:rsid w:val="00C115BA"/>
    <w:rsid w:val="00C115CC"/>
    <w:rsid w:val="00C1175B"/>
    <w:rsid w:val="00C118D5"/>
    <w:rsid w:val="00C1246F"/>
    <w:rsid w:val="00C124C3"/>
    <w:rsid w:val="00C12E0C"/>
    <w:rsid w:val="00C13168"/>
    <w:rsid w:val="00C135D4"/>
    <w:rsid w:val="00C13DCE"/>
    <w:rsid w:val="00C15204"/>
    <w:rsid w:val="00C15491"/>
    <w:rsid w:val="00C1769C"/>
    <w:rsid w:val="00C17C39"/>
    <w:rsid w:val="00C17CB4"/>
    <w:rsid w:val="00C202D8"/>
    <w:rsid w:val="00C214A3"/>
    <w:rsid w:val="00C2168B"/>
    <w:rsid w:val="00C21AE6"/>
    <w:rsid w:val="00C21DF6"/>
    <w:rsid w:val="00C22D6E"/>
    <w:rsid w:val="00C233E4"/>
    <w:rsid w:val="00C24128"/>
    <w:rsid w:val="00C24992"/>
    <w:rsid w:val="00C24C83"/>
    <w:rsid w:val="00C24EEE"/>
    <w:rsid w:val="00C2527B"/>
    <w:rsid w:val="00C253BD"/>
    <w:rsid w:val="00C25F46"/>
    <w:rsid w:val="00C264FB"/>
    <w:rsid w:val="00C2717F"/>
    <w:rsid w:val="00C278B6"/>
    <w:rsid w:val="00C3012B"/>
    <w:rsid w:val="00C30F3C"/>
    <w:rsid w:val="00C31659"/>
    <w:rsid w:val="00C317A8"/>
    <w:rsid w:val="00C327C8"/>
    <w:rsid w:val="00C32C00"/>
    <w:rsid w:val="00C32D69"/>
    <w:rsid w:val="00C339F0"/>
    <w:rsid w:val="00C33C9A"/>
    <w:rsid w:val="00C33ECA"/>
    <w:rsid w:val="00C3454D"/>
    <w:rsid w:val="00C34750"/>
    <w:rsid w:val="00C34A00"/>
    <w:rsid w:val="00C351B9"/>
    <w:rsid w:val="00C35711"/>
    <w:rsid w:val="00C3577C"/>
    <w:rsid w:val="00C35F69"/>
    <w:rsid w:val="00C360FA"/>
    <w:rsid w:val="00C36D00"/>
    <w:rsid w:val="00C373F6"/>
    <w:rsid w:val="00C37CF7"/>
    <w:rsid w:val="00C37D30"/>
    <w:rsid w:val="00C40463"/>
    <w:rsid w:val="00C40CED"/>
    <w:rsid w:val="00C4133C"/>
    <w:rsid w:val="00C413C0"/>
    <w:rsid w:val="00C41AE7"/>
    <w:rsid w:val="00C425E2"/>
    <w:rsid w:val="00C42C73"/>
    <w:rsid w:val="00C441BD"/>
    <w:rsid w:val="00C4422F"/>
    <w:rsid w:val="00C44C52"/>
    <w:rsid w:val="00C44F44"/>
    <w:rsid w:val="00C4525C"/>
    <w:rsid w:val="00C45EFD"/>
    <w:rsid w:val="00C4627C"/>
    <w:rsid w:val="00C4682F"/>
    <w:rsid w:val="00C46DCF"/>
    <w:rsid w:val="00C470B5"/>
    <w:rsid w:val="00C471BE"/>
    <w:rsid w:val="00C47B16"/>
    <w:rsid w:val="00C47B7F"/>
    <w:rsid w:val="00C51334"/>
    <w:rsid w:val="00C51BEC"/>
    <w:rsid w:val="00C52172"/>
    <w:rsid w:val="00C5244F"/>
    <w:rsid w:val="00C52E6F"/>
    <w:rsid w:val="00C53AE6"/>
    <w:rsid w:val="00C53BB3"/>
    <w:rsid w:val="00C53C6F"/>
    <w:rsid w:val="00C542BB"/>
    <w:rsid w:val="00C5445B"/>
    <w:rsid w:val="00C54899"/>
    <w:rsid w:val="00C54E60"/>
    <w:rsid w:val="00C5625A"/>
    <w:rsid w:val="00C56343"/>
    <w:rsid w:val="00C566D3"/>
    <w:rsid w:val="00C579FF"/>
    <w:rsid w:val="00C57E6A"/>
    <w:rsid w:val="00C613EC"/>
    <w:rsid w:val="00C61D1A"/>
    <w:rsid w:val="00C629F0"/>
    <w:rsid w:val="00C63097"/>
    <w:rsid w:val="00C63963"/>
    <w:rsid w:val="00C65033"/>
    <w:rsid w:val="00C6574A"/>
    <w:rsid w:val="00C657D4"/>
    <w:rsid w:val="00C65FAC"/>
    <w:rsid w:val="00C662C5"/>
    <w:rsid w:val="00C665D0"/>
    <w:rsid w:val="00C6661C"/>
    <w:rsid w:val="00C666BE"/>
    <w:rsid w:val="00C6710E"/>
    <w:rsid w:val="00C67C11"/>
    <w:rsid w:val="00C67FED"/>
    <w:rsid w:val="00C70150"/>
    <w:rsid w:val="00C7043D"/>
    <w:rsid w:val="00C70A86"/>
    <w:rsid w:val="00C70B12"/>
    <w:rsid w:val="00C71A2C"/>
    <w:rsid w:val="00C71AFA"/>
    <w:rsid w:val="00C71DF4"/>
    <w:rsid w:val="00C723F6"/>
    <w:rsid w:val="00C73F2A"/>
    <w:rsid w:val="00C74B62"/>
    <w:rsid w:val="00C752D3"/>
    <w:rsid w:val="00C7565A"/>
    <w:rsid w:val="00C75D23"/>
    <w:rsid w:val="00C76D31"/>
    <w:rsid w:val="00C76E9A"/>
    <w:rsid w:val="00C80814"/>
    <w:rsid w:val="00C80E4C"/>
    <w:rsid w:val="00C8337A"/>
    <w:rsid w:val="00C8389F"/>
    <w:rsid w:val="00C8563F"/>
    <w:rsid w:val="00C86B37"/>
    <w:rsid w:val="00C872A3"/>
    <w:rsid w:val="00C87E1E"/>
    <w:rsid w:val="00C90431"/>
    <w:rsid w:val="00C909C2"/>
    <w:rsid w:val="00C90B24"/>
    <w:rsid w:val="00C9131D"/>
    <w:rsid w:val="00C91FA0"/>
    <w:rsid w:val="00C9259F"/>
    <w:rsid w:val="00C9320F"/>
    <w:rsid w:val="00C936B1"/>
    <w:rsid w:val="00C940CA"/>
    <w:rsid w:val="00C94324"/>
    <w:rsid w:val="00C94815"/>
    <w:rsid w:val="00C948C1"/>
    <w:rsid w:val="00C94B56"/>
    <w:rsid w:val="00C953F6"/>
    <w:rsid w:val="00C95E25"/>
    <w:rsid w:val="00C97033"/>
    <w:rsid w:val="00C9705A"/>
    <w:rsid w:val="00CA0132"/>
    <w:rsid w:val="00CA0CE6"/>
    <w:rsid w:val="00CA13D7"/>
    <w:rsid w:val="00CA1E14"/>
    <w:rsid w:val="00CA29AD"/>
    <w:rsid w:val="00CA2DE8"/>
    <w:rsid w:val="00CA405D"/>
    <w:rsid w:val="00CA4312"/>
    <w:rsid w:val="00CA4359"/>
    <w:rsid w:val="00CA43BB"/>
    <w:rsid w:val="00CA5A33"/>
    <w:rsid w:val="00CA65AA"/>
    <w:rsid w:val="00CB067C"/>
    <w:rsid w:val="00CB0FB4"/>
    <w:rsid w:val="00CB22A0"/>
    <w:rsid w:val="00CB22D8"/>
    <w:rsid w:val="00CB279D"/>
    <w:rsid w:val="00CB2FAF"/>
    <w:rsid w:val="00CB3278"/>
    <w:rsid w:val="00CB3AB1"/>
    <w:rsid w:val="00CB4002"/>
    <w:rsid w:val="00CB53DB"/>
    <w:rsid w:val="00CB57B4"/>
    <w:rsid w:val="00CB6373"/>
    <w:rsid w:val="00CB759F"/>
    <w:rsid w:val="00CB7F19"/>
    <w:rsid w:val="00CC006A"/>
    <w:rsid w:val="00CC0596"/>
    <w:rsid w:val="00CC0810"/>
    <w:rsid w:val="00CC0F14"/>
    <w:rsid w:val="00CC21A1"/>
    <w:rsid w:val="00CC2C3C"/>
    <w:rsid w:val="00CC3121"/>
    <w:rsid w:val="00CC3294"/>
    <w:rsid w:val="00CC3610"/>
    <w:rsid w:val="00CC382E"/>
    <w:rsid w:val="00CC3A9B"/>
    <w:rsid w:val="00CC3B39"/>
    <w:rsid w:val="00CC5469"/>
    <w:rsid w:val="00CC7664"/>
    <w:rsid w:val="00CC7A07"/>
    <w:rsid w:val="00CD1346"/>
    <w:rsid w:val="00CD13C1"/>
    <w:rsid w:val="00CD1738"/>
    <w:rsid w:val="00CD1ACD"/>
    <w:rsid w:val="00CD38DD"/>
    <w:rsid w:val="00CD3E50"/>
    <w:rsid w:val="00CD4D07"/>
    <w:rsid w:val="00CD5C11"/>
    <w:rsid w:val="00CD6215"/>
    <w:rsid w:val="00CD6E65"/>
    <w:rsid w:val="00CD702B"/>
    <w:rsid w:val="00CD745E"/>
    <w:rsid w:val="00CD7D1A"/>
    <w:rsid w:val="00CD7F48"/>
    <w:rsid w:val="00CE14C0"/>
    <w:rsid w:val="00CE20B1"/>
    <w:rsid w:val="00CE210D"/>
    <w:rsid w:val="00CE227B"/>
    <w:rsid w:val="00CE295F"/>
    <w:rsid w:val="00CE2AB7"/>
    <w:rsid w:val="00CE39AC"/>
    <w:rsid w:val="00CE3C52"/>
    <w:rsid w:val="00CE47CA"/>
    <w:rsid w:val="00CE6E30"/>
    <w:rsid w:val="00CE7C28"/>
    <w:rsid w:val="00CE7D8C"/>
    <w:rsid w:val="00CF0961"/>
    <w:rsid w:val="00CF115E"/>
    <w:rsid w:val="00CF1BBC"/>
    <w:rsid w:val="00CF1D9D"/>
    <w:rsid w:val="00CF26D4"/>
    <w:rsid w:val="00CF30AE"/>
    <w:rsid w:val="00CF3253"/>
    <w:rsid w:val="00CF3A84"/>
    <w:rsid w:val="00CF3AE4"/>
    <w:rsid w:val="00CF3B6F"/>
    <w:rsid w:val="00CF3CAB"/>
    <w:rsid w:val="00CF3D2F"/>
    <w:rsid w:val="00CF4193"/>
    <w:rsid w:val="00CF4564"/>
    <w:rsid w:val="00CF4616"/>
    <w:rsid w:val="00CF47B4"/>
    <w:rsid w:val="00CF6320"/>
    <w:rsid w:val="00CF7564"/>
    <w:rsid w:val="00CF791A"/>
    <w:rsid w:val="00D00C2D"/>
    <w:rsid w:val="00D019F8"/>
    <w:rsid w:val="00D029BB"/>
    <w:rsid w:val="00D03282"/>
    <w:rsid w:val="00D0347B"/>
    <w:rsid w:val="00D03699"/>
    <w:rsid w:val="00D03897"/>
    <w:rsid w:val="00D03F81"/>
    <w:rsid w:val="00D0595A"/>
    <w:rsid w:val="00D071BF"/>
    <w:rsid w:val="00D07A96"/>
    <w:rsid w:val="00D07FC4"/>
    <w:rsid w:val="00D102EE"/>
    <w:rsid w:val="00D1076A"/>
    <w:rsid w:val="00D1082D"/>
    <w:rsid w:val="00D109DA"/>
    <w:rsid w:val="00D10E5D"/>
    <w:rsid w:val="00D1146A"/>
    <w:rsid w:val="00D11E3F"/>
    <w:rsid w:val="00D11E8D"/>
    <w:rsid w:val="00D12DC5"/>
    <w:rsid w:val="00D12F33"/>
    <w:rsid w:val="00D13449"/>
    <w:rsid w:val="00D136E3"/>
    <w:rsid w:val="00D14B7B"/>
    <w:rsid w:val="00D1517D"/>
    <w:rsid w:val="00D15484"/>
    <w:rsid w:val="00D15597"/>
    <w:rsid w:val="00D15B76"/>
    <w:rsid w:val="00D16109"/>
    <w:rsid w:val="00D1674C"/>
    <w:rsid w:val="00D16829"/>
    <w:rsid w:val="00D17784"/>
    <w:rsid w:val="00D2004F"/>
    <w:rsid w:val="00D20513"/>
    <w:rsid w:val="00D20F82"/>
    <w:rsid w:val="00D219D5"/>
    <w:rsid w:val="00D224F8"/>
    <w:rsid w:val="00D22DF4"/>
    <w:rsid w:val="00D22E89"/>
    <w:rsid w:val="00D23C58"/>
    <w:rsid w:val="00D25E34"/>
    <w:rsid w:val="00D25F50"/>
    <w:rsid w:val="00D26054"/>
    <w:rsid w:val="00D2680D"/>
    <w:rsid w:val="00D26EE0"/>
    <w:rsid w:val="00D2701C"/>
    <w:rsid w:val="00D30E9B"/>
    <w:rsid w:val="00D31E01"/>
    <w:rsid w:val="00D32657"/>
    <w:rsid w:val="00D33369"/>
    <w:rsid w:val="00D33E1D"/>
    <w:rsid w:val="00D33E89"/>
    <w:rsid w:val="00D3435F"/>
    <w:rsid w:val="00D34FCC"/>
    <w:rsid w:val="00D350A1"/>
    <w:rsid w:val="00D36352"/>
    <w:rsid w:val="00D36588"/>
    <w:rsid w:val="00D368A0"/>
    <w:rsid w:val="00D36B1A"/>
    <w:rsid w:val="00D371D9"/>
    <w:rsid w:val="00D37B72"/>
    <w:rsid w:val="00D4010C"/>
    <w:rsid w:val="00D402DD"/>
    <w:rsid w:val="00D4035A"/>
    <w:rsid w:val="00D4042A"/>
    <w:rsid w:val="00D40E4E"/>
    <w:rsid w:val="00D414CE"/>
    <w:rsid w:val="00D41C1E"/>
    <w:rsid w:val="00D41CF5"/>
    <w:rsid w:val="00D41E81"/>
    <w:rsid w:val="00D42B18"/>
    <w:rsid w:val="00D42C85"/>
    <w:rsid w:val="00D43CFA"/>
    <w:rsid w:val="00D44079"/>
    <w:rsid w:val="00D44802"/>
    <w:rsid w:val="00D4537C"/>
    <w:rsid w:val="00D46646"/>
    <w:rsid w:val="00D46838"/>
    <w:rsid w:val="00D46867"/>
    <w:rsid w:val="00D46F19"/>
    <w:rsid w:val="00D47A01"/>
    <w:rsid w:val="00D500B6"/>
    <w:rsid w:val="00D50897"/>
    <w:rsid w:val="00D512A1"/>
    <w:rsid w:val="00D51335"/>
    <w:rsid w:val="00D51404"/>
    <w:rsid w:val="00D51734"/>
    <w:rsid w:val="00D5230A"/>
    <w:rsid w:val="00D53D2B"/>
    <w:rsid w:val="00D54AE3"/>
    <w:rsid w:val="00D55B5E"/>
    <w:rsid w:val="00D561B0"/>
    <w:rsid w:val="00D563D0"/>
    <w:rsid w:val="00D564C4"/>
    <w:rsid w:val="00D5730D"/>
    <w:rsid w:val="00D57D22"/>
    <w:rsid w:val="00D57DCC"/>
    <w:rsid w:val="00D57EBC"/>
    <w:rsid w:val="00D60380"/>
    <w:rsid w:val="00D6088E"/>
    <w:rsid w:val="00D60E50"/>
    <w:rsid w:val="00D61A8E"/>
    <w:rsid w:val="00D622F8"/>
    <w:rsid w:val="00D62434"/>
    <w:rsid w:val="00D62556"/>
    <w:rsid w:val="00D62958"/>
    <w:rsid w:val="00D62EA5"/>
    <w:rsid w:val="00D63666"/>
    <w:rsid w:val="00D64892"/>
    <w:rsid w:val="00D64AA1"/>
    <w:rsid w:val="00D6591A"/>
    <w:rsid w:val="00D659FD"/>
    <w:rsid w:val="00D676C8"/>
    <w:rsid w:val="00D70069"/>
    <w:rsid w:val="00D705CC"/>
    <w:rsid w:val="00D71489"/>
    <w:rsid w:val="00D71A6C"/>
    <w:rsid w:val="00D72C1F"/>
    <w:rsid w:val="00D72CE4"/>
    <w:rsid w:val="00D73041"/>
    <w:rsid w:val="00D737FB"/>
    <w:rsid w:val="00D741C6"/>
    <w:rsid w:val="00D7517C"/>
    <w:rsid w:val="00D759C3"/>
    <w:rsid w:val="00D762E4"/>
    <w:rsid w:val="00D76B58"/>
    <w:rsid w:val="00D76C60"/>
    <w:rsid w:val="00D76DCD"/>
    <w:rsid w:val="00D773CA"/>
    <w:rsid w:val="00D8176E"/>
    <w:rsid w:val="00D81B76"/>
    <w:rsid w:val="00D81B86"/>
    <w:rsid w:val="00D81DD0"/>
    <w:rsid w:val="00D8310F"/>
    <w:rsid w:val="00D83348"/>
    <w:rsid w:val="00D835C0"/>
    <w:rsid w:val="00D849A7"/>
    <w:rsid w:val="00D84C3C"/>
    <w:rsid w:val="00D84F35"/>
    <w:rsid w:val="00D8563A"/>
    <w:rsid w:val="00D85DC0"/>
    <w:rsid w:val="00D85E38"/>
    <w:rsid w:val="00D85F13"/>
    <w:rsid w:val="00D86089"/>
    <w:rsid w:val="00D8745C"/>
    <w:rsid w:val="00D87CDD"/>
    <w:rsid w:val="00D916D4"/>
    <w:rsid w:val="00D91C48"/>
    <w:rsid w:val="00D91DAB"/>
    <w:rsid w:val="00D91F0F"/>
    <w:rsid w:val="00D927D2"/>
    <w:rsid w:val="00D93AD1"/>
    <w:rsid w:val="00D948B3"/>
    <w:rsid w:val="00D95007"/>
    <w:rsid w:val="00D95356"/>
    <w:rsid w:val="00D96114"/>
    <w:rsid w:val="00D96659"/>
    <w:rsid w:val="00D969D0"/>
    <w:rsid w:val="00D96C8F"/>
    <w:rsid w:val="00D96EF5"/>
    <w:rsid w:val="00D972A7"/>
    <w:rsid w:val="00D972EB"/>
    <w:rsid w:val="00D9756C"/>
    <w:rsid w:val="00D97A63"/>
    <w:rsid w:val="00DA0627"/>
    <w:rsid w:val="00DA074B"/>
    <w:rsid w:val="00DA183B"/>
    <w:rsid w:val="00DA1B32"/>
    <w:rsid w:val="00DA1FA8"/>
    <w:rsid w:val="00DA36F1"/>
    <w:rsid w:val="00DA3CCC"/>
    <w:rsid w:val="00DA455F"/>
    <w:rsid w:val="00DA4B46"/>
    <w:rsid w:val="00DA50F3"/>
    <w:rsid w:val="00DA58AA"/>
    <w:rsid w:val="00DA68B4"/>
    <w:rsid w:val="00DA697C"/>
    <w:rsid w:val="00DA6FD2"/>
    <w:rsid w:val="00DB100D"/>
    <w:rsid w:val="00DB10D7"/>
    <w:rsid w:val="00DB1248"/>
    <w:rsid w:val="00DB1E42"/>
    <w:rsid w:val="00DB20C6"/>
    <w:rsid w:val="00DB26A4"/>
    <w:rsid w:val="00DB28E4"/>
    <w:rsid w:val="00DB2A91"/>
    <w:rsid w:val="00DB2C2A"/>
    <w:rsid w:val="00DB2F0F"/>
    <w:rsid w:val="00DB34D8"/>
    <w:rsid w:val="00DB4242"/>
    <w:rsid w:val="00DB4557"/>
    <w:rsid w:val="00DB4B32"/>
    <w:rsid w:val="00DB5B35"/>
    <w:rsid w:val="00DB5EBA"/>
    <w:rsid w:val="00DB7686"/>
    <w:rsid w:val="00DC00F7"/>
    <w:rsid w:val="00DC07F3"/>
    <w:rsid w:val="00DC0C0D"/>
    <w:rsid w:val="00DC0F42"/>
    <w:rsid w:val="00DC126B"/>
    <w:rsid w:val="00DC1A15"/>
    <w:rsid w:val="00DC24FF"/>
    <w:rsid w:val="00DC274E"/>
    <w:rsid w:val="00DC358E"/>
    <w:rsid w:val="00DC39C2"/>
    <w:rsid w:val="00DC3AC0"/>
    <w:rsid w:val="00DC3D4F"/>
    <w:rsid w:val="00DC4725"/>
    <w:rsid w:val="00DC49E4"/>
    <w:rsid w:val="00DC4BEF"/>
    <w:rsid w:val="00DC6474"/>
    <w:rsid w:val="00DC6757"/>
    <w:rsid w:val="00DC67BE"/>
    <w:rsid w:val="00DC7041"/>
    <w:rsid w:val="00DC7391"/>
    <w:rsid w:val="00DC75F2"/>
    <w:rsid w:val="00DC7D4C"/>
    <w:rsid w:val="00DD01AA"/>
    <w:rsid w:val="00DD03A2"/>
    <w:rsid w:val="00DD0604"/>
    <w:rsid w:val="00DD0733"/>
    <w:rsid w:val="00DD0E3B"/>
    <w:rsid w:val="00DD184D"/>
    <w:rsid w:val="00DD1B0B"/>
    <w:rsid w:val="00DD2147"/>
    <w:rsid w:val="00DD2413"/>
    <w:rsid w:val="00DD2B9B"/>
    <w:rsid w:val="00DD2CA0"/>
    <w:rsid w:val="00DD2F22"/>
    <w:rsid w:val="00DD37EF"/>
    <w:rsid w:val="00DD418C"/>
    <w:rsid w:val="00DD4726"/>
    <w:rsid w:val="00DD47E4"/>
    <w:rsid w:val="00DD4AF8"/>
    <w:rsid w:val="00DD4CEB"/>
    <w:rsid w:val="00DD5C77"/>
    <w:rsid w:val="00DD6C19"/>
    <w:rsid w:val="00DD6DA0"/>
    <w:rsid w:val="00DD7696"/>
    <w:rsid w:val="00DD774D"/>
    <w:rsid w:val="00DD79AF"/>
    <w:rsid w:val="00DD7A20"/>
    <w:rsid w:val="00DD7FC0"/>
    <w:rsid w:val="00DE0F21"/>
    <w:rsid w:val="00DE215B"/>
    <w:rsid w:val="00DE24D0"/>
    <w:rsid w:val="00DE27A6"/>
    <w:rsid w:val="00DE2C85"/>
    <w:rsid w:val="00DE30FA"/>
    <w:rsid w:val="00DE3CAB"/>
    <w:rsid w:val="00DE469C"/>
    <w:rsid w:val="00DE4A94"/>
    <w:rsid w:val="00DE4D96"/>
    <w:rsid w:val="00DE5850"/>
    <w:rsid w:val="00DE5AD6"/>
    <w:rsid w:val="00DE5C75"/>
    <w:rsid w:val="00DE5DDF"/>
    <w:rsid w:val="00DE5E7B"/>
    <w:rsid w:val="00DE68E7"/>
    <w:rsid w:val="00DE7479"/>
    <w:rsid w:val="00DF026A"/>
    <w:rsid w:val="00DF0D48"/>
    <w:rsid w:val="00DF1AAB"/>
    <w:rsid w:val="00DF1ABE"/>
    <w:rsid w:val="00DF399C"/>
    <w:rsid w:val="00DF3D27"/>
    <w:rsid w:val="00DF40FC"/>
    <w:rsid w:val="00DF415F"/>
    <w:rsid w:val="00DF43EB"/>
    <w:rsid w:val="00DF4672"/>
    <w:rsid w:val="00DF5FA9"/>
    <w:rsid w:val="00DF6672"/>
    <w:rsid w:val="00DF66C5"/>
    <w:rsid w:val="00DF70C3"/>
    <w:rsid w:val="00DF75BE"/>
    <w:rsid w:val="00DF76F8"/>
    <w:rsid w:val="00E00055"/>
    <w:rsid w:val="00E00457"/>
    <w:rsid w:val="00E00E40"/>
    <w:rsid w:val="00E01FC8"/>
    <w:rsid w:val="00E03041"/>
    <w:rsid w:val="00E03798"/>
    <w:rsid w:val="00E03A09"/>
    <w:rsid w:val="00E0445F"/>
    <w:rsid w:val="00E0523F"/>
    <w:rsid w:val="00E065A2"/>
    <w:rsid w:val="00E0675C"/>
    <w:rsid w:val="00E070F5"/>
    <w:rsid w:val="00E07326"/>
    <w:rsid w:val="00E074B9"/>
    <w:rsid w:val="00E07856"/>
    <w:rsid w:val="00E078F2"/>
    <w:rsid w:val="00E07B2A"/>
    <w:rsid w:val="00E10275"/>
    <w:rsid w:val="00E103F5"/>
    <w:rsid w:val="00E104A3"/>
    <w:rsid w:val="00E1227D"/>
    <w:rsid w:val="00E125A8"/>
    <w:rsid w:val="00E12CFF"/>
    <w:rsid w:val="00E13159"/>
    <w:rsid w:val="00E13163"/>
    <w:rsid w:val="00E13B8B"/>
    <w:rsid w:val="00E13C58"/>
    <w:rsid w:val="00E14567"/>
    <w:rsid w:val="00E1533B"/>
    <w:rsid w:val="00E153E4"/>
    <w:rsid w:val="00E15402"/>
    <w:rsid w:val="00E15569"/>
    <w:rsid w:val="00E15850"/>
    <w:rsid w:val="00E163AC"/>
    <w:rsid w:val="00E171A7"/>
    <w:rsid w:val="00E178C7"/>
    <w:rsid w:val="00E20220"/>
    <w:rsid w:val="00E20D4F"/>
    <w:rsid w:val="00E20E2C"/>
    <w:rsid w:val="00E20F23"/>
    <w:rsid w:val="00E21D63"/>
    <w:rsid w:val="00E23877"/>
    <w:rsid w:val="00E23EEE"/>
    <w:rsid w:val="00E2432E"/>
    <w:rsid w:val="00E24510"/>
    <w:rsid w:val="00E2483B"/>
    <w:rsid w:val="00E24B66"/>
    <w:rsid w:val="00E26A8A"/>
    <w:rsid w:val="00E271EC"/>
    <w:rsid w:val="00E272A8"/>
    <w:rsid w:val="00E27CBB"/>
    <w:rsid w:val="00E30682"/>
    <w:rsid w:val="00E3149F"/>
    <w:rsid w:val="00E316F6"/>
    <w:rsid w:val="00E31DD7"/>
    <w:rsid w:val="00E31E17"/>
    <w:rsid w:val="00E31F00"/>
    <w:rsid w:val="00E3224F"/>
    <w:rsid w:val="00E32DD1"/>
    <w:rsid w:val="00E33F61"/>
    <w:rsid w:val="00E345B8"/>
    <w:rsid w:val="00E34A5D"/>
    <w:rsid w:val="00E34D2D"/>
    <w:rsid w:val="00E34EC4"/>
    <w:rsid w:val="00E35D03"/>
    <w:rsid w:val="00E35F6B"/>
    <w:rsid w:val="00E3651D"/>
    <w:rsid w:val="00E36B71"/>
    <w:rsid w:val="00E36FA6"/>
    <w:rsid w:val="00E3710F"/>
    <w:rsid w:val="00E37BA3"/>
    <w:rsid w:val="00E37FA2"/>
    <w:rsid w:val="00E4039A"/>
    <w:rsid w:val="00E428C0"/>
    <w:rsid w:val="00E435E5"/>
    <w:rsid w:val="00E4484C"/>
    <w:rsid w:val="00E44F24"/>
    <w:rsid w:val="00E457D0"/>
    <w:rsid w:val="00E45944"/>
    <w:rsid w:val="00E460A8"/>
    <w:rsid w:val="00E46A6A"/>
    <w:rsid w:val="00E46ED1"/>
    <w:rsid w:val="00E471CC"/>
    <w:rsid w:val="00E475DB"/>
    <w:rsid w:val="00E47F35"/>
    <w:rsid w:val="00E50770"/>
    <w:rsid w:val="00E518EC"/>
    <w:rsid w:val="00E51BEF"/>
    <w:rsid w:val="00E51EBE"/>
    <w:rsid w:val="00E52069"/>
    <w:rsid w:val="00E523A9"/>
    <w:rsid w:val="00E524D1"/>
    <w:rsid w:val="00E53C65"/>
    <w:rsid w:val="00E5430A"/>
    <w:rsid w:val="00E543DE"/>
    <w:rsid w:val="00E543F9"/>
    <w:rsid w:val="00E544DB"/>
    <w:rsid w:val="00E54B59"/>
    <w:rsid w:val="00E55342"/>
    <w:rsid w:val="00E55625"/>
    <w:rsid w:val="00E55E9D"/>
    <w:rsid w:val="00E560DF"/>
    <w:rsid w:val="00E566B0"/>
    <w:rsid w:val="00E56731"/>
    <w:rsid w:val="00E56CDC"/>
    <w:rsid w:val="00E578D2"/>
    <w:rsid w:val="00E57BBE"/>
    <w:rsid w:val="00E6045F"/>
    <w:rsid w:val="00E6159B"/>
    <w:rsid w:val="00E61632"/>
    <w:rsid w:val="00E624FC"/>
    <w:rsid w:val="00E62A6E"/>
    <w:rsid w:val="00E655F5"/>
    <w:rsid w:val="00E66598"/>
    <w:rsid w:val="00E67350"/>
    <w:rsid w:val="00E67A6A"/>
    <w:rsid w:val="00E7021A"/>
    <w:rsid w:val="00E7039C"/>
    <w:rsid w:val="00E705F3"/>
    <w:rsid w:val="00E707FD"/>
    <w:rsid w:val="00E70800"/>
    <w:rsid w:val="00E714D8"/>
    <w:rsid w:val="00E7195E"/>
    <w:rsid w:val="00E71DF8"/>
    <w:rsid w:val="00E72149"/>
    <w:rsid w:val="00E725DF"/>
    <w:rsid w:val="00E726B3"/>
    <w:rsid w:val="00E72AB1"/>
    <w:rsid w:val="00E734FC"/>
    <w:rsid w:val="00E7355A"/>
    <w:rsid w:val="00E736CF"/>
    <w:rsid w:val="00E73BF3"/>
    <w:rsid w:val="00E74389"/>
    <w:rsid w:val="00E74855"/>
    <w:rsid w:val="00E749FE"/>
    <w:rsid w:val="00E75028"/>
    <w:rsid w:val="00E75C69"/>
    <w:rsid w:val="00E75F3F"/>
    <w:rsid w:val="00E765C2"/>
    <w:rsid w:val="00E76643"/>
    <w:rsid w:val="00E76DE3"/>
    <w:rsid w:val="00E771CD"/>
    <w:rsid w:val="00E8058D"/>
    <w:rsid w:val="00E80E32"/>
    <w:rsid w:val="00E80F4C"/>
    <w:rsid w:val="00E812C9"/>
    <w:rsid w:val="00E826C0"/>
    <w:rsid w:val="00E8274F"/>
    <w:rsid w:val="00E82BA3"/>
    <w:rsid w:val="00E82C2E"/>
    <w:rsid w:val="00E83720"/>
    <w:rsid w:val="00E83A83"/>
    <w:rsid w:val="00E83D1D"/>
    <w:rsid w:val="00E84132"/>
    <w:rsid w:val="00E84914"/>
    <w:rsid w:val="00E84BE3"/>
    <w:rsid w:val="00E84C67"/>
    <w:rsid w:val="00E850A4"/>
    <w:rsid w:val="00E85607"/>
    <w:rsid w:val="00E85FCA"/>
    <w:rsid w:val="00E860D3"/>
    <w:rsid w:val="00E8721F"/>
    <w:rsid w:val="00E872B6"/>
    <w:rsid w:val="00E904F2"/>
    <w:rsid w:val="00E90769"/>
    <w:rsid w:val="00E90D63"/>
    <w:rsid w:val="00E9104F"/>
    <w:rsid w:val="00E913D7"/>
    <w:rsid w:val="00E92124"/>
    <w:rsid w:val="00E9274B"/>
    <w:rsid w:val="00E92E1F"/>
    <w:rsid w:val="00E92E6B"/>
    <w:rsid w:val="00E9422B"/>
    <w:rsid w:val="00E94420"/>
    <w:rsid w:val="00E9457B"/>
    <w:rsid w:val="00E9533B"/>
    <w:rsid w:val="00E958AE"/>
    <w:rsid w:val="00E96CBE"/>
    <w:rsid w:val="00E96E38"/>
    <w:rsid w:val="00E97293"/>
    <w:rsid w:val="00E97680"/>
    <w:rsid w:val="00EA0017"/>
    <w:rsid w:val="00EA0044"/>
    <w:rsid w:val="00EA0636"/>
    <w:rsid w:val="00EA0FE6"/>
    <w:rsid w:val="00EA114C"/>
    <w:rsid w:val="00EA1F0E"/>
    <w:rsid w:val="00EA2104"/>
    <w:rsid w:val="00EA25F9"/>
    <w:rsid w:val="00EA3F8D"/>
    <w:rsid w:val="00EA4C1D"/>
    <w:rsid w:val="00EA4DF6"/>
    <w:rsid w:val="00EA59F1"/>
    <w:rsid w:val="00EA5BB1"/>
    <w:rsid w:val="00EA7E15"/>
    <w:rsid w:val="00EB0B07"/>
    <w:rsid w:val="00EB0C25"/>
    <w:rsid w:val="00EB0EB9"/>
    <w:rsid w:val="00EB1254"/>
    <w:rsid w:val="00EB15E9"/>
    <w:rsid w:val="00EB1BB5"/>
    <w:rsid w:val="00EB1DB8"/>
    <w:rsid w:val="00EB1F82"/>
    <w:rsid w:val="00EB2499"/>
    <w:rsid w:val="00EB2CEC"/>
    <w:rsid w:val="00EB2E57"/>
    <w:rsid w:val="00EB3DDC"/>
    <w:rsid w:val="00EB41EE"/>
    <w:rsid w:val="00EB4555"/>
    <w:rsid w:val="00EB4AF2"/>
    <w:rsid w:val="00EB51BA"/>
    <w:rsid w:val="00EB61C4"/>
    <w:rsid w:val="00EB672D"/>
    <w:rsid w:val="00EB7E92"/>
    <w:rsid w:val="00EC103F"/>
    <w:rsid w:val="00EC11DA"/>
    <w:rsid w:val="00EC1FE1"/>
    <w:rsid w:val="00EC29A4"/>
    <w:rsid w:val="00EC2B3F"/>
    <w:rsid w:val="00EC35F4"/>
    <w:rsid w:val="00EC3D89"/>
    <w:rsid w:val="00EC3FC3"/>
    <w:rsid w:val="00EC43C1"/>
    <w:rsid w:val="00EC49C4"/>
    <w:rsid w:val="00EC4AFB"/>
    <w:rsid w:val="00EC5676"/>
    <w:rsid w:val="00EC5824"/>
    <w:rsid w:val="00EC5864"/>
    <w:rsid w:val="00EC5BDB"/>
    <w:rsid w:val="00EC7409"/>
    <w:rsid w:val="00EC7C3B"/>
    <w:rsid w:val="00EC7E17"/>
    <w:rsid w:val="00EC7F0D"/>
    <w:rsid w:val="00EC7F16"/>
    <w:rsid w:val="00ED00BF"/>
    <w:rsid w:val="00ED13BA"/>
    <w:rsid w:val="00ED1778"/>
    <w:rsid w:val="00ED2871"/>
    <w:rsid w:val="00ED2B5A"/>
    <w:rsid w:val="00ED2C1A"/>
    <w:rsid w:val="00ED337D"/>
    <w:rsid w:val="00ED3485"/>
    <w:rsid w:val="00ED38ED"/>
    <w:rsid w:val="00ED3970"/>
    <w:rsid w:val="00ED3EA2"/>
    <w:rsid w:val="00ED4250"/>
    <w:rsid w:val="00ED4372"/>
    <w:rsid w:val="00ED4DF5"/>
    <w:rsid w:val="00ED60B1"/>
    <w:rsid w:val="00ED6435"/>
    <w:rsid w:val="00ED6584"/>
    <w:rsid w:val="00ED7383"/>
    <w:rsid w:val="00EE00E1"/>
    <w:rsid w:val="00EE04EE"/>
    <w:rsid w:val="00EE087B"/>
    <w:rsid w:val="00EE0E34"/>
    <w:rsid w:val="00EE1CD4"/>
    <w:rsid w:val="00EE205E"/>
    <w:rsid w:val="00EE2747"/>
    <w:rsid w:val="00EE2DC4"/>
    <w:rsid w:val="00EE2F3C"/>
    <w:rsid w:val="00EE435D"/>
    <w:rsid w:val="00EE43B6"/>
    <w:rsid w:val="00EE4646"/>
    <w:rsid w:val="00EE4936"/>
    <w:rsid w:val="00EE51FD"/>
    <w:rsid w:val="00EE5CA1"/>
    <w:rsid w:val="00EE5EFC"/>
    <w:rsid w:val="00EE6076"/>
    <w:rsid w:val="00EE657A"/>
    <w:rsid w:val="00EE6D19"/>
    <w:rsid w:val="00EE7619"/>
    <w:rsid w:val="00EF057B"/>
    <w:rsid w:val="00EF0E38"/>
    <w:rsid w:val="00EF0FC9"/>
    <w:rsid w:val="00EF1668"/>
    <w:rsid w:val="00EF2D2B"/>
    <w:rsid w:val="00EF3569"/>
    <w:rsid w:val="00EF3C27"/>
    <w:rsid w:val="00EF3CCB"/>
    <w:rsid w:val="00EF427D"/>
    <w:rsid w:val="00EF4C31"/>
    <w:rsid w:val="00EF4F10"/>
    <w:rsid w:val="00EF54D9"/>
    <w:rsid w:val="00EF5E3C"/>
    <w:rsid w:val="00EF63DD"/>
    <w:rsid w:val="00EF71F6"/>
    <w:rsid w:val="00EF7274"/>
    <w:rsid w:val="00EF72E1"/>
    <w:rsid w:val="00EF7353"/>
    <w:rsid w:val="00F0062D"/>
    <w:rsid w:val="00F00BD7"/>
    <w:rsid w:val="00F00D19"/>
    <w:rsid w:val="00F00EF9"/>
    <w:rsid w:val="00F00F0A"/>
    <w:rsid w:val="00F012CE"/>
    <w:rsid w:val="00F015AA"/>
    <w:rsid w:val="00F015E9"/>
    <w:rsid w:val="00F016DC"/>
    <w:rsid w:val="00F01918"/>
    <w:rsid w:val="00F02850"/>
    <w:rsid w:val="00F02930"/>
    <w:rsid w:val="00F02D61"/>
    <w:rsid w:val="00F03022"/>
    <w:rsid w:val="00F049EF"/>
    <w:rsid w:val="00F0572C"/>
    <w:rsid w:val="00F0623A"/>
    <w:rsid w:val="00F06271"/>
    <w:rsid w:val="00F06AB6"/>
    <w:rsid w:val="00F06BE0"/>
    <w:rsid w:val="00F07217"/>
    <w:rsid w:val="00F10C23"/>
    <w:rsid w:val="00F10C92"/>
    <w:rsid w:val="00F10E11"/>
    <w:rsid w:val="00F1116A"/>
    <w:rsid w:val="00F11447"/>
    <w:rsid w:val="00F12568"/>
    <w:rsid w:val="00F128FE"/>
    <w:rsid w:val="00F12AC4"/>
    <w:rsid w:val="00F12D5A"/>
    <w:rsid w:val="00F12FDC"/>
    <w:rsid w:val="00F13039"/>
    <w:rsid w:val="00F130D2"/>
    <w:rsid w:val="00F13692"/>
    <w:rsid w:val="00F1418A"/>
    <w:rsid w:val="00F14195"/>
    <w:rsid w:val="00F1606A"/>
    <w:rsid w:val="00F17312"/>
    <w:rsid w:val="00F17B60"/>
    <w:rsid w:val="00F17C7E"/>
    <w:rsid w:val="00F20C57"/>
    <w:rsid w:val="00F2209D"/>
    <w:rsid w:val="00F22368"/>
    <w:rsid w:val="00F22BC8"/>
    <w:rsid w:val="00F23C21"/>
    <w:rsid w:val="00F2405B"/>
    <w:rsid w:val="00F25682"/>
    <w:rsid w:val="00F26B94"/>
    <w:rsid w:val="00F2710A"/>
    <w:rsid w:val="00F30762"/>
    <w:rsid w:val="00F30881"/>
    <w:rsid w:val="00F309ED"/>
    <w:rsid w:val="00F30E9F"/>
    <w:rsid w:val="00F3105F"/>
    <w:rsid w:val="00F31AE1"/>
    <w:rsid w:val="00F320B0"/>
    <w:rsid w:val="00F321EC"/>
    <w:rsid w:val="00F32266"/>
    <w:rsid w:val="00F32327"/>
    <w:rsid w:val="00F3245F"/>
    <w:rsid w:val="00F327CA"/>
    <w:rsid w:val="00F3412A"/>
    <w:rsid w:val="00F354DB"/>
    <w:rsid w:val="00F35A32"/>
    <w:rsid w:val="00F35DF8"/>
    <w:rsid w:val="00F36190"/>
    <w:rsid w:val="00F36485"/>
    <w:rsid w:val="00F36AA3"/>
    <w:rsid w:val="00F36E0E"/>
    <w:rsid w:val="00F375F1"/>
    <w:rsid w:val="00F37E27"/>
    <w:rsid w:val="00F400CD"/>
    <w:rsid w:val="00F4044B"/>
    <w:rsid w:val="00F415F9"/>
    <w:rsid w:val="00F41705"/>
    <w:rsid w:val="00F4174D"/>
    <w:rsid w:val="00F419FE"/>
    <w:rsid w:val="00F41DAE"/>
    <w:rsid w:val="00F42526"/>
    <w:rsid w:val="00F42BF4"/>
    <w:rsid w:val="00F436DA"/>
    <w:rsid w:val="00F437B1"/>
    <w:rsid w:val="00F43A32"/>
    <w:rsid w:val="00F43A61"/>
    <w:rsid w:val="00F43DE1"/>
    <w:rsid w:val="00F44635"/>
    <w:rsid w:val="00F45B2A"/>
    <w:rsid w:val="00F45B2B"/>
    <w:rsid w:val="00F465AF"/>
    <w:rsid w:val="00F46A54"/>
    <w:rsid w:val="00F46C15"/>
    <w:rsid w:val="00F47B2E"/>
    <w:rsid w:val="00F47D77"/>
    <w:rsid w:val="00F51020"/>
    <w:rsid w:val="00F51A5F"/>
    <w:rsid w:val="00F52EC2"/>
    <w:rsid w:val="00F53BBD"/>
    <w:rsid w:val="00F53C44"/>
    <w:rsid w:val="00F53E9D"/>
    <w:rsid w:val="00F53F92"/>
    <w:rsid w:val="00F54561"/>
    <w:rsid w:val="00F54739"/>
    <w:rsid w:val="00F54C19"/>
    <w:rsid w:val="00F54DD4"/>
    <w:rsid w:val="00F55210"/>
    <w:rsid w:val="00F5559C"/>
    <w:rsid w:val="00F5685E"/>
    <w:rsid w:val="00F5688F"/>
    <w:rsid w:val="00F56A99"/>
    <w:rsid w:val="00F5739E"/>
    <w:rsid w:val="00F57B05"/>
    <w:rsid w:val="00F60874"/>
    <w:rsid w:val="00F61BA8"/>
    <w:rsid w:val="00F61CDE"/>
    <w:rsid w:val="00F61D84"/>
    <w:rsid w:val="00F6349E"/>
    <w:rsid w:val="00F63B39"/>
    <w:rsid w:val="00F64AD0"/>
    <w:rsid w:val="00F64F2C"/>
    <w:rsid w:val="00F65260"/>
    <w:rsid w:val="00F6565A"/>
    <w:rsid w:val="00F66133"/>
    <w:rsid w:val="00F66860"/>
    <w:rsid w:val="00F66AB9"/>
    <w:rsid w:val="00F66AFE"/>
    <w:rsid w:val="00F66BC8"/>
    <w:rsid w:val="00F6778D"/>
    <w:rsid w:val="00F70C92"/>
    <w:rsid w:val="00F72ADD"/>
    <w:rsid w:val="00F73693"/>
    <w:rsid w:val="00F74677"/>
    <w:rsid w:val="00F74A08"/>
    <w:rsid w:val="00F74DBD"/>
    <w:rsid w:val="00F74E95"/>
    <w:rsid w:val="00F750B9"/>
    <w:rsid w:val="00F754FA"/>
    <w:rsid w:val="00F75B21"/>
    <w:rsid w:val="00F75B97"/>
    <w:rsid w:val="00F76067"/>
    <w:rsid w:val="00F76460"/>
    <w:rsid w:val="00F77E17"/>
    <w:rsid w:val="00F77EE9"/>
    <w:rsid w:val="00F80AAE"/>
    <w:rsid w:val="00F82000"/>
    <w:rsid w:val="00F82585"/>
    <w:rsid w:val="00F82866"/>
    <w:rsid w:val="00F840A3"/>
    <w:rsid w:val="00F84750"/>
    <w:rsid w:val="00F850CB"/>
    <w:rsid w:val="00F85582"/>
    <w:rsid w:val="00F863A3"/>
    <w:rsid w:val="00F86B61"/>
    <w:rsid w:val="00F86EAE"/>
    <w:rsid w:val="00F8739B"/>
    <w:rsid w:val="00F87887"/>
    <w:rsid w:val="00F87DC7"/>
    <w:rsid w:val="00F910D6"/>
    <w:rsid w:val="00F9239A"/>
    <w:rsid w:val="00F924B5"/>
    <w:rsid w:val="00F92863"/>
    <w:rsid w:val="00F93333"/>
    <w:rsid w:val="00F93B38"/>
    <w:rsid w:val="00F93CB8"/>
    <w:rsid w:val="00F93FFD"/>
    <w:rsid w:val="00F94B7C"/>
    <w:rsid w:val="00F953CA"/>
    <w:rsid w:val="00F957DA"/>
    <w:rsid w:val="00F96B5C"/>
    <w:rsid w:val="00F96F84"/>
    <w:rsid w:val="00F977A5"/>
    <w:rsid w:val="00FA06F9"/>
    <w:rsid w:val="00FA27C3"/>
    <w:rsid w:val="00FA2B4E"/>
    <w:rsid w:val="00FA2EE4"/>
    <w:rsid w:val="00FA3357"/>
    <w:rsid w:val="00FA4913"/>
    <w:rsid w:val="00FA5050"/>
    <w:rsid w:val="00FA5855"/>
    <w:rsid w:val="00FA66FD"/>
    <w:rsid w:val="00FA6F4A"/>
    <w:rsid w:val="00FA7A7B"/>
    <w:rsid w:val="00FA7FCD"/>
    <w:rsid w:val="00FB035C"/>
    <w:rsid w:val="00FB179B"/>
    <w:rsid w:val="00FB19A4"/>
    <w:rsid w:val="00FB20D8"/>
    <w:rsid w:val="00FB249C"/>
    <w:rsid w:val="00FB2788"/>
    <w:rsid w:val="00FB28A0"/>
    <w:rsid w:val="00FB30D1"/>
    <w:rsid w:val="00FB3BDC"/>
    <w:rsid w:val="00FB3EDF"/>
    <w:rsid w:val="00FB3F83"/>
    <w:rsid w:val="00FB40E0"/>
    <w:rsid w:val="00FB42DC"/>
    <w:rsid w:val="00FB434F"/>
    <w:rsid w:val="00FB4491"/>
    <w:rsid w:val="00FB4826"/>
    <w:rsid w:val="00FB4A8D"/>
    <w:rsid w:val="00FB4BD8"/>
    <w:rsid w:val="00FB56A8"/>
    <w:rsid w:val="00FB5EA1"/>
    <w:rsid w:val="00FB5EE0"/>
    <w:rsid w:val="00FB5F71"/>
    <w:rsid w:val="00FB7054"/>
    <w:rsid w:val="00FB7381"/>
    <w:rsid w:val="00FB73AD"/>
    <w:rsid w:val="00FC1A9F"/>
    <w:rsid w:val="00FC2588"/>
    <w:rsid w:val="00FC27D8"/>
    <w:rsid w:val="00FC2EF5"/>
    <w:rsid w:val="00FC37DF"/>
    <w:rsid w:val="00FC3A8A"/>
    <w:rsid w:val="00FC3F57"/>
    <w:rsid w:val="00FC4377"/>
    <w:rsid w:val="00FC49F7"/>
    <w:rsid w:val="00FC4C44"/>
    <w:rsid w:val="00FC52F3"/>
    <w:rsid w:val="00FC5396"/>
    <w:rsid w:val="00FC53F8"/>
    <w:rsid w:val="00FC60E0"/>
    <w:rsid w:val="00FC60FD"/>
    <w:rsid w:val="00FC6217"/>
    <w:rsid w:val="00FC6540"/>
    <w:rsid w:val="00FC67F4"/>
    <w:rsid w:val="00FC6D83"/>
    <w:rsid w:val="00FC70B1"/>
    <w:rsid w:val="00FC794D"/>
    <w:rsid w:val="00FD0395"/>
    <w:rsid w:val="00FD06C1"/>
    <w:rsid w:val="00FD12BF"/>
    <w:rsid w:val="00FD2440"/>
    <w:rsid w:val="00FD252B"/>
    <w:rsid w:val="00FD296B"/>
    <w:rsid w:val="00FD300B"/>
    <w:rsid w:val="00FD3124"/>
    <w:rsid w:val="00FD367E"/>
    <w:rsid w:val="00FD3C32"/>
    <w:rsid w:val="00FD3F0E"/>
    <w:rsid w:val="00FD4085"/>
    <w:rsid w:val="00FD4126"/>
    <w:rsid w:val="00FD5126"/>
    <w:rsid w:val="00FD5670"/>
    <w:rsid w:val="00FD5C23"/>
    <w:rsid w:val="00FD7869"/>
    <w:rsid w:val="00FD7A37"/>
    <w:rsid w:val="00FD7D49"/>
    <w:rsid w:val="00FE00EF"/>
    <w:rsid w:val="00FE0221"/>
    <w:rsid w:val="00FE023C"/>
    <w:rsid w:val="00FE05EC"/>
    <w:rsid w:val="00FE11F9"/>
    <w:rsid w:val="00FE1BF9"/>
    <w:rsid w:val="00FE1DC3"/>
    <w:rsid w:val="00FE2065"/>
    <w:rsid w:val="00FE25CA"/>
    <w:rsid w:val="00FE2BB8"/>
    <w:rsid w:val="00FE33EB"/>
    <w:rsid w:val="00FE395E"/>
    <w:rsid w:val="00FE411A"/>
    <w:rsid w:val="00FE4B36"/>
    <w:rsid w:val="00FE5A3F"/>
    <w:rsid w:val="00FE6452"/>
    <w:rsid w:val="00FE6A39"/>
    <w:rsid w:val="00FE73FA"/>
    <w:rsid w:val="00FE7430"/>
    <w:rsid w:val="00FE7C6B"/>
    <w:rsid w:val="00FF0522"/>
    <w:rsid w:val="00FF0B4A"/>
    <w:rsid w:val="00FF1788"/>
    <w:rsid w:val="00FF18B7"/>
    <w:rsid w:val="00FF29A0"/>
    <w:rsid w:val="00FF2C16"/>
    <w:rsid w:val="00FF454D"/>
    <w:rsid w:val="00FF4D6C"/>
    <w:rsid w:val="00FF4FC4"/>
    <w:rsid w:val="00FF5009"/>
    <w:rsid w:val="00FF58D1"/>
    <w:rsid w:val="00FF6545"/>
    <w:rsid w:val="00FF6B60"/>
    <w:rsid w:val="00FF70A4"/>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3304AB"/>
  <w15:docId w15:val="{7CCDCBD0-956E-4CD3-8D80-17D0E087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37104"/>
    <w:pPr>
      <w:tabs>
        <w:tab w:val="left" w:pos="709"/>
        <w:tab w:val="left" w:pos="1134"/>
        <w:tab w:val="left" w:pos="4253"/>
        <w:tab w:val="left" w:pos="4536"/>
      </w:tabs>
      <w:spacing w:after="120" w:line="360" w:lineRule="auto"/>
      <w:jc w:val="both"/>
    </w:pPr>
    <w:rPr>
      <w:bCs/>
      <w:sz w:val="24"/>
      <w:lang w:eastAsia="zh-CN"/>
    </w:rPr>
  </w:style>
  <w:style w:type="paragraph" w:styleId="berschrift1">
    <w:name w:val="heading 1"/>
    <w:basedOn w:val="Standard"/>
    <w:next w:val="Standard"/>
    <w:qFormat/>
    <w:rsid w:val="003B097C"/>
    <w:pPr>
      <w:keepNext/>
      <w:numPr>
        <w:numId w:val="11"/>
      </w:numPr>
      <w:tabs>
        <w:tab w:val="clear" w:pos="4253"/>
        <w:tab w:val="clear" w:pos="4536"/>
      </w:tabs>
      <w:spacing w:before="240"/>
      <w:outlineLvl w:val="0"/>
    </w:pPr>
    <w:rPr>
      <w:rFonts w:eastAsia="Times New Roman"/>
      <w:b/>
      <w:sz w:val="28"/>
      <w:lang w:eastAsia="de-DE"/>
    </w:rPr>
  </w:style>
  <w:style w:type="paragraph" w:styleId="berschrift2">
    <w:name w:val="heading 2"/>
    <w:basedOn w:val="Standard"/>
    <w:next w:val="Standard"/>
    <w:qFormat/>
    <w:rsid w:val="003B097C"/>
    <w:pPr>
      <w:keepNext/>
      <w:numPr>
        <w:ilvl w:val="1"/>
        <w:numId w:val="11"/>
      </w:numPr>
      <w:spacing w:before="240"/>
      <w:outlineLvl w:val="1"/>
    </w:pPr>
    <w:rPr>
      <w:rFonts w:cs="Arial"/>
      <w:b/>
      <w:bCs w:val="0"/>
      <w:iCs/>
      <w:szCs w:val="28"/>
    </w:rPr>
  </w:style>
  <w:style w:type="paragraph" w:styleId="berschrift3">
    <w:name w:val="heading 3"/>
    <w:basedOn w:val="Standard"/>
    <w:next w:val="Standard"/>
    <w:qFormat/>
    <w:rsid w:val="00C53AE6"/>
    <w:pPr>
      <w:keepNext/>
      <w:numPr>
        <w:ilvl w:val="2"/>
        <w:numId w:val="11"/>
      </w:numPr>
      <w:tabs>
        <w:tab w:val="clear" w:pos="709"/>
      </w:tabs>
      <w:spacing w:before="240"/>
      <w:outlineLvl w:val="2"/>
    </w:pPr>
    <w:rPr>
      <w:rFonts w:cs="Arial"/>
      <w:b/>
      <w:bCs w:val="0"/>
      <w:szCs w:val="26"/>
    </w:rPr>
  </w:style>
  <w:style w:type="paragraph" w:styleId="berschrift4">
    <w:name w:val="heading 4"/>
    <w:basedOn w:val="Standard"/>
    <w:next w:val="Standard"/>
    <w:qFormat/>
    <w:rsid w:val="00C53AE6"/>
    <w:pPr>
      <w:keepNext/>
      <w:numPr>
        <w:ilvl w:val="3"/>
        <w:numId w:val="11"/>
      </w:numPr>
      <w:tabs>
        <w:tab w:val="clear" w:pos="709"/>
        <w:tab w:val="clear" w:pos="1134"/>
        <w:tab w:val="left" w:pos="1009"/>
      </w:tabs>
      <w:spacing w:before="240"/>
      <w:ind w:left="862" w:hanging="862"/>
      <w:outlineLvl w:val="3"/>
    </w:pPr>
    <w:rPr>
      <w:b/>
      <w:bCs w:val="0"/>
      <w:szCs w:val="28"/>
    </w:rPr>
  </w:style>
  <w:style w:type="paragraph" w:styleId="berschrift5">
    <w:name w:val="heading 5"/>
    <w:basedOn w:val="berschrift4"/>
    <w:next w:val="Standard"/>
    <w:qFormat/>
    <w:rsid w:val="00C71AFA"/>
    <w:pPr>
      <w:numPr>
        <w:ilvl w:val="4"/>
      </w:numPr>
      <w:tabs>
        <w:tab w:val="clear" w:pos="4253"/>
        <w:tab w:val="clear" w:pos="4536"/>
      </w:tabs>
      <w:ind w:left="1009" w:hanging="1009"/>
      <w:outlineLvl w:val="4"/>
    </w:pPr>
  </w:style>
  <w:style w:type="paragraph" w:styleId="berschrift6">
    <w:name w:val="heading 6"/>
    <w:basedOn w:val="berschrift5"/>
    <w:next w:val="Standard"/>
    <w:qFormat/>
    <w:rsid w:val="0090662D"/>
    <w:pPr>
      <w:numPr>
        <w:ilvl w:val="5"/>
      </w:numPr>
      <w:outlineLvl w:val="5"/>
    </w:pPr>
  </w:style>
  <w:style w:type="paragraph" w:styleId="berschrift7">
    <w:name w:val="heading 7"/>
    <w:basedOn w:val="berschrift6"/>
    <w:next w:val="Standard"/>
    <w:qFormat/>
    <w:rsid w:val="0090662D"/>
    <w:pPr>
      <w:numPr>
        <w:ilvl w:val="6"/>
      </w:numPr>
      <w:outlineLvl w:val="6"/>
    </w:pPr>
  </w:style>
  <w:style w:type="paragraph" w:styleId="berschrift8">
    <w:name w:val="heading 8"/>
    <w:basedOn w:val="berschrift7"/>
    <w:next w:val="Standard"/>
    <w:qFormat/>
    <w:rsid w:val="0090662D"/>
    <w:pPr>
      <w:numPr>
        <w:ilvl w:val="7"/>
      </w:numPr>
      <w:outlineLvl w:val="7"/>
    </w:pPr>
  </w:style>
  <w:style w:type="paragraph" w:styleId="berschrift9">
    <w:name w:val="heading 9"/>
    <w:basedOn w:val="berschrift8"/>
    <w:next w:val="Standard"/>
    <w:qFormat/>
    <w:rsid w:val="0090662D"/>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semiHidden/>
    <w:rsid w:val="00436DC9"/>
    <w:pPr>
      <w:numPr>
        <w:numId w:val="12"/>
      </w:numPr>
    </w:pPr>
  </w:style>
  <w:style w:type="numbering" w:styleId="1ai">
    <w:name w:val="Outline List 1"/>
    <w:basedOn w:val="KeineListe"/>
    <w:semiHidden/>
    <w:rsid w:val="00436DC9"/>
    <w:pPr>
      <w:numPr>
        <w:numId w:val="13"/>
      </w:numPr>
    </w:pPr>
  </w:style>
  <w:style w:type="character" w:styleId="Seitenzahl">
    <w:name w:val="page number"/>
    <w:basedOn w:val="Absatz-Standardschriftart"/>
    <w:rsid w:val="00F437B1"/>
  </w:style>
  <w:style w:type="paragraph" w:styleId="Verzeichnis1">
    <w:name w:val="toc 1"/>
    <w:basedOn w:val="Standard"/>
    <w:next w:val="Standard"/>
    <w:uiPriority w:val="39"/>
    <w:rsid w:val="003A6258"/>
    <w:pPr>
      <w:tabs>
        <w:tab w:val="clear" w:pos="709"/>
        <w:tab w:val="clear" w:pos="1134"/>
        <w:tab w:val="clear" w:pos="4253"/>
        <w:tab w:val="clear" w:pos="4536"/>
      </w:tabs>
      <w:jc w:val="left"/>
    </w:pPr>
    <w:rPr>
      <w:b/>
      <w:szCs w:val="24"/>
    </w:rPr>
  </w:style>
  <w:style w:type="paragraph" w:styleId="Verzeichnis2">
    <w:name w:val="toc 2"/>
    <w:basedOn w:val="Verzeichnis1"/>
    <w:next w:val="Standard"/>
    <w:uiPriority w:val="39"/>
    <w:rsid w:val="003B1DDE"/>
    <w:pPr>
      <w:ind w:left="240"/>
    </w:pPr>
    <w:rPr>
      <w:b w:val="0"/>
      <w:szCs w:val="22"/>
    </w:rPr>
  </w:style>
  <w:style w:type="paragraph" w:styleId="Verzeichnis3">
    <w:name w:val="toc 3"/>
    <w:basedOn w:val="Verzeichnis2"/>
    <w:next w:val="Standard"/>
    <w:uiPriority w:val="39"/>
    <w:rsid w:val="009B0B10"/>
    <w:pPr>
      <w:ind w:left="476"/>
    </w:pPr>
    <w:rPr>
      <w:bCs w:val="0"/>
    </w:rPr>
  </w:style>
  <w:style w:type="paragraph" w:styleId="Anrede">
    <w:name w:val="Salutation"/>
    <w:basedOn w:val="Standard"/>
    <w:next w:val="Standard"/>
    <w:semiHidden/>
    <w:rsid w:val="00436DC9"/>
  </w:style>
  <w:style w:type="numbering" w:styleId="ArtikelAbschnitt">
    <w:name w:val="Outline List 3"/>
    <w:basedOn w:val="KeineListe"/>
    <w:semiHidden/>
    <w:rsid w:val="00436DC9"/>
    <w:pPr>
      <w:numPr>
        <w:numId w:val="14"/>
      </w:numPr>
    </w:pPr>
  </w:style>
  <w:style w:type="character" w:styleId="Funotenzeichen">
    <w:name w:val="footnote reference"/>
    <w:basedOn w:val="Absatz-Standardschriftart"/>
    <w:rsid w:val="00F437B1"/>
    <w:rPr>
      <w:sz w:val="20"/>
      <w:vertAlign w:val="superscript"/>
    </w:rPr>
  </w:style>
  <w:style w:type="paragraph" w:styleId="Aufzhlungszeichen2">
    <w:name w:val="List Bullet 2"/>
    <w:basedOn w:val="Standard"/>
    <w:autoRedefine/>
    <w:semiHidden/>
    <w:rsid w:val="00436DC9"/>
    <w:pPr>
      <w:numPr>
        <w:numId w:val="3"/>
      </w:numPr>
      <w:tabs>
        <w:tab w:val="clear" w:pos="643"/>
        <w:tab w:val="num" w:pos="360"/>
      </w:tabs>
      <w:ind w:left="0" w:firstLine="0"/>
    </w:pPr>
  </w:style>
  <w:style w:type="paragraph" w:styleId="Aufzhlungszeichen3">
    <w:name w:val="List Bullet 3"/>
    <w:basedOn w:val="Standard"/>
    <w:autoRedefine/>
    <w:semiHidden/>
    <w:rsid w:val="00436DC9"/>
    <w:pPr>
      <w:numPr>
        <w:numId w:val="1"/>
      </w:numPr>
    </w:pPr>
  </w:style>
  <w:style w:type="paragraph" w:styleId="Aufzhlungszeichen4">
    <w:name w:val="List Bullet 4"/>
    <w:basedOn w:val="Standard"/>
    <w:autoRedefine/>
    <w:semiHidden/>
    <w:rsid w:val="00436DC9"/>
    <w:pPr>
      <w:numPr>
        <w:numId w:val="4"/>
      </w:numPr>
    </w:pPr>
  </w:style>
  <w:style w:type="paragraph" w:styleId="Literaturverzeichnis">
    <w:name w:val="Bibliography"/>
    <w:basedOn w:val="Standard"/>
    <w:autoRedefine/>
    <w:semiHidden/>
    <w:rsid w:val="00F437B1"/>
    <w:pPr>
      <w:jc w:val="left"/>
    </w:pPr>
  </w:style>
  <w:style w:type="paragraph" w:styleId="Funotentext">
    <w:name w:val="footnote text"/>
    <w:basedOn w:val="Standard"/>
    <w:autoRedefine/>
    <w:rsid w:val="00E37BA3"/>
    <w:pPr>
      <w:tabs>
        <w:tab w:val="clear" w:pos="709"/>
        <w:tab w:val="clear" w:pos="1134"/>
        <w:tab w:val="clear" w:pos="4253"/>
        <w:tab w:val="clear" w:pos="4536"/>
        <w:tab w:val="left" w:pos="397"/>
      </w:tabs>
      <w:spacing w:after="0" w:line="240" w:lineRule="auto"/>
      <w:ind w:left="397" w:hanging="397"/>
      <w:jc w:val="left"/>
    </w:pPr>
    <w:rPr>
      <w:rFonts w:eastAsia="Times New Roman"/>
      <w:sz w:val="20"/>
      <w:lang w:eastAsia="de-DE"/>
    </w:rPr>
  </w:style>
  <w:style w:type="paragraph" w:styleId="Kopfzeile">
    <w:name w:val="header"/>
    <w:basedOn w:val="Standard"/>
    <w:link w:val="KopfzeileZchn"/>
    <w:uiPriority w:val="99"/>
    <w:rsid w:val="007C68F4"/>
    <w:pPr>
      <w:pBdr>
        <w:bottom w:val="single" w:sz="4" w:space="1" w:color="auto"/>
      </w:pBdr>
      <w:spacing w:line="240" w:lineRule="auto"/>
      <w:jc w:val="left"/>
    </w:pPr>
    <w:rPr>
      <w:sz w:val="20"/>
    </w:rPr>
  </w:style>
  <w:style w:type="paragraph" w:styleId="Abbildungsverzeichnis">
    <w:name w:val="table of figures"/>
    <w:aliases w:val="II List of Figures and Tables"/>
    <w:basedOn w:val="Verzeichnis3"/>
    <w:next w:val="Standard"/>
    <w:autoRedefine/>
    <w:uiPriority w:val="99"/>
    <w:rsid w:val="00431631"/>
    <w:pPr>
      <w:ind w:left="709" w:hanging="709"/>
    </w:pPr>
  </w:style>
  <w:style w:type="paragraph" w:styleId="Aufzhlungszeichen5">
    <w:name w:val="List Bullet 5"/>
    <w:basedOn w:val="Standard"/>
    <w:autoRedefine/>
    <w:semiHidden/>
    <w:rsid w:val="00436DC9"/>
    <w:pPr>
      <w:numPr>
        <w:numId w:val="5"/>
      </w:numPr>
    </w:pPr>
  </w:style>
  <w:style w:type="paragraph" w:customStyle="1" w:styleId="Abbildung">
    <w:name w:val="Abbildung"/>
    <w:basedOn w:val="Standard"/>
    <w:next w:val="Standard"/>
    <w:semiHidden/>
    <w:rsid w:val="00F437B1"/>
    <w:pPr>
      <w:keepNext/>
      <w:spacing w:before="480"/>
      <w:jc w:val="center"/>
    </w:pPr>
  </w:style>
  <w:style w:type="paragraph" w:styleId="Fuzeile">
    <w:name w:val="footer"/>
    <w:basedOn w:val="Standard"/>
    <w:link w:val="FuzeileZchn"/>
    <w:uiPriority w:val="99"/>
    <w:rsid w:val="00FE1DC3"/>
    <w:pPr>
      <w:tabs>
        <w:tab w:val="center" w:pos="4536"/>
        <w:tab w:val="right" w:pos="9072"/>
      </w:tabs>
      <w:jc w:val="right"/>
    </w:pPr>
  </w:style>
  <w:style w:type="character" w:styleId="BesuchterLink">
    <w:name w:val="FollowedHyperlink"/>
    <w:basedOn w:val="Absatz-Standardschriftart"/>
    <w:semiHidden/>
    <w:rsid w:val="00436DC9"/>
    <w:rPr>
      <w:color w:val="800080"/>
      <w:u w:val="single"/>
    </w:rPr>
  </w:style>
  <w:style w:type="paragraph" w:styleId="Aufzhlungszeichen">
    <w:name w:val="List Bullet"/>
    <w:basedOn w:val="Standard"/>
    <w:semiHidden/>
    <w:rsid w:val="00F437B1"/>
    <w:pPr>
      <w:numPr>
        <w:numId w:val="2"/>
      </w:numPr>
    </w:pPr>
  </w:style>
  <w:style w:type="paragraph" w:customStyle="1" w:styleId="Zitat1">
    <w:name w:val="Zitat1"/>
    <w:basedOn w:val="Standard"/>
    <w:semiHidden/>
    <w:rsid w:val="00F437B1"/>
    <w:pPr>
      <w:ind w:left="680" w:right="680"/>
    </w:pPr>
    <w:rPr>
      <w:i/>
    </w:rPr>
  </w:style>
  <w:style w:type="paragraph" w:styleId="Blocktext">
    <w:name w:val="Block Text"/>
    <w:basedOn w:val="Standard"/>
    <w:semiHidden/>
    <w:rsid w:val="00436DC9"/>
    <w:pPr>
      <w:ind w:left="1440" w:right="1440"/>
    </w:pPr>
  </w:style>
  <w:style w:type="paragraph" w:styleId="Datum">
    <w:name w:val="Date"/>
    <w:basedOn w:val="Standard"/>
    <w:next w:val="Standard"/>
    <w:semiHidden/>
    <w:rsid w:val="00436DC9"/>
  </w:style>
  <w:style w:type="paragraph" w:styleId="E-Mail-Signatur">
    <w:name w:val="E-mail Signature"/>
    <w:basedOn w:val="Standard"/>
    <w:semiHidden/>
    <w:rsid w:val="00436DC9"/>
  </w:style>
  <w:style w:type="character" w:styleId="Fett">
    <w:name w:val="Strong"/>
    <w:basedOn w:val="Absatz-Standardschriftart"/>
    <w:qFormat/>
    <w:rsid w:val="00436DC9"/>
    <w:rPr>
      <w:b/>
      <w:bCs/>
    </w:rPr>
  </w:style>
  <w:style w:type="paragraph" w:styleId="Endnotentext">
    <w:name w:val="endnote text"/>
    <w:basedOn w:val="Standard"/>
    <w:semiHidden/>
    <w:rsid w:val="00F437B1"/>
  </w:style>
  <w:style w:type="paragraph" w:styleId="Fu-Endnotenberschrift">
    <w:name w:val="Note Heading"/>
    <w:basedOn w:val="Standard"/>
    <w:next w:val="Standard"/>
    <w:semiHidden/>
    <w:rsid w:val="00F437B1"/>
  </w:style>
  <w:style w:type="paragraph" w:styleId="Gruformel">
    <w:name w:val="Closing"/>
    <w:basedOn w:val="Standard"/>
    <w:semiHidden/>
    <w:rsid w:val="00436DC9"/>
    <w:pPr>
      <w:ind w:left="4252"/>
    </w:pPr>
  </w:style>
  <w:style w:type="paragraph" w:styleId="Index1">
    <w:name w:val="index 1"/>
    <w:basedOn w:val="Standard"/>
    <w:next w:val="Standard"/>
    <w:autoRedefine/>
    <w:semiHidden/>
    <w:rsid w:val="00F437B1"/>
    <w:pPr>
      <w:tabs>
        <w:tab w:val="right" w:leader="dot" w:pos="3598"/>
      </w:tabs>
      <w:spacing w:line="240" w:lineRule="auto"/>
      <w:ind w:left="198" w:hanging="198"/>
    </w:pPr>
    <w:rPr>
      <w:noProof/>
    </w:rPr>
  </w:style>
  <w:style w:type="character" w:styleId="Hervorhebung">
    <w:name w:val="Emphasis"/>
    <w:basedOn w:val="Absatz-Standardschriftart"/>
    <w:qFormat/>
    <w:rsid w:val="00436DC9"/>
    <w:rPr>
      <w:i/>
      <w:iCs/>
    </w:rPr>
  </w:style>
  <w:style w:type="paragraph" w:styleId="HTMLAdresse">
    <w:name w:val="HTML Address"/>
    <w:basedOn w:val="Standard"/>
    <w:semiHidden/>
    <w:rsid w:val="00436DC9"/>
    <w:rPr>
      <w:i/>
      <w:iCs/>
    </w:rPr>
  </w:style>
  <w:style w:type="character" w:styleId="HTMLAkronym">
    <w:name w:val="HTML Acronym"/>
    <w:basedOn w:val="Absatz-Standardschriftart"/>
    <w:semiHidden/>
    <w:rsid w:val="00436DC9"/>
  </w:style>
  <w:style w:type="character" w:styleId="HTMLBeispiel">
    <w:name w:val="HTML Sample"/>
    <w:basedOn w:val="Absatz-Standardschriftart"/>
    <w:semiHidden/>
    <w:rsid w:val="00436DC9"/>
    <w:rPr>
      <w:rFonts w:ascii="Courier New" w:hAnsi="Courier New" w:cs="Courier New"/>
    </w:rPr>
  </w:style>
  <w:style w:type="character" w:styleId="HTMLCode">
    <w:name w:val="HTML Code"/>
    <w:basedOn w:val="Absatz-Standardschriftart"/>
    <w:semiHidden/>
    <w:rsid w:val="00436DC9"/>
    <w:rPr>
      <w:rFonts w:ascii="Courier New" w:hAnsi="Courier New" w:cs="Courier New"/>
      <w:sz w:val="20"/>
      <w:szCs w:val="20"/>
    </w:rPr>
  </w:style>
  <w:style w:type="character" w:styleId="HTMLDefinition">
    <w:name w:val="HTML Definition"/>
    <w:basedOn w:val="Absatz-Standardschriftart"/>
    <w:semiHidden/>
    <w:rsid w:val="00436DC9"/>
    <w:rPr>
      <w:i/>
      <w:iCs/>
    </w:rPr>
  </w:style>
  <w:style w:type="character" w:styleId="HTMLSchreibmaschine">
    <w:name w:val="HTML Typewriter"/>
    <w:basedOn w:val="Absatz-Standardschriftart"/>
    <w:semiHidden/>
    <w:rsid w:val="00436DC9"/>
    <w:rPr>
      <w:rFonts w:ascii="Courier New" w:hAnsi="Courier New" w:cs="Courier New"/>
      <w:sz w:val="20"/>
      <w:szCs w:val="20"/>
    </w:rPr>
  </w:style>
  <w:style w:type="character" w:styleId="HTMLTastatur">
    <w:name w:val="HTML Keyboard"/>
    <w:basedOn w:val="Absatz-Standardschriftart"/>
    <w:semiHidden/>
    <w:rsid w:val="00436DC9"/>
    <w:rPr>
      <w:rFonts w:ascii="Courier New" w:hAnsi="Courier New" w:cs="Courier New"/>
      <w:sz w:val="20"/>
      <w:szCs w:val="20"/>
    </w:rPr>
  </w:style>
  <w:style w:type="character" w:styleId="HTMLVariable">
    <w:name w:val="HTML Variable"/>
    <w:basedOn w:val="Absatz-Standardschriftart"/>
    <w:semiHidden/>
    <w:rsid w:val="00436DC9"/>
    <w:rPr>
      <w:i/>
      <w:iCs/>
    </w:rPr>
  </w:style>
  <w:style w:type="paragraph" w:styleId="HTMLVorformatiert">
    <w:name w:val="HTML Preformatted"/>
    <w:basedOn w:val="Standard"/>
    <w:link w:val="HTMLVorformatiertZchn"/>
    <w:uiPriority w:val="99"/>
    <w:rsid w:val="00436DC9"/>
    <w:rPr>
      <w:rFonts w:ascii="Courier New" w:hAnsi="Courier New" w:cs="Courier New"/>
      <w:sz w:val="20"/>
    </w:rPr>
  </w:style>
  <w:style w:type="paragraph" w:styleId="Liste">
    <w:name w:val="List"/>
    <w:basedOn w:val="Standard"/>
    <w:semiHidden/>
    <w:rsid w:val="00F437B1"/>
    <w:pPr>
      <w:ind w:left="357" w:hanging="357"/>
    </w:pPr>
  </w:style>
  <w:style w:type="character" w:styleId="HTMLZitat">
    <w:name w:val="HTML Cite"/>
    <w:basedOn w:val="Absatz-Standardschriftart"/>
    <w:semiHidden/>
    <w:rsid w:val="00436DC9"/>
    <w:rPr>
      <w:i/>
      <w:iCs/>
    </w:rPr>
  </w:style>
  <w:style w:type="character" w:styleId="Hyperlink">
    <w:name w:val="Hyperlink"/>
    <w:basedOn w:val="Absatz-Standardschriftart"/>
    <w:uiPriority w:val="99"/>
    <w:rsid w:val="00436DC9"/>
    <w:rPr>
      <w:color w:val="0000FF"/>
      <w:u w:val="single"/>
    </w:rPr>
  </w:style>
  <w:style w:type="paragraph" w:styleId="Liste2">
    <w:name w:val="List 2"/>
    <w:basedOn w:val="Standard"/>
    <w:semiHidden/>
    <w:rsid w:val="00436DC9"/>
    <w:pPr>
      <w:ind w:left="566" w:hanging="283"/>
    </w:pPr>
  </w:style>
  <w:style w:type="paragraph" w:styleId="Liste3">
    <w:name w:val="List 3"/>
    <w:basedOn w:val="Standard"/>
    <w:semiHidden/>
    <w:rsid w:val="00436DC9"/>
    <w:pPr>
      <w:ind w:left="849" w:hanging="283"/>
    </w:pPr>
  </w:style>
  <w:style w:type="paragraph" w:styleId="Liste4">
    <w:name w:val="List 4"/>
    <w:basedOn w:val="Standard"/>
    <w:semiHidden/>
    <w:rsid w:val="00436DC9"/>
    <w:pPr>
      <w:ind w:left="1132" w:hanging="283"/>
    </w:pPr>
  </w:style>
  <w:style w:type="paragraph" w:styleId="Liste5">
    <w:name w:val="List 5"/>
    <w:basedOn w:val="Standard"/>
    <w:semiHidden/>
    <w:rsid w:val="00436DC9"/>
    <w:pPr>
      <w:ind w:left="1415" w:hanging="283"/>
    </w:pPr>
  </w:style>
  <w:style w:type="paragraph" w:styleId="Listenfortsetzung">
    <w:name w:val="List Continue"/>
    <w:basedOn w:val="Standard"/>
    <w:semiHidden/>
    <w:rsid w:val="00436DC9"/>
    <w:pPr>
      <w:ind w:left="283"/>
    </w:pPr>
  </w:style>
  <w:style w:type="paragraph" w:styleId="Listenfortsetzung2">
    <w:name w:val="List Continue 2"/>
    <w:basedOn w:val="Standard"/>
    <w:semiHidden/>
    <w:rsid w:val="00436DC9"/>
    <w:pPr>
      <w:ind w:left="566"/>
    </w:pPr>
  </w:style>
  <w:style w:type="paragraph" w:styleId="Listenfortsetzung3">
    <w:name w:val="List Continue 3"/>
    <w:basedOn w:val="Standard"/>
    <w:semiHidden/>
    <w:rsid w:val="00436DC9"/>
    <w:pPr>
      <w:ind w:left="849"/>
    </w:pPr>
  </w:style>
  <w:style w:type="paragraph" w:styleId="Listenfortsetzung4">
    <w:name w:val="List Continue 4"/>
    <w:basedOn w:val="Standard"/>
    <w:semiHidden/>
    <w:rsid w:val="00436DC9"/>
    <w:pPr>
      <w:ind w:left="1132"/>
    </w:pPr>
  </w:style>
  <w:style w:type="paragraph" w:styleId="Listenfortsetzung5">
    <w:name w:val="List Continue 5"/>
    <w:basedOn w:val="Standard"/>
    <w:semiHidden/>
    <w:rsid w:val="00436DC9"/>
    <w:pPr>
      <w:ind w:left="1415"/>
    </w:pPr>
  </w:style>
  <w:style w:type="paragraph" w:styleId="Listennummer">
    <w:name w:val="List Number"/>
    <w:basedOn w:val="Standard"/>
    <w:semiHidden/>
    <w:rsid w:val="00436DC9"/>
    <w:pPr>
      <w:numPr>
        <w:numId w:val="6"/>
      </w:numPr>
    </w:pPr>
  </w:style>
  <w:style w:type="paragraph" w:styleId="Listennummer2">
    <w:name w:val="List Number 2"/>
    <w:basedOn w:val="Standard"/>
    <w:semiHidden/>
    <w:rsid w:val="00436DC9"/>
    <w:pPr>
      <w:numPr>
        <w:numId w:val="7"/>
      </w:numPr>
    </w:pPr>
  </w:style>
  <w:style w:type="paragraph" w:styleId="Listennummer3">
    <w:name w:val="List Number 3"/>
    <w:basedOn w:val="Standard"/>
    <w:semiHidden/>
    <w:rsid w:val="00436DC9"/>
    <w:pPr>
      <w:numPr>
        <w:numId w:val="8"/>
      </w:numPr>
    </w:pPr>
  </w:style>
  <w:style w:type="paragraph" w:styleId="Listennummer4">
    <w:name w:val="List Number 4"/>
    <w:basedOn w:val="Standard"/>
    <w:semiHidden/>
    <w:rsid w:val="00436DC9"/>
    <w:pPr>
      <w:numPr>
        <w:numId w:val="9"/>
      </w:numPr>
    </w:pPr>
  </w:style>
  <w:style w:type="paragraph" w:styleId="Listennummer5">
    <w:name w:val="List Number 5"/>
    <w:basedOn w:val="Standard"/>
    <w:semiHidden/>
    <w:rsid w:val="00436DC9"/>
    <w:pPr>
      <w:numPr>
        <w:numId w:val="10"/>
      </w:numPr>
    </w:pPr>
  </w:style>
  <w:style w:type="paragraph" w:styleId="Nachrichtenkopf">
    <w:name w:val="Message Header"/>
    <w:basedOn w:val="Standard"/>
    <w:semiHidden/>
    <w:rsid w:val="00436DC9"/>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urText">
    <w:name w:val="Plain Text"/>
    <w:basedOn w:val="Standard"/>
    <w:semiHidden/>
    <w:rsid w:val="00436DC9"/>
    <w:rPr>
      <w:rFonts w:ascii="Courier New" w:hAnsi="Courier New" w:cs="Courier New"/>
      <w:sz w:val="20"/>
    </w:rPr>
  </w:style>
  <w:style w:type="paragraph" w:styleId="StandardWeb">
    <w:name w:val="Normal (Web)"/>
    <w:basedOn w:val="Standard"/>
    <w:uiPriority w:val="99"/>
    <w:semiHidden/>
    <w:rsid w:val="00436DC9"/>
    <w:rPr>
      <w:szCs w:val="24"/>
    </w:rPr>
  </w:style>
  <w:style w:type="paragraph" w:styleId="Standardeinzug">
    <w:name w:val="Normal Indent"/>
    <w:basedOn w:val="Standard"/>
    <w:semiHidden/>
    <w:rsid w:val="00436DC9"/>
    <w:pPr>
      <w:ind w:left="708"/>
    </w:pPr>
  </w:style>
  <w:style w:type="table" w:styleId="Tabelle3D-Effekt1">
    <w:name w:val="Table 3D effects 1"/>
    <w:basedOn w:val="NormaleTabelle"/>
    <w:semiHidden/>
    <w:rsid w:val="00436DC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436DC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436DC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436DC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436DC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436DC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Titel">
    <w:name w:val="Title"/>
    <w:basedOn w:val="Standard"/>
    <w:next w:val="Untertitel"/>
    <w:autoRedefine/>
    <w:qFormat/>
    <w:rsid w:val="0052284E"/>
    <w:pPr>
      <w:suppressAutoHyphens/>
      <w:spacing w:before="600" w:after="720"/>
      <w:jc w:val="center"/>
    </w:pPr>
    <w:rPr>
      <w:b/>
      <w:kern w:val="28"/>
      <w:sz w:val="44"/>
    </w:rPr>
  </w:style>
  <w:style w:type="table" w:styleId="TabelleEinfach3">
    <w:name w:val="Table Simple 3"/>
    <w:basedOn w:val="NormaleTabelle"/>
    <w:semiHidden/>
    <w:rsid w:val="00436DC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436DC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Untertitel">
    <w:name w:val="Subtitle"/>
    <w:basedOn w:val="Standard"/>
    <w:qFormat/>
    <w:rsid w:val="001E6B40"/>
    <w:pPr>
      <w:suppressAutoHyphens/>
      <w:jc w:val="center"/>
    </w:pPr>
    <w:rPr>
      <w:sz w:val="32"/>
    </w:rPr>
  </w:style>
  <w:style w:type="paragraph" w:styleId="Verzeichnis4">
    <w:name w:val="toc 4"/>
    <w:basedOn w:val="Verzeichnis3"/>
    <w:next w:val="Standard"/>
    <w:uiPriority w:val="39"/>
    <w:rsid w:val="009B0B10"/>
    <w:pPr>
      <w:ind w:left="714"/>
    </w:pPr>
    <w:rPr>
      <w:szCs w:val="20"/>
    </w:rPr>
  </w:style>
  <w:style w:type="table" w:styleId="TabelleFarbig1">
    <w:name w:val="Table Colorful 1"/>
    <w:basedOn w:val="NormaleTabelle"/>
    <w:semiHidden/>
    <w:rsid w:val="00436DC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436DC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436DC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436DC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436DC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436DC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436DC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436DC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436DC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436DC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436DC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436DC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436DC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436DC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436DC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436DC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436DC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436DC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436DC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436DC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436DC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436DC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436DC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436DC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436DC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436DC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436DC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436DC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436DC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436DC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436DC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436DC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436DC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436DC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436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436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436DC9"/>
  </w:style>
  <w:style w:type="paragraph" w:styleId="Textkrper2">
    <w:name w:val="Body Text 2"/>
    <w:basedOn w:val="Standard"/>
    <w:semiHidden/>
    <w:rsid w:val="00436DC9"/>
    <w:pPr>
      <w:spacing w:line="480" w:lineRule="auto"/>
    </w:pPr>
  </w:style>
  <w:style w:type="paragraph" w:styleId="Textkrper3">
    <w:name w:val="Body Text 3"/>
    <w:basedOn w:val="Standard"/>
    <w:semiHidden/>
    <w:rsid w:val="00436DC9"/>
    <w:rPr>
      <w:sz w:val="16"/>
      <w:szCs w:val="16"/>
    </w:rPr>
  </w:style>
  <w:style w:type="paragraph" w:styleId="Textkrper-Einzug2">
    <w:name w:val="Body Text Indent 2"/>
    <w:basedOn w:val="Standard"/>
    <w:semiHidden/>
    <w:rsid w:val="00436DC9"/>
    <w:pPr>
      <w:spacing w:line="480" w:lineRule="auto"/>
      <w:ind w:left="283"/>
    </w:pPr>
  </w:style>
  <w:style w:type="paragraph" w:styleId="Textkrper-Einzug3">
    <w:name w:val="Body Text Indent 3"/>
    <w:basedOn w:val="Standard"/>
    <w:semiHidden/>
    <w:rsid w:val="00436DC9"/>
    <w:pPr>
      <w:ind w:left="283"/>
    </w:pPr>
    <w:rPr>
      <w:sz w:val="16"/>
      <w:szCs w:val="16"/>
    </w:rPr>
  </w:style>
  <w:style w:type="paragraph" w:styleId="Textkrper-Erstzeileneinzug">
    <w:name w:val="Body Text First Indent"/>
    <w:basedOn w:val="Textkrper"/>
    <w:semiHidden/>
    <w:rsid w:val="00436DC9"/>
    <w:pPr>
      <w:ind w:firstLine="210"/>
    </w:pPr>
  </w:style>
  <w:style w:type="paragraph" w:styleId="Textkrper-Zeileneinzug">
    <w:name w:val="Body Text Indent"/>
    <w:basedOn w:val="Standard"/>
    <w:semiHidden/>
    <w:rsid w:val="00436DC9"/>
    <w:pPr>
      <w:ind w:left="283"/>
    </w:pPr>
  </w:style>
  <w:style w:type="paragraph" w:styleId="Textkrper-Erstzeileneinzug2">
    <w:name w:val="Body Text First Indent 2"/>
    <w:basedOn w:val="Textkrper-Zeileneinzug"/>
    <w:semiHidden/>
    <w:rsid w:val="00436DC9"/>
    <w:pPr>
      <w:ind w:firstLine="210"/>
    </w:pPr>
  </w:style>
  <w:style w:type="paragraph" w:styleId="Umschlagabsenderadresse">
    <w:name w:val="envelope return"/>
    <w:basedOn w:val="Standard"/>
    <w:semiHidden/>
    <w:rsid w:val="00436DC9"/>
    <w:rPr>
      <w:rFonts w:cs="Arial"/>
      <w:sz w:val="20"/>
    </w:rPr>
  </w:style>
  <w:style w:type="paragraph" w:styleId="Umschlagadresse">
    <w:name w:val="envelope address"/>
    <w:basedOn w:val="Standard"/>
    <w:semiHidden/>
    <w:rsid w:val="00436DC9"/>
    <w:pPr>
      <w:framePr w:w="4320" w:h="2160" w:hRule="exact" w:hSpace="141" w:wrap="auto" w:hAnchor="page" w:xAlign="center" w:yAlign="bottom"/>
      <w:ind w:left="1"/>
    </w:pPr>
    <w:rPr>
      <w:rFonts w:cs="Arial"/>
      <w:szCs w:val="24"/>
    </w:rPr>
  </w:style>
  <w:style w:type="paragraph" w:styleId="Unterschrift">
    <w:name w:val="Signature"/>
    <w:basedOn w:val="Standard"/>
    <w:semiHidden/>
    <w:rsid w:val="00436DC9"/>
    <w:pPr>
      <w:ind w:left="4252"/>
    </w:pPr>
  </w:style>
  <w:style w:type="character" w:styleId="Zeilennummer">
    <w:name w:val="line number"/>
    <w:basedOn w:val="Absatz-Standardschriftart"/>
    <w:semiHidden/>
    <w:rsid w:val="00436DC9"/>
  </w:style>
  <w:style w:type="paragraph" w:styleId="Dokumentstruktur">
    <w:name w:val="Document Map"/>
    <w:basedOn w:val="Standard"/>
    <w:semiHidden/>
    <w:rsid w:val="0090016A"/>
    <w:pPr>
      <w:shd w:val="clear" w:color="auto" w:fill="000080"/>
    </w:pPr>
    <w:rPr>
      <w:rFonts w:ascii="Tahoma" w:hAnsi="Tahoma" w:cs="Tahoma"/>
    </w:rPr>
  </w:style>
  <w:style w:type="paragraph" w:customStyle="1" w:styleId="berschriftOhneNummer">
    <w:name w:val="ÜberschriftOhneNummer"/>
    <w:basedOn w:val="berschrift1"/>
    <w:rsid w:val="00B2601B"/>
    <w:pPr>
      <w:numPr>
        <w:numId w:val="0"/>
      </w:numPr>
    </w:pPr>
  </w:style>
  <w:style w:type="paragraph" w:styleId="Beschriftung">
    <w:name w:val="caption"/>
    <w:basedOn w:val="Standard"/>
    <w:next w:val="Standard"/>
    <w:link w:val="BeschriftungZchn"/>
    <w:qFormat/>
    <w:rsid w:val="007050A3"/>
    <w:rPr>
      <w:b/>
      <w:szCs w:val="24"/>
    </w:rPr>
  </w:style>
  <w:style w:type="paragraph" w:customStyle="1" w:styleId="Abkrzungsverzeichnis">
    <w:name w:val="Abkürzungsverzeichnis"/>
    <w:basedOn w:val="Standard"/>
    <w:rsid w:val="00E96CBE"/>
    <w:pPr>
      <w:tabs>
        <w:tab w:val="clear" w:pos="709"/>
        <w:tab w:val="clear" w:pos="1134"/>
        <w:tab w:val="clear" w:pos="4253"/>
        <w:tab w:val="clear" w:pos="4536"/>
        <w:tab w:val="left" w:pos="2835"/>
      </w:tabs>
    </w:pPr>
  </w:style>
  <w:style w:type="paragraph" w:styleId="Verzeichnis5">
    <w:name w:val="toc 5"/>
    <w:basedOn w:val="Standard"/>
    <w:next w:val="Standard"/>
    <w:uiPriority w:val="39"/>
    <w:rsid w:val="00335653"/>
    <w:pPr>
      <w:tabs>
        <w:tab w:val="clear" w:pos="709"/>
        <w:tab w:val="clear" w:pos="1134"/>
        <w:tab w:val="clear" w:pos="4253"/>
        <w:tab w:val="clear" w:pos="4536"/>
      </w:tabs>
      <w:ind w:left="960"/>
      <w:jc w:val="left"/>
    </w:pPr>
    <w:rPr>
      <w:bCs w:val="0"/>
    </w:rPr>
  </w:style>
  <w:style w:type="paragraph" w:styleId="Sprechblasentext">
    <w:name w:val="Balloon Text"/>
    <w:basedOn w:val="Standard"/>
    <w:link w:val="SprechblasentextZchn"/>
    <w:uiPriority w:val="99"/>
    <w:semiHidden/>
    <w:unhideWhenUsed/>
    <w:rsid w:val="0069681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681D"/>
    <w:rPr>
      <w:rFonts w:ascii="Tahoma" w:eastAsia="SimSun" w:hAnsi="Tahoma" w:cs="Tahoma"/>
      <w:bCs/>
      <w:sz w:val="16"/>
      <w:szCs w:val="16"/>
      <w:lang w:eastAsia="zh-CN"/>
    </w:rPr>
  </w:style>
  <w:style w:type="character" w:customStyle="1" w:styleId="KopfzeileZchn">
    <w:name w:val="Kopfzeile Zchn"/>
    <w:basedOn w:val="Absatz-Standardschriftart"/>
    <w:link w:val="Kopfzeile"/>
    <w:uiPriority w:val="99"/>
    <w:rsid w:val="00C21DF6"/>
    <w:rPr>
      <w:rFonts w:ascii="Arial" w:eastAsia="SimSun" w:hAnsi="Arial"/>
      <w:bCs/>
      <w:lang w:eastAsia="zh-CN"/>
    </w:rPr>
  </w:style>
  <w:style w:type="paragraph" w:customStyle="1" w:styleId="Default">
    <w:name w:val="Default"/>
    <w:rsid w:val="003741C5"/>
    <w:pPr>
      <w:autoSpaceDE w:val="0"/>
      <w:autoSpaceDN w:val="0"/>
      <w:adjustRightInd w:val="0"/>
    </w:pPr>
    <w:rPr>
      <w:rFonts w:ascii="Arial" w:eastAsiaTheme="minorEastAsia" w:hAnsi="Arial" w:cs="Arial"/>
      <w:color w:val="000000"/>
      <w:sz w:val="24"/>
      <w:szCs w:val="24"/>
      <w:lang w:eastAsia="zh-TW"/>
    </w:rPr>
  </w:style>
  <w:style w:type="paragraph" w:styleId="Inhaltsverzeichnisberschrift">
    <w:name w:val="TOC Heading"/>
    <w:basedOn w:val="berschrift1"/>
    <w:next w:val="Standard"/>
    <w:uiPriority w:val="39"/>
    <w:unhideWhenUsed/>
    <w:qFormat/>
    <w:rsid w:val="009B42D0"/>
    <w:pPr>
      <w:keepLines/>
      <w:numPr>
        <w:numId w:val="0"/>
      </w:numPr>
      <w:tabs>
        <w:tab w:val="clear" w:pos="709"/>
        <w:tab w:val="clear" w:pos="1134"/>
      </w:tabs>
      <w:spacing w:before="480" w:line="276" w:lineRule="auto"/>
      <w:jc w:val="left"/>
      <w:outlineLvl w:val="9"/>
    </w:pPr>
    <w:rPr>
      <w:rFonts w:asciiTheme="majorHAnsi" w:eastAsiaTheme="majorEastAsia" w:hAnsiTheme="majorHAnsi" w:cstheme="majorBidi"/>
      <w:color w:val="365F91" w:themeColor="accent1" w:themeShade="BF"/>
      <w:szCs w:val="28"/>
    </w:rPr>
  </w:style>
  <w:style w:type="paragraph" w:styleId="Listenabsatz">
    <w:name w:val="List Paragraph"/>
    <w:basedOn w:val="Standard"/>
    <w:uiPriority w:val="34"/>
    <w:qFormat/>
    <w:rsid w:val="00922499"/>
    <w:pPr>
      <w:ind w:left="720"/>
      <w:contextualSpacing/>
    </w:pPr>
  </w:style>
  <w:style w:type="paragraph" w:customStyle="1" w:styleId="Literaturverzeichnis1">
    <w:name w:val="Literaturverzeichnis1"/>
    <w:basedOn w:val="Standard"/>
    <w:rsid w:val="00E734FC"/>
    <w:pPr>
      <w:tabs>
        <w:tab w:val="clear" w:pos="709"/>
        <w:tab w:val="clear" w:pos="1134"/>
        <w:tab w:val="clear" w:pos="4253"/>
        <w:tab w:val="clear" w:pos="4536"/>
        <w:tab w:val="left" w:pos="4180"/>
      </w:tabs>
      <w:spacing w:after="240" w:line="240" w:lineRule="auto"/>
      <w:ind w:left="720" w:hanging="720"/>
    </w:pPr>
    <w:rPr>
      <w:rFonts w:cs="Arial"/>
      <w:szCs w:val="24"/>
    </w:rPr>
  </w:style>
  <w:style w:type="paragraph" w:styleId="berarbeitung">
    <w:name w:val="Revision"/>
    <w:hidden/>
    <w:uiPriority w:val="99"/>
    <w:semiHidden/>
    <w:rsid w:val="00C47B7F"/>
    <w:rPr>
      <w:rFonts w:ascii="Times" w:hAnsi="Times"/>
      <w:bCs/>
      <w:sz w:val="24"/>
      <w:lang w:eastAsia="zh-CN"/>
    </w:rPr>
  </w:style>
  <w:style w:type="character" w:styleId="Endnotenzeichen">
    <w:name w:val="endnote reference"/>
    <w:basedOn w:val="Absatz-Standardschriftart"/>
    <w:semiHidden/>
    <w:unhideWhenUsed/>
    <w:rsid w:val="0048717C"/>
    <w:rPr>
      <w:vertAlign w:val="superscript"/>
    </w:rPr>
  </w:style>
  <w:style w:type="paragraph" w:styleId="Verzeichnis6">
    <w:name w:val="toc 6"/>
    <w:basedOn w:val="Standard"/>
    <w:next w:val="Standard"/>
    <w:autoRedefine/>
    <w:unhideWhenUsed/>
    <w:rsid w:val="007629F0"/>
    <w:pPr>
      <w:tabs>
        <w:tab w:val="clear" w:pos="709"/>
        <w:tab w:val="clear" w:pos="1134"/>
        <w:tab w:val="clear" w:pos="4253"/>
        <w:tab w:val="clear" w:pos="4536"/>
      </w:tabs>
      <w:ind w:left="1200"/>
      <w:jc w:val="left"/>
    </w:pPr>
    <w:rPr>
      <w:bCs w:val="0"/>
      <w:sz w:val="20"/>
    </w:rPr>
  </w:style>
  <w:style w:type="paragraph" w:styleId="Verzeichnis9">
    <w:name w:val="toc 9"/>
    <w:basedOn w:val="Standard"/>
    <w:next w:val="Standard"/>
    <w:autoRedefine/>
    <w:unhideWhenUsed/>
    <w:rsid w:val="007629F0"/>
    <w:pPr>
      <w:tabs>
        <w:tab w:val="clear" w:pos="709"/>
        <w:tab w:val="clear" w:pos="1134"/>
        <w:tab w:val="clear" w:pos="4253"/>
        <w:tab w:val="clear" w:pos="4536"/>
      </w:tabs>
      <w:ind w:left="1920"/>
      <w:jc w:val="left"/>
    </w:pPr>
    <w:rPr>
      <w:bCs w:val="0"/>
      <w:sz w:val="20"/>
    </w:rPr>
  </w:style>
  <w:style w:type="paragraph" w:styleId="Verzeichnis7">
    <w:name w:val="toc 7"/>
    <w:basedOn w:val="Standard"/>
    <w:next w:val="Standard"/>
    <w:autoRedefine/>
    <w:unhideWhenUsed/>
    <w:rsid w:val="007629F0"/>
    <w:pPr>
      <w:tabs>
        <w:tab w:val="clear" w:pos="709"/>
        <w:tab w:val="clear" w:pos="1134"/>
        <w:tab w:val="clear" w:pos="4253"/>
        <w:tab w:val="clear" w:pos="4536"/>
      </w:tabs>
      <w:ind w:left="1440"/>
      <w:jc w:val="left"/>
    </w:pPr>
    <w:rPr>
      <w:bCs w:val="0"/>
      <w:sz w:val="20"/>
    </w:rPr>
  </w:style>
  <w:style w:type="paragraph" w:styleId="Verzeichnis8">
    <w:name w:val="toc 8"/>
    <w:basedOn w:val="Standard"/>
    <w:next w:val="Standard"/>
    <w:autoRedefine/>
    <w:unhideWhenUsed/>
    <w:rsid w:val="007629F0"/>
    <w:pPr>
      <w:tabs>
        <w:tab w:val="clear" w:pos="709"/>
        <w:tab w:val="clear" w:pos="1134"/>
        <w:tab w:val="clear" w:pos="4253"/>
        <w:tab w:val="clear" w:pos="4536"/>
      </w:tabs>
      <w:ind w:left="1680"/>
      <w:jc w:val="left"/>
    </w:pPr>
    <w:rPr>
      <w:bCs w:val="0"/>
      <w:sz w:val="20"/>
    </w:rPr>
  </w:style>
  <w:style w:type="paragraph" w:styleId="KeinLeerraum">
    <w:name w:val="No Spacing"/>
    <w:uiPriority w:val="1"/>
    <w:qFormat/>
    <w:rsid w:val="005F5D22"/>
    <w:rPr>
      <w:rFonts w:asciiTheme="minorHAnsi" w:eastAsiaTheme="minorHAnsi" w:hAnsiTheme="minorHAnsi" w:cstheme="minorBidi"/>
      <w:sz w:val="22"/>
      <w:szCs w:val="22"/>
      <w:lang w:eastAsia="en-US"/>
    </w:rPr>
  </w:style>
  <w:style w:type="character" w:customStyle="1" w:styleId="Erwhnung1">
    <w:name w:val="Erwähnung1"/>
    <w:basedOn w:val="Absatz-Standardschriftart"/>
    <w:uiPriority w:val="99"/>
    <w:semiHidden/>
    <w:unhideWhenUsed/>
    <w:rsid w:val="00B943D3"/>
    <w:rPr>
      <w:color w:val="2B579A"/>
      <w:shd w:val="clear" w:color="auto" w:fill="E6E6E6"/>
    </w:rPr>
  </w:style>
  <w:style w:type="character" w:styleId="Kommentarzeichen">
    <w:name w:val="annotation reference"/>
    <w:basedOn w:val="Absatz-Standardschriftart"/>
    <w:uiPriority w:val="99"/>
    <w:semiHidden/>
    <w:unhideWhenUsed/>
    <w:rsid w:val="00232FFB"/>
    <w:rPr>
      <w:sz w:val="16"/>
      <w:szCs w:val="16"/>
    </w:rPr>
  </w:style>
  <w:style w:type="paragraph" w:styleId="Kommentartext">
    <w:name w:val="annotation text"/>
    <w:basedOn w:val="Standard"/>
    <w:link w:val="KommentartextZchn"/>
    <w:uiPriority w:val="99"/>
    <w:unhideWhenUsed/>
    <w:rsid w:val="00232FFB"/>
    <w:pPr>
      <w:spacing w:line="240" w:lineRule="auto"/>
    </w:pPr>
    <w:rPr>
      <w:sz w:val="20"/>
    </w:rPr>
  </w:style>
  <w:style w:type="character" w:customStyle="1" w:styleId="KommentartextZchn">
    <w:name w:val="Kommentartext Zchn"/>
    <w:basedOn w:val="Absatz-Standardschriftart"/>
    <w:link w:val="Kommentartext"/>
    <w:uiPriority w:val="99"/>
    <w:rsid w:val="00232FFB"/>
    <w:rPr>
      <w:rFonts w:ascii="Times" w:hAnsi="Times"/>
      <w:bCs/>
      <w:lang w:eastAsia="zh-CN"/>
    </w:rPr>
  </w:style>
  <w:style w:type="paragraph" w:styleId="Kommentarthema">
    <w:name w:val="annotation subject"/>
    <w:basedOn w:val="Kommentartext"/>
    <w:next w:val="Kommentartext"/>
    <w:link w:val="KommentarthemaZchn"/>
    <w:semiHidden/>
    <w:unhideWhenUsed/>
    <w:rsid w:val="00232FFB"/>
    <w:rPr>
      <w:b/>
    </w:rPr>
  </w:style>
  <w:style w:type="character" w:customStyle="1" w:styleId="KommentarthemaZchn">
    <w:name w:val="Kommentarthema Zchn"/>
    <w:basedOn w:val="KommentartextZchn"/>
    <w:link w:val="Kommentarthema"/>
    <w:semiHidden/>
    <w:rsid w:val="00232FFB"/>
    <w:rPr>
      <w:rFonts w:ascii="Times" w:hAnsi="Times"/>
      <w:b/>
      <w:bCs/>
      <w:lang w:eastAsia="zh-CN"/>
    </w:rPr>
  </w:style>
  <w:style w:type="character" w:styleId="Platzhaltertext">
    <w:name w:val="Placeholder Text"/>
    <w:basedOn w:val="Absatz-Standardschriftart"/>
    <w:uiPriority w:val="99"/>
    <w:semiHidden/>
    <w:rsid w:val="00BD1623"/>
    <w:rPr>
      <w:color w:val="808080"/>
    </w:rPr>
  </w:style>
  <w:style w:type="character" w:customStyle="1" w:styleId="HTMLVorformatiertZchn">
    <w:name w:val="HTML Vorformatiert Zchn"/>
    <w:basedOn w:val="Absatz-Standardschriftart"/>
    <w:link w:val="HTMLVorformatiert"/>
    <w:uiPriority w:val="99"/>
    <w:rsid w:val="00EF5E3C"/>
    <w:rPr>
      <w:rFonts w:ascii="Courier New" w:hAnsi="Courier New" w:cs="Courier New"/>
      <w:bCs/>
      <w:lang w:eastAsia="zh-CN"/>
    </w:rPr>
  </w:style>
  <w:style w:type="character" w:customStyle="1" w:styleId="Erwhnung2">
    <w:name w:val="Erwähnung2"/>
    <w:basedOn w:val="Absatz-Standardschriftart"/>
    <w:uiPriority w:val="99"/>
    <w:semiHidden/>
    <w:unhideWhenUsed/>
    <w:rsid w:val="00885D49"/>
    <w:rPr>
      <w:color w:val="2B579A"/>
      <w:shd w:val="clear" w:color="auto" w:fill="E6E6E6"/>
    </w:rPr>
  </w:style>
  <w:style w:type="character" w:customStyle="1" w:styleId="NichtaufgelsteErwhnung1">
    <w:name w:val="Nicht aufgelöste Erwähnung1"/>
    <w:basedOn w:val="Absatz-Standardschriftart"/>
    <w:uiPriority w:val="99"/>
    <w:semiHidden/>
    <w:unhideWhenUsed/>
    <w:rsid w:val="009B15A3"/>
    <w:rPr>
      <w:color w:val="605E5C"/>
      <w:shd w:val="clear" w:color="auto" w:fill="E1DFDD"/>
    </w:rPr>
  </w:style>
  <w:style w:type="character" w:customStyle="1" w:styleId="apple-converted-space">
    <w:name w:val="apple-converted-space"/>
    <w:basedOn w:val="Absatz-Standardschriftart"/>
    <w:rsid w:val="001E3FBB"/>
  </w:style>
  <w:style w:type="character" w:customStyle="1" w:styleId="nondv-xref">
    <w:name w:val="nondv-xref"/>
    <w:basedOn w:val="Absatz-Standardschriftart"/>
    <w:rsid w:val="001E3FBB"/>
  </w:style>
  <w:style w:type="character" w:customStyle="1" w:styleId="a-size-extra-large">
    <w:name w:val="a-size-extra-large"/>
    <w:basedOn w:val="Absatz-Standardschriftart"/>
    <w:rsid w:val="00301A45"/>
  </w:style>
  <w:style w:type="character" w:customStyle="1" w:styleId="a-size-large">
    <w:name w:val="a-size-large"/>
    <w:basedOn w:val="Absatz-Standardschriftart"/>
    <w:rsid w:val="00301A45"/>
  </w:style>
  <w:style w:type="character" w:customStyle="1" w:styleId="BeschriftungZchn">
    <w:name w:val="Beschriftung Zchn"/>
    <w:basedOn w:val="Absatz-Standardschriftart"/>
    <w:link w:val="Beschriftung"/>
    <w:rsid w:val="0023568A"/>
    <w:rPr>
      <w:rFonts w:ascii="Times" w:hAnsi="Times"/>
      <w:b/>
      <w:bCs/>
      <w:sz w:val="24"/>
      <w:szCs w:val="24"/>
      <w:lang w:eastAsia="zh-CN"/>
    </w:rPr>
  </w:style>
  <w:style w:type="table" w:styleId="EinfacheTabelle2">
    <w:name w:val="Plain Table 2"/>
    <w:basedOn w:val="NormaleTabelle"/>
    <w:uiPriority w:val="42"/>
    <w:rsid w:val="00145C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entabelle7farbig">
    <w:name w:val="List Table 7 Colorful"/>
    <w:basedOn w:val="NormaleTabelle"/>
    <w:uiPriority w:val="52"/>
    <w:rsid w:val="0068656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1hell">
    <w:name w:val="List Table 1 Light"/>
    <w:basedOn w:val="NormaleTabelle"/>
    <w:uiPriority w:val="46"/>
    <w:rsid w:val="00F43DE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uzeileZchn">
    <w:name w:val="Fußzeile Zchn"/>
    <w:basedOn w:val="Absatz-Standardschriftart"/>
    <w:link w:val="Fuzeile"/>
    <w:uiPriority w:val="99"/>
    <w:rsid w:val="00161359"/>
    <w:rPr>
      <w:bCs/>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00315">
      <w:bodyDiv w:val="1"/>
      <w:marLeft w:val="0"/>
      <w:marRight w:val="0"/>
      <w:marTop w:val="0"/>
      <w:marBottom w:val="0"/>
      <w:divBdr>
        <w:top w:val="none" w:sz="0" w:space="0" w:color="auto"/>
        <w:left w:val="none" w:sz="0" w:space="0" w:color="auto"/>
        <w:bottom w:val="none" w:sz="0" w:space="0" w:color="auto"/>
        <w:right w:val="none" w:sz="0" w:space="0" w:color="auto"/>
      </w:divBdr>
    </w:div>
    <w:div w:id="44185127">
      <w:bodyDiv w:val="1"/>
      <w:marLeft w:val="0"/>
      <w:marRight w:val="0"/>
      <w:marTop w:val="0"/>
      <w:marBottom w:val="0"/>
      <w:divBdr>
        <w:top w:val="none" w:sz="0" w:space="0" w:color="auto"/>
        <w:left w:val="none" w:sz="0" w:space="0" w:color="auto"/>
        <w:bottom w:val="none" w:sz="0" w:space="0" w:color="auto"/>
        <w:right w:val="none" w:sz="0" w:space="0" w:color="auto"/>
      </w:divBdr>
    </w:div>
    <w:div w:id="49575684">
      <w:bodyDiv w:val="1"/>
      <w:marLeft w:val="0"/>
      <w:marRight w:val="0"/>
      <w:marTop w:val="0"/>
      <w:marBottom w:val="0"/>
      <w:divBdr>
        <w:top w:val="none" w:sz="0" w:space="0" w:color="auto"/>
        <w:left w:val="none" w:sz="0" w:space="0" w:color="auto"/>
        <w:bottom w:val="none" w:sz="0" w:space="0" w:color="auto"/>
        <w:right w:val="none" w:sz="0" w:space="0" w:color="auto"/>
      </w:divBdr>
      <w:divsChild>
        <w:div w:id="16660173">
          <w:marLeft w:val="446"/>
          <w:marRight w:val="0"/>
          <w:marTop w:val="0"/>
          <w:marBottom w:val="0"/>
          <w:divBdr>
            <w:top w:val="none" w:sz="0" w:space="0" w:color="auto"/>
            <w:left w:val="none" w:sz="0" w:space="0" w:color="auto"/>
            <w:bottom w:val="none" w:sz="0" w:space="0" w:color="auto"/>
            <w:right w:val="none" w:sz="0" w:space="0" w:color="auto"/>
          </w:divBdr>
        </w:div>
        <w:div w:id="66534577">
          <w:marLeft w:val="1267"/>
          <w:marRight w:val="0"/>
          <w:marTop w:val="0"/>
          <w:marBottom w:val="0"/>
          <w:divBdr>
            <w:top w:val="none" w:sz="0" w:space="0" w:color="auto"/>
            <w:left w:val="none" w:sz="0" w:space="0" w:color="auto"/>
            <w:bottom w:val="none" w:sz="0" w:space="0" w:color="auto"/>
            <w:right w:val="none" w:sz="0" w:space="0" w:color="auto"/>
          </w:divBdr>
        </w:div>
        <w:div w:id="90470259">
          <w:marLeft w:val="446"/>
          <w:marRight w:val="0"/>
          <w:marTop w:val="0"/>
          <w:marBottom w:val="0"/>
          <w:divBdr>
            <w:top w:val="none" w:sz="0" w:space="0" w:color="auto"/>
            <w:left w:val="none" w:sz="0" w:space="0" w:color="auto"/>
            <w:bottom w:val="none" w:sz="0" w:space="0" w:color="auto"/>
            <w:right w:val="none" w:sz="0" w:space="0" w:color="auto"/>
          </w:divBdr>
        </w:div>
        <w:div w:id="178664670">
          <w:marLeft w:val="547"/>
          <w:marRight w:val="0"/>
          <w:marTop w:val="0"/>
          <w:marBottom w:val="0"/>
          <w:divBdr>
            <w:top w:val="none" w:sz="0" w:space="0" w:color="auto"/>
            <w:left w:val="none" w:sz="0" w:space="0" w:color="auto"/>
            <w:bottom w:val="none" w:sz="0" w:space="0" w:color="auto"/>
            <w:right w:val="none" w:sz="0" w:space="0" w:color="auto"/>
          </w:divBdr>
        </w:div>
        <w:div w:id="372734649">
          <w:marLeft w:val="547"/>
          <w:marRight w:val="0"/>
          <w:marTop w:val="0"/>
          <w:marBottom w:val="0"/>
          <w:divBdr>
            <w:top w:val="none" w:sz="0" w:space="0" w:color="auto"/>
            <w:left w:val="none" w:sz="0" w:space="0" w:color="auto"/>
            <w:bottom w:val="none" w:sz="0" w:space="0" w:color="auto"/>
            <w:right w:val="none" w:sz="0" w:space="0" w:color="auto"/>
          </w:divBdr>
        </w:div>
        <w:div w:id="412313330">
          <w:marLeft w:val="547"/>
          <w:marRight w:val="0"/>
          <w:marTop w:val="0"/>
          <w:marBottom w:val="0"/>
          <w:divBdr>
            <w:top w:val="none" w:sz="0" w:space="0" w:color="auto"/>
            <w:left w:val="none" w:sz="0" w:space="0" w:color="auto"/>
            <w:bottom w:val="none" w:sz="0" w:space="0" w:color="auto"/>
            <w:right w:val="none" w:sz="0" w:space="0" w:color="auto"/>
          </w:divBdr>
        </w:div>
        <w:div w:id="537087691">
          <w:marLeft w:val="547"/>
          <w:marRight w:val="0"/>
          <w:marTop w:val="0"/>
          <w:marBottom w:val="0"/>
          <w:divBdr>
            <w:top w:val="none" w:sz="0" w:space="0" w:color="auto"/>
            <w:left w:val="none" w:sz="0" w:space="0" w:color="auto"/>
            <w:bottom w:val="none" w:sz="0" w:space="0" w:color="auto"/>
            <w:right w:val="none" w:sz="0" w:space="0" w:color="auto"/>
          </w:divBdr>
        </w:div>
        <w:div w:id="750196907">
          <w:marLeft w:val="1267"/>
          <w:marRight w:val="0"/>
          <w:marTop w:val="0"/>
          <w:marBottom w:val="0"/>
          <w:divBdr>
            <w:top w:val="none" w:sz="0" w:space="0" w:color="auto"/>
            <w:left w:val="none" w:sz="0" w:space="0" w:color="auto"/>
            <w:bottom w:val="none" w:sz="0" w:space="0" w:color="auto"/>
            <w:right w:val="none" w:sz="0" w:space="0" w:color="auto"/>
          </w:divBdr>
        </w:div>
        <w:div w:id="1048645353">
          <w:marLeft w:val="1267"/>
          <w:marRight w:val="0"/>
          <w:marTop w:val="0"/>
          <w:marBottom w:val="0"/>
          <w:divBdr>
            <w:top w:val="none" w:sz="0" w:space="0" w:color="auto"/>
            <w:left w:val="none" w:sz="0" w:space="0" w:color="auto"/>
            <w:bottom w:val="none" w:sz="0" w:space="0" w:color="auto"/>
            <w:right w:val="none" w:sz="0" w:space="0" w:color="auto"/>
          </w:divBdr>
        </w:div>
        <w:div w:id="1084494057">
          <w:marLeft w:val="446"/>
          <w:marRight w:val="0"/>
          <w:marTop w:val="0"/>
          <w:marBottom w:val="0"/>
          <w:divBdr>
            <w:top w:val="none" w:sz="0" w:space="0" w:color="auto"/>
            <w:left w:val="none" w:sz="0" w:space="0" w:color="auto"/>
            <w:bottom w:val="none" w:sz="0" w:space="0" w:color="auto"/>
            <w:right w:val="none" w:sz="0" w:space="0" w:color="auto"/>
          </w:divBdr>
        </w:div>
        <w:div w:id="1240486480">
          <w:marLeft w:val="1267"/>
          <w:marRight w:val="0"/>
          <w:marTop w:val="0"/>
          <w:marBottom w:val="0"/>
          <w:divBdr>
            <w:top w:val="none" w:sz="0" w:space="0" w:color="auto"/>
            <w:left w:val="none" w:sz="0" w:space="0" w:color="auto"/>
            <w:bottom w:val="none" w:sz="0" w:space="0" w:color="auto"/>
            <w:right w:val="none" w:sz="0" w:space="0" w:color="auto"/>
          </w:divBdr>
        </w:div>
        <w:div w:id="1246068467">
          <w:marLeft w:val="1267"/>
          <w:marRight w:val="0"/>
          <w:marTop w:val="0"/>
          <w:marBottom w:val="0"/>
          <w:divBdr>
            <w:top w:val="none" w:sz="0" w:space="0" w:color="auto"/>
            <w:left w:val="none" w:sz="0" w:space="0" w:color="auto"/>
            <w:bottom w:val="none" w:sz="0" w:space="0" w:color="auto"/>
            <w:right w:val="none" w:sz="0" w:space="0" w:color="auto"/>
          </w:divBdr>
        </w:div>
        <w:div w:id="1255240456">
          <w:marLeft w:val="547"/>
          <w:marRight w:val="0"/>
          <w:marTop w:val="0"/>
          <w:marBottom w:val="0"/>
          <w:divBdr>
            <w:top w:val="none" w:sz="0" w:space="0" w:color="auto"/>
            <w:left w:val="none" w:sz="0" w:space="0" w:color="auto"/>
            <w:bottom w:val="none" w:sz="0" w:space="0" w:color="auto"/>
            <w:right w:val="none" w:sz="0" w:space="0" w:color="auto"/>
          </w:divBdr>
        </w:div>
        <w:div w:id="1307658987">
          <w:marLeft w:val="1267"/>
          <w:marRight w:val="0"/>
          <w:marTop w:val="0"/>
          <w:marBottom w:val="0"/>
          <w:divBdr>
            <w:top w:val="none" w:sz="0" w:space="0" w:color="auto"/>
            <w:left w:val="none" w:sz="0" w:space="0" w:color="auto"/>
            <w:bottom w:val="none" w:sz="0" w:space="0" w:color="auto"/>
            <w:right w:val="none" w:sz="0" w:space="0" w:color="auto"/>
          </w:divBdr>
        </w:div>
        <w:div w:id="1454444259">
          <w:marLeft w:val="547"/>
          <w:marRight w:val="0"/>
          <w:marTop w:val="0"/>
          <w:marBottom w:val="0"/>
          <w:divBdr>
            <w:top w:val="none" w:sz="0" w:space="0" w:color="auto"/>
            <w:left w:val="none" w:sz="0" w:space="0" w:color="auto"/>
            <w:bottom w:val="none" w:sz="0" w:space="0" w:color="auto"/>
            <w:right w:val="none" w:sz="0" w:space="0" w:color="auto"/>
          </w:divBdr>
        </w:div>
        <w:div w:id="1713995098">
          <w:marLeft w:val="1267"/>
          <w:marRight w:val="0"/>
          <w:marTop w:val="0"/>
          <w:marBottom w:val="0"/>
          <w:divBdr>
            <w:top w:val="none" w:sz="0" w:space="0" w:color="auto"/>
            <w:left w:val="none" w:sz="0" w:space="0" w:color="auto"/>
            <w:bottom w:val="none" w:sz="0" w:space="0" w:color="auto"/>
            <w:right w:val="none" w:sz="0" w:space="0" w:color="auto"/>
          </w:divBdr>
        </w:div>
        <w:div w:id="1745712613">
          <w:marLeft w:val="547"/>
          <w:marRight w:val="0"/>
          <w:marTop w:val="0"/>
          <w:marBottom w:val="0"/>
          <w:divBdr>
            <w:top w:val="none" w:sz="0" w:space="0" w:color="auto"/>
            <w:left w:val="none" w:sz="0" w:space="0" w:color="auto"/>
            <w:bottom w:val="none" w:sz="0" w:space="0" w:color="auto"/>
            <w:right w:val="none" w:sz="0" w:space="0" w:color="auto"/>
          </w:divBdr>
        </w:div>
        <w:div w:id="2072803258">
          <w:marLeft w:val="1267"/>
          <w:marRight w:val="0"/>
          <w:marTop w:val="0"/>
          <w:marBottom w:val="0"/>
          <w:divBdr>
            <w:top w:val="none" w:sz="0" w:space="0" w:color="auto"/>
            <w:left w:val="none" w:sz="0" w:space="0" w:color="auto"/>
            <w:bottom w:val="none" w:sz="0" w:space="0" w:color="auto"/>
            <w:right w:val="none" w:sz="0" w:space="0" w:color="auto"/>
          </w:divBdr>
        </w:div>
        <w:div w:id="2080858530">
          <w:marLeft w:val="446"/>
          <w:marRight w:val="0"/>
          <w:marTop w:val="0"/>
          <w:marBottom w:val="0"/>
          <w:divBdr>
            <w:top w:val="none" w:sz="0" w:space="0" w:color="auto"/>
            <w:left w:val="none" w:sz="0" w:space="0" w:color="auto"/>
            <w:bottom w:val="none" w:sz="0" w:space="0" w:color="auto"/>
            <w:right w:val="none" w:sz="0" w:space="0" w:color="auto"/>
          </w:divBdr>
        </w:div>
        <w:div w:id="2129739373">
          <w:marLeft w:val="547"/>
          <w:marRight w:val="0"/>
          <w:marTop w:val="0"/>
          <w:marBottom w:val="0"/>
          <w:divBdr>
            <w:top w:val="none" w:sz="0" w:space="0" w:color="auto"/>
            <w:left w:val="none" w:sz="0" w:space="0" w:color="auto"/>
            <w:bottom w:val="none" w:sz="0" w:space="0" w:color="auto"/>
            <w:right w:val="none" w:sz="0" w:space="0" w:color="auto"/>
          </w:divBdr>
        </w:div>
      </w:divsChild>
    </w:div>
    <w:div w:id="61566433">
      <w:bodyDiv w:val="1"/>
      <w:marLeft w:val="0"/>
      <w:marRight w:val="0"/>
      <w:marTop w:val="0"/>
      <w:marBottom w:val="0"/>
      <w:divBdr>
        <w:top w:val="none" w:sz="0" w:space="0" w:color="auto"/>
        <w:left w:val="none" w:sz="0" w:space="0" w:color="auto"/>
        <w:bottom w:val="none" w:sz="0" w:space="0" w:color="auto"/>
        <w:right w:val="none" w:sz="0" w:space="0" w:color="auto"/>
      </w:divBdr>
    </w:div>
    <w:div w:id="154154191">
      <w:bodyDiv w:val="1"/>
      <w:marLeft w:val="0"/>
      <w:marRight w:val="0"/>
      <w:marTop w:val="0"/>
      <w:marBottom w:val="0"/>
      <w:divBdr>
        <w:top w:val="none" w:sz="0" w:space="0" w:color="auto"/>
        <w:left w:val="none" w:sz="0" w:space="0" w:color="auto"/>
        <w:bottom w:val="none" w:sz="0" w:space="0" w:color="auto"/>
        <w:right w:val="none" w:sz="0" w:space="0" w:color="auto"/>
      </w:divBdr>
    </w:div>
    <w:div w:id="211042177">
      <w:bodyDiv w:val="1"/>
      <w:marLeft w:val="0"/>
      <w:marRight w:val="0"/>
      <w:marTop w:val="0"/>
      <w:marBottom w:val="0"/>
      <w:divBdr>
        <w:top w:val="none" w:sz="0" w:space="0" w:color="auto"/>
        <w:left w:val="none" w:sz="0" w:space="0" w:color="auto"/>
        <w:bottom w:val="none" w:sz="0" w:space="0" w:color="auto"/>
        <w:right w:val="none" w:sz="0" w:space="0" w:color="auto"/>
      </w:divBdr>
    </w:div>
    <w:div w:id="232276259">
      <w:bodyDiv w:val="1"/>
      <w:marLeft w:val="0"/>
      <w:marRight w:val="0"/>
      <w:marTop w:val="0"/>
      <w:marBottom w:val="0"/>
      <w:divBdr>
        <w:top w:val="none" w:sz="0" w:space="0" w:color="auto"/>
        <w:left w:val="none" w:sz="0" w:space="0" w:color="auto"/>
        <w:bottom w:val="none" w:sz="0" w:space="0" w:color="auto"/>
        <w:right w:val="none" w:sz="0" w:space="0" w:color="auto"/>
      </w:divBdr>
    </w:div>
    <w:div w:id="258178833">
      <w:bodyDiv w:val="1"/>
      <w:marLeft w:val="0"/>
      <w:marRight w:val="0"/>
      <w:marTop w:val="0"/>
      <w:marBottom w:val="0"/>
      <w:divBdr>
        <w:top w:val="none" w:sz="0" w:space="0" w:color="auto"/>
        <w:left w:val="none" w:sz="0" w:space="0" w:color="auto"/>
        <w:bottom w:val="none" w:sz="0" w:space="0" w:color="auto"/>
        <w:right w:val="none" w:sz="0" w:space="0" w:color="auto"/>
      </w:divBdr>
    </w:div>
    <w:div w:id="268701352">
      <w:bodyDiv w:val="1"/>
      <w:marLeft w:val="0"/>
      <w:marRight w:val="0"/>
      <w:marTop w:val="0"/>
      <w:marBottom w:val="0"/>
      <w:divBdr>
        <w:top w:val="none" w:sz="0" w:space="0" w:color="auto"/>
        <w:left w:val="none" w:sz="0" w:space="0" w:color="auto"/>
        <w:bottom w:val="none" w:sz="0" w:space="0" w:color="auto"/>
        <w:right w:val="none" w:sz="0" w:space="0" w:color="auto"/>
      </w:divBdr>
    </w:div>
    <w:div w:id="330790937">
      <w:bodyDiv w:val="1"/>
      <w:marLeft w:val="0"/>
      <w:marRight w:val="0"/>
      <w:marTop w:val="0"/>
      <w:marBottom w:val="0"/>
      <w:divBdr>
        <w:top w:val="none" w:sz="0" w:space="0" w:color="auto"/>
        <w:left w:val="none" w:sz="0" w:space="0" w:color="auto"/>
        <w:bottom w:val="none" w:sz="0" w:space="0" w:color="auto"/>
        <w:right w:val="none" w:sz="0" w:space="0" w:color="auto"/>
      </w:divBdr>
    </w:div>
    <w:div w:id="353460824">
      <w:bodyDiv w:val="1"/>
      <w:marLeft w:val="0"/>
      <w:marRight w:val="0"/>
      <w:marTop w:val="0"/>
      <w:marBottom w:val="0"/>
      <w:divBdr>
        <w:top w:val="none" w:sz="0" w:space="0" w:color="auto"/>
        <w:left w:val="none" w:sz="0" w:space="0" w:color="auto"/>
        <w:bottom w:val="none" w:sz="0" w:space="0" w:color="auto"/>
        <w:right w:val="none" w:sz="0" w:space="0" w:color="auto"/>
      </w:divBdr>
      <w:divsChild>
        <w:div w:id="220481540">
          <w:marLeft w:val="547"/>
          <w:marRight w:val="0"/>
          <w:marTop w:val="0"/>
          <w:marBottom w:val="0"/>
          <w:divBdr>
            <w:top w:val="none" w:sz="0" w:space="0" w:color="auto"/>
            <w:left w:val="none" w:sz="0" w:space="0" w:color="auto"/>
            <w:bottom w:val="none" w:sz="0" w:space="0" w:color="auto"/>
            <w:right w:val="none" w:sz="0" w:space="0" w:color="auto"/>
          </w:divBdr>
        </w:div>
        <w:div w:id="282929098">
          <w:marLeft w:val="547"/>
          <w:marRight w:val="0"/>
          <w:marTop w:val="0"/>
          <w:marBottom w:val="0"/>
          <w:divBdr>
            <w:top w:val="none" w:sz="0" w:space="0" w:color="auto"/>
            <w:left w:val="none" w:sz="0" w:space="0" w:color="auto"/>
            <w:bottom w:val="none" w:sz="0" w:space="0" w:color="auto"/>
            <w:right w:val="none" w:sz="0" w:space="0" w:color="auto"/>
          </w:divBdr>
        </w:div>
        <w:div w:id="1455752297">
          <w:marLeft w:val="547"/>
          <w:marRight w:val="0"/>
          <w:marTop w:val="0"/>
          <w:marBottom w:val="0"/>
          <w:divBdr>
            <w:top w:val="none" w:sz="0" w:space="0" w:color="auto"/>
            <w:left w:val="none" w:sz="0" w:space="0" w:color="auto"/>
            <w:bottom w:val="none" w:sz="0" w:space="0" w:color="auto"/>
            <w:right w:val="none" w:sz="0" w:space="0" w:color="auto"/>
          </w:divBdr>
        </w:div>
        <w:div w:id="1507400169">
          <w:marLeft w:val="547"/>
          <w:marRight w:val="0"/>
          <w:marTop w:val="0"/>
          <w:marBottom w:val="0"/>
          <w:divBdr>
            <w:top w:val="none" w:sz="0" w:space="0" w:color="auto"/>
            <w:left w:val="none" w:sz="0" w:space="0" w:color="auto"/>
            <w:bottom w:val="none" w:sz="0" w:space="0" w:color="auto"/>
            <w:right w:val="none" w:sz="0" w:space="0" w:color="auto"/>
          </w:divBdr>
        </w:div>
        <w:div w:id="1646427152">
          <w:marLeft w:val="547"/>
          <w:marRight w:val="0"/>
          <w:marTop w:val="0"/>
          <w:marBottom w:val="0"/>
          <w:divBdr>
            <w:top w:val="none" w:sz="0" w:space="0" w:color="auto"/>
            <w:left w:val="none" w:sz="0" w:space="0" w:color="auto"/>
            <w:bottom w:val="none" w:sz="0" w:space="0" w:color="auto"/>
            <w:right w:val="none" w:sz="0" w:space="0" w:color="auto"/>
          </w:divBdr>
        </w:div>
        <w:div w:id="1836458032">
          <w:marLeft w:val="547"/>
          <w:marRight w:val="0"/>
          <w:marTop w:val="0"/>
          <w:marBottom w:val="0"/>
          <w:divBdr>
            <w:top w:val="none" w:sz="0" w:space="0" w:color="auto"/>
            <w:left w:val="none" w:sz="0" w:space="0" w:color="auto"/>
            <w:bottom w:val="none" w:sz="0" w:space="0" w:color="auto"/>
            <w:right w:val="none" w:sz="0" w:space="0" w:color="auto"/>
          </w:divBdr>
        </w:div>
        <w:div w:id="1904169853">
          <w:marLeft w:val="547"/>
          <w:marRight w:val="0"/>
          <w:marTop w:val="0"/>
          <w:marBottom w:val="0"/>
          <w:divBdr>
            <w:top w:val="none" w:sz="0" w:space="0" w:color="auto"/>
            <w:left w:val="none" w:sz="0" w:space="0" w:color="auto"/>
            <w:bottom w:val="none" w:sz="0" w:space="0" w:color="auto"/>
            <w:right w:val="none" w:sz="0" w:space="0" w:color="auto"/>
          </w:divBdr>
        </w:div>
      </w:divsChild>
    </w:div>
    <w:div w:id="423645435">
      <w:bodyDiv w:val="1"/>
      <w:marLeft w:val="0"/>
      <w:marRight w:val="0"/>
      <w:marTop w:val="0"/>
      <w:marBottom w:val="0"/>
      <w:divBdr>
        <w:top w:val="none" w:sz="0" w:space="0" w:color="auto"/>
        <w:left w:val="none" w:sz="0" w:space="0" w:color="auto"/>
        <w:bottom w:val="none" w:sz="0" w:space="0" w:color="auto"/>
        <w:right w:val="none" w:sz="0" w:space="0" w:color="auto"/>
      </w:divBdr>
    </w:div>
    <w:div w:id="443354285">
      <w:bodyDiv w:val="1"/>
      <w:marLeft w:val="0"/>
      <w:marRight w:val="0"/>
      <w:marTop w:val="0"/>
      <w:marBottom w:val="0"/>
      <w:divBdr>
        <w:top w:val="none" w:sz="0" w:space="0" w:color="auto"/>
        <w:left w:val="none" w:sz="0" w:space="0" w:color="auto"/>
        <w:bottom w:val="none" w:sz="0" w:space="0" w:color="auto"/>
        <w:right w:val="none" w:sz="0" w:space="0" w:color="auto"/>
      </w:divBdr>
    </w:div>
    <w:div w:id="459032977">
      <w:bodyDiv w:val="1"/>
      <w:marLeft w:val="0"/>
      <w:marRight w:val="0"/>
      <w:marTop w:val="0"/>
      <w:marBottom w:val="0"/>
      <w:divBdr>
        <w:top w:val="none" w:sz="0" w:space="0" w:color="auto"/>
        <w:left w:val="none" w:sz="0" w:space="0" w:color="auto"/>
        <w:bottom w:val="none" w:sz="0" w:space="0" w:color="auto"/>
        <w:right w:val="none" w:sz="0" w:space="0" w:color="auto"/>
      </w:divBdr>
    </w:div>
    <w:div w:id="461920506">
      <w:bodyDiv w:val="1"/>
      <w:marLeft w:val="0"/>
      <w:marRight w:val="0"/>
      <w:marTop w:val="0"/>
      <w:marBottom w:val="0"/>
      <w:divBdr>
        <w:top w:val="none" w:sz="0" w:space="0" w:color="auto"/>
        <w:left w:val="none" w:sz="0" w:space="0" w:color="auto"/>
        <w:bottom w:val="none" w:sz="0" w:space="0" w:color="auto"/>
        <w:right w:val="none" w:sz="0" w:space="0" w:color="auto"/>
      </w:divBdr>
    </w:div>
    <w:div w:id="489828206">
      <w:bodyDiv w:val="1"/>
      <w:marLeft w:val="0"/>
      <w:marRight w:val="0"/>
      <w:marTop w:val="0"/>
      <w:marBottom w:val="0"/>
      <w:divBdr>
        <w:top w:val="none" w:sz="0" w:space="0" w:color="auto"/>
        <w:left w:val="none" w:sz="0" w:space="0" w:color="auto"/>
        <w:bottom w:val="none" w:sz="0" w:space="0" w:color="auto"/>
        <w:right w:val="none" w:sz="0" w:space="0" w:color="auto"/>
      </w:divBdr>
      <w:divsChild>
        <w:div w:id="8412877">
          <w:marLeft w:val="547"/>
          <w:marRight w:val="0"/>
          <w:marTop w:val="0"/>
          <w:marBottom w:val="0"/>
          <w:divBdr>
            <w:top w:val="none" w:sz="0" w:space="0" w:color="auto"/>
            <w:left w:val="none" w:sz="0" w:space="0" w:color="auto"/>
            <w:bottom w:val="none" w:sz="0" w:space="0" w:color="auto"/>
            <w:right w:val="none" w:sz="0" w:space="0" w:color="auto"/>
          </w:divBdr>
        </w:div>
        <w:div w:id="218976089">
          <w:marLeft w:val="446"/>
          <w:marRight w:val="0"/>
          <w:marTop w:val="0"/>
          <w:marBottom w:val="0"/>
          <w:divBdr>
            <w:top w:val="none" w:sz="0" w:space="0" w:color="auto"/>
            <w:left w:val="none" w:sz="0" w:space="0" w:color="auto"/>
            <w:bottom w:val="none" w:sz="0" w:space="0" w:color="auto"/>
            <w:right w:val="none" w:sz="0" w:space="0" w:color="auto"/>
          </w:divBdr>
        </w:div>
        <w:div w:id="387842758">
          <w:marLeft w:val="1267"/>
          <w:marRight w:val="0"/>
          <w:marTop w:val="0"/>
          <w:marBottom w:val="0"/>
          <w:divBdr>
            <w:top w:val="none" w:sz="0" w:space="0" w:color="auto"/>
            <w:left w:val="none" w:sz="0" w:space="0" w:color="auto"/>
            <w:bottom w:val="none" w:sz="0" w:space="0" w:color="auto"/>
            <w:right w:val="none" w:sz="0" w:space="0" w:color="auto"/>
          </w:divBdr>
        </w:div>
        <w:div w:id="424083702">
          <w:marLeft w:val="547"/>
          <w:marRight w:val="0"/>
          <w:marTop w:val="0"/>
          <w:marBottom w:val="0"/>
          <w:divBdr>
            <w:top w:val="none" w:sz="0" w:space="0" w:color="auto"/>
            <w:left w:val="none" w:sz="0" w:space="0" w:color="auto"/>
            <w:bottom w:val="none" w:sz="0" w:space="0" w:color="auto"/>
            <w:right w:val="none" w:sz="0" w:space="0" w:color="auto"/>
          </w:divBdr>
        </w:div>
        <w:div w:id="570652332">
          <w:marLeft w:val="1267"/>
          <w:marRight w:val="0"/>
          <w:marTop w:val="0"/>
          <w:marBottom w:val="0"/>
          <w:divBdr>
            <w:top w:val="none" w:sz="0" w:space="0" w:color="auto"/>
            <w:left w:val="none" w:sz="0" w:space="0" w:color="auto"/>
            <w:bottom w:val="none" w:sz="0" w:space="0" w:color="auto"/>
            <w:right w:val="none" w:sz="0" w:space="0" w:color="auto"/>
          </w:divBdr>
        </w:div>
        <w:div w:id="658382202">
          <w:marLeft w:val="547"/>
          <w:marRight w:val="0"/>
          <w:marTop w:val="0"/>
          <w:marBottom w:val="0"/>
          <w:divBdr>
            <w:top w:val="none" w:sz="0" w:space="0" w:color="auto"/>
            <w:left w:val="none" w:sz="0" w:space="0" w:color="auto"/>
            <w:bottom w:val="none" w:sz="0" w:space="0" w:color="auto"/>
            <w:right w:val="none" w:sz="0" w:space="0" w:color="auto"/>
          </w:divBdr>
        </w:div>
        <w:div w:id="738406858">
          <w:marLeft w:val="1267"/>
          <w:marRight w:val="0"/>
          <w:marTop w:val="0"/>
          <w:marBottom w:val="0"/>
          <w:divBdr>
            <w:top w:val="none" w:sz="0" w:space="0" w:color="auto"/>
            <w:left w:val="none" w:sz="0" w:space="0" w:color="auto"/>
            <w:bottom w:val="none" w:sz="0" w:space="0" w:color="auto"/>
            <w:right w:val="none" w:sz="0" w:space="0" w:color="auto"/>
          </w:divBdr>
        </w:div>
        <w:div w:id="771783313">
          <w:marLeft w:val="547"/>
          <w:marRight w:val="0"/>
          <w:marTop w:val="0"/>
          <w:marBottom w:val="0"/>
          <w:divBdr>
            <w:top w:val="none" w:sz="0" w:space="0" w:color="auto"/>
            <w:left w:val="none" w:sz="0" w:space="0" w:color="auto"/>
            <w:bottom w:val="none" w:sz="0" w:space="0" w:color="auto"/>
            <w:right w:val="none" w:sz="0" w:space="0" w:color="auto"/>
          </w:divBdr>
        </w:div>
        <w:div w:id="933441894">
          <w:marLeft w:val="547"/>
          <w:marRight w:val="0"/>
          <w:marTop w:val="0"/>
          <w:marBottom w:val="0"/>
          <w:divBdr>
            <w:top w:val="none" w:sz="0" w:space="0" w:color="auto"/>
            <w:left w:val="none" w:sz="0" w:space="0" w:color="auto"/>
            <w:bottom w:val="none" w:sz="0" w:space="0" w:color="auto"/>
            <w:right w:val="none" w:sz="0" w:space="0" w:color="auto"/>
          </w:divBdr>
        </w:div>
        <w:div w:id="954218497">
          <w:marLeft w:val="446"/>
          <w:marRight w:val="0"/>
          <w:marTop w:val="0"/>
          <w:marBottom w:val="0"/>
          <w:divBdr>
            <w:top w:val="none" w:sz="0" w:space="0" w:color="auto"/>
            <w:left w:val="none" w:sz="0" w:space="0" w:color="auto"/>
            <w:bottom w:val="none" w:sz="0" w:space="0" w:color="auto"/>
            <w:right w:val="none" w:sz="0" w:space="0" w:color="auto"/>
          </w:divBdr>
        </w:div>
        <w:div w:id="1023628053">
          <w:marLeft w:val="1267"/>
          <w:marRight w:val="0"/>
          <w:marTop w:val="0"/>
          <w:marBottom w:val="0"/>
          <w:divBdr>
            <w:top w:val="none" w:sz="0" w:space="0" w:color="auto"/>
            <w:left w:val="none" w:sz="0" w:space="0" w:color="auto"/>
            <w:bottom w:val="none" w:sz="0" w:space="0" w:color="auto"/>
            <w:right w:val="none" w:sz="0" w:space="0" w:color="auto"/>
          </w:divBdr>
        </w:div>
        <w:div w:id="1028868799">
          <w:marLeft w:val="1267"/>
          <w:marRight w:val="0"/>
          <w:marTop w:val="0"/>
          <w:marBottom w:val="0"/>
          <w:divBdr>
            <w:top w:val="none" w:sz="0" w:space="0" w:color="auto"/>
            <w:left w:val="none" w:sz="0" w:space="0" w:color="auto"/>
            <w:bottom w:val="none" w:sz="0" w:space="0" w:color="auto"/>
            <w:right w:val="none" w:sz="0" w:space="0" w:color="auto"/>
          </w:divBdr>
        </w:div>
        <w:div w:id="1117408335">
          <w:marLeft w:val="547"/>
          <w:marRight w:val="0"/>
          <w:marTop w:val="0"/>
          <w:marBottom w:val="0"/>
          <w:divBdr>
            <w:top w:val="none" w:sz="0" w:space="0" w:color="auto"/>
            <w:left w:val="none" w:sz="0" w:space="0" w:color="auto"/>
            <w:bottom w:val="none" w:sz="0" w:space="0" w:color="auto"/>
            <w:right w:val="none" w:sz="0" w:space="0" w:color="auto"/>
          </w:divBdr>
        </w:div>
        <w:div w:id="1225213353">
          <w:marLeft w:val="1267"/>
          <w:marRight w:val="0"/>
          <w:marTop w:val="0"/>
          <w:marBottom w:val="0"/>
          <w:divBdr>
            <w:top w:val="none" w:sz="0" w:space="0" w:color="auto"/>
            <w:left w:val="none" w:sz="0" w:space="0" w:color="auto"/>
            <w:bottom w:val="none" w:sz="0" w:space="0" w:color="auto"/>
            <w:right w:val="none" w:sz="0" w:space="0" w:color="auto"/>
          </w:divBdr>
        </w:div>
        <w:div w:id="1272324283">
          <w:marLeft w:val="446"/>
          <w:marRight w:val="0"/>
          <w:marTop w:val="0"/>
          <w:marBottom w:val="0"/>
          <w:divBdr>
            <w:top w:val="none" w:sz="0" w:space="0" w:color="auto"/>
            <w:left w:val="none" w:sz="0" w:space="0" w:color="auto"/>
            <w:bottom w:val="none" w:sz="0" w:space="0" w:color="auto"/>
            <w:right w:val="none" w:sz="0" w:space="0" w:color="auto"/>
          </w:divBdr>
        </w:div>
        <w:div w:id="1308827947">
          <w:marLeft w:val="1267"/>
          <w:marRight w:val="0"/>
          <w:marTop w:val="0"/>
          <w:marBottom w:val="0"/>
          <w:divBdr>
            <w:top w:val="none" w:sz="0" w:space="0" w:color="auto"/>
            <w:left w:val="none" w:sz="0" w:space="0" w:color="auto"/>
            <w:bottom w:val="none" w:sz="0" w:space="0" w:color="auto"/>
            <w:right w:val="none" w:sz="0" w:space="0" w:color="auto"/>
          </w:divBdr>
        </w:div>
        <w:div w:id="1312490746">
          <w:marLeft w:val="446"/>
          <w:marRight w:val="0"/>
          <w:marTop w:val="0"/>
          <w:marBottom w:val="0"/>
          <w:divBdr>
            <w:top w:val="none" w:sz="0" w:space="0" w:color="auto"/>
            <w:left w:val="none" w:sz="0" w:space="0" w:color="auto"/>
            <w:bottom w:val="none" w:sz="0" w:space="0" w:color="auto"/>
            <w:right w:val="none" w:sz="0" w:space="0" w:color="auto"/>
          </w:divBdr>
        </w:div>
        <w:div w:id="1821770130">
          <w:marLeft w:val="1267"/>
          <w:marRight w:val="0"/>
          <w:marTop w:val="0"/>
          <w:marBottom w:val="0"/>
          <w:divBdr>
            <w:top w:val="none" w:sz="0" w:space="0" w:color="auto"/>
            <w:left w:val="none" w:sz="0" w:space="0" w:color="auto"/>
            <w:bottom w:val="none" w:sz="0" w:space="0" w:color="auto"/>
            <w:right w:val="none" w:sz="0" w:space="0" w:color="auto"/>
          </w:divBdr>
        </w:div>
        <w:div w:id="1889410401">
          <w:marLeft w:val="547"/>
          <w:marRight w:val="0"/>
          <w:marTop w:val="0"/>
          <w:marBottom w:val="0"/>
          <w:divBdr>
            <w:top w:val="none" w:sz="0" w:space="0" w:color="auto"/>
            <w:left w:val="none" w:sz="0" w:space="0" w:color="auto"/>
            <w:bottom w:val="none" w:sz="0" w:space="0" w:color="auto"/>
            <w:right w:val="none" w:sz="0" w:space="0" w:color="auto"/>
          </w:divBdr>
        </w:div>
        <w:div w:id="2003854148">
          <w:marLeft w:val="547"/>
          <w:marRight w:val="0"/>
          <w:marTop w:val="0"/>
          <w:marBottom w:val="0"/>
          <w:divBdr>
            <w:top w:val="none" w:sz="0" w:space="0" w:color="auto"/>
            <w:left w:val="none" w:sz="0" w:space="0" w:color="auto"/>
            <w:bottom w:val="none" w:sz="0" w:space="0" w:color="auto"/>
            <w:right w:val="none" w:sz="0" w:space="0" w:color="auto"/>
          </w:divBdr>
        </w:div>
      </w:divsChild>
    </w:div>
    <w:div w:id="508183316">
      <w:bodyDiv w:val="1"/>
      <w:marLeft w:val="0"/>
      <w:marRight w:val="0"/>
      <w:marTop w:val="0"/>
      <w:marBottom w:val="0"/>
      <w:divBdr>
        <w:top w:val="none" w:sz="0" w:space="0" w:color="auto"/>
        <w:left w:val="none" w:sz="0" w:space="0" w:color="auto"/>
        <w:bottom w:val="none" w:sz="0" w:space="0" w:color="auto"/>
        <w:right w:val="none" w:sz="0" w:space="0" w:color="auto"/>
      </w:divBdr>
    </w:div>
    <w:div w:id="542517505">
      <w:bodyDiv w:val="1"/>
      <w:marLeft w:val="0"/>
      <w:marRight w:val="0"/>
      <w:marTop w:val="0"/>
      <w:marBottom w:val="0"/>
      <w:divBdr>
        <w:top w:val="none" w:sz="0" w:space="0" w:color="auto"/>
        <w:left w:val="none" w:sz="0" w:space="0" w:color="auto"/>
        <w:bottom w:val="none" w:sz="0" w:space="0" w:color="auto"/>
        <w:right w:val="none" w:sz="0" w:space="0" w:color="auto"/>
      </w:divBdr>
    </w:div>
    <w:div w:id="579367777">
      <w:bodyDiv w:val="1"/>
      <w:marLeft w:val="0"/>
      <w:marRight w:val="0"/>
      <w:marTop w:val="0"/>
      <w:marBottom w:val="0"/>
      <w:divBdr>
        <w:top w:val="none" w:sz="0" w:space="0" w:color="auto"/>
        <w:left w:val="none" w:sz="0" w:space="0" w:color="auto"/>
        <w:bottom w:val="none" w:sz="0" w:space="0" w:color="auto"/>
        <w:right w:val="none" w:sz="0" w:space="0" w:color="auto"/>
      </w:divBdr>
    </w:div>
    <w:div w:id="579868711">
      <w:bodyDiv w:val="1"/>
      <w:marLeft w:val="0"/>
      <w:marRight w:val="0"/>
      <w:marTop w:val="0"/>
      <w:marBottom w:val="0"/>
      <w:divBdr>
        <w:top w:val="none" w:sz="0" w:space="0" w:color="auto"/>
        <w:left w:val="none" w:sz="0" w:space="0" w:color="auto"/>
        <w:bottom w:val="none" w:sz="0" w:space="0" w:color="auto"/>
        <w:right w:val="none" w:sz="0" w:space="0" w:color="auto"/>
      </w:divBdr>
    </w:div>
    <w:div w:id="654916827">
      <w:bodyDiv w:val="1"/>
      <w:marLeft w:val="0"/>
      <w:marRight w:val="0"/>
      <w:marTop w:val="0"/>
      <w:marBottom w:val="0"/>
      <w:divBdr>
        <w:top w:val="none" w:sz="0" w:space="0" w:color="auto"/>
        <w:left w:val="none" w:sz="0" w:space="0" w:color="auto"/>
        <w:bottom w:val="none" w:sz="0" w:space="0" w:color="auto"/>
        <w:right w:val="none" w:sz="0" w:space="0" w:color="auto"/>
      </w:divBdr>
    </w:div>
    <w:div w:id="681012992">
      <w:bodyDiv w:val="1"/>
      <w:marLeft w:val="0"/>
      <w:marRight w:val="0"/>
      <w:marTop w:val="0"/>
      <w:marBottom w:val="0"/>
      <w:divBdr>
        <w:top w:val="none" w:sz="0" w:space="0" w:color="auto"/>
        <w:left w:val="none" w:sz="0" w:space="0" w:color="auto"/>
        <w:bottom w:val="none" w:sz="0" w:space="0" w:color="auto"/>
        <w:right w:val="none" w:sz="0" w:space="0" w:color="auto"/>
      </w:divBdr>
      <w:divsChild>
        <w:div w:id="1502771510">
          <w:marLeft w:val="0"/>
          <w:marRight w:val="0"/>
          <w:marTop w:val="0"/>
          <w:marBottom w:val="0"/>
          <w:divBdr>
            <w:top w:val="none" w:sz="0" w:space="0" w:color="auto"/>
            <w:left w:val="none" w:sz="0" w:space="0" w:color="auto"/>
            <w:bottom w:val="none" w:sz="0" w:space="0" w:color="auto"/>
            <w:right w:val="none" w:sz="0" w:space="0" w:color="auto"/>
          </w:divBdr>
          <w:divsChild>
            <w:div w:id="1644965356">
              <w:marLeft w:val="0"/>
              <w:marRight w:val="0"/>
              <w:marTop w:val="0"/>
              <w:marBottom w:val="0"/>
              <w:divBdr>
                <w:top w:val="none" w:sz="0" w:space="0" w:color="auto"/>
                <w:left w:val="none" w:sz="0" w:space="0" w:color="auto"/>
                <w:bottom w:val="none" w:sz="0" w:space="0" w:color="auto"/>
                <w:right w:val="none" w:sz="0" w:space="0" w:color="auto"/>
              </w:divBdr>
              <w:divsChild>
                <w:div w:id="1315796799">
                  <w:marLeft w:val="0"/>
                  <w:marRight w:val="0"/>
                  <w:marTop w:val="0"/>
                  <w:marBottom w:val="0"/>
                  <w:divBdr>
                    <w:top w:val="none" w:sz="0" w:space="0" w:color="auto"/>
                    <w:left w:val="none" w:sz="0" w:space="0" w:color="auto"/>
                    <w:bottom w:val="none" w:sz="0" w:space="0" w:color="auto"/>
                    <w:right w:val="none" w:sz="0" w:space="0" w:color="auto"/>
                  </w:divBdr>
                  <w:divsChild>
                    <w:div w:id="2053577795">
                      <w:marLeft w:val="0"/>
                      <w:marRight w:val="0"/>
                      <w:marTop w:val="0"/>
                      <w:marBottom w:val="0"/>
                      <w:divBdr>
                        <w:top w:val="none" w:sz="0" w:space="0" w:color="auto"/>
                        <w:left w:val="none" w:sz="0" w:space="0" w:color="auto"/>
                        <w:bottom w:val="none" w:sz="0" w:space="0" w:color="auto"/>
                        <w:right w:val="none" w:sz="0" w:space="0" w:color="auto"/>
                      </w:divBdr>
                      <w:divsChild>
                        <w:div w:id="940576328">
                          <w:marLeft w:val="0"/>
                          <w:marRight w:val="0"/>
                          <w:marTop w:val="0"/>
                          <w:marBottom w:val="0"/>
                          <w:divBdr>
                            <w:top w:val="none" w:sz="0" w:space="0" w:color="auto"/>
                            <w:left w:val="none" w:sz="0" w:space="0" w:color="auto"/>
                            <w:bottom w:val="none" w:sz="0" w:space="0" w:color="auto"/>
                            <w:right w:val="none" w:sz="0" w:space="0" w:color="auto"/>
                          </w:divBdr>
                          <w:divsChild>
                            <w:div w:id="1687125542">
                              <w:marLeft w:val="0"/>
                              <w:marRight w:val="0"/>
                              <w:marTop w:val="0"/>
                              <w:marBottom w:val="0"/>
                              <w:divBdr>
                                <w:top w:val="none" w:sz="0" w:space="0" w:color="auto"/>
                                <w:left w:val="none" w:sz="0" w:space="0" w:color="auto"/>
                                <w:bottom w:val="none" w:sz="0" w:space="0" w:color="auto"/>
                                <w:right w:val="none" w:sz="0" w:space="0" w:color="auto"/>
                              </w:divBdr>
                              <w:divsChild>
                                <w:div w:id="1426342349">
                                  <w:marLeft w:val="0"/>
                                  <w:marRight w:val="0"/>
                                  <w:marTop w:val="30"/>
                                  <w:marBottom w:val="2250"/>
                                  <w:divBdr>
                                    <w:top w:val="none" w:sz="0" w:space="0" w:color="auto"/>
                                    <w:left w:val="none" w:sz="0" w:space="0" w:color="auto"/>
                                    <w:bottom w:val="none" w:sz="0" w:space="0" w:color="auto"/>
                                    <w:right w:val="none" w:sz="0" w:space="0" w:color="auto"/>
                                  </w:divBdr>
                                  <w:divsChild>
                                    <w:div w:id="1719893026">
                                      <w:marLeft w:val="0"/>
                                      <w:marRight w:val="0"/>
                                      <w:marTop w:val="0"/>
                                      <w:marBottom w:val="0"/>
                                      <w:divBdr>
                                        <w:top w:val="none" w:sz="0" w:space="0" w:color="auto"/>
                                        <w:left w:val="none" w:sz="0" w:space="0" w:color="auto"/>
                                        <w:bottom w:val="none" w:sz="0" w:space="0" w:color="auto"/>
                                        <w:right w:val="none" w:sz="0" w:space="0" w:color="auto"/>
                                      </w:divBdr>
                                      <w:divsChild>
                                        <w:div w:id="1271469567">
                                          <w:marLeft w:val="0"/>
                                          <w:marRight w:val="0"/>
                                          <w:marTop w:val="0"/>
                                          <w:marBottom w:val="0"/>
                                          <w:divBdr>
                                            <w:top w:val="none" w:sz="0" w:space="0" w:color="auto"/>
                                            <w:left w:val="none" w:sz="0" w:space="0" w:color="auto"/>
                                            <w:bottom w:val="none" w:sz="0" w:space="0" w:color="auto"/>
                                            <w:right w:val="none" w:sz="0" w:space="0" w:color="auto"/>
                                          </w:divBdr>
                                          <w:divsChild>
                                            <w:div w:id="522935921">
                                              <w:marLeft w:val="0"/>
                                              <w:marRight w:val="0"/>
                                              <w:marTop w:val="0"/>
                                              <w:marBottom w:val="0"/>
                                              <w:divBdr>
                                                <w:top w:val="none" w:sz="0" w:space="0" w:color="auto"/>
                                                <w:left w:val="none" w:sz="0" w:space="0" w:color="auto"/>
                                                <w:bottom w:val="none" w:sz="0" w:space="0" w:color="auto"/>
                                                <w:right w:val="none" w:sz="0" w:space="0" w:color="auto"/>
                                              </w:divBdr>
                                              <w:divsChild>
                                                <w:div w:id="1109593030">
                                                  <w:marLeft w:val="0"/>
                                                  <w:marRight w:val="0"/>
                                                  <w:marTop w:val="0"/>
                                                  <w:marBottom w:val="0"/>
                                                  <w:divBdr>
                                                    <w:top w:val="none" w:sz="0" w:space="0" w:color="auto"/>
                                                    <w:left w:val="none" w:sz="0" w:space="0" w:color="auto"/>
                                                    <w:bottom w:val="none" w:sz="0" w:space="0" w:color="auto"/>
                                                    <w:right w:val="none" w:sz="0" w:space="0" w:color="auto"/>
                                                  </w:divBdr>
                                                </w:div>
                                                <w:div w:id="1483034898">
                                                  <w:marLeft w:val="0"/>
                                                  <w:marRight w:val="0"/>
                                                  <w:marTop w:val="0"/>
                                                  <w:marBottom w:val="0"/>
                                                  <w:divBdr>
                                                    <w:top w:val="none" w:sz="0" w:space="0" w:color="auto"/>
                                                    <w:left w:val="none" w:sz="0" w:space="0" w:color="auto"/>
                                                    <w:bottom w:val="none" w:sz="0" w:space="0" w:color="auto"/>
                                                    <w:right w:val="none" w:sz="0" w:space="0" w:color="auto"/>
                                                  </w:divBdr>
                                                  <w:divsChild>
                                                    <w:div w:id="66465263">
                                                      <w:marLeft w:val="225"/>
                                                      <w:marRight w:val="0"/>
                                                      <w:marTop w:val="0"/>
                                                      <w:marBottom w:val="0"/>
                                                      <w:divBdr>
                                                        <w:top w:val="none" w:sz="0" w:space="0" w:color="auto"/>
                                                        <w:left w:val="none" w:sz="0" w:space="0" w:color="auto"/>
                                                        <w:bottom w:val="none" w:sz="0" w:space="0" w:color="auto"/>
                                                        <w:right w:val="none" w:sz="0" w:space="0" w:color="auto"/>
                                                      </w:divBdr>
                                                    </w:div>
                                                    <w:div w:id="1122844302">
                                                      <w:marLeft w:val="0"/>
                                                      <w:marRight w:val="0"/>
                                                      <w:marTop w:val="0"/>
                                                      <w:marBottom w:val="0"/>
                                                      <w:divBdr>
                                                        <w:top w:val="none" w:sz="0" w:space="0" w:color="auto"/>
                                                        <w:left w:val="none" w:sz="0" w:space="0" w:color="auto"/>
                                                        <w:bottom w:val="none" w:sz="0" w:space="0" w:color="auto"/>
                                                        <w:right w:val="none" w:sz="0" w:space="0" w:color="auto"/>
                                                      </w:divBdr>
                                                    </w:div>
                                                    <w:div w:id="1307932674">
                                                      <w:marLeft w:val="0"/>
                                                      <w:marRight w:val="0"/>
                                                      <w:marTop w:val="0"/>
                                                      <w:marBottom w:val="0"/>
                                                      <w:divBdr>
                                                        <w:top w:val="none" w:sz="0" w:space="0" w:color="auto"/>
                                                        <w:left w:val="none" w:sz="0" w:space="0" w:color="auto"/>
                                                        <w:bottom w:val="none" w:sz="0" w:space="0" w:color="auto"/>
                                                        <w:right w:val="none" w:sz="0" w:space="0" w:color="auto"/>
                                                      </w:divBdr>
                                                    </w:div>
                                                    <w:div w:id="189538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4044070">
      <w:bodyDiv w:val="1"/>
      <w:marLeft w:val="0"/>
      <w:marRight w:val="0"/>
      <w:marTop w:val="0"/>
      <w:marBottom w:val="0"/>
      <w:divBdr>
        <w:top w:val="none" w:sz="0" w:space="0" w:color="auto"/>
        <w:left w:val="none" w:sz="0" w:space="0" w:color="auto"/>
        <w:bottom w:val="none" w:sz="0" w:space="0" w:color="auto"/>
        <w:right w:val="none" w:sz="0" w:space="0" w:color="auto"/>
      </w:divBdr>
      <w:divsChild>
        <w:div w:id="1222643494">
          <w:marLeft w:val="0"/>
          <w:marRight w:val="0"/>
          <w:marTop w:val="0"/>
          <w:marBottom w:val="0"/>
          <w:divBdr>
            <w:top w:val="none" w:sz="0" w:space="0" w:color="auto"/>
            <w:left w:val="none" w:sz="0" w:space="0" w:color="auto"/>
            <w:bottom w:val="none" w:sz="0" w:space="0" w:color="auto"/>
            <w:right w:val="none" w:sz="0" w:space="0" w:color="auto"/>
          </w:divBdr>
          <w:divsChild>
            <w:div w:id="178131464">
              <w:marLeft w:val="0"/>
              <w:marRight w:val="0"/>
              <w:marTop w:val="0"/>
              <w:marBottom w:val="0"/>
              <w:divBdr>
                <w:top w:val="none" w:sz="0" w:space="0" w:color="auto"/>
                <w:left w:val="none" w:sz="0" w:space="0" w:color="auto"/>
                <w:bottom w:val="none" w:sz="0" w:space="0" w:color="auto"/>
                <w:right w:val="none" w:sz="0" w:space="0" w:color="auto"/>
              </w:divBdr>
              <w:divsChild>
                <w:div w:id="1584224089">
                  <w:marLeft w:val="0"/>
                  <w:marRight w:val="0"/>
                  <w:marTop w:val="0"/>
                  <w:marBottom w:val="0"/>
                  <w:divBdr>
                    <w:top w:val="none" w:sz="0" w:space="0" w:color="auto"/>
                    <w:left w:val="none" w:sz="0" w:space="0" w:color="auto"/>
                    <w:bottom w:val="none" w:sz="0" w:space="0" w:color="auto"/>
                    <w:right w:val="none" w:sz="0" w:space="0" w:color="auto"/>
                  </w:divBdr>
                  <w:divsChild>
                    <w:div w:id="1417359266">
                      <w:marLeft w:val="0"/>
                      <w:marRight w:val="0"/>
                      <w:marTop w:val="0"/>
                      <w:marBottom w:val="0"/>
                      <w:divBdr>
                        <w:top w:val="none" w:sz="0" w:space="0" w:color="auto"/>
                        <w:left w:val="none" w:sz="0" w:space="0" w:color="auto"/>
                        <w:bottom w:val="none" w:sz="0" w:space="0" w:color="auto"/>
                        <w:right w:val="none" w:sz="0" w:space="0" w:color="auto"/>
                      </w:divBdr>
                      <w:divsChild>
                        <w:div w:id="857740275">
                          <w:marLeft w:val="0"/>
                          <w:marRight w:val="0"/>
                          <w:marTop w:val="0"/>
                          <w:marBottom w:val="0"/>
                          <w:divBdr>
                            <w:top w:val="none" w:sz="0" w:space="0" w:color="auto"/>
                            <w:left w:val="none" w:sz="0" w:space="0" w:color="auto"/>
                            <w:bottom w:val="none" w:sz="0" w:space="0" w:color="auto"/>
                            <w:right w:val="none" w:sz="0" w:space="0" w:color="auto"/>
                          </w:divBdr>
                          <w:divsChild>
                            <w:div w:id="2060745788">
                              <w:marLeft w:val="0"/>
                              <w:marRight w:val="0"/>
                              <w:marTop w:val="0"/>
                              <w:marBottom w:val="0"/>
                              <w:divBdr>
                                <w:top w:val="none" w:sz="0" w:space="0" w:color="auto"/>
                                <w:left w:val="none" w:sz="0" w:space="0" w:color="auto"/>
                                <w:bottom w:val="none" w:sz="0" w:space="0" w:color="auto"/>
                                <w:right w:val="none" w:sz="0" w:space="0" w:color="auto"/>
                              </w:divBdr>
                              <w:divsChild>
                                <w:div w:id="1274241681">
                                  <w:marLeft w:val="0"/>
                                  <w:marRight w:val="0"/>
                                  <w:marTop w:val="0"/>
                                  <w:marBottom w:val="0"/>
                                  <w:divBdr>
                                    <w:top w:val="none" w:sz="0" w:space="0" w:color="auto"/>
                                    <w:left w:val="none" w:sz="0" w:space="0" w:color="auto"/>
                                    <w:bottom w:val="none" w:sz="0" w:space="0" w:color="auto"/>
                                    <w:right w:val="none" w:sz="0" w:space="0" w:color="auto"/>
                                  </w:divBdr>
                                  <w:divsChild>
                                    <w:div w:id="800805245">
                                      <w:marLeft w:val="60"/>
                                      <w:marRight w:val="0"/>
                                      <w:marTop w:val="0"/>
                                      <w:marBottom w:val="0"/>
                                      <w:divBdr>
                                        <w:top w:val="none" w:sz="0" w:space="0" w:color="auto"/>
                                        <w:left w:val="none" w:sz="0" w:space="0" w:color="auto"/>
                                        <w:bottom w:val="none" w:sz="0" w:space="0" w:color="auto"/>
                                        <w:right w:val="none" w:sz="0" w:space="0" w:color="auto"/>
                                      </w:divBdr>
                                      <w:divsChild>
                                        <w:div w:id="916132506">
                                          <w:marLeft w:val="0"/>
                                          <w:marRight w:val="0"/>
                                          <w:marTop w:val="0"/>
                                          <w:marBottom w:val="0"/>
                                          <w:divBdr>
                                            <w:top w:val="none" w:sz="0" w:space="0" w:color="auto"/>
                                            <w:left w:val="none" w:sz="0" w:space="0" w:color="auto"/>
                                            <w:bottom w:val="none" w:sz="0" w:space="0" w:color="auto"/>
                                            <w:right w:val="none" w:sz="0" w:space="0" w:color="auto"/>
                                          </w:divBdr>
                                          <w:divsChild>
                                            <w:div w:id="732120811">
                                              <w:marLeft w:val="0"/>
                                              <w:marRight w:val="0"/>
                                              <w:marTop w:val="0"/>
                                              <w:marBottom w:val="120"/>
                                              <w:divBdr>
                                                <w:top w:val="single" w:sz="6" w:space="0" w:color="F5F5F5"/>
                                                <w:left w:val="single" w:sz="6" w:space="0" w:color="F5F5F5"/>
                                                <w:bottom w:val="single" w:sz="6" w:space="0" w:color="F5F5F5"/>
                                                <w:right w:val="single" w:sz="6" w:space="0" w:color="F5F5F5"/>
                                              </w:divBdr>
                                              <w:divsChild>
                                                <w:div w:id="1281257304">
                                                  <w:marLeft w:val="0"/>
                                                  <w:marRight w:val="0"/>
                                                  <w:marTop w:val="0"/>
                                                  <w:marBottom w:val="0"/>
                                                  <w:divBdr>
                                                    <w:top w:val="none" w:sz="0" w:space="0" w:color="auto"/>
                                                    <w:left w:val="none" w:sz="0" w:space="0" w:color="auto"/>
                                                    <w:bottom w:val="none" w:sz="0" w:space="0" w:color="auto"/>
                                                    <w:right w:val="none" w:sz="0" w:space="0" w:color="auto"/>
                                                  </w:divBdr>
                                                  <w:divsChild>
                                                    <w:div w:id="46223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2239176">
      <w:bodyDiv w:val="1"/>
      <w:marLeft w:val="0"/>
      <w:marRight w:val="0"/>
      <w:marTop w:val="0"/>
      <w:marBottom w:val="0"/>
      <w:divBdr>
        <w:top w:val="none" w:sz="0" w:space="0" w:color="auto"/>
        <w:left w:val="none" w:sz="0" w:space="0" w:color="auto"/>
        <w:bottom w:val="none" w:sz="0" w:space="0" w:color="auto"/>
        <w:right w:val="none" w:sz="0" w:space="0" w:color="auto"/>
      </w:divBdr>
      <w:divsChild>
        <w:div w:id="348605606">
          <w:marLeft w:val="0"/>
          <w:marRight w:val="0"/>
          <w:marTop w:val="0"/>
          <w:marBottom w:val="0"/>
          <w:divBdr>
            <w:top w:val="none" w:sz="0" w:space="0" w:color="auto"/>
            <w:left w:val="none" w:sz="0" w:space="0" w:color="auto"/>
            <w:bottom w:val="none" w:sz="0" w:space="0" w:color="auto"/>
            <w:right w:val="none" w:sz="0" w:space="0" w:color="auto"/>
          </w:divBdr>
          <w:divsChild>
            <w:div w:id="1117990585">
              <w:marLeft w:val="0"/>
              <w:marRight w:val="0"/>
              <w:marTop w:val="0"/>
              <w:marBottom w:val="0"/>
              <w:divBdr>
                <w:top w:val="none" w:sz="0" w:space="0" w:color="auto"/>
                <w:left w:val="none" w:sz="0" w:space="0" w:color="auto"/>
                <w:bottom w:val="none" w:sz="0" w:space="0" w:color="auto"/>
                <w:right w:val="none" w:sz="0" w:space="0" w:color="auto"/>
              </w:divBdr>
              <w:divsChild>
                <w:div w:id="2145854028">
                  <w:marLeft w:val="0"/>
                  <w:marRight w:val="0"/>
                  <w:marTop w:val="0"/>
                  <w:marBottom w:val="0"/>
                  <w:divBdr>
                    <w:top w:val="none" w:sz="0" w:space="0" w:color="auto"/>
                    <w:left w:val="none" w:sz="0" w:space="0" w:color="auto"/>
                    <w:bottom w:val="none" w:sz="0" w:space="0" w:color="auto"/>
                    <w:right w:val="none" w:sz="0" w:space="0" w:color="auto"/>
                  </w:divBdr>
                  <w:divsChild>
                    <w:div w:id="1632785237">
                      <w:marLeft w:val="0"/>
                      <w:marRight w:val="0"/>
                      <w:marTop w:val="0"/>
                      <w:marBottom w:val="0"/>
                      <w:divBdr>
                        <w:top w:val="none" w:sz="0" w:space="0" w:color="auto"/>
                        <w:left w:val="none" w:sz="0" w:space="0" w:color="auto"/>
                        <w:bottom w:val="none" w:sz="0" w:space="0" w:color="auto"/>
                        <w:right w:val="none" w:sz="0" w:space="0" w:color="auto"/>
                      </w:divBdr>
                      <w:divsChild>
                        <w:div w:id="283007482">
                          <w:marLeft w:val="0"/>
                          <w:marRight w:val="0"/>
                          <w:marTop w:val="0"/>
                          <w:marBottom w:val="0"/>
                          <w:divBdr>
                            <w:top w:val="none" w:sz="0" w:space="0" w:color="auto"/>
                            <w:left w:val="none" w:sz="0" w:space="0" w:color="auto"/>
                            <w:bottom w:val="none" w:sz="0" w:space="0" w:color="auto"/>
                            <w:right w:val="none" w:sz="0" w:space="0" w:color="auto"/>
                          </w:divBdr>
                          <w:divsChild>
                            <w:div w:id="2046561925">
                              <w:marLeft w:val="0"/>
                              <w:marRight w:val="0"/>
                              <w:marTop w:val="0"/>
                              <w:marBottom w:val="0"/>
                              <w:divBdr>
                                <w:top w:val="none" w:sz="0" w:space="0" w:color="auto"/>
                                <w:left w:val="none" w:sz="0" w:space="0" w:color="auto"/>
                                <w:bottom w:val="none" w:sz="0" w:space="0" w:color="auto"/>
                                <w:right w:val="none" w:sz="0" w:space="0" w:color="auto"/>
                              </w:divBdr>
                              <w:divsChild>
                                <w:div w:id="638271399">
                                  <w:marLeft w:val="0"/>
                                  <w:marRight w:val="0"/>
                                  <w:marTop w:val="30"/>
                                  <w:marBottom w:val="2250"/>
                                  <w:divBdr>
                                    <w:top w:val="none" w:sz="0" w:space="0" w:color="auto"/>
                                    <w:left w:val="none" w:sz="0" w:space="0" w:color="auto"/>
                                    <w:bottom w:val="none" w:sz="0" w:space="0" w:color="auto"/>
                                    <w:right w:val="none" w:sz="0" w:space="0" w:color="auto"/>
                                  </w:divBdr>
                                  <w:divsChild>
                                    <w:div w:id="435095764">
                                      <w:marLeft w:val="0"/>
                                      <w:marRight w:val="0"/>
                                      <w:marTop w:val="0"/>
                                      <w:marBottom w:val="0"/>
                                      <w:divBdr>
                                        <w:top w:val="none" w:sz="0" w:space="0" w:color="auto"/>
                                        <w:left w:val="none" w:sz="0" w:space="0" w:color="auto"/>
                                        <w:bottom w:val="none" w:sz="0" w:space="0" w:color="auto"/>
                                        <w:right w:val="none" w:sz="0" w:space="0" w:color="auto"/>
                                      </w:divBdr>
                                      <w:divsChild>
                                        <w:div w:id="1227573360">
                                          <w:marLeft w:val="0"/>
                                          <w:marRight w:val="0"/>
                                          <w:marTop w:val="0"/>
                                          <w:marBottom w:val="0"/>
                                          <w:divBdr>
                                            <w:top w:val="none" w:sz="0" w:space="0" w:color="auto"/>
                                            <w:left w:val="none" w:sz="0" w:space="0" w:color="auto"/>
                                            <w:bottom w:val="none" w:sz="0" w:space="0" w:color="auto"/>
                                            <w:right w:val="none" w:sz="0" w:space="0" w:color="auto"/>
                                          </w:divBdr>
                                          <w:divsChild>
                                            <w:div w:id="231935029">
                                              <w:marLeft w:val="0"/>
                                              <w:marRight w:val="0"/>
                                              <w:marTop w:val="0"/>
                                              <w:marBottom w:val="0"/>
                                              <w:divBdr>
                                                <w:top w:val="none" w:sz="0" w:space="0" w:color="auto"/>
                                                <w:left w:val="none" w:sz="0" w:space="0" w:color="auto"/>
                                                <w:bottom w:val="none" w:sz="0" w:space="0" w:color="auto"/>
                                                <w:right w:val="none" w:sz="0" w:space="0" w:color="auto"/>
                                              </w:divBdr>
                                              <w:divsChild>
                                                <w:div w:id="2259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3264505">
      <w:bodyDiv w:val="1"/>
      <w:marLeft w:val="0"/>
      <w:marRight w:val="0"/>
      <w:marTop w:val="0"/>
      <w:marBottom w:val="0"/>
      <w:divBdr>
        <w:top w:val="none" w:sz="0" w:space="0" w:color="auto"/>
        <w:left w:val="none" w:sz="0" w:space="0" w:color="auto"/>
        <w:bottom w:val="none" w:sz="0" w:space="0" w:color="auto"/>
        <w:right w:val="none" w:sz="0" w:space="0" w:color="auto"/>
      </w:divBdr>
    </w:div>
    <w:div w:id="759254001">
      <w:bodyDiv w:val="1"/>
      <w:marLeft w:val="0"/>
      <w:marRight w:val="0"/>
      <w:marTop w:val="0"/>
      <w:marBottom w:val="0"/>
      <w:divBdr>
        <w:top w:val="none" w:sz="0" w:space="0" w:color="auto"/>
        <w:left w:val="none" w:sz="0" w:space="0" w:color="auto"/>
        <w:bottom w:val="none" w:sz="0" w:space="0" w:color="auto"/>
        <w:right w:val="none" w:sz="0" w:space="0" w:color="auto"/>
      </w:divBdr>
    </w:div>
    <w:div w:id="783420359">
      <w:bodyDiv w:val="1"/>
      <w:marLeft w:val="0"/>
      <w:marRight w:val="0"/>
      <w:marTop w:val="0"/>
      <w:marBottom w:val="0"/>
      <w:divBdr>
        <w:top w:val="none" w:sz="0" w:space="0" w:color="auto"/>
        <w:left w:val="none" w:sz="0" w:space="0" w:color="auto"/>
        <w:bottom w:val="none" w:sz="0" w:space="0" w:color="auto"/>
        <w:right w:val="none" w:sz="0" w:space="0" w:color="auto"/>
      </w:divBdr>
    </w:div>
    <w:div w:id="821432207">
      <w:bodyDiv w:val="1"/>
      <w:marLeft w:val="0"/>
      <w:marRight w:val="0"/>
      <w:marTop w:val="0"/>
      <w:marBottom w:val="0"/>
      <w:divBdr>
        <w:top w:val="none" w:sz="0" w:space="0" w:color="auto"/>
        <w:left w:val="none" w:sz="0" w:space="0" w:color="auto"/>
        <w:bottom w:val="none" w:sz="0" w:space="0" w:color="auto"/>
        <w:right w:val="none" w:sz="0" w:space="0" w:color="auto"/>
      </w:divBdr>
    </w:div>
    <w:div w:id="841244318">
      <w:bodyDiv w:val="1"/>
      <w:marLeft w:val="0"/>
      <w:marRight w:val="0"/>
      <w:marTop w:val="0"/>
      <w:marBottom w:val="0"/>
      <w:divBdr>
        <w:top w:val="none" w:sz="0" w:space="0" w:color="auto"/>
        <w:left w:val="none" w:sz="0" w:space="0" w:color="auto"/>
        <w:bottom w:val="none" w:sz="0" w:space="0" w:color="auto"/>
        <w:right w:val="none" w:sz="0" w:space="0" w:color="auto"/>
      </w:divBdr>
    </w:div>
    <w:div w:id="851993519">
      <w:bodyDiv w:val="1"/>
      <w:marLeft w:val="0"/>
      <w:marRight w:val="0"/>
      <w:marTop w:val="0"/>
      <w:marBottom w:val="0"/>
      <w:divBdr>
        <w:top w:val="none" w:sz="0" w:space="0" w:color="auto"/>
        <w:left w:val="none" w:sz="0" w:space="0" w:color="auto"/>
        <w:bottom w:val="none" w:sz="0" w:space="0" w:color="auto"/>
        <w:right w:val="none" w:sz="0" w:space="0" w:color="auto"/>
      </w:divBdr>
      <w:divsChild>
        <w:div w:id="290748389">
          <w:marLeft w:val="173"/>
          <w:marRight w:val="0"/>
          <w:marTop w:val="0"/>
          <w:marBottom w:val="60"/>
          <w:divBdr>
            <w:top w:val="none" w:sz="0" w:space="0" w:color="auto"/>
            <w:left w:val="none" w:sz="0" w:space="0" w:color="auto"/>
            <w:bottom w:val="none" w:sz="0" w:space="0" w:color="auto"/>
            <w:right w:val="none" w:sz="0" w:space="0" w:color="auto"/>
          </w:divBdr>
        </w:div>
        <w:div w:id="1129011260">
          <w:marLeft w:val="173"/>
          <w:marRight w:val="0"/>
          <w:marTop w:val="0"/>
          <w:marBottom w:val="60"/>
          <w:divBdr>
            <w:top w:val="none" w:sz="0" w:space="0" w:color="auto"/>
            <w:left w:val="none" w:sz="0" w:space="0" w:color="auto"/>
            <w:bottom w:val="none" w:sz="0" w:space="0" w:color="auto"/>
            <w:right w:val="none" w:sz="0" w:space="0" w:color="auto"/>
          </w:divBdr>
        </w:div>
      </w:divsChild>
    </w:div>
    <w:div w:id="884873202">
      <w:bodyDiv w:val="1"/>
      <w:marLeft w:val="0"/>
      <w:marRight w:val="0"/>
      <w:marTop w:val="0"/>
      <w:marBottom w:val="0"/>
      <w:divBdr>
        <w:top w:val="none" w:sz="0" w:space="0" w:color="auto"/>
        <w:left w:val="none" w:sz="0" w:space="0" w:color="auto"/>
        <w:bottom w:val="none" w:sz="0" w:space="0" w:color="auto"/>
        <w:right w:val="none" w:sz="0" w:space="0" w:color="auto"/>
      </w:divBdr>
      <w:divsChild>
        <w:div w:id="1346320327">
          <w:marLeft w:val="173"/>
          <w:marRight w:val="0"/>
          <w:marTop w:val="0"/>
          <w:marBottom w:val="60"/>
          <w:divBdr>
            <w:top w:val="none" w:sz="0" w:space="0" w:color="auto"/>
            <w:left w:val="none" w:sz="0" w:space="0" w:color="auto"/>
            <w:bottom w:val="none" w:sz="0" w:space="0" w:color="auto"/>
            <w:right w:val="none" w:sz="0" w:space="0" w:color="auto"/>
          </w:divBdr>
        </w:div>
        <w:div w:id="1726219046">
          <w:marLeft w:val="173"/>
          <w:marRight w:val="0"/>
          <w:marTop w:val="0"/>
          <w:marBottom w:val="60"/>
          <w:divBdr>
            <w:top w:val="none" w:sz="0" w:space="0" w:color="auto"/>
            <w:left w:val="none" w:sz="0" w:space="0" w:color="auto"/>
            <w:bottom w:val="none" w:sz="0" w:space="0" w:color="auto"/>
            <w:right w:val="none" w:sz="0" w:space="0" w:color="auto"/>
          </w:divBdr>
        </w:div>
        <w:div w:id="1738891078">
          <w:marLeft w:val="173"/>
          <w:marRight w:val="0"/>
          <w:marTop w:val="0"/>
          <w:marBottom w:val="60"/>
          <w:divBdr>
            <w:top w:val="none" w:sz="0" w:space="0" w:color="auto"/>
            <w:left w:val="none" w:sz="0" w:space="0" w:color="auto"/>
            <w:bottom w:val="none" w:sz="0" w:space="0" w:color="auto"/>
            <w:right w:val="none" w:sz="0" w:space="0" w:color="auto"/>
          </w:divBdr>
        </w:div>
      </w:divsChild>
    </w:div>
    <w:div w:id="915432985">
      <w:bodyDiv w:val="1"/>
      <w:marLeft w:val="0"/>
      <w:marRight w:val="0"/>
      <w:marTop w:val="0"/>
      <w:marBottom w:val="0"/>
      <w:divBdr>
        <w:top w:val="none" w:sz="0" w:space="0" w:color="auto"/>
        <w:left w:val="none" w:sz="0" w:space="0" w:color="auto"/>
        <w:bottom w:val="none" w:sz="0" w:space="0" w:color="auto"/>
        <w:right w:val="none" w:sz="0" w:space="0" w:color="auto"/>
      </w:divBdr>
    </w:div>
    <w:div w:id="915549549">
      <w:bodyDiv w:val="1"/>
      <w:marLeft w:val="0"/>
      <w:marRight w:val="0"/>
      <w:marTop w:val="0"/>
      <w:marBottom w:val="0"/>
      <w:divBdr>
        <w:top w:val="none" w:sz="0" w:space="0" w:color="auto"/>
        <w:left w:val="none" w:sz="0" w:space="0" w:color="auto"/>
        <w:bottom w:val="none" w:sz="0" w:space="0" w:color="auto"/>
        <w:right w:val="none" w:sz="0" w:space="0" w:color="auto"/>
      </w:divBdr>
      <w:divsChild>
        <w:div w:id="448202217">
          <w:marLeft w:val="446"/>
          <w:marRight w:val="0"/>
          <w:marTop w:val="120"/>
          <w:marBottom w:val="0"/>
          <w:divBdr>
            <w:top w:val="none" w:sz="0" w:space="0" w:color="auto"/>
            <w:left w:val="none" w:sz="0" w:space="0" w:color="auto"/>
            <w:bottom w:val="none" w:sz="0" w:space="0" w:color="auto"/>
            <w:right w:val="none" w:sz="0" w:space="0" w:color="auto"/>
          </w:divBdr>
        </w:div>
      </w:divsChild>
    </w:div>
    <w:div w:id="933586846">
      <w:bodyDiv w:val="1"/>
      <w:marLeft w:val="0"/>
      <w:marRight w:val="0"/>
      <w:marTop w:val="0"/>
      <w:marBottom w:val="0"/>
      <w:divBdr>
        <w:top w:val="none" w:sz="0" w:space="0" w:color="auto"/>
        <w:left w:val="none" w:sz="0" w:space="0" w:color="auto"/>
        <w:bottom w:val="none" w:sz="0" w:space="0" w:color="auto"/>
        <w:right w:val="none" w:sz="0" w:space="0" w:color="auto"/>
      </w:divBdr>
    </w:div>
    <w:div w:id="940600189">
      <w:bodyDiv w:val="1"/>
      <w:marLeft w:val="0"/>
      <w:marRight w:val="0"/>
      <w:marTop w:val="0"/>
      <w:marBottom w:val="0"/>
      <w:divBdr>
        <w:top w:val="none" w:sz="0" w:space="0" w:color="auto"/>
        <w:left w:val="none" w:sz="0" w:space="0" w:color="auto"/>
        <w:bottom w:val="none" w:sz="0" w:space="0" w:color="auto"/>
        <w:right w:val="none" w:sz="0" w:space="0" w:color="auto"/>
      </w:divBdr>
    </w:div>
    <w:div w:id="944726413">
      <w:bodyDiv w:val="1"/>
      <w:marLeft w:val="0"/>
      <w:marRight w:val="0"/>
      <w:marTop w:val="0"/>
      <w:marBottom w:val="0"/>
      <w:divBdr>
        <w:top w:val="none" w:sz="0" w:space="0" w:color="auto"/>
        <w:left w:val="none" w:sz="0" w:space="0" w:color="auto"/>
        <w:bottom w:val="none" w:sz="0" w:space="0" w:color="auto"/>
        <w:right w:val="none" w:sz="0" w:space="0" w:color="auto"/>
      </w:divBdr>
      <w:divsChild>
        <w:div w:id="140512890">
          <w:marLeft w:val="547"/>
          <w:marRight w:val="0"/>
          <w:marTop w:val="0"/>
          <w:marBottom w:val="0"/>
          <w:divBdr>
            <w:top w:val="none" w:sz="0" w:space="0" w:color="auto"/>
            <w:left w:val="none" w:sz="0" w:space="0" w:color="auto"/>
            <w:bottom w:val="none" w:sz="0" w:space="0" w:color="auto"/>
            <w:right w:val="none" w:sz="0" w:space="0" w:color="auto"/>
          </w:divBdr>
        </w:div>
        <w:div w:id="236482798">
          <w:marLeft w:val="1267"/>
          <w:marRight w:val="0"/>
          <w:marTop w:val="0"/>
          <w:marBottom w:val="0"/>
          <w:divBdr>
            <w:top w:val="none" w:sz="0" w:space="0" w:color="auto"/>
            <w:left w:val="none" w:sz="0" w:space="0" w:color="auto"/>
            <w:bottom w:val="none" w:sz="0" w:space="0" w:color="auto"/>
            <w:right w:val="none" w:sz="0" w:space="0" w:color="auto"/>
          </w:divBdr>
        </w:div>
        <w:div w:id="414397552">
          <w:marLeft w:val="547"/>
          <w:marRight w:val="0"/>
          <w:marTop w:val="0"/>
          <w:marBottom w:val="0"/>
          <w:divBdr>
            <w:top w:val="none" w:sz="0" w:space="0" w:color="auto"/>
            <w:left w:val="none" w:sz="0" w:space="0" w:color="auto"/>
            <w:bottom w:val="none" w:sz="0" w:space="0" w:color="auto"/>
            <w:right w:val="none" w:sz="0" w:space="0" w:color="auto"/>
          </w:divBdr>
        </w:div>
        <w:div w:id="457912732">
          <w:marLeft w:val="1267"/>
          <w:marRight w:val="0"/>
          <w:marTop w:val="0"/>
          <w:marBottom w:val="0"/>
          <w:divBdr>
            <w:top w:val="none" w:sz="0" w:space="0" w:color="auto"/>
            <w:left w:val="none" w:sz="0" w:space="0" w:color="auto"/>
            <w:bottom w:val="none" w:sz="0" w:space="0" w:color="auto"/>
            <w:right w:val="none" w:sz="0" w:space="0" w:color="auto"/>
          </w:divBdr>
        </w:div>
        <w:div w:id="474489556">
          <w:marLeft w:val="1267"/>
          <w:marRight w:val="0"/>
          <w:marTop w:val="0"/>
          <w:marBottom w:val="0"/>
          <w:divBdr>
            <w:top w:val="none" w:sz="0" w:space="0" w:color="auto"/>
            <w:left w:val="none" w:sz="0" w:space="0" w:color="auto"/>
            <w:bottom w:val="none" w:sz="0" w:space="0" w:color="auto"/>
            <w:right w:val="none" w:sz="0" w:space="0" w:color="auto"/>
          </w:divBdr>
        </w:div>
        <w:div w:id="872110241">
          <w:marLeft w:val="446"/>
          <w:marRight w:val="0"/>
          <w:marTop w:val="0"/>
          <w:marBottom w:val="0"/>
          <w:divBdr>
            <w:top w:val="none" w:sz="0" w:space="0" w:color="auto"/>
            <w:left w:val="none" w:sz="0" w:space="0" w:color="auto"/>
            <w:bottom w:val="none" w:sz="0" w:space="0" w:color="auto"/>
            <w:right w:val="none" w:sz="0" w:space="0" w:color="auto"/>
          </w:divBdr>
        </w:div>
        <w:div w:id="903294999">
          <w:marLeft w:val="1267"/>
          <w:marRight w:val="0"/>
          <w:marTop w:val="0"/>
          <w:marBottom w:val="0"/>
          <w:divBdr>
            <w:top w:val="none" w:sz="0" w:space="0" w:color="auto"/>
            <w:left w:val="none" w:sz="0" w:space="0" w:color="auto"/>
            <w:bottom w:val="none" w:sz="0" w:space="0" w:color="auto"/>
            <w:right w:val="none" w:sz="0" w:space="0" w:color="auto"/>
          </w:divBdr>
        </w:div>
        <w:div w:id="943273076">
          <w:marLeft w:val="547"/>
          <w:marRight w:val="0"/>
          <w:marTop w:val="0"/>
          <w:marBottom w:val="0"/>
          <w:divBdr>
            <w:top w:val="none" w:sz="0" w:space="0" w:color="auto"/>
            <w:left w:val="none" w:sz="0" w:space="0" w:color="auto"/>
            <w:bottom w:val="none" w:sz="0" w:space="0" w:color="auto"/>
            <w:right w:val="none" w:sz="0" w:space="0" w:color="auto"/>
          </w:divBdr>
        </w:div>
        <w:div w:id="1003970709">
          <w:marLeft w:val="446"/>
          <w:marRight w:val="0"/>
          <w:marTop w:val="0"/>
          <w:marBottom w:val="0"/>
          <w:divBdr>
            <w:top w:val="none" w:sz="0" w:space="0" w:color="auto"/>
            <w:left w:val="none" w:sz="0" w:space="0" w:color="auto"/>
            <w:bottom w:val="none" w:sz="0" w:space="0" w:color="auto"/>
            <w:right w:val="none" w:sz="0" w:space="0" w:color="auto"/>
          </w:divBdr>
        </w:div>
        <w:div w:id="1084035509">
          <w:marLeft w:val="446"/>
          <w:marRight w:val="0"/>
          <w:marTop w:val="0"/>
          <w:marBottom w:val="0"/>
          <w:divBdr>
            <w:top w:val="none" w:sz="0" w:space="0" w:color="auto"/>
            <w:left w:val="none" w:sz="0" w:space="0" w:color="auto"/>
            <w:bottom w:val="none" w:sz="0" w:space="0" w:color="auto"/>
            <w:right w:val="none" w:sz="0" w:space="0" w:color="auto"/>
          </w:divBdr>
        </w:div>
        <w:div w:id="1179004788">
          <w:marLeft w:val="547"/>
          <w:marRight w:val="0"/>
          <w:marTop w:val="0"/>
          <w:marBottom w:val="0"/>
          <w:divBdr>
            <w:top w:val="none" w:sz="0" w:space="0" w:color="auto"/>
            <w:left w:val="none" w:sz="0" w:space="0" w:color="auto"/>
            <w:bottom w:val="none" w:sz="0" w:space="0" w:color="auto"/>
            <w:right w:val="none" w:sz="0" w:space="0" w:color="auto"/>
          </w:divBdr>
        </w:div>
        <w:div w:id="1186285180">
          <w:marLeft w:val="1267"/>
          <w:marRight w:val="0"/>
          <w:marTop w:val="0"/>
          <w:marBottom w:val="0"/>
          <w:divBdr>
            <w:top w:val="none" w:sz="0" w:space="0" w:color="auto"/>
            <w:left w:val="none" w:sz="0" w:space="0" w:color="auto"/>
            <w:bottom w:val="none" w:sz="0" w:space="0" w:color="auto"/>
            <w:right w:val="none" w:sz="0" w:space="0" w:color="auto"/>
          </w:divBdr>
        </w:div>
        <w:div w:id="1202746297">
          <w:marLeft w:val="547"/>
          <w:marRight w:val="0"/>
          <w:marTop w:val="0"/>
          <w:marBottom w:val="0"/>
          <w:divBdr>
            <w:top w:val="none" w:sz="0" w:space="0" w:color="auto"/>
            <w:left w:val="none" w:sz="0" w:space="0" w:color="auto"/>
            <w:bottom w:val="none" w:sz="0" w:space="0" w:color="auto"/>
            <w:right w:val="none" w:sz="0" w:space="0" w:color="auto"/>
          </w:divBdr>
        </w:div>
        <w:div w:id="1253665671">
          <w:marLeft w:val="1267"/>
          <w:marRight w:val="0"/>
          <w:marTop w:val="0"/>
          <w:marBottom w:val="0"/>
          <w:divBdr>
            <w:top w:val="none" w:sz="0" w:space="0" w:color="auto"/>
            <w:left w:val="none" w:sz="0" w:space="0" w:color="auto"/>
            <w:bottom w:val="none" w:sz="0" w:space="0" w:color="auto"/>
            <w:right w:val="none" w:sz="0" w:space="0" w:color="auto"/>
          </w:divBdr>
        </w:div>
        <w:div w:id="1272711718">
          <w:marLeft w:val="547"/>
          <w:marRight w:val="0"/>
          <w:marTop w:val="0"/>
          <w:marBottom w:val="0"/>
          <w:divBdr>
            <w:top w:val="none" w:sz="0" w:space="0" w:color="auto"/>
            <w:left w:val="none" w:sz="0" w:space="0" w:color="auto"/>
            <w:bottom w:val="none" w:sz="0" w:space="0" w:color="auto"/>
            <w:right w:val="none" w:sz="0" w:space="0" w:color="auto"/>
          </w:divBdr>
        </w:div>
        <w:div w:id="1309088054">
          <w:marLeft w:val="446"/>
          <w:marRight w:val="0"/>
          <w:marTop w:val="0"/>
          <w:marBottom w:val="0"/>
          <w:divBdr>
            <w:top w:val="none" w:sz="0" w:space="0" w:color="auto"/>
            <w:left w:val="none" w:sz="0" w:space="0" w:color="auto"/>
            <w:bottom w:val="none" w:sz="0" w:space="0" w:color="auto"/>
            <w:right w:val="none" w:sz="0" w:space="0" w:color="auto"/>
          </w:divBdr>
        </w:div>
        <w:div w:id="1345983082">
          <w:marLeft w:val="547"/>
          <w:marRight w:val="0"/>
          <w:marTop w:val="0"/>
          <w:marBottom w:val="0"/>
          <w:divBdr>
            <w:top w:val="none" w:sz="0" w:space="0" w:color="auto"/>
            <w:left w:val="none" w:sz="0" w:space="0" w:color="auto"/>
            <w:bottom w:val="none" w:sz="0" w:space="0" w:color="auto"/>
            <w:right w:val="none" w:sz="0" w:space="0" w:color="auto"/>
          </w:divBdr>
        </w:div>
        <w:div w:id="1879002939">
          <w:marLeft w:val="1267"/>
          <w:marRight w:val="0"/>
          <w:marTop w:val="0"/>
          <w:marBottom w:val="0"/>
          <w:divBdr>
            <w:top w:val="none" w:sz="0" w:space="0" w:color="auto"/>
            <w:left w:val="none" w:sz="0" w:space="0" w:color="auto"/>
            <w:bottom w:val="none" w:sz="0" w:space="0" w:color="auto"/>
            <w:right w:val="none" w:sz="0" w:space="0" w:color="auto"/>
          </w:divBdr>
        </w:div>
        <w:div w:id="1890723738">
          <w:marLeft w:val="1267"/>
          <w:marRight w:val="0"/>
          <w:marTop w:val="0"/>
          <w:marBottom w:val="0"/>
          <w:divBdr>
            <w:top w:val="none" w:sz="0" w:space="0" w:color="auto"/>
            <w:left w:val="none" w:sz="0" w:space="0" w:color="auto"/>
            <w:bottom w:val="none" w:sz="0" w:space="0" w:color="auto"/>
            <w:right w:val="none" w:sz="0" w:space="0" w:color="auto"/>
          </w:divBdr>
        </w:div>
        <w:div w:id="2038120204">
          <w:marLeft w:val="547"/>
          <w:marRight w:val="0"/>
          <w:marTop w:val="0"/>
          <w:marBottom w:val="0"/>
          <w:divBdr>
            <w:top w:val="none" w:sz="0" w:space="0" w:color="auto"/>
            <w:left w:val="none" w:sz="0" w:space="0" w:color="auto"/>
            <w:bottom w:val="none" w:sz="0" w:space="0" w:color="auto"/>
            <w:right w:val="none" w:sz="0" w:space="0" w:color="auto"/>
          </w:divBdr>
        </w:div>
      </w:divsChild>
    </w:div>
    <w:div w:id="952514710">
      <w:bodyDiv w:val="1"/>
      <w:marLeft w:val="0"/>
      <w:marRight w:val="0"/>
      <w:marTop w:val="0"/>
      <w:marBottom w:val="0"/>
      <w:divBdr>
        <w:top w:val="none" w:sz="0" w:space="0" w:color="auto"/>
        <w:left w:val="none" w:sz="0" w:space="0" w:color="auto"/>
        <w:bottom w:val="none" w:sz="0" w:space="0" w:color="auto"/>
        <w:right w:val="none" w:sz="0" w:space="0" w:color="auto"/>
      </w:divBdr>
    </w:div>
    <w:div w:id="965085549">
      <w:bodyDiv w:val="1"/>
      <w:marLeft w:val="0"/>
      <w:marRight w:val="0"/>
      <w:marTop w:val="0"/>
      <w:marBottom w:val="0"/>
      <w:divBdr>
        <w:top w:val="none" w:sz="0" w:space="0" w:color="auto"/>
        <w:left w:val="none" w:sz="0" w:space="0" w:color="auto"/>
        <w:bottom w:val="none" w:sz="0" w:space="0" w:color="auto"/>
        <w:right w:val="none" w:sz="0" w:space="0" w:color="auto"/>
      </w:divBdr>
    </w:div>
    <w:div w:id="1010183219">
      <w:bodyDiv w:val="1"/>
      <w:marLeft w:val="0"/>
      <w:marRight w:val="0"/>
      <w:marTop w:val="0"/>
      <w:marBottom w:val="0"/>
      <w:divBdr>
        <w:top w:val="none" w:sz="0" w:space="0" w:color="auto"/>
        <w:left w:val="none" w:sz="0" w:space="0" w:color="auto"/>
        <w:bottom w:val="none" w:sz="0" w:space="0" w:color="auto"/>
        <w:right w:val="none" w:sz="0" w:space="0" w:color="auto"/>
      </w:divBdr>
      <w:divsChild>
        <w:div w:id="276572965">
          <w:marLeft w:val="0"/>
          <w:marRight w:val="0"/>
          <w:marTop w:val="0"/>
          <w:marBottom w:val="0"/>
          <w:divBdr>
            <w:top w:val="none" w:sz="0" w:space="0" w:color="auto"/>
            <w:left w:val="none" w:sz="0" w:space="0" w:color="auto"/>
            <w:bottom w:val="none" w:sz="0" w:space="0" w:color="auto"/>
            <w:right w:val="none" w:sz="0" w:space="0" w:color="auto"/>
          </w:divBdr>
          <w:divsChild>
            <w:div w:id="861668646">
              <w:marLeft w:val="0"/>
              <w:marRight w:val="0"/>
              <w:marTop w:val="0"/>
              <w:marBottom w:val="0"/>
              <w:divBdr>
                <w:top w:val="none" w:sz="0" w:space="0" w:color="auto"/>
                <w:left w:val="none" w:sz="0" w:space="0" w:color="auto"/>
                <w:bottom w:val="none" w:sz="0" w:space="0" w:color="auto"/>
                <w:right w:val="none" w:sz="0" w:space="0" w:color="auto"/>
              </w:divBdr>
              <w:divsChild>
                <w:div w:id="187648316">
                  <w:marLeft w:val="0"/>
                  <w:marRight w:val="0"/>
                  <w:marTop w:val="0"/>
                  <w:marBottom w:val="0"/>
                  <w:divBdr>
                    <w:top w:val="none" w:sz="0" w:space="0" w:color="auto"/>
                    <w:left w:val="none" w:sz="0" w:space="0" w:color="auto"/>
                    <w:bottom w:val="none" w:sz="0" w:space="0" w:color="auto"/>
                    <w:right w:val="none" w:sz="0" w:space="0" w:color="auto"/>
                  </w:divBdr>
                  <w:divsChild>
                    <w:div w:id="1872566728">
                      <w:marLeft w:val="0"/>
                      <w:marRight w:val="0"/>
                      <w:marTop w:val="45"/>
                      <w:marBottom w:val="0"/>
                      <w:divBdr>
                        <w:top w:val="none" w:sz="0" w:space="0" w:color="auto"/>
                        <w:left w:val="none" w:sz="0" w:space="0" w:color="auto"/>
                        <w:bottom w:val="none" w:sz="0" w:space="0" w:color="auto"/>
                        <w:right w:val="none" w:sz="0" w:space="0" w:color="auto"/>
                      </w:divBdr>
                      <w:divsChild>
                        <w:div w:id="1661688321">
                          <w:marLeft w:val="0"/>
                          <w:marRight w:val="0"/>
                          <w:marTop w:val="0"/>
                          <w:marBottom w:val="0"/>
                          <w:divBdr>
                            <w:top w:val="none" w:sz="0" w:space="0" w:color="auto"/>
                            <w:left w:val="none" w:sz="0" w:space="0" w:color="auto"/>
                            <w:bottom w:val="none" w:sz="0" w:space="0" w:color="auto"/>
                            <w:right w:val="none" w:sz="0" w:space="0" w:color="auto"/>
                          </w:divBdr>
                          <w:divsChild>
                            <w:div w:id="896942200">
                              <w:marLeft w:val="2070"/>
                              <w:marRight w:val="3960"/>
                              <w:marTop w:val="0"/>
                              <w:marBottom w:val="0"/>
                              <w:divBdr>
                                <w:top w:val="none" w:sz="0" w:space="0" w:color="auto"/>
                                <w:left w:val="none" w:sz="0" w:space="0" w:color="auto"/>
                                <w:bottom w:val="none" w:sz="0" w:space="0" w:color="auto"/>
                                <w:right w:val="none" w:sz="0" w:space="0" w:color="auto"/>
                              </w:divBdr>
                              <w:divsChild>
                                <w:div w:id="1608152207">
                                  <w:marLeft w:val="0"/>
                                  <w:marRight w:val="0"/>
                                  <w:marTop w:val="0"/>
                                  <w:marBottom w:val="0"/>
                                  <w:divBdr>
                                    <w:top w:val="none" w:sz="0" w:space="0" w:color="auto"/>
                                    <w:left w:val="none" w:sz="0" w:space="0" w:color="auto"/>
                                    <w:bottom w:val="none" w:sz="0" w:space="0" w:color="auto"/>
                                    <w:right w:val="none" w:sz="0" w:space="0" w:color="auto"/>
                                  </w:divBdr>
                                  <w:divsChild>
                                    <w:div w:id="1830972893">
                                      <w:marLeft w:val="0"/>
                                      <w:marRight w:val="0"/>
                                      <w:marTop w:val="0"/>
                                      <w:marBottom w:val="0"/>
                                      <w:divBdr>
                                        <w:top w:val="none" w:sz="0" w:space="0" w:color="auto"/>
                                        <w:left w:val="none" w:sz="0" w:space="0" w:color="auto"/>
                                        <w:bottom w:val="none" w:sz="0" w:space="0" w:color="auto"/>
                                        <w:right w:val="none" w:sz="0" w:space="0" w:color="auto"/>
                                      </w:divBdr>
                                      <w:divsChild>
                                        <w:div w:id="352650710">
                                          <w:marLeft w:val="0"/>
                                          <w:marRight w:val="0"/>
                                          <w:marTop w:val="0"/>
                                          <w:marBottom w:val="0"/>
                                          <w:divBdr>
                                            <w:top w:val="none" w:sz="0" w:space="0" w:color="auto"/>
                                            <w:left w:val="none" w:sz="0" w:space="0" w:color="auto"/>
                                            <w:bottom w:val="none" w:sz="0" w:space="0" w:color="auto"/>
                                            <w:right w:val="none" w:sz="0" w:space="0" w:color="auto"/>
                                          </w:divBdr>
                                          <w:divsChild>
                                            <w:div w:id="262156055">
                                              <w:marLeft w:val="0"/>
                                              <w:marRight w:val="0"/>
                                              <w:marTop w:val="90"/>
                                              <w:marBottom w:val="0"/>
                                              <w:divBdr>
                                                <w:top w:val="none" w:sz="0" w:space="0" w:color="auto"/>
                                                <w:left w:val="none" w:sz="0" w:space="0" w:color="auto"/>
                                                <w:bottom w:val="none" w:sz="0" w:space="0" w:color="auto"/>
                                                <w:right w:val="none" w:sz="0" w:space="0" w:color="auto"/>
                                              </w:divBdr>
                                              <w:divsChild>
                                                <w:div w:id="1539128004">
                                                  <w:marLeft w:val="0"/>
                                                  <w:marRight w:val="0"/>
                                                  <w:marTop w:val="0"/>
                                                  <w:marBottom w:val="0"/>
                                                  <w:divBdr>
                                                    <w:top w:val="none" w:sz="0" w:space="0" w:color="auto"/>
                                                    <w:left w:val="none" w:sz="0" w:space="0" w:color="auto"/>
                                                    <w:bottom w:val="none" w:sz="0" w:space="0" w:color="auto"/>
                                                    <w:right w:val="none" w:sz="0" w:space="0" w:color="auto"/>
                                                  </w:divBdr>
                                                  <w:divsChild>
                                                    <w:div w:id="1762722311">
                                                      <w:marLeft w:val="0"/>
                                                      <w:marRight w:val="0"/>
                                                      <w:marTop w:val="0"/>
                                                      <w:marBottom w:val="0"/>
                                                      <w:divBdr>
                                                        <w:top w:val="none" w:sz="0" w:space="0" w:color="auto"/>
                                                        <w:left w:val="none" w:sz="0" w:space="0" w:color="auto"/>
                                                        <w:bottom w:val="none" w:sz="0" w:space="0" w:color="auto"/>
                                                        <w:right w:val="none" w:sz="0" w:space="0" w:color="auto"/>
                                                      </w:divBdr>
                                                      <w:divsChild>
                                                        <w:div w:id="38088363">
                                                          <w:marLeft w:val="0"/>
                                                          <w:marRight w:val="0"/>
                                                          <w:marTop w:val="0"/>
                                                          <w:marBottom w:val="390"/>
                                                          <w:divBdr>
                                                            <w:top w:val="none" w:sz="0" w:space="0" w:color="auto"/>
                                                            <w:left w:val="none" w:sz="0" w:space="0" w:color="auto"/>
                                                            <w:bottom w:val="none" w:sz="0" w:space="0" w:color="auto"/>
                                                            <w:right w:val="none" w:sz="0" w:space="0" w:color="auto"/>
                                                          </w:divBdr>
                                                          <w:divsChild>
                                                            <w:div w:id="1596210671">
                                                              <w:marLeft w:val="0"/>
                                                              <w:marRight w:val="0"/>
                                                              <w:marTop w:val="0"/>
                                                              <w:marBottom w:val="0"/>
                                                              <w:divBdr>
                                                                <w:top w:val="none" w:sz="0" w:space="0" w:color="auto"/>
                                                                <w:left w:val="none" w:sz="0" w:space="0" w:color="auto"/>
                                                                <w:bottom w:val="none" w:sz="0" w:space="0" w:color="auto"/>
                                                                <w:right w:val="none" w:sz="0" w:space="0" w:color="auto"/>
                                                              </w:divBdr>
                                                              <w:divsChild>
                                                                <w:div w:id="16469604">
                                                                  <w:marLeft w:val="0"/>
                                                                  <w:marRight w:val="0"/>
                                                                  <w:marTop w:val="0"/>
                                                                  <w:marBottom w:val="0"/>
                                                                  <w:divBdr>
                                                                    <w:top w:val="none" w:sz="0" w:space="0" w:color="auto"/>
                                                                    <w:left w:val="none" w:sz="0" w:space="0" w:color="auto"/>
                                                                    <w:bottom w:val="none" w:sz="0" w:space="0" w:color="auto"/>
                                                                    <w:right w:val="none" w:sz="0" w:space="0" w:color="auto"/>
                                                                  </w:divBdr>
                                                                  <w:divsChild>
                                                                    <w:div w:id="1380324236">
                                                                      <w:marLeft w:val="0"/>
                                                                      <w:marRight w:val="0"/>
                                                                      <w:marTop w:val="0"/>
                                                                      <w:marBottom w:val="0"/>
                                                                      <w:divBdr>
                                                                        <w:top w:val="none" w:sz="0" w:space="0" w:color="auto"/>
                                                                        <w:left w:val="none" w:sz="0" w:space="0" w:color="auto"/>
                                                                        <w:bottom w:val="none" w:sz="0" w:space="0" w:color="auto"/>
                                                                        <w:right w:val="none" w:sz="0" w:space="0" w:color="auto"/>
                                                                      </w:divBdr>
                                                                      <w:divsChild>
                                                                        <w:div w:id="163397071">
                                                                          <w:marLeft w:val="0"/>
                                                                          <w:marRight w:val="0"/>
                                                                          <w:marTop w:val="0"/>
                                                                          <w:marBottom w:val="0"/>
                                                                          <w:divBdr>
                                                                            <w:top w:val="none" w:sz="0" w:space="0" w:color="auto"/>
                                                                            <w:left w:val="none" w:sz="0" w:space="0" w:color="auto"/>
                                                                            <w:bottom w:val="none" w:sz="0" w:space="0" w:color="auto"/>
                                                                            <w:right w:val="none" w:sz="0" w:space="0" w:color="auto"/>
                                                                          </w:divBdr>
                                                                          <w:divsChild>
                                                                            <w:div w:id="1850218715">
                                                                              <w:marLeft w:val="0"/>
                                                                              <w:marRight w:val="0"/>
                                                                              <w:marTop w:val="0"/>
                                                                              <w:marBottom w:val="0"/>
                                                                              <w:divBdr>
                                                                                <w:top w:val="none" w:sz="0" w:space="0" w:color="auto"/>
                                                                                <w:left w:val="none" w:sz="0" w:space="0" w:color="auto"/>
                                                                                <w:bottom w:val="none" w:sz="0" w:space="0" w:color="auto"/>
                                                                                <w:right w:val="none" w:sz="0" w:space="0" w:color="auto"/>
                                                                              </w:divBdr>
                                                                              <w:divsChild>
                                                                                <w:div w:id="1942033589">
                                                                                  <w:marLeft w:val="0"/>
                                                                                  <w:marRight w:val="0"/>
                                                                                  <w:marTop w:val="0"/>
                                                                                  <w:marBottom w:val="0"/>
                                                                                  <w:divBdr>
                                                                                    <w:top w:val="none" w:sz="0" w:space="0" w:color="auto"/>
                                                                                    <w:left w:val="none" w:sz="0" w:space="0" w:color="auto"/>
                                                                                    <w:bottom w:val="none" w:sz="0" w:space="0" w:color="auto"/>
                                                                                    <w:right w:val="none" w:sz="0" w:space="0" w:color="auto"/>
                                                                                  </w:divBdr>
                                                                                  <w:divsChild>
                                                                                    <w:div w:id="352465029">
                                                                                      <w:marLeft w:val="0"/>
                                                                                      <w:marRight w:val="0"/>
                                                                                      <w:marTop w:val="0"/>
                                                                                      <w:marBottom w:val="0"/>
                                                                                      <w:divBdr>
                                                                                        <w:top w:val="none" w:sz="0" w:space="0" w:color="auto"/>
                                                                                        <w:left w:val="none" w:sz="0" w:space="0" w:color="auto"/>
                                                                                        <w:bottom w:val="none" w:sz="0" w:space="0" w:color="auto"/>
                                                                                        <w:right w:val="none" w:sz="0" w:space="0" w:color="auto"/>
                                                                                      </w:divBdr>
                                                                                      <w:divsChild>
                                                                                        <w:div w:id="7019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8892233">
      <w:bodyDiv w:val="1"/>
      <w:marLeft w:val="0"/>
      <w:marRight w:val="0"/>
      <w:marTop w:val="0"/>
      <w:marBottom w:val="0"/>
      <w:divBdr>
        <w:top w:val="none" w:sz="0" w:space="0" w:color="auto"/>
        <w:left w:val="none" w:sz="0" w:space="0" w:color="auto"/>
        <w:bottom w:val="none" w:sz="0" w:space="0" w:color="auto"/>
        <w:right w:val="none" w:sz="0" w:space="0" w:color="auto"/>
      </w:divBdr>
    </w:div>
    <w:div w:id="1021471267">
      <w:bodyDiv w:val="1"/>
      <w:marLeft w:val="0"/>
      <w:marRight w:val="0"/>
      <w:marTop w:val="0"/>
      <w:marBottom w:val="0"/>
      <w:divBdr>
        <w:top w:val="none" w:sz="0" w:space="0" w:color="auto"/>
        <w:left w:val="none" w:sz="0" w:space="0" w:color="auto"/>
        <w:bottom w:val="none" w:sz="0" w:space="0" w:color="auto"/>
        <w:right w:val="none" w:sz="0" w:space="0" w:color="auto"/>
      </w:divBdr>
    </w:div>
    <w:div w:id="1030380870">
      <w:bodyDiv w:val="1"/>
      <w:marLeft w:val="0"/>
      <w:marRight w:val="0"/>
      <w:marTop w:val="0"/>
      <w:marBottom w:val="0"/>
      <w:divBdr>
        <w:top w:val="none" w:sz="0" w:space="0" w:color="auto"/>
        <w:left w:val="none" w:sz="0" w:space="0" w:color="auto"/>
        <w:bottom w:val="none" w:sz="0" w:space="0" w:color="auto"/>
        <w:right w:val="none" w:sz="0" w:space="0" w:color="auto"/>
      </w:divBdr>
    </w:div>
    <w:div w:id="1046416051">
      <w:bodyDiv w:val="1"/>
      <w:marLeft w:val="0"/>
      <w:marRight w:val="0"/>
      <w:marTop w:val="0"/>
      <w:marBottom w:val="0"/>
      <w:divBdr>
        <w:top w:val="none" w:sz="0" w:space="0" w:color="auto"/>
        <w:left w:val="none" w:sz="0" w:space="0" w:color="auto"/>
        <w:bottom w:val="none" w:sz="0" w:space="0" w:color="auto"/>
        <w:right w:val="none" w:sz="0" w:space="0" w:color="auto"/>
      </w:divBdr>
    </w:div>
    <w:div w:id="1082680166">
      <w:bodyDiv w:val="1"/>
      <w:marLeft w:val="0"/>
      <w:marRight w:val="0"/>
      <w:marTop w:val="0"/>
      <w:marBottom w:val="0"/>
      <w:divBdr>
        <w:top w:val="none" w:sz="0" w:space="0" w:color="auto"/>
        <w:left w:val="none" w:sz="0" w:space="0" w:color="auto"/>
        <w:bottom w:val="none" w:sz="0" w:space="0" w:color="auto"/>
        <w:right w:val="none" w:sz="0" w:space="0" w:color="auto"/>
      </w:divBdr>
    </w:div>
    <w:div w:id="1121538747">
      <w:bodyDiv w:val="1"/>
      <w:marLeft w:val="0"/>
      <w:marRight w:val="0"/>
      <w:marTop w:val="0"/>
      <w:marBottom w:val="0"/>
      <w:divBdr>
        <w:top w:val="none" w:sz="0" w:space="0" w:color="auto"/>
        <w:left w:val="none" w:sz="0" w:space="0" w:color="auto"/>
        <w:bottom w:val="none" w:sz="0" w:space="0" w:color="auto"/>
        <w:right w:val="none" w:sz="0" w:space="0" w:color="auto"/>
      </w:divBdr>
    </w:div>
    <w:div w:id="1155224751">
      <w:bodyDiv w:val="1"/>
      <w:marLeft w:val="0"/>
      <w:marRight w:val="0"/>
      <w:marTop w:val="0"/>
      <w:marBottom w:val="0"/>
      <w:divBdr>
        <w:top w:val="none" w:sz="0" w:space="0" w:color="auto"/>
        <w:left w:val="none" w:sz="0" w:space="0" w:color="auto"/>
        <w:bottom w:val="none" w:sz="0" w:space="0" w:color="auto"/>
        <w:right w:val="none" w:sz="0" w:space="0" w:color="auto"/>
      </w:divBdr>
    </w:div>
    <w:div w:id="1168328842">
      <w:bodyDiv w:val="1"/>
      <w:marLeft w:val="0"/>
      <w:marRight w:val="0"/>
      <w:marTop w:val="0"/>
      <w:marBottom w:val="0"/>
      <w:divBdr>
        <w:top w:val="none" w:sz="0" w:space="0" w:color="auto"/>
        <w:left w:val="none" w:sz="0" w:space="0" w:color="auto"/>
        <w:bottom w:val="none" w:sz="0" w:space="0" w:color="auto"/>
        <w:right w:val="none" w:sz="0" w:space="0" w:color="auto"/>
      </w:divBdr>
      <w:divsChild>
        <w:div w:id="307828797">
          <w:marLeft w:val="547"/>
          <w:marRight w:val="0"/>
          <w:marTop w:val="0"/>
          <w:marBottom w:val="0"/>
          <w:divBdr>
            <w:top w:val="none" w:sz="0" w:space="0" w:color="auto"/>
            <w:left w:val="none" w:sz="0" w:space="0" w:color="auto"/>
            <w:bottom w:val="none" w:sz="0" w:space="0" w:color="auto"/>
            <w:right w:val="none" w:sz="0" w:space="0" w:color="auto"/>
          </w:divBdr>
        </w:div>
        <w:div w:id="559630156">
          <w:marLeft w:val="547"/>
          <w:marRight w:val="0"/>
          <w:marTop w:val="0"/>
          <w:marBottom w:val="0"/>
          <w:divBdr>
            <w:top w:val="none" w:sz="0" w:space="0" w:color="auto"/>
            <w:left w:val="none" w:sz="0" w:space="0" w:color="auto"/>
            <w:bottom w:val="none" w:sz="0" w:space="0" w:color="auto"/>
            <w:right w:val="none" w:sz="0" w:space="0" w:color="auto"/>
          </w:divBdr>
        </w:div>
        <w:div w:id="909576889">
          <w:marLeft w:val="547"/>
          <w:marRight w:val="0"/>
          <w:marTop w:val="0"/>
          <w:marBottom w:val="0"/>
          <w:divBdr>
            <w:top w:val="none" w:sz="0" w:space="0" w:color="auto"/>
            <w:left w:val="none" w:sz="0" w:space="0" w:color="auto"/>
            <w:bottom w:val="none" w:sz="0" w:space="0" w:color="auto"/>
            <w:right w:val="none" w:sz="0" w:space="0" w:color="auto"/>
          </w:divBdr>
        </w:div>
        <w:div w:id="1351368876">
          <w:marLeft w:val="547"/>
          <w:marRight w:val="0"/>
          <w:marTop w:val="0"/>
          <w:marBottom w:val="0"/>
          <w:divBdr>
            <w:top w:val="none" w:sz="0" w:space="0" w:color="auto"/>
            <w:left w:val="none" w:sz="0" w:space="0" w:color="auto"/>
            <w:bottom w:val="none" w:sz="0" w:space="0" w:color="auto"/>
            <w:right w:val="none" w:sz="0" w:space="0" w:color="auto"/>
          </w:divBdr>
        </w:div>
        <w:div w:id="1524246434">
          <w:marLeft w:val="547"/>
          <w:marRight w:val="0"/>
          <w:marTop w:val="0"/>
          <w:marBottom w:val="0"/>
          <w:divBdr>
            <w:top w:val="none" w:sz="0" w:space="0" w:color="auto"/>
            <w:left w:val="none" w:sz="0" w:space="0" w:color="auto"/>
            <w:bottom w:val="none" w:sz="0" w:space="0" w:color="auto"/>
            <w:right w:val="none" w:sz="0" w:space="0" w:color="auto"/>
          </w:divBdr>
        </w:div>
        <w:div w:id="1778523967">
          <w:marLeft w:val="547"/>
          <w:marRight w:val="0"/>
          <w:marTop w:val="0"/>
          <w:marBottom w:val="0"/>
          <w:divBdr>
            <w:top w:val="none" w:sz="0" w:space="0" w:color="auto"/>
            <w:left w:val="none" w:sz="0" w:space="0" w:color="auto"/>
            <w:bottom w:val="none" w:sz="0" w:space="0" w:color="auto"/>
            <w:right w:val="none" w:sz="0" w:space="0" w:color="auto"/>
          </w:divBdr>
        </w:div>
        <w:div w:id="1909530005">
          <w:marLeft w:val="547"/>
          <w:marRight w:val="0"/>
          <w:marTop w:val="0"/>
          <w:marBottom w:val="0"/>
          <w:divBdr>
            <w:top w:val="none" w:sz="0" w:space="0" w:color="auto"/>
            <w:left w:val="none" w:sz="0" w:space="0" w:color="auto"/>
            <w:bottom w:val="none" w:sz="0" w:space="0" w:color="auto"/>
            <w:right w:val="none" w:sz="0" w:space="0" w:color="auto"/>
          </w:divBdr>
        </w:div>
        <w:div w:id="1911498374">
          <w:marLeft w:val="547"/>
          <w:marRight w:val="0"/>
          <w:marTop w:val="0"/>
          <w:marBottom w:val="0"/>
          <w:divBdr>
            <w:top w:val="none" w:sz="0" w:space="0" w:color="auto"/>
            <w:left w:val="none" w:sz="0" w:space="0" w:color="auto"/>
            <w:bottom w:val="none" w:sz="0" w:space="0" w:color="auto"/>
            <w:right w:val="none" w:sz="0" w:space="0" w:color="auto"/>
          </w:divBdr>
        </w:div>
        <w:div w:id="2044551173">
          <w:marLeft w:val="547"/>
          <w:marRight w:val="0"/>
          <w:marTop w:val="0"/>
          <w:marBottom w:val="0"/>
          <w:divBdr>
            <w:top w:val="none" w:sz="0" w:space="0" w:color="auto"/>
            <w:left w:val="none" w:sz="0" w:space="0" w:color="auto"/>
            <w:bottom w:val="none" w:sz="0" w:space="0" w:color="auto"/>
            <w:right w:val="none" w:sz="0" w:space="0" w:color="auto"/>
          </w:divBdr>
        </w:div>
      </w:divsChild>
    </w:div>
    <w:div w:id="1237859234">
      <w:bodyDiv w:val="1"/>
      <w:marLeft w:val="0"/>
      <w:marRight w:val="0"/>
      <w:marTop w:val="0"/>
      <w:marBottom w:val="0"/>
      <w:divBdr>
        <w:top w:val="none" w:sz="0" w:space="0" w:color="auto"/>
        <w:left w:val="none" w:sz="0" w:space="0" w:color="auto"/>
        <w:bottom w:val="none" w:sz="0" w:space="0" w:color="auto"/>
        <w:right w:val="none" w:sz="0" w:space="0" w:color="auto"/>
      </w:divBdr>
      <w:divsChild>
        <w:div w:id="1102652160">
          <w:marLeft w:val="0"/>
          <w:marRight w:val="0"/>
          <w:marTop w:val="0"/>
          <w:marBottom w:val="0"/>
          <w:divBdr>
            <w:top w:val="none" w:sz="0" w:space="0" w:color="auto"/>
            <w:left w:val="none" w:sz="0" w:space="0" w:color="auto"/>
            <w:bottom w:val="none" w:sz="0" w:space="0" w:color="auto"/>
            <w:right w:val="none" w:sz="0" w:space="0" w:color="auto"/>
          </w:divBdr>
          <w:divsChild>
            <w:div w:id="2136439428">
              <w:marLeft w:val="0"/>
              <w:marRight w:val="0"/>
              <w:marTop w:val="0"/>
              <w:marBottom w:val="0"/>
              <w:divBdr>
                <w:top w:val="none" w:sz="0" w:space="0" w:color="auto"/>
                <w:left w:val="none" w:sz="0" w:space="0" w:color="auto"/>
                <w:bottom w:val="none" w:sz="0" w:space="0" w:color="auto"/>
                <w:right w:val="none" w:sz="0" w:space="0" w:color="auto"/>
              </w:divBdr>
              <w:divsChild>
                <w:div w:id="1828979148">
                  <w:marLeft w:val="0"/>
                  <w:marRight w:val="0"/>
                  <w:marTop w:val="265"/>
                  <w:marBottom w:val="265"/>
                  <w:divBdr>
                    <w:top w:val="none" w:sz="0" w:space="0" w:color="auto"/>
                    <w:left w:val="none" w:sz="0" w:space="0" w:color="auto"/>
                    <w:bottom w:val="none" w:sz="0" w:space="0" w:color="auto"/>
                    <w:right w:val="none" w:sz="0" w:space="0" w:color="auto"/>
                  </w:divBdr>
                  <w:divsChild>
                    <w:div w:id="1898277468">
                      <w:marLeft w:val="0"/>
                      <w:marRight w:val="0"/>
                      <w:marTop w:val="0"/>
                      <w:marBottom w:val="0"/>
                      <w:divBdr>
                        <w:top w:val="none" w:sz="0" w:space="0" w:color="auto"/>
                        <w:left w:val="none" w:sz="0" w:space="0" w:color="auto"/>
                        <w:bottom w:val="none" w:sz="0" w:space="0" w:color="auto"/>
                        <w:right w:val="none" w:sz="0" w:space="0" w:color="auto"/>
                      </w:divBdr>
                      <w:divsChild>
                        <w:div w:id="55050917">
                          <w:marLeft w:val="0"/>
                          <w:marRight w:val="0"/>
                          <w:marTop w:val="0"/>
                          <w:marBottom w:val="0"/>
                          <w:divBdr>
                            <w:top w:val="none" w:sz="0" w:space="0" w:color="auto"/>
                            <w:left w:val="none" w:sz="0" w:space="0" w:color="auto"/>
                            <w:bottom w:val="none" w:sz="0" w:space="0" w:color="auto"/>
                            <w:right w:val="none" w:sz="0" w:space="0" w:color="auto"/>
                          </w:divBdr>
                        </w:div>
                        <w:div w:id="178080447">
                          <w:marLeft w:val="0"/>
                          <w:marRight w:val="0"/>
                          <w:marTop w:val="0"/>
                          <w:marBottom w:val="0"/>
                          <w:divBdr>
                            <w:top w:val="none" w:sz="0" w:space="0" w:color="auto"/>
                            <w:left w:val="none" w:sz="0" w:space="0" w:color="auto"/>
                            <w:bottom w:val="none" w:sz="0" w:space="0" w:color="auto"/>
                            <w:right w:val="none" w:sz="0" w:space="0" w:color="auto"/>
                          </w:divBdr>
                        </w:div>
                        <w:div w:id="259722436">
                          <w:marLeft w:val="0"/>
                          <w:marRight w:val="0"/>
                          <w:marTop w:val="0"/>
                          <w:marBottom w:val="0"/>
                          <w:divBdr>
                            <w:top w:val="none" w:sz="0" w:space="0" w:color="auto"/>
                            <w:left w:val="none" w:sz="0" w:space="0" w:color="auto"/>
                            <w:bottom w:val="none" w:sz="0" w:space="0" w:color="auto"/>
                            <w:right w:val="none" w:sz="0" w:space="0" w:color="auto"/>
                          </w:divBdr>
                        </w:div>
                        <w:div w:id="274409267">
                          <w:marLeft w:val="0"/>
                          <w:marRight w:val="0"/>
                          <w:marTop w:val="0"/>
                          <w:marBottom w:val="0"/>
                          <w:divBdr>
                            <w:top w:val="none" w:sz="0" w:space="0" w:color="auto"/>
                            <w:left w:val="none" w:sz="0" w:space="0" w:color="auto"/>
                            <w:bottom w:val="none" w:sz="0" w:space="0" w:color="auto"/>
                            <w:right w:val="none" w:sz="0" w:space="0" w:color="auto"/>
                          </w:divBdr>
                        </w:div>
                        <w:div w:id="618224317">
                          <w:marLeft w:val="0"/>
                          <w:marRight w:val="0"/>
                          <w:marTop w:val="0"/>
                          <w:marBottom w:val="0"/>
                          <w:divBdr>
                            <w:top w:val="none" w:sz="0" w:space="0" w:color="auto"/>
                            <w:left w:val="none" w:sz="0" w:space="0" w:color="auto"/>
                            <w:bottom w:val="none" w:sz="0" w:space="0" w:color="auto"/>
                            <w:right w:val="none" w:sz="0" w:space="0" w:color="auto"/>
                          </w:divBdr>
                        </w:div>
                        <w:div w:id="783769059">
                          <w:marLeft w:val="0"/>
                          <w:marRight w:val="0"/>
                          <w:marTop w:val="0"/>
                          <w:marBottom w:val="0"/>
                          <w:divBdr>
                            <w:top w:val="none" w:sz="0" w:space="0" w:color="auto"/>
                            <w:left w:val="none" w:sz="0" w:space="0" w:color="auto"/>
                            <w:bottom w:val="none" w:sz="0" w:space="0" w:color="auto"/>
                            <w:right w:val="none" w:sz="0" w:space="0" w:color="auto"/>
                          </w:divBdr>
                        </w:div>
                        <w:div w:id="899171330">
                          <w:marLeft w:val="0"/>
                          <w:marRight w:val="0"/>
                          <w:marTop w:val="0"/>
                          <w:marBottom w:val="0"/>
                          <w:divBdr>
                            <w:top w:val="none" w:sz="0" w:space="0" w:color="auto"/>
                            <w:left w:val="none" w:sz="0" w:space="0" w:color="auto"/>
                            <w:bottom w:val="none" w:sz="0" w:space="0" w:color="auto"/>
                            <w:right w:val="none" w:sz="0" w:space="0" w:color="auto"/>
                          </w:divBdr>
                        </w:div>
                        <w:div w:id="920412110">
                          <w:marLeft w:val="0"/>
                          <w:marRight w:val="0"/>
                          <w:marTop w:val="0"/>
                          <w:marBottom w:val="0"/>
                          <w:divBdr>
                            <w:top w:val="none" w:sz="0" w:space="0" w:color="auto"/>
                            <w:left w:val="none" w:sz="0" w:space="0" w:color="auto"/>
                            <w:bottom w:val="none" w:sz="0" w:space="0" w:color="auto"/>
                            <w:right w:val="none" w:sz="0" w:space="0" w:color="auto"/>
                          </w:divBdr>
                        </w:div>
                        <w:div w:id="1507285919">
                          <w:marLeft w:val="0"/>
                          <w:marRight w:val="0"/>
                          <w:marTop w:val="0"/>
                          <w:marBottom w:val="0"/>
                          <w:divBdr>
                            <w:top w:val="none" w:sz="0" w:space="0" w:color="auto"/>
                            <w:left w:val="none" w:sz="0" w:space="0" w:color="auto"/>
                            <w:bottom w:val="none" w:sz="0" w:space="0" w:color="auto"/>
                            <w:right w:val="none" w:sz="0" w:space="0" w:color="auto"/>
                          </w:divBdr>
                        </w:div>
                        <w:div w:id="1867475318">
                          <w:marLeft w:val="0"/>
                          <w:marRight w:val="0"/>
                          <w:marTop w:val="0"/>
                          <w:marBottom w:val="0"/>
                          <w:divBdr>
                            <w:top w:val="none" w:sz="0" w:space="0" w:color="auto"/>
                            <w:left w:val="none" w:sz="0" w:space="0" w:color="auto"/>
                            <w:bottom w:val="none" w:sz="0" w:space="0" w:color="auto"/>
                            <w:right w:val="none" w:sz="0" w:space="0" w:color="auto"/>
                          </w:divBdr>
                        </w:div>
                        <w:div w:id="18903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611812">
      <w:bodyDiv w:val="1"/>
      <w:marLeft w:val="0"/>
      <w:marRight w:val="0"/>
      <w:marTop w:val="0"/>
      <w:marBottom w:val="0"/>
      <w:divBdr>
        <w:top w:val="none" w:sz="0" w:space="0" w:color="auto"/>
        <w:left w:val="none" w:sz="0" w:space="0" w:color="auto"/>
        <w:bottom w:val="none" w:sz="0" w:space="0" w:color="auto"/>
        <w:right w:val="none" w:sz="0" w:space="0" w:color="auto"/>
      </w:divBdr>
      <w:divsChild>
        <w:div w:id="81074003">
          <w:marLeft w:val="0"/>
          <w:marRight w:val="0"/>
          <w:marTop w:val="0"/>
          <w:marBottom w:val="0"/>
          <w:divBdr>
            <w:top w:val="none" w:sz="0" w:space="0" w:color="auto"/>
            <w:left w:val="none" w:sz="0" w:space="0" w:color="auto"/>
            <w:bottom w:val="none" w:sz="0" w:space="0" w:color="auto"/>
            <w:right w:val="none" w:sz="0" w:space="0" w:color="auto"/>
          </w:divBdr>
          <w:divsChild>
            <w:div w:id="2077706328">
              <w:marLeft w:val="0"/>
              <w:marRight w:val="0"/>
              <w:marTop w:val="0"/>
              <w:marBottom w:val="0"/>
              <w:divBdr>
                <w:top w:val="none" w:sz="0" w:space="0" w:color="auto"/>
                <w:left w:val="none" w:sz="0" w:space="0" w:color="auto"/>
                <w:bottom w:val="none" w:sz="0" w:space="0" w:color="auto"/>
                <w:right w:val="none" w:sz="0" w:space="0" w:color="auto"/>
              </w:divBdr>
              <w:divsChild>
                <w:div w:id="1381900343">
                  <w:marLeft w:val="0"/>
                  <w:marRight w:val="0"/>
                  <w:marTop w:val="0"/>
                  <w:marBottom w:val="0"/>
                  <w:divBdr>
                    <w:top w:val="none" w:sz="0" w:space="0" w:color="auto"/>
                    <w:left w:val="none" w:sz="0" w:space="0" w:color="auto"/>
                    <w:bottom w:val="none" w:sz="0" w:space="0" w:color="auto"/>
                    <w:right w:val="none" w:sz="0" w:space="0" w:color="auto"/>
                  </w:divBdr>
                  <w:divsChild>
                    <w:div w:id="142352398">
                      <w:marLeft w:val="0"/>
                      <w:marRight w:val="0"/>
                      <w:marTop w:val="0"/>
                      <w:marBottom w:val="0"/>
                      <w:divBdr>
                        <w:top w:val="none" w:sz="0" w:space="0" w:color="auto"/>
                        <w:left w:val="none" w:sz="0" w:space="0" w:color="auto"/>
                        <w:bottom w:val="none" w:sz="0" w:space="0" w:color="auto"/>
                        <w:right w:val="none" w:sz="0" w:space="0" w:color="auto"/>
                      </w:divBdr>
                      <w:divsChild>
                        <w:div w:id="434251705">
                          <w:marLeft w:val="0"/>
                          <w:marRight w:val="0"/>
                          <w:marTop w:val="0"/>
                          <w:marBottom w:val="0"/>
                          <w:divBdr>
                            <w:top w:val="none" w:sz="0" w:space="0" w:color="auto"/>
                            <w:left w:val="none" w:sz="0" w:space="0" w:color="auto"/>
                            <w:bottom w:val="none" w:sz="0" w:space="0" w:color="auto"/>
                            <w:right w:val="none" w:sz="0" w:space="0" w:color="auto"/>
                          </w:divBdr>
                          <w:divsChild>
                            <w:div w:id="1439326689">
                              <w:marLeft w:val="0"/>
                              <w:marRight w:val="0"/>
                              <w:marTop w:val="0"/>
                              <w:marBottom w:val="0"/>
                              <w:divBdr>
                                <w:top w:val="none" w:sz="0" w:space="0" w:color="auto"/>
                                <w:left w:val="none" w:sz="0" w:space="0" w:color="auto"/>
                                <w:bottom w:val="none" w:sz="0" w:space="0" w:color="auto"/>
                                <w:right w:val="none" w:sz="0" w:space="0" w:color="auto"/>
                              </w:divBdr>
                              <w:divsChild>
                                <w:div w:id="2020695686">
                                  <w:marLeft w:val="0"/>
                                  <w:marRight w:val="0"/>
                                  <w:marTop w:val="30"/>
                                  <w:marBottom w:val="2250"/>
                                  <w:divBdr>
                                    <w:top w:val="none" w:sz="0" w:space="0" w:color="auto"/>
                                    <w:left w:val="none" w:sz="0" w:space="0" w:color="auto"/>
                                    <w:bottom w:val="none" w:sz="0" w:space="0" w:color="auto"/>
                                    <w:right w:val="none" w:sz="0" w:space="0" w:color="auto"/>
                                  </w:divBdr>
                                  <w:divsChild>
                                    <w:div w:id="1553662012">
                                      <w:marLeft w:val="0"/>
                                      <w:marRight w:val="0"/>
                                      <w:marTop w:val="0"/>
                                      <w:marBottom w:val="0"/>
                                      <w:divBdr>
                                        <w:top w:val="none" w:sz="0" w:space="0" w:color="auto"/>
                                        <w:left w:val="none" w:sz="0" w:space="0" w:color="auto"/>
                                        <w:bottom w:val="none" w:sz="0" w:space="0" w:color="auto"/>
                                        <w:right w:val="none" w:sz="0" w:space="0" w:color="auto"/>
                                      </w:divBdr>
                                      <w:divsChild>
                                        <w:div w:id="688607774">
                                          <w:marLeft w:val="0"/>
                                          <w:marRight w:val="0"/>
                                          <w:marTop w:val="0"/>
                                          <w:marBottom w:val="0"/>
                                          <w:divBdr>
                                            <w:top w:val="none" w:sz="0" w:space="0" w:color="auto"/>
                                            <w:left w:val="none" w:sz="0" w:space="0" w:color="auto"/>
                                            <w:bottom w:val="none" w:sz="0" w:space="0" w:color="auto"/>
                                            <w:right w:val="none" w:sz="0" w:space="0" w:color="auto"/>
                                          </w:divBdr>
                                          <w:divsChild>
                                            <w:div w:id="492257776">
                                              <w:marLeft w:val="0"/>
                                              <w:marRight w:val="0"/>
                                              <w:marTop w:val="0"/>
                                              <w:marBottom w:val="0"/>
                                              <w:divBdr>
                                                <w:top w:val="none" w:sz="0" w:space="0" w:color="auto"/>
                                                <w:left w:val="none" w:sz="0" w:space="0" w:color="auto"/>
                                                <w:bottom w:val="none" w:sz="0" w:space="0" w:color="auto"/>
                                                <w:right w:val="none" w:sz="0" w:space="0" w:color="auto"/>
                                              </w:divBdr>
                                              <w:divsChild>
                                                <w:div w:id="233051308">
                                                  <w:marLeft w:val="0"/>
                                                  <w:marRight w:val="0"/>
                                                  <w:marTop w:val="0"/>
                                                  <w:marBottom w:val="0"/>
                                                  <w:divBdr>
                                                    <w:top w:val="none" w:sz="0" w:space="0" w:color="auto"/>
                                                    <w:left w:val="none" w:sz="0" w:space="0" w:color="auto"/>
                                                    <w:bottom w:val="none" w:sz="0" w:space="0" w:color="auto"/>
                                                    <w:right w:val="none" w:sz="0" w:space="0" w:color="auto"/>
                                                  </w:divBdr>
                                                  <w:divsChild>
                                                    <w:div w:id="1311903962">
                                                      <w:marLeft w:val="0"/>
                                                      <w:marRight w:val="0"/>
                                                      <w:marTop w:val="0"/>
                                                      <w:marBottom w:val="0"/>
                                                      <w:divBdr>
                                                        <w:top w:val="none" w:sz="0" w:space="0" w:color="auto"/>
                                                        <w:left w:val="none" w:sz="0" w:space="0" w:color="auto"/>
                                                        <w:bottom w:val="none" w:sz="0" w:space="0" w:color="auto"/>
                                                        <w:right w:val="none" w:sz="0" w:space="0" w:color="auto"/>
                                                      </w:divBdr>
                                                      <w:divsChild>
                                                        <w:div w:id="1958945990">
                                                          <w:marLeft w:val="0"/>
                                                          <w:marRight w:val="0"/>
                                                          <w:marTop w:val="0"/>
                                                          <w:marBottom w:val="0"/>
                                                          <w:divBdr>
                                                            <w:top w:val="none" w:sz="0" w:space="0" w:color="auto"/>
                                                            <w:left w:val="none" w:sz="0" w:space="0" w:color="auto"/>
                                                            <w:bottom w:val="none" w:sz="0" w:space="0" w:color="auto"/>
                                                            <w:right w:val="none" w:sz="0" w:space="0" w:color="auto"/>
                                                          </w:divBdr>
                                                          <w:divsChild>
                                                            <w:div w:id="260265396">
                                                              <w:marLeft w:val="0"/>
                                                              <w:marRight w:val="0"/>
                                                              <w:marTop w:val="0"/>
                                                              <w:marBottom w:val="0"/>
                                                              <w:divBdr>
                                                                <w:top w:val="none" w:sz="0" w:space="0" w:color="auto"/>
                                                                <w:left w:val="none" w:sz="0" w:space="0" w:color="auto"/>
                                                                <w:bottom w:val="none" w:sz="0" w:space="0" w:color="auto"/>
                                                                <w:right w:val="none" w:sz="0" w:space="0" w:color="auto"/>
                                                              </w:divBdr>
                                                              <w:divsChild>
                                                                <w:div w:id="18308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5913045">
      <w:bodyDiv w:val="1"/>
      <w:marLeft w:val="0"/>
      <w:marRight w:val="0"/>
      <w:marTop w:val="0"/>
      <w:marBottom w:val="0"/>
      <w:divBdr>
        <w:top w:val="none" w:sz="0" w:space="0" w:color="auto"/>
        <w:left w:val="none" w:sz="0" w:space="0" w:color="auto"/>
        <w:bottom w:val="none" w:sz="0" w:space="0" w:color="auto"/>
        <w:right w:val="none" w:sz="0" w:space="0" w:color="auto"/>
      </w:divBdr>
    </w:div>
    <w:div w:id="1342005430">
      <w:bodyDiv w:val="1"/>
      <w:marLeft w:val="0"/>
      <w:marRight w:val="0"/>
      <w:marTop w:val="0"/>
      <w:marBottom w:val="0"/>
      <w:divBdr>
        <w:top w:val="none" w:sz="0" w:space="0" w:color="auto"/>
        <w:left w:val="none" w:sz="0" w:space="0" w:color="auto"/>
        <w:bottom w:val="none" w:sz="0" w:space="0" w:color="auto"/>
        <w:right w:val="none" w:sz="0" w:space="0" w:color="auto"/>
      </w:divBdr>
    </w:div>
    <w:div w:id="1369647676">
      <w:bodyDiv w:val="1"/>
      <w:marLeft w:val="0"/>
      <w:marRight w:val="0"/>
      <w:marTop w:val="0"/>
      <w:marBottom w:val="0"/>
      <w:divBdr>
        <w:top w:val="none" w:sz="0" w:space="0" w:color="auto"/>
        <w:left w:val="none" w:sz="0" w:space="0" w:color="auto"/>
        <w:bottom w:val="none" w:sz="0" w:space="0" w:color="auto"/>
        <w:right w:val="none" w:sz="0" w:space="0" w:color="auto"/>
      </w:divBdr>
      <w:divsChild>
        <w:div w:id="1860464113">
          <w:marLeft w:val="0"/>
          <w:marRight w:val="0"/>
          <w:marTop w:val="0"/>
          <w:marBottom w:val="0"/>
          <w:divBdr>
            <w:top w:val="none" w:sz="0" w:space="0" w:color="auto"/>
            <w:left w:val="none" w:sz="0" w:space="0" w:color="auto"/>
            <w:bottom w:val="none" w:sz="0" w:space="0" w:color="auto"/>
            <w:right w:val="none" w:sz="0" w:space="0" w:color="auto"/>
          </w:divBdr>
          <w:divsChild>
            <w:div w:id="260647571">
              <w:marLeft w:val="0"/>
              <w:marRight w:val="0"/>
              <w:marTop w:val="0"/>
              <w:marBottom w:val="0"/>
              <w:divBdr>
                <w:top w:val="none" w:sz="0" w:space="0" w:color="auto"/>
                <w:left w:val="none" w:sz="0" w:space="0" w:color="auto"/>
                <w:bottom w:val="none" w:sz="0" w:space="0" w:color="auto"/>
                <w:right w:val="none" w:sz="0" w:space="0" w:color="auto"/>
              </w:divBdr>
              <w:divsChild>
                <w:div w:id="1288850184">
                  <w:marLeft w:val="0"/>
                  <w:marRight w:val="0"/>
                  <w:marTop w:val="0"/>
                  <w:marBottom w:val="0"/>
                  <w:divBdr>
                    <w:top w:val="none" w:sz="0" w:space="0" w:color="auto"/>
                    <w:left w:val="none" w:sz="0" w:space="0" w:color="auto"/>
                    <w:bottom w:val="none" w:sz="0" w:space="0" w:color="auto"/>
                    <w:right w:val="none" w:sz="0" w:space="0" w:color="auto"/>
                  </w:divBdr>
                  <w:divsChild>
                    <w:div w:id="2001031966">
                      <w:marLeft w:val="0"/>
                      <w:marRight w:val="0"/>
                      <w:marTop w:val="0"/>
                      <w:marBottom w:val="0"/>
                      <w:divBdr>
                        <w:top w:val="none" w:sz="0" w:space="0" w:color="auto"/>
                        <w:left w:val="none" w:sz="0" w:space="0" w:color="auto"/>
                        <w:bottom w:val="none" w:sz="0" w:space="0" w:color="auto"/>
                        <w:right w:val="none" w:sz="0" w:space="0" w:color="auto"/>
                      </w:divBdr>
                      <w:divsChild>
                        <w:div w:id="14801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307542">
      <w:bodyDiv w:val="1"/>
      <w:marLeft w:val="0"/>
      <w:marRight w:val="0"/>
      <w:marTop w:val="0"/>
      <w:marBottom w:val="0"/>
      <w:divBdr>
        <w:top w:val="none" w:sz="0" w:space="0" w:color="auto"/>
        <w:left w:val="none" w:sz="0" w:space="0" w:color="auto"/>
        <w:bottom w:val="none" w:sz="0" w:space="0" w:color="auto"/>
        <w:right w:val="none" w:sz="0" w:space="0" w:color="auto"/>
      </w:divBdr>
    </w:div>
    <w:div w:id="1381904499">
      <w:bodyDiv w:val="1"/>
      <w:marLeft w:val="0"/>
      <w:marRight w:val="0"/>
      <w:marTop w:val="0"/>
      <w:marBottom w:val="0"/>
      <w:divBdr>
        <w:top w:val="none" w:sz="0" w:space="0" w:color="auto"/>
        <w:left w:val="none" w:sz="0" w:space="0" w:color="auto"/>
        <w:bottom w:val="none" w:sz="0" w:space="0" w:color="auto"/>
        <w:right w:val="none" w:sz="0" w:space="0" w:color="auto"/>
      </w:divBdr>
    </w:div>
    <w:div w:id="1382486067">
      <w:bodyDiv w:val="1"/>
      <w:marLeft w:val="0"/>
      <w:marRight w:val="0"/>
      <w:marTop w:val="0"/>
      <w:marBottom w:val="0"/>
      <w:divBdr>
        <w:top w:val="none" w:sz="0" w:space="0" w:color="auto"/>
        <w:left w:val="none" w:sz="0" w:space="0" w:color="auto"/>
        <w:bottom w:val="none" w:sz="0" w:space="0" w:color="auto"/>
        <w:right w:val="none" w:sz="0" w:space="0" w:color="auto"/>
      </w:divBdr>
      <w:divsChild>
        <w:div w:id="163664459">
          <w:marLeft w:val="1267"/>
          <w:marRight w:val="0"/>
          <w:marTop w:val="0"/>
          <w:marBottom w:val="0"/>
          <w:divBdr>
            <w:top w:val="none" w:sz="0" w:space="0" w:color="auto"/>
            <w:left w:val="none" w:sz="0" w:space="0" w:color="auto"/>
            <w:bottom w:val="none" w:sz="0" w:space="0" w:color="auto"/>
            <w:right w:val="none" w:sz="0" w:space="0" w:color="auto"/>
          </w:divBdr>
        </w:div>
        <w:div w:id="177499787">
          <w:marLeft w:val="547"/>
          <w:marRight w:val="0"/>
          <w:marTop w:val="0"/>
          <w:marBottom w:val="0"/>
          <w:divBdr>
            <w:top w:val="none" w:sz="0" w:space="0" w:color="auto"/>
            <w:left w:val="none" w:sz="0" w:space="0" w:color="auto"/>
            <w:bottom w:val="none" w:sz="0" w:space="0" w:color="auto"/>
            <w:right w:val="none" w:sz="0" w:space="0" w:color="auto"/>
          </w:divBdr>
        </w:div>
        <w:div w:id="397169842">
          <w:marLeft w:val="446"/>
          <w:marRight w:val="0"/>
          <w:marTop w:val="0"/>
          <w:marBottom w:val="0"/>
          <w:divBdr>
            <w:top w:val="none" w:sz="0" w:space="0" w:color="auto"/>
            <w:left w:val="none" w:sz="0" w:space="0" w:color="auto"/>
            <w:bottom w:val="none" w:sz="0" w:space="0" w:color="auto"/>
            <w:right w:val="none" w:sz="0" w:space="0" w:color="auto"/>
          </w:divBdr>
        </w:div>
        <w:div w:id="497431101">
          <w:marLeft w:val="1267"/>
          <w:marRight w:val="0"/>
          <w:marTop w:val="0"/>
          <w:marBottom w:val="0"/>
          <w:divBdr>
            <w:top w:val="none" w:sz="0" w:space="0" w:color="auto"/>
            <w:left w:val="none" w:sz="0" w:space="0" w:color="auto"/>
            <w:bottom w:val="none" w:sz="0" w:space="0" w:color="auto"/>
            <w:right w:val="none" w:sz="0" w:space="0" w:color="auto"/>
          </w:divBdr>
        </w:div>
        <w:div w:id="528296812">
          <w:marLeft w:val="1267"/>
          <w:marRight w:val="0"/>
          <w:marTop w:val="0"/>
          <w:marBottom w:val="0"/>
          <w:divBdr>
            <w:top w:val="none" w:sz="0" w:space="0" w:color="auto"/>
            <w:left w:val="none" w:sz="0" w:space="0" w:color="auto"/>
            <w:bottom w:val="none" w:sz="0" w:space="0" w:color="auto"/>
            <w:right w:val="none" w:sz="0" w:space="0" w:color="auto"/>
          </w:divBdr>
        </w:div>
        <w:div w:id="897669476">
          <w:marLeft w:val="547"/>
          <w:marRight w:val="0"/>
          <w:marTop w:val="0"/>
          <w:marBottom w:val="0"/>
          <w:divBdr>
            <w:top w:val="none" w:sz="0" w:space="0" w:color="auto"/>
            <w:left w:val="none" w:sz="0" w:space="0" w:color="auto"/>
            <w:bottom w:val="none" w:sz="0" w:space="0" w:color="auto"/>
            <w:right w:val="none" w:sz="0" w:space="0" w:color="auto"/>
          </w:divBdr>
        </w:div>
        <w:div w:id="966737766">
          <w:marLeft w:val="547"/>
          <w:marRight w:val="0"/>
          <w:marTop w:val="0"/>
          <w:marBottom w:val="0"/>
          <w:divBdr>
            <w:top w:val="none" w:sz="0" w:space="0" w:color="auto"/>
            <w:left w:val="none" w:sz="0" w:space="0" w:color="auto"/>
            <w:bottom w:val="none" w:sz="0" w:space="0" w:color="auto"/>
            <w:right w:val="none" w:sz="0" w:space="0" w:color="auto"/>
          </w:divBdr>
        </w:div>
        <w:div w:id="1041173275">
          <w:marLeft w:val="1267"/>
          <w:marRight w:val="0"/>
          <w:marTop w:val="0"/>
          <w:marBottom w:val="0"/>
          <w:divBdr>
            <w:top w:val="none" w:sz="0" w:space="0" w:color="auto"/>
            <w:left w:val="none" w:sz="0" w:space="0" w:color="auto"/>
            <w:bottom w:val="none" w:sz="0" w:space="0" w:color="auto"/>
            <w:right w:val="none" w:sz="0" w:space="0" w:color="auto"/>
          </w:divBdr>
        </w:div>
        <w:div w:id="1194415173">
          <w:marLeft w:val="1267"/>
          <w:marRight w:val="0"/>
          <w:marTop w:val="0"/>
          <w:marBottom w:val="0"/>
          <w:divBdr>
            <w:top w:val="none" w:sz="0" w:space="0" w:color="auto"/>
            <w:left w:val="none" w:sz="0" w:space="0" w:color="auto"/>
            <w:bottom w:val="none" w:sz="0" w:space="0" w:color="auto"/>
            <w:right w:val="none" w:sz="0" w:space="0" w:color="auto"/>
          </w:divBdr>
        </w:div>
        <w:div w:id="1214270698">
          <w:marLeft w:val="1267"/>
          <w:marRight w:val="0"/>
          <w:marTop w:val="0"/>
          <w:marBottom w:val="0"/>
          <w:divBdr>
            <w:top w:val="none" w:sz="0" w:space="0" w:color="auto"/>
            <w:left w:val="none" w:sz="0" w:space="0" w:color="auto"/>
            <w:bottom w:val="none" w:sz="0" w:space="0" w:color="auto"/>
            <w:right w:val="none" w:sz="0" w:space="0" w:color="auto"/>
          </w:divBdr>
        </w:div>
        <w:div w:id="1370954035">
          <w:marLeft w:val="547"/>
          <w:marRight w:val="0"/>
          <w:marTop w:val="0"/>
          <w:marBottom w:val="0"/>
          <w:divBdr>
            <w:top w:val="none" w:sz="0" w:space="0" w:color="auto"/>
            <w:left w:val="none" w:sz="0" w:space="0" w:color="auto"/>
            <w:bottom w:val="none" w:sz="0" w:space="0" w:color="auto"/>
            <w:right w:val="none" w:sz="0" w:space="0" w:color="auto"/>
          </w:divBdr>
        </w:div>
        <w:div w:id="1455904600">
          <w:marLeft w:val="547"/>
          <w:marRight w:val="0"/>
          <w:marTop w:val="0"/>
          <w:marBottom w:val="0"/>
          <w:divBdr>
            <w:top w:val="none" w:sz="0" w:space="0" w:color="auto"/>
            <w:left w:val="none" w:sz="0" w:space="0" w:color="auto"/>
            <w:bottom w:val="none" w:sz="0" w:space="0" w:color="auto"/>
            <w:right w:val="none" w:sz="0" w:space="0" w:color="auto"/>
          </w:divBdr>
        </w:div>
        <w:div w:id="1492409246">
          <w:marLeft w:val="547"/>
          <w:marRight w:val="0"/>
          <w:marTop w:val="0"/>
          <w:marBottom w:val="0"/>
          <w:divBdr>
            <w:top w:val="none" w:sz="0" w:space="0" w:color="auto"/>
            <w:left w:val="none" w:sz="0" w:space="0" w:color="auto"/>
            <w:bottom w:val="none" w:sz="0" w:space="0" w:color="auto"/>
            <w:right w:val="none" w:sz="0" w:space="0" w:color="auto"/>
          </w:divBdr>
        </w:div>
        <w:div w:id="1542748018">
          <w:marLeft w:val="547"/>
          <w:marRight w:val="0"/>
          <w:marTop w:val="0"/>
          <w:marBottom w:val="0"/>
          <w:divBdr>
            <w:top w:val="none" w:sz="0" w:space="0" w:color="auto"/>
            <w:left w:val="none" w:sz="0" w:space="0" w:color="auto"/>
            <w:bottom w:val="none" w:sz="0" w:space="0" w:color="auto"/>
            <w:right w:val="none" w:sz="0" w:space="0" w:color="auto"/>
          </w:divBdr>
        </w:div>
        <w:div w:id="1623340457">
          <w:marLeft w:val="547"/>
          <w:marRight w:val="0"/>
          <w:marTop w:val="0"/>
          <w:marBottom w:val="0"/>
          <w:divBdr>
            <w:top w:val="none" w:sz="0" w:space="0" w:color="auto"/>
            <w:left w:val="none" w:sz="0" w:space="0" w:color="auto"/>
            <w:bottom w:val="none" w:sz="0" w:space="0" w:color="auto"/>
            <w:right w:val="none" w:sz="0" w:space="0" w:color="auto"/>
          </w:divBdr>
        </w:div>
        <w:div w:id="1679580858">
          <w:marLeft w:val="446"/>
          <w:marRight w:val="0"/>
          <w:marTop w:val="0"/>
          <w:marBottom w:val="0"/>
          <w:divBdr>
            <w:top w:val="none" w:sz="0" w:space="0" w:color="auto"/>
            <w:left w:val="none" w:sz="0" w:space="0" w:color="auto"/>
            <w:bottom w:val="none" w:sz="0" w:space="0" w:color="auto"/>
            <w:right w:val="none" w:sz="0" w:space="0" w:color="auto"/>
          </w:divBdr>
        </w:div>
        <w:div w:id="1714959740">
          <w:marLeft w:val="446"/>
          <w:marRight w:val="0"/>
          <w:marTop w:val="0"/>
          <w:marBottom w:val="0"/>
          <w:divBdr>
            <w:top w:val="none" w:sz="0" w:space="0" w:color="auto"/>
            <w:left w:val="none" w:sz="0" w:space="0" w:color="auto"/>
            <w:bottom w:val="none" w:sz="0" w:space="0" w:color="auto"/>
            <w:right w:val="none" w:sz="0" w:space="0" w:color="auto"/>
          </w:divBdr>
        </w:div>
        <w:div w:id="1929537132">
          <w:marLeft w:val="1267"/>
          <w:marRight w:val="0"/>
          <w:marTop w:val="0"/>
          <w:marBottom w:val="0"/>
          <w:divBdr>
            <w:top w:val="none" w:sz="0" w:space="0" w:color="auto"/>
            <w:left w:val="none" w:sz="0" w:space="0" w:color="auto"/>
            <w:bottom w:val="none" w:sz="0" w:space="0" w:color="auto"/>
            <w:right w:val="none" w:sz="0" w:space="0" w:color="auto"/>
          </w:divBdr>
        </w:div>
        <w:div w:id="2010476887">
          <w:marLeft w:val="1267"/>
          <w:marRight w:val="0"/>
          <w:marTop w:val="0"/>
          <w:marBottom w:val="0"/>
          <w:divBdr>
            <w:top w:val="none" w:sz="0" w:space="0" w:color="auto"/>
            <w:left w:val="none" w:sz="0" w:space="0" w:color="auto"/>
            <w:bottom w:val="none" w:sz="0" w:space="0" w:color="auto"/>
            <w:right w:val="none" w:sz="0" w:space="0" w:color="auto"/>
          </w:divBdr>
        </w:div>
        <w:div w:id="2038265304">
          <w:marLeft w:val="446"/>
          <w:marRight w:val="0"/>
          <w:marTop w:val="0"/>
          <w:marBottom w:val="0"/>
          <w:divBdr>
            <w:top w:val="none" w:sz="0" w:space="0" w:color="auto"/>
            <w:left w:val="none" w:sz="0" w:space="0" w:color="auto"/>
            <w:bottom w:val="none" w:sz="0" w:space="0" w:color="auto"/>
            <w:right w:val="none" w:sz="0" w:space="0" w:color="auto"/>
          </w:divBdr>
        </w:div>
      </w:divsChild>
    </w:div>
    <w:div w:id="1409692042">
      <w:bodyDiv w:val="1"/>
      <w:marLeft w:val="0"/>
      <w:marRight w:val="0"/>
      <w:marTop w:val="0"/>
      <w:marBottom w:val="0"/>
      <w:divBdr>
        <w:top w:val="none" w:sz="0" w:space="0" w:color="auto"/>
        <w:left w:val="none" w:sz="0" w:space="0" w:color="auto"/>
        <w:bottom w:val="none" w:sz="0" w:space="0" w:color="auto"/>
        <w:right w:val="none" w:sz="0" w:space="0" w:color="auto"/>
      </w:divBdr>
    </w:div>
    <w:div w:id="1413089595">
      <w:bodyDiv w:val="1"/>
      <w:marLeft w:val="0"/>
      <w:marRight w:val="0"/>
      <w:marTop w:val="0"/>
      <w:marBottom w:val="0"/>
      <w:divBdr>
        <w:top w:val="none" w:sz="0" w:space="0" w:color="auto"/>
        <w:left w:val="none" w:sz="0" w:space="0" w:color="auto"/>
        <w:bottom w:val="none" w:sz="0" w:space="0" w:color="auto"/>
        <w:right w:val="none" w:sz="0" w:space="0" w:color="auto"/>
      </w:divBdr>
    </w:div>
    <w:div w:id="1434746270">
      <w:bodyDiv w:val="1"/>
      <w:marLeft w:val="0"/>
      <w:marRight w:val="0"/>
      <w:marTop w:val="0"/>
      <w:marBottom w:val="0"/>
      <w:divBdr>
        <w:top w:val="none" w:sz="0" w:space="0" w:color="auto"/>
        <w:left w:val="none" w:sz="0" w:space="0" w:color="auto"/>
        <w:bottom w:val="none" w:sz="0" w:space="0" w:color="auto"/>
        <w:right w:val="none" w:sz="0" w:space="0" w:color="auto"/>
      </w:divBdr>
    </w:div>
    <w:div w:id="1444498155">
      <w:bodyDiv w:val="1"/>
      <w:marLeft w:val="0"/>
      <w:marRight w:val="0"/>
      <w:marTop w:val="0"/>
      <w:marBottom w:val="0"/>
      <w:divBdr>
        <w:top w:val="none" w:sz="0" w:space="0" w:color="auto"/>
        <w:left w:val="none" w:sz="0" w:space="0" w:color="auto"/>
        <w:bottom w:val="none" w:sz="0" w:space="0" w:color="auto"/>
        <w:right w:val="none" w:sz="0" w:space="0" w:color="auto"/>
      </w:divBdr>
    </w:div>
    <w:div w:id="1499661632">
      <w:bodyDiv w:val="1"/>
      <w:marLeft w:val="0"/>
      <w:marRight w:val="0"/>
      <w:marTop w:val="0"/>
      <w:marBottom w:val="0"/>
      <w:divBdr>
        <w:top w:val="none" w:sz="0" w:space="0" w:color="auto"/>
        <w:left w:val="none" w:sz="0" w:space="0" w:color="auto"/>
        <w:bottom w:val="none" w:sz="0" w:space="0" w:color="auto"/>
        <w:right w:val="none" w:sz="0" w:space="0" w:color="auto"/>
      </w:divBdr>
    </w:div>
    <w:div w:id="1507404031">
      <w:bodyDiv w:val="1"/>
      <w:marLeft w:val="0"/>
      <w:marRight w:val="0"/>
      <w:marTop w:val="0"/>
      <w:marBottom w:val="0"/>
      <w:divBdr>
        <w:top w:val="none" w:sz="0" w:space="0" w:color="auto"/>
        <w:left w:val="none" w:sz="0" w:space="0" w:color="auto"/>
        <w:bottom w:val="none" w:sz="0" w:space="0" w:color="auto"/>
        <w:right w:val="none" w:sz="0" w:space="0" w:color="auto"/>
      </w:divBdr>
    </w:div>
    <w:div w:id="1583488650">
      <w:bodyDiv w:val="1"/>
      <w:marLeft w:val="0"/>
      <w:marRight w:val="0"/>
      <w:marTop w:val="0"/>
      <w:marBottom w:val="0"/>
      <w:divBdr>
        <w:top w:val="none" w:sz="0" w:space="0" w:color="auto"/>
        <w:left w:val="none" w:sz="0" w:space="0" w:color="auto"/>
        <w:bottom w:val="none" w:sz="0" w:space="0" w:color="auto"/>
        <w:right w:val="none" w:sz="0" w:space="0" w:color="auto"/>
      </w:divBdr>
    </w:div>
    <w:div w:id="1609239758">
      <w:bodyDiv w:val="1"/>
      <w:marLeft w:val="0"/>
      <w:marRight w:val="0"/>
      <w:marTop w:val="0"/>
      <w:marBottom w:val="0"/>
      <w:divBdr>
        <w:top w:val="none" w:sz="0" w:space="0" w:color="auto"/>
        <w:left w:val="none" w:sz="0" w:space="0" w:color="auto"/>
        <w:bottom w:val="none" w:sz="0" w:space="0" w:color="auto"/>
        <w:right w:val="none" w:sz="0" w:space="0" w:color="auto"/>
      </w:divBdr>
    </w:div>
    <w:div w:id="1692492516">
      <w:bodyDiv w:val="1"/>
      <w:marLeft w:val="0"/>
      <w:marRight w:val="0"/>
      <w:marTop w:val="0"/>
      <w:marBottom w:val="0"/>
      <w:divBdr>
        <w:top w:val="none" w:sz="0" w:space="0" w:color="auto"/>
        <w:left w:val="none" w:sz="0" w:space="0" w:color="auto"/>
        <w:bottom w:val="none" w:sz="0" w:space="0" w:color="auto"/>
        <w:right w:val="none" w:sz="0" w:space="0" w:color="auto"/>
      </w:divBdr>
    </w:div>
    <w:div w:id="1727298936">
      <w:bodyDiv w:val="1"/>
      <w:marLeft w:val="0"/>
      <w:marRight w:val="0"/>
      <w:marTop w:val="0"/>
      <w:marBottom w:val="0"/>
      <w:divBdr>
        <w:top w:val="none" w:sz="0" w:space="0" w:color="auto"/>
        <w:left w:val="none" w:sz="0" w:space="0" w:color="auto"/>
        <w:bottom w:val="none" w:sz="0" w:space="0" w:color="auto"/>
        <w:right w:val="none" w:sz="0" w:space="0" w:color="auto"/>
      </w:divBdr>
      <w:divsChild>
        <w:div w:id="246428353">
          <w:marLeft w:val="1166"/>
          <w:marRight w:val="0"/>
          <w:marTop w:val="0"/>
          <w:marBottom w:val="0"/>
          <w:divBdr>
            <w:top w:val="none" w:sz="0" w:space="0" w:color="auto"/>
            <w:left w:val="none" w:sz="0" w:space="0" w:color="auto"/>
            <w:bottom w:val="none" w:sz="0" w:space="0" w:color="auto"/>
            <w:right w:val="none" w:sz="0" w:space="0" w:color="auto"/>
          </w:divBdr>
        </w:div>
        <w:div w:id="454712575">
          <w:marLeft w:val="547"/>
          <w:marRight w:val="0"/>
          <w:marTop w:val="0"/>
          <w:marBottom w:val="0"/>
          <w:divBdr>
            <w:top w:val="none" w:sz="0" w:space="0" w:color="auto"/>
            <w:left w:val="none" w:sz="0" w:space="0" w:color="auto"/>
            <w:bottom w:val="none" w:sz="0" w:space="0" w:color="auto"/>
            <w:right w:val="none" w:sz="0" w:space="0" w:color="auto"/>
          </w:divBdr>
        </w:div>
        <w:div w:id="517043340">
          <w:marLeft w:val="547"/>
          <w:marRight w:val="0"/>
          <w:marTop w:val="0"/>
          <w:marBottom w:val="0"/>
          <w:divBdr>
            <w:top w:val="none" w:sz="0" w:space="0" w:color="auto"/>
            <w:left w:val="none" w:sz="0" w:space="0" w:color="auto"/>
            <w:bottom w:val="none" w:sz="0" w:space="0" w:color="auto"/>
            <w:right w:val="none" w:sz="0" w:space="0" w:color="auto"/>
          </w:divBdr>
        </w:div>
        <w:div w:id="715347998">
          <w:marLeft w:val="547"/>
          <w:marRight w:val="0"/>
          <w:marTop w:val="0"/>
          <w:marBottom w:val="0"/>
          <w:divBdr>
            <w:top w:val="none" w:sz="0" w:space="0" w:color="auto"/>
            <w:left w:val="none" w:sz="0" w:space="0" w:color="auto"/>
            <w:bottom w:val="none" w:sz="0" w:space="0" w:color="auto"/>
            <w:right w:val="none" w:sz="0" w:space="0" w:color="auto"/>
          </w:divBdr>
        </w:div>
        <w:div w:id="956331134">
          <w:marLeft w:val="1166"/>
          <w:marRight w:val="0"/>
          <w:marTop w:val="0"/>
          <w:marBottom w:val="0"/>
          <w:divBdr>
            <w:top w:val="none" w:sz="0" w:space="0" w:color="auto"/>
            <w:left w:val="none" w:sz="0" w:space="0" w:color="auto"/>
            <w:bottom w:val="none" w:sz="0" w:space="0" w:color="auto"/>
            <w:right w:val="none" w:sz="0" w:space="0" w:color="auto"/>
          </w:divBdr>
        </w:div>
        <w:div w:id="1229266808">
          <w:marLeft w:val="1166"/>
          <w:marRight w:val="0"/>
          <w:marTop w:val="0"/>
          <w:marBottom w:val="0"/>
          <w:divBdr>
            <w:top w:val="none" w:sz="0" w:space="0" w:color="auto"/>
            <w:left w:val="none" w:sz="0" w:space="0" w:color="auto"/>
            <w:bottom w:val="none" w:sz="0" w:space="0" w:color="auto"/>
            <w:right w:val="none" w:sz="0" w:space="0" w:color="auto"/>
          </w:divBdr>
        </w:div>
        <w:div w:id="1405029249">
          <w:marLeft w:val="547"/>
          <w:marRight w:val="0"/>
          <w:marTop w:val="0"/>
          <w:marBottom w:val="0"/>
          <w:divBdr>
            <w:top w:val="none" w:sz="0" w:space="0" w:color="auto"/>
            <w:left w:val="none" w:sz="0" w:space="0" w:color="auto"/>
            <w:bottom w:val="none" w:sz="0" w:space="0" w:color="auto"/>
            <w:right w:val="none" w:sz="0" w:space="0" w:color="auto"/>
          </w:divBdr>
        </w:div>
        <w:div w:id="1441336534">
          <w:marLeft w:val="1166"/>
          <w:marRight w:val="0"/>
          <w:marTop w:val="0"/>
          <w:marBottom w:val="0"/>
          <w:divBdr>
            <w:top w:val="none" w:sz="0" w:space="0" w:color="auto"/>
            <w:left w:val="none" w:sz="0" w:space="0" w:color="auto"/>
            <w:bottom w:val="none" w:sz="0" w:space="0" w:color="auto"/>
            <w:right w:val="none" w:sz="0" w:space="0" w:color="auto"/>
          </w:divBdr>
        </w:div>
      </w:divsChild>
    </w:div>
    <w:div w:id="1736002219">
      <w:bodyDiv w:val="1"/>
      <w:marLeft w:val="0"/>
      <w:marRight w:val="0"/>
      <w:marTop w:val="0"/>
      <w:marBottom w:val="0"/>
      <w:divBdr>
        <w:top w:val="none" w:sz="0" w:space="0" w:color="auto"/>
        <w:left w:val="none" w:sz="0" w:space="0" w:color="auto"/>
        <w:bottom w:val="none" w:sz="0" w:space="0" w:color="auto"/>
        <w:right w:val="none" w:sz="0" w:space="0" w:color="auto"/>
      </w:divBdr>
    </w:div>
    <w:div w:id="1738435613">
      <w:bodyDiv w:val="1"/>
      <w:marLeft w:val="0"/>
      <w:marRight w:val="0"/>
      <w:marTop w:val="0"/>
      <w:marBottom w:val="0"/>
      <w:divBdr>
        <w:top w:val="none" w:sz="0" w:space="0" w:color="auto"/>
        <w:left w:val="none" w:sz="0" w:space="0" w:color="auto"/>
        <w:bottom w:val="none" w:sz="0" w:space="0" w:color="auto"/>
        <w:right w:val="none" w:sz="0" w:space="0" w:color="auto"/>
      </w:divBdr>
    </w:div>
    <w:div w:id="1760787585">
      <w:bodyDiv w:val="1"/>
      <w:marLeft w:val="0"/>
      <w:marRight w:val="0"/>
      <w:marTop w:val="0"/>
      <w:marBottom w:val="0"/>
      <w:divBdr>
        <w:top w:val="none" w:sz="0" w:space="0" w:color="auto"/>
        <w:left w:val="none" w:sz="0" w:space="0" w:color="auto"/>
        <w:bottom w:val="none" w:sz="0" w:space="0" w:color="auto"/>
        <w:right w:val="none" w:sz="0" w:space="0" w:color="auto"/>
      </w:divBdr>
    </w:div>
    <w:div w:id="1776245510">
      <w:bodyDiv w:val="1"/>
      <w:marLeft w:val="0"/>
      <w:marRight w:val="0"/>
      <w:marTop w:val="0"/>
      <w:marBottom w:val="0"/>
      <w:divBdr>
        <w:top w:val="none" w:sz="0" w:space="0" w:color="auto"/>
        <w:left w:val="none" w:sz="0" w:space="0" w:color="auto"/>
        <w:bottom w:val="none" w:sz="0" w:space="0" w:color="auto"/>
        <w:right w:val="none" w:sz="0" w:space="0" w:color="auto"/>
      </w:divBdr>
      <w:divsChild>
        <w:div w:id="174537115">
          <w:marLeft w:val="547"/>
          <w:marRight w:val="0"/>
          <w:marTop w:val="0"/>
          <w:marBottom w:val="0"/>
          <w:divBdr>
            <w:top w:val="none" w:sz="0" w:space="0" w:color="auto"/>
            <w:left w:val="none" w:sz="0" w:space="0" w:color="auto"/>
            <w:bottom w:val="none" w:sz="0" w:space="0" w:color="auto"/>
            <w:right w:val="none" w:sz="0" w:space="0" w:color="auto"/>
          </w:divBdr>
        </w:div>
        <w:div w:id="1471048172">
          <w:marLeft w:val="547"/>
          <w:marRight w:val="0"/>
          <w:marTop w:val="0"/>
          <w:marBottom w:val="0"/>
          <w:divBdr>
            <w:top w:val="none" w:sz="0" w:space="0" w:color="auto"/>
            <w:left w:val="none" w:sz="0" w:space="0" w:color="auto"/>
            <w:bottom w:val="none" w:sz="0" w:space="0" w:color="auto"/>
            <w:right w:val="none" w:sz="0" w:space="0" w:color="auto"/>
          </w:divBdr>
        </w:div>
        <w:div w:id="327946137">
          <w:marLeft w:val="547"/>
          <w:marRight w:val="0"/>
          <w:marTop w:val="0"/>
          <w:marBottom w:val="0"/>
          <w:divBdr>
            <w:top w:val="none" w:sz="0" w:space="0" w:color="auto"/>
            <w:left w:val="none" w:sz="0" w:space="0" w:color="auto"/>
            <w:bottom w:val="none" w:sz="0" w:space="0" w:color="auto"/>
            <w:right w:val="none" w:sz="0" w:space="0" w:color="auto"/>
          </w:divBdr>
        </w:div>
      </w:divsChild>
    </w:div>
    <w:div w:id="1799906767">
      <w:bodyDiv w:val="1"/>
      <w:marLeft w:val="0"/>
      <w:marRight w:val="0"/>
      <w:marTop w:val="0"/>
      <w:marBottom w:val="0"/>
      <w:divBdr>
        <w:top w:val="none" w:sz="0" w:space="0" w:color="auto"/>
        <w:left w:val="none" w:sz="0" w:space="0" w:color="auto"/>
        <w:bottom w:val="none" w:sz="0" w:space="0" w:color="auto"/>
        <w:right w:val="none" w:sz="0" w:space="0" w:color="auto"/>
      </w:divBdr>
      <w:divsChild>
        <w:div w:id="244845040">
          <w:marLeft w:val="547"/>
          <w:marRight w:val="0"/>
          <w:marTop w:val="0"/>
          <w:marBottom w:val="0"/>
          <w:divBdr>
            <w:top w:val="none" w:sz="0" w:space="0" w:color="auto"/>
            <w:left w:val="none" w:sz="0" w:space="0" w:color="auto"/>
            <w:bottom w:val="none" w:sz="0" w:space="0" w:color="auto"/>
            <w:right w:val="none" w:sz="0" w:space="0" w:color="auto"/>
          </w:divBdr>
        </w:div>
        <w:div w:id="542325631">
          <w:marLeft w:val="547"/>
          <w:marRight w:val="0"/>
          <w:marTop w:val="0"/>
          <w:marBottom w:val="0"/>
          <w:divBdr>
            <w:top w:val="none" w:sz="0" w:space="0" w:color="auto"/>
            <w:left w:val="none" w:sz="0" w:space="0" w:color="auto"/>
            <w:bottom w:val="none" w:sz="0" w:space="0" w:color="auto"/>
            <w:right w:val="none" w:sz="0" w:space="0" w:color="auto"/>
          </w:divBdr>
        </w:div>
        <w:div w:id="871646756">
          <w:marLeft w:val="547"/>
          <w:marRight w:val="0"/>
          <w:marTop w:val="0"/>
          <w:marBottom w:val="0"/>
          <w:divBdr>
            <w:top w:val="none" w:sz="0" w:space="0" w:color="auto"/>
            <w:left w:val="none" w:sz="0" w:space="0" w:color="auto"/>
            <w:bottom w:val="none" w:sz="0" w:space="0" w:color="auto"/>
            <w:right w:val="none" w:sz="0" w:space="0" w:color="auto"/>
          </w:divBdr>
        </w:div>
        <w:div w:id="1066804049">
          <w:marLeft w:val="547"/>
          <w:marRight w:val="0"/>
          <w:marTop w:val="0"/>
          <w:marBottom w:val="0"/>
          <w:divBdr>
            <w:top w:val="none" w:sz="0" w:space="0" w:color="auto"/>
            <w:left w:val="none" w:sz="0" w:space="0" w:color="auto"/>
            <w:bottom w:val="none" w:sz="0" w:space="0" w:color="auto"/>
            <w:right w:val="none" w:sz="0" w:space="0" w:color="auto"/>
          </w:divBdr>
        </w:div>
        <w:div w:id="1325350879">
          <w:marLeft w:val="547"/>
          <w:marRight w:val="0"/>
          <w:marTop w:val="0"/>
          <w:marBottom w:val="0"/>
          <w:divBdr>
            <w:top w:val="none" w:sz="0" w:space="0" w:color="auto"/>
            <w:left w:val="none" w:sz="0" w:space="0" w:color="auto"/>
            <w:bottom w:val="none" w:sz="0" w:space="0" w:color="auto"/>
            <w:right w:val="none" w:sz="0" w:space="0" w:color="auto"/>
          </w:divBdr>
        </w:div>
        <w:div w:id="1412770575">
          <w:marLeft w:val="547"/>
          <w:marRight w:val="0"/>
          <w:marTop w:val="0"/>
          <w:marBottom w:val="0"/>
          <w:divBdr>
            <w:top w:val="none" w:sz="0" w:space="0" w:color="auto"/>
            <w:left w:val="none" w:sz="0" w:space="0" w:color="auto"/>
            <w:bottom w:val="none" w:sz="0" w:space="0" w:color="auto"/>
            <w:right w:val="none" w:sz="0" w:space="0" w:color="auto"/>
          </w:divBdr>
        </w:div>
        <w:div w:id="1736931554">
          <w:marLeft w:val="547"/>
          <w:marRight w:val="0"/>
          <w:marTop w:val="0"/>
          <w:marBottom w:val="0"/>
          <w:divBdr>
            <w:top w:val="none" w:sz="0" w:space="0" w:color="auto"/>
            <w:left w:val="none" w:sz="0" w:space="0" w:color="auto"/>
            <w:bottom w:val="none" w:sz="0" w:space="0" w:color="auto"/>
            <w:right w:val="none" w:sz="0" w:space="0" w:color="auto"/>
          </w:divBdr>
        </w:div>
        <w:div w:id="1909266635">
          <w:marLeft w:val="547"/>
          <w:marRight w:val="0"/>
          <w:marTop w:val="0"/>
          <w:marBottom w:val="0"/>
          <w:divBdr>
            <w:top w:val="none" w:sz="0" w:space="0" w:color="auto"/>
            <w:left w:val="none" w:sz="0" w:space="0" w:color="auto"/>
            <w:bottom w:val="none" w:sz="0" w:space="0" w:color="auto"/>
            <w:right w:val="none" w:sz="0" w:space="0" w:color="auto"/>
          </w:divBdr>
        </w:div>
        <w:div w:id="1994946514">
          <w:marLeft w:val="547"/>
          <w:marRight w:val="0"/>
          <w:marTop w:val="0"/>
          <w:marBottom w:val="0"/>
          <w:divBdr>
            <w:top w:val="none" w:sz="0" w:space="0" w:color="auto"/>
            <w:left w:val="none" w:sz="0" w:space="0" w:color="auto"/>
            <w:bottom w:val="none" w:sz="0" w:space="0" w:color="auto"/>
            <w:right w:val="none" w:sz="0" w:space="0" w:color="auto"/>
          </w:divBdr>
        </w:div>
      </w:divsChild>
    </w:div>
    <w:div w:id="1805152923">
      <w:bodyDiv w:val="1"/>
      <w:marLeft w:val="0"/>
      <w:marRight w:val="0"/>
      <w:marTop w:val="0"/>
      <w:marBottom w:val="0"/>
      <w:divBdr>
        <w:top w:val="none" w:sz="0" w:space="0" w:color="auto"/>
        <w:left w:val="none" w:sz="0" w:space="0" w:color="auto"/>
        <w:bottom w:val="none" w:sz="0" w:space="0" w:color="auto"/>
        <w:right w:val="none" w:sz="0" w:space="0" w:color="auto"/>
      </w:divBdr>
    </w:div>
    <w:div w:id="1839078633">
      <w:bodyDiv w:val="1"/>
      <w:marLeft w:val="0"/>
      <w:marRight w:val="0"/>
      <w:marTop w:val="0"/>
      <w:marBottom w:val="0"/>
      <w:divBdr>
        <w:top w:val="none" w:sz="0" w:space="0" w:color="auto"/>
        <w:left w:val="none" w:sz="0" w:space="0" w:color="auto"/>
        <w:bottom w:val="none" w:sz="0" w:space="0" w:color="auto"/>
        <w:right w:val="none" w:sz="0" w:space="0" w:color="auto"/>
      </w:divBdr>
    </w:div>
    <w:div w:id="1895654821">
      <w:bodyDiv w:val="1"/>
      <w:marLeft w:val="0"/>
      <w:marRight w:val="0"/>
      <w:marTop w:val="0"/>
      <w:marBottom w:val="0"/>
      <w:divBdr>
        <w:top w:val="none" w:sz="0" w:space="0" w:color="auto"/>
        <w:left w:val="none" w:sz="0" w:space="0" w:color="auto"/>
        <w:bottom w:val="none" w:sz="0" w:space="0" w:color="auto"/>
        <w:right w:val="none" w:sz="0" w:space="0" w:color="auto"/>
      </w:divBdr>
      <w:divsChild>
        <w:div w:id="568351176">
          <w:marLeft w:val="547"/>
          <w:marRight w:val="0"/>
          <w:marTop w:val="0"/>
          <w:marBottom w:val="0"/>
          <w:divBdr>
            <w:top w:val="none" w:sz="0" w:space="0" w:color="auto"/>
            <w:left w:val="none" w:sz="0" w:space="0" w:color="auto"/>
            <w:bottom w:val="none" w:sz="0" w:space="0" w:color="auto"/>
            <w:right w:val="none" w:sz="0" w:space="0" w:color="auto"/>
          </w:divBdr>
        </w:div>
      </w:divsChild>
    </w:div>
    <w:div w:id="1920941179">
      <w:bodyDiv w:val="1"/>
      <w:marLeft w:val="0"/>
      <w:marRight w:val="0"/>
      <w:marTop w:val="0"/>
      <w:marBottom w:val="0"/>
      <w:divBdr>
        <w:top w:val="none" w:sz="0" w:space="0" w:color="auto"/>
        <w:left w:val="none" w:sz="0" w:space="0" w:color="auto"/>
        <w:bottom w:val="none" w:sz="0" w:space="0" w:color="auto"/>
        <w:right w:val="none" w:sz="0" w:space="0" w:color="auto"/>
      </w:divBdr>
    </w:div>
    <w:div w:id="1956866840">
      <w:bodyDiv w:val="1"/>
      <w:marLeft w:val="0"/>
      <w:marRight w:val="0"/>
      <w:marTop w:val="0"/>
      <w:marBottom w:val="0"/>
      <w:divBdr>
        <w:top w:val="none" w:sz="0" w:space="0" w:color="auto"/>
        <w:left w:val="none" w:sz="0" w:space="0" w:color="auto"/>
        <w:bottom w:val="none" w:sz="0" w:space="0" w:color="auto"/>
        <w:right w:val="none" w:sz="0" w:space="0" w:color="auto"/>
      </w:divBdr>
    </w:div>
    <w:div w:id="2020890819">
      <w:bodyDiv w:val="1"/>
      <w:marLeft w:val="0"/>
      <w:marRight w:val="0"/>
      <w:marTop w:val="0"/>
      <w:marBottom w:val="0"/>
      <w:divBdr>
        <w:top w:val="none" w:sz="0" w:space="0" w:color="auto"/>
        <w:left w:val="none" w:sz="0" w:space="0" w:color="auto"/>
        <w:bottom w:val="none" w:sz="0" w:space="0" w:color="auto"/>
        <w:right w:val="none" w:sz="0" w:space="0" w:color="auto"/>
      </w:divBdr>
    </w:div>
    <w:div w:id="2020934208">
      <w:bodyDiv w:val="1"/>
      <w:marLeft w:val="0"/>
      <w:marRight w:val="0"/>
      <w:marTop w:val="0"/>
      <w:marBottom w:val="0"/>
      <w:divBdr>
        <w:top w:val="none" w:sz="0" w:space="0" w:color="auto"/>
        <w:left w:val="none" w:sz="0" w:space="0" w:color="auto"/>
        <w:bottom w:val="none" w:sz="0" w:space="0" w:color="auto"/>
        <w:right w:val="none" w:sz="0" w:space="0" w:color="auto"/>
      </w:divBdr>
    </w:div>
    <w:div w:id="2054310204">
      <w:bodyDiv w:val="1"/>
      <w:marLeft w:val="0"/>
      <w:marRight w:val="0"/>
      <w:marTop w:val="0"/>
      <w:marBottom w:val="0"/>
      <w:divBdr>
        <w:top w:val="none" w:sz="0" w:space="0" w:color="auto"/>
        <w:left w:val="none" w:sz="0" w:space="0" w:color="auto"/>
        <w:bottom w:val="none" w:sz="0" w:space="0" w:color="auto"/>
        <w:right w:val="none" w:sz="0" w:space="0" w:color="auto"/>
      </w:divBdr>
    </w:div>
    <w:div w:id="2061704289">
      <w:bodyDiv w:val="1"/>
      <w:marLeft w:val="0"/>
      <w:marRight w:val="0"/>
      <w:marTop w:val="0"/>
      <w:marBottom w:val="0"/>
      <w:divBdr>
        <w:top w:val="none" w:sz="0" w:space="0" w:color="auto"/>
        <w:left w:val="none" w:sz="0" w:space="0" w:color="auto"/>
        <w:bottom w:val="none" w:sz="0" w:space="0" w:color="auto"/>
        <w:right w:val="none" w:sz="0" w:space="0" w:color="auto"/>
      </w:divBdr>
      <w:divsChild>
        <w:div w:id="134570523">
          <w:marLeft w:val="1267"/>
          <w:marRight w:val="0"/>
          <w:marTop w:val="0"/>
          <w:marBottom w:val="0"/>
          <w:divBdr>
            <w:top w:val="none" w:sz="0" w:space="0" w:color="auto"/>
            <w:left w:val="none" w:sz="0" w:space="0" w:color="auto"/>
            <w:bottom w:val="none" w:sz="0" w:space="0" w:color="auto"/>
            <w:right w:val="none" w:sz="0" w:space="0" w:color="auto"/>
          </w:divBdr>
        </w:div>
        <w:div w:id="138962225">
          <w:marLeft w:val="446"/>
          <w:marRight w:val="0"/>
          <w:marTop w:val="0"/>
          <w:marBottom w:val="0"/>
          <w:divBdr>
            <w:top w:val="none" w:sz="0" w:space="0" w:color="auto"/>
            <w:left w:val="none" w:sz="0" w:space="0" w:color="auto"/>
            <w:bottom w:val="none" w:sz="0" w:space="0" w:color="auto"/>
            <w:right w:val="none" w:sz="0" w:space="0" w:color="auto"/>
          </w:divBdr>
        </w:div>
        <w:div w:id="153109282">
          <w:marLeft w:val="547"/>
          <w:marRight w:val="0"/>
          <w:marTop w:val="0"/>
          <w:marBottom w:val="0"/>
          <w:divBdr>
            <w:top w:val="none" w:sz="0" w:space="0" w:color="auto"/>
            <w:left w:val="none" w:sz="0" w:space="0" w:color="auto"/>
            <w:bottom w:val="none" w:sz="0" w:space="0" w:color="auto"/>
            <w:right w:val="none" w:sz="0" w:space="0" w:color="auto"/>
          </w:divBdr>
        </w:div>
        <w:div w:id="182403814">
          <w:marLeft w:val="1267"/>
          <w:marRight w:val="0"/>
          <w:marTop w:val="0"/>
          <w:marBottom w:val="0"/>
          <w:divBdr>
            <w:top w:val="none" w:sz="0" w:space="0" w:color="auto"/>
            <w:left w:val="none" w:sz="0" w:space="0" w:color="auto"/>
            <w:bottom w:val="none" w:sz="0" w:space="0" w:color="auto"/>
            <w:right w:val="none" w:sz="0" w:space="0" w:color="auto"/>
          </w:divBdr>
        </w:div>
        <w:div w:id="367031224">
          <w:marLeft w:val="1267"/>
          <w:marRight w:val="0"/>
          <w:marTop w:val="0"/>
          <w:marBottom w:val="0"/>
          <w:divBdr>
            <w:top w:val="none" w:sz="0" w:space="0" w:color="auto"/>
            <w:left w:val="none" w:sz="0" w:space="0" w:color="auto"/>
            <w:bottom w:val="none" w:sz="0" w:space="0" w:color="auto"/>
            <w:right w:val="none" w:sz="0" w:space="0" w:color="auto"/>
          </w:divBdr>
        </w:div>
        <w:div w:id="435911101">
          <w:marLeft w:val="1267"/>
          <w:marRight w:val="0"/>
          <w:marTop w:val="0"/>
          <w:marBottom w:val="0"/>
          <w:divBdr>
            <w:top w:val="none" w:sz="0" w:space="0" w:color="auto"/>
            <w:left w:val="none" w:sz="0" w:space="0" w:color="auto"/>
            <w:bottom w:val="none" w:sz="0" w:space="0" w:color="auto"/>
            <w:right w:val="none" w:sz="0" w:space="0" w:color="auto"/>
          </w:divBdr>
        </w:div>
        <w:div w:id="765543905">
          <w:marLeft w:val="547"/>
          <w:marRight w:val="0"/>
          <w:marTop w:val="0"/>
          <w:marBottom w:val="0"/>
          <w:divBdr>
            <w:top w:val="none" w:sz="0" w:space="0" w:color="auto"/>
            <w:left w:val="none" w:sz="0" w:space="0" w:color="auto"/>
            <w:bottom w:val="none" w:sz="0" w:space="0" w:color="auto"/>
            <w:right w:val="none" w:sz="0" w:space="0" w:color="auto"/>
          </w:divBdr>
        </w:div>
        <w:div w:id="849685800">
          <w:marLeft w:val="1267"/>
          <w:marRight w:val="0"/>
          <w:marTop w:val="0"/>
          <w:marBottom w:val="0"/>
          <w:divBdr>
            <w:top w:val="none" w:sz="0" w:space="0" w:color="auto"/>
            <w:left w:val="none" w:sz="0" w:space="0" w:color="auto"/>
            <w:bottom w:val="none" w:sz="0" w:space="0" w:color="auto"/>
            <w:right w:val="none" w:sz="0" w:space="0" w:color="auto"/>
          </w:divBdr>
        </w:div>
        <w:div w:id="885603220">
          <w:marLeft w:val="446"/>
          <w:marRight w:val="0"/>
          <w:marTop w:val="0"/>
          <w:marBottom w:val="0"/>
          <w:divBdr>
            <w:top w:val="none" w:sz="0" w:space="0" w:color="auto"/>
            <w:left w:val="none" w:sz="0" w:space="0" w:color="auto"/>
            <w:bottom w:val="none" w:sz="0" w:space="0" w:color="auto"/>
            <w:right w:val="none" w:sz="0" w:space="0" w:color="auto"/>
          </w:divBdr>
        </w:div>
        <w:div w:id="914047388">
          <w:marLeft w:val="547"/>
          <w:marRight w:val="0"/>
          <w:marTop w:val="0"/>
          <w:marBottom w:val="0"/>
          <w:divBdr>
            <w:top w:val="none" w:sz="0" w:space="0" w:color="auto"/>
            <w:left w:val="none" w:sz="0" w:space="0" w:color="auto"/>
            <w:bottom w:val="none" w:sz="0" w:space="0" w:color="auto"/>
            <w:right w:val="none" w:sz="0" w:space="0" w:color="auto"/>
          </w:divBdr>
        </w:div>
        <w:div w:id="1020277865">
          <w:marLeft w:val="446"/>
          <w:marRight w:val="0"/>
          <w:marTop w:val="0"/>
          <w:marBottom w:val="0"/>
          <w:divBdr>
            <w:top w:val="none" w:sz="0" w:space="0" w:color="auto"/>
            <w:left w:val="none" w:sz="0" w:space="0" w:color="auto"/>
            <w:bottom w:val="none" w:sz="0" w:space="0" w:color="auto"/>
            <w:right w:val="none" w:sz="0" w:space="0" w:color="auto"/>
          </w:divBdr>
        </w:div>
        <w:div w:id="1134562066">
          <w:marLeft w:val="446"/>
          <w:marRight w:val="0"/>
          <w:marTop w:val="0"/>
          <w:marBottom w:val="0"/>
          <w:divBdr>
            <w:top w:val="none" w:sz="0" w:space="0" w:color="auto"/>
            <w:left w:val="none" w:sz="0" w:space="0" w:color="auto"/>
            <w:bottom w:val="none" w:sz="0" w:space="0" w:color="auto"/>
            <w:right w:val="none" w:sz="0" w:space="0" w:color="auto"/>
          </w:divBdr>
        </w:div>
        <w:div w:id="1473213341">
          <w:marLeft w:val="547"/>
          <w:marRight w:val="0"/>
          <w:marTop w:val="0"/>
          <w:marBottom w:val="0"/>
          <w:divBdr>
            <w:top w:val="none" w:sz="0" w:space="0" w:color="auto"/>
            <w:left w:val="none" w:sz="0" w:space="0" w:color="auto"/>
            <w:bottom w:val="none" w:sz="0" w:space="0" w:color="auto"/>
            <w:right w:val="none" w:sz="0" w:space="0" w:color="auto"/>
          </w:divBdr>
        </w:div>
        <w:div w:id="1582594242">
          <w:marLeft w:val="547"/>
          <w:marRight w:val="0"/>
          <w:marTop w:val="0"/>
          <w:marBottom w:val="0"/>
          <w:divBdr>
            <w:top w:val="none" w:sz="0" w:space="0" w:color="auto"/>
            <w:left w:val="none" w:sz="0" w:space="0" w:color="auto"/>
            <w:bottom w:val="none" w:sz="0" w:space="0" w:color="auto"/>
            <w:right w:val="none" w:sz="0" w:space="0" w:color="auto"/>
          </w:divBdr>
        </w:div>
        <w:div w:id="1603561824">
          <w:marLeft w:val="547"/>
          <w:marRight w:val="0"/>
          <w:marTop w:val="0"/>
          <w:marBottom w:val="0"/>
          <w:divBdr>
            <w:top w:val="none" w:sz="0" w:space="0" w:color="auto"/>
            <w:left w:val="none" w:sz="0" w:space="0" w:color="auto"/>
            <w:bottom w:val="none" w:sz="0" w:space="0" w:color="auto"/>
            <w:right w:val="none" w:sz="0" w:space="0" w:color="auto"/>
          </w:divBdr>
        </w:div>
        <w:div w:id="1839345915">
          <w:marLeft w:val="1267"/>
          <w:marRight w:val="0"/>
          <w:marTop w:val="0"/>
          <w:marBottom w:val="0"/>
          <w:divBdr>
            <w:top w:val="none" w:sz="0" w:space="0" w:color="auto"/>
            <w:left w:val="none" w:sz="0" w:space="0" w:color="auto"/>
            <w:bottom w:val="none" w:sz="0" w:space="0" w:color="auto"/>
            <w:right w:val="none" w:sz="0" w:space="0" w:color="auto"/>
          </w:divBdr>
        </w:div>
        <w:div w:id="1850951500">
          <w:marLeft w:val="1267"/>
          <w:marRight w:val="0"/>
          <w:marTop w:val="0"/>
          <w:marBottom w:val="0"/>
          <w:divBdr>
            <w:top w:val="none" w:sz="0" w:space="0" w:color="auto"/>
            <w:left w:val="none" w:sz="0" w:space="0" w:color="auto"/>
            <w:bottom w:val="none" w:sz="0" w:space="0" w:color="auto"/>
            <w:right w:val="none" w:sz="0" w:space="0" w:color="auto"/>
          </w:divBdr>
        </w:div>
        <w:div w:id="1900360152">
          <w:marLeft w:val="1267"/>
          <w:marRight w:val="0"/>
          <w:marTop w:val="0"/>
          <w:marBottom w:val="0"/>
          <w:divBdr>
            <w:top w:val="none" w:sz="0" w:space="0" w:color="auto"/>
            <w:left w:val="none" w:sz="0" w:space="0" w:color="auto"/>
            <w:bottom w:val="none" w:sz="0" w:space="0" w:color="auto"/>
            <w:right w:val="none" w:sz="0" w:space="0" w:color="auto"/>
          </w:divBdr>
        </w:div>
        <w:div w:id="2058167474">
          <w:marLeft w:val="547"/>
          <w:marRight w:val="0"/>
          <w:marTop w:val="0"/>
          <w:marBottom w:val="0"/>
          <w:divBdr>
            <w:top w:val="none" w:sz="0" w:space="0" w:color="auto"/>
            <w:left w:val="none" w:sz="0" w:space="0" w:color="auto"/>
            <w:bottom w:val="none" w:sz="0" w:space="0" w:color="auto"/>
            <w:right w:val="none" w:sz="0" w:space="0" w:color="auto"/>
          </w:divBdr>
        </w:div>
        <w:div w:id="2105295471">
          <w:marLeft w:val="547"/>
          <w:marRight w:val="0"/>
          <w:marTop w:val="0"/>
          <w:marBottom w:val="0"/>
          <w:divBdr>
            <w:top w:val="none" w:sz="0" w:space="0" w:color="auto"/>
            <w:left w:val="none" w:sz="0" w:space="0" w:color="auto"/>
            <w:bottom w:val="none" w:sz="0" w:space="0" w:color="auto"/>
            <w:right w:val="none" w:sz="0" w:space="0" w:color="auto"/>
          </w:divBdr>
        </w:div>
      </w:divsChild>
    </w:div>
    <w:div w:id="2088573351">
      <w:bodyDiv w:val="1"/>
      <w:marLeft w:val="0"/>
      <w:marRight w:val="0"/>
      <w:marTop w:val="0"/>
      <w:marBottom w:val="0"/>
      <w:divBdr>
        <w:top w:val="none" w:sz="0" w:space="0" w:color="auto"/>
        <w:left w:val="none" w:sz="0" w:space="0" w:color="auto"/>
        <w:bottom w:val="none" w:sz="0" w:space="0" w:color="auto"/>
        <w:right w:val="none" w:sz="0" w:space="0" w:color="auto"/>
      </w:divBdr>
    </w:div>
    <w:div w:id="2101682986">
      <w:bodyDiv w:val="1"/>
      <w:marLeft w:val="0"/>
      <w:marRight w:val="0"/>
      <w:marTop w:val="0"/>
      <w:marBottom w:val="0"/>
      <w:divBdr>
        <w:top w:val="none" w:sz="0" w:space="0" w:color="auto"/>
        <w:left w:val="none" w:sz="0" w:space="0" w:color="auto"/>
        <w:bottom w:val="none" w:sz="0" w:space="0" w:color="auto"/>
        <w:right w:val="none" w:sz="0" w:space="0" w:color="auto"/>
      </w:divBdr>
    </w:div>
    <w:div w:id="2120759197">
      <w:bodyDiv w:val="1"/>
      <w:marLeft w:val="0"/>
      <w:marRight w:val="0"/>
      <w:marTop w:val="0"/>
      <w:marBottom w:val="0"/>
      <w:divBdr>
        <w:top w:val="none" w:sz="0" w:space="0" w:color="auto"/>
        <w:left w:val="none" w:sz="0" w:space="0" w:color="auto"/>
        <w:bottom w:val="none" w:sz="0" w:space="0" w:color="auto"/>
        <w:right w:val="none" w:sz="0" w:space="0" w:color="auto"/>
      </w:divBdr>
      <w:divsChild>
        <w:div w:id="854879136">
          <w:marLeft w:val="547"/>
          <w:marRight w:val="0"/>
          <w:marTop w:val="0"/>
          <w:marBottom w:val="0"/>
          <w:divBdr>
            <w:top w:val="none" w:sz="0" w:space="0" w:color="auto"/>
            <w:left w:val="none" w:sz="0" w:space="0" w:color="auto"/>
            <w:bottom w:val="none" w:sz="0" w:space="0" w:color="auto"/>
            <w:right w:val="none" w:sz="0" w:space="0" w:color="auto"/>
          </w:divBdr>
        </w:div>
      </w:divsChild>
    </w:div>
    <w:div w:id="213968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header" Target="header2.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footer" Target="footer2.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DDFE1F-2503-4804-BDFA-F2B88ECF2882}" type="doc">
      <dgm:prSet loTypeId="urn:microsoft.com/office/officeart/2005/8/layout/vList5" loCatId="list" qsTypeId="urn:microsoft.com/office/officeart/2005/8/quickstyle/simple1" qsCatId="simple" csTypeId="urn:microsoft.com/office/officeart/2005/8/colors/accent0_1" csCatId="mainScheme" phldr="1"/>
      <dgm:spPr/>
      <dgm:t>
        <a:bodyPr/>
        <a:lstStyle/>
        <a:p>
          <a:endParaRPr lang="de-DE"/>
        </a:p>
      </dgm:t>
    </dgm:pt>
    <dgm:pt modelId="{92E7ED51-F596-48BD-96F4-58CDC370D3E3}">
      <dgm:prSet phldrT="[Text]" custT="1"/>
      <dgm:spPr>
        <a:solidFill>
          <a:schemeClr val="bg1">
            <a:lumMod val="85000"/>
          </a:schemeClr>
        </a:solidFill>
        <a:ln w="19050">
          <a:solidFill>
            <a:schemeClr val="tx1"/>
          </a:solidFill>
        </a:ln>
      </dgm:spPr>
      <dgm:t>
        <a:bodyPr/>
        <a:lstStyle/>
        <a:p>
          <a:r>
            <a:rPr lang="de-DE" sz="1050">
              <a:latin typeface="Times New Roman" panose="02020603050405020304" pitchFamily="18" charset="0"/>
              <a:cs typeface="Times New Roman" panose="02020603050405020304" pitchFamily="18" charset="0"/>
            </a:rPr>
            <a:t>Introduction</a:t>
          </a:r>
        </a:p>
      </dgm:t>
    </dgm:pt>
    <dgm:pt modelId="{5F5F4B71-76F4-4B3C-A972-31EE069B1BFC}" type="parTrans" cxnId="{0E611738-E5EC-4916-A26E-E5D9EC683DFC}">
      <dgm:prSet/>
      <dgm:spPr/>
      <dgm:t>
        <a:bodyPr/>
        <a:lstStyle/>
        <a:p>
          <a:endParaRPr lang="de-DE"/>
        </a:p>
      </dgm:t>
    </dgm:pt>
    <dgm:pt modelId="{93EE50B5-26A6-4B8C-A86F-E4C9C3A4E515}" type="sibTrans" cxnId="{0E611738-E5EC-4916-A26E-E5D9EC683DFC}">
      <dgm:prSet/>
      <dgm:spPr/>
      <dgm:t>
        <a:bodyPr/>
        <a:lstStyle/>
        <a:p>
          <a:endParaRPr lang="de-DE"/>
        </a:p>
      </dgm:t>
    </dgm:pt>
    <dgm:pt modelId="{38473BA2-A62F-48A0-B406-DA25BD06D433}">
      <dgm:prSet phldrT="[Text]" custT="1"/>
      <dgm:spPr>
        <a:solidFill>
          <a:schemeClr val="bg1">
            <a:lumMod val="85000"/>
          </a:schemeClr>
        </a:solidFill>
        <a:ln w="19050">
          <a:solidFill>
            <a:schemeClr val="tx1"/>
          </a:solidFill>
        </a:ln>
      </dgm:spPr>
      <dgm:t>
        <a:bodyPr/>
        <a:lstStyle/>
        <a:p>
          <a:r>
            <a:rPr lang="de-DE" sz="1050">
              <a:latin typeface="Times New Roman" panose="02020603050405020304" pitchFamily="18" charset="0"/>
              <a:cs typeface="Times New Roman" panose="02020603050405020304" pitchFamily="18" charset="0"/>
            </a:rPr>
            <a:t>Theoertical Part</a:t>
          </a:r>
        </a:p>
      </dgm:t>
    </dgm:pt>
    <dgm:pt modelId="{CD12F7DC-E5A1-44AC-825B-2E36294F39CB}" type="parTrans" cxnId="{DB3B1240-B792-4A2C-A17F-1C56C7E889AE}">
      <dgm:prSet/>
      <dgm:spPr/>
      <dgm:t>
        <a:bodyPr/>
        <a:lstStyle/>
        <a:p>
          <a:endParaRPr lang="de-DE"/>
        </a:p>
      </dgm:t>
    </dgm:pt>
    <dgm:pt modelId="{D4A33F2C-AA23-45F8-9611-9F71CD12B534}" type="sibTrans" cxnId="{DB3B1240-B792-4A2C-A17F-1C56C7E889AE}">
      <dgm:prSet/>
      <dgm:spPr/>
      <dgm:t>
        <a:bodyPr/>
        <a:lstStyle/>
        <a:p>
          <a:endParaRPr lang="de-DE"/>
        </a:p>
      </dgm:t>
    </dgm:pt>
    <dgm:pt modelId="{D1A98DEC-76AC-4416-B3BD-68389AF3270E}">
      <dgm:prSet phldrT="[Text]" custT="1"/>
      <dgm:spPr>
        <a:solidFill>
          <a:schemeClr val="bg1">
            <a:lumMod val="85000"/>
          </a:schemeClr>
        </a:solidFill>
        <a:ln w="19050">
          <a:solidFill>
            <a:schemeClr val="tx1"/>
          </a:solidFill>
        </a:ln>
      </dgm:spPr>
      <dgm:t>
        <a:bodyPr/>
        <a:lstStyle/>
        <a:p>
          <a:r>
            <a:rPr lang="de-DE" sz="1050">
              <a:latin typeface="Times New Roman" panose="02020603050405020304" pitchFamily="18" charset="0"/>
              <a:cs typeface="Times New Roman" panose="02020603050405020304" pitchFamily="18" charset="0"/>
            </a:rPr>
            <a:t>Pratical Part</a:t>
          </a:r>
        </a:p>
      </dgm:t>
    </dgm:pt>
    <dgm:pt modelId="{6A0EB3F7-C311-4B7D-9375-AFDB8E5981D5}" type="parTrans" cxnId="{4D2C5414-F5B7-409D-8168-F13A9D9B1851}">
      <dgm:prSet/>
      <dgm:spPr/>
      <dgm:t>
        <a:bodyPr/>
        <a:lstStyle/>
        <a:p>
          <a:endParaRPr lang="de-DE"/>
        </a:p>
      </dgm:t>
    </dgm:pt>
    <dgm:pt modelId="{AB6CBFAC-AF76-42C0-BE01-4FFDA2E40B82}" type="sibTrans" cxnId="{4D2C5414-F5B7-409D-8168-F13A9D9B1851}">
      <dgm:prSet/>
      <dgm:spPr/>
      <dgm:t>
        <a:bodyPr/>
        <a:lstStyle/>
        <a:p>
          <a:endParaRPr lang="de-DE"/>
        </a:p>
      </dgm:t>
    </dgm:pt>
    <dgm:pt modelId="{E45E7957-20DE-46D4-8158-2611F9D74AF9}">
      <dgm:prSet phldrT="[Text]" custT="1"/>
      <dgm:spPr>
        <a:solidFill>
          <a:schemeClr val="bg1">
            <a:lumMod val="85000"/>
          </a:schemeClr>
        </a:solidFill>
        <a:ln w="19050">
          <a:solidFill>
            <a:schemeClr val="tx1"/>
          </a:solidFill>
        </a:ln>
      </dgm:spPr>
      <dgm:t>
        <a:bodyPr/>
        <a:lstStyle/>
        <a:p>
          <a:r>
            <a:rPr lang="de-DE" sz="1050">
              <a:latin typeface="Times New Roman" panose="02020603050405020304" pitchFamily="18" charset="0"/>
              <a:cs typeface="Times New Roman" panose="02020603050405020304" pitchFamily="18" charset="0"/>
            </a:rPr>
            <a:t>Analytical Part</a:t>
          </a:r>
        </a:p>
      </dgm:t>
    </dgm:pt>
    <dgm:pt modelId="{FB226D7F-D409-481F-BE15-7546C9B220C7}" type="parTrans" cxnId="{B0B647EE-D9A9-4435-BA54-EDDA97B7782C}">
      <dgm:prSet/>
      <dgm:spPr/>
      <dgm:t>
        <a:bodyPr/>
        <a:lstStyle/>
        <a:p>
          <a:endParaRPr lang="de-DE"/>
        </a:p>
      </dgm:t>
    </dgm:pt>
    <dgm:pt modelId="{ECF1857B-E401-4CD0-96F0-259BA0739074}" type="sibTrans" cxnId="{B0B647EE-D9A9-4435-BA54-EDDA97B7782C}">
      <dgm:prSet/>
      <dgm:spPr/>
      <dgm:t>
        <a:bodyPr/>
        <a:lstStyle/>
        <a:p>
          <a:endParaRPr lang="de-DE"/>
        </a:p>
      </dgm:t>
    </dgm:pt>
    <dgm:pt modelId="{164DE89F-596A-457D-88EE-8E1AB2FBF77E}">
      <dgm:prSet phldrT="[Text]" custT="1"/>
      <dgm:spPr>
        <a:ln w="19050">
          <a:solidFill>
            <a:schemeClr val="tx1"/>
          </a:solidFill>
        </a:ln>
      </dgm:spPr>
      <dgm:t>
        <a:bodyPr/>
        <a:lstStyle/>
        <a:p>
          <a:r>
            <a:rPr lang="de-DE" sz="1050">
              <a:latin typeface="Times New Roman" panose="02020603050405020304" pitchFamily="18" charset="0"/>
              <a:cs typeface="Times New Roman" panose="02020603050405020304" pitchFamily="18" charset="0"/>
            </a:rPr>
            <a:t>Discussion of Budgeting Opportunities &amp; Challenges</a:t>
          </a:r>
        </a:p>
      </dgm:t>
    </dgm:pt>
    <dgm:pt modelId="{E21428A0-B618-4EF5-94F8-4CBCE3555170}" type="parTrans" cxnId="{45F388E7-C25C-4715-A8A4-F6E3626835A1}">
      <dgm:prSet/>
      <dgm:spPr/>
      <dgm:t>
        <a:bodyPr/>
        <a:lstStyle/>
        <a:p>
          <a:endParaRPr lang="de-DE"/>
        </a:p>
      </dgm:t>
    </dgm:pt>
    <dgm:pt modelId="{D52D4DD6-21F3-4DA4-BACB-23209E0A2607}" type="sibTrans" cxnId="{45F388E7-C25C-4715-A8A4-F6E3626835A1}">
      <dgm:prSet/>
      <dgm:spPr/>
      <dgm:t>
        <a:bodyPr/>
        <a:lstStyle/>
        <a:p>
          <a:endParaRPr lang="de-DE"/>
        </a:p>
      </dgm:t>
    </dgm:pt>
    <dgm:pt modelId="{1974A2EE-461A-47F2-996A-2CDEBB425E47}">
      <dgm:prSet phldrT="[Text]" custT="1"/>
      <dgm:spPr>
        <a:ln w="19050">
          <a:solidFill>
            <a:schemeClr val="tx1"/>
          </a:solidFill>
        </a:ln>
      </dgm:spPr>
      <dgm:t>
        <a:bodyPr/>
        <a:lstStyle/>
        <a:p>
          <a:r>
            <a:rPr lang="de-DE" sz="1050">
              <a:latin typeface="Times New Roman" panose="02020603050405020304" pitchFamily="18" charset="0"/>
              <a:cs typeface="Times New Roman" panose="02020603050405020304" pitchFamily="18" charset="0"/>
            </a:rPr>
            <a:t>Industry Specfics</a:t>
          </a:r>
        </a:p>
      </dgm:t>
    </dgm:pt>
    <dgm:pt modelId="{700EBEBF-4DB0-4EAC-925A-D0749393F031}" type="parTrans" cxnId="{EFA37D3C-3556-498A-87B5-1FEE19E79811}">
      <dgm:prSet/>
      <dgm:spPr/>
      <dgm:t>
        <a:bodyPr/>
        <a:lstStyle/>
        <a:p>
          <a:endParaRPr lang="de-DE"/>
        </a:p>
      </dgm:t>
    </dgm:pt>
    <dgm:pt modelId="{A0ABF7E7-B2C4-4663-9FBD-959AFA9C9BD9}" type="sibTrans" cxnId="{EFA37D3C-3556-498A-87B5-1FEE19E79811}">
      <dgm:prSet/>
      <dgm:spPr/>
      <dgm:t>
        <a:bodyPr/>
        <a:lstStyle/>
        <a:p>
          <a:endParaRPr lang="de-DE"/>
        </a:p>
      </dgm:t>
    </dgm:pt>
    <dgm:pt modelId="{929070CC-9871-4B61-B346-979C9F2969AE}">
      <dgm:prSet phldrT="[Text]" custT="1"/>
      <dgm:spPr>
        <a:ln w="19050">
          <a:solidFill>
            <a:schemeClr val="tx1"/>
          </a:solidFill>
        </a:ln>
      </dgm:spPr>
      <dgm:t>
        <a:bodyPr/>
        <a:lstStyle/>
        <a:p>
          <a:r>
            <a:rPr lang="de-DE" sz="1050">
              <a:latin typeface="Times New Roman" panose="02020603050405020304" pitchFamily="18" charset="0"/>
              <a:cs typeface="Times New Roman" panose="02020603050405020304" pitchFamily="18" charset="0"/>
            </a:rPr>
            <a:t>Basics of Budgeting</a:t>
          </a:r>
        </a:p>
      </dgm:t>
    </dgm:pt>
    <dgm:pt modelId="{36A23113-F50E-46C0-97FA-79D0270C810F}" type="parTrans" cxnId="{FD798F9D-5C64-4C66-BF0D-2A0688E114B3}">
      <dgm:prSet/>
      <dgm:spPr/>
      <dgm:t>
        <a:bodyPr/>
        <a:lstStyle/>
        <a:p>
          <a:endParaRPr lang="de-DE"/>
        </a:p>
      </dgm:t>
    </dgm:pt>
    <dgm:pt modelId="{0268113F-B6A8-41E4-A859-2AEB18A056CE}" type="sibTrans" cxnId="{FD798F9D-5C64-4C66-BF0D-2A0688E114B3}">
      <dgm:prSet/>
      <dgm:spPr/>
      <dgm:t>
        <a:bodyPr/>
        <a:lstStyle/>
        <a:p>
          <a:endParaRPr lang="de-DE"/>
        </a:p>
      </dgm:t>
    </dgm:pt>
    <dgm:pt modelId="{19C60E11-F0C5-48FD-BFBE-DB9BE43AA141}">
      <dgm:prSet phldrT="[Text]" custT="1"/>
      <dgm:spPr>
        <a:ln w="19050">
          <a:solidFill>
            <a:schemeClr val="tx1"/>
          </a:solidFill>
        </a:ln>
      </dgm:spPr>
      <dgm:t>
        <a:bodyPr/>
        <a:lstStyle/>
        <a:p>
          <a:r>
            <a:rPr lang="de-DE" sz="1050">
              <a:latin typeface="Times New Roman" panose="02020603050405020304" pitchFamily="18" charset="0"/>
              <a:cs typeface="Times New Roman" panose="02020603050405020304" pitchFamily="18" charset="0"/>
            </a:rPr>
            <a:t>Research Concern</a:t>
          </a:r>
        </a:p>
      </dgm:t>
    </dgm:pt>
    <dgm:pt modelId="{43BB9F1B-3E52-4EAC-80D0-BE970F28C27B}" type="parTrans" cxnId="{F1E25580-BDB4-4125-B895-45A65C2C6FD8}">
      <dgm:prSet/>
      <dgm:spPr/>
      <dgm:t>
        <a:bodyPr/>
        <a:lstStyle/>
        <a:p>
          <a:endParaRPr lang="de-DE"/>
        </a:p>
      </dgm:t>
    </dgm:pt>
    <dgm:pt modelId="{A793D790-A5EF-4735-A1FB-7716AEE729A0}" type="sibTrans" cxnId="{F1E25580-BDB4-4125-B895-45A65C2C6FD8}">
      <dgm:prSet/>
      <dgm:spPr/>
      <dgm:t>
        <a:bodyPr/>
        <a:lstStyle/>
        <a:p>
          <a:endParaRPr lang="de-DE"/>
        </a:p>
      </dgm:t>
    </dgm:pt>
    <dgm:pt modelId="{5DA37AE8-6B28-4B5F-BF98-CCE9BA434827}">
      <dgm:prSet phldrT="[Text]" custT="1"/>
      <dgm:spPr>
        <a:ln w="19050">
          <a:solidFill>
            <a:schemeClr val="tx1"/>
          </a:solidFill>
        </a:ln>
      </dgm:spPr>
      <dgm:t>
        <a:bodyPr/>
        <a:lstStyle/>
        <a:p>
          <a:r>
            <a:rPr lang="de-DE" sz="1050">
              <a:latin typeface="Times New Roman" panose="02020603050405020304" pitchFamily="18" charset="0"/>
              <a:cs typeface="Times New Roman" panose="02020603050405020304" pitchFamily="18" charset="0"/>
            </a:rPr>
            <a:t>Resume and Outlook</a:t>
          </a:r>
        </a:p>
      </dgm:t>
    </dgm:pt>
    <dgm:pt modelId="{4FAF593E-BB9A-4A75-AC76-63409E143C4E}" type="parTrans" cxnId="{4FCAFE10-C134-44A2-AA37-02CC0AD3A049}">
      <dgm:prSet/>
      <dgm:spPr/>
      <dgm:t>
        <a:bodyPr/>
        <a:lstStyle/>
        <a:p>
          <a:endParaRPr lang="de-DE"/>
        </a:p>
      </dgm:t>
    </dgm:pt>
    <dgm:pt modelId="{218D8568-4160-429F-99A1-D9442ADBC2E7}" type="sibTrans" cxnId="{4FCAFE10-C134-44A2-AA37-02CC0AD3A049}">
      <dgm:prSet/>
      <dgm:spPr/>
      <dgm:t>
        <a:bodyPr/>
        <a:lstStyle/>
        <a:p>
          <a:endParaRPr lang="de-DE"/>
        </a:p>
      </dgm:t>
    </dgm:pt>
    <dgm:pt modelId="{E430B54A-D75B-496E-8C95-323EA8CCA8D3}">
      <dgm:prSet phldrT="[Text]" custT="1"/>
      <dgm:spPr>
        <a:solidFill>
          <a:schemeClr val="bg1">
            <a:lumMod val="85000"/>
          </a:schemeClr>
        </a:solidFill>
        <a:ln w="19050">
          <a:solidFill>
            <a:schemeClr val="tx1"/>
          </a:solidFill>
        </a:ln>
      </dgm:spPr>
      <dgm:t>
        <a:bodyPr/>
        <a:lstStyle/>
        <a:p>
          <a:r>
            <a:rPr lang="de-DE" sz="1050">
              <a:latin typeface="Times New Roman" panose="02020603050405020304" pitchFamily="18" charset="0"/>
              <a:cs typeface="Times New Roman" panose="02020603050405020304" pitchFamily="18" charset="0"/>
            </a:rPr>
            <a:t>Conclusion</a:t>
          </a:r>
        </a:p>
      </dgm:t>
    </dgm:pt>
    <dgm:pt modelId="{FA27659D-D5EC-44AA-A702-13D3B1C1944A}" type="sibTrans" cxnId="{1EFC5C2E-5DBD-4211-9C03-6DB80953991E}">
      <dgm:prSet/>
      <dgm:spPr/>
      <dgm:t>
        <a:bodyPr/>
        <a:lstStyle/>
        <a:p>
          <a:endParaRPr lang="de-DE"/>
        </a:p>
      </dgm:t>
    </dgm:pt>
    <dgm:pt modelId="{BFE89C17-079D-4FA3-88EE-D4FB9F46BE74}" type="parTrans" cxnId="{1EFC5C2E-5DBD-4211-9C03-6DB80953991E}">
      <dgm:prSet/>
      <dgm:spPr/>
      <dgm:t>
        <a:bodyPr/>
        <a:lstStyle/>
        <a:p>
          <a:endParaRPr lang="de-DE"/>
        </a:p>
      </dgm:t>
    </dgm:pt>
    <dgm:pt modelId="{A333B3BE-7DC8-4A55-8E7F-1813BEDB589F}">
      <dgm:prSet phldrT="[Text]" custT="1"/>
      <dgm:spPr>
        <a:ln w="19050">
          <a:solidFill>
            <a:schemeClr val="tx1"/>
          </a:solidFill>
        </a:ln>
      </dgm:spPr>
      <dgm:t>
        <a:bodyPr/>
        <a:lstStyle/>
        <a:p>
          <a:r>
            <a:rPr lang="de-DE" sz="1050">
              <a:latin typeface="Times New Roman" panose="02020603050405020304" pitchFamily="18" charset="0"/>
              <a:cs typeface="Times New Roman" panose="02020603050405020304" pitchFamily="18" charset="0"/>
            </a:rPr>
            <a:t>Introduction of Budgeting Approaches</a:t>
          </a:r>
        </a:p>
      </dgm:t>
    </dgm:pt>
    <dgm:pt modelId="{986B55BA-ABD7-4C7D-AEFA-C04E9E84E85C}" type="parTrans" cxnId="{65DCC5F1-45C0-4079-8502-83E87D49C639}">
      <dgm:prSet/>
      <dgm:spPr/>
      <dgm:t>
        <a:bodyPr/>
        <a:lstStyle/>
        <a:p>
          <a:endParaRPr lang="en-US"/>
        </a:p>
      </dgm:t>
    </dgm:pt>
    <dgm:pt modelId="{A251085F-4F14-4CD9-8604-BDC6D0AB76BD}" type="sibTrans" cxnId="{65DCC5F1-45C0-4079-8502-83E87D49C639}">
      <dgm:prSet/>
      <dgm:spPr/>
      <dgm:t>
        <a:bodyPr/>
        <a:lstStyle/>
        <a:p>
          <a:endParaRPr lang="en-US"/>
        </a:p>
      </dgm:t>
    </dgm:pt>
    <dgm:pt modelId="{30B263E1-6B62-4EAF-9062-600D195FDE4B}" type="pres">
      <dgm:prSet presAssocID="{AEDDFE1F-2503-4804-BDFA-F2B88ECF2882}" presName="Name0" presStyleCnt="0">
        <dgm:presLayoutVars>
          <dgm:dir/>
          <dgm:animLvl val="lvl"/>
          <dgm:resizeHandles val="exact"/>
        </dgm:presLayoutVars>
      </dgm:prSet>
      <dgm:spPr/>
    </dgm:pt>
    <dgm:pt modelId="{59AE1467-F72B-498F-AA9B-8109E7455A9E}" type="pres">
      <dgm:prSet presAssocID="{92E7ED51-F596-48BD-96F4-58CDC370D3E3}" presName="linNode" presStyleCnt="0"/>
      <dgm:spPr/>
    </dgm:pt>
    <dgm:pt modelId="{EC208E48-1D1C-4772-B02A-E610DAA46C01}" type="pres">
      <dgm:prSet presAssocID="{92E7ED51-F596-48BD-96F4-58CDC370D3E3}" presName="parentText" presStyleLbl="node1" presStyleIdx="0" presStyleCnt="5" custScaleX="70132" custLinFactNeighborY="1050">
        <dgm:presLayoutVars>
          <dgm:chMax val="1"/>
          <dgm:bulletEnabled val="1"/>
        </dgm:presLayoutVars>
      </dgm:prSet>
      <dgm:spPr/>
    </dgm:pt>
    <dgm:pt modelId="{F7EC6DB6-C3A3-4303-8044-4061D2A8E8F2}" type="pres">
      <dgm:prSet presAssocID="{92E7ED51-F596-48BD-96F4-58CDC370D3E3}" presName="descendantText" presStyleLbl="alignAccFollowNode1" presStyleIdx="0" presStyleCnt="5" custScaleX="101264" custScaleY="129363" custLinFactNeighborY="11996">
        <dgm:presLayoutVars>
          <dgm:bulletEnabled val="1"/>
        </dgm:presLayoutVars>
      </dgm:prSet>
      <dgm:spPr/>
    </dgm:pt>
    <dgm:pt modelId="{3CDC32E9-2ACB-46AE-90FB-BB18F5213294}" type="pres">
      <dgm:prSet presAssocID="{93EE50B5-26A6-4B8C-A86F-E4C9C3A4E515}" presName="sp" presStyleCnt="0"/>
      <dgm:spPr/>
    </dgm:pt>
    <dgm:pt modelId="{AD372061-B878-4C55-A29F-C758A6ED4A85}" type="pres">
      <dgm:prSet presAssocID="{38473BA2-A62F-48A0-B406-DA25BD06D433}" presName="linNode" presStyleCnt="0"/>
      <dgm:spPr/>
    </dgm:pt>
    <dgm:pt modelId="{208D372D-732B-474C-A2AA-086D35737B83}" type="pres">
      <dgm:prSet presAssocID="{38473BA2-A62F-48A0-B406-DA25BD06D433}" presName="parentText" presStyleLbl="node1" presStyleIdx="1" presStyleCnt="5" custScaleX="70132" custLinFactNeighborY="6360">
        <dgm:presLayoutVars>
          <dgm:chMax val="1"/>
          <dgm:bulletEnabled val="1"/>
        </dgm:presLayoutVars>
      </dgm:prSet>
      <dgm:spPr/>
    </dgm:pt>
    <dgm:pt modelId="{DF2CA8A0-88F4-4680-8AA3-991C0D0D303B}" type="pres">
      <dgm:prSet presAssocID="{38473BA2-A62F-48A0-B406-DA25BD06D433}" presName="descendantText" presStyleLbl="alignAccFollowNode1" presStyleIdx="1" presStyleCnt="5" custScaleX="101300" custScaleY="128221" custLinFactNeighborY="7992">
        <dgm:presLayoutVars>
          <dgm:bulletEnabled val="1"/>
        </dgm:presLayoutVars>
      </dgm:prSet>
      <dgm:spPr/>
    </dgm:pt>
    <dgm:pt modelId="{0DC3ADA2-D279-4D0E-A08E-EDFF93FEC0C2}" type="pres">
      <dgm:prSet presAssocID="{D4A33F2C-AA23-45F8-9611-9F71CD12B534}" presName="sp" presStyleCnt="0"/>
      <dgm:spPr/>
    </dgm:pt>
    <dgm:pt modelId="{AB11F792-35F3-40E8-B892-36F6EB89A0A3}" type="pres">
      <dgm:prSet presAssocID="{D1A98DEC-76AC-4416-B3BD-68389AF3270E}" presName="linNode" presStyleCnt="0"/>
      <dgm:spPr/>
    </dgm:pt>
    <dgm:pt modelId="{AB408F7B-6400-4DC2-B5AB-16AE4C33386F}" type="pres">
      <dgm:prSet presAssocID="{D1A98DEC-76AC-4416-B3BD-68389AF3270E}" presName="parentText" presStyleLbl="node1" presStyleIdx="2" presStyleCnt="5" custScaleX="70132" custLinFactNeighborY="7410">
        <dgm:presLayoutVars>
          <dgm:chMax val="1"/>
          <dgm:bulletEnabled val="1"/>
        </dgm:presLayoutVars>
      </dgm:prSet>
      <dgm:spPr/>
    </dgm:pt>
    <dgm:pt modelId="{1261B18B-267B-4076-AA0A-161FD4C3FEC1}" type="pres">
      <dgm:prSet presAssocID="{D1A98DEC-76AC-4416-B3BD-68389AF3270E}" presName="descendantText" presStyleLbl="alignAccFollowNode1" presStyleIdx="2" presStyleCnt="5" custScaleX="100838" custScaleY="136374" custLinFactNeighborY="16">
        <dgm:presLayoutVars>
          <dgm:bulletEnabled val="1"/>
        </dgm:presLayoutVars>
      </dgm:prSet>
      <dgm:spPr/>
    </dgm:pt>
    <dgm:pt modelId="{55A8FBEA-FC53-46E2-A491-391369DADDBC}" type="pres">
      <dgm:prSet presAssocID="{AB6CBFAC-AF76-42C0-BE01-4FFDA2E40B82}" presName="sp" presStyleCnt="0"/>
      <dgm:spPr/>
    </dgm:pt>
    <dgm:pt modelId="{A7D01AB1-B970-4F57-894C-8F138129E091}" type="pres">
      <dgm:prSet presAssocID="{E45E7957-20DE-46D4-8158-2611F9D74AF9}" presName="linNode" presStyleCnt="0"/>
      <dgm:spPr/>
    </dgm:pt>
    <dgm:pt modelId="{1E05EEE7-2223-4015-A565-EEF84FC3BA5D}" type="pres">
      <dgm:prSet presAssocID="{E45E7957-20DE-46D4-8158-2611F9D74AF9}" presName="parentText" presStyleLbl="node1" presStyleIdx="3" presStyleCnt="5" custScaleX="70132" custScaleY="99758" custLinFactNeighborY="-3210">
        <dgm:presLayoutVars>
          <dgm:chMax val="1"/>
          <dgm:bulletEnabled val="1"/>
        </dgm:presLayoutVars>
      </dgm:prSet>
      <dgm:spPr/>
    </dgm:pt>
    <dgm:pt modelId="{1F51F5F7-8D81-46B0-8C9D-EBB1AE50F773}" type="pres">
      <dgm:prSet presAssocID="{E45E7957-20DE-46D4-8158-2611F9D74AF9}" presName="descendantText" presStyleLbl="alignAccFollowNode1" presStyleIdx="3" presStyleCnt="5" custScaleX="101299" custScaleY="153139" custLinFactNeighborY="-7944">
        <dgm:presLayoutVars>
          <dgm:bulletEnabled val="1"/>
        </dgm:presLayoutVars>
      </dgm:prSet>
      <dgm:spPr/>
    </dgm:pt>
    <dgm:pt modelId="{29651D2C-E9D9-46FB-AEC3-A60769802E69}" type="pres">
      <dgm:prSet presAssocID="{ECF1857B-E401-4CD0-96F0-259BA0739074}" presName="sp" presStyleCnt="0"/>
      <dgm:spPr/>
    </dgm:pt>
    <dgm:pt modelId="{AAB92F1C-530A-4B2C-9D56-527C541E9F2F}" type="pres">
      <dgm:prSet presAssocID="{E430B54A-D75B-496E-8C95-323EA8CCA8D3}" presName="linNode" presStyleCnt="0"/>
      <dgm:spPr/>
    </dgm:pt>
    <dgm:pt modelId="{ADBCC333-14C8-4415-8C1F-2A0FA44A8703}" type="pres">
      <dgm:prSet presAssocID="{E430B54A-D75B-496E-8C95-323EA8CCA8D3}" presName="parentText" presStyleLbl="node1" presStyleIdx="4" presStyleCnt="5" custScaleX="70132" custLinFactNeighborY="-12760">
        <dgm:presLayoutVars>
          <dgm:chMax val="1"/>
          <dgm:bulletEnabled val="1"/>
        </dgm:presLayoutVars>
      </dgm:prSet>
      <dgm:spPr/>
    </dgm:pt>
    <dgm:pt modelId="{07EBC872-799D-433D-99BF-A001148F404F}" type="pres">
      <dgm:prSet presAssocID="{E430B54A-D75B-496E-8C95-323EA8CCA8D3}" presName="descendantText" presStyleLbl="alignAccFollowNode1" presStyleIdx="4" presStyleCnt="5" custScaleX="101380" custScaleY="117379" custLinFactNeighborY="-15952">
        <dgm:presLayoutVars>
          <dgm:bulletEnabled val="1"/>
        </dgm:presLayoutVars>
      </dgm:prSet>
      <dgm:spPr/>
    </dgm:pt>
  </dgm:ptLst>
  <dgm:cxnLst>
    <dgm:cxn modelId="{4FCAFE10-C134-44A2-AA37-02CC0AD3A049}" srcId="{E430B54A-D75B-496E-8C95-323EA8CCA8D3}" destId="{5DA37AE8-6B28-4B5F-BF98-CCE9BA434827}" srcOrd="0" destOrd="0" parTransId="{4FAF593E-BB9A-4A75-AC76-63409E143C4E}" sibTransId="{218D8568-4160-429F-99A1-D9442ADBC2E7}"/>
    <dgm:cxn modelId="{57564B11-2204-4A42-89E7-8FECD99C210B}" type="presOf" srcId="{92E7ED51-F596-48BD-96F4-58CDC370D3E3}" destId="{EC208E48-1D1C-4772-B02A-E610DAA46C01}" srcOrd="0" destOrd="0" presId="urn:microsoft.com/office/officeart/2005/8/layout/vList5"/>
    <dgm:cxn modelId="{4D2C5414-F5B7-409D-8168-F13A9D9B1851}" srcId="{AEDDFE1F-2503-4804-BDFA-F2B88ECF2882}" destId="{D1A98DEC-76AC-4416-B3BD-68389AF3270E}" srcOrd="2" destOrd="0" parTransId="{6A0EB3F7-C311-4B7D-9375-AFDB8E5981D5}" sibTransId="{AB6CBFAC-AF76-42C0-BE01-4FFDA2E40B82}"/>
    <dgm:cxn modelId="{5ACE4020-F188-4413-BBA4-825CB517C903}" type="presOf" srcId="{AEDDFE1F-2503-4804-BDFA-F2B88ECF2882}" destId="{30B263E1-6B62-4EAF-9062-600D195FDE4B}" srcOrd="0" destOrd="0" presId="urn:microsoft.com/office/officeart/2005/8/layout/vList5"/>
    <dgm:cxn modelId="{62065B25-612E-4F51-AB09-3F16970E9AA7}" type="presOf" srcId="{5DA37AE8-6B28-4B5F-BF98-CCE9BA434827}" destId="{07EBC872-799D-433D-99BF-A001148F404F}" srcOrd="0" destOrd="0" presId="urn:microsoft.com/office/officeart/2005/8/layout/vList5"/>
    <dgm:cxn modelId="{1EFC5C2E-5DBD-4211-9C03-6DB80953991E}" srcId="{AEDDFE1F-2503-4804-BDFA-F2B88ECF2882}" destId="{E430B54A-D75B-496E-8C95-323EA8CCA8D3}" srcOrd="4" destOrd="0" parTransId="{BFE89C17-079D-4FA3-88EE-D4FB9F46BE74}" sibTransId="{FA27659D-D5EC-44AA-A702-13D3B1C1944A}"/>
    <dgm:cxn modelId="{0E611738-E5EC-4916-A26E-E5D9EC683DFC}" srcId="{AEDDFE1F-2503-4804-BDFA-F2B88ECF2882}" destId="{92E7ED51-F596-48BD-96F4-58CDC370D3E3}" srcOrd="0" destOrd="0" parTransId="{5F5F4B71-76F4-4B3C-A972-31EE069B1BFC}" sibTransId="{93EE50B5-26A6-4B8C-A86F-E4C9C3A4E515}"/>
    <dgm:cxn modelId="{EFA37D3C-3556-498A-87B5-1FEE19E79811}" srcId="{D1A98DEC-76AC-4416-B3BD-68389AF3270E}" destId="{1974A2EE-461A-47F2-996A-2CDEBB425E47}" srcOrd="0" destOrd="0" parTransId="{700EBEBF-4DB0-4EAC-925A-D0749393F031}" sibTransId="{A0ABF7E7-B2C4-4663-9FBD-959AFA9C9BD9}"/>
    <dgm:cxn modelId="{DB3B1240-B792-4A2C-A17F-1C56C7E889AE}" srcId="{AEDDFE1F-2503-4804-BDFA-F2B88ECF2882}" destId="{38473BA2-A62F-48A0-B406-DA25BD06D433}" srcOrd="1" destOrd="0" parTransId="{CD12F7DC-E5A1-44AC-825B-2E36294F39CB}" sibTransId="{D4A33F2C-AA23-45F8-9611-9F71CD12B534}"/>
    <dgm:cxn modelId="{4F1C177A-0452-4E94-9AA8-5735F78892AF}" type="presOf" srcId="{E430B54A-D75B-496E-8C95-323EA8CCA8D3}" destId="{ADBCC333-14C8-4415-8C1F-2A0FA44A8703}" srcOrd="0" destOrd="0" presId="urn:microsoft.com/office/officeart/2005/8/layout/vList5"/>
    <dgm:cxn modelId="{F1E25580-BDB4-4125-B895-45A65C2C6FD8}" srcId="{92E7ED51-F596-48BD-96F4-58CDC370D3E3}" destId="{19C60E11-F0C5-48FD-BFBE-DB9BE43AA141}" srcOrd="0" destOrd="0" parTransId="{43BB9F1B-3E52-4EAC-80D0-BE970F28C27B}" sibTransId="{A793D790-A5EF-4735-A1FB-7716AEE729A0}"/>
    <dgm:cxn modelId="{B16A858E-D591-4307-A3BB-23D32D2CF043}" type="presOf" srcId="{E45E7957-20DE-46D4-8158-2611F9D74AF9}" destId="{1E05EEE7-2223-4015-A565-EEF84FC3BA5D}" srcOrd="0" destOrd="0" presId="urn:microsoft.com/office/officeart/2005/8/layout/vList5"/>
    <dgm:cxn modelId="{FD798F9D-5C64-4C66-BF0D-2A0688E114B3}" srcId="{38473BA2-A62F-48A0-B406-DA25BD06D433}" destId="{929070CC-9871-4B61-B346-979C9F2969AE}" srcOrd="0" destOrd="0" parTransId="{36A23113-F50E-46C0-97FA-79D0270C810F}" sibTransId="{0268113F-B6A8-41E4-A859-2AEB18A056CE}"/>
    <dgm:cxn modelId="{DB9084A7-43EB-4357-BEFF-B11C69B06BED}" type="presOf" srcId="{A333B3BE-7DC8-4A55-8E7F-1813BEDB589F}" destId="{1261B18B-267B-4076-AA0A-161FD4C3FEC1}" srcOrd="0" destOrd="1" presId="urn:microsoft.com/office/officeart/2005/8/layout/vList5"/>
    <dgm:cxn modelId="{3BCD97AD-533C-42E0-BFD2-83BAD434B8C8}" type="presOf" srcId="{D1A98DEC-76AC-4416-B3BD-68389AF3270E}" destId="{AB408F7B-6400-4DC2-B5AB-16AE4C33386F}" srcOrd="0" destOrd="0" presId="urn:microsoft.com/office/officeart/2005/8/layout/vList5"/>
    <dgm:cxn modelId="{D25871B3-40F1-4139-85B5-61349C480A98}" type="presOf" srcId="{164DE89F-596A-457D-88EE-8E1AB2FBF77E}" destId="{1F51F5F7-8D81-46B0-8C9D-EBB1AE50F773}" srcOrd="0" destOrd="0" presId="urn:microsoft.com/office/officeart/2005/8/layout/vList5"/>
    <dgm:cxn modelId="{F0849DC3-4589-46F3-8510-BDEA9F3BB8B7}" type="presOf" srcId="{19C60E11-F0C5-48FD-BFBE-DB9BE43AA141}" destId="{F7EC6DB6-C3A3-4303-8044-4061D2A8E8F2}" srcOrd="0" destOrd="0" presId="urn:microsoft.com/office/officeart/2005/8/layout/vList5"/>
    <dgm:cxn modelId="{ECDDAECC-34C7-4635-9916-7550AB2EF818}" type="presOf" srcId="{929070CC-9871-4B61-B346-979C9F2969AE}" destId="{DF2CA8A0-88F4-4680-8AA3-991C0D0D303B}" srcOrd="0" destOrd="0" presId="urn:microsoft.com/office/officeart/2005/8/layout/vList5"/>
    <dgm:cxn modelId="{2EDB61D9-5061-4DB7-B47A-F2E336D24A03}" type="presOf" srcId="{38473BA2-A62F-48A0-B406-DA25BD06D433}" destId="{208D372D-732B-474C-A2AA-086D35737B83}" srcOrd="0" destOrd="0" presId="urn:microsoft.com/office/officeart/2005/8/layout/vList5"/>
    <dgm:cxn modelId="{45F388E7-C25C-4715-A8A4-F6E3626835A1}" srcId="{E45E7957-20DE-46D4-8158-2611F9D74AF9}" destId="{164DE89F-596A-457D-88EE-8E1AB2FBF77E}" srcOrd="0" destOrd="0" parTransId="{E21428A0-B618-4EF5-94F8-4CBCE3555170}" sibTransId="{D52D4DD6-21F3-4DA4-BACB-23209E0A2607}"/>
    <dgm:cxn modelId="{B0B647EE-D9A9-4435-BA54-EDDA97B7782C}" srcId="{AEDDFE1F-2503-4804-BDFA-F2B88ECF2882}" destId="{E45E7957-20DE-46D4-8158-2611F9D74AF9}" srcOrd="3" destOrd="0" parTransId="{FB226D7F-D409-481F-BE15-7546C9B220C7}" sibTransId="{ECF1857B-E401-4CD0-96F0-259BA0739074}"/>
    <dgm:cxn modelId="{65DCC5F1-45C0-4079-8502-83E87D49C639}" srcId="{D1A98DEC-76AC-4416-B3BD-68389AF3270E}" destId="{A333B3BE-7DC8-4A55-8E7F-1813BEDB589F}" srcOrd="1" destOrd="0" parTransId="{986B55BA-ABD7-4C7D-AEFA-C04E9E84E85C}" sibTransId="{A251085F-4F14-4CD9-8604-BDC6D0AB76BD}"/>
    <dgm:cxn modelId="{ECF3F8F5-F45A-4B21-ACEC-0E80ED8E57D0}" type="presOf" srcId="{1974A2EE-461A-47F2-996A-2CDEBB425E47}" destId="{1261B18B-267B-4076-AA0A-161FD4C3FEC1}" srcOrd="0" destOrd="0" presId="urn:microsoft.com/office/officeart/2005/8/layout/vList5"/>
    <dgm:cxn modelId="{9A558135-7868-44AF-908E-18F2F5C6A3C7}" type="presParOf" srcId="{30B263E1-6B62-4EAF-9062-600D195FDE4B}" destId="{59AE1467-F72B-498F-AA9B-8109E7455A9E}" srcOrd="0" destOrd="0" presId="urn:microsoft.com/office/officeart/2005/8/layout/vList5"/>
    <dgm:cxn modelId="{B7963834-26D9-4E64-BF64-A713588AB0FD}" type="presParOf" srcId="{59AE1467-F72B-498F-AA9B-8109E7455A9E}" destId="{EC208E48-1D1C-4772-B02A-E610DAA46C01}" srcOrd="0" destOrd="0" presId="urn:microsoft.com/office/officeart/2005/8/layout/vList5"/>
    <dgm:cxn modelId="{DB2C0627-FD47-4F71-BEF2-F160958DA824}" type="presParOf" srcId="{59AE1467-F72B-498F-AA9B-8109E7455A9E}" destId="{F7EC6DB6-C3A3-4303-8044-4061D2A8E8F2}" srcOrd="1" destOrd="0" presId="urn:microsoft.com/office/officeart/2005/8/layout/vList5"/>
    <dgm:cxn modelId="{46A18EC1-9022-46C9-A85F-268F78E6E6E8}" type="presParOf" srcId="{30B263E1-6B62-4EAF-9062-600D195FDE4B}" destId="{3CDC32E9-2ACB-46AE-90FB-BB18F5213294}" srcOrd="1" destOrd="0" presId="urn:microsoft.com/office/officeart/2005/8/layout/vList5"/>
    <dgm:cxn modelId="{F9CF1451-663D-4424-BBA6-D80603CC319B}" type="presParOf" srcId="{30B263E1-6B62-4EAF-9062-600D195FDE4B}" destId="{AD372061-B878-4C55-A29F-C758A6ED4A85}" srcOrd="2" destOrd="0" presId="urn:microsoft.com/office/officeart/2005/8/layout/vList5"/>
    <dgm:cxn modelId="{08F677A7-5AA2-4D14-95CE-4C986390A411}" type="presParOf" srcId="{AD372061-B878-4C55-A29F-C758A6ED4A85}" destId="{208D372D-732B-474C-A2AA-086D35737B83}" srcOrd="0" destOrd="0" presId="urn:microsoft.com/office/officeart/2005/8/layout/vList5"/>
    <dgm:cxn modelId="{DEAFDF9B-4864-485C-965D-798FCFE33242}" type="presParOf" srcId="{AD372061-B878-4C55-A29F-C758A6ED4A85}" destId="{DF2CA8A0-88F4-4680-8AA3-991C0D0D303B}" srcOrd="1" destOrd="0" presId="urn:microsoft.com/office/officeart/2005/8/layout/vList5"/>
    <dgm:cxn modelId="{ACAFD499-A390-4B73-AF1D-660F5E6968B0}" type="presParOf" srcId="{30B263E1-6B62-4EAF-9062-600D195FDE4B}" destId="{0DC3ADA2-D279-4D0E-A08E-EDFF93FEC0C2}" srcOrd="3" destOrd="0" presId="urn:microsoft.com/office/officeart/2005/8/layout/vList5"/>
    <dgm:cxn modelId="{5604F96C-FFE2-4EF7-A77E-2208CD9604B2}" type="presParOf" srcId="{30B263E1-6B62-4EAF-9062-600D195FDE4B}" destId="{AB11F792-35F3-40E8-B892-36F6EB89A0A3}" srcOrd="4" destOrd="0" presId="urn:microsoft.com/office/officeart/2005/8/layout/vList5"/>
    <dgm:cxn modelId="{C3E0C262-9FD7-44A4-84D5-1B8DDE94DD48}" type="presParOf" srcId="{AB11F792-35F3-40E8-B892-36F6EB89A0A3}" destId="{AB408F7B-6400-4DC2-B5AB-16AE4C33386F}" srcOrd="0" destOrd="0" presId="urn:microsoft.com/office/officeart/2005/8/layout/vList5"/>
    <dgm:cxn modelId="{3C3AB174-4E67-40C2-A190-9C63BF34054E}" type="presParOf" srcId="{AB11F792-35F3-40E8-B892-36F6EB89A0A3}" destId="{1261B18B-267B-4076-AA0A-161FD4C3FEC1}" srcOrd="1" destOrd="0" presId="urn:microsoft.com/office/officeart/2005/8/layout/vList5"/>
    <dgm:cxn modelId="{5982165C-01B3-442B-B7F0-C681D12EBB98}" type="presParOf" srcId="{30B263E1-6B62-4EAF-9062-600D195FDE4B}" destId="{55A8FBEA-FC53-46E2-A491-391369DADDBC}" srcOrd="5" destOrd="0" presId="urn:microsoft.com/office/officeart/2005/8/layout/vList5"/>
    <dgm:cxn modelId="{3CCB0F7E-4646-4C61-9411-EDC4D633B531}" type="presParOf" srcId="{30B263E1-6B62-4EAF-9062-600D195FDE4B}" destId="{A7D01AB1-B970-4F57-894C-8F138129E091}" srcOrd="6" destOrd="0" presId="urn:microsoft.com/office/officeart/2005/8/layout/vList5"/>
    <dgm:cxn modelId="{21881D1F-4B21-4E11-83D5-CAE687C2F7C9}" type="presParOf" srcId="{A7D01AB1-B970-4F57-894C-8F138129E091}" destId="{1E05EEE7-2223-4015-A565-EEF84FC3BA5D}" srcOrd="0" destOrd="0" presId="urn:microsoft.com/office/officeart/2005/8/layout/vList5"/>
    <dgm:cxn modelId="{62E1CAB5-098E-490D-A23D-A0F5E52CF880}" type="presParOf" srcId="{A7D01AB1-B970-4F57-894C-8F138129E091}" destId="{1F51F5F7-8D81-46B0-8C9D-EBB1AE50F773}" srcOrd="1" destOrd="0" presId="urn:microsoft.com/office/officeart/2005/8/layout/vList5"/>
    <dgm:cxn modelId="{139EED3C-3305-49F2-AB99-D02E3C7B920E}" type="presParOf" srcId="{30B263E1-6B62-4EAF-9062-600D195FDE4B}" destId="{29651D2C-E9D9-46FB-AEC3-A60769802E69}" srcOrd="7" destOrd="0" presId="urn:microsoft.com/office/officeart/2005/8/layout/vList5"/>
    <dgm:cxn modelId="{078FBEE9-D88E-480A-9CAB-EC5CBA8DD181}" type="presParOf" srcId="{30B263E1-6B62-4EAF-9062-600D195FDE4B}" destId="{AAB92F1C-530A-4B2C-9D56-527C541E9F2F}" srcOrd="8" destOrd="0" presId="urn:microsoft.com/office/officeart/2005/8/layout/vList5"/>
    <dgm:cxn modelId="{4487CBE6-655F-4B70-95BD-A79E74D160C7}" type="presParOf" srcId="{AAB92F1C-530A-4B2C-9D56-527C541E9F2F}" destId="{ADBCC333-14C8-4415-8C1F-2A0FA44A8703}" srcOrd="0" destOrd="0" presId="urn:microsoft.com/office/officeart/2005/8/layout/vList5"/>
    <dgm:cxn modelId="{538E1DF5-8D07-47DE-8F6A-EBCD0AF9A3BE}" type="presParOf" srcId="{AAB92F1C-530A-4B2C-9D56-527C541E9F2F}" destId="{07EBC872-799D-433D-99BF-A001148F404F}" srcOrd="1" destOrd="0" presId="urn:microsoft.com/office/officeart/2005/8/layout/vList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248A116-24A5-4F34-B124-FDA301FBF520}" type="doc">
      <dgm:prSet loTypeId="urn:microsoft.com/office/officeart/2008/layout/RadialCluster" loCatId="relationship" qsTypeId="urn:microsoft.com/office/officeart/2005/8/quickstyle/simple1" qsCatId="simple" csTypeId="urn:microsoft.com/office/officeart/2005/8/colors/accent0_1" csCatId="mainScheme" phldr="1"/>
      <dgm:spPr/>
      <dgm:t>
        <a:bodyPr/>
        <a:lstStyle/>
        <a:p>
          <a:endParaRPr lang="de-DE"/>
        </a:p>
      </dgm:t>
    </dgm:pt>
    <dgm:pt modelId="{477C5AD2-C2A8-47AE-890D-6016791A9E66}">
      <dgm:prSet phldrT="[Text]" custT="1"/>
      <dgm:spPr/>
      <dgm:t>
        <a:bodyPr/>
        <a:lstStyle/>
        <a:p>
          <a:pPr algn="ctr"/>
          <a:r>
            <a:rPr lang="de-DE" sz="1050" b="1">
              <a:latin typeface="Times New Roman" panose="02020603050405020304" pitchFamily="18" charset="0"/>
              <a:cs typeface="Times New Roman" panose="02020603050405020304" pitchFamily="18" charset="0"/>
            </a:rPr>
            <a:t>Functions of Budgets</a:t>
          </a:r>
        </a:p>
      </dgm:t>
    </dgm:pt>
    <dgm:pt modelId="{D2FF5DF3-2C9C-4F49-97CC-30FBB3B2AC0D}" type="parTrans" cxnId="{A5200DDB-D4C7-4E24-B423-A372D17F37EA}">
      <dgm:prSet/>
      <dgm:spPr/>
      <dgm:t>
        <a:bodyPr/>
        <a:lstStyle/>
        <a:p>
          <a:pPr algn="ctr"/>
          <a:endParaRPr lang="de-DE"/>
        </a:p>
      </dgm:t>
    </dgm:pt>
    <dgm:pt modelId="{B4906435-1600-4848-8CFC-C01A7E40803D}" type="sibTrans" cxnId="{A5200DDB-D4C7-4E24-B423-A372D17F37EA}">
      <dgm:prSet/>
      <dgm:spPr/>
      <dgm:t>
        <a:bodyPr/>
        <a:lstStyle/>
        <a:p>
          <a:pPr algn="ctr"/>
          <a:endParaRPr lang="de-DE"/>
        </a:p>
      </dgm:t>
    </dgm:pt>
    <dgm:pt modelId="{DC7688F2-67DC-4C45-A03A-AE694B2C42D7}">
      <dgm:prSet phldrT="[Text]" custT="1"/>
      <dgm:spPr>
        <a:ln w="12700">
          <a:solidFill>
            <a:schemeClr val="tx1"/>
          </a:solidFill>
        </a:ln>
      </dgm:spPr>
      <dgm:t>
        <a:bodyPr/>
        <a:lstStyle/>
        <a:p>
          <a:pPr algn="ctr"/>
          <a:r>
            <a:rPr lang="de-DE" sz="1050">
              <a:latin typeface="Times New Roman" panose="02020603050405020304" pitchFamily="18" charset="0"/>
              <a:cs typeface="Times New Roman" panose="02020603050405020304" pitchFamily="18" charset="0"/>
            </a:rPr>
            <a:t>road map for strategies</a:t>
          </a:r>
        </a:p>
      </dgm:t>
    </dgm:pt>
    <dgm:pt modelId="{80C3248E-76A5-43D3-9512-8265A899A0DA}" type="parTrans" cxnId="{6EC6805B-B345-434A-96D3-B9A6AC7E1B13}">
      <dgm:prSet custT="1">
        <dgm:style>
          <a:lnRef idx="1">
            <a:schemeClr val="dk1"/>
          </a:lnRef>
          <a:fillRef idx="0">
            <a:schemeClr val="dk1"/>
          </a:fillRef>
          <a:effectRef idx="0">
            <a:schemeClr val="dk1"/>
          </a:effectRef>
          <a:fontRef idx="minor">
            <a:schemeClr val="tx1"/>
          </a:fontRef>
        </dgm:style>
      </dgm:prSet>
      <dgm:spPr>
        <a:ln/>
      </dgm:spPr>
      <dgm:t>
        <a:bodyPr/>
        <a:lstStyle/>
        <a:p>
          <a:pPr algn="ctr"/>
          <a:endParaRPr lang="de-DE" sz="900">
            <a:latin typeface="Times New Roman" panose="02020603050405020304" pitchFamily="18" charset="0"/>
            <a:cs typeface="Times New Roman" panose="02020603050405020304" pitchFamily="18" charset="0"/>
          </a:endParaRPr>
        </a:p>
      </dgm:t>
    </dgm:pt>
    <dgm:pt modelId="{D4C67EE4-8E18-4289-8866-48218D820AEB}" type="sibTrans" cxnId="{6EC6805B-B345-434A-96D3-B9A6AC7E1B13}">
      <dgm:prSet/>
      <dgm:spPr/>
      <dgm:t>
        <a:bodyPr/>
        <a:lstStyle/>
        <a:p>
          <a:pPr algn="ctr"/>
          <a:endParaRPr lang="de-DE"/>
        </a:p>
      </dgm:t>
    </dgm:pt>
    <dgm:pt modelId="{5AD2012C-9AB7-41B8-BB78-A1716091F74E}">
      <dgm:prSet phldrT="[Text]" custT="1"/>
      <dgm:spPr>
        <a:ln w="12700"/>
      </dgm:spPr>
      <dgm:t>
        <a:bodyPr/>
        <a:lstStyle/>
        <a:p>
          <a:pPr algn="ctr"/>
          <a:endParaRPr lang="de-DE" sz="1050">
            <a:latin typeface="Times New Roman" panose="02020603050405020304" pitchFamily="18" charset="0"/>
            <a:cs typeface="Times New Roman" panose="02020603050405020304" pitchFamily="18" charset="0"/>
          </a:endParaRPr>
        </a:p>
      </dgm:t>
    </dgm:pt>
    <dgm:pt modelId="{56CBD07E-F986-4F82-9FB3-B691C7722878}" type="parTrans" cxnId="{4F3E3266-5FD1-4F16-AE68-2FCD14C5DD65}">
      <dgm:prSet custT="1"/>
      <dgm:spPr>
        <a:ln w="6350"/>
      </dgm:spPr>
      <dgm:t>
        <a:bodyPr/>
        <a:lstStyle/>
        <a:p>
          <a:pPr algn="ctr"/>
          <a:endParaRPr lang="de-DE" sz="900">
            <a:latin typeface="Times New Roman" panose="02020603050405020304" pitchFamily="18" charset="0"/>
            <a:cs typeface="Times New Roman" panose="02020603050405020304" pitchFamily="18" charset="0"/>
          </a:endParaRPr>
        </a:p>
      </dgm:t>
    </dgm:pt>
    <dgm:pt modelId="{AC86C4A1-CBCD-498F-8388-469871691F1C}" type="sibTrans" cxnId="{4F3E3266-5FD1-4F16-AE68-2FCD14C5DD65}">
      <dgm:prSet/>
      <dgm:spPr/>
      <dgm:t>
        <a:bodyPr/>
        <a:lstStyle/>
        <a:p>
          <a:pPr algn="ctr"/>
          <a:endParaRPr lang="de-DE"/>
        </a:p>
      </dgm:t>
    </dgm:pt>
    <dgm:pt modelId="{98C0E07D-90DA-4C68-BF89-D7711CF71F19}">
      <dgm:prSet phldrT="[Text]" custT="1"/>
      <dgm:spPr>
        <a:ln w="12700"/>
      </dgm:spPr>
      <dgm:t>
        <a:bodyPr/>
        <a:lstStyle/>
        <a:p>
          <a:pPr algn="ctr"/>
          <a:endParaRPr lang="de-DE" sz="1050">
            <a:latin typeface="Times New Roman" panose="02020603050405020304" pitchFamily="18" charset="0"/>
            <a:cs typeface="Times New Roman" panose="02020603050405020304" pitchFamily="18" charset="0"/>
          </a:endParaRPr>
        </a:p>
      </dgm:t>
    </dgm:pt>
    <dgm:pt modelId="{3379689A-4AB1-4D91-BC53-F461905F908B}" type="parTrans" cxnId="{C37FB56E-8664-435D-9C10-304BBBFFC414}">
      <dgm:prSet custT="1"/>
      <dgm:spPr>
        <a:ln w="6350"/>
      </dgm:spPr>
      <dgm:t>
        <a:bodyPr/>
        <a:lstStyle/>
        <a:p>
          <a:pPr algn="ctr"/>
          <a:endParaRPr lang="de-DE" sz="900">
            <a:latin typeface="Times New Roman" panose="02020603050405020304" pitchFamily="18" charset="0"/>
            <a:cs typeface="Times New Roman" panose="02020603050405020304" pitchFamily="18" charset="0"/>
          </a:endParaRPr>
        </a:p>
      </dgm:t>
    </dgm:pt>
    <dgm:pt modelId="{C3BC756F-E6B7-4C19-929E-BC23C7AC4FFE}" type="sibTrans" cxnId="{C37FB56E-8664-435D-9C10-304BBBFFC414}">
      <dgm:prSet/>
      <dgm:spPr/>
      <dgm:t>
        <a:bodyPr/>
        <a:lstStyle/>
        <a:p>
          <a:pPr algn="ctr"/>
          <a:endParaRPr lang="de-DE"/>
        </a:p>
      </dgm:t>
    </dgm:pt>
    <dgm:pt modelId="{CF89EBEA-05B3-4649-A0B4-6DDF46602ACC}">
      <dgm:prSet phldrT="[Text]" custT="1"/>
      <dgm:spPr>
        <a:ln w="12700"/>
      </dgm:spPr>
      <dgm:t>
        <a:bodyPr/>
        <a:lstStyle/>
        <a:p>
          <a:pPr algn="ctr"/>
          <a:r>
            <a:rPr lang="de-DE" sz="1050">
              <a:latin typeface="Times New Roman" panose="02020603050405020304" pitchFamily="18" charset="0"/>
              <a:cs typeface="Times New Roman" panose="02020603050405020304" pitchFamily="18" charset="0"/>
            </a:rPr>
            <a:t>coordination tool for activities</a:t>
          </a:r>
        </a:p>
      </dgm:t>
    </dgm:pt>
    <dgm:pt modelId="{E61E839E-41E9-4FC7-879C-9BAB2D8DC138}" type="parTrans" cxnId="{E02B7DF2-514F-43D7-9EED-AE906591C3A0}">
      <dgm:prSet>
        <dgm:style>
          <a:lnRef idx="1">
            <a:schemeClr val="dk1"/>
          </a:lnRef>
          <a:fillRef idx="0">
            <a:schemeClr val="dk1"/>
          </a:fillRef>
          <a:effectRef idx="0">
            <a:schemeClr val="dk1"/>
          </a:effectRef>
          <a:fontRef idx="minor">
            <a:schemeClr val="tx1"/>
          </a:fontRef>
        </dgm:style>
      </dgm:prSet>
      <dgm:spPr>
        <a:ln/>
      </dgm:spPr>
      <dgm:t>
        <a:bodyPr/>
        <a:lstStyle/>
        <a:p>
          <a:pPr algn="ctr"/>
          <a:endParaRPr lang="de-DE" b="1"/>
        </a:p>
      </dgm:t>
    </dgm:pt>
    <dgm:pt modelId="{24DBCC86-64D5-497B-8E7D-EDFB44493B4C}" type="sibTrans" cxnId="{E02B7DF2-514F-43D7-9EED-AE906591C3A0}">
      <dgm:prSet/>
      <dgm:spPr/>
      <dgm:t>
        <a:bodyPr/>
        <a:lstStyle/>
        <a:p>
          <a:pPr algn="ctr"/>
          <a:endParaRPr lang="de-DE"/>
        </a:p>
      </dgm:t>
    </dgm:pt>
    <dgm:pt modelId="{19275B1A-E728-4FA4-A6D1-0B711FA43F50}">
      <dgm:prSet phldrT="[Text]" custT="1"/>
      <dgm:spPr>
        <a:ln w="12700"/>
      </dgm:spPr>
      <dgm:t>
        <a:bodyPr/>
        <a:lstStyle/>
        <a:p>
          <a:pPr algn="ctr"/>
          <a:r>
            <a:rPr lang="de-DE" sz="1050">
              <a:latin typeface="Times New Roman" panose="02020603050405020304" pitchFamily="18" charset="0"/>
              <a:cs typeface="Times New Roman" panose="02020603050405020304" pitchFamily="18" charset="0"/>
            </a:rPr>
            <a:t>communication tool for objectives</a:t>
          </a:r>
        </a:p>
      </dgm:t>
    </dgm:pt>
    <dgm:pt modelId="{69B656CD-05F0-4D5F-8F00-6AAA222EE4B4}" type="parTrans" cxnId="{9AA2D417-61F7-4B5F-B4EE-07538CCCAD84}">
      <dgm:prSet>
        <dgm:style>
          <a:lnRef idx="1">
            <a:schemeClr val="dk1"/>
          </a:lnRef>
          <a:fillRef idx="0">
            <a:schemeClr val="dk1"/>
          </a:fillRef>
          <a:effectRef idx="0">
            <a:schemeClr val="dk1"/>
          </a:effectRef>
          <a:fontRef idx="minor">
            <a:schemeClr val="tx1"/>
          </a:fontRef>
        </dgm:style>
      </dgm:prSet>
      <dgm:spPr/>
      <dgm:t>
        <a:bodyPr/>
        <a:lstStyle/>
        <a:p>
          <a:pPr algn="ctr"/>
          <a:endParaRPr lang="de-DE"/>
        </a:p>
      </dgm:t>
    </dgm:pt>
    <dgm:pt modelId="{AB179F15-ACCF-4869-A7AE-5BC409D6F400}" type="sibTrans" cxnId="{9AA2D417-61F7-4B5F-B4EE-07538CCCAD84}">
      <dgm:prSet/>
      <dgm:spPr/>
      <dgm:t>
        <a:bodyPr/>
        <a:lstStyle/>
        <a:p>
          <a:pPr algn="ctr"/>
          <a:endParaRPr lang="de-DE"/>
        </a:p>
      </dgm:t>
    </dgm:pt>
    <dgm:pt modelId="{B3E6949A-519C-48CE-BF8D-2CF44B830624}">
      <dgm:prSet phldrT="[Text]" custT="1"/>
      <dgm:spPr>
        <a:ln w="12700"/>
      </dgm:spPr>
      <dgm:t>
        <a:bodyPr/>
        <a:lstStyle/>
        <a:p>
          <a:pPr algn="ctr"/>
          <a:r>
            <a:rPr lang="de-DE" sz="1050">
              <a:latin typeface="Times New Roman" panose="02020603050405020304" pitchFamily="18" charset="0"/>
              <a:cs typeface="Times New Roman" panose="02020603050405020304" pitchFamily="18" charset="0"/>
            </a:rPr>
            <a:t>performance evaluation</a:t>
          </a:r>
        </a:p>
      </dgm:t>
    </dgm:pt>
    <dgm:pt modelId="{1F211F1D-8002-4935-808E-A592D6FEBB08}" type="parTrans" cxnId="{4589B528-2CD6-4732-BECB-4F7B663D23A9}">
      <dgm:prSet>
        <dgm:style>
          <a:lnRef idx="1">
            <a:schemeClr val="dk1"/>
          </a:lnRef>
          <a:fillRef idx="0">
            <a:schemeClr val="dk1"/>
          </a:fillRef>
          <a:effectRef idx="0">
            <a:schemeClr val="dk1"/>
          </a:effectRef>
          <a:fontRef idx="minor">
            <a:schemeClr val="tx1"/>
          </a:fontRef>
        </dgm:style>
      </dgm:prSet>
      <dgm:spPr/>
      <dgm:t>
        <a:bodyPr/>
        <a:lstStyle/>
        <a:p>
          <a:pPr algn="ctr"/>
          <a:endParaRPr lang="de-DE"/>
        </a:p>
      </dgm:t>
    </dgm:pt>
    <dgm:pt modelId="{2C83EF60-A550-4FD8-93F9-3B8870FCC266}" type="sibTrans" cxnId="{4589B528-2CD6-4732-BECB-4F7B663D23A9}">
      <dgm:prSet/>
      <dgm:spPr/>
      <dgm:t>
        <a:bodyPr/>
        <a:lstStyle/>
        <a:p>
          <a:pPr algn="ctr"/>
          <a:endParaRPr lang="de-DE"/>
        </a:p>
      </dgm:t>
    </dgm:pt>
    <dgm:pt modelId="{AABEE0BA-C7E5-4BEF-BC41-5BFF09485B57}">
      <dgm:prSet phldrT="[Text]" custT="1"/>
      <dgm:spPr>
        <a:ln w="12700">
          <a:solidFill>
            <a:schemeClr val="tx1"/>
          </a:solidFill>
        </a:ln>
      </dgm:spPr>
      <dgm:t>
        <a:bodyPr/>
        <a:lstStyle/>
        <a:p>
          <a:pPr algn="ctr"/>
          <a:r>
            <a:rPr lang="de-DE" sz="1050">
              <a:latin typeface="Times New Roman" panose="02020603050405020304" pitchFamily="18" charset="0"/>
              <a:cs typeface="Times New Roman" panose="02020603050405020304" pitchFamily="18" charset="0"/>
            </a:rPr>
            <a:t>evaluation of scenarios</a:t>
          </a:r>
        </a:p>
      </dgm:t>
    </dgm:pt>
    <dgm:pt modelId="{8C50E567-8B31-467E-80CA-F79031DA8B50}" type="parTrans" cxnId="{8683A971-9EDA-463C-8C02-7DD9C60F1E35}">
      <dgm:prSet>
        <dgm:style>
          <a:lnRef idx="1">
            <a:schemeClr val="dk1"/>
          </a:lnRef>
          <a:fillRef idx="0">
            <a:schemeClr val="dk1"/>
          </a:fillRef>
          <a:effectRef idx="0">
            <a:schemeClr val="dk1"/>
          </a:effectRef>
          <a:fontRef idx="minor">
            <a:schemeClr val="tx1"/>
          </a:fontRef>
        </dgm:style>
      </dgm:prSet>
      <dgm:spPr/>
      <dgm:t>
        <a:bodyPr/>
        <a:lstStyle/>
        <a:p>
          <a:pPr algn="ctr"/>
          <a:endParaRPr lang="de-DE"/>
        </a:p>
      </dgm:t>
    </dgm:pt>
    <dgm:pt modelId="{21A34DF8-6E38-4AD7-9F0E-34DAE0CD218F}" type="sibTrans" cxnId="{8683A971-9EDA-463C-8C02-7DD9C60F1E35}">
      <dgm:prSet/>
      <dgm:spPr/>
      <dgm:t>
        <a:bodyPr/>
        <a:lstStyle/>
        <a:p>
          <a:pPr algn="ctr"/>
          <a:endParaRPr lang="de-DE"/>
        </a:p>
      </dgm:t>
    </dgm:pt>
    <dgm:pt modelId="{D29F35EA-5791-479A-9B0F-5D4D8A4F8F12}">
      <dgm:prSet phldrT="[Text]" custT="1"/>
      <dgm:spPr>
        <a:ln w="12700"/>
      </dgm:spPr>
      <dgm:t>
        <a:bodyPr/>
        <a:lstStyle/>
        <a:p>
          <a:pPr algn="ctr"/>
          <a:r>
            <a:rPr lang="de-DE" sz="1050">
              <a:latin typeface="Times New Roman" panose="02020603050405020304" pitchFamily="18" charset="0"/>
              <a:cs typeface="Times New Roman" panose="02020603050405020304" pitchFamily="18" charset="0"/>
            </a:rPr>
            <a:t>benchmarking tool</a:t>
          </a:r>
        </a:p>
      </dgm:t>
    </dgm:pt>
    <dgm:pt modelId="{4AC518D2-FF62-43D7-ABC4-A280B168A747}" type="sibTrans" cxnId="{4EFF4D60-C49D-48B7-867D-EABA7F69507C}">
      <dgm:prSet/>
      <dgm:spPr/>
      <dgm:t>
        <a:bodyPr/>
        <a:lstStyle/>
        <a:p>
          <a:pPr algn="ctr"/>
          <a:endParaRPr lang="de-DE"/>
        </a:p>
      </dgm:t>
    </dgm:pt>
    <dgm:pt modelId="{106905CA-2FA2-461B-8360-3ABE054B991F}" type="parTrans" cxnId="{4EFF4D60-C49D-48B7-867D-EABA7F69507C}">
      <dgm:prSet>
        <dgm:style>
          <a:lnRef idx="1">
            <a:schemeClr val="dk1"/>
          </a:lnRef>
          <a:fillRef idx="0">
            <a:schemeClr val="dk1"/>
          </a:fillRef>
          <a:effectRef idx="0">
            <a:schemeClr val="dk1"/>
          </a:effectRef>
          <a:fontRef idx="minor">
            <a:schemeClr val="tx1"/>
          </a:fontRef>
        </dgm:style>
      </dgm:prSet>
      <dgm:spPr/>
      <dgm:t>
        <a:bodyPr/>
        <a:lstStyle/>
        <a:p>
          <a:pPr algn="ctr"/>
          <a:endParaRPr lang="de-DE"/>
        </a:p>
      </dgm:t>
    </dgm:pt>
    <dgm:pt modelId="{A194A88A-AB34-4847-A6BE-31DCD98E3990}">
      <dgm:prSet phldrT="[Text]" custT="1"/>
      <dgm:spPr>
        <a:ln w="12700"/>
      </dgm:spPr>
      <dgm:t>
        <a:bodyPr/>
        <a:lstStyle/>
        <a:p>
          <a:pPr algn="ctr"/>
          <a:r>
            <a:rPr lang="de-DE" sz="1050">
              <a:latin typeface="Times New Roman" panose="02020603050405020304" pitchFamily="18" charset="0"/>
              <a:cs typeface="Times New Roman" panose="02020603050405020304" pitchFamily="18" charset="0"/>
            </a:rPr>
            <a:t>monitoring of risks &amp; opportunities</a:t>
          </a:r>
        </a:p>
      </dgm:t>
    </dgm:pt>
    <dgm:pt modelId="{72B901C0-5B10-471B-A11D-63F9803A438A}" type="parTrans" cxnId="{10A2BDE8-1EB0-4593-9D98-298D8403A673}">
      <dgm:prSet/>
      <dgm:spPr>
        <a:ln w="9525"/>
      </dgm:spPr>
      <dgm:t>
        <a:bodyPr/>
        <a:lstStyle/>
        <a:p>
          <a:pPr algn="ctr"/>
          <a:endParaRPr lang="de-DE"/>
        </a:p>
      </dgm:t>
    </dgm:pt>
    <dgm:pt modelId="{7F4E800D-2225-47BE-B210-E56E6899447C}" type="sibTrans" cxnId="{10A2BDE8-1EB0-4593-9D98-298D8403A673}">
      <dgm:prSet/>
      <dgm:spPr/>
      <dgm:t>
        <a:bodyPr/>
        <a:lstStyle/>
        <a:p>
          <a:pPr algn="ctr"/>
          <a:endParaRPr lang="de-DE"/>
        </a:p>
      </dgm:t>
    </dgm:pt>
    <dgm:pt modelId="{A0BD2B99-4173-46B2-BB1D-6AAD3DC9EFF7}" type="pres">
      <dgm:prSet presAssocID="{3248A116-24A5-4F34-B124-FDA301FBF520}" presName="Name0" presStyleCnt="0">
        <dgm:presLayoutVars>
          <dgm:chMax val="1"/>
          <dgm:chPref val="1"/>
          <dgm:dir/>
          <dgm:animOne val="branch"/>
          <dgm:animLvl val="lvl"/>
        </dgm:presLayoutVars>
      </dgm:prSet>
      <dgm:spPr/>
    </dgm:pt>
    <dgm:pt modelId="{9596DDF5-CF87-47BF-9A45-A7E1A7D4F89C}" type="pres">
      <dgm:prSet presAssocID="{477C5AD2-C2A8-47AE-890D-6016791A9E66}" presName="singleCycle" presStyleCnt="0"/>
      <dgm:spPr/>
    </dgm:pt>
    <dgm:pt modelId="{CB3E9A78-8453-4942-8B0E-6DC95BF26E3B}" type="pres">
      <dgm:prSet presAssocID="{477C5AD2-C2A8-47AE-890D-6016791A9E66}" presName="singleCenter" presStyleLbl="node1" presStyleIdx="0" presStyleCnt="8" custScaleX="118110" custScaleY="96238" custLinFactNeighborX="-418" custLinFactNeighborY="213">
        <dgm:presLayoutVars>
          <dgm:chMax val="7"/>
          <dgm:chPref val="7"/>
        </dgm:presLayoutVars>
      </dgm:prSet>
      <dgm:spPr/>
    </dgm:pt>
    <dgm:pt modelId="{E8A6FBB9-A8FA-4F6F-B841-474E24D8C6F9}" type="pres">
      <dgm:prSet presAssocID="{80C3248E-76A5-43D3-9512-8265A899A0DA}" presName="Name56" presStyleLbl="parChTrans1D2" presStyleIdx="0" presStyleCnt="7"/>
      <dgm:spPr/>
    </dgm:pt>
    <dgm:pt modelId="{B73C01E6-9DEC-40B8-B379-45A6D671497A}" type="pres">
      <dgm:prSet presAssocID="{DC7688F2-67DC-4C45-A03A-AE694B2C42D7}" presName="text0" presStyleLbl="node1" presStyleIdx="1" presStyleCnt="8" custScaleX="189363" custScaleY="135260" custRadScaleRad="82876" custRadScaleInc="-1552">
        <dgm:presLayoutVars>
          <dgm:bulletEnabled val="1"/>
        </dgm:presLayoutVars>
      </dgm:prSet>
      <dgm:spPr/>
    </dgm:pt>
    <dgm:pt modelId="{3FC6FCA0-1F7F-4F28-A06D-141EAA615C5A}" type="pres">
      <dgm:prSet presAssocID="{8C50E567-8B31-467E-80CA-F79031DA8B50}" presName="Name56" presStyleLbl="parChTrans1D2" presStyleIdx="1" presStyleCnt="7"/>
      <dgm:spPr/>
    </dgm:pt>
    <dgm:pt modelId="{48F16247-03D4-4631-8F8C-4A9CA9A8A62E}" type="pres">
      <dgm:prSet presAssocID="{AABEE0BA-C7E5-4BEF-BC41-5BFF09485B57}" presName="text0" presStyleLbl="node1" presStyleIdx="2" presStyleCnt="8" custScaleX="189363" custScaleY="135260" custRadScaleRad="103258" custRadScaleInc="343692">
        <dgm:presLayoutVars>
          <dgm:bulletEnabled val="1"/>
        </dgm:presLayoutVars>
      </dgm:prSet>
      <dgm:spPr/>
    </dgm:pt>
    <dgm:pt modelId="{13983D5D-AD46-45D4-BD66-E8BF5ED6AB27}" type="pres">
      <dgm:prSet presAssocID="{E61E839E-41E9-4FC7-879C-9BAB2D8DC138}" presName="Name56" presStyleLbl="parChTrans1D2" presStyleIdx="2" presStyleCnt="7"/>
      <dgm:spPr/>
    </dgm:pt>
    <dgm:pt modelId="{C40A4C19-6719-4717-88BE-9F09FE35BE92}" type="pres">
      <dgm:prSet presAssocID="{CF89EBEA-05B3-4649-A0B4-6DDF46602ACC}" presName="text0" presStyleLbl="node1" presStyleIdx="3" presStyleCnt="8" custScaleX="189363" custScaleY="135260" custRadScaleRad="156339" custRadScaleInc="-158933">
        <dgm:presLayoutVars>
          <dgm:bulletEnabled val="1"/>
        </dgm:presLayoutVars>
      </dgm:prSet>
      <dgm:spPr/>
    </dgm:pt>
    <dgm:pt modelId="{C93BE1B9-DDA1-493C-8C2A-9B289C9CBA49}" type="pres">
      <dgm:prSet presAssocID="{69B656CD-05F0-4D5F-8F00-6AAA222EE4B4}" presName="Name56" presStyleLbl="parChTrans1D2" presStyleIdx="3" presStyleCnt="7"/>
      <dgm:spPr/>
    </dgm:pt>
    <dgm:pt modelId="{3B3AA5FC-53DC-4F89-937A-3D5177AA4FE6}" type="pres">
      <dgm:prSet presAssocID="{19275B1A-E728-4FA4-A6D1-0B711FA43F50}" presName="text0" presStyleLbl="node1" presStyleIdx="4" presStyleCnt="8" custScaleX="189363" custScaleY="135260" custRadScaleRad="163293" custRadScaleInc="-229421">
        <dgm:presLayoutVars>
          <dgm:bulletEnabled val="1"/>
        </dgm:presLayoutVars>
      </dgm:prSet>
      <dgm:spPr/>
    </dgm:pt>
    <dgm:pt modelId="{0B17E685-8FFB-4DD7-82C2-757142F3E1E4}" type="pres">
      <dgm:prSet presAssocID="{72B901C0-5B10-471B-A11D-63F9803A438A}" presName="Name56" presStyleLbl="parChTrans1D2" presStyleIdx="4" presStyleCnt="7"/>
      <dgm:spPr/>
    </dgm:pt>
    <dgm:pt modelId="{8576CC7F-45BF-4147-9C2E-1A833613FEC0}" type="pres">
      <dgm:prSet presAssocID="{A194A88A-AB34-4847-A6BE-31DCD98E3990}" presName="text0" presStyleLbl="node1" presStyleIdx="5" presStyleCnt="8" custScaleX="189363" custScaleY="135260" custRadScaleRad="109351" custRadScaleInc="67503">
        <dgm:presLayoutVars>
          <dgm:bulletEnabled val="1"/>
        </dgm:presLayoutVars>
      </dgm:prSet>
      <dgm:spPr/>
    </dgm:pt>
    <dgm:pt modelId="{1DEF7C72-EB7D-4D35-A854-17417F31F11D}" type="pres">
      <dgm:prSet presAssocID="{1F211F1D-8002-4935-808E-A592D6FEBB08}" presName="Name56" presStyleLbl="parChTrans1D2" presStyleIdx="5" presStyleCnt="7"/>
      <dgm:spPr/>
    </dgm:pt>
    <dgm:pt modelId="{57EEE47C-33B2-4521-929F-0A6F86CD6269}" type="pres">
      <dgm:prSet presAssocID="{B3E6949A-519C-48CE-BF8D-2CF44B830624}" presName="text0" presStyleLbl="node1" presStyleIdx="6" presStyleCnt="8" custScaleX="189363" custScaleY="135260" custRadScaleRad="162322" custRadScaleInc="32449">
        <dgm:presLayoutVars>
          <dgm:bulletEnabled val="1"/>
        </dgm:presLayoutVars>
      </dgm:prSet>
      <dgm:spPr/>
    </dgm:pt>
    <dgm:pt modelId="{C989AB72-0D53-4BC5-BB3E-61624B00474A}" type="pres">
      <dgm:prSet presAssocID="{106905CA-2FA2-461B-8360-3ABE054B991F}" presName="Name56" presStyleLbl="parChTrans1D2" presStyleIdx="6" presStyleCnt="7"/>
      <dgm:spPr/>
    </dgm:pt>
    <dgm:pt modelId="{2CEB93E1-0054-41D6-B655-7FD51A54686D}" type="pres">
      <dgm:prSet presAssocID="{D29F35EA-5791-479A-9B0F-5D4D8A4F8F12}" presName="text0" presStyleLbl="node1" presStyleIdx="7" presStyleCnt="8" custScaleX="189363" custScaleY="135260" custRadScaleRad="157722" custRadScaleInc="-45601">
        <dgm:presLayoutVars>
          <dgm:bulletEnabled val="1"/>
        </dgm:presLayoutVars>
      </dgm:prSet>
      <dgm:spPr/>
    </dgm:pt>
  </dgm:ptLst>
  <dgm:cxnLst>
    <dgm:cxn modelId="{4B383D0C-387B-4F83-A584-5EDDB94EDB27}" type="presOf" srcId="{DC7688F2-67DC-4C45-A03A-AE694B2C42D7}" destId="{B73C01E6-9DEC-40B8-B379-45A6D671497A}" srcOrd="0" destOrd="0" presId="urn:microsoft.com/office/officeart/2008/layout/RadialCluster"/>
    <dgm:cxn modelId="{9AA2D417-61F7-4B5F-B4EE-07538CCCAD84}" srcId="{477C5AD2-C2A8-47AE-890D-6016791A9E66}" destId="{19275B1A-E728-4FA4-A6D1-0B711FA43F50}" srcOrd="3" destOrd="0" parTransId="{69B656CD-05F0-4D5F-8F00-6AAA222EE4B4}" sibTransId="{AB179F15-ACCF-4869-A7AE-5BC409D6F400}"/>
    <dgm:cxn modelId="{6070F617-4586-4FAE-96B3-79917A32886D}" type="presOf" srcId="{1F211F1D-8002-4935-808E-A592D6FEBB08}" destId="{1DEF7C72-EB7D-4D35-A854-17417F31F11D}" srcOrd="0" destOrd="0" presId="urn:microsoft.com/office/officeart/2008/layout/RadialCluster"/>
    <dgm:cxn modelId="{4589B528-2CD6-4732-BECB-4F7B663D23A9}" srcId="{477C5AD2-C2A8-47AE-890D-6016791A9E66}" destId="{B3E6949A-519C-48CE-BF8D-2CF44B830624}" srcOrd="5" destOrd="0" parTransId="{1F211F1D-8002-4935-808E-A592D6FEBB08}" sibTransId="{2C83EF60-A550-4FD8-93F9-3B8870FCC266}"/>
    <dgm:cxn modelId="{C76EC12D-6ED6-432A-A6D9-90706E0C630B}" type="presOf" srcId="{19275B1A-E728-4FA4-A6D1-0B711FA43F50}" destId="{3B3AA5FC-53DC-4F89-937A-3D5177AA4FE6}" srcOrd="0" destOrd="0" presId="urn:microsoft.com/office/officeart/2008/layout/RadialCluster"/>
    <dgm:cxn modelId="{E219C833-AFC4-450A-AEF1-9317763D3648}" type="presOf" srcId="{72B901C0-5B10-471B-A11D-63F9803A438A}" destId="{0B17E685-8FFB-4DD7-82C2-757142F3E1E4}" srcOrd="0" destOrd="0" presId="urn:microsoft.com/office/officeart/2008/layout/RadialCluster"/>
    <dgm:cxn modelId="{E5725140-7AA3-493A-9352-856C9BF15023}" type="presOf" srcId="{477C5AD2-C2A8-47AE-890D-6016791A9E66}" destId="{CB3E9A78-8453-4942-8B0E-6DC95BF26E3B}" srcOrd="0" destOrd="0" presId="urn:microsoft.com/office/officeart/2008/layout/RadialCluster"/>
    <dgm:cxn modelId="{6EC6805B-B345-434A-96D3-B9A6AC7E1B13}" srcId="{477C5AD2-C2A8-47AE-890D-6016791A9E66}" destId="{DC7688F2-67DC-4C45-A03A-AE694B2C42D7}" srcOrd="0" destOrd="0" parTransId="{80C3248E-76A5-43D3-9512-8265A899A0DA}" sibTransId="{D4C67EE4-8E18-4289-8866-48218D820AEB}"/>
    <dgm:cxn modelId="{4EFF4D60-C49D-48B7-867D-EABA7F69507C}" srcId="{477C5AD2-C2A8-47AE-890D-6016791A9E66}" destId="{D29F35EA-5791-479A-9B0F-5D4D8A4F8F12}" srcOrd="6" destOrd="0" parTransId="{106905CA-2FA2-461B-8360-3ABE054B991F}" sibTransId="{4AC518D2-FF62-43D7-ABC4-A280B168A747}"/>
    <dgm:cxn modelId="{F78BDF44-B32F-4627-90EA-CFD0F755C0DF}" type="presOf" srcId="{AABEE0BA-C7E5-4BEF-BC41-5BFF09485B57}" destId="{48F16247-03D4-4631-8F8C-4A9CA9A8A62E}" srcOrd="0" destOrd="0" presId="urn:microsoft.com/office/officeart/2008/layout/RadialCluster"/>
    <dgm:cxn modelId="{4F3E3266-5FD1-4F16-AE68-2FCD14C5DD65}" srcId="{3248A116-24A5-4F34-B124-FDA301FBF520}" destId="{5AD2012C-9AB7-41B8-BB78-A1716091F74E}" srcOrd="1" destOrd="0" parTransId="{56CBD07E-F986-4F82-9FB3-B691C7722878}" sibTransId="{AC86C4A1-CBCD-498F-8388-469871691F1C}"/>
    <dgm:cxn modelId="{C37FB56E-8664-435D-9C10-304BBBFFC414}" srcId="{5AD2012C-9AB7-41B8-BB78-A1716091F74E}" destId="{98C0E07D-90DA-4C68-BF89-D7711CF71F19}" srcOrd="0" destOrd="0" parTransId="{3379689A-4AB1-4D91-BC53-F461905F908B}" sibTransId="{C3BC756F-E6B7-4C19-929E-BC23C7AC4FFE}"/>
    <dgm:cxn modelId="{6FCAEC6E-B7E6-437E-8BB0-5F6E39D2680B}" type="presOf" srcId="{80C3248E-76A5-43D3-9512-8265A899A0DA}" destId="{E8A6FBB9-A8FA-4F6F-B841-474E24D8C6F9}" srcOrd="0" destOrd="0" presId="urn:microsoft.com/office/officeart/2008/layout/RadialCluster"/>
    <dgm:cxn modelId="{8683A971-9EDA-463C-8C02-7DD9C60F1E35}" srcId="{477C5AD2-C2A8-47AE-890D-6016791A9E66}" destId="{AABEE0BA-C7E5-4BEF-BC41-5BFF09485B57}" srcOrd="1" destOrd="0" parTransId="{8C50E567-8B31-467E-80CA-F79031DA8B50}" sibTransId="{21A34DF8-6E38-4AD7-9F0E-34DAE0CD218F}"/>
    <dgm:cxn modelId="{353DBC95-4A09-4527-9658-24D1A1BD43B2}" type="presOf" srcId="{E61E839E-41E9-4FC7-879C-9BAB2D8DC138}" destId="{13983D5D-AD46-45D4-BD66-E8BF5ED6AB27}" srcOrd="0" destOrd="0" presId="urn:microsoft.com/office/officeart/2008/layout/RadialCluster"/>
    <dgm:cxn modelId="{32C5CA9A-FB62-4B1D-BE5C-B4CE62470488}" type="presOf" srcId="{3248A116-24A5-4F34-B124-FDA301FBF520}" destId="{A0BD2B99-4173-46B2-BB1D-6AAD3DC9EFF7}" srcOrd="0" destOrd="0" presId="urn:microsoft.com/office/officeart/2008/layout/RadialCluster"/>
    <dgm:cxn modelId="{94C0E8A0-752E-4478-9CB3-F94AB39E70D8}" type="presOf" srcId="{8C50E567-8B31-467E-80CA-F79031DA8B50}" destId="{3FC6FCA0-1F7F-4F28-A06D-141EAA615C5A}" srcOrd="0" destOrd="0" presId="urn:microsoft.com/office/officeart/2008/layout/RadialCluster"/>
    <dgm:cxn modelId="{3F4142A1-6EFF-4E80-B19F-602D29AA0B86}" type="presOf" srcId="{A194A88A-AB34-4847-A6BE-31DCD98E3990}" destId="{8576CC7F-45BF-4147-9C2E-1A833613FEC0}" srcOrd="0" destOrd="0" presId="urn:microsoft.com/office/officeart/2008/layout/RadialCluster"/>
    <dgm:cxn modelId="{FF8D82AB-A93D-459D-BFAE-1A800739B397}" type="presOf" srcId="{CF89EBEA-05B3-4649-A0B4-6DDF46602ACC}" destId="{C40A4C19-6719-4717-88BE-9F09FE35BE92}" srcOrd="0" destOrd="0" presId="urn:microsoft.com/office/officeart/2008/layout/RadialCluster"/>
    <dgm:cxn modelId="{62CBB1C1-3173-437B-8993-447A861C5CC8}" type="presOf" srcId="{B3E6949A-519C-48CE-BF8D-2CF44B830624}" destId="{57EEE47C-33B2-4521-929F-0A6F86CD6269}" srcOrd="0" destOrd="0" presId="urn:microsoft.com/office/officeart/2008/layout/RadialCluster"/>
    <dgm:cxn modelId="{06E8C2C2-4309-42ED-9FF0-B2BD69514AC8}" type="presOf" srcId="{106905CA-2FA2-461B-8360-3ABE054B991F}" destId="{C989AB72-0D53-4BC5-BB3E-61624B00474A}" srcOrd="0" destOrd="0" presId="urn:microsoft.com/office/officeart/2008/layout/RadialCluster"/>
    <dgm:cxn modelId="{A5200DDB-D4C7-4E24-B423-A372D17F37EA}" srcId="{3248A116-24A5-4F34-B124-FDA301FBF520}" destId="{477C5AD2-C2A8-47AE-890D-6016791A9E66}" srcOrd="0" destOrd="0" parTransId="{D2FF5DF3-2C9C-4F49-97CC-30FBB3B2AC0D}" sibTransId="{B4906435-1600-4848-8CFC-C01A7E40803D}"/>
    <dgm:cxn modelId="{ECDDC9DC-6526-48B9-AACE-7BB057262EEB}" type="presOf" srcId="{D29F35EA-5791-479A-9B0F-5D4D8A4F8F12}" destId="{2CEB93E1-0054-41D6-B655-7FD51A54686D}" srcOrd="0" destOrd="0" presId="urn:microsoft.com/office/officeart/2008/layout/RadialCluster"/>
    <dgm:cxn modelId="{20A354DD-03BC-4B7C-9E66-E6750D06641C}" type="presOf" srcId="{69B656CD-05F0-4D5F-8F00-6AAA222EE4B4}" destId="{C93BE1B9-DDA1-493C-8C2A-9B289C9CBA49}" srcOrd="0" destOrd="0" presId="urn:microsoft.com/office/officeart/2008/layout/RadialCluster"/>
    <dgm:cxn modelId="{10A2BDE8-1EB0-4593-9D98-298D8403A673}" srcId="{477C5AD2-C2A8-47AE-890D-6016791A9E66}" destId="{A194A88A-AB34-4847-A6BE-31DCD98E3990}" srcOrd="4" destOrd="0" parTransId="{72B901C0-5B10-471B-A11D-63F9803A438A}" sibTransId="{7F4E800D-2225-47BE-B210-E56E6899447C}"/>
    <dgm:cxn modelId="{E02B7DF2-514F-43D7-9EED-AE906591C3A0}" srcId="{477C5AD2-C2A8-47AE-890D-6016791A9E66}" destId="{CF89EBEA-05B3-4649-A0B4-6DDF46602ACC}" srcOrd="2" destOrd="0" parTransId="{E61E839E-41E9-4FC7-879C-9BAB2D8DC138}" sibTransId="{24DBCC86-64D5-497B-8E7D-EDFB44493B4C}"/>
    <dgm:cxn modelId="{256EF0A9-554A-442D-93A8-C76428FCAA19}" type="presParOf" srcId="{A0BD2B99-4173-46B2-BB1D-6AAD3DC9EFF7}" destId="{9596DDF5-CF87-47BF-9A45-A7E1A7D4F89C}" srcOrd="0" destOrd="0" presId="urn:microsoft.com/office/officeart/2008/layout/RadialCluster"/>
    <dgm:cxn modelId="{EA9BA5BF-15E3-44D2-8CBB-696552535A88}" type="presParOf" srcId="{9596DDF5-CF87-47BF-9A45-A7E1A7D4F89C}" destId="{CB3E9A78-8453-4942-8B0E-6DC95BF26E3B}" srcOrd="0" destOrd="0" presId="urn:microsoft.com/office/officeart/2008/layout/RadialCluster"/>
    <dgm:cxn modelId="{AE5C07A6-F7C5-4F2A-B9D1-5ECB51F1546C}" type="presParOf" srcId="{9596DDF5-CF87-47BF-9A45-A7E1A7D4F89C}" destId="{E8A6FBB9-A8FA-4F6F-B841-474E24D8C6F9}" srcOrd="1" destOrd="0" presId="urn:microsoft.com/office/officeart/2008/layout/RadialCluster"/>
    <dgm:cxn modelId="{8724590F-8186-4D71-A513-605DD9AE144B}" type="presParOf" srcId="{9596DDF5-CF87-47BF-9A45-A7E1A7D4F89C}" destId="{B73C01E6-9DEC-40B8-B379-45A6D671497A}" srcOrd="2" destOrd="0" presId="urn:microsoft.com/office/officeart/2008/layout/RadialCluster"/>
    <dgm:cxn modelId="{564912EB-53F8-48CA-8F59-8E0B81EE88CE}" type="presParOf" srcId="{9596DDF5-CF87-47BF-9A45-A7E1A7D4F89C}" destId="{3FC6FCA0-1F7F-4F28-A06D-141EAA615C5A}" srcOrd="3" destOrd="0" presId="urn:microsoft.com/office/officeart/2008/layout/RadialCluster"/>
    <dgm:cxn modelId="{150D144F-1CC7-4F79-8F17-768C5C0C26C0}" type="presParOf" srcId="{9596DDF5-CF87-47BF-9A45-A7E1A7D4F89C}" destId="{48F16247-03D4-4631-8F8C-4A9CA9A8A62E}" srcOrd="4" destOrd="0" presId="urn:microsoft.com/office/officeart/2008/layout/RadialCluster"/>
    <dgm:cxn modelId="{C8829ED1-A8F8-4A7C-961D-084C585C630F}" type="presParOf" srcId="{9596DDF5-CF87-47BF-9A45-A7E1A7D4F89C}" destId="{13983D5D-AD46-45D4-BD66-E8BF5ED6AB27}" srcOrd="5" destOrd="0" presId="urn:microsoft.com/office/officeart/2008/layout/RadialCluster"/>
    <dgm:cxn modelId="{7A810FFA-50D6-4CDA-8B65-FB702DA439EE}" type="presParOf" srcId="{9596DDF5-CF87-47BF-9A45-A7E1A7D4F89C}" destId="{C40A4C19-6719-4717-88BE-9F09FE35BE92}" srcOrd="6" destOrd="0" presId="urn:microsoft.com/office/officeart/2008/layout/RadialCluster"/>
    <dgm:cxn modelId="{9C63DFB4-72E1-40BC-B824-EAB9E739F40A}" type="presParOf" srcId="{9596DDF5-CF87-47BF-9A45-A7E1A7D4F89C}" destId="{C93BE1B9-DDA1-493C-8C2A-9B289C9CBA49}" srcOrd="7" destOrd="0" presId="urn:microsoft.com/office/officeart/2008/layout/RadialCluster"/>
    <dgm:cxn modelId="{B07B3C6F-07B8-49D9-AA30-8353C18D2A6F}" type="presParOf" srcId="{9596DDF5-CF87-47BF-9A45-A7E1A7D4F89C}" destId="{3B3AA5FC-53DC-4F89-937A-3D5177AA4FE6}" srcOrd="8" destOrd="0" presId="urn:microsoft.com/office/officeart/2008/layout/RadialCluster"/>
    <dgm:cxn modelId="{811F1615-68A2-46E0-A2D2-8A03C16521BE}" type="presParOf" srcId="{9596DDF5-CF87-47BF-9A45-A7E1A7D4F89C}" destId="{0B17E685-8FFB-4DD7-82C2-757142F3E1E4}" srcOrd="9" destOrd="0" presId="urn:microsoft.com/office/officeart/2008/layout/RadialCluster"/>
    <dgm:cxn modelId="{794E68DC-7DA2-444D-9862-0568EB210F6B}" type="presParOf" srcId="{9596DDF5-CF87-47BF-9A45-A7E1A7D4F89C}" destId="{8576CC7F-45BF-4147-9C2E-1A833613FEC0}" srcOrd="10" destOrd="0" presId="urn:microsoft.com/office/officeart/2008/layout/RadialCluster"/>
    <dgm:cxn modelId="{46816AFD-574F-4240-A964-02BE24E33DFF}" type="presParOf" srcId="{9596DDF5-CF87-47BF-9A45-A7E1A7D4F89C}" destId="{1DEF7C72-EB7D-4D35-A854-17417F31F11D}" srcOrd="11" destOrd="0" presId="urn:microsoft.com/office/officeart/2008/layout/RadialCluster"/>
    <dgm:cxn modelId="{708034F6-3FA0-4B5A-ABB7-37D96F2113C5}" type="presParOf" srcId="{9596DDF5-CF87-47BF-9A45-A7E1A7D4F89C}" destId="{57EEE47C-33B2-4521-929F-0A6F86CD6269}" srcOrd="12" destOrd="0" presId="urn:microsoft.com/office/officeart/2008/layout/RadialCluster"/>
    <dgm:cxn modelId="{09B7F137-5727-4D62-B292-8DD4971043DB}" type="presParOf" srcId="{9596DDF5-CF87-47BF-9A45-A7E1A7D4F89C}" destId="{C989AB72-0D53-4BC5-BB3E-61624B00474A}" srcOrd="13" destOrd="0" presId="urn:microsoft.com/office/officeart/2008/layout/RadialCluster"/>
    <dgm:cxn modelId="{1285FD94-A640-450B-AA95-7785252063A5}" type="presParOf" srcId="{9596DDF5-CF87-47BF-9A45-A7E1A7D4F89C}" destId="{2CEB93E1-0054-41D6-B655-7FD51A54686D}" srcOrd="14" destOrd="0" presId="urn:microsoft.com/office/officeart/2008/layout/RadialCluster"/>
  </dgm:cxnLst>
  <dgm:bg>
    <a:solidFill>
      <a:schemeClr val="bg1">
        <a:lumMod val="85000"/>
      </a:schemeClr>
    </a:solidFill>
  </dgm:bg>
  <dgm:whole>
    <a:ln>
      <a:solidFill>
        <a:schemeClr val="tx1"/>
      </a:solidFill>
    </a:ln>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A988BA1-7912-4632-8518-E7250A3380CF}" type="doc">
      <dgm:prSet loTypeId="urn:microsoft.com/office/officeart/2005/8/layout/vProcess5" loCatId="process" qsTypeId="urn:microsoft.com/office/officeart/2005/8/quickstyle/simple3" qsCatId="simple" csTypeId="urn:microsoft.com/office/officeart/2005/8/colors/accent0_1" csCatId="mainScheme" phldr="1"/>
      <dgm:spPr/>
      <dgm:t>
        <a:bodyPr/>
        <a:lstStyle/>
        <a:p>
          <a:endParaRPr lang="de-DE"/>
        </a:p>
      </dgm:t>
    </dgm:pt>
    <dgm:pt modelId="{9CB873BF-E1D3-42E9-84F7-968B85FE1B6C}">
      <dgm:prSet phldrT="[Text]" custT="1"/>
      <dgm:spPr>
        <a:xfrm>
          <a:off x="0" y="0"/>
          <a:ext cx="3911600" cy="286893"/>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l">
            <a:buFont typeface="+mj-lt"/>
            <a:buAutoNum type="arabicPeriod"/>
          </a:pPr>
          <a:r>
            <a:rPr lang="en-US" sz="1200" b="0">
              <a:latin typeface="Times New Roman" panose="02020603050405020304" pitchFamily="18" charset="0"/>
              <a:cs typeface="Times New Roman" panose="02020603050405020304" pitchFamily="18" charset="0"/>
            </a:rPr>
            <a:t>  </a:t>
          </a:r>
          <a:r>
            <a:rPr lang="en-US" sz="1200" b="1">
              <a:latin typeface="Times New Roman" panose="02020603050405020304" pitchFamily="18" charset="0"/>
              <a:cs typeface="Times New Roman" panose="02020603050405020304" pitchFamily="18" charset="0"/>
            </a:rPr>
            <a:t>I</a:t>
          </a:r>
          <a:r>
            <a:rPr lang="en-US" sz="1200" b="0">
              <a:latin typeface="Times New Roman" panose="02020603050405020304" pitchFamily="18" charset="0"/>
              <a:cs typeface="Times New Roman" panose="02020603050405020304" pitchFamily="18" charset="0"/>
            </a:rPr>
            <a:t>   issuance of guidelines				          </a:t>
          </a:r>
          <a:endParaRPr lang="de-DE" sz="1200" b="0" i="0">
            <a:solidFill>
              <a:sysClr val="windowText" lastClr="000000">
                <a:hueOff val="0"/>
                <a:satOff val="0"/>
                <a:lumOff val="0"/>
                <a:alphaOff val="0"/>
              </a:sysClr>
            </a:solidFill>
            <a:latin typeface="Times New Roman" panose="02020603050405020304" pitchFamily="18" charset="0"/>
            <a:ea typeface="Times" charset="0"/>
            <a:cs typeface="Times New Roman" panose="02020603050405020304" pitchFamily="18" charset="0"/>
          </a:endParaRPr>
        </a:p>
      </dgm:t>
    </dgm:pt>
    <dgm:pt modelId="{7F34E232-283B-4D2C-93C8-18719C5D6FAB}" type="sibTrans" cxnId="{098F105E-55EC-4D65-A740-641065CA244D}">
      <dgm:prSet custT="1"/>
      <dgm:spPr>
        <a:xfrm>
          <a:off x="3618862" y="209591"/>
          <a:ext cx="186480" cy="186480"/>
        </a:xfrm>
        <a:solidFill>
          <a:schemeClr val="bg1">
            <a:lumMod val="65000"/>
            <a:alpha val="90000"/>
          </a:schemeClr>
        </a:solidFill>
        <a:ln w="3175" cap="flat" cmpd="sng" algn="ctr">
          <a:solidFill>
            <a:scrgbClr r="0" g="0" b="0">
              <a:shade val="95000"/>
              <a:satMod val="105000"/>
            </a:scrgbClr>
          </a:solidFill>
          <a:prstDash val="solid"/>
        </a:ln>
        <a:effectLst/>
      </dgm:spPr>
      <dgm:t>
        <a:bodyPr/>
        <a:lstStyle/>
        <a:p>
          <a:pPr algn="l">
            <a:buNone/>
          </a:pPr>
          <a:endParaRPr lang="de-DE"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33ACBE5D-62F9-4236-97FD-11A61E80BF16}" type="parTrans" cxnId="{098F105E-55EC-4D65-A740-641065CA244D}">
      <dgm:prSet/>
      <dgm:spPr/>
      <dgm:t>
        <a:bodyPr/>
        <a:lstStyle/>
        <a:p>
          <a:pPr algn="l"/>
          <a:endParaRPr lang="de-DE">
            <a:latin typeface="Times New Roman" panose="02020603050405020304" pitchFamily="18" charset="0"/>
            <a:cs typeface="Times New Roman" panose="02020603050405020304" pitchFamily="18" charset="0"/>
          </a:endParaRPr>
        </a:p>
      </dgm:t>
    </dgm:pt>
    <dgm:pt modelId="{A2FE3683-7EF1-4B28-A4BD-06FE955F2E43}">
      <dgm:prSet phldrT="[Text]" custT="1"/>
      <dgm:spPr>
        <a:xfrm>
          <a:off x="170018" y="326739"/>
          <a:ext cx="3911600" cy="286893"/>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l"/>
          <a:r>
            <a:rPr lang="en-US" sz="1200" b="0">
              <a:latin typeface="Times New Roman" panose="02020603050405020304" pitchFamily="18" charset="0"/>
              <a:cs typeface="Times New Roman" panose="02020603050405020304" pitchFamily="18" charset="0"/>
            </a:rPr>
            <a:t>     </a:t>
          </a:r>
          <a:r>
            <a:rPr lang="en-US" sz="1200" b="1">
              <a:latin typeface="Times New Roman" panose="02020603050405020304" pitchFamily="18" charset="0"/>
              <a:cs typeface="Times New Roman" panose="02020603050405020304" pitchFamily="18" charset="0"/>
            </a:rPr>
            <a:t>II  </a:t>
          </a:r>
          <a:r>
            <a:rPr lang="en-US" sz="1200" b="0">
              <a:latin typeface="Times New Roman" panose="02020603050405020304" pitchFamily="18" charset="0"/>
              <a:cs typeface="Times New Roman" panose="02020603050405020304" pitchFamily="18" charset="0"/>
            </a:rPr>
            <a:t> initial budget proposal</a:t>
          </a:r>
          <a:endParaRPr lang="de-DE" sz="1200" b="0" i="0">
            <a:solidFill>
              <a:sysClr val="windowText" lastClr="000000">
                <a:hueOff val="0"/>
                <a:satOff val="0"/>
                <a:lumOff val="0"/>
                <a:alphaOff val="0"/>
              </a:sysClr>
            </a:solidFill>
            <a:latin typeface="Times New Roman" panose="02020603050405020304" pitchFamily="18" charset="0"/>
            <a:ea typeface="Times" charset="0"/>
            <a:cs typeface="Times New Roman" panose="02020603050405020304" pitchFamily="18" charset="0"/>
          </a:endParaRPr>
        </a:p>
      </dgm:t>
    </dgm:pt>
    <dgm:pt modelId="{31721F2C-7CDD-41DB-B781-361B61B37D13}" type="sibTrans" cxnId="{9D2BF66B-F493-4519-B191-FF3D1383B00D}">
      <dgm:prSet custT="1"/>
      <dgm:spPr>
        <a:xfrm>
          <a:off x="3910962" y="536330"/>
          <a:ext cx="186480" cy="186480"/>
        </a:xfrm>
        <a:solidFill>
          <a:schemeClr val="bg1">
            <a:lumMod val="65000"/>
            <a:alpha val="90000"/>
          </a:schemeClr>
        </a:solidFill>
        <a:ln w="3175" cap="flat" cmpd="sng" algn="ctr">
          <a:solidFill>
            <a:scrgbClr r="0" g="0" b="0">
              <a:shade val="95000"/>
              <a:satMod val="105000"/>
            </a:scrgbClr>
          </a:solidFill>
          <a:prstDash val="solid"/>
        </a:ln>
        <a:effectLst/>
      </dgm:spPr>
      <dgm:t>
        <a:bodyPr/>
        <a:lstStyle/>
        <a:p>
          <a:pPr algn="l">
            <a:buNone/>
          </a:pPr>
          <a:endParaRPr lang="de-DE"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DDED6018-B7A7-42C6-B4FA-F542EF211496}" type="parTrans" cxnId="{9D2BF66B-F493-4519-B191-FF3D1383B00D}">
      <dgm:prSet/>
      <dgm:spPr/>
      <dgm:t>
        <a:bodyPr/>
        <a:lstStyle/>
        <a:p>
          <a:pPr algn="l"/>
          <a:endParaRPr lang="de-DE">
            <a:latin typeface="Times New Roman" panose="02020603050405020304" pitchFamily="18" charset="0"/>
            <a:cs typeface="Times New Roman" panose="02020603050405020304" pitchFamily="18" charset="0"/>
          </a:endParaRPr>
        </a:p>
      </dgm:t>
    </dgm:pt>
    <dgm:pt modelId="{6E1FE371-DFE3-4DA7-85B7-7F5CA04DF0D8}">
      <dgm:prSet phldrT="[Text]" custT="1"/>
      <dgm:spPr/>
      <dgm:t>
        <a:bodyPr/>
        <a:lstStyle/>
        <a:p>
          <a:pPr algn="l"/>
          <a:r>
            <a:rPr lang="en-US" sz="1200" b="0">
              <a:latin typeface="Times New Roman" panose="02020603050405020304" pitchFamily="18" charset="0"/>
              <a:cs typeface="Times New Roman" panose="02020603050405020304" pitchFamily="18" charset="0"/>
            </a:rPr>
            <a:t>        </a:t>
          </a:r>
          <a:r>
            <a:rPr lang="en-US" sz="1200" b="1">
              <a:latin typeface="Times New Roman" panose="02020603050405020304" pitchFamily="18" charset="0"/>
              <a:cs typeface="Times New Roman" panose="02020603050405020304" pitchFamily="18" charset="0"/>
            </a:rPr>
            <a:t>III</a:t>
          </a:r>
          <a:r>
            <a:rPr lang="en-US" sz="1200" b="0">
              <a:latin typeface="Times New Roman" panose="02020603050405020304" pitchFamily="18" charset="0"/>
              <a:cs typeface="Times New Roman" panose="02020603050405020304" pitchFamily="18" charset="0"/>
            </a:rPr>
            <a:t>   budget negotiation</a:t>
          </a:r>
          <a:endParaRPr lang="de-DE" sz="1200" b="0" i="0">
            <a:solidFill>
              <a:sysClr val="windowText" lastClr="000000">
                <a:hueOff val="0"/>
                <a:satOff val="0"/>
                <a:lumOff val="0"/>
                <a:alphaOff val="0"/>
              </a:sysClr>
            </a:solidFill>
            <a:latin typeface="Times New Roman" panose="02020603050405020304" pitchFamily="18" charset="0"/>
            <a:ea typeface="Times" charset="0"/>
            <a:cs typeface="Times New Roman" panose="02020603050405020304" pitchFamily="18" charset="0"/>
          </a:endParaRPr>
        </a:p>
      </dgm:t>
    </dgm:pt>
    <dgm:pt modelId="{59CAC764-FFE7-4262-B122-2AD41061DA63}" type="sibTrans" cxnId="{91E26B39-C2A6-4128-BB4D-9097D3E2161E}">
      <dgm:prSet custT="1"/>
      <dgm:spPr>
        <a:xfrm>
          <a:off x="4203062" y="858288"/>
          <a:ext cx="186480" cy="186480"/>
        </a:xfrm>
        <a:solidFill>
          <a:schemeClr val="bg1">
            <a:lumMod val="75000"/>
            <a:alpha val="90000"/>
          </a:schemeClr>
        </a:solidFill>
        <a:ln w="3175" cap="flat" cmpd="sng" algn="ctr">
          <a:solidFill>
            <a:scrgbClr r="0" g="0" b="0">
              <a:shade val="95000"/>
              <a:satMod val="105000"/>
            </a:scrgbClr>
          </a:solidFill>
          <a:prstDash val="solid"/>
        </a:ln>
        <a:effectLst/>
      </dgm:spPr>
      <dgm:t>
        <a:bodyPr/>
        <a:lstStyle/>
        <a:p>
          <a:pPr algn="l">
            <a:buNone/>
          </a:pPr>
          <a:endParaRPr lang="de-DE"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CC41FF38-ADA9-4278-A6E8-1FEF4CC42461}" type="parTrans" cxnId="{91E26B39-C2A6-4128-BB4D-9097D3E2161E}">
      <dgm:prSet/>
      <dgm:spPr/>
      <dgm:t>
        <a:bodyPr/>
        <a:lstStyle/>
        <a:p>
          <a:pPr algn="l"/>
          <a:endParaRPr lang="de-DE">
            <a:latin typeface="Times New Roman" panose="02020603050405020304" pitchFamily="18" charset="0"/>
            <a:cs typeface="Times New Roman" panose="02020603050405020304" pitchFamily="18" charset="0"/>
          </a:endParaRPr>
        </a:p>
      </dgm:t>
    </dgm:pt>
    <dgm:pt modelId="{7B89BE58-B0DB-4F6D-8349-D52BEB23A0B1}">
      <dgm:prSet phldrT="[Text]" custT="1"/>
      <dgm:spPr>
        <a:xfrm>
          <a:off x="754218" y="980217"/>
          <a:ext cx="3911600" cy="286893"/>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l">
            <a:buFont typeface="+mj-lt"/>
            <a:buAutoNum type="arabicPeriod"/>
          </a:pPr>
          <a:r>
            <a:rPr lang="en-US" sz="1200" b="0">
              <a:latin typeface="Times New Roman" panose="02020603050405020304" pitchFamily="18" charset="0"/>
              <a:cs typeface="Times New Roman" panose="02020603050405020304" pitchFamily="18" charset="0"/>
            </a:rPr>
            <a:t>       </a:t>
          </a:r>
          <a:r>
            <a:rPr lang="en-US" sz="1200" b="1">
              <a:latin typeface="Times New Roman" panose="02020603050405020304" pitchFamily="18" charset="0"/>
              <a:cs typeface="Times New Roman" panose="02020603050405020304" pitchFamily="18" charset="0"/>
            </a:rPr>
            <a:t>IV</a:t>
          </a:r>
          <a:r>
            <a:rPr lang="en-US" sz="1200" b="0">
              <a:latin typeface="Times New Roman" panose="02020603050405020304" pitchFamily="18" charset="0"/>
              <a:cs typeface="Times New Roman" panose="02020603050405020304" pitchFamily="18" charset="0"/>
            </a:rPr>
            <a:t>   budget approval</a:t>
          </a:r>
          <a:endParaRPr lang="de-DE" sz="1200" b="0" i="0">
            <a:solidFill>
              <a:sysClr val="windowText" lastClr="000000">
                <a:hueOff val="0"/>
                <a:satOff val="0"/>
                <a:lumOff val="0"/>
                <a:alphaOff val="0"/>
              </a:sysClr>
            </a:solidFill>
            <a:latin typeface="Times New Roman" panose="02020603050405020304" pitchFamily="18" charset="0"/>
            <a:ea typeface="Times" charset="0"/>
            <a:cs typeface="Times New Roman" panose="02020603050405020304" pitchFamily="18" charset="0"/>
          </a:endParaRPr>
        </a:p>
      </dgm:t>
    </dgm:pt>
    <dgm:pt modelId="{739E007B-D9AC-4B33-9778-516254D5843B}" type="sibTrans" cxnId="{87F3D72E-12A1-454A-9E28-2BDD3AF05198}">
      <dgm:prSet/>
      <dgm:spPr>
        <a:xfrm>
          <a:off x="4495162" y="1188215"/>
          <a:ext cx="186480" cy="186480"/>
        </a:xfrm>
        <a:solidFill>
          <a:sysClr val="window" lastClr="FFFFFF">
            <a:alpha val="90000"/>
            <a:tint val="40000"/>
            <a:hueOff val="0"/>
            <a:satOff val="0"/>
            <a:lumOff val="0"/>
            <a:alphaOff val="0"/>
          </a:sysClr>
        </a:solidFill>
        <a:ln w="3175" cap="flat" cmpd="sng" algn="ctr">
          <a:solidFill>
            <a:scrgbClr r="0" g="0" b="0">
              <a:shade val="95000"/>
              <a:satMod val="105000"/>
            </a:scrgbClr>
          </a:solidFill>
          <a:prstDash val="solid"/>
        </a:ln>
        <a:effectLst/>
      </dgm:spPr>
      <dgm:t>
        <a:bodyPr/>
        <a:lstStyle/>
        <a:p>
          <a:pPr algn="l">
            <a:buNone/>
          </a:pPr>
          <a:endParaRPr lang="de-DE">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9C452751-0B51-43DB-9811-6CD185397F37}" type="parTrans" cxnId="{87F3D72E-12A1-454A-9E28-2BDD3AF05198}">
      <dgm:prSet/>
      <dgm:spPr/>
      <dgm:t>
        <a:bodyPr/>
        <a:lstStyle/>
        <a:p>
          <a:pPr algn="l"/>
          <a:endParaRPr lang="de-DE">
            <a:latin typeface="Times New Roman" panose="02020603050405020304" pitchFamily="18" charset="0"/>
            <a:cs typeface="Times New Roman" panose="02020603050405020304" pitchFamily="18" charset="0"/>
          </a:endParaRPr>
        </a:p>
      </dgm:t>
    </dgm:pt>
    <dgm:pt modelId="{CA974F46-86F0-48E5-A695-BCE133DC225B}" type="pres">
      <dgm:prSet presAssocID="{5A988BA1-7912-4632-8518-E7250A3380CF}" presName="outerComposite" presStyleCnt="0">
        <dgm:presLayoutVars>
          <dgm:chMax val="5"/>
          <dgm:dir/>
          <dgm:resizeHandles val="exact"/>
        </dgm:presLayoutVars>
      </dgm:prSet>
      <dgm:spPr/>
    </dgm:pt>
    <dgm:pt modelId="{BDA78FB0-60B0-4703-8DAE-DE49405CCF44}" type="pres">
      <dgm:prSet presAssocID="{5A988BA1-7912-4632-8518-E7250A3380CF}" presName="dummyMaxCanvas" presStyleCnt="0">
        <dgm:presLayoutVars/>
      </dgm:prSet>
      <dgm:spPr/>
    </dgm:pt>
    <dgm:pt modelId="{51F6776B-DBFA-403C-980B-C53674C9AE22}" type="pres">
      <dgm:prSet presAssocID="{5A988BA1-7912-4632-8518-E7250A3380CF}" presName="FourNodes_1" presStyleLbl="node1" presStyleIdx="0" presStyleCnt="4" custScaleX="99423" custScaleY="97612">
        <dgm:presLayoutVars>
          <dgm:bulletEnabled val="1"/>
        </dgm:presLayoutVars>
      </dgm:prSet>
      <dgm:spPr/>
    </dgm:pt>
    <dgm:pt modelId="{535A9343-49DB-40B1-ADCF-19C35BF5069D}" type="pres">
      <dgm:prSet presAssocID="{5A988BA1-7912-4632-8518-E7250A3380CF}" presName="FourNodes_2" presStyleLbl="node1" presStyleIdx="1" presStyleCnt="4" custScaleX="98573" custScaleY="97612" custLinFactNeighborY="-3594">
        <dgm:presLayoutVars>
          <dgm:bulletEnabled val="1"/>
        </dgm:presLayoutVars>
      </dgm:prSet>
      <dgm:spPr/>
    </dgm:pt>
    <dgm:pt modelId="{70451871-D16A-4C7B-A359-EDA7E4A2C346}" type="pres">
      <dgm:prSet presAssocID="{5A988BA1-7912-4632-8518-E7250A3380CF}" presName="FourNodes_3" presStyleLbl="node1" presStyleIdx="2" presStyleCnt="4" custScaleX="98573" custScaleY="97612" custLinFactNeighborY="-3594">
        <dgm:presLayoutVars>
          <dgm:bulletEnabled val="1"/>
        </dgm:presLayoutVars>
      </dgm:prSet>
      <dgm:spPr/>
    </dgm:pt>
    <dgm:pt modelId="{2F9025D7-C9E3-441B-A48E-608ED98FEB33}" type="pres">
      <dgm:prSet presAssocID="{5A988BA1-7912-4632-8518-E7250A3380CF}" presName="FourNodes_4" presStyleLbl="node1" presStyleIdx="3" presStyleCnt="4" custScaleX="98573" custScaleY="97612" custLinFactNeighborY="-8985">
        <dgm:presLayoutVars>
          <dgm:bulletEnabled val="1"/>
        </dgm:presLayoutVars>
      </dgm:prSet>
      <dgm:spPr/>
    </dgm:pt>
    <dgm:pt modelId="{D40BB377-6D3F-4952-883A-95DE0495B9B3}" type="pres">
      <dgm:prSet presAssocID="{5A988BA1-7912-4632-8518-E7250A3380CF}" presName="FourConn_1-2" presStyleLbl="fgAccFollowNode1" presStyleIdx="0" presStyleCnt="3" custScaleX="121033" custScaleY="134481">
        <dgm:presLayoutVars>
          <dgm:bulletEnabled val="1"/>
        </dgm:presLayoutVars>
      </dgm:prSet>
      <dgm:spPr/>
    </dgm:pt>
    <dgm:pt modelId="{6420754A-97A6-42E7-943D-C05ECF4D2F3F}" type="pres">
      <dgm:prSet presAssocID="{5A988BA1-7912-4632-8518-E7250A3380CF}" presName="FourConn_2-3" presStyleLbl="fgAccFollowNode1" presStyleIdx="1" presStyleCnt="3" custScaleX="121033" custScaleY="134481">
        <dgm:presLayoutVars>
          <dgm:bulletEnabled val="1"/>
        </dgm:presLayoutVars>
      </dgm:prSet>
      <dgm:spPr/>
    </dgm:pt>
    <dgm:pt modelId="{3BAC7A75-5BF5-4C52-89D8-13F434C834A1}" type="pres">
      <dgm:prSet presAssocID="{5A988BA1-7912-4632-8518-E7250A3380CF}" presName="FourConn_3-4" presStyleLbl="fgAccFollowNode1" presStyleIdx="2" presStyleCnt="3" custScaleX="121033" custScaleY="134481">
        <dgm:presLayoutVars>
          <dgm:bulletEnabled val="1"/>
        </dgm:presLayoutVars>
      </dgm:prSet>
      <dgm:spPr/>
    </dgm:pt>
    <dgm:pt modelId="{30474469-9AAA-48CC-8D27-3A9667367F6C}" type="pres">
      <dgm:prSet presAssocID="{5A988BA1-7912-4632-8518-E7250A3380CF}" presName="FourNodes_1_text" presStyleLbl="node1" presStyleIdx="3" presStyleCnt="4">
        <dgm:presLayoutVars>
          <dgm:bulletEnabled val="1"/>
        </dgm:presLayoutVars>
      </dgm:prSet>
      <dgm:spPr/>
    </dgm:pt>
    <dgm:pt modelId="{10AB6267-88E2-4119-B96E-F69127DE37E2}" type="pres">
      <dgm:prSet presAssocID="{5A988BA1-7912-4632-8518-E7250A3380CF}" presName="FourNodes_2_text" presStyleLbl="node1" presStyleIdx="3" presStyleCnt="4">
        <dgm:presLayoutVars>
          <dgm:bulletEnabled val="1"/>
        </dgm:presLayoutVars>
      </dgm:prSet>
      <dgm:spPr/>
    </dgm:pt>
    <dgm:pt modelId="{BB321304-A844-4329-957A-61753C4C0B94}" type="pres">
      <dgm:prSet presAssocID="{5A988BA1-7912-4632-8518-E7250A3380CF}" presName="FourNodes_3_text" presStyleLbl="node1" presStyleIdx="3" presStyleCnt="4">
        <dgm:presLayoutVars>
          <dgm:bulletEnabled val="1"/>
        </dgm:presLayoutVars>
      </dgm:prSet>
      <dgm:spPr/>
    </dgm:pt>
    <dgm:pt modelId="{771A1E67-D0AF-4D8A-877A-2432CF74E3B7}" type="pres">
      <dgm:prSet presAssocID="{5A988BA1-7912-4632-8518-E7250A3380CF}" presName="FourNodes_4_text" presStyleLbl="node1" presStyleIdx="3" presStyleCnt="4">
        <dgm:presLayoutVars>
          <dgm:bulletEnabled val="1"/>
        </dgm:presLayoutVars>
      </dgm:prSet>
      <dgm:spPr/>
    </dgm:pt>
  </dgm:ptLst>
  <dgm:cxnLst>
    <dgm:cxn modelId="{ADB71F2A-D296-4F66-BFE4-747CE3ADC0AD}" type="presOf" srcId="{A2FE3683-7EF1-4B28-A4BD-06FE955F2E43}" destId="{10AB6267-88E2-4119-B96E-F69127DE37E2}" srcOrd="1" destOrd="0" presId="urn:microsoft.com/office/officeart/2005/8/layout/vProcess5"/>
    <dgm:cxn modelId="{87F3D72E-12A1-454A-9E28-2BDD3AF05198}" srcId="{5A988BA1-7912-4632-8518-E7250A3380CF}" destId="{7B89BE58-B0DB-4F6D-8349-D52BEB23A0B1}" srcOrd="3" destOrd="0" parTransId="{9C452751-0B51-43DB-9811-6CD185397F37}" sibTransId="{739E007B-D9AC-4B33-9778-516254D5843B}"/>
    <dgm:cxn modelId="{91E26B39-C2A6-4128-BB4D-9097D3E2161E}" srcId="{5A988BA1-7912-4632-8518-E7250A3380CF}" destId="{6E1FE371-DFE3-4DA7-85B7-7F5CA04DF0D8}" srcOrd="2" destOrd="0" parTransId="{CC41FF38-ADA9-4278-A6E8-1FEF4CC42461}" sibTransId="{59CAC764-FFE7-4262-B122-2AD41061DA63}"/>
    <dgm:cxn modelId="{E6A11C3B-A144-44A8-A616-C640B7B77B84}" type="presOf" srcId="{59CAC764-FFE7-4262-B122-2AD41061DA63}" destId="{3BAC7A75-5BF5-4C52-89D8-13F434C834A1}" srcOrd="0" destOrd="0" presId="urn:microsoft.com/office/officeart/2005/8/layout/vProcess5"/>
    <dgm:cxn modelId="{098F105E-55EC-4D65-A740-641065CA244D}" srcId="{5A988BA1-7912-4632-8518-E7250A3380CF}" destId="{9CB873BF-E1D3-42E9-84F7-968B85FE1B6C}" srcOrd="0" destOrd="0" parTransId="{33ACBE5D-62F9-4236-97FD-11A61E80BF16}" sibTransId="{7F34E232-283B-4D2C-93C8-18719C5D6FAB}"/>
    <dgm:cxn modelId="{A963C667-11B5-4C4A-A669-E26898AE16B5}" type="presOf" srcId="{7B89BE58-B0DB-4F6D-8349-D52BEB23A0B1}" destId="{771A1E67-D0AF-4D8A-877A-2432CF74E3B7}" srcOrd="1" destOrd="0" presId="urn:microsoft.com/office/officeart/2005/8/layout/vProcess5"/>
    <dgm:cxn modelId="{9D2BF66B-F493-4519-B191-FF3D1383B00D}" srcId="{5A988BA1-7912-4632-8518-E7250A3380CF}" destId="{A2FE3683-7EF1-4B28-A4BD-06FE955F2E43}" srcOrd="1" destOrd="0" parTransId="{DDED6018-B7A7-42C6-B4FA-F542EF211496}" sibTransId="{31721F2C-7CDD-41DB-B781-361B61B37D13}"/>
    <dgm:cxn modelId="{CA7C3651-A6CB-4D66-847D-B8E2D00A1A10}" type="presOf" srcId="{9CB873BF-E1D3-42E9-84F7-968B85FE1B6C}" destId="{30474469-9AAA-48CC-8D27-3A9667367F6C}" srcOrd="1" destOrd="0" presId="urn:microsoft.com/office/officeart/2005/8/layout/vProcess5"/>
    <dgm:cxn modelId="{EB3B107F-900F-4ABD-B81E-1CB0AF930F93}" type="presOf" srcId="{6E1FE371-DFE3-4DA7-85B7-7F5CA04DF0D8}" destId="{70451871-D16A-4C7B-A359-EDA7E4A2C346}" srcOrd="0" destOrd="0" presId="urn:microsoft.com/office/officeart/2005/8/layout/vProcess5"/>
    <dgm:cxn modelId="{EEE85E82-A0BB-46C9-B7AB-C0F44D703C4E}" type="presOf" srcId="{31721F2C-7CDD-41DB-B781-361B61B37D13}" destId="{6420754A-97A6-42E7-943D-C05ECF4D2F3F}" srcOrd="0" destOrd="0" presId="urn:microsoft.com/office/officeart/2005/8/layout/vProcess5"/>
    <dgm:cxn modelId="{B0394B9B-5DDA-4277-A25E-5A3ADBEB7A57}" type="presOf" srcId="{6E1FE371-DFE3-4DA7-85B7-7F5CA04DF0D8}" destId="{BB321304-A844-4329-957A-61753C4C0B94}" srcOrd="1" destOrd="0" presId="urn:microsoft.com/office/officeart/2005/8/layout/vProcess5"/>
    <dgm:cxn modelId="{8BDCF0D1-97B1-4318-B99F-C092FC3F9993}" type="presOf" srcId="{A2FE3683-7EF1-4B28-A4BD-06FE955F2E43}" destId="{535A9343-49DB-40B1-ADCF-19C35BF5069D}" srcOrd="0" destOrd="0" presId="urn:microsoft.com/office/officeart/2005/8/layout/vProcess5"/>
    <dgm:cxn modelId="{7F492ED7-630B-492F-94B3-1A987706B648}" type="presOf" srcId="{9CB873BF-E1D3-42E9-84F7-968B85FE1B6C}" destId="{51F6776B-DBFA-403C-980B-C53674C9AE22}" srcOrd="0" destOrd="0" presId="urn:microsoft.com/office/officeart/2005/8/layout/vProcess5"/>
    <dgm:cxn modelId="{9EE62FE4-064A-420A-8AF3-AAE7D91D4995}" type="presOf" srcId="{7B89BE58-B0DB-4F6D-8349-D52BEB23A0B1}" destId="{2F9025D7-C9E3-441B-A48E-608ED98FEB33}" srcOrd="0" destOrd="0" presId="urn:microsoft.com/office/officeart/2005/8/layout/vProcess5"/>
    <dgm:cxn modelId="{179108E9-41D5-427F-8390-5644169774E9}" type="presOf" srcId="{7F34E232-283B-4D2C-93C8-18719C5D6FAB}" destId="{D40BB377-6D3F-4952-883A-95DE0495B9B3}" srcOrd="0" destOrd="0" presId="urn:microsoft.com/office/officeart/2005/8/layout/vProcess5"/>
    <dgm:cxn modelId="{40835CF0-0650-5B42-87E1-D09CADD3DD6A}" type="presOf" srcId="{5A988BA1-7912-4632-8518-E7250A3380CF}" destId="{CA974F46-86F0-48E5-A695-BCE133DC225B}" srcOrd="0" destOrd="0" presId="urn:microsoft.com/office/officeart/2005/8/layout/vProcess5"/>
    <dgm:cxn modelId="{95D9874F-DE59-F647-93F5-C04FDF5FB477}" type="presParOf" srcId="{CA974F46-86F0-48E5-A695-BCE133DC225B}" destId="{BDA78FB0-60B0-4703-8DAE-DE49405CCF44}" srcOrd="0" destOrd="0" presId="urn:microsoft.com/office/officeart/2005/8/layout/vProcess5"/>
    <dgm:cxn modelId="{D0CFB083-A1C0-438D-862C-D3E2A74D590E}" type="presParOf" srcId="{CA974F46-86F0-48E5-A695-BCE133DC225B}" destId="{51F6776B-DBFA-403C-980B-C53674C9AE22}" srcOrd="1" destOrd="0" presId="urn:microsoft.com/office/officeart/2005/8/layout/vProcess5"/>
    <dgm:cxn modelId="{BED41AF6-BD2B-413D-B6FC-4C8E5DBC31A6}" type="presParOf" srcId="{CA974F46-86F0-48E5-A695-BCE133DC225B}" destId="{535A9343-49DB-40B1-ADCF-19C35BF5069D}" srcOrd="2" destOrd="0" presId="urn:microsoft.com/office/officeart/2005/8/layout/vProcess5"/>
    <dgm:cxn modelId="{BBE4FB30-EAC5-4700-9FED-2878D8536676}" type="presParOf" srcId="{CA974F46-86F0-48E5-A695-BCE133DC225B}" destId="{70451871-D16A-4C7B-A359-EDA7E4A2C346}" srcOrd="3" destOrd="0" presId="urn:microsoft.com/office/officeart/2005/8/layout/vProcess5"/>
    <dgm:cxn modelId="{F5085623-F4D7-48BD-A7E9-335AA3254D48}" type="presParOf" srcId="{CA974F46-86F0-48E5-A695-BCE133DC225B}" destId="{2F9025D7-C9E3-441B-A48E-608ED98FEB33}" srcOrd="4" destOrd="0" presId="urn:microsoft.com/office/officeart/2005/8/layout/vProcess5"/>
    <dgm:cxn modelId="{92658E66-9275-44DB-AD0E-9585847A5463}" type="presParOf" srcId="{CA974F46-86F0-48E5-A695-BCE133DC225B}" destId="{D40BB377-6D3F-4952-883A-95DE0495B9B3}" srcOrd="5" destOrd="0" presId="urn:microsoft.com/office/officeart/2005/8/layout/vProcess5"/>
    <dgm:cxn modelId="{A1B064FF-982A-41EE-A0B0-A478E8DA2EE5}" type="presParOf" srcId="{CA974F46-86F0-48E5-A695-BCE133DC225B}" destId="{6420754A-97A6-42E7-943D-C05ECF4D2F3F}" srcOrd="6" destOrd="0" presId="urn:microsoft.com/office/officeart/2005/8/layout/vProcess5"/>
    <dgm:cxn modelId="{5F8FF776-9FD2-40E3-A9C1-A6D3C24F9575}" type="presParOf" srcId="{CA974F46-86F0-48E5-A695-BCE133DC225B}" destId="{3BAC7A75-5BF5-4C52-89D8-13F434C834A1}" srcOrd="7" destOrd="0" presId="urn:microsoft.com/office/officeart/2005/8/layout/vProcess5"/>
    <dgm:cxn modelId="{DE19492D-050F-452B-B35B-45F9899DFC70}" type="presParOf" srcId="{CA974F46-86F0-48E5-A695-BCE133DC225B}" destId="{30474469-9AAA-48CC-8D27-3A9667367F6C}" srcOrd="8" destOrd="0" presId="urn:microsoft.com/office/officeart/2005/8/layout/vProcess5"/>
    <dgm:cxn modelId="{FFA4728E-14C7-4AC4-B504-FA952C3AE545}" type="presParOf" srcId="{CA974F46-86F0-48E5-A695-BCE133DC225B}" destId="{10AB6267-88E2-4119-B96E-F69127DE37E2}" srcOrd="9" destOrd="0" presId="urn:microsoft.com/office/officeart/2005/8/layout/vProcess5"/>
    <dgm:cxn modelId="{E4F3606D-9F67-4EAA-8115-CD1D40C430D0}" type="presParOf" srcId="{CA974F46-86F0-48E5-A695-BCE133DC225B}" destId="{BB321304-A844-4329-957A-61753C4C0B94}" srcOrd="10" destOrd="0" presId="urn:microsoft.com/office/officeart/2005/8/layout/vProcess5"/>
    <dgm:cxn modelId="{23FC679E-7A4C-4C50-8F17-49E4EFE4388B}" type="presParOf" srcId="{CA974F46-86F0-48E5-A695-BCE133DC225B}" destId="{771A1E67-D0AF-4D8A-877A-2432CF74E3B7}" srcOrd="11" destOrd="0" presId="urn:microsoft.com/office/officeart/2005/8/layout/vProcess5"/>
  </dgm:cxnLst>
  <dgm:bg>
    <a:solidFill>
      <a:schemeClr val="bg1">
        <a:lumMod val="85000"/>
      </a:schemeClr>
    </a:solidFill>
  </dgm:bg>
  <dgm:whole>
    <a:ln>
      <a:solidFill>
        <a:schemeClr val="tx1"/>
      </a:solidFill>
    </a:ln>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80960B7-8228-42F5-9C1F-53481AFD9A62}" type="doc">
      <dgm:prSet loTypeId="urn:microsoft.com/office/officeart/2005/8/layout/chevron2" loCatId="process" qsTypeId="urn:microsoft.com/office/officeart/2005/8/quickstyle/simple2" qsCatId="simple" csTypeId="urn:microsoft.com/office/officeart/2005/8/colors/accent0_1" csCatId="mainScheme" phldr="1"/>
      <dgm:spPr/>
      <dgm:t>
        <a:bodyPr/>
        <a:lstStyle/>
        <a:p>
          <a:endParaRPr lang="de-DE"/>
        </a:p>
      </dgm:t>
    </dgm:pt>
    <dgm:pt modelId="{0578B3FF-BE88-4166-8B95-670690BB3B2B}">
      <dgm:prSet phldrT="[Text]" custT="1"/>
      <dgm:spPr>
        <a:ln w="12700"/>
      </dgm:spPr>
      <dgm:t>
        <a:bodyPr/>
        <a:lstStyle/>
        <a:p>
          <a:br>
            <a:rPr lang="en-US" sz="1050" b="1">
              <a:solidFill>
                <a:sysClr val="windowText" lastClr="000000"/>
              </a:solidFill>
              <a:latin typeface="Times New Roman" panose="02020603050405020304" pitchFamily="18" charset="0"/>
              <a:cs typeface="Times New Roman" panose="02020603050405020304" pitchFamily="18" charset="0"/>
            </a:rPr>
          </a:br>
          <a:r>
            <a:rPr lang="en-US" sz="1050" b="1">
              <a:solidFill>
                <a:sysClr val="windowText" lastClr="000000"/>
              </a:solidFill>
              <a:latin typeface="Times New Roman" panose="02020603050405020304" pitchFamily="18" charset="0"/>
              <a:cs typeface="Times New Roman" panose="02020603050405020304" pitchFamily="18" charset="0"/>
            </a:rPr>
            <a:t>10 Year Plan</a:t>
          </a:r>
          <a:endParaRPr lang="de-DE" sz="1050">
            <a:latin typeface="Times New Roman" panose="02020603050405020304" pitchFamily="18" charset="0"/>
            <a:cs typeface="Times New Roman" panose="02020603050405020304" pitchFamily="18" charset="0"/>
          </a:endParaRPr>
        </a:p>
      </dgm:t>
    </dgm:pt>
    <dgm:pt modelId="{789F7B8F-847E-44C3-A15E-D10329E59E24}" type="parTrans" cxnId="{281E2A57-9B9E-42F8-AAF4-1466DDE033D9}">
      <dgm:prSet/>
      <dgm:spPr/>
      <dgm:t>
        <a:bodyPr/>
        <a:lstStyle/>
        <a:p>
          <a:endParaRPr lang="de-DE"/>
        </a:p>
      </dgm:t>
    </dgm:pt>
    <dgm:pt modelId="{67F24C7E-6818-419F-9F41-EAF4F5E71056}" type="sibTrans" cxnId="{281E2A57-9B9E-42F8-AAF4-1466DDE033D9}">
      <dgm:prSet/>
      <dgm:spPr/>
      <dgm:t>
        <a:bodyPr/>
        <a:lstStyle/>
        <a:p>
          <a:endParaRPr lang="de-DE"/>
        </a:p>
      </dgm:t>
    </dgm:pt>
    <dgm:pt modelId="{C84E6A72-40FA-45CA-94B2-FA937A7CA8D6}">
      <dgm:prSet phldrT="[Text]" custT="1"/>
      <dgm:spPr>
        <a:ln w="12700"/>
      </dgm:spPr>
      <dgm:t>
        <a:bodyPr/>
        <a:lstStyle/>
        <a:p>
          <a:r>
            <a:rPr lang="en-US" sz="1050" b="1">
              <a:solidFill>
                <a:sysClr val="windowText" lastClr="000000"/>
              </a:solidFill>
              <a:latin typeface="Times New Roman" panose="02020603050405020304" pitchFamily="18" charset="0"/>
              <a:cs typeface="Times New Roman" panose="02020603050405020304" pitchFamily="18" charset="0"/>
            </a:rPr>
            <a:t>Annual Budget</a:t>
          </a:r>
          <a:endParaRPr lang="de-DE" sz="1050">
            <a:latin typeface="Times New Roman" panose="02020603050405020304" pitchFamily="18" charset="0"/>
            <a:cs typeface="Times New Roman" panose="02020603050405020304" pitchFamily="18" charset="0"/>
          </a:endParaRPr>
        </a:p>
      </dgm:t>
    </dgm:pt>
    <dgm:pt modelId="{187960F9-145E-4D88-A6B8-C249B094FCC9}" type="parTrans" cxnId="{63F63E12-F9F8-49BF-96A3-7C07DEB8DA13}">
      <dgm:prSet/>
      <dgm:spPr/>
      <dgm:t>
        <a:bodyPr/>
        <a:lstStyle/>
        <a:p>
          <a:endParaRPr lang="de-DE"/>
        </a:p>
      </dgm:t>
    </dgm:pt>
    <dgm:pt modelId="{0905AA1C-73C3-4FF2-B7F3-132817D40F60}" type="sibTrans" cxnId="{63F63E12-F9F8-49BF-96A3-7C07DEB8DA13}">
      <dgm:prSet/>
      <dgm:spPr/>
      <dgm:t>
        <a:bodyPr/>
        <a:lstStyle/>
        <a:p>
          <a:endParaRPr lang="de-DE"/>
        </a:p>
      </dgm:t>
    </dgm:pt>
    <dgm:pt modelId="{2C17C569-ABA0-4922-BD00-7065A118F479}">
      <dgm:prSet phldrT="[Text]" custT="1"/>
      <dgm:spPr>
        <a:ln w="12700"/>
      </dgm:spPr>
      <dgm:t>
        <a:bodyPr/>
        <a:lstStyle/>
        <a:p>
          <a:r>
            <a:rPr lang="de-DE" sz="1050" b="1">
              <a:latin typeface="Times New Roman" panose="02020603050405020304" pitchFamily="18" charset="0"/>
              <a:cs typeface="Times New Roman" panose="02020603050405020304" pitchFamily="18" charset="0"/>
            </a:rPr>
            <a:t>Intra-Year</a:t>
          </a:r>
        </a:p>
      </dgm:t>
    </dgm:pt>
    <dgm:pt modelId="{AB114E98-FB78-4AFC-9BB4-71E90DDE0C1D}" type="parTrans" cxnId="{7B373504-0266-4C31-80C3-55D10018878F}">
      <dgm:prSet/>
      <dgm:spPr/>
      <dgm:t>
        <a:bodyPr/>
        <a:lstStyle/>
        <a:p>
          <a:endParaRPr lang="de-DE"/>
        </a:p>
      </dgm:t>
    </dgm:pt>
    <dgm:pt modelId="{CC3E56EE-9C1A-4D46-B45C-A27A79F4CB9C}" type="sibTrans" cxnId="{7B373504-0266-4C31-80C3-55D10018878F}">
      <dgm:prSet/>
      <dgm:spPr/>
      <dgm:t>
        <a:bodyPr/>
        <a:lstStyle/>
        <a:p>
          <a:endParaRPr lang="de-DE"/>
        </a:p>
      </dgm:t>
    </dgm:pt>
    <dgm:pt modelId="{B445C919-2B07-4021-A59B-8211ED1D1772}">
      <dgm:prSet custT="1"/>
      <dgm:spPr>
        <a:solidFill>
          <a:schemeClr val="bg1">
            <a:lumMod val="85000"/>
            <a:alpha val="90000"/>
          </a:schemeClr>
        </a:solidFill>
        <a:ln w="12700"/>
      </dgm:spPr>
      <dgm:t>
        <a:bodyPr/>
        <a:lstStyle/>
        <a:p>
          <a:r>
            <a:rPr lang="de-DE" sz="1050">
              <a:latin typeface="Times New Roman" panose="02020603050405020304" pitchFamily="18" charset="0"/>
              <a:cs typeface="Times New Roman" panose="02020603050405020304" pitchFamily="18" charset="0"/>
            </a:rPr>
            <a:t> (10YP) Development of a multi-year, high-level financial plan</a:t>
          </a:r>
        </a:p>
      </dgm:t>
    </dgm:pt>
    <dgm:pt modelId="{AFCBB11B-4B1B-4AEB-A2D1-A644D9B4ABB0}" type="parTrans" cxnId="{B5BB99CF-31CF-49AB-AB14-94396013EECF}">
      <dgm:prSet/>
      <dgm:spPr/>
      <dgm:t>
        <a:bodyPr/>
        <a:lstStyle/>
        <a:p>
          <a:endParaRPr lang="de-DE"/>
        </a:p>
      </dgm:t>
    </dgm:pt>
    <dgm:pt modelId="{D345600B-FF6B-4D52-BCC6-F1E59286B01C}" type="sibTrans" cxnId="{B5BB99CF-31CF-49AB-AB14-94396013EECF}">
      <dgm:prSet/>
      <dgm:spPr/>
      <dgm:t>
        <a:bodyPr/>
        <a:lstStyle/>
        <a:p>
          <a:endParaRPr lang="de-DE"/>
        </a:p>
      </dgm:t>
    </dgm:pt>
    <dgm:pt modelId="{277513A9-F0AE-43A3-B75A-8D13ABD92465}">
      <dgm:prSet custT="1"/>
      <dgm:spPr>
        <a:solidFill>
          <a:schemeClr val="bg1">
            <a:lumMod val="85000"/>
            <a:alpha val="90000"/>
          </a:schemeClr>
        </a:solidFill>
        <a:ln w="12700"/>
      </dgm:spPr>
      <dgm:t>
        <a:bodyPr/>
        <a:lstStyle/>
        <a:p>
          <a:r>
            <a:rPr lang="de-DE" sz="1050">
              <a:latin typeface="Times New Roman" panose="02020603050405020304" pitchFamily="18" charset="0"/>
              <a:cs typeface="Times New Roman" panose="02020603050405020304" pitchFamily="18" charset="0"/>
            </a:rPr>
            <a:t> Preparation of future scenarios and what-if analysis</a:t>
          </a:r>
        </a:p>
      </dgm:t>
    </dgm:pt>
    <dgm:pt modelId="{A02C4F92-C75E-479A-8F7D-49FA2C4B29B6}" type="parTrans" cxnId="{F6A6F2D1-0B03-4C6F-A4F4-58215C667826}">
      <dgm:prSet/>
      <dgm:spPr/>
      <dgm:t>
        <a:bodyPr/>
        <a:lstStyle/>
        <a:p>
          <a:endParaRPr lang="de-DE"/>
        </a:p>
      </dgm:t>
    </dgm:pt>
    <dgm:pt modelId="{8E31AC4C-956C-4F23-B8FF-1E8B29D9022D}" type="sibTrans" cxnId="{F6A6F2D1-0B03-4C6F-A4F4-58215C667826}">
      <dgm:prSet/>
      <dgm:spPr/>
      <dgm:t>
        <a:bodyPr/>
        <a:lstStyle/>
        <a:p>
          <a:endParaRPr lang="de-DE"/>
        </a:p>
      </dgm:t>
    </dgm:pt>
    <dgm:pt modelId="{A13841DB-9EEC-4460-8EEC-92A9F705061F}">
      <dgm:prSet custT="1"/>
      <dgm:spPr>
        <a:solidFill>
          <a:schemeClr val="bg1">
            <a:lumMod val="85000"/>
            <a:alpha val="90000"/>
          </a:schemeClr>
        </a:solidFill>
        <a:ln w="12700"/>
      </dgm:spPr>
      <dgm:t>
        <a:bodyPr/>
        <a:lstStyle/>
        <a:p>
          <a:r>
            <a:rPr lang="de-DE" sz="1050">
              <a:latin typeface="Times New Roman" panose="02020603050405020304" pitchFamily="18" charset="0"/>
              <a:cs typeface="Times New Roman" panose="02020603050405020304" pitchFamily="18" charset="0"/>
            </a:rPr>
            <a:t> Definition of key orientation &amp; development of investment envelopes</a:t>
          </a:r>
        </a:p>
      </dgm:t>
    </dgm:pt>
    <dgm:pt modelId="{41DEF52E-5160-4D65-8DF8-3122A59270B5}" type="parTrans" cxnId="{0CD7BE8D-4771-4BCD-8921-8C02F1159A16}">
      <dgm:prSet/>
      <dgm:spPr/>
      <dgm:t>
        <a:bodyPr/>
        <a:lstStyle/>
        <a:p>
          <a:endParaRPr lang="de-DE"/>
        </a:p>
      </dgm:t>
    </dgm:pt>
    <dgm:pt modelId="{B9920356-3FAF-467F-B455-65E032DA853E}" type="sibTrans" cxnId="{0CD7BE8D-4771-4BCD-8921-8C02F1159A16}">
      <dgm:prSet/>
      <dgm:spPr/>
      <dgm:t>
        <a:bodyPr/>
        <a:lstStyle/>
        <a:p>
          <a:endParaRPr lang="de-DE"/>
        </a:p>
      </dgm:t>
    </dgm:pt>
    <dgm:pt modelId="{D5D76A44-B9D0-4498-BF40-ED8DB9C68067}">
      <dgm:prSet custT="1"/>
      <dgm:spPr>
        <a:solidFill>
          <a:schemeClr val="bg1">
            <a:lumMod val="85000"/>
            <a:alpha val="90000"/>
          </a:schemeClr>
        </a:solidFill>
        <a:ln w="12700"/>
      </dgm:spPr>
      <dgm:t>
        <a:bodyPr/>
        <a:lstStyle/>
        <a:p>
          <a:r>
            <a:rPr lang="de-DE" sz="1050">
              <a:latin typeface="Times New Roman" panose="02020603050405020304" pitchFamily="18" charset="0"/>
              <a:cs typeface="Times New Roman" panose="02020603050405020304" pitchFamily="18" charset="0"/>
            </a:rPr>
            <a:t> Translation of strategic imperatives into tactical action plans</a:t>
          </a:r>
        </a:p>
      </dgm:t>
    </dgm:pt>
    <dgm:pt modelId="{2CCD11D1-2B87-46D4-9E77-FF7A7CC7C2A1}" type="parTrans" cxnId="{931A8AAA-B7EC-4089-B682-FE30628DF463}">
      <dgm:prSet/>
      <dgm:spPr/>
      <dgm:t>
        <a:bodyPr/>
        <a:lstStyle/>
        <a:p>
          <a:endParaRPr lang="de-DE"/>
        </a:p>
      </dgm:t>
    </dgm:pt>
    <dgm:pt modelId="{20B5B82D-5D2A-4A42-8F4A-4C8002036A64}" type="sibTrans" cxnId="{931A8AAA-B7EC-4089-B682-FE30628DF463}">
      <dgm:prSet/>
      <dgm:spPr/>
      <dgm:t>
        <a:bodyPr/>
        <a:lstStyle/>
        <a:p>
          <a:endParaRPr lang="de-DE"/>
        </a:p>
      </dgm:t>
    </dgm:pt>
    <dgm:pt modelId="{3146E278-5A9B-401E-B47D-5B809B0BB7B3}">
      <dgm:prSet custT="1"/>
      <dgm:spPr>
        <a:solidFill>
          <a:schemeClr val="bg1">
            <a:lumMod val="85000"/>
            <a:alpha val="90000"/>
          </a:schemeClr>
        </a:solidFill>
        <a:ln w="12700"/>
      </dgm:spPr>
      <dgm:t>
        <a:bodyPr/>
        <a:lstStyle/>
        <a:p>
          <a:r>
            <a:rPr lang="de-DE" sz="1050">
              <a:latin typeface="Times New Roman" panose="02020603050405020304" pitchFamily="18" charset="0"/>
              <a:cs typeface="Times New Roman" panose="02020603050405020304" pitchFamily="18" charset="0"/>
            </a:rPr>
            <a:t> Monitor performance &amp; understand target deviations</a:t>
          </a:r>
        </a:p>
      </dgm:t>
    </dgm:pt>
    <dgm:pt modelId="{531F2825-5331-4A52-8225-F4C514C3F80D}" type="parTrans" cxnId="{A98EAA77-9E42-4028-A9DF-FEA34705C418}">
      <dgm:prSet/>
      <dgm:spPr/>
      <dgm:t>
        <a:bodyPr/>
        <a:lstStyle/>
        <a:p>
          <a:endParaRPr lang="de-DE"/>
        </a:p>
      </dgm:t>
    </dgm:pt>
    <dgm:pt modelId="{4B898C00-B5F1-4E02-8F3B-5DB6040FAD6F}" type="sibTrans" cxnId="{A98EAA77-9E42-4028-A9DF-FEA34705C418}">
      <dgm:prSet/>
      <dgm:spPr/>
      <dgm:t>
        <a:bodyPr/>
        <a:lstStyle/>
        <a:p>
          <a:endParaRPr lang="de-DE"/>
        </a:p>
      </dgm:t>
    </dgm:pt>
    <dgm:pt modelId="{FBE77B24-735D-4BAE-9871-38C693913444}">
      <dgm:prSet custT="1"/>
      <dgm:spPr>
        <a:solidFill>
          <a:schemeClr val="bg1">
            <a:lumMod val="85000"/>
            <a:alpha val="90000"/>
          </a:schemeClr>
        </a:solidFill>
        <a:ln w="12700"/>
      </dgm:spPr>
      <dgm:t>
        <a:bodyPr/>
        <a:lstStyle/>
        <a:p>
          <a:r>
            <a:rPr lang="de-DE" sz="1050" b="0" i="0" u="none">
              <a:latin typeface="Times New Roman" panose="02020603050405020304" pitchFamily="18" charset="0"/>
              <a:cs typeface="Times New Roman" panose="02020603050405020304" pitchFamily="18" charset="0"/>
            </a:rPr>
            <a:t> Rolling Forecast (RF)</a:t>
          </a:r>
          <a:endParaRPr lang="de-DE" sz="1050">
            <a:latin typeface="Times New Roman" panose="02020603050405020304" pitchFamily="18" charset="0"/>
            <a:cs typeface="Times New Roman" panose="02020603050405020304" pitchFamily="18" charset="0"/>
          </a:endParaRPr>
        </a:p>
      </dgm:t>
    </dgm:pt>
    <dgm:pt modelId="{46D4F909-E08B-4A98-8E97-6ACE25349793}" type="parTrans" cxnId="{7E9089A5-7573-4838-A9DE-022E22A0F1E5}">
      <dgm:prSet/>
      <dgm:spPr/>
      <dgm:t>
        <a:bodyPr/>
        <a:lstStyle/>
        <a:p>
          <a:endParaRPr lang="de-DE"/>
        </a:p>
      </dgm:t>
    </dgm:pt>
    <dgm:pt modelId="{A4FD67B3-0138-4952-BE02-2FC9A8EA66F8}" type="sibTrans" cxnId="{7E9089A5-7573-4838-A9DE-022E22A0F1E5}">
      <dgm:prSet/>
      <dgm:spPr/>
      <dgm:t>
        <a:bodyPr/>
        <a:lstStyle/>
        <a:p>
          <a:endParaRPr lang="de-DE"/>
        </a:p>
      </dgm:t>
    </dgm:pt>
    <dgm:pt modelId="{64D69248-3947-4287-9492-B9CEC4F02D42}">
      <dgm:prSet phldrT="[Text]" custT="1"/>
      <dgm:spPr>
        <a:ln w="12700"/>
      </dgm:spPr>
      <dgm:t>
        <a:bodyPr/>
        <a:lstStyle/>
        <a:p>
          <a:r>
            <a:rPr lang="en-US" sz="1050" b="1">
              <a:solidFill>
                <a:sysClr val="windowText" lastClr="000000"/>
              </a:solidFill>
              <a:latin typeface="Times New Roman" panose="02020603050405020304" pitchFamily="18" charset="0"/>
              <a:cs typeface="Times New Roman" panose="02020603050405020304" pitchFamily="18" charset="0"/>
            </a:rPr>
            <a:t>Non-Financial</a:t>
          </a:r>
          <a:endParaRPr lang="de-DE" sz="1050">
            <a:latin typeface="Times New Roman" panose="02020603050405020304" pitchFamily="18" charset="0"/>
            <a:cs typeface="Times New Roman" panose="02020603050405020304" pitchFamily="18" charset="0"/>
          </a:endParaRPr>
        </a:p>
      </dgm:t>
    </dgm:pt>
    <dgm:pt modelId="{861320A4-122E-491C-8395-70A7AF06CCBB}" type="parTrans" cxnId="{51275351-6708-4D20-8936-373827AB93CC}">
      <dgm:prSet/>
      <dgm:spPr/>
      <dgm:t>
        <a:bodyPr/>
        <a:lstStyle/>
        <a:p>
          <a:endParaRPr lang="de-DE"/>
        </a:p>
      </dgm:t>
    </dgm:pt>
    <dgm:pt modelId="{388C469B-3B36-49BF-8BA1-273C22F2917E}" type="sibTrans" cxnId="{51275351-6708-4D20-8936-373827AB93CC}">
      <dgm:prSet/>
      <dgm:spPr/>
      <dgm:t>
        <a:bodyPr/>
        <a:lstStyle/>
        <a:p>
          <a:endParaRPr lang="de-DE"/>
        </a:p>
      </dgm:t>
    </dgm:pt>
    <dgm:pt modelId="{A16776FD-0AD4-41F7-8FFF-F5455396ADA3}">
      <dgm:prSet custT="1"/>
      <dgm:spPr>
        <a:solidFill>
          <a:schemeClr val="bg1">
            <a:lumMod val="85000"/>
            <a:alpha val="90000"/>
          </a:schemeClr>
        </a:solidFill>
        <a:ln w="12700"/>
      </dgm:spPr>
      <dgm:t>
        <a:bodyPr/>
        <a:lstStyle/>
        <a:p>
          <a:r>
            <a:rPr lang="de-DE" sz="1050">
              <a:latin typeface="Times New Roman" panose="02020603050405020304" pitchFamily="18" charset="0"/>
              <a:cs typeface="Times New Roman" panose="02020603050405020304" pitchFamily="18" charset="0"/>
            </a:rPr>
            <a:t> Analysis of competitive environments &amp; geographical specifics</a:t>
          </a:r>
          <a:endParaRPr lang="de-DE" sz="1050">
            <a:solidFill>
              <a:sysClr val="windowText" lastClr="000000"/>
            </a:solidFill>
          </a:endParaRPr>
        </a:p>
      </dgm:t>
    </dgm:pt>
    <dgm:pt modelId="{ACAEF7FD-0F88-42CA-9AB4-9A69FC17B7A4}" type="parTrans" cxnId="{C32BFD1B-D732-42EF-A0EF-6C44881FFB81}">
      <dgm:prSet/>
      <dgm:spPr/>
      <dgm:t>
        <a:bodyPr/>
        <a:lstStyle/>
        <a:p>
          <a:endParaRPr lang="de-DE"/>
        </a:p>
      </dgm:t>
    </dgm:pt>
    <dgm:pt modelId="{66595363-270F-4FD3-8C42-451FA1A59669}" type="sibTrans" cxnId="{C32BFD1B-D732-42EF-A0EF-6C44881FFB81}">
      <dgm:prSet/>
      <dgm:spPr/>
      <dgm:t>
        <a:bodyPr/>
        <a:lstStyle/>
        <a:p>
          <a:endParaRPr lang="de-DE"/>
        </a:p>
      </dgm:t>
    </dgm:pt>
    <dgm:pt modelId="{79222C89-FF50-4EC1-A04F-FD0D69243723}">
      <dgm:prSet custT="1"/>
      <dgm:spPr>
        <a:solidFill>
          <a:schemeClr val="bg1">
            <a:lumMod val="85000"/>
            <a:alpha val="90000"/>
          </a:schemeClr>
        </a:solidFill>
        <a:ln w="12700"/>
      </dgm:spPr>
      <dgm:t>
        <a:bodyPr/>
        <a:lstStyle/>
        <a:p>
          <a:r>
            <a:rPr lang="de-DE" sz="1050">
              <a:latin typeface="Times New Roman" panose="02020603050405020304" pitchFamily="18" charset="0"/>
              <a:cs typeface="Times New Roman" panose="02020603050405020304" pitchFamily="18" charset="0"/>
            </a:rPr>
            <a:t> Identification &amp; prioritization of projects</a:t>
          </a:r>
        </a:p>
      </dgm:t>
    </dgm:pt>
    <dgm:pt modelId="{310E825D-A36C-4917-A7D9-2DBB7F86E5EA}" type="parTrans" cxnId="{C3AAE62B-2C77-40D0-81A2-C96F505C568D}">
      <dgm:prSet/>
      <dgm:spPr/>
      <dgm:t>
        <a:bodyPr/>
        <a:lstStyle/>
        <a:p>
          <a:endParaRPr lang="de-DE"/>
        </a:p>
      </dgm:t>
    </dgm:pt>
    <dgm:pt modelId="{AD4B2FB5-87EC-4578-8223-6EF6B7D60E35}" type="sibTrans" cxnId="{C3AAE62B-2C77-40D0-81A2-C96F505C568D}">
      <dgm:prSet/>
      <dgm:spPr/>
      <dgm:t>
        <a:bodyPr/>
        <a:lstStyle/>
        <a:p>
          <a:endParaRPr lang="de-DE"/>
        </a:p>
      </dgm:t>
    </dgm:pt>
    <dgm:pt modelId="{FF03CBE7-2A81-43E5-8996-220A7F1991A0}">
      <dgm:prSet custT="1"/>
      <dgm:spPr>
        <a:solidFill>
          <a:schemeClr val="bg1">
            <a:lumMod val="85000"/>
            <a:alpha val="90000"/>
          </a:schemeClr>
        </a:solidFill>
        <a:ln w="12700"/>
      </dgm:spPr>
      <dgm:t>
        <a:bodyPr/>
        <a:lstStyle/>
        <a:p>
          <a:r>
            <a:rPr lang="de-DE" sz="1050" b="0" i="0" u="none">
              <a:latin typeface="Times New Roman" panose="02020603050405020304" pitchFamily="18" charset="0"/>
              <a:cs typeface="Times New Roman" panose="02020603050405020304" pitchFamily="18" charset="0"/>
            </a:rPr>
            <a:t> Dynamic resource reallocation (RRA) or ups- and downs exercise</a:t>
          </a:r>
          <a:endParaRPr lang="de-DE" sz="1050">
            <a:latin typeface="Times New Roman" panose="02020603050405020304" pitchFamily="18" charset="0"/>
            <a:cs typeface="Times New Roman" panose="02020603050405020304" pitchFamily="18" charset="0"/>
          </a:endParaRPr>
        </a:p>
      </dgm:t>
    </dgm:pt>
    <dgm:pt modelId="{44DA69F3-2B7B-4BE3-B730-5899ACAF19DA}" type="parTrans" cxnId="{5D2A3CAA-5C70-4B5A-8DEC-F44D57997D6A}">
      <dgm:prSet/>
      <dgm:spPr/>
      <dgm:t>
        <a:bodyPr/>
        <a:lstStyle/>
        <a:p>
          <a:endParaRPr lang="de-DE"/>
        </a:p>
      </dgm:t>
    </dgm:pt>
    <dgm:pt modelId="{DF352F05-A349-4557-BA74-AE7E9C532157}" type="sibTrans" cxnId="{5D2A3CAA-5C70-4B5A-8DEC-F44D57997D6A}">
      <dgm:prSet/>
      <dgm:spPr/>
      <dgm:t>
        <a:bodyPr/>
        <a:lstStyle/>
        <a:p>
          <a:endParaRPr lang="de-DE"/>
        </a:p>
      </dgm:t>
    </dgm:pt>
    <dgm:pt modelId="{2B43840C-7341-405C-B2E9-D5729100BCE4}">
      <dgm:prSet custT="1"/>
      <dgm:spPr>
        <a:solidFill>
          <a:schemeClr val="bg1">
            <a:lumMod val="85000"/>
            <a:alpha val="90000"/>
          </a:schemeClr>
        </a:solidFill>
        <a:ln w="12700"/>
      </dgm:spPr>
      <dgm:t>
        <a:bodyPr/>
        <a:lstStyle/>
        <a:p>
          <a:r>
            <a:rPr lang="de-DE" sz="1050">
              <a:latin typeface="Times New Roman" panose="02020603050405020304" pitchFamily="18" charset="0"/>
              <a:cs typeface="Times New Roman" panose="02020603050405020304" pitchFamily="18" charset="0"/>
            </a:rPr>
            <a:t> Definiton of strategic imperatives ("What to do") for action plans</a:t>
          </a:r>
          <a:endParaRPr lang="de-DE" sz="1050">
            <a:solidFill>
              <a:sysClr val="windowText" lastClr="000000"/>
            </a:solidFill>
          </a:endParaRPr>
        </a:p>
      </dgm:t>
    </dgm:pt>
    <dgm:pt modelId="{32A1227D-F7C6-47EB-8D85-8ACCDFD9A149}" type="sibTrans" cxnId="{E0BFD8C6-887A-43D6-8ED0-458CE98F64DA}">
      <dgm:prSet/>
      <dgm:spPr/>
      <dgm:t>
        <a:bodyPr/>
        <a:lstStyle/>
        <a:p>
          <a:endParaRPr lang="de-DE"/>
        </a:p>
      </dgm:t>
    </dgm:pt>
    <dgm:pt modelId="{8BA6C63D-3ABE-4F26-859B-6471205EC148}" type="parTrans" cxnId="{E0BFD8C6-887A-43D6-8ED0-458CE98F64DA}">
      <dgm:prSet/>
      <dgm:spPr/>
      <dgm:t>
        <a:bodyPr/>
        <a:lstStyle/>
        <a:p>
          <a:endParaRPr lang="de-DE"/>
        </a:p>
      </dgm:t>
    </dgm:pt>
    <dgm:pt modelId="{09211BEA-2A49-497E-8300-A75E8E939181}" type="pres">
      <dgm:prSet presAssocID="{B80960B7-8228-42F5-9C1F-53481AFD9A62}" presName="linearFlow" presStyleCnt="0">
        <dgm:presLayoutVars>
          <dgm:dir/>
          <dgm:animLvl val="lvl"/>
          <dgm:resizeHandles val="exact"/>
        </dgm:presLayoutVars>
      </dgm:prSet>
      <dgm:spPr/>
    </dgm:pt>
    <dgm:pt modelId="{F93EBA04-A13D-4046-81D8-E76F06A22C3E}" type="pres">
      <dgm:prSet presAssocID="{0578B3FF-BE88-4166-8B95-670690BB3B2B}" presName="composite" presStyleCnt="0"/>
      <dgm:spPr/>
    </dgm:pt>
    <dgm:pt modelId="{30A3607E-6843-493C-BFEC-13EA9D46CBE5}" type="pres">
      <dgm:prSet presAssocID="{0578B3FF-BE88-4166-8B95-670690BB3B2B}" presName="parentText" presStyleLbl="alignNode1" presStyleIdx="0" presStyleCnt="4" custLinFactNeighborY="-1458">
        <dgm:presLayoutVars>
          <dgm:chMax val="1"/>
          <dgm:bulletEnabled val="1"/>
        </dgm:presLayoutVars>
      </dgm:prSet>
      <dgm:spPr/>
    </dgm:pt>
    <dgm:pt modelId="{130CB289-4AB9-4A21-942C-946F11F33374}" type="pres">
      <dgm:prSet presAssocID="{0578B3FF-BE88-4166-8B95-670690BB3B2B}" presName="descendantText" presStyleLbl="alignAcc1" presStyleIdx="0" presStyleCnt="4">
        <dgm:presLayoutVars>
          <dgm:bulletEnabled val="1"/>
        </dgm:presLayoutVars>
      </dgm:prSet>
      <dgm:spPr/>
    </dgm:pt>
    <dgm:pt modelId="{B4AD174C-F700-4B55-94DC-7346616722E8}" type="pres">
      <dgm:prSet presAssocID="{67F24C7E-6818-419F-9F41-EAF4F5E71056}" presName="sp" presStyleCnt="0"/>
      <dgm:spPr/>
    </dgm:pt>
    <dgm:pt modelId="{866C9827-C93D-4746-81F2-EDCD025B23D3}" type="pres">
      <dgm:prSet presAssocID="{64D69248-3947-4287-9492-B9CEC4F02D42}" presName="composite" presStyleCnt="0"/>
      <dgm:spPr/>
    </dgm:pt>
    <dgm:pt modelId="{FC6FF8C7-D560-458F-B003-81787950730A}" type="pres">
      <dgm:prSet presAssocID="{64D69248-3947-4287-9492-B9CEC4F02D42}" presName="parentText" presStyleLbl="alignNode1" presStyleIdx="1" presStyleCnt="4" custLinFactNeighborY="-3344">
        <dgm:presLayoutVars>
          <dgm:chMax val="1"/>
          <dgm:bulletEnabled val="1"/>
        </dgm:presLayoutVars>
      </dgm:prSet>
      <dgm:spPr/>
    </dgm:pt>
    <dgm:pt modelId="{3180E6AE-F02F-412B-B648-81061168B49E}" type="pres">
      <dgm:prSet presAssocID="{64D69248-3947-4287-9492-B9CEC4F02D42}" presName="descendantText" presStyleLbl="alignAcc1" presStyleIdx="1" presStyleCnt="4" custScaleY="101876">
        <dgm:presLayoutVars>
          <dgm:bulletEnabled val="1"/>
        </dgm:presLayoutVars>
      </dgm:prSet>
      <dgm:spPr/>
    </dgm:pt>
    <dgm:pt modelId="{BB988E15-D68B-461A-828C-6EDD62218AA1}" type="pres">
      <dgm:prSet presAssocID="{388C469B-3B36-49BF-8BA1-273C22F2917E}" presName="sp" presStyleCnt="0"/>
      <dgm:spPr/>
    </dgm:pt>
    <dgm:pt modelId="{65F114DC-E145-4818-B531-E42BD80C5543}" type="pres">
      <dgm:prSet presAssocID="{C84E6A72-40FA-45CA-94B2-FA937A7CA8D6}" presName="composite" presStyleCnt="0"/>
      <dgm:spPr/>
    </dgm:pt>
    <dgm:pt modelId="{70890F8F-47E1-4071-BCF3-7159F36B8FB7}" type="pres">
      <dgm:prSet presAssocID="{C84E6A72-40FA-45CA-94B2-FA937A7CA8D6}" presName="parentText" presStyleLbl="alignNode1" presStyleIdx="2" presStyleCnt="4" custLinFactNeighborX="0" custLinFactNeighborY="-5656">
        <dgm:presLayoutVars>
          <dgm:chMax val="1"/>
          <dgm:bulletEnabled val="1"/>
        </dgm:presLayoutVars>
      </dgm:prSet>
      <dgm:spPr/>
    </dgm:pt>
    <dgm:pt modelId="{B096CF2C-2598-4AF9-A6A6-AB7E89902D8B}" type="pres">
      <dgm:prSet presAssocID="{C84E6A72-40FA-45CA-94B2-FA937A7CA8D6}" presName="descendantText" presStyleLbl="alignAcc1" presStyleIdx="2" presStyleCnt="4" custScaleY="79800">
        <dgm:presLayoutVars>
          <dgm:bulletEnabled val="1"/>
        </dgm:presLayoutVars>
      </dgm:prSet>
      <dgm:spPr/>
    </dgm:pt>
    <dgm:pt modelId="{F0EDCA4E-84D1-46A2-99B0-08D5822537F6}" type="pres">
      <dgm:prSet presAssocID="{0905AA1C-73C3-4FF2-B7F3-132817D40F60}" presName="sp" presStyleCnt="0"/>
      <dgm:spPr/>
    </dgm:pt>
    <dgm:pt modelId="{6F01B08B-1F33-4FD2-9DC9-65D0986A31F4}" type="pres">
      <dgm:prSet presAssocID="{2C17C569-ABA0-4922-BD00-7065A118F479}" presName="composite" presStyleCnt="0"/>
      <dgm:spPr/>
    </dgm:pt>
    <dgm:pt modelId="{CEE73867-E8B8-4E19-8666-4049DC765660}" type="pres">
      <dgm:prSet presAssocID="{2C17C569-ABA0-4922-BD00-7065A118F479}" presName="parentText" presStyleLbl="alignNode1" presStyleIdx="3" presStyleCnt="4" custLinFactNeighborY="-7743">
        <dgm:presLayoutVars>
          <dgm:chMax val="1"/>
          <dgm:bulletEnabled val="1"/>
        </dgm:presLayoutVars>
      </dgm:prSet>
      <dgm:spPr/>
    </dgm:pt>
    <dgm:pt modelId="{BDDD38DD-5419-4DB0-A158-59D164F7860A}" type="pres">
      <dgm:prSet presAssocID="{2C17C569-ABA0-4922-BD00-7065A118F479}" presName="descendantText" presStyleLbl="alignAcc1" presStyleIdx="3" presStyleCnt="4">
        <dgm:presLayoutVars>
          <dgm:bulletEnabled val="1"/>
        </dgm:presLayoutVars>
      </dgm:prSet>
      <dgm:spPr/>
    </dgm:pt>
  </dgm:ptLst>
  <dgm:cxnLst>
    <dgm:cxn modelId="{7B373504-0266-4C31-80C3-55D10018878F}" srcId="{B80960B7-8228-42F5-9C1F-53481AFD9A62}" destId="{2C17C569-ABA0-4922-BD00-7065A118F479}" srcOrd="3" destOrd="0" parTransId="{AB114E98-FB78-4AFC-9BB4-71E90DDE0C1D}" sibTransId="{CC3E56EE-9C1A-4D46-B45C-A27A79F4CB9C}"/>
    <dgm:cxn modelId="{BC501712-EB7F-4703-991B-6B9670D2A3AD}" type="presOf" srcId="{0578B3FF-BE88-4166-8B95-670690BB3B2B}" destId="{30A3607E-6843-493C-BFEC-13EA9D46CBE5}" srcOrd="0" destOrd="0" presId="urn:microsoft.com/office/officeart/2005/8/layout/chevron2"/>
    <dgm:cxn modelId="{63F63E12-F9F8-49BF-96A3-7C07DEB8DA13}" srcId="{B80960B7-8228-42F5-9C1F-53481AFD9A62}" destId="{C84E6A72-40FA-45CA-94B2-FA937A7CA8D6}" srcOrd="2" destOrd="0" parTransId="{187960F9-145E-4D88-A6B8-C249B094FCC9}" sibTransId="{0905AA1C-73C3-4FF2-B7F3-132817D40F60}"/>
    <dgm:cxn modelId="{03A80514-7431-4BCA-B40F-244F1C6D06EB}" type="presOf" srcId="{79222C89-FF50-4EC1-A04F-FD0D69243723}" destId="{B096CF2C-2598-4AF9-A6A6-AB7E89902D8B}" srcOrd="0" destOrd="1" presId="urn:microsoft.com/office/officeart/2005/8/layout/chevron2"/>
    <dgm:cxn modelId="{C32BFD1B-D732-42EF-A0EF-6C44881FFB81}" srcId="{64D69248-3947-4287-9492-B9CEC4F02D42}" destId="{A16776FD-0AD4-41F7-8FFF-F5455396ADA3}" srcOrd="0" destOrd="0" parTransId="{ACAEF7FD-0F88-42CA-9AB4-9A69FC17B7A4}" sibTransId="{66595363-270F-4FD3-8C42-451FA1A59669}"/>
    <dgm:cxn modelId="{3B1DB023-1F47-4B71-8E88-76B6E7AF12F5}" type="presOf" srcId="{A13841DB-9EEC-4460-8EEC-92A9F705061F}" destId="{130CB289-4AB9-4A21-942C-946F11F33374}" srcOrd="0" destOrd="2" presId="urn:microsoft.com/office/officeart/2005/8/layout/chevron2"/>
    <dgm:cxn modelId="{C3AAE62B-2C77-40D0-81A2-C96F505C568D}" srcId="{C84E6A72-40FA-45CA-94B2-FA937A7CA8D6}" destId="{79222C89-FF50-4EC1-A04F-FD0D69243723}" srcOrd="1" destOrd="0" parTransId="{310E825D-A36C-4917-A7D9-2DBB7F86E5EA}" sibTransId="{AD4B2FB5-87EC-4578-8223-6EF6B7D60E35}"/>
    <dgm:cxn modelId="{90AD322C-246D-4187-8193-3E0A7D920DBB}" type="presOf" srcId="{FF03CBE7-2A81-43E5-8996-220A7F1991A0}" destId="{BDDD38DD-5419-4DB0-A158-59D164F7860A}" srcOrd="0" destOrd="1" presId="urn:microsoft.com/office/officeart/2005/8/layout/chevron2"/>
    <dgm:cxn modelId="{0F23F12D-D742-40BE-AA0C-1DE2E5312CBF}" type="presOf" srcId="{FBE77B24-735D-4BAE-9871-38C693913444}" destId="{BDDD38DD-5419-4DB0-A158-59D164F7860A}" srcOrd="0" destOrd="0" presId="urn:microsoft.com/office/officeart/2005/8/layout/chevron2"/>
    <dgm:cxn modelId="{7AF3873B-C678-4F36-9EDA-4BE6D6B5E5AA}" type="presOf" srcId="{B445C919-2B07-4021-A59B-8211ED1D1772}" destId="{130CB289-4AB9-4A21-942C-946F11F33374}" srcOrd="0" destOrd="0" presId="urn:microsoft.com/office/officeart/2005/8/layout/chevron2"/>
    <dgm:cxn modelId="{3732564D-EF7C-4231-B1BA-B0ED973D8A50}" type="presOf" srcId="{3146E278-5A9B-401E-B47D-5B809B0BB7B3}" destId="{BDDD38DD-5419-4DB0-A158-59D164F7860A}" srcOrd="0" destOrd="2" presId="urn:microsoft.com/office/officeart/2005/8/layout/chevron2"/>
    <dgm:cxn modelId="{FBABF16D-62A1-4A78-8A43-62463E8D9424}" type="presOf" srcId="{A16776FD-0AD4-41F7-8FFF-F5455396ADA3}" destId="{3180E6AE-F02F-412B-B648-81061168B49E}" srcOrd="0" destOrd="0" presId="urn:microsoft.com/office/officeart/2005/8/layout/chevron2"/>
    <dgm:cxn modelId="{51275351-6708-4D20-8936-373827AB93CC}" srcId="{B80960B7-8228-42F5-9C1F-53481AFD9A62}" destId="{64D69248-3947-4287-9492-B9CEC4F02D42}" srcOrd="1" destOrd="0" parTransId="{861320A4-122E-491C-8395-70A7AF06CCBB}" sibTransId="{388C469B-3B36-49BF-8BA1-273C22F2917E}"/>
    <dgm:cxn modelId="{281E2A57-9B9E-42F8-AAF4-1466DDE033D9}" srcId="{B80960B7-8228-42F5-9C1F-53481AFD9A62}" destId="{0578B3FF-BE88-4166-8B95-670690BB3B2B}" srcOrd="0" destOrd="0" parTransId="{789F7B8F-847E-44C3-A15E-D10329E59E24}" sibTransId="{67F24C7E-6818-419F-9F41-EAF4F5E71056}"/>
    <dgm:cxn modelId="{A98EAA77-9E42-4028-A9DF-FEA34705C418}" srcId="{2C17C569-ABA0-4922-BD00-7065A118F479}" destId="{3146E278-5A9B-401E-B47D-5B809B0BB7B3}" srcOrd="2" destOrd="0" parTransId="{531F2825-5331-4A52-8225-F4C514C3F80D}" sibTransId="{4B898C00-B5F1-4E02-8F3B-5DB6040FAD6F}"/>
    <dgm:cxn modelId="{CC0A0886-BD85-4C59-A6E8-A45AF0218762}" type="presOf" srcId="{B80960B7-8228-42F5-9C1F-53481AFD9A62}" destId="{09211BEA-2A49-497E-8300-A75E8E939181}" srcOrd="0" destOrd="0" presId="urn:microsoft.com/office/officeart/2005/8/layout/chevron2"/>
    <dgm:cxn modelId="{0CD7BE8D-4771-4BCD-8921-8C02F1159A16}" srcId="{0578B3FF-BE88-4166-8B95-670690BB3B2B}" destId="{A13841DB-9EEC-4460-8EEC-92A9F705061F}" srcOrd="2" destOrd="0" parTransId="{41DEF52E-5160-4D65-8DF8-3122A59270B5}" sibTransId="{B9920356-3FAF-467F-B455-65E032DA853E}"/>
    <dgm:cxn modelId="{12A3019B-B312-4EAA-9DAB-1CD1ED93C4B4}" type="presOf" srcId="{277513A9-F0AE-43A3-B75A-8D13ABD92465}" destId="{130CB289-4AB9-4A21-942C-946F11F33374}" srcOrd="0" destOrd="1" presId="urn:microsoft.com/office/officeart/2005/8/layout/chevron2"/>
    <dgm:cxn modelId="{988E43A4-7D8C-4E73-8799-B874E590F993}" type="presOf" srcId="{64D69248-3947-4287-9492-B9CEC4F02D42}" destId="{FC6FF8C7-D560-458F-B003-81787950730A}" srcOrd="0" destOrd="0" presId="urn:microsoft.com/office/officeart/2005/8/layout/chevron2"/>
    <dgm:cxn modelId="{7E9089A5-7573-4838-A9DE-022E22A0F1E5}" srcId="{2C17C569-ABA0-4922-BD00-7065A118F479}" destId="{FBE77B24-735D-4BAE-9871-38C693913444}" srcOrd="0" destOrd="0" parTransId="{46D4F909-E08B-4A98-8E97-6ACE25349793}" sibTransId="{A4FD67B3-0138-4952-BE02-2FC9A8EA66F8}"/>
    <dgm:cxn modelId="{5D2A3CAA-5C70-4B5A-8DEC-F44D57997D6A}" srcId="{2C17C569-ABA0-4922-BD00-7065A118F479}" destId="{FF03CBE7-2A81-43E5-8996-220A7F1991A0}" srcOrd="1" destOrd="0" parTransId="{44DA69F3-2B7B-4BE3-B730-5899ACAF19DA}" sibTransId="{DF352F05-A349-4557-BA74-AE7E9C532157}"/>
    <dgm:cxn modelId="{931A8AAA-B7EC-4089-B682-FE30628DF463}" srcId="{C84E6A72-40FA-45CA-94B2-FA937A7CA8D6}" destId="{D5D76A44-B9D0-4498-BF40-ED8DB9C68067}" srcOrd="0" destOrd="0" parTransId="{2CCD11D1-2B87-46D4-9E77-FF7A7CC7C2A1}" sibTransId="{20B5B82D-5D2A-4A42-8F4A-4C8002036A64}"/>
    <dgm:cxn modelId="{038861B1-D45A-43B6-B83A-49BDF59548A8}" type="presOf" srcId="{D5D76A44-B9D0-4498-BF40-ED8DB9C68067}" destId="{B096CF2C-2598-4AF9-A6A6-AB7E89902D8B}" srcOrd="0" destOrd="0" presId="urn:microsoft.com/office/officeart/2005/8/layout/chevron2"/>
    <dgm:cxn modelId="{6EC6FDB3-71C6-437B-BCA7-C713C1885734}" type="presOf" srcId="{C84E6A72-40FA-45CA-94B2-FA937A7CA8D6}" destId="{70890F8F-47E1-4071-BCF3-7159F36B8FB7}" srcOrd="0" destOrd="0" presId="urn:microsoft.com/office/officeart/2005/8/layout/chevron2"/>
    <dgm:cxn modelId="{E0BFD8C6-887A-43D6-8ED0-458CE98F64DA}" srcId="{64D69248-3947-4287-9492-B9CEC4F02D42}" destId="{2B43840C-7341-405C-B2E9-D5729100BCE4}" srcOrd="1" destOrd="0" parTransId="{8BA6C63D-3ABE-4F26-859B-6471205EC148}" sibTransId="{32A1227D-F7C6-47EB-8D85-8ACCDFD9A149}"/>
    <dgm:cxn modelId="{B5BB99CF-31CF-49AB-AB14-94396013EECF}" srcId="{0578B3FF-BE88-4166-8B95-670690BB3B2B}" destId="{B445C919-2B07-4021-A59B-8211ED1D1772}" srcOrd="0" destOrd="0" parTransId="{AFCBB11B-4B1B-4AEB-A2D1-A644D9B4ABB0}" sibTransId="{D345600B-FF6B-4D52-BCC6-F1E59286B01C}"/>
    <dgm:cxn modelId="{F6A6F2D1-0B03-4C6F-A4F4-58215C667826}" srcId="{0578B3FF-BE88-4166-8B95-670690BB3B2B}" destId="{277513A9-F0AE-43A3-B75A-8D13ABD92465}" srcOrd="1" destOrd="0" parTransId="{A02C4F92-C75E-479A-8F7D-49FA2C4B29B6}" sibTransId="{8E31AC4C-956C-4F23-B8FF-1E8B29D9022D}"/>
    <dgm:cxn modelId="{7A7434D5-5CB7-40B6-8FAB-107DEB8A0EEE}" type="presOf" srcId="{2B43840C-7341-405C-B2E9-D5729100BCE4}" destId="{3180E6AE-F02F-412B-B648-81061168B49E}" srcOrd="0" destOrd="1" presId="urn:microsoft.com/office/officeart/2005/8/layout/chevron2"/>
    <dgm:cxn modelId="{E55BC3EA-E700-4913-8C98-A2F85DC6E2A6}" type="presOf" srcId="{2C17C569-ABA0-4922-BD00-7065A118F479}" destId="{CEE73867-E8B8-4E19-8666-4049DC765660}" srcOrd="0" destOrd="0" presId="urn:microsoft.com/office/officeart/2005/8/layout/chevron2"/>
    <dgm:cxn modelId="{E67417FC-A44F-4CA5-B7EF-572032B90365}" type="presParOf" srcId="{09211BEA-2A49-497E-8300-A75E8E939181}" destId="{F93EBA04-A13D-4046-81D8-E76F06A22C3E}" srcOrd="0" destOrd="0" presId="urn:microsoft.com/office/officeart/2005/8/layout/chevron2"/>
    <dgm:cxn modelId="{87C43F2D-0179-438C-92B8-719550BEB08D}" type="presParOf" srcId="{F93EBA04-A13D-4046-81D8-E76F06A22C3E}" destId="{30A3607E-6843-493C-BFEC-13EA9D46CBE5}" srcOrd="0" destOrd="0" presId="urn:microsoft.com/office/officeart/2005/8/layout/chevron2"/>
    <dgm:cxn modelId="{57461BEB-1482-41DB-8E0C-9EB178865C2A}" type="presParOf" srcId="{F93EBA04-A13D-4046-81D8-E76F06A22C3E}" destId="{130CB289-4AB9-4A21-942C-946F11F33374}" srcOrd="1" destOrd="0" presId="urn:microsoft.com/office/officeart/2005/8/layout/chevron2"/>
    <dgm:cxn modelId="{A5DCD6DB-3468-46B6-8074-2C0ED9DEB153}" type="presParOf" srcId="{09211BEA-2A49-497E-8300-A75E8E939181}" destId="{B4AD174C-F700-4B55-94DC-7346616722E8}" srcOrd="1" destOrd="0" presId="urn:microsoft.com/office/officeart/2005/8/layout/chevron2"/>
    <dgm:cxn modelId="{AC5A3A95-DEC7-453F-BED7-E55D4C597CC3}" type="presParOf" srcId="{09211BEA-2A49-497E-8300-A75E8E939181}" destId="{866C9827-C93D-4746-81F2-EDCD025B23D3}" srcOrd="2" destOrd="0" presId="urn:microsoft.com/office/officeart/2005/8/layout/chevron2"/>
    <dgm:cxn modelId="{FD5B6BD0-BA81-4B75-A3F8-26BF2F307C2D}" type="presParOf" srcId="{866C9827-C93D-4746-81F2-EDCD025B23D3}" destId="{FC6FF8C7-D560-458F-B003-81787950730A}" srcOrd="0" destOrd="0" presId="urn:microsoft.com/office/officeart/2005/8/layout/chevron2"/>
    <dgm:cxn modelId="{A3CA029F-4C96-47C1-9707-21A0515F3467}" type="presParOf" srcId="{866C9827-C93D-4746-81F2-EDCD025B23D3}" destId="{3180E6AE-F02F-412B-B648-81061168B49E}" srcOrd="1" destOrd="0" presId="urn:microsoft.com/office/officeart/2005/8/layout/chevron2"/>
    <dgm:cxn modelId="{9834AE4D-A0E6-473F-B8B2-41A99158F5C8}" type="presParOf" srcId="{09211BEA-2A49-497E-8300-A75E8E939181}" destId="{BB988E15-D68B-461A-828C-6EDD62218AA1}" srcOrd="3" destOrd="0" presId="urn:microsoft.com/office/officeart/2005/8/layout/chevron2"/>
    <dgm:cxn modelId="{20E82261-7331-4D9A-A08E-25A5F36605B3}" type="presParOf" srcId="{09211BEA-2A49-497E-8300-A75E8E939181}" destId="{65F114DC-E145-4818-B531-E42BD80C5543}" srcOrd="4" destOrd="0" presId="urn:microsoft.com/office/officeart/2005/8/layout/chevron2"/>
    <dgm:cxn modelId="{472BCB4D-CEC4-4948-B9F0-B88D0F206538}" type="presParOf" srcId="{65F114DC-E145-4818-B531-E42BD80C5543}" destId="{70890F8F-47E1-4071-BCF3-7159F36B8FB7}" srcOrd="0" destOrd="0" presId="urn:microsoft.com/office/officeart/2005/8/layout/chevron2"/>
    <dgm:cxn modelId="{3D89A4A5-0750-4E8E-853D-31A16B3F637B}" type="presParOf" srcId="{65F114DC-E145-4818-B531-E42BD80C5543}" destId="{B096CF2C-2598-4AF9-A6A6-AB7E89902D8B}" srcOrd="1" destOrd="0" presId="urn:microsoft.com/office/officeart/2005/8/layout/chevron2"/>
    <dgm:cxn modelId="{CE650B81-55B8-48B7-9C6B-3358F87EF0E7}" type="presParOf" srcId="{09211BEA-2A49-497E-8300-A75E8E939181}" destId="{F0EDCA4E-84D1-46A2-99B0-08D5822537F6}" srcOrd="5" destOrd="0" presId="urn:microsoft.com/office/officeart/2005/8/layout/chevron2"/>
    <dgm:cxn modelId="{58A96095-44C3-4EE6-91F9-44BD2832F2C9}" type="presParOf" srcId="{09211BEA-2A49-497E-8300-A75E8E939181}" destId="{6F01B08B-1F33-4FD2-9DC9-65D0986A31F4}" srcOrd="6" destOrd="0" presId="urn:microsoft.com/office/officeart/2005/8/layout/chevron2"/>
    <dgm:cxn modelId="{9185548E-CCD3-43DF-8707-586EA2AF46F3}" type="presParOf" srcId="{6F01B08B-1F33-4FD2-9DC9-65D0986A31F4}" destId="{CEE73867-E8B8-4E19-8666-4049DC765660}" srcOrd="0" destOrd="0" presId="urn:microsoft.com/office/officeart/2005/8/layout/chevron2"/>
    <dgm:cxn modelId="{5DAF6CCE-E43A-447B-B06F-B6DD121D81F7}" type="presParOf" srcId="{6F01B08B-1F33-4FD2-9DC9-65D0986A31F4}" destId="{BDDD38DD-5419-4DB0-A158-59D164F7860A}" srcOrd="1" destOrd="0" presId="urn:microsoft.com/office/officeart/2005/8/layout/chevron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9783B3F-53A9-4E96-A6C0-A7AE2AF31A00}" type="doc">
      <dgm:prSet loTypeId="urn:microsoft.com/office/officeart/2005/8/layout/arrow2" loCatId="process" qsTypeId="urn:microsoft.com/office/officeart/2005/8/quickstyle/simple1" qsCatId="simple" csTypeId="urn:microsoft.com/office/officeart/2005/8/colors/accent0_1" csCatId="mainScheme" phldr="1"/>
      <dgm:spPr/>
    </dgm:pt>
    <dgm:pt modelId="{4F2E92B5-D62A-4D5E-AB27-3A941945BF7B}">
      <dgm:prSet phldrT="[Text]" custT="1"/>
      <dgm:spPr/>
      <dgm:t>
        <a:bodyPr/>
        <a:lstStyle/>
        <a:p>
          <a:pPr>
            <a:spcAft>
              <a:spcPts val="0"/>
            </a:spcAft>
          </a:pPr>
          <a:r>
            <a:rPr lang="de-DE" sz="1050" b="1" u="sng"/>
            <a:t>1920s: Traditonal Budgeting</a:t>
          </a:r>
        </a:p>
        <a:p>
          <a:pPr>
            <a:spcAft>
              <a:spcPts val="0"/>
            </a:spcAft>
          </a:pPr>
          <a:r>
            <a:rPr lang="en-US" sz="1050">
              <a:sym typeface="Wingdings" panose="05000000000000000000" pitchFamily="2" charset="2"/>
            </a:rPr>
            <a:t> Development of ratio systems</a:t>
          </a:r>
          <a:endParaRPr lang="de-DE" sz="1050"/>
        </a:p>
        <a:p>
          <a:pPr>
            <a:spcAft>
              <a:spcPts val="0"/>
            </a:spcAft>
          </a:pPr>
          <a:endParaRPr lang="de-DE" sz="1050"/>
        </a:p>
      </dgm:t>
    </dgm:pt>
    <dgm:pt modelId="{23B206C2-D4B7-49D6-BFB1-71A6C72ED3F1}" type="sibTrans" cxnId="{BDCED718-52FB-4D0E-A8F1-D00B012D222F}">
      <dgm:prSet/>
      <dgm:spPr/>
      <dgm:t>
        <a:bodyPr/>
        <a:lstStyle/>
        <a:p>
          <a:endParaRPr lang="de-DE"/>
        </a:p>
      </dgm:t>
    </dgm:pt>
    <dgm:pt modelId="{5A55158B-AF47-4653-8217-FE6C565C2C71}" type="parTrans" cxnId="{BDCED718-52FB-4D0E-A8F1-D00B012D222F}">
      <dgm:prSet/>
      <dgm:spPr/>
      <dgm:t>
        <a:bodyPr/>
        <a:lstStyle/>
        <a:p>
          <a:endParaRPr lang="de-DE"/>
        </a:p>
      </dgm:t>
    </dgm:pt>
    <dgm:pt modelId="{6A729B57-1D3D-4B1B-9DC2-1E190CE182CA}">
      <dgm:prSet phldrT="[Text]" custT="1"/>
      <dgm:spPr/>
      <dgm:t>
        <a:bodyPr/>
        <a:lstStyle/>
        <a:p>
          <a:pPr>
            <a:spcAft>
              <a:spcPts val="0"/>
            </a:spcAft>
          </a:pPr>
          <a:r>
            <a:rPr lang="de-DE" sz="1050" b="1" u="sng"/>
            <a:t>1960s: Traditonal Budgeting 2.0</a:t>
          </a:r>
        </a:p>
        <a:p>
          <a:pPr>
            <a:spcAft>
              <a:spcPts val="0"/>
            </a:spcAft>
          </a:pPr>
          <a:r>
            <a:rPr lang="en-US" sz="1050">
              <a:sym typeface="Wingdings" panose="05000000000000000000" pitchFamily="2" charset="2"/>
            </a:rPr>
            <a:t></a:t>
          </a:r>
          <a:r>
            <a:rPr lang="de-DE" sz="1050"/>
            <a:t> Performance evaluation</a:t>
          </a:r>
        </a:p>
      </dgm:t>
    </dgm:pt>
    <dgm:pt modelId="{D5344DB8-93CA-4D13-8C49-315C0B0FCC0A}" type="sibTrans" cxnId="{60861C5A-A0B5-49A4-84B9-2E1550F835BC}">
      <dgm:prSet/>
      <dgm:spPr/>
      <dgm:t>
        <a:bodyPr/>
        <a:lstStyle/>
        <a:p>
          <a:endParaRPr lang="de-DE"/>
        </a:p>
      </dgm:t>
    </dgm:pt>
    <dgm:pt modelId="{E759CFFD-CE22-4969-B8E6-C03020D14133}" type="parTrans" cxnId="{60861C5A-A0B5-49A4-84B9-2E1550F835BC}">
      <dgm:prSet/>
      <dgm:spPr/>
      <dgm:t>
        <a:bodyPr/>
        <a:lstStyle/>
        <a:p>
          <a:endParaRPr lang="de-DE"/>
        </a:p>
      </dgm:t>
    </dgm:pt>
    <dgm:pt modelId="{6DC6546E-647D-4C6C-AC6C-969C820D81D0}">
      <dgm:prSet phldrT="[Text]" custT="1"/>
      <dgm:spPr/>
      <dgm:t>
        <a:bodyPr/>
        <a:lstStyle/>
        <a:p>
          <a:pPr>
            <a:spcAft>
              <a:spcPts val="0"/>
            </a:spcAft>
          </a:pPr>
          <a:r>
            <a:rPr lang="de-DE" sz="1050" b="1" u="sng"/>
            <a:t>Late 1980s: Better-Budgeting</a:t>
          </a:r>
        </a:p>
        <a:p>
          <a:pPr>
            <a:spcAft>
              <a:spcPts val="0"/>
            </a:spcAft>
          </a:pPr>
          <a:r>
            <a:rPr lang="en-US" sz="1050">
              <a:sym typeface="Wingdings" panose="05000000000000000000" pitchFamily="2" charset="2"/>
            </a:rPr>
            <a:t></a:t>
          </a:r>
          <a:r>
            <a:rPr lang="de-DE" sz="1050"/>
            <a:t> Strategic link &amp; cross-fuctional management system</a:t>
          </a:r>
        </a:p>
      </dgm:t>
    </dgm:pt>
    <dgm:pt modelId="{89F85C85-FB40-4A3A-9D5A-C7622A2A22C0}" type="sibTrans" cxnId="{36C0EF3F-5E73-48BE-98D2-E4FF79FD4B8A}">
      <dgm:prSet/>
      <dgm:spPr/>
      <dgm:t>
        <a:bodyPr/>
        <a:lstStyle/>
        <a:p>
          <a:endParaRPr lang="de-DE"/>
        </a:p>
      </dgm:t>
    </dgm:pt>
    <dgm:pt modelId="{911DCFE5-3D7E-45BF-BCF4-E8EE8E2A1716}" type="parTrans" cxnId="{36C0EF3F-5E73-48BE-98D2-E4FF79FD4B8A}">
      <dgm:prSet/>
      <dgm:spPr/>
      <dgm:t>
        <a:bodyPr/>
        <a:lstStyle/>
        <a:p>
          <a:endParaRPr lang="de-DE"/>
        </a:p>
      </dgm:t>
    </dgm:pt>
    <dgm:pt modelId="{DEEE16A7-6321-4C86-8A56-159B8BA42EA0}">
      <dgm:prSet phldrT="[Text]" custT="1"/>
      <dgm:spPr/>
      <dgm:t>
        <a:bodyPr/>
        <a:lstStyle/>
        <a:p>
          <a:pPr>
            <a:spcAft>
              <a:spcPts val="0"/>
            </a:spcAft>
          </a:pPr>
          <a:r>
            <a:rPr lang="de-DE" sz="1050" b="1" u="sng"/>
            <a:t>Late 1990s: Beyond-Budgeting</a:t>
          </a:r>
        </a:p>
        <a:p>
          <a:pPr>
            <a:spcAft>
              <a:spcPts val="0"/>
            </a:spcAft>
          </a:pPr>
          <a:r>
            <a:rPr lang="en-US" sz="1050">
              <a:sym typeface="Wingdings" panose="05000000000000000000" pitchFamily="2" charset="2"/>
            </a:rPr>
            <a:t></a:t>
          </a:r>
          <a:r>
            <a:rPr lang="de-DE" sz="1050"/>
            <a:t> Less budgets &amp; non-financial KPIs</a:t>
          </a:r>
        </a:p>
      </dgm:t>
    </dgm:pt>
    <dgm:pt modelId="{FE772877-387A-4DBE-8231-5E114E869A31}" type="sibTrans" cxnId="{963CC992-718C-424E-B02D-C29CBB9FBE68}">
      <dgm:prSet/>
      <dgm:spPr/>
      <dgm:t>
        <a:bodyPr/>
        <a:lstStyle/>
        <a:p>
          <a:endParaRPr lang="de-DE"/>
        </a:p>
      </dgm:t>
    </dgm:pt>
    <dgm:pt modelId="{CE20184A-67C1-41AD-9ECB-45404F16B285}" type="parTrans" cxnId="{963CC992-718C-424E-B02D-C29CBB9FBE68}">
      <dgm:prSet/>
      <dgm:spPr/>
      <dgm:t>
        <a:bodyPr/>
        <a:lstStyle/>
        <a:p>
          <a:endParaRPr lang="de-DE"/>
        </a:p>
      </dgm:t>
    </dgm:pt>
    <dgm:pt modelId="{ABEDDD9A-66ED-4025-A417-501BD8B7072A}" type="pres">
      <dgm:prSet presAssocID="{49783B3F-53A9-4E96-A6C0-A7AE2AF31A00}" presName="arrowDiagram" presStyleCnt="0">
        <dgm:presLayoutVars>
          <dgm:chMax val="5"/>
          <dgm:dir/>
          <dgm:resizeHandles val="exact"/>
        </dgm:presLayoutVars>
      </dgm:prSet>
      <dgm:spPr/>
    </dgm:pt>
    <dgm:pt modelId="{AA509045-0B43-45B4-A8BE-AB5469B5BA78}" type="pres">
      <dgm:prSet presAssocID="{49783B3F-53A9-4E96-A6C0-A7AE2AF31A00}" presName="arrow" presStyleLbl="bgShp" presStyleIdx="0" presStyleCnt="1" custScaleY="87510" custLinFactNeighborX="-8028" custLinFactNeighborY="2669"/>
      <dgm:spPr>
        <a:solidFill>
          <a:schemeClr val="bg1">
            <a:lumMod val="75000"/>
          </a:schemeClr>
        </a:solidFill>
      </dgm:spPr>
    </dgm:pt>
    <dgm:pt modelId="{010C4ED4-277B-430A-8F12-FA0B17FA4D84}" type="pres">
      <dgm:prSet presAssocID="{49783B3F-53A9-4E96-A6C0-A7AE2AF31A00}" presName="arrowDiagram4" presStyleCnt="0"/>
      <dgm:spPr/>
    </dgm:pt>
    <dgm:pt modelId="{585F3BBB-81C1-4D4C-A3BF-D67EB6A3B36E}" type="pres">
      <dgm:prSet presAssocID="{4F2E92B5-D62A-4D5E-AB27-3A941945BF7B}" presName="bullet4a" presStyleLbl="node1" presStyleIdx="0" presStyleCnt="4" custLinFactX="-200000" custLinFactNeighborX="-237789" custLinFactNeighborY="73888"/>
      <dgm:spPr/>
    </dgm:pt>
    <dgm:pt modelId="{9979E4BF-07F0-408C-ABF7-C1E470C7E048}" type="pres">
      <dgm:prSet presAssocID="{4F2E92B5-D62A-4D5E-AB27-3A941945BF7B}" presName="textBox4a" presStyleLbl="revTx" presStyleIdx="0" presStyleCnt="4" custScaleX="396278" custScaleY="51520" custLinFactNeighborX="81989" custLinFactNeighborY="24201">
        <dgm:presLayoutVars>
          <dgm:bulletEnabled val="1"/>
        </dgm:presLayoutVars>
      </dgm:prSet>
      <dgm:spPr/>
    </dgm:pt>
    <dgm:pt modelId="{396E78BD-3BF8-4D4F-99E0-44042E1BA7E0}" type="pres">
      <dgm:prSet presAssocID="{6A729B57-1D3D-4B1B-9DC2-1E190CE182CA}" presName="bullet4b" presStyleLbl="node1" presStyleIdx="1" presStyleCnt="4" custLinFactX="-200000" custLinFactY="55919" custLinFactNeighborX="-210432" custLinFactNeighborY="100000"/>
      <dgm:spPr/>
    </dgm:pt>
    <dgm:pt modelId="{7E7A5C55-F602-4AFE-B09C-E31C6A1774DB}" type="pres">
      <dgm:prSet presAssocID="{6A729B57-1D3D-4B1B-9DC2-1E190CE182CA}" presName="textBox4b" presStyleLbl="revTx" presStyleIdx="1" presStyleCnt="4" custScaleX="253519" custScaleY="44972" custLinFactNeighborX="-9817" custLinFactNeighborY="11502">
        <dgm:presLayoutVars>
          <dgm:bulletEnabled val="1"/>
        </dgm:presLayoutVars>
      </dgm:prSet>
      <dgm:spPr/>
    </dgm:pt>
    <dgm:pt modelId="{26439FDF-01FF-44CA-A016-6151D0D9F86E}" type="pres">
      <dgm:prSet presAssocID="{6DC6546E-647D-4C6C-AC6C-969C820D81D0}" presName="bullet4c" presStyleLbl="node1" presStyleIdx="2" presStyleCnt="4" custScaleX="111134" custScaleY="111134" custLinFactX="-119478" custLinFactY="9525" custLinFactNeighborX="-200000" custLinFactNeighborY="100000"/>
      <dgm:spPr/>
    </dgm:pt>
    <dgm:pt modelId="{81226DEB-39E5-4A62-8233-F2AD9BF65A71}" type="pres">
      <dgm:prSet presAssocID="{6DC6546E-647D-4C6C-AC6C-969C820D81D0}" presName="textBox4c" presStyleLbl="revTx" presStyleIdx="2" presStyleCnt="4" custScaleX="386760" custScaleY="28739" custLinFactNeighborX="29909" custLinFactNeighborY="-4183">
        <dgm:presLayoutVars>
          <dgm:bulletEnabled val="1"/>
        </dgm:presLayoutVars>
      </dgm:prSet>
      <dgm:spPr/>
    </dgm:pt>
    <dgm:pt modelId="{D57E442D-8C79-4547-8636-6412452E7480}" type="pres">
      <dgm:prSet presAssocID="{DEEE16A7-6321-4C86-8A56-159B8BA42EA0}" presName="bullet4d" presStyleLbl="node1" presStyleIdx="3" presStyleCnt="4" custScaleX="94810" custScaleY="94810" custLinFactX="-50213" custLinFactNeighborX="-100000" custLinFactNeighborY="56566"/>
      <dgm:spPr/>
    </dgm:pt>
    <dgm:pt modelId="{D9D49395-9F2B-4F13-8E82-1E4C848D4418}" type="pres">
      <dgm:prSet presAssocID="{DEEE16A7-6321-4C86-8A56-159B8BA42EA0}" presName="textBox4d" presStyleLbl="revTx" presStyleIdx="3" presStyleCnt="4" custScaleX="257364" custScaleY="20594" custLinFactNeighborX="-18557" custLinFactNeighborY="-17139">
        <dgm:presLayoutVars>
          <dgm:bulletEnabled val="1"/>
        </dgm:presLayoutVars>
      </dgm:prSet>
      <dgm:spPr/>
    </dgm:pt>
  </dgm:ptLst>
  <dgm:cxnLst>
    <dgm:cxn modelId="{3A9D4C16-135D-440D-A600-2E8788878DCF}" type="presOf" srcId="{6DC6546E-647D-4C6C-AC6C-969C820D81D0}" destId="{81226DEB-39E5-4A62-8233-F2AD9BF65A71}" srcOrd="0" destOrd="0" presId="urn:microsoft.com/office/officeart/2005/8/layout/arrow2"/>
    <dgm:cxn modelId="{BDCED718-52FB-4D0E-A8F1-D00B012D222F}" srcId="{49783B3F-53A9-4E96-A6C0-A7AE2AF31A00}" destId="{4F2E92B5-D62A-4D5E-AB27-3A941945BF7B}" srcOrd="0" destOrd="0" parTransId="{5A55158B-AF47-4653-8217-FE6C565C2C71}" sibTransId="{23B206C2-D4B7-49D6-BFB1-71A6C72ED3F1}"/>
    <dgm:cxn modelId="{A15A5E32-3953-400E-BF18-FB83B9CB967D}" type="presOf" srcId="{6A729B57-1D3D-4B1B-9DC2-1E190CE182CA}" destId="{7E7A5C55-F602-4AFE-B09C-E31C6A1774DB}" srcOrd="0" destOrd="0" presId="urn:microsoft.com/office/officeart/2005/8/layout/arrow2"/>
    <dgm:cxn modelId="{36C0EF3F-5E73-48BE-98D2-E4FF79FD4B8A}" srcId="{49783B3F-53A9-4E96-A6C0-A7AE2AF31A00}" destId="{6DC6546E-647D-4C6C-AC6C-969C820D81D0}" srcOrd="2" destOrd="0" parTransId="{911DCFE5-3D7E-45BF-BCF4-E8EE8E2A1716}" sibTransId="{89F85C85-FB40-4A3A-9D5A-C7622A2A22C0}"/>
    <dgm:cxn modelId="{60861C5A-A0B5-49A4-84B9-2E1550F835BC}" srcId="{49783B3F-53A9-4E96-A6C0-A7AE2AF31A00}" destId="{6A729B57-1D3D-4B1B-9DC2-1E190CE182CA}" srcOrd="1" destOrd="0" parTransId="{E759CFFD-CE22-4969-B8E6-C03020D14133}" sibTransId="{D5344DB8-93CA-4D13-8C49-315C0B0FCC0A}"/>
    <dgm:cxn modelId="{E0824588-0708-4DB5-9F91-D7782CAE49CB}" type="presOf" srcId="{49783B3F-53A9-4E96-A6C0-A7AE2AF31A00}" destId="{ABEDDD9A-66ED-4025-A417-501BD8B7072A}" srcOrd="0" destOrd="0" presId="urn:microsoft.com/office/officeart/2005/8/layout/arrow2"/>
    <dgm:cxn modelId="{963CC992-718C-424E-B02D-C29CBB9FBE68}" srcId="{49783B3F-53A9-4E96-A6C0-A7AE2AF31A00}" destId="{DEEE16A7-6321-4C86-8A56-159B8BA42EA0}" srcOrd="3" destOrd="0" parTransId="{CE20184A-67C1-41AD-9ECB-45404F16B285}" sibTransId="{FE772877-387A-4DBE-8231-5E114E869A31}"/>
    <dgm:cxn modelId="{31C863A6-2C42-4958-A4BE-B13810342345}" type="presOf" srcId="{4F2E92B5-D62A-4D5E-AB27-3A941945BF7B}" destId="{9979E4BF-07F0-408C-ABF7-C1E470C7E048}" srcOrd="0" destOrd="0" presId="urn:microsoft.com/office/officeart/2005/8/layout/arrow2"/>
    <dgm:cxn modelId="{939E88E5-F248-4812-B499-A49095167516}" type="presOf" srcId="{DEEE16A7-6321-4C86-8A56-159B8BA42EA0}" destId="{D9D49395-9F2B-4F13-8E82-1E4C848D4418}" srcOrd="0" destOrd="0" presId="urn:microsoft.com/office/officeart/2005/8/layout/arrow2"/>
    <dgm:cxn modelId="{1A286524-8BD6-4366-AD84-889A11142B39}" type="presParOf" srcId="{ABEDDD9A-66ED-4025-A417-501BD8B7072A}" destId="{AA509045-0B43-45B4-A8BE-AB5469B5BA78}" srcOrd="0" destOrd="0" presId="urn:microsoft.com/office/officeart/2005/8/layout/arrow2"/>
    <dgm:cxn modelId="{C917CD8E-435E-4B0B-879A-948040DBFE26}" type="presParOf" srcId="{ABEDDD9A-66ED-4025-A417-501BD8B7072A}" destId="{010C4ED4-277B-430A-8F12-FA0B17FA4D84}" srcOrd="1" destOrd="0" presId="urn:microsoft.com/office/officeart/2005/8/layout/arrow2"/>
    <dgm:cxn modelId="{51893367-1B2B-4C98-B4B4-4F901022A5BB}" type="presParOf" srcId="{010C4ED4-277B-430A-8F12-FA0B17FA4D84}" destId="{585F3BBB-81C1-4D4C-A3BF-D67EB6A3B36E}" srcOrd="0" destOrd="0" presId="urn:microsoft.com/office/officeart/2005/8/layout/arrow2"/>
    <dgm:cxn modelId="{51E3A300-F084-45B8-A22F-F33E50282EFF}" type="presParOf" srcId="{010C4ED4-277B-430A-8F12-FA0B17FA4D84}" destId="{9979E4BF-07F0-408C-ABF7-C1E470C7E048}" srcOrd="1" destOrd="0" presId="urn:microsoft.com/office/officeart/2005/8/layout/arrow2"/>
    <dgm:cxn modelId="{1CEC74F1-7267-4F79-B240-0647A5B33741}" type="presParOf" srcId="{010C4ED4-277B-430A-8F12-FA0B17FA4D84}" destId="{396E78BD-3BF8-4D4F-99E0-44042E1BA7E0}" srcOrd="2" destOrd="0" presId="urn:microsoft.com/office/officeart/2005/8/layout/arrow2"/>
    <dgm:cxn modelId="{1C6C0987-E00F-4EB7-BD33-5842D9BC3BFA}" type="presParOf" srcId="{010C4ED4-277B-430A-8F12-FA0B17FA4D84}" destId="{7E7A5C55-F602-4AFE-B09C-E31C6A1774DB}" srcOrd="3" destOrd="0" presId="urn:microsoft.com/office/officeart/2005/8/layout/arrow2"/>
    <dgm:cxn modelId="{24E7B0A4-F8A3-47BF-ADFA-539B0DA5FCE7}" type="presParOf" srcId="{010C4ED4-277B-430A-8F12-FA0B17FA4D84}" destId="{26439FDF-01FF-44CA-A016-6151D0D9F86E}" srcOrd="4" destOrd="0" presId="urn:microsoft.com/office/officeart/2005/8/layout/arrow2"/>
    <dgm:cxn modelId="{7B28203D-F379-4584-B00B-1E1309B42EA5}" type="presParOf" srcId="{010C4ED4-277B-430A-8F12-FA0B17FA4D84}" destId="{81226DEB-39E5-4A62-8233-F2AD9BF65A71}" srcOrd="5" destOrd="0" presId="urn:microsoft.com/office/officeart/2005/8/layout/arrow2"/>
    <dgm:cxn modelId="{C489CEF7-8ECB-4CE2-BC28-49DD21E19610}" type="presParOf" srcId="{010C4ED4-277B-430A-8F12-FA0B17FA4D84}" destId="{D57E442D-8C79-4547-8636-6412452E7480}" srcOrd="6" destOrd="0" presId="urn:microsoft.com/office/officeart/2005/8/layout/arrow2"/>
    <dgm:cxn modelId="{BFC3C79C-0B57-4E15-B697-C919A00ACEDF}" type="presParOf" srcId="{010C4ED4-277B-430A-8F12-FA0B17FA4D84}" destId="{D9D49395-9F2B-4F13-8E82-1E4C848D4418}" srcOrd="7" destOrd="0" presId="urn:microsoft.com/office/officeart/2005/8/layout/arrow2"/>
  </dgm:cxnLst>
  <dgm:bg>
    <a:solidFill>
      <a:schemeClr val="bg1">
        <a:lumMod val="95000"/>
      </a:schemeClr>
    </a:solidFill>
  </dgm:bg>
  <dgm:whole>
    <a:ln>
      <a:solidFill>
        <a:schemeClr val="tx1"/>
      </a:solidFill>
    </a:ln>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EC6DB6-C3A3-4303-8044-4061D2A8E8F2}">
      <dsp:nvSpPr>
        <dsp:cNvPr id="0" name=""/>
        <dsp:cNvSpPr/>
      </dsp:nvSpPr>
      <dsp:spPr>
        <a:xfrm rot="5400000">
          <a:off x="2590026" y="-1237183"/>
          <a:ext cx="309010" cy="2841765"/>
        </a:xfrm>
        <a:prstGeom prst="round2SameRect">
          <a:avLst/>
        </a:prstGeom>
        <a:solidFill>
          <a:schemeClr val="lt1">
            <a:alpha val="90000"/>
            <a:tint val="40000"/>
            <a:hueOff val="0"/>
            <a:satOff val="0"/>
            <a:lumOff val="0"/>
            <a:alphaOff val="0"/>
          </a:schemeClr>
        </a:solidFill>
        <a:ln w="1905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de-DE" sz="1050" kern="1200">
              <a:latin typeface="Times New Roman" panose="02020603050405020304" pitchFamily="18" charset="0"/>
              <a:cs typeface="Times New Roman" panose="02020603050405020304" pitchFamily="18" charset="0"/>
            </a:rPr>
            <a:t>Research Concern</a:t>
          </a:r>
        </a:p>
      </dsp:txBody>
      <dsp:txXfrm rot="-5400000">
        <a:off x="1323649" y="44279"/>
        <a:ext cx="2826680" cy="278840"/>
      </dsp:txXfrm>
    </dsp:sp>
    <dsp:sp modelId="{EC208E48-1D1C-4772-B02A-E610DAA46C01}">
      <dsp:nvSpPr>
        <dsp:cNvPr id="0" name=""/>
        <dsp:cNvSpPr/>
      </dsp:nvSpPr>
      <dsp:spPr>
        <a:xfrm>
          <a:off x="216587" y="8884"/>
          <a:ext cx="1107061" cy="298588"/>
        </a:xfrm>
        <a:prstGeom prst="roundRect">
          <a:avLst/>
        </a:prstGeom>
        <a:solidFill>
          <a:schemeClr val="bg1">
            <a:lumMod val="85000"/>
          </a:schemeClr>
        </a:solidFill>
        <a:ln w="190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66725">
            <a:lnSpc>
              <a:spcPct val="90000"/>
            </a:lnSpc>
            <a:spcBef>
              <a:spcPct val="0"/>
            </a:spcBef>
            <a:spcAft>
              <a:spcPct val="35000"/>
            </a:spcAft>
            <a:buNone/>
          </a:pPr>
          <a:r>
            <a:rPr lang="de-DE" sz="1050" kern="1200">
              <a:latin typeface="Times New Roman" panose="02020603050405020304" pitchFamily="18" charset="0"/>
              <a:cs typeface="Times New Roman" panose="02020603050405020304" pitchFamily="18" charset="0"/>
            </a:rPr>
            <a:t>Introduction</a:t>
          </a:r>
        </a:p>
      </dsp:txBody>
      <dsp:txXfrm>
        <a:off x="231163" y="23460"/>
        <a:ext cx="1077909" cy="269436"/>
      </dsp:txXfrm>
    </dsp:sp>
    <dsp:sp modelId="{DF2CA8A0-88F4-4680-8AA3-991C0D0D303B}">
      <dsp:nvSpPr>
        <dsp:cNvPr id="0" name=""/>
        <dsp:cNvSpPr/>
      </dsp:nvSpPr>
      <dsp:spPr>
        <a:xfrm rot="5400000">
          <a:off x="2591895" y="-924677"/>
          <a:ext cx="306282" cy="2842775"/>
        </a:xfrm>
        <a:prstGeom prst="round2SameRect">
          <a:avLst/>
        </a:prstGeom>
        <a:solidFill>
          <a:schemeClr val="lt1">
            <a:alpha val="90000"/>
            <a:tint val="40000"/>
            <a:hueOff val="0"/>
            <a:satOff val="0"/>
            <a:lumOff val="0"/>
            <a:alphaOff val="0"/>
          </a:schemeClr>
        </a:solidFill>
        <a:ln w="1905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de-DE" sz="1050" kern="1200">
              <a:latin typeface="Times New Roman" panose="02020603050405020304" pitchFamily="18" charset="0"/>
              <a:cs typeface="Times New Roman" panose="02020603050405020304" pitchFamily="18" charset="0"/>
            </a:rPr>
            <a:t>Basics of Budgeting</a:t>
          </a:r>
        </a:p>
      </dsp:txBody>
      <dsp:txXfrm rot="-5400000">
        <a:off x="1323649" y="358520"/>
        <a:ext cx="2827824" cy="276380"/>
      </dsp:txXfrm>
    </dsp:sp>
    <dsp:sp modelId="{208D372D-732B-474C-A2AA-086D35737B83}">
      <dsp:nvSpPr>
        <dsp:cNvPr id="0" name=""/>
        <dsp:cNvSpPr/>
      </dsp:nvSpPr>
      <dsp:spPr>
        <a:xfrm>
          <a:off x="216587" y="347315"/>
          <a:ext cx="1107061" cy="298588"/>
        </a:xfrm>
        <a:prstGeom prst="roundRect">
          <a:avLst/>
        </a:prstGeom>
        <a:solidFill>
          <a:schemeClr val="bg1">
            <a:lumMod val="85000"/>
          </a:schemeClr>
        </a:solidFill>
        <a:ln w="190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66725">
            <a:lnSpc>
              <a:spcPct val="90000"/>
            </a:lnSpc>
            <a:spcBef>
              <a:spcPct val="0"/>
            </a:spcBef>
            <a:spcAft>
              <a:spcPct val="35000"/>
            </a:spcAft>
            <a:buNone/>
          </a:pPr>
          <a:r>
            <a:rPr lang="de-DE" sz="1050" kern="1200">
              <a:latin typeface="Times New Roman" panose="02020603050405020304" pitchFamily="18" charset="0"/>
              <a:cs typeface="Times New Roman" panose="02020603050405020304" pitchFamily="18" charset="0"/>
            </a:rPr>
            <a:t>Theoertical Part</a:t>
          </a:r>
        </a:p>
      </dsp:txBody>
      <dsp:txXfrm>
        <a:off x="231163" y="361891"/>
        <a:ext cx="1077909" cy="269436"/>
      </dsp:txXfrm>
    </dsp:sp>
    <dsp:sp modelId="{1261B18B-267B-4076-AA0A-161FD4C3FEC1}">
      <dsp:nvSpPr>
        <dsp:cNvPr id="0" name=""/>
        <dsp:cNvSpPr/>
      </dsp:nvSpPr>
      <dsp:spPr>
        <a:xfrm rot="5400000">
          <a:off x="2575675" y="-606296"/>
          <a:ext cx="325758" cy="2829810"/>
        </a:xfrm>
        <a:prstGeom prst="round2SameRect">
          <a:avLst/>
        </a:prstGeom>
        <a:solidFill>
          <a:schemeClr val="lt1">
            <a:alpha val="90000"/>
            <a:tint val="40000"/>
            <a:hueOff val="0"/>
            <a:satOff val="0"/>
            <a:lumOff val="0"/>
            <a:alphaOff val="0"/>
          </a:schemeClr>
        </a:solidFill>
        <a:ln w="1905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de-DE" sz="1050" kern="1200">
              <a:latin typeface="Times New Roman" panose="02020603050405020304" pitchFamily="18" charset="0"/>
              <a:cs typeface="Times New Roman" panose="02020603050405020304" pitchFamily="18" charset="0"/>
            </a:rPr>
            <a:t>Industry Specfics</a:t>
          </a:r>
        </a:p>
        <a:p>
          <a:pPr marL="57150" lvl="1" indent="-57150" algn="l" defTabSz="466725">
            <a:lnSpc>
              <a:spcPct val="90000"/>
            </a:lnSpc>
            <a:spcBef>
              <a:spcPct val="0"/>
            </a:spcBef>
            <a:spcAft>
              <a:spcPct val="15000"/>
            </a:spcAft>
            <a:buChar char="•"/>
          </a:pPr>
          <a:r>
            <a:rPr lang="de-DE" sz="1050" kern="1200">
              <a:latin typeface="Times New Roman" panose="02020603050405020304" pitchFamily="18" charset="0"/>
              <a:cs typeface="Times New Roman" panose="02020603050405020304" pitchFamily="18" charset="0"/>
            </a:rPr>
            <a:t>Introduction of Budgeting Approaches</a:t>
          </a:r>
        </a:p>
      </dsp:txBody>
      <dsp:txXfrm rot="-5400000">
        <a:off x="1323649" y="661632"/>
        <a:ext cx="2813908" cy="293954"/>
      </dsp:txXfrm>
    </dsp:sp>
    <dsp:sp modelId="{AB408F7B-6400-4DC2-B5AB-16AE4C33386F}">
      <dsp:nvSpPr>
        <dsp:cNvPr id="0" name=""/>
        <dsp:cNvSpPr/>
      </dsp:nvSpPr>
      <dsp:spPr>
        <a:xfrm>
          <a:off x="216587" y="681401"/>
          <a:ext cx="1107061" cy="298588"/>
        </a:xfrm>
        <a:prstGeom prst="roundRect">
          <a:avLst/>
        </a:prstGeom>
        <a:solidFill>
          <a:schemeClr val="bg1">
            <a:lumMod val="85000"/>
          </a:schemeClr>
        </a:solidFill>
        <a:ln w="190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66725">
            <a:lnSpc>
              <a:spcPct val="90000"/>
            </a:lnSpc>
            <a:spcBef>
              <a:spcPct val="0"/>
            </a:spcBef>
            <a:spcAft>
              <a:spcPct val="35000"/>
            </a:spcAft>
            <a:buNone/>
          </a:pPr>
          <a:r>
            <a:rPr lang="de-DE" sz="1050" kern="1200">
              <a:latin typeface="Times New Roman" panose="02020603050405020304" pitchFamily="18" charset="0"/>
              <a:cs typeface="Times New Roman" panose="02020603050405020304" pitchFamily="18" charset="0"/>
            </a:rPr>
            <a:t>Pratical Part</a:t>
          </a:r>
        </a:p>
      </dsp:txBody>
      <dsp:txXfrm>
        <a:off x="231163" y="695977"/>
        <a:ext cx="1077909" cy="269436"/>
      </dsp:txXfrm>
    </dsp:sp>
    <dsp:sp modelId="{1F51F5F7-8D81-46B0-8C9D-EBB1AE50F773}">
      <dsp:nvSpPr>
        <dsp:cNvPr id="0" name=""/>
        <dsp:cNvSpPr/>
      </dsp:nvSpPr>
      <dsp:spPr>
        <a:xfrm rot="5400000">
          <a:off x="2562120" y="-271068"/>
          <a:ext cx="365804" cy="2842747"/>
        </a:xfrm>
        <a:prstGeom prst="round2SameRect">
          <a:avLst/>
        </a:prstGeom>
        <a:solidFill>
          <a:schemeClr val="lt1">
            <a:alpha val="90000"/>
            <a:tint val="40000"/>
            <a:hueOff val="0"/>
            <a:satOff val="0"/>
            <a:lumOff val="0"/>
            <a:alphaOff val="0"/>
          </a:schemeClr>
        </a:solidFill>
        <a:ln w="1905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de-DE" sz="1050" kern="1200">
              <a:latin typeface="Times New Roman" panose="02020603050405020304" pitchFamily="18" charset="0"/>
              <a:cs typeface="Times New Roman" panose="02020603050405020304" pitchFamily="18" charset="0"/>
            </a:rPr>
            <a:t>Discussion of Budgeting Opportunities &amp; Challenges</a:t>
          </a:r>
        </a:p>
      </dsp:txBody>
      <dsp:txXfrm rot="-5400000">
        <a:off x="1323649" y="985260"/>
        <a:ext cx="2824890" cy="330090"/>
      </dsp:txXfrm>
    </dsp:sp>
    <dsp:sp modelId="{1E05EEE7-2223-4015-A565-EEF84FC3BA5D}">
      <dsp:nvSpPr>
        <dsp:cNvPr id="0" name=""/>
        <dsp:cNvSpPr/>
      </dsp:nvSpPr>
      <dsp:spPr>
        <a:xfrm>
          <a:off x="216587" y="1010763"/>
          <a:ext cx="1107061" cy="297866"/>
        </a:xfrm>
        <a:prstGeom prst="roundRect">
          <a:avLst/>
        </a:prstGeom>
        <a:solidFill>
          <a:schemeClr val="bg1">
            <a:lumMod val="85000"/>
          </a:schemeClr>
        </a:solidFill>
        <a:ln w="190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66725">
            <a:lnSpc>
              <a:spcPct val="90000"/>
            </a:lnSpc>
            <a:spcBef>
              <a:spcPct val="0"/>
            </a:spcBef>
            <a:spcAft>
              <a:spcPct val="35000"/>
            </a:spcAft>
            <a:buNone/>
          </a:pPr>
          <a:r>
            <a:rPr lang="de-DE" sz="1050" kern="1200">
              <a:latin typeface="Times New Roman" panose="02020603050405020304" pitchFamily="18" charset="0"/>
              <a:cs typeface="Times New Roman" panose="02020603050405020304" pitchFamily="18" charset="0"/>
            </a:rPr>
            <a:t>Analytical Part</a:t>
          </a:r>
        </a:p>
      </dsp:txBody>
      <dsp:txXfrm>
        <a:off x="231128" y="1025304"/>
        <a:ext cx="1077979" cy="268784"/>
      </dsp:txXfrm>
    </dsp:sp>
    <dsp:sp modelId="{07EBC872-799D-433D-99BF-A001148F404F}">
      <dsp:nvSpPr>
        <dsp:cNvPr id="0" name=""/>
        <dsp:cNvSpPr/>
      </dsp:nvSpPr>
      <dsp:spPr>
        <a:xfrm rot="5400000">
          <a:off x="2608439" y="54401"/>
          <a:ext cx="280384" cy="2847801"/>
        </a:xfrm>
        <a:prstGeom prst="round2SameRect">
          <a:avLst/>
        </a:prstGeom>
        <a:solidFill>
          <a:schemeClr val="lt1">
            <a:alpha val="90000"/>
            <a:tint val="40000"/>
            <a:hueOff val="0"/>
            <a:satOff val="0"/>
            <a:lumOff val="0"/>
            <a:alphaOff val="0"/>
          </a:schemeClr>
        </a:solidFill>
        <a:ln w="1905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de-DE" sz="1050" kern="1200">
              <a:latin typeface="Times New Roman" panose="02020603050405020304" pitchFamily="18" charset="0"/>
              <a:cs typeface="Times New Roman" panose="02020603050405020304" pitchFamily="18" charset="0"/>
            </a:rPr>
            <a:t>Resume and Outlook</a:t>
          </a:r>
        </a:p>
      </dsp:txBody>
      <dsp:txXfrm rot="-5400000">
        <a:off x="1324731" y="1351797"/>
        <a:ext cx="2834114" cy="253010"/>
      </dsp:txXfrm>
    </dsp:sp>
    <dsp:sp modelId="{ADBCC333-14C8-4415-8C1F-2A0FA44A8703}">
      <dsp:nvSpPr>
        <dsp:cNvPr id="0" name=""/>
        <dsp:cNvSpPr/>
      </dsp:nvSpPr>
      <dsp:spPr>
        <a:xfrm>
          <a:off x="216587" y="1329012"/>
          <a:ext cx="1108143" cy="298588"/>
        </a:xfrm>
        <a:prstGeom prst="roundRect">
          <a:avLst/>
        </a:prstGeom>
        <a:solidFill>
          <a:schemeClr val="bg1">
            <a:lumMod val="85000"/>
          </a:schemeClr>
        </a:solidFill>
        <a:ln w="190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66725">
            <a:lnSpc>
              <a:spcPct val="90000"/>
            </a:lnSpc>
            <a:spcBef>
              <a:spcPct val="0"/>
            </a:spcBef>
            <a:spcAft>
              <a:spcPct val="35000"/>
            </a:spcAft>
            <a:buNone/>
          </a:pPr>
          <a:r>
            <a:rPr lang="de-DE" sz="1050" kern="1200">
              <a:latin typeface="Times New Roman" panose="02020603050405020304" pitchFamily="18" charset="0"/>
              <a:cs typeface="Times New Roman" panose="02020603050405020304" pitchFamily="18" charset="0"/>
            </a:rPr>
            <a:t>Conclusion</a:t>
          </a:r>
        </a:p>
      </dsp:txBody>
      <dsp:txXfrm>
        <a:off x="231163" y="1343588"/>
        <a:ext cx="1078991" cy="26943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3E9A78-8453-4942-8B0E-6DC95BF26E3B}">
      <dsp:nvSpPr>
        <dsp:cNvPr id="0" name=""/>
        <dsp:cNvSpPr/>
      </dsp:nvSpPr>
      <dsp:spPr>
        <a:xfrm>
          <a:off x="2196571" y="951948"/>
          <a:ext cx="893111" cy="727721"/>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466725">
            <a:lnSpc>
              <a:spcPct val="90000"/>
            </a:lnSpc>
            <a:spcBef>
              <a:spcPct val="0"/>
            </a:spcBef>
            <a:spcAft>
              <a:spcPct val="35000"/>
            </a:spcAft>
            <a:buNone/>
          </a:pPr>
          <a:r>
            <a:rPr lang="de-DE" sz="1050" b="1" kern="1200">
              <a:latin typeface="Times New Roman" panose="02020603050405020304" pitchFamily="18" charset="0"/>
              <a:cs typeface="Times New Roman" panose="02020603050405020304" pitchFamily="18" charset="0"/>
            </a:rPr>
            <a:t>Functions of Budgets</a:t>
          </a:r>
        </a:p>
      </dsp:txBody>
      <dsp:txXfrm>
        <a:off x="2232095" y="987472"/>
        <a:ext cx="822063" cy="656673"/>
      </dsp:txXfrm>
    </dsp:sp>
    <dsp:sp modelId="{E8A6FBB9-A8FA-4F6F-B841-474E24D8C6F9}">
      <dsp:nvSpPr>
        <dsp:cNvPr id="0" name=""/>
        <dsp:cNvSpPr/>
      </dsp:nvSpPr>
      <dsp:spPr>
        <a:xfrm rot="16210678">
          <a:off x="2567669" y="875122"/>
          <a:ext cx="153654" cy="0"/>
        </a:xfrm>
        <a:custGeom>
          <a:avLst/>
          <a:gdLst/>
          <a:ahLst/>
          <a:cxnLst/>
          <a:rect l="0" t="0" r="0" b="0"/>
          <a:pathLst>
            <a:path>
              <a:moveTo>
                <a:pt x="0" y="0"/>
              </a:moveTo>
              <a:lnTo>
                <a:pt x="153654" y="0"/>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B73C01E6-9DEC-40B8-B379-45A6D671497A}">
      <dsp:nvSpPr>
        <dsp:cNvPr id="0" name=""/>
        <dsp:cNvSpPr/>
      </dsp:nvSpPr>
      <dsp:spPr>
        <a:xfrm>
          <a:off x="2166111" y="113023"/>
          <a:ext cx="959375" cy="685272"/>
        </a:xfrm>
        <a:prstGeom prst="roundRect">
          <a:avLst/>
        </a:prstGeom>
        <a:solidFill>
          <a:schemeClr val="lt1">
            <a:hueOff val="0"/>
            <a:satOff val="0"/>
            <a:lumOff val="0"/>
            <a:alphaOff val="0"/>
          </a:schemeClr>
        </a:solid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466725">
            <a:lnSpc>
              <a:spcPct val="90000"/>
            </a:lnSpc>
            <a:spcBef>
              <a:spcPct val="0"/>
            </a:spcBef>
            <a:spcAft>
              <a:spcPct val="35000"/>
            </a:spcAft>
            <a:buNone/>
          </a:pPr>
          <a:r>
            <a:rPr lang="de-DE" sz="1050" kern="1200">
              <a:latin typeface="Times New Roman" panose="02020603050405020304" pitchFamily="18" charset="0"/>
              <a:cs typeface="Times New Roman" panose="02020603050405020304" pitchFamily="18" charset="0"/>
            </a:rPr>
            <a:t>road map for strategies</a:t>
          </a:r>
        </a:p>
      </dsp:txBody>
      <dsp:txXfrm>
        <a:off x="2199563" y="146475"/>
        <a:ext cx="892471" cy="618368"/>
      </dsp:txXfrm>
    </dsp:sp>
    <dsp:sp modelId="{3FC6FCA0-1F7F-4F28-A06D-141EAA615C5A}">
      <dsp:nvSpPr>
        <dsp:cNvPr id="0" name=""/>
        <dsp:cNvSpPr/>
      </dsp:nvSpPr>
      <dsp:spPr>
        <a:xfrm rot="2958041">
          <a:off x="2932325" y="1731455"/>
          <a:ext cx="136609" cy="0"/>
        </a:xfrm>
        <a:custGeom>
          <a:avLst/>
          <a:gdLst/>
          <a:ahLst/>
          <a:cxnLst/>
          <a:rect l="0" t="0" r="0" b="0"/>
          <a:pathLst>
            <a:path>
              <a:moveTo>
                <a:pt x="0" y="0"/>
              </a:moveTo>
              <a:lnTo>
                <a:pt x="136609" y="0"/>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48F16247-03D4-4631-8F8C-4A9CA9A8A62E}">
      <dsp:nvSpPr>
        <dsp:cNvPr id="0" name=""/>
        <dsp:cNvSpPr/>
      </dsp:nvSpPr>
      <dsp:spPr>
        <a:xfrm>
          <a:off x="2860189" y="1783239"/>
          <a:ext cx="959375" cy="685272"/>
        </a:xfrm>
        <a:prstGeom prst="roundRect">
          <a:avLst/>
        </a:prstGeom>
        <a:solidFill>
          <a:schemeClr val="lt1">
            <a:hueOff val="0"/>
            <a:satOff val="0"/>
            <a:lumOff val="0"/>
            <a:alphaOff val="0"/>
          </a:schemeClr>
        </a:solid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466725">
            <a:lnSpc>
              <a:spcPct val="90000"/>
            </a:lnSpc>
            <a:spcBef>
              <a:spcPct val="0"/>
            </a:spcBef>
            <a:spcAft>
              <a:spcPct val="35000"/>
            </a:spcAft>
            <a:buNone/>
          </a:pPr>
          <a:r>
            <a:rPr lang="de-DE" sz="1050" kern="1200">
              <a:latin typeface="Times New Roman" panose="02020603050405020304" pitchFamily="18" charset="0"/>
              <a:cs typeface="Times New Roman" panose="02020603050405020304" pitchFamily="18" charset="0"/>
            </a:rPr>
            <a:t>evaluation of scenarios</a:t>
          </a:r>
        </a:p>
      </dsp:txBody>
      <dsp:txXfrm>
        <a:off x="2893641" y="1816691"/>
        <a:ext cx="892471" cy="618368"/>
      </dsp:txXfrm>
    </dsp:sp>
    <dsp:sp modelId="{13983D5D-AD46-45D4-BD66-E8BF5ED6AB27}">
      <dsp:nvSpPr>
        <dsp:cNvPr id="0" name=""/>
        <dsp:cNvSpPr/>
      </dsp:nvSpPr>
      <dsp:spPr>
        <a:xfrm rot="19919681">
          <a:off x="3056021" y="943334"/>
          <a:ext cx="574946" cy="0"/>
        </a:xfrm>
        <a:custGeom>
          <a:avLst/>
          <a:gdLst/>
          <a:ahLst/>
          <a:cxnLst/>
          <a:rect l="0" t="0" r="0" b="0"/>
          <a:pathLst>
            <a:path>
              <a:moveTo>
                <a:pt x="0" y="0"/>
              </a:moveTo>
              <a:lnTo>
                <a:pt x="574946" y="0"/>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C40A4C19-6719-4717-88BE-9F09FE35BE92}">
      <dsp:nvSpPr>
        <dsp:cNvPr id="0" name=""/>
        <dsp:cNvSpPr/>
      </dsp:nvSpPr>
      <dsp:spPr>
        <a:xfrm>
          <a:off x="3597305" y="210602"/>
          <a:ext cx="959375" cy="685272"/>
        </a:xfrm>
        <a:prstGeom prst="roundRec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466725">
            <a:lnSpc>
              <a:spcPct val="90000"/>
            </a:lnSpc>
            <a:spcBef>
              <a:spcPct val="0"/>
            </a:spcBef>
            <a:spcAft>
              <a:spcPct val="35000"/>
            </a:spcAft>
            <a:buNone/>
          </a:pPr>
          <a:r>
            <a:rPr lang="de-DE" sz="1050" kern="1200">
              <a:latin typeface="Times New Roman" panose="02020603050405020304" pitchFamily="18" charset="0"/>
              <a:cs typeface="Times New Roman" panose="02020603050405020304" pitchFamily="18" charset="0"/>
            </a:rPr>
            <a:t>coordination tool for activities</a:t>
          </a:r>
        </a:p>
      </dsp:txBody>
      <dsp:txXfrm>
        <a:off x="3630757" y="244054"/>
        <a:ext cx="892471" cy="618368"/>
      </dsp:txXfrm>
    </dsp:sp>
    <dsp:sp modelId="{C93BE1B9-DDA1-493C-8C2A-9B289C9CBA49}">
      <dsp:nvSpPr>
        <dsp:cNvPr id="0" name=""/>
        <dsp:cNvSpPr/>
      </dsp:nvSpPr>
      <dsp:spPr>
        <a:xfrm rot="307002">
          <a:off x="3088160" y="1389881"/>
          <a:ext cx="764402" cy="0"/>
        </a:xfrm>
        <a:custGeom>
          <a:avLst/>
          <a:gdLst/>
          <a:ahLst/>
          <a:cxnLst/>
          <a:rect l="0" t="0" r="0" b="0"/>
          <a:pathLst>
            <a:path>
              <a:moveTo>
                <a:pt x="0" y="0"/>
              </a:moveTo>
              <a:lnTo>
                <a:pt x="764402" y="0"/>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3B3AA5FC-53DC-4F89-937A-3D5177AA4FE6}">
      <dsp:nvSpPr>
        <dsp:cNvPr id="0" name=""/>
        <dsp:cNvSpPr/>
      </dsp:nvSpPr>
      <dsp:spPr>
        <a:xfrm>
          <a:off x="3851039" y="1124284"/>
          <a:ext cx="959375" cy="685272"/>
        </a:xfrm>
        <a:prstGeom prst="roundRec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466725">
            <a:lnSpc>
              <a:spcPct val="90000"/>
            </a:lnSpc>
            <a:spcBef>
              <a:spcPct val="0"/>
            </a:spcBef>
            <a:spcAft>
              <a:spcPct val="35000"/>
            </a:spcAft>
            <a:buNone/>
          </a:pPr>
          <a:r>
            <a:rPr lang="de-DE" sz="1050" kern="1200">
              <a:latin typeface="Times New Roman" panose="02020603050405020304" pitchFamily="18" charset="0"/>
              <a:cs typeface="Times New Roman" panose="02020603050405020304" pitchFamily="18" charset="0"/>
            </a:rPr>
            <a:t>communication tool for objectives</a:t>
          </a:r>
        </a:p>
      </dsp:txBody>
      <dsp:txXfrm>
        <a:off x="3884491" y="1157736"/>
        <a:ext cx="892471" cy="618368"/>
      </dsp:txXfrm>
    </dsp:sp>
    <dsp:sp modelId="{0B17E685-8FFB-4DD7-82C2-757142F3E1E4}">
      <dsp:nvSpPr>
        <dsp:cNvPr id="0" name=""/>
        <dsp:cNvSpPr/>
      </dsp:nvSpPr>
      <dsp:spPr>
        <a:xfrm rot="7974197">
          <a:off x="2174245" y="1736641"/>
          <a:ext cx="155552" cy="0"/>
        </a:xfrm>
        <a:custGeom>
          <a:avLst/>
          <a:gdLst/>
          <a:ahLst/>
          <a:cxnLst/>
          <a:rect l="0" t="0" r="0" b="0"/>
          <a:pathLst>
            <a:path>
              <a:moveTo>
                <a:pt x="0" y="0"/>
              </a:moveTo>
              <a:lnTo>
                <a:pt x="155552" y="0"/>
              </a:lnTo>
            </a:path>
          </a:pathLst>
        </a:custGeom>
        <a:noFill/>
        <a:ln w="952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8576CC7F-45BF-4147-9C2E-1A833613FEC0}">
      <dsp:nvSpPr>
        <dsp:cNvPr id="0" name=""/>
        <dsp:cNvSpPr/>
      </dsp:nvSpPr>
      <dsp:spPr>
        <a:xfrm>
          <a:off x="1400952" y="1793613"/>
          <a:ext cx="959375" cy="685272"/>
        </a:xfrm>
        <a:prstGeom prst="roundRec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466725">
            <a:lnSpc>
              <a:spcPct val="90000"/>
            </a:lnSpc>
            <a:spcBef>
              <a:spcPct val="0"/>
            </a:spcBef>
            <a:spcAft>
              <a:spcPct val="35000"/>
            </a:spcAft>
            <a:buNone/>
          </a:pPr>
          <a:r>
            <a:rPr lang="de-DE" sz="1050" kern="1200">
              <a:latin typeface="Times New Roman" panose="02020603050405020304" pitchFamily="18" charset="0"/>
              <a:cs typeface="Times New Roman" panose="02020603050405020304" pitchFamily="18" charset="0"/>
            </a:rPr>
            <a:t>monitoring of risks &amp; opportunities</a:t>
          </a:r>
        </a:p>
      </dsp:txBody>
      <dsp:txXfrm>
        <a:off x="1434404" y="1827065"/>
        <a:ext cx="892471" cy="618368"/>
      </dsp:txXfrm>
    </dsp:sp>
    <dsp:sp modelId="{1DEF7C72-EB7D-4D35-A854-17417F31F11D}">
      <dsp:nvSpPr>
        <dsp:cNvPr id="0" name=""/>
        <dsp:cNvSpPr/>
      </dsp:nvSpPr>
      <dsp:spPr>
        <a:xfrm rot="10536855">
          <a:off x="1459437" y="1378284"/>
          <a:ext cx="738215" cy="0"/>
        </a:xfrm>
        <a:custGeom>
          <a:avLst/>
          <a:gdLst/>
          <a:ahLst/>
          <a:cxnLst/>
          <a:rect l="0" t="0" r="0" b="0"/>
          <a:pathLst>
            <a:path>
              <a:moveTo>
                <a:pt x="0" y="0"/>
              </a:moveTo>
              <a:lnTo>
                <a:pt x="738215" y="0"/>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57EEE47C-33B2-4521-929F-0A6F86CD6269}">
      <dsp:nvSpPr>
        <dsp:cNvPr id="0" name=""/>
        <dsp:cNvSpPr/>
      </dsp:nvSpPr>
      <dsp:spPr>
        <a:xfrm>
          <a:off x="501142" y="1100664"/>
          <a:ext cx="959375" cy="685272"/>
        </a:xfrm>
        <a:prstGeom prst="roundRec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466725">
            <a:lnSpc>
              <a:spcPct val="90000"/>
            </a:lnSpc>
            <a:spcBef>
              <a:spcPct val="0"/>
            </a:spcBef>
            <a:spcAft>
              <a:spcPct val="35000"/>
            </a:spcAft>
            <a:buNone/>
          </a:pPr>
          <a:r>
            <a:rPr lang="de-DE" sz="1050" kern="1200">
              <a:latin typeface="Times New Roman" panose="02020603050405020304" pitchFamily="18" charset="0"/>
              <a:cs typeface="Times New Roman" panose="02020603050405020304" pitchFamily="18" charset="0"/>
            </a:rPr>
            <a:t>performance evaluation</a:t>
          </a:r>
        </a:p>
      </dsp:txBody>
      <dsp:txXfrm>
        <a:off x="534594" y="1134116"/>
        <a:ext cx="892471" cy="618368"/>
      </dsp:txXfrm>
    </dsp:sp>
    <dsp:sp modelId="{C989AB72-0D53-4BC5-BB3E-61624B00474A}">
      <dsp:nvSpPr>
        <dsp:cNvPr id="0" name=""/>
        <dsp:cNvSpPr/>
      </dsp:nvSpPr>
      <dsp:spPr>
        <a:xfrm rot="12427299">
          <a:off x="1646328" y="954363"/>
          <a:ext cx="582255" cy="0"/>
        </a:xfrm>
        <a:custGeom>
          <a:avLst/>
          <a:gdLst/>
          <a:ahLst/>
          <a:cxnLst/>
          <a:rect l="0" t="0" r="0" b="0"/>
          <a:pathLst>
            <a:path>
              <a:moveTo>
                <a:pt x="0" y="0"/>
              </a:moveTo>
              <a:lnTo>
                <a:pt x="582255" y="0"/>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2CEB93E1-0054-41D6-B655-7FD51A54686D}">
      <dsp:nvSpPr>
        <dsp:cNvPr id="0" name=""/>
        <dsp:cNvSpPr/>
      </dsp:nvSpPr>
      <dsp:spPr>
        <a:xfrm>
          <a:off x="718965" y="233310"/>
          <a:ext cx="959375" cy="685272"/>
        </a:xfrm>
        <a:prstGeom prst="roundRec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466725">
            <a:lnSpc>
              <a:spcPct val="90000"/>
            </a:lnSpc>
            <a:spcBef>
              <a:spcPct val="0"/>
            </a:spcBef>
            <a:spcAft>
              <a:spcPct val="35000"/>
            </a:spcAft>
            <a:buNone/>
          </a:pPr>
          <a:r>
            <a:rPr lang="de-DE" sz="1050" kern="1200">
              <a:latin typeface="Times New Roman" panose="02020603050405020304" pitchFamily="18" charset="0"/>
              <a:cs typeface="Times New Roman" panose="02020603050405020304" pitchFamily="18" charset="0"/>
            </a:rPr>
            <a:t>benchmarking tool</a:t>
          </a:r>
        </a:p>
      </dsp:txBody>
      <dsp:txXfrm>
        <a:off x="752417" y="266762"/>
        <a:ext cx="892471" cy="61836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F6776B-DBFA-403C-980B-C53674C9AE22}">
      <dsp:nvSpPr>
        <dsp:cNvPr id="0" name=""/>
        <dsp:cNvSpPr/>
      </dsp:nvSpPr>
      <dsp:spPr>
        <a:xfrm>
          <a:off x="8247" y="3943"/>
          <a:ext cx="2842264" cy="322400"/>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Font typeface="+mj-lt"/>
            <a:buNone/>
          </a:pPr>
          <a:r>
            <a:rPr lang="en-US" sz="1200" b="0" kern="1200">
              <a:latin typeface="Times New Roman" panose="02020603050405020304" pitchFamily="18" charset="0"/>
              <a:cs typeface="Times New Roman" panose="02020603050405020304" pitchFamily="18" charset="0"/>
            </a:rPr>
            <a:t>  </a:t>
          </a:r>
          <a:r>
            <a:rPr lang="en-US" sz="1200" b="1" kern="1200">
              <a:latin typeface="Times New Roman" panose="02020603050405020304" pitchFamily="18" charset="0"/>
              <a:cs typeface="Times New Roman" panose="02020603050405020304" pitchFamily="18" charset="0"/>
            </a:rPr>
            <a:t>I</a:t>
          </a:r>
          <a:r>
            <a:rPr lang="en-US" sz="1200" b="0" kern="1200">
              <a:latin typeface="Times New Roman" panose="02020603050405020304" pitchFamily="18" charset="0"/>
              <a:cs typeface="Times New Roman" panose="02020603050405020304" pitchFamily="18" charset="0"/>
            </a:rPr>
            <a:t>   issuance of guidelines				          </a:t>
          </a:r>
          <a:endParaRPr lang="de-DE" sz="1200" b="0" i="0" kern="1200">
            <a:solidFill>
              <a:sysClr val="windowText" lastClr="000000">
                <a:hueOff val="0"/>
                <a:satOff val="0"/>
                <a:lumOff val="0"/>
                <a:alphaOff val="0"/>
              </a:sysClr>
            </a:solidFill>
            <a:latin typeface="Times New Roman" panose="02020603050405020304" pitchFamily="18" charset="0"/>
            <a:ea typeface="Times" charset="0"/>
            <a:cs typeface="Times New Roman" panose="02020603050405020304" pitchFamily="18" charset="0"/>
          </a:endParaRPr>
        </a:p>
      </dsp:txBody>
      <dsp:txXfrm>
        <a:off x="17690" y="13386"/>
        <a:ext cx="2460516" cy="303514"/>
      </dsp:txXfrm>
    </dsp:sp>
    <dsp:sp modelId="{535A9343-49DB-40B1-ADCF-19C35BF5069D}">
      <dsp:nvSpPr>
        <dsp:cNvPr id="0" name=""/>
        <dsp:cNvSpPr/>
      </dsp:nvSpPr>
      <dsp:spPr>
        <a:xfrm>
          <a:off x="259818" y="382412"/>
          <a:ext cx="2817964" cy="322400"/>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b="0" kern="1200">
              <a:latin typeface="Times New Roman" panose="02020603050405020304" pitchFamily="18" charset="0"/>
              <a:cs typeface="Times New Roman" panose="02020603050405020304" pitchFamily="18" charset="0"/>
            </a:rPr>
            <a:t>     </a:t>
          </a:r>
          <a:r>
            <a:rPr lang="en-US" sz="1200" b="1" kern="1200">
              <a:latin typeface="Times New Roman" panose="02020603050405020304" pitchFamily="18" charset="0"/>
              <a:cs typeface="Times New Roman" panose="02020603050405020304" pitchFamily="18" charset="0"/>
            </a:rPr>
            <a:t>II  </a:t>
          </a:r>
          <a:r>
            <a:rPr lang="en-US" sz="1200" b="0" kern="1200">
              <a:latin typeface="Times New Roman" panose="02020603050405020304" pitchFamily="18" charset="0"/>
              <a:cs typeface="Times New Roman" panose="02020603050405020304" pitchFamily="18" charset="0"/>
            </a:rPr>
            <a:t> initial budget proposal</a:t>
          </a:r>
          <a:endParaRPr lang="de-DE" sz="1200" b="0" i="0" kern="1200">
            <a:solidFill>
              <a:sysClr val="windowText" lastClr="000000">
                <a:hueOff val="0"/>
                <a:satOff val="0"/>
                <a:lumOff val="0"/>
                <a:alphaOff val="0"/>
              </a:sysClr>
            </a:solidFill>
            <a:latin typeface="Times New Roman" panose="02020603050405020304" pitchFamily="18" charset="0"/>
            <a:ea typeface="Times" charset="0"/>
            <a:cs typeface="Times New Roman" panose="02020603050405020304" pitchFamily="18" charset="0"/>
          </a:endParaRPr>
        </a:p>
      </dsp:txBody>
      <dsp:txXfrm>
        <a:off x="269261" y="391855"/>
        <a:ext cx="2351450" cy="303514"/>
      </dsp:txXfrm>
    </dsp:sp>
    <dsp:sp modelId="{70451871-D16A-4C7B-A359-EDA7E4A2C346}">
      <dsp:nvSpPr>
        <dsp:cNvPr id="0" name=""/>
        <dsp:cNvSpPr/>
      </dsp:nvSpPr>
      <dsp:spPr>
        <a:xfrm>
          <a:off x="495665" y="772752"/>
          <a:ext cx="2817964" cy="32240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b="0" kern="1200">
              <a:latin typeface="Times New Roman" panose="02020603050405020304" pitchFamily="18" charset="0"/>
              <a:cs typeface="Times New Roman" panose="02020603050405020304" pitchFamily="18" charset="0"/>
            </a:rPr>
            <a:t>        </a:t>
          </a:r>
          <a:r>
            <a:rPr lang="en-US" sz="1200" b="1" kern="1200">
              <a:latin typeface="Times New Roman" panose="02020603050405020304" pitchFamily="18" charset="0"/>
              <a:cs typeface="Times New Roman" panose="02020603050405020304" pitchFamily="18" charset="0"/>
            </a:rPr>
            <a:t>III</a:t>
          </a:r>
          <a:r>
            <a:rPr lang="en-US" sz="1200" b="0" kern="1200">
              <a:latin typeface="Times New Roman" panose="02020603050405020304" pitchFamily="18" charset="0"/>
              <a:cs typeface="Times New Roman" panose="02020603050405020304" pitchFamily="18" charset="0"/>
            </a:rPr>
            <a:t>   budget negotiation</a:t>
          </a:r>
          <a:endParaRPr lang="de-DE" sz="1200" b="0" i="0" kern="1200">
            <a:solidFill>
              <a:sysClr val="windowText" lastClr="000000">
                <a:hueOff val="0"/>
                <a:satOff val="0"/>
                <a:lumOff val="0"/>
                <a:alphaOff val="0"/>
              </a:sysClr>
            </a:solidFill>
            <a:latin typeface="Times New Roman" panose="02020603050405020304" pitchFamily="18" charset="0"/>
            <a:ea typeface="Times" charset="0"/>
            <a:cs typeface="Times New Roman" panose="02020603050405020304" pitchFamily="18" charset="0"/>
          </a:endParaRPr>
        </a:p>
      </dsp:txBody>
      <dsp:txXfrm>
        <a:off x="505108" y="782195"/>
        <a:ext cx="2354973" cy="303514"/>
      </dsp:txXfrm>
    </dsp:sp>
    <dsp:sp modelId="{2F9025D7-C9E3-441B-A48E-608ED98FEB33}">
      <dsp:nvSpPr>
        <dsp:cNvPr id="0" name=""/>
        <dsp:cNvSpPr/>
      </dsp:nvSpPr>
      <dsp:spPr>
        <a:xfrm>
          <a:off x="735087" y="1145285"/>
          <a:ext cx="2817964" cy="322400"/>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Font typeface="+mj-lt"/>
            <a:buNone/>
          </a:pPr>
          <a:r>
            <a:rPr lang="en-US" sz="1200" b="0" kern="1200">
              <a:latin typeface="Times New Roman" panose="02020603050405020304" pitchFamily="18" charset="0"/>
              <a:cs typeface="Times New Roman" panose="02020603050405020304" pitchFamily="18" charset="0"/>
            </a:rPr>
            <a:t>       </a:t>
          </a:r>
          <a:r>
            <a:rPr lang="en-US" sz="1200" b="1" kern="1200">
              <a:latin typeface="Times New Roman" panose="02020603050405020304" pitchFamily="18" charset="0"/>
              <a:cs typeface="Times New Roman" panose="02020603050405020304" pitchFamily="18" charset="0"/>
            </a:rPr>
            <a:t>IV</a:t>
          </a:r>
          <a:r>
            <a:rPr lang="en-US" sz="1200" b="0" kern="1200">
              <a:latin typeface="Times New Roman" panose="02020603050405020304" pitchFamily="18" charset="0"/>
              <a:cs typeface="Times New Roman" panose="02020603050405020304" pitchFamily="18" charset="0"/>
            </a:rPr>
            <a:t>   budget approval</a:t>
          </a:r>
          <a:endParaRPr lang="de-DE" sz="1200" b="0" i="0" kern="1200">
            <a:solidFill>
              <a:sysClr val="windowText" lastClr="000000">
                <a:hueOff val="0"/>
                <a:satOff val="0"/>
                <a:lumOff val="0"/>
                <a:alphaOff val="0"/>
              </a:sysClr>
            </a:solidFill>
            <a:latin typeface="Times New Roman" panose="02020603050405020304" pitchFamily="18" charset="0"/>
            <a:ea typeface="Times" charset="0"/>
            <a:cs typeface="Times New Roman" panose="02020603050405020304" pitchFamily="18" charset="0"/>
          </a:endParaRPr>
        </a:p>
      </dsp:txBody>
      <dsp:txXfrm>
        <a:off x="744530" y="1154728"/>
        <a:ext cx="2351450" cy="303514"/>
      </dsp:txXfrm>
    </dsp:sp>
    <dsp:sp modelId="{D40BB377-6D3F-4952-883A-95DE0495B9B3}">
      <dsp:nvSpPr>
        <dsp:cNvPr id="0" name=""/>
        <dsp:cNvSpPr/>
      </dsp:nvSpPr>
      <dsp:spPr>
        <a:xfrm>
          <a:off x="2621494" y="215956"/>
          <a:ext cx="259841" cy="288712"/>
        </a:xfrm>
        <a:prstGeom prst="downArrow">
          <a:avLst>
            <a:gd name="adj1" fmla="val 55000"/>
            <a:gd name="adj2" fmla="val 45000"/>
          </a:avLst>
        </a:prstGeom>
        <a:solidFill>
          <a:schemeClr val="bg1">
            <a:lumMod val="65000"/>
            <a:alpha val="90000"/>
          </a:schemeClr>
        </a:solidFill>
        <a:ln w="3175" cap="flat" cmpd="sng" algn="ctr">
          <a:solidFill>
            <a:scrgbClr r="0" g="0" b="0">
              <a:shade val="95000"/>
              <a:satMod val="105000"/>
            </a:sc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l" defTabSz="533400">
            <a:lnSpc>
              <a:spcPct val="90000"/>
            </a:lnSpc>
            <a:spcBef>
              <a:spcPct val="0"/>
            </a:spcBef>
            <a:spcAft>
              <a:spcPct val="35000"/>
            </a:spcAft>
            <a:buNone/>
          </a:pPr>
          <a:endParaRPr lang="de-DE"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679958" y="215956"/>
        <a:ext cx="142913" cy="224401"/>
      </dsp:txXfrm>
    </dsp:sp>
    <dsp:sp modelId="{6420754A-97A6-42E7-943D-C05ECF4D2F3F}">
      <dsp:nvSpPr>
        <dsp:cNvPr id="0" name=""/>
        <dsp:cNvSpPr/>
      </dsp:nvSpPr>
      <dsp:spPr>
        <a:xfrm>
          <a:off x="2860915" y="606296"/>
          <a:ext cx="259841" cy="288712"/>
        </a:xfrm>
        <a:prstGeom prst="downArrow">
          <a:avLst>
            <a:gd name="adj1" fmla="val 55000"/>
            <a:gd name="adj2" fmla="val 45000"/>
          </a:avLst>
        </a:prstGeom>
        <a:solidFill>
          <a:schemeClr val="bg1">
            <a:lumMod val="65000"/>
            <a:alpha val="90000"/>
          </a:schemeClr>
        </a:solidFill>
        <a:ln w="3175" cap="flat" cmpd="sng" algn="ctr">
          <a:solidFill>
            <a:scrgbClr r="0" g="0" b="0">
              <a:shade val="95000"/>
              <a:satMod val="105000"/>
            </a:sc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l" defTabSz="533400">
            <a:lnSpc>
              <a:spcPct val="90000"/>
            </a:lnSpc>
            <a:spcBef>
              <a:spcPct val="0"/>
            </a:spcBef>
            <a:spcAft>
              <a:spcPct val="35000"/>
            </a:spcAft>
            <a:buNone/>
          </a:pPr>
          <a:endParaRPr lang="de-DE"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919379" y="606296"/>
        <a:ext cx="142913" cy="224401"/>
      </dsp:txXfrm>
    </dsp:sp>
    <dsp:sp modelId="{3BAC7A75-5BF5-4C52-89D8-13F434C834A1}">
      <dsp:nvSpPr>
        <dsp:cNvPr id="0" name=""/>
        <dsp:cNvSpPr/>
      </dsp:nvSpPr>
      <dsp:spPr>
        <a:xfrm>
          <a:off x="3096763" y="996636"/>
          <a:ext cx="259841" cy="288712"/>
        </a:xfrm>
        <a:prstGeom prst="downArrow">
          <a:avLst>
            <a:gd name="adj1" fmla="val 55000"/>
            <a:gd name="adj2" fmla="val 45000"/>
          </a:avLst>
        </a:prstGeom>
        <a:solidFill>
          <a:schemeClr val="bg1">
            <a:lumMod val="75000"/>
            <a:alpha val="90000"/>
          </a:schemeClr>
        </a:solidFill>
        <a:ln w="3175" cap="flat" cmpd="sng" algn="ctr">
          <a:solidFill>
            <a:scrgbClr r="0" g="0" b="0">
              <a:shade val="95000"/>
              <a:satMod val="105000"/>
            </a:sc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l" defTabSz="533400">
            <a:lnSpc>
              <a:spcPct val="90000"/>
            </a:lnSpc>
            <a:spcBef>
              <a:spcPct val="0"/>
            </a:spcBef>
            <a:spcAft>
              <a:spcPct val="35000"/>
            </a:spcAft>
            <a:buNone/>
          </a:pPr>
          <a:endParaRPr lang="de-DE"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155227" y="996636"/>
        <a:ext cx="142913" cy="22440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A3607E-6843-493C-BFEC-13EA9D46CBE5}">
      <dsp:nvSpPr>
        <dsp:cNvPr id="0" name=""/>
        <dsp:cNvSpPr/>
      </dsp:nvSpPr>
      <dsp:spPr>
        <a:xfrm rot="5400000">
          <a:off x="-122454" y="122454"/>
          <a:ext cx="816365" cy="571455"/>
        </a:xfrm>
        <a:prstGeom prst="chevron">
          <a:avLst/>
        </a:prstGeom>
        <a:solidFill>
          <a:schemeClr val="lt1">
            <a:hueOff val="0"/>
            <a:satOff val="0"/>
            <a:lumOff val="0"/>
            <a:alphaOff val="0"/>
          </a:schemeClr>
        </a:solidFill>
        <a:ln w="12700" cap="flat" cmpd="sng" algn="ctr">
          <a:solidFill>
            <a:scrgbClr r="0" g="0" b="0"/>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br>
            <a:rPr lang="en-US" sz="1050" b="1" kern="1200">
              <a:solidFill>
                <a:sysClr val="windowText" lastClr="000000"/>
              </a:solidFill>
              <a:latin typeface="Times New Roman" panose="02020603050405020304" pitchFamily="18" charset="0"/>
              <a:cs typeface="Times New Roman" panose="02020603050405020304" pitchFamily="18" charset="0"/>
            </a:rPr>
          </a:br>
          <a:r>
            <a:rPr lang="en-US" sz="1050" b="1" kern="1200">
              <a:solidFill>
                <a:sysClr val="windowText" lastClr="000000"/>
              </a:solidFill>
              <a:latin typeface="Times New Roman" panose="02020603050405020304" pitchFamily="18" charset="0"/>
              <a:cs typeface="Times New Roman" panose="02020603050405020304" pitchFamily="18" charset="0"/>
            </a:rPr>
            <a:t>10 Year Plan</a:t>
          </a:r>
          <a:endParaRPr lang="de-DE" sz="1050" kern="1200">
            <a:latin typeface="Times New Roman" panose="02020603050405020304" pitchFamily="18" charset="0"/>
            <a:cs typeface="Times New Roman" panose="02020603050405020304" pitchFamily="18" charset="0"/>
          </a:endParaRPr>
        </a:p>
      </dsp:txBody>
      <dsp:txXfrm rot="-5400000">
        <a:off x="2" y="285727"/>
        <a:ext cx="571455" cy="244910"/>
      </dsp:txXfrm>
    </dsp:sp>
    <dsp:sp modelId="{130CB289-4AB9-4A21-942C-946F11F33374}">
      <dsp:nvSpPr>
        <dsp:cNvPr id="0" name=""/>
        <dsp:cNvSpPr/>
      </dsp:nvSpPr>
      <dsp:spPr>
        <a:xfrm rot="5400000">
          <a:off x="2719972" y="-2146141"/>
          <a:ext cx="530916" cy="4827949"/>
        </a:xfrm>
        <a:prstGeom prst="round2SameRect">
          <a:avLst/>
        </a:prstGeom>
        <a:solidFill>
          <a:schemeClr val="bg1">
            <a:lumMod val="85000"/>
            <a:alpha val="9000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de-DE" sz="1050" kern="1200">
              <a:latin typeface="Times New Roman" panose="02020603050405020304" pitchFamily="18" charset="0"/>
              <a:cs typeface="Times New Roman" panose="02020603050405020304" pitchFamily="18" charset="0"/>
            </a:rPr>
            <a:t> (10YP) Development of a multi-year, high-level financial plan</a:t>
          </a:r>
        </a:p>
        <a:p>
          <a:pPr marL="57150" lvl="1" indent="-57150" algn="l" defTabSz="466725">
            <a:lnSpc>
              <a:spcPct val="90000"/>
            </a:lnSpc>
            <a:spcBef>
              <a:spcPct val="0"/>
            </a:spcBef>
            <a:spcAft>
              <a:spcPct val="15000"/>
            </a:spcAft>
            <a:buChar char="•"/>
          </a:pPr>
          <a:r>
            <a:rPr lang="de-DE" sz="1050" kern="1200">
              <a:latin typeface="Times New Roman" panose="02020603050405020304" pitchFamily="18" charset="0"/>
              <a:cs typeface="Times New Roman" panose="02020603050405020304" pitchFamily="18" charset="0"/>
            </a:rPr>
            <a:t> Preparation of future scenarios and what-if analysis</a:t>
          </a:r>
        </a:p>
        <a:p>
          <a:pPr marL="57150" lvl="1" indent="-57150" algn="l" defTabSz="466725">
            <a:lnSpc>
              <a:spcPct val="90000"/>
            </a:lnSpc>
            <a:spcBef>
              <a:spcPct val="0"/>
            </a:spcBef>
            <a:spcAft>
              <a:spcPct val="15000"/>
            </a:spcAft>
            <a:buChar char="•"/>
          </a:pPr>
          <a:r>
            <a:rPr lang="de-DE" sz="1050" kern="1200">
              <a:latin typeface="Times New Roman" panose="02020603050405020304" pitchFamily="18" charset="0"/>
              <a:cs typeface="Times New Roman" panose="02020603050405020304" pitchFamily="18" charset="0"/>
            </a:rPr>
            <a:t> Definition of key orientation &amp; development of investment envelopes</a:t>
          </a:r>
        </a:p>
      </dsp:txBody>
      <dsp:txXfrm rot="-5400000">
        <a:off x="571456" y="28292"/>
        <a:ext cx="4802032" cy="479082"/>
      </dsp:txXfrm>
    </dsp:sp>
    <dsp:sp modelId="{FC6FF8C7-D560-458F-B003-81787950730A}">
      <dsp:nvSpPr>
        <dsp:cNvPr id="0" name=""/>
        <dsp:cNvSpPr/>
      </dsp:nvSpPr>
      <dsp:spPr>
        <a:xfrm rot="5400000">
          <a:off x="-122454" y="763133"/>
          <a:ext cx="816365" cy="571455"/>
        </a:xfrm>
        <a:prstGeom prst="chevron">
          <a:avLst/>
        </a:prstGeom>
        <a:solidFill>
          <a:schemeClr val="lt1">
            <a:hueOff val="0"/>
            <a:satOff val="0"/>
            <a:lumOff val="0"/>
            <a:alphaOff val="0"/>
          </a:schemeClr>
        </a:solidFill>
        <a:ln w="12700" cap="flat" cmpd="sng" algn="ctr">
          <a:solidFill>
            <a:scrgbClr r="0" g="0" b="0"/>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b="1" kern="1200">
              <a:solidFill>
                <a:sysClr val="windowText" lastClr="000000"/>
              </a:solidFill>
              <a:latin typeface="Times New Roman" panose="02020603050405020304" pitchFamily="18" charset="0"/>
              <a:cs typeface="Times New Roman" panose="02020603050405020304" pitchFamily="18" charset="0"/>
            </a:rPr>
            <a:t>Non-Financial</a:t>
          </a:r>
          <a:endParaRPr lang="de-DE" sz="1050" kern="1200">
            <a:latin typeface="Times New Roman" panose="02020603050405020304" pitchFamily="18" charset="0"/>
            <a:cs typeface="Times New Roman" panose="02020603050405020304" pitchFamily="18" charset="0"/>
          </a:endParaRPr>
        </a:p>
      </dsp:txBody>
      <dsp:txXfrm rot="-5400000">
        <a:off x="2" y="926406"/>
        <a:ext cx="571455" cy="244910"/>
      </dsp:txXfrm>
    </dsp:sp>
    <dsp:sp modelId="{3180E6AE-F02F-412B-B648-81061168B49E}">
      <dsp:nvSpPr>
        <dsp:cNvPr id="0" name=""/>
        <dsp:cNvSpPr/>
      </dsp:nvSpPr>
      <dsp:spPr>
        <a:xfrm rot="5400000">
          <a:off x="2715134" y="-1480677"/>
          <a:ext cx="540592" cy="4827949"/>
        </a:xfrm>
        <a:prstGeom prst="round2SameRect">
          <a:avLst/>
        </a:prstGeom>
        <a:solidFill>
          <a:schemeClr val="bg1">
            <a:lumMod val="85000"/>
            <a:alpha val="9000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de-DE" sz="1050" kern="1200">
              <a:latin typeface="Times New Roman" panose="02020603050405020304" pitchFamily="18" charset="0"/>
              <a:cs typeface="Times New Roman" panose="02020603050405020304" pitchFamily="18" charset="0"/>
            </a:rPr>
            <a:t> Analysis of competitive environments &amp; geographical specifics</a:t>
          </a:r>
          <a:endParaRPr lang="de-DE" sz="1050" kern="1200">
            <a:solidFill>
              <a:sysClr val="windowText" lastClr="000000"/>
            </a:solidFill>
          </a:endParaRPr>
        </a:p>
        <a:p>
          <a:pPr marL="57150" lvl="1" indent="-57150" algn="l" defTabSz="466725">
            <a:lnSpc>
              <a:spcPct val="90000"/>
            </a:lnSpc>
            <a:spcBef>
              <a:spcPct val="0"/>
            </a:spcBef>
            <a:spcAft>
              <a:spcPct val="15000"/>
            </a:spcAft>
            <a:buChar char="•"/>
          </a:pPr>
          <a:r>
            <a:rPr lang="de-DE" sz="1050" kern="1200">
              <a:latin typeface="Times New Roman" panose="02020603050405020304" pitchFamily="18" charset="0"/>
              <a:cs typeface="Times New Roman" panose="02020603050405020304" pitchFamily="18" charset="0"/>
            </a:rPr>
            <a:t> Definiton of strategic imperatives ("What to do") for action plans</a:t>
          </a:r>
          <a:endParaRPr lang="de-DE" sz="1050" kern="1200">
            <a:solidFill>
              <a:sysClr val="windowText" lastClr="000000"/>
            </a:solidFill>
          </a:endParaRPr>
        </a:p>
      </dsp:txBody>
      <dsp:txXfrm rot="-5400000">
        <a:off x="571456" y="689391"/>
        <a:ext cx="4801559" cy="487812"/>
      </dsp:txXfrm>
    </dsp:sp>
    <dsp:sp modelId="{70890F8F-47E1-4071-BCF3-7159F36B8FB7}">
      <dsp:nvSpPr>
        <dsp:cNvPr id="0" name=""/>
        <dsp:cNvSpPr/>
      </dsp:nvSpPr>
      <dsp:spPr>
        <a:xfrm rot="5400000">
          <a:off x="-122454" y="1404885"/>
          <a:ext cx="816365" cy="571455"/>
        </a:xfrm>
        <a:prstGeom prst="chevron">
          <a:avLst/>
        </a:prstGeom>
        <a:solidFill>
          <a:schemeClr val="lt1">
            <a:hueOff val="0"/>
            <a:satOff val="0"/>
            <a:lumOff val="0"/>
            <a:alphaOff val="0"/>
          </a:schemeClr>
        </a:solidFill>
        <a:ln w="12700" cap="flat" cmpd="sng" algn="ctr">
          <a:solidFill>
            <a:scrgbClr r="0" g="0" b="0"/>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b="1" kern="1200">
              <a:solidFill>
                <a:sysClr val="windowText" lastClr="000000"/>
              </a:solidFill>
              <a:latin typeface="Times New Roman" panose="02020603050405020304" pitchFamily="18" charset="0"/>
              <a:cs typeface="Times New Roman" panose="02020603050405020304" pitchFamily="18" charset="0"/>
            </a:rPr>
            <a:t>Annual Budget</a:t>
          </a:r>
          <a:endParaRPr lang="de-DE" sz="1050" kern="1200">
            <a:latin typeface="Times New Roman" panose="02020603050405020304" pitchFamily="18" charset="0"/>
            <a:cs typeface="Times New Roman" panose="02020603050405020304" pitchFamily="18" charset="0"/>
          </a:endParaRPr>
        </a:p>
      </dsp:txBody>
      <dsp:txXfrm rot="-5400000">
        <a:off x="2" y="1568158"/>
        <a:ext cx="571455" cy="244910"/>
      </dsp:txXfrm>
    </dsp:sp>
    <dsp:sp modelId="{B096CF2C-2598-4AF9-A6A6-AB7E89902D8B}">
      <dsp:nvSpPr>
        <dsp:cNvPr id="0" name=""/>
        <dsp:cNvSpPr/>
      </dsp:nvSpPr>
      <dsp:spPr>
        <a:xfrm rot="5400000">
          <a:off x="2773705" y="-820051"/>
          <a:ext cx="423448" cy="4827949"/>
        </a:xfrm>
        <a:prstGeom prst="round2SameRect">
          <a:avLst/>
        </a:prstGeom>
        <a:solidFill>
          <a:schemeClr val="bg1">
            <a:lumMod val="85000"/>
            <a:alpha val="9000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de-DE" sz="1050" kern="1200">
              <a:latin typeface="Times New Roman" panose="02020603050405020304" pitchFamily="18" charset="0"/>
              <a:cs typeface="Times New Roman" panose="02020603050405020304" pitchFamily="18" charset="0"/>
            </a:rPr>
            <a:t> Translation of strategic imperatives into tactical action plans</a:t>
          </a:r>
        </a:p>
        <a:p>
          <a:pPr marL="57150" lvl="1" indent="-57150" algn="l" defTabSz="466725">
            <a:lnSpc>
              <a:spcPct val="90000"/>
            </a:lnSpc>
            <a:spcBef>
              <a:spcPct val="0"/>
            </a:spcBef>
            <a:spcAft>
              <a:spcPct val="15000"/>
            </a:spcAft>
            <a:buChar char="•"/>
          </a:pPr>
          <a:r>
            <a:rPr lang="de-DE" sz="1050" kern="1200">
              <a:latin typeface="Times New Roman" panose="02020603050405020304" pitchFamily="18" charset="0"/>
              <a:cs typeface="Times New Roman" panose="02020603050405020304" pitchFamily="18" charset="0"/>
            </a:rPr>
            <a:t> Identification &amp; prioritization of projects</a:t>
          </a:r>
        </a:p>
      </dsp:txBody>
      <dsp:txXfrm rot="-5400000">
        <a:off x="571455" y="1402870"/>
        <a:ext cx="4807278" cy="382106"/>
      </dsp:txXfrm>
    </dsp:sp>
    <dsp:sp modelId="{CEE73867-E8B8-4E19-8666-4049DC765660}">
      <dsp:nvSpPr>
        <dsp:cNvPr id="0" name=""/>
        <dsp:cNvSpPr/>
      </dsp:nvSpPr>
      <dsp:spPr>
        <a:xfrm rot="5400000">
          <a:off x="-122454" y="2048473"/>
          <a:ext cx="816365" cy="571455"/>
        </a:xfrm>
        <a:prstGeom prst="chevron">
          <a:avLst/>
        </a:prstGeom>
        <a:solidFill>
          <a:schemeClr val="lt1">
            <a:hueOff val="0"/>
            <a:satOff val="0"/>
            <a:lumOff val="0"/>
            <a:alphaOff val="0"/>
          </a:schemeClr>
        </a:solidFill>
        <a:ln w="12700" cap="flat" cmpd="sng" algn="ctr">
          <a:solidFill>
            <a:scrgbClr r="0" g="0" b="0"/>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de-DE" sz="1050" b="1" kern="1200">
              <a:latin typeface="Times New Roman" panose="02020603050405020304" pitchFamily="18" charset="0"/>
              <a:cs typeface="Times New Roman" panose="02020603050405020304" pitchFamily="18" charset="0"/>
            </a:rPr>
            <a:t>Intra-Year</a:t>
          </a:r>
        </a:p>
      </dsp:txBody>
      <dsp:txXfrm rot="-5400000">
        <a:off x="2" y="2211746"/>
        <a:ext cx="571455" cy="244910"/>
      </dsp:txXfrm>
    </dsp:sp>
    <dsp:sp modelId="{BDDD38DD-5419-4DB0-A158-59D164F7860A}">
      <dsp:nvSpPr>
        <dsp:cNvPr id="0" name=""/>
        <dsp:cNvSpPr/>
      </dsp:nvSpPr>
      <dsp:spPr>
        <a:xfrm rot="5400000">
          <a:off x="2720111" y="-159425"/>
          <a:ext cx="530637" cy="4827949"/>
        </a:xfrm>
        <a:prstGeom prst="round2SameRect">
          <a:avLst/>
        </a:prstGeom>
        <a:solidFill>
          <a:schemeClr val="bg1">
            <a:lumMod val="85000"/>
            <a:alpha val="9000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de-DE" sz="1050" b="0" i="0" u="none" kern="1200">
              <a:latin typeface="Times New Roman" panose="02020603050405020304" pitchFamily="18" charset="0"/>
              <a:cs typeface="Times New Roman" panose="02020603050405020304" pitchFamily="18" charset="0"/>
            </a:rPr>
            <a:t> Rolling Forecast (RF)</a:t>
          </a:r>
          <a:endParaRPr lang="de-DE" sz="1050" kern="1200">
            <a:latin typeface="Times New Roman" panose="02020603050405020304" pitchFamily="18" charset="0"/>
            <a:cs typeface="Times New Roman" panose="02020603050405020304" pitchFamily="18" charset="0"/>
          </a:endParaRPr>
        </a:p>
        <a:p>
          <a:pPr marL="57150" lvl="1" indent="-57150" algn="l" defTabSz="466725">
            <a:lnSpc>
              <a:spcPct val="90000"/>
            </a:lnSpc>
            <a:spcBef>
              <a:spcPct val="0"/>
            </a:spcBef>
            <a:spcAft>
              <a:spcPct val="15000"/>
            </a:spcAft>
            <a:buChar char="•"/>
          </a:pPr>
          <a:r>
            <a:rPr lang="de-DE" sz="1050" b="0" i="0" u="none" kern="1200">
              <a:latin typeface="Times New Roman" panose="02020603050405020304" pitchFamily="18" charset="0"/>
              <a:cs typeface="Times New Roman" panose="02020603050405020304" pitchFamily="18" charset="0"/>
            </a:rPr>
            <a:t> Dynamic resource reallocation (RRA) or ups- and downs exercise</a:t>
          </a:r>
          <a:endParaRPr lang="de-DE" sz="1050" kern="1200">
            <a:latin typeface="Times New Roman" panose="02020603050405020304" pitchFamily="18" charset="0"/>
            <a:cs typeface="Times New Roman" panose="02020603050405020304" pitchFamily="18" charset="0"/>
          </a:endParaRPr>
        </a:p>
        <a:p>
          <a:pPr marL="57150" lvl="1" indent="-57150" algn="l" defTabSz="466725">
            <a:lnSpc>
              <a:spcPct val="90000"/>
            </a:lnSpc>
            <a:spcBef>
              <a:spcPct val="0"/>
            </a:spcBef>
            <a:spcAft>
              <a:spcPct val="15000"/>
            </a:spcAft>
            <a:buChar char="•"/>
          </a:pPr>
          <a:r>
            <a:rPr lang="de-DE" sz="1050" kern="1200">
              <a:latin typeface="Times New Roman" panose="02020603050405020304" pitchFamily="18" charset="0"/>
              <a:cs typeface="Times New Roman" panose="02020603050405020304" pitchFamily="18" charset="0"/>
            </a:rPr>
            <a:t> Monitor performance &amp; understand target deviations</a:t>
          </a:r>
        </a:p>
      </dsp:txBody>
      <dsp:txXfrm rot="-5400000">
        <a:off x="571455" y="2015135"/>
        <a:ext cx="4802045" cy="47882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509045-0B43-45B4-A8BE-AB5469B5BA78}">
      <dsp:nvSpPr>
        <dsp:cNvPr id="0" name=""/>
        <dsp:cNvSpPr/>
      </dsp:nvSpPr>
      <dsp:spPr>
        <a:xfrm>
          <a:off x="336326" y="228343"/>
          <a:ext cx="4211011" cy="2303159"/>
        </a:xfrm>
        <a:prstGeom prst="swooshArrow">
          <a:avLst>
            <a:gd name="adj1" fmla="val 25000"/>
            <a:gd name="adj2" fmla="val 25000"/>
          </a:avLst>
        </a:prstGeom>
        <a:solidFill>
          <a:schemeClr val="bg1">
            <a:lumMod val="75000"/>
          </a:schemeClr>
        </a:solidFill>
        <a:ln>
          <a:noFill/>
        </a:ln>
        <a:effectLst/>
      </dsp:spPr>
      <dsp:style>
        <a:lnRef idx="0">
          <a:scrgbClr r="0" g="0" b="0"/>
        </a:lnRef>
        <a:fillRef idx="1">
          <a:scrgbClr r="0" g="0" b="0"/>
        </a:fillRef>
        <a:effectRef idx="0">
          <a:scrgbClr r="0" g="0" b="0"/>
        </a:effectRef>
        <a:fontRef idx="minor"/>
      </dsp:style>
    </dsp:sp>
    <dsp:sp modelId="{585F3BBB-81C1-4D4C-A3BF-D67EB6A3B36E}">
      <dsp:nvSpPr>
        <dsp:cNvPr id="0" name=""/>
        <dsp:cNvSpPr/>
      </dsp:nvSpPr>
      <dsp:spPr>
        <a:xfrm>
          <a:off x="665157" y="2022368"/>
          <a:ext cx="96853" cy="96853"/>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979E4BF-07F0-408C-ABF7-C1E470C7E048}">
      <dsp:nvSpPr>
        <dsp:cNvPr id="0" name=""/>
        <dsp:cNvSpPr/>
      </dsp:nvSpPr>
      <dsp:spPr>
        <a:xfrm>
          <a:off x="661262" y="2302660"/>
          <a:ext cx="2853530" cy="3227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1321" tIns="0" rIns="0" bIns="0" numCol="1" spcCol="1270" anchor="t" anchorCtr="0">
          <a:noAutofit/>
        </a:bodyPr>
        <a:lstStyle/>
        <a:p>
          <a:pPr marL="0" lvl="0" indent="0" algn="l" defTabSz="466725">
            <a:lnSpc>
              <a:spcPct val="90000"/>
            </a:lnSpc>
            <a:spcBef>
              <a:spcPct val="0"/>
            </a:spcBef>
            <a:spcAft>
              <a:spcPts val="0"/>
            </a:spcAft>
            <a:buNone/>
          </a:pPr>
          <a:r>
            <a:rPr lang="de-DE" sz="1050" b="1" u="sng" kern="1200"/>
            <a:t>1920s: Traditonal Budgeting</a:t>
          </a:r>
        </a:p>
        <a:p>
          <a:pPr marL="0" lvl="0" indent="0" algn="l" defTabSz="466725">
            <a:lnSpc>
              <a:spcPct val="90000"/>
            </a:lnSpc>
            <a:spcBef>
              <a:spcPct val="0"/>
            </a:spcBef>
            <a:spcAft>
              <a:spcPts val="0"/>
            </a:spcAft>
            <a:buNone/>
          </a:pPr>
          <a:r>
            <a:rPr lang="en-US" sz="1050" kern="1200">
              <a:sym typeface="Wingdings" panose="05000000000000000000" pitchFamily="2" charset="2"/>
            </a:rPr>
            <a:t> Development of ratio systems</a:t>
          </a:r>
          <a:endParaRPr lang="de-DE" sz="1050" kern="1200"/>
        </a:p>
        <a:p>
          <a:pPr marL="0" lvl="0" indent="0" algn="l" defTabSz="466725">
            <a:lnSpc>
              <a:spcPct val="90000"/>
            </a:lnSpc>
            <a:spcBef>
              <a:spcPct val="0"/>
            </a:spcBef>
            <a:spcAft>
              <a:spcPts val="0"/>
            </a:spcAft>
            <a:buNone/>
          </a:pPr>
          <a:endParaRPr lang="de-DE" sz="1050" kern="1200"/>
        </a:p>
      </dsp:txBody>
      <dsp:txXfrm>
        <a:off x="661262" y="2302660"/>
        <a:ext cx="2853530" cy="322715"/>
      </dsp:txXfrm>
    </dsp:sp>
    <dsp:sp modelId="{396E78BD-3BF8-4D4F-99E0-44042E1BA7E0}">
      <dsp:nvSpPr>
        <dsp:cNvPr id="0" name=""/>
        <dsp:cNvSpPr/>
      </dsp:nvSpPr>
      <dsp:spPr>
        <a:xfrm>
          <a:off x="1082126" y="1601260"/>
          <a:ext cx="168440" cy="16844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E7A5C55-F602-4AFE-B09C-E31C6A1774DB}">
      <dsp:nvSpPr>
        <dsp:cNvPr id="0" name=""/>
        <dsp:cNvSpPr/>
      </dsp:nvSpPr>
      <dsp:spPr>
        <a:xfrm>
          <a:off x="1092073" y="1892122"/>
          <a:ext cx="2241899" cy="5409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9253" tIns="0" rIns="0" bIns="0" numCol="1" spcCol="1270" anchor="t" anchorCtr="0">
          <a:noAutofit/>
        </a:bodyPr>
        <a:lstStyle/>
        <a:p>
          <a:pPr marL="0" lvl="0" indent="0" algn="l" defTabSz="466725">
            <a:lnSpc>
              <a:spcPct val="90000"/>
            </a:lnSpc>
            <a:spcBef>
              <a:spcPct val="0"/>
            </a:spcBef>
            <a:spcAft>
              <a:spcPts val="0"/>
            </a:spcAft>
            <a:buNone/>
          </a:pPr>
          <a:r>
            <a:rPr lang="de-DE" sz="1050" b="1" u="sng" kern="1200"/>
            <a:t>1960s: Traditonal Budgeting 2.0</a:t>
          </a:r>
        </a:p>
        <a:p>
          <a:pPr marL="0" lvl="0" indent="0" algn="l" defTabSz="466725">
            <a:lnSpc>
              <a:spcPct val="90000"/>
            </a:lnSpc>
            <a:spcBef>
              <a:spcPct val="0"/>
            </a:spcBef>
            <a:spcAft>
              <a:spcPts val="0"/>
            </a:spcAft>
            <a:buNone/>
          </a:pPr>
          <a:r>
            <a:rPr lang="en-US" sz="1050" kern="1200">
              <a:sym typeface="Wingdings" panose="05000000000000000000" pitchFamily="2" charset="2"/>
            </a:rPr>
            <a:t></a:t>
          </a:r>
          <a:r>
            <a:rPr lang="de-DE" sz="1050" kern="1200"/>
            <a:t> Performance evaluation</a:t>
          </a:r>
        </a:p>
      </dsp:txBody>
      <dsp:txXfrm>
        <a:off x="1092073" y="1892122"/>
        <a:ext cx="2241899" cy="540909"/>
      </dsp:txXfrm>
    </dsp:sp>
    <dsp:sp modelId="{26439FDF-01FF-44CA-A016-6151D0D9F86E}">
      <dsp:nvSpPr>
        <dsp:cNvPr id="0" name=""/>
        <dsp:cNvSpPr/>
      </dsp:nvSpPr>
      <dsp:spPr>
        <a:xfrm>
          <a:off x="1921797" y="1119542"/>
          <a:ext cx="248032" cy="24803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1226DEB-39E5-4A62-8233-F2AD9BF65A71}">
      <dsp:nvSpPr>
        <dsp:cNvPr id="0" name=""/>
        <dsp:cNvSpPr/>
      </dsp:nvSpPr>
      <dsp:spPr>
        <a:xfrm>
          <a:off x="1755398" y="1510611"/>
          <a:ext cx="3420166" cy="4674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8260" tIns="0" rIns="0" bIns="0" numCol="1" spcCol="1270" anchor="t" anchorCtr="0">
          <a:noAutofit/>
        </a:bodyPr>
        <a:lstStyle/>
        <a:p>
          <a:pPr marL="0" lvl="0" indent="0" algn="l" defTabSz="466725">
            <a:lnSpc>
              <a:spcPct val="90000"/>
            </a:lnSpc>
            <a:spcBef>
              <a:spcPct val="0"/>
            </a:spcBef>
            <a:spcAft>
              <a:spcPts val="0"/>
            </a:spcAft>
            <a:buNone/>
          </a:pPr>
          <a:r>
            <a:rPr lang="de-DE" sz="1050" b="1" u="sng" kern="1200"/>
            <a:t>Late 1980s: Better-Budgeting</a:t>
          </a:r>
        </a:p>
        <a:p>
          <a:pPr marL="0" lvl="0" indent="0" algn="l" defTabSz="466725">
            <a:lnSpc>
              <a:spcPct val="90000"/>
            </a:lnSpc>
            <a:spcBef>
              <a:spcPct val="0"/>
            </a:spcBef>
            <a:spcAft>
              <a:spcPts val="0"/>
            </a:spcAft>
            <a:buNone/>
          </a:pPr>
          <a:r>
            <a:rPr lang="en-US" sz="1050" kern="1200">
              <a:sym typeface="Wingdings" panose="05000000000000000000" pitchFamily="2" charset="2"/>
            </a:rPr>
            <a:t></a:t>
          </a:r>
          <a:r>
            <a:rPr lang="de-DE" sz="1050" kern="1200"/>
            <a:t> Strategic link &amp; cross-fuctional management system</a:t>
          </a:r>
        </a:p>
      </dsp:txBody>
      <dsp:txXfrm>
        <a:off x="1755398" y="1510611"/>
        <a:ext cx="3420166" cy="467440"/>
      </dsp:txXfrm>
    </dsp:sp>
    <dsp:sp modelId="{D57E442D-8C79-4547-8636-6412452E7480}">
      <dsp:nvSpPr>
        <dsp:cNvPr id="0" name=""/>
        <dsp:cNvSpPr/>
      </dsp:nvSpPr>
      <dsp:spPr>
        <a:xfrm>
          <a:off x="3157582" y="765950"/>
          <a:ext cx="283464" cy="283464"/>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9D49395-9F2B-4F13-8E82-1E4C848D4418}">
      <dsp:nvSpPr>
        <dsp:cNvPr id="0" name=""/>
        <dsp:cNvSpPr/>
      </dsp:nvSpPr>
      <dsp:spPr>
        <a:xfrm>
          <a:off x="2888527" y="1164356"/>
          <a:ext cx="2275901" cy="3886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8424" tIns="0" rIns="0" bIns="0" numCol="1" spcCol="1270" anchor="t" anchorCtr="0">
          <a:noAutofit/>
        </a:bodyPr>
        <a:lstStyle/>
        <a:p>
          <a:pPr marL="0" lvl="0" indent="0" algn="l" defTabSz="466725">
            <a:lnSpc>
              <a:spcPct val="90000"/>
            </a:lnSpc>
            <a:spcBef>
              <a:spcPct val="0"/>
            </a:spcBef>
            <a:spcAft>
              <a:spcPts val="0"/>
            </a:spcAft>
            <a:buNone/>
          </a:pPr>
          <a:r>
            <a:rPr lang="de-DE" sz="1050" b="1" u="sng" kern="1200"/>
            <a:t>Late 1990s: Beyond-Budgeting</a:t>
          </a:r>
        </a:p>
        <a:p>
          <a:pPr marL="0" lvl="0" indent="0" algn="l" defTabSz="466725">
            <a:lnSpc>
              <a:spcPct val="90000"/>
            </a:lnSpc>
            <a:spcBef>
              <a:spcPct val="0"/>
            </a:spcBef>
            <a:spcAft>
              <a:spcPts val="0"/>
            </a:spcAft>
            <a:buNone/>
          </a:pPr>
          <a:r>
            <a:rPr lang="en-US" sz="1050" kern="1200">
              <a:sym typeface="Wingdings" panose="05000000000000000000" pitchFamily="2" charset="2"/>
            </a:rPr>
            <a:t></a:t>
          </a:r>
          <a:r>
            <a:rPr lang="de-DE" sz="1050" kern="1200"/>
            <a:t> Less budgets &amp; non-financial KPIs</a:t>
          </a:r>
        </a:p>
      </dsp:txBody>
      <dsp:txXfrm>
        <a:off x="2888527" y="1164356"/>
        <a:ext cx="2275901" cy="388621"/>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7175C-B15F-414A-B62C-A361D4154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6781</Words>
  <Characters>38654</Characters>
  <Application>Microsoft Office Word</Application>
  <DocSecurity>0</DocSecurity>
  <Lines>322</Lines>
  <Paragraphs>90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Dokumentvorlage für Diplomarbeiten</vt:lpstr>
      <vt:lpstr>Dokumentvorlage für Diplomarbeiten</vt:lpstr>
    </vt:vector>
  </TitlesOfParts>
  <Company>Fachhochschule Bielefeld</Company>
  <LinksUpToDate>false</LinksUpToDate>
  <CharactersWithSpaces>45345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Dokumentvorlage für Diplomarbeiten</dc:title>
  <dc:subject/>
  <dc:creator>Gianfranco Marotta</dc:creator>
  <cp:keywords/>
  <dc:description/>
  <cp:lastModifiedBy>Marotta Gianfranco</cp:lastModifiedBy>
  <cp:revision>2</cp:revision>
  <cp:lastPrinted>2022-01-25T09:36:00Z</cp:lastPrinted>
  <dcterms:created xsi:type="dcterms:W3CDTF">2022-02-09T08:14:00Z</dcterms:created>
  <dcterms:modified xsi:type="dcterms:W3CDTF">2022-02-09T08:14:00Z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zotero-version="4.0.29.5"&gt;&lt;session id="i8ycWaSm"/&gt;&lt;style id="http://www.zotero.org/styles/fom-bachelor-thesis"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value="1"/&gt;&lt;/prefs&gt;&lt;/data&gt;</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Document_1">
    <vt:lpwstr>True</vt:lpwstr>
  </property>
  <property fmtid="{D5CDD505-2E9C-101B-9397-08002B2CF9AE}" pid="25" name="Mendeley Unique User Id_1">
    <vt:lpwstr>afca9caa-1c3e-3351-8436-cd021fa09e2e</vt:lpwstr>
  </property>
  <property fmtid="{D5CDD505-2E9C-101B-9397-08002B2CF9AE}" pid="26" name="Mendeley Citation Style_1">
    <vt:lpwstr>http://www.zotero.org/styles/apa</vt:lpwstr>
  </property>
</Properties>
</file>