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71" w:rsidRPr="00916F31" w:rsidRDefault="00140336" w:rsidP="00271D6E">
      <w:pPr>
        <w:snapToGrid w:val="0"/>
        <w:spacing w:after="0" w:line="480" w:lineRule="auto"/>
        <w:jc w:val="center"/>
        <w:rPr>
          <w:rFonts w:ascii="Times New Roman" w:hAnsi="Times New Roman" w:cs="Times New Roman"/>
          <w:b/>
          <w:sz w:val="24"/>
          <w:szCs w:val="24"/>
        </w:rPr>
      </w:pPr>
      <w:r w:rsidRPr="00916F31">
        <w:rPr>
          <w:rFonts w:ascii="Times New Roman" w:hAnsi="Times New Roman" w:cs="Times New Roman"/>
          <w:b/>
          <w:sz w:val="24"/>
          <w:szCs w:val="24"/>
        </w:rPr>
        <w:t xml:space="preserve">Dynamic </w:t>
      </w:r>
      <w:r w:rsidR="00D55B8D" w:rsidRPr="00916F31">
        <w:rPr>
          <w:rFonts w:ascii="Times New Roman" w:hAnsi="Times New Roman" w:cs="Times New Roman"/>
          <w:b/>
          <w:sz w:val="24"/>
          <w:szCs w:val="24"/>
        </w:rPr>
        <w:t>c</w:t>
      </w:r>
      <w:r w:rsidRPr="00916F31">
        <w:rPr>
          <w:rFonts w:ascii="Times New Roman" w:hAnsi="Times New Roman" w:cs="Times New Roman"/>
          <w:b/>
          <w:sz w:val="24"/>
          <w:szCs w:val="24"/>
        </w:rPr>
        <w:t xml:space="preserve">ausal </w:t>
      </w:r>
      <w:r w:rsidR="00D55B8D" w:rsidRPr="00916F31">
        <w:rPr>
          <w:rFonts w:ascii="Times New Roman" w:hAnsi="Times New Roman" w:cs="Times New Roman"/>
          <w:b/>
          <w:sz w:val="24"/>
          <w:szCs w:val="24"/>
        </w:rPr>
        <w:t>r</w:t>
      </w:r>
      <w:r w:rsidRPr="00916F31">
        <w:rPr>
          <w:rFonts w:ascii="Times New Roman" w:hAnsi="Times New Roman" w:cs="Times New Roman"/>
          <w:b/>
          <w:sz w:val="24"/>
          <w:szCs w:val="24"/>
        </w:rPr>
        <w:t>elationships among</w:t>
      </w:r>
      <w:r w:rsidR="00580F68" w:rsidRPr="00916F31">
        <w:rPr>
          <w:rFonts w:ascii="Times New Roman" w:hAnsi="Times New Roman" w:cs="Times New Roman"/>
          <w:b/>
          <w:sz w:val="24"/>
          <w:szCs w:val="24"/>
        </w:rPr>
        <w:t xml:space="preserve"> </w:t>
      </w:r>
      <w:r w:rsidR="00EB632C" w:rsidRPr="00916F31">
        <w:rPr>
          <w:rFonts w:ascii="Times New Roman" w:hAnsi="Times New Roman" w:cs="Times New Roman"/>
          <w:b/>
          <w:sz w:val="24"/>
          <w:szCs w:val="24"/>
        </w:rPr>
        <w:t>CO</w:t>
      </w:r>
      <w:r w:rsidR="00EB632C" w:rsidRPr="00916F31">
        <w:rPr>
          <w:rFonts w:ascii="Times New Roman" w:hAnsi="Times New Roman" w:cs="Times New Roman"/>
          <w:b/>
          <w:sz w:val="24"/>
          <w:szCs w:val="24"/>
          <w:vertAlign w:val="subscript"/>
        </w:rPr>
        <w:t>2</w:t>
      </w:r>
      <w:r w:rsidR="00EB632C" w:rsidRPr="00916F31">
        <w:rPr>
          <w:rFonts w:ascii="Times New Roman" w:hAnsi="Times New Roman" w:cs="Times New Roman"/>
          <w:b/>
          <w:sz w:val="24"/>
          <w:szCs w:val="24"/>
        </w:rPr>
        <w:t xml:space="preserve"> </w:t>
      </w:r>
      <w:r w:rsidR="00D55B8D" w:rsidRPr="00916F31">
        <w:rPr>
          <w:rFonts w:ascii="Times New Roman" w:hAnsi="Times New Roman" w:cs="Times New Roman"/>
          <w:b/>
          <w:sz w:val="24"/>
          <w:szCs w:val="24"/>
        </w:rPr>
        <w:t>e</w:t>
      </w:r>
      <w:r w:rsidRPr="00916F31">
        <w:rPr>
          <w:rFonts w:ascii="Times New Roman" w:hAnsi="Times New Roman" w:cs="Times New Roman"/>
          <w:b/>
          <w:sz w:val="24"/>
          <w:szCs w:val="24"/>
        </w:rPr>
        <w:t xml:space="preserve">missions, </w:t>
      </w:r>
      <w:r w:rsidR="00D55B8D" w:rsidRPr="00916F31">
        <w:rPr>
          <w:rFonts w:ascii="Times New Roman" w:hAnsi="Times New Roman" w:cs="Times New Roman"/>
          <w:b/>
          <w:sz w:val="24"/>
          <w:szCs w:val="24"/>
        </w:rPr>
        <w:t>e</w:t>
      </w:r>
      <w:r w:rsidRPr="00916F31">
        <w:rPr>
          <w:rFonts w:ascii="Times New Roman" w:hAnsi="Times New Roman" w:cs="Times New Roman"/>
          <w:b/>
          <w:sz w:val="24"/>
          <w:szCs w:val="24"/>
        </w:rPr>
        <w:t xml:space="preserve">nergy </w:t>
      </w:r>
      <w:r w:rsidR="00D55B8D" w:rsidRPr="00916F31">
        <w:rPr>
          <w:rFonts w:ascii="Times New Roman" w:hAnsi="Times New Roman" w:cs="Times New Roman"/>
          <w:b/>
          <w:sz w:val="24"/>
          <w:szCs w:val="24"/>
        </w:rPr>
        <w:t>c</w:t>
      </w:r>
      <w:r w:rsidRPr="00916F31">
        <w:rPr>
          <w:rFonts w:ascii="Times New Roman" w:hAnsi="Times New Roman" w:cs="Times New Roman"/>
          <w:b/>
          <w:sz w:val="24"/>
          <w:szCs w:val="24"/>
        </w:rPr>
        <w:t xml:space="preserve">onsumption, </w:t>
      </w:r>
      <w:r w:rsidR="00D55B8D" w:rsidRPr="00916F31">
        <w:rPr>
          <w:rFonts w:ascii="Times New Roman" w:hAnsi="Times New Roman" w:cs="Times New Roman"/>
          <w:b/>
          <w:sz w:val="24"/>
          <w:szCs w:val="24"/>
        </w:rPr>
        <w:t>e</w:t>
      </w:r>
      <w:r w:rsidRPr="00916F31">
        <w:rPr>
          <w:rFonts w:ascii="Times New Roman" w:hAnsi="Times New Roman" w:cs="Times New Roman"/>
          <w:b/>
          <w:sz w:val="24"/>
          <w:szCs w:val="24"/>
        </w:rPr>
        <w:t xml:space="preserve">conomic </w:t>
      </w:r>
      <w:r w:rsidR="00D55B8D" w:rsidRPr="00916F31">
        <w:rPr>
          <w:rFonts w:ascii="Times New Roman" w:hAnsi="Times New Roman" w:cs="Times New Roman"/>
          <w:b/>
          <w:sz w:val="24"/>
          <w:szCs w:val="24"/>
        </w:rPr>
        <w:t>g</w:t>
      </w:r>
      <w:r w:rsidRPr="00916F31">
        <w:rPr>
          <w:rFonts w:ascii="Times New Roman" w:hAnsi="Times New Roman" w:cs="Times New Roman"/>
          <w:b/>
          <w:sz w:val="24"/>
          <w:szCs w:val="24"/>
        </w:rPr>
        <w:t xml:space="preserve">rowth and FDI in the </w:t>
      </w:r>
      <w:r w:rsidR="00D55B8D" w:rsidRPr="00916F31">
        <w:rPr>
          <w:rFonts w:ascii="Times New Roman" w:hAnsi="Times New Roman" w:cs="Times New Roman"/>
          <w:b/>
          <w:sz w:val="24"/>
          <w:szCs w:val="24"/>
        </w:rPr>
        <w:t>m</w:t>
      </w:r>
      <w:r w:rsidRPr="00916F31">
        <w:rPr>
          <w:rFonts w:ascii="Times New Roman" w:hAnsi="Times New Roman" w:cs="Times New Roman"/>
          <w:b/>
          <w:sz w:val="24"/>
          <w:szCs w:val="24"/>
        </w:rPr>
        <w:t xml:space="preserve">ost </w:t>
      </w:r>
      <w:r w:rsidR="00D55B8D" w:rsidRPr="00916F31">
        <w:rPr>
          <w:rFonts w:ascii="Times New Roman" w:hAnsi="Times New Roman" w:cs="Times New Roman"/>
          <w:b/>
          <w:sz w:val="24"/>
          <w:szCs w:val="24"/>
        </w:rPr>
        <w:t>p</w:t>
      </w:r>
      <w:r w:rsidRPr="00916F31">
        <w:rPr>
          <w:rFonts w:ascii="Times New Roman" w:hAnsi="Times New Roman" w:cs="Times New Roman"/>
          <w:b/>
          <w:sz w:val="24"/>
          <w:szCs w:val="24"/>
        </w:rPr>
        <w:t xml:space="preserve">opulous Asian </w:t>
      </w:r>
      <w:r w:rsidR="00D55B8D" w:rsidRPr="00916F31">
        <w:rPr>
          <w:rFonts w:ascii="Times New Roman" w:hAnsi="Times New Roman" w:cs="Times New Roman"/>
          <w:b/>
          <w:sz w:val="24"/>
          <w:szCs w:val="24"/>
        </w:rPr>
        <w:t>c</w:t>
      </w:r>
      <w:r w:rsidRPr="00916F31">
        <w:rPr>
          <w:rFonts w:ascii="Times New Roman" w:hAnsi="Times New Roman" w:cs="Times New Roman"/>
          <w:b/>
          <w:sz w:val="24"/>
          <w:szCs w:val="24"/>
        </w:rPr>
        <w:t>ountries</w:t>
      </w:r>
    </w:p>
    <w:p w:rsidR="00163B80" w:rsidRPr="00ED2D41" w:rsidRDefault="00163B80" w:rsidP="00916F31">
      <w:pPr>
        <w:spacing w:after="0" w:line="480" w:lineRule="auto"/>
        <w:jc w:val="center"/>
        <w:rPr>
          <w:rFonts w:ascii="Times New Roman" w:hAnsi="Times New Roman" w:cs="Times New Roman"/>
          <w:sz w:val="24"/>
          <w:szCs w:val="24"/>
        </w:rPr>
      </w:pPr>
      <w:r w:rsidRPr="00ED2D41">
        <w:rPr>
          <w:rFonts w:ascii="Times New Roman" w:hAnsi="Times New Roman" w:cs="Times New Roman"/>
          <w:sz w:val="24"/>
          <w:szCs w:val="24"/>
        </w:rPr>
        <w:t>H</w:t>
      </w:r>
      <w:r w:rsidR="00B73210" w:rsidRPr="00ED2D41">
        <w:rPr>
          <w:rFonts w:ascii="Times New Roman" w:hAnsi="Times New Roman" w:cs="Times New Roman"/>
          <w:sz w:val="24"/>
          <w:szCs w:val="24"/>
        </w:rPr>
        <w:t>ong-</w:t>
      </w:r>
      <w:proofErr w:type="spellStart"/>
      <w:r w:rsidRPr="00ED2D41">
        <w:rPr>
          <w:rFonts w:ascii="Times New Roman" w:hAnsi="Times New Roman" w:cs="Times New Roman"/>
          <w:sz w:val="24"/>
          <w:szCs w:val="24"/>
        </w:rPr>
        <w:t>L</w:t>
      </w:r>
      <w:r w:rsidR="00B73210" w:rsidRPr="00ED2D41">
        <w:rPr>
          <w:rFonts w:ascii="Times New Roman" w:hAnsi="Times New Roman" w:cs="Times New Roman"/>
          <w:sz w:val="24"/>
          <w:szCs w:val="24"/>
        </w:rPr>
        <w:t>inh</w:t>
      </w:r>
      <w:proofErr w:type="spellEnd"/>
      <w:r w:rsidRPr="00ED2D41">
        <w:rPr>
          <w:rFonts w:ascii="Times New Roman" w:hAnsi="Times New Roman" w:cs="Times New Roman"/>
          <w:sz w:val="24"/>
          <w:szCs w:val="24"/>
        </w:rPr>
        <w:t xml:space="preserve"> </w:t>
      </w:r>
      <w:proofErr w:type="spellStart"/>
      <w:r w:rsidR="00D55B8D" w:rsidRPr="00ED2D41">
        <w:rPr>
          <w:rFonts w:ascii="Times New Roman" w:hAnsi="Times New Roman" w:cs="Times New Roman"/>
          <w:sz w:val="24"/>
          <w:szCs w:val="24"/>
        </w:rPr>
        <w:t>Dinh</w:t>
      </w:r>
      <w:proofErr w:type="spellEnd"/>
      <w:r w:rsidR="00C93CD8">
        <w:rPr>
          <w:rStyle w:val="FootnoteReference"/>
          <w:rFonts w:ascii="Times New Roman" w:hAnsi="Times New Roman" w:cs="Times New Roman"/>
          <w:sz w:val="24"/>
          <w:szCs w:val="24"/>
        </w:rPr>
        <w:footnoteReference w:id="1"/>
      </w:r>
      <w:r w:rsidR="001377B2">
        <w:rPr>
          <w:rFonts w:ascii="Times New Roman" w:hAnsi="Times New Roman" w:cs="Times New Roman"/>
          <w:sz w:val="24"/>
          <w:szCs w:val="24"/>
          <w:vertAlign w:val="superscript"/>
        </w:rPr>
        <w:t>,</w:t>
      </w:r>
      <w:r w:rsidR="001377B2" w:rsidRPr="001377B2">
        <w:rPr>
          <w:rFonts w:ascii="Times New Roman" w:hAnsi="Times New Roman" w:cs="Times New Roman"/>
          <w:sz w:val="24"/>
          <w:szCs w:val="24"/>
        </w:rPr>
        <w:t>*</w:t>
      </w:r>
      <w:r w:rsidR="000409F2">
        <w:rPr>
          <w:rFonts w:ascii="Times New Roman" w:hAnsi="Times New Roman" w:cs="Times New Roman"/>
          <w:sz w:val="24"/>
          <w:szCs w:val="24"/>
        </w:rPr>
        <w:t xml:space="preserve"> </w:t>
      </w:r>
      <w:r w:rsidR="00D55B8D" w:rsidRPr="00ED2D41">
        <w:rPr>
          <w:rFonts w:ascii="Times New Roman" w:hAnsi="Times New Roman" w:cs="Times New Roman"/>
          <w:sz w:val="24"/>
          <w:szCs w:val="24"/>
        </w:rPr>
        <w:t xml:space="preserve">and </w:t>
      </w:r>
      <w:r w:rsidRPr="00ED2D41">
        <w:rPr>
          <w:rFonts w:ascii="Times New Roman" w:hAnsi="Times New Roman" w:cs="Times New Roman"/>
          <w:sz w:val="24"/>
          <w:szCs w:val="24"/>
        </w:rPr>
        <w:t>S</w:t>
      </w:r>
      <w:r w:rsidR="00B73210" w:rsidRPr="00ED2D41">
        <w:rPr>
          <w:rFonts w:ascii="Times New Roman" w:hAnsi="Times New Roman" w:cs="Times New Roman"/>
          <w:sz w:val="24"/>
          <w:szCs w:val="24"/>
        </w:rPr>
        <w:t>hih</w:t>
      </w:r>
      <w:r w:rsidRPr="00ED2D41">
        <w:rPr>
          <w:rFonts w:ascii="Times New Roman" w:hAnsi="Times New Roman" w:cs="Times New Roman"/>
          <w:sz w:val="24"/>
          <w:szCs w:val="24"/>
        </w:rPr>
        <w:t>-M</w:t>
      </w:r>
      <w:r w:rsidR="00B73210" w:rsidRPr="00ED2D41">
        <w:rPr>
          <w:rFonts w:ascii="Times New Roman" w:hAnsi="Times New Roman" w:cs="Times New Roman"/>
          <w:sz w:val="24"/>
          <w:szCs w:val="24"/>
        </w:rPr>
        <w:t>o</w:t>
      </w:r>
      <w:r w:rsidRPr="00ED2D41">
        <w:rPr>
          <w:rFonts w:ascii="Times New Roman" w:hAnsi="Times New Roman" w:cs="Times New Roman"/>
          <w:sz w:val="24"/>
          <w:szCs w:val="24"/>
        </w:rPr>
        <w:t xml:space="preserve"> Lin</w:t>
      </w:r>
      <w:r w:rsidR="00C93CD8">
        <w:rPr>
          <w:rStyle w:val="FootnoteReference"/>
          <w:rFonts w:ascii="Times New Roman" w:hAnsi="Times New Roman" w:cs="Times New Roman"/>
          <w:sz w:val="24"/>
          <w:szCs w:val="24"/>
        </w:rPr>
        <w:footnoteReference w:id="2"/>
      </w:r>
    </w:p>
    <w:p w:rsidR="004038FE" w:rsidRPr="00ED2D41" w:rsidRDefault="004038FE" w:rsidP="00916F31">
      <w:pPr>
        <w:spacing w:after="0" w:line="480" w:lineRule="auto"/>
        <w:jc w:val="center"/>
        <w:rPr>
          <w:rFonts w:ascii="Times New Roman" w:hAnsi="Times New Roman" w:cs="Times New Roman"/>
          <w:b/>
          <w:sz w:val="24"/>
          <w:szCs w:val="24"/>
          <w:lang w:eastAsia="zh-TW"/>
        </w:rPr>
      </w:pPr>
      <w:r w:rsidRPr="00ED2D41">
        <w:rPr>
          <w:rFonts w:ascii="Times New Roman" w:hAnsi="Times New Roman" w:cs="Times New Roman"/>
          <w:b/>
          <w:sz w:val="24"/>
          <w:szCs w:val="24"/>
        </w:rPr>
        <w:t xml:space="preserve">Running Title: </w:t>
      </w:r>
      <w:r w:rsidR="00A607CF" w:rsidRPr="00ED2D41">
        <w:rPr>
          <w:rFonts w:ascii="Times New Roman" w:hAnsi="Times New Roman" w:cs="Times New Roman" w:hint="eastAsia"/>
          <w:sz w:val="24"/>
          <w:szCs w:val="24"/>
          <w:lang w:eastAsia="zh-TW"/>
        </w:rPr>
        <w:t>Dynamic causal r</w:t>
      </w:r>
      <w:r w:rsidRPr="00ED2D41">
        <w:rPr>
          <w:rFonts w:ascii="Times New Roman" w:hAnsi="Times New Roman" w:cs="Times New Roman"/>
          <w:sz w:val="24"/>
          <w:szCs w:val="24"/>
        </w:rPr>
        <w:t xml:space="preserve">elationships </w:t>
      </w:r>
      <w:r w:rsidR="00A607CF" w:rsidRPr="00ED2D41">
        <w:rPr>
          <w:rFonts w:ascii="Times New Roman" w:hAnsi="Times New Roman" w:cs="Times New Roman" w:hint="eastAsia"/>
          <w:sz w:val="24"/>
          <w:szCs w:val="24"/>
          <w:lang w:eastAsia="zh-TW"/>
        </w:rPr>
        <w:t>in the most populous Asian countries</w:t>
      </w:r>
    </w:p>
    <w:p w:rsidR="00EB632C" w:rsidRPr="00ED2D41" w:rsidRDefault="00EB632C" w:rsidP="00916F31">
      <w:pPr>
        <w:spacing w:after="0" w:line="480" w:lineRule="auto"/>
        <w:jc w:val="center"/>
        <w:rPr>
          <w:rFonts w:ascii="Times New Roman" w:hAnsi="Times New Roman" w:cs="Times New Roman"/>
          <w:b/>
          <w:sz w:val="24"/>
          <w:szCs w:val="24"/>
        </w:rPr>
      </w:pPr>
      <w:r w:rsidRPr="00ED2D41">
        <w:rPr>
          <w:rFonts w:ascii="Times New Roman" w:hAnsi="Times New Roman" w:cs="Times New Roman"/>
          <w:b/>
          <w:sz w:val="24"/>
          <w:szCs w:val="24"/>
        </w:rPr>
        <w:t>A</w:t>
      </w:r>
      <w:r w:rsidR="00BD1BF8" w:rsidRPr="00ED2D41">
        <w:rPr>
          <w:rFonts w:ascii="Times New Roman" w:hAnsi="Times New Roman" w:cs="Times New Roman"/>
          <w:b/>
          <w:sz w:val="24"/>
          <w:szCs w:val="24"/>
        </w:rPr>
        <w:t>bstract</w:t>
      </w:r>
    </w:p>
    <w:p w:rsidR="009248D3" w:rsidRPr="00A50CF8" w:rsidRDefault="00D56C36" w:rsidP="002C4FBD">
      <w:pPr>
        <w:spacing w:after="0" w:line="480" w:lineRule="auto"/>
        <w:jc w:val="both"/>
        <w:rPr>
          <w:rFonts w:ascii="Times New Roman" w:hAnsi="Times New Roman" w:cs="Times New Roman"/>
        </w:rPr>
      </w:pPr>
      <w:r w:rsidRPr="00102DDF">
        <w:rPr>
          <w:rFonts w:ascii="Times New Roman" w:hAnsi="Times New Roman" w:cs="Times New Roman"/>
          <w:sz w:val="24"/>
        </w:rPr>
        <w:t xml:space="preserve">This paper investigates the dynamic causal relationships among environmental degradation, economic growth, </w:t>
      </w:r>
      <w:proofErr w:type="gramStart"/>
      <w:r w:rsidRPr="00102DDF">
        <w:rPr>
          <w:rFonts w:ascii="Times New Roman" w:hAnsi="Times New Roman" w:cs="Times New Roman"/>
          <w:sz w:val="24"/>
        </w:rPr>
        <w:t>foreign</w:t>
      </w:r>
      <w:proofErr w:type="gramEnd"/>
      <w:r w:rsidRPr="00102DDF">
        <w:rPr>
          <w:rFonts w:ascii="Times New Roman" w:hAnsi="Times New Roman" w:cs="Times New Roman"/>
          <w:sz w:val="24"/>
        </w:rPr>
        <w:t xml:space="preserve"> direct investment (FDI) and energy consumption </w:t>
      </w:r>
      <w:r w:rsidR="0008234D" w:rsidRPr="00102DDF">
        <w:rPr>
          <w:rFonts w:ascii="Times New Roman" w:hAnsi="Times New Roman" w:cs="Times New Roman"/>
          <w:sz w:val="24"/>
        </w:rPr>
        <w:t>in the</w:t>
      </w:r>
      <w:r w:rsidRPr="00102DDF">
        <w:rPr>
          <w:rFonts w:ascii="Times New Roman" w:hAnsi="Times New Roman" w:cs="Times New Roman"/>
          <w:sz w:val="24"/>
        </w:rPr>
        <w:t xml:space="preserve"> 12 most populous countries in Asia. </w:t>
      </w:r>
      <w:r w:rsidR="0008234D" w:rsidRPr="00102DDF">
        <w:rPr>
          <w:rFonts w:ascii="Times New Roman" w:hAnsi="Times New Roman" w:cs="Times New Roman"/>
          <w:sz w:val="24"/>
        </w:rPr>
        <w:t>This panel sample shows evidence that supports the Environmental Kuznets Curve (EKC), and that</w:t>
      </w:r>
      <w:r w:rsidRPr="00102DDF">
        <w:rPr>
          <w:rFonts w:ascii="Times New Roman" w:hAnsi="Times New Roman" w:cs="Times New Roman"/>
          <w:sz w:val="24"/>
        </w:rPr>
        <w:t xml:space="preserve"> CO</w:t>
      </w:r>
      <w:r w:rsidRPr="00102DDF">
        <w:rPr>
          <w:rFonts w:ascii="Times New Roman" w:hAnsi="Times New Roman" w:cs="Times New Roman"/>
          <w:sz w:val="24"/>
          <w:vertAlign w:val="subscript"/>
        </w:rPr>
        <w:t>2</w:t>
      </w:r>
      <w:r w:rsidRPr="00102DDF">
        <w:rPr>
          <w:rFonts w:ascii="Times New Roman" w:hAnsi="Times New Roman" w:cs="Times New Roman"/>
          <w:sz w:val="24"/>
        </w:rPr>
        <w:t xml:space="preserve"> emissions begin to decline when income level reach</w:t>
      </w:r>
      <w:r w:rsidR="000E11FF" w:rsidRPr="00102DDF">
        <w:rPr>
          <w:rFonts w:ascii="Times New Roman" w:hAnsi="Times New Roman" w:cs="Times New Roman"/>
          <w:sz w:val="24"/>
        </w:rPr>
        <w:t>es</w:t>
      </w:r>
      <w:r w:rsidRPr="00102DDF">
        <w:rPr>
          <w:rFonts w:ascii="Times New Roman" w:hAnsi="Times New Roman" w:cs="Times New Roman"/>
          <w:sz w:val="24"/>
        </w:rPr>
        <w:t xml:space="preserve"> to 8.9</w:t>
      </w:r>
      <w:r w:rsidR="00F35428" w:rsidRPr="00102DDF">
        <w:rPr>
          <w:rFonts w:ascii="Times New Roman" w:hAnsi="Times New Roman" w:cs="Times New Roman"/>
          <w:sz w:val="24"/>
        </w:rPr>
        <w:t>341</w:t>
      </w:r>
      <w:r w:rsidRPr="00102DDF">
        <w:rPr>
          <w:rFonts w:ascii="Times New Roman" w:hAnsi="Times New Roman" w:cs="Times New Roman"/>
          <w:sz w:val="24"/>
        </w:rPr>
        <w:t xml:space="preserve"> (in logarithms). Applying Granger causality te</w:t>
      </w:r>
      <w:r w:rsidR="000E11FF" w:rsidRPr="00102DDF">
        <w:rPr>
          <w:rFonts w:ascii="Times New Roman" w:hAnsi="Times New Roman" w:cs="Times New Roman"/>
          <w:sz w:val="24"/>
        </w:rPr>
        <w:t>st</w:t>
      </w:r>
      <w:r w:rsidRPr="00102DDF">
        <w:rPr>
          <w:rFonts w:ascii="Times New Roman" w:hAnsi="Times New Roman" w:cs="Times New Roman"/>
          <w:sz w:val="24"/>
        </w:rPr>
        <w:t xml:space="preserve">, we find </w:t>
      </w:r>
      <w:r w:rsidR="000E11FF" w:rsidRPr="00102DDF">
        <w:rPr>
          <w:rFonts w:ascii="Times New Roman" w:hAnsi="Times New Roman" w:cs="Times New Roman"/>
          <w:sz w:val="24"/>
        </w:rPr>
        <w:t>the existence of both short</w:t>
      </w:r>
      <w:r w:rsidRPr="00102DDF">
        <w:rPr>
          <w:rFonts w:ascii="Times New Roman" w:hAnsi="Times New Roman" w:cs="Times New Roman"/>
          <w:sz w:val="24"/>
        </w:rPr>
        <w:t xml:space="preserve"> and long-run causality relationships among </w:t>
      </w:r>
      <w:r w:rsidR="0008234D" w:rsidRPr="00102DDF">
        <w:rPr>
          <w:rFonts w:ascii="Times New Roman" w:hAnsi="Times New Roman" w:cs="Times New Roman"/>
          <w:sz w:val="24"/>
        </w:rPr>
        <w:t xml:space="preserve">these </w:t>
      </w:r>
      <w:r w:rsidRPr="00102DDF">
        <w:rPr>
          <w:rFonts w:ascii="Times New Roman" w:hAnsi="Times New Roman" w:cs="Times New Roman"/>
          <w:sz w:val="24"/>
        </w:rPr>
        <w:t>variables</w:t>
      </w:r>
      <w:r w:rsidR="0008234D" w:rsidRPr="00102DDF">
        <w:rPr>
          <w:rFonts w:ascii="Times New Roman" w:hAnsi="Times New Roman" w:cs="Times New Roman"/>
          <w:sz w:val="24"/>
        </w:rPr>
        <w:t>, and</w:t>
      </w:r>
      <w:r w:rsidR="00800131" w:rsidRPr="00102DDF">
        <w:rPr>
          <w:rFonts w:ascii="Times New Roman" w:hAnsi="Times New Roman" w:cs="Times New Roman"/>
          <w:sz w:val="24"/>
        </w:rPr>
        <w:t xml:space="preserve"> economic growth, FDI, energy consumption and CO</w:t>
      </w:r>
      <w:r w:rsidR="00800131" w:rsidRPr="00102DDF">
        <w:rPr>
          <w:rFonts w:ascii="Times New Roman" w:hAnsi="Times New Roman" w:cs="Times New Roman"/>
          <w:sz w:val="24"/>
          <w:vertAlign w:val="subscript"/>
        </w:rPr>
        <w:t>2</w:t>
      </w:r>
      <w:r w:rsidR="00800131" w:rsidRPr="00102DDF">
        <w:rPr>
          <w:rFonts w:ascii="Times New Roman" w:hAnsi="Times New Roman" w:cs="Times New Roman"/>
          <w:sz w:val="24"/>
        </w:rPr>
        <w:t xml:space="preserve"> emissions of </w:t>
      </w:r>
      <w:r w:rsidR="00837D1C" w:rsidRPr="00102DDF">
        <w:rPr>
          <w:rFonts w:ascii="Times New Roman" w:hAnsi="Times New Roman" w:cs="Times New Roman"/>
          <w:sz w:val="24"/>
        </w:rPr>
        <w:t>12</w:t>
      </w:r>
      <w:r w:rsidR="00800131" w:rsidRPr="00102DDF">
        <w:rPr>
          <w:rFonts w:ascii="Times New Roman" w:hAnsi="Times New Roman" w:cs="Times New Roman"/>
          <w:sz w:val="24"/>
        </w:rPr>
        <w:t xml:space="preserve"> Asian most populous countries </w:t>
      </w:r>
      <w:r w:rsidR="0008234D" w:rsidRPr="00102DDF">
        <w:rPr>
          <w:rFonts w:ascii="Times New Roman" w:hAnsi="Times New Roman" w:cs="Times New Roman"/>
          <w:sz w:val="24"/>
        </w:rPr>
        <w:t>have relationships with</w:t>
      </w:r>
      <w:r w:rsidR="00800131" w:rsidRPr="00102DDF">
        <w:rPr>
          <w:rFonts w:ascii="Times New Roman" w:hAnsi="Times New Roman" w:cs="Times New Roman"/>
          <w:sz w:val="24"/>
        </w:rPr>
        <w:t xml:space="preserve"> Japanese </w:t>
      </w:r>
      <w:r w:rsidR="00891807" w:rsidRPr="00102DDF">
        <w:rPr>
          <w:rFonts w:ascii="Times New Roman" w:hAnsi="Times New Roman" w:cs="Times New Roman"/>
          <w:sz w:val="24"/>
        </w:rPr>
        <w:t>income</w:t>
      </w:r>
      <w:r w:rsidR="00800131" w:rsidRPr="00102DDF">
        <w:rPr>
          <w:rFonts w:ascii="Times New Roman" w:hAnsi="Times New Roman" w:cs="Times New Roman"/>
          <w:sz w:val="24"/>
        </w:rPr>
        <w:t xml:space="preserve">. </w:t>
      </w:r>
      <w:r w:rsidR="009248D3" w:rsidRPr="00102DDF">
        <w:rPr>
          <w:rFonts w:ascii="Times New Roman" w:hAnsi="Times New Roman" w:cs="Times New Roman"/>
          <w:sz w:val="24"/>
        </w:rPr>
        <w:t>On the other hand,</w:t>
      </w:r>
      <w:r w:rsidR="00800131" w:rsidRPr="00102DDF">
        <w:rPr>
          <w:rFonts w:ascii="Times New Roman" w:hAnsi="Times New Roman" w:cs="Times New Roman"/>
          <w:sz w:val="24"/>
        </w:rPr>
        <w:t xml:space="preserve"> o</w:t>
      </w:r>
      <w:r w:rsidRPr="00102DDF">
        <w:rPr>
          <w:rFonts w:ascii="Times New Roman" w:hAnsi="Times New Roman" w:cs="Times New Roman"/>
          <w:sz w:val="24"/>
        </w:rPr>
        <w:t xml:space="preserve">ur estimated results suggest that </w:t>
      </w:r>
      <w:r w:rsidR="00487302">
        <w:rPr>
          <w:rFonts w:ascii="Times New Roman" w:hAnsi="Times New Roman" w:cs="Times New Roman"/>
          <w:sz w:val="24"/>
        </w:rPr>
        <w:t xml:space="preserve">these countries have been exchanging the environmental degradation </w:t>
      </w:r>
      <w:r w:rsidRPr="00102DDF">
        <w:rPr>
          <w:rFonts w:ascii="Times New Roman" w:hAnsi="Times New Roman" w:cs="Times New Roman"/>
          <w:sz w:val="24"/>
        </w:rPr>
        <w:t xml:space="preserve">to implement economic activities. </w:t>
      </w:r>
      <w:r w:rsidR="009248D3" w:rsidRPr="00102DDF">
        <w:rPr>
          <w:rFonts w:ascii="Times New Roman" w:hAnsi="Times New Roman" w:cs="Times New Roman"/>
          <w:sz w:val="24"/>
        </w:rPr>
        <w:t xml:space="preserve">Furthermore, </w:t>
      </w:r>
      <w:r w:rsidR="00372549">
        <w:rPr>
          <w:rFonts w:ascii="Times New Roman" w:hAnsi="Times New Roman" w:cs="Times New Roman"/>
          <w:sz w:val="24"/>
        </w:rPr>
        <w:t>these results</w:t>
      </w:r>
      <w:r w:rsidRPr="00102DDF">
        <w:rPr>
          <w:rFonts w:ascii="Times New Roman" w:hAnsi="Times New Roman" w:cs="Times New Roman"/>
          <w:sz w:val="24"/>
        </w:rPr>
        <w:t xml:space="preserve"> support the pollution haven hypothesis</w:t>
      </w:r>
      <w:r w:rsidR="009248D3" w:rsidRPr="00102DDF">
        <w:rPr>
          <w:rFonts w:ascii="Times New Roman" w:hAnsi="Times New Roman" w:cs="Times New Roman"/>
          <w:sz w:val="24"/>
        </w:rPr>
        <w:t>,</w:t>
      </w:r>
      <w:r w:rsidR="000E11FF" w:rsidRPr="00102DDF">
        <w:rPr>
          <w:rFonts w:ascii="Times New Roman" w:hAnsi="Times New Roman" w:cs="Times New Roman"/>
          <w:sz w:val="24"/>
        </w:rPr>
        <w:t xml:space="preserve"> </w:t>
      </w:r>
      <w:r w:rsidR="009248D3" w:rsidRPr="00102DDF">
        <w:rPr>
          <w:rFonts w:ascii="Times New Roman" w:hAnsi="Times New Roman" w:cs="Times New Roman"/>
          <w:sz w:val="24"/>
        </w:rPr>
        <w:t xml:space="preserve">which indicate the less stringent environmental </w:t>
      </w:r>
      <w:r w:rsidR="00F761B8" w:rsidRPr="00102DDF">
        <w:rPr>
          <w:rFonts w:ascii="Times New Roman" w:hAnsi="Times New Roman" w:cs="Times New Roman" w:hint="eastAsia"/>
          <w:sz w:val="24"/>
          <w:lang w:eastAsia="zh-TW"/>
        </w:rPr>
        <w:t xml:space="preserve">regulations </w:t>
      </w:r>
      <w:r w:rsidR="009248D3" w:rsidRPr="00102DDF">
        <w:rPr>
          <w:rFonts w:ascii="Times New Roman" w:hAnsi="Times New Roman" w:cs="Times New Roman"/>
          <w:sz w:val="24"/>
        </w:rPr>
        <w:t>of the host countries have attracted FDI inflows</w:t>
      </w:r>
      <w:r w:rsidRPr="00102DDF">
        <w:rPr>
          <w:rFonts w:ascii="Times New Roman" w:hAnsi="Times New Roman" w:cs="Times New Roman"/>
          <w:sz w:val="24"/>
        </w:rPr>
        <w:t>. However, FDI inflows</w:t>
      </w:r>
      <w:r w:rsidR="0008234D" w:rsidRPr="00102DDF">
        <w:rPr>
          <w:rFonts w:ascii="Times New Roman" w:hAnsi="Times New Roman" w:cs="Times New Roman"/>
          <w:sz w:val="24"/>
        </w:rPr>
        <w:t xml:space="preserve"> are found </w:t>
      </w:r>
      <w:r w:rsidR="00487302">
        <w:rPr>
          <w:rFonts w:ascii="Times New Roman" w:hAnsi="Times New Roman" w:cs="Times New Roman"/>
          <w:sz w:val="24"/>
        </w:rPr>
        <w:t xml:space="preserve">significantly </w:t>
      </w:r>
      <w:r w:rsidR="00656860">
        <w:rPr>
          <w:rFonts w:ascii="Times New Roman" w:hAnsi="Times New Roman" w:cs="Times New Roman"/>
          <w:sz w:val="24"/>
        </w:rPr>
        <w:t>that does not intensify the environment degradation</w:t>
      </w:r>
      <w:r w:rsidR="00487302">
        <w:rPr>
          <w:rFonts w:ascii="Times New Roman" w:hAnsi="Times New Roman" w:cs="Times New Roman"/>
          <w:sz w:val="24"/>
        </w:rPr>
        <w:t xml:space="preserve"> within these 12 Asian countries as a panel sample</w:t>
      </w:r>
      <w:r w:rsidRPr="00102DDF">
        <w:rPr>
          <w:rFonts w:ascii="Times New Roman" w:hAnsi="Times New Roman" w:cs="Times New Roman"/>
          <w:sz w:val="24"/>
        </w:rPr>
        <w:t>.</w:t>
      </w:r>
    </w:p>
    <w:p w:rsidR="009F598C" w:rsidRDefault="009F598C" w:rsidP="004A3627">
      <w:pPr>
        <w:spacing w:line="360" w:lineRule="auto"/>
        <w:jc w:val="both"/>
        <w:rPr>
          <w:rFonts w:ascii="Times New Roman" w:hAnsi="Times New Roman" w:cs="Times New Roman"/>
          <w:i/>
          <w:sz w:val="24"/>
          <w:szCs w:val="24"/>
        </w:rPr>
      </w:pPr>
      <w:r w:rsidRPr="008B137C">
        <w:rPr>
          <w:rFonts w:ascii="Times New Roman" w:hAnsi="Times New Roman" w:cs="Times New Roman"/>
          <w:b/>
          <w:i/>
          <w:sz w:val="24"/>
          <w:szCs w:val="24"/>
        </w:rPr>
        <w:t>Keywords:</w:t>
      </w:r>
      <w:r w:rsidRPr="008B137C">
        <w:rPr>
          <w:rFonts w:ascii="Times New Roman" w:hAnsi="Times New Roman" w:cs="Times New Roman"/>
          <w:sz w:val="24"/>
          <w:szCs w:val="24"/>
        </w:rPr>
        <w:t xml:space="preserve"> </w:t>
      </w:r>
      <w:r w:rsidRPr="00ED2D41">
        <w:rPr>
          <w:rFonts w:ascii="Times New Roman" w:hAnsi="Times New Roman" w:cs="Times New Roman"/>
          <w:i/>
          <w:sz w:val="24"/>
          <w:szCs w:val="24"/>
        </w:rPr>
        <w:t>MPCA12</w:t>
      </w:r>
      <w:r>
        <w:rPr>
          <w:rFonts w:ascii="Times New Roman" w:hAnsi="Times New Roman" w:cs="Times New Roman"/>
          <w:i/>
          <w:sz w:val="24"/>
          <w:szCs w:val="24"/>
        </w:rPr>
        <w:t xml:space="preserve">, </w:t>
      </w:r>
      <w:r w:rsidRPr="008B137C">
        <w:rPr>
          <w:rFonts w:ascii="Times New Roman" w:hAnsi="Times New Roman" w:cs="Times New Roman"/>
          <w:i/>
          <w:sz w:val="24"/>
          <w:szCs w:val="24"/>
        </w:rPr>
        <w:t xml:space="preserve">EKC curve, </w:t>
      </w:r>
      <w:proofErr w:type="spellStart"/>
      <w:r w:rsidRPr="008B137C">
        <w:rPr>
          <w:rFonts w:ascii="Times New Roman" w:hAnsi="Times New Roman" w:cs="Times New Roman"/>
          <w:i/>
          <w:sz w:val="24"/>
          <w:szCs w:val="24"/>
        </w:rPr>
        <w:t>Cointegration</w:t>
      </w:r>
      <w:proofErr w:type="spellEnd"/>
      <w:r w:rsidRPr="008B137C">
        <w:rPr>
          <w:rFonts w:ascii="Times New Roman" w:hAnsi="Times New Roman" w:cs="Times New Roman"/>
          <w:i/>
          <w:sz w:val="24"/>
          <w:szCs w:val="24"/>
        </w:rPr>
        <w:t xml:space="preserve">, Granger Causality, </w:t>
      </w:r>
      <w:r>
        <w:rPr>
          <w:rFonts w:ascii="Times New Roman" w:hAnsi="Times New Roman" w:cs="Times New Roman"/>
          <w:i/>
          <w:sz w:val="24"/>
          <w:szCs w:val="24"/>
        </w:rPr>
        <w:t>Japanese income, FDI inflows, CO</w:t>
      </w:r>
      <w:r>
        <w:rPr>
          <w:rFonts w:ascii="Times New Roman" w:hAnsi="Times New Roman" w:cs="Times New Roman"/>
          <w:i/>
          <w:sz w:val="24"/>
          <w:szCs w:val="24"/>
          <w:vertAlign w:val="subscript"/>
        </w:rPr>
        <w:t>2</w:t>
      </w:r>
      <w:r>
        <w:rPr>
          <w:rFonts w:ascii="Times New Roman" w:hAnsi="Times New Roman" w:cs="Times New Roman"/>
          <w:i/>
          <w:sz w:val="24"/>
          <w:szCs w:val="24"/>
        </w:rPr>
        <w:t xml:space="preserve"> emissions.</w:t>
      </w:r>
    </w:p>
    <w:p w:rsidR="00D45819" w:rsidRDefault="009F598C">
      <w:pPr>
        <w:rPr>
          <w:rFonts w:ascii="Times New Roman" w:hAnsi="Times New Roman" w:cs="Times New Roman"/>
          <w:b/>
          <w:sz w:val="24"/>
          <w:szCs w:val="24"/>
        </w:rPr>
      </w:pPr>
      <w:r>
        <w:rPr>
          <w:rFonts w:ascii="Times New Roman" w:hAnsi="Times New Roman" w:cs="Times New Roman"/>
          <w:i/>
          <w:sz w:val="24"/>
          <w:szCs w:val="24"/>
        </w:rPr>
        <w:t xml:space="preserve">JEL </w:t>
      </w:r>
      <w:r>
        <w:rPr>
          <w:rFonts w:ascii="Times New Roman" w:hAnsi="Times New Roman" w:cs="Times New Roman"/>
          <w:sz w:val="24"/>
          <w:szCs w:val="24"/>
        </w:rPr>
        <w:t>codes: C33</w:t>
      </w:r>
      <w:bookmarkStart w:id="0" w:name="_GoBack"/>
      <w:bookmarkEnd w:id="0"/>
      <w:r>
        <w:rPr>
          <w:rFonts w:ascii="Times New Roman" w:hAnsi="Times New Roman" w:cs="Times New Roman"/>
          <w:sz w:val="24"/>
          <w:szCs w:val="24"/>
        </w:rPr>
        <w:t>, O44, O53.</w:t>
      </w:r>
      <w:r w:rsidR="00D45819">
        <w:rPr>
          <w:rFonts w:ascii="Times New Roman" w:hAnsi="Times New Roman" w:cs="Times New Roman"/>
          <w:b/>
          <w:sz w:val="24"/>
          <w:szCs w:val="24"/>
        </w:rPr>
        <w:br w:type="page"/>
      </w:r>
    </w:p>
    <w:p w:rsidR="0094011A" w:rsidRPr="00ED2D41" w:rsidRDefault="00D3285F" w:rsidP="002C4FB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94011A" w:rsidRPr="00ED2D41">
        <w:rPr>
          <w:rFonts w:ascii="Times New Roman" w:hAnsi="Times New Roman" w:cs="Times New Roman"/>
          <w:b/>
          <w:sz w:val="24"/>
          <w:szCs w:val="24"/>
        </w:rPr>
        <w:t>. I</w:t>
      </w:r>
      <w:r w:rsidR="00D449A7" w:rsidRPr="00ED2D41">
        <w:rPr>
          <w:rFonts w:ascii="Times New Roman" w:hAnsi="Times New Roman" w:cs="Times New Roman"/>
          <w:b/>
          <w:sz w:val="24"/>
          <w:szCs w:val="24"/>
        </w:rPr>
        <w:t>ntroduction</w:t>
      </w:r>
    </w:p>
    <w:p w:rsidR="00C93CD8" w:rsidRDefault="004D664B" w:rsidP="002C4FBD">
      <w:pPr>
        <w:spacing w:after="0" w:line="480" w:lineRule="auto"/>
        <w:jc w:val="both"/>
        <w:rPr>
          <w:rFonts w:ascii="Times New Roman" w:hAnsi="Times New Roman" w:cs="Times New Roman"/>
          <w:sz w:val="24"/>
          <w:szCs w:val="24"/>
        </w:rPr>
        <w:sectPr w:rsidR="00C93CD8" w:rsidSect="00D3285F">
          <w:footerReference w:type="default" r:id="rId8"/>
          <w:footnotePr>
            <w:numFmt w:val="lowerLetter"/>
          </w:footnotePr>
          <w:pgSz w:w="11907" w:h="16839" w:code="9"/>
          <w:pgMar w:top="1418" w:right="1276" w:bottom="1247" w:left="2268" w:header="720" w:footer="567" w:gutter="0"/>
          <w:cols w:space="720"/>
          <w:docGrid w:linePitch="360"/>
        </w:sectPr>
      </w:pPr>
      <w:r w:rsidRPr="00ED2D41">
        <w:rPr>
          <w:rFonts w:ascii="Times New Roman" w:hAnsi="Times New Roman" w:cs="Times New Roman"/>
          <w:sz w:val="24"/>
          <w:szCs w:val="24"/>
        </w:rPr>
        <w:tab/>
      </w:r>
      <w:r w:rsidR="00D6728E" w:rsidRPr="00ED2D41">
        <w:rPr>
          <w:rFonts w:ascii="Times New Roman" w:hAnsi="Times New Roman" w:cs="Times New Roman"/>
          <w:sz w:val="24"/>
          <w:szCs w:val="24"/>
        </w:rPr>
        <w:t xml:space="preserve">Asia is </w:t>
      </w:r>
      <w:r w:rsidR="00CC3A4A" w:rsidRPr="00ED2D41">
        <w:rPr>
          <w:rFonts w:ascii="Times New Roman" w:hAnsi="Times New Roman" w:cs="Times New Roman"/>
          <w:sz w:val="24"/>
          <w:szCs w:val="24"/>
        </w:rPr>
        <w:t xml:space="preserve">currently considered as </w:t>
      </w:r>
      <w:r w:rsidR="00D6728E" w:rsidRPr="00ED2D41">
        <w:rPr>
          <w:rFonts w:ascii="Times New Roman" w:hAnsi="Times New Roman" w:cs="Times New Roman"/>
          <w:sz w:val="24"/>
          <w:szCs w:val="24"/>
        </w:rPr>
        <w:t>one of the most dynamic e</w:t>
      </w:r>
      <w:r w:rsidR="00CC3A4A" w:rsidRPr="00ED2D41">
        <w:rPr>
          <w:rFonts w:ascii="Times New Roman" w:hAnsi="Times New Roman" w:cs="Times New Roman"/>
          <w:sz w:val="24"/>
          <w:szCs w:val="24"/>
        </w:rPr>
        <w:t>conomic areas in the world, showing the</w:t>
      </w:r>
      <w:r w:rsidR="00D6728E" w:rsidRPr="00ED2D41">
        <w:rPr>
          <w:rFonts w:ascii="Times New Roman" w:hAnsi="Times New Roman" w:cs="Times New Roman"/>
          <w:sz w:val="24"/>
          <w:szCs w:val="24"/>
        </w:rPr>
        <w:t xml:space="preserve"> highest economic growth. While </w:t>
      </w:r>
      <w:r w:rsidR="008B0471" w:rsidRPr="00ED2D41">
        <w:rPr>
          <w:rFonts w:ascii="Times New Roman" w:hAnsi="Times New Roman" w:cs="Times New Roman"/>
          <w:sz w:val="24"/>
          <w:szCs w:val="24"/>
        </w:rPr>
        <w:t xml:space="preserve">the </w:t>
      </w:r>
      <w:r w:rsidR="00D6728E" w:rsidRPr="00ED2D41">
        <w:rPr>
          <w:rFonts w:ascii="Times New Roman" w:hAnsi="Times New Roman" w:cs="Times New Roman"/>
          <w:sz w:val="24"/>
          <w:szCs w:val="24"/>
        </w:rPr>
        <w:t>average growth</w:t>
      </w:r>
      <w:r w:rsidR="00EE4E04" w:rsidRPr="00ED2D41">
        <w:rPr>
          <w:rFonts w:ascii="Times New Roman" w:hAnsi="Times New Roman" w:cs="Times New Roman"/>
          <w:sz w:val="24"/>
          <w:szCs w:val="24"/>
        </w:rPr>
        <w:t xml:space="preserve"> rate</w:t>
      </w:r>
      <w:r w:rsidR="00D6728E" w:rsidRPr="00ED2D41">
        <w:rPr>
          <w:rFonts w:ascii="Times New Roman" w:hAnsi="Times New Roman" w:cs="Times New Roman"/>
          <w:sz w:val="24"/>
          <w:szCs w:val="24"/>
        </w:rPr>
        <w:t xml:space="preserve"> of </w:t>
      </w:r>
      <w:r w:rsidR="004A4BC5" w:rsidRPr="00ED2D41">
        <w:rPr>
          <w:rFonts w:ascii="Times New Roman" w:hAnsi="Times New Roman" w:cs="Times New Roman"/>
          <w:sz w:val="24"/>
          <w:szCs w:val="24"/>
        </w:rPr>
        <w:t>global</w:t>
      </w:r>
      <w:r w:rsidR="00D6728E" w:rsidRPr="00ED2D41">
        <w:rPr>
          <w:rFonts w:ascii="Times New Roman" w:hAnsi="Times New Roman" w:cs="Times New Roman"/>
          <w:sz w:val="24"/>
          <w:szCs w:val="24"/>
        </w:rPr>
        <w:t xml:space="preserve"> </w:t>
      </w:r>
      <w:r w:rsidR="00EE4E04" w:rsidRPr="00ED2D41">
        <w:rPr>
          <w:rFonts w:ascii="Times New Roman" w:hAnsi="Times New Roman" w:cs="Times New Roman"/>
          <w:sz w:val="24"/>
          <w:szCs w:val="24"/>
        </w:rPr>
        <w:t>real G</w:t>
      </w:r>
      <w:r w:rsidR="00A613A0" w:rsidRPr="00ED2D41">
        <w:rPr>
          <w:rFonts w:ascii="Times New Roman" w:hAnsi="Times New Roman" w:cs="Times New Roman"/>
          <w:sz w:val="24"/>
          <w:szCs w:val="24"/>
        </w:rPr>
        <w:t xml:space="preserve">ross </w:t>
      </w:r>
      <w:r w:rsidR="00EE4E04" w:rsidRPr="00ED2D41">
        <w:rPr>
          <w:rFonts w:ascii="Times New Roman" w:hAnsi="Times New Roman" w:cs="Times New Roman"/>
          <w:sz w:val="24"/>
          <w:szCs w:val="24"/>
        </w:rPr>
        <w:t>D</w:t>
      </w:r>
      <w:r w:rsidR="00A613A0" w:rsidRPr="00ED2D41">
        <w:rPr>
          <w:rFonts w:ascii="Times New Roman" w:hAnsi="Times New Roman" w:cs="Times New Roman"/>
          <w:sz w:val="24"/>
          <w:szCs w:val="24"/>
        </w:rPr>
        <w:t xml:space="preserve">omestic </w:t>
      </w:r>
      <w:r w:rsidR="00EE4E04" w:rsidRPr="00ED2D41">
        <w:rPr>
          <w:rFonts w:ascii="Times New Roman" w:hAnsi="Times New Roman" w:cs="Times New Roman"/>
          <w:sz w:val="24"/>
          <w:szCs w:val="24"/>
        </w:rPr>
        <w:t>P</w:t>
      </w:r>
      <w:r w:rsidR="00A613A0" w:rsidRPr="00ED2D41">
        <w:rPr>
          <w:rFonts w:ascii="Times New Roman" w:hAnsi="Times New Roman" w:cs="Times New Roman"/>
          <w:sz w:val="24"/>
          <w:szCs w:val="24"/>
        </w:rPr>
        <w:t>roduct (GDP)</w:t>
      </w:r>
      <w:r w:rsidR="00D6728E" w:rsidRPr="00ED2D41">
        <w:rPr>
          <w:rFonts w:ascii="Times New Roman" w:hAnsi="Times New Roman" w:cs="Times New Roman"/>
          <w:sz w:val="24"/>
          <w:szCs w:val="24"/>
        </w:rPr>
        <w:t xml:space="preserve"> </w:t>
      </w:r>
      <w:r w:rsidR="004B662E" w:rsidRPr="00ED2D41">
        <w:rPr>
          <w:rFonts w:ascii="Times New Roman" w:hAnsi="Times New Roman" w:cs="Times New Roman"/>
          <w:sz w:val="24"/>
          <w:szCs w:val="24"/>
        </w:rPr>
        <w:t>was 1.1% in period 2006-2009, 4</w:t>
      </w:r>
      <w:r w:rsidR="00EE4E04" w:rsidRPr="00ED2D41">
        <w:rPr>
          <w:rFonts w:ascii="Times New Roman" w:hAnsi="Times New Roman" w:cs="Times New Roman"/>
          <w:sz w:val="24"/>
          <w:szCs w:val="24"/>
        </w:rPr>
        <w:t>.02</w:t>
      </w:r>
      <w:r w:rsidR="004B662E" w:rsidRPr="00ED2D41">
        <w:rPr>
          <w:rFonts w:ascii="Times New Roman" w:hAnsi="Times New Roman" w:cs="Times New Roman"/>
          <w:sz w:val="24"/>
          <w:szCs w:val="24"/>
        </w:rPr>
        <w:t>% in 2010 and 2.7</w:t>
      </w:r>
      <w:r w:rsidR="00EE4E04" w:rsidRPr="00ED2D41">
        <w:rPr>
          <w:rFonts w:ascii="Times New Roman" w:hAnsi="Times New Roman" w:cs="Times New Roman"/>
          <w:sz w:val="24"/>
          <w:szCs w:val="24"/>
        </w:rPr>
        <w:t>4</w:t>
      </w:r>
      <w:r w:rsidR="004B662E" w:rsidRPr="00ED2D41">
        <w:rPr>
          <w:rFonts w:ascii="Times New Roman" w:hAnsi="Times New Roman" w:cs="Times New Roman"/>
          <w:sz w:val="24"/>
          <w:szCs w:val="24"/>
        </w:rPr>
        <w:t>% in 2011</w:t>
      </w:r>
      <w:r w:rsidR="008B0471" w:rsidRPr="00ED2D41">
        <w:rPr>
          <w:rFonts w:ascii="Times New Roman" w:hAnsi="Times New Roman" w:cs="Times New Roman"/>
          <w:sz w:val="24"/>
          <w:szCs w:val="24"/>
        </w:rPr>
        <w:t xml:space="preserve"> (</w:t>
      </w:r>
      <w:r w:rsidR="00EE4E04" w:rsidRPr="00ED2D41">
        <w:rPr>
          <w:rFonts w:ascii="Times New Roman" w:hAnsi="Times New Roman" w:cs="Times New Roman"/>
          <w:sz w:val="24"/>
          <w:szCs w:val="24"/>
        </w:rPr>
        <w:t>United Nations</w:t>
      </w:r>
      <w:r w:rsidR="008B0471" w:rsidRPr="00ED2D41">
        <w:rPr>
          <w:rFonts w:ascii="Times New Roman" w:hAnsi="Times New Roman" w:cs="Times New Roman"/>
          <w:sz w:val="24"/>
          <w:szCs w:val="24"/>
        </w:rPr>
        <w:t>, 2013), Asia</w:t>
      </w:r>
      <w:r w:rsidR="004B662E" w:rsidRPr="00ED2D41">
        <w:rPr>
          <w:rFonts w:ascii="Times New Roman" w:hAnsi="Times New Roman" w:cs="Times New Roman"/>
          <w:sz w:val="24"/>
          <w:szCs w:val="24"/>
        </w:rPr>
        <w:t xml:space="preserve">, </w:t>
      </w:r>
      <w:r w:rsidR="00AB6CFB" w:rsidRPr="00ED2D41">
        <w:rPr>
          <w:rFonts w:ascii="Times New Roman" w:hAnsi="Times New Roman" w:cs="Times New Roman"/>
          <w:sz w:val="24"/>
          <w:szCs w:val="24"/>
        </w:rPr>
        <w:t>comprised mainly of</w:t>
      </w:r>
      <w:r w:rsidR="004B662E" w:rsidRPr="00ED2D41">
        <w:rPr>
          <w:rFonts w:ascii="Times New Roman" w:hAnsi="Times New Roman" w:cs="Times New Roman"/>
          <w:sz w:val="24"/>
          <w:szCs w:val="24"/>
        </w:rPr>
        <w:t xml:space="preserve"> developing countries, had </w:t>
      </w:r>
      <w:r w:rsidR="004A4BC5" w:rsidRPr="00ED2D41">
        <w:rPr>
          <w:rFonts w:ascii="Times New Roman" w:hAnsi="Times New Roman" w:cs="Times New Roman"/>
          <w:sz w:val="24"/>
          <w:szCs w:val="24"/>
        </w:rPr>
        <w:t>an</w:t>
      </w:r>
      <w:r w:rsidR="004B662E" w:rsidRPr="00ED2D41">
        <w:rPr>
          <w:rFonts w:ascii="Times New Roman" w:hAnsi="Times New Roman" w:cs="Times New Roman"/>
          <w:sz w:val="24"/>
          <w:szCs w:val="24"/>
        </w:rPr>
        <w:t xml:space="preserve"> average</w:t>
      </w:r>
      <w:r w:rsidR="00C80C27" w:rsidRPr="00ED2D41">
        <w:rPr>
          <w:rFonts w:ascii="Times New Roman" w:hAnsi="Times New Roman" w:cs="Times New Roman"/>
          <w:sz w:val="24"/>
          <w:szCs w:val="24"/>
        </w:rPr>
        <w:t xml:space="preserve"> </w:t>
      </w:r>
      <w:r w:rsidR="004A4BC5" w:rsidRPr="00ED2D41">
        <w:rPr>
          <w:rFonts w:ascii="Times New Roman" w:hAnsi="Times New Roman" w:cs="Times New Roman"/>
          <w:sz w:val="24"/>
          <w:szCs w:val="24"/>
        </w:rPr>
        <w:t>GDP growth</w:t>
      </w:r>
      <w:r w:rsidR="00C80C27" w:rsidRPr="00ED2D41">
        <w:rPr>
          <w:rFonts w:ascii="Times New Roman" w:hAnsi="Times New Roman" w:cs="Times New Roman"/>
          <w:sz w:val="24"/>
          <w:szCs w:val="24"/>
        </w:rPr>
        <w:t xml:space="preserve"> at </w:t>
      </w:r>
      <w:r w:rsidR="006F78D0" w:rsidRPr="00ED2D41">
        <w:rPr>
          <w:rFonts w:ascii="Times New Roman" w:hAnsi="Times New Roman" w:cs="Times New Roman"/>
          <w:sz w:val="24"/>
          <w:szCs w:val="24"/>
        </w:rPr>
        <w:t>7.1%, 9.0% and 6.8% in same periods, respectively</w:t>
      </w:r>
      <w:r w:rsidR="00271D6E">
        <w:rPr>
          <w:rFonts w:ascii="Times New Roman" w:hAnsi="Times New Roman" w:cs="Times New Roman"/>
          <w:sz w:val="24"/>
          <w:szCs w:val="24"/>
        </w:rPr>
        <w:t>.</w:t>
      </w:r>
    </w:p>
    <w:p w:rsidR="00B971A4" w:rsidRPr="00ED2D41" w:rsidRDefault="00A613A0" w:rsidP="002C4FBD">
      <w:pPr>
        <w:spacing w:after="0" w:line="480" w:lineRule="auto"/>
        <w:jc w:val="both"/>
        <w:rPr>
          <w:rFonts w:ascii="Times New Roman" w:hAnsi="Times New Roman" w:cs="Times New Roman"/>
          <w:sz w:val="24"/>
          <w:szCs w:val="24"/>
        </w:rPr>
      </w:pPr>
      <w:r w:rsidRPr="00ED2D41">
        <w:rPr>
          <w:rStyle w:val="FootnoteReference"/>
          <w:rFonts w:ascii="Times New Roman" w:hAnsi="Times New Roman" w:cs="Times New Roman"/>
          <w:sz w:val="24"/>
          <w:szCs w:val="24"/>
        </w:rPr>
        <w:lastRenderedPageBreak/>
        <w:footnoteReference w:id="3"/>
      </w:r>
      <w:r w:rsidR="008A1DD9" w:rsidRPr="00ED2D41">
        <w:rPr>
          <w:rFonts w:ascii="Times New Roman" w:hAnsi="Times New Roman" w:cs="Times New Roman"/>
          <w:sz w:val="24"/>
          <w:szCs w:val="24"/>
        </w:rPr>
        <w:t xml:space="preserve"> </w:t>
      </w:r>
      <w:r w:rsidR="00AB6CFB" w:rsidRPr="00ED2D41">
        <w:rPr>
          <w:rFonts w:ascii="Times New Roman" w:hAnsi="Times New Roman" w:cs="Times New Roman"/>
          <w:sz w:val="24"/>
          <w:szCs w:val="24"/>
        </w:rPr>
        <w:t>It also has</w:t>
      </w:r>
      <w:r w:rsidR="008A1DD9" w:rsidRPr="00ED2D41">
        <w:rPr>
          <w:rFonts w:ascii="Times New Roman" w:hAnsi="Times New Roman" w:cs="Times New Roman"/>
          <w:sz w:val="24"/>
          <w:szCs w:val="24"/>
        </w:rPr>
        <w:t xml:space="preserve"> </w:t>
      </w:r>
      <w:r w:rsidR="00AB6CFB" w:rsidRPr="00ED2D41">
        <w:rPr>
          <w:rFonts w:ascii="Times New Roman" w:hAnsi="Times New Roman" w:cs="Times New Roman"/>
          <w:sz w:val="24"/>
          <w:szCs w:val="24"/>
        </w:rPr>
        <w:t>the greatest</w:t>
      </w:r>
      <w:r w:rsidR="008A1DD9" w:rsidRPr="00ED2D41">
        <w:rPr>
          <w:rFonts w:ascii="Times New Roman" w:hAnsi="Times New Roman" w:cs="Times New Roman"/>
          <w:sz w:val="24"/>
          <w:szCs w:val="24"/>
        </w:rPr>
        <w:t xml:space="preserve"> potential</w:t>
      </w:r>
      <w:r w:rsidR="00AB6CFB" w:rsidRPr="00ED2D41">
        <w:rPr>
          <w:rFonts w:ascii="Times New Roman" w:hAnsi="Times New Roman" w:cs="Times New Roman"/>
          <w:sz w:val="24"/>
          <w:szCs w:val="24"/>
        </w:rPr>
        <w:t xml:space="preserve"> for</w:t>
      </w:r>
      <w:r w:rsidR="008A1DD9" w:rsidRPr="00ED2D41">
        <w:rPr>
          <w:rFonts w:ascii="Times New Roman" w:hAnsi="Times New Roman" w:cs="Times New Roman"/>
          <w:sz w:val="24"/>
          <w:szCs w:val="24"/>
        </w:rPr>
        <w:t xml:space="preserve"> development, </w:t>
      </w:r>
      <w:r w:rsidR="00AB6CFB" w:rsidRPr="00ED2D41">
        <w:rPr>
          <w:rFonts w:ascii="Times New Roman" w:hAnsi="Times New Roman" w:cs="Times New Roman"/>
          <w:sz w:val="24"/>
          <w:szCs w:val="24"/>
        </w:rPr>
        <w:t>being the region with</w:t>
      </w:r>
      <w:r w:rsidR="00B843CC" w:rsidRPr="00ED2D41">
        <w:rPr>
          <w:rFonts w:ascii="Times New Roman" w:hAnsi="Times New Roman" w:cs="Times New Roman"/>
          <w:sz w:val="24"/>
          <w:szCs w:val="24"/>
        </w:rPr>
        <w:t xml:space="preserve"> </w:t>
      </w:r>
      <w:r w:rsidR="007F4F3E" w:rsidRPr="00ED2D41">
        <w:rPr>
          <w:rFonts w:ascii="Times New Roman" w:hAnsi="Times New Roman" w:cs="Times New Roman"/>
          <w:sz w:val="24"/>
          <w:szCs w:val="24"/>
        </w:rPr>
        <w:t xml:space="preserve">more than </w:t>
      </w:r>
      <w:r w:rsidR="00B843CC" w:rsidRPr="00ED2D41">
        <w:rPr>
          <w:rFonts w:ascii="Times New Roman" w:hAnsi="Times New Roman" w:cs="Times New Roman"/>
          <w:sz w:val="24"/>
          <w:szCs w:val="24"/>
        </w:rPr>
        <w:t>60.</w:t>
      </w:r>
      <w:r w:rsidR="007F4F3E" w:rsidRPr="00ED2D41">
        <w:rPr>
          <w:rFonts w:ascii="Times New Roman" w:hAnsi="Times New Roman" w:cs="Times New Roman"/>
          <w:sz w:val="24"/>
          <w:szCs w:val="24"/>
        </w:rPr>
        <w:t>3</w:t>
      </w:r>
      <w:r w:rsidR="00B843CC" w:rsidRPr="00ED2D41">
        <w:rPr>
          <w:rFonts w:ascii="Times New Roman" w:hAnsi="Times New Roman" w:cs="Times New Roman"/>
          <w:sz w:val="24"/>
          <w:szCs w:val="24"/>
        </w:rPr>
        <w:t xml:space="preserve">% of total world population </w:t>
      </w:r>
      <w:r w:rsidR="00AB6CFB" w:rsidRPr="00ED2D41">
        <w:rPr>
          <w:rFonts w:ascii="Times New Roman" w:hAnsi="Times New Roman" w:cs="Times New Roman"/>
          <w:sz w:val="24"/>
          <w:szCs w:val="24"/>
        </w:rPr>
        <w:t>as of</w:t>
      </w:r>
      <w:r w:rsidR="007F4F3E" w:rsidRPr="00ED2D41">
        <w:rPr>
          <w:rFonts w:ascii="Times New Roman" w:hAnsi="Times New Roman" w:cs="Times New Roman"/>
          <w:sz w:val="24"/>
          <w:szCs w:val="24"/>
        </w:rPr>
        <w:t xml:space="preserve"> 201</w:t>
      </w:r>
      <w:r w:rsidR="00EE4E04" w:rsidRPr="00ED2D41">
        <w:rPr>
          <w:rFonts w:ascii="Times New Roman" w:hAnsi="Times New Roman" w:cs="Times New Roman"/>
          <w:sz w:val="24"/>
          <w:szCs w:val="24"/>
        </w:rPr>
        <w:t>1</w:t>
      </w:r>
      <w:r w:rsidR="00AB6CFB" w:rsidRPr="00ED2D41">
        <w:rPr>
          <w:rFonts w:ascii="Times New Roman" w:hAnsi="Times New Roman" w:cs="Times New Roman"/>
          <w:sz w:val="24"/>
          <w:szCs w:val="24"/>
        </w:rPr>
        <w:t>, which provides both a huge potential market and a large working population</w:t>
      </w:r>
      <w:r w:rsidR="00B843CC" w:rsidRPr="00ED2D41">
        <w:rPr>
          <w:rFonts w:ascii="Times New Roman" w:hAnsi="Times New Roman" w:cs="Times New Roman"/>
          <w:sz w:val="24"/>
          <w:szCs w:val="24"/>
        </w:rPr>
        <w:t xml:space="preserve">. </w:t>
      </w:r>
      <w:r w:rsidR="004A4BC5" w:rsidRPr="00ED2D41">
        <w:rPr>
          <w:rFonts w:ascii="Times New Roman" w:hAnsi="Times New Roman" w:cs="Times New Roman"/>
          <w:sz w:val="24"/>
          <w:szCs w:val="24"/>
        </w:rPr>
        <w:t xml:space="preserve">The </w:t>
      </w:r>
      <w:r w:rsidR="0019228C" w:rsidRPr="00ED2D41">
        <w:rPr>
          <w:rFonts w:ascii="Times New Roman" w:hAnsi="Times New Roman" w:cs="Times New Roman"/>
          <w:sz w:val="24"/>
          <w:szCs w:val="24"/>
        </w:rPr>
        <w:t>1</w:t>
      </w:r>
      <w:r w:rsidR="00F7082F" w:rsidRPr="00ED2D41">
        <w:rPr>
          <w:rFonts w:ascii="Times New Roman" w:hAnsi="Times New Roman" w:cs="Times New Roman"/>
          <w:sz w:val="24"/>
          <w:szCs w:val="24"/>
        </w:rPr>
        <w:t>2</w:t>
      </w:r>
      <w:r w:rsidR="00B843CC" w:rsidRPr="00ED2D41">
        <w:rPr>
          <w:rFonts w:ascii="Times New Roman" w:hAnsi="Times New Roman" w:cs="Times New Roman"/>
          <w:sz w:val="24"/>
          <w:szCs w:val="24"/>
        </w:rPr>
        <w:t xml:space="preserve"> </w:t>
      </w:r>
      <w:r w:rsidR="00AB6CFB" w:rsidRPr="00ED2D41">
        <w:rPr>
          <w:rFonts w:ascii="Times New Roman" w:hAnsi="Times New Roman" w:cs="Times New Roman"/>
          <w:sz w:val="24"/>
          <w:szCs w:val="24"/>
        </w:rPr>
        <w:t>most</w:t>
      </w:r>
      <w:r w:rsidR="00B843CC" w:rsidRPr="00ED2D41">
        <w:rPr>
          <w:rFonts w:ascii="Times New Roman" w:hAnsi="Times New Roman" w:cs="Times New Roman"/>
          <w:sz w:val="24"/>
          <w:szCs w:val="24"/>
        </w:rPr>
        <w:t xml:space="preserve"> popul</w:t>
      </w:r>
      <w:r w:rsidR="00AB6CFB" w:rsidRPr="00ED2D41">
        <w:rPr>
          <w:rFonts w:ascii="Times New Roman" w:hAnsi="Times New Roman" w:cs="Times New Roman"/>
          <w:sz w:val="24"/>
          <w:szCs w:val="24"/>
        </w:rPr>
        <w:t>ous</w:t>
      </w:r>
      <w:r w:rsidR="00834B41" w:rsidRPr="00ED2D41">
        <w:rPr>
          <w:rFonts w:ascii="Times New Roman" w:hAnsi="Times New Roman" w:cs="Times New Roman"/>
          <w:sz w:val="24"/>
          <w:szCs w:val="24"/>
        </w:rPr>
        <w:t xml:space="preserve"> </w:t>
      </w:r>
      <w:r w:rsidR="00B843CC" w:rsidRPr="00ED2D41">
        <w:rPr>
          <w:rFonts w:ascii="Times New Roman" w:hAnsi="Times New Roman" w:cs="Times New Roman"/>
          <w:sz w:val="24"/>
          <w:szCs w:val="24"/>
        </w:rPr>
        <w:t>countries</w:t>
      </w:r>
      <w:r w:rsidR="004A4BC5" w:rsidRPr="00ED2D41">
        <w:rPr>
          <w:rFonts w:ascii="Times New Roman" w:hAnsi="Times New Roman" w:cs="Times New Roman"/>
          <w:sz w:val="24"/>
          <w:szCs w:val="24"/>
        </w:rPr>
        <w:t xml:space="preserve"> in Asia (</w:t>
      </w:r>
      <w:r w:rsidR="004A4BC5" w:rsidRPr="00ED2D41">
        <w:rPr>
          <w:rFonts w:ascii="Times New Roman" w:hAnsi="Times New Roman" w:cs="Times New Roman"/>
          <w:i/>
          <w:sz w:val="24"/>
          <w:szCs w:val="24"/>
        </w:rPr>
        <w:t>MPCA12</w:t>
      </w:r>
      <w:r w:rsidR="004A4BC5" w:rsidRPr="00ED2D41">
        <w:rPr>
          <w:rFonts w:ascii="Times New Roman" w:hAnsi="Times New Roman" w:cs="Times New Roman"/>
          <w:sz w:val="24"/>
          <w:szCs w:val="24"/>
        </w:rPr>
        <w:t>) make up more than 88.1% of the region’s population</w:t>
      </w:r>
      <w:r w:rsidR="00FD4FE2">
        <w:rPr>
          <w:rFonts w:ascii="Times New Roman" w:hAnsi="Times New Roman" w:cs="Times New Roman"/>
          <w:sz w:val="24"/>
          <w:szCs w:val="24"/>
        </w:rPr>
        <w:t>, and since the 1980s, this group accounts for almost 85.4% of Asian total GDP annually</w:t>
      </w:r>
      <w:r w:rsidR="004A4BC5" w:rsidRPr="00ED2D41">
        <w:rPr>
          <w:rFonts w:ascii="Times New Roman" w:hAnsi="Times New Roman" w:cs="Times New Roman"/>
          <w:sz w:val="24"/>
          <w:szCs w:val="24"/>
        </w:rPr>
        <w:t>. In descending order, these are:</w:t>
      </w:r>
      <w:r w:rsidR="003E364A" w:rsidRPr="00ED2D41">
        <w:rPr>
          <w:rFonts w:ascii="Times New Roman" w:hAnsi="Times New Roman" w:cs="Times New Roman"/>
          <w:sz w:val="24"/>
          <w:szCs w:val="24"/>
        </w:rPr>
        <w:t xml:space="preserve"> China, India, Indonesia, Pakistan, Bangladesh, Japan, Philippines, Vietnam, Thailand, Iran, Myanmar and South Korea</w:t>
      </w:r>
      <w:r w:rsidRPr="00ED2D41">
        <w:rPr>
          <w:rFonts w:ascii="Times New Roman" w:hAnsi="Times New Roman" w:cs="Times New Roman"/>
          <w:sz w:val="24"/>
          <w:szCs w:val="24"/>
        </w:rPr>
        <w:t>).</w:t>
      </w:r>
      <w:r w:rsidR="00227C55" w:rsidRPr="00ED2D41">
        <w:rPr>
          <w:rStyle w:val="FootnoteReference"/>
          <w:rFonts w:ascii="Times New Roman" w:hAnsi="Times New Roman" w:cs="Times New Roman"/>
          <w:sz w:val="24"/>
          <w:szCs w:val="24"/>
        </w:rPr>
        <w:footnoteReference w:id="4"/>
      </w:r>
      <w:r w:rsidR="00087E50" w:rsidRPr="00ED2D41">
        <w:rPr>
          <w:rFonts w:ascii="Times New Roman" w:hAnsi="Times New Roman" w:cs="Times New Roman"/>
          <w:sz w:val="24"/>
          <w:szCs w:val="24"/>
        </w:rPr>
        <w:t xml:space="preserve"> </w:t>
      </w:r>
      <w:r w:rsidR="008C31EC" w:rsidRPr="00ED2D41">
        <w:rPr>
          <w:rFonts w:ascii="Times New Roman" w:hAnsi="Times New Roman" w:cs="Times New Roman"/>
          <w:sz w:val="24"/>
          <w:szCs w:val="24"/>
        </w:rPr>
        <w:t>Most of these countries have strong economic ties with each other, facilitated by their geographical prox</w:t>
      </w:r>
      <w:r w:rsidR="008C31EC">
        <w:rPr>
          <w:rFonts w:ascii="Times New Roman" w:hAnsi="Times New Roman" w:cs="Times New Roman"/>
          <w:sz w:val="24"/>
          <w:szCs w:val="24"/>
        </w:rPr>
        <w:t>imity and free trade agreements</w:t>
      </w:r>
      <w:r w:rsidR="008C31EC" w:rsidRPr="00ED2D41">
        <w:rPr>
          <w:rFonts w:ascii="Times New Roman" w:hAnsi="Times New Roman" w:cs="Times New Roman"/>
          <w:sz w:val="24"/>
          <w:szCs w:val="24"/>
        </w:rPr>
        <w:t>.</w:t>
      </w:r>
      <w:r w:rsidR="008C31EC">
        <w:rPr>
          <w:rFonts w:ascii="Times New Roman" w:hAnsi="Times New Roman" w:cs="Times New Roman"/>
          <w:sz w:val="24"/>
          <w:szCs w:val="24"/>
        </w:rPr>
        <w:t xml:space="preserve"> Many a times the existing literatures have found that</w:t>
      </w:r>
      <w:r w:rsidR="008C31EC" w:rsidRPr="00FD4FE2">
        <w:rPr>
          <w:rFonts w:ascii="Times New Roman" w:hAnsi="Times New Roman" w:cs="Times New Roman"/>
          <w:sz w:val="24"/>
          <w:szCs w:val="24"/>
        </w:rPr>
        <w:t xml:space="preserve"> </w:t>
      </w:r>
      <w:r w:rsidR="008C31EC">
        <w:rPr>
          <w:rFonts w:ascii="Times New Roman" w:hAnsi="Times New Roman" w:cs="Times New Roman"/>
          <w:sz w:val="24"/>
          <w:szCs w:val="24"/>
        </w:rPr>
        <w:t>e</w:t>
      </w:r>
      <w:r w:rsidR="008C31EC" w:rsidRPr="00ED2D41">
        <w:rPr>
          <w:rFonts w:ascii="Times New Roman" w:hAnsi="Times New Roman" w:cs="Times New Roman"/>
          <w:sz w:val="24"/>
          <w:szCs w:val="24"/>
        </w:rPr>
        <w:t xml:space="preserve">conomic fluctuations in these economies can have a great impact on the economies of other countries and regions globally. Contributions include </w:t>
      </w:r>
      <w:proofErr w:type="spellStart"/>
      <w:r w:rsidR="008C31EC" w:rsidRPr="00ED2D41">
        <w:rPr>
          <w:rFonts w:ascii="Times New Roman" w:hAnsi="Times New Roman" w:cs="Times New Roman"/>
          <w:sz w:val="24"/>
          <w:szCs w:val="24"/>
        </w:rPr>
        <w:t>Angresano</w:t>
      </w:r>
      <w:proofErr w:type="spellEnd"/>
      <w:r w:rsidR="008C31EC" w:rsidRPr="00ED2D41">
        <w:rPr>
          <w:rFonts w:ascii="Times New Roman" w:hAnsi="Times New Roman" w:cs="Times New Roman"/>
          <w:sz w:val="24"/>
          <w:szCs w:val="24"/>
        </w:rPr>
        <w:t xml:space="preserve"> (2004), Lee (2006</w:t>
      </w:r>
      <w:r w:rsidR="002D3C78">
        <w:rPr>
          <w:rFonts w:ascii="Times New Roman" w:hAnsi="Times New Roman" w:cs="Times New Roman"/>
          <w:sz w:val="24"/>
          <w:szCs w:val="24"/>
        </w:rPr>
        <w:t>b</w:t>
      </w:r>
      <w:r w:rsidR="008C31EC" w:rsidRPr="00ED2D41">
        <w:rPr>
          <w:rFonts w:ascii="Times New Roman" w:hAnsi="Times New Roman" w:cs="Times New Roman"/>
          <w:sz w:val="24"/>
          <w:szCs w:val="24"/>
        </w:rPr>
        <w:t xml:space="preserve">), </w:t>
      </w:r>
      <w:proofErr w:type="spellStart"/>
      <w:r w:rsidR="008C31EC" w:rsidRPr="00ED2D41">
        <w:rPr>
          <w:rFonts w:ascii="Times New Roman" w:hAnsi="Times New Roman" w:cs="Times New Roman"/>
          <w:sz w:val="24"/>
          <w:szCs w:val="24"/>
        </w:rPr>
        <w:t>E</w:t>
      </w:r>
      <w:r w:rsidR="008C31EC">
        <w:rPr>
          <w:rFonts w:ascii="Times New Roman" w:hAnsi="Times New Roman" w:cs="Times New Roman"/>
          <w:sz w:val="24"/>
          <w:szCs w:val="24"/>
        </w:rPr>
        <w:t>i</w:t>
      </w:r>
      <w:r w:rsidR="008C31EC" w:rsidRPr="00ED2D41">
        <w:rPr>
          <w:rFonts w:ascii="Times New Roman" w:hAnsi="Times New Roman" w:cs="Times New Roman"/>
          <w:sz w:val="24"/>
          <w:szCs w:val="24"/>
        </w:rPr>
        <w:t>chengreen</w:t>
      </w:r>
      <w:proofErr w:type="spellEnd"/>
      <w:r w:rsidR="008C31EC" w:rsidRPr="00ED2D41">
        <w:rPr>
          <w:rFonts w:ascii="Times New Roman" w:hAnsi="Times New Roman" w:cs="Times New Roman"/>
          <w:sz w:val="24"/>
          <w:szCs w:val="24"/>
        </w:rPr>
        <w:t xml:space="preserve"> (2006), </w:t>
      </w:r>
      <w:proofErr w:type="spellStart"/>
      <w:r w:rsidR="008C31EC" w:rsidRPr="00ED2D41">
        <w:rPr>
          <w:rFonts w:ascii="Times New Roman" w:hAnsi="Times New Roman" w:cs="Times New Roman"/>
          <w:sz w:val="24"/>
          <w:szCs w:val="24"/>
        </w:rPr>
        <w:t>Holscher</w:t>
      </w:r>
      <w:proofErr w:type="spellEnd"/>
      <w:r w:rsidR="008C31EC" w:rsidRPr="00ED2D41">
        <w:rPr>
          <w:rFonts w:ascii="Times New Roman" w:hAnsi="Times New Roman" w:cs="Times New Roman"/>
          <w:sz w:val="24"/>
          <w:szCs w:val="24"/>
        </w:rPr>
        <w:t xml:space="preserve"> </w:t>
      </w:r>
      <w:r w:rsidR="008C31EC" w:rsidRPr="00ED2D41">
        <w:rPr>
          <w:rFonts w:ascii="Times New Roman" w:hAnsi="Times New Roman" w:cs="Times New Roman"/>
          <w:i/>
          <w:sz w:val="24"/>
          <w:szCs w:val="24"/>
        </w:rPr>
        <w:t>et al</w:t>
      </w:r>
      <w:r w:rsidR="008C31EC" w:rsidRPr="00ED2D41">
        <w:rPr>
          <w:rFonts w:ascii="Times New Roman" w:hAnsi="Times New Roman" w:cs="Times New Roman"/>
          <w:sz w:val="24"/>
          <w:szCs w:val="24"/>
        </w:rPr>
        <w:t xml:space="preserve">. (2010) and Mackenzie </w:t>
      </w:r>
      <w:r w:rsidR="008C31EC" w:rsidRPr="00ED2D41">
        <w:rPr>
          <w:rFonts w:ascii="Times New Roman" w:hAnsi="Times New Roman" w:cs="Times New Roman"/>
          <w:i/>
          <w:sz w:val="24"/>
          <w:szCs w:val="24"/>
        </w:rPr>
        <w:t>et al</w:t>
      </w:r>
      <w:r w:rsidR="008C31EC" w:rsidRPr="00ED2D41">
        <w:rPr>
          <w:rFonts w:ascii="Times New Roman" w:hAnsi="Times New Roman" w:cs="Times New Roman"/>
          <w:sz w:val="24"/>
          <w:szCs w:val="24"/>
        </w:rPr>
        <w:t>. (2012).</w:t>
      </w:r>
      <w:r w:rsidR="008C31EC">
        <w:rPr>
          <w:rFonts w:ascii="Times New Roman" w:hAnsi="Times New Roman" w:cs="Times New Roman"/>
          <w:sz w:val="24"/>
          <w:szCs w:val="24"/>
        </w:rPr>
        <w:t xml:space="preserve"> Thus, </w:t>
      </w:r>
      <w:r w:rsidR="00AD48CA" w:rsidRPr="00ED2D41">
        <w:rPr>
          <w:rFonts w:ascii="Times New Roman" w:hAnsi="Times New Roman" w:cs="Times New Roman"/>
          <w:sz w:val="24"/>
          <w:szCs w:val="24"/>
        </w:rPr>
        <w:t>these countries</w:t>
      </w:r>
      <w:r w:rsidR="008C31EC">
        <w:rPr>
          <w:rFonts w:ascii="Times New Roman" w:hAnsi="Times New Roman" w:cs="Times New Roman"/>
          <w:sz w:val="24"/>
          <w:szCs w:val="24"/>
        </w:rPr>
        <w:t xml:space="preserve"> may be seen as the very important part of</w:t>
      </w:r>
      <w:r w:rsidR="00AD48CA" w:rsidRPr="00ED2D41">
        <w:rPr>
          <w:rFonts w:ascii="Times New Roman" w:hAnsi="Times New Roman" w:cs="Times New Roman"/>
          <w:sz w:val="24"/>
          <w:szCs w:val="24"/>
        </w:rPr>
        <w:t xml:space="preserve"> Asian econom</w:t>
      </w:r>
      <w:r w:rsidR="008C31EC">
        <w:rPr>
          <w:rFonts w:ascii="Times New Roman" w:hAnsi="Times New Roman" w:cs="Times New Roman"/>
          <w:sz w:val="24"/>
          <w:szCs w:val="24"/>
        </w:rPr>
        <w:t xml:space="preserve">y as a whole, and the economic characteristics of </w:t>
      </w:r>
      <w:r w:rsidR="00CA2D0C">
        <w:rPr>
          <w:rFonts w:ascii="Times New Roman" w:hAnsi="Times New Roman" w:cs="Times New Roman"/>
          <w:sz w:val="24"/>
          <w:szCs w:val="24"/>
        </w:rPr>
        <w:t xml:space="preserve">the whole </w:t>
      </w:r>
      <w:r w:rsidR="008C31EC">
        <w:rPr>
          <w:rFonts w:ascii="Times New Roman" w:hAnsi="Times New Roman" w:cs="Times New Roman"/>
          <w:sz w:val="24"/>
          <w:szCs w:val="24"/>
        </w:rPr>
        <w:t xml:space="preserve">Asia region also appeared in </w:t>
      </w:r>
      <w:r w:rsidR="008C31EC">
        <w:rPr>
          <w:rFonts w:ascii="Times New Roman" w:hAnsi="Times New Roman" w:cs="Times New Roman"/>
          <w:i/>
          <w:sz w:val="24"/>
          <w:szCs w:val="24"/>
        </w:rPr>
        <w:t>MPCA12</w:t>
      </w:r>
      <w:r w:rsidR="008C31EC">
        <w:rPr>
          <w:rFonts w:ascii="Times New Roman" w:hAnsi="Times New Roman" w:cs="Times New Roman"/>
          <w:sz w:val="24"/>
          <w:szCs w:val="24"/>
        </w:rPr>
        <w:t>,</w:t>
      </w:r>
      <w:r w:rsidR="00AD48CA" w:rsidRPr="00ED2D41">
        <w:rPr>
          <w:rFonts w:ascii="Times New Roman" w:hAnsi="Times New Roman" w:cs="Times New Roman"/>
          <w:sz w:val="24"/>
          <w:szCs w:val="24"/>
        </w:rPr>
        <w:t xml:space="preserve"> such as Japan for </w:t>
      </w:r>
      <w:r w:rsidR="00AD48CA" w:rsidRPr="00ED2D41">
        <w:rPr>
          <w:rFonts w:ascii="Times New Roman" w:hAnsi="Times New Roman" w:cs="Times New Roman"/>
          <w:sz w:val="24"/>
          <w:szCs w:val="24"/>
        </w:rPr>
        <w:lastRenderedPageBreak/>
        <w:t>developed countries; South Korea for new industrialized economies; Indonesia for crude oil exporters; China and India for developing, changing economies with high economic growth; Malaysia and Thailand for upper low income countries; and Iran for countries under economic embargo and other domestic crises (nuclear and political).</w:t>
      </w:r>
      <w:r w:rsidR="00AD48CA" w:rsidRPr="00ED2D41">
        <w:rPr>
          <w:rStyle w:val="FootnoteReference"/>
          <w:rFonts w:ascii="Times New Roman" w:hAnsi="Times New Roman" w:cs="Times New Roman"/>
          <w:sz w:val="24"/>
          <w:szCs w:val="24"/>
        </w:rPr>
        <w:footnoteReference w:id="5"/>
      </w:r>
      <w:r w:rsidR="00AD48CA" w:rsidRPr="00ED2D41">
        <w:rPr>
          <w:rFonts w:ascii="Times New Roman" w:hAnsi="Times New Roman" w:cs="Times New Roman"/>
          <w:sz w:val="24"/>
          <w:szCs w:val="24"/>
        </w:rPr>
        <w:t xml:space="preserve"> </w:t>
      </w:r>
      <w:r w:rsidR="00A75F61" w:rsidRPr="00ED2D41">
        <w:rPr>
          <w:rFonts w:ascii="Times New Roman" w:hAnsi="Times New Roman" w:cs="Times New Roman"/>
          <w:sz w:val="24"/>
          <w:szCs w:val="24"/>
        </w:rPr>
        <w:t>W</w:t>
      </w:r>
      <w:r w:rsidR="002E7A4D" w:rsidRPr="00ED2D41">
        <w:rPr>
          <w:rFonts w:ascii="Times New Roman" w:hAnsi="Times New Roman" w:cs="Times New Roman"/>
          <w:sz w:val="24"/>
          <w:szCs w:val="24"/>
        </w:rPr>
        <w:t>hile</w:t>
      </w:r>
      <w:r w:rsidR="00891807" w:rsidRPr="00ED2D41">
        <w:rPr>
          <w:rFonts w:ascii="Times New Roman" w:hAnsi="Times New Roman" w:cs="Times New Roman"/>
          <w:sz w:val="24"/>
          <w:szCs w:val="24"/>
        </w:rPr>
        <w:t xml:space="preserve"> getting the full data </w:t>
      </w:r>
      <w:r w:rsidR="00A75F61" w:rsidRPr="00ED2D41">
        <w:rPr>
          <w:rFonts w:ascii="Times New Roman" w:hAnsi="Times New Roman" w:cs="Times New Roman"/>
          <w:sz w:val="24"/>
          <w:szCs w:val="24"/>
        </w:rPr>
        <w:t>to investigate and estimate eco</w:t>
      </w:r>
      <w:r w:rsidR="006802A7">
        <w:rPr>
          <w:rFonts w:ascii="Times New Roman" w:hAnsi="Times New Roman" w:cs="Times New Roman"/>
          <w:sz w:val="24"/>
          <w:szCs w:val="24"/>
        </w:rPr>
        <w:t>nomic relationships of the Asia</w:t>
      </w:r>
      <w:r w:rsidR="00A75F61" w:rsidRPr="00ED2D41">
        <w:rPr>
          <w:rFonts w:ascii="Times New Roman" w:hAnsi="Times New Roman" w:cs="Times New Roman"/>
          <w:sz w:val="24"/>
          <w:szCs w:val="24"/>
        </w:rPr>
        <w:t xml:space="preserve"> region as a whole</w:t>
      </w:r>
      <w:r w:rsidR="00891807" w:rsidRPr="00ED2D41">
        <w:rPr>
          <w:rFonts w:ascii="Times New Roman" w:hAnsi="Times New Roman" w:cs="Times New Roman"/>
          <w:sz w:val="24"/>
          <w:szCs w:val="24"/>
        </w:rPr>
        <w:t xml:space="preserve"> is difficult,</w:t>
      </w:r>
      <w:r w:rsidR="00A75F61" w:rsidRPr="00ED2D41">
        <w:rPr>
          <w:rFonts w:ascii="Times New Roman" w:hAnsi="Times New Roman" w:cs="Times New Roman"/>
          <w:sz w:val="24"/>
          <w:szCs w:val="24"/>
        </w:rPr>
        <w:t xml:space="preserve"> the </w:t>
      </w:r>
      <w:r w:rsidR="008E1137" w:rsidRPr="00ED2D41">
        <w:rPr>
          <w:rFonts w:ascii="Times New Roman" w:hAnsi="Times New Roman" w:cs="Times New Roman"/>
          <w:i/>
          <w:sz w:val="24"/>
          <w:szCs w:val="24"/>
        </w:rPr>
        <w:t>MPCA12</w:t>
      </w:r>
      <w:r w:rsidR="00A75F61" w:rsidRPr="00ED2D41">
        <w:rPr>
          <w:rFonts w:ascii="Times New Roman" w:hAnsi="Times New Roman" w:cs="Times New Roman"/>
          <w:sz w:val="24"/>
          <w:szCs w:val="24"/>
        </w:rPr>
        <w:t xml:space="preserve"> panel data sample can provide a good representation of patterns existing in Asia’s economy</w:t>
      </w:r>
      <w:r w:rsidR="002E7A4D" w:rsidRPr="00ED2D41">
        <w:rPr>
          <w:rFonts w:ascii="Times New Roman" w:hAnsi="Times New Roman" w:cs="Times New Roman"/>
          <w:sz w:val="24"/>
          <w:szCs w:val="24"/>
        </w:rPr>
        <w:t>.</w:t>
      </w:r>
    </w:p>
    <w:p w:rsidR="00227C55" w:rsidRPr="00ED2D41" w:rsidRDefault="00B971A4" w:rsidP="002C4FBD">
      <w:pPr>
        <w:pStyle w:val="FootnoteText"/>
        <w:spacing w:line="480" w:lineRule="auto"/>
        <w:jc w:val="both"/>
        <w:rPr>
          <w:rFonts w:ascii="Times New Roman" w:hAnsi="Times New Roman" w:cs="Times New Roman"/>
          <w:sz w:val="24"/>
          <w:szCs w:val="24"/>
        </w:rPr>
      </w:pPr>
      <w:r w:rsidRPr="00ED2D41">
        <w:rPr>
          <w:rFonts w:ascii="Times New Roman" w:hAnsi="Times New Roman" w:cs="Times New Roman"/>
          <w:sz w:val="24"/>
          <w:szCs w:val="24"/>
        </w:rPr>
        <w:tab/>
      </w:r>
      <w:r w:rsidR="008E1137" w:rsidRPr="00ED2D41">
        <w:rPr>
          <w:rFonts w:ascii="Times New Roman" w:hAnsi="Times New Roman" w:cs="Times New Roman"/>
          <w:sz w:val="24"/>
          <w:szCs w:val="24"/>
        </w:rPr>
        <w:t xml:space="preserve">FDI flows to </w:t>
      </w:r>
      <w:r w:rsidR="008E1137" w:rsidRPr="00ED2D41">
        <w:rPr>
          <w:rFonts w:ascii="Times New Roman" w:hAnsi="Times New Roman" w:cs="Times New Roman"/>
          <w:i/>
          <w:sz w:val="24"/>
          <w:szCs w:val="24"/>
        </w:rPr>
        <w:t>MPCA12</w:t>
      </w:r>
      <w:r w:rsidR="008E1137" w:rsidRPr="00ED2D41">
        <w:rPr>
          <w:rFonts w:ascii="Times New Roman" w:hAnsi="Times New Roman" w:cs="Times New Roman"/>
          <w:sz w:val="24"/>
          <w:szCs w:val="24"/>
        </w:rPr>
        <w:t xml:space="preserve"> has increased rapidly in the last three decades, from</w:t>
      </w:r>
      <w:r w:rsidR="002561D4" w:rsidRPr="00ED2D41">
        <w:rPr>
          <w:rFonts w:ascii="Times New Roman" w:hAnsi="Times New Roman" w:cs="Times New Roman"/>
          <w:sz w:val="24"/>
          <w:szCs w:val="24"/>
        </w:rPr>
        <w:t xml:space="preserve"> 8.3% o</w:t>
      </w:r>
      <w:r w:rsidR="00704BEF">
        <w:rPr>
          <w:rFonts w:ascii="Times New Roman" w:hAnsi="Times New Roman" w:cs="Times New Roman"/>
          <w:sz w:val="24"/>
          <w:szCs w:val="24"/>
        </w:rPr>
        <w:t>f total FDI inflows to the Asia</w:t>
      </w:r>
      <w:r w:rsidR="002561D4" w:rsidRPr="00ED2D41">
        <w:rPr>
          <w:rFonts w:ascii="Times New Roman" w:hAnsi="Times New Roman" w:cs="Times New Roman"/>
          <w:sz w:val="24"/>
          <w:szCs w:val="24"/>
        </w:rPr>
        <w:t xml:space="preserve"> region</w:t>
      </w:r>
      <w:r w:rsidR="008E1137" w:rsidRPr="00ED2D41">
        <w:rPr>
          <w:rFonts w:ascii="Times New Roman" w:hAnsi="Times New Roman" w:cs="Times New Roman"/>
          <w:sz w:val="24"/>
          <w:szCs w:val="24"/>
        </w:rPr>
        <w:t xml:space="preserve"> in 1980</w:t>
      </w:r>
      <w:r w:rsidR="002561D4" w:rsidRPr="00ED2D41">
        <w:rPr>
          <w:rFonts w:ascii="Times New Roman" w:hAnsi="Times New Roman" w:cs="Times New Roman"/>
          <w:sz w:val="24"/>
          <w:szCs w:val="24"/>
        </w:rPr>
        <w:t>, to 19.1% in 1990, 36.9% in 2000 and 40.</w:t>
      </w:r>
      <w:r w:rsidR="00B10EA5" w:rsidRPr="00ED2D41">
        <w:rPr>
          <w:rFonts w:ascii="Times New Roman" w:hAnsi="Times New Roman" w:cs="Times New Roman"/>
          <w:sz w:val="24"/>
          <w:szCs w:val="24"/>
        </w:rPr>
        <w:t>8</w:t>
      </w:r>
      <w:r w:rsidR="002561D4" w:rsidRPr="00ED2D41">
        <w:rPr>
          <w:rFonts w:ascii="Times New Roman" w:hAnsi="Times New Roman" w:cs="Times New Roman"/>
          <w:sz w:val="24"/>
          <w:szCs w:val="24"/>
        </w:rPr>
        <w:t xml:space="preserve">% in </w:t>
      </w:r>
      <w:r w:rsidR="00B10EA5" w:rsidRPr="00ED2D41">
        <w:rPr>
          <w:rFonts w:ascii="Times New Roman" w:hAnsi="Times New Roman" w:cs="Times New Roman"/>
          <w:sz w:val="24"/>
          <w:szCs w:val="24"/>
        </w:rPr>
        <w:t>2010</w:t>
      </w:r>
      <w:r w:rsidR="002561D4" w:rsidRPr="00ED2D41">
        <w:rPr>
          <w:rFonts w:ascii="Times New Roman" w:hAnsi="Times New Roman" w:cs="Times New Roman"/>
          <w:sz w:val="24"/>
          <w:szCs w:val="24"/>
        </w:rPr>
        <w:t>, according to data from UNCTAD database, 2013. FDI contributes to these countries’ economic development (</w:t>
      </w:r>
      <w:proofErr w:type="spellStart"/>
      <w:r w:rsidR="002561D4" w:rsidRPr="00ED2D41">
        <w:rPr>
          <w:rFonts w:ascii="Times New Roman" w:hAnsi="Times New Roman" w:cs="Times New Roman"/>
          <w:sz w:val="24"/>
          <w:szCs w:val="24"/>
        </w:rPr>
        <w:t>Bende-Nabende</w:t>
      </w:r>
      <w:proofErr w:type="spellEnd"/>
      <w:r w:rsidR="002561D4" w:rsidRPr="00ED2D41">
        <w:rPr>
          <w:rFonts w:ascii="Times New Roman" w:hAnsi="Times New Roman" w:cs="Times New Roman"/>
          <w:sz w:val="24"/>
          <w:szCs w:val="24"/>
        </w:rPr>
        <w:t xml:space="preserve"> </w:t>
      </w:r>
      <w:r w:rsidR="00155DC5" w:rsidRPr="00ED2D41">
        <w:rPr>
          <w:rFonts w:ascii="Times New Roman" w:hAnsi="Times New Roman" w:cs="Times New Roman"/>
          <w:i/>
          <w:sz w:val="24"/>
          <w:szCs w:val="24"/>
        </w:rPr>
        <w:t>et al</w:t>
      </w:r>
      <w:r w:rsidR="002561D4" w:rsidRPr="00ED2D41">
        <w:rPr>
          <w:rFonts w:ascii="Times New Roman" w:hAnsi="Times New Roman" w:cs="Times New Roman"/>
          <w:sz w:val="24"/>
          <w:szCs w:val="24"/>
        </w:rPr>
        <w:t xml:space="preserve">., 2000; </w:t>
      </w:r>
      <w:proofErr w:type="spellStart"/>
      <w:r w:rsidR="002561D4" w:rsidRPr="00ED2D41">
        <w:rPr>
          <w:rFonts w:ascii="Times New Roman" w:hAnsi="Times New Roman" w:cs="Times New Roman"/>
          <w:sz w:val="24"/>
          <w:szCs w:val="24"/>
        </w:rPr>
        <w:t>Chakrabarti</w:t>
      </w:r>
      <w:proofErr w:type="spellEnd"/>
      <w:r w:rsidR="002561D4" w:rsidRPr="00ED2D41">
        <w:rPr>
          <w:rFonts w:ascii="Times New Roman" w:hAnsi="Times New Roman" w:cs="Times New Roman"/>
          <w:sz w:val="24"/>
          <w:szCs w:val="24"/>
        </w:rPr>
        <w:t>, 2002)</w:t>
      </w:r>
      <w:r w:rsidR="00D75B7C">
        <w:rPr>
          <w:rFonts w:ascii="Times New Roman" w:hAnsi="Times New Roman" w:cs="Times New Roman"/>
          <w:sz w:val="24"/>
          <w:szCs w:val="24"/>
        </w:rPr>
        <w:t>, which</w:t>
      </w:r>
      <w:r w:rsidR="008E1137" w:rsidRPr="00ED2D41">
        <w:rPr>
          <w:rFonts w:ascii="Times New Roman" w:hAnsi="Times New Roman" w:cs="Times New Roman"/>
          <w:sz w:val="24"/>
          <w:szCs w:val="24"/>
        </w:rPr>
        <w:t xml:space="preserve"> in turn</w:t>
      </w:r>
      <w:r w:rsidR="002561D4" w:rsidRPr="00ED2D41">
        <w:rPr>
          <w:rFonts w:ascii="Times New Roman" w:hAnsi="Times New Roman" w:cs="Times New Roman"/>
          <w:sz w:val="24"/>
          <w:szCs w:val="24"/>
        </w:rPr>
        <w:t xml:space="preserve"> </w:t>
      </w:r>
      <w:r w:rsidR="00BC1F5E">
        <w:rPr>
          <w:rFonts w:ascii="Times New Roman" w:hAnsi="Times New Roman" w:cs="Times New Roman"/>
          <w:sz w:val="24"/>
          <w:szCs w:val="24"/>
        </w:rPr>
        <w:t>affecting</w:t>
      </w:r>
      <w:r w:rsidR="002561D4" w:rsidRPr="00ED2D41">
        <w:rPr>
          <w:rFonts w:ascii="Times New Roman" w:hAnsi="Times New Roman" w:cs="Times New Roman"/>
          <w:sz w:val="24"/>
          <w:szCs w:val="24"/>
        </w:rPr>
        <w:t xml:space="preserve"> their energy demand </w:t>
      </w:r>
      <w:r w:rsidR="008E1137" w:rsidRPr="00ED2D41">
        <w:rPr>
          <w:rFonts w:ascii="Times New Roman" w:hAnsi="Times New Roman" w:cs="Times New Roman"/>
          <w:sz w:val="24"/>
          <w:szCs w:val="24"/>
        </w:rPr>
        <w:t>and</w:t>
      </w:r>
      <w:r w:rsidR="002561D4" w:rsidRPr="00ED2D41">
        <w:rPr>
          <w:rFonts w:ascii="Times New Roman" w:hAnsi="Times New Roman" w:cs="Times New Roman"/>
          <w:sz w:val="24"/>
          <w:szCs w:val="24"/>
        </w:rPr>
        <w:t xml:space="preserve"> environmental degradation (</w:t>
      </w:r>
      <w:hyperlink w:anchor="_ENREF_2" w:tooltip="Minh Nguyen, 2002 #92" w:history="1">
        <w:r w:rsidR="00BC1F5E" w:rsidRPr="00FF3B9B">
          <w:rPr>
            <w:rFonts w:ascii="Times New Roman" w:hAnsi="Times New Roman" w:cs="Times New Roman"/>
            <w:noProof/>
            <w:sz w:val="24"/>
            <w:szCs w:val="24"/>
          </w:rPr>
          <w:t>Minh Nguyen &amp; Nurul Amin, 2002</w:t>
        </w:r>
      </w:hyperlink>
      <w:r w:rsidR="00D75B7C">
        <w:rPr>
          <w:rFonts w:ascii="Times New Roman" w:hAnsi="Times New Roman" w:cs="Times New Roman"/>
          <w:noProof/>
          <w:sz w:val="24"/>
          <w:szCs w:val="24"/>
        </w:rPr>
        <w:t>,</w:t>
      </w:r>
      <w:r w:rsidR="00BC1F5E">
        <w:rPr>
          <w:rFonts w:ascii="Times New Roman" w:hAnsi="Times New Roman" w:cs="Times New Roman"/>
          <w:noProof/>
          <w:sz w:val="24"/>
          <w:szCs w:val="24"/>
        </w:rPr>
        <w:t xml:space="preserve"> </w:t>
      </w:r>
      <w:proofErr w:type="spellStart"/>
      <w:r w:rsidR="00CD033B" w:rsidRPr="00ED2D41">
        <w:rPr>
          <w:rFonts w:ascii="Times New Roman" w:hAnsi="Times New Roman" w:cs="Times New Roman"/>
          <w:sz w:val="24"/>
          <w:szCs w:val="24"/>
        </w:rPr>
        <w:t>Jian</w:t>
      </w:r>
      <w:proofErr w:type="spellEnd"/>
      <w:r w:rsidR="00CD033B" w:rsidRPr="00ED2D41">
        <w:rPr>
          <w:rFonts w:ascii="Times New Roman" w:hAnsi="Times New Roman" w:cs="Times New Roman"/>
          <w:sz w:val="24"/>
          <w:szCs w:val="24"/>
        </w:rPr>
        <w:t xml:space="preserve"> and </w:t>
      </w:r>
      <w:proofErr w:type="spellStart"/>
      <w:r w:rsidR="00CD033B" w:rsidRPr="00ED2D41">
        <w:rPr>
          <w:rFonts w:ascii="Times New Roman" w:hAnsi="Times New Roman" w:cs="Times New Roman"/>
          <w:sz w:val="24"/>
          <w:szCs w:val="24"/>
        </w:rPr>
        <w:t>Rencheng</w:t>
      </w:r>
      <w:proofErr w:type="spellEnd"/>
      <w:r w:rsidR="00CD033B" w:rsidRPr="00ED2D41">
        <w:rPr>
          <w:rFonts w:ascii="Times New Roman" w:hAnsi="Times New Roman" w:cs="Times New Roman"/>
          <w:sz w:val="24"/>
          <w:szCs w:val="24"/>
        </w:rPr>
        <w:t>, 2007</w:t>
      </w:r>
      <w:r w:rsidR="00704BEF">
        <w:rPr>
          <w:rFonts w:ascii="Times New Roman" w:hAnsi="Times New Roman" w:cs="Times New Roman"/>
          <w:sz w:val="24"/>
          <w:szCs w:val="24"/>
        </w:rPr>
        <w:t>)</w:t>
      </w:r>
      <w:r w:rsidR="008E1137" w:rsidRPr="00ED2D41">
        <w:rPr>
          <w:rFonts w:ascii="Times New Roman" w:hAnsi="Times New Roman" w:cs="Times New Roman"/>
          <w:sz w:val="24"/>
          <w:szCs w:val="24"/>
        </w:rPr>
        <w:t xml:space="preserve">. Energy consumption increased rapidly in </w:t>
      </w:r>
      <w:r w:rsidR="008E1137" w:rsidRPr="00ED2D41">
        <w:rPr>
          <w:rFonts w:ascii="Times New Roman" w:hAnsi="Times New Roman" w:cs="Times New Roman"/>
          <w:i/>
          <w:sz w:val="24"/>
          <w:szCs w:val="24"/>
        </w:rPr>
        <w:t>MPCA12</w:t>
      </w:r>
      <w:r w:rsidR="008E1137" w:rsidRPr="00ED2D41">
        <w:rPr>
          <w:rFonts w:ascii="Times New Roman" w:hAnsi="Times New Roman" w:cs="Times New Roman"/>
          <w:sz w:val="24"/>
          <w:szCs w:val="24"/>
        </w:rPr>
        <w:t xml:space="preserve">, where from </w:t>
      </w:r>
      <w:r w:rsidR="00967F5F" w:rsidRPr="00ED2D41">
        <w:rPr>
          <w:rFonts w:ascii="Times New Roman" w:hAnsi="Times New Roman" w:cs="Times New Roman"/>
          <w:sz w:val="24"/>
          <w:szCs w:val="24"/>
        </w:rPr>
        <w:t xml:space="preserve">1.38 million </w:t>
      </w:r>
      <w:proofErr w:type="spellStart"/>
      <w:r w:rsidR="00277DD4" w:rsidRPr="00ED2D41">
        <w:rPr>
          <w:rFonts w:ascii="Times New Roman" w:hAnsi="Times New Roman" w:cs="Times New Roman"/>
          <w:sz w:val="24"/>
          <w:szCs w:val="24"/>
        </w:rPr>
        <w:t>kilotonnes</w:t>
      </w:r>
      <w:proofErr w:type="spellEnd"/>
      <w:r w:rsidR="00277DD4" w:rsidRPr="00ED2D41">
        <w:rPr>
          <w:rFonts w:ascii="Times New Roman" w:hAnsi="Times New Roman" w:cs="Times New Roman"/>
          <w:sz w:val="24"/>
          <w:szCs w:val="24"/>
        </w:rPr>
        <w:t xml:space="preserve"> (</w:t>
      </w:r>
      <w:proofErr w:type="spellStart"/>
      <w:r w:rsidR="00277DD4" w:rsidRPr="00ED2D41">
        <w:rPr>
          <w:rFonts w:ascii="Times New Roman" w:hAnsi="Times New Roman" w:cs="Times New Roman"/>
          <w:sz w:val="24"/>
          <w:szCs w:val="24"/>
        </w:rPr>
        <w:t>kt</w:t>
      </w:r>
      <w:proofErr w:type="spellEnd"/>
      <w:r w:rsidR="00277DD4" w:rsidRPr="00ED2D41">
        <w:rPr>
          <w:rFonts w:ascii="Times New Roman" w:hAnsi="Times New Roman" w:cs="Times New Roman"/>
          <w:sz w:val="24"/>
          <w:szCs w:val="24"/>
        </w:rPr>
        <w:t>)</w:t>
      </w:r>
      <w:r w:rsidR="00967F5F" w:rsidRPr="00ED2D41">
        <w:rPr>
          <w:rFonts w:ascii="Times New Roman" w:hAnsi="Times New Roman" w:cs="Times New Roman"/>
          <w:sz w:val="24"/>
          <w:szCs w:val="24"/>
        </w:rPr>
        <w:t xml:space="preserve"> oil equivalen</w:t>
      </w:r>
      <w:r w:rsidR="004D6447" w:rsidRPr="00ED2D41">
        <w:rPr>
          <w:rFonts w:ascii="Times New Roman" w:hAnsi="Times New Roman" w:cs="Times New Roman"/>
          <w:sz w:val="24"/>
          <w:szCs w:val="24"/>
        </w:rPr>
        <w:t>ce</w:t>
      </w:r>
      <w:r w:rsidR="00967F5F" w:rsidRPr="00ED2D41">
        <w:rPr>
          <w:rFonts w:ascii="Times New Roman" w:hAnsi="Times New Roman" w:cs="Times New Roman"/>
          <w:sz w:val="24"/>
          <w:szCs w:val="24"/>
        </w:rPr>
        <w:t xml:space="preserve"> in 1980</w:t>
      </w:r>
      <w:r w:rsidR="003424CB" w:rsidRPr="00ED2D41">
        <w:rPr>
          <w:rFonts w:ascii="Times New Roman" w:hAnsi="Times New Roman" w:cs="Times New Roman"/>
          <w:sz w:val="24"/>
          <w:szCs w:val="24"/>
        </w:rPr>
        <w:t>, it went</w:t>
      </w:r>
      <w:r w:rsidR="00967F5F" w:rsidRPr="00ED2D41">
        <w:rPr>
          <w:rFonts w:ascii="Times New Roman" w:hAnsi="Times New Roman" w:cs="Times New Roman"/>
          <w:sz w:val="24"/>
          <w:szCs w:val="24"/>
        </w:rPr>
        <w:t xml:space="preserve"> up to</w:t>
      </w:r>
      <w:r w:rsidR="00B10EA5" w:rsidRPr="00ED2D41">
        <w:rPr>
          <w:rFonts w:ascii="Times New Roman" w:hAnsi="Times New Roman" w:cs="Times New Roman"/>
          <w:sz w:val="24"/>
          <w:szCs w:val="24"/>
        </w:rPr>
        <w:t xml:space="preserve"> more than</w:t>
      </w:r>
      <w:r w:rsidR="00967F5F" w:rsidRPr="00ED2D41">
        <w:rPr>
          <w:rFonts w:ascii="Times New Roman" w:hAnsi="Times New Roman" w:cs="Times New Roman"/>
          <w:sz w:val="24"/>
          <w:szCs w:val="24"/>
        </w:rPr>
        <w:t xml:space="preserve"> 4.</w:t>
      </w:r>
      <w:r w:rsidR="00B10EA5" w:rsidRPr="00ED2D41">
        <w:rPr>
          <w:rFonts w:ascii="Times New Roman" w:hAnsi="Times New Roman" w:cs="Times New Roman"/>
          <w:sz w:val="24"/>
          <w:szCs w:val="24"/>
        </w:rPr>
        <w:t>75</w:t>
      </w:r>
      <w:r w:rsidR="00967F5F" w:rsidRPr="00ED2D41">
        <w:rPr>
          <w:rFonts w:ascii="Times New Roman" w:hAnsi="Times New Roman" w:cs="Times New Roman"/>
          <w:sz w:val="24"/>
          <w:szCs w:val="24"/>
        </w:rPr>
        <w:t xml:space="preserve"> million </w:t>
      </w:r>
      <w:proofErr w:type="spellStart"/>
      <w:r w:rsidR="00967F5F" w:rsidRPr="00ED2D41">
        <w:rPr>
          <w:rFonts w:ascii="Times New Roman" w:hAnsi="Times New Roman" w:cs="Times New Roman"/>
          <w:sz w:val="24"/>
          <w:szCs w:val="24"/>
        </w:rPr>
        <w:t>kt</w:t>
      </w:r>
      <w:proofErr w:type="spellEnd"/>
      <w:r w:rsidR="00967F5F" w:rsidRPr="00ED2D41">
        <w:rPr>
          <w:rFonts w:ascii="Times New Roman" w:hAnsi="Times New Roman" w:cs="Times New Roman"/>
          <w:sz w:val="24"/>
          <w:szCs w:val="24"/>
        </w:rPr>
        <w:t xml:space="preserve"> in </w:t>
      </w:r>
      <w:r w:rsidR="00B10EA5" w:rsidRPr="00ED2D41">
        <w:rPr>
          <w:rFonts w:ascii="Times New Roman" w:hAnsi="Times New Roman" w:cs="Times New Roman"/>
          <w:sz w:val="24"/>
          <w:szCs w:val="24"/>
        </w:rPr>
        <w:t>2010</w:t>
      </w:r>
      <w:r w:rsidR="003424CB" w:rsidRPr="00ED2D41">
        <w:rPr>
          <w:rFonts w:ascii="Times New Roman" w:hAnsi="Times New Roman" w:cs="Times New Roman"/>
          <w:sz w:val="24"/>
          <w:szCs w:val="24"/>
        </w:rPr>
        <w:t>. This make</w:t>
      </w:r>
      <w:r w:rsidR="00277DD4" w:rsidRPr="00ED2D41">
        <w:rPr>
          <w:rFonts w:ascii="Times New Roman" w:hAnsi="Times New Roman" w:cs="Times New Roman"/>
          <w:sz w:val="24"/>
          <w:szCs w:val="24"/>
        </w:rPr>
        <w:t>s</w:t>
      </w:r>
      <w:r w:rsidR="003424CB" w:rsidRPr="00ED2D41">
        <w:rPr>
          <w:rFonts w:ascii="Times New Roman" w:hAnsi="Times New Roman" w:cs="Times New Roman"/>
          <w:sz w:val="24"/>
          <w:szCs w:val="24"/>
        </w:rPr>
        <w:t xml:space="preserve"> up more than </w:t>
      </w:r>
      <w:r w:rsidR="00CA2680" w:rsidRPr="00ED2D41">
        <w:rPr>
          <w:rFonts w:ascii="Times New Roman" w:hAnsi="Times New Roman" w:cs="Times New Roman"/>
          <w:sz w:val="24"/>
          <w:szCs w:val="24"/>
        </w:rPr>
        <w:t>80% of Asia</w:t>
      </w:r>
      <w:r w:rsidR="003424CB" w:rsidRPr="00ED2D41">
        <w:rPr>
          <w:rFonts w:ascii="Times New Roman" w:hAnsi="Times New Roman" w:cs="Times New Roman"/>
          <w:sz w:val="24"/>
          <w:szCs w:val="24"/>
        </w:rPr>
        <w:t>’s annual</w:t>
      </w:r>
      <w:r w:rsidR="00CA2680" w:rsidRPr="00ED2D41">
        <w:rPr>
          <w:rFonts w:ascii="Times New Roman" w:hAnsi="Times New Roman" w:cs="Times New Roman"/>
          <w:sz w:val="24"/>
          <w:szCs w:val="24"/>
        </w:rPr>
        <w:t xml:space="preserve"> energy consumption</w:t>
      </w:r>
      <w:r w:rsidR="00967F5F" w:rsidRPr="00ED2D41">
        <w:rPr>
          <w:rFonts w:ascii="Times New Roman" w:hAnsi="Times New Roman" w:cs="Times New Roman"/>
          <w:sz w:val="24"/>
          <w:szCs w:val="24"/>
        </w:rPr>
        <w:t>.</w:t>
      </w:r>
      <w:r w:rsidR="000D6C95" w:rsidRPr="00ED2D41">
        <w:rPr>
          <w:rFonts w:ascii="Times New Roman" w:hAnsi="Times New Roman" w:cs="Times New Roman"/>
          <w:sz w:val="24"/>
          <w:szCs w:val="24"/>
        </w:rPr>
        <w:t xml:space="preserve"> Likewise,</w:t>
      </w:r>
      <w:r w:rsidR="006A5D46" w:rsidRPr="00ED2D41">
        <w:rPr>
          <w:rFonts w:ascii="Times New Roman" w:hAnsi="Times New Roman" w:cs="Times New Roman"/>
          <w:sz w:val="24"/>
          <w:szCs w:val="24"/>
        </w:rPr>
        <w:t xml:space="preserve"> </w:t>
      </w:r>
      <w:r w:rsidR="00967F5F" w:rsidRPr="00ED2D41">
        <w:rPr>
          <w:rFonts w:ascii="Times New Roman" w:hAnsi="Times New Roman" w:cs="Times New Roman"/>
          <w:sz w:val="24"/>
          <w:szCs w:val="24"/>
        </w:rPr>
        <w:t>CO</w:t>
      </w:r>
      <w:r w:rsidR="00967F5F" w:rsidRPr="00ED2D41">
        <w:rPr>
          <w:rFonts w:ascii="Times New Roman" w:hAnsi="Times New Roman" w:cs="Times New Roman"/>
          <w:sz w:val="24"/>
          <w:szCs w:val="24"/>
          <w:vertAlign w:val="subscript"/>
        </w:rPr>
        <w:t>2</w:t>
      </w:r>
      <w:r w:rsidR="00967F5F" w:rsidRPr="00ED2D41">
        <w:rPr>
          <w:rFonts w:ascii="Times New Roman" w:hAnsi="Times New Roman" w:cs="Times New Roman"/>
          <w:sz w:val="24"/>
          <w:szCs w:val="24"/>
        </w:rPr>
        <w:t xml:space="preserve"> emission</w:t>
      </w:r>
      <w:r w:rsidR="00F85658" w:rsidRPr="00ED2D41">
        <w:rPr>
          <w:rFonts w:ascii="Times New Roman" w:hAnsi="Times New Roman" w:cs="Times New Roman"/>
          <w:sz w:val="24"/>
          <w:szCs w:val="24"/>
        </w:rPr>
        <w:t>s</w:t>
      </w:r>
      <w:r w:rsidR="00967F5F" w:rsidRPr="00ED2D41">
        <w:rPr>
          <w:rFonts w:ascii="Times New Roman" w:hAnsi="Times New Roman" w:cs="Times New Roman"/>
          <w:sz w:val="24"/>
          <w:szCs w:val="24"/>
        </w:rPr>
        <w:t xml:space="preserve"> increase</w:t>
      </w:r>
      <w:r w:rsidR="00277DD4" w:rsidRPr="00ED2D41">
        <w:rPr>
          <w:rFonts w:ascii="Times New Roman" w:hAnsi="Times New Roman" w:cs="Times New Roman"/>
          <w:sz w:val="24"/>
          <w:szCs w:val="24"/>
        </w:rPr>
        <w:t>d</w:t>
      </w:r>
      <w:r w:rsidR="000A1D67" w:rsidRPr="00ED2D41">
        <w:rPr>
          <w:rFonts w:ascii="Times New Roman" w:hAnsi="Times New Roman" w:cs="Times New Roman"/>
          <w:sz w:val="24"/>
          <w:szCs w:val="24"/>
        </w:rPr>
        <w:t xml:space="preserve"> </w:t>
      </w:r>
      <w:r w:rsidR="009A3A63" w:rsidRPr="00ED2D41">
        <w:rPr>
          <w:rFonts w:ascii="Times New Roman" w:hAnsi="Times New Roman" w:cs="Times New Roman"/>
          <w:sz w:val="24"/>
          <w:szCs w:val="24"/>
        </w:rPr>
        <w:t>from</w:t>
      </w:r>
      <w:r w:rsidR="00967F5F" w:rsidRPr="00ED2D41">
        <w:rPr>
          <w:rFonts w:ascii="Times New Roman" w:hAnsi="Times New Roman" w:cs="Times New Roman"/>
          <w:sz w:val="24"/>
          <w:szCs w:val="24"/>
        </w:rPr>
        <w:t xml:space="preserve"> 3.3 million </w:t>
      </w:r>
      <w:proofErr w:type="spellStart"/>
      <w:r w:rsidR="00967F5F" w:rsidRPr="00ED2D41">
        <w:rPr>
          <w:rFonts w:ascii="Times New Roman" w:hAnsi="Times New Roman" w:cs="Times New Roman"/>
          <w:sz w:val="24"/>
          <w:szCs w:val="24"/>
        </w:rPr>
        <w:t>kt</w:t>
      </w:r>
      <w:proofErr w:type="spellEnd"/>
      <w:r w:rsidR="00967F5F" w:rsidRPr="00ED2D41">
        <w:rPr>
          <w:rFonts w:ascii="Times New Roman" w:hAnsi="Times New Roman" w:cs="Times New Roman"/>
          <w:sz w:val="24"/>
          <w:szCs w:val="24"/>
        </w:rPr>
        <w:t xml:space="preserve"> carbon dioxide emissions to 13.</w:t>
      </w:r>
      <w:r w:rsidR="00B10EA5" w:rsidRPr="00ED2D41">
        <w:rPr>
          <w:rFonts w:ascii="Times New Roman" w:hAnsi="Times New Roman" w:cs="Times New Roman"/>
          <w:sz w:val="24"/>
          <w:szCs w:val="24"/>
        </w:rPr>
        <w:t>79</w:t>
      </w:r>
      <w:r w:rsidR="00967F5F" w:rsidRPr="00ED2D41">
        <w:rPr>
          <w:rFonts w:ascii="Times New Roman" w:hAnsi="Times New Roman" w:cs="Times New Roman"/>
          <w:sz w:val="24"/>
          <w:szCs w:val="24"/>
        </w:rPr>
        <w:t xml:space="preserve"> million </w:t>
      </w:r>
      <w:proofErr w:type="spellStart"/>
      <w:r w:rsidR="00967F5F" w:rsidRPr="00ED2D41">
        <w:rPr>
          <w:rFonts w:ascii="Times New Roman" w:hAnsi="Times New Roman" w:cs="Times New Roman"/>
          <w:sz w:val="24"/>
          <w:szCs w:val="24"/>
        </w:rPr>
        <w:t>kt</w:t>
      </w:r>
      <w:proofErr w:type="spellEnd"/>
      <w:r w:rsidR="00967F5F" w:rsidRPr="00ED2D41">
        <w:rPr>
          <w:rFonts w:ascii="Times New Roman" w:hAnsi="Times New Roman" w:cs="Times New Roman"/>
          <w:sz w:val="24"/>
          <w:szCs w:val="24"/>
        </w:rPr>
        <w:t xml:space="preserve"> at </w:t>
      </w:r>
      <w:r w:rsidR="00277DD4" w:rsidRPr="00ED2D41">
        <w:rPr>
          <w:rFonts w:ascii="Times New Roman" w:hAnsi="Times New Roman" w:cs="Times New Roman"/>
          <w:sz w:val="24"/>
          <w:szCs w:val="24"/>
        </w:rPr>
        <w:t xml:space="preserve">the same </w:t>
      </w:r>
      <w:r w:rsidR="00967F5F" w:rsidRPr="00ED2D41">
        <w:rPr>
          <w:rFonts w:ascii="Times New Roman" w:hAnsi="Times New Roman" w:cs="Times New Roman"/>
          <w:sz w:val="24"/>
          <w:szCs w:val="24"/>
        </w:rPr>
        <w:t>period</w:t>
      </w:r>
      <w:r w:rsidR="00F85658" w:rsidRPr="00ED2D41">
        <w:rPr>
          <w:rFonts w:ascii="Times New Roman" w:hAnsi="Times New Roman" w:cs="Times New Roman"/>
          <w:sz w:val="24"/>
          <w:szCs w:val="24"/>
        </w:rPr>
        <w:t xml:space="preserve">. The percentage of </w:t>
      </w:r>
      <w:r w:rsidR="00277DD4" w:rsidRPr="00ED2D41">
        <w:rPr>
          <w:rFonts w:ascii="Times New Roman" w:hAnsi="Times New Roman" w:cs="Times New Roman"/>
          <w:sz w:val="24"/>
          <w:szCs w:val="24"/>
        </w:rPr>
        <w:t>Asia’s total CO</w:t>
      </w:r>
      <w:r w:rsidR="00277DD4" w:rsidRPr="00ED2D41">
        <w:rPr>
          <w:rFonts w:ascii="Times New Roman" w:hAnsi="Times New Roman" w:cs="Times New Roman"/>
          <w:sz w:val="24"/>
          <w:szCs w:val="24"/>
          <w:vertAlign w:val="subscript"/>
        </w:rPr>
        <w:t>2</w:t>
      </w:r>
      <w:r w:rsidR="00277DD4" w:rsidRPr="00ED2D41">
        <w:rPr>
          <w:rFonts w:ascii="Times New Roman" w:hAnsi="Times New Roman" w:cs="Times New Roman"/>
          <w:sz w:val="24"/>
          <w:szCs w:val="24"/>
        </w:rPr>
        <w:t xml:space="preserve"> emissions that came from </w:t>
      </w:r>
      <w:r w:rsidR="008E1137" w:rsidRPr="00ED2D41">
        <w:rPr>
          <w:rFonts w:ascii="Times New Roman" w:hAnsi="Times New Roman" w:cs="Times New Roman"/>
          <w:i/>
          <w:sz w:val="24"/>
          <w:szCs w:val="24"/>
        </w:rPr>
        <w:t>MPCA12</w:t>
      </w:r>
      <w:r w:rsidR="00C851EE" w:rsidRPr="00ED2D41">
        <w:rPr>
          <w:rFonts w:ascii="Times New Roman" w:hAnsi="Times New Roman" w:cs="Times New Roman"/>
          <w:sz w:val="24"/>
          <w:szCs w:val="24"/>
        </w:rPr>
        <w:t xml:space="preserve"> </w:t>
      </w:r>
      <w:r w:rsidR="00277DD4" w:rsidRPr="00ED2D41">
        <w:rPr>
          <w:rFonts w:ascii="Times New Roman" w:hAnsi="Times New Roman" w:cs="Times New Roman"/>
          <w:sz w:val="24"/>
          <w:szCs w:val="24"/>
        </w:rPr>
        <w:t>gradually</w:t>
      </w:r>
      <w:r w:rsidR="00F85658" w:rsidRPr="00ED2D41">
        <w:rPr>
          <w:rFonts w:ascii="Times New Roman" w:hAnsi="Times New Roman" w:cs="Times New Roman"/>
          <w:sz w:val="24"/>
          <w:szCs w:val="24"/>
        </w:rPr>
        <w:t xml:space="preserve"> increas</w:t>
      </w:r>
      <w:r w:rsidR="00277DD4" w:rsidRPr="00ED2D41">
        <w:rPr>
          <w:rFonts w:ascii="Times New Roman" w:hAnsi="Times New Roman" w:cs="Times New Roman"/>
          <w:sz w:val="24"/>
          <w:szCs w:val="24"/>
        </w:rPr>
        <w:t>ed</w:t>
      </w:r>
      <w:r w:rsidR="00F85658" w:rsidRPr="00ED2D41">
        <w:rPr>
          <w:rFonts w:ascii="Times New Roman" w:hAnsi="Times New Roman" w:cs="Times New Roman"/>
          <w:sz w:val="24"/>
          <w:szCs w:val="24"/>
        </w:rPr>
        <w:t xml:space="preserve"> from 77% in 1980 to around 83% in </w:t>
      </w:r>
      <w:r w:rsidR="00B10EA5" w:rsidRPr="00ED2D41">
        <w:rPr>
          <w:rFonts w:ascii="Times New Roman" w:hAnsi="Times New Roman" w:cs="Times New Roman"/>
          <w:sz w:val="24"/>
          <w:szCs w:val="24"/>
        </w:rPr>
        <w:t>2010</w:t>
      </w:r>
      <w:r w:rsidRPr="00ED2D41">
        <w:rPr>
          <w:rFonts w:ascii="Times New Roman" w:hAnsi="Times New Roman" w:cs="Times New Roman"/>
          <w:sz w:val="24"/>
          <w:szCs w:val="24"/>
        </w:rPr>
        <w:t>.</w:t>
      </w:r>
      <w:r w:rsidR="00AC7DEC" w:rsidRPr="00ED2D41">
        <w:rPr>
          <w:rStyle w:val="FootnoteReference"/>
          <w:rFonts w:ascii="Times New Roman" w:hAnsi="Times New Roman" w:cs="Times New Roman"/>
          <w:sz w:val="24"/>
          <w:szCs w:val="24"/>
        </w:rPr>
        <w:footnoteReference w:id="6"/>
      </w:r>
      <w:r w:rsidRPr="00ED2D41">
        <w:rPr>
          <w:rFonts w:ascii="Times New Roman" w:hAnsi="Times New Roman" w:cs="Times New Roman"/>
          <w:sz w:val="24"/>
          <w:szCs w:val="24"/>
        </w:rPr>
        <w:t xml:space="preserve"> </w:t>
      </w:r>
    </w:p>
    <w:p w:rsidR="0061531C" w:rsidRPr="00ED2D41" w:rsidRDefault="00C61AD0"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r>
      <w:r w:rsidR="00AB4935" w:rsidRPr="00ED2D41">
        <w:rPr>
          <w:rFonts w:ascii="Times New Roman" w:hAnsi="Times New Roman" w:cs="Times New Roman"/>
          <w:sz w:val="24"/>
          <w:szCs w:val="24"/>
        </w:rPr>
        <w:t xml:space="preserve">There </w:t>
      </w:r>
      <w:r w:rsidR="008F09C0" w:rsidRPr="00ED2D41">
        <w:rPr>
          <w:rFonts w:ascii="Times New Roman" w:hAnsi="Times New Roman" w:cs="Times New Roman"/>
          <w:sz w:val="24"/>
          <w:szCs w:val="24"/>
        </w:rPr>
        <w:t>are</w:t>
      </w:r>
      <w:r w:rsidR="00AB4935" w:rsidRPr="00ED2D41">
        <w:rPr>
          <w:rFonts w:ascii="Times New Roman" w:hAnsi="Times New Roman" w:cs="Times New Roman"/>
          <w:sz w:val="24"/>
          <w:szCs w:val="24"/>
        </w:rPr>
        <w:t xml:space="preserve"> some exist</w:t>
      </w:r>
      <w:r w:rsidR="008F09C0" w:rsidRPr="00ED2D41">
        <w:rPr>
          <w:rFonts w:ascii="Times New Roman" w:hAnsi="Times New Roman" w:cs="Times New Roman"/>
          <w:sz w:val="24"/>
          <w:szCs w:val="24"/>
        </w:rPr>
        <w:t>ing</w:t>
      </w:r>
      <w:r w:rsidR="00AB4935" w:rsidRPr="00ED2D41">
        <w:rPr>
          <w:rFonts w:ascii="Times New Roman" w:hAnsi="Times New Roman" w:cs="Times New Roman"/>
          <w:sz w:val="24"/>
          <w:szCs w:val="24"/>
        </w:rPr>
        <w:t xml:space="preserve"> literatures study</w:t>
      </w:r>
      <w:r w:rsidR="008F09C0" w:rsidRPr="00ED2D41">
        <w:rPr>
          <w:rFonts w:ascii="Times New Roman" w:hAnsi="Times New Roman" w:cs="Times New Roman"/>
          <w:sz w:val="24"/>
          <w:szCs w:val="24"/>
        </w:rPr>
        <w:t>ing</w:t>
      </w:r>
      <w:r w:rsidR="00AB4935" w:rsidRPr="00ED2D41">
        <w:rPr>
          <w:rFonts w:ascii="Times New Roman" w:hAnsi="Times New Roman" w:cs="Times New Roman"/>
          <w:sz w:val="24"/>
          <w:szCs w:val="24"/>
        </w:rPr>
        <w:t xml:space="preserve"> the relationship</w:t>
      </w:r>
      <w:r w:rsidR="008F09C0" w:rsidRPr="00ED2D41">
        <w:rPr>
          <w:rFonts w:ascii="Times New Roman" w:hAnsi="Times New Roman" w:cs="Times New Roman"/>
          <w:sz w:val="24"/>
          <w:szCs w:val="24"/>
        </w:rPr>
        <w:t>s</w:t>
      </w:r>
      <w:r w:rsidR="00AB4935" w:rsidRPr="00ED2D41">
        <w:rPr>
          <w:rFonts w:ascii="Times New Roman" w:hAnsi="Times New Roman" w:cs="Times New Roman"/>
          <w:sz w:val="24"/>
          <w:szCs w:val="24"/>
        </w:rPr>
        <w:t xml:space="preserve"> between CO</w:t>
      </w:r>
      <w:r w:rsidR="00AB4935" w:rsidRPr="00ED2D41">
        <w:rPr>
          <w:rFonts w:ascii="Times New Roman" w:hAnsi="Times New Roman" w:cs="Times New Roman"/>
          <w:sz w:val="24"/>
          <w:szCs w:val="24"/>
          <w:vertAlign w:val="subscript"/>
        </w:rPr>
        <w:t>2</w:t>
      </w:r>
      <w:r w:rsidR="00AB4935" w:rsidRPr="00ED2D41">
        <w:rPr>
          <w:rFonts w:ascii="Times New Roman" w:hAnsi="Times New Roman" w:cs="Times New Roman"/>
          <w:sz w:val="24"/>
          <w:szCs w:val="24"/>
        </w:rPr>
        <w:t xml:space="preserve"> emissions, energy consumption, economic growth and FDI</w:t>
      </w:r>
      <w:r w:rsidR="0091005F" w:rsidRPr="00ED2D41">
        <w:rPr>
          <w:rFonts w:ascii="Times New Roman" w:hAnsi="Times New Roman" w:cs="Times New Roman"/>
          <w:sz w:val="24"/>
          <w:szCs w:val="24"/>
        </w:rPr>
        <w:t>. However, these studies focus</w:t>
      </w:r>
      <w:r w:rsidR="00AB4935" w:rsidRPr="00ED2D41">
        <w:rPr>
          <w:rFonts w:ascii="Times New Roman" w:hAnsi="Times New Roman" w:cs="Times New Roman"/>
          <w:sz w:val="24"/>
          <w:szCs w:val="24"/>
        </w:rPr>
        <w:t xml:space="preserve"> </w:t>
      </w:r>
      <w:r w:rsidR="00277DD4" w:rsidRPr="00ED2D41">
        <w:rPr>
          <w:rFonts w:ascii="Times New Roman" w:hAnsi="Times New Roman" w:cs="Times New Roman"/>
          <w:sz w:val="24"/>
          <w:szCs w:val="24"/>
        </w:rPr>
        <w:t xml:space="preserve">only </w:t>
      </w:r>
      <w:r w:rsidR="00AB4935" w:rsidRPr="00ED2D41">
        <w:rPr>
          <w:rFonts w:ascii="Times New Roman" w:hAnsi="Times New Roman" w:cs="Times New Roman"/>
          <w:sz w:val="24"/>
          <w:szCs w:val="24"/>
        </w:rPr>
        <w:t>on</w:t>
      </w:r>
      <w:r w:rsidR="0091005F" w:rsidRPr="00ED2D41">
        <w:rPr>
          <w:rFonts w:ascii="Times New Roman" w:hAnsi="Times New Roman" w:cs="Times New Roman"/>
          <w:sz w:val="24"/>
          <w:szCs w:val="24"/>
        </w:rPr>
        <w:t xml:space="preserve"> one</w:t>
      </w:r>
      <w:r w:rsidR="00AB4935" w:rsidRPr="00ED2D41">
        <w:rPr>
          <w:rFonts w:ascii="Times New Roman" w:hAnsi="Times New Roman" w:cs="Times New Roman"/>
          <w:sz w:val="24"/>
          <w:szCs w:val="24"/>
        </w:rPr>
        <w:t xml:space="preserve"> countr</w:t>
      </w:r>
      <w:r w:rsidR="0091005F" w:rsidRPr="00ED2D41">
        <w:rPr>
          <w:rFonts w:ascii="Times New Roman" w:hAnsi="Times New Roman" w:cs="Times New Roman"/>
          <w:sz w:val="24"/>
          <w:szCs w:val="24"/>
        </w:rPr>
        <w:t>y</w:t>
      </w:r>
      <w:r w:rsidR="00277DD4" w:rsidRPr="00ED2D41">
        <w:rPr>
          <w:rFonts w:ascii="Times New Roman" w:hAnsi="Times New Roman" w:cs="Times New Roman"/>
          <w:sz w:val="24"/>
          <w:szCs w:val="24"/>
        </w:rPr>
        <w:t>,</w:t>
      </w:r>
      <w:r w:rsidR="00AB4935" w:rsidRPr="00ED2D41">
        <w:rPr>
          <w:rFonts w:ascii="Times New Roman" w:hAnsi="Times New Roman" w:cs="Times New Roman"/>
          <w:sz w:val="24"/>
          <w:szCs w:val="24"/>
        </w:rPr>
        <w:t xml:space="preserve"> or separate the sample of developed from developing countries, or </w:t>
      </w:r>
      <w:r w:rsidR="00277DD4" w:rsidRPr="00ED2D41">
        <w:rPr>
          <w:rFonts w:ascii="Times New Roman" w:hAnsi="Times New Roman" w:cs="Times New Roman"/>
          <w:sz w:val="24"/>
          <w:szCs w:val="24"/>
        </w:rPr>
        <w:t>use a sample with only a</w:t>
      </w:r>
      <w:r w:rsidR="00AB4935" w:rsidRPr="00ED2D41">
        <w:rPr>
          <w:rFonts w:ascii="Times New Roman" w:hAnsi="Times New Roman" w:cs="Times New Roman"/>
          <w:sz w:val="24"/>
          <w:szCs w:val="24"/>
        </w:rPr>
        <w:t xml:space="preserve"> few</w:t>
      </w:r>
      <w:r w:rsidR="00277DD4" w:rsidRPr="00ED2D41">
        <w:rPr>
          <w:rFonts w:ascii="Times New Roman" w:hAnsi="Times New Roman" w:cs="Times New Roman"/>
          <w:sz w:val="24"/>
          <w:szCs w:val="24"/>
        </w:rPr>
        <w:t xml:space="preserve"> types of</w:t>
      </w:r>
      <w:r w:rsidR="00AB4935" w:rsidRPr="00ED2D41">
        <w:rPr>
          <w:rFonts w:ascii="Times New Roman" w:hAnsi="Times New Roman" w:cs="Times New Roman"/>
          <w:sz w:val="24"/>
          <w:szCs w:val="24"/>
        </w:rPr>
        <w:t xml:space="preserve"> </w:t>
      </w:r>
      <w:r w:rsidR="0091005F" w:rsidRPr="00ED2D41">
        <w:rPr>
          <w:rFonts w:ascii="Times New Roman" w:hAnsi="Times New Roman" w:cs="Times New Roman"/>
          <w:sz w:val="24"/>
          <w:szCs w:val="24"/>
        </w:rPr>
        <w:t>economies</w:t>
      </w:r>
      <w:r w:rsidR="00AB4935" w:rsidRPr="00ED2D41">
        <w:rPr>
          <w:rFonts w:ascii="Times New Roman" w:hAnsi="Times New Roman" w:cs="Times New Roman"/>
          <w:sz w:val="24"/>
          <w:szCs w:val="24"/>
        </w:rPr>
        <w:t xml:space="preserve">. </w:t>
      </w:r>
      <w:r w:rsidR="0091005F" w:rsidRPr="00ED2D41">
        <w:rPr>
          <w:rFonts w:ascii="Times New Roman" w:hAnsi="Times New Roman" w:cs="Times New Roman"/>
          <w:sz w:val="24"/>
          <w:szCs w:val="24"/>
        </w:rPr>
        <w:t xml:space="preserve">We have not found </w:t>
      </w:r>
      <w:r w:rsidR="00AB4935" w:rsidRPr="00ED2D41">
        <w:rPr>
          <w:rFonts w:ascii="Times New Roman" w:hAnsi="Times New Roman" w:cs="Times New Roman"/>
          <w:sz w:val="24"/>
          <w:szCs w:val="24"/>
        </w:rPr>
        <w:t xml:space="preserve">any </w:t>
      </w:r>
      <w:r w:rsidR="00AB4935" w:rsidRPr="00ED2D41">
        <w:rPr>
          <w:rFonts w:ascii="Times New Roman" w:hAnsi="Times New Roman" w:cs="Times New Roman"/>
          <w:sz w:val="24"/>
          <w:szCs w:val="24"/>
        </w:rPr>
        <w:lastRenderedPageBreak/>
        <w:t>study examin</w:t>
      </w:r>
      <w:r w:rsidR="0091005F" w:rsidRPr="00ED2D41">
        <w:rPr>
          <w:rFonts w:ascii="Times New Roman" w:hAnsi="Times New Roman" w:cs="Times New Roman"/>
          <w:sz w:val="24"/>
          <w:szCs w:val="24"/>
        </w:rPr>
        <w:t>ing</w:t>
      </w:r>
      <w:r w:rsidR="00AB4935" w:rsidRPr="00ED2D41">
        <w:rPr>
          <w:rFonts w:ascii="Times New Roman" w:hAnsi="Times New Roman" w:cs="Times New Roman"/>
          <w:sz w:val="24"/>
          <w:szCs w:val="24"/>
        </w:rPr>
        <w:t xml:space="preserve"> the relationships</w:t>
      </w:r>
      <w:r w:rsidR="00277DD4" w:rsidRPr="00ED2D41">
        <w:rPr>
          <w:rFonts w:ascii="Times New Roman" w:hAnsi="Times New Roman" w:cs="Times New Roman"/>
          <w:sz w:val="24"/>
          <w:szCs w:val="24"/>
        </w:rPr>
        <w:t xml:space="preserve"> of these variables using</w:t>
      </w:r>
      <w:r w:rsidR="00AB4935" w:rsidRPr="00ED2D41">
        <w:rPr>
          <w:rFonts w:ascii="Times New Roman" w:hAnsi="Times New Roman" w:cs="Times New Roman"/>
          <w:sz w:val="24"/>
          <w:szCs w:val="24"/>
        </w:rPr>
        <w:t xml:space="preserve"> the panel sample of Asian countries</w:t>
      </w:r>
      <w:r w:rsidR="00277DD4" w:rsidRPr="00ED2D41">
        <w:rPr>
          <w:rFonts w:ascii="Times New Roman" w:hAnsi="Times New Roman" w:cs="Times New Roman"/>
          <w:sz w:val="24"/>
          <w:szCs w:val="24"/>
        </w:rPr>
        <w:t>, which</w:t>
      </w:r>
      <w:r w:rsidR="00AB4935" w:rsidRPr="00ED2D41">
        <w:rPr>
          <w:rFonts w:ascii="Times New Roman" w:hAnsi="Times New Roman" w:cs="Times New Roman"/>
          <w:sz w:val="24"/>
          <w:szCs w:val="24"/>
        </w:rPr>
        <w:t xml:space="preserve"> usually have strong relationship</w:t>
      </w:r>
      <w:r w:rsidR="000A070C" w:rsidRPr="00ED2D41">
        <w:rPr>
          <w:rFonts w:ascii="Times New Roman" w:hAnsi="Times New Roman" w:cs="Times New Roman"/>
          <w:sz w:val="24"/>
          <w:szCs w:val="24"/>
        </w:rPr>
        <w:t>s</w:t>
      </w:r>
      <w:r w:rsidR="0091005F" w:rsidRPr="00ED2D41">
        <w:rPr>
          <w:rFonts w:ascii="Times New Roman" w:hAnsi="Times New Roman" w:cs="Times New Roman"/>
          <w:sz w:val="24"/>
          <w:szCs w:val="24"/>
        </w:rPr>
        <w:t xml:space="preserve"> and a</w:t>
      </w:r>
      <w:r w:rsidR="00AB4935" w:rsidRPr="00ED2D41">
        <w:rPr>
          <w:rFonts w:ascii="Times New Roman" w:hAnsi="Times New Roman" w:cs="Times New Roman"/>
          <w:sz w:val="24"/>
          <w:szCs w:val="24"/>
        </w:rPr>
        <w:t xml:space="preserve">ffect </w:t>
      </w:r>
      <w:r w:rsidR="0091005F" w:rsidRPr="00ED2D41">
        <w:rPr>
          <w:rFonts w:ascii="Times New Roman" w:hAnsi="Times New Roman" w:cs="Times New Roman"/>
          <w:sz w:val="24"/>
          <w:szCs w:val="24"/>
        </w:rPr>
        <w:t>each other’s</w:t>
      </w:r>
      <w:r w:rsidR="00AB4935" w:rsidRPr="00ED2D41">
        <w:rPr>
          <w:rFonts w:ascii="Times New Roman" w:hAnsi="Times New Roman" w:cs="Times New Roman"/>
          <w:sz w:val="24"/>
          <w:szCs w:val="24"/>
        </w:rPr>
        <w:t xml:space="preserve"> social and economic development. In this study, we investigate the causal nexuses of environmental degradation </w:t>
      </w:r>
      <w:r w:rsidRPr="00ED2D41">
        <w:rPr>
          <w:rFonts w:ascii="Times New Roman" w:hAnsi="Times New Roman" w:cs="Times New Roman"/>
          <w:sz w:val="24"/>
          <w:szCs w:val="24"/>
        </w:rPr>
        <w:t>–</w:t>
      </w:r>
      <w:r w:rsidR="00AB4935" w:rsidRPr="00ED2D41">
        <w:rPr>
          <w:rFonts w:ascii="Times New Roman" w:hAnsi="Times New Roman" w:cs="Times New Roman"/>
          <w:sz w:val="24"/>
          <w:szCs w:val="24"/>
        </w:rPr>
        <w:t xml:space="preserve"> </w:t>
      </w:r>
      <w:r w:rsidRPr="00ED2D41">
        <w:rPr>
          <w:rFonts w:ascii="Times New Roman" w:hAnsi="Times New Roman" w:cs="Times New Roman"/>
          <w:sz w:val="24"/>
          <w:szCs w:val="24"/>
        </w:rPr>
        <w:t>energy consumption – economic growth – FDI inflows</w:t>
      </w:r>
      <w:r w:rsidR="0091005F" w:rsidRPr="00ED2D41">
        <w:rPr>
          <w:rFonts w:ascii="Times New Roman" w:hAnsi="Times New Roman" w:cs="Times New Roman"/>
          <w:sz w:val="24"/>
          <w:szCs w:val="24"/>
        </w:rPr>
        <w:t xml:space="preserve">. This paper also </w:t>
      </w:r>
      <w:r w:rsidRPr="00ED2D41">
        <w:rPr>
          <w:rFonts w:ascii="Times New Roman" w:hAnsi="Times New Roman" w:cs="Times New Roman"/>
          <w:sz w:val="24"/>
          <w:szCs w:val="24"/>
        </w:rPr>
        <w:t>estimate</w:t>
      </w:r>
      <w:r w:rsidR="0091005F" w:rsidRPr="00ED2D41">
        <w:rPr>
          <w:rFonts w:ascii="Times New Roman" w:hAnsi="Times New Roman" w:cs="Times New Roman"/>
          <w:sz w:val="24"/>
          <w:szCs w:val="24"/>
        </w:rPr>
        <w:t>s</w:t>
      </w:r>
      <w:r w:rsidRPr="00ED2D41">
        <w:rPr>
          <w:rFonts w:ascii="Times New Roman" w:hAnsi="Times New Roman" w:cs="Times New Roman"/>
          <w:sz w:val="24"/>
          <w:szCs w:val="24"/>
        </w:rPr>
        <w:t xml:space="preserve"> the trend of environmental pollutant</w:t>
      </w:r>
      <w:r w:rsidR="0091005F" w:rsidRPr="00ED2D41">
        <w:rPr>
          <w:rFonts w:ascii="Times New Roman" w:hAnsi="Times New Roman" w:cs="Times New Roman"/>
          <w:sz w:val="24"/>
          <w:szCs w:val="24"/>
        </w:rPr>
        <w:t>s with respect</w:t>
      </w:r>
      <w:r w:rsidRPr="00ED2D41">
        <w:rPr>
          <w:rFonts w:ascii="Times New Roman" w:hAnsi="Times New Roman" w:cs="Times New Roman"/>
          <w:sz w:val="24"/>
          <w:szCs w:val="24"/>
        </w:rPr>
        <w:t xml:space="preserve"> to the </w:t>
      </w:r>
      <w:r w:rsidR="0091005F" w:rsidRPr="00ED2D41">
        <w:rPr>
          <w:rFonts w:ascii="Times New Roman" w:hAnsi="Times New Roman" w:cs="Times New Roman"/>
          <w:sz w:val="24"/>
          <w:szCs w:val="24"/>
        </w:rPr>
        <w:t>abovementioned</w:t>
      </w:r>
      <w:r w:rsidRPr="00ED2D41">
        <w:rPr>
          <w:rFonts w:ascii="Times New Roman" w:hAnsi="Times New Roman" w:cs="Times New Roman"/>
          <w:sz w:val="24"/>
          <w:szCs w:val="24"/>
        </w:rPr>
        <w:t xml:space="preserve"> </w:t>
      </w:r>
      <w:r w:rsidR="00277DD4" w:rsidRPr="00ED2D41">
        <w:rPr>
          <w:rFonts w:ascii="Times New Roman" w:hAnsi="Times New Roman" w:cs="Times New Roman"/>
          <w:sz w:val="24"/>
          <w:szCs w:val="24"/>
        </w:rPr>
        <w:t>variables</w:t>
      </w:r>
      <w:r w:rsidRPr="00ED2D41">
        <w:rPr>
          <w:rFonts w:ascii="Times New Roman" w:hAnsi="Times New Roman" w:cs="Times New Roman"/>
          <w:sz w:val="24"/>
          <w:szCs w:val="24"/>
        </w:rPr>
        <w:t xml:space="preserve"> based on a panel sample of </w:t>
      </w:r>
      <w:r w:rsidR="008E1137" w:rsidRPr="00ED2D41">
        <w:rPr>
          <w:rFonts w:ascii="Times New Roman" w:hAnsi="Times New Roman" w:cs="Times New Roman"/>
          <w:i/>
          <w:sz w:val="24"/>
          <w:szCs w:val="24"/>
        </w:rPr>
        <w:t>MPCA12</w:t>
      </w:r>
      <w:r w:rsidRPr="00ED2D41">
        <w:rPr>
          <w:rFonts w:ascii="Times New Roman" w:hAnsi="Times New Roman" w:cs="Times New Roman"/>
          <w:sz w:val="24"/>
          <w:szCs w:val="24"/>
        </w:rPr>
        <w:t xml:space="preserve"> over 30 years</w:t>
      </w:r>
      <w:r w:rsidR="0061531C" w:rsidRPr="00ED2D41">
        <w:rPr>
          <w:rFonts w:ascii="Times New Roman" w:hAnsi="Times New Roman" w:cs="Times New Roman"/>
          <w:sz w:val="24"/>
          <w:szCs w:val="24"/>
        </w:rPr>
        <w:t>, from 198</w:t>
      </w:r>
      <w:r w:rsidR="0013665E" w:rsidRPr="00ED2D41">
        <w:rPr>
          <w:rFonts w:ascii="Times New Roman" w:hAnsi="Times New Roman" w:cs="Times New Roman"/>
          <w:sz w:val="24"/>
          <w:szCs w:val="24"/>
        </w:rPr>
        <w:t>0</w:t>
      </w:r>
      <w:r w:rsidR="0061531C" w:rsidRPr="00ED2D41">
        <w:rPr>
          <w:rFonts w:ascii="Times New Roman" w:hAnsi="Times New Roman" w:cs="Times New Roman"/>
          <w:sz w:val="24"/>
          <w:szCs w:val="24"/>
        </w:rPr>
        <w:t xml:space="preserve"> until </w:t>
      </w:r>
      <w:r w:rsidR="00B10EA5" w:rsidRPr="00ED2D41">
        <w:rPr>
          <w:rFonts w:ascii="Times New Roman" w:hAnsi="Times New Roman" w:cs="Times New Roman"/>
          <w:sz w:val="24"/>
          <w:szCs w:val="24"/>
        </w:rPr>
        <w:t>2010</w:t>
      </w:r>
      <w:r w:rsidR="0061531C" w:rsidRPr="00ED2D41">
        <w:rPr>
          <w:rFonts w:ascii="Times New Roman" w:hAnsi="Times New Roman" w:cs="Times New Roman"/>
          <w:sz w:val="24"/>
          <w:szCs w:val="24"/>
        </w:rPr>
        <w:t>.</w:t>
      </w:r>
      <w:r w:rsidR="0091005F" w:rsidRPr="00ED2D41">
        <w:rPr>
          <w:rFonts w:ascii="Times New Roman" w:hAnsi="Times New Roman" w:cs="Times New Roman"/>
          <w:sz w:val="24"/>
          <w:szCs w:val="24"/>
        </w:rPr>
        <w:t xml:space="preserve"> It is expected that working on a larger sample</w:t>
      </w:r>
      <w:r w:rsidRPr="00ED2D41">
        <w:rPr>
          <w:rFonts w:ascii="Times New Roman" w:hAnsi="Times New Roman" w:cs="Times New Roman"/>
          <w:sz w:val="24"/>
          <w:szCs w:val="24"/>
        </w:rPr>
        <w:t xml:space="preserve">, which includes both developed and developing countries </w:t>
      </w:r>
      <w:r w:rsidR="0091005F" w:rsidRPr="00ED2D41">
        <w:rPr>
          <w:rFonts w:ascii="Times New Roman" w:hAnsi="Times New Roman" w:cs="Times New Roman"/>
          <w:sz w:val="24"/>
          <w:szCs w:val="24"/>
        </w:rPr>
        <w:t>in</w:t>
      </w:r>
      <w:r w:rsidRPr="00ED2D41">
        <w:rPr>
          <w:rFonts w:ascii="Times New Roman" w:hAnsi="Times New Roman" w:cs="Times New Roman"/>
          <w:sz w:val="24"/>
          <w:szCs w:val="24"/>
        </w:rPr>
        <w:t xml:space="preserve"> Asia, </w:t>
      </w:r>
      <w:r w:rsidR="0091005F" w:rsidRPr="00ED2D41">
        <w:rPr>
          <w:rFonts w:ascii="Times New Roman" w:hAnsi="Times New Roman" w:cs="Times New Roman"/>
          <w:sz w:val="24"/>
          <w:szCs w:val="24"/>
        </w:rPr>
        <w:t>will provide more accurate estimations. This will help us find</w:t>
      </w:r>
      <w:r w:rsidRPr="00ED2D41">
        <w:rPr>
          <w:rFonts w:ascii="Times New Roman" w:hAnsi="Times New Roman" w:cs="Times New Roman"/>
          <w:sz w:val="24"/>
          <w:szCs w:val="24"/>
        </w:rPr>
        <w:t xml:space="preserve"> causal relationship</w:t>
      </w:r>
      <w:r w:rsidR="0091005F" w:rsidRPr="00ED2D41">
        <w:rPr>
          <w:rFonts w:ascii="Times New Roman" w:hAnsi="Times New Roman" w:cs="Times New Roman"/>
          <w:sz w:val="24"/>
          <w:szCs w:val="24"/>
        </w:rPr>
        <w:t>s</w:t>
      </w:r>
      <w:r w:rsidRPr="00ED2D41">
        <w:rPr>
          <w:rFonts w:ascii="Times New Roman" w:hAnsi="Times New Roman" w:cs="Times New Roman"/>
          <w:sz w:val="24"/>
          <w:szCs w:val="24"/>
        </w:rPr>
        <w:t xml:space="preserve"> between </w:t>
      </w:r>
      <w:r w:rsidR="0091005F" w:rsidRPr="00ED2D41">
        <w:rPr>
          <w:rFonts w:ascii="Times New Roman" w:hAnsi="Times New Roman" w:cs="Times New Roman"/>
          <w:sz w:val="24"/>
          <w:szCs w:val="24"/>
        </w:rPr>
        <w:t>said factors</w:t>
      </w:r>
      <w:r w:rsidRPr="00ED2D41">
        <w:rPr>
          <w:rFonts w:ascii="Times New Roman" w:hAnsi="Times New Roman" w:cs="Times New Roman"/>
          <w:sz w:val="24"/>
          <w:szCs w:val="24"/>
        </w:rPr>
        <w:t>, which</w:t>
      </w:r>
      <w:r w:rsidR="0091005F" w:rsidRPr="00ED2D41">
        <w:rPr>
          <w:rFonts w:ascii="Times New Roman" w:hAnsi="Times New Roman" w:cs="Times New Roman"/>
          <w:sz w:val="24"/>
          <w:szCs w:val="24"/>
        </w:rPr>
        <w:t xml:space="preserve"> may provide valuable insights to these countries’ </w:t>
      </w:r>
      <w:r w:rsidRPr="00ED2D41">
        <w:rPr>
          <w:rFonts w:ascii="Times New Roman" w:hAnsi="Times New Roman" w:cs="Times New Roman"/>
          <w:sz w:val="24"/>
          <w:szCs w:val="24"/>
        </w:rPr>
        <w:t>policy makers.</w:t>
      </w:r>
    </w:p>
    <w:p w:rsidR="00D01998" w:rsidRPr="00ED2D41" w:rsidRDefault="00D3285F" w:rsidP="002C4FB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94011A" w:rsidRPr="00ED2D41">
        <w:rPr>
          <w:rFonts w:ascii="Times New Roman" w:hAnsi="Times New Roman" w:cs="Times New Roman"/>
          <w:b/>
          <w:sz w:val="24"/>
          <w:szCs w:val="24"/>
        </w:rPr>
        <w:t xml:space="preserve">. </w:t>
      </w:r>
      <w:r w:rsidR="00D01998" w:rsidRPr="00ED2D41">
        <w:rPr>
          <w:rFonts w:ascii="Times New Roman" w:hAnsi="Times New Roman" w:cs="Times New Roman"/>
          <w:b/>
          <w:sz w:val="24"/>
          <w:szCs w:val="24"/>
        </w:rPr>
        <w:t>Literature Review and Hypothes</w:t>
      </w:r>
      <w:r w:rsidR="00402B98" w:rsidRPr="00ED2D41">
        <w:rPr>
          <w:rFonts w:ascii="Times New Roman" w:hAnsi="Times New Roman" w:cs="Times New Roman" w:hint="eastAsia"/>
          <w:b/>
          <w:sz w:val="24"/>
          <w:szCs w:val="24"/>
          <w:lang w:eastAsia="zh-TW"/>
        </w:rPr>
        <w:t>e</w:t>
      </w:r>
      <w:r w:rsidR="00D01998" w:rsidRPr="00ED2D41">
        <w:rPr>
          <w:rFonts w:ascii="Times New Roman" w:hAnsi="Times New Roman" w:cs="Times New Roman"/>
          <w:b/>
          <w:sz w:val="24"/>
          <w:szCs w:val="24"/>
        </w:rPr>
        <w:t>s</w:t>
      </w:r>
    </w:p>
    <w:p w:rsidR="00210937" w:rsidRPr="00ED2D41" w:rsidRDefault="005C08F6"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r>
      <w:r w:rsidR="009E46C6" w:rsidRPr="00ED2D41">
        <w:rPr>
          <w:rFonts w:ascii="Times New Roman" w:hAnsi="Times New Roman" w:cs="Times New Roman"/>
          <w:sz w:val="24"/>
          <w:szCs w:val="24"/>
        </w:rPr>
        <w:t xml:space="preserve">Energy is one of the most </w:t>
      </w:r>
      <w:r w:rsidR="00BE31E7" w:rsidRPr="00ED2D41">
        <w:rPr>
          <w:rFonts w:ascii="Times New Roman" w:hAnsi="Times New Roman" w:cs="Times New Roman"/>
          <w:sz w:val="24"/>
          <w:szCs w:val="24"/>
        </w:rPr>
        <w:t xml:space="preserve">important </w:t>
      </w:r>
      <w:r w:rsidR="009E46C6" w:rsidRPr="00ED2D41">
        <w:rPr>
          <w:rFonts w:ascii="Times New Roman" w:hAnsi="Times New Roman" w:cs="Times New Roman"/>
          <w:sz w:val="24"/>
          <w:szCs w:val="24"/>
        </w:rPr>
        <w:t>components of economic development</w:t>
      </w:r>
      <w:r w:rsidR="00BE31E7" w:rsidRPr="00ED2D41">
        <w:rPr>
          <w:rFonts w:ascii="Times New Roman" w:hAnsi="Times New Roman" w:cs="Times New Roman"/>
          <w:sz w:val="24"/>
          <w:szCs w:val="24"/>
        </w:rPr>
        <w:t>.</w:t>
      </w:r>
      <w:r w:rsidRPr="00ED2D41">
        <w:rPr>
          <w:rFonts w:ascii="Times New Roman" w:hAnsi="Times New Roman" w:cs="Times New Roman"/>
          <w:sz w:val="24"/>
          <w:szCs w:val="24"/>
        </w:rPr>
        <w:t xml:space="preserve"> Kraft and Kraft (1978) found unidirectional causality from income to energy use </w:t>
      </w:r>
      <w:r w:rsidR="00401C02" w:rsidRPr="00ED2D41">
        <w:rPr>
          <w:rFonts w:ascii="Times New Roman" w:hAnsi="Times New Roman" w:cs="Times New Roman"/>
          <w:sz w:val="24"/>
          <w:szCs w:val="24"/>
        </w:rPr>
        <w:t>in the United State</w:t>
      </w:r>
      <w:r w:rsidR="00BE31E7" w:rsidRPr="00ED2D41">
        <w:rPr>
          <w:rFonts w:ascii="Times New Roman" w:hAnsi="Times New Roman" w:cs="Times New Roman"/>
          <w:sz w:val="24"/>
          <w:szCs w:val="24"/>
        </w:rPr>
        <w:t>s</w:t>
      </w:r>
      <w:r w:rsidR="00401C02" w:rsidRPr="00ED2D41">
        <w:rPr>
          <w:rFonts w:ascii="Times New Roman" w:hAnsi="Times New Roman" w:cs="Times New Roman"/>
          <w:sz w:val="24"/>
          <w:szCs w:val="24"/>
        </w:rPr>
        <w:t xml:space="preserve">. </w:t>
      </w:r>
      <w:r w:rsidR="00BE31E7" w:rsidRPr="00ED2D41">
        <w:rPr>
          <w:rFonts w:ascii="Times New Roman" w:hAnsi="Times New Roman" w:cs="Times New Roman"/>
          <w:sz w:val="24"/>
          <w:szCs w:val="24"/>
        </w:rPr>
        <w:t>S</w:t>
      </w:r>
      <w:r w:rsidR="009E46C6" w:rsidRPr="00ED2D41">
        <w:rPr>
          <w:rFonts w:ascii="Times New Roman" w:hAnsi="Times New Roman" w:cs="Times New Roman"/>
          <w:sz w:val="24"/>
          <w:szCs w:val="24"/>
        </w:rPr>
        <w:t xml:space="preserve">ucceeding </w:t>
      </w:r>
      <w:r w:rsidR="00BE31E7" w:rsidRPr="00ED2D41">
        <w:rPr>
          <w:rFonts w:ascii="Times New Roman" w:hAnsi="Times New Roman" w:cs="Times New Roman"/>
          <w:sz w:val="24"/>
          <w:szCs w:val="24"/>
        </w:rPr>
        <w:t>studies</w:t>
      </w:r>
      <w:r w:rsidR="009E46C6" w:rsidRPr="00ED2D41">
        <w:rPr>
          <w:rFonts w:ascii="Times New Roman" w:hAnsi="Times New Roman" w:cs="Times New Roman"/>
          <w:sz w:val="24"/>
          <w:szCs w:val="24"/>
        </w:rPr>
        <w:t xml:space="preserve"> such as</w:t>
      </w:r>
      <w:r w:rsidR="00B27B0A" w:rsidRPr="00ED2D41">
        <w:rPr>
          <w:rFonts w:ascii="Times New Roman" w:hAnsi="Times New Roman" w:cs="Times New Roman"/>
          <w:sz w:val="24"/>
          <w:szCs w:val="24"/>
        </w:rPr>
        <w:t xml:space="preserve"> </w:t>
      </w:r>
      <w:r w:rsidR="00BE31E7" w:rsidRPr="00ED2D41">
        <w:rPr>
          <w:rFonts w:ascii="Times New Roman" w:hAnsi="Times New Roman" w:cs="Times New Roman"/>
          <w:sz w:val="24"/>
          <w:szCs w:val="24"/>
        </w:rPr>
        <w:t xml:space="preserve">those of </w:t>
      </w:r>
      <w:r w:rsidR="00B27B0A" w:rsidRPr="00ED2D41">
        <w:rPr>
          <w:rFonts w:ascii="Times New Roman" w:hAnsi="Times New Roman" w:cs="Times New Roman"/>
          <w:sz w:val="24"/>
          <w:szCs w:val="24"/>
        </w:rPr>
        <w:t>Lee (2005)</w:t>
      </w:r>
      <w:r w:rsidR="00BE31E7" w:rsidRPr="00ED2D41">
        <w:rPr>
          <w:rFonts w:ascii="Times New Roman" w:hAnsi="Times New Roman" w:cs="Times New Roman"/>
          <w:sz w:val="24"/>
          <w:szCs w:val="24"/>
        </w:rPr>
        <w:t xml:space="preserve"> and</w:t>
      </w:r>
      <w:r w:rsidR="00B27B0A" w:rsidRPr="00ED2D41">
        <w:rPr>
          <w:rFonts w:ascii="Times New Roman" w:hAnsi="Times New Roman" w:cs="Times New Roman"/>
          <w:sz w:val="24"/>
          <w:szCs w:val="24"/>
        </w:rPr>
        <w:t xml:space="preserve"> Sari and </w:t>
      </w:r>
      <w:proofErr w:type="spellStart"/>
      <w:r w:rsidR="00B27B0A" w:rsidRPr="00ED2D41">
        <w:rPr>
          <w:rFonts w:ascii="Times New Roman" w:hAnsi="Times New Roman" w:cs="Times New Roman"/>
          <w:sz w:val="24"/>
          <w:szCs w:val="24"/>
        </w:rPr>
        <w:t>Soyta</w:t>
      </w:r>
      <w:r w:rsidR="001E1927">
        <w:rPr>
          <w:rFonts w:ascii="Times New Roman" w:hAnsi="Times New Roman" w:cs="Times New Roman"/>
          <w:sz w:val="24"/>
          <w:szCs w:val="24"/>
        </w:rPr>
        <w:t>s</w:t>
      </w:r>
      <w:proofErr w:type="spellEnd"/>
      <w:r w:rsidR="00B27B0A" w:rsidRPr="00ED2D41">
        <w:rPr>
          <w:rFonts w:ascii="Times New Roman" w:hAnsi="Times New Roman" w:cs="Times New Roman"/>
          <w:sz w:val="24"/>
          <w:szCs w:val="24"/>
        </w:rPr>
        <w:t xml:space="preserve"> (2007)</w:t>
      </w:r>
      <w:r w:rsidR="009E46C6" w:rsidRPr="00ED2D41">
        <w:rPr>
          <w:rFonts w:ascii="Times New Roman" w:hAnsi="Times New Roman" w:cs="Times New Roman"/>
          <w:sz w:val="24"/>
          <w:szCs w:val="24"/>
        </w:rPr>
        <w:t xml:space="preserve"> found the causal nexus of energy consumption and economic growth, both in developed and developing countries. Lee’s study (2006</w:t>
      </w:r>
      <w:r w:rsidR="002D3C78">
        <w:rPr>
          <w:rFonts w:ascii="Times New Roman" w:hAnsi="Times New Roman" w:cs="Times New Roman"/>
          <w:sz w:val="24"/>
          <w:szCs w:val="24"/>
        </w:rPr>
        <w:t>a</w:t>
      </w:r>
      <w:r w:rsidR="009E46C6" w:rsidRPr="00ED2D41">
        <w:rPr>
          <w:rFonts w:ascii="Times New Roman" w:hAnsi="Times New Roman" w:cs="Times New Roman"/>
          <w:sz w:val="24"/>
          <w:szCs w:val="24"/>
        </w:rPr>
        <w:t>)</w:t>
      </w:r>
      <w:r w:rsidR="00BE31E7" w:rsidRPr="00ED2D41">
        <w:rPr>
          <w:rFonts w:ascii="Times New Roman" w:hAnsi="Times New Roman" w:cs="Times New Roman"/>
          <w:sz w:val="24"/>
          <w:szCs w:val="24"/>
        </w:rPr>
        <w:t xml:space="preserve"> on energy</w:t>
      </w:r>
      <w:r w:rsidR="00704BEF">
        <w:rPr>
          <w:rFonts w:ascii="Times New Roman" w:hAnsi="Times New Roman" w:cs="Times New Roman"/>
          <w:sz w:val="24"/>
          <w:szCs w:val="24"/>
        </w:rPr>
        <w:t xml:space="preserve"> intensity</w:t>
      </w:r>
      <w:r w:rsidR="00BE31E7" w:rsidRPr="00ED2D41">
        <w:rPr>
          <w:rFonts w:ascii="Times New Roman" w:hAnsi="Times New Roman" w:cs="Times New Roman"/>
          <w:sz w:val="24"/>
          <w:szCs w:val="24"/>
        </w:rPr>
        <w:t xml:space="preserve"> </w:t>
      </w:r>
      <w:r w:rsidR="00704BEF">
        <w:rPr>
          <w:rFonts w:ascii="Times New Roman" w:hAnsi="Times New Roman" w:cs="Times New Roman"/>
          <w:sz w:val="24"/>
          <w:szCs w:val="24"/>
        </w:rPr>
        <w:t>a</w:t>
      </w:r>
      <w:r w:rsidR="00BE31E7" w:rsidRPr="00ED2D41">
        <w:rPr>
          <w:rFonts w:ascii="Times New Roman" w:hAnsi="Times New Roman" w:cs="Times New Roman"/>
          <w:sz w:val="24"/>
          <w:szCs w:val="24"/>
        </w:rPr>
        <w:t>nd economic development i</w:t>
      </w:r>
      <w:r w:rsidR="009E46C6" w:rsidRPr="00ED2D41">
        <w:rPr>
          <w:rFonts w:ascii="Times New Roman" w:hAnsi="Times New Roman" w:cs="Times New Roman"/>
          <w:sz w:val="24"/>
          <w:szCs w:val="24"/>
        </w:rPr>
        <w:t>n</w:t>
      </w:r>
      <w:r w:rsidR="00F560F7" w:rsidRPr="00ED2D41">
        <w:rPr>
          <w:rFonts w:ascii="Times New Roman" w:hAnsi="Times New Roman" w:cs="Times New Roman"/>
          <w:sz w:val="24"/>
          <w:szCs w:val="24"/>
        </w:rPr>
        <w:t xml:space="preserve"> G-11 countries found bidirectional causality between the</w:t>
      </w:r>
      <w:r w:rsidR="00BE31E7" w:rsidRPr="00ED2D41">
        <w:rPr>
          <w:rFonts w:ascii="Times New Roman" w:hAnsi="Times New Roman" w:cs="Times New Roman"/>
          <w:sz w:val="24"/>
          <w:szCs w:val="24"/>
        </w:rPr>
        <w:t xml:space="preserve"> two, which means</w:t>
      </w:r>
      <w:r w:rsidR="00F560F7" w:rsidRPr="00ED2D41">
        <w:rPr>
          <w:rFonts w:ascii="Times New Roman" w:hAnsi="Times New Roman" w:cs="Times New Roman"/>
          <w:sz w:val="24"/>
          <w:szCs w:val="24"/>
        </w:rPr>
        <w:t xml:space="preserve"> that energy consumption</w:t>
      </w:r>
      <w:r w:rsidR="008B75DC" w:rsidRPr="00ED2D41">
        <w:rPr>
          <w:rFonts w:ascii="Times New Roman" w:hAnsi="Times New Roman" w:cs="Times New Roman"/>
          <w:sz w:val="24"/>
          <w:szCs w:val="24"/>
        </w:rPr>
        <w:t xml:space="preserve"> </w:t>
      </w:r>
      <w:r w:rsidR="00F560F7" w:rsidRPr="00ED2D41">
        <w:rPr>
          <w:rFonts w:ascii="Times New Roman" w:hAnsi="Times New Roman" w:cs="Times New Roman"/>
          <w:sz w:val="24"/>
          <w:szCs w:val="24"/>
        </w:rPr>
        <w:t>support</w:t>
      </w:r>
      <w:r w:rsidR="009E46C6" w:rsidRPr="00ED2D41">
        <w:rPr>
          <w:rFonts w:ascii="Times New Roman" w:hAnsi="Times New Roman" w:cs="Times New Roman"/>
          <w:sz w:val="24"/>
          <w:szCs w:val="24"/>
        </w:rPr>
        <w:t>s</w:t>
      </w:r>
      <w:r w:rsidR="00F560F7" w:rsidRPr="00ED2D41">
        <w:rPr>
          <w:rFonts w:ascii="Times New Roman" w:hAnsi="Times New Roman" w:cs="Times New Roman"/>
          <w:sz w:val="24"/>
          <w:szCs w:val="24"/>
        </w:rPr>
        <w:t xml:space="preserve"> economic growth and economic growth also increas</w:t>
      </w:r>
      <w:r w:rsidR="00BE31E7" w:rsidRPr="00ED2D41">
        <w:rPr>
          <w:rFonts w:ascii="Times New Roman" w:hAnsi="Times New Roman" w:cs="Times New Roman"/>
          <w:sz w:val="24"/>
          <w:szCs w:val="24"/>
        </w:rPr>
        <w:t>e</w:t>
      </w:r>
      <w:r w:rsidR="00F560F7" w:rsidRPr="00ED2D41">
        <w:rPr>
          <w:rFonts w:ascii="Times New Roman" w:hAnsi="Times New Roman" w:cs="Times New Roman"/>
          <w:sz w:val="24"/>
          <w:szCs w:val="24"/>
        </w:rPr>
        <w:t xml:space="preserve"> </w:t>
      </w:r>
      <w:r w:rsidR="009E46C6" w:rsidRPr="00ED2D41">
        <w:rPr>
          <w:rFonts w:ascii="Times New Roman" w:hAnsi="Times New Roman" w:cs="Times New Roman"/>
          <w:sz w:val="24"/>
          <w:szCs w:val="24"/>
        </w:rPr>
        <w:t xml:space="preserve">energy </w:t>
      </w:r>
      <w:r w:rsidR="00F560F7" w:rsidRPr="00ED2D41">
        <w:rPr>
          <w:rFonts w:ascii="Times New Roman" w:hAnsi="Times New Roman" w:cs="Times New Roman"/>
          <w:sz w:val="24"/>
          <w:szCs w:val="24"/>
        </w:rPr>
        <w:t>consumption.</w:t>
      </w:r>
      <w:r w:rsidR="004D01B3" w:rsidRPr="00ED2D41">
        <w:rPr>
          <w:rFonts w:ascii="Times New Roman" w:hAnsi="Times New Roman" w:cs="Times New Roman"/>
          <w:sz w:val="24"/>
          <w:szCs w:val="24"/>
        </w:rPr>
        <w:t xml:space="preserve"> </w:t>
      </w:r>
      <w:r w:rsidR="00BE31E7" w:rsidRPr="00ED2D41">
        <w:rPr>
          <w:rFonts w:ascii="Times New Roman" w:hAnsi="Times New Roman" w:cs="Times New Roman"/>
          <w:sz w:val="24"/>
          <w:szCs w:val="24"/>
        </w:rPr>
        <w:t>The same conclusion was made i</w:t>
      </w:r>
      <w:r w:rsidR="009E46C6" w:rsidRPr="00ED2D41">
        <w:rPr>
          <w:rFonts w:ascii="Times New Roman" w:hAnsi="Times New Roman" w:cs="Times New Roman"/>
          <w:sz w:val="24"/>
          <w:szCs w:val="24"/>
        </w:rPr>
        <w:t>n a recent study</w:t>
      </w:r>
      <w:r w:rsidR="00BE31E7" w:rsidRPr="00ED2D41">
        <w:rPr>
          <w:rFonts w:ascii="Times New Roman" w:hAnsi="Times New Roman" w:cs="Times New Roman"/>
          <w:sz w:val="24"/>
          <w:szCs w:val="24"/>
        </w:rPr>
        <w:t xml:space="preserve"> by</w:t>
      </w:r>
      <w:r w:rsidR="005D5A7E" w:rsidRPr="00ED2D41">
        <w:rPr>
          <w:rFonts w:ascii="Times New Roman" w:hAnsi="Times New Roman" w:cs="Times New Roman"/>
          <w:sz w:val="24"/>
          <w:szCs w:val="24"/>
        </w:rPr>
        <w:t xml:space="preserve"> </w:t>
      </w:r>
      <w:proofErr w:type="spellStart"/>
      <w:r w:rsidR="005D5A7E" w:rsidRPr="00ED2D41">
        <w:rPr>
          <w:rFonts w:ascii="Times New Roman" w:hAnsi="Times New Roman" w:cs="Times New Roman"/>
          <w:sz w:val="24"/>
          <w:szCs w:val="24"/>
        </w:rPr>
        <w:t>Pao</w:t>
      </w:r>
      <w:proofErr w:type="spellEnd"/>
      <w:r w:rsidR="008B75DC" w:rsidRPr="00ED2D41">
        <w:rPr>
          <w:rFonts w:ascii="Times New Roman" w:hAnsi="Times New Roman" w:cs="Times New Roman"/>
          <w:sz w:val="24"/>
          <w:szCs w:val="24"/>
        </w:rPr>
        <w:t xml:space="preserve"> </w:t>
      </w:r>
      <w:r w:rsidR="005D5A7E" w:rsidRPr="00ED2D41">
        <w:rPr>
          <w:rFonts w:ascii="Times New Roman" w:hAnsi="Times New Roman" w:cs="Times New Roman"/>
          <w:sz w:val="24"/>
          <w:szCs w:val="24"/>
        </w:rPr>
        <w:t>and Tsai (2011)</w:t>
      </w:r>
      <w:r w:rsidR="00BE31E7" w:rsidRPr="00ED2D41">
        <w:rPr>
          <w:rFonts w:ascii="Times New Roman" w:hAnsi="Times New Roman" w:cs="Times New Roman"/>
          <w:sz w:val="24"/>
          <w:szCs w:val="24"/>
        </w:rPr>
        <w:t xml:space="preserve"> on </w:t>
      </w:r>
      <w:r w:rsidR="005D5A7E" w:rsidRPr="00ED2D41">
        <w:rPr>
          <w:rFonts w:ascii="Times New Roman" w:hAnsi="Times New Roman" w:cs="Times New Roman"/>
          <w:sz w:val="24"/>
          <w:szCs w:val="24"/>
        </w:rPr>
        <w:t>BRIC</w:t>
      </w:r>
      <w:r w:rsidR="009B2BA3" w:rsidRPr="00ED2D41">
        <w:rPr>
          <w:rFonts w:ascii="Times New Roman" w:hAnsi="Times New Roman" w:cs="Times New Roman"/>
          <w:sz w:val="24"/>
          <w:szCs w:val="24"/>
        </w:rPr>
        <w:t xml:space="preserve"> (Brazil, Russia, India and China)</w:t>
      </w:r>
      <w:r w:rsidR="005D5A7E" w:rsidRPr="00ED2D41">
        <w:rPr>
          <w:rFonts w:ascii="Times New Roman" w:hAnsi="Times New Roman" w:cs="Times New Roman"/>
          <w:sz w:val="24"/>
          <w:szCs w:val="24"/>
        </w:rPr>
        <w:t xml:space="preserve"> countries.</w:t>
      </w:r>
      <w:r w:rsidR="007910D5" w:rsidRPr="00ED2D41">
        <w:rPr>
          <w:rFonts w:ascii="Times New Roman" w:hAnsi="Times New Roman" w:cs="Times New Roman"/>
          <w:sz w:val="24"/>
          <w:szCs w:val="24"/>
        </w:rPr>
        <w:t xml:space="preserve"> However, econom</w:t>
      </w:r>
      <w:r w:rsidR="00154E02" w:rsidRPr="00ED2D41">
        <w:rPr>
          <w:rFonts w:ascii="Times New Roman" w:hAnsi="Times New Roman" w:cs="Times New Roman"/>
          <w:sz w:val="24"/>
          <w:szCs w:val="24"/>
        </w:rPr>
        <w:t>ic</w:t>
      </w:r>
      <w:r w:rsidR="007910D5" w:rsidRPr="00ED2D41">
        <w:rPr>
          <w:rFonts w:ascii="Times New Roman" w:hAnsi="Times New Roman" w:cs="Times New Roman"/>
          <w:sz w:val="24"/>
          <w:szCs w:val="24"/>
        </w:rPr>
        <w:t xml:space="preserve"> growth</w:t>
      </w:r>
      <w:r w:rsidR="00154E02" w:rsidRPr="00ED2D41">
        <w:rPr>
          <w:rFonts w:ascii="Times New Roman" w:hAnsi="Times New Roman" w:cs="Times New Roman"/>
          <w:sz w:val="24"/>
          <w:szCs w:val="24"/>
        </w:rPr>
        <w:t xml:space="preserve"> and</w:t>
      </w:r>
      <w:r w:rsidR="007910D5" w:rsidRPr="00ED2D41">
        <w:rPr>
          <w:rFonts w:ascii="Times New Roman" w:hAnsi="Times New Roman" w:cs="Times New Roman"/>
          <w:sz w:val="24"/>
          <w:szCs w:val="24"/>
        </w:rPr>
        <w:t xml:space="preserve"> energy consumption </w:t>
      </w:r>
      <w:r w:rsidR="00154E02" w:rsidRPr="00ED2D41">
        <w:rPr>
          <w:rFonts w:ascii="Times New Roman" w:hAnsi="Times New Roman" w:cs="Times New Roman"/>
          <w:sz w:val="24"/>
          <w:szCs w:val="24"/>
        </w:rPr>
        <w:t xml:space="preserve">are </w:t>
      </w:r>
      <w:r w:rsidR="007910D5" w:rsidRPr="00ED2D41">
        <w:rPr>
          <w:rFonts w:ascii="Times New Roman" w:hAnsi="Times New Roman" w:cs="Times New Roman"/>
          <w:sz w:val="24"/>
          <w:szCs w:val="24"/>
        </w:rPr>
        <w:t>usually accompan</w:t>
      </w:r>
      <w:r w:rsidR="00154E02" w:rsidRPr="00ED2D41">
        <w:rPr>
          <w:rFonts w:ascii="Times New Roman" w:hAnsi="Times New Roman" w:cs="Times New Roman"/>
          <w:sz w:val="24"/>
          <w:szCs w:val="24"/>
        </w:rPr>
        <w:t>ied</w:t>
      </w:r>
      <w:r w:rsidR="007910D5" w:rsidRPr="00ED2D41">
        <w:rPr>
          <w:rFonts w:ascii="Times New Roman" w:hAnsi="Times New Roman" w:cs="Times New Roman"/>
          <w:sz w:val="24"/>
          <w:szCs w:val="24"/>
        </w:rPr>
        <w:t xml:space="preserve"> </w:t>
      </w:r>
      <w:r w:rsidR="00154E02" w:rsidRPr="00ED2D41">
        <w:rPr>
          <w:rFonts w:ascii="Times New Roman" w:hAnsi="Times New Roman" w:cs="Times New Roman"/>
          <w:sz w:val="24"/>
          <w:szCs w:val="24"/>
        </w:rPr>
        <w:t>by</w:t>
      </w:r>
      <w:r w:rsidR="007910D5" w:rsidRPr="00ED2D41">
        <w:rPr>
          <w:rFonts w:ascii="Times New Roman" w:hAnsi="Times New Roman" w:cs="Times New Roman"/>
          <w:sz w:val="24"/>
          <w:szCs w:val="24"/>
        </w:rPr>
        <w:t xml:space="preserve"> environmental degradation</w:t>
      </w:r>
      <w:r w:rsidR="00BE31E7" w:rsidRPr="00ED2D41">
        <w:rPr>
          <w:rFonts w:ascii="Times New Roman" w:hAnsi="Times New Roman" w:cs="Times New Roman"/>
          <w:sz w:val="24"/>
          <w:szCs w:val="24"/>
        </w:rPr>
        <w:t xml:space="preserve"> both in developed and developing countries,</w:t>
      </w:r>
      <w:r w:rsidR="007910D5" w:rsidRPr="00ED2D41">
        <w:rPr>
          <w:rFonts w:ascii="Times New Roman" w:hAnsi="Times New Roman" w:cs="Times New Roman"/>
          <w:sz w:val="24"/>
          <w:szCs w:val="24"/>
        </w:rPr>
        <w:t xml:space="preserve"> </w:t>
      </w:r>
      <w:r w:rsidR="00154E02" w:rsidRPr="00ED2D41">
        <w:rPr>
          <w:rFonts w:ascii="Times New Roman" w:hAnsi="Times New Roman" w:cs="Times New Roman"/>
          <w:sz w:val="24"/>
          <w:szCs w:val="24"/>
        </w:rPr>
        <w:t>as</w:t>
      </w:r>
      <w:r w:rsidR="007910D5" w:rsidRPr="00ED2D41">
        <w:rPr>
          <w:rFonts w:ascii="Times New Roman" w:hAnsi="Times New Roman" w:cs="Times New Roman"/>
          <w:sz w:val="24"/>
          <w:szCs w:val="24"/>
        </w:rPr>
        <w:t xml:space="preserve"> prove</w:t>
      </w:r>
      <w:r w:rsidR="00154E02" w:rsidRPr="00ED2D41">
        <w:rPr>
          <w:rFonts w:ascii="Times New Roman" w:hAnsi="Times New Roman" w:cs="Times New Roman"/>
          <w:sz w:val="24"/>
          <w:szCs w:val="24"/>
        </w:rPr>
        <w:t>n</w:t>
      </w:r>
      <w:r w:rsidR="007910D5" w:rsidRPr="00ED2D41">
        <w:rPr>
          <w:rFonts w:ascii="Times New Roman" w:hAnsi="Times New Roman" w:cs="Times New Roman"/>
          <w:sz w:val="24"/>
          <w:szCs w:val="24"/>
        </w:rPr>
        <w:t xml:space="preserve"> by a large </w:t>
      </w:r>
      <w:r w:rsidR="00154E02" w:rsidRPr="00ED2D41">
        <w:rPr>
          <w:rFonts w:ascii="Times New Roman" w:hAnsi="Times New Roman" w:cs="Times New Roman"/>
          <w:sz w:val="24"/>
          <w:szCs w:val="24"/>
        </w:rPr>
        <w:t>number</w:t>
      </w:r>
      <w:r w:rsidR="007910D5" w:rsidRPr="00ED2D41">
        <w:rPr>
          <w:rFonts w:ascii="Times New Roman" w:hAnsi="Times New Roman" w:cs="Times New Roman"/>
          <w:sz w:val="24"/>
          <w:szCs w:val="24"/>
        </w:rPr>
        <w:t xml:space="preserve"> of </w:t>
      </w:r>
      <w:r w:rsidR="00210937" w:rsidRPr="00ED2D41">
        <w:rPr>
          <w:rFonts w:ascii="Times New Roman" w:hAnsi="Times New Roman" w:cs="Times New Roman"/>
          <w:sz w:val="24"/>
          <w:szCs w:val="24"/>
        </w:rPr>
        <w:t>studies</w:t>
      </w:r>
      <w:r w:rsidR="00BE31E7" w:rsidRPr="00ED2D41">
        <w:rPr>
          <w:rFonts w:ascii="Times New Roman" w:hAnsi="Times New Roman" w:cs="Times New Roman"/>
          <w:sz w:val="24"/>
          <w:szCs w:val="24"/>
        </w:rPr>
        <w:t>, such as that of</w:t>
      </w:r>
      <w:r w:rsidR="00210937" w:rsidRPr="00ED2D41">
        <w:rPr>
          <w:rFonts w:ascii="Times New Roman" w:hAnsi="Times New Roman" w:cs="Times New Roman"/>
          <w:sz w:val="24"/>
          <w:szCs w:val="24"/>
        </w:rPr>
        <w:t xml:space="preserve"> </w:t>
      </w:r>
      <w:proofErr w:type="spellStart"/>
      <w:r w:rsidR="00210937" w:rsidRPr="00ED2D41">
        <w:rPr>
          <w:rFonts w:ascii="Times New Roman" w:hAnsi="Times New Roman" w:cs="Times New Roman"/>
          <w:sz w:val="24"/>
          <w:szCs w:val="24"/>
        </w:rPr>
        <w:t>Keppler</w:t>
      </w:r>
      <w:proofErr w:type="spellEnd"/>
      <w:r w:rsidR="00210937" w:rsidRPr="00ED2D41">
        <w:rPr>
          <w:rFonts w:ascii="Times New Roman" w:hAnsi="Times New Roman" w:cs="Times New Roman"/>
          <w:sz w:val="24"/>
          <w:szCs w:val="24"/>
        </w:rPr>
        <w:t xml:space="preserve"> and </w:t>
      </w:r>
      <w:proofErr w:type="spellStart"/>
      <w:r w:rsidR="00210937" w:rsidRPr="00ED2D41">
        <w:rPr>
          <w:rFonts w:ascii="Times New Roman" w:hAnsi="Times New Roman" w:cs="Times New Roman"/>
          <w:sz w:val="24"/>
          <w:szCs w:val="24"/>
        </w:rPr>
        <w:t>Mansanet-Bataller</w:t>
      </w:r>
      <w:proofErr w:type="spellEnd"/>
      <w:r w:rsidR="00210937" w:rsidRPr="00ED2D41">
        <w:rPr>
          <w:rFonts w:ascii="Times New Roman" w:hAnsi="Times New Roman" w:cs="Times New Roman"/>
          <w:sz w:val="24"/>
          <w:szCs w:val="24"/>
        </w:rPr>
        <w:t xml:space="preserve"> (2010) for European countries,</w:t>
      </w:r>
      <w:r w:rsidR="001F605D" w:rsidRPr="00ED2D41">
        <w:rPr>
          <w:rFonts w:ascii="Times New Roman" w:hAnsi="Times New Roman" w:cs="Times New Roman"/>
          <w:sz w:val="24"/>
          <w:szCs w:val="24"/>
        </w:rPr>
        <w:t xml:space="preserve"> Narayan and Narayan (2010)</w:t>
      </w:r>
      <w:r w:rsidR="00BE31E7" w:rsidRPr="00ED2D41">
        <w:rPr>
          <w:rFonts w:ascii="Times New Roman" w:hAnsi="Times New Roman" w:cs="Times New Roman"/>
          <w:sz w:val="24"/>
          <w:szCs w:val="24"/>
        </w:rPr>
        <w:t xml:space="preserve"> for</w:t>
      </w:r>
      <w:r w:rsidR="001F605D" w:rsidRPr="00ED2D41">
        <w:rPr>
          <w:rFonts w:ascii="Times New Roman" w:hAnsi="Times New Roman" w:cs="Times New Roman"/>
          <w:sz w:val="24"/>
          <w:szCs w:val="24"/>
        </w:rPr>
        <w:t xml:space="preserve"> </w:t>
      </w:r>
      <w:r w:rsidR="00210937" w:rsidRPr="00ED2D41">
        <w:rPr>
          <w:rFonts w:ascii="Times New Roman" w:hAnsi="Times New Roman" w:cs="Times New Roman"/>
          <w:sz w:val="24"/>
          <w:szCs w:val="24"/>
        </w:rPr>
        <w:t>43 developing countries</w:t>
      </w:r>
      <w:r w:rsidR="00BE31E7" w:rsidRPr="00ED2D41">
        <w:rPr>
          <w:rFonts w:ascii="Times New Roman" w:hAnsi="Times New Roman" w:cs="Times New Roman"/>
          <w:sz w:val="24"/>
          <w:szCs w:val="24"/>
        </w:rPr>
        <w:t>,</w:t>
      </w:r>
      <w:r w:rsidR="00210937" w:rsidRPr="00ED2D41">
        <w:rPr>
          <w:rFonts w:ascii="Times New Roman" w:hAnsi="Times New Roman" w:cs="Times New Roman"/>
          <w:sz w:val="24"/>
          <w:szCs w:val="24"/>
        </w:rPr>
        <w:t xml:space="preserve"> </w:t>
      </w:r>
      <w:r w:rsidR="00154E02" w:rsidRPr="00ED2D41">
        <w:rPr>
          <w:rFonts w:ascii="Times New Roman" w:hAnsi="Times New Roman" w:cs="Times New Roman"/>
          <w:sz w:val="24"/>
          <w:szCs w:val="24"/>
        </w:rPr>
        <w:t>and</w:t>
      </w:r>
      <w:r w:rsidR="00210937" w:rsidRPr="00ED2D41">
        <w:rPr>
          <w:rFonts w:ascii="Times New Roman" w:hAnsi="Times New Roman" w:cs="Times New Roman"/>
          <w:sz w:val="24"/>
          <w:szCs w:val="24"/>
        </w:rPr>
        <w:t xml:space="preserve"> </w:t>
      </w:r>
      <w:proofErr w:type="spellStart"/>
      <w:r w:rsidR="00210937" w:rsidRPr="00ED2D41">
        <w:rPr>
          <w:rFonts w:ascii="Times New Roman" w:hAnsi="Times New Roman" w:cs="Times New Roman"/>
          <w:sz w:val="24"/>
          <w:szCs w:val="24"/>
        </w:rPr>
        <w:t>Pao</w:t>
      </w:r>
      <w:proofErr w:type="spellEnd"/>
      <w:r w:rsidR="00210937" w:rsidRPr="00ED2D41">
        <w:rPr>
          <w:rFonts w:ascii="Times New Roman" w:hAnsi="Times New Roman" w:cs="Times New Roman"/>
          <w:sz w:val="24"/>
          <w:szCs w:val="24"/>
        </w:rPr>
        <w:t xml:space="preserve"> and Tsai (2010) </w:t>
      </w:r>
      <w:r w:rsidR="00C851EE" w:rsidRPr="00ED2D41">
        <w:rPr>
          <w:rFonts w:ascii="Times New Roman" w:hAnsi="Times New Roman" w:cs="Times New Roman"/>
          <w:sz w:val="24"/>
          <w:szCs w:val="24"/>
        </w:rPr>
        <w:t>for</w:t>
      </w:r>
      <w:r w:rsidR="00210937" w:rsidRPr="00ED2D41">
        <w:rPr>
          <w:rFonts w:ascii="Times New Roman" w:hAnsi="Times New Roman" w:cs="Times New Roman"/>
          <w:sz w:val="24"/>
          <w:szCs w:val="24"/>
        </w:rPr>
        <w:t xml:space="preserve"> BRIC countries.</w:t>
      </w:r>
    </w:p>
    <w:p w:rsidR="006331A1" w:rsidRPr="00ED2D41" w:rsidRDefault="00154E02"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t>One of the popular approaches</w:t>
      </w:r>
      <w:r w:rsidR="008E6B4A" w:rsidRPr="00ED2D41">
        <w:rPr>
          <w:rFonts w:ascii="Times New Roman" w:hAnsi="Times New Roman" w:cs="Times New Roman"/>
          <w:sz w:val="24"/>
          <w:szCs w:val="24"/>
        </w:rPr>
        <w:t xml:space="preserve"> used </w:t>
      </w:r>
      <w:r w:rsidRPr="00ED2D41">
        <w:rPr>
          <w:rFonts w:ascii="Times New Roman" w:hAnsi="Times New Roman" w:cs="Times New Roman"/>
          <w:sz w:val="24"/>
          <w:szCs w:val="24"/>
        </w:rPr>
        <w:t>in</w:t>
      </w:r>
      <w:r w:rsidR="008E6B4A" w:rsidRPr="00ED2D41">
        <w:rPr>
          <w:rFonts w:ascii="Times New Roman" w:hAnsi="Times New Roman" w:cs="Times New Roman"/>
          <w:sz w:val="24"/>
          <w:szCs w:val="24"/>
        </w:rPr>
        <w:t xml:space="preserve"> stud</w:t>
      </w:r>
      <w:r w:rsidRPr="00ED2D41">
        <w:rPr>
          <w:rFonts w:ascii="Times New Roman" w:hAnsi="Times New Roman" w:cs="Times New Roman"/>
          <w:sz w:val="24"/>
          <w:szCs w:val="24"/>
        </w:rPr>
        <w:t>ying</w:t>
      </w:r>
      <w:r w:rsidR="008E6B4A" w:rsidRPr="00ED2D41">
        <w:rPr>
          <w:rFonts w:ascii="Times New Roman" w:hAnsi="Times New Roman" w:cs="Times New Roman"/>
          <w:sz w:val="24"/>
          <w:szCs w:val="24"/>
        </w:rPr>
        <w:t xml:space="preserve"> the relationship between environmental </w:t>
      </w:r>
      <w:r w:rsidRPr="00ED2D41">
        <w:rPr>
          <w:rFonts w:ascii="Times New Roman" w:hAnsi="Times New Roman" w:cs="Times New Roman"/>
          <w:sz w:val="24"/>
          <w:szCs w:val="24"/>
        </w:rPr>
        <w:t>degradation</w:t>
      </w:r>
      <w:r w:rsidR="008E6B4A" w:rsidRPr="00ED2D41">
        <w:rPr>
          <w:rFonts w:ascii="Times New Roman" w:hAnsi="Times New Roman" w:cs="Times New Roman"/>
          <w:sz w:val="24"/>
          <w:szCs w:val="24"/>
        </w:rPr>
        <w:t xml:space="preserve"> and economic development is En</w:t>
      </w:r>
      <w:r w:rsidRPr="00ED2D41">
        <w:rPr>
          <w:rFonts w:ascii="Times New Roman" w:hAnsi="Times New Roman" w:cs="Times New Roman"/>
          <w:sz w:val="24"/>
          <w:szCs w:val="24"/>
        </w:rPr>
        <w:t xml:space="preserve">vironmental Kuznets Curve </w:t>
      </w:r>
      <w:r w:rsidRPr="00ED2D41">
        <w:rPr>
          <w:rFonts w:ascii="Times New Roman" w:hAnsi="Times New Roman" w:cs="Times New Roman"/>
          <w:sz w:val="24"/>
          <w:szCs w:val="24"/>
        </w:rPr>
        <w:lastRenderedPageBreak/>
        <w:t>(EKC)</w:t>
      </w:r>
      <w:r w:rsidR="009D28F1" w:rsidRPr="00ED2D41">
        <w:rPr>
          <w:rFonts w:ascii="Times New Roman" w:hAnsi="Times New Roman" w:cs="Times New Roman"/>
          <w:sz w:val="24"/>
          <w:szCs w:val="24"/>
        </w:rPr>
        <w:t xml:space="preserve">. EKC </w:t>
      </w:r>
      <w:r w:rsidR="00BE31E7" w:rsidRPr="00ED2D41">
        <w:rPr>
          <w:rFonts w:ascii="Times New Roman" w:hAnsi="Times New Roman" w:cs="Times New Roman"/>
          <w:sz w:val="24"/>
          <w:szCs w:val="24"/>
        </w:rPr>
        <w:t xml:space="preserve">theory </w:t>
      </w:r>
      <w:r w:rsidR="00D64DD1" w:rsidRPr="00ED2D41">
        <w:rPr>
          <w:rFonts w:ascii="Times New Roman" w:hAnsi="Times New Roman" w:cs="Times New Roman"/>
          <w:sz w:val="24"/>
          <w:szCs w:val="24"/>
        </w:rPr>
        <w:t xml:space="preserve">suggests that </w:t>
      </w:r>
      <w:r w:rsidR="009D28F1" w:rsidRPr="00ED2D41">
        <w:rPr>
          <w:rFonts w:ascii="Times New Roman" w:hAnsi="Times New Roman" w:cs="Times New Roman"/>
          <w:sz w:val="24"/>
          <w:szCs w:val="24"/>
        </w:rPr>
        <w:t>environmental pollutant increases in the early stages of economic growth, but the trend reverses beyond some level of income per capita (which varies for different indicators) (Stern, 2004).</w:t>
      </w:r>
      <w:r w:rsidRPr="00ED2D41">
        <w:rPr>
          <w:rFonts w:ascii="Times New Roman" w:hAnsi="Times New Roman" w:cs="Times New Roman"/>
          <w:sz w:val="24"/>
          <w:szCs w:val="24"/>
        </w:rPr>
        <w:t xml:space="preserve"> This implies that the environmental impact indicator is an inverted U-shaped function of other economic variables.</w:t>
      </w:r>
      <w:r w:rsidR="009D28F1" w:rsidRPr="00ED2D41">
        <w:rPr>
          <w:rFonts w:ascii="Times New Roman" w:hAnsi="Times New Roman" w:cs="Times New Roman"/>
          <w:sz w:val="24"/>
          <w:szCs w:val="24"/>
        </w:rPr>
        <w:t xml:space="preserve"> The development </w:t>
      </w:r>
      <w:r w:rsidRPr="00ED2D41">
        <w:rPr>
          <w:rFonts w:ascii="Times New Roman" w:hAnsi="Times New Roman" w:cs="Times New Roman"/>
          <w:sz w:val="24"/>
          <w:szCs w:val="24"/>
        </w:rPr>
        <w:t>of EKC since its</w:t>
      </w:r>
      <w:r w:rsidR="009D28F1" w:rsidRPr="00ED2D41">
        <w:rPr>
          <w:rFonts w:ascii="Times New Roman" w:hAnsi="Times New Roman" w:cs="Times New Roman"/>
          <w:sz w:val="24"/>
          <w:szCs w:val="24"/>
        </w:rPr>
        <w:t xml:space="preserve"> first </w:t>
      </w:r>
      <w:r w:rsidR="002779E1" w:rsidRPr="00ED2D41">
        <w:rPr>
          <w:rFonts w:ascii="Times New Roman" w:hAnsi="Times New Roman" w:cs="Times New Roman"/>
          <w:sz w:val="24"/>
          <w:szCs w:val="24"/>
        </w:rPr>
        <w:t>application</w:t>
      </w:r>
      <w:r w:rsidR="009D28F1" w:rsidRPr="00ED2D41">
        <w:rPr>
          <w:rFonts w:ascii="Times New Roman" w:hAnsi="Times New Roman" w:cs="Times New Roman"/>
          <w:sz w:val="24"/>
          <w:szCs w:val="24"/>
        </w:rPr>
        <w:t xml:space="preserve">, when Grossman and Krueger (1991) used EKC to measure the potential environmental impacts of NAFTA, </w:t>
      </w:r>
      <w:r w:rsidRPr="00ED2D41">
        <w:rPr>
          <w:rFonts w:ascii="Times New Roman" w:hAnsi="Times New Roman" w:cs="Times New Roman"/>
          <w:sz w:val="24"/>
          <w:szCs w:val="24"/>
        </w:rPr>
        <w:t>as well as critique</w:t>
      </w:r>
      <w:r w:rsidR="00BE31E7" w:rsidRPr="00ED2D41">
        <w:rPr>
          <w:rFonts w:ascii="Times New Roman" w:hAnsi="Times New Roman" w:cs="Times New Roman"/>
          <w:sz w:val="24"/>
          <w:szCs w:val="24"/>
        </w:rPr>
        <w:t>s</w:t>
      </w:r>
      <w:r w:rsidRPr="00ED2D41">
        <w:rPr>
          <w:rFonts w:ascii="Times New Roman" w:hAnsi="Times New Roman" w:cs="Times New Roman"/>
          <w:sz w:val="24"/>
          <w:szCs w:val="24"/>
        </w:rPr>
        <w:t xml:space="preserve"> </w:t>
      </w:r>
      <w:r w:rsidR="00BE31E7" w:rsidRPr="00ED2D41">
        <w:rPr>
          <w:rFonts w:ascii="Times New Roman" w:hAnsi="Times New Roman" w:cs="Times New Roman"/>
          <w:sz w:val="24"/>
          <w:szCs w:val="24"/>
        </w:rPr>
        <w:t xml:space="preserve">to the theory, </w:t>
      </w:r>
      <w:r w:rsidRPr="00ED2D41">
        <w:rPr>
          <w:rFonts w:ascii="Times New Roman" w:hAnsi="Times New Roman" w:cs="Times New Roman"/>
          <w:sz w:val="24"/>
          <w:szCs w:val="24"/>
        </w:rPr>
        <w:t>were</w:t>
      </w:r>
      <w:r w:rsidR="00F11E27" w:rsidRPr="00ED2D41">
        <w:rPr>
          <w:rFonts w:ascii="Times New Roman" w:hAnsi="Times New Roman" w:cs="Times New Roman"/>
          <w:sz w:val="24"/>
          <w:szCs w:val="24"/>
        </w:rPr>
        <w:t xml:space="preserve"> summarized in the literature of Stern (2004). Chen </w:t>
      </w:r>
      <w:r w:rsidR="00155DC5" w:rsidRPr="00ED2D41">
        <w:rPr>
          <w:rFonts w:ascii="Times New Roman" w:hAnsi="Times New Roman" w:cs="Times New Roman"/>
          <w:i/>
          <w:sz w:val="24"/>
          <w:szCs w:val="24"/>
        </w:rPr>
        <w:t>et al</w:t>
      </w:r>
      <w:r w:rsidR="00F11E27" w:rsidRPr="00ED2D41">
        <w:rPr>
          <w:rFonts w:ascii="Times New Roman" w:hAnsi="Times New Roman" w:cs="Times New Roman"/>
          <w:sz w:val="24"/>
          <w:szCs w:val="24"/>
        </w:rPr>
        <w:t xml:space="preserve">. (2007) and </w:t>
      </w:r>
      <w:proofErr w:type="spellStart"/>
      <w:r w:rsidR="00F11E27" w:rsidRPr="00ED2D41">
        <w:rPr>
          <w:rFonts w:ascii="Times New Roman" w:hAnsi="Times New Roman" w:cs="Times New Roman"/>
          <w:sz w:val="24"/>
          <w:szCs w:val="24"/>
        </w:rPr>
        <w:t>Managi</w:t>
      </w:r>
      <w:proofErr w:type="spellEnd"/>
      <w:r w:rsidR="00F11E27" w:rsidRPr="00ED2D41">
        <w:rPr>
          <w:rFonts w:ascii="Times New Roman" w:hAnsi="Times New Roman" w:cs="Times New Roman"/>
          <w:sz w:val="24"/>
          <w:szCs w:val="24"/>
        </w:rPr>
        <w:t xml:space="preserve"> </w:t>
      </w:r>
      <w:r w:rsidR="00623A25">
        <w:rPr>
          <w:rFonts w:ascii="Times New Roman" w:hAnsi="Times New Roman" w:cs="Times New Roman"/>
          <w:sz w:val="24"/>
          <w:szCs w:val="24"/>
        </w:rPr>
        <w:t xml:space="preserve">and Jena </w:t>
      </w:r>
      <w:r w:rsidR="00F11E27" w:rsidRPr="00ED2D41">
        <w:rPr>
          <w:rFonts w:ascii="Times New Roman" w:hAnsi="Times New Roman" w:cs="Times New Roman"/>
          <w:sz w:val="24"/>
          <w:szCs w:val="24"/>
        </w:rPr>
        <w:t xml:space="preserve">(2008) continued </w:t>
      </w:r>
      <w:r w:rsidRPr="00ED2D41">
        <w:rPr>
          <w:rFonts w:ascii="Times New Roman" w:hAnsi="Times New Roman" w:cs="Times New Roman"/>
          <w:sz w:val="24"/>
          <w:szCs w:val="24"/>
        </w:rPr>
        <w:t xml:space="preserve">to </w:t>
      </w:r>
      <w:r w:rsidR="00F11E27" w:rsidRPr="00ED2D41">
        <w:rPr>
          <w:rFonts w:ascii="Times New Roman" w:hAnsi="Times New Roman" w:cs="Times New Roman"/>
          <w:sz w:val="24"/>
          <w:szCs w:val="24"/>
        </w:rPr>
        <w:t xml:space="preserve">employ EKC </w:t>
      </w:r>
      <w:r w:rsidRPr="00ED2D41">
        <w:rPr>
          <w:rFonts w:ascii="Times New Roman" w:hAnsi="Times New Roman" w:cs="Times New Roman"/>
          <w:sz w:val="24"/>
          <w:szCs w:val="24"/>
        </w:rPr>
        <w:t>in</w:t>
      </w:r>
      <w:r w:rsidR="00F11E27" w:rsidRPr="00ED2D41">
        <w:rPr>
          <w:rFonts w:ascii="Times New Roman" w:hAnsi="Times New Roman" w:cs="Times New Roman"/>
          <w:sz w:val="24"/>
          <w:szCs w:val="24"/>
        </w:rPr>
        <w:t xml:space="preserve"> the cases of China and India. </w:t>
      </w:r>
      <w:proofErr w:type="spellStart"/>
      <w:r w:rsidR="00F11E27" w:rsidRPr="00ED2D41">
        <w:rPr>
          <w:rFonts w:ascii="Times New Roman" w:hAnsi="Times New Roman" w:cs="Times New Roman"/>
          <w:sz w:val="24"/>
          <w:szCs w:val="24"/>
        </w:rPr>
        <w:t>Coondoo</w:t>
      </w:r>
      <w:proofErr w:type="spellEnd"/>
      <w:r w:rsidR="00F11E27" w:rsidRPr="00ED2D41">
        <w:rPr>
          <w:rFonts w:ascii="Times New Roman" w:hAnsi="Times New Roman" w:cs="Times New Roman"/>
          <w:sz w:val="24"/>
          <w:szCs w:val="24"/>
        </w:rPr>
        <w:t xml:space="preserve"> and </w:t>
      </w:r>
      <w:proofErr w:type="spellStart"/>
      <w:r w:rsidR="00F11E27" w:rsidRPr="00ED2D41">
        <w:rPr>
          <w:rFonts w:ascii="Times New Roman" w:hAnsi="Times New Roman" w:cs="Times New Roman"/>
          <w:sz w:val="24"/>
          <w:szCs w:val="24"/>
        </w:rPr>
        <w:t>Dinda</w:t>
      </w:r>
      <w:proofErr w:type="spellEnd"/>
      <w:r w:rsidR="00F11E27" w:rsidRPr="00ED2D41">
        <w:rPr>
          <w:rFonts w:ascii="Times New Roman" w:hAnsi="Times New Roman" w:cs="Times New Roman"/>
          <w:sz w:val="24"/>
          <w:szCs w:val="24"/>
        </w:rPr>
        <w:t xml:space="preserve"> (2008) and </w:t>
      </w:r>
      <w:proofErr w:type="spellStart"/>
      <w:r w:rsidR="00F11E27" w:rsidRPr="00ED2D41">
        <w:rPr>
          <w:rFonts w:ascii="Times New Roman" w:hAnsi="Times New Roman" w:cs="Times New Roman"/>
          <w:sz w:val="24"/>
          <w:szCs w:val="24"/>
        </w:rPr>
        <w:t>Akbostanci</w:t>
      </w:r>
      <w:proofErr w:type="spellEnd"/>
      <w:r w:rsidR="00F11E27" w:rsidRPr="00ED2D41">
        <w:rPr>
          <w:rFonts w:ascii="Times New Roman" w:hAnsi="Times New Roman" w:cs="Times New Roman"/>
          <w:sz w:val="24"/>
          <w:szCs w:val="24"/>
        </w:rPr>
        <w:t xml:space="preserve"> </w:t>
      </w:r>
      <w:r w:rsidR="00155DC5" w:rsidRPr="00ED2D41">
        <w:rPr>
          <w:rFonts w:ascii="Times New Roman" w:hAnsi="Times New Roman" w:cs="Times New Roman"/>
          <w:i/>
          <w:sz w:val="24"/>
          <w:szCs w:val="24"/>
        </w:rPr>
        <w:t>et al</w:t>
      </w:r>
      <w:r w:rsidR="00F11E27" w:rsidRPr="00ED2D41">
        <w:rPr>
          <w:rFonts w:ascii="Times New Roman" w:hAnsi="Times New Roman" w:cs="Times New Roman"/>
          <w:sz w:val="24"/>
          <w:szCs w:val="24"/>
        </w:rPr>
        <w:t>. (2009) tested EKC</w:t>
      </w:r>
      <w:r w:rsidR="00BE31E7" w:rsidRPr="00ED2D41">
        <w:rPr>
          <w:rFonts w:ascii="Times New Roman" w:hAnsi="Times New Roman" w:cs="Times New Roman"/>
          <w:sz w:val="24"/>
          <w:szCs w:val="24"/>
        </w:rPr>
        <w:t>,</w:t>
      </w:r>
      <w:r w:rsidR="00F11E27" w:rsidRPr="00ED2D41">
        <w:rPr>
          <w:rFonts w:ascii="Times New Roman" w:hAnsi="Times New Roman" w:cs="Times New Roman"/>
          <w:sz w:val="24"/>
          <w:szCs w:val="24"/>
        </w:rPr>
        <w:t xml:space="preserve"> focus</w:t>
      </w:r>
      <w:r w:rsidRPr="00ED2D41">
        <w:rPr>
          <w:rFonts w:ascii="Times New Roman" w:hAnsi="Times New Roman" w:cs="Times New Roman"/>
          <w:sz w:val="24"/>
          <w:szCs w:val="24"/>
        </w:rPr>
        <w:t>ing</w:t>
      </w:r>
      <w:r w:rsidR="00F11E27" w:rsidRPr="00ED2D41">
        <w:rPr>
          <w:rFonts w:ascii="Times New Roman" w:hAnsi="Times New Roman" w:cs="Times New Roman"/>
          <w:sz w:val="24"/>
          <w:szCs w:val="24"/>
        </w:rPr>
        <w:t xml:space="preserve"> on time series dynamics of income and </w:t>
      </w:r>
      <w:r w:rsidR="00EB4D07" w:rsidRPr="00ED2D41">
        <w:rPr>
          <w:rFonts w:ascii="Times New Roman" w:hAnsi="Times New Roman" w:cs="Times New Roman"/>
          <w:sz w:val="24"/>
          <w:szCs w:val="24"/>
        </w:rPr>
        <w:t>CO</w:t>
      </w:r>
      <w:r w:rsidR="00EB4D07" w:rsidRPr="00ED2D41">
        <w:rPr>
          <w:rFonts w:ascii="Times New Roman" w:hAnsi="Times New Roman" w:cs="Times New Roman"/>
          <w:sz w:val="24"/>
          <w:szCs w:val="24"/>
          <w:vertAlign w:val="subscript"/>
        </w:rPr>
        <w:t>2</w:t>
      </w:r>
      <w:r w:rsidR="00EB4D07" w:rsidRPr="00ED2D41">
        <w:rPr>
          <w:rFonts w:ascii="Times New Roman" w:hAnsi="Times New Roman" w:cs="Times New Roman"/>
          <w:sz w:val="24"/>
          <w:szCs w:val="24"/>
        </w:rPr>
        <w:t xml:space="preserve"> emissions.</w:t>
      </w:r>
      <w:r w:rsidR="00450B51" w:rsidRPr="00ED2D41">
        <w:rPr>
          <w:rFonts w:ascii="Times New Roman" w:hAnsi="Times New Roman" w:cs="Times New Roman"/>
          <w:sz w:val="24"/>
          <w:szCs w:val="24"/>
        </w:rPr>
        <w:t xml:space="preserve"> </w:t>
      </w:r>
      <w:proofErr w:type="spellStart"/>
      <w:r w:rsidR="006331A1" w:rsidRPr="00ED2D41">
        <w:rPr>
          <w:rFonts w:ascii="Times New Roman" w:hAnsi="Times New Roman" w:cs="Times New Roman"/>
          <w:sz w:val="24"/>
          <w:szCs w:val="24"/>
        </w:rPr>
        <w:t>Pao</w:t>
      </w:r>
      <w:proofErr w:type="spellEnd"/>
      <w:r w:rsidR="006331A1" w:rsidRPr="00ED2D41">
        <w:rPr>
          <w:rFonts w:ascii="Times New Roman" w:hAnsi="Times New Roman" w:cs="Times New Roman"/>
          <w:sz w:val="24"/>
          <w:szCs w:val="24"/>
        </w:rPr>
        <w:t xml:space="preserve"> and Tsai (2011) </w:t>
      </w:r>
      <w:r w:rsidRPr="00ED2D41">
        <w:rPr>
          <w:rFonts w:ascii="Times New Roman" w:hAnsi="Times New Roman" w:cs="Times New Roman"/>
          <w:sz w:val="24"/>
          <w:szCs w:val="24"/>
        </w:rPr>
        <w:t xml:space="preserve">also </w:t>
      </w:r>
      <w:r w:rsidR="006331A1" w:rsidRPr="00ED2D41">
        <w:rPr>
          <w:rFonts w:ascii="Times New Roman" w:hAnsi="Times New Roman" w:cs="Times New Roman"/>
          <w:sz w:val="24"/>
          <w:szCs w:val="24"/>
        </w:rPr>
        <w:t xml:space="preserve">tested EKC </w:t>
      </w:r>
      <w:r w:rsidR="007F7B11">
        <w:rPr>
          <w:rFonts w:ascii="Times New Roman" w:hAnsi="Times New Roman" w:cs="Times New Roman"/>
          <w:sz w:val="24"/>
          <w:szCs w:val="24"/>
        </w:rPr>
        <w:t>hypothesis for BRIC countries.</w:t>
      </w:r>
    </w:p>
    <w:p w:rsidR="00AA7995" w:rsidRDefault="00154E02"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t xml:space="preserve">This study </w:t>
      </w:r>
      <w:r w:rsidR="00B6240F" w:rsidRPr="00ED2D41">
        <w:rPr>
          <w:rFonts w:ascii="Times New Roman" w:hAnsi="Times New Roman" w:cs="Times New Roman"/>
          <w:sz w:val="24"/>
          <w:szCs w:val="24"/>
        </w:rPr>
        <w:t>test</w:t>
      </w:r>
      <w:r w:rsidRPr="00ED2D41">
        <w:rPr>
          <w:rFonts w:ascii="Times New Roman" w:hAnsi="Times New Roman" w:cs="Times New Roman"/>
          <w:sz w:val="24"/>
          <w:szCs w:val="24"/>
        </w:rPr>
        <w:t>s</w:t>
      </w:r>
      <w:r w:rsidR="00B6240F" w:rsidRPr="00ED2D41">
        <w:rPr>
          <w:rFonts w:ascii="Times New Roman" w:hAnsi="Times New Roman" w:cs="Times New Roman"/>
          <w:sz w:val="24"/>
          <w:szCs w:val="24"/>
        </w:rPr>
        <w:t xml:space="preserve"> </w:t>
      </w:r>
      <w:r w:rsidRPr="00ED2D41">
        <w:rPr>
          <w:rFonts w:ascii="Times New Roman" w:hAnsi="Times New Roman" w:cs="Times New Roman"/>
          <w:sz w:val="24"/>
          <w:szCs w:val="24"/>
        </w:rPr>
        <w:t xml:space="preserve">the </w:t>
      </w:r>
      <w:r w:rsidR="00B6240F" w:rsidRPr="00ED2D41">
        <w:rPr>
          <w:rFonts w:ascii="Times New Roman" w:hAnsi="Times New Roman" w:cs="Times New Roman"/>
          <w:sz w:val="24"/>
          <w:szCs w:val="24"/>
        </w:rPr>
        <w:t xml:space="preserve">EKC hypothesis on the panel sample of </w:t>
      </w:r>
      <w:r w:rsidR="008E1137" w:rsidRPr="00ED2D41">
        <w:rPr>
          <w:rFonts w:ascii="Times New Roman" w:hAnsi="Times New Roman" w:cs="Times New Roman"/>
          <w:i/>
          <w:sz w:val="24"/>
          <w:szCs w:val="24"/>
        </w:rPr>
        <w:t>MPCA12</w:t>
      </w:r>
      <w:r w:rsidR="00B6240F" w:rsidRPr="00ED2D41">
        <w:rPr>
          <w:rFonts w:ascii="Times New Roman" w:hAnsi="Times New Roman" w:cs="Times New Roman"/>
          <w:sz w:val="24"/>
          <w:szCs w:val="24"/>
        </w:rPr>
        <w:t>.</w:t>
      </w:r>
      <w:r w:rsidR="00450B51" w:rsidRPr="00ED2D41">
        <w:rPr>
          <w:rFonts w:ascii="Times New Roman" w:hAnsi="Times New Roman" w:cs="Times New Roman"/>
          <w:sz w:val="24"/>
          <w:szCs w:val="24"/>
        </w:rPr>
        <w:t xml:space="preserve"> </w:t>
      </w:r>
      <w:r w:rsidR="000F2E8F">
        <w:rPr>
          <w:rFonts w:ascii="Times New Roman" w:hAnsi="Times New Roman" w:cs="Times New Roman"/>
          <w:sz w:val="24"/>
          <w:szCs w:val="24"/>
        </w:rPr>
        <w:t>In the same framework, w</w:t>
      </w:r>
      <w:r w:rsidR="00450B51" w:rsidRPr="00ED2D41">
        <w:rPr>
          <w:rFonts w:ascii="Times New Roman" w:hAnsi="Times New Roman" w:cs="Times New Roman"/>
          <w:sz w:val="24"/>
          <w:szCs w:val="24"/>
        </w:rPr>
        <w:t>e</w:t>
      </w:r>
      <w:r w:rsidRPr="00ED2D41">
        <w:rPr>
          <w:rFonts w:ascii="Times New Roman" w:hAnsi="Times New Roman" w:cs="Times New Roman"/>
          <w:sz w:val="24"/>
          <w:szCs w:val="24"/>
        </w:rPr>
        <w:t xml:space="preserve"> also</w:t>
      </w:r>
      <w:r w:rsidR="006C2C86" w:rsidRPr="00ED2D41">
        <w:rPr>
          <w:rFonts w:ascii="Times New Roman" w:hAnsi="Times New Roman" w:cs="Times New Roman"/>
          <w:sz w:val="24"/>
          <w:szCs w:val="24"/>
        </w:rPr>
        <w:t xml:space="preserve"> conduct a similar test specifically for the</w:t>
      </w:r>
      <w:r w:rsidRPr="00ED2D41">
        <w:rPr>
          <w:rFonts w:ascii="Times New Roman" w:hAnsi="Times New Roman" w:cs="Times New Roman"/>
          <w:sz w:val="24"/>
          <w:szCs w:val="24"/>
        </w:rPr>
        <w:t xml:space="preserve"> </w:t>
      </w:r>
      <w:proofErr w:type="spellStart"/>
      <w:r w:rsidRPr="00ED2D41">
        <w:rPr>
          <w:rFonts w:ascii="Times New Roman" w:hAnsi="Times New Roman" w:cs="Times New Roman"/>
          <w:sz w:val="24"/>
          <w:szCs w:val="24"/>
        </w:rPr>
        <w:t>the</w:t>
      </w:r>
      <w:proofErr w:type="spellEnd"/>
      <w:r w:rsidRPr="00ED2D41">
        <w:rPr>
          <w:rFonts w:ascii="Times New Roman" w:hAnsi="Times New Roman" w:cs="Times New Roman"/>
          <w:sz w:val="24"/>
          <w:szCs w:val="24"/>
        </w:rPr>
        <w:t xml:space="preserve"> case of Japan, which is included in </w:t>
      </w:r>
      <w:r w:rsidR="008E1137" w:rsidRPr="00ED2D41">
        <w:rPr>
          <w:rFonts w:ascii="Times New Roman" w:hAnsi="Times New Roman" w:cs="Times New Roman"/>
          <w:i/>
          <w:sz w:val="24"/>
          <w:szCs w:val="24"/>
        </w:rPr>
        <w:t>MPCA12</w:t>
      </w:r>
      <w:r w:rsidR="006C2C86" w:rsidRPr="00ED2D41">
        <w:rPr>
          <w:rFonts w:ascii="Times New Roman" w:hAnsi="Times New Roman" w:cs="Times New Roman"/>
          <w:sz w:val="24"/>
          <w:szCs w:val="24"/>
        </w:rPr>
        <w:t>,</w:t>
      </w:r>
      <w:r w:rsidR="00450B51" w:rsidRPr="00ED2D41">
        <w:rPr>
          <w:rFonts w:ascii="Times New Roman" w:hAnsi="Times New Roman" w:cs="Times New Roman"/>
          <w:sz w:val="24"/>
          <w:szCs w:val="24"/>
        </w:rPr>
        <w:t xml:space="preserve"> to</w:t>
      </w:r>
      <w:r w:rsidR="006C2C86" w:rsidRPr="00ED2D41">
        <w:rPr>
          <w:rFonts w:ascii="Times New Roman" w:hAnsi="Times New Roman" w:cs="Times New Roman"/>
          <w:sz w:val="24"/>
          <w:szCs w:val="24"/>
        </w:rPr>
        <w:t xml:space="preserve"> see </w:t>
      </w:r>
      <w:r w:rsidR="006E42D7">
        <w:rPr>
          <w:rFonts w:ascii="Times New Roman" w:hAnsi="Times New Roman" w:cs="Times New Roman"/>
          <w:sz w:val="24"/>
          <w:szCs w:val="24"/>
        </w:rPr>
        <w:t xml:space="preserve">whether </w:t>
      </w:r>
      <w:r w:rsidR="00704BEF">
        <w:rPr>
          <w:rFonts w:ascii="Times New Roman" w:hAnsi="Times New Roman" w:cs="Times New Roman"/>
          <w:sz w:val="24"/>
          <w:szCs w:val="24"/>
        </w:rPr>
        <w:t xml:space="preserve">EKC curve appears in Japan and whether </w:t>
      </w:r>
      <w:r w:rsidR="006E42D7">
        <w:rPr>
          <w:rFonts w:ascii="Times New Roman" w:hAnsi="Times New Roman" w:cs="Times New Roman"/>
          <w:sz w:val="24"/>
          <w:szCs w:val="24"/>
        </w:rPr>
        <w:t>there have differences of Japan</w:t>
      </w:r>
      <w:r w:rsidR="00704BEF">
        <w:rPr>
          <w:rFonts w:ascii="Times New Roman" w:hAnsi="Times New Roman" w:cs="Times New Roman"/>
          <w:sz w:val="24"/>
          <w:szCs w:val="24"/>
        </w:rPr>
        <w:t>’s EKC curve (if appeared)</w:t>
      </w:r>
      <w:r w:rsidR="006E42D7">
        <w:rPr>
          <w:rFonts w:ascii="Times New Roman" w:hAnsi="Times New Roman" w:cs="Times New Roman"/>
          <w:sz w:val="24"/>
          <w:szCs w:val="24"/>
        </w:rPr>
        <w:t xml:space="preserve"> </w:t>
      </w:r>
      <w:r w:rsidR="00450B51" w:rsidRPr="00ED2D41">
        <w:rPr>
          <w:rFonts w:ascii="Times New Roman" w:hAnsi="Times New Roman" w:cs="Times New Roman"/>
          <w:sz w:val="24"/>
          <w:szCs w:val="24"/>
        </w:rPr>
        <w:t xml:space="preserve">from </w:t>
      </w:r>
      <w:r w:rsidR="00160617" w:rsidRPr="00ED2D41">
        <w:rPr>
          <w:rFonts w:ascii="Times New Roman" w:hAnsi="Times New Roman" w:cs="Times New Roman"/>
          <w:sz w:val="24"/>
          <w:szCs w:val="24"/>
        </w:rPr>
        <w:t>the</w:t>
      </w:r>
      <w:r w:rsidR="00450B51" w:rsidRPr="00ED2D41">
        <w:rPr>
          <w:rFonts w:ascii="Times New Roman" w:hAnsi="Times New Roman" w:cs="Times New Roman"/>
          <w:sz w:val="24"/>
          <w:szCs w:val="24"/>
        </w:rPr>
        <w:t xml:space="preserve"> sample.</w:t>
      </w:r>
      <w:r w:rsidR="00160617" w:rsidRPr="00ED2D41">
        <w:rPr>
          <w:rFonts w:ascii="Times New Roman" w:hAnsi="Times New Roman" w:cs="Times New Roman"/>
          <w:sz w:val="24"/>
          <w:szCs w:val="24"/>
        </w:rPr>
        <w:t xml:space="preserve"> The parallel testing between </w:t>
      </w:r>
      <w:r w:rsidR="00B6240F" w:rsidRPr="00ED2D41">
        <w:rPr>
          <w:rFonts w:ascii="Times New Roman" w:hAnsi="Times New Roman" w:cs="Times New Roman"/>
          <w:sz w:val="24"/>
          <w:szCs w:val="24"/>
        </w:rPr>
        <w:t>Japan</w:t>
      </w:r>
      <w:r w:rsidR="00160617" w:rsidRPr="00ED2D41">
        <w:rPr>
          <w:rFonts w:ascii="Times New Roman" w:hAnsi="Times New Roman" w:cs="Times New Roman"/>
          <w:sz w:val="24"/>
          <w:szCs w:val="24"/>
        </w:rPr>
        <w:t xml:space="preserve"> and our samples is due to Japan </w:t>
      </w:r>
      <w:r w:rsidR="00B71525" w:rsidRPr="00ED2D41">
        <w:rPr>
          <w:rFonts w:ascii="Times New Roman" w:hAnsi="Times New Roman" w:cs="Times New Roman"/>
          <w:sz w:val="24"/>
          <w:szCs w:val="24"/>
        </w:rPr>
        <w:t>being</w:t>
      </w:r>
      <w:r w:rsidR="00B6240F" w:rsidRPr="00ED2D41">
        <w:rPr>
          <w:rFonts w:ascii="Times New Roman" w:hAnsi="Times New Roman" w:cs="Times New Roman"/>
          <w:sz w:val="24"/>
          <w:szCs w:val="24"/>
        </w:rPr>
        <w:t xml:space="preserve"> one of the</w:t>
      </w:r>
      <w:r w:rsidR="00160617" w:rsidRPr="00ED2D41">
        <w:rPr>
          <w:rFonts w:ascii="Times New Roman" w:hAnsi="Times New Roman" w:cs="Times New Roman"/>
          <w:sz w:val="24"/>
          <w:szCs w:val="24"/>
        </w:rPr>
        <w:t xml:space="preserve"> world’s</w:t>
      </w:r>
      <w:r w:rsidR="00B6240F" w:rsidRPr="00ED2D41">
        <w:rPr>
          <w:rFonts w:ascii="Times New Roman" w:hAnsi="Times New Roman" w:cs="Times New Roman"/>
          <w:sz w:val="24"/>
          <w:szCs w:val="24"/>
        </w:rPr>
        <w:t xml:space="preserve"> most developed countries</w:t>
      </w:r>
      <w:r w:rsidR="00160617" w:rsidRPr="00ED2D41">
        <w:rPr>
          <w:rFonts w:ascii="Times New Roman" w:hAnsi="Times New Roman" w:cs="Times New Roman"/>
          <w:sz w:val="24"/>
          <w:szCs w:val="24"/>
        </w:rPr>
        <w:t>. It</w:t>
      </w:r>
      <w:r w:rsidR="00B6240F" w:rsidRPr="00ED2D41">
        <w:rPr>
          <w:rFonts w:ascii="Times New Roman" w:hAnsi="Times New Roman" w:cs="Times New Roman"/>
          <w:sz w:val="24"/>
          <w:szCs w:val="24"/>
        </w:rPr>
        <w:t xml:space="preserve"> </w:t>
      </w:r>
      <w:r w:rsidR="00450B51" w:rsidRPr="00ED2D41">
        <w:rPr>
          <w:rFonts w:ascii="Times New Roman" w:hAnsi="Times New Roman" w:cs="Times New Roman"/>
          <w:sz w:val="24"/>
          <w:szCs w:val="24"/>
        </w:rPr>
        <w:t>has high income and is the</w:t>
      </w:r>
      <w:r w:rsidR="00B6240F" w:rsidRPr="00ED2D41">
        <w:rPr>
          <w:rFonts w:ascii="Times New Roman" w:hAnsi="Times New Roman" w:cs="Times New Roman"/>
          <w:sz w:val="24"/>
          <w:szCs w:val="24"/>
        </w:rPr>
        <w:t xml:space="preserve"> lead</w:t>
      </w:r>
      <w:r w:rsidR="00450B51" w:rsidRPr="00ED2D41">
        <w:rPr>
          <w:rFonts w:ascii="Times New Roman" w:hAnsi="Times New Roman" w:cs="Times New Roman"/>
          <w:sz w:val="24"/>
          <w:szCs w:val="24"/>
        </w:rPr>
        <w:t>er of technolog</w:t>
      </w:r>
      <w:r w:rsidR="00B71525" w:rsidRPr="00ED2D41">
        <w:rPr>
          <w:rFonts w:ascii="Times New Roman" w:hAnsi="Times New Roman" w:cs="Times New Roman"/>
          <w:sz w:val="24"/>
          <w:szCs w:val="24"/>
        </w:rPr>
        <w:t>ical</w:t>
      </w:r>
      <w:r w:rsidR="00450B51" w:rsidRPr="00ED2D41">
        <w:rPr>
          <w:rFonts w:ascii="Times New Roman" w:hAnsi="Times New Roman" w:cs="Times New Roman"/>
          <w:sz w:val="24"/>
          <w:szCs w:val="24"/>
        </w:rPr>
        <w:t xml:space="preserve"> development, which can help its economy develop stably and quickly reduce CO</w:t>
      </w:r>
      <w:r w:rsidR="00450B51" w:rsidRPr="00ED2D41">
        <w:rPr>
          <w:rFonts w:ascii="Times New Roman" w:hAnsi="Times New Roman" w:cs="Times New Roman"/>
          <w:sz w:val="24"/>
          <w:szCs w:val="24"/>
          <w:vertAlign w:val="subscript"/>
        </w:rPr>
        <w:t>2</w:t>
      </w:r>
      <w:r w:rsidR="00450B51" w:rsidRPr="00ED2D41">
        <w:rPr>
          <w:rFonts w:ascii="Times New Roman" w:hAnsi="Times New Roman" w:cs="Times New Roman"/>
          <w:sz w:val="24"/>
          <w:szCs w:val="24"/>
        </w:rPr>
        <w:t xml:space="preserve"> emissions</w:t>
      </w:r>
      <w:r w:rsidR="00B6240F" w:rsidRPr="00ED2D41">
        <w:rPr>
          <w:rFonts w:ascii="Times New Roman" w:hAnsi="Times New Roman" w:cs="Times New Roman"/>
          <w:sz w:val="24"/>
          <w:szCs w:val="24"/>
        </w:rPr>
        <w:t xml:space="preserve">. Thus, if EKC hypothesis is </w:t>
      </w:r>
      <w:r w:rsidR="00433797" w:rsidRPr="00ED2D41">
        <w:rPr>
          <w:rFonts w:ascii="Times New Roman" w:hAnsi="Times New Roman" w:cs="Times New Roman"/>
          <w:sz w:val="24"/>
          <w:szCs w:val="24"/>
        </w:rPr>
        <w:t>applicable</w:t>
      </w:r>
      <w:r w:rsidR="00B6240F" w:rsidRPr="00ED2D41">
        <w:rPr>
          <w:rFonts w:ascii="Times New Roman" w:hAnsi="Times New Roman" w:cs="Times New Roman"/>
          <w:sz w:val="24"/>
          <w:szCs w:val="24"/>
        </w:rPr>
        <w:t xml:space="preserve"> in Japan</w:t>
      </w:r>
      <w:r w:rsidR="00433797" w:rsidRPr="00ED2D41">
        <w:rPr>
          <w:rFonts w:ascii="Times New Roman" w:hAnsi="Times New Roman" w:cs="Times New Roman"/>
          <w:sz w:val="24"/>
          <w:szCs w:val="24"/>
        </w:rPr>
        <w:t>’s case</w:t>
      </w:r>
      <w:r w:rsidR="00B6240F" w:rsidRPr="00ED2D41">
        <w:rPr>
          <w:rFonts w:ascii="Times New Roman" w:hAnsi="Times New Roman" w:cs="Times New Roman"/>
          <w:sz w:val="24"/>
          <w:szCs w:val="24"/>
        </w:rPr>
        <w:t xml:space="preserve">, </w:t>
      </w:r>
      <w:r w:rsidR="00433797" w:rsidRPr="00ED2D41">
        <w:rPr>
          <w:rFonts w:ascii="Times New Roman" w:hAnsi="Times New Roman" w:cs="Times New Roman"/>
          <w:sz w:val="24"/>
          <w:szCs w:val="24"/>
        </w:rPr>
        <w:t>its</w:t>
      </w:r>
      <w:r w:rsidR="00B6240F" w:rsidRPr="00ED2D41">
        <w:rPr>
          <w:rFonts w:ascii="Times New Roman" w:hAnsi="Times New Roman" w:cs="Times New Roman"/>
          <w:sz w:val="24"/>
          <w:szCs w:val="24"/>
        </w:rPr>
        <w:t xml:space="preserve"> EKC curve </w:t>
      </w:r>
      <w:r w:rsidR="00433797" w:rsidRPr="00ED2D41">
        <w:rPr>
          <w:rFonts w:ascii="Times New Roman" w:hAnsi="Times New Roman" w:cs="Times New Roman"/>
          <w:sz w:val="24"/>
          <w:szCs w:val="24"/>
        </w:rPr>
        <w:t>may</w:t>
      </w:r>
      <w:r w:rsidR="00B6240F" w:rsidRPr="00ED2D41">
        <w:rPr>
          <w:rFonts w:ascii="Times New Roman" w:hAnsi="Times New Roman" w:cs="Times New Roman"/>
          <w:sz w:val="24"/>
          <w:szCs w:val="24"/>
        </w:rPr>
        <w:t xml:space="preserve"> reverse earlier </w:t>
      </w:r>
      <w:r w:rsidR="00160617" w:rsidRPr="00ED2D41">
        <w:rPr>
          <w:rFonts w:ascii="Times New Roman" w:hAnsi="Times New Roman" w:cs="Times New Roman"/>
          <w:sz w:val="24"/>
          <w:szCs w:val="24"/>
        </w:rPr>
        <w:t xml:space="preserve">than </w:t>
      </w:r>
      <w:r w:rsidR="00B6240F" w:rsidRPr="00ED2D41">
        <w:rPr>
          <w:rFonts w:ascii="Times New Roman" w:hAnsi="Times New Roman" w:cs="Times New Roman"/>
          <w:sz w:val="24"/>
          <w:szCs w:val="24"/>
        </w:rPr>
        <w:t>th</w:t>
      </w:r>
      <w:r w:rsidR="00433797" w:rsidRPr="00ED2D41">
        <w:rPr>
          <w:rFonts w:ascii="Times New Roman" w:hAnsi="Times New Roman" w:cs="Times New Roman"/>
          <w:sz w:val="24"/>
          <w:szCs w:val="24"/>
        </w:rPr>
        <w:t>e</w:t>
      </w:r>
      <w:r w:rsidR="00C2775B" w:rsidRPr="00ED2D41">
        <w:rPr>
          <w:rFonts w:ascii="Times New Roman" w:hAnsi="Times New Roman" w:cs="Times New Roman"/>
          <w:sz w:val="24"/>
          <w:szCs w:val="24"/>
        </w:rPr>
        <w:t xml:space="preserve"> sample</w:t>
      </w:r>
      <w:r w:rsidR="00160617" w:rsidRPr="00ED2D41">
        <w:rPr>
          <w:rFonts w:ascii="Times New Roman" w:hAnsi="Times New Roman" w:cs="Times New Roman"/>
          <w:sz w:val="24"/>
          <w:szCs w:val="24"/>
        </w:rPr>
        <w:t xml:space="preserve"> EKC curve</w:t>
      </w:r>
      <w:r w:rsidR="00206301" w:rsidRPr="00ED2D41">
        <w:rPr>
          <w:rFonts w:ascii="Times New Roman" w:hAnsi="Times New Roman" w:cs="Times New Roman"/>
          <w:sz w:val="24"/>
          <w:szCs w:val="24"/>
        </w:rPr>
        <w:t xml:space="preserve">. </w:t>
      </w:r>
    </w:p>
    <w:p w:rsidR="007F7B11" w:rsidRPr="00ED2D41" w:rsidRDefault="007F7B11" w:rsidP="007F7B11">
      <w:pPr>
        <w:spacing w:after="0" w:line="480" w:lineRule="auto"/>
        <w:jc w:val="both"/>
        <w:rPr>
          <w:rFonts w:ascii="Times New Roman" w:hAnsi="Times New Roman" w:cs="Times New Roman"/>
          <w:b/>
          <w:i/>
          <w:sz w:val="24"/>
          <w:szCs w:val="24"/>
        </w:rPr>
      </w:pPr>
      <w:r>
        <w:rPr>
          <w:rFonts w:ascii="Times New Roman" w:hAnsi="Times New Roman" w:cs="Times New Roman"/>
          <w:sz w:val="24"/>
          <w:szCs w:val="24"/>
        </w:rPr>
        <w:tab/>
        <w:t>I</w:t>
      </w:r>
      <w:r w:rsidRPr="00ED2D41">
        <w:rPr>
          <w:rFonts w:ascii="Times New Roman" w:hAnsi="Times New Roman" w:cs="Times New Roman"/>
          <w:sz w:val="24"/>
          <w:szCs w:val="24"/>
        </w:rPr>
        <w:t>n order to test the EKC hypothesis</w:t>
      </w:r>
      <w:r>
        <w:rPr>
          <w:rFonts w:ascii="Times New Roman" w:hAnsi="Times New Roman" w:cs="Times New Roman"/>
          <w:sz w:val="24"/>
          <w:szCs w:val="24"/>
        </w:rPr>
        <w:t xml:space="preserve"> for </w:t>
      </w:r>
      <w:r w:rsidRPr="000F2E8F">
        <w:rPr>
          <w:rFonts w:ascii="Times New Roman" w:hAnsi="Times New Roman" w:cs="Times New Roman"/>
          <w:i/>
          <w:sz w:val="24"/>
          <w:szCs w:val="24"/>
        </w:rPr>
        <w:t>MPCA12</w:t>
      </w:r>
      <w:r>
        <w:rPr>
          <w:rFonts w:ascii="Times New Roman" w:hAnsi="Times New Roman" w:cs="Times New Roman"/>
          <w:sz w:val="24"/>
          <w:szCs w:val="24"/>
        </w:rPr>
        <w:t xml:space="preserve"> as well as examine the difference of Japanese EKC curve (if existed) from the sample EKC curve,</w:t>
      </w:r>
      <w:r w:rsidRPr="00ED2D41">
        <w:rPr>
          <w:rFonts w:ascii="Times New Roman" w:hAnsi="Times New Roman" w:cs="Times New Roman"/>
          <w:sz w:val="24"/>
          <w:szCs w:val="24"/>
        </w:rPr>
        <w:t xml:space="preserve"> we assume that:</w:t>
      </w:r>
    </w:p>
    <w:p w:rsidR="007F7B11" w:rsidRDefault="007F7B11" w:rsidP="007F7B11">
      <w:pPr>
        <w:spacing w:after="0" w:line="480" w:lineRule="auto"/>
        <w:jc w:val="both"/>
        <w:rPr>
          <w:rFonts w:ascii="Times New Roman" w:hAnsi="Times New Roman" w:cs="Times New Roman"/>
          <w:sz w:val="24"/>
          <w:szCs w:val="24"/>
        </w:rPr>
      </w:pPr>
      <w:r w:rsidRPr="00ED2D41">
        <w:rPr>
          <w:rFonts w:ascii="Times New Roman" w:hAnsi="Times New Roman" w:cs="Times New Roman"/>
          <w:b/>
          <w:i/>
          <w:sz w:val="24"/>
          <w:szCs w:val="24"/>
        </w:rPr>
        <w:tab/>
        <w:t xml:space="preserve">Hypothesis 1: </w:t>
      </w:r>
      <w:r w:rsidRPr="00ED2D41">
        <w:rPr>
          <w:rFonts w:ascii="Times New Roman" w:hAnsi="Times New Roman" w:cs="Times New Roman"/>
          <w:sz w:val="24"/>
          <w:szCs w:val="24"/>
        </w:rPr>
        <w:t xml:space="preserve">Within the </w:t>
      </w:r>
      <w:r w:rsidRPr="00ED2D41">
        <w:rPr>
          <w:rFonts w:ascii="Times New Roman" w:hAnsi="Times New Roman" w:cs="Times New Roman"/>
          <w:i/>
          <w:sz w:val="24"/>
          <w:szCs w:val="24"/>
        </w:rPr>
        <w:t>MPCA12</w:t>
      </w:r>
      <w:r w:rsidRPr="00ED2D41">
        <w:rPr>
          <w:rFonts w:ascii="Times New Roman" w:hAnsi="Times New Roman" w:cs="Times New Roman"/>
          <w:sz w:val="24"/>
          <w:szCs w:val="24"/>
        </w:rPr>
        <w:t>, CO</w:t>
      </w:r>
      <w:r w:rsidRPr="00ED2D41">
        <w:rPr>
          <w:rFonts w:ascii="Times New Roman" w:hAnsi="Times New Roman" w:cs="Times New Roman"/>
          <w:sz w:val="24"/>
          <w:szCs w:val="24"/>
          <w:vertAlign w:val="subscript"/>
        </w:rPr>
        <w:t>2</w:t>
      </w:r>
      <w:r w:rsidRPr="00ED2D41">
        <w:rPr>
          <w:rFonts w:ascii="Times New Roman" w:hAnsi="Times New Roman" w:cs="Times New Roman"/>
          <w:sz w:val="24"/>
          <w:szCs w:val="24"/>
        </w:rPr>
        <w:t xml:space="preserve"> emissions increase in the early stages of economic development </w:t>
      </w:r>
      <w:r>
        <w:rPr>
          <w:rFonts w:ascii="Times New Roman" w:hAnsi="Times New Roman" w:cs="Times New Roman"/>
          <w:sz w:val="24"/>
          <w:szCs w:val="24"/>
        </w:rPr>
        <w:t>and</w:t>
      </w:r>
      <w:r w:rsidRPr="00ED2D41">
        <w:rPr>
          <w:rFonts w:ascii="Times New Roman" w:hAnsi="Times New Roman" w:cs="Times New Roman"/>
          <w:sz w:val="24"/>
          <w:szCs w:val="24"/>
        </w:rPr>
        <w:t xml:space="preserve"> its trend reverses when the income per capital passes certain point. Concurrently, Japan’s EKC reverses earlier than that of </w:t>
      </w:r>
      <w:r w:rsidRPr="00ED2D41">
        <w:rPr>
          <w:rFonts w:ascii="Times New Roman" w:hAnsi="Times New Roman" w:cs="Times New Roman"/>
          <w:i/>
          <w:sz w:val="24"/>
          <w:szCs w:val="24"/>
        </w:rPr>
        <w:t>MPCA12</w:t>
      </w:r>
      <w:r w:rsidRPr="00ED2D41">
        <w:rPr>
          <w:rFonts w:ascii="Times New Roman" w:hAnsi="Times New Roman" w:cs="Times New Roman"/>
          <w:sz w:val="24"/>
          <w:szCs w:val="24"/>
        </w:rPr>
        <w:t>.</w:t>
      </w:r>
    </w:p>
    <w:p w:rsidR="00AA7995" w:rsidRDefault="00AA7995" w:rsidP="002C4F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F2E8F">
        <w:rPr>
          <w:rFonts w:ascii="Times New Roman" w:hAnsi="Times New Roman" w:cs="Times New Roman"/>
          <w:sz w:val="24"/>
          <w:szCs w:val="24"/>
        </w:rPr>
        <w:t>Furthermore, m</w:t>
      </w:r>
      <w:r w:rsidRPr="00ED2D41">
        <w:rPr>
          <w:rFonts w:ascii="Times New Roman" w:hAnsi="Times New Roman" w:cs="Times New Roman"/>
          <w:sz w:val="24"/>
          <w:szCs w:val="24"/>
        </w:rPr>
        <w:t xml:space="preserve">any studies have discovered a strong link between capital investments and economic growth, and FDI emerged as an important contributor for economic development. Likewise, FDI may have relationships with energy intensity as well as environmental pollutants. Recent studies commonly applied time series dynamic with Granger causality test to assess the relationships among FDI, economic growth, energy consumption and environmental pollutants. Li and Liu (2005) expressed a strong complementary connection between FDI and economic growth in both developed and developing countries. </w:t>
      </w:r>
      <w:proofErr w:type="spellStart"/>
      <w:r w:rsidRPr="00ED2D41">
        <w:rPr>
          <w:rFonts w:ascii="Times New Roman" w:hAnsi="Times New Roman" w:cs="Times New Roman"/>
          <w:sz w:val="24"/>
          <w:szCs w:val="24"/>
        </w:rPr>
        <w:t>Chakraborty</w:t>
      </w:r>
      <w:proofErr w:type="spellEnd"/>
      <w:r w:rsidRPr="00ED2D41">
        <w:rPr>
          <w:rFonts w:ascii="Times New Roman" w:hAnsi="Times New Roman" w:cs="Times New Roman"/>
          <w:sz w:val="24"/>
          <w:szCs w:val="24"/>
        </w:rPr>
        <w:t xml:space="preserve"> and </w:t>
      </w:r>
      <w:proofErr w:type="spellStart"/>
      <w:r w:rsidRPr="00ED2D41">
        <w:rPr>
          <w:rFonts w:ascii="Times New Roman" w:hAnsi="Times New Roman" w:cs="Times New Roman"/>
          <w:sz w:val="24"/>
          <w:szCs w:val="24"/>
        </w:rPr>
        <w:t>Nunnenkamp</w:t>
      </w:r>
      <w:proofErr w:type="spellEnd"/>
      <w:r w:rsidRPr="00ED2D41">
        <w:rPr>
          <w:rFonts w:ascii="Times New Roman" w:hAnsi="Times New Roman" w:cs="Times New Roman"/>
          <w:sz w:val="24"/>
          <w:szCs w:val="24"/>
        </w:rPr>
        <w:t xml:space="preserve"> (200</w:t>
      </w:r>
      <w:r>
        <w:rPr>
          <w:rFonts w:ascii="Times New Roman" w:hAnsi="Times New Roman" w:cs="Times New Roman"/>
          <w:sz w:val="24"/>
          <w:szCs w:val="24"/>
        </w:rPr>
        <w:t>8</w:t>
      </w:r>
      <w:r w:rsidRPr="00ED2D41">
        <w:rPr>
          <w:rFonts w:ascii="Times New Roman" w:hAnsi="Times New Roman" w:cs="Times New Roman"/>
          <w:sz w:val="24"/>
          <w:szCs w:val="24"/>
        </w:rPr>
        <w:t xml:space="preserve">) found the feedback effects between FDI and India’s economic output both in the short-run and long-run. Other studies also suggest the causal relationships between these two indicators, such as those of </w:t>
      </w:r>
      <w:proofErr w:type="spellStart"/>
      <w:r w:rsidRPr="00ED2D41">
        <w:rPr>
          <w:rFonts w:ascii="Times New Roman" w:hAnsi="Times New Roman" w:cs="Times New Roman"/>
          <w:sz w:val="24"/>
          <w:szCs w:val="24"/>
        </w:rPr>
        <w:t>Zang</w:t>
      </w:r>
      <w:proofErr w:type="spellEnd"/>
      <w:r w:rsidRPr="00ED2D41">
        <w:rPr>
          <w:rFonts w:ascii="Times New Roman" w:hAnsi="Times New Roman" w:cs="Times New Roman"/>
          <w:sz w:val="24"/>
          <w:szCs w:val="24"/>
        </w:rPr>
        <w:t xml:space="preserve"> (2001), Kim and </w:t>
      </w:r>
      <w:proofErr w:type="spellStart"/>
      <w:r w:rsidRPr="00ED2D41">
        <w:rPr>
          <w:rFonts w:ascii="Times New Roman" w:hAnsi="Times New Roman" w:cs="Times New Roman"/>
          <w:sz w:val="24"/>
          <w:szCs w:val="24"/>
        </w:rPr>
        <w:t>Seo</w:t>
      </w:r>
      <w:proofErr w:type="spellEnd"/>
      <w:r w:rsidRPr="00ED2D41">
        <w:rPr>
          <w:rFonts w:ascii="Times New Roman" w:hAnsi="Times New Roman" w:cs="Times New Roman"/>
          <w:sz w:val="24"/>
          <w:szCs w:val="24"/>
        </w:rPr>
        <w:t xml:space="preserve"> (2003) or </w:t>
      </w:r>
      <w:proofErr w:type="spellStart"/>
      <w:r w:rsidRPr="00ED2D41">
        <w:rPr>
          <w:rFonts w:ascii="Times New Roman" w:hAnsi="Times New Roman" w:cs="Times New Roman"/>
          <w:sz w:val="24"/>
          <w:szCs w:val="24"/>
        </w:rPr>
        <w:t>Pao</w:t>
      </w:r>
      <w:proofErr w:type="spellEnd"/>
      <w:r w:rsidRPr="00ED2D41">
        <w:rPr>
          <w:rFonts w:ascii="Times New Roman" w:hAnsi="Times New Roman" w:cs="Times New Roman"/>
          <w:sz w:val="24"/>
          <w:szCs w:val="24"/>
        </w:rPr>
        <w:t xml:space="preserve"> and Tsai (2011). Investigating the relationships between FDI with energy consumption and CO</w:t>
      </w:r>
      <w:r w:rsidRPr="00ED2D41">
        <w:rPr>
          <w:rFonts w:ascii="Times New Roman" w:hAnsi="Times New Roman" w:cs="Times New Roman"/>
          <w:sz w:val="24"/>
          <w:szCs w:val="24"/>
          <w:vertAlign w:val="subscript"/>
        </w:rPr>
        <w:t>2</w:t>
      </w:r>
      <w:r w:rsidRPr="00ED2D41">
        <w:rPr>
          <w:rFonts w:ascii="Times New Roman" w:hAnsi="Times New Roman" w:cs="Times New Roman"/>
          <w:sz w:val="24"/>
          <w:szCs w:val="24"/>
        </w:rPr>
        <w:t xml:space="preserve"> emissions, </w:t>
      </w:r>
      <w:proofErr w:type="spellStart"/>
      <w:r w:rsidRPr="00ED2D41">
        <w:rPr>
          <w:rFonts w:ascii="Times New Roman" w:hAnsi="Times New Roman" w:cs="Times New Roman"/>
          <w:sz w:val="24"/>
          <w:szCs w:val="24"/>
        </w:rPr>
        <w:t>Mielnik</w:t>
      </w:r>
      <w:proofErr w:type="spellEnd"/>
      <w:r w:rsidRPr="00ED2D41">
        <w:rPr>
          <w:rFonts w:ascii="Times New Roman" w:hAnsi="Times New Roman" w:cs="Times New Roman"/>
          <w:sz w:val="24"/>
          <w:szCs w:val="24"/>
        </w:rPr>
        <w:t xml:space="preserve"> and </w:t>
      </w:r>
      <w:proofErr w:type="spellStart"/>
      <w:r w:rsidRPr="00ED2D41">
        <w:rPr>
          <w:rFonts w:ascii="Times New Roman" w:hAnsi="Times New Roman" w:cs="Times New Roman"/>
          <w:sz w:val="24"/>
          <w:szCs w:val="24"/>
        </w:rPr>
        <w:t>Goldemberg</w:t>
      </w:r>
      <w:proofErr w:type="spellEnd"/>
      <w:r w:rsidRPr="00ED2D41">
        <w:rPr>
          <w:rFonts w:ascii="Times New Roman" w:hAnsi="Times New Roman" w:cs="Times New Roman"/>
          <w:sz w:val="24"/>
          <w:szCs w:val="24"/>
        </w:rPr>
        <w:t xml:space="preserve"> (2002) examined a sample of 20 developing countries and found that energy intensity declines as FDI increases. </w:t>
      </w:r>
      <w:proofErr w:type="spellStart"/>
      <w:r w:rsidRPr="00ED2D41">
        <w:rPr>
          <w:rFonts w:ascii="Times New Roman" w:hAnsi="Times New Roman" w:cs="Times New Roman"/>
          <w:sz w:val="24"/>
          <w:szCs w:val="24"/>
        </w:rPr>
        <w:t>Sadorsky</w:t>
      </w:r>
      <w:proofErr w:type="spellEnd"/>
      <w:r w:rsidRPr="00ED2D41">
        <w:rPr>
          <w:rFonts w:ascii="Times New Roman" w:hAnsi="Times New Roman" w:cs="Times New Roman"/>
          <w:sz w:val="24"/>
          <w:szCs w:val="24"/>
        </w:rPr>
        <w:t xml:space="preserve"> (2010) found that net FDI has a statistically significant impact on the energy demand after studying a sample of 22 emerging countries. </w:t>
      </w:r>
      <w:proofErr w:type="spellStart"/>
      <w:r w:rsidRPr="00ED2D41">
        <w:rPr>
          <w:rFonts w:ascii="Times New Roman" w:hAnsi="Times New Roman" w:cs="Times New Roman"/>
          <w:sz w:val="24"/>
          <w:szCs w:val="24"/>
        </w:rPr>
        <w:t>Pao</w:t>
      </w:r>
      <w:proofErr w:type="spellEnd"/>
      <w:r w:rsidRPr="00ED2D41">
        <w:rPr>
          <w:rFonts w:ascii="Times New Roman" w:hAnsi="Times New Roman" w:cs="Times New Roman"/>
          <w:sz w:val="24"/>
          <w:szCs w:val="24"/>
        </w:rPr>
        <w:t xml:space="preserve"> and Tsai (2011) validated the EKC hypothesis and suggested the short-run bidirectional causal relationships between energy consumption – FDI and CO</w:t>
      </w:r>
      <w:r w:rsidRPr="00ED2D41">
        <w:rPr>
          <w:rFonts w:ascii="Times New Roman" w:hAnsi="Times New Roman" w:cs="Times New Roman"/>
          <w:sz w:val="24"/>
          <w:szCs w:val="24"/>
          <w:vertAlign w:val="subscript"/>
        </w:rPr>
        <w:t>2</w:t>
      </w:r>
      <w:r w:rsidRPr="00ED2D41">
        <w:rPr>
          <w:rFonts w:ascii="Times New Roman" w:hAnsi="Times New Roman" w:cs="Times New Roman"/>
          <w:sz w:val="24"/>
          <w:szCs w:val="24"/>
        </w:rPr>
        <w:t xml:space="preserve"> emissions – FDI, and bidirectional long-run causality between FDI and emissions in BRIC countries. </w:t>
      </w:r>
      <w:proofErr w:type="spellStart"/>
      <w:r w:rsidRPr="00ED2D41">
        <w:rPr>
          <w:rFonts w:ascii="Times New Roman" w:hAnsi="Times New Roman" w:cs="Times New Roman"/>
          <w:sz w:val="24"/>
          <w:szCs w:val="24"/>
        </w:rPr>
        <w:t>Chandran</w:t>
      </w:r>
      <w:proofErr w:type="spellEnd"/>
      <w:r w:rsidRPr="00ED2D41">
        <w:rPr>
          <w:rFonts w:ascii="Times New Roman" w:hAnsi="Times New Roman" w:cs="Times New Roman"/>
          <w:sz w:val="24"/>
          <w:szCs w:val="24"/>
        </w:rPr>
        <w:t xml:space="preserve"> and Tang (2013) suggested the long-run relationship between FDI and CO</w:t>
      </w:r>
      <w:r w:rsidRPr="00ED2D41">
        <w:rPr>
          <w:rFonts w:ascii="Times New Roman" w:hAnsi="Times New Roman" w:cs="Times New Roman"/>
          <w:sz w:val="24"/>
          <w:szCs w:val="24"/>
          <w:vertAlign w:val="subscript"/>
        </w:rPr>
        <w:t>2</w:t>
      </w:r>
      <w:r w:rsidRPr="00ED2D41">
        <w:rPr>
          <w:rFonts w:ascii="Times New Roman" w:hAnsi="Times New Roman" w:cs="Times New Roman"/>
          <w:sz w:val="24"/>
          <w:szCs w:val="24"/>
        </w:rPr>
        <w:t xml:space="preserve"> emission in five ASEAN countries.</w:t>
      </w:r>
    </w:p>
    <w:p w:rsidR="009B0D9F" w:rsidRPr="00ED2D41" w:rsidRDefault="000F2E8F" w:rsidP="002C4F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F7B11">
        <w:rPr>
          <w:rFonts w:ascii="Times New Roman" w:hAnsi="Times New Roman" w:cs="Times New Roman"/>
          <w:sz w:val="24"/>
          <w:szCs w:val="24"/>
        </w:rPr>
        <w:t>As</w:t>
      </w:r>
      <w:r>
        <w:rPr>
          <w:rFonts w:ascii="Times New Roman" w:hAnsi="Times New Roman" w:cs="Times New Roman"/>
          <w:sz w:val="24"/>
          <w:szCs w:val="24"/>
        </w:rPr>
        <w:t xml:space="preserve"> </w:t>
      </w:r>
      <w:r w:rsidR="007F7B11">
        <w:rPr>
          <w:rFonts w:ascii="Times New Roman" w:hAnsi="Times New Roman" w:cs="Times New Roman"/>
          <w:sz w:val="24"/>
          <w:szCs w:val="24"/>
        </w:rPr>
        <w:t xml:space="preserve">with existing literature, this study examines the relationship </w:t>
      </w:r>
      <w:r w:rsidR="00160617" w:rsidRPr="00ED2D41">
        <w:rPr>
          <w:rFonts w:ascii="Times New Roman" w:hAnsi="Times New Roman" w:cs="Times New Roman"/>
          <w:sz w:val="24"/>
          <w:szCs w:val="24"/>
        </w:rPr>
        <w:t>among</w:t>
      </w:r>
      <w:r w:rsidR="009B0D9F" w:rsidRPr="00ED2D41">
        <w:rPr>
          <w:rFonts w:ascii="Times New Roman" w:hAnsi="Times New Roman" w:cs="Times New Roman"/>
          <w:sz w:val="24"/>
          <w:szCs w:val="24"/>
        </w:rPr>
        <w:t xml:space="preserve"> FDI, economic growth, energy consumption and CO</w:t>
      </w:r>
      <w:r w:rsidR="009B0D9F" w:rsidRPr="00ED2D41">
        <w:rPr>
          <w:rFonts w:ascii="Times New Roman" w:hAnsi="Times New Roman" w:cs="Times New Roman"/>
          <w:sz w:val="24"/>
          <w:szCs w:val="24"/>
          <w:vertAlign w:val="subscript"/>
        </w:rPr>
        <w:t>2</w:t>
      </w:r>
      <w:r w:rsidR="009B0D9F" w:rsidRPr="00ED2D41">
        <w:rPr>
          <w:rFonts w:ascii="Times New Roman" w:hAnsi="Times New Roman" w:cs="Times New Roman"/>
          <w:sz w:val="24"/>
          <w:szCs w:val="24"/>
        </w:rPr>
        <w:t xml:space="preserve"> emission</w:t>
      </w:r>
      <w:r w:rsidR="00160617" w:rsidRPr="00ED2D41">
        <w:rPr>
          <w:rFonts w:ascii="Times New Roman" w:hAnsi="Times New Roman" w:cs="Times New Roman"/>
          <w:sz w:val="24"/>
          <w:szCs w:val="24"/>
        </w:rPr>
        <w:t>s</w:t>
      </w:r>
      <w:r w:rsidR="009B0D9F" w:rsidRPr="00ED2D41">
        <w:rPr>
          <w:rFonts w:ascii="Times New Roman" w:hAnsi="Times New Roman" w:cs="Times New Roman"/>
          <w:sz w:val="24"/>
          <w:szCs w:val="24"/>
        </w:rPr>
        <w:t xml:space="preserve"> in </w:t>
      </w:r>
      <w:r w:rsidR="00160617" w:rsidRPr="00ED2D41">
        <w:rPr>
          <w:rFonts w:ascii="Times New Roman" w:hAnsi="Times New Roman" w:cs="Times New Roman"/>
          <w:sz w:val="24"/>
          <w:szCs w:val="24"/>
        </w:rPr>
        <w:t xml:space="preserve">the </w:t>
      </w:r>
      <w:r w:rsidR="008E1137" w:rsidRPr="00ED2D41">
        <w:rPr>
          <w:rFonts w:ascii="Times New Roman" w:hAnsi="Times New Roman" w:cs="Times New Roman"/>
          <w:i/>
          <w:sz w:val="24"/>
          <w:szCs w:val="24"/>
        </w:rPr>
        <w:t>MPCA12</w:t>
      </w:r>
      <w:r w:rsidR="000D5E6B" w:rsidRPr="00ED2D41">
        <w:rPr>
          <w:rFonts w:ascii="Times New Roman" w:hAnsi="Times New Roman" w:cs="Times New Roman"/>
          <w:sz w:val="24"/>
          <w:szCs w:val="24"/>
        </w:rPr>
        <w:t>.</w:t>
      </w:r>
      <w:r w:rsidR="009B0D9F" w:rsidRPr="00ED2D41">
        <w:rPr>
          <w:rFonts w:ascii="Times New Roman" w:hAnsi="Times New Roman" w:cs="Times New Roman"/>
          <w:sz w:val="24"/>
          <w:szCs w:val="24"/>
        </w:rPr>
        <w:t xml:space="preserve"> </w:t>
      </w:r>
      <w:r w:rsidR="007A2346" w:rsidRPr="00ED2D41">
        <w:rPr>
          <w:rFonts w:ascii="Times New Roman" w:hAnsi="Times New Roman" w:cs="Times New Roman"/>
          <w:sz w:val="24"/>
          <w:szCs w:val="24"/>
        </w:rPr>
        <w:t xml:space="preserve">In </w:t>
      </w:r>
      <w:r w:rsidR="007F7B11">
        <w:rPr>
          <w:rFonts w:ascii="Times New Roman" w:hAnsi="Times New Roman" w:cs="Times New Roman"/>
          <w:sz w:val="24"/>
          <w:szCs w:val="24"/>
        </w:rPr>
        <w:t>the same framework</w:t>
      </w:r>
      <w:r w:rsidR="000D5E6B" w:rsidRPr="00ED2D41">
        <w:rPr>
          <w:rFonts w:ascii="Times New Roman" w:hAnsi="Times New Roman" w:cs="Times New Roman"/>
          <w:sz w:val="24"/>
          <w:szCs w:val="24"/>
        </w:rPr>
        <w:t>,</w:t>
      </w:r>
      <w:r w:rsidR="00611891" w:rsidRPr="00ED2D41">
        <w:rPr>
          <w:rFonts w:ascii="Times New Roman" w:hAnsi="Times New Roman" w:cs="Times New Roman"/>
          <w:sz w:val="24"/>
          <w:szCs w:val="24"/>
        </w:rPr>
        <w:t xml:space="preserve"> we </w:t>
      </w:r>
      <w:r w:rsidR="007A2346" w:rsidRPr="00ED2D41">
        <w:rPr>
          <w:rFonts w:ascii="Times New Roman" w:hAnsi="Times New Roman" w:cs="Times New Roman"/>
          <w:sz w:val="24"/>
          <w:szCs w:val="24"/>
        </w:rPr>
        <w:t>also</w:t>
      </w:r>
      <w:r w:rsidR="00611891" w:rsidRPr="00ED2D41">
        <w:rPr>
          <w:rFonts w:ascii="Times New Roman" w:hAnsi="Times New Roman" w:cs="Times New Roman"/>
          <w:sz w:val="24"/>
          <w:szCs w:val="24"/>
        </w:rPr>
        <w:t xml:space="preserve"> examin</w:t>
      </w:r>
      <w:r w:rsidR="007A2346" w:rsidRPr="00ED2D41">
        <w:rPr>
          <w:rFonts w:ascii="Times New Roman" w:hAnsi="Times New Roman" w:cs="Times New Roman"/>
          <w:sz w:val="24"/>
          <w:szCs w:val="24"/>
        </w:rPr>
        <w:t>e</w:t>
      </w:r>
      <w:r w:rsidR="009B0D9F" w:rsidRPr="00ED2D41">
        <w:rPr>
          <w:rFonts w:ascii="Times New Roman" w:hAnsi="Times New Roman" w:cs="Times New Roman"/>
          <w:sz w:val="24"/>
          <w:szCs w:val="24"/>
        </w:rPr>
        <w:t xml:space="preserve"> </w:t>
      </w:r>
      <w:r w:rsidR="003C5A85">
        <w:rPr>
          <w:rFonts w:ascii="Times New Roman" w:hAnsi="Times New Roman" w:cs="Times New Roman"/>
          <w:sz w:val="24"/>
          <w:szCs w:val="24"/>
        </w:rPr>
        <w:t xml:space="preserve">whether </w:t>
      </w:r>
      <w:r w:rsidR="009B0D9F" w:rsidRPr="00ED2D41">
        <w:rPr>
          <w:rFonts w:ascii="Times New Roman" w:hAnsi="Times New Roman" w:cs="Times New Roman"/>
          <w:sz w:val="24"/>
          <w:szCs w:val="24"/>
        </w:rPr>
        <w:t xml:space="preserve">these </w:t>
      </w:r>
      <w:r w:rsidR="007A2346" w:rsidRPr="00ED2D41">
        <w:rPr>
          <w:rFonts w:ascii="Times New Roman" w:hAnsi="Times New Roman" w:cs="Times New Roman"/>
          <w:sz w:val="24"/>
          <w:szCs w:val="24"/>
        </w:rPr>
        <w:t>factors</w:t>
      </w:r>
      <w:r w:rsidR="009B0D9F" w:rsidRPr="00ED2D41">
        <w:rPr>
          <w:rFonts w:ascii="Times New Roman" w:hAnsi="Times New Roman" w:cs="Times New Roman"/>
          <w:sz w:val="24"/>
          <w:szCs w:val="24"/>
        </w:rPr>
        <w:t xml:space="preserve"> </w:t>
      </w:r>
      <w:r w:rsidR="007F7B11">
        <w:rPr>
          <w:rFonts w:ascii="Times New Roman" w:hAnsi="Times New Roman" w:cs="Times New Roman"/>
          <w:sz w:val="24"/>
          <w:szCs w:val="24"/>
        </w:rPr>
        <w:t xml:space="preserve">of Japan </w:t>
      </w:r>
      <w:r w:rsidR="003C5A85">
        <w:rPr>
          <w:rFonts w:ascii="Times New Roman" w:hAnsi="Times New Roman" w:cs="Times New Roman"/>
          <w:sz w:val="24"/>
          <w:szCs w:val="24"/>
        </w:rPr>
        <w:t xml:space="preserve">have causal nexuses with </w:t>
      </w:r>
      <w:r w:rsidR="007F7B11">
        <w:rPr>
          <w:rFonts w:ascii="Times New Roman" w:hAnsi="Times New Roman" w:cs="Times New Roman"/>
          <w:sz w:val="24"/>
          <w:szCs w:val="24"/>
        </w:rPr>
        <w:t>the sample’s variables</w:t>
      </w:r>
      <w:r w:rsidR="009B0D9F" w:rsidRPr="00ED2D41">
        <w:rPr>
          <w:rFonts w:ascii="Times New Roman" w:hAnsi="Times New Roman" w:cs="Times New Roman"/>
          <w:sz w:val="24"/>
          <w:szCs w:val="24"/>
        </w:rPr>
        <w:t>.</w:t>
      </w:r>
      <w:r w:rsidR="00C9346C" w:rsidRPr="00ED2D41">
        <w:rPr>
          <w:rFonts w:ascii="Times New Roman" w:hAnsi="Times New Roman" w:cs="Times New Roman"/>
          <w:sz w:val="24"/>
          <w:szCs w:val="24"/>
        </w:rPr>
        <w:t xml:space="preserve"> W</w:t>
      </w:r>
      <w:r w:rsidR="009B0D9F" w:rsidRPr="00ED2D41">
        <w:rPr>
          <w:rFonts w:ascii="Times New Roman" w:hAnsi="Times New Roman" w:cs="Times New Roman"/>
          <w:sz w:val="24"/>
          <w:szCs w:val="24"/>
        </w:rPr>
        <w:t>e assume that:</w:t>
      </w:r>
    </w:p>
    <w:p w:rsidR="006B6E3A" w:rsidRPr="00ED2D41" w:rsidRDefault="009B0D9F"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r>
      <w:r w:rsidRPr="00ED2D41">
        <w:rPr>
          <w:rFonts w:ascii="Times New Roman" w:hAnsi="Times New Roman" w:cs="Times New Roman"/>
          <w:b/>
          <w:i/>
          <w:sz w:val="24"/>
          <w:szCs w:val="24"/>
        </w:rPr>
        <w:t xml:space="preserve">Hypothesis </w:t>
      </w:r>
      <w:r w:rsidR="003C5A85">
        <w:rPr>
          <w:rFonts w:ascii="Times New Roman" w:hAnsi="Times New Roman" w:cs="Times New Roman"/>
          <w:b/>
          <w:i/>
          <w:sz w:val="24"/>
          <w:szCs w:val="24"/>
        </w:rPr>
        <w:t>2</w:t>
      </w:r>
      <w:r w:rsidRPr="00ED2D41">
        <w:rPr>
          <w:rFonts w:ascii="Times New Roman" w:hAnsi="Times New Roman" w:cs="Times New Roman"/>
          <w:b/>
          <w:i/>
          <w:sz w:val="24"/>
          <w:szCs w:val="24"/>
        </w:rPr>
        <w:t>:</w:t>
      </w:r>
      <w:r w:rsidR="005850DE" w:rsidRPr="00ED2D41">
        <w:rPr>
          <w:rFonts w:ascii="Times New Roman" w:hAnsi="Times New Roman" w:cs="Times New Roman"/>
          <w:b/>
          <w:i/>
          <w:sz w:val="24"/>
          <w:szCs w:val="24"/>
        </w:rPr>
        <w:t xml:space="preserve"> </w:t>
      </w:r>
      <w:r w:rsidRPr="00ED2D41">
        <w:rPr>
          <w:rFonts w:ascii="Times New Roman" w:hAnsi="Times New Roman" w:cs="Times New Roman"/>
          <w:sz w:val="24"/>
          <w:szCs w:val="24"/>
        </w:rPr>
        <w:t xml:space="preserve">FDI, economic growth, </w:t>
      </w:r>
      <w:r w:rsidR="00160617" w:rsidRPr="00ED2D41">
        <w:rPr>
          <w:rFonts w:ascii="Times New Roman" w:hAnsi="Times New Roman" w:cs="Times New Roman"/>
          <w:sz w:val="24"/>
          <w:szCs w:val="24"/>
        </w:rPr>
        <w:t>CO</w:t>
      </w:r>
      <w:r w:rsidR="00160617" w:rsidRPr="00ED2D41">
        <w:rPr>
          <w:rFonts w:ascii="Times New Roman" w:hAnsi="Times New Roman" w:cs="Times New Roman"/>
          <w:sz w:val="24"/>
          <w:szCs w:val="24"/>
          <w:vertAlign w:val="subscript"/>
        </w:rPr>
        <w:t>2</w:t>
      </w:r>
      <w:r w:rsidR="00160617" w:rsidRPr="00ED2D41">
        <w:rPr>
          <w:rFonts w:ascii="Times New Roman" w:hAnsi="Times New Roman" w:cs="Times New Roman"/>
          <w:sz w:val="24"/>
          <w:szCs w:val="24"/>
        </w:rPr>
        <w:t xml:space="preserve"> emissions</w:t>
      </w:r>
      <w:r w:rsidRPr="00ED2D41">
        <w:rPr>
          <w:rFonts w:ascii="Times New Roman" w:hAnsi="Times New Roman" w:cs="Times New Roman"/>
          <w:sz w:val="24"/>
          <w:szCs w:val="24"/>
        </w:rPr>
        <w:t xml:space="preserve"> and energy consumption</w:t>
      </w:r>
      <w:r w:rsidR="00611891" w:rsidRPr="00ED2D41">
        <w:rPr>
          <w:rFonts w:ascii="Times New Roman" w:hAnsi="Times New Roman" w:cs="Times New Roman"/>
          <w:sz w:val="24"/>
          <w:szCs w:val="24"/>
        </w:rPr>
        <w:t xml:space="preserve"> </w:t>
      </w:r>
      <w:r w:rsidR="00445BB4" w:rsidRPr="00ED2D41">
        <w:rPr>
          <w:rFonts w:ascii="Times New Roman" w:hAnsi="Times New Roman" w:cs="Times New Roman"/>
          <w:sz w:val="24"/>
          <w:szCs w:val="24"/>
        </w:rPr>
        <w:t xml:space="preserve">not only </w:t>
      </w:r>
      <w:r w:rsidRPr="00ED2D41">
        <w:rPr>
          <w:rFonts w:ascii="Times New Roman" w:hAnsi="Times New Roman" w:cs="Times New Roman"/>
          <w:sz w:val="24"/>
          <w:szCs w:val="24"/>
        </w:rPr>
        <w:t>have causal relationship</w:t>
      </w:r>
      <w:r w:rsidR="000A070C" w:rsidRPr="00ED2D41">
        <w:rPr>
          <w:rFonts w:ascii="Times New Roman" w:hAnsi="Times New Roman" w:cs="Times New Roman"/>
          <w:sz w:val="24"/>
          <w:szCs w:val="24"/>
        </w:rPr>
        <w:t>s</w:t>
      </w:r>
      <w:r w:rsidRPr="00ED2D41">
        <w:rPr>
          <w:rFonts w:ascii="Times New Roman" w:hAnsi="Times New Roman" w:cs="Times New Roman"/>
          <w:sz w:val="24"/>
          <w:szCs w:val="24"/>
        </w:rPr>
        <w:t xml:space="preserve"> </w:t>
      </w:r>
      <w:r w:rsidR="007A2346" w:rsidRPr="00ED2D41">
        <w:rPr>
          <w:rFonts w:ascii="Times New Roman" w:hAnsi="Times New Roman" w:cs="Times New Roman"/>
          <w:sz w:val="24"/>
          <w:szCs w:val="24"/>
        </w:rPr>
        <w:t>with each other within</w:t>
      </w:r>
      <w:r w:rsidRPr="00ED2D41">
        <w:rPr>
          <w:rFonts w:ascii="Times New Roman" w:hAnsi="Times New Roman" w:cs="Times New Roman"/>
          <w:sz w:val="24"/>
          <w:szCs w:val="24"/>
        </w:rPr>
        <w:t xml:space="preserve"> </w:t>
      </w:r>
      <w:r w:rsidR="00160617" w:rsidRPr="00ED2D41">
        <w:rPr>
          <w:rFonts w:ascii="Times New Roman" w:hAnsi="Times New Roman" w:cs="Times New Roman"/>
          <w:sz w:val="24"/>
          <w:szCs w:val="24"/>
        </w:rPr>
        <w:t xml:space="preserve">the </w:t>
      </w:r>
      <w:r w:rsidR="008E1137" w:rsidRPr="00ED2D41">
        <w:rPr>
          <w:rFonts w:ascii="Times New Roman" w:hAnsi="Times New Roman" w:cs="Times New Roman"/>
          <w:i/>
          <w:sz w:val="24"/>
          <w:szCs w:val="24"/>
        </w:rPr>
        <w:t>MPCA12</w:t>
      </w:r>
      <w:r w:rsidR="007A2346" w:rsidRPr="00ED2D41">
        <w:rPr>
          <w:rFonts w:ascii="Times New Roman" w:hAnsi="Times New Roman" w:cs="Times New Roman"/>
          <w:i/>
          <w:sz w:val="24"/>
          <w:szCs w:val="24"/>
        </w:rPr>
        <w:t xml:space="preserve"> </w:t>
      </w:r>
      <w:r w:rsidR="007A2346" w:rsidRPr="00ED2D41">
        <w:rPr>
          <w:rFonts w:ascii="Times New Roman" w:hAnsi="Times New Roman" w:cs="Times New Roman"/>
          <w:sz w:val="24"/>
          <w:szCs w:val="24"/>
        </w:rPr>
        <w:t>panel sample</w:t>
      </w:r>
      <w:r w:rsidR="00445BB4" w:rsidRPr="00ED2D41">
        <w:rPr>
          <w:rFonts w:ascii="Times New Roman" w:hAnsi="Times New Roman" w:cs="Times New Roman"/>
          <w:sz w:val="24"/>
          <w:szCs w:val="24"/>
        </w:rPr>
        <w:t xml:space="preserve"> but also have causal relationships with </w:t>
      </w:r>
      <w:r w:rsidR="007F7B11">
        <w:rPr>
          <w:rFonts w:ascii="Times New Roman" w:hAnsi="Times New Roman" w:cs="Times New Roman"/>
          <w:sz w:val="24"/>
          <w:szCs w:val="24"/>
        </w:rPr>
        <w:t xml:space="preserve">these of </w:t>
      </w:r>
      <w:r w:rsidR="007A2346" w:rsidRPr="00ED2D41">
        <w:rPr>
          <w:rFonts w:ascii="Times New Roman" w:hAnsi="Times New Roman" w:cs="Times New Roman"/>
          <w:sz w:val="24"/>
          <w:szCs w:val="24"/>
        </w:rPr>
        <w:t>Japan</w:t>
      </w:r>
      <w:r w:rsidR="00E36DD1" w:rsidRPr="00ED2D41">
        <w:rPr>
          <w:rFonts w:ascii="Times New Roman" w:hAnsi="Times New Roman" w:cs="Times New Roman"/>
          <w:sz w:val="24"/>
          <w:szCs w:val="24"/>
        </w:rPr>
        <w:t>.</w:t>
      </w:r>
    </w:p>
    <w:p w:rsidR="00D01998" w:rsidRPr="00ED2D41" w:rsidRDefault="00D3285F" w:rsidP="002C4FBD">
      <w:pPr>
        <w:spacing w:after="0" w:line="480" w:lineRule="auto"/>
        <w:jc w:val="both"/>
        <w:rPr>
          <w:rFonts w:ascii="Times New Roman" w:hAnsi="Times New Roman" w:cs="Times New Roman"/>
          <w:b/>
          <w:sz w:val="24"/>
          <w:szCs w:val="24"/>
          <w:lang w:eastAsia="zh-TW"/>
        </w:rPr>
      </w:pPr>
      <w:r>
        <w:rPr>
          <w:rFonts w:ascii="Times New Roman" w:hAnsi="Times New Roman" w:cs="Times New Roman"/>
          <w:b/>
          <w:sz w:val="24"/>
          <w:szCs w:val="24"/>
        </w:rPr>
        <w:lastRenderedPageBreak/>
        <w:t>3</w:t>
      </w:r>
      <w:r w:rsidR="0094011A" w:rsidRPr="00ED2D41">
        <w:rPr>
          <w:rFonts w:ascii="Times New Roman" w:hAnsi="Times New Roman" w:cs="Times New Roman"/>
          <w:b/>
          <w:sz w:val="24"/>
          <w:szCs w:val="24"/>
        </w:rPr>
        <w:t xml:space="preserve">. </w:t>
      </w:r>
      <w:r w:rsidR="00D01998" w:rsidRPr="00ED2D41">
        <w:rPr>
          <w:rFonts w:ascii="Times New Roman" w:hAnsi="Times New Roman" w:cs="Times New Roman"/>
          <w:b/>
          <w:sz w:val="24"/>
          <w:szCs w:val="24"/>
        </w:rPr>
        <w:t xml:space="preserve">Methodology and Empirical </w:t>
      </w:r>
      <w:r w:rsidR="00402B98" w:rsidRPr="00ED2D41">
        <w:rPr>
          <w:rFonts w:ascii="Times New Roman" w:hAnsi="Times New Roman" w:cs="Times New Roman" w:hint="eastAsia"/>
          <w:b/>
          <w:sz w:val="24"/>
          <w:szCs w:val="24"/>
          <w:lang w:eastAsia="zh-TW"/>
        </w:rPr>
        <w:t>Results</w:t>
      </w:r>
    </w:p>
    <w:p w:rsidR="0094011A" w:rsidRPr="00626ABE" w:rsidRDefault="00D3285F" w:rsidP="002C4FBD">
      <w:pPr>
        <w:spacing w:after="0" w:line="480" w:lineRule="auto"/>
        <w:jc w:val="both"/>
        <w:rPr>
          <w:rFonts w:ascii="Times New Roman" w:hAnsi="Times New Roman" w:cs="Times New Roman"/>
          <w:b/>
          <w:i/>
          <w:sz w:val="24"/>
          <w:szCs w:val="24"/>
          <w:lang w:eastAsia="zh-TW"/>
        </w:rPr>
      </w:pPr>
      <w:r>
        <w:rPr>
          <w:rFonts w:ascii="Times New Roman" w:hAnsi="Times New Roman" w:cs="Times New Roman"/>
          <w:b/>
          <w:sz w:val="24"/>
          <w:szCs w:val="24"/>
          <w:lang w:eastAsia="zh-TW"/>
        </w:rPr>
        <w:t>3</w:t>
      </w:r>
      <w:r w:rsidR="00626ABE" w:rsidRPr="00626ABE">
        <w:rPr>
          <w:rFonts w:ascii="Times New Roman" w:hAnsi="Times New Roman" w:cs="Times New Roman" w:hint="eastAsia"/>
          <w:b/>
          <w:sz w:val="24"/>
          <w:szCs w:val="24"/>
          <w:lang w:eastAsia="zh-TW"/>
        </w:rPr>
        <w:t xml:space="preserve">.1 </w:t>
      </w:r>
      <w:r w:rsidR="004F1B68" w:rsidRPr="00626ABE">
        <w:rPr>
          <w:rFonts w:ascii="Times New Roman" w:hAnsi="Times New Roman" w:cs="Times New Roman"/>
          <w:b/>
          <w:sz w:val="24"/>
          <w:szCs w:val="24"/>
        </w:rPr>
        <w:t>Data and variable form</w:t>
      </w:r>
      <w:r w:rsidR="00402B98" w:rsidRPr="00626ABE">
        <w:rPr>
          <w:rFonts w:ascii="Times New Roman" w:hAnsi="Times New Roman" w:cs="Times New Roman" w:hint="eastAsia"/>
          <w:b/>
          <w:sz w:val="24"/>
          <w:szCs w:val="24"/>
          <w:lang w:eastAsia="zh-TW"/>
        </w:rPr>
        <w:t>s</w:t>
      </w:r>
    </w:p>
    <w:p w:rsidR="00626ABE" w:rsidRPr="00D3285F" w:rsidRDefault="00D3285F" w:rsidP="002C4FBD">
      <w:pPr>
        <w:spacing w:after="0" w:line="480" w:lineRule="auto"/>
        <w:jc w:val="both"/>
        <w:rPr>
          <w:rFonts w:ascii="Times New Roman" w:hAnsi="Times New Roman" w:cs="Times New Roman"/>
          <w:i/>
          <w:sz w:val="24"/>
          <w:szCs w:val="24"/>
          <w:lang w:eastAsia="zh-TW"/>
        </w:rPr>
      </w:pPr>
      <w:r>
        <w:rPr>
          <w:rFonts w:ascii="Times New Roman" w:hAnsi="Times New Roman" w:cs="Times New Roman"/>
          <w:i/>
          <w:sz w:val="24"/>
          <w:szCs w:val="24"/>
          <w:lang w:eastAsia="zh-TW"/>
        </w:rPr>
        <w:t>3</w:t>
      </w:r>
      <w:r w:rsidR="00626ABE" w:rsidRPr="00D3285F">
        <w:rPr>
          <w:rFonts w:ascii="Times New Roman" w:hAnsi="Times New Roman" w:cs="Times New Roman" w:hint="eastAsia"/>
          <w:i/>
          <w:sz w:val="24"/>
          <w:szCs w:val="24"/>
          <w:lang w:eastAsia="zh-TW"/>
        </w:rPr>
        <w:t xml:space="preserve">.1.1 </w:t>
      </w:r>
      <w:r w:rsidR="004F1B68" w:rsidRPr="00D3285F">
        <w:rPr>
          <w:rFonts w:ascii="Times New Roman" w:hAnsi="Times New Roman" w:cs="Times New Roman"/>
          <w:i/>
          <w:sz w:val="24"/>
          <w:szCs w:val="24"/>
        </w:rPr>
        <w:t>Data</w:t>
      </w:r>
    </w:p>
    <w:p w:rsidR="0094011A" w:rsidRPr="00ED2D41" w:rsidRDefault="0094011A" w:rsidP="00626ABE">
      <w:pPr>
        <w:spacing w:after="0" w:line="480" w:lineRule="auto"/>
        <w:ind w:firstLine="720"/>
        <w:jc w:val="both"/>
        <w:rPr>
          <w:rFonts w:ascii="Times New Roman" w:hAnsi="Times New Roman" w:cs="Times New Roman"/>
          <w:sz w:val="24"/>
          <w:szCs w:val="24"/>
        </w:rPr>
      </w:pPr>
      <w:r w:rsidRPr="00ED2D41">
        <w:rPr>
          <w:rFonts w:ascii="Times New Roman" w:hAnsi="Times New Roman" w:cs="Times New Roman"/>
          <w:sz w:val="24"/>
          <w:szCs w:val="24"/>
        </w:rPr>
        <w:t xml:space="preserve">The data used in this report includes </w:t>
      </w:r>
      <w:r w:rsidR="006D0EF8" w:rsidRPr="00ED2D41">
        <w:rPr>
          <w:rFonts w:ascii="Times New Roman" w:hAnsi="Times New Roman" w:cs="Times New Roman"/>
          <w:sz w:val="24"/>
          <w:szCs w:val="24"/>
        </w:rPr>
        <w:t xml:space="preserve">annual </w:t>
      </w:r>
      <w:r w:rsidRPr="00ED2D41">
        <w:rPr>
          <w:rFonts w:ascii="Times New Roman" w:hAnsi="Times New Roman" w:cs="Times New Roman"/>
          <w:sz w:val="24"/>
          <w:szCs w:val="24"/>
        </w:rPr>
        <w:t>GDP</w:t>
      </w:r>
      <w:r w:rsidR="00AC035F" w:rsidRPr="00ED2D41">
        <w:rPr>
          <w:rFonts w:ascii="Times New Roman" w:hAnsi="Times New Roman" w:cs="Times New Roman"/>
          <w:sz w:val="24"/>
          <w:szCs w:val="24"/>
        </w:rPr>
        <w:t xml:space="preserve"> per capita</w:t>
      </w:r>
      <w:r w:rsidR="007A2346" w:rsidRPr="00ED2D41">
        <w:rPr>
          <w:rFonts w:ascii="Times New Roman" w:hAnsi="Times New Roman" w:cs="Times New Roman"/>
          <w:sz w:val="24"/>
          <w:szCs w:val="24"/>
        </w:rPr>
        <w:t>,</w:t>
      </w:r>
      <w:r w:rsidR="0039548F" w:rsidRPr="00ED2D41">
        <w:rPr>
          <w:rFonts w:ascii="Times New Roman" w:hAnsi="Times New Roman" w:cs="Times New Roman"/>
          <w:sz w:val="24"/>
          <w:szCs w:val="24"/>
        </w:rPr>
        <w:t xml:space="preserve"> </w:t>
      </w:r>
      <w:r w:rsidR="006D0EF8" w:rsidRPr="00ED2D41">
        <w:rPr>
          <w:rFonts w:ascii="Times New Roman" w:hAnsi="Times New Roman" w:cs="Times New Roman"/>
          <w:sz w:val="24"/>
          <w:szCs w:val="24"/>
        </w:rPr>
        <w:t xml:space="preserve">annual </w:t>
      </w:r>
      <w:r w:rsidR="0039548F" w:rsidRPr="00ED2D41">
        <w:rPr>
          <w:rFonts w:ascii="Times New Roman" w:hAnsi="Times New Roman" w:cs="Times New Roman"/>
          <w:sz w:val="24"/>
          <w:szCs w:val="24"/>
        </w:rPr>
        <w:t>FDI inflows</w:t>
      </w:r>
      <w:r w:rsidR="007C6506" w:rsidRPr="00ED2D41">
        <w:rPr>
          <w:rFonts w:ascii="Times New Roman" w:hAnsi="Times New Roman" w:cs="Times New Roman"/>
          <w:sz w:val="24"/>
          <w:szCs w:val="24"/>
        </w:rPr>
        <w:t xml:space="preserve"> and stocks</w:t>
      </w:r>
      <w:r w:rsidR="007A2346" w:rsidRPr="00ED2D41">
        <w:rPr>
          <w:rFonts w:ascii="Times New Roman" w:hAnsi="Times New Roman" w:cs="Times New Roman"/>
          <w:sz w:val="24"/>
          <w:szCs w:val="24"/>
        </w:rPr>
        <w:t xml:space="preserve"> per capita</w:t>
      </w:r>
      <w:r w:rsidR="004F37D3" w:rsidRPr="00ED2D41">
        <w:rPr>
          <w:rFonts w:ascii="Times New Roman" w:hAnsi="Times New Roman" w:cs="Times New Roman"/>
          <w:sz w:val="24"/>
          <w:szCs w:val="24"/>
        </w:rPr>
        <w:t>, measured by</w:t>
      </w:r>
      <w:r w:rsidR="00611891" w:rsidRPr="00ED2D41">
        <w:rPr>
          <w:rFonts w:ascii="Times New Roman" w:hAnsi="Times New Roman" w:cs="Times New Roman"/>
          <w:sz w:val="24"/>
          <w:szCs w:val="24"/>
        </w:rPr>
        <w:t xml:space="preserve"> </w:t>
      </w:r>
      <w:r w:rsidR="004F37D3" w:rsidRPr="00ED2D41">
        <w:rPr>
          <w:rFonts w:ascii="Times New Roman" w:hAnsi="Times New Roman" w:cs="Times New Roman"/>
          <w:sz w:val="24"/>
          <w:szCs w:val="24"/>
        </w:rPr>
        <w:t>US Dollars at current prices and current exchange rates.</w:t>
      </w:r>
      <w:r w:rsidR="00611891" w:rsidRPr="00ED2D41">
        <w:rPr>
          <w:rFonts w:ascii="Times New Roman" w:hAnsi="Times New Roman" w:cs="Times New Roman"/>
          <w:sz w:val="24"/>
          <w:szCs w:val="24"/>
        </w:rPr>
        <w:t xml:space="preserve"> </w:t>
      </w:r>
      <w:r w:rsidR="004F37D3" w:rsidRPr="00ED2D41">
        <w:rPr>
          <w:rFonts w:ascii="Times New Roman" w:hAnsi="Times New Roman" w:cs="Times New Roman"/>
          <w:sz w:val="24"/>
          <w:szCs w:val="24"/>
        </w:rPr>
        <w:t>These data</w:t>
      </w:r>
      <w:r w:rsidRPr="00ED2D41">
        <w:rPr>
          <w:rFonts w:ascii="Times New Roman" w:hAnsi="Times New Roman" w:cs="Times New Roman"/>
          <w:sz w:val="24"/>
          <w:szCs w:val="24"/>
        </w:rPr>
        <w:t xml:space="preserve"> </w:t>
      </w:r>
      <w:r w:rsidR="007A2346" w:rsidRPr="00ED2D41">
        <w:rPr>
          <w:rFonts w:ascii="Times New Roman" w:hAnsi="Times New Roman" w:cs="Times New Roman"/>
          <w:sz w:val="24"/>
          <w:szCs w:val="24"/>
        </w:rPr>
        <w:t>was obtained</w:t>
      </w:r>
      <w:r w:rsidRPr="00ED2D41">
        <w:rPr>
          <w:rFonts w:ascii="Times New Roman" w:hAnsi="Times New Roman" w:cs="Times New Roman"/>
          <w:sz w:val="24"/>
          <w:szCs w:val="24"/>
        </w:rPr>
        <w:t xml:space="preserve"> from </w:t>
      </w:r>
      <w:r w:rsidR="004F37D3" w:rsidRPr="00ED2D41">
        <w:rPr>
          <w:rFonts w:ascii="Times New Roman" w:hAnsi="Times New Roman" w:cs="Times New Roman"/>
          <w:sz w:val="24"/>
          <w:szCs w:val="24"/>
        </w:rPr>
        <w:t>UNCTAD statistic</w:t>
      </w:r>
      <w:r w:rsidR="007A2346" w:rsidRPr="00ED2D41">
        <w:rPr>
          <w:rFonts w:ascii="Times New Roman" w:hAnsi="Times New Roman" w:cs="Times New Roman"/>
          <w:sz w:val="24"/>
          <w:szCs w:val="24"/>
        </w:rPr>
        <w:t>s</w:t>
      </w:r>
      <w:r w:rsidRPr="00ED2D41">
        <w:rPr>
          <w:rFonts w:ascii="Times New Roman" w:hAnsi="Times New Roman" w:cs="Times New Roman"/>
          <w:sz w:val="24"/>
          <w:szCs w:val="24"/>
        </w:rPr>
        <w:t xml:space="preserve"> database</w:t>
      </w:r>
      <w:r w:rsidR="00AC7DEC" w:rsidRPr="00ED2D41">
        <w:rPr>
          <w:rFonts w:ascii="Times New Roman" w:hAnsi="Times New Roman" w:cs="Times New Roman"/>
          <w:sz w:val="24"/>
          <w:szCs w:val="24"/>
        </w:rPr>
        <w:t>.</w:t>
      </w:r>
      <w:r w:rsidR="001211FC" w:rsidRPr="00ED2D41">
        <w:rPr>
          <w:rStyle w:val="FootnoteReference"/>
          <w:rFonts w:ascii="Times New Roman" w:hAnsi="Times New Roman" w:cs="Times New Roman"/>
          <w:sz w:val="24"/>
          <w:szCs w:val="24"/>
        </w:rPr>
        <w:footnoteReference w:id="7"/>
      </w:r>
      <w:r w:rsidR="007A2346" w:rsidRPr="00ED2D41">
        <w:rPr>
          <w:rFonts w:ascii="Times New Roman" w:hAnsi="Times New Roman" w:cs="Times New Roman"/>
          <w:sz w:val="24"/>
          <w:szCs w:val="24"/>
        </w:rPr>
        <w:t xml:space="preserve"> </w:t>
      </w:r>
      <w:r w:rsidR="00AC7DEC" w:rsidRPr="00ED2D41">
        <w:rPr>
          <w:rFonts w:ascii="Times New Roman" w:hAnsi="Times New Roman" w:cs="Times New Roman"/>
          <w:sz w:val="24"/>
          <w:szCs w:val="24"/>
        </w:rPr>
        <w:t xml:space="preserve"> </w:t>
      </w:r>
      <w:r w:rsidR="000038E3" w:rsidRPr="00ED2D41">
        <w:rPr>
          <w:rFonts w:ascii="Times New Roman" w:hAnsi="Times New Roman" w:cs="Times New Roman"/>
          <w:i/>
          <w:sz w:val="24"/>
          <w:szCs w:val="24"/>
        </w:rPr>
        <w:t>IN</w:t>
      </w:r>
      <w:r w:rsidR="000038E3" w:rsidRPr="00ED2D41">
        <w:rPr>
          <w:rFonts w:ascii="Times New Roman" w:hAnsi="Times New Roman" w:cs="Times New Roman"/>
          <w:sz w:val="24"/>
          <w:szCs w:val="24"/>
        </w:rPr>
        <w:t xml:space="preserve"> represents </w:t>
      </w:r>
      <w:r w:rsidR="00AC035F" w:rsidRPr="00ED2D41">
        <w:rPr>
          <w:rFonts w:ascii="Times New Roman" w:hAnsi="Times New Roman" w:cs="Times New Roman"/>
          <w:sz w:val="24"/>
          <w:szCs w:val="24"/>
        </w:rPr>
        <w:t>GDP per capital</w:t>
      </w:r>
      <w:r w:rsidR="00E0342A" w:rsidRPr="00ED2D41">
        <w:rPr>
          <w:rFonts w:ascii="Times New Roman" w:hAnsi="Times New Roman" w:cs="Times New Roman"/>
          <w:sz w:val="24"/>
          <w:szCs w:val="24"/>
        </w:rPr>
        <w:t xml:space="preserve"> an</w:t>
      </w:r>
      <w:r w:rsidR="004F37D3" w:rsidRPr="00ED2D41">
        <w:rPr>
          <w:rFonts w:ascii="Times New Roman" w:hAnsi="Times New Roman" w:cs="Times New Roman"/>
          <w:sz w:val="24"/>
          <w:szCs w:val="24"/>
        </w:rPr>
        <w:t>d</w:t>
      </w:r>
      <w:r w:rsidR="00611891" w:rsidRPr="00ED2D41">
        <w:rPr>
          <w:rFonts w:ascii="Times New Roman" w:hAnsi="Times New Roman" w:cs="Times New Roman"/>
          <w:sz w:val="24"/>
          <w:szCs w:val="24"/>
        </w:rPr>
        <w:t xml:space="preserve"> </w:t>
      </w:r>
      <w:r w:rsidR="00E0342A" w:rsidRPr="00ED2D41">
        <w:rPr>
          <w:rFonts w:ascii="Times New Roman" w:hAnsi="Times New Roman" w:cs="Times New Roman"/>
          <w:i/>
          <w:sz w:val="24"/>
          <w:szCs w:val="24"/>
        </w:rPr>
        <w:t>FDI</w:t>
      </w:r>
      <w:r w:rsidR="000038E3" w:rsidRPr="00ED2D41">
        <w:rPr>
          <w:rFonts w:ascii="Times New Roman" w:hAnsi="Times New Roman" w:cs="Times New Roman"/>
          <w:sz w:val="24"/>
          <w:szCs w:val="24"/>
        </w:rPr>
        <w:t xml:space="preserve"> represents</w:t>
      </w:r>
      <w:r w:rsidR="00E0342A" w:rsidRPr="00ED2D41">
        <w:rPr>
          <w:rFonts w:ascii="Times New Roman" w:hAnsi="Times New Roman" w:cs="Times New Roman"/>
          <w:sz w:val="24"/>
          <w:szCs w:val="24"/>
        </w:rPr>
        <w:t xml:space="preserve"> </w:t>
      </w:r>
      <w:r w:rsidR="00A95359">
        <w:rPr>
          <w:rFonts w:ascii="Times New Roman" w:hAnsi="Times New Roman" w:cs="Times New Roman"/>
          <w:sz w:val="24"/>
          <w:szCs w:val="24"/>
        </w:rPr>
        <w:t xml:space="preserve">FDI </w:t>
      </w:r>
      <w:r w:rsidR="00E0342A" w:rsidRPr="00ED2D41">
        <w:rPr>
          <w:rFonts w:ascii="Times New Roman" w:hAnsi="Times New Roman" w:cs="Times New Roman"/>
          <w:sz w:val="24"/>
          <w:szCs w:val="24"/>
        </w:rPr>
        <w:t>inflows and stocks per capital</w:t>
      </w:r>
      <w:r w:rsidR="00C50671" w:rsidRPr="00ED2D41">
        <w:rPr>
          <w:rFonts w:ascii="Times New Roman" w:hAnsi="Times New Roman" w:cs="Times New Roman"/>
          <w:sz w:val="24"/>
          <w:szCs w:val="24"/>
        </w:rPr>
        <w:t xml:space="preserve">. </w:t>
      </w:r>
      <w:r w:rsidR="00E0342A" w:rsidRPr="00ED2D41">
        <w:rPr>
          <w:rFonts w:ascii="Times New Roman" w:hAnsi="Times New Roman" w:cs="Times New Roman"/>
          <w:sz w:val="24"/>
          <w:szCs w:val="24"/>
        </w:rPr>
        <w:t>Data on</w:t>
      </w:r>
      <w:r w:rsidR="00A40BC5" w:rsidRPr="00ED2D41">
        <w:rPr>
          <w:rFonts w:ascii="Times New Roman" w:hAnsi="Times New Roman" w:cs="Times New Roman"/>
          <w:sz w:val="24"/>
          <w:szCs w:val="24"/>
        </w:rPr>
        <w:t xml:space="preserve"> energy consumption and CO</w:t>
      </w:r>
      <w:r w:rsidR="00A40BC5" w:rsidRPr="00ED2D41">
        <w:rPr>
          <w:rFonts w:ascii="Times New Roman" w:hAnsi="Times New Roman" w:cs="Times New Roman"/>
          <w:sz w:val="24"/>
          <w:szCs w:val="24"/>
          <w:vertAlign w:val="subscript"/>
        </w:rPr>
        <w:t>2</w:t>
      </w:r>
      <w:r w:rsidR="00A40BC5" w:rsidRPr="00ED2D41">
        <w:rPr>
          <w:rFonts w:ascii="Times New Roman" w:hAnsi="Times New Roman" w:cs="Times New Roman"/>
          <w:sz w:val="24"/>
          <w:szCs w:val="24"/>
        </w:rPr>
        <w:t xml:space="preserve"> emission</w:t>
      </w:r>
      <w:r w:rsidR="00E0342A" w:rsidRPr="00ED2D41">
        <w:rPr>
          <w:rFonts w:ascii="Times New Roman" w:hAnsi="Times New Roman" w:cs="Times New Roman"/>
          <w:sz w:val="24"/>
          <w:szCs w:val="24"/>
        </w:rPr>
        <w:t>s</w:t>
      </w:r>
      <w:r w:rsidR="00A40BC5" w:rsidRPr="00ED2D41">
        <w:rPr>
          <w:rFonts w:ascii="Times New Roman" w:hAnsi="Times New Roman" w:cs="Times New Roman"/>
          <w:sz w:val="24"/>
          <w:szCs w:val="24"/>
        </w:rPr>
        <w:t xml:space="preserve"> </w:t>
      </w:r>
      <w:r w:rsidR="00E0342A" w:rsidRPr="00ED2D41">
        <w:rPr>
          <w:rFonts w:ascii="Times New Roman" w:hAnsi="Times New Roman" w:cs="Times New Roman"/>
          <w:sz w:val="24"/>
          <w:szCs w:val="24"/>
        </w:rPr>
        <w:t>were obtained</w:t>
      </w:r>
      <w:r w:rsidR="00A40BC5" w:rsidRPr="00ED2D41">
        <w:rPr>
          <w:rFonts w:ascii="Times New Roman" w:hAnsi="Times New Roman" w:cs="Times New Roman"/>
          <w:sz w:val="24"/>
          <w:szCs w:val="24"/>
        </w:rPr>
        <w:t xml:space="preserve"> from</w:t>
      </w:r>
      <w:r w:rsidR="00E0342A" w:rsidRPr="00ED2D41">
        <w:rPr>
          <w:rFonts w:ascii="Times New Roman" w:hAnsi="Times New Roman" w:cs="Times New Roman"/>
          <w:sz w:val="24"/>
          <w:szCs w:val="24"/>
        </w:rPr>
        <w:t xml:space="preserve"> the</w:t>
      </w:r>
      <w:r w:rsidR="00A40BC5" w:rsidRPr="00ED2D41">
        <w:rPr>
          <w:rFonts w:ascii="Times New Roman" w:hAnsi="Times New Roman" w:cs="Times New Roman"/>
          <w:sz w:val="24"/>
          <w:szCs w:val="24"/>
        </w:rPr>
        <w:t xml:space="preserve"> </w:t>
      </w:r>
      <w:r w:rsidR="00C13B84" w:rsidRPr="00ED2D41">
        <w:rPr>
          <w:rFonts w:ascii="Times New Roman" w:hAnsi="Times New Roman" w:cs="Times New Roman"/>
          <w:sz w:val="24"/>
          <w:szCs w:val="24"/>
        </w:rPr>
        <w:t>World Bank</w:t>
      </w:r>
      <w:r w:rsidR="003424CB" w:rsidRPr="00ED2D41">
        <w:rPr>
          <w:rFonts w:ascii="Times New Roman" w:hAnsi="Times New Roman" w:cs="Times New Roman"/>
          <w:sz w:val="24"/>
          <w:szCs w:val="24"/>
        </w:rPr>
        <w:t xml:space="preserve"> Indicator</w:t>
      </w:r>
      <w:r w:rsidR="00C13B84" w:rsidRPr="00ED2D41">
        <w:rPr>
          <w:rFonts w:ascii="Times New Roman" w:hAnsi="Times New Roman" w:cs="Times New Roman"/>
          <w:sz w:val="24"/>
          <w:szCs w:val="24"/>
        </w:rPr>
        <w:t xml:space="preserve"> database</w:t>
      </w:r>
      <w:r w:rsidR="00AC7DEC" w:rsidRPr="00ED2D41">
        <w:rPr>
          <w:rFonts w:ascii="Times New Roman" w:hAnsi="Times New Roman" w:cs="Times New Roman"/>
          <w:sz w:val="24"/>
          <w:szCs w:val="24"/>
        </w:rPr>
        <w:t>.</w:t>
      </w:r>
      <w:r w:rsidR="001211FC" w:rsidRPr="00ED2D41">
        <w:rPr>
          <w:rStyle w:val="FootnoteReference"/>
          <w:rFonts w:ascii="Times New Roman" w:hAnsi="Times New Roman" w:cs="Times New Roman"/>
          <w:sz w:val="24"/>
          <w:szCs w:val="24"/>
        </w:rPr>
        <w:footnoteReference w:id="8"/>
      </w:r>
      <w:r w:rsidR="00B16C29" w:rsidRPr="00ED2D41">
        <w:rPr>
          <w:rFonts w:ascii="Times New Roman" w:hAnsi="Times New Roman" w:cs="Times New Roman"/>
          <w:sz w:val="24"/>
          <w:szCs w:val="24"/>
        </w:rPr>
        <w:t xml:space="preserve"> The unit </w:t>
      </w:r>
      <w:r w:rsidR="00E0342A" w:rsidRPr="00ED2D41">
        <w:rPr>
          <w:rFonts w:ascii="Times New Roman" w:hAnsi="Times New Roman" w:cs="Times New Roman"/>
          <w:sz w:val="24"/>
          <w:szCs w:val="24"/>
        </w:rPr>
        <w:t xml:space="preserve">used for </w:t>
      </w:r>
      <w:r w:rsidR="00B16C29" w:rsidRPr="00ED2D41">
        <w:rPr>
          <w:rFonts w:ascii="Times New Roman" w:hAnsi="Times New Roman" w:cs="Times New Roman"/>
          <w:sz w:val="24"/>
          <w:szCs w:val="24"/>
        </w:rPr>
        <w:t>energy consumption and CO</w:t>
      </w:r>
      <w:r w:rsidR="00B16C29" w:rsidRPr="00ED2D41">
        <w:rPr>
          <w:rFonts w:ascii="Times New Roman" w:hAnsi="Times New Roman" w:cs="Times New Roman"/>
          <w:sz w:val="24"/>
          <w:szCs w:val="24"/>
          <w:vertAlign w:val="subscript"/>
        </w:rPr>
        <w:t>2</w:t>
      </w:r>
      <w:r w:rsidR="00B16C29" w:rsidRPr="00ED2D41">
        <w:rPr>
          <w:rFonts w:ascii="Times New Roman" w:hAnsi="Times New Roman" w:cs="Times New Roman"/>
          <w:sz w:val="24"/>
          <w:szCs w:val="24"/>
        </w:rPr>
        <w:t xml:space="preserve"> emission </w:t>
      </w:r>
      <w:r w:rsidR="00E0342A" w:rsidRPr="00ED2D41">
        <w:rPr>
          <w:rFonts w:ascii="Times New Roman" w:hAnsi="Times New Roman" w:cs="Times New Roman"/>
          <w:sz w:val="24"/>
          <w:szCs w:val="24"/>
        </w:rPr>
        <w:t xml:space="preserve">is </w:t>
      </w:r>
      <w:proofErr w:type="spellStart"/>
      <w:r w:rsidR="00C13B84" w:rsidRPr="00ED2D41">
        <w:rPr>
          <w:rFonts w:ascii="Times New Roman" w:hAnsi="Times New Roman" w:cs="Times New Roman"/>
          <w:sz w:val="24"/>
          <w:szCs w:val="24"/>
        </w:rPr>
        <w:t>kt</w:t>
      </w:r>
      <w:proofErr w:type="spellEnd"/>
      <w:r w:rsidR="00B16C29" w:rsidRPr="00ED2D41">
        <w:rPr>
          <w:rFonts w:ascii="Times New Roman" w:hAnsi="Times New Roman" w:cs="Times New Roman"/>
          <w:sz w:val="24"/>
          <w:szCs w:val="24"/>
        </w:rPr>
        <w:t xml:space="preserve"> oil equivalence</w:t>
      </w:r>
      <w:r w:rsidR="000038E3" w:rsidRPr="00ED2D41">
        <w:rPr>
          <w:rFonts w:ascii="Times New Roman" w:hAnsi="Times New Roman" w:cs="Times New Roman"/>
          <w:sz w:val="24"/>
          <w:szCs w:val="24"/>
        </w:rPr>
        <w:t>,</w:t>
      </w:r>
      <w:r w:rsidR="00B16C29" w:rsidRPr="00ED2D41">
        <w:rPr>
          <w:rFonts w:ascii="Times New Roman" w:hAnsi="Times New Roman" w:cs="Times New Roman"/>
          <w:sz w:val="24"/>
          <w:szCs w:val="24"/>
        </w:rPr>
        <w:t xml:space="preserve"> and</w:t>
      </w:r>
      <w:r w:rsidR="000038E3" w:rsidRPr="00ED2D41">
        <w:rPr>
          <w:rFonts w:ascii="Times New Roman" w:hAnsi="Times New Roman" w:cs="Times New Roman"/>
          <w:sz w:val="24"/>
          <w:szCs w:val="24"/>
        </w:rPr>
        <w:t xml:space="preserve"> for</w:t>
      </w:r>
      <w:r w:rsidR="00B16C29" w:rsidRPr="00ED2D41">
        <w:rPr>
          <w:rFonts w:ascii="Times New Roman" w:hAnsi="Times New Roman" w:cs="Times New Roman"/>
          <w:sz w:val="24"/>
          <w:szCs w:val="24"/>
        </w:rPr>
        <w:t xml:space="preserve"> CO</w:t>
      </w:r>
      <w:r w:rsidR="00B16C29" w:rsidRPr="00ED2D41">
        <w:rPr>
          <w:rFonts w:ascii="Times New Roman" w:hAnsi="Times New Roman" w:cs="Times New Roman"/>
          <w:sz w:val="24"/>
          <w:szCs w:val="24"/>
          <w:vertAlign w:val="subscript"/>
        </w:rPr>
        <w:t>2</w:t>
      </w:r>
      <w:r w:rsidR="00B16C29" w:rsidRPr="00ED2D41">
        <w:rPr>
          <w:rFonts w:ascii="Times New Roman" w:hAnsi="Times New Roman" w:cs="Times New Roman"/>
          <w:sz w:val="24"/>
          <w:szCs w:val="24"/>
        </w:rPr>
        <w:t xml:space="preserve"> emission</w:t>
      </w:r>
      <w:r w:rsidR="00247299" w:rsidRPr="00ED2D41">
        <w:rPr>
          <w:rFonts w:ascii="Times New Roman" w:hAnsi="Times New Roman" w:cs="Times New Roman"/>
          <w:sz w:val="24"/>
          <w:szCs w:val="24"/>
        </w:rPr>
        <w:t>s</w:t>
      </w:r>
      <w:r w:rsidR="000038E3" w:rsidRPr="00ED2D41">
        <w:rPr>
          <w:rFonts w:ascii="Times New Roman" w:hAnsi="Times New Roman" w:cs="Times New Roman"/>
          <w:sz w:val="24"/>
          <w:szCs w:val="24"/>
        </w:rPr>
        <w:t xml:space="preserve"> is </w:t>
      </w:r>
      <w:proofErr w:type="spellStart"/>
      <w:r w:rsidR="000038E3" w:rsidRPr="00ED2D41">
        <w:rPr>
          <w:rFonts w:ascii="Times New Roman" w:hAnsi="Times New Roman" w:cs="Times New Roman"/>
          <w:sz w:val="24"/>
          <w:szCs w:val="24"/>
        </w:rPr>
        <w:t>kt</w:t>
      </w:r>
      <w:proofErr w:type="spellEnd"/>
      <w:r w:rsidR="000038E3" w:rsidRPr="00ED2D41">
        <w:rPr>
          <w:rFonts w:ascii="Times New Roman" w:hAnsi="Times New Roman" w:cs="Times New Roman"/>
          <w:sz w:val="24"/>
          <w:szCs w:val="24"/>
        </w:rPr>
        <w:t xml:space="preserve"> CO</w:t>
      </w:r>
      <w:r w:rsidR="000038E3" w:rsidRPr="00ED2D41">
        <w:rPr>
          <w:rFonts w:ascii="Times New Roman" w:hAnsi="Times New Roman" w:cs="Times New Roman"/>
          <w:sz w:val="24"/>
          <w:szCs w:val="24"/>
          <w:vertAlign w:val="subscript"/>
        </w:rPr>
        <w:t>2</w:t>
      </w:r>
      <w:r w:rsidR="000038E3" w:rsidRPr="00ED2D41">
        <w:rPr>
          <w:rFonts w:ascii="Times New Roman" w:hAnsi="Times New Roman" w:cs="Times New Roman"/>
          <w:sz w:val="24"/>
          <w:szCs w:val="24"/>
        </w:rPr>
        <w:t xml:space="preserve"> emissions</w:t>
      </w:r>
      <w:r w:rsidR="00B16C29" w:rsidRPr="00ED2D41">
        <w:rPr>
          <w:rFonts w:ascii="Times New Roman" w:hAnsi="Times New Roman" w:cs="Times New Roman"/>
          <w:sz w:val="24"/>
          <w:szCs w:val="24"/>
        </w:rPr>
        <w:t xml:space="preserve">. All </w:t>
      </w:r>
      <w:r w:rsidR="00C13B84" w:rsidRPr="00ED2D41">
        <w:rPr>
          <w:rFonts w:ascii="Times New Roman" w:hAnsi="Times New Roman" w:cs="Times New Roman"/>
          <w:sz w:val="24"/>
          <w:szCs w:val="24"/>
        </w:rPr>
        <w:t>four</w:t>
      </w:r>
      <w:r w:rsidR="00611891" w:rsidRPr="00ED2D41">
        <w:rPr>
          <w:rFonts w:ascii="Times New Roman" w:hAnsi="Times New Roman" w:cs="Times New Roman"/>
          <w:sz w:val="24"/>
          <w:szCs w:val="24"/>
        </w:rPr>
        <w:t xml:space="preserve"> </w:t>
      </w:r>
      <w:r w:rsidR="000C6C60" w:rsidRPr="00ED2D41">
        <w:rPr>
          <w:rFonts w:ascii="Times New Roman" w:hAnsi="Times New Roman" w:cs="Times New Roman"/>
          <w:sz w:val="24"/>
          <w:szCs w:val="24"/>
        </w:rPr>
        <w:t>indicators</w:t>
      </w:r>
      <w:r w:rsidR="00B16C29" w:rsidRPr="00ED2D41">
        <w:rPr>
          <w:rFonts w:ascii="Times New Roman" w:hAnsi="Times New Roman" w:cs="Times New Roman"/>
          <w:sz w:val="24"/>
          <w:szCs w:val="24"/>
        </w:rPr>
        <w:t xml:space="preserve"> are </w:t>
      </w:r>
      <w:r w:rsidR="00A40BC5" w:rsidRPr="00ED2D41">
        <w:rPr>
          <w:rFonts w:ascii="Times New Roman" w:hAnsi="Times New Roman" w:cs="Times New Roman"/>
          <w:sz w:val="24"/>
          <w:szCs w:val="24"/>
        </w:rPr>
        <w:t>observed</w:t>
      </w:r>
      <w:r w:rsidR="00E0342A" w:rsidRPr="00ED2D41">
        <w:rPr>
          <w:rFonts w:ascii="Times New Roman" w:hAnsi="Times New Roman" w:cs="Times New Roman"/>
          <w:sz w:val="24"/>
          <w:szCs w:val="24"/>
        </w:rPr>
        <w:t xml:space="preserve"> annually</w:t>
      </w:r>
      <w:r w:rsidR="00A40BC5" w:rsidRPr="00ED2D41">
        <w:rPr>
          <w:rFonts w:ascii="Times New Roman" w:hAnsi="Times New Roman" w:cs="Times New Roman"/>
          <w:sz w:val="24"/>
          <w:szCs w:val="24"/>
        </w:rPr>
        <w:t xml:space="preserve"> in </w:t>
      </w:r>
      <w:r w:rsidR="000038E3" w:rsidRPr="00ED2D41">
        <w:rPr>
          <w:rFonts w:ascii="Times New Roman" w:hAnsi="Times New Roman" w:cs="Times New Roman"/>
          <w:i/>
          <w:sz w:val="24"/>
          <w:szCs w:val="24"/>
        </w:rPr>
        <w:t>MPCA</w:t>
      </w:r>
      <w:r w:rsidR="00E0342A" w:rsidRPr="00ED2D41">
        <w:rPr>
          <w:rFonts w:ascii="Times New Roman" w:hAnsi="Times New Roman" w:cs="Times New Roman"/>
          <w:i/>
          <w:sz w:val="24"/>
          <w:szCs w:val="24"/>
        </w:rPr>
        <w:t>12</w:t>
      </w:r>
      <w:r w:rsidR="00A40BC5" w:rsidRPr="00ED2D41">
        <w:rPr>
          <w:rFonts w:ascii="Times New Roman" w:hAnsi="Times New Roman" w:cs="Times New Roman"/>
          <w:sz w:val="24"/>
          <w:szCs w:val="24"/>
        </w:rPr>
        <w:t xml:space="preserve"> </w:t>
      </w:r>
      <w:r w:rsidR="000038E3" w:rsidRPr="00ED2D41">
        <w:rPr>
          <w:rFonts w:ascii="Times New Roman" w:hAnsi="Times New Roman" w:cs="Times New Roman"/>
          <w:sz w:val="24"/>
          <w:szCs w:val="24"/>
        </w:rPr>
        <w:t>sample</w:t>
      </w:r>
      <w:r w:rsidR="00A40BC5" w:rsidRPr="00ED2D41">
        <w:rPr>
          <w:rFonts w:ascii="Times New Roman" w:hAnsi="Times New Roman" w:cs="Times New Roman"/>
          <w:sz w:val="24"/>
          <w:szCs w:val="24"/>
        </w:rPr>
        <w:t xml:space="preserve"> </w:t>
      </w:r>
      <w:r w:rsidR="00B16C29" w:rsidRPr="00ED2D41">
        <w:rPr>
          <w:rFonts w:ascii="Times New Roman" w:hAnsi="Times New Roman" w:cs="Times New Roman"/>
          <w:sz w:val="24"/>
          <w:szCs w:val="24"/>
        </w:rPr>
        <w:t>from</w:t>
      </w:r>
      <w:r w:rsidR="00A40BC5" w:rsidRPr="00ED2D41">
        <w:rPr>
          <w:rFonts w:ascii="Times New Roman" w:hAnsi="Times New Roman" w:cs="Times New Roman"/>
          <w:sz w:val="24"/>
          <w:szCs w:val="24"/>
        </w:rPr>
        <w:t xml:space="preserve"> 198</w:t>
      </w:r>
      <w:r w:rsidR="00247299" w:rsidRPr="00ED2D41">
        <w:rPr>
          <w:rFonts w:ascii="Times New Roman" w:hAnsi="Times New Roman" w:cs="Times New Roman"/>
          <w:sz w:val="24"/>
          <w:szCs w:val="24"/>
        </w:rPr>
        <w:t xml:space="preserve">0 </w:t>
      </w:r>
      <w:r w:rsidR="00B16C29" w:rsidRPr="00ED2D41">
        <w:rPr>
          <w:rFonts w:ascii="Times New Roman" w:hAnsi="Times New Roman" w:cs="Times New Roman"/>
          <w:sz w:val="24"/>
          <w:szCs w:val="24"/>
        </w:rPr>
        <w:t>until</w:t>
      </w:r>
      <w:r w:rsidR="00A40BC5" w:rsidRPr="00ED2D41">
        <w:rPr>
          <w:rFonts w:ascii="Times New Roman" w:hAnsi="Times New Roman" w:cs="Times New Roman"/>
          <w:sz w:val="24"/>
          <w:szCs w:val="24"/>
        </w:rPr>
        <w:t xml:space="preserve"> </w:t>
      </w:r>
      <w:r w:rsidR="00B10EA5" w:rsidRPr="00ED2D41">
        <w:rPr>
          <w:rFonts w:ascii="Times New Roman" w:hAnsi="Times New Roman" w:cs="Times New Roman"/>
          <w:sz w:val="24"/>
          <w:szCs w:val="24"/>
        </w:rPr>
        <w:t>2010</w:t>
      </w:r>
      <w:r w:rsidR="00B16C29" w:rsidRPr="00ED2D41">
        <w:rPr>
          <w:rFonts w:ascii="Times New Roman" w:hAnsi="Times New Roman" w:cs="Times New Roman"/>
          <w:sz w:val="24"/>
          <w:szCs w:val="24"/>
        </w:rPr>
        <w:t>, which contributes to a balance</w:t>
      </w:r>
      <w:r w:rsidR="00E0342A" w:rsidRPr="00ED2D41">
        <w:rPr>
          <w:rFonts w:ascii="Times New Roman" w:hAnsi="Times New Roman" w:cs="Times New Roman"/>
          <w:sz w:val="24"/>
          <w:szCs w:val="24"/>
        </w:rPr>
        <w:t>d</w:t>
      </w:r>
      <w:r w:rsidR="00B16C29" w:rsidRPr="00ED2D41">
        <w:rPr>
          <w:rFonts w:ascii="Times New Roman" w:hAnsi="Times New Roman" w:cs="Times New Roman"/>
          <w:sz w:val="24"/>
          <w:szCs w:val="24"/>
        </w:rPr>
        <w:t xml:space="preserve"> panel data (</w:t>
      </w:r>
      <w:r w:rsidR="00C13B84" w:rsidRPr="00ED2D41">
        <w:rPr>
          <w:rFonts w:ascii="Times New Roman" w:hAnsi="Times New Roman" w:cs="Times New Roman"/>
          <w:sz w:val="24"/>
          <w:szCs w:val="24"/>
        </w:rPr>
        <w:t>1</w:t>
      </w:r>
      <w:r w:rsidR="0086194A" w:rsidRPr="00ED2D41">
        <w:rPr>
          <w:rFonts w:ascii="Times New Roman" w:hAnsi="Times New Roman" w:cs="Times New Roman"/>
          <w:sz w:val="24"/>
          <w:szCs w:val="24"/>
        </w:rPr>
        <w:t>2</w:t>
      </w:r>
      <w:r w:rsidR="00B16C29" w:rsidRPr="00ED2D41">
        <w:rPr>
          <w:rFonts w:ascii="Times New Roman" w:hAnsi="Times New Roman" w:cs="Times New Roman"/>
          <w:sz w:val="24"/>
          <w:szCs w:val="24"/>
        </w:rPr>
        <w:t>x</w:t>
      </w:r>
      <w:r w:rsidR="00C13B84" w:rsidRPr="00ED2D41">
        <w:rPr>
          <w:rFonts w:ascii="Times New Roman" w:hAnsi="Times New Roman" w:cs="Times New Roman"/>
          <w:sz w:val="24"/>
          <w:szCs w:val="24"/>
        </w:rPr>
        <w:t>3</w:t>
      </w:r>
      <w:r w:rsidR="00623A25">
        <w:rPr>
          <w:rFonts w:ascii="Times New Roman" w:hAnsi="Times New Roman" w:cs="Times New Roman"/>
          <w:sz w:val="24"/>
          <w:szCs w:val="24"/>
        </w:rPr>
        <w:t>1</w:t>
      </w:r>
      <w:r w:rsidR="00B16C29" w:rsidRPr="00ED2D41">
        <w:rPr>
          <w:rFonts w:ascii="Times New Roman" w:hAnsi="Times New Roman" w:cs="Times New Roman"/>
          <w:sz w:val="24"/>
          <w:szCs w:val="24"/>
        </w:rPr>
        <w:t xml:space="preserve">) with </w:t>
      </w:r>
      <w:r w:rsidR="0086194A" w:rsidRPr="00ED2D41">
        <w:rPr>
          <w:rFonts w:ascii="Times New Roman" w:hAnsi="Times New Roman" w:cs="Times New Roman"/>
          <w:sz w:val="24"/>
          <w:szCs w:val="24"/>
        </w:rPr>
        <w:t>3</w:t>
      </w:r>
      <w:r w:rsidR="00623A25">
        <w:rPr>
          <w:rFonts w:ascii="Times New Roman" w:hAnsi="Times New Roman" w:cs="Times New Roman"/>
          <w:sz w:val="24"/>
          <w:szCs w:val="24"/>
        </w:rPr>
        <w:t>72</w:t>
      </w:r>
      <w:r w:rsidR="00B16C29" w:rsidRPr="00ED2D41">
        <w:rPr>
          <w:rFonts w:ascii="Times New Roman" w:hAnsi="Times New Roman" w:cs="Times New Roman"/>
          <w:sz w:val="24"/>
          <w:szCs w:val="24"/>
        </w:rPr>
        <w:t xml:space="preserve"> observations</w:t>
      </w:r>
      <w:r w:rsidR="00A40BC5" w:rsidRPr="00ED2D41">
        <w:rPr>
          <w:rFonts w:ascii="Times New Roman" w:hAnsi="Times New Roman" w:cs="Times New Roman"/>
          <w:sz w:val="24"/>
          <w:szCs w:val="24"/>
        </w:rPr>
        <w:t>.</w:t>
      </w:r>
    </w:p>
    <w:p w:rsidR="00626ABE" w:rsidRPr="00D3285F" w:rsidRDefault="00D3285F" w:rsidP="002C4FBD">
      <w:pPr>
        <w:spacing w:after="0" w:line="480" w:lineRule="auto"/>
        <w:jc w:val="both"/>
        <w:rPr>
          <w:rFonts w:ascii="Times New Roman" w:hAnsi="Times New Roman" w:cs="Times New Roman"/>
          <w:i/>
          <w:sz w:val="24"/>
          <w:szCs w:val="24"/>
          <w:lang w:eastAsia="zh-TW"/>
        </w:rPr>
      </w:pPr>
      <w:r w:rsidRPr="00D3285F">
        <w:rPr>
          <w:rFonts w:ascii="Times New Roman" w:hAnsi="Times New Roman" w:cs="Times New Roman"/>
          <w:i/>
          <w:sz w:val="24"/>
          <w:szCs w:val="24"/>
          <w:lang w:eastAsia="zh-TW"/>
        </w:rPr>
        <w:t>2</w:t>
      </w:r>
      <w:r w:rsidR="00626ABE" w:rsidRPr="00D3285F">
        <w:rPr>
          <w:rFonts w:ascii="Times New Roman" w:hAnsi="Times New Roman" w:cs="Times New Roman" w:hint="eastAsia"/>
          <w:i/>
          <w:sz w:val="24"/>
          <w:szCs w:val="24"/>
          <w:lang w:eastAsia="zh-TW"/>
        </w:rPr>
        <w:t xml:space="preserve">.1.2 </w:t>
      </w:r>
      <w:r w:rsidR="004F1B68" w:rsidRPr="00D3285F">
        <w:rPr>
          <w:rFonts w:ascii="Times New Roman" w:hAnsi="Times New Roman" w:cs="Times New Roman"/>
          <w:i/>
          <w:sz w:val="24"/>
          <w:szCs w:val="24"/>
        </w:rPr>
        <w:t>Variable form</w:t>
      </w:r>
      <w:r w:rsidR="00402B98" w:rsidRPr="00D3285F">
        <w:rPr>
          <w:rFonts w:ascii="Times New Roman" w:hAnsi="Times New Roman" w:cs="Times New Roman" w:hint="eastAsia"/>
          <w:i/>
          <w:sz w:val="24"/>
          <w:szCs w:val="24"/>
          <w:lang w:eastAsia="zh-TW"/>
        </w:rPr>
        <w:t>s</w:t>
      </w:r>
      <w:r w:rsidR="00D01998" w:rsidRPr="00D3285F">
        <w:rPr>
          <w:rFonts w:ascii="Times New Roman" w:hAnsi="Times New Roman" w:cs="Times New Roman"/>
          <w:i/>
          <w:sz w:val="24"/>
          <w:szCs w:val="24"/>
        </w:rPr>
        <w:t xml:space="preserve"> </w:t>
      </w:r>
    </w:p>
    <w:p w:rsidR="004F1B68" w:rsidRPr="00ED2D41" w:rsidRDefault="00E0342A" w:rsidP="00626ABE">
      <w:pPr>
        <w:spacing w:after="0" w:line="480" w:lineRule="auto"/>
        <w:ind w:firstLine="720"/>
        <w:jc w:val="both"/>
        <w:rPr>
          <w:rFonts w:ascii="Times New Roman" w:hAnsi="Times New Roman" w:cs="Times New Roman"/>
          <w:sz w:val="24"/>
          <w:szCs w:val="24"/>
        </w:rPr>
      </w:pPr>
      <w:r w:rsidRPr="00ED2D41">
        <w:rPr>
          <w:rFonts w:ascii="Times New Roman" w:hAnsi="Times New Roman" w:cs="Times New Roman"/>
          <w:sz w:val="24"/>
          <w:szCs w:val="24"/>
        </w:rPr>
        <w:t>T</w:t>
      </w:r>
      <w:r w:rsidR="004F1B68" w:rsidRPr="00ED2D41">
        <w:rPr>
          <w:rFonts w:ascii="Times New Roman" w:hAnsi="Times New Roman" w:cs="Times New Roman"/>
          <w:sz w:val="24"/>
          <w:szCs w:val="24"/>
        </w:rPr>
        <w:t>he standard EKC regression model has natural logarithmic form in a</w:t>
      </w:r>
      <w:r w:rsidRPr="00ED2D41">
        <w:rPr>
          <w:rFonts w:ascii="Times New Roman" w:hAnsi="Times New Roman" w:cs="Times New Roman"/>
          <w:sz w:val="24"/>
          <w:szCs w:val="24"/>
        </w:rPr>
        <w:t>ll variables (dependent and independent</w:t>
      </w:r>
      <w:r w:rsidR="00826AF9" w:rsidRPr="00ED2D41">
        <w:rPr>
          <w:rFonts w:ascii="Times New Roman" w:hAnsi="Times New Roman" w:cs="Times New Roman"/>
          <w:sz w:val="24"/>
          <w:szCs w:val="24"/>
        </w:rPr>
        <w:t xml:space="preserve">), and also has logarithmic quadratic form in some </w:t>
      </w:r>
      <w:proofErr w:type="gramStart"/>
      <w:r w:rsidR="00826AF9" w:rsidRPr="00ED2D41">
        <w:rPr>
          <w:rFonts w:ascii="Times New Roman" w:hAnsi="Times New Roman" w:cs="Times New Roman"/>
          <w:sz w:val="24"/>
          <w:szCs w:val="24"/>
        </w:rPr>
        <w:t>independent</w:t>
      </w:r>
      <w:proofErr w:type="gramEnd"/>
      <w:r w:rsidR="00826AF9" w:rsidRPr="00ED2D41">
        <w:rPr>
          <w:rFonts w:ascii="Times New Roman" w:hAnsi="Times New Roman" w:cs="Times New Roman"/>
          <w:sz w:val="24"/>
          <w:szCs w:val="24"/>
        </w:rPr>
        <w:t xml:space="preserve"> variables</w:t>
      </w:r>
      <w:r w:rsidR="004F1B68" w:rsidRPr="00ED2D41">
        <w:rPr>
          <w:rFonts w:ascii="Times New Roman" w:hAnsi="Times New Roman" w:cs="Times New Roman"/>
          <w:sz w:val="24"/>
          <w:szCs w:val="24"/>
        </w:rPr>
        <w:t>. The natural logarithm</w:t>
      </w:r>
      <w:r w:rsidRPr="00ED2D41">
        <w:rPr>
          <w:rFonts w:ascii="Times New Roman" w:hAnsi="Times New Roman" w:cs="Times New Roman"/>
          <w:sz w:val="24"/>
          <w:szCs w:val="24"/>
        </w:rPr>
        <w:t>ic</w:t>
      </w:r>
      <w:r w:rsidR="004F1B68" w:rsidRPr="00ED2D41">
        <w:rPr>
          <w:rFonts w:ascii="Times New Roman" w:hAnsi="Times New Roman" w:cs="Times New Roman"/>
          <w:sz w:val="24"/>
          <w:szCs w:val="24"/>
        </w:rPr>
        <w:t xml:space="preserve"> form permits us </w:t>
      </w:r>
      <w:r w:rsidR="000A070C" w:rsidRPr="00ED2D41">
        <w:rPr>
          <w:rFonts w:ascii="Times New Roman" w:hAnsi="Times New Roman" w:cs="Times New Roman"/>
          <w:sz w:val="24"/>
          <w:szCs w:val="24"/>
        </w:rPr>
        <w:t xml:space="preserve">to </w:t>
      </w:r>
      <w:r w:rsidR="004F1B68" w:rsidRPr="00ED2D41">
        <w:rPr>
          <w:rFonts w:ascii="Times New Roman" w:hAnsi="Times New Roman" w:cs="Times New Roman"/>
          <w:sz w:val="24"/>
          <w:szCs w:val="24"/>
        </w:rPr>
        <w:t xml:space="preserve">estimate the constant elasticity from each estimated coefficient, which expresses constant </w:t>
      </w:r>
      <w:r w:rsidR="0078431D" w:rsidRPr="00ED2D41">
        <w:rPr>
          <w:rFonts w:ascii="Times New Roman" w:hAnsi="Times New Roman" w:cs="Times New Roman"/>
          <w:sz w:val="24"/>
          <w:szCs w:val="24"/>
        </w:rPr>
        <w:t xml:space="preserve">relative change between a </w:t>
      </w:r>
      <w:proofErr w:type="spellStart"/>
      <w:r w:rsidR="0078431D" w:rsidRPr="00ED2D41">
        <w:rPr>
          <w:rFonts w:ascii="Times New Roman" w:hAnsi="Times New Roman" w:cs="Times New Roman"/>
          <w:sz w:val="24"/>
          <w:szCs w:val="24"/>
        </w:rPr>
        <w:t>regre</w:t>
      </w:r>
      <w:r w:rsidR="004F1B68" w:rsidRPr="00ED2D41">
        <w:rPr>
          <w:rFonts w:ascii="Times New Roman" w:hAnsi="Times New Roman" w:cs="Times New Roman"/>
          <w:sz w:val="24"/>
          <w:szCs w:val="24"/>
        </w:rPr>
        <w:t>s</w:t>
      </w:r>
      <w:r w:rsidR="0078431D" w:rsidRPr="00ED2D41">
        <w:rPr>
          <w:rFonts w:ascii="Times New Roman" w:hAnsi="Times New Roman" w:cs="Times New Roman"/>
          <w:sz w:val="24"/>
          <w:szCs w:val="24"/>
        </w:rPr>
        <w:t>s</w:t>
      </w:r>
      <w:r w:rsidR="004F1B68" w:rsidRPr="00ED2D41">
        <w:rPr>
          <w:rFonts w:ascii="Times New Roman" w:hAnsi="Times New Roman" w:cs="Times New Roman"/>
          <w:sz w:val="24"/>
          <w:szCs w:val="24"/>
        </w:rPr>
        <w:t>or</w:t>
      </w:r>
      <w:proofErr w:type="spellEnd"/>
      <w:r w:rsidR="004F1B68" w:rsidRPr="00ED2D41">
        <w:rPr>
          <w:rFonts w:ascii="Times New Roman" w:hAnsi="Times New Roman" w:cs="Times New Roman"/>
          <w:sz w:val="24"/>
          <w:szCs w:val="24"/>
        </w:rPr>
        <w:t xml:space="preserve"> and dependent variable. </w:t>
      </w:r>
      <w:r w:rsidR="000038E3" w:rsidRPr="00ED2D41">
        <w:rPr>
          <w:rFonts w:ascii="Times New Roman" w:hAnsi="Times New Roman" w:cs="Times New Roman"/>
          <w:sz w:val="24"/>
          <w:szCs w:val="24"/>
        </w:rPr>
        <w:t>Moreover</w:t>
      </w:r>
      <w:r w:rsidR="004F1B68" w:rsidRPr="00ED2D41">
        <w:rPr>
          <w:rFonts w:ascii="Times New Roman" w:hAnsi="Times New Roman" w:cs="Times New Roman"/>
          <w:sz w:val="24"/>
          <w:szCs w:val="24"/>
        </w:rPr>
        <w:t>, an assumption of every econometric framework is that the variables should h</w:t>
      </w:r>
      <w:r w:rsidR="007C6506" w:rsidRPr="00ED2D41">
        <w:rPr>
          <w:rFonts w:ascii="Times New Roman" w:hAnsi="Times New Roman" w:cs="Times New Roman"/>
          <w:sz w:val="24"/>
          <w:szCs w:val="24"/>
        </w:rPr>
        <w:t xml:space="preserve">ave normal distribution. </w:t>
      </w:r>
      <w:r w:rsidR="000038E3" w:rsidRPr="00ED2D41">
        <w:rPr>
          <w:rFonts w:ascii="Times New Roman" w:hAnsi="Times New Roman" w:cs="Times New Roman"/>
          <w:sz w:val="24"/>
          <w:szCs w:val="24"/>
        </w:rPr>
        <w:t>However</w:t>
      </w:r>
      <w:r w:rsidR="004F1B68" w:rsidRPr="00ED2D41">
        <w:rPr>
          <w:rFonts w:ascii="Times New Roman" w:hAnsi="Times New Roman" w:cs="Times New Roman"/>
          <w:sz w:val="24"/>
          <w:szCs w:val="24"/>
        </w:rPr>
        <w:t>, all</w:t>
      </w:r>
      <w:r w:rsidR="000038E3" w:rsidRPr="00ED2D41">
        <w:rPr>
          <w:rFonts w:ascii="Times New Roman" w:hAnsi="Times New Roman" w:cs="Times New Roman"/>
          <w:sz w:val="24"/>
          <w:szCs w:val="24"/>
        </w:rPr>
        <w:t xml:space="preserve"> the variables</w:t>
      </w:r>
      <w:r w:rsidR="001C2A9B">
        <w:rPr>
          <w:rFonts w:ascii="Times New Roman" w:hAnsi="Times New Roman" w:cs="Times New Roman"/>
          <w:sz w:val="24"/>
          <w:szCs w:val="24"/>
        </w:rPr>
        <w:t xml:space="preserve"> in this sample’s data</w:t>
      </w:r>
      <w:r w:rsidR="004F1B68" w:rsidRPr="00ED2D41">
        <w:rPr>
          <w:rFonts w:ascii="Times New Roman" w:hAnsi="Times New Roman" w:cs="Times New Roman"/>
          <w:sz w:val="24"/>
          <w:szCs w:val="24"/>
        </w:rPr>
        <w:t xml:space="preserve"> have positively skewed distribution, with a</w:t>
      </w:r>
      <w:r w:rsidR="00D80489" w:rsidRPr="00ED2D41">
        <w:rPr>
          <w:rFonts w:ascii="Times New Roman" w:hAnsi="Times New Roman" w:cs="Times New Roman"/>
          <w:sz w:val="24"/>
          <w:szCs w:val="24"/>
        </w:rPr>
        <w:t xml:space="preserve"> long tail to the right (Fig.</w:t>
      </w:r>
      <w:r w:rsidR="004F1B68" w:rsidRPr="00ED2D41">
        <w:rPr>
          <w:rFonts w:ascii="Times New Roman" w:hAnsi="Times New Roman" w:cs="Times New Roman"/>
          <w:sz w:val="24"/>
          <w:szCs w:val="24"/>
        </w:rPr>
        <w:t xml:space="preserve"> 1 shows the extremely skewed distribution of </w:t>
      </w:r>
      <w:r w:rsidR="00B452C0" w:rsidRPr="00ED2D41">
        <w:rPr>
          <w:rFonts w:ascii="Times New Roman" w:hAnsi="Times New Roman" w:cs="Times New Roman"/>
          <w:i/>
          <w:sz w:val="24"/>
          <w:szCs w:val="24"/>
        </w:rPr>
        <w:t>CO</w:t>
      </w:r>
      <w:r w:rsidR="00B452C0" w:rsidRPr="00ED2D41">
        <w:rPr>
          <w:rFonts w:ascii="Times New Roman" w:hAnsi="Times New Roman" w:cs="Times New Roman"/>
          <w:i/>
          <w:sz w:val="24"/>
          <w:szCs w:val="24"/>
          <w:vertAlign w:val="subscript"/>
        </w:rPr>
        <w:t>2</w:t>
      </w:r>
      <w:r w:rsidR="000038E3" w:rsidRPr="00ED2D41">
        <w:rPr>
          <w:rFonts w:ascii="Times New Roman" w:hAnsi="Times New Roman" w:cs="Times New Roman"/>
          <w:sz w:val="24"/>
          <w:szCs w:val="24"/>
        </w:rPr>
        <w:t xml:space="preserve">). Thus, </w:t>
      </w:r>
      <w:r w:rsidR="004F1B68" w:rsidRPr="00ED2D41">
        <w:rPr>
          <w:rFonts w:ascii="Times New Roman" w:hAnsi="Times New Roman" w:cs="Times New Roman"/>
          <w:sz w:val="24"/>
          <w:szCs w:val="24"/>
        </w:rPr>
        <w:t>normalization of the data is necessary, and natural logarithmic transformation will regularize data from extremely skewed distribution to</w:t>
      </w:r>
      <w:r w:rsidRPr="00ED2D41">
        <w:rPr>
          <w:rFonts w:ascii="Times New Roman" w:hAnsi="Times New Roman" w:cs="Times New Roman"/>
          <w:sz w:val="24"/>
          <w:szCs w:val="24"/>
        </w:rPr>
        <w:t xml:space="preserve"> become less asymmetric (</w:t>
      </w:r>
      <w:r w:rsidR="00D80489" w:rsidRPr="00ED2D41">
        <w:rPr>
          <w:rFonts w:ascii="Times New Roman" w:hAnsi="Times New Roman" w:cs="Times New Roman"/>
          <w:sz w:val="24"/>
          <w:szCs w:val="24"/>
        </w:rPr>
        <w:t>F</w:t>
      </w:r>
      <w:r w:rsidRPr="00ED2D41">
        <w:rPr>
          <w:rFonts w:ascii="Times New Roman" w:hAnsi="Times New Roman" w:cs="Times New Roman"/>
          <w:sz w:val="24"/>
          <w:szCs w:val="24"/>
        </w:rPr>
        <w:t>ig</w:t>
      </w:r>
      <w:r w:rsidR="00D80489" w:rsidRPr="00ED2D41">
        <w:rPr>
          <w:rFonts w:ascii="Times New Roman" w:hAnsi="Times New Roman" w:cs="Times New Roman"/>
          <w:sz w:val="24"/>
          <w:szCs w:val="24"/>
        </w:rPr>
        <w:t>.</w:t>
      </w:r>
      <w:r w:rsidR="00756835" w:rsidRPr="00ED2D41">
        <w:rPr>
          <w:rFonts w:ascii="Times New Roman" w:hAnsi="Times New Roman" w:cs="Times New Roman"/>
          <w:sz w:val="24"/>
          <w:szCs w:val="24"/>
        </w:rPr>
        <w:t xml:space="preserve"> 2</w:t>
      </w:r>
      <w:r w:rsidR="004F1B68" w:rsidRPr="00ED2D41">
        <w:rPr>
          <w:rFonts w:ascii="Times New Roman" w:hAnsi="Times New Roman" w:cs="Times New Roman"/>
          <w:sz w:val="24"/>
          <w:szCs w:val="24"/>
        </w:rPr>
        <w:t xml:space="preserve"> </w:t>
      </w:r>
      <w:r w:rsidR="001672E0" w:rsidRPr="00ED2D41">
        <w:rPr>
          <w:rFonts w:ascii="Times New Roman" w:hAnsi="Times New Roman" w:cs="Times New Roman"/>
          <w:sz w:val="24"/>
          <w:szCs w:val="24"/>
        </w:rPr>
        <w:t>expresses</w:t>
      </w:r>
      <w:r w:rsidR="004F1B68" w:rsidRPr="00ED2D41">
        <w:rPr>
          <w:rFonts w:ascii="Times New Roman" w:hAnsi="Times New Roman" w:cs="Times New Roman"/>
          <w:sz w:val="24"/>
          <w:szCs w:val="24"/>
        </w:rPr>
        <w:t xml:space="preserve"> the histogram of </w:t>
      </w:r>
      <w:r w:rsidR="00B452C0" w:rsidRPr="00ED2D41">
        <w:rPr>
          <w:rFonts w:ascii="Times New Roman" w:hAnsi="Times New Roman" w:cs="Times New Roman"/>
          <w:i/>
          <w:sz w:val="24"/>
          <w:szCs w:val="24"/>
        </w:rPr>
        <w:t>lnCO</w:t>
      </w:r>
      <w:r w:rsidR="00B452C0" w:rsidRPr="00ED2D41">
        <w:rPr>
          <w:rFonts w:ascii="Times New Roman" w:hAnsi="Times New Roman" w:cs="Times New Roman"/>
          <w:i/>
          <w:sz w:val="24"/>
          <w:szCs w:val="24"/>
          <w:vertAlign w:val="subscript"/>
        </w:rPr>
        <w:t>2</w:t>
      </w:r>
      <w:r w:rsidR="00DA3AE0" w:rsidRPr="00ED2D41">
        <w:rPr>
          <w:rFonts w:ascii="Times New Roman" w:hAnsi="Times New Roman" w:cs="Times New Roman"/>
          <w:sz w:val="24"/>
          <w:szCs w:val="24"/>
        </w:rPr>
        <w:t>). This also</w:t>
      </w:r>
      <w:r w:rsidR="004F1B68" w:rsidRPr="00ED2D41">
        <w:rPr>
          <w:rFonts w:ascii="Times New Roman" w:hAnsi="Times New Roman" w:cs="Times New Roman"/>
          <w:sz w:val="24"/>
          <w:szCs w:val="24"/>
        </w:rPr>
        <w:t xml:space="preserve"> reduce</w:t>
      </w:r>
      <w:r w:rsidR="00DA3AE0" w:rsidRPr="00ED2D41">
        <w:rPr>
          <w:rFonts w:ascii="Times New Roman" w:hAnsi="Times New Roman" w:cs="Times New Roman"/>
          <w:sz w:val="24"/>
          <w:szCs w:val="24"/>
        </w:rPr>
        <w:t>s</w:t>
      </w:r>
      <w:r w:rsidR="004F1B68" w:rsidRPr="00ED2D41">
        <w:rPr>
          <w:rFonts w:ascii="Times New Roman" w:hAnsi="Times New Roman" w:cs="Times New Roman"/>
          <w:sz w:val="24"/>
          <w:szCs w:val="24"/>
        </w:rPr>
        <w:t xml:space="preserve"> the possible distortions of the </w:t>
      </w:r>
      <w:r w:rsidR="004F1B68" w:rsidRPr="00ED2D41">
        <w:rPr>
          <w:rFonts w:ascii="Times New Roman" w:hAnsi="Times New Roman" w:cs="Times New Roman"/>
          <w:sz w:val="24"/>
          <w:szCs w:val="24"/>
        </w:rPr>
        <w:lastRenderedPageBreak/>
        <w:t>dynamic properties of the variables. The four</w:t>
      </w:r>
      <w:r w:rsidR="00DA3AE0" w:rsidRPr="00ED2D41">
        <w:rPr>
          <w:rFonts w:ascii="Times New Roman" w:hAnsi="Times New Roman" w:cs="Times New Roman"/>
          <w:sz w:val="24"/>
          <w:szCs w:val="24"/>
        </w:rPr>
        <w:t xml:space="preserve"> new</w:t>
      </w:r>
      <w:r w:rsidR="004F1B68" w:rsidRPr="00ED2D41">
        <w:rPr>
          <w:rFonts w:ascii="Times New Roman" w:hAnsi="Times New Roman" w:cs="Times New Roman"/>
          <w:sz w:val="24"/>
          <w:szCs w:val="24"/>
        </w:rPr>
        <w:t xml:space="preserve"> variables in natural logarithmic form are </w:t>
      </w:r>
      <w:proofErr w:type="spellStart"/>
      <w:r w:rsidR="004F1B68" w:rsidRPr="00ED2D41">
        <w:rPr>
          <w:rFonts w:ascii="Times New Roman" w:hAnsi="Times New Roman" w:cs="Times New Roman"/>
          <w:i/>
          <w:sz w:val="24"/>
          <w:szCs w:val="24"/>
        </w:rPr>
        <w:t>ln</w:t>
      </w:r>
      <w:r w:rsidR="006E227A" w:rsidRPr="00ED2D41">
        <w:rPr>
          <w:rFonts w:ascii="Times New Roman" w:hAnsi="Times New Roman" w:cs="Times New Roman"/>
          <w:i/>
          <w:sz w:val="24"/>
          <w:szCs w:val="24"/>
        </w:rPr>
        <w:t>IN</w:t>
      </w:r>
      <w:proofErr w:type="spellEnd"/>
      <w:r w:rsidR="00DA3AE0" w:rsidRPr="00ED2D41">
        <w:rPr>
          <w:rFonts w:ascii="Times New Roman" w:hAnsi="Times New Roman" w:cs="Times New Roman"/>
          <w:i/>
          <w:sz w:val="24"/>
          <w:szCs w:val="24"/>
        </w:rPr>
        <w:t xml:space="preserve"> </w:t>
      </w:r>
      <w:r w:rsidR="00DA3AE0" w:rsidRPr="00ED2D41">
        <w:rPr>
          <w:rFonts w:ascii="Times New Roman" w:hAnsi="Times New Roman" w:cs="Times New Roman"/>
          <w:sz w:val="24"/>
          <w:szCs w:val="24"/>
        </w:rPr>
        <w:t xml:space="preserve">for </w:t>
      </w:r>
      <w:r w:rsidR="00DA3AE0" w:rsidRPr="00ED2D41">
        <w:rPr>
          <w:rFonts w:ascii="Times New Roman" w:hAnsi="Times New Roman" w:cs="Times New Roman"/>
          <w:i/>
          <w:sz w:val="24"/>
          <w:szCs w:val="24"/>
        </w:rPr>
        <w:t>IN</w:t>
      </w:r>
      <w:r w:rsidR="004F1B68" w:rsidRPr="00ED2D41">
        <w:rPr>
          <w:rFonts w:ascii="Times New Roman" w:hAnsi="Times New Roman" w:cs="Times New Roman"/>
          <w:sz w:val="24"/>
          <w:szCs w:val="24"/>
        </w:rPr>
        <w:t xml:space="preserve">, </w:t>
      </w:r>
      <w:proofErr w:type="spellStart"/>
      <w:r w:rsidR="004F1B68" w:rsidRPr="00ED2D41">
        <w:rPr>
          <w:rFonts w:ascii="Times New Roman" w:hAnsi="Times New Roman" w:cs="Times New Roman"/>
          <w:i/>
          <w:sz w:val="24"/>
          <w:szCs w:val="24"/>
        </w:rPr>
        <w:t>lnFDI</w:t>
      </w:r>
      <w:proofErr w:type="spellEnd"/>
      <w:r w:rsidR="00DA3AE0" w:rsidRPr="00ED2D41">
        <w:rPr>
          <w:rFonts w:ascii="Times New Roman" w:hAnsi="Times New Roman" w:cs="Times New Roman"/>
          <w:sz w:val="24"/>
          <w:szCs w:val="24"/>
        </w:rPr>
        <w:t xml:space="preserve"> for </w:t>
      </w:r>
      <w:r w:rsidR="00DA3AE0" w:rsidRPr="00ED2D41">
        <w:rPr>
          <w:rFonts w:ascii="Times New Roman" w:hAnsi="Times New Roman" w:cs="Times New Roman"/>
          <w:i/>
          <w:sz w:val="24"/>
          <w:szCs w:val="24"/>
        </w:rPr>
        <w:t>FDI</w:t>
      </w:r>
      <w:r w:rsidR="004F1B68" w:rsidRPr="00ED2D41">
        <w:rPr>
          <w:rFonts w:ascii="Times New Roman" w:hAnsi="Times New Roman" w:cs="Times New Roman"/>
          <w:sz w:val="24"/>
          <w:szCs w:val="24"/>
        </w:rPr>
        <w:t xml:space="preserve">, </w:t>
      </w:r>
      <w:r w:rsidR="004F1B68" w:rsidRPr="00ED2D41">
        <w:rPr>
          <w:rFonts w:ascii="Times New Roman" w:hAnsi="Times New Roman" w:cs="Times New Roman"/>
          <w:i/>
          <w:sz w:val="24"/>
          <w:szCs w:val="24"/>
        </w:rPr>
        <w:t>lnCO</w:t>
      </w:r>
      <w:r w:rsidR="00DA3AE0" w:rsidRPr="00ED2D41">
        <w:rPr>
          <w:rFonts w:ascii="Times New Roman" w:hAnsi="Times New Roman" w:cs="Times New Roman"/>
          <w:i/>
          <w:sz w:val="24"/>
          <w:szCs w:val="24"/>
          <w:vertAlign w:val="subscript"/>
        </w:rPr>
        <w:softHyphen/>
        <w:t>2</w:t>
      </w:r>
      <w:r w:rsidR="00DA3AE0" w:rsidRPr="00ED2D41">
        <w:rPr>
          <w:rFonts w:ascii="Times New Roman" w:hAnsi="Times New Roman" w:cs="Times New Roman"/>
          <w:sz w:val="24"/>
          <w:szCs w:val="24"/>
        </w:rPr>
        <w:t xml:space="preserve"> for CO</w:t>
      </w:r>
      <w:r w:rsidR="00DA3AE0" w:rsidRPr="00ED2D41">
        <w:rPr>
          <w:rFonts w:ascii="Times New Roman" w:hAnsi="Times New Roman" w:cs="Times New Roman"/>
          <w:sz w:val="24"/>
          <w:szCs w:val="24"/>
          <w:vertAlign w:val="subscript"/>
        </w:rPr>
        <w:t>2</w:t>
      </w:r>
      <w:r w:rsidR="00DA3AE0" w:rsidRPr="00ED2D41">
        <w:rPr>
          <w:rFonts w:ascii="Times New Roman" w:hAnsi="Times New Roman" w:cs="Times New Roman"/>
          <w:sz w:val="24"/>
          <w:szCs w:val="24"/>
        </w:rPr>
        <w:t xml:space="preserve"> emissions</w:t>
      </w:r>
      <w:r w:rsidR="00DA3AE0" w:rsidRPr="00ED2D41">
        <w:rPr>
          <w:rFonts w:ascii="Times New Roman" w:hAnsi="Times New Roman" w:cs="Times New Roman"/>
          <w:i/>
          <w:sz w:val="24"/>
          <w:szCs w:val="24"/>
        </w:rPr>
        <w:t xml:space="preserve"> </w:t>
      </w:r>
      <w:r w:rsidR="004F1B68" w:rsidRPr="00ED2D41">
        <w:rPr>
          <w:rFonts w:ascii="Times New Roman" w:hAnsi="Times New Roman" w:cs="Times New Roman"/>
          <w:sz w:val="24"/>
          <w:szCs w:val="24"/>
        </w:rPr>
        <w:t xml:space="preserve">and </w:t>
      </w:r>
      <w:proofErr w:type="spellStart"/>
      <w:r w:rsidR="004F1B68" w:rsidRPr="00ED2D41">
        <w:rPr>
          <w:rFonts w:ascii="Times New Roman" w:hAnsi="Times New Roman" w:cs="Times New Roman"/>
          <w:i/>
          <w:sz w:val="24"/>
          <w:szCs w:val="24"/>
        </w:rPr>
        <w:t>lnE</w:t>
      </w:r>
      <w:r w:rsidR="00376685" w:rsidRPr="00ED2D41">
        <w:rPr>
          <w:rFonts w:ascii="Times New Roman" w:hAnsi="Times New Roman" w:cs="Times New Roman"/>
          <w:i/>
          <w:sz w:val="24"/>
          <w:szCs w:val="24"/>
        </w:rPr>
        <w:t>N</w:t>
      </w:r>
      <w:proofErr w:type="spellEnd"/>
      <w:r w:rsidR="004F1B68" w:rsidRPr="00ED2D41">
        <w:rPr>
          <w:rFonts w:ascii="Times New Roman" w:hAnsi="Times New Roman" w:cs="Times New Roman"/>
          <w:sz w:val="24"/>
          <w:szCs w:val="24"/>
        </w:rPr>
        <w:t xml:space="preserve"> for energy consumption.</w:t>
      </w:r>
      <w:r w:rsidR="002D39FF" w:rsidRPr="00ED2D41">
        <w:rPr>
          <w:rFonts w:ascii="Times New Roman" w:hAnsi="Times New Roman" w:cs="Times New Roman"/>
          <w:sz w:val="24"/>
          <w:szCs w:val="24"/>
        </w:rPr>
        <w:t xml:space="preserve"> </w:t>
      </w:r>
      <w:r w:rsidR="00C2725A" w:rsidRPr="00ED2D41">
        <w:rPr>
          <w:rFonts w:ascii="Times New Roman" w:hAnsi="Times New Roman" w:cs="Times New Roman"/>
          <w:sz w:val="24"/>
          <w:szCs w:val="24"/>
        </w:rPr>
        <w:t>By taking logarithms,</w:t>
      </w:r>
      <w:r w:rsidR="00DA3AE0" w:rsidRPr="00ED2D41">
        <w:rPr>
          <w:rFonts w:ascii="Times New Roman" w:hAnsi="Times New Roman" w:cs="Times New Roman"/>
          <w:sz w:val="24"/>
          <w:szCs w:val="24"/>
        </w:rPr>
        <w:t xml:space="preserve"> we also estimate the pollutants</w:t>
      </w:r>
      <w:r w:rsidR="00C2725A" w:rsidRPr="00ED2D41">
        <w:rPr>
          <w:rFonts w:ascii="Times New Roman" w:hAnsi="Times New Roman" w:cs="Times New Roman"/>
          <w:sz w:val="24"/>
          <w:szCs w:val="24"/>
        </w:rPr>
        <w:t xml:space="preserve">, energy consumption and income </w:t>
      </w:r>
      <w:proofErr w:type="spellStart"/>
      <w:r w:rsidR="00C2725A" w:rsidRPr="00ED2D41">
        <w:rPr>
          <w:rFonts w:ascii="Times New Roman" w:hAnsi="Times New Roman" w:cs="Times New Roman"/>
          <w:sz w:val="24"/>
          <w:szCs w:val="24"/>
        </w:rPr>
        <w:t>elasticities</w:t>
      </w:r>
      <w:proofErr w:type="spellEnd"/>
      <w:r w:rsidR="00C2725A" w:rsidRPr="00ED2D41">
        <w:rPr>
          <w:rFonts w:ascii="Times New Roman" w:hAnsi="Times New Roman" w:cs="Times New Roman"/>
          <w:sz w:val="24"/>
          <w:szCs w:val="24"/>
        </w:rPr>
        <w:t xml:space="preserve"> for dependent variables.</w:t>
      </w:r>
    </w:p>
    <w:p w:rsidR="003E1405" w:rsidRDefault="003E1405" w:rsidP="003E1405">
      <w:pPr>
        <w:spacing w:after="0" w:line="480" w:lineRule="auto"/>
      </w:pPr>
      <w:r>
        <w:rPr>
          <w:noProof/>
        </w:rPr>
        <w:drawing>
          <wp:inline distT="0" distB="0" distL="0" distR="0" wp14:anchorId="39CE8B46" wp14:editId="43C1E208">
            <wp:extent cx="5400675" cy="2366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366425"/>
                    </a:xfrm>
                    <a:prstGeom prst="rect">
                      <a:avLst/>
                    </a:prstGeom>
                    <a:noFill/>
                    <a:ln>
                      <a:noFill/>
                    </a:ln>
                  </pic:spPr>
                </pic:pic>
              </a:graphicData>
            </a:graphic>
          </wp:inline>
        </w:drawing>
      </w:r>
    </w:p>
    <w:p w:rsidR="003E1405" w:rsidRPr="00FB64B6" w:rsidRDefault="003E1405" w:rsidP="003E1405">
      <w:pPr>
        <w:tabs>
          <w:tab w:val="left" w:pos="4253"/>
        </w:tabs>
        <w:autoSpaceDE w:val="0"/>
        <w:autoSpaceDN w:val="0"/>
        <w:adjustRightInd w:val="0"/>
        <w:spacing w:after="0" w:line="480" w:lineRule="auto"/>
        <w:jc w:val="center"/>
        <w:rPr>
          <w:rFonts w:ascii="Times New Roman" w:hAnsi="Times New Roman" w:cs="Times New Roman"/>
          <w:noProof/>
          <w:sz w:val="24"/>
          <w:szCs w:val="24"/>
        </w:rPr>
      </w:pPr>
      <w:r w:rsidRPr="00B73210">
        <w:rPr>
          <w:rFonts w:ascii="Times New Roman" w:hAnsi="Times New Roman" w:cs="Times New Roman"/>
          <w:b/>
          <w:noProof/>
          <w:sz w:val="24"/>
          <w:szCs w:val="24"/>
        </w:rPr>
        <w:t>Fig. 1. Histogram of CO</w:t>
      </w:r>
      <w:r w:rsidRPr="00B73210">
        <w:rPr>
          <w:rFonts w:ascii="Times New Roman" w:hAnsi="Times New Roman" w:cs="Times New Roman"/>
          <w:b/>
          <w:noProof/>
          <w:sz w:val="24"/>
          <w:szCs w:val="24"/>
          <w:vertAlign w:val="subscript"/>
        </w:rPr>
        <w:t>2</w:t>
      </w:r>
      <w:r w:rsidRPr="00B73210">
        <w:rPr>
          <w:rFonts w:ascii="Times New Roman" w:hAnsi="Times New Roman" w:cs="Times New Roman"/>
          <w:b/>
          <w:noProof/>
          <w:sz w:val="24"/>
          <w:szCs w:val="24"/>
        </w:rPr>
        <w:t xml:space="preserve"> emission</w:t>
      </w:r>
    </w:p>
    <w:p w:rsidR="003E1405" w:rsidRPr="00B73210" w:rsidRDefault="003E1405" w:rsidP="003E1405">
      <w:pPr>
        <w:spacing w:after="0" w:line="480" w:lineRule="auto"/>
        <w:rPr>
          <w:rFonts w:ascii="Times New Roman" w:hAnsi="Times New Roman" w:cs="Times New Roman"/>
          <w:noProof/>
          <w:sz w:val="24"/>
          <w:szCs w:val="24"/>
        </w:rPr>
      </w:pPr>
      <w:r>
        <w:rPr>
          <w:noProof/>
        </w:rPr>
        <w:drawing>
          <wp:inline distT="0" distB="0" distL="0" distR="0" wp14:anchorId="00093270" wp14:editId="7BE0AAE1">
            <wp:extent cx="5400675" cy="23925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2392534"/>
                    </a:xfrm>
                    <a:prstGeom prst="rect">
                      <a:avLst/>
                    </a:prstGeom>
                    <a:noFill/>
                    <a:ln>
                      <a:noFill/>
                    </a:ln>
                  </pic:spPr>
                </pic:pic>
              </a:graphicData>
            </a:graphic>
          </wp:inline>
        </w:drawing>
      </w:r>
    </w:p>
    <w:p w:rsidR="003E1405" w:rsidRPr="00B73210" w:rsidRDefault="003E1405" w:rsidP="003E1405">
      <w:pPr>
        <w:tabs>
          <w:tab w:val="left" w:pos="4253"/>
        </w:tabs>
        <w:autoSpaceDE w:val="0"/>
        <w:autoSpaceDN w:val="0"/>
        <w:adjustRightInd w:val="0"/>
        <w:spacing w:after="0" w:line="480" w:lineRule="auto"/>
        <w:jc w:val="center"/>
        <w:rPr>
          <w:rFonts w:ascii="Times New Roman" w:hAnsi="Times New Roman" w:cs="Times New Roman"/>
          <w:noProof/>
          <w:sz w:val="24"/>
          <w:szCs w:val="24"/>
        </w:rPr>
      </w:pPr>
      <w:r w:rsidRPr="00B73210">
        <w:rPr>
          <w:rFonts w:ascii="Times New Roman" w:hAnsi="Times New Roman" w:cs="Times New Roman"/>
          <w:b/>
          <w:noProof/>
          <w:sz w:val="24"/>
          <w:szCs w:val="24"/>
        </w:rPr>
        <w:t>Fig. 2. Histogram of lnCO</w:t>
      </w:r>
      <w:r w:rsidRPr="00B73210">
        <w:rPr>
          <w:rFonts w:ascii="Times New Roman" w:hAnsi="Times New Roman" w:cs="Times New Roman"/>
          <w:b/>
          <w:noProof/>
          <w:sz w:val="24"/>
          <w:szCs w:val="24"/>
          <w:vertAlign w:val="subscript"/>
        </w:rPr>
        <w:t>2</w:t>
      </w:r>
    </w:p>
    <w:p w:rsidR="00E94B53" w:rsidRDefault="00C2725A" w:rsidP="00E94B53">
      <w:pPr>
        <w:autoSpaceDE w:val="0"/>
        <w:autoSpaceDN w:val="0"/>
        <w:adjustRightInd w:val="0"/>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t xml:space="preserve">Table 1 indicates the </w:t>
      </w:r>
      <w:proofErr w:type="spellStart"/>
      <w:r w:rsidRPr="00ED2D41">
        <w:rPr>
          <w:rFonts w:ascii="Times New Roman" w:hAnsi="Times New Roman" w:cs="Times New Roman"/>
          <w:sz w:val="24"/>
          <w:szCs w:val="24"/>
        </w:rPr>
        <w:t>skewness</w:t>
      </w:r>
      <w:proofErr w:type="spellEnd"/>
      <w:r w:rsidRPr="00ED2D41">
        <w:rPr>
          <w:rFonts w:ascii="Times New Roman" w:hAnsi="Times New Roman" w:cs="Times New Roman"/>
          <w:sz w:val="24"/>
          <w:szCs w:val="24"/>
        </w:rPr>
        <w:t xml:space="preserve"> of those four series before and after logarithmic transformation. The results indicate that all new variables are better than their previous forms. Thus, the possible distortion of</w:t>
      </w:r>
      <w:r w:rsidR="00E94B53">
        <w:rPr>
          <w:rFonts w:ascii="Times New Roman" w:hAnsi="Times New Roman" w:cs="Times New Roman"/>
          <w:sz w:val="24"/>
          <w:szCs w:val="24"/>
        </w:rPr>
        <w:t xml:space="preserve"> dynamic properties is reduced.</w:t>
      </w:r>
    </w:p>
    <w:p w:rsidR="001377B2" w:rsidRDefault="001377B2" w:rsidP="00E94B53">
      <w:pPr>
        <w:autoSpaceDE w:val="0"/>
        <w:autoSpaceDN w:val="0"/>
        <w:adjustRightInd w:val="0"/>
        <w:spacing w:after="0" w:line="480" w:lineRule="auto"/>
        <w:jc w:val="both"/>
        <w:rPr>
          <w:rFonts w:ascii="Times New Roman" w:hAnsi="Times New Roman" w:cs="Times New Roman"/>
          <w:b/>
          <w:sz w:val="24"/>
          <w:szCs w:val="24"/>
        </w:rPr>
      </w:pPr>
    </w:p>
    <w:p w:rsidR="001377B2" w:rsidRDefault="001377B2" w:rsidP="00E94B53">
      <w:pPr>
        <w:autoSpaceDE w:val="0"/>
        <w:autoSpaceDN w:val="0"/>
        <w:adjustRightInd w:val="0"/>
        <w:spacing w:after="0" w:line="480" w:lineRule="auto"/>
        <w:jc w:val="both"/>
        <w:rPr>
          <w:rFonts w:ascii="Times New Roman" w:hAnsi="Times New Roman" w:cs="Times New Roman"/>
          <w:b/>
          <w:sz w:val="24"/>
          <w:szCs w:val="24"/>
        </w:rPr>
      </w:pPr>
    </w:p>
    <w:p w:rsidR="001377B2" w:rsidRDefault="001377B2" w:rsidP="00E94B53">
      <w:pPr>
        <w:autoSpaceDE w:val="0"/>
        <w:autoSpaceDN w:val="0"/>
        <w:adjustRightInd w:val="0"/>
        <w:spacing w:after="0" w:line="480" w:lineRule="auto"/>
        <w:jc w:val="both"/>
        <w:rPr>
          <w:rFonts w:ascii="Times New Roman" w:hAnsi="Times New Roman" w:cs="Times New Roman"/>
          <w:b/>
          <w:sz w:val="24"/>
          <w:szCs w:val="24"/>
        </w:rPr>
      </w:pPr>
    </w:p>
    <w:p w:rsidR="003E1405" w:rsidRPr="00E94B53" w:rsidRDefault="003E1405" w:rsidP="00E94B53">
      <w:pPr>
        <w:autoSpaceDE w:val="0"/>
        <w:autoSpaceDN w:val="0"/>
        <w:adjustRightInd w:val="0"/>
        <w:spacing w:after="0" w:line="480" w:lineRule="auto"/>
        <w:jc w:val="both"/>
        <w:rPr>
          <w:rFonts w:ascii="Times New Roman" w:hAnsi="Times New Roman" w:cs="Times New Roman"/>
          <w:sz w:val="24"/>
          <w:szCs w:val="24"/>
        </w:rPr>
      </w:pPr>
      <w:proofErr w:type="gramStart"/>
      <w:r w:rsidRPr="00B73210">
        <w:rPr>
          <w:rFonts w:ascii="Times New Roman" w:hAnsi="Times New Roman" w:cs="Times New Roman"/>
          <w:b/>
          <w:sz w:val="24"/>
          <w:szCs w:val="24"/>
        </w:rPr>
        <w:lastRenderedPageBreak/>
        <w:t>Table 1.</w:t>
      </w:r>
      <w:proofErr w:type="gramEnd"/>
      <w:r w:rsidRPr="00B73210">
        <w:rPr>
          <w:rFonts w:ascii="Times New Roman" w:hAnsi="Times New Roman" w:cs="Times New Roman"/>
          <w:b/>
          <w:sz w:val="24"/>
          <w:szCs w:val="24"/>
        </w:rPr>
        <w:t xml:space="preserve"> The </w:t>
      </w:r>
      <w:proofErr w:type="spellStart"/>
      <w:r w:rsidRPr="00B73210">
        <w:rPr>
          <w:rFonts w:ascii="Times New Roman" w:hAnsi="Times New Roman" w:cs="Times New Roman"/>
          <w:b/>
          <w:sz w:val="24"/>
          <w:szCs w:val="24"/>
        </w:rPr>
        <w:t>skewness</w:t>
      </w:r>
      <w:proofErr w:type="spellEnd"/>
      <w:r w:rsidRPr="00B73210">
        <w:rPr>
          <w:rFonts w:ascii="Times New Roman" w:hAnsi="Times New Roman" w:cs="Times New Roman"/>
          <w:b/>
          <w:sz w:val="24"/>
          <w:szCs w:val="24"/>
        </w:rPr>
        <w:t xml:space="preserve"> statistics of variables</w:t>
      </w:r>
    </w:p>
    <w:tbl>
      <w:tblPr>
        <w:tblStyle w:val="TableGrid"/>
        <w:tblW w:w="8774" w:type="dxa"/>
        <w:jc w:val="center"/>
        <w:tblInd w:w="1676" w:type="dxa"/>
        <w:tblLayout w:type="fixed"/>
        <w:tblLook w:val="04A0" w:firstRow="1" w:lastRow="0" w:firstColumn="1" w:lastColumn="0" w:noHBand="0" w:noVBand="1"/>
      </w:tblPr>
      <w:tblGrid>
        <w:gridCol w:w="1103"/>
        <w:gridCol w:w="875"/>
        <w:gridCol w:w="992"/>
        <w:gridCol w:w="851"/>
        <w:gridCol w:w="992"/>
        <w:gridCol w:w="992"/>
        <w:gridCol w:w="993"/>
        <w:gridCol w:w="992"/>
        <w:gridCol w:w="984"/>
      </w:tblGrid>
      <w:tr w:rsidR="003E1405" w:rsidRPr="003E0004" w:rsidTr="00E94B53">
        <w:trPr>
          <w:jc w:val="center"/>
        </w:trPr>
        <w:tc>
          <w:tcPr>
            <w:tcW w:w="1103" w:type="dxa"/>
            <w:tcBorders>
              <w:left w:val="nil"/>
              <w:bottom w:val="nil"/>
              <w:right w:val="nil"/>
            </w:tcBorders>
            <w:vAlign w:val="center"/>
          </w:tcPr>
          <w:p w:rsidR="003E1405" w:rsidRPr="003E0004" w:rsidRDefault="003E1405" w:rsidP="00E94B53">
            <w:pPr>
              <w:autoSpaceDE w:val="0"/>
              <w:autoSpaceDN w:val="0"/>
              <w:adjustRightInd w:val="0"/>
              <w:spacing w:line="480" w:lineRule="auto"/>
              <w:ind w:left="-26"/>
              <w:rPr>
                <w:rFonts w:ascii="Times New Roman" w:hAnsi="Times New Roman" w:cs="Times New Roman"/>
              </w:rPr>
            </w:pPr>
          </w:p>
        </w:tc>
        <w:tc>
          <w:tcPr>
            <w:tcW w:w="875" w:type="dxa"/>
            <w:tcBorders>
              <w:left w:val="nil"/>
              <w:bottom w:val="single" w:sz="4" w:space="0" w:color="auto"/>
              <w:right w:val="nil"/>
            </w:tcBorders>
            <w:vAlign w:val="center"/>
          </w:tcPr>
          <w:p w:rsidR="003E1405" w:rsidRPr="003E0004" w:rsidRDefault="003E1405" w:rsidP="00E94B53">
            <w:pPr>
              <w:autoSpaceDE w:val="0"/>
              <w:autoSpaceDN w:val="0"/>
              <w:adjustRightInd w:val="0"/>
              <w:spacing w:line="480" w:lineRule="auto"/>
              <w:rPr>
                <w:rFonts w:ascii="Times New Roman" w:hAnsi="Times New Roman" w:cs="Times New Roman"/>
              </w:rPr>
            </w:pPr>
            <w:r w:rsidRPr="003E0004">
              <w:rPr>
                <w:rFonts w:ascii="Times New Roman" w:hAnsi="Times New Roman" w:cs="Times New Roman"/>
              </w:rPr>
              <w:t>IN</w:t>
            </w:r>
          </w:p>
        </w:tc>
        <w:tc>
          <w:tcPr>
            <w:tcW w:w="992" w:type="dxa"/>
            <w:tcBorders>
              <w:left w:val="nil"/>
              <w:bottom w:val="single" w:sz="4" w:space="0" w:color="auto"/>
              <w:right w:val="nil"/>
            </w:tcBorders>
            <w:vAlign w:val="center"/>
          </w:tcPr>
          <w:p w:rsidR="003E1405" w:rsidRPr="003E0004" w:rsidRDefault="003E1405" w:rsidP="00E94B53">
            <w:pPr>
              <w:autoSpaceDE w:val="0"/>
              <w:autoSpaceDN w:val="0"/>
              <w:adjustRightInd w:val="0"/>
              <w:spacing w:line="480" w:lineRule="auto"/>
              <w:rPr>
                <w:rFonts w:ascii="Times New Roman" w:hAnsi="Times New Roman" w:cs="Times New Roman"/>
              </w:rPr>
            </w:pPr>
            <w:proofErr w:type="spellStart"/>
            <w:r w:rsidRPr="003E0004">
              <w:rPr>
                <w:rFonts w:ascii="Times New Roman" w:hAnsi="Times New Roman" w:cs="Times New Roman"/>
              </w:rPr>
              <w:t>lnIN</w:t>
            </w:r>
            <w:proofErr w:type="spellEnd"/>
          </w:p>
        </w:tc>
        <w:tc>
          <w:tcPr>
            <w:tcW w:w="851" w:type="dxa"/>
            <w:tcBorders>
              <w:left w:val="nil"/>
              <w:bottom w:val="single" w:sz="4" w:space="0" w:color="auto"/>
              <w:right w:val="nil"/>
            </w:tcBorders>
            <w:vAlign w:val="center"/>
          </w:tcPr>
          <w:p w:rsidR="003E1405" w:rsidRPr="003E0004" w:rsidRDefault="003E1405" w:rsidP="00E94B53">
            <w:pPr>
              <w:autoSpaceDE w:val="0"/>
              <w:autoSpaceDN w:val="0"/>
              <w:adjustRightInd w:val="0"/>
              <w:spacing w:line="480" w:lineRule="auto"/>
              <w:rPr>
                <w:rFonts w:ascii="Times New Roman" w:hAnsi="Times New Roman" w:cs="Times New Roman"/>
              </w:rPr>
            </w:pPr>
            <w:r w:rsidRPr="003E0004">
              <w:rPr>
                <w:rFonts w:ascii="Times New Roman" w:hAnsi="Times New Roman" w:cs="Times New Roman"/>
              </w:rPr>
              <w:t>FDI</w:t>
            </w:r>
          </w:p>
        </w:tc>
        <w:tc>
          <w:tcPr>
            <w:tcW w:w="992" w:type="dxa"/>
            <w:tcBorders>
              <w:left w:val="nil"/>
              <w:bottom w:val="single" w:sz="4" w:space="0" w:color="auto"/>
              <w:right w:val="nil"/>
            </w:tcBorders>
            <w:vAlign w:val="center"/>
          </w:tcPr>
          <w:p w:rsidR="003E1405" w:rsidRPr="003E0004" w:rsidRDefault="003E1405" w:rsidP="00E94B53">
            <w:pPr>
              <w:autoSpaceDE w:val="0"/>
              <w:autoSpaceDN w:val="0"/>
              <w:adjustRightInd w:val="0"/>
              <w:spacing w:line="480" w:lineRule="auto"/>
              <w:rPr>
                <w:rFonts w:ascii="Times New Roman" w:hAnsi="Times New Roman" w:cs="Times New Roman"/>
              </w:rPr>
            </w:pPr>
            <w:proofErr w:type="spellStart"/>
            <w:r w:rsidRPr="003E0004">
              <w:rPr>
                <w:rFonts w:ascii="Times New Roman" w:hAnsi="Times New Roman" w:cs="Times New Roman"/>
              </w:rPr>
              <w:t>lnFDI</w:t>
            </w:r>
            <w:proofErr w:type="spellEnd"/>
          </w:p>
        </w:tc>
        <w:tc>
          <w:tcPr>
            <w:tcW w:w="992" w:type="dxa"/>
            <w:tcBorders>
              <w:left w:val="nil"/>
              <w:bottom w:val="single" w:sz="4" w:space="0" w:color="auto"/>
              <w:right w:val="nil"/>
            </w:tcBorders>
            <w:vAlign w:val="center"/>
          </w:tcPr>
          <w:p w:rsidR="003E1405" w:rsidRPr="003E0004" w:rsidRDefault="003E1405" w:rsidP="00E94B53">
            <w:pPr>
              <w:autoSpaceDE w:val="0"/>
              <w:autoSpaceDN w:val="0"/>
              <w:adjustRightInd w:val="0"/>
              <w:spacing w:line="480" w:lineRule="auto"/>
              <w:rPr>
                <w:rFonts w:ascii="Times New Roman" w:hAnsi="Times New Roman" w:cs="Times New Roman"/>
              </w:rPr>
            </w:pPr>
            <w:r w:rsidRPr="003E0004">
              <w:rPr>
                <w:rFonts w:ascii="Times New Roman" w:hAnsi="Times New Roman" w:cs="Times New Roman"/>
              </w:rPr>
              <w:t>Energy</w:t>
            </w:r>
          </w:p>
        </w:tc>
        <w:tc>
          <w:tcPr>
            <w:tcW w:w="993" w:type="dxa"/>
            <w:tcBorders>
              <w:left w:val="nil"/>
              <w:bottom w:val="single" w:sz="4" w:space="0" w:color="auto"/>
              <w:right w:val="nil"/>
            </w:tcBorders>
            <w:vAlign w:val="center"/>
          </w:tcPr>
          <w:p w:rsidR="003E1405" w:rsidRPr="003E0004" w:rsidRDefault="003E1405" w:rsidP="00E94B53">
            <w:pPr>
              <w:autoSpaceDE w:val="0"/>
              <w:autoSpaceDN w:val="0"/>
              <w:adjustRightInd w:val="0"/>
              <w:spacing w:line="480" w:lineRule="auto"/>
              <w:rPr>
                <w:rFonts w:ascii="Times New Roman" w:hAnsi="Times New Roman" w:cs="Times New Roman"/>
              </w:rPr>
            </w:pPr>
            <w:proofErr w:type="spellStart"/>
            <w:r w:rsidRPr="003E0004">
              <w:rPr>
                <w:rFonts w:ascii="Times New Roman" w:hAnsi="Times New Roman" w:cs="Times New Roman"/>
              </w:rPr>
              <w:t>LnEN</w:t>
            </w:r>
            <w:proofErr w:type="spellEnd"/>
          </w:p>
        </w:tc>
        <w:tc>
          <w:tcPr>
            <w:tcW w:w="992" w:type="dxa"/>
            <w:tcBorders>
              <w:left w:val="nil"/>
              <w:bottom w:val="single" w:sz="4" w:space="0" w:color="auto"/>
              <w:right w:val="nil"/>
            </w:tcBorders>
            <w:vAlign w:val="center"/>
          </w:tcPr>
          <w:p w:rsidR="003E1405" w:rsidRPr="003E0004" w:rsidRDefault="003E1405" w:rsidP="00E94B53">
            <w:pPr>
              <w:autoSpaceDE w:val="0"/>
              <w:autoSpaceDN w:val="0"/>
              <w:adjustRightInd w:val="0"/>
              <w:spacing w:line="480" w:lineRule="auto"/>
              <w:rPr>
                <w:rFonts w:ascii="Times New Roman" w:hAnsi="Times New Roman" w:cs="Times New Roman"/>
              </w:rPr>
            </w:pPr>
            <w:r w:rsidRPr="003E0004">
              <w:rPr>
                <w:rFonts w:ascii="Times New Roman" w:hAnsi="Times New Roman" w:cs="Times New Roman"/>
              </w:rPr>
              <w:t>CO</w:t>
            </w:r>
            <w:r w:rsidRPr="003E0004">
              <w:rPr>
                <w:rFonts w:ascii="Times New Roman" w:hAnsi="Times New Roman" w:cs="Times New Roman"/>
                <w:vertAlign w:val="subscript"/>
              </w:rPr>
              <w:t>2</w:t>
            </w:r>
          </w:p>
        </w:tc>
        <w:tc>
          <w:tcPr>
            <w:tcW w:w="984" w:type="dxa"/>
            <w:tcBorders>
              <w:left w:val="nil"/>
              <w:bottom w:val="single" w:sz="4" w:space="0" w:color="auto"/>
              <w:right w:val="nil"/>
            </w:tcBorders>
            <w:vAlign w:val="center"/>
          </w:tcPr>
          <w:p w:rsidR="003E1405" w:rsidRPr="003E0004" w:rsidRDefault="003E1405" w:rsidP="00E94B53">
            <w:pPr>
              <w:autoSpaceDE w:val="0"/>
              <w:autoSpaceDN w:val="0"/>
              <w:adjustRightInd w:val="0"/>
              <w:spacing w:line="480" w:lineRule="auto"/>
              <w:rPr>
                <w:rFonts w:ascii="Times New Roman" w:hAnsi="Times New Roman" w:cs="Times New Roman"/>
              </w:rPr>
            </w:pPr>
            <w:r w:rsidRPr="003E0004">
              <w:rPr>
                <w:rFonts w:ascii="Times New Roman" w:hAnsi="Times New Roman" w:cs="Times New Roman"/>
              </w:rPr>
              <w:t>lnCO</w:t>
            </w:r>
            <w:r w:rsidRPr="003E0004">
              <w:rPr>
                <w:rFonts w:ascii="Times New Roman" w:hAnsi="Times New Roman" w:cs="Times New Roman"/>
                <w:vertAlign w:val="subscript"/>
              </w:rPr>
              <w:t>2</w:t>
            </w:r>
          </w:p>
        </w:tc>
      </w:tr>
      <w:tr w:rsidR="003E1405" w:rsidRPr="003E0004" w:rsidTr="00E94B53">
        <w:trPr>
          <w:jc w:val="center"/>
        </w:trPr>
        <w:tc>
          <w:tcPr>
            <w:tcW w:w="1103" w:type="dxa"/>
            <w:tcBorders>
              <w:top w:val="nil"/>
              <w:left w:val="nil"/>
              <w:bottom w:val="single" w:sz="4" w:space="0" w:color="auto"/>
              <w:right w:val="nil"/>
            </w:tcBorders>
            <w:vAlign w:val="center"/>
          </w:tcPr>
          <w:p w:rsidR="003E1405" w:rsidRPr="003E0004" w:rsidRDefault="003E1405" w:rsidP="00E94B53">
            <w:pPr>
              <w:autoSpaceDE w:val="0"/>
              <w:autoSpaceDN w:val="0"/>
              <w:adjustRightInd w:val="0"/>
              <w:spacing w:line="480" w:lineRule="auto"/>
              <w:rPr>
                <w:rFonts w:ascii="Times New Roman" w:hAnsi="Times New Roman" w:cs="Times New Roman"/>
              </w:rPr>
            </w:pPr>
            <w:proofErr w:type="spellStart"/>
            <w:r w:rsidRPr="003E0004">
              <w:rPr>
                <w:rFonts w:ascii="Times New Roman" w:hAnsi="Times New Roman" w:cs="Times New Roman"/>
              </w:rPr>
              <w:t>Skewness</w:t>
            </w:r>
            <w:proofErr w:type="spellEnd"/>
          </w:p>
        </w:tc>
        <w:tc>
          <w:tcPr>
            <w:tcW w:w="875" w:type="dxa"/>
            <w:tcBorders>
              <w:top w:val="single" w:sz="4" w:space="0" w:color="auto"/>
              <w:left w:val="nil"/>
              <w:bottom w:val="single" w:sz="4" w:space="0" w:color="auto"/>
              <w:right w:val="nil"/>
            </w:tcBorders>
            <w:vAlign w:val="center"/>
          </w:tcPr>
          <w:p w:rsidR="003E1405" w:rsidRPr="003E0004" w:rsidRDefault="003E1405" w:rsidP="00E94B53">
            <w:pPr>
              <w:autoSpaceDE w:val="0"/>
              <w:autoSpaceDN w:val="0"/>
              <w:adjustRightInd w:val="0"/>
              <w:spacing w:line="480" w:lineRule="auto"/>
              <w:rPr>
                <w:rFonts w:ascii="Times New Roman" w:hAnsi="Times New Roman" w:cs="Times New Roman"/>
              </w:rPr>
            </w:pPr>
            <w:r w:rsidRPr="003E0004">
              <w:rPr>
                <w:rFonts w:ascii="Times New Roman" w:hAnsi="Times New Roman" w:cs="Times New Roman"/>
              </w:rPr>
              <w:t>2.9894</w:t>
            </w:r>
          </w:p>
        </w:tc>
        <w:tc>
          <w:tcPr>
            <w:tcW w:w="992" w:type="dxa"/>
            <w:tcBorders>
              <w:top w:val="single" w:sz="4" w:space="0" w:color="auto"/>
              <w:left w:val="nil"/>
              <w:bottom w:val="single" w:sz="4" w:space="0" w:color="auto"/>
              <w:right w:val="nil"/>
            </w:tcBorders>
            <w:vAlign w:val="center"/>
          </w:tcPr>
          <w:p w:rsidR="003E1405" w:rsidRPr="003E0004" w:rsidRDefault="003E1405" w:rsidP="00E94B53">
            <w:pPr>
              <w:autoSpaceDE w:val="0"/>
              <w:autoSpaceDN w:val="0"/>
              <w:adjustRightInd w:val="0"/>
              <w:spacing w:line="480" w:lineRule="auto"/>
              <w:rPr>
                <w:rFonts w:ascii="Times New Roman" w:hAnsi="Times New Roman" w:cs="Times New Roman"/>
              </w:rPr>
            </w:pPr>
            <w:r w:rsidRPr="003E0004">
              <w:rPr>
                <w:rFonts w:ascii="Times New Roman" w:hAnsi="Times New Roman" w:cs="Times New Roman"/>
              </w:rPr>
              <w:t>0.7257</w:t>
            </w:r>
          </w:p>
        </w:tc>
        <w:tc>
          <w:tcPr>
            <w:tcW w:w="851" w:type="dxa"/>
            <w:tcBorders>
              <w:top w:val="single" w:sz="4" w:space="0" w:color="auto"/>
              <w:left w:val="nil"/>
              <w:bottom w:val="single" w:sz="4" w:space="0" w:color="auto"/>
              <w:right w:val="nil"/>
            </w:tcBorders>
            <w:vAlign w:val="center"/>
          </w:tcPr>
          <w:p w:rsidR="003E1405" w:rsidRPr="003E0004" w:rsidRDefault="003E1405" w:rsidP="00E94B53">
            <w:pPr>
              <w:autoSpaceDE w:val="0"/>
              <w:autoSpaceDN w:val="0"/>
              <w:adjustRightInd w:val="0"/>
              <w:spacing w:line="480" w:lineRule="auto"/>
              <w:rPr>
                <w:rFonts w:ascii="Times New Roman" w:hAnsi="Times New Roman" w:cs="Times New Roman"/>
              </w:rPr>
            </w:pPr>
            <w:r w:rsidRPr="003E0004">
              <w:rPr>
                <w:rFonts w:ascii="Times New Roman" w:hAnsi="Times New Roman" w:cs="Times New Roman"/>
              </w:rPr>
              <w:t>2.6845</w:t>
            </w:r>
          </w:p>
        </w:tc>
        <w:tc>
          <w:tcPr>
            <w:tcW w:w="992" w:type="dxa"/>
            <w:tcBorders>
              <w:top w:val="single" w:sz="4" w:space="0" w:color="auto"/>
              <w:left w:val="nil"/>
              <w:bottom w:val="single" w:sz="4" w:space="0" w:color="auto"/>
              <w:right w:val="nil"/>
            </w:tcBorders>
            <w:vAlign w:val="center"/>
          </w:tcPr>
          <w:p w:rsidR="003E1405" w:rsidRPr="003E0004" w:rsidRDefault="003E1405" w:rsidP="00E94B53">
            <w:pPr>
              <w:autoSpaceDE w:val="0"/>
              <w:autoSpaceDN w:val="0"/>
              <w:adjustRightInd w:val="0"/>
              <w:spacing w:line="480" w:lineRule="auto"/>
              <w:rPr>
                <w:rFonts w:ascii="Times New Roman" w:hAnsi="Times New Roman" w:cs="Times New Roman"/>
              </w:rPr>
            </w:pPr>
            <w:r w:rsidRPr="003E0004">
              <w:rPr>
                <w:rFonts w:ascii="Times New Roman" w:hAnsi="Times New Roman" w:cs="Times New Roman"/>
              </w:rPr>
              <w:t>-0.9555</w:t>
            </w:r>
          </w:p>
        </w:tc>
        <w:tc>
          <w:tcPr>
            <w:tcW w:w="992" w:type="dxa"/>
            <w:tcBorders>
              <w:top w:val="single" w:sz="4" w:space="0" w:color="auto"/>
              <w:left w:val="nil"/>
              <w:bottom w:val="single" w:sz="4" w:space="0" w:color="auto"/>
              <w:right w:val="nil"/>
            </w:tcBorders>
            <w:vAlign w:val="center"/>
          </w:tcPr>
          <w:p w:rsidR="003E1405" w:rsidRPr="003E0004" w:rsidRDefault="003E1405" w:rsidP="00E94B53">
            <w:pPr>
              <w:autoSpaceDE w:val="0"/>
              <w:autoSpaceDN w:val="0"/>
              <w:adjustRightInd w:val="0"/>
              <w:spacing w:line="480" w:lineRule="auto"/>
              <w:rPr>
                <w:rFonts w:ascii="Times New Roman" w:hAnsi="Times New Roman" w:cs="Times New Roman"/>
              </w:rPr>
            </w:pPr>
            <w:r w:rsidRPr="003E0004">
              <w:rPr>
                <w:rFonts w:ascii="Times New Roman" w:hAnsi="Times New Roman" w:cs="Times New Roman"/>
              </w:rPr>
              <w:t>3.2537</w:t>
            </w:r>
          </w:p>
        </w:tc>
        <w:tc>
          <w:tcPr>
            <w:tcW w:w="993" w:type="dxa"/>
            <w:tcBorders>
              <w:top w:val="single" w:sz="4" w:space="0" w:color="auto"/>
              <w:left w:val="nil"/>
              <w:bottom w:val="single" w:sz="4" w:space="0" w:color="auto"/>
              <w:right w:val="nil"/>
            </w:tcBorders>
            <w:vAlign w:val="center"/>
          </w:tcPr>
          <w:p w:rsidR="003E1405" w:rsidRPr="003E0004" w:rsidRDefault="003E1405" w:rsidP="00E94B53">
            <w:pPr>
              <w:autoSpaceDE w:val="0"/>
              <w:autoSpaceDN w:val="0"/>
              <w:adjustRightInd w:val="0"/>
              <w:spacing w:line="480" w:lineRule="auto"/>
              <w:rPr>
                <w:rFonts w:ascii="Times New Roman" w:hAnsi="Times New Roman" w:cs="Times New Roman"/>
              </w:rPr>
            </w:pPr>
            <w:r w:rsidRPr="003E0004">
              <w:rPr>
                <w:rFonts w:ascii="Times New Roman" w:hAnsi="Times New Roman" w:cs="Times New Roman"/>
              </w:rPr>
              <w:t>0.3508</w:t>
            </w:r>
          </w:p>
        </w:tc>
        <w:tc>
          <w:tcPr>
            <w:tcW w:w="992" w:type="dxa"/>
            <w:tcBorders>
              <w:top w:val="single" w:sz="4" w:space="0" w:color="auto"/>
              <w:left w:val="nil"/>
              <w:bottom w:val="single" w:sz="4" w:space="0" w:color="auto"/>
              <w:right w:val="nil"/>
            </w:tcBorders>
            <w:vAlign w:val="center"/>
          </w:tcPr>
          <w:p w:rsidR="003E1405" w:rsidRPr="003E0004" w:rsidRDefault="003E1405" w:rsidP="00E94B53">
            <w:pPr>
              <w:autoSpaceDE w:val="0"/>
              <w:autoSpaceDN w:val="0"/>
              <w:adjustRightInd w:val="0"/>
              <w:spacing w:line="480" w:lineRule="auto"/>
              <w:rPr>
                <w:rFonts w:ascii="Times New Roman" w:hAnsi="Times New Roman" w:cs="Times New Roman"/>
              </w:rPr>
            </w:pPr>
            <w:r w:rsidRPr="003E0004">
              <w:rPr>
                <w:rFonts w:ascii="Times New Roman" w:hAnsi="Times New Roman" w:cs="Times New Roman"/>
              </w:rPr>
              <w:t>3.8580</w:t>
            </w:r>
          </w:p>
        </w:tc>
        <w:tc>
          <w:tcPr>
            <w:tcW w:w="984" w:type="dxa"/>
            <w:tcBorders>
              <w:top w:val="single" w:sz="4" w:space="0" w:color="auto"/>
              <w:left w:val="nil"/>
              <w:bottom w:val="single" w:sz="4" w:space="0" w:color="auto"/>
              <w:right w:val="nil"/>
            </w:tcBorders>
            <w:vAlign w:val="center"/>
          </w:tcPr>
          <w:p w:rsidR="003E1405" w:rsidRPr="003E0004" w:rsidRDefault="003E1405" w:rsidP="00E94B53">
            <w:pPr>
              <w:autoSpaceDE w:val="0"/>
              <w:autoSpaceDN w:val="0"/>
              <w:adjustRightInd w:val="0"/>
              <w:spacing w:line="480" w:lineRule="auto"/>
              <w:rPr>
                <w:rFonts w:ascii="Times New Roman" w:hAnsi="Times New Roman" w:cs="Times New Roman"/>
              </w:rPr>
            </w:pPr>
            <w:r w:rsidRPr="003E0004">
              <w:rPr>
                <w:rFonts w:ascii="Times New Roman" w:hAnsi="Times New Roman" w:cs="Times New Roman"/>
              </w:rPr>
              <w:t>-0.0145</w:t>
            </w:r>
          </w:p>
        </w:tc>
      </w:tr>
      <w:tr w:rsidR="003E1405" w:rsidRPr="003E0004" w:rsidTr="00E94B53">
        <w:trPr>
          <w:jc w:val="center"/>
        </w:trPr>
        <w:tc>
          <w:tcPr>
            <w:tcW w:w="8774" w:type="dxa"/>
            <w:gridSpan w:val="9"/>
            <w:tcBorders>
              <w:top w:val="single" w:sz="4" w:space="0" w:color="auto"/>
              <w:left w:val="nil"/>
              <w:bottom w:val="nil"/>
              <w:right w:val="nil"/>
            </w:tcBorders>
            <w:vAlign w:val="center"/>
          </w:tcPr>
          <w:p w:rsidR="003E1405" w:rsidRPr="003E0004" w:rsidRDefault="003E1405" w:rsidP="00E94B53">
            <w:pPr>
              <w:autoSpaceDE w:val="0"/>
              <w:autoSpaceDN w:val="0"/>
              <w:adjustRightInd w:val="0"/>
              <w:spacing w:line="480" w:lineRule="auto"/>
              <w:rPr>
                <w:rFonts w:ascii="Times New Roman" w:hAnsi="Times New Roman" w:cs="Times New Roman"/>
              </w:rPr>
            </w:pPr>
            <w:r w:rsidRPr="003E0004">
              <w:rPr>
                <w:rFonts w:ascii="Times New Roman" w:hAnsi="Times New Roman" w:cs="Times New Roman"/>
                <w:i/>
              </w:rPr>
              <w:t>Note:</w:t>
            </w:r>
            <w:r w:rsidRPr="003E0004">
              <w:rPr>
                <w:rFonts w:ascii="Times New Roman" w:hAnsi="Times New Roman" w:cs="Times New Roman"/>
              </w:rPr>
              <w:t xml:space="preserve"> The </w:t>
            </w:r>
            <w:proofErr w:type="spellStart"/>
            <w:r w:rsidRPr="003E0004">
              <w:rPr>
                <w:rFonts w:ascii="Times New Roman" w:hAnsi="Times New Roman" w:cs="Times New Roman"/>
              </w:rPr>
              <w:t>skewness</w:t>
            </w:r>
            <w:proofErr w:type="spellEnd"/>
            <w:r w:rsidRPr="003E0004">
              <w:rPr>
                <w:rFonts w:ascii="Times New Roman" w:hAnsi="Times New Roman" w:cs="Times New Roman"/>
              </w:rPr>
              <w:t xml:space="preserve"> closer to zero indicates that the variable is closer to normal distribution.</w:t>
            </w:r>
          </w:p>
        </w:tc>
      </w:tr>
    </w:tbl>
    <w:p w:rsidR="004F1B68" w:rsidRPr="00626ABE" w:rsidRDefault="00D3285F" w:rsidP="001377B2">
      <w:pPr>
        <w:spacing w:before="240" w:after="0" w:line="480" w:lineRule="auto"/>
        <w:jc w:val="both"/>
        <w:rPr>
          <w:rFonts w:ascii="Times New Roman" w:hAnsi="Times New Roman" w:cs="Times New Roman"/>
          <w:b/>
          <w:sz w:val="24"/>
          <w:szCs w:val="24"/>
          <w:lang w:eastAsia="zh-TW"/>
        </w:rPr>
      </w:pPr>
      <w:r>
        <w:rPr>
          <w:rFonts w:ascii="Times New Roman" w:hAnsi="Times New Roman" w:cs="Times New Roman"/>
          <w:b/>
          <w:sz w:val="24"/>
          <w:szCs w:val="24"/>
          <w:lang w:eastAsia="zh-TW"/>
        </w:rPr>
        <w:t>3</w:t>
      </w:r>
      <w:r w:rsidR="00626ABE" w:rsidRPr="00626ABE">
        <w:rPr>
          <w:rFonts w:ascii="Times New Roman" w:hAnsi="Times New Roman" w:cs="Times New Roman" w:hint="eastAsia"/>
          <w:b/>
          <w:sz w:val="24"/>
          <w:szCs w:val="24"/>
          <w:lang w:eastAsia="zh-TW"/>
        </w:rPr>
        <w:t xml:space="preserve">.2 </w:t>
      </w:r>
      <w:r w:rsidR="00C43C5C" w:rsidRPr="00626ABE">
        <w:rPr>
          <w:rFonts w:ascii="Times New Roman" w:hAnsi="Times New Roman" w:cs="Times New Roman"/>
          <w:b/>
          <w:sz w:val="24"/>
          <w:szCs w:val="24"/>
        </w:rPr>
        <w:t>Model</w:t>
      </w:r>
      <w:r w:rsidR="00626ABE">
        <w:rPr>
          <w:rFonts w:ascii="Times New Roman" w:hAnsi="Times New Roman" w:cs="Times New Roman" w:hint="eastAsia"/>
          <w:b/>
          <w:sz w:val="24"/>
          <w:szCs w:val="24"/>
          <w:lang w:eastAsia="zh-TW"/>
        </w:rPr>
        <w:t>s</w:t>
      </w:r>
    </w:p>
    <w:p w:rsidR="00626ABE" w:rsidRPr="00D3285F" w:rsidRDefault="00D3285F" w:rsidP="002C4FBD">
      <w:pPr>
        <w:spacing w:after="0" w:line="480" w:lineRule="auto"/>
        <w:jc w:val="both"/>
        <w:rPr>
          <w:rFonts w:ascii="Times New Roman" w:hAnsi="Times New Roman" w:cs="Times New Roman"/>
          <w:i/>
          <w:sz w:val="24"/>
          <w:szCs w:val="24"/>
          <w:lang w:eastAsia="zh-TW"/>
        </w:rPr>
      </w:pPr>
      <w:r>
        <w:rPr>
          <w:rFonts w:ascii="Times New Roman" w:hAnsi="Times New Roman" w:cs="Times New Roman"/>
          <w:i/>
          <w:sz w:val="24"/>
          <w:szCs w:val="24"/>
          <w:lang w:eastAsia="zh-TW"/>
        </w:rPr>
        <w:t>3</w:t>
      </w:r>
      <w:r w:rsidR="00626ABE" w:rsidRPr="00D3285F">
        <w:rPr>
          <w:rFonts w:ascii="Times New Roman" w:hAnsi="Times New Roman" w:cs="Times New Roman" w:hint="eastAsia"/>
          <w:i/>
          <w:sz w:val="24"/>
          <w:szCs w:val="24"/>
          <w:lang w:eastAsia="zh-TW"/>
        </w:rPr>
        <w:t xml:space="preserve">.2.1 </w:t>
      </w:r>
      <w:r w:rsidR="00D80489" w:rsidRPr="00D3285F">
        <w:rPr>
          <w:rFonts w:ascii="Times New Roman" w:hAnsi="Times New Roman" w:cs="Times New Roman"/>
          <w:i/>
          <w:sz w:val="24"/>
          <w:szCs w:val="24"/>
        </w:rPr>
        <w:t xml:space="preserve">Model </w:t>
      </w:r>
      <w:r w:rsidR="0031094F" w:rsidRPr="00D3285F">
        <w:rPr>
          <w:rFonts w:ascii="Times New Roman" w:hAnsi="Times New Roman" w:cs="Times New Roman"/>
          <w:i/>
          <w:sz w:val="24"/>
          <w:szCs w:val="24"/>
        </w:rPr>
        <w:t>form</w:t>
      </w:r>
      <w:r w:rsidR="00402B98" w:rsidRPr="00D3285F">
        <w:rPr>
          <w:rFonts w:ascii="Times New Roman" w:hAnsi="Times New Roman" w:cs="Times New Roman" w:hint="eastAsia"/>
          <w:i/>
          <w:sz w:val="24"/>
          <w:szCs w:val="24"/>
          <w:lang w:eastAsia="zh-TW"/>
        </w:rPr>
        <w:t>s</w:t>
      </w:r>
      <w:r w:rsidR="00F40790" w:rsidRPr="00D3285F">
        <w:rPr>
          <w:rFonts w:ascii="Times New Roman" w:hAnsi="Times New Roman" w:cs="Times New Roman"/>
          <w:i/>
          <w:sz w:val="24"/>
          <w:szCs w:val="24"/>
        </w:rPr>
        <w:tab/>
      </w:r>
    </w:p>
    <w:p w:rsidR="0031094F" w:rsidRPr="00ED2D41" w:rsidRDefault="00826AF9" w:rsidP="00626ABE">
      <w:pPr>
        <w:spacing w:after="0" w:line="480" w:lineRule="auto"/>
        <w:ind w:firstLine="720"/>
        <w:jc w:val="both"/>
        <w:rPr>
          <w:rFonts w:ascii="Times New Roman" w:hAnsi="Times New Roman" w:cs="Times New Roman"/>
          <w:sz w:val="24"/>
          <w:szCs w:val="24"/>
        </w:rPr>
      </w:pPr>
      <w:r w:rsidRPr="00ED2D41">
        <w:rPr>
          <w:rFonts w:ascii="Times New Roman" w:hAnsi="Times New Roman" w:cs="Times New Roman"/>
          <w:sz w:val="24"/>
          <w:szCs w:val="24"/>
        </w:rPr>
        <w:t>EKC</w:t>
      </w:r>
      <w:r w:rsidR="000A070C" w:rsidRPr="00ED2D41">
        <w:rPr>
          <w:rFonts w:ascii="Times New Roman" w:hAnsi="Times New Roman" w:cs="Times New Roman"/>
          <w:sz w:val="24"/>
          <w:szCs w:val="24"/>
        </w:rPr>
        <w:t xml:space="preserve"> </w:t>
      </w:r>
      <w:r w:rsidR="00DA3AE0" w:rsidRPr="00ED2D41">
        <w:rPr>
          <w:rFonts w:ascii="Times New Roman" w:hAnsi="Times New Roman" w:cs="Times New Roman"/>
          <w:sz w:val="24"/>
          <w:szCs w:val="24"/>
        </w:rPr>
        <w:t>theory</w:t>
      </w:r>
      <w:r w:rsidR="00A35795" w:rsidRPr="00ED2D41">
        <w:rPr>
          <w:rFonts w:ascii="Times New Roman" w:hAnsi="Times New Roman" w:cs="Times New Roman"/>
          <w:sz w:val="24"/>
          <w:szCs w:val="24"/>
        </w:rPr>
        <w:t xml:space="preserve"> implies that the environmental impact </w:t>
      </w:r>
      <w:r w:rsidR="007B06D1" w:rsidRPr="00ED2D41">
        <w:rPr>
          <w:rFonts w:ascii="Times New Roman" w:hAnsi="Times New Roman" w:cs="Times New Roman"/>
          <w:sz w:val="24"/>
          <w:szCs w:val="24"/>
        </w:rPr>
        <w:t xml:space="preserve">is an inverted U-shaped function of </w:t>
      </w:r>
      <w:r w:rsidR="000E187C" w:rsidRPr="00ED2D41">
        <w:rPr>
          <w:rFonts w:ascii="Times New Roman" w:hAnsi="Times New Roman" w:cs="Times New Roman"/>
          <w:sz w:val="24"/>
          <w:szCs w:val="24"/>
        </w:rPr>
        <w:t>income</w:t>
      </w:r>
      <w:r w:rsidR="002D39FF" w:rsidRPr="00ED2D41">
        <w:rPr>
          <w:rFonts w:ascii="Times New Roman" w:hAnsi="Times New Roman" w:cs="Times New Roman"/>
          <w:sz w:val="24"/>
          <w:szCs w:val="24"/>
        </w:rPr>
        <w:t xml:space="preserve"> </w:t>
      </w:r>
      <w:r w:rsidR="00A91866" w:rsidRPr="00ED2D41">
        <w:rPr>
          <w:rFonts w:ascii="Times New Roman" w:hAnsi="Times New Roman" w:cs="Times New Roman"/>
          <w:sz w:val="24"/>
          <w:szCs w:val="24"/>
        </w:rPr>
        <w:t>(</w:t>
      </w:r>
      <w:r w:rsidR="00A91866" w:rsidRPr="00ED2D41">
        <w:rPr>
          <w:rFonts w:ascii="Times New Roman" w:hAnsi="Times New Roman" w:cs="Times New Roman"/>
          <w:i/>
          <w:sz w:val="24"/>
          <w:szCs w:val="24"/>
        </w:rPr>
        <w:t>IN</w:t>
      </w:r>
      <w:r w:rsidR="000E187C" w:rsidRPr="00ED2D41">
        <w:rPr>
          <w:rFonts w:ascii="Times New Roman" w:hAnsi="Times New Roman" w:cs="Times New Roman"/>
          <w:sz w:val="24"/>
          <w:szCs w:val="24"/>
        </w:rPr>
        <w:t xml:space="preserve">) </w:t>
      </w:r>
      <w:r w:rsidR="007B06D1" w:rsidRPr="00ED2D41">
        <w:rPr>
          <w:rFonts w:ascii="Times New Roman" w:hAnsi="Times New Roman" w:cs="Times New Roman"/>
          <w:sz w:val="24"/>
          <w:szCs w:val="24"/>
        </w:rPr>
        <w:t xml:space="preserve">and logarithm of the indicator is modeled as a quadratic function of the logarithm of </w:t>
      </w:r>
      <w:r w:rsidR="00A91866" w:rsidRPr="00ED2D41">
        <w:rPr>
          <w:rFonts w:ascii="Times New Roman" w:hAnsi="Times New Roman" w:cs="Times New Roman"/>
          <w:i/>
          <w:sz w:val="24"/>
          <w:szCs w:val="24"/>
        </w:rPr>
        <w:t>IN</w:t>
      </w:r>
      <w:r w:rsidR="007B06D1" w:rsidRPr="00ED2D41">
        <w:rPr>
          <w:rFonts w:ascii="Times New Roman" w:hAnsi="Times New Roman" w:cs="Times New Roman"/>
          <w:sz w:val="24"/>
          <w:szCs w:val="24"/>
        </w:rPr>
        <w:t>. Based on</w:t>
      </w:r>
      <w:r w:rsidR="000038E3" w:rsidRPr="00ED2D41">
        <w:rPr>
          <w:rFonts w:ascii="Times New Roman" w:hAnsi="Times New Roman" w:cs="Times New Roman"/>
          <w:sz w:val="24"/>
          <w:szCs w:val="24"/>
        </w:rPr>
        <w:t xml:space="preserve"> the</w:t>
      </w:r>
      <w:r w:rsidR="007B06D1" w:rsidRPr="00ED2D41">
        <w:rPr>
          <w:rFonts w:ascii="Times New Roman" w:hAnsi="Times New Roman" w:cs="Times New Roman"/>
          <w:sz w:val="24"/>
          <w:szCs w:val="24"/>
        </w:rPr>
        <w:t xml:space="preserve"> EKC hypothesis, a linear logarithm quadratic model is formed</w:t>
      </w:r>
      <w:r w:rsidR="002D39FF" w:rsidRPr="00ED2D41">
        <w:rPr>
          <w:rFonts w:ascii="Times New Roman" w:hAnsi="Times New Roman" w:cs="Times New Roman"/>
          <w:sz w:val="24"/>
          <w:szCs w:val="24"/>
        </w:rPr>
        <w:t xml:space="preserve"> </w:t>
      </w:r>
      <w:r w:rsidR="007B06D1" w:rsidRPr="00ED2D41">
        <w:rPr>
          <w:rFonts w:ascii="Times New Roman" w:hAnsi="Times New Roman" w:cs="Times New Roman"/>
          <w:sz w:val="24"/>
          <w:szCs w:val="24"/>
        </w:rPr>
        <w:t xml:space="preserve">to </w:t>
      </w:r>
      <w:r w:rsidRPr="00ED2D41">
        <w:rPr>
          <w:rFonts w:ascii="Times New Roman" w:hAnsi="Times New Roman" w:cs="Times New Roman"/>
          <w:sz w:val="24"/>
          <w:szCs w:val="24"/>
        </w:rPr>
        <w:t>express</w:t>
      </w:r>
      <w:r w:rsidR="002D39FF" w:rsidRPr="00ED2D41">
        <w:rPr>
          <w:rFonts w:ascii="Times New Roman" w:hAnsi="Times New Roman" w:cs="Times New Roman"/>
          <w:sz w:val="24"/>
          <w:szCs w:val="24"/>
        </w:rPr>
        <w:t xml:space="preserve"> </w:t>
      </w:r>
      <w:r w:rsidR="00AE1722" w:rsidRPr="00ED2D41">
        <w:rPr>
          <w:rFonts w:ascii="Times New Roman" w:hAnsi="Times New Roman" w:cs="Times New Roman"/>
          <w:sz w:val="24"/>
          <w:szCs w:val="24"/>
        </w:rPr>
        <w:t>the</w:t>
      </w:r>
      <w:r w:rsidRPr="00ED2D41">
        <w:rPr>
          <w:rFonts w:ascii="Times New Roman" w:hAnsi="Times New Roman" w:cs="Times New Roman"/>
          <w:sz w:val="24"/>
          <w:szCs w:val="24"/>
        </w:rPr>
        <w:t xml:space="preserve"> relationship</w:t>
      </w:r>
      <w:r w:rsidR="009C70DB" w:rsidRPr="00ED2D41">
        <w:rPr>
          <w:rFonts w:ascii="Times New Roman" w:hAnsi="Times New Roman" w:cs="Times New Roman"/>
          <w:sz w:val="24"/>
          <w:szCs w:val="24"/>
        </w:rPr>
        <w:t>s</w:t>
      </w:r>
      <w:r w:rsidR="002D39FF" w:rsidRPr="00ED2D41">
        <w:rPr>
          <w:rFonts w:ascii="Times New Roman" w:hAnsi="Times New Roman" w:cs="Times New Roman"/>
          <w:sz w:val="24"/>
          <w:szCs w:val="24"/>
        </w:rPr>
        <w:t xml:space="preserve"> </w:t>
      </w:r>
      <w:r w:rsidRPr="00ED2D41">
        <w:rPr>
          <w:rFonts w:ascii="Times New Roman" w:hAnsi="Times New Roman" w:cs="Times New Roman"/>
          <w:sz w:val="24"/>
          <w:szCs w:val="24"/>
        </w:rPr>
        <w:t>between CO</w:t>
      </w:r>
      <w:r w:rsidRPr="00ED2D41">
        <w:rPr>
          <w:rFonts w:ascii="Times New Roman" w:hAnsi="Times New Roman" w:cs="Times New Roman"/>
          <w:sz w:val="24"/>
          <w:szCs w:val="24"/>
          <w:vertAlign w:val="subscript"/>
        </w:rPr>
        <w:t>2</w:t>
      </w:r>
      <w:r w:rsidRPr="00ED2D41">
        <w:rPr>
          <w:rFonts w:ascii="Times New Roman" w:hAnsi="Times New Roman" w:cs="Times New Roman"/>
          <w:sz w:val="24"/>
          <w:szCs w:val="24"/>
        </w:rPr>
        <w:t xml:space="preserve"> emissions, energy consumption, economic growth</w:t>
      </w:r>
      <w:r w:rsidR="00757705" w:rsidRPr="00ED2D41">
        <w:rPr>
          <w:rFonts w:ascii="Times New Roman" w:hAnsi="Times New Roman" w:cs="Times New Roman"/>
          <w:sz w:val="24"/>
          <w:szCs w:val="24"/>
        </w:rPr>
        <w:t xml:space="preserve"> and FDI</w:t>
      </w:r>
      <w:r w:rsidR="002D39FF" w:rsidRPr="00ED2D41">
        <w:rPr>
          <w:rFonts w:ascii="Times New Roman" w:hAnsi="Times New Roman" w:cs="Times New Roman"/>
          <w:sz w:val="24"/>
          <w:szCs w:val="24"/>
        </w:rPr>
        <w:t xml:space="preserve"> </w:t>
      </w:r>
      <w:r w:rsidR="00B861DE" w:rsidRPr="00ED2D41">
        <w:rPr>
          <w:rFonts w:ascii="Times New Roman" w:hAnsi="Times New Roman" w:cs="Times New Roman"/>
          <w:sz w:val="24"/>
          <w:szCs w:val="24"/>
        </w:rPr>
        <w:t>as follows:</w:t>
      </w:r>
    </w:p>
    <w:p w:rsidR="00287D32" w:rsidRPr="00ED2D41" w:rsidRDefault="00B861DE"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r>
      <w:r w:rsidRPr="00ED2D41">
        <w:rPr>
          <w:rFonts w:ascii="Times New Roman" w:hAnsi="Times New Roman" w:cs="Times New Roman"/>
          <w:i/>
          <w:sz w:val="24"/>
          <w:szCs w:val="24"/>
        </w:rPr>
        <w:t>lnCO</w:t>
      </w:r>
      <w:r w:rsidR="008D566F" w:rsidRPr="00ED2D41">
        <w:rPr>
          <w:rFonts w:ascii="Times New Roman" w:hAnsi="Times New Roman" w:cs="Times New Roman"/>
          <w:i/>
          <w:sz w:val="24"/>
          <w:szCs w:val="24"/>
          <w:vertAlign w:val="subscript"/>
        </w:rPr>
        <w:t>2</w:t>
      </w:r>
      <w:r w:rsidRPr="00ED2D41">
        <w:rPr>
          <w:rFonts w:ascii="Times New Roman" w:hAnsi="Times New Roman" w:cs="Times New Roman"/>
          <w:i/>
          <w:sz w:val="24"/>
          <w:szCs w:val="24"/>
          <w:vertAlign w:val="subscript"/>
        </w:rPr>
        <w:t>i</w:t>
      </w:r>
      <w:proofErr w:type="gramStart"/>
      <w:r w:rsidR="00467A11" w:rsidRPr="00ED2D41">
        <w:rPr>
          <w:rFonts w:ascii="Times New Roman" w:hAnsi="Times New Roman" w:cs="Times New Roman"/>
          <w:i/>
          <w:sz w:val="24"/>
          <w:szCs w:val="24"/>
          <w:vertAlign w:val="subscript"/>
        </w:rPr>
        <w:t>,</w:t>
      </w:r>
      <w:r w:rsidRPr="00ED2D41">
        <w:rPr>
          <w:rFonts w:ascii="Times New Roman" w:hAnsi="Times New Roman" w:cs="Times New Roman"/>
          <w:i/>
          <w:sz w:val="24"/>
          <w:szCs w:val="24"/>
          <w:vertAlign w:val="subscript"/>
        </w:rPr>
        <w:t>t</w:t>
      </w:r>
      <w:proofErr w:type="gramEnd"/>
      <w:r w:rsidRPr="00ED2D41">
        <w:rPr>
          <w:rFonts w:ascii="Times New Roman" w:hAnsi="Times New Roman" w:cs="Times New Roman"/>
          <w:i/>
          <w:sz w:val="24"/>
          <w:szCs w:val="24"/>
        </w:rPr>
        <w:t xml:space="preserve"> = β</w:t>
      </w:r>
      <w:r w:rsidRPr="00ED2D41">
        <w:rPr>
          <w:rFonts w:ascii="Times New Roman" w:hAnsi="Times New Roman" w:cs="Times New Roman"/>
          <w:i/>
          <w:sz w:val="24"/>
          <w:szCs w:val="24"/>
          <w:vertAlign w:val="subscript"/>
        </w:rPr>
        <w:t>0</w:t>
      </w:r>
      <w:r w:rsidRPr="00ED2D41">
        <w:rPr>
          <w:rFonts w:ascii="Times New Roman" w:hAnsi="Times New Roman" w:cs="Times New Roman"/>
          <w:i/>
          <w:sz w:val="24"/>
          <w:szCs w:val="24"/>
        </w:rPr>
        <w:t xml:space="preserve"> + β</w:t>
      </w:r>
      <w:r w:rsidRPr="00ED2D41">
        <w:rPr>
          <w:rFonts w:ascii="Times New Roman" w:hAnsi="Times New Roman" w:cs="Times New Roman"/>
          <w:i/>
          <w:sz w:val="24"/>
          <w:szCs w:val="24"/>
          <w:vertAlign w:val="subscript"/>
        </w:rPr>
        <w:t>1</w:t>
      </w:r>
      <w:r w:rsidRPr="00ED2D41">
        <w:rPr>
          <w:rFonts w:ascii="Times New Roman" w:hAnsi="Times New Roman" w:cs="Times New Roman"/>
          <w:i/>
          <w:sz w:val="24"/>
          <w:szCs w:val="24"/>
        </w:rPr>
        <w:t>ln</w:t>
      </w:r>
      <w:r w:rsidR="00A35795" w:rsidRPr="00ED2D41">
        <w:rPr>
          <w:rFonts w:ascii="Times New Roman" w:hAnsi="Times New Roman" w:cs="Times New Roman"/>
          <w:i/>
          <w:sz w:val="24"/>
          <w:szCs w:val="24"/>
        </w:rPr>
        <w:t>E</w:t>
      </w:r>
      <w:r w:rsidR="00376685" w:rsidRPr="00ED2D41">
        <w:rPr>
          <w:rFonts w:ascii="Times New Roman" w:hAnsi="Times New Roman" w:cs="Times New Roman"/>
          <w:i/>
          <w:sz w:val="24"/>
          <w:szCs w:val="24"/>
        </w:rPr>
        <w:t>N</w:t>
      </w:r>
      <w:r w:rsidR="008D566F" w:rsidRPr="00ED2D41">
        <w:rPr>
          <w:rFonts w:ascii="Times New Roman" w:hAnsi="Times New Roman" w:cs="Times New Roman"/>
          <w:i/>
          <w:sz w:val="24"/>
          <w:szCs w:val="24"/>
          <w:vertAlign w:val="subscript"/>
        </w:rPr>
        <w:t>i</w:t>
      </w:r>
      <w:r w:rsidR="00467A11" w:rsidRPr="00ED2D41">
        <w:rPr>
          <w:rFonts w:ascii="Times New Roman" w:hAnsi="Times New Roman" w:cs="Times New Roman"/>
          <w:i/>
          <w:sz w:val="24"/>
          <w:szCs w:val="24"/>
          <w:vertAlign w:val="subscript"/>
        </w:rPr>
        <w:t>,</w:t>
      </w:r>
      <w:r w:rsidR="008D566F" w:rsidRPr="00ED2D41">
        <w:rPr>
          <w:rFonts w:ascii="Times New Roman" w:hAnsi="Times New Roman" w:cs="Times New Roman"/>
          <w:i/>
          <w:sz w:val="24"/>
          <w:szCs w:val="24"/>
          <w:vertAlign w:val="subscript"/>
        </w:rPr>
        <w:t>t</w:t>
      </w:r>
      <w:r w:rsidRPr="00ED2D41">
        <w:rPr>
          <w:rFonts w:ascii="Times New Roman" w:hAnsi="Times New Roman" w:cs="Times New Roman"/>
          <w:i/>
          <w:sz w:val="24"/>
          <w:szCs w:val="24"/>
        </w:rPr>
        <w:t xml:space="preserve"> +β</w:t>
      </w:r>
      <w:r w:rsidRPr="00ED2D41">
        <w:rPr>
          <w:rFonts w:ascii="Times New Roman" w:hAnsi="Times New Roman" w:cs="Times New Roman"/>
          <w:i/>
          <w:sz w:val="24"/>
          <w:szCs w:val="24"/>
          <w:vertAlign w:val="subscript"/>
        </w:rPr>
        <w:t>2</w:t>
      </w:r>
      <w:r w:rsidRPr="00ED2D41">
        <w:rPr>
          <w:rFonts w:ascii="Times New Roman" w:hAnsi="Times New Roman" w:cs="Times New Roman"/>
          <w:i/>
          <w:sz w:val="24"/>
          <w:szCs w:val="24"/>
        </w:rPr>
        <w:t>ln</w:t>
      </w:r>
      <w:r w:rsidR="00376685" w:rsidRPr="00ED2D41">
        <w:rPr>
          <w:rFonts w:ascii="Times New Roman" w:hAnsi="Times New Roman" w:cs="Times New Roman"/>
          <w:i/>
          <w:sz w:val="24"/>
          <w:szCs w:val="24"/>
        </w:rPr>
        <w:t>IN</w:t>
      </w:r>
      <w:r w:rsidR="008D566F" w:rsidRPr="00ED2D41">
        <w:rPr>
          <w:rFonts w:ascii="Times New Roman" w:hAnsi="Times New Roman" w:cs="Times New Roman"/>
          <w:i/>
          <w:sz w:val="24"/>
          <w:szCs w:val="24"/>
          <w:vertAlign w:val="subscript"/>
        </w:rPr>
        <w:t>i</w:t>
      </w:r>
      <w:r w:rsidR="00467A11" w:rsidRPr="00ED2D41">
        <w:rPr>
          <w:rFonts w:ascii="Times New Roman" w:hAnsi="Times New Roman" w:cs="Times New Roman"/>
          <w:i/>
          <w:sz w:val="24"/>
          <w:szCs w:val="24"/>
          <w:vertAlign w:val="subscript"/>
        </w:rPr>
        <w:t>,</w:t>
      </w:r>
      <w:r w:rsidR="008D566F" w:rsidRPr="00ED2D41">
        <w:rPr>
          <w:rFonts w:ascii="Times New Roman" w:hAnsi="Times New Roman" w:cs="Times New Roman"/>
          <w:i/>
          <w:sz w:val="24"/>
          <w:szCs w:val="24"/>
          <w:vertAlign w:val="subscript"/>
        </w:rPr>
        <w:t>t</w:t>
      </w:r>
      <w:r w:rsidRPr="00ED2D41">
        <w:rPr>
          <w:rFonts w:ascii="Times New Roman" w:hAnsi="Times New Roman" w:cs="Times New Roman"/>
          <w:i/>
          <w:sz w:val="24"/>
          <w:szCs w:val="24"/>
        </w:rPr>
        <w:t xml:space="preserve"> + β</w:t>
      </w:r>
      <w:r w:rsidRPr="00ED2D41">
        <w:rPr>
          <w:rFonts w:ascii="Times New Roman" w:hAnsi="Times New Roman" w:cs="Times New Roman"/>
          <w:i/>
          <w:sz w:val="24"/>
          <w:szCs w:val="24"/>
          <w:vertAlign w:val="subscript"/>
        </w:rPr>
        <w:t>3</w:t>
      </w:r>
      <w:r w:rsidRPr="00ED2D41">
        <w:rPr>
          <w:rFonts w:ascii="Times New Roman" w:hAnsi="Times New Roman" w:cs="Times New Roman"/>
          <w:i/>
          <w:sz w:val="24"/>
          <w:szCs w:val="24"/>
        </w:rPr>
        <w:t>ln</w:t>
      </w:r>
      <m:oMath>
        <m:sSubSup>
          <m:sSubSupPr>
            <m:ctrlPr>
              <w:rPr>
                <w:rFonts w:ascii="Cambria Math" w:hAnsi="Cambria Math" w:cs="Times New Roman"/>
                <w:i/>
                <w:sz w:val="24"/>
                <w:szCs w:val="24"/>
              </w:rPr>
            </m:ctrlPr>
          </m:sSubSupPr>
          <m:e>
            <m:r>
              <w:rPr>
                <w:rFonts w:ascii="Cambria Math" w:hAnsi="Cambria Math" w:cs="Times New Roman"/>
                <w:sz w:val="24"/>
                <w:szCs w:val="24"/>
              </w:rPr>
              <m:t>INC</m:t>
            </m:r>
          </m:e>
          <m:sub>
            <m:r>
              <w:rPr>
                <w:rFonts w:ascii="Cambria Math" w:hAnsi="Cambria Math" w:cs="Times New Roman"/>
                <w:sz w:val="24"/>
                <w:szCs w:val="24"/>
              </w:rPr>
              <m:t>i,t</m:t>
            </m:r>
          </m:sub>
          <m:sup>
            <m:r>
              <w:rPr>
                <w:rFonts w:ascii="Cambria Math" w:hAnsi="Cambria Math" w:cs="Times New Roman"/>
                <w:sz w:val="24"/>
                <w:szCs w:val="24"/>
              </w:rPr>
              <m:t>2</m:t>
            </m:r>
          </m:sup>
        </m:sSubSup>
      </m:oMath>
      <w:r w:rsidRPr="00ED2D41">
        <w:rPr>
          <w:rFonts w:ascii="Times New Roman" w:hAnsi="Times New Roman" w:cs="Times New Roman"/>
          <w:i/>
          <w:sz w:val="24"/>
          <w:szCs w:val="24"/>
        </w:rPr>
        <w:t>+ β</w:t>
      </w:r>
      <w:r w:rsidRPr="00ED2D41">
        <w:rPr>
          <w:rFonts w:ascii="Times New Roman" w:hAnsi="Times New Roman" w:cs="Times New Roman"/>
          <w:i/>
          <w:sz w:val="24"/>
          <w:szCs w:val="24"/>
          <w:vertAlign w:val="subscript"/>
        </w:rPr>
        <w:t>4</w:t>
      </w:r>
      <w:r w:rsidRPr="00ED2D41">
        <w:rPr>
          <w:rFonts w:ascii="Times New Roman" w:hAnsi="Times New Roman" w:cs="Times New Roman"/>
          <w:i/>
          <w:sz w:val="24"/>
          <w:szCs w:val="24"/>
        </w:rPr>
        <w:t>lnFD</w:t>
      </w:r>
      <w:r w:rsidR="008D566F" w:rsidRPr="00ED2D41">
        <w:rPr>
          <w:rFonts w:ascii="Times New Roman" w:hAnsi="Times New Roman" w:cs="Times New Roman"/>
          <w:i/>
          <w:sz w:val="24"/>
          <w:szCs w:val="24"/>
        </w:rPr>
        <w:t>I</w:t>
      </w:r>
      <w:r w:rsidR="008D566F" w:rsidRPr="00ED2D41">
        <w:rPr>
          <w:rFonts w:ascii="Times New Roman" w:hAnsi="Times New Roman" w:cs="Times New Roman"/>
          <w:i/>
          <w:sz w:val="24"/>
          <w:szCs w:val="24"/>
          <w:vertAlign w:val="subscript"/>
        </w:rPr>
        <w:t>i</w:t>
      </w:r>
      <w:r w:rsidR="00467A11" w:rsidRPr="00ED2D41">
        <w:rPr>
          <w:rFonts w:ascii="Times New Roman" w:hAnsi="Times New Roman" w:cs="Times New Roman"/>
          <w:i/>
          <w:sz w:val="24"/>
          <w:szCs w:val="24"/>
          <w:vertAlign w:val="subscript"/>
        </w:rPr>
        <w:t>,</w:t>
      </w:r>
      <w:r w:rsidR="008D566F" w:rsidRPr="00ED2D41">
        <w:rPr>
          <w:rFonts w:ascii="Times New Roman" w:hAnsi="Times New Roman" w:cs="Times New Roman"/>
          <w:i/>
          <w:sz w:val="24"/>
          <w:szCs w:val="24"/>
          <w:vertAlign w:val="subscript"/>
        </w:rPr>
        <w:t>t</w:t>
      </w:r>
      <w:r w:rsidRPr="00ED2D41">
        <w:rPr>
          <w:rFonts w:ascii="Times New Roman" w:hAnsi="Times New Roman" w:cs="Times New Roman"/>
          <w:sz w:val="24"/>
          <w:szCs w:val="24"/>
        </w:rPr>
        <w:t xml:space="preserve"> +</w:t>
      </w:r>
      <w:proofErr w:type="spellStart"/>
      <w:r w:rsidR="00B1011C" w:rsidRPr="00ED2D41">
        <w:rPr>
          <w:rFonts w:ascii="Times New Roman" w:hAnsi="Times New Roman" w:cs="Times New Roman"/>
          <w:i/>
          <w:sz w:val="24"/>
          <w:szCs w:val="24"/>
        </w:rPr>
        <w:t>v</w:t>
      </w:r>
      <w:r w:rsidR="00B1011C" w:rsidRPr="00ED2D41">
        <w:rPr>
          <w:rFonts w:ascii="Times New Roman" w:hAnsi="Times New Roman" w:cs="Times New Roman"/>
          <w:i/>
          <w:sz w:val="24"/>
          <w:szCs w:val="24"/>
          <w:vertAlign w:val="subscript"/>
        </w:rPr>
        <w:t>i,t</w:t>
      </w:r>
      <w:proofErr w:type="spellEnd"/>
      <w:r w:rsidR="00467A11" w:rsidRPr="00ED2D41">
        <w:rPr>
          <w:rFonts w:ascii="Times New Roman" w:hAnsi="Times New Roman" w:cs="Times New Roman"/>
          <w:i/>
          <w:sz w:val="24"/>
          <w:szCs w:val="24"/>
        </w:rPr>
        <w:tab/>
      </w:r>
      <w:r w:rsidR="004D095B" w:rsidRPr="00ED2D41">
        <w:rPr>
          <w:rFonts w:ascii="Times New Roman" w:hAnsi="Times New Roman" w:cs="Times New Roman"/>
          <w:i/>
          <w:sz w:val="24"/>
          <w:szCs w:val="24"/>
        </w:rPr>
        <w:tab/>
        <w:t xml:space="preserve">     </w:t>
      </w:r>
      <w:r w:rsidR="00467A11" w:rsidRPr="00ED2D41">
        <w:rPr>
          <w:rFonts w:ascii="Times New Roman" w:hAnsi="Times New Roman" w:cs="Times New Roman"/>
          <w:sz w:val="24"/>
          <w:szCs w:val="24"/>
        </w:rPr>
        <w:t>(1)</w:t>
      </w:r>
    </w:p>
    <w:p w:rsidR="00467A11" w:rsidRPr="00ED2D41" w:rsidRDefault="00467A11" w:rsidP="002C4FBD">
      <w:pPr>
        <w:spacing w:after="0" w:line="480" w:lineRule="auto"/>
        <w:jc w:val="both"/>
        <w:rPr>
          <w:rFonts w:ascii="Times New Roman" w:hAnsi="Times New Roman" w:cs="Times New Roman"/>
          <w:sz w:val="24"/>
          <w:szCs w:val="24"/>
        </w:rPr>
      </w:pPr>
      <w:proofErr w:type="gramStart"/>
      <w:r w:rsidRPr="00ED2D41">
        <w:rPr>
          <w:rFonts w:ascii="Times New Roman" w:hAnsi="Times New Roman" w:cs="Times New Roman"/>
          <w:sz w:val="24"/>
          <w:szCs w:val="24"/>
        </w:rPr>
        <w:t>or</w:t>
      </w:r>
      <w:proofErr w:type="gramEnd"/>
      <w:r w:rsidRPr="00ED2D41">
        <w:rPr>
          <w:rFonts w:ascii="Times New Roman" w:hAnsi="Times New Roman" w:cs="Times New Roman"/>
          <w:sz w:val="24"/>
          <w:szCs w:val="24"/>
        </w:rPr>
        <w:tab/>
      </w:r>
      <w:r w:rsidRPr="00ED2D41">
        <w:rPr>
          <w:rFonts w:ascii="Times New Roman" w:hAnsi="Times New Roman" w:cs="Times New Roman"/>
          <w:i/>
          <w:sz w:val="24"/>
          <w:szCs w:val="24"/>
        </w:rPr>
        <w:t>lnCO</w:t>
      </w:r>
      <w:r w:rsidRPr="00ED2D41">
        <w:rPr>
          <w:rFonts w:ascii="Times New Roman" w:hAnsi="Times New Roman" w:cs="Times New Roman"/>
          <w:i/>
          <w:sz w:val="24"/>
          <w:szCs w:val="24"/>
        </w:rPr>
        <w:softHyphen/>
      </w:r>
      <w:r w:rsidRPr="00ED2D41">
        <w:rPr>
          <w:rFonts w:ascii="Times New Roman" w:hAnsi="Times New Roman" w:cs="Times New Roman"/>
          <w:i/>
          <w:sz w:val="24"/>
          <w:szCs w:val="24"/>
          <w:vertAlign w:val="subscript"/>
        </w:rPr>
        <w:t>2i,t</w:t>
      </w:r>
      <w:r w:rsidRPr="00ED2D41">
        <w:rPr>
          <w:rFonts w:ascii="Times New Roman" w:hAnsi="Times New Roman" w:cs="Times New Roman"/>
          <w:sz w:val="24"/>
          <w:szCs w:val="24"/>
        </w:rPr>
        <w:t xml:space="preserve"> =</w:t>
      </w:r>
      <w:r w:rsidRPr="00ED2D41">
        <w:rPr>
          <w:rFonts w:ascii="Times New Roman" w:hAnsi="Times New Roman" w:cs="Times New Roman"/>
          <w:i/>
          <w:sz w:val="24"/>
          <w:szCs w:val="24"/>
        </w:rPr>
        <w:t>β</w:t>
      </w:r>
      <w:r w:rsidRPr="00ED2D41">
        <w:rPr>
          <w:rFonts w:ascii="Times New Roman" w:hAnsi="Times New Roman" w:cs="Times New Roman"/>
          <w:i/>
          <w:sz w:val="24"/>
          <w:szCs w:val="24"/>
          <w:vertAlign w:val="subscript"/>
        </w:rPr>
        <w:t>0</w:t>
      </w:r>
      <w:r w:rsidRPr="00ED2D41">
        <w:rPr>
          <w:rFonts w:ascii="Times New Roman" w:hAnsi="Times New Roman" w:cs="Times New Roman"/>
          <w:i/>
          <w:sz w:val="24"/>
          <w:szCs w:val="24"/>
        </w:rPr>
        <w:t xml:space="preserve"> + β</w:t>
      </w:r>
      <w:proofErr w:type="spellStart"/>
      <w:r w:rsidRPr="00ED2D41">
        <w:rPr>
          <w:rFonts w:ascii="Times New Roman" w:hAnsi="Times New Roman" w:cs="Times New Roman"/>
          <w:i/>
          <w:sz w:val="24"/>
          <w:szCs w:val="24"/>
          <w:vertAlign w:val="subscript"/>
        </w:rPr>
        <w:t>k</w:t>
      </w:r>
      <w:r w:rsidRPr="00ED2D41">
        <w:rPr>
          <w:rFonts w:ascii="Times New Roman" w:hAnsi="Times New Roman" w:cs="Times New Roman"/>
          <w:i/>
          <w:sz w:val="24"/>
          <w:szCs w:val="24"/>
        </w:rPr>
        <w:t>X</w:t>
      </w:r>
      <w:r w:rsidRPr="00ED2D41">
        <w:rPr>
          <w:rFonts w:ascii="Times New Roman" w:hAnsi="Times New Roman" w:cs="Times New Roman"/>
          <w:i/>
          <w:sz w:val="24"/>
          <w:szCs w:val="24"/>
          <w:vertAlign w:val="subscript"/>
        </w:rPr>
        <w:t>i,t</w:t>
      </w:r>
      <w:proofErr w:type="spellEnd"/>
      <w:r w:rsidRPr="00ED2D41">
        <w:rPr>
          <w:rFonts w:ascii="Times New Roman" w:hAnsi="Times New Roman" w:cs="Times New Roman"/>
          <w:i/>
          <w:sz w:val="24"/>
          <w:szCs w:val="24"/>
        </w:rPr>
        <w:t xml:space="preserve"> + </w:t>
      </w:r>
      <w:proofErr w:type="spellStart"/>
      <w:r w:rsidRPr="00ED2D41">
        <w:rPr>
          <w:rFonts w:ascii="Times New Roman" w:hAnsi="Times New Roman" w:cs="Times New Roman"/>
          <w:i/>
          <w:sz w:val="24"/>
          <w:szCs w:val="24"/>
        </w:rPr>
        <w:t>v</w:t>
      </w:r>
      <w:r w:rsidRPr="00ED2D41">
        <w:rPr>
          <w:rFonts w:ascii="Times New Roman" w:hAnsi="Times New Roman" w:cs="Times New Roman"/>
          <w:i/>
          <w:sz w:val="24"/>
          <w:szCs w:val="24"/>
          <w:vertAlign w:val="subscript"/>
        </w:rPr>
        <w:t>i,t</w:t>
      </w:r>
      <w:proofErr w:type="spellEnd"/>
      <w:r w:rsidR="004D095B" w:rsidRPr="00ED2D41">
        <w:rPr>
          <w:rFonts w:ascii="Times New Roman" w:hAnsi="Times New Roman" w:cs="Times New Roman"/>
          <w:sz w:val="24"/>
          <w:szCs w:val="24"/>
        </w:rPr>
        <w:tab/>
      </w:r>
      <w:r w:rsidR="004D095B" w:rsidRPr="00ED2D41">
        <w:rPr>
          <w:rFonts w:ascii="Times New Roman" w:hAnsi="Times New Roman" w:cs="Times New Roman"/>
          <w:sz w:val="24"/>
          <w:szCs w:val="24"/>
        </w:rPr>
        <w:tab/>
      </w:r>
      <w:r w:rsidR="004D095B" w:rsidRPr="00ED2D41">
        <w:rPr>
          <w:rFonts w:ascii="Times New Roman" w:hAnsi="Times New Roman" w:cs="Times New Roman"/>
          <w:sz w:val="24"/>
          <w:szCs w:val="24"/>
        </w:rPr>
        <w:tab/>
      </w:r>
      <w:r w:rsidR="004D095B" w:rsidRPr="00ED2D41">
        <w:rPr>
          <w:rFonts w:ascii="Times New Roman" w:hAnsi="Times New Roman" w:cs="Times New Roman"/>
          <w:sz w:val="24"/>
          <w:szCs w:val="24"/>
        </w:rPr>
        <w:tab/>
      </w:r>
      <w:r w:rsidR="004D095B" w:rsidRPr="00ED2D41">
        <w:rPr>
          <w:rFonts w:ascii="Times New Roman" w:hAnsi="Times New Roman" w:cs="Times New Roman"/>
          <w:sz w:val="24"/>
          <w:szCs w:val="24"/>
        </w:rPr>
        <w:tab/>
      </w:r>
      <w:r w:rsidR="004D095B" w:rsidRPr="00ED2D41">
        <w:rPr>
          <w:rFonts w:ascii="Times New Roman" w:hAnsi="Times New Roman" w:cs="Times New Roman"/>
          <w:sz w:val="24"/>
          <w:szCs w:val="24"/>
        </w:rPr>
        <w:tab/>
      </w:r>
      <w:r w:rsidR="004D095B" w:rsidRPr="00ED2D41">
        <w:rPr>
          <w:rFonts w:ascii="Times New Roman" w:hAnsi="Times New Roman" w:cs="Times New Roman"/>
          <w:sz w:val="24"/>
          <w:szCs w:val="24"/>
        </w:rPr>
        <w:tab/>
        <w:t xml:space="preserve">    </w:t>
      </w:r>
      <w:r w:rsidRPr="00ED2D41">
        <w:rPr>
          <w:rFonts w:ascii="Times New Roman" w:hAnsi="Times New Roman" w:cs="Times New Roman"/>
          <w:sz w:val="24"/>
          <w:szCs w:val="24"/>
        </w:rPr>
        <w:t xml:space="preserve"> (2)</w:t>
      </w:r>
    </w:p>
    <w:p w:rsidR="001E0495" w:rsidRPr="00ED2D41" w:rsidRDefault="008D566F"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 xml:space="preserve">where </w:t>
      </w:r>
      <w:proofErr w:type="spellStart"/>
      <w:r w:rsidR="00AC035F" w:rsidRPr="00ED2D41">
        <w:rPr>
          <w:rFonts w:ascii="Times New Roman" w:hAnsi="Times New Roman" w:cs="Times New Roman"/>
          <w:i/>
          <w:sz w:val="24"/>
          <w:szCs w:val="24"/>
        </w:rPr>
        <w:t>i</w:t>
      </w:r>
      <w:proofErr w:type="spellEnd"/>
      <w:r w:rsidRPr="00ED2D41">
        <w:rPr>
          <w:rFonts w:ascii="Times New Roman" w:hAnsi="Times New Roman" w:cs="Times New Roman"/>
          <w:i/>
          <w:sz w:val="24"/>
          <w:szCs w:val="24"/>
        </w:rPr>
        <w:t xml:space="preserve"> = 1,…, N</w:t>
      </w:r>
      <w:r w:rsidRPr="00ED2D41">
        <w:rPr>
          <w:rFonts w:ascii="Times New Roman" w:hAnsi="Times New Roman" w:cs="Times New Roman"/>
          <w:sz w:val="24"/>
          <w:szCs w:val="24"/>
        </w:rPr>
        <w:t xml:space="preserve"> denotes the country, </w:t>
      </w:r>
      <w:r w:rsidRPr="00ED2D41">
        <w:rPr>
          <w:rFonts w:ascii="Times New Roman" w:hAnsi="Times New Roman" w:cs="Times New Roman"/>
          <w:i/>
          <w:sz w:val="24"/>
          <w:szCs w:val="24"/>
        </w:rPr>
        <w:t>t = 1, …, T</w:t>
      </w:r>
      <w:r w:rsidRPr="00ED2D41">
        <w:rPr>
          <w:rFonts w:ascii="Times New Roman" w:hAnsi="Times New Roman" w:cs="Times New Roman"/>
          <w:sz w:val="24"/>
          <w:szCs w:val="24"/>
        </w:rPr>
        <w:t xml:space="preserve"> denotes the time period</w:t>
      </w:r>
      <w:r w:rsidR="00467A11" w:rsidRPr="00ED2D41">
        <w:rPr>
          <w:rFonts w:ascii="Times New Roman" w:hAnsi="Times New Roman" w:cs="Times New Roman"/>
          <w:sz w:val="24"/>
          <w:szCs w:val="24"/>
        </w:rPr>
        <w:t xml:space="preserve">, </w:t>
      </w:r>
      <w:proofErr w:type="spellStart"/>
      <w:r w:rsidR="00467A11" w:rsidRPr="00ED2D41">
        <w:rPr>
          <w:rFonts w:ascii="Times New Roman" w:hAnsi="Times New Roman" w:cs="Times New Roman"/>
          <w:i/>
          <w:sz w:val="24"/>
          <w:szCs w:val="24"/>
        </w:rPr>
        <w:t>X</w:t>
      </w:r>
      <w:r w:rsidR="00467A11" w:rsidRPr="00ED2D41">
        <w:rPr>
          <w:rFonts w:ascii="Times New Roman" w:hAnsi="Times New Roman" w:cs="Times New Roman"/>
          <w:i/>
          <w:sz w:val="24"/>
          <w:szCs w:val="24"/>
          <w:vertAlign w:val="subscript"/>
        </w:rPr>
        <w:t>i,t</w:t>
      </w:r>
      <w:proofErr w:type="spellEnd"/>
      <w:r w:rsidR="00467A11" w:rsidRPr="00ED2D41">
        <w:rPr>
          <w:rFonts w:ascii="Times New Roman" w:hAnsi="Times New Roman" w:cs="Times New Roman"/>
          <w:sz w:val="24"/>
          <w:szCs w:val="24"/>
        </w:rPr>
        <w:t xml:space="preserve"> is the vector of explanatory variables</w:t>
      </w:r>
      <w:r w:rsidR="00A37D30" w:rsidRPr="00ED2D41">
        <w:rPr>
          <w:rFonts w:ascii="Times New Roman" w:hAnsi="Times New Roman" w:cs="Times New Roman"/>
          <w:sz w:val="24"/>
          <w:szCs w:val="24"/>
        </w:rPr>
        <w:t xml:space="preserve"> and </w:t>
      </w:r>
      <w:proofErr w:type="spellStart"/>
      <w:r w:rsidR="00B1011C" w:rsidRPr="00ED2D41">
        <w:rPr>
          <w:rFonts w:ascii="Times New Roman" w:hAnsi="Times New Roman" w:cs="Times New Roman"/>
          <w:i/>
          <w:sz w:val="24"/>
          <w:szCs w:val="24"/>
        </w:rPr>
        <w:t>v</w:t>
      </w:r>
      <w:r w:rsidR="00A37D30" w:rsidRPr="00ED2D41">
        <w:rPr>
          <w:rFonts w:ascii="Times New Roman" w:hAnsi="Times New Roman" w:cs="Times New Roman"/>
          <w:i/>
          <w:sz w:val="24"/>
          <w:szCs w:val="24"/>
          <w:vertAlign w:val="subscript"/>
        </w:rPr>
        <w:t>i,t</w:t>
      </w:r>
      <w:proofErr w:type="spellEnd"/>
      <w:r w:rsidR="00A37D30" w:rsidRPr="00ED2D41">
        <w:rPr>
          <w:rFonts w:ascii="Times New Roman" w:hAnsi="Times New Roman" w:cs="Times New Roman"/>
          <w:sz w:val="24"/>
          <w:szCs w:val="24"/>
        </w:rPr>
        <w:t xml:space="preserve"> is the error term</w:t>
      </w:r>
      <w:r w:rsidR="00287D32" w:rsidRPr="00ED2D41">
        <w:rPr>
          <w:rFonts w:ascii="Times New Roman" w:hAnsi="Times New Roman" w:cs="Times New Roman"/>
          <w:sz w:val="24"/>
          <w:szCs w:val="24"/>
        </w:rPr>
        <w:t>, which is assumed to be serial uncorrelat</w:t>
      </w:r>
      <w:r w:rsidR="00402B98" w:rsidRPr="00ED2D41">
        <w:rPr>
          <w:rFonts w:ascii="Times New Roman" w:hAnsi="Times New Roman" w:cs="Times New Roman" w:hint="eastAsia"/>
          <w:sz w:val="24"/>
          <w:szCs w:val="24"/>
          <w:lang w:eastAsia="zh-TW"/>
        </w:rPr>
        <w:t>ed</w:t>
      </w:r>
      <w:r w:rsidR="00A37D30" w:rsidRPr="00ED2D41">
        <w:rPr>
          <w:rFonts w:ascii="Times New Roman" w:hAnsi="Times New Roman" w:cs="Times New Roman"/>
          <w:sz w:val="24"/>
          <w:szCs w:val="24"/>
        </w:rPr>
        <w:t>.</w:t>
      </w:r>
    </w:p>
    <w:p w:rsidR="008D566F" w:rsidRPr="00ED2D41" w:rsidRDefault="00B1011C"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r>
      <w:r w:rsidR="000038E3" w:rsidRPr="00ED2D41">
        <w:rPr>
          <w:rFonts w:ascii="Times New Roman" w:hAnsi="Times New Roman" w:cs="Times New Roman"/>
          <w:sz w:val="24"/>
          <w:szCs w:val="24"/>
        </w:rPr>
        <w:t>Based on the EKC theory, w</w:t>
      </w:r>
      <w:r w:rsidR="00A91866" w:rsidRPr="00ED2D41">
        <w:rPr>
          <w:rFonts w:ascii="Times New Roman" w:hAnsi="Times New Roman" w:cs="Times New Roman"/>
          <w:sz w:val="24"/>
          <w:szCs w:val="24"/>
        </w:rPr>
        <w:t>e expect the</w:t>
      </w:r>
      <w:r w:rsidR="00A35795" w:rsidRPr="00ED2D41">
        <w:rPr>
          <w:rFonts w:ascii="Times New Roman" w:hAnsi="Times New Roman" w:cs="Times New Roman"/>
          <w:sz w:val="24"/>
          <w:szCs w:val="24"/>
        </w:rPr>
        <w:t xml:space="preserve"> signs of </w:t>
      </w:r>
      <w:proofErr w:type="spellStart"/>
      <w:r w:rsidR="00A35795" w:rsidRPr="00ED2D41">
        <w:rPr>
          <w:rFonts w:ascii="Times New Roman" w:hAnsi="Times New Roman" w:cs="Times New Roman"/>
          <w:i/>
          <w:sz w:val="24"/>
          <w:szCs w:val="24"/>
        </w:rPr>
        <w:t>lnEn</w:t>
      </w:r>
      <w:r w:rsidR="00420D21" w:rsidRPr="00ED2D41">
        <w:rPr>
          <w:rFonts w:ascii="Times New Roman" w:hAnsi="Times New Roman" w:cs="Times New Roman"/>
          <w:i/>
          <w:sz w:val="24"/>
          <w:szCs w:val="24"/>
          <w:vertAlign w:val="subscript"/>
        </w:rPr>
        <w:t>it</w:t>
      </w:r>
      <w:proofErr w:type="spellEnd"/>
      <w:r w:rsidRPr="00ED2D41">
        <w:rPr>
          <w:rFonts w:ascii="Times New Roman" w:hAnsi="Times New Roman" w:cs="Times New Roman"/>
          <w:sz w:val="24"/>
          <w:szCs w:val="24"/>
        </w:rPr>
        <w:t xml:space="preserve">, </w:t>
      </w:r>
      <w:proofErr w:type="spellStart"/>
      <w:r w:rsidRPr="00ED2D41">
        <w:rPr>
          <w:rFonts w:ascii="Times New Roman" w:hAnsi="Times New Roman" w:cs="Times New Roman"/>
          <w:i/>
          <w:sz w:val="24"/>
          <w:szCs w:val="24"/>
        </w:rPr>
        <w:t>ln</w:t>
      </w:r>
      <w:r w:rsidR="00A91866" w:rsidRPr="00ED2D41">
        <w:rPr>
          <w:rFonts w:ascii="Times New Roman" w:hAnsi="Times New Roman" w:cs="Times New Roman"/>
          <w:i/>
          <w:sz w:val="24"/>
          <w:szCs w:val="24"/>
        </w:rPr>
        <w:t>IN</w:t>
      </w:r>
      <w:r w:rsidRPr="00ED2D41">
        <w:rPr>
          <w:rFonts w:ascii="Times New Roman" w:hAnsi="Times New Roman" w:cs="Times New Roman"/>
          <w:i/>
          <w:sz w:val="24"/>
          <w:szCs w:val="24"/>
          <w:vertAlign w:val="subscript"/>
        </w:rPr>
        <w:t>it</w:t>
      </w:r>
      <w:proofErr w:type="spellEnd"/>
      <w:r w:rsidR="00420D21" w:rsidRPr="00ED2D41">
        <w:rPr>
          <w:rFonts w:ascii="Times New Roman" w:hAnsi="Times New Roman" w:cs="Times New Roman"/>
          <w:sz w:val="24"/>
          <w:szCs w:val="24"/>
        </w:rPr>
        <w:t xml:space="preserve"> </w:t>
      </w:r>
      <w:r w:rsidR="000038E3" w:rsidRPr="00ED2D41">
        <w:rPr>
          <w:rFonts w:ascii="Times New Roman" w:hAnsi="Times New Roman" w:cs="Times New Roman"/>
          <w:sz w:val="24"/>
          <w:szCs w:val="24"/>
        </w:rPr>
        <w:t>to be</w:t>
      </w:r>
      <w:r w:rsidR="00420D21" w:rsidRPr="00ED2D41">
        <w:rPr>
          <w:rFonts w:ascii="Times New Roman" w:hAnsi="Times New Roman" w:cs="Times New Roman"/>
          <w:sz w:val="24"/>
          <w:szCs w:val="24"/>
        </w:rPr>
        <w:t xml:space="preserve"> </w:t>
      </w:r>
      <w:r w:rsidR="00DA3AE0" w:rsidRPr="00ED2D41">
        <w:rPr>
          <w:rFonts w:ascii="Times New Roman" w:hAnsi="Times New Roman" w:cs="Times New Roman"/>
          <w:sz w:val="24"/>
          <w:szCs w:val="24"/>
        </w:rPr>
        <w:t>positive</w:t>
      </w:r>
      <w:r w:rsidR="000038E3" w:rsidRPr="00ED2D41">
        <w:rPr>
          <w:rFonts w:ascii="Times New Roman" w:hAnsi="Times New Roman" w:cs="Times New Roman"/>
          <w:sz w:val="24"/>
          <w:szCs w:val="24"/>
        </w:rPr>
        <w:t>, since</w:t>
      </w:r>
      <w:r w:rsidR="00C61895" w:rsidRPr="00ED2D41">
        <w:rPr>
          <w:rFonts w:ascii="Times New Roman" w:hAnsi="Times New Roman" w:cs="Times New Roman"/>
          <w:sz w:val="24"/>
          <w:szCs w:val="24"/>
        </w:rPr>
        <w:t xml:space="preserve"> CO</w:t>
      </w:r>
      <w:r w:rsidR="00C61895" w:rsidRPr="00ED2D41">
        <w:rPr>
          <w:rFonts w:ascii="Times New Roman" w:hAnsi="Times New Roman" w:cs="Times New Roman"/>
          <w:sz w:val="24"/>
          <w:szCs w:val="24"/>
          <w:vertAlign w:val="subscript"/>
        </w:rPr>
        <w:t>2</w:t>
      </w:r>
      <w:r w:rsidR="00C61895" w:rsidRPr="00ED2D41">
        <w:rPr>
          <w:rFonts w:ascii="Times New Roman" w:hAnsi="Times New Roman" w:cs="Times New Roman"/>
          <w:sz w:val="24"/>
          <w:szCs w:val="24"/>
        </w:rPr>
        <w:t xml:space="preserve"> emissions increase when energy consumption increases </w:t>
      </w:r>
      <w:r w:rsidR="000038E3" w:rsidRPr="00ED2D41">
        <w:rPr>
          <w:rFonts w:ascii="Times New Roman" w:hAnsi="Times New Roman" w:cs="Times New Roman"/>
          <w:sz w:val="24"/>
          <w:szCs w:val="24"/>
        </w:rPr>
        <w:t>and</w:t>
      </w:r>
      <w:r w:rsidR="00C61895" w:rsidRPr="00ED2D41">
        <w:rPr>
          <w:rFonts w:ascii="Times New Roman" w:hAnsi="Times New Roman" w:cs="Times New Roman"/>
          <w:sz w:val="24"/>
          <w:szCs w:val="24"/>
        </w:rPr>
        <w:t xml:space="preserve"> income increases</w:t>
      </w:r>
      <w:r w:rsidR="00DA3AE0" w:rsidRPr="00ED2D41">
        <w:rPr>
          <w:rFonts w:ascii="Times New Roman" w:hAnsi="Times New Roman" w:cs="Times New Roman"/>
          <w:sz w:val="24"/>
          <w:szCs w:val="24"/>
        </w:rPr>
        <w:t xml:space="preserve">. </w:t>
      </w:r>
      <w:r w:rsidR="000038E3" w:rsidRPr="00ED2D41">
        <w:rPr>
          <w:rFonts w:ascii="Times New Roman" w:hAnsi="Times New Roman" w:cs="Times New Roman"/>
          <w:sz w:val="24"/>
          <w:szCs w:val="24"/>
        </w:rPr>
        <w:t>W</w:t>
      </w:r>
      <w:r w:rsidR="00A91866" w:rsidRPr="00ED2D41">
        <w:rPr>
          <w:rFonts w:ascii="Times New Roman" w:hAnsi="Times New Roman" w:cs="Times New Roman"/>
          <w:sz w:val="24"/>
          <w:szCs w:val="24"/>
        </w:rPr>
        <w:t>e</w:t>
      </w:r>
      <w:r w:rsidR="00BD1E88" w:rsidRPr="00ED2D41">
        <w:rPr>
          <w:rFonts w:ascii="Times New Roman" w:hAnsi="Times New Roman" w:cs="Times New Roman"/>
          <w:sz w:val="24"/>
          <w:szCs w:val="24"/>
        </w:rPr>
        <w:t xml:space="preserve"> </w:t>
      </w:r>
      <w:r w:rsidR="000038E3" w:rsidRPr="00ED2D41">
        <w:rPr>
          <w:rFonts w:ascii="Times New Roman" w:hAnsi="Times New Roman" w:cs="Times New Roman"/>
          <w:sz w:val="24"/>
          <w:szCs w:val="24"/>
        </w:rPr>
        <w:t xml:space="preserve">also </w:t>
      </w:r>
      <w:r w:rsidR="00BD1E88" w:rsidRPr="00ED2D41">
        <w:rPr>
          <w:rFonts w:ascii="Times New Roman" w:hAnsi="Times New Roman" w:cs="Times New Roman"/>
          <w:sz w:val="24"/>
          <w:szCs w:val="24"/>
        </w:rPr>
        <w:t xml:space="preserve">expect </w:t>
      </w:r>
      <w:r w:rsidR="00A91866" w:rsidRPr="00ED2D41">
        <w:rPr>
          <w:rFonts w:ascii="Times New Roman" w:hAnsi="Times New Roman" w:cs="Times New Roman"/>
          <w:sz w:val="24"/>
          <w:szCs w:val="24"/>
        </w:rPr>
        <w:t>that</w:t>
      </w:r>
      <w:r w:rsidR="000D5E6B" w:rsidRPr="00ED2D41">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lnI</m:t>
            </m:r>
            <m:r>
              <w:rPr>
                <w:rFonts w:ascii="Cambria Math" w:hAnsi="Cambria Math" w:cs="Times New Roman"/>
                <w:sz w:val="24"/>
                <w:szCs w:val="24"/>
              </w:rPr>
              <m:t>N</m:t>
            </m:r>
          </m:e>
          <m:sub>
            <m:r>
              <w:rPr>
                <w:rFonts w:ascii="Cambria Math" w:hAnsi="Cambria Math" w:cs="Times New Roman"/>
                <w:sz w:val="24"/>
                <w:szCs w:val="24"/>
              </w:rPr>
              <m:t>it</m:t>
            </m:r>
          </m:sub>
          <m:sup>
            <m:r>
              <w:rPr>
                <w:rFonts w:ascii="Cambria Math" w:hAnsi="Cambria Math" w:cs="Times New Roman"/>
                <w:sz w:val="24"/>
                <w:szCs w:val="24"/>
              </w:rPr>
              <m:t>2</m:t>
            </m:r>
          </m:sup>
        </m:sSubSup>
      </m:oMath>
      <w:r w:rsidR="000D5E6B" w:rsidRPr="00ED2D41">
        <w:rPr>
          <w:rFonts w:ascii="Times New Roman" w:hAnsi="Times New Roman" w:cs="Times New Roman"/>
          <w:sz w:val="24"/>
          <w:szCs w:val="24"/>
        </w:rPr>
        <w:t xml:space="preserve"> </w:t>
      </w:r>
      <w:r w:rsidR="005B3C54" w:rsidRPr="00ED2D41">
        <w:rPr>
          <w:rFonts w:ascii="Times New Roman" w:hAnsi="Times New Roman" w:cs="Times New Roman"/>
          <w:sz w:val="24"/>
          <w:szCs w:val="24"/>
        </w:rPr>
        <w:t>has</w:t>
      </w:r>
      <w:r w:rsidR="00BD1E88" w:rsidRPr="00ED2D41">
        <w:rPr>
          <w:rFonts w:ascii="Times New Roman" w:hAnsi="Times New Roman" w:cs="Times New Roman"/>
          <w:sz w:val="24"/>
          <w:szCs w:val="24"/>
        </w:rPr>
        <w:t xml:space="preserve"> </w:t>
      </w:r>
      <w:r w:rsidR="00DA3AE0" w:rsidRPr="00ED2D41">
        <w:rPr>
          <w:rFonts w:ascii="Times New Roman" w:hAnsi="Times New Roman" w:cs="Times New Roman"/>
          <w:sz w:val="24"/>
          <w:szCs w:val="24"/>
        </w:rPr>
        <w:t xml:space="preserve">a </w:t>
      </w:r>
      <w:r w:rsidR="00BD1E88" w:rsidRPr="00ED2D41">
        <w:rPr>
          <w:rFonts w:ascii="Times New Roman" w:hAnsi="Times New Roman" w:cs="Times New Roman"/>
          <w:sz w:val="24"/>
          <w:szCs w:val="24"/>
        </w:rPr>
        <w:t>negative</w:t>
      </w:r>
      <w:r w:rsidR="00A91866" w:rsidRPr="00ED2D41">
        <w:rPr>
          <w:rFonts w:ascii="Times New Roman" w:hAnsi="Times New Roman" w:cs="Times New Roman"/>
          <w:sz w:val="24"/>
          <w:szCs w:val="24"/>
        </w:rPr>
        <w:t xml:space="preserve"> sign</w:t>
      </w:r>
      <w:r w:rsidR="00BD1E88" w:rsidRPr="00ED2D41">
        <w:rPr>
          <w:rFonts w:ascii="Times New Roman" w:hAnsi="Times New Roman" w:cs="Times New Roman"/>
          <w:sz w:val="24"/>
          <w:szCs w:val="24"/>
        </w:rPr>
        <w:t>.</w:t>
      </w:r>
      <w:r w:rsidR="00DA3AE0" w:rsidRPr="00ED2D41">
        <w:rPr>
          <w:rFonts w:ascii="Times New Roman" w:hAnsi="Times New Roman" w:cs="Times New Roman"/>
          <w:sz w:val="24"/>
          <w:szCs w:val="24"/>
        </w:rPr>
        <w:t xml:space="preserve"> For the purpose of testing our hypotheses, we estimate the relationship between the aforementioned variables using the panel data, and then we also examine the differences of Japan’s economy from the sample.</w:t>
      </w:r>
      <w:r w:rsidR="003E4904" w:rsidRPr="00ED2D41">
        <w:rPr>
          <w:rFonts w:ascii="Times New Roman" w:hAnsi="Times New Roman" w:cs="Times New Roman"/>
          <w:sz w:val="24"/>
          <w:szCs w:val="24"/>
        </w:rPr>
        <w:t xml:space="preserve"> There m</w:t>
      </w:r>
      <w:r w:rsidR="00DA3AE0" w:rsidRPr="00ED2D41">
        <w:rPr>
          <w:rFonts w:ascii="Times New Roman" w:hAnsi="Times New Roman" w:cs="Times New Roman"/>
          <w:sz w:val="24"/>
          <w:szCs w:val="24"/>
        </w:rPr>
        <w:t>ay</w:t>
      </w:r>
      <w:r w:rsidR="003E4904" w:rsidRPr="00ED2D41">
        <w:rPr>
          <w:rFonts w:ascii="Times New Roman" w:hAnsi="Times New Roman" w:cs="Times New Roman"/>
          <w:sz w:val="24"/>
          <w:szCs w:val="24"/>
        </w:rPr>
        <w:t xml:space="preserve"> </w:t>
      </w:r>
      <w:r w:rsidR="00DA3AE0" w:rsidRPr="00ED2D41">
        <w:rPr>
          <w:rFonts w:ascii="Times New Roman" w:hAnsi="Times New Roman" w:cs="Times New Roman"/>
          <w:sz w:val="24"/>
          <w:szCs w:val="24"/>
        </w:rPr>
        <w:t xml:space="preserve">be </w:t>
      </w:r>
      <w:r w:rsidR="003E4904" w:rsidRPr="00ED2D41">
        <w:rPr>
          <w:rFonts w:ascii="Times New Roman" w:hAnsi="Times New Roman" w:cs="Times New Roman"/>
          <w:sz w:val="24"/>
          <w:szCs w:val="24"/>
        </w:rPr>
        <w:t>difference</w:t>
      </w:r>
      <w:r w:rsidR="00DA3AE0" w:rsidRPr="00ED2D41">
        <w:rPr>
          <w:rFonts w:ascii="Times New Roman" w:hAnsi="Times New Roman" w:cs="Times New Roman"/>
          <w:sz w:val="24"/>
          <w:szCs w:val="24"/>
        </w:rPr>
        <w:t>s</w:t>
      </w:r>
      <w:r w:rsidR="003E4904" w:rsidRPr="00ED2D41">
        <w:rPr>
          <w:rFonts w:ascii="Times New Roman" w:hAnsi="Times New Roman" w:cs="Times New Roman"/>
          <w:sz w:val="24"/>
          <w:szCs w:val="24"/>
        </w:rPr>
        <w:t xml:space="preserve"> </w:t>
      </w:r>
      <w:r w:rsidR="00DA3AE0" w:rsidRPr="00ED2D41">
        <w:rPr>
          <w:rFonts w:ascii="Times New Roman" w:hAnsi="Times New Roman" w:cs="Times New Roman"/>
          <w:sz w:val="24"/>
          <w:szCs w:val="24"/>
        </w:rPr>
        <w:t>between the</w:t>
      </w:r>
      <w:r w:rsidR="003E4904" w:rsidRPr="00ED2D41">
        <w:rPr>
          <w:rFonts w:ascii="Times New Roman" w:hAnsi="Times New Roman" w:cs="Times New Roman"/>
          <w:sz w:val="24"/>
          <w:szCs w:val="24"/>
        </w:rPr>
        <w:t xml:space="preserve"> EKC of developed </w:t>
      </w:r>
      <w:r w:rsidR="00DA3AE0" w:rsidRPr="00ED2D41">
        <w:rPr>
          <w:rFonts w:ascii="Times New Roman" w:hAnsi="Times New Roman" w:cs="Times New Roman"/>
          <w:sz w:val="24"/>
          <w:szCs w:val="24"/>
        </w:rPr>
        <w:t>and</w:t>
      </w:r>
      <w:r w:rsidR="003E4904" w:rsidRPr="00ED2D41">
        <w:rPr>
          <w:rFonts w:ascii="Times New Roman" w:hAnsi="Times New Roman" w:cs="Times New Roman"/>
          <w:sz w:val="24"/>
          <w:szCs w:val="24"/>
        </w:rPr>
        <w:t xml:space="preserve"> developing countries, </w:t>
      </w:r>
      <w:r w:rsidR="00DA3AE0" w:rsidRPr="00ED2D41">
        <w:rPr>
          <w:rFonts w:ascii="Times New Roman" w:hAnsi="Times New Roman" w:cs="Times New Roman"/>
          <w:sz w:val="24"/>
          <w:szCs w:val="24"/>
        </w:rPr>
        <w:t>for example,</w:t>
      </w:r>
      <w:r w:rsidR="003E4904" w:rsidRPr="00ED2D41">
        <w:rPr>
          <w:rFonts w:ascii="Times New Roman" w:hAnsi="Times New Roman" w:cs="Times New Roman"/>
          <w:sz w:val="24"/>
          <w:szCs w:val="24"/>
        </w:rPr>
        <w:t xml:space="preserve"> Japan</w:t>
      </w:r>
      <w:r w:rsidR="00DA3AE0" w:rsidRPr="00ED2D41">
        <w:rPr>
          <w:rFonts w:ascii="Times New Roman" w:hAnsi="Times New Roman" w:cs="Times New Roman"/>
          <w:sz w:val="24"/>
          <w:szCs w:val="24"/>
        </w:rPr>
        <w:t>’s</w:t>
      </w:r>
      <w:r w:rsidR="003E4904" w:rsidRPr="00ED2D41">
        <w:rPr>
          <w:rFonts w:ascii="Times New Roman" w:hAnsi="Times New Roman" w:cs="Times New Roman"/>
          <w:sz w:val="24"/>
          <w:szCs w:val="24"/>
        </w:rPr>
        <w:t xml:space="preserve"> CO</w:t>
      </w:r>
      <w:r w:rsidR="003E4904" w:rsidRPr="00ED2D41">
        <w:rPr>
          <w:rFonts w:ascii="Times New Roman" w:hAnsi="Times New Roman" w:cs="Times New Roman"/>
          <w:sz w:val="24"/>
          <w:szCs w:val="24"/>
          <w:vertAlign w:val="subscript"/>
        </w:rPr>
        <w:t>2</w:t>
      </w:r>
      <w:r w:rsidR="003E4904" w:rsidRPr="00ED2D41">
        <w:rPr>
          <w:rFonts w:ascii="Times New Roman" w:hAnsi="Times New Roman" w:cs="Times New Roman"/>
          <w:sz w:val="24"/>
          <w:szCs w:val="24"/>
        </w:rPr>
        <w:t xml:space="preserve"> emissions m</w:t>
      </w:r>
      <w:r w:rsidR="00DA3AE0" w:rsidRPr="00ED2D41">
        <w:rPr>
          <w:rFonts w:ascii="Times New Roman" w:hAnsi="Times New Roman" w:cs="Times New Roman"/>
          <w:sz w:val="24"/>
          <w:szCs w:val="24"/>
        </w:rPr>
        <w:t>ay</w:t>
      </w:r>
      <w:r w:rsidR="003E4904" w:rsidRPr="00ED2D41">
        <w:rPr>
          <w:rFonts w:ascii="Times New Roman" w:hAnsi="Times New Roman" w:cs="Times New Roman"/>
          <w:sz w:val="24"/>
          <w:szCs w:val="24"/>
        </w:rPr>
        <w:t xml:space="preserve"> </w:t>
      </w:r>
      <w:r w:rsidR="00DA3AE0" w:rsidRPr="00ED2D41">
        <w:rPr>
          <w:rFonts w:ascii="Times New Roman" w:hAnsi="Times New Roman" w:cs="Times New Roman"/>
          <w:sz w:val="24"/>
          <w:szCs w:val="24"/>
        </w:rPr>
        <w:t>start its decline at a</w:t>
      </w:r>
      <w:r w:rsidR="00757705" w:rsidRPr="00ED2D41">
        <w:rPr>
          <w:rFonts w:ascii="Times New Roman" w:hAnsi="Times New Roman" w:cs="Times New Roman"/>
          <w:sz w:val="24"/>
          <w:szCs w:val="24"/>
        </w:rPr>
        <w:t xml:space="preserve"> lower income </w:t>
      </w:r>
      <w:r w:rsidR="00DA3AE0" w:rsidRPr="00ED2D41">
        <w:rPr>
          <w:rFonts w:ascii="Times New Roman" w:hAnsi="Times New Roman" w:cs="Times New Roman"/>
          <w:sz w:val="24"/>
          <w:szCs w:val="24"/>
        </w:rPr>
        <w:t xml:space="preserve">level </w:t>
      </w:r>
      <w:r w:rsidR="00757705" w:rsidRPr="00ED2D41">
        <w:rPr>
          <w:rFonts w:ascii="Times New Roman" w:hAnsi="Times New Roman" w:cs="Times New Roman"/>
          <w:sz w:val="24"/>
          <w:szCs w:val="24"/>
        </w:rPr>
        <w:t>than</w:t>
      </w:r>
      <w:r w:rsidR="00DA3AE0" w:rsidRPr="00ED2D41">
        <w:rPr>
          <w:rFonts w:ascii="Times New Roman" w:hAnsi="Times New Roman" w:cs="Times New Roman"/>
          <w:sz w:val="24"/>
          <w:szCs w:val="24"/>
        </w:rPr>
        <w:t xml:space="preserve"> of</w:t>
      </w:r>
      <w:r w:rsidR="00757705" w:rsidRPr="00ED2D41">
        <w:rPr>
          <w:rFonts w:ascii="Times New Roman" w:hAnsi="Times New Roman" w:cs="Times New Roman"/>
          <w:sz w:val="24"/>
          <w:szCs w:val="24"/>
        </w:rPr>
        <w:t xml:space="preserve"> other countries</w:t>
      </w:r>
      <w:r w:rsidR="00467A11" w:rsidRPr="00ED2D41">
        <w:rPr>
          <w:rFonts w:ascii="Times New Roman" w:hAnsi="Times New Roman" w:cs="Times New Roman"/>
          <w:sz w:val="24"/>
          <w:szCs w:val="24"/>
        </w:rPr>
        <w:t>.</w:t>
      </w:r>
      <w:r w:rsidR="002D39FF" w:rsidRPr="00ED2D41">
        <w:rPr>
          <w:rFonts w:ascii="Times New Roman" w:hAnsi="Times New Roman" w:cs="Times New Roman"/>
          <w:sz w:val="24"/>
          <w:szCs w:val="24"/>
        </w:rPr>
        <w:t xml:space="preserve"> </w:t>
      </w:r>
      <w:r w:rsidR="001D268E" w:rsidRPr="00ED2D41">
        <w:rPr>
          <w:rFonts w:ascii="Times New Roman" w:hAnsi="Times New Roman" w:cs="Times New Roman"/>
          <w:sz w:val="24"/>
          <w:szCs w:val="24"/>
        </w:rPr>
        <w:t>T</w:t>
      </w:r>
      <w:r w:rsidR="00757705" w:rsidRPr="00ED2D41">
        <w:rPr>
          <w:rFonts w:ascii="Times New Roman" w:hAnsi="Times New Roman" w:cs="Times New Roman"/>
          <w:sz w:val="24"/>
          <w:szCs w:val="24"/>
        </w:rPr>
        <w:t>o</w:t>
      </w:r>
      <w:r w:rsidR="00962AEE" w:rsidRPr="00ED2D41">
        <w:rPr>
          <w:rFonts w:ascii="Times New Roman" w:hAnsi="Times New Roman" w:cs="Times New Roman"/>
          <w:sz w:val="24"/>
          <w:szCs w:val="24"/>
        </w:rPr>
        <w:t xml:space="preserve"> </w:t>
      </w:r>
      <w:r w:rsidR="001D268E" w:rsidRPr="00ED2D41">
        <w:rPr>
          <w:rFonts w:ascii="Times New Roman" w:hAnsi="Times New Roman" w:cs="Times New Roman"/>
          <w:sz w:val="24"/>
          <w:szCs w:val="24"/>
        </w:rPr>
        <w:t>examine these possible differences between</w:t>
      </w:r>
      <w:r w:rsidR="00962AEE" w:rsidRPr="00ED2D41">
        <w:rPr>
          <w:rFonts w:ascii="Times New Roman" w:hAnsi="Times New Roman" w:cs="Times New Roman"/>
          <w:sz w:val="24"/>
          <w:szCs w:val="24"/>
        </w:rPr>
        <w:t xml:space="preserve"> Japan </w:t>
      </w:r>
      <w:r w:rsidR="001D268E" w:rsidRPr="00ED2D41">
        <w:rPr>
          <w:rFonts w:ascii="Times New Roman" w:hAnsi="Times New Roman" w:cs="Times New Roman"/>
          <w:sz w:val="24"/>
          <w:szCs w:val="24"/>
        </w:rPr>
        <w:t>and</w:t>
      </w:r>
      <w:r w:rsidR="00962AEE" w:rsidRPr="00ED2D41">
        <w:rPr>
          <w:rFonts w:ascii="Times New Roman" w:hAnsi="Times New Roman" w:cs="Times New Roman"/>
          <w:sz w:val="24"/>
          <w:szCs w:val="24"/>
        </w:rPr>
        <w:t xml:space="preserve"> the sampl</w:t>
      </w:r>
      <w:r w:rsidR="00757705" w:rsidRPr="00ED2D41">
        <w:rPr>
          <w:rFonts w:ascii="Times New Roman" w:hAnsi="Times New Roman" w:cs="Times New Roman"/>
          <w:sz w:val="24"/>
          <w:szCs w:val="24"/>
        </w:rPr>
        <w:t>e</w:t>
      </w:r>
      <w:r w:rsidR="001D268E" w:rsidRPr="00ED2D41">
        <w:rPr>
          <w:rFonts w:ascii="Times New Roman" w:hAnsi="Times New Roman" w:cs="Times New Roman"/>
          <w:sz w:val="24"/>
          <w:szCs w:val="24"/>
        </w:rPr>
        <w:t>,</w:t>
      </w:r>
      <w:r w:rsidR="000E187C" w:rsidRPr="00ED2D41">
        <w:rPr>
          <w:rFonts w:ascii="Times New Roman" w:hAnsi="Times New Roman" w:cs="Times New Roman"/>
          <w:sz w:val="24"/>
          <w:szCs w:val="24"/>
        </w:rPr>
        <w:t xml:space="preserve"> and whether causality relationships exist between </w:t>
      </w:r>
      <w:r w:rsidR="00DA3AE0" w:rsidRPr="00ED2D41">
        <w:rPr>
          <w:rFonts w:ascii="Times New Roman" w:hAnsi="Times New Roman" w:cs="Times New Roman"/>
          <w:sz w:val="24"/>
          <w:szCs w:val="24"/>
        </w:rPr>
        <w:t xml:space="preserve">the characteristics of </w:t>
      </w:r>
      <w:r w:rsidR="000E187C" w:rsidRPr="00ED2D41">
        <w:rPr>
          <w:rFonts w:ascii="Times New Roman" w:hAnsi="Times New Roman" w:cs="Times New Roman"/>
          <w:sz w:val="24"/>
          <w:szCs w:val="24"/>
        </w:rPr>
        <w:lastRenderedPageBreak/>
        <w:t>Japan</w:t>
      </w:r>
      <w:r w:rsidR="00DA3AE0" w:rsidRPr="00ED2D41">
        <w:rPr>
          <w:rFonts w:ascii="Times New Roman" w:hAnsi="Times New Roman" w:cs="Times New Roman"/>
          <w:sz w:val="24"/>
          <w:szCs w:val="24"/>
        </w:rPr>
        <w:t>’s</w:t>
      </w:r>
      <w:r w:rsidR="000E187C" w:rsidRPr="00ED2D41">
        <w:rPr>
          <w:rFonts w:ascii="Times New Roman" w:hAnsi="Times New Roman" w:cs="Times New Roman"/>
          <w:sz w:val="24"/>
          <w:szCs w:val="24"/>
        </w:rPr>
        <w:t xml:space="preserve"> economy and </w:t>
      </w:r>
      <w:r w:rsidR="00A91866" w:rsidRPr="00ED2D41">
        <w:rPr>
          <w:rFonts w:ascii="Times New Roman" w:hAnsi="Times New Roman" w:cs="Times New Roman"/>
          <w:sz w:val="24"/>
          <w:szCs w:val="24"/>
        </w:rPr>
        <w:t>our</w:t>
      </w:r>
      <w:r w:rsidR="000E187C" w:rsidRPr="00ED2D41">
        <w:rPr>
          <w:rFonts w:ascii="Times New Roman" w:hAnsi="Times New Roman" w:cs="Times New Roman"/>
          <w:sz w:val="24"/>
          <w:szCs w:val="24"/>
        </w:rPr>
        <w:t xml:space="preserve"> sample series</w:t>
      </w:r>
      <w:r w:rsidR="00757705" w:rsidRPr="00ED2D41">
        <w:rPr>
          <w:rFonts w:ascii="Times New Roman" w:hAnsi="Times New Roman" w:cs="Times New Roman"/>
          <w:sz w:val="24"/>
          <w:szCs w:val="24"/>
        </w:rPr>
        <w:t>, interaction terms of Japan (</w:t>
      </w:r>
      <w:r w:rsidR="00962AEE" w:rsidRPr="00ED2D41">
        <w:rPr>
          <w:rFonts w:ascii="Times New Roman" w:hAnsi="Times New Roman" w:cs="Times New Roman"/>
          <w:sz w:val="24"/>
          <w:szCs w:val="24"/>
        </w:rPr>
        <w:t>here</w:t>
      </w:r>
      <w:r w:rsidR="00DA3AE0" w:rsidRPr="00ED2D41">
        <w:rPr>
          <w:rFonts w:ascii="Times New Roman" w:hAnsi="Times New Roman" w:cs="Times New Roman"/>
          <w:sz w:val="24"/>
          <w:szCs w:val="24"/>
        </w:rPr>
        <w:t>in</w:t>
      </w:r>
      <w:r w:rsidR="00962AEE" w:rsidRPr="00ED2D41">
        <w:rPr>
          <w:rFonts w:ascii="Times New Roman" w:hAnsi="Times New Roman" w:cs="Times New Roman"/>
          <w:sz w:val="24"/>
          <w:szCs w:val="24"/>
        </w:rPr>
        <w:t xml:space="preserve">after </w:t>
      </w:r>
      <w:r w:rsidR="00962AEE" w:rsidRPr="00ED2D41">
        <w:rPr>
          <w:rFonts w:ascii="Times New Roman" w:hAnsi="Times New Roman" w:cs="Times New Roman"/>
          <w:i/>
          <w:sz w:val="24"/>
          <w:szCs w:val="24"/>
        </w:rPr>
        <w:t>JPN</w:t>
      </w:r>
      <w:r w:rsidR="00962AEE" w:rsidRPr="00ED2D41">
        <w:rPr>
          <w:rFonts w:ascii="Times New Roman" w:hAnsi="Times New Roman" w:cs="Times New Roman"/>
          <w:sz w:val="24"/>
          <w:szCs w:val="24"/>
        </w:rPr>
        <w:t>)</w:t>
      </w:r>
      <w:r w:rsidR="007026BB" w:rsidRPr="00ED2D41">
        <w:rPr>
          <w:rFonts w:ascii="Times New Roman" w:hAnsi="Times New Roman" w:cs="Times New Roman"/>
          <w:sz w:val="24"/>
          <w:szCs w:val="24"/>
        </w:rPr>
        <w:t xml:space="preserve"> with all</w:t>
      </w:r>
      <w:r w:rsidR="00DA3AE0" w:rsidRPr="00ED2D41">
        <w:rPr>
          <w:rFonts w:ascii="Times New Roman" w:hAnsi="Times New Roman" w:cs="Times New Roman"/>
          <w:sz w:val="24"/>
          <w:szCs w:val="24"/>
        </w:rPr>
        <w:t xml:space="preserve"> the</w:t>
      </w:r>
      <w:r w:rsidR="007026BB" w:rsidRPr="00ED2D41">
        <w:rPr>
          <w:rFonts w:ascii="Times New Roman" w:hAnsi="Times New Roman" w:cs="Times New Roman"/>
          <w:sz w:val="24"/>
          <w:szCs w:val="24"/>
        </w:rPr>
        <w:t xml:space="preserve"> original explanato</w:t>
      </w:r>
      <w:r w:rsidR="00DA3AE0" w:rsidRPr="00ED2D41">
        <w:rPr>
          <w:rFonts w:ascii="Times New Roman" w:hAnsi="Times New Roman" w:cs="Times New Roman"/>
          <w:sz w:val="24"/>
          <w:szCs w:val="24"/>
        </w:rPr>
        <w:t xml:space="preserve">ry variables are taken into </w:t>
      </w:r>
      <w:r w:rsidR="007026BB" w:rsidRPr="00ED2D41">
        <w:rPr>
          <w:rFonts w:ascii="Times New Roman" w:hAnsi="Times New Roman" w:cs="Times New Roman"/>
          <w:sz w:val="24"/>
          <w:szCs w:val="24"/>
        </w:rPr>
        <w:t xml:space="preserve">account. </w:t>
      </w:r>
      <w:r w:rsidR="00467A11" w:rsidRPr="00ED2D41">
        <w:rPr>
          <w:rFonts w:ascii="Times New Roman" w:hAnsi="Times New Roman" w:cs="Times New Roman"/>
          <w:sz w:val="24"/>
          <w:szCs w:val="24"/>
        </w:rPr>
        <w:t>The model becomes:</w:t>
      </w:r>
    </w:p>
    <w:p w:rsidR="00467A11" w:rsidRPr="00ED2D41" w:rsidRDefault="00467A11"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i/>
          <w:sz w:val="24"/>
          <w:szCs w:val="24"/>
        </w:rPr>
        <w:tab/>
      </w:r>
      <w:r w:rsidR="00F34BE2" w:rsidRPr="00ED2D41">
        <w:rPr>
          <w:rFonts w:ascii="Times New Roman" w:hAnsi="Times New Roman" w:cs="Times New Roman"/>
          <w:i/>
          <w:sz w:val="24"/>
          <w:szCs w:val="24"/>
        </w:rPr>
        <w:tab/>
      </w:r>
      <w:r w:rsidR="00F34BE2" w:rsidRPr="00ED2D41">
        <w:rPr>
          <w:rFonts w:ascii="Times New Roman" w:hAnsi="Times New Roman" w:cs="Times New Roman"/>
          <w:i/>
          <w:sz w:val="24"/>
          <w:szCs w:val="24"/>
        </w:rPr>
        <w:tab/>
      </w:r>
      <w:r w:rsidRPr="00ED2D41">
        <w:rPr>
          <w:rFonts w:ascii="Times New Roman" w:hAnsi="Times New Roman" w:cs="Times New Roman"/>
          <w:i/>
          <w:sz w:val="24"/>
          <w:szCs w:val="24"/>
        </w:rPr>
        <w:t>lnCO</w:t>
      </w:r>
      <w:r w:rsidRPr="00ED2D41">
        <w:rPr>
          <w:rFonts w:ascii="Times New Roman" w:hAnsi="Times New Roman" w:cs="Times New Roman"/>
          <w:i/>
          <w:sz w:val="24"/>
          <w:szCs w:val="24"/>
          <w:vertAlign w:val="subscript"/>
        </w:rPr>
        <w:t>2it</w:t>
      </w:r>
      <w:r w:rsidRPr="00ED2D41">
        <w:rPr>
          <w:rFonts w:ascii="Times New Roman" w:hAnsi="Times New Roman" w:cs="Times New Roman"/>
          <w:i/>
          <w:sz w:val="24"/>
          <w:szCs w:val="24"/>
        </w:rPr>
        <w:t xml:space="preserve"> = β</w:t>
      </w:r>
      <w:r w:rsidRPr="00ED2D41">
        <w:rPr>
          <w:rFonts w:ascii="Times New Roman" w:hAnsi="Times New Roman" w:cs="Times New Roman"/>
          <w:i/>
          <w:sz w:val="24"/>
          <w:szCs w:val="24"/>
          <w:vertAlign w:val="subscript"/>
        </w:rPr>
        <w:t>0</w:t>
      </w:r>
      <w:r w:rsidRPr="00ED2D41">
        <w:rPr>
          <w:rFonts w:ascii="Times New Roman" w:hAnsi="Times New Roman" w:cs="Times New Roman"/>
          <w:i/>
          <w:sz w:val="24"/>
          <w:szCs w:val="24"/>
        </w:rPr>
        <w:t xml:space="preserve"> + β</w:t>
      </w:r>
      <w:proofErr w:type="spellStart"/>
      <w:r w:rsidRPr="00ED2D41">
        <w:rPr>
          <w:rFonts w:ascii="Times New Roman" w:hAnsi="Times New Roman" w:cs="Times New Roman"/>
          <w:i/>
          <w:sz w:val="24"/>
          <w:szCs w:val="24"/>
          <w:vertAlign w:val="subscript"/>
        </w:rPr>
        <w:t>k</w:t>
      </w:r>
      <w:r w:rsidRPr="00ED2D41">
        <w:rPr>
          <w:rFonts w:ascii="Times New Roman" w:hAnsi="Times New Roman" w:cs="Times New Roman"/>
          <w:i/>
          <w:sz w:val="24"/>
          <w:szCs w:val="24"/>
        </w:rPr>
        <w:t>X</w:t>
      </w:r>
      <w:r w:rsidRPr="00ED2D41">
        <w:rPr>
          <w:rFonts w:ascii="Times New Roman" w:hAnsi="Times New Roman" w:cs="Times New Roman"/>
          <w:i/>
          <w:sz w:val="24"/>
          <w:szCs w:val="24"/>
          <w:vertAlign w:val="subscript"/>
        </w:rPr>
        <w:t>i</w:t>
      </w:r>
      <w:proofErr w:type="gramStart"/>
      <w:r w:rsidRPr="00ED2D41">
        <w:rPr>
          <w:rFonts w:ascii="Times New Roman" w:hAnsi="Times New Roman" w:cs="Times New Roman"/>
          <w:i/>
          <w:sz w:val="24"/>
          <w:szCs w:val="24"/>
          <w:vertAlign w:val="subscript"/>
        </w:rPr>
        <w:t>,t</w:t>
      </w:r>
      <w:proofErr w:type="spellEnd"/>
      <w:proofErr w:type="gramEnd"/>
      <w:r w:rsidRPr="00ED2D41">
        <w:rPr>
          <w:rFonts w:ascii="Times New Roman" w:hAnsi="Times New Roman" w:cs="Times New Roman"/>
          <w:i/>
          <w:sz w:val="24"/>
          <w:szCs w:val="24"/>
        </w:rPr>
        <w:t xml:space="preserve"> + </w:t>
      </w:r>
      <w:proofErr w:type="spellStart"/>
      <w:r w:rsidR="00757705" w:rsidRPr="00ED2D41">
        <w:rPr>
          <w:rFonts w:ascii="Times New Roman" w:hAnsi="Times New Roman" w:cs="Times New Roman"/>
          <w:i/>
          <w:sz w:val="24"/>
          <w:szCs w:val="24"/>
        </w:rPr>
        <w:t>γj</w:t>
      </w:r>
      <w:r w:rsidR="007026BB" w:rsidRPr="00ED2D41">
        <w:rPr>
          <w:rFonts w:ascii="Times New Roman" w:hAnsi="Times New Roman" w:cs="Times New Roman"/>
          <w:i/>
          <w:sz w:val="24"/>
          <w:szCs w:val="24"/>
        </w:rPr>
        <w:t>JPN</w:t>
      </w:r>
      <w:r w:rsidRPr="00ED2D41">
        <w:rPr>
          <w:rFonts w:ascii="Times New Roman" w:hAnsi="Times New Roman" w:cs="Times New Roman"/>
          <w:i/>
          <w:sz w:val="24"/>
          <w:szCs w:val="24"/>
        </w:rPr>
        <w:t>t</w:t>
      </w:r>
      <w:proofErr w:type="spellEnd"/>
      <w:r w:rsidR="00A119F0" w:rsidRPr="00ED2D41">
        <w:rPr>
          <w:rFonts w:ascii="Times New Roman" w:hAnsi="Times New Roman" w:cs="Times New Roman"/>
          <w:i/>
          <w:sz w:val="24"/>
          <w:szCs w:val="24"/>
        </w:rPr>
        <w:t>*</w:t>
      </w:r>
      <w:proofErr w:type="spellStart"/>
      <w:r w:rsidRPr="00ED2D41">
        <w:rPr>
          <w:rFonts w:ascii="Times New Roman" w:hAnsi="Times New Roman" w:cs="Times New Roman"/>
          <w:i/>
          <w:sz w:val="24"/>
          <w:szCs w:val="24"/>
        </w:rPr>
        <w:t>X</w:t>
      </w:r>
      <w:r w:rsidRPr="00ED2D41">
        <w:rPr>
          <w:rFonts w:ascii="Times New Roman" w:hAnsi="Times New Roman" w:cs="Times New Roman"/>
          <w:i/>
          <w:sz w:val="24"/>
          <w:szCs w:val="24"/>
          <w:vertAlign w:val="subscript"/>
        </w:rPr>
        <w:t>i,t</w:t>
      </w:r>
      <w:proofErr w:type="spellEnd"/>
      <w:r w:rsidRPr="00ED2D41">
        <w:rPr>
          <w:rFonts w:ascii="Times New Roman" w:hAnsi="Times New Roman" w:cs="Times New Roman"/>
          <w:i/>
          <w:sz w:val="24"/>
          <w:szCs w:val="24"/>
        </w:rPr>
        <w:t xml:space="preserve"> + </w:t>
      </w:r>
      <w:proofErr w:type="spellStart"/>
      <w:r w:rsidRPr="00ED2D41">
        <w:rPr>
          <w:rFonts w:ascii="Times New Roman" w:hAnsi="Times New Roman" w:cs="Times New Roman"/>
          <w:i/>
          <w:sz w:val="24"/>
          <w:szCs w:val="24"/>
        </w:rPr>
        <w:t>v</w:t>
      </w:r>
      <w:r w:rsidRPr="00ED2D41">
        <w:rPr>
          <w:rFonts w:ascii="Times New Roman" w:hAnsi="Times New Roman" w:cs="Times New Roman"/>
          <w:i/>
          <w:sz w:val="24"/>
          <w:szCs w:val="24"/>
          <w:vertAlign w:val="subscript"/>
        </w:rPr>
        <w:t>i,t</w:t>
      </w:r>
      <w:proofErr w:type="spellEnd"/>
      <w:r w:rsidR="004D095B" w:rsidRPr="00ED2D41">
        <w:rPr>
          <w:rFonts w:ascii="Times New Roman" w:hAnsi="Times New Roman" w:cs="Times New Roman"/>
          <w:sz w:val="24"/>
          <w:szCs w:val="24"/>
        </w:rPr>
        <w:tab/>
      </w:r>
      <w:r w:rsidR="004D095B" w:rsidRPr="00ED2D41">
        <w:rPr>
          <w:rFonts w:ascii="Times New Roman" w:hAnsi="Times New Roman" w:cs="Times New Roman"/>
          <w:sz w:val="24"/>
          <w:szCs w:val="24"/>
        </w:rPr>
        <w:tab/>
      </w:r>
      <w:r w:rsidR="004D095B" w:rsidRPr="00ED2D41">
        <w:rPr>
          <w:rFonts w:ascii="Times New Roman" w:hAnsi="Times New Roman" w:cs="Times New Roman"/>
          <w:sz w:val="24"/>
          <w:szCs w:val="24"/>
        </w:rPr>
        <w:tab/>
        <w:t xml:space="preserve">    </w:t>
      </w:r>
      <w:r w:rsidRPr="00ED2D41">
        <w:rPr>
          <w:rFonts w:ascii="Times New Roman" w:hAnsi="Times New Roman" w:cs="Times New Roman"/>
          <w:sz w:val="24"/>
          <w:szCs w:val="24"/>
        </w:rPr>
        <w:t>(3)</w:t>
      </w:r>
    </w:p>
    <w:p w:rsidR="00376685" w:rsidRPr="00ED2D41" w:rsidRDefault="00376685"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t xml:space="preserve">The interaction terms between </w:t>
      </w:r>
      <w:r w:rsidRPr="00ED2D41">
        <w:rPr>
          <w:rFonts w:ascii="Times New Roman" w:hAnsi="Times New Roman" w:cs="Times New Roman"/>
          <w:i/>
          <w:sz w:val="24"/>
          <w:szCs w:val="24"/>
        </w:rPr>
        <w:t>JPN</w:t>
      </w:r>
      <w:r w:rsidRPr="00ED2D41">
        <w:rPr>
          <w:rFonts w:ascii="Times New Roman" w:hAnsi="Times New Roman" w:cs="Times New Roman"/>
          <w:sz w:val="24"/>
          <w:szCs w:val="24"/>
        </w:rPr>
        <w:t xml:space="preserve"> and vector </w:t>
      </w:r>
      <w:proofErr w:type="spellStart"/>
      <w:r w:rsidRPr="00ED2D41">
        <w:rPr>
          <w:rFonts w:ascii="Times New Roman" w:hAnsi="Times New Roman" w:cs="Times New Roman"/>
          <w:i/>
          <w:sz w:val="24"/>
          <w:szCs w:val="24"/>
        </w:rPr>
        <w:t>X</w:t>
      </w:r>
      <w:r w:rsidRPr="00ED2D41">
        <w:rPr>
          <w:rFonts w:ascii="Times New Roman" w:hAnsi="Times New Roman" w:cs="Times New Roman"/>
          <w:i/>
          <w:sz w:val="24"/>
          <w:szCs w:val="24"/>
          <w:vertAlign w:val="subscript"/>
        </w:rPr>
        <w:t>i</w:t>
      </w:r>
      <w:proofErr w:type="gramStart"/>
      <w:r w:rsidRPr="00ED2D41">
        <w:rPr>
          <w:rFonts w:ascii="Times New Roman" w:hAnsi="Times New Roman" w:cs="Times New Roman"/>
          <w:i/>
          <w:sz w:val="24"/>
          <w:szCs w:val="24"/>
          <w:vertAlign w:val="subscript"/>
        </w:rPr>
        <w:t>,t</w:t>
      </w:r>
      <w:proofErr w:type="spellEnd"/>
      <w:proofErr w:type="gramEnd"/>
      <w:r w:rsidRPr="00ED2D41">
        <w:rPr>
          <w:rFonts w:ascii="Times New Roman" w:hAnsi="Times New Roman" w:cs="Times New Roman"/>
          <w:sz w:val="24"/>
          <w:szCs w:val="24"/>
        </w:rPr>
        <w:t xml:space="preserve"> include </w:t>
      </w:r>
      <w:r w:rsidRPr="00ED2D41">
        <w:rPr>
          <w:rFonts w:ascii="Times New Roman" w:hAnsi="Times New Roman" w:cs="Times New Roman"/>
          <w:i/>
          <w:sz w:val="24"/>
          <w:szCs w:val="24"/>
        </w:rPr>
        <w:t>JPN*lnCO</w:t>
      </w:r>
      <w:r w:rsidRPr="00ED2D41">
        <w:rPr>
          <w:rFonts w:ascii="Times New Roman" w:hAnsi="Times New Roman" w:cs="Times New Roman"/>
          <w:i/>
          <w:sz w:val="24"/>
          <w:szCs w:val="24"/>
          <w:vertAlign w:val="subscript"/>
        </w:rPr>
        <w:t>2</w:t>
      </w:r>
      <w:r w:rsidRPr="00ED2D41">
        <w:rPr>
          <w:rFonts w:ascii="Times New Roman" w:hAnsi="Times New Roman" w:cs="Times New Roman"/>
          <w:sz w:val="24"/>
          <w:szCs w:val="24"/>
        </w:rPr>
        <w:t>,</w:t>
      </w:r>
      <w:r w:rsidR="002D39FF" w:rsidRPr="00ED2D41">
        <w:rPr>
          <w:rFonts w:ascii="Times New Roman" w:hAnsi="Times New Roman" w:cs="Times New Roman"/>
          <w:sz w:val="24"/>
          <w:szCs w:val="24"/>
        </w:rPr>
        <w:t xml:space="preserve"> </w:t>
      </w:r>
      <w:r w:rsidRPr="00ED2D41">
        <w:rPr>
          <w:rFonts w:ascii="Times New Roman" w:hAnsi="Times New Roman" w:cs="Times New Roman"/>
          <w:i/>
          <w:sz w:val="24"/>
          <w:szCs w:val="24"/>
        </w:rPr>
        <w:t>JPN*</w:t>
      </w:r>
      <w:proofErr w:type="spellStart"/>
      <w:r w:rsidRPr="00ED2D41">
        <w:rPr>
          <w:rFonts w:ascii="Times New Roman" w:hAnsi="Times New Roman" w:cs="Times New Roman"/>
          <w:i/>
          <w:sz w:val="24"/>
          <w:szCs w:val="24"/>
        </w:rPr>
        <w:t>lnEN</w:t>
      </w:r>
      <w:proofErr w:type="spellEnd"/>
      <w:r w:rsidRPr="00ED2D41">
        <w:rPr>
          <w:rFonts w:ascii="Times New Roman" w:hAnsi="Times New Roman" w:cs="Times New Roman"/>
          <w:sz w:val="24"/>
          <w:szCs w:val="24"/>
        </w:rPr>
        <w:t>,</w:t>
      </w:r>
      <w:r w:rsidR="002D39FF" w:rsidRPr="00ED2D41">
        <w:rPr>
          <w:rFonts w:ascii="Times New Roman" w:hAnsi="Times New Roman" w:cs="Times New Roman"/>
          <w:sz w:val="24"/>
          <w:szCs w:val="24"/>
        </w:rPr>
        <w:t xml:space="preserve"> </w:t>
      </w:r>
      <w:r w:rsidRPr="00ED2D41">
        <w:rPr>
          <w:rFonts w:ascii="Times New Roman" w:hAnsi="Times New Roman" w:cs="Times New Roman"/>
          <w:i/>
          <w:sz w:val="24"/>
          <w:szCs w:val="24"/>
        </w:rPr>
        <w:t>JPN*</w:t>
      </w:r>
      <w:proofErr w:type="spellStart"/>
      <w:r w:rsidRPr="00ED2D41">
        <w:rPr>
          <w:rFonts w:ascii="Times New Roman" w:hAnsi="Times New Roman" w:cs="Times New Roman"/>
          <w:i/>
          <w:sz w:val="24"/>
          <w:szCs w:val="24"/>
        </w:rPr>
        <w:t>lnIN</w:t>
      </w:r>
      <w:proofErr w:type="spellEnd"/>
      <w:r w:rsidRPr="00ED2D41">
        <w:rPr>
          <w:rFonts w:ascii="Times New Roman" w:hAnsi="Times New Roman" w:cs="Times New Roman"/>
          <w:sz w:val="24"/>
          <w:szCs w:val="24"/>
        </w:rPr>
        <w:t xml:space="preserve">, </w:t>
      </w:r>
      <w:r w:rsidRPr="00ED2D41">
        <w:rPr>
          <w:rFonts w:ascii="Times New Roman" w:hAnsi="Times New Roman" w:cs="Times New Roman"/>
          <w:i/>
          <w:sz w:val="24"/>
          <w:szCs w:val="24"/>
        </w:rPr>
        <w:t>JPN*lnIN</w:t>
      </w:r>
      <w:r w:rsidRPr="00ED2D41">
        <w:rPr>
          <w:rFonts w:ascii="Times New Roman" w:hAnsi="Times New Roman" w:cs="Times New Roman"/>
          <w:sz w:val="24"/>
          <w:szCs w:val="24"/>
          <w:vertAlign w:val="superscript"/>
        </w:rPr>
        <w:t>2</w:t>
      </w:r>
      <w:r w:rsidR="005B3C54" w:rsidRPr="00ED2D41">
        <w:rPr>
          <w:rFonts w:ascii="Times New Roman" w:hAnsi="Times New Roman" w:cs="Times New Roman"/>
          <w:sz w:val="24"/>
          <w:szCs w:val="24"/>
        </w:rPr>
        <w:t xml:space="preserve"> and </w:t>
      </w:r>
      <w:r w:rsidR="005B3C54" w:rsidRPr="00ED2D41">
        <w:rPr>
          <w:rFonts w:ascii="Times New Roman" w:hAnsi="Times New Roman" w:cs="Times New Roman"/>
          <w:i/>
          <w:sz w:val="24"/>
          <w:szCs w:val="24"/>
        </w:rPr>
        <w:t>JPN*</w:t>
      </w:r>
      <w:proofErr w:type="spellStart"/>
      <w:r w:rsidR="005B3C54" w:rsidRPr="00ED2D41">
        <w:rPr>
          <w:rFonts w:ascii="Times New Roman" w:hAnsi="Times New Roman" w:cs="Times New Roman"/>
          <w:i/>
          <w:sz w:val="24"/>
          <w:szCs w:val="24"/>
        </w:rPr>
        <w:t>lnFDI</w:t>
      </w:r>
      <w:proofErr w:type="spellEnd"/>
      <w:r w:rsidRPr="00ED2D41">
        <w:rPr>
          <w:rFonts w:ascii="Times New Roman" w:hAnsi="Times New Roman" w:cs="Times New Roman"/>
          <w:sz w:val="24"/>
          <w:szCs w:val="24"/>
        </w:rPr>
        <w:t xml:space="preserve">, which are denoted as </w:t>
      </w:r>
      <w:r w:rsidRPr="00ED2D41">
        <w:rPr>
          <w:rFonts w:ascii="Times New Roman" w:hAnsi="Times New Roman" w:cs="Times New Roman"/>
          <w:i/>
          <w:sz w:val="24"/>
          <w:szCs w:val="24"/>
        </w:rPr>
        <w:t>JCO</w:t>
      </w:r>
      <w:r w:rsidRPr="00ED2D41">
        <w:rPr>
          <w:rFonts w:ascii="Times New Roman" w:hAnsi="Times New Roman" w:cs="Times New Roman"/>
          <w:i/>
          <w:sz w:val="24"/>
          <w:szCs w:val="24"/>
          <w:vertAlign w:val="subscript"/>
        </w:rPr>
        <w:t>2</w:t>
      </w:r>
      <w:r w:rsidRPr="00ED2D41">
        <w:rPr>
          <w:rFonts w:ascii="Times New Roman" w:hAnsi="Times New Roman" w:cs="Times New Roman"/>
          <w:sz w:val="24"/>
          <w:szCs w:val="24"/>
        </w:rPr>
        <w:t xml:space="preserve">, </w:t>
      </w:r>
      <w:r w:rsidRPr="00ED2D41">
        <w:rPr>
          <w:rFonts w:ascii="Times New Roman" w:hAnsi="Times New Roman" w:cs="Times New Roman"/>
          <w:i/>
          <w:sz w:val="24"/>
          <w:szCs w:val="24"/>
        </w:rPr>
        <w:t>JEN</w:t>
      </w:r>
      <w:r w:rsidRPr="00ED2D41">
        <w:rPr>
          <w:rFonts w:ascii="Times New Roman" w:hAnsi="Times New Roman" w:cs="Times New Roman"/>
          <w:sz w:val="24"/>
          <w:szCs w:val="24"/>
        </w:rPr>
        <w:t xml:space="preserve">, </w:t>
      </w:r>
      <w:r w:rsidRPr="00ED2D41">
        <w:rPr>
          <w:rFonts w:ascii="Times New Roman" w:hAnsi="Times New Roman" w:cs="Times New Roman"/>
          <w:i/>
          <w:sz w:val="24"/>
          <w:szCs w:val="24"/>
        </w:rPr>
        <w:t>JIN</w:t>
      </w:r>
      <w:r w:rsidRPr="00ED2D41">
        <w:rPr>
          <w:rFonts w:ascii="Times New Roman" w:hAnsi="Times New Roman" w:cs="Times New Roman"/>
          <w:sz w:val="24"/>
          <w:szCs w:val="24"/>
        </w:rPr>
        <w:t xml:space="preserve">, </w:t>
      </w:r>
      <w:r w:rsidRPr="00ED2D41">
        <w:rPr>
          <w:rFonts w:ascii="Times New Roman" w:hAnsi="Times New Roman" w:cs="Times New Roman"/>
          <w:i/>
          <w:sz w:val="24"/>
          <w:szCs w:val="24"/>
        </w:rPr>
        <w:t>JIN</w:t>
      </w:r>
      <w:r w:rsidRPr="00ED2D41">
        <w:rPr>
          <w:rFonts w:ascii="Times New Roman" w:hAnsi="Times New Roman" w:cs="Times New Roman"/>
          <w:i/>
          <w:sz w:val="24"/>
          <w:szCs w:val="24"/>
          <w:vertAlign w:val="superscript"/>
        </w:rPr>
        <w:t>2</w:t>
      </w:r>
      <w:r w:rsidR="002D39FF" w:rsidRPr="00ED2D41">
        <w:rPr>
          <w:rFonts w:ascii="Times New Roman" w:hAnsi="Times New Roman" w:cs="Times New Roman"/>
          <w:i/>
          <w:sz w:val="24"/>
          <w:szCs w:val="24"/>
          <w:vertAlign w:val="superscript"/>
        </w:rPr>
        <w:t xml:space="preserve"> </w:t>
      </w:r>
      <w:r w:rsidR="005B3C54" w:rsidRPr="00ED2D41">
        <w:rPr>
          <w:rFonts w:ascii="Times New Roman" w:hAnsi="Times New Roman" w:cs="Times New Roman"/>
          <w:sz w:val="24"/>
          <w:szCs w:val="24"/>
        </w:rPr>
        <w:t xml:space="preserve">and </w:t>
      </w:r>
      <w:r w:rsidRPr="00ED2D41">
        <w:rPr>
          <w:rFonts w:ascii="Times New Roman" w:hAnsi="Times New Roman" w:cs="Times New Roman"/>
          <w:i/>
          <w:sz w:val="24"/>
          <w:szCs w:val="24"/>
        </w:rPr>
        <w:t>JFDI</w:t>
      </w:r>
      <w:r w:rsidRPr="00ED2D41">
        <w:rPr>
          <w:rFonts w:ascii="Times New Roman" w:hAnsi="Times New Roman" w:cs="Times New Roman"/>
          <w:sz w:val="24"/>
          <w:szCs w:val="24"/>
        </w:rPr>
        <w:t>, respectively.</w:t>
      </w:r>
    </w:p>
    <w:p w:rsidR="009C70DB" w:rsidRPr="00D3285F" w:rsidRDefault="00D3285F" w:rsidP="002C4FBD">
      <w:pPr>
        <w:spacing w:after="0" w:line="480" w:lineRule="auto"/>
        <w:jc w:val="both"/>
        <w:rPr>
          <w:rFonts w:ascii="Times New Roman" w:hAnsi="Times New Roman" w:cs="Times New Roman"/>
          <w:i/>
          <w:sz w:val="24"/>
          <w:szCs w:val="24"/>
          <w:lang w:eastAsia="zh-TW"/>
        </w:rPr>
      </w:pPr>
      <w:r w:rsidRPr="00D3285F">
        <w:rPr>
          <w:rFonts w:ascii="Times New Roman" w:hAnsi="Times New Roman" w:cs="Times New Roman"/>
          <w:i/>
          <w:sz w:val="24"/>
          <w:szCs w:val="24"/>
          <w:lang w:eastAsia="zh-TW"/>
        </w:rPr>
        <w:t>2</w:t>
      </w:r>
      <w:r w:rsidR="00626ABE" w:rsidRPr="00D3285F">
        <w:rPr>
          <w:rFonts w:ascii="Times New Roman" w:hAnsi="Times New Roman" w:cs="Times New Roman" w:hint="eastAsia"/>
          <w:i/>
          <w:sz w:val="24"/>
          <w:szCs w:val="24"/>
          <w:lang w:eastAsia="zh-TW"/>
        </w:rPr>
        <w:t xml:space="preserve">.2.2 </w:t>
      </w:r>
      <w:r w:rsidR="009D79D1" w:rsidRPr="00D3285F">
        <w:rPr>
          <w:rFonts w:ascii="Times New Roman" w:hAnsi="Times New Roman" w:cs="Times New Roman"/>
          <w:i/>
          <w:sz w:val="24"/>
          <w:szCs w:val="24"/>
        </w:rPr>
        <w:t>Panel unit root test</w:t>
      </w:r>
    </w:p>
    <w:p w:rsidR="009D79D1" w:rsidRPr="00ED2D41" w:rsidRDefault="00094363"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r>
      <w:r w:rsidR="008F6DC6" w:rsidRPr="00ED2D41">
        <w:rPr>
          <w:rFonts w:ascii="Times New Roman" w:hAnsi="Times New Roman" w:cs="Times New Roman"/>
          <w:sz w:val="24"/>
          <w:szCs w:val="24"/>
        </w:rPr>
        <w:t xml:space="preserve">The economic variables used in this study are cross-sectional units which </w:t>
      </w:r>
      <w:r w:rsidR="00DA3AE0" w:rsidRPr="00ED2D41">
        <w:rPr>
          <w:rFonts w:ascii="Times New Roman" w:hAnsi="Times New Roman" w:cs="Times New Roman"/>
          <w:sz w:val="24"/>
          <w:szCs w:val="24"/>
        </w:rPr>
        <w:t xml:space="preserve">are </w:t>
      </w:r>
      <w:r w:rsidR="008F6DC6" w:rsidRPr="00ED2D41">
        <w:rPr>
          <w:rFonts w:ascii="Times New Roman" w:hAnsi="Times New Roman" w:cs="Times New Roman"/>
          <w:sz w:val="24"/>
          <w:szCs w:val="24"/>
        </w:rPr>
        <w:t>observed over time. Thus, these variables may have stochastic trends and therefore non-stationary, result</w:t>
      </w:r>
      <w:r w:rsidR="00DA3AE0" w:rsidRPr="00ED2D41">
        <w:rPr>
          <w:rFonts w:ascii="Times New Roman" w:hAnsi="Times New Roman" w:cs="Times New Roman"/>
          <w:sz w:val="24"/>
          <w:szCs w:val="24"/>
        </w:rPr>
        <w:t xml:space="preserve">ing to estimates that </w:t>
      </w:r>
      <w:r w:rsidR="008F6DC6" w:rsidRPr="00ED2D41">
        <w:rPr>
          <w:rFonts w:ascii="Times New Roman" w:hAnsi="Times New Roman" w:cs="Times New Roman"/>
          <w:sz w:val="24"/>
          <w:szCs w:val="24"/>
        </w:rPr>
        <w:t>are likely</w:t>
      </w:r>
      <w:r w:rsidR="00DA3AE0" w:rsidRPr="00ED2D41">
        <w:rPr>
          <w:rFonts w:ascii="Times New Roman" w:hAnsi="Times New Roman" w:cs="Times New Roman"/>
          <w:sz w:val="24"/>
          <w:szCs w:val="24"/>
        </w:rPr>
        <w:t xml:space="preserve"> to be</w:t>
      </w:r>
      <w:r w:rsidR="008F6DC6" w:rsidRPr="00ED2D41">
        <w:rPr>
          <w:rFonts w:ascii="Times New Roman" w:hAnsi="Times New Roman" w:cs="Times New Roman"/>
          <w:sz w:val="24"/>
          <w:szCs w:val="24"/>
        </w:rPr>
        <w:t xml:space="preserve"> spurious in nature (Engle and Granger, 1987).</w:t>
      </w:r>
      <w:r w:rsidR="006413F2" w:rsidRPr="00ED2D41">
        <w:rPr>
          <w:rFonts w:ascii="Times New Roman" w:hAnsi="Times New Roman" w:cs="Times New Roman"/>
          <w:sz w:val="24"/>
          <w:szCs w:val="24"/>
        </w:rPr>
        <w:t xml:space="preserve"> To avoid this spurious regression problem, the unit root</w:t>
      </w:r>
      <w:r w:rsidR="00924167" w:rsidRPr="00ED2D41">
        <w:rPr>
          <w:rFonts w:ascii="Times New Roman" w:hAnsi="Times New Roman" w:cs="Times New Roman"/>
          <w:sz w:val="24"/>
          <w:szCs w:val="24"/>
        </w:rPr>
        <w:t xml:space="preserve"> </w:t>
      </w:r>
      <w:proofErr w:type="spellStart"/>
      <w:r w:rsidR="00924167" w:rsidRPr="00ED2D41">
        <w:rPr>
          <w:rFonts w:ascii="Times New Roman" w:hAnsi="Times New Roman" w:cs="Times New Roman"/>
          <w:sz w:val="24"/>
          <w:szCs w:val="24"/>
        </w:rPr>
        <w:t>test</w:t>
      </w:r>
      <w:r w:rsidR="00A119F0" w:rsidRPr="00ED2D41">
        <w:rPr>
          <w:rFonts w:ascii="Times New Roman" w:hAnsi="Times New Roman" w:cs="Times New Roman"/>
          <w:sz w:val="24"/>
          <w:szCs w:val="24"/>
        </w:rPr>
        <w:t>sare</w:t>
      </w:r>
      <w:proofErr w:type="spellEnd"/>
      <w:r w:rsidR="00924167" w:rsidRPr="00ED2D41">
        <w:rPr>
          <w:rFonts w:ascii="Times New Roman" w:hAnsi="Times New Roman" w:cs="Times New Roman"/>
          <w:sz w:val="24"/>
          <w:szCs w:val="24"/>
        </w:rPr>
        <w:t xml:space="preserve"> employed </w:t>
      </w:r>
      <w:r w:rsidR="002850B6" w:rsidRPr="00ED2D41">
        <w:rPr>
          <w:rFonts w:ascii="Times New Roman" w:hAnsi="Times New Roman" w:cs="Times New Roman"/>
          <w:sz w:val="24"/>
          <w:szCs w:val="24"/>
        </w:rPr>
        <w:t>in order to</w:t>
      </w:r>
      <w:r w:rsidR="00924167" w:rsidRPr="00ED2D41">
        <w:rPr>
          <w:rFonts w:ascii="Times New Roman" w:hAnsi="Times New Roman" w:cs="Times New Roman"/>
          <w:sz w:val="24"/>
          <w:szCs w:val="24"/>
        </w:rPr>
        <w:t xml:space="preserve"> examine whether variables are stationary or non-stationary </w:t>
      </w:r>
      <w:r w:rsidR="00A119F0" w:rsidRPr="00ED2D41">
        <w:rPr>
          <w:rFonts w:ascii="Times New Roman" w:hAnsi="Times New Roman" w:cs="Times New Roman"/>
          <w:sz w:val="24"/>
          <w:szCs w:val="24"/>
        </w:rPr>
        <w:t>(have unit root</w:t>
      </w:r>
      <w:r w:rsidR="00924167" w:rsidRPr="00ED2D41">
        <w:rPr>
          <w:rFonts w:ascii="Times New Roman" w:hAnsi="Times New Roman" w:cs="Times New Roman"/>
          <w:sz w:val="24"/>
          <w:szCs w:val="24"/>
        </w:rPr>
        <w:t>).</w:t>
      </w:r>
    </w:p>
    <w:p w:rsidR="00696EE0" w:rsidRPr="00ED2D41" w:rsidRDefault="00924167"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t xml:space="preserve">This study uses </w:t>
      </w:r>
      <w:r w:rsidR="0055287F" w:rsidRPr="00ED2D41">
        <w:rPr>
          <w:rFonts w:ascii="Times New Roman" w:hAnsi="Times New Roman" w:cs="Times New Roman"/>
          <w:sz w:val="24"/>
          <w:szCs w:val="24"/>
        </w:rPr>
        <w:t>f</w:t>
      </w:r>
      <w:r w:rsidR="00A91866" w:rsidRPr="00ED2D41">
        <w:rPr>
          <w:rFonts w:ascii="Times New Roman" w:hAnsi="Times New Roman" w:cs="Times New Roman"/>
          <w:sz w:val="24"/>
          <w:szCs w:val="24"/>
        </w:rPr>
        <w:t>ive</w:t>
      </w:r>
      <w:r w:rsidRPr="00ED2D41">
        <w:rPr>
          <w:rFonts w:ascii="Times New Roman" w:hAnsi="Times New Roman" w:cs="Times New Roman"/>
          <w:sz w:val="24"/>
          <w:szCs w:val="24"/>
        </w:rPr>
        <w:t xml:space="preserve"> recent types of panel unit root test</w:t>
      </w:r>
      <w:r w:rsidR="001D268E" w:rsidRPr="00ED2D41">
        <w:rPr>
          <w:rFonts w:ascii="Times New Roman" w:hAnsi="Times New Roman" w:cs="Times New Roman"/>
          <w:sz w:val="24"/>
          <w:szCs w:val="24"/>
        </w:rPr>
        <w:t>. These are:</w:t>
      </w:r>
      <w:r w:rsidR="002850B6" w:rsidRPr="00ED2D41">
        <w:rPr>
          <w:rFonts w:ascii="Times New Roman" w:hAnsi="Times New Roman" w:cs="Times New Roman"/>
          <w:sz w:val="24"/>
          <w:szCs w:val="24"/>
        </w:rPr>
        <w:t xml:space="preserve"> Levin </w:t>
      </w:r>
      <w:r w:rsidR="00155DC5" w:rsidRPr="00ED2D41">
        <w:rPr>
          <w:rFonts w:ascii="Times New Roman" w:hAnsi="Times New Roman" w:cs="Times New Roman"/>
          <w:i/>
          <w:sz w:val="24"/>
          <w:szCs w:val="24"/>
        </w:rPr>
        <w:t>et al</w:t>
      </w:r>
      <w:r w:rsidR="002850B6" w:rsidRPr="00ED2D41">
        <w:rPr>
          <w:rFonts w:ascii="Times New Roman" w:hAnsi="Times New Roman" w:cs="Times New Roman"/>
          <w:sz w:val="24"/>
          <w:szCs w:val="24"/>
        </w:rPr>
        <w:t>.</w:t>
      </w:r>
      <w:r w:rsidR="00183DD8">
        <w:rPr>
          <w:rFonts w:ascii="Times New Roman" w:hAnsi="Times New Roman" w:cs="Times New Roman"/>
          <w:sz w:val="24"/>
          <w:szCs w:val="24"/>
        </w:rPr>
        <w:t xml:space="preserve"> (2002)</w:t>
      </w:r>
      <w:r w:rsidR="002850B6" w:rsidRPr="00ED2D41">
        <w:rPr>
          <w:rFonts w:ascii="Times New Roman" w:hAnsi="Times New Roman" w:cs="Times New Roman"/>
          <w:sz w:val="24"/>
          <w:szCs w:val="24"/>
        </w:rPr>
        <w:t xml:space="preserve"> (LLC), </w:t>
      </w:r>
      <w:proofErr w:type="spellStart"/>
      <w:r w:rsidR="002850B6" w:rsidRPr="00ED2D41">
        <w:rPr>
          <w:rFonts w:ascii="Times New Roman" w:hAnsi="Times New Roman" w:cs="Times New Roman"/>
          <w:sz w:val="24"/>
          <w:szCs w:val="24"/>
        </w:rPr>
        <w:t>Breitung</w:t>
      </w:r>
      <w:proofErr w:type="spellEnd"/>
      <w:r w:rsidR="002850B6" w:rsidRPr="00ED2D41">
        <w:rPr>
          <w:rFonts w:ascii="Times New Roman" w:hAnsi="Times New Roman" w:cs="Times New Roman"/>
          <w:sz w:val="24"/>
          <w:szCs w:val="24"/>
        </w:rPr>
        <w:t xml:space="preserve">, </w:t>
      </w:r>
      <w:proofErr w:type="spellStart"/>
      <w:r w:rsidR="002850B6" w:rsidRPr="00ED2D41">
        <w:rPr>
          <w:rFonts w:ascii="Times New Roman" w:hAnsi="Times New Roman" w:cs="Times New Roman"/>
          <w:sz w:val="24"/>
          <w:szCs w:val="24"/>
        </w:rPr>
        <w:t>Im</w:t>
      </w:r>
      <w:proofErr w:type="spellEnd"/>
      <w:r w:rsidR="002850B6" w:rsidRPr="00ED2D41">
        <w:rPr>
          <w:rFonts w:ascii="Times New Roman" w:hAnsi="Times New Roman" w:cs="Times New Roman"/>
          <w:sz w:val="24"/>
          <w:szCs w:val="24"/>
        </w:rPr>
        <w:t xml:space="preserve">, </w:t>
      </w:r>
      <w:proofErr w:type="spellStart"/>
      <w:r w:rsidR="002850B6" w:rsidRPr="00ED2D41">
        <w:rPr>
          <w:rFonts w:ascii="Times New Roman" w:hAnsi="Times New Roman" w:cs="Times New Roman"/>
          <w:sz w:val="24"/>
          <w:szCs w:val="24"/>
        </w:rPr>
        <w:t>Pesaran</w:t>
      </w:r>
      <w:proofErr w:type="spellEnd"/>
      <w:r w:rsidR="002850B6" w:rsidRPr="00ED2D41">
        <w:rPr>
          <w:rFonts w:ascii="Times New Roman" w:hAnsi="Times New Roman" w:cs="Times New Roman"/>
          <w:sz w:val="24"/>
          <w:szCs w:val="24"/>
        </w:rPr>
        <w:t xml:space="preserve"> and Shin (IPS)</w:t>
      </w:r>
      <w:r w:rsidR="001D268E" w:rsidRPr="00ED2D41">
        <w:rPr>
          <w:rFonts w:ascii="Times New Roman" w:hAnsi="Times New Roman" w:cs="Times New Roman"/>
          <w:sz w:val="24"/>
          <w:szCs w:val="24"/>
        </w:rPr>
        <w:t>,</w:t>
      </w:r>
      <w:r w:rsidR="002D39FF" w:rsidRPr="00ED2D41">
        <w:rPr>
          <w:rFonts w:ascii="Times New Roman" w:hAnsi="Times New Roman" w:cs="Times New Roman"/>
          <w:sz w:val="24"/>
          <w:szCs w:val="24"/>
        </w:rPr>
        <w:t xml:space="preserve"> </w:t>
      </w:r>
      <w:r w:rsidR="004243D2" w:rsidRPr="00ED2D41">
        <w:rPr>
          <w:rFonts w:ascii="Times New Roman" w:hAnsi="Times New Roman" w:cs="Times New Roman"/>
          <w:sz w:val="24"/>
          <w:szCs w:val="24"/>
        </w:rPr>
        <w:t xml:space="preserve">and </w:t>
      </w:r>
      <w:r w:rsidR="00A91866" w:rsidRPr="00ED2D41">
        <w:rPr>
          <w:rFonts w:ascii="Times New Roman" w:hAnsi="Times New Roman" w:cs="Times New Roman"/>
          <w:sz w:val="24"/>
          <w:szCs w:val="24"/>
        </w:rPr>
        <w:t xml:space="preserve">two </w:t>
      </w:r>
      <w:r w:rsidR="007D48CD" w:rsidRPr="00ED2D41">
        <w:rPr>
          <w:rFonts w:ascii="Times New Roman" w:hAnsi="Times New Roman" w:cs="Times New Roman"/>
          <w:sz w:val="24"/>
          <w:szCs w:val="24"/>
        </w:rPr>
        <w:t>Fisher</w:t>
      </w:r>
      <w:r w:rsidR="003B2395" w:rsidRPr="00ED2D41">
        <w:rPr>
          <w:rFonts w:ascii="Times New Roman" w:hAnsi="Times New Roman" w:cs="Times New Roman"/>
          <w:sz w:val="24"/>
          <w:szCs w:val="24"/>
        </w:rPr>
        <w:t>-type</w:t>
      </w:r>
      <w:r w:rsidR="00A91866" w:rsidRPr="00ED2D41">
        <w:rPr>
          <w:rFonts w:ascii="Times New Roman" w:hAnsi="Times New Roman" w:cs="Times New Roman"/>
          <w:sz w:val="24"/>
          <w:szCs w:val="24"/>
        </w:rPr>
        <w:t>s</w:t>
      </w:r>
      <w:r w:rsidR="003B2395" w:rsidRPr="00ED2D41">
        <w:rPr>
          <w:rFonts w:ascii="Times New Roman" w:hAnsi="Times New Roman" w:cs="Times New Roman"/>
          <w:sz w:val="24"/>
          <w:szCs w:val="24"/>
        </w:rPr>
        <w:t xml:space="preserve"> tests</w:t>
      </w:r>
      <w:r w:rsidR="002850B6" w:rsidRPr="00ED2D41">
        <w:rPr>
          <w:rFonts w:ascii="Times New Roman" w:hAnsi="Times New Roman" w:cs="Times New Roman"/>
          <w:sz w:val="24"/>
          <w:szCs w:val="24"/>
        </w:rPr>
        <w:t>.</w:t>
      </w:r>
      <w:r w:rsidR="002D39FF" w:rsidRPr="00ED2D41">
        <w:rPr>
          <w:rFonts w:ascii="Times New Roman" w:hAnsi="Times New Roman" w:cs="Times New Roman"/>
          <w:sz w:val="24"/>
          <w:szCs w:val="24"/>
        </w:rPr>
        <w:t xml:space="preserve"> </w:t>
      </w:r>
      <w:r w:rsidR="004B1AD9" w:rsidRPr="00ED2D41">
        <w:rPr>
          <w:rFonts w:ascii="Times New Roman" w:hAnsi="Times New Roman" w:cs="Times New Roman"/>
          <w:sz w:val="24"/>
          <w:szCs w:val="24"/>
        </w:rPr>
        <w:t>In these test</w:t>
      </w:r>
      <w:r w:rsidR="000E187C" w:rsidRPr="00ED2D41">
        <w:rPr>
          <w:rFonts w:ascii="Times New Roman" w:hAnsi="Times New Roman" w:cs="Times New Roman"/>
          <w:sz w:val="24"/>
          <w:szCs w:val="24"/>
        </w:rPr>
        <w:t>s</w:t>
      </w:r>
      <w:r w:rsidR="004B1AD9" w:rsidRPr="00ED2D41">
        <w:rPr>
          <w:rFonts w:ascii="Times New Roman" w:hAnsi="Times New Roman" w:cs="Times New Roman"/>
          <w:sz w:val="24"/>
          <w:szCs w:val="24"/>
        </w:rPr>
        <w:t>, LLC is a generalization of the ADF individual country unit root tests to a common panel unit root test. The null hypothesis is that each individual time series contains</w:t>
      </w:r>
      <w:r w:rsidR="002D39FF" w:rsidRPr="00ED2D41">
        <w:rPr>
          <w:rFonts w:ascii="Times New Roman" w:hAnsi="Times New Roman" w:cs="Times New Roman"/>
          <w:sz w:val="24"/>
          <w:szCs w:val="24"/>
        </w:rPr>
        <w:t xml:space="preserve"> </w:t>
      </w:r>
      <w:r w:rsidR="004B1AD9" w:rsidRPr="00ED2D41">
        <w:rPr>
          <w:rFonts w:ascii="Times New Roman" w:hAnsi="Times New Roman" w:cs="Times New Roman"/>
          <w:sz w:val="24"/>
          <w:szCs w:val="24"/>
        </w:rPr>
        <w:t xml:space="preserve">unit root against the alternative that each time series is stationary. </w:t>
      </w:r>
      <w:r w:rsidR="00C3360C" w:rsidRPr="00ED2D41">
        <w:rPr>
          <w:rFonts w:ascii="Times New Roman" w:hAnsi="Times New Roman" w:cs="Times New Roman"/>
          <w:sz w:val="24"/>
          <w:szCs w:val="24"/>
        </w:rPr>
        <w:t>IPS test has the same null hypothesis with LLC but the alternative</w:t>
      </w:r>
      <w:r w:rsidR="002D39FF" w:rsidRPr="00ED2D41">
        <w:rPr>
          <w:rFonts w:ascii="Times New Roman" w:hAnsi="Times New Roman" w:cs="Times New Roman"/>
          <w:sz w:val="24"/>
          <w:szCs w:val="24"/>
        </w:rPr>
        <w:t xml:space="preserve"> </w:t>
      </w:r>
      <w:r w:rsidR="00C3360C" w:rsidRPr="00ED2D41">
        <w:rPr>
          <w:rFonts w:ascii="Times New Roman" w:hAnsi="Times New Roman" w:cs="Times New Roman"/>
          <w:sz w:val="24"/>
          <w:szCs w:val="24"/>
        </w:rPr>
        <w:t xml:space="preserve">allows for some of the individual series to have unit roots. Both LLC and IPS tests require N (number of cross-sectional units) </w:t>
      </w:r>
      <m:oMath>
        <m:r>
          <w:rPr>
            <w:rFonts w:ascii="Cambria Math" w:hAnsi="Cambria Math" w:cs="Times New Roman"/>
            <w:sz w:val="24"/>
            <w:szCs w:val="24"/>
          </w:rPr>
          <m:t>→∞</m:t>
        </m:r>
      </m:oMath>
      <w:r w:rsidR="00C3360C" w:rsidRPr="00ED2D41">
        <w:rPr>
          <w:rFonts w:ascii="Times New Roman" w:hAnsi="Times New Roman" w:cs="Times New Roman"/>
          <w:sz w:val="24"/>
          <w:szCs w:val="24"/>
        </w:rPr>
        <w:t xml:space="preserve"> such that N/T</w:t>
      </w:r>
      <m:oMath>
        <m:r>
          <w:rPr>
            <w:rFonts w:ascii="Cambria Math" w:hAnsi="Cambria Math" w:cs="Times New Roman"/>
            <w:sz w:val="24"/>
            <w:szCs w:val="24"/>
          </w:rPr>
          <m:t xml:space="preserve"> →</m:t>
        </m:r>
      </m:oMath>
      <w:r w:rsidR="00C3360C" w:rsidRPr="00ED2D41">
        <w:rPr>
          <w:rFonts w:ascii="Times New Roman" w:hAnsi="Times New Roman" w:cs="Times New Roman"/>
          <w:sz w:val="24"/>
          <w:szCs w:val="24"/>
        </w:rPr>
        <w:t xml:space="preserve"> 0 (T is number of time periods), i.e. N should</w:t>
      </w:r>
      <w:r w:rsidR="0041674B" w:rsidRPr="00ED2D41">
        <w:rPr>
          <w:rFonts w:ascii="Times New Roman" w:hAnsi="Times New Roman" w:cs="Times New Roman"/>
          <w:sz w:val="24"/>
          <w:szCs w:val="24"/>
        </w:rPr>
        <w:t xml:space="preserve"> be small enough relative to T, which indicates LLC and IPS have size distortions </w:t>
      </w:r>
      <w:r w:rsidR="00A119F0" w:rsidRPr="00ED2D41">
        <w:rPr>
          <w:rFonts w:ascii="Times New Roman" w:hAnsi="Times New Roman" w:cs="Times New Roman"/>
          <w:sz w:val="24"/>
          <w:szCs w:val="24"/>
        </w:rPr>
        <w:t>if</w:t>
      </w:r>
      <w:r w:rsidR="0041674B" w:rsidRPr="00ED2D41">
        <w:rPr>
          <w:rFonts w:ascii="Times New Roman" w:hAnsi="Times New Roman" w:cs="Times New Roman"/>
          <w:sz w:val="24"/>
          <w:szCs w:val="24"/>
        </w:rPr>
        <w:t xml:space="preserve"> N gets large relative to T. </w:t>
      </w:r>
      <w:proofErr w:type="spellStart"/>
      <w:r w:rsidR="0041674B" w:rsidRPr="00ED2D41">
        <w:rPr>
          <w:rFonts w:ascii="Times New Roman" w:hAnsi="Times New Roman" w:cs="Times New Roman"/>
          <w:sz w:val="24"/>
          <w:szCs w:val="24"/>
        </w:rPr>
        <w:t>Breitung</w:t>
      </w:r>
      <w:proofErr w:type="spellEnd"/>
      <w:r w:rsidR="00141357" w:rsidRPr="00ED2D41">
        <w:rPr>
          <w:rFonts w:ascii="Times New Roman" w:hAnsi="Times New Roman" w:cs="Times New Roman"/>
          <w:sz w:val="24"/>
          <w:szCs w:val="24"/>
        </w:rPr>
        <w:t xml:space="preserve"> (200</w:t>
      </w:r>
      <w:r w:rsidR="007B1593" w:rsidRPr="00ED2D41">
        <w:rPr>
          <w:rFonts w:ascii="Times New Roman" w:hAnsi="Times New Roman" w:cs="Times New Roman"/>
          <w:sz w:val="24"/>
          <w:szCs w:val="24"/>
        </w:rPr>
        <w:t>0</w:t>
      </w:r>
      <w:r w:rsidR="00141357" w:rsidRPr="00ED2D41">
        <w:rPr>
          <w:rFonts w:ascii="Times New Roman" w:hAnsi="Times New Roman" w:cs="Times New Roman"/>
          <w:sz w:val="24"/>
          <w:szCs w:val="24"/>
        </w:rPr>
        <w:t>)</w:t>
      </w:r>
      <w:r w:rsidR="00140336" w:rsidRPr="00ED2D41">
        <w:rPr>
          <w:rFonts w:ascii="Times New Roman" w:hAnsi="Times New Roman" w:cs="Times New Roman"/>
          <w:sz w:val="24"/>
          <w:szCs w:val="24"/>
        </w:rPr>
        <w:t xml:space="preserve"> found</w:t>
      </w:r>
      <w:r w:rsidR="007B1593" w:rsidRPr="00ED2D41">
        <w:rPr>
          <w:rFonts w:ascii="Times New Roman" w:hAnsi="Times New Roman" w:cs="Times New Roman"/>
          <w:sz w:val="24"/>
          <w:szCs w:val="24"/>
        </w:rPr>
        <w:t xml:space="preserve"> that the LLC and IPS test suffer from a dramatic loss of power if individual specific trends are included. The </w:t>
      </w:r>
      <w:proofErr w:type="spellStart"/>
      <w:r w:rsidR="007B1593" w:rsidRPr="00ED2D41">
        <w:rPr>
          <w:rFonts w:ascii="Times New Roman" w:hAnsi="Times New Roman" w:cs="Times New Roman"/>
          <w:sz w:val="24"/>
          <w:szCs w:val="24"/>
        </w:rPr>
        <w:t>Breitung</w:t>
      </w:r>
      <w:proofErr w:type="spellEnd"/>
      <w:r w:rsidR="007B1593" w:rsidRPr="00ED2D41">
        <w:rPr>
          <w:rFonts w:ascii="Times New Roman" w:hAnsi="Times New Roman" w:cs="Times New Roman"/>
          <w:sz w:val="24"/>
          <w:szCs w:val="24"/>
        </w:rPr>
        <w:t xml:space="preserve"> unit root test equation includes individual fixed effects and individual trends as </w:t>
      </w:r>
      <w:proofErr w:type="spellStart"/>
      <w:r w:rsidR="007B1593" w:rsidRPr="00ED2D41">
        <w:rPr>
          <w:rFonts w:ascii="Times New Roman" w:hAnsi="Times New Roman" w:cs="Times New Roman"/>
          <w:sz w:val="24"/>
          <w:szCs w:val="24"/>
        </w:rPr>
        <w:t>regressors</w:t>
      </w:r>
      <w:proofErr w:type="spellEnd"/>
      <w:r w:rsidR="007B1593" w:rsidRPr="00ED2D41">
        <w:rPr>
          <w:rFonts w:ascii="Times New Roman" w:hAnsi="Times New Roman" w:cs="Times New Roman"/>
          <w:sz w:val="24"/>
          <w:szCs w:val="24"/>
        </w:rPr>
        <w:t>, with the same null and alternative hypotheses with LLC test.</w:t>
      </w:r>
      <w:r w:rsidR="003B2395" w:rsidRPr="00ED2D41">
        <w:rPr>
          <w:rFonts w:ascii="Times New Roman" w:hAnsi="Times New Roman" w:cs="Times New Roman"/>
          <w:sz w:val="24"/>
          <w:szCs w:val="24"/>
        </w:rPr>
        <w:t xml:space="preserve"> Fisher-type test</w:t>
      </w:r>
      <w:r w:rsidR="00464F92" w:rsidRPr="00ED2D41">
        <w:rPr>
          <w:rFonts w:ascii="Times New Roman" w:hAnsi="Times New Roman" w:cs="Times New Roman"/>
          <w:sz w:val="24"/>
          <w:szCs w:val="24"/>
        </w:rPr>
        <w:t>s</w:t>
      </w:r>
      <w:r w:rsidR="003B2395" w:rsidRPr="00ED2D41">
        <w:rPr>
          <w:rFonts w:ascii="Times New Roman" w:hAnsi="Times New Roman" w:cs="Times New Roman"/>
          <w:sz w:val="24"/>
          <w:szCs w:val="24"/>
        </w:rPr>
        <w:t xml:space="preserve"> proposed by </w:t>
      </w:r>
      <w:proofErr w:type="spellStart"/>
      <w:r w:rsidR="003B2395" w:rsidRPr="00ED2D41">
        <w:rPr>
          <w:rFonts w:ascii="Times New Roman" w:hAnsi="Times New Roman" w:cs="Times New Roman"/>
          <w:sz w:val="24"/>
          <w:szCs w:val="24"/>
        </w:rPr>
        <w:t>Maddala</w:t>
      </w:r>
      <w:proofErr w:type="spellEnd"/>
      <w:r w:rsidR="003B2395" w:rsidRPr="00ED2D41">
        <w:rPr>
          <w:rFonts w:ascii="Times New Roman" w:hAnsi="Times New Roman" w:cs="Times New Roman"/>
          <w:sz w:val="24"/>
          <w:szCs w:val="24"/>
        </w:rPr>
        <w:t xml:space="preserve"> and Wu (1999) and Choi (2001) combine the p-values from unit root tests for each cross-section </w:t>
      </w:r>
      <w:r w:rsidR="003B2395" w:rsidRPr="00ED2D41">
        <w:rPr>
          <w:rFonts w:ascii="Times New Roman" w:hAnsi="Times New Roman" w:cs="Times New Roman"/>
          <w:sz w:val="24"/>
          <w:szCs w:val="24"/>
        </w:rPr>
        <w:lastRenderedPageBreak/>
        <w:t>unit to test for un</w:t>
      </w:r>
      <w:r w:rsidR="00140336" w:rsidRPr="00ED2D41">
        <w:rPr>
          <w:rFonts w:ascii="Times New Roman" w:hAnsi="Times New Roman" w:cs="Times New Roman"/>
          <w:sz w:val="24"/>
          <w:szCs w:val="24"/>
        </w:rPr>
        <w:t>it roots in the panel data, where</w:t>
      </w:r>
      <w:r w:rsidR="003B2395" w:rsidRPr="00ED2D41">
        <w:rPr>
          <w:rFonts w:ascii="Times New Roman" w:hAnsi="Times New Roman" w:cs="Times New Roman"/>
          <w:sz w:val="24"/>
          <w:szCs w:val="24"/>
        </w:rPr>
        <w:t xml:space="preserve"> the alternative hypothesis would allow some groups to have unit root while </w:t>
      </w:r>
      <w:r w:rsidR="00E22301" w:rsidRPr="00ED2D41">
        <w:rPr>
          <w:rFonts w:ascii="Times New Roman" w:hAnsi="Times New Roman" w:cs="Times New Roman"/>
          <w:sz w:val="24"/>
          <w:szCs w:val="24"/>
        </w:rPr>
        <w:t>other</w:t>
      </w:r>
      <w:r w:rsidR="001D268E" w:rsidRPr="00ED2D41">
        <w:rPr>
          <w:rFonts w:ascii="Times New Roman" w:hAnsi="Times New Roman" w:cs="Times New Roman"/>
          <w:sz w:val="24"/>
          <w:szCs w:val="24"/>
        </w:rPr>
        <w:t>s</w:t>
      </w:r>
      <w:r w:rsidR="00E22301" w:rsidRPr="00ED2D41">
        <w:rPr>
          <w:rFonts w:ascii="Times New Roman" w:hAnsi="Times New Roman" w:cs="Times New Roman"/>
          <w:sz w:val="24"/>
          <w:szCs w:val="24"/>
        </w:rPr>
        <w:t xml:space="preserve"> may not.</w:t>
      </w:r>
      <w:r w:rsidR="00DB3049" w:rsidRPr="00ED2D41">
        <w:rPr>
          <w:rFonts w:ascii="Times New Roman" w:hAnsi="Times New Roman" w:cs="Times New Roman"/>
          <w:sz w:val="24"/>
          <w:szCs w:val="24"/>
        </w:rPr>
        <w:t xml:space="preserve"> While IPS is a</w:t>
      </w:r>
      <w:r w:rsidR="00433647" w:rsidRPr="00ED2D41">
        <w:rPr>
          <w:rFonts w:ascii="Times New Roman" w:hAnsi="Times New Roman" w:cs="Times New Roman"/>
          <w:sz w:val="24"/>
          <w:szCs w:val="24"/>
        </w:rPr>
        <w:t>n</w:t>
      </w:r>
      <w:r w:rsidR="00DB3049" w:rsidRPr="00ED2D41">
        <w:rPr>
          <w:rFonts w:ascii="Times New Roman" w:hAnsi="Times New Roman" w:cs="Times New Roman"/>
          <w:sz w:val="24"/>
          <w:szCs w:val="24"/>
        </w:rPr>
        <w:t xml:space="preserve"> asymp</w:t>
      </w:r>
      <w:r w:rsidR="00433647" w:rsidRPr="00ED2D41">
        <w:rPr>
          <w:rFonts w:ascii="Times New Roman" w:hAnsi="Times New Roman" w:cs="Times New Roman"/>
          <w:sz w:val="24"/>
          <w:szCs w:val="24"/>
        </w:rPr>
        <w:t>totic test</w:t>
      </w:r>
      <w:r w:rsidR="00B8119B" w:rsidRPr="00ED2D41">
        <w:rPr>
          <w:rFonts w:ascii="Times New Roman" w:hAnsi="Times New Roman" w:cs="Times New Roman"/>
          <w:sz w:val="24"/>
          <w:szCs w:val="24"/>
        </w:rPr>
        <w:t xml:space="preserve">, which depends on </w:t>
      </w:r>
      <w:r w:rsidR="00B8119B" w:rsidRPr="00ED2D41">
        <w:rPr>
          <w:rFonts w:ascii="Times New Roman" w:hAnsi="Times New Roman" w:cs="Times New Roman"/>
          <w:i/>
          <w:sz w:val="24"/>
          <w:szCs w:val="24"/>
        </w:rPr>
        <w:t>N</w:t>
      </w:r>
      <m:oMath>
        <m:r>
          <w:rPr>
            <w:rFonts w:ascii="Cambria Math" w:hAnsi="Cambria Math" w:cs="Times New Roman"/>
            <w:sz w:val="24"/>
            <w:szCs w:val="24"/>
          </w:rPr>
          <m:t>→∞</m:t>
        </m:r>
      </m:oMath>
      <w:r w:rsidR="00433647" w:rsidRPr="00ED2D41">
        <w:rPr>
          <w:rFonts w:ascii="Times New Roman" w:hAnsi="Times New Roman" w:cs="Times New Roman"/>
          <w:sz w:val="24"/>
          <w:szCs w:val="24"/>
        </w:rPr>
        <w:t>, Fisher-type is an exact test</w:t>
      </w:r>
      <w:r w:rsidR="00140336" w:rsidRPr="00ED2D41">
        <w:rPr>
          <w:rFonts w:ascii="Times New Roman" w:hAnsi="Times New Roman" w:cs="Times New Roman"/>
          <w:sz w:val="24"/>
          <w:szCs w:val="24"/>
        </w:rPr>
        <w:t xml:space="preserve"> which</w:t>
      </w:r>
      <w:r w:rsidR="00B8119B" w:rsidRPr="00ED2D41">
        <w:rPr>
          <w:rFonts w:ascii="Times New Roman" w:hAnsi="Times New Roman" w:cs="Times New Roman"/>
          <w:sz w:val="24"/>
          <w:szCs w:val="24"/>
        </w:rPr>
        <w:t xml:space="preserve"> depends on </w:t>
      </w:r>
      <w:r w:rsidR="00B8119B" w:rsidRPr="00ED2D41">
        <w:rPr>
          <w:rFonts w:ascii="Times New Roman" w:hAnsi="Times New Roman" w:cs="Times New Roman"/>
          <w:i/>
          <w:sz w:val="24"/>
          <w:szCs w:val="24"/>
        </w:rPr>
        <w:t xml:space="preserve">T </w:t>
      </w:r>
      <m:oMath>
        <m:r>
          <w:rPr>
            <w:rFonts w:ascii="Cambria Math" w:hAnsi="Cambria Math" w:cs="Times New Roman"/>
            <w:sz w:val="24"/>
            <w:szCs w:val="24"/>
          </w:rPr>
          <m:t>→∞</m:t>
        </m:r>
      </m:oMath>
      <w:r w:rsidR="0013665E" w:rsidRPr="00ED2D41">
        <w:rPr>
          <w:rFonts w:ascii="Times New Roman" w:hAnsi="Times New Roman" w:cs="Times New Roman"/>
          <w:sz w:val="24"/>
          <w:szCs w:val="24"/>
        </w:rPr>
        <w:t xml:space="preserve"> (</w:t>
      </w:r>
      <w:proofErr w:type="spellStart"/>
      <w:r w:rsidR="00433647" w:rsidRPr="00ED2D41">
        <w:rPr>
          <w:rFonts w:ascii="Times New Roman" w:hAnsi="Times New Roman" w:cs="Times New Roman"/>
          <w:sz w:val="24"/>
          <w:szCs w:val="24"/>
        </w:rPr>
        <w:t>Maddala</w:t>
      </w:r>
      <w:proofErr w:type="spellEnd"/>
      <w:r w:rsidR="00433647" w:rsidRPr="00ED2D41">
        <w:rPr>
          <w:rFonts w:ascii="Times New Roman" w:hAnsi="Times New Roman" w:cs="Times New Roman"/>
          <w:sz w:val="24"/>
          <w:szCs w:val="24"/>
        </w:rPr>
        <w:t xml:space="preserve"> and Wu, 1999).</w:t>
      </w:r>
      <w:r w:rsidR="002D39FF" w:rsidRPr="00ED2D41">
        <w:rPr>
          <w:rFonts w:ascii="Times New Roman" w:hAnsi="Times New Roman" w:cs="Times New Roman"/>
          <w:sz w:val="24"/>
          <w:szCs w:val="24"/>
        </w:rPr>
        <w:t xml:space="preserve"> </w:t>
      </w:r>
      <w:r w:rsidR="00464F92" w:rsidRPr="00ED2D41">
        <w:rPr>
          <w:rFonts w:ascii="Times New Roman" w:hAnsi="Times New Roman" w:cs="Times New Roman"/>
          <w:sz w:val="24"/>
          <w:szCs w:val="24"/>
        </w:rPr>
        <w:t xml:space="preserve">In Fisher-type tests, Fisher augmented Dickey-Fuller (Fisher ADF) test can use different lag lengths in the individual ADF regressions and can be applied to any other unit root tests, and Fisher </w:t>
      </w:r>
      <w:r w:rsidR="00477EAC" w:rsidRPr="00ED2D41">
        <w:rPr>
          <w:rFonts w:ascii="Times New Roman" w:hAnsi="Times New Roman" w:cs="Times New Roman"/>
          <w:sz w:val="24"/>
          <w:szCs w:val="24"/>
        </w:rPr>
        <w:t>Phillips-</w:t>
      </w:r>
      <w:proofErr w:type="spellStart"/>
      <w:r w:rsidR="00477EAC" w:rsidRPr="00ED2D41">
        <w:rPr>
          <w:rFonts w:ascii="Times New Roman" w:hAnsi="Times New Roman" w:cs="Times New Roman"/>
          <w:sz w:val="24"/>
          <w:szCs w:val="24"/>
        </w:rPr>
        <w:t>Perron</w:t>
      </w:r>
      <w:proofErr w:type="spellEnd"/>
      <w:r w:rsidR="00477EAC" w:rsidRPr="00ED2D41">
        <w:rPr>
          <w:rFonts w:ascii="Times New Roman" w:hAnsi="Times New Roman" w:cs="Times New Roman"/>
          <w:sz w:val="24"/>
          <w:szCs w:val="24"/>
        </w:rPr>
        <w:t xml:space="preserve"> (Fisher PP) test removes the autocorrelation using an adjustment to the standard errors.</w:t>
      </w:r>
      <w:r w:rsidR="00696EE0" w:rsidRPr="00ED2D41">
        <w:rPr>
          <w:rFonts w:ascii="Times New Roman" w:hAnsi="Times New Roman" w:cs="Times New Roman"/>
          <w:sz w:val="24"/>
          <w:szCs w:val="24"/>
        </w:rPr>
        <w:t xml:space="preserve"> The null and alternative hypotheses of these tests are summarized in </w:t>
      </w:r>
      <w:r w:rsidR="00271D6E">
        <w:rPr>
          <w:rFonts w:ascii="Times New Roman" w:hAnsi="Times New Roman" w:cs="Times New Roman"/>
          <w:sz w:val="24"/>
          <w:szCs w:val="24"/>
        </w:rPr>
        <w:t>T</w:t>
      </w:r>
      <w:r w:rsidR="00696EE0" w:rsidRPr="00ED2D41">
        <w:rPr>
          <w:rFonts w:ascii="Times New Roman" w:hAnsi="Times New Roman" w:cs="Times New Roman"/>
          <w:sz w:val="24"/>
          <w:szCs w:val="24"/>
        </w:rPr>
        <w:t>able 2.</w:t>
      </w:r>
    </w:p>
    <w:p w:rsidR="00E94B53" w:rsidRPr="00B73210" w:rsidRDefault="00E94B53" w:rsidP="00E94B53">
      <w:pPr>
        <w:spacing w:after="0" w:line="480" w:lineRule="auto"/>
        <w:jc w:val="both"/>
        <w:rPr>
          <w:rFonts w:ascii="Times New Roman" w:hAnsi="Times New Roman" w:cs="Times New Roman"/>
          <w:b/>
          <w:sz w:val="24"/>
          <w:szCs w:val="24"/>
        </w:rPr>
      </w:pPr>
      <w:proofErr w:type="gramStart"/>
      <w:r w:rsidRPr="00B73210">
        <w:rPr>
          <w:rFonts w:ascii="Times New Roman" w:hAnsi="Times New Roman" w:cs="Times New Roman"/>
          <w:b/>
          <w:sz w:val="24"/>
          <w:szCs w:val="24"/>
        </w:rPr>
        <w:t>Table 2.</w:t>
      </w:r>
      <w:proofErr w:type="gramEnd"/>
      <w:r w:rsidRPr="00B73210">
        <w:rPr>
          <w:rFonts w:ascii="Times New Roman" w:hAnsi="Times New Roman" w:cs="Times New Roman"/>
          <w:b/>
          <w:sz w:val="24"/>
          <w:szCs w:val="24"/>
        </w:rPr>
        <w:t xml:space="preserve"> The null and alternative hypotheses of unit root tests</w:t>
      </w:r>
    </w:p>
    <w:tbl>
      <w:tblPr>
        <w:tblStyle w:val="TableGrid"/>
        <w:tblW w:w="8505"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977"/>
        <w:gridCol w:w="2976"/>
      </w:tblGrid>
      <w:tr w:rsidR="00E94B53" w:rsidRPr="00B73210" w:rsidTr="00E94B53">
        <w:tc>
          <w:tcPr>
            <w:tcW w:w="2552" w:type="dxa"/>
            <w:tcBorders>
              <w:top w:val="single" w:sz="4" w:space="0" w:color="auto"/>
              <w:bottom w:val="single" w:sz="4" w:space="0" w:color="auto"/>
            </w:tcBorders>
          </w:tcPr>
          <w:p w:rsidR="00E94B53" w:rsidRPr="00FB1064" w:rsidRDefault="00E94B53" w:rsidP="009F598C">
            <w:pPr>
              <w:spacing w:line="360" w:lineRule="auto"/>
              <w:rPr>
                <w:rFonts w:ascii="Times New Roman" w:hAnsi="Times New Roman" w:cs="Times New Roman"/>
                <w:b/>
              </w:rPr>
            </w:pPr>
            <w:r w:rsidRPr="00FB1064">
              <w:rPr>
                <w:rFonts w:ascii="Times New Roman" w:hAnsi="Times New Roman" w:cs="Times New Roman"/>
                <w:b/>
              </w:rPr>
              <w:t>Test</w:t>
            </w:r>
          </w:p>
        </w:tc>
        <w:tc>
          <w:tcPr>
            <w:tcW w:w="2977" w:type="dxa"/>
            <w:tcBorders>
              <w:top w:val="single" w:sz="4" w:space="0" w:color="auto"/>
              <w:bottom w:val="single" w:sz="4" w:space="0" w:color="auto"/>
            </w:tcBorders>
          </w:tcPr>
          <w:p w:rsidR="00E94B53" w:rsidRPr="00FB1064" w:rsidRDefault="00E94B53" w:rsidP="009F598C">
            <w:pPr>
              <w:spacing w:line="360" w:lineRule="auto"/>
              <w:rPr>
                <w:rFonts w:ascii="Times New Roman" w:hAnsi="Times New Roman" w:cs="Times New Roman"/>
                <w:b/>
              </w:rPr>
            </w:pPr>
            <w:r w:rsidRPr="00FB1064">
              <w:rPr>
                <w:rFonts w:ascii="Times New Roman" w:hAnsi="Times New Roman" w:cs="Times New Roman"/>
                <w:b/>
              </w:rPr>
              <w:t>Null hypothesis</w:t>
            </w:r>
          </w:p>
        </w:tc>
        <w:tc>
          <w:tcPr>
            <w:tcW w:w="2976" w:type="dxa"/>
            <w:tcBorders>
              <w:top w:val="single" w:sz="4" w:space="0" w:color="auto"/>
              <w:bottom w:val="single" w:sz="4" w:space="0" w:color="auto"/>
            </w:tcBorders>
          </w:tcPr>
          <w:p w:rsidR="00E94B53" w:rsidRPr="00FB1064" w:rsidRDefault="00E94B53" w:rsidP="009F598C">
            <w:pPr>
              <w:spacing w:line="360" w:lineRule="auto"/>
              <w:rPr>
                <w:rFonts w:ascii="Times New Roman" w:hAnsi="Times New Roman" w:cs="Times New Roman"/>
                <w:b/>
              </w:rPr>
            </w:pPr>
            <w:r w:rsidRPr="00FB1064">
              <w:rPr>
                <w:rFonts w:ascii="Times New Roman" w:hAnsi="Times New Roman" w:cs="Times New Roman"/>
                <w:b/>
              </w:rPr>
              <w:t>Alternative hypothesis</w:t>
            </w:r>
          </w:p>
        </w:tc>
      </w:tr>
      <w:tr w:rsidR="00E94B53" w:rsidRPr="00B73210" w:rsidTr="00E94B53">
        <w:tc>
          <w:tcPr>
            <w:tcW w:w="2552" w:type="dxa"/>
            <w:tcBorders>
              <w:top w:val="single" w:sz="4" w:space="0" w:color="auto"/>
            </w:tcBorders>
          </w:tcPr>
          <w:p w:rsidR="00E94B53" w:rsidRPr="00FB1064" w:rsidRDefault="00E94B53" w:rsidP="009F598C">
            <w:pPr>
              <w:spacing w:line="360" w:lineRule="auto"/>
              <w:rPr>
                <w:rFonts w:ascii="Times New Roman" w:hAnsi="Times New Roman" w:cs="Times New Roman"/>
              </w:rPr>
            </w:pPr>
            <w:r w:rsidRPr="00FB1064">
              <w:rPr>
                <w:rFonts w:ascii="Times New Roman" w:hAnsi="Times New Roman" w:cs="Times New Roman"/>
              </w:rPr>
              <w:t>LLC (no trends)</w:t>
            </w:r>
          </w:p>
        </w:tc>
        <w:tc>
          <w:tcPr>
            <w:tcW w:w="2977" w:type="dxa"/>
            <w:tcBorders>
              <w:top w:val="single" w:sz="4" w:space="0" w:color="auto"/>
            </w:tcBorders>
          </w:tcPr>
          <w:p w:rsidR="00E94B53" w:rsidRPr="00FB1064" w:rsidRDefault="00E94B53" w:rsidP="009F598C">
            <w:pPr>
              <w:spacing w:line="360" w:lineRule="auto"/>
              <w:jc w:val="both"/>
              <w:rPr>
                <w:rFonts w:ascii="Times New Roman" w:hAnsi="Times New Roman" w:cs="Times New Roman"/>
              </w:rPr>
            </w:pPr>
            <w:r w:rsidRPr="00FB1064">
              <w:rPr>
                <w:rFonts w:ascii="Times New Roman" w:hAnsi="Times New Roman" w:cs="Times New Roman"/>
              </w:rPr>
              <w:t>Panel contains a unit root</w:t>
            </w:r>
          </w:p>
        </w:tc>
        <w:tc>
          <w:tcPr>
            <w:tcW w:w="2976" w:type="dxa"/>
            <w:tcBorders>
              <w:top w:val="single" w:sz="4" w:space="0" w:color="auto"/>
            </w:tcBorders>
          </w:tcPr>
          <w:p w:rsidR="00E94B53" w:rsidRPr="00FB1064" w:rsidRDefault="00E94B53" w:rsidP="009F598C">
            <w:pPr>
              <w:spacing w:line="360" w:lineRule="auto"/>
              <w:jc w:val="both"/>
              <w:rPr>
                <w:rFonts w:ascii="Times New Roman" w:hAnsi="Times New Roman" w:cs="Times New Roman"/>
              </w:rPr>
            </w:pPr>
            <w:r w:rsidRPr="00FB1064">
              <w:rPr>
                <w:rFonts w:ascii="Times New Roman" w:hAnsi="Times New Roman" w:cs="Times New Roman"/>
              </w:rPr>
              <w:t>Panel is stationary</w:t>
            </w:r>
          </w:p>
        </w:tc>
      </w:tr>
      <w:tr w:rsidR="00E94B53" w:rsidRPr="00B73210" w:rsidTr="00E94B53">
        <w:tc>
          <w:tcPr>
            <w:tcW w:w="2552" w:type="dxa"/>
          </w:tcPr>
          <w:p w:rsidR="00E94B53" w:rsidRPr="00FB1064" w:rsidRDefault="00E94B53" w:rsidP="009F598C">
            <w:pPr>
              <w:spacing w:line="360" w:lineRule="auto"/>
              <w:rPr>
                <w:rFonts w:ascii="Times New Roman" w:hAnsi="Times New Roman" w:cs="Times New Roman"/>
              </w:rPr>
            </w:pPr>
            <w:proofErr w:type="spellStart"/>
            <w:r w:rsidRPr="00FB1064">
              <w:rPr>
                <w:rFonts w:ascii="Times New Roman" w:hAnsi="Times New Roman" w:cs="Times New Roman"/>
              </w:rPr>
              <w:t>Breitung</w:t>
            </w:r>
            <w:proofErr w:type="spellEnd"/>
            <w:r w:rsidRPr="00FB1064">
              <w:rPr>
                <w:rFonts w:ascii="Times New Roman" w:hAnsi="Times New Roman" w:cs="Times New Roman"/>
              </w:rPr>
              <w:t xml:space="preserve"> (include trends)</w:t>
            </w:r>
          </w:p>
        </w:tc>
        <w:tc>
          <w:tcPr>
            <w:tcW w:w="2977" w:type="dxa"/>
          </w:tcPr>
          <w:p w:rsidR="00E94B53" w:rsidRPr="00FB1064" w:rsidRDefault="00E94B53" w:rsidP="009F598C">
            <w:pPr>
              <w:spacing w:line="360" w:lineRule="auto"/>
              <w:jc w:val="both"/>
              <w:rPr>
                <w:rFonts w:ascii="Times New Roman" w:hAnsi="Times New Roman" w:cs="Times New Roman"/>
              </w:rPr>
            </w:pPr>
            <w:r w:rsidRPr="00FB1064">
              <w:rPr>
                <w:rFonts w:ascii="Times New Roman" w:hAnsi="Times New Roman" w:cs="Times New Roman"/>
              </w:rPr>
              <w:t>Panel contains a unit root</w:t>
            </w:r>
          </w:p>
        </w:tc>
        <w:tc>
          <w:tcPr>
            <w:tcW w:w="2976" w:type="dxa"/>
          </w:tcPr>
          <w:p w:rsidR="00E94B53" w:rsidRPr="00FB1064" w:rsidRDefault="00E94B53" w:rsidP="009F598C">
            <w:pPr>
              <w:spacing w:line="360" w:lineRule="auto"/>
              <w:jc w:val="both"/>
              <w:rPr>
                <w:rFonts w:ascii="Times New Roman" w:hAnsi="Times New Roman" w:cs="Times New Roman"/>
              </w:rPr>
            </w:pPr>
            <w:r w:rsidRPr="00FB1064">
              <w:rPr>
                <w:rFonts w:ascii="Times New Roman" w:hAnsi="Times New Roman" w:cs="Times New Roman"/>
              </w:rPr>
              <w:t>Panel is stationary</w:t>
            </w:r>
          </w:p>
        </w:tc>
      </w:tr>
      <w:tr w:rsidR="00E94B53" w:rsidRPr="00B73210" w:rsidTr="00E94B53">
        <w:tc>
          <w:tcPr>
            <w:tcW w:w="2552" w:type="dxa"/>
          </w:tcPr>
          <w:p w:rsidR="00E94B53" w:rsidRPr="00FB1064" w:rsidRDefault="00E94B53" w:rsidP="009F598C">
            <w:pPr>
              <w:spacing w:line="360" w:lineRule="auto"/>
              <w:rPr>
                <w:rFonts w:ascii="Times New Roman" w:hAnsi="Times New Roman" w:cs="Times New Roman"/>
              </w:rPr>
            </w:pPr>
            <w:r w:rsidRPr="00FB1064">
              <w:rPr>
                <w:rFonts w:ascii="Times New Roman" w:hAnsi="Times New Roman" w:cs="Times New Roman"/>
              </w:rPr>
              <w:t>IPS (no trends)</w:t>
            </w:r>
          </w:p>
        </w:tc>
        <w:tc>
          <w:tcPr>
            <w:tcW w:w="2977" w:type="dxa"/>
          </w:tcPr>
          <w:p w:rsidR="00E94B53" w:rsidRPr="00FB1064" w:rsidRDefault="00E94B53" w:rsidP="009F598C">
            <w:pPr>
              <w:spacing w:line="360" w:lineRule="auto"/>
              <w:jc w:val="both"/>
              <w:rPr>
                <w:rFonts w:ascii="Times New Roman" w:hAnsi="Times New Roman" w:cs="Times New Roman"/>
              </w:rPr>
            </w:pPr>
            <w:r w:rsidRPr="00FB1064">
              <w:rPr>
                <w:rFonts w:ascii="Times New Roman" w:hAnsi="Times New Roman" w:cs="Times New Roman"/>
              </w:rPr>
              <w:t>Panel contains a unit root</w:t>
            </w:r>
          </w:p>
        </w:tc>
        <w:tc>
          <w:tcPr>
            <w:tcW w:w="2976" w:type="dxa"/>
          </w:tcPr>
          <w:p w:rsidR="00E94B53" w:rsidRPr="00FB1064" w:rsidRDefault="00E94B53" w:rsidP="009F598C">
            <w:pPr>
              <w:spacing w:line="360" w:lineRule="auto"/>
              <w:jc w:val="both"/>
              <w:rPr>
                <w:rFonts w:ascii="Times New Roman" w:hAnsi="Times New Roman" w:cs="Times New Roman"/>
              </w:rPr>
            </w:pPr>
            <w:r w:rsidRPr="00FB1064">
              <w:rPr>
                <w:rFonts w:ascii="Times New Roman" w:hAnsi="Times New Roman" w:cs="Times New Roman"/>
              </w:rPr>
              <w:t>Some of the individual series have unit roots</w:t>
            </w:r>
          </w:p>
        </w:tc>
      </w:tr>
      <w:tr w:rsidR="00E94B53" w:rsidRPr="00B73210" w:rsidTr="00E94B53">
        <w:tc>
          <w:tcPr>
            <w:tcW w:w="2552" w:type="dxa"/>
          </w:tcPr>
          <w:p w:rsidR="00E94B53" w:rsidRPr="00FB1064" w:rsidRDefault="00E94B53" w:rsidP="009F598C">
            <w:pPr>
              <w:spacing w:line="360" w:lineRule="auto"/>
              <w:rPr>
                <w:rFonts w:ascii="Times New Roman" w:hAnsi="Times New Roman" w:cs="Times New Roman"/>
              </w:rPr>
            </w:pPr>
            <w:r w:rsidRPr="00FB1064">
              <w:rPr>
                <w:rFonts w:ascii="Times New Roman" w:hAnsi="Times New Roman" w:cs="Times New Roman"/>
              </w:rPr>
              <w:t>Fisher-type (no trends)</w:t>
            </w:r>
          </w:p>
        </w:tc>
        <w:tc>
          <w:tcPr>
            <w:tcW w:w="2977" w:type="dxa"/>
          </w:tcPr>
          <w:p w:rsidR="00E94B53" w:rsidRPr="00FB1064" w:rsidRDefault="00E94B53" w:rsidP="009F598C">
            <w:pPr>
              <w:spacing w:line="360" w:lineRule="auto"/>
              <w:jc w:val="both"/>
              <w:rPr>
                <w:rFonts w:ascii="Times New Roman" w:hAnsi="Times New Roman" w:cs="Times New Roman"/>
              </w:rPr>
            </w:pPr>
            <w:r w:rsidRPr="00FB1064">
              <w:rPr>
                <w:rFonts w:ascii="Times New Roman" w:hAnsi="Times New Roman" w:cs="Times New Roman"/>
              </w:rPr>
              <w:t>Each sample contains unit root</w:t>
            </w:r>
          </w:p>
        </w:tc>
        <w:tc>
          <w:tcPr>
            <w:tcW w:w="2976" w:type="dxa"/>
          </w:tcPr>
          <w:p w:rsidR="00E94B53" w:rsidRPr="00FB1064" w:rsidRDefault="00E94B53" w:rsidP="009F598C">
            <w:pPr>
              <w:spacing w:line="360" w:lineRule="auto"/>
              <w:jc w:val="both"/>
              <w:rPr>
                <w:rFonts w:ascii="Times New Roman" w:hAnsi="Times New Roman" w:cs="Times New Roman"/>
              </w:rPr>
            </w:pPr>
            <w:r w:rsidRPr="00FB1064">
              <w:rPr>
                <w:rFonts w:ascii="Times New Roman" w:hAnsi="Times New Roman" w:cs="Times New Roman"/>
              </w:rPr>
              <w:t>Some groups to have unit root</w:t>
            </w:r>
          </w:p>
        </w:tc>
      </w:tr>
    </w:tbl>
    <w:p w:rsidR="004D095B" w:rsidRPr="00ED2D41" w:rsidRDefault="00B67709" w:rsidP="00E94B53">
      <w:pPr>
        <w:spacing w:before="240"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r>
      <w:r w:rsidR="00206C3D" w:rsidRPr="00ED2D41">
        <w:rPr>
          <w:rFonts w:ascii="Times New Roman" w:hAnsi="Times New Roman" w:cs="Times New Roman"/>
          <w:sz w:val="24"/>
          <w:szCs w:val="24"/>
        </w:rPr>
        <w:t xml:space="preserve">The unit root test equations of LLC, IPS and Fisher-types tests only contain an intercept, while the equation of </w:t>
      </w:r>
      <w:proofErr w:type="spellStart"/>
      <w:r w:rsidR="00206C3D" w:rsidRPr="00ED2D41">
        <w:rPr>
          <w:rFonts w:ascii="Times New Roman" w:hAnsi="Times New Roman" w:cs="Times New Roman"/>
          <w:sz w:val="24"/>
          <w:szCs w:val="24"/>
        </w:rPr>
        <w:t>Breitung</w:t>
      </w:r>
      <w:proofErr w:type="spellEnd"/>
      <w:r w:rsidR="00206C3D" w:rsidRPr="00ED2D41">
        <w:rPr>
          <w:rFonts w:ascii="Times New Roman" w:hAnsi="Times New Roman" w:cs="Times New Roman"/>
          <w:sz w:val="24"/>
          <w:szCs w:val="24"/>
        </w:rPr>
        <w:t xml:space="preserve"> test includes the individual fixed-effect intercepts and time trends by augmenting a time specific constant. A series is considered as stationary after all unit root tests reject the null hypothesis expressed in </w:t>
      </w:r>
      <w:r w:rsidR="00D65096" w:rsidRPr="00ED2D41">
        <w:rPr>
          <w:rFonts w:ascii="Times New Roman" w:hAnsi="Times New Roman" w:cs="Times New Roman"/>
          <w:sz w:val="24"/>
          <w:szCs w:val="24"/>
        </w:rPr>
        <w:t>T</w:t>
      </w:r>
      <w:r w:rsidR="00206C3D" w:rsidRPr="00ED2D41">
        <w:rPr>
          <w:rFonts w:ascii="Times New Roman" w:hAnsi="Times New Roman" w:cs="Times New Roman"/>
          <w:sz w:val="24"/>
          <w:szCs w:val="24"/>
        </w:rPr>
        <w:t xml:space="preserve">able 2.  Table 3 shows the result of unit root tests at level, first difference and second difference. The row “level” in each series expresses that </w:t>
      </w:r>
      <w:proofErr w:type="spellStart"/>
      <w:r w:rsidR="00206C3D" w:rsidRPr="00ED2D41">
        <w:rPr>
          <w:rFonts w:ascii="Times New Roman" w:hAnsi="Times New Roman" w:cs="Times New Roman"/>
          <w:i/>
          <w:sz w:val="24"/>
          <w:szCs w:val="24"/>
        </w:rPr>
        <w:t>lnEN</w:t>
      </w:r>
      <w:proofErr w:type="spellEnd"/>
      <w:r w:rsidR="00206C3D" w:rsidRPr="00ED2D41">
        <w:rPr>
          <w:rFonts w:ascii="Times New Roman" w:hAnsi="Times New Roman" w:cs="Times New Roman"/>
          <w:sz w:val="24"/>
          <w:szCs w:val="24"/>
        </w:rPr>
        <w:t xml:space="preserve">, </w:t>
      </w:r>
      <w:proofErr w:type="spellStart"/>
      <w:r w:rsidR="00206C3D" w:rsidRPr="00ED2D41">
        <w:rPr>
          <w:rFonts w:ascii="Times New Roman" w:hAnsi="Times New Roman" w:cs="Times New Roman"/>
          <w:i/>
          <w:sz w:val="24"/>
          <w:szCs w:val="24"/>
        </w:rPr>
        <w:t>lnIN</w:t>
      </w:r>
      <w:proofErr w:type="spellEnd"/>
      <w:r w:rsidR="00206C3D" w:rsidRPr="00ED2D41">
        <w:rPr>
          <w:rFonts w:ascii="Times New Roman" w:hAnsi="Times New Roman" w:cs="Times New Roman"/>
          <w:sz w:val="24"/>
          <w:szCs w:val="24"/>
        </w:rPr>
        <w:t xml:space="preserve"> and </w:t>
      </w:r>
      <w:r w:rsidR="00206C3D" w:rsidRPr="00ED2D41">
        <w:rPr>
          <w:rFonts w:ascii="Times New Roman" w:hAnsi="Times New Roman" w:cs="Times New Roman"/>
          <w:i/>
          <w:sz w:val="24"/>
          <w:szCs w:val="24"/>
        </w:rPr>
        <w:t>lnIN</w:t>
      </w:r>
      <w:r w:rsidR="00206C3D" w:rsidRPr="00ED2D41">
        <w:rPr>
          <w:rFonts w:ascii="Times New Roman" w:hAnsi="Times New Roman" w:cs="Times New Roman"/>
          <w:i/>
          <w:sz w:val="24"/>
          <w:szCs w:val="24"/>
          <w:vertAlign w:val="superscript"/>
        </w:rPr>
        <w:t xml:space="preserve">2 </w:t>
      </w:r>
      <w:r w:rsidR="00206C3D" w:rsidRPr="00ED2D41">
        <w:rPr>
          <w:rFonts w:ascii="Times New Roman" w:hAnsi="Times New Roman" w:cs="Times New Roman"/>
          <w:sz w:val="24"/>
          <w:szCs w:val="24"/>
        </w:rPr>
        <w:t xml:space="preserve">are </w:t>
      </w:r>
      <w:proofErr w:type="spellStart"/>
      <w:r w:rsidR="00206C3D" w:rsidRPr="00ED2D41">
        <w:rPr>
          <w:rFonts w:ascii="Times New Roman" w:hAnsi="Times New Roman" w:cs="Times New Roman"/>
          <w:sz w:val="24"/>
          <w:szCs w:val="24"/>
        </w:rPr>
        <w:t>nonstationary</w:t>
      </w:r>
      <w:proofErr w:type="spellEnd"/>
      <w:r w:rsidR="00206C3D" w:rsidRPr="00ED2D41">
        <w:rPr>
          <w:rFonts w:ascii="Times New Roman" w:hAnsi="Times New Roman" w:cs="Times New Roman"/>
          <w:sz w:val="24"/>
          <w:szCs w:val="24"/>
        </w:rPr>
        <w:t xml:space="preserve"> after all kinds of tests. Only LLC test suggests </w:t>
      </w:r>
      <w:r w:rsidR="00206C3D" w:rsidRPr="00ED2D41">
        <w:rPr>
          <w:rFonts w:ascii="Times New Roman" w:hAnsi="Times New Roman" w:cs="Times New Roman"/>
          <w:i/>
          <w:sz w:val="24"/>
          <w:szCs w:val="24"/>
        </w:rPr>
        <w:t>lnCO</w:t>
      </w:r>
      <w:r w:rsidR="00206C3D" w:rsidRPr="00ED2D41">
        <w:rPr>
          <w:rFonts w:ascii="Times New Roman" w:hAnsi="Times New Roman" w:cs="Times New Roman"/>
          <w:i/>
          <w:sz w:val="24"/>
          <w:szCs w:val="24"/>
          <w:vertAlign w:val="subscript"/>
        </w:rPr>
        <w:t>2</w:t>
      </w:r>
      <w:r w:rsidR="00206C3D" w:rsidRPr="00ED2D41">
        <w:rPr>
          <w:rFonts w:ascii="Times New Roman" w:hAnsi="Times New Roman" w:cs="Times New Roman"/>
          <w:sz w:val="24"/>
          <w:szCs w:val="24"/>
        </w:rPr>
        <w:t xml:space="preserve"> is stationary (at 5% levels of significance) while the others suggest </w:t>
      </w:r>
      <w:r w:rsidR="00206C3D" w:rsidRPr="00ED2D41">
        <w:rPr>
          <w:rFonts w:ascii="Times New Roman" w:hAnsi="Times New Roman" w:cs="Times New Roman"/>
          <w:i/>
          <w:sz w:val="24"/>
          <w:szCs w:val="24"/>
        </w:rPr>
        <w:t>lnCO</w:t>
      </w:r>
      <w:r w:rsidR="00206C3D" w:rsidRPr="00ED2D41">
        <w:rPr>
          <w:rFonts w:ascii="Times New Roman" w:hAnsi="Times New Roman" w:cs="Times New Roman"/>
          <w:i/>
          <w:sz w:val="24"/>
          <w:szCs w:val="24"/>
          <w:vertAlign w:val="subscript"/>
        </w:rPr>
        <w:t>2</w:t>
      </w:r>
      <w:r w:rsidR="00206C3D" w:rsidRPr="00ED2D41">
        <w:rPr>
          <w:rFonts w:ascii="Times New Roman" w:hAnsi="Times New Roman" w:cs="Times New Roman"/>
          <w:sz w:val="24"/>
          <w:szCs w:val="24"/>
        </w:rPr>
        <w:t xml:space="preserve"> is </w:t>
      </w:r>
      <w:proofErr w:type="spellStart"/>
      <w:r w:rsidR="00206C3D" w:rsidRPr="00ED2D41">
        <w:rPr>
          <w:rFonts w:ascii="Times New Roman" w:hAnsi="Times New Roman" w:cs="Times New Roman"/>
          <w:sz w:val="24"/>
          <w:szCs w:val="24"/>
        </w:rPr>
        <w:t>nonstationary</w:t>
      </w:r>
      <w:proofErr w:type="spellEnd"/>
      <w:r w:rsidR="00206C3D" w:rsidRPr="00ED2D41">
        <w:rPr>
          <w:rFonts w:ascii="Times New Roman" w:hAnsi="Times New Roman" w:cs="Times New Roman"/>
          <w:sz w:val="24"/>
          <w:szCs w:val="24"/>
        </w:rPr>
        <w:t xml:space="preserve">. Besides, we cannot reject the null hypothesis that </w:t>
      </w:r>
      <w:proofErr w:type="spellStart"/>
      <w:r w:rsidR="00206C3D" w:rsidRPr="00ED2D41">
        <w:rPr>
          <w:rFonts w:ascii="Times New Roman" w:hAnsi="Times New Roman" w:cs="Times New Roman"/>
          <w:i/>
          <w:sz w:val="24"/>
          <w:szCs w:val="24"/>
        </w:rPr>
        <w:t>lnFDI</w:t>
      </w:r>
      <w:proofErr w:type="spellEnd"/>
      <w:r w:rsidR="00206C3D" w:rsidRPr="00ED2D41">
        <w:rPr>
          <w:rFonts w:ascii="Times New Roman" w:hAnsi="Times New Roman" w:cs="Times New Roman"/>
          <w:i/>
          <w:sz w:val="24"/>
          <w:szCs w:val="24"/>
        </w:rPr>
        <w:t xml:space="preserve"> </w:t>
      </w:r>
      <w:r w:rsidR="00206C3D" w:rsidRPr="00ED2D41">
        <w:rPr>
          <w:rFonts w:ascii="Times New Roman" w:hAnsi="Times New Roman" w:cs="Times New Roman"/>
          <w:sz w:val="24"/>
          <w:szCs w:val="24"/>
        </w:rPr>
        <w:t xml:space="preserve">contains unit root after IPS and Fisher ADF tests. Inside the interactions between country dummy Japan with sample variables, all five tests indicate </w:t>
      </w:r>
      <w:r w:rsidR="00206C3D" w:rsidRPr="00ED2D41">
        <w:rPr>
          <w:rFonts w:ascii="Times New Roman" w:hAnsi="Times New Roman" w:cs="Times New Roman"/>
          <w:i/>
          <w:sz w:val="24"/>
          <w:szCs w:val="24"/>
        </w:rPr>
        <w:t>JCO</w:t>
      </w:r>
      <w:r w:rsidR="00206C3D" w:rsidRPr="00ED2D41">
        <w:rPr>
          <w:rFonts w:ascii="Times New Roman" w:hAnsi="Times New Roman" w:cs="Times New Roman"/>
          <w:i/>
          <w:sz w:val="24"/>
          <w:szCs w:val="24"/>
          <w:vertAlign w:val="subscript"/>
        </w:rPr>
        <w:t>2</w:t>
      </w:r>
      <w:r w:rsidR="00206C3D" w:rsidRPr="00ED2D41">
        <w:rPr>
          <w:rFonts w:ascii="Times New Roman" w:hAnsi="Times New Roman" w:cs="Times New Roman"/>
          <w:sz w:val="24"/>
          <w:szCs w:val="24"/>
        </w:rPr>
        <w:t xml:space="preserve"> and </w:t>
      </w:r>
      <w:r w:rsidR="00206C3D" w:rsidRPr="00ED2D41">
        <w:rPr>
          <w:rFonts w:ascii="Times New Roman" w:hAnsi="Times New Roman" w:cs="Times New Roman"/>
          <w:i/>
          <w:sz w:val="24"/>
          <w:szCs w:val="24"/>
        </w:rPr>
        <w:t>JEN</w:t>
      </w:r>
      <w:r w:rsidR="00206C3D" w:rsidRPr="00ED2D41">
        <w:rPr>
          <w:rFonts w:ascii="Times New Roman" w:hAnsi="Times New Roman" w:cs="Times New Roman"/>
          <w:sz w:val="24"/>
          <w:szCs w:val="24"/>
        </w:rPr>
        <w:t xml:space="preserve"> are non-stationary. Only LLC test suggests </w:t>
      </w:r>
      <w:r w:rsidR="00206C3D" w:rsidRPr="00ED2D41">
        <w:rPr>
          <w:rFonts w:ascii="Times New Roman" w:hAnsi="Times New Roman" w:cs="Times New Roman"/>
          <w:i/>
          <w:sz w:val="24"/>
          <w:szCs w:val="24"/>
        </w:rPr>
        <w:t>JIN</w:t>
      </w:r>
      <w:r w:rsidR="00206C3D" w:rsidRPr="00ED2D41">
        <w:rPr>
          <w:rFonts w:ascii="Times New Roman" w:hAnsi="Times New Roman" w:cs="Times New Roman"/>
          <w:sz w:val="24"/>
          <w:szCs w:val="24"/>
        </w:rPr>
        <w:t xml:space="preserve"> and </w:t>
      </w:r>
      <w:r w:rsidR="00206C3D" w:rsidRPr="00ED2D41">
        <w:rPr>
          <w:rFonts w:ascii="Times New Roman" w:hAnsi="Times New Roman" w:cs="Times New Roman"/>
          <w:i/>
          <w:sz w:val="24"/>
          <w:szCs w:val="24"/>
        </w:rPr>
        <w:t>JIN</w:t>
      </w:r>
      <w:r w:rsidR="00206C3D" w:rsidRPr="00ED2D41">
        <w:rPr>
          <w:rFonts w:ascii="Times New Roman" w:hAnsi="Times New Roman" w:cs="Times New Roman"/>
          <w:i/>
          <w:sz w:val="24"/>
          <w:szCs w:val="24"/>
          <w:vertAlign w:val="superscript"/>
        </w:rPr>
        <w:t>2</w:t>
      </w:r>
      <w:r w:rsidR="00206C3D" w:rsidRPr="00ED2D41">
        <w:rPr>
          <w:rFonts w:ascii="Times New Roman" w:hAnsi="Times New Roman" w:cs="Times New Roman"/>
          <w:sz w:val="24"/>
          <w:szCs w:val="24"/>
        </w:rPr>
        <w:t xml:space="preserve"> are stationary, while </w:t>
      </w:r>
      <w:proofErr w:type="spellStart"/>
      <w:r w:rsidR="00206C3D" w:rsidRPr="00ED2D41">
        <w:rPr>
          <w:rFonts w:ascii="Times New Roman" w:hAnsi="Times New Roman" w:cs="Times New Roman"/>
          <w:sz w:val="24"/>
          <w:szCs w:val="24"/>
        </w:rPr>
        <w:t>Beitung</w:t>
      </w:r>
      <w:proofErr w:type="spellEnd"/>
      <w:r w:rsidR="00206C3D" w:rsidRPr="00ED2D41">
        <w:rPr>
          <w:rFonts w:ascii="Times New Roman" w:hAnsi="Times New Roman" w:cs="Times New Roman"/>
          <w:sz w:val="24"/>
          <w:szCs w:val="24"/>
        </w:rPr>
        <w:t xml:space="preserve"> tests suggest </w:t>
      </w:r>
      <w:r w:rsidR="00206C3D" w:rsidRPr="00ED2D41">
        <w:rPr>
          <w:rFonts w:ascii="Times New Roman" w:hAnsi="Times New Roman" w:cs="Times New Roman"/>
          <w:i/>
          <w:sz w:val="24"/>
          <w:szCs w:val="24"/>
        </w:rPr>
        <w:t xml:space="preserve">JFDI </w:t>
      </w:r>
      <w:r w:rsidR="00206C3D" w:rsidRPr="00ED2D41">
        <w:rPr>
          <w:rFonts w:ascii="Times New Roman" w:hAnsi="Times New Roman" w:cs="Times New Roman"/>
          <w:sz w:val="24"/>
          <w:szCs w:val="24"/>
        </w:rPr>
        <w:t xml:space="preserve">is </w:t>
      </w:r>
      <w:proofErr w:type="spellStart"/>
      <w:r w:rsidR="00206C3D" w:rsidRPr="00ED2D41">
        <w:rPr>
          <w:rFonts w:ascii="Times New Roman" w:hAnsi="Times New Roman" w:cs="Times New Roman"/>
          <w:sz w:val="24"/>
          <w:szCs w:val="24"/>
        </w:rPr>
        <w:t>nonstationary</w:t>
      </w:r>
      <w:proofErr w:type="spellEnd"/>
      <w:r w:rsidR="00206C3D" w:rsidRPr="00ED2D41">
        <w:rPr>
          <w:rFonts w:ascii="Times New Roman" w:hAnsi="Times New Roman" w:cs="Times New Roman"/>
          <w:sz w:val="24"/>
          <w:szCs w:val="24"/>
        </w:rPr>
        <w:t>. The unit root tests results express data is not informative enough to conclude each series is stationary at level.</w:t>
      </w:r>
    </w:p>
    <w:p w:rsidR="00E94B53" w:rsidRPr="00B73210" w:rsidRDefault="00E94B53" w:rsidP="00E94B53">
      <w:pPr>
        <w:spacing w:after="0" w:line="480" w:lineRule="auto"/>
        <w:jc w:val="both"/>
        <w:rPr>
          <w:rFonts w:ascii="Times New Roman" w:hAnsi="Times New Roman" w:cs="Times New Roman"/>
          <w:b/>
          <w:sz w:val="24"/>
          <w:szCs w:val="24"/>
        </w:rPr>
      </w:pPr>
      <w:proofErr w:type="gramStart"/>
      <w:r w:rsidRPr="00B73210">
        <w:rPr>
          <w:rFonts w:ascii="Times New Roman" w:hAnsi="Times New Roman" w:cs="Times New Roman"/>
          <w:b/>
          <w:sz w:val="24"/>
          <w:szCs w:val="24"/>
        </w:rPr>
        <w:lastRenderedPageBreak/>
        <w:t>Table</w:t>
      </w:r>
      <w:r>
        <w:rPr>
          <w:rFonts w:ascii="Times New Roman" w:hAnsi="Times New Roman" w:cs="Times New Roman"/>
          <w:b/>
          <w:sz w:val="24"/>
          <w:szCs w:val="24"/>
        </w:rPr>
        <w:t xml:space="preserve"> </w:t>
      </w:r>
      <w:r w:rsidRPr="00B73210">
        <w:rPr>
          <w:rFonts w:ascii="Times New Roman" w:hAnsi="Times New Roman" w:cs="Times New Roman"/>
          <w:b/>
          <w:sz w:val="24"/>
          <w:szCs w:val="24"/>
        </w:rPr>
        <w:t>3.</w:t>
      </w:r>
      <w:proofErr w:type="gramEnd"/>
      <w:r w:rsidRPr="00B73210">
        <w:rPr>
          <w:rFonts w:ascii="Times New Roman" w:hAnsi="Times New Roman" w:cs="Times New Roman"/>
          <w:b/>
          <w:sz w:val="24"/>
          <w:szCs w:val="24"/>
        </w:rPr>
        <w:t xml:space="preserve"> Panel unit root tests results at level, 1</w:t>
      </w:r>
      <w:r w:rsidRPr="00B73210">
        <w:rPr>
          <w:rFonts w:ascii="Times New Roman" w:hAnsi="Times New Roman" w:cs="Times New Roman"/>
          <w:b/>
          <w:sz w:val="24"/>
          <w:szCs w:val="24"/>
          <w:vertAlign w:val="superscript"/>
        </w:rPr>
        <w:t>st</w:t>
      </w:r>
      <w:r w:rsidRPr="00B73210">
        <w:rPr>
          <w:rFonts w:ascii="Times New Roman" w:hAnsi="Times New Roman" w:cs="Times New Roman"/>
          <w:b/>
          <w:sz w:val="24"/>
          <w:szCs w:val="24"/>
        </w:rPr>
        <w:t xml:space="preserve"> and 2</w:t>
      </w:r>
      <w:r w:rsidRPr="00B73210">
        <w:rPr>
          <w:rFonts w:ascii="Times New Roman" w:hAnsi="Times New Roman" w:cs="Times New Roman"/>
          <w:b/>
          <w:sz w:val="24"/>
          <w:szCs w:val="24"/>
          <w:vertAlign w:val="superscript"/>
        </w:rPr>
        <w:t>nd</w:t>
      </w:r>
      <w:r w:rsidRPr="00B73210">
        <w:rPr>
          <w:rFonts w:ascii="Times New Roman" w:hAnsi="Times New Roman" w:cs="Times New Roman"/>
          <w:b/>
          <w:sz w:val="24"/>
          <w:szCs w:val="24"/>
        </w:rPr>
        <w:t xml:space="preserve"> differences</w:t>
      </w:r>
    </w:p>
    <w:tbl>
      <w:tblPr>
        <w:tblW w:w="85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850"/>
        <w:gridCol w:w="1418"/>
        <w:gridCol w:w="1276"/>
        <w:gridCol w:w="1417"/>
        <w:gridCol w:w="1418"/>
        <w:gridCol w:w="1275"/>
      </w:tblGrid>
      <w:tr w:rsidR="00E94B53" w:rsidRPr="00E242E0" w:rsidTr="009F598C">
        <w:trPr>
          <w:trHeight w:val="330"/>
        </w:trPr>
        <w:tc>
          <w:tcPr>
            <w:tcW w:w="851" w:type="dxa"/>
            <w:tcBorders>
              <w:top w:val="single" w:sz="4" w:space="0" w:color="auto"/>
              <w:left w:val="nil"/>
              <w:bottom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i/>
                <w:szCs w:val="24"/>
              </w:rPr>
            </w:pPr>
            <w:r w:rsidRPr="00E242E0">
              <w:rPr>
                <w:rFonts w:ascii="Times New Roman" w:eastAsia="Times New Roman" w:hAnsi="Times New Roman" w:cs="Times New Roman"/>
                <w:i/>
                <w:szCs w:val="24"/>
              </w:rPr>
              <w:t> </w:t>
            </w:r>
          </w:p>
        </w:tc>
        <w:tc>
          <w:tcPr>
            <w:tcW w:w="850" w:type="dxa"/>
            <w:tcBorders>
              <w:top w:val="single" w:sz="4" w:space="0" w:color="auto"/>
              <w:bottom w:val="nil"/>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 </w:t>
            </w:r>
          </w:p>
        </w:tc>
        <w:tc>
          <w:tcPr>
            <w:tcW w:w="2694" w:type="dxa"/>
            <w:gridSpan w:val="2"/>
            <w:tcBorders>
              <w:top w:val="single" w:sz="4" w:space="0" w:color="auto"/>
              <w:left w:val="nil"/>
              <w:bottom w:val="single" w:sz="4" w:space="0" w:color="auto"/>
              <w:right w:val="nil"/>
            </w:tcBorders>
            <w:shd w:val="clear" w:color="auto" w:fill="auto"/>
            <w:vAlign w:val="center"/>
            <w:hideMark/>
          </w:tcPr>
          <w:p w:rsidR="00E94B53" w:rsidRPr="00E242E0" w:rsidRDefault="00E94B53" w:rsidP="009F598C">
            <w:pPr>
              <w:spacing w:after="0" w:line="360" w:lineRule="auto"/>
              <w:jc w:val="center"/>
              <w:rPr>
                <w:rFonts w:ascii="Times New Roman" w:eastAsia="Times New Roman" w:hAnsi="Times New Roman" w:cs="Times New Roman"/>
                <w:b/>
                <w:szCs w:val="24"/>
              </w:rPr>
            </w:pPr>
            <w:r w:rsidRPr="00E242E0">
              <w:rPr>
                <w:rFonts w:ascii="Times New Roman" w:eastAsia="Times New Roman" w:hAnsi="Times New Roman" w:cs="Times New Roman"/>
                <w:b/>
                <w:szCs w:val="24"/>
              </w:rPr>
              <w:t>Common</w:t>
            </w:r>
          </w:p>
        </w:tc>
        <w:tc>
          <w:tcPr>
            <w:tcW w:w="4110" w:type="dxa"/>
            <w:gridSpan w:val="3"/>
            <w:tcBorders>
              <w:top w:val="single" w:sz="4" w:space="0" w:color="auto"/>
              <w:left w:val="nil"/>
              <w:bottom w:val="single" w:sz="4" w:space="0" w:color="auto"/>
              <w:right w:val="nil"/>
            </w:tcBorders>
            <w:shd w:val="clear" w:color="auto" w:fill="auto"/>
            <w:vAlign w:val="center"/>
            <w:hideMark/>
          </w:tcPr>
          <w:p w:rsidR="00E94B53" w:rsidRPr="00E242E0" w:rsidRDefault="00E94B53" w:rsidP="009F598C">
            <w:pPr>
              <w:spacing w:after="0" w:line="360" w:lineRule="auto"/>
              <w:jc w:val="center"/>
              <w:rPr>
                <w:rFonts w:ascii="Times New Roman" w:eastAsia="Times New Roman" w:hAnsi="Times New Roman" w:cs="Times New Roman"/>
                <w:b/>
                <w:szCs w:val="24"/>
              </w:rPr>
            </w:pPr>
            <w:r w:rsidRPr="00E242E0">
              <w:rPr>
                <w:rFonts w:ascii="Times New Roman" w:eastAsia="Times New Roman" w:hAnsi="Times New Roman" w:cs="Times New Roman"/>
                <w:b/>
                <w:szCs w:val="24"/>
              </w:rPr>
              <w:t>Individual</w:t>
            </w:r>
          </w:p>
        </w:tc>
      </w:tr>
      <w:tr w:rsidR="00E94B53" w:rsidRPr="00E242E0" w:rsidTr="009F598C">
        <w:trPr>
          <w:trHeight w:val="330"/>
        </w:trPr>
        <w:tc>
          <w:tcPr>
            <w:tcW w:w="851" w:type="dxa"/>
            <w:tcBorders>
              <w:top w:val="nil"/>
              <w:left w:val="nil"/>
              <w:bottom w:val="single" w:sz="4" w:space="0" w:color="auto"/>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i/>
                <w:szCs w:val="24"/>
              </w:rPr>
            </w:pPr>
            <w:r w:rsidRPr="00E242E0">
              <w:rPr>
                <w:rFonts w:ascii="Times New Roman" w:eastAsia="Times New Roman" w:hAnsi="Times New Roman" w:cs="Times New Roman"/>
                <w:i/>
                <w:szCs w:val="24"/>
              </w:rPr>
              <w:t> </w:t>
            </w:r>
          </w:p>
        </w:tc>
        <w:tc>
          <w:tcPr>
            <w:tcW w:w="850" w:type="dxa"/>
            <w:tcBorders>
              <w:top w:val="nil"/>
              <w:bottom w:val="single" w:sz="4" w:space="0" w:color="auto"/>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 </w:t>
            </w:r>
          </w:p>
        </w:tc>
        <w:tc>
          <w:tcPr>
            <w:tcW w:w="1418" w:type="dxa"/>
            <w:tcBorders>
              <w:top w:val="single" w:sz="4" w:space="0" w:color="auto"/>
              <w:left w:val="nil"/>
              <w:bottom w:val="single" w:sz="4" w:space="0" w:color="auto"/>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b/>
                <w:szCs w:val="24"/>
              </w:rPr>
            </w:pPr>
            <w:r w:rsidRPr="00E242E0">
              <w:rPr>
                <w:rFonts w:ascii="Times New Roman" w:eastAsia="Times New Roman" w:hAnsi="Times New Roman" w:cs="Times New Roman"/>
                <w:b/>
                <w:szCs w:val="24"/>
              </w:rPr>
              <w:t>LLC</w:t>
            </w:r>
          </w:p>
        </w:tc>
        <w:tc>
          <w:tcPr>
            <w:tcW w:w="1276" w:type="dxa"/>
            <w:tcBorders>
              <w:top w:val="single" w:sz="4" w:space="0" w:color="auto"/>
              <w:bottom w:val="single" w:sz="4" w:space="0" w:color="auto"/>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b/>
                <w:szCs w:val="24"/>
              </w:rPr>
            </w:pPr>
            <w:proofErr w:type="spellStart"/>
            <w:r w:rsidRPr="00E242E0">
              <w:rPr>
                <w:rFonts w:ascii="Times New Roman" w:eastAsia="Times New Roman" w:hAnsi="Times New Roman" w:cs="Times New Roman"/>
                <w:b/>
                <w:szCs w:val="24"/>
              </w:rPr>
              <w:t>Breitung</w:t>
            </w:r>
            <w:proofErr w:type="spellEnd"/>
          </w:p>
        </w:tc>
        <w:tc>
          <w:tcPr>
            <w:tcW w:w="1417" w:type="dxa"/>
            <w:tcBorders>
              <w:top w:val="single" w:sz="4" w:space="0" w:color="auto"/>
              <w:left w:val="nil"/>
              <w:bottom w:val="single" w:sz="4" w:space="0" w:color="auto"/>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b/>
                <w:szCs w:val="24"/>
              </w:rPr>
            </w:pPr>
            <w:r w:rsidRPr="00E242E0">
              <w:rPr>
                <w:rFonts w:ascii="Times New Roman" w:eastAsia="Times New Roman" w:hAnsi="Times New Roman" w:cs="Times New Roman"/>
                <w:b/>
                <w:szCs w:val="24"/>
              </w:rPr>
              <w:t>IPS</w:t>
            </w:r>
          </w:p>
        </w:tc>
        <w:tc>
          <w:tcPr>
            <w:tcW w:w="1418" w:type="dxa"/>
            <w:tcBorders>
              <w:top w:val="single" w:sz="4" w:space="0" w:color="auto"/>
              <w:bottom w:val="single" w:sz="4" w:space="0" w:color="auto"/>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b/>
                <w:szCs w:val="24"/>
              </w:rPr>
            </w:pPr>
            <w:r w:rsidRPr="00E242E0">
              <w:rPr>
                <w:rFonts w:ascii="Times New Roman" w:eastAsia="Times New Roman" w:hAnsi="Times New Roman" w:cs="Times New Roman"/>
                <w:b/>
                <w:szCs w:val="24"/>
              </w:rPr>
              <w:t>Fisher ADF</w:t>
            </w:r>
          </w:p>
        </w:tc>
        <w:tc>
          <w:tcPr>
            <w:tcW w:w="1275" w:type="dxa"/>
            <w:tcBorders>
              <w:top w:val="single" w:sz="4" w:space="0" w:color="auto"/>
              <w:bottom w:val="single" w:sz="4" w:space="0" w:color="auto"/>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b/>
                <w:szCs w:val="24"/>
              </w:rPr>
            </w:pPr>
            <w:r w:rsidRPr="00E242E0">
              <w:rPr>
                <w:rFonts w:ascii="Times New Roman" w:eastAsia="Times New Roman" w:hAnsi="Times New Roman" w:cs="Times New Roman"/>
                <w:b/>
                <w:szCs w:val="24"/>
              </w:rPr>
              <w:t>Fisher PP</w:t>
            </w:r>
          </w:p>
        </w:tc>
      </w:tr>
      <w:tr w:rsidR="00E94B53" w:rsidRPr="00E242E0" w:rsidTr="009F598C">
        <w:trPr>
          <w:trHeight w:val="330"/>
        </w:trPr>
        <w:tc>
          <w:tcPr>
            <w:tcW w:w="851" w:type="dxa"/>
            <w:vMerge w:val="restart"/>
            <w:tcBorders>
              <w:top w:val="single" w:sz="4" w:space="0" w:color="auto"/>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r w:rsidRPr="00E242E0">
              <w:rPr>
                <w:rFonts w:ascii="Times New Roman" w:eastAsia="Times New Roman" w:hAnsi="Times New Roman" w:cs="Times New Roman"/>
                <w:b/>
                <w:i/>
                <w:szCs w:val="24"/>
              </w:rPr>
              <w:t>lnCO</w:t>
            </w:r>
            <w:r w:rsidRPr="00E242E0">
              <w:rPr>
                <w:rFonts w:ascii="Times New Roman" w:eastAsia="Times New Roman" w:hAnsi="Times New Roman" w:cs="Times New Roman"/>
                <w:b/>
                <w:i/>
                <w:szCs w:val="24"/>
                <w:vertAlign w:val="subscript"/>
              </w:rPr>
              <w:t>2</w:t>
            </w:r>
          </w:p>
          <w:p w:rsidR="00E94B53" w:rsidRPr="00E242E0" w:rsidRDefault="00E94B53" w:rsidP="009F598C">
            <w:pPr>
              <w:spacing w:after="0" w:line="360" w:lineRule="auto"/>
              <w:jc w:val="both"/>
              <w:rPr>
                <w:rFonts w:ascii="Times New Roman" w:eastAsia="Times New Roman" w:hAnsi="Times New Roman" w:cs="Times New Roman"/>
                <w:b/>
                <w:i/>
                <w:szCs w:val="24"/>
              </w:rPr>
            </w:pPr>
            <w:r w:rsidRPr="00E242E0">
              <w:rPr>
                <w:rFonts w:ascii="Times New Roman" w:eastAsia="Times New Roman" w:hAnsi="Times New Roman" w:cs="Times New Roman"/>
                <w:b/>
                <w:i/>
                <w:szCs w:val="24"/>
              </w:rPr>
              <w:t> </w:t>
            </w:r>
          </w:p>
          <w:p w:rsidR="00E94B53" w:rsidRPr="00E242E0" w:rsidRDefault="00E94B53" w:rsidP="009F598C">
            <w:pPr>
              <w:spacing w:after="0" w:line="360" w:lineRule="auto"/>
              <w:jc w:val="both"/>
              <w:rPr>
                <w:rFonts w:ascii="Times New Roman" w:eastAsia="Times New Roman" w:hAnsi="Times New Roman" w:cs="Times New Roman"/>
                <w:b/>
                <w:i/>
                <w:szCs w:val="24"/>
              </w:rPr>
            </w:pPr>
            <w:r w:rsidRPr="00E242E0">
              <w:rPr>
                <w:rFonts w:ascii="Times New Roman" w:eastAsia="Times New Roman" w:hAnsi="Times New Roman" w:cs="Times New Roman"/>
                <w:b/>
                <w:i/>
                <w:szCs w:val="24"/>
              </w:rPr>
              <w:t> </w:t>
            </w:r>
          </w:p>
        </w:tc>
        <w:tc>
          <w:tcPr>
            <w:tcW w:w="850" w:type="dxa"/>
            <w:tcBorders>
              <w:top w:val="single" w:sz="4" w:space="0" w:color="auto"/>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Level</w:t>
            </w:r>
          </w:p>
        </w:tc>
        <w:tc>
          <w:tcPr>
            <w:tcW w:w="1418" w:type="dxa"/>
            <w:tcBorders>
              <w:top w:val="single" w:sz="4" w:space="0" w:color="auto"/>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-2.1745**</w:t>
            </w:r>
          </w:p>
        </w:tc>
        <w:tc>
          <w:tcPr>
            <w:tcW w:w="1276" w:type="dxa"/>
            <w:tcBorders>
              <w:top w:val="single" w:sz="4" w:space="0" w:color="auto"/>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-0.2314</w:t>
            </w:r>
          </w:p>
        </w:tc>
        <w:tc>
          <w:tcPr>
            <w:tcW w:w="1417" w:type="dxa"/>
            <w:tcBorders>
              <w:top w:val="single" w:sz="4" w:space="0" w:color="auto"/>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2.6924</w:t>
            </w:r>
          </w:p>
        </w:tc>
        <w:tc>
          <w:tcPr>
            <w:tcW w:w="1418" w:type="dxa"/>
            <w:tcBorders>
              <w:top w:val="single" w:sz="4" w:space="0" w:color="auto"/>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12.8877</w:t>
            </w:r>
          </w:p>
        </w:tc>
        <w:tc>
          <w:tcPr>
            <w:tcW w:w="1275" w:type="dxa"/>
            <w:tcBorders>
              <w:top w:val="single" w:sz="4" w:space="0" w:color="auto"/>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13.1187</w:t>
            </w:r>
          </w:p>
        </w:tc>
      </w:tr>
      <w:tr w:rsidR="00E94B53" w:rsidRPr="00E242E0" w:rsidTr="009F598C">
        <w:trPr>
          <w:trHeight w:val="330"/>
        </w:trPr>
        <w:tc>
          <w:tcPr>
            <w:tcW w:w="851" w:type="dxa"/>
            <w:vMerge/>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1</w:t>
            </w:r>
            <w:r w:rsidRPr="00E242E0">
              <w:rPr>
                <w:rFonts w:ascii="Times New Roman" w:eastAsia="Times New Roman" w:hAnsi="Times New Roman" w:cs="Times New Roman"/>
                <w:szCs w:val="24"/>
                <w:vertAlign w:val="superscript"/>
              </w:rPr>
              <w:t>st</w:t>
            </w:r>
            <w:r w:rsidRPr="00E242E0">
              <w:rPr>
                <w:rFonts w:ascii="Times New Roman" w:eastAsia="Times New Roman" w:hAnsi="Times New Roman" w:cs="Times New Roman"/>
                <w:szCs w:val="24"/>
              </w:rPr>
              <w:t xml:space="preserve"> dif.</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-11.4852***</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-5.8959***</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-12.4429***</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176.402***</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202.378***</w:t>
            </w:r>
          </w:p>
        </w:tc>
      </w:tr>
      <w:tr w:rsidR="00E94B53" w:rsidRPr="00E242E0" w:rsidTr="009F598C">
        <w:trPr>
          <w:trHeight w:val="330"/>
        </w:trPr>
        <w:tc>
          <w:tcPr>
            <w:tcW w:w="851" w:type="dxa"/>
            <w:vMerge/>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2</w:t>
            </w:r>
            <w:r w:rsidRPr="00E242E0">
              <w:rPr>
                <w:rFonts w:ascii="Times New Roman" w:eastAsia="Times New Roman" w:hAnsi="Times New Roman" w:cs="Times New Roman"/>
                <w:szCs w:val="24"/>
                <w:vertAlign w:val="superscript"/>
              </w:rPr>
              <w:t>nd</w:t>
            </w:r>
            <w:r w:rsidRPr="00E242E0">
              <w:rPr>
                <w:rFonts w:ascii="Times New Roman" w:eastAsia="Times New Roman" w:hAnsi="Times New Roman" w:cs="Times New Roman"/>
                <w:szCs w:val="24"/>
              </w:rPr>
              <w:t>dif</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-3.5074***</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-6.7471***</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-15.1656***</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223.551***</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266.195***</w:t>
            </w:r>
          </w:p>
        </w:tc>
      </w:tr>
      <w:tr w:rsidR="00E94B53" w:rsidRPr="00E242E0" w:rsidTr="009F598C">
        <w:trPr>
          <w:trHeight w:val="330"/>
        </w:trPr>
        <w:tc>
          <w:tcPr>
            <w:tcW w:w="851" w:type="dxa"/>
            <w:vMerge w:val="restart"/>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proofErr w:type="spellStart"/>
            <w:r w:rsidRPr="00E242E0">
              <w:rPr>
                <w:rFonts w:ascii="Times New Roman" w:eastAsia="Times New Roman" w:hAnsi="Times New Roman" w:cs="Times New Roman"/>
                <w:b/>
                <w:i/>
                <w:szCs w:val="24"/>
              </w:rPr>
              <w:t>lnEN</w:t>
            </w:r>
            <w:proofErr w:type="spellEnd"/>
          </w:p>
          <w:p w:rsidR="00E94B53" w:rsidRPr="00E242E0" w:rsidRDefault="00E94B53" w:rsidP="009F598C">
            <w:pPr>
              <w:spacing w:after="0" w:line="360" w:lineRule="auto"/>
              <w:jc w:val="both"/>
              <w:rPr>
                <w:rFonts w:ascii="Times New Roman" w:eastAsia="Times New Roman" w:hAnsi="Times New Roman" w:cs="Times New Roman"/>
                <w:b/>
                <w:i/>
                <w:szCs w:val="24"/>
              </w:rPr>
            </w:pPr>
            <w:r w:rsidRPr="00E242E0">
              <w:rPr>
                <w:rFonts w:ascii="Times New Roman" w:eastAsia="Times New Roman" w:hAnsi="Times New Roman" w:cs="Times New Roman"/>
                <w:b/>
                <w:i/>
                <w:szCs w:val="24"/>
              </w:rPr>
              <w:t> </w:t>
            </w:r>
          </w:p>
          <w:p w:rsidR="00E94B53" w:rsidRPr="00E242E0" w:rsidRDefault="00E94B53" w:rsidP="009F598C">
            <w:pPr>
              <w:spacing w:after="0" w:line="360" w:lineRule="auto"/>
              <w:jc w:val="both"/>
              <w:rPr>
                <w:rFonts w:ascii="Times New Roman" w:eastAsia="Times New Roman" w:hAnsi="Times New Roman" w:cs="Times New Roman"/>
                <w:b/>
                <w:i/>
                <w:szCs w:val="24"/>
              </w:rPr>
            </w:pPr>
            <w:r w:rsidRPr="00E242E0">
              <w:rPr>
                <w:rFonts w:ascii="Times New Roman" w:eastAsia="Times New Roman" w:hAnsi="Times New Roman" w:cs="Times New Roman"/>
                <w:b/>
                <w:i/>
                <w:szCs w:val="24"/>
              </w:rPr>
              <w:t> </w:t>
            </w: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Level</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-0.9356</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0.1222</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4.9124</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18.4654</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21.7314</w:t>
            </w:r>
          </w:p>
        </w:tc>
      </w:tr>
      <w:tr w:rsidR="00E94B53" w:rsidRPr="00E242E0" w:rsidTr="009F598C">
        <w:trPr>
          <w:trHeight w:val="330"/>
        </w:trPr>
        <w:tc>
          <w:tcPr>
            <w:tcW w:w="851" w:type="dxa"/>
            <w:vMerge/>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 xml:space="preserve">1st </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-11.0144***</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-6.5849***</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-10.5759***</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151.721***</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199.460***</w:t>
            </w:r>
          </w:p>
        </w:tc>
      </w:tr>
      <w:tr w:rsidR="00E94B53" w:rsidRPr="00E242E0" w:rsidTr="009F598C">
        <w:trPr>
          <w:trHeight w:val="330"/>
        </w:trPr>
        <w:tc>
          <w:tcPr>
            <w:tcW w:w="851" w:type="dxa"/>
            <w:vMerge/>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2</w:t>
            </w:r>
            <w:r w:rsidRPr="00E242E0">
              <w:rPr>
                <w:rFonts w:ascii="Times New Roman" w:eastAsia="Times New Roman" w:hAnsi="Times New Roman" w:cs="Times New Roman"/>
                <w:szCs w:val="24"/>
                <w:vertAlign w:val="superscript"/>
              </w:rPr>
              <w:t>nd</w:t>
            </w:r>
            <w:r w:rsidRPr="00E242E0">
              <w:rPr>
                <w:rFonts w:ascii="Times New Roman" w:eastAsia="Times New Roman" w:hAnsi="Times New Roman" w:cs="Times New Roman"/>
                <w:szCs w:val="24"/>
              </w:rPr>
              <w:t>dif</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-6.2403***</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-2.2596**</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-15.1707***</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222.487***</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298.397***</w:t>
            </w:r>
          </w:p>
        </w:tc>
      </w:tr>
      <w:tr w:rsidR="00E94B53" w:rsidRPr="00E242E0" w:rsidTr="009F598C">
        <w:trPr>
          <w:trHeight w:val="330"/>
        </w:trPr>
        <w:tc>
          <w:tcPr>
            <w:tcW w:w="851" w:type="dxa"/>
            <w:vMerge w:val="restart"/>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proofErr w:type="spellStart"/>
            <w:r w:rsidRPr="00E242E0">
              <w:rPr>
                <w:rFonts w:ascii="Times New Roman" w:eastAsia="Times New Roman" w:hAnsi="Times New Roman" w:cs="Times New Roman"/>
                <w:b/>
                <w:i/>
                <w:szCs w:val="24"/>
              </w:rPr>
              <w:t>lnIN</w:t>
            </w:r>
            <w:proofErr w:type="spellEnd"/>
          </w:p>
          <w:p w:rsidR="00E94B53" w:rsidRPr="00E242E0" w:rsidRDefault="00E94B53" w:rsidP="009F598C">
            <w:pPr>
              <w:spacing w:after="0" w:line="360" w:lineRule="auto"/>
              <w:jc w:val="both"/>
              <w:rPr>
                <w:rFonts w:ascii="Times New Roman" w:eastAsia="Times New Roman" w:hAnsi="Times New Roman" w:cs="Times New Roman"/>
                <w:b/>
                <w:i/>
                <w:szCs w:val="24"/>
              </w:rPr>
            </w:pPr>
            <w:r w:rsidRPr="00E242E0">
              <w:rPr>
                <w:rFonts w:ascii="Times New Roman" w:eastAsia="Times New Roman" w:hAnsi="Times New Roman" w:cs="Times New Roman"/>
                <w:b/>
                <w:i/>
                <w:szCs w:val="24"/>
              </w:rPr>
              <w:t> </w:t>
            </w:r>
          </w:p>
          <w:p w:rsidR="00E94B53" w:rsidRPr="00E242E0" w:rsidRDefault="00E94B53" w:rsidP="009F598C">
            <w:pPr>
              <w:spacing w:after="0" w:line="360" w:lineRule="auto"/>
              <w:jc w:val="both"/>
              <w:rPr>
                <w:rFonts w:ascii="Times New Roman" w:eastAsia="Times New Roman" w:hAnsi="Times New Roman" w:cs="Times New Roman"/>
                <w:b/>
                <w:i/>
                <w:szCs w:val="24"/>
              </w:rPr>
            </w:pPr>
            <w:r w:rsidRPr="00E242E0">
              <w:rPr>
                <w:rFonts w:ascii="Times New Roman" w:eastAsia="Times New Roman" w:hAnsi="Times New Roman" w:cs="Times New Roman"/>
                <w:b/>
                <w:i/>
                <w:szCs w:val="24"/>
              </w:rPr>
              <w:t> </w:t>
            </w: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Level</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3.0377</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3.2195</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7.2426</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5.1816</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4.2730</w:t>
            </w:r>
          </w:p>
        </w:tc>
      </w:tr>
      <w:tr w:rsidR="00E94B53" w:rsidRPr="00E242E0" w:rsidTr="009F598C">
        <w:trPr>
          <w:trHeight w:val="330"/>
        </w:trPr>
        <w:tc>
          <w:tcPr>
            <w:tcW w:w="851" w:type="dxa"/>
            <w:vMerge/>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 xml:space="preserve">1st </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-8.5608***</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-6.0812***</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-8.1952***</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114.879***</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136.085***</w:t>
            </w:r>
          </w:p>
        </w:tc>
      </w:tr>
      <w:tr w:rsidR="00E94B53" w:rsidRPr="00E242E0" w:rsidTr="009F598C">
        <w:trPr>
          <w:trHeight w:val="330"/>
        </w:trPr>
        <w:tc>
          <w:tcPr>
            <w:tcW w:w="851" w:type="dxa"/>
            <w:vMerge/>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2</w:t>
            </w:r>
            <w:r w:rsidRPr="00E242E0">
              <w:rPr>
                <w:rFonts w:ascii="Times New Roman" w:eastAsia="Times New Roman" w:hAnsi="Times New Roman" w:cs="Times New Roman"/>
                <w:szCs w:val="24"/>
                <w:vertAlign w:val="superscript"/>
              </w:rPr>
              <w:t>nd</w:t>
            </w:r>
            <w:r w:rsidRPr="00E242E0">
              <w:rPr>
                <w:rFonts w:ascii="Times New Roman" w:eastAsia="Times New Roman" w:hAnsi="Times New Roman" w:cs="Times New Roman"/>
                <w:szCs w:val="24"/>
              </w:rPr>
              <w:t>dif</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-9.5141***</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-4.4510***</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-14.6304***</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214.718***</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325.692***</w:t>
            </w:r>
          </w:p>
        </w:tc>
      </w:tr>
      <w:tr w:rsidR="00E94B53" w:rsidRPr="00E242E0" w:rsidTr="009F598C">
        <w:trPr>
          <w:trHeight w:val="330"/>
        </w:trPr>
        <w:tc>
          <w:tcPr>
            <w:tcW w:w="851" w:type="dxa"/>
            <w:vMerge w:val="restart"/>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vertAlign w:val="superscript"/>
              </w:rPr>
            </w:pPr>
            <w:r w:rsidRPr="00E242E0">
              <w:rPr>
                <w:rFonts w:ascii="Times New Roman" w:eastAsia="Times New Roman" w:hAnsi="Times New Roman" w:cs="Times New Roman"/>
                <w:b/>
                <w:i/>
                <w:szCs w:val="24"/>
              </w:rPr>
              <w:t>lnIN</w:t>
            </w:r>
            <w:r w:rsidRPr="00E242E0">
              <w:rPr>
                <w:rFonts w:ascii="Times New Roman" w:eastAsia="Times New Roman" w:hAnsi="Times New Roman" w:cs="Times New Roman"/>
                <w:b/>
                <w:i/>
                <w:szCs w:val="24"/>
                <w:vertAlign w:val="superscript"/>
              </w:rPr>
              <w:t>2</w:t>
            </w:r>
          </w:p>
          <w:p w:rsidR="00E94B53" w:rsidRPr="00E242E0" w:rsidRDefault="00E94B53" w:rsidP="009F598C">
            <w:pPr>
              <w:spacing w:after="0" w:line="360" w:lineRule="auto"/>
              <w:jc w:val="both"/>
              <w:rPr>
                <w:rFonts w:ascii="Times New Roman" w:eastAsia="Times New Roman" w:hAnsi="Times New Roman" w:cs="Times New Roman"/>
                <w:b/>
                <w:i/>
                <w:szCs w:val="24"/>
              </w:rPr>
            </w:pPr>
            <w:r w:rsidRPr="00E242E0">
              <w:rPr>
                <w:rFonts w:ascii="Times New Roman" w:eastAsia="Times New Roman" w:hAnsi="Times New Roman" w:cs="Times New Roman"/>
                <w:b/>
                <w:i/>
                <w:szCs w:val="24"/>
              </w:rPr>
              <w:t> </w:t>
            </w:r>
          </w:p>
          <w:p w:rsidR="00E94B53" w:rsidRPr="00E242E0" w:rsidRDefault="00E94B53" w:rsidP="009F598C">
            <w:pPr>
              <w:spacing w:after="0" w:line="360" w:lineRule="auto"/>
              <w:jc w:val="both"/>
              <w:rPr>
                <w:rFonts w:ascii="Times New Roman" w:eastAsia="Times New Roman" w:hAnsi="Times New Roman" w:cs="Times New Roman"/>
                <w:b/>
                <w:i/>
                <w:szCs w:val="24"/>
              </w:rPr>
            </w:pPr>
            <w:r w:rsidRPr="00E242E0">
              <w:rPr>
                <w:rFonts w:ascii="Times New Roman" w:eastAsia="Times New Roman" w:hAnsi="Times New Roman" w:cs="Times New Roman"/>
                <w:b/>
                <w:i/>
                <w:szCs w:val="24"/>
              </w:rPr>
              <w:t> </w:t>
            </w: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Level</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5.9438</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3.7108</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8.7713</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3.6851</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3.5661</w:t>
            </w:r>
          </w:p>
        </w:tc>
      </w:tr>
      <w:tr w:rsidR="00E94B53" w:rsidRPr="00E242E0" w:rsidTr="009F598C">
        <w:trPr>
          <w:trHeight w:val="330"/>
        </w:trPr>
        <w:tc>
          <w:tcPr>
            <w:tcW w:w="851" w:type="dxa"/>
            <w:vMerge/>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 xml:space="preserve">1st </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-7.8972***</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-5.3719***</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-7.6108***</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106.478***</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125.514***</w:t>
            </w:r>
          </w:p>
        </w:tc>
      </w:tr>
      <w:tr w:rsidR="00E94B53" w:rsidRPr="00E242E0" w:rsidTr="009F598C">
        <w:trPr>
          <w:trHeight w:val="330"/>
        </w:trPr>
        <w:tc>
          <w:tcPr>
            <w:tcW w:w="851" w:type="dxa"/>
            <w:vMerge/>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2</w:t>
            </w:r>
            <w:r w:rsidRPr="00E242E0">
              <w:rPr>
                <w:rFonts w:ascii="Times New Roman" w:eastAsia="Times New Roman" w:hAnsi="Times New Roman" w:cs="Times New Roman"/>
                <w:szCs w:val="24"/>
                <w:vertAlign w:val="superscript"/>
              </w:rPr>
              <w:t>nd</w:t>
            </w:r>
            <w:r w:rsidRPr="00E242E0">
              <w:rPr>
                <w:rFonts w:ascii="Times New Roman" w:eastAsia="Times New Roman" w:hAnsi="Times New Roman" w:cs="Times New Roman"/>
                <w:szCs w:val="24"/>
              </w:rPr>
              <w:t>dif</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-8.4338***</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-4.7571***</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-13.7882***</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202.509***</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345.479***</w:t>
            </w:r>
          </w:p>
        </w:tc>
      </w:tr>
      <w:tr w:rsidR="00E94B53" w:rsidRPr="00E242E0" w:rsidTr="009F598C">
        <w:trPr>
          <w:trHeight w:val="330"/>
        </w:trPr>
        <w:tc>
          <w:tcPr>
            <w:tcW w:w="851" w:type="dxa"/>
            <w:vMerge w:val="restart"/>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proofErr w:type="spellStart"/>
            <w:r w:rsidRPr="00E242E0">
              <w:rPr>
                <w:rFonts w:ascii="Times New Roman" w:eastAsia="Times New Roman" w:hAnsi="Times New Roman" w:cs="Times New Roman"/>
                <w:b/>
                <w:i/>
                <w:szCs w:val="24"/>
              </w:rPr>
              <w:t>lnFDI</w:t>
            </w:r>
            <w:proofErr w:type="spellEnd"/>
          </w:p>
          <w:p w:rsidR="00E94B53" w:rsidRPr="00E242E0" w:rsidRDefault="00E94B53" w:rsidP="009F598C">
            <w:pPr>
              <w:spacing w:after="0" w:line="360" w:lineRule="auto"/>
              <w:jc w:val="both"/>
              <w:rPr>
                <w:rFonts w:ascii="Times New Roman" w:eastAsia="Times New Roman" w:hAnsi="Times New Roman" w:cs="Times New Roman"/>
                <w:b/>
                <w:i/>
                <w:szCs w:val="24"/>
              </w:rPr>
            </w:pPr>
            <w:r w:rsidRPr="00E242E0">
              <w:rPr>
                <w:rFonts w:ascii="Times New Roman" w:eastAsia="Times New Roman" w:hAnsi="Times New Roman" w:cs="Times New Roman"/>
                <w:b/>
                <w:i/>
                <w:szCs w:val="24"/>
              </w:rPr>
              <w:t> </w:t>
            </w:r>
          </w:p>
          <w:p w:rsidR="00E94B53" w:rsidRPr="00E242E0" w:rsidRDefault="00E94B53" w:rsidP="009F598C">
            <w:pPr>
              <w:spacing w:after="0" w:line="360" w:lineRule="auto"/>
              <w:jc w:val="both"/>
              <w:rPr>
                <w:rFonts w:ascii="Times New Roman" w:eastAsia="Times New Roman" w:hAnsi="Times New Roman" w:cs="Times New Roman"/>
                <w:b/>
                <w:i/>
                <w:szCs w:val="24"/>
              </w:rPr>
            </w:pPr>
            <w:r w:rsidRPr="00E242E0">
              <w:rPr>
                <w:rFonts w:ascii="Times New Roman" w:eastAsia="Times New Roman" w:hAnsi="Times New Roman" w:cs="Times New Roman"/>
                <w:b/>
                <w:i/>
                <w:szCs w:val="24"/>
              </w:rPr>
              <w:t> </w:t>
            </w: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Level</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-2.8122***</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-1.4207*</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-1.1934</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32.2322</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49.6468***</w:t>
            </w:r>
          </w:p>
        </w:tc>
      </w:tr>
      <w:tr w:rsidR="00E94B53" w:rsidRPr="00E242E0" w:rsidTr="009F598C">
        <w:trPr>
          <w:trHeight w:val="330"/>
        </w:trPr>
        <w:tc>
          <w:tcPr>
            <w:tcW w:w="851" w:type="dxa"/>
            <w:vMerge/>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 xml:space="preserve">1st </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-13.9336***</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-4.3039***</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-14.7278***</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206.156***</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338.014***</w:t>
            </w:r>
          </w:p>
        </w:tc>
      </w:tr>
      <w:tr w:rsidR="00E94B53" w:rsidRPr="00E242E0" w:rsidTr="009F598C">
        <w:trPr>
          <w:trHeight w:val="330"/>
        </w:trPr>
        <w:tc>
          <w:tcPr>
            <w:tcW w:w="851" w:type="dxa"/>
            <w:vMerge/>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2</w:t>
            </w:r>
            <w:r w:rsidRPr="00E242E0">
              <w:rPr>
                <w:rFonts w:ascii="Times New Roman" w:eastAsia="Times New Roman" w:hAnsi="Times New Roman" w:cs="Times New Roman"/>
                <w:szCs w:val="24"/>
                <w:vertAlign w:val="superscript"/>
              </w:rPr>
              <w:t>nd</w:t>
            </w:r>
            <w:r w:rsidRPr="00E242E0">
              <w:rPr>
                <w:rFonts w:ascii="Times New Roman" w:eastAsia="Times New Roman" w:hAnsi="Times New Roman" w:cs="Times New Roman"/>
                <w:szCs w:val="24"/>
              </w:rPr>
              <w:t>dif</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14.6380</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-3.7009***</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-11.4337*** </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169.579*** </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249.101***</w:t>
            </w:r>
          </w:p>
        </w:tc>
      </w:tr>
      <w:tr w:rsidR="00E94B53" w:rsidRPr="00E242E0" w:rsidTr="009F598C">
        <w:trPr>
          <w:trHeight w:val="330"/>
        </w:trPr>
        <w:tc>
          <w:tcPr>
            <w:tcW w:w="851" w:type="dxa"/>
            <w:vMerge w:val="restart"/>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r w:rsidRPr="00E242E0">
              <w:rPr>
                <w:rFonts w:ascii="Times New Roman" w:eastAsia="Times New Roman" w:hAnsi="Times New Roman" w:cs="Times New Roman"/>
                <w:b/>
                <w:i/>
                <w:szCs w:val="24"/>
              </w:rPr>
              <w:t>JC0</w:t>
            </w:r>
            <w:r w:rsidRPr="00E242E0">
              <w:rPr>
                <w:rFonts w:ascii="Times New Roman" w:eastAsia="Times New Roman" w:hAnsi="Times New Roman" w:cs="Times New Roman"/>
                <w:b/>
                <w:i/>
                <w:szCs w:val="24"/>
                <w:vertAlign w:val="subscript"/>
              </w:rPr>
              <w:t>2</w:t>
            </w:r>
          </w:p>
          <w:p w:rsidR="00E94B53" w:rsidRPr="00E242E0" w:rsidRDefault="00E94B53" w:rsidP="009F598C">
            <w:pPr>
              <w:spacing w:after="0" w:line="360" w:lineRule="auto"/>
              <w:jc w:val="both"/>
              <w:rPr>
                <w:rFonts w:ascii="Times New Roman" w:eastAsia="Times New Roman" w:hAnsi="Times New Roman" w:cs="Times New Roman"/>
                <w:b/>
                <w:i/>
                <w:szCs w:val="24"/>
              </w:rPr>
            </w:pPr>
            <w:r w:rsidRPr="00E242E0">
              <w:rPr>
                <w:rFonts w:ascii="Times New Roman" w:eastAsia="Times New Roman" w:hAnsi="Times New Roman" w:cs="Times New Roman"/>
                <w:b/>
                <w:i/>
                <w:szCs w:val="24"/>
              </w:rPr>
              <w:t> </w:t>
            </w:r>
          </w:p>
          <w:p w:rsidR="00E94B53" w:rsidRPr="00E242E0" w:rsidRDefault="00E94B53" w:rsidP="009F598C">
            <w:pPr>
              <w:spacing w:after="0" w:line="360" w:lineRule="auto"/>
              <w:jc w:val="both"/>
              <w:rPr>
                <w:rFonts w:ascii="Times New Roman" w:eastAsia="Times New Roman" w:hAnsi="Times New Roman" w:cs="Times New Roman"/>
                <w:b/>
                <w:i/>
                <w:szCs w:val="24"/>
              </w:rPr>
            </w:pPr>
            <w:r w:rsidRPr="00E242E0">
              <w:rPr>
                <w:rFonts w:ascii="Times New Roman" w:eastAsia="Times New Roman" w:hAnsi="Times New Roman" w:cs="Times New Roman"/>
                <w:b/>
                <w:i/>
                <w:szCs w:val="24"/>
              </w:rPr>
              <w:t> </w:t>
            </w: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Level</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-0.3918</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0.2166</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0.3767</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0.8163</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0.8006</w:t>
            </w:r>
          </w:p>
        </w:tc>
      </w:tr>
      <w:tr w:rsidR="00E94B53" w:rsidRPr="00E242E0" w:rsidTr="009F598C">
        <w:trPr>
          <w:trHeight w:val="330"/>
        </w:trPr>
        <w:tc>
          <w:tcPr>
            <w:tcW w:w="851" w:type="dxa"/>
            <w:vMerge/>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 xml:space="preserve">1st </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-4.4788***</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-0.6164</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-4.2274***</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17.4006***</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17.3842***</w:t>
            </w:r>
          </w:p>
        </w:tc>
      </w:tr>
      <w:tr w:rsidR="00E94B53" w:rsidRPr="00E242E0" w:rsidTr="009F598C">
        <w:trPr>
          <w:trHeight w:val="330"/>
        </w:trPr>
        <w:tc>
          <w:tcPr>
            <w:tcW w:w="851" w:type="dxa"/>
            <w:vMerge/>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2</w:t>
            </w:r>
            <w:r w:rsidRPr="00E242E0">
              <w:rPr>
                <w:rFonts w:ascii="Times New Roman" w:eastAsia="Times New Roman" w:hAnsi="Times New Roman" w:cs="Times New Roman"/>
                <w:szCs w:val="24"/>
                <w:vertAlign w:val="superscript"/>
              </w:rPr>
              <w:t>nd</w:t>
            </w:r>
            <w:r w:rsidRPr="00E242E0">
              <w:rPr>
                <w:rFonts w:ascii="Times New Roman" w:eastAsia="Times New Roman" w:hAnsi="Times New Roman" w:cs="Times New Roman"/>
                <w:szCs w:val="24"/>
              </w:rPr>
              <w:t>dif</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-0.3025</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-1.3176*</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-4.9086***</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20.8224*** </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18.5117***</w:t>
            </w:r>
          </w:p>
        </w:tc>
      </w:tr>
      <w:tr w:rsidR="00E94B53" w:rsidRPr="00E242E0" w:rsidTr="009F598C">
        <w:trPr>
          <w:trHeight w:val="330"/>
        </w:trPr>
        <w:tc>
          <w:tcPr>
            <w:tcW w:w="851" w:type="dxa"/>
            <w:vMerge w:val="restart"/>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r w:rsidRPr="00E242E0">
              <w:rPr>
                <w:rFonts w:ascii="Times New Roman" w:eastAsia="Times New Roman" w:hAnsi="Times New Roman" w:cs="Times New Roman"/>
                <w:b/>
                <w:i/>
                <w:szCs w:val="24"/>
              </w:rPr>
              <w:t>JEN</w:t>
            </w:r>
          </w:p>
          <w:p w:rsidR="00E94B53" w:rsidRPr="00E242E0" w:rsidRDefault="00E94B53" w:rsidP="009F598C">
            <w:pPr>
              <w:spacing w:after="0" w:line="360" w:lineRule="auto"/>
              <w:jc w:val="both"/>
              <w:rPr>
                <w:rFonts w:ascii="Times New Roman" w:eastAsia="Times New Roman" w:hAnsi="Times New Roman" w:cs="Times New Roman"/>
                <w:b/>
                <w:i/>
                <w:szCs w:val="24"/>
              </w:rPr>
            </w:pPr>
            <w:r w:rsidRPr="00E242E0">
              <w:rPr>
                <w:rFonts w:ascii="Times New Roman" w:eastAsia="Times New Roman" w:hAnsi="Times New Roman" w:cs="Times New Roman"/>
                <w:b/>
                <w:i/>
                <w:szCs w:val="24"/>
              </w:rPr>
              <w:t> </w:t>
            </w:r>
          </w:p>
          <w:p w:rsidR="00E94B53" w:rsidRPr="00E242E0" w:rsidRDefault="00E94B53" w:rsidP="009F598C">
            <w:pPr>
              <w:spacing w:after="0" w:line="360" w:lineRule="auto"/>
              <w:jc w:val="both"/>
              <w:rPr>
                <w:rFonts w:ascii="Times New Roman" w:eastAsia="Times New Roman" w:hAnsi="Times New Roman" w:cs="Times New Roman"/>
                <w:b/>
                <w:i/>
                <w:szCs w:val="24"/>
              </w:rPr>
            </w:pPr>
            <w:r w:rsidRPr="00E242E0">
              <w:rPr>
                <w:rFonts w:ascii="Times New Roman" w:eastAsia="Times New Roman" w:hAnsi="Times New Roman" w:cs="Times New Roman"/>
                <w:b/>
                <w:i/>
                <w:szCs w:val="24"/>
              </w:rPr>
              <w:t> </w:t>
            </w: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Level</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-1.2783</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1.3036</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-0.1644</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1.6662</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1.5576</w:t>
            </w:r>
          </w:p>
        </w:tc>
      </w:tr>
      <w:tr w:rsidR="00E94B53" w:rsidRPr="00E242E0" w:rsidTr="009F598C">
        <w:trPr>
          <w:trHeight w:val="330"/>
        </w:trPr>
        <w:tc>
          <w:tcPr>
            <w:tcW w:w="851" w:type="dxa"/>
            <w:vMerge/>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 xml:space="preserve">1st </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-3.3037***</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-0.8303</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-3.0815***</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12.1184***</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12.1184***</w:t>
            </w:r>
          </w:p>
        </w:tc>
      </w:tr>
      <w:tr w:rsidR="00E94B53" w:rsidRPr="00E242E0" w:rsidTr="009F598C">
        <w:trPr>
          <w:trHeight w:val="330"/>
        </w:trPr>
        <w:tc>
          <w:tcPr>
            <w:tcW w:w="851" w:type="dxa"/>
            <w:vMerge/>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2</w:t>
            </w:r>
            <w:r w:rsidRPr="00E242E0">
              <w:rPr>
                <w:rFonts w:ascii="Times New Roman" w:eastAsia="Times New Roman" w:hAnsi="Times New Roman" w:cs="Times New Roman"/>
                <w:szCs w:val="24"/>
                <w:vertAlign w:val="superscript"/>
              </w:rPr>
              <w:t>nd</w:t>
            </w:r>
            <w:r w:rsidRPr="00E242E0">
              <w:rPr>
                <w:rFonts w:ascii="Times New Roman" w:eastAsia="Times New Roman" w:hAnsi="Times New Roman" w:cs="Times New Roman"/>
                <w:szCs w:val="24"/>
              </w:rPr>
              <w:t>dif</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7.9189</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2.6207</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-2.5726***</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10.2191***</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28.7408***</w:t>
            </w:r>
          </w:p>
        </w:tc>
      </w:tr>
      <w:tr w:rsidR="00E94B53" w:rsidRPr="00E242E0" w:rsidTr="009F598C">
        <w:trPr>
          <w:trHeight w:val="330"/>
        </w:trPr>
        <w:tc>
          <w:tcPr>
            <w:tcW w:w="851" w:type="dxa"/>
            <w:vMerge w:val="restart"/>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r w:rsidRPr="00E242E0">
              <w:rPr>
                <w:rFonts w:ascii="Times New Roman" w:eastAsia="Times New Roman" w:hAnsi="Times New Roman" w:cs="Times New Roman"/>
                <w:b/>
                <w:i/>
                <w:szCs w:val="24"/>
              </w:rPr>
              <w:t>JIN</w:t>
            </w:r>
          </w:p>
          <w:p w:rsidR="00E94B53" w:rsidRPr="00E242E0" w:rsidRDefault="00E94B53" w:rsidP="009F598C">
            <w:pPr>
              <w:spacing w:after="0" w:line="360" w:lineRule="auto"/>
              <w:jc w:val="both"/>
              <w:rPr>
                <w:rFonts w:ascii="Times New Roman" w:eastAsia="Times New Roman" w:hAnsi="Times New Roman" w:cs="Times New Roman"/>
                <w:b/>
                <w:i/>
                <w:szCs w:val="24"/>
              </w:rPr>
            </w:pPr>
            <w:r w:rsidRPr="00E242E0">
              <w:rPr>
                <w:rFonts w:ascii="Times New Roman" w:eastAsia="Times New Roman" w:hAnsi="Times New Roman" w:cs="Times New Roman"/>
                <w:b/>
                <w:i/>
                <w:szCs w:val="24"/>
              </w:rPr>
              <w:t> </w:t>
            </w: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Level</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-1.5535*</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0.4394</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-0.5846</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2.6407</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2.3756</w:t>
            </w:r>
          </w:p>
        </w:tc>
      </w:tr>
      <w:tr w:rsidR="00E94B53" w:rsidRPr="00E242E0" w:rsidTr="009F598C">
        <w:trPr>
          <w:trHeight w:val="330"/>
        </w:trPr>
        <w:tc>
          <w:tcPr>
            <w:tcW w:w="851" w:type="dxa"/>
            <w:vMerge/>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 xml:space="preserve">1st </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-3.3224***</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-2.8637***</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-2.4549**</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9.3621***</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9.2758***</w:t>
            </w:r>
          </w:p>
        </w:tc>
      </w:tr>
      <w:tr w:rsidR="00E94B53" w:rsidRPr="00E242E0" w:rsidTr="009F598C">
        <w:trPr>
          <w:trHeight w:val="330"/>
        </w:trPr>
        <w:tc>
          <w:tcPr>
            <w:tcW w:w="851" w:type="dxa"/>
            <w:vMerge/>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2</w:t>
            </w:r>
            <w:r w:rsidRPr="00E242E0">
              <w:rPr>
                <w:rFonts w:ascii="Times New Roman" w:eastAsia="Times New Roman" w:hAnsi="Times New Roman" w:cs="Times New Roman"/>
                <w:szCs w:val="24"/>
                <w:vertAlign w:val="superscript"/>
              </w:rPr>
              <w:t>nd</w:t>
            </w:r>
            <w:r w:rsidRPr="00E242E0">
              <w:rPr>
                <w:rFonts w:ascii="Times New Roman" w:eastAsia="Times New Roman" w:hAnsi="Times New Roman" w:cs="Times New Roman"/>
                <w:szCs w:val="24"/>
              </w:rPr>
              <w:t>dif</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-3.0207***</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-1.9427**</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-3.2378***</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13.0420***</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30.6850***</w:t>
            </w:r>
          </w:p>
        </w:tc>
      </w:tr>
      <w:tr w:rsidR="00E94B53" w:rsidRPr="00E242E0" w:rsidTr="009F598C">
        <w:trPr>
          <w:trHeight w:val="390"/>
        </w:trPr>
        <w:tc>
          <w:tcPr>
            <w:tcW w:w="851" w:type="dxa"/>
            <w:vMerge w:val="restart"/>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r w:rsidRPr="00E242E0">
              <w:rPr>
                <w:rFonts w:ascii="Times New Roman" w:eastAsia="Times New Roman" w:hAnsi="Times New Roman" w:cs="Times New Roman"/>
                <w:b/>
                <w:i/>
                <w:szCs w:val="24"/>
              </w:rPr>
              <w:t>JIN</w:t>
            </w:r>
            <w:r w:rsidRPr="00E242E0">
              <w:rPr>
                <w:rFonts w:ascii="Times New Roman" w:eastAsia="Times New Roman" w:hAnsi="Times New Roman" w:cs="Times New Roman"/>
                <w:b/>
                <w:i/>
                <w:szCs w:val="24"/>
                <w:vertAlign w:val="superscript"/>
              </w:rPr>
              <w:t>2</w:t>
            </w:r>
          </w:p>
          <w:p w:rsidR="00E94B53" w:rsidRPr="00E242E0" w:rsidRDefault="00E94B53" w:rsidP="009F598C">
            <w:pPr>
              <w:spacing w:after="0" w:line="360" w:lineRule="auto"/>
              <w:jc w:val="both"/>
              <w:rPr>
                <w:rFonts w:ascii="Times New Roman" w:eastAsia="Times New Roman" w:hAnsi="Times New Roman" w:cs="Times New Roman"/>
                <w:b/>
                <w:i/>
                <w:szCs w:val="24"/>
              </w:rPr>
            </w:pPr>
            <w:r w:rsidRPr="00E242E0">
              <w:rPr>
                <w:rFonts w:ascii="Times New Roman" w:eastAsia="Times New Roman" w:hAnsi="Times New Roman" w:cs="Times New Roman"/>
                <w:b/>
                <w:i/>
                <w:szCs w:val="24"/>
              </w:rPr>
              <w:t> </w:t>
            </w:r>
          </w:p>
          <w:p w:rsidR="00E94B53" w:rsidRPr="00E242E0" w:rsidRDefault="00E94B53" w:rsidP="009F598C">
            <w:pPr>
              <w:spacing w:after="0" w:line="360" w:lineRule="auto"/>
              <w:jc w:val="both"/>
              <w:rPr>
                <w:rFonts w:ascii="Times New Roman" w:eastAsia="Times New Roman" w:hAnsi="Times New Roman" w:cs="Times New Roman"/>
                <w:b/>
                <w:i/>
                <w:szCs w:val="24"/>
              </w:rPr>
            </w:pPr>
            <w:r w:rsidRPr="00E242E0">
              <w:rPr>
                <w:rFonts w:ascii="Times New Roman" w:eastAsia="Times New Roman" w:hAnsi="Times New Roman" w:cs="Times New Roman"/>
                <w:b/>
                <w:i/>
                <w:szCs w:val="24"/>
              </w:rPr>
              <w:t> </w:t>
            </w: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Level</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-1.5510*</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0.3721</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-0.4835</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2.3837</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2.2541</w:t>
            </w:r>
          </w:p>
        </w:tc>
      </w:tr>
      <w:tr w:rsidR="00E94B53" w:rsidRPr="00E242E0" w:rsidTr="009F598C">
        <w:trPr>
          <w:trHeight w:val="330"/>
        </w:trPr>
        <w:tc>
          <w:tcPr>
            <w:tcW w:w="851" w:type="dxa"/>
            <w:vMerge/>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 xml:space="preserve">1st </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-3.1498***</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-2.8090***</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-2.4473***</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9.3295***</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8.9865**</w:t>
            </w:r>
          </w:p>
        </w:tc>
      </w:tr>
      <w:tr w:rsidR="00E94B53" w:rsidRPr="00E242E0" w:rsidTr="009F598C">
        <w:trPr>
          <w:trHeight w:val="330"/>
        </w:trPr>
        <w:tc>
          <w:tcPr>
            <w:tcW w:w="851" w:type="dxa"/>
            <w:vMerge/>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2</w:t>
            </w:r>
            <w:r w:rsidRPr="00E242E0">
              <w:rPr>
                <w:rFonts w:ascii="Times New Roman" w:eastAsia="Times New Roman" w:hAnsi="Times New Roman" w:cs="Times New Roman"/>
                <w:szCs w:val="24"/>
                <w:vertAlign w:val="superscript"/>
              </w:rPr>
              <w:t>nd</w:t>
            </w:r>
            <w:r w:rsidRPr="00E242E0">
              <w:rPr>
                <w:rFonts w:ascii="Times New Roman" w:eastAsia="Times New Roman" w:hAnsi="Times New Roman" w:cs="Times New Roman"/>
                <w:szCs w:val="24"/>
              </w:rPr>
              <w:t>dif</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-2.8942***</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-3.1401***</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-3.4103*** </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13.8432*** </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34.7275***</w:t>
            </w:r>
          </w:p>
        </w:tc>
      </w:tr>
      <w:tr w:rsidR="00E94B53" w:rsidRPr="00E242E0" w:rsidTr="009F598C">
        <w:trPr>
          <w:trHeight w:val="330"/>
        </w:trPr>
        <w:tc>
          <w:tcPr>
            <w:tcW w:w="851" w:type="dxa"/>
            <w:vMerge w:val="restart"/>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r w:rsidRPr="00E242E0">
              <w:rPr>
                <w:rFonts w:ascii="Times New Roman" w:eastAsia="Times New Roman" w:hAnsi="Times New Roman" w:cs="Times New Roman"/>
                <w:b/>
                <w:i/>
                <w:szCs w:val="24"/>
              </w:rPr>
              <w:t>JFDI</w:t>
            </w:r>
          </w:p>
          <w:p w:rsidR="00E94B53" w:rsidRPr="00E242E0" w:rsidRDefault="00E94B53" w:rsidP="009F598C">
            <w:pPr>
              <w:spacing w:after="0" w:line="360" w:lineRule="auto"/>
              <w:jc w:val="both"/>
              <w:rPr>
                <w:rFonts w:ascii="Times New Roman" w:eastAsia="Times New Roman" w:hAnsi="Times New Roman" w:cs="Times New Roman"/>
                <w:b/>
                <w:i/>
                <w:szCs w:val="24"/>
              </w:rPr>
            </w:pPr>
            <w:r w:rsidRPr="00E242E0">
              <w:rPr>
                <w:rFonts w:ascii="Times New Roman" w:eastAsia="Times New Roman" w:hAnsi="Times New Roman" w:cs="Times New Roman"/>
                <w:b/>
                <w:i/>
                <w:szCs w:val="24"/>
              </w:rPr>
              <w:t> </w:t>
            </w:r>
          </w:p>
          <w:p w:rsidR="00E94B53" w:rsidRPr="00E242E0" w:rsidRDefault="00E94B53" w:rsidP="009F598C">
            <w:pPr>
              <w:spacing w:after="0" w:line="360" w:lineRule="auto"/>
              <w:jc w:val="both"/>
              <w:rPr>
                <w:rFonts w:ascii="Times New Roman" w:eastAsia="Times New Roman" w:hAnsi="Times New Roman" w:cs="Times New Roman"/>
                <w:b/>
                <w:i/>
                <w:szCs w:val="24"/>
              </w:rPr>
            </w:pPr>
            <w:r w:rsidRPr="00E242E0">
              <w:rPr>
                <w:rFonts w:ascii="Times New Roman" w:eastAsia="Times New Roman" w:hAnsi="Times New Roman" w:cs="Times New Roman"/>
                <w:b/>
                <w:i/>
                <w:szCs w:val="24"/>
              </w:rPr>
              <w:t> </w:t>
            </w: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Level</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-2.4621***</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0.2956</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-1.9217**</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7.1667**</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6.8945**</w:t>
            </w:r>
          </w:p>
        </w:tc>
      </w:tr>
      <w:tr w:rsidR="00E94B53" w:rsidRPr="00E242E0" w:rsidTr="009F598C">
        <w:trPr>
          <w:trHeight w:val="330"/>
        </w:trPr>
        <w:tc>
          <w:tcPr>
            <w:tcW w:w="851" w:type="dxa"/>
            <w:vMerge/>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 xml:space="preserve">1st </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-1.5339*</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1.5283</w:t>
            </w:r>
          </w:p>
        </w:tc>
        <w:tc>
          <w:tcPr>
            <w:tcW w:w="1417" w:type="dxa"/>
            <w:tcBorders>
              <w:lef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-3.3411***</w:t>
            </w:r>
          </w:p>
        </w:tc>
        <w:tc>
          <w:tcPr>
            <w:tcW w:w="1418" w:type="dxa"/>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13.5878***</w:t>
            </w:r>
          </w:p>
        </w:tc>
        <w:tc>
          <w:tcPr>
            <w:tcW w:w="1275" w:type="dxa"/>
            <w:tcBorders>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36.0693***</w:t>
            </w:r>
          </w:p>
        </w:tc>
      </w:tr>
      <w:tr w:rsidR="00E94B53" w:rsidRPr="00E242E0" w:rsidTr="009F598C">
        <w:trPr>
          <w:trHeight w:val="330"/>
        </w:trPr>
        <w:tc>
          <w:tcPr>
            <w:tcW w:w="851" w:type="dxa"/>
            <w:vMerge/>
            <w:tcBorders>
              <w:lef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b/>
                <w:i/>
                <w:szCs w:val="24"/>
              </w:rPr>
            </w:pPr>
          </w:p>
        </w:tc>
        <w:tc>
          <w:tcPr>
            <w:tcW w:w="850" w:type="dxa"/>
            <w:tcBorders>
              <w:right w:val="nil"/>
            </w:tcBorders>
            <w:shd w:val="clear" w:color="auto" w:fill="auto"/>
            <w:vAlign w:val="center"/>
            <w:hideMark/>
          </w:tcPr>
          <w:p w:rsidR="00E94B53" w:rsidRPr="00E242E0" w:rsidRDefault="00E94B53" w:rsidP="009F598C">
            <w:pPr>
              <w:spacing w:after="0" w:line="360" w:lineRule="auto"/>
              <w:jc w:val="both"/>
              <w:rPr>
                <w:rFonts w:ascii="Times New Roman" w:eastAsia="Times New Roman" w:hAnsi="Times New Roman" w:cs="Times New Roman"/>
                <w:szCs w:val="24"/>
              </w:rPr>
            </w:pPr>
            <w:r w:rsidRPr="00E242E0">
              <w:rPr>
                <w:rFonts w:ascii="Times New Roman" w:eastAsia="Times New Roman" w:hAnsi="Times New Roman" w:cs="Times New Roman"/>
                <w:szCs w:val="24"/>
              </w:rPr>
              <w:t>2</w:t>
            </w:r>
            <w:r w:rsidRPr="00E242E0">
              <w:rPr>
                <w:rFonts w:ascii="Times New Roman" w:eastAsia="Times New Roman" w:hAnsi="Times New Roman" w:cs="Times New Roman"/>
                <w:szCs w:val="24"/>
                <w:vertAlign w:val="superscript"/>
              </w:rPr>
              <w:t>nd</w:t>
            </w:r>
            <w:r w:rsidRPr="00E242E0">
              <w:rPr>
                <w:rFonts w:ascii="Times New Roman" w:eastAsia="Times New Roman" w:hAnsi="Times New Roman" w:cs="Times New Roman"/>
                <w:szCs w:val="24"/>
              </w:rPr>
              <w:t>dif</w:t>
            </w:r>
          </w:p>
        </w:tc>
        <w:tc>
          <w:tcPr>
            <w:tcW w:w="1418" w:type="dxa"/>
            <w:tcBorders>
              <w:top w:val="nil"/>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2.7494</w:t>
            </w:r>
          </w:p>
        </w:tc>
        <w:tc>
          <w:tcPr>
            <w:tcW w:w="1276" w:type="dxa"/>
            <w:tcBorders>
              <w:top w:val="nil"/>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-1.5736</w:t>
            </w:r>
          </w:p>
        </w:tc>
        <w:tc>
          <w:tcPr>
            <w:tcW w:w="1417" w:type="dxa"/>
            <w:tcBorders>
              <w:left w:val="nil"/>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-3.8304***</w:t>
            </w:r>
          </w:p>
        </w:tc>
        <w:tc>
          <w:tcPr>
            <w:tcW w:w="1418" w:type="dxa"/>
            <w:tcBorders>
              <w:bottom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16.1113***</w:t>
            </w:r>
          </w:p>
        </w:tc>
        <w:tc>
          <w:tcPr>
            <w:tcW w:w="1275" w:type="dxa"/>
            <w:tcBorders>
              <w:bottom w:val="nil"/>
              <w:right w:val="nil"/>
            </w:tcBorders>
            <w:shd w:val="clear" w:color="auto" w:fill="auto"/>
            <w:vAlign w:val="center"/>
            <w:hideMark/>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eastAsia="Times New Roman" w:hAnsi="Times New Roman" w:cs="Times New Roman"/>
                <w:szCs w:val="24"/>
              </w:rPr>
              <w:t>18.4207***</w:t>
            </w:r>
          </w:p>
        </w:tc>
      </w:tr>
      <w:tr w:rsidR="00E94B53" w:rsidRPr="00E242E0" w:rsidTr="009F598C">
        <w:trPr>
          <w:trHeight w:val="330"/>
        </w:trPr>
        <w:tc>
          <w:tcPr>
            <w:tcW w:w="8505" w:type="dxa"/>
            <w:gridSpan w:val="7"/>
            <w:tcBorders>
              <w:top w:val="single" w:sz="4" w:space="0" w:color="auto"/>
              <w:left w:val="nil"/>
              <w:bottom w:val="nil"/>
              <w:right w:val="nil"/>
            </w:tcBorders>
            <w:shd w:val="clear" w:color="auto" w:fill="auto"/>
            <w:vAlign w:val="center"/>
          </w:tcPr>
          <w:p w:rsidR="00E94B53" w:rsidRPr="00E242E0" w:rsidRDefault="00E94B53" w:rsidP="009F598C">
            <w:pPr>
              <w:spacing w:after="0" w:line="360" w:lineRule="auto"/>
              <w:rPr>
                <w:rFonts w:ascii="Times New Roman" w:eastAsia="Times New Roman" w:hAnsi="Times New Roman" w:cs="Times New Roman"/>
                <w:szCs w:val="24"/>
              </w:rPr>
            </w:pPr>
            <w:r w:rsidRPr="00E242E0">
              <w:rPr>
                <w:rFonts w:ascii="Times New Roman" w:hAnsi="Times New Roman" w:cs="Times New Roman"/>
                <w:i/>
                <w:szCs w:val="24"/>
              </w:rPr>
              <w:t xml:space="preserve">Notes: </w:t>
            </w:r>
            <w:r w:rsidRPr="00E242E0">
              <w:rPr>
                <w:rFonts w:ascii="Times New Roman" w:hAnsi="Times New Roman" w:cs="Times New Roman"/>
                <w:szCs w:val="24"/>
              </w:rPr>
              <w:t xml:space="preserve">*, **, *** </w:t>
            </w:r>
            <w:r>
              <w:rPr>
                <w:rFonts w:ascii="Times New Roman" w:hAnsi="Times New Roman" w:cs="Times New Roman"/>
                <w:szCs w:val="24"/>
              </w:rPr>
              <w:t xml:space="preserve">denote test </w:t>
            </w:r>
            <w:proofErr w:type="spellStart"/>
            <w:r>
              <w:rPr>
                <w:rFonts w:ascii="Times New Roman" w:hAnsi="Times New Roman" w:cs="Times New Roman"/>
                <w:szCs w:val="24"/>
              </w:rPr>
              <w:t>statistic</w:t>
            </w:r>
            <w:proofErr w:type="spellEnd"/>
            <w:r>
              <w:rPr>
                <w:rFonts w:ascii="Times New Roman" w:hAnsi="Times New Roman" w:cs="Times New Roman"/>
                <w:szCs w:val="24"/>
              </w:rPr>
              <w:t xml:space="preserve"> significance at the </w:t>
            </w:r>
            <w:r w:rsidRPr="00E242E0">
              <w:rPr>
                <w:rFonts w:ascii="Times New Roman" w:hAnsi="Times New Roman" w:cs="Times New Roman"/>
                <w:szCs w:val="24"/>
              </w:rPr>
              <w:t>10%, 5% and 1% level</w:t>
            </w:r>
            <w:r>
              <w:rPr>
                <w:rFonts w:ascii="Times New Roman" w:hAnsi="Times New Roman" w:cs="Times New Roman"/>
                <w:szCs w:val="24"/>
              </w:rPr>
              <w:t xml:space="preserve">; </w:t>
            </w:r>
            <w:r w:rsidRPr="00E242E0">
              <w:rPr>
                <w:rFonts w:ascii="Times New Roman" w:hAnsi="Times New Roman" w:cs="Times New Roman"/>
                <w:szCs w:val="24"/>
              </w:rPr>
              <w:t>Fisher ADF and Fisher PP tests use asymptotic Chi-squares distribution</w:t>
            </w:r>
            <w:r>
              <w:rPr>
                <w:rFonts w:ascii="Times New Roman" w:hAnsi="Times New Roman" w:cs="Times New Roman"/>
                <w:szCs w:val="24"/>
              </w:rPr>
              <w:t>;</w:t>
            </w:r>
            <w:r w:rsidRPr="00E242E0">
              <w:rPr>
                <w:rFonts w:ascii="Times New Roman" w:hAnsi="Times New Roman" w:cs="Times New Roman"/>
                <w:szCs w:val="24"/>
              </w:rPr>
              <w:t xml:space="preserve"> All other tests assume asymptotic normality</w:t>
            </w:r>
            <w:r>
              <w:rPr>
                <w:rFonts w:ascii="Times New Roman" w:hAnsi="Times New Roman" w:cs="Times New Roman"/>
                <w:szCs w:val="24"/>
              </w:rPr>
              <w:t>;</w:t>
            </w:r>
            <w:r w:rsidRPr="00E242E0">
              <w:rPr>
                <w:rFonts w:ascii="Times New Roman" w:hAnsi="Times New Roman" w:cs="Times New Roman"/>
                <w:szCs w:val="24"/>
              </w:rPr>
              <w:t xml:space="preserve"> The lag lengths are selected by </w:t>
            </w:r>
            <w:proofErr w:type="spellStart"/>
            <w:r w:rsidRPr="00E242E0">
              <w:rPr>
                <w:rFonts w:ascii="Times New Roman" w:hAnsi="Times New Roman" w:cs="Times New Roman"/>
                <w:szCs w:val="24"/>
              </w:rPr>
              <w:t>Akaike</w:t>
            </w:r>
            <w:proofErr w:type="spellEnd"/>
            <w:r w:rsidRPr="00E242E0">
              <w:rPr>
                <w:rFonts w:ascii="Times New Roman" w:hAnsi="Times New Roman" w:cs="Times New Roman"/>
                <w:szCs w:val="24"/>
              </w:rPr>
              <w:t xml:space="preserve"> Info Criterion (AIC).</w:t>
            </w:r>
          </w:p>
        </w:tc>
      </w:tr>
    </w:tbl>
    <w:p w:rsidR="00700D7A" w:rsidRPr="00ED2D41" w:rsidRDefault="00700D7A" w:rsidP="00E94B53">
      <w:pPr>
        <w:spacing w:before="120"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lastRenderedPageBreak/>
        <w:tab/>
      </w:r>
      <w:r w:rsidR="00206C3D" w:rsidRPr="00ED2D41">
        <w:rPr>
          <w:rFonts w:ascii="Times New Roman" w:hAnsi="Times New Roman" w:cs="Times New Roman"/>
          <w:sz w:val="24"/>
          <w:szCs w:val="24"/>
        </w:rPr>
        <w:t xml:space="preserve">The same unit root tests are applied to the first difference of all series. The tests results in </w:t>
      </w:r>
      <w:r w:rsidR="00162950" w:rsidRPr="00ED2D41">
        <w:rPr>
          <w:rFonts w:ascii="Times New Roman" w:hAnsi="Times New Roman" w:cs="Times New Roman" w:hint="eastAsia"/>
          <w:sz w:val="24"/>
          <w:szCs w:val="24"/>
          <w:lang w:eastAsia="zh-TW"/>
        </w:rPr>
        <w:t>T</w:t>
      </w:r>
      <w:r w:rsidR="00206C3D" w:rsidRPr="00ED2D41">
        <w:rPr>
          <w:rFonts w:ascii="Times New Roman" w:hAnsi="Times New Roman" w:cs="Times New Roman"/>
          <w:sz w:val="24"/>
          <w:szCs w:val="24"/>
        </w:rPr>
        <w:t>able 3, rows “1</w:t>
      </w:r>
      <w:r w:rsidR="00206C3D" w:rsidRPr="00ED2D41">
        <w:rPr>
          <w:rFonts w:ascii="Times New Roman" w:hAnsi="Times New Roman" w:cs="Times New Roman"/>
          <w:sz w:val="24"/>
          <w:szCs w:val="24"/>
          <w:vertAlign w:val="superscript"/>
        </w:rPr>
        <w:t>st</w:t>
      </w:r>
      <w:r w:rsidR="00206C3D" w:rsidRPr="00ED2D41">
        <w:rPr>
          <w:rFonts w:ascii="Times New Roman" w:hAnsi="Times New Roman" w:cs="Times New Roman"/>
          <w:sz w:val="24"/>
          <w:szCs w:val="24"/>
        </w:rPr>
        <w:t xml:space="preserve"> dif.” indicate that all variables (excluding the interactions of dummy) can be made stationary by taking the first difference, and are integrated of order one, denoted as I(1). Within the dummy interactions, </w:t>
      </w:r>
      <w:r w:rsidR="00206C3D" w:rsidRPr="00ED2D41">
        <w:rPr>
          <w:rFonts w:ascii="Times New Roman" w:hAnsi="Times New Roman" w:cs="Times New Roman"/>
          <w:i/>
          <w:sz w:val="24"/>
          <w:szCs w:val="24"/>
        </w:rPr>
        <w:t>JCO</w:t>
      </w:r>
      <w:r w:rsidR="00206C3D" w:rsidRPr="00ED2D41">
        <w:rPr>
          <w:rFonts w:ascii="Times New Roman" w:hAnsi="Times New Roman" w:cs="Times New Roman"/>
          <w:i/>
          <w:sz w:val="24"/>
          <w:szCs w:val="24"/>
          <w:vertAlign w:val="subscript"/>
        </w:rPr>
        <w:t>2</w:t>
      </w:r>
      <w:r w:rsidR="00D73450" w:rsidRPr="00ED2D41">
        <w:rPr>
          <w:rFonts w:ascii="Times New Roman" w:hAnsi="Times New Roman" w:cs="Times New Roman"/>
          <w:sz w:val="24"/>
          <w:szCs w:val="24"/>
        </w:rPr>
        <w:t xml:space="preserve"> </w:t>
      </w:r>
      <w:r w:rsidR="00206C3D" w:rsidRPr="00ED2D41">
        <w:rPr>
          <w:rFonts w:ascii="Times New Roman" w:hAnsi="Times New Roman" w:cs="Times New Roman"/>
          <w:sz w:val="24"/>
          <w:szCs w:val="24"/>
        </w:rPr>
        <w:t xml:space="preserve">is </w:t>
      </w:r>
      <w:proofErr w:type="gramStart"/>
      <w:r w:rsidR="00206C3D" w:rsidRPr="00ED2D41">
        <w:rPr>
          <w:rFonts w:ascii="Times New Roman" w:hAnsi="Times New Roman" w:cs="Times New Roman"/>
          <w:sz w:val="24"/>
          <w:szCs w:val="24"/>
        </w:rPr>
        <w:t>I(</w:t>
      </w:r>
      <w:proofErr w:type="gramEnd"/>
      <w:r w:rsidR="00206C3D" w:rsidRPr="00ED2D41">
        <w:rPr>
          <w:rFonts w:ascii="Times New Roman" w:hAnsi="Times New Roman" w:cs="Times New Roman"/>
          <w:sz w:val="24"/>
          <w:szCs w:val="24"/>
        </w:rPr>
        <w:t xml:space="preserve">1) with LLC,  IPS, Fisher ADF and Fisher FF (at 1% level of significance), but is not I(1) with </w:t>
      </w:r>
      <w:proofErr w:type="spellStart"/>
      <w:r w:rsidR="00206C3D" w:rsidRPr="00ED2D41">
        <w:rPr>
          <w:rFonts w:ascii="Times New Roman" w:hAnsi="Times New Roman" w:cs="Times New Roman"/>
          <w:sz w:val="24"/>
          <w:szCs w:val="24"/>
        </w:rPr>
        <w:t>Breitung</w:t>
      </w:r>
      <w:proofErr w:type="spellEnd"/>
      <w:r w:rsidR="00206C3D" w:rsidRPr="00ED2D41">
        <w:rPr>
          <w:rFonts w:ascii="Times New Roman" w:hAnsi="Times New Roman" w:cs="Times New Roman"/>
          <w:sz w:val="24"/>
          <w:szCs w:val="24"/>
        </w:rPr>
        <w:t xml:space="preserve"> </w:t>
      </w:r>
      <w:proofErr w:type="spellStart"/>
      <w:r w:rsidR="00206C3D" w:rsidRPr="00ED2D41">
        <w:rPr>
          <w:rFonts w:ascii="Times New Roman" w:hAnsi="Times New Roman" w:cs="Times New Roman"/>
          <w:sz w:val="24"/>
          <w:szCs w:val="24"/>
        </w:rPr>
        <w:t>tess</w:t>
      </w:r>
      <w:proofErr w:type="spellEnd"/>
      <w:r w:rsidR="00206C3D" w:rsidRPr="00ED2D41">
        <w:rPr>
          <w:rFonts w:ascii="Times New Roman" w:hAnsi="Times New Roman" w:cs="Times New Roman"/>
          <w:sz w:val="24"/>
          <w:szCs w:val="24"/>
        </w:rPr>
        <w:t xml:space="preserve">. </w:t>
      </w:r>
      <w:proofErr w:type="spellStart"/>
      <w:r w:rsidR="00206C3D" w:rsidRPr="00ED2D41">
        <w:rPr>
          <w:rFonts w:ascii="Times New Roman" w:hAnsi="Times New Roman" w:cs="Times New Roman"/>
          <w:sz w:val="24"/>
          <w:szCs w:val="24"/>
        </w:rPr>
        <w:t>Breitung</w:t>
      </w:r>
      <w:proofErr w:type="spellEnd"/>
      <w:r w:rsidR="00206C3D" w:rsidRPr="00ED2D41">
        <w:rPr>
          <w:rFonts w:ascii="Times New Roman" w:hAnsi="Times New Roman" w:cs="Times New Roman"/>
          <w:sz w:val="24"/>
          <w:szCs w:val="24"/>
        </w:rPr>
        <w:t xml:space="preserve"> test </w:t>
      </w:r>
      <w:r w:rsidR="00D73450" w:rsidRPr="00ED2D41">
        <w:rPr>
          <w:rFonts w:ascii="Times New Roman" w:hAnsi="Times New Roman" w:cs="Times New Roman"/>
          <w:sz w:val="24"/>
          <w:szCs w:val="24"/>
        </w:rPr>
        <w:t>continues to</w:t>
      </w:r>
      <w:r w:rsidR="00206C3D" w:rsidRPr="00ED2D41">
        <w:rPr>
          <w:rFonts w:ascii="Times New Roman" w:hAnsi="Times New Roman" w:cs="Times New Roman"/>
          <w:sz w:val="24"/>
          <w:szCs w:val="24"/>
        </w:rPr>
        <w:t xml:space="preserve"> suggest that </w:t>
      </w:r>
      <w:r w:rsidR="00206C3D" w:rsidRPr="00ED2D41">
        <w:rPr>
          <w:rFonts w:ascii="Times New Roman" w:hAnsi="Times New Roman" w:cs="Times New Roman"/>
          <w:i/>
          <w:sz w:val="24"/>
          <w:szCs w:val="24"/>
        </w:rPr>
        <w:t xml:space="preserve">JEN </w:t>
      </w:r>
      <w:r w:rsidR="00206C3D" w:rsidRPr="00ED2D41">
        <w:rPr>
          <w:rFonts w:ascii="Times New Roman" w:hAnsi="Times New Roman" w:cs="Times New Roman"/>
          <w:sz w:val="24"/>
          <w:szCs w:val="24"/>
        </w:rPr>
        <w:t xml:space="preserve">is </w:t>
      </w:r>
      <w:r w:rsidR="00D73450" w:rsidRPr="00ED2D41">
        <w:rPr>
          <w:rFonts w:ascii="Times New Roman" w:hAnsi="Times New Roman" w:cs="Times New Roman"/>
          <w:sz w:val="24"/>
          <w:szCs w:val="24"/>
        </w:rPr>
        <w:t xml:space="preserve">not </w:t>
      </w:r>
      <w:proofErr w:type="gramStart"/>
      <w:r w:rsidR="00D73450" w:rsidRPr="00ED2D41">
        <w:rPr>
          <w:rFonts w:ascii="Times New Roman" w:hAnsi="Times New Roman" w:cs="Times New Roman"/>
          <w:sz w:val="24"/>
          <w:szCs w:val="24"/>
        </w:rPr>
        <w:t>I(</w:t>
      </w:r>
      <w:proofErr w:type="gramEnd"/>
      <w:r w:rsidR="00D73450" w:rsidRPr="00ED2D41">
        <w:rPr>
          <w:rFonts w:ascii="Times New Roman" w:hAnsi="Times New Roman" w:cs="Times New Roman"/>
          <w:sz w:val="24"/>
          <w:szCs w:val="24"/>
        </w:rPr>
        <w:t>1)</w:t>
      </w:r>
      <w:r w:rsidR="00206C3D" w:rsidRPr="00ED2D41">
        <w:rPr>
          <w:rFonts w:ascii="Times New Roman" w:hAnsi="Times New Roman" w:cs="Times New Roman"/>
          <w:sz w:val="24"/>
          <w:szCs w:val="24"/>
        </w:rPr>
        <w:t>. On the other hand, the results from rows “1</w:t>
      </w:r>
      <w:r w:rsidR="00206C3D" w:rsidRPr="00ED2D41">
        <w:rPr>
          <w:rFonts w:ascii="Times New Roman" w:hAnsi="Times New Roman" w:cs="Times New Roman"/>
          <w:sz w:val="24"/>
          <w:szCs w:val="24"/>
          <w:vertAlign w:val="superscript"/>
        </w:rPr>
        <w:t>st</w:t>
      </w:r>
      <w:r w:rsidR="00206C3D" w:rsidRPr="00ED2D41">
        <w:rPr>
          <w:rFonts w:ascii="Times New Roman" w:hAnsi="Times New Roman" w:cs="Times New Roman"/>
          <w:sz w:val="24"/>
          <w:szCs w:val="24"/>
        </w:rPr>
        <w:t xml:space="preserve"> dif.” of this </w:t>
      </w:r>
      <w:r w:rsidR="00D65096" w:rsidRPr="00ED2D41">
        <w:rPr>
          <w:rFonts w:ascii="Times New Roman" w:hAnsi="Times New Roman" w:cs="Times New Roman"/>
          <w:sz w:val="24"/>
          <w:szCs w:val="24"/>
        </w:rPr>
        <w:t>table</w:t>
      </w:r>
      <w:r w:rsidR="00206C3D" w:rsidRPr="00ED2D41">
        <w:rPr>
          <w:rFonts w:ascii="Times New Roman" w:hAnsi="Times New Roman" w:cs="Times New Roman"/>
          <w:sz w:val="24"/>
          <w:szCs w:val="24"/>
        </w:rPr>
        <w:t xml:space="preserve"> expresses </w:t>
      </w:r>
      <w:r w:rsidR="00206C3D" w:rsidRPr="00ED2D41">
        <w:rPr>
          <w:rFonts w:ascii="Times New Roman" w:hAnsi="Times New Roman" w:cs="Times New Roman"/>
          <w:i/>
          <w:sz w:val="24"/>
          <w:szCs w:val="24"/>
        </w:rPr>
        <w:t>JIN</w:t>
      </w:r>
      <w:r w:rsidR="00206C3D" w:rsidRPr="00ED2D41">
        <w:rPr>
          <w:rFonts w:ascii="Times New Roman" w:hAnsi="Times New Roman" w:cs="Times New Roman"/>
          <w:sz w:val="24"/>
          <w:szCs w:val="24"/>
        </w:rPr>
        <w:t xml:space="preserve"> and </w:t>
      </w:r>
      <w:r w:rsidR="00206C3D" w:rsidRPr="00ED2D41">
        <w:rPr>
          <w:rFonts w:ascii="Times New Roman" w:hAnsi="Times New Roman" w:cs="Times New Roman"/>
          <w:i/>
          <w:sz w:val="24"/>
          <w:szCs w:val="24"/>
        </w:rPr>
        <w:t>JIN</w:t>
      </w:r>
      <w:r w:rsidR="00206C3D" w:rsidRPr="00ED2D41">
        <w:rPr>
          <w:rFonts w:ascii="Times New Roman" w:hAnsi="Times New Roman" w:cs="Times New Roman"/>
          <w:i/>
          <w:sz w:val="24"/>
          <w:szCs w:val="24"/>
          <w:vertAlign w:val="superscript"/>
        </w:rPr>
        <w:t>2</w:t>
      </w:r>
      <w:r w:rsidR="00206C3D" w:rsidRPr="00ED2D41">
        <w:rPr>
          <w:rFonts w:ascii="Times New Roman" w:hAnsi="Times New Roman" w:cs="Times New Roman"/>
          <w:i/>
          <w:sz w:val="24"/>
          <w:szCs w:val="24"/>
        </w:rPr>
        <w:t xml:space="preserve"> </w:t>
      </w:r>
      <w:r w:rsidR="00206C3D" w:rsidRPr="00ED2D41">
        <w:rPr>
          <w:rFonts w:ascii="Times New Roman" w:hAnsi="Times New Roman" w:cs="Times New Roman"/>
          <w:sz w:val="24"/>
          <w:szCs w:val="24"/>
        </w:rPr>
        <w:t xml:space="preserve">are I(1), but one more time, </w:t>
      </w:r>
      <w:proofErr w:type="spellStart"/>
      <w:r w:rsidR="00206C3D" w:rsidRPr="00ED2D41">
        <w:rPr>
          <w:rFonts w:ascii="Times New Roman" w:hAnsi="Times New Roman" w:cs="Times New Roman"/>
          <w:sz w:val="24"/>
          <w:szCs w:val="24"/>
        </w:rPr>
        <w:t>Breitung</w:t>
      </w:r>
      <w:proofErr w:type="spellEnd"/>
      <w:r w:rsidR="00206C3D" w:rsidRPr="00ED2D41">
        <w:rPr>
          <w:rFonts w:ascii="Times New Roman" w:hAnsi="Times New Roman" w:cs="Times New Roman"/>
          <w:sz w:val="24"/>
          <w:szCs w:val="24"/>
        </w:rPr>
        <w:t xml:space="preserve"> test indicates </w:t>
      </w:r>
      <w:r w:rsidR="00206C3D" w:rsidRPr="00ED2D41">
        <w:rPr>
          <w:rFonts w:ascii="Times New Roman" w:hAnsi="Times New Roman" w:cs="Times New Roman"/>
          <w:i/>
          <w:sz w:val="24"/>
          <w:szCs w:val="24"/>
        </w:rPr>
        <w:t xml:space="preserve">JFDI </w:t>
      </w:r>
      <w:r w:rsidR="00206C3D" w:rsidRPr="00ED2D41">
        <w:rPr>
          <w:rFonts w:ascii="Times New Roman" w:hAnsi="Times New Roman" w:cs="Times New Roman"/>
          <w:sz w:val="24"/>
          <w:szCs w:val="24"/>
        </w:rPr>
        <w:t>is not I(1).</w:t>
      </w:r>
      <w:r w:rsidR="00206C3D" w:rsidRPr="00ED2D41">
        <w:rPr>
          <w:rStyle w:val="FootnoteReference"/>
          <w:rFonts w:ascii="Times New Roman" w:hAnsi="Times New Roman" w:cs="Times New Roman"/>
          <w:sz w:val="24"/>
          <w:szCs w:val="24"/>
        </w:rPr>
        <w:footnoteReference w:id="9"/>
      </w:r>
    </w:p>
    <w:p w:rsidR="009C0126" w:rsidRPr="00ED2D41" w:rsidRDefault="009C0126"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r>
      <w:r w:rsidR="00D73450" w:rsidRPr="00ED2D41">
        <w:rPr>
          <w:rFonts w:ascii="Times New Roman" w:hAnsi="Times New Roman" w:cs="Times New Roman"/>
          <w:sz w:val="24"/>
          <w:szCs w:val="24"/>
        </w:rPr>
        <w:t>The panel unit root test results in rows “1</w:t>
      </w:r>
      <w:r w:rsidR="00D73450" w:rsidRPr="00ED2D41">
        <w:rPr>
          <w:rFonts w:ascii="Times New Roman" w:hAnsi="Times New Roman" w:cs="Times New Roman"/>
          <w:sz w:val="24"/>
          <w:szCs w:val="24"/>
          <w:vertAlign w:val="superscript"/>
        </w:rPr>
        <w:t>st</w:t>
      </w:r>
      <w:r w:rsidR="00D73450" w:rsidRPr="00ED2D41">
        <w:rPr>
          <w:rFonts w:ascii="Times New Roman" w:hAnsi="Times New Roman" w:cs="Times New Roman"/>
          <w:sz w:val="24"/>
          <w:szCs w:val="24"/>
        </w:rPr>
        <w:t xml:space="preserve">dif.”of </w:t>
      </w:r>
      <w:r w:rsidR="00D65096" w:rsidRPr="00ED2D41">
        <w:rPr>
          <w:rFonts w:ascii="Times New Roman" w:hAnsi="Times New Roman" w:cs="Times New Roman"/>
          <w:sz w:val="24"/>
          <w:szCs w:val="24"/>
        </w:rPr>
        <w:t>Table</w:t>
      </w:r>
      <w:r w:rsidR="00D73450" w:rsidRPr="00ED2D41">
        <w:rPr>
          <w:rFonts w:ascii="Times New Roman" w:hAnsi="Times New Roman" w:cs="Times New Roman"/>
          <w:sz w:val="24"/>
          <w:szCs w:val="24"/>
        </w:rPr>
        <w:t xml:space="preserve"> 4 show that </w:t>
      </w:r>
      <w:r w:rsidR="00D73450" w:rsidRPr="00ED2D41">
        <w:rPr>
          <w:rFonts w:ascii="Times New Roman" w:hAnsi="Times New Roman" w:cs="Times New Roman"/>
          <w:i/>
          <w:sz w:val="24"/>
          <w:szCs w:val="24"/>
        </w:rPr>
        <w:t>lnCO</w:t>
      </w:r>
      <w:r w:rsidR="00D73450" w:rsidRPr="00ED2D41">
        <w:rPr>
          <w:rFonts w:ascii="Times New Roman" w:hAnsi="Times New Roman" w:cs="Times New Roman"/>
          <w:i/>
          <w:sz w:val="24"/>
          <w:szCs w:val="24"/>
          <w:vertAlign w:val="subscript"/>
        </w:rPr>
        <w:t>2</w:t>
      </w:r>
      <w:r w:rsidR="00D73450" w:rsidRPr="00ED2D41">
        <w:rPr>
          <w:rFonts w:ascii="Times New Roman" w:hAnsi="Times New Roman" w:cs="Times New Roman"/>
          <w:sz w:val="24"/>
          <w:szCs w:val="24"/>
        </w:rPr>
        <w:t xml:space="preserve">, </w:t>
      </w:r>
      <w:proofErr w:type="spellStart"/>
      <w:r w:rsidR="00D73450" w:rsidRPr="00ED2D41">
        <w:rPr>
          <w:rFonts w:ascii="Times New Roman" w:hAnsi="Times New Roman" w:cs="Times New Roman"/>
          <w:i/>
          <w:sz w:val="24"/>
          <w:szCs w:val="24"/>
        </w:rPr>
        <w:t>lnEN</w:t>
      </w:r>
      <w:proofErr w:type="spellEnd"/>
      <w:r w:rsidR="00D73450" w:rsidRPr="00ED2D41">
        <w:rPr>
          <w:rFonts w:ascii="Times New Roman" w:hAnsi="Times New Roman" w:cs="Times New Roman"/>
          <w:sz w:val="24"/>
          <w:szCs w:val="24"/>
        </w:rPr>
        <w:t xml:space="preserve">, </w:t>
      </w:r>
      <w:proofErr w:type="spellStart"/>
      <w:r w:rsidR="00D73450" w:rsidRPr="00ED2D41">
        <w:rPr>
          <w:rFonts w:ascii="Times New Roman" w:hAnsi="Times New Roman" w:cs="Times New Roman"/>
          <w:i/>
          <w:sz w:val="24"/>
          <w:szCs w:val="24"/>
        </w:rPr>
        <w:t>lnIN</w:t>
      </w:r>
      <w:proofErr w:type="spellEnd"/>
      <w:r w:rsidR="00D73450" w:rsidRPr="00ED2D41">
        <w:rPr>
          <w:rFonts w:ascii="Times New Roman" w:hAnsi="Times New Roman" w:cs="Times New Roman"/>
          <w:sz w:val="24"/>
          <w:szCs w:val="24"/>
        </w:rPr>
        <w:t xml:space="preserve">, </w:t>
      </w:r>
      <w:r w:rsidR="00D73450" w:rsidRPr="00ED2D41">
        <w:rPr>
          <w:rFonts w:ascii="Times New Roman" w:hAnsi="Times New Roman" w:cs="Times New Roman"/>
          <w:i/>
          <w:sz w:val="24"/>
          <w:szCs w:val="24"/>
        </w:rPr>
        <w:t>lnIN</w:t>
      </w:r>
      <w:r w:rsidR="00D73450" w:rsidRPr="00ED2D41">
        <w:rPr>
          <w:rFonts w:ascii="Times New Roman" w:hAnsi="Times New Roman" w:cs="Times New Roman"/>
          <w:i/>
          <w:sz w:val="24"/>
          <w:szCs w:val="24"/>
          <w:vertAlign w:val="superscript"/>
        </w:rPr>
        <w:t>2</w:t>
      </w:r>
      <w:r w:rsidR="00D73450" w:rsidRPr="00ED2D41">
        <w:rPr>
          <w:rFonts w:ascii="Times New Roman" w:hAnsi="Times New Roman" w:cs="Times New Roman"/>
          <w:sz w:val="24"/>
          <w:szCs w:val="24"/>
        </w:rPr>
        <w:t xml:space="preserve">, </w:t>
      </w:r>
      <w:proofErr w:type="spellStart"/>
      <w:r w:rsidR="00D73450" w:rsidRPr="00ED2D41">
        <w:rPr>
          <w:rFonts w:ascii="Times New Roman" w:hAnsi="Times New Roman" w:cs="Times New Roman"/>
          <w:i/>
          <w:sz w:val="24"/>
          <w:szCs w:val="24"/>
        </w:rPr>
        <w:t>lnFDI</w:t>
      </w:r>
      <w:proofErr w:type="spellEnd"/>
      <w:r w:rsidR="00D73450" w:rsidRPr="00ED2D41">
        <w:rPr>
          <w:rFonts w:ascii="Times New Roman" w:hAnsi="Times New Roman" w:cs="Times New Roman"/>
          <w:sz w:val="24"/>
          <w:szCs w:val="24"/>
        </w:rPr>
        <w:t xml:space="preserve">, </w:t>
      </w:r>
      <w:r w:rsidR="00D73450" w:rsidRPr="00ED2D41">
        <w:rPr>
          <w:rFonts w:ascii="Times New Roman" w:hAnsi="Times New Roman" w:cs="Times New Roman"/>
          <w:i/>
          <w:sz w:val="24"/>
          <w:szCs w:val="24"/>
        </w:rPr>
        <w:t>JIN</w:t>
      </w:r>
      <w:r w:rsidR="00D73450" w:rsidRPr="00ED2D41">
        <w:rPr>
          <w:rFonts w:ascii="Times New Roman" w:hAnsi="Times New Roman" w:cs="Times New Roman"/>
          <w:sz w:val="24"/>
          <w:szCs w:val="24"/>
        </w:rPr>
        <w:t xml:space="preserve"> and </w:t>
      </w:r>
      <w:r w:rsidR="00D73450" w:rsidRPr="00ED2D41">
        <w:rPr>
          <w:rFonts w:ascii="Times New Roman" w:hAnsi="Times New Roman" w:cs="Times New Roman"/>
          <w:i/>
          <w:sz w:val="24"/>
          <w:szCs w:val="24"/>
        </w:rPr>
        <w:t>JIN</w:t>
      </w:r>
      <w:r w:rsidR="00D73450" w:rsidRPr="00ED2D41">
        <w:rPr>
          <w:rFonts w:ascii="Times New Roman" w:hAnsi="Times New Roman" w:cs="Times New Roman"/>
          <w:i/>
          <w:sz w:val="24"/>
          <w:szCs w:val="24"/>
          <w:vertAlign w:val="superscript"/>
        </w:rPr>
        <w:t>2</w:t>
      </w:r>
      <w:r w:rsidR="00D73450" w:rsidRPr="00ED2D41">
        <w:rPr>
          <w:rFonts w:ascii="Times New Roman" w:hAnsi="Times New Roman" w:cs="Times New Roman"/>
          <w:sz w:val="24"/>
          <w:szCs w:val="24"/>
        </w:rPr>
        <w:t xml:space="preserve"> are I(1) after all tests but </w:t>
      </w:r>
      <w:r w:rsidR="00D73450" w:rsidRPr="00ED2D41">
        <w:rPr>
          <w:rFonts w:ascii="Times New Roman" w:hAnsi="Times New Roman" w:cs="Times New Roman"/>
          <w:i/>
          <w:sz w:val="24"/>
          <w:szCs w:val="24"/>
        </w:rPr>
        <w:t>JCO</w:t>
      </w:r>
      <w:r w:rsidR="00D73450" w:rsidRPr="00ED2D41">
        <w:rPr>
          <w:rFonts w:ascii="Times New Roman" w:hAnsi="Times New Roman" w:cs="Times New Roman"/>
          <w:i/>
          <w:sz w:val="24"/>
          <w:szCs w:val="24"/>
          <w:vertAlign w:val="subscript"/>
        </w:rPr>
        <w:t>2</w:t>
      </w:r>
      <w:r w:rsidR="00D73450" w:rsidRPr="00ED2D41">
        <w:rPr>
          <w:rFonts w:ascii="Times New Roman" w:hAnsi="Times New Roman" w:cs="Times New Roman"/>
          <w:sz w:val="24"/>
          <w:szCs w:val="24"/>
        </w:rPr>
        <w:t xml:space="preserve">, </w:t>
      </w:r>
      <w:r w:rsidR="00D73450" w:rsidRPr="00ED2D41">
        <w:rPr>
          <w:rFonts w:ascii="Times New Roman" w:hAnsi="Times New Roman" w:cs="Times New Roman"/>
          <w:i/>
          <w:sz w:val="24"/>
          <w:szCs w:val="24"/>
        </w:rPr>
        <w:t>JEN</w:t>
      </w:r>
      <w:r w:rsidR="00D73450" w:rsidRPr="00ED2D41">
        <w:rPr>
          <w:rFonts w:ascii="Times New Roman" w:hAnsi="Times New Roman" w:cs="Times New Roman"/>
          <w:sz w:val="24"/>
          <w:szCs w:val="24"/>
        </w:rPr>
        <w:t xml:space="preserve"> and </w:t>
      </w:r>
      <w:r w:rsidR="00D73450" w:rsidRPr="00ED2D41">
        <w:rPr>
          <w:rFonts w:ascii="Times New Roman" w:hAnsi="Times New Roman" w:cs="Times New Roman"/>
          <w:i/>
          <w:sz w:val="24"/>
          <w:szCs w:val="24"/>
        </w:rPr>
        <w:t>JFDI</w:t>
      </w:r>
      <w:r w:rsidR="00D73450" w:rsidRPr="00ED2D41">
        <w:rPr>
          <w:rFonts w:ascii="Times New Roman" w:hAnsi="Times New Roman" w:cs="Times New Roman"/>
          <w:sz w:val="24"/>
          <w:szCs w:val="24"/>
        </w:rPr>
        <w:t xml:space="preserve"> are not I(1). Thus, panel unit root tests at second difference of all variables should be applied to investigate whether these variables are integrated of order two, </w:t>
      </w:r>
      <w:proofErr w:type="gramStart"/>
      <w:r w:rsidR="00D73450" w:rsidRPr="00ED2D41">
        <w:rPr>
          <w:rFonts w:ascii="Times New Roman" w:hAnsi="Times New Roman" w:cs="Times New Roman"/>
          <w:sz w:val="24"/>
          <w:szCs w:val="24"/>
        </w:rPr>
        <w:t>I(</w:t>
      </w:r>
      <w:proofErr w:type="gramEnd"/>
      <w:r w:rsidR="00D73450" w:rsidRPr="00ED2D41">
        <w:rPr>
          <w:rFonts w:ascii="Times New Roman" w:hAnsi="Times New Roman" w:cs="Times New Roman"/>
          <w:sz w:val="24"/>
          <w:szCs w:val="24"/>
        </w:rPr>
        <w:t>2) or not. Rows “2</w:t>
      </w:r>
      <w:r w:rsidR="00D73450" w:rsidRPr="00ED2D41">
        <w:rPr>
          <w:rFonts w:ascii="Times New Roman" w:hAnsi="Times New Roman" w:cs="Times New Roman"/>
          <w:sz w:val="24"/>
          <w:szCs w:val="24"/>
          <w:vertAlign w:val="superscript"/>
        </w:rPr>
        <w:t>nd</w:t>
      </w:r>
      <w:r w:rsidR="00D73450" w:rsidRPr="00ED2D41">
        <w:rPr>
          <w:rFonts w:ascii="Times New Roman" w:hAnsi="Times New Roman" w:cs="Times New Roman"/>
          <w:sz w:val="24"/>
          <w:szCs w:val="24"/>
        </w:rPr>
        <w:t xml:space="preserve"> dif.” in the same table express the unit root test results at the second difference of the series, all tests indicate that </w:t>
      </w:r>
      <w:r w:rsidR="00D73450" w:rsidRPr="00ED2D41">
        <w:rPr>
          <w:rFonts w:ascii="Times New Roman" w:hAnsi="Times New Roman" w:cs="Times New Roman"/>
          <w:i/>
          <w:sz w:val="24"/>
          <w:szCs w:val="24"/>
        </w:rPr>
        <w:t>lnCO</w:t>
      </w:r>
      <w:r w:rsidR="00D73450" w:rsidRPr="00ED2D41">
        <w:rPr>
          <w:rFonts w:ascii="Times New Roman" w:hAnsi="Times New Roman" w:cs="Times New Roman"/>
          <w:i/>
          <w:sz w:val="24"/>
          <w:szCs w:val="24"/>
          <w:vertAlign w:val="subscript"/>
        </w:rPr>
        <w:t>2</w:t>
      </w:r>
      <w:r w:rsidR="00D73450" w:rsidRPr="00ED2D41">
        <w:rPr>
          <w:rFonts w:ascii="Times New Roman" w:hAnsi="Times New Roman" w:cs="Times New Roman"/>
          <w:sz w:val="24"/>
          <w:szCs w:val="24"/>
        </w:rPr>
        <w:t xml:space="preserve">, </w:t>
      </w:r>
      <w:proofErr w:type="spellStart"/>
      <w:r w:rsidR="00D73450" w:rsidRPr="00ED2D41">
        <w:rPr>
          <w:rFonts w:ascii="Times New Roman" w:hAnsi="Times New Roman" w:cs="Times New Roman"/>
          <w:i/>
          <w:sz w:val="24"/>
          <w:szCs w:val="24"/>
        </w:rPr>
        <w:t>lnEN</w:t>
      </w:r>
      <w:proofErr w:type="spellEnd"/>
      <w:r w:rsidR="00D73450" w:rsidRPr="00ED2D41">
        <w:rPr>
          <w:rFonts w:ascii="Times New Roman" w:hAnsi="Times New Roman" w:cs="Times New Roman"/>
          <w:sz w:val="24"/>
          <w:szCs w:val="24"/>
        </w:rPr>
        <w:t xml:space="preserve">, </w:t>
      </w:r>
      <w:proofErr w:type="spellStart"/>
      <w:r w:rsidR="00D73450" w:rsidRPr="00ED2D41">
        <w:rPr>
          <w:rFonts w:ascii="Times New Roman" w:hAnsi="Times New Roman" w:cs="Times New Roman"/>
          <w:i/>
          <w:sz w:val="24"/>
          <w:szCs w:val="24"/>
        </w:rPr>
        <w:t>lnIN</w:t>
      </w:r>
      <w:proofErr w:type="spellEnd"/>
      <w:r w:rsidR="00D73450" w:rsidRPr="00ED2D41">
        <w:rPr>
          <w:rFonts w:ascii="Times New Roman" w:hAnsi="Times New Roman" w:cs="Times New Roman"/>
          <w:sz w:val="24"/>
          <w:szCs w:val="24"/>
        </w:rPr>
        <w:t xml:space="preserve">, </w:t>
      </w:r>
      <w:r w:rsidR="00D73450" w:rsidRPr="00ED2D41">
        <w:rPr>
          <w:rFonts w:ascii="Times New Roman" w:hAnsi="Times New Roman" w:cs="Times New Roman"/>
          <w:i/>
          <w:sz w:val="24"/>
          <w:szCs w:val="24"/>
        </w:rPr>
        <w:t>lnIN</w:t>
      </w:r>
      <w:r w:rsidR="00D73450" w:rsidRPr="00ED2D41">
        <w:rPr>
          <w:rFonts w:ascii="Times New Roman" w:hAnsi="Times New Roman" w:cs="Times New Roman"/>
          <w:i/>
          <w:sz w:val="24"/>
          <w:szCs w:val="24"/>
          <w:vertAlign w:val="superscript"/>
        </w:rPr>
        <w:t>2</w:t>
      </w:r>
      <w:r w:rsidR="00D73450" w:rsidRPr="00ED2D41">
        <w:rPr>
          <w:rFonts w:ascii="Times New Roman" w:hAnsi="Times New Roman" w:cs="Times New Roman"/>
          <w:sz w:val="24"/>
          <w:szCs w:val="24"/>
        </w:rPr>
        <w:t xml:space="preserve">, </w:t>
      </w:r>
      <w:proofErr w:type="spellStart"/>
      <w:r w:rsidR="00D73450" w:rsidRPr="00ED2D41">
        <w:rPr>
          <w:rFonts w:ascii="Times New Roman" w:hAnsi="Times New Roman" w:cs="Times New Roman"/>
          <w:i/>
          <w:sz w:val="24"/>
          <w:szCs w:val="24"/>
        </w:rPr>
        <w:t>lnFDI</w:t>
      </w:r>
      <w:proofErr w:type="spellEnd"/>
      <w:r w:rsidR="00D73450" w:rsidRPr="00ED2D41">
        <w:rPr>
          <w:rFonts w:ascii="Times New Roman" w:hAnsi="Times New Roman" w:cs="Times New Roman"/>
          <w:sz w:val="24"/>
          <w:szCs w:val="24"/>
        </w:rPr>
        <w:t xml:space="preserve">, </w:t>
      </w:r>
      <w:r w:rsidR="00D73450" w:rsidRPr="00ED2D41">
        <w:rPr>
          <w:rFonts w:ascii="Times New Roman" w:hAnsi="Times New Roman" w:cs="Times New Roman"/>
          <w:i/>
          <w:sz w:val="24"/>
          <w:szCs w:val="24"/>
        </w:rPr>
        <w:t>JIN</w:t>
      </w:r>
      <w:r w:rsidR="00D73450" w:rsidRPr="00ED2D41">
        <w:rPr>
          <w:rFonts w:ascii="Times New Roman" w:hAnsi="Times New Roman" w:cs="Times New Roman"/>
          <w:sz w:val="24"/>
          <w:szCs w:val="24"/>
        </w:rPr>
        <w:t xml:space="preserve"> and </w:t>
      </w:r>
      <w:r w:rsidR="00D73450" w:rsidRPr="00ED2D41">
        <w:rPr>
          <w:rFonts w:ascii="Times New Roman" w:hAnsi="Times New Roman" w:cs="Times New Roman"/>
          <w:i/>
          <w:sz w:val="24"/>
          <w:szCs w:val="24"/>
        </w:rPr>
        <w:t>JIN</w:t>
      </w:r>
      <w:r w:rsidR="00D73450" w:rsidRPr="00ED2D41">
        <w:rPr>
          <w:rFonts w:ascii="Times New Roman" w:hAnsi="Times New Roman" w:cs="Times New Roman"/>
          <w:i/>
          <w:sz w:val="24"/>
          <w:szCs w:val="24"/>
          <w:vertAlign w:val="superscript"/>
        </w:rPr>
        <w:t>2</w:t>
      </w:r>
      <w:r w:rsidR="00D73450" w:rsidRPr="00ED2D41">
        <w:rPr>
          <w:rFonts w:ascii="Times New Roman" w:hAnsi="Times New Roman" w:cs="Times New Roman"/>
          <w:sz w:val="24"/>
          <w:szCs w:val="24"/>
        </w:rPr>
        <w:t xml:space="preserve"> are I(2). However, LLC and/or </w:t>
      </w:r>
      <w:proofErr w:type="spellStart"/>
      <w:r w:rsidR="00D73450" w:rsidRPr="00ED2D41">
        <w:rPr>
          <w:rFonts w:ascii="Times New Roman" w:hAnsi="Times New Roman" w:cs="Times New Roman"/>
          <w:sz w:val="24"/>
          <w:szCs w:val="24"/>
        </w:rPr>
        <w:t>Breitung</w:t>
      </w:r>
      <w:proofErr w:type="spellEnd"/>
      <w:r w:rsidR="00D73450" w:rsidRPr="00ED2D41">
        <w:rPr>
          <w:rFonts w:ascii="Times New Roman" w:hAnsi="Times New Roman" w:cs="Times New Roman"/>
          <w:sz w:val="24"/>
          <w:szCs w:val="24"/>
        </w:rPr>
        <w:t xml:space="preserve"> tests continue suggesting that </w:t>
      </w:r>
      <w:r w:rsidR="00D73450" w:rsidRPr="00ED2D41">
        <w:rPr>
          <w:rFonts w:ascii="Times New Roman" w:hAnsi="Times New Roman" w:cs="Times New Roman"/>
          <w:i/>
          <w:sz w:val="24"/>
          <w:szCs w:val="24"/>
        </w:rPr>
        <w:t>JCO</w:t>
      </w:r>
      <w:r w:rsidR="00D73450" w:rsidRPr="00ED2D41">
        <w:rPr>
          <w:rFonts w:ascii="Times New Roman" w:hAnsi="Times New Roman" w:cs="Times New Roman"/>
          <w:i/>
          <w:sz w:val="24"/>
          <w:szCs w:val="24"/>
          <w:vertAlign w:val="subscript"/>
        </w:rPr>
        <w:t>2</w:t>
      </w:r>
      <w:r w:rsidR="00D73450" w:rsidRPr="00ED2D41">
        <w:rPr>
          <w:rFonts w:ascii="Times New Roman" w:hAnsi="Times New Roman" w:cs="Times New Roman"/>
          <w:sz w:val="24"/>
          <w:szCs w:val="24"/>
        </w:rPr>
        <w:t xml:space="preserve">, </w:t>
      </w:r>
      <w:r w:rsidR="00D73450" w:rsidRPr="00ED2D41">
        <w:rPr>
          <w:rFonts w:ascii="Times New Roman" w:hAnsi="Times New Roman" w:cs="Times New Roman"/>
          <w:i/>
          <w:sz w:val="24"/>
          <w:szCs w:val="24"/>
        </w:rPr>
        <w:t>JEN</w:t>
      </w:r>
      <w:r w:rsidR="00D73450" w:rsidRPr="00ED2D41">
        <w:rPr>
          <w:rFonts w:ascii="Times New Roman" w:hAnsi="Times New Roman" w:cs="Times New Roman"/>
          <w:sz w:val="24"/>
          <w:szCs w:val="24"/>
        </w:rPr>
        <w:t xml:space="preserve"> and </w:t>
      </w:r>
      <w:r w:rsidR="00D73450" w:rsidRPr="00ED2D41">
        <w:rPr>
          <w:rFonts w:ascii="Times New Roman" w:hAnsi="Times New Roman" w:cs="Times New Roman"/>
          <w:i/>
          <w:sz w:val="24"/>
          <w:szCs w:val="24"/>
        </w:rPr>
        <w:t>JFDI</w:t>
      </w:r>
      <w:r w:rsidR="00D73450" w:rsidRPr="00ED2D41">
        <w:rPr>
          <w:rFonts w:ascii="Times New Roman" w:hAnsi="Times New Roman" w:cs="Times New Roman"/>
          <w:sz w:val="24"/>
          <w:szCs w:val="24"/>
        </w:rPr>
        <w:t xml:space="preserve"> are not </w:t>
      </w:r>
      <w:proofErr w:type="gramStart"/>
      <w:r w:rsidR="00D73450" w:rsidRPr="00ED2D41">
        <w:rPr>
          <w:rFonts w:ascii="Times New Roman" w:hAnsi="Times New Roman" w:cs="Times New Roman"/>
          <w:sz w:val="24"/>
          <w:szCs w:val="24"/>
        </w:rPr>
        <w:t>I(</w:t>
      </w:r>
      <w:proofErr w:type="gramEnd"/>
      <w:r w:rsidR="00D73450" w:rsidRPr="00ED2D41">
        <w:rPr>
          <w:rFonts w:ascii="Times New Roman" w:hAnsi="Times New Roman" w:cs="Times New Roman"/>
          <w:sz w:val="24"/>
          <w:szCs w:val="24"/>
        </w:rPr>
        <w:t>2).</w:t>
      </w:r>
    </w:p>
    <w:p w:rsidR="002C4FBD" w:rsidRPr="00C57A3F" w:rsidRDefault="00312371"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r>
      <w:r w:rsidR="00D73450" w:rsidRPr="00ED2D41">
        <w:rPr>
          <w:rFonts w:ascii="Times New Roman" w:hAnsi="Times New Roman" w:cs="Times New Roman"/>
          <w:sz w:val="24"/>
          <w:szCs w:val="24"/>
        </w:rPr>
        <w:t xml:space="preserve">To summarize, based on all unit root tests’ results, </w:t>
      </w:r>
      <w:r w:rsidR="00D73450" w:rsidRPr="00ED2D41">
        <w:rPr>
          <w:rFonts w:ascii="Times New Roman" w:hAnsi="Times New Roman" w:cs="Times New Roman"/>
          <w:i/>
          <w:sz w:val="24"/>
          <w:szCs w:val="24"/>
        </w:rPr>
        <w:t>lnCO</w:t>
      </w:r>
      <w:r w:rsidR="00D73450" w:rsidRPr="00ED2D41">
        <w:rPr>
          <w:rFonts w:ascii="Times New Roman" w:hAnsi="Times New Roman" w:cs="Times New Roman"/>
          <w:i/>
          <w:sz w:val="24"/>
          <w:szCs w:val="24"/>
          <w:vertAlign w:val="subscript"/>
        </w:rPr>
        <w:t>2</w:t>
      </w:r>
      <w:r w:rsidR="00D73450" w:rsidRPr="00ED2D41">
        <w:rPr>
          <w:rFonts w:ascii="Times New Roman" w:hAnsi="Times New Roman" w:cs="Times New Roman"/>
          <w:sz w:val="24"/>
          <w:szCs w:val="24"/>
        </w:rPr>
        <w:t xml:space="preserve">, </w:t>
      </w:r>
      <w:proofErr w:type="spellStart"/>
      <w:r w:rsidR="00D73450" w:rsidRPr="00ED2D41">
        <w:rPr>
          <w:rFonts w:ascii="Times New Roman" w:hAnsi="Times New Roman" w:cs="Times New Roman"/>
          <w:i/>
          <w:sz w:val="24"/>
          <w:szCs w:val="24"/>
        </w:rPr>
        <w:t>lnEN</w:t>
      </w:r>
      <w:proofErr w:type="spellEnd"/>
      <w:r w:rsidR="00D73450" w:rsidRPr="00ED2D41">
        <w:rPr>
          <w:rFonts w:ascii="Times New Roman" w:hAnsi="Times New Roman" w:cs="Times New Roman"/>
          <w:sz w:val="24"/>
          <w:szCs w:val="24"/>
        </w:rPr>
        <w:t xml:space="preserve">, </w:t>
      </w:r>
      <w:proofErr w:type="spellStart"/>
      <w:r w:rsidR="00D73450" w:rsidRPr="00ED2D41">
        <w:rPr>
          <w:rFonts w:ascii="Times New Roman" w:hAnsi="Times New Roman" w:cs="Times New Roman"/>
          <w:i/>
          <w:sz w:val="24"/>
          <w:szCs w:val="24"/>
        </w:rPr>
        <w:t>lnIN</w:t>
      </w:r>
      <w:proofErr w:type="spellEnd"/>
      <w:r w:rsidR="00D73450" w:rsidRPr="00ED2D41">
        <w:rPr>
          <w:rFonts w:ascii="Times New Roman" w:hAnsi="Times New Roman" w:cs="Times New Roman"/>
          <w:sz w:val="24"/>
          <w:szCs w:val="24"/>
        </w:rPr>
        <w:t xml:space="preserve">, </w:t>
      </w:r>
      <w:r w:rsidR="00D73450" w:rsidRPr="00ED2D41">
        <w:rPr>
          <w:rFonts w:ascii="Times New Roman" w:hAnsi="Times New Roman" w:cs="Times New Roman"/>
          <w:i/>
          <w:sz w:val="24"/>
          <w:szCs w:val="24"/>
        </w:rPr>
        <w:t>lnIN</w:t>
      </w:r>
      <w:r w:rsidR="00D73450" w:rsidRPr="00ED2D41">
        <w:rPr>
          <w:rFonts w:ascii="Times New Roman" w:hAnsi="Times New Roman" w:cs="Times New Roman"/>
          <w:i/>
          <w:sz w:val="24"/>
          <w:szCs w:val="24"/>
          <w:vertAlign w:val="superscript"/>
        </w:rPr>
        <w:t>2</w:t>
      </w:r>
      <w:r w:rsidR="00D73450" w:rsidRPr="00ED2D41">
        <w:rPr>
          <w:rFonts w:ascii="Times New Roman" w:hAnsi="Times New Roman" w:cs="Times New Roman"/>
          <w:sz w:val="24"/>
          <w:szCs w:val="24"/>
        </w:rPr>
        <w:t xml:space="preserve">, </w:t>
      </w:r>
      <w:proofErr w:type="spellStart"/>
      <w:r w:rsidR="00D73450" w:rsidRPr="00ED2D41">
        <w:rPr>
          <w:rFonts w:ascii="Times New Roman" w:hAnsi="Times New Roman" w:cs="Times New Roman"/>
          <w:i/>
          <w:sz w:val="24"/>
          <w:szCs w:val="24"/>
        </w:rPr>
        <w:t>lnFDI</w:t>
      </w:r>
      <w:proofErr w:type="spellEnd"/>
      <w:r w:rsidR="00D73450" w:rsidRPr="00ED2D41">
        <w:rPr>
          <w:rFonts w:ascii="Times New Roman" w:hAnsi="Times New Roman" w:cs="Times New Roman"/>
          <w:sz w:val="24"/>
          <w:szCs w:val="24"/>
        </w:rPr>
        <w:t xml:space="preserve">, </w:t>
      </w:r>
      <w:r w:rsidR="00D73450" w:rsidRPr="00ED2D41">
        <w:rPr>
          <w:rFonts w:ascii="Times New Roman" w:hAnsi="Times New Roman" w:cs="Times New Roman"/>
          <w:i/>
          <w:sz w:val="24"/>
          <w:szCs w:val="24"/>
        </w:rPr>
        <w:t>JIN</w:t>
      </w:r>
      <w:r w:rsidR="00D73450" w:rsidRPr="00ED2D41">
        <w:rPr>
          <w:rFonts w:ascii="Times New Roman" w:hAnsi="Times New Roman" w:cs="Times New Roman"/>
          <w:sz w:val="24"/>
          <w:szCs w:val="24"/>
        </w:rPr>
        <w:t xml:space="preserve"> and </w:t>
      </w:r>
      <w:r w:rsidR="00D73450" w:rsidRPr="00ED2D41">
        <w:rPr>
          <w:rFonts w:ascii="Times New Roman" w:hAnsi="Times New Roman" w:cs="Times New Roman"/>
          <w:i/>
          <w:sz w:val="24"/>
          <w:szCs w:val="24"/>
        </w:rPr>
        <w:t>JIN</w:t>
      </w:r>
      <w:r w:rsidR="00D73450" w:rsidRPr="00ED2D41">
        <w:rPr>
          <w:rFonts w:ascii="Times New Roman" w:hAnsi="Times New Roman" w:cs="Times New Roman"/>
          <w:i/>
          <w:sz w:val="24"/>
          <w:szCs w:val="24"/>
          <w:vertAlign w:val="superscript"/>
        </w:rPr>
        <w:t>2</w:t>
      </w:r>
      <w:r w:rsidR="00D73450" w:rsidRPr="00ED2D41">
        <w:rPr>
          <w:rFonts w:ascii="Times New Roman" w:hAnsi="Times New Roman" w:cs="Times New Roman"/>
          <w:sz w:val="24"/>
          <w:szCs w:val="24"/>
        </w:rPr>
        <w:t xml:space="preserve"> are </w:t>
      </w:r>
      <w:proofErr w:type="gramStart"/>
      <w:r w:rsidR="00D73450" w:rsidRPr="00ED2D41">
        <w:rPr>
          <w:rFonts w:ascii="Times New Roman" w:hAnsi="Times New Roman" w:cs="Times New Roman"/>
          <w:sz w:val="24"/>
          <w:szCs w:val="24"/>
        </w:rPr>
        <w:t>I(</w:t>
      </w:r>
      <w:proofErr w:type="gramEnd"/>
      <w:r w:rsidR="00D73450" w:rsidRPr="00ED2D41">
        <w:rPr>
          <w:rFonts w:ascii="Times New Roman" w:hAnsi="Times New Roman" w:cs="Times New Roman"/>
          <w:sz w:val="24"/>
          <w:szCs w:val="24"/>
        </w:rPr>
        <w:t xml:space="preserve">1). Finally, </w:t>
      </w:r>
      <w:r w:rsidR="00D73450" w:rsidRPr="00ED2D41">
        <w:rPr>
          <w:rFonts w:ascii="Times New Roman" w:hAnsi="Times New Roman" w:cs="Times New Roman"/>
          <w:i/>
          <w:sz w:val="24"/>
          <w:szCs w:val="24"/>
        </w:rPr>
        <w:t>JCO</w:t>
      </w:r>
      <w:r w:rsidR="00D73450" w:rsidRPr="00ED2D41">
        <w:rPr>
          <w:rFonts w:ascii="Times New Roman" w:hAnsi="Times New Roman" w:cs="Times New Roman"/>
          <w:i/>
          <w:sz w:val="24"/>
          <w:szCs w:val="24"/>
          <w:vertAlign w:val="subscript"/>
        </w:rPr>
        <w:t>2</w:t>
      </w:r>
      <w:r w:rsidR="00D73450" w:rsidRPr="00ED2D41">
        <w:rPr>
          <w:rFonts w:ascii="Times New Roman" w:hAnsi="Times New Roman" w:cs="Times New Roman"/>
          <w:sz w:val="24"/>
          <w:szCs w:val="24"/>
        </w:rPr>
        <w:t xml:space="preserve">, </w:t>
      </w:r>
      <w:r w:rsidR="00D73450" w:rsidRPr="00ED2D41">
        <w:rPr>
          <w:rFonts w:ascii="Times New Roman" w:hAnsi="Times New Roman" w:cs="Times New Roman"/>
          <w:i/>
          <w:sz w:val="24"/>
          <w:szCs w:val="24"/>
        </w:rPr>
        <w:t>JEN</w:t>
      </w:r>
      <w:r w:rsidR="00D73450" w:rsidRPr="00ED2D41">
        <w:rPr>
          <w:rFonts w:ascii="Times New Roman" w:hAnsi="Times New Roman" w:cs="Times New Roman"/>
          <w:sz w:val="24"/>
          <w:szCs w:val="24"/>
        </w:rPr>
        <w:t xml:space="preserve"> and </w:t>
      </w:r>
      <w:r w:rsidR="00D73450" w:rsidRPr="00ED2D41">
        <w:rPr>
          <w:rFonts w:ascii="Times New Roman" w:hAnsi="Times New Roman" w:cs="Times New Roman"/>
          <w:i/>
          <w:sz w:val="24"/>
          <w:szCs w:val="24"/>
        </w:rPr>
        <w:t>JFDI</w:t>
      </w:r>
      <w:r w:rsidR="00D73450" w:rsidRPr="00ED2D41">
        <w:rPr>
          <w:rFonts w:ascii="Times New Roman" w:hAnsi="Times New Roman" w:cs="Times New Roman"/>
          <w:sz w:val="24"/>
          <w:szCs w:val="24"/>
        </w:rPr>
        <w:t xml:space="preserve"> are not </w:t>
      </w:r>
      <w:proofErr w:type="gramStart"/>
      <w:r w:rsidR="00D73450" w:rsidRPr="00ED2D41">
        <w:rPr>
          <w:rFonts w:ascii="Times New Roman" w:hAnsi="Times New Roman" w:cs="Times New Roman"/>
          <w:sz w:val="24"/>
          <w:szCs w:val="24"/>
        </w:rPr>
        <w:t>I(</w:t>
      </w:r>
      <w:proofErr w:type="gramEnd"/>
      <w:r w:rsidR="00D73450" w:rsidRPr="00ED2D41">
        <w:rPr>
          <w:rFonts w:ascii="Times New Roman" w:hAnsi="Times New Roman" w:cs="Times New Roman"/>
          <w:sz w:val="24"/>
          <w:szCs w:val="24"/>
        </w:rPr>
        <w:t xml:space="preserve">1) after some tests, LLC or/and </w:t>
      </w:r>
      <w:proofErr w:type="spellStart"/>
      <w:r w:rsidR="00D73450" w:rsidRPr="00ED2D41">
        <w:rPr>
          <w:rFonts w:ascii="Times New Roman" w:hAnsi="Times New Roman" w:cs="Times New Roman"/>
          <w:sz w:val="24"/>
          <w:szCs w:val="24"/>
        </w:rPr>
        <w:t>Breitung</w:t>
      </w:r>
      <w:proofErr w:type="spellEnd"/>
      <w:r w:rsidR="00D73450" w:rsidRPr="00ED2D41">
        <w:rPr>
          <w:rFonts w:ascii="Times New Roman" w:hAnsi="Times New Roman" w:cs="Times New Roman"/>
          <w:sz w:val="24"/>
          <w:szCs w:val="24"/>
        </w:rPr>
        <w:t xml:space="preserve"> tests even express they are not I(2). Because a model can only be estimated if its variables are integrated of the same order, model</w:t>
      </w:r>
      <w:r w:rsidR="00ED2D41">
        <w:rPr>
          <w:rFonts w:ascii="Times New Roman" w:hAnsi="Times New Roman" w:cs="Times New Roman"/>
          <w:sz w:val="24"/>
          <w:szCs w:val="24"/>
        </w:rPr>
        <w:t xml:space="preserve"> consisting of Equation</w:t>
      </w:r>
      <w:r w:rsidR="00042908">
        <w:rPr>
          <w:rFonts w:ascii="Times New Roman" w:hAnsi="Times New Roman" w:cs="Times New Roman"/>
          <w:sz w:val="24"/>
          <w:szCs w:val="24"/>
        </w:rPr>
        <w:t xml:space="preserve"> 3 should have only two</w:t>
      </w:r>
      <w:r w:rsidR="00D73450" w:rsidRPr="00ED2D41">
        <w:rPr>
          <w:rFonts w:ascii="Times New Roman" w:hAnsi="Times New Roman" w:cs="Times New Roman"/>
          <w:sz w:val="24"/>
          <w:szCs w:val="24"/>
        </w:rPr>
        <w:t xml:space="preserve"> interaction terms, </w:t>
      </w:r>
      <w:r w:rsidR="00D73450" w:rsidRPr="00ED2D41">
        <w:rPr>
          <w:rFonts w:ascii="Times New Roman" w:hAnsi="Times New Roman" w:cs="Times New Roman"/>
          <w:i/>
          <w:sz w:val="24"/>
          <w:szCs w:val="24"/>
        </w:rPr>
        <w:t>JIN</w:t>
      </w:r>
      <w:r w:rsidR="00042908">
        <w:rPr>
          <w:rFonts w:ascii="Times New Roman" w:hAnsi="Times New Roman" w:cs="Times New Roman"/>
          <w:sz w:val="24"/>
          <w:szCs w:val="24"/>
        </w:rPr>
        <w:t xml:space="preserve"> and</w:t>
      </w:r>
      <w:r w:rsidR="00D73450" w:rsidRPr="00ED2D41">
        <w:rPr>
          <w:rFonts w:ascii="Times New Roman" w:hAnsi="Times New Roman" w:cs="Times New Roman"/>
          <w:sz w:val="24"/>
          <w:szCs w:val="24"/>
        </w:rPr>
        <w:t xml:space="preserve"> </w:t>
      </w:r>
      <w:r w:rsidR="00D73450" w:rsidRPr="00ED2D41">
        <w:rPr>
          <w:rFonts w:ascii="Times New Roman" w:hAnsi="Times New Roman" w:cs="Times New Roman"/>
          <w:i/>
          <w:sz w:val="24"/>
          <w:szCs w:val="24"/>
        </w:rPr>
        <w:t>JIN</w:t>
      </w:r>
      <w:r w:rsidR="00D73450" w:rsidRPr="00ED2D41">
        <w:rPr>
          <w:rFonts w:ascii="Times New Roman" w:hAnsi="Times New Roman" w:cs="Times New Roman"/>
          <w:i/>
          <w:sz w:val="24"/>
          <w:szCs w:val="24"/>
          <w:vertAlign w:val="superscript"/>
        </w:rPr>
        <w:t>2</w:t>
      </w:r>
      <w:r w:rsidR="00D73450" w:rsidRPr="00042908">
        <w:rPr>
          <w:rFonts w:ascii="Times New Roman" w:hAnsi="Times New Roman" w:cs="Times New Roman"/>
          <w:sz w:val="24"/>
          <w:szCs w:val="24"/>
        </w:rPr>
        <w:t xml:space="preserve"> </w:t>
      </w:r>
      <w:r w:rsidR="00D73450" w:rsidRPr="00ED2D41">
        <w:rPr>
          <w:rFonts w:ascii="Times New Roman" w:hAnsi="Times New Roman" w:cs="Times New Roman"/>
          <w:sz w:val="24"/>
          <w:szCs w:val="24"/>
        </w:rPr>
        <w:t>in testing hypothesis.</w:t>
      </w:r>
      <w:r w:rsidR="002C4FBD" w:rsidRPr="00ED2D41">
        <w:rPr>
          <w:rFonts w:ascii="Times New Roman" w:hAnsi="Times New Roman" w:cs="Times New Roman"/>
          <w:sz w:val="24"/>
          <w:szCs w:val="24"/>
        </w:rPr>
        <w:t xml:space="preserve"> Because</w:t>
      </w:r>
      <w:r w:rsidR="00E65BE0" w:rsidRPr="00ED2D41">
        <w:rPr>
          <w:rFonts w:ascii="Times New Roman" w:hAnsi="Times New Roman" w:cs="Times New Roman"/>
          <w:sz w:val="24"/>
          <w:szCs w:val="24"/>
        </w:rPr>
        <w:t xml:space="preserve"> </w:t>
      </w:r>
      <w:r w:rsidR="00E65BE0" w:rsidRPr="00ED2D41">
        <w:rPr>
          <w:rFonts w:ascii="Times New Roman" w:hAnsi="Times New Roman" w:cs="Times New Roman"/>
          <w:i/>
          <w:sz w:val="24"/>
          <w:szCs w:val="24"/>
        </w:rPr>
        <w:t>JCO</w:t>
      </w:r>
      <w:r w:rsidR="00E65BE0" w:rsidRPr="00ED2D41">
        <w:rPr>
          <w:rFonts w:ascii="Times New Roman" w:hAnsi="Times New Roman" w:cs="Times New Roman"/>
          <w:i/>
          <w:sz w:val="24"/>
          <w:szCs w:val="24"/>
          <w:vertAlign w:val="subscript"/>
        </w:rPr>
        <w:t>2</w:t>
      </w:r>
      <w:r w:rsidR="00E65BE0" w:rsidRPr="00ED2D41">
        <w:rPr>
          <w:rFonts w:ascii="Times New Roman" w:hAnsi="Times New Roman" w:cs="Times New Roman"/>
          <w:sz w:val="24"/>
          <w:szCs w:val="24"/>
        </w:rPr>
        <w:t xml:space="preserve">, </w:t>
      </w:r>
      <w:r w:rsidR="00E65BE0" w:rsidRPr="00ED2D41">
        <w:rPr>
          <w:rFonts w:ascii="Times New Roman" w:hAnsi="Times New Roman" w:cs="Times New Roman"/>
          <w:i/>
          <w:sz w:val="24"/>
          <w:szCs w:val="24"/>
        </w:rPr>
        <w:t>JEN</w:t>
      </w:r>
      <w:r w:rsidR="00E65BE0" w:rsidRPr="00ED2D41">
        <w:rPr>
          <w:rFonts w:ascii="Times New Roman" w:hAnsi="Times New Roman" w:cs="Times New Roman"/>
          <w:sz w:val="24"/>
          <w:szCs w:val="24"/>
        </w:rPr>
        <w:t xml:space="preserve"> and</w:t>
      </w:r>
      <w:r w:rsidR="002C4FBD" w:rsidRPr="00ED2D41">
        <w:rPr>
          <w:rFonts w:ascii="Times New Roman" w:hAnsi="Times New Roman" w:cs="Times New Roman"/>
          <w:sz w:val="24"/>
          <w:szCs w:val="24"/>
        </w:rPr>
        <w:t xml:space="preserve"> </w:t>
      </w:r>
      <w:r w:rsidR="002C4FBD" w:rsidRPr="00ED2D41">
        <w:rPr>
          <w:rFonts w:ascii="Times New Roman" w:hAnsi="Times New Roman" w:cs="Times New Roman"/>
          <w:i/>
          <w:sz w:val="24"/>
          <w:szCs w:val="24"/>
        </w:rPr>
        <w:t>JFDI</w:t>
      </w:r>
      <w:r w:rsidR="002C4FBD" w:rsidRPr="00ED2D41">
        <w:rPr>
          <w:rFonts w:ascii="Times New Roman" w:hAnsi="Times New Roman" w:cs="Times New Roman"/>
          <w:i/>
          <w:sz w:val="24"/>
          <w:szCs w:val="24"/>
          <w:vertAlign w:val="superscript"/>
        </w:rPr>
        <w:t>2</w:t>
      </w:r>
      <w:r w:rsidR="002C4FBD" w:rsidRPr="00ED2D41">
        <w:rPr>
          <w:rFonts w:ascii="Times New Roman" w:hAnsi="Times New Roman" w:cs="Times New Roman"/>
          <w:sz w:val="24"/>
          <w:szCs w:val="24"/>
        </w:rPr>
        <w:t xml:space="preserve"> </w:t>
      </w:r>
      <w:r w:rsidR="00E65BE0" w:rsidRPr="00ED2D41">
        <w:rPr>
          <w:rFonts w:ascii="Times New Roman" w:hAnsi="Times New Roman" w:cs="Times New Roman"/>
          <w:sz w:val="24"/>
          <w:szCs w:val="24"/>
        </w:rPr>
        <w:t>are</w:t>
      </w:r>
      <w:r w:rsidR="002C4FBD" w:rsidRPr="00ED2D41">
        <w:rPr>
          <w:rFonts w:ascii="Times New Roman" w:hAnsi="Times New Roman" w:cs="Times New Roman"/>
          <w:sz w:val="24"/>
          <w:szCs w:val="24"/>
        </w:rPr>
        <w:t xml:space="preserve"> not integrated with the same order with other variables, we cannot include </w:t>
      </w:r>
      <w:r w:rsidR="00E65BE0" w:rsidRPr="00ED2D41">
        <w:rPr>
          <w:rFonts w:ascii="Times New Roman" w:hAnsi="Times New Roman" w:cs="Times New Roman"/>
          <w:sz w:val="24"/>
          <w:szCs w:val="24"/>
        </w:rPr>
        <w:t>them</w:t>
      </w:r>
      <w:r w:rsidR="002C4FBD" w:rsidRPr="00ED2D41">
        <w:rPr>
          <w:rFonts w:ascii="Times New Roman" w:hAnsi="Times New Roman" w:cs="Times New Roman"/>
          <w:sz w:val="24"/>
          <w:szCs w:val="24"/>
        </w:rPr>
        <w:t xml:space="preserve"> to the model. </w:t>
      </w:r>
      <w:r w:rsidR="002C4FBD" w:rsidRPr="00C57A3F">
        <w:rPr>
          <w:rFonts w:ascii="Times New Roman" w:hAnsi="Times New Roman" w:cs="Times New Roman"/>
          <w:sz w:val="24"/>
          <w:szCs w:val="24"/>
        </w:rPr>
        <w:t xml:space="preserve">Thus, we cannot test one part of hypothesis </w:t>
      </w:r>
      <w:r w:rsidR="00E65BE0" w:rsidRPr="00C57A3F">
        <w:rPr>
          <w:rFonts w:ascii="Times New Roman" w:hAnsi="Times New Roman" w:cs="Times New Roman"/>
          <w:sz w:val="24"/>
          <w:szCs w:val="24"/>
        </w:rPr>
        <w:t>2</w:t>
      </w:r>
      <w:r w:rsidR="002C4FBD" w:rsidRPr="00C57A3F">
        <w:rPr>
          <w:rFonts w:ascii="Times New Roman" w:hAnsi="Times New Roman" w:cs="Times New Roman"/>
          <w:sz w:val="24"/>
          <w:szCs w:val="24"/>
        </w:rPr>
        <w:t xml:space="preserve">, which </w:t>
      </w:r>
      <w:r w:rsidR="00042908" w:rsidRPr="00C57A3F">
        <w:rPr>
          <w:rFonts w:ascii="Times New Roman" w:hAnsi="Times New Roman" w:cs="Times New Roman"/>
          <w:sz w:val="24"/>
          <w:szCs w:val="24"/>
        </w:rPr>
        <w:t>implies</w:t>
      </w:r>
      <w:r w:rsidR="002C4FBD" w:rsidRPr="00C57A3F">
        <w:rPr>
          <w:rFonts w:ascii="Times New Roman" w:hAnsi="Times New Roman" w:cs="Times New Roman"/>
          <w:sz w:val="24"/>
          <w:szCs w:val="24"/>
        </w:rPr>
        <w:t xml:space="preserve"> that </w:t>
      </w:r>
      <w:r w:rsidR="00E65BE0" w:rsidRPr="00C57A3F">
        <w:rPr>
          <w:rFonts w:ascii="Times New Roman" w:hAnsi="Times New Roman" w:cs="Times New Roman"/>
          <w:sz w:val="24"/>
          <w:szCs w:val="24"/>
        </w:rPr>
        <w:t>Japan’s CO</w:t>
      </w:r>
      <w:r w:rsidR="00E65BE0" w:rsidRPr="00C57A3F">
        <w:rPr>
          <w:rFonts w:ascii="Times New Roman" w:hAnsi="Times New Roman" w:cs="Times New Roman"/>
          <w:sz w:val="24"/>
          <w:szCs w:val="24"/>
          <w:vertAlign w:val="subscript"/>
        </w:rPr>
        <w:t>2</w:t>
      </w:r>
      <w:r w:rsidR="00E65BE0" w:rsidRPr="00C57A3F">
        <w:rPr>
          <w:rFonts w:ascii="Times New Roman" w:hAnsi="Times New Roman" w:cs="Times New Roman"/>
          <w:sz w:val="24"/>
          <w:szCs w:val="24"/>
        </w:rPr>
        <w:t xml:space="preserve"> emissions, energy consumption</w:t>
      </w:r>
      <w:r w:rsidR="00042908" w:rsidRPr="00C57A3F">
        <w:rPr>
          <w:rFonts w:ascii="Times New Roman" w:hAnsi="Times New Roman" w:cs="Times New Roman"/>
          <w:sz w:val="24"/>
          <w:szCs w:val="24"/>
        </w:rPr>
        <w:t>,</w:t>
      </w:r>
      <w:r w:rsidR="00E65BE0" w:rsidRPr="00C57A3F">
        <w:rPr>
          <w:rFonts w:ascii="Times New Roman" w:hAnsi="Times New Roman" w:cs="Times New Roman"/>
          <w:sz w:val="24"/>
          <w:szCs w:val="24"/>
        </w:rPr>
        <w:t xml:space="preserve"> economic growth</w:t>
      </w:r>
      <w:r w:rsidR="00042908" w:rsidRPr="00C57A3F">
        <w:rPr>
          <w:rFonts w:ascii="Times New Roman" w:hAnsi="Times New Roman" w:cs="Times New Roman"/>
          <w:sz w:val="24"/>
          <w:szCs w:val="24"/>
        </w:rPr>
        <w:t xml:space="preserve"> and FDI </w:t>
      </w:r>
      <w:r w:rsidR="00042908" w:rsidRPr="00C57A3F">
        <w:rPr>
          <w:rFonts w:ascii="Times New Roman" w:hAnsi="Times New Roman" w:cs="Times New Roman"/>
          <w:sz w:val="24"/>
          <w:szCs w:val="24"/>
        </w:rPr>
        <w:lastRenderedPageBreak/>
        <w:t>inflows</w:t>
      </w:r>
      <w:r w:rsidR="00E65BE0" w:rsidRPr="00C57A3F">
        <w:rPr>
          <w:rFonts w:ascii="Times New Roman" w:hAnsi="Times New Roman" w:cs="Times New Roman"/>
          <w:sz w:val="24"/>
          <w:szCs w:val="24"/>
        </w:rPr>
        <w:t xml:space="preserve"> have </w:t>
      </w:r>
      <w:r w:rsidR="00042908" w:rsidRPr="00C57A3F">
        <w:rPr>
          <w:rFonts w:ascii="Times New Roman" w:hAnsi="Times New Roman" w:cs="Times New Roman"/>
          <w:sz w:val="24"/>
          <w:szCs w:val="24"/>
        </w:rPr>
        <w:t xml:space="preserve">causal </w:t>
      </w:r>
      <w:r w:rsidR="00E65BE0" w:rsidRPr="00C57A3F">
        <w:rPr>
          <w:rFonts w:ascii="Times New Roman" w:hAnsi="Times New Roman" w:cs="Times New Roman"/>
          <w:sz w:val="24"/>
          <w:szCs w:val="24"/>
        </w:rPr>
        <w:t xml:space="preserve">relationships with these characteristics of </w:t>
      </w:r>
      <w:r w:rsidR="00E65BE0" w:rsidRPr="00C57A3F">
        <w:rPr>
          <w:rFonts w:ascii="Times New Roman" w:hAnsi="Times New Roman" w:cs="Times New Roman"/>
          <w:i/>
          <w:sz w:val="24"/>
          <w:szCs w:val="24"/>
        </w:rPr>
        <w:t>MPCA12</w:t>
      </w:r>
      <w:r w:rsidR="002C4FBD" w:rsidRPr="00C57A3F">
        <w:rPr>
          <w:rFonts w:ascii="Times New Roman" w:hAnsi="Times New Roman" w:cs="Times New Roman"/>
          <w:sz w:val="24"/>
          <w:szCs w:val="24"/>
        </w:rPr>
        <w:t>. The new hypothes</w:t>
      </w:r>
      <w:r w:rsidR="00E65BE0" w:rsidRPr="00C57A3F">
        <w:rPr>
          <w:rFonts w:ascii="Times New Roman" w:hAnsi="Times New Roman" w:cs="Times New Roman"/>
          <w:sz w:val="24"/>
          <w:szCs w:val="24"/>
        </w:rPr>
        <w:t>e</w:t>
      </w:r>
      <w:r w:rsidR="002C4FBD" w:rsidRPr="00C57A3F">
        <w:rPr>
          <w:rFonts w:ascii="Times New Roman" w:hAnsi="Times New Roman" w:cs="Times New Roman"/>
          <w:sz w:val="24"/>
          <w:szCs w:val="24"/>
        </w:rPr>
        <w:t>s that replace to hypothesis</w:t>
      </w:r>
      <w:r w:rsidR="00E65BE0" w:rsidRPr="00C57A3F">
        <w:rPr>
          <w:rFonts w:ascii="Times New Roman" w:hAnsi="Times New Roman" w:cs="Times New Roman"/>
          <w:sz w:val="24"/>
          <w:szCs w:val="24"/>
        </w:rPr>
        <w:t xml:space="preserve"> 2</w:t>
      </w:r>
      <w:r w:rsidR="002C4FBD" w:rsidRPr="00C57A3F">
        <w:rPr>
          <w:rFonts w:ascii="Times New Roman" w:hAnsi="Times New Roman" w:cs="Times New Roman"/>
          <w:sz w:val="24"/>
          <w:szCs w:val="24"/>
        </w:rPr>
        <w:t xml:space="preserve"> should be:</w:t>
      </w:r>
    </w:p>
    <w:p w:rsidR="00150953" w:rsidRPr="00ED2D41" w:rsidRDefault="00E65BE0" w:rsidP="00150953">
      <w:pPr>
        <w:spacing w:after="0" w:line="480" w:lineRule="auto"/>
        <w:jc w:val="both"/>
        <w:rPr>
          <w:rFonts w:ascii="Times New Roman" w:hAnsi="Times New Roman" w:cs="Times New Roman"/>
          <w:sz w:val="24"/>
          <w:szCs w:val="24"/>
        </w:rPr>
      </w:pPr>
      <w:r w:rsidRPr="00ED2D41">
        <w:rPr>
          <w:rFonts w:ascii="Times New Roman" w:hAnsi="Times New Roman" w:cs="Times New Roman"/>
          <w:b/>
          <w:i/>
          <w:sz w:val="24"/>
          <w:szCs w:val="24"/>
        </w:rPr>
        <w:tab/>
        <w:t xml:space="preserve">Hypothesis 2a: </w:t>
      </w:r>
      <w:r w:rsidR="00150953" w:rsidRPr="00ED2D41">
        <w:rPr>
          <w:rFonts w:ascii="Times New Roman" w:hAnsi="Times New Roman" w:cs="Times New Roman"/>
          <w:sz w:val="24"/>
          <w:szCs w:val="24"/>
        </w:rPr>
        <w:t>FDI, economic growth, CO</w:t>
      </w:r>
      <w:r w:rsidR="00150953" w:rsidRPr="00ED2D41">
        <w:rPr>
          <w:rFonts w:ascii="Times New Roman" w:hAnsi="Times New Roman" w:cs="Times New Roman"/>
          <w:sz w:val="24"/>
          <w:szCs w:val="24"/>
          <w:vertAlign w:val="subscript"/>
        </w:rPr>
        <w:t>2</w:t>
      </w:r>
      <w:r w:rsidR="00150953" w:rsidRPr="00ED2D41">
        <w:rPr>
          <w:rFonts w:ascii="Times New Roman" w:hAnsi="Times New Roman" w:cs="Times New Roman"/>
          <w:sz w:val="24"/>
          <w:szCs w:val="24"/>
        </w:rPr>
        <w:t xml:space="preserve"> emissions and energy consumption not only have causal relationships with each other within the </w:t>
      </w:r>
      <w:r w:rsidR="00150953" w:rsidRPr="00ED2D41">
        <w:rPr>
          <w:rFonts w:ascii="Times New Roman" w:hAnsi="Times New Roman" w:cs="Times New Roman"/>
          <w:i/>
          <w:sz w:val="24"/>
          <w:szCs w:val="24"/>
        </w:rPr>
        <w:t xml:space="preserve">MPCA12 </w:t>
      </w:r>
      <w:r w:rsidR="00150953" w:rsidRPr="00ED2D41">
        <w:rPr>
          <w:rFonts w:ascii="Times New Roman" w:hAnsi="Times New Roman" w:cs="Times New Roman"/>
          <w:sz w:val="24"/>
          <w:szCs w:val="24"/>
        </w:rPr>
        <w:t>panel sample but also have causal relationships with Japan</w:t>
      </w:r>
      <w:r w:rsidR="00150953">
        <w:rPr>
          <w:rFonts w:ascii="Times New Roman" w:hAnsi="Times New Roman" w:cs="Times New Roman"/>
          <w:sz w:val="24"/>
          <w:szCs w:val="24"/>
        </w:rPr>
        <w:t>ese income</w:t>
      </w:r>
      <w:r w:rsidR="00150953" w:rsidRPr="00ED2D41">
        <w:rPr>
          <w:rFonts w:ascii="Times New Roman" w:hAnsi="Times New Roman" w:cs="Times New Roman"/>
          <w:sz w:val="24"/>
          <w:szCs w:val="24"/>
        </w:rPr>
        <w:t>.</w:t>
      </w:r>
    </w:p>
    <w:p w:rsidR="00D73450" w:rsidRPr="00ED2D41" w:rsidRDefault="002C4FBD" w:rsidP="00150953">
      <w:pPr>
        <w:spacing w:after="0" w:line="480" w:lineRule="auto"/>
        <w:jc w:val="both"/>
        <w:rPr>
          <w:rFonts w:ascii="Times New Roman" w:hAnsi="Times New Roman" w:cs="Times New Roman"/>
          <w:i/>
          <w:sz w:val="24"/>
          <w:szCs w:val="24"/>
        </w:rPr>
      </w:pPr>
      <w:r w:rsidRPr="00ED2D41">
        <w:rPr>
          <w:rFonts w:ascii="Times New Roman" w:hAnsi="Times New Roman" w:cs="Times New Roman"/>
          <w:sz w:val="24"/>
          <w:szCs w:val="24"/>
        </w:rPr>
        <w:tab/>
      </w:r>
      <w:r w:rsidR="00D73450" w:rsidRPr="00ED2D41">
        <w:rPr>
          <w:rFonts w:ascii="Times New Roman" w:hAnsi="Times New Roman" w:cs="Times New Roman"/>
          <w:sz w:val="24"/>
          <w:szCs w:val="24"/>
        </w:rPr>
        <w:t xml:space="preserve">Model </w:t>
      </w:r>
      <w:r w:rsidR="00ED2D41">
        <w:rPr>
          <w:rFonts w:ascii="Times New Roman" w:hAnsi="Times New Roman" w:cs="Times New Roman"/>
          <w:sz w:val="24"/>
          <w:szCs w:val="24"/>
        </w:rPr>
        <w:t xml:space="preserve">consisting of Equation </w:t>
      </w:r>
      <w:r w:rsidR="00D73450" w:rsidRPr="00ED2D41">
        <w:rPr>
          <w:rFonts w:ascii="Times New Roman" w:hAnsi="Times New Roman" w:cs="Times New Roman"/>
          <w:sz w:val="24"/>
          <w:szCs w:val="24"/>
        </w:rPr>
        <w:t>3 becomes:</w:t>
      </w:r>
    </w:p>
    <w:p w:rsidR="00D73450" w:rsidRPr="00ED2D41" w:rsidRDefault="00D73450"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i/>
          <w:sz w:val="24"/>
          <w:szCs w:val="24"/>
        </w:rPr>
        <w:tab/>
        <w:t>lnCO</w:t>
      </w:r>
      <w:r w:rsidRPr="00ED2D41">
        <w:rPr>
          <w:rFonts w:ascii="Times New Roman" w:hAnsi="Times New Roman" w:cs="Times New Roman"/>
          <w:i/>
          <w:sz w:val="24"/>
          <w:szCs w:val="24"/>
          <w:vertAlign w:val="subscript"/>
        </w:rPr>
        <w:t>2it</w:t>
      </w:r>
      <w:r w:rsidRPr="00ED2D41">
        <w:rPr>
          <w:rFonts w:ascii="Times New Roman" w:hAnsi="Times New Roman" w:cs="Times New Roman"/>
          <w:i/>
          <w:sz w:val="24"/>
          <w:szCs w:val="24"/>
        </w:rPr>
        <w:t xml:space="preserve"> = β</w:t>
      </w:r>
      <w:r w:rsidRPr="00ED2D41">
        <w:rPr>
          <w:rFonts w:ascii="Times New Roman" w:hAnsi="Times New Roman" w:cs="Times New Roman"/>
          <w:i/>
          <w:sz w:val="24"/>
          <w:szCs w:val="24"/>
          <w:vertAlign w:val="subscript"/>
        </w:rPr>
        <w:t>0</w:t>
      </w:r>
      <w:r w:rsidRPr="00ED2D41">
        <w:rPr>
          <w:rFonts w:ascii="Times New Roman" w:hAnsi="Times New Roman" w:cs="Times New Roman"/>
          <w:i/>
          <w:sz w:val="24"/>
          <w:szCs w:val="24"/>
        </w:rPr>
        <w:t xml:space="preserve"> + β</w:t>
      </w:r>
      <w:proofErr w:type="spellStart"/>
      <w:r w:rsidRPr="00ED2D41">
        <w:rPr>
          <w:rFonts w:ascii="Times New Roman" w:hAnsi="Times New Roman" w:cs="Times New Roman"/>
          <w:i/>
          <w:sz w:val="24"/>
          <w:szCs w:val="24"/>
          <w:vertAlign w:val="subscript"/>
        </w:rPr>
        <w:t>k</w:t>
      </w:r>
      <w:r w:rsidRPr="00ED2D41">
        <w:rPr>
          <w:rFonts w:ascii="Times New Roman" w:hAnsi="Times New Roman" w:cs="Times New Roman"/>
          <w:i/>
          <w:sz w:val="24"/>
          <w:szCs w:val="24"/>
        </w:rPr>
        <w:t>X</w:t>
      </w:r>
      <w:r w:rsidRPr="00ED2D41">
        <w:rPr>
          <w:rFonts w:ascii="Times New Roman" w:hAnsi="Times New Roman" w:cs="Times New Roman"/>
          <w:i/>
          <w:sz w:val="24"/>
          <w:szCs w:val="24"/>
          <w:vertAlign w:val="subscript"/>
        </w:rPr>
        <w:t>i</w:t>
      </w:r>
      <w:proofErr w:type="gramStart"/>
      <w:r w:rsidRPr="00ED2D41">
        <w:rPr>
          <w:rFonts w:ascii="Times New Roman" w:hAnsi="Times New Roman" w:cs="Times New Roman"/>
          <w:i/>
          <w:sz w:val="24"/>
          <w:szCs w:val="24"/>
          <w:vertAlign w:val="subscript"/>
        </w:rPr>
        <w:t>,t</w:t>
      </w:r>
      <w:proofErr w:type="spellEnd"/>
      <w:proofErr w:type="gramEnd"/>
      <w:r w:rsidRPr="00ED2D41">
        <w:rPr>
          <w:rFonts w:ascii="Times New Roman" w:hAnsi="Times New Roman" w:cs="Times New Roman"/>
          <w:i/>
          <w:sz w:val="24"/>
          <w:szCs w:val="24"/>
        </w:rPr>
        <w:t xml:space="preserve"> + γ</w:t>
      </w:r>
      <w:r w:rsidRPr="00ED2D41">
        <w:rPr>
          <w:rFonts w:ascii="Times New Roman" w:hAnsi="Times New Roman" w:cs="Times New Roman"/>
          <w:i/>
          <w:sz w:val="24"/>
          <w:szCs w:val="24"/>
          <w:vertAlign w:val="subscript"/>
        </w:rPr>
        <w:t>1</w:t>
      </w:r>
      <w:r w:rsidRPr="00ED2D41">
        <w:rPr>
          <w:rFonts w:ascii="Times New Roman" w:hAnsi="Times New Roman" w:cs="Times New Roman"/>
          <w:i/>
          <w:sz w:val="24"/>
          <w:szCs w:val="24"/>
        </w:rPr>
        <w:t>JIN</w:t>
      </w:r>
      <w:r w:rsidRPr="00ED2D41">
        <w:rPr>
          <w:rFonts w:ascii="Times New Roman" w:hAnsi="Times New Roman" w:cs="Times New Roman"/>
          <w:i/>
          <w:sz w:val="24"/>
          <w:szCs w:val="24"/>
          <w:vertAlign w:val="subscript"/>
        </w:rPr>
        <w:t>t</w:t>
      </w:r>
      <w:r w:rsidRPr="00ED2D41">
        <w:rPr>
          <w:rFonts w:ascii="Times New Roman" w:hAnsi="Times New Roman" w:cs="Times New Roman"/>
          <w:i/>
          <w:sz w:val="24"/>
          <w:szCs w:val="24"/>
        </w:rPr>
        <w:t xml:space="preserve"> + γ</w:t>
      </w:r>
      <w:r w:rsidRPr="00ED2D41">
        <w:rPr>
          <w:rFonts w:ascii="Times New Roman" w:hAnsi="Times New Roman" w:cs="Times New Roman"/>
          <w:i/>
          <w:sz w:val="24"/>
          <w:szCs w:val="24"/>
          <w:vertAlign w:val="subscript"/>
        </w:rPr>
        <w:t>2</w:t>
      </w:r>
      <w:r w:rsidRPr="00ED2D41">
        <w:rPr>
          <w:rFonts w:ascii="Times New Roman" w:hAnsi="Times New Roman" w:cs="Times New Roman"/>
          <w:i/>
          <w:sz w:val="24"/>
          <w:szCs w:val="24"/>
        </w:rPr>
        <w:t>JIN</w:t>
      </w:r>
      <w:r w:rsidRPr="00ED2D41">
        <w:rPr>
          <w:rFonts w:ascii="Times New Roman" w:hAnsi="Times New Roman" w:cs="Times New Roman"/>
          <w:i/>
          <w:sz w:val="24"/>
          <w:szCs w:val="24"/>
          <w:vertAlign w:val="superscript"/>
        </w:rPr>
        <w:t>2</w:t>
      </w:r>
      <w:r w:rsidRPr="00ED2D41">
        <w:rPr>
          <w:rFonts w:ascii="Times New Roman" w:hAnsi="Times New Roman" w:cs="Times New Roman"/>
          <w:i/>
          <w:sz w:val="24"/>
          <w:szCs w:val="24"/>
          <w:vertAlign w:val="subscript"/>
        </w:rPr>
        <w:t>t</w:t>
      </w:r>
      <w:r w:rsidRPr="00ED2D41">
        <w:rPr>
          <w:rFonts w:ascii="Times New Roman" w:hAnsi="Times New Roman" w:cs="Times New Roman"/>
          <w:i/>
          <w:sz w:val="24"/>
          <w:szCs w:val="24"/>
        </w:rPr>
        <w:t xml:space="preserve"> + </w:t>
      </w:r>
      <w:proofErr w:type="spellStart"/>
      <w:r w:rsidRPr="00ED2D41">
        <w:rPr>
          <w:rFonts w:ascii="Times New Roman" w:hAnsi="Times New Roman" w:cs="Times New Roman"/>
          <w:i/>
          <w:sz w:val="24"/>
          <w:szCs w:val="24"/>
        </w:rPr>
        <w:t>v</w:t>
      </w:r>
      <w:r w:rsidRPr="00ED2D41">
        <w:rPr>
          <w:rFonts w:ascii="Times New Roman" w:hAnsi="Times New Roman" w:cs="Times New Roman"/>
          <w:i/>
          <w:sz w:val="24"/>
          <w:szCs w:val="24"/>
          <w:vertAlign w:val="subscript"/>
        </w:rPr>
        <w:t>i,t</w:t>
      </w:r>
      <w:proofErr w:type="spellEnd"/>
      <w:r w:rsidRPr="00ED2D41">
        <w:rPr>
          <w:rFonts w:ascii="Times New Roman" w:hAnsi="Times New Roman" w:cs="Times New Roman"/>
          <w:sz w:val="24"/>
          <w:szCs w:val="24"/>
        </w:rPr>
        <w:tab/>
      </w:r>
      <w:r w:rsidRPr="00ED2D41">
        <w:rPr>
          <w:rFonts w:ascii="Times New Roman" w:hAnsi="Times New Roman" w:cs="Times New Roman"/>
          <w:sz w:val="24"/>
          <w:szCs w:val="24"/>
        </w:rPr>
        <w:tab/>
      </w:r>
      <w:r w:rsidRPr="00ED2D41">
        <w:rPr>
          <w:rFonts w:ascii="Times New Roman" w:hAnsi="Times New Roman" w:cs="Times New Roman"/>
          <w:sz w:val="24"/>
          <w:szCs w:val="24"/>
        </w:rPr>
        <w:tab/>
      </w:r>
      <w:r w:rsidRPr="00ED2D41">
        <w:rPr>
          <w:rFonts w:ascii="Times New Roman" w:hAnsi="Times New Roman" w:cs="Times New Roman"/>
          <w:sz w:val="24"/>
          <w:szCs w:val="24"/>
        </w:rPr>
        <w:tab/>
        <w:t xml:space="preserve">   </w:t>
      </w:r>
      <w:r w:rsidRPr="00ED2D41">
        <w:rPr>
          <w:rFonts w:ascii="Times New Roman" w:hAnsi="Times New Roman" w:cs="Times New Roman"/>
          <w:sz w:val="24"/>
          <w:szCs w:val="24"/>
        </w:rPr>
        <w:tab/>
        <w:t xml:space="preserve">   </w:t>
      </w:r>
      <w:r w:rsidRPr="00ED2D41">
        <w:rPr>
          <w:rFonts w:ascii="Times New Roman" w:hAnsi="Times New Roman" w:cs="Times New Roman"/>
          <w:b/>
          <w:sz w:val="24"/>
          <w:szCs w:val="24"/>
        </w:rPr>
        <w:t>(4)</w:t>
      </w:r>
    </w:p>
    <w:p w:rsidR="00D73450" w:rsidRPr="00ED2D41" w:rsidRDefault="00D73450"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t>Now, assume a vector Z</w:t>
      </w:r>
      <w:r w:rsidRPr="00ED2D41">
        <w:rPr>
          <w:rFonts w:ascii="Times New Roman" w:hAnsi="Times New Roman" w:cs="Times New Roman"/>
          <w:sz w:val="24"/>
          <w:szCs w:val="24"/>
          <w:vertAlign w:val="subscript"/>
        </w:rPr>
        <w:t>it</w:t>
      </w:r>
      <w:r w:rsidRPr="00ED2D41">
        <w:rPr>
          <w:rFonts w:ascii="Times New Roman" w:hAnsi="Times New Roman" w:cs="Times New Roman"/>
          <w:sz w:val="24"/>
          <w:szCs w:val="24"/>
        </w:rPr>
        <w:t xml:space="preserve"> which includes</w:t>
      </w:r>
      <w:r w:rsidRPr="00ED2D41">
        <w:rPr>
          <w:rFonts w:ascii="Times New Roman" w:hAnsi="Times New Roman" w:cs="Times New Roman"/>
          <w:i/>
          <w:sz w:val="24"/>
          <w:szCs w:val="24"/>
        </w:rPr>
        <w:t xml:space="preserve"> lnCO</w:t>
      </w:r>
      <w:r w:rsidRPr="00ED2D41">
        <w:rPr>
          <w:rFonts w:ascii="Times New Roman" w:hAnsi="Times New Roman" w:cs="Times New Roman"/>
          <w:i/>
          <w:sz w:val="24"/>
          <w:szCs w:val="24"/>
          <w:vertAlign w:val="subscript"/>
        </w:rPr>
        <w:t>2it</w:t>
      </w:r>
      <w:r w:rsidRPr="00ED2D41">
        <w:rPr>
          <w:rFonts w:ascii="Times New Roman" w:hAnsi="Times New Roman" w:cs="Times New Roman"/>
          <w:sz w:val="24"/>
          <w:szCs w:val="24"/>
        </w:rPr>
        <w:t xml:space="preserve"> and all other variables in model </w:t>
      </w:r>
      <w:r w:rsidR="00ED2D41">
        <w:rPr>
          <w:rFonts w:ascii="Times New Roman" w:hAnsi="Times New Roman" w:cs="Times New Roman"/>
          <w:sz w:val="24"/>
          <w:szCs w:val="24"/>
        </w:rPr>
        <w:t xml:space="preserve">consisting of Equation </w:t>
      </w:r>
      <w:r w:rsidRPr="00ED2D41">
        <w:rPr>
          <w:rFonts w:ascii="Times New Roman" w:hAnsi="Times New Roman" w:cs="Times New Roman"/>
          <w:sz w:val="24"/>
          <w:szCs w:val="24"/>
        </w:rPr>
        <w:t xml:space="preserve">4. From the panel unit root test results, all components of the vector </w:t>
      </w:r>
      <w:r w:rsidRPr="00ED2D41">
        <w:rPr>
          <w:rFonts w:ascii="Times New Roman" w:hAnsi="Times New Roman" w:cs="Times New Roman"/>
          <w:i/>
          <w:sz w:val="24"/>
          <w:szCs w:val="24"/>
        </w:rPr>
        <w:t>Z</w:t>
      </w:r>
      <w:r w:rsidRPr="00ED2D41">
        <w:rPr>
          <w:rFonts w:ascii="Times New Roman" w:hAnsi="Times New Roman" w:cs="Times New Roman"/>
          <w:i/>
          <w:sz w:val="24"/>
          <w:szCs w:val="24"/>
          <w:vertAlign w:val="subscript"/>
        </w:rPr>
        <w:t>it</w:t>
      </w:r>
      <w:r w:rsidRPr="00ED2D41">
        <w:rPr>
          <w:rFonts w:ascii="Times New Roman" w:hAnsi="Times New Roman" w:cs="Times New Roman"/>
          <w:sz w:val="24"/>
          <w:szCs w:val="24"/>
        </w:rPr>
        <w:t xml:space="preserve"> are I(1), or the first difference </w:t>
      </w:r>
      <m:oMath>
        <m:r>
          <w:rPr>
            <w:rFonts w:ascii="Cambria Math" w:hAnsi="Cambria Math" w:cs="Times New Roman"/>
            <w:sz w:val="24"/>
            <w:szCs w:val="24"/>
          </w:rPr>
          <m:t>∆</m:t>
        </m:r>
      </m:oMath>
      <w:r w:rsidRPr="00ED2D41">
        <w:rPr>
          <w:rFonts w:ascii="Times New Roman" w:hAnsi="Times New Roman" w:cs="Times New Roman"/>
          <w:i/>
          <w:sz w:val="24"/>
          <w:szCs w:val="24"/>
        </w:rPr>
        <w:t>Z</w:t>
      </w:r>
      <w:proofErr w:type="spellStart"/>
      <w:r w:rsidRPr="00ED2D41">
        <w:rPr>
          <w:rFonts w:ascii="Times New Roman" w:hAnsi="Times New Roman" w:cs="Times New Roman"/>
          <w:i/>
          <w:sz w:val="24"/>
          <w:szCs w:val="24"/>
          <w:vertAlign w:val="subscript"/>
        </w:rPr>
        <w:t>i,t</w:t>
      </w:r>
      <w:proofErr w:type="spellEnd"/>
      <w:r w:rsidRPr="00ED2D41">
        <w:rPr>
          <w:rFonts w:ascii="Times New Roman" w:hAnsi="Times New Roman" w:cs="Times New Roman"/>
          <w:i/>
          <w:sz w:val="24"/>
          <w:szCs w:val="24"/>
        </w:rPr>
        <w:t xml:space="preserve"> = (1-L)Z</w:t>
      </w:r>
      <w:r w:rsidRPr="00ED2D41">
        <w:rPr>
          <w:rFonts w:ascii="Times New Roman" w:hAnsi="Times New Roman" w:cs="Times New Roman"/>
          <w:i/>
          <w:sz w:val="24"/>
          <w:szCs w:val="24"/>
          <w:vertAlign w:val="subscript"/>
        </w:rPr>
        <w:t>it</w:t>
      </w:r>
      <w:r w:rsidRPr="00ED2D41">
        <w:rPr>
          <w:rFonts w:ascii="Times New Roman" w:hAnsi="Times New Roman" w:cs="Times New Roman"/>
          <w:sz w:val="24"/>
          <w:szCs w:val="24"/>
        </w:rPr>
        <w:t xml:space="preserve"> is integrated of order zero, where </w:t>
      </w:r>
      <w:r w:rsidRPr="00271D6E">
        <w:rPr>
          <w:rFonts w:ascii="Times New Roman" w:hAnsi="Times New Roman" w:cs="Times New Roman"/>
          <w:i/>
          <w:sz w:val="24"/>
          <w:szCs w:val="24"/>
        </w:rPr>
        <w:t>L</w:t>
      </w:r>
      <w:r w:rsidRPr="00ED2D41">
        <w:rPr>
          <w:rFonts w:ascii="Times New Roman" w:hAnsi="Times New Roman" w:cs="Times New Roman"/>
          <w:sz w:val="24"/>
          <w:szCs w:val="24"/>
        </w:rPr>
        <w:t xml:space="preserve"> is the lag operator of </w:t>
      </w:r>
      <w:proofErr w:type="spellStart"/>
      <w:r w:rsidRPr="00ED2D41">
        <w:rPr>
          <w:rFonts w:ascii="Times New Roman" w:hAnsi="Times New Roman" w:cs="Times New Roman"/>
          <w:i/>
          <w:sz w:val="24"/>
          <w:szCs w:val="24"/>
        </w:rPr>
        <w:t>Z</w:t>
      </w:r>
      <w:r w:rsidRPr="00ED2D41">
        <w:rPr>
          <w:rFonts w:ascii="Times New Roman" w:hAnsi="Times New Roman" w:cs="Times New Roman"/>
          <w:i/>
          <w:sz w:val="24"/>
          <w:szCs w:val="24"/>
          <w:vertAlign w:val="subscript"/>
        </w:rPr>
        <w:t>i,t</w:t>
      </w:r>
      <w:proofErr w:type="spellEnd"/>
      <w:r w:rsidRPr="00ED2D41">
        <w:rPr>
          <w:rFonts w:ascii="Times New Roman" w:hAnsi="Times New Roman" w:cs="Times New Roman"/>
          <w:sz w:val="24"/>
          <w:szCs w:val="24"/>
        </w:rPr>
        <w:t xml:space="preserve"> and </w:t>
      </w:r>
      <w:r w:rsidRPr="00ED2D41">
        <w:rPr>
          <w:rFonts w:ascii="Times New Roman" w:hAnsi="Times New Roman" w:cs="Times New Roman"/>
          <w:i/>
          <w:sz w:val="24"/>
          <w:szCs w:val="24"/>
        </w:rPr>
        <w:t>(1 – L)</w:t>
      </w:r>
      <w:r w:rsidRPr="00ED2D41">
        <w:rPr>
          <w:rFonts w:ascii="Times New Roman" w:hAnsi="Times New Roman" w:cs="Times New Roman"/>
          <w:sz w:val="24"/>
          <w:szCs w:val="24"/>
        </w:rPr>
        <w:t xml:space="preserve"> is the first difference. </w:t>
      </w:r>
    </w:p>
    <w:p w:rsidR="003E7CAC" w:rsidRPr="00D3285F" w:rsidRDefault="00D3285F" w:rsidP="002C4FBD">
      <w:pPr>
        <w:spacing w:after="0" w:line="480" w:lineRule="auto"/>
        <w:jc w:val="both"/>
        <w:rPr>
          <w:rFonts w:ascii="Times New Roman" w:hAnsi="Times New Roman" w:cs="Times New Roman"/>
          <w:i/>
          <w:sz w:val="24"/>
          <w:szCs w:val="24"/>
        </w:rPr>
      </w:pPr>
      <w:r>
        <w:rPr>
          <w:rFonts w:ascii="Times New Roman" w:hAnsi="Times New Roman" w:cs="Times New Roman"/>
          <w:i/>
          <w:sz w:val="24"/>
          <w:szCs w:val="24"/>
          <w:lang w:eastAsia="zh-TW"/>
        </w:rPr>
        <w:t>3</w:t>
      </w:r>
      <w:r w:rsidR="00626ABE" w:rsidRPr="00D3285F">
        <w:rPr>
          <w:rFonts w:ascii="Times New Roman" w:hAnsi="Times New Roman" w:cs="Times New Roman" w:hint="eastAsia"/>
          <w:i/>
          <w:sz w:val="24"/>
          <w:szCs w:val="24"/>
          <w:lang w:eastAsia="zh-TW"/>
        </w:rPr>
        <w:t xml:space="preserve">.2.3 </w:t>
      </w:r>
      <w:r w:rsidR="003E7CAC" w:rsidRPr="00D3285F">
        <w:rPr>
          <w:rFonts w:ascii="Times New Roman" w:hAnsi="Times New Roman" w:cs="Times New Roman"/>
          <w:i/>
          <w:sz w:val="24"/>
          <w:szCs w:val="24"/>
        </w:rPr>
        <w:t xml:space="preserve">Panel </w:t>
      </w:r>
      <w:proofErr w:type="spellStart"/>
      <w:r w:rsidR="003E7CAC" w:rsidRPr="00D3285F">
        <w:rPr>
          <w:rFonts w:ascii="Times New Roman" w:hAnsi="Times New Roman" w:cs="Times New Roman"/>
          <w:i/>
          <w:sz w:val="24"/>
          <w:szCs w:val="24"/>
        </w:rPr>
        <w:t>cointegration</w:t>
      </w:r>
      <w:proofErr w:type="spellEnd"/>
      <w:r w:rsidR="003E7CAC" w:rsidRPr="00D3285F">
        <w:rPr>
          <w:rFonts w:ascii="Times New Roman" w:hAnsi="Times New Roman" w:cs="Times New Roman"/>
          <w:i/>
          <w:sz w:val="24"/>
          <w:szCs w:val="24"/>
        </w:rPr>
        <w:t xml:space="preserve"> test</w:t>
      </w:r>
    </w:p>
    <w:p w:rsidR="00615ECB" w:rsidRPr="00ED2D41" w:rsidRDefault="00E57568"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r>
      <w:r w:rsidR="004B6219">
        <w:rPr>
          <w:rFonts w:ascii="Times New Roman" w:hAnsi="Times New Roman" w:cs="Times New Roman"/>
          <w:sz w:val="24"/>
          <w:szCs w:val="24"/>
        </w:rPr>
        <w:t xml:space="preserve">The panel </w:t>
      </w:r>
      <w:proofErr w:type="spellStart"/>
      <w:r w:rsidR="004B6219">
        <w:rPr>
          <w:rFonts w:ascii="Times New Roman" w:hAnsi="Times New Roman" w:cs="Times New Roman"/>
          <w:sz w:val="24"/>
          <w:szCs w:val="24"/>
        </w:rPr>
        <w:t>cointegration</w:t>
      </w:r>
      <w:proofErr w:type="spellEnd"/>
      <w:r w:rsidR="004B6219">
        <w:rPr>
          <w:rFonts w:ascii="Times New Roman" w:hAnsi="Times New Roman" w:cs="Times New Roman"/>
          <w:sz w:val="24"/>
          <w:szCs w:val="24"/>
        </w:rPr>
        <w:t xml:space="preserve"> estimation allows the appearance of heterogeneity problems among individuals within the panel</w:t>
      </w:r>
      <w:r w:rsidR="00A92718">
        <w:rPr>
          <w:rFonts w:ascii="Times New Roman" w:hAnsi="Times New Roman" w:cs="Times New Roman"/>
          <w:sz w:val="24"/>
          <w:szCs w:val="24"/>
        </w:rPr>
        <w:t xml:space="preserve"> both in long-run and in the dynamics</w:t>
      </w:r>
      <w:r w:rsidR="004B6219">
        <w:rPr>
          <w:rFonts w:ascii="Times New Roman" w:hAnsi="Times New Roman" w:cs="Times New Roman"/>
          <w:sz w:val="24"/>
          <w:szCs w:val="24"/>
        </w:rPr>
        <w:t xml:space="preserve"> (Kao</w:t>
      </w:r>
      <w:r w:rsidR="00A92718">
        <w:rPr>
          <w:rFonts w:ascii="Times New Roman" w:hAnsi="Times New Roman" w:cs="Times New Roman"/>
          <w:sz w:val="24"/>
          <w:szCs w:val="24"/>
        </w:rPr>
        <w:t xml:space="preserve"> and Chiang (2000)</w:t>
      </w:r>
      <w:r w:rsidR="004B6219">
        <w:rPr>
          <w:rFonts w:ascii="Times New Roman" w:hAnsi="Times New Roman" w:cs="Times New Roman"/>
          <w:sz w:val="24"/>
          <w:szCs w:val="24"/>
        </w:rPr>
        <w:t xml:space="preserve">. </w:t>
      </w:r>
      <w:r w:rsidRPr="00ED2D41">
        <w:rPr>
          <w:rFonts w:ascii="Times New Roman" w:hAnsi="Times New Roman" w:cs="Times New Roman"/>
          <w:sz w:val="24"/>
          <w:szCs w:val="24"/>
        </w:rPr>
        <w:t xml:space="preserve">Granger (1981) and Granger and Weiss (1983) </w:t>
      </w:r>
      <w:r w:rsidR="00615ECB" w:rsidRPr="00ED2D41">
        <w:rPr>
          <w:rFonts w:ascii="Times New Roman" w:hAnsi="Times New Roman" w:cs="Times New Roman"/>
          <w:sz w:val="24"/>
          <w:szCs w:val="24"/>
        </w:rPr>
        <w:t xml:space="preserve">introduced a definition </w:t>
      </w:r>
      <w:r w:rsidR="00140336" w:rsidRPr="00ED2D41">
        <w:rPr>
          <w:rFonts w:ascii="Times New Roman" w:hAnsi="Times New Roman" w:cs="Times New Roman"/>
          <w:sz w:val="24"/>
          <w:szCs w:val="24"/>
        </w:rPr>
        <w:t xml:space="preserve">for co-integrating vector </w:t>
      </w:r>
      <w:r w:rsidR="00615ECB" w:rsidRPr="00ED2D41">
        <w:rPr>
          <w:rFonts w:ascii="Times New Roman" w:hAnsi="Times New Roman" w:cs="Times New Roman"/>
          <w:sz w:val="24"/>
          <w:szCs w:val="24"/>
        </w:rPr>
        <w:t>as follow</w:t>
      </w:r>
      <w:r w:rsidR="00140336" w:rsidRPr="00ED2D41">
        <w:rPr>
          <w:rFonts w:ascii="Times New Roman" w:hAnsi="Times New Roman" w:cs="Times New Roman"/>
          <w:sz w:val="24"/>
          <w:szCs w:val="24"/>
        </w:rPr>
        <w:t>s</w:t>
      </w:r>
      <w:r w:rsidR="00615ECB" w:rsidRPr="00ED2D41">
        <w:rPr>
          <w:rFonts w:ascii="Times New Roman" w:hAnsi="Times New Roman" w:cs="Times New Roman"/>
          <w:sz w:val="24"/>
          <w:szCs w:val="24"/>
        </w:rPr>
        <w:t>:</w:t>
      </w:r>
    </w:p>
    <w:p w:rsidR="00E57568" w:rsidRPr="00ED2D41" w:rsidRDefault="00615ECB" w:rsidP="002C4FBD">
      <w:pPr>
        <w:spacing w:after="0" w:line="480" w:lineRule="auto"/>
        <w:jc w:val="both"/>
        <w:rPr>
          <w:rFonts w:ascii="Times New Roman" w:hAnsi="Times New Roman" w:cs="Times New Roman"/>
          <w:i/>
          <w:sz w:val="24"/>
          <w:szCs w:val="24"/>
        </w:rPr>
      </w:pPr>
      <w:r w:rsidRPr="00ED2D41">
        <w:rPr>
          <w:rFonts w:ascii="Times New Roman" w:hAnsi="Times New Roman" w:cs="Times New Roman"/>
          <w:sz w:val="24"/>
          <w:szCs w:val="24"/>
        </w:rPr>
        <w:tab/>
        <w:t xml:space="preserve">The components of the vector </w:t>
      </w:r>
      <w:proofErr w:type="spellStart"/>
      <w:r w:rsidR="002F4C0A" w:rsidRPr="00ED2D41">
        <w:rPr>
          <w:rFonts w:ascii="Times New Roman" w:hAnsi="Times New Roman" w:cs="Times New Roman"/>
          <w:i/>
          <w:sz w:val="24"/>
          <w:szCs w:val="24"/>
        </w:rPr>
        <w:t>y</w:t>
      </w:r>
      <w:r w:rsidRPr="00ED2D41">
        <w:rPr>
          <w:rFonts w:ascii="Times New Roman" w:hAnsi="Times New Roman" w:cs="Times New Roman"/>
          <w:i/>
          <w:sz w:val="24"/>
          <w:szCs w:val="24"/>
          <w:vertAlign w:val="subscript"/>
        </w:rPr>
        <w:t>t</w:t>
      </w:r>
      <w:proofErr w:type="spellEnd"/>
      <w:r w:rsidR="002D39FF" w:rsidRPr="00ED2D41">
        <w:rPr>
          <w:rFonts w:ascii="Times New Roman" w:hAnsi="Times New Roman" w:cs="Times New Roman"/>
          <w:i/>
          <w:sz w:val="24"/>
          <w:szCs w:val="24"/>
          <w:vertAlign w:val="subscript"/>
        </w:rPr>
        <w:t xml:space="preserve"> </w:t>
      </w:r>
      <w:r w:rsidR="00F04F29" w:rsidRPr="00ED2D41">
        <w:rPr>
          <w:rFonts w:ascii="Times New Roman" w:hAnsi="Times New Roman" w:cs="Times New Roman"/>
          <w:i/>
          <w:sz w:val="24"/>
          <w:szCs w:val="24"/>
        </w:rPr>
        <w:t>= (</w:t>
      </w:r>
      <w:r w:rsidR="002F4C0A" w:rsidRPr="00ED2D41">
        <w:rPr>
          <w:rFonts w:ascii="Times New Roman" w:hAnsi="Times New Roman" w:cs="Times New Roman"/>
          <w:i/>
          <w:sz w:val="24"/>
          <w:szCs w:val="24"/>
        </w:rPr>
        <w:t>y</w:t>
      </w:r>
      <w:r w:rsidR="00F04F29" w:rsidRPr="00ED2D41">
        <w:rPr>
          <w:rFonts w:ascii="Times New Roman" w:hAnsi="Times New Roman" w:cs="Times New Roman"/>
          <w:i/>
          <w:sz w:val="24"/>
          <w:szCs w:val="24"/>
          <w:vertAlign w:val="subscript"/>
        </w:rPr>
        <w:t>1t</w:t>
      </w:r>
      <w:r w:rsidR="00F04F29" w:rsidRPr="00ED2D41">
        <w:rPr>
          <w:rFonts w:ascii="Times New Roman" w:hAnsi="Times New Roman" w:cs="Times New Roman"/>
          <w:i/>
          <w:sz w:val="24"/>
          <w:szCs w:val="24"/>
        </w:rPr>
        <w:t xml:space="preserve">, </w:t>
      </w:r>
      <w:r w:rsidR="002F4C0A" w:rsidRPr="00ED2D41">
        <w:rPr>
          <w:rFonts w:ascii="Times New Roman" w:hAnsi="Times New Roman" w:cs="Times New Roman"/>
          <w:i/>
          <w:sz w:val="24"/>
          <w:szCs w:val="24"/>
        </w:rPr>
        <w:t>y</w:t>
      </w:r>
      <w:r w:rsidR="00F04F29" w:rsidRPr="00ED2D41">
        <w:rPr>
          <w:rFonts w:ascii="Times New Roman" w:hAnsi="Times New Roman" w:cs="Times New Roman"/>
          <w:i/>
          <w:sz w:val="24"/>
          <w:szCs w:val="24"/>
          <w:vertAlign w:val="subscript"/>
        </w:rPr>
        <w:t>2t</w:t>
      </w:r>
      <w:r w:rsidR="00F04F29" w:rsidRPr="00ED2D41">
        <w:rPr>
          <w:rFonts w:ascii="Times New Roman" w:hAnsi="Times New Roman" w:cs="Times New Roman"/>
          <w:i/>
          <w:sz w:val="24"/>
          <w:szCs w:val="24"/>
        </w:rPr>
        <w:t xml:space="preserve">,…, </w:t>
      </w:r>
      <w:proofErr w:type="spellStart"/>
      <w:r w:rsidR="002F4C0A" w:rsidRPr="00ED2D41">
        <w:rPr>
          <w:rFonts w:ascii="Times New Roman" w:hAnsi="Times New Roman" w:cs="Times New Roman"/>
          <w:i/>
          <w:sz w:val="24"/>
          <w:szCs w:val="24"/>
        </w:rPr>
        <w:t>y</w:t>
      </w:r>
      <w:r w:rsidR="00F04F29" w:rsidRPr="00ED2D41">
        <w:rPr>
          <w:rFonts w:ascii="Times New Roman" w:hAnsi="Times New Roman" w:cs="Times New Roman"/>
          <w:i/>
          <w:sz w:val="24"/>
          <w:szCs w:val="24"/>
          <w:vertAlign w:val="subscript"/>
        </w:rPr>
        <w:t>nt</w:t>
      </w:r>
      <w:proofErr w:type="spellEnd"/>
      <w:r w:rsidR="00F04F29" w:rsidRPr="00ED2D41">
        <w:rPr>
          <w:rFonts w:ascii="Times New Roman" w:hAnsi="Times New Roman" w:cs="Times New Roman"/>
          <w:i/>
          <w:sz w:val="24"/>
          <w:szCs w:val="24"/>
        </w:rPr>
        <w:t xml:space="preserve">)’ </w:t>
      </w:r>
      <w:r w:rsidRPr="00ED2D41">
        <w:rPr>
          <w:rFonts w:ascii="Times New Roman" w:hAnsi="Times New Roman" w:cs="Times New Roman"/>
          <w:sz w:val="24"/>
          <w:szCs w:val="24"/>
        </w:rPr>
        <w:t>are said to be co-integrated of order d, b</w:t>
      </w:r>
      <w:r w:rsidR="00835B3D" w:rsidRPr="00ED2D41">
        <w:rPr>
          <w:rFonts w:ascii="Times New Roman" w:hAnsi="Times New Roman" w:cs="Times New Roman"/>
          <w:sz w:val="24"/>
          <w:szCs w:val="24"/>
        </w:rPr>
        <w:t xml:space="preserve"> where b &gt; 0</w:t>
      </w:r>
      <w:r w:rsidRPr="00ED2D41">
        <w:rPr>
          <w:rFonts w:ascii="Times New Roman" w:hAnsi="Times New Roman" w:cs="Times New Roman"/>
          <w:sz w:val="24"/>
          <w:szCs w:val="24"/>
        </w:rPr>
        <w:t xml:space="preserve">, denoted </w:t>
      </w:r>
      <w:proofErr w:type="spellStart"/>
      <w:r w:rsidR="002F4C0A" w:rsidRPr="00ED2D41">
        <w:rPr>
          <w:rFonts w:ascii="Times New Roman" w:hAnsi="Times New Roman" w:cs="Times New Roman"/>
          <w:i/>
          <w:sz w:val="24"/>
          <w:szCs w:val="24"/>
        </w:rPr>
        <w:t>y</w:t>
      </w:r>
      <w:r w:rsidRPr="00ED2D41">
        <w:rPr>
          <w:rFonts w:ascii="Times New Roman" w:hAnsi="Times New Roman" w:cs="Times New Roman"/>
          <w:i/>
          <w:sz w:val="24"/>
          <w:szCs w:val="24"/>
          <w:vertAlign w:val="subscript"/>
        </w:rPr>
        <w:t>t</w:t>
      </w:r>
      <w:proofErr w:type="spellEnd"/>
      <m:oMath>
        <m:r>
          <w:rPr>
            <w:rFonts w:ascii="Cambria Math" w:hAnsi="Cambria Math" w:cs="Times New Roman"/>
            <w:sz w:val="24"/>
            <w:szCs w:val="24"/>
            <w:vertAlign w:val="subscript"/>
          </w:rPr>
          <m:t xml:space="preserve"> ~</m:t>
        </m:r>
      </m:oMath>
      <w:r w:rsidRPr="00ED2D41">
        <w:rPr>
          <w:rFonts w:ascii="Times New Roman" w:hAnsi="Times New Roman" w:cs="Times New Roman"/>
          <w:i/>
          <w:sz w:val="24"/>
          <w:szCs w:val="24"/>
        </w:rPr>
        <w:t xml:space="preserve"> CI(d,b)</w:t>
      </w:r>
      <w:r w:rsidRPr="00ED2D41">
        <w:rPr>
          <w:rFonts w:ascii="Times New Roman" w:hAnsi="Times New Roman" w:cs="Times New Roman"/>
          <w:sz w:val="24"/>
          <w:szCs w:val="24"/>
        </w:rPr>
        <w:t>, if (</w:t>
      </w:r>
      <w:proofErr w:type="spellStart"/>
      <w:r w:rsidRPr="00ED2D41">
        <w:rPr>
          <w:rFonts w:ascii="Times New Roman" w:hAnsi="Times New Roman" w:cs="Times New Roman"/>
          <w:sz w:val="24"/>
          <w:szCs w:val="24"/>
        </w:rPr>
        <w:t>i</w:t>
      </w:r>
      <w:proofErr w:type="spellEnd"/>
      <w:r w:rsidRPr="00ED2D41">
        <w:rPr>
          <w:rFonts w:ascii="Times New Roman" w:hAnsi="Times New Roman" w:cs="Times New Roman"/>
          <w:sz w:val="24"/>
          <w:szCs w:val="24"/>
        </w:rPr>
        <w:t xml:space="preserve">) all components of </w:t>
      </w:r>
      <w:proofErr w:type="spellStart"/>
      <w:r w:rsidR="002F4C0A" w:rsidRPr="00ED2D41">
        <w:rPr>
          <w:rFonts w:ascii="Times New Roman" w:hAnsi="Times New Roman" w:cs="Times New Roman"/>
          <w:i/>
          <w:sz w:val="24"/>
          <w:szCs w:val="24"/>
        </w:rPr>
        <w:t>y</w:t>
      </w:r>
      <w:r w:rsidRPr="00ED2D41">
        <w:rPr>
          <w:rFonts w:ascii="Times New Roman" w:hAnsi="Times New Roman" w:cs="Times New Roman"/>
          <w:i/>
          <w:sz w:val="24"/>
          <w:szCs w:val="24"/>
          <w:vertAlign w:val="subscript"/>
        </w:rPr>
        <w:t>t</w:t>
      </w:r>
      <w:proofErr w:type="spellEnd"/>
      <w:r w:rsidRPr="00ED2D41">
        <w:rPr>
          <w:rFonts w:ascii="Times New Roman" w:hAnsi="Times New Roman" w:cs="Times New Roman"/>
          <w:sz w:val="24"/>
          <w:szCs w:val="24"/>
        </w:rPr>
        <w:t xml:space="preserve"> are </w:t>
      </w:r>
      <w:r w:rsidRPr="00ED2D41">
        <w:rPr>
          <w:rFonts w:ascii="Times New Roman" w:hAnsi="Times New Roman" w:cs="Times New Roman"/>
          <w:i/>
          <w:sz w:val="24"/>
          <w:szCs w:val="24"/>
        </w:rPr>
        <w:t>I(d)</w:t>
      </w:r>
      <w:r w:rsidRPr="00ED2D41">
        <w:rPr>
          <w:rFonts w:ascii="Times New Roman" w:hAnsi="Times New Roman" w:cs="Times New Roman"/>
          <w:sz w:val="24"/>
          <w:szCs w:val="24"/>
        </w:rPr>
        <w:t xml:space="preserve">; (ii) there exists a vector </w:t>
      </w:r>
      <w:r w:rsidRPr="00ED2D41">
        <w:rPr>
          <w:rFonts w:ascii="Times New Roman" w:hAnsi="Times New Roman" w:cs="Times New Roman"/>
          <w:i/>
          <w:sz w:val="24"/>
          <w:szCs w:val="24"/>
        </w:rPr>
        <w:t>α</w:t>
      </w:r>
      <w:r w:rsidR="00835B3D" w:rsidRPr="00ED2D41">
        <w:rPr>
          <w:rFonts w:ascii="Times New Roman" w:hAnsi="Times New Roman" w:cs="Times New Roman"/>
          <w:i/>
          <w:sz w:val="24"/>
          <w:szCs w:val="24"/>
        </w:rPr>
        <w:t xml:space="preserve"> =</w:t>
      </w:r>
      <w:r w:rsidR="00F04F29" w:rsidRPr="00ED2D41">
        <w:rPr>
          <w:rFonts w:ascii="Times New Roman" w:hAnsi="Times New Roman" w:cs="Times New Roman"/>
          <w:i/>
          <w:sz w:val="24"/>
          <w:szCs w:val="24"/>
        </w:rPr>
        <w:t xml:space="preserve"> (</w:t>
      </w:r>
      <w:r w:rsidR="00835B3D" w:rsidRPr="00ED2D41">
        <w:rPr>
          <w:rFonts w:ascii="Times New Roman" w:hAnsi="Times New Roman" w:cs="Times New Roman"/>
          <w:i/>
          <w:sz w:val="24"/>
          <w:szCs w:val="24"/>
        </w:rPr>
        <w:t>α</w:t>
      </w:r>
      <w:r w:rsidR="00F04F29" w:rsidRPr="00ED2D41">
        <w:rPr>
          <w:rFonts w:ascii="Times New Roman" w:hAnsi="Times New Roman" w:cs="Times New Roman"/>
          <w:i/>
          <w:sz w:val="24"/>
          <w:szCs w:val="24"/>
          <w:vertAlign w:val="subscript"/>
        </w:rPr>
        <w:t>1</w:t>
      </w:r>
      <w:r w:rsidR="00F04F29" w:rsidRPr="00ED2D41">
        <w:rPr>
          <w:rFonts w:ascii="Times New Roman" w:hAnsi="Times New Roman" w:cs="Times New Roman"/>
          <w:i/>
          <w:sz w:val="24"/>
          <w:szCs w:val="24"/>
        </w:rPr>
        <w:t xml:space="preserve">, </w:t>
      </w:r>
      <w:r w:rsidR="00835B3D" w:rsidRPr="00ED2D41">
        <w:rPr>
          <w:rFonts w:ascii="Times New Roman" w:hAnsi="Times New Roman" w:cs="Times New Roman"/>
          <w:i/>
          <w:sz w:val="24"/>
          <w:szCs w:val="24"/>
        </w:rPr>
        <w:t>α</w:t>
      </w:r>
      <w:r w:rsidR="00F04F29" w:rsidRPr="00ED2D41">
        <w:rPr>
          <w:rFonts w:ascii="Times New Roman" w:hAnsi="Times New Roman" w:cs="Times New Roman"/>
          <w:i/>
          <w:sz w:val="24"/>
          <w:szCs w:val="24"/>
          <w:vertAlign w:val="subscript"/>
        </w:rPr>
        <w:t>2</w:t>
      </w:r>
      <w:r w:rsidR="00F04F29" w:rsidRPr="00ED2D41">
        <w:rPr>
          <w:rFonts w:ascii="Times New Roman" w:hAnsi="Times New Roman" w:cs="Times New Roman"/>
          <w:i/>
          <w:sz w:val="24"/>
          <w:szCs w:val="24"/>
        </w:rPr>
        <w:t>,…,</w:t>
      </w:r>
      <w:r w:rsidR="00835B3D" w:rsidRPr="00ED2D41">
        <w:rPr>
          <w:rFonts w:ascii="Times New Roman" w:hAnsi="Times New Roman" w:cs="Times New Roman"/>
          <w:i/>
          <w:sz w:val="24"/>
          <w:szCs w:val="24"/>
        </w:rPr>
        <w:t>α</w:t>
      </w:r>
      <w:r w:rsidR="00F04F29" w:rsidRPr="00ED2D41">
        <w:rPr>
          <w:rFonts w:ascii="Times New Roman" w:hAnsi="Times New Roman" w:cs="Times New Roman"/>
          <w:i/>
          <w:sz w:val="24"/>
          <w:szCs w:val="24"/>
          <w:vertAlign w:val="subscript"/>
        </w:rPr>
        <w:t>n</w:t>
      </w:r>
      <w:r w:rsidR="00F04F29" w:rsidRPr="00ED2D41">
        <w:rPr>
          <w:rFonts w:ascii="Times New Roman" w:hAnsi="Times New Roman" w:cs="Times New Roman"/>
          <w:i/>
          <w:sz w:val="24"/>
          <w:szCs w:val="24"/>
        </w:rPr>
        <w:t>)</w:t>
      </w:r>
      <w:r w:rsidRPr="00ED2D41">
        <w:rPr>
          <w:rFonts w:ascii="Times New Roman" w:hAnsi="Times New Roman" w:cs="Times New Roman"/>
          <w:sz w:val="24"/>
          <w:szCs w:val="24"/>
        </w:rPr>
        <w:t xml:space="preserve"> (</w:t>
      </w:r>
      <w:r w:rsidR="00F04F29" w:rsidRPr="00ED2D41">
        <w:rPr>
          <w:rFonts w:ascii="Times New Roman" w:hAnsi="Times New Roman" w:cs="Times New Roman"/>
          <w:sz w:val="24"/>
          <w:szCs w:val="24"/>
        </w:rPr>
        <w:t xml:space="preserve">α </w:t>
      </w:r>
      <w:r w:rsidRPr="00ED2D41">
        <w:rPr>
          <w:rFonts w:ascii="Times New Roman" w:hAnsi="Times New Roman" w:cs="Times New Roman"/>
          <w:sz w:val="24"/>
          <w:szCs w:val="24"/>
        </w:rPr>
        <w:t># 0) that</w:t>
      </w:r>
      <w:r w:rsidR="00835B3D" w:rsidRPr="00ED2D41">
        <w:rPr>
          <w:rFonts w:ascii="Times New Roman" w:hAnsi="Times New Roman" w:cs="Times New Roman"/>
          <w:sz w:val="24"/>
          <w:szCs w:val="24"/>
        </w:rPr>
        <w:t xml:space="preserve"> the linear combination </w:t>
      </w:r>
      <w:proofErr w:type="spellStart"/>
      <w:r w:rsidR="00835B3D" w:rsidRPr="00ED2D41">
        <w:rPr>
          <w:rFonts w:ascii="Times New Roman" w:hAnsi="Times New Roman" w:cs="Times New Roman"/>
          <w:i/>
          <w:sz w:val="24"/>
          <w:szCs w:val="24"/>
        </w:rPr>
        <w:t>z</w:t>
      </w:r>
      <w:r w:rsidR="00835B3D" w:rsidRPr="00ED2D41">
        <w:rPr>
          <w:rFonts w:ascii="Times New Roman" w:hAnsi="Times New Roman" w:cs="Times New Roman"/>
          <w:i/>
          <w:sz w:val="24"/>
          <w:szCs w:val="24"/>
          <w:vertAlign w:val="subscript"/>
        </w:rPr>
        <w:t>t</w:t>
      </w:r>
      <w:proofErr w:type="spellEnd"/>
      <w:r w:rsidR="00835B3D" w:rsidRPr="00ED2D41">
        <w:rPr>
          <w:rFonts w:ascii="Times New Roman" w:hAnsi="Times New Roman" w:cs="Times New Roman"/>
          <w:i/>
          <w:sz w:val="24"/>
          <w:szCs w:val="24"/>
        </w:rPr>
        <w:t xml:space="preserve"> = α</w:t>
      </w:r>
      <w:r w:rsidR="00835B3D" w:rsidRPr="00ED2D41">
        <w:rPr>
          <w:rFonts w:ascii="Times New Roman" w:hAnsi="Times New Roman" w:cs="Times New Roman"/>
          <w:i/>
          <w:sz w:val="24"/>
          <w:szCs w:val="24"/>
          <w:vertAlign w:val="subscript"/>
        </w:rPr>
        <w:t>1</w:t>
      </w:r>
      <w:r w:rsidR="002F4C0A" w:rsidRPr="00ED2D41">
        <w:rPr>
          <w:rFonts w:ascii="Times New Roman" w:hAnsi="Times New Roman" w:cs="Times New Roman"/>
          <w:i/>
          <w:sz w:val="24"/>
          <w:szCs w:val="24"/>
        </w:rPr>
        <w:t>y</w:t>
      </w:r>
      <w:r w:rsidR="00835B3D" w:rsidRPr="00ED2D41">
        <w:rPr>
          <w:rFonts w:ascii="Times New Roman" w:hAnsi="Times New Roman" w:cs="Times New Roman"/>
          <w:i/>
          <w:sz w:val="24"/>
          <w:szCs w:val="24"/>
          <w:vertAlign w:val="subscript"/>
        </w:rPr>
        <w:t>1t</w:t>
      </w:r>
      <w:r w:rsidR="00835B3D" w:rsidRPr="00ED2D41">
        <w:rPr>
          <w:rFonts w:ascii="Times New Roman" w:hAnsi="Times New Roman" w:cs="Times New Roman"/>
          <w:i/>
          <w:sz w:val="24"/>
          <w:szCs w:val="24"/>
        </w:rPr>
        <w:t xml:space="preserve"> + α</w:t>
      </w:r>
      <w:r w:rsidR="00835B3D" w:rsidRPr="00ED2D41">
        <w:rPr>
          <w:rFonts w:ascii="Times New Roman" w:hAnsi="Times New Roman" w:cs="Times New Roman"/>
          <w:i/>
          <w:sz w:val="24"/>
          <w:szCs w:val="24"/>
          <w:vertAlign w:val="subscript"/>
        </w:rPr>
        <w:t>2</w:t>
      </w:r>
      <w:r w:rsidR="002F4C0A" w:rsidRPr="00ED2D41">
        <w:rPr>
          <w:rFonts w:ascii="Times New Roman" w:hAnsi="Times New Roman" w:cs="Times New Roman"/>
          <w:i/>
          <w:sz w:val="24"/>
          <w:szCs w:val="24"/>
        </w:rPr>
        <w:t>y</w:t>
      </w:r>
      <w:r w:rsidR="00835B3D" w:rsidRPr="00ED2D41">
        <w:rPr>
          <w:rFonts w:ascii="Times New Roman" w:hAnsi="Times New Roman" w:cs="Times New Roman"/>
          <w:i/>
          <w:sz w:val="24"/>
          <w:szCs w:val="24"/>
          <w:vertAlign w:val="subscript"/>
        </w:rPr>
        <w:t>2t</w:t>
      </w:r>
      <w:r w:rsidR="002C4FBD" w:rsidRPr="00ED2D41">
        <w:rPr>
          <w:rFonts w:ascii="Times New Roman" w:hAnsi="Times New Roman" w:cs="Times New Roman"/>
          <w:i/>
          <w:sz w:val="24"/>
          <w:szCs w:val="24"/>
        </w:rPr>
        <w:t xml:space="preserve"> +…</w:t>
      </w:r>
      <w:r w:rsidR="002C4FBD" w:rsidRPr="00ED2D41">
        <w:rPr>
          <w:rFonts w:ascii="Times New Roman" w:hAnsi="Times New Roman" w:cs="Times New Roman"/>
          <w:sz w:val="24"/>
          <w:szCs w:val="24"/>
        </w:rPr>
        <w:t>+</w:t>
      </w:r>
      <w:r w:rsidR="002C4FBD" w:rsidRPr="00ED2D41">
        <w:rPr>
          <w:rFonts w:ascii="Times New Roman" w:hAnsi="Times New Roman" w:cs="Times New Roman"/>
          <w:i/>
          <w:sz w:val="24"/>
          <w:szCs w:val="24"/>
        </w:rPr>
        <w:t xml:space="preserve"> </w:t>
      </w:r>
      <w:r w:rsidR="00835B3D" w:rsidRPr="00ED2D41">
        <w:rPr>
          <w:rFonts w:ascii="Times New Roman" w:hAnsi="Times New Roman" w:cs="Times New Roman"/>
          <w:i/>
          <w:sz w:val="24"/>
          <w:szCs w:val="24"/>
        </w:rPr>
        <w:t>α</w:t>
      </w:r>
      <w:proofErr w:type="spellStart"/>
      <w:r w:rsidR="00835B3D" w:rsidRPr="00ED2D41">
        <w:rPr>
          <w:rFonts w:ascii="Times New Roman" w:hAnsi="Times New Roman" w:cs="Times New Roman"/>
          <w:i/>
          <w:sz w:val="24"/>
          <w:szCs w:val="24"/>
          <w:vertAlign w:val="subscript"/>
        </w:rPr>
        <w:t>n</w:t>
      </w:r>
      <w:r w:rsidR="002F4C0A" w:rsidRPr="00ED2D41">
        <w:rPr>
          <w:rFonts w:ascii="Times New Roman" w:hAnsi="Times New Roman" w:cs="Times New Roman"/>
          <w:i/>
          <w:sz w:val="24"/>
          <w:szCs w:val="24"/>
        </w:rPr>
        <w:t>y</w:t>
      </w:r>
      <w:r w:rsidR="00835B3D" w:rsidRPr="00ED2D41">
        <w:rPr>
          <w:rFonts w:ascii="Times New Roman" w:hAnsi="Times New Roman" w:cs="Times New Roman"/>
          <w:i/>
          <w:sz w:val="24"/>
          <w:szCs w:val="24"/>
          <w:vertAlign w:val="subscript"/>
        </w:rPr>
        <w:t>nt</w:t>
      </w:r>
      <w:proofErr w:type="spellEnd"/>
      <w:r w:rsidR="002D39FF" w:rsidRPr="00ED2D41">
        <w:rPr>
          <w:rFonts w:ascii="Times New Roman" w:hAnsi="Times New Roman" w:cs="Times New Roman"/>
          <w:i/>
          <w:sz w:val="24"/>
          <w:szCs w:val="24"/>
          <w:vertAlign w:val="subscript"/>
        </w:rPr>
        <w:t xml:space="preserve"> </w:t>
      </w:r>
      <w:r w:rsidR="00835B3D" w:rsidRPr="00ED2D41">
        <w:rPr>
          <w:rFonts w:ascii="Times New Roman" w:hAnsi="Times New Roman" w:cs="Times New Roman"/>
          <w:sz w:val="24"/>
          <w:szCs w:val="24"/>
        </w:rPr>
        <w:t>is integrated of order (d-b)</w:t>
      </w:r>
      <w:r w:rsidR="002D39FF" w:rsidRPr="00ED2D41">
        <w:rPr>
          <w:rFonts w:ascii="Times New Roman" w:hAnsi="Times New Roman" w:cs="Times New Roman"/>
          <w:sz w:val="24"/>
          <w:szCs w:val="24"/>
        </w:rPr>
        <w:t xml:space="preserve"> </w:t>
      </w:r>
      <w:r w:rsidR="00835B3D" w:rsidRPr="00ED2D41">
        <w:rPr>
          <w:rFonts w:ascii="Times New Roman" w:hAnsi="Times New Roman" w:cs="Times New Roman"/>
          <w:sz w:val="24"/>
          <w:szCs w:val="24"/>
        </w:rPr>
        <w:t>or</w:t>
      </w:r>
      <w:r w:rsidR="002D39FF" w:rsidRPr="00ED2D41">
        <w:rPr>
          <w:rFonts w:ascii="Times New Roman" w:hAnsi="Times New Roman" w:cs="Times New Roman"/>
          <w:sz w:val="24"/>
          <w:szCs w:val="24"/>
        </w:rPr>
        <w:t xml:space="preserve"> </w:t>
      </w:r>
      <w:proofErr w:type="spellStart"/>
      <w:r w:rsidRPr="00ED2D41">
        <w:rPr>
          <w:rFonts w:ascii="Times New Roman" w:hAnsi="Times New Roman" w:cs="Times New Roman"/>
          <w:i/>
          <w:sz w:val="24"/>
          <w:szCs w:val="24"/>
        </w:rPr>
        <w:t>z</w:t>
      </w:r>
      <w:r w:rsidRPr="00ED2D41">
        <w:rPr>
          <w:rFonts w:ascii="Times New Roman" w:hAnsi="Times New Roman" w:cs="Times New Roman"/>
          <w:i/>
          <w:sz w:val="24"/>
          <w:szCs w:val="24"/>
          <w:vertAlign w:val="subscript"/>
        </w:rPr>
        <w:t>t</w:t>
      </w:r>
      <w:proofErr w:type="spellEnd"/>
      <w:r w:rsidRPr="00ED2D41">
        <w:rPr>
          <w:rFonts w:ascii="Times New Roman" w:hAnsi="Times New Roman" w:cs="Times New Roman"/>
          <w:i/>
          <w:sz w:val="24"/>
          <w:szCs w:val="24"/>
        </w:rPr>
        <w:t xml:space="preserve"> = α’</w:t>
      </w:r>
      <w:proofErr w:type="spellStart"/>
      <w:r w:rsidR="002F4C0A" w:rsidRPr="00ED2D41">
        <w:rPr>
          <w:rFonts w:ascii="Times New Roman" w:hAnsi="Times New Roman" w:cs="Times New Roman"/>
          <w:i/>
          <w:sz w:val="24"/>
          <w:szCs w:val="24"/>
        </w:rPr>
        <w:t>y</w:t>
      </w:r>
      <w:r w:rsidRPr="00ED2D41">
        <w:rPr>
          <w:rFonts w:ascii="Times New Roman" w:hAnsi="Times New Roman" w:cs="Times New Roman"/>
          <w:i/>
          <w:sz w:val="24"/>
          <w:szCs w:val="24"/>
          <w:vertAlign w:val="subscript"/>
        </w:rPr>
        <w:t>t</w:t>
      </w:r>
      <w:proofErr w:type="spellEnd"/>
      <m:oMath>
        <m:r>
          <w:rPr>
            <w:rFonts w:ascii="Cambria Math" w:hAnsi="Cambria Math" w:cs="Times New Roman"/>
            <w:sz w:val="24"/>
            <w:szCs w:val="24"/>
          </w:rPr>
          <m:t>~</m:t>
        </m:r>
      </m:oMath>
      <w:r w:rsidRPr="00ED2D41">
        <w:rPr>
          <w:rFonts w:ascii="Times New Roman" w:hAnsi="Times New Roman" w:cs="Times New Roman"/>
          <w:i/>
          <w:sz w:val="24"/>
          <w:szCs w:val="24"/>
        </w:rPr>
        <w:t xml:space="preserve"> I(d-b)</w:t>
      </w:r>
      <w:r w:rsidRPr="00ED2D41">
        <w:rPr>
          <w:rFonts w:ascii="Times New Roman" w:hAnsi="Times New Roman" w:cs="Times New Roman"/>
          <w:sz w:val="24"/>
          <w:szCs w:val="24"/>
        </w:rPr>
        <w:t xml:space="preserve">. The vector </w:t>
      </w:r>
      <w:r w:rsidRPr="00ED2D41">
        <w:rPr>
          <w:rFonts w:ascii="Times New Roman" w:hAnsi="Times New Roman" w:cs="Times New Roman"/>
          <w:i/>
          <w:sz w:val="24"/>
          <w:szCs w:val="24"/>
        </w:rPr>
        <w:t>α</w:t>
      </w:r>
      <w:r w:rsidRPr="00ED2D41">
        <w:rPr>
          <w:rFonts w:ascii="Times New Roman" w:hAnsi="Times New Roman" w:cs="Times New Roman"/>
          <w:sz w:val="24"/>
          <w:szCs w:val="24"/>
        </w:rPr>
        <w:t xml:space="preserve"> is called the </w:t>
      </w:r>
      <w:r w:rsidRPr="00ED2D41">
        <w:rPr>
          <w:rFonts w:ascii="Times New Roman" w:hAnsi="Times New Roman" w:cs="Times New Roman"/>
          <w:i/>
          <w:sz w:val="24"/>
          <w:szCs w:val="24"/>
        </w:rPr>
        <w:t>co-integrating vector.</w:t>
      </w:r>
    </w:p>
    <w:p w:rsidR="00AE074E" w:rsidRPr="00ED2D41" w:rsidRDefault="00835B3D"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r>
      <w:r w:rsidR="00AE074E" w:rsidRPr="00ED2D41">
        <w:rPr>
          <w:rFonts w:ascii="Times New Roman" w:hAnsi="Times New Roman" w:cs="Times New Roman"/>
          <w:sz w:val="24"/>
          <w:szCs w:val="24"/>
        </w:rPr>
        <w:t xml:space="preserve">Despite </w:t>
      </w:r>
      <w:r w:rsidR="00140336" w:rsidRPr="00ED2D41">
        <w:rPr>
          <w:rFonts w:ascii="Times New Roman" w:hAnsi="Times New Roman" w:cs="Times New Roman"/>
          <w:sz w:val="24"/>
          <w:szCs w:val="24"/>
        </w:rPr>
        <w:t xml:space="preserve">the fact that </w:t>
      </w:r>
      <w:r w:rsidR="00797C9C" w:rsidRPr="00ED2D41">
        <w:rPr>
          <w:rFonts w:ascii="Times New Roman" w:hAnsi="Times New Roman" w:cs="Times New Roman"/>
          <w:sz w:val="24"/>
          <w:szCs w:val="24"/>
        </w:rPr>
        <w:t>all</w:t>
      </w:r>
      <w:r w:rsidR="00140336" w:rsidRPr="00ED2D41">
        <w:rPr>
          <w:rFonts w:ascii="Times New Roman" w:hAnsi="Times New Roman" w:cs="Times New Roman"/>
          <w:sz w:val="24"/>
          <w:szCs w:val="24"/>
        </w:rPr>
        <w:t xml:space="preserve"> the</w:t>
      </w:r>
      <w:r w:rsidR="00797C9C" w:rsidRPr="00ED2D41">
        <w:rPr>
          <w:rFonts w:ascii="Times New Roman" w:hAnsi="Times New Roman" w:cs="Times New Roman"/>
          <w:sz w:val="24"/>
          <w:szCs w:val="24"/>
        </w:rPr>
        <w:t xml:space="preserve"> variable</w:t>
      </w:r>
      <w:r w:rsidR="00AE074E" w:rsidRPr="00ED2D41">
        <w:rPr>
          <w:rFonts w:ascii="Times New Roman" w:hAnsi="Times New Roman" w:cs="Times New Roman"/>
          <w:sz w:val="24"/>
          <w:szCs w:val="24"/>
        </w:rPr>
        <w:t>s</w:t>
      </w:r>
      <w:r w:rsidR="002D39FF" w:rsidRPr="00ED2D41">
        <w:rPr>
          <w:rFonts w:ascii="Times New Roman" w:hAnsi="Times New Roman" w:cs="Times New Roman"/>
          <w:sz w:val="24"/>
          <w:szCs w:val="24"/>
        </w:rPr>
        <w:t xml:space="preserve"> </w:t>
      </w:r>
      <w:r w:rsidR="00AE074E" w:rsidRPr="00ED2D41">
        <w:rPr>
          <w:rFonts w:ascii="Times New Roman" w:hAnsi="Times New Roman" w:cs="Times New Roman"/>
          <w:sz w:val="24"/>
          <w:szCs w:val="24"/>
        </w:rPr>
        <w:t>in model</w:t>
      </w:r>
      <w:r w:rsidR="00ED2D41">
        <w:rPr>
          <w:rFonts w:ascii="Times New Roman" w:hAnsi="Times New Roman" w:cs="Times New Roman"/>
          <w:sz w:val="24"/>
          <w:szCs w:val="24"/>
        </w:rPr>
        <w:t xml:space="preserve"> consisting of Equation</w:t>
      </w:r>
      <w:r w:rsidR="00AE074E" w:rsidRPr="00ED2D41">
        <w:rPr>
          <w:rFonts w:ascii="Times New Roman" w:hAnsi="Times New Roman" w:cs="Times New Roman"/>
          <w:sz w:val="24"/>
          <w:szCs w:val="24"/>
        </w:rPr>
        <w:t xml:space="preserve"> 4 </w:t>
      </w:r>
      <w:r w:rsidR="00797C9C" w:rsidRPr="00ED2D41">
        <w:rPr>
          <w:rFonts w:ascii="Times New Roman" w:hAnsi="Times New Roman" w:cs="Times New Roman"/>
          <w:sz w:val="24"/>
          <w:szCs w:val="24"/>
        </w:rPr>
        <w:t xml:space="preserve">are non-stationary, the </w:t>
      </w:r>
      <w:r w:rsidR="00D31308" w:rsidRPr="00ED2D41">
        <w:rPr>
          <w:rFonts w:ascii="Times New Roman" w:hAnsi="Times New Roman" w:cs="Times New Roman"/>
          <w:sz w:val="24"/>
          <w:szCs w:val="24"/>
        </w:rPr>
        <w:t>first</w:t>
      </w:r>
      <w:r w:rsidR="00797C9C" w:rsidRPr="00ED2D41">
        <w:rPr>
          <w:rFonts w:ascii="Times New Roman" w:hAnsi="Times New Roman" w:cs="Times New Roman"/>
          <w:sz w:val="24"/>
          <w:szCs w:val="24"/>
        </w:rPr>
        <w:t xml:space="preserve"> difference of each</w:t>
      </w:r>
      <w:r w:rsidR="002F4C0A" w:rsidRPr="00ED2D41">
        <w:rPr>
          <w:rFonts w:ascii="Times New Roman" w:hAnsi="Times New Roman" w:cs="Times New Roman"/>
          <w:sz w:val="24"/>
          <w:szCs w:val="24"/>
        </w:rPr>
        <w:t xml:space="preserve"> (i.e. </w:t>
      </w:r>
      <m:oMath>
        <m:r>
          <w:rPr>
            <w:rFonts w:ascii="Cambria Math" w:hAnsi="Cambria Math" w:cs="Times New Roman"/>
            <w:sz w:val="24"/>
            <w:szCs w:val="24"/>
          </w:rPr>
          <m:t>∆</m:t>
        </m:r>
      </m:oMath>
      <w:r w:rsidR="00DB06E4" w:rsidRPr="00ED2D41">
        <w:rPr>
          <w:rFonts w:ascii="Times New Roman" w:hAnsi="Times New Roman" w:cs="Times New Roman"/>
          <w:i/>
          <w:sz w:val="24"/>
          <w:szCs w:val="24"/>
        </w:rPr>
        <w:t>Z</w:t>
      </w:r>
      <w:proofErr w:type="spellStart"/>
      <w:r w:rsidR="002F4C0A" w:rsidRPr="00ED2D41">
        <w:rPr>
          <w:rFonts w:ascii="Times New Roman" w:hAnsi="Times New Roman" w:cs="Times New Roman"/>
          <w:i/>
          <w:sz w:val="24"/>
          <w:szCs w:val="24"/>
          <w:vertAlign w:val="subscript"/>
        </w:rPr>
        <w:t>i</w:t>
      </w:r>
      <w:proofErr w:type="gramStart"/>
      <w:r w:rsidR="002F4C0A" w:rsidRPr="00ED2D41">
        <w:rPr>
          <w:rFonts w:ascii="Times New Roman" w:hAnsi="Times New Roman" w:cs="Times New Roman"/>
          <w:i/>
          <w:sz w:val="24"/>
          <w:szCs w:val="24"/>
          <w:vertAlign w:val="subscript"/>
        </w:rPr>
        <w:t>,t</w:t>
      </w:r>
      <w:proofErr w:type="spellEnd"/>
      <w:proofErr w:type="gramEnd"/>
      <w:r w:rsidR="002F4C0A" w:rsidRPr="00ED2D41">
        <w:rPr>
          <w:rFonts w:ascii="Times New Roman" w:hAnsi="Times New Roman" w:cs="Times New Roman"/>
          <w:i/>
          <w:sz w:val="24"/>
          <w:szCs w:val="24"/>
        </w:rPr>
        <w:t xml:space="preserve"> = (1-L)</w:t>
      </w:r>
      <w:proofErr w:type="spellStart"/>
      <w:r w:rsidR="00DB06E4" w:rsidRPr="00ED2D41">
        <w:rPr>
          <w:rFonts w:ascii="Times New Roman" w:hAnsi="Times New Roman" w:cs="Times New Roman"/>
          <w:sz w:val="24"/>
          <w:szCs w:val="24"/>
        </w:rPr>
        <w:t>Z</w:t>
      </w:r>
      <w:r w:rsidR="002F4C0A" w:rsidRPr="00ED2D41">
        <w:rPr>
          <w:rFonts w:ascii="Times New Roman" w:hAnsi="Times New Roman" w:cs="Times New Roman"/>
          <w:i/>
          <w:sz w:val="24"/>
          <w:szCs w:val="24"/>
          <w:vertAlign w:val="subscript"/>
        </w:rPr>
        <w:t>i,t</w:t>
      </w:r>
      <w:proofErr w:type="spellEnd"/>
      <w:r w:rsidR="002F4C0A" w:rsidRPr="00ED2D41">
        <w:rPr>
          <w:rFonts w:ascii="Times New Roman" w:hAnsi="Times New Roman" w:cs="Times New Roman"/>
          <w:sz w:val="24"/>
          <w:szCs w:val="24"/>
        </w:rPr>
        <w:t>)</w:t>
      </w:r>
      <w:r w:rsidR="00797C9C" w:rsidRPr="00ED2D41">
        <w:rPr>
          <w:rFonts w:ascii="Times New Roman" w:hAnsi="Times New Roman" w:cs="Times New Roman"/>
          <w:sz w:val="24"/>
          <w:szCs w:val="24"/>
        </w:rPr>
        <w:t xml:space="preserve"> is stationary</w:t>
      </w:r>
      <w:r w:rsidR="004A27D1" w:rsidRPr="00ED2D41">
        <w:rPr>
          <w:rFonts w:ascii="Times New Roman" w:hAnsi="Times New Roman" w:cs="Times New Roman"/>
          <w:sz w:val="24"/>
          <w:szCs w:val="24"/>
        </w:rPr>
        <w:t>.</w:t>
      </w:r>
      <w:r w:rsidR="002D39FF" w:rsidRPr="00ED2D41">
        <w:rPr>
          <w:rFonts w:ascii="Times New Roman" w:hAnsi="Times New Roman" w:cs="Times New Roman"/>
          <w:sz w:val="24"/>
          <w:szCs w:val="24"/>
        </w:rPr>
        <w:t xml:space="preserve"> </w:t>
      </w:r>
      <w:r w:rsidR="00E836CC" w:rsidRPr="00ED2D41">
        <w:rPr>
          <w:rFonts w:ascii="Times New Roman" w:hAnsi="Times New Roman" w:cs="Times New Roman"/>
          <w:sz w:val="24"/>
          <w:szCs w:val="24"/>
        </w:rPr>
        <w:t>Thus, the spuriou</w:t>
      </w:r>
      <w:r w:rsidR="00140336" w:rsidRPr="00ED2D41">
        <w:rPr>
          <w:rFonts w:ascii="Times New Roman" w:hAnsi="Times New Roman" w:cs="Times New Roman"/>
          <w:sz w:val="24"/>
          <w:szCs w:val="24"/>
        </w:rPr>
        <w:t>s regressions may be avoided if any existing</w:t>
      </w:r>
      <w:r w:rsidR="00E836CC" w:rsidRPr="00ED2D41">
        <w:rPr>
          <w:rFonts w:ascii="Times New Roman" w:hAnsi="Times New Roman" w:cs="Times New Roman"/>
          <w:sz w:val="24"/>
          <w:szCs w:val="24"/>
        </w:rPr>
        <w:t xml:space="preserve"> l</w:t>
      </w:r>
      <w:r w:rsidR="00E57568" w:rsidRPr="00ED2D41">
        <w:rPr>
          <w:rFonts w:ascii="Times New Roman" w:hAnsi="Times New Roman" w:cs="Times New Roman"/>
          <w:sz w:val="24"/>
          <w:szCs w:val="24"/>
        </w:rPr>
        <w:t xml:space="preserve">inear combination of the series </w:t>
      </w:r>
      <w:r w:rsidR="003C653B" w:rsidRPr="00ED2D41">
        <w:rPr>
          <w:rFonts w:ascii="Times New Roman" w:hAnsi="Times New Roman" w:cs="Times New Roman"/>
          <w:sz w:val="24"/>
          <w:szCs w:val="24"/>
        </w:rPr>
        <w:t>is integrated of</w:t>
      </w:r>
      <w:r w:rsidR="00E57568" w:rsidRPr="00ED2D41">
        <w:rPr>
          <w:rFonts w:ascii="Times New Roman" w:hAnsi="Times New Roman" w:cs="Times New Roman"/>
          <w:sz w:val="24"/>
          <w:szCs w:val="24"/>
        </w:rPr>
        <w:t xml:space="preserve"> order</w:t>
      </w:r>
      <w:r w:rsidR="003C653B" w:rsidRPr="00ED2D41">
        <w:rPr>
          <w:rFonts w:ascii="Times New Roman" w:hAnsi="Times New Roman" w:cs="Times New Roman"/>
          <w:sz w:val="24"/>
          <w:szCs w:val="24"/>
        </w:rPr>
        <w:t xml:space="preserve"> zero or one</w:t>
      </w:r>
      <w:r w:rsidR="00E57568" w:rsidRPr="00ED2D41">
        <w:rPr>
          <w:rFonts w:ascii="Times New Roman" w:hAnsi="Times New Roman" w:cs="Times New Roman"/>
          <w:sz w:val="24"/>
          <w:szCs w:val="24"/>
        </w:rPr>
        <w:t xml:space="preserve"> (which means that these variables are </w:t>
      </w:r>
      <w:proofErr w:type="spellStart"/>
      <w:r w:rsidR="00E57568" w:rsidRPr="00ED2D41">
        <w:rPr>
          <w:rFonts w:ascii="Times New Roman" w:hAnsi="Times New Roman" w:cs="Times New Roman"/>
          <w:sz w:val="24"/>
          <w:szCs w:val="24"/>
        </w:rPr>
        <w:t>coin</w:t>
      </w:r>
      <w:r w:rsidR="00F34BE2" w:rsidRPr="00ED2D41">
        <w:rPr>
          <w:rFonts w:ascii="Times New Roman" w:hAnsi="Times New Roman" w:cs="Times New Roman"/>
          <w:sz w:val="24"/>
          <w:szCs w:val="24"/>
        </w:rPr>
        <w:t>tergrated</w:t>
      </w:r>
      <w:proofErr w:type="spellEnd"/>
      <w:r w:rsidR="00F34BE2" w:rsidRPr="00ED2D41">
        <w:rPr>
          <w:rFonts w:ascii="Times New Roman" w:hAnsi="Times New Roman" w:cs="Times New Roman"/>
          <w:sz w:val="24"/>
          <w:szCs w:val="24"/>
        </w:rPr>
        <w:t xml:space="preserve"> of order smaller than </w:t>
      </w:r>
      <w:r w:rsidR="00271D6E">
        <w:rPr>
          <w:rFonts w:ascii="Times New Roman" w:hAnsi="Times New Roman" w:cs="Times New Roman"/>
          <w:sz w:val="24"/>
          <w:szCs w:val="24"/>
        </w:rPr>
        <w:t>one</w:t>
      </w:r>
      <w:r w:rsidR="00D31308" w:rsidRPr="00ED2D41">
        <w:rPr>
          <w:rFonts w:ascii="Times New Roman" w:hAnsi="Times New Roman" w:cs="Times New Roman"/>
          <w:sz w:val="24"/>
          <w:szCs w:val="24"/>
        </w:rPr>
        <w:t xml:space="preserve">) </w:t>
      </w:r>
      <w:r w:rsidR="00AE074E" w:rsidRPr="00ED2D41">
        <w:rPr>
          <w:rFonts w:ascii="Times New Roman" w:hAnsi="Times New Roman" w:cs="Times New Roman"/>
          <w:sz w:val="24"/>
          <w:szCs w:val="24"/>
        </w:rPr>
        <w:t>(Engle and Granger, 1987)</w:t>
      </w:r>
      <w:r w:rsidR="00E836CC" w:rsidRPr="00ED2D41">
        <w:rPr>
          <w:rFonts w:ascii="Times New Roman" w:hAnsi="Times New Roman" w:cs="Times New Roman"/>
          <w:sz w:val="24"/>
          <w:szCs w:val="24"/>
        </w:rPr>
        <w:t>.</w:t>
      </w:r>
      <w:r w:rsidR="002D39FF" w:rsidRPr="00ED2D41">
        <w:rPr>
          <w:rFonts w:ascii="Times New Roman" w:hAnsi="Times New Roman" w:cs="Times New Roman"/>
          <w:sz w:val="24"/>
          <w:szCs w:val="24"/>
        </w:rPr>
        <w:t xml:space="preserve"> </w:t>
      </w:r>
      <w:r w:rsidR="00AE074E" w:rsidRPr="00ED2D41">
        <w:rPr>
          <w:rFonts w:ascii="Times New Roman" w:hAnsi="Times New Roman" w:cs="Times New Roman"/>
          <w:sz w:val="24"/>
          <w:szCs w:val="24"/>
        </w:rPr>
        <w:t xml:space="preserve">For clearing interpretation, if </w:t>
      </w:r>
      <w:r w:rsidR="00AE074E" w:rsidRPr="00ED2D41">
        <w:rPr>
          <w:rFonts w:ascii="Times New Roman" w:hAnsi="Times New Roman" w:cs="Times New Roman"/>
          <w:i/>
          <w:sz w:val="24"/>
          <w:szCs w:val="24"/>
        </w:rPr>
        <w:t>y</w:t>
      </w:r>
      <w:r w:rsidR="00AE074E" w:rsidRPr="00ED2D41">
        <w:rPr>
          <w:rFonts w:ascii="Times New Roman" w:hAnsi="Times New Roman" w:cs="Times New Roman"/>
          <w:sz w:val="24"/>
          <w:szCs w:val="24"/>
        </w:rPr>
        <w:t xml:space="preserve"> and </w:t>
      </w:r>
      <w:r w:rsidR="00AE074E" w:rsidRPr="00ED2D41">
        <w:rPr>
          <w:rFonts w:ascii="Times New Roman" w:hAnsi="Times New Roman" w:cs="Times New Roman"/>
          <w:i/>
          <w:sz w:val="24"/>
          <w:szCs w:val="24"/>
        </w:rPr>
        <w:t>x</w:t>
      </w:r>
      <w:r w:rsidR="002D39FF" w:rsidRPr="00ED2D41">
        <w:rPr>
          <w:rFonts w:ascii="Times New Roman" w:hAnsi="Times New Roman" w:cs="Times New Roman"/>
          <w:i/>
          <w:sz w:val="24"/>
          <w:szCs w:val="24"/>
        </w:rPr>
        <w:t xml:space="preserve"> </w:t>
      </w:r>
      <w:r w:rsidR="00AE074E" w:rsidRPr="00ED2D41">
        <w:rPr>
          <w:rFonts w:ascii="Times New Roman" w:hAnsi="Times New Roman" w:cs="Times New Roman"/>
          <w:sz w:val="24"/>
          <w:szCs w:val="24"/>
        </w:rPr>
        <w:t xml:space="preserve">are </w:t>
      </w:r>
      <w:proofErr w:type="spellStart"/>
      <w:r w:rsidR="00AE074E" w:rsidRPr="00ED2D41">
        <w:rPr>
          <w:rFonts w:ascii="Times New Roman" w:hAnsi="Times New Roman" w:cs="Times New Roman"/>
          <w:sz w:val="24"/>
          <w:szCs w:val="24"/>
        </w:rPr>
        <w:t>nonstationary</w:t>
      </w:r>
      <w:proofErr w:type="spellEnd"/>
      <w:r w:rsidR="002D39FF" w:rsidRPr="00ED2D41">
        <w:rPr>
          <w:rFonts w:ascii="Times New Roman" w:hAnsi="Times New Roman" w:cs="Times New Roman"/>
          <w:sz w:val="24"/>
          <w:szCs w:val="24"/>
        </w:rPr>
        <w:t xml:space="preserve"> </w:t>
      </w:r>
      <w:proofErr w:type="gramStart"/>
      <w:r w:rsidR="00AE074E" w:rsidRPr="00ED2D41">
        <w:rPr>
          <w:rFonts w:ascii="Times New Roman" w:hAnsi="Times New Roman" w:cs="Times New Roman"/>
          <w:sz w:val="24"/>
          <w:szCs w:val="24"/>
        </w:rPr>
        <w:t>I(</w:t>
      </w:r>
      <w:proofErr w:type="gramEnd"/>
      <w:r w:rsidR="00AE074E" w:rsidRPr="00ED2D41">
        <w:rPr>
          <w:rFonts w:ascii="Times New Roman" w:hAnsi="Times New Roman" w:cs="Times New Roman"/>
          <w:sz w:val="24"/>
          <w:szCs w:val="24"/>
        </w:rPr>
        <w:t xml:space="preserve">1) variables, and the linear combination of them,  such as </w:t>
      </w:r>
      <w:r w:rsidR="00AE074E" w:rsidRPr="00ED2D41">
        <w:rPr>
          <w:rFonts w:ascii="Times New Roman" w:hAnsi="Times New Roman" w:cs="Times New Roman"/>
          <w:i/>
          <w:sz w:val="24"/>
          <w:szCs w:val="24"/>
        </w:rPr>
        <w:t>e</w:t>
      </w:r>
      <w:r w:rsidR="00AE074E" w:rsidRPr="00ED2D41">
        <w:rPr>
          <w:rFonts w:ascii="Times New Roman" w:hAnsi="Times New Roman" w:cs="Times New Roman"/>
          <w:sz w:val="24"/>
          <w:szCs w:val="24"/>
        </w:rPr>
        <w:t xml:space="preserve"> = </w:t>
      </w:r>
      <w:r w:rsidR="00AE074E" w:rsidRPr="00ED2D41">
        <w:rPr>
          <w:rFonts w:ascii="Times New Roman" w:hAnsi="Times New Roman" w:cs="Times New Roman"/>
          <w:i/>
          <w:sz w:val="24"/>
          <w:szCs w:val="24"/>
        </w:rPr>
        <w:t xml:space="preserve">y </w:t>
      </w:r>
      <w:r w:rsidR="00AE074E" w:rsidRPr="00ED2D41">
        <w:rPr>
          <w:rFonts w:ascii="Times New Roman" w:hAnsi="Times New Roman" w:cs="Times New Roman"/>
          <w:sz w:val="24"/>
          <w:szCs w:val="24"/>
        </w:rPr>
        <w:t xml:space="preserve">– </w:t>
      </w:r>
      <w:r w:rsidR="00AE074E" w:rsidRPr="00ED2D41">
        <w:rPr>
          <w:rFonts w:ascii="Times New Roman" w:hAnsi="Times New Roman" w:cs="Times New Roman"/>
          <w:sz w:val="24"/>
          <w:szCs w:val="24"/>
        </w:rPr>
        <w:lastRenderedPageBreak/>
        <w:t>β</w:t>
      </w:r>
      <w:r w:rsidR="00AE074E" w:rsidRPr="00ED2D41">
        <w:rPr>
          <w:rFonts w:ascii="Times New Roman" w:hAnsi="Times New Roman" w:cs="Times New Roman"/>
          <w:sz w:val="24"/>
          <w:szCs w:val="24"/>
          <w:vertAlign w:val="subscript"/>
        </w:rPr>
        <w:t>1</w:t>
      </w:r>
      <w:r w:rsidR="00AE074E" w:rsidRPr="00ED2D41">
        <w:rPr>
          <w:rFonts w:ascii="Times New Roman" w:hAnsi="Times New Roman" w:cs="Times New Roman"/>
          <w:sz w:val="24"/>
          <w:szCs w:val="24"/>
        </w:rPr>
        <w:t>–β</w:t>
      </w:r>
      <w:r w:rsidR="00AE074E" w:rsidRPr="00ED2D41">
        <w:rPr>
          <w:rFonts w:ascii="Times New Roman" w:hAnsi="Times New Roman" w:cs="Times New Roman"/>
          <w:sz w:val="24"/>
          <w:szCs w:val="24"/>
          <w:vertAlign w:val="subscript"/>
        </w:rPr>
        <w:t>2</w:t>
      </w:r>
      <w:r w:rsidR="00AE074E" w:rsidRPr="00ED2D41">
        <w:rPr>
          <w:rFonts w:ascii="Times New Roman" w:hAnsi="Times New Roman" w:cs="Times New Roman"/>
          <w:i/>
          <w:sz w:val="24"/>
          <w:szCs w:val="24"/>
        </w:rPr>
        <w:t>x</w:t>
      </w:r>
      <w:r w:rsidR="00AE074E" w:rsidRPr="00ED2D41">
        <w:rPr>
          <w:rFonts w:ascii="Times New Roman" w:hAnsi="Times New Roman" w:cs="Times New Roman"/>
          <w:sz w:val="24"/>
          <w:szCs w:val="24"/>
        </w:rPr>
        <w:t xml:space="preserve">, is stationary (or integrated of order zero, I(0)). In this case, </w:t>
      </w:r>
      <w:r w:rsidR="00AE074E" w:rsidRPr="00ED2D41">
        <w:rPr>
          <w:rFonts w:ascii="Times New Roman" w:hAnsi="Times New Roman" w:cs="Times New Roman"/>
          <w:i/>
          <w:sz w:val="24"/>
          <w:szCs w:val="24"/>
        </w:rPr>
        <w:t>y</w:t>
      </w:r>
      <w:r w:rsidR="00AE074E" w:rsidRPr="00ED2D41">
        <w:rPr>
          <w:rFonts w:ascii="Times New Roman" w:hAnsi="Times New Roman" w:cs="Times New Roman"/>
          <w:sz w:val="24"/>
          <w:szCs w:val="24"/>
        </w:rPr>
        <w:t xml:space="preserve"> and </w:t>
      </w:r>
      <w:r w:rsidR="00AE074E" w:rsidRPr="00ED2D41">
        <w:rPr>
          <w:rFonts w:ascii="Times New Roman" w:hAnsi="Times New Roman" w:cs="Times New Roman"/>
          <w:i/>
          <w:sz w:val="24"/>
          <w:szCs w:val="24"/>
        </w:rPr>
        <w:t>x</w:t>
      </w:r>
      <w:r w:rsidR="00AE074E" w:rsidRPr="00ED2D41">
        <w:rPr>
          <w:rFonts w:ascii="Times New Roman" w:hAnsi="Times New Roman" w:cs="Times New Roman"/>
          <w:sz w:val="24"/>
          <w:szCs w:val="24"/>
        </w:rPr>
        <w:t xml:space="preserve"> are said to be </w:t>
      </w:r>
      <w:proofErr w:type="spellStart"/>
      <w:r w:rsidR="00AE074E" w:rsidRPr="00ED2D41">
        <w:rPr>
          <w:rFonts w:ascii="Times New Roman" w:hAnsi="Times New Roman" w:cs="Times New Roman"/>
          <w:sz w:val="24"/>
          <w:szCs w:val="24"/>
        </w:rPr>
        <w:t>cointegrated</w:t>
      </w:r>
      <w:proofErr w:type="spellEnd"/>
      <w:r w:rsidR="00AE074E" w:rsidRPr="00ED2D41">
        <w:rPr>
          <w:rFonts w:ascii="Times New Roman" w:hAnsi="Times New Roman" w:cs="Times New Roman"/>
          <w:sz w:val="24"/>
          <w:szCs w:val="24"/>
        </w:rPr>
        <w:t>.</w:t>
      </w:r>
      <w:r w:rsidR="00EE2873">
        <w:rPr>
          <w:rFonts w:ascii="Times New Roman" w:hAnsi="Times New Roman" w:cs="Times New Roman"/>
          <w:sz w:val="24"/>
          <w:szCs w:val="24"/>
        </w:rPr>
        <w:t xml:space="preserve"> </w:t>
      </w:r>
      <w:r w:rsidR="00AE074E" w:rsidRPr="00ED2D41">
        <w:rPr>
          <w:rFonts w:ascii="Times New Roman" w:hAnsi="Times New Roman" w:cs="Times New Roman"/>
          <w:sz w:val="24"/>
          <w:szCs w:val="24"/>
        </w:rPr>
        <w:t xml:space="preserve">The </w:t>
      </w:r>
      <w:proofErr w:type="spellStart"/>
      <w:r w:rsidR="00AE074E" w:rsidRPr="00ED2D41">
        <w:rPr>
          <w:rFonts w:ascii="Times New Roman" w:hAnsi="Times New Roman" w:cs="Times New Roman"/>
          <w:sz w:val="24"/>
          <w:szCs w:val="24"/>
        </w:rPr>
        <w:t>cointegrating</w:t>
      </w:r>
      <w:proofErr w:type="spellEnd"/>
      <w:r w:rsidR="00AE074E" w:rsidRPr="00ED2D41">
        <w:rPr>
          <w:rFonts w:ascii="Times New Roman" w:hAnsi="Times New Roman" w:cs="Times New Roman"/>
          <w:sz w:val="24"/>
          <w:szCs w:val="24"/>
        </w:rPr>
        <w:t xml:space="preserve"> relationships imply </w:t>
      </w:r>
      <w:r w:rsidR="001211FC" w:rsidRPr="00ED2D41">
        <w:rPr>
          <w:rFonts w:ascii="Times New Roman" w:hAnsi="Times New Roman" w:cs="Times New Roman"/>
          <w:sz w:val="24"/>
          <w:szCs w:val="24"/>
        </w:rPr>
        <w:t>long-run</w:t>
      </w:r>
      <w:r w:rsidR="00AE074E" w:rsidRPr="00ED2D41">
        <w:rPr>
          <w:rFonts w:ascii="Times New Roman" w:hAnsi="Times New Roman" w:cs="Times New Roman"/>
          <w:sz w:val="24"/>
          <w:szCs w:val="24"/>
        </w:rPr>
        <w:t xml:space="preserve"> equilibrium relationships among these variables.</w:t>
      </w:r>
    </w:p>
    <w:p w:rsidR="00D73450" w:rsidRPr="00ED2D41" w:rsidRDefault="00740D36"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r>
      <w:r w:rsidR="00D73450" w:rsidRPr="00ED2D41">
        <w:rPr>
          <w:rFonts w:ascii="Times New Roman" w:hAnsi="Times New Roman" w:cs="Times New Roman"/>
          <w:sz w:val="24"/>
          <w:szCs w:val="24"/>
        </w:rPr>
        <w:t xml:space="preserve">The first test that we used to examine the panel </w:t>
      </w:r>
      <w:proofErr w:type="spellStart"/>
      <w:r w:rsidR="00D73450" w:rsidRPr="00ED2D41">
        <w:rPr>
          <w:rFonts w:ascii="Times New Roman" w:hAnsi="Times New Roman" w:cs="Times New Roman"/>
          <w:sz w:val="24"/>
          <w:szCs w:val="24"/>
        </w:rPr>
        <w:t>cointegration</w:t>
      </w:r>
      <w:proofErr w:type="spellEnd"/>
      <w:r w:rsidR="00D73450" w:rsidRPr="00ED2D41">
        <w:rPr>
          <w:rFonts w:ascii="Times New Roman" w:hAnsi="Times New Roman" w:cs="Times New Roman"/>
          <w:sz w:val="24"/>
          <w:szCs w:val="24"/>
        </w:rPr>
        <w:t xml:space="preserve"> is Kao’s (Engle-Granger based) test. Kao’s (1999) test conveys residual-based tests for </w:t>
      </w:r>
      <w:proofErr w:type="spellStart"/>
      <w:r w:rsidR="00D73450" w:rsidRPr="00ED2D41">
        <w:rPr>
          <w:rFonts w:ascii="Times New Roman" w:hAnsi="Times New Roman" w:cs="Times New Roman"/>
          <w:sz w:val="24"/>
          <w:szCs w:val="24"/>
        </w:rPr>
        <w:t>cointegration</w:t>
      </w:r>
      <w:proofErr w:type="spellEnd"/>
      <w:r w:rsidR="00D73450" w:rsidRPr="00ED2D41">
        <w:rPr>
          <w:rFonts w:ascii="Times New Roman" w:hAnsi="Times New Roman" w:cs="Times New Roman"/>
          <w:sz w:val="24"/>
          <w:szCs w:val="24"/>
        </w:rPr>
        <w:t xml:space="preserve"> regression in panel data, which is suitable in testing the </w:t>
      </w:r>
      <w:proofErr w:type="spellStart"/>
      <w:r w:rsidR="00D73450" w:rsidRPr="00ED2D41">
        <w:rPr>
          <w:rFonts w:ascii="Times New Roman" w:hAnsi="Times New Roman" w:cs="Times New Roman"/>
          <w:sz w:val="24"/>
          <w:szCs w:val="24"/>
        </w:rPr>
        <w:t>cointegration</w:t>
      </w:r>
      <w:proofErr w:type="spellEnd"/>
      <w:r w:rsidR="00D73450" w:rsidRPr="00ED2D41">
        <w:rPr>
          <w:rFonts w:ascii="Times New Roman" w:hAnsi="Times New Roman" w:cs="Times New Roman"/>
          <w:sz w:val="24"/>
          <w:szCs w:val="24"/>
        </w:rPr>
        <w:t xml:space="preserve"> of all series that are integrated of order one</w:t>
      </w:r>
      <w:r w:rsidR="006447D7">
        <w:rPr>
          <w:rFonts w:ascii="Times New Roman" w:hAnsi="Times New Roman" w:cs="Times New Roman"/>
          <w:sz w:val="24"/>
          <w:szCs w:val="24"/>
        </w:rPr>
        <w:t xml:space="preserve">, including dummy variables (one of the Kao’s test applications for the model with dummy variable is Kao </w:t>
      </w:r>
      <w:r w:rsidR="006447D7">
        <w:rPr>
          <w:rFonts w:ascii="Times New Roman" w:hAnsi="Times New Roman" w:cs="Times New Roman"/>
          <w:i/>
          <w:sz w:val="24"/>
          <w:szCs w:val="24"/>
        </w:rPr>
        <w:t>et al.,</w:t>
      </w:r>
      <w:r w:rsidR="006447D7">
        <w:rPr>
          <w:rFonts w:ascii="Times New Roman" w:hAnsi="Times New Roman" w:cs="Times New Roman"/>
          <w:sz w:val="24"/>
          <w:szCs w:val="24"/>
        </w:rPr>
        <w:t xml:space="preserve"> 1999)</w:t>
      </w:r>
      <w:r w:rsidR="00D73450" w:rsidRPr="00ED2D41">
        <w:rPr>
          <w:rFonts w:ascii="Times New Roman" w:hAnsi="Times New Roman" w:cs="Times New Roman"/>
          <w:sz w:val="24"/>
          <w:szCs w:val="24"/>
        </w:rPr>
        <w:t xml:space="preserve">. Kao (1999) applied Dickey-Fuller (DF) and Augmented Dickey-Fuller (ADF) tests, which </w:t>
      </w:r>
      <w:r w:rsidR="003D64F0" w:rsidRPr="00ED2D41">
        <w:rPr>
          <w:rFonts w:ascii="Times New Roman" w:hAnsi="Times New Roman" w:cs="Times New Roman"/>
          <w:sz w:val="24"/>
          <w:szCs w:val="24"/>
        </w:rPr>
        <w:t xml:space="preserve">are </w:t>
      </w:r>
      <w:r w:rsidR="00D73450" w:rsidRPr="00ED2D41">
        <w:rPr>
          <w:rFonts w:ascii="Times New Roman" w:hAnsi="Times New Roman" w:cs="Times New Roman"/>
          <w:sz w:val="24"/>
          <w:szCs w:val="24"/>
        </w:rPr>
        <w:t xml:space="preserve">based on a simple ordinary least squares (OLS) regression of the residual, to test the null of no </w:t>
      </w:r>
      <w:proofErr w:type="spellStart"/>
      <w:r w:rsidR="00D73450" w:rsidRPr="00ED2D41">
        <w:rPr>
          <w:rFonts w:ascii="Times New Roman" w:hAnsi="Times New Roman" w:cs="Times New Roman"/>
          <w:sz w:val="24"/>
          <w:szCs w:val="24"/>
        </w:rPr>
        <w:t>cointegration</w:t>
      </w:r>
      <w:proofErr w:type="spellEnd"/>
      <w:r w:rsidR="00D73450" w:rsidRPr="00ED2D41">
        <w:rPr>
          <w:rFonts w:ascii="Times New Roman" w:hAnsi="Times New Roman" w:cs="Times New Roman"/>
          <w:sz w:val="24"/>
          <w:szCs w:val="24"/>
        </w:rPr>
        <w:t xml:space="preserve"> in panel data. The statistics were constructed to confirm that the limiting distribution of all tests converge to a standard normal distribution.</w:t>
      </w:r>
      <w:r w:rsidR="00D73450" w:rsidRPr="00ED2D41">
        <w:rPr>
          <w:rFonts w:ascii="Times New Roman" w:hAnsi="Times New Roman" w:cs="Times New Roman"/>
          <w:sz w:val="24"/>
          <w:szCs w:val="24"/>
        </w:rPr>
        <w:tab/>
        <w:t xml:space="preserve"> Table 4 shows the Kao’s test results with the max lag of seven.</w:t>
      </w:r>
    </w:p>
    <w:p w:rsidR="00D73450" w:rsidRPr="00ED2D41" w:rsidRDefault="00D73450"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t>Kao’s test is residual</w:t>
      </w:r>
      <w:r w:rsidR="00162950" w:rsidRPr="00ED2D41">
        <w:rPr>
          <w:rFonts w:ascii="Times New Roman" w:hAnsi="Times New Roman" w:cs="Times New Roman" w:hint="eastAsia"/>
          <w:sz w:val="24"/>
          <w:szCs w:val="24"/>
          <w:lang w:eastAsia="zh-TW"/>
        </w:rPr>
        <w:t>-</w:t>
      </w:r>
      <w:proofErr w:type="gramStart"/>
      <w:r w:rsidRPr="00ED2D41">
        <w:rPr>
          <w:rFonts w:ascii="Times New Roman" w:hAnsi="Times New Roman" w:cs="Times New Roman"/>
          <w:sz w:val="24"/>
          <w:szCs w:val="24"/>
        </w:rPr>
        <w:t>based,</w:t>
      </w:r>
      <w:proofErr w:type="gramEnd"/>
      <w:r w:rsidRPr="00ED2D41">
        <w:rPr>
          <w:rFonts w:ascii="Times New Roman" w:hAnsi="Times New Roman" w:cs="Times New Roman"/>
          <w:sz w:val="24"/>
          <w:szCs w:val="24"/>
        </w:rPr>
        <w:t xml:space="preserve"> it cannot be used to test for more than one </w:t>
      </w:r>
      <w:proofErr w:type="spellStart"/>
      <w:r w:rsidRPr="00ED2D41">
        <w:rPr>
          <w:rFonts w:ascii="Times New Roman" w:hAnsi="Times New Roman" w:cs="Times New Roman"/>
          <w:sz w:val="24"/>
          <w:szCs w:val="24"/>
        </w:rPr>
        <w:t>cointegrating</w:t>
      </w:r>
      <w:proofErr w:type="spellEnd"/>
      <w:r w:rsidRPr="00ED2D41">
        <w:rPr>
          <w:rFonts w:ascii="Times New Roman" w:hAnsi="Times New Roman" w:cs="Times New Roman"/>
          <w:sz w:val="24"/>
          <w:szCs w:val="24"/>
        </w:rPr>
        <w:t xml:space="preserve"> equation (</w:t>
      </w:r>
      <w:proofErr w:type="spellStart"/>
      <w:r w:rsidRPr="00ED2D41">
        <w:rPr>
          <w:rFonts w:ascii="Times New Roman" w:hAnsi="Times New Roman" w:cs="Times New Roman"/>
          <w:sz w:val="24"/>
          <w:szCs w:val="24"/>
        </w:rPr>
        <w:t>Carlsson</w:t>
      </w:r>
      <w:proofErr w:type="spellEnd"/>
      <w:r w:rsidRPr="00ED2D41">
        <w:rPr>
          <w:rFonts w:ascii="Times New Roman" w:hAnsi="Times New Roman" w:cs="Times New Roman"/>
          <w:sz w:val="24"/>
          <w:szCs w:val="24"/>
        </w:rPr>
        <w:t xml:space="preserve"> </w:t>
      </w:r>
      <w:r w:rsidRPr="00ED2D41">
        <w:rPr>
          <w:rFonts w:ascii="Times New Roman" w:hAnsi="Times New Roman" w:cs="Times New Roman"/>
          <w:i/>
          <w:sz w:val="24"/>
          <w:szCs w:val="24"/>
        </w:rPr>
        <w:t>et al.</w:t>
      </w:r>
      <w:r w:rsidRPr="00ED2D41">
        <w:rPr>
          <w:rFonts w:ascii="Times New Roman" w:hAnsi="Times New Roman" w:cs="Times New Roman"/>
          <w:sz w:val="24"/>
          <w:szCs w:val="24"/>
        </w:rPr>
        <w:t xml:space="preserve">, 2007). On the other hand, we purpose to examine the difference between </w:t>
      </w:r>
      <w:r w:rsidR="003D64F0" w:rsidRPr="00ED2D41">
        <w:rPr>
          <w:rFonts w:ascii="Times New Roman" w:hAnsi="Times New Roman" w:cs="Times New Roman"/>
          <w:sz w:val="24"/>
          <w:szCs w:val="24"/>
        </w:rPr>
        <w:t xml:space="preserve">the EKC of </w:t>
      </w:r>
      <w:r w:rsidRPr="00ED2D41">
        <w:rPr>
          <w:rFonts w:ascii="Times New Roman" w:hAnsi="Times New Roman" w:cs="Times New Roman"/>
          <w:sz w:val="24"/>
          <w:szCs w:val="24"/>
        </w:rPr>
        <w:t>Japan</w:t>
      </w:r>
      <w:r w:rsidR="003D64F0" w:rsidRPr="00ED2D41">
        <w:rPr>
          <w:rFonts w:ascii="Times New Roman" w:hAnsi="Times New Roman" w:cs="Times New Roman"/>
          <w:sz w:val="24"/>
          <w:szCs w:val="24"/>
        </w:rPr>
        <w:t xml:space="preserve"> versus that of the</w:t>
      </w:r>
      <w:r w:rsidRPr="00ED2D41">
        <w:rPr>
          <w:rFonts w:ascii="Times New Roman" w:hAnsi="Times New Roman" w:cs="Times New Roman"/>
          <w:sz w:val="24"/>
          <w:szCs w:val="24"/>
        </w:rPr>
        <w:t xml:space="preserve"> </w:t>
      </w:r>
      <w:r w:rsidRPr="00ED2D41">
        <w:rPr>
          <w:rFonts w:ascii="Times New Roman" w:hAnsi="Times New Roman" w:cs="Times New Roman"/>
          <w:i/>
          <w:sz w:val="24"/>
          <w:szCs w:val="24"/>
        </w:rPr>
        <w:t>MPCA12</w:t>
      </w:r>
      <w:r w:rsidRPr="00ED2D41">
        <w:rPr>
          <w:rFonts w:ascii="Times New Roman" w:hAnsi="Times New Roman" w:cs="Times New Roman"/>
          <w:sz w:val="24"/>
          <w:szCs w:val="24"/>
        </w:rPr>
        <w:t>, and whether the Japan dummy variables affect the remaining variables</w:t>
      </w:r>
      <w:r w:rsidR="003D64F0"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003D64F0" w:rsidRPr="00ED2D41">
        <w:rPr>
          <w:rFonts w:ascii="Times New Roman" w:hAnsi="Times New Roman" w:cs="Times New Roman"/>
          <w:sz w:val="24"/>
          <w:szCs w:val="24"/>
        </w:rPr>
        <w:t>W</w:t>
      </w:r>
      <w:r w:rsidRPr="00ED2D41">
        <w:rPr>
          <w:rFonts w:ascii="Times New Roman" w:hAnsi="Times New Roman" w:cs="Times New Roman"/>
          <w:sz w:val="24"/>
          <w:szCs w:val="24"/>
        </w:rPr>
        <w:t xml:space="preserve">e treat Japan dummy variables as exogenous and propose Johansen’s (1991) </w:t>
      </w:r>
      <w:proofErr w:type="spellStart"/>
      <w:r w:rsidRPr="00ED2D41">
        <w:rPr>
          <w:rFonts w:ascii="Times New Roman" w:hAnsi="Times New Roman" w:cs="Times New Roman"/>
          <w:sz w:val="24"/>
          <w:szCs w:val="24"/>
        </w:rPr>
        <w:t>cointegration</w:t>
      </w:r>
      <w:proofErr w:type="spellEnd"/>
      <w:r w:rsidRPr="00ED2D41">
        <w:rPr>
          <w:rFonts w:ascii="Times New Roman" w:hAnsi="Times New Roman" w:cs="Times New Roman"/>
          <w:sz w:val="24"/>
          <w:szCs w:val="24"/>
        </w:rPr>
        <w:t xml:space="preserve"> test to examine whether </w:t>
      </w:r>
      <w:r w:rsidRPr="00ED2D41">
        <w:rPr>
          <w:rFonts w:ascii="Times New Roman" w:hAnsi="Times New Roman" w:cs="Times New Roman"/>
          <w:i/>
          <w:sz w:val="24"/>
          <w:szCs w:val="24"/>
        </w:rPr>
        <w:t>lnCO</w:t>
      </w:r>
      <w:r w:rsidRPr="00ED2D41">
        <w:rPr>
          <w:rFonts w:ascii="Times New Roman" w:hAnsi="Times New Roman" w:cs="Times New Roman"/>
          <w:i/>
          <w:sz w:val="24"/>
          <w:szCs w:val="24"/>
          <w:vertAlign w:val="subscript"/>
        </w:rPr>
        <w:t>2</w:t>
      </w:r>
      <w:r w:rsidRPr="00ED2D41">
        <w:rPr>
          <w:rFonts w:ascii="Times New Roman" w:hAnsi="Times New Roman" w:cs="Times New Roman"/>
          <w:sz w:val="24"/>
          <w:szCs w:val="24"/>
          <w:vertAlign w:val="subscript"/>
        </w:rPr>
        <w:t>,</w:t>
      </w:r>
      <w:r w:rsidRPr="00ED2D41">
        <w:rPr>
          <w:rFonts w:ascii="Times New Roman" w:hAnsi="Times New Roman" w:cs="Times New Roman"/>
          <w:sz w:val="24"/>
          <w:szCs w:val="24"/>
        </w:rPr>
        <w:t xml:space="preserve"> </w:t>
      </w:r>
      <w:proofErr w:type="spellStart"/>
      <w:r w:rsidRPr="00ED2D41">
        <w:rPr>
          <w:rFonts w:ascii="Times New Roman" w:hAnsi="Times New Roman" w:cs="Times New Roman"/>
          <w:i/>
          <w:sz w:val="24"/>
          <w:szCs w:val="24"/>
        </w:rPr>
        <w:t>lnEN</w:t>
      </w:r>
      <w:proofErr w:type="spellEnd"/>
      <w:r w:rsidRPr="00ED2D41">
        <w:rPr>
          <w:rFonts w:ascii="Times New Roman" w:hAnsi="Times New Roman" w:cs="Times New Roman"/>
          <w:sz w:val="24"/>
          <w:szCs w:val="24"/>
        </w:rPr>
        <w:t xml:space="preserve">, </w:t>
      </w:r>
      <w:proofErr w:type="spellStart"/>
      <w:r w:rsidRPr="00ED2D41">
        <w:rPr>
          <w:rFonts w:ascii="Times New Roman" w:hAnsi="Times New Roman" w:cs="Times New Roman"/>
          <w:i/>
          <w:sz w:val="24"/>
          <w:szCs w:val="24"/>
        </w:rPr>
        <w:t>lnIN</w:t>
      </w:r>
      <w:proofErr w:type="spellEnd"/>
      <w:r w:rsidRPr="00ED2D41">
        <w:rPr>
          <w:rFonts w:ascii="Times New Roman" w:hAnsi="Times New Roman" w:cs="Times New Roman"/>
          <w:sz w:val="24"/>
          <w:szCs w:val="24"/>
        </w:rPr>
        <w:t xml:space="preserve">, </w:t>
      </w:r>
      <w:r w:rsidRPr="00ED2D41">
        <w:rPr>
          <w:rFonts w:ascii="Times New Roman" w:hAnsi="Times New Roman" w:cs="Times New Roman"/>
          <w:i/>
          <w:sz w:val="24"/>
          <w:szCs w:val="24"/>
        </w:rPr>
        <w:t>lnIN</w:t>
      </w:r>
      <w:r w:rsidRPr="00ED2D41">
        <w:rPr>
          <w:rFonts w:ascii="Times New Roman" w:hAnsi="Times New Roman" w:cs="Times New Roman"/>
          <w:i/>
          <w:sz w:val="24"/>
          <w:szCs w:val="24"/>
          <w:vertAlign w:val="superscript"/>
        </w:rPr>
        <w:t>2</w:t>
      </w:r>
      <w:r w:rsidRPr="00ED2D41">
        <w:rPr>
          <w:rFonts w:ascii="Times New Roman" w:hAnsi="Times New Roman" w:cs="Times New Roman"/>
          <w:sz w:val="24"/>
          <w:szCs w:val="24"/>
        </w:rPr>
        <w:t xml:space="preserve">, and </w:t>
      </w:r>
      <w:proofErr w:type="spellStart"/>
      <w:r w:rsidRPr="00ED2D41">
        <w:rPr>
          <w:rFonts w:ascii="Times New Roman" w:hAnsi="Times New Roman" w:cs="Times New Roman"/>
          <w:i/>
          <w:sz w:val="24"/>
          <w:szCs w:val="24"/>
        </w:rPr>
        <w:t>lnFDI</w:t>
      </w:r>
      <w:proofErr w:type="spellEnd"/>
      <w:r w:rsidRPr="00ED2D41">
        <w:rPr>
          <w:rFonts w:ascii="Times New Roman" w:hAnsi="Times New Roman" w:cs="Times New Roman"/>
          <w:i/>
          <w:sz w:val="24"/>
          <w:szCs w:val="24"/>
        </w:rPr>
        <w:t xml:space="preserve"> are</w:t>
      </w:r>
      <w:r w:rsidRPr="00ED2D41">
        <w:rPr>
          <w:rFonts w:ascii="Times New Roman" w:hAnsi="Times New Roman" w:cs="Times New Roman"/>
          <w:sz w:val="24"/>
          <w:szCs w:val="24"/>
        </w:rPr>
        <w:t xml:space="preserve"> </w:t>
      </w:r>
      <w:proofErr w:type="spellStart"/>
      <w:r w:rsidRPr="00ED2D41">
        <w:rPr>
          <w:rFonts w:ascii="Times New Roman" w:hAnsi="Times New Roman" w:cs="Times New Roman"/>
          <w:sz w:val="24"/>
          <w:szCs w:val="24"/>
        </w:rPr>
        <w:t>cointegrated</w:t>
      </w:r>
      <w:proofErr w:type="spellEnd"/>
      <w:r w:rsidRPr="00ED2D41">
        <w:rPr>
          <w:rFonts w:ascii="Times New Roman" w:hAnsi="Times New Roman" w:cs="Times New Roman"/>
          <w:sz w:val="24"/>
          <w:szCs w:val="24"/>
        </w:rPr>
        <w:t xml:space="preserve"> in the context of vector autoregressive model. Although Johansen’s test critical values are not appropriate when the model includes dummy variables, even if all variables are integrated of the same order, but this test methodology performs well when error terms are not normally distributed (Gonzalo, 1994), and allows for some relationships to be </w:t>
      </w:r>
      <w:proofErr w:type="spellStart"/>
      <w:r w:rsidRPr="00ED2D41">
        <w:rPr>
          <w:rFonts w:ascii="Times New Roman" w:hAnsi="Times New Roman" w:cs="Times New Roman"/>
          <w:sz w:val="24"/>
          <w:szCs w:val="24"/>
        </w:rPr>
        <w:t>cointegrated</w:t>
      </w:r>
      <w:proofErr w:type="spellEnd"/>
      <w:r w:rsidRPr="00ED2D41">
        <w:rPr>
          <w:rFonts w:ascii="Times New Roman" w:hAnsi="Times New Roman" w:cs="Times New Roman"/>
          <w:sz w:val="24"/>
          <w:szCs w:val="24"/>
        </w:rPr>
        <w:t xml:space="preserve"> (</w:t>
      </w:r>
      <w:proofErr w:type="spellStart"/>
      <w:r w:rsidRPr="00ED2D41">
        <w:rPr>
          <w:rFonts w:ascii="Times New Roman" w:hAnsi="Times New Roman" w:cs="Times New Roman"/>
          <w:sz w:val="24"/>
          <w:szCs w:val="24"/>
        </w:rPr>
        <w:t>Maddala</w:t>
      </w:r>
      <w:proofErr w:type="spellEnd"/>
      <w:r w:rsidRPr="00ED2D41">
        <w:rPr>
          <w:rFonts w:ascii="Times New Roman" w:hAnsi="Times New Roman" w:cs="Times New Roman"/>
          <w:sz w:val="24"/>
          <w:szCs w:val="24"/>
        </w:rPr>
        <w:t xml:space="preserve"> and Wu, 1999). Johansen </w:t>
      </w:r>
      <w:proofErr w:type="spellStart"/>
      <w:r w:rsidRPr="00ED2D41">
        <w:rPr>
          <w:rFonts w:ascii="Times New Roman" w:hAnsi="Times New Roman" w:cs="Times New Roman"/>
          <w:sz w:val="24"/>
          <w:szCs w:val="24"/>
        </w:rPr>
        <w:t>cointegration</w:t>
      </w:r>
      <w:proofErr w:type="spellEnd"/>
      <w:r w:rsidRPr="00ED2D41">
        <w:rPr>
          <w:rFonts w:ascii="Times New Roman" w:hAnsi="Times New Roman" w:cs="Times New Roman"/>
          <w:sz w:val="24"/>
          <w:szCs w:val="24"/>
        </w:rPr>
        <w:t xml:space="preserve"> test employed trace and maximum eigenvalue tests to determine the number of </w:t>
      </w:r>
      <w:proofErr w:type="spellStart"/>
      <w:r w:rsidRPr="00ED2D41">
        <w:rPr>
          <w:rFonts w:ascii="Times New Roman" w:hAnsi="Times New Roman" w:cs="Times New Roman"/>
          <w:sz w:val="24"/>
          <w:szCs w:val="24"/>
        </w:rPr>
        <w:t>cointegration</w:t>
      </w:r>
      <w:proofErr w:type="spellEnd"/>
      <w:r w:rsidRPr="00ED2D41">
        <w:rPr>
          <w:rFonts w:ascii="Times New Roman" w:hAnsi="Times New Roman" w:cs="Times New Roman"/>
          <w:sz w:val="24"/>
          <w:szCs w:val="24"/>
        </w:rPr>
        <w:t xml:space="preserve"> relationships. Because the maximum eigenvalue test carries out separate tests on each eigenvalue, and has the sharper alternative hypothesis, its results should be used in choosing the number </w:t>
      </w:r>
      <w:r w:rsidRPr="00ED2D41">
        <w:rPr>
          <w:rFonts w:ascii="Times New Roman" w:hAnsi="Times New Roman" w:cs="Times New Roman"/>
          <w:sz w:val="24"/>
          <w:szCs w:val="24"/>
        </w:rPr>
        <w:lastRenderedPageBreak/>
        <w:t xml:space="preserve">of </w:t>
      </w:r>
      <w:proofErr w:type="spellStart"/>
      <w:r w:rsidRPr="00ED2D41">
        <w:rPr>
          <w:rFonts w:ascii="Times New Roman" w:hAnsi="Times New Roman" w:cs="Times New Roman"/>
          <w:sz w:val="24"/>
          <w:szCs w:val="24"/>
        </w:rPr>
        <w:t>cointegrated</w:t>
      </w:r>
      <w:proofErr w:type="spellEnd"/>
      <w:r w:rsidRPr="00ED2D41">
        <w:rPr>
          <w:rFonts w:ascii="Times New Roman" w:hAnsi="Times New Roman" w:cs="Times New Roman"/>
          <w:sz w:val="24"/>
          <w:szCs w:val="24"/>
        </w:rPr>
        <w:t xml:space="preserve"> relationships. Table 4 reports the results of Johansen </w:t>
      </w:r>
      <w:proofErr w:type="spellStart"/>
      <w:r w:rsidRPr="00ED2D41">
        <w:rPr>
          <w:rFonts w:ascii="Times New Roman" w:hAnsi="Times New Roman" w:cs="Times New Roman"/>
          <w:sz w:val="24"/>
          <w:szCs w:val="24"/>
        </w:rPr>
        <w:t>cointegration</w:t>
      </w:r>
      <w:proofErr w:type="spellEnd"/>
      <w:r w:rsidRPr="00ED2D41">
        <w:rPr>
          <w:rFonts w:ascii="Times New Roman" w:hAnsi="Times New Roman" w:cs="Times New Roman"/>
          <w:sz w:val="24"/>
          <w:szCs w:val="24"/>
        </w:rPr>
        <w:t xml:space="preserve"> test with null and alternative hypotheses.</w:t>
      </w:r>
    </w:p>
    <w:p w:rsidR="003E1405" w:rsidRDefault="003E1405" w:rsidP="003E1405">
      <w:pPr>
        <w:spacing w:after="0" w:line="480" w:lineRule="auto"/>
        <w:jc w:val="both"/>
        <w:rPr>
          <w:rFonts w:ascii="Times New Roman" w:hAnsi="Times New Roman" w:cs="Times New Roman"/>
          <w:b/>
          <w:sz w:val="24"/>
          <w:szCs w:val="24"/>
        </w:rPr>
      </w:pPr>
      <w:proofErr w:type="gramStart"/>
      <w:r w:rsidRPr="00B73210">
        <w:rPr>
          <w:rFonts w:ascii="Times New Roman" w:hAnsi="Times New Roman" w:cs="Times New Roman"/>
          <w:b/>
          <w:sz w:val="24"/>
          <w:szCs w:val="24"/>
        </w:rPr>
        <w:t>Table 4.</w:t>
      </w:r>
      <w:proofErr w:type="gramEnd"/>
      <w:r w:rsidRPr="00B73210">
        <w:rPr>
          <w:rFonts w:ascii="Times New Roman" w:hAnsi="Times New Roman" w:cs="Times New Roman"/>
          <w:b/>
          <w:sz w:val="24"/>
          <w:szCs w:val="24"/>
        </w:rPr>
        <w:t xml:space="preserve"> Results of the Johansen </w:t>
      </w:r>
      <w:proofErr w:type="spellStart"/>
      <w:r w:rsidRPr="00B73210">
        <w:rPr>
          <w:rFonts w:ascii="Times New Roman" w:hAnsi="Times New Roman" w:cs="Times New Roman"/>
          <w:b/>
          <w:sz w:val="24"/>
          <w:szCs w:val="24"/>
        </w:rPr>
        <w:t>cointegration</w:t>
      </w:r>
      <w:proofErr w:type="spellEnd"/>
      <w:r w:rsidRPr="00B73210">
        <w:rPr>
          <w:rFonts w:ascii="Times New Roman" w:hAnsi="Times New Roman" w:cs="Times New Roman"/>
          <w:b/>
          <w:sz w:val="24"/>
          <w:szCs w:val="24"/>
        </w:rPr>
        <w:t xml:space="preserve"> test</w:t>
      </w:r>
    </w:p>
    <w:tbl>
      <w:tblPr>
        <w:tblStyle w:val="TableGrid1"/>
        <w:tblW w:w="8505" w:type="dxa"/>
        <w:tblInd w:w="108" w:type="dxa"/>
        <w:tblLayout w:type="fixed"/>
        <w:tblLook w:val="04A0" w:firstRow="1" w:lastRow="0" w:firstColumn="1" w:lastColumn="0" w:noHBand="0" w:noVBand="1"/>
      </w:tblPr>
      <w:tblGrid>
        <w:gridCol w:w="1276"/>
        <w:gridCol w:w="1418"/>
        <w:gridCol w:w="1559"/>
        <w:gridCol w:w="1276"/>
        <w:gridCol w:w="1417"/>
        <w:gridCol w:w="1559"/>
      </w:tblGrid>
      <w:tr w:rsidR="003E1405" w:rsidRPr="005B21BF" w:rsidTr="00846085">
        <w:tc>
          <w:tcPr>
            <w:tcW w:w="8505" w:type="dxa"/>
            <w:gridSpan w:val="6"/>
            <w:tcBorders>
              <w:left w:val="nil"/>
              <w:bottom w:val="single" w:sz="4" w:space="0" w:color="000000" w:themeColor="text1"/>
              <w:right w:val="nil"/>
            </w:tcBorders>
          </w:tcPr>
          <w:p w:rsidR="003E1405" w:rsidRPr="00846085" w:rsidRDefault="003E1405" w:rsidP="003E1405">
            <w:pPr>
              <w:spacing w:line="360" w:lineRule="auto"/>
              <w:rPr>
                <w:rFonts w:ascii="Times New Roman" w:hAnsi="Times New Roman" w:cs="Times New Roman"/>
                <w:b/>
                <w:i/>
                <w:szCs w:val="24"/>
              </w:rPr>
            </w:pPr>
            <w:r w:rsidRPr="00846085">
              <w:rPr>
                <w:rFonts w:ascii="Times New Roman" w:hAnsi="Times New Roman" w:cs="Times New Roman"/>
                <w:b/>
                <w:i/>
                <w:szCs w:val="24"/>
              </w:rPr>
              <w:t>Kao’s test</w:t>
            </w:r>
          </w:p>
        </w:tc>
      </w:tr>
      <w:tr w:rsidR="003E1405" w:rsidRPr="005B21BF" w:rsidTr="00846085">
        <w:tc>
          <w:tcPr>
            <w:tcW w:w="1276" w:type="dxa"/>
            <w:tcBorders>
              <w:left w:val="nil"/>
              <w:bottom w:val="nil"/>
              <w:right w:val="nil"/>
            </w:tcBorders>
          </w:tcPr>
          <w:p w:rsidR="003E1405" w:rsidRPr="005B21BF" w:rsidRDefault="003E1405" w:rsidP="003E1405">
            <w:pPr>
              <w:spacing w:line="360" w:lineRule="auto"/>
              <w:jc w:val="center"/>
              <w:rPr>
                <w:rFonts w:ascii="Times New Roman" w:hAnsi="Times New Roman" w:cs="Times New Roman"/>
                <w:szCs w:val="24"/>
              </w:rPr>
            </w:pPr>
          </w:p>
        </w:tc>
        <w:tc>
          <w:tcPr>
            <w:tcW w:w="7229" w:type="dxa"/>
            <w:gridSpan w:val="5"/>
            <w:tcBorders>
              <w:left w:val="nil"/>
              <w:bottom w:val="nil"/>
              <w:right w:val="nil"/>
            </w:tcBorders>
          </w:tcPr>
          <w:p w:rsidR="003E1405" w:rsidRPr="005B21BF" w:rsidRDefault="003E1405" w:rsidP="003E1405">
            <w:pPr>
              <w:spacing w:line="360" w:lineRule="auto"/>
              <w:rPr>
                <w:rFonts w:ascii="Times New Roman" w:hAnsi="Times New Roman" w:cs="Times New Roman"/>
                <w:szCs w:val="24"/>
              </w:rPr>
            </w:pPr>
            <w:r>
              <w:rPr>
                <w:rFonts w:ascii="Times New Roman" w:hAnsi="Times New Roman" w:cs="Times New Roman"/>
                <w:szCs w:val="24"/>
              </w:rPr>
              <w:t xml:space="preserve">     </w:t>
            </w:r>
            <w:r w:rsidRPr="00BC138E">
              <w:rPr>
                <w:rFonts w:ascii="Times New Roman" w:hAnsi="Times New Roman" w:cs="Times New Roman"/>
                <w:i/>
                <w:szCs w:val="24"/>
              </w:rPr>
              <w:t>t</w:t>
            </w:r>
            <w:r w:rsidRPr="005B21BF">
              <w:rPr>
                <w:rFonts w:ascii="Times New Roman" w:hAnsi="Times New Roman" w:cs="Times New Roman"/>
                <w:szCs w:val="24"/>
              </w:rPr>
              <w:t>-</w:t>
            </w:r>
            <w:r>
              <w:rPr>
                <w:rFonts w:ascii="Times New Roman" w:hAnsi="Times New Roman" w:cs="Times New Roman"/>
                <w:szCs w:val="24"/>
              </w:rPr>
              <w:t>s</w:t>
            </w:r>
            <w:r w:rsidRPr="005B21BF">
              <w:rPr>
                <w:rFonts w:ascii="Times New Roman" w:hAnsi="Times New Roman" w:cs="Times New Roman"/>
                <w:szCs w:val="24"/>
              </w:rPr>
              <w:t>tatistic</w:t>
            </w:r>
          </w:p>
        </w:tc>
      </w:tr>
      <w:tr w:rsidR="003E1405" w:rsidRPr="005B21BF" w:rsidTr="00846085">
        <w:tc>
          <w:tcPr>
            <w:tcW w:w="1276" w:type="dxa"/>
            <w:tcBorders>
              <w:top w:val="nil"/>
              <w:left w:val="nil"/>
              <w:bottom w:val="single" w:sz="4" w:space="0" w:color="000000" w:themeColor="text1"/>
              <w:right w:val="nil"/>
            </w:tcBorders>
          </w:tcPr>
          <w:p w:rsidR="003E1405" w:rsidRPr="005B21BF" w:rsidRDefault="003E1405" w:rsidP="003E1405">
            <w:pPr>
              <w:spacing w:line="360" w:lineRule="auto"/>
              <w:jc w:val="right"/>
              <w:rPr>
                <w:rFonts w:ascii="Times New Roman" w:hAnsi="Times New Roman" w:cs="Times New Roman"/>
                <w:szCs w:val="24"/>
              </w:rPr>
            </w:pPr>
            <w:r w:rsidRPr="005B21BF">
              <w:rPr>
                <w:rFonts w:ascii="Times New Roman" w:hAnsi="Times New Roman" w:cs="Times New Roman"/>
                <w:szCs w:val="24"/>
              </w:rPr>
              <w:t>ADF</w:t>
            </w:r>
          </w:p>
        </w:tc>
        <w:tc>
          <w:tcPr>
            <w:tcW w:w="7229" w:type="dxa"/>
            <w:gridSpan w:val="5"/>
            <w:tcBorders>
              <w:top w:val="nil"/>
              <w:left w:val="nil"/>
              <w:bottom w:val="single" w:sz="4" w:space="0" w:color="000000" w:themeColor="text1"/>
              <w:right w:val="nil"/>
            </w:tcBorders>
          </w:tcPr>
          <w:p w:rsidR="003E1405" w:rsidRPr="005B21BF" w:rsidRDefault="003E1405" w:rsidP="003E1405">
            <w:pPr>
              <w:spacing w:line="360" w:lineRule="auto"/>
              <w:rPr>
                <w:rFonts w:ascii="Times New Roman" w:hAnsi="Times New Roman" w:cs="Times New Roman"/>
                <w:szCs w:val="24"/>
              </w:rPr>
            </w:pPr>
            <w:r>
              <w:rPr>
                <w:rFonts w:ascii="Times New Roman" w:hAnsi="Times New Roman" w:cs="Times New Roman"/>
                <w:szCs w:val="24"/>
              </w:rPr>
              <w:t xml:space="preserve">    </w:t>
            </w:r>
            <w:r w:rsidRPr="005B21BF">
              <w:rPr>
                <w:rFonts w:ascii="Times New Roman" w:hAnsi="Times New Roman" w:cs="Times New Roman"/>
                <w:szCs w:val="24"/>
              </w:rPr>
              <w:t>-5.6101***</w:t>
            </w:r>
          </w:p>
        </w:tc>
      </w:tr>
      <w:tr w:rsidR="003E1405" w:rsidRPr="005B21BF" w:rsidTr="00846085">
        <w:tc>
          <w:tcPr>
            <w:tcW w:w="8505" w:type="dxa"/>
            <w:gridSpan w:val="6"/>
            <w:tcBorders>
              <w:left w:val="nil"/>
              <w:bottom w:val="single" w:sz="4" w:space="0" w:color="000000" w:themeColor="text1"/>
              <w:right w:val="nil"/>
            </w:tcBorders>
          </w:tcPr>
          <w:p w:rsidR="003E1405" w:rsidRPr="00846085" w:rsidRDefault="003E1405" w:rsidP="003E1405">
            <w:pPr>
              <w:spacing w:line="360" w:lineRule="auto"/>
              <w:rPr>
                <w:rFonts w:ascii="Times New Roman" w:hAnsi="Times New Roman" w:cs="Times New Roman"/>
                <w:b/>
                <w:i/>
                <w:szCs w:val="24"/>
              </w:rPr>
            </w:pPr>
            <w:r w:rsidRPr="00846085">
              <w:rPr>
                <w:rFonts w:ascii="Times New Roman" w:hAnsi="Times New Roman" w:cs="Times New Roman"/>
                <w:b/>
                <w:i/>
                <w:szCs w:val="24"/>
              </w:rPr>
              <w:t xml:space="preserve">Johansen </w:t>
            </w:r>
            <w:proofErr w:type="spellStart"/>
            <w:r w:rsidRPr="00846085">
              <w:rPr>
                <w:rFonts w:ascii="Times New Roman" w:hAnsi="Times New Roman" w:cs="Times New Roman"/>
                <w:b/>
                <w:i/>
                <w:szCs w:val="24"/>
              </w:rPr>
              <w:t>cointegration</w:t>
            </w:r>
            <w:proofErr w:type="spellEnd"/>
            <w:r w:rsidRPr="00846085">
              <w:rPr>
                <w:rFonts w:ascii="Times New Roman" w:hAnsi="Times New Roman" w:cs="Times New Roman"/>
                <w:b/>
                <w:i/>
                <w:szCs w:val="24"/>
              </w:rPr>
              <w:t xml:space="preserve"> test</w:t>
            </w:r>
          </w:p>
        </w:tc>
      </w:tr>
      <w:tr w:rsidR="003E1405" w:rsidRPr="005B21BF" w:rsidTr="00846085">
        <w:tc>
          <w:tcPr>
            <w:tcW w:w="4253" w:type="dxa"/>
            <w:gridSpan w:val="3"/>
            <w:tcBorders>
              <w:left w:val="nil"/>
              <w:bottom w:val="single" w:sz="4" w:space="0" w:color="000000" w:themeColor="text1"/>
              <w:right w:val="nil"/>
            </w:tcBorders>
          </w:tcPr>
          <w:p w:rsidR="003E1405" w:rsidRPr="005B21BF" w:rsidRDefault="003E1405" w:rsidP="003E1405">
            <w:pPr>
              <w:spacing w:line="360" w:lineRule="auto"/>
              <w:jc w:val="center"/>
              <w:rPr>
                <w:rFonts w:ascii="Times New Roman" w:hAnsi="Times New Roman" w:cs="Times New Roman"/>
                <w:i/>
                <w:szCs w:val="24"/>
              </w:rPr>
            </w:pPr>
            <w:r w:rsidRPr="005B21BF">
              <w:rPr>
                <w:rFonts w:ascii="Times New Roman" w:hAnsi="Times New Roman" w:cs="Times New Roman"/>
                <w:i/>
                <w:szCs w:val="24"/>
              </w:rPr>
              <w:t>Trace test</w:t>
            </w:r>
          </w:p>
        </w:tc>
        <w:tc>
          <w:tcPr>
            <w:tcW w:w="4252" w:type="dxa"/>
            <w:gridSpan w:val="3"/>
            <w:tcBorders>
              <w:left w:val="nil"/>
              <w:bottom w:val="single" w:sz="4" w:space="0" w:color="000000" w:themeColor="text1"/>
              <w:right w:val="nil"/>
            </w:tcBorders>
          </w:tcPr>
          <w:p w:rsidR="003E1405" w:rsidRPr="005B21BF" w:rsidRDefault="003E1405" w:rsidP="003E1405">
            <w:pPr>
              <w:spacing w:line="360" w:lineRule="auto"/>
              <w:jc w:val="center"/>
              <w:rPr>
                <w:rFonts w:ascii="Times New Roman" w:hAnsi="Times New Roman" w:cs="Times New Roman"/>
                <w:i/>
                <w:szCs w:val="24"/>
              </w:rPr>
            </w:pPr>
            <w:r w:rsidRPr="005B21BF">
              <w:rPr>
                <w:rFonts w:ascii="Times New Roman" w:hAnsi="Times New Roman" w:cs="Times New Roman"/>
                <w:i/>
                <w:szCs w:val="24"/>
              </w:rPr>
              <w:t>Maximum eigenvalue test</w:t>
            </w:r>
          </w:p>
        </w:tc>
      </w:tr>
      <w:tr w:rsidR="003E1405" w:rsidRPr="005B21BF" w:rsidTr="00846085">
        <w:tc>
          <w:tcPr>
            <w:tcW w:w="1276" w:type="dxa"/>
            <w:tcBorders>
              <w:left w:val="nil"/>
              <w:bottom w:val="single" w:sz="4" w:space="0" w:color="auto"/>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Null Hypothesis</w:t>
            </w:r>
          </w:p>
        </w:tc>
        <w:tc>
          <w:tcPr>
            <w:tcW w:w="1418" w:type="dxa"/>
            <w:tcBorders>
              <w:left w:val="nil"/>
              <w:bottom w:val="single" w:sz="4" w:space="0" w:color="auto"/>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Alternative Hypothesis</w:t>
            </w:r>
          </w:p>
        </w:tc>
        <w:tc>
          <w:tcPr>
            <w:tcW w:w="1559" w:type="dxa"/>
            <w:tcBorders>
              <w:left w:val="nil"/>
              <w:bottom w:val="single" w:sz="4" w:space="0" w:color="auto"/>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Trace statistic</w:t>
            </w:r>
          </w:p>
        </w:tc>
        <w:tc>
          <w:tcPr>
            <w:tcW w:w="1276" w:type="dxa"/>
            <w:tcBorders>
              <w:left w:val="nil"/>
              <w:bottom w:val="single" w:sz="4" w:space="0" w:color="auto"/>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Null Hypothesis</w:t>
            </w:r>
          </w:p>
        </w:tc>
        <w:tc>
          <w:tcPr>
            <w:tcW w:w="1417" w:type="dxa"/>
            <w:tcBorders>
              <w:left w:val="nil"/>
              <w:bottom w:val="single" w:sz="4" w:space="0" w:color="auto"/>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Alternative Hypothesis</w:t>
            </w:r>
          </w:p>
        </w:tc>
        <w:tc>
          <w:tcPr>
            <w:tcW w:w="1559" w:type="dxa"/>
            <w:tcBorders>
              <w:left w:val="nil"/>
              <w:bottom w:val="single" w:sz="4" w:space="0" w:color="auto"/>
              <w:right w:val="nil"/>
            </w:tcBorders>
            <w:vAlign w:val="bottom"/>
          </w:tcPr>
          <w:p w:rsidR="003E1405" w:rsidRPr="005B21BF" w:rsidRDefault="003E1405" w:rsidP="003E1405">
            <w:pPr>
              <w:spacing w:line="360" w:lineRule="auto"/>
              <w:rPr>
                <w:rFonts w:ascii="Times New Roman" w:eastAsia="Times New Roman" w:hAnsi="Times New Roman" w:cs="Times New Roman"/>
                <w:color w:val="000000"/>
                <w:szCs w:val="24"/>
              </w:rPr>
            </w:pPr>
            <w:r w:rsidRPr="005B21BF">
              <w:rPr>
                <w:rFonts w:ascii="Times New Roman" w:eastAsia="Times New Roman" w:hAnsi="Times New Roman" w:cs="Times New Roman"/>
                <w:color w:val="000000"/>
                <w:szCs w:val="24"/>
              </w:rPr>
              <w:t xml:space="preserve">Max-Eigen  </w:t>
            </w:r>
          </w:p>
          <w:p w:rsidR="003E1405" w:rsidRPr="005B21BF" w:rsidRDefault="003E1405" w:rsidP="003E1405">
            <w:pPr>
              <w:spacing w:line="360" w:lineRule="auto"/>
              <w:rPr>
                <w:rFonts w:ascii="Times New Roman" w:eastAsia="Times New Roman" w:hAnsi="Times New Roman" w:cs="Times New Roman"/>
                <w:color w:val="000000"/>
                <w:szCs w:val="24"/>
              </w:rPr>
            </w:pPr>
            <w:r w:rsidRPr="005B21BF">
              <w:rPr>
                <w:rFonts w:ascii="Times New Roman" w:eastAsia="Times New Roman" w:hAnsi="Times New Roman" w:cs="Times New Roman"/>
                <w:color w:val="000000"/>
                <w:szCs w:val="24"/>
              </w:rPr>
              <w:t xml:space="preserve">  Statistic</w:t>
            </w:r>
          </w:p>
        </w:tc>
      </w:tr>
      <w:tr w:rsidR="003E1405" w:rsidRPr="005B21BF" w:rsidTr="00846085">
        <w:tc>
          <w:tcPr>
            <w:tcW w:w="1276" w:type="dxa"/>
            <w:tcBorders>
              <w:top w:val="single" w:sz="4" w:space="0" w:color="auto"/>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r = 0</w:t>
            </w:r>
          </w:p>
        </w:tc>
        <w:tc>
          <w:tcPr>
            <w:tcW w:w="1418" w:type="dxa"/>
            <w:tcBorders>
              <w:top w:val="single" w:sz="4" w:space="0" w:color="auto"/>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 xml:space="preserve">r </w:t>
            </w:r>
            <m:oMath>
              <m:r>
                <w:rPr>
                  <w:rFonts w:ascii="Cambria Math" w:hAnsi="Cambria Math" w:cs="Times New Roman"/>
                  <w:szCs w:val="24"/>
                </w:rPr>
                <m:t>≥</m:t>
              </m:r>
            </m:oMath>
            <w:r w:rsidRPr="005B21BF">
              <w:rPr>
                <w:rFonts w:ascii="Times New Roman" w:hAnsi="Times New Roman" w:cs="Times New Roman"/>
                <w:szCs w:val="24"/>
              </w:rPr>
              <w:t xml:space="preserve"> 1</w:t>
            </w:r>
          </w:p>
        </w:tc>
        <w:tc>
          <w:tcPr>
            <w:tcW w:w="1559" w:type="dxa"/>
            <w:tcBorders>
              <w:top w:val="single" w:sz="4" w:space="0" w:color="auto"/>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 xml:space="preserve"> 67.9603***</w:t>
            </w:r>
          </w:p>
        </w:tc>
        <w:tc>
          <w:tcPr>
            <w:tcW w:w="1276" w:type="dxa"/>
            <w:tcBorders>
              <w:top w:val="single" w:sz="4" w:space="0" w:color="auto"/>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r = 0</w:t>
            </w:r>
          </w:p>
        </w:tc>
        <w:tc>
          <w:tcPr>
            <w:tcW w:w="1417" w:type="dxa"/>
            <w:tcBorders>
              <w:top w:val="single" w:sz="4" w:space="0" w:color="auto"/>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r = 1</w:t>
            </w:r>
          </w:p>
        </w:tc>
        <w:tc>
          <w:tcPr>
            <w:tcW w:w="1559" w:type="dxa"/>
            <w:tcBorders>
              <w:top w:val="single" w:sz="4" w:space="0" w:color="auto"/>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 xml:space="preserve"> 88.0007***</w:t>
            </w:r>
          </w:p>
        </w:tc>
      </w:tr>
      <w:tr w:rsidR="003E1405" w:rsidRPr="005B21BF" w:rsidTr="00846085">
        <w:tc>
          <w:tcPr>
            <w:tcW w:w="1276" w:type="dxa"/>
            <w:tcBorders>
              <w:top w:val="nil"/>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 xml:space="preserve">r </w:t>
            </w:r>
            <m:oMath>
              <m:r>
                <w:rPr>
                  <w:rFonts w:ascii="Cambria Math" w:hAnsi="Cambria Math" w:cs="Times New Roman"/>
                  <w:szCs w:val="24"/>
                </w:rPr>
                <m:t>≤</m:t>
              </m:r>
            </m:oMath>
            <w:r w:rsidRPr="005B21BF">
              <w:rPr>
                <w:rFonts w:ascii="Times New Roman" w:hAnsi="Times New Roman" w:cs="Times New Roman"/>
                <w:szCs w:val="24"/>
              </w:rPr>
              <w:t xml:space="preserve"> 1</w:t>
            </w:r>
          </w:p>
        </w:tc>
        <w:tc>
          <w:tcPr>
            <w:tcW w:w="1418" w:type="dxa"/>
            <w:tcBorders>
              <w:top w:val="nil"/>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 xml:space="preserve">r </w:t>
            </w:r>
            <m:oMath>
              <m:r>
                <w:rPr>
                  <w:rFonts w:ascii="Cambria Math" w:hAnsi="Cambria Math" w:cs="Times New Roman"/>
                  <w:szCs w:val="24"/>
                </w:rPr>
                <m:t>≥</m:t>
              </m:r>
            </m:oMath>
            <w:r w:rsidRPr="005B21BF">
              <w:rPr>
                <w:rFonts w:ascii="Times New Roman" w:hAnsi="Times New Roman" w:cs="Times New Roman"/>
                <w:szCs w:val="24"/>
              </w:rPr>
              <w:t xml:space="preserve"> 2</w:t>
            </w:r>
          </w:p>
        </w:tc>
        <w:tc>
          <w:tcPr>
            <w:tcW w:w="1559" w:type="dxa"/>
            <w:tcBorders>
              <w:top w:val="nil"/>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 xml:space="preserve"> 79.9596***</w:t>
            </w:r>
          </w:p>
        </w:tc>
        <w:tc>
          <w:tcPr>
            <w:tcW w:w="1276" w:type="dxa"/>
            <w:tcBorders>
              <w:top w:val="nil"/>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r = 1</w:t>
            </w:r>
          </w:p>
        </w:tc>
        <w:tc>
          <w:tcPr>
            <w:tcW w:w="1417" w:type="dxa"/>
            <w:tcBorders>
              <w:top w:val="nil"/>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r = 2</w:t>
            </w:r>
          </w:p>
        </w:tc>
        <w:tc>
          <w:tcPr>
            <w:tcW w:w="1559" w:type="dxa"/>
            <w:tcBorders>
              <w:top w:val="nil"/>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 xml:space="preserve"> 39.8435***</w:t>
            </w:r>
          </w:p>
        </w:tc>
      </w:tr>
      <w:tr w:rsidR="003E1405" w:rsidRPr="005B21BF" w:rsidTr="00846085">
        <w:tc>
          <w:tcPr>
            <w:tcW w:w="1276" w:type="dxa"/>
            <w:tcBorders>
              <w:top w:val="nil"/>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 xml:space="preserve">r </w:t>
            </w:r>
            <m:oMath>
              <m:r>
                <w:rPr>
                  <w:rFonts w:ascii="Cambria Math" w:hAnsi="Cambria Math" w:cs="Times New Roman"/>
                  <w:szCs w:val="24"/>
                </w:rPr>
                <m:t>≤</m:t>
              </m:r>
            </m:oMath>
            <w:r w:rsidRPr="005B21BF">
              <w:rPr>
                <w:rFonts w:ascii="Times New Roman" w:hAnsi="Times New Roman" w:cs="Times New Roman"/>
                <w:szCs w:val="24"/>
              </w:rPr>
              <w:t>2</w:t>
            </w:r>
          </w:p>
        </w:tc>
        <w:tc>
          <w:tcPr>
            <w:tcW w:w="1418" w:type="dxa"/>
            <w:tcBorders>
              <w:top w:val="nil"/>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 xml:space="preserve">r </w:t>
            </w:r>
            <m:oMath>
              <m:r>
                <w:rPr>
                  <w:rFonts w:ascii="Cambria Math" w:hAnsi="Cambria Math" w:cs="Times New Roman"/>
                  <w:szCs w:val="24"/>
                </w:rPr>
                <m:t>≥</m:t>
              </m:r>
            </m:oMath>
            <w:r w:rsidRPr="005B21BF">
              <w:rPr>
                <w:rFonts w:ascii="Times New Roman" w:hAnsi="Times New Roman" w:cs="Times New Roman"/>
                <w:szCs w:val="24"/>
              </w:rPr>
              <w:t xml:space="preserve"> 3</w:t>
            </w:r>
          </w:p>
        </w:tc>
        <w:tc>
          <w:tcPr>
            <w:tcW w:w="1559" w:type="dxa"/>
            <w:tcBorders>
              <w:top w:val="nil"/>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 xml:space="preserve"> 40.1161***</w:t>
            </w:r>
          </w:p>
        </w:tc>
        <w:tc>
          <w:tcPr>
            <w:tcW w:w="1276" w:type="dxa"/>
            <w:tcBorders>
              <w:top w:val="nil"/>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r = 2</w:t>
            </w:r>
          </w:p>
        </w:tc>
        <w:tc>
          <w:tcPr>
            <w:tcW w:w="1417" w:type="dxa"/>
            <w:tcBorders>
              <w:top w:val="nil"/>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r =3</w:t>
            </w:r>
          </w:p>
        </w:tc>
        <w:tc>
          <w:tcPr>
            <w:tcW w:w="1559" w:type="dxa"/>
            <w:tcBorders>
              <w:top w:val="nil"/>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 xml:space="preserve"> 32.7887 ***</w:t>
            </w:r>
          </w:p>
        </w:tc>
      </w:tr>
      <w:tr w:rsidR="003E1405" w:rsidRPr="005B21BF" w:rsidTr="00846085">
        <w:tc>
          <w:tcPr>
            <w:tcW w:w="1276" w:type="dxa"/>
            <w:tcBorders>
              <w:top w:val="nil"/>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 xml:space="preserve">r </w:t>
            </w:r>
            <m:oMath>
              <m:r>
                <w:rPr>
                  <w:rFonts w:ascii="Cambria Math" w:hAnsi="Cambria Math" w:cs="Times New Roman"/>
                  <w:szCs w:val="24"/>
                </w:rPr>
                <m:t xml:space="preserve">≤ </m:t>
              </m:r>
            </m:oMath>
            <w:r w:rsidRPr="005B21BF">
              <w:rPr>
                <w:rFonts w:ascii="Times New Roman" w:hAnsi="Times New Roman" w:cs="Times New Roman"/>
                <w:szCs w:val="24"/>
              </w:rPr>
              <w:t>3</w:t>
            </w:r>
          </w:p>
        </w:tc>
        <w:tc>
          <w:tcPr>
            <w:tcW w:w="1418" w:type="dxa"/>
            <w:tcBorders>
              <w:top w:val="nil"/>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 xml:space="preserve">r </w:t>
            </w:r>
            <m:oMath>
              <m:r>
                <w:rPr>
                  <w:rFonts w:ascii="Cambria Math" w:hAnsi="Cambria Math" w:cs="Times New Roman"/>
                  <w:szCs w:val="24"/>
                </w:rPr>
                <m:t>≥</m:t>
              </m:r>
            </m:oMath>
            <w:r w:rsidRPr="005B21BF">
              <w:rPr>
                <w:rFonts w:ascii="Times New Roman" w:hAnsi="Times New Roman" w:cs="Times New Roman"/>
                <w:szCs w:val="24"/>
              </w:rPr>
              <w:t xml:space="preserve"> 4</w:t>
            </w:r>
          </w:p>
        </w:tc>
        <w:tc>
          <w:tcPr>
            <w:tcW w:w="1559" w:type="dxa"/>
            <w:tcBorders>
              <w:top w:val="nil"/>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 xml:space="preserve"> 7.3274</w:t>
            </w:r>
          </w:p>
        </w:tc>
        <w:tc>
          <w:tcPr>
            <w:tcW w:w="1276" w:type="dxa"/>
            <w:tcBorders>
              <w:top w:val="nil"/>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r = 3</w:t>
            </w:r>
          </w:p>
        </w:tc>
        <w:tc>
          <w:tcPr>
            <w:tcW w:w="1417" w:type="dxa"/>
            <w:tcBorders>
              <w:top w:val="nil"/>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r = 4</w:t>
            </w:r>
          </w:p>
        </w:tc>
        <w:tc>
          <w:tcPr>
            <w:tcW w:w="1559" w:type="dxa"/>
            <w:tcBorders>
              <w:top w:val="nil"/>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 xml:space="preserve"> 4.5734</w:t>
            </w:r>
          </w:p>
        </w:tc>
      </w:tr>
      <w:tr w:rsidR="003E1405" w:rsidRPr="005B21BF" w:rsidTr="00846085">
        <w:tc>
          <w:tcPr>
            <w:tcW w:w="1276" w:type="dxa"/>
            <w:tcBorders>
              <w:top w:val="nil"/>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 xml:space="preserve">r </w:t>
            </w:r>
            <m:oMath>
              <m:r>
                <w:rPr>
                  <w:rFonts w:ascii="Cambria Math" w:hAnsi="Cambria Math" w:cs="Times New Roman"/>
                  <w:szCs w:val="24"/>
                </w:rPr>
                <m:t xml:space="preserve">≤ </m:t>
              </m:r>
            </m:oMath>
            <w:r w:rsidRPr="005B21BF">
              <w:rPr>
                <w:rFonts w:ascii="Times New Roman" w:hAnsi="Times New Roman" w:cs="Times New Roman"/>
                <w:szCs w:val="24"/>
              </w:rPr>
              <w:t>4</w:t>
            </w:r>
          </w:p>
        </w:tc>
        <w:tc>
          <w:tcPr>
            <w:tcW w:w="1418" w:type="dxa"/>
            <w:tcBorders>
              <w:top w:val="nil"/>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 xml:space="preserve">r </w:t>
            </w:r>
            <m:oMath>
              <m:r>
                <w:rPr>
                  <w:rFonts w:ascii="Cambria Math" w:hAnsi="Cambria Math" w:cs="Times New Roman"/>
                  <w:szCs w:val="24"/>
                </w:rPr>
                <m:t>≥</m:t>
              </m:r>
            </m:oMath>
            <w:r w:rsidRPr="005B21BF">
              <w:rPr>
                <w:rFonts w:ascii="Times New Roman" w:hAnsi="Times New Roman" w:cs="Times New Roman"/>
                <w:szCs w:val="24"/>
              </w:rPr>
              <w:t xml:space="preserve"> 5</w:t>
            </w:r>
          </w:p>
        </w:tc>
        <w:tc>
          <w:tcPr>
            <w:tcW w:w="1559" w:type="dxa"/>
            <w:tcBorders>
              <w:top w:val="nil"/>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 xml:space="preserve"> 2.7540</w:t>
            </w:r>
          </w:p>
        </w:tc>
        <w:tc>
          <w:tcPr>
            <w:tcW w:w="1276" w:type="dxa"/>
            <w:tcBorders>
              <w:top w:val="nil"/>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r = 4</w:t>
            </w:r>
          </w:p>
        </w:tc>
        <w:tc>
          <w:tcPr>
            <w:tcW w:w="1417" w:type="dxa"/>
            <w:tcBorders>
              <w:top w:val="nil"/>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r = 5</w:t>
            </w:r>
          </w:p>
        </w:tc>
        <w:tc>
          <w:tcPr>
            <w:tcW w:w="1559" w:type="dxa"/>
            <w:tcBorders>
              <w:top w:val="nil"/>
              <w:left w:val="nil"/>
              <w:bottom w:val="nil"/>
              <w:right w:val="nil"/>
            </w:tcBorders>
          </w:tcPr>
          <w:p w:rsidR="003E1405" w:rsidRPr="005B21BF" w:rsidRDefault="003E1405" w:rsidP="003E1405">
            <w:pPr>
              <w:spacing w:line="360" w:lineRule="auto"/>
              <w:rPr>
                <w:rFonts w:ascii="Times New Roman" w:hAnsi="Times New Roman" w:cs="Times New Roman"/>
                <w:szCs w:val="24"/>
              </w:rPr>
            </w:pPr>
            <w:r w:rsidRPr="005B21BF">
              <w:rPr>
                <w:rFonts w:ascii="Times New Roman" w:hAnsi="Times New Roman" w:cs="Times New Roman"/>
                <w:szCs w:val="24"/>
              </w:rPr>
              <w:t xml:space="preserve"> 2.7540</w:t>
            </w:r>
          </w:p>
        </w:tc>
      </w:tr>
      <w:tr w:rsidR="003E1405" w:rsidRPr="005B21BF" w:rsidTr="00846085">
        <w:tc>
          <w:tcPr>
            <w:tcW w:w="8505" w:type="dxa"/>
            <w:gridSpan w:val="6"/>
            <w:tcBorders>
              <w:top w:val="single" w:sz="4" w:space="0" w:color="auto"/>
              <w:left w:val="nil"/>
              <w:bottom w:val="nil"/>
              <w:right w:val="nil"/>
            </w:tcBorders>
          </w:tcPr>
          <w:p w:rsidR="003E1405" w:rsidRPr="005B21BF" w:rsidRDefault="003E1405" w:rsidP="003E1405">
            <w:pPr>
              <w:spacing w:line="360" w:lineRule="auto"/>
              <w:jc w:val="both"/>
              <w:rPr>
                <w:rFonts w:ascii="Times New Roman" w:hAnsi="Times New Roman" w:cs="Times New Roman"/>
                <w:i/>
                <w:color w:val="000000"/>
                <w:szCs w:val="24"/>
              </w:rPr>
            </w:pPr>
            <w:r w:rsidRPr="005B21BF">
              <w:rPr>
                <w:rFonts w:ascii="Times New Roman" w:hAnsi="Times New Roman" w:cs="Times New Roman"/>
                <w:i/>
                <w:szCs w:val="24"/>
              </w:rPr>
              <w:t xml:space="preserve">Notes: </w:t>
            </w:r>
            <w:r w:rsidRPr="005B21BF">
              <w:rPr>
                <w:rFonts w:ascii="Times New Roman" w:hAnsi="Times New Roman" w:cs="Times New Roman"/>
                <w:szCs w:val="24"/>
              </w:rPr>
              <w:t>Trace and max-</w:t>
            </w:r>
            <w:proofErr w:type="spellStart"/>
            <w:r w:rsidRPr="005B21BF">
              <w:rPr>
                <w:rFonts w:ascii="Times New Roman" w:hAnsi="Times New Roman" w:cs="Times New Roman"/>
                <w:szCs w:val="24"/>
              </w:rPr>
              <w:t>eigen</w:t>
            </w:r>
            <w:proofErr w:type="spellEnd"/>
            <w:r w:rsidRPr="005B21BF">
              <w:rPr>
                <w:rFonts w:ascii="Times New Roman" w:hAnsi="Times New Roman" w:cs="Times New Roman"/>
                <w:szCs w:val="24"/>
              </w:rPr>
              <w:t xml:space="preserve"> statistics calculated at 5% level; *** </w:t>
            </w:r>
            <w:r>
              <w:rPr>
                <w:rFonts w:ascii="Times New Roman" w:hAnsi="Times New Roman" w:cs="Times New Roman"/>
                <w:szCs w:val="24"/>
              </w:rPr>
              <w:t xml:space="preserve">denotes test </w:t>
            </w:r>
            <w:proofErr w:type="spellStart"/>
            <w:r>
              <w:rPr>
                <w:rFonts w:ascii="Times New Roman" w:hAnsi="Times New Roman" w:cs="Times New Roman"/>
                <w:szCs w:val="24"/>
              </w:rPr>
              <w:t>statistic</w:t>
            </w:r>
            <w:proofErr w:type="spellEnd"/>
            <w:r>
              <w:rPr>
                <w:rFonts w:ascii="Times New Roman" w:hAnsi="Times New Roman" w:cs="Times New Roman"/>
                <w:szCs w:val="24"/>
              </w:rPr>
              <w:t xml:space="preserve"> significance at the</w:t>
            </w:r>
            <w:r w:rsidRPr="005B21BF">
              <w:rPr>
                <w:rFonts w:ascii="Times New Roman" w:hAnsi="Times New Roman" w:cs="Times New Roman"/>
                <w:szCs w:val="24"/>
              </w:rPr>
              <w:t xml:space="preserve"> 1% level</w:t>
            </w:r>
            <w:r>
              <w:rPr>
                <w:rFonts w:ascii="Times New Roman" w:hAnsi="Times New Roman" w:cs="Times New Roman"/>
                <w:szCs w:val="24"/>
              </w:rPr>
              <w:t>;</w:t>
            </w:r>
            <w:r w:rsidRPr="005B21BF">
              <w:rPr>
                <w:rFonts w:ascii="Times New Roman" w:hAnsi="Times New Roman" w:cs="Times New Roman"/>
                <w:szCs w:val="24"/>
              </w:rPr>
              <w:t xml:space="preserve"> Probabilities are computed using asymptotic Chi-square distribution, and r is the number of </w:t>
            </w:r>
            <w:proofErr w:type="spellStart"/>
            <w:r w:rsidRPr="005B21BF">
              <w:rPr>
                <w:rFonts w:ascii="Times New Roman" w:hAnsi="Times New Roman" w:cs="Times New Roman"/>
                <w:szCs w:val="24"/>
              </w:rPr>
              <w:t>cointegration</w:t>
            </w:r>
            <w:proofErr w:type="spellEnd"/>
            <w:r w:rsidRPr="005B21BF">
              <w:rPr>
                <w:rFonts w:ascii="Times New Roman" w:hAnsi="Times New Roman" w:cs="Times New Roman"/>
                <w:szCs w:val="24"/>
              </w:rPr>
              <w:t xml:space="preserve"> equations</w:t>
            </w:r>
            <w:r>
              <w:rPr>
                <w:rFonts w:ascii="Times New Roman" w:hAnsi="Times New Roman" w:cs="Times New Roman"/>
                <w:szCs w:val="24"/>
              </w:rPr>
              <w:t>;</w:t>
            </w:r>
            <w:r w:rsidRPr="005B21BF">
              <w:rPr>
                <w:rFonts w:ascii="Times New Roman" w:hAnsi="Times New Roman" w:cs="Times New Roman"/>
                <w:szCs w:val="24"/>
              </w:rPr>
              <w:t xml:space="preserve"> The lag lengths are selected using AIC</w:t>
            </w:r>
            <w:r w:rsidRPr="005B21BF">
              <w:rPr>
                <w:rFonts w:ascii="Times New Roman" w:hAnsi="Times New Roman" w:cs="Times New Roman"/>
                <w:i/>
                <w:szCs w:val="24"/>
              </w:rPr>
              <w:t>.</w:t>
            </w:r>
          </w:p>
        </w:tc>
      </w:tr>
    </w:tbl>
    <w:p w:rsidR="00D73450" w:rsidRPr="00ED2D41" w:rsidRDefault="00364B4E" w:rsidP="003E1405">
      <w:pPr>
        <w:spacing w:before="120"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r>
      <w:r w:rsidR="00D73450" w:rsidRPr="00ED2D41">
        <w:rPr>
          <w:rFonts w:ascii="Times New Roman" w:hAnsi="Times New Roman" w:cs="Times New Roman"/>
          <w:sz w:val="24"/>
          <w:szCs w:val="24"/>
        </w:rPr>
        <w:t xml:space="preserve">ADF test statistics reported in </w:t>
      </w:r>
      <w:r w:rsidR="00D65096" w:rsidRPr="00ED2D41">
        <w:rPr>
          <w:rFonts w:ascii="Times New Roman" w:hAnsi="Times New Roman" w:cs="Times New Roman"/>
          <w:sz w:val="24"/>
          <w:szCs w:val="24"/>
        </w:rPr>
        <w:t>Table</w:t>
      </w:r>
      <w:r w:rsidR="00D73450" w:rsidRPr="00ED2D41">
        <w:rPr>
          <w:rFonts w:ascii="Times New Roman" w:hAnsi="Times New Roman" w:cs="Times New Roman"/>
          <w:sz w:val="24"/>
          <w:szCs w:val="24"/>
        </w:rPr>
        <w:t xml:space="preserve"> 4 indicate all variables (including Japan’s interaction terms) are </w:t>
      </w:r>
      <w:proofErr w:type="spellStart"/>
      <w:r w:rsidR="00D73450" w:rsidRPr="00ED2D41">
        <w:rPr>
          <w:rFonts w:ascii="Times New Roman" w:hAnsi="Times New Roman" w:cs="Times New Roman"/>
          <w:sz w:val="24"/>
          <w:szCs w:val="24"/>
        </w:rPr>
        <w:t>cointegrated</w:t>
      </w:r>
      <w:proofErr w:type="spellEnd"/>
      <w:r w:rsidR="00D73450" w:rsidRPr="00ED2D41">
        <w:rPr>
          <w:rFonts w:ascii="Times New Roman" w:hAnsi="Times New Roman" w:cs="Times New Roman"/>
          <w:sz w:val="24"/>
          <w:szCs w:val="24"/>
        </w:rPr>
        <w:t xml:space="preserve"> within our panel sample. The max-</w:t>
      </w:r>
      <w:proofErr w:type="spellStart"/>
      <w:r w:rsidR="00D73450" w:rsidRPr="00ED2D41">
        <w:rPr>
          <w:rFonts w:ascii="Times New Roman" w:hAnsi="Times New Roman" w:cs="Times New Roman"/>
          <w:sz w:val="24"/>
          <w:szCs w:val="24"/>
        </w:rPr>
        <w:t>eigen</w:t>
      </w:r>
      <w:proofErr w:type="spellEnd"/>
      <w:r w:rsidR="00D73450" w:rsidRPr="00ED2D41">
        <w:rPr>
          <w:rFonts w:ascii="Times New Roman" w:hAnsi="Times New Roman" w:cs="Times New Roman"/>
          <w:sz w:val="24"/>
          <w:szCs w:val="24"/>
        </w:rPr>
        <w:t xml:space="preserve"> statistics reported in the same table suggest that there are three </w:t>
      </w:r>
      <w:proofErr w:type="spellStart"/>
      <w:r w:rsidR="00D73450" w:rsidRPr="00ED2D41">
        <w:rPr>
          <w:rFonts w:ascii="Times New Roman" w:hAnsi="Times New Roman" w:cs="Times New Roman"/>
          <w:sz w:val="24"/>
          <w:szCs w:val="24"/>
        </w:rPr>
        <w:t>cointegrating</w:t>
      </w:r>
      <w:proofErr w:type="spellEnd"/>
      <w:r w:rsidR="00D73450" w:rsidRPr="00ED2D41">
        <w:rPr>
          <w:rFonts w:ascii="Times New Roman" w:hAnsi="Times New Roman" w:cs="Times New Roman"/>
          <w:sz w:val="24"/>
          <w:szCs w:val="24"/>
        </w:rPr>
        <w:t xml:space="preserve"> vectors at 1% and 5% levels of significance. The significance of both ADF and Max-</w:t>
      </w:r>
      <w:proofErr w:type="spellStart"/>
      <w:r w:rsidR="00D73450" w:rsidRPr="00ED2D41">
        <w:rPr>
          <w:rFonts w:ascii="Times New Roman" w:hAnsi="Times New Roman" w:cs="Times New Roman"/>
          <w:sz w:val="24"/>
          <w:szCs w:val="24"/>
        </w:rPr>
        <w:t>eigen</w:t>
      </w:r>
      <w:proofErr w:type="spellEnd"/>
      <w:r w:rsidR="00D73450" w:rsidRPr="00ED2D41">
        <w:rPr>
          <w:rFonts w:ascii="Times New Roman" w:hAnsi="Times New Roman" w:cs="Times New Roman"/>
          <w:sz w:val="24"/>
          <w:szCs w:val="24"/>
        </w:rPr>
        <w:t xml:space="preserve"> statistics imply the existence of long-run relationship between variables, and the spurious regression is avoided. The existence of </w:t>
      </w:r>
      <w:proofErr w:type="spellStart"/>
      <w:r w:rsidR="00D73450" w:rsidRPr="00ED2D41">
        <w:rPr>
          <w:rFonts w:ascii="Times New Roman" w:hAnsi="Times New Roman" w:cs="Times New Roman"/>
          <w:sz w:val="24"/>
          <w:szCs w:val="24"/>
        </w:rPr>
        <w:t>cointegration</w:t>
      </w:r>
      <w:proofErr w:type="spellEnd"/>
      <w:r w:rsidR="00D73450" w:rsidRPr="00ED2D41">
        <w:rPr>
          <w:rFonts w:ascii="Times New Roman" w:hAnsi="Times New Roman" w:cs="Times New Roman"/>
          <w:sz w:val="24"/>
          <w:szCs w:val="24"/>
        </w:rPr>
        <w:t xml:space="preserve"> among model </w:t>
      </w:r>
      <w:r w:rsidR="00ED2D41">
        <w:rPr>
          <w:rFonts w:ascii="Times New Roman" w:hAnsi="Times New Roman" w:cs="Times New Roman"/>
          <w:sz w:val="24"/>
          <w:szCs w:val="24"/>
        </w:rPr>
        <w:t xml:space="preserve">consisting of Equation </w:t>
      </w:r>
      <w:r w:rsidR="00D73450" w:rsidRPr="00ED2D41">
        <w:rPr>
          <w:rFonts w:ascii="Times New Roman" w:hAnsi="Times New Roman" w:cs="Times New Roman"/>
          <w:sz w:val="24"/>
          <w:szCs w:val="24"/>
        </w:rPr>
        <w:t>4 variables suggests that the ordinary least square (OLS) estimation is super consistent in estimating the model parameters (</w:t>
      </w:r>
      <w:proofErr w:type="spellStart"/>
      <w:r w:rsidR="00D73450" w:rsidRPr="00ED2D41">
        <w:rPr>
          <w:rFonts w:ascii="Times New Roman" w:hAnsi="Times New Roman" w:cs="Times New Roman"/>
          <w:sz w:val="24"/>
          <w:szCs w:val="24"/>
        </w:rPr>
        <w:t>Alves</w:t>
      </w:r>
      <w:proofErr w:type="spellEnd"/>
      <w:r w:rsidR="00D73450" w:rsidRPr="00ED2D41">
        <w:rPr>
          <w:rFonts w:ascii="Times New Roman" w:hAnsi="Times New Roman" w:cs="Times New Roman"/>
          <w:sz w:val="24"/>
          <w:szCs w:val="24"/>
        </w:rPr>
        <w:t xml:space="preserve"> and </w:t>
      </w:r>
      <w:proofErr w:type="spellStart"/>
      <w:r w:rsidR="00D73450" w:rsidRPr="00ED2D41">
        <w:rPr>
          <w:rFonts w:ascii="Times New Roman" w:hAnsi="Times New Roman" w:cs="Times New Roman"/>
          <w:sz w:val="24"/>
          <w:szCs w:val="24"/>
        </w:rPr>
        <w:t>Brueno</w:t>
      </w:r>
      <w:proofErr w:type="spellEnd"/>
      <w:r w:rsidR="00D73450" w:rsidRPr="00ED2D41">
        <w:rPr>
          <w:rFonts w:ascii="Times New Roman" w:hAnsi="Times New Roman" w:cs="Times New Roman"/>
          <w:sz w:val="24"/>
          <w:szCs w:val="24"/>
        </w:rPr>
        <w:t>, 2003).</w:t>
      </w:r>
    </w:p>
    <w:p w:rsidR="001377B2" w:rsidRDefault="00286B66"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r>
    </w:p>
    <w:p w:rsidR="001377B2" w:rsidRDefault="001377B2" w:rsidP="002C4FBD">
      <w:pPr>
        <w:spacing w:after="0" w:line="480" w:lineRule="auto"/>
        <w:jc w:val="both"/>
        <w:rPr>
          <w:rFonts w:ascii="Times New Roman" w:hAnsi="Times New Roman" w:cs="Times New Roman"/>
          <w:sz w:val="24"/>
          <w:szCs w:val="24"/>
        </w:rPr>
      </w:pPr>
    </w:p>
    <w:p w:rsidR="001377B2" w:rsidRDefault="001377B2" w:rsidP="002C4FBD">
      <w:pPr>
        <w:spacing w:after="0" w:line="480" w:lineRule="auto"/>
        <w:jc w:val="both"/>
        <w:rPr>
          <w:rFonts w:ascii="Times New Roman" w:hAnsi="Times New Roman" w:cs="Times New Roman"/>
          <w:sz w:val="24"/>
          <w:szCs w:val="24"/>
        </w:rPr>
      </w:pPr>
    </w:p>
    <w:p w:rsidR="001377B2" w:rsidRDefault="001377B2" w:rsidP="002C4FBD">
      <w:pPr>
        <w:spacing w:after="0" w:line="480" w:lineRule="auto"/>
        <w:jc w:val="both"/>
        <w:rPr>
          <w:rFonts w:ascii="Times New Roman" w:hAnsi="Times New Roman" w:cs="Times New Roman"/>
          <w:sz w:val="24"/>
          <w:szCs w:val="24"/>
        </w:rPr>
      </w:pPr>
    </w:p>
    <w:p w:rsidR="00496EAC" w:rsidRPr="00ED2D41" w:rsidRDefault="001377B2" w:rsidP="002C4F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367C8" w:rsidRPr="00ED2D41">
        <w:rPr>
          <w:rFonts w:ascii="Times New Roman" w:hAnsi="Times New Roman" w:cs="Times New Roman"/>
          <w:sz w:val="24"/>
          <w:szCs w:val="24"/>
        </w:rPr>
        <w:t>The estimated</w:t>
      </w:r>
      <w:r w:rsidR="00496EAC" w:rsidRPr="00ED2D41">
        <w:rPr>
          <w:rFonts w:ascii="Times New Roman" w:hAnsi="Times New Roman" w:cs="Times New Roman"/>
          <w:sz w:val="24"/>
          <w:szCs w:val="24"/>
        </w:rPr>
        <w:t xml:space="preserve"> equation of model </w:t>
      </w:r>
      <w:r w:rsidR="00ED2D41">
        <w:rPr>
          <w:rFonts w:ascii="Times New Roman" w:hAnsi="Times New Roman" w:cs="Times New Roman"/>
          <w:sz w:val="24"/>
          <w:szCs w:val="24"/>
        </w:rPr>
        <w:t xml:space="preserve">consisting of Equation </w:t>
      </w:r>
      <w:r w:rsidR="00496EAC" w:rsidRPr="00ED2D41">
        <w:rPr>
          <w:rFonts w:ascii="Times New Roman" w:hAnsi="Times New Roman" w:cs="Times New Roman"/>
          <w:sz w:val="24"/>
          <w:szCs w:val="24"/>
        </w:rPr>
        <w:t>4 by OLS is:</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701"/>
        <w:gridCol w:w="1701"/>
        <w:gridCol w:w="1559"/>
        <w:gridCol w:w="1701"/>
        <w:gridCol w:w="601"/>
      </w:tblGrid>
      <w:tr w:rsidR="00E65BE0" w:rsidRPr="00ED2D41" w:rsidTr="00DF5ECB">
        <w:trPr>
          <w:trHeight w:val="300"/>
        </w:trPr>
        <w:tc>
          <w:tcPr>
            <w:tcW w:w="1384" w:type="dxa"/>
            <w:noWrap/>
            <w:hideMark/>
          </w:tcPr>
          <w:p w:rsidR="00D73450" w:rsidRPr="00ED2D41" w:rsidRDefault="009F598C" w:rsidP="00F35428">
            <w:pPr>
              <w:spacing w:line="360" w:lineRule="auto"/>
              <w:jc w:val="right"/>
              <w:rPr>
                <w:rFonts w:ascii="Times New Roman" w:eastAsia="Times New Roman" w:hAnsi="Times New Roman" w:cs="Times New Roman"/>
                <w:sz w:val="24"/>
                <w:szCs w:val="24"/>
              </w:rPr>
            </w:pPr>
            <m:oMath>
              <m:acc>
                <m:accPr>
                  <m:ctrlPr>
                    <w:rPr>
                      <w:rFonts w:ascii="Cambria Math" w:eastAsia="Times New Roman" w:hAnsi="Cambria Math" w:cs="Times New Roman"/>
                      <w:i/>
                      <w:sz w:val="24"/>
                      <w:szCs w:val="24"/>
                    </w:rPr>
                  </m:ctrlPr>
                </m:acc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lnCO</m:t>
                      </m:r>
                    </m:e>
                    <m:sub>
                      <m:r>
                        <w:rPr>
                          <w:rFonts w:ascii="Cambria Math" w:eastAsia="Times New Roman" w:hAnsi="Cambria Math" w:cs="Times New Roman"/>
                          <w:sz w:val="24"/>
                          <w:szCs w:val="24"/>
                        </w:rPr>
                        <m:t>2</m:t>
                      </m:r>
                    </m:sub>
                  </m:sSub>
                </m:e>
              </m:acc>
            </m:oMath>
            <w:r w:rsidR="00E65BE0" w:rsidRPr="00ED2D41">
              <w:rPr>
                <w:rFonts w:ascii="Times New Roman" w:eastAsia="Times New Roman" w:hAnsi="Times New Roman" w:cs="Times New Roman"/>
                <w:i/>
                <w:sz w:val="24"/>
                <w:szCs w:val="24"/>
              </w:rPr>
              <w:t>=</w:t>
            </w:r>
          </w:p>
        </w:tc>
        <w:tc>
          <w:tcPr>
            <w:tcW w:w="1701" w:type="dxa"/>
            <w:noWrap/>
            <w:hideMark/>
          </w:tcPr>
          <w:p w:rsidR="00D73450" w:rsidRPr="00ED2D41" w:rsidRDefault="00E65BE0" w:rsidP="00F35428">
            <w:pPr>
              <w:spacing w:line="360" w:lineRule="auto"/>
              <w:rPr>
                <w:rFonts w:ascii="Times New Roman" w:eastAsia="Times New Roman" w:hAnsi="Times New Roman" w:cs="Times New Roman"/>
                <w:i/>
                <w:sz w:val="24"/>
                <w:szCs w:val="24"/>
              </w:rPr>
            </w:pPr>
            <w:r w:rsidRPr="00ED2D41">
              <w:rPr>
                <w:rFonts w:ascii="Times New Roman" w:eastAsia="Times New Roman" w:hAnsi="Times New Roman" w:cs="Times New Roman"/>
                <w:i/>
                <w:sz w:val="24"/>
                <w:szCs w:val="24"/>
              </w:rPr>
              <w:t xml:space="preserve">    </w:t>
            </w:r>
            <w:r w:rsidR="00D73450" w:rsidRPr="00ED2D41">
              <w:rPr>
                <w:rFonts w:ascii="Times New Roman" w:eastAsia="Times New Roman" w:hAnsi="Times New Roman" w:cs="Times New Roman"/>
                <w:i/>
                <w:sz w:val="24"/>
                <w:szCs w:val="24"/>
              </w:rPr>
              <w:t>– 4.9954</w:t>
            </w:r>
          </w:p>
        </w:tc>
        <w:tc>
          <w:tcPr>
            <w:tcW w:w="1701" w:type="dxa"/>
            <w:noWrap/>
            <w:hideMark/>
          </w:tcPr>
          <w:p w:rsidR="00D73450" w:rsidRPr="00ED2D41" w:rsidRDefault="00D73450" w:rsidP="00F35428">
            <w:pPr>
              <w:spacing w:line="360" w:lineRule="auto"/>
              <w:rPr>
                <w:rFonts w:ascii="Times New Roman" w:eastAsia="Times New Roman" w:hAnsi="Times New Roman" w:cs="Times New Roman"/>
                <w:i/>
                <w:sz w:val="24"/>
                <w:szCs w:val="24"/>
              </w:rPr>
            </w:pPr>
            <w:r w:rsidRPr="00ED2D41">
              <w:rPr>
                <w:rFonts w:ascii="Times New Roman" w:eastAsia="Times New Roman" w:hAnsi="Times New Roman" w:cs="Times New Roman"/>
                <w:i/>
                <w:sz w:val="24"/>
                <w:szCs w:val="24"/>
              </w:rPr>
              <w:t>+ 1.1823lnEN</w:t>
            </w:r>
          </w:p>
        </w:tc>
        <w:tc>
          <w:tcPr>
            <w:tcW w:w="1559" w:type="dxa"/>
            <w:noWrap/>
            <w:hideMark/>
          </w:tcPr>
          <w:p w:rsidR="00D73450" w:rsidRPr="00ED2D41" w:rsidRDefault="00D73450" w:rsidP="00F35428">
            <w:pPr>
              <w:spacing w:line="360" w:lineRule="auto"/>
              <w:rPr>
                <w:rFonts w:ascii="Times New Roman" w:eastAsia="Times New Roman" w:hAnsi="Times New Roman" w:cs="Times New Roman"/>
                <w:i/>
                <w:sz w:val="24"/>
                <w:szCs w:val="24"/>
              </w:rPr>
            </w:pPr>
            <w:r w:rsidRPr="00ED2D41">
              <w:rPr>
                <w:rFonts w:ascii="Times New Roman" w:eastAsia="Times New Roman" w:hAnsi="Times New Roman" w:cs="Times New Roman"/>
                <w:i/>
                <w:sz w:val="24"/>
                <w:szCs w:val="24"/>
              </w:rPr>
              <w:t>+ 0.8809lnIN</w:t>
            </w:r>
          </w:p>
        </w:tc>
        <w:tc>
          <w:tcPr>
            <w:tcW w:w="1701" w:type="dxa"/>
            <w:noWrap/>
            <w:hideMark/>
          </w:tcPr>
          <w:p w:rsidR="00D73450" w:rsidRPr="00ED2D41" w:rsidRDefault="00D73450" w:rsidP="00F35428">
            <w:pPr>
              <w:spacing w:line="360" w:lineRule="auto"/>
              <w:rPr>
                <w:rFonts w:ascii="Times New Roman" w:eastAsia="Times New Roman" w:hAnsi="Times New Roman" w:cs="Times New Roman"/>
                <w:i/>
                <w:sz w:val="24"/>
                <w:szCs w:val="24"/>
              </w:rPr>
            </w:pPr>
            <w:r w:rsidRPr="00ED2D41">
              <w:rPr>
                <w:rFonts w:ascii="Times New Roman" w:eastAsia="Times New Roman" w:hAnsi="Times New Roman" w:cs="Times New Roman"/>
                <w:i/>
                <w:sz w:val="24"/>
                <w:szCs w:val="24"/>
              </w:rPr>
              <w:t>– 0.0493lnIN</w:t>
            </w:r>
            <w:r w:rsidRPr="00ED2D41">
              <w:rPr>
                <w:rFonts w:ascii="Times New Roman" w:eastAsia="Times New Roman" w:hAnsi="Times New Roman" w:cs="Times New Roman"/>
                <w:i/>
                <w:sz w:val="24"/>
                <w:szCs w:val="24"/>
                <w:vertAlign w:val="superscript"/>
              </w:rPr>
              <w:t xml:space="preserve">2   </w:t>
            </w:r>
          </w:p>
        </w:tc>
        <w:tc>
          <w:tcPr>
            <w:tcW w:w="601" w:type="dxa"/>
          </w:tcPr>
          <w:p w:rsidR="00D73450" w:rsidRPr="00ED2D41" w:rsidRDefault="00D73450" w:rsidP="00F35428">
            <w:pPr>
              <w:spacing w:line="360" w:lineRule="auto"/>
              <w:jc w:val="right"/>
              <w:rPr>
                <w:rFonts w:ascii="Times New Roman" w:eastAsia="Times New Roman" w:hAnsi="Times New Roman" w:cs="Times New Roman"/>
                <w:i/>
                <w:szCs w:val="24"/>
              </w:rPr>
            </w:pPr>
            <w:r w:rsidRPr="00ED2D41">
              <w:rPr>
                <w:rFonts w:ascii="Times New Roman" w:eastAsia="Times New Roman" w:hAnsi="Times New Roman" w:cs="Times New Roman"/>
                <w:b/>
                <w:szCs w:val="24"/>
              </w:rPr>
              <w:t>(5)</w:t>
            </w:r>
          </w:p>
        </w:tc>
      </w:tr>
      <w:tr w:rsidR="00E65BE0" w:rsidRPr="00ED2D41" w:rsidTr="00DF5ECB">
        <w:trPr>
          <w:trHeight w:val="300"/>
        </w:trPr>
        <w:tc>
          <w:tcPr>
            <w:tcW w:w="1384" w:type="dxa"/>
            <w:noWrap/>
            <w:hideMark/>
          </w:tcPr>
          <w:p w:rsidR="00D73450" w:rsidRPr="00ED2D41" w:rsidRDefault="00DF5ECB" w:rsidP="00F35428">
            <w:pPr>
              <w:spacing w:line="360" w:lineRule="auto"/>
              <w:rPr>
                <w:rFonts w:ascii="Times New Roman" w:eastAsia="Times New Roman" w:hAnsi="Times New Roman" w:cs="Times New Roman"/>
                <w:sz w:val="24"/>
                <w:szCs w:val="24"/>
              </w:rPr>
            </w:pPr>
            <w:r w:rsidRPr="00ED2D41">
              <w:rPr>
                <w:rFonts w:ascii="Times New Roman" w:eastAsia="Times New Roman" w:hAnsi="Times New Roman" w:cs="Times New Roman"/>
                <w:sz w:val="24"/>
                <w:szCs w:val="24"/>
              </w:rPr>
              <w:t xml:space="preserve">    </w:t>
            </w:r>
            <w:r w:rsidR="00E65BE0" w:rsidRPr="00ED2D41">
              <w:rPr>
                <w:rFonts w:ascii="Times New Roman" w:eastAsia="Times New Roman" w:hAnsi="Times New Roman" w:cs="Times New Roman"/>
                <w:sz w:val="24"/>
                <w:szCs w:val="24"/>
              </w:rPr>
              <w:t>S. E</w:t>
            </w:r>
          </w:p>
        </w:tc>
        <w:tc>
          <w:tcPr>
            <w:tcW w:w="1701" w:type="dxa"/>
            <w:noWrap/>
            <w:hideMark/>
          </w:tcPr>
          <w:p w:rsidR="00D73450" w:rsidRPr="00ED2D41" w:rsidRDefault="00E65BE0" w:rsidP="00F35428">
            <w:pPr>
              <w:spacing w:line="360" w:lineRule="auto"/>
              <w:rPr>
                <w:rFonts w:ascii="Times New Roman" w:eastAsia="Times New Roman" w:hAnsi="Times New Roman" w:cs="Times New Roman"/>
                <w:sz w:val="24"/>
                <w:szCs w:val="24"/>
              </w:rPr>
            </w:pPr>
            <w:r w:rsidRPr="00ED2D41">
              <w:rPr>
                <w:rFonts w:ascii="Times New Roman" w:eastAsia="Times New Roman" w:hAnsi="Times New Roman" w:cs="Times New Roman"/>
                <w:sz w:val="24"/>
                <w:szCs w:val="24"/>
              </w:rPr>
              <w:t xml:space="preserve">     </w:t>
            </w:r>
            <w:r w:rsidR="00D73450" w:rsidRPr="00ED2D41">
              <w:rPr>
                <w:rFonts w:ascii="Times New Roman" w:eastAsia="Times New Roman" w:hAnsi="Times New Roman" w:cs="Times New Roman"/>
                <w:sz w:val="24"/>
                <w:szCs w:val="24"/>
              </w:rPr>
              <w:t>(0.3131)</w:t>
            </w:r>
          </w:p>
        </w:tc>
        <w:tc>
          <w:tcPr>
            <w:tcW w:w="1701" w:type="dxa"/>
            <w:noWrap/>
            <w:hideMark/>
          </w:tcPr>
          <w:p w:rsidR="00D73450" w:rsidRPr="00ED2D41" w:rsidRDefault="00E65BE0" w:rsidP="00F35428">
            <w:pPr>
              <w:spacing w:line="360" w:lineRule="auto"/>
              <w:rPr>
                <w:rFonts w:ascii="Times New Roman" w:eastAsia="Times New Roman" w:hAnsi="Times New Roman" w:cs="Times New Roman"/>
                <w:sz w:val="24"/>
                <w:szCs w:val="24"/>
              </w:rPr>
            </w:pPr>
            <w:r w:rsidRPr="00ED2D41">
              <w:rPr>
                <w:rFonts w:ascii="Times New Roman" w:eastAsia="Times New Roman" w:hAnsi="Times New Roman" w:cs="Times New Roman"/>
                <w:sz w:val="24"/>
                <w:szCs w:val="24"/>
              </w:rPr>
              <w:t xml:space="preserve">   </w:t>
            </w:r>
            <w:r w:rsidR="00D73450" w:rsidRPr="00ED2D41">
              <w:rPr>
                <w:rFonts w:ascii="Times New Roman" w:eastAsia="Times New Roman" w:hAnsi="Times New Roman" w:cs="Times New Roman"/>
                <w:sz w:val="24"/>
                <w:szCs w:val="24"/>
              </w:rPr>
              <w:t>(0.0106)</w:t>
            </w:r>
          </w:p>
        </w:tc>
        <w:tc>
          <w:tcPr>
            <w:tcW w:w="1559" w:type="dxa"/>
            <w:noWrap/>
            <w:hideMark/>
          </w:tcPr>
          <w:p w:rsidR="00D73450" w:rsidRPr="00ED2D41" w:rsidRDefault="00E65BE0" w:rsidP="00F35428">
            <w:pPr>
              <w:spacing w:line="360" w:lineRule="auto"/>
              <w:rPr>
                <w:rFonts w:ascii="Times New Roman" w:eastAsia="Times New Roman" w:hAnsi="Times New Roman" w:cs="Times New Roman"/>
                <w:sz w:val="24"/>
                <w:szCs w:val="24"/>
              </w:rPr>
            </w:pPr>
            <w:r w:rsidRPr="00ED2D41">
              <w:rPr>
                <w:rFonts w:ascii="Times New Roman" w:eastAsia="Times New Roman" w:hAnsi="Times New Roman" w:cs="Times New Roman"/>
                <w:sz w:val="24"/>
                <w:szCs w:val="24"/>
              </w:rPr>
              <w:t xml:space="preserve">   </w:t>
            </w:r>
            <w:r w:rsidR="00D73450" w:rsidRPr="00ED2D41">
              <w:rPr>
                <w:rFonts w:ascii="Times New Roman" w:eastAsia="Times New Roman" w:hAnsi="Times New Roman" w:cs="Times New Roman"/>
                <w:sz w:val="24"/>
                <w:szCs w:val="24"/>
              </w:rPr>
              <w:t>(0.0915)</w:t>
            </w:r>
          </w:p>
        </w:tc>
        <w:tc>
          <w:tcPr>
            <w:tcW w:w="1701" w:type="dxa"/>
            <w:noWrap/>
            <w:hideMark/>
          </w:tcPr>
          <w:p w:rsidR="00D73450" w:rsidRPr="00ED2D41" w:rsidRDefault="00D73450" w:rsidP="00F35428">
            <w:pPr>
              <w:spacing w:line="360" w:lineRule="auto"/>
              <w:rPr>
                <w:rFonts w:ascii="Times New Roman" w:eastAsia="Times New Roman" w:hAnsi="Times New Roman" w:cs="Times New Roman"/>
                <w:sz w:val="24"/>
                <w:szCs w:val="24"/>
              </w:rPr>
            </w:pPr>
            <w:r w:rsidRPr="00ED2D41">
              <w:rPr>
                <w:rFonts w:ascii="Times New Roman" w:eastAsia="Times New Roman" w:hAnsi="Times New Roman" w:cs="Times New Roman"/>
                <w:sz w:val="24"/>
                <w:szCs w:val="24"/>
              </w:rPr>
              <w:t xml:space="preserve">   (0.0064)</w:t>
            </w:r>
          </w:p>
        </w:tc>
        <w:tc>
          <w:tcPr>
            <w:tcW w:w="601" w:type="dxa"/>
          </w:tcPr>
          <w:p w:rsidR="00D73450" w:rsidRPr="00ED2D41" w:rsidRDefault="00D73450" w:rsidP="00F35428">
            <w:pPr>
              <w:spacing w:line="360" w:lineRule="auto"/>
              <w:rPr>
                <w:rFonts w:ascii="Times New Roman" w:eastAsia="Times New Roman" w:hAnsi="Times New Roman" w:cs="Times New Roman"/>
                <w:szCs w:val="24"/>
              </w:rPr>
            </w:pPr>
          </w:p>
        </w:tc>
      </w:tr>
      <w:tr w:rsidR="00E65BE0" w:rsidRPr="00ED2D41" w:rsidTr="00DF5ECB">
        <w:trPr>
          <w:trHeight w:val="300"/>
        </w:trPr>
        <w:tc>
          <w:tcPr>
            <w:tcW w:w="1384" w:type="dxa"/>
            <w:noWrap/>
            <w:hideMark/>
          </w:tcPr>
          <w:p w:rsidR="00D73450" w:rsidRPr="00ED2D41" w:rsidRDefault="00DF5ECB" w:rsidP="00F35428">
            <w:pPr>
              <w:spacing w:line="360" w:lineRule="auto"/>
              <w:rPr>
                <w:rFonts w:ascii="Times New Roman" w:eastAsia="Times New Roman" w:hAnsi="Times New Roman" w:cs="Times New Roman"/>
                <w:sz w:val="24"/>
                <w:szCs w:val="24"/>
              </w:rPr>
            </w:pPr>
            <w:r w:rsidRPr="00ED2D41">
              <w:rPr>
                <w:rFonts w:ascii="Times New Roman" w:eastAsia="Times New Roman" w:hAnsi="Times New Roman" w:cs="Times New Roman"/>
                <w:i/>
                <w:sz w:val="24"/>
                <w:szCs w:val="24"/>
              </w:rPr>
              <w:t xml:space="preserve">    </w:t>
            </w:r>
            <w:r w:rsidR="00D73450" w:rsidRPr="00ED2D41">
              <w:rPr>
                <w:rFonts w:ascii="Times New Roman" w:eastAsia="Times New Roman" w:hAnsi="Times New Roman" w:cs="Times New Roman"/>
                <w:i/>
                <w:sz w:val="24"/>
                <w:szCs w:val="24"/>
              </w:rPr>
              <w:t>t</w:t>
            </w:r>
            <w:r w:rsidR="00D73450" w:rsidRPr="00ED2D41">
              <w:rPr>
                <w:rFonts w:ascii="Times New Roman" w:eastAsia="Times New Roman" w:hAnsi="Times New Roman" w:cs="Times New Roman"/>
                <w:sz w:val="24"/>
                <w:szCs w:val="24"/>
              </w:rPr>
              <w:t>-statistic</w:t>
            </w:r>
          </w:p>
        </w:tc>
        <w:tc>
          <w:tcPr>
            <w:tcW w:w="1701" w:type="dxa"/>
            <w:noWrap/>
            <w:hideMark/>
          </w:tcPr>
          <w:p w:rsidR="00D73450" w:rsidRPr="00ED2D41" w:rsidRDefault="00E65BE0" w:rsidP="00F35428">
            <w:pPr>
              <w:spacing w:line="360" w:lineRule="auto"/>
              <w:rPr>
                <w:rFonts w:ascii="Times New Roman" w:eastAsia="Times New Roman" w:hAnsi="Times New Roman" w:cs="Times New Roman"/>
                <w:sz w:val="24"/>
                <w:szCs w:val="24"/>
              </w:rPr>
            </w:pPr>
            <w:r w:rsidRPr="00ED2D41">
              <w:rPr>
                <w:rFonts w:ascii="Times New Roman" w:eastAsia="Times New Roman" w:hAnsi="Times New Roman" w:cs="Times New Roman"/>
                <w:sz w:val="24"/>
                <w:szCs w:val="24"/>
              </w:rPr>
              <w:t xml:space="preserve">    </w:t>
            </w:r>
            <w:r w:rsidR="00D73450" w:rsidRPr="00ED2D41">
              <w:rPr>
                <w:rFonts w:ascii="Times New Roman" w:eastAsia="Times New Roman" w:hAnsi="Times New Roman" w:cs="Times New Roman"/>
                <w:sz w:val="24"/>
                <w:szCs w:val="24"/>
              </w:rPr>
              <w:t>-15.9547</w:t>
            </w:r>
          </w:p>
        </w:tc>
        <w:tc>
          <w:tcPr>
            <w:tcW w:w="1701" w:type="dxa"/>
            <w:noWrap/>
            <w:hideMark/>
          </w:tcPr>
          <w:p w:rsidR="00D73450" w:rsidRPr="00ED2D41" w:rsidRDefault="00E65BE0" w:rsidP="00F35428">
            <w:pPr>
              <w:spacing w:line="360" w:lineRule="auto"/>
              <w:rPr>
                <w:rFonts w:ascii="Times New Roman" w:eastAsia="Times New Roman" w:hAnsi="Times New Roman" w:cs="Times New Roman"/>
                <w:sz w:val="24"/>
                <w:szCs w:val="24"/>
              </w:rPr>
            </w:pPr>
            <w:r w:rsidRPr="00ED2D41">
              <w:rPr>
                <w:rFonts w:ascii="Times New Roman" w:eastAsia="Times New Roman" w:hAnsi="Times New Roman" w:cs="Times New Roman"/>
                <w:sz w:val="24"/>
                <w:szCs w:val="24"/>
              </w:rPr>
              <w:t xml:space="preserve">  </w:t>
            </w:r>
            <w:r w:rsidR="00D73450" w:rsidRPr="00ED2D41">
              <w:rPr>
                <w:rFonts w:ascii="Times New Roman" w:eastAsia="Times New Roman" w:hAnsi="Times New Roman" w:cs="Times New Roman"/>
                <w:sz w:val="24"/>
                <w:szCs w:val="24"/>
              </w:rPr>
              <w:t>111.2211</w:t>
            </w:r>
          </w:p>
        </w:tc>
        <w:tc>
          <w:tcPr>
            <w:tcW w:w="1559" w:type="dxa"/>
            <w:noWrap/>
            <w:hideMark/>
          </w:tcPr>
          <w:p w:rsidR="00D73450" w:rsidRPr="00ED2D41" w:rsidRDefault="00E65BE0" w:rsidP="00F35428">
            <w:pPr>
              <w:spacing w:line="360" w:lineRule="auto"/>
              <w:rPr>
                <w:rFonts w:ascii="Times New Roman" w:eastAsia="Times New Roman" w:hAnsi="Times New Roman" w:cs="Times New Roman"/>
                <w:sz w:val="24"/>
                <w:szCs w:val="24"/>
              </w:rPr>
            </w:pPr>
            <w:r w:rsidRPr="00ED2D41">
              <w:rPr>
                <w:rFonts w:ascii="Times New Roman" w:eastAsia="Times New Roman" w:hAnsi="Times New Roman" w:cs="Times New Roman"/>
                <w:sz w:val="24"/>
                <w:szCs w:val="24"/>
              </w:rPr>
              <w:t xml:space="preserve">    </w:t>
            </w:r>
            <w:r w:rsidR="00D73450" w:rsidRPr="00ED2D41">
              <w:rPr>
                <w:rFonts w:ascii="Times New Roman" w:eastAsia="Times New Roman" w:hAnsi="Times New Roman" w:cs="Times New Roman"/>
                <w:sz w:val="24"/>
                <w:szCs w:val="24"/>
              </w:rPr>
              <w:t>9.6302</w:t>
            </w:r>
          </w:p>
        </w:tc>
        <w:tc>
          <w:tcPr>
            <w:tcW w:w="1701" w:type="dxa"/>
            <w:noWrap/>
            <w:hideMark/>
          </w:tcPr>
          <w:p w:rsidR="00D73450" w:rsidRPr="00ED2D41" w:rsidRDefault="00D73450" w:rsidP="00F35428">
            <w:pPr>
              <w:spacing w:line="360" w:lineRule="auto"/>
              <w:rPr>
                <w:rFonts w:ascii="Times New Roman" w:eastAsia="Times New Roman" w:hAnsi="Times New Roman" w:cs="Times New Roman"/>
                <w:sz w:val="24"/>
                <w:szCs w:val="24"/>
              </w:rPr>
            </w:pPr>
            <w:r w:rsidRPr="00ED2D41">
              <w:rPr>
                <w:rFonts w:ascii="Times New Roman" w:eastAsia="Times New Roman" w:hAnsi="Times New Roman" w:cs="Times New Roman"/>
                <w:sz w:val="24"/>
                <w:szCs w:val="24"/>
              </w:rPr>
              <w:t xml:space="preserve">   -7.7079</w:t>
            </w:r>
          </w:p>
        </w:tc>
        <w:tc>
          <w:tcPr>
            <w:tcW w:w="601" w:type="dxa"/>
          </w:tcPr>
          <w:p w:rsidR="00D73450" w:rsidRPr="00ED2D41" w:rsidRDefault="00D73450" w:rsidP="00F35428">
            <w:pPr>
              <w:spacing w:line="360" w:lineRule="auto"/>
              <w:rPr>
                <w:rFonts w:ascii="Times New Roman" w:eastAsia="Times New Roman" w:hAnsi="Times New Roman" w:cs="Times New Roman"/>
                <w:szCs w:val="24"/>
              </w:rPr>
            </w:pPr>
          </w:p>
        </w:tc>
      </w:tr>
      <w:tr w:rsidR="00E65BE0" w:rsidRPr="00ED2D41" w:rsidTr="00DF5ECB">
        <w:trPr>
          <w:trHeight w:val="300"/>
        </w:trPr>
        <w:tc>
          <w:tcPr>
            <w:tcW w:w="1384" w:type="dxa"/>
            <w:noWrap/>
            <w:hideMark/>
          </w:tcPr>
          <w:p w:rsidR="00D73450" w:rsidRPr="00ED2D41" w:rsidRDefault="00DF5ECB" w:rsidP="00F35428">
            <w:pPr>
              <w:spacing w:line="360" w:lineRule="auto"/>
              <w:rPr>
                <w:rFonts w:ascii="Times New Roman" w:eastAsia="Times New Roman" w:hAnsi="Times New Roman" w:cs="Times New Roman"/>
                <w:sz w:val="24"/>
                <w:szCs w:val="24"/>
              </w:rPr>
            </w:pPr>
            <w:r w:rsidRPr="00ED2D41">
              <w:rPr>
                <w:rFonts w:ascii="Times New Roman" w:eastAsia="Times New Roman" w:hAnsi="Times New Roman" w:cs="Times New Roman"/>
                <w:i/>
                <w:sz w:val="24"/>
                <w:szCs w:val="24"/>
              </w:rPr>
              <w:t xml:space="preserve">    </w:t>
            </w:r>
            <w:r w:rsidR="00D73450" w:rsidRPr="00ED2D41">
              <w:rPr>
                <w:rFonts w:ascii="Times New Roman" w:eastAsia="Times New Roman" w:hAnsi="Times New Roman" w:cs="Times New Roman"/>
                <w:i/>
                <w:sz w:val="24"/>
                <w:szCs w:val="24"/>
              </w:rPr>
              <w:t>p</w:t>
            </w:r>
            <w:r w:rsidR="00D73450" w:rsidRPr="00ED2D41">
              <w:rPr>
                <w:rFonts w:ascii="Times New Roman" w:eastAsia="Times New Roman" w:hAnsi="Times New Roman" w:cs="Times New Roman"/>
                <w:sz w:val="24"/>
                <w:szCs w:val="24"/>
              </w:rPr>
              <w:t>-value</w:t>
            </w:r>
          </w:p>
        </w:tc>
        <w:tc>
          <w:tcPr>
            <w:tcW w:w="1701" w:type="dxa"/>
            <w:noWrap/>
            <w:hideMark/>
          </w:tcPr>
          <w:p w:rsidR="00D73450" w:rsidRPr="00ED2D41" w:rsidRDefault="00E65BE0" w:rsidP="00F35428">
            <w:pPr>
              <w:spacing w:line="360" w:lineRule="auto"/>
              <w:rPr>
                <w:rFonts w:ascii="Times New Roman" w:eastAsia="Times New Roman" w:hAnsi="Times New Roman" w:cs="Times New Roman"/>
                <w:sz w:val="24"/>
                <w:szCs w:val="24"/>
              </w:rPr>
            </w:pPr>
            <w:r w:rsidRPr="00ED2D41">
              <w:rPr>
                <w:rFonts w:ascii="Times New Roman" w:eastAsia="Times New Roman" w:hAnsi="Times New Roman" w:cs="Times New Roman"/>
                <w:sz w:val="24"/>
                <w:szCs w:val="24"/>
              </w:rPr>
              <w:t xml:space="preserve">      </w:t>
            </w:r>
            <w:r w:rsidR="00D73450" w:rsidRPr="00ED2D41">
              <w:rPr>
                <w:rFonts w:ascii="Times New Roman" w:eastAsia="Times New Roman" w:hAnsi="Times New Roman" w:cs="Times New Roman"/>
                <w:sz w:val="24"/>
                <w:szCs w:val="24"/>
              </w:rPr>
              <w:t>0.0000</w:t>
            </w:r>
          </w:p>
        </w:tc>
        <w:tc>
          <w:tcPr>
            <w:tcW w:w="1701" w:type="dxa"/>
            <w:noWrap/>
            <w:hideMark/>
          </w:tcPr>
          <w:p w:rsidR="00D73450" w:rsidRPr="00ED2D41" w:rsidRDefault="00E65BE0" w:rsidP="00F35428">
            <w:pPr>
              <w:spacing w:line="360" w:lineRule="auto"/>
              <w:rPr>
                <w:rFonts w:ascii="Times New Roman" w:eastAsia="Times New Roman" w:hAnsi="Times New Roman" w:cs="Times New Roman"/>
                <w:sz w:val="24"/>
                <w:szCs w:val="24"/>
              </w:rPr>
            </w:pPr>
            <w:r w:rsidRPr="00ED2D41">
              <w:rPr>
                <w:rFonts w:ascii="Times New Roman" w:eastAsia="Times New Roman" w:hAnsi="Times New Roman" w:cs="Times New Roman"/>
                <w:sz w:val="24"/>
                <w:szCs w:val="24"/>
              </w:rPr>
              <w:t xml:space="preserve">   </w:t>
            </w:r>
            <w:r w:rsidR="00D73450" w:rsidRPr="00ED2D41">
              <w:rPr>
                <w:rFonts w:ascii="Times New Roman" w:eastAsia="Times New Roman" w:hAnsi="Times New Roman" w:cs="Times New Roman"/>
                <w:sz w:val="24"/>
                <w:szCs w:val="24"/>
              </w:rPr>
              <w:t>0.0000</w:t>
            </w:r>
          </w:p>
        </w:tc>
        <w:tc>
          <w:tcPr>
            <w:tcW w:w="1559" w:type="dxa"/>
            <w:noWrap/>
            <w:hideMark/>
          </w:tcPr>
          <w:p w:rsidR="00D73450" w:rsidRPr="00ED2D41" w:rsidRDefault="00E65BE0" w:rsidP="00F35428">
            <w:pPr>
              <w:spacing w:line="360" w:lineRule="auto"/>
              <w:rPr>
                <w:rFonts w:ascii="Times New Roman" w:eastAsia="Times New Roman" w:hAnsi="Times New Roman" w:cs="Times New Roman"/>
                <w:sz w:val="24"/>
                <w:szCs w:val="24"/>
              </w:rPr>
            </w:pPr>
            <w:r w:rsidRPr="00ED2D41">
              <w:rPr>
                <w:rFonts w:ascii="Times New Roman" w:eastAsia="Times New Roman" w:hAnsi="Times New Roman" w:cs="Times New Roman"/>
                <w:sz w:val="24"/>
                <w:szCs w:val="24"/>
              </w:rPr>
              <w:t xml:space="preserve">    </w:t>
            </w:r>
            <w:r w:rsidR="00D73450" w:rsidRPr="00ED2D41">
              <w:rPr>
                <w:rFonts w:ascii="Times New Roman" w:eastAsia="Times New Roman" w:hAnsi="Times New Roman" w:cs="Times New Roman"/>
                <w:sz w:val="24"/>
                <w:szCs w:val="24"/>
              </w:rPr>
              <w:t>0.0000</w:t>
            </w:r>
          </w:p>
        </w:tc>
        <w:tc>
          <w:tcPr>
            <w:tcW w:w="1701" w:type="dxa"/>
            <w:noWrap/>
            <w:hideMark/>
          </w:tcPr>
          <w:p w:rsidR="00D73450" w:rsidRPr="00ED2D41" w:rsidRDefault="00E65BE0" w:rsidP="00F35428">
            <w:pPr>
              <w:spacing w:line="360" w:lineRule="auto"/>
              <w:rPr>
                <w:rFonts w:ascii="Times New Roman" w:eastAsia="Times New Roman" w:hAnsi="Times New Roman" w:cs="Times New Roman"/>
                <w:sz w:val="24"/>
                <w:szCs w:val="24"/>
              </w:rPr>
            </w:pPr>
            <w:r w:rsidRPr="00ED2D41">
              <w:rPr>
                <w:rFonts w:ascii="Times New Roman" w:eastAsia="Times New Roman" w:hAnsi="Times New Roman" w:cs="Times New Roman"/>
                <w:sz w:val="24"/>
                <w:szCs w:val="24"/>
              </w:rPr>
              <w:t xml:space="preserve">   </w:t>
            </w:r>
            <w:r w:rsidR="00D73450" w:rsidRPr="00ED2D41">
              <w:rPr>
                <w:rFonts w:ascii="Times New Roman" w:eastAsia="Times New Roman" w:hAnsi="Times New Roman" w:cs="Times New Roman"/>
                <w:sz w:val="24"/>
                <w:szCs w:val="24"/>
              </w:rPr>
              <w:t>0.0000</w:t>
            </w:r>
          </w:p>
        </w:tc>
        <w:tc>
          <w:tcPr>
            <w:tcW w:w="601" w:type="dxa"/>
          </w:tcPr>
          <w:p w:rsidR="00D73450" w:rsidRPr="00ED2D41" w:rsidRDefault="00D73450" w:rsidP="00F35428">
            <w:pPr>
              <w:spacing w:line="360" w:lineRule="auto"/>
              <w:rPr>
                <w:rFonts w:ascii="Times New Roman" w:eastAsia="Times New Roman" w:hAnsi="Times New Roman" w:cs="Times New Roman"/>
                <w:szCs w:val="24"/>
              </w:rPr>
            </w:pPr>
          </w:p>
        </w:tc>
      </w:tr>
      <w:tr w:rsidR="00E65BE0" w:rsidRPr="00ED2D41" w:rsidTr="00DF5ECB">
        <w:trPr>
          <w:trHeight w:val="362"/>
        </w:trPr>
        <w:tc>
          <w:tcPr>
            <w:tcW w:w="1384" w:type="dxa"/>
            <w:vAlign w:val="bottom"/>
          </w:tcPr>
          <w:p w:rsidR="00D73450" w:rsidRPr="00ED2D41" w:rsidRDefault="00D73450" w:rsidP="00F35428">
            <w:pPr>
              <w:spacing w:line="360" w:lineRule="auto"/>
              <w:rPr>
                <w:rFonts w:ascii="Times New Roman" w:hAnsi="Times New Roman" w:cs="Times New Roman"/>
                <w:i/>
                <w:sz w:val="24"/>
                <w:szCs w:val="24"/>
              </w:rPr>
            </w:pPr>
          </w:p>
        </w:tc>
        <w:tc>
          <w:tcPr>
            <w:tcW w:w="1701" w:type="dxa"/>
            <w:vAlign w:val="bottom"/>
          </w:tcPr>
          <w:p w:rsidR="00D73450" w:rsidRPr="00ED2D41" w:rsidRDefault="00D73450" w:rsidP="00F35428">
            <w:pPr>
              <w:spacing w:line="360" w:lineRule="auto"/>
              <w:rPr>
                <w:rFonts w:ascii="Times New Roman" w:hAnsi="Times New Roman" w:cs="Times New Roman"/>
                <w:i/>
                <w:sz w:val="24"/>
                <w:szCs w:val="24"/>
              </w:rPr>
            </w:pPr>
            <w:r w:rsidRPr="00ED2D41">
              <w:rPr>
                <w:rFonts w:ascii="Times New Roman" w:hAnsi="Times New Roman" w:cs="Times New Roman"/>
                <w:i/>
                <w:sz w:val="24"/>
                <w:szCs w:val="24"/>
              </w:rPr>
              <w:t>– 0.0301lnFDI</w:t>
            </w:r>
          </w:p>
        </w:tc>
        <w:tc>
          <w:tcPr>
            <w:tcW w:w="1701" w:type="dxa"/>
            <w:vAlign w:val="bottom"/>
          </w:tcPr>
          <w:p w:rsidR="00D73450" w:rsidRPr="00ED2D41" w:rsidRDefault="00D73450" w:rsidP="00F35428">
            <w:pPr>
              <w:spacing w:line="360" w:lineRule="auto"/>
              <w:rPr>
                <w:rFonts w:ascii="Times New Roman" w:hAnsi="Times New Roman" w:cs="Times New Roman"/>
                <w:i/>
                <w:sz w:val="24"/>
                <w:szCs w:val="24"/>
              </w:rPr>
            </w:pPr>
            <w:r w:rsidRPr="00ED2D41">
              <w:rPr>
                <w:rFonts w:ascii="Times New Roman" w:hAnsi="Times New Roman" w:cs="Times New Roman"/>
                <w:i/>
                <w:sz w:val="24"/>
                <w:szCs w:val="24"/>
              </w:rPr>
              <w:t>+ 0.0534JIN</w:t>
            </w:r>
          </w:p>
        </w:tc>
        <w:tc>
          <w:tcPr>
            <w:tcW w:w="1559" w:type="dxa"/>
            <w:vAlign w:val="bottom"/>
          </w:tcPr>
          <w:p w:rsidR="00D73450" w:rsidRPr="00ED2D41" w:rsidRDefault="00D73450" w:rsidP="00F35428">
            <w:pPr>
              <w:spacing w:line="360" w:lineRule="auto"/>
              <w:rPr>
                <w:rFonts w:ascii="Times New Roman" w:hAnsi="Times New Roman" w:cs="Times New Roman"/>
                <w:i/>
                <w:sz w:val="24"/>
                <w:szCs w:val="24"/>
              </w:rPr>
            </w:pPr>
            <w:r w:rsidRPr="00ED2D41">
              <w:rPr>
                <w:rFonts w:ascii="Times New Roman" w:hAnsi="Times New Roman" w:cs="Times New Roman"/>
                <w:i/>
                <w:sz w:val="24"/>
                <w:szCs w:val="24"/>
              </w:rPr>
              <w:t>– 0.0027JIN</w:t>
            </w:r>
            <w:r w:rsidRPr="00ED2D41">
              <w:rPr>
                <w:rFonts w:ascii="Times New Roman" w:hAnsi="Times New Roman" w:cs="Times New Roman"/>
                <w:i/>
                <w:sz w:val="24"/>
                <w:szCs w:val="24"/>
                <w:vertAlign w:val="superscript"/>
              </w:rPr>
              <w:t>2</w:t>
            </w:r>
          </w:p>
        </w:tc>
        <w:tc>
          <w:tcPr>
            <w:tcW w:w="1701" w:type="dxa"/>
            <w:vAlign w:val="bottom"/>
          </w:tcPr>
          <w:p w:rsidR="00D73450" w:rsidRPr="00ED2D41" w:rsidRDefault="00D73450" w:rsidP="00F35428">
            <w:pPr>
              <w:spacing w:line="360" w:lineRule="auto"/>
              <w:rPr>
                <w:rFonts w:ascii="Times New Roman" w:hAnsi="Times New Roman" w:cs="Times New Roman"/>
                <w:sz w:val="24"/>
                <w:szCs w:val="24"/>
              </w:rPr>
            </w:pPr>
          </w:p>
        </w:tc>
        <w:tc>
          <w:tcPr>
            <w:tcW w:w="601" w:type="dxa"/>
            <w:vAlign w:val="bottom"/>
          </w:tcPr>
          <w:p w:rsidR="00D73450" w:rsidRPr="00ED2D41" w:rsidRDefault="00D73450" w:rsidP="00F35428">
            <w:pPr>
              <w:spacing w:line="360" w:lineRule="auto"/>
              <w:rPr>
                <w:rFonts w:ascii="Times New Roman" w:hAnsi="Times New Roman" w:cs="Times New Roman"/>
                <w:szCs w:val="24"/>
              </w:rPr>
            </w:pPr>
          </w:p>
        </w:tc>
      </w:tr>
      <w:tr w:rsidR="00E65BE0" w:rsidRPr="00ED2D41" w:rsidTr="00DF5ECB">
        <w:tc>
          <w:tcPr>
            <w:tcW w:w="1384" w:type="dxa"/>
          </w:tcPr>
          <w:p w:rsidR="00E65BE0" w:rsidRPr="00ED2D41" w:rsidRDefault="00DF5ECB" w:rsidP="00F35428">
            <w:pPr>
              <w:spacing w:line="360" w:lineRule="auto"/>
              <w:rPr>
                <w:rFonts w:ascii="Times New Roman" w:eastAsia="Times New Roman" w:hAnsi="Times New Roman" w:cs="Times New Roman"/>
                <w:sz w:val="24"/>
                <w:szCs w:val="24"/>
              </w:rPr>
            </w:pPr>
            <w:r w:rsidRPr="00ED2D41">
              <w:rPr>
                <w:rFonts w:ascii="Times New Roman" w:eastAsia="Times New Roman" w:hAnsi="Times New Roman" w:cs="Times New Roman"/>
                <w:sz w:val="24"/>
                <w:szCs w:val="24"/>
              </w:rPr>
              <w:t xml:space="preserve">    </w:t>
            </w:r>
            <w:r w:rsidR="00E65BE0" w:rsidRPr="00ED2D41">
              <w:rPr>
                <w:rFonts w:ascii="Times New Roman" w:eastAsia="Times New Roman" w:hAnsi="Times New Roman" w:cs="Times New Roman"/>
                <w:sz w:val="24"/>
                <w:szCs w:val="24"/>
              </w:rPr>
              <w:t>S. E</w:t>
            </w:r>
          </w:p>
        </w:tc>
        <w:tc>
          <w:tcPr>
            <w:tcW w:w="1701" w:type="dxa"/>
            <w:vAlign w:val="bottom"/>
          </w:tcPr>
          <w:p w:rsidR="00E65BE0" w:rsidRPr="00ED2D41" w:rsidRDefault="00E65BE0" w:rsidP="00F35428">
            <w:pPr>
              <w:spacing w:line="360" w:lineRule="auto"/>
              <w:rPr>
                <w:rFonts w:ascii="Times New Roman" w:hAnsi="Times New Roman" w:cs="Times New Roman"/>
                <w:sz w:val="24"/>
                <w:szCs w:val="24"/>
              </w:rPr>
            </w:pPr>
            <w:r w:rsidRPr="00ED2D41">
              <w:rPr>
                <w:rFonts w:ascii="Times New Roman" w:hAnsi="Times New Roman" w:cs="Times New Roman"/>
                <w:sz w:val="24"/>
                <w:szCs w:val="24"/>
              </w:rPr>
              <w:t xml:space="preserve">    (0.0068)</w:t>
            </w:r>
          </w:p>
        </w:tc>
        <w:tc>
          <w:tcPr>
            <w:tcW w:w="1701" w:type="dxa"/>
            <w:vAlign w:val="bottom"/>
          </w:tcPr>
          <w:p w:rsidR="00E65BE0" w:rsidRPr="00ED2D41" w:rsidRDefault="00E65BE0" w:rsidP="00F35428">
            <w:pPr>
              <w:spacing w:line="360" w:lineRule="auto"/>
              <w:rPr>
                <w:rFonts w:ascii="Times New Roman" w:hAnsi="Times New Roman" w:cs="Times New Roman"/>
                <w:sz w:val="24"/>
                <w:szCs w:val="24"/>
              </w:rPr>
            </w:pPr>
            <w:r w:rsidRPr="00ED2D41">
              <w:rPr>
                <w:rFonts w:ascii="Times New Roman" w:hAnsi="Times New Roman" w:cs="Times New Roman"/>
                <w:sz w:val="24"/>
                <w:szCs w:val="24"/>
              </w:rPr>
              <w:t xml:space="preserve">   (0.0961)</w:t>
            </w:r>
          </w:p>
        </w:tc>
        <w:tc>
          <w:tcPr>
            <w:tcW w:w="1559" w:type="dxa"/>
            <w:vAlign w:val="bottom"/>
          </w:tcPr>
          <w:p w:rsidR="00E65BE0" w:rsidRPr="00ED2D41" w:rsidRDefault="00E65BE0" w:rsidP="00F35428">
            <w:pPr>
              <w:spacing w:line="360" w:lineRule="auto"/>
              <w:rPr>
                <w:rFonts w:ascii="Times New Roman" w:hAnsi="Times New Roman" w:cs="Times New Roman"/>
                <w:sz w:val="24"/>
                <w:szCs w:val="24"/>
              </w:rPr>
            </w:pPr>
            <w:r w:rsidRPr="00ED2D41">
              <w:rPr>
                <w:rFonts w:ascii="Times New Roman" w:hAnsi="Times New Roman" w:cs="Times New Roman"/>
                <w:sz w:val="24"/>
                <w:szCs w:val="24"/>
              </w:rPr>
              <w:t xml:space="preserve">   (0.0096)</w:t>
            </w:r>
          </w:p>
        </w:tc>
        <w:tc>
          <w:tcPr>
            <w:tcW w:w="1701" w:type="dxa"/>
            <w:vAlign w:val="bottom"/>
          </w:tcPr>
          <w:p w:rsidR="00E65BE0" w:rsidRPr="00ED2D41" w:rsidRDefault="00E65BE0" w:rsidP="00F35428">
            <w:pPr>
              <w:spacing w:line="360" w:lineRule="auto"/>
              <w:rPr>
                <w:rFonts w:ascii="Times New Roman" w:hAnsi="Times New Roman" w:cs="Times New Roman"/>
                <w:sz w:val="24"/>
                <w:szCs w:val="24"/>
              </w:rPr>
            </w:pPr>
            <w:r w:rsidRPr="00ED2D41">
              <w:rPr>
                <w:rFonts w:ascii="Times New Roman" w:hAnsi="Times New Roman" w:cs="Times New Roman"/>
                <w:sz w:val="24"/>
                <w:szCs w:val="24"/>
              </w:rPr>
              <w:t xml:space="preserve">    </w:t>
            </w:r>
          </w:p>
        </w:tc>
        <w:tc>
          <w:tcPr>
            <w:tcW w:w="601" w:type="dxa"/>
            <w:vAlign w:val="bottom"/>
          </w:tcPr>
          <w:p w:rsidR="00E65BE0" w:rsidRPr="00ED2D41" w:rsidRDefault="00E65BE0" w:rsidP="00F35428">
            <w:pPr>
              <w:spacing w:line="360" w:lineRule="auto"/>
              <w:rPr>
                <w:rFonts w:ascii="Times New Roman" w:hAnsi="Times New Roman" w:cs="Times New Roman"/>
                <w:szCs w:val="24"/>
              </w:rPr>
            </w:pPr>
          </w:p>
        </w:tc>
      </w:tr>
      <w:tr w:rsidR="00E65BE0" w:rsidRPr="00ED2D41" w:rsidTr="00DF5ECB">
        <w:tc>
          <w:tcPr>
            <w:tcW w:w="1384" w:type="dxa"/>
          </w:tcPr>
          <w:p w:rsidR="00E65BE0" w:rsidRPr="00ED2D41" w:rsidRDefault="00DF5ECB" w:rsidP="00F35428">
            <w:pPr>
              <w:spacing w:line="360" w:lineRule="auto"/>
              <w:rPr>
                <w:rFonts w:ascii="Times New Roman" w:eastAsia="Times New Roman" w:hAnsi="Times New Roman" w:cs="Times New Roman"/>
                <w:sz w:val="24"/>
                <w:szCs w:val="24"/>
              </w:rPr>
            </w:pPr>
            <w:r w:rsidRPr="00ED2D41">
              <w:rPr>
                <w:rFonts w:ascii="Times New Roman" w:eastAsia="Times New Roman" w:hAnsi="Times New Roman" w:cs="Times New Roman"/>
                <w:i/>
                <w:sz w:val="24"/>
                <w:szCs w:val="24"/>
              </w:rPr>
              <w:t xml:space="preserve">    </w:t>
            </w:r>
            <w:r w:rsidR="00E65BE0" w:rsidRPr="00ED2D41">
              <w:rPr>
                <w:rFonts w:ascii="Times New Roman" w:eastAsia="Times New Roman" w:hAnsi="Times New Roman" w:cs="Times New Roman"/>
                <w:i/>
                <w:sz w:val="24"/>
                <w:szCs w:val="24"/>
              </w:rPr>
              <w:t>t</w:t>
            </w:r>
            <w:r w:rsidR="00E65BE0" w:rsidRPr="00ED2D41">
              <w:rPr>
                <w:rFonts w:ascii="Times New Roman" w:eastAsia="Times New Roman" w:hAnsi="Times New Roman" w:cs="Times New Roman"/>
                <w:sz w:val="24"/>
                <w:szCs w:val="24"/>
              </w:rPr>
              <w:t>-statistic</w:t>
            </w:r>
          </w:p>
        </w:tc>
        <w:tc>
          <w:tcPr>
            <w:tcW w:w="1701" w:type="dxa"/>
            <w:vAlign w:val="bottom"/>
          </w:tcPr>
          <w:p w:rsidR="00E65BE0" w:rsidRPr="00ED2D41" w:rsidRDefault="00E65BE0" w:rsidP="00F35428">
            <w:pPr>
              <w:spacing w:line="360" w:lineRule="auto"/>
              <w:rPr>
                <w:rFonts w:ascii="Times New Roman" w:hAnsi="Times New Roman" w:cs="Times New Roman"/>
                <w:sz w:val="24"/>
                <w:szCs w:val="24"/>
              </w:rPr>
            </w:pPr>
            <w:r w:rsidRPr="00ED2D41">
              <w:rPr>
                <w:rFonts w:ascii="Times New Roman" w:hAnsi="Times New Roman" w:cs="Times New Roman"/>
                <w:sz w:val="24"/>
                <w:szCs w:val="24"/>
              </w:rPr>
              <w:t xml:space="preserve">   -4.4085</w:t>
            </w:r>
          </w:p>
        </w:tc>
        <w:tc>
          <w:tcPr>
            <w:tcW w:w="1701" w:type="dxa"/>
            <w:vAlign w:val="bottom"/>
          </w:tcPr>
          <w:p w:rsidR="00E65BE0" w:rsidRPr="00ED2D41" w:rsidRDefault="00E65BE0" w:rsidP="00F35428">
            <w:pPr>
              <w:spacing w:line="360" w:lineRule="auto"/>
              <w:rPr>
                <w:rFonts w:ascii="Times New Roman" w:hAnsi="Times New Roman" w:cs="Times New Roman"/>
                <w:sz w:val="24"/>
                <w:szCs w:val="24"/>
              </w:rPr>
            </w:pPr>
            <w:r w:rsidRPr="00ED2D41">
              <w:rPr>
                <w:rFonts w:ascii="Times New Roman" w:hAnsi="Times New Roman" w:cs="Times New Roman"/>
                <w:sz w:val="24"/>
                <w:szCs w:val="24"/>
              </w:rPr>
              <w:t xml:space="preserve">   -0.5557</w:t>
            </w:r>
          </w:p>
        </w:tc>
        <w:tc>
          <w:tcPr>
            <w:tcW w:w="1559" w:type="dxa"/>
            <w:vAlign w:val="bottom"/>
          </w:tcPr>
          <w:p w:rsidR="00E65BE0" w:rsidRPr="00ED2D41" w:rsidRDefault="00E65BE0" w:rsidP="00F35428">
            <w:pPr>
              <w:spacing w:line="360" w:lineRule="auto"/>
              <w:rPr>
                <w:rFonts w:ascii="Times New Roman" w:hAnsi="Times New Roman" w:cs="Times New Roman"/>
                <w:sz w:val="24"/>
                <w:szCs w:val="24"/>
              </w:rPr>
            </w:pPr>
            <w:r w:rsidRPr="00ED2D41">
              <w:rPr>
                <w:rFonts w:ascii="Times New Roman" w:hAnsi="Times New Roman" w:cs="Times New Roman"/>
                <w:sz w:val="24"/>
                <w:szCs w:val="24"/>
              </w:rPr>
              <w:t xml:space="preserve">   0.2831</w:t>
            </w:r>
          </w:p>
        </w:tc>
        <w:tc>
          <w:tcPr>
            <w:tcW w:w="1701" w:type="dxa"/>
            <w:vAlign w:val="bottom"/>
          </w:tcPr>
          <w:p w:rsidR="00E65BE0" w:rsidRPr="00ED2D41" w:rsidRDefault="00E65BE0" w:rsidP="00F35428">
            <w:pPr>
              <w:spacing w:line="360" w:lineRule="auto"/>
              <w:rPr>
                <w:rFonts w:ascii="Times New Roman" w:hAnsi="Times New Roman" w:cs="Times New Roman"/>
                <w:sz w:val="24"/>
                <w:szCs w:val="24"/>
              </w:rPr>
            </w:pPr>
            <w:r w:rsidRPr="00ED2D41">
              <w:rPr>
                <w:rFonts w:ascii="Times New Roman" w:hAnsi="Times New Roman" w:cs="Times New Roman"/>
                <w:sz w:val="24"/>
                <w:szCs w:val="24"/>
              </w:rPr>
              <w:t xml:space="preserve">     </w:t>
            </w:r>
          </w:p>
        </w:tc>
        <w:tc>
          <w:tcPr>
            <w:tcW w:w="601" w:type="dxa"/>
            <w:vAlign w:val="bottom"/>
          </w:tcPr>
          <w:p w:rsidR="00E65BE0" w:rsidRPr="00ED2D41" w:rsidRDefault="00E65BE0" w:rsidP="00F35428">
            <w:pPr>
              <w:spacing w:line="360" w:lineRule="auto"/>
              <w:rPr>
                <w:rFonts w:ascii="Times New Roman" w:hAnsi="Times New Roman" w:cs="Times New Roman"/>
                <w:szCs w:val="24"/>
              </w:rPr>
            </w:pPr>
          </w:p>
        </w:tc>
      </w:tr>
      <w:tr w:rsidR="00E65BE0" w:rsidRPr="00ED2D41" w:rsidTr="00DF5ECB">
        <w:tc>
          <w:tcPr>
            <w:tcW w:w="1384" w:type="dxa"/>
          </w:tcPr>
          <w:p w:rsidR="00E65BE0" w:rsidRPr="00ED2D41" w:rsidRDefault="00DF5ECB" w:rsidP="00F35428">
            <w:pPr>
              <w:spacing w:line="360" w:lineRule="auto"/>
              <w:rPr>
                <w:rFonts w:ascii="Times New Roman" w:eastAsia="Times New Roman" w:hAnsi="Times New Roman" w:cs="Times New Roman"/>
                <w:sz w:val="24"/>
                <w:szCs w:val="24"/>
              </w:rPr>
            </w:pPr>
            <w:r w:rsidRPr="00ED2D41">
              <w:rPr>
                <w:rFonts w:ascii="Times New Roman" w:eastAsia="Times New Roman" w:hAnsi="Times New Roman" w:cs="Times New Roman"/>
                <w:i/>
                <w:sz w:val="24"/>
                <w:szCs w:val="24"/>
              </w:rPr>
              <w:t xml:space="preserve">   </w:t>
            </w:r>
            <w:r w:rsidR="00E65BE0" w:rsidRPr="00ED2D41">
              <w:rPr>
                <w:rFonts w:ascii="Times New Roman" w:eastAsia="Times New Roman" w:hAnsi="Times New Roman" w:cs="Times New Roman"/>
                <w:i/>
                <w:sz w:val="24"/>
                <w:szCs w:val="24"/>
              </w:rPr>
              <w:t>p</w:t>
            </w:r>
            <w:r w:rsidR="00E65BE0" w:rsidRPr="00ED2D41">
              <w:rPr>
                <w:rFonts w:ascii="Times New Roman" w:eastAsia="Times New Roman" w:hAnsi="Times New Roman" w:cs="Times New Roman"/>
                <w:sz w:val="24"/>
                <w:szCs w:val="24"/>
              </w:rPr>
              <w:t>-value</w:t>
            </w:r>
          </w:p>
        </w:tc>
        <w:tc>
          <w:tcPr>
            <w:tcW w:w="1701" w:type="dxa"/>
            <w:vAlign w:val="bottom"/>
          </w:tcPr>
          <w:p w:rsidR="00E65BE0" w:rsidRPr="00ED2D41" w:rsidRDefault="00E65BE0" w:rsidP="00F35428">
            <w:pPr>
              <w:spacing w:line="360" w:lineRule="auto"/>
              <w:rPr>
                <w:rFonts w:ascii="Times New Roman" w:hAnsi="Times New Roman" w:cs="Times New Roman"/>
                <w:sz w:val="24"/>
                <w:szCs w:val="24"/>
              </w:rPr>
            </w:pPr>
            <w:r w:rsidRPr="00ED2D41">
              <w:rPr>
                <w:rFonts w:ascii="Times New Roman" w:hAnsi="Times New Roman" w:cs="Times New Roman"/>
                <w:sz w:val="24"/>
                <w:szCs w:val="24"/>
              </w:rPr>
              <w:t xml:space="preserve">   0.0000</w:t>
            </w:r>
          </w:p>
        </w:tc>
        <w:tc>
          <w:tcPr>
            <w:tcW w:w="1701" w:type="dxa"/>
            <w:vAlign w:val="bottom"/>
          </w:tcPr>
          <w:p w:rsidR="00E65BE0" w:rsidRPr="00ED2D41" w:rsidRDefault="00E65BE0" w:rsidP="00F35428">
            <w:pPr>
              <w:spacing w:line="360" w:lineRule="auto"/>
              <w:rPr>
                <w:rFonts w:ascii="Times New Roman" w:hAnsi="Times New Roman" w:cs="Times New Roman"/>
                <w:sz w:val="24"/>
                <w:szCs w:val="24"/>
              </w:rPr>
            </w:pPr>
            <w:r w:rsidRPr="00ED2D41">
              <w:rPr>
                <w:rFonts w:ascii="Times New Roman" w:hAnsi="Times New Roman" w:cs="Times New Roman"/>
                <w:sz w:val="24"/>
                <w:szCs w:val="24"/>
              </w:rPr>
              <w:t xml:space="preserve">   0.5788</w:t>
            </w:r>
          </w:p>
        </w:tc>
        <w:tc>
          <w:tcPr>
            <w:tcW w:w="1559" w:type="dxa"/>
            <w:vAlign w:val="bottom"/>
          </w:tcPr>
          <w:p w:rsidR="00E65BE0" w:rsidRPr="00ED2D41" w:rsidRDefault="00E65BE0" w:rsidP="00F35428">
            <w:pPr>
              <w:spacing w:line="360" w:lineRule="auto"/>
              <w:rPr>
                <w:rFonts w:ascii="Times New Roman" w:hAnsi="Times New Roman" w:cs="Times New Roman"/>
                <w:sz w:val="24"/>
                <w:szCs w:val="24"/>
              </w:rPr>
            </w:pPr>
            <w:r w:rsidRPr="00ED2D41">
              <w:rPr>
                <w:rFonts w:ascii="Times New Roman" w:hAnsi="Times New Roman" w:cs="Times New Roman"/>
                <w:sz w:val="24"/>
                <w:szCs w:val="24"/>
              </w:rPr>
              <w:t xml:space="preserve">   0.7772</w:t>
            </w:r>
          </w:p>
        </w:tc>
        <w:tc>
          <w:tcPr>
            <w:tcW w:w="1701" w:type="dxa"/>
            <w:vAlign w:val="bottom"/>
          </w:tcPr>
          <w:p w:rsidR="00E65BE0" w:rsidRPr="00ED2D41" w:rsidRDefault="00E65BE0" w:rsidP="00F35428">
            <w:pPr>
              <w:spacing w:line="360" w:lineRule="auto"/>
              <w:rPr>
                <w:rFonts w:ascii="Times New Roman" w:hAnsi="Times New Roman" w:cs="Times New Roman"/>
                <w:sz w:val="24"/>
                <w:szCs w:val="24"/>
              </w:rPr>
            </w:pPr>
          </w:p>
        </w:tc>
        <w:tc>
          <w:tcPr>
            <w:tcW w:w="601" w:type="dxa"/>
            <w:vAlign w:val="bottom"/>
          </w:tcPr>
          <w:p w:rsidR="00E65BE0" w:rsidRPr="00ED2D41" w:rsidRDefault="00E65BE0" w:rsidP="00F35428">
            <w:pPr>
              <w:spacing w:line="360" w:lineRule="auto"/>
              <w:rPr>
                <w:rFonts w:ascii="Times New Roman" w:hAnsi="Times New Roman" w:cs="Times New Roman"/>
                <w:szCs w:val="24"/>
              </w:rPr>
            </w:pPr>
          </w:p>
        </w:tc>
      </w:tr>
    </w:tbl>
    <w:p w:rsidR="00D73450" w:rsidRPr="00ED2D41" w:rsidRDefault="005367C8" w:rsidP="00F35428">
      <w:pPr>
        <w:spacing w:before="120"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r>
      <w:r w:rsidR="00D73450" w:rsidRPr="00ED2D41">
        <w:rPr>
          <w:rFonts w:ascii="Times New Roman" w:hAnsi="Times New Roman" w:cs="Times New Roman"/>
          <w:sz w:val="24"/>
          <w:szCs w:val="24"/>
        </w:rPr>
        <w:t xml:space="preserve">The results from </w:t>
      </w:r>
      <w:r w:rsidR="00ED2D41">
        <w:rPr>
          <w:rFonts w:ascii="Times New Roman" w:hAnsi="Times New Roman" w:cs="Times New Roman"/>
          <w:sz w:val="24"/>
          <w:szCs w:val="24"/>
        </w:rPr>
        <w:t>Equation 5</w:t>
      </w:r>
      <w:r w:rsidR="00D73450" w:rsidRPr="00ED2D41">
        <w:rPr>
          <w:rFonts w:ascii="Times New Roman" w:hAnsi="Times New Roman" w:cs="Times New Roman"/>
          <w:sz w:val="24"/>
          <w:szCs w:val="24"/>
        </w:rPr>
        <w:t xml:space="preserve"> show that the estimated coefficients of </w:t>
      </w:r>
      <w:proofErr w:type="spellStart"/>
      <w:r w:rsidR="00D73450" w:rsidRPr="00ED2D41">
        <w:rPr>
          <w:rFonts w:ascii="Times New Roman" w:hAnsi="Times New Roman" w:cs="Times New Roman"/>
          <w:i/>
          <w:sz w:val="24"/>
          <w:szCs w:val="24"/>
        </w:rPr>
        <w:t>lnEn</w:t>
      </w:r>
      <w:r w:rsidR="00D73450" w:rsidRPr="00ED2D41">
        <w:rPr>
          <w:rFonts w:ascii="Times New Roman" w:hAnsi="Times New Roman" w:cs="Times New Roman"/>
          <w:i/>
          <w:sz w:val="24"/>
          <w:szCs w:val="24"/>
          <w:vertAlign w:val="subscript"/>
        </w:rPr>
        <w:t>it</w:t>
      </w:r>
      <w:proofErr w:type="spellEnd"/>
      <w:r w:rsidR="00D73450" w:rsidRPr="00ED2D41">
        <w:rPr>
          <w:rFonts w:ascii="Times New Roman" w:hAnsi="Times New Roman" w:cs="Times New Roman"/>
          <w:sz w:val="24"/>
          <w:szCs w:val="24"/>
        </w:rPr>
        <w:t xml:space="preserve">, </w:t>
      </w:r>
      <w:proofErr w:type="spellStart"/>
      <w:r w:rsidR="00D73450" w:rsidRPr="00ED2D41">
        <w:rPr>
          <w:rFonts w:ascii="Times New Roman" w:hAnsi="Times New Roman" w:cs="Times New Roman"/>
          <w:i/>
          <w:sz w:val="24"/>
          <w:szCs w:val="24"/>
        </w:rPr>
        <w:t>lnIN</w:t>
      </w:r>
      <w:r w:rsidR="00D73450" w:rsidRPr="00ED2D41">
        <w:rPr>
          <w:rFonts w:ascii="Times New Roman" w:hAnsi="Times New Roman" w:cs="Times New Roman"/>
          <w:i/>
          <w:sz w:val="24"/>
          <w:szCs w:val="24"/>
          <w:vertAlign w:val="subscript"/>
        </w:rPr>
        <w:t>it</w:t>
      </w:r>
      <w:proofErr w:type="spellEnd"/>
      <w:r w:rsidR="00D73450" w:rsidRPr="00ED2D41">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lnIN</m:t>
            </m:r>
          </m:e>
          <m:sub>
            <m:r>
              <w:rPr>
                <w:rFonts w:ascii="Cambria Math" w:hAnsi="Cambria Math" w:cs="Times New Roman"/>
                <w:sz w:val="24"/>
                <w:szCs w:val="24"/>
              </w:rPr>
              <m:t>it</m:t>
            </m:r>
          </m:sub>
          <m:sup>
            <m:r>
              <w:rPr>
                <w:rFonts w:ascii="Cambria Math" w:hAnsi="Cambria Math" w:cs="Times New Roman"/>
                <w:sz w:val="24"/>
                <w:szCs w:val="24"/>
              </w:rPr>
              <m:t>2</m:t>
            </m:r>
          </m:sup>
        </m:sSubSup>
      </m:oMath>
      <w:r w:rsidR="00D73450" w:rsidRPr="00ED2D41">
        <w:rPr>
          <w:rFonts w:ascii="Times New Roman" w:hAnsi="Times New Roman" w:cs="Times New Roman"/>
          <w:sz w:val="24"/>
          <w:szCs w:val="24"/>
        </w:rPr>
        <w:t xml:space="preserve">  have the expected signs at 1% level of significance, which support our EKC hypothesis 1, stating that when income is at 0.8809/(2*0.0493) = 8.9341 (in logarithms), the EKC begins to reverse. Furthermore, the results indicate that CO</w:t>
      </w:r>
      <w:r w:rsidR="00D73450" w:rsidRPr="00ED2D41">
        <w:rPr>
          <w:rFonts w:ascii="Times New Roman" w:hAnsi="Times New Roman" w:cs="Times New Roman"/>
          <w:sz w:val="24"/>
          <w:szCs w:val="24"/>
          <w:vertAlign w:val="subscript"/>
        </w:rPr>
        <w:t>2</w:t>
      </w:r>
      <w:r w:rsidR="00D73450" w:rsidRPr="00ED2D41">
        <w:rPr>
          <w:rFonts w:ascii="Times New Roman" w:hAnsi="Times New Roman" w:cs="Times New Roman"/>
          <w:sz w:val="24"/>
          <w:szCs w:val="24"/>
        </w:rPr>
        <w:t xml:space="preserve"> emissions becomes income elastic when its absolute partial derivative on income is greater than unity, equals that income is smaller than -1.3292 (in logarithms, exclude Japan) or greater than 19.0761 (in logarithms), and significantly. Conversely, the variable CO</w:t>
      </w:r>
      <w:r w:rsidR="00D73450" w:rsidRPr="00ED2D41">
        <w:rPr>
          <w:rFonts w:ascii="Times New Roman" w:hAnsi="Times New Roman" w:cs="Times New Roman"/>
          <w:sz w:val="24"/>
          <w:szCs w:val="24"/>
          <w:vertAlign w:val="subscript"/>
        </w:rPr>
        <w:t>2</w:t>
      </w:r>
      <w:r w:rsidR="00D73450" w:rsidRPr="00ED2D41">
        <w:rPr>
          <w:rFonts w:ascii="Times New Roman" w:hAnsi="Times New Roman" w:cs="Times New Roman"/>
          <w:sz w:val="24"/>
          <w:szCs w:val="24"/>
        </w:rPr>
        <w:t xml:space="preserve"> emissions is inelastic if </w:t>
      </w:r>
      <w:proofErr w:type="spellStart"/>
      <w:r w:rsidR="00D73450" w:rsidRPr="00ED2D41">
        <w:rPr>
          <w:rFonts w:ascii="Times New Roman" w:hAnsi="Times New Roman" w:cs="Times New Roman"/>
          <w:i/>
          <w:sz w:val="24"/>
          <w:szCs w:val="24"/>
        </w:rPr>
        <w:t>lnIN</w:t>
      </w:r>
      <w:proofErr w:type="spellEnd"/>
      <w:r w:rsidR="00D73450" w:rsidRPr="00ED2D41">
        <w:rPr>
          <w:rFonts w:ascii="Times New Roman" w:hAnsi="Times New Roman" w:cs="Times New Roman"/>
          <w:sz w:val="24"/>
          <w:szCs w:val="24"/>
        </w:rPr>
        <w:t xml:space="preserve"> is smaller than 19.0761 (exclud</w:t>
      </w:r>
      <w:r w:rsidR="00BC138E" w:rsidRPr="00ED2D41">
        <w:rPr>
          <w:rFonts w:ascii="Times New Roman" w:hAnsi="Times New Roman" w:cs="Times New Roman"/>
          <w:sz w:val="24"/>
          <w:szCs w:val="24"/>
        </w:rPr>
        <w:t>ing</w:t>
      </w:r>
      <w:r w:rsidR="00D73450" w:rsidRPr="00ED2D41">
        <w:rPr>
          <w:rFonts w:ascii="Times New Roman" w:hAnsi="Times New Roman" w:cs="Times New Roman"/>
          <w:sz w:val="24"/>
          <w:szCs w:val="24"/>
        </w:rPr>
        <w:t xml:space="preserve"> Japan dummy interaction terms). As for energy use elasticity, the results express that CO</w:t>
      </w:r>
      <w:r w:rsidR="00D73450" w:rsidRPr="00ED2D41">
        <w:rPr>
          <w:rFonts w:ascii="Times New Roman" w:hAnsi="Times New Roman" w:cs="Times New Roman"/>
          <w:sz w:val="24"/>
          <w:szCs w:val="24"/>
          <w:vertAlign w:val="subscript"/>
        </w:rPr>
        <w:t>2</w:t>
      </w:r>
      <w:r w:rsidR="00D73450" w:rsidRPr="00ED2D41">
        <w:rPr>
          <w:rFonts w:ascii="Times New Roman" w:hAnsi="Times New Roman" w:cs="Times New Roman"/>
          <w:sz w:val="24"/>
          <w:szCs w:val="24"/>
        </w:rPr>
        <w:t xml:space="preserve"> emissions is elastic with energy consumption, where CO</w:t>
      </w:r>
      <w:r w:rsidR="00D73450" w:rsidRPr="00ED2D41">
        <w:rPr>
          <w:rFonts w:ascii="Times New Roman" w:hAnsi="Times New Roman" w:cs="Times New Roman"/>
          <w:sz w:val="24"/>
          <w:szCs w:val="24"/>
          <w:vertAlign w:val="subscript"/>
        </w:rPr>
        <w:t>2</w:t>
      </w:r>
      <w:r w:rsidR="00D73450" w:rsidRPr="00ED2D41">
        <w:rPr>
          <w:rFonts w:ascii="Times New Roman" w:hAnsi="Times New Roman" w:cs="Times New Roman"/>
          <w:sz w:val="24"/>
          <w:szCs w:val="24"/>
        </w:rPr>
        <w:t xml:space="preserve"> emissions will increase by 1.1823% when energy consumption increases by 1%. In Japan, the estimated results in </w:t>
      </w:r>
      <w:r w:rsidR="00ED2D41">
        <w:rPr>
          <w:rFonts w:ascii="Times New Roman" w:hAnsi="Times New Roman" w:cs="Times New Roman"/>
          <w:sz w:val="24"/>
          <w:szCs w:val="24"/>
        </w:rPr>
        <w:t xml:space="preserve">Equation </w:t>
      </w:r>
      <w:r w:rsidR="00D73450" w:rsidRPr="00ED2D41">
        <w:rPr>
          <w:rFonts w:ascii="Times New Roman" w:hAnsi="Times New Roman" w:cs="Times New Roman"/>
          <w:sz w:val="24"/>
          <w:szCs w:val="24"/>
        </w:rPr>
        <w:t xml:space="preserve">5 show that </w:t>
      </w:r>
      <w:r w:rsidR="00D73450" w:rsidRPr="00ED2D41">
        <w:rPr>
          <w:rFonts w:ascii="Times New Roman" w:hAnsi="Times New Roman" w:cs="Times New Roman"/>
          <w:i/>
          <w:sz w:val="24"/>
          <w:szCs w:val="24"/>
        </w:rPr>
        <w:t>JIN</w:t>
      </w:r>
      <w:r w:rsidR="00D73450" w:rsidRPr="00ED2D41">
        <w:rPr>
          <w:rFonts w:ascii="Times New Roman" w:hAnsi="Times New Roman" w:cs="Times New Roman"/>
          <w:sz w:val="24"/>
          <w:szCs w:val="24"/>
        </w:rPr>
        <w:t xml:space="preserve"> and </w:t>
      </w:r>
      <w:r w:rsidR="00D73450" w:rsidRPr="00ED2D41">
        <w:rPr>
          <w:rFonts w:ascii="Times New Roman" w:hAnsi="Times New Roman" w:cs="Times New Roman"/>
          <w:i/>
          <w:sz w:val="24"/>
          <w:szCs w:val="24"/>
        </w:rPr>
        <w:t>JIN</w:t>
      </w:r>
      <w:r w:rsidR="00D73450" w:rsidRPr="00ED2D41">
        <w:rPr>
          <w:rFonts w:ascii="Times New Roman" w:hAnsi="Times New Roman" w:cs="Times New Roman"/>
          <w:i/>
          <w:sz w:val="24"/>
          <w:szCs w:val="24"/>
          <w:vertAlign w:val="superscript"/>
        </w:rPr>
        <w:t xml:space="preserve">2 </w:t>
      </w:r>
      <w:r w:rsidR="00D73450" w:rsidRPr="00ED2D41">
        <w:rPr>
          <w:rFonts w:ascii="Times New Roman" w:hAnsi="Times New Roman" w:cs="Times New Roman"/>
          <w:sz w:val="24"/>
          <w:szCs w:val="24"/>
        </w:rPr>
        <w:t xml:space="preserve">are insignificant, although its coefficients’ magnitude is quite small. Thus, in testing EKC hypothesis, we cannot conclude the difference of Japan from </w:t>
      </w:r>
      <w:r w:rsidR="00D73450" w:rsidRPr="00ED2D41">
        <w:rPr>
          <w:rFonts w:ascii="Times New Roman" w:hAnsi="Times New Roman" w:cs="Times New Roman"/>
          <w:i/>
          <w:sz w:val="24"/>
          <w:szCs w:val="24"/>
        </w:rPr>
        <w:t>MPAC12</w:t>
      </w:r>
      <w:r w:rsidR="00D73450" w:rsidRPr="00ED2D41">
        <w:rPr>
          <w:rFonts w:ascii="Times New Roman" w:hAnsi="Times New Roman" w:cs="Times New Roman"/>
          <w:sz w:val="24"/>
          <w:szCs w:val="24"/>
        </w:rPr>
        <w:t xml:space="preserve">. We also cannot confirm the difference between Japan and the </w:t>
      </w:r>
      <w:r w:rsidR="00D73450" w:rsidRPr="00ED2D41">
        <w:rPr>
          <w:rFonts w:ascii="Times New Roman" w:hAnsi="Times New Roman" w:cs="Times New Roman"/>
          <w:i/>
          <w:sz w:val="24"/>
          <w:szCs w:val="24"/>
        </w:rPr>
        <w:t>MPAC12</w:t>
      </w:r>
      <w:r w:rsidR="00D73450" w:rsidRPr="00ED2D41">
        <w:rPr>
          <w:rFonts w:ascii="Times New Roman" w:hAnsi="Times New Roman" w:cs="Times New Roman"/>
          <w:sz w:val="24"/>
          <w:szCs w:val="24"/>
        </w:rPr>
        <w:t xml:space="preserve"> with regard to CO</w:t>
      </w:r>
      <w:r w:rsidR="00D73450" w:rsidRPr="00ED2D41">
        <w:rPr>
          <w:rFonts w:ascii="Times New Roman" w:hAnsi="Times New Roman" w:cs="Times New Roman"/>
          <w:sz w:val="24"/>
          <w:szCs w:val="24"/>
          <w:vertAlign w:val="subscript"/>
        </w:rPr>
        <w:t>2</w:t>
      </w:r>
      <w:r w:rsidR="00D73450" w:rsidRPr="00ED2D41">
        <w:rPr>
          <w:rFonts w:ascii="Times New Roman" w:hAnsi="Times New Roman" w:cs="Times New Roman"/>
          <w:sz w:val="24"/>
          <w:szCs w:val="24"/>
        </w:rPr>
        <w:t xml:space="preserve"> emissions of income.</w:t>
      </w:r>
    </w:p>
    <w:p w:rsidR="00D73450" w:rsidRPr="00ED2D41" w:rsidRDefault="00D73450"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t xml:space="preserve">The estimated coefficients magnitude of </w:t>
      </w:r>
      <w:proofErr w:type="spellStart"/>
      <w:r w:rsidRPr="00ED2D41">
        <w:rPr>
          <w:rFonts w:ascii="Times New Roman" w:hAnsi="Times New Roman" w:cs="Times New Roman"/>
          <w:i/>
          <w:sz w:val="24"/>
          <w:szCs w:val="24"/>
        </w:rPr>
        <w:t>lnFDI</w:t>
      </w:r>
      <w:proofErr w:type="spellEnd"/>
      <w:r w:rsidRPr="00ED2D41">
        <w:rPr>
          <w:rFonts w:ascii="Times New Roman" w:hAnsi="Times New Roman" w:cs="Times New Roman"/>
          <w:i/>
          <w:sz w:val="24"/>
          <w:szCs w:val="24"/>
        </w:rPr>
        <w:t xml:space="preserve"> </w:t>
      </w:r>
      <w:r w:rsidRPr="00ED2D41">
        <w:rPr>
          <w:rFonts w:ascii="Times New Roman" w:hAnsi="Times New Roman" w:cs="Times New Roman"/>
          <w:sz w:val="24"/>
          <w:szCs w:val="24"/>
        </w:rPr>
        <w:t>is quite small and negative (only –0.0260), but significant at 1% level. This result indicates that FDI is to be inelastic in reducing CO</w:t>
      </w:r>
      <w:r w:rsidRPr="00ED2D41">
        <w:rPr>
          <w:rFonts w:ascii="Times New Roman" w:hAnsi="Times New Roman" w:cs="Times New Roman"/>
          <w:sz w:val="24"/>
          <w:szCs w:val="24"/>
          <w:vertAlign w:val="subscript"/>
        </w:rPr>
        <w:t>2</w:t>
      </w:r>
      <w:r w:rsidRPr="00ED2D41">
        <w:rPr>
          <w:rFonts w:ascii="Times New Roman" w:hAnsi="Times New Roman" w:cs="Times New Roman"/>
          <w:sz w:val="24"/>
          <w:szCs w:val="24"/>
        </w:rPr>
        <w:t xml:space="preserve"> emissions in our </w:t>
      </w:r>
      <w:r w:rsidRPr="00ED2D41">
        <w:rPr>
          <w:rFonts w:ascii="Times New Roman" w:hAnsi="Times New Roman" w:cs="Times New Roman"/>
          <w:i/>
          <w:sz w:val="24"/>
          <w:szCs w:val="24"/>
        </w:rPr>
        <w:t>MPAC12</w:t>
      </w:r>
      <w:r w:rsidRPr="00ED2D41">
        <w:rPr>
          <w:rFonts w:ascii="Times New Roman" w:hAnsi="Times New Roman" w:cs="Times New Roman"/>
          <w:sz w:val="24"/>
          <w:szCs w:val="24"/>
        </w:rPr>
        <w:t xml:space="preserve"> sample.</w:t>
      </w:r>
    </w:p>
    <w:p w:rsidR="001377B2" w:rsidRDefault="001377B2" w:rsidP="002C4FBD">
      <w:pPr>
        <w:spacing w:after="0" w:line="480" w:lineRule="auto"/>
        <w:jc w:val="both"/>
        <w:rPr>
          <w:rFonts w:ascii="Times New Roman" w:hAnsi="Times New Roman" w:cs="Times New Roman"/>
          <w:b/>
          <w:sz w:val="24"/>
          <w:szCs w:val="24"/>
          <w:lang w:eastAsia="zh-TW"/>
        </w:rPr>
      </w:pPr>
    </w:p>
    <w:p w:rsidR="00D73450" w:rsidRPr="00D3285F" w:rsidRDefault="00D3285F" w:rsidP="002C4FBD">
      <w:pPr>
        <w:spacing w:after="0" w:line="480" w:lineRule="auto"/>
        <w:jc w:val="both"/>
        <w:rPr>
          <w:rFonts w:ascii="Times New Roman" w:hAnsi="Times New Roman" w:cs="Times New Roman"/>
          <w:i/>
          <w:sz w:val="24"/>
          <w:szCs w:val="24"/>
        </w:rPr>
      </w:pPr>
      <w:r>
        <w:rPr>
          <w:rFonts w:ascii="Times New Roman" w:hAnsi="Times New Roman" w:cs="Times New Roman"/>
          <w:i/>
          <w:sz w:val="24"/>
          <w:szCs w:val="24"/>
          <w:lang w:eastAsia="zh-TW"/>
        </w:rPr>
        <w:lastRenderedPageBreak/>
        <w:t>3</w:t>
      </w:r>
      <w:r w:rsidR="00626ABE" w:rsidRPr="00D3285F">
        <w:rPr>
          <w:rFonts w:ascii="Times New Roman" w:hAnsi="Times New Roman" w:cs="Times New Roman" w:hint="eastAsia"/>
          <w:i/>
          <w:sz w:val="24"/>
          <w:szCs w:val="24"/>
          <w:lang w:eastAsia="zh-TW"/>
        </w:rPr>
        <w:t xml:space="preserve">.2.4 </w:t>
      </w:r>
      <w:r w:rsidR="00D73450" w:rsidRPr="00D3285F">
        <w:rPr>
          <w:rFonts w:ascii="Times New Roman" w:hAnsi="Times New Roman" w:cs="Times New Roman"/>
          <w:i/>
          <w:sz w:val="24"/>
          <w:szCs w:val="24"/>
        </w:rPr>
        <w:t>Granger causality test</w:t>
      </w:r>
    </w:p>
    <w:p w:rsidR="00D73450" w:rsidRPr="00ED2D41" w:rsidRDefault="00D73450"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t xml:space="preserve">The </w:t>
      </w:r>
      <w:proofErr w:type="spellStart"/>
      <w:r w:rsidRPr="00ED2D41">
        <w:rPr>
          <w:rFonts w:ascii="Times New Roman" w:hAnsi="Times New Roman" w:cs="Times New Roman"/>
          <w:sz w:val="24"/>
          <w:szCs w:val="24"/>
        </w:rPr>
        <w:t>cointegration</w:t>
      </w:r>
      <w:proofErr w:type="spellEnd"/>
      <w:r w:rsidRPr="00ED2D41">
        <w:rPr>
          <w:rFonts w:ascii="Times New Roman" w:hAnsi="Times New Roman" w:cs="Times New Roman"/>
          <w:sz w:val="24"/>
          <w:szCs w:val="24"/>
        </w:rPr>
        <w:t xml:space="preserve"> tests suggest the existence of at least one </w:t>
      </w:r>
      <w:proofErr w:type="spellStart"/>
      <w:r w:rsidRPr="00ED2D41">
        <w:rPr>
          <w:rFonts w:ascii="Times New Roman" w:hAnsi="Times New Roman" w:cs="Times New Roman"/>
          <w:sz w:val="24"/>
          <w:szCs w:val="24"/>
        </w:rPr>
        <w:t>cointegrating</w:t>
      </w:r>
      <w:proofErr w:type="spellEnd"/>
      <w:r w:rsidRPr="00ED2D41">
        <w:rPr>
          <w:rFonts w:ascii="Times New Roman" w:hAnsi="Times New Roman" w:cs="Times New Roman"/>
          <w:sz w:val="24"/>
          <w:szCs w:val="24"/>
        </w:rPr>
        <w:t xml:space="preserve"> relation (from Kao’s test results in </w:t>
      </w:r>
      <w:r w:rsidR="00837D1C" w:rsidRPr="00ED2D41">
        <w:rPr>
          <w:rFonts w:ascii="Times New Roman" w:hAnsi="Times New Roman" w:cs="Times New Roman"/>
          <w:sz w:val="24"/>
          <w:szCs w:val="24"/>
        </w:rPr>
        <w:t>T</w:t>
      </w:r>
      <w:r w:rsidRPr="00ED2D41">
        <w:rPr>
          <w:rFonts w:ascii="Times New Roman" w:hAnsi="Times New Roman" w:cs="Times New Roman"/>
          <w:sz w:val="24"/>
          <w:szCs w:val="24"/>
        </w:rPr>
        <w:t>able 4), and of long-run equilibrium relationships between CO</w:t>
      </w:r>
      <w:r w:rsidRPr="00ED2D41">
        <w:rPr>
          <w:rFonts w:ascii="Times New Roman" w:hAnsi="Times New Roman" w:cs="Times New Roman"/>
          <w:sz w:val="24"/>
          <w:szCs w:val="24"/>
          <w:vertAlign w:val="subscript"/>
        </w:rPr>
        <w:t>2</w:t>
      </w:r>
      <w:r w:rsidRPr="00ED2D41">
        <w:rPr>
          <w:rFonts w:ascii="Times New Roman" w:hAnsi="Times New Roman" w:cs="Times New Roman"/>
          <w:sz w:val="24"/>
          <w:szCs w:val="24"/>
        </w:rPr>
        <w:t xml:space="preserve"> emissions, energy consumption, economic growth and FDI on the </w:t>
      </w:r>
      <w:r w:rsidRPr="00ED2D41">
        <w:rPr>
          <w:rFonts w:ascii="Times New Roman" w:hAnsi="Times New Roman" w:cs="Times New Roman"/>
          <w:i/>
          <w:sz w:val="24"/>
          <w:szCs w:val="24"/>
        </w:rPr>
        <w:t>MPCA12</w:t>
      </w:r>
      <w:r w:rsidRPr="00ED2D41">
        <w:rPr>
          <w:rFonts w:ascii="Times New Roman" w:hAnsi="Times New Roman" w:cs="Times New Roman"/>
          <w:sz w:val="24"/>
          <w:szCs w:val="24"/>
        </w:rPr>
        <w:t xml:space="preserve"> sample. Granger causality test in the context of vector error-correction model (VECM) will help us know whether past value of one variable affects another variable in the current period. These test results also indicate the directions of causal relationships between variables in </w:t>
      </w:r>
      <w:r w:rsidR="00ED2D41">
        <w:rPr>
          <w:rFonts w:ascii="Times New Roman" w:hAnsi="Times New Roman" w:cs="Times New Roman"/>
          <w:sz w:val="24"/>
          <w:szCs w:val="24"/>
        </w:rPr>
        <w:t>the model consisting of Equation</w:t>
      </w:r>
      <w:r w:rsidRPr="00ED2D41">
        <w:rPr>
          <w:rFonts w:ascii="Times New Roman" w:hAnsi="Times New Roman" w:cs="Times New Roman"/>
          <w:sz w:val="24"/>
          <w:szCs w:val="24"/>
        </w:rPr>
        <w:t xml:space="preserve"> 4. The Granger causality test in the context of VECM framework is as follows:</w:t>
      </w:r>
    </w:p>
    <w:p w:rsidR="00FC5A6E" w:rsidRPr="00ED2D41" w:rsidRDefault="00B01772" w:rsidP="002C4FBD">
      <w:pPr>
        <w:spacing w:after="0" w:line="480" w:lineRule="auto"/>
        <w:jc w:val="both"/>
        <w:rPr>
          <w:rFonts w:ascii="Times New Roman" w:hAnsi="Times New Roman" w:cs="Times New Roman"/>
          <w:i/>
          <w:sz w:val="24"/>
          <w:szCs w:val="24"/>
        </w:rPr>
      </w:pPr>
      <w:r w:rsidRPr="00ED2D41">
        <w:rPr>
          <w:rFonts w:ascii="Times New Roman" w:hAnsi="Times New Roman" w:cs="Times New Roman"/>
          <w:sz w:val="24"/>
          <w:szCs w:val="24"/>
        </w:rPr>
        <w:tab/>
      </w:r>
      <m:oMath>
        <m:r>
          <w:rPr>
            <w:rFonts w:ascii="Cambria Math" w:hAnsi="Cambria Math" w:cs="Times New Roman"/>
            <w:sz w:val="24"/>
            <w:szCs w:val="24"/>
          </w:rPr>
          <m:t>∆</m:t>
        </m:r>
      </m:oMath>
      <w:r w:rsidR="00FC5A6E" w:rsidRPr="00ED2D41">
        <w:rPr>
          <w:rFonts w:ascii="Times New Roman" w:hAnsi="Times New Roman" w:cs="Times New Roman"/>
          <w:i/>
          <w:sz w:val="24"/>
          <w:szCs w:val="24"/>
        </w:rPr>
        <w:t>Y</w:t>
      </w:r>
      <w:proofErr w:type="spellStart"/>
      <w:r w:rsidRPr="00ED2D41">
        <w:rPr>
          <w:rFonts w:ascii="Times New Roman" w:hAnsi="Times New Roman" w:cs="Times New Roman"/>
          <w:i/>
          <w:sz w:val="24"/>
          <w:szCs w:val="24"/>
          <w:vertAlign w:val="subscript"/>
        </w:rPr>
        <w:t>i</w:t>
      </w:r>
      <w:proofErr w:type="gramStart"/>
      <w:r w:rsidRPr="00ED2D41">
        <w:rPr>
          <w:rFonts w:ascii="Times New Roman" w:hAnsi="Times New Roman" w:cs="Times New Roman"/>
          <w:i/>
          <w:sz w:val="24"/>
          <w:szCs w:val="24"/>
          <w:vertAlign w:val="subscript"/>
        </w:rPr>
        <w:t>,t</w:t>
      </w:r>
      <w:proofErr w:type="spellEnd"/>
      <w:proofErr w:type="gramEnd"/>
      <w:r w:rsidRPr="00ED2D41">
        <w:rPr>
          <w:rFonts w:ascii="Times New Roman" w:hAnsi="Times New Roman" w:cs="Times New Roman"/>
          <w:i/>
          <w:sz w:val="24"/>
          <w:szCs w:val="24"/>
        </w:rPr>
        <w:t xml:space="preserve"> = </w:t>
      </w:r>
      <w:r w:rsidR="00FC5A6E" w:rsidRPr="00ED2D41">
        <w:rPr>
          <w:rFonts w:ascii="Times New Roman" w:hAnsi="Times New Roman" w:cs="Times New Roman"/>
          <w:i/>
          <w:sz w:val="24"/>
          <w:szCs w:val="24"/>
        </w:rPr>
        <w:t>α</w:t>
      </w:r>
      <w:r w:rsidR="00446897" w:rsidRPr="00ED2D41">
        <w:rPr>
          <w:rFonts w:ascii="Times New Roman" w:hAnsi="Times New Roman" w:cs="Times New Roman"/>
          <w:i/>
          <w:sz w:val="24"/>
          <w:szCs w:val="24"/>
          <w:vertAlign w:val="subscript"/>
        </w:rPr>
        <w:t>1</w:t>
      </w:r>
      <w:r w:rsidR="00FC5A6E" w:rsidRPr="00ED2D41">
        <w:rPr>
          <w:rFonts w:ascii="Times New Roman" w:hAnsi="Times New Roman" w:cs="Times New Roman"/>
          <w:i/>
          <w:sz w:val="24"/>
          <w:szCs w:val="24"/>
          <w:vertAlign w:val="subscript"/>
        </w:rPr>
        <w:t>0</w:t>
      </w:r>
      <w:r w:rsidR="00FC5A6E" w:rsidRPr="00ED2D41">
        <w:rPr>
          <w:rFonts w:ascii="Times New Roman" w:hAnsi="Times New Roman" w:cs="Times New Roman"/>
          <w:i/>
          <w:sz w:val="24"/>
          <w:szCs w:val="24"/>
        </w:rPr>
        <w:t xml:space="preserve"> +α</w:t>
      </w:r>
      <w:r w:rsidR="00446897" w:rsidRPr="00ED2D41">
        <w:rPr>
          <w:rFonts w:ascii="Times New Roman" w:hAnsi="Times New Roman" w:cs="Times New Roman"/>
          <w:i/>
          <w:sz w:val="24"/>
          <w:szCs w:val="24"/>
          <w:vertAlign w:val="subscript"/>
        </w:rPr>
        <w:t>1</w:t>
      </w:r>
      <w:r w:rsidR="00FC5A6E" w:rsidRPr="00ED2D41">
        <w:rPr>
          <w:rFonts w:ascii="Times New Roman" w:hAnsi="Times New Roman" w:cs="Times New Roman"/>
          <w:i/>
          <w:sz w:val="24"/>
          <w:szCs w:val="24"/>
          <w:vertAlign w:val="subscript"/>
        </w:rPr>
        <w:t>1</w:t>
      </w:r>
      <w:r w:rsidR="00FC5A6E" w:rsidRPr="00ED2D41">
        <w:rPr>
          <w:rFonts w:ascii="Times New Roman" w:hAnsi="Times New Roman" w:cs="Times New Roman"/>
          <w:i/>
          <w:sz w:val="24"/>
          <w:szCs w:val="24"/>
        </w:rPr>
        <w:t>(Y</w:t>
      </w:r>
      <w:r w:rsidR="00FC5A6E" w:rsidRPr="00ED2D41">
        <w:rPr>
          <w:rFonts w:ascii="Times New Roman" w:hAnsi="Times New Roman" w:cs="Times New Roman"/>
          <w:i/>
          <w:sz w:val="24"/>
          <w:szCs w:val="24"/>
          <w:vertAlign w:val="subscript"/>
        </w:rPr>
        <w:t>i,t-1</w:t>
      </w:r>
      <w:r w:rsidR="00FC5A6E" w:rsidRPr="00ED2D41">
        <w:rPr>
          <w:rFonts w:ascii="Times New Roman" w:hAnsi="Times New Roman" w:cs="Times New Roman"/>
          <w:i/>
          <w:sz w:val="24"/>
          <w:szCs w:val="24"/>
        </w:rPr>
        <w:t xml:space="preserve"> – X</w:t>
      </w:r>
      <w:r w:rsidR="00FC5A6E" w:rsidRPr="00ED2D41">
        <w:rPr>
          <w:rFonts w:ascii="Times New Roman" w:hAnsi="Times New Roman" w:cs="Times New Roman"/>
          <w:i/>
          <w:sz w:val="24"/>
          <w:szCs w:val="24"/>
          <w:vertAlign w:val="subscript"/>
        </w:rPr>
        <w:t>i,t-1</w:t>
      </w:r>
      <w:r w:rsidR="00FC5A6E" w:rsidRPr="00ED2D41">
        <w:rPr>
          <w:rFonts w:ascii="Times New Roman" w:hAnsi="Times New Roman" w:cs="Times New Roman"/>
          <w:i/>
          <w:sz w:val="24"/>
          <w:szCs w:val="24"/>
        </w:rPr>
        <w:t>) +</w:t>
      </w:r>
      <w:r w:rsidR="00446897" w:rsidRPr="00ED2D41">
        <w:rPr>
          <w:rFonts w:ascii="Times New Roman" w:hAnsi="Times New Roman" w:cs="Times New Roman"/>
          <w:i/>
          <w:sz w:val="24"/>
          <w:szCs w:val="24"/>
        </w:rPr>
        <w:t xml:space="preserve"> δ</w:t>
      </w:r>
      <w:r w:rsidR="00446897" w:rsidRPr="00ED2D41">
        <w:rPr>
          <w:rFonts w:ascii="Times New Roman" w:hAnsi="Times New Roman" w:cs="Times New Roman"/>
          <w:i/>
          <w:sz w:val="24"/>
          <w:szCs w:val="24"/>
          <w:vertAlign w:val="subscript"/>
        </w:rPr>
        <w:t>11</w:t>
      </w:r>
      <m:oMath>
        <m:r>
          <w:rPr>
            <w:rFonts w:ascii="Cambria Math" w:hAnsi="Cambria Math" w:cs="Times New Roman"/>
            <w:sz w:val="24"/>
            <w:szCs w:val="24"/>
          </w:rPr>
          <m:t>∆</m:t>
        </m:r>
      </m:oMath>
      <w:r w:rsidR="00446897" w:rsidRPr="00ED2D41">
        <w:rPr>
          <w:rFonts w:ascii="Times New Roman" w:hAnsi="Times New Roman" w:cs="Times New Roman"/>
          <w:i/>
          <w:sz w:val="24"/>
          <w:szCs w:val="24"/>
        </w:rPr>
        <w:t>Y</w:t>
      </w:r>
      <w:proofErr w:type="spellStart"/>
      <w:r w:rsidR="00446897" w:rsidRPr="00ED2D41">
        <w:rPr>
          <w:rFonts w:ascii="Times New Roman" w:hAnsi="Times New Roman" w:cs="Times New Roman"/>
          <w:i/>
          <w:sz w:val="24"/>
          <w:szCs w:val="24"/>
          <w:vertAlign w:val="subscript"/>
        </w:rPr>
        <w:t>i,t</w:t>
      </w:r>
      <w:proofErr w:type="spellEnd"/>
      <w:r w:rsidR="00446897" w:rsidRPr="00ED2D41">
        <w:rPr>
          <w:rFonts w:ascii="Times New Roman" w:hAnsi="Times New Roman" w:cs="Times New Roman"/>
          <w:i/>
          <w:sz w:val="24"/>
          <w:szCs w:val="24"/>
          <w:vertAlign w:val="subscript"/>
        </w:rPr>
        <w:t>-p</w:t>
      </w:r>
      <w:r w:rsidR="00446897" w:rsidRPr="00ED2D41">
        <w:rPr>
          <w:rFonts w:ascii="Times New Roman" w:hAnsi="Times New Roman" w:cs="Times New Roman"/>
          <w:i/>
          <w:sz w:val="24"/>
          <w:szCs w:val="24"/>
        </w:rPr>
        <w:t xml:space="preserve"> + δ</w:t>
      </w:r>
      <w:r w:rsidR="006B2804" w:rsidRPr="00ED2D41">
        <w:rPr>
          <w:rFonts w:ascii="Times New Roman" w:hAnsi="Times New Roman" w:cs="Times New Roman"/>
          <w:i/>
          <w:sz w:val="24"/>
          <w:szCs w:val="24"/>
          <w:vertAlign w:val="subscript"/>
        </w:rPr>
        <w:t>1</w:t>
      </w:r>
      <w:r w:rsidR="00446897" w:rsidRPr="00ED2D41">
        <w:rPr>
          <w:rFonts w:ascii="Times New Roman" w:hAnsi="Times New Roman" w:cs="Times New Roman"/>
          <w:i/>
          <w:sz w:val="24"/>
          <w:szCs w:val="24"/>
          <w:vertAlign w:val="subscript"/>
        </w:rPr>
        <w:t>2</w:t>
      </w:r>
      <m:oMath>
        <m:r>
          <w:rPr>
            <w:rFonts w:ascii="Cambria Math" w:hAnsi="Cambria Math" w:cs="Times New Roman"/>
            <w:sz w:val="24"/>
            <w:szCs w:val="24"/>
          </w:rPr>
          <m:t>∆</m:t>
        </m:r>
      </m:oMath>
      <w:r w:rsidR="00446897" w:rsidRPr="00ED2D41">
        <w:rPr>
          <w:rFonts w:ascii="Times New Roman" w:hAnsi="Times New Roman" w:cs="Times New Roman"/>
          <w:i/>
          <w:sz w:val="24"/>
          <w:szCs w:val="24"/>
        </w:rPr>
        <w:t>X</w:t>
      </w:r>
      <w:proofErr w:type="spellStart"/>
      <w:r w:rsidR="00446897" w:rsidRPr="00ED2D41">
        <w:rPr>
          <w:rFonts w:ascii="Times New Roman" w:hAnsi="Times New Roman" w:cs="Times New Roman"/>
          <w:i/>
          <w:sz w:val="24"/>
          <w:szCs w:val="24"/>
          <w:vertAlign w:val="subscript"/>
        </w:rPr>
        <w:t>i,t</w:t>
      </w:r>
      <w:proofErr w:type="spellEnd"/>
      <w:r w:rsidR="00446897" w:rsidRPr="00ED2D41">
        <w:rPr>
          <w:rFonts w:ascii="Times New Roman" w:hAnsi="Times New Roman" w:cs="Times New Roman"/>
          <w:i/>
          <w:sz w:val="24"/>
          <w:szCs w:val="24"/>
          <w:vertAlign w:val="subscript"/>
        </w:rPr>
        <w:t>-p</w:t>
      </w:r>
      <w:r w:rsidR="00446897" w:rsidRPr="00ED2D41">
        <w:rPr>
          <w:rFonts w:ascii="Times New Roman" w:hAnsi="Times New Roman" w:cs="Times New Roman"/>
          <w:i/>
          <w:sz w:val="24"/>
          <w:szCs w:val="24"/>
        </w:rPr>
        <w:t xml:space="preserve"> + </w:t>
      </w:r>
      <w:r w:rsidR="00FC5A6E" w:rsidRPr="00ED2D41">
        <w:rPr>
          <w:rFonts w:ascii="Times New Roman" w:hAnsi="Times New Roman" w:cs="Times New Roman"/>
          <w:i/>
          <w:sz w:val="24"/>
          <w:szCs w:val="24"/>
        </w:rPr>
        <w:t>β</w:t>
      </w:r>
      <w:r w:rsidR="006B2804" w:rsidRPr="00ED2D41">
        <w:rPr>
          <w:rFonts w:ascii="Times New Roman" w:hAnsi="Times New Roman" w:cs="Times New Roman"/>
          <w:i/>
          <w:sz w:val="24"/>
          <w:szCs w:val="24"/>
          <w:vertAlign w:val="subscript"/>
        </w:rPr>
        <w:t>1</w:t>
      </w:r>
      <m:oMath>
        <m:r>
          <w:rPr>
            <w:rFonts w:ascii="Cambria Math" w:hAnsi="Cambria Math" w:cs="Times New Roman"/>
            <w:sz w:val="24"/>
            <w:szCs w:val="24"/>
          </w:rPr>
          <m:t>∆</m:t>
        </m:r>
      </m:oMath>
      <w:r w:rsidR="00FC5A6E" w:rsidRPr="00ED2D41">
        <w:rPr>
          <w:rFonts w:ascii="Times New Roman" w:hAnsi="Times New Roman" w:cs="Times New Roman"/>
          <w:i/>
          <w:sz w:val="24"/>
          <w:szCs w:val="24"/>
        </w:rPr>
        <w:t>z</w:t>
      </w:r>
      <w:proofErr w:type="spellStart"/>
      <w:r w:rsidR="00FC5A6E" w:rsidRPr="00ED2D41">
        <w:rPr>
          <w:rFonts w:ascii="Times New Roman" w:hAnsi="Times New Roman" w:cs="Times New Roman"/>
          <w:i/>
          <w:sz w:val="24"/>
          <w:szCs w:val="24"/>
          <w:vertAlign w:val="subscript"/>
        </w:rPr>
        <w:t>i,t</w:t>
      </w:r>
      <w:proofErr w:type="spellEnd"/>
      <w:r w:rsidR="00FC5A6E" w:rsidRPr="00ED2D41">
        <w:rPr>
          <w:rFonts w:ascii="Times New Roman" w:hAnsi="Times New Roman" w:cs="Times New Roman"/>
          <w:i/>
          <w:sz w:val="24"/>
          <w:szCs w:val="24"/>
          <w:vertAlign w:val="subscript"/>
        </w:rPr>
        <w:t>-p</w:t>
      </w:r>
      <w:r w:rsidR="00FC5A6E" w:rsidRPr="00ED2D41">
        <w:rPr>
          <w:rFonts w:ascii="Times New Roman" w:hAnsi="Times New Roman" w:cs="Times New Roman"/>
          <w:i/>
          <w:sz w:val="24"/>
          <w:szCs w:val="24"/>
        </w:rPr>
        <w:t xml:space="preserve"> + </w:t>
      </w:r>
      <w:proofErr w:type="spellStart"/>
      <w:r w:rsidR="00632C0C" w:rsidRPr="00ED2D41">
        <w:rPr>
          <w:rFonts w:ascii="Times New Roman" w:hAnsi="Times New Roman" w:cs="Times New Roman"/>
          <w:i/>
          <w:sz w:val="24"/>
          <w:szCs w:val="24"/>
        </w:rPr>
        <w:t>e</w:t>
      </w:r>
      <w:r w:rsidR="00FC5A6E" w:rsidRPr="00ED2D41">
        <w:rPr>
          <w:rFonts w:ascii="Times New Roman" w:hAnsi="Times New Roman" w:cs="Times New Roman"/>
          <w:i/>
          <w:sz w:val="24"/>
          <w:szCs w:val="24"/>
          <w:vertAlign w:val="subscript"/>
        </w:rPr>
        <w:t>i,t</w:t>
      </w:r>
      <w:proofErr w:type="spellEnd"/>
      <w:r w:rsidR="006B2804" w:rsidRPr="00ED2D41">
        <w:rPr>
          <w:rFonts w:ascii="Times New Roman" w:hAnsi="Times New Roman" w:cs="Times New Roman"/>
          <w:i/>
          <w:sz w:val="24"/>
          <w:szCs w:val="24"/>
        </w:rPr>
        <w:tab/>
      </w:r>
      <w:r w:rsidR="006B2804" w:rsidRPr="00ED2D41">
        <w:rPr>
          <w:rFonts w:ascii="Times New Roman" w:hAnsi="Times New Roman" w:cs="Times New Roman"/>
          <w:i/>
          <w:sz w:val="24"/>
          <w:szCs w:val="24"/>
        </w:rPr>
        <w:tab/>
      </w:r>
      <w:r w:rsidR="00C33BF7" w:rsidRPr="00ED2D41">
        <w:rPr>
          <w:rFonts w:ascii="Times New Roman" w:hAnsi="Times New Roman" w:cs="Times New Roman"/>
          <w:i/>
          <w:sz w:val="24"/>
          <w:szCs w:val="24"/>
        </w:rPr>
        <w:t xml:space="preserve">     </w:t>
      </w:r>
      <w:r w:rsidR="00446897" w:rsidRPr="00ED2D41">
        <w:rPr>
          <w:rFonts w:ascii="Times New Roman" w:hAnsi="Times New Roman" w:cs="Times New Roman"/>
          <w:b/>
          <w:sz w:val="24"/>
          <w:szCs w:val="24"/>
        </w:rPr>
        <w:t>(6)</w:t>
      </w:r>
    </w:p>
    <w:p w:rsidR="00446897" w:rsidRPr="00ED2D41" w:rsidRDefault="00446897" w:rsidP="002C4FBD">
      <w:pPr>
        <w:spacing w:after="0" w:line="480" w:lineRule="auto"/>
        <w:jc w:val="both"/>
        <w:rPr>
          <w:rFonts w:ascii="Times New Roman" w:hAnsi="Times New Roman" w:cs="Times New Roman"/>
          <w:i/>
          <w:sz w:val="24"/>
          <w:szCs w:val="24"/>
        </w:rPr>
      </w:pPr>
      <w:r w:rsidRPr="00ED2D41">
        <w:rPr>
          <w:rFonts w:ascii="Times New Roman" w:hAnsi="Times New Roman" w:cs="Times New Roman"/>
          <w:i/>
          <w:sz w:val="24"/>
          <w:szCs w:val="24"/>
        </w:rPr>
        <w:tab/>
      </w:r>
      <m:oMath>
        <m:r>
          <w:rPr>
            <w:rFonts w:ascii="Cambria Math" w:hAnsi="Cambria Math" w:cs="Times New Roman"/>
            <w:sz w:val="24"/>
            <w:szCs w:val="24"/>
          </w:rPr>
          <m:t>∆</m:t>
        </m:r>
      </m:oMath>
      <w:r w:rsidRPr="00ED2D41">
        <w:rPr>
          <w:rFonts w:ascii="Times New Roman" w:hAnsi="Times New Roman" w:cs="Times New Roman"/>
          <w:i/>
          <w:sz w:val="24"/>
          <w:szCs w:val="24"/>
        </w:rPr>
        <w:t>X</w:t>
      </w:r>
      <w:proofErr w:type="spellStart"/>
      <w:r w:rsidRPr="00ED2D41">
        <w:rPr>
          <w:rFonts w:ascii="Times New Roman" w:hAnsi="Times New Roman" w:cs="Times New Roman"/>
          <w:i/>
          <w:sz w:val="24"/>
          <w:szCs w:val="24"/>
          <w:vertAlign w:val="subscript"/>
        </w:rPr>
        <w:t>i</w:t>
      </w:r>
      <w:proofErr w:type="gramStart"/>
      <w:r w:rsidRPr="00ED2D41">
        <w:rPr>
          <w:rFonts w:ascii="Times New Roman" w:hAnsi="Times New Roman" w:cs="Times New Roman"/>
          <w:i/>
          <w:sz w:val="24"/>
          <w:szCs w:val="24"/>
          <w:vertAlign w:val="subscript"/>
        </w:rPr>
        <w:t>,t</w:t>
      </w:r>
      <w:proofErr w:type="spellEnd"/>
      <w:proofErr w:type="gramEnd"/>
      <w:r w:rsidRPr="00ED2D41">
        <w:rPr>
          <w:rFonts w:ascii="Times New Roman" w:hAnsi="Times New Roman" w:cs="Times New Roman"/>
          <w:i/>
          <w:sz w:val="24"/>
          <w:szCs w:val="24"/>
        </w:rPr>
        <w:t xml:space="preserve"> = α</w:t>
      </w:r>
      <w:r w:rsidR="006B2804" w:rsidRPr="00ED2D41">
        <w:rPr>
          <w:rFonts w:ascii="Times New Roman" w:hAnsi="Times New Roman" w:cs="Times New Roman"/>
          <w:i/>
          <w:sz w:val="24"/>
          <w:szCs w:val="24"/>
          <w:vertAlign w:val="subscript"/>
        </w:rPr>
        <w:t>2</w:t>
      </w:r>
      <w:r w:rsidRPr="00ED2D41">
        <w:rPr>
          <w:rFonts w:ascii="Times New Roman" w:hAnsi="Times New Roman" w:cs="Times New Roman"/>
          <w:i/>
          <w:sz w:val="24"/>
          <w:szCs w:val="24"/>
          <w:vertAlign w:val="subscript"/>
        </w:rPr>
        <w:t>0</w:t>
      </w:r>
      <w:r w:rsidRPr="00ED2D41">
        <w:rPr>
          <w:rFonts w:ascii="Times New Roman" w:hAnsi="Times New Roman" w:cs="Times New Roman"/>
          <w:i/>
          <w:sz w:val="24"/>
          <w:szCs w:val="24"/>
        </w:rPr>
        <w:t xml:space="preserve"> + α</w:t>
      </w:r>
      <w:r w:rsidR="006B2804" w:rsidRPr="00ED2D41">
        <w:rPr>
          <w:rFonts w:ascii="Times New Roman" w:hAnsi="Times New Roman" w:cs="Times New Roman"/>
          <w:i/>
          <w:sz w:val="24"/>
          <w:szCs w:val="24"/>
          <w:vertAlign w:val="subscript"/>
        </w:rPr>
        <w:t>2</w:t>
      </w:r>
      <w:r w:rsidRPr="00ED2D41">
        <w:rPr>
          <w:rFonts w:ascii="Times New Roman" w:hAnsi="Times New Roman" w:cs="Times New Roman"/>
          <w:i/>
          <w:sz w:val="24"/>
          <w:szCs w:val="24"/>
          <w:vertAlign w:val="subscript"/>
        </w:rPr>
        <w:t>1</w:t>
      </w:r>
      <w:r w:rsidRPr="00ED2D41">
        <w:rPr>
          <w:rFonts w:ascii="Times New Roman" w:hAnsi="Times New Roman" w:cs="Times New Roman"/>
          <w:i/>
          <w:sz w:val="24"/>
          <w:szCs w:val="24"/>
        </w:rPr>
        <w:t>(Y</w:t>
      </w:r>
      <w:r w:rsidRPr="00ED2D41">
        <w:rPr>
          <w:rFonts w:ascii="Times New Roman" w:hAnsi="Times New Roman" w:cs="Times New Roman"/>
          <w:i/>
          <w:sz w:val="24"/>
          <w:szCs w:val="24"/>
          <w:vertAlign w:val="subscript"/>
        </w:rPr>
        <w:t>i,t-1</w:t>
      </w:r>
      <w:r w:rsidRPr="00ED2D41">
        <w:rPr>
          <w:rFonts w:ascii="Times New Roman" w:hAnsi="Times New Roman" w:cs="Times New Roman"/>
          <w:i/>
          <w:sz w:val="24"/>
          <w:szCs w:val="24"/>
        </w:rPr>
        <w:t xml:space="preserve"> – X</w:t>
      </w:r>
      <w:r w:rsidRPr="00ED2D41">
        <w:rPr>
          <w:rFonts w:ascii="Times New Roman" w:hAnsi="Times New Roman" w:cs="Times New Roman"/>
          <w:i/>
          <w:sz w:val="24"/>
          <w:szCs w:val="24"/>
          <w:vertAlign w:val="subscript"/>
        </w:rPr>
        <w:t>i,t-1</w:t>
      </w:r>
      <w:r w:rsidRPr="00ED2D41">
        <w:rPr>
          <w:rFonts w:ascii="Times New Roman" w:hAnsi="Times New Roman" w:cs="Times New Roman"/>
          <w:i/>
          <w:sz w:val="24"/>
          <w:szCs w:val="24"/>
        </w:rPr>
        <w:t>) + δ</w:t>
      </w:r>
      <w:r w:rsidR="006B2804" w:rsidRPr="00ED2D41">
        <w:rPr>
          <w:rFonts w:ascii="Times New Roman" w:hAnsi="Times New Roman" w:cs="Times New Roman"/>
          <w:i/>
          <w:sz w:val="24"/>
          <w:szCs w:val="24"/>
          <w:vertAlign w:val="subscript"/>
        </w:rPr>
        <w:t>2</w:t>
      </w:r>
      <w:r w:rsidRPr="00ED2D41">
        <w:rPr>
          <w:rFonts w:ascii="Times New Roman" w:hAnsi="Times New Roman" w:cs="Times New Roman"/>
          <w:i/>
          <w:sz w:val="24"/>
          <w:szCs w:val="24"/>
          <w:vertAlign w:val="subscript"/>
        </w:rPr>
        <w:t>1</w:t>
      </w:r>
      <m:oMath>
        <m:r>
          <w:rPr>
            <w:rFonts w:ascii="Cambria Math" w:hAnsi="Cambria Math" w:cs="Times New Roman"/>
            <w:sz w:val="24"/>
            <w:szCs w:val="24"/>
          </w:rPr>
          <m:t>∆</m:t>
        </m:r>
      </m:oMath>
      <w:r w:rsidRPr="00ED2D41">
        <w:rPr>
          <w:rFonts w:ascii="Times New Roman" w:hAnsi="Times New Roman" w:cs="Times New Roman"/>
          <w:i/>
          <w:sz w:val="24"/>
          <w:szCs w:val="24"/>
        </w:rPr>
        <w:t>Y</w:t>
      </w:r>
      <w:proofErr w:type="spellStart"/>
      <w:r w:rsidRPr="00ED2D41">
        <w:rPr>
          <w:rFonts w:ascii="Times New Roman" w:hAnsi="Times New Roman" w:cs="Times New Roman"/>
          <w:i/>
          <w:sz w:val="24"/>
          <w:szCs w:val="24"/>
          <w:vertAlign w:val="subscript"/>
        </w:rPr>
        <w:t>i,t</w:t>
      </w:r>
      <w:proofErr w:type="spellEnd"/>
      <w:r w:rsidRPr="00ED2D41">
        <w:rPr>
          <w:rFonts w:ascii="Times New Roman" w:hAnsi="Times New Roman" w:cs="Times New Roman"/>
          <w:i/>
          <w:sz w:val="24"/>
          <w:szCs w:val="24"/>
          <w:vertAlign w:val="subscript"/>
        </w:rPr>
        <w:t>-p</w:t>
      </w:r>
      <w:r w:rsidRPr="00ED2D41">
        <w:rPr>
          <w:rFonts w:ascii="Times New Roman" w:hAnsi="Times New Roman" w:cs="Times New Roman"/>
          <w:i/>
          <w:sz w:val="24"/>
          <w:szCs w:val="24"/>
        </w:rPr>
        <w:t xml:space="preserve"> + δ</w:t>
      </w:r>
      <w:r w:rsidR="006B2804" w:rsidRPr="00ED2D41">
        <w:rPr>
          <w:rFonts w:ascii="Times New Roman" w:hAnsi="Times New Roman" w:cs="Times New Roman"/>
          <w:i/>
          <w:sz w:val="24"/>
          <w:szCs w:val="24"/>
          <w:vertAlign w:val="subscript"/>
        </w:rPr>
        <w:t>2</w:t>
      </w:r>
      <w:r w:rsidRPr="00ED2D41">
        <w:rPr>
          <w:rFonts w:ascii="Times New Roman" w:hAnsi="Times New Roman" w:cs="Times New Roman"/>
          <w:i/>
          <w:sz w:val="24"/>
          <w:szCs w:val="24"/>
          <w:vertAlign w:val="subscript"/>
        </w:rPr>
        <w:t>2</w:t>
      </w:r>
      <m:oMath>
        <m:r>
          <w:rPr>
            <w:rFonts w:ascii="Cambria Math" w:hAnsi="Cambria Math" w:cs="Times New Roman"/>
            <w:sz w:val="24"/>
            <w:szCs w:val="24"/>
          </w:rPr>
          <m:t>∆</m:t>
        </m:r>
      </m:oMath>
      <w:r w:rsidRPr="00ED2D41">
        <w:rPr>
          <w:rFonts w:ascii="Times New Roman" w:hAnsi="Times New Roman" w:cs="Times New Roman"/>
          <w:i/>
          <w:sz w:val="24"/>
          <w:szCs w:val="24"/>
        </w:rPr>
        <w:t>X</w:t>
      </w:r>
      <w:proofErr w:type="spellStart"/>
      <w:r w:rsidRPr="00ED2D41">
        <w:rPr>
          <w:rFonts w:ascii="Times New Roman" w:hAnsi="Times New Roman" w:cs="Times New Roman"/>
          <w:i/>
          <w:sz w:val="24"/>
          <w:szCs w:val="24"/>
          <w:vertAlign w:val="subscript"/>
        </w:rPr>
        <w:t>i,t</w:t>
      </w:r>
      <w:proofErr w:type="spellEnd"/>
      <w:r w:rsidRPr="00ED2D41">
        <w:rPr>
          <w:rFonts w:ascii="Times New Roman" w:hAnsi="Times New Roman" w:cs="Times New Roman"/>
          <w:i/>
          <w:sz w:val="24"/>
          <w:szCs w:val="24"/>
          <w:vertAlign w:val="subscript"/>
        </w:rPr>
        <w:t>-p</w:t>
      </w:r>
      <w:r w:rsidRPr="00ED2D41">
        <w:rPr>
          <w:rFonts w:ascii="Times New Roman" w:hAnsi="Times New Roman" w:cs="Times New Roman"/>
          <w:i/>
          <w:sz w:val="24"/>
          <w:szCs w:val="24"/>
        </w:rPr>
        <w:t xml:space="preserve"> + β</w:t>
      </w:r>
      <w:r w:rsidR="006B2804" w:rsidRPr="00ED2D41">
        <w:rPr>
          <w:rFonts w:ascii="Times New Roman" w:hAnsi="Times New Roman" w:cs="Times New Roman"/>
          <w:i/>
          <w:sz w:val="24"/>
          <w:szCs w:val="24"/>
          <w:vertAlign w:val="subscript"/>
        </w:rPr>
        <w:t>2</w:t>
      </w:r>
      <m:oMath>
        <m:r>
          <w:rPr>
            <w:rFonts w:ascii="Cambria Math" w:hAnsi="Cambria Math" w:cs="Times New Roman"/>
            <w:sz w:val="24"/>
            <w:szCs w:val="24"/>
          </w:rPr>
          <m:t>∆</m:t>
        </m:r>
      </m:oMath>
      <w:r w:rsidRPr="00ED2D41">
        <w:rPr>
          <w:rFonts w:ascii="Times New Roman" w:hAnsi="Times New Roman" w:cs="Times New Roman"/>
          <w:i/>
          <w:sz w:val="24"/>
          <w:szCs w:val="24"/>
        </w:rPr>
        <w:t>z</w:t>
      </w:r>
      <w:proofErr w:type="spellStart"/>
      <w:r w:rsidRPr="00ED2D41">
        <w:rPr>
          <w:rFonts w:ascii="Times New Roman" w:hAnsi="Times New Roman" w:cs="Times New Roman"/>
          <w:i/>
          <w:sz w:val="24"/>
          <w:szCs w:val="24"/>
          <w:vertAlign w:val="subscript"/>
        </w:rPr>
        <w:t>i,t</w:t>
      </w:r>
      <w:proofErr w:type="spellEnd"/>
      <w:r w:rsidRPr="00ED2D41">
        <w:rPr>
          <w:rFonts w:ascii="Times New Roman" w:hAnsi="Times New Roman" w:cs="Times New Roman"/>
          <w:i/>
          <w:sz w:val="24"/>
          <w:szCs w:val="24"/>
          <w:vertAlign w:val="subscript"/>
        </w:rPr>
        <w:t>-p</w:t>
      </w:r>
      <w:r w:rsidRPr="00ED2D41">
        <w:rPr>
          <w:rFonts w:ascii="Times New Roman" w:hAnsi="Times New Roman" w:cs="Times New Roman"/>
          <w:i/>
          <w:sz w:val="24"/>
          <w:szCs w:val="24"/>
        </w:rPr>
        <w:t xml:space="preserve"> + </w:t>
      </w:r>
      <w:proofErr w:type="spellStart"/>
      <w:r w:rsidR="00AF0CA4" w:rsidRPr="00ED2D41">
        <w:rPr>
          <w:rFonts w:ascii="Times New Roman" w:hAnsi="Times New Roman" w:cs="Times New Roman"/>
          <w:i/>
          <w:sz w:val="24"/>
          <w:szCs w:val="24"/>
        </w:rPr>
        <w:t>v</w:t>
      </w:r>
      <w:r w:rsidRPr="00ED2D41">
        <w:rPr>
          <w:rFonts w:ascii="Times New Roman" w:hAnsi="Times New Roman" w:cs="Times New Roman"/>
          <w:i/>
          <w:sz w:val="24"/>
          <w:szCs w:val="24"/>
          <w:vertAlign w:val="subscript"/>
        </w:rPr>
        <w:t>i,t</w:t>
      </w:r>
      <w:proofErr w:type="spellEnd"/>
    </w:p>
    <w:p w:rsidR="006B2804" w:rsidRPr="00ED2D41" w:rsidRDefault="00AF0CA4"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w</w:t>
      </w:r>
      <w:r w:rsidR="00FC5A6E" w:rsidRPr="00ED2D41">
        <w:rPr>
          <w:rFonts w:ascii="Times New Roman" w:hAnsi="Times New Roman" w:cs="Times New Roman"/>
          <w:sz w:val="24"/>
          <w:szCs w:val="24"/>
        </w:rPr>
        <w:t xml:space="preserve">here </w:t>
      </w:r>
      <w:proofErr w:type="spellStart"/>
      <w:r w:rsidR="00FC5A6E" w:rsidRPr="00ED2D41">
        <w:rPr>
          <w:rFonts w:ascii="Times New Roman" w:hAnsi="Times New Roman" w:cs="Times New Roman"/>
          <w:i/>
          <w:sz w:val="24"/>
          <w:szCs w:val="24"/>
        </w:rPr>
        <w:t>i</w:t>
      </w:r>
      <w:proofErr w:type="spellEnd"/>
      <w:r w:rsidR="00FC5A6E" w:rsidRPr="00ED2D41">
        <w:rPr>
          <w:rFonts w:ascii="Times New Roman" w:hAnsi="Times New Roman" w:cs="Times New Roman"/>
          <w:i/>
          <w:sz w:val="24"/>
          <w:szCs w:val="24"/>
        </w:rPr>
        <w:t xml:space="preserve"> = 1,..., N</w:t>
      </w:r>
      <w:r w:rsidR="00FC5A6E" w:rsidRPr="00ED2D41">
        <w:rPr>
          <w:rFonts w:ascii="Times New Roman" w:hAnsi="Times New Roman" w:cs="Times New Roman"/>
          <w:sz w:val="24"/>
          <w:szCs w:val="24"/>
        </w:rPr>
        <w:t xml:space="preserve"> denotes the countries, </w:t>
      </w:r>
      <w:r w:rsidR="00FC5A6E" w:rsidRPr="00ED2D41">
        <w:rPr>
          <w:rFonts w:ascii="Times New Roman" w:hAnsi="Times New Roman" w:cs="Times New Roman"/>
          <w:i/>
          <w:sz w:val="24"/>
          <w:szCs w:val="24"/>
        </w:rPr>
        <w:t>t = 1, …, T</w:t>
      </w:r>
      <w:r w:rsidR="00FC5A6E" w:rsidRPr="00ED2D41">
        <w:rPr>
          <w:rFonts w:ascii="Times New Roman" w:hAnsi="Times New Roman" w:cs="Times New Roman"/>
          <w:sz w:val="24"/>
          <w:szCs w:val="24"/>
        </w:rPr>
        <w:t xml:space="preserve"> denotes the time period, </w:t>
      </w:r>
      <m:oMath>
        <m:r>
          <w:rPr>
            <w:rFonts w:ascii="Cambria Math" w:hAnsi="Cambria Math" w:cs="Times New Roman"/>
            <w:sz w:val="24"/>
            <w:szCs w:val="24"/>
          </w:rPr>
          <m:t>∆</m:t>
        </m:r>
      </m:oMath>
      <w:r w:rsidR="006B2804" w:rsidRPr="00ED2D41">
        <w:rPr>
          <w:rFonts w:ascii="Times New Roman" w:hAnsi="Times New Roman" w:cs="Times New Roman"/>
          <w:sz w:val="24"/>
          <w:szCs w:val="24"/>
        </w:rPr>
        <w:t xml:space="preserve"> denotes change operator</w:t>
      </w:r>
      <w:r w:rsidR="00FC5A6E" w:rsidRPr="00ED2D41">
        <w:rPr>
          <w:rFonts w:ascii="Times New Roman" w:hAnsi="Times New Roman" w:cs="Times New Roman"/>
          <w:sz w:val="24"/>
          <w:szCs w:val="24"/>
        </w:rPr>
        <w:t xml:space="preserve">, </w:t>
      </w:r>
      <w:proofErr w:type="spellStart"/>
      <w:r w:rsidR="00446897" w:rsidRPr="00ED2D41">
        <w:rPr>
          <w:rFonts w:ascii="Times New Roman" w:hAnsi="Times New Roman" w:cs="Times New Roman"/>
          <w:i/>
          <w:sz w:val="24"/>
          <w:szCs w:val="24"/>
        </w:rPr>
        <w:t>Y</w:t>
      </w:r>
      <w:r w:rsidR="00446897" w:rsidRPr="00ED2D41">
        <w:rPr>
          <w:rFonts w:ascii="Times New Roman" w:hAnsi="Times New Roman" w:cs="Times New Roman"/>
          <w:i/>
          <w:sz w:val="24"/>
          <w:szCs w:val="24"/>
          <w:vertAlign w:val="subscript"/>
        </w:rPr>
        <w:t>i</w:t>
      </w:r>
      <w:proofErr w:type="gramStart"/>
      <w:r w:rsidR="00446897" w:rsidRPr="00ED2D41">
        <w:rPr>
          <w:rFonts w:ascii="Times New Roman" w:hAnsi="Times New Roman" w:cs="Times New Roman"/>
          <w:i/>
          <w:sz w:val="24"/>
          <w:szCs w:val="24"/>
          <w:vertAlign w:val="subscript"/>
        </w:rPr>
        <w:t>,t</w:t>
      </w:r>
      <w:proofErr w:type="spellEnd"/>
      <w:proofErr w:type="gramEnd"/>
      <w:r w:rsidR="00446897" w:rsidRPr="00ED2D41">
        <w:rPr>
          <w:rFonts w:ascii="Times New Roman" w:hAnsi="Times New Roman" w:cs="Times New Roman"/>
          <w:sz w:val="24"/>
          <w:szCs w:val="24"/>
        </w:rPr>
        <w:t xml:space="preserve"> and </w:t>
      </w:r>
      <w:proofErr w:type="spellStart"/>
      <w:r w:rsidR="00446897" w:rsidRPr="00ED2D41">
        <w:rPr>
          <w:rFonts w:ascii="Times New Roman" w:hAnsi="Times New Roman" w:cs="Times New Roman"/>
          <w:i/>
          <w:sz w:val="24"/>
          <w:szCs w:val="24"/>
        </w:rPr>
        <w:t>X</w:t>
      </w:r>
      <w:r w:rsidR="00446897" w:rsidRPr="00ED2D41">
        <w:rPr>
          <w:rFonts w:ascii="Times New Roman" w:hAnsi="Times New Roman" w:cs="Times New Roman"/>
          <w:i/>
          <w:sz w:val="24"/>
          <w:szCs w:val="24"/>
          <w:vertAlign w:val="subscript"/>
        </w:rPr>
        <w:t>i,t</w:t>
      </w:r>
      <w:proofErr w:type="spellEnd"/>
      <w:r w:rsidR="002117F4" w:rsidRPr="00ED2D41">
        <w:rPr>
          <w:rFonts w:ascii="Times New Roman" w:hAnsi="Times New Roman" w:cs="Times New Roman"/>
          <w:sz w:val="24"/>
          <w:szCs w:val="24"/>
        </w:rPr>
        <w:t xml:space="preserve"> is a pair of endo</w:t>
      </w:r>
      <w:r w:rsidR="006B2804" w:rsidRPr="00ED2D41">
        <w:rPr>
          <w:rFonts w:ascii="Times New Roman" w:hAnsi="Times New Roman" w:cs="Times New Roman"/>
          <w:sz w:val="24"/>
          <w:szCs w:val="24"/>
        </w:rPr>
        <w:t>genous variables, z is the vector of other variables</w:t>
      </w:r>
      <w:r w:rsidR="00DE0E80" w:rsidRPr="00ED2D41">
        <w:rPr>
          <w:rFonts w:ascii="Times New Roman" w:hAnsi="Times New Roman" w:cs="Times New Roman"/>
          <w:sz w:val="24"/>
          <w:szCs w:val="24"/>
        </w:rPr>
        <w:t xml:space="preserve"> </w:t>
      </w:r>
      <w:r w:rsidR="009F2BB3" w:rsidRPr="00ED2D41">
        <w:rPr>
          <w:rFonts w:ascii="Times New Roman" w:hAnsi="Times New Roman" w:cs="Times New Roman"/>
          <w:sz w:val="24"/>
          <w:szCs w:val="24"/>
        </w:rPr>
        <w:t>where</w:t>
      </w:r>
      <w:r w:rsidR="00DE0E80" w:rsidRPr="00ED2D41">
        <w:rPr>
          <w:rFonts w:ascii="Times New Roman" w:hAnsi="Times New Roman" w:cs="Times New Roman"/>
          <w:sz w:val="24"/>
          <w:szCs w:val="24"/>
        </w:rPr>
        <w:t xml:space="preserve"> </w:t>
      </w:r>
      <w:r w:rsidR="00DE0E80" w:rsidRPr="00ED2D41">
        <w:rPr>
          <w:rFonts w:ascii="Times New Roman" w:hAnsi="Times New Roman" w:cs="Times New Roman"/>
          <w:i/>
          <w:sz w:val="24"/>
          <w:szCs w:val="24"/>
        </w:rPr>
        <w:t>β</w:t>
      </w:r>
      <w:r w:rsidR="00DE0E80" w:rsidRPr="00ED2D41">
        <w:rPr>
          <w:rFonts w:ascii="Times New Roman" w:hAnsi="Times New Roman" w:cs="Times New Roman"/>
          <w:i/>
          <w:sz w:val="24"/>
          <w:szCs w:val="24"/>
          <w:vertAlign w:val="subscript"/>
        </w:rPr>
        <w:t>1</w:t>
      </w:r>
      <w:r w:rsidR="00DE0E80" w:rsidRPr="00ED2D41">
        <w:rPr>
          <w:rFonts w:ascii="Times New Roman" w:hAnsi="Times New Roman" w:cs="Times New Roman"/>
          <w:sz w:val="24"/>
          <w:szCs w:val="24"/>
        </w:rPr>
        <w:t xml:space="preserve"> and </w:t>
      </w:r>
      <w:r w:rsidR="00DE0E80" w:rsidRPr="00ED2D41">
        <w:rPr>
          <w:rFonts w:ascii="Times New Roman" w:hAnsi="Times New Roman" w:cs="Times New Roman"/>
          <w:i/>
          <w:sz w:val="24"/>
          <w:szCs w:val="24"/>
        </w:rPr>
        <w:t>β</w:t>
      </w:r>
      <w:r w:rsidR="00DE0E80" w:rsidRPr="00ED2D41">
        <w:rPr>
          <w:rFonts w:ascii="Times New Roman" w:hAnsi="Times New Roman" w:cs="Times New Roman"/>
          <w:i/>
          <w:sz w:val="24"/>
          <w:szCs w:val="24"/>
          <w:vertAlign w:val="subscript"/>
        </w:rPr>
        <w:t>2</w:t>
      </w:r>
      <w:r w:rsidR="00DE0E80" w:rsidRPr="00ED2D41">
        <w:rPr>
          <w:rFonts w:ascii="Times New Roman" w:hAnsi="Times New Roman" w:cs="Times New Roman"/>
          <w:sz w:val="24"/>
          <w:szCs w:val="24"/>
        </w:rPr>
        <w:t xml:space="preserve"> are vectors of its parameters in each equation</w:t>
      </w:r>
      <w:r w:rsidR="009F2BB3" w:rsidRPr="00ED2D41">
        <w:rPr>
          <w:rFonts w:ascii="Times New Roman" w:hAnsi="Times New Roman" w:cs="Times New Roman"/>
          <w:sz w:val="24"/>
          <w:szCs w:val="24"/>
        </w:rPr>
        <w:t>;</w:t>
      </w:r>
      <w:r w:rsidR="006B2804" w:rsidRPr="00ED2D41">
        <w:rPr>
          <w:rFonts w:ascii="Times New Roman" w:hAnsi="Times New Roman" w:cs="Times New Roman"/>
          <w:sz w:val="24"/>
          <w:szCs w:val="24"/>
        </w:rPr>
        <w:t xml:space="preserve"> </w:t>
      </w:r>
      <w:proofErr w:type="spellStart"/>
      <w:r w:rsidR="006B2804" w:rsidRPr="00ED2D41">
        <w:rPr>
          <w:rFonts w:ascii="Times New Roman" w:hAnsi="Times New Roman" w:cs="Times New Roman"/>
          <w:i/>
          <w:sz w:val="24"/>
          <w:szCs w:val="24"/>
        </w:rPr>
        <w:t>e</w:t>
      </w:r>
      <w:r w:rsidR="006B2804" w:rsidRPr="00ED2D41">
        <w:rPr>
          <w:rFonts w:ascii="Times New Roman" w:hAnsi="Times New Roman" w:cs="Times New Roman"/>
          <w:i/>
          <w:sz w:val="24"/>
          <w:szCs w:val="24"/>
          <w:vertAlign w:val="subscript"/>
        </w:rPr>
        <w:t>i,t</w:t>
      </w:r>
      <w:proofErr w:type="spellEnd"/>
      <w:r w:rsidR="006B2804" w:rsidRPr="00ED2D41">
        <w:rPr>
          <w:rFonts w:ascii="Times New Roman" w:hAnsi="Times New Roman" w:cs="Times New Roman"/>
          <w:i/>
          <w:sz w:val="24"/>
          <w:szCs w:val="24"/>
        </w:rPr>
        <w:t xml:space="preserve">, </w:t>
      </w:r>
      <w:proofErr w:type="spellStart"/>
      <w:r w:rsidR="00AA759E" w:rsidRPr="00ED2D41">
        <w:rPr>
          <w:rFonts w:ascii="Times New Roman" w:hAnsi="Times New Roman" w:cs="Times New Roman"/>
          <w:i/>
          <w:sz w:val="24"/>
          <w:szCs w:val="24"/>
        </w:rPr>
        <w:t>v</w:t>
      </w:r>
      <w:r w:rsidR="006B2804" w:rsidRPr="00ED2D41">
        <w:rPr>
          <w:rFonts w:ascii="Times New Roman" w:hAnsi="Times New Roman" w:cs="Times New Roman"/>
          <w:i/>
          <w:sz w:val="24"/>
          <w:szCs w:val="24"/>
          <w:vertAlign w:val="subscript"/>
        </w:rPr>
        <w:t>i,t</w:t>
      </w:r>
      <w:proofErr w:type="spellEnd"/>
      <w:r w:rsidR="006B2804" w:rsidRPr="00ED2D41">
        <w:rPr>
          <w:rFonts w:ascii="Times New Roman" w:hAnsi="Times New Roman" w:cs="Times New Roman"/>
          <w:i/>
          <w:sz w:val="24"/>
          <w:szCs w:val="24"/>
          <w:vertAlign w:val="subscript"/>
        </w:rPr>
        <w:softHyphen/>
      </w:r>
      <w:r w:rsidR="006B2804" w:rsidRPr="00ED2D41">
        <w:rPr>
          <w:rFonts w:ascii="Times New Roman" w:hAnsi="Times New Roman" w:cs="Times New Roman"/>
          <w:sz w:val="24"/>
          <w:szCs w:val="24"/>
        </w:rPr>
        <w:t xml:space="preserve"> are two error terms</w:t>
      </w:r>
      <w:r w:rsidR="009F2BB3" w:rsidRPr="00ED2D41">
        <w:rPr>
          <w:rFonts w:ascii="Times New Roman" w:hAnsi="Times New Roman" w:cs="Times New Roman"/>
          <w:sz w:val="24"/>
          <w:szCs w:val="24"/>
        </w:rPr>
        <w:t>;</w:t>
      </w:r>
      <w:r w:rsidR="006B2804" w:rsidRPr="00ED2D41">
        <w:rPr>
          <w:rFonts w:ascii="Times New Roman" w:hAnsi="Times New Roman" w:cs="Times New Roman"/>
          <w:sz w:val="24"/>
          <w:szCs w:val="24"/>
        </w:rPr>
        <w:t xml:space="preserve"> and </w:t>
      </w:r>
      <w:r w:rsidR="006B2804" w:rsidRPr="00ED2D41">
        <w:rPr>
          <w:rFonts w:ascii="Times New Roman" w:hAnsi="Times New Roman" w:cs="Times New Roman"/>
          <w:i/>
          <w:sz w:val="24"/>
          <w:szCs w:val="24"/>
        </w:rPr>
        <w:t>(Y</w:t>
      </w:r>
      <w:r w:rsidR="006B2804" w:rsidRPr="00ED2D41">
        <w:rPr>
          <w:rFonts w:ascii="Times New Roman" w:hAnsi="Times New Roman" w:cs="Times New Roman"/>
          <w:i/>
          <w:sz w:val="24"/>
          <w:szCs w:val="24"/>
          <w:vertAlign w:val="subscript"/>
        </w:rPr>
        <w:t>i,t-1</w:t>
      </w:r>
      <w:r w:rsidR="006B2804" w:rsidRPr="00ED2D41">
        <w:rPr>
          <w:rFonts w:ascii="Times New Roman" w:hAnsi="Times New Roman" w:cs="Times New Roman"/>
          <w:i/>
          <w:sz w:val="24"/>
          <w:szCs w:val="24"/>
        </w:rPr>
        <w:t xml:space="preserve"> – X</w:t>
      </w:r>
      <w:r w:rsidR="006B2804" w:rsidRPr="00ED2D41">
        <w:rPr>
          <w:rFonts w:ascii="Times New Roman" w:hAnsi="Times New Roman" w:cs="Times New Roman"/>
          <w:i/>
          <w:sz w:val="24"/>
          <w:szCs w:val="24"/>
          <w:vertAlign w:val="subscript"/>
        </w:rPr>
        <w:t>i,t-1</w:t>
      </w:r>
      <w:r w:rsidR="006B2804" w:rsidRPr="00ED2D41">
        <w:rPr>
          <w:rFonts w:ascii="Times New Roman" w:hAnsi="Times New Roman" w:cs="Times New Roman"/>
          <w:i/>
          <w:sz w:val="24"/>
          <w:szCs w:val="24"/>
        </w:rPr>
        <w:t>)</w:t>
      </w:r>
      <w:r w:rsidR="006B2804" w:rsidRPr="00ED2D41">
        <w:rPr>
          <w:rFonts w:ascii="Times New Roman" w:hAnsi="Times New Roman" w:cs="Times New Roman"/>
          <w:sz w:val="24"/>
          <w:szCs w:val="24"/>
        </w:rPr>
        <w:t xml:space="preserve"> is the error correction term</w:t>
      </w:r>
      <w:r w:rsidR="00632C0C" w:rsidRPr="00ED2D41">
        <w:rPr>
          <w:rFonts w:ascii="Times New Roman" w:hAnsi="Times New Roman" w:cs="Times New Roman"/>
          <w:sz w:val="24"/>
          <w:szCs w:val="24"/>
        </w:rPr>
        <w:t xml:space="preserve"> (</w:t>
      </w:r>
      <w:r w:rsidR="00C31965" w:rsidRPr="00ED2D41">
        <w:rPr>
          <w:rFonts w:ascii="Times New Roman" w:hAnsi="Times New Roman" w:cs="Times New Roman"/>
          <w:sz w:val="24"/>
          <w:szCs w:val="24"/>
        </w:rPr>
        <w:t>ECT)</w:t>
      </w:r>
      <w:r w:rsidR="006B2804" w:rsidRPr="00ED2D41">
        <w:rPr>
          <w:rFonts w:ascii="Times New Roman" w:hAnsi="Times New Roman" w:cs="Times New Roman"/>
          <w:sz w:val="24"/>
          <w:szCs w:val="24"/>
        </w:rPr>
        <w:t xml:space="preserve">. </w:t>
      </w:r>
      <w:proofErr w:type="gramStart"/>
      <w:r w:rsidR="006B2804" w:rsidRPr="00ED2D41">
        <w:rPr>
          <w:rFonts w:ascii="Times New Roman" w:hAnsi="Times New Roman" w:cs="Times New Roman"/>
          <w:i/>
          <w:sz w:val="24"/>
          <w:szCs w:val="24"/>
        </w:rPr>
        <w:t>α</w:t>
      </w:r>
      <w:r w:rsidR="006B2804" w:rsidRPr="00ED2D41">
        <w:rPr>
          <w:rFonts w:ascii="Times New Roman" w:hAnsi="Times New Roman" w:cs="Times New Roman"/>
          <w:i/>
          <w:sz w:val="24"/>
          <w:szCs w:val="24"/>
          <w:vertAlign w:val="subscript"/>
        </w:rPr>
        <w:t>11</w:t>
      </w:r>
      <w:proofErr w:type="gramEnd"/>
      <w:r w:rsidR="006B2804" w:rsidRPr="00ED2D41">
        <w:rPr>
          <w:rFonts w:ascii="Times New Roman" w:hAnsi="Times New Roman" w:cs="Times New Roman"/>
          <w:sz w:val="24"/>
          <w:szCs w:val="24"/>
        </w:rPr>
        <w:t xml:space="preserve"> and </w:t>
      </w:r>
      <w:r w:rsidR="006B2804" w:rsidRPr="00ED2D41">
        <w:rPr>
          <w:rFonts w:ascii="Times New Roman" w:hAnsi="Times New Roman" w:cs="Times New Roman"/>
          <w:i/>
          <w:sz w:val="24"/>
          <w:szCs w:val="24"/>
        </w:rPr>
        <w:t>α</w:t>
      </w:r>
      <w:r w:rsidR="006B2804" w:rsidRPr="00ED2D41">
        <w:rPr>
          <w:rFonts w:ascii="Times New Roman" w:hAnsi="Times New Roman" w:cs="Times New Roman"/>
          <w:i/>
          <w:sz w:val="24"/>
          <w:szCs w:val="24"/>
          <w:vertAlign w:val="subscript"/>
        </w:rPr>
        <w:t>21</w:t>
      </w:r>
      <w:r w:rsidR="00ED05FC" w:rsidRPr="00ED2D41">
        <w:rPr>
          <w:rFonts w:ascii="Times New Roman" w:hAnsi="Times New Roman" w:cs="Times New Roman"/>
          <w:sz w:val="24"/>
          <w:szCs w:val="24"/>
        </w:rPr>
        <w:t xml:space="preserve"> are the parameters that show the speed of adjustment to the </w:t>
      </w:r>
      <w:r w:rsidR="001211FC" w:rsidRPr="00ED2D41">
        <w:rPr>
          <w:rFonts w:ascii="Times New Roman" w:hAnsi="Times New Roman" w:cs="Times New Roman"/>
          <w:sz w:val="24"/>
          <w:szCs w:val="24"/>
        </w:rPr>
        <w:t>long-run</w:t>
      </w:r>
      <w:r w:rsidR="00ED05FC" w:rsidRPr="00ED2D41">
        <w:rPr>
          <w:rFonts w:ascii="Times New Roman" w:hAnsi="Times New Roman" w:cs="Times New Roman"/>
          <w:sz w:val="24"/>
          <w:szCs w:val="24"/>
        </w:rPr>
        <w:t xml:space="preserve"> equilibrium, which might confirm the </w:t>
      </w:r>
      <w:r w:rsidR="001211FC" w:rsidRPr="00ED2D41">
        <w:rPr>
          <w:rFonts w:ascii="Times New Roman" w:hAnsi="Times New Roman" w:cs="Times New Roman"/>
          <w:sz w:val="24"/>
          <w:szCs w:val="24"/>
        </w:rPr>
        <w:t>long-run</w:t>
      </w:r>
      <w:r w:rsidR="00ED05FC" w:rsidRPr="00ED2D41">
        <w:rPr>
          <w:rFonts w:ascii="Times New Roman" w:hAnsi="Times New Roman" w:cs="Times New Roman"/>
          <w:sz w:val="24"/>
          <w:szCs w:val="24"/>
        </w:rPr>
        <w:t xml:space="preserve"> relationship between variables. </w:t>
      </w:r>
    </w:p>
    <w:p w:rsidR="006B2804" w:rsidRPr="00ED2D41" w:rsidRDefault="006B2804"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r>
      <w:r w:rsidR="00ED05FC" w:rsidRPr="00ED2D41">
        <w:rPr>
          <w:rFonts w:ascii="Times New Roman" w:hAnsi="Times New Roman" w:cs="Times New Roman"/>
          <w:sz w:val="24"/>
          <w:szCs w:val="24"/>
        </w:rPr>
        <w:t xml:space="preserve">Granger causality test will examine whether </w:t>
      </w:r>
      <w:proofErr w:type="spellStart"/>
      <w:r w:rsidR="00ED05FC" w:rsidRPr="00ED2D41">
        <w:rPr>
          <w:rFonts w:ascii="Times New Roman" w:hAnsi="Times New Roman" w:cs="Times New Roman"/>
          <w:i/>
          <w:sz w:val="24"/>
          <w:szCs w:val="24"/>
        </w:rPr>
        <w:t>X</w:t>
      </w:r>
      <w:r w:rsidR="00ED05FC" w:rsidRPr="00ED2D41">
        <w:rPr>
          <w:rFonts w:ascii="Times New Roman" w:hAnsi="Times New Roman" w:cs="Times New Roman"/>
          <w:i/>
          <w:sz w:val="24"/>
          <w:szCs w:val="24"/>
          <w:vertAlign w:val="subscript"/>
        </w:rPr>
        <w:t>i</w:t>
      </w:r>
      <w:proofErr w:type="gramStart"/>
      <w:r w:rsidR="00ED05FC" w:rsidRPr="00ED2D41">
        <w:rPr>
          <w:rFonts w:ascii="Times New Roman" w:hAnsi="Times New Roman" w:cs="Times New Roman"/>
          <w:i/>
          <w:sz w:val="24"/>
          <w:szCs w:val="24"/>
          <w:vertAlign w:val="subscript"/>
        </w:rPr>
        <w:t>,t</w:t>
      </w:r>
      <w:proofErr w:type="spellEnd"/>
      <w:proofErr w:type="gramEnd"/>
      <w:r w:rsidR="00ED05FC" w:rsidRPr="00ED2D41">
        <w:rPr>
          <w:rFonts w:ascii="Times New Roman" w:hAnsi="Times New Roman" w:cs="Times New Roman"/>
          <w:i/>
          <w:sz w:val="24"/>
          <w:szCs w:val="24"/>
          <w:vertAlign w:val="subscript"/>
        </w:rPr>
        <w:t>-p</w:t>
      </w:r>
      <w:r w:rsidR="00ED05FC" w:rsidRPr="00ED2D41">
        <w:rPr>
          <w:rFonts w:ascii="Times New Roman" w:hAnsi="Times New Roman" w:cs="Times New Roman"/>
          <w:sz w:val="24"/>
          <w:szCs w:val="24"/>
        </w:rPr>
        <w:t xml:space="preserve"> (or </w:t>
      </w:r>
      <w:proofErr w:type="spellStart"/>
      <w:r w:rsidR="00ED05FC" w:rsidRPr="00ED2D41">
        <w:rPr>
          <w:rFonts w:ascii="Times New Roman" w:hAnsi="Times New Roman" w:cs="Times New Roman"/>
          <w:i/>
          <w:sz w:val="24"/>
          <w:szCs w:val="24"/>
        </w:rPr>
        <w:t>Y</w:t>
      </w:r>
      <w:r w:rsidR="00ED05FC" w:rsidRPr="00ED2D41">
        <w:rPr>
          <w:rFonts w:ascii="Times New Roman" w:hAnsi="Times New Roman" w:cs="Times New Roman"/>
          <w:i/>
          <w:sz w:val="24"/>
          <w:szCs w:val="24"/>
          <w:vertAlign w:val="subscript"/>
        </w:rPr>
        <w:t>i,t</w:t>
      </w:r>
      <w:proofErr w:type="spellEnd"/>
      <w:r w:rsidR="00ED05FC" w:rsidRPr="00ED2D41">
        <w:rPr>
          <w:rFonts w:ascii="Times New Roman" w:hAnsi="Times New Roman" w:cs="Times New Roman"/>
          <w:i/>
          <w:sz w:val="24"/>
          <w:szCs w:val="24"/>
          <w:vertAlign w:val="subscript"/>
        </w:rPr>
        <w:t>-p</w:t>
      </w:r>
      <w:r w:rsidR="00ED05FC" w:rsidRPr="00ED2D41">
        <w:rPr>
          <w:rFonts w:ascii="Times New Roman" w:hAnsi="Times New Roman" w:cs="Times New Roman"/>
          <w:sz w:val="24"/>
          <w:szCs w:val="24"/>
        </w:rPr>
        <w:t xml:space="preserve">) affect </w:t>
      </w:r>
      <w:proofErr w:type="spellStart"/>
      <w:r w:rsidR="00ED05FC" w:rsidRPr="00ED2D41">
        <w:rPr>
          <w:rFonts w:ascii="Times New Roman" w:hAnsi="Times New Roman" w:cs="Times New Roman"/>
          <w:i/>
          <w:sz w:val="24"/>
          <w:szCs w:val="24"/>
        </w:rPr>
        <w:t>Y</w:t>
      </w:r>
      <w:r w:rsidR="00ED05FC" w:rsidRPr="00ED2D41">
        <w:rPr>
          <w:rFonts w:ascii="Times New Roman" w:hAnsi="Times New Roman" w:cs="Times New Roman"/>
          <w:i/>
          <w:sz w:val="24"/>
          <w:szCs w:val="24"/>
          <w:vertAlign w:val="subscript"/>
        </w:rPr>
        <w:t>i,t</w:t>
      </w:r>
      <w:proofErr w:type="spellEnd"/>
      <w:r w:rsidR="00ED05FC" w:rsidRPr="00ED2D41">
        <w:rPr>
          <w:rFonts w:ascii="Times New Roman" w:hAnsi="Times New Roman" w:cs="Times New Roman"/>
          <w:sz w:val="24"/>
          <w:szCs w:val="24"/>
        </w:rPr>
        <w:t xml:space="preserve"> (or </w:t>
      </w:r>
      <w:proofErr w:type="spellStart"/>
      <w:r w:rsidR="00ED05FC" w:rsidRPr="00ED2D41">
        <w:rPr>
          <w:rFonts w:ascii="Times New Roman" w:hAnsi="Times New Roman" w:cs="Times New Roman"/>
          <w:i/>
          <w:sz w:val="24"/>
          <w:szCs w:val="24"/>
        </w:rPr>
        <w:t>X</w:t>
      </w:r>
      <w:r w:rsidR="00ED05FC" w:rsidRPr="00ED2D41">
        <w:rPr>
          <w:rFonts w:ascii="Times New Roman" w:hAnsi="Times New Roman" w:cs="Times New Roman"/>
          <w:i/>
          <w:sz w:val="24"/>
          <w:szCs w:val="24"/>
          <w:vertAlign w:val="subscript"/>
        </w:rPr>
        <w:t>i,t</w:t>
      </w:r>
      <w:proofErr w:type="spellEnd"/>
      <w:r w:rsidR="00ED05FC" w:rsidRPr="00ED2D41">
        <w:rPr>
          <w:rFonts w:ascii="Times New Roman" w:hAnsi="Times New Roman" w:cs="Times New Roman"/>
          <w:sz w:val="24"/>
          <w:szCs w:val="24"/>
        </w:rPr>
        <w:t xml:space="preserve">) through the significance of </w:t>
      </w:r>
      <w:r w:rsidR="00ED05FC" w:rsidRPr="00ED2D41">
        <w:rPr>
          <w:rFonts w:ascii="Times New Roman" w:hAnsi="Times New Roman" w:cs="Times New Roman"/>
          <w:i/>
          <w:sz w:val="24"/>
          <w:szCs w:val="24"/>
        </w:rPr>
        <w:t>δ</w:t>
      </w:r>
      <w:r w:rsidR="00ED05FC" w:rsidRPr="00ED2D41">
        <w:rPr>
          <w:rFonts w:ascii="Times New Roman" w:hAnsi="Times New Roman" w:cs="Times New Roman"/>
          <w:i/>
          <w:sz w:val="24"/>
          <w:szCs w:val="24"/>
          <w:vertAlign w:val="subscript"/>
        </w:rPr>
        <w:t>12</w:t>
      </w:r>
      <w:r w:rsidR="00ED05FC" w:rsidRPr="00ED2D41">
        <w:rPr>
          <w:rFonts w:ascii="Times New Roman" w:hAnsi="Times New Roman" w:cs="Times New Roman"/>
          <w:sz w:val="24"/>
          <w:szCs w:val="24"/>
        </w:rPr>
        <w:t xml:space="preserve"> and </w:t>
      </w:r>
      <w:r w:rsidR="00ED05FC" w:rsidRPr="00ED2D41">
        <w:rPr>
          <w:rFonts w:ascii="Times New Roman" w:hAnsi="Times New Roman" w:cs="Times New Roman"/>
          <w:i/>
          <w:sz w:val="24"/>
          <w:szCs w:val="24"/>
        </w:rPr>
        <w:t>δ</w:t>
      </w:r>
      <w:r w:rsidR="00ED05FC" w:rsidRPr="00ED2D41">
        <w:rPr>
          <w:rFonts w:ascii="Times New Roman" w:hAnsi="Times New Roman" w:cs="Times New Roman"/>
          <w:i/>
          <w:sz w:val="24"/>
          <w:szCs w:val="24"/>
          <w:vertAlign w:val="subscript"/>
        </w:rPr>
        <w:t>21</w:t>
      </w:r>
      <w:r w:rsidR="00ED05FC" w:rsidRPr="00ED2D41">
        <w:rPr>
          <w:rFonts w:ascii="Times New Roman" w:hAnsi="Times New Roman" w:cs="Times New Roman"/>
          <w:sz w:val="24"/>
          <w:szCs w:val="24"/>
        </w:rPr>
        <w:t xml:space="preserve">, which </w:t>
      </w:r>
      <w:r w:rsidR="002117F4" w:rsidRPr="00ED2D41">
        <w:rPr>
          <w:rFonts w:ascii="Times New Roman" w:hAnsi="Times New Roman" w:cs="Times New Roman"/>
          <w:sz w:val="24"/>
          <w:szCs w:val="24"/>
        </w:rPr>
        <w:t xml:space="preserve">might </w:t>
      </w:r>
      <w:r w:rsidR="00ED05FC" w:rsidRPr="00ED2D41">
        <w:rPr>
          <w:rFonts w:ascii="Times New Roman" w:hAnsi="Times New Roman" w:cs="Times New Roman"/>
          <w:sz w:val="24"/>
          <w:szCs w:val="24"/>
        </w:rPr>
        <w:t>express the short-run causality relationship</w:t>
      </w:r>
      <w:r w:rsidR="002117F4" w:rsidRPr="00ED2D41">
        <w:rPr>
          <w:rFonts w:ascii="Times New Roman" w:hAnsi="Times New Roman" w:cs="Times New Roman"/>
          <w:sz w:val="24"/>
          <w:szCs w:val="24"/>
        </w:rPr>
        <w:t xml:space="preserve">. If both </w:t>
      </w:r>
      <w:r w:rsidR="002117F4" w:rsidRPr="00ED2D41">
        <w:rPr>
          <w:rFonts w:ascii="Times New Roman" w:hAnsi="Times New Roman" w:cs="Times New Roman"/>
          <w:i/>
          <w:sz w:val="24"/>
          <w:szCs w:val="24"/>
        </w:rPr>
        <w:t>δ</w:t>
      </w:r>
      <w:r w:rsidR="002117F4" w:rsidRPr="00ED2D41">
        <w:rPr>
          <w:rFonts w:ascii="Times New Roman" w:hAnsi="Times New Roman" w:cs="Times New Roman"/>
          <w:i/>
          <w:sz w:val="24"/>
          <w:szCs w:val="24"/>
          <w:vertAlign w:val="subscript"/>
        </w:rPr>
        <w:t>12</w:t>
      </w:r>
      <w:r w:rsidR="002117F4" w:rsidRPr="00ED2D41">
        <w:rPr>
          <w:rFonts w:ascii="Times New Roman" w:hAnsi="Times New Roman" w:cs="Times New Roman"/>
          <w:sz w:val="24"/>
          <w:szCs w:val="24"/>
        </w:rPr>
        <w:t xml:space="preserve"> and </w:t>
      </w:r>
      <w:r w:rsidR="002117F4" w:rsidRPr="00ED2D41">
        <w:rPr>
          <w:rFonts w:ascii="Times New Roman" w:hAnsi="Times New Roman" w:cs="Times New Roman"/>
          <w:i/>
          <w:sz w:val="24"/>
          <w:szCs w:val="24"/>
        </w:rPr>
        <w:t>δ</w:t>
      </w:r>
      <w:r w:rsidR="002117F4" w:rsidRPr="00ED2D41">
        <w:rPr>
          <w:rFonts w:ascii="Times New Roman" w:hAnsi="Times New Roman" w:cs="Times New Roman"/>
          <w:i/>
          <w:sz w:val="24"/>
          <w:szCs w:val="24"/>
          <w:vertAlign w:val="subscript"/>
        </w:rPr>
        <w:t>21</w:t>
      </w:r>
      <w:r w:rsidR="002117F4" w:rsidRPr="00ED2D41">
        <w:rPr>
          <w:rFonts w:ascii="Times New Roman" w:hAnsi="Times New Roman" w:cs="Times New Roman"/>
          <w:sz w:val="24"/>
          <w:szCs w:val="24"/>
        </w:rPr>
        <w:t xml:space="preserve"> are significant, we conclude the bi-directional causality between </w:t>
      </w:r>
      <w:proofErr w:type="spellStart"/>
      <w:r w:rsidR="002117F4" w:rsidRPr="00ED2D41">
        <w:rPr>
          <w:rFonts w:ascii="Times New Roman" w:hAnsi="Times New Roman" w:cs="Times New Roman"/>
          <w:i/>
          <w:sz w:val="24"/>
          <w:szCs w:val="24"/>
        </w:rPr>
        <w:t>X</w:t>
      </w:r>
      <w:r w:rsidR="002117F4" w:rsidRPr="00ED2D41">
        <w:rPr>
          <w:rFonts w:ascii="Times New Roman" w:hAnsi="Times New Roman" w:cs="Times New Roman"/>
          <w:i/>
          <w:sz w:val="24"/>
          <w:szCs w:val="24"/>
          <w:vertAlign w:val="subscript"/>
        </w:rPr>
        <w:t>i</w:t>
      </w:r>
      <w:proofErr w:type="gramStart"/>
      <w:r w:rsidR="002117F4" w:rsidRPr="00ED2D41">
        <w:rPr>
          <w:rFonts w:ascii="Times New Roman" w:hAnsi="Times New Roman" w:cs="Times New Roman"/>
          <w:i/>
          <w:sz w:val="24"/>
          <w:szCs w:val="24"/>
          <w:vertAlign w:val="subscript"/>
        </w:rPr>
        <w:t>,t</w:t>
      </w:r>
      <w:proofErr w:type="spellEnd"/>
      <w:proofErr w:type="gramEnd"/>
      <w:r w:rsidR="002117F4" w:rsidRPr="00ED2D41">
        <w:rPr>
          <w:rFonts w:ascii="Times New Roman" w:hAnsi="Times New Roman" w:cs="Times New Roman"/>
          <w:sz w:val="24"/>
          <w:szCs w:val="24"/>
        </w:rPr>
        <w:t xml:space="preserve"> and </w:t>
      </w:r>
      <w:proofErr w:type="spellStart"/>
      <w:r w:rsidR="002117F4" w:rsidRPr="00ED2D41">
        <w:rPr>
          <w:rFonts w:ascii="Times New Roman" w:hAnsi="Times New Roman" w:cs="Times New Roman"/>
          <w:i/>
          <w:sz w:val="24"/>
          <w:szCs w:val="24"/>
        </w:rPr>
        <w:t>Y</w:t>
      </w:r>
      <w:r w:rsidR="002117F4" w:rsidRPr="00ED2D41">
        <w:rPr>
          <w:rFonts w:ascii="Times New Roman" w:hAnsi="Times New Roman" w:cs="Times New Roman"/>
          <w:i/>
          <w:sz w:val="24"/>
          <w:szCs w:val="24"/>
          <w:vertAlign w:val="subscript"/>
        </w:rPr>
        <w:t>i,t</w:t>
      </w:r>
      <w:proofErr w:type="spellEnd"/>
      <w:r w:rsidR="009F2BB3" w:rsidRPr="00ED2D41">
        <w:rPr>
          <w:rFonts w:ascii="Times New Roman" w:hAnsi="Times New Roman" w:cs="Times New Roman"/>
          <w:sz w:val="24"/>
          <w:szCs w:val="24"/>
        </w:rPr>
        <w:t>.</w:t>
      </w:r>
      <w:r w:rsidR="002117F4" w:rsidRPr="00ED2D41">
        <w:rPr>
          <w:rFonts w:ascii="Times New Roman" w:hAnsi="Times New Roman" w:cs="Times New Roman"/>
          <w:sz w:val="24"/>
          <w:szCs w:val="24"/>
        </w:rPr>
        <w:t xml:space="preserve"> </w:t>
      </w:r>
      <w:r w:rsidR="009F2BB3" w:rsidRPr="00ED2D41">
        <w:rPr>
          <w:rFonts w:ascii="Times New Roman" w:hAnsi="Times New Roman" w:cs="Times New Roman"/>
          <w:sz w:val="24"/>
          <w:szCs w:val="24"/>
        </w:rPr>
        <w:t>I</w:t>
      </w:r>
      <w:r w:rsidR="002117F4" w:rsidRPr="00ED2D41">
        <w:rPr>
          <w:rFonts w:ascii="Times New Roman" w:hAnsi="Times New Roman" w:cs="Times New Roman"/>
          <w:sz w:val="24"/>
          <w:szCs w:val="24"/>
        </w:rPr>
        <w:t xml:space="preserve">f only one </w:t>
      </w:r>
      <w:r w:rsidR="009F2BB3" w:rsidRPr="00ED2D41">
        <w:rPr>
          <w:rFonts w:ascii="Times New Roman" w:hAnsi="Times New Roman" w:cs="Times New Roman"/>
          <w:sz w:val="24"/>
          <w:szCs w:val="24"/>
        </w:rPr>
        <w:t xml:space="preserve">between </w:t>
      </w:r>
      <w:r w:rsidR="002117F4" w:rsidRPr="00ED2D41">
        <w:rPr>
          <w:rFonts w:ascii="Times New Roman" w:hAnsi="Times New Roman" w:cs="Times New Roman"/>
          <w:i/>
          <w:sz w:val="24"/>
          <w:szCs w:val="24"/>
        </w:rPr>
        <w:t>δ</w:t>
      </w:r>
      <w:r w:rsidR="002117F4" w:rsidRPr="00ED2D41">
        <w:rPr>
          <w:rFonts w:ascii="Times New Roman" w:hAnsi="Times New Roman" w:cs="Times New Roman"/>
          <w:i/>
          <w:sz w:val="24"/>
          <w:szCs w:val="24"/>
          <w:vertAlign w:val="subscript"/>
        </w:rPr>
        <w:t>12</w:t>
      </w:r>
      <w:r w:rsidR="002117F4" w:rsidRPr="00ED2D41">
        <w:rPr>
          <w:rFonts w:ascii="Times New Roman" w:hAnsi="Times New Roman" w:cs="Times New Roman"/>
          <w:sz w:val="24"/>
          <w:szCs w:val="24"/>
        </w:rPr>
        <w:t xml:space="preserve"> </w:t>
      </w:r>
      <w:r w:rsidR="009F2BB3" w:rsidRPr="00ED2D41">
        <w:rPr>
          <w:rFonts w:ascii="Times New Roman" w:hAnsi="Times New Roman" w:cs="Times New Roman"/>
          <w:sz w:val="24"/>
          <w:szCs w:val="24"/>
        </w:rPr>
        <w:t>and</w:t>
      </w:r>
      <w:r w:rsidR="002117F4" w:rsidRPr="00ED2D41">
        <w:rPr>
          <w:rFonts w:ascii="Times New Roman" w:hAnsi="Times New Roman" w:cs="Times New Roman"/>
          <w:sz w:val="24"/>
          <w:szCs w:val="24"/>
        </w:rPr>
        <w:t xml:space="preserve"> </w:t>
      </w:r>
      <w:r w:rsidR="002117F4" w:rsidRPr="00ED2D41">
        <w:rPr>
          <w:rFonts w:ascii="Times New Roman" w:hAnsi="Times New Roman" w:cs="Times New Roman"/>
          <w:i/>
          <w:sz w:val="24"/>
          <w:szCs w:val="24"/>
        </w:rPr>
        <w:t>δ</w:t>
      </w:r>
      <w:r w:rsidR="002117F4" w:rsidRPr="00ED2D41">
        <w:rPr>
          <w:rFonts w:ascii="Times New Roman" w:hAnsi="Times New Roman" w:cs="Times New Roman"/>
          <w:i/>
          <w:sz w:val="24"/>
          <w:szCs w:val="24"/>
          <w:vertAlign w:val="subscript"/>
        </w:rPr>
        <w:t>21</w:t>
      </w:r>
      <w:r w:rsidR="002117F4" w:rsidRPr="00ED2D41">
        <w:rPr>
          <w:rFonts w:ascii="Times New Roman" w:hAnsi="Times New Roman" w:cs="Times New Roman"/>
          <w:sz w:val="24"/>
          <w:szCs w:val="24"/>
        </w:rPr>
        <w:t xml:space="preserve"> is significant, we conclude the </w:t>
      </w:r>
      <w:proofErr w:type="spellStart"/>
      <w:r w:rsidR="002117F4" w:rsidRPr="00ED2D41">
        <w:rPr>
          <w:rFonts w:ascii="Times New Roman" w:hAnsi="Times New Roman" w:cs="Times New Roman"/>
          <w:sz w:val="24"/>
          <w:szCs w:val="24"/>
        </w:rPr>
        <w:t>uni</w:t>
      </w:r>
      <w:proofErr w:type="spellEnd"/>
      <w:r w:rsidR="002117F4" w:rsidRPr="00ED2D41">
        <w:rPr>
          <w:rFonts w:ascii="Times New Roman" w:hAnsi="Times New Roman" w:cs="Times New Roman"/>
          <w:sz w:val="24"/>
          <w:szCs w:val="24"/>
        </w:rPr>
        <w:t xml:space="preserve">-directional relationship from </w:t>
      </w:r>
      <w:proofErr w:type="spellStart"/>
      <w:r w:rsidR="002117F4" w:rsidRPr="00ED2D41">
        <w:rPr>
          <w:rFonts w:ascii="Times New Roman" w:hAnsi="Times New Roman" w:cs="Times New Roman"/>
          <w:i/>
          <w:sz w:val="24"/>
          <w:szCs w:val="24"/>
        </w:rPr>
        <w:t>X</w:t>
      </w:r>
      <w:r w:rsidR="002117F4" w:rsidRPr="00ED2D41">
        <w:rPr>
          <w:rFonts w:ascii="Times New Roman" w:hAnsi="Times New Roman" w:cs="Times New Roman"/>
          <w:i/>
          <w:sz w:val="24"/>
          <w:szCs w:val="24"/>
          <w:vertAlign w:val="subscript"/>
        </w:rPr>
        <w:t>i</w:t>
      </w:r>
      <w:proofErr w:type="gramStart"/>
      <w:r w:rsidR="002117F4" w:rsidRPr="00ED2D41">
        <w:rPr>
          <w:rFonts w:ascii="Times New Roman" w:hAnsi="Times New Roman" w:cs="Times New Roman"/>
          <w:i/>
          <w:sz w:val="24"/>
          <w:szCs w:val="24"/>
          <w:vertAlign w:val="subscript"/>
        </w:rPr>
        <w:t>,t</w:t>
      </w:r>
      <w:proofErr w:type="spellEnd"/>
      <w:proofErr w:type="gramEnd"/>
      <w:r w:rsidR="002117F4" w:rsidRPr="00ED2D41">
        <w:rPr>
          <w:rFonts w:ascii="Times New Roman" w:hAnsi="Times New Roman" w:cs="Times New Roman"/>
          <w:sz w:val="24"/>
          <w:szCs w:val="24"/>
        </w:rPr>
        <w:t xml:space="preserve"> to </w:t>
      </w:r>
      <w:proofErr w:type="spellStart"/>
      <w:r w:rsidR="002117F4" w:rsidRPr="00ED2D41">
        <w:rPr>
          <w:rFonts w:ascii="Times New Roman" w:hAnsi="Times New Roman" w:cs="Times New Roman"/>
          <w:i/>
          <w:sz w:val="24"/>
          <w:szCs w:val="24"/>
        </w:rPr>
        <w:t>Y</w:t>
      </w:r>
      <w:r w:rsidR="002117F4" w:rsidRPr="00ED2D41">
        <w:rPr>
          <w:rFonts w:ascii="Times New Roman" w:hAnsi="Times New Roman" w:cs="Times New Roman"/>
          <w:i/>
          <w:sz w:val="24"/>
          <w:szCs w:val="24"/>
          <w:vertAlign w:val="subscript"/>
        </w:rPr>
        <w:t>i,t</w:t>
      </w:r>
      <w:proofErr w:type="spellEnd"/>
      <w:r w:rsidR="002117F4" w:rsidRPr="00ED2D41">
        <w:rPr>
          <w:rFonts w:ascii="Times New Roman" w:hAnsi="Times New Roman" w:cs="Times New Roman"/>
          <w:sz w:val="24"/>
          <w:szCs w:val="24"/>
        </w:rPr>
        <w:t xml:space="preserve"> or from </w:t>
      </w:r>
      <w:proofErr w:type="spellStart"/>
      <w:r w:rsidR="002117F4" w:rsidRPr="00ED2D41">
        <w:rPr>
          <w:rFonts w:ascii="Times New Roman" w:hAnsi="Times New Roman" w:cs="Times New Roman"/>
          <w:i/>
          <w:sz w:val="24"/>
          <w:szCs w:val="24"/>
        </w:rPr>
        <w:t>Y</w:t>
      </w:r>
      <w:r w:rsidR="002117F4" w:rsidRPr="00ED2D41">
        <w:rPr>
          <w:rFonts w:ascii="Times New Roman" w:hAnsi="Times New Roman" w:cs="Times New Roman"/>
          <w:i/>
          <w:sz w:val="24"/>
          <w:szCs w:val="24"/>
          <w:vertAlign w:val="subscript"/>
        </w:rPr>
        <w:t>i,t</w:t>
      </w:r>
      <w:proofErr w:type="spellEnd"/>
      <w:r w:rsidR="002117F4" w:rsidRPr="00ED2D41">
        <w:rPr>
          <w:rFonts w:ascii="Times New Roman" w:hAnsi="Times New Roman" w:cs="Times New Roman"/>
          <w:sz w:val="24"/>
          <w:szCs w:val="24"/>
        </w:rPr>
        <w:t xml:space="preserve"> to </w:t>
      </w:r>
      <w:proofErr w:type="spellStart"/>
      <w:r w:rsidR="002117F4" w:rsidRPr="00ED2D41">
        <w:rPr>
          <w:rFonts w:ascii="Times New Roman" w:hAnsi="Times New Roman" w:cs="Times New Roman"/>
          <w:i/>
          <w:sz w:val="24"/>
          <w:szCs w:val="24"/>
        </w:rPr>
        <w:t>X</w:t>
      </w:r>
      <w:r w:rsidR="002117F4" w:rsidRPr="00ED2D41">
        <w:rPr>
          <w:rFonts w:ascii="Times New Roman" w:hAnsi="Times New Roman" w:cs="Times New Roman"/>
          <w:i/>
          <w:sz w:val="24"/>
          <w:szCs w:val="24"/>
          <w:vertAlign w:val="subscript"/>
        </w:rPr>
        <w:t>i,t</w:t>
      </w:r>
      <w:proofErr w:type="spellEnd"/>
      <w:r w:rsidR="009F2BB3" w:rsidRPr="00ED2D41">
        <w:rPr>
          <w:rFonts w:ascii="Times New Roman" w:hAnsi="Times New Roman" w:cs="Times New Roman"/>
          <w:sz w:val="24"/>
          <w:szCs w:val="24"/>
        </w:rPr>
        <w:t>.</w:t>
      </w:r>
      <w:r w:rsidR="002117F4" w:rsidRPr="00ED2D41">
        <w:rPr>
          <w:rFonts w:ascii="Times New Roman" w:hAnsi="Times New Roman" w:cs="Times New Roman"/>
          <w:sz w:val="24"/>
          <w:szCs w:val="24"/>
        </w:rPr>
        <w:t xml:space="preserve"> </w:t>
      </w:r>
      <w:r w:rsidR="009F2BB3" w:rsidRPr="00ED2D41">
        <w:rPr>
          <w:rFonts w:ascii="Times New Roman" w:hAnsi="Times New Roman" w:cs="Times New Roman"/>
          <w:sz w:val="24"/>
          <w:szCs w:val="24"/>
        </w:rPr>
        <w:t>I</w:t>
      </w:r>
      <w:r w:rsidR="002117F4" w:rsidRPr="00ED2D41">
        <w:rPr>
          <w:rFonts w:ascii="Times New Roman" w:hAnsi="Times New Roman" w:cs="Times New Roman"/>
          <w:sz w:val="24"/>
          <w:szCs w:val="24"/>
        </w:rPr>
        <w:t xml:space="preserve">f both </w:t>
      </w:r>
      <w:r w:rsidR="002117F4" w:rsidRPr="00ED2D41">
        <w:rPr>
          <w:rFonts w:ascii="Times New Roman" w:hAnsi="Times New Roman" w:cs="Times New Roman"/>
          <w:i/>
          <w:sz w:val="24"/>
          <w:szCs w:val="24"/>
        </w:rPr>
        <w:t>δ</w:t>
      </w:r>
      <w:r w:rsidR="002117F4" w:rsidRPr="00ED2D41">
        <w:rPr>
          <w:rFonts w:ascii="Times New Roman" w:hAnsi="Times New Roman" w:cs="Times New Roman"/>
          <w:i/>
          <w:sz w:val="24"/>
          <w:szCs w:val="24"/>
          <w:vertAlign w:val="subscript"/>
        </w:rPr>
        <w:t>12</w:t>
      </w:r>
      <w:r w:rsidR="002117F4" w:rsidRPr="00ED2D41">
        <w:rPr>
          <w:rFonts w:ascii="Times New Roman" w:hAnsi="Times New Roman" w:cs="Times New Roman"/>
          <w:sz w:val="24"/>
          <w:szCs w:val="24"/>
        </w:rPr>
        <w:t xml:space="preserve"> and </w:t>
      </w:r>
      <w:r w:rsidR="002117F4" w:rsidRPr="00ED2D41">
        <w:rPr>
          <w:rFonts w:ascii="Times New Roman" w:hAnsi="Times New Roman" w:cs="Times New Roman"/>
          <w:i/>
          <w:sz w:val="24"/>
          <w:szCs w:val="24"/>
        </w:rPr>
        <w:t>δ</w:t>
      </w:r>
      <w:r w:rsidR="002117F4" w:rsidRPr="00ED2D41">
        <w:rPr>
          <w:rFonts w:ascii="Times New Roman" w:hAnsi="Times New Roman" w:cs="Times New Roman"/>
          <w:i/>
          <w:sz w:val="24"/>
          <w:szCs w:val="24"/>
          <w:vertAlign w:val="subscript"/>
        </w:rPr>
        <w:t>21</w:t>
      </w:r>
      <w:r w:rsidR="002117F4" w:rsidRPr="00ED2D41">
        <w:rPr>
          <w:rFonts w:ascii="Times New Roman" w:hAnsi="Times New Roman" w:cs="Times New Roman"/>
          <w:sz w:val="24"/>
          <w:szCs w:val="24"/>
        </w:rPr>
        <w:t xml:space="preserve"> are insignificant, the</w:t>
      </w:r>
      <w:r w:rsidR="009F2BB3" w:rsidRPr="00ED2D41">
        <w:rPr>
          <w:rFonts w:ascii="Times New Roman" w:hAnsi="Times New Roman" w:cs="Times New Roman"/>
          <w:sz w:val="24"/>
          <w:szCs w:val="24"/>
        </w:rPr>
        <w:t>n</w:t>
      </w:r>
      <w:r w:rsidR="002117F4" w:rsidRPr="00ED2D41">
        <w:rPr>
          <w:rFonts w:ascii="Times New Roman" w:hAnsi="Times New Roman" w:cs="Times New Roman"/>
          <w:sz w:val="24"/>
          <w:szCs w:val="24"/>
        </w:rPr>
        <w:t xml:space="preserve"> </w:t>
      </w:r>
      <w:r w:rsidR="009F2BB3" w:rsidRPr="00ED2D41">
        <w:rPr>
          <w:rFonts w:ascii="Times New Roman" w:hAnsi="Times New Roman" w:cs="Times New Roman"/>
          <w:sz w:val="24"/>
          <w:szCs w:val="24"/>
        </w:rPr>
        <w:t>there is</w:t>
      </w:r>
      <w:r w:rsidR="002117F4" w:rsidRPr="00ED2D41">
        <w:rPr>
          <w:rFonts w:ascii="Times New Roman" w:hAnsi="Times New Roman" w:cs="Times New Roman"/>
          <w:sz w:val="24"/>
          <w:szCs w:val="24"/>
        </w:rPr>
        <w:t xml:space="preserve"> no short-run causality relationship between these two variables</w:t>
      </w:r>
      <w:r w:rsidR="009F2BB3" w:rsidRPr="00ED2D41">
        <w:rPr>
          <w:rFonts w:ascii="Times New Roman" w:hAnsi="Times New Roman" w:cs="Times New Roman"/>
          <w:sz w:val="24"/>
          <w:szCs w:val="24"/>
        </w:rPr>
        <w:t>. If a</w:t>
      </w:r>
      <w:r w:rsidR="00DE0E80" w:rsidRPr="00ED2D41">
        <w:rPr>
          <w:rFonts w:ascii="Times New Roman" w:hAnsi="Times New Roman" w:cs="Times New Roman"/>
          <w:sz w:val="24"/>
          <w:szCs w:val="24"/>
        </w:rPr>
        <w:t xml:space="preserve">ny component of </w:t>
      </w:r>
      <w:r w:rsidR="00DE0E80" w:rsidRPr="00ED2D41">
        <w:rPr>
          <w:rFonts w:ascii="Times New Roman" w:hAnsi="Times New Roman" w:cs="Times New Roman"/>
          <w:i/>
          <w:sz w:val="24"/>
          <w:szCs w:val="24"/>
        </w:rPr>
        <w:t>β</w:t>
      </w:r>
      <w:r w:rsidR="00DE0E80" w:rsidRPr="00ED2D41">
        <w:rPr>
          <w:rFonts w:ascii="Times New Roman" w:hAnsi="Times New Roman" w:cs="Times New Roman"/>
          <w:i/>
          <w:sz w:val="24"/>
          <w:szCs w:val="24"/>
          <w:vertAlign w:val="subscript"/>
        </w:rPr>
        <w:t>1</w:t>
      </w:r>
      <w:r w:rsidR="00DE0E80" w:rsidRPr="00ED2D41">
        <w:rPr>
          <w:rFonts w:ascii="Times New Roman" w:hAnsi="Times New Roman" w:cs="Times New Roman"/>
          <w:sz w:val="24"/>
          <w:szCs w:val="24"/>
        </w:rPr>
        <w:t xml:space="preserve"> and </w:t>
      </w:r>
      <w:r w:rsidR="00DE0E80" w:rsidRPr="00ED2D41">
        <w:rPr>
          <w:rFonts w:ascii="Times New Roman" w:hAnsi="Times New Roman" w:cs="Times New Roman"/>
          <w:i/>
          <w:sz w:val="24"/>
          <w:szCs w:val="24"/>
        </w:rPr>
        <w:t>β</w:t>
      </w:r>
      <w:r w:rsidR="00DE0E80" w:rsidRPr="00ED2D41">
        <w:rPr>
          <w:rFonts w:ascii="Times New Roman" w:hAnsi="Times New Roman" w:cs="Times New Roman"/>
          <w:i/>
          <w:sz w:val="24"/>
          <w:szCs w:val="24"/>
          <w:vertAlign w:val="subscript"/>
        </w:rPr>
        <w:t>2</w:t>
      </w:r>
      <w:r w:rsidR="00DE0E80" w:rsidRPr="00ED2D41">
        <w:rPr>
          <w:rFonts w:ascii="Times New Roman" w:hAnsi="Times New Roman" w:cs="Times New Roman"/>
          <w:sz w:val="24"/>
          <w:szCs w:val="24"/>
        </w:rPr>
        <w:t xml:space="preserve"> is significant, unidirectional relationships also exist from </w:t>
      </w:r>
      <w:r w:rsidR="00AA0622" w:rsidRPr="00ED2D41">
        <w:rPr>
          <w:rFonts w:ascii="Times New Roman" w:hAnsi="Times New Roman" w:cs="Times New Roman"/>
          <w:sz w:val="24"/>
          <w:szCs w:val="24"/>
        </w:rPr>
        <w:t>the corresponding</w:t>
      </w:r>
      <w:r w:rsidR="00DE0E80" w:rsidRPr="00ED2D41">
        <w:rPr>
          <w:rFonts w:ascii="Times New Roman" w:hAnsi="Times New Roman" w:cs="Times New Roman"/>
          <w:sz w:val="24"/>
          <w:szCs w:val="24"/>
        </w:rPr>
        <w:t xml:space="preserve"> component in vector </w:t>
      </w:r>
      <w:proofErr w:type="spellStart"/>
      <w:r w:rsidR="00DE0E80" w:rsidRPr="00ED2D41">
        <w:rPr>
          <w:rFonts w:ascii="Times New Roman" w:hAnsi="Times New Roman" w:cs="Times New Roman"/>
          <w:i/>
          <w:sz w:val="24"/>
          <w:szCs w:val="24"/>
        </w:rPr>
        <w:t>z</w:t>
      </w:r>
      <w:r w:rsidR="00DE0E80" w:rsidRPr="00ED2D41">
        <w:rPr>
          <w:rFonts w:ascii="Times New Roman" w:hAnsi="Times New Roman" w:cs="Times New Roman"/>
          <w:i/>
          <w:sz w:val="24"/>
          <w:szCs w:val="24"/>
          <w:vertAlign w:val="subscript"/>
        </w:rPr>
        <w:t>i</w:t>
      </w:r>
      <w:proofErr w:type="gramStart"/>
      <w:r w:rsidR="00DE0E80" w:rsidRPr="00ED2D41">
        <w:rPr>
          <w:rFonts w:ascii="Times New Roman" w:hAnsi="Times New Roman" w:cs="Times New Roman"/>
          <w:i/>
          <w:sz w:val="24"/>
          <w:szCs w:val="24"/>
          <w:vertAlign w:val="subscript"/>
        </w:rPr>
        <w:t>,t</w:t>
      </w:r>
      <w:proofErr w:type="spellEnd"/>
      <w:proofErr w:type="gramEnd"/>
      <w:r w:rsidR="00DE0E80" w:rsidRPr="00ED2D41">
        <w:rPr>
          <w:rFonts w:ascii="Times New Roman" w:hAnsi="Times New Roman" w:cs="Times New Roman"/>
          <w:i/>
          <w:sz w:val="24"/>
          <w:szCs w:val="24"/>
          <w:vertAlign w:val="subscript"/>
        </w:rPr>
        <w:t>-p</w:t>
      </w:r>
      <w:r w:rsidR="00DE0E80" w:rsidRPr="00ED2D41">
        <w:rPr>
          <w:rFonts w:ascii="Times New Roman" w:hAnsi="Times New Roman" w:cs="Times New Roman"/>
          <w:sz w:val="24"/>
          <w:szCs w:val="24"/>
        </w:rPr>
        <w:t xml:space="preserve"> to </w:t>
      </w:r>
      <w:proofErr w:type="spellStart"/>
      <w:r w:rsidR="00DE0E80" w:rsidRPr="00ED2D41">
        <w:rPr>
          <w:rFonts w:ascii="Times New Roman" w:hAnsi="Times New Roman" w:cs="Times New Roman"/>
          <w:i/>
          <w:sz w:val="24"/>
          <w:szCs w:val="24"/>
        </w:rPr>
        <w:t>Y</w:t>
      </w:r>
      <w:r w:rsidR="00DE0E80" w:rsidRPr="00ED2D41">
        <w:rPr>
          <w:rFonts w:ascii="Times New Roman" w:hAnsi="Times New Roman" w:cs="Times New Roman"/>
          <w:i/>
          <w:sz w:val="24"/>
          <w:szCs w:val="24"/>
          <w:vertAlign w:val="subscript"/>
        </w:rPr>
        <w:t>i,t</w:t>
      </w:r>
      <w:proofErr w:type="spellEnd"/>
      <w:r w:rsidR="00DE0E80" w:rsidRPr="00ED2D41">
        <w:rPr>
          <w:rFonts w:ascii="Times New Roman" w:hAnsi="Times New Roman" w:cs="Times New Roman"/>
          <w:sz w:val="24"/>
          <w:szCs w:val="24"/>
        </w:rPr>
        <w:t xml:space="preserve"> or </w:t>
      </w:r>
      <w:proofErr w:type="spellStart"/>
      <w:r w:rsidR="00DE0E80" w:rsidRPr="00ED2D41">
        <w:rPr>
          <w:rFonts w:ascii="Times New Roman" w:hAnsi="Times New Roman" w:cs="Times New Roman"/>
          <w:i/>
          <w:sz w:val="24"/>
          <w:szCs w:val="24"/>
        </w:rPr>
        <w:t>X</w:t>
      </w:r>
      <w:r w:rsidR="00DE0E80" w:rsidRPr="00ED2D41">
        <w:rPr>
          <w:rFonts w:ascii="Times New Roman" w:hAnsi="Times New Roman" w:cs="Times New Roman"/>
          <w:i/>
          <w:sz w:val="24"/>
          <w:szCs w:val="24"/>
          <w:vertAlign w:val="subscript"/>
        </w:rPr>
        <w:t>i,t</w:t>
      </w:r>
      <w:proofErr w:type="spellEnd"/>
      <w:r w:rsidR="00ED05FC" w:rsidRPr="00ED2D41">
        <w:rPr>
          <w:rFonts w:ascii="Times New Roman" w:hAnsi="Times New Roman" w:cs="Times New Roman"/>
          <w:sz w:val="24"/>
          <w:szCs w:val="24"/>
        </w:rPr>
        <w:t xml:space="preserve">. </w:t>
      </w:r>
      <w:r w:rsidR="001211FC" w:rsidRPr="00ED2D41">
        <w:rPr>
          <w:rFonts w:ascii="Times New Roman" w:hAnsi="Times New Roman" w:cs="Times New Roman"/>
          <w:sz w:val="24"/>
          <w:szCs w:val="24"/>
          <w:lang w:val="en-GB"/>
        </w:rPr>
        <w:t>Long-run</w:t>
      </w:r>
      <w:r w:rsidR="00384A3F" w:rsidRPr="00ED2D41">
        <w:rPr>
          <w:rFonts w:ascii="Times New Roman" w:hAnsi="Times New Roman" w:cs="Times New Roman"/>
          <w:sz w:val="24"/>
          <w:szCs w:val="24"/>
          <w:lang w:val="en-GB"/>
        </w:rPr>
        <w:t xml:space="preserve"> causality is determined by the error correction term, whereby if it is significant</w:t>
      </w:r>
      <w:r w:rsidR="001E7F4B" w:rsidRPr="00ED2D41">
        <w:rPr>
          <w:rFonts w:ascii="Times New Roman" w:hAnsi="Times New Roman" w:cs="Times New Roman"/>
          <w:sz w:val="24"/>
          <w:szCs w:val="24"/>
          <w:lang w:val="en-GB"/>
        </w:rPr>
        <w:t xml:space="preserve"> and negative</w:t>
      </w:r>
      <w:r w:rsidR="00384A3F" w:rsidRPr="00ED2D41">
        <w:rPr>
          <w:rFonts w:ascii="Times New Roman" w:hAnsi="Times New Roman" w:cs="Times New Roman"/>
          <w:sz w:val="24"/>
          <w:szCs w:val="24"/>
          <w:lang w:val="en-GB"/>
        </w:rPr>
        <w:t xml:space="preserve">, then it indicates evidence of </w:t>
      </w:r>
      <w:r w:rsidR="001211FC" w:rsidRPr="00ED2D41">
        <w:rPr>
          <w:rFonts w:ascii="Times New Roman" w:hAnsi="Times New Roman" w:cs="Times New Roman"/>
          <w:sz w:val="24"/>
          <w:szCs w:val="24"/>
          <w:lang w:val="en-GB"/>
        </w:rPr>
        <w:t>long-run</w:t>
      </w:r>
      <w:r w:rsidR="00384A3F" w:rsidRPr="00ED2D41">
        <w:rPr>
          <w:rFonts w:ascii="Times New Roman" w:hAnsi="Times New Roman" w:cs="Times New Roman"/>
          <w:sz w:val="24"/>
          <w:szCs w:val="24"/>
          <w:lang w:val="en-GB"/>
        </w:rPr>
        <w:t xml:space="preserve"> causality from the explanatory variable to the </w:t>
      </w:r>
      <w:r w:rsidR="00384A3F" w:rsidRPr="00ED2D41">
        <w:rPr>
          <w:rFonts w:ascii="Times New Roman" w:hAnsi="Times New Roman" w:cs="Times New Roman"/>
          <w:sz w:val="24"/>
          <w:szCs w:val="24"/>
          <w:lang w:val="en-GB"/>
        </w:rPr>
        <w:lastRenderedPageBreak/>
        <w:t>dependent variable.</w:t>
      </w:r>
      <w:r w:rsidR="00047FD1" w:rsidRPr="00ED2D41">
        <w:rPr>
          <w:rFonts w:ascii="Times New Roman" w:hAnsi="Times New Roman" w:cs="Times New Roman"/>
          <w:sz w:val="24"/>
          <w:szCs w:val="24"/>
          <w:lang w:val="en-GB"/>
        </w:rPr>
        <w:t xml:space="preserve"> </w:t>
      </w:r>
      <w:r w:rsidR="00384A3F" w:rsidRPr="00ED2D41">
        <w:rPr>
          <w:rFonts w:ascii="Times New Roman" w:hAnsi="Times New Roman" w:cs="Times New Roman"/>
          <w:sz w:val="24"/>
          <w:szCs w:val="24"/>
        </w:rPr>
        <w:t>I</w:t>
      </w:r>
      <w:r w:rsidR="002117F4" w:rsidRPr="00ED2D41">
        <w:rPr>
          <w:rFonts w:ascii="Times New Roman" w:hAnsi="Times New Roman" w:cs="Times New Roman"/>
          <w:sz w:val="24"/>
          <w:szCs w:val="24"/>
        </w:rPr>
        <w:t xml:space="preserve">f both </w:t>
      </w:r>
      <w:r w:rsidR="002117F4" w:rsidRPr="00ED2D41">
        <w:rPr>
          <w:rFonts w:ascii="Times New Roman" w:hAnsi="Times New Roman" w:cs="Times New Roman"/>
          <w:i/>
          <w:sz w:val="24"/>
          <w:szCs w:val="24"/>
        </w:rPr>
        <w:t>α</w:t>
      </w:r>
      <w:r w:rsidR="002117F4" w:rsidRPr="00ED2D41">
        <w:rPr>
          <w:rFonts w:ascii="Times New Roman" w:hAnsi="Times New Roman" w:cs="Times New Roman"/>
          <w:i/>
          <w:sz w:val="24"/>
          <w:szCs w:val="24"/>
          <w:vertAlign w:val="subscript"/>
        </w:rPr>
        <w:t>11</w:t>
      </w:r>
      <w:r w:rsidR="002117F4" w:rsidRPr="00ED2D41">
        <w:rPr>
          <w:rFonts w:ascii="Times New Roman" w:hAnsi="Times New Roman" w:cs="Times New Roman"/>
          <w:sz w:val="24"/>
          <w:szCs w:val="24"/>
        </w:rPr>
        <w:t xml:space="preserve"> and </w:t>
      </w:r>
      <w:r w:rsidR="002117F4" w:rsidRPr="00ED2D41">
        <w:rPr>
          <w:rFonts w:ascii="Times New Roman" w:hAnsi="Times New Roman" w:cs="Times New Roman"/>
          <w:i/>
          <w:sz w:val="24"/>
          <w:szCs w:val="24"/>
        </w:rPr>
        <w:t>α</w:t>
      </w:r>
      <w:r w:rsidR="002117F4" w:rsidRPr="00ED2D41">
        <w:rPr>
          <w:rFonts w:ascii="Times New Roman" w:hAnsi="Times New Roman" w:cs="Times New Roman"/>
          <w:i/>
          <w:sz w:val="24"/>
          <w:szCs w:val="24"/>
          <w:vertAlign w:val="subscript"/>
        </w:rPr>
        <w:t>21</w:t>
      </w:r>
      <w:r w:rsidR="00384A3F" w:rsidRPr="00ED2D41">
        <w:rPr>
          <w:rFonts w:ascii="Times New Roman" w:hAnsi="Times New Roman" w:cs="Times New Roman"/>
          <w:sz w:val="24"/>
          <w:szCs w:val="24"/>
        </w:rPr>
        <w:t xml:space="preserve"> are significant</w:t>
      </w:r>
      <w:r w:rsidR="009121D7" w:rsidRPr="00ED2D41">
        <w:rPr>
          <w:rFonts w:ascii="Times New Roman" w:hAnsi="Times New Roman" w:cs="Times New Roman"/>
          <w:sz w:val="24"/>
          <w:szCs w:val="24"/>
        </w:rPr>
        <w:t xml:space="preserve">, </w:t>
      </w:r>
      <w:r w:rsidR="002117F4" w:rsidRPr="00ED2D41">
        <w:rPr>
          <w:rFonts w:ascii="Times New Roman" w:hAnsi="Times New Roman" w:cs="Times New Roman"/>
          <w:sz w:val="24"/>
          <w:szCs w:val="24"/>
        </w:rPr>
        <w:t xml:space="preserve">we conclude the </w:t>
      </w:r>
      <w:r w:rsidR="001211FC" w:rsidRPr="00ED2D41">
        <w:rPr>
          <w:rFonts w:ascii="Times New Roman" w:hAnsi="Times New Roman" w:cs="Times New Roman"/>
          <w:sz w:val="24"/>
          <w:szCs w:val="24"/>
        </w:rPr>
        <w:t>long-run</w:t>
      </w:r>
      <w:r w:rsidR="002117F4" w:rsidRPr="00ED2D41">
        <w:rPr>
          <w:rFonts w:ascii="Times New Roman" w:hAnsi="Times New Roman" w:cs="Times New Roman"/>
          <w:sz w:val="24"/>
          <w:szCs w:val="24"/>
        </w:rPr>
        <w:t xml:space="preserve"> bidirectional relationship between </w:t>
      </w:r>
      <w:proofErr w:type="spellStart"/>
      <w:r w:rsidR="002117F4" w:rsidRPr="00ED2D41">
        <w:rPr>
          <w:rFonts w:ascii="Times New Roman" w:hAnsi="Times New Roman" w:cs="Times New Roman"/>
          <w:i/>
          <w:sz w:val="24"/>
          <w:szCs w:val="24"/>
        </w:rPr>
        <w:t>X</w:t>
      </w:r>
      <w:r w:rsidR="002117F4" w:rsidRPr="00ED2D41">
        <w:rPr>
          <w:rFonts w:ascii="Times New Roman" w:hAnsi="Times New Roman" w:cs="Times New Roman"/>
          <w:i/>
          <w:sz w:val="24"/>
          <w:szCs w:val="24"/>
          <w:vertAlign w:val="subscript"/>
        </w:rPr>
        <w:t>i</w:t>
      </w:r>
      <w:proofErr w:type="gramStart"/>
      <w:r w:rsidR="002117F4" w:rsidRPr="00ED2D41">
        <w:rPr>
          <w:rFonts w:ascii="Times New Roman" w:hAnsi="Times New Roman" w:cs="Times New Roman"/>
          <w:i/>
          <w:sz w:val="24"/>
          <w:szCs w:val="24"/>
          <w:vertAlign w:val="subscript"/>
        </w:rPr>
        <w:t>,t</w:t>
      </w:r>
      <w:proofErr w:type="spellEnd"/>
      <w:proofErr w:type="gramEnd"/>
      <w:r w:rsidR="002117F4" w:rsidRPr="00ED2D41">
        <w:rPr>
          <w:rFonts w:ascii="Times New Roman" w:hAnsi="Times New Roman" w:cs="Times New Roman"/>
          <w:sz w:val="24"/>
          <w:szCs w:val="24"/>
        </w:rPr>
        <w:t xml:space="preserve"> and </w:t>
      </w:r>
      <w:proofErr w:type="spellStart"/>
      <w:r w:rsidR="002117F4" w:rsidRPr="00ED2D41">
        <w:rPr>
          <w:rFonts w:ascii="Times New Roman" w:hAnsi="Times New Roman" w:cs="Times New Roman"/>
          <w:i/>
          <w:sz w:val="24"/>
          <w:szCs w:val="24"/>
        </w:rPr>
        <w:t>Y</w:t>
      </w:r>
      <w:r w:rsidR="002117F4" w:rsidRPr="00ED2D41">
        <w:rPr>
          <w:rFonts w:ascii="Times New Roman" w:hAnsi="Times New Roman" w:cs="Times New Roman"/>
          <w:i/>
          <w:sz w:val="24"/>
          <w:szCs w:val="24"/>
          <w:vertAlign w:val="subscript"/>
        </w:rPr>
        <w:t>i,t</w:t>
      </w:r>
      <w:proofErr w:type="spellEnd"/>
      <w:r w:rsidR="00632C0C" w:rsidRPr="00ED2D41">
        <w:rPr>
          <w:rFonts w:ascii="Times New Roman" w:hAnsi="Times New Roman" w:cs="Times New Roman"/>
          <w:sz w:val="24"/>
          <w:szCs w:val="24"/>
        </w:rPr>
        <w:t>. Finally,</w:t>
      </w:r>
      <w:r w:rsidR="002117F4" w:rsidRPr="00ED2D41">
        <w:rPr>
          <w:rFonts w:ascii="Times New Roman" w:hAnsi="Times New Roman" w:cs="Times New Roman"/>
          <w:sz w:val="24"/>
          <w:szCs w:val="24"/>
        </w:rPr>
        <w:t xml:space="preserve"> if only</w:t>
      </w:r>
      <w:r w:rsidR="009F2BB3" w:rsidRPr="00ED2D41">
        <w:rPr>
          <w:rFonts w:ascii="Times New Roman" w:hAnsi="Times New Roman" w:cs="Times New Roman"/>
          <w:sz w:val="24"/>
          <w:szCs w:val="24"/>
        </w:rPr>
        <w:t xml:space="preserve"> one between</w:t>
      </w:r>
      <w:r w:rsidR="002117F4" w:rsidRPr="00ED2D41">
        <w:rPr>
          <w:rFonts w:ascii="Times New Roman" w:hAnsi="Times New Roman" w:cs="Times New Roman"/>
          <w:sz w:val="24"/>
          <w:szCs w:val="24"/>
        </w:rPr>
        <w:t xml:space="preserve"> </w:t>
      </w:r>
      <w:r w:rsidR="002117F4" w:rsidRPr="00ED2D41">
        <w:rPr>
          <w:rFonts w:ascii="Times New Roman" w:hAnsi="Times New Roman" w:cs="Times New Roman"/>
          <w:i/>
          <w:sz w:val="24"/>
          <w:szCs w:val="24"/>
        </w:rPr>
        <w:t>α</w:t>
      </w:r>
      <w:r w:rsidR="002117F4" w:rsidRPr="00ED2D41">
        <w:rPr>
          <w:rFonts w:ascii="Times New Roman" w:hAnsi="Times New Roman" w:cs="Times New Roman"/>
          <w:i/>
          <w:sz w:val="24"/>
          <w:szCs w:val="24"/>
          <w:vertAlign w:val="subscript"/>
        </w:rPr>
        <w:t>11</w:t>
      </w:r>
      <w:r w:rsidR="002117F4" w:rsidRPr="00ED2D41">
        <w:rPr>
          <w:rFonts w:ascii="Times New Roman" w:hAnsi="Times New Roman" w:cs="Times New Roman"/>
          <w:sz w:val="24"/>
          <w:szCs w:val="24"/>
        </w:rPr>
        <w:t xml:space="preserve"> </w:t>
      </w:r>
      <w:r w:rsidR="009F2BB3" w:rsidRPr="00ED2D41">
        <w:rPr>
          <w:rFonts w:ascii="Times New Roman" w:hAnsi="Times New Roman" w:cs="Times New Roman"/>
          <w:sz w:val="24"/>
          <w:szCs w:val="24"/>
        </w:rPr>
        <w:t>and</w:t>
      </w:r>
      <w:r w:rsidR="002117F4" w:rsidRPr="00ED2D41">
        <w:rPr>
          <w:rFonts w:ascii="Times New Roman" w:hAnsi="Times New Roman" w:cs="Times New Roman"/>
          <w:sz w:val="24"/>
          <w:szCs w:val="24"/>
        </w:rPr>
        <w:t xml:space="preserve"> </w:t>
      </w:r>
      <w:r w:rsidR="002117F4" w:rsidRPr="00ED2D41">
        <w:rPr>
          <w:rFonts w:ascii="Times New Roman" w:hAnsi="Times New Roman" w:cs="Times New Roman"/>
          <w:i/>
          <w:sz w:val="24"/>
          <w:szCs w:val="24"/>
        </w:rPr>
        <w:t>α</w:t>
      </w:r>
      <w:r w:rsidR="002117F4" w:rsidRPr="00ED2D41">
        <w:rPr>
          <w:rFonts w:ascii="Times New Roman" w:hAnsi="Times New Roman" w:cs="Times New Roman"/>
          <w:i/>
          <w:sz w:val="24"/>
          <w:szCs w:val="24"/>
          <w:vertAlign w:val="subscript"/>
        </w:rPr>
        <w:t>21</w:t>
      </w:r>
      <w:r w:rsidR="002117F4" w:rsidRPr="00ED2D41">
        <w:rPr>
          <w:rFonts w:ascii="Times New Roman" w:hAnsi="Times New Roman" w:cs="Times New Roman"/>
          <w:sz w:val="24"/>
          <w:szCs w:val="24"/>
        </w:rPr>
        <w:t xml:space="preserve"> is significant, we conclude </w:t>
      </w:r>
      <w:r w:rsidR="001211FC" w:rsidRPr="00ED2D41">
        <w:rPr>
          <w:rFonts w:ascii="Times New Roman" w:hAnsi="Times New Roman" w:cs="Times New Roman"/>
          <w:sz w:val="24"/>
          <w:szCs w:val="24"/>
        </w:rPr>
        <w:t>long-run</w:t>
      </w:r>
      <w:r w:rsidR="002117F4" w:rsidRPr="00ED2D41">
        <w:rPr>
          <w:rFonts w:ascii="Times New Roman" w:hAnsi="Times New Roman" w:cs="Times New Roman"/>
          <w:sz w:val="24"/>
          <w:szCs w:val="24"/>
        </w:rPr>
        <w:t xml:space="preserve"> unidirectional relationship from</w:t>
      </w:r>
      <w:r w:rsidR="00047FD1" w:rsidRPr="00ED2D41">
        <w:rPr>
          <w:rFonts w:ascii="Times New Roman" w:hAnsi="Times New Roman" w:cs="Times New Roman"/>
          <w:sz w:val="24"/>
          <w:szCs w:val="24"/>
        </w:rPr>
        <w:t xml:space="preserve"> </w:t>
      </w:r>
      <w:proofErr w:type="spellStart"/>
      <w:r w:rsidR="006F7405" w:rsidRPr="00ED2D41">
        <w:rPr>
          <w:rFonts w:ascii="Times New Roman" w:hAnsi="Times New Roman" w:cs="Times New Roman"/>
          <w:i/>
          <w:sz w:val="24"/>
          <w:szCs w:val="24"/>
        </w:rPr>
        <w:t>X</w:t>
      </w:r>
      <w:r w:rsidR="006F7405" w:rsidRPr="00ED2D41">
        <w:rPr>
          <w:rFonts w:ascii="Times New Roman" w:hAnsi="Times New Roman" w:cs="Times New Roman"/>
          <w:i/>
          <w:sz w:val="24"/>
          <w:szCs w:val="24"/>
          <w:vertAlign w:val="subscript"/>
        </w:rPr>
        <w:t>i</w:t>
      </w:r>
      <w:proofErr w:type="gramStart"/>
      <w:r w:rsidR="006F7405" w:rsidRPr="00ED2D41">
        <w:rPr>
          <w:rFonts w:ascii="Times New Roman" w:hAnsi="Times New Roman" w:cs="Times New Roman"/>
          <w:i/>
          <w:sz w:val="24"/>
          <w:szCs w:val="24"/>
          <w:vertAlign w:val="subscript"/>
        </w:rPr>
        <w:t>,t</w:t>
      </w:r>
      <w:proofErr w:type="spellEnd"/>
      <w:proofErr w:type="gramEnd"/>
      <w:r w:rsidR="006F7405" w:rsidRPr="00ED2D41">
        <w:rPr>
          <w:rFonts w:ascii="Times New Roman" w:hAnsi="Times New Roman" w:cs="Times New Roman"/>
          <w:sz w:val="24"/>
          <w:szCs w:val="24"/>
        </w:rPr>
        <w:t xml:space="preserve"> to </w:t>
      </w:r>
      <w:proofErr w:type="spellStart"/>
      <w:r w:rsidR="006F7405" w:rsidRPr="00ED2D41">
        <w:rPr>
          <w:rFonts w:ascii="Times New Roman" w:hAnsi="Times New Roman" w:cs="Times New Roman"/>
          <w:i/>
          <w:sz w:val="24"/>
          <w:szCs w:val="24"/>
        </w:rPr>
        <w:t>Y</w:t>
      </w:r>
      <w:r w:rsidR="006F7405" w:rsidRPr="00ED2D41">
        <w:rPr>
          <w:rFonts w:ascii="Times New Roman" w:hAnsi="Times New Roman" w:cs="Times New Roman"/>
          <w:i/>
          <w:sz w:val="24"/>
          <w:szCs w:val="24"/>
          <w:vertAlign w:val="subscript"/>
        </w:rPr>
        <w:t>i,t</w:t>
      </w:r>
      <w:proofErr w:type="spellEnd"/>
      <w:r w:rsidR="006F7405" w:rsidRPr="00ED2D41">
        <w:rPr>
          <w:rFonts w:ascii="Times New Roman" w:hAnsi="Times New Roman" w:cs="Times New Roman"/>
          <w:sz w:val="24"/>
          <w:szCs w:val="24"/>
        </w:rPr>
        <w:t xml:space="preserve">, or from </w:t>
      </w:r>
      <w:proofErr w:type="spellStart"/>
      <w:r w:rsidR="006F7405" w:rsidRPr="00ED2D41">
        <w:rPr>
          <w:rFonts w:ascii="Times New Roman" w:hAnsi="Times New Roman" w:cs="Times New Roman"/>
          <w:i/>
          <w:sz w:val="24"/>
          <w:szCs w:val="24"/>
        </w:rPr>
        <w:t>Y</w:t>
      </w:r>
      <w:r w:rsidR="006F7405" w:rsidRPr="00ED2D41">
        <w:rPr>
          <w:rFonts w:ascii="Times New Roman" w:hAnsi="Times New Roman" w:cs="Times New Roman"/>
          <w:i/>
          <w:sz w:val="24"/>
          <w:szCs w:val="24"/>
          <w:vertAlign w:val="subscript"/>
        </w:rPr>
        <w:t>i,t</w:t>
      </w:r>
      <w:proofErr w:type="spellEnd"/>
      <w:r w:rsidR="006F7405" w:rsidRPr="00ED2D41">
        <w:rPr>
          <w:rFonts w:ascii="Times New Roman" w:hAnsi="Times New Roman" w:cs="Times New Roman"/>
          <w:sz w:val="24"/>
          <w:szCs w:val="24"/>
        </w:rPr>
        <w:t xml:space="preserve"> to </w:t>
      </w:r>
      <w:proofErr w:type="spellStart"/>
      <w:r w:rsidR="006F7405" w:rsidRPr="00ED2D41">
        <w:rPr>
          <w:rFonts w:ascii="Times New Roman" w:hAnsi="Times New Roman" w:cs="Times New Roman"/>
          <w:i/>
          <w:sz w:val="24"/>
          <w:szCs w:val="24"/>
        </w:rPr>
        <w:t>X</w:t>
      </w:r>
      <w:r w:rsidR="006F7405" w:rsidRPr="00ED2D41">
        <w:rPr>
          <w:rFonts w:ascii="Times New Roman" w:hAnsi="Times New Roman" w:cs="Times New Roman"/>
          <w:i/>
          <w:sz w:val="24"/>
          <w:szCs w:val="24"/>
          <w:vertAlign w:val="subscript"/>
        </w:rPr>
        <w:t>i,t</w:t>
      </w:r>
      <w:proofErr w:type="spellEnd"/>
      <w:r w:rsidR="006F7405" w:rsidRPr="00ED2D41">
        <w:rPr>
          <w:rFonts w:ascii="Times New Roman" w:hAnsi="Times New Roman" w:cs="Times New Roman"/>
          <w:sz w:val="24"/>
          <w:szCs w:val="24"/>
        </w:rPr>
        <w:t>.</w:t>
      </w:r>
    </w:p>
    <w:p w:rsidR="00D73450" w:rsidRPr="00ED2D41" w:rsidRDefault="006F7405"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t>In this report, the pairs of (</w:t>
      </w:r>
      <w:proofErr w:type="spellStart"/>
      <w:r w:rsidRPr="00ED2D41">
        <w:rPr>
          <w:rFonts w:ascii="Times New Roman" w:hAnsi="Times New Roman" w:cs="Times New Roman"/>
          <w:i/>
          <w:sz w:val="24"/>
          <w:szCs w:val="24"/>
        </w:rPr>
        <w:t>X</w:t>
      </w:r>
      <w:r w:rsidRPr="00ED2D41">
        <w:rPr>
          <w:rFonts w:ascii="Times New Roman" w:hAnsi="Times New Roman" w:cs="Times New Roman"/>
          <w:i/>
          <w:sz w:val="24"/>
          <w:szCs w:val="24"/>
          <w:vertAlign w:val="subscript"/>
        </w:rPr>
        <w:t>it</w:t>
      </w:r>
      <w:proofErr w:type="spellEnd"/>
      <w:r w:rsidRPr="00ED2D41">
        <w:rPr>
          <w:rFonts w:ascii="Times New Roman" w:hAnsi="Times New Roman" w:cs="Times New Roman"/>
          <w:i/>
          <w:sz w:val="24"/>
          <w:szCs w:val="24"/>
        </w:rPr>
        <w:t xml:space="preserve">, </w:t>
      </w:r>
      <w:proofErr w:type="spellStart"/>
      <w:r w:rsidRPr="00ED2D41">
        <w:rPr>
          <w:rFonts w:ascii="Times New Roman" w:hAnsi="Times New Roman" w:cs="Times New Roman"/>
          <w:i/>
          <w:sz w:val="24"/>
          <w:szCs w:val="24"/>
        </w:rPr>
        <w:t>Y</w:t>
      </w:r>
      <w:r w:rsidRPr="00ED2D41">
        <w:rPr>
          <w:rFonts w:ascii="Times New Roman" w:hAnsi="Times New Roman" w:cs="Times New Roman"/>
          <w:i/>
          <w:sz w:val="24"/>
          <w:szCs w:val="24"/>
          <w:vertAlign w:val="subscript"/>
        </w:rPr>
        <w:t>i</w:t>
      </w:r>
      <w:proofErr w:type="gramStart"/>
      <w:r w:rsidRPr="00ED2D41">
        <w:rPr>
          <w:rFonts w:ascii="Times New Roman" w:hAnsi="Times New Roman" w:cs="Times New Roman"/>
          <w:i/>
          <w:sz w:val="24"/>
          <w:szCs w:val="24"/>
          <w:vertAlign w:val="subscript"/>
        </w:rPr>
        <w:t>,t</w:t>
      </w:r>
      <w:proofErr w:type="spellEnd"/>
      <w:proofErr w:type="gramEnd"/>
      <w:r w:rsidRPr="00ED2D41">
        <w:rPr>
          <w:rFonts w:ascii="Times New Roman" w:hAnsi="Times New Roman" w:cs="Times New Roman"/>
          <w:sz w:val="24"/>
          <w:szCs w:val="24"/>
        </w:rPr>
        <w:t>) include (</w:t>
      </w:r>
      <w:r w:rsidRPr="00ED2D41">
        <w:rPr>
          <w:rFonts w:ascii="Times New Roman" w:hAnsi="Times New Roman" w:cs="Times New Roman"/>
          <w:i/>
          <w:sz w:val="24"/>
          <w:szCs w:val="24"/>
        </w:rPr>
        <w:t>lnCO</w:t>
      </w:r>
      <w:r w:rsidRPr="00ED2D41">
        <w:rPr>
          <w:rFonts w:ascii="Times New Roman" w:hAnsi="Times New Roman" w:cs="Times New Roman"/>
          <w:i/>
          <w:sz w:val="24"/>
          <w:szCs w:val="24"/>
          <w:vertAlign w:val="subscript"/>
        </w:rPr>
        <w:t>2</w:t>
      </w:r>
      <w:r w:rsidRPr="00ED2D41">
        <w:rPr>
          <w:rFonts w:ascii="Times New Roman" w:hAnsi="Times New Roman" w:cs="Times New Roman"/>
          <w:i/>
          <w:sz w:val="24"/>
          <w:szCs w:val="24"/>
        </w:rPr>
        <w:t xml:space="preserve">, </w:t>
      </w:r>
      <w:proofErr w:type="spellStart"/>
      <w:r w:rsidRPr="00ED2D41">
        <w:rPr>
          <w:rFonts w:ascii="Times New Roman" w:hAnsi="Times New Roman" w:cs="Times New Roman"/>
          <w:i/>
          <w:sz w:val="24"/>
          <w:szCs w:val="24"/>
        </w:rPr>
        <w:t>lnE</w:t>
      </w:r>
      <w:r w:rsidR="001261B3" w:rsidRPr="00ED2D41">
        <w:rPr>
          <w:rFonts w:ascii="Times New Roman" w:hAnsi="Times New Roman" w:cs="Times New Roman"/>
          <w:i/>
          <w:sz w:val="24"/>
          <w:szCs w:val="24"/>
        </w:rPr>
        <w:t>N</w:t>
      </w:r>
      <w:proofErr w:type="spellEnd"/>
      <w:r w:rsidRPr="00ED2D41">
        <w:rPr>
          <w:rFonts w:ascii="Times New Roman" w:hAnsi="Times New Roman" w:cs="Times New Roman"/>
          <w:sz w:val="24"/>
          <w:szCs w:val="24"/>
        </w:rPr>
        <w:t>), (</w:t>
      </w:r>
      <w:r w:rsidRPr="00ED2D41">
        <w:rPr>
          <w:rFonts w:ascii="Times New Roman" w:hAnsi="Times New Roman" w:cs="Times New Roman"/>
          <w:i/>
          <w:sz w:val="24"/>
          <w:szCs w:val="24"/>
        </w:rPr>
        <w:t>lnCO</w:t>
      </w:r>
      <w:r w:rsidRPr="00ED2D41">
        <w:rPr>
          <w:rFonts w:ascii="Times New Roman" w:hAnsi="Times New Roman" w:cs="Times New Roman"/>
          <w:i/>
          <w:sz w:val="24"/>
          <w:szCs w:val="24"/>
          <w:vertAlign w:val="subscript"/>
        </w:rPr>
        <w:t>2</w:t>
      </w:r>
      <w:r w:rsidRPr="00ED2D41">
        <w:rPr>
          <w:rFonts w:ascii="Times New Roman" w:hAnsi="Times New Roman" w:cs="Times New Roman"/>
          <w:i/>
          <w:sz w:val="24"/>
          <w:szCs w:val="24"/>
        </w:rPr>
        <w:t xml:space="preserve">, </w:t>
      </w:r>
      <w:proofErr w:type="spellStart"/>
      <w:r w:rsidRPr="00ED2D41">
        <w:rPr>
          <w:rFonts w:ascii="Times New Roman" w:hAnsi="Times New Roman" w:cs="Times New Roman"/>
          <w:i/>
          <w:sz w:val="24"/>
          <w:szCs w:val="24"/>
        </w:rPr>
        <w:t>lnIN</w:t>
      </w:r>
      <w:proofErr w:type="spellEnd"/>
      <w:r w:rsidRPr="00ED2D41">
        <w:rPr>
          <w:rFonts w:ascii="Times New Roman" w:hAnsi="Times New Roman" w:cs="Times New Roman"/>
          <w:i/>
          <w:sz w:val="24"/>
          <w:szCs w:val="24"/>
        </w:rPr>
        <w:t xml:space="preserve"> </w:t>
      </w:r>
      <w:r w:rsidRPr="00271D6E">
        <w:rPr>
          <w:rFonts w:ascii="Times New Roman" w:hAnsi="Times New Roman" w:cs="Times New Roman"/>
          <w:sz w:val="24"/>
          <w:szCs w:val="24"/>
        </w:rPr>
        <w:t>and</w:t>
      </w:r>
      <w:r w:rsidRPr="00ED2D41">
        <w:rPr>
          <w:rFonts w:ascii="Times New Roman" w:hAnsi="Times New Roman" w:cs="Times New Roman"/>
          <w:i/>
          <w:sz w:val="24"/>
          <w:szCs w:val="24"/>
        </w:rPr>
        <w:t xml:space="preserve"> lnIN</w:t>
      </w:r>
      <w:r w:rsidRPr="00ED2D41">
        <w:rPr>
          <w:rFonts w:ascii="Times New Roman" w:hAnsi="Times New Roman" w:cs="Times New Roman"/>
          <w:i/>
          <w:sz w:val="24"/>
          <w:szCs w:val="24"/>
          <w:vertAlign w:val="superscript"/>
        </w:rPr>
        <w:t>2</w:t>
      </w:r>
      <w:r w:rsidRPr="00ED2D41">
        <w:rPr>
          <w:rFonts w:ascii="Times New Roman" w:hAnsi="Times New Roman" w:cs="Times New Roman"/>
          <w:sz w:val="24"/>
          <w:szCs w:val="24"/>
        </w:rPr>
        <w:t>), (</w:t>
      </w:r>
      <w:r w:rsidRPr="00ED2D41">
        <w:rPr>
          <w:rFonts w:ascii="Times New Roman" w:hAnsi="Times New Roman" w:cs="Times New Roman"/>
          <w:i/>
          <w:sz w:val="24"/>
          <w:szCs w:val="24"/>
        </w:rPr>
        <w:t>lnCO</w:t>
      </w:r>
      <w:r w:rsidRPr="00ED2D41">
        <w:rPr>
          <w:rFonts w:ascii="Times New Roman" w:hAnsi="Times New Roman" w:cs="Times New Roman"/>
          <w:i/>
          <w:sz w:val="24"/>
          <w:szCs w:val="24"/>
          <w:vertAlign w:val="subscript"/>
        </w:rPr>
        <w:t>2</w:t>
      </w:r>
      <w:r w:rsidRPr="00ED2D41">
        <w:rPr>
          <w:rFonts w:ascii="Times New Roman" w:hAnsi="Times New Roman" w:cs="Times New Roman"/>
          <w:i/>
          <w:sz w:val="24"/>
          <w:szCs w:val="24"/>
        </w:rPr>
        <w:t xml:space="preserve">, </w:t>
      </w:r>
      <w:proofErr w:type="spellStart"/>
      <w:r w:rsidRPr="00ED2D41">
        <w:rPr>
          <w:rFonts w:ascii="Times New Roman" w:hAnsi="Times New Roman" w:cs="Times New Roman"/>
          <w:i/>
          <w:sz w:val="24"/>
          <w:szCs w:val="24"/>
        </w:rPr>
        <w:t>lnFDI</w:t>
      </w:r>
      <w:proofErr w:type="spellEnd"/>
      <w:r w:rsidRPr="00ED2D41">
        <w:rPr>
          <w:rFonts w:ascii="Times New Roman" w:hAnsi="Times New Roman" w:cs="Times New Roman"/>
          <w:sz w:val="24"/>
          <w:szCs w:val="24"/>
        </w:rPr>
        <w:t>), (</w:t>
      </w:r>
      <w:r w:rsidRPr="00ED2D41">
        <w:rPr>
          <w:rFonts w:ascii="Times New Roman" w:hAnsi="Times New Roman" w:cs="Times New Roman"/>
          <w:i/>
          <w:sz w:val="24"/>
          <w:szCs w:val="24"/>
        </w:rPr>
        <w:t>lnCO</w:t>
      </w:r>
      <w:r w:rsidRPr="00ED2D41">
        <w:rPr>
          <w:rFonts w:ascii="Times New Roman" w:hAnsi="Times New Roman" w:cs="Times New Roman"/>
          <w:i/>
          <w:sz w:val="24"/>
          <w:szCs w:val="24"/>
          <w:vertAlign w:val="subscript"/>
        </w:rPr>
        <w:t>2</w:t>
      </w:r>
      <w:r w:rsidRPr="00ED2D41">
        <w:rPr>
          <w:rFonts w:ascii="Times New Roman" w:hAnsi="Times New Roman" w:cs="Times New Roman"/>
          <w:i/>
          <w:sz w:val="24"/>
          <w:szCs w:val="24"/>
        </w:rPr>
        <w:t xml:space="preserve">, JIN </w:t>
      </w:r>
      <w:r w:rsidRPr="00271D6E">
        <w:rPr>
          <w:rFonts w:ascii="Times New Roman" w:hAnsi="Times New Roman" w:cs="Times New Roman"/>
          <w:sz w:val="24"/>
          <w:szCs w:val="24"/>
        </w:rPr>
        <w:t>and</w:t>
      </w:r>
      <w:r w:rsidRPr="00ED2D41">
        <w:rPr>
          <w:rFonts w:ascii="Times New Roman" w:hAnsi="Times New Roman" w:cs="Times New Roman"/>
          <w:i/>
          <w:sz w:val="24"/>
          <w:szCs w:val="24"/>
        </w:rPr>
        <w:t xml:space="preserve"> JIN</w:t>
      </w:r>
      <w:r w:rsidRPr="00ED2D41">
        <w:rPr>
          <w:rFonts w:ascii="Times New Roman" w:hAnsi="Times New Roman" w:cs="Times New Roman"/>
          <w:i/>
          <w:sz w:val="24"/>
          <w:szCs w:val="24"/>
          <w:vertAlign w:val="superscript"/>
        </w:rPr>
        <w:t>2</w:t>
      </w:r>
      <w:r w:rsidRPr="00ED2D41">
        <w:rPr>
          <w:rFonts w:ascii="Times New Roman" w:hAnsi="Times New Roman" w:cs="Times New Roman"/>
          <w:sz w:val="24"/>
          <w:szCs w:val="24"/>
        </w:rPr>
        <w:t xml:space="preserve">) and other pairs that are combinations of each </w:t>
      </w:r>
      <w:r w:rsidR="00632C0C" w:rsidRPr="00ED2D41">
        <w:rPr>
          <w:rFonts w:ascii="Times New Roman" w:hAnsi="Times New Roman" w:cs="Times New Roman"/>
          <w:sz w:val="24"/>
          <w:szCs w:val="24"/>
        </w:rPr>
        <w:t xml:space="preserve">variable with one or two other </w:t>
      </w:r>
      <w:r w:rsidRPr="00ED2D41">
        <w:rPr>
          <w:rFonts w:ascii="Times New Roman" w:hAnsi="Times New Roman" w:cs="Times New Roman"/>
          <w:sz w:val="24"/>
          <w:szCs w:val="24"/>
        </w:rPr>
        <w:t>variable</w:t>
      </w:r>
      <w:r w:rsidR="00632C0C" w:rsidRPr="00ED2D41">
        <w:rPr>
          <w:rFonts w:ascii="Times New Roman" w:hAnsi="Times New Roman" w:cs="Times New Roman"/>
          <w:sz w:val="24"/>
          <w:szCs w:val="24"/>
        </w:rPr>
        <w:t>s</w:t>
      </w:r>
      <w:r w:rsidRPr="00ED2D41">
        <w:rPr>
          <w:rFonts w:ascii="Times New Roman" w:hAnsi="Times New Roman" w:cs="Times New Roman"/>
          <w:sz w:val="24"/>
          <w:szCs w:val="24"/>
        </w:rPr>
        <w:t xml:space="preserve"> such as </w:t>
      </w:r>
      <w:proofErr w:type="spellStart"/>
      <w:r w:rsidRPr="00ED2D41">
        <w:rPr>
          <w:rFonts w:ascii="Times New Roman" w:hAnsi="Times New Roman" w:cs="Times New Roman"/>
          <w:i/>
          <w:sz w:val="24"/>
          <w:szCs w:val="24"/>
        </w:rPr>
        <w:t>lnE</w:t>
      </w:r>
      <w:r w:rsidR="001261B3" w:rsidRPr="00ED2D41">
        <w:rPr>
          <w:rFonts w:ascii="Times New Roman" w:hAnsi="Times New Roman" w:cs="Times New Roman"/>
          <w:i/>
          <w:sz w:val="24"/>
          <w:szCs w:val="24"/>
        </w:rPr>
        <w:t>N</w:t>
      </w:r>
      <w:proofErr w:type="spellEnd"/>
      <w:r w:rsidR="00632C0C" w:rsidRPr="00ED2D41">
        <w:rPr>
          <w:rFonts w:ascii="Times New Roman" w:hAnsi="Times New Roman" w:cs="Times New Roman"/>
          <w:sz w:val="24"/>
          <w:szCs w:val="24"/>
        </w:rPr>
        <w:t xml:space="preserve"> with</w:t>
      </w:r>
      <w:r w:rsidR="00047FD1" w:rsidRPr="00ED2D41">
        <w:rPr>
          <w:rFonts w:ascii="Times New Roman" w:hAnsi="Times New Roman" w:cs="Times New Roman"/>
          <w:sz w:val="24"/>
          <w:szCs w:val="24"/>
        </w:rPr>
        <w:t xml:space="preserve"> </w:t>
      </w:r>
      <w:proofErr w:type="spellStart"/>
      <w:r w:rsidRPr="00ED2D41">
        <w:rPr>
          <w:rFonts w:ascii="Times New Roman" w:hAnsi="Times New Roman" w:cs="Times New Roman"/>
          <w:i/>
          <w:sz w:val="24"/>
          <w:szCs w:val="24"/>
        </w:rPr>
        <w:t>lnIN</w:t>
      </w:r>
      <w:proofErr w:type="spellEnd"/>
      <w:r w:rsidRPr="00ED2D41">
        <w:rPr>
          <w:rFonts w:ascii="Times New Roman" w:hAnsi="Times New Roman" w:cs="Times New Roman"/>
          <w:sz w:val="24"/>
          <w:szCs w:val="24"/>
        </w:rPr>
        <w:t xml:space="preserve"> and </w:t>
      </w:r>
      <w:r w:rsidRPr="00ED2D41">
        <w:rPr>
          <w:rFonts w:ascii="Times New Roman" w:hAnsi="Times New Roman" w:cs="Times New Roman"/>
          <w:i/>
          <w:sz w:val="24"/>
          <w:szCs w:val="24"/>
        </w:rPr>
        <w:t>lnIN</w:t>
      </w:r>
      <w:r w:rsidRPr="00ED2D41">
        <w:rPr>
          <w:rFonts w:ascii="Times New Roman" w:hAnsi="Times New Roman" w:cs="Times New Roman"/>
          <w:i/>
          <w:sz w:val="24"/>
          <w:szCs w:val="24"/>
          <w:vertAlign w:val="superscript"/>
        </w:rPr>
        <w:t>2</w:t>
      </w:r>
      <w:r w:rsidR="00632C0C" w:rsidRPr="00ED2D41">
        <w:rPr>
          <w:rFonts w:ascii="Times New Roman" w:hAnsi="Times New Roman" w:cs="Times New Roman"/>
          <w:sz w:val="24"/>
          <w:szCs w:val="24"/>
        </w:rPr>
        <w:t xml:space="preserve"> or with</w:t>
      </w:r>
      <w:r w:rsidR="00047FD1" w:rsidRPr="00ED2D41">
        <w:rPr>
          <w:rFonts w:ascii="Times New Roman" w:hAnsi="Times New Roman" w:cs="Times New Roman"/>
          <w:sz w:val="24"/>
          <w:szCs w:val="24"/>
        </w:rPr>
        <w:t xml:space="preserve"> </w:t>
      </w:r>
      <w:proofErr w:type="spellStart"/>
      <w:r w:rsidRPr="00ED2D41">
        <w:rPr>
          <w:rFonts w:ascii="Times New Roman" w:hAnsi="Times New Roman" w:cs="Times New Roman"/>
          <w:i/>
          <w:sz w:val="24"/>
          <w:szCs w:val="24"/>
        </w:rPr>
        <w:t>lnFDI</w:t>
      </w:r>
      <w:proofErr w:type="spellEnd"/>
      <w:r w:rsidR="009F2BB3" w:rsidRPr="00ED2D41">
        <w:rPr>
          <w:rFonts w:ascii="Times New Roman" w:hAnsi="Times New Roman" w:cs="Times New Roman"/>
          <w:i/>
          <w:sz w:val="24"/>
          <w:szCs w:val="24"/>
        </w:rPr>
        <w:t xml:space="preserve"> </w:t>
      </w:r>
      <w:r w:rsidR="009F2BB3" w:rsidRPr="00ED2D41">
        <w:rPr>
          <w:rFonts w:ascii="Times New Roman" w:hAnsi="Times New Roman" w:cs="Times New Roman"/>
          <w:sz w:val="24"/>
          <w:szCs w:val="24"/>
        </w:rPr>
        <w:t>and so forth</w:t>
      </w:r>
      <w:r w:rsidR="00F253A7" w:rsidRPr="00ED2D41">
        <w:rPr>
          <w:rFonts w:ascii="Times New Roman" w:hAnsi="Times New Roman" w:cs="Times New Roman"/>
          <w:sz w:val="24"/>
          <w:szCs w:val="24"/>
        </w:rPr>
        <w:t>.</w:t>
      </w:r>
    </w:p>
    <w:p w:rsidR="001377B2" w:rsidRDefault="00DF5ECB"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r>
      <w:r w:rsidR="00D73450" w:rsidRPr="00ED2D41">
        <w:rPr>
          <w:rFonts w:ascii="Times New Roman" w:hAnsi="Times New Roman" w:cs="Times New Roman"/>
          <w:sz w:val="24"/>
          <w:szCs w:val="24"/>
        </w:rPr>
        <w:t>Table 5 presents Granger causality results with the null hypothesis of no causal relationship in each pair of variables. The results support hypothes</w:t>
      </w:r>
      <w:r w:rsidR="007B763B">
        <w:rPr>
          <w:rFonts w:ascii="Times New Roman" w:hAnsi="Times New Roman" w:cs="Times New Roman"/>
          <w:sz w:val="24"/>
          <w:szCs w:val="24"/>
        </w:rPr>
        <w:t>i</w:t>
      </w:r>
      <w:r w:rsidR="00D73450" w:rsidRPr="00ED2D41">
        <w:rPr>
          <w:rFonts w:ascii="Times New Roman" w:hAnsi="Times New Roman" w:cs="Times New Roman"/>
          <w:sz w:val="24"/>
          <w:szCs w:val="24"/>
        </w:rPr>
        <w:t>s 2</w:t>
      </w:r>
      <w:r w:rsidRPr="00ED2D41">
        <w:rPr>
          <w:rFonts w:ascii="Times New Roman" w:hAnsi="Times New Roman" w:cs="Times New Roman"/>
          <w:sz w:val="24"/>
          <w:szCs w:val="24"/>
        </w:rPr>
        <w:t>a</w:t>
      </w:r>
      <w:r w:rsidR="00D73450" w:rsidRPr="00ED2D41">
        <w:rPr>
          <w:rFonts w:ascii="Times New Roman" w:hAnsi="Times New Roman" w:cs="Times New Roman"/>
          <w:sz w:val="24"/>
          <w:szCs w:val="24"/>
        </w:rPr>
        <w:t>, indicating the existence of short-run relationships between variables, where two bidirectional causal</w:t>
      </w:r>
      <w:r w:rsidR="003D64F0" w:rsidRPr="00ED2D41">
        <w:rPr>
          <w:rFonts w:ascii="Times New Roman" w:hAnsi="Times New Roman" w:cs="Times New Roman"/>
          <w:sz w:val="24"/>
          <w:szCs w:val="24"/>
        </w:rPr>
        <w:t>ity relationships exist</w:t>
      </w:r>
      <w:r w:rsidR="00D73450" w:rsidRPr="00ED2D41">
        <w:rPr>
          <w:rFonts w:ascii="Times New Roman" w:hAnsi="Times New Roman" w:cs="Times New Roman"/>
          <w:sz w:val="24"/>
          <w:szCs w:val="24"/>
        </w:rPr>
        <w:t xml:space="preserve"> between </w:t>
      </w:r>
      <w:r w:rsidR="00D73450" w:rsidRPr="00ED2D41">
        <w:rPr>
          <w:rFonts w:ascii="Times New Roman" w:hAnsi="Times New Roman" w:cs="Times New Roman"/>
          <w:i/>
          <w:sz w:val="24"/>
          <w:szCs w:val="24"/>
        </w:rPr>
        <w:t>MPCA12</w:t>
      </w:r>
      <w:r w:rsidR="00D73450" w:rsidRPr="00ED2D41">
        <w:rPr>
          <w:rFonts w:ascii="Times New Roman" w:hAnsi="Times New Roman" w:cs="Times New Roman"/>
          <w:sz w:val="24"/>
          <w:szCs w:val="24"/>
        </w:rPr>
        <w:t>’s CO</w:t>
      </w:r>
      <w:r w:rsidR="00D73450" w:rsidRPr="00ED2D41">
        <w:rPr>
          <w:rFonts w:ascii="Times New Roman" w:hAnsi="Times New Roman" w:cs="Times New Roman"/>
          <w:sz w:val="24"/>
          <w:szCs w:val="24"/>
          <w:vertAlign w:val="subscript"/>
        </w:rPr>
        <w:t>2</w:t>
      </w:r>
      <w:r w:rsidR="00D73450" w:rsidRPr="00ED2D41">
        <w:rPr>
          <w:rFonts w:ascii="Times New Roman" w:hAnsi="Times New Roman" w:cs="Times New Roman"/>
          <w:sz w:val="24"/>
          <w:szCs w:val="24"/>
        </w:rPr>
        <w:t xml:space="preserve"> and energy consumption, and between its income and FDI inflows. The unidirectional relationship is found from </w:t>
      </w:r>
      <w:r w:rsidR="00D73450" w:rsidRPr="00ED2D41">
        <w:rPr>
          <w:rFonts w:ascii="Times New Roman" w:hAnsi="Times New Roman" w:cs="Times New Roman"/>
          <w:i/>
          <w:sz w:val="24"/>
          <w:szCs w:val="24"/>
        </w:rPr>
        <w:t>MPCA12</w:t>
      </w:r>
      <w:r w:rsidR="00D73450" w:rsidRPr="00ED2D41">
        <w:rPr>
          <w:rFonts w:ascii="Times New Roman" w:hAnsi="Times New Roman" w:cs="Times New Roman"/>
          <w:sz w:val="24"/>
          <w:szCs w:val="24"/>
        </w:rPr>
        <w:t>’s income to CO</w:t>
      </w:r>
      <w:r w:rsidR="00D73450" w:rsidRPr="00ED2D41">
        <w:rPr>
          <w:rFonts w:ascii="Times New Roman" w:hAnsi="Times New Roman" w:cs="Times New Roman"/>
          <w:sz w:val="24"/>
          <w:szCs w:val="24"/>
          <w:vertAlign w:val="subscript"/>
        </w:rPr>
        <w:t>2</w:t>
      </w:r>
      <w:r w:rsidR="00D73450" w:rsidRPr="00ED2D41">
        <w:rPr>
          <w:rFonts w:ascii="Times New Roman" w:hAnsi="Times New Roman" w:cs="Times New Roman"/>
          <w:sz w:val="24"/>
          <w:szCs w:val="24"/>
        </w:rPr>
        <w:t xml:space="preserve"> </w:t>
      </w:r>
      <w:proofErr w:type="gramStart"/>
      <w:r w:rsidR="00D73450" w:rsidRPr="00ED2D41">
        <w:rPr>
          <w:rFonts w:ascii="Times New Roman" w:hAnsi="Times New Roman" w:cs="Times New Roman"/>
          <w:sz w:val="24"/>
          <w:szCs w:val="24"/>
        </w:rPr>
        <w:t>emissions,</w:t>
      </w:r>
      <w:proofErr w:type="gramEnd"/>
      <w:r w:rsidR="00D73450" w:rsidRPr="00ED2D41">
        <w:rPr>
          <w:rFonts w:ascii="Times New Roman" w:hAnsi="Times New Roman" w:cs="Times New Roman"/>
          <w:sz w:val="24"/>
          <w:szCs w:val="24"/>
        </w:rPr>
        <w:t xml:space="preserve"> and from its income to energy consumption. However, we do not find the short-run causality relationships between CO</w:t>
      </w:r>
      <w:r w:rsidR="00D73450" w:rsidRPr="00ED2D41">
        <w:rPr>
          <w:rFonts w:ascii="Times New Roman" w:hAnsi="Times New Roman" w:cs="Times New Roman"/>
          <w:sz w:val="24"/>
          <w:szCs w:val="24"/>
          <w:vertAlign w:val="subscript"/>
        </w:rPr>
        <w:t>2</w:t>
      </w:r>
      <w:r w:rsidR="00D73450" w:rsidRPr="00ED2D41">
        <w:rPr>
          <w:rFonts w:ascii="Times New Roman" w:hAnsi="Times New Roman" w:cs="Times New Roman"/>
          <w:sz w:val="24"/>
          <w:szCs w:val="24"/>
        </w:rPr>
        <w:t xml:space="preserve"> emissions and FDI, and between FDI and energy consumption within </w:t>
      </w:r>
      <w:r w:rsidR="00D73450" w:rsidRPr="00ED2D41">
        <w:rPr>
          <w:rFonts w:ascii="Times New Roman" w:hAnsi="Times New Roman" w:cs="Times New Roman"/>
          <w:i/>
          <w:sz w:val="24"/>
          <w:szCs w:val="24"/>
        </w:rPr>
        <w:t>MPCA12</w:t>
      </w:r>
      <w:r w:rsidR="00D73450" w:rsidRPr="00ED2D41">
        <w:rPr>
          <w:rFonts w:ascii="Times New Roman" w:hAnsi="Times New Roman" w:cs="Times New Roman"/>
          <w:sz w:val="24"/>
          <w:szCs w:val="24"/>
        </w:rPr>
        <w:t xml:space="preserve"> sample. In testing the causality between Japanese income and </w:t>
      </w:r>
      <w:r w:rsidR="00D73450" w:rsidRPr="00ED2D41">
        <w:rPr>
          <w:rFonts w:ascii="Times New Roman" w:hAnsi="Times New Roman" w:cs="Times New Roman"/>
          <w:i/>
          <w:sz w:val="24"/>
          <w:szCs w:val="24"/>
        </w:rPr>
        <w:t>MPCA12</w:t>
      </w:r>
      <w:r w:rsidR="00D73450" w:rsidRPr="00ED2D41">
        <w:rPr>
          <w:rFonts w:ascii="Times New Roman" w:hAnsi="Times New Roman" w:cs="Times New Roman"/>
          <w:sz w:val="24"/>
          <w:szCs w:val="24"/>
        </w:rPr>
        <w:t>’s variables,</w:t>
      </w:r>
      <w:r w:rsidR="00D73450" w:rsidRPr="00ED2D41">
        <w:rPr>
          <w:rFonts w:ascii="Times New Roman" w:hAnsi="Times New Roman" w:cs="Times New Roman"/>
          <w:i/>
          <w:sz w:val="24"/>
          <w:szCs w:val="24"/>
        </w:rPr>
        <w:t xml:space="preserve"> </w:t>
      </w:r>
      <w:r w:rsidR="00D73450" w:rsidRPr="00ED2D41">
        <w:rPr>
          <w:rFonts w:ascii="Times New Roman" w:hAnsi="Times New Roman" w:cs="Times New Roman"/>
          <w:sz w:val="24"/>
          <w:szCs w:val="24"/>
        </w:rPr>
        <w:t xml:space="preserve">we find only one bidirectional relationship between Japanese income and </w:t>
      </w:r>
      <w:r w:rsidR="00D73450" w:rsidRPr="00ED2D41">
        <w:rPr>
          <w:rFonts w:ascii="Times New Roman" w:hAnsi="Times New Roman" w:cs="Times New Roman"/>
          <w:i/>
          <w:sz w:val="24"/>
          <w:szCs w:val="24"/>
        </w:rPr>
        <w:t>MPCA12</w:t>
      </w:r>
      <w:r w:rsidR="00D73450" w:rsidRPr="00ED2D41">
        <w:rPr>
          <w:rFonts w:ascii="Times New Roman" w:hAnsi="Times New Roman" w:cs="Times New Roman"/>
          <w:sz w:val="24"/>
          <w:szCs w:val="24"/>
        </w:rPr>
        <w:t xml:space="preserve">’s FDI inflows, while we do not find any causal relationship between Japan income and </w:t>
      </w:r>
      <w:r w:rsidR="00D73450" w:rsidRPr="00ED2D41">
        <w:rPr>
          <w:rFonts w:ascii="Times New Roman" w:hAnsi="Times New Roman" w:cs="Times New Roman"/>
          <w:i/>
          <w:sz w:val="24"/>
          <w:szCs w:val="24"/>
        </w:rPr>
        <w:t>MPCA12</w:t>
      </w:r>
      <w:r w:rsidR="00D73450" w:rsidRPr="00ED2D41">
        <w:rPr>
          <w:rFonts w:ascii="Times New Roman" w:hAnsi="Times New Roman" w:cs="Times New Roman"/>
          <w:sz w:val="24"/>
          <w:szCs w:val="24"/>
        </w:rPr>
        <w:t>’s CO</w:t>
      </w:r>
      <w:r w:rsidR="00D73450" w:rsidRPr="00ED2D41">
        <w:rPr>
          <w:rFonts w:ascii="Times New Roman" w:hAnsi="Times New Roman" w:cs="Times New Roman"/>
          <w:sz w:val="24"/>
          <w:szCs w:val="24"/>
          <w:vertAlign w:val="subscript"/>
        </w:rPr>
        <w:t>2</w:t>
      </w:r>
      <w:r w:rsidR="00D73450" w:rsidRPr="00ED2D41">
        <w:rPr>
          <w:rFonts w:ascii="Times New Roman" w:hAnsi="Times New Roman" w:cs="Times New Roman"/>
          <w:sz w:val="24"/>
          <w:szCs w:val="24"/>
        </w:rPr>
        <w:t xml:space="preserve"> emissions, energy consumption and income.</w:t>
      </w:r>
    </w:p>
    <w:p w:rsidR="001377B2" w:rsidRDefault="001377B2" w:rsidP="002C4FBD">
      <w:pPr>
        <w:spacing w:after="0" w:line="480" w:lineRule="auto"/>
        <w:jc w:val="both"/>
        <w:rPr>
          <w:rFonts w:ascii="Times New Roman" w:hAnsi="Times New Roman" w:cs="Times New Roman"/>
          <w:sz w:val="24"/>
          <w:szCs w:val="24"/>
        </w:rPr>
      </w:pPr>
    </w:p>
    <w:p w:rsidR="001377B2" w:rsidRDefault="001377B2" w:rsidP="002C4FBD">
      <w:pPr>
        <w:spacing w:after="0" w:line="480" w:lineRule="auto"/>
        <w:jc w:val="both"/>
        <w:rPr>
          <w:rFonts w:ascii="Times New Roman" w:hAnsi="Times New Roman" w:cs="Times New Roman"/>
          <w:sz w:val="24"/>
          <w:szCs w:val="24"/>
        </w:rPr>
      </w:pPr>
    </w:p>
    <w:p w:rsidR="001377B2" w:rsidRDefault="001377B2" w:rsidP="002C4FBD">
      <w:pPr>
        <w:spacing w:after="0" w:line="480" w:lineRule="auto"/>
        <w:jc w:val="both"/>
        <w:rPr>
          <w:rFonts w:ascii="Times New Roman" w:hAnsi="Times New Roman" w:cs="Times New Roman"/>
          <w:sz w:val="24"/>
          <w:szCs w:val="24"/>
        </w:rPr>
      </w:pPr>
    </w:p>
    <w:p w:rsidR="001377B2" w:rsidRDefault="001377B2" w:rsidP="002C4FBD">
      <w:pPr>
        <w:spacing w:after="0" w:line="480" w:lineRule="auto"/>
        <w:jc w:val="both"/>
        <w:rPr>
          <w:rFonts w:ascii="Times New Roman" w:hAnsi="Times New Roman" w:cs="Times New Roman"/>
          <w:sz w:val="24"/>
          <w:szCs w:val="24"/>
        </w:rPr>
      </w:pPr>
    </w:p>
    <w:p w:rsidR="00EE13EE" w:rsidRPr="00ED2D41" w:rsidRDefault="00526C68"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r>
    </w:p>
    <w:tbl>
      <w:tblPr>
        <w:tblStyle w:val="TableGrid"/>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67"/>
        <w:gridCol w:w="567"/>
        <w:gridCol w:w="567"/>
        <w:gridCol w:w="567"/>
        <w:gridCol w:w="612"/>
        <w:gridCol w:w="664"/>
        <w:gridCol w:w="709"/>
        <w:gridCol w:w="709"/>
      </w:tblGrid>
      <w:tr w:rsidR="003E1405" w:rsidTr="003E1405">
        <w:trPr>
          <w:cantSplit/>
          <w:trHeight w:val="1276"/>
        </w:trPr>
        <w:tc>
          <w:tcPr>
            <w:tcW w:w="567" w:type="dxa"/>
            <w:vMerge w:val="restart"/>
            <w:tcBorders>
              <w:top w:val="nil"/>
              <w:bottom w:val="nil"/>
              <w:right w:val="single" w:sz="4" w:space="0" w:color="auto"/>
            </w:tcBorders>
            <w:textDirection w:val="btLr"/>
          </w:tcPr>
          <w:p w:rsidR="00CE79BE" w:rsidRPr="001668CA" w:rsidRDefault="00CE79BE" w:rsidP="003E1405">
            <w:pPr>
              <w:ind w:left="113" w:right="113"/>
              <w:jc w:val="both"/>
              <w:rPr>
                <w:rFonts w:ascii="Times New Roman" w:eastAsia="Times New Roman" w:hAnsi="Times New Roman" w:cs="Times New Roman"/>
                <w:i/>
              </w:rPr>
            </w:pPr>
            <w:proofErr w:type="gramStart"/>
            <w:r w:rsidRPr="001668CA">
              <w:rPr>
                <w:rFonts w:ascii="Times New Roman" w:hAnsi="Times New Roman" w:cs="Times New Roman"/>
                <w:b/>
              </w:rPr>
              <w:lastRenderedPageBreak/>
              <w:t>Table</w:t>
            </w:r>
            <w:r w:rsidR="003E1405">
              <w:rPr>
                <w:rFonts w:ascii="Times New Roman" w:hAnsi="Times New Roman" w:cs="Times New Roman"/>
                <w:b/>
              </w:rPr>
              <w:t xml:space="preserve"> </w:t>
            </w:r>
            <w:r w:rsidRPr="001668CA">
              <w:rPr>
                <w:rFonts w:ascii="Times New Roman" w:hAnsi="Times New Roman" w:cs="Times New Roman"/>
                <w:b/>
              </w:rPr>
              <w:t xml:space="preserve"> 5</w:t>
            </w:r>
            <w:proofErr w:type="gramEnd"/>
            <w:r w:rsidRPr="001668CA">
              <w:rPr>
                <w:rFonts w:ascii="Times New Roman" w:hAnsi="Times New Roman" w:cs="Times New Roman"/>
                <w:b/>
              </w:rPr>
              <w:t>. Results of short-run Granger causality test</w:t>
            </w:r>
          </w:p>
        </w:tc>
        <w:tc>
          <w:tcPr>
            <w:tcW w:w="567" w:type="dxa"/>
            <w:tcBorders>
              <w:top w:val="nil"/>
              <w:left w:val="single" w:sz="4" w:space="0" w:color="auto"/>
              <w:bottom w:val="nil"/>
            </w:tcBorders>
            <w:textDirection w:val="btLr"/>
          </w:tcPr>
          <w:p w:rsidR="00CE79BE" w:rsidRPr="001668CA" w:rsidRDefault="00CE79BE" w:rsidP="003E1405">
            <w:pPr>
              <w:ind w:left="113" w:right="113"/>
              <w:rPr>
                <w:rFonts w:ascii="Times New Roman" w:hAnsi="Times New Roman" w:cs="Times New Roman"/>
              </w:rPr>
            </w:pPr>
            <w:r w:rsidRPr="001668CA">
              <w:rPr>
                <w:rFonts w:ascii="Times New Roman" w:eastAsia="Times New Roman" w:hAnsi="Times New Roman" w:cs="Times New Roman"/>
                <w:i/>
              </w:rPr>
              <w:t>D(JIN</w:t>
            </w:r>
            <w:r w:rsidRPr="001668CA">
              <w:rPr>
                <w:rFonts w:ascii="Times New Roman" w:eastAsia="Times New Roman" w:hAnsi="Times New Roman" w:cs="Times New Roman"/>
                <w:i/>
                <w:vertAlign w:val="superscript"/>
              </w:rPr>
              <w:t>2</w:t>
            </w:r>
            <w:r w:rsidRPr="001668CA">
              <w:rPr>
                <w:rFonts w:ascii="Times New Roman" w:eastAsia="Times New Roman" w:hAnsi="Times New Roman" w:cs="Times New Roman"/>
                <w:i/>
              </w:rPr>
              <w:t>)</w:t>
            </w:r>
          </w:p>
        </w:tc>
        <w:tc>
          <w:tcPr>
            <w:tcW w:w="567" w:type="dxa"/>
            <w:tcBorders>
              <w:top w:val="nil"/>
              <w:bottom w:val="nil"/>
            </w:tcBorders>
            <w:textDirection w:val="btLr"/>
          </w:tcPr>
          <w:p w:rsidR="00CE79BE" w:rsidRPr="001668CA" w:rsidRDefault="00CE79BE" w:rsidP="003E1405">
            <w:pPr>
              <w:ind w:left="113" w:right="113"/>
              <w:rPr>
                <w:rFonts w:ascii="Times New Roman" w:hAnsi="Times New Roman" w:cs="Times New Roman"/>
              </w:rPr>
            </w:pPr>
            <w:r w:rsidRPr="001668CA">
              <w:rPr>
                <w:rFonts w:ascii="Times New Roman" w:hAnsi="Times New Roman" w:cs="Times New Roman"/>
              </w:rPr>
              <w:t>0.0182</w:t>
            </w:r>
          </w:p>
        </w:tc>
        <w:tc>
          <w:tcPr>
            <w:tcW w:w="567" w:type="dxa"/>
            <w:tcBorders>
              <w:top w:val="nil"/>
              <w:bottom w:val="nil"/>
            </w:tcBorders>
            <w:textDirection w:val="btLr"/>
          </w:tcPr>
          <w:p w:rsidR="00CE79BE" w:rsidRPr="001668CA" w:rsidRDefault="00CE79BE" w:rsidP="003E1405">
            <w:pPr>
              <w:ind w:left="113" w:right="113"/>
              <w:rPr>
                <w:rFonts w:ascii="Times New Roman" w:hAnsi="Times New Roman" w:cs="Times New Roman"/>
              </w:rPr>
            </w:pPr>
            <w:r w:rsidRPr="001668CA">
              <w:rPr>
                <w:rFonts w:ascii="Times New Roman" w:hAnsi="Times New Roman" w:cs="Times New Roman"/>
              </w:rPr>
              <w:t>0.2309</w:t>
            </w:r>
          </w:p>
        </w:tc>
        <w:tc>
          <w:tcPr>
            <w:tcW w:w="612" w:type="dxa"/>
            <w:tcBorders>
              <w:top w:val="nil"/>
              <w:bottom w:val="nil"/>
            </w:tcBorders>
            <w:textDirection w:val="btLr"/>
          </w:tcPr>
          <w:p w:rsidR="00CE79BE" w:rsidRPr="001668CA" w:rsidRDefault="00CE79BE" w:rsidP="003E1405">
            <w:pPr>
              <w:ind w:left="113" w:right="113"/>
              <w:rPr>
                <w:rFonts w:ascii="Times New Roman" w:hAnsi="Times New Roman" w:cs="Times New Roman"/>
              </w:rPr>
            </w:pPr>
            <w:r w:rsidRPr="001668CA">
              <w:rPr>
                <w:rFonts w:ascii="Times New Roman" w:hAnsi="Times New Roman" w:cs="Times New Roman"/>
              </w:rPr>
              <w:t>0.2462</w:t>
            </w:r>
          </w:p>
        </w:tc>
        <w:tc>
          <w:tcPr>
            <w:tcW w:w="664" w:type="dxa"/>
            <w:tcBorders>
              <w:top w:val="nil"/>
              <w:bottom w:val="nil"/>
            </w:tcBorders>
            <w:textDirection w:val="btLr"/>
          </w:tcPr>
          <w:p w:rsidR="00CE79BE" w:rsidRPr="001668CA" w:rsidRDefault="00CE79BE" w:rsidP="003E1405">
            <w:pPr>
              <w:ind w:left="113" w:right="113"/>
              <w:rPr>
                <w:rFonts w:ascii="Times New Roman" w:hAnsi="Times New Roman" w:cs="Times New Roman"/>
              </w:rPr>
            </w:pPr>
            <w:r w:rsidRPr="001668CA">
              <w:rPr>
                <w:rFonts w:ascii="Times New Roman" w:hAnsi="Times New Roman" w:cs="Times New Roman"/>
              </w:rPr>
              <w:t>5.3473**</w:t>
            </w:r>
          </w:p>
        </w:tc>
        <w:tc>
          <w:tcPr>
            <w:tcW w:w="709" w:type="dxa"/>
            <w:tcBorders>
              <w:top w:val="nil"/>
              <w:bottom w:val="nil"/>
              <w:right w:val="single" w:sz="4" w:space="0" w:color="auto"/>
            </w:tcBorders>
            <w:textDirection w:val="btLr"/>
          </w:tcPr>
          <w:p w:rsidR="00CE79BE" w:rsidRPr="001668CA" w:rsidRDefault="00CE79BE" w:rsidP="003E1405">
            <w:pPr>
              <w:ind w:left="113" w:right="113"/>
              <w:jc w:val="center"/>
              <w:rPr>
                <w:rFonts w:ascii="Times New Roman" w:hAnsi="Times New Roman" w:cs="Times New Roman"/>
              </w:rPr>
            </w:pPr>
            <w:r>
              <w:rPr>
                <w:rFonts w:ascii="Times New Roman" w:hAnsi="Times New Roman" w:cs="Times New Roman"/>
              </w:rPr>
              <w:t>-</w:t>
            </w:r>
          </w:p>
        </w:tc>
        <w:tc>
          <w:tcPr>
            <w:tcW w:w="709" w:type="dxa"/>
            <w:vMerge w:val="restart"/>
            <w:tcBorders>
              <w:top w:val="nil"/>
              <w:left w:val="single" w:sz="4" w:space="0" w:color="auto"/>
              <w:bottom w:val="nil"/>
              <w:right w:val="nil"/>
            </w:tcBorders>
            <w:textDirection w:val="btLr"/>
          </w:tcPr>
          <w:p w:rsidR="00CE79BE" w:rsidRPr="001668CA" w:rsidRDefault="00CE79BE" w:rsidP="003E1405">
            <w:pPr>
              <w:ind w:left="113" w:right="113"/>
              <w:rPr>
                <w:rFonts w:ascii="Times New Roman" w:hAnsi="Times New Roman" w:cs="Times New Roman"/>
              </w:rPr>
            </w:pPr>
            <w:r w:rsidRPr="001668CA">
              <w:rPr>
                <w:rFonts w:ascii="Times New Roman" w:hAnsi="Times New Roman" w:cs="Times New Roman"/>
                <w:i/>
              </w:rPr>
              <w:t xml:space="preserve">Notes: </w:t>
            </w:r>
            <w:r w:rsidRPr="001668CA">
              <w:rPr>
                <w:rFonts w:ascii="Times New Roman" w:hAnsi="Times New Roman" w:cs="Times New Roman"/>
              </w:rPr>
              <w:t>*, ** and *** denote test statistic</w:t>
            </w:r>
            <w:r w:rsidR="00846085">
              <w:rPr>
                <w:rFonts w:ascii="Times New Roman" w:hAnsi="Times New Roman" w:cs="Times New Roman"/>
              </w:rPr>
              <w:t>al</w:t>
            </w:r>
            <w:r w:rsidRPr="001668CA">
              <w:rPr>
                <w:rFonts w:ascii="Times New Roman" w:hAnsi="Times New Roman" w:cs="Times New Roman"/>
              </w:rPr>
              <w:t xml:space="preserve"> significance at the 10%, 5% and 1% level; </w:t>
            </w:r>
            <m:oMath>
              <m:r>
                <w:rPr>
                  <w:rFonts w:ascii="Cambria Math" w:hAnsi="Cambria Math" w:cs="Times New Roman"/>
                </w:rPr>
                <m:t>→</m:t>
              </m:r>
            </m:oMath>
            <w:r w:rsidRPr="001668CA">
              <w:rPr>
                <w:rFonts w:ascii="Times New Roman" w:hAnsi="Times New Roman" w:cs="Times New Roman"/>
              </w:rPr>
              <w:t xml:space="preserve"> denotes causality direction from X </w:t>
            </w:r>
            <m:oMath>
              <m:r>
                <w:rPr>
                  <w:rFonts w:ascii="Cambria Math" w:eastAsia="Times New Roman" w:hAnsi="Cambria Math" w:cs="Times New Roman"/>
                </w:rPr>
                <m:t>→</m:t>
              </m:r>
            </m:oMath>
            <w:r w:rsidRPr="001668CA">
              <w:rPr>
                <w:rFonts w:ascii="Times New Roman" w:hAnsi="Times New Roman" w:cs="Times New Roman"/>
              </w:rPr>
              <w:t xml:space="preserve"> Y</w:t>
            </w:r>
          </w:p>
        </w:tc>
      </w:tr>
      <w:tr w:rsidR="003E1405" w:rsidTr="003E1405">
        <w:trPr>
          <w:cantSplit/>
          <w:trHeight w:val="1270"/>
        </w:trPr>
        <w:tc>
          <w:tcPr>
            <w:tcW w:w="567" w:type="dxa"/>
            <w:vMerge/>
            <w:tcBorders>
              <w:top w:val="single" w:sz="4" w:space="0" w:color="auto"/>
              <w:bottom w:val="nil"/>
              <w:right w:val="single" w:sz="4" w:space="0" w:color="auto"/>
            </w:tcBorders>
            <w:textDirection w:val="btLr"/>
          </w:tcPr>
          <w:p w:rsidR="00CE79BE" w:rsidRPr="00E61504" w:rsidRDefault="00CE79BE" w:rsidP="003E1405">
            <w:pPr>
              <w:ind w:left="113" w:right="113"/>
              <w:rPr>
                <w:rFonts w:ascii="Times New Roman" w:eastAsia="Times New Roman" w:hAnsi="Times New Roman" w:cs="Times New Roman"/>
                <w:i/>
                <w:szCs w:val="24"/>
              </w:rPr>
            </w:pPr>
          </w:p>
        </w:tc>
        <w:tc>
          <w:tcPr>
            <w:tcW w:w="567" w:type="dxa"/>
            <w:tcBorders>
              <w:top w:val="nil"/>
              <w:left w:val="single" w:sz="4" w:space="0" w:color="auto"/>
            </w:tcBorders>
            <w:textDirection w:val="btLr"/>
          </w:tcPr>
          <w:p w:rsidR="00CE79BE" w:rsidRDefault="00CE79BE" w:rsidP="003E1405">
            <w:pPr>
              <w:ind w:left="113" w:right="113"/>
            </w:pPr>
            <w:r w:rsidRPr="00E61504">
              <w:rPr>
                <w:rFonts w:ascii="Times New Roman" w:eastAsia="Times New Roman" w:hAnsi="Times New Roman" w:cs="Times New Roman"/>
                <w:i/>
                <w:szCs w:val="24"/>
              </w:rPr>
              <w:t>D(JIN)</w:t>
            </w:r>
          </w:p>
        </w:tc>
        <w:tc>
          <w:tcPr>
            <w:tcW w:w="567" w:type="dxa"/>
            <w:tcBorders>
              <w:top w:val="nil"/>
            </w:tcBorders>
            <w:textDirection w:val="btLr"/>
          </w:tcPr>
          <w:p w:rsidR="00CE79BE" w:rsidRDefault="00CE79BE" w:rsidP="003E1405">
            <w:pPr>
              <w:ind w:left="113" w:right="113"/>
            </w:pPr>
            <w:r w:rsidRPr="00E61504">
              <w:rPr>
                <w:rFonts w:ascii="Times New Roman" w:hAnsi="Times New Roman" w:cs="Times New Roman"/>
                <w:szCs w:val="24"/>
              </w:rPr>
              <w:t>0.3480</w:t>
            </w:r>
          </w:p>
        </w:tc>
        <w:tc>
          <w:tcPr>
            <w:tcW w:w="567" w:type="dxa"/>
            <w:tcBorders>
              <w:top w:val="nil"/>
            </w:tcBorders>
            <w:textDirection w:val="btLr"/>
          </w:tcPr>
          <w:p w:rsidR="00CE79BE" w:rsidRDefault="00CE79BE" w:rsidP="003E1405">
            <w:pPr>
              <w:ind w:left="113" w:right="113"/>
            </w:pPr>
            <w:r w:rsidRPr="00E61504">
              <w:rPr>
                <w:rFonts w:ascii="Times New Roman" w:hAnsi="Times New Roman" w:cs="Times New Roman"/>
                <w:szCs w:val="24"/>
              </w:rPr>
              <w:t>0.2934</w:t>
            </w:r>
          </w:p>
        </w:tc>
        <w:tc>
          <w:tcPr>
            <w:tcW w:w="612" w:type="dxa"/>
            <w:tcBorders>
              <w:top w:val="nil"/>
            </w:tcBorders>
            <w:textDirection w:val="btLr"/>
          </w:tcPr>
          <w:p w:rsidR="00CE79BE" w:rsidRDefault="00CE79BE" w:rsidP="003E1405">
            <w:pPr>
              <w:ind w:left="113" w:right="113"/>
            </w:pPr>
            <w:r w:rsidRPr="00E61504">
              <w:rPr>
                <w:rFonts w:ascii="Times New Roman" w:hAnsi="Times New Roman" w:cs="Times New Roman"/>
                <w:szCs w:val="24"/>
              </w:rPr>
              <w:t>0.2539</w:t>
            </w:r>
          </w:p>
        </w:tc>
        <w:tc>
          <w:tcPr>
            <w:tcW w:w="664" w:type="dxa"/>
            <w:tcBorders>
              <w:top w:val="nil"/>
            </w:tcBorders>
            <w:textDirection w:val="btLr"/>
          </w:tcPr>
          <w:p w:rsidR="00CE79BE" w:rsidRDefault="00CE79BE" w:rsidP="003E1405">
            <w:pPr>
              <w:ind w:left="113" w:right="113"/>
            </w:pPr>
            <w:r w:rsidRPr="00E61504">
              <w:rPr>
                <w:rFonts w:ascii="Times New Roman" w:hAnsi="Times New Roman" w:cs="Times New Roman"/>
                <w:szCs w:val="24"/>
              </w:rPr>
              <w:t>7.0358***</w:t>
            </w:r>
          </w:p>
        </w:tc>
        <w:tc>
          <w:tcPr>
            <w:tcW w:w="709" w:type="dxa"/>
            <w:tcBorders>
              <w:top w:val="nil"/>
              <w:right w:val="single" w:sz="4" w:space="0" w:color="auto"/>
            </w:tcBorders>
            <w:textDirection w:val="btLr"/>
          </w:tcPr>
          <w:p w:rsidR="00CE79BE" w:rsidRDefault="00CE79BE" w:rsidP="003E1405">
            <w:pPr>
              <w:ind w:left="113" w:right="113"/>
              <w:jc w:val="center"/>
            </w:pPr>
            <w:r>
              <w:t>-</w:t>
            </w:r>
          </w:p>
        </w:tc>
        <w:tc>
          <w:tcPr>
            <w:tcW w:w="709" w:type="dxa"/>
            <w:vMerge/>
            <w:tcBorders>
              <w:top w:val="single" w:sz="4" w:space="0" w:color="auto"/>
              <w:left w:val="single" w:sz="4" w:space="0" w:color="auto"/>
              <w:bottom w:val="nil"/>
              <w:right w:val="nil"/>
            </w:tcBorders>
          </w:tcPr>
          <w:p w:rsidR="00CE79BE" w:rsidRDefault="00CE79BE" w:rsidP="003E1405"/>
        </w:tc>
      </w:tr>
      <w:tr w:rsidR="003E1405" w:rsidTr="003E1405">
        <w:trPr>
          <w:cantSplit/>
          <w:trHeight w:val="1283"/>
        </w:trPr>
        <w:tc>
          <w:tcPr>
            <w:tcW w:w="567" w:type="dxa"/>
            <w:vMerge/>
            <w:tcBorders>
              <w:bottom w:val="nil"/>
              <w:right w:val="single" w:sz="4" w:space="0" w:color="auto"/>
            </w:tcBorders>
            <w:textDirection w:val="btLr"/>
          </w:tcPr>
          <w:p w:rsidR="00CE79BE" w:rsidRPr="00E61504" w:rsidRDefault="00CE79BE" w:rsidP="003E1405">
            <w:pPr>
              <w:ind w:left="113" w:right="113"/>
              <w:rPr>
                <w:rFonts w:ascii="Times New Roman" w:eastAsia="Times New Roman" w:hAnsi="Times New Roman" w:cs="Times New Roman"/>
                <w:i/>
                <w:szCs w:val="24"/>
              </w:rPr>
            </w:pPr>
          </w:p>
        </w:tc>
        <w:tc>
          <w:tcPr>
            <w:tcW w:w="567" w:type="dxa"/>
            <w:tcBorders>
              <w:left w:val="single" w:sz="4" w:space="0" w:color="auto"/>
            </w:tcBorders>
            <w:textDirection w:val="btLr"/>
          </w:tcPr>
          <w:p w:rsidR="00CE79BE" w:rsidRDefault="00CE79BE" w:rsidP="003E1405">
            <w:pPr>
              <w:ind w:left="113" w:right="113"/>
            </w:pPr>
            <w:r w:rsidRPr="00E61504">
              <w:rPr>
                <w:rFonts w:ascii="Times New Roman" w:eastAsia="Times New Roman" w:hAnsi="Times New Roman" w:cs="Times New Roman"/>
                <w:i/>
                <w:szCs w:val="24"/>
              </w:rPr>
              <w:t>D(</w:t>
            </w:r>
            <w:proofErr w:type="spellStart"/>
            <w:r w:rsidRPr="00E61504">
              <w:rPr>
                <w:rFonts w:ascii="Times New Roman" w:eastAsia="Times New Roman" w:hAnsi="Times New Roman" w:cs="Times New Roman"/>
                <w:i/>
                <w:szCs w:val="24"/>
              </w:rPr>
              <w:t>lnFDI</w:t>
            </w:r>
            <w:proofErr w:type="spellEnd"/>
            <w:r w:rsidRPr="00E61504">
              <w:rPr>
                <w:rFonts w:ascii="Times New Roman" w:eastAsia="Times New Roman" w:hAnsi="Times New Roman" w:cs="Times New Roman"/>
                <w:i/>
                <w:szCs w:val="24"/>
              </w:rPr>
              <w:t>)</w:t>
            </w:r>
          </w:p>
        </w:tc>
        <w:tc>
          <w:tcPr>
            <w:tcW w:w="567" w:type="dxa"/>
            <w:textDirection w:val="btLr"/>
          </w:tcPr>
          <w:p w:rsidR="00CE79BE" w:rsidRDefault="00CE79BE" w:rsidP="003E1405">
            <w:pPr>
              <w:ind w:left="113" w:right="113"/>
            </w:pPr>
            <w:r w:rsidRPr="00E61504">
              <w:rPr>
                <w:rFonts w:ascii="Times New Roman" w:hAnsi="Times New Roman" w:cs="Times New Roman"/>
                <w:szCs w:val="24"/>
              </w:rPr>
              <w:t>1.3606</w:t>
            </w:r>
          </w:p>
        </w:tc>
        <w:tc>
          <w:tcPr>
            <w:tcW w:w="567" w:type="dxa"/>
            <w:textDirection w:val="btLr"/>
          </w:tcPr>
          <w:p w:rsidR="00CE79BE" w:rsidRDefault="00CE79BE" w:rsidP="003E1405">
            <w:pPr>
              <w:ind w:left="113" w:right="113"/>
            </w:pPr>
            <w:r w:rsidRPr="00E61504">
              <w:rPr>
                <w:rFonts w:ascii="Times New Roman" w:hAnsi="Times New Roman" w:cs="Times New Roman"/>
                <w:szCs w:val="24"/>
              </w:rPr>
              <w:t>0.1934</w:t>
            </w:r>
          </w:p>
        </w:tc>
        <w:tc>
          <w:tcPr>
            <w:tcW w:w="612" w:type="dxa"/>
            <w:textDirection w:val="btLr"/>
          </w:tcPr>
          <w:p w:rsidR="00CE79BE" w:rsidRDefault="00CE79BE" w:rsidP="003E1405">
            <w:pPr>
              <w:ind w:left="113" w:right="113"/>
            </w:pPr>
            <w:r w:rsidRPr="00E61504">
              <w:rPr>
                <w:rFonts w:ascii="Times New Roman" w:hAnsi="Times New Roman" w:cs="Times New Roman"/>
                <w:szCs w:val="24"/>
              </w:rPr>
              <w:t>12.3663***</w:t>
            </w:r>
          </w:p>
        </w:tc>
        <w:tc>
          <w:tcPr>
            <w:tcW w:w="664" w:type="dxa"/>
            <w:textDirection w:val="btLr"/>
          </w:tcPr>
          <w:p w:rsidR="00CE79BE" w:rsidRDefault="00CE79BE" w:rsidP="003E1405">
            <w:pPr>
              <w:ind w:left="113" w:right="113"/>
              <w:jc w:val="center"/>
            </w:pPr>
            <w:r>
              <w:t>-</w:t>
            </w:r>
          </w:p>
        </w:tc>
        <w:tc>
          <w:tcPr>
            <w:tcW w:w="709" w:type="dxa"/>
            <w:tcBorders>
              <w:right w:val="single" w:sz="4" w:space="0" w:color="auto"/>
            </w:tcBorders>
            <w:textDirection w:val="btLr"/>
          </w:tcPr>
          <w:p w:rsidR="00CE79BE" w:rsidRDefault="00CE79BE" w:rsidP="003E1405">
            <w:pPr>
              <w:ind w:left="113" w:right="113"/>
            </w:pPr>
            <w:r w:rsidRPr="00E61504">
              <w:rPr>
                <w:rFonts w:ascii="Times New Roman" w:hAnsi="Times New Roman" w:cs="Times New Roman"/>
                <w:szCs w:val="24"/>
              </w:rPr>
              <w:t>11.7717***</w:t>
            </w:r>
          </w:p>
        </w:tc>
        <w:tc>
          <w:tcPr>
            <w:tcW w:w="709" w:type="dxa"/>
            <w:vMerge/>
            <w:tcBorders>
              <w:left w:val="single" w:sz="4" w:space="0" w:color="auto"/>
              <w:bottom w:val="nil"/>
              <w:right w:val="nil"/>
            </w:tcBorders>
          </w:tcPr>
          <w:p w:rsidR="00CE79BE" w:rsidRDefault="00CE79BE" w:rsidP="003E1405"/>
        </w:tc>
      </w:tr>
      <w:tr w:rsidR="003E1405" w:rsidTr="003E1405">
        <w:trPr>
          <w:cantSplit/>
          <w:trHeight w:val="1260"/>
        </w:trPr>
        <w:tc>
          <w:tcPr>
            <w:tcW w:w="567" w:type="dxa"/>
            <w:vMerge/>
            <w:tcBorders>
              <w:bottom w:val="nil"/>
              <w:right w:val="single" w:sz="4" w:space="0" w:color="auto"/>
            </w:tcBorders>
            <w:textDirection w:val="btLr"/>
          </w:tcPr>
          <w:p w:rsidR="00CE79BE" w:rsidRPr="00E61504" w:rsidRDefault="00CE79BE" w:rsidP="003E1405">
            <w:pPr>
              <w:ind w:left="113" w:right="113"/>
              <w:rPr>
                <w:rFonts w:ascii="Times New Roman" w:eastAsia="Times New Roman" w:hAnsi="Times New Roman" w:cs="Times New Roman"/>
                <w:i/>
                <w:szCs w:val="24"/>
              </w:rPr>
            </w:pPr>
          </w:p>
        </w:tc>
        <w:tc>
          <w:tcPr>
            <w:tcW w:w="567" w:type="dxa"/>
            <w:tcBorders>
              <w:left w:val="single" w:sz="4" w:space="0" w:color="auto"/>
            </w:tcBorders>
            <w:textDirection w:val="btLr"/>
          </w:tcPr>
          <w:p w:rsidR="00CE79BE" w:rsidRDefault="00CE79BE" w:rsidP="003E1405">
            <w:pPr>
              <w:ind w:left="113" w:right="113"/>
            </w:pPr>
            <w:r w:rsidRPr="00E61504">
              <w:rPr>
                <w:rFonts w:ascii="Times New Roman" w:eastAsia="Times New Roman" w:hAnsi="Times New Roman" w:cs="Times New Roman"/>
                <w:i/>
                <w:szCs w:val="24"/>
              </w:rPr>
              <w:t>D(lnIN</w:t>
            </w:r>
            <w:r w:rsidRPr="00E61504">
              <w:rPr>
                <w:rFonts w:ascii="Times New Roman" w:eastAsia="Times New Roman" w:hAnsi="Times New Roman" w:cs="Times New Roman"/>
                <w:i/>
                <w:szCs w:val="24"/>
                <w:vertAlign w:val="superscript"/>
              </w:rPr>
              <w:t>2</w:t>
            </w:r>
            <w:r w:rsidRPr="00E61504">
              <w:rPr>
                <w:rFonts w:ascii="Times New Roman" w:eastAsia="Times New Roman" w:hAnsi="Times New Roman" w:cs="Times New Roman"/>
                <w:i/>
                <w:szCs w:val="24"/>
              </w:rPr>
              <w:t>)</w:t>
            </w:r>
          </w:p>
        </w:tc>
        <w:tc>
          <w:tcPr>
            <w:tcW w:w="567" w:type="dxa"/>
            <w:textDirection w:val="btLr"/>
          </w:tcPr>
          <w:p w:rsidR="00CE79BE" w:rsidRDefault="00CE79BE" w:rsidP="003E1405">
            <w:pPr>
              <w:ind w:left="113" w:right="113"/>
            </w:pPr>
            <w:r w:rsidRPr="00E61504">
              <w:rPr>
                <w:rFonts w:ascii="Times New Roman" w:hAnsi="Times New Roman" w:cs="Times New Roman"/>
                <w:szCs w:val="24"/>
              </w:rPr>
              <w:t>1.1713</w:t>
            </w:r>
          </w:p>
        </w:tc>
        <w:tc>
          <w:tcPr>
            <w:tcW w:w="567" w:type="dxa"/>
            <w:textDirection w:val="btLr"/>
          </w:tcPr>
          <w:p w:rsidR="00CE79BE" w:rsidRDefault="00CE79BE" w:rsidP="003E1405">
            <w:pPr>
              <w:ind w:left="113" w:right="113"/>
            </w:pPr>
            <w:r w:rsidRPr="00E61504">
              <w:rPr>
                <w:rFonts w:ascii="Times New Roman" w:hAnsi="Times New Roman" w:cs="Times New Roman"/>
                <w:szCs w:val="24"/>
              </w:rPr>
              <w:t>2.4523</w:t>
            </w:r>
          </w:p>
        </w:tc>
        <w:tc>
          <w:tcPr>
            <w:tcW w:w="612" w:type="dxa"/>
            <w:textDirection w:val="btLr"/>
          </w:tcPr>
          <w:p w:rsidR="00CE79BE" w:rsidRDefault="00CE79BE" w:rsidP="003E1405">
            <w:pPr>
              <w:ind w:left="113" w:right="113"/>
              <w:jc w:val="center"/>
            </w:pPr>
            <w:r>
              <w:t>-</w:t>
            </w:r>
          </w:p>
        </w:tc>
        <w:tc>
          <w:tcPr>
            <w:tcW w:w="664" w:type="dxa"/>
            <w:textDirection w:val="btLr"/>
          </w:tcPr>
          <w:p w:rsidR="00CE79BE" w:rsidRDefault="00CE79BE" w:rsidP="003E1405">
            <w:pPr>
              <w:ind w:left="113" w:right="113"/>
            </w:pPr>
            <w:r w:rsidRPr="00E61504">
              <w:rPr>
                <w:rFonts w:ascii="Times New Roman" w:hAnsi="Times New Roman" w:cs="Times New Roman"/>
                <w:szCs w:val="24"/>
              </w:rPr>
              <w:t>2.3049</w:t>
            </w:r>
          </w:p>
        </w:tc>
        <w:tc>
          <w:tcPr>
            <w:tcW w:w="709" w:type="dxa"/>
            <w:tcBorders>
              <w:right w:val="single" w:sz="4" w:space="0" w:color="auto"/>
            </w:tcBorders>
            <w:textDirection w:val="btLr"/>
          </w:tcPr>
          <w:p w:rsidR="00CE79BE" w:rsidRDefault="00CE79BE" w:rsidP="003E1405">
            <w:pPr>
              <w:ind w:left="113" w:right="113"/>
            </w:pPr>
            <w:r w:rsidRPr="00E61504">
              <w:rPr>
                <w:rFonts w:ascii="Times New Roman" w:hAnsi="Times New Roman" w:cs="Times New Roman"/>
                <w:szCs w:val="24"/>
              </w:rPr>
              <w:t>0.4786</w:t>
            </w:r>
          </w:p>
        </w:tc>
        <w:tc>
          <w:tcPr>
            <w:tcW w:w="709" w:type="dxa"/>
            <w:vMerge/>
            <w:tcBorders>
              <w:left w:val="single" w:sz="4" w:space="0" w:color="auto"/>
              <w:bottom w:val="nil"/>
              <w:right w:val="nil"/>
            </w:tcBorders>
          </w:tcPr>
          <w:p w:rsidR="00CE79BE" w:rsidRDefault="00CE79BE" w:rsidP="003E1405"/>
        </w:tc>
      </w:tr>
      <w:tr w:rsidR="003E1405" w:rsidTr="003E1405">
        <w:trPr>
          <w:cantSplit/>
          <w:trHeight w:val="1277"/>
        </w:trPr>
        <w:tc>
          <w:tcPr>
            <w:tcW w:w="567" w:type="dxa"/>
            <w:vMerge/>
            <w:tcBorders>
              <w:bottom w:val="nil"/>
              <w:right w:val="single" w:sz="4" w:space="0" w:color="auto"/>
            </w:tcBorders>
            <w:textDirection w:val="btLr"/>
          </w:tcPr>
          <w:p w:rsidR="00CE79BE" w:rsidRPr="00E61504" w:rsidRDefault="00CE79BE" w:rsidP="003E1405">
            <w:pPr>
              <w:ind w:left="113" w:right="113"/>
              <w:rPr>
                <w:rFonts w:ascii="Times New Roman" w:eastAsia="Times New Roman" w:hAnsi="Times New Roman" w:cs="Times New Roman"/>
                <w:i/>
                <w:szCs w:val="24"/>
              </w:rPr>
            </w:pPr>
          </w:p>
        </w:tc>
        <w:tc>
          <w:tcPr>
            <w:tcW w:w="567" w:type="dxa"/>
            <w:tcBorders>
              <w:left w:val="single" w:sz="4" w:space="0" w:color="auto"/>
            </w:tcBorders>
            <w:textDirection w:val="btLr"/>
          </w:tcPr>
          <w:p w:rsidR="00CE79BE" w:rsidRDefault="00CE79BE" w:rsidP="003E1405">
            <w:pPr>
              <w:ind w:left="113" w:right="113"/>
            </w:pPr>
            <w:r w:rsidRPr="00E61504">
              <w:rPr>
                <w:rFonts w:ascii="Times New Roman" w:eastAsia="Times New Roman" w:hAnsi="Times New Roman" w:cs="Times New Roman"/>
                <w:i/>
                <w:szCs w:val="24"/>
              </w:rPr>
              <w:t>D(</w:t>
            </w:r>
            <w:proofErr w:type="spellStart"/>
            <w:r w:rsidRPr="00E61504">
              <w:rPr>
                <w:rFonts w:ascii="Times New Roman" w:eastAsia="Times New Roman" w:hAnsi="Times New Roman" w:cs="Times New Roman"/>
                <w:i/>
                <w:szCs w:val="24"/>
              </w:rPr>
              <w:t>lnIN</w:t>
            </w:r>
            <w:proofErr w:type="spellEnd"/>
            <w:r w:rsidRPr="00E61504">
              <w:rPr>
                <w:rFonts w:ascii="Times New Roman" w:eastAsia="Times New Roman" w:hAnsi="Times New Roman" w:cs="Times New Roman"/>
                <w:i/>
                <w:szCs w:val="24"/>
              </w:rPr>
              <w:t>)</w:t>
            </w:r>
          </w:p>
        </w:tc>
        <w:tc>
          <w:tcPr>
            <w:tcW w:w="567" w:type="dxa"/>
            <w:textDirection w:val="btLr"/>
          </w:tcPr>
          <w:p w:rsidR="00CE79BE" w:rsidRDefault="00CE79BE" w:rsidP="003E1405">
            <w:pPr>
              <w:ind w:left="113" w:right="113"/>
            </w:pPr>
            <w:r w:rsidRPr="00E61504">
              <w:rPr>
                <w:rFonts w:ascii="Times New Roman" w:hAnsi="Times New Roman" w:cs="Times New Roman"/>
                <w:szCs w:val="24"/>
              </w:rPr>
              <w:t>0.6420</w:t>
            </w:r>
          </w:p>
        </w:tc>
        <w:tc>
          <w:tcPr>
            <w:tcW w:w="567" w:type="dxa"/>
            <w:textDirection w:val="btLr"/>
          </w:tcPr>
          <w:p w:rsidR="00CE79BE" w:rsidRDefault="00CE79BE" w:rsidP="003E1405">
            <w:pPr>
              <w:ind w:left="113" w:right="113"/>
            </w:pPr>
            <w:r w:rsidRPr="00E61504">
              <w:rPr>
                <w:rFonts w:ascii="Times New Roman" w:hAnsi="Times New Roman" w:cs="Times New Roman"/>
                <w:szCs w:val="24"/>
              </w:rPr>
              <w:t>1.5361</w:t>
            </w:r>
          </w:p>
        </w:tc>
        <w:tc>
          <w:tcPr>
            <w:tcW w:w="612" w:type="dxa"/>
            <w:textDirection w:val="btLr"/>
          </w:tcPr>
          <w:p w:rsidR="00CE79BE" w:rsidRDefault="00CE79BE" w:rsidP="003E1405">
            <w:pPr>
              <w:ind w:left="113" w:right="113"/>
              <w:jc w:val="center"/>
            </w:pPr>
            <w:r>
              <w:t>-</w:t>
            </w:r>
          </w:p>
        </w:tc>
        <w:tc>
          <w:tcPr>
            <w:tcW w:w="664" w:type="dxa"/>
            <w:textDirection w:val="btLr"/>
          </w:tcPr>
          <w:p w:rsidR="00CE79BE" w:rsidRDefault="00CE79BE" w:rsidP="003E1405">
            <w:pPr>
              <w:ind w:left="113" w:right="113"/>
            </w:pPr>
            <w:r w:rsidRPr="00E61504">
              <w:rPr>
                <w:rFonts w:ascii="Times New Roman" w:hAnsi="Times New Roman" w:cs="Times New Roman"/>
                <w:szCs w:val="24"/>
              </w:rPr>
              <w:t>12.2321***</w:t>
            </w:r>
          </w:p>
        </w:tc>
        <w:tc>
          <w:tcPr>
            <w:tcW w:w="709" w:type="dxa"/>
            <w:tcBorders>
              <w:right w:val="single" w:sz="4" w:space="0" w:color="auto"/>
            </w:tcBorders>
            <w:textDirection w:val="btLr"/>
          </w:tcPr>
          <w:p w:rsidR="00CE79BE" w:rsidRDefault="00CE79BE" w:rsidP="003E1405">
            <w:pPr>
              <w:ind w:left="113" w:right="113"/>
            </w:pPr>
            <w:r w:rsidRPr="00E61504">
              <w:rPr>
                <w:rFonts w:ascii="Times New Roman" w:hAnsi="Times New Roman" w:cs="Times New Roman"/>
                <w:szCs w:val="24"/>
              </w:rPr>
              <w:t>0.5619</w:t>
            </w:r>
          </w:p>
        </w:tc>
        <w:tc>
          <w:tcPr>
            <w:tcW w:w="709" w:type="dxa"/>
            <w:vMerge/>
            <w:tcBorders>
              <w:left w:val="single" w:sz="4" w:space="0" w:color="auto"/>
              <w:bottom w:val="nil"/>
              <w:right w:val="nil"/>
            </w:tcBorders>
          </w:tcPr>
          <w:p w:rsidR="00CE79BE" w:rsidRDefault="00CE79BE" w:rsidP="003E1405"/>
        </w:tc>
      </w:tr>
      <w:tr w:rsidR="003E1405" w:rsidTr="003E1405">
        <w:trPr>
          <w:cantSplit/>
          <w:trHeight w:val="1281"/>
        </w:trPr>
        <w:tc>
          <w:tcPr>
            <w:tcW w:w="567" w:type="dxa"/>
            <w:vMerge/>
            <w:tcBorders>
              <w:bottom w:val="nil"/>
              <w:right w:val="single" w:sz="4" w:space="0" w:color="auto"/>
            </w:tcBorders>
            <w:textDirection w:val="btLr"/>
          </w:tcPr>
          <w:p w:rsidR="00CE79BE" w:rsidRPr="00E61504" w:rsidRDefault="00CE79BE" w:rsidP="003E1405">
            <w:pPr>
              <w:ind w:left="113" w:right="113"/>
              <w:rPr>
                <w:rFonts w:ascii="Times New Roman" w:eastAsia="Times New Roman" w:hAnsi="Times New Roman" w:cs="Times New Roman"/>
                <w:i/>
                <w:szCs w:val="24"/>
              </w:rPr>
            </w:pPr>
          </w:p>
        </w:tc>
        <w:tc>
          <w:tcPr>
            <w:tcW w:w="567" w:type="dxa"/>
            <w:tcBorders>
              <w:left w:val="single" w:sz="4" w:space="0" w:color="auto"/>
            </w:tcBorders>
            <w:textDirection w:val="btLr"/>
          </w:tcPr>
          <w:p w:rsidR="00CE79BE" w:rsidRDefault="00CE79BE" w:rsidP="003E1405">
            <w:pPr>
              <w:ind w:left="113" w:right="113"/>
            </w:pPr>
            <w:r w:rsidRPr="00E61504">
              <w:rPr>
                <w:rFonts w:ascii="Times New Roman" w:eastAsia="Times New Roman" w:hAnsi="Times New Roman" w:cs="Times New Roman"/>
                <w:i/>
                <w:szCs w:val="24"/>
              </w:rPr>
              <w:t>D(</w:t>
            </w:r>
            <w:proofErr w:type="spellStart"/>
            <w:r w:rsidRPr="00E61504">
              <w:rPr>
                <w:rFonts w:ascii="Times New Roman" w:eastAsia="Times New Roman" w:hAnsi="Times New Roman" w:cs="Times New Roman"/>
                <w:i/>
                <w:szCs w:val="24"/>
              </w:rPr>
              <w:t>lnEN</w:t>
            </w:r>
            <w:proofErr w:type="spellEnd"/>
            <w:r w:rsidRPr="00E61504">
              <w:rPr>
                <w:rFonts w:ascii="Times New Roman" w:eastAsia="Times New Roman" w:hAnsi="Times New Roman" w:cs="Times New Roman"/>
                <w:i/>
                <w:szCs w:val="24"/>
              </w:rPr>
              <w:t>)</w:t>
            </w:r>
          </w:p>
        </w:tc>
        <w:tc>
          <w:tcPr>
            <w:tcW w:w="567" w:type="dxa"/>
            <w:textDirection w:val="btLr"/>
          </w:tcPr>
          <w:p w:rsidR="00CE79BE" w:rsidRDefault="00CE79BE" w:rsidP="003E1405">
            <w:pPr>
              <w:ind w:left="113" w:right="113"/>
            </w:pPr>
            <w:r w:rsidRPr="00E61504">
              <w:rPr>
                <w:rFonts w:ascii="Times New Roman" w:hAnsi="Times New Roman" w:cs="Times New Roman"/>
                <w:szCs w:val="24"/>
              </w:rPr>
              <w:t>4.2810**</w:t>
            </w:r>
          </w:p>
        </w:tc>
        <w:tc>
          <w:tcPr>
            <w:tcW w:w="567" w:type="dxa"/>
            <w:textDirection w:val="btLr"/>
          </w:tcPr>
          <w:p w:rsidR="00CE79BE" w:rsidRDefault="00CE79BE" w:rsidP="003E1405">
            <w:pPr>
              <w:ind w:left="113" w:right="113"/>
              <w:jc w:val="center"/>
            </w:pPr>
            <w:r>
              <w:t>-</w:t>
            </w:r>
          </w:p>
        </w:tc>
        <w:tc>
          <w:tcPr>
            <w:tcW w:w="612" w:type="dxa"/>
            <w:textDirection w:val="btLr"/>
          </w:tcPr>
          <w:p w:rsidR="00CE79BE" w:rsidRDefault="00CE79BE" w:rsidP="003E1405">
            <w:pPr>
              <w:ind w:left="113" w:right="113"/>
            </w:pPr>
            <w:r w:rsidRPr="00E61504">
              <w:rPr>
                <w:rFonts w:ascii="Times New Roman" w:hAnsi="Times New Roman" w:cs="Times New Roman"/>
                <w:szCs w:val="24"/>
              </w:rPr>
              <w:t>8.2438***</w:t>
            </w:r>
          </w:p>
        </w:tc>
        <w:tc>
          <w:tcPr>
            <w:tcW w:w="664" w:type="dxa"/>
            <w:textDirection w:val="btLr"/>
          </w:tcPr>
          <w:p w:rsidR="00CE79BE" w:rsidRDefault="00CE79BE" w:rsidP="003E1405">
            <w:pPr>
              <w:ind w:left="113" w:right="113"/>
            </w:pPr>
            <w:r w:rsidRPr="00E61504">
              <w:rPr>
                <w:rFonts w:ascii="Times New Roman" w:hAnsi="Times New Roman" w:cs="Times New Roman"/>
                <w:szCs w:val="24"/>
              </w:rPr>
              <w:t>0.8533</w:t>
            </w:r>
          </w:p>
        </w:tc>
        <w:tc>
          <w:tcPr>
            <w:tcW w:w="709" w:type="dxa"/>
            <w:tcBorders>
              <w:right w:val="single" w:sz="4" w:space="0" w:color="auto"/>
            </w:tcBorders>
            <w:textDirection w:val="btLr"/>
          </w:tcPr>
          <w:p w:rsidR="00CE79BE" w:rsidRDefault="00CE79BE" w:rsidP="003E1405">
            <w:pPr>
              <w:ind w:left="113" w:right="113"/>
            </w:pPr>
            <w:r w:rsidRPr="00E61504">
              <w:rPr>
                <w:rFonts w:ascii="Times New Roman" w:hAnsi="Times New Roman" w:cs="Times New Roman"/>
                <w:szCs w:val="24"/>
              </w:rPr>
              <w:t>1.0936</w:t>
            </w:r>
          </w:p>
        </w:tc>
        <w:tc>
          <w:tcPr>
            <w:tcW w:w="709" w:type="dxa"/>
            <w:vMerge/>
            <w:tcBorders>
              <w:left w:val="single" w:sz="4" w:space="0" w:color="auto"/>
              <w:bottom w:val="nil"/>
              <w:right w:val="nil"/>
            </w:tcBorders>
          </w:tcPr>
          <w:p w:rsidR="00CE79BE" w:rsidRDefault="00CE79BE" w:rsidP="003E1405"/>
        </w:tc>
      </w:tr>
      <w:tr w:rsidR="003E1405" w:rsidTr="003E1405">
        <w:trPr>
          <w:cantSplit/>
          <w:trHeight w:val="1415"/>
        </w:trPr>
        <w:tc>
          <w:tcPr>
            <w:tcW w:w="567" w:type="dxa"/>
            <w:vMerge/>
            <w:tcBorders>
              <w:bottom w:val="nil"/>
              <w:right w:val="single" w:sz="4" w:space="0" w:color="auto"/>
            </w:tcBorders>
            <w:textDirection w:val="btLr"/>
          </w:tcPr>
          <w:p w:rsidR="00CE79BE" w:rsidRPr="00E61504" w:rsidRDefault="00CE79BE" w:rsidP="003E1405">
            <w:pPr>
              <w:ind w:left="113" w:right="113"/>
              <w:rPr>
                <w:rFonts w:ascii="Times New Roman" w:eastAsia="Times New Roman" w:hAnsi="Times New Roman" w:cs="Times New Roman"/>
                <w:i/>
                <w:szCs w:val="24"/>
              </w:rPr>
            </w:pPr>
          </w:p>
        </w:tc>
        <w:tc>
          <w:tcPr>
            <w:tcW w:w="567" w:type="dxa"/>
            <w:tcBorders>
              <w:left w:val="single" w:sz="4" w:space="0" w:color="auto"/>
            </w:tcBorders>
            <w:textDirection w:val="btLr"/>
          </w:tcPr>
          <w:p w:rsidR="00CE79BE" w:rsidRDefault="00CE79BE" w:rsidP="003E1405">
            <w:pPr>
              <w:ind w:left="113" w:right="113"/>
            </w:pPr>
            <w:r w:rsidRPr="00E61504">
              <w:rPr>
                <w:rFonts w:ascii="Times New Roman" w:eastAsia="Times New Roman" w:hAnsi="Times New Roman" w:cs="Times New Roman"/>
                <w:i/>
                <w:szCs w:val="24"/>
              </w:rPr>
              <w:t>D(lnCO</w:t>
            </w:r>
            <w:r w:rsidRPr="00E61504">
              <w:rPr>
                <w:rFonts w:ascii="Times New Roman" w:eastAsia="Times New Roman" w:hAnsi="Times New Roman" w:cs="Times New Roman"/>
                <w:i/>
                <w:szCs w:val="24"/>
                <w:vertAlign w:val="subscript"/>
              </w:rPr>
              <w:t>2</w:t>
            </w:r>
            <w:r w:rsidRPr="00E61504">
              <w:rPr>
                <w:rFonts w:ascii="Times New Roman" w:eastAsia="Times New Roman" w:hAnsi="Times New Roman" w:cs="Times New Roman"/>
                <w:i/>
                <w:szCs w:val="24"/>
              </w:rPr>
              <w:t>)</w:t>
            </w:r>
          </w:p>
        </w:tc>
        <w:tc>
          <w:tcPr>
            <w:tcW w:w="567" w:type="dxa"/>
            <w:textDirection w:val="btLr"/>
          </w:tcPr>
          <w:p w:rsidR="00CE79BE" w:rsidRDefault="00CE79BE" w:rsidP="003E1405">
            <w:pPr>
              <w:ind w:left="113" w:right="113"/>
            </w:pPr>
            <w:r w:rsidRPr="00E61504">
              <w:rPr>
                <w:rFonts w:ascii="Times New Roman" w:hAnsi="Times New Roman" w:cs="Times New Roman"/>
                <w:szCs w:val="24"/>
              </w:rPr>
              <w:t>˗</w:t>
            </w:r>
          </w:p>
        </w:tc>
        <w:tc>
          <w:tcPr>
            <w:tcW w:w="567" w:type="dxa"/>
            <w:textDirection w:val="btLr"/>
          </w:tcPr>
          <w:p w:rsidR="00CE79BE" w:rsidRDefault="00CE79BE" w:rsidP="003E1405">
            <w:pPr>
              <w:ind w:left="113" w:right="113"/>
            </w:pPr>
            <w:r w:rsidRPr="00E61504">
              <w:rPr>
                <w:rFonts w:ascii="Times New Roman" w:hAnsi="Times New Roman" w:cs="Times New Roman"/>
                <w:szCs w:val="24"/>
              </w:rPr>
              <w:t>8.6356***</w:t>
            </w:r>
          </w:p>
        </w:tc>
        <w:tc>
          <w:tcPr>
            <w:tcW w:w="612" w:type="dxa"/>
            <w:textDirection w:val="btLr"/>
          </w:tcPr>
          <w:p w:rsidR="00CE79BE" w:rsidRPr="00E61504" w:rsidRDefault="00CE79BE" w:rsidP="003E1405">
            <w:pPr>
              <w:spacing w:line="360" w:lineRule="auto"/>
              <w:ind w:left="113" w:right="113"/>
              <w:rPr>
                <w:rFonts w:ascii="Times New Roman" w:hAnsi="Times New Roman" w:cs="Times New Roman"/>
                <w:szCs w:val="24"/>
              </w:rPr>
            </w:pPr>
            <w:r w:rsidRPr="00E61504">
              <w:rPr>
                <w:rFonts w:ascii="Times New Roman" w:hAnsi="Times New Roman" w:cs="Times New Roman"/>
                <w:szCs w:val="24"/>
              </w:rPr>
              <w:t>5.8396*</w:t>
            </w:r>
          </w:p>
        </w:tc>
        <w:tc>
          <w:tcPr>
            <w:tcW w:w="664" w:type="dxa"/>
            <w:textDirection w:val="btLr"/>
          </w:tcPr>
          <w:p w:rsidR="00CE79BE" w:rsidRDefault="00CE79BE" w:rsidP="003E1405">
            <w:pPr>
              <w:ind w:left="113" w:right="113"/>
            </w:pPr>
            <w:r w:rsidRPr="00E61504">
              <w:rPr>
                <w:rFonts w:ascii="Times New Roman" w:hAnsi="Times New Roman" w:cs="Times New Roman"/>
                <w:szCs w:val="24"/>
              </w:rPr>
              <w:t>0.0130</w:t>
            </w:r>
          </w:p>
        </w:tc>
        <w:tc>
          <w:tcPr>
            <w:tcW w:w="709" w:type="dxa"/>
            <w:tcBorders>
              <w:right w:val="single" w:sz="4" w:space="0" w:color="auto"/>
            </w:tcBorders>
            <w:textDirection w:val="btLr"/>
          </w:tcPr>
          <w:p w:rsidR="00CE79BE" w:rsidRDefault="00CE79BE" w:rsidP="003E1405">
            <w:pPr>
              <w:ind w:left="113" w:right="113"/>
            </w:pPr>
            <w:r w:rsidRPr="00E61504">
              <w:rPr>
                <w:rFonts w:ascii="Times New Roman" w:hAnsi="Times New Roman" w:cs="Times New Roman"/>
                <w:szCs w:val="24"/>
              </w:rPr>
              <w:t>0.0003</w:t>
            </w:r>
          </w:p>
        </w:tc>
        <w:tc>
          <w:tcPr>
            <w:tcW w:w="709" w:type="dxa"/>
            <w:vMerge/>
            <w:tcBorders>
              <w:left w:val="single" w:sz="4" w:space="0" w:color="auto"/>
              <w:bottom w:val="nil"/>
              <w:right w:val="nil"/>
            </w:tcBorders>
          </w:tcPr>
          <w:p w:rsidR="00CE79BE" w:rsidRDefault="00CE79BE" w:rsidP="003E1405"/>
        </w:tc>
      </w:tr>
      <w:tr w:rsidR="003E1405" w:rsidTr="003E1405">
        <w:trPr>
          <w:cantSplit/>
          <w:trHeight w:val="2307"/>
        </w:trPr>
        <w:tc>
          <w:tcPr>
            <w:tcW w:w="567" w:type="dxa"/>
            <w:vMerge/>
            <w:tcBorders>
              <w:bottom w:val="nil"/>
              <w:right w:val="single" w:sz="4" w:space="0" w:color="auto"/>
            </w:tcBorders>
            <w:textDirection w:val="btLr"/>
          </w:tcPr>
          <w:p w:rsidR="00CE79BE" w:rsidRDefault="00CE79BE" w:rsidP="003E1405">
            <w:pPr>
              <w:ind w:left="113" w:right="113"/>
            </w:pPr>
          </w:p>
        </w:tc>
        <w:tc>
          <w:tcPr>
            <w:tcW w:w="567" w:type="dxa"/>
            <w:tcBorders>
              <w:left w:val="single" w:sz="4" w:space="0" w:color="auto"/>
              <w:bottom w:val="nil"/>
            </w:tcBorders>
            <w:textDirection w:val="btLr"/>
          </w:tcPr>
          <w:p w:rsidR="00CE79BE" w:rsidRDefault="00CE79BE" w:rsidP="003E1405">
            <w:pPr>
              <w:ind w:left="113" w:right="113"/>
            </w:pPr>
          </w:p>
        </w:tc>
        <w:tc>
          <w:tcPr>
            <w:tcW w:w="567" w:type="dxa"/>
            <w:tcBorders>
              <w:bottom w:val="nil"/>
            </w:tcBorders>
            <w:textDirection w:val="btLr"/>
          </w:tcPr>
          <w:p w:rsidR="00CE79BE" w:rsidRDefault="00CE79BE" w:rsidP="003E1405">
            <w:pPr>
              <w:ind w:left="113" w:right="113"/>
            </w:pPr>
            <w:r w:rsidRPr="00E61504">
              <w:rPr>
                <w:rFonts w:ascii="Times New Roman" w:eastAsia="Times New Roman" w:hAnsi="Times New Roman" w:cs="Times New Roman"/>
                <w:i/>
                <w:szCs w:val="24"/>
              </w:rPr>
              <w:t>D(lnCO</w:t>
            </w:r>
            <w:r w:rsidRPr="00E61504">
              <w:rPr>
                <w:rFonts w:ascii="Times New Roman" w:eastAsia="Times New Roman" w:hAnsi="Times New Roman" w:cs="Times New Roman"/>
                <w:i/>
                <w:szCs w:val="24"/>
                <w:vertAlign w:val="subscript"/>
              </w:rPr>
              <w:t>2</w:t>
            </w:r>
            <w:r w:rsidRPr="00E61504">
              <w:rPr>
                <w:rFonts w:ascii="Times New Roman" w:eastAsia="Times New Roman" w:hAnsi="Times New Roman" w:cs="Times New Roman"/>
                <w:i/>
                <w:szCs w:val="24"/>
              </w:rPr>
              <w:t>)</w:t>
            </w:r>
            <w:r>
              <w:rPr>
                <w:rFonts w:ascii="Times New Roman" w:eastAsia="Times New Roman" w:hAnsi="Times New Roman" w:cs="Times New Roman"/>
                <w:i/>
                <w:szCs w:val="24"/>
              </w:rPr>
              <w:t xml:space="preserve"> </w:t>
            </w:r>
            <m:oMath>
              <m:r>
                <w:rPr>
                  <w:rFonts w:ascii="Cambria Math" w:eastAsia="Times New Roman" w:hAnsi="Cambria Math" w:cs="Times New Roman"/>
                  <w:szCs w:val="24"/>
                </w:rPr>
                <m:t>→</m:t>
              </m:r>
            </m:oMath>
          </w:p>
        </w:tc>
        <w:tc>
          <w:tcPr>
            <w:tcW w:w="567" w:type="dxa"/>
            <w:tcBorders>
              <w:bottom w:val="nil"/>
            </w:tcBorders>
            <w:textDirection w:val="btLr"/>
          </w:tcPr>
          <w:p w:rsidR="00CE79BE" w:rsidRDefault="00CE79BE" w:rsidP="003E1405">
            <w:pPr>
              <w:ind w:left="113" w:right="113"/>
            </w:pPr>
            <w:r w:rsidRPr="00E61504">
              <w:rPr>
                <w:rFonts w:ascii="Times New Roman" w:eastAsia="Times New Roman" w:hAnsi="Times New Roman" w:cs="Times New Roman"/>
                <w:i/>
                <w:szCs w:val="24"/>
              </w:rPr>
              <w:t>D(</w:t>
            </w:r>
            <w:proofErr w:type="spellStart"/>
            <w:r w:rsidRPr="00E61504">
              <w:rPr>
                <w:rFonts w:ascii="Times New Roman" w:eastAsia="Times New Roman" w:hAnsi="Times New Roman" w:cs="Times New Roman"/>
                <w:i/>
                <w:szCs w:val="24"/>
              </w:rPr>
              <w:t>lnEN</w:t>
            </w:r>
            <w:proofErr w:type="spellEnd"/>
            <w:r w:rsidRPr="00E61504">
              <w:rPr>
                <w:rFonts w:ascii="Times New Roman" w:eastAsia="Times New Roman" w:hAnsi="Times New Roman" w:cs="Times New Roman"/>
                <w:i/>
                <w:szCs w:val="24"/>
              </w:rPr>
              <w:t>)</w:t>
            </w:r>
            <m:oMath>
              <m:r>
                <w:rPr>
                  <w:rFonts w:ascii="Cambria Math" w:eastAsia="Times New Roman" w:hAnsi="Cambria Math" w:cs="Times New Roman"/>
                  <w:szCs w:val="24"/>
                </w:rPr>
                <m:t xml:space="preserve"> →</m:t>
              </m:r>
            </m:oMath>
          </w:p>
        </w:tc>
        <w:tc>
          <w:tcPr>
            <w:tcW w:w="612" w:type="dxa"/>
            <w:tcBorders>
              <w:bottom w:val="nil"/>
            </w:tcBorders>
            <w:textDirection w:val="btLr"/>
          </w:tcPr>
          <w:p w:rsidR="00CE79BE" w:rsidRDefault="00CE79BE" w:rsidP="003E1405">
            <w:pPr>
              <w:spacing w:line="360" w:lineRule="auto"/>
              <w:ind w:left="113" w:right="113"/>
            </w:pPr>
            <w:r w:rsidRPr="00E61504">
              <w:rPr>
                <w:rFonts w:ascii="Times New Roman" w:eastAsia="Times New Roman" w:hAnsi="Times New Roman" w:cs="Times New Roman"/>
                <w:i/>
                <w:szCs w:val="24"/>
              </w:rPr>
              <w:t>D(</w:t>
            </w:r>
            <w:proofErr w:type="spellStart"/>
            <w:r w:rsidRPr="00E61504">
              <w:rPr>
                <w:rFonts w:ascii="Times New Roman" w:eastAsia="Times New Roman" w:hAnsi="Times New Roman" w:cs="Times New Roman"/>
                <w:i/>
                <w:szCs w:val="24"/>
              </w:rPr>
              <w:t>lnIN</w:t>
            </w:r>
            <w:proofErr w:type="spellEnd"/>
            <w:r w:rsidRPr="00E61504">
              <w:rPr>
                <w:rFonts w:ascii="Times New Roman" w:eastAsia="Times New Roman" w:hAnsi="Times New Roman" w:cs="Times New Roman"/>
                <w:i/>
                <w:szCs w:val="24"/>
              </w:rPr>
              <w:t>)</w:t>
            </w:r>
            <w:r w:rsidR="003E1405">
              <w:rPr>
                <w:rFonts w:ascii="Times New Roman" w:eastAsia="Times New Roman" w:hAnsi="Times New Roman" w:cs="Times New Roman"/>
                <w:i/>
                <w:szCs w:val="24"/>
              </w:rPr>
              <w:t xml:space="preserve"> </w:t>
            </w:r>
            <w:r w:rsidRPr="00E61504">
              <w:rPr>
                <w:rFonts w:ascii="Times New Roman" w:eastAsia="Times New Roman" w:hAnsi="Times New Roman" w:cs="Times New Roman"/>
                <w:i/>
                <w:szCs w:val="24"/>
              </w:rPr>
              <w:t>&amp;</w:t>
            </w:r>
            <w:r w:rsidR="003E1405">
              <w:rPr>
                <w:rFonts w:ascii="Times New Roman" w:eastAsia="Times New Roman" w:hAnsi="Times New Roman" w:cs="Times New Roman"/>
                <w:i/>
                <w:szCs w:val="24"/>
              </w:rPr>
              <w:t xml:space="preserve"> </w:t>
            </w:r>
            <w:r w:rsidRPr="00E61504">
              <w:rPr>
                <w:rFonts w:ascii="Times New Roman" w:eastAsia="Times New Roman" w:hAnsi="Times New Roman" w:cs="Times New Roman"/>
                <w:i/>
                <w:szCs w:val="24"/>
              </w:rPr>
              <w:t>D(lnIN</w:t>
            </w:r>
            <w:r w:rsidRPr="00E61504">
              <w:rPr>
                <w:rFonts w:ascii="Times New Roman" w:eastAsia="Times New Roman" w:hAnsi="Times New Roman" w:cs="Times New Roman"/>
                <w:i/>
                <w:szCs w:val="24"/>
                <w:vertAlign w:val="superscript"/>
              </w:rPr>
              <w:t>2</w:t>
            </w:r>
            <w:r w:rsidRPr="00E61504">
              <w:rPr>
                <w:rFonts w:ascii="Times New Roman" w:eastAsia="Times New Roman" w:hAnsi="Times New Roman" w:cs="Times New Roman"/>
                <w:i/>
                <w:szCs w:val="24"/>
              </w:rPr>
              <w:t>)</w:t>
            </w:r>
            <m:oMath>
              <m:r>
                <w:rPr>
                  <w:rFonts w:ascii="Cambria Math" w:eastAsia="Times New Roman" w:hAnsi="Cambria Math" w:cs="Times New Roman"/>
                  <w:szCs w:val="24"/>
                </w:rPr>
                <m:t xml:space="preserve"> →</m:t>
              </m:r>
            </m:oMath>
          </w:p>
        </w:tc>
        <w:tc>
          <w:tcPr>
            <w:tcW w:w="664" w:type="dxa"/>
            <w:tcBorders>
              <w:bottom w:val="nil"/>
            </w:tcBorders>
            <w:textDirection w:val="btLr"/>
          </w:tcPr>
          <w:p w:rsidR="00CE79BE" w:rsidRDefault="00CE79BE" w:rsidP="003E1405">
            <w:pPr>
              <w:ind w:left="113" w:right="113"/>
            </w:pPr>
            <w:r w:rsidRPr="00E61504">
              <w:rPr>
                <w:rFonts w:ascii="Times New Roman" w:eastAsia="Times New Roman" w:hAnsi="Times New Roman" w:cs="Times New Roman"/>
                <w:i/>
                <w:szCs w:val="24"/>
              </w:rPr>
              <w:t>D(</w:t>
            </w:r>
            <w:proofErr w:type="spellStart"/>
            <w:r w:rsidRPr="00E61504">
              <w:rPr>
                <w:rFonts w:ascii="Times New Roman" w:eastAsia="Times New Roman" w:hAnsi="Times New Roman" w:cs="Times New Roman"/>
                <w:i/>
                <w:szCs w:val="24"/>
              </w:rPr>
              <w:t>lnFDI</w:t>
            </w:r>
            <w:proofErr w:type="spellEnd"/>
            <w:r w:rsidRPr="00E61504">
              <w:rPr>
                <w:rFonts w:ascii="Times New Roman" w:eastAsia="Times New Roman" w:hAnsi="Times New Roman" w:cs="Times New Roman"/>
                <w:i/>
                <w:szCs w:val="24"/>
              </w:rPr>
              <w:t>)</w:t>
            </w:r>
            <m:oMath>
              <m:r>
                <w:rPr>
                  <w:rFonts w:ascii="Cambria Math" w:eastAsia="Times New Roman" w:hAnsi="Cambria Math" w:cs="Times New Roman"/>
                  <w:szCs w:val="24"/>
                </w:rPr>
                <m:t xml:space="preserve"> →</m:t>
              </m:r>
            </m:oMath>
          </w:p>
        </w:tc>
        <w:tc>
          <w:tcPr>
            <w:tcW w:w="709" w:type="dxa"/>
            <w:tcBorders>
              <w:bottom w:val="nil"/>
              <w:right w:val="single" w:sz="4" w:space="0" w:color="auto"/>
            </w:tcBorders>
            <w:textDirection w:val="btLr"/>
          </w:tcPr>
          <w:p w:rsidR="00CE79BE" w:rsidRDefault="00CE79BE" w:rsidP="003E1405">
            <w:pPr>
              <w:spacing w:line="360" w:lineRule="auto"/>
              <w:ind w:left="113" w:right="113"/>
            </w:pPr>
            <w:r w:rsidRPr="00E61504">
              <w:rPr>
                <w:rFonts w:ascii="Times New Roman" w:eastAsia="Times New Roman" w:hAnsi="Times New Roman" w:cs="Times New Roman"/>
                <w:i/>
                <w:szCs w:val="24"/>
              </w:rPr>
              <w:t>D(JIN)</w:t>
            </w:r>
            <w:r w:rsidR="003E1405">
              <w:rPr>
                <w:rFonts w:ascii="Times New Roman" w:eastAsia="Times New Roman" w:hAnsi="Times New Roman" w:cs="Times New Roman"/>
                <w:i/>
                <w:szCs w:val="24"/>
              </w:rPr>
              <w:t xml:space="preserve"> </w:t>
            </w:r>
            <w:r w:rsidRPr="00E61504">
              <w:rPr>
                <w:rFonts w:ascii="Times New Roman" w:eastAsia="Times New Roman" w:hAnsi="Times New Roman" w:cs="Times New Roman"/>
                <w:i/>
                <w:szCs w:val="24"/>
              </w:rPr>
              <w:t>&amp;</w:t>
            </w:r>
            <w:r w:rsidR="003E1405">
              <w:rPr>
                <w:rFonts w:ascii="Times New Roman" w:eastAsia="Times New Roman" w:hAnsi="Times New Roman" w:cs="Times New Roman"/>
                <w:i/>
                <w:szCs w:val="24"/>
              </w:rPr>
              <w:t xml:space="preserve"> </w:t>
            </w:r>
            <w:r w:rsidRPr="00E61504">
              <w:rPr>
                <w:rFonts w:ascii="Times New Roman" w:eastAsia="Times New Roman" w:hAnsi="Times New Roman" w:cs="Times New Roman"/>
                <w:i/>
                <w:szCs w:val="24"/>
              </w:rPr>
              <w:t>D(JIN</w:t>
            </w:r>
            <w:r w:rsidRPr="00E61504">
              <w:rPr>
                <w:rFonts w:ascii="Times New Roman" w:eastAsia="Times New Roman" w:hAnsi="Times New Roman" w:cs="Times New Roman"/>
                <w:i/>
                <w:szCs w:val="24"/>
                <w:vertAlign w:val="superscript"/>
              </w:rPr>
              <w:t>2</w:t>
            </w:r>
            <w:r w:rsidRPr="00E61504">
              <w:rPr>
                <w:rFonts w:ascii="Times New Roman" w:eastAsia="Times New Roman" w:hAnsi="Times New Roman" w:cs="Times New Roman"/>
                <w:i/>
                <w:szCs w:val="24"/>
              </w:rPr>
              <w:t>)</w:t>
            </w:r>
            <m:oMath>
              <m:r>
                <w:rPr>
                  <w:rFonts w:ascii="Cambria Math" w:eastAsia="Times New Roman" w:hAnsi="Cambria Math" w:cs="Times New Roman"/>
                  <w:szCs w:val="24"/>
                </w:rPr>
                <m:t xml:space="preserve"> →</m:t>
              </m:r>
            </m:oMath>
          </w:p>
        </w:tc>
        <w:tc>
          <w:tcPr>
            <w:tcW w:w="709" w:type="dxa"/>
            <w:vMerge/>
            <w:tcBorders>
              <w:left w:val="single" w:sz="4" w:space="0" w:color="auto"/>
              <w:bottom w:val="nil"/>
              <w:right w:val="nil"/>
            </w:tcBorders>
          </w:tcPr>
          <w:p w:rsidR="00CE79BE" w:rsidRDefault="00CE79BE" w:rsidP="003E1405"/>
        </w:tc>
      </w:tr>
    </w:tbl>
    <w:p w:rsidR="00220B88" w:rsidRPr="00ED2D41" w:rsidRDefault="00325ECA" w:rsidP="00CE79BE">
      <w:pPr>
        <w:spacing w:before="240"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r>
      <w:r w:rsidR="00AA0622" w:rsidRPr="00ED2D41">
        <w:rPr>
          <w:rFonts w:ascii="Times New Roman" w:hAnsi="Times New Roman" w:cs="Times New Roman"/>
          <w:sz w:val="24"/>
          <w:szCs w:val="24"/>
        </w:rPr>
        <w:t>T</w:t>
      </w:r>
      <w:r w:rsidRPr="00ED2D41">
        <w:rPr>
          <w:rFonts w:ascii="Times New Roman" w:hAnsi="Times New Roman" w:cs="Times New Roman"/>
          <w:sz w:val="24"/>
          <w:szCs w:val="24"/>
        </w:rPr>
        <w:t xml:space="preserve">he significance of the estimated coefficients of </w:t>
      </w:r>
      <w:r w:rsidR="00632C0C" w:rsidRPr="00ED2D41">
        <w:rPr>
          <w:rFonts w:ascii="Times New Roman" w:hAnsi="Times New Roman" w:cs="Times New Roman"/>
          <w:sz w:val="24"/>
          <w:szCs w:val="24"/>
        </w:rPr>
        <w:t>ECT</w:t>
      </w:r>
      <w:r w:rsidRPr="00ED2D41">
        <w:rPr>
          <w:rFonts w:ascii="Times New Roman" w:hAnsi="Times New Roman" w:cs="Times New Roman"/>
          <w:sz w:val="24"/>
          <w:szCs w:val="24"/>
        </w:rPr>
        <w:t>s from model</w:t>
      </w:r>
      <w:r w:rsidR="00ED2D41">
        <w:rPr>
          <w:rFonts w:ascii="Times New Roman" w:hAnsi="Times New Roman" w:cs="Times New Roman"/>
          <w:sz w:val="24"/>
          <w:szCs w:val="24"/>
        </w:rPr>
        <w:t xml:space="preserve"> consisting of Equation </w:t>
      </w:r>
      <w:r w:rsidRPr="00ED2D41">
        <w:rPr>
          <w:rFonts w:ascii="Times New Roman" w:hAnsi="Times New Roman" w:cs="Times New Roman"/>
          <w:sz w:val="24"/>
          <w:szCs w:val="24"/>
        </w:rPr>
        <w:t>6</w:t>
      </w:r>
      <w:r w:rsidR="0066012F" w:rsidRPr="00ED2D41">
        <w:rPr>
          <w:rFonts w:ascii="Times New Roman" w:hAnsi="Times New Roman" w:cs="Times New Roman"/>
          <w:sz w:val="24"/>
          <w:szCs w:val="24"/>
        </w:rPr>
        <w:t xml:space="preserve"> </w:t>
      </w:r>
      <w:r w:rsidRPr="00ED2D41">
        <w:rPr>
          <w:rFonts w:ascii="Times New Roman" w:hAnsi="Times New Roman" w:cs="Times New Roman"/>
          <w:sz w:val="24"/>
          <w:szCs w:val="24"/>
        </w:rPr>
        <w:t>indicate</w:t>
      </w:r>
      <w:r w:rsidR="0066012F" w:rsidRPr="00ED2D41">
        <w:rPr>
          <w:rFonts w:ascii="Times New Roman" w:hAnsi="Times New Roman" w:cs="Times New Roman"/>
          <w:sz w:val="24"/>
          <w:szCs w:val="24"/>
        </w:rPr>
        <w:t>s</w:t>
      </w:r>
      <w:r w:rsidRPr="00ED2D41">
        <w:rPr>
          <w:rFonts w:ascii="Times New Roman" w:hAnsi="Times New Roman" w:cs="Times New Roman"/>
          <w:sz w:val="24"/>
          <w:szCs w:val="24"/>
        </w:rPr>
        <w:t xml:space="preserve"> </w:t>
      </w:r>
      <w:r w:rsidR="001211FC" w:rsidRPr="00ED2D41">
        <w:rPr>
          <w:rFonts w:ascii="Times New Roman" w:hAnsi="Times New Roman" w:cs="Times New Roman"/>
          <w:sz w:val="24"/>
          <w:szCs w:val="24"/>
        </w:rPr>
        <w:t>long-run</w:t>
      </w:r>
      <w:r w:rsidRPr="00ED2D41">
        <w:rPr>
          <w:rFonts w:ascii="Times New Roman" w:hAnsi="Times New Roman" w:cs="Times New Roman"/>
          <w:sz w:val="24"/>
          <w:szCs w:val="24"/>
        </w:rPr>
        <w:t xml:space="preserve"> causal relationship between variables.</w:t>
      </w:r>
      <w:r w:rsidR="0066012F" w:rsidRPr="00ED2D41">
        <w:rPr>
          <w:rFonts w:ascii="Times New Roman" w:hAnsi="Times New Roman" w:cs="Times New Roman"/>
          <w:sz w:val="24"/>
          <w:szCs w:val="24"/>
        </w:rPr>
        <w:t xml:space="preserve"> Th</w:t>
      </w:r>
      <w:r w:rsidR="006D60A0" w:rsidRPr="00ED2D41">
        <w:rPr>
          <w:rFonts w:ascii="Times New Roman" w:hAnsi="Times New Roman" w:cs="Times New Roman"/>
          <w:sz w:val="24"/>
          <w:szCs w:val="24"/>
        </w:rPr>
        <w:t>is</w:t>
      </w:r>
      <w:r w:rsidR="0066012F" w:rsidRPr="00ED2D41">
        <w:rPr>
          <w:rFonts w:ascii="Times New Roman" w:hAnsi="Times New Roman" w:cs="Times New Roman"/>
          <w:sz w:val="24"/>
          <w:szCs w:val="24"/>
        </w:rPr>
        <w:t xml:space="preserve"> result continue</w:t>
      </w:r>
      <w:r w:rsidR="006D60A0" w:rsidRPr="00ED2D41">
        <w:rPr>
          <w:rFonts w:ascii="Times New Roman" w:hAnsi="Times New Roman" w:cs="Times New Roman"/>
          <w:sz w:val="24"/>
          <w:szCs w:val="24"/>
        </w:rPr>
        <w:t>s</w:t>
      </w:r>
      <w:r w:rsidR="009174B1" w:rsidRPr="00ED2D41">
        <w:rPr>
          <w:rFonts w:ascii="Times New Roman" w:hAnsi="Times New Roman" w:cs="Times New Roman"/>
          <w:sz w:val="24"/>
          <w:szCs w:val="24"/>
        </w:rPr>
        <w:t xml:space="preserve"> to support </w:t>
      </w:r>
      <w:r w:rsidR="0066012F" w:rsidRPr="00ED2D41">
        <w:rPr>
          <w:rFonts w:ascii="Times New Roman" w:hAnsi="Times New Roman" w:cs="Times New Roman"/>
          <w:sz w:val="24"/>
          <w:szCs w:val="24"/>
        </w:rPr>
        <w:t>hypothesis 2</w:t>
      </w:r>
      <w:r w:rsidR="00DF5ECB" w:rsidRPr="00ED2D41">
        <w:rPr>
          <w:rFonts w:ascii="Times New Roman" w:hAnsi="Times New Roman" w:cs="Times New Roman"/>
          <w:sz w:val="24"/>
          <w:szCs w:val="24"/>
        </w:rPr>
        <w:t>a</w:t>
      </w:r>
      <w:r w:rsidR="0066012F" w:rsidRPr="00ED2D41">
        <w:rPr>
          <w:rFonts w:ascii="Times New Roman" w:hAnsi="Times New Roman" w:cs="Times New Roman"/>
          <w:sz w:val="24"/>
          <w:szCs w:val="24"/>
        </w:rPr>
        <w:t>.</w:t>
      </w:r>
      <w:r w:rsidR="00047FD1" w:rsidRPr="00ED2D41">
        <w:rPr>
          <w:rFonts w:ascii="Times New Roman" w:hAnsi="Times New Roman" w:cs="Times New Roman"/>
          <w:sz w:val="24"/>
          <w:szCs w:val="24"/>
        </w:rPr>
        <w:t xml:space="preserve"> </w:t>
      </w:r>
      <w:r w:rsidR="00AA0622" w:rsidRPr="00ED2D41">
        <w:rPr>
          <w:rFonts w:ascii="Times New Roman" w:hAnsi="Times New Roman" w:cs="Times New Roman"/>
          <w:sz w:val="24"/>
          <w:szCs w:val="24"/>
        </w:rPr>
        <w:t>T</w:t>
      </w:r>
      <w:r w:rsidRPr="00ED2D41">
        <w:rPr>
          <w:rFonts w:ascii="Times New Roman" w:hAnsi="Times New Roman" w:cs="Times New Roman"/>
          <w:sz w:val="24"/>
          <w:szCs w:val="24"/>
        </w:rPr>
        <w:t>able 6 show</w:t>
      </w:r>
      <w:r w:rsidR="00AA0622" w:rsidRPr="00ED2D41">
        <w:rPr>
          <w:rFonts w:ascii="Times New Roman" w:hAnsi="Times New Roman" w:cs="Times New Roman"/>
          <w:sz w:val="24"/>
          <w:szCs w:val="24"/>
        </w:rPr>
        <w:t>s</w:t>
      </w:r>
      <w:r w:rsidR="004467E6" w:rsidRPr="00ED2D41">
        <w:rPr>
          <w:rFonts w:ascii="Times New Roman" w:hAnsi="Times New Roman" w:cs="Times New Roman"/>
          <w:sz w:val="24"/>
          <w:szCs w:val="24"/>
        </w:rPr>
        <w:t xml:space="preserve"> two</w:t>
      </w:r>
      <w:r w:rsidR="00220B88" w:rsidRPr="00ED2D41">
        <w:rPr>
          <w:rFonts w:ascii="Times New Roman" w:hAnsi="Times New Roman" w:cs="Times New Roman"/>
          <w:sz w:val="24"/>
          <w:szCs w:val="24"/>
        </w:rPr>
        <w:t xml:space="preserve"> bidirectional causality relationships</w:t>
      </w:r>
      <w:r w:rsidR="00AA0622" w:rsidRPr="00ED2D41">
        <w:rPr>
          <w:rFonts w:ascii="Times New Roman" w:hAnsi="Times New Roman" w:cs="Times New Roman"/>
          <w:sz w:val="24"/>
          <w:szCs w:val="24"/>
        </w:rPr>
        <w:t xml:space="preserve"> in the </w:t>
      </w:r>
      <w:r w:rsidR="00AA0622" w:rsidRPr="00ED2D41">
        <w:rPr>
          <w:rFonts w:ascii="Times New Roman" w:hAnsi="Times New Roman" w:cs="Times New Roman"/>
          <w:i/>
          <w:sz w:val="24"/>
          <w:szCs w:val="24"/>
        </w:rPr>
        <w:t>MPCA12</w:t>
      </w:r>
      <w:r w:rsidR="000D6CC3" w:rsidRPr="00ED2D41">
        <w:rPr>
          <w:rFonts w:ascii="Times New Roman" w:hAnsi="Times New Roman" w:cs="Times New Roman"/>
          <w:sz w:val="24"/>
          <w:szCs w:val="24"/>
        </w:rPr>
        <w:t xml:space="preserve"> sample</w:t>
      </w:r>
      <w:r w:rsidR="004467E6" w:rsidRPr="00ED2D41">
        <w:rPr>
          <w:rFonts w:ascii="Times New Roman" w:hAnsi="Times New Roman" w:cs="Times New Roman"/>
          <w:sz w:val="24"/>
          <w:szCs w:val="24"/>
        </w:rPr>
        <w:t>, which include</w:t>
      </w:r>
      <w:r w:rsidR="00047FD1" w:rsidRPr="00ED2D41">
        <w:rPr>
          <w:rFonts w:ascii="Times New Roman" w:hAnsi="Times New Roman" w:cs="Times New Roman"/>
          <w:sz w:val="24"/>
          <w:szCs w:val="24"/>
        </w:rPr>
        <w:t xml:space="preserve"> </w:t>
      </w:r>
      <w:r w:rsidR="00A91866" w:rsidRPr="00ED2D41">
        <w:rPr>
          <w:rFonts w:ascii="Times New Roman" w:hAnsi="Times New Roman" w:cs="Times New Roman"/>
          <w:sz w:val="24"/>
          <w:szCs w:val="24"/>
        </w:rPr>
        <w:t xml:space="preserve">energy consumption </w:t>
      </w:r>
      <w:r w:rsidR="008F362B" w:rsidRPr="00ED2D41">
        <w:rPr>
          <w:rFonts w:ascii="Times New Roman" w:hAnsi="Times New Roman" w:cs="Times New Roman"/>
          <w:sz w:val="24"/>
          <w:szCs w:val="24"/>
        </w:rPr>
        <w:t xml:space="preserve">– </w:t>
      </w:r>
      <w:r w:rsidR="00220B88" w:rsidRPr="00ED2D41">
        <w:rPr>
          <w:rFonts w:ascii="Times New Roman" w:hAnsi="Times New Roman" w:cs="Times New Roman"/>
          <w:sz w:val="24"/>
          <w:szCs w:val="24"/>
        </w:rPr>
        <w:t>income</w:t>
      </w:r>
      <w:r w:rsidR="008F362B" w:rsidRPr="00ED2D41">
        <w:rPr>
          <w:rFonts w:ascii="Times New Roman" w:hAnsi="Times New Roman" w:cs="Times New Roman"/>
          <w:sz w:val="24"/>
          <w:szCs w:val="24"/>
        </w:rPr>
        <w:t xml:space="preserve"> and income – FDI.</w:t>
      </w:r>
      <w:r w:rsidR="00FB57D0" w:rsidRPr="00ED2D41">
        <w:rPr>
          <w:rFonts w:ascii="Times New Roman" w:hAnsi="Times New Roman" w:cs="Times New Roman"/>
          <w:sz w:val="24"/>
          <w:szCs w:val="24"/>
        </w:rPr>
        <w:t xml:space="preserve"> </w:t>
      </w:r>
      <w:r w:rsidR="004467E6" w:rsidRPr="00ED2D41">
        <w:rPr>
          <w:rFonts w:ascii="Times New Roman" w:hAnsi="Times New Roman" w:cs="Times New Roman"/>
          <w:sz w:val="24"/>
          <w:szCs w:val="24"/>
        </w:rPr>
        <w:t>CO</w:t>
      </w:r>
      <w:r w:rsidR="004467E6" w:rsidRPr="00ED2D41">
        <w:rPr>
          <w:rFonts w:ascii="Times New Roman" w:hAnsi="Times New Roman" w:cs="Times New Roman"/>
          <w:sz w:val="24"/>
          <w:szCs w:val="24"/>
          <w:vertAlign w:val="subscript"/>
        </w:rPr>
        <w:t>2</w:t>
      </w:r>
      <w:r w:rsidR="0078431D" w:rsidRPr="00ED2D41">
        <w:rPr>
          <w:rFonts w:ascii="Times New Roman" w:hAnsi="Times New Roman" w:cs="Times New Roman"/>
          <w:sz w:val="24"/>
          <w:szCs w:val="24"/>
        </w:rPr>
        <w:t xml:space="preserve"> emissions have</w:t>
      </w:r>
      <w:r w:rsidR="00047FD1" w:rsidRPr="00ED2D41">
        <w:rPr>
          <w:rFonts w:ascii="Times New Roman" w:hAnsi="Times New Roman" w:cs="Times New Roman"/>
          <w:sz w:val="24"/>
          <w:szCs w:val="24"/>
        </w:rPr>
        <w:t xml:space="preserve"> </w:t>
      </w:r>
      <w:r w:rsidR="00220B88" w:rsidRPr="00ED2D41">
        <w:rPr>
          <w:rFonts w:ascii="Times New Roman" w:hAnsi="Times New Roman" w:cs="Times New Roman"/>
          <w:sz w:val="24"/>
          <w:szCs w:val="24"/>
        </w:rPr>
        <w:t xml:space="preserve">unidirectional </w:t>
      </w:r>
      <w:r w:rsidR="001211FC" w:rsidRPr="00ED2D41">
        <w:rPr>
          <w:rFonts w:ascii="Times New Roman" w:hAnsi="Times New Roman" w:cs="Times New Roman"/>
          <w:sz w:val="24"/>
          <w:szCs w:val="24"/>
        </w:rPr>
        <w:t>long-run</w:t>
      </w:r>
      <w:r w:rsidR="00220B88" w:rsidRPr="00ED2D41">
        <w:rPr>
          <w:rFonts w:ascii="Times New Roman" w:hAnsi="Times New Roman" w:cs="Times New Roman"/>
          <w:sz w:val="24"/>
          <w:szCs w:val="24"/>
        </w:rPr>
        <w:t xml:space="preserve"> relationship</w:t>
      </w:r>
      <w:r w:rsidR="008F362B" w:rsidRPr="00ED2D41">
        <w:rPr>
          <w:rFonts w:ascii="Times New Roman" w:hAnsi="Times New Roman" w:cs="Times New Roman"/>
          <w:sz w:val="24"/>
          <w:szCs w:val="24"/>
        </w:rPr>
        <w:t>s</w:t>
      </w:r>
      <w:r w:rsidR="009126B6" w:rsidRPr="00ED2D41">
        <w:rPr>
          <w:rFonts w:ascii="Times New Roman" w:hAnsi="Times New Roman" w:cs="Times New Roman"/>
          <w:sz w:val="24"/>
          <w:szCs w:val="24"/>
        </w:rPr>
        <w:t xml:space="preserve"> to </w:t>
      </w:r>
      <w:r w:rsidR="008F362B" w:rsidRPr="00ED2D41">
        <w:rPr>
          <w:rFonts w:ascii="Times New Roman" w:hAnsi="Times New Roman" w:cs="Times New Roman"/>
          <w:sz w:val="24"/>
          <w:szCs w:val="24"/>
        </w:rPr>
        <w:t>energy use</w:t>
      </w:r>
      <w:r w:rsidR="004467E6" w:rsidRPr="00ED2D41">
        <w:rPr>
          <w:rFonts w:ascii="Times New Roman" w:hAnsi="Times New Roman" w:cs="Times New Roman"/>
          <w:sz w:val="24"/>
          <w:szCs w:val="24"/>
        </w:rPr>
        <w:t>, income and</w:t>
      </w:r>
      <w:r w:rsidR="00466BCE" w:rsidRPr="00ED2D41">
        <w:rPr>
          <w:rFonts w:ascii="Times New Roman" w:hAnsi="Times New Roman" w:cs="Times New Roman"/>
          <w:sz w:val="24"/>
          <w:szCs w:val="24"/>
        </w:rPr>
        <w:t xml:space="preserve"> FDI.</w:t>
      </w:r>
      <w:r w:rsidR="00047FD1" w:rsidRPr="00ED2D41">
        <w:rPr>
          <w:rFonts w:ascii="Times New Roman" w:hAnsi="Times New Roman" w:cs="Times New Roman"/>
          <w:sz w:val="24"/>
          <w:szCs w:val="24"/>
        </w:rPr>
        <w:t xml:space="preserve"> </w:t>
      </w:r>
      <w:r w:rsidR="008E1137" w:rsidRPr="00ED2D41">
        <w:rPr>
          <w:rFonts w:ascii="Times New Roman" w:hAnsi="Times New Roman" w:cs="Times New Roman"/>
          <w:i/>
          <w:sz w:val="24"/>
          <w:szCs w:val="24"/>
        </w:rPr>
        <w:t>MPCA12</w:t>
      </w:r>
      <w:r w:rsidR="009174B1" w:rsidRPr="00ED2D41">
        <w:rPr>
          <w:rFonts w:ascii="Times New Roman" w:hAnsi="Times New Roman" w:cs="Times New Roman"/>
          <w:sz w:val="24"/>
          <w:szCs w:val="24"/>
        </w:rPr>
        <w:t>’s</w:t>
      </w:r>
      <w:r w:rsidR="004318F7" w:rsidRPr="00ED2D41">
        <w:rPr>
          <w:rFonts w:ascii="Times New Roman" w:hAnsi="Times New Roman" w:cs="Times New Roman"/>
          <w:sz w:val="24"/>
          <w:szCs w:val="24"/>
        </w:rPr>
        <w:t xml:space="preserve"> FDI</w:t>
      </w:r>
      <w:r w:rsidR="004467E6" w:rsidRPr="00ED2D41">
        <w:rPr>
          <w:rFonts w:ascii="Times New Roman" w:hAnsi="Times New Roman" w:cs="Times New Roman"/>
          <w:sz w:val="24"/>
          <w:szCs w:val="24"/>
        </w:rPr>
        <w:t xml:space="preserve"> ha</w:t>
      </w:r>
      <w:r w:rsidR="00391252" w:rsidRPr="00ED2D41">
        <w:rPr>
          <w:rFonts w:ascii="Times New Roman" w:hAnsi="Times New Roman" w:cs="Times New Roman"/>
          <w:sz w:val="24"/>
          <w:szCs w:val="24"/>
        </w:rPr>
        <w:t>s</w:t>
      </w:r>
      <w:r w:rsidR="004467E6" w:rsidRPr="00ED2D41">
        <w:rPr>
          <w:rFonts w:ascii="Times New Roman" w:hAnsi="Times New Roman" w:cs="Times New Roman"/>
          <w:sz w:val="24"/>
          <w:szCs w:val="24"/>
        </w:rPr>
        <w:t xml:space="preserve"> uni</w:t>
      </w:r>
      <w:r w:rsidR="00391252" w:rsidRPr="00ED2D41">
        <w:rPr>
          <w:rFonts w:ascii="Times New Roman" w:hAnsi="Times New Roman" w:cs="Times New Roman"/>
          <w:sz w:val="24"/>
          <w:szCs w:val="24"/>
        </w:rPr>
        <w:t xml:space="preserve">directional relationship to energy consumption. </w:t>
      </w:r>
      <w:r w:rsidR="009174B1" w:rsidRPr="00ED2D41">
        <w:rPr>
          <w:rFonts w:ascii="Times New Roman" w:hAnsi="Times New Roman" w:cs="Times New Roman"/>
          <w:sz w:val="24"/>
          <w:szCs w:val="24"/>
        </w:rPr>
        <w:lastRenderedPageBreak/>
        <w:t>Furthermore</w:t>
      </w:r>
      <w:r w:rsidR="00391252" w:rsidRPr="00ED2D41">
        <w:rPr>
          <w:rFonts w:ascii="Times New Roman" w:hAnsi="Times New Roman" w:cs="Times New Roman"/>
          <w:sz w:val="24"/>
          <w:szCs w:val="24"/>
        </w:rPr>
        <w:t>, we found</w:t>
      </w:r>
      <w:r w:rsidR="009174B1" w:rsidRPr="00ED2D41">
        <w:rPr>
          <w:rFonts w:ascii="Times New Roman" w:hAnsi="Times New Roman" w:cs="Times New Roman"/>
          <w:sz w:val="24"/>
          <w:szCs w:val="24"/>
        </w:rPr>
        <w:t xml:space="preserve"> that</w:t>
      </w:r>
      <w:r w:rsidR="00391252" w:rsidRPr="00ED2D41">
        <w:rPr>
          <w:rFonts w:ascii="Times New Roman" w:hAnsi="Times New Roman" w:cs="Times New Roman"/>
          <w:sz w:val="24"/>
          <w:szCs w:val="24"/>
        </w:rPr>
        <w:t xml:space="preserve"> </w:t>
      </w:r>
      <w:r w:rsidR="008E1137" w:rsidRPr="00ED2D41">
        <w:rPr>
          <w:rFonts w:ascii="Times New Roman" w:hAnsi="Times New Roman" w:cs="Times New Roman"/>
          <w:i/>
          <w:sz w:val="24"/>
          <w:szCs w:val="24"/>
        </w:rPr>
        <w:t>MPCA12</w:t>
      </w:r>
      <w:r w:rsidR="00391252" w:rsidRPr="00ED2D41">
        <w:rPr>
          <w:rFonts w:ascii="Times New Roman" w:hAnsi="Times New Roman" w:cs="Times New Roman"/>
          <w:sz w:val="24"/>
          <w:szCs w:val="24"/>
        </w:rPr>
        <w:t xml:space="preserve"> has </w:t>
      </w:r>
      <w:r w:rsidR="001211FC" w:rsidRPr="00ED2D41">
        <w:rPr>
          <w:rFonts w:ascii="Times New Roman" w:hAnsi="Times New Roman" w:cs="Times New Roman"/>
          <w:sz w:val="24"/>
          <w:szCs w:val="24"/>
        </w:rPr>
        <w:t>long-run</w:t>
      </w:r>
      <w:r w:rsidR="00391252" w:rsidRPr="00ED2D41">
        <w:rPr>
          <w:rFonts w:ascii="Times New Roman" w:hAnsi="Times New Roman" w:cs="Times New Roman"/>
          <w:sz w:val="24"/>
          <w:szCs w:val="24"/>
        </w:rPr>
        <w:t xml:space="preserve"> causality relationships with </w:t>
      </w:r>
      <w:r w:rsidR="00AC69D2" w:rsidRPr="00ED2D41">
        <w:rPr>
          <w:rFonts w:ascii="Times New Roman" w:hAnsi="Times New Roman" w:cs="Times New Roman"/>
          <w:sz w:val="24"/>
          <w:szCs w:val="24"/>
        </w:rPr>
        <w:t>Japan</w:t>
      </w:r>
      <w:r w:rsidR="009174B1" w:rsidRPr="00ED2D41">
        <w:rPr>
          <w:rFonts w:ascii="Times New Roman" w:hAnsi="Times New Roman" w:cs="Times New Roman"/>
          <w:sz w:val="24"/>
          <w:szCs w:val="24"/>
        </w:rPr>
        <w:t>’s</w:t>
      </w:r>
      <w:r w:rsidR="00AC69D2" w:rsidRPr="00ED2D41">
        <w:rPr>
          <w:rFonts w:ascii="Times New Roman" w:hAnsi="Times New Roman" w:cs="Times New Roman"/>
          <w:sz w:val="24"/>
          <w:szCs w:val="24"/>
        </w:rPr>
        <w:t xml:space="preserve"> </w:t>
      </w:r>
      <w:r w:rsidR="000D6CC3" w:rsidRPr="00ED2D41">
        <w:rPr>
          <w:rFonts w:ascii="Times New Roman" w:hAnsi="Times New Roman" w:cs="Times New Roman"/>
          <w:sz w:val="24"/>
          <w:szCs w:val="24"/>
        </w:rPr>
        <w:t>income</w:t>
      </w:r>
      <w:r w:rsidR="00391252" w:rsidRPr="00ED2D41">
        <w:rPr>
          <w:rFonts w:ascii="Times New Roman" w:hAnsi="Times New Roman" w:cs="Times New Roman"/>
          <w:sz w:val="24"/>
          <w:szCs w:val="24"/>
        </w:rPr>
        <w:t xml:space="preserve">. </w:t>
      </w:r>
      <w:r w:rsidR="009174B1" w:rsidRPr="00ED2D41">
        <w:rPr>
          <w:rFonts w:ascii="Times New Roman" w:hAnsi="Times New Roman" w:cs="Times New Roman"/>
          <w:sz w:val="24"/>
          <w:szCs w:val="24"/>
        </w:rPr>
        <w:t>U</w:t>
      </w:r>
      <w:r w:rsidR="00AC69D2" w:rsidRPr="00ED2D41">
        <w:rPr>
          <w:rFonts w:ascii="Times New Roman" w:hAnsi="Times New Roman" w:cs="Times New Roman"/>
          <w:sz w:val="24"/>
          <w:szCs w:val="24"/>
        </w:rPr>
        <w:t xml:space="preserve">nidirectional relationships </w:t>
      </w:r>
      <w:r w:rsidR="00391252" w:rsidRPr="00ED2D41">
        <w:rPr>
          <w:rFonts w:ascii="Times New Roman" w:hAnsi="Times New Roman" w:cs="Times New Roman"/>
          <w:sz w:val="24"/>
          <w:szCs w:val="24"/>
        </w:rPr>
        <w:t>are found</w:t>
      </w:r>
      <w:r w:rsidR="009174B1" w:rsidRPr="00ED2D41">
        <w:rPr>
          <w:rFonts w:ascii="Times New Roman" w:hAnsi="Times New Roman" w:cs="Times New Roman"/>
          <w:sz w:val="24"/>
          <w:szCs w:val="24"/>
        </w:rPr>
        <w:t xml:space="preserve"> as follows:</w:t>
      </w:r>
      <w:r w:rsidR="00AC69D2" w:rsidRPr="00ED2D41">
        <w:rPr>
          <w:rFonts w:ascii="Times New Roman" w:hAnsi="Times New Roman" w:cs="Times New Roman"/>
          <w:sz w:val="24"/>
          <w:szCs w:val="24"/>
        </w:rPr>
        <w:t xml:space="preserve"> from </w:t>
      </w:r>
      <w:r w:rsidR="008E1137" w:rsidRPr="00ED2D41">
        <w:rPr>
          <w:rFonts w:ascii="Times New Roman" w:hAnsi="Times New Roman" w:cs="Times New Roman"/>
          <w:i/>
          <w:sz w:val="24"/>
          <w:szCs w:val="24"/>
        </w:rPr>
        <w:t>MPCA12</w:t>
      </w:r>
      <w:r w:rsidR="009174B1" w:rsidRPr="00ED2D41">
        <w:rPr>
          <w:rFonts w:ascii="Times New Roman" w:hAnsi="Times New Roman" w:cs="Times New Roman"/>
          <w:sz w:val="24"/>
          <w:szCs w:val="24"/>
        </w:rPr>
        <w:t xml:space="preserve">’s </w:t>
      </w:r>
      <w:r w:rsidR="00AC69D2" w:rsidRPr="00ED2D41">
        <w:rPr>
          <w:rFonts w:ascii="Times New Roman" w:hAnsi="Times New Roman" w:cs="Times New Roman"/>
          <w:sz w:val="24"/>
          <w:szCs w:val="24"/>
        </w:rPr>
        <w:t>CO</w:t>
      </w:r>
      <w:r w:rsidR="00AC69D2" w:rsidRPr="00ED2D41">
        <w:rPr>
          <w:rFonts w:ascii="Times New Roman" w:hAnsi="Times New Roman" w:cs="Times New Roman"/>
          <w:sz w:val="24"/>
          <w:szCs w:val="24"/>
          <w:vertAlign w:val="subscript"/>
        </w:rPr>
        <w:t>2</w:t>
      </w:r>
      <w:r w:rsidR="00AC69D2" w:rsidRPr="00ED2D41">
        <w:rPr>
          <w:rFonts w:ascii="Times New Roman" w:hAnsi="Times New Roman" w:cs="Times New Roman"/>
          <w:sz w:val="24"/>
          <w:szCs w:val="24"/>
        </w:rPr>
        <w:t xml:space="preserve"> emissions to Japan</w:t>
      </w:r>
      <w:r w:rsidR="009174B1" w:rsidRPr="00ED2D41">
        <w:rPr>
          <w:rFonts w:ascii="Times New Roman" w:hAnsi="Times New Roman" w:cs="Times New Roman"/>
          <w:sz w:val="24"/>
          <w:szCs w:val="24"/>
        </w:rPr>
        <w:t>’s</w:t>
      </w:r>
      <w:r w:rsidR="000D6CC3" w:rsidRPr="00ED2D41">
        <w:rPr>
          <w:rFonts w:ascii="Times New Roman" w:hAnsi="Times New Roman" w:cs="Times New Roman"/>
          <w:sz w:val="24"/>
          <w:szCs w:val="24"/>
        </w:rPr>
        <w:t xml:space="preserve"> income, and from</w:t>
      </w:r>
      <w:r w:rsidR="00391252" w:rsidRPr="00ED2D41">
        <w:rPr>
          <w:rFonts w:ascii="Times New Roman" w:hAnsi="Times New Roman" w:cs="Times New Roman"/>
          <w:sz w:val="24"/>
          <w:szCs w:val="24"/>
        </w:rPr>
        <w:t xml:space="preserve"> </w:t>
      </w:r>
      <w:r w:rsidR="008E1137" w:rsidRPr="00ED2D41">
        <w:rPr>
          <w:rFonts w:ascii="Times New Roman" w:hAnsi="Times New Roman" w:cs="Times New Roman"/>
          <w:i/>
          <w:sz w:val="24"/>
          <w:szCs w:val="24"/>
        </w:rPr>
        <w:t>MPCA12</w:t>
      </w:r>
      <w:r w:rsidR="009174B1" w:rsidRPr="00ED2D41">
        <w:rPr>
          <w:rFonts w:ascii="Times New Roman" w:hAnsi="Times New Roman" w:cs="Times New Roman"/>
          <w:sz w:val="24"/>
          <w:szCs w:val="24"/>
        </w:rPr>
        <w:t>’s FDI to Japan’s</w:t>
      </w:r>
      <w:r w:rsidR="00391252" w:rsidRPr="00ED2D41">
        <w:rPr>
          <w:rFonts w:ascii="Times New Roman" w:hAnsi="Times New Roman" w:cs="Times New Roman"/>
          <w:sz w:val="24"/>
          <w:szCs w:val="24"/>
        </w:rPr>
        <w:t xml:space="preserve"> income</w:t>
      </w:r>
      <w:r w:rsidR="00466BCE" w:rsidRPr="00ED2D41">
        <w:rPr>
          <w:rFonts w:ascii="Times New Roman" w:hAnsi="Times New Roman" w:cs="Times New Roman"/>
          <w:sz w:val="24"/>
          <w:szCs w:val="24"/>
        </w:rPr>
        <w:t xml:space="preserve">. </w:t>
      </w:r>
      <w:r w:rsidR="009174B1" w:rsidRPr="00ED2D41">
        <w:rPr>
          <w:rFonts w:ascii="Times New Roman" w:hAnsi="Times New Roman" w:cs="Times New Roman"/>
          <w:sz w:val="24"/>
          <w:szCs w:val="24"/>
        </w:rPr>
        <w:t>B</w:t>
      </w:r>
      <w:r w:rsidR="00391252" w:rsidRPr="00ED2D41">
        <w:rPr>
          <w:rFonts w:ascii="Times New Roman" w:hAnsi="Times New Roman" w:cs="Times New Roman"/>
          <w:sz w:val="24"/>
          <w:szCs w:val="24"/>
        </w:rPr>
        <w:t xml:space="preserve">idirectional causality relationships </w:t>
      </w:r>
      <w:r w:rsidR="009174B1" w:rsidRPr="00ED2D41">
        <w:rPr>
          <w:rFonts w:ascii="Times New Roman" w:hAnsi="Times New Roman" w:cs="Times New Roman"/>
          <w:sz w:val="24"/>
          <w:szCs w:val="24"/>
        </w:rPr>
        <w:t xml:space="preserve">are found in the following: </w:t>
      </w:r>
      <w:r w:rsidR="00391252" w:rsidRPr="00ED2D41">
        <w:rPr>
          <w:rFonts w:ascii="Times New Roman" w:hAnsi="Times New Roman" w:cs="Times New Roman"/>
          <w:sz w:val="24"/>
          <w:szCs w:val="24"/>
        </w:rPr>
        <w:t>Japan</w:t>
      </w:r>
      <w:r w:rsidR="009174B1" w:rsidRPr="00ED2D41">
        <w:rPr>
          <w:rFonts w:ascii="Times New Roman" w:hAnsi="Times New Roman" w:cs="Times New Roman"/>
          <w:sz w:val="24"/>
          <w:szCs w:val="24"/>
        </w:rPr>
        <w:t>’s</w:t>
      </w:r>
      <w:r w:rsidR="00391252" w:rsidRPr="00ED2D41">
        <w:rPr>
          <w:rFonts w:ascii="Times New Roman" w:hAnsi="Times New Roman" w:cs="Times New Roman"/>
          <w:sz w:val="24"/>
          <w:szCs w:val="24"/>
        </w:rPr>
        <w:t xml:space="preserve"> income </w:t>
      </w:r>
      <w:r w:rsidR="007B763B">
        <w:rPr>
          <w:rFonts w:ascii="Times New Roman" w:hAnsi="Times New Roman" w:cs="Times New Roman"/>
          <w:sz w:val="24"/>
          <w:szCs w:val="24"/>
        </w:rPr>
        <w:t xml:space="preserve">with </w:t>
      </w:r>
      <w:r w:rsidR="008E1137" w:rsidRPr="00ED2D41">
        <w:rPr>
          <w:rFonts w:ascii="Times New Roman" w:hAnsi="Times New Roman" w:cs="Times New Roman"/>
          <w:i/>
          <w:sz w:val="24"/>
          <w:szCs w:val="24"/>
        </w:rPr>
        <w:t>MPCA12</w:t>
      </w:r>
      <w:r w:rsidR="009174B1" w:rsidRPr="00ED2D41">
        <w:rPr>
          <w:rFonts w:ascii="Times New Roman" w:hAnsi="Times New Roman" w:cs="Times New Roman"/>
          <w:sz w:val="24"/>
          <w:szCs w:val="24"/>
        </w:rPr>
        <w:t>’s</w:t>
      </w:r>
      <w:r w:rsidR="00FB57D0" w:rsidRPr="00ED2D41">
        <w:rPr>
          <w:rFonts w:ascii="Times New Roman" w:hAnsi="Times New Roman" w:cs="Times New Roman"/>
          <w:sz w:val="24"/>
          <w:szCs w:val="24"/>
        </w:rPr>
        <w:t xml:space="preserve"> </w:t>
      </w:r>
      <w:r w:rsidR="00391252" w:rsidRPr="00ED2D41">
        <w:rPr>
          <w:rFonts w:ascii="Times New Roman" w:hAnsi="Times New Roman" w:cs="Times New Roman"/>
          <w:sz w:val="24"/>
          <w:szCs w:val="24"/>
        </w:rPr>
        <w:t>energy consumption</w:t>
      </w:r>
      <w:r w:rsidR="000D6CC3" w:rsidRPr="00ED2D41">
        <w:rPr>
          <w:rFonts w:ascii="Times New Roman" w:hAnsi="Times New Roman" w:cs="Times New Roman"/>
          <w:sz w:val="24"/>
          <w:szCs w:val="24"/>
        </w:rPr>
        <w:t>, and</w:t>
      </w:r>
      <w:r w:rsidR="004603C7" w:rsidRPr="00ED2D41">
        <w:rPr>
          <w:rFonts w:ascii="Times New Roman" w:hAnsi="Times New Roman" w:cs="Times New Roman"/>
          <w:sz w:val="24"/>
          <w:szCs w:val="24"/>
        </w:rPr>
        <w:t xml:space="preserve"> Japan</w:t>
      </w:r>
      <w:r w:rsidR="009174B1" w:rsidRPr="00ED2D41">
        <w:rPr>
          <w:rFonts w:ascii="Times New Roman" w:hAnsi="Times New Roman" w:cs="Times New Roman"/>
          <w:sz w:val="24"/>
          <w:szCs w:val="24"/>
        </w:rPr>
        <w:t>’s</w:t>
      </w:r>
      <w:r w:rsidR="004603C7" w:rsidRPr="00ED2D41">
        <w:rPr>
          <w:rFonts w:ascii="Times New Roman" w:hAnsi="Times New Roman" w:cs="Times New Roman"/>
          <w:sz w:val="24"/>
          <w:szCs w:val="24"/>
        </w:rPr>
        <w:t xml:space="preserve"> income with </w:t>
      </w:r>
      <w:r w:rsidR="008E1137" w:rsidRPr="00ED2D41">
        <w:rPr>
          <w:rFonts w:ascii="Times New Roman" w:hAnsi="Times New Roman" w:cs="Times New Roman"/>
          <w:i/>
          <w:sz w:val="24"/>
          <w:szCs w:val="24"/>
        </w:rPr>
        <w:t>MPCA12</w:t>
      </w:r>
      <w:r w:rsidR="009174B1" w:rsidRPr="00ED2D41">
        <w:rPr>
          <w:rFonts w:ascii="Times New Roman" w:hAnsi="Times New Roman" w:cs="Times New Roman"/>
          <w:sz w:val="24"/>
          <w:szCs w:val="24"/>
        </w:rPr>
        <w:t>’s</w:t>
      </w:r>
      <w:r w:rsidR="004603C7" w:rsidRPr="00ED2D41">
        <w:rPr>
          <w:rFonts w:ascii="Times New Roman" w:hAnsi="Times New Roman" w:cs="Times New Roman"/>
          <w:sz w:val="24"/>
          <w:szCs w:val="24"/>
        </w:rPr>
        <w:t xml:space="preserve"> income</w:t>
      </w:r>
      <w:r w:rsidR="0086180C" w:rsidRPr="00ED2D41">
        <w:rPr>
          <w:rFonts w:ascii="Times New Roman" w:hAnsi="Times New Roman" w:cs="Times New Roman"/>
          <w:sz w:val="24"/>
          <w:szCs w:val="24"/>
        </w:rPr>
        <w:t>.</w:t>
      </w:r>
    </w:p>
    <w:p w:rsidR="003E1405" w:rsidRPr="00A9267C" w:rsidRDefault="003E1405" w:rsidP="003E1405">
      <w:pPr>
        <w:spacing w:after="0" w:line="480" w:lineRule="auto"/>
        <w:jc w:val="both"/>
        <w:rPr>
          <w:rFonts w:ascii="Times New Roman" w:hAnsi="Times New Roman" w:cs="Times New Roman"/>
          <w:b/>
          <w:sz w:val="24"/>
          <w:szCs w:val="24"/>
        </w:rPr>
      </w:pPr>
      <w:proofErr w:type="gramStart"/>
      <w:r w:rsidRPr="00A9267C">
        <w:rPr>
          <w:rFonts w:ascii="Times New Roman" w:hAnsi="Times New Roman" w:cs="Times New Roman"/>
          <w:b/>
          <w:sz w:val="24"/>
          <w:szCs w:val="24"/>
        </w:rPr>
        <w:t>Tab</w:t>
      </w:r>
      <w:r>
        <w:rPr>
          <w:rFonts w:ascii="Times New Roman" w:hAnsi="Times New Roman" w:cs="Times New Roman"/>
          <w:b/>
          <w:sz w:val="24"/>
          <w:szCs w:val="24"/>
        </w:rPr>
        <w:t>l</w:t>
      </w:r>
      <w:r w:rsidRPr="00A9267C">
        <w:rPr>
          <w:rFonts w:ascii="Times New Roman" w:hAnsi="Times New Roman" w:cs="Times New Roman"/>
          <w:b/>
          <w:sz w:val="24"/>
          <w:szCs w:val="24"/>
        </w:rPr>
        <w:t>e 6.</w:t>
      </w:r>
      <w:proofErr w:type="gramEnd"/>
      <w:r w:rsidRPr="00A9267C">
        <w:rPr>
          <w:rFonts w:ascii="Times New Roman" w:hAnsi="Times New Roman" w:cs="Times New Roman"/>
          <w:b/>
          <w:sz w:val="24"/>
          <w:szCs w:val="24"/>
        </w:rPr>
        <w:t xml:space="preserve"> Long-run panel causality test</w:t>
      </w:r>
    </w:p>
    <w:tbl>
      <w:tblPr>
        <w:tblStyle w:val="TableGrid"/>
        <w:tblW w:w="84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418"/>
        <w:gridCol w:w="1842"/>
        <w:gridCol w:w="1314"/>
        <w:gridCol w:w="1985"/>
      </w:tblGrid>
      <w:tr w:rsidR="003E1405" w:rsidRPr="00B73210" w:rsidTr="001377B2">
        <w:tc>
          <w:tcPr>
            <w:tcW w:w="1843" w:type="dxa"/>
            <w:tcBorders>
              <w:top w:val="single" w:sz="4" w:space="0" w:color="auto"/>
              <w:bottom w:val="single" w:sz="4" w:space="0" w:color="auto"/>
            </w:tcBorders>
            <w:vAlign w:val="center"/>
          </w:tcPr>
          <w:p w:rsidR="003E1405" w:rsidRPr="001377B2" w:rsidRDefault="003E1405" w:rsidP="001377B2">
            <w:pPr>
              <w:spacing w:line="360" w:lineRule="auto"/>
              <w:rPr>
                <w:rFonts w:ascii="Times New Roman" w:hAnsi="Times New Roman" w:cs="Times New Roman"/>
                <w:b/>
              </w:rPr>
            </w:pPr>
            <w:r w:rsidRPr="001377B2">
              <w:rPr>
                <w:rFonts w:ascii="Times New Roman" w:hAnsi="Times New Roman" w:cs="Times New Roman"/>
                <w:b/>
              </w:rPr>
              <w:t>Causal direction</w:t>
            </w:r>
          </w:p>
        </w:tc>
        <w:tc>
          <w:tcPr>
            <w:tcW w:w="1418" w:type="dxa"/>
            <w:tcBorders>
              <w:top w:val="single" w:sz="4" w:space="0" w:color="auto"/>
              <w:left w:val="nil"/>
              <w:bottom w:val="single" w:sz="4" w:space="0" w:color="auto"/>
            </w:tcBorders>
            <w:vAlign w:val="center"/>
          </w:tcPr>
          <w:p w:rsidR="003E1405" w:rsidRPr="001377B2" w:rsidRDefault="003E1405" w:rsidP="001377B2">
            <w:pPr>
              <w:spacing w:line="360" w:lineRule="auto"/>
              <w:rPr>
                <w:rFonts w:ascii="Times New Roman" w:hAnsi="Times New Roman" w:cs="Times New Roman"/>
                <w:b/>
              </w:rPr>
            </w:pPr>
            <w:r w:rsidRPr="001377B2">
              <w:rPr>
                <w:rFonts w:ascii="Times New Roman" w:hAnsi="Times New Roman" w:cs="Times New Roman"/>
                <w:b/>
              </w:rPr>
              <w:t>ECT t-stat</w:t>
            </w:r>
          </w:p>
        </w:tc>
        <w:tc>
          <w:tcPr>
            <w:tcW w:w="1842" w:type="dxa"/>
            <w:tcBorders>
              <w:top w:val="single" w:sz="4" w:space="0" w:color="auto"/>
              <w:bottom w:val="single" w:sz="4" w:space="0" w:color="auto"/>
            </w:tcBorders>
            <w:vAlign w:val="center"/>
          </w:tcPr>
          <w:p w:rsidR="003E1405" w:rsidRPr="001377B2" w:rsidRDefault="003E1405" w:rsidP="001377B2">
            <w:pPr>
              <w:spacing w:line="360" w:lineRule="auto"/>
              <w:rPr>
                <w:rFonts w:ascii="Times New Roman" w:hAnsi="Times New Roman" w:cs="Times New Roman"/>
                <w:b/>
              </w:rPr>
            </w:pPr>
            <w:r w:rsidRPr="001377B2">
              <w:rPr>
                <w:rFonts w:ascii="Times New Roman" w:hAnsi="Times New Roman" w:cs="Times New Roman"/>
                <w:b/>
              </w:rPr>
              <w:t>Causal direction</w:t>
            </w:r>
          </w:p>
        </w:tc>
        <w:tc>
          <w:tcPr>
            <w:tcW w:w="1314" w:type="dxa"/>
            <w:tcBorders>
              <w:top w:val="single" w:sz="4" w:space="0" w:color="auto"/>
              <w:bottom w:val="single" w:sz="4" w:space="0" w:color="auto"/>
            </w:tcBorders>
            <w:vAlign w:val="center"/>
          </w:tcPr>
          <w:p w:rsidR="003E1405" w:rsidRPr="001377B2" w:rsidRDefault="003E1405" w:rsidP="001377B2">
            <w:pPr>
              <w:spacing w:line="360" w:lineRule="auto"/>
              <w:rPr>
                <w:rFonts w:ascii="Times New Roman" w:hAnsi="Times New Roman" w:cs="Times New Roman"/>
                <w:b/>
              </w:rPr>
            </w:pPr>
            <w:r w:rsidRPr="001377B2">
              <w:rPr>
                <w:rFonts w:ascii="Times New Roman" w:hAnsi="Times New Roman" w:cs="Times New Roman"/>
                <w:b/>
              </w:rPr>
              <w:t>ECT t-stat</w:t>
            </w:r>
          </w:p>
        </w:tc>
        <w:tc>
          <w:tcPr>
            <w:tcW w:w="1985" w:type="dxa"/>
            <w:tcBorders>
              <w:top w:val="single" w:sz="4" w:space="0" w:color="auto"/>
              <w:bottom w:val="single" w:sz="4" w:space="0" w:color="auto"/>
            </w:tcBorders>
            <w:vAlign w:val="center"/>
          </w:tcPr>
          <w:p w:rsidR="003E1405" w:rsidRPr="001377B2" w:rsidRDefault="003E1405" w:rsidP="001377B2">
            <w:pPr>
              <w:spacing w:line="360" w:lineRule="auto"/>
              <w:rPr>
                <w:rFonts w:ascii="Times New Roman" w:hAnsi="Times New Roman" w:cs="Times New Roman"/>
                <w:b/>
              </w:rPr>
            </w:pPr>
            <w:r w:rsidRPr="001377B2">
              <w:rPr>
                <w:rFonts w:ascii="Times New Roman" w:hAnsi="Times New Roman" w:cs="Times New Roman"/>
                <w:b/>
              </w:rPr>
              <w:t>Conclusion Direction</w:t>
            </w:r>
          </w:p>
        </w:tc>
      </w:tr>
      <w:tr w:rsidR="003E1405" w:rsidRPr="00B73210" w:rsidTr="001377B2">
        <w:tc>
          <w:tcPr>
            <w:tcW w:w="1843" w:type="dxa"/>
            <w:tcBorders>
              <w:top w:val="single" w:sz="4" w:space="0" w:color="auto"/>
            </w:tcBorders>
            <w:vAlign w:val="center"/>
          </w:tcPr>
          <w:p w:rsidR="003E1405" w:rsidRPr="001377B2" w:rsidRDefault="003E1405" w:rsidP="001377B2">
            <w:pPr>
              <w:spacing w:line="360" w:lineRule="auto"/>
              <w:rPr>
                <w:rFonts w:ascii="Times New Roman"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lnCO</w:t>
            </w:r>
            <w:r w:rsidRPr="001377B2">
              <w:rPr>
                <w:rFonts w:ascii="Times New Roman" w:hAnsi="Times New Roman" w:cs="Times New Roman"/>
                <w:sz w:val="20"/>
                <w:vertAlign w:val="subscript"/>
              </w:rPr>
              <w:t xml:space="preserve">2 </w:t>
            </w:r>
            <m:oMath>
              <m:r>
                <w:rPr>
                  <w:rFonts w:ascii="Cambria Math" w:hAnsi="Cambria Math" w:cs="Times New Roman"/>
                  <w:sz w:val="20"/>
                </w:rPr>
                <m:t>→∆</m:t>
              </m:r>
            </m:oMath>
            <w:r w:rsidRPr="001377B2">
              <w:rPr>
                <w:rFonts w:ascii="Times New Roman" w:hAnsi="Times New Roman" w:cs="Times New Roman"/>
                <w:sz w:val="20"/>
              </w:rPr>
              <w:t>lnEN</w:t>
            </w:r>
          </w:p>
        </w:tc>
        <w:tc>
          <w:tcPr>
            <w:tcW w:w="1418" w:type="dxa"/>
            <w:tcBorders>
              <w:top w:val="single" w:sz="4" w:space="0" w:color="auto"/>
              <w:left w:val="nil"/>
            </w:tcBorders>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-4.0042***</w:t>
            </w:r>
          </w:p>
        </w:tc>
        <w:tc>
          <w:tcPr>
            <w:tcW w:w="1842" w:type="dxa"/>
            <w:tcBorders>
              <w:top w:val="single" w:sz="4" w:space="0" w:color="auto"/>
            </w:tcBorders>
            <w:vAlign w:val="center"/>
          </w:tcPr>
          <w:p w:rsidR="003E1405" w:rsidRPr="001377B2" w:rsidRDefault="003E1405" w:rsidP="001377B2">
            <w:pPr>
              <w:spacing w:line="360" w:lineRule="auto"/>
              <w:rPr>
                <w:rFonts w:ascii="Times New Roman"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 xml:space="preserve">lnEN </w:t>
            </w:r>
            <m:oMath>
              <m:r>
                <w:rPr>
                  <w:rFonts w:ascii="Cambria Math" w:hAnsi="Cambria Math" w:cs="Times New Roman"/>
                  <w:sz w:val="20"/>
                </w:rPr>
                <m:t>→∆</m:t>
              </m:r>
            </m:oMath>
            <w:r w:rsidRPr="001377B2">
              <w:rPr>
                <w:rFonts w:ascii="Times New Roman" w:hAnsi="Times New Roman" w:cs="Times New Roman"/>
                <w:sz w:val="20"/>
              </w:rPr>
              <w:t>lnCO</w:t>
            </w:r>
            <w:r w:rsidRPr="001377B2">
              <w:rPr>
                <w:rFonts w:ascii="Times New Roman" w:hAnsi="Times New Roman" w:cs="Times New Roman"/>
                <w:sz w:val="20"/>
                <w:vertAlign w:val="subscript"/>
              </w:rPr>
              <w:t>2</w:t>
            </w:r>
          </w:p>
        </w:tc>
        <w:tc>
          <w:tcPr>
            <w:tcW w:w="1314" w:type="dxa"/>
            <w:tcBorders>
              <w:top w:val="single" w:sz="4" w:space="0" w:color="auto"/>
            </w:tcBorders>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0.4717</w:t>
            </w:r>
          </w:p>
        </w:tc>
        <w:tc>
          <w:tcPr>
            <w:tcW w:w="1985" w:type="dxa"/>
            <w:tcBorders>
              <w:top w:val="single" w:sz="4" w:space="0" w:color="auto"/>
            </w:tcBorders>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CO</w:t>
            </w:r>
            <w:r w:rsidRPr="001377B2">
              <w:rPr>
                <w:rFonts w:ascii="Times New Roman" w:hAnsi="Times New Roman" w:cs="Times New Roman"/>
                <w:sz w:val="20"/>
                <w:vertAlign w:val="subscript"/>
              </w:rPr>
              <w:t>2</w:t>
            </w:r>
            <w:r w:rsidR="001377B2" w:rsidRPr="001377B2">
              <w:rPr>
                <w:rFonts w:ascii="Times New Roman" w:hAnsi="Times New Roman" w:cs="Times New Roman"/>
                <w:sz w:val="20"/>
                <w:vertAlign w:val="subscript"/>
              </w:rPr>
              <w:t xml:space="preserve"> </w:t>
            </w:r>
            <m:oMath>
              <m:r>
                <w:rPr>
                  <w:rFonts w:ascii="Cambria Math" w:hAnsi="Cambria Math" w:cs="Times New Roman"/>
                  <w:sz w:val="20"/>
                </w:rPr>
                <m:t xml:space="preserve">→ </m:t>
              </m:r>
            </m:oMath>
            <w:r w:rsidRPr="001377B2">
              <w:rPr>
                <w:rFonts w:ascii="Times New Roman" w:hAnsi="Times New Roman" w:cs="Times New Roman"/>
                <w:sz w:val="20"/>
              </w:rPr>
              <w:t>energy use</w:t>
            </w:r>
          </w:p>
        </w:tc>
      </w:tr>
      <w:tr w:rsidR="003E1405" w:rsidRPr="00B73210" w:rsidTr="001377B2">
        <w:tc>
          <w:tcPr>
            <w:tcW w:w="1843" w:type="dxa"/>
            <w:vAlign w:val="center"/>
          </w:tcPr>
          <w:p w:rsidR="003E1405" w:rsidRPr="001377B2" w:rsidRDefault="003E1405" w:rsidP="001377B2">
            <w:pPr>
              <w:spacing w:line="360" w:lineRule="auto"/>
              <w:rPr>
                <w:rFonts w:ascii="Times New Roman"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lnCO</w:t>
            </w:r>
            <w:r w:rsidRPr="001377B2">
              <w:rPr>
                <w:rFonts w:ascii="Times New Roman" w:hAnsi="Times New Roman" w:cs="Times New Roman"/>
                <w:sz w:val="20"/>
                <w:vertAlign w:val="subscript"/>
              </w:rPr>
              <w:t xml:space="preserve">2 </w:t>
            </w:r>
            <m:oMath>
              <m:r>
                <w:rPr>
                  <w:rFonts w:ascii="Cambria Math" w:hAnsi="Cambria Math" w:cs="Times New Roman"/>
                  <w:sz w:val="20"/>
                </w:rPr>
                <m:t>→∆</m:t>
              </m:r>
            </m:oMath>
            <w:r w:rsidRPr="001377B2">
              <w:rPr>
                <w:rFonts w:ascii="Times New Roman" w:hAnsi="Times New Roman" w:cs="Times New Roman"/>
                <w:sz w:val="20"/>
              </w:rPr>
              <w:t>lnIN</w:t>
            </w:r>
          </w:p>
        </w:tc>
        <w:tc>
          <w:tcPr>
            <w:tcW w:w="1418" w:type="dxa"/>
            <w:tcBorders>
              <w:left w:val="nil"/>
            </w:tcBorders>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-20.7445***</w:t>
            </w:r>
          </w:p>
        </w:tc>
        <w:tc>
          <w:tcPr>
            <w:tcW w:w="1842" w:type="dxa"/>
            <w:vMerge w:val="restart"/>
            <w:vAlign w:val="center"/>
          </w:tcPr>
          <w:p w:rsidR="003E1405" w:rsidRPr="001377B2" w:rsidRDefault="003E1405" w:rsidP="001377B2">
            <w:pPr>
              <w:spacing w:line="360" w:lineRule="auto"/>
              <w:rPr>
                <w:rFonts w:ascii="Times New Roman"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 xml:space="preserve">lnIN &amp; </w:t>
            </w:r>
            <m:oMath>
              <m:r>
                <w:rPr>
                  <w:rFonts w:ascii="Cambria Math" w:hAnsi="Cambria Math" w:cs="Times New Roman"/>
                  <w:sz w:val="20"/>
                </w:rPr>
                <m:t>∆</m:t>
              </m:r>
            </m:oMath>
            <w:r w:rsidRPr="001377B2">
              <w:rPr>
                <w:rFonts w:ascii="Times New Roman" w:hAnsi="Times New Roman" w:cs="Times New Roman"/>
                <w:sz w:val="20"/>
              </w:rPr>
              <w:t>lnIN</w:t>
            </w:r>
            <w:r w:rsidRPr="001377B2">
              <w:rPr>
                <w:rFonts w:ascii="Times New Roman" w:hAnsi="Times New Roman" w:cs="Times New Roman"/>
                <w:sz w:val="20"/>
                <w:vertAlign w:val="superscript"/>
              </w:rPr>
              <w:t>2</w:t>
            </w:r>
            <w:r w:rsidRPr="001377B2">
              <w:rPr>
                <w:rFonts w:ascii="Times New Roman" w:hAnsi="Times New Roman" w:cs="Times New Roman"/>
                <w:sz w:val="20"/>
              </w:rPr>
              <w:t xml:space="preserve"> </w:t>
            </w:r>
            <m:oMath>
              <m:r>
                <w:rPr>
                  <w:rFonts w:ascii="Cambria Math" w:hAnsi="Cambria Math" w:cs="Times New Roman"/>
                  <w:sz w:val="20"/>
                </w:rPr>
                <m:t>→∆</m:t>
              </m:r>
            </m:oMath>
            <w:r w:rsidRPr="001377B2">
              <w:rPr>
                <w:rFonts w:ascii="Times New Roman" w:hAnsi="Times New Roman" w:cs="Times New Roman"/>
                <w:sz w:val="20"/>
              </w:rPr>
              <w:t>lnCO</w:t>
            </w:r>
            <w:r w:rsidRPr="001377B2">
              <w:rPr>
                <w:rFonts w:ascii="Times New Roman" w:hAnsi="Times New Roman" w:cs="Times New Roman"/>
                <w:sz w:val="20"/>
                <w:vertAlign w:val="subscript"/>
              </w:rPr>
              <w:t>2</w:t>
            </w:r>
          </w:p>
        </w:tc>
        <w:tc>
          <w:tcPr>
            <w:tcW w:w="1314" w:type="dxa"/>
            <w:vMerge w:val="restart"/>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-1.2257</w:t>
            </w:r>
          </w:p>
        </w:tc>
        <w:tc>
          <w:tcPr>
            <w:tcW w:w="1985" w:type="dxa"/>
            <w:vMerge w:val="restart"/>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CO</w:t>
            </w:r>
            <w:r w:rsidRPr="001377B2">
              <w:rPr>
                <w:rFonts w:ascii="Times New Roman" w:hAnsi="Times New Roman" w:cs="Times New Roman"/>
                <w:sz w:val="20"/>
                <w:vertAlign w:val="subscript"/>
              </w:rPr>
              <w:t xml:space="preserve">2 </w:t>
            </w:r>
            <w:r w:rsidR="001377B2" w:rsidRPr="001377B2">
              <w:rPr>
                <w:rFonts w:ascii="Times New Roman" w:hAnsi="Times New Roman" w:cs="Times New Roman"/>
                <w:sz w:val="20"/>
                <w:vertAlign w:val="subscript"/>
              </w:rPr>
              <w:t xml:space="preserve"> </w:t>
            </w:r>
            <m:oMath>
              <m:r>
                <w:rPr>
                  <w:rFonts w:ascii="Cambria Math" w:hAnsi="Cambria Math" w:cs="Times New Roman"/>
                  <w:sz w:val="20"/>
                </w:rPr>
                <m:t>→</m:t>
              </m:r>
            </m:oMath>
            <w:r w:rsidRPr="001377B2">
              <w:rPr>
                <w:rFonts w:ascii="Times New Roman" w:hAnsi="Times New Roman" w:cs="Times New Roman"/>
                <w:sz w:val="20"/>
              </w:rPr>
              <w:t xml:space="preserve"> Income</w:t>
            </w:r>
          </w:p>
        </w:tc>
      </w:tr>
      <w:tr w:rsidR="003E1405" w:rsidRPr="00B73210" w:rsidTr="001377B2">
        <w:tc>
          <w:tcPr>
            <w:tcW w:w="1843" w:type="dxa"/>
            <w:vAlign w:val="center"/>
          </w:tcPr>
          <w:p w:rsidR="003E1405" w:rsidRPr="001377B2" w:rsidRDefault="003E1405" w:rsidP="001377B2">
            <w:pPr>
              <w:spacing w:line="360" w:lineRule="auto"/>
              <w:rPr>
                <w:rFonts w:ascii="Times New Roman"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lnCO</w:t>
            </w:r>
            <w:r w:rsidRPr="001377B2">
              <w:rPr>
                <w:rFonts w:ascii="Times New Roman" w:hAnsi="Times New Roman" w:cs="Times New Roman"/>
                <w:sz w:val="20"/>
                <w:vertAlign w:val="subscript"/>
              </w:rPr>
              <w:t xml:space="preserve">2 </w:t>
            </w:r>
            <m:oMath>
              <m:r>
                <w:rPr>
                  <w:rFonts w:ascii="Cambria Math" w:hAnsi="Cambria Math" w:cs="Times New Roman"/>
                  <w:sz w:val="20"/>
                </w:rPr>
                <m:t>→∆</m:t>
              </m:r>
            </m:oMath>
            <w:r w:rsidRPr="001377B2">
              <w:rPr>
                <w:rFonts w:ascii="Times New Roman" w:hAnsi="Times New Roman" w:cs="Times New Roman"/>
                <w:sz w:val="20"/>
              </w:rPr>
              <w:t>lnIN</w:t>
            </w:r>
            <w:r w:rsidRPr="001377B2">
              <w:rPr>
                <w:rFonts w:ascii="Times New Roman" w:hAnsi="Times New Roman" w:cs="Times New Roman"/>
                <w:sz w:val="20"/>
                <w:vertAlign w:val="superscript"/>
              </w:rPr>
              <w:t>2</w:t>
            </w:r>
          </w:p>
        </w:tc>
        <w:tc>
          <w:tcPr>
            <w:tcW w:w="1418" w:type="dxa"/>
            <w:tcBorders>
              <w:left w:val="nil"/>
            </w:tcBorders>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-19.1462***</w:t>
            </w:r>
          </w:p>
        </w:tc>
        <w:tc>
          <w:tcPr>
            <w:tcW w:w="1842" w:type="dxa"/>
            <w:vMerge/>
            <w:vAlign w:val="center"/>
          </w:tcPr>
          <w:p w:rsidR="003E1405" w:rsidRPr="001377B2" w:rsidRDefault="003E1405" w:rsidP="001377B2">
            <w:pPr>
              <w:spacing w:line="360" w:lineRule="auto"/>
              <w:rPr>
                <w:rFonts w:ascii="Times New Roman" w:hAnsi="Times New Roman" w:cs="Times New Roman"/>
                <w:sz w:val="20"/>
              </w:rPr>
            </w:pPr>
          </w:p>
        </w:tc>
        <w:tc>
          <w:tcPr>
            <w:tcW w:w="1314" w:type="dxa"/>
            <w:vMerge/>
            <w:vAlign w:val="center"/>
          </w:tcPr>
          <w:p w:rsidR="003E1405" w:rsidRPr="001377B2" w:rsidRDefault="003E1405" w:rsidP="001377B2">
            <w:pPr>
              <w:spacing w:line="360" w:lineRule="auto"/>
              <w:rPr>
                <w:rFonts w:ascii="Times New Roman" w:hAnsi="Times New Roman" w:cs="Times New Roman"/>
                <w:sz w:val="20"/>
              </w:rPr>
            </w:pPr>
          </w:p>
        </w:tc>
        <w:tc>
          <w:tcPr>
            <w:tcW w:w="1985" w:type="dxa"/>
            <w:vMerge/>
            <w:vAlign w:val="center"/>
          </w:tcPr>
          <w:p w:rsidR="003E1405" w:rsidRPr="001377B2" w:rsidRDefault="003E1405" w:rsidP="001377B2">
            <w:pPr>
              <w:spacing w:line="360" w:lineRule="auto"/>
              <w:rPr>
                <w:rFonts w:ascii="Times New Roman" w:hAnsi="Times New Roman" w:cs="Times New Roman"/>
                <w:sz w:val="20"/>
              </w:rPr>
            </w:pPr>
          </w:p>
        </w:tc>
      </w:tr>
      <w:tr w:rsidR="003E1405" w:rsidRPr="00B73210" w:rsidTr="001377B2">
        <w:trPr>
          <w:trHeight w:val="287"/>
        </w:trPr>
        <w:tc>
          <w:tcPr>
            <w:tcW w:w="1843" w:type="dxa"/>
            <w:vAlign w:val="center"/>
          </w:tcPr>
          <w:p w:rsidR="003E1405" w:rsidRPr="001377B2" w:rsidRDefault="003E1405" w:rsidP="001377B2">
            <w:pPr>
              <w:spacing w:line="360" w:lineRule="auto"/>
              <w:rPr>
                <w:rFonts w:ascii="Times New Roman"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lnCO</w:t>
            </w:r>
            <w:r w:rsidRPr="001377B2">
              <w:rPr>
                <w:rFonts w:ascii="Times New Roman" w:hAnsi="Times New Roman" w:cs="Times New Roman"/>
                <w:sz w:val="20"/>
                <w:vertAlign w:val="subscript"/>
              </w:rPr>
              <w:t xml:space="preserve">2 </w:t>
            </w:r>
            <m:oMath>
              <m:r>
                <w:rPr>
                  <w:rFonts w:ascii="Cambria Math" w:hAnsi="Cambria Math" w:cs="Times New Roman"/>
                  <w:sz w:val="20"/>
                </w:rPr>
                <m:t>→∆</m:t>
              </m:r>
            </m:oMath>
            <w:r w:rsidRPr="001377B2">
              <w:rPr>
                <w:rFonts w:ascii="Times New Roman" w:hAnsi="Times New Roman" w:cs="Times New Roman"/>
                <w:sz w:val="20"/>
              </w:rPr>
              <w:t>lnFDI</w:t>
            </w:r>
          </w:p>
        </w:tc>
        <w:tc>
          <w:tcPr>
            <w:tcW w:w="1418" w:type="dxa"/>
            <w:tcBorders>
              <w:left w:val="nil"/>
            </w:tcBorders>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-4.7120***</w:t>
            </w:r>
          </w:p>
        </w:tc>
        <w:tc>
          <w:tcPr>
            <w:tcW w:w="1842" w:type="dxa"/>
            <w:vAlign w:val="center"/>
          </w:tcPr>
          <w:p w:rsidR="003E1405" w:rsidRPr="001377B2" w:rsidRDefault="003E1405" w:rsidP="001377B2">
            <w:pPr>
              <w:spacing w:line="360" w:lineRule="auto"/>
              <w:rPr>
                <w:rFonts w:ascii="Times New Roman"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 xml:space="preserve">lnFDI </w:t>
            </w:r>
            <m:oMath>
              <m:r>
                <w:rPr>
                  <w:rFonts w:ascii="Cambria Math" w:hAnsi="Cambria Math" w:cs="Times New Roman"/>
                  <w:sz w:val="20"/>
                </w:rPr>
                <m:t>→∆</m:t>
              </m:r>
            </m:oMath>
            <w:r w:rsidRPr="001377B2">
              <w:rPr>
                <w:rFonts w:ascii="Times New Roman" w:hAnsi="Times New Roman" w:cs="Times New Roman"/>
                <w:sz w:val="20"/>
              </w:rPr>
              <w:t>lnCO</w:t>
            </w:r>
            <w:r w:rsidRPr="001377B2">
              <w:rPr>
                <w:rFonts w:ascii="Times New Roman" w:hAnsi="Times New Roman" w:cs="Times New Roman"/>
                <w:sz w:val="20"/>
                <w:vertAlign w:val="subscript"/>
              </w:rPr>
              <w:t>2</w:t>
            </w:r>
          </w:p>
        </w:tc>
        <w:tc>
          <w:tcPr>
            <w:tcW w:w="1314" w:type="dxa"/>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-0.4266</w:t>
            </w:r>
          </w:p>
        </w:tc>
        <w:tc>
          <w:tcPr>
            <w:tcW w:w="1985" w:type="dxa"/>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CO</w:t>
            </w:r>
            <w:r w:rsidRPr="001377B2">
              <w:rPr>
                <w:rFonts w:ascii="Times New Roman" w:hAnsi="Times New Roman" w:cs="Times New Roman"/>
                <w:sz w:val="20"/>
                <w:vertAlign w:val="subscript"/>
              </w:rPr>
              <w:t>2</w:t>
            </w:r>
            <w:r w:rsidR="001377B2" w:rsidRPr="001377B2">
              <w:rPr>
                <w:rFonts w:ascii="Times New Roman" w:hAnsi="Times New Roman" w:cs="Times New Roman"/>
                <w:sz w:val="20"/>
                <w:vertAlign w:val="subscript"/>
              </w:rPr>
              <w:t xml:space="preserve"> </w:t>
            </w:r>
            <m:oMath>
              <m:r>
                <w:rPr>
                  <w:rFonts w:ascii="Cambria Math" w:hAnsi="Cambria Math" w:cs="Times New Roman"/>
                  <w:sz w:val="20"/>
                </w:rPr>
                <m:t>→</m:t>
              </m:r>
            </m:oMath>
            <w:r w:rsidRPr="001377B2">
              <w:rPr>
                <w:rFonts w:ascii="Times New Roman" w:hAnsi="Times New Roman" w:cs="Times New Roman"/>
                <w:sz w:val="20"/>
              </w:rPr>
              <w:t>FDI</w:t>
            </w:r>
          </w:p>
        </w:tc>
      </w:tr>
      <w:tr w:rsidR="003E1405" w:rsidRPr="00B73210" w:rsidTr="001377B2">
        <w:tc>
          <w:tcPr>
            <w:tcW w:w="1843" w:type="dxa"/>
            <w:vAlign w:val="center"/>
          </w:tcPr>
          <w:p w:rsidR="003E1405" w:rsidRPr="001377B2" w:rsidRDefault="003E1405" w:rsidP="001377B2">
            <w:pPr>
              <w:spacing w:line="360" w:lineRule="auto"/>
              <w:rPr>
                <w:rFonts w:ascii="Times New Roman"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lnCO</w:t>
            </w:r>
            <w:r w:rsidRPr="001377B2">
              <w:rPr>
                <w:rFonts w:ascii="Times New Roman" w:hAnsi="Times New Roman" w:cs="Times New Roman"/>
                <w:sz w:val="20"/>
                <w:vertAlign w:val="subscript"/>
              </w:rPr>
              <w:t xml:space="preserve">2 </w:t>
            </w:r>
            <m:oMath>
              <m:r>
                <w:rPr>
                  <w:rFonts w:ascii="Cambria Math" w:hAnsi="Cambria Math" w:cs="Times New Roman"/>
                  <w:sz w:val="20"/>
                </w:rPr>
                <m:t>→∆</m:t>
              </m:r>
            </m:oMath>
            <w:r w:rsidRPr="001377B2">
              <w:rPr>
                <w:rFonts w:ascii="Times New Roman" w:hAnsi="Times New Roman" w:cs="Times New Roman"/>
                <w:sz w:val="20"/>
              </w:rPr>
              <w:t>JIN</w:t>
            </w:r>
          </w:p>
        </w:tc>
        <w:tc>
          <w:tcPr>
            <w:tcW w:w="1418" w:type="dxa"/>
            <w:tcBorders>
              <w:left w:val="nil"/>
            </w:tcBorders>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-2.2402**</w:t>
            </w:r>
          </w:p>
        </w:tc>
        <w:tc>
          <w:tcPr>
            <w:tcW w:w="1842" w:type="dxa"/>
            <w:vMerge w:val="restart"/>
            <w:vAlign w:val="center"/>
          </w:tcPr>
          <w:p w:rsidR="003E1405" w:rsidRPr="001377B2" w:rsidRDefault="003E1405" w:rsidP="001377B2">
            <w:pPr>
              <w:spacing w:line="360" w:lineRule="auto"/>
              <w:rPr>
                <w:rFonts w:ascii="Times New Roman"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 xml:space="preserve">JIN &amp; </w:t>
            </w:r>
            <m:oMath>
              <m:r>
                <w:rPr>
                  <w:rFonts w:ascii="Cambria Math" w:hAnsi="Cambria Math" w:cs="Times New Roman"/>
                  <w:sz w:val="20"/>
                </w:rPr>
                <m:t>∆</m:t>
              </m:r>
            </m:oMath>
            <w:r w:rsidRPr="001377B2">
              <w:rPr>
                <w:rFonts w:ascii="Times New Roman" w:hAnsi="Times New Roman" w:cs="Times New Roman"/>
                <w:sz w:val="20"/>
              </w:rPr>
              <w:t>JIN</w:t>
            </w:r>
            <w:r w:rsidRPr="001377B2">
              <w:rPr>
                <w:rFonts w:ascii="Times New Roman" w:hAnsi="Times New Roman" w:cs="Times New Roman"/>
                <w:sz w:val="20"/>
                <w:vertAlign w:val="superscript"/>
              </w:rPr>
              <w:t xml:space="preserve">2 </w:t>
            </w:r>
          </w:p>
          <w:p w:rsidR="003E1405" w:rsidRPr="001377B2" w:rsidRDefault="003E1405" w:rsidP="001377B2">
            <w:pPr>
              <w:spacing w:line="360" w:lineRule="auto"/>
              <w:rPr>
                <w:rFonts w:ascii="Times New Roman"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lnCO</w:t>
            </w:r>
            <w:r w:rsidRPr="001377B2">
              <w:rPr>
                <w:rFonts w:ascii="Times New Roman" w:hAnsi="Times New Roman" w:cs="Times New Roman"/>
                <w:sz w:val="20"/>
                <w:vertAlign w:val="subscript"/>
              </w:rPr>
              <w:t>2</w:t>
            </w:r>
          </w:p>
        </w:tc>
        <w:tc>
          <w:tcPr>
            <w:tcW w:w="1314" w:type="dxa"/>
            <w:vMerge w:val="restart"/>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0.8013</w:t>
            </w:r>
          </w:p>
        </w:tc>
        <w:tc>
          <w:tcPr>
            <w:tcW w:w="1985" w:type="dxa"/>
            <w:vMerge w:val="restart"/>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CO</w:t>
            </w:r>
            <w:r w:rsidRPr="001377B2">
              <w:rPr>
                <w:rFonts w:ascii="Times New Roman" w:hAnsi="Times New Roman" w:cs="Times New Roman"/>
                <w:sz w:val="20"/>
                <w:vertAlign w:val="subscript"/>
              </w:rPr>
              <w:t>2</w:t>
            </w:r>
            <w:r w:rsidR="001377B2" w:rsidRPr="001377B2">
              <w:rPr>
                <w:rFonts w:ascii="Times New Roman" w:hAnsi="Times New Roman" w:cs="Times New Roman"/>
                <w:sz w:val="20"/>
                <w:vertAlign w:val="subscript"/>
              </w:rPr>
              <w:t xml:space="preserve"> </w:t>
            </w:r>
            <m:oMath>
              <m:r>
                <w:rPr>
                  <w:rFonts w:ascii="Cambria Math" w:hAnsi="Cambria Math" w:cs="Times New Roman"/>
                  <w:sz w:val="20"/>
                </w:rPr>
                <m:t>→</m:t>
              </m:r>
            </m:oMath>
            <w:r w:rsidRPr="001377B2">
              <w:rPr>
                <w:rFonts w:ascii="Times New Roman" w:hAnsi="Times New Roman" w:cs="Times New Roman"/>
                <w:sz w:val="20"/>
              </w:rPr>
              <w:t>Japanese income</w:t>
            </w:r>
          </w:p>
        </w:tc>
      </w:tr>
      <w:tr w:rsidR="003E1405" w:rsidRPr="00B73210" w:rsidTr="001377B2">
        <w:tc>
          <w:tcPr>
            <w:tcW w:w="1843" w:type="dxa"/>
            <w:vAlign w:val="center"/>
          </w:tcPr>
          <w:p w:rsidR="003E1405" w:rsidRPr="001377B2" w:rsidRDefault="003E1405" w:rsidP="001377B2">
            <w:pPr>
              <w:spacing w:line="360" w:lineRule="auto"/>
              <w:rPr>
                <w:rFonts w:ascii="Times New Roman"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lnCO</w:t>
            </w:r>
            <w:r w:rsidRPr="001377B2">
              <w:rPr>
                <w:rFonts w:ascii="Times New Roman" w:hAnsi="Times New Roman" w:cs="Times New Roman"/>
                <w:sz w:val="20"/>
                <w:vertAlign w:val="subscript"/>
              </w:rPr>
              <w:t xml:space="preserve">2 </w:t>
            </w:r>
            <m:oMath>
              <m:r>
                <w:rPr>
                  <w:rFonts w:ascii="Cambria Math" w:hAnsi="Cambria Math" w:cs="Times New Roman"/>
                  <w:sz w:val="20"/>
                </w:rPr>
                <m:t>→∆</m:t>
              </m:r>
            </m:oMath>
            <w:r w:rsidRPr="001377B2">
              <w:rPr>
                <w:rFonts w:ascii="Times New Roman" w:hAnsi="Times New Roman" w:cs="Times New Roman"/>
                <w:sz w:val="20"/>
              </w:rPr>
              <w:t>JIN</w:t>
            </w:r>
            <w:r w:rsidRPr="001377B2">
              <w:rPr>
                <w:rFonts w:ascii="Times New Roman" w:hAnsi="Times New Roman" w:cs="Times New Roman"/>
                <w:sz w:val="20"/>
                <w:vertAlign w:val="superscript"/>
              </w:rPr>
              <w:t>2</w:t>
            </w:r>
          </w:p>
        </w:tc>
        <w:tc>
          <w:tcPr>
            <w:tcW w:w="1418" w:type="dxa"/>
            <w:tcBorders>
              <w:left w:val="nil"/>
            </w:tcBorders>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-11.5598***</w:t>
            </w:r>
          </w:p>
        </w:tc>
        <w:tc>
          <w:tcPr>
            <w:tcW w:w="1842" w:type="dxa"/>
            <w:vMerge/>
            <w:vAlign w:val="center"/>
          </w:tcPr>
          <w:p w:rsidR="003E1405" w:rsidRPr="001377B2" w:rsidRDefault="003E1405" w:rsidP="001377B2">
            <w:pPr>
              <w:spacing w:line="360" w:lineRule="auto"/>
              <w:rPr>
                <w:rFonts w:ascii="Times New Roman" w:hAnsi="Times New Roman" w:cs="Times New Roman"/>
                <w:sz w:val="20"/>
              </w:rPr>
            </w:pPr>
          </w:p>
        </w:tc>
        <w:tc>
          <w:tcPr>
            <w:tcW w:w="1314" w:type="dxa"/>
            <w:vMerge/>
            <w:vAlign w:val="center"/>
          </w:tcPr>
          <w:p w:rsidR="003E1405" w:rsidRPr="001377B2" w:rsidRDefault="003E1405" w:rsidP="001377B2">
            <w:pPr>
              <w:spacing w:line="360" w:lineRule="auto"/>
              <w:rPr>
                <w:rFonts w:ascii="Times New Roman" w:hAnsi="Times New Roman" w:cs="Times New Roman"/>
                <w:sz w:val="20"/>
              </w:rPr>
            </w:pPr>
          </w:p>
        </w:tc>
        <w:tc>
          <w:tcPr>
            <w:tcW w:w="1985" w:type="dxa"/>
            <w:vMerge/>
            <w:vAlign w:val="center"/>
          </w:tcPr>
          <w:p w:rsidR="003E1405" w:rsidRPr="001377B2" w:rsidRDefault="003E1405" w:rsidP="001377B2">
            <w:pPr>
              <w:spacing w:line="360" w:lineRule="auto"/>
              <w:rPr>
                <w:rFonts w:ascii="Times New Roman" w:hAnsi="Times New Roman" w:cs="Times New Roman"/>
                <w:sz w:val="20"/>
              </w:rPr>
            </w:pPr>
          </w:p>
        </w:tc>
      </w:tr>
      <w:tr w:rsidR="003E1405" w:rsidRPr="00B73210" w:rsidTr="001377B2">
        <w:tc>
          <w:tcPr>
            <w:tcW w:w="1843" w:type="dxa"/>
            <w:vAlign w:val="center"/>
          </w:tcPr>
          <w:p w:rsidR="003E1405" w:rsidRPr="001377B2" w:rsidRDefault="003E1405" w:rsidP="001377B2">
            <w:pPr>
              <w:spacing w:line="360" w:lineRule="auto"/>
              <w:rPr>
                <w:rFonts w:ascii="Times New Roman" w:eastAsia="Calibri"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 xml:space="preserve">lnEN </w:t>
            </w:r>
            <m:oMath>
              <m:r>
                <w:rPr>
                  <w:rFonts w:ascii="Cambria Math" w:hAnsi="Cambria Math" w:cs="Times New Roman"/>
                  <w:sz w:val="20"/>
                </w:rPr>
                <m:t>→∆</m:t>
              </m:r>
            </m:oMath>
            <w:r w:rsidRPr="001377B2">
              <w:rPr>
                <w:rFonts w:ascii="Times New Roman" w:hAnsi="Times New Roman" w:cs="Times New Roman"/>
                <w:sz w:val="20"/>
              </w:rPr>
              <w:t>lnINC</w:t>
            </w:r>
          </w:p>
        </w:tc>
        <w:tc>
          <w:tcPr>
            <w:tcW w:w="1418" w:type="dxa"/>
            <w:tcBorders>
              <w:left w:val="nil"/>
            </w:tcBorders>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-21.4862***</w:t>
            </w:r>
          </w:p>
        </w:tc>
        <w:tc>
          <w:tcPr>
            <w:tcW w:w="1842" w:type="dxa"/>
            <w:vMerge w:val="restart"/>
            <w:vAlign w:val="center"/>
          </w:tcPr>
          <w:p w:rsidR="003E1405" w:rsidRPr="001377B2" w:rsidRDefault="003E1405" w:rsidP="001377B2">
            <w:pPr>
              <w:spacing w:line="360" w:lineRule="auto"/>
              <w:rPr>
                <w:rFonts w:ascii="Times New Roman"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 xml:space="preserve">lnINC &amp; </w:t>
            </w:r>
            <m:oMath>
              <m:r>
                <w:rPr>
                  <w:rFonts w:ascii="Cambria Math" w:hAnsi="Cambria Math" w:cs="Times New Roman"/>
                  <w:sz w:val="20"/>
                </w:rPr>
                <m:t>∆</m:t>
              </m:r>
            </m:oMath>
            <w:r w:rsidRPr="001377B2">
              <w:rPr>
                <w:rFonts w:ascii="Times New Roman" w:hAnsi="Times New Roman" w:cs="Times New Roman"/>
                <w:sz w:val="20"/>
              </w:rPr>
              <w:t>lnINC</w:t>
            </w:r>
            <w:r w:rsidRPr="001377B2">
              <w:rPr>
                <w:rFonts w:ascii="Times New Roman" w:hAnsi="Times New Roman" w:cs="Times New Roman"/>
                <w:sz w:val="20"/>
                <w:vertAlign w:val="superscript"/>
              </w:rPr>
              <w:t>2</w:t>
            </w:r>
            <w:r w:rsidRPr="001377B2">
              <w:rPr>
                <w:rFonts w:ascii="Times New Roman" w:hAnsi="Times New Roman" w:cs="Times New Roman"/>
                <w:sz w:val="20"/>
              </w:rPr>
              <w:t xml:space="preserve"> </w:t>
            </w:r>
            <m:oMath>
              <m:r>
                <w:rPr>
                  <w:rFonts w:ascii="Cambria Math" w:hAnsi="Cambria Math" w:cs="Times New Roman"/>
                  <w:sz w:val="20"/>
                </w:rPr>
                <m:t>→∆</m:t>
              </m:r>
            </m:oMath>
            <w:r w:rsidRPr="001377B2">
              <w:rPr>
                <w:rFonts w:ascii="Times New Roman" w:hAnsi="Times New Roman" w:cs="Times New Roman"/>
                <w:sz w:val="20"/>
              </w:rPr>
              <w:t>lnEN</w:t>
            </w:r>
          </w:p>
        </w:tc>
        <w:tc>
          <w:tcPr>
            <w:tcW w:w="1314" w:type="dxa"/>
            <w:vMerge w:val="restart"/>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-4.5032***</w:t>
            </w:r>
          </w:p>
        </w:tc>
        <w:tc>
          <w:tcPr>
            <w:tcW w:w="1985" w:type="dxa"/>
            <w:vMerge w:val="restart"/>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Energy use</w:t>
            </w:r>
            <w:r w:rsidR="001377B2" w:rsidRPr="001377B2">
              <w:rPr>
                <w:rFonts w:ascii="Times New Roman" w:hAnsi="Times New Roman" w:cs="Times New Roman"/>
                <w:sz w:val="20"/>
              </w:rPr>
              <w:t xml:space="preserve"> </w:t>
            </w:r>
            <m:oMath>
              <m:r>
                <w:rPr>
                  <w:rFonts w:ascii="Cambria Math" w:hAnsi="Cambria Math" w:cs="Times New Roman"/>
                  <w:sz w:val="20"/>
                </w:rPr>
                <m:t>↔</m:t>
              </m:r>
            </m:oMath>
            <w:r w:rsidRPr="001377B2">
              <w:rPr>
                <w:rFonts w:ascii="Times New Roman" w:hAnsi="Times New Roman" w:cs="Times New Roman"/>
                <w:sz w:val="20"/>
              </w:rPr>
              <w:t xml:space="preserve"> Income</w:t>
            </w:r>
          </w:p>
        </w:tc>
      </w:tr>
      <w:tr w:rsidR="003E1405" w:rsidRPr="00B73210" w:rsidTr="001377B2">
        <w:tc>
          <w:tcPr>
            <w:tcW w:w="1843" w:type="dxa"/>
            <w:vAlign w:val="center"/>
          </w:tcPr>
          <w:p w:rsidR="003E1405" w:rsidRPr="001377B2" w:rsidRDefault="003E1405" w:rsidP="001377B2">
            <w:pPr>
              <w:spacing w:line="360" w:lineRule="auto"/>
              <w:rPr>
                <w:rFonts w:ascii="Times New Roman" w:eastAsia="Calibri"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 xml:space="preserve">lnEN </w:t>
            </w:r>
            <m:oMath>
              <m:r>
                <w:rPr>
                  <w:rFonts w:ascii="Cambria Math" w:hAnsi="Cambria Math" w:cs="Times New Roman"/>
                  <w:sz w:val="20"/>
                </w:rPr>
                <m:t>→∆</m:t>
              </m:r>
            </m:oMath>
            <w:r w:rsidRPr="001377B2">
              <w:rPr>
                <w:rFonts w:ascii="Times New Roman" w:hAnsi="Times New Roman" w:cs="Times New Roman"/>
                <w:sz w:val="20"/>
              </w:rPr>
              <w:t>lnINC</w:t>
            </w:r>
            <w:r w:rsidRPr="001377B2">
              <w:rPr>
                <w:rFonts w:ascii="Times New Roman" w:hAnsi="Times New Roman" w:cs="Times New Roman"/>
                <w:sz w:val="20"/>
                <w:vertAlign w:val="superscript"/>
              </w:rPr>
              <w:t>2</w:t>
            </w:r>
          </w:p>
        </w:tc>
        <w:tc>
          <w:tcPr>
            <w:tcW w:w="1418" w:type="dxa"/>
            <w:tcBorders>
              <w:left w:val="nil"/>
            </w:tcBorders>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-18.3458***</w:t>
            </w:r>
          </w:p>
        </w:tc>
        <w:tc>
          <w:tcPr>
            <w:tcW w:w="1842" w:type="dxa"/>
            <w:vMerge/>
            <w:vAlign w:val="center"/>
          </w:tcPr>
          <w:p w:rsidR="003E1405" w:rsidRPr="001377B2" w:rsidRDefault="003E1405" w:rsidP="001377B2">
            <w:pPr>
              <w:spacing w:line="360" w:lineRule="auto"/>
              <w:rPr>
                <w:rFonts w:ascii="Times New Roman" w:hAnsi="Times New Roman" w:cs="Times New Roman"/>
                <w:sz w:val="20"/>
              </w:rPr>
            </w:pPr>
          </w:p>
        </w:tc>
        <w:tc>
          <w:tcPr>
            <w:tcW w:w="1314" w:type="dxa"/>
            <w:vMerge/>
            <w:vAlign w:val="center"/>
          </w:tcPr>
          <w:p w:rsidR="003E1405" w:rsidRPr="001377B2" w:rsidRDefault="003E1405" w:rsidP="001377B2">
            <w:pPr>
              <w:spacing w:line="360" w:lineRule="auto"/>
              <w:rPr>
                <w:rFonts w:ascii="Times New Roman" w:hAnsi="Times New Roman" w:cs="Times New Roman"/>
                <w:sz w:val="20"/>
              </w:rPr>
            </w:pPr>
          </w:p>
        </w:tc>
        <w:tc>
          <w:tcPr>
            <w:tcW w:w="1985" w:type="dxa"/>
            <w:vMerge/>
            <w:vAlign w:val="center"/>
          </w:tcPr>
          <w:p w:rsidR="003E1405" w:rsidRPr="001377B2" w:rsidRDefault="003E1405" w:rsidP="001377B2">
            <w:pPr>
              <w:spacing w:line="360" w:lineRule="auto"/>
              <w:rPr>
                <w:rFonts w:ascii="Times New Roman" w:hAnsi="Times New Roman" w:cs="Times New Roman"/>
                <w:sz w:val="20"/>
              </w:rPr>
            </w:pPr>
          </w:p>
        </w:tc>
      </w:tr>
      <w:tr w:rsidR="003E1405" w:rsidRPr="00B73210" w:rsidTr="001377B2">
        <w:trPr>
          <w:trHeight w:val="219"/>
        </w:trPr>
        <w:tc>
          <w:tcPr>
            <w:tcW w:w="1843" w:type="dxa"/>
            <w:vAlign w:val="center"/>
          </w:tcPr>
          <w:p w:rsidR="003E1405" w:rsidRPr="001377B2" w:rsidRDefault="003E1405" w:rsidP="001377B2">
            <w:pPr>
              <w:spacing w:line="360" w:lineRule="auto"/>
              <w:rPr>
                <w:rFonts w:ascii="Times New Roman"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 xml:space="preserve">lnEN </w:t>
            </w:r>
            <m:oMath>
              <m:r>
                <w:rPr>
                  <w:rFonts w:ascii="Cambria Math" w:hAnsi="Cambria Math" w:cs="Times New Roman"/>
                  <w:sz w:val="20"/>
                </w:rPr>
                <m:t>→∆</m:t>
              </m:r>
            </m:oMath>
            <w:r w:rsidRPr="001377B2">
              <w:rPr>
                <w:rFonts w:ascii="Times New Roman" w:hAnsi="Times New Roman" w:cs="Times New Roman"/>
                <w:sz w:val="20"/>
              </w:rPr>
              <w:t>lnFDI</w:t>
            </w:r>
          </w:p>
        </w:tc>
        <w:tc>
          <w:tcPr>
            <w:tcW w:w="1418" w:type="dxa"/>
            <w:tcBorders>
              <w:left w:val="nil"/>
            </w:tcBorders>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-0.6457</w:t>
            </w:r>
          </w:p>
        </w:tc>
        <w:tc>
          <w:tcPr>
            <w:tcW w:w="1842" w:type="dxa"/>
            <w:vAlign w:val="center"/>
          </w:tcPr>
          <w:p w:rsidR="003E1405" w:rsidRPr="001377B2" w:rsidRDefault="003E1405" w:rsidP="001377B2">
            <w:pPr>
              <w:spacing w:line="360" w:lineRule="auto"/>
              <w:rPr>
                <w:rFonts w:ascii="Times New Roman"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 xml:space="preserve">lnFDI </w:t>
            </w:r>
            <m:oMath>
              <m:r>
                <w:rPr>
                  <w:rFonts w:ascii="Cambria Math" w:hAnsi="Cambria Math" w:cs="Times New Roman"/>
                  <w:sz w:val="20"/>
                </w:rPr>
                <m:t>→∆</m:t>
              </m:r>
            </m:oMath>
            <w:r w:rsidRPr="001377B2">
              <w:rPr>
                <w:rFonts w:ascii="Times New Roman" w:hAnsi="Times New Roman" w:cs="Times New Roman"/>
                <w:sz w:val="20"/>
              </w:rPr>
              <w:t>lnEN</w:t>
            </w:r>
          </w:p>
        </w:tc>
        <w:tc>
          <w:tcPr>
            <w:tcW w:w="1314" w:type="dxa"/>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-7.4977***</w:t>
            </w:r>
          </w:p>
        </w:tc>
        <w:tc>
          <w:tcPr>
            <w:tcW w:w="1985" w:type="dxa"/>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FDI</w:t>
            </w:r>
            <w:r w:rsidR="001377B2" w:rsidRPr="001377B2">
              <w:rPr>
                <w:rFonts w:ascii="Times New Roman" w:hAnsi="Times New Roman" w:cs="Times New Roman"/>
                <w:sz w:val="20"/>
              </w:rPr>
              <w:t xml:space="preserve"> </w:t>
            </w:r>
            <m:oMath>
              <m:r>
                <w:rPr>
                  <w:rFonts w:ascii="Cambria Math" w:hAnsi="Cambria Math" w:cs="Times New Roman"/>
                  <w:sz w:val="20"/>
                </w:rPr>
                <m:t>→</m:t>
              </m:r>
            </m:oMath>
            <w:r w:rsidRPr="001377B2">
              <w:rPr>
                <w:rFonts w:ascii="Times New Roman" w:hAnsi="Times New Roman" w:cs="Times New Roman"/>
                <w:sz w:val="20"/>
              </w:rPr>
              <w:t>Energy use</w:t>
            </w:r>
          </w:p>
        </w:tc>
      </w:tr>
      <w:tr w:rsidR="003E1405" w:rsidRPr="00B73210" w:rsidTr="001377B2">
        <w:tc>
          <w:tcPr>
            <w:tcW w:w="1843" w:type="dxa"/>
            <w:vAlign w:val="center"/>
          </w:tcPr>
          <w:p w:rsidR="003E1405" w:rsidRPr="001377B2" w:rsidRDefault="003E1405" w:rsidP="001377B2">
            <w:pPr>
              <w:spacing w:line="360" w:lineRule="auto"/>
              <w:rPr>
                <w:rFonts w:ascii="Times New Roman" w:eastAsia="Calibri"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 xml:space="preserve">lnEN </w:t>
            </w:r>
            <m:oMath>
              <m:r>
                <w:rPr>
                  <w:rFonts w:ascii="Cambria Math" w:hAnsi="Cambria Math" w:cs="Times New Roman"/>
                  <w:sz w:val="20"/>
                </w:rPr>
                <m:t>→∆</m:t>
              </m:r>
            </m:oMath>
            <w:r w:rsidRPr="001377B2">
              <w:rPr>
                <w:rFonts w:ascii="Times New Roman" w:hAnsi="Times New Roman" w:cs="Times New Roman"/>
                <w:sz w:val="20"/>
              </w:rPr>
              <w:t>JIN</w:t>
            </w:r>
          </w:p>
        </w:tc>
        <w:tc>
          <w:tcPr>
            <w:tcW w:w="1418" w:type="dxa"/>
            <w:tcBorders>
              <w:left w:val="nil"/>
            </w:tcBorders>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-0.2389</w:t>
            </w:r>
          </w:p>
        </w:tc>
        <w:tc>
          <w:tcPr>
            <w:tcW w:w="1842" w:type="dxa"/>
            <w:vMerge w:val="restart"/>
            <w:vAlign w:val="center"/>
          </w:tcPr>
          <w:p w:rsidR="003E1405" w:rsidRPr="001377B2" w:rsidRDefault="003E1405" w:rsidP="001377B2">
            <w:pPr>
              <w:spacing w:line="360" w:lineRule="auto"/>
              <w:rPr>
                <w:rFonts w:ascii="Times New Roman"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JIN &amp;</w:t>
            </w:r>
            <m:oMath>
              <m:r>
                <w:rPr>
                  <w:rFonts w:ascii="Cambria Math" w:hAnsi="Cambria Math" w:cs="Times New Roman"/>
                  <w:sz w:val="20"/>
                </w:rPr>
                <m:t>∆</m:t>
              </m:r>
            </m:oMath>
            <w:r w:rsidRPr="001377B2">
              <w:rPr>
                <w:rFonts w:ascii="Times New Roman" w:hAnsi="Times New Roman" w:cs="Times New Roman"/>
                <w:sz w:val="20"/>
              </w:rPr>
              <w:t>JIN</w:t>
            </w:r>
            <w:r w:rsidRPr="001377B2">
              <w:rPr>
                <w:rFonts w:ascii="Times New Roman" w:hAnsi="Times New Roman" w:cs="Times New Roman"/>
                <w:sz w:val="20"/>
                <w:vertAlign w:val="superscript"/>
              </w:rPr>
              <w:t>2</w:t>
            </w:r>
            <w:r w:rsidRPr="001377B2">
              <w:rPr>
                <w:rFonts w:ascii="Times New Roman" w:hAnsi="Times New Roman" w:cs="Times New Roman"/>
                <w:sz w:val="20"/>
              </w:rPr>
              <w:t xml:space="preserve"> </w:t>
            </w:r>
          </w:p>
          <w:p w:rsidR="003E1405" w:rsidRPr="001377B2" w:rsidRDefault="003E1405" w:rsidP="001377B2">
            <w:pPr>
              <w:spacing w:line="360" w:lineRule="auto"/>
              <w:rPr>
                <w:rFonts w:ascii="Times New Roman"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lnEN</w:t>
            </w:r>
          </w:p>
        </w:tc>
        <w:tc>
          <w:tcPr>
            <w:tcW w:w="1314" w:type="dxa"/>
            <w:vMerge w:val="restart"/>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-2.7503***</w:t>
            </w:r>
          </w:p>
          <w:p w:rsidR="003E1405" w:rsidRPr="001377B2" w:rsidRDefault="003E1405" w:rsidP="001377B2">
            <w:pPr>
              <w:spacing w:line="360" w:lineRule="auto"/>
              <w:rPr>
                <w:rFonts w:ascii="Times New Roman" w:hAnsi="Times New Roman" w:cs="Times New Roman"/>
                <w:sz w:val="20"/>
              </w:rPr>
            </w:pPr>
          </w:p>
        </w:tc>
        <w:tc>
          <w:tcPr>
            <w:tcW w:w="1985" w:type="dxa"/>
            <w:vMerge w:val="restart"/>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 xml:space="preserve">Energy use </w:t>
            </w:r>
            <m:oMath>
              <m:r>
                <w:rPr>
                  <w:rFonts w:ascii="Cambria Math" w:hAnsi="Cambria Math" w:cs="Times New Roman"/>
                  <w:sz w:val="20"/>
                </w:rPr>
                <m:t xml:space="preserve">↔ </m:t>
              </m:r>
            </m:oMath>
            <w:r w:rsidRPr="001377B2">
              <w:rPr>
                <w:rFonts w:ascii="Times New Roman" w:hAnsi="Times New Roman" w:cs="Times New Roman"/>
                <w:sz w:val="20"/>
              </w:rPr>
              <w:t>Japanese income</w:t>
            </w:r>
          </w:p>
        </w:tc>
      </w:tr>
      <w:tr w:rsidR="003E1405" w:rsidRPr="00B73210" w:rsidTr="001377B2">
        <w:tc>
          <w:tcPr>
            <w:tcW w:w="1843" w:type="dxa"/>
            <w:vAlign w:val="center"/>
          </w:tcPr>
          <w:p w:rsidR="003E1405" w:rsidRPr="001377B2" w:rsidRDefault="003E1405" w:rsidP="001377B2">
            <w:pPr>
              <w:spacing w:line="360" w:lineRule="auto"/>
              <w:rPr>
                <w:rFonts w:ascii="Times New Roman" w:eastAsia="Calibri"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 xml:space="preserve">lnEN </w:t>
            </w:r>
            <m:oMath>
              <m:r>
                <w:rPr>
                  <w:rFonts w:ascii="Cambria Math" w:hAnsi="Cambria Math" w:cs="Times New Roman"/>
                  <w:sz w:val="20"/>
                </w:rPr>
                <m:t>→∆</m:t>
              </m:r>
            </m:oMath>
            <w:r w:rsidRPr="001377B2">
              <w:rPr>
                <w:rFonts w:ascii="Times New Roman" w:hAnsi="Times New Roman" w:cs="Times New Roman"/>
                <w:sz w:val="20"/>
              </w:rPr>
              <w:t>JIN</w:t>
            </w:r>
            <w:r w:rsidRPr="001377B2">
              <w:rPr>
                <w:rFonts w:ascii="Times New Roman" w:hAnsi="Times New Roman" w:cs="Times New Roman"/>
                <w:sz w:val="20"/>
                <w:vertAlign w:val="superscript"/>
              </w:rPr>
              <w:t>2</w:t>
            </w:r>
          </w:p>
        </w:tc>
        <w:tc>
          <w:tcPr>
            <w:tcW w:w="1418" w:type="dxa"/>
            <w:tcBorders>
              <w:left w:val="nil"/>
            </w:tcBorders>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-11.5844***</w:t>
            </w:r>
          </w:p>
        </w:tc>
        <w:tc>
          <w:tcPr>
            <w:tcW w:w="1842" w:type="dxa"/>
            <w:vMerge/>
            <w:vAlign w:val="center"/>
          </w:tcPr>
          <w:p w:rsidR="003E1405" w:rsidRPr="001377B2" w:rsidRDefault="003E1405" w:rsidP="001377B2">
            <w:pPr>
              <w:spacing w:line="360" w:lineRule="auto"/>
              <w:rPr>
                <w:rFonts w:ascii="Times New Roman" w:hAnsi="Times New Roman" w:cs="Times New Roman"/>
                <w:sz w:val="20"/>
              </w:rPr>
            </w:pPr>
          </w:p>
        </w:tc>
        <w:tc>
          <w:tcPr>
            <w:tcW w:w="1314" w:type="dxa"/>
            <w:vMerge/>
            <w:vAlign w:val="center"/>
          </w:tcPr>
          <w:p w:rsidR="003E1405" w:rsidRPr="001377B2" w:rsidRDefault="003E1405" w:rsidP="001377B2">
            <w:pPr>
              <w:spacing w:line="360" w:lineRule="auto"/>
              <w:rPr>
                <w:rFonts w:ascii="Times New Roman" w:hAnsi="Times New Roman" w:cs="Times New Roman"/>
                <w:sz w:val="20"/>
              </w:rPr>
            </w:pPr>
          </w:p>
        </w:tc>
        <w:tc>
          <w:tcPr>
            <w:tcW w:w="1985" w:type="dxa"/>
            <w:vMerge/>
            <w:vAlign w:val="center"/>
          </w:tcPr>
          <w:p w:rsidR="003E1405" w:rsidRPr="001377B2" w:rsidRDefault="003E1405" w:rsidP="001377B2">
            <w:pPr>
              <w:spacing w:line="360" w:lineRule="auto"/>
              <w:rPr>
                <w:rFonts w:ascii="Times New Roman" w:hAnsi="Times New Roman" w:cs="Times New Roman"/>
                <w:sz w:val="20"/>
              </w:rPr>
            </w:pPr>
          </w:p>
        </w:tc>
      </w:tr>
      <w:tr w:rsidR="003E1405" w:rsidRPr="00B73210" w:rsidTr="001377B2">
        <w:trPr>
          <w:trHeight w:val="283"/>
        </w:trPr>
        <w:tc>
          <w:tcPr>
            <w:tcW w:w="1843" w:type="dxa"/>
            <w:vMerge w:val="restart"/>
            <w:vAlign w:val="center"/>
          </w:tcPr>
          <w:p w:rsidR="003E1405" w:rsidRPr="001377B2" w:rsidRDefault="003E1405" w:rsidP="001377B2">
            <w:pPr>
              <w:spacing w:line="360" w:lineRule="auto"/>
              <w:rPr>
                <w:rFonts w:ascii="Times New Roman" w:eastAsia="Calibri"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 xml:space="preserve">lnIN &amp; </w:t>
            </w:r>
            <m:oMath>
              <m:r>
                <w:rPr>
                  <w:rFonts w:ascii="Cambria Math" w:hAnsi="Cambria Math" w:cs="Times New Roman"/>
                  <w:sz w:val="20"/>
                </w:rPr>
                <m:t>∆</m:t>
              </m:r>
            </m:oMath>
            <w:r w:rsidRPr="001377B2">
              <w:rPr>
                <w:rFonts w:ascii="Times New Roman" w:hAnsi="Times New Roman" w:cs="Times New Roman"/>
                <w:sz w:val="20"/>
              </w:rPr>
              <w:t>lnIN</w:t>
            </w:r>
            <w:r w:rsidRPr="001377B2">
              <w:rPr>
                <w:rFonts w:ascii="Times New Roman" w:hAnsi="Times New Roman" w:cs="Times New Roman"/>
                <w:sz w:val="20"/>
                <w:vertAlign w:val="superscript"/>
              </w:rPr>
              <w:t>2</w:t>
            </w:r>
            <w:r w:rsidRPr="001377B2">
              <w:rPr>
                <w:rFonts w:ascii="Times New Roman" w:hAnsi="Times New Roman" w:cs="Times New Roman"/>
                <w:sz w:val="20"/>
              </w:rPr>
              <w:t xml:space="preserve"> </w:t>
            </w:r>
            <m:oMath>
              <m:r>
                <w:rPr>
                  <w:rFonts w:ascii="Cambria Math" w:hAnsi="Cambria Math" w:cs="Times New Roman"/>
                  <w:sz w:val="20"/>
                </w:rPr>
                <m:t>→∆</m:t>
              </m:r>
            </m:oMath>
            <w:r w:rsidRPr="001377B2">
              <w:rPr>
                <w:rFonts w:ascii="Times New Roman" w:hAnsi="Times New Roman" w:cs="Times New Roman"/>
                <w:sz w:val="20"/>
              </w:rPr>
              <w:t>lnFDI</w:t>
            </w:r>
          </w:p>
        </w:tc>
        <w:tc>
          <w:tcPr>
            <w:tcW w:w="1418" w:type="dxa"/>
            <w:vMerge w:val="restart"/>
            <w:tcBorders>
              <w:left w:val="nil"/>
            </w:tcBorders>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-2.7343***</w:t>
            </w:r>
          </w:p>
        </w:tc>
        <w:tc>
          <w:tcPr>
            <w:tcW w:w="1842" w:type="dxa"/>
            <w:vAlign w:val="center"/>
          </w:tcPr>
          <w:p w:rsidR="003E1405" w:rsidRPr="001377B2" w:rsidRDefault="003E1405" w:rsidP="001377B2">
            <w:pPr>
              <w:spacing w:line="360" w:lineRule="auto"/>
              <w:rPr>
                <w:rFonts w:ascii="Times New Roman"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lnFDI</w:t>
            </w:r>
            <m:oMath>
              <m:r>
                <w:rPr>
                  <w:rFonts w:ascii="Cambria Math" w:hAnsi="Cambria Math" w:cs="Times New Roman"/>
                  <w:sz w:val="20"/>
                </w:rPr>
                <m:t xml:space="preserve"> →∆</m:t>
              </m:r>
            </m:oMath>
            <w:r w:rsidRPr="001377B2">
              <w:rPr>
                <w:rFonts w:ascii="Times New Roman" w:hAnsi="Times New Roman" w:cs="Times New Roman"/>
                <w:sz w:val="20"/>
              </w:rPr>
              <w:t>lnIN</w:t>
            </w:r>
          </w:p>
        </w:tc>
        <w:tc>
          <w:tcPr>
            <w:tcW w:w="1314" w:type="dxa"/>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-21.7924***</w:t>
            </w:r>
          </w:p>
        </w:tc>
        <w:tc>
          <w:tcPr>
            <w:tcW w:w="1985" w:type="dxa"/>
            <w:vMerge w:val="restart"/>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 xml:space="preserve">Income </w:t>
            </w:r>
            <m:oMath>
              <m:r>
                <w:rPr>
                  <w:rFonts w:ascii="Cambria Math" w:hAnsi="Cambria Math" w:cs="Times New Roman"/>
                  <w:sz w:val="20"/>
                </w:rPr>
                <m:t>↔</m:t>
              </m:r>
            </m:oMath>
            <w:r w:rsidRPr="001377B2">
              <w:rPr>
                <w:rFonts w:ascii="Times New Roman" w:hAnsi="Times New Roman" w:cs="Times New Roman"/>
                <w:sz w:val="20"/>
              </w:rPr>
              <w:t xml:space="preserve"> FDI</w:t>
            </w:r>
          </w:p>
        </w:tc>
      </w:tr>
      <w:tr w:rsidR="003E1405" w:rsidRPr="00B73210" w:rsidTr="001377B2">
        <w:trPr>
          <w:trHeight w:val="231"/>
        </w:trPr>
        <w:tc>
          <w:tcPr>
            <w:tcW w:w="1843" w:type="dxa"/>
            <w:vMerge/>
            <w:vAlign w:val="center"/>
          </w:tcPr>
          <w:p w:rsidR="003E1405" w:rsidRPr="001377B2" w:rsidRDefault="003E1405" w:rsidP="001377B2">
            <w:pPr>
              <w:spacing w:line="360" w:lineRule="auto"/>
              <w:rPr>
                <w:rFonts w:ascii="Times New Roman" w:eastAsia="Calibri" w:hAnsi="Times New Roman" w:cs="Times New Roman"/>
                <w:sz w:val="20"/>
              </w:rPr>
            </w:pPr>
          </w:p>
        </w:tc>
        <w:tc>
          <w:tcPr>
            <w:tcW w:w="1418" w:type="dxa"/>
            <w:vMerge/>
            <w:tcBorders>
              <w:left w:val="nil"/>
            </w:tcBorders>
            <w:vAlign w:val="center"/>
          </w:tcPr>
          <w:p w:rsidR="003E1405" w:rsidRPr="001377B2" w:rsidRDefault="003E1405" w:rsidP="001377B2">
            <w:pPr>
              <w:spacing w:line="360" w:lineRule="auto"/>
              <w:rPr>
                <w:rFonts w:ascii="Times New Roman" w:hAnsi="Times New Roman" w:cs="Times New Roman"/>
                <w:sz w:val="20"/>
              </w:rPr>
            </w:pPr>
          </w:p>
        </w:tc>
        <w:tc>
          <w:tcPr>
            <w:tcW w:w="1842" w:type="dxa"/>
            <w:vAlign w:val="center"/>
          </w:tcPr>
          <w:p w:rsidR="003E1405" w:rsidRPr="001377B2" w:rsidRDefault="003E1405" w:rsidP="001377B2">
            <w:pPr>
              <w:spacing w:line="360" w:lineRule="auto"/>
              <w:rPr>
                <w:rFonts w:ascii="Times New Roman"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 xml:space="preserve">lnFDI </w:t>
            </w:r>
            <m:oMath>
              <m:r>
                <w:rPr>
                  <w:rFonts w:ascii="Cambria Math" w:hAnsi="Cambria Math" w:cs="Times New Roman"/>
                  <w:sz w:val="20"/>
                </w:rPr>
                <m:t>→∆</m:t>
              </m:r>
            </m:oMath>
            <w:r w:rsidRPr="001377B2">
              <w:rPr>
                <w:rFonts w:ascii="Times New Roman" w:hAnsi="Times New Roman" w:cs="Times New Roman"/>
                <w:sz w:val="20"/>
              </w:rPr>
              <w:t>lnIN</w:t>
            </w:r>
            <w:r w:rsidRPr="001377B2">
              <w:rPr>
                <w:rFonts w:ascii="Times New Roman" w:hAnsi="Times New Roman" w:cs="Times New Roman"/>
                <w:sz w:val="20"/>
                <w:vertAlign w:val="superscript"/>
              </w:rPr>
              <w:t>2</w:t>
            </w:r>
            <w:r w:rsidRPr="001377B2">
              <w:rPr>
                <w:rFonts w:ascii="Times New Roman" w:hAnsi="Times New Roman" w:cs="Times New Roman"/>
                <w:sz w:val="20"/>
              </w:rPr>
              <w:t xml:space="preserve"> </w:t>
            </w:r>
          </w:p>
        </w:tc>
        <w:tc>
          <w:tcPr>
            <w:tcW w:w="1314" w:type="dxa"/>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-19.1462***</w:t>
            </w:r>
          </w:p>
        </w:tc>
        <w:tc>
          <w:tcPr>
            <w:tcW w:w="1985" w:type="dxa"/>
            <w:vMerge/>
            <w:vAlign w:val="center"/>
          </w:tcPr>
          <w:p w:rsidR="003E1405" w:rsidRPr="001377B2" w:rsidRDefault="003E1405" w:rsidP="001377B2">
            <w:pPr>
              <w:spacing w:line="360" w:lineRule="auto"/>
              <w:rPr>
                <w:rFonts w:ascii="Times New Roman" w:hAnsi="Times New Roman" w:cs="Times New Roman"/>
                <w:sz w:val="20"/>
              </w:rPr>
            </w:pPr>
          </w:p>
        </w:tc>
      </w:tr>
      <w:tr w:rsidR="003E1405" w:rsidRPr="00B73210" w:rsidTr="001377B2">
        <w:trPr>
          <w:trHeight w:val="703"/>
        </w:trPr>
        <w:tc>
          <w:tcPr>
            <w:tcW w:w="1843" w:type="dxa"/>
            <w:vAlign w:val="center"/>
          </w:tcPr>
          <w:p w:rsidR="003E1405" w:rsidRPr="001377B2" w:rsidRDefault="003E1405" w:rsidP="001377B2">
            <w:pPr>
              <w:spacing w:line="360" w:lineRule="auto"/>
              <w:rPr>
                <w:rFonts w:ascii="Times New Roman" w:eastAsia="Calibri"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lnIN&amp;</w:t>
            </w:r>
            <m:oMath>
              <m:r>
                <w:rPr>
                  <w:rFonts w:ascii="Cambria Math" w:hAnsi="Cambria Math" w:cs="Times New Roman"/>
                  <w:sz w:val="20"/>
                </w:rPr>
                <m:t>∆</m:t>
              </m:r>
            </m:oMath>
            <w:r w:rsidRPr="001377B2">
              <w:rPr>
                <w:rFonts w:ascii="Times New Roman" w:hAnsi="Times New Roman" w:cs="Times New Roman"/>
                <w:sz w:val="20"/>
              </w:rPr>
              <w:t>lnIN</w:t>
            </w:r>
            <w:r w:rsidRPr="001377B2">
              <w:rPr>
                <w:rFonts w:ascii="Times New Roman" w:hAnsi="Times New Roman" w:cs="Times New Roman"/>
                <w:sz w:val="20"/>
                <w:vertAlign w:val="superscript"/>
              </w:rPr>
              <w:t>2</w:t>
            </w:r>
            <w:r w:rsidRPr="001377B2">
              <w:rPr>
                <w:rFonts w:ascii="Times New Roman" w:hAnsi="Times New Roman" w:cs="Times New Roman"/>
                <w:sz w:val="20"/>
              </w:rPr>
              <w:t xml:space="preserve">  </w:t>
            </w:r>
            <m:oMath>
              <m:r>
                <w:rPr>
                  <w:rFonts w:ascii="Cambria Math" w:hAnsi="Cambria Math" w:cs="Times New Roman"/>
                  <w:sz w:val="20"/>
                </w:rPr>
                <m:t>→∆</m:t>
              </m:r>
            </m:oMath>
            <w:r w:rsidRPr="001377B2">
              <w:rPr>
                <w:rFonts w:ascii="Times New Roman" w:hAnsi="Times New Roman" w:cs="Times New Roman"/>
                <w:sz w:val="20"/>
              </w:rPr>
              <w:t>JIN</w:t>
            </w:r>
          </w:p>
        </w:tc>
        <w:tc>
          <w:tcPr>
            <w:tcW w:w="1418" w:type="dxa"/>
            <w:tcBorders>
              <w:left w:val="nil"/>
            </w:tcBorders>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-1.5453</w:t>
            </w:r>
          </w:p>
        </w:tc>
        <w:tc>
          <w:tcPr>
            <w:tcW w:w="1842" w:type="dxa"/>
            <w:vAlign w:val="center"/>
          </w:tcPr>
          <w:p w:rsidR="003E1405" w:rsidRPr="001377B2" w:rsidRDefault="003E1405" w:rsidP="001377B2">
            <w:pPr>
              <w:spacing w:line="360" w:lineRule="auto"/>
              <w:rPr>
                <w:rFonts w:ascii="Times New Roman"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 xml:space="preserve">JIN &amp; </w:t>
            </w:r>
            <m:oMath>
              <m:r>
                <w:rPr>
                  <w:rFonts w:ascii="Cambria Math" w:hAnsi="Cambria Math" w:cs="Times New Roman"/>
                  <w:sz w:val="20"/>
                </w:rPr>
                <m:t>∆</m:t>
              </m:r>
            </m:oMath>
            <w:r w:rsidRPr="001377B2">
              <w:rPr>
                <w:rFonts w:ascii="Times New Roman" w:hAnsi="Times New Roman" w:cs="Times New Roman"/>
                <w:sz w:val="20"/>
              </w:rPr>
              <w:t>JIN</w:t>
            </w:r>
            <w:r w:rsidRPr="001377B2">
              <w:rPr>
                <w:rFonts w:ascii="Times New Roman" w:hAnsi="Times New Roman" w:cs="Times New Roman"/>
                <w:sz w:val="20"/>
                <w:vertAlign w:val="superscript"/>
              </w:rPr>
              <w:t>2</w:t>
            </w:r>
            <w:r w:rsidRPr="001377B2">
              <w:rPr>
                <w:rFonts w:ascii="Times New Roman" w:hAnsi="Times New Roman" w:cs="Times New Roman"/>
                <w:sz w:val="20"/>
              </w:rPr>
              <w:t xml:space="preserve"> </w:t>
            </w:r>
          </w:p>
          <w:p w:rsidR="003E1405" w:rsidRPr="001377B2" w:rsidRDefault="003E1405" w:rsidP="001377B2">
            <w:pPr>
              <w:spacing w:line="360" w:lineRule="auto"/>
              <w:rPr>
                <w:rFonts w:ascii="Times New Roman"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lnINC</w:t>
            </w:r>
          </w:p>
        </w:tc>
        <w:tc>
          <w:tcPr>
            <w:tcW w:w="1314" w:type="dxa"/>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-21.7901***</w:t>
            </w:r>
          </w:p>
        </w:tc>
        <w:tc>
          <w:tcPr>
            <w:tcW w:w="1985" w:type="dxa"/>
            <w:vMerge w:val="restart"/>
            <w:vAlign w:val="center"/>
          </w:tcPr>
          <w:p w:rsidR="003E1405" w:rsidRPr="001377B2" w:rsidRDefault="003E1405" w:rsidP="001377B2">
            <w:pPr>
              <w:spacing w:line="360" w:lineRule="auto"/>
              <w:rPr>
                <w:rFonts w:ascii="Times New Roman" w:hAnsi="Times New Roman" w:cs="Times New Roman"/>
                <w:sz w:val="20"/>
              </w:rPr>
            </w:pPr>
          </w:p>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Income</w:t>
            </w:r>
            <w:r w:rsidR="001377B2" w:rsidRPr="001377B2">
              <w:rPr>
                <w:rFonts w:ascii="Times New Roman" w:hAnsi="Times New Roman" w:cs="Times New Roman"/>
                <w:sz w:val="20"/>
              </w:rPr>
              <w:t xml:space="preserve"> </w:t>
            </w:r>
            <m:oMath>
              <m:r>
                <w:rPr>
                  <w:rFonts w:ascii="Cambria Math" w:hAnsi="Cambria Math" w:cs="Times New Roman"/>
                  <w:sz w:val="20"/>
                </w:rPr>
                <m:t>↔</m:t>
              </m:r>
            </m:oMath>
            <w:r w:rsidRPr="001377B2">
              <w:rPr>
                <w:rFonts w:ascii="Times New Roman" w:hAnsi="Times New Roman" w:cs="Times New Roman"/>
                <w:sz w:val="20"/>
              </w:rPr>
              <w:t xml:space="preserve"> Japanese income</w:t>
            </w:r>
          </w:p>
        </w:tc>
      </w:tr>
      <w:tr w:rsidR="003E1405" w:rsidRPr="00B73210" w:rsidTr="001377B2">
        <w:trPr>
          <w:trHeight w:val="699"/>
        </w:trPr>
        <w:tc>
          <w:tcPr>
            <w:tcW w:w="1843" w:type="dxa"/>
            <w:vAlign w:val="center"/>
          </w:tcPr>
          <w:p w:rsidR="003E1405" w:rsidRPr="001377B2" w:rsidRDefault="003E1405" w:rsidP="001377B2">
            <w:pPr>
              <w:spacing w:line="360" w:lineRule="auto"/>
              <w:rPr>
                <w:rFonts w:ascii="Times New Roman" w:eastAsia="Calibri"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lnIN&amp;</w:t>
            </w:r>
            <m:oMath>
              <m:r>
                <w:rPr>
                  <w:rFonts w:ascii="Cambria Math" w:hAnsi="Cambria Math" w:cs="Times New Roman"/>
                  <w:sz w:val="20"/>
                </w:rPr>
                <m:t>∆</m:t>
              </m:r>
            </m:oMath>
            <w:r w:rsidRPr="001377B2">
              <w:rPr>
                <w:rFonts w:ascii="Times New Roman" w:hAnsi="Times New Roman" w:cs="Times New Roman"/>
                <w:sz w:val="20"/>
              </w:rPr>
              <w:t>lnIN</w:t>
            </w:r>
            <w:r w:rsidRPr="001377B2">
              <w:rPr>
                <w:rFonts w:ascii="Times New Roman" w:hAnsi="Times New Roman" w:cs="Times New Roman"/>
                <w:sz w:val="20"/>
                <w:vertAlign w:val="superscript"/>
              </w:rPr>
              <w:t xml:space="preserve">2 </w:t>
            </w:r>
            <m:oMath>
              <m:r>
                <w:rPr>
                  <w:rFonts w:ascii="Cambria Math" w:hAnsi="Cambria Math" w:cs="Times New Roman"/>
                  <w:sz w:val="20"/>
                </w:rPr>
                <m:t>→∆</m:t>
              </m:r>
            </m:oMath>
            <w:r w:rsidRPr="001377B2">
              <w:rPr>
                <w:rFonts w:ascii="Times New Roman" w:hAnsi="Times New Roman" w:cs="Times New Roman"/>
                <w:sz w:val="20"/>
              </w:rPr>
              <w:t>JIN</w:t>
            </w:r>
            <w:r w:rsidRPr="001377B2">
              <w:rPr>
                <w:rFonts w:ascii="Times New Roman" w:hAnsi="Times New Roman" w:cs="Times New Roman"/>
                <w:sz w:val="20"/>
                <w:vertAlign w:val="superscript"/>
              </w:rPr>
              <w:t>2</w:t>
            </w:r>
          </w:p>
        </w:tc>
        <w:tc>
          <w:tcPr>
            <w:tcW w:w="1418" w:type="dxa"/>
            <w:tcBorders>
              <w:left w:val="nil"/>
            </w:tcBorders>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11.0917***</w:t>
            </w:r>
          </w:p>
        </w:tc>
        <w:tc>
          <w:tcPr>
            <w:tcW w:w="1842" w:type="dxa"/>
            <w:vAlign w:val="center"/>
          </w:tcPr>
          <w:p w:rsidR="003E1405" w:rsidRPr="001377B2" w:rsidRDefault="003E1405" w:rsidP="001377B2">
            <w:pPr>
              <w:spacing w:line="360" w:lineRule="auto"/>
              <w:rPr>
                <w:rFonts w:ascii="Times New Roman"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 xml:space="preserve">JIN &amp; </w:t>
            </w:r>
            <m:oMath>
              <m:r>
                <w:rPr>
                  <w:rFonts w:ascii="Cambria Math" w:hAnsi="Cambria Math" w:cs="Times New Roman"/>
                  <w:sz w:val="20"/>
                </w:rPr>
                <m:t>∆</m:t>
              </m:r>
            </m:oMath>
            <w:r w:rsidRPr="001377B2">
              <w:rPr>
                <w:rFonts w:ascii="Times New Roman" w:hAnsi="Times New Roman" w:cs="Times New Roman"/>
                <w:sz w:val="20"/>
              </w:rPr>
              <w:t>JIN</w:t>
            </w:r>
            <w:r w:rsidRPr="001377B2">
              <w:rPr>
                <w:rFonts w:ascii="Times New Roman" w:hAnsi="Times New Roman" w:cs="Times New Roman"/>
                <w:sz w:val="20"/>
                <w:vertAlign w:val="superscript"/>
              </w:rPr>
              <w:t>2</w:t>
            </w:r>
            <w:r w:rsidRPr="001377B2">
              <w:rPr>
                <w:rFonts w:ascii="Times New Roman" w:hAnsi="Times New Roman" w:cs="Times New Roman"/>
                <w:sz w:val="20"/>
              </w:rPr>
              <w:t xml:space="preserve"> </w:t>
            </w:r>
          </w:p>
          <w:p w:rsidR="003E1405" w:rsidRPr="001377B2" w:rsidRDefault="003E1405" w:rsidP="001377B2">
            <w:pPr>
              <w:spacing w:line="360" w:lineRule="auto"/>
              <w:rPr>
                <w:rFonts w:ascii="Times New Roman" w:eastAsia="Calibri"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lnINC</w:t>
            </w:r>
            <w:r w:rsidRPr="001377B2">
              <w:rPr>
                <w:rFonts w:ascii="Times New Roman" w:hAnsi="Times New Roman" w:cs="Times New Roman"/>
                <w:sz w:val="20"/>
                <w:vertAlign w:val="superscript"/>
              </w:rPr>
              <w:t>2</w:t>
            </w:r>
          </w:p>
        </w:tc>
        <w:tc>
          <w:tcPr>
            <w:tcW w:w="1314" w:type="dxa"/>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-18.3821***</w:t>
            </w:r>
          </w:p>
        </w:tc>
        <w:tc>
          <w:tcPr>
            <w:tcW w:w="1985" w:type="dxa"/>
            <w:vMerge/>
            <w:vAlign w:val="center"/>
          </w:tcPr>
          <w:p w:rsidR="003E1405" w:rsidRPr="001377B2" w:rsidRDefault="003E1405" w:rsidP="001377B2">
            <w:pPr>
              <w:spacing w:line="360" w:lineRule="auto"/>
              <w:rPr>
                <w:rFonts w:ascii="Times New Roman" w:hAnsi="Times New Roman" w:cs="Times New Roman"/>
                <w:sz w:val="20"/>
              </w:rPr>
            </w:pPr>
          </w:p>
        </w:tc>
      </w:tr>
      <w:tr w:rsidR="003E1405" w:rsidRPr="00B73210" w:rsidTr="001377B2">
        <w:tc>
          <w:tcPr>
            <w:tcW w:w="1843" w:type="dxa"/>
            <w:vAlign w:val="center"/>
          </w:tcPr>
          <w:p w:rsidR="003E1405" w:rsidRPr="001377B2" w:rsidRDefault="003E1405" w:rsidP="001377B2">
            <w:pPr>
              <w:spacing w:line="360" w:lineRule="auto"/>
              <w:rPr>
                <w:rFonts w:ascii="Times New Roman" w:eastAsia="Calibri"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lnFDI</w:t>
            </w:r>
            <m:oMath>
              <m:r>
                <w:rPr>
                  <w:rFonts w:ascii="Cambria Math" w:hAnsi="Cambria Math" w:cs="Times New Roman"/>
                  <w:sz w:val="20"/>
                </w:rPr>
                <m:t xml:space="preserve"> →∆</m:t>
              </m:r>
            </m:oMath>
            <w:r w:rsidRPr="001377B2">
              <w:rPr>
                <w:rFonts w:ascii="Times New Roman" w:hAnsi="Times New Roman" w:cs="Times New Roman"/>
                <w:sz w:val="20"/>
              </w:rPr>
              <w:t>JIN</w:t>
            </w:r>
          </w:p>
        </w:tc>
        <w:tc>
          <w:tcPr>
            <w:tcW w:w="1418" w:type="dxa"/>
            <w:tcBorders>
              <w:left w:val="nil"/>
            </w:tcBorders>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-0.0162</w:t>
            </w:r>
          </w:p>
        </w:tc>
        <w:tc>
          <w:tcPr>
            <w:tcW w:w="1842" w:type="dxa"/>
            <w:vMerge w:val="restart"/>
            <w:vAlign w:val="center"/>
          </w:tcPr>
          <w:p w:rsidR="003E1405" w:rsidRPr="001377B2" w:rsidRDefault="003E1405" w:rsidP="001377B2">
            <w:pPr>
              <w:spacing w:line="360" w:lineRule="auto"/>
              <w:rPr>
                <w:rFonts w:ascii="Times New Roman"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 xml:space="preserve">JIN &amp; </w:t>
            </w:r>
            <m:oMath>
              <m:r>
                <w:rPr>
                  <w:rFonts w:ascii="Cambria Math" w:hAnsi="Cambria Math" w:cs="Times New Roman"/>
                  <w:sz w:val="20"/>
                </w:rPr>
                <m:t>∆</m:t>
              </m:r>
            </m:oMath>
            <w:r w:rsidRPr="001377B2">
              <w:rPr>
                <w:rFonts w:ascii="Times New Roman" w:hAnsi="Times New Roman" w:cs="Times New Roman"/>
                <w:sz w:val="20"/>
              </w:rPr>
              <w:t>JIN</w:t>
            </w:r>
            <w:r w:rsidRPr="001377B2">
              <w:rPr>
                <w:rFonts w:ascii="Times New Roman" w:hAnsi="Times New Roman" w:cs="Times New Roman"/>
                <w:sz w:val="20"/>
                <w:vertAlign w:val="superscript"/>
              </w:rPr>
              <w:t>2</w:t>
            </w:r>
            <w:r w:rsidRPr="001377B2">
              <w:rPr>
                <w:rFonts w:ascii="Times New Roman" w:hAnsi="Times New Roman" w:cs="Times New Roman"/>
                <w:sz w:val="20"/>
              </w:rPr>
              <w:t xml:space="preserve"> </w:t>
            </w:r>
          </w:p>
          <w:p w:rsidR="003E1405" w:rsidRPr="001377B2" w:rsidRDefault="003E1405" w:rsidP="001377B2">
            <w:pPr>
              <w:spacing w:line="360" w:lineRule="auto"/>
              <w:rPr>
                <w:rFonts w:ascii="Times New Roman" w:hAnsi="Times New Roman" w:cs="Times New Roman"/>
                <w:sz w:val="20"/>
              </w:rPr>
            </w:pPr>
            <m:oMath>
              <m:r>
                <w:rPr>
                  <w:rFonts w:ascii="Cambria Math" w:hAnsi="Cambria Math" w:cs="Times New Roman"/>
                  <w:sz w:val="20"/>
                </w:rPr>
                <m:t>→∆</m:t>
              </m:r>
            </m:oMath>
            <w:r w:rsidRPr="001377B2">
              <w:rPr>
                <w:rFonts w:ascii="Times New Roman" w:hAnsi="Times New Roman" w:cs="Times New Roman"/>
                <w:sz w:val="20"/>
              </w:rPr>
              <w:t>lnFDI</w:t>
            </w:r>
          </w:p>
        </w:tc>
        <w:tc>
          <w:tcPr>
            <w:tcW w:w="1314" w:type="dxa"/>
            <w:vMerge w:val="restart"/>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-0.2833</w:t>
            </w:r>
          </w:p>
        </w:tc>
        <w:tc>
          <w:tcPr>
            <w:tcW w:w="1985" w:type="dxa"/>
            <w:vMerge w:val="restart"/>
            <w:vAlign w:val="center"/>
          </w:tcPr>
          <w:p w:rsidR="003E1405" w:rsidRPr="001377B2" w:rsidRDefault="003E1405" w:rsidP="001377B2">
            <w:pPr>
              <w:spacing w:line="360" w:lineRule="auto"/>
              <w:rPr>
                <w:rFonts w:ascii="Times New Roman" w:hAnsi="Times New Roman" w:cs="Times New Roman"/>
                <w:sz w:val="20"/>
              </w:rPr>
            </w:pPr>
            <w:r w:rsidRPr="001377B2">
              <w:rPr>
                <w:rFonts w:ascii="Times New Roman" w:hAnsi="Times New Roman" w:cs="Times New Roman"/>
                <w:sz w:val="20"/>
              </w:rPr>
              <w:t>FDI</w:t>
            </w:r>
            <w:r w:rsidR="001377B2" w:rsidRPr="001377B2">
              <w:rPr>
                <w:rFonts w:ascii="Times New Roman" w:hAnsi="Times New Roman" w:cs="Times New Roman"/>
                <w:sz w:val="20"/>
              </w:rPr>
              <w:t xml:space="preserve"> </w:t>
            </w:r>
            <m:oMath>
              <m:r>
                <w:rPr>
                  <w:rFonts w:ascii="Cambria Math" w:hAnsi="Cambria Math" w:cs="Times New Roman"/>
                  <w:sz w:val="20"/>
                </w:rPr>
                <m:t>→</m:t>
              </m:r>
            </m:oMath>
            <w:r w:rsidRPr="001377B2">
              <w:rPr>
                <w:rFonts w:ascii="Times New Roman" w:hAnsi="Times New Roman" w:cs="Times New Roman"/>
                <w:sz w:val="20"/>
              </w:rPr>
              <w:t xml:space="preserve"> Japanese income</w:t>
            </w:r>
          </w:p>
        </w:tc>
      </w:tr>
      <w:tr w:rsidR="003E1405" w:rsidRPr="00B73210" w:rsidTr="001377B2">
        <w:trPr>
          <w:trHeight w:val="349"/>
        </w:trPr>
        <w:tc>
          <w:tcPr>
            <w:tcW w:w="1843" w:type="dxa"/>
            <w:tcBorders>
              <w:bottom w:val="single" w:sz="4" w:space="0" w:color="auto"/>
            </w:tcBorders>
            <w:vAlign w:val="center"/>
          </w:tcPr>
          <w:p w:rsidR="003E1405" w:rsidRPr="00B73210" w:rsidRDefault="003E1405" w:rsidP="001377B2">
            <w:pPr>
              <w:spacing w:line="360" w:lineRule="auto"/>
              <w:rPr>
                <w:rFonts w:ascii="Times New Roman" w:eastAsia="Calibri" w:hAnsi="Times New Roman" w:cs="Times New Roman"/>
                <w:sz w:val="20"/>
              </w:rPr>
            </w:pPr>
            <m:oMath>
              <m:r>
                <w:rPr>
                  <w:rFonts w:ascii="Cambria Math" w:hAnsi="Cambria Math" w:cs="Times New Roman"/>
                  <w:sz w:val="20"/>
                </w:rPr>
                <m:t>∆</m:t>
              </m:r>
            </m:oMath>
            <w:r w:rsidRPr="00B73210">
              <w:rPr>
                <w:rFonts w:ascii="Times New Roman" w:hAnsi="Times New Roman" w:cs="Times New Roman"/>
                <w:sz w:val="20"/>
              </w:rPr>
              <w:t>lnFDI</w:t>
            </w:r>
            <m:oMath>
              <m:r>
                <w:rPr>
                  <w:rFonts w:ascii="Cambria Math" w:hAnsi="Cambria Math" w:cs="Times New Roman"/>
                  <w:sz w:val="20"/>
                </w:rPr>
                <m:t xml:space="preserve"> →∆</m:t>
              </m:r>
            </m:oMath>
            <w:r w:rsidRPr="00B73210">
              <w:rPr>
                <w:rFonts w:ascii="Times New Roman" w:hAnsi="Times New Roman" w:cs="Times New Roman"/>
                <w:sz w:val="20"/>
              </w:rPr>
              <w:t>JIN</w:t>
            </w:r>
            <w:r w:rsidRPr="00B73210">
              <w:rPr>
                <w:rFonts w:ascii="Times New Roman" w:hAnsi="Times New Roman" w:cs="Times New Roman"/>
                <w:sz w:val="20"/>
                <w:vertAlign w:val="superscript"/>
              </w:rPr>
              <w:t>2</w:t>
            </w:r>
          </w:p>
        </w:tc>
        <w:tc>
          <w:tcPr>
            <w:tcW w:w="1418" w:type="dxa"/>
            <w:tcBorders>
              <w:left w:val="nil"/>
              <w:bottom w:val="single" w:sz="4" w:space="0" w:color="auto"/>
            </w:tcBorders>
            <w:vAlign w:val="center"/>
          </w:tcPr>
          <w:p w:rsidR="003E1405" w:rsidRPr="00B73210" w:rsidRDefault="003E1405" w:rsidP="001377B2">
            <w:pPr>
              <w:spacing w:line="360" w:lineRule="auto"/>
              <w:rPr>
                <w:rFonts w:ascii="Times New Roman" w:hAnsi="Times New Roman" w:cs="Times New Roman"/>
                <w:sz w:val="20"/>
              </w:rPr>
            </w:pPr>
            <w:r w:rsidRPr="001377B2">
              <w:rPr>
                <w:rFonts w:ascii="Times New Roman" w:hAnsi="Times New Roman" w:cs="Times New Roman"/>
              </w:rPr>
              <w:t>-11.5500***</w:t>
            </w:r>
          </w:p>
        </w:tc>
        <w:tc>
          <w:tcPr>
            <w:tcW w:w="1842" w:type="dxa"/>
            <w:vMerge/>
            <w:tcBorders>
              <w:bottom w:val="single" w:sz="4" w:space="0" w:color="auto"/>
            </w:tcBorders>
            <w:vAlign w:val="center"/>
          </w:tcPr>
          <w:p w:rsidR="003E1405" w:rsidRPr="00B73210" w:rsidRDefault="003E1405" w:rsidP="001377B2">
            <w:pPr>
              <w:spacing w:line="360" w:lineRule="auto"/>
              <w:rPr>
                <w:rFonts w:ascii="Times New Roman" w:hAnsi="Times New Roman" w:cs="Times New Roman"/>
                <w:sz w:val="20"/>
              </w:rPr>
            </w:pPr>
          </w:p>
        </w:tc>
        <w:tc>
          <w:tcPr>
            <w:tcW w:w="1314" w:type="dxa"/>
            <w:vMerge/>
            <w:tcBorders>
              <w:bottom w:val="single" w:sz="4" w:space="0" w:color="auto"/>
            </w:tcBorders>
            <w:vAlign w:val="center"/>
          </w:tcPr>
          <w:p w:rsidR="003E1405" w:rsidRPr="00B73210" w:rsidRDefault="003E1405" w:rsidP="001377B2">
            <w:pPr>
              <w:spacing w:line="360" w:lineRule="auto"/>
              <w:rPr>
                <w:rFonts w:ascii="Times New Roman" w:hAnsi="Times New Roman" w:cs="Times New Roman"/>
                <w:sz w:val="20"/>
              </w:rPr>
            </w:pPr>
          </w:p>
        </w:tc>
        <w:tc>
          <w:tcPr>
            <w:tcW w:w="1985" w:type="dxa"/>
            <w:vMerge/>
            <w:tcBorders>
              <w:bottom w:val="single" w:sz="4" w:space="0" w:color="auto"/>
            </w:tcBorders>
            <w:vAlign w:val="center"/>
          </w:tcPr>
          <w:p w:rsidR="003E1405" w:rsidRPr="00B73210" w:rsidRDefault="003E1405" w:rsidP="001377B2">
            <w:pPr>
              <w:spacing w:line="360" w:lineRule="auto"/>
              <w:rPr>
                <w:rFonts w:ascii="Times New Roman" w:hAnsi="Times New Roman" w:cs="Times New Roman"/>
                <w:sz w:val="20"/>
              </w:rPr>
            </w:pPr>
          </w:p>
        </w:tc>
      </w:tr>
      <w:tr w:rsidR="003E1405" w:rsidRPr="00B73210" w:rsidTr="001377B2">
        <w:trPr>
          <w:trHeight w:val="732"/>
        </w:trPr>
        <w:tc>
          <w:tcPr>
            <w:tcW w:w="8402" w:type="dxa"/>
            <w:gridSpan w:val="5"/>
            <w:tcBorders>
              <w:top w:val="single" w:sz="4" w:space="0" w:color="auto"/>
            </w:tcBorders>
            <w:vAlign w:val="center"/>
          </w:tcPr>
          <w:p w:rsidR="003E1405" w:rsidRPr="00B73210" w:rsidRDefault="003E1405" w:rsidP="001377B2">
            <w:pPr>
              <w:spacing w:line="360" w:lineRule="auto"/>
              <w:rPr>
                <w:rFonts w:ascii="Times New Roman" w:hAnsi="Times New Roman" w:cs="Times New Roman"/>
                <w:sz w:val="20"/>
              </w:rPr>
            </w:pPr>
            <w:r w:rsidRPr="001377B2">
              <w:rPr>
                <w:rFonts w:ascii="Times New Roman" w:hAnsi="Times New Roman" w:cs="Times New Roman"/>
                <w:i/>
                <w:sz w:val="20"/>
              </w:rPr>
              <w:t xml:space="preserve">Notes: </w:t>
            </w:r>
            <w:r w:rsidRPr="001377B2">
              <w:rPr>
                <w:rFonts w:ascii="Times New Roman" w:hAnsi="Times New Roman" w:cs="Times New Roman"/>
                <w:sz w:val="20"/>
              </w:rPr>
              <w:t xml:space="preserve">*, ** and *** </w:t>
            </w:r>
            <w:r w:rsidRPr="001377B2">
              <w:rPr>
                <w:rFonts w:ascii="Times New Roman" w:hAnsi="Times New Roman" w:cs="Times New Roman"/>
                <w:sz w:val="20"/>
                <w:szCs w:val="24"/>
              </w:rPr>
              <w:t>denote test statistic</w:t>
            </w:r>
            <w:r w:rsidR="00846085">
              <w:rPr>
                <w:rFonts w:ascii="Times New Roman" w:hAnsi="Times New Roman" w:cs="Times New Roman"/>
                <w:sz w:val="20"/>
                <w:szCs w:val="24"/>
              </w:rPr>
              <w:t>al</w:t>
            </w:r>
            <w:r w:rsidRPr="001377B2">
              <w:rPr>
                <w:rFonts w:ascii="Times New Roman" w:hAnsi="Times New Roman" w:cs="Times New Roman"/>
                <w:sz w:val="20"/>
                <w:szCs w:val="24"/>
              </w:rPr>
              <w:t xml:space="preserve"> significance at the</w:t>
            </w:r>
            <w:r w:rsidRPr="001377B2">
              <w:rPr>
                <w:rFonts w:ascii="Times New Roman" w:hAnsi="Times New Roman" w:cs="Times New Roman"/>
                <w:sz w:val="20"/>
              </w:rPr>
              <w:t xml:space="preserve"> 10%, 5% and 1% level; </w:t>
            </w:r>
            <m:oMath>
              <m:r>
                <w:rPr>
                  <w:rFonts w:ascii="Cambria Math" w:hAnsi="Cambria Math" w:cs="Times New Roman"/>
                  <w:sz w:val="20"/>
                </w:rPr>
                <m:t>→</m:t>
              </m:r>
            </m:oMath>
            <w:r w:rsidRPr="001377B2">
              <w:rPr>
                <w:rFonts w:ascii="Times New Roman" w:hAnsi="Times New Roman" w:cs="Times New Roman"/>
                <w:sz w:val="20"/>
              </w:rPr>
              <w:t xml:space="preserve"> denotes causality direction from X </w:t>
            </w:r>
            <m:oMath>
              <m:r>
                <w:rPr>
                  <w:rFonts w:ascii="Cambria Math" w:eastAsia="Times New Roman" w:hAnsi="Cambria Math" w:cs="Times New Roman"/>
                  <w:color w:val="000000"/>
                  <w:sz w:val="20"/>
                </w:rPr>
                <m:t>→</m:t>
              </m:r>
            </m:oMath>
            <w:r w:rsidRPr="001377B2">
              <w:rPr>
                <w:rFonts w:ascii="Times New Roman" w:hAnsi="Times New Roman" w:cs="Times New Roman"/>
                <w:color w:val="000000"/>
                <w:sz w:val="20"/>
              </w:rPr>
              <w:t xml:space="preserve"> Y; </w:t>
            </w:r>
            <m:oMath>
              <m:r>
                <w:rPr>
                  <w:rFonts w:ascii="Cambria Math" w:hAnsi="Cambria Math" w:cs="Times New Roman"/>
                  <w:sz w:val="20"/>
                </w:rPr>
                <m:t>↔</m:t>
              </m:r>
            </m:oMath>
            <w:r w:rsidRPr="001377B2">
              <w:rPr>
                <w:rFonts w:ascii="Times New Roman" w:hAnsi="Times New Roman" w:cs="Times New Roman"/>
                <w:sz w:val="20"/>
              </w:rPr>
              <w:t xml:space="preserve"> denotes bidirectional relationship between X and Y.</w:t>
            </w:r>
          </w:p>
        </w:tc>
      </w:tr>
    </w:tbl>
    <w:p w:rsidR="00047EDE" w:rsidRPr="00ED2D41" w:rsidRDefault="00D3285F" w:rsidP="00846085">
      <w:pPr>
        <w:spacing w:before="240" w:after="0" w:line="480" w:lineRule="auto"/>
        <w:jc w:val="both"/>
        <w:rPr>
          <w:rFonts w:ascii="Times New Roman" w:hAnsi="Times New Roman" w:cs="Times New Roman"/>
          <w:b/>
          <w:sz w:val="24"/>
          <w:szCs w:val="24"/>
          <w:lang w:eastAsia="zh-TW"/>
        </w:rPr>
      </w:pPr>
      <w:r>
        <w:rPr>
          <w:rFonts w:ascii="Times New Roman" w:hAnsi="Times New Roman" w:cs="Times New Roman"/>
          <w:b/>
          <w:sz w:val="24"/>
          <w:szCs w:val="24"/>
        </w:rPr>
        <w:t>4</w:t>
      </w:r>
      <w:r w:rsidR="00526C68" w:rsidRPr="00ED2D41">
        <w:rPr>
          <w:rFonts w:ascii="Times New Roman" w:hAnsi="Times New Roman" w:cs="Times New Roman"/>
          <w:b/>
          <w:sz w:val="24"/>
          <w:szCs w:val="24"/>
        </w:rPr>
        <w:t>. C</w:t>
      </w:r>
      <w:r w:rsidR="00F40790" w:rsidRPr="00ED2D41">
        <w:rPr>
          <w:rFonts w:ascii="Times New Roman" w:hAnsi="Times New Roman" w:cs="Times New Roman"/>
          <w:b/>
          <w:sz w:val="24"/>
          <w:szCs w:val="24"/>
        </w:rPr>
        <w:t>onclusion</w:t>
      </w:r>
      <w:r w:rsidR="00162950" w:rsidRPr="00ED2D41">
        <w:rPr>
          <w:rFonts w:ascii="Times New Roman" w:hAnsi="Times New Roman" w:cs="Times New Roman" w:hint="eastAsia"/>
          <w:b/>
          <w:sz w:val="24"/>
          <w:szCs w:val="24"/>
          <w:lang w:eastAsia="zh-TW"/>
        </w:rPr>
        <w:t>s</w:t>
      </w:r>
    </w:p>
    <w:p w:rsidR="00F74B96" w:rsidRPr="00ED2D41" w:rsidRDefault="00B85A8F"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r>
      <w:r w:rsidR="0069425F" w:rsidRPr="00ED2D41">
        <w:rPr>
          <w:rFonts w:ascii="Times New Roman" w:hAnsi="Times New Roman" w:cs="Times New Roman"/>
          <w:sz w:val="24"/>
          <w:szCs w:val="24"/>
        </w:rPr>
        <w:t xml:space="preserve">This study examines whether EKC hypothesis is </w:t>
      </w:r>
      <w:r w:rsidR="00233BC0" w:rsidRPr="00ED2D41">
        <w:rPr>
          <w:rFonts w:ascii="Times New Roman" w:hAnsi="Times New Roman" w:cs="Times New Roman"/>
          <w:sz w:val="24"/>
          <w:szCs w:val="24"/>
        </w:rPr>
        <w:t>confirmed</w:t>
      </w:r>
      <w:r w:rsidR="0069425F" w:rsidRPr="00ED2D41">
        <w:rPr>
          <w:rFonts w:ascii="Times New Roman" w:hAnsi="Times New Roman" w:cs="Times New Roman"/>
          <w:sz w:val="24"/>
          <w:szCs w:val="24"/>
        </w:rPr>
        <w:t xml:space="preserve"> </w:t>
      </w:r>
      <w:r w:rsidR="00233BC0" w:rsidRPr="00ED2D41">
        <w:rPr>
          <w:rFonts w:ascii="Times New Roman" w:hAnsi="Times New Roman" w:cs="Times New Roman"/>
          <w:sz w:val="24"/>
          <w:szCs w:val="24"/>
        </w:rPr>
        <w:t>in the case</w:t>
      </w:r>
      <w:r w:rsidR="0069425F" w:rsidRPr="00ED2D41">
        <w:rPr>
          <w:rFonts w:ascii="Times New Roman" w:hAnsi="Times New Roman" w:cs="Times New Roman"/>
          <w:sz w:val="24"/>
          <w:szCs w:val="24"/>
        </w:rPr>
        <w:t xml:space="preserve"> of</w:t>
      </w:r>
      <w:r w:rsidR="00AA0622" w:rsidRPr="00ED2D41">
        <w:rPr>
          <w:rFonts w:ascii="Times New Roman" w:hAnsi="Times New Roman" w:cs="Times New Roman"/>
          <w:sz w:val="24"/>
          <w:szCs w:val="24"/>
        </w:rPr>
        <w:t xml:space="preserve"> the </w:t>
      </w:r>
      <w:r w:rsidR="0069425F" w:rsidRPr="00ED2D41">
        <w:rPr>
          <w:rFonts w:ascii="Times New Roman" w:hAnsi="Times New Roman" w:cs="Times New Roman"/>
          <w:sz w:val="24"/>
          <w:szCs w:val="24"/>
        </w:rPr>
        <w:t xml:space="preserve">12 </w:t>
      </w:r>
      <w:r w:rsidR="00914C99" w:rsidRPr="00ED2D41">
        <w:rPr>
          <w:rFonts w:ascii="Times New Roman" w:hAnsi="Times New Roman" w:cs="Times New Roman"/>
          <w:sz w:val="24"/>
          <w:szCs w:val="24"/>
        </w:rPr>
        <w:t>most</w:t>
      </w:r>
      <w:r w:rsidR="0069425F" w:rsidRPr="00ED2D41">
        <w:rPr>
          <w:rFonts w:ascii="Times New Roman" w:hAnsi="Times New Roman" w:cs="Times New Roman"/>
          <w:sz w:val="24"/>
          <w:szCs w:val="24"/>
        </w:rPr>
        <w:t xml:space="preserve"> popul</w:t>
      </w:r>
      <w:r w:rsidR="00914C99" w:rsidRPr="00ED2D41">
        <w:rPr>
          <w:rFonts w:ascii="Times New Roman" w:hAnsi="Times New Roman" w:cs="Times New Roman"/>
          <w:sz w:val="24"/>
          <w:szCs w:val="24"/>
        </w:rPr>
        <w:t>ous</w:t>
      </w:r>
      <w:r w:rsidR="0069425F" w:rsidRPr="00ED2D41">
        <w:rPr>
          <w:rFonts w:ascii="Times New Roman" w:hAnsi="Times New Roman" w:cs="Times New Roman"/>
          <w:sz w:val="24"/>
          <w:szCs w:val="24"/>
        </w:rPr>
        <w:t xml:space="preserve"> </w:t>
      </w:r>
      <w:r w:rsidR="00914C99" w:rsidRPr="00ED2D41">
        <w:rPr>
          <w:rFonts w:ascii="Times New Roman" w:hAnsi="Times New Roman" w:cs="Times New Roman"/>
          <w:sz w:val="24"/>
          <w:szCs w:val="24"/>
        </w:rPr>
        <w:t xml:space="preserve">Asian </w:t>
      </w:r>
      <w:r w:rsidR="0069425F" w:rsidRPr="00ED2D41">
        <w:rPr>
          <w:rFonts w:ascii="Times New Roman" w:hAnsi="Times New Roman" w:cs="Times New Roman"/>
          <w:sz w:val="24"/>
          <w:szCs w:val="24"/>
        </w:rPr>
        <w:t>countries (</w:t>
      </w:r>
      <w:r w:rsidR="008E1137" w:rsidRPr="00ED2D41">
        <w:rPr>
          <w:rFonts w:ascii="Times New Roman" w:hAnsi="Times New Roman" w:cs="Times New Roman"/>
          <w:i/>
          <w:sz w:val="24"/>
          <w:szCs w:val="24"/>
        </w:rPr>
        <w:t>MPCA12</w:t>
      </w:r>
      <w:r w:rsidR="0069425F" w:rsidRPr="00ED2D41">
        <w:rPr>
          <w:rFonts w:ascii="Times New Roman" w:hAnsi="Times New Roman" w:cs="Times New Roman"/>
          <w:sz w:val="24"/>
          <w:szCs w:val="24"/>
        </w:rPr>
        <w:t>)</w:t>
      </w:r>
      <w:r w:rsidR="00233BC0" w:rsidRPr="00ED2D41">
        <w:rPr>
          <w:rFonts w:ascii="Times New Roman" w:hAnsi="Times New Roman" w:cs="Times New Roman"/>
          <w:sz w:val="24"/>
          <w:szCs w:val="24"/>
        </w:rPr>
        <w:t>,</w:t>
      </w:r>
      <w:r w:rsidR="0069425F" w:rsidRPr="00ED2D41">
        <w:rPr>
          <w:rFonts w:ascii="Times New Roman" w:hAnsi="Times New Roman" w:cs="Times New Roman"/>
          <w:sz w:val="24"/>
          <w:szCs w:val="24"/>
        </w:rPr>
        <w:t xml:space="preserve"> as well as whether the EKC of</w:t>
      </w:r>
      <w:r w:rsidR="000F4039" w:rsidRPr="00ED2D41">
        <w:rPr>
          <w:rFonts w:ascii="Times New Roman" w:hAnsi="Times New Roman" w:cs="Times New Roman"/>
          <w:sz w:val="24"/>
          <w:szCs w:val="24"/>
        </w:rPr>
        <w:t xml:space="preserve"> Japan,</w:t>
      </w:r>
      <w:r w:rsidR="0069425F" w:rsidRPr="00ED2D41">
        <w:rPr>
          <w:rFonts w:ascii="Times New Roman" w:hAnsi="Times New Roman" w:cs="Times New Roman"/>
          <w:sz w:val="24"/>
          <w:szCs w:val="24"/>
        </w:rPr>
        <w:t xml:space="preserve"> </w:t>
      </w:r>
      <w:r w:rsidR="00AA0622" w:rsidRPr="00ED2D41">
        <w:rPr>
          <w:rFonts w:ascii="Times New Roman" w:hAnsi="Times New Roman" w:cs="Times New Roman"/>
          <w:sz w:val="24"/>
          <w:szCs w:val="24"/>
        </w:rPr>
        <w:t>the</w:t>
      </w:r>
      <w:r w:rsidR="0069425F" w:rsidRPr="00ED2D41">
        <w:rPr>
          <w:rFonts w:ascii="Times New Roman" w:hAnsi="Times New Roman" w:cs="Times New Roman"/>
          <w:sz w:val="24"/>
          <w:szCs w:val="24"/>
        </w:rPr>
        <w:t xml:space="preserve"> most developed countr</w:t>
      </w:r>
      <w:r w:rsidR="000F4039" w:rsidRPr="00ED2D41">
        <w:rPr>
          <w:rFonts w:ascii="Times New Roman" w:hAnsi="Times New Roman" w:cs="Times New Roman"/>
          <w:sz w:val="24"/>
          <w:szCs w:val="24"/>
        </w:rPr>
        <w:t>y within</w:t>
      </w:r>
      <w:r w:rsidR="0069425F" w:rsidRPr="00ED2D41">
        <w:rPr>
          <w:rFonts w:ascii="Times New Roman" w:hAnsi="Times New Roman" w:cs="Times New Roman"/>
          <w:sz w:val="24"/>
          <w:szCs w:val="24"/>
        </w:rPr>
        <w:t xml:space="preserve"> </w:t>
      </w:r>
      <w:r w:rsidR="008E1137" w:rsidRPr="00ED2D41">
        <w:rPr>
          <w:rFonts w:ascii="Times New Roman" w:hAnsi="Times New Roman" w:cs="Times New Roman"/>
          <w:i/>
          <w:sz w:val="24"/>
          <w:szCs w:val="24"/>
        </w:rPr>
        <w:t>MPCA12</w:t>
      </w:r>
      <w:r w:rsidR="0069425F" w:rsidRPr="00ED2D41">
        <w:rPr>
          <w:rFonts w:ascii="Times New Roman" w:hAnsi="Times New Roman" w:cs="Times New Roman"/>
          <w:sz w:val="24"/>
          <w:szCs w:val="24"/>
        </w:rPr>
        <w:t xml:space="preserve">, is different from </w:t>
      </w:r>
      <w:r w:rsidR="000F4039" w:rsidRPr="00ED2D41">
        <w:rPr>
          <w:rFonts w:ascii="Times New Roman" w:hAnsi="Times New Roman" w:cs="Times New Roman"/>
          <w:sz w:val="24"/>
          <w:szCs w:val="24"/>
        </w:rPr>
        <w:t xml:space="preserve">the </w:t>
      </w:r>
      <w:r w:rsidR="0069425F" w:rsidRPr="00ED2D41">
        <w:rPr>
          <w:rFonts w:ascii="Times New Roman" w:hAnsi="Times New Roman" w:cs="Times New Roman"/>
          <w:sz w:val="24"/>
          <w:szCs w:val="24"/>
        </w:rPr>
        <w:t>sample’s</w:t>
      </w:r>
      <w:r w:rsidR="005A3499" w:rsidRPr="00ED2D41">
        <w:rPr>
          <w:rFonts w:ascii="Times New Roman" w:hAnsi="Times New Roman" w:cs="Times New Roman"/>
          <w:sz w:val="24"/>
          <w:szCs w:val="24"/>
        </w:rPr>
        <w:t xml:space="preserve"> </w:t>
      </w:r>
      <w:r w:rsidR="00F35428" w:rsidRPr="00ED2D41">
        <w:rPr>
          <w:rFonts w:ascii="Times New Roman" w:hAnsi="Times New Roman" w:cs="Times New Roman"/>
          <w:sz w:val="24"/>
          <w:szCs w:val="24"/>
        </w:rPr>
        <w:t xml:space="preserve">reference </w:t>
      </w:r>
      <w:r w:rsidR="0069425F" w:rsidRPr="00ED2D41">
        <w:rPr>
          <w:rFonts w:ascii="Times New Roman" w:hAnsi="Times New Roman" w:cs="Times New Roman"/>
          <w:sz w:val="24"/>
          <w:szCs w:val="24"/>
        </w:rPr>
        <w:t>EKC.</w:t>
      </w:r>
      <w:r w:rsidR="00047FD1" w:rsidRPr="00ED2D41">
        <w:rPr>
          <w:rFonts w:ascii="Times New Roman" w:hAnsi="Times New Roman" w:cs="Times New Roman"/>
          <w:sz w:val="24"/>
          <w:szCs w:val="24"/>
        </w:rPr>
        <w:t xml:space="preserve"> </w:t>
      </w:r>
      <w:r w:rsidR="00EA0F61" w:rsidRPr="00ED2D41">
        <w:rPr>
          <w:rFonts w:ascii="Times New Roman" w:hAnsi="Times New Roman" w:cs="Times New Roman"/>
          <w:sz w:val="24"/>
          <w:szCs w:val="24"/>
        </w:rPr>
        <w:t>After applying unit root tests, we find</w:t>
      </w:r>
      <w:r w:rsidR="00AA0622" w:rsidRPr="00ED2D41">
        <w:rPr>
          <w:rFonts w:ascii="Times New Roman" w:hAnsi="Times New Roman" w:cs="Times New Roman"/>
          <w:sz w:val="24"/>
          <w:szCs w:val="24"/>
        </w:rPr>
        <w:t xml:space="preserve"> that</w:t>
      </w:r>
      <w:r w:rsidR="00EA0F61" w:rsidRPr="00ED2D41">
        <w:rPr>
          <w:rFonts w:ascii="Times New Roman" w:hAnsi="Times New Roman" w:cs="Times New Roman"/>
          <w:sz w:val="24"/>
          <w:szCs w:val="24"/>
        </w:rPr>
        <w:t xml:space="preserve"> all series are integrated of order one and their </w:t>
      </w:r>
      <w:r w:rsidR="00EA0F61" w:rsidRPr="00ED2D41">
        <w:rPr>
          <w:rFonts w:ascii="Times New Roman" w:hAnsi="Times New Roman" w:cs="Times New Roman"/>
          <w:sz w:val="24"/>
          <w:szCs w:val="24"/>
        </w:rPr>
        <w:lastRenderedPageBreak/>
        <w:t>linear combinations are stationary. This result permits</w:t>
      </w:r>
      <w:r w:rsidR="00FB57D0" w:rsidRPr="00ED2D41">
        <w:rPr>
          <w:rFonts w:ascii="Times New Roman" w:hAnsi="Times New Roman" w:cs="Times New Roman"/>
          <w:sz w:val="24"/>
          <w:szCs w:val="24"/>
        </w:rPr>
        <w:t xml:space="preserve"> </w:t>
      </w:r>
      <w:r w:rsidR="00EA0F61" w:rsidRPr="00ED2D41">
        <w:rPr>
          <w:rFonts w:ascii="Times New Roman" w:hAnsi="Times New Roman" w:cs="Times New Roman"/>
          <w:sz w:val="24"/>
          <w:szCs w:val="24"/>
        </w:rPr>
        <w:t>us</w:t>
      </w:r>
      <w:r w:rsidR="00FB57D0" w:rsidRPr="00ED2D41">
        <w:rPr>
          <w:rFonts w:ascii="Times New Roman" w:hAnsi="Times New Roman" w:cs="Times New Roman"/>
          <w:sz w:val="24"/>
          <w:szCs w:val="24"/>
        </w:rPr>
        <w:t xml:space="preserve"> to</w:t>
      </w:r>
      <w:r w:rsidR="00EA0F61" w:rsidRPr="00ED2D41">
        <w:rPr>
          <w:rFonts w:ascii="Times New Roman" w:hAnsi="Times New Roman" w:cs="Times New Roman"/>
          <w:sz w:val="24"/>
          <w:szCs w:val="24"/>
        </w:rPr>
        <w:t xml:space="preserve"> use </w:t>
      </w:r>
      <w:r w:rsidR="00D704B3" w:rsidRPr="00ED2D41">
        <w:rPr>
          <w:rFonts w:ascii="Times New Roman" w:hAnsi="Times New Roman" w:cs="Times New Roman"/>
          <w:sz w:val="24"/>
          <w:szCs w:val="24"/>
        </w:rPr>
        <w:t xml:space="preserve">OLS </w:t>
      </w:r>
      <w:r w:rsidR="00EA0F61" w:rsidRPr="00ED2D41">
        <w:rPr>
          <w:rFonts w:ascii="Times New Roman" w:hAnsi="Times New Roman" w:cs="Times New Roman"/>
          <w:sz w:val="24"/>
          <w:szCs w:val="24"/>
        </w:rPr>
        <w:t xml:space="preserve">as a super consistent estimator. From the consistent OLS </w:t>
      </w:r>
      <w:r w:rsidR="00D704B3" w:rsidRPr="00ED2D41">
        <w:rPr>
          <w:rFonts w:ascii="Times New Roman" w:hAnsi="Times New Roman" w:cs="Times New Roman"/>
          <w:sz w:val="24"/>
          <w:szCs w:val="24"/>
        </w:rPr>
        <w:t>estimated results</w:t>
      </w:r>
      <w:r w:rsidR="00831E1F" w:rsidRPr="00ED2D41">
        <w:rPr>
          <w:rFonts w:ascii="Times New Roman" w:hAnsi="Times New Roman" w:cs="Times New Roman"/>
          <w:sz w:val="24"/>
          <w:szCs w:val="24"/>
        </w:rPr>
        <w:t>, we find</w:t>
      </w:r>
      <w:r w:rsidR="00D704B3" w:rsidRPr="00ED2D41">
        <w:rPr>
          <w:rFonts w:ascii="Times New Roman" w:hAnsi="Times New Roman" w:cs="Times New Roman"/>
          <w:sz w:val="24"/>
          <w:szCs w:val="24"/>
        </w:rPr>
        <w:t xml:space="preserve"> that </w:t>
      </w:r>
      <w:r w:rsidR="00831E1F" w:rsidRPr="00ED2D41">
        <w:rPr>
          <w:rFonts w:ascii="Times New Roman" w:hAnsi="Times New Roman" w:cs="Times New Roman"/>
          <w:sz w:val="24"/>
          <w:szCs w:val="24"/>
        </w:rPr>
        <w:t xml:space="preserve">when income </w:t>
      </w:r>
      <w:r w:rsidR="000F4039" w:rsidRPr="00ED2D41">
        <w:rPr>
          <w:rFonts w:ascii="Times New Roman" w:hAnsi="Times New Roman" w:cs="Times New Roman"/>
          <w:sz w:val="24"/>
          <w:szCs w:val="24"/>
        </w:rPr>
        <w:t>per capita is at</w:t>
      </w:r>
      <w:r w:rsidR="0069425F" w:rsidRPr="00ED2D41">
        <w:rPr>
          <w:rFonts w:ascii="Times New Roman" w:hAnsi="Times New Roman" w:cs="Times New Roman"/>
          <w:sz w:val="24"/>
          <w:szCs w:val="24"/>
        </w:rPr>
        <w:t xml:space="preserve"> </w:t>
      </w:r>
      <w:r w:rsidR="00DD3FAF" w:rsidRPr="00ED2D41">
        <w:rPr>
          <w:rFonts w:ascii="Times New Roman" w:hAnsi="Times New Roman" w:cs="Times New Roman"/>
          <w:sz w:val="24"/>
          <w:szCs w:val="24"/>
        </w:rPr>
        <w:t>8.9341</w:t>
      </w:r>
      <w:r w:rsidR="0069425F" w:rsidRPr="00ED2D41">
        <w:rPr>
          <w:rFonts w:ascii="Times New Roman" w:hAnsi="Times New Roman" w:cs="Times New Roman"/>
          <w:sz w:val="24"/>
          <w:szCs w:val="24"/>
        </w:rPr>
        <w:t xml:space="preserve"> (in logarithms)</w:t>
      </w:r>
      <w:r w:rsidR="00D83C46" w:rsidRPr="00ED2D41">
        <w:rPr>
          <w:rFonts w:ascii="Times New Roman" w:hAnsi="Times New Roman" w:cs="Times New Roman"/>
          <w:sz w:val="24"/>
          <w:szCs w:val="24"/>
        </w:rPr>
        <w:t xml:space="preserve"> or </w:t>
      </w:r>
      <w:r w:rsidR="00DD3FAF" w:rsidRPr="00ED2D41">
        <w:rPr>
          <w:rFonts w:ascii="Times New Roman" w:hAnsi="Times New Roman" w:cs="Times New Roman"/>
          <w:sz w:val="24"/>
          <w:szCs w:val="24"/>
        </w:rPr>
        <w:t>7</w:t>
      </w:r>
      <w:r w:rsidR="00783397" w:rsidRPr="00ED2D41">
        <w:rPr>
          <w:rFonts w:ascii="Times New Roman" w:hAnsi="Times New Roman" w:cs="Times New Roman"/>
          <w:sz w:val="24"/>
          <w:szCs w:val="24"/>
        </w:rPr>
        <w:t xml:space="preserve"> </w:t>
      </w:r>
      <w:r w:rsidR="00DD3FAF" w:rsidRPr="00ED2D41">
        <w:rPr>
          <w:rFonts w:ascii="Times New Roman" w:hAnsi="Times New Roman" w:cs="Times New Roman"/>
          <w:sz w:val="24"/>
          <w:szCs w:val="24"/>
        </w:rPr>
        <w:t>586</w:t>
      </w:r>
      <w:r w:rsidR="00317F9B" w:rsidRPr="00ED2D41">
        <w:rPr>
          <w:rFonts w:ascii="Times New Roman" w:hAnsi="Times New Roman" w:cs="Times New Roman"/>
          <w:sz w:val="24"/>
          <w:szCs w:val="24"/>
        </w:rPr>
        <w:t>.</w:t>
      </w:r>
      <w:r w:rsidR="00DD3FAF" w:rsidRPr="00ED2D41">
        <w:rPr>
          <w:rFonts w:ascii="Times New Roman" w:hAnsi="Times New Roman" w:cs="Times New Roman"/>
          <w:sz w:val="24"/>
          <w:szCs w:val="24"/>
        </w:rPr>
        <w:t>306</w:t>
      </w:r>
      <w:r w:rsidR="00317F9B" w:rsidRPr="00ED2D41">
        <w:rPr>
          <w:rFonts w:ascii="Times New Roman" w:hAnsi="Times New Roman" w:cs="Times New Roman"/>
          <w:sz w:val="24"/>
          <w:szCs w:val="24"/>
        </w:rPr>
        <w:t xml:space="preserve"> </w:t>
      </w:r>
      <w:r w:rsidR="004360CB" w:rsidRPr="00ED2D41">
        <w:rPr>
          <w:rFonts w:ascii="Times New Roman" w:hAnsi="Times New Roman" w:cs="Times New Roman"/>
          <w:sz w:val="24"/>
          <w:szCs w:val="24"/>
        </w:rPr>
        <w:t>US dollars</w:t>
      </w:r>
      <w:r w:rsidR="0069425F" w:rsidRPr="00ED2D41">
        <w:rPr>
          <w:rFonts w:ascii="Times New Roman" w:hAnsi="Times New Roman" w:cs="Times New Roman"/>
          <w:sz w:val="24"/>
          <w:szCs w:val="24"/>
        </w:rPr>
        <w:t>, CO</w:t>
      </w:r>
      <w:r w:rsidR="0069425F" w:rsidRPr="00ED2D41">
        <w:rPr>
          <w:rFonts w:ascii="Times New Roman" w:hAnsi="Times New Roman" w:cs="Times New Roman"/>
          <w:sz w:val="24"/>
          <w:szCs w:val="24"/>
          <w:vertAlign w:val="subscript"/>
        </w:rPr>
        <w:t>2</w:t>
      </w:r>
      <w:r w:rsidR="0069425F" w:rsidRPr="00ED2D41">
        <w:rPr>
          <w:rFonts w:ascii="Times New Roman" w:hAnsi="Times New Roman" w:cs="Times New Roman"/>
          <w:sz w:val="24"/>
          <w:szCs w:val="24"/>
        </w:rPr>
        <w:t xml:space="preserve"> emissions begin</w:t>
      </w:r>
      <w:r w:rsidR="000F4039" w:rsidRPr="00ED2D41">
        <w:rPr>
          <w:rFonts w:ascii="Times New Roman" w:hAnsi="Times New Roman" w:cs="Times New Roman"/>
          <w:sz w:val="24"/>
          <w:szCs w:val="24"/>
        </w:rPr>
        <w:t xml:space="preserve"> to decline significantly</w:t>
      </w:r>
      <w:r w:rsidR="00831E1F" w:rsidRPr="00ED2D41">
        <w:rPr>
          <w:rFonts w:ascii="Times New Roman" w:hAnsi="Times New Roman" w:cs="Times New Roman"/>
          <w:sz w:val="24"/>
          <w:szCs w:val="24"/>
        </w:rPr>
        <w:t>. Th</w:t>
      </w:r>
      <w:r w:rsidR="000F4039" w:rsidRPr="00ED2D41">
        <w:rPr>
          <w:rFonts w:ascii="Times New Roman" w:hAnsi="Times New Roman" w:cs="Times New Roman"/>
          <w:sz w:val="24"/>
          <w:szCs w:val="24"/>
        </w:rPr>
        <w:t>e</w:t>
      </w:r>
      <w:r w:rsidR="00831E1F" w:rsidRPr="00ED2D41">
        <w:rPr>
          <w:rFonts w:ascii="Times New Roman" w:hAnsi="Times New Roman" w:cs="Times New Roman"/>
          <w:sz w:val="24"/>
          <w:szCs w:val="24"/>
        </w:rPr>
        <w:t>s</w:t>
      </w:r>
      <w:r w:rsidR="000F4039" w:rsidRPr="00ED2D41">
        <w:rPr>
          <w:rFonts w:ascii="Times New Roman" w:hAnsi="Times New Roman" w:cs="Times New Roman"/>
          <w:sz w:val="24"/>
          <w:szCs w:val="24"/>
        </w:rPr>
        <w:t>e</w:t>
      </w:r>
      <w:r w:rsidR="00831E1F" w:rsidRPr="00ED2D41">
        <w:rPr>
          <w:rFonts w:ascii="Times New Roman" w:hAnsi="Times New Roman" w:cs="Times New Roman"/>
          <w:sz w:val="24"/>
          <w:szCs w:val="24"/>
        </w:rPr>
        <w:t xml:space="preserve"> results support</w:t>
      </w:r>
      <w:r w:rsidR="00FB57D0" w:rsidRPr="00ED2D41">
        <w:rPr>
          <w:rFonts w:ascii="Times New Roman" w:hAnsi="Times New Roman" w:cs="Times New Roman"/>
          <w:sz w:val="24"/>
          <w:szCs w:val="24"/>
        </w:rPr>
        <w:t xml:space="preserve"> </w:t>
      </w:r>
      <w:r w:rsidR="0069425F" w:rsidRPr="00ED2D41">
        <w:rPr>
          <w:rFonts w:ascii="Times New Roman" w:hAnsi="Times New Roman" w:cs="Times New Roman"/>
          <w:sz w:val="24"/>
          <w:szCs w:val="24"/>
        </w:rPr>
        <w:t>the EKC</w:t>
      </w:r>
      <w:r w:rsidR="00831E1F" w:rsidRPr="00ED2D41">
        <w:rPr>
          <w:rFonts w:ascii="Times New Roman" w:hAnsi="Times New Roman" w:cs="Times New Roman"/>
          <w:sz w:val="24"/>
          <w:szCs w:val="24"/>
        </w:rPr>
        <w:t xml:space="preserve"> concept, </w:t>
      </w:r>
      <w:r w:rsidR="00B93B42" w:rsidRPr="00ED2D41">
        <w:rPr>
          <w:rFonts w:ascii="Times New Roman" w:hAnsi="Times New Roman" w:cs="Times New Roman"/>
          <w:sz w:val="24"/>
          <w:szCs w:val="24"/>
        </w:rPr>
        <w:t>which suggest an inverted U-shape curve of environmental degradation</w:t>
      </w:r>
      <w:r w:rsidR="000F4039" w:rsidRPr="00ED2D41">
        <w:rPr>
          <w:rFonts w:ascii="Times New Roman" w:hAnsi="Times New Roman" w:cs="Times New Roman"/>
          <w:sz w:val="24"/>
          <w:szCs w:val="24"/>
        </w:rPr>
        <w:t xml:space="preserve"> with</w:t>
      </w:r>
      <w:r w:rsidR="00B93B42" w:rsidRPr="00ED2D41">
        <w:rPr>
          <w:rFonts w:ascii="Times New Roman" w:hAnsi="Times New Roman" w:cs="Times New Roman"/>
          <w:sz w:val="24"/>
          <w:szCs w:val="24"/>
        </w:rPr>
        <w:t xml:space="preserve"> respect to income</w:t>
      </w:r>
      <w:r w:rsidR="00831E1F" w:rsidRPr="00ED2D41">
        <w:rPr>
          <w:rFonts w:ascii="Times New Roman" w:hAnsi="Times New Roman" w:cs="Times New Roman"/>
          <w:sz w:val="24"/>
          <w:szCs w:val="24"/>
        </w:rPr>
        <w:t>.</w:t>
      </w:r>
      <w:r w:rsidR="00C35C10" w:rsidRPr="00ED2D41">
        <w:rPr>
          <w:rFonts w:ascii="Times New Roman" w:hAnsi="Times New Roman" w:cs="Times New Roman"/>
          <w:sz w:val="24"/>
          <w:szCs w:val="24"/>
        </w:rPr>
        <w:t xml:space="preserve"> However, we cannot find the difference </w:t>
      </w:r>
      <w:r w:rsidR="000F4039" w:rsidRPr="00ED2D41">
        <w:rPr>
          <w:rFonts w:ascii="Times New Roman" w:hAnsi="Times New Roman" w:cs="Times New Roman"/>
          <w:sz w:val="24"/>
          <w:szCs w:val="24"/>
        </w:rPr>
        <w:t>between</w:t>
      </w:r>
      <w:r w:rsidR="00C35C10" w:rsidRPr="00ED2D41">
        <w:rPr>
          <w:rFonts w:ascii="Times New Roman" w:hAnsi="Times New Roman" w:cs="Times New Roman"/>
          <w:sz w:val="24"/>
          <w:szCs w:val="24"/>
        </w:rPr>
        <w:t xml:space="preserve"> Japan</w:t>
      </w:r>
      <w:r w:rsidR="000F4039" w:rsidRPr="00ED2D41">
        <w:rPr>
          <w:rFonts w:ascii="Times New Roman" w:hAnsi="Times New Roman" w:cs="Times New Roman"/>
          <w:sz w:val="24"/>
          <w:szCs w:val="24"/>
        </w:rPr>
        <w:t>’s</w:t>
      </w:r>
      <w:r w:rsidR="00C35C10" w:rsidRPr="00ED2D41">
        <w:rPr>
          <w:rFonts w:ascii="Times New Roman" w:hAnsi="Times New Roman" w:cs="Times New Roman"/>
          <w:sz w:val="24"/>
          <w:szCs w:val="24"/>
        </w:rPr>
        <w:t xml:space="preserve"> EKC from the sample</w:t>
      </w:r>
      <w:r w:rsidR="000F4039" w:rsidRPr="00ED2D41">
        <w:rPr>
          <w:rFonts w:ascii="Times New Roman" w:hAnsi="Times New Roman" w:cs="Times New Roman"/>
          <w:sz w:val="24"/>
          <w:szCs w:val="24"/>
        </w:rPr>
        <w:t>’s</w:t>
      </w:r>
      <w:r w:rsidR="00C35C10" w:rsidRPr="00ED2D41">
        <w:rPr>
          <w:rFonts w:ascii="Times New Roman" w:hAnsi="Times New Roman" w:cs="Times New Roman"/>
          <w:sz w:val="24"/>
          <w:szCs w:val="24"/>
        </w:rPr>
        <w:t xml:space="preserve"> EKC due to the insignificance of interaction terms between dummy variable Japan and income series.</w:t>
      </w:r>
      <w:r w:rsidR="00B93B42" w:rsidRPr="00ED2D41">
        <w:rPr>
          <w:rFonts w:ascii="Times New Roman" w:hAnsi="Times New Roman" w:cs="Times New Roman"/>
          <w:sz w:val="24"/>
          <w:szCs w:val="24"/>
        </w:rPr>
        <w:t xml:space="preserve"> </w:t>
      </w:r>
      <w:r w:rsidR="00317F9B" w:rsidRPr="00ED2D41">
        <w:rPr>
          <w:rFonts w:ascii="Times New Roman" w:hAnsi="Times New Roman" w:cs="Times New Roman"/>
          <w:sz w:val="24"/>
          <w:szCs w:val="24"/>
        </w:rPr>
        <w:t xml:space="preserve">On the other hand, </w:t>
      </w:r>
      <w:r w:rsidR="004360CB" w:rsidRPr="00ED2D41">
        <w:rPr>
          <w:rFonts w:ascii="Times New Roman" w:hAnsi="Times New Roman" w:cs="Times New Roman"/>
          <w:sz w:val="24"/>
          <w:szCs w:val="24"/>
        </w:rPr>
        <w:t xml:space="preserve">the </w:t>
      </w:r>
      <w:r w:rsidR="00317F9B" w:rsidRPr="00ED2D41">
        <w:rPr>
          <w:rFonts w:ascii="Times New Roman" w:hAnsi="Times New Roman" w:cs="Times New Roman"/>
          <w:sz w:val="24"/>
          <w:szCs w:val="24"/>
        </w:rPr>
        <w:t>CO</w:t>
      </w:r>
      <w:r w:rsidR="00317F9B" w:rsidRPr="00ED2D41">
        <w:rPr>
          <w:rFonts w:ascii="Times New Roman" w:hAnsi="Times New Roman" w:cs="Times New Roman"/>
          <w:sz w:val="24"/>
          <w:szCs w:val="24"/>
          <w:vertAlign w:val="subscript"/>
        </w:rPr>
        <w:t>2</w:t>
      </w:r>
      <w:r w:rsidR="00317F9B" w:rsidRPr="00ED2D41">
        <w:rPr>
          <w:rFonts w:ascii="Times New Roman" w:hAnsi="Times New Roman" w:cs="Times New Roman"/>
          <w:sz w:val="24"/>
          <w:szCs w:val="24"/>
        </w:rPr>
        <w:t xml:space="preserve"> emissions</w:t>
      </w:r>
      <w:r w:rsidR="000F4039" w:rsidRPr="00ED2D41">
        <w:rPr>
          <w:rFonts w:ascii="Times New Roman" w:hAnsi="Times New Roman" w:cs="Times New Roman"/>
          <w:sz w:val="24"/>
          <w:szCs w:val="24"/>
        </w:rPr>
        <w:t xml:space="preserve"> variable</w:t>
      </w:r>
      <w:r w:rsidR="00317F9B" w:rsidRPr="00ED2D41">
        <w:rPr>
          <w:rFonts w:ascii="Times New Roman" w:hAnsi="Times New Roman" w:cs="Times New Roman"/>
          <w:sz w:val="24"/>
          <w:szCs w:val="24"/>
        </w:rPr>
        <w:t xml:space="preserve"> is only elastic with income when income </w:t>
      </w:r>
      <w:r w:rsidR="000F4039" w:rsidRPr="00ED2D41">
        <w:rPr>
          <w:rFonts w:ascii="Times New Roman" w:hAnsi="Times New Roman" w:cs="Times New Roman"/>
          <w:sz w:val="24"/>
          <w:szCs w:val="24"/>
        </w:rPr>
        <w:t xml:space="preserve">level </w:t>
      </w:r>
      <w:r w:rsidR="00317F9B" w:rsidRPr="00ED2D41">
        <w:rPr>
          <w:rFonts w:ascii="Times New Roman" w:hAnsi="Times New Roman" w:cs="Times New Roman"/>
          <w:sz w:val="24"/>
          <w:szCs w:val="24"/>
        </w:rPr>
        <w:t>is greater than 19.</w:t>
      </w:r>
      <w:r w:rsidR="00DD3FAF" w:rsidRPr="00ED2D41">
        <w:rPr>
          <w:rFonts w:ascii="Times New Roman" w:hAnsi="Times New Roman" w:cs="Times New Roman"/>
          <w:sz w:val="24"/>
          <w:szCs w:val="24"/>
        </w:rPr>
        <w:t>0761</w:t>
      </w:r>
      <w:r w:rsidR="00317F9B" w:rsidRPr="00ED2D41">
        <w:rPr>
          <w:rFonts w:ascii="Times New Roman" w:hAnsi="Times New Roman" w:cs="Times New Roman"/>
          <w:sz w:val="24"/>
          <w:szCs w:val="24"/>
        </w:rPr>
        <w:t xml:space="preserve"> (in logarithms), or </w:t>
      </w:r>
      <w:r w:rsidR="000F4039" w:rsidRPr="00ED2D41">
        <w:rPr>
          <w:rFonts w:ascii="Times New Roman" w:hAnsi="Times New Roman" w:cs="Times New Roman"/>
          <w:sz w:val="24"/>
          <w:szCs w:val="24"/>
        </w:rPr>
        <w:t>when income per capita</w:t>
      </w:r>
      <w:r w:rsidR="00317F9B" w:rsidRPr="00ED2D41">
        <w:rPr>
          <w:rFonts w:ascii="Times New Roman" w:hAnsi="Times New Roman" w:cs="Times New Roman"/>
          <w:sz w:val="24"/>
          <w:szCs w:val="24"/>
        </w:rPr>
        <w:t xml:space="preserve"> is greater than </w:t>
      </w:r>
      <w:r w:rsidR="00783397" w:rsidRPr="00ED2D41">
        <w:rPr>
          <w:rFonts w:ascii="Times New Roman" w:hAnsi="Times New Roman" w:cs="Times New Roman"/>
          <w:sz w:val="24"/>
          <w:szCs w:val="24"/>
        </w:rPr>
        <w:t>192</w:t>
      </w:r>
      <w:r w:rsidR="00D83C46" w:rsidRPr="00ED2D41">
        <w:rPr>
          <w:rFonts w:ascii="Times New Roman" w:hAnsi="Times New Roman" w:cs="Times New Roman"/>
          <w:sz w:val="24"/>
          <w:szCs w:val="24"/>
        </w:rPr>
        <w:t xml:space="preserve"> million</w:t>
      </w:r>
      <w:r w:rsidR="00317F9B" w:rsidRPr="00ED2D41">
        <w:rPr>
          <w:rFonts w:ascii="Times New Roman" w:hAnsi="Times New Roman" w:cs="Times New Roman"/>
          <w:sz w:val="24"/>
          <w:szCs w:val="24"/>
        </w:rPr>
        <w:t xml:space="preserve"> US dollar</w:t>
      </w:r>
      <w:r w:rsidR="00AE046F" w:rsidRPr="00ED2D41">
        <w:rPr>
          <w:rFonts w:ascii="Times New Roman" w:hAnsi="Times New Roman" w:cs="Times New Roman"/>
          <w:sz w:val="24"/>
          <w:szCs w:val="24"/>
        </w:rPr>
        <w:t>s</w:t>
      </w:r>
      <w:r w:rsidR="00317F9B" w:rsidRPr="00ED2D41">
        <w:rPr>
          <w:rFonts w:ascii="Times New Roman" w:hAnsi="Times New Roman" w:cs="Times New Roman"/>
          <w:sz w:val="24"/>
          <w:szCs w:val="24"/>
        </w:rPr>
        <w:t xml:space="preserve">, </w:t>
      </w:r>
      <w:r w:rsidR="000F4039" w:rsidRPr="00ED2D41">
        <w:rPr>
          <w:rFonts w:ascii="Times New Roman" w:hAnsi="Times New Roman" w:cs="Times New Roman"/>
          <w:sz w:val="24"/>
          <w:szCs w:val="24"/>
        </w:rPr>
        <w:t>which is not likely to happen in</w:t>
      </w:r>
      <w:r w:rsidR="00317F9B" w:rsidRPr="00ED2D41">
        <w:rPr>
          <w:rFonts w:ascii="Times New Roman" w:hAnsi="Times New Roman" w:cs="Times New Roman"/>
          <w:sz w:val="24"/>
          <w:szCs w:val="24"/>
        </w:rPr>
        <w:t xml:space="preserve"> next </w:t>
      </w:r>
      <w:r w:rsidR="00D83C46" w:rsidRPr="00ED2D41">
        <w:rPr>
          <w:rFonts w:ascii="Times New Roman" w:hAnsi="Times New Roman" w:cs="Times New Roman"/>
          <w:sz w:val="24"/>
          <w:szCs w:val="24"/>
        </w:rPr>
        <w:t>many</w:t>
      </w:r>
      <w:r w:rsidR="00317F9B" w:rsidRPr="00ED2D41">
        <w:rPr>
          <w:rFonts w:ascii="Times New Roman" w:hAnsi="Times New Roman" w:cs="Times New Roman"/>
          <w:sz w:val="24"/>
          <w:szCs w:val="24"/>
        </w:rPr>
        <w:t xml:space="preserve"> decades. Thus, we suggest that</w:t>
      </w:r>
      <w:r w:rsidR="002537F0" w:rsidRPr="00ED2D41">
        <w:rPr>
          <w:rFonts w:ascii="Times New Roman" w:hAnsi="Times New Roman" w:cs="Times New Roman"/>
          <w:sz w:val="24"/>
          <w:szCs w:val="24"/>
        </w:rPr>
        <w:t xml:space="preserve"> CO</w:t>
      </w:r>
      <w:r w:rsidR="002537F0" w:rsidRPr="00ED2D41">
        <w:rPr>
          <w:rFonts w:ascii="Times New Roman" w:hAnsi="Times New Roman" w:cs="Times New Roman"/>
          <w:sz w:val="24"/>
          <w:szCs w:val="24"/>
          <w:vertAlign w:val="subscript"/>
        </w:rPr>
        <w:t>2</w:t>
      </w:r>
      <w:r w:rsidR="002537F0" w:rsidRPr="00ED2D41">
        <w:rPr>
          <w:rFonts w:ascii="Times New Roman" w:hAnsi="Times New Roman" w:cs="Times New Roman"/>
          <w:sz w:val="24"/>
          <w:szCs w:val="24"/>
        </w:rPr>
        <w:t xml:space="preserve"> emissions are</w:t>
      </w:r>
      <w:r w:rsidR="00317F9B" w:rsidRPr="00ED2D41">
        <w:rPr>
          <w:rFonts w:ascii="Times New Roman" w:hAnsi="Times New Roman" w:cs="Times New Roman"/>
          <w:sz w:val="24"/>
          <w:szCs w:val="24"/>
        </w:rPr>
        <w:t xml:space="preserve"> income</w:t>
      </w:r>
      <w:r w:rsidR="002537F0" w:rsidRPr="00ED2D41">
        <w:rPr>
          <w:rFonts w:ascii="Times New Roman" w:hAnsi="Times New Roman" w:cs="Times New Roman"/>
          <w:sz w:val="24"/>
          <w:szCs w:val="24"/>
        </w:rPr>
        <w:t>-</w:t>
      </w:r>
      <w:r w:rsidR="00D83C46" w:rsidRPr="00ED2D41">
        <w:rPr>
          <w:rFonts w:ascii="Times New Roman" w:hAnsi="Times New Roman" w:cs="Times New Roman"/>
          <w:sz w:val="24"/>
          <w:szCs w:val="24"/>
        </w:rPr>
        <w:t>in</w:t>
      </w:r>
      <w:r w:rsidR="00317F9B" w:rsidRPr="00ED2D41">
        <w:rPr>
          <w:rFonts w:ascii="Times New Roman" w:hAnsi="Times New Roman" w:cs="Times New Roman"/>
          <w:sz w:val="24"/>
          <w:szCs w:val="24"/>
        </w:rPr>
        <w:t xml:space="preserve">elastic </w:t>
      </w:r>
      <w:r w:rsidR="002537F0" w:rsidRPr="00ED2D41">
        <w:rPr>
          <w:rFonts w:ascii="Times New Roman" w:hAnsi="Times New Roman" w:cs="Times New Roman"/>
          <w:sz w:val="24"/>
          <w:szCs w:val="24"/>
        </w:rPr>
        <w:t>within</w:t>
      </w:r>
      <w:r w:rsidR="00317F9B" w:rsidRPr="00ED2D41">
        <w:rPr>
          <w:rFonts w:ascii="Times New Roman" w:hAnsi="Times New Roman" w:cs="Times New Roman"/>
          <w:sz w:val="24"/>
          <w:szCs w:val="24"/>
        </w:rPr>
        <w:t xml:space="preserve"> our sample. In the case of energy consumption elasticity, we find that </w:t>
      </w:r>
      <w:r w:rsidR="008E1137" w:rsidRPr="00ED2D41">
        <w:rPr>
          <w:rFonts w:ascii="Times New Roman" w:hAnsi="Times New Roman" w:cs="Times New Roman"/>
          <w:i/>
          <w:sz w:val="24"/>
          <w:szCs w:val="24"/>
        </w:rPr>
        <w:t>MPCA12</w:t>
      </w:r>
      <w:r w:rsidR="002537F0" w:rsidRPr="00ED2D41">
        <w:rPr>
          <w:rFonts w:ascii="Times New Roman" w:hAnsi="Times New Roman" w:cs="Times New Roman"/>
          <w:sz w:val="24"/>
          <w:szCs w:val="24"/>
        </w:rPr>
        <w:t>’s</w:t>
      </w:r>
      <w:r w:rsidR="005A3499" w:rsidRPr="00ED2D41">
        <w:rPr>
          <w:rFonts w:ascii="Times New Roman" w:hAnsi="Times New Roman" w:cs="Times New Roman"/>
          <w:sz w:val="24"/>
          <w:szCs w:val="24"/>
        </w:rPr>
        <w:t xml:space="preserve"> </w:t>
      </w:r>
      <w:r w:rsidR="00317F9B" w:rsidRPr="00ED2D41">
        <w:rPr>
          <w:rFonts w:ascii="Times New Roman" w:hAnsi="Times New Roman" w:cs="Times New Roman"/>
          <w:sz w:val="24"/>
          <w:szCs w:val="24"/>
        </w:rPr>
        <w:t>CO</w:t>
      </w:r>
      <w:r w:rsidR="00317F9B" w:rsidRPr="00ED2D41">
        <w:rPr>
          <w:rFonts w:ascii="Times New Roman" w:hAnsi="Times New Roman" w:cs="Times New Roman"/>
          <w:sz w:val="24"/>
          <w:szCs w:val="24"/>
          <w:vertAlign w:val="subscript"/>
        </w:rPr>
        <w:t>2</w:t>
      </w:r>
      <w:r w:rsidR="00317F9B" w:rsidRPr="00ED2D41">
        <w:rPr>
          <w:rFonts w:ascii="Times New Roman" w:hAnsi="Times New Roman" w:cs="Times New Roman"/>
          <w:sz w:val="24"/>
          <w:szCs w:val="24"/>
        </w:rPr>
        <w:t xml:space="preserve"> emissions </w:t>
      </w:r>
      <w:r w:rsidR="002537F0" w:rsidRPr="00ED2D41">
        <w:rPr>
          <w:rFonts w:ascii="Times New Roman" w:hAnsi="Times New Roman" w:cs="Times New Roman"/>
          <w:sz w:val="24"/>
          <w:szCs w:val="24"/>
        </w:rPr>
        <w:t>are</w:t>
      </w:r>
      <w:r w:rsidR="00317F9B" w:rsidRPr="00ED2D41">
        <w:rPr>
          <w:rFonts w:ascii="Times New Roman" w:hAnsi="Times New Roman" w:cs="Times New Roman"/>
          <w:sz w:val="24"/>
          <w:szCs w:val="24"/>
        </w:rPr>
        <w:t xml:space="preserve"> elastic with energy consumption, </w:t>
      </w:r>
      <w:r w:rsidR="002537F0" w:rsidRPr="00ED2D41">
        <w:rPr>
          <w:rFonts w:ascii="Times New Roman" w:hAnsi="Times New Roman" w:cs="Times New Roman"/>
          <w:sz w:val="24"/>
          <w:szCs w:val="24"/>
        </w:rPr>
        <w:t>where</w:t>
      </w:r>
      <w:r w:rsidR="00317F9B" w:rsidRPr="00ED2D41">
        <w:rPr>
          <w:rFonts w:ascii="Times New Roman" w:hAnsi="Times New Roman" w:cs="Times New Roman"/>
          <w:sz w:val="24"/>
          <w:szCs w:val="24"/>
        </w:rPr>
        <w:t xml:space="preserve"> CO</w:t>
      </w:r>
      <w:r w:rsidR="00317F9B" w:rsidRPr="00ED2D41">
        <w:rPr>
          <w:rFonts w:ascii="Times New Roman" w:hAnsi="Times New Roman" w:cs="Times New Roman"/>
          <w:sz w:val="24"/>
          <w:szCs w:val="24"/>
          <w:vertAlign w:val="subscript"/>
        </w:rPr>
        <w:t>2</w:t>
      </w:r>
      <w:r w:rsidR="004360CB" w:rsidRPr="00ED2D41">
        <w:rPr>
          <w:rFonts w:ascii="Times New Roman" w:hAnsi="Times New Roman" w:cs="Times New Roman"/>
          <w:sz w:val="24"/>
          <w:szCs w:val="24"/>
        </w:rPr>
        <w:t xml:space="preserve"> emissions increase 1.18</w:t>
      </w:r>
      <w:r w:rsidR="00783397" w:rsidRPr="00ED2D41">
        <w:rPr>
          <w:rFonts w:ascii="Times New Roman" w:hAnsi="Times New Roman" w:cs="Times New Roman"/>
          <w:sz w:val="24"/>
          <w:szCs w:val="24"/>
        </w:rPr>
        <w:t>23</w:t>
      </w:r>
      <w:r w:rsidR="00317F9B" w:rsidRPr="00ED2D41">
        <w:rPr>
          <w:rFonts w:ascii="Times New Roman" w:hAnsi="Times New Roman" w:cs="Times New Roman"/>
          <w:sz w:val="24"/>
          <w:szCs w:val="24"/>
        </w:rPr>
        <w:t>% if energy consumption increase</w:t>
      </w:r>
      <w:r w:rsidR="002537F0" w:rsidRPr="00ED2D41">
        <w:rPr>
          <w:rFonts w:ascii="Times New Roman" w:hAnsi="Times New Roman" w:cs="Times New Roman"/>
          <w:sz w:val="24"/>
          <w:szCs w:val="24"/>
        </w:rPr>
        <w:t>s by</w:t>
      </w:r>
      <w:r w:rsidR="00317F9B" w:rsidRPr="00ED2D41">
        <w:rPr>
          <w:rFonts w:ascii="Times New Roman" w:hAnsi="Times New Roman" w:cs="Times New Roman"/>
          <w:sz w:val="24"/>
          <w:szCs w:val="24"/>
        </w:rPr>
        <w:t xml:space="preserve"> 1%. We also find </w:t>
      </w:r>
      <w:r w:rsidR="002537F0" w:rsidRPr="00ED2D41">
        <w:rPr>
          <w:rFonts w:ascii="Times New Roman" w:hAnsi="Times New Roman" w:cs="Times New Roman"/>
          <w:sz w:val="24"/>
          <w:szCs w:val="24"/>
        </w:rPr>
        <w:t xml:space="preserve">that within </w:t>
      </w:r>
      <w:r w:rsidR="008E1137" w:rsidRPr="00ED2D41">
        <w:rPr>
          <w:rFonts w:ascii="Times New Roman" w:hAnsi="Times New Roman" w:cs="Times New Roman"/>
          <w:i/>
          <w:sz w:val="24"/>
          <w:szCs w:val="24"/>
        </w:rPr>
        <w:t>MPCA12</w:t>
      </w:r>
      <w:r w:rsidR="004360CB" w:rsidRPr="00ED2D41">
        <w:rPr>
          <w:rFonts w:ascii="Times New Roman" w:hAnsi="Times New Roman" w:cs="Times New Roman"/>
          <w:sz w:val="24"/>
          <w:szCs w:val="24"/>
        </w:rPr>
        <w:t>,</w:t>
      </w:r>
      <w:r w:rsidR="002537F0" w:rsidRPr="00ED2D41">
        <w:rPr>
          <w:rFonts w:ascii="Times New Roman" w:hAnsi="Times New Roman" w:cs="Times New Roman"/>
          <w:i/>
          <w:sz w:val="24"/>
          <w:szCs w:val="24"/>
        </w:rPr>
        <w:t xml:space="preserve"> </w:t>
      </w:r>
      <w:r w:rsidR="00317F9B" w:rsidRPr="00ED2D41">
        <w:rPr>
          <w:rFonts w:ascii="Times New Roman" w:hAnsi="Times New Roman" w:cs="Times New Roman"/>
          <w:sz w:val="24"/>
          <w:szCs w:val="24"/>
        </w:rPr>
        <w:t>pollutant</w:t>
      </w:r>
      <w:r w:rsidR="002537F0" w:rsidRPr="00ED2D41">
        <w:rPr>
          <w:rFonts w:ascii="Times New Roman" w:hAnsi="Times New Roman" w:cs="Times New Roman"/>
          <w:sz w:val="24"/>
          <w:szCs w:val="24"/>
        </w:rPr>
        <w:t>s</w:t>
      </w:r>
      <w:r w:rsidR="00317F9B" w:rsidRPr="00ED2D41">
        <w:rPr>
          <w:rFonts w:ascii="Times New Roman" w:hAnsi="Times New Roman" w:cs="Times New Roman"/>
          <w:sz w:val="24"/>
          <w:szCs w:val="24"/>
        </w:rPr>
        <w:t xml:space="preserve"> decrease</w:t>
      </w:r>
      <w:r w:rsidR="002537F0" w:rsidRPr="00ED2D41">
        <w:rPr>
          <w:rFonts w:ascii="Times New Roman" w:hAnsi="Times New Roman" w:cs="Times New Roman"/>
          <w:sz w:val="24"/>
          <w:szCs w:val="24"/>
        </w:rPr>
        <w:t xml:space="preserve"> by</w:t>
      </w:r>
      <w:r w:rsidR="00317F9B" w:rsidRPr="00ED2D41">
        <w:rPr>
          <w:rFonts w:ascii="Times New Roman" w:hAnsi="Times New Roman" w:cs="Times New Roman"/>
          <w:sz w:val="24"/>
          <w:szCs w:val="24"/>
        </w:rPr>
        <w:t xml:space="preserve"> 0.0</w:t>
      </w:r>
      <w:r w:rsidR="00783397" w:rsidRPr="00ED2D41">
        <w:rPr>
          <w:rFonts w:ascii="Times New Roman" w:hAnsi="Times New Roman" w:cs="Times New Roman"/>
          <w:sz w:val="24"/>
          <w:szCs w:val="24"/>
        </w:rPr>
        <w:t>301</w:t>
      </w:r>
      <w:r w:rsidR="00317F9B" w:rsidRPr="00ED2D41">
        <w:rPr>
          <w:rFonts w:ascii="Times New Roman" w:hAnsi="Times New Roman" w:cs="Times New Roman"/>
          <w:sz w:val="24"/>
          <w:szCs w:val="24"/>
        </w:rPr>
        <w:t xml:space="preserve">% when FDI inflows increase </w:t>
      </w:r>
      <w:r w:rsidR="002537F0" w:rsidRPr="00ED2D41">
        <w:rPr>
          <w:rFonts w:ascii="Times New Roman" w:hAnsi="Times New Roman" w:cs="Times New Roman"/>
          <w:sz w:val="24"/>
          <w:szCs w:val="24"/>
        </w:rPr>
        <w:t xml:space="preserve">by </w:t>
      </w:r>
      <w:r w:rsidR="00317F9B" w:rsidRPr="00ED2D41">
        <w:rPr>
          <w:rFonts w:ascii="Times New Roman" w:hAnsi="Times New Roman" w:cs="Times New Roman"/>
          <w:sz w:val="24"/>
          <w:szCs w:val="24"/>
        </w:rPr>
        <w:t>1%</w:t>
      </w:r>
      <w:r w:rsidR="002537F0" w:rsidRPr="00ED2D41">
        <w:rPr>
          <w:rFonts w:ascii="Times New Roman" w:hAnsi="Times New Roman" w:cs="Times New Roman"/>
          <w:sz w:val="24"/>
          <w:szCs w:val="24"/>
        </w:rPr>
        <w:t>.</w:t>
      </w:r>
      <w:r w:rsidR="00F74B96" w:rsidRPr="00ED2D41">
        <w:rPr>
          <w:rFonts w:ascii="Times New Roman" w:hAnsi="Times New Roman" w:cs="Times New Roman"/>
          <w:sz w:val="24"/>
          <w:szCs w:val="24"/>
        </w:rPr>
        <w:t xml:space="preserve"> </w:t>
      </w:r>
      <w:r w:rsidR="004360CB" w:rsidRPr="00ED2D41">
        <w:rPr>
          <w:rFonts w:ascii="Times New Roman" w:hAnsi="Times New Roman" w:cs="Times New Roman"/>
          <w:sz w:val="24"/>
          <w:szCs w:val="24"/>
        </w:rPr>
        <w:t>W</w:t>
      </w:r>
      <w:r w:rsidR="00C35C10" w:rsidRPr="00ED2D41">
        <w:rPr>
          <w:rFonts w:ascii="Times New Roman" w:hAnsi="Times New Roman" w:cs="Times New Roman"/>
          <w:sz w:val="24"/>
          <w:szCs w:val="24"/>
        </w:rPr>
        <w:t xml:space="preserve">e </w:t>
      </w:r>
      <w:r w:rsidR="004360CB" w:rsidRPr="00ED2D41">
        <w:rPr>
          <w:rFonts w:ascii="Times New Roman" w:hAnsi="Times New Roman" w:cs="Times New Roman"/>
          <w:sz w:val="24"/>
          <w:szCs w:val="24"/>
        </w:rPr>
        <w:t xml:space="preserve">did </w:t>
      </w:r>
      <w:r w:rsidR="00C35C10" w:rsidRPr="00ED2D41">
        <w:rPr>
          <w:rFonts w:ascii="Times New Roman" w:hAnsi="Times New Roman" w:cs="Times New Roman"/>
          <w:sz w:val="24"/>
          <w:szCs w:val="24"/>
        </w:rPr>
        <w:t xml:space="preserve">not find </w:t>
      </w:r>
      <w:r w:rsidR="002537F0" w:rsidRPr="00ED2D41">
        <w:rPr>
          <w:rFonts w:ascii="Times New Roman" w:hAnsi="Times New Roman" w:cs="Times New Roman"/>
          <w:sz w:val="24"/>
          <w:szCs w:val="24"/>
        </w:rPr>
        <w:t>a</w:t>
      </w:r>
      <w:r w:rsidR="00C35C10" w:rsidRPr="00ED2D41">
        <w:rPr>
          <w:rFonts w:ascii="Times New Roman" w:hAnsi="Times New Roman" w:cs="Times New Roman"/>
          <w:sz w:val="24"/>
          <w:szCs w:val="24"/>
        </w:rPr>
        <w:t xml:space="preserve"> significant difference </w:t>
      </w:r>
      <w:r w:rsidR="002537F0" w:rsidRPr="00ED2D41">
        <w:rPr>
          <w:rFonts w:ascii="Times New Roman" w:hAnsi="Times New Roman" w:cs="Times New Roman"/>
          <w:sz w:val="24"/>
          <w:szCs w:val="24"/>
        </w:rPr>
        <w:t>between</w:t>
      </w:r>
      <w:r w:rsidR="00C35C10" w:rsidRPr="00ED2D41">
        <w:rPr>
          <w:rFonts w:ascii="Times New Roman" w:hAnsi="Times New Roman" w:cs="Times New Roman"/>
          <w:sz w:val="24"/>
          <w:szCs w:val="24"/>
        </w:rPr>
        <w:t xml:space="preserve"> </w:t>
      </w:r>
      <w:r w:rsidR="004360CB" w:rsidRPr="00ED2D41">
        <w:rPr>
          <w:rFonts w:ascii="Times New Roman" w:hAnsi="Times New Roman" w:cs="Times New Roman"/>
          <w:sz w:val="24"/>
          <w:szCs w:val="24"/>
        </w:rPr>
        <w:t>Japan’s income</w:t>
      </w:r>
      <w:r w:rsidR="00783397" w:rsidRPr="00ED2D41">
        <w:rPr>
          <w:rFonts w:ascii="Times New Roman" w:hAnsi="Times New Roman" w:cs="Times New Roman"/>
          <w:sz w:val="24"/>
          <w:szCs w:val="24"/>
        </w:rPr>
        <w:t xml:space="preserve"> </w:t>
      </w:r>
      <w:r w:rsidR="002537F0" w:rsidRPr="00ED2D41">
        <w:rPr>
          <w:rFonts w:ascii="Times New Roman" w:hAnsi="Times New Roman" w:cs="Times New Roman"/>
          <w:sz w:val="24"/>
          <w:szCs w:val="24"/>
        </w:rPr>
        <w:t>and th</w:t>
      </w:r>
      <w:r w:rsidR="00783397" w:rsidRPr="00ED2D41">
        <w:rPr>
          <w:rFonts w:ascii="Times New Roman" w:hAnsi="Times New Roman" w:cs="Times New Roman"/>
          <w:sz w:val="24"/>
          <w:szCs w:val="24"/>
        </w:rPr>
        <w:t>at</w:t>
      </w:r>
      <w:r w:rsidR="002537F0" w:rsidRPr="00ED2D41">
        <w:rPr>
          <w:rFonts w:ascii="Times New Roman" w:hAnsi="Times New Roman" w:cs="Times New Roman"/>
          <w:sz w:val="24"/>
          <w:szCs w:val="24"/>
        </w:rPr>
        <w:t xml:space="preserve"> of</w:t>
      </w:r>
      <w:r w:rsidR="00C35C10" w:rsidRPr="00ED2D41">
        <w:rPr>
          <w:rFonts w:ascii="Times New Roman" w:hAnsi="Times New Roman" w:cs="Times New Roman"/>
          <w:sz w:val="24"/>
          <w:szCs w:val="24"/>
        </w:rPr>
        <w:t xml:space="preserve"> </w:t>
      </w:r>
      <w:r w:rsidR="008E1137" w:rsidRPr="00ED2D41">
        <w:rPr>
          <w:rFonts w:ascii="Times New Roman" w:hAnsi="Times New Roman" w:cs="Times New Roman"/>
          <w:i/>
          <w:sz w:val="24"/>
          <w:szCs w:val="24"/>
        </w:rPr>
        <w:t>MPCA12</w:t>
      </w:r>
      <w:r w:rsidR="00C35C10" w:rsidRPr="00ED2D41">
        <w:rPr>
          <w:rFonts w:ascii="Times New Roman" w:hAnsi="Times New Roman" w:cs="Times New Roman"/>
          <w:sz w:val="24"/>
          <w:szCs w:val="24"/>
        </w:rPr>
        <w:t xml:space="preserve"> that </w:t>
      </w:r>
      <w:r w:rsidR="002537F0" w:rsidRPr="00ED2D41">
        <w:rPr>
          <w:rFonts w:ascii="Times New Roman" w:hAnsi="Times New Roman" w:cs="Times New Roman"/>
          <w:sz w:val="24"/>
          <w:szCs w:val="24"/>
        </w:rPr>
        <w:t>a</w:t>
      </w:r>
      <w:r w:rsidR="00C35C10" w:rsidRPr="00ED2D41">
        <w:rPr>
          <w:rFonts w:ascii="Times New Roman" w:hAnsi="Times New Roman" w:cs="Times New Roman"/>
          <w:sz w:val="24"/>
          <w:szCs w:val="24"/>
        </w:rPr>
        <w:t>ffect</w:t>
      </w:r>
      <w:r w:rsidR="002537F0" w:rsidRPr="00ED2D41">
        <w:rPr>
          <w:rFonts w:ascii="Times New Roman" w:hAnsi="Times New Roman" w:cs="Times New Roman"/>
          <w:sz w:val="24"/>
          <w:szCs w:val="24"/>
        </w:rPr>
        <w:t>s</w:t>
      </w:r>
      <w:r w:rsidR="00C35C10" w:rsidRPr="00ED2D41">
        <w:rPr>
          <w:rFonts w:ascii="Times New Roman" w:hAnsi="Times New Roman" w:cs="Times New Roman"/>
          <w:sz w:val="24"/>
          <w:szCs w:val="24"/>
        </w:rPr>
        <w:t xml:space="preserve"> CO</w:t>
      </w:r>
      <w:r w:rsidR="00C35C10" w:rsidRPr="00ED2D41">
        <w:rPr>
          <w:rFonts w:ascii="Times New Roman" w:hAnsi="Times New Roman" w:cs="Times New Roman"/>
          <w:sz w:val="24"/>
          <w:szCs w:val="24"/>
          <w:vertAlign w:val="subscript"/>
        </w:rPr>
        <w:t>2</w:t>
      </w:r>
      <w:r w:rsidR="00C35C10" w:rsidRPr="00ED2D41">
        <w:rPr>
          <w:rFonts w:ascii="Times New Roman" w:hAnsi="Times New Roman" w:cs="Times New Roman"/>
          <w:sz w:val="24"/>
          <w:szCs w:val="24"/>
        </w:rPr>
        <w:t xml:space="preserve"> emissions, because the </w:t>
      </w:r>
      <w:r w:rsidR="004360CB" w:rsidRPr="00ED2D41">
        <w:rPr>
          <w:rFonts w:ascii="Times New Roman" w:hAnsi="Times New Roman" w:cs="Times New Roman"/>
          <w:sz w:val="24"/>
          <w:szCs w:val="24"/>
        </w:rPr>
        <w:t xml:space="preserve">estimated </w:t>
      </w:r>
      <w:r w:rsidR="00C35C10" w:rsidRPr="00ED2D41">
        <w:rPr>
          <w:rFonts w:ascii="Times New Roman" w:hAnsi="Times New Roman" w:cs="Times New Roman"/>
          <w:sz w:val="24"/>
          <w:szCs w:val="24"/>
        </w:rPr>
        <w:t>coefficients of Japan dummy interaction terms are all insignificant.</w:t>
      </w:r>
    </w:p>
    <w:p w:rsidR="0004529B" w:rsidRPr="00ED2D41" w:rsidRDefault="008A1A5E"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t xml:space="preserve">Besides testing </w:t>
      </w:r>
      <w:r w:rsidR="00EE5968" w:rsidRPr="00ED2D41">
        <w:rPr>
          <w:rFonts w:ascii="Times New Roman" w:hAnsi="Times New Roman" w:cs="Times New Roman"/>
          <w:sz w:val="24"/>
          <w:szCs w:val="24"/>
        </w:rPr>
        <w:t xml:space="preserve">the </w:t>
      </w:r>
      <w:r w:rsidRPr="00ED2D41">
        <w:rPr>
          <w:rFonts w:ascii="Times New Roman" w:hAnsi="Times New Roman" w:cs="Times New Roman"/>
          <w:sz w:val="24"/>
          <w:szCs w:val="24"/>
        </w:rPr>
        <w:t xml:space="preserve">EKC </w:t>
      </w:r>
      <w:r w:rsidR="00EE5968" w:rsidRPr="00ED2D41">
        <w:rPr>
          <w:rFonts w:ascii="Times New Roman" w:hAnsi="Times New Roman" w:cs="Times New Roman"/>
          <w:sz w:val="24"/>
          <w:szCs w:val="24"/>
        </w:rPr>
        <w:t>theory</w:t>
      </w:r>
      <w:r w:rsidRPr="00ED2D41">
        <w:rPr>
          <w:rFonts w:ascii="Times New Roman" w:hAnsi="Times New Roman" w:cs="Times New Roman"/>
          <w:sz w:val="24"/>
          <w:szCs w:val="24"/>
        </w:rPr>
        <w:t xml:space="preserve">, this </w:t>
      </w:r>
      <w:r w:rsidR="00C35C10" w:rsidRPr="00ED2D41">
        <w:rPr>
          <w:rFonts w:ascii="Times New Roman" w:hAnsi="Times New Roman" w:cs="Times New Roman"/>
          <w:sz w:val="24"/>
          <w:szCs w:val="24"/>
        </w:rPr>
        <w:t>paper</w:t>
      </w:r>
      <w:r w:rsidRPr="00ED2D41">
        <w:rPr>
          <w:rFonts w:ascii="Times New Roman" w:hAnsi="Times New Roman" w:cs="Times New Roman"/>
          <w:sz w:val="24"/>
          <w:szCs w:val="24"/>
        </w:rPr>
        <w:t xml:space="preserve"> studies the dynamic relationship between CO</w:t>
      </w:r>
      <w:r w:rsidRPr="00ED2D41">
        <w:rPr>
          <w:rFonts w:ascii="Times New Roman" w:hAnsi="Times New Roman" w:cs="Times New Roman"/>
          <w:sz w:val="24"/>
          <w:szCs w:val="24"/>
          <w:vertAlign w:val="subscript"/>
        </w:rPr>
        <w:t>2</w:t>
      </w:r>
      <w:r w:rsidRPr="00ED2D41">
        <w:rPr>
          <w:rFonts w:ascii="Times New Roman" w:hAnsi="Times New Roman" w:cs="Times New Roman"/>
          <w:sz w:val="24"/>
          <w:szCs w:val="24"/>
        </w:rPr>
        <w:t xml:space="preserve"> emissions, energy consumption, FDI and economic growth </w:t>
      </w:r>
      <w:r w:rsidR="00C35C10" w:rsidRPr="00ED2D41">
        <w:rPr>
          <w:rFonts w:ascii="Times New Roman" w:hAnsi="Times New Roman" w:cs="Times New Roman"/>
          <w:sz w:val="24"/>
          <w:szCs w:val="24"/>
        </w:rPr>
        <w:t>in</w:t>
      </w:r>
      <w:r w:rsidRPr="00ED2D41">
        <w:rPr>
          <w:rFonts w:ascii="Times New Roman" w:hAnsi="Times New Roman" w:cs="Times New Roman"/>
          <w:sz w:val="24"/>
          <w:szCs w:val="24"/>
        </w:rPr>
        <w:t xml:space="preserve"> </w:t>
      </w:r>
      <w:r w:rsidR="008E1137" w:rsidRPr="00ED2D41">
        <w:rPr>
          <w:rFonts w:ascii="Times New Roman" w:hAnsi="Times New Roman" w:cs="Times New Roman"/>
          <w:i/>
          <w:sz w:val="24"/>
          <w:szCs w:val="24"/>
        </w:rPr>
        <w:t>MPCA12</w:t>
      </w:r>
      <w:r w:rsidR="004D01B3" w:rsidRPr="00ED2D41">
        <w:rPr>
          <w:rFonts w:ascii="Times New Roman" w:hAnsi="Times New Roman" w:cs="Times New Roman"/>
          <w:sz w:val="24"/>
          <w:szCs w:val="24"/>
        </w:rPr>
        <w:t xml:space="preserve"> panel sample</w:t>
      </w:r>
      <w:r w:rsidRPr="00ED2D41">
        <w:rPr>
          <w:rFonts w:ascii="Times New Roman" w:hAnsi="Times New Roman" w:cs="Times New Roman"/>
          <w:sz w:val="24"/>
          <w:szCs w:val="24"/>
        </w:rPr>
        <w:t xml:space="preserve"> from 1980 </w:t>
      </w:r>
      <w:r w:rsidR="00EE5968" w:rsidRPr="00ED2D41">
        <w:rPr>
          <w:rFonts w:ascii="Times New Roman" w:hAnsi="Times New Roman" w:cs="Times New Roman"/>
          <w:sz w:val="24"/>
          <w:szCs w:val="24"/>
        </w:rPr>
        <w:t>t</w:t>
      </w:r>
      <w:r w:rsidR="001B3808" w:rsidRPr="00ED2D41">
        <w:rPr>
          <w:rFonts w:ascii="Times New Roman" w:hAnsi="Times New Roman" w:cs="Times New Roman"/>
          <w:sz w:val="24"/>
          <w:szCs w:val="24"/>
        </w:rPr>
        <w:t>o</w:t>
      </w:r>
      <w:r w:rsidRPr="00ED2D41">
        <w:rPr>
          <w:rFonts w:ascii="Times New Roman" w:hAnsi="Times New Roman" w:cs="Times New Roman"/>
          <w:sz w:val="24"/>
          <w:szCs w:val="24"/>
        </w:rPr>
        <w:t xml:space="preserve"> </w:t>
      </w:r>
      <w:r w:rsidR="00B10EA5" w:rsidRPr="00ED2D41">
        <w:rPr>
          <w:rFonts w:ascii="Times New Roman" w:hAnsi="Times New Roman" w:cs="Times New Roman"/>
          <w:sz w:val="24"/>
          <w:szCs w:val="24"/>
        </w:rPr>
        <w:t>2010</w:t>
      </w:r>
      <w:r w:rsidRPr="00ED2D41">
        <w:rPr>
          <w:rFonts w:ascii="Times New Roman" w:hAnsi="Times New Roman" w:cs="Times New Roman"/>
          <w:sz w:val="24"/>
          <w:szCs w:val="24"/>
        </w:rPr>
        <w:t xml:space="preserve">. </w:t>
      </w:r>
      <w:r w:rsidR="00FB57D0" w:rsidRPr="00ED2D41">
        <w:rPr>
          <w:rFonts w:ascii="Times New Roman" w:hAnsi="Times New Roman" w:cs="Times New Roman"/>
          <w:sz w:val="24"/>
          <w:szCs w:val="24"/>
        </w:rPr>
        <w:t>We</w:t>
      </w:r>
      <w:r w:rsidRPr="00ED2D41">
        <w:rPr>
          <w:rFonts w:ascii="Times New Roman" w:hAnsi="Times New Roman" w:cs="Times New Roman"/>
          <w:sz w:val="24"/>
          <w:szCs w:val="24"/>
        </w:rPr>
        <w:t xml:space="preserve"> test not only </w:t>
      </w:r>
      <w:r w:rsidR="00580F93" w:rsidRPr="00ED2D41">
        <w:rPr>
          <w:rFonts w:ascii="Times New Roman" w:hAnsi="Times New Roman" w:cs="Times New Roman"/>
          <w:sz w:val="24"/>
          <w:szCs w:val="24"/>
        </w:rPr>
        <w:t>the difference</w:t>
      </w:r>
      <w:r w:rsidR="00C35C10" w:rsidRPr="00ED2D41">
        <w:rPr>
          <w:rFonts w:ascii="Times New Roman" w:hAnsi="Times New Roman" w:cs="Times New Roman"/>
          <w:sz w:val="24"/>
          <w:szCs w:val="24"/>
        </w:rPr>
        <w:t>s</w:t>
      </w:r>
      <w:r w:rsidR="00580F93" w:rsidRPr="00ED2D41">
        <w:rPr>
          <w:rFonts w:ascii="Times New Roman" w:hAnsi="Times New Roman" w:cs="Times New Roman"/>
          <w:sz w:val="24"/>
          <w:szCs w:val="24"/>
        </w:rPr>
        <w:t xml:space="preserve"> of Japan</w:t>
      </w:r>
      <w:r w:rsidR="00EE5968" w:rsidRPr="00ED2D41">
        <w:rPr>
          <w:rFonts w:ascii="Times New Roman" w:hAnsi="Times New Roman" w:cs="Times New Roman"/>
          <w:sz w:val="24"/>
          <w:szCs w:val="24"/>
        </w:rPr>
        <w:t>’s</w:t>
      </w:r>
      <w:r w:rsidR="005A3499" w:rsidRPr="00ED2D41">
        <w:rPr>
          <w:rFonts w:ascii="Times New Roman" w:hAnsi="Times New Roman" w:cs="Times New Roman"/>
          <w:sz w:val="24"/>
          <w:szCs w:val="24"/>
        </w:rPr>
        <w:t xml:space="preserve"> income</w:t>
      </w:r>
      <w:r w:rsidR="00C35C10" w:rsidRPr="00ED2D41">
        <w:rPr>
          <w:rFonts w:ascii="Times New Roman" w:hAnsi="Times New Roman" w:cs="Times New Roman"/>
          <w:sz w:val="24"/>
          <w:szCs w:val="24"/>
        </w:rPr>
        <w:t xml:space="preserve"> from</w:t>
      </w:r>
      <w:r w:rsidR="00EE5968" w:rsidRPr="00ED2D41">
        <w:rPr>
          <w:rFonts w:ascii="Times New Roman" w:hAnsi="Times New Roman" w:cs="Times New Roman"/>
          <w:sz w:val="24"/>
          <w:szCs w:val="24"/>
        </w:rPr>
        <w:t xml:space="preserve"> that of the </w:t>
      </w:r>
      <w:r w:rsidR="004D01B3" w:rsidRPr="00ED2D41">
        <w:rPr>
          <w:rFonts w:ascii="Times New Roman" w:hAnsi="Times New Roman" w:cs="Times New Roman"/>
          <w:sz w:val="24"/>
          <w:szCs w:val="24"/>
        </w:rPr>
        <w:t>sample</w:t>
      </w:r>
      <w:r w:rsidRPr="00ED2D41">
        <w:rPr>
          <w:rFonts w:ascii="Times New Roman" w:hAnsi="Times New Roman" w:cs="Times New Roman"/>
          <w:sz w:val="24"/>
          <w:szCs w:val="24"/>
        </w:rPr>
        <w:t xml:space="preserve"> </w:t>
      </w:r>
      <w:r w:rsidR="005A3499" w:rsidRPr="00ED2D41">
        <w:rPr>
          <w:rFonts w:ascii="Times New Roman" w:hAnsi="Times New Roman" w:cs="Times New Roman"/>
          <w:sz w:val="24"/>
          <w:szCs w:val="24"/>
        </w:rPr>
        <w:t>that affect</w:t>
      </w:r>
      <w:r w:rsidR="003D64F0" w:rsidRPr="00ED2D41">
        <w:rPr>
          <w:rFonts w:ascii="Times New Roman" w:hAnsi="Times New Roman" w:cs="Times New Roman"/>
          <w:sz w:val="24"/>
          <w:szCs w:val="24"/>
        </w:rPr>
        <w:t>s</w:t>
      </w:r>
      <w:r w:rsidR="005A3499" w:rsidRPr="00ED2D41">
        <w:rPr>
          <w:rFonts w:ascii="Times New Roman" w:hAnsi="Times New Roman" w:cs="Times New Roman"/>
          <w:sz w:val="24"/>
          <w:szCs w:val="24"/>
        </w:rPr>
        <w:t xml:space="preserve"> CO</w:t>
      </w:r>
      <w:r w:rsidR="005A3499" w:rsidRPr="00ED2D41">
        <w:rPr>
          <w:rFonts w:ascii="Times New Roman" w:hAnsi="Times New Roman" w:cs="Times New Roman"/>
          <w:sz w:val="24"/>
          <w:szCs w:val="24"/>
          <w:vertAlign w:val="subscript"/>
        </w:rPr>
        <w:t>2</w:t>
      </w:r>
      <w:r w:rsidR="005A3499" w:rsidRPr="00ED2D41">
        <w:rPr>
          <w:rFonts w:ascii="Times New Roman" w:hAnsi="Times New Roman" w:cs="Times New Roman"/>
          <w:sz w:val="24"/>
          <w:szCs w:val="24"/>
        </w:rPr>
        <w:t xml:space="preserve"> emissions </w:t>
      </w:r>
      <w:r w:rsidRPr="00ED2D41">
        <w:rPr>
          <w:rFonts w:ascii="Times New Roman" w:hAnsi="Times New Roman" w:cs="Times New Roman"/>
          <w:sz w:val="24"/>
          <w:szCs w:val="24"/>
        </w:rPr>
        <w:t xml:space="preserve">but also whether </w:t>
      </w:r>
      <w:r w:rsidR="00580F93" w:rsidRPr="00ED2D41">
        <w:rPr>
          <w:rFonts w:ascii="Times New Roman" w:hAnsi="Times New Roman" w:cs="Times New Roman"/>
          <w:sz w:val="24"/>
          <w:szCs w:val="24"/>
        </w:rPr>
        <w:t>th</w:t>
      </w:r>
      <w:r w:rsidR="005A3499" w:rsidRPr="00ED2D41">
        <w:rPr>
          <w:rFonts w:ascii="Times New Roman" w:hAnsi="Times New Roman" w:cs="Times New Roman"/>
          <w:sz w:val="24"/>
          <w:szCs w:val="24"/>
        </w:rPr>
        <w:t>is</w:t>
      </w:r>
      <w:r w:rsidR="00580F93" w:rsidRPr="00ED2D41">
        <w:rPr>
          <w:rFonts w:ascii="Times New Roman" w:hAnsi="Times New Roman" w:cs="Times New Roman"/>
          <w:sz w:val="24"/>
          <w:szCs w:val="24"/>
        </w:rPr>
        <w:t xml:space="preserve"> </w:t>
      </w:r>
      <w:r w:rsidR="00EE5968" w:rsidRPr="00ED2D41">
        <w:rPr>
          <w:rFonts w:ascii="Times New Roman" w:hAnsi="Times New Roman" w:cs="Times New Roman"/>
          <w:sz w:val="24"/>
          <w:szCs w:val="24"/>
        </w:rPr>
        <w:t>factor</w:t>
      </w:r>
      <w:r w:rsidRPr="00ED2D41">
        <w:rPr>
          <w:rFonts w:ascii="Times New Roman" w:hAnsi="Times New Roman" w:cs="Times New Roman"/>
          <w:sz w:val="24"/>
          <w:szCs w:val="24"/>
        </w:rPr>
        <w:t xml:space="preserve"> ha</w:t>
      </w:r>
      <w:r w:rsidR="005A3499" w:rsidRPr="00ED2D41">
        <w:rPr>
          <w:rFonts w:ascii="Times New Roman" w:hAnsi="Times New Roman" w:cs="Times New Roman"/>
          <w:sz w:val="24"/>
          <w:szCs w:val="24"/>
        </w:rPr>
        <w:t>s</w:t>
      </w:r>
      <w:r w:rsidRPr="00ED2D41">
        <w:rPr>
          <w:rFonts w:ascii="Times New Roman" w:hAnsi="Times New Roman" w:cs="Times New Roman"/>
          <w:sz w:val="24"/>
          <w:szCs w:val="24"/>
        </w:rPr>
        <w:t xml:space="preserve"> </w:t>
      </w:r>
      <w:r w:rsidR="00EE5968" w:rsidRPr="00ED2D41">
        <w:rPr>
          <w:rFonts w:ascii="Times New Roman" w:hAnsi="Times New Roman" w:cs="Times New Roman"/>
          <w:sz w:val="24"/>
          <w:szCs w:val="24"/>
        </w:rPr>
        <w:t xml:space="preserve">a </w:t>
      </w:r>
      <w:r w:rsidRPr="00ED2D41">
        <w:rPr>
          <w:rFonts w:ascii="Times New Roman" w:hAnsi="Times New Roman" w:cs="Times New Roman"/>
          <w:sz w:val="24"/>
          <w:szCs w:val="24"/>
        </w:rPr>
        <w:t>relationship</w:t>
      </w:r>
      <w:r w:rsidR="00580F93" w:rsidRPr="00ED2D41">
        <w:rPr>
          <w:rFonts w:ascii="Times New Roman" w:hAnsi="Times New Roman" w:cs="Times New Roman"/>
          <w:sz w:val="24"/>
          <w:szCs w:val="24"/>
        </w:rPr>
        <w:t xml:space="preserve"> with</w:t>
      </w:r>
      <w:r w:rsidR="00EE5968" w:rsidRPr="00ED2D41">
        <w:rPr>
          <w:rFonts w:ascii="Times New Roman" w:hAnsi="Times New Roman" w:cs="Times New Roman"/>
          <w:sz w:val="24"/>
          <w:szCs w:val="24"/>
        </w:rPr>
        <w:t xml:space="preserve"> </w:t>
      </w:r>
      <w:r w:rsidR="008E1137" w:rsidRPr="00ED2D41">
        <w:rPr>
          <w:rFonts w:ascii="Times New Roman" w:hAnsi="Times New Roman" w:cs="Times New Roman"/>
          <w:i/>
          <w:sz w:val="24"/>
          <w:szCs w:val="24"/>
        </w:rPr>
        <w:t>MPCA12</w:t>
      </w:r>
      <w:r w:rsidR="00EE5968" w:rsidRPr="00ED2D41">
        <w:rPr>
          <w:rFonts w:ascii="Times New Roman" w:hAnsi="Times New Roman" w:cs="Times New Roman"/>
          <w:sz w:val="24"/>
          <w:szCs w:val="24"/>
        </w:rPr>
        <w:t>’s</w:t>
      </w:r>
      <w:r w:rsidR="00C35C10" w:rsidRPr="00ED2D41">
        <w:rPr>
          <w:rFonts w:ascii="Times New Roman" w:hAnsi="Times New Roman" w:cs="Times New Roman"/>
          <w:sz w:val="24"/>
          <w:szCs w:val="24"/>
        </w:rPr>
        <w:t xml:space="preserve"> </w:t>
      </w:r>
      <w:r w:rsidR="00580F93" w:rsidRPr="00ED2D41">
        <w:rPr>
          <w:rFonts w:ascii="Times New Roman" w:hAnsi="Times New Roman" w:cs="Times New Roman"/>
          <w:sz w:val="24"/>
          <w:szCs w:val="24"/>
        </w:rPr>
        <w:t>CO</w:t>
      </w:r>
      <w:r w:rsidR="00580F93" w:rsidRPr="00ED2D41">
        <w:rPr>
          <w:rFonts w:ascii="Times New Roman" w:hAnsi="Times New Roman" w:cs="Times New Roman"/>
          <w:sz w:val="24"/>
          <w:szCs w:val="24"/>
          <w:vertAlign w:val="subscript"/>
        </w:rPr>
        <w:t>2</w:t>
      </w:r>
      <w:r w:rsidR="00580F93" w:rsidRPr="00ED2D41">
        <w:rPr>
          <w:rFonts w:ascii="Times New Roman" w:hAnsi="Times New Roman" w:cs="Times New Roman"/>
          <w:sz w:val="24"/>
          <w:szCs w:val="24"/>
        </w:rPr>
        <w:t xml:space="preserve"> emissions, energy consumption, income</w:t>
      </w:r>
      <w:r w:rsidR="00C35C10" w:rsidRPr="00ED2D41">
        <w:rPr>
          <w:rFonts w:ascii="Times New Roman" w:hAnsi="Times New Roman" w:cs="Times New Roman"/>
          <w:sz w:val="24"/>
          <w:szCs w:val="24"/>
        </w:rPr>
        <w:t xml:space="preserve"> </w:t>
      </w:r>
      <w:r w:rsidR="00580F93" w:rsidRPr="00ED2D41">
        <w:rPr>
          <w:rFonts w:ascii="Times New Roman" w:hAnsi="Times New Roman" w:cs="Times New Roman"/>
          <w:sz w:val="24"/>
          <w:szCs w:val="24"/>
        </w:rPr>
        <w:t>and FDI</w:t>
      </w:r>
      <w:r w:rsidRPr="00ED2D41">
        <w:rPr>
          <w:rFonts w:ascii="Times New Roman" w:hAnsi="Times New Roman" w:cs="Times New Roman"/>
          <w:sz w:val="24"/>
          <w:szCs w:val="24"/>
        </w:rPr>
        <w:t>.</w:t>
      </w:r>
      <w:r w:rsidR="00EE5968" w:rsidRPr="00ED2D41">
        <w:rPr>
          <w:rFonts w:ascii="Times New Roman" w:hAnsi="Times New Roman" w:cs="Times New Roman"/>
          <w:sz w:val="24"/>
          <w:szCs w:val="24"/>
        </w:rPr>
        <w:t xml:space="preserve"> By using t</w:t>
      </w:r>
      <w:r w:rsidRPr="00ED2D41">
        <w:rPr>
          <w:rFonts w:ascii="Times New Roman" w:hAnsi="Times New Roman" w:cs="Times New Roman"/>
          <w:sz w:val="24"/>
          <w:szCs w:val="24"/>
        </w:rPr>
        <w:t xml:space="preserve">he Granger causality test </w:t>
      </w:r>
      <w:r w:rsidR="00580F93" w:rsidRPr="00ED2D41">
        <w:rPr>
          <w:rFonts w:ascii="Times New Roman" w:hAnsi="Times New Roman" w:cs="Times New Roman"/>
          <w:sz w:val="24"/>
          <w:szCs w:val="24"/>
        </w:rPr>
        <w:t>in the context of VCEM</w:t>
      </w:r>
      <w:r w:rsidR="00EE5968" w:rsidRPr="00ED2D41">
        <w:rPr>
          <w:rFonts w:ascii="Times New Roman" w:hAnsi="Times New Roman" w:cs="Times New Roman"/>
          <w:sz w:val="24"/>
          <w:szCs w:val="24"/>
        </w:rPr>
        <w:t xml:space="preserve">, we find that there </w:t>
      </w:r>
      <w:r w:rsidR="005A3499" w:rsidRPr="00ED2D41">
        <w:rPr>
          <w:rFonts w:ascii="Times New Roman" w:hAnsi="Times New Roman" w:cs="Times New Roman"/>
          <w:sz w:val="24"/>
          <w:szCs w:val="24"/>
        </w:rPr>
        <w:t>are two</w:t>
      </w:r>
      <w:r w:rsidR="00580F93" w:rsidRPr="00ED2D41">
        <w:rPr>
          <w:rFonts w:ascii="Times New Roman" w:hAnsi="Times New Roman" w:cs="Times New Roman"/>
          <w:sz w:val="24"/>
          <w:szCs w:val="24"/>
        </w:rPr>
        <w:t xml:space="preserve"> </w:t>
      </w:r>
      <w:r w:rsidR="001211FC" w:rsidRPr="00ED2D41">
        <w:rPr>
          <w:rFonts w:ascii="Times New Roman" w:hAnsi="Times New Roman" w:cs="Times New Roman"/>
          <w:sz w:val="24"/>
          <w:szCs w:val="24"/>
        </w:rPr>
        <w:t>short-run</w:t>
      </w:r>
      <w:r w:rsidR="00580F93" w:rsidRPr="00ED2D41">
        <w:rPr>
          <w:rFonts w:ascii="Times New Roman" w:hAnsi="Times New Roman" w:cs="Times New Roman"/>
          <w:sz w:val="24"/>
          <w:szCs w:val="24"/>
        </w:rPr>
        <w:t xml:space="preserve"> bidirectional relationship</w:t>
      </w:r>
      <w:r w:rsidR="005A3499" w:rsidRPr="00ED2D41">
        <w:rPr>
          <w:rFonts w:ascii="Times New Roman" w:hAnsi="Times New Roman" w:cs="Times New Roman"/>
          <w:sz w:val="24"/>
          <w:szCs w:val="24"/>
        </w:rPr>
        <w:t>s</w:t>
      </w:r>
      <w:r w:rsidR="00580F93" w:rsidRPr="00ED2D41">
        <w:rPr>
          <w:rFonts w:ascii="Times New Roman" w:hAnsi="Times New Roman" w:cs="Times New Roman"/>
          <w:sz w:val="24"/>
          <w:szCs w:val="24"/>
        </w:rPr>
        <w:t xml:space="preserve"> between CO</w:t>
      </w:r>
      <w:r w:rsidR="00580F93" w:rsidRPr="00ED2D41">
        <w:rPr>
          <w:rFonts w:ascii="Times New Roman" w:hAnsi="Times New Roman" w:cs="Times New Roman"/>
          <w:sz w:val="24"/>
          <w:szCs w:val="24"/>
          <w:vertAlign w:val="subscript"/>
        </w:rPr>
        <w:t>2</w:t>
      </w:r>
      <w:r w:rsidR="00580F93" w:rsidRPr="00ED2D41">
        <w:rPr>
          <w:rFonts w:ascii="Times New Roman" w:hAnsi="Times New Roman" w:cs="Times New Roman"/>
          <w:sz w:val="24"/>
          <w:szCs w:val="24"/>
        </w:rPr>
        <w:t xml:space="preserve"> e</w:t>
      </w:r>
      <w:r w:rsidR="005A3499" w:rsidRPr="00ED2D41">
        <w:rPr>
          <w:rFonts w:ascii="Times New Roman" w:hAnsi="Times New Roman" w:cs="Times New Roman"/>
          <w:sz w:val="24"/>
          <w:szCs w:val="24"/>
        </w:rPr>
        <w:t>missions and energy consumption as well as between its income and FDI inflows</w:t>
      </w:r>
      <w:r w:rsidR="00E95762" w:rsidRPr="00ED2D41">
        <w:rPr>
          <w:rFonts w:ascii="Times New Roman" w:hAnsi="Times New Roman" w:cs="Times New Roman"/>
          <w:sz w:val="24"/>
          <w:szCs w:val="24"/>
        </w:rPr>
        <w:t xml:space="preserve"> </w:t>
      </w:r>
      <w:r w:rsidR="00EE5968" w:rsidRPr="00ED2D41">
        <w:rPr>
          <w:rFonts w:ascii="Times New Roman" w:hAnsi="Times New Roman" w:cs="Times New Roman"/>
          <w:sz w:val="24"/>
          <w:szCs w:val="24"/>
        </w:rPr>
        <w:t>within the</w:t>
      </w:r>
      <w:r w:rsidR="00580F93" w:rsidRPr="00ED2D41">
        <w:rPr>
          <w:rFonts w:ascii="Times New Roman" w:hAnsi="Times New Roman" w:cs="Times New Roman"/>
          <w:sz w:val="24"/>
          <w:szCs w:val="24"/>
        </w:rPr>
        <w:t xml:space="preserve"> </w:t>
      </w:r>
      <w:r w:rsidR="008E1137" w:rsidRPr="00ED2D41">
        <w:rPr>
          <w:rFonts w:ascii="Times New Roman" w:hAnsi="Times New Roman" w:cs="Times New Roman"/>
          <w:i/>
          <w:sz w:val="24"/>
          <w:szCs w:val="24"/>
        </w:rPr>
        <w:t>MPCA12</w:t>
      </w:r>
      <w:r w:rsidR="00580F93" w:rsidRPr="00ED2D41">
        <w:rPr>
          <w:rFonts w:ascii="Times New Roman" w:hAnsi="Times New Roman" w:cs="Times New Roman"/>
          <w:sz w:val="24"/>
          <w:szCs w:val="24"/>
        </w:rPr>
        <w:t xml:space="preserve"> sample</w:t>
      </w:r>
      <w:r w:rsidRPr="00ED2D41">
        <w:rPr>
          <w:rFonts w:ascii="Times New Roman" w:hAnsi="Times New Roman" w:cs="Times New Roman"/>
          <w:sz w:val="24"/>
          <w:szCs w:val="24"/>
        </w:rPr>
        <w:t xml:space="preserve">. </w:t>
      </w:r>
      <w:r w:rsidR="004327BD" w:rsidRPr="00ED2D41">
        <w:rPr>
          <w:rFonts w:ascii="Times New Roman" w:hAnsi="Times New Roman" w:cs="Times New Roman"/>
          <w:sz w:val="24"/>
          <w:szCs w:val="24"/>
        </w:rPr>
        <w:t xml:space="preserve">Furthermore, we also find two long-run bidirectional relationships of the sample’s series, which are between income and energy consumption, and between income and FDI inflows. </w:t>
      </w:r>
      <w:r w:rsidRPr="00ED2D41">
        <w:rPr>
          <w:rFonts w:ascii="Times New Roman" w:hAnsi="Times New Roman" w:cs="Times New Roman"/>
          <w:sz w:val="24"/>
          <w:szCs w:val="24"/>
        </w:rPr>
        <w:t xml:space="preserve">The </w:t>
      </w:r>
      <w:r w:rsidR="001211FC" w:rsidRPr="00ED2D41">
        <w:rPr>
          <w:rFonts w:ascii="Times New Roman" w:hAnsi="Times New Roman" w:cs="Times New Roman"/>
          <w:sz w:val="24"/>
          <w:szCs w:val="24"/>
        </w:rPr>
        <w:lastRenderedPageBreak/>
        <w:t>long-run</w:t>
      </w:r>
      <w:r w:rsidR="00580F93" w:rsidRPr="00ED2D41">
        <w:rPr>
          <w:rFonts w:ascii="Times New Roman" w:hAnsi="Times New Roman" w:cs="Times New Roman"/>
          <w:sz w:val="24"/>
          <w:szCs w:val="24"/>
        </w:rPr>
        <w:t xml:space="preserve"> </w:t>
      </w:r>
      <w:r w:rsidRPr="00ED2D41">
        <w:rPr>
          <w:rFonts w:ascii="Times New Roman" w:hAnsi="Times New Roman" w:cs="Times New Roman"/>
          <w:sz w:val="24"/>
          <w:szCs w:val="24"/>
        </w:rPr>
        <w:t>unidirectional causality relationships exist from CO</w:t>
      </w:r>
      <w:r w:rsidRPr="00ED2D41">
        <w:rPr>
          <w:rFonts w:ascii="Times New Roman" w:hAnsi="Times New Roman" w:cs="Times New Roman"/>
          <w:sz w:val="24"/>
          <w:szCs w:val="24"/>
          <w:vertAlign w:val="subscript"/>
        </w:rPr>
        <w:t>2</w:t>
      </w:r>
      <w:r w:rsidRPr="00ED2D41">
        <w:rPr>
          <w:rFonts w:ascii="Times New Roman" w:hAnsi="Times New Roman" w:cs="Times New Roman"/>
          <w:sz w:val="24"/>
          <w:szCs w:val="24"/>
        </w:rPr>
        <w:t xml:space="preserve"> emissions to energy use</w:t>
      </w:r>
      <w:r w:rsidR="00580F93" w:rsidRPr="00ED2D41">
        <w:rPr>
          <w:rFonts w:ascii="Times New Roman" w:hAnsi="Times New Roman" w:cs="Times New Roman"/>
          <w:sz w:val="24"/>
          <w:szCs w:val="24"/>
        </w:rPr>
        <w:t>, income, FDI and from FDI to energy consumption.</w:t>
      </w:r>
      <w:r w:rsidR="00FB57D0" w:rsidRPr="00ED2D41">
        <w:rPr>
          <w:rFonts w:ascii="Times New Roman" w:hAnsi="Times New Roman" w:cs="Times New Roman"/>
          <w:sz w:val="24"/>
          <w:szCs w:val="24"/>
        </w:rPr>
        <w:t xml:space="preserve"> </w:t>
      </w:r>
      <w:r w:rsidR="003D64F0" w:rsidRPr="00ED2D41">
        <w:rPr>
          <w:rFonts w:ascii="Times New Roman" w:hAnsi="Times New Roman" w:cs="Times New Roman"/>
          <w:sz w:val="24"/>
          <w:szCs w:val="24"/>
        </w:rPr>
        <w:t>B</w:t>
      </w:r>
      <w:r w:rsidR="000D3608" w:rsidRPr="00ED2D41">
        <w:rPr>
          <w:rFonts w:ascii="Times New Roman" w:hAnsi="Times New Roman" w:cs="Times New Roman"/>
          <w:sz w:val="24"/>
          <w:szCs w:val="24"/>
        </w:rPr>
        <w:t>oth</w:t>
      </w:r>
      <w:r w:rsidR="003D64F0" w:rsidRPr="00ED2D41">
        <w:rPr>
          <w:rFonts w:ascii="Times New Roman" w:hAnsi="Times New Roman" w:cs="Times New Roman"/>
          <w:sz w:val="24"/>
          <w:szCs w:val="24"/>
        </w:rPr>
        <w:t xml:space="preserve"> the</w:t>
      </w:r>
      <w:r w:rsidR="000D3608" w:rsidRPr="00ED2D41">
        <w:rPr>
          <w:rFonts w:ascii="Times New Roman" w:hAnsi="Times New Roman" w:cs="Times New Roman"/>
          <w:sz w:val="24"/>
          <w:szCs w:val="24"/>
        </w:rPr>
        <w:t xml:space="preserve"> short and </w:t>
      </w:r>
      <w:r w:rsidR="004327BD" w:rsidRPr="00ED2D41">
        <w:rPr>
          <w:rFonts w:ascii="Times New Roman" w:hAnsi="Times New Roman" w:cs="Times New Roman"/>
          <w:sz w:val="24"/>
          <w:szCs w:val="24"/>
        </w:rPr>
        <w:t>long</w:t>
      </w:r>
      <w:r w:rsidR="001211FC" w:rsidRPr="00ED2D41">
        <w:rPr>
          <w:rFonts w:ascii="Times New Roman" w:hAnsi="Times New Roman" w:cs="Times New Roman"/>
          <w:sz w:val="24"/>
          <w:szCs w:val="24"/>
        </w:rPr>
        <w:t>-run</w:t>
      </w:r>
      <w:r w:rsidR="00C95652" w:rsidRPr="00ED2D41">
        <w:rPr>
          <w:rFonts w:ascii="Times New Roman" w:hAnsi="Times New Roman" w:cs="Times New Roman"/>
          <w:sz w:val="24"/>
          <w:szCs w:val="24"/>
        </w:rPr>
        <w:t xml:space="preserve"> </w:t>
      </w:r>
      <w:r w:rsidR="000D3608" w:rsidRPr="00ED2D41">
        <w:rPr>
          <w:rFonts w:ascii="Times New Roman" w:hAnsi="Times New Roman" w:cs="Times New Roman"/>
          <w:sz w:val="24"/>
          <w:szCs w:val="24"/>
        </w:rPr>
        <w:t>bi</w:t>
      </w:r>
      <w:r w:rsidR="00C95652" w:rsidRPr="00ED2D41">
        <w:rPr>
          <w:rFonts w:ascii="Times New Roman" w:hAnsi="Times New Roman" w:cs="Times New Roman"/>
          <w:sz w:val="24"/>
          <w:szCs w:val="24"/>
        </w:rPr>
        <w:t>directional relationship</w:t>
      </w:r>
      <w:r w:rsidR="000D3608" w:rsidRPr="00ED2D41">
        <w:rPr>
          <w:rFonts w:ascii="Times New Roman" w:hAnsi="Times New Roman" w:cs="Times New Roman"/>
          <w:sz w:val="24"/>
          <w:szCs w:val="24"/>
        </w:rPr>
        <w:t>s</w:t>
      </w:r>
      <w:r w:rsidR="00C95652" w:rsidRPr="00ED2D41">
        <w:rPr>
          <w:rFonts w:ascii="Times New Roman" w:hAnsi="Times New Roman" w:cs="Times New Roman"/>
          <w:sz w:val="24"/>
          <w:szCs w:val="24"/>
        </w:rPr>
        <w:t xml:space="preserve"> </w:t>
      </w:r>
      <w:r w:rsidR="000D3608" w:rsidRPr="00ED2D41">
        <w:rPr>
          <w:rFonts w:ascii="Times New Roman" w:hAnsi="Times New Roman" w:cs="Times New Roman"/>
          <w:sz w:val="24"/>
          <w:szCs w:val="24"/>
        </w:rPr>
        <w:t>between</w:t>
      </w:r>
      <w:r w:rsidR="00C95652" w:rsidRPr="00ED2D41">
        <w:rPr>
          <w:rFonts w:ascii="Times New Roman" w:hAnsi="Times New Roman" w:cs="Times New Roman"/>
          <w:sz w:val="24"/>
          <w:szCs w:val="24"/>
        </w:rPr>
        <w:t xml:space="preserve"> income </w:t>
      </w:r>
      <w:r w:rsidR="000D3608" w:rsidRPr="00ED2D41">
        <w:rPr>
          <w:rFonts w:ascii="Times New Roman" w:hAnsi="Times New Roman" w:cs="Times New Roman"/>
          <w:sz w:val="24"/>
          <w:szCs w:val="24"/>
        </w:rPr>
        <w:t>and</w:t>
      </w:r>
      <w:r w:rsidR="00C95652" w:rsidRPr="00ED2D41">
        <w:rPr>
          <w:rFonts w:ascii="Times New Roman" w:hAnsi="Times New Roman" w:cs="Times New Roman"/>
          <w:sz w:val="24"/>
          <w:szCs w:val="24"/>
        </w:rPr>
        <w:t xml:space="preserve"> FDI</w:t>
      </w:r>
      <w:r w:rsidRPr="00ED2D41">
        <w:rPr>
          <w:rFonts w:ascii="Times New Roman" w:hAnsi="Times New Roman" w:cs="Times New Roman"/>
          <w:sz w:val="24"/>
          <w:szCs w:val="24"/>
        </w:rPr>
        <w:t xml:space="preserve"> suggest that </w:t>
      </w:r>
      <w:r w:rsidR="004360CB" w:rsidRPr="00ED2D41">
        <w:rPr>
          <w:rFonts w:ascii="Times New Roman" w:hAnsi="Times New Roman" w:cs="Times New Roman"/>
          <w:sz w:val="24"/>
          <w:szCs w:val="24"/>
        </w:rPr>
        <w:t>a</w:t>
      </w:r>
      <w:r w:rsidR="00EE5968" w:rsidRPr="00ED2D41">
        <w:rPr>
          <w:rFonts w:ascii="Times New Roman" w:hAnsi="Times New Roman" w:cs="Times New Roman"/>
          <w:sz w:val="24"/>
          <w:szCs w:val="24"/>
        </w:rPr>
        <w:t xml:space="preserve">n </w:t>
      </w:r>
      <w:r w:rsidRPr="00ED2D41">
        <w:rPr>
          <w:rFonts w:ascii="Times New Roman" w:hAnsi="Times New Roman" w:cs="Times New Roman"/>
          <w:sz w:val="24"/>
          <w:szCs w:val="24"/>
        </w:rPr>
        <w:t xml:space="preserve">increase income </w:t>
      </w:r>
      <w:r w:rsidR="006D60A0" w:rsidRPr="00ED2D41">
        <w:rPr>
          <w:rFonts w:ascii="Times New Roman" w:hAnsi="Times New Roman" w:cs="Times New Roman"/>
          <w:sz w:val="24"/>
          <w:szCs w:val="24"/>
        </w:rPr>
        <w:t xml:space="preserve">within </w:t>
      </w:r>
      <w:r w:rsidR="008E1137" w:rsidRPr="00ED2D41">
        <w:rPr>
          <w:rFonts w:ascii="Times New Roman" w:hAnsi="Times New Roman" w:cs="Times New Roman"/>
          <w:i/>
          <w:sz w:val="24"/>
          <w:szCs w:val="24"/>
        </w:rPr>
        <w:t>MPCA12</w:t>
      </w:r>
      <w:r w:rsidR="004327BD" w:rsidRPr="00ED2D41">
        <w:rPr>
          <w:rFonts w:ascii="Times New Roman" w:hAnsi="Times New Roman" w:cs="Times New Roman"/>
          <w:i/>
          <w:sz w:val="24"/>
          <w:szCs w:val="24"/>
        </w:rPr>
        <w:t xml:space="preserve"> </w:t>
      </w:r>
      <w:r w:rsidRPr="00ED2D41">
        <w:rPr>
          <w:rFonts w:ascii="Times New Roman" w:hAnsi="Times New Roman" w:cs="Times New Roman"/>
          <w:sz w:val="24"/>
          <w:szCs w:val="24"/>
        </w:rPr>
        <w:t xml:space="preserve">will attract more </w:t>
      </w:r>
      <w:proofErr w:type="gramStart"/>
      <w:r w:rsidRPr="00ED2D41">
        <w:rPr>
          <w:rFonts w:ascii="Times New Roman" w:hAnsi="Times New Roman" w:cs="Times New Roman"/>
          <w:sz w:val="24"/>
          <w:szCs w:val="24"/>
        </w:rPr>
        <w:t>FDI</w:t>
      </w:r>
      <w:r w:rsidR="004327BD" w:rsidRPr="00ED2D41">
        <w:rPr>
          <w:rFonts w:ascii="Times New Roman" w:hAnsi="Times New Roman" w:cs="Times New Roman"/>
          <w:sz w:val="24"/>
          <w:szCs w:val="24"/>
        </w:rPr>
        <w:t>,</w:t>
      </w:r>
      <w:proofErr w:type="gramEnd"/>
      <w:r w:rsidR="000D3608" w:rsidRPr="00ED2D41">
        <w:rPr>
          <w:rFonts w:ascii="Times New Roman" w:hAnsi="Times New Roman" w:cs="Times New Roman"/>
          <w:sz w:val="24"/>
          <w:szCs w:val="24"/>
        </w:rPr>
        <w:t xml:space="preserve"> and</w:t>
      </w:r>
      <w:r w:rsidR="004327BD" w:rsidRPr="00ED2D41">
        <w:rPr>
          <w:rFonts w:ascii="Times New Roman" w:hAnsi="Times New Roman" w:cs="Times New Roman"/>
          <w:sz w:val="24"/>
          <w:szCs w:val="24"/>
        </w:rPr>
        <w:t xml:space="preserve"> FDI inflows in turn</w:t>
      </w:r>
      <w:r w:rsidR="003D64F0" w:rsidRPr="00ED2D41">
        <w:rPr>
          <w:rFonts w:ascii="Times New Roman" w:hAnsi="Times New Roman" w:cs="Times New Roman"/>
          <w:sz w:val="24"/>
          <w:szCs w:val="24"/>
        </w:rPr>
        <w:t xml:space="preserve"> also helps increase</w:t>
      </w:r>
      <w:r w:rsidR="000D3608" w:rsidRPr="00ED2D41">
        <w:rPr>
          <w:rFonts w:ascii="Times New Roman" w:hAnsi="Times New Roman" w:cs="Times New Roman"/>
          <w:sz w:val="24"/>
          <w:szCs w:val="24"/>
        </w:rPr>
        <w:t xml:space="preserve"> income</w:t>
      </w:r>
      <w:r w:rsidRPr="00ED2D41">
        <w:rPr>
          <w:rFonts w:ascii="Times New Roman" w:hAnsi="Times New Roman" w:cs="Times New Roman"/>
          <w:sz w:val="24"/>
          <w:szCs w:val="24"/>
        </w:rPr>
        <w:t>.</w:t>
      </w:r>
      <w:r w:rsidR="00873118" w:rsidRPr="00ED2D41">
        <w:rPr>
          <w:rFonts w:ascii="Times New Roman" w:hAnsi="Times New Roman" w:cs="Times New Roman"/>
          <w:sz w:val="24"/>
          <w:szCs w:val="24"/>
        </w:rPr>
        <w:t xml:space="preserve"> </w:t>
      </w:r>
      <w:r w:rsidR="00EE5968" w:rsidRPr="00ED2D41">
        <w:rPr>
          <w:rFonts w:ascii="Times New Roman" w:hAnsi="Times New Roman" w:cs="Times New Roman"/>
          <w:sz w:val="24"/>
          <w:szCs w:val="24"/>
        </w:rPr>
        <w:t>Upon</w:t>
      </w:r>
      <w:r w:rsidRPr="00ED2D41">
        <w:rPr>
          <w:rFonts w:ascii="Times New Roman" w:hAnsi="Times New Roman" w:cs="Times New Roman"/>
          <w:sz w:val="24"/>
          <w:szCs w:val="24"/>
        </w:rPr>
        <w:t xml:space="preserve"> testing the causal relationship of Japan</w:t>
      </w:r>
      <w:r w:rsidR="00EE5968" w:rsidRPr="00ED2D41">
        <w:rPr>
          <w:rFonts w:ascii="Times New Roman" w:hAnsi="Times New Roman" w:cs="Times New Roman"/>
          <w:sz w:val="24"/>
          <w:szCs w:val="24"/>
        </w:rPr>
        <w:t>’s</w:t>
      </w:r>
      <w:r w:rsidRPr="00ED2D41">
        <w:rPr>
          <w:rFonts w:ascii="Times New Roman" w:hAnsi="Times New Roman" w:cs="Times New Roman"/>
          <w:sz w:val="24"/>
          <w:szCs w:val="24"/>
        </w:rPr>
        <w:t xml:space="preserve"> </w:t>
      </w:r>
      <w:r w:rsidR="006D60A0" w:rsidRPr="00ED2D41">
        <w:rPr>
          <w:rFonts w:ascii="Times New Roman" w:hAnsi="Times New Roman" w:cs="Times New Roman"/>
          <w:sz w:val="24"/>
          <w:szCs w:val="24"/>
        </w:rPr>
        <w:t>interaction terms</w:t>
      </w:r>
      <w:r w:rsidRPr="00ED2D41">
        <w:rPr>
          <w:rFonts w:ascii="Times New Roman" w:hAnsi="Times New Roman" w:cs="Times New Roman"/>
          <w:sz w:val="24"/>
          <w:szCs w:val="24"/>
        </w:rPr>
        <w:t xml:space="preserve"> with the sample variables,</w:t>
      </w:r>
      <w:r w:rsidR="004D01B3" w:rsidRPr="00ED2D41">
        <w:rPr>
          <w:rFonts w:ascii="Times New Roman" w:hAnsi="Times New Roman" w:cs="Times New Roman"/>
          <w:sz w:val="24"/>
          <w:szCs w:val="24"/>
        </w:rPr>
        <w:t xml:space="preserve"> </w:t>
      </w:r>
      <w:r w:rsidR="00C95652" w:rsidRPr="00ED2D41">
        <w:rPr>
          <w:rFonts w:ascii="Times New Roman" w:hAnsi="Times New Roman" w:cs="Times New Roman"/>
          <w:sz w:val="24"/>
          <w:szCs w:val="24"/>
        </w:rPr>
        <w:t xml:space="preserve">we find </w:t>
      </w:r>
      <w:r w:rsidRPr="00ED2D41">
        <w:rPr>
          <w:rFonts w:ascii="Times New Roman" w:hAnsi="Times New Roman" w:cs="Times New Roman"/>
          <w:sz w:val="24"/>
          <w:szCs w:val="24"/>
        </w:rPr>
        <w:t xml:space="preserve">only one </w:t>
      </w:r>
      <w:r w:rsidR="001211FC" w:rsidRPr="00ED2D41">
        <w:rPr>
          <w:rFonts w:ascii="Times New Roman" w:hAnsi="Times New Roman" w:cs="Times New Roman"/>
          <w:sz w:val="24"/>
          <w:szCs w:val="24"/>
        </w:rPr>
        <w:t>short-run</w:t>
      </w:r>
      <w:r w:rsidR="000D3608" w:rsidRPr="00ED2D41">
        <w:rPr>
          <w:rFonts w:ascii="Times New Roman" w:hAnsi="Times New Roman" w:cs="Times New Roman"/>
          <w:sz w:val="24"/>
          <w:szCs w:val="24"/>
        </w:rPr>
        <w:t xml:space="preserve"> bidirectional relationship between the sample’s FDI inflows and Japanese income. We also find two long-run bidirectional causality relationships between </w:t>
      </w:r>
      <w:r w:rsidR="000D3608" w:rsidRPr="00ED2D41">
        <w:rPr>
          <w:rFonts w:ascii="Times New Roman" w:hAnsi="Times New Roman" w:cs="Times New Roman"/>
          <w:i/>
          <w:sz w:val="24"/>
          <w:szCs w:val="24"/>
        </w:rPr>
        <w:t>MPCA12</w:t>
      </w:r>
      <w:r w:rsidR="000D3608" w:rsidRPr="00ED2D41">
        <w:rPr>
          <w:rFonts w:ascii="Times New Roman" w:hAnsi="Times New Roman" w:cs="Times New Roman"/>
          <w:sz w:val="24"/>
          <w:szCs w:val="24"/>
        </w:rPr>
        <w:t xml:space="preserve"> and Japan, where Japan’s income has the relationship with </w:t>
      </w:r>
      <w:r w:rsidR="000D3608" w:rsidRPr="00ED2D41">
        <w:rPr>
          <w:rFonts w:ascii="Times New Roman" w:hAnsi="Times New Roman" w:cs="Times New Roman"/>
          <w:i/>
          <w:sz w:val="24"/>
          <w:szCs w:val="24"/>
        </w:rPr>
        <w:t>MPCA12</w:t>
      </w:r>
      <w:r w:rsidR="000D3608" w:rsidRPr="00ED2D41">
        <w:rPr>
          <w:rFonts w:ascii="Times New Roman" w:hAnsi="Times New Roman" w:cs="Times New Roman"/>
          <w:sz w:val="24"/>
          <w:szCs w:val="24"/>
        </w:rPr>
        <w:t>’s income and energy consumption.</w:t>
      </w:r>
      <w:r w:rsidR="0004529B" w:rsidRPr="00ED2D41">
        <w:rPr>
          <w:rFonts w:ascii="Times New Roman" w:hAnsi="Times New Roman" w:cs="Times New Roman"/>
          <w:sz w:val="24"/>
          <w:szCs w:val="24"/>
        </w:rPr>
        <w:t xml:space="preserve"> Meanwhile, two</w:t>
      </w:r>
      <w:r w:rsidR="00C95652" w:rsidRPr="00ED2D41">
        <w:rPr>
          <w:rFonts w:ascii="Times New Roman" w:hAnsi="Times New Roman" w:cs="Times New Roman"/>
          <w:sz w:val="24"/>
          <w:szCs w:val="24"/>
        </w:rPr>
        <w:t xml:space="preserve"> </w:t>
      </w:r>
      <w:r w:rsidR="001211FC" w:rsidRPr="00ED2D41">
        <w:rPr>
          <w:rFonts w:ascii="Times New Roman" w:hAnsi="Times New Roman" w:cs="Times New Roman"/>
          <w:sz w:val="24"/>
          <w:szCs w:val="24"/>
        </w:rPr>
        <w:t>long-run</w:t>
      </w:r>
      <w:r w:rsidR="00C95652" w:rsidRPr="00ED2D41">
        <w:rPr>
          <w:rFonts w:ascii="Times New Roman" w:hAnsi="Times New Roman" w:cs="Times New Roman"/>
          <w:sz w:val="24"/>
          <w:szCs w:val="24"/>
        </w:rPr>
        <w:t xml:space="preserve"> unidirectional causality association</w:t>
      </w:r>
      <w:r w:rsidR="00EE5968" w:rsidRPr="00ED2D41">
        <w:rPr>
          <w:rFonts w:ascii="Times New Roman" w:hAnsi="Times New Roman" w:cs="Times New Roman"/>
          <w:sz w:val="24"/>
          <w:szCs w:val="24"/>
        </w:rPr>
        <w:t>s</w:t>
      </w:r>
      <w:r w:rsidR="0004529B" w:rsidRPr="00ED2D41">
        <w:rPr>
          <w:rFonts w:ascii="Times New Roman" w:hAnsi="Times New Roman" w:cs="Times New Roman"/>
          <w:sz w:val="24"/>
          <w:szCs w:val="24"/>
        </w:rPr>
        <w:t xml:space="preserve"> are found</w:t>
      </w:r>
      <w:r w:rsidR="00C95652" w:rsidRPr="00ED2D41">
        <w:rPr>
          <w:rFonts w:ascii="Times New Roman" w:hAnsi="Times New Roman" w:cs="Times New Roman"/>
          <w:sz w:val="24"/>
          <w:szCs w:val="24"/>
        </w:rPr>
        <w:t xml:space="preserve"> from </w:t>
      </w:r>
      <w:r w:rsidR="008E1137" w:rsidRPr="00ED2D41">
        <w:rPr>
          <w:rFonts w:ascii="Times New Roman" w:hAnsi="Times New Roman" w:cs="Times New Roman"/>
          <w:i/>
          <w:sz w:val="24"/>
          <w:szCs w:val="24"/>
        </w:rPr>
        <w:t>MPCA12</w:t>
      </w:r>
      <w:r w:rsidR="004360CB" w:rsidRPr="00ED2D41">
        <w:rPr>
          <w:rFonts w:ascii="Times New Roman" w:hAnsi="Times New Roman" w:cs="Times New Roman"/>
          <w:i/>
          <w:sz w:val="24"/>
          <w:szCs w:val="24"/>
        </w:rPr>
        <w:t xml:space="preserve"> </w:t>
      </w:r>
      <w:r w:rsidR="00C95652" w:rsidRPr="00ED2D41">
        <w:rPr>
          <w:rFonts w:ascii="Times New Roman" w:hAnsi="Times New Roman" w:cs="Times New Roman"/>
          <w:sz w:val="24"/>
          <w:szCs w:val="24"/>
        </w:rPr>
        <w:t>CO</w:t>
      </w:r>
      <w:r w:rsidR="00C95652" w:rsidRPr="00ED2D41">
        <w:rPr>
          <w:rFonts w:ascii="Times New Roman" w:hAnsi="Times New Roman" w:cs="Times New Roman"/>
          <w:sz w:val="24"/>
          <w:szCs w:val="24"/>
          <w:vertAlign w:val="subscript"/>
        </w:rPr>
        <w:t>2</w:t>
      </w:r>
      <w:r w:rsidR="00C95652" w:rsidRPr="00ED2D41">
        <w:rPr>
          <w:rFonts w:ascii="Times New Roman" w:hAnsi="Times New Roman" w:cs="Times New Roman"/>
          <w:sz w:val="24"/>
          <w:szCs w:val="24"/>
        </w:rPr>
        <w:t xml:space="preserve"> emissions to Japan</w:t>
      </w:r>
      <w:r w:rsidR="004360CB" w:rsidRPr="00ED2D41">
        <w:rPr>
          <w:rFonts w:ascii="Times New Roman" w:hAnsi="Times New Roman" w:cs="Times New Roman"/>
          <w:sz w:val="24"/>
          <w:szCs w:val="24"/>
        </w:rPr>
        <w:t>’s</w:t>
      </w:r>
      <w:r w:rsidR="00C95652" w:rsidRPr="00ED2D41">
        <w:rPr>
          <w:rFonts w:ascii="Times New Roman" w:hAnsi="Times New Roman" w:cs="Times New Roman"/>
          <w:sz w:val="24"/>
          <w:szCs w:val="24"/>
        </w:rPr>
        <w:t xml:space="preserve"> income </w:t>
      </w:r>
      <w:r w:rsidR="0004529B" w:rsidRPr="00ED2D41">
        <w:rPr>
          <w:rFonts w:ascii="Times New Roman" w:hAnsi="Times New Roman" w:cs="Times New Roman"/>
          <w:sz w:val="24"/>
          <w:szCs w:val="24"/>
        </w:rPr>
        <w:t>and from</w:t>
      </w:r>
      <w:r w:rsidR="00C95652" w:rsidRPr="00ED2D41">
        <w:rPr>
          <w:rFonts w:ascii="Times New Roman" w:hAnsi="Times New Roman" w:cs="Times New Roman"/>
          <w:sz w:val="24"/>
          <w:szCs w:val="24"/>
        </w:rPr>
        <w:t xml:space="preserve"> </w:t>
      </w:r>
      <w:r w:rsidR="008E1137" w:rsidRPr="00ED2D41">
        <w:rPr>
          <w:rFonts w:ascii="Times New Roman" w:hAnsi="Times New Roman" w:cs="Times New Roman"/>
          <w:i/>
          <w:sz w:val="24"/>
          <w:szCs w:val="24"/>
        </w:rPr>
        <w:t>MPCA12</w:t>
      </w:r>
      <w:r w:rsidR="00C95652" w:rsidRPr="00ED2D41">
        <w:rPr>
          <w:rFonts w:ascii="Times New Roman" w:hAnsi="Times New Roman" w:cs="Times New Roman"/>
          <w:sz w:val="24"/>
          <w:szCs w:val="24"/>
        </w:rPr>
        <w:t xml:space="preserve"> FDI to Japan</w:t>
      </w:r>
      <w:r w:rsidR="00EE5968" w:rsidRPr="00ED2D41">
        <w:rPr>
          <w:rFonts w:ascii="Times New Roman" w:hAnsi="Times New Roman" w:cs="Times New Roman"/>
          <w:sz w:val="24"/>
          <w:szCs w:val="24"/>
        </w:rPr>
        <w:t>’s</w:t>
      </w:r>
      <w:r w:rsidR="00C95652" w:rsidRPr="00ED2D41">
        <w:rPr>
          <w:rFonts w:ascii="Times New Roman" w:hAnsi="Times New Roman" w:cs="Times New Roman"/>
          <w:sz w:val="24"/>
          <w:szCs w:val="24"/>
        </w:rPr>
        <w:t xml:space="preserve"> income.</w:t>
      </w:r>
    </w:p>
    <w:p w:rsidR="00263E24" w:rsidRPr="00ED2D41" w:rsidRDefault="000757E9"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r>
      <w:r w:rsidR="00E2787A" w:rsidRPr="00ED2D41">
        <w:rPr>
          <w:rFonts w:ascii="Times New Roman" w:hAnsi="Times New Roman" w:cs="Times New Roman"/>
          <w:sz w:val="24"/>
          <w:szCs w:val="24"/>
        </w:rPr>
        <w:t xml:space="preserve">For the </w:t>
      </w:r>
      <w:r w:rsidR="008E1137" w:rsidRPr="00ED2D41">
        <w:rPr>
          <w:rFonts w:ascii="Times New Roman" w:hAnsi="Times New Roman" w:cs="Times New Roman"/>
          <w:i/>
          <w:sz w:val="24"/>
          <w:szCs w:val="24"/>
        </w:rPr>
        <w:t>MPCA12</w:t>
      </w:r>
      <w:r w:rsidR="00E2787A" w:rsidRPr="00ED2D41">
        <w:rPr>
          <w:rFonts w:ascii="Times New Roman" w:hAnsi="Times New Roman" w:cs="Times New Roman"/>
          <w:sz w:val="24"/>
          <w:szCs w:val="24"/>
        </w:rPr>
        <w:t xml:space="preserve"> sample, o</w:t>
      </w:r>
      <w:r w:rsidRPr="00ED2D41">
        <w:rPr>
          <w:rFonts w:ascii="Times New Roman" w:hAnsi="Times New Roman" w:cs="Times New Roman"/>
          <w:sz w:val="24"/>
          <w:szCs w:val="24"/>
        </w:rPr>
        <w:t>ur estimated results indicate the existence of causality relationships between environmental pollutant</w:t>
      </w:r>
      <w:r w:rsidR="00E2787A" w:rsidRPr="00ED2D41">
        <w:rPr>
          <w:rFonts w:ascii="Times New Roman" w:hAnsi="Times New Roman" w:cs="Times New Roman"/>
          <w:sz w:val="24"/>
          <w:szCs w:val="24"/>
        </w:rPr>
        <w:t>s</w:t>
      </w:r>
      <w:r w:rsidRPr="00ED2D41">
        <w:rPr>
          <w:rFonts w:ascii="Times New Roman" w:hAnsi="Times New Roman" w:cs="Times New Roman"/>
          <w:sz w:val="24"/>
          <w:szCs w:val="24"/>
        </w:rPr>
        <w:t>, energy consumption, economic growth</w:t>
      </w:r>
      <w:r w:rsidR="00E2787A" w:rsidRPr="00ED2D41">
        <w:rPr>
          <w:rFonts w:ascii="Times New Roman" w:hAnsi="Times New Roman" w:cs="Times New Roman"/>
          <w:sz w:val="24"/>
          <w:szCs w:val="24"/>
        </w:rPr>
        <w:t>,</w:t>
      </w:r>
      <w:r w:rsidRPr="00ED2D41">
        <w:rPr>
          <w:rFonts w:ascii="Times New Roman" w:hAnsi="Times New Roman" w:cs="Times New Roman"/>
          <w:sz w:val="24"/>
          <w:szCs w:val="24"/>
        </w:rPr>
        <w:t xml:space="preserve"> and FDI inflows.</w:t>
      </w:r>
      <w:r w:rsidR="004D01B3" w:rsidRPr="00ED2D41">
        <w:rPr>
          <w:rFonts w:ascii="Times New Roman" w:hAnsi="Times New Roman" w:cs="Times New Roman"/>
          <w:sz w:val="24"/>
          <w:szCs w:val="24"/>
        </w:rPr>
        <w:t xml:space="preserve"> </w:t>
      </w:r>
      <w:r w:rsidR="00E2787A" w:rsidRPr="00ED2D41">
        <w:rPr>
          <w:rFonts w:ascii="Times New Roman" w:hAnsi="Times New Roman" w:cs="Times New Roman"/>
          <w:sz w:val="24"/>
          <w:szCs w:val="24"/>
        </w:rPr>
        <w:t>With regard to</w:t>
      </w:r>
      <w:r w:rsidR="004D01B3" w:rsidRPr="00ED2D41">
        <w:rPr>
          <w:rFonts w:ascii="Times New Roman" w:hAnsi="Times New Roman" w:cs="Times New Roman"/>
          <w:sz w:val="24"/>
          <w:szCs w:val="24"/>
        </w:rPr>
        <w:t xml:space="preserve"> environmental protection and </w:t>
      </w:r>
      <w:r w:rsidR="00FB57D0" w:rsidRPr="00ED2D41">
        <w:rPr>
          <w:rFonts w:ascii="Times New Roman" w:hAnsi="Times New Roman" w:cs="Times New Roman"/>
          <w:sz w:val="24"/>
          <w:szCs w:val="24"/>
        </w:rPr>
        <w:t>economic development</w:t>
      </w:r>
      <w:r w:rsidR="0026731C" w:rsidRPr="00ED2D41">
        <w:rPr>
          <w:rFonts w:ascii="Times New Roman" w:hAnsi="Times New Roman" w:cs="Times New Roman"/>
          <w:sz w:val="24"/>
          <w:szCs w:val="24"/>
        </w:rPr>
        <w:t xml:space="preserve">, the existence of </w:t>
      </w:r>
      <w:r w:rsidR="001211FC" w:rsidRPr="00ED2D41">
        <w:rPr>
          <w:rFonts w:ascii="Times New Roman" w:hAnsi="Times New Roman" w:cs="Times New Roman"/>
          <w:sz w:val="24"/>
          <w:szCs w:val="24"/>
        </w:rPr>
        <w:t>long-run</w:t>
      </w:r>
      <w:r w:rsidR="0026731C" w:rsidRPr="00ED2D41">
        <w:rPr>
          <w:rFonts w:ascii="Times New Roman" w:hAnsi="Times New Roman" w:cs="Times New Roman"/>
          <w:sz w:val="24"/>
          <w:szCs w:val="24"/>
        </w:rPr>
        <w:t xml:space="preserve"> causality </w:t>
      </w:r>
      <w:r w:rsidR="00E2787A" w:rsidRPr="00ED2D41">
        <w:rPr>
          <w:rFonts w:ascii="Times New Roman" w:hAnsi="Times New Roman" w:cs="Times New Roman"/>
          <w:sz w:val="24"/>
          <w:szCs w:val="24"/>
        </w:rPr>
        <w:t>among</w:t>
      </w:r>
      <w:r w:rsidR="0026731C" w:rsidRPr="00ED2D41">
        <w:rPr>
          <w:rFonts w:ascii="Times New Roman" w:hAnsi="Times New Roman" w:cs="Times New Roman"/>
          <w:sz w:val="24"/>
          <w:szCs w:val="24"/>
        </w:rPr>
        <w:t xml:space="preserve"> CO</w:t>
      </w:r>
      <w:r w:rsidR="0026731C" w:rsidRPr="00ED2D41">
        <w:rPr>
          <w:rFonts w:ascii="Times New Roman" w:hAnsi="Times New Roman" w:cs="Times New Roman"/>
          <w:sz w:val="24"/>
          <w:szCs w:val="24"/>
          <w:vertAlign w:val="subscript"/>
        </w:rPr>
        <w:t>2</w:t>
      </w:r>
      <w:r w:rsidR="0026731C" w:rsidRPr="00ED2D41">
        <w:rPr>
          <w:rFonts w:ascii="Times New Roman" w:hAnsi="Times New Roman" w:cs="Times New Roman"/>
          <w:sz w:val="24"/>
          <w:szCs w:val="24"/>
        </w:rPr>
        <w:t xml:space="preserve"> emissions – energy consumption – economic growth – FDI </w:t>
      </w:r>
      <w:r w:rsidR="00E2787A" w:rsidRPr="00ED2D41">
        <w:rPr>
          <w:rFonts w:ascii="Times New Roman" w:hAnsi="Times New Roman" w:cs="Times New Roman"/>
          <w:sz w:val="24"/>
          <w:szCs w:val="24"/>
        </w:rPr>
        <w:t>pose</w:t>
      </w:r>
      <w:r w:rsidR="0026731C" w:rsidRPr="00ED2D41">
        <w:rPr>
          <w:rFonts w:ascii="Times New Roman" w:hAnsi="Times New Roman" w:cs="Times New Roman"/>
          <w:sz w:val="24"/>
          <w:szCs w:val="24"/>
        </w:rPr>
        <w:t xml:space="preserve"> important challenges to the sample countries’ policy makers. The bidirectional causality between economic growth and energy use indicates </w:t>
      </w:r>
      <w:r w:rsidR="00E2787A" w:rsidRPr="00ED2D41">
        <w:rPr>
          <w:rFonts w:ascii="Times New Roman" w:hAnsi="Times New Roman" w:cs="Times New Roman"/>
          <w:sz w:val="24"/>
          <w:szCs w:val="24"/>
        </w:rPr>
        <w:t xml:space="preserve">that </w:t>
      </w:r>
      <w:r w:rsidR="0026731C" w:rsidRPr="00ED2D41">
        <w:rPr>
          <w:rFonts w:ascii="Times New Roman" w:hAnsi="Times New Roman" w:cs="Times New Roman"/>
          <w:sz w:val="24"/>
          <w:szCs w:val="24"/>
        </w:rPr>
        <w:t xml:space="preserve">these </w:t>
      </w:r>
      <w:r w:rsidR="004360CB" w:rsidRPr="00ED2D41">
        <w:rPr>
          <w:rFonts w:ascii="Times New Roman" w:hAnsi="Times New Roman" w:cs="Times New Roman"/>
          <w:sz w:val="24"/>
          <w:szCs w:val="24"/>
        </w:rPr>
        <w:t>variables</w:t>
      </w:r>
      <w:r w:rsidR="0026731C" w:rsidRPr="00ED2D41">
        <w:rPr>
          <w:rFonts w:ascii="Times New Roman" w:hAnsi="Times New Roman" w:cs="Times New Roman"/>
          <w:sz w:val="24"/>
          <w:szCs w:val="24"/>
        </w:rPr>
        <w:t xml:space="preserve"> are jointly determined and</w:t>
      </w:r>
      <w:r w:rsidR="00E2787A" w:rsidRPr="00ED2D41">
        <w:rPr>
          <w:rFonts w:ascii="Times New Roman" w:hAnsi="Times New Roman" w:cs="Times New Roman"/>
          <w:sz w:val="24"/>
          <w:szCs w:val="24"/>
        </w:rPr>
        <w:t xml:space="preserve"> </w:t>
      </w:r>
      <w:r w:rsidR="0026731C" w:rsidRPr="00ED2D41">
        <w:rPr>
          <w:rFonts w:ascii="Times New Roman" w:hAnsi="Times New Roman" w:cs="Times New Roman"/>
          <w:sz w:val="24"/>
          <w:szCs w:val="24"/>
        </w:rPr>
        <w:t>affect</w:t>
      </w:r>
      <w:r w:rsidR="004360CB" w:rsidRPr="00ED2D41">
        <w:rPr>
          <w:rFonts w:ascii="Times New Roman" w:hAnsi="Times New Roman" w:cs="Times New Roman"/>
          <w:sz w:val="24"/>
          <w:szCs w:val="24"/>
        </w:rPr>
        <w:t xml:space="preserve"> each</w:t>
      </w:r>
      <w:r w:rsidR="00E2787A" w:rsidRPr="00ED2D41">
        <w:rPr>
          <w:rFonts w:ascii="Times New Roman" w:hAnsi="Times New Roman" w:cs="Times New Roman"/>
          <w:sz w:val="24"/>
          <w:szCs w:val="24"/>
        </w:rPr>
        <w:t xml:space="preserve"> other</w:t>
      </w:r>
      <w:r w:rsidR="004360CB" w:rsidRPr="00ED2D41">
        <w:rPr>
          <w:rFonts w:ascii="Times New Roman" w:hAnsi="Times New Roman" w:cs="Times New Roman"/>
          <w:sz w:val="24"/>
          <w:szCs w:val="24"/>
        </w:rPr>
        <w:t xml:space="preserve"> simultaneously</w:t>
      </w:r>
      <w:r w:rsidR="0026731C" w:rsidRPr="00ED2D41">
        <w:rPr>
          <w:rFonts w:ascii="Times New Roman" w:hAnsi="Times New Roman" w:cs="Times New Roman"/>
          <w:sz w:val="24"/>
          <w:szCs w:val="24"/>
        </w:rPr>
        <w:t xml:space="preserve">. </w:t>
      </w:r>
      <w:r w:rsidR="00EA08ED">
        <w:rPr>
          <w:rFonts w:ascii="Times New Roman" w:hAnsi="Times New Roman" w:cs="Times New Roman"/>
          <w:sz w:val="24"/>
          <w:szCs w:val="24"/>
        </w:rPr>
        <w:t>This</w:t>
      </w:r>
      <w:r w:rsidR="0026731C" w:rsidRPr="00ED2D41">
        <w:rPr>
          <w:rFonts w:ascii="Times New Roman" w:hAnsi="Times New Roman" w:cs="Times New Roman"/>
          <w:sz w:val="24"/>
          <w:szCs w:val="24"/>
        </w:rPr>
        <w:t xml:space="preserve"> </w:t>
      </w:r>
      <w:r w:rsidR="0004529B" w:rsidRPr="00ED2D41">
        <w:rPr>
          <w:rFonts w:ascii="Times New Roman" w:hAnsi="Times New Roman" w:cs="Times New Roman"/>
          <w:sz w:val="24"/>
          <w:szCs w:val="24"/>
        </w:rPr>
        <w:t>bi</w:t>
      </w:r>
      <w:r w:rsidR="0026731C" w:rsidRPr="00ED2D41">
        <w:rPr>
          <w:rFonts w:ascii="Times New Roman" w:hAnsi="Times New Roman" w:cs="Times New Roman"/>
          <w:sz w:val="24"/>
          <w:szCs w:val="24"/>
        </w:rPr>
        <w:t>directional causalit</w:t>
      </w:r>
      <w:r w:rsidR="0004529B" w:rsidRPr="00ED2D41">
        <w:rPr>
          <w:rFonts w:ascii="Times New Roman" w:hAnsi="Times New Roman" w:cs="Times New Roman"/>
          <w:sz w:val="24"/>
          <w:szCs w:val="24"/>
        </w:rPr>
        <w:t>y</w:t>
      </w:r>
      <w:r w:rsidR="0026731C" w:rsidRPr="00ED2D41">
        <w:rPr>
          <w:rFonts w:ascii="Times New Roman" w:hAnsi="Times New Roman" w:cs="Times New Roman"/>
          <w:sz w:val="24"/>
          <w:szCs w:val="24"/>
        </w:rPr>
        <w:t xml:space="preserve"> impl</w:t>
      </w:r>
      <w:r w:rsidR="0004529B" w:rsidRPr="00ED2D41">
        <w:rPr>
          <w:rFonts w:ascii="Times New Roman" w:hAnsi="Times New Roman" w:cs="Times New Roman"/>
          <w:sz w:val="24"/>
          <w:szCs w:val="24"/>
        </w:rPr>
        <w:t>ies</w:t>
      </w:r>
      <w:r w:rsidR="00E61DCE" w:rsidRPr="00ED2D41">
        <w:rPr>
          <w:rFonts w:ascii="Times New Roman" w:hAnsi="Times New Roman" w:cs="Times New Roman"/>
          <w:sz w:val="24"/>
          <w:szCs w:val="24"/>
        </w:rPr>
        <w:t xml:space="preserve"> that</w:t>
      </w:r>
      <w:r w:rsidR="0026731C" w:rsidRPr="00ED2D41">
        <w:rPr>
          <w:rFonts w:ascii="Times New Roman" w:hAnsi="Times New Roman" w:cs="Times New Roman"/>
          <w:sz w:val="24"/>
          <w:szCs w:val="24"/>
        </w:rPr>
        <w:t xml:space="preserve"> the </w:t>
      </w:r>
      <w:r w:rsidR="008E1137" w:rsidRPr="00ED2D41">
        <w:rPr>
          <w:rFonts w:ascii="Times New Roman" w:hAnsi="Times New Roman" w:cs="Times New Roman"/>
          <w:i/>
          <w:sz w:val="24"/>
          <w:szCs w:val="24"/>
        </w:rPr>
        <w:t>MPCA12</w:t>
      </w:r>
      <w:r w:rsidR="00E2787A" w:rsidRPr="00ED2D41">
        <w:rPr>
          <w:rFonts w:ascii="Times New Roman" w:hAnsi="Times New Roman" w:cs="Times New Roman"/>
          <w:sz w:val="24"/>
          <w:szCs w:val="24"/>
        </w:rPr>
        <w:t xml:space="preserve"> </w:t>
      </w:r>
      <w:r w:rsidR="00AC0493">
        <w:rPr>
          <w:rFonts w:ascii="Times New Roman" w:hAnsi="Times New Roman" w:cs="Times New Roman"/>
          <w:sz w:val="24"/>
          <w:szCs w:val="24"/>
        </w:rPr>
        <w:t xml:space="preserve">in our panel </w:t>
      </w:r>
      <w:r w:rsidR="00E2787A" w:rsidRPr="00ED2D41">
        <w:rPr>
          <w:rFonts w:ascii="Times New Roman" w:hAnsi="Times New Roman" w:cs="Times New Roman"/>
          <w:sz w:val="24"/>
          <w:szCs w:val="24"/>
        </w:rPr>
        <w:t xml:space="preserve">sample </w:t>
      </w:r>
      <w:r w:rsidR="0026731C" w:rsidRPr="00ED2D41">
        <w:rPr>
          <w:rFonts w:ascii="Times New Roman" w:hAnsi="Times New Roman" w:cs="Times New Roman"/>
          <w:sz w:val="24"/>
          <w:szCs w:val="24"/>
        </w:rPr>
        <w:t>have been develop</w:t>
      </w:r>
      <w:r w:rsidR="00E61DCE" w:rsidRPr="00ED2D41">
        <w:rPr>
          <w:rFonts w:ascii="Times New Roman" w:hAnsi="Times New Roman" w:cs="Times New Roman"/>
          <w:sz w:val="24"/>
          <w:szCs w:val="24"/>
        </w:rPr>
        <w:t>ing</w:t>
      </w:r>
      <w:r w:rsidR="0026731C" w:rsidRPr="00ED2D41">
        <w:rPr>
          <w:rFonts w:ascii="Times New Roman" w:hAnsi="Times New Roman" w:cs="Times New Roman"/>
          <w:sz w:val="24"/>
          <w:szCs w:val="24"/>
        </w:rPr>
        <w:t xml:space="preserve"> </w:t>
      </w:r>
      <w:r w:rsidR="00E2787A" w:rsidRPr="00ED2D41">
        <w:rPr>
          <w:rFonts w:ascii="Times New Roman" w:hAnsi="Times New Roman" w:cs="Times New Roman"/>
          <w:sz w:val="24"/>
          <w:szCs w:val="24"/>
        </w:rPr>
        <w:t>its</w:t>
      </w:r>
      <w:r w:rsidR="0026731C" w:rsidRPr="00ED2D41">
        <w:rPr>
          <w:rFonts w:ascii="Times New Roman" w:hAnsi="Times New Roman" w:cs="Times New Roman"/>
          <w:sz w:val="24"/>
          <w:szCs w:val="24"/>
        </w:rPr>
        <w:t xml:space="preserve"> economy</w:t>
      </w:r>
      <w:r w:rsidR="00E61DCE" w:rsidRPr="00ED2D41">
        <w:rPr>
          <w:rFonts w:ascii="Times New Roman" w:hAnsi="Times New Roman" w:cs="Times New Roman"/>
          <w:sz w:val="24"/>
          <w:szCs w:val="24"/>
        </w:rPr>
        <w:t xml:space="preserve"> </w:t>
      </w:r>
      <w:r w:rsidR="00E2787A" w:rsidRPr="00ED2D41">
        <w:rPr>
          <w:rFonts w:ascii="Times New Roman" w:hAnsi="Times New Roman" w:cs="Times New Roman"/>
          <w:sz w:val="24"/>
          <w:szCs w:val="24"/>
        </w:rPr>
        <w:t>through increasing its</w:t>
      </w:r>
      <w:r w:rsidR="00E61DCE" w:rsidRPr="00ED2D41">
        <w:rPr>
          <w:rFonts w:ascii="Times New Roman" w:hAnsi="Times New Roman" w:cs="Times New Roman"/>
          <w:sz w:val="24"/>
          <w:szCs w:val="24"/>
        </w:rPr>
        <w:t xml:space="preserve"> energy</w:t>
      </w:r>
      <w:r w:rsidR="00E2787A" w:rsidRPr="00ED2D41">
        <w:rPr>
          <w:rFonts w:ascii="Times New Roman" w:hAnsi="Times New Roman" w:cs="Times New Roman"/>
          <w:sz w:val="24"/>
          <w:szCs w:val="24"/>
        </w:rPr>
        <w:t xml:space="preserve"> consumption. Meanwhile,</w:t>
      </w:r>
      <w:r w:rsidR="00EA08ED" w:rsidRPr="00EA08ED">
        <w:rPr>
          <w:rFonts w:ascii="Times New Roman" w:hAnsi="Times New Roman" w:cs="Times New Roman"/>
          <w:sz w:val="24"/>
          <w:szCs w:val="24"/>
        </w:rPr>
        <w:t xml:space="preserve"> </w:t>
      </w:r>
      <w:r w:rsidR="00EA08ED" w:rsidRPr="00ED2D41">
        <w:rPr>
          <w:rFonts w:ascii="Times New Roman" w:hAnsi="Times New Roman" w:cs="Times New Roman"/>
          <w:sz w:val="24"/>
          <w:szCs w:val="24"/>
        </w:rPr>
        <w:t>the unidirectional relationships from CO</w:t>
      </w:r>
      <w:r w:rsidR="00EA08ED" w:rsidRPr="00ED2D41">
        <w:rPr>
          <w:rFonts w:ascii="Times New Roman" w:hAnsi="Times New Roman" w:cs="Times New Roman"/>
          <w:sz w:val="24"/>
          <w:szCs w:val="24"/>
          <w:vertAlign w:val="subscript"/>
        </w:rPr>
        <w:t>2</w:t>
      </w:r>
      <w:r w:rsidR="00EA08ED" w:rsidRPr="00ED2D41">
        <w:rPr>
          <w:rFonts w:ascii="Times New Roman" w:hAnsi="Times New Roman" w:cs="Times New Roman"/>
          <w:sz w:val="24"/>
          <w:szCs w:val="24"/>
        </w:rPr>
        <w:t xml:space="preserve"> emissions to energy use and income</w:t>
      </w:r>
      <w:r w:rsidR="00EA08ED">
        <w:rPr>
          <w:rFonts w:ascii="Times New Roman" w:hAnsi="Times New Roman" w:cs="Times New Roman"/>
          <w:sz w:val="24"/>
          <w:szCs w:val="24"/>
        </w:rPr>
        <w:t xml:space="preserve"> within </w:t>
      </w:r>
      <w:r w:rsidR="00EA08ED">
        <w:rPr>
          <w:rFonts w:ascii="Times New Roman" w:hAnsi="Times New Roman" w:cs="Times New Roman"/>
          <w:i/>
          <w:sz w:val="24"/>
          <w:szCs w:val="24"/>
        </w:rPr>
        <w:t>MPCA12</w:t>
      </w:r>
      <w:r w:rsidR="00EA08ED">
        <w:rPr>
          <w:rFonts w:ascii="Times New Roman" w:hAnsi="Times New Roman" w:cs="Times New Roman"/>
          <w:sz w:val="24"/>
          <w:szCs w:val="24"/>
        </w:rPr>
        <w:t xml:space="preserve"> seems to express that</w:t>
      </w:r>
      <w:r w:rsidR="00E61DCE" w:rsidRPr="00ED2D41">
        <w:rPr>
          <w:rFonts w:ascii="Times New Roman" w:hAnsi="Times New Roman" w:cs="Times New Roman"/>
          <w:sz w:val="24"/>
          <w:szCs w:val="24"/>
        </w:rPr>
        <w:t xml:space="preserve"> its environmental protection regulations are weak</w:t>
      </w:r>
      <w:r w:rsidR="00F82516" w:rsidRPr="00ED2D41">
        <w:rPr>
          <w:rFonts w:ascii="Times New Roman" w:hAnsi="Times New Roman" w:cs="Times New Roman"/>
          <w:sz w:val="24"/>
          <w:szCs w:val="24"/>
        </w:rPr>
        <w:t>, allowing the entry of</w:t>
      </w:r>
      <w:r w:rsidR="00E61DCE" w:rsidRPr="00ED2D41">
        <w:rPr>
          <w:rFonts w:ascii="Times New Roman" w:hAnsi="Times New Roman" w:cs="Times New Roman"/>
          <w:sz w:val="24"/>
          <w:szCs w:val="24"/>
        </w:rPr>
        <w:t xml:space="preserve"> inefficient energy technologies </w:t>
      </w:r>
      <w:r w:rsidR="00F82516" w:rsidRPr="00ED2D41">
        <w:rPr>
          <w:rFonts w:ascii="Times New Roman" w:hAnsi="Times New Roman" w:cs="Times New Roman"/>
          <w:sz w:val="24"/>
          <w:szCs w:val="24"/>
        </w:rPr>
        <w:t>causing</w:t>
      </w:r>
      <w:r w:rsidR="00E61DCE" w:rsidRPr="00ED2D41">
        <w:rPr>
          <w:rFonts w:ascii="Times New Roman" w:hAnsi="Times New Roman" w:cs="Times New Roman"/>
          <w:sz w:val="24"/>
          <w:szCs w:val="24"/>
        </w:rPr>
        <w:t xml:space="preserve"> energy</w:t>
      </w:r>
      <w:r w:rsidR="00F82516" w:rsidRPr="00ED2D41">
        <w:rPr>
          <w:rFonts w:ascii="Times New Roman" w:hAnsi="Times New Roman" w:cs="Times New Roman"/>
          <w:sz w:val="24"/>
          <w:szCs w:val="24"/>
        </w:rPr>
        <w:t xml:space="preserve"> wastage</w:t>
      </w:r>
      <w:r w:rsidR="00E61DCE" w:rsidRPr="00ED2D41">
        <w:rPr>
          <w:rFonts w:ascii="Times New Roman" w:hAnsi="Times New Roman" w:cs="Times New Roman"/>
          <w:sz w:val="24"/>
          <w:szCs w:val="24"/>
        </w:rPr>
        <w:t>. This</w:t>
      </w:r>
      <w:r w:rsidR="00F82516" w:rsidRPr="00ED2D41">
        <w:rPr>
          <w:rFonts w:ascii="Times New Roman" w:hAnsi="Times New Roman" w:cs="Times New Roman"/>
          <w:sz w:val="24"/>
          <w:szCs w:val="24"/>
        </w:rPr>
        <w:t xml:space="preserve"> is a rational result because </w:t>
      </w:r>
      <w:r w:rsidR="00E61DCE" w:rsidRPr="00ED2D41">
        <w:rPr>
          <w:rFonts w:ascii="Times New Roman" w:hAnsi="Times New Roman" w:cs="Times New Roman"/>
          <w:sz w:val="24"/>
          <w:szCs w:val="24"/>
        </w:rPr>
        <w:t xml:space="preserve">most countries in </w:t>
      </w:r>
      <w:r w:rsidR="008E1137" w:rsidRPr="00ED2D41">
        <w:rPr>
          <w:rFonts w:ascii="Times New Roman" w:hAnsi="Times New Roman" w:cs="Times New Roman"/>
          <w:i/>
          <w:sz w:val="24"/>
          <w:szCs w:val="24"/>
        </w:rPr>
        <w:t>MPCA12</w:t>
      </w:r>
      <w:r w:rsidR="00E61DCE" w:rsidRPr="00ED2D41">
        <w:rPr>
          <w:rFonts w:ascii="Times New Roman" w:hAnsi="Times New Roman" w:cs="Times New Roman"/>
          <w:sz w:val="24"/>
          <w:szCs w:val="24"/>
        </w:rPr>
        <w:t xml:space="preserve"> are developing countries with very high population and low income such as</w:t>
      </w:r>
      <w:r w:rsidR="00255E4A">
        <w:rPr>
          <w:rFonts w:ascii="Times New Roman" w:hAnsi="Times New Roman" w:cs="Times New Roman"/>
          <w:sz w:val="24"/>
          <w:szCs w:val="24"/>
        </w:rPr>
        <w:t xml:space="preserve"> China,</w:t>
      </w:r>
      <w:r w:rsidR="00E61DCE" w:rsidRPr="00ED2D41">
        <w:rPr>
          <w:rFonts w:ascii="Times New Roman" w:hAnsi="Times New Roman" w:cs="Times New Roman"/>
          <w:sz w:val="24"/>
          <w:szCs w:val="24"/>
        </w:rPr>
        <w:t xml:space="preserve"> India, In</w:t>
      </w:r>
      <w:r w:rsidR="00D01998" w:rsidRPr="00ED2D41">
        <w:rPr>
          <w:rFonts w:ascii="Times New Roman" w:hAnsi="Times New Roman" w:cs="Times New Roman"/>
          <w:sz w:val="24"/>
          <w:szCs w:val="24"/>
        </w:rPr>
        <w:t>donesia, Bangladesh, Philippines</w:t>
      </w:r>
      <w:r w:rsidR="004360CB" w:rsidRPr="00ED2D41">
        <w:rPr>
          <w:rFonts w:ascii="Times New Roman" w:hAnsi="Times New Roman" w:cs="Times New Roman"/>
          <w:sz w:val="24"/>
          <w:szCs w:val="24"/>
        </w:rPr>
        <w:t>,</w:t>
      </w:r>
      <w:r w:rsidR="00D01998" w:rsidRPr="00ED2D41">
        <w:rPr>
          <w:rFonts w:ascii="Times New Roman" w:hAnsi="Times New Roman" w:cs="Times New Roman"/>
          <w:sz w:val="24"/>
          <w:szCs w:val="24"/>
        </w:rPr>
        <w:t xml:space="preserve"> and Vietnam</w:t>
      </w:r>
      <w:r w:rsidR="00F82516" w:rsidRPr="00ED2D41">
        <w:rPr>
          <w:rFonts w:ascii="Times New Roman" w:hAnsi="Times New Roman" w:cs="Times New Roman"/>
          <w:sz w:val="24"/>
          <w:szCs w:val="24"/>
        </w:rPr>
        <w:t xml:space="preserve"> among others</w:t>
      </w:r>
      <w:r w:rsidR="004360CB" w:rsidRPr="00ED2D41">
        <w:rPr>
          <w:rFonts w:ascii="Times New Roman" w:hAnsi="Times New Roman" w:cs="Times New Roman"/>
          <w:sz w:val="24"/>
          <w:szCs w:val="24"/>
        </w:rPr>
        <w:t>. The</w:t>
      </w:r>
      <w:r w:rsidR="00D71421">
        <w:rPr>
          <w:rFonts w:ascii="Times New Roman" w:hAnsi="Times New Roman" w:cs="Times New Roman"/>
          <w:sz w:val="24"/>
          <w:szCs w:val="24"/>
        </w:rPr>
        <w:t>r</w:t>
      </w:r>
      <w:r w:rsidR="004360CB" w:rsidRPr="00ED2D41">
        <w:rPr>
          <w:rFonts w:ascii="Times New Roman" w:hAnsi="Times New Roman" w:cs="Times New Roman"/>
          <w:sz w:val="24"/>
          <w:szCs w:val="24"/>
        </w:rPr>
        <w:t>e</w:t>
      </w:r>
      <w:r w:rsidR="00D71421">
        <w:rPr>
          <w:rFonts w:ascii="Times New Roman" w:hAnsi="Times New Roman" w:cs="Times New Roman"/>
          <w:sz w:val="24"/>
          <w:szCs w:val="24"/>
        </w:rPr>
        <w:t xml:space="preserve"> have been many studied express the problem that these</w:t>
      </w:r>
      <w:r w:rsidR="004360CB" w:rsidRPr="00ED2D41">
        <w:rPr>
          <w:rFonts w:ascii="Times New Roman" w:hAnsi="Times New Roman" w:cs="Times New Roman"/>
          <w:sz w:val="24"/>
          <w:szCs w:val="24"/>
        </w:rPr>
        <w:t xml:space="preserve"> countries</w:t>
      </w:r>
      <w:r w:rsidR="00E61DCE" w:rsidRPr="00ED2D41">
        <w:rPr>
          <w:rFonts w:ascii="Times New Roman" w:hAnsi="Times New Roman" w:cs="Times New Roman"/>
          <w:sz w:val="24"/>
          <w:szCs w:val="24"/>
        </w:rPr>
        <w:t xml:space="preserve"> usually </w:t>
      </w:r>
      <w:r w:rsidR="00F82516" w:rsidRPr="00ED2D41">
        <w:rPr>
          <w:rFonts w:ascii="Times New Roman" w:hAnsi="Times New Roman" w:cs="Times New Roman"/>
          <w:sz w:val="24"/>
          <w:szCs w:val="24"/>
        </w:rPr>
        <w:t>focus on</w:t>
      </w:r>
      <w:r w:rsidR="00E61DCE" w:rsidRPr="00ED2D41">
        <w:rPr>
          <w:rFonts w:ascii="Times New Roman" w:hAnsi="Times New Roman" w:cs="Times New Roman"/>
          <w:sz w:val="24"/>
          <w:szCs w:val="24"/>
        </w:rPr>
        <w:t xml:space="preserve"> increas</w:t>
      </w:r>
      <w:r w:rsidR="00F82516" w:rsidRPr="00ED2D41">
        <w:rPr>
          <w:rFonts w:ascii="Times New Roman" w:hAnsi="Times New Roman" w:cs="Times New Roman"/>
          <w:sz w:val="24"/>
          <w:szCs w:val="24"/>
        </w:rPr>
        <w:t>ing</w:t>
      </w:r>
      <w:r w:rsidR="00E61DCE" w:rsidRPr="00ED2D41">
        <w:rPr>
          <w:rFonts w:ascii="Times New Roman" w:hAnsi="Times New Roman" w:cs="Times New Roman"/>
          <w:sz w:val="24"/>
          <w:szCs w:val="24"/>
        </w:rPr>
        <w:t xml:space="preserve"> economic growth but do not </w:t>
      </w:r>
      <w:r w:rsidR="00F82516" w:rsidRPr="00ED2D41">
        <w:rPr>
          <w:rFonts w:ascii="Times New Roman" w:hAnsi="Times New Roman" w:cs="Times New Roman"/>
          <w:sz w:val="24"/>
          <w:szCs w:val="24"/>
        </w:rPr>
        <w:lastRenderedPageBreak/>
        <w:t>take the necessary measures to</w:t>
      </w:r>
      <w:r w:rsidR="00E61DCE" w:rsidRPr="00ED2D41">
        <w:rPr>
          <w:rFonts w:ascii="Times New Roman" w:hAnsi="Times New Roman" w:cs="Times New Roman"/>
          <w:sz w:val="24"/>
          <w:szCs w:val="24"/>
        </w:rPr>
        <w:t xml:space="preserve"> protect the environment</w:t>
      </w:r>
      <w:r w:rsidR="00D71421">
        <w:rPr>
          <w:rFonts w:ascii="Times New Roman" w:hAnsi="Times New Roman" w:cs="Times New Roman"/>
          <w:sz w:val="24"/>
          <w:szCs w:val="24"/>
        </w:rPr>
        <w:t xml:space="preserve">, such as </w:t>
      </w:r>
      <w:proofErr w:type="spellStart"/>
      <w:r w:rsidR="00443911">
        <w:rPr>
          <w:rFonts w:ascii="Times New Roman" w:hAnsi="Times New Roman" w:cs="Times New Roman"/>
          <w:sz w:val="24"/>
          <w:szCs w:val="24"/>
        </w:rPr>
        <w:t>Zang</w:t>
      </w:r>
      <w:proofErr w:type="spellEnd"/>
      <w:r w:rsidR="00443911">
        <w:rPr>
          <w:rFonts w:ascii="Times New Roman" w:hAnsi="Times New Roman" w:cs="Times New Roman"/>
          <w:sz w:val="24"/>
          <w:szCs w:val="24"/>
        </w:rPr>
        <w:t xml:space="preserve"> </w:t>
      </w:r>
      <w:r w:rsidR="00443911">
        <w:rPr>
          <w:rFonts w:ascii="Times New Roman" w:hAnsi="Times New Roman" w:cs="Times New Roman"/>
          <w:i/>
          <w:sz w:val="24"/>
          <w:szCs w:val="24"/>
        </w:rPr>
        <w:t>et al.</w:t>
      </w:r>
      <w:r w:rsidR="00443911">
        <w:rPr>
          <w:rFonts w:ascii="Times New Roman" w:hAnsi="Times New Roman" w:cs="Times New Roman"/>
          <w:sz w:val="24"/>
          <w:szCs w:val="24"/>
        </w:rPr>
        <w:t xml:space="preserve"> </w:t>
      </w:r>
      <w:r w:rsidR="00D71421">
        <w:rPr>
          <w:rFonts w:ascii="Times New Roman" w:hAnsi="Times New Roman" w:cs="Times New Roman"/>
          <w:sz w:val="24"/>
          <w:szCs w:val="24"/>
        </w:rPr>
        <w:t>(</w:t>
      </w:r>
      <w:r w:rsidR="00443911">
        <w:rPr>
          <w:rFonts w:ascii="Times New Roman" w:hAnsi="Times New Roman" w:cs="Times New Roman"/>
          <w:sz w:val="24"/>
          <w:szCs w:val="24"/>
        </w:rPr>
        <w:t>2013</w:t>
      </w:r>
      <w:r w:rsidR="00D71421">
        <w:rPr>
          <w:rFonts w:ascii="Times New Roman" w:hAnsi="Times New Roman" w:cs="Times New Roman"/>
          <w:sz w:val="24"/>
          <w:szCs w:val="24"/>
        </w:rPr>
        <w:t>)</w:t>
      </w:r>
      <w:r w:rsidR="00443911">
        <w:rPr>
          <w:rFonts w:ascii="Times New Roman" w:hAnsi="Times New Roman" w:cs="Times New Roman"/>
          <w:sz w:val="24"/>
          <w:szCs w:val="24"/>
        </w:rPr>
        <w:t>,</w:t>
      </w:r>
      <w:r w:rsidR="00D71421">
        <w:rPr>
          <w:rFonts w:ascii="Times New Roman" w:hAnsi="Times New Roman" w:cs="Times New Roman"/>
          <w:sz w:val="24"/>
          <w:szCs w:val="24"/>
        </w:rPr>
        <w:t xml:space="preserve"> </w:t>
      </w:r>
      <w:proofErr w:type="spellStart"/>
      <w:r w:rsidR="00D71421">
        <w:rPr>
          <w:rFonts w:ascii="Times New Roman" w:hAnsi="Times New Roman" w:cs="Times New Roman"/>
          <w:sz w:val="24"/>
          <w:szCs w:val="24"/>
        </w:rPr>
        <w:t>Jafari</w:t>
      </w:r>
      <w:proofErr w:type="spellEnd"/>
      <w:r w:rsidR="00D71421">
        <w:rPr>
          <w:rFonts w:ascii="Times New Roman" w:hAnsi="Times New Roman" w:cs="Times New Roman"/>
          <w:sz w:val="24"/>
          <w:szCs w:val="24"/>
        </w:rPr>
        <w:t xml:space="preserve"> </w:t>
      </w:r>
      <w:r w:rsidR="00D71421">
        <w:rPr>
          <w:rFonts w:ascii="Times New Roman" w:hAnsi="Times New Roman" w:cs="Times New Roman"/>
          <w:i/>
          <w:sz w:val="24"/>
          <w:szCs w:val="24"/>
        </w:rPr>
        <w:t>et al.</w:t>
      </w:r>
      <w:r w:rsidR="00D71421">
        <w:rPr>
          <w:rFonts w:ascii="Times New Roman" w:hAnsi="Times New Roman" w:cs="Times New Roman"/>
          <w:sz w:val="24"/>
          <w:szCs w:val="24"/>
        </w:rPr>
        <w:t>, (2012),</w:t>
      </w:r>
      <w:r w:rsidR="00DC6A45">
        <w:rPr>
          <w:rFonts w:ascii="Times New Roman" w:hAnsi="Times New Roman" w:cs="Times New Roman"/>
          <w:sz w:val="24"/>
          <w:szCs w:val="24"/>
        </w:rPr>
        <w:t xml:space="preserve"> </w:t>
      </w:r>
      <w:proofErr w:type="spellStart"/>
      <w:r w:rsidR="00DC6A45">
        <w:rPr>
          <w:rFonts w:ascii="Times New Roman" w:hAnsi="Times New Roman" w:cs="Times New Roman"/>
          <w:sz w:val="24"/>
          <w:szCs w:val="24"/>
        </w:rPr>
        <w:t>Alam</w:t>
      </w:r>
      <w:proofErr w:type="spellEnd"/>
      <w:r w:rsidR="00DC6A45">
        <w:rPr>
          <w:rFonts w:ascii="Times New Roman" w:hAnsi="Times New Roman" w:cs="Times New Roman"/>
          <w:sz w:val="24"/>
          <w:szCs w:val="24"/>
        </w:rPr>
        <w:t xml:space="preserve"> </w:t>
      </w:r>
      <w:r w:rsidR="00DC6A45">
        <w:rPr>
          <w:rFonts w:ascii="Times New Roman" w:hAnsi="Times New Roman" w:cs="Times New Roman"/>
          <w:i/>
          <w:sz w:val="24"/>
          <w:szCs w:val="24"/>
        </w:rPr>
        <w:t>et al.</w:t>
      </w:r>
      <w:r w:rsidR="00D71421">
        <w:rPr>
          <w:rFonts w:ascii="Times New Roman" w:hAnsi="Times New Roman" w:cs="Times New Roman"/>
          <w:sz w:val="24"/>
          <w:szCs w:val="24"/>
        </w:rPr>
        <w:t>, (</w:t>
      </w:r>
      <w:r w:rsidR="00DC6A45">
        <w:rPr>
          <w:rFonts w:ascii="Times New Roman" w:hAnsi="Times New Roman" w:cs="Times New Roman"/>
          <w:sz w:val="24"/>
          <w:szCs w:val="24"/>
        </w:rPr>
        <w:t>2011</w:t>
      </w:r>
      <w:r w:rsidR="00D71421">
        <w:rPr>
          <w:rFonts w:ascii="Times New Roman" w:hAnsi="Times New Roman" w:cs="Times New Roman"/>
          <w:sz w:val="24"/>
          <w:szCs w:val="24"/>
        </w:rPr>
        <w:t>) and</w:t>
      </w:r>
      <w:r w:rsidR="00443911">
        <w:rPr>
          <w:rFonts w:ascii="Times New Roman" w:hAnsi="Times New Roman" w:cs="Times New Roman"/>
          <w:sz w:val="24"/>
          <w:szCs w:val="24"/>
        </w:rPr>
        <w:t xml:space="preserve"> </w:t>
      </w:r>
      <w:proofErr w:type="spellStart"/>
      <w:r w:rsidR="001763BC">
        <w:rPr>
          <w:rFonts w:ascii="Times New Roman" w:hAnsi="Times New Roman" w:cs="Times New Roman"/>
          <w:sz w:val="24"/>
          <w:szCs w:val="24"/>
        </w:rPr>
        <w:t>Tisdell</w:t>
      </w:r>
      <w:proofErr w:type="spellEnd"/>
      <w:r w:rsidR="001763BC">
        <w:rPr>
          <w:rFonts w:ascii="Times New Roman" w:hAnsi="Times New Roman" w:cs="Times New Roman"/>
          <w:sz w:val="24"/>
          <w:szCs w:val="24"/>
        </w:rPr>
        <w:t xml:space="preserve">, </w:t>
      </w:r>
      <w:r w:rsidR="00D71421">
        <w:rPr>
          <w:rFonts w:ascii="Times New Roman" w:hAnsi="Times New Roman" w:cs="Times New Roman"/>
          <w:sz w:val="24"/>
          <w:szCs w:val="24"/>
        </w:rPr>
        <w:t>(</w:t>
      </w:r>
      <w:r w:rsidR="001763BC">
        <w:rPr>
          <w:rFonts w:ascii="Times New Roman" w:hAnsi="Times New Roman" w:cs="Times New Roman"/>
          <w:sz w:val="24"/>
          <w:szCs w:val="24"/>
        </w:rPr>
        <w:t>2002</w:t>
      </w:r>
      <w:r w:rsidR="00D71421">
        <w:rPr>
          <w:rFonts w:ascii="Times New Roman" w:hAnsi="Times New Roman" w:cs="Times New Roman"/>
          <w:sz w:val="24"/>
          <w:szCs w:val="24"/>
        </w:rPr>
        <w:t>)</w:t>
      </w:r>
      <w:r w:rsidR="00E61DCE" w:rsidRPr="00ED2D41">
        <w:rPr>
          <w:rFonts w:ascii="Times New Roman" w:hAnsi="Times New Roman" w:cs="Times New Roman"/>
          <w:sz w:val="24"/>
          <w:szCs w:val="24"/>
        </w:rPr>
        <w:t xml:space="preserve">. </w:t>
      </w:r>
      <w:r w:rsidR="00F82516" w:rsidRPr="00ED2D41">
        <w:rPr>
          <w:rFonts w:ascii="Times New Roman" w:hAnsi="Times New Roman" w:cs="Times New Roman"/>
          <w:sz w:val="24"/>
          <w:szCs w:val="24"/>
        </w:rPr>
        <w:t xml:space="preserve">These results should serve as a precaution to policy makers that focusing on economic development while being indifferent about the environment will accelerate their country’s </w:t>
      </w:r>
      <w:r w:rsidR="00E61DCE" w:rsidRPr="00ED2D41">
        <w:rPr>
          <w:rFonts w:ascii="Times New Roman" w:hAnsi="Times New Roman" w:cs="Times New Roman"/>
          <w:sz w:val="24"/>
          <w:szCs w:val="24"/>
        </w:rPr>
        <w:t>environmental degradation.</w:t>
      </w:r>
      <w:r w:rsidR="00F82516" w:rsidRPr="00ED2D41">
        <w:rPr>
          <w:rFonts w:ascii="Times New Roman" w:hAnsi="Times New Roman" w:cs="Times New Roman"/>
          <w:sz w:val="24"/>
          <w:szCs w:val="24"/>
        </w:rPr>
        <w:t xml:space="preserve"> The countries involved in this study s</w:t>
      </w:r>
      <w:r w:rsidR="004360CB" w:rsidRPr="00ED2D41">
        <w:rPr>
          <w:rFonts w:ascii="Times New Roman" w:hAnsi="Times New Roman" w:cs="Times New Roman"/>
          <w:sz w:val="24"/>
          <w:szCs w:val="24"/>
        </w:rPr>
        <w:t>hould implement more stringent law</w:t>
      </w:r>
      <w:r w:rsidR="00F82516" w:rsidRPr="00ED2D41">
        <w:rPr>
          <w:rFonts w:ascii="Times New Roman" w:hAnsi="Times New Roman" w:cs="Times New Roman"/>
          <w:sz w:val="24"/>
          <w:szCs w:val="24"/>
        </w:rPr>
        <w:t>s that require the use of energy-efficient technologies, which can reduce CO</w:t>
      </w:r>
      <w:r w:rsidR="00F82516" w:rsidRPr="00ED2D41">
        <w:rPr>
          <w:rFonts w:ascii="Times New Roman" w:hAnsi="Times New Roman" w:cs="Times New Roman"/>
          <w:sz w:val="24"/>
          <w:szCs w:val="24"/>
          <w:vertAlign w:val="subscript"/>
        </w:rPr>
        <w:t>2</w:t>
      </w:r>
      <w:r w:rsidR="00F82516" w:rsidRPr="00ED2D41">
        <w:rPr>
          <w:rFonts w:ascii="Times New Roman" w:hAnsi="Times New Roman" w:cs="Times New Roman"/>
          <w:sz w:val="24"/>
          <w:szCs w:val="24"/>
        </w:rPr>
        <w:t xml:space="preserve"> emissions while driving</w:t>
      </w:r>
      <w:r w:rsidR="00263E24" w:rsidRPr="00ED2D41">
        <w:rPr>
          <w:rFonts w:ascii="Times New Roman" w:hAnsi="Times New Roman" w:cs="Times New Roman"/>
          <w:sz w:val="24"/>
          <w:szCs w:val="24"/>
        </w:rPr>
        <w:t xml:space="preserve"> economic growth.</w:t>
      </w:r>
    </w:p>
    <w:p w:rsidR="00C35C10" w:rsidRPr="00ED2D41" w:rsidRDefault="00263E24"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ab/>
        <w:t xml:space="preserve">Still from our estimated results, the </w:t>
      </w:r>
      <w:r w:rsidR="001211FC" w:rsidRPr="00ED2D41">
        <w:rPr>
          <w:rFonts w:ascii="Times New Roman" w:hAnsi="Times New Roman" w:cs="Times New Roman"/>
          <w:sz w:val="24"/>
          <w:szCs w:val="24"/>
        </w:rPr>
        <w:t>long-run</w:t>
      </w:r>
      <w:r w:rsidR="00402D8F" w:rsidRPr="00ED2D41">
        <w:rPr>
          <w:rFonts w:ascii="Times New Roman" w:hAnsi="Times New Roman" w:cs="Times New Roman"/>
          <w:sz w:val="24"/>
          <w:szCs w:val="24"/>
        </w:rPr>
        <w:t xml:space="preserve"> unidirectional causalities</w:t>
      </w:r>
      <w:r w:rsidRPr="00ED2D41">
        <w:rPr>
          <w:rFonts w:ascii="Times New Roman" w:hAnsi="Times New Roman" w:cs="Times New Roman"/>
          <w:sz w:val="24"/>
          <w:szCs w:val="24"/>
        </w:rPr>
        <w:t xml:space="preserve"> from </w:t>
      </w:r>
      <w:r w:rsidR="00402D8F" w:rsidRPr="00ED2D41">
        <w:rPr>
          <w:rFonts w:ascii="Times New Roman" w:hAnsi="Times New Roman" w:cs="Times New Roman"/>
          <w:sz w:val="24"/>
          <w:szCs w:val="24"/>
        </w:rPr>
        <w:t xml:space="preserve">FDI inflows to energy consumption and from </w:t>
      </w:r>
      <w:r w:rsidRPr="00ED2D41">
        <w:rPr>
          <w:rFonts w:ascii="Times New Roman" w:hAnsi="Times New Roman" w:cs="Times New Roman"/>
          <w:sz w:val="24"/>
          <w:szCs w:val="24"/>
        </w:rPr>
        <w:t>CO</w:t>
      </w:r>
      <w:r w:rsidRPr="00ED2D41">
        <w:rPr>
          <w:rFonts w:ascii="Times New Roman" w:hAnsi="Times New Roman" w:cs="Times New Roman"/>
          <w:sz w:val="24"/>
          <w:szCs w:val="24"/>
          <w:vertAlign w:val="subscript"/>
        </w:rPr>
        <w:t>2</w:t>
      </w:r>
      <w:r w:rsidRPr="00ED2D41">
        <w:rPr>
          <w:rFonts w:ascii="Times New Roman" w:hAnsi="Times New Roman" w:cs="Times New Roman"/>
          <w:sz w:val="24"/>
          <w:szCs w:val="24"/>
        </w:rPr>
        <w:t xml:space="preserve"> emissions to FDI inflows</w:t>
      </w:r>
      <w:r w:rsidR="00402D8F" w:rsidRPr="00ED2D41">
        <w:rPr>
          <w:rFonts w:ascii="Times New Roman" w:hAnsi="Times New Roman" w:cs="Times New Roman"/>
          <w:sz w:val="24"/>
          <w:szCs w:val="24"/>
        </w:rPr>
        <w:t xml:space="preserve"> </w:t>
      </w:r>
      <w:r w:rsidR="008A4C3D" w:rsidRPr="00ED2D41">
        <w:rPr>
          <w:rFonts w:ascii="Times New Roman" w:hAnsi="Times New Roman" w:cs="Times New Roman"/>
          <w:sz w:val="24"/>
          <w:szCs w:val="24"/>
        </w:rPr>
        <w:t>within</w:t>
      </w:r>
      <w:r w:rsidR="00402D8F" w:rsidRPr="00ED2D41">
        <w:rPr>
          <w:rFonts w:ascii="Times New Roman" w:hAnsi="Times New Roman" w:cs="Times New Roman"/>
          <w:sz w:val="24"/>
          <w:szCs w:val="24"/>
        </w:rPr>
        <w:t xml:space="preserve"> the panel sample imply the close</w:t>
      </w:r>
      <w:r w:rsidR="00C469AA">
        <w:rPr>
          <w:rFonts w:ascii="Times New Roman" w:hAnsi="Times New Roman" w:cs="Times New Roman"/>
          <w:sz w:val="24"/>
          <w:szCs w:val="24"/>
        </w:rPr>
        <w:t xml:space="preserve">d relationships of FDI – energy </w:t>
      </w:r>
      <w:r w:rsidR="00402D8F" w:rsidRPr="00ED2D41">
        <w:rPr>
          <w:rFonts w:ascii="Times New Roman" w:hAnsi="Times New Roman" w:cs="Times New Roman"/>
          <w:sz w:val="24"/>
          <w:szCs w:val="24"/>
        </w:rPr>
        <w:t>consumption</w:t>
      </w:r>
      <w:r w:rsidR="00965E12">
        <w:rPr>
          <w:rFonts w:ascii="Times New Roman" w:hAnsi="Times New Roman" w:cs="Times New Roman"/>
          <w:sz w:val="24"/>
          <w:szCs w:val="24"/>
        </w:rPr>
        <w:t xml:space="preserve">                                                                                                                                                                                                                                                               </w:t>
      </w:r>
      <w:r w:rsidR="00402D8F" w:rsidRPr="00ED2D41">
        <w:rPr>
          <w:rFonts w:ascii="Times New Roman" w:hAnsi="Times New Roman" w:cs="Times New Roman"/>
          <w:sz w:val="24"/>
          <w:szCs w:val="24"/>
        </w:rPr>
        <w:t xml:space="preserve"> – environmental reduction. Usually, energy </w:t>
      </w:r>
      <w:r w:rsidR="008A4C3D" w:rsidRPr="00ED2D41">
        <w:rPr>
          <w:rFonts w:ascii="Times New Roman" w:hAnsi="Times New Roman" w:cs="Times New Roman"/>
          <w:sz w:val="24"/>
          <w:szCs w:val="24"/>
        </w:rPr>
        <w:t xml:space="preserve">consumption increases as </w:t>
      </w:r>
      <w:r w:rsidR="00402D8F" w:rsidRPr="00ED2D41">
        <w:rPr>
          <w:rFonts w:ascii="Times New Roman" w:hAnsi="Times New Roman" w:cs="Times New Roman"/>
          <w:sz w:val="24"/>
          <w:szCs w:val="24"/>
        </w:rPr>
        <w:t xml:space="preserve">FDI </w:t>
      </w:r>
      <w:r w:rsidR="008A4C3D" w:rsidRPr="00ED2D41">
        <w:rPr>
          <w:rFonts w:ascii="Times New Roman" w:hAnsi="Times New Roman" w:cs="Times New Roman"/>
          <w:sz w:val="24"/>
          <w:szCs w:val="24"/>
        </w:rPr>
        <w:t xml:space="preserve">increase to cater to increased production </w:t>
      </w:r>
      <w:r w:rsidR="00402D8F" w:rsidRPr="00ED2D41">
        <w:rPr>
          <w:rFonts w:ascii="Times New Roman" w:hAnsi="Times New Roman" w:cs="Times New Roman"/>
          <w:sz w:val="24"/>
          <w:szCs w:val="24"/>
        </w:rPr>
        <w:t xml:space="preserve">in host countries. However, the one direction effect </w:t>
      </w:r>
      <w:r w:rsidR="004360CB" w:rsidRPr="00ED2D41">
        <w:rPr>
          <w:rFonts w:ascii="Times New Roman" w:hAnsi="Times New Roman" w:cs="Times New Roman"/>
          <w:sz w:val="24"/>
          <w:szCs w:val="24"/>
        </w:rPr>
        <w:t>of</w:t>
      </w:r>
      <w:r w:rsidR="00402D8F" w:rsidRPr="00ED2D41">
        <w:rPr>
          <w:rFonts w:ascii="Times New Roman" w:hAnsi="Times New Roman" w:cs="Times New Roman"/>
          <w:sz w:val="24"/>
          <w:szCs w:val="24"/>
        </w:rPr>
        <w:t xml:space="preserve"> CO</w:t>
      </w:r>
      <w:r w:rsidR="00402D8F" w:rsidRPr="00ED2D41">
        <w:rPr>
          <w:rFonts w:ascii="Times New Roman" w:hAnsi="Times New Roman" w:cs="Times New Roman"/>
          <w:sz w:val="24"/>
          <w:szCs w:val="24"/>
          <w:vertAlign w:val="subscript"/>
        </w:rPr>
        <w:t>2</w:t>
      </w:r>
      <w:r w:rsidR="00402D8F" w:rsidRPr="00ED2D41">
        <w:rPr>
          <w:rFonts w:ascii="Times New Roman" w:hAnsi="Times New Roman" w:cs="Times New Roman"/>
          <w:sz w:val="24"/>
          <w:szCs w:val="24"/>
        </w:rPr>
        <w:t xml:space="preserve"> emissions on FDI inflows </w:t>
      </w:r>
      <w:r w:rsidR="008A4C3D" w:rsidRPr="00ED2D41">
        <w:rPr>
          <w:rFonts w:ascii="Times New Roman" w:hAnsi="Times New Roman" w:cs="Times New Roman"/>
          <w:sz w:val="24"/>
          <w:szCs w:val="24"/>
        </w:rPr>
        <w:t>supports</w:t>
      </w:r>
      <w:r w:rsidR="00402D8F" w:rsidRPr="00ED2D41">
        <w:rPr>
          <w:rFonts w:ascii="Times New Roman" w:hAnsi="Times New Roman" w:cs="Times New Roman"/>
          <w:sz w:val="24"/>
          <w:szCs w:val="24"/>
        </w:rPr>
        <w:t xml:space="preserve"> the pollution haven hypothesis, which </w:t>
      </w:r>
      <w:r w:rsidR="004360CB" w:rsidRPr="00ED2D41">
        <w:rPr>
          <w:rFonts w:ascii="Times New Roman" w:hAnsi="Times New Roman" w:cs="Times New Roman"/>
          <w:sz w:val="24"/>
          <w:szCs w:val="24"/>
        </w:rPr>
        <w:t>states</w:t>
      </w:r>
      <w:r w:rsidR="00474BEE" w:rsidRPr="00ED2D41">
        <w:rPr>
          <w:rFonts w:ascii="Times New Roman" w:hAnsi="Times New Roman" w:cs="Times New Roman"/>
          <w:sz w:val="24"/>
          <w:szCs w:val="24"/>
        </w:rPr>
        <w:t xml:space="preserve"> that </w:t>
      </w:r>
      <w:r w:rsidR="00E41E73" w:rsidRPr="00ED2D41">
        <w:rPr>
          <w:rFonts w:ascii="Times New Roman" w:hAnsi="Times New Roman" w:cs="Times New Roman"/>
          <w:sz w:val="24"/>
          <w:szCs w:val="24"/>
        </w:rPr>
        <w:t>when the host countries</w:t>
      </w:r>
      <w:r w:rsidR="009051EC" w:rsidRPr="00ED2D41">
        <w:rPr>
          <w:rFonts w:ascii="Times New Roman" w:hAnsi="Times New Roman" w:cs="Times New Roman"/>
          <w:sz w:val="24"/>
          <w:szCs w:val="24"/>
        </w:rPr>
        <w:t xml:space="preserve"> </w:t>
      </w:r>
      <w:r w:rsidR="00E41E73" w:rsidRPr="00ED2D41">
        <w:rPr>
          <w:rFonts w:ascii="Times New Roman" w:hAnsi="Times New Roman" w:cs="Times New Roman"/>
          <w:sz w:val="24"/>
          <w:szCs w:val="24"/>
        </w:rPr>
        <w:t>are less able to afford</w:t>
      </w:r>
      <w:r w:rsidR="008A4C3D" w:rsidRPr="00ED2D41">
        <w:rPr>
          <w:rFonts w:ascii="Times New Roman" w:hAnsi="Times New Roman" w:cs="Times New Roman"/>
          <w:sz w:val="24"/>
          <w:szCs w:val="24"/>
        </w:rPr>
        <w:t xml:space="preserve"> the</w:t>
      </w:r>
      <w:r w:rsidR="00E41E73" w:rsidRPr="00ED2D41">
        <w:rPr>
          <w:rFonts w:ascii="Times New Roman" w:hAnsi="Times New Roman" w:cs="Times New Roman"/>
          <w:sz w:val="24"/>
          <w:szCs w:val="24"/>
        </w:rPr>
        <w:t xml:space="preserve"> costs of implementing and monitoring environmental regulations</w:t>
      </w:r>
      <w:r w:rsidR="009051EC" w:rsidRPr="00ED2D41">
        <w:rPr>
          <w:rFonts w:ascii="Times New Roman" w:hAnsi="Times New Roman" w:cs="Times New Roman"/>
          <w:sz w:val="24"/>
          <w:szCs w:val="24"/>
        </w:rPr>
        <w:t xml:space="preserve">, </w:t>
      </w:r>
      <w:r w:rsidR="008A4C3D" w:rsidRPr="00ED2D41">
        <w:rPr>
          <w:rFonts w:ascii="Times New Roman" w:hAnsi="Times New Roman" w:cs="Times New Roman"/>
          <w:sz w:val="24"/>
          <w:szCs w:val="24"/>
        </w:rPr>
        <w:t xml:space="preserve">the country becomes a </w:t>
      </w:r>
      <w:r w:rsidR="009051EC" w:rsidRPr="00ED2D41">
        <w:rPr>
          <w:rFonts w:ascii="Times New Roman" w:hAnsi="Times New Roman" w:cs="Times New Roman"/>
          <w:sz w:val="24"/>
          <w:szCs w:val="24"/>
        </w:rPr>
        <w:t>pollution haven</w:t>
      </w:r>
      <w:r w:rsidR="00E41E73" w:rsidRPr="00ED2D41">
        <w:rPr>
          <w:rFonts w:ascii="Times New Roman" w:hAnsi="Times New Roman" w:cs="Times New Roman"/>
          <w:sz w:val="24"/>
          <w:szCs w:val="24"/>
        </w:rPr>
        <w:t>.</w:t>
      </w:r>
      <w:r w:rsidR="00D01998" w:rsidRPr="00ED2D41">
        <w:rPr>
          <w:rStyle w:val="FootnoteReference"/>
          <w:rFonts w:ascii="Times New Roman" w:hAnsi="Times New Roman" w:cs="Times New Roman"/>
          <w:sz w:val="24"/>
          <w:szCs w:val="24"/>
        </w:rPr>
        <w:footnoteReference w:id="10"/>
      </w:r>
      <w:r w:rsidR="00E41E73" w:rsidRPr="00ED2D41">
        <w:rPr>
          <w:rFonts w:ascii="Times New Roman" w:hAnsi="Times New Roman" w:cs="Times New Roman"/>
          <w:sz w:val="24"/>
          <w:szCs w:val="24"/>
        </w:rPr>
        <w:t xml:space="preserve"> However, from OLS consistent estimated results, we </w:t>
      </w:r>
      <w:r w:rsidR="00796A33" w:rsidRPr="00ED2D41">
        <w:rPr>
          <w:rFonts w:ascii="Times New Roman" w:hAnsi="Times New Roman" w:cs="Times New Roman"/>
          <w:sz w:val="24"/>
          <w:szCs w:val="24"/>
        </w:rPr>
        <w:t>find the significant role of FDI inflows in reducing CO</w:t>
      </w:r>
      <w:r w:rsidR="00796A33" w:rsidRPr="00ED2D41">
        <w:rPr>
          <w:rFonts w:ascii="Times New Roman" w:hAnsi="Times New Roman" w:cs="Times New Roman"/>
          <w:sz w:val="24"/>
          <w:szCs w:val="24"/>
          <w:vertAlign w:val="subscript"/>
        </w:rPr>
        <w:t>2</w:t>
      </w:r>
      <w:r w:rsidR="00796A33" w:rsidRPr="00ED2D41">
        <w:rPr>
          <w:rFonts w:ascii="Times New Roman" w:hAnsi="Times New Roman" w:cs="Times New Roman"/>
          <w:sz w:val="24"/>
          <w:szCs w:val="24"/>
        </w:rPr>
        <w:t xml:space="preserve"> emissions</w:t>
      </w:r>
      <w:r w:rsidR="00CB47B6">
        <w:rPr>
          <w:rFonts w:ascii="Times New Roman" w:hAnsi="Times New Roman" w:cs="Times New Roman"/>
          <w:sz w:val="24"/>
          <w:szCs w:val="24"/>
        </w:rPr>
        <w:t>. Although</w:t>
      </w:r>
      <w:r w:rsidR="008B1BB2">
        <w:rPr>
          <w:rFonts w:ascii="Times New Roman" w:hAnsi="Times New Roman" w:cs="Times New Roman"/>
          <w:sz w:val="24"/>
          <w:szCs w:val="24"/>
        </w:rPr>
        <w:t xml:space="preserve"> the magnitude of the estimated coefficient FDI in Equation 5 is very small, expresses that pollutants only decrease by 0.0301% when FDI inflows increase by 1%</w:t>
      </w:r>
      <w:r w:rsidR="00CB47B6">
        <w:rPr>
          <w:rFonts w:ascii="Times New Roman" w:hAnsi="Times New Roman" w:cs="Times New Roman"/>
          <w:sz w:val="24"/>
          <w:szCs w:val="24"/>
        </w:rPr>
        <w:t>,</w:t>
      </w:r>
      <w:r w:rsidR="002F6481" w:rsidRPr="00ED2D41">
        <w:rPr>
          <w:rFonts w:ascii="Times New Roman" w:hAnsi="Times New Roman" w:cs="Times New Roman"/>
          <w:sz w:val="24"/>
          <w:szCs w:val="24"/>
        </w:rPr>
        <w:t xml:space="preserve"> </w:t>
      </w:r>
      <w:r w:rsidR="008B1BB2">
        <w:rPr>
          <w:rFonts w:ascii="Times New Roman" w:hAnsi="Times New Roman" w:cs="Times New Roman"/>
          <w:sz w:val="24"/>
          <w:szCs w:val="24"/>
        </w:rPr>
        <w:t xml:space="preserve">it </w:t>
      </w:r>
      <w:r w:rsidR="002F6481" w:rsidRPr="00ED2D41">
        <w:rPr>
          <w:rFonts w:ascii="Times New Roman" w:hAnsi="Times New Roman" w:cs="Times New Roman"/>
          <w:sz w:val="24"/>
          <w:szCs w:val="24"/>
        </w:rPr>
        <w:t>implies</w:t>
      </w:r>
      <w:r w:rsidR="00C614D0" w:rsidRPr="00ED2D41">
        <w:rPr>
          <w:rFonts w:ascii="Times New Roman" w:hAnsi="Times New Roman" w:cs="Times New Roman"/>
          <w:sz w:val="24"/>
          <w:szCs w:val="24"/>
        </w:rPr>
        <w:t xml:space="preserve"> that</w:t>
      </w:r>
      <w:r w:rsidR="00CB47B6">
        <w:rPr>
          <w:rFonts w:ascii="Times New Roman" w:hAnsi="Times New Roman" w:cs="Times New Roman"/>
          <w:sz w:val="24"/>
          <w:szCs w:val="24"/>
        </w:rPr>
        <w:t xml:space="preserve"> FDI</w:t>
      </w:r>
      <w:r w:rsidR="00AE2E48">
        <w:rPr>
          <w:rFonts w:ascii="Times New Roman" w:hAnsi="Times New Roman" w:cs="Times New Roman"/>
          <w:sz w:val="24"/>
          <w:szCs w:val="24"/>
        </w:rPr>
        <w:t xml:space="preserve"> still</w:t>
      </w:r>
      <w:r w:rsidR="00CB47B6">
        <w:rPr>
          <w:rFonts w:ascii="Times New Roman" w:hAnsi="Times New Roman" w:cs="Times New Roman"/>
          <w:sz w:val="24"/>
          <w:szCs w:val="24"/>
        </w:rPr>
        <w:t xml:space="preserve"> </w:t>
      </w:r>
      <w:r w:rsidR="00AC0493">
        <w:rPr>
          <w:rFonts w:ascii="Times New Roman" w:hAnsi="Times New Roman" w:cs="Times New Roman"/>
          <w:sz w:val="24"/>
          <w:szCs w:val="24"/>
        </w:rPr>
        <w:t>has positive effect on</w:t>
      </w:r>
      <w:r w:rsidR="00CB47B6">
        <w:rPr>
          <w:rFonts w:ascii="Times New Roman" w:hAnsi="Times New Roman" w:cs="Times New Roman"/>
          <w:sz w:val="24"/>
          <w:szCs w:val="24"/>
        </w:rPr>
        <w:t xml:space="preserve"> </w:t>
      </w:r>
      <w:r w:rsidR="00AC0493">
        <w:rPr>
          <w:rFonts w:ascii="Times New Roman" w:hAnsi="Times New Roman" w:cs="Times New Roman"/>
          <w:sz w:val="24"/>
          <w:szCs w:val="24"/>
        </w:rPr>
        <w:t xml:space="preserve">environmental improvement of </w:t>
      </w:r>
      <w:r w:rsidR="00AC0493">
        <w:rPr>
          <w:rFonts w:ascii="Times New Roman" w:hAnsi="Times New Roman" w:cs="Times New Roman"/>
          <w:i/>
          <w:sz w:val="24"/>
          <w:szCs w:val="24"/>
        </w:rPr>
        <w:t>MPCA12</w:t>
      </w:r>
      <w:r w:rsidR="00AC0493">
        <w:rPr>
          <w:rFonts w:ascii="Times New Roman" w:hAnsi="Times New Roman" w:cs="Times New Roman"/>
          <w:sz w:val="24"/>
          <w:szCs w:val="24"/>
        </w:rPr>
        <w:t xml:space="preserve"> panel sample</w:t>
      </w:r>
      <w:r w:rsidR="002F6481" w:rsidRPr="00ED2D41">
        <w:rPr>
          <w:rFonts w:ascii="Times New Roman" w:hAnsi="Times New Roman" w:cs="Times New Roman"/>
          <w:sz w:val="24"/>
          <w:szCs w:val="24"/>
        </w:rPr>
        <w:t>.</w:t>
      </w:r>
      <w:r w:rsidR="00336216">
        <w:rPr>
          <w:rFonts w:ascii="Times New Roman" w:hAnsi="Times New Roman" w:cs="Times New Roman"/>
          <w:sz w:val="24"/>
          <w:szCs w:val="24"/>
        </w:rPr>
        <w:t xml:space="preserve"> This implication also appeared in </w:t>
      </w:r>
      <w:r w:rsidR="000A108E">
        <w:rPr>
          <w:rFonts w:ascii="Times New Roman" w:hAnsi="Times New Roman" w:cs="Times New Roman"/>
          <w:sz w:val="24"/>
          <w:szCs w:val="24"/>
        </w:rPr>
        <w:t>some</w:t>
      </w:r>
      <w:r w:rsidR="00336216">
        <w:rPr>
          <w:rFonts w:ascii="Times New Roman" w:hAnsi="Times New Roman" w:cs="Times New Roman"/>
          <w:sz w:val="24"/>
          <w:szCs w:val="24"/>
        </w:rPr>
        <w:t xml:space="preserve"> researches</w:t>
      </w:r>
      <w:r w:rsidR="000A108E">
        <w:rPr>
          <w:rFonts w:ascii="Times New Roman" w:hAnsi="Times New Roman" w:cs="Times New Roman"/>
          <w:sz w:val="24"/>
          <w:szCs w:val="24"/>
        </w:rPr>
        <w:t xml:space="preserve">, </w:t>
      </w:r>
      <w:r w:rsidR="000A108E" w:rsidRPr="00AC0493">
        <w:rPr>
          <w:rFonts w:ascii="Times New Roman" w:hAnsi="Times New Roman" w:cs="Times New Roman"/>
          <w:sz w:val="24"/>
          <w:szCs w:val="24"/>
        </w:rPr>
        <w:t>such as</w:t>
      </w:r>
      <w:r w:rsidR="00336216" w:rsidRPr="00AC0493">
        <w:rPr>
          <w:rFonts w:ascii="Times New Roman" w:hAnsi="Times New Roman" w:cs="Times New Roman"/>
          <w:sz w:val="24"/>
          <w:szCs w:val="24"/>
        </w:rPr>
        <w:t xml:space="preserve"> </w:t>
      </w:r>
      <w:proofErr w:type="spellStart"/>
      <w:r w:rsidR="00336216" w:rsidRPr="00AC0493">
        <w:rPr>
          <w:rFonts w:ascii="Times New Roman" w:hAnsi="Times New Roman" w:cs="Times New Roman"/>
          <w:sz w:val="24"/>
          <w:szCs w:val="24"/>
        </w:rPr>
        <w:t>Hübler</w:t>
      </w:r>
      <w:proofErr w:type="spellEnd"/>
      <w:r w:rsidR="00336216" w:rsidRPr="00AC0493">
        <w:rPr>
          <w:rFonts w:ascii="Times New Roman" w:hAnsi="Times New Roman" w:cs="Times New Roman"/>
          <w:sz w:val="24"/>
          <w:szCs w:val="24"/>
        </w:rPr>
        <w:t xml:space="preserve"> (2009)</w:t>
      </w:r>
      <w:r w:rsidR="000A108E" w:rsidRPr="00AC0493">
        <w:rPr>
          <w:rFonts w:ascii="Times New Roman" w:hAnsi="Times New Roman" w:cs="Times New Roman"/>
          <w:sz w:val="24"/>
          <w:szCs w:val="24"/>
        </w:rPr>
        <w:t xml:space="preserve"> for China or</w:t>
      </w:r>
      <w:r w:rsidR="00CE20C7" w:rsidRPr="00AC0493">
        <w:rPr>
          <w:rFonts w:ascii="Times New Roman" w:hAnsi="Times New Roman" w:cs="Times New Roman"/>
          <w:sz w:val="24"/>
          <w:szCs w:val="24"/>
        </w:rPr>
        <w:t xml:space="preserve"> </w:t>
      </w:r>
      <w:proofErr w:type="spellStart"/>
      <w:r w:rsidR="00CE20C7" w:rsidRPr="00AC0493">
        <w:rPr>
          <w:rFonts w:ascii="Times New Roman" w:hAnsi="Times New Roman" w:cs="Times New Roman"/>
          <w:sz w:val="24"/>
          <w:szCs w:val="24"/>
        </w:rPr>
        <w:t>Letchum</w:t>
      </w:r>
      <w:r w:rsidR="00934551" w:rsidRPr="00AC0493">
        <w:rPr>
          <w:rFonts w:ascii="Times New Roman" w:hAnsi="Times New Roman" w:cs="Times New Roman"/>
          <w:sz w:val="24"/>
          <w:szCs w:val="24"/>
        </w:rPr>
        <w:t>a</w:t>
      </w:r>
      <w:r w:rsidR="00CE20C7" w:rsidRPr="00AC0493">
        <w:rPr>
          <w:rFonts w:ascii="Times New Roman" w:hAnsi="Times New Roman" w:cs="Times New Roman"/>
          <w:sz w:val="24"/>
          <w:szCs w:val="24"/>
        </w:rPr>
        <w:t>nan</w:t>
      </w:r>
      <w:proofErr w:type="spellEnd"/>
      <w:r w:rsidR="00336216" w:rsidRPr="00AC0493">
        <w:rPr>
          <w:rFonts w:ascii="Times New Roman" w:hAnsi="Times New Roman" w:cs="Times New Roman"/>
          <w:sz w:val="24"/>
          <w:szCs w:val="24"/>
        </w:rPr>
        <w:t xml:space="preserve"> </w:t>
      </w:r>
      <w:r w:rsidR="00934551" w:rsidRPr="00AC0493">
        <w:rPr>
          <w:rFonts w:ascii="Times New Roman" w:hAnsi="Times New Roman" w:cs="Times New Roman"/>
          <w:sz w:val="24"/>
          <w:szCs w:val="24"/>
        </w:rPr>
        <w:t>and Kodama (2000)</w:t>
      </w:r>
      <w:r w:rsidR="000A108E" w:rsidRPr="00AC0493">
        <w:rPr>
          <w:rFonts w:ascii="Times New Roman" w:hAnsi="Times New Roman" w:cs="Times New Roman"/>
          <w:sz w:val="24"/>
          <w:szCs w:val="24"/>
        </w:rPr>
        <w:t xml:space="preserve"> for Thailand.</w:t>
      </w:r>
      <w:r w:rsidR="002F6481" w:rsidRPr="00AC0493">
        <w:rPr>
          <w:rFonts w:ascii="Times New Roman" w:hAnsi="Times New Roman" w:cs="Times New Roman"/>
          <w:sz w:val="24"/>
          <w:szCs w:val="24"/>
        </w:rPr>
        <w:t xml:space="preserve"> </w:t>
      </w:r>
      <w:r w:rsidR="00AC0493" w:rsidRPr="00AC0493">
        <w:rPr>
          <w:rFonts w:ascii="Times New Roman" w:hAnsi="Times New Roman" w:cs="Times New Roman"/>
          <w:sz w:val="24"/>
          <w:szCs w:val="24"/>
        </w:rPr>
        <w:t>Our</w:t>
      </w:r>
      <w:r w:rsidR="008A4C3D" w:rsidRPr="00AC0493">
        <w:rPr>
          <w:rFonts w:ascii="Times New Roman" w:hAnsi="Times New Roman" w:cs="Times New Roman"/>
          <w:sz w:val="24"/>
          <w:szCs w:val="24"/>
        </w:rPr>
        <w:t xml:space="preserve"> </w:t>
      </w:r>
      <w:r w:rsidR="008A4C3D" w:rsidRPr="00ED2D41">
        <w:rPr>
          <w:rFonts w:ascii="Times New Roman" w:hAnsi="Times New Roman" w:cs="Times New Roman"/>
          <w:sz w:val="24"/>
          <w:szCs w:val="24"/>
        </w:rPr>
        <w:t>evidence</w:t>
      </w:r>
      <w:r w:rsidR="002F6481" w:rsidRPr="00ED2D41">
        <w:rPr>
          <w:rFonts w:ascii="Times New Roman" w:hAnsi="Times New Roman" w:cs="Times New Roman"/>
          <w:sz w:val="24"/>
          <w:szCs w:val="24"/>
        </w:rPr>
        <w:t xml:space="preserve"> suggest</w:t>
      </w:r>
      <w:r w:rsidR="008A4C3D" w:rsidRPr="00ED2D41">
        <w:rPr>
          <w:rFonts w:ascii="Times New Roman" w:hAnsi="Times New Roman" w:cs="Times New Roman"/>
          <w:sz w:val="24"/>
          <w:szCs w:val="24"/>
        </w:rPr>
        <w:t>s</w:t>
      </w:r>
      <w:r w:rsidR="00873118" w:rsidRPr="00ED2D41">
        <w:rPr>
          <w:rFonts w:ascii="Times New Roman" w:hAnsi="Times New Roman" w:cs="Times New Roman"/>
          <w:sz w:val="24"/>
          <w:szCs w:val="24"/>
        </w:rPr>
        <w:t xml:space="preserve"> that </w:t>
      </w:r>
      <w:r w:rsidR="00796A33" w:rsidRPr="00ED2D41">
        <w:rPr>
          <w:rFonts w:ascii="Times New Roman" w:hAnsi="Times New Roman" w:cs="Times New Roman"/>
          <w:sz w:val="24"/>
          <w:szCs w:val="24"/>
        </w:rPr>
        <w:t xml:space="preserve">besides improving </w:t>
      </w:r>
      <w:r w:rsidR="008A4C3D" w:rsidRPr="00ED2D41">
        <w:rPr>
          <w:rFonts w:ascii="Times New Roman" w:hAnsi="Times New Roman" w:cs="Times New Roman"/>
          <w:sz w:val="24"/>
          <w:szCs w:val="24"/>
        </w:rPr>
        <w:t>its</w:t>
      </w:r>
      <w:r w:rsidR="00796A33" w:rsidRPr="00ED2D41">
        <w:rPr>
          <w:rFonts w:ascii="Times New Roman" w:hAnsi="Times New Roman" w:cs="Times New Roman"/>
          <w:sz w:val="24"/>
          <w:szCs w:val="24"/>
        </w:rPr>
        <w:t xml:space="preserve"> </w:t>
      </w:r>
      <w:r w:rsidR="008A4C3D" w:rsidRPr="00ED2D41">
        <w:rPr>
          <w:rFonts w:ascii="Times New Roman" w:hAnsi="Times New Roman" w:cs="Times New Roman"/>
          <w:sz w:val="24"/>
          <w:szCs w:val="24"/>
        </w:rPr>
        <w:t xml:space="preserve">energy </w:t>
      </w:r>
      <w:r w:rsidR="00796A33" w:rsidRPr="00ED2D41">
        <w:rPr>
          <w:rFonts w:ascii="Times New Roman" w:hAnsi="Times New Roman" w:cs="Times New Roman"/>
          <w:sz w:val="24"/>
          <w:szCs w:val="24"/>
        </w:rPr>
        <w:t>efficien</w:t>
      </w:r>
      <w:r w:rsidR="00FB57D0" w:rsidRPr="00ED2D41">
        <w:rPr>
          <w:rFonts w:ascii="Times New Roman" w:hAnsi="Times New Roman" w:cs="Times New Roman"/>
          <w:sz w:val="24"/>
          <w:szCs w:val="24"/>
        </w:rPr>
        <w:t>cy</w:t>
      </w:r>
      <w:r w:rsidR="00C614D0" w:rsidRPr="00ED2D41">
        <w:rPr>
          <w:rFonts w:ascii="Times New Roman" w:hAnsi="Times New Roman" w:cs="Times New Roman"/>
          <w:sz w:val="24"/>
          <w:szCs w:val="24"/>
        </w:rPr>
        <w:t xml:space="preserve"> and</w:t>
      </w:r>
      <w:r w:rsidR="00796A33" w:rsidRPr="00ED2D41">
        <w:rPr>
          <w:rFonts w:ascii="Times New Roman" w:hAnsi="Times New Roman" w:cs="Times New Roman"/>
          <w:sz w:val="24"/>
          <w:szCs w:val="24"/>
        </w:rPr>
        <w:t xml:space="preserve"> strengthening the</w:t>
      </w:r>
      <w:r w:rsidR="008A4C3D" w:rsidRPr="00ED2D41">
        <w:rPr>
          <w:rFonts w:ascii="Times New Roman" w:hAnsi="Times New Roman" w:cs="Times New Roman"/>
          <w:sz w:val="24"/>
          <w:szCs w:val="24"/>
        </w:rPr>
        <w:t>ir</w:t>
      </w:r>
      <w:r w:rsidR="00796A33" w:rsidRPr="00ED2D41">
        <w:rPr>
          <w:rFonts w:ascii="Times New Roman" w:hAnsi="Times New Roman" w:cs="Times New Roman"/>
          <w:sz w:val="24"/>
          <w:szCs w:val="24"/>
        </w:rPr>
        <w:t xml:space="preserve"> economic growth,</w:t>
      </w:r>
      <w:r w:rsidR="00C35C10" w:rsidRPr="00ED2D41">
        <w:rPr>
          <w:rFonts w:ascii="Times New Roman" w:hAnsi="Times New Roman" w:cs="Times New Roman"/>
          <w:sz w:val="24"/>
          <w:szCs w:val="24"/>
        </w:rPr>
        <w:t xml:space="preserve"> </w:t>
      </w:r>
      <w:r w:rsidR="00C614D0" w:rsidRPr="00ED2D41">
        <w:rPr>
          <w:rFonts w:ascii="Times New Roman" w:hAnsi="Times New Roman" w:cs="Times New Roman"/>
          <w:sz w:val="24"/>
          <w:szCs w:val="24"/>
        </w:rPr>
        <w:t>the</w:t>
      </w:r>
      <w:r w:rsidR="00AE2E48">
        <w:rPr>
          <w:rFonts w:ascii="Times New Roman" w:hAnsi="Times New Roman" w:cs="Times New Roman"/>
          <w:sz w:val="24"/>
          <w:szCs w:val="24"/>
        </w:rPr>
        <w:t>, which includes almost developing countries,</w:t>
      </w:r>
      <w:r w:rsidR="002F6481" w:rsidRPr="00ED2D41">
        <w:rPr>
          <w:rFonts w:ascii="Times New Roman" w:hAnsi="Times New Roman" w:cs="Times New Roman"/>
          <w:sz w:val="24"/>
          <w:szCs w:val="24"/>
        </w:rPr>
        <w:t xml:space="preserve"> </w:t>
      </w:r>
      <w:r w:rsidR="00C35C10" w:rsidRPr="00ED2D41">
        <w:rPr>
          <w:rFonts w:ascii="Times New Roman" w:hAnsi="Times New Roman" w:cs="Times New Roman"/>
          <w:sz w:val="24"/>
          <w:szCs w:val="24"/>
        </w:rPr>
        <w:t>should try to attract more FDI</w:t>
      </w:r>
      <w:r w:rsidR="00AC0493">
        <w:rPr>
          <w:rFonts w:ascii="Times New Roman" w:hAnsi="Times New Roman" w:cs="Times New Roman"/>
          <w:sz w:val="24"/>
          <w:szCs w:val="24"/>
        </w:rPr>
        <w:t>,</w:t>
      </w:r>
      <w:r w:rsidR="00796A33" w:rsidRPr="00ED2D41">
        <w:rPr>
          <w:rFonts w:ascii="Times New Roman" w:hAnsi="Times New Roman" w:cs="Times New Roman"/>
          <w:sz w:val="24"/>
          <w:szCs w:val="24"/>
        </w:rPr>
        <w:t xml:space="preserve"> which can</w:t>
      </w:r>
      <w:r w:rsidR="002D52E0" w:rsidRPr="00ED2D41">
        <w:rPr>
          <w:rFonts w:ascii="Times New Roman" w:hAnsi="Times New Roman" w:cs="Times New Roman"/>
          <w:sz w:val="24"/>
          <w:szCs w:val="24"/>
        </w:rPr>
        <w:t xml:space="preserve"> help</w:t>
      </w:r>
      <w:r w:rsidR="00796A33" w:rsidRPr="00ED2D41">
        <w:rPr>
          <w:rFonts w:ascii="Times New Roman" w:hAnsi="Times New Roman" w:cs="Times New Roman"/>
          <w:sz w:val="24"/>
          <w:szCs w:val="24"/>
        </w:rPr>
        <w:t xml:space="preserve"> </w:t>
      </w:r>
      <w:r w:rsidR="002D52E0" w:rsidRPr="00ED2D41">
        <w:rPr>
          <w:rFonts w:ascii="Times New Roman" w:hAnsi="Times New Roman" w:cs="Times New Roman"/>
          <w:sz w:val="24"/>
          <w:szCs w:val="24"/>
        </w:rPr>
        <w:t>their econom</w:t>
      </w:r>
      <w:r w:rsidR="00C614D0" w:rsidRPr="00ED2D41">
        <w:rPr>
          <w:rFonts w:ascii="Times New Roman" w:hAnsi="Times New Roman" w:cs="Times New Roman"/>
          <w:sz w:val="24"/>
          <w:szCs w:val="24"/>
        </w:rPr>
        <w:t>ies</w:t>
      </w:r>
      <w:r w:rsidR="00796A33" w:rsidRPr="00ED2D41">
        <w:rPr>
          <w:rFonts w:ascii="Times New Roman" w:hAnsi="Times New Roman" w:cs="Times New Roman"/>
          <w:sz w:val="24"/>
          <w:szCs w:val="24"/>
        </w:rPr>
        <w:t xml:space="preserve"> develop stably</w:t>
      </w:r>
      <w:r w:rsidR="00C35C10" w:rsidRPr="00ED2D41">
        <w:rPr>
          <w:rFonts w:ascii="Times New Roman" w:hAnsi="Times New Roman" w:cs="Times New Roman"/>
          <w:sz w:val="24"/>
          <w:szCs w:val="24"/>
        </w:rPr>
        <w:t>, increase the</w:t>
      </w:r>
      <w:r w:rsidR="00C614D0" w:rsidRPr="00ED2D41">
        <w:rPr>
          <w:rFonts w:ascii="Times New Roman" w:hAnsi="Times New Roman" w:cs="Times New Roman"/>
          <w:sz w:val="24"/>
          <w:szCs w:val="24"/>
        </w:rPr>
        <w:t xml:space="preserve"> country’s</w:t>
      </w:r>
      <w:r w:rsidR="00C35C10" w:rsidRPr="00ED2D41">
        <w:rPr>
          <w:rFonts w:ascii="Times New Roman" w:hAnsi="Times New Roman" w:cs="Times New Roman"/>
          <w:sz w:val="24"/>
          <w:szCs w:val="24"/>
        </w:rPr>
        <w:t xml:space="preserve"> income </w:t>
      </w:r>
      <w:r w:rsidR="006A3AF2" w:rsidRPr="00ED2D41">
        <w:rPr>
          <w:rFonts w:ascii="Times New Roman" w:hAnsi="Times New Roman" w:cs="Times New Roman"/>
          <w:sz w:val="24"/>
          <w:szCs w:val="24"/>
        </w:rPr>
        <w:t>and</w:t>
      </w:r>
      <w:r w:rsidR="00C35C10" w:rsidRPr="00ED2D41">
        <w:rPr>
          <w:rFonts w:ascii="Times New Roman" w:hAnsi="Times New Roman" w:cs="Times New Roman"/>
          <w:sz w:val="24"/>
          <w:szCs w:val="24"/>
        </w:rPr>
        <w:t xml:space="preserve"> </w:t>
      </w:r>
      <w:r w:rsidR="00C614D0" w:rsidRPr="00ED2D41">
        <w:rPr>
          <w:rFonts w:ascii="Times New Roman" w:hAnsi="Times New Roman" w:cs="Times New Roman"/>
          <w:sz w:val="24"/>
          <w:szCs w:val="24"/>
        </w:rPr>
        <w:t>curb</w:t>
      </w:r>
      <w:r w:rsidR="00C35C10" w:rsidRPr="00ED2D41">
        <w:rPr>
          <w:rFonts w:ascii="Times New Roman" w:hAnsi="Times New Roman" w:cs="Times New Roman"/>
          <w:sz w:val="24"/>
          <w:szCs w:val="24"/>
        </w:rPr>
        <w:t xml:space="preserve"> environmental </w:t>
      </w:r>
      <w:r w:rsidR="00C614D0" w:rsidRPr="00ED2D41">
        <w:rPr>
          <w:rFonts w:ascii="Times New Roman" w:hAnsi="Times New Roman" w:cs="Times New Roman"/>
          <w:sz w:val="24"/>
          <w:szCs w:val="24"/>
        </w:rPr>
        <w:t>pollutants</w:t>
      </w:r>
      <w:r w:rsidR="00C35C10" w:rsidRPr="00ED2D41">
        <w:rPr>
          <w:rFonts w:ascii="Times New Roman" w:hAnsi="Times New Roman" w:cs="Times New Roman"/>
          <w:sz w:val="24"/>
          <w:szCs w:val="24"/>
        </w:rPr>
        <w:t>.</w:t>
      </w:r>
    </w:p>
    <w:p w:rsidR="00FB64B6" w:rsidRPr="00ED2D41" w:rsidRDefault="008A4C3D" w:rsidP="002C4FBD">
      <w:pPr>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lastRenderedPageBreak/>
        <w:tab/>
        <w:t xml:space="preserve">With </w:t>
      </w:r>
      <w:r w:rsidR="00C614D0" w:rsidRPr="00ED2D41">
        <w:rPr>
          <w:rFonts w:ascii="Times New Roman" w:hAnsi="Times New Roman" w:cs="Times New Roman"/>
          <w:sz w:val="24"/>
          <w:szCs w:val="24"/>
        </w:rPr>
        <w:t xml:space="preserve">the use of </w:t>
      </w:r>
      <w:r w:rsidR="00C35C10" w:rsidRPr="00ED2D41">
        <w:rPr>
          <w:rFonts w:ascii="Times New Roman" w:hAnsi="Times New Roman" w:cs="Times New Roman"/>
          <w:sz w:val="24"/>
          <w:szCs w:val="24"/>
        </w:rPr>
        <w:t xml:space="preserve">dummy variables, </w:t>
      </w:r>
      <w:r w:rsidR="006A3AF2" w:rsidRPr="00ED2D41">
        <w:rPr>
          <w:rFonts w:ascii="Times New Roman" w:hAnsi="Times New Roman" w:cs="Times New Roman"/>
          <w:sz w:val="24"/>
          <w:szCs w:val="24"/>
        </w:rPr>
        <w:t>we find that Japan</w:t>
      </w:r>
      <w:r w:rsidRPr="00ED2D41">
        <w:rPr>
          <w:rFonts w:ascii="Times New Roman" w:hAnsi="Times New Roman" w:cs="Times New Roman"/>
          <w:sz w:val="24"/>
          <w:szCs w:val="24"/>
        </w:rPr>
        <w:t>’s</w:t>
      </w:r>
      <w:r w:rsidR="006A3AF2" w:rsidRPr="00ED2D41">
        <w:rPr>
          <w:rFonts w:ascii="Times New Roman" w:hAnsi="Times New Roman" w:cs="Times New Roman"/>
          <w:sz w:val="24"/>
          <w:szCs w:val="24"/>
        </w:rPr>
        <w:t xml:space="preserve"> </w:t>
      </w:r>
      <w:r w:rsidR="005E0684" w:rsidRPr="00ED2D41">
        <w:rPr>
          <w:rFonts w:ascii="Times New Roman" w:hAnsi="Times New Roman" w:cs="Times New Roman"/>
          <w:sz w:val="24"/>
          <w:szCs w:val="24"/>
        </w:rPr>
        <w:t>income has</w:t>
      </w:r>
      <w:r w:rsidR="006A3AF2" w:rsidRPr="00ED2D41">
        <w:rPr>
          <w:rFonts w:ascii="Times New Roman" w:hAnsi="Times New Roman" w:cs="Times New Roman"/>
          <w:sz w:val="24"/>
          <w:szCs w:val="24"/>
        </w:rPr>
        <w:t xml:space="preserve"> </w:t>
      </w:r>
      <w:r w:rsidR="00746DB9" w:rsidRPr="00ED2D41">
        <w:rPr>
          <w:rFonts w:ascii="Times New Roman" w:hAnsi="Times New Roman" w:cs="Times New Roman"/>
          <w:sz w:val="24"/>
          <w:szCs w:val="24"/>
        </w:rPr>
        <w:t>causal</w:t>
      </w:r>
      <w:r w:rsidR="006A3AF2" w:rsidRPr="00ED2D41">
        <w:rPr>
          <w:rFonts w:ascii="Times New Roman" w:hAnsi="Times New Roman" w:cs="Times New Roman"/>
          <w:sz w:val="24"/>
          <w:szCs w:val="24"/>
        </w:rPr>
        <w:t xml:space="preserve"> relationships with</w:t>
      </w:r>
      <w:r w:rsidR="00C614D0" w:rsidRPr="00ED2D41">
        <w:rPr>
          <w:rFonts w:ascii="Times New Roman" w:hAnsi="Times New Roman" w:cs="Times New Roman"/>
          <w:sz w:val="24"/>
          <w:szCs w:val="24"/>
        </w:rPr>
        <w:t xml:space="preserve"> the</w:t>
      </w:r>
      <w:r w:rsidR="006A3AF2" w:rsidRPr="00ED2D41">
        <w:rPr>
          <w:rFonts w:ascii="Times New Roman" w:hAnsi="Times New Roman" w:cs="Times New Roman"/>
          <w:sz w:val="24"/>
          <w:szCs w:val="24"/>
        </w:rPr>
        <w:t xml:space="preserve"> </w:t>
      </w:r>
      <w:r w:rsidR="008E1137" w:rsidRPr="00ED2D41">
        <w:rPr>
          <w:rFonts w:ascii="Times New Roman" w:hAnsi="Times New Roman" w:cs="Times New Roman"/>
          <w:i/>
          <w:sz w:val="24"/>
          <w:szCs w:val="24"/>
        </w:rPr>
        <w:t>MPCA12</w:t>
      </w:r>
      <w:r w:rsidR="00C614D0" w:rsidRPr="00ED2D41">
        <w:rPr>
          <w:rFonts w:ascii="Times New Roman" w:hAnsi="Times New Roman" w:cs="Times New Roman"/>
          <w:sz w:val="24"/>
          <w:szCs w:val="24"/>
        </w:rPr>
        <w:t>’s</w:t>
      </w:r>
      <w:r w:rsidR="006A3AF2" w:rsidRPr="00ED2D41">
        <w:rPr>
          <w:rFonts w:ascii="Times New Roman" w:hAnsi="Times New Roman" w:cs="Times New Roman"/>
          <w:sz w:val="24"/>
          <w:szCs w:val="24"/>
        </w:rPr>
        <w:t xml:space="preserve"> income, FDI, energy consumption and CO</w:t>
      </w:r>
      <w:r w:rsidR="006A3AF2" w:rsidRPr="00ED2D41">
        <w:rPr>
          <w:rFonts w:ascii="Times New Roman" w:hAnsi="Times New Roman" w:cs="Times New Roman"/>
          <w:sz w:val="24"/>
          <w:szCs w:val="24"/>
          <w:vertAlign w:val="subscript"/>
        </w:rPr>
        <w:t>2</w:t>
      </w:r>
      <w:r w:rsidR="006A3AF2" w:rsidRPr="00ED2D41">
        <w:rPr>
          <w:rFonts w:ascii="Times New Roman" w:hAnsi="Times New Roman" w:cs="Times New Roman"/>
          <w:sz w:val="24"/>
          <w:szCs w:val="24"/>
        </w:rPr>
        <w:t xml:space="preserve"> emissions. </w:t>
      </w:r>
      <w:r w:rsidR="005E0684" w:rsidRPr="00ED2D41">
        <w:rPr>
          <w:rFonts w:ascii="Times New Roman" w:hAnsi="Times New Roman" w:cs="Times New Roman"/>
          <w:sz w:val="24"/>
          <w:szCs w:val="24"/>
        </w:rPr>
        <w:t xml:space="preserve">The long-run unidirectional </w:t>
      </w:r>
      <w:r w:rsidR="003D64F0" w:rsidRPr="00ED2D41">
        <w:rPr>
          <w:rFonts w:ascii="Times New Roman" w:hAnsi="Times New Roman" w:cs="Times New Roman"/>
          <w:sz w:val="24"/>
          <w:szCs w:val="24"/>
        </w:rPr>
        <w:t>relationship of</w:t>
      </w:r>
      <w:r w:rsidR="005E0684" w:rsidRPr="00ED2D41">
        <w:rPr>
          <w:rFonts w:ascii="Times New Roman" w:hAnsi="Times New Roman" w:cs="Times New Roman"/>
          <w:sz w:val="24"/>
          <w:szCs w:val="24"/>
        </w:rPr>
        <w:t xml:space="preserve"> CO</w:t>
      </w:r>
      <w:r w:rsidR="005E0684" w:rsidRPr="00ED2D41">
        <w:rPr>
          <w:rFonts w:ascii="Times New Roman" w:hAnsi="Times New Roman" w:cs="Times New Roman"/>
          <w:sz w:val="24"/>
          <w:szCs w:val="24"/>
          <w:vertAlign w:val="subscript"/>
        </w:rPr>
        <w:t>2</w:t>
      </w:r>
      <w:r w:rsidR="005E0684" w:rsidRPr="00ED2D41">
        <w:rPr>
          <w:rFonts w:ascii="Times New Roman" w:hAnsi="Times New Roman" w:cs="Times New Roman"/>
          <w:sz w:val="24"/>
          <w:szCs w:val="24"/>
        </w:rPr>
        <w:t xml:space="preserve"> emissions to Japan’s income and long-run bidirectional relationships between energy use and this series may imply that there are many Japanese </w:t>
      </w:r>
      <w:r w:rsidR="009905BB">
        <w:rPr>
          <w:rFonts w:ascii="Times New Roman" w:hAnsi="Times New Roman" w:cs="Times New Roman"/>
          <w:sz w:val="24"/>
          <w:szCs w:val="24"/>
        </w:rPr>
        <w:t>firms</w:t>
      </w:r>
      <w:r w:rsidR="005E0684" w:rsidRPr="00ED2D41">
        <w:rPr>
          <w:rFonts w:ascii="Times New Roman" w:hAnsi="Times New Roman" w:cs="Times New Roman"/>
          <w:sz w:val="24"/>
          <w:szCs w:val="24"/>
        </w:rPr>
        <w:t xml:space="preserve"> operat</w:t>
      </w:r>
      <w:r w:rsidR="003D64F0" w:rsidRPr="00ED2D41">
        <w:rPr>
          <w:rFonts w:ascii="Times New Roman" w:hAnsi="Times New Roman" w:cs="Times New Roman"/>
          <w:sz w:val="24"/>
          <w:szCs w:val="24"/>
        </w:rPr>
        <w:t>ing</w:t>
      </w:r>
      <w:r w:rsidR="005E0684" w:rsidRPr="00ED2D41">
        <w:rPr>
          <w:rFonts w:ascii="Times New Roman" w:hAnsi="Times New Roman" w:cs="Times New Roman"/>
          <w:sz w:val="24"/>
          <w:szCs w:val="24"/>
        </w:rPr>
        <w:t xml:space="preserve"> in</w:t>
      </w:r>
      <w:r w:rsidR="003D64F0" w:rsidRPr="00ED2D41">
        <w:rPr>
          <w:rFonts w:ascii="Times New Roman" w:hAnsi="Times New Roman" w:cs="Times New Roman"/>
          <w:sz w:val="24"/>
          <w:szCs w:val="24"/>
        </w:rPr>
        <w:t xml:space="preserve"> the</w:t>
      </w:r>
      <w:r w:rsidR="005E0684" w:rsidRPr="00ED2D41">
        <w:rPr>
          <w:rFonts w:ascii="Times New Roman" w:hAnsi="Times New Roman" w:cs="Times New Roman"/>
          <w:sz w:val="24"/>
          <w:szCs w:val="24"/>
        </w:rPr>
        <w:t xml:space="preserve"> </w:t>
      </w:r>
      <w:r w:rsidR="005E0684" w:rsidRPr="00ED2D41">
        <w:rPr>
          <w:rFonts w:ascii="Times New Roman" w:hAnsi="Times New Roman" w:cs="Times New Roman"/>
          <w:i/>
          <w:sz w:val="24"/>
          <w:szCs w:val="24"/>
        </w:rPr>
        <w:t>MPCA12</w:t>
      </w:r>
      <w:r w:rsidR="005E0684" w:rsidRPr="00ED2D41">
        <w:rPr>
          <w:rFonts w:ascii="Times New Roman" w:hAnsi="Times New Roman" w:cs="Times New Roman"/>
          <w:sz w:val="24"/>
          <w:szCs w:val="24"/>
        </w:rPr>
        <w:t xml:space="preserve"> countries</w:t>
      </w:r>
      <w:r w:rsidR="003D64F0" w:rsidRPr="00ED2D41">
        <w:rPr>
          <w:rFonts w:ascii="Times New Roman" w:hAnsi="Times New Roman" w:cs="Times New Roman"/>
          <w:sz w:val="24"/>
          <w:szCs w:val="24"/>
        </w:rPr>
        <w:t xml:space="preserve"> which sends money back to Japan, thereby increasing</w:t>
      </w:r>
      <w:r w:rsidR="005C4F14" w:rsidRPr="00ED2D41">
        <w:rPr>
          <w:rFonts w:ascii="Times New Roman" w:hAnsi="Times New Roman" w:cs="Times New Roman"/>
          <w:sz w:val="24"/>
          <w:szCs w:val="24"/>
        </w:rPr>
        <w:t xml:space="preserve"> Japan</w:t>
      </w:r>
      <w:r w:rsidR="003D64F0" w:rsidRPr="00ED2D41">
        <w:rPr>
          <w:rFonts w:ascii="Times New Roman" w:hAnsi="Times New Roman" w:cs="Times New Roman"/>
          <w:sz w:val="24"/>
          <w:szCs w:val="24"/>
        </w:rPr>
        <w:t>’s</w:t>
      </w:r>
      <w:r w:rsidR="005C4F14" w:rsidRPr="00ED2D41">
        <w:rPr>
          <w:rFonts w:ascii="Times New Roman" w:hAnsi="Times New Roman" w:cs="Times New Roman"/>
          <w:sz w:val="24"/>
          <w:szCs w:val="24"/>
        </w:rPr>
        <w:t xml:space="preserve"> income by</w:t>
      </w:r>
      <w:r w:rsidR="003D64F0" w:rsidRPr="00ED2D41">
        <w:rPr>
          <w:rFonts w:ascii="Times New Roman" w:hAnsi="Times New Roman" w:cs="Times New Roman"/>
          <w:sz w:val="24"/>
          <w:szCs w:val="24"/>
        </w:rPr>
        <w:t>, while</w:t>
      </w:r>
      <w:r w:rsidR="005E0684" w:rsidRPr="00ED2D41">
        <w:rPr>
          <w:rFonts w:ascii="Times New Roman" w:hAnsi="Times New Roman" w:cs="Times New Roman"/>
          <w:sz w:val="24"/>
          <w:szCs w:val="24"/>
        </w:rPr>
        <w:t xml:space="preserve"> contribut</w:t>
      </w:r>
      <w:r w:rsidR="005C4F14" w:rsidRPr="00ED2D41">
        <w:rPr>
          <w:rFonts w:ascii="Times New Roman" w:hAnsi="Times New Roman" w:cs="Times New Roman"/>
          <w:sz w:val="24"/>
          <w:szCs w:val="24"/>
        </w:rPr>
        <w:t>ing</w:t>
      </w:r>
      <w:r w:rsidR="005E0684" w:rsidRPr="00ED2D41">
        <w:rPr>
          <w:rFonts w:ascii="Times New Roman" w:hAnsi="Times New Roman" w:cs="Times New Roman"/>
          <w:sz w:val="24"/>
          <w:szCs w:val="24"/>
        </w:rPr>
        <w:t xml:space="preserve"> to these countries</w:t>
      </w:r>
      <w:r w:rsidR="005C4F14" w:rsidRPr="00ED2D41">
        <w:rPr>
          <w:rFonts w:ascii="Times New Roman" w:hAnsi="Times New Roman" w:cs="Times New Roman"/>
          <w:sz w:val="24"/>
          <w:szCs w:val="24"/>
        </w:rPr>
        <w:t xml:space="preserve"> energy consumption as well as CO</w:t>
      </w:r>
      <w:r w:rsidR="005C4F14" w:rsidRPr="00ED2D41">
        <w:rPr>
          <w:rFonts w:ascii="Times New Roman" w:hAnsi="Times New Roman" w:cs="Times New Roman"/>
          <w:sz w:val="24"/>
          <w:szCs w:val="24"/>
          <w:vertAlign w:val="subscript"/>
        </w:rPr>
        <w:t>2</w:t>
      </w:r>
      <w:r w:rsidR="005C4F14" w:rsidRPr="00ED2D41">
        <w:rPr>
          <w:rFonts w:ascii="Times New Roman" w:hAnsi="Times New Roman" w:cs="Times New Roman"/>
          <w:sz w:val="24"/>
          <w:szCs w:val="24"/>
        </w:rPr>
        <w:t xml:space="preserve"> </w:t>
      </w:r>
      <w:proofErr w:type="spellStart"/>
      <w:r w:rsidR="005C4F14" w:rsidRPr="00ED2D41">
        <w:rPr>
          <w:rFonts w:ascii="Times New Roman" w:hAnsi="Times New Roman" w:cs="Times New Roman"/>
          <w:sz w:val="24"/>
          <w:szCs w:val="24"/>
        </w:rPr>
        <w:t>emisson</w:t>
      </w:r>
      <w:r w:rsidR="00626ABE">
        <w:rPr>
          <w:rFonts w:ascii="Times New Roman" w:hAnsi="Times New Roman" w:cs="Times New Roman" w:hint="eastAsia"/>
          <w:sz w:val="24"/>
          <w:szCs w:val="24"/>
          <w:lang w:eastAsia="zh-TW"/>
        </w:rPr>
        <w:t>s</w:t>
      </w:r>
      <w:proofErr w:type="spellEnd"/>
      <w:r w:rsidR="005C4F14" w:rsidRPr="00ED2D41">
        <w:rPr>
          <w:rFonts w:ascii="Times New Roman" w:hAnsi="Times New Roman" w:cs="Times New Roman"/>
          <w:sz w:val="24"/>
          <w:szCs w:val="24"/>
        </w:rPr>
        <w:t>.</w:t>
      </w:r>
      <w:r w:rsidR="005E0684" w:rsidRPr="00ED2D41">
        <w:rPr>
          <w:rFonts w:ascii="Times New Roman" w:hAnsi="Times New Roman" w:cs="Times New Roman"/>
          <w:sz w:val="24"/>
          <w:szCs w:val="24"/>
        </w:rPr>
        <w:t xml:space="preserve"> </w:t>
      </w:r>
      <w:r w:rsidR="005C4F14" w:rsidRPr="00ED2D41">
        <w:rPr>
          <w:rFonts w:ascii="Times New Roman" w:hAnsi="Times New Roman" w:cs="Times New Roman"/>
          <w:sz w:val="24"/>
          <w:szCs w:val="24"/>
        </w:rPr>
        <w:t xml:space="preserve">Similarly, the unidirectional </w:t>
      </w:r>
      <w:r w:rsidR="0008234D" w:rsidRPr="00ED2D41">
        <w:rPr>
          <w:rFonts w:ascii="Times New Roman" w:hAnsi="Times New Roman" w:cs="Times New Roman"/>
          <w:sz w:val="24"/>
          <w:szCs w:val="24"/>
        </w:rPr>
        <w:t xml:space="preserve">relationship </w:t>
      </w:r>
      <w:r w:rsidR="005C4F14" w:rsidRPr="00ED2D41">
        <w:rPr>
          <w:rFonts w:ascii="Times New Roman" w:hAnsi="Times New Roman" w:cs="Times New Roman"/>
          <w:sz w:val="24"/>
          <w:szCs w:val="24"/>
        </w:rPr>
        <w:t>from</w:t>
      </w:r>
      <w:r w:rsidR="0008234D" w:rsidRPr="00ED2D41">
        <w:rPr>
          <w:rFonts w:ascii="Times New Roman" w:hAnsi="Times New Roman" w:cs="Times New Roman"/>
          <w:sz w:val="24"/>
          <w:szCs w:val="24"/>
        </w:rPr>
        <w:t xml:space="preserve"> the</w:t>
      </w:r>
      <w:r w:rsidR="005C4F14" w:rsidRPr="00ED2D41">
        <w:rPr>
          <w:rFonts w:ascii="Times New Roman" w:hAnsi="Times New Roman" w:cs="Times New Roman"/>
          <w:sz w:val="24"/>
          <w:szCs w:val="24"/>
        </w:rPr>
        <w:t xml:space="preserve"> </w:t>
      </w:r>
      <w:r w:rsidR="005C4F14" w:rsidRPr="00ED2D41">
        <w:rPr>
          <w:rFonts w:ascii="Times New Roman" w:hAnsi="Times New Roman" w:cs="Times New Roman"/>
          <w:i/>
          <w:sz w:val="24"/>
          <w:szCs w:val="24"/>
        </w:rPr>
        <w:t>MPCA12</w:t>
      </w:r>
      <w:r w:rsidR="005C4F14" w:rsidRPr="00ED2D41">
        <w:rPr>
          <w:rFonts w:ascii="Times New Roman" w:hAnsi="Times New Roman" w:cs="Times New Roman"/>
          <w:sz w:val="24"/>
          <w:szCs w:val="24"/>
        </w:rPr>
        <w:t xml:space="preserve">’s FDI inflows to Japan’s income may be </w:t>
      </w:r>
      <w:r w:rsidR="00F35428" w:rsidRPr="00ED2D41">
        <w:rPr>
          <w:rFonts w:ascii="Times New Roman" w:hAnsi="Times New Roman" w:cs="Times New Roman"/>
          <w:sz w:val="24"/>
          <w:szCs w:val="24"/>
        </w:rPr>
        <w:t>referred</w:t>
      </w:r>
      <w:r w:rsidR="005C4F14" w:rsidRPr="00ED2D41">
        <w:rPr>
          <w:rFonts w:ascii="Times New Roman" w:hAnsi="Times New Roman" w:cs="Times New Roman"/>
          <w:sz w:val="24"/>
          <w:szCs w:val="24"/>
        </w:rPr>
        <w:t xml:space="preserve"> to the reason that Japan’s companies have been investing </w:t>
      </w:r>
      <w:r w:rsidR="0008234D" w:rsidRPr="00ED2D41">
        <w:rPr>
          <w:rFonts w:ascii="Times New Roman" w:hAnsi="Times New Roman" w:cs="Times New Roman"/>
          <w:sz w:val="24"/>
          <w:szCs w:val="24"/>
        </w:rPr>
        <w:t>heavily</w:t>
      </w:r>
      <w:r w:rsidR="005C4F14" w:rsidRPr="00ED2D41">
        <w:rPr>
          <w:rFonts w:ascii="Times New Roman" w:hAnsi="Times New Roman" w:cs="Times New Roman"/>
          <w:sz w:val="24"/>
          <w:szCs w:val="24"/>
        </w:rPr>
        <w:t xml:space="preserve"> to the most populous countries in Asia</w:t>
      </w:r>
      <w:r w:rsidR="00206C3D" w:rsidRPr="00ED2D41">
        <w:rPr>
          <w:rFonts w:ascii="Times New Roman" w:hAnsi="Times New Roman" w:cs="Times New Roman"/>
          <w:sz w:val="24"/>
          <w:szCs w:val="24"/>
        </w:rPr>
        <w:t>.</w:t>
      </w:r>
      <w:r w:rsidR="00FB64B6" w:rsidRPr="00ED2D41">
        <w:rPr>
          <w:rFonts w:ascii="Times New Roman" w:hAnsi="Times New Roman" w:cs="Times New Roman"/>
          <w:sz w:val="24"/>
          <w:szCs w:val="24"/>
        </w:rPr>
        <w:br w:type="page"/>
      </w:r>
    </w:p>
    <w:p w:rsidR="00A35795" w:rsidRPr="00ED2D41" w:rsidRDefault="00526C68" w:rsidP="002C4FBD">
      <w:pPr>
        <w:spacing w:after="0" w:line="480" w:lineRule="auto"/>
        <w:jc w:val="both"/>
        <w:rPr>
          <w:rFonts w:ascii="Times New Roman" w:hAnsi="Times New Roman" w:cs="Times New Roman"/>
          <w:b/>
          <w:noProof/>
          <w:sz w:val="24"/>
          <w:szCs w:val="24"/>
          <w:lang w:eastAsia="zh-TW"/>
        </w:rPr>
      </w:pPr>
      <w:r w:rsidRPr="00ED2D41">
        <w:rPr>
          <w:rFonts w:ascii="Times New Roman" w:hAnsi="Times New Roman" w:cs="Times New Roman"/>
          <w:b/>
          <w:noProof/>
          <w:sz w:val="24"/>
          <w:szCs w:val="24"/>
        </w:rPr>
        <w:lastRenderedPageBreak/>
        <w:t>R</w:t>
      </w:r>
      <w:r w:rsidR="00D704B3" w:rsidRPr="00ED2D41">
        <w:rPr>
          <w:rFonts w:ascii="Times New Roman" w:hAnsi="Times New Roman" w:cs="Times New Roman"/>
          <w:b/>
          <w:noProof/>
          <w:sz w:val="24"/>
          <w:szCs w:val="24"/>
        </w:rPr>
        <w:t>eference</w:t>
      </w:r>
      <w:r w:rsidR="00162950" w:rsidRPr="00ED2D41">
        <w:rPr>
          <w:rFonts w:ascii="Times New Roman" w:hAnsi="Times New Roman" w:cs="Times New Roman" w:hint="eastAsia"/>
          <w:b/>
          <w:noProof/>
          <w:sz w:val="24"/>
          <w:szCs w:val="24"/>
          <w:lang w:eastAsia="zh-TW"/>
        </w:rPr>
        <w:t>s</w:t>
      </w:r>
    </w:p>
    <w:p w:rsidR="00526C68" w:rsidRDefault="00F40790" w:rsidP="003541CE">
      <w:pPr>
        <w:tabs>
          <w:tab w:val="left" w:pos="227"/>
          <w:tab w:val="left" w:pos="567"/>
        </w:tabs>
        <w:spacing w:after="0" w:line="480" w:lineRule="auto"/>
        <w:jc w:val="both"/>
        <w:rPr>
          <w:rFonts w:ascii="Times New Roman" w:hAnsi="Times New Roman" w:cs="Times New Roman"/>
          <w:sz w:val="24"/>
          <w:szCs w:val="24"/>
        </w:rPr>
      </w:pPr>
      <w:proofErr w:type="spellStart"/>
      <w:r w:rsidRPr="00ED2D41">
        <w:rPr>
          <w:rFonts w:ascii="Times New Roman" w:hAnsi="Times New Roman" w:cs="Times New Roman"/>
          <w:sz w:val="24"/>
          <w:szCs w:val="24"/>
        </w:rPr>
        <w:t>Akbostanci</w:t>
      </w:r>
      <w:proofErr w:type="spellEnd"/>
      <w:r w:rsidRPr="00ED2D41">
        <w:rPr>
          <w:rFonts w:ascii="Times New Roman" w:hAnsi="Times New Roman" w:cs="Times New Roman"/>
          <w:sz w:val="24"/>
          <w:szCs w:val="24"/>
        </w:rPr>
        <w:t xml:space="preserve">, E., </w:t>
      </w:r>
      <w:proofErr w:type="spellStart"/>
      <w:r w:rsidRPr="00ED2D41">
        <w:rPr>
          <w:rFonts w:ascii="Times New Roman" w:hAnsi="Times New Roman" w:cs="Times New Roman"/>
          <w:sz w:val="24"/>
          <w:szCs w:val="24"/>
        </w:rPr>
        <w:t>Turut-Asik</w:t>
      </w:r>
      <w:proofErr w:type="spellEnd"/>
      <w:r w:rsidRPr="00ED2D41">
        <w:rPr>
          <w:rFonts w:ascii="Times New Roman" w:hAnsi="Times New Roman" w:cs="Times New Roman"/>
          <w:sz w:val="24"/>
          <w:szCs w:val="24"/>
        </w:rPr>
        <w:t>, S. and</w:t>
      </w:r>
      <w:r w:rsidR="00526C68" w:rsidRPr="00ED2D41">
        <w:rPr>
          <w:rFonts w:ascii="Times New Roman" w:hAnsi="Times New Roman" w:cs="Times New Roman"/>
          <w:sz w:val="24"/>
          <w:szCs w:val="24"/>
        </w:rPr>
        <w:t xml:space="preserve"> </w:t>
      </w:r>
      <w:proofErr w:type="spellStart"/>
      <w:r w:rsidR="00526C68" w:rsidRPr="00ED2D41">
        <w:rPr>
          <w:rFonts w:ascii="Times New Roman" w:hAnsi="Times New Roman" w:cs="Times New Roman"/>
          <w:sz w:val="24"/>
          <w:szCs w:val="24"/>
        </w:rPr>
        <w:t>Tunc</w:t>
      </w:r>
      <w:proofErr w:type="spellEnd"/>
      <w:r w:rsidR="00526C68" w:rsidRPr="00ED2D41">
        <w:rPr>
          <w:rFonts w:ascii="Times New Roman" w:hAnsi="Times New Roman" w:cs="Times New Roman"/>
          <w:sz w:val="24"/>
          <w:szCs w:val="24"/>
        </w:rPr>
        <w:t>, G.</w:t>
      </w:r>
      <w:r w:rsidR="00F4485F" w:rsidRPr="00ED2D41">
        <w:rPr>
          <w:rFonts w:ascii="Times New Roman" w:hAnsi="Times New Roman" w:cs="Times New Roman"/>
          <w:sz w:val="24"/>
          <w:szCs w:val="24"/>
        </w:rPr>
        <w:t xml:space="preserve"> </w:t>
      </w:r>
      <w:r w:rsidR="00526C68" w:rsidRPr="00ED2D41">
        <w:rPr>
          <w:rFonts w:ascii="Times New Roman" w:hAnsi="Times New Roman" w:cs="Times New Roman"/>
          <w:sz w:val="24"/>
          <w:szCs w:val="24"/>
        </w:rPr>
        <w:t>L. (</w:t>
      </w:r>
      <w:r w:rsidRPr="00ED2D41">
        <w:rPr>
          <w:rFonts w:ascii="Times New Roman" w:hAnsi="Times New Roman" w:cs="Times New Roman"/>
          <w:sz w:val="24"/>
          <w:szCs w:val="24"/>
        </w:rPr>
        <w:t>2009)</w:t>
      </w:r>
      <w:r w:rsidR="00526C68" w:rsidRPr="00ED2D41">
        <w:rPr>
          <w:rFonts w:ascii="Times New Roman" w:hAnsi="Times New Roman" w:cs="Times New Roman"/>
          <w:sz w:val="24"/>
          <w:szCs w:val="24"/>
        </w:rPr>
        <w:t xml:space="preserve"> </w:t>
      </w:r>
      <w:proofErr w:type="gramStart"/>
      <w:r w:rsidR="00526C68" w:rsidRPr="00ED2D41">
        <w:rPr>
          <w:rFonts w:ascii="Times New Roman" w:hAnsi="Times New Roman" w:cs="Times New Roman"/>
          <w:sz w:val="24"/>
          <w:szCs w:val="24"/>
        </w:rPr>
        <w:t>The</w:t>
      </w:r>
      <w:proofErr w:type="gramEnd"/>
      <w:r w:rsidR="00526C68" w:rsidRPr="00ED2D41">
        <w:rPr>
          <w:rFonts w:ascii="Times New Roman" w:hAnsi="Times New Roman" w:cs="Times New Roman"/>
          <w:sz w:val="24"/>
          <w:szCs w:val="24"/>
        </w:rPr>
        <w:t xml:space="preserve"> relationship between income </w:t>
      </w:r>
      <w:r w:rsidR="00C57CA6">
        <w:rPr>
          <w:rFonts w:ascii="Times New Roman" w:hAnsi="Times New Roman" w:cs="Times New Roman"/>
          <w:sz w:val="24"/>
          <w:szCs w:val="24"/>
        </w:rPr>
        <w:tab/>
      </w:r>
      <w:r w:rsidR="00526C68" w:rsidRPr="00ED2D41">
        <w:rPr>
          <w:rFonts w:ascii="Times New Roman" w:hAnsi="Times New Roman" w:cs="Times New Roman"/>
          <w:sz w:val="24"/>
          <w:szCs w:val="24"/>
        </w:rPr>
        <w:t xml:space="preserve">and environment in Turkey: is there an environmental Kuznets curve? </w:t>
      </w:r>
      <w:r w:rsidR="00526C68" w:rsidRPr="00ED2D41">
        <w:rPr>
          <w:rFonts w:ascii="Times New Roman" w:hAnsi="Times New Roman" w:cs="Times New Roman"/>
          <w:i/>
          <w:sz w:val="24"/>
          <w:szCs w:val="24"/>
        </w:rPr>
        <w:t>Energy Policy</w:t>
      </w:r>
      <w:r w:rsidR="006E4F15" w:rsidRPr="00ED2D41">
        <w:rPr>
          <w:rFonts w:ascii="Times New Roman" w:hAnsi="Times New Roman" w:cs="Times New Roman"/>
          <w:sz w:val="24"/>
          <w:szCs w:val="24"/>
        </w:rPr>
        <w:t>,</w:t>
      </w:r>
      <w:r w:rsidR="00526C68" w:rsidRPr="00ED2D41">
        <w:rPr>
          <w:rFonts w:ascii="Times New Roman" w:hAnsi="Times New Roman" w:cs="Times New Roman"/>
          <w:sz w:val="24"/>
          <w:szCs w:val="24"/>
        </w:rPr>
        <w:t xml:space="preserve"> </w:t>
      </w:r>
      <w:r w:rsidR="00C57CA6">
        <w:rPr>
          <w:rFonts w:ascii="Times New Roman" w:hAnsi="Times New Roman" w:cs="Times New Roman"/>
          <w:sz w:val="24"/>
          <w:szCs w:val="24"/>
        </w:rPr>
        <w:tab/>
      </w:r>
      <w:r w:rsidR="00526C68" w:rsidRPr="00ED2D41">
        <w:rPr>
          <w:rFonts w:ascii="Times New Roman" w:hAnsi="Times New Roman" w:cs="Times New Roman"/>
          <w:b/>
          <w:sz w:val="24"/>
          <w:szCs w:val="24"/>
        </w:rPr>
        <w:t>37</w:t>
      </w:r>
      <w:r w:rsidR="00526C68" w:rsidRPr="00ED2D41">
        <w:rPr>
          <w:rFonts w:ascii="Times New Roman" w:hAnsi="Times New Roman" w:cs="Times New Roman"/>
          <w:sz w:val="24"/>
          <w:szCs w:val="24"/>
        </w:rPr>
        <w:t>, 861-867</w:t>
      </w:r>
    </w:p>
    <w:p w:rsidR="00DC6A45" w:rsidRPr="00DC6A45" w:rsidRDefault="00DC6A45" w:rsidP="003541CE">
      <w:pPr>
        <w:tabs>
          <w:tab w:val="left" w:pos="227"/>
          <w:tab w:val="left" w:pos="567"/>
        </w:tabs>
        <w:spacing w:after="0" w:line="480" w:lineRule="auto"/>
        <w:jc w:val="both"/>
      </w:pP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M. J., Begum, I.A., </w:t>
      </w:r>
      <w:proofErr w:type="spellStart"/>
      <w:r>
        <w:rPr>
          <w:rFonts w:ascii="Times New Roman" w:hAnsi="Times New Roman" w:cs="Times New Roman"/>
          <w:sz w:val="24"/>
          <w:szCs w:val="24"/>
        </w:rPr>
        <w:t>Buysse</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Rahman</w:t>
      </w:r>
      <w:proofErr w:type="spellEnd"/>
      <w:r>
        <w:rPr>
          <w:rFonts w:ascii="Times New Roman" w:hAnsi="Times New Roman" w:cs="Times New Roman"/>
          <w:sz w:val="24"/>
          <w:szCs w:val="24"/>
        </w:rPr>
        <w:t xml:space="preserve">, S. and </w:t>
      </w:r>
      <w:proofErr w:type="spellStart"/>
      <w:r>
        <w:rPr>
          <w:rFonts w:ascii="Times New Roman" w:hAnsi="Times New Roman" w:cs="Times New Roman"/>
          <w:sz w:val="24"/>
          <w:szCs w:val="24"/>
        </w:rPr>
        <w:t>Huylenbroeck</w:t>
      </w:r>
      <w:proofErr w:type="spellEnd"/>
      <w:r>
        <w:rPr>
          <w:rFonts w:ascii="Times New Roman" w:hAnsi="Times New Roman" w:cs="Times New Roman"/>
          <w:sz w:val="24"/>
          <w:szCs w:val="24"/>
        </w:rPr>
        <w:t xml:space="preserve">, G. V. (2011) </w:t>
      </w:r>
      <w:r>
        <w:rPr>
          <w:rFonts w:ascii="Times New Roman" w:hAnsi="Times New Roman" w:cs="Times New Roman"/>
          <w:sz w:val="24"/>
          <w:szCs w:val="24"/>
        </w:rPr>
        <w:tab/>
        <w:t>Dynamic modeling of causal relationship between energy consumption, CO</w:t>
      </w:r>
      <w:r>
        <w:rPr>
          <w:rFonts w:ascii="Times New Roman" w:hAnsi="Times New Roman" w:cs="Times New Roman"/>
          <w:sz w:val="24"/>
          <w:szCs w:val="24"/>
        </w:rPr>
        <w:softHyphen/>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ab/>
        <w:t xml:space="preserve">emissions </w:t>
      </w:r>
      <w:r w:rsidRPr="00DC6A45">
        <w:rPr>
          <w:rFonts w:ascii="Times New Roman" w:hAnsi="Times New Roman" w:cs="Times New Roman"/>
          <w:sz w:val="24"/>
          <w:szCs w:val="24"/>
        </w:rPr>
        <w:t xml:space="preserve">and economic growth in India, </w:t>
      </w:r>
      <w:r w:rsidRPr="00DC6A45">
        <w:rPr>
          <w:rFonts w:ascii="Times New Roman" w:hAnsi="Times New Roman" w:cs="Times New Roman"/>
          <w:i/>
          <w:sz w:val="24"/>
          <w:szCs w:val="24"/>
        </w:rPr>
        <w:t xml:space="preserve">Renewable and Sustainable Energy </w:t>
      </w:r>
      <w:r>
        <w:rPr>
          <w:rFonts w:ascii="Times New Roman" w:hAnsi="Times New Roman" w:cs="Times New Roman"/>
          <w:i/>
          <w:sz w:val="24"/>
          <w:szCs w:val="24"/>
        </w:rPr>
        <w:tab/>
      </w:r>
      <w:r w:rsidRPr="00DC6A45">
        <w:rPr>
          <w:rFonts w:ascii="Times New Roman" w:hAnsi="Times New Roman" w:cs="Times New Roman"/>
          <w:i/>
          <w:sz w:val="24"/>
          <w:szCs w:val="24"/>
        </w:rPr>
        <w:t>Reviews,</w:t>
      </w:r>
      <w:r w:rsidRPr="00DC6A45">
        <w:rPr>
          <w:rFonts w:ascii="Times New Roman" w:hAnsi="Times New Roman" w:cs="Times New Roman"/>
          <w:sz w:val="24"/>
          <w:szCs w:val="24"/>
        </w:rPr>
        <w:t xml:space="preserve"> </w:t>
      </w:r>
      <w:r w:rsidRPr="00DC6A45">
        <w:rPr>
          <w:rFonts w:ascii="Times New Roman" w:hAnsi="Times New Roman" w:cs="Times New Roman"/>
          <w:b/>
          <w:sz w:val="24"/>
          <w:szCs w:val="24"/>
        </w:rPr>
        <w:t>15</w:t>
      </w:r>
      <w:r w:rsidRPr="00DC6A45">
        <w:rPr>
          <w:rFonts w:ascii="Times New Roman" w:hAnsi="Times New Roman" w:cs="Times New Roman"/>
          <w:sz w:val="24"/>
          <w:szCs w:val="24"/>
        </w:rPr>
        <w:t xml:space="preserve"> (6), 3243-3251.</w:t>
      </w:r>
    </w:p>
    <w:p w:rsidR="00D704B3" w:rsidRPr="00ED2D41" w:rsidRDefault="00D704B3" w:rsidP="003541CE">
      <w:pPr>
        <w:tabs>
          <w:tab w:val="left" w:pos="227"/>
          <w:tab w:val="left" w:pos="567"/>
        </w:tabs>
        <w:spacing w:after="0" w:line="480" w:lineRule="auto"/>
        <w:jc w:val="both"/>
        <w:rPr>
          <w:rFonts w:ascii="Times New Roman" w:hAnsi="Times New Roman" w:cs="Times New Roman"/>
          <w:sz w:val="24"/>
          <w:szCs w:val="24"/>
        </w:rPr>
      </w:pPr>
      <w:proofErr w:type="spellStart"/>
      <w:r w:rsidRPr="00ED2D41">
        <w:rPr>
          <w:rFonts w:ascii="Times New Roman" w:hAnsi="Times New Roman" w:cs="Times New Roman"/>
          <w:sz w:val="24"/>
          <w:szCs w:val="24"/>
        </w:rPr>
        <w:t>Alves</w:t>
      </w:r>
      <w:proofErr w:type="spellEnd"/>
      <w:r w:rsidRPr="00ED2D41">
        <w:rPr>
          <w:rFonts w:ascii="Times New Roman" w:hAnsi="Times New Roman" w:cs="Times New Roman"/>
          <w:sz w:val="24"/>
          <w:szCs w:val="24"/>
        </w:rPr>
        <w:t>, D</w:t>
      </w:r>
      <w:r w:rsidR="007E763E" w:rsidRPr="00ED2D41">
        <w:rPr>
          <w:rFonts w:ascii="Times New Roman" w:hAnsi="Times New Roman" w:cs="Times New Roman"/>
          <w:sz w:val="24"/>
          <w:szCs w:val="24"/>
        </w:rPr>
        <w:t>.</w:t>
      </w:r>
      <w:r w:rsidR="00F4485F" w:rsidRPr="00ED2D41">
        <w:rPr>
          <w:rFonts w:ascii="Times New Roman" w:hAnsi="Times New Roman" w:cs="Times New Roman"/>
          <w:sz w:val="24"/>
          <w:szCs w:val="24"/>
        </w:rPr>
        <w:t xml:space="preserve"> </w:t>
      </w:r>
      <w:r w:rsidRPr="00ED2D41">
        <w:rPr>
          <w:rFonts w:ascii="Times New Roman" w:hAnsi="Times New Roman" w:cs="Times New Roman"/>
          <w:sz w:val="24"/>
          <w:szCs w:val="24"/>
        </w:rPr>
        <w:t>C</w:t>
      </w:r>
      <w:r w:rsidR="007E763E" w:rsidRPr="00ED2D41">
        <w:rPr>
          <w:rFonts w:ascii="Times New Roman" w:hAnsi="Times New Roman" w:cs="Times New Roman"/>
          <w:sz w:val="24"/>
          <w:szCs w:val="24"/>
        </w:rPr>
        <w:t>.</w:t>
      </w:r>
      <w:r w:rsidR="00F4485F" w:rsidRPr="00ED2D41">
        <w:rPr>
          <w:rFonts w:ascii="Times New Roman" w:hAnsi="Times New Roman" w:cs="Times New Roman"/>
          <w:sz w:val="24"/>
          <w:szCs w:val="24"/>
        </w:rPr>
        <w:t xml:space="preserve"> </w:t>
      </w:r>
      <w:r w:rsidR="00F40790" w:rsidRPr="00ED2D41">
        <w:rPr>
          <w:rFonts w:ascii="Times New Roman" w:hAnsi="Times New Roman" w:cs="Times New Roman"/>
          <w:sz w:val="24"/>
          <w:szCs w:val="24"/>
        </w:rPr>
        <w:t>O. and</w:t>
      </w:r>
      <w:r w:rsidRPr="00ED2D41">
        <w:rPr>
          <w:rFonts w:ascii="Times New Roman" w:hAnsi="Times New Roman" w:cs="Times New Roman"/>
          <w:sz w:val="24"/>
          <w:szCs w:val="24"/>
        </w:rPr>
        <w:t xml:space="preserve"> </w:t>
      </w:r>
      <w:proofErr w:type="spellStart"/>
      <w:r w:rsidRPr="00ED2D41">
        <w:rPr>
          <w:rFonts w:ascii="Times New Roman" w:hAnsi="Times New Roman" w:cs="Times New Roman"/>
          <w:sz w:val="24"/>
          <w:szCs w:val="24"/>
        </w:rPr>
        <w:t>Bueno</w:t>
      </w:r>
      <w:proofErr w:type="spellEnd"/>
      <w:r w:rsidRPr="00ED2D41">
        <w:rPr>
          <w:rFonts w:ascii="Times New Roman" w:hAnsi="Times New Roman" w:cs="Times New Roman"/>
          <w:sz w:val="24"/>
          <w:szCs w:val="24"/>
        </w:rPr>
        <w:t>, R</w:t>
      </w:r>
      <w:r w:rsidR="007E763E" w:rsidRPr="00ED2D41">
        <w:rPr>
          <w:rFonts w:ascii="Times New Roman" w:hAnsi="Times New Roman" w:cs="Times New Roman"/>
          <w:sz w:val="24"/>
          <w:szCs w:val="24"/>
        </w:rPr>
        <w:t>.</w:t>
      </w:r>
      <w:r w:rsidR="00F4485F" w:rsidRPr="00ED2D41">
        <w:rPr>
          <w:rFonts w:ascii="Times New Roman" w:hAnsi="Times New Roman" w:cs="Times New Roman"/>
          <w:sz w:val="24"/>
          <w:szCs w:val="24"/>
        </w:rPr>
        <w:t xml:space="preserve"> </w:t>
      </w:r>
      <w:r w:rsidRPr="00ED2D41">
        <w:rPr>
          <w:rFonts w:ascii="Times New Roman" w:hAnsi="Times New Roman" w:cs="Times New Roman"/>
          <w:sz w:val="24"/>
          <w:szCs w:val="24"/>
        </w:rPr>
        <w:t>D</w:t>
      </w:r>
      <w:r w:rsidR="007E763E" w:rsidRPr="00ED2D41">
        <w:rPr>
          <w:rFonts w:ascii="Times New Roman" w:hAnsi="Times New Roman" w:cs="Times New Roman"/>
          <w:sz w:val="24"/>
          <w:szCs w:val="24"/>
        </w:rPr>
        <w:t>.</w:t>
      </w:r>
      <w:r w:rsidR="00F40790" w:rsidRPr="00ED2D41">
        <w:rPr>
          <w:rFonts w:ascii="Times New Roman" w:hAnsi="Times New Roman" w:cs="Times New Roman"/>
          <w:sz w:val="24"/>
          <w:szCs w:val="24"/>
        </w:rPr>
        <w:t xml:space="preserve"> (2003)</w:t>
      </w:r>
      <w:r w:rsidRPr="00ED2D41">
        <w:rPr>
          <w:rFonts w:ascii="Times New Roman" w:hAnsi="Times New Roman" w:cs="Times New Roman"/>
          <w:sz w:val="24"/>
          <w:szCs w:val="24"/>
        </w:rPr>
        <w:t xml:space="preserve"> Short-run, </w:t>
      </w:r>
      <w:r w:rsidR="001211FC" w:rsidRPr="00ED2D41">
        <w:rPr>
          <w:rFonts w:ascii="Times New Roman" w:hAnsi="Times New Roman" w:cs="Times New Roman"/>
          <w:sz w:val="24"/>
          <w:szCs w:val="24"/>
        </w:rPr>
        <w:t>long-run</w:t>
      </w:r>
      <w:r w:rsidRPr="00ED2D41">
        <w:rPr>
          <w:rFonts w:ascii="Times New Roman" w:hAnsi="Times New Roman" w:cs="Times New Roman"/>
          <w:sz w:val="24"/>
          <w:szCs w:val="24"/>
        </w:rPr>
        <w:t xml:space="preserve"> and cross </w:t>
      </w:r>
      <w:proofErr w:type="spellStart"/>
      <w:r w:rsidRPr="00ED2D41">
        <w:rPr>
          <w:rFonts w:ascii="Times New Roman" w:hAnsi="Times New Roman" w:cs="Times New Roman"/>
          <w:sz w:val="24"/>
          <w:szCs w:val="24"/>
        </w:rPr>
        <w:t>elasticiti</w:t>
      </w:r>
      <w:r w:rsidR="006E4F15" w:rsidRPr="00ED2D41">
        <w:rPr>
          <w:rFonts w:ascii="Times New Roman" w:hAnsi="Times New Roman" w:cs="Times New Roman"/>
          <w:sz w:val="24"/>
          <w:szCs w:val="24"/>
        </w:rPr>
        <w:t>es</w:t>
      </w:r>
      <w:proofErr w:type="spellEnd"/>
      <w:r w:rsidR="006E4F15" w:rsidRPr="00ED2D41">
        <w:rPr>
          <w:rFonts w:ascii="Times New Roman" w:hAnsi="Times New Roman" w:cs="Times New Roman"/>
          <w:sz w:val="24"/>
          <w:szCs w:val="24"/>
        </w:rPr>
        <w:t xml:space="preserve"> of </w:t>
      </w:r>
      <w:r w:rsidR="00C57CA6">
        <w:rPr>
          <w:rFonts w:ascii="Times New Roman" w:hAnsi="Times New Roman" w:cs="Times New Roman"/>
          <w:sz w:val="24"/>
          <w:szCs w:val="24"/>
        </w:rPr>
        <w:tab/>
      </w:r>
      <w:r w:rsidR="006E4F15" w:rsidRPr="00ED2D41">
        <w:rPr>
          <w:rFonts w:ascii="Times New Roman" w:hAnsi="Times New Roman" w:cs="Times New Roman"/>
          <w:sz w:val="24"/>
          <w:szCs w:val="24"/>
        </w:rPr>
        <w:t>gasoline demand in Brazil,</w:t>
      </w:r>
      <w:r w:rsidRPr="00ED2D41">
        <w:rPr>
          <w:rFonts w:ascii="Times New Roman" w:hAnsi="Times New Roman" w:cs="Times New Roman"/>
          <w:sz w:val="24"/>
          <w:szCs w:val="24"/>
        </w:rPr>
        <w:t xml:space="preserve"> </w:t>
      </w:r>
      <w:r w:rsidRPr="00ED2D41">
        <w:rPr>
          <w:rFonts w:ascii="Times New Roman" w:hAnsi="Times New Roman" w:cs="Times New Roman"/>
          <w:i/>
          <w:sz w:val="24"/>
          <w:szCs w:val="24"/>
        </w:rPr>
        <w:t>Energy Economics</w:t>
      </w:r>
      <w:r w:rsidR="006E4F15"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b/>
          <w:sz w:val="24"/>
          <w:szCs w:val="24"/>
        </w:rPr>
        <w:t>25</w:t>
      </w:r>
      <w:r w:rsidRPr="00ED2D41">
        <w:rPr>
          <w:rFonts w:ascii="Times New Roman" w:hAnsi="Times New Roman" w:cs="Times New Roman"/>
          <w:sz w:val="24"/>
          <w:szCs w:val="24"/>
        </w:rPr>
        <w:t>, 191-209</w:t>
      </w:r>
    </w:p>
    <w:p w:rsidR="007E763E" w:rsidRPr="00ED2D41" w:rsidRDefault="007E763E" w:rsidP="003541CE">
      <w:pPr>
        <w:tabs>
          <w:tab w:val="left" w:pos="227"/>
          <w:tab w:val="left" w:pos="567"/>
        </w:tabs>
        <w:spacing w:after="0" w:line="480" w:lineRule="auto"/>
        <w:jc w:val="both"/>
        <w:rPr>
          <w:rFonts w:ascii="Times New Roman" w:hAnsi="Times New Roman" w:cs="Times New Roman"/>
          <w:sz w:val="24"/>
          <w:szCs w:val="24"/>
        </w:rPr>
      </w:pPr>
      <w:proofErr w:type="spellStart"/>
      <w:r w:rsidRPr="00ED2D41">
        <w:rPr>
          <w:rFonts w:ascii="Times New Roman" w:hAnsi="Times New Roman" w:cs="Times New Roman"/>
          <w:sz w:val="24"/>
          <w:szCs w:val="24"/>
        </w:rPr>
        <w:t>Angresano</w:t>
      </w:r>
      <w:proofErr w:type="spellEnd"/>
      <w:r w:rsidRPr="00ED2D41">
        <w:rPr>
          <w:rFonts w:ascii="Times New Roman" w:hAnsi="Times New Roman" w:cs="Times New Roman"/>
          <w:sz w:val="24"/>
          <w:szCs w:val="24"/>
        </w:rPr>
        <w:t>,</w:t>
      </w:r>
      <w:r w:rsidR="006E4F15" w:rsidRPr="00ED2D41">
        <w:rPr>
          <w:rFonts w:ascii="Times New Roman" w:hAnsi="Times New Roman" w:cs="Times New Roman"/>
          <w:sz w:val="24"/>
          <w:szCs w:val="24"/>
        </w:rPr>
        <w:t xml:space="preserve"> J. (2004)</w:t>
      </w:r>
      <w:r w:rsidRPr="00ED2D41">
        <w:rPr>
          <w:rFonts w:ascii="Times New Roman" w:hAnsi="Times New Roman" w:cs="Times New Roman"/>
          <w:sz w:val="24"/>
          <w:szCs w:val="24"/>
        </w:rPr>
        <w:t xml:space="preserve"> European Union integration lessons for ASEAN + 3: the </w:t>
      </w:r>
      <w:r w:rsidR="00C57CA6">
        <w:rPr>
          <w:rFonts w:ascii="Times New Roman" w:hAnsi="Times New Roman" w:cs="Times New Roman"/>
          <w:sz w:val="24"/>
          <w:szCs w:val="24"/>
        </w:rPr>
        <w:tab/>
      </w:r>
      <w:r w:rsidRPr="00ED2D41">
        <w:rPr>
          <w:rFonts w:ascii="Times New Roman" w:hAnsi="Times New Roman" w:cs="Times New Roman"/>
          <w:sz w:val="24"/>
          <w:szCs w:val="24"/>
        </w:rPr>
        <w:t>importance of contextual specificity</w:t>
      </w:r>
      <w:r w:rsidR="006E4F15"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i/>
          <w:sz w:val="24"/>
          <w:szCs w:val="24"/>
        </w:rPr>
        <w:t>Journal of Asian Economics</w:t>
      </w:r>
      <w:r w:rsidR="006E4F15"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b/>
          <w:sz w:val="24"/>
          <w:szCs w:val="24"/>
        </w:rPr>
        <w:t>14</w:t>
      </w:r>
      <w:r w:rsidRPr="00ED2D41">
        <w:rPr>
          <w:rFonts w:ascii="Times New Roman" w:hAnsi="Times New Roman" w:cs="Times New Roman"/>
          <w:sz w:val="24"/>
          <w:szCs w:val="24"/>
        </w:rPr>
        <w:t>, 909-926</w:t>
      </w:r>
    </w:p>
    <w:p w:rsidR="00CB36FA" w:rsidRPr="00ED2D41" w:rsidRDefault="00CB36FA" w:rsidP="003541CE">
      <w:pPr>
        <w:tabs>
          <w:tab w:val="left" w:pos="227"/>
          <w:tab w:val="left" w:pos="567"/>
        </w:tabs>
        <w:spacing w:after="0" w:line="480" w:lineRule="auto"/>
        <w:jc w:val="both"/>
        <w:rPr>
          <w:rFonts w:ascii="Times New Roman" w:hAnsi="Times New Roman" w:cs="Times New Roman"/>
          <w:sz w:val="26"/>
          <w:szCs w:val="24"/>
        </w:rPr>
      </w:pPr>
      <w:proofErr w:type="spellStart"/>
      <w:proofErr w:type="gramStart"/>
      <w:r w:rsidRPr="00ED2D41">
        <w:rPr>
          <w:rFonts w:ascii="Times New Roman" w:hAnsi="Times New Roman" w:cs="Times New Roman"/>
          <w:sz w:val="24"/>
        </w:rPr>
        <w:t>Bende-Nabende</w:t>
      </w:r>
      <w:proofErr w:type="spellEnd"/>
      <w:r w:rsidRPr="00ED2D41">
        <w:rPr>
          <w:rFonts w:ascii="Times New Roman" w:hAnsi="Times New Roman" w:cs="Times New Roman"/>
          <w:sz w:val="24"/>
        </w:rPr>
        <w:t>, A., Fo</w:t>
      </w:r>
      <w:r w:rsidR="006E4F15" w:rsidRPr="00ED2D41">
        <w:rPr>
          <w:rFonts w:ascii="Times New Roman" w:hAnsi="Times New Roman" w:cs="Times New Roman"/>
          <w:sz w:val="24"/>
        </w:rPr>
        <w:t>rd, J.</w:t>
      </w:r>
      <w:r w:rsidR="00F4485F" w:rsidRPr="00ED2D41">
        <w:rPr>
          <w:rFonts w:ascii="Times New Roman" w:hAnsi="Times New Roman" w:cs="Times New Roman"/>
          <w:sz w:val="24"/>
        </w:rPr>
        <w:t xml:space="preserve"> </w:t>
      </w:r>
      <w:r w:rsidR="006E4F15" w:rsidRPr="00ED2D41">
        <w:rPr>
          <w:rFonts w:ascii="Times New Roman" w:hAnsi="Times New Roman" w:cs="Times New Roman"/>
          <w:sz w:val="24"/>
        </w:rPr>
        <w:t xml:space="preserve">L., </w:t>
      </w:r>
      <w:proofErr w:type="spellStart"/>
      <w:r w:rsidR="006E4F15" w:rsidRPr="00ED2D41">
        <w:rPr>
          <w:rFonts w:ascii="Times New Roman" w:hAnsi="Times New Roman" w:cs="Times New Roman"/>
          <w:sz w:val="24"/>
        </w:rPr>
        <w:t>Sen</w:t>
      </w:r>
      <w:proofErr w:type="spellEnd"/>
      <w:r w:rsidR="006E4F15" w:rsidRPr="00ED2D41">
        <w:rPr>
          <w:rFonts w:ascii="Times New Roman" w:hAnsi="Times New Roman" w:cs="Times New Roman"/>
          <w:sz w:val="24"/>
        </w:rPr>
        <w:t>, S. and Slater</w:t>
      </w:r>
      <w:r w:rsidR="00F4485F" w:rsidRPr="00ED2D41">
        <w:rPr>
          <w:rFonts w:ascii="Times New Roman" w:hAnsi="Times New Roman" w:cs="Times New Roman"/>
          <w:sz w:val="24"/>
        </w:rPr>
        <w:t>,</w:t>
      </w:r>
      <w:r w:rsidR="006E4F15" w:rsidRPr="00ED2D41">
        <w:rPr>
          <w:rFonts w:ascii="Times New Roman" w:hAnsi="Times New Roman" w:cs="Times New Roman"/>
          <w:sz w:val="24"/>
        </w:rPr>
        <w:t xml:space="preserve"> J.</w:t>
      </w:r>
      <w:r w:rsidR="00CD7FF4" w:rsidRPr="00ED2D41">
        <w:rPr>
          <w:rFonts w:ascii="Times New Roman" w:hAnsi="Times New Roman" w:cs="Times New Roman"/>
          <w:sz w:val="24"/>
        </w:rPr>
        <w:t xml:space="preserve"> (2000)</w:t>
      </w:r>
      <w:r w:rsidRPr="00ED2D41">
        <w:rPr>
          <w:rFonts w:ascii="Times New Roman" w:hAnsi="Times New Roman" w:cs="Times New Roman"/>
          <w:sz w:val="24"/>
        </w:rPr>
        <w:t xml:space="preserve"> </w:t>
      </w:r>
      <w:r w:rsidR="001211FC" w:rsidRPr="00ED2D41">
        <w:rPr>
          <w:rFonts w:ascii="Times New Roman" w:hAnsi="Times New Roman" w:cs="Times New Roman"/>
          <w:sz w:val="24"/>
        </w:rPr>
        <w:t>Long-run</w:t>
      </w:r>
      <w:r w:rsidRPr="00ED2D41">
        <w:rPr>
          <w:rFonts w:ascii="Times New Roman" w:hAnsi="Times New Roman" w:cs="Times New Roman"/>
          <w:sz w:val="24"/>
        </w:rPr>
        <w:t xml:space="preserve"> dynamics of FDI </w:t>
      </w:r>
      <w:r w:rsidR="00C57CA6">
        <w:rPr>
          <w:rFonts w:ascii="Times New Roman" w:hAnsi="Times New Roman" w:cs="Times New Roman"/>
          <w:sz w:val="24"/>
        </w:rPr>
        <w:tab/>
      </w:r>
      <w:r w:rsidRPr="00ED2D41">
        <w:rPr>
          <w:rFonts w:ascii="Times New Roman" w:hAnsi="Times New Roman" w:cs="Times New Roman"/>
          <w:sz w:val="24"/>
        </w:rPr>
        <w:t>and its spillovers onto output: Evidence from the Asia</w:t>
      </w:r>
      <w:r w:rsidR="00CD7FF4" w:rsidRPr="00ED2D41">
        <w:rPr>
          <w:rFonts w:ascii="Times New Roman" w:hAnsi="Times New Roman" w:cs="Times New Roman"/>
          <w:sz w:val="24"/>
        </w:rPr>
        <w:t xml:space="preserve"> </w:t>
      </w:r>
      <w:r w:rsidRPr="00ED2D41">
        <w:rPr>
          <w:rFonts w:ascii="Times New Roman" w:hAnsi="Times New Roman" w:cs="Times New Roman"/>
          <w:sz w:val="24"/>
        </w:rPr>
        <w:t xml:space="preserve">Pacific Economic Cooperation </w:t>
      </w:r>
      <w:r w:rsidR="00C57CA6">
        <w:rPr>
          <w:rFonts w:ascii="Times New Roman" w:hAnsi="Times New Roman" w:cs="Times New Roman"/>
          <w:sz w:val="24"/>
        </w:rPr>
        <w:tab/>
      </w:r>
      <w:r w:rsidRPr="00ED2D41">
        <w:rPr>
          <w:rFonts w:ascii="Times New Roman" w:hAnsi="Times New Roman" w:cs="Times New Roman"/>
          <w:sz w:val="24"/>
        </w:rPr>
        <w:t>region,</w:t>
      </w:r>
      <w:r w:rsidR="00901044" w:rsidRPr="00901044">
        <w:rPr>
          <w:rFonts w:ascii="Times New Roman" w:hAnsi="Times New Roman" w:cs="Times New Roman"/>
          <w:sz w:val="24"/>
        </w:rPr>
        <w:t xml:space="preserve"> </w:t>
      </w:r>
      <w:r w:rsidR="00901044" w:rsidRPr="00ED2D41">
        <w:rPr>
          <w:rFonts w:ascii="Times New Roman" w:hAnsi="Times New Roman" w:cs="Times New Roman"/>
          <w:sz w:val="24"/>
        </w:rPr>
        <w:t>Discussion Paper 00-10</w:t>
      </w:r>
      <w:r w:rsidR="00901044">
        <w:rPr>
          <w:rFonts w:ascii="Times New Roman" w:hAnsi="Times New Roman" w:cs="Times New Roman"/>
          <w:sz w:val="24"/>
        </w:rPr>
        <w:t>,</w:t>
      </w:r>
      <w:r w:rsidR="00CD7FF4" w:rsidRPr="00ED2D41">
        <w:rPr>
          <w:rFonts w:ascii="Times New Roman" w:hAnsi="Times New Roman" w:cs="Times New Roman"/>
          <w:sz w:val="24"/>
        </w:rPr>
        <w:t xml:space="preserve"> </w:t>
      </w:r>
      <w:r w:rsidRPr="00ED2D41">
        <w:rPr>
          <w:rFonts w:ascii="Times New Roman" w:hAnsi="Times New Roman" w:cs="Times New Roman"/>
          <w:sz w:val="24"/>
        </w:rPr>
        <w:t xml:space="preserve">University of Birmingham Department of </w:t>
      </w:r>
      <w:r w:rsidR="00C57CA6">
        <w:rPr>
          <w:rFonts w:ascii="Times New Roman" w:hAnsi="Times New Roman" w:cs="Times New Roman"/>
          <w:sz w:val="24"/>
        </w:rPr>
        <w:tab/>
      </w:r>
      <w:r w:rsidRPr="00ED2D41">
        <w:rPr>
          <w:rFonts w:ascii="Times New Roman" w:hAnsi="Times New Roman" w:cs="Times New Roman"/>
          <w:sz w:val="24"/>
        </w:rPr>
        <w:t>Economics</w:t>
      </w:r>
      <w:r w:rsidR="00CD7FF4" w:rsidRPr="00ED2D41">
        <w:rPr>
          <w:rFonts w:ascii="Times New Roman" w:hAnsi="Times New Roman" w:cs="Times New Roman"/>
          <w:sz w:val="24"/>
        </w:rPr>
        <w:t>.</w:t>
      </w:r>
      <w:proofErr w:type="gramEnd"/>
    </w:p>
    <w:p w:rsidR="00526C68" w:rsidRPr="00ED2D41" w:rsidRDefault="00D70325" w:rsidP="003541CE">
      <w:pPr>
        <w:tabs>
          <w:tab w:val="left" w:pos="227"/>
          <w:tab w:val="left" w:pos="567"/>
        </w:tabs>
        <w:spacing w:after="0" w:line="480" w:lineRule="auto"/>
        <w:jc w:val="both"/>
        <w:rPr>
          <w:rFonts w:ascii="Times New Roman" w:hAnsi="Times New Roman" w:cs="Times New Roman"/>
          <w:sz w:val="24"/>
          <w:szCs w:val="24"/>
        </w:rPr>
      </w:pPr>
      <w:proofErr w:type="spellStart"/>
      <w:r w:rsidRPr="00ED2D41">
        <w:rPr>
          <w:rFonts w:ascii="Times New Roman" w:hAnsi="Times New Roman" w:cs="Times New Roman"/>
          <w:sz w:val="24"/>
          <w:szCs w:val="24"/>
        </w:rPr>
        <w:t>Breitung</w:t>
      </w:r>
      <w:proofErr w:type="spellEnd"/>
      <w:r w:rsidRPr="00ED2D41">
        <w:rPr>
          <w:rFonts w:ascii="Times New Roman" w:hAnsi="Times New Roman" w:cs="Times New Roman"/>
          <w:sz w:val="24"/>
          <w:szCs w:val="24"/>
        </w:rPr>
        <w:t xml:space="preserve">, </w:t>
      </w:r>
      <w:r w:rsidR="00F4485F" w:rsidRPr="00ED2D41">
        <w:rPr>
          <w:rFonts w:ascii="Times New Roman" w:hAnsi="Times New Roman" w:cs="Times New Roman"/>
          <w:sz w:val="24"/>
          <w:szCs w:val="24"/>
        </w:rPr>
        <w:t>J.</w:t>
      </w:r>
      <w:r w:rsidR="00526C68" w:rsidRPr="00ED2D41">
        <w:rPr>
          <w:rFonts w:ascii="Times New Roman" w:hAnsi="Times New Roman" w:cs="Times New Roman"/>
          <w:sz w:val="24"/>
          <w:szCs w:val="24"/>
        </w:rPr>
        <w:t xml:space="preserve"> </w:t>
      </w:r>
      <w:r w:rsidR="007E763E" w:rsidRPr="00ED2D41">
        <w:rPr>
          <w:rFonts w:ascii="Times New Roman" w:hAnsi="Times New Roman" w:cs="Times New Roman"/>
          <w:sz w:val="24"/>
          <w:szCs w:val="24"/>
        </w:rPr>
        <w:t>(</w:t>
      </w:r>
      <w:r w:rsidR="00526C68" w:rsidRPr="00ED2D41">
        <w:rPr>
          <w:rFonts w:ascii="Times New Roman" w:hAnsi="Times New Roman" w:cs="Times New Roman"/>
          <w:sz w:val="24"/>
          <w:szCs w:val="24"/>
        </w:rPr>
        <w:t>2000</w:t>
      </w:r>
      <w:r w:rsidR="007E763E" w:rsidRPr="00ED2D41">
        <w:rPr>
          <w:rFonts w:ascii="Times New Roman" w:hAnsi="Times New Roman" w:cs="Times New Roman"/>
          <w:sz w:val="24"/>
          <w:szCs w:val="24"/>
        </w:rPr>
        <w:t>)</w:t>
      </w:r>
      <w:r w:rsidR="00526C68" w:rsidRPr="00ED2D41">
        <w:rPr>
          <w:rFonts w:ascii="Times New Roman" w:hAnsi="Times New Roman" w:cs="Times New Roman"/>
          <w:sz w:val="24"/>
          <w:szCs w:val="24"/>
        </w:rPr>
        <w:t xml:space="preserve"> </w:t>
      </w:r>
      <w:proofErr w:type="gramStart"/>
      <w:r w:rsidR="00526C68" w:rsidRPr="00ED2D41">
        <w:rPr>
          <w:rFonts w:ascii="Times New Roman" w:hAnsi="Times New Roman" w:cs="Times New Roman"/>
          <w:sz w:val="24"/>
          <w:szCs w:val="24"/>
        </w:rPr>
        <w:t>The</w:t>
      </w:r>
      <w:proofErr w:type="gramEnd"/>
      <w:r w:rsidR="00526C68" w:rsidRPr="00ED2D41">
        <w:rPr>
          <w:rFonts w:ascii="Times New Roman" w:hAnsi="Times New Roman" w:cs="Times New Roman"/>
          <w:sz w:val="24"/>
          <w:szCs w:val="24"/>
        </w:rPr>
        <w:t xml:space="preserve"> local power of some unit root tests for panel data</w:t>
      </w:r>
      <w:r w:rsidR="006E4F15" w:rsidRPr="00ED2D41">
        <w:rPr>
          <w:rFonts w:ascii="Times New Roman" w:hAnsi="Times New Roman" w:cs="Times New Roman"/>
          <w:i/>
          <w:sz w:val="24"/>
          <w:szCs w:val="24"/>
        </w:rPr>
        <w:t>,</w:t>
      </w:r>
      <w:r w:rsidR="00526C68" w:rsidRPr="00ED2D41">
        <w:rPr>
          <w:rFonts w:ascii="Times New Roman" w:hAnsi="Times New Roman" w:cs="Times New Roman"/>
          <w:sz w:val="24"/>
          <w:szCs w:val="24"/>
        </w:rPr>
        <w:t xml:space="preserve"> </w:t>
      </w:r>
      <w:r w:rsidR="00526C68" w:rsidRPr="00ED2D41">
        <w:rPr>
          <w:rFonts w:ascii="Times New Roman" w:hAnsi="Times New Roman" w:cs="Times New Roman"/>
          <w:i/>
          <w:sz w:val="24"/>
          <w:szCs w:val="24"/>
        </w:rPr>
        <w:t xml:space="preserve">Advances in </w:t>
      </w:r>
      <w:r w:rsidR="00C57CA6">
        <w:rPr>
          <w:rFonts w:ascii="Times New Roman" w:hAnsi="Times New Roman" w:cs="Times New Roman"/>
          <w:i/>
          <w:sz w:val="24"/>
          <w:szCs w:val="24"/>
        </w:rPr>
        <w:tab/>
      </w:r>
      <w:r w:rsidR="00526C68" w:rsidRPr="00ED2D41">
        <w:rPr>
          <w:rFonts w:ascii="Times New Roman" w:hAnsi="Times New Roman" w:cs="Times New Roman"/>
          <w:i/>
          <w:sz w:val="24"/>
          <w:szCs w:val="24"/>
        </w:rPr>
        <w:t>Econometrics</w:t>
      </w:r>
      <w:r w:rsidR="006E4F15" w:rsidRPr="00ED2D41">
        <w:rPr>
          <w:rFonts w:ascii="Times New Roman" w:hAnsi="Times New Roman" w:cs="Times New Roman"/>
          <w:sz w:val="24"/>
          <w:szCs w:val="24"/>
        </w:rPr>
        <w:t>,</w:t>
      </w:r>
      <w:r w:rsidR="00526C68" w:rsidRPr="00ED2D41">
        <w:rPr>
          <w:rFonts w:ascii="Times New Roman" w:hAnsi="Times New Roman" w:cs="Times New Roman"/>
          <w:sz w:val="24"/>
          <w:szCs w:val="24"/>
        </w:rPr>
        <w:t xml:space="preserve"> </w:t>
      </w:r>
      <w:r w:rsidR="00526C68" w:rsidRPr="00ED2D41">
        <w:rPr>
          <w:rFonts w:ascii="Times New Roman" w:hAnsi="Times New Roman" w:cs="Times New Roman"/>
          <w:b/>
          <w:sz w:val="24"/>
          <w:szCs w:val="24"/>
        </w:rPr>
        <w:t>15</w:t>
      </w:r>
      <w:r w:rsidR="00526C68" w:rsidRPr="00ED2D41">
        <w:rPr>
          <w:rFonts w:ascii="Times New Roman" w:hAnsi="Times New Roman" w:cs="Times New Roman"/>
          <w:sz w:val="24"/>
          <w:szCs w:val="24"/>
        </w:rPr>
        <w:t>, 161-177</w:t>
      </w:r>
      <w:r w:rsidR="00CD7FF4" w:rsidRPr="00ED2D41">
        <w:rPr>
          <w:rFonts w:ascii="Times New Roman" w:hAnsi="Times New Roman" w:cs="Times New Roman"/>
          <w:sz w:val="24"/>
          <w:szCs w:val="24"/>
        </w:rPr>
        <w:t>.</w:t>
      </w:r>
    </w:p>
    <w:p w:rsidR="00D43E56" w:rsidRDefault="00D43E56" w:rsidP="003541CE">
      <w:pPr>
        <w:tabs>
          <w:tab w:val="left" w:pos="227"/>
          <w:tab w:val="left" w:pos="567"/>
        </w:tabs>
        <w:spacing w:after="0" w:line="480" w:lineRule="auto"/>
        <w:jc w:val="both"/>
        <w:rPr>
          <w:rFonts w:ascii="Times New Roman" w:hAnsi="Times New Roman" w:cs="Times New Roman"/>
          <w:sz w:val="24"/>
          <w:szCs w:val="24"/>
        </w:rPr>
      </w:pPr>
      <w:proofErr w:type="spellStart"/>
      <w:r w:rsidRPr="00ED2D41">
        <w:rPr>
          <w:rFonts w:ascii="Times New Roman" w:hAnsi="Times New Roman" w:cs="Times New Roman"/>
          <w:sz w:val="24"/>
          <w:szCs w:val="24"/>
        </w:rPr>
        <w:t>Carlsson</w:t>
      </w:r>
      <w:proofErr w:type="spellEnd"/>
      <w:r w:rsidRPr="00ED2D41">
        <w:rPr>
          <w:rFonts w:ascii="Times New Roman" w:hAnsi="Times New Roman" w:cs="Times New Roman"/>
          <w:sz w:val="24"/>
          <w:szCs w:val="24"/>
        </w:rPr>
        <w:t xml:space="preserve">, M., </w:t>
      </w:r>
      <w:proofErr w:type="spellStart"/>
      <w:r w:rsidRPr="00ED2D41">
        <w:rPr>
          <w:rFonts w:ascii="Times New Roman" w:hAnsi="Times New Roman" w:cs="Times New Roman"/>
          <w:sz w:val="24"/>
          <w:szCs w:val="24"/>
        </w:rPr>
        <w:t>Lyhag</w:t>
      </w:r>
      <w:r w:rsidR="00901044">
        <w:rPr>
          <w:rFonts w:ascii="Times New Roman" w:hAnsi="Times New Roman" w:cs="Times New Roman"/>
          <w:sz w:val="24"/>
          <w:szCs w:val="24"/>
        </w:rPr>
        <w:t>en</w:t>
      </w:r>
      <w:proofErr w:type="spellEnd"/>
      <w:r w:rsidR="00901044">
        <w:rPr>
          <w:rFonts w:ascii="Times New Roman" w:hAnsi="Times New Roman" w:cs="Times New Roman"/>
          <w:sz w:val="24"/>
          <w:szCs w:val="24"/>
        </w:rPr>
        <w:t xml:space="preserve">, J. and </w:t>
      </w:r>
      <w:proofErr w:type="spellStart"/>
      <w:r w:rsidR="00901044">
        <w:rPr>
          <w:rFonts w:ascii="Times New Roman" w:hAnsi="Times New Roman" w:cs="Times New Roman"/>
          <w:sz w:val="24"/>
          <w:szCs w:val="24"/>
        </w:rPr>
        <w:t>Österholm</w:t>
      </w:r>
      <w:proofErr w:type="spellEnd"/>
      <w:r w:rsidR="00901044">
        <w:rPr>
          <w:rFonts w:ascii="Times New Roman" w:hAnsi="Times New Roman" w:cs="Times New Roman"/>
          <w:sz w:val="24"/>
          <w:szCs w:val="24"/>
        </w:rPr>
        <w:t>, P. (2007)</w:t>
      </w:r>
      <w:r w:rsidRPr="00ED2D41">
        <w:rPr>
          <w:rFonts w:ascii="Times New Roman" w:hAnsi="Times New Roman" w:cs="Times New Roman"/>
          <w:sz w:val="24"/>
          <w:szCs w:val="24"/>
        </w:rPr>
        <w:t xml:space="preserve"> Testing for Purchasing Power </w:t>
      </w:r>
      <w:r w:rsidR="00C57CA6">
        <w:rPr>
          <w:rFonts w:ascii="Times New Roman" w:hAnsi="Times New Roman" w:cs="Times New Roman"/>
          <w:sz w:val="24"/>
          <w:szCs w:val="24"/>
        </w:rPr>
        <w:tab/>
      </w:r>
      <w:r w:rsidRPr="00ED2D41">
        <w:rPr>
          <w:rFonts w:ascii="Times New Roman" w:hAnsi="Times New Roman" w:cs="Times New Roman"/>
          <w:sz w:val="24"/>
          <w:szCs w:val="24"/>
        </w:rPr>
        <w:t xml:space="preserve">Parity in </w:t>
      </w:r>
      <w:proofErr w:type="spellStart"/>
      <w:r w:rsidRPr="00ED2D41">
        <w:rPr>
          <w:rFonts w:ascii="Times New Roman" w:hAnsi="Times New Roman" w:cs="Times New Roman"/>
          <w:sz w:val="24"/>
          <w:szCs w:val="24"/>
        </w:rPr>
        <w:t>Cointegrated</w:t>
      </w:r>
      <w:proofErr w:type="spellEnd"/>
      <w:r w:rsidRPr="00ED2D41">
        <w:rPr>
          <w:rFonts w:ascii="Times New Roman" w:hAnsi="Times New Roman" w:cs="Times New Roman"/>
          <w:sz w:val="24"/>
          <w:szCs w:val="24"/>
        </w:rPr>
        <w:t xml:space="preserve"> Panels, IMF </w:t>
      </w:r>
      <w:r w:rsidR="008B1BB2">
        <w:rPr>
          <w:rFonts w:ascii="Times New Roman" w:hAnsi="Times New Roman" w:cs="Times New Roman"/>
          <w:sz w:val="24"/>
          <w:szCs w:val="24"/>
        </w:rPr>
        <w:t>W</w:t>
      </w:r>
      <w:r w:rsidRPr="00ED2D41">
        <w:rPr>
          <w:rFonts w:ascii="Times New Roman" w:hAnsi="Times New Roman" w:cs="Times New Roman"/>
          <w:sz w:val="24"/>
          <w:szCs w:val="24"/>
        </w:rPr>
        <w:t xml:space="preserve">orking </w:t>
      </w:r>
      <w:r w:rsidR="008B1BB2">
        <w:rPr>
          <w:rFonts w:ascii="Times New Roman" w:hAnsi="Times New Roman" w:cs="Times New Roman"/>
          <w:sz w:val="24"/>
          <w:szCs w:val="24"/>
        </w:rPr>
        <w:t>P</w:t>
      </w:r>
      <w:r w:rsidRPr="00ED2D41">
        <w:rPr>
          <w:rFonts w:ascii="Times New Roman" w:hAnsi="Times New Roman" w:cs="Times New Roman"/>
          <w:sz w:val="24"/>
          <w:szCs w:val="24"/>
        </w:rPr>
        <w:t xml:space="preserve">aper </w:t>
      </w:r>
      <w:r w:rsidR="008B1BB2">
        <w:rPr>
          <w:rFonts w:ascii="Times New Roman" w:hAnsi="Times New Roman" w:cs="Times New Roman"/>
          <w:sz w:val="24"/>
          <w:szCs w:val="24"/>
        </w:rPr>
        <w:t xml:space="preserve">No. </w:t>
      </w:r>
      <w:r w:rsidRPr="00ED2D41">
        <w:rPr>
          <w:rFonts w:ascii="Times New Roman" w:hAnsi="Times New Roman" w:cs="Times New Roman"/>
          <w:sz w:val="24"/>
          <w:szCs w:val="24"/>
        </w:rPr>
        <w:t xml:space="preserve">07/287, International </w:t>
      </w:r>
      <w:r w:rsidR="008B1BB2">
        <w:rPr>
          <w:rFonts w:ascii="Times New Roman" w:hAnsi="Times New Roman" w:cs="Times New Roman"/>
          <w:sz w:val="24"/>
          <w:szCs w:val="24"/>
        </w:rPr>
        <w:tab/>
      </w:r>
      <w:r w:rsidRPr="00ED2D41">
        <w:rPr>
          <w:rFonts w:ascii="Times New Roman" w:hAnsi="Times New Roman" w:cs="Times New Roman"/>
          <w:sz w:val="24"/>
          <w:szCs w:val="24"/>
        </w:rPr>
        <w:t>Monetary Fund.</w:t>
      </w:r>
    </w:p>
    <w:p w:rsidR="00777D16" w:rsidRPr="00CC52E6" w:rsidRDefault="00777D16" w:rsidP="003541CE">
      <w:pPr>
        <w:tabs>
          <w:tab w:val="left" w:pos="227"/>
          <w:tab w:val="left" w:pos="567"/>
        </w:tabs>
        <w:spacing w:after="0"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Chakrabarti</w:t>
      </w:r>
      <w:proofErr w:type="spellEnd"/>
      <w:r>
        <w:rPr>
          <w:rFonts w:ascii="Times New Roman" w:hAnsi="Times New Roman" w:cs="Times New Roman"/>
          <w:sz w:val="24"/>
          <w:szCs w:val="24"/>
        </w:rPr>
        <w:t>, A. (2002) A theory of the spatial distribution of foreign direct investment</w:t>
      </w:r>
      <w:r w:rsidR="00CC52E6">
        <w:rPr>
          <w:rFonts w:ascii="Times New Roman" w:hAnsi="Times New Roman" w:cs="Times New Roman"/>
          <w:sz w:val="24"/>
          <w:szCs w:val="24"/>
        </w:rPr>
        <w:t xml:space="preserve">, </w:t>
      </w:r>
      <w:r w:rsidR="00CC52E6">
        <w:rPr>
          <w:rFonts w:ascii="Times New Roman" w:hAnsi="Times New Roman" w:cs="Times New Roman"/>
          <w:i/>
          <w:sz w:val="24"/>
          <w:szCs w:val="24"/>
        </w:rPr>
        <w:t>International Review of Economics and Finance</w:t>
      </w:r>
      <w:r w:rsidR="00CC52E6">
        <w:rPr>
          <w:rFonts w:ascii="Times New Roman" w:hAnsi="Times New Roman" w:cs="Times New Roman"/>
          <w:sz w:val="24"/>
          <w:szCs w:val="24"/>
        </w:rPr>
        <w:t xml:space="preserve">, </w:t>
      </w:r>
      <w:r w:rsidR="00CC52E6">
        <w:rPr>
          <w:rFonts w:ascii="Times New Roman" w:hAnsi="Times New Roman" w:cs="Times New Roman"/>
          <w:b/>
          <w:sz w:val="24"/>
          <w:szCs w:val="24"/>
        </w:rPr>
        <w:t>12</w:t>
      </w:r>
      <w:r w:rsidR="00CC52E6">
        <w:rPr>
          <w:rFonts w:ascii="Times New Roman" w:hAnsi="Times New Roman" w:cs="Times New Roman"/>
          <w:sz w:val="24"/>
          <w:szCs w:val="24"/>
        </w:rPr>
        <w:t>, 1-21.</w:t>
      </w:r>
      <w:proofErr w:type="gramEnd"/>
    </w:p>
    <w:p w:rsidR="00526C68" w:rsidRPr="00ED2D41" w:rsidRDefault="006E4F15" w:rsidP="003541CE">
      <w:pPr>
        <w:tabs>
          <w:tab w:val="left" w:pos="227"/>
          <w:tab w:val="left" w:pos="567"/>
        </w:tabs>
        <w:spacing w:after="0" w:line="480" w:lineRule="auto"/>
        <w:jc w:val="both"/>
        <w:rPr>
          <w:rFonts w:ascii="Times New Roman" w:hAnsi="Times New Roman" w:cs="Times New Roman"/>
          <w:sz w:val="24"/>
          <w:szCs w:val="24"/>
        </w:rPr>
      </w:pPr>
      <w:proofErr w:type="spellStart"/>
      <w:r w:rsidRPr="00ED2D41">
        <w:rPr>
          <w:rFonts w:ascii="Times New Roman" w:hAnsi="Times New Roman" w:cs="Times New Roman"/>
          <w:sz w:val="24"/>
          <w:szCs w:val="24"/>
        </w:rPr>
        <w:t>Chakraborty</w:t>
      </w:r>
      <w:proofErr w:type="spellEnd"/>
      <w:r w:rsidRPr="00ED2D41">
        <w:rPr>
          <w:rFonts w:ascii="Times New Roman" w:hAnsi="Times New Roman" w:cs="Times New Roman"/>
          <w:sz w:val="24"/>
          <w:szCs w:val="24"/>
        </w:rPr>
        <w:t xml:space="preserve">, C. and </w:t>
      </w:r>
      <w:proofErr w:type="spellStart"/>
      <w:r w:rsidRPr="00ED2D41">
        <w:rPr>
          <w:rFonts w:ascii="Times New Roman" w:hAnsi="Times New Roman" w:cs="Times New Roman"/>
          <w:sz w:val="24"/>
          <w:szCs w:val="24"/>
        </w:rPr>
        <w:t>Nunnenkamp</w:t>
      </w:r>
      <w:proofErr w:type="spellEnd"/>
      <w:r w:rsidRPr="00ED2D41">
        <w:rPr>
          <w:rFonts w:ascii="Times New Roman" w:hAnsi="Times New Roman" w:cs="Times New Roman"/>
          <w:sz w:val="24"/>
          <w:szCs w:val="24"/>
        </w:rPr>
        <w:t>, P.</w:t>
      </w:r>
      <w:r w:rsidR="00901044">
        <w:rPr>
          <w:rFonts w:ascii="Times New Roman" w:hAnsi="Times New Roman" w:cs="Times New Roman"/>
          <w:sz w:val="24"/>
          <w:szCs w:val="24"/>
        </w:rPr>
        <w:t xml:space="preserve"> (2008)</w:t>
      </w:r>
      <w:r w:rsidR="007E763E" w:rsidRPr="00ED2D41">
        <w:rPr>
          <w:rFonts w:ascii="Times New Roman" w:hAnsi="Times New Roman" w:cs="Times New Roman"/>
          <w:sz w:val="24"/>
          <w:szCs w:val="24"/>
        </w:rPr>
        <w:t xml:space="preserve"> </w:t>
      </w:r>
      <w:r w:rsidR="00526C68" w:rsidRPr="00ED2D41">
        <w:rPr>
          <w:rFonts w:ascii="Times New Roman" w:hAnsi="Times New Roman" w:cs="Times New Roman"/>
          <w:sz w:val="24"/>
          <w:szCs w:val="24"/>
        </w:rPr>
        <w:t xml:space="preserve">Economic Reforms, FDI, and Economic </w:t>
      </w:r>
      <w:r w:rsidR="00C57CA6">
        <w:rPr>
          <w:rFonts w:ascii="Times New Roman" w:hAnsi="Times New Roman" w:cs="Times New Roman"/>
          <w:sz w:val="24"/>
          <w:szCs w:val="24"/>
        </w:rPr>
        <w:tab/>
      </w:r>
      <w:r w:rsidR="00526C68" w:rsidRPr="00ED2D41">
        <w:rPr>
          <w:rFonts w:ascii="Times New Roman" w:hAnsi="Times New Roman" w:cs="Times New Roman"/>
          <w:sz w:val="24"/>
          <w:szCs w:val="24"/>
        </w:rPr>
        <w:t>Growth</w:t>
      </w:r>
      <w:r w:rsidR="00D501EF" w:rsidRPr="00ED2D41">
        <w:rPr>
          <w:rFonts w:ascii="Times New Roman" w:hAnsi="Times New Roman" w:cs="Times New Roman" w:hint="eastAsia"/>
          <w:sz w:val="24"/>
          <w:szCs w:val="24"/>
          <w:lang w:eastAsia="zh-TW"/>
        </w:rPr>
        <w:t xml:space="preserve"> </w:t>
      </w:r>
      <w:r w:rsidR="00526C68" w:rsidRPr="00ED2D41">
        <w:rPr>
          <w:rFonts w:ascii="Times New Roman" w:hAnsi="Times New Roman" w:cs="Times New Roman"/>
          <w:sz w:val="24"/>
          <w:szCs w:val="24"/>
        </w:rPr>
        <w:t>in India: A Sector Level Analysis</w:t>
      </w:r>
      <w:r w:rsidRPr="00ED2D41">
        <w:rPr>
          <w:rFonts w:ascii="Times New Roman" w:hAnsi="Times New Roman" w:cs="Times New Roman"/>
          <w:sz w:val="24"/>
          <w:szCs w:val="24"/>
        </w:rPr>
        <w:t>,</w:t>
      </w:r>
      <w:r w:rsidR="00526C68" w:rsidRPr="00ED2D41">
        <w:rPr>
          <w:rFonts w:ascii="Times New Roman" w:hAnsi="Times New Roman" w:cs="Times New Roman"/>
          <w:sz w:val="24"/>
          <w:szCs w:val="24"/>
        </w:rPr>
        <w:t xml:space="preserve"> </w:t>
      </w:r>
      <w:r w:rsidR="00526C68" w:rsidRPr="00ED2D41">
        <w:rPr>
          <w:rFonts w:ascii="Times New Roman" w:hAnsi="Times New Roman" w:cs="Times New Roman"/>
          <w:i/>
          <w:sz w:val="24"/>
          <w:szCs w:val="24"/>
        </w:rPr>
        <w:t>World Development</w:t>
      </w:r>
      <w:r w:rsidR="00687BF7" w:rsidRPr="00ED2D41">
        <w:rPr>
          <w:rFonts w:ascii="Times New Roman" w:hAnsi="Times New Roman" w:cs="Times New Roman"/>
          <w:sz w:val="24"/>
          <w:szCs w:val="24"/>
        </w:rPr>
        <w:t>,</w:t>
      </w:r>
      <w:r w:rsidR="00526C68" w:rsidRPr="00ED2D41">
        <w:rPr>
          <w:rFonts w:ascii="Times New Roman" w:hAnsi="Times New Roman" w:cs="Times New Roman"/>
          <w:sz w:val="24"/>
          <w:szCs w:val="24"/>
        </w:rPr>
        <w:t xml:space="preserve"> </w:t>
      </w:r>
      <w:r w:rsidR="00526C68" w:rsidRPr="00ED2D41">
        <w:rPr>
          <w:rFonts w:ascii="Times New Roman" w:hAnsi="Times New Roman" w:cs="Times New Roman"/>
          <w:b/>
          <w:sz w:val="24"/>
          <w:szCs w:val="24"/>
        </w:rPr>
        <w:t>36</w:t>
      </w:r>
      <w:r w:rsidR="00526C68" w:rsidRPr="00ED2D41">
        <w:rPr>
          <w:rFonts w:ascii="Times New Roman" w:hAnsi="Times New Roman" w:cs="Times New Roman"/>
          <w:sz w:val="24"/>
          <w:szCs w:val="24"/>
        </w:rPr>
        <w:t>, 1192-1212</w:t>
      </w:r>
    </w:p>
    <w:p w:rsidR="00526C68" w:rsidRPr="00ED2D41" w:rsidRDefault="00526C68" w:rsidP="003541CE">
      <w:pPr>
        <w:tabs>
          <w:tab w:val="left" w:pos="227"/>
          <w:tab w:val="left" w:pos="567"/>
        </w:tabs>
        <w:spacing w:after="0" w:line="480" w:lineRule="auto"/>
        <w:jc w:val="both"/>
        <w:rPr>
          <w:rFonts w:ascii="Times New Roman" w:hAnsi="Times New Roman" w:cs="Times New Roman"/>
          <w:sz w:val="24"/>
          <w:szCs w:val="24"/>
        </w:rPr>
      </w:pPr>
      <w:proofErr w:type="spellStart"/>
      <w:r w:rsidRPr="00ED2D41">
        <w:rPr>
          <w:rFonts w:ascii="Times New Roman" w:hAnsi="Times New Roman" w:cs="Times New Roman"/>
          <w:sz w:val="24"/>
          <w:szCs w:val="24"/>
        </w:rPr>
        <w:lastRenderedPageBreak/>
        <w:t>Chandran</w:t>
      </w:r>
      <w:proofErr w:type="spellEnd"/>
      <w:r w:rsidRPr="00ED2D41">
        <w:rPr>
          <w:rFonts w:ascii="Times New Roman" w:hAnsi="Times New Roman" w:cs="Times New Roman"/>
          <w:sz w:val="24"/>
          <w:szCs w:val="24"/>
        </w:rPr>
        <w:t>, V.</w:t>
      </w:r>
      <w:r w:rsidR="00F4485F" w:rsidRPr="00ED2D41">
        <w:rPr>
          <w:rFonts w:ascii="Times New Roman" w:hAnsi="Times New Roman" w:cs="Times New Roman"/>
          <w:sz w:val="24"/>
          <w:szCs w:val="24"/>
        </w:rPr>
        <w:t xml:space="preserve"> </w:t>
      </w:r>
      <w:r w:rsidRPr="00ED2D41">
        <w:rPr>
          <w:rFonts w:ascii="Times New Roman" w:hAnsi="Times New Roman" w:cs="Times New Roman"/>
          <w:sz w:val="24"/>
          <w:szCs w:val="24"/>
        </w:rPr>
        <w:t>G.</w:t>
      </w:r>
      <w:r w:rsidR="00F4485F" w:rsidRPr="00ED2D41">
        <w:rPr>
          <w:rFonts w:ascii="Times New Roman" w:hAnsi="Times New Roman" w:cs="Times New Roman"/>
          <w:sz w:val="24"/>
          <w:szCs w:val="24"/>
        </w:rPr>
        <w:t xml:space="preserve"> </w:t>
      </w:r>
      <w:r w:rsidRPr="00ED2D41">
        <w:rPr>
          <w:rFonts w:ascii="Times New Roman" w:hAnsi="Times New Roman" w:cs="Times New Roman"/>
          <w:sz w:val="24"/>
          <w:szCs w:val="24"/>
        </w:rPr>
        <w:t>R.</w:t>
      </w:r>
      <w:r w:rsidR="006E4F15" w:rsidRPr="00ED2D41">
        <w:rPr>
          <w:rFonts w:ascii="Times New Roman" w:hAnsi="Times New Roman" w:cs="Times New Roman"/>
          <w:sz w:val="24"/>
          <w:szCs w:val="24"/>
        </w:rPr>
        <w:t xml:space="preserve"> and Tang, C.</w:t>
      </w:r>
      <w:r w:rsidRPr="00ED2D41">
        <w:rPr>
          <w:rFonts w:ascii="Times New Roman" w:hAnsi="Times New Roman" w:cs="Times New Roman"/>
          <w:sz w:val="24"/>
          <w:szCs w:val="24"/>
        </w:rPr>
        <w:t xml:space="preserve"> F. (2013) </w:t>
      </w:r>
      <w:proofErr w:type="gramStart"/>
      <w:r w:rsidRPr="00ED2D41">
        <w:rPr>
          <w:rFonts w:ascii="Times New Roman" w:hAnsi="Times New Roman" w:cs="Times New Roman"/>
          <w:sz w:val="24"/>
          <w:szCs w:val="24"/>
        </w:rPr>
        <w:t>The</w:t>
      </w:r>
      <w:proofErr w:type="gramEnd"/>
      <w:r w:rsidRPr="00ED2D41">
        <w:rPr>
          <w:rFonts w:ascii="Times New Roman" w:hAnsi="Times New Roman" w:cs="Times New Roman"/>
          <w:sz w:val="24"/>
          <w:szCs w:val="24"/>
        </w:rPr>
        <w:t xml:space="preserve"> impacts of transport energy </w:t>
      </w:r>
      <w:r w:rsidR="00C57CA6">
        <w:rPr>
          <w:rFonts w:ascii="Times New Roman" w:hAnsi="Times New Roman" w:cs="Times New Roman"/>
          <w:sz w:val="24"/>
          <w:szCs w:val="24"/>
        </w:rPr>
        <w:tab/>
      </w:r>
      <w:r w:rsidRPr="00ED2D41">
        <w:rPr>
          <w:rFonts w:ascii="Times New Roman" w:hAnsi="Times New Roman" w:cs="Times New Roman"/>
          <w:sz w:val="24"/>
          <w:szCs w:val="24"/>
        </w:rPr>
        <w:t xml:space="preserve">consumption, foreign direct investment and income on CO2 emissions in ASEAN-5 </w:t>
      </w:r>
      <w:r w:rsidR="00C57CA6">
        <w:rPr>
          <w:rFonts w:ascii="Times New Roman" w:hAnsi="Times New Roman" w:cs="Times New Roman"/>
          <w:sz w:val="24"/>
          <w:szCs w:val="24"/>
        </w:rPr>
        <w:tab/>
      </w:r>
      <w:r w:rsidRPr="00ED2D41">
        <w:rPr>
          <w:rFonts w:ascii="Times New Roman" w:hAnsi="Times New Roman" w:cs="Times New Roman"/>
          <w:sz w:val="24"/>
          <w:szCs w:val="24"/>
        </w:rPr>
        <w:t>economies</w:t>
      </w:r>
      <w:r w:rsidR="006E4F15"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i/>
          <w:sz w:val="24"/>
          <w:szCs w:val="24"/>
        </w:rPr>
        <w:t>Renewable and Sustain</w:t>
      </w:r>
      <w:r w:rsidR="00CB36FA" w:rsidRPr="00ED2D41">
        <w:rPr>
          <w:rFonts w:ascii="Times New Roman" w:hAnsi="Times New Roman" w:cs="Times New Roman"/>
          <w:i/>
          <w:sz w:val="24"/>
          <w:szCs w:val="24"/>
        </w:rPr>
        <w:t>able Energy Reviews</w:t>
      </w:r>
      <w:r w:rsidR="006E4F15" w:rsidRPr="00ED2D41">
        <w:rPr>
          <w:rFonts w:ascii="Times New Roman" w:hAnsi="Times New Roman" w:cs="Times New Roman"/>
          <w:sz w:val="24"/>
          <w:szCs w:val="24"/>
        </w:rPr>
        <w:t>,</w:t>
      </w:r>
      <w:r w:rsidR="00CB36FA" w:rsidRPr="00ED2D41">
        <w:rPr>
          <w:rFonts w:ascii="Times New Roman" w:hAnsi="Times New Roman" w:cs="Times New Roman"/>
          <w:sz w:val="24"/>
          <w:szCs w:val="24"/>
        </w:rPr>
        <w:t xml:space="preserve"> </w:t>
      </w:r>
      <w:r w:rsidR="00CB36FA" w:rsidRPr="00ED2D41">
        <w:rPr>
          <w:rFonts w:ascii="Times New Roman" w:hAnsi="Times New Roman" w:cs="Times New Roman"/>
          <w:b/>
          <w:sz w:val="24"/>
          <w:szCs w:val="24"/>
        </w:rPr>
        <w:t>24</w:t>
      </w:r>
      <w:r w:rsidR="00CB36FA" w:rsidRPr="00ED2D41">
        <w:rPr>
          <w:rFonts w:ascii="Times New Roman" w:hAnsi="Times New Roman" w:cs="Times New Roman"/>
          <w:sz w:val="24"/>
          <w:szCs w:val="24"/>
        </w:rPr>
        <w:t>, 445-453</w:t>
      </w:r>
    </w:p>
    <w:p w:rsidR="00526C68" w:rsidRPr="00ED2D41" w:rsidRDefault="006E4F15" w:rsidP="003541CE">
      <w:pPr>
        <w:tabs>
          <w:tab w:val="left" w:pos="227"/>
          <w:tab w:val="left" w:pos="567"/>
        </w:tabs>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Choi, I.</w:t>
      </w:r>
      <w:r w:rsidR="00526C68" w:rsidRPr="00ED2D41">
        <w:rPr>
          <w:rFonts w:ascii="Times New Roman" w:hAnsi="Times New Roman" w:cs="Times New Roman"/>
          <w:sz w:val="24"/>
          <w:szCs w:val="24"/>
        </w:rPr>
        <w:t xml:space="preserve"> </w:t>
      </w:r>
      <w:r w:rsidR="007E763E" w:rsidRPr="00ED2D41">
        <w:rPr>
          <w:rFonts w:ascii="Times New Roman" w:hAnsi="Times New Roman" w:cs="Times New Roman"/>
          <w:sz w:val="24"/>
          <w:szCs w:val="24"/>
        </w:rPr>
        <w:t>(</w:t>
      </w:r>
      <w:r w:rsidR="00526C68" w:rsidRPr="00ED2D41">
        <w:rPr>
          <w:rFonts w:ascii="Times New Roman" w:hAnsi="Times New Roman" w:cs="Times New Roman"/>
          <w:sz w:val="24"/>
          <w:szCs w:val="24"/>
        </w:rPr>
        <w:t>2001</w:t>
      </w:r>
      <w:r w:rsidR="007E763E" w:rsidRPr="00ED2D41">
        <w:rPr>
          <w:rFonts w:ascii="Times New Roman" w:hAnsi="Times New Roman" w:cs="Times New Roman"/>
          <w:sz w:val="24"/>
          <w:szCs w:val="24"/>
        </w:rPr>
        <w:t>)</w:t>
      </w:r>
      <w:r w:rsidR="00526C68" w:rsidRPr="00ED2D41">
        <w:rPr>
          <w:rFonts w:ascii="Times New Roman" w:hAnsi="Times New Roman" w:cs="Times New Roman"/>
          <w:sz w:val="24"/>
          <w:szCs w:val="24"/>
        </w:rPr>
        <w:t xml:space="preserve"> Unit root tests for panel data</w:t>
      </w:r>
      <w:r w:rsidR="001211FC" w:rsidRPr="00ED2D41">
        <w:rPr>
          <w:rFonts w:ascii="Times New Roman" w:hAnsi="Times New Roman" w:cs="Times New Roman"/>
          <w:sz w:val="24"/>
          <w:szCs w:val="24"/>
        </w:rPr>
        <w:t>,</w:t>
      </w:r>
      <w:r w:rsidR="00526C68" w:rsidRPr="00ED2D41">
        <w:rPr>
          <w:rFonts w:ascii="Times New Roman" w:hAnsi="Times New Roman" w:cs="Times New Roman"/>
          <w:sz w:val="24"/>
          <w:szCs w:val="24"/>
        </w:rPr>
        <w:t xml:space="preserve"> </w:t>
      </w:r>
      <w:r w:rsidR="001211FC" w:rsidRPr="00ED2D41">
        <w:rPr>
          <w:rFonts w:ascii="Times New Roman" w:hAnsi="Times New Roman" w:cs="Times New Roman"/>
          <w:i/>
          <w:sz w:val="24"/>
          <w:szCs w:val="24"/>
        </w:rPr>
        <w:t>J</w:t>
      </w:r>
      <w:r w:rsidR="00526C68" w:rsidRPr="00ED2D41">
        <w:rPr>
          <w:rFonts w:ascii="Times New Roman" w:hAnsi="Times New Roman" w:cs="Times New Roman"/>
          <w:i/>
          <w:sz w:val="24"/>
          <w:szCs w:val="24"/>
        </w:rPr>
        <w:t>ournal of internationa</w:t>
      </w:r>
      <w:r w:rsidR="00CB36FA" w:rsidRPr="00ED2D41">
        <w:rPr>
          <w:rFonts w:ascii="Times New Roman" w:hAnsi="Times New Roman" w:cs="Times New Roman"/>
          <w:i/>
          <w:sz w:val="24"/>
          <w:szCs w:val="24"/>
        </w:rPr>
        <w:t xml:space="preserve">l money and </w:t>
      </w:r>
      <w:r w:rsidR="00C57CA6">
        <w:rPr>
          <w:rFonts w:ascii="Times New Roman" w:hAnsi="Times New Roman" w:cs="Times New Roman"/>
          <w:i/>
          <w:sz w:val="24"/>
          <w:szCs w:val="24"/>
        </w:rPr>
        <w:tab/>
      </w:r>
      <w:r w:rsidR="00CB36FA" w:rsidRPr="00ED2D41">
        <w:rPr>
          <w:rFonts w:ascii="Times New Roman" w:hAnsi="Times New Roman" w:cs="Times New Roman"/>
          <w:i/>
          <w:sz w:val="24"/>
          <w:szCs w:val="24"/>
        </w:rPr>
        <w:t>finance</w:t>
      </w:r>
      <w:r w:rsidRPr="00ED2D41">
        <w:rPr>
          <w:rFonts w:ascii="Times New Roman" w:hAnsi="Times New Roman" w:cs="Times New Roman"/>
          <w:sz w:val="24"/>
          <w:szCs w:val="24"/>
        </w:rPr>
        <w:t>,</w:t>
      </w:r>
      <w:r w:rsidR="00CB36FA" w:rsidRPr="00ED2D41">
        <w:rPr>
          <w:rFonts w:ascii="Times New Roman" w:hAnsi="Times New Roman" w:cs="Times New Roman"/>
          <w:sz w:val="24"/>
          <w:szCs w:val="24"/>
        </w:rPr>
        <w:t xml:space="preserve"> </w:t>
      </w:r>
      <w:r w:rsidR="00CB36FA" w:rsidRPr="00ED2D41">
        <w:rPr>
          <w:rFonts w:ascii="Times New Roman" w:hAnsi="Times New Roman" w:cs="Times New Roman"/>
          <w:b/>
          <w:sz w:val="24"/>
          <w:szCs w:val="24"/>
        </w:rPr>
        <w:t>20</w:t>
      </w:r>
      <w:r w:rsidR="00CB36FA" w:rsidRPr="00ED2D41">
        <w:rPr>
          <w:rFonts w:ascii="Times New Roman" w:hAnsi="Times New Roman" w:cs="Times New Roman"/>
          <w:sz w:val="24"/>
          <w:szCs w:val="24"/>
        </w:rPr>
        <w:t>, 249-272</w:t>
      </w:r>
    </w:p>
    <w:p w:rsidR="00526C68" w:rsidRPr="00ED2D41" w:rsidRDefault="006E4F15" w:rsidP="003541CE">
      <w:pPr>
        <w:tabs>
          <w:tab w:val="left" w:pos="227"/>
          <w:tab w:val="left" w:pos="567"/>
        </w:tabs>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Chen, W.</w:t>
      </w:r>
      <w:r w:rsidR="00F4485F" w:rsidRPr="00ED2D41">
        <w:rPr>
          <w:rFonts w:ascii="Times New Roman" w:hAnsi="Times New Roman" w:cs="Times New Roman"/>
          <w:sz w:val="24"/>
          <w:szCs w:val="24"/>
        </w:rPr>
        <w:t xml:space="preserve"> </w:t>
      </w:r>
      <w:r w:rsidR="00D70325" w:rsidRPr="00ED2D41">
        <w:rPr>
          <w:rFonts w:ascii="Times New Roman" w:hAnsi="Times New Roman" w:cs="Times New Roman"/>
          <w:sz w:val="24"/>
          <w:szCs w:val="24"/>
        </w:rPr>
        <w:t xml:space="preserve">-Y., Wu, </w:t>
      </w:r>
      <w:r w:rsidRPr="00ED2D41">
        <w:rPr>
          <w:rFonts w:ascii="Times New Roman" w:hAnsi="Times New Roman" w:cs="Times New Roman"/>
          <w:sz w:val="24"/>
          <w:szCs w:val="24"/>
        </w:rPr>
        <w:t>Z.</w:t>
      </w:r>
      <w:r w:rsidR="00F4485F" w:rsidRPr="00ED2D41">
        <w:rPr>
          <w:rFonts w:ascii="Times New Roman" w:hAnsi="Times New Roman" w:cs="Times New Roman"/>
          <w:sz w:val="24"/>
          <w:szCs w:val="24"/>
        </w:rPr>
        <w:t xml:space="preserve"> </w:t>
      </w:r>
      <w:r w:rsidRPr="00ED2D41">
        <w:rPr>
          <w:rFonts w:ascii="Times New Roman" w:hAnsi="Times New Roman" w:cs="Times New Roman"/>
          <w:sz w:val="24"/>
          <w:szCs w:val="24"/>
        </w:rPr>
        <w:t>-X., He, J.</w:t>
      </w:r>
      <w:r w:rsidR="00F4485F" w:rsidRPr="00ED2D41">
        <w:rPr>
          <w:rFonts w:ascii="Times New Roman" w:hAnsi="Times New Roman" w:cs="Times New Roman"/>
          <w:sz w:val="24"/>
          <w:szCs w:val="24"/>
        </w:rPr>
        <w:t xml:space="preserve"> </w:t>
      </w:r>
      <w:r w:rsidRPr="00ED2D41">
        <w:rPr>
          <w:rFonts w:ascii="Times New Roman" w:hAnsi="Times New Roman" w:cs="Times New Roman"/>
          <w:sz w:val="24"/>
          <w:szCs w:val="24"/>
        </w:rPr>
        <w:t xml:space="preserve">-K., </w:t>
      </w:r>
      <w:proofErr w:type="spellStart"/>
      <w:r w:rsidRPr="00ED2D41">
        <w:rPr>
          <w:rFonts w:ascii="Times New Roman" w:hAnsi="Times New Roman" w:cs="Times New Roman"/>
          <w:sz w:val="24"/>
          <w:szCs w:val="24"/>
        </w:rPr>
        <w:t>Gao</w:t>
      </w:r>
      <w:proofErr w:type="spellEnd"/>
      <w:r w:rsidRPr="00ED2D41">
        <w:rPr>
          <w:rFonts w:ascii="Times New Roman" w:hAnsi="Times New Roman" w:cs="Times New Roman"/>
          <w:sz w:val="24"/>
          <w:szCs w:val="24"/>
        </w:rPr>
        <w:t>, P.</w:t>
      </w:r>
      <w:r w:rsidR="00F4485F" w:rsidRPr="00ED2D41">
        <w:rPr>
          <w:rFonts w:ascii="Times New Roman" w:hAnsi="Times New Roman" w:cs="Times New Roman"/>
          <w:sz w:val="24"/>
          <w:szCs w:val="24"/>
        </w:rPr>
        <w:t xml:space="preserve"> </w:t>
      </w:r>
      <w:r w:rsidRPr="00ED2D41">
        <w:rPr>
          <w:rFonts w:ascii="Times New Roman" w:hAnsi="Times New Roman" w:cs="Times New Roman"/>
          <w:sz w:val="24"/>
          <w:szCs w:val="24"/>
        </w:rPr>
        <w:t xml:space="preserve">-F. and </w:t>
      </w:r>
      <w:proofErr w:type="spellStart"/>
      <w:r w:rsidRPr="00ED2D41">
        <w:rPr>
          <w:rFonts w:ascii="Times New Roman" w:hAnsi="Times New Roman" w:cs="Times New Roman"/>
          <w:sz w:val="24"/>
          <w:szCs w:val="24"/>
        </w:rPr>
        <w:t>Xu</w:t>
      </w:r>
      <w:proofErr w:type="spellEnd"/>
      <w:r w:rsidRPr="00ED2D41">
        <w:rPr>
          <w:rFonts w:ascii="Times New Roman" w:hAnsi="Times New Roman" w:cs="Times New Roman"/>
          <w:sz w:val="24"/>
          <w:szCs w:val="24"/>
        </w:rPr>
        <w:t>, S.</w:t>
      </w:r>
      <w:r w:rsidR="00F4485F" w:rsidRPr="00ED2D41">
        <w:rPr>
          <w:rFonts w:ascii="Times New Roman" w:hAnsi="Times New Roman" w:cs="Times New Roman"/>
          <w:sz w:val="24"/>
          <w:szCs w:val="24"/>
        </w:rPr>
        <w:t xml:space="preserve"> </w:t>
      </w:r>
      <w:r w:rsidRPr="00ED2D41">
        <w:rPr>
          <w:rFonts w:ascii="Times New Roman" w:hAnsi="Times New Roman" w:cs="Times New Roman"/>
          <w:sz w:val="24"/>
          <w:szCs w:val="24"/>
        </w:rPr>
        <w:t>-F.</w:t>
      </w:r>
      <w:r w:rsidR="00526C68" w:rsidRPr="00ED2D41">
        <w:rPr>
          <w:rFonts w:ascii="Times New Roman" w:hAnsi="Times New Roman" w:cs="Times New Roman"/>
          <w:sz w:val="24"/>
          <w:szCs w:val="24"/>
        </w:rPr>
        <w:t xml:space="preserve"> (2007) Carbon emission </w:t>
      </w:r>
      <w:r w:rsidR="00C57CA6">
        <w:rPr>
          <w:rFonts w:ascii="Times New Roman" w:hAnsi="Times New Roman" w:cs="Times New Roman"/>
          <w:sz w:val="24"/>
          <w:szCs w:val="24"/>
        </w:rPr>
        <w:tab/>
      </w:r>
      <w:r w:rsidR="00526C68" w:rsidRPr="00ED2D41">
        <w:rPr>
          <w:rFonts w:ascii="Times New Roman" w:hAnsi="Times New Roman" w:cs="Times New Roman"/>
          <w:sz w:val="24"/>
          <w:szCs w:val="24"/>
        </w:rPr>
        <w:t xml:space="preserve">control strategies for China: a comparative study with partial and general equilibrium </w:t>
      </w:r>
      <w:r w:rsidR="00C57CA6">
        <w:rPr>
          <w:rFonts w:ascii="Times New Roman" w:hAnsi="Times New Roman" w:cs="Times New Roman"/>
          <w:sz w:val="24"/>
          <w:szCs w:val="24"/>
        </w:rPr>
        <w:tab/>
      </w:r>
      <w:r w:rsidR="00526C68" w:rsidRPr="00ED2D41">
        <w:rPr>
          <w:rFonts w:ascii="Times New Roman" w:hAnsi="Times New Roman" w:cs="Times New Roman"/>
          <w:sz w:val="24"/>
          <w:szCs w:val="24"/>
        </w:rPr>
        <w:t>versions of the Chia MARKAL model</w:t>
      </w:r>
      <w:r w:rsidRPr="00ED2D41">
        <w:rPr>
          <w:rFonts w:ascii="Times New Roman" w:hAnsi="Times New Roman" w:cs="Times New Roman"/>
          <w:sz w:val="24"/>
          <w:szCs w:val="24"/>
        </w:rPr>
        <w:t>,</w:t>
      </w:r>
      <w:r w:rsidR="00526C68" w:rsidRPr="00ED2D41">
        <w:rPr>
          <w:rFonts w:ascii="Times New Roman" w:hAnsi="Times New Roman" w:cs="Times New Roman"/>
          <w:sz w:val="24"/>
          <w:szCs w:val="24"/>
        </w:rPr>
        <w:t xml:space="preserve"> </w:t>
      </w:r>
      <w:r w:rsidR="00526C68" w:rsidRPr="00ED2D41">
        <w:rPr>
          <w:rFonts w:ascii="Times New Roman" w:hAnsi="Times New Roman" w:cs="Times New Roman"/>
          <w:i/>
          <w:sz w:val="24"/>
          <w:szCs w:val="24"/>
        </w:rPr>
        <w:t>Energy</w:t>
      </w:r>
      <w:r w:rsidRPr="00ED2D41">
        <w:rPr>
          <w:rFonts w:ascii="Times New Roman" w:hAnsi="Times New Roman" w:cs="Times New Roman"/>
          <w:sz w:val="24"/>
          <w:szCs w:val="24"/>
        </w:rPr>
        <w:t>,</w:t>
      </w:r>
      <w:r w:rsidR="00526C68" w:rsidRPr="00ED2D41">
        <w:rPr>
          <w:rFonts w:ascii="Times New Roman" w:hAnsi="Times New Roman" w:cs="Times New Roman"/>
          <w:sz w:val="24"/>
          <w:szCs w:val="24"/>
        </w:rPr>
        <w:t xml:space="preserve"> </w:t>
      </w:r>
      <w:r w:rsidR="00526C68" w:rsidRPr="00ED2D41">
        <w:rPr>
          <w:rFonts w:ascii="Times New Roman" w:hAnsi="Times New Roman" w:cs="Times New Roman"/>
          <w:b/>
          <w:sz w:val="24"/>
          <w:szCs w:val="24"/>
        </w:rPr>
        <w:t>32</w:t>
      </w:r>
      <w:r w:rsidR="00526C68" w:rsidRPr="00ED2D41">
        <w:rPr>
          <w:rFonts w:ascii="Times New Roman" w:hAnsi="Times New Roman" w:cs="Times New Roman"/>
          <w:sz w:val="24"/>
          <w:szCs w:val="24"/>
        </w:rPr>
        <w:t>, 59-72</w:t>
      </w:r>
    </w:p>
    <w:p w:rsidR="00526C68" w:rsidRPr="00ED2D41" w:rsidRDefault="00526C68" w:rsidP="003541CE">
      <w:pPr>
        <w:tabs>
          <w:tab w:val="left" w:pos="227"/>
          <w:tab w:val="left" w:pos="567"/>
        </w:tabs>
        <w:spacing w:after="0" w:line="480" w:lineRule="auto"/>
        <w:jc w:val="both"/>
        <w:rPr>
          <w:rFonts w:ascii="Times New Roman" w:hAnsi="Times New Roman" w:cs="Times New Roman"/>
          <w:sz w:val="24"/>
          <w:szCs w:val="24"/>
        </w:rPr>
      </w:pPr>
      <w:proofErr w:type="spellStart"/>
      <w:r w:rsidRPr="00ED2D41">
        <w:rPr>
          <w:rFonts w:ascii="Times New Roman" w:hAnsi="Times New Roman" w:cs="Times New Roman"/>
          <w:sz w:val="24"/>
          <w:szCs w:val="24"/>
        </w:rPr>
        <w:t>Coondoo</w:t>
      </w:r>
      <w:proofErr w:type="spellEnd"/>
      <w:r w:rsidRPr="00ED2D41">
        <w:rPr>
          <w:rFonts w:ascii="Times New Roman" w:hAnsi="Times New Roman" w:cs="Times New Roman"/>
          <w:sz w:val="24"/>
          <w:szCs w:val="24"/>
        </w:rPr>
        <w:t>, D.</w:t>
      </w:r>
      <w:r w:rsidR="006E4F15" w:rsidRPr="00ED2D41">
        <w:rPr>
          <w:rFonts w:ascii="Times New Roman" w:hAnsi="Times New Roman" w:cs="Times New Roman"/>
          <w:sz w:val="24"/>
          <w:szCs w:val="24"/>
        </w:rPr>
        <w:t xml:space="preserve"> and </w:t>
      </w:r>
      <w:proofErr w:type="spellStart"/>
      <w:r w:rsidR="006E4F15" w:rsidRPr="00ED2D41">
        <w:rPr>
          <w:rFonts w:ascii="Times New Roman" w:hAnsi="Times New Roman" w:cs="Times New Roman"/>
          <w:sz w:val="24"/>
          <w:szCs w:val="24"/>
        </w:rPr>
        <w:t>Dinda</w:t>
      </w:r>
      <w:proofErr w:type="spellEnd"/>
      <w:r w:rsidR="006E4F15" w:rsidRPr="00ED2D41">
        <w:rPr>
          <w:rFonts w:ascii="Times New Roman" w:hAnsi="Times New Roman" w:cs="Times New Roman"/>
          <w:sz w:val="24"/>
          <w:szCs w:val="24"/>
        </w:rPr>
        <w:t>, S.</w:t>
      </w:r>
      <w:r w:rsidRPr="00ED2D41">
        <w:rPr>
          <w:rFonts w:ascii="Times New Roman" w:hAnsi="Times New Roman" w:cs="Times New Roman"/>
          <w:sz w:val="24"/>
          <w:szCs w:val="24"/>
        </w:rPr>
        <w:t xml:space="preserve"> (2008) </w:t>
      </w:r>
      <w:proofErr w:type="gramStart"/>
      <w:r w:rsidRPr="00ED2D41">
        <w:rPr>
          <w:rFonts w:ascii="Times New Roman" w:hAnsi="Times New Roman" w:cs="Times New Roman"/>
          <w:sz w:val="24"/>
          <w:szCs w:val="24"/>
        </w:rPr>
        <w:t>The</w:t>
      </w:r>
      <w:proofErr w:type="gramEnd"/>
      <w:r w:rsidRPr="00ED2D41">
        <w:rPr>
          <w:rFonts w:ascii="Times New Roman" w:hAnsi="Times New Roman" w:cs="Times New Roman"/>
          <w:sz w:val="24"/>
          <w:szCs w:val="24"/>
        </w:rPr>
        <w:t xml:space="preserve"> carbon dioxide emissions and income: a </w:t>
      </w:r>
      <w:r w:rsidR="00C57CA6">
        <w:rPr>
          <w:rFonts w:ascii="Times New Roman" w:hAnsi="Times New Roman" w:cs="Times New Roman"/>
          <w:sz w:val="24"/>
          <w:szCs w:val="24"/>
        </w:rPr>
        <w:tab/>
      </w:r>
      <w:r w:rsidRPr="00ED2D41">
        <w:rPr>
          <w:rFonts w:ascii="Times New Roman" w:hAnsi="Times New Roman" w:cs="Times New Roman"/>
          <w:sz w:val="24"/>
          <w:szCs w:val="24"/>
        </w:rPr>
        <w:t>temporal analysis of cross-country distributional patterns</w:t>
      </w:r>
      <w:r w:rsidR="006E4F15"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i/>
          <w:sz w:val="24"/>
          <w:szCs w:val="24"/>
        </w:rPr>
        <w:t>Ecological Economics</w:t>
      </w:r>
      <w:r w:rsidR="006E4F15"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b/>
          <w:sz w:val="24"/>
          <w:szCs w:val="24"/>
        </w:rPr>
        <w:t>65</w:t>
      </w:r>
      <w:r w:rsidRPr="00ED2D41">
        <w:rPr>
          <w:rFonts w:ascii="Times New Roman" w:hAnsi="Times New Roman" w:cs="Times New Roman"/>
          <w:sz w:val="24"/>
          <w:szCs w:val="24"/>
        </w:rPr>
        <w:t xml:space="preserve">, </w:t>
      </w:r>
      <w:r w:rsidR="00C57CA6">
        <w:rPr>
          <w:rFonts w:ascii="Times New Roman" w:hAnsi="Times New Roman" w:cs="Times New Roman"/>
          <w:sz w:val="24"/>
          <w:szCs w:val="24"/>
        </w:rPr>
        <w:tab/>
      </w:r>
      <w:r w:rsidRPr="00ED2D41">
        <w:rPr>
          <w:rFonts w:ascii="Times New Roman" w:hAnsi="Times New Roman" w:cs="Times New Roman"/>
          <w:sz w:val="24"/>
          <w:szCs w:val="24"/>
        </w:rPr>
        <w:t>375-385</w:t>
      </w:r>
    </w:p>
    <w:p w:rsidR="007E763E" w:rsidRPr="00ED2D41" w:rsidRDefault="00777D16" w:rsidP="003541CE">
      <w:pPr>
        <w:tabs>
          <w:tab w:val="left" w:pos="227"/>
          <w:tab w:val="left" w:pos="567"/>
        </w:tabs>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Ei</w:t>
      </w:r>
      <w:r w:rsidR="006E4F15" w:rsidRPr="00ED2D41">
        <w:rPr>
          <w:rFonts w:ascii="Times New Roman" w:hAnsi="Times New Roman" w:cs="Times New Roman"/>
          <w:sz w:val="24"/>
          <w:szCs w:val="24"/>
        </w:rPr>
        <w:t>chengreen</w:t>
      </w:r>
      <w:proofErr w:type="spellEnd"/>
      <w:r w:rsidR="006E4F15" w:rsidRPr="00ED2D41">
        <w:rPr>
          <w:rFonts w:ascii="Times New Roman" w:hAnsi="Times New Roman" w:cs="Times New Roman"/>
          <w:sz w:val="24"/>
          <w:szCs w:val="24"/>
        </w:rPr>
        <w:t>, B.</w:t>
      </w:r>
      <w:r w:rsidR="001211FC" w:rsidRPr="00ED2D41">
        <w:rPr>
          <w:rFonts w:ascii="Times New Roman" w:hAnsi="Times New Roman" w:cs="Times New Roman"/>
          <w:sz w:val="24"/>
          <w:szCs w:val="24"/>
        </w:rPr>
        <w:t xml:space="preserve"> (2006)</w:t>
      </w:r>
      <w:r w:rsidR="007E763E" w:rsidRPr="00ED2D41">
        <w:rPr>
          <w:rFonts w:ascii="Times New Roman" w:hAnsi="Times New Roman" w:cs="Times New Roman"/>
          <w:sz w:val="24"/>
          <w:szCs w:val="24"/>
        </w:rPr>
        <w:t xml:space="preserve"> China, Asia and the World economy: The implications of an </w:t>
      </w:r>
      <w:r w:rsidR="00C57CA6">
        <w:rPr>
          <w:rFonts w:ascii="Times New Roman" w:hAnsi="Times New Roman" w:cs="Times New Roman"/>
          <w:sz w:val="24"/>
          <w:szCs w:val="24"/>
        </w:rPr>
        <w:tab/>
      </w:r>
      <w:r w:rsidR="007E763E" w:rsidRPr="00ED2D41">
        <w:rPr>
          <w:rFonts w:ascii="Times New Roman" w:hAnsi="Times New Roman" w:cs="Times New Roman"/>
          <w:sz w:val="24"/>
          <w:szCs w:val="24"/>
        </w:rPr>
        <w:t>emerging Asian core and periphery</w:t>
      </w:r>
      <w:r w:rsidR="006E4F15" w:rsidRPr="00ED2D41">
        <w:rPr>
          <w:rFonts w:ascii="Times New Roman" w:hAnsi="Times New Roman" w:cs="Times New Roman"/>
          <w:sz w:val="24"/>
          <w:szCs w:val="24"/>
        </w:rPr>
        <w:t>,</w:t>
      </w:r>
      <w:r w:rsidR="00CB36FA" w:rsidRPr="00ED2D41">
        <w:rPr>
          <w:rFonts w:ascii="Times New Roman" w:hAnsi="Times New Roman" w:cs="Times New Roman"/>
          <w:sz w:val="24"/>
          <w:szCs w:val="24"/>
        </w:rPr>
        <w:t xml:space="preserve"> </w:t>
      </w:r>
      <w:r w:rsidR="00CB36FA" w:rsidRPr="00ED2D41">
        <w:rPr>
          <w:rFonts w:ascii="Times New Roman" w:hAnsi="Times New Roman" w:cs="Times New Roman"/>
          <w:i/>
          <w:sz w:val="24"/>
          <w:szCs w:val="24"/>
        </w:rPr>
        <w:t>China &amp; World Economy</w:t>
      </w:r>
      <w:r w:rsidR="006E4F15" w:rsidRPr="00ED2D41">
        <w:rPr>
          <w:rFonts w:ascii="Times New Roman" w:hAnsi="Times New Roman" w:cs="Times New Roman"/>
          <w:sz w:val="24"/>
          <w:szCs w:val="24"/>
        </w:rPr>
        <w:t>,</w:t>
      </w:r>
      <w:r w:rsidR="007E763E" w:rsidRPr="00ED2D41">
        <w:rPr>
          <w:rFonts w:ascii="Times New Roman" w:hAnsi="Times New Roman" w:cs="Times New Roman"/>
          <w:sz w:val="24"/>
          <w:szCs w:val="24"/>
        </w:rPr>
        <w:t xml:space="preserve"> </w:t>
      </w:r>
      <w:r w:rsidR="007E763E" w:rsidRPr="00ED2D41">
        <w:rPr>
          <w:rFonts w:ascii="Times New Roman" w:hAnsi="Times New Roman" w:cs="Times New Roman"/>
          <w:b/>
          <w:sz w:val="24"/>
          <w:szCs w:val="24"/>
        </w:rPr>
        <w:t>14</w:t>
      </w:r>
      <w:r w:rsidR="007E763E" w:rsidRPr="00ED2D41">
        <w:rPr>
          <w:rFonts w:ascii="Times New Roman" w:hAnsi="Times New Roman" w:cs="Times New Roman"/>
          <w:sz w:val="24"/>
          <w:szCs w:val="24"/>
        </w:rPr>
        <w:t>, 1 –</w:t>
      </w:r>
      <w:r w:rsidR="00CB36FA" w:rsidRPr="00ED2D41">
        <w:rPr>
          <w:rFonts w:ascii="Times New Roman" w:hAnsi="Times New Roman" w:cs="Times New Roman"/>
          <w:sz w:val="24"/>
          <w:szCs w:val="24"/>
        </w:rPr>
        <w:t xml:space="preserve"> 18</w:t>
      </w:r>
    </w:p>
    <w:p w:rsidR="00526C68" w:rsidRPr="00ED2D41" w:rsidRDefault="00D70325" w:rsidP="003541CE">
      <w:pPr>
        <w:tabs>
          <w:tab w:val="left" w:pos="227"/>
          <w:tab w:val="left" w:pos="567"/>
        </w:tabs>
        <w:autoSpaceDE w:val="0"/>
        <w:autoSpaceDN w:val="0"/>
        <w:adjustRightInd w:val="0"/>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Engle, R.</w:t>
      </w:r>
      <w:r w:rsidR="00F4485F" w:rsidRPr="00ED2D41">
        <w:rPr>
          <w:rFonts w:ascii="Times New Roman" w:hAnsi="Times New Roman" w:cs="Times New Roman"/>
          <w:sz w:val="24"/>
          <w:szCs w:val="24"/>
        </w:rPr>
        <w:t xml:space="preserve"> </w:t>
      </w:r>
      <w:r w:rsidR="006E4F15" w:rsidRPr="00ED2D41">
        <w:rPr>
          <w:rFonts w:ascii="Times New Roman" w:hAnsi="Times New Roman" w:cs="Times New Roman"/>
          <w:sz w:val="24"/>
          <w:szCs w:val="24"/>
        </w:rPr>
        <w:t>F.</w:t>
      </w:r>
      <w:r w:rsidR="00526C68" w:rsidRPr="00ED2D41">
        <w:rPr>
          <w:rFonts w:ascii="Times New Roman" w:hAnsi="Times New Roman" w:cs="Times New Roman"/>
          <w:sz w:val="24"/>
          <w:szCs w:val="24"/>
        </w:rPr>
        <w:t xml:space="preserve"> </w:t>
      </w:r>
      <w:r w:rsidR="006E4F15" w:rsidRPr="00ED2D41">
        <w:rPr>
          <w:rFonts w:ascii="Times New Roman" w:hAnsi="Times New Roman" w:cs="Times New Roman"/>
          <w:sz w:val="24"/>
          <w:szCs w:val="24"/>
        </w:rPr>
        <w:t>and</w:t>
      </w:r>
      <w:r w:rsidR="00526C68" w:rsidRPr="00ED2D41">
        <w:rPr>
          <w:rFonts w:ascii="Times New Roman" w:hAnsi="Times New Roman" w:cs="Times New Roman"/>
          <w:sz w:val="24"/>
          <w:szCs w:val="24"/>
        </w:rPr>
        <w:t xml:space="preserve"> Granger, C.</w:t>
      </w:r>
      <w:r w:rsidR="00F4485F" w:rsidRPr="00ED2D41">
        <w:rPr>
          <w:rFonts w:ascii="Times New Roman" w:hAnsi="Times New Roman" w:cs="Times New Roman"/>
          <w:sz w:val="24"/>
          <w:szCs w:val="24"/>
        </w:rPr>
        <w:t xml:space="preserve"> </w:t>
      </w:r>
      <w:r w:rsidR="00526C68" w:rsidRPr="00ED2D41">
        <w:rPr>
          <w:rFonts w:ascii="Times New Roman" w:hAnsi="Times New Roman" w:cs="Times New Roman"/>
          <w:sz w:val="24"/>
          <w:szCs w:val="24"/>
        </w:rPr>
        <w:t>W.</w:t>
      </w:r>
      <w:r w:rsidR="00F4485F" w:rsidRPr="00ED2D41">
        <w:rPr>
          <w:rFonts w:ascii="Times New Roman" w:hAnsi="Times New Roman" w:cs="Times New Roman"/>
          <w:sz w:val="24"/>
          <w:szCs w:val="24"/>
        </w:rPr>
        <w:t xml:space="preserve"> </w:t>
      </w:r>
      <w:r w:rsidR="00526C68" w:rsidRPr="00ED2D41">
        <w:rPr>
          <w:rFonts w:ascii="Times New Roman" w:hAnsi="Times New Roman" w:cs="Times New Roman"/>
          <w:sz w:val="24"/>
          <w:szCs w:val="24"/>
        </w:rPr>
        <w:t>J. (1987)</w:t>
      </w:r>
      <w:r w:rsidR="00CF5425" w:rsidRPr="00ED2D41">
        <w:rPr>
          <w:rFonts w:ascii="Times New Roman" w:hAnsi="Times New Roman" w:cs="Times New Roman"/>
          <w:sz w:val="24"/>
          <w:szCs w:val="24"/>
        </w:rPr>
        <w:t xml:space="preserve"> </w:t>
      </w:r>
      <w:proofErr w:type="spellStart"/>
      <w:r w:rsidR="00526C68" w:rsidRPr="00ED2D41">
        <w:rPr>
          <w:rFonts w:ascii="Times New Roman" w:hAnsi="Times New Roman" w:cs="Times New Roman"/>
          <w:sz w:val="24"/>
          <w:szCs w:val="24"/>
        </w:rPr>
        <w:t>Cointegration</w:t>
      </w:r>
      <w:proofErr w:type="spellEnd"/>
      <w:r w:rsidR="00526C68" w:rsidRPr="00ED2D41">
        <w:rPr>
          <w:rFonts w:ascii="Times New Roman" w:hAnsi="Times New Roman" w:cs="Times New Roman"/>
          <w:sz w:val="24"/>
          <w:szCs w:val="24"/>
        </w:rPr>
        <w:t xml:space="preserve"> and error correction: </w:t>
      </w:r>
      <w:r w:rsidR="00C57CA6">
        <w:rPr>
          <w:rFonts w:ascii="Times New Roman" w:hAnsi="Times New Roman" w:cs="Times New Roman"/>
          <w:sz w:val="24"/>
          <w:szCs w:val="24"/>
        </w:rPr>
        <w:tab/>
      </w:r>
      <w:r w:rsidR="008D1BAC">
        <w:rPr>
          <w:rFonts w:ascii="Times New Roman" w:hAnsi="Times New Roman" w:cs="Times New Roman"/>
          <w:sz w:val="24"/>
          <w:szCs w:val="24"/>
        </w:rPr>
        <w:t>r</w:t>
      </w:r>
      <w:r w:rsidR="00526C68" w:rsidRPr="00ED2D41">
        <w:rPr>
          <w:rFonts w:ascii="Times New Roman" w:hAnsi="Times New Roman" w:cs="Times New Roman"/>
          <w:sz w:val="24"/>
          <w:szCs w:val="24"/>
        </w:rPr>
        <w:t>epresentation</w:t>
      </w:r>
      <w:r w:rsidR="006E4F15" w:rsidRPr="00ED2D41">
        <w:rPr>
          <w:rFonts w:ascii="Times New Roman" w:hAnsi="Times New Roman" w:cs="Times New Roman"/>
          <w:iCs/>
          <w:sz w:val="24"/>
          <w:szCs w:val="24"/>
        </w:rPr>
        <w:t>,</w:t>
      </w:r>
      <w:r w:rsidR="00526C68" w:rsidRPr="00ED2D41">
        <w:rPr>
          <w:rFonts w:ascii="Times New Roman" w:hAnsi="Times New Roman" w:cs="Times New Roman"/>
          <w:iCs/>
          <w:sz w:val="24"/>
          <w:szCs w:val="24"/>
        </w:rPr>
        <w:t xml:space="preserve"> </w:t>
      </w:r>
      <w:r w:rsidR="00526C68" w:rsidRPr="00ED2D41">
        <w:rPr>
          <w:rFonts w:ascii="Times New Roman" w:hAnsi="Times New Roman" w:cs="Times New Roman"/>
          <w:sz w:val="24"/>
          <w:szCs w:val="24"/>
        </w:rPr>
        <w:t>estimation, and testing</w:t>
      </w:r>
      <w:r w:rsidR="004548CC" w:rsidRPr="00ED2D41">
        <w:rPr>
          <w:rFonts w:ascii="Times New Roman" w:hAnsi="Times New Roman" w:cs="Times New Roman"/>
          <w:sz w:val="24"/>
          <w:szCs w:val="24"/>
        </w:rPr>
        <w:t>,</w:t>
      </w:r>
      <w:r w:rsidR="00526C68" w:rsidRPr="00ED2D41">
        <w:rPr>
          <w:rFonts w:ascii="Times New Roman" w:hAnsi="Times New Roman" w:cs="Times New Roman"/>
          <w:sz w:val="24"/>
          <w:szCs w:val="24"/>
        </w:rPr>
        <w:t xml:space="preserve"> </w:t>
      </w:r>
      <w:proofErr w:type="spellStart"/>
      <w:r w:rsidR="00526C68" w:rsidRPr="00ED2D41">
        <w:rPr>
          <w:rFonts w:ascii="Times New Roman" w:hAnsi="Times New Roman" w:cs="Times New Roman"/>
          <w:i/>
          <w:iCs/>
          <w:sz w:val="24"/>
          <w:szCs w:val="24"/>
        </w:rPr>
        <w:t>Econometrica</w:t>
      </w:r>
      <w:proofErr w:type="spellEnd"/>
      <w:r w:rsidR="004548CC" w:rsidRPr="00ED2D41">
        <w:rPr>
          <w:rFonts w:ascii="Times New Roman" w:hAnsi="Times New Roman" w:cs="Times New Roman"/>
          <w:iCs/>
          <w:sz w:val="24"/>
          <w:szCs w:val="24"/>
        </w:rPr>
        <w:t>,</w:t>
      </w:r>
      <w:r w:rsidR="00526C68" w:rsidRPr="00ED2D41">
        <w:rPr>
          <w:rFonts w:ascii="Times New Roman" w:hAnsi="Times New Roman" w:cs="Times New Roman"/>
          <w:sz w:val="24"/>
          <w:szCs w:val="24"/>
        </w:rPr>
        <w:t xml:space="preserve"> </w:t>
      </w:r>
      <w:r w:rsidR="00526C68" w:rsidRPr="00ED2D41">
        <w:rPr>
          <w:rFonts w:ascii="Times New Roman" w:hAnsi="Times New Roman" w:cs="Times New Roman"/>
          <w:b/>
          <w:sz w:val="24"/>
          <w:szCs w:val="24"/>
        </w:rPr>
        <w:t>55</w:t>
      </w:r>
      <w:r w:rsidR="00526C68" w:rsidRPr="00ED2D41">
        <w:rPr>
          <w:rFonts w:ascii="Times New Roman" w:hAnsi="Times New Roman" w:cs="Times New Roman"/>
          <w:sz w:val="24"/>
          <w:szCs w:val="24"/>
        </w:rPr>
        <w:t>, 251-276.</w:t>
      </w:r>
    </w:p>
    <w:p w:rsidR="00526C68" w:rsidRDefault="00526C68" w:rsidP="003541CE">
      <w:pPr>
        <w:tabs>
          <w:tab w:val="left" w:pos="227"/>
          <w:tab w:val="left" w:pos="567"/>
        </w:tabs>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 xml:space="preserve">Gonzalo, J. </w:t>
      </w:r>
      <w:r w:rsidR="007E763E" w:rsidRPr="00ED2D41">
        <w:rPr>
          <w:rFonts w:ascii="Times New Roman" w:hAnsi="Times New Roman" w:cs="Times New Roman"/>
          <w:sz w:val="24"/>
          <w:szCs w:val="24"/>
        </w:rPr>
        <w:t>(</w:t>
      </w:r>
      <w:r w:rsidRPr="00ED2D41">
        <w:rPr>
          <w:rFonts w:ascii="Times New Roman" w:hAnsi="Times New Roman" w:cs="Times New Roman"/>
          <w:sz w:val="24"/>
          <w:szCs w:val="24"/>
        </w:rPr>
        <w:t>1994</w:t>
      </w:r>
      <w:r w:rsidR="007E763E"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proofErr w:type="gramStart"/>
      <w:r w:rsidRPr="00ED2D41">
        <w:rPr>
          <w:rFonts w:ascii="Times New Roman" w:hAnsi="Times New Roman" w:cs="Times New Roman"/>
          <w:sz w:val="24"/>
          <w:szCs w:val="24"/>
        </w:rPr>
        <w:t>Five</w:t>
      </w:r>
      <w:proofErr w:type="gramEnd"/>
      <w:r w:rsidRPr="00ED2D41">
        <w:rPr>
          <w:rFonts w:ascii="Times New Roman" w:hAnsi="Times New Roman" w:cs="Times New Roman"/>
          <w:sz w:val="24"/>
          <w:szCs w:val="24"/>
        </w:rPr>
        <w:t xml:space="preserve"> alternative methods of estimating </w:t>
      </w:r>
      <w:r w:rsidR="001211FC" w:rsidRPr="00ED2D41">
        <w:rPr>
          <w:rFonts w:ascii="Times New Roman" w:hAnsi="Times New Roman" w:cs="Times New Roman"/>
          <w:sz w:val="24"/>
          <w:szCs w:val="24"/>
        </w:rPr>
        <w:t>long-run</w:t>
      </w:r>
      <w:r w:rsidRPr="00ED2D41">
        <w:rPr>
          <w:rFonts w:ascii="Times New Roman" w:hAnsi="Times New Roman" w:cs="Times New Roman"/>
          <w:sz w:val="24"/>
          <w:szCs w:val="24"/>
        </w:rPr>
        <w:t xml:space="preserve"> equilibrium </w:t>
      </w:r>
      <w:r w:rsidR="00C57CA6">
        <w:rPr>
          <w:rFonts w:ascii="Times New Roman" w:hAnsi="Times New Roman" w:cs="Times New Roman"/>
          <w:sz w:val="24"/>
          <w:szCs w:val="24"/>
        </w:rPr>
        <w:tab/>
      </w:r>
      <w:r w:rsidRPr="00ED2D41">
        <w:rPr>
          <w:rFonts w:ascii="Times New Roman" w:hAnsi="Times New Roman" w:cs="Times New Roman"/>
          <w:sz w:val="24"/>
          <w:szCs w:val="24"/>
        </w:rPr>
        <w:t>relationships</w:t>
      </w:r>
      <w:r w:rsidR="006E4F15"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i/>
          <w:sz w:val="24"/>
          <w:szCs w:val="24"/>
        </w:rPr>
        <w:t>Journal of Econometrics</w:t>
      </w:r>
      <w:r w:rsidR="004548CC"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b/>
          <w:sz w:val="24"/>
          <w:szCs w:val="24"/>
        </w:rPr>
        <w:t>60</w:t>
      </w:r>
      <w:r w:rsidRPr="00ED2D41">
        <w:rPr>
          <w:rFonts w:ascii="Times New Roman" w:hAnsi="Times New Roman" w:cs="Times New Roman"/>
          <w:sz w:val="24"/>
          <w:szCs w:val="24"/>
        </w:rPr>
        <w:t>, 203-233</w:t>
      </w:r>
      <w:r w:rsidR="00836B8B">
        <w:rPr>
          <w:rFonts w:ascii="Times New Roman" w:hAnsi="Times New Roman" w:cs="Times New Roman"/>
          <w:sz w:val="24"/>
          <w:szCs w:val="24"/>
        </w:rPr>
        <w:t>.</w:t>
      </w:r>
    </w:p>
    <w:p w:rsidR="00836B8B" w:rsidRDefault="00836B8B" w:rsidP="003541CE">
      <w:pPr>
        <w:tabs>
          <w:tab w:val="left" w:pos="227"/>
          <w:tab w:val="left" w:pos="567"/>
        </w:tabs>
        <w:spacing w:after="0" w:line="480" w:lineRule="auto"/>
        <w:jc w:val="both"/>
        <w:rPr>
          <w:rFonts w:ascii="Times New Roman" w:hAnsi="Times New Roman" w:cs="Times New Roman"/>
          <w:sz w:val="24"/>
          <w:szCs w:val="24"/>
        </w:rPr>
      </w:pPr>
      <w:r w:rsidRPr="00836B8B">
        <w:rPr>
          <w:rFonts w:ascii="Times New Roman" w:hAnsi="Times New Roman" w:cs="Times New Roman"/>
          <w:sz w:val="24"/>
          <w:szCs w:val="24"/>
        </w:rPr>
        <w:t>Granger, C.</w:t>
      </w:r>
      <w:r>
        <w:rPr>
          <w:rFonts w:ascii="Times New Roman" w:hAnsi="Times New Roman" w:cs="Times New Roman"/>
          <w:sz w:val="24"/>
          <w:szCs w:val="24"/>
        </w:rPr>
        <w:t xml:space="preserve"> </w:t>
      </w:r>
      <w:r w:rsidRPr="00836B8B">
        <w:rPr>
          <w:rFonts w:ascii="Times New Roman" w:hAnsi="Times New Roman" w:cs="Times New Roman"/>
          <w:sz w:val="24"/>
          <w:szCs w:val="24"/>
        </w:rPr>
        <w:t>W.</w:t>
      </w:r>
      <w:r>
        <w:rPr>
          <w:rFonts w:ascii="Times New Roman" w:hAnsi="Times New Roman" w:cs="Times New Roman"/>
          <w:sz w:val="24"/>
          <w:szCs w:val="24"/>
        </w:rPr>
        <w:t xml:space="preserve"> </w:t>
      </w:r>
      <w:r w:rsidR="00CC52E6">
        <w:rPr>
          <w:rFonts w:ascii="Times New Roman" w:hAnsi="Times New Roman" w:cs="Times New Roman"/>
          <w:sz w:val="24"/>
          <w:szCs w:val="24"/>
        </w:rPr>
        <w:t>J.</w:t>
      </w:r>
      <w:r w:rsidRPr="00836B8B">
        <w:rPr>
          <w:rFonts w:ascii="Times New Roman" w:hAnsi="Times New Roman" w:cs="Times New Roman"/>
          <w:sz w:val="24"/>
          <w:szCs w:val="24"/>
        </w:rPr>
        <w:t xml:space="preserve"> </w:t>
      </w:r>
      <w:r>
        <w:rPr>
          <w:rFonts w:ascii="Times New Roman" w:hAnsi="Times New Roman" w:cs="Times New Roman"/>
          <w:sz w:val="24"/>
          <w:szCs w:val="24"/>
        </w:rPr>
        <w:t>(</w:t>
      </w:r>
      <w:r w:rsidRPr="00836B8B">
        <w:rPr>
          <w:rFonts w:ascii="Times New Roman" w:hAnsi="Times New Roman" w:cs="Times New Roman"/>
          <w:sz w:val="24"/>
          <w:szCs w:val="24"/>
        </w:rPr>
        <w:t>1981</w:t>
      </w:r>
      <w:r>
        <w:rPr>
          <w:rFonts w:ascii="Times New Roman" w:hAnsi="Times New Roman" w:cs="Times New Roman"/>
          <w:sz w:val="24"/>
          <w:szCs w:val="24"/>
        </w:rPr>
        <w:t>)</w:t>
      </w:r>
      <w:r w:rsidRPr="00836B8B">
        <w:rPr>
          <w:rFonts w:ascii="Times New Roman" w:hAnsi="Times New Roman" w:cs="Times New Roman"/>
          <w:sz w:val="24"/>
          <w:szCs w:val="24"/>
        </w:rPr>
        <w:t xml:space="preserve"> </w:t>
      </w:r>
      <w:proofErr w:type="gramStart"/>
      <w:r w:rsidRPr="00836B8B">
        <w:rPr>
          <w:rFonts w:ascii="Times New Roman" w:hAnsi="Times New Roman" w:cs="Times New Roman"/>
          <w:sz w:val="24"/>
          <w:szCs w:val="24"/>
        </w:rPr>
        <w:t>Some</w:t>
      </w:r>
      <w:proofErr w:type="gramEnd"/>
      <w:r w:rsidRPr="00836B8B">
        <w:rPr>
          <w:rFonts w:ascii="Times New Roman" w:hAnsi="Times New Roman" w:cs="Times New Roman"/>
          <w:sz w:val="24"/>
          <w:szCs w:val="24"/>
        </w:rPr>
        <w:t xml:space="preserve"> properties of time-series data and their use in</w:t>
      </w:r>
      <w:r>
        <w:rPr>
          <w:rFonts w:ascii="Times New Roman" w:hAnsi="Times New Roman" w:cs="Times New Roman"/>
          <w:sz w:val="24"/>
          <w:szCs w:val="24"/>
        </w:rPr>
        <w:t xml:space="preserve"> </w:t>
      </w:r>
      <w:r w:rsidR="003541CE">
        <w:rPr>
          <w:rFonts w:ascii="Times New Roman" w:hAnsi="Times New Roman" w:cs="Times New Roman"/>
          <w:sz w:val="24"/>
          <w:szCs w:val="24"/>
        </w:rPr>
        <w:tab/>
      </w:r>
      <w:r w:rsidRPr="00836B8B">
        <w:rPr>
          <w:rFonts w:ascii="Times New Roman" w:hAnsi="Times New Roman" w:cs="Times New Roman"/>
          <w:sz w:val="24"/>
          <w:szCs w:val="24"/>
        </w:rPr>
        <w:t xml:space="preserve">econometric model speciﬁcation, </w:t>
      </w:r>
      <w:r w:rsidRPr="00836B8B">
        <w:rPr>
          <w:rFonts w:ascii="Times New Roman" w:hAnsi="Times New Roman" w:cs="Times New Roman"/>
          <w:i/>
          <w:sz w:val="24"/>
          <w:szCs w:val="24"/>
        </w:rPr>
        <w:t>Journal of Econometrics</w:t>
      </w:r>
      <w:r>
        <w:rPr>
          <w:rFonts w:ascii="Times New Roman" w:hAnsi="Times New Roman" w:cs="Times New Roman"/>
          <w:sz w:val="24"/>
          <w:szCs w:val="24"/>
        </w:rPr>
        <w:t>,</w:t>
      </w:r>
      <w:r w:rsidRPr="00836B8B">
        <w:rPr>
          <w:rFonts w:ascii="Times New Roman" w:hAnsi="Times New Roman" w:cs="Times New Roman"/>
          <w:sz w:val="24"/>
          <w:szCs w:val="24"/>
        </w:rPr>
        <w:t xml:space="preserve"> </w:t>
      </w:r>
      <w:r w:rsidRPr="00836B8B">
        <w:rPr>
          <w:rFonts w:ascii="Times New Roman" w:hAnsi="Times New Roman" w:cs="Times New Roman"/>
          <w:b/>
          <w:sz w:val="24"/>
          <w:szCs w:val="24"/>
        </w:rPr>
        <w:t>16</w:t>
      </w:r>
      <w:r w:rsidRPr="00836B8B">
        <w:rPr>
          <w:rFonts w:ascii="Times New Roman" w:hAnsi="Times New Roman" w:cs="Times New Roman"/>
          <w:sz w:val="24"/>
          <w:szCs w:val="24"/>
        </w:rPr>
        <w:t>, 121-130.</w:t>
      </w:r>
    </w:p>
    <w:p w:rsidR="00836B8B" w:rsidRPr="00241130" w:rsidRDefault="00836B8B" w:rsidP="003541CE">
      <w:pPr>
        <w:tabs>
          <w:tab w:val="left" w:pos="227"/>
          <w:tab w:val="left" w:pos="567"/>
        </w:tabs>
        <w:spacing w:after="0" w:line="480" w:lineRule="auto"/>
        <w:jc w:val="both"/>
        <w:rPr>
          <w:rFonts w:ascii="Times New Roman" w:hAnsi="Times New Roman" w:cs="Times New Roman"/>
          <w:sz w:val="24"/>
          <w:szCs w:val="24"/>
        </w:rPr>
      </w:pPr>
      <w:r w:rsidRPr="00836B8B">
        <w:rPr>
          <w:rFonts w:ascii="Times New Roman" w:hAnsi="Times New Roman" w:cs="Times New Roman"/>
          <w:sz w:val="24"/>
          <w:szCs w:val="24"/>
        </w:rPr>
        <w:t>Granger, C.</w:t>
      </w:r>
      <w:r>
        <w:rPr>
          <w:rFonts w:ascii="Times New Roman" w:hAnsi="Times New Roman" w:cs="Times New Roman"/>
          <w:sz w:val="24"/>
          <w:szCs w:val="24"/>
        </w:rPr>
        <w:t xml:space="preserve"> </w:t>
      </w:r>
      <w:r w:rsidRPr="00836B8B">
        <w:rPr>
          <w:rFonts w:ascii="Times New Roman" w:hAnsi="Times New Roman" w:cs="Times New Roman"/>
          <w:sz w:val="24"/>
          <w:szCs w:val="24"/>
        </w:rPr>
        <w:t>W.</w:t>
      </w:r>
      <w:r w:rsidR="00CC52E6">
        <w:rPr>
          <w:rFonts w:ascii="Times New Roman" w:hAnsi="Times New Roman" w:cs="Times New Roman"/>
          <w:sz w:val="24"/>
          <w:szCs w:val="24"/>
        </w:rPr>
        <w:t xml:space="preserve"> J. and Weiss, A. A.</w:t>
      </w:r>
      <w:r>
        <w:rPr>
          <w:rFonts w:ascii="Times New Roman" w:hAnsi="Times New Roman" w:cs="Times New Roman"/>
          <w:sz w:val="24"/>
          <w:szCs w:val="24"/>
        </w:rPr>
        <w:t xml:space="preserve"> (1983)</w:t>
      </w:r>
      <w:r w:rsidR="00241130">
        <w:rPr>
          <w:rFonts w:ascii="Times New Roman" w:hAnsi="Times New Roman" w:cs="Times New Roman"/>
          <w:sz w:val="24"/>
          <w:szCs w:val="24"/>
        </w:rPr>
        <w:t xml:space="preserve"> Time series analysis of error-correcting </w:t>
      </w:r>
      <w:r w:rsidR="003541CE">
        <w:rPr>
          <w:rFonts w:ascii="Times New Roman" w:hAnsi="Times New Roman" w:cs="Times New Roman"/>
          <w:sz w:val="24"/>
          <w:szCs w:val="24"/>
        </w:rPr>
        <w:tab/>
      </w:r>
      <w:r w:rsidR="00241130">
        <w:rPr>
          <w:rFonts w:ascii="Times New Roman" w:hAnsi="Times New Roman" w:cs="Times New Roman"/>
          <w:sz w:val="24"/>
          <w:szCs w:val="24"/>
        </w:rPr>
        <w:t xml:space="preserve">models, </w:t>
      </w:r>
      <w:r w:rsidR="00241130">
        <w:rPr>
          <w:rFonts w:ascii="Times New Roman" w:hAnsi="Times New Roman" w:cs="Times New Roman"/>
          <w:i/>
          <w:sz w:val="24"/>
          <w:szCs w:val="24"/>
        </w:rPr>
        <w:t>Study in Econometrics, Time Series, and Multivariate Statistics,</w:t>
      </w:r>
      <w:r w:rsidR="00241130">
        <w:rPr>
          <w:rFonts w:ascii="Times New Roman" w:hAnsi="Times New Roman" w:cs="Times New Roman"/>
          <w:sz w:val="24"/>
          <w:szCs w:val="24"/>
        </w:rPr>
        <w:t xml:space="preserve"> New York: </w:t>
      </w:r>
      <w:r w:rsidR="003541CE">
        <w:rPr>
          <w:rFonts w:ascii="Times New Roman" w:hAnsi="Times New Roman" w:cs="Times New Roman"/>
          <w:sz w:val="24"/>
          <w:szCs w:val="24"/>
        </w:rPr>
        <w:tab/>
      </w:r>
      <w:r w:rsidR="00241130">
        <w:rPr>
          <w:rFonts w:ascii="Times New Roman" w:hAnsi="Times New Roman" w:cs="Times New Roman"/>
          <w:sz w:val="24"/>
          <w:szCs w:val="24"/>
        </w:rPr>
        <w:t>Academic Press, 255-278.</w:t>
      </w:r>
    </w:p>
    <w:p w:rsidR="001E1927" w:rsidRPr="00ED2D41" w:rsidRDefault="001E1927" w:rsidP="003541CE">
      <w:pPr>
        <w:tabs>
          <w:tab w:val="left" w:pos="227"/>
          <w:tab w:val="left" w:pos="567"/>
        </w:tabs>
        <w:spacing w:after="0" w:line="480" w:lineRule="auto"/>
        <w:jc w:val="both"/>
        <w:rPr>
          <w:rFonts w:ascii="Times New Roman" w:hAnsi="Times New Roman" w:cs="Times New Roman"/>
          <w:sz w:val="24"/>
          <w:szCs w:val="24"/>
        </w:rPr>
      </w:pPr>
      <w:proofErr w:type="gramStart"/>
      <w:r w:rsidRPr="001E1927">
        <w:rPr>
          <w:rFonts w:ascii="Times New Roman" w:hAnsi="Times New Roman" w:cs="Times New Roman"/>
          <w:sz w:val="24"/>
          <w:szCs w:val="24"/>
        </w:rPr>
        <w:t>Grossman, G</w:t>
      </w:r>
      <w:r>
        <w:rPr>
          <w:rFonts w:ascii="Times New Roman" w:hAnsi="Times New Roman" w:cs="Times New Roman"/>
          <w:sz w:val="24"/>
          <w:szCs w:val="24"/>
        </w:rPr>
        <w:t>.</w:t>
      </w:r>
      <w:r w:rsidRPr="001E1927">
        <w:rPr>
          <w:rFonts w:ascii="Times New Roman" w:hAnsi="Times New Roman" w:cs="Times New Roman"/>
          <w:sz w:val="24"/>
          <w:szCs w:val="24"/>
        </w:rPr>
        <w:t xml:space="preserve"> M., and Krueger</w:t>
      </w:r>
      <w:r>
        <w:rPr>
          <w:rFonts w:ascii="Times New Roman" w:hAnsi="Times New Roman" w:cs="Times New Roman"/>
          <w:sz w:val="24"/>
          <w:szCs w:val="24"/>
        </w:rPr>
        <w:t xml:space="preserve"> A. B</w:t>
      </w:r>
      <w:r w:rsidRPr="001E1927">
        <w:rPr>
          <w:rFonts w:ascii="Times New Roman" w:hAnsi="Times New Roman" w:cs="Times New Roman"/>
          <w:sz w:val="24"/>
          <w:szCs w:val="24"/>
        </w:rPr>
        <w:t xml:space="preserve">. </w:t>
      </w:r>
      <w:r>
        <w:rPr>
          <w:rFonts w:ascii="Times New Roman" w:hAnsi="Times New Roman" w:cs="Times New Roman"/>
          <w:sz w:val="24"/>
          <w:szCs w:val="24"/>
        </w:rPr>
        <w:t>(</w:t>
      </w:r>
      <w:r w:rsidRPr="001E1927">
        <w:rPr>
          <w:rFonts w:ascii="Times New Roman" w:hAnsi="Times New Roman" w:cs="Times New Roman"/>
          <w:sz w:val="24"/>
          <w:szCs w:val="24"/>
        </w:rPr>
        <w:t>1991</w:t>
      </w:r>
      <w:r w:rsidR="00336216">
        <w:rPr>
          <w:rFonts w:ascii="Times New Roman" w:hAnsi="Times New Roman" w:cs="Times New Roman"/>
          <w:sz w:val="24"/>
          <w:szCs w:val="24"/>
        </w:rPr>
        <w:t>)</w:t>
      </w:r>
      <w:r>
        <w:rPr>
          <w:rFonts w:ascii="Times New Roman" w:hAnsi="Times New Roman" w:cs="Times New Roman"/>
          <w:sz w:val="24"/>
          <w:szCs w:val="24"/>
        </w:rPr>
        <w:t xml:space="preserve"> Environmental Impact of a </w:t>
      </w:r>
      <w:r w:rsidRPr="001E1927">
        <w:rPr>
          <w:rFonts w:ascii="Times New Roman" w:hAnsi="Times New Roman" w:cs="Times New Roman"/>
          <w:sz w:val="24"/>
          <w:szCs w:val="24"/>
        </w:rPr>
        <w:t xml:space="preserve">North </w:t>
      </w:r>
      <w:r>
        <w:rPr>
          <w:rFonts w:ascii="Times New Roman" w:hAnsi="Times New Roman" w:cs="Times New Roman"/>
          <w:sz w:val="24"/>
          <w:szCs w:val="24"/>
        </w:rPr>
        <w:tab/>
      </w:r>
      <w:r w:rsidRPr="001E1927">
        <w:rPr>
          <w:rFonts w:ascii="Times New Roman" w:hAnsi="Times New Roman" w:cs="Times New Roman"/>
          <w:sz w:val="24"/>
          <w:szCs w:val="24"/>
        </w:rPr>
        <w:t>American Free Trade Agreement.</w:t>
      </w:r>
      <w:proofErr w:type="gramEnd"/>
      <w:r w:rsidRPr="001E1927">
        <w:rPr>
          <w:rFonts w:ascii="Times New Roman" w:hAnsi="Times New Roman" w:cs="Times New Roman"/>
          <w:sz w:val="24"/>
          <w:szCs w:val="24"/>
        </w:rPr>
        <w:t xml:space="preserve"> </w:t>
      </w:r>
      <w:proofErr w:type="gramStart"/>
      <w:r w:rsidRPr="001E1927">
        <w:rPr>
          <w:rFonts w:ascii="Times New Roman" w:hAnsi="Times New Roman" w:cs="Times New Roman"/>
          <w:sz w:val="24"/>
          <w:szCs w:val="24"/>
        </w:rPr>
        <w:t xml:space="preserve">Working Paper </w:t>
      </w:r>
      <w:r w:rsidR="00336216">
        <w:rPr>
          <w:rFonts w:ascii="Times New Roman" w:hAnsi="Times New Roman" w:cs="Times New Roman"/>
          <w:sz w:val="24"/>
          <w:szCs w:val="24"/>
        </w:rPr>
        <w:t xml:space="preserve">No. </w:t>
      </w:r>
      <w:r w:rsidRPr="001E1927">
        <w:rPr>
          <w:rFonts w:ascii="Times New Roman" w:hAnsi="Times New Roman" w:cs="Times New Roman"/>
          <w:sz w:val="24"/>
          <w:szCs w:val="24"/>
        </w:rPr>
        <w:t>3914.</w:t>
      </w:r>
      <w:proofErr w:type="gramEnd"/>
      <w:r w:rsidRPr="001E1927">
        <w:rPr>
          <w:rFonts w:ascii="Times New Roman" w:hAnsi="Times New Roman" w:cs="Times New Roman"/>
          <w:sz w:val="24"/>
          <w:szCs w:val="24"/>
        </w:rPr>
        <w:t xml:space="preserve"> </w:t>
      </w:r>
      <w:proofErr w:type="gramStart"/>
      <w:r w:rsidRPr="001E1927">
        <w:rPr>
          <w:rFonts w:ascii="Times New Roman" w:hAnsi="Times New Roman" w:cs="Times New Roman"/>
          <w:sz w:val="24"/>
          <w:szCs w:val="24"/>
        </w:rPr>
        <w:t>National</w:t>
      </w:r>
      <w:r>
        <w:rPr>
          <w:rFonts w:ascii="Times New Roman" w:hAnsi="Times New Roman" w:cs="Times New Roman"/>
          <w:sz w:val="24"/>
          <w:szCs w:val="24"/>
        </w:rPr>
        <w:t xml:space="preserve"> </w:t>
      </w:r>
      <w:r w:rsidRPr="001E1927">
        <w:rPr>
          <w:rFonts w:ascii="Times New Roman" w:hAnsi="Times New Roman" w:cs="Times New Roman"/>
          <w:sz w:val="24"/>
          <w:szCs w:val="24"/>
        </w:rPr>
        <w:t xml:space="preserve">Bureau of </w:t>
      </w:r>
      <w:r>
        <w:rPr>
          <w:rFonts w:ascii="Times New Roman" w:hAnsi="Times New Roman" w:cs="Times New Roman"/>
          <w:sz w:val="24"/>
          <w:szCs w:val="24"/>
        </w:rPr>
        <w:tab/>
      </w:r>
      <w:r w:rsidRPr="001E1927">
        <w:rPr>
          <w:rFonts w:ascii="Times New Roman" w:hAnsi="Times New Roman" w:cs="Times New Roman"/>
          <w:sz w:val="24"/>
          <w:szCs w:val="24"/>
        </w:rPr>
        <w:t>Economic Research, Cambridge, MA.</w:t>
      </w:r>
      <w:proofErr w:type="gramEnd"/>
    </w:p>
    <w:p w:rsidR="007E763E" w:rsidRDefault="007E763E" w:rsidP="003541CE">
      <w:pPr>
        <w:tabs>
          <w:tab w:val="left" w:pos="227"/>
          <w:tab w:val="left" w:pos="567"/>
        </w:tabs>
        <w:spacing w:after="0" w:line="480" w:lineRule="auto"/>
        <w:jc w:val="both"/>
        <w:rPr>
          <w:rFonts w:ascii="Times New Roman" w:hAnsi="Times New Roman" w:cs="Times New Roman"/>
          <w:sz w:val="24"/>
          <w:szCs w:val="24"/>
        </w:rPr>
      </w:pPr>
      <w:proofErr w:type="spellStart"/>
      <w:r w:rsidRPr="00ED2D41">
        <w:rPr>
          <w:rFonts w:ascii="Times New Roman" w:hAnsi="Times New Roman" w:cs="Times New Roman"/>
          <w:sz w:val="24"/>
          <w:szCs w:val="24"/>
        </w:rPr>
        <w:t>Holscher</w:t>
      </w:r>
      <w:proofErr w:type="spellEnd"/>
      <w:r w:rsidRPr="00ED2D41">
        <w:rPr>
          <w:rFonts w:ascii="Times New Roman" w:hAnsi="Times New Roman" w:cs="Times New Roman"/>
          <w:sz w:val="24"/>
          <w:szCs w:val="24"/>
        </w:rPr>
        <w:t xml:space="preserve">, J., </w:t>
      </w:r>
      <w:proofErr w:type="spellStart"/>
      <w:r w:rsidRPr="00ED2D41">
        <w:rPr>
          <w:rFonts w:ascii="Times New Roman" w:hAnsi="Times New Roman" w:cs="Times New Roman"/>
          <w:sz w:val="24"/>
          <w:szCs w:val="24"/>
        </w:rPr>
        <w:t>Mare</w:t>
      </w:r>
      <w:r w:rsidR="004548CC" w:rsidRPr="00ED2D41">
        <w:rPr>
          <w:rFonts w:ascii="Times New Roman" w:hAnsi="Times New Roman" w:cs="Times New Roman"/>
          <w:sz w:val="24"/>
          <w:szCs w:val="24"/>
        </w:rPr>
        <w:t>lli</w:t>
      </w:r>
      <w:proofErr w:type="spellEnd"/>
      <w:r w:rsidR="004548CC" w:rsidRPr="00ED2D41">
        <w:rPr>
          <w:rFonts w:ascii="Times New Roman" w:hAnsi="Times New Roman" w:cs="Times New Roman"/>
          <w:sz w:val="24"/>
          <w:szCs w:val="24"/>
        </w:rPr>
        <w:t xml:space="preserve">. </w:t>
      </w:r>
      <w:proofErr w:type="gramStart"/>
      <w:r w:rsidR="004548CC" w:rsidRPr="00ED2D41">
        <w:rPr>
          <w:rFonts w:ascii="Times New Roman" w:hAnsi="Times New Roman" w:cs="Times New Roman"/>
          <w:sz w:val="24"/>
          <w:szCs w:val="24"/>
        </w:rPr>
        <w:t>E. and</w:t>
      </w:r>
      <w:r w:rsidR="001211FC" w:rsidRPr="00ED2D41">
        <w:rPr>
          <w:rFonts w:ascii="Times New Roman" w:hAnsi="Times New Roman" w:cs="Times New Roman"/>
          <w:sz w:val="24"/>
          <w:szCs w:val="24"/>
        </w:rPr>
        <w:t xml:space="preserve"> Signorelli</w:t>
      </w:r>
      <w:r w:rsidR="004548CC" w:rsidRPr="00ED2D41">
        <w:rPr>
          <w:rFonts w:ascii="Times New Roman" w:hAnsi="Times New Roman" w:cs="Times New Roman"/>
          <w:sz w:val="24"/>
          <w:szCs w:val="24"/>
        </w:rPr>
        <w:t>,</w:t>
      </w:r>
      <w:r w:rsidR="001211FC" w:rsidRPr="00ED2D41">
        <w:rPr>
          <w:rFonts w:ascii="Times New Roman" w:hAnsi="Times New Roman" w:cs="Times New Roman"/>
          <w:sz w:val="24"/>
          <w:szCs w:val="24"/>
        </w:rPr>
        <w:t xml:space="preserve"> M. (2010)</w:t>
      </w:r>
      <w:r w:rsidRPr="00ED2D41">
        <w:rPr>
          <w:rFonts w:ascii="Times New Roman" w:hAnsi="Times New Roman" w:cs="Times New Roman"/>
          <w:sz w:val="24"/>
          <w:szCs w:val="24"/>
        </w:rPr>
        <w:t xml:space="preserve"> China and India in the global </w:t>
      </w:r>
      <w:r w:rsidR="00C57CA6">
        <w:rPr>
          <w:rFonts w:ascii="Times New Roman" w:hAnsi="Times New Roman" w:cs="Times New Roman"/>
          <w:sz w:val="24"/>
          <w:szCs w:val="24"/>
        </w:rPr>
        <w:tab/>
      </w:r>
      <w:r w:rsidRPr="00ED2D41">
        <w:rPr>
          <w:rFonts w:ascii="Times New Roman" w:hAnsi="Times New Roman" w:cs="Times New Roman"/>
          <w:sz w:val="24"/>
          <w:szCs w:val="24"/>
        </w:rPr>
        <w:t>economy</w:t>
      </w:r>
      <w:r w:rsidR="004548CC"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i/>
          <w:sz w:val="24"/>
          <w:szCs w:val="24"/>
        </w:rPr>
        <w:t>Economic System</w:t>
      </w:r>
      <w:r w:rsidR="004548CC"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b/>
          <w:sz w:val="24"/>
          <w:szCs w:val="24"/>
        </w:rPr>
        <w:t>34</w:t>
      </w:r>
      <w:r w:rsidRPr="00ED2D41">
        <w:rPr>
          <w:rFonts w:ascii="Times New Roman" w:hAnsi="Times New Roman" w:cs="Times New Roman"/>
          <w:sz w:val="24"/>
          <w:szCs w:val="24"/>
        </w:rPr>
        <w:t>, 212-217</w:t>
      </w:r>
      <w:r w:rsidR="00155DC5" w:rsidRPr="00ED2D41">
        <w:rPr>
          <w:rFonts w:ascii="Times New Roman" w:hAnsi="Times New Roman" w:cs="Times New Roman"/>
          <w:sz w:val="24"/>
          <w:szCs w:val="24"/>
        </w:rPr>
        <w:t>.</w:t>
      </w:r>
      <w:proofErr w:type="gramEnd"/>
    </w:p>
    <w:p w:rsidR="00336216" w:rsidRDefault="00336216" w:rsidP="003541CE">
      <w:pPr>
        <w:tabs>
          <w:tab w:val="left" w:pos="227"/>
          <w:tab w:val="left" w:pos="567"/>
        </w:tabs>
        <w:spacing w:after="0" w:line="48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Hübler</w:t>
      </w:r>
      <w:proofErr w:type="spellEnd"/>
      <w:r>
        <w:rPr>
          <w:rFonts w:ascii="Times New Roman" w:hAnsi="Times New Roman" w:cs="Times New Roman"/>
          <w:sz w:val="24"/>
          <w:szCs w:val="24"/>
        </w:rPr>
        <w:t xml:space="preserve">, M. (2009) Energy saving technology diffusion via FDI and trade: A CGE model </w:t>
      </w:r>
      <w:r w:rsidR="008B1BB2">
        <w:rPr>
          <w:rFonts w:ascii="Times New Roman" w:hAnsi="Times New Roman" w:cs="Times New Roman"/>
          <w:sz w:val="24"/>
          <w:szCs w:val="24"/>
        </w:rPr>
        <w:tab/>
      </w:r>
      <w:r>
        <w:rPr>
          <w:rFonts w:ascii="Times New Roman" w:hAnsi="Times New Roman" w:cs="Times New Roman"/>
          <w:sz w:val="24"/>
          <w:szCs w:val="24"/>
        </w:rPr>
        <w:t>of China, Kiel Working Paper</w:t>
      </w:r>
      <w:r w:rsidR="008B1BB2">
        <w:rPr>
          <w:rFonts w:ascii="Times New Roman" w:hAnsi="Times New Roman" w:cs="Times New Roman"/>
          <w:sz w:val="24"/>
          <w:szCs w:val="24"/>
        </w:rPr>
        <w:t xml:space="preserve"> No.1479, Kiel Institute for the World Economy.</w:t>
      </w:r>
      <w:proofErr w:type="gramEnd"/>
    </w:p>
    <w:p w:rsidR="00A92718" w:rsidRPr="00A92718" w:rsidRDefault="00A92718" w:rsidP="003541CE">
      <w:pPr>
        <w:tabs>
          <w:tab w:val="left" w:pos="227"/>
          <w:tab w:val="left" w:pos="567"/>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Kao, C. and Chiang, M. H., (2000).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On the estimation and inference of a </w:t>
      </w:r>
      <w:proofErr w:type="spellStart"/>
      <w:r>
        <w:rPr>
          <w:rFonts w:ascii="Times New Roman" w:hAnsi="Times New Roman" w:cs="Times New Roman"/>
          <w:sz w:val="24"/>
          <w:szCs w:val="24"/>
        </w:rPr>
        <w:t>cointegrated</w:t>
      </w:r>
      <w:proofErr w:type="spellEnd"/>
      <w:r>
        <w:rPr>
          <w:rFonts w:ascii="Times New Roman" w:hAnsi="Times New Roman" w:cs="Times New Roman"/>
          <w:sz w:val="24"/>
          <w:szCs w:val="24"/>
        </w:rPr>
        <w:t xml:space="preserve"> regression in panel data, </w:t>
      </w:r>
      <w:r>
        <w:rPr>
          <w:rFonts w:ascii="Times New Roman" w:hAnsi="Times New Roman" w:cs="Times New Roman"/>
          <w:i/>
          <w:sz w:val="24"/>
          <w:szCs w:val="24"/>
        </w:rPr>
        <w:t>Advances in Econometric</w:t>
      </w:r>
      <w:r>
        <w:rPr>
          <w:rFonts w:ascii="Times New Roman" w:hAnsi="Times New Roman" w:cs="Times New Roman"/>
          <w:sz w:val="24"/>
          <w:szCs w:val="24"/>
        </w:rPr>
        <w:t xml:space="preserve">, </w:t>
      </w:r>
      <w:r>
        <w:rPr>
          <w:rFonts w:ascii="Times New Roman" w:hAnsi="Times New Roman" w:cs="Times New Roman"/>
          <w:b/>
          <w:sz w:val="24"/>
          <w:szCs w:val="24"/>
        </w:rPr>
        <w:t>15</w:t>
      </w:r>
      <w:r>
        <w:rPr>
          <w:rFonts w:ascii="Times New Roman" w:hAnsi="Times New Roman" w:cs="Times New Roman"/>
          <w:sz w:val="24"/>
          <w:szCs w:val="24"/>
        </w:rPr>
        <w:t>, 179-222.</w:t>
      </w:r>
      <w:proofErr w:type="gramEnd"/>
    </w:p>
    <w:p w:rsidR="00D43E56" w:rsidRDefault="00D43E56" w:rsidP="003541CE">
      <w:pPr>
        <w:tabs>
          <w:tab w:val="left" w:pos="227"/>
          <w:tab w:val="left" w:pos="567"/>
        </w:tabs>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Kao</w:t>
      </w:r>
      <w:r w:rsidR="00644C1A">
        <w:rPr>
          <w:rFonts w:ascii="Times New Roman" w:hAnsi="Times New Roman" w:cs="Times New Roman"/>
          <w:sz w:val="24"/>
          <w:szCs w:val="24"/>
        </w:rPr>
        <w:t>,</w:t>
      </w:r>
      <w:r w:rsidRPr="00ED2D41">
        <w:rPr>
          <w:rFonts w:ascii="Times New Roman" w:hAnsi="Times New Roman" w:cs="Times New Roman"/>
          <w:sz w:val="24"/>
          <w:szCs w:val="24"/>
        </w:rPr>
        <w:t xml:space="preserve"> C. (1999) </w:t>
      </w:r>
      <w:proofErr w:type="gramStart"/>
      <w:r w:rsidRPr="00ED2D41">
        <w:rPr>
          <w:rFonts w:ascii="Times New Roman" w:hAnsi="Times New Roman" w:cs="Times New Roman"/>
          <w:sz w:val="24"/>
          <w:szCs w:val="24"/>
        </w:rPr>
        <w:t>Spurious</w:t>
      </w:r>
      <w:proofErr w:type="gramEnd"/>
      <w:r w:rsidRPr="00ED2D41">
        <w:rPr>
          <w:rFonts w:ascii="Times New Roman" w:hAnsi="Times New Roman" w:cs="Times New Roman"/>
          <w:sz w:val="24"/>
          <w:szCs w:val="24"/>
        </w:rPr>
        <w:t xml:space="preserve"> regression and residual-based tests for </w:t>
      </w:r>
      <w:proofErr w:type="spellStart"/>
      <w:r w:rsidRPr="00ED2D41">
        <w:rPr>
          <w:rFonts w:ascii="Times New Roman" w:hAnsi="Times New Roman" w:cs="Times New Roman"/>
          <w:sz w:val="24"/>
          <w:szCs w:val="24"/>
        </w:rPr>
        <w:t>cointegration</w:t>
      </w:r>
      <w:proofErr w:type="spellEnd"/>
      <w:r w:rsidRPr="00ED2D41">
        <w:rPr>
          <w:rFonts w:ascii="Times New Roman" w:hAnsi="Times New Roman" w:cs="Times New Roman"/>
          <w:sz w:val="24"/>
          <w:szCs w:val="24"/>
        </w:rPr>
        <w:t xml:space="preserve"> in panel </w:t>
      </w:r>
      <w:r w:rsidR="00C57CA6">
        <w:rPr>
          <w:rFonts w:ascii="Times New Roman" w:hAnsi="Times New Roman" w:cs="Times New Roman"/>
          <w:sz w:val="24"/>
          <w:szCs w:val="24"/>
        </w:rPr>
        <w:tab/>
      </w:r>
      <w:r w:rsidRPr="00ED2D41">
        <w:rPr>
          <w:rFonts w:ascii="Times New Roman" w:hAnsi="Times New Roman" w:cs="Times New Roman"/>
          <w:sz w:val="24"/>
          <w:szCs w:val="24"/>
        </w:rPr>
        <w:t xml:space="preserve">data, </w:t>
      </w:r>
      <w:r w:rsidRPr="00ED2D41">
        <w:rPr>
          <w:rFonts w:ascii="Times New Roman" w:hAnsi="Times New Roman" w:cs="Times New Roman"/>
          <w:i/>
          <w:sz w:val="24"/>
          <w:szCs w:val="24"/>
        </w:rPr>
        <w:t>Journal of Econometrics</w:t>
      </w:r>
      <w:r w:rsidRPr="00ED2D41">
        <w:rPr>
          <w:rFonts w:ascii="Times New Roman" w:hAnsi="Times New Roman" w:cs="Times New Roman"/>
          <w:sz w:val="24"/>
          <w:szCs w:val="24"/>
        </w:rPr>
        <w:t xml:space="preserve">, </w:t>
      </w:r>
      <w:r w:rsidRPr="00ED2D41">
        <w:rPr>
          <w:rFonts w:ascii="Times New Roman" w:hAnsi="Times New Roman" w:cs="Times New Roman"/>
          <w:b/>
          <w:sz w:val="24"/>
          <w:szCs w:val="24"/>
        </w:rPr>
        <w:t>90</w:t>
      </w:r>
      <w:r w:rsidRPr="00ED2D41">
        <w:rPr>
          <w:rFonts w:ascii="Times New Roman" w:hAnsi="Times New Roman" w:cs="Times New Roman"/>
          <w:sz w:val="24"/>
          <w:szCs w:val="24"/>
        </w:rPr>
        <w:t>,</w:t>
      </w:r>
      <w:r w:rsidR="00D501EF" w:rsidRPr="00ED2D41">
        <w:rPr>
          <w:rFonts w:ascii="Times New Roman" w:hAnsi="Times New Roman" w:cs="Times New Roman" w:hint="eastAsia"/>
          <w:sz w:val="24"/>
          <w:szCs w:val="24"/>
          <w:lang w:eastAsia="zh-TW"/>
        </w:rPr>
        <w:t xml:space="preserve"> </w:t>
      </w:r>
      <w:r w:rsidRPr="00ED2D41">
        <w:rPr>
          <w:rFonts w:ascii="Times New Roman" w:hAnsi="Times New Roman" w:cs="Times New Roman"/>
          <w:sz w:val="24"/>
          <w:szCs w:val="24"/>
        </w:rPr>
        <w:t>1–44.</w:t>
      </w:r>
    </w:p>
    <w:p w:rsidR="00644C1A" w:rsidRPr="00644C1A" w:rsidRDefault="00644C1A" w:rsidP="003541CE">
      <w:pPr>
        <w:tabs>
          <w:tab w:val="left" w:pos="227"/>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Kao, C., Chiang, M.-H., and Chen, B. (1999) International R&amp;D spillovers: An application of estimation and inference in panel </w:t>
      </w:r>
      <w:proofErr w:type="spellStart"/>
      <w:r>
        <w:rPr>
          <w:rFonts w:ascii="Times New Roman" w:hAnsi="Times New Roman" w:cs="Times New Roman"/>
          <w:sz w:val="24"/>
          <w:szCs w:val="24"/>
        </w:rPr>
        <w:t>cointegration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Offord</w:t>
      </w:r>
      <w:proofErr w:type="spellEnd"/>
      <w:r>
        <w:rPr>
          <w:rFonts w:ascii="Times New Roman" w:hAnsi="Times New Roman" w:cs="Times New Roman"/>
          <w:i/>
          <w:sz w:val="24"/>
          <w:szCs w:val="24"/>
        </w:rPr>
        <w:t xml:space="preserve"> Bulletin of Economics and Statistics</w:t>
      </w:r>
      <w:r>
        <w:rPr>
          <w:rFonts w:ascii="Times New Roman" w:hAnsi="Times New Roman" w:cs="Times New Roman"/>
          <w:sz w:val="24"/>
          <w:szCs w:val="24"/>
        </w:rPr>
        <w:t xml:space="preserve">, </w:t>
      </w:r>
      <w:r>
        <w:rPr>
          <w:rFonts w:ascii="Times New Roman" w:hAnsi="Times New Roman" w:cs="Times New Roman"/>
          <w:b/>
          <w:sz w:val="24"/>
          <w:szCs w:val="24"/>
        </w:rPr>
        <w:t>61</w:t>
      </w:r>
      <w:r>
        <w:rPr>
          <w:rFonts w:ascii="Times New Roman" w:hAnsi="Times New Roman" w:cs="Times New Roman"/>
          <w:sz w:val="24"/>
          <w:szCs w:val="24"/>
        </w:rPr>
        <w:t xml:space="preserve"> (4), 693-711.</w:t>
      </w:r>
    </w:p>
    <w:p w:rsidR="00CB36FA" w:rsidRPr="00ED2D41" w:rsidRDefault="00CB36FA" w:rsidP="003541CE">
      <w:pPr>
        <w:tabs>
          <w:tab w:val="left" w:pos="227"/>
          <w:tab w:val="left" w:pos="567"/>
        </w:tabs>
        <w:spacing w:after="0" w:line="480" w:lineRule="auto"/>
        <w:jc w:val="both"/>
        <w:rPr>
          <w:rFonts w:ascii="Times New Roman" w:hAnsi="Times New Roman" w:cs="Times New Roman"/>
          <w:sz w:val="24"/>
          <w:szCs w:val="24"/>
        </w:rPr>
      </w:pPr>
      <w:proofErr w:type="spellStart"/>
      <w:r w:rsidRPr="00ED2D41">
        <w:rPr>
          <w:rFonts w:ascii="Times New Roman" w:hAnsi="Times New Roman" w:cs="Times New Roman"/>
          <w:sz w:val="24"/>
          <w:szCs w:val="24"/>
        </w:rPr>
        <w:t>Keppler</w:t>
      </w:r>
      <w:proofErr w:type="spellEnd"/>
      <w:r w:rsidRPr="00ED2D41">
        <w:rPr>
          <w:rFonts w:ascii="Times New Roman" w:hAnsi="Times New Roman" w:cs="Times New Roman"/>
          <w:sz w:val="24"/>
          <w:szCs w:val="24"/>
        </w:rPr>
        <w:t>, J.</w:t>
      </w:r>
      <w:r w:rsidR="004548CC" w:rsidRPr="00ED2D41">
        <w:rPr>
          <w:rFonts w:ascii="Times New Roman" w:hAnsi="Times New Roman" w:cs="Times New Roman"/>
          <w:sz w:val="24"/>
          <w:szCs w:val="24"/>
        </w:rPr>
        <w:t xml:space="preserve"> </w:t>
      </w:r>
      <w:r w:rsidRPr="00ED2D41">
        <w:rPr>
          <w:rFonts w:ascii="Times New Roman" w:hAnsi="Times New Roman" w:cs="Times New Roman"/>
          <w:sz w:val="24"/>
          <w:szCs w:val="24"/>
        </w:rPr>
        <w:t>H.</w:t>
      </w:r>
      <w:r w:rsidR="004548CC" w:rsidRPr="00ED2D41">
        <w:rPr>
          <w:rFonts w:ascii="Times New Roman" w:hAnsi="Times New Roman" w:cs="Times New Roman"/>
          <w:sz w:val="24"/>
          <w:szCs w:val="24"/>
        </w:rPr>
        <w:t xml:space="preserve"> and </w:t>
      </w:r>
      <w:proofErr w:type="spellStart"/>
      <w:r w:rsidR="004548CC" w:rsidRPr="00ED2D41">
        <w:rPr>
          <w:rFonts w:ascii="Times New Roman" w:hAnsi="Times New Roman" w:cs="Times New Roman"/>
          <w:sz w:val="24"/>
          <w:szCs w:val="24"/>
        </w:rPr>
        <w:t>Mansanet-Bataller</w:t>
      </w:r>
      <w:proofErr w:type="spellEnd"/>
      <w:r w:rsidR="004548CC" w:rsidRPr="00ED2D41">
        <w:rPr>
          <w:rFonts w:ascii="Times New Roman" w:hAnsi="Times New Roman" w:cs="Times New Roman"/>
          <w:sz w:val="24"/>
          <w:szCs w:val="24"/>
        </w:rPr>
        <w:t>, M.</w:t>
      </w:r>
      <w:r w:rsidRPr="00ED2D41">
        <w:rPr>
          <w:rFonts w:ascii="Times New Roman" w:hAnsi="Times New Roman" w:cs="Times New Roman"/>
          <w:sz w:val="24"/>
          <w:szCs w:val="24"/>
        </w:rPr>
        <w:t xml:space="preserve"> </w:t>
      </w:r>
      <w:r w:rsidR="00901044">
        <w:rPr>
          <w:rFonts w:ascii="Times New Roman" w:hAnsi="Times New Roman" w:cs="Times New Roman"/>
          <w:sz w:val="24"/>
          <w:szCs w:val="24"/>
        </w:rPr>
        <w:t>(</w:t>
      </w:r>
      <w:r w:rsidRPr="00ED2D41">
        <w:rPr>
          <w:rFonts w:ascii="Times New Roman" w:hAnsi="Times New Roman" w:cs="Times New Roman"/>
          <w:sz w:val="24"/>
          <w:szCs w:val="24"/>
        </w:rPr>
        <w:t>2010</w:t>
      </w:r>
      <w:r w:rsidR="00901044">
        <w:rPr>
          <w:rFonts w:ascii="Times New Roman" w:hAnsi="Times New Roman" w:cs="Times New Roman"/>
          <w:sz w:val="24"/>
          <w:szCs w:val="24"/>
        </w:rPr>
        <w:t>)</w:t>
      </w:r>
      <w:r w:rsidRPr="00ED2D41">
        <w:rPr>
          <w:rFonts w:ascii="Times New Roman" w:hAnsi="Times New Roman" w:cs="Times New Roman"/>
          <w:sz w:val="24"/>
          <w:szCs w:val="24"/>
        </w:rPr>
        <w:t xml:space="preserve"> Causal</w:t>
      </w:r>
      <w:r w:rsidR="00C57CA6">
        <w:rPr>
          <w:rFonts w:ascii="Times New Roman" w:hAnsi="Times New Roman" w:cs="Times New Roman"/>
          <w:sz w:val="24"/>
          <w:szCs w:val="24"/>
        </w:rPr>
        <w:t>ities between CO2, electricity,</w:t>
      </w:r>
      <w:r w:rsidR="00C57CA6">
        <w:rPr>
          <w:rFonts w:ascii="Times New Roman" w:hAnsi="Times New Roman" w:cs="Times New Roman"/>
          <w:sz w:val="24"/>
          <w:szCs w:val="24"/>
        </w:rPr>
        <w:tab/>
      </w:r>
      <w:r w:rsidRPr="00ED2D41">
        <w:rPr>
          <w:rFonts w:ascii="Times New Roman" w:hAnsi="Times New Roman" w:cs="Times New Roman"/>
          <w:sz w:val="24"/>
          <w:szCs w:val="24"/>
        </w:rPr>
        <w:t>and other energy variables during phase I and phase II of the EU ETS</w:t>
      </w:r>
      <w:r w:rsidR="004548CC" w:rsidRPr="00ED2D41">
        <w:rPr>
          <w:rFonts w:ascii="Times New Roman" w:hAnsi="Times New Roman" w:cs="Times New Roman"/>
          <w:sz w:val="24"/>
          <w:szCs w:val="24"/>
        </w:rPr>
        <w:t xml:space="preserve">, </w:t>
      </w:r>
      <w:r w:rsidRPr="00ED2D41">
        <w:rPr>
          <w:rFonts w:ascii="Times New Roman" w:hAnsi="Times New Roman" w:cs="Times New Roman"/>
          <w:i/>
          <w:sz w:val="24"/>
          <w:szCs w:val="24"/>
        </w:rPr>
        <w:t>Energy Policy</w:t>
      </w:r>
      <w:r w:rsidR="004548CC"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003541CE">
        <w:rPr>
          <w:rFonts w:ascii="Times New Roman" w:hAnsi="Times New Roman" w:cs="Times New Roman"/>
          <w:sz w:val="24"/>
          <w:szCs w:val="24"/>
        </w:rPr>
        <w:tab/>
      </w:r>
      <w:r w:rsidRPr="00ED2D41">
        <w:rPr>
          <w:rFonts w:ascii="Times New Roman" w:hAnsi="Times New Roman" w:cs="Times New Roman"/>
          <w:b/>
          <w:sz w:val="24"/>
          <w:szCs w:val="24"/>
        </w:rPr>
        <w:t>38</w:t>
      </w:r>
      <w:r w:rsidRPr="00ED2D41">
        <w:rPr>
          <w:rFonts w:ascii="Times New Roman" w:hAnsi="Times New Roman" w:cs="Times New Roman"/>
          <w:sz w:val="24"/>
          <w:szCs w:val="24"/>
        </w:rPr>
        <w:t>, 3329-3341.</w:t>
      </w:r>
    </w:p>
    <w:p w:rsidR="00CB36FA" w:rsidRDefault="00CB36FA" w:rsidP="003541CE">
      <w:pPr>
        <w:tabs>
          <w:tab w:val="left" w:pos="227"/>
          <w:tab w:val="left" w:pos="567"/>
        </w:tabs>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Kim, D.</w:t>
      </w:r>
      <w:r w:rsidR="00F4485F" w:rsidRPr="00ED2D41">
        <w:rPr>
          <w:rFonts w:ascii="Times New Roman" w:hAnsi="Times New Roman" w:cs="Times New Roman"/>
          <w:sz w:val="24"/>
          <w:szCs w:val="24"/>
        </w:rPr>
        <w:t xml:space="preserve"> </w:t>
      </w:r>
      <w:r w:rsidRPr="00ED2D41">
        <w:rPr>
          <w:rFonts w:ascii="Times New Roman" w:hAnsi="Times New Roman" w:cs="Times New Roman"/>
          <w:sz w:val="24"/>
          <w:szCs w:val="24"/>
        </w:rPr>
        <w:t>-D</w:t>
      </w:r>
      <w:r w:rsidR="004548CC" w:rsidRPr="00ED2D41">
        <w:rPr>
          <w:rFonts w:ascii="Times New Roman" w:hAnsi="Times New Roman" w:cs="Times New Roman"/>
          <w:sz w:val="24"/>
          <w:szCs w:val="24"/>
        </w:rPr>
        <w:t>. and</w:t>
      </w:r>
      <w:r w:rsidRPr="00ED2D41">
        <w:rPr>
          <w:rFonts w:ascii="Times New Roman" w:hAnsi="Times New Roman" w:cs="Times New Roman"/>
          <w:sz w:val="24"/>
          <w:szCs w:val="24"/>
        </w:rPr>
        <w:t xml:space="preserve"> </w:t>
      </w:r>
      <w:proofErr w:type="spellStart"/>
      <w:r w:rsidRPr="00ED2D41">
        <w:rPr>
          <w:rFonts w:ascii="Times New Roman" w:hAnsi="Times New Roman" w:cs="Times New Roman"/>
          <w:sz w:val="24"/>
          <w:szCs w:val="24"/>
        </w:rPr>
        <w:t>Seo</w:t>
      </w:r>
      <w:proofErr w:type="spellEnd"/>
      <w:r w:rsidRPr="00ED2D41">
        <w:rPr>
          <w:rFonts w:ascii="Times New Roman" w:hAnsi="Times New Roman" w:cs="Times New Roman"/>
          <w:sz w:val="24"/>
          <w:szCs w:val="24"/>
        </w:rPr>
        <w:t>, J.</w:t>
      </w:r>
      <w:r w:rsidR="00F4485F" w:rsidRPr="00ED2D41">
        <w:rPr>
          <w:rFonts w:ascii="Times New Roman" w:hAnsi="Times New Roman" w:cs="Times New Roman"/>
          <w:sz w:val="24"/>
          <w:szCs w:val="24"/>
        </w:rPr>
        <w:t xml:space="preserve"> </w:t>
      </w:r>
      <w:r w:rsidR="00901044">
        <w:rPr>
          <w:rFonts w:ascii="Times New Roman" w:hAnsi="Times New Roman" w:cs="Times New Roman"/>
          <w:sz w:val="24"/>
          <w:szCs w:val="24"/>
        </w:rPr>
        <w:t>-S. (2003)</w:t>
      </w:r>
      <w:r w:rsidRPr="00ED2D41">
        <w:rPr>
          <w:rFonts w:ascii="Times New Roman" w:hAnsi="Times New Roman" w:cs="Times New Roman"/>
          <w:sz w:val="24"/>
          <w:szCs w:val="24"/>
        </w:rPr>
        <w:t xml:space="preserve"> Does FDI inflow crowd out DI in Korea quest</w:t>
      </w:r>
      <w:r w:rsidR="004548CC"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00C57CA6">
        <w:rPr>
          <w:rFonts w:ascii="Times New Roman" w:hAnsi="Times New Roman" w:cs="Times New Roman"/>
          <w:sz w:val="24"/>
          <w:szCs w:val="24"/>
        </w:rPr>
        <w:tab/>
      </w:r>
      <w:r w:rsidRPr="00ED2D41">
        <w:rPr>
          <w:rFonts w:ascii="Times New Roman" w:hAnsi="Times New Roman" w:cs="Times New Roman"/>
          <w:i/>
          <w:sz w:val="24"/>
          <w:szCs w:val="24"/>
        </w:rPr>
        <w:t>Journal of Economic Studies</w:t>
      </w:r>
      <w:r w:rsidR="004548CC"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b/>
          <w:sz w:val="24"/>
          <w:szCs w:val="24"/>
        </w:rPr>
        <w:t>30</w:t>
      </w:r>
      <w:r w:rsidRPr="00ED2D41">
        <w:rPr>
          <w:rFonts w:ascii="Times New Roman" w:hAnsi="Times New Roman" w:cs="Times New Roman"/>
          <w:sz w:val="24"/>
          <w:szCs w:val="24"/>
        </w:rPr>
        <w:t>, 605-622.</w:t>
      </w:r>
    </w:p>
    <w:p w:rsidR="001E1927" w:rsidRDefault="001E1927" w:rsidP="003541CE">
      <w:pPr>
        <w:tabs>
          <w:tab w:val="left" w:pos="227"/>
          <w:tab w:val="left" w:pos="567"/>
        </w:tabs>
        <w:spacing w:after="0" w:line="480" w:lineRule="auto"/>
        <w:jc w:val="both"/>
        <w:rPr>
          <w:rFonts w:ascii="Times New Roman" w:hAnsi="Times New Roman" w:cs="Times New Roman"/>
          <w:sz w:val="24"/>
          <w:szCs w:val="24"/>
        </w:rPr>
      </w:pPr>
      <w:r w:rsidRPr="001E1927">
        <w:rPr>
          <w:rFonts w:ascii="Times New Roman" w:hAnsi="Times New Roman" w:cs="Times New Roman"/>
          <w:sz w:val="24"/>
          <w:szCs w:val="24"/>
        </w:rPr>
        <w:t>Kraft, J., Kra</w:t>
      </w:r>
      <w:r>
        <w:rPr>
          <w:rFonts w:ascii="Times New Roman" w:hAnsi="Times New Roman" w:cs="Times New Roman"/>
          <w:sz w:val="24"/>
          <w:szCs w:val="24"/>
        </w:rPr>
        <w:t>ft, A. (1978) Note and Comments</w:t>
      </w:r>
      <w:r w:rsidRPr="001E1927">
        <w:rPr>
          <w:rFonts w:ascii="Times New Roman" w:hAnsi="Times New Roman" w:cs="Times New Roman"/>
          <w:sz w:val="24"/>
          <w:szCs w:val="24"/>
        </w:rPr>
        <w:t xml:space="preserve">: On the Relationship between Energy </w:t>
      </w:r>
      <w:r>
        <w:rPr>
          <w:rFonts w:ascii="Times New Roman" w:hAnsi="Times New Roman" w:cs="Times New Roman"/>
          <w:sz w:val="24"/>
          <w:szCs w:val="24"/>
        </w:rPr>
        <w:tab/>
      </w:r>
      <w:r w:rsidRPr="001E1927">
        <w:rPr>
          <w:rFonts w:ascii="Times New Roman" w:hAnsi="Times New Roman" w:cs="Times New Roman"/>
          <w:sz w:val="24"/>
          <w:szCs w:val="24"/>
        </w:rPr>
        <w:t xml:space="preserve">and GNP. </w:t>
      </w:r>
      <w:r w:rsidRPr="001E1927">
        <w:rPr>
          <w:rFonts w:ascii="Times New Roman" w:hAnsi="Times New Roman" w:cs="Times New Roman"/>
          <w:i/>
          <w:sz w:val="24"/>
          <w:szCs w:val="24"/>
        </w:rPr>
        <w:t>The Journal of Energy and Development</w:t>
      </w:r>
      <w:r>
        <w:rPr>
          <w:rFonts w:ascii="Times New Roman" w:hAnsi="Times New Roman" w:cs="Times New Roman"/>
          <w:sz w:val="24"/>
          <w:szCs w:val="24"/>
        </w:rPr>
        <w:t>,</w:t>
      </w:r>
      <w:r w:rsidRPr="001E1927">
        <w:rPr>
          <w:rFonts w:ascii="Times New Roman" w:hAnsi="Times New Roman" w:cs="Times New Roman"/>
          <w:sz w:val="24"/>
          <w:szCs w:val="24"/>
        </w:rPr>
        <w:t xml:space="preserve"> </w:t>
      </w:r>
      <w:r w:rsidRPr="001E1927">
        <w:rPr>
          <w:rFonts w:ascii="Times New Roman" w:hAnsi="Times New Roman" w:cs="Times New Roman"/>
          <w:b/>
          <w:sz w:val="24"/>
          <w:szCs w:val="24"/>
        </w:rPr>
        <w:t>3</w:t>
      </w:r>
      <w:r w:rsidRPr="001E1927">
        <w:rPr>
          <w:rFonts w:ascii="Times New Roman" w:hAnsi="Times New Roman" w:cs="Times New Roman"/>
          <w:sz w:val="24"/>
          <w:szCs w:val="24"/>
        </w:rPr>
        <w:t>, 401-403.</w:t>
      </w:r>
    </w:p>
    <w:p w:rsidR="00D71421" w:rsidRPr="00D71421" w:rsidRDefault="00D71421" w:rsidP="003541CE">
      <w:pPr>
        <w:tabs>
          <w:tab w:val="left" w:pos="227"/>
          <w:tab w:val="left" w:pos="567"/>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Jafari</w:t>
      </w:r>
      <w:proofErr w:type="spellEnd"/>
      <w:r>
        <w:rPr>
          <w:rFonts w:ascii="Times New Roman" w:hAnsi="Times New Roman" w:cs="Times New Roman"/>
          <w:sz w:val="24"/>
          <w:szCs w:val="24"/>
        </w:rPr>
        <w:t xml:space="preserve">, Y., Othman, J. and Nor, A. H. S.M. (2012) Energy consumption, economic </w:t>
      </w:r>
      <w:r>
        <w:rPr>
          <w:rFonts w:ascii="Times New Roman" w:hAnsi="Times New Roman" w:cs="Times New Roman"/>
          <w:sz w:val="24"/>
          <w:szCs w:val="24"/>
        </w:rPr>
        <w:tab/>
        <w:t xml:space="preserve">growth and environmental pollutants in Indonesia, </w:t>
      </w:r>
      <w:r>
        <w:rPr>
          <w:rFonts w:ascii="Times New Roman" w:hAnsi="Times New Roman" w:cs="Times New Roman"/>
          <w:i/>
          <w:sz w:val="24"/>
          <w:szCs w:val="24"/>
        </w:rPr>
        <w:t>Journal of Policy Modeling,</w:t>
      </w:r>
      <w:r>
        <w:rPr>
          <w:rFonts w:ascii="Times New Roman" w:hAnsi="Times New Roman" w:cs="Times New Roman"/>
          <w:sz w:val="24"/>
          <w:szCs w:val="24"/>
        </w:rPr>
        <w:t xml:space="preserve"> </w:t>
      </w:r>
      <w:r>
        <w:rPr>
          <w:rFonts w:ascii="Times New Roman" w:hAnsi="Times New Roman" w:cs="Times New Roman"/>
          <w:b/>
          <w:sz w:val="24"/>
          <w:szCs w:val="24"/>
        </w:rPr>
        <w:t>34</w:t>
      </w:r>
      <w:r>
        <w:rPr>
          <w:rFonts w:ascii="Times New Roman" w:hAnsi="Times New Roman" w:cs="Times New Roman"/>
          <w:sz w:val="24"/>
          <w:szCs w:val="24"/>
        </w:rPr>
        <w:t xml:space="preserve"> </w:t>
      </w:r>
      <w:r>
        <w:rPr>
          <w:rFonts w:ascii="Times New Roman" w:hAnsi="Times New Roman" w:cs="Times New Roman"/>
          <w:sz w:val="24"/>
          <w:szCs w:val="24"/>
        </w:rPr>
        <w:tab/>
        <w:t>(6), 879-889.</w:t>
      </w:r>
    </w:p>
    <w:p w:rsidR="00CB36FA" w:rsidRDefault="00CB36FA" w:rsidP="003541CE">
      <w:pPr>
        <w:tabs>
          <w:tab w:val="left" w:pos="227"/>
          <w:tab w:val="left" w:pos="567"/>
        </w:tabs>
        <w:spacing w:after="0" w:line="480" w:lineRule="auto"/>
        <w:jc w:val="both"/>
        <w:rPr>
          <w:rFonts w:ascii="Times New Roman" w:hAnsi="Times New Roman" w:cs="Times New Roman"/>
          <w:sz w:val="24"/>
        </w:rPr>
      </w:pPr>
      <w:proofErr w:type="spellStart"/>
      <w:proofErr w:type="gramStart"/>
      <w:r w:rsidRPr="00ED2D41">
        <w:rPr>
          <w:rFonts w:ascii="Times New Roman" w:hAnsi="Times New Roman" w:cs="Times New Roman"/>
          <w:sz w:val="24"/>
        </w:rPr>
        <w:t>Jian</w:t>
      </w:r>
      <w:proofErr w:type="spellEnd"/>
      <w:r w:rsidRPr="00ED2D41">
        <w:rPr>
          <w:rFonts w:ascii="Times New Roman" w:hAnsi="Times New Roman" w:cs="Times New Roman"/>
          <w:sz w:val="24"/>
        </w:rPr>
        <w:t>, W.</w:t>
      </w:r>
      <w:r w:rsidR="004548CC" w:rsidRPr="00ED2D41">
        <w:rPr>
          <w:rFonts w:ascii="Times New Roman" w:hAnsi="Times New Roman" w:cs="Times New Roman"/>
          <w:sz w:val="24"/>
        </w:rPr>
        <w:t xml:space="preserve"> and </w:t>
      </w:r>
      <w:proofErr w:type="spellStart"/>
      <w:r w:rsidR="004548CC" w:rsidRPr="00ED2D41">
        <w:rPr>
          <w:rFonts w:ascii="Times New Roman" w:hAnsi="Times New Roman" w:cs="Times New Roman"/>
          <w:sz w:val="24"/>
        </w:rPr>
        <w:t>Rencheng</w:t>
      </w:r>
      <w:proofErr w:type="spellEnd"/>
      <w:r w:rsidR="004548CC" w:rsidRPr="00ED2D41">
        <w:rPr>
          <w:rFonts w:ascii="Times New Roman" w:hAnsi="Times New Roman" w:cs="Times New Roman"/>
          <w:sz w:val="24"/>
        </w:rPr>
        <w:t>, T.</w:t>
      </w:r>
      <w:r w:rsidRPr="00ED2D41">
        <w:rPr>
          <w:rFonts w:ascii="Times New Roman" w:hAnsi="Times New Roman" w:cs="Times New Roman"/>
          <w:sz w:val="24"/>
        </w:rPr>
        <w:t xml:space="preserve"> (2007) Environmental effect of foreign direct investment in </w:t>
      </w:r>
      <w:r w:rsidR="00C57CA6">
        <w:rPr>
          <w:rFonts w:ascii="Times New Roman" w:hAnsi="Times New Roman" w:cs="Times New Roman"/>
          <w:sz w:val="24"/>
        </w:rPr>
        <w:tab/>
      </w:r>
      <w:r w:rsidRPr="00ED2D41">
        <w:rPr>
          <w:rFonts w:ascii="Times New Roman" w:hAnsi="Times New Roman" w:cs="Times New Roman"/>
          <w:sz w:val="24"/>
        </w:rPr>
        <w:t>China</w:t>
      </w:r>
      <w:r w:rsidR="004548CC" w:rsidRPr="00ED2D41">
        <w:rPr>
          <w:rFonts w:ascii="Times New Roman" w:hAnsi="Times New Roman" w:cs="Times New Roman"/>
          <w:sz w:val="24"/>
        </w:rPr>
        <w:t>,</w:t>
      </w:r>
      <w:r w:rsidRPr="00ED2D41">
        <w:rPr>
          <w:rFonts w:ascii="Times New Roman" w:hAnsi="Times New Roman" w:cs="Times New Roman"/>
          <w:sz w:val="24"/>
        </w:rPr>
        <w:t xml:space="preserve"> 16</w:t>
      </w:r>
      <w:r w:rsidRPr="00ED2D41">
        <w:rPr>
          <w:rFonts w:ascii="Times New Roman" w:hAnsi="Times New Roman" w:cs="Times New Roman"/>
          <w:sz w:val="24"/>
          <w:vertAlign w:val="superscript"/>
        </w:rPr>
        <w:t>th</w:t>
      </w:r>
      <w:r w:rsidRPr="00ED2D41">
        <w:rPr>
          <w:rFonts w:ascii="Times New Roman" w:hAnsi="Times New Roman" w:cs="Times New Roman"/>
          <w:sz w:val="24"/>
        </w:rPr>
        <w:t xml:space="preserve"> international input-output conference</w:t>
      </w:r>
      <w:r w:rsidR="004548CC" w:rsidRPr="00ED2D41">
        <w:rPr>
          <w:rFonts w:ascii="Times New Roman" w:hAnsi="Times New Roman" w:cs="Times New Roman"/>
          <w:sz w:val="24"/>
        </w:rPr>
        <w:t>,</w:t>
      </w:r>
      <w:r w:rsidRPr="00ED2D41">
        <w:rPr>
          <w:rFonts w:ascii="Times New Roman" w:hAnsi="Times New Roman" w:cs="Times New Roman"/>
          <w:sz w:val="24"/>
        </w:rPr>
        <w:t xml:space="preserve"> Turkey.</w:t>
      </w:r>
      <w:proofErr w:type="gramEnd"/>
    </w:p>
    <w:p w:rsidR="008D1BAC" w:rsidRPr="008D1BAC" w:rsidRDefault="008D1BAC" w:rsidP="003541CE">
      <w:pPr>
        <w:tabs>
          <w:tab w:val="left" w:pos="227"/>
          <w:tab w:val="left" w:pos="567"/>
        </w:tabs>
        <w:spacing w:after="0" w:line="480" w:lineRule="auto"/>
        <w:jc w:val="both"/>
        <w:rPr>
          <w:rFonts w:ascii="Times New Roman" w:hAnsi="Times New Roman" w:cs="Times New Roman"/>
          <w:sz w:val="24"/>
        </w:rPr>
      </w:pPr>
      <w:r>
        <w:rPr>
          <w:rFonts w:ascii="Times New Roman" w:hAnsi="Times New Roman" w:cs="Times New Roman"/>
          <w:sz w:val="24"/>
        </w:rPr>
        <w:t>Johansen, S</w:t>
      </w:r>
      <w:r w:rsidR="00CC52E6">
        <w:rPr>
          <w:rFonts w:ascii="Times New Roman" w:hAnsi="Times New Roman" w:cs="Times New Roman"/>
          <w:sz w:val="24"/>
        </w:rPr>
        <w:t>.</w:t>
      </w:r>
      <w:r>
        <w:rPr>
          <w:rFonts w:ascii="Times New Roman" w:hAnsi="Times New Roman" w:cs="Times New Roman"/>
          <w:sz w:val="24"/>
        </w:rPr>
        <w:t xml:space="preserve"> (1991) Estimation and hypothesis testing of </w:t>
      </w:r>
      <w:proofErr w:type="spellStart"/>
      <w:r>
        <w:rPr>
          <w:rFonts w:ascii="Times New Roman" w:hAnsi="Times New Roman" w:cs="Times New Roman"/>
          <w:sz w:val="24"/>
        </w:rPr>
        <w:t>cointegration</w:t>
      </w:r>
      <w:proofErr w:type="spellEnd"/>
      <w:r>
        <w:rPr>
          <w:rFonts w:ascii="Times New Roman" w:hAnsi="Times New Roman" w:cs="Times New Roman"/>
          <w:sz w:val="24"/>
        </w:rPr>
        <w:t xml:space="preserve"> vectors in </w:t>
      </w:r>
      <w:r w:rsidR="003541CE">
        <w:rPr>
          <w:rFonts w:ascii="Times New Roman" w:hAnsi="Times New Roman" w:cs="Times New Roman"/>
          <w:sz w:val="24"/>
        </w:rPr>
        <w:tab/>
      </w:r>
      <w:proofErr w:type="spellStart"/>
      <w:r>
        <w:rPr>
          <w:rFonts w:ascii="Times New Roman" w:hAnsi="Times New Roman" w:cs="Times New Roman"/>
          <w:sz w:val="24"/>
        </w:rPr>
        <w:t>Gassian</w:t>
      </w:r>
      <w:proofErr w:type="spellEnd"/>
      <w:r>
        <w:rPr>
          <w:rFonts w:ascii="Times New Roman" w:hAnsi="Times New Roman" w:cs="Times New Roman"/>
          <w:sz w:val="24"/>
        </w:rPr>
        <w:t xml:space="preserve"> vector autoregressive models. </w:t>
      </w:r>
      <w:proofErr w:type="spellStart"/>
      <w:r>
        <w:rPr>
          <w:rFonts w:ascii="Times New Roman" w:hAnsi="Times New Roman" w:cs="Times New Roman"/>
          <w:i/>
          <w:sz w:val="24"/>
        </w:rPr>
        <w:t>Econometrica</w:t>
      </w:r>
      <w:proofErr w:type="spellEnd"/>
      <w:r>
        <w:rPr>
          <w:rFonts w:ascii="Times New Roman" w:hAnsi="Times New Roman" w:cs="Times New Roman"/>
          <w:sz w:val="24"/>
        </w:rPr>
        <w:t xml:space="preserve">, </w:t>
      </w:r>
      <w:r>
        <w:rPr>
          <w:rFonts w:ascii="Times New Roman" w:hAnsi="Times New Roman" w:cs="Times New Roman"/>
          <w:b/>
          <w:sz w:val="24"/>
        </w:rPr>
        <w:t>59</w:t>
      </w:r>
      <w:r>
        <w:rPr>
          <w:rFonts w:ascii="Times New Roman" w:hAnsi="Times New Roman" w:cs="Times New Roman"/>
          <w:sz w:val="24"/>
        </w:rPr>
        <w:t>, 1551-1580.</w:t>
      </w:r>
    </w:p>
    <w:p w:rsidR="00526C68" w:rsidRPr="00704BEF" w:rsidRDefault="004548CC" w:rsidP="003541CE">
      <w:pPr>
        <w:tabs>
          <w:tab w:val="left" w:pos="227"/>
          <w:tab w:val="left" w:pos="567"/>
        </w:tabs>
        <w:spacing w:after="0" w:line="480" w:lineRule="auto"/>
        <w:jc w:val="both"/>
        <w:rPr>
          <w:rFonts w:ascii="Times New Roman" w:hAnsi="Times New Roman" w:cs="Times New Roman"/>
          <w:sz w:val="24"/>
          <w:szCs w:val="24"/>
        </w:rPr>
      </w:pPr>
      <w:r w:rsidRPr="00704BEF">
        <w:rPr>
          <w:rFonts w:ascii="Times New Roman" w:hAnsi="Times New Roman" w:cs="Times New Roman"/>
          <w:sz w:val="24"/>
          <w:szCs w:val="24"/>
        </w:rPr>
        <w:t>Lee, C.</w:t>
      </w:r>
      <w:r w:rsidR="00F4485F" w:rsidRPr="00704BEF">
        <w:rPr>
          <w:rFonts w:ascii="Times New Roman" w:hAnsi="Times New Roman" w:cs="Times New Roman"/>
          <w:sz w:val="24"/>
          <w:szCs w:val="24"/>
        </w:rPr>
        <w:t xml:space="preserve"> </w:t>
      </w:r>
      <w:r w:rsidRPr="00704BEF">
        <w:rPr>
          <w:rFonts w:ascii="Times New Roman" w:hAnsi="Times New Roman" w:cs="Times New Roman"/>
          <w:sz w:val="24"/>
          <w:szCs w:val="24"/>
        </w:rPr>
        <w:t>-C.</w:t>
      </w:r>
      <w:r w:rsidR="00526C68" w:rsidRPr="00704BEF">
        <w:rPr>
          <w:rFonts w:ascii="Times New Roman" w:hAnsi="Times New Roman" w:cs="Times New Roman"/>
          <w:sz w:val="24"/>
          <w:szCs w:val="24"/>
        </w:rPr>
        <w:t xml:space="preserve"> </w:t>
      </w:r>
      <w:r w:rsidR="007E763E" w:rsidRPr="00704BEF">
        <w:rPr>
          <w:rFonts w:ascii="Times New Roman" w:hAnsi="Times New Roman" w:cs="Times New Roman"/>
          <w:sz w:val="24"/>
          <w:szCs w:val="24"/>
        </w:rPr>
        <w:t>(</w:t>
      </w:r>
      <w:r w:rsidR="00526C68" w:rsidRPr="00704BEF">
        <w:rPr>
          <w:rFonts w:ascii="Times New Roman" w:hAnsi="Times New Roman" w:cs="Times New Roman"/>
          <w:sz w:val="24"/>
          <w:szCs w:val="24"/>
        </w:rPr>
        <w:t>2005</w:t>
      </w:r>
      <w:r w:rsidR="007E763E" w:rsidRPr="00704BEF">
        <w:rPr>
          <w:rFonts w:ascii="Times New Roman" w:hAnsi="Times New Roman" w:cs="Times New Roman"/>
          <w:sz w:val="24"/>
          <w:szCs w:val="24"/>
        </w:rPr>
        <w:t>)</w:t>
      </w:r>
      <w:r w:rsidR="00526C68" w:rsidRPr="00704BEF">
        <w:rPr>
          <w:rFonts w:ascii="Times New Roman" w:hAnsi="Times New Roman" w:cs="Times New Roman"/>
          <w:sz w:val="24"/>
          <w:szCs w:val="24"/>
        </w:rPr>
        <w:t xml:space="preserve"> Energy consumption and GDP in developing countries: a </w:t>
      </w:r>
      <w:r w:rsidR="00C57CA6" w:rsidRPr="00704BEF">
        <w:rPr>
          <w:rFonts w:ascii="Times New Roman" w:hAnsi="Times New Roman" w:cs="Times New Roman"/>
          <w:sz w:val="24"/>
          <w:szCs w:val="24"/>
        </w:rPr>
        <w:tab/>
      </w:r>
      <w:proofErr w:type="spellStart"/>
      <w:r w:rsidR="00526C68" w:rsidRPr="00704BEF">
        <w:rPr>
          <w:rFonts w:ascii="Times New Roman" w:hAnsi="Times New Roman" w:cs="Times New Roman"/>
          <w:sz w:val="24"/>
          <w:szCs w:val="24"/>
        </w:rPr>
        <w:t>cointegrated</w:t>
      </w:r>
      <w:proofErr w:type="spellEnd"/>
      <w:r w:rsidR="00526C68" w:rsidRPr="00704BEF">
        <w:rPr>
          <w:rFonts w:ascii="Times New Roman" w:hAnsi="Times New Roman" w:cs="Times New Roman"/>
          <w:sz w:val="24"/>
          <w:szCs w:val="24"/>
        </w:rPr>
        <w:t xml:space="preserve"> panel analysis</w:t>
      </w:r>
      <w:r w:rsidRPr="00704BEF">
        <w:rPr>
          <w:rFonts w:ascii="Times New Roman" w:hAnsi="Times New Roman" w:cs="Times New Roman"/>
          <w:sz w:val="24"/>
          <w:szCs w:val="24"/>
        </w:rPr>
        <w:t>,</w:t>
      </w:r>
      <w:r w:rsidR="00526C68" w:rsidRPr="00704BEF">
        <w:rPr>
          <w:rFonts w:ascii="Times New Roman" w:hAnsi="Times New Roman" w:cs="Times New Roman"/>
          <w:sz w:val="24"/>
          <w:szCs w:val="24"/>
        </w:rPr>
        <w:t xml:space="preserve"> </w:t>
      </w:r>
      <w:r w:rsidR="00526C68" w:rsidRPr="00704BEF">
        <w:rPr>
          <w:rFonts w:ascii="Times New Roman" w:hAnsi="Times New Roman" w:cs="Times New Roman"/>
          <w:i/>
          <w:sz w:val="24"/>
          <w:szCs w:val="24"/>
        </w:rPr>
        <w:t>Energy Economics</w:t>
      </w:r>
      <w:r w:rsidRPr="00704BEF">
        <w:rPr>
          <w:rFonts w:ascii="Times New Roman" w:hAnsi="Times New Roman" w:cs="Times New Roman"/>
          <w:sz w:val="24"/>
          <w:szCs w:val="24"/>
        </w:rPr>
        <w:t>,</w:t>
      </w:r>
      <w:r w:rsidR="00526C68" w:rsidRPr="00704BEF">
        <w:rPr>
          <w:rFonts w:ascii="Times New Roman" w:hAnsi="Times New Roman" w:cs="Times New Roman"/>
          <w:sz w:val="24"/>
          <w:szCs w:val="24"/>
        </w:rPr>
        <w:t xml:space="preserve"> </w:t>
      </w:r>
      <w:r w:rsidR="00526C68" w:rsidRPr="00704BEF">
        <w:rPr>
          <w:rFonts w:ascii="Times New Roman" w:hAnsi="Times New Roman" w:cs="Times New Roman"/>
          <w:b/>
          <w:sz w:val="24"/>
          <w:szCs w:val="24"/>
        </w:rPr>
        <w:t>27</w:t>
      </w:r>
      <w:r w:rsidR="00526C68" w:rsidRPr="00704BEF">
        <w:rPr>
          <w:rFonts w:ascii="Times New Roman" w:hAnsi="Times New Roman" w:cs="Times New Roman"/>
          <w:sz w:val="24"/>
          <w:szCs w:val="24"/>
        </w:rPr>
        <w:t>, 415-427.</w:t>
      </w:r>
    </w:p>
    <w:p w:rsidR="00F34BE2" w:rsidRPr="00ED2D41" w:rsidRDefault="004548CC" w:rsidP="003541CE">
      <w:pPr>
        <w:tabs>
          <w:tab w:val="left" w:pos="227"/>
          <w:tab w:val="left" w:pos="567"/>
        </w:tabs>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Lee, C.</w:t>
      </w:r>
      <w:r w:rsidR="00F4485F" w:rsidRPr="00ED2D41">
        <w:rPr>
          <w:rFonts w:ascii="Times New Roman" w:hAnsi="Times New Roman" w:cs="Times New Roman"/>
          <w:sz w:val="24"/>
          <w:szCs w:val="24"/>
        </w:rPr>
        <w:t xml:space="preserve"> </w:t>
      </w:r>
      <w:r w:rsidRPr="00ED2D41">
        <w:rPr>
          <w:rFonts w:ascii="Times New Roman" w:hAnsi="Times New Roman" w:cs="Times New Roman"/>
          <w:sz w:val="24"/>
          <w:szCs w:val="24"/>
        </w:rPr>
        <w:t>-C.</w:t>
      </w:r>
      <w:r w:rsidR="00F34BE2" w:rsidRPr="00ED2D41">
        <w:rPr>
          <w:rFonts w:ascii="Times New Roman" w:hAnsi="Times New Roman" w:cs="Times New Roman"/>
          <w:sz w:val="24"/>
          <w:szCs w:val="24"/>
        </w:rPr>
        <w:t xml:space="preserve"> </w:t>
      </w:r>
      <w:r w:rsidR="007E763E" w:rsidRPr="00ED2D41">
        <w:rPr>
          <w:rFonts w:ascii="Times New Roman" w:hAnsi="Times New Roman" w:cs="Times New Roman"/>
          <w:sz w:val="24"/>
          <w:szCs w:val="24"/>
        </w:rPr>
        <w:t>(</w:t>
      </w:r>
      <w:r w:rsidR="00F34BE2" w:rsidRPr="00ED2D41">
        <w:rPr>
          <w:rFonts w:ascii="Times New Roman" w:hAnsi="Times New Roman" w:cs="Times New Roman"/>
          <w:sz w:val="24"/>
          <w:szCs w:val="24"/>
        </w:rPr>
        <w:t>2006</w:t>
      </w:r>
      <w:r w:rsidR="002D3C78">
        <w:rPr>
          <w:rFonts w:ascii="Times New Roman" w:hAnsi="Times New Roman" w:cs="Times New Roman"/>
          <w:sz w:val="24"/>
          <w:szCs w:val="24"/>
        </w:rPr>
        <w:t>a</w:t>
      </w:r>
      <w:r w:rsidR="007E763E" w:rsidRPr="00ED2D41">
        <w:rPr>
          <w:rFonts w:ascii="Times New Roman" w:hAnsi="Times New Roman" w:cs="Times New Roman"/>
          <w:sz w:val="24"/>
          <w:szCs w:val="24"/>
        </w:rPr>
        <w:t>)</w:t>
      </w:r>
      <w:r w:rsidR="001211FC" w:rsidRPr="00ED2D41">
        <w:rPr>
          <w:rFonts w:ascii="Times New Roman" w:hAnsi="Times New Roman" w:cs="Times New Roman"/>
          <w:sz w:val="24"/>
          <w:szCs w:val="24"/>
        </w:rPr>
        <w:t xml:space="preserve"> </w:t>
      </w:r>
      <w:proofErr w:type="gramStart"/>
      <w:r w:rsidR="00F34BE2" w:rsidRPr="00ED2D41">
        <w:rPr>
          <w:rFonts w:ascii="Times New Roman" w:hAnsi="Times New Roman" w:cs="Times New Roman"/>
          <w:sz w:val="24"/>
          <w:szCs w:val="24"/>
        </w:rPr>
        <w:t>The</w:t>
      </w:r>
      <w:proofErr w:type="gramEnd"/>
      <w:r w:rsidR="00F34BE2" w:rsidRPr="00ED2D41">
        <w:rPr>
          <w:rFonts w:ascii="Times New Roman" w:hAnsi="Times New Roman" w:cs="Times New Roman"/>
          <w:sz w:val="24"/>
          <w:szCs w:val="24"/>
        </w:rPr>
        <w:t xml:space="preserve"> causality relationship between energy consumption and GDP in </w:t>
      </w:r>
      <w:r w:rsidR="00C57CA6">
        <w:rPr>
          <w:rFonts w:ascii="Times New Roman" w:hAnsi="Times New Roman" w:cs="Times New Roman"/>
          <w:sz w:val="24"/>
          <w:szCs w:val="24"/>
        </w:rPr>
        <w:tab/>
      </w:r>
      <w:r w:rsidR="00F34BE2" w:rsidRPr="00ED2D41">
        <w:rPr>
          <w:rFonts w:ascii="Times New Roman" w:hAnsi="Times New Roman" w:cs="Times New Roman"/>
          <w:sz w:val="24"/>
          <w:szCs w:val="24"/>
        </w:rPr>
        <w:t>G-11 countries</w:t>
      </w:r>
      <w:r w:rsidRPr="00ED2D41">
        <w:rPr>
          <w:rFonts w:ascii="Times New Roman" w:hAnsi="Times New Roman" w:cs="Times New Roman"/>
          <w:sz w:val="24"/>
          <w:szCs w:val="24"/>
        </w:rPr>
        <w:t>,</w:t>
      </w:r>
      <w:r w:rsidR="00F34BE2" w:rsidRPr="00ED2D41">
        <w:rPr>
          <w:rFonts w:ascii="Times New Roman" w:hAnsi="Times New Roman" w:cs="Times New Roman"/>
          <w:sz w:val="24"/>
          <w:szCs w:val="24"/>
        </w:rPr>
        <w:t xml:space="preserve"> </w:t>
      </w:r>
      <w:r w:rsidR="00F34BE2" w:rsidRPr="00ED2D41">
        <w:rPr>
          <w:rFonts w:ascii="Times New Roman" w:hAnsi="Times New Roman" w:cs="Times New Roman"/>
          <w:i/>
          <w:sz w:val="24"/>
          <w:szCs w:val="24"/>
        </w:rPr>
        <w:t>Energy Policy</w:t>
      </w:r>
      <w:r w:rsidRPr="00ED2D41">
        <w:rPr>
          <w:rFonts w:ascii="Times New Roman" w:hAnsi="Times New Roman" w:cs="Times New Roman"/>
          <w:i/>
          <w:sz w:val="24"/>
          <w:szCs w:val="24"/>
        </w:rPr>
        <w:t>,</w:t>
      </w:r>
      <w:r w:rsidR="00F34BE2" w:rsidRPr="00ED2D41">
        <w:rPr>
          <w:rFonts w:ascii="Times New Roman" w:hAnsi="Times New Roman" w:cs="Times New Roman"/>
          <w:sz w:val="24"/>
          <w:szCs w:val="24"/>
        </w:rPr>
        <w:t xml:space="preserve"> </w:t>
      </w:r>
      <w:r w:rsidR="00F34BE2" w:rsidRPr="00ED2D41">
        <w:rPr>
          <w:rFonts w:ascii="Times New Roman" w:hAnsi="Times New Roman" w:cs="Times New Roman"/>
          <w:b/>
          <w:sz w:val="24"/>
          <w:szCs w:val="24"/>
        </w:rPr>
        <w:t>34</w:t>
      </w:r>
      <w:r w:rsidR="00F34BE2" w:rsidRPr="00ED2D41">
        <w:rPr>
          <w:rFonts w:ascii="Times New Roman" w:hAnsi="Times New Roman" w:cs="Times New Roman"/>
          <w:sz w:val="24"/>
          <w:szCs w:val="24"/>
        </w:rPr>
        <w:t>, 1086-1093.</w:t>
      </w:r>
    </w:p>
    <w:p w:rsidR="007E763E" w:rsidRDefault="007E763E" w:rsidP="003541CE">
      <w:pPr>
        <w:tabs>
          <w:tab w:val="left" w:pos="227"/>
          <w:tab w:val="left" w:pos="567"/>
        </w:tabs>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lastRenderedPageBreak/>
        <w:t>Lee, J</w:t>
      </w:r>
      <w:r w:rsidR="004548CC" w:rsidRPr="00ED2D41">
        <w:rPr>
          <w:rFonts w:ascii="Times New Roman" w:hAnsi="Times New Roman" w:cs="Times New Roman"/>
          <w:sz w:val="24"/>
          <w:szCs w:val="24"/>
        </w:rPr>
        <w:t>.</w:t>
      </w:r>
      <w:r w:rsidR="00F4485F" w:rsidRPr="00ED2D41">
        <w:rPr>
          <w:rFonts w:ascii="Times New Roman" w:hAnsi="Times New Roman" w:cs="Times New Roman"/>
          <w:sz w:val="24"/>
          <w:szCs w:val="24"/>
        </w:rPr>
        <w:t xml:space="preserve"> </w:t>
      </w:r>
      <w:r w:rsidRPr="00ED2D41">
        <w:rPr>
          <w:rFonts w:ascii="Times New Roman" w:hAnsi="Times New Roman" w:cs="Times New Roman"/>
          <w:sz w:val="24"/>
          <w:szCs w:val="24"/>
        </w:rPr>
        <w:t>-W</w:t>
      </w:r>
      <w:r w:rsidR="004548CC" w:rsidRPr="00ED2D41">
        <w:rPr>
          <w:rFonts w:ascii="Times New Roman" w:hAnsi="Times New Roman" w:cs="Times New Roman"/>
          <w:sz w:val="24"/>
          <w:szCs w:val="24"/>
        </w:rPr>
        <w:t>.</w:t>
      </w:r>
      <w:r w:rsidR="00901044">
        <w:rPr>
          <w:rFonts w:ascii="Times New Roman" w:hAnsi="Times New Roman" w:cs="Times New Roman"/>
          <w:sz w:val="24"/>
          <w:szCs w:val="24"/>
        </w:rPr>
        <w:t xml:space="preserve"> (2006</w:t>
      </w:r>
      <w:r w:rsidR="002D3C78">
        <w:rPr>
          <w:rFonts w:ascii="Times New Roman" w:hAnsi="Times New Roman" w:cs="Times New Roman"/>
          <w:sz w:val="24"/>
          <w:szCs w:val="24"/>
        </w:rPr>
        <w:t>b</w:t>
      </w:r>
      <w:r w:rsidR="00901044">
        <w:rPr>
          <w:rFonts w:ascii="Times New Roman" w:hAnsi="Times New Roman" w:cs="Times New Roman"/>
          <w:sz w:val="24"/>
          <w:szCs w:val="24"/>
        </w:rPr>
        <w:t>)</w:t>
      </w:r>
      <w:r w:rsidRPr="00ED2D41">
        <w:rPr>
          <w:rFonts w:ascii="Times New Roman" w:hAnsi="Times New Roman" w:cs="Times New Roman"/>
          <w:sz w:val="24"/>
          <w:szCs w:val="24"/>
        </w:rPr>
        <w:t xml:space="preserve"> How China is reorganizing the World economy</w:t>
      </w:r>
      <w:r w:rsidR="004548CC"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i/>
          <w:sz w:val="24"/>
          <w:szCs w:val="24"/>
        </w:rPr>
        <w:t xml:space="preserve">Asian Economic </w:t>
      </w:r>
      <w:r w:rsidR="00C57CA6">
        <w:rPr>
          <w:rFonts w:ascii="Times New Roman" w:hAnsi="Times New Roman" w:cs="Times New Roman"/>
          <w:i/>
          <w:sz w:val="24"/>
          <w:szCs w:val="24"/>
        </w:rPr>
        <w:tab/>
      </w:r>
      <w:r w:rsidRPr="00ED2D41">
        <w:rPr>
          <w:rFonts w:ascii="Times New Roman" w:hAnsi="Times New Roman" w:cs="Times New Roman"/>
          <w:i/>
          <w:sz w:val="24"/>
          <w:szCs w:val="24"/>
        </w:rPr>
        <w:t>Policy Review</w:t>
      </w:r>
      <w:r w:rsidR="004548CC"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b/>
          <w:sz w:val="24"/>
          <w:szCs w:val="24"/>
        </w:rPr>
        <w:t>1</w:t>
      </w:r>
      <w:r w:rsidRPr="00ED2D41">
        <w:rPr>
          <w:rFonts w:ascii="Times New Roman" w:hAnsi="Times New Roman" w:cs="Times New Roman"/>
          <w:sz w:val="24"/>
          <w:szCs w:val="24"/>
        </w:rPr>
        <w:t>, 73-97.</w:t>
      </w:r>
    </w:p>
    <w:p w:rsidR="00934551" w:rsidRPr="00934551" w:rsidRDefault="00934551" w:rsidP="003541CE">
      <w:pPr>
        <w:tabs>
          <w:tab w:val="left" w:pos="227"/>
          <w:tab w:val="left" w:pos="567"/>
        </w:tabs>
        <w:spacing w:after="0" w:line="480" w:lineRule="auto"/>
        <w:jc w:val="both"/>
      </w:pPr>
      <w:proofErr w:type="spellStart"/>
      <w:r>
        <w:rPr>
          <w:rFonts w:ascii="Times New Roman" w:hAnsi="Times New Roman" w:cs="Times New Roman"/>
          <w:sz w:val="24"/>
          <w:szCs w:val="24"/>
        </w:rPr>
        <w:t>Letchumanan</w:t>
      </w:r>
      <w:proofErr w:type="spellEnd"/>
      <w:r>
        <w:rPr>
          <w:rFonts w:ascii="Times New Roman" w:hAnsi="Times New Roman" w:cs="Times New Roman"/>
          <w:sz w:val="24"/>
          <w:szCs w:val="24"/>
        </w:rPr>
        <w:t xml:space="preserve">, R. and Kodama, F. (2000) Reconciling the conflict between the “pollution havens’ hypothesis and an emerging trajectory of international technology transfer, </w:t>
      </w:r>
      <w:r>
        <w:rPr>
          <w:rFonts w:ascii="Times New Roman" w:hAnsi="Times New Roman" w:cs="Times New Roman"/>
          <w:i/>
          <w:sz w:val="24"/>
          <w:szCs w:val="24"/>
        </w:rPr>
        <w:t>Research Policy</w:t>
      </w:r>
      <w:r>
        <w:rPr>
          <w:rFonts w:ascii="Times New Roman" w:hAnsi="Times New Roman" w:cs="Times New Roman"/>
          <w:sz w:val="24"/>
          <w:szCs w:val="24"/>
        </w:rPr>
        <w:t xml:space="preserve">, </w:t>
      </w:r>
      <w:r>
        <w:rPr>
          <w:rFonts w:ascii="Times New Roman" w:hAnsi="Times New Roman" w:cs="Times New Roman"/>
          <w:b/>
          <w:sz w:val="24"/>
          <w:szCs w:val="24"/>
        </w:rPr>
        <w:t>29</w:t>
      </w:r>
      <w:r>
        <w:rPr>
          <w:rFonts w:ascii="Times New Roman" w:hAnsi="Times New Roman" w:cs="Times New Roman"/>
          <w:sz w:val="24"/>
          <w:szCs w:val="24"/>
        </w:rPr>
        <w:t>, 59-79.</w:t>
      </w:r>
    </w:p>
    <w:p w:rsidR="00526C68" w:rsidRPr="00ED2D41" w:rsidRDefault="00526C68" w:rsidP="003541CE">
      <w:pPr>
        <w:tabs>
          <w:tab w:val="left" w:pos="227"/>
          <w:tab w:val="left" w:pos="567"/>
        </w:tabs>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Levin, A., Lin</w:t>
      </w:r>
      <w:r w:rsidR="004548CC" w:rsidRPr="00ED2D41">
        <w:rPr>
          <w:rFonts w:ascii="Times New Roman" w:hAnsi="Times New Roman" w:cs="Times New Roman"/>
          <w:sz w:val="24"/>
          <w:szCs w:val="24"/>
        </w:rPr>
        <w:t>, C. F.</w:t>
      </w:r>
      <w:r w:rsidRPr="00ED2D41">
        <w:rPr>
          <w:rFonts w:ascii="Times New Roman" w:hAnsi="Times New Roman" w:cs="Times New Roman"/>
          <w:sz w:val="24"/>
          <w:szCs w:val="24"/>
        </w:rPr>
        <w:t xml:space="preserve"> and Chu,</w:t>
      </w:r>
      <w:r w:rsidR="004548CC" w:rsidRPr="00ED2D41">
        <w:rPr>
          <w:rFonts w:ascii="Times New Roman" w:hAnsi="Times New Roman" w:cs="Times New Roman"/>
          <w:sz w:val="24"/>
          <w:szCs w:val="24"/>
        </w:rPr>
        <w:t xml:space="preserve"> C.</w:t>
      </w:r>
      <w:r w:rsidRPr="00ED2D41">
        <w:rPr>
          <w:rFonts w:ascii="Times New Roman" w:hAnsi="Times New Roman" w:cs="Times New Roman"/>
          <w:sz w:val="24"/>
          <w:szCs w:val="24"/>
        </w:rPr>
        <w:t xml:space="preserve"> </w:t>
      </w:r>
      <w:r w:rsidR="007E763E" w:rsidRPr="00ED2D41">
        <w:rPr>
          <w:rFonts w:ascii="Times New Roman" w:hAnsi="Times New Roman" w:cs="Times New Roman"/>
          <w:sz w:val="24"/>
          <w:szCs w:val="24"/>
        </w:rPr>
        <w:t>(</w:t>
      </w:r>
      <w:r w:rsidRPr="00ED2D41">
        <w:rPr>
          <w:rFonts w:ascii="Times New Roman" w:hAnsi="Times New Roman" w:cs="Times New Roman"/>
          <w:sz w:val="24"/>
          <w:szCs w:val="24"/>
        </w:rPr>
        <w:t>2002</w:t>
      </w:r>
      <w:r w:rsidR="007E763E" w:rsidRPr="00ED2D41">
        <w:rPr>
          <w:rFonts w:ascii="Times New Roman" w:hAnsi="Times New Roman" w:cs="Times New Roman"/>
          <w:sz w:val="24"/>
          <w:szCs w:val="24"/>
        </w:rPr>
        <w:t>)</w:t>
      </w:r>
      <w:r w:rsidRPr="00ED2D41">
        <w:rPr>
          <w:rFonts w:ascii="Times New Roman" w:hAnsi="Times New Roman" w:cs="Times New Roman"/>
          <w:sz w:val="24"/>
          <w:szCs w:val="24"/>
        </w:rPr>
        <w:t xml:space="preserve"> Unit root test in panel data: asymptotic and </w:t>
      </w:r>
      <w:r w:rsidR="00C57CA6">
        <w:rPr>
          <w:rFonts w:ascii="Times New Roman" w:hAnsi="Times New Roman" w:cs="Times New Roman"/>
          <w:sz w:val="24"/>
          <w:szCs w:val="24"/>
        </w:rPr>
        <w:tab/>
      </w:r>
      <w:r w:rsidRPr="00ED2D41">
        <w:rPr>
          <w:rFonts w:ascii="Times New Roman" w:hAnsi="Times New Roman" w:cs="Times New Roman"/>
          <w:sz w:val="24"/>
          <w:szCs w:val="24"/>
        </w:rPr>
        <w:t>finite sample properties</w:t>
      </w:r>
      <w:r w:rsidR="004548CC"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004548CC" w:rsidRPr="00ED2D41">
        <w:rPr>
          <w:rFonts w:ascii="Times New Roman" w:hAnsi="Times New Roman" w:cs="Times New Roman"/>
          <w:i/>
          <w:sz w:val="24"/>
          <w:szCs w:val="24"/>
        </w:rPr>
        <w:t>J</w:t>
      </w:r>
      <w:r w:rsidRPr="00ED2D41">
        <w:rPr>
          <w:rFonts w:ascii="Times New Roman" w:hAnsi="Times New Roman" w:cs="Times New Roman"/>
          <w:i/>
          <w:sz w:val="24"/>
          <w:szCs w:val="24"/>
        </w:rPr>
        <w:t>ournal of Econometrics</w:t>
      </w:r>
      <w:r w:rsidR="004548CC"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b/>
          <w:sz w:val="24"/>
          <w:szCs w:val="24"/>
        </w:rPr>
        <w:t>108</w:t>
      </w:r>
      <w:r w:rsidRPr="00ED2D41">
        <w:rPr>
          <w:rFonts w:ascii="Times New Roman" w:hAnsi="Times New Roman" w:cs="Times New Roman"/>
          <w:sz w:val="24"/>
          <w:szCs w:val="24"/>
        </w:rPr>
        <w:t>, 1-24</w:t>
      </w:r>
      <w:r w:rsidR="004548CC" w:rsidRPr="00ED2D41">
        <w:rPr>
          <w:rFonts w:ascii="Times New Roman" w:hAnsi="Times New Roman" w:cs="Times New Roman"/>
          <w:sz w:val="24"/>
          <w:szCs w:val="24"/>
        </w:rPr>
        <w:t>.</w:t>
      </w:r>
    </w:p>
    <w:p w:rsidR="00526C68" w:rsidRPr="00ED2D41" w:rsidRDefault="00526C68" w:rsidP="003541CE">
      <w:pPr>
        <w:tabs>
          <w:tab w:val="left" w:pos="227"/>
          <w:tab w:val="left" w:pos="567"/>
        </w:tabs>
        <w:spacing w:after="0" w:line="480" w:lineRule="auto"/>
        <w:jc w:val="both"/>
        <w:rPr>
          <w:rFonts w:ascii="Times New Roman" w:hAnsi="Times New Roman" w:cs="Times New Roman"/>
          <w:sz w:val="24"/>
          <w:szCs w:val="24"/>
        </w:rPr>
      </w:pPr>
      <w:proofErr w:type="gramStart"/>
      <w:r w:rsidRPr="00ED2D41">
        <w:rPr>
          <w:rFonts w:ascii="Times New Roman" w:hAnsi="Times New Roman" w:cs="Times New Roman"/>
          <w:sz w:val="24"/>
          <w:szCs w:val="24"/>
        </w:rPr>
        <w:t>Li, X</w:t>
      </w:r>
      <w:r w:rsidR="004548CC" w:rsidRPr="00ED2D41">
        <w:rPr>
          <w:rFonts w:ascii="Times New Roman" w:hAnsi="Times New Roman" w:cs="Times New Roman"/>
          <w:sz w:val="24"/>
          <w:szCs w:val="24"/>
        </w:rPr>
        <w:t>.</w:t>
      </w:r>
      <w:r w:rsidRPr="00ED2D41">
        <w:rPr>
          <w:rFonts w:ascii="Times New Roman" w:hAnsi="Times New Roman" w:cs="Times New Roman"/>
          <w:sz w:val="24"/>
          <w:szCs w:val="24"/>
        </w:rPr>
        <w:t xml:space="preserve"> and Liu, X</w:t>
      </w:r>
      <w:r w:rsidR="004548CC" w:rsidRPr="00ED2D41">
        <w:rPr>
          <w:rFonts w:ascii="Times New Roman" w:hAnsi="Times New Roman" w:cs="Times New Roman"/>
          <w:sz w:val="24"/>
          <w:szCs w:val="24"/>
        </w:rPr>
        <w:t>.</w:t>
      </w:r>
      <w:r w:rsidRPr="00ED2D41">
        <w:rPr>
          <w:rFonts w:ascii="Times New Roman" w:hAnsi="Times New Roman" w:cs="Times New Roman"/>
          <w:sz w:val="24"/>
          <w:szCs w:val="24"/>
        </w:rPr>
        <w:t xml:space="preserve"> (2005) Foreign direct investment and economic growth: An </w:t>
      </w:r>
      <w:r w:rsidR="00C57CA6">
        <w:rPr>
          <w:rFonts w:ascii="Times New Roman" w:hAnsi="Times New Roman" w:cs="Times New Roman"/>
          <w:sz w:val="24"/>
          <w:szCs w:val="24"/>
        </w:rPr>
        <w:tab/>
      </w:r>
      <w:r w:rsidRPr="00ED2D41">
        <w:rPr>
          <w:rFonts w:ascii="Times New Roman" w:hAnsi="Times New Roman" w:cs="Times New Roman"/>
          <w:sz w:val="24"/>
          <w:szCs w:val="24"/>
        </w:rPr>
        <w:t>increasingly endogenous relationship</w:t>
      </w:r>
      <w:r w:rsidR="004548CC"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i/>
          <w:sz w:val="24"/>
          <w:szCs w:val="24"/>
        </w:rPr>
        <w:t>World Development</w:t>
      </w:r>
      <w:r w:rsidR="004548CC"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b/>
          <w:sz w:val="24"/>
          <w:szCs w:val="24"/>
        </w:rPr>
        <w:t>33</w:t>
      </w:r>
      <w:r w:rsidRPr="00ED2D41">
        <w:rPr>
          <w:rFonts w:ascii="Times New Roman" w:hAnsi="Times New Roman" w:cs="Times New Roman"/>
          <w:sz w:val="24"/>
          <w:szCs w:val="24"/>
        </w:rPr>
        <w:t>, 393-407</w:t>
      </w:r>
      <w:r w:rsidR="004548CC" w:rsidRPr="00ED2D41">
        <w:rPr>
          <w:rFonts w:ascii="Times New Roman" w:hAnsi="Times New Roman" w:cs="Times New Roman"/>
          <w:sz w:val="24"/>
          <w:szCs w:val="24"/>
        </w:rPr>
        <w:t>.</w:t>
      </w:r>
      <w:proofErr w:type="gramEnd"/>
      <w:r w:rsidRPr="00ED2D41">
        <w:rPr>
          <w:rFonts w:ascii="Times New Roman" w:hAnsi="Times New Roman" w:cs="Times New Roman"/>
          <w:sz w:val="24"/>
          <w:szCs w:val="24"/>
        </w:rPr>
        <w:tab/>
      </w:r>
    </w:p>
    <w:p w:rsidR="007E763E" w:rsidRPr="00ED2D41" w:rsidRDefault="007E763E" w:rsidP="003541CE">
      <w:pPr>
        <w:tabs>
          <w:tab w:val="left" w:pos="227"/>
          <w:tab w:val="left" w:pos="567"/>
        </w:tabs>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Mackenzie, C.</w:t>
      </w:r>
      <w:r w:rsidR="00681717" w:rsidRPr="00ED2D41">
        <w:rPr>
          <w:rFonts w:ascii="Times New Roman" w:hAnsi="Times New Roman" w:cs="Times New Roman"/>
          <w:sz w:val="24"/>
          <w:szCs w:val="24"/>
        </w:rPr>
        <w:t xml:space="preserve"> </w:t>
      </w:r>
      <w:r w:rsidRPr="00ED2D41">
        <w:rPr>
          <w:rFonts w:ascii="Times New Roman" w:hAnsi="Times New Roman" w:cs="Times New Roman"/>
          <w:sz w:val="24"/>
          <w:szCs w:val="24"/>
        </w:rPr>
        <w:t>A.,</w:t>
      </w:r>
      <w:r w:rsidR="004548CC" w:rsidRPr="00ED2D41">
        <w:rPr>
          <w:rFonts w:ascii="Times New Roman" w:hAnsi="Times New Roman" w:cs="Times New Roman"/>
          <w:sz w:val="24"/>
          <w:szCs w:val="24"/>
        </w:rPr>
        <w:t xml:space="preserve"> Santos, J.</w:t>
      </w:r>
      <w:r w:rsidR="00681717" w:rsidRPr="00ED2D41">
        <w:rPr>
          <w:rFonts w:ascii="Times New Roman" w:hAnsi="Times New Roman" w:cs="Times New Roman"/>
          <w:sz w:val="24"/>
          <w:szCs w:val="24"/>
        </w:rPr>
        <w:t xml:space="preserve"> </w:t>
      </w:r>
      <w:r w:rsidR="004548CC" w:rsidRPr="00ED2D41">
        <w:rPr>
          <w:rFonts w:ascii="Times New Roman" w:hAnsi="Times New Roman" w:cs="Times New Roman"/>
          <w:sz w:val="24"/>
          <w:szCs w:val="24"/>
        </w:rPr>
        <w:t>R. and</w:t>
      </w:r>
      <w:r w:rsidRPr="00ED2D41">
        <w:rPr>
          <w:rFonts w:ascii="Times New Roman" w:hAnsi="Times New Roman" w:cs="Times New Roman"/>
          <w:sz w:val="24"/>
          <w:szCs w:val="24"/>
        </w:rPr>
        <w:t xml:space="preserve"> Barker, K. (2012) Measuring changes in </w:t>
      </w:r>
      <w:r w:rsidR="00C57CA6">
        <w:rPr>
          <w:rFonts w:ascii="Times New Roman" w:hAnsi="Times New Roman" w:cs="Times New Roman"/>
          <w:sz w:val="24"/>
          <w:szCs w:val="24"/>
        </w:rPr>
        <w:tab/>
      </w:r>
      <w:r w:rsidRPr="00ED2D41">
        <w:rPr>
          <w:rFonts w:ascii="Times New Roman" w:hAnsi="Times New Roman" w:cs="Times New Roman"/>
          <w:sz w:val="24"/>
          <w:szCs w:val="24"/>
        </w:rPr>
        <w:t xml:space="preserve">international production from a </w:t>
      </w:r>
      <w:proofErr w:type="spellStart"/>
      <w:r w:rsidRPr="00ED2D41">
        <w:rPr>
          <w:rFonts w:ascii="Times New Roman" w:hAnsi="Times New Roman" w:cs="Times New Roman"/>
          <w:sz w:val="24"/>
          <w:szCs w:val="24"/>
        </w:rPr>
        <w:t>discruption</w:t>
      </w:r>
      <w:proofErr w:type="spellEnd"/>
      <w:r w:rsidRPr="00ED2D41">
        <w:rPr>
          <w:rFonts w:ascii="Times New Roman" w:hAnsi="Times New Roman" w:cs="Times New Roman"/>
          <w:sz w:val="24"/>
          <w:szCs w:val="24"/>
        </w:rPr>
        <w:t xml:space="preserve">: Case study of the Japanese earthquake </w:t>
      </w:r>
      <w:r w:rsidR="00C57CA6">
        <w:rPr>
          <w:rFonts w:ascii="Times New Roman" w:hAnsi="Times New Roman" w:cs="Times New Roman"/>
          <w:sz w:val="24"/>
          <w:szCs w:val="24"/>
        </w:rPr>
        <w:tab/>
      </w:r>
      <w:r w:rsidRPr="00ED2D41">
        <w:rPr>
          <w:rFonts w:ascii="Times New Roman" w:hAnsi="Times New Roman" w:cs="Times New Roman"/>
          <w:sz w:val="24"/>
          <w:szCs w:val="24"/>
        </w:rPr>
        <w:t>and tsunami</w:t>
      </w:r>
      <w:r w:rsidR="004548CC"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i/>
          <w:sz w:val="24"/>
          <w:szCs w:val="24"/>
        </w:rPr>
        <w:t>International Journal of Pr</w:t>
      </w:r>
      <w:r w:rsidR="00CB36FA" w:rsidRPr="00ED2D41">
        <w:rPr>
          <w:rFonts w:ascii="Times New Roman" w:hAnsi="Times New Roman" w:cs="Times New Roman"/>
          <w:i/>
          <w:sz w:val="24"/>
          <w:szCs w:val="24"/>
        </w:rPr>
        <w:t>oduction economics</w:t>
      </w:r>
      <w:r w:rsidR="004548CC" w:rsidRPr="00ED2D41">
        <w:rPr>
          <w:rFonts w:ascii="Times New Roman" w:hAnsi="Times New Roman" w:cs="Times New Roman"/>
          <w:sz w:val="24"/>
          <w:szCs w:val="24"/>
        </w:rPr>
        <w:t>,</w:t>
      </w:r>
      <w:r w:rsidR="00CB36FA" w:rsidRPr="00ED2D41">
        <w:rPr>
          <w:rFonts w:ascii="Times New Roman" w:hAnsi="Times New Roman" w:cs="Times New Roman"/>
          <w:sz w:val="24"/>
          <w:szCs w:val="24"/>
        </w:rPr>
        <w:t xml:space="preserve"> </w:t>
      </w:r>
      <w:r w:rsidR="00CB36FA" w:rsidRPr="00ED2D41">
        <w:rPr>
          <w:rFonts w:ascii="Times New Roman" w:hAnsi="Times New Roman" w:cs="Times New Roman"/>
          <w:b/>
          <w:sz w:val="24"/>
          <w:szCs w:val="24"/>
        </w:rPr>
        <w:t>138</w:t>
      </w:r>
      <w:r w:rsidR="00CB36FA" w:rsidRPr="00ED2D41">
        <w:rPr>
          <w:rFonts w:ascii="Times New Roman" w:hAnsi="Times New Roman" w:cs="Times New Roman"/>
          <w:sz w:val="24"/>
          <w:szCs w:val="24"/>
        </w:rPr>
        <w:t>, 293-302</w:t>
      </w:r>
      <w:r w:rsidR="004548CC" w:rsidRPr="00ED2D41">
        <w:rPr>
          <w:rFonts w:ascii="Times New Roman" w:hAnsi="Times New Roman" w:cs="Times New Roman"/>
          <w:sz w:val="24"/>
          <w:szCs w:val="24"/>
        </w:rPr>
        <w:t>.</w:t>
      </w:r>
    </w:p>
    <w:p w:rsidR="00D704B3" w:rsidRPr="00ED2D41" w:rsidRDefault="00D704B3" w:rsidP="003541CE">
      <w:pPr>
        <w:tabs>
          <w:tab w:val="left" w:pos="227"/>
          <w:tab w:val="left" w:pos="567"/>
        </w:tabs>
        <w:spacing w:after="0" w:line="480" w:lineRule="auto"/>
        <w:jc w:val="both"/>
        <w:rPr>
          <w:rFonts w:ascii="Times New Roman" w:hAnsi="Times New Roman" w:cs="Times New Roman"/>
          <w:sz w:val="24"/>
          <w:szCs w:val="24"/>
        </w:rPr>
      </w:pPr>
      <w:proofErr w:type="spellStart"/>
      <w:r w:rsidRPr="00ED2D41">
        <w:rPr>
          <w:rFonts w:ascii="Times New Roman" w:hAnsi="Times New Roman" w:cs="Times New Roman"/>
          <w:sz w:val="24"/>
          <w:szCs w:val="24"/>
        </w:rPr>
        <w:t>Maddala</w:t>
      </w:r>
      <w:proofErr w:type="spellEnd"/>
      <w:r w:rsidRPr="00ED2D41">
        <w:rPr>
          <w:rFonts w:ascii="Times New Roman" w:hAnsi="Times New Roman" w:cs="Times New Roman"/>
          <w:sz w:val="24"/>
          <w:szCs w:val="24"/>
        </w:rPr>
        <w:t>, G.</w:t>
      </w:r>
      <w:r w:rsidR="00681717" w:rsidRPr="00ED2D41">
        <w:rPr>
          <w:rFonts w:ascii="Times New Roman" w:hAnsi="Times New Roman" w:cs="Times New Roman"/>
          <w:sz w:val="24"/>
          <w:szCs w:val="24"/>
        </w:rPr>
        <w:t xml:space="preserve"> </w:t>
      </w:r>
      <w:r w:rsidRPr="00ED2D41">
        <w:rPr>
          <w:rFonts w:ascii="Times New Roman" w:hAnsi="Times New Roman" w:cs="Times New Roman"/>
          <w:sz w:val="24"/>
          <w:szCs w:val="24"/>
        </w:rPr>
        <w:t>S. and Wu,</w:t>
      </w:r>
      <w:r w:rsidR="004548CC" w:rsidRPr="00ED2D41">
        <w:rPr>
          <w:rFonts w:ascii="Times New Roman" w:hAnsi="Times New Roman" w:cs="Times New Roman"/>
          <w:sz w:val="24"/>
          <w:szCs w:val="24"/>
        </w:rPr>
        <w:t xml:space="preserve"> S.</w:t>
      </w:r>
      <w:r w:rsidRPr="00ED2D41">
        <w:rPr>
          <w:rFonts w:ascii="Times New Roman" w:hAnsi="Times New Roman" w:cs="Times New Roman"/>
          <w:sz w:val="24"/>
          <w:szCs w:val="24"/>
        </w:rPr>
        <w:t xml:space="preserve"> </w:t>
      </w:r>
      <w:r w:rsidR="007E763E" w:rsidRPr="00ED2D41">
        <w:rPr>
          <w:rFonts w:ascii="Times New Roman" w:hAnsi="Times New Roman" w:cs="Times New Roman"/>
          <w:sz w:val="24"/>
          <w:szCs w:val="24"/>
        </w:rPr>
        <w:t>(</w:t>
      </w:r>
      <w:r w:rsidRPr="00ED2D41">
        <w:rPr>
          <w:rFonts w:ascii="Times New Roman" w:hAnsi="Times New Roman" w:cs="Times New Roman"/>
          <w:sz w:val="24"/>
          <w:szCs w:val="24"/>
        </w:rPr>
        <w:t>1999</w:t>
      </w:r>
      <w:r w:rsidR="007E763E"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proofErr w:type="gramStart"/>
      <w:r w:rsidRPr="00ED2D41">
        <w:rPr>
          <w:rFonts w:ascii="Times New Roman" w:hAnsi="Times New Roman" w:cs="Times New Roman"/>
          <w:sz w:val="24"/>
          <w:szCs w:val="24"/>
        </w:rPr>
        <w:t>A</w:t>
      </w:r>
      <w:proofErr w:type="gramEnd"/>
      <w:r w:rsidRPr="00ED2D41">
        <w:rPr>
          <w:rFonts w:ascii="Times New Roman" w:hAnsi="Times New Roman" w:cs="Times New Roman"/>
          <w:sz w:val="24"/>
          <w:szCs w:val="24"/>
        </w:rPr>
        <w:t xml:space="preserve"> comparative study of unit root tests with panel data </w:t>
      </w:r>
      <w:r w:rsidR="00C57CA6">
        <w:rPr>
          <w:rFonts w:ascii="Times New Roman" w:hAnsi="Times New Roman" w:cs="Times New Roman"/>
          <w:sz w:val="24"/>
          <w:szCs w:val="24"/>
        </w:rPr>
        <w:tab/>
      </w:r>
      <w:r w:rsidRPr="00ED2D41">
        <w:rPr>
          <w:rFonts w:ascii="Times New Roman" w:hAnsi="Times New Roman" w:cs="Times New Roman"/>
          <w:sz w:val="24"/>
          <w:szCs w:val="24"/>
        </w:rPr>
        <w:t>and a new simple test</w:t>
      </w:r>
      <w:r w:rsidR="004548CC" w:rsidRPr="00ED2D41">
        <w:rPr>
          <w:rFonts w:ascii="Times New Roman" w:hAnsi="Times New Roman" w:cs="Times New Roman"/>
          <w:sz w:val="24"/>
          <w:szCs w:val="24"/>
        </w:rPr>
        <w:t xml:space="preserve">, </w:t>
      </w:r>
      <w:r w:rsidR="003B4E9A" w:rsidRPr="00ED2D41">
        <w:rPr>
          <w:rFonts w:ascii="Times New Roman" w:hAnsi="Times New Roman" w:cs="Times New Roman"/>
          <w:i/>
          <w:sz w:val="24"/>
          <w:szCs w:val="24"/>
        </w:rPr>
        <w:t>O</w:t>
      </w:r>
      <w:r w:rsidRPr="00ED2D41">
        <w:rPr>
          <w:rFonts w:ascii="Times New Roman" w:hAnsi="Times New Roman" w:cs="Times New Roman"/>
          <w:i/>
          <w:sz w:val="24"/>
          <w:szCs w:val="24"/>
        </w:rPr>
        <w:t>xford bulletin of economics and statistics</w:t>
      </w:r>
      <w:r w:rsidR="004548CC"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b/>
          <w:sz w:val="24"/>
          <w:szCs w:val="24"/>
        </w:rPr>
        <w:t>61</w:t>
      </w:r>
      <w:r w:rsidRPr="00ED2D41">
        <w:rPr>
          <w:rFonts w:ascii="Times New Roman" w:hAnsi="Times New Roman" w:cs="Times New Roman"/>
          <w:sz w:val="24"/>
          <w:szCs w:val="24"/>
        </w:rPr>
        <w:t>, 631-652</w:t>
      </w:r>
      <w:r w:rsidR="004548CC" w:rsidRPr="00ED2D41">
        <w:rPr>
          <w:rFonts w:ascii="Times New Roman" w:hAnsi="Times New Roman" w:cs="Times New Roman"/>
          <w:sz w:val="24"/>
          <w:szCs w:val="24"/>
        </w:rPr>
        <w:t>.</w:t>
      </w:r>
    </w:p>
    <w:p w:rsidR="00F34BE2" w:rsidRPr="00ED2D41" w:rsidRDefault="00F34BE2" w:rsidP="003541CE">
      <w:pPr>
        <w:tabs>
          <w:tab w:val="left" w:pos="227"/>
          <w:tab w:val="left" w:pos="567"/>
        </w:tabs>
        <w:spacing w:after="0" w:line="480" w:lineRule="auto"/>
        <w:jc w:val="both"/>
        <w:rPr>
          <w:rFonts w:ascii="Times New Roman" w:hAnsi="Times New Roman" w:cs="Times New Roman"/>
          <w:sz w:val="24"/>
          <w:szCs w:val="24"/>
        </w:rPr>
      </w:pPr>
      <w:proofErr w:type="spellStart"/>
      <w:r w:rsidRPr="00ED2D41">
        <w:rPr>
          <w:rFonts w:ascii="Times New Roman" w:hAnsi="Times New Roman" w:cs="Times New Roman"/>
          <w:sz w:val="24"/>
          <w:szCs w:val="24"/>
        </w:rPr>
        <w:t>Managi</w:t>
      </w:r>
      <w:proofErr w:type="spellEnd"/>
      <w:r w:rsidRPr="00ED2D41">
        <w:rPr>
          <w:rFonts w:ascii="Times New Roman" w:hAnsi="Times New Roman" w:cs="Times New Roman"/>
          <w:sz w:val="24"/>
          <w:szCs w:val="24"/>
        </w:rPr>
        <w:t>, S.</w:t>
      </w:r>
      <w:r w:rsidR="004548CC" w:rsidRPr="00ED2D41">
        <w:rPr>
          <w:rFonts w:ascii="Times New Roman" w:hAnsi="Times New Roman" w:cs="Times New Roman"/>
          <w:sz w:val="24"/>
          <w:szCs w:val="24"/>
        </w:rPr>
        <w:t xml:space="preserve"> and</w:t>
      </w:r>
      <w:r w:rsidRPr="00ED2D41">
        <w:rPr>
          <w:rFonts w:ascii="Times New Roman" w:hAnsi="Times New Roman" w:cs="Times New Roman"/>
          <w:sz w:val="24"/>
          <w:szCs w:val="24"/>
        </w:rPr>
        <w:t xml:space="preserve"> Je</w:t>
      </w:r>
      <w:r w:rsidR="004548CC" w:rsidRPr="00ED2D41">
        <w:rPr>
          <w:rFonts w:ascii="Times New Roman" w:hAnsi="Times New Roman" w:cs="Times New Roman"/>
          <w:sz w:val="24"/>
          <w:szCs w:val="24"/>
        </w:rPr>
        <w:t>na, P.R.</w:t>
      </w:r>
      <w:r w:rsidRPr="00ED2D41">
        <w:rPr>
          <w:rFonts w:ascii="Times New Roman" w:hAnsi="Times New Roman" w:cs="Times New Roman"/>
          <w:sz w:val="24"/>
          <w:szCs w:val="24"/>
        </w:rPr>
        <w:t xml:space="preserve"> (2008) Environmental productivity and Kuznets curve in </w:t>
      </w:r>
      <w:r w:rsidR="00C57CA6">
        <w:rPr>
          <w:rFonts w:ascii="Times New Roman" w:hAnsi="Times New Roman" w:cs="Times New Roman"/>
          <w:sz w:val="24"/>
          <w:szCs w:val="24"/>
        </w:rPr>
        <w:tab/>
      </w:r>
      <w:r w:rsidRPr="00ED2D41">
        <w:rPr>
          <w:rFonts w:ascii="Times New Roman" w:hAnsi="Times New Roman" w:cs="Times New Roman"/>
          <w:sz w:val="24"/>
          <w:szCs w:val="24"/>
        </w:rPr>
        <w:t>India</w:t>
      </w:r>
      <w:r w:rsidR="004548CC"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i/>
          <w:sz w:val="24"/>
          <w:szCs w:val="24"/>
        </w:rPr>
        <w:t>E</w:t>
      </w:r>
      <w:r w:rsidR="00CB36FA" w:rsidRPr="00ED2D41">
        <w:rPr>
          <w:rFonts w:ascii="Times New Roman" w:hAnsi="Times New Roman" w:cs="Times New Roman"/>
          <w:i/>
          <w:sz w:val="24"/>
          <w:szCs w:val="24"/>
        </w:rPr>
        <w:t>cological Economics</w:t>
      </w:r>
      <w:r w:rsidR="004548CC" w:rsidRPr="00ED2D41">
        <w:rPr>
          <w:rFonts w:ascii="Times New Roman" w:hAnsi="Times New Roman" w:cs="Times New Roman"/>
          <w:sz w:val="24"/>
          <w:szCs w:val="24"/>
        </w:rPr>
        <w:t>,</w:t>
      </w:r>
      <w:r w:rsidR="00CB36FA" w:rsidRPr="00ED2D41">
        <w:rPr>
          <w:rFonts w:ascii="Times New Roman" w:hAnsi="Times New Roman" w:cs="Times New Roman"/>
          <w:sz w:val="24"/>
          <w:szCs w:val="24"/>
        </w:rPr>
        <w:t xml:space="preserve"> </w:t>
      </w:r>
      <w:r w:rsidR="00CB36FA" w:rsidRPr="00ED2D41">
        <w:rPr>
          <w:rFonts w:ascii="Times New Roman" w:hAnsi="Times New Roman" w:cs="Times New Roman"/>
          <w:b/>
          <w:sz w:val="24"/>
          <w:szCs w:val="24"/>
        </w:rPr>
        <w:t>65</w:t>
      </w:r>
      <w:r w:rsidR="00CB36FA" w:rsidRPr="00ED2D41">
        <w:rPr>
          <w:rFonts w:ascii="Times New Roman" w:hAnsi="Times New Roman" w:cs="Times New Roman"/>
          <w:sz w:val="24"/>
          <w:szCs w:val="24"/>
        </w:rPr>
        <w:t>, 432-440</w:t>
      </w:r>
      <w:r w:rsidR="004548CC" w:rsidRPr="00ED2D41">
        <w:rPr>
          <w:rFonts w:ascii="Times New Roman" w:hAnsi="Times New Roman" w:cs="Times New Roman"/>
          <w:sz w:val="24"/>
          <w:szCs w:val="24"/>
        </w:rPr>
        <w:t>.</w:t>
      </w:r>
    </w:p>
    <w:p w:rsidR="00D704B3" w:rsidRPr="00053E4A" w:rsidRDefault="004548CC" w:rsidP="00053E4A">
      <w:pPr>
        <w:tabs>
          <w:tab w:val="left" w:pos="227"/>
          <w:tab w:val="left" w:pos="567"/>
        </w:tabs>
        <w:spacing w:after="0" w:line="480" w:lineRule="auto"/>
        <w:jc w:val="both"/>
        <w:rPr>
          <w:rFonts w:ascii="Times New Roman" w:hAnsi="Times New Roman" w:cs="Times New Roman"/>
          <w:sz w:val="24"/>
          <w:szCs w:val="24"/>
        </w:rPr>
      </w:pPr>
      <w:proofErr w:type="spellStart"/>
      <w:r w:rsidRPr="00ED2D41">
        <w:rPr>
          <w:rFonts w:ascii="Times New Roman" w:hAnsi="Times New Roman" w:cs="Times New Roman"/>
          <w:sz w:val="24"/>
          <w:szCs w:val="24"/>
        </w:rPr>
        <w:t>Mielnik</w:t>
      </w:r>
      <w:proofErr w:type="spellEnd"/>
      <w:r w:rsidRPr="00ED2D41">
        <w:rPr>
          <w:rFonts w:ascii="Times New Roman" w:hAnsi="Times New Roman" w:cs="Times New Roman"/>
          <w:sz w:val="24"/>
          <w:szCs w:val="24"/>
        </w:rPr>
        <w:t>, O. and</w:t>
      </w:r>
      <w:r w:rsidR="00D704B3" w:rsidRPr="00ED2D41">
        <w:rPr>
          <w:rFonts w:ascii="Times New Roman" w:hAnsi="Times New Roman" w:cs="Times New Roman"/>
          <w:sz w:val="24"/>
          <w:szCs w:val="24"/>
        </w:rPr>
        <w:t xml:space="preserve"> </w:t>
      </w:r>
      <w:proofErr w:type="spellStart"/>
      <w:r w:rsidR="00D704B3" w:rsidRPr="00ED2D41">
        <w:rPr>
          <w:rFonts w:ascii="Times New Roman" w:hAnsi="Times New Roman" w:cs="Times New Roman"/>
          <w:sz w:val="24"/>
          <w:szCs w:val="24"/>
        </w:rPr>
        <w:t>Goldemberg</w:t>
      </w:r>
      <w:proofErr w:type="spellEnd"/>
      <w:r w:rsidR="00D704B3" w:rsidRPr="00ED2D41">
        <w:rPr>
          <w:rFonts w:ascii="Times New Roman" w:hAnsi="Times New Roman" w:cs="Times New Roman"/>
          <w:sz w:val="24"/>
          <w:szCs w:val="24"/>
        </w:rPr>
        <w:t xml:space="preserve">, J. (2002) Foreign direct investment and decoupling </w:t>
      </w:r>
      <w:r w:rsidR="00C57CA6" w:rsidRPr="00053E4A">
        <w:rPr>
          <w:rFonts w:ascii="Times New Roman" w:hAnsi="Times New Roman" w:cs="Times New Roman"/>
          <w:sz w:val="24"/>
          <w:szCs w:val="24"/>
        </w:rPr>
        <w:tab/>
      </w:r>
      <w:r w:rsidR="00D704B3" w:rsidRPr="00053E4A">
        <w:rPr>
          <w:rFonts w:ascii="Times New Roman" w:hAnsi="Times New Roman" w:cs="Times New Roman"/>
          <w:sz w:val="24"/>
          <w:szCs w:val="24"/>
        </w:rPr>
        <w:t>between energy and gross domestic product in developing countries</w:t>
      </w:r>
      <w:r w:rsidRPr="00053E4A">
        <w:rPr>
          <w:rFonts w:ascii="Times New Roman" w:hAnsi="Times New Roman" w:cs="Times New Roman"/>
          <w:sz w:val="24"/>
          <w:szCs w:val="24"/>
        </w:rPr>
        <w:t>,</w:t>
      </w:r>
      <w:r w:rsidR="00D704B3" w:rsidRPr="00053E4A">
        <w:rPr>
          <w:rFonts w:ascii="Times New Roman" w:hAnsi="Times New Roman" w:cs="Times New Roman"/>
          <w:sz w:val="24"/>
          <w:szCs w:val="24"/>
        </w:rPr>
        <w:t xml:space="preserve"> </w:t>
      </w:r>
      <w:r w:rsidR="00D704B3" w:rsidRPr="00053E4A">
        <w:rPr>
          <w:rFonts w:ascii="Times New Roman" w:hAnsi="Times New Roman" w:cs="Times New Roman"/>
          <w:i/>
          <w:sz w:val="24"/>
          <w:szCs w:val="24"/>
        </w:rPr>
        <w:t>Energy Policy</w:t>
      </w:r>
      <w:r w:rsidRPr="00053E4A">
        <w:rPr>
          <w:rFonts w:ascii="Times New Roman" w:hAnsi="Times New Roman" w:cs="Times New Roman"/>
          <w:sz w:val="24"/>
          <w:szCs w:val="24"/>
        </w:rPr>
        <w:t>,</w:t>
      </w:r>
      <w:r w:rsidR="00D704B3" w:rsidRPr="00053E4A">
        <w:rPr>
          <w:rFonts w:ascii="Times New Roman" w:hAnsi="Times New Roman" w:cs="Times New Roman"/>
          <w:sz w:val="24"/>
          <w:szCs w:val="24"/>
        </w:rPr>
        <w:t xml:space="preserve"> </w:t>
      </w:r>
      <w:r w:rsidR="00C57CA6" w:rsidRPr="00053E4A">
        <w:rPr>
          <w:rFonts w:ascii="Times New Roman" w:hAnsi="Times New Roman" w:cs="Times New Roman"/>
          <w:sz w:val="24"/>
          <w:szCs w:val="24"/>
        </w:rPr>
        <w:tab/>
      </w:r>
      <w:r w:rsidR="00D704B3" w:rsidRPr="00053E4A">
        <w:rPr>
          <w:rFonts w:ascii="Times New Roman" w:hAnsi="Times New Roman" w:cs="Times New Roman"/>
          <w:b/>
          <w:sz w:val="24"/>
          <w:szCs w:val="24"/>
        </w:rPr>
        <w:t>30</w:t>
      </w:r>
      <w:r w:rsidR="00D704B3" w:rsidRPr="00053E4A">
        <w:rPr>
          <w:rFonts w:ascii="Times New Roman" w:hAnsi="Times New Roman" w:cs="Times New Roman"/>
          <w:sz w:val="24"/>
          <w:szCs w:val="24"/>
        </w:rPr>
        <w:t>, 87-89</w:t>
      </w:r>
      <w:r w:rsidRPr="00053E4A">
        <w:rPr>
          <w:rFonts w:ascii="Times New Roman" w:hAnsi="Times New Roman" w:cs="Times New Roman"/>
          <w:sz w:val="24"/>
          <w:szCs w:val="24"/>
        </w:rPr>
        <w:t>.</w:t>
      </w:r>
    </w:p>
    <w:p w:rsidR="00053E4A" w:rsidRPr="00053E4A" w:rsidRDefault="00053E4A" w:rsidP="00053E4A">
      <w:pPr>
        <w:tabs>
          <w:tab w:val="left" w:pos="227"/>
        </w:tabs>
        <w:autoSpaceDE w:val="0"/>
        <w:autoSpaceDN w:val="0"/>
        <w:adjustRightInd w:val="0"/>
        <w:spacing w:after="0" w:line="480" w:lineRule="auto"/>
        <w:jc w:val="both"/>
        <w:rPr>
          <w:rFonts w:ascii="Times New Roman" w:hAnsi="Times New Roman" w:cs="Times New Roman"/>
          <w:sz w:val="24"/>
          <w:szCs w:val="24"/>
        </w:rPr>
      </w:pPr>
      <w:r w:rsidRPr="00053E4A">
        <w:rPr>
          <w:rFonts w:ascii="Times New Roman" w:hAnsi="Times New Roman" w:cs="Times New Roman"/>
          <w:sz w:val="24"/>
          <w:szCs w:val="24"/>
        </w:rPr>
        <w:t xml:space="preserve">Minh Nguyen, T. B. and </w:t>
      </w:r>
      <w:proofErr w:type="spellStart"/>
      <w:r w:rsidRPr="00053E4A">
        <w:rPr>
          <w:rFonts w:ascii="Times New Roman" w:hAnsi="Times New Roman" w:cs="Times New Roman"/>
          <w:sz w:val="24"/>
          <w:szCs w:val="24"/>
        </w:rPr>
        <w:t>Nurul</w:t>
      </w:r>
      <w:proofErr w:type="spellEnd"/>
      <w:r w:rsidRPr="00053E4A">
        <w:rPr>
          <w:rFonts w:ascii="Times New Roman" w:hAnsi="Times New Roman" w:cs="Times New Roman"/>
          <w:sz w:val="24"/>
          <w:szCs w:val="24"/>
        </w:rPr>
        <w:t xml:space="preserve">, A. A. T. M. (2002) </w:t>
      </w:r>
      <w:proofErr w:type="gramStart"/>
      <w:r w:rsidRPr="00053E4A">
        <w:rPr>
          <w:rFonts w:ascii="Times New Roman" w:hAnsi="Times New Roman" w:cs="Times New Roman"/>
          <w:sz w:val="24"/>
          <w:szCs w:val="24"/>
        </w:rPr>
        <w:t>The</w:t>
      </w:r>
      <w:proofErr w:type="gramEnd"/>
      <w:r w:rsidRPr="00053E4A">
        <w:rPr>
          <w:rFonts w:ascii="Times New Roman" w:hAnsi="Times New Roman" w:cs="Times New Roman"/>
          <w:sz w:val="24"/>
          <w:szCs w:val="24"/>
        </w:rPr>
        <w:t xml:space="preserve"> Role of Foreign Direct </w:t>
      </w:r>
      <w:r>
        <w:rPr>
          <w:rFonts w:ascii="Times New Roman" w:hAnsi="Times New Roman" w:cs="Times New Roman"/>
          <w:sz w:val="24"/>
          <w:szCs w:val="24"/>
        </w:rPr>
        <w:t xml:space="preserve">   </w:t>
      </w:r>
      <w:r>
        <w:rPr>
          <w:rFonts w:ascii="Times New Roman" w:hAnsi="Times New Roman" w:cs="Times New Roman"/>
          <w:sz w:val="24"/>
          <w:szCs w:val="24"/>
        </w:rPr>
        <w:tab/>
      </w:r>
      <w:r w:rsidRPr="00053E4A">
        <w:rPr>
          <w:rFonts w:ascii="Times New Roman" w:hAnsi="Times New Roman" w:cs="Times New Roman"/>
          <w:sz w:val="24"/>
          <w:szCs w:val="24"/>
        </w:rPr>
        <w:t xml:space="preserve">Investment in Urban Environmental Management: Some Evidence from Hanoi, </w:t>
      </w:r>
      <w:r>
        <w:rPr>
          <w:rFonts w:ascii="Times New Roman" w:hAnsi="Times New Roman" w:cs="Times New Roman"/>
          <w:sz w:val="24"/>
          <w:szCs w:val="24"/>
        </w:rPr>
        <w:tab/>
      </w:r>
      <w:r w:rsidRPr="00053E4A">
        <w:rPr>
          <w:rFonts w:ascii="Times New Roman" w:hAnsi="Times New Roman" w:cs="Times New Roman"/>
          <w:sz w:val="24"/>
          <w:szCs w:val="24"/>
        </w:rPr>
        <w:t xml:space="preserve">Vietnam, </w:t>
      </w:r>
      <w:r w:rsidRPr="00053E4A">
        <w:rPr>
          <w:rFonts w:ascii="Times New Roman" w:hAnsi="Times New Roman" w:cs="Times New Roman"/>
          <w:i/>
          <w:sz w:val="24"/>
          <w:szCs w:val="24"/>
        </w:rPr>
        <w:t>Environment, Development and Sustainability</w:t>
      </w:r>
      <w:r w:rsidRPr="00053E4A">
        <w:rPr>
          <w:rFonts w:ascii="Times New Roman" w:hAnsi="Times New Roman" w:cs="Times New Roman"/>
          <w:sz w:val="24"/>
          <w:szCs w:val="24"/>
        </w:rPr>
        <w:t xml:space="preserve">, </w:t>
      </w:r>
      <w:r w:rsidRPr="00053E4A">
        <w:rPr>
          <w:rFonts w:ascii="Times New Roman" w:hAnsi="Times New Roman" w:cs="Times New Roman"/>
          <w:b/>
          <w:sz w:val="24"/>
          <w:szCs w:val="24"/>
        </w:rPr>
        <w:t>4</w:t>
      </w:r>
      <w:r w:rsidRPr="00053E4A">
        <w:rPr>
          <w:rFonts w:ascii="Times New Roman" w:hAnsi="Times New Roman" w:cs="Times New Roman"/>
          <w:sz w:val="24"/>
          <w:szCs w:val="24"/>
        </w:rPr>
        <w:t>, 279-297.</w:t>
      </w:r>
    </w:p>
    <w:p w:rsidR="00F34BE2" w:rsidRPr="00053E4A" w:rsidRDefault="00681717" w:rsidP="00053E4A">
      <w:pPr>
        <w:tabs>
          <w:tab w:val="left" w:pos="227"/>
        </w:tabs>
        <w:spacing w:after="0" w:line="480" w:lineRule="auto"/>
        <w:jc w:val="both"/>
        <w:rPr>
          <w:rFonts w:ascii="Times New Roman" w:hAnsi="Times New Roman" w:cs="Times New Roman"/>
          <w:sz w:val="24"/>
          <w:szCs w:val="24"/>
        </w:rPr>
      </w:pPr>
      <w:r w:rsidRPr="00053E4A">
        <w:rPr>
          <w:rFonts w:ascii="Times New Roman" w:hAnsi="Times New Roman" w:cs="Times New Roman"/>
          <w:sz w:val="24"/>
          <w:szCs w:val="24"/>
        </w:rPr>
        <w:t>Narayan, P. K. and Narayan, S.</w:t>
      </w:r>
      <w:r w:rsidR="00F34BE2" w:rsidRPr="00053E4A">
        <w:rPr>
          <w:rFonts w:ascii="Times New Roman" w:hAnsi="Times New Roman" w:cs="Times New Roman"/>
          <w:sz w:val="24"/>
          <w:szCs w:val="24"/>
        </w:rPr>
        <w:t xml:space="preserve"> </w:t>
      </w:r>
      <w:r w:rsidR="007E763E" w:rsidRPr="00053E4A">
        <w:rPr>
          <w:rFonts w:ascii="Times New Roman" w:hAnsi="Times New Roman" w:cs="Times New Roman"/>
          <w:sz w:val="24"/>
          <w:szCs w:val="24"/>
        </w:rPr>
        <w:t>(</w:t>
      </w:r>
      <w:r w:rsidR="00F34BE2" w:rsidRPr="00053E4A">
        <w:rPr>
          <w:rFonts w:ascii="Times New Roman" w:hAnsi="Times New Roman" w:cs="Times New Roman"/>
          <w:sz w:val="24"/>
          <w:szCs w:val="24"/>
        </w:rPr>
        <w:t>2010</w:t>
      </w:r>
      <w:r w:rsidR="007E763E" w:rsidRPr="00053E4A">
        <w:rPr>
          <w:rFonts w:ascii="Times New Roman" w:hAnsi="Times New Roman" w:cs="Times New Roman"/>
          <w:sz w:val="24"/>
          <w:szCs w:val="24"/>
        </w:rPr>
        <w:t>)</w:t>
      </w:r>
      <w:r w:rsidR="00F34BE2" w:rsidRPr="00053E4A">
        <w:rPr>
          <w:rFonts w:ascii="Times New Roman" w:hAnsi="Times New Roman" w:cs="Times New Roman"/>
          <w:sz w:val="24"/>
          <w:szCs w:val="24"/>
        </w:rPr>
        <w:t xml:space="preserve"> Carbon dioxide emissions and economic growth: </w:t>
      </w:r>
      <w:r w:rsidR="00C57CA6" w:rsidRPr="00053E4A">
        <w:rPr>
          <w:rFonts w:ascii="Times New Roman" w:hAnsi="Times New Roman" w:cs="Times New Roman"/>
          <w:sz w:val="24"/>
          <w:szCs w:val="24"/>
        </w:rPr>
        <w:tab/>
      </w:r>
      <w:r w:rsidR="00F34BE2" w:rsidRPr="00053E4A">
        <w:rPr>
          <w:rFonts w:ascii="Times New Roman" w:hAnsi="Times New Roman" w:cs="Times New Roman"/>
          <w:sz w:val="24"/>
          <w:szCs w:val="24"/>
        </w:rPr>
        <w:t>panel data evidence from developing countries</w:t>
      </w:r>
      <w:r w:rsidRPr="00053E4A">
        <w:rPr>
          <w:rFonts w:ascii="Times New Roman" w:hAnsi="Times New Roman" w:cs="Times New Roman"/>
          <w:sz w:val="24"/>
          <w:szCs w:val="24"/>
        </w:rPr>
        <w:t>,</w:t>
      </w:r>
      <w:r w:rsidR="00CB36FA" w:rsidRPr="00053E4A">
        <w:rPr>
          <w:rFonts w:ascii="Times New Roman" w:hAnsi="Times New Roman" w:cs="Times New Roman"/>
          <w:sz w:val="24"/>
          <w:szCs w:val="24"/>
        </w:rPr>
        <w:t xml:space="preserve"> </w:t>
      </w:r>
      <w:r w:rsidR="00CB36FA" w:rsidRPr="00053E4A">
        <w:rPr>
          <w:rFonts w:ascii="Times New Roman" w:hAnsi="Times New Roman" w:cs="Times New Roman"/>
          <w:i/>
          <w:sz w:val="24"/>
          <w:szCs w:val="24"/>
        </w:rPr>
        <w:t>Energy Policy</w:t>
      </w:r>
      <w:r w:rsidRPr="00053E4A">
        <w:rPr>
          <w:rFonts w:ascii="Times New Roman" w:hAnsi="Times New Roman" w:cs="Times New Roman"/>
          <w:sz w:val="24"/>
          <w:szCs w:val="24"/>
        </w:rPr>
        <w:t>,</w:t>
      </w:r>
      <w:r w:rsidR="00CB36FA" w:rsidRPr="00053E4A">
        <w:rPr>
          <w:rFonts w:ascii="Times New Roman" w:hAnsi="Times New Roman" w:cs="Times New Roman"/>
          <w:sz w:val="24"/>
          <w:szCs w:val="24"/>
        </w:rPr>
        <w:t xml:space="preserve"> </w:t>
      </w:r>
      <w:r w:rsidR="00CB36FA" w:rsidRPr="00053E4A">
        <w:rPr>
          <w:rFonts w:ascii="Times New Roman" w:hAnsi="Times New Roman" w:cs="Times New Roman"/>
          <w:b/>
          <w:sz w:val="24"/>
          <w:szCs w:val="24"/>
        </w:rPr>
        <w:t>38</w:t>
      </w:r>
      <w:r w:rsidR="00CB36FA" w:rsidRPr="00053E4A">
        <w:rPr>
          <w:rFonts w:ascii="Times New Roman" w:hAnsi="Times New Roman" w:cs="Times New Roman"/>
          <w:sz w:val="24"/>
          <w:szCs w:val="24"/>
        </w:rPr>
        <w:t>, 661-666</w:t>
      </w:r>
      <w:r w:rsidRPr="00053E4A">
        <w:rPr>
          <w:rFonts w:ascii="Times New Roman" w:hAnsi="Times New Roman" w:cs="Times New Roman"/>
          <w:sz w:val="24"/>
          <w:szCs w:val="24"/>
        </w:rPr>
        <w:t>.</w:t>
      </w:r>
    </w:p>
    <w:p w:rsidR="00F34BE2" w:rsidRPr="00ED2D41" w:rsidRDefault="00F34BE2" w:rsidP="003541CE">
      <w:pPr>
        <w:tabs>
          <w:tab w:val="left" w:pos="227"/>
          <w:tab w:val="left" w:pos="567"/>
        </w:tabs>
        <w:spacing w:after="0" w:line="480" w:lineRule="auto"/>
        <w:jc w:val="both"/>
        <w:rPr>
          <w:rFonts w:ascii="Times New Roman" w:hAnsi="Times New Roman" w:cs="Times New Roman"/>
          <w:sz w:val="24"/>
          <w:szCs w:val="24"/>
        </w:rPr>
      </w:pPr>
      <w:proofErr w:type="spellStart"/>
      <w:proofErr w:type="gramStart"/>
      <w:r w:rsidRPr="00ED2D41">
        <w:rPr>
          <w:rFonts w:ascii="Times New Roman" w:hAnsi="Times New Roman" w:cs="Times New Roman"/>
          <w:sz w:val="24"/>
          <w:szCs w:val="24"/>
        </w:rPr>
        <w:t>Pao</w:t>
      </w:r>
      <w:proofErr w:type="spellEnd"/>
      <w:r w:rsidRPr="00ED2D41">
        <w:rPr>
          <w:rFonts w:ascii="Times New Roman" w:hAnsi="Times New Roman" w:cs="Times New Roman"/>
          <w:sz w:val="24"/>
          <w:szCs w:val="24"/>
        </w:rPr>
        <w:t>, H.</w:t>
      </w:r>
      <w:r w:rsidR="00F4485F" w:rsidRPr="00ED2D41">
        <w:rPr>
          <w:rFonts w:ascii="Times New Roman" w:hAnsi="Times New Roman" w:cs="Times New Roman"/>
          <w:sz w:val="24"/>
          <w:szCs w:val="24"/>
        </w:rPr>
        <w:t xml:space="preserve"> </w:t>
      </w:r>
      <w:r w:rsidRPr="00ED2D41">
        <w:rPr>
          <w:rFonts w:ascii="Times New Roman" w:hAnsi="Times New Roman" w:cs="Times New Roman"/>
          <w:sz w:val="24"/>
          <w:szCs w:val="24"/>
        </w:rPr>
        <w:t>-</w:t>
      </w:r>
      <w:r w:rsidR="00681717" w:rsidRPr="00ED2D41">
        <w:rPr>
          <w:rFonts w:ascii="Times New Roman" w:hAnsi="Times New Roman" w:cs="Times New Roman"/>
          <w:sz w:val="24"/>
          <w:szCs w:val="24"/>
        </w:rPr>
        <w:t>T</w:t>
      </w:r>
      <w:r w:rsidRPr="00ED2D41">
        <w:rPr>
          <w:rFonts w:ascii="Times New Roman" w:hAnsi="Times New Roman" w:cs="Times New Roman"/>
          <w:sz w:val="24"/>
          <w:szCs w:val="24"/>
        </w:rPr>
        <w:t>.</w:t>
      </w:r>
      <w:r w:rsidR="00681717" w:rsidRPr="00ED2D41">
        <w:rPr>
          <w:rFonts w:ascii="Times New Roman" w:hAnsi="Times New Roman" w:cs="Times New Roman"/>
          <w:sz w:val="24"/>
          <w:szCs w:val="24"/>
        </w:rPr>
        <w:t xml:space="preserve"> and</w:t>
      </w:r>
      <w:r w:rsidRPr="00ED2D41">
        <w:rPr>
          <w:rFonts w:ascii="Times New Roman" w:hAnsi="Times New Roman" w:cs="Times New Roman"/>
          <w:sz w:val="24"/>
          <w:szCs w:val="24"/>
        </w:rPr>
        <w:t xml:space="preserve"> Tsai, C.</w:t>
      </w:r>
      <w:r w:rsidR="00F4485F" w:rsidRPr="00ED2D41">
        <w:rPr>
          <w:rFonts w:ascii="Times New Roman" w:hAnsi="Times New Roman" w:cs="Times New Roman"/>
          <w:sz w:val="24"/>
          <w:szCs w:val="24"/>
        </w:rPr>
        <w:t xml:space="preserve"> </w:t>
      </w:r>
      <w:r w:rsidRPr="00ED2D41">
        <w:rPr>
          <w:rFonts w:ascii="Times New Roman" w:hAnsi="Times New Roman" w:cs="Times New Roman"/>
          <w:sz w:val="24"/>
          <w:szCs w:val="24"/>
        </w:rPr>
        <w:t xml:space="preserve">-M. </w:t>
      </w:r>
      <w:r w:rsidR="007E763E" w:rsidRPr="00ED2D41">
        <w:rPr>
          <w:rFonts w:ascii="Times New Roman" w:hAnsi="Times New Roman" w:cs="Times New Roman"/>
          <w:sz w:val="24"/>
          <w:szCs w:val="24"/>
        </w:rPr>
        <w:t>(</w:t>
      </w:r>
      <w:r w:rsidRPr="00ED2D41">
        <w:rPr>
          <w:rFonts w:ascii="Times New Roman" w:hAnsi="Times New Roman" w:cs="Times New Roman"/>
          <w:sz w:val="24"/>
          <w:szCs w:val="24"/>
        </w:rPr>
        <w:t>2010</w:t>
      </w:r>
      <w:r w:rsidR="007E763E" w:rsidRPr="00ED2D41">
        <w:rPr>
          <w:rFonts w:ascii="Times New Roman" w:hAnsi="Times New Roman" w:cs="Times New Roman"/>
          <w:sz w:val="24"/>
          <w:szCs w:val="24"/>
        </w:rPr>
        <w:t>)</w:t>
      </w:r>
      <w:r w:rsidRPr="00ED2D41">
        <w:rPr>
          <w:rFonts w:ascii="Times New Roman" w:hAnsi="Times New Roman" w:cs="Times New Roman"/>
          <w:sz w:val="24"/>
          <w:szCs w:val="24"/>
        </w:rPr>
        <w:t xml:space="preserve"> CO</w:t>
      </w:r>
      <w:r w:rsidRPr="00ED2D41">
        <w:rPr>
          <w:rFonts w:ascii="Times New Roman" w:hAnsi="Times New Roman" w:cs="Times New Roman"/>
          <w:sz w:val="24"/>
          <w:szCs w:val="24"/>
          <w:vertAlign w:val="subscript"/>
        </w:rPr>
        <w:t>2</w:t>
      </w:r>
      <w:r w:rsidRPr="00ED2D41">
        <w:rPr>
          <w:rFonts w:ascii="Times New Roman" w:hAnsi="Times New Roman" w:cs="Times New Roman"/>
          <w:sz w:val="24"/>
          <w:szCs w:val="24"/>
        </w:rPr>
        <w:t xml:space="preserve"> emissions, energy consumption and economic </w:t>
      </w:r>
      <w:r w:rsidR="00C57CA6">
        <w:rPr>
          <w:rFonts w:ascii="Times New Roman" w:hAnsi="Times New Roman" w:cs="Times New Roman"/>
          <w:sz w:val="24"/>
          <w:szCs w:val="24"/>
        </w:rPr>
        <w:tab/>
      </w:r>
      <w:r w:rsidRPr="00ED2D41">
        <w:rPr>
          <w:rFonts w:ascii="Times New Roman" w:hAnsi="Times New Roman" w:cs="Times New Roman"/>
          <w:sz w:val="24"/>
          <w:szCs w:val="24"/>
        </w:rPr>
        <w:t>growth in BRIC countries</w:t>
      </w:r>
      <w:r w:rsidR="00681717"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i/>
          <w:sz w:val="24"/>
          <w:szCs w:val="24"/>
        </w:rPr>
        <w:t>Energy Policy</w:t>
      </w:r>
      <w:r w:rsidR="00681717"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b/>
          <w:sz w:val="24"/>
          <w:szCs w:val="24"/>
        </w:rPr>
        <w:t>38</w:t>
      </w:r>
      <w:r w:rsidRPr="00ED2D41">
        <w:rPr>
          <w:rFonts w:ascii="Times New Roman" w:hAnsi="Times New Roman" w:cs="Times New Roman"/>
          <w:sz w:val="24"/>
          <w:szCs w:val="24"/>
        </w:rPr>
        <w:t>, 7850-7860</w:t>
      </w:r>
      <w:r w:rsidR="00681717" w:rsidRPr="00ED2D41">
        <w:rPr>
          <w:rFonts w:ascii="Times New Roman" w:hAnsi="Times New Roman" w:cs="Times New Roman"/>
          <w:sz w:val="24"/>
          <w:szCs w:val="24"/>
        </w:rPr>
        <w:t>.</w:t>
      </w:r>
      <w:proofErr w:type="gramEnd"/>
    </w:p>
    <w:p w:rsidR="00F34BE2" w:rsidRPr="00ED2D41" w:rsidRDefault="00F34BE2" w:rsidP="003541CE">
      <w:pPr>
        <w:tabs>
          <w:tab w:val="left" w:pos="227"/>
          <w:tab w:val="left" w:pos="567"/>
        </w:tabs>
        <w:spacing w:after="0" w:line="480" w:lineRule="auto"/>
        <w:jc w:val="both"/>
        <w:rPr>
          <w:rFonts w:ascii="Times New Roman" w:hAnsi="Times New Roman" w:cs="Times New Roman"/>
          <w:sz w:val="24"/>
          <w:szCs w:val="24"/>
        </w:rPr>
      </w:pPr>
      <w:proofErr w:type="spellStart"/>
      <w:proofErr w:type="gramStart"/>
      <w:r w:rsidRPr="00ED2D41">
        <w:rPr>
          <w:rFonts w:ascii="Times New Roman" w:hAnsi="Times New Roman" w:cs="Times New Roman"/>
          <w:sz w:val="24"/>
          <w:szCs w:val="24"/>
        </w:rPr>
        <w:lastRenderedPageBreak/>
        <w:t>Pao</w:t>
      </w:r>
      <w:proofErr w:type="spellEnd"/>
      <w:r w:rsidRPr="00ED2D41">
        <w:rPr>
          <w:rFonts w:ascii="Times New Roman" w:hAnsi="Times New Roman" w:cs="Times New Roman"/>
          <w:sz w:val="24"/>
          <w:szCs w:val="24"/>
        </w:rPr>
        <w:t>, H</w:t>
      </w:r>
      <w:r w:rsidR="00681717" w:rsidRPr="00ED2D41">
        <w:rPr>
          <w:rFonts w:ascii="Times New Roman" w:hAnsi="Times New Roman" w:cs="Times New Roman"/>
          <w:sz w:val="24"/>
          <w:szCs w:val="24"/>
        </w:rPr>
        <w:t>.</w:t>
      </w:r>
      <w:r w:rsidR="00F4485F" w:rsidRPr="00ED2D41">
        <w:rPr>
          <w:rFonts w:ascii="Times New Roman" w:hAnsi="Times New Roman" w:cs="Times New Roman"/>
          <w:sz w:val="24"/>
          <w:szCs w:val="24"/>
        </w:rPr>
        <w:t xml:space="preserve"> </w:t>
      </w:r>
      <w:r w:rsidRPr="00ED2D41">
        <w:rPr>
          <w:rFonts w:ascii="Times New Roman" w:hAnsi="Times New Roman" w:cs="Times New Roman"/>
          <w:sz w:val="24"/>
          <w:szCs w:val="24"/>
        </w:rPr>
        <w:t>-T</w:t>
      </w:r>
      <w:r w:rsidR="00681717" w:rsidRPr="00ED2D41">
        <w:rPr>
          <w:rFonts w:ascii="Times New Roman" w:hAnsi="Times New Roman" w:cs="Times New Roman"/>
          <w:sz w:val="24"/>
          <w:szCs w:val="24"/>
        </w:rPr>
        <w:t>. and</w:t>
      </w:r>
      <w:r w:rsidRPr="00ED2D41">
        <w:rPr>
          <w:rFonts w:ascii="Times New Roman" w:hAnsi="Times New Roman" w:cs="Times New Roman"/>
          <w:sz w:val="24"/>
          <w:szCs w:val="24"/>
        </w:rPr>
        <w:t xml:space="preserve"> Tsai, C</w:t>
      </w:r>
      <w:r w:rsidR="00F4485F" w:rsidRPr="00ED2D41">
        <w:rPr>
          <w:rFonts w:ascii="Times New Roman" w:hAnsi="Times New Roman" w:cs="Times New Roman"/>
          <w:sz w:val="24"/>
          <w:szCs w:val="24"/>
        </w:rPr>
        <w:t xml:space="preserve"> </w:t>
      </w:r>
      <w:r w:rsidRPr="00ED2D41">
        <w:rPr>
          <w:rFonts w:ascii="Times New Roman" w:hAnsi="Times New Roman" w:cs="Times New Roman"/>
          <w:sz w:val="24"/>
          <w:szCs w:val="24"/>
        </w:rPr>
        <w:t>-M</w:t>
      </w:r>
      <w:r w:rsidR="00681717"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007E763E" w:rsidRPr="00ED2D41">
        <w:rPr>
          <w:rFonts w:ascii="Times New Roman" w:hAnsi="Times New Roman" w:cs="Times New Roman"/>
          <w:sz w:val="24"/>
          <w:szCs w:val="24"/>
        </w:rPr>
        <w:t>(</w:t>
      </w:r>
      <w:r w:rsidRPr="00ED2D41">
        <w:rPr>
          <w:rFonts w:ascii="Times New Roman" w:hAnsi="Times New Roman" w:cs="Times New Roman"/>
          <w:sz w:val="24"/>
          <w:szCs w:val="24"/>
        </w:rPr>
        <w:t>2011</w:t>
      </w:r>
      <w:r w:rsidR="007E763E" w:rsidRPr="00ED2D41">
        <w:rPr>
          <w:rFonts w:ascii="Times New Roman" w:hAnsi="Times New Roman" w:cs="Times New Roman"/>
          <w:sz w:val="24"/>
          <w:szCs w:val="24"/>
        </w:rPr>
        <w:t>)</w:t>
      </w:r>
      <w:r w:rsidRPr="00ED2D41">
        <w:rPr>
          <w:rFonts w:ascii="Times New Roman" w:hAnsi="Times New Roman" w:cs="Times New Roman"/>
          <w:sz w:val="24"/>
          <w:szCs w:val="24"/>
        </w:rPr>
        <w:t xml:space="preserve"> Multivariate Granger causality between CO</w:t>
      </w:r>
      <w:r w:rsidRPr="00ED2D41">
        <w:rPr>
          <w:rFonts w:ascii="Times New Roman" w:hAnsi="Times New Roman" w:cs="Times New Roman"/>
          <w:sz w:val="24"/>
          <w:szCs w:val="24"/>
          <w:vertAlign w:val="subscript"/>
        </w:rPr>
        <w:t>2</w:t>
      </w:r>
      <w:r w:rsidRPr="00ED2D41">
        <w:rPr>
          <w:rFonts w:ascii="Times New Roman" w:hAnsi="Times New Roman" w:cs="Times New Roman"/>
          <w:sz w:val="24"/>
          <w:szCs w:val="24"/>
        </w:rPr>
        <w:t xml:space="preserve"> </w:t>
      </w:r>
      <w:r w:rsidR="00C57CA6">
        <w:rPr>
          <w:rFonts w:ascii="Times New Roman" w:hAnsi="Times New Roman" w:cs="Times New Roman"/>
          <w:sz w:val="24"/>
          <w:szCs w:val="24"/>
        </w:rPr>
        <w:tab/>
      </w:r>
      <w:r w:rsidRPr="00ED2D41">
        <w:rPr>
          <w:rFonts w:ascii="Times New Roman" w:hAnsi="Times New Roman" w:cs="Times New Roman"/>
          <w:sz w:val="24"/>
          <w:szCs w:val="24"/>
        </w:rPr>
        <w:t xml:space="preserve">emissions, energy consumption, FDI (foreign direct investment) and GDP (gross </w:t>
      </w:r>
      <w:r w:rsidR="00C57CA6">
        <w:rPr>
          <w:rFonts w:ascii="Times New Roman" w:hAnsi="Times New Roman" w:cs="Times New Roman"/>
          <w:sz w:val="24"/>
          <w:szCs w:val="24"/>
        </w:rPr>
        <w:tab/>
      </w:r>
      <w:r w:rsidRPr="00ED2D41">
        <w:rPr>
          <w:rFonts w:ascii="Times New Roman" w:hAnsi="Times New Roman" w:cs="Times New Roman"/>
          <w:sz w:val="24"/>
          <w:szCs w:val="24"/>
        </w:rPr>
        <w:t xml:space="preserve">domestic product): Evidence from a panel of BRIC (Brazil, Russian Federation, India, </w:t>
      </w:r>
      <w:r w:rsidR="00C57CA6">
        <w:rPr>
          <w:rFonts w:ascii="Times New Roman" w:hAnsi="Times New Roman" w:cs="Times New Roman"/>
          <w:sz w:val="24"/>
          <w:szCs w:val="24"/>
        </w:rPr>
        <w:tab/>
      </w:r>
      <w:r w:rsidRPr="00ED2D41">
        <w:rPr>
          <w:rFonts w:ascii="Times New Roman" w:hAnsi="Times New Roman" w:cs="Times New Roman"/>
          <w:sz w:val="24"/>
          <w:szCs w:val="24"/>
        </w:rPr>
        <w:t>and China) countries</w:t>
      </w:r>
      <w:r w:rsidR="00681717"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i/>
          <w:sz w:val="24"/>
          <w:szCs w:val="24"/>
        </w:rPr>
        <w:t>Energy</w:t>
      </w:r>
      <w:r w:rsidR="00681717"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b/>
          <w:sz w:val="24"/>
          <w:szCs w:val="24"/>
        </w:rPr>
        <w:t>36</w:t>
      </w:r>
      <w:r w:rsidR="00681717" w:rsidRPr="00ED2D41">
        <w:rPr>
          <w:rFonts w:ascii="Times New Roman" w:hAnsi="Times New Roman" w:cs="Times New Roman"/>
          <w:sz w:val="24"/>
          <w:szCs w:val="24"/>
        </w:rPr>
        <w:t>,</w:t>
      </w:r>
      <w:r w:rsidRPr="00ED2D41">
        <w:rPr>
          <w:rFonts w:ascii="Times New Roman" w:hAnsi="Times New Roman" w:cs="Times New Roman"/>
          <w:sz w:val="24"/>
          <w:szCs w:val="24"/>
        </w:rPr>
        <w:t xml:space="preserve"> 685-693</w:t>
      </w:r>
      <w:r w:rsidR="00681717" w:rsidRPr="00ED2D41">
        <w:rPr>
          <w:rFonts w:ascii="Times New Roman" w:hAnsi="Times New Roman" w:cs="Times New Roman"/>
          <w:sz w:val="24"/>
          <w:szCs w:val="24"/>
        </w:rPr>
        <w:t>.</w:t>
      </w:r>
      <w:proofErr w:type="gramEnd"/>
    </w:p>
    <w:p w:rsidR="00D704B3" w:rsidRPr="00ED2D41" w:rsidRDefault="00D704B3" w:rsidP="003541CE">
      <w:pPr>
        <w:tabs>
          <w:tab w:val="left" w:pos="227"/>
          <w:tab w:val="left" w:pos="567"/>
        </w:tabs>
        <w:spacing w:after="0" w:line="480" w:lineRule="auto"/>
        <w:jc w:val="both"/>
        <w:rPr>
          <w:rFonts w:ascii="Times New Roman" w:hAnsi="Times New Roman" w:cs="Times New Roman"/>
          <w:sz w:val="24"/>
          <w:szCs w:val="24"/>
        </w:rPr>
      </w:pPr>
      <w:proofErr w:type="spellStart"/>
      <w:r w:rsidRPr="00ED2D41">
        <w:rPr>
          <w:rFonts w:ascii="Times New Roman" w:hAnsi="Times New Roman" w:cs="Times New Roman"/>
          <w:sz w:val="24"/>
          <w:szCs w:val="24"/>
        </w:rPr>
        <w:t>Sadorsky</w:t>
      </w:r>
      <w:proofErr w:type="spellEnd"/>
      <w:r w:rsidR="00F34BE2" w:rsidRPr="00ED2D41">
        <w:rPr>
          <w:rFonts w:ascii="Times New Roman" w:hAnsi="Times New Roman" w:cs="Times New Roman"/>
          <w:sz w:val="24"/>
          <w:szCs w:val="24"/>
        </w:rPr>
        <w:t xml:space="preserve">, </w:t>
      </w:r>
      <w:r w:rsidR="00681717" w:rsidRPr="00ED2D41">
        <w:rPr>
          <w:rFonts w:ascii="Times New Roman" w:hAnsi="Times New Roman" w:cs="Times New Roman"/>
          <w:sz w:val="24"/>
          <w:szCs w:val="24"/>
        </w:rPr>
        <w:t>P.</w:t>
      </w:r>
      <w:r w:rsidRPr="00ED2D41">
        <w:rPr>
          <w:rFonts w:ascii="Times New Roman" w:hAnsi="Times New Roman" w:cs="Times New Roman"/>
          <w:sz w:val="24"/>
          <w:szCs w:val="24"/>
        </w:rPr>
        <w:t xml:space="preserve"> (2010) </w:t>
      </w:r>
      <w:proofErr w:type="gramStart"/>
      <w:r w:rsidRPr="00ED2D41">
        <w:rPr>
          <w:rFonts w:ascii="Times New Roman" w:hAnsi="Times New Roman" w:cs="Times New Roman"/>
          <w:sz w:val="24"/>
          <w:szCs w:val="24"/>
        </w:rPr>
        <w:t>The</w:t>
      </w:r>
      <w:proofErr w:type="gramEnd"/>
      <w:r w:rsidRPr="00ED2D41">
        <w:rPr>
          <w:rFonts w:ascii="Times New Roman" w:hAnsi="Times New Roman" w:cs="Times New Roman"/>
          <w:sz w:val="24"/>
          <w:szCs w:val="24"/>
        </w:rPr>
        <w:t xml:space="preserve"> impact of ﬁnancial development on energy consumption in </w:t>
      </w:r>
      <w:r w:rsidR="00C57CA6">
        <w:rPr>
          <w:rFonts w:ascii="Times New Roman" w:hAnsi="Times New Roman" w:cs="Times New Roman"/>
          <w:sz w:val="24"/>
          <w:szCs w:val="24"/>
        </w:rPr>
        <w:tab/>
      </w:r>
      <w:proofErr w:type="spellStart"/>
      <w:r w:rsidRPr="00ED2D41">
        <w:rPr>
          <w:rFonts w:ascii="Times New Roman" w:hAnsi="Times New Roman" w:cs="Times New Roman"/>
          <w:sz w:val="24"/>
          <w:szCs w:val="24"/>
        </w:rPr>
        <w:t>emergingeconomies</w:t>
      </w:r>
      <w:proofErr w:type="spellEnd"/>
      <w:r w:rsidR="00681717"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i/>
          <w:sz w:val="24"/>
          <w:szCs w:val="24"/>
        </w:rPr>
        <w:t>Energy Policy</w:t>
      </w:r>
      <w:r w:rsidR="00681717" w:rsidRPr="00ED2D41">
        <w:rPr>
          <w:rFonts w:ascii="Times New Roman" w:hAnsi="Times New Roman" w:cs="Times New Roman"/>
          <w:sz w:val="24"/>
          <w:szCs w:val="24"/>
        </w:rPr>
        <w:t xml:space="preserve">, </w:t>
      </w:r>
      <w:r w:rsidRPr="00ED2D41">
        <w:rPr>
          <w:rFonts w:ascii="Times New Roman" w:hAnsi="Times New Roman" w:cs="Times New Roman"/>
          <w:b/>
          <w:sz w:val="24"/>
          <w:szCs w:val="24"/>
        </w:rPr>
        <w:t>38</w:t>
      </w:r>
      <w:r w:rsidR="00681717" w:rsidRPr="00ED2D41">
        <w:rPr>
          <w:rFonts w:ascii="Times New Roman" w:hAnsi="Times New Roman" w:cs="Times New Roman"/>
          <w:sz w:val="24"/>
          <w:szCs w:val="24"/>
        </w:rPr>
        <w:t>,</w:t>
      </w:r>
      <w:r w:rsidRPr="00ED2D41">
        <w:rPr>
          <w:rFonts w:ascii="Times New Roman" w:hAnsi="Times New Roman" w:cs="Times New Roman"/>
          <w:sz w:val="24"/>
          <w:szCs w:val="24"/>
        </w:rPr>
        <w:t xml:space="preserve"> 2528–2535</w:t>
      </w:r>
      <w:r w:rsidR="00681717" w:rsidRPr="00ED2D41">
        <w:rPr>
          <w:rFonts w:ascii="Times New Roman" w:hAnsi="Times New Roman" w:cs="Times New Roman"/>
          <w:sz w:val="24"/>
          <w:szCs w:val="24"/>
        </w:rPr>
        <w:t>.</w:t>
      </w:r>
    </w:p>
    <w:p w:rsidR="00F34BE2" w:rsidRDefault="00681717" w:rsidP="003541CE">
      <w:pPr>
        <w:tabs>
          <w:tab w:val="left" w:pos="227"/>
          <w:tab w:val="left" w:pos="567"/>
        </w:tabs>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Sari, R. and</w:t>
      </w:r>
      <w:r w:rsidR="00F34BE2" w:rsidRPr="00ED2D41">
        <w:rPr>
          <w:rFonts w:ascii="Times New Roman" w:hAnsi="Times New Roman" w:cs="Times New Roman"/>
          <w:sz w:val="24"/>
          <w:szCs w:val="24"/>
        </w:rPr>
        <w:t xml:space="preserve"> </w:t>
      </w:r>
      <w:proofErr w:type="spellStart"/>
      <w:r w:rsidR="00F34BE2" w:rsidRPr="00ED2D41">
        <w:rPr>
          <w:rFonts w:ascii="Times New Roman" w:hAnsi="Times New Roman" w:cs="Times New Roman"/>
          <w:sz w:val="24"/>
          <w:szCs w:val="24"/>
        </w:rPr>
        <w:t>Soytas</w:t>
      </w:r>
      <w:proofErr w:type="spellEnd"/>
      <w:r w:rsidR="00F34BE2" w:rsidRPr="00ED2D41">
        <w:rPr>
          <w:rFonts w:ascii="Times New Roman" w:hAnsi="Times New Roman" w:cs="Times New Roman"/>
          <w:sz w:val="24"/>
          <w:szCs w:val="24"/>
        </w:rPr>
        <w:t xml:space="preserve">, U. </w:t>
      </w:r>
      <w:r w:rsidR="007E763E" w:rsidRPr="00ED2D41">
        <w:rPr>
          <w:rFonts w:ascii="Times New Roman" w:hAnsi="Times New Roman" w:cs="Times New Roman"/>
          <w:sz w:val="24"/>
          <w:szCs w:val="24"/>
        </w:rPr>
        <w:t>(</w:t>
      </w:r>
      <w:r w:rsidR="00F34BE2" w:rsidRPr="00ED2D41">
        <w:rPr>
          <w:rFonts w:ascii="Times New Roman" w:hAnsi="Times New Roman" w:cs="Times New Roman"/>
          <w:sz w:val="24"/>
          <w:szCs w:val="24"/>
        </w:rPr>
        <w:t>2007</w:t>
      </w:r>
      <w:r w:rsidR="007E763E" w:rsidRPr="00ED2D41">
        <w:rPr>
          <w:rFonts w:ascii="Times New Roman" w:hAnsi="Times New Roman" w:cs="Times New Roman"/>
          <w:sz w:val="24"/>
          <w:szCs w:val="24"/>
        </w:rPr>
        <w:t>)</w:t>
      </w:r>
      <w:r w:rsidR="00F34BE2" w:rsidRPr="00ED2D41">
        <w:rPr>
          <w:rFonts w:ascii="Times New Roman" w:hAnsi="Times New Roman" w:cs="Times New Roman"/>
          <w:sz w:val="24"/>
          <w:szCs w:val="24"/>
        </w:rPr>
        <w:t xml:space="preserve"> </w:t>
      </w:r>
      <w:proofErr w:type="gramStart"/>
      <w:r w:rsidR="00F34BE2" w:rsidRPr="00ED2D41">
        <w:rPr>
          <w:rFonts w:ascii="Times New Roman" w:hAnsi="Times New Roman" w:cs="Times New Roman"/>
          <w:sz w:val="24"/>
          <w:szCs w:val="24"/>
        </w:rPr>
        <w:t>The</w:t>
      </w:r>
      <w:proofErr w:type="gramEnd"/>
      <w:r w:rsidR="00F34BE2" w:rsidRPr="00ED2D41">
        <w:rPr>
          <w:rFonts w:ascii="Times New Roman" w:hAnsi="Times New Roman" w:cs="Times New Roman"/>
          <w:sz w:val="24"/>
          <w:szCs w:val="24"/>
        </w:rPr>
        <w:t xml:space="preserve"> growth of income and energy consumption in six </w:t>
      </w:r>
      <w:r w:rsidR="00C57CA6">
        <w:rPr>
          <w:rFonts w:ascii="Times New Roman" w:hAnsi="Times New Roman" w:cs="Times New Roman"/>
          <w:sz w:val="24"/>
          <w:szCs w:val="24"/>
        </w:rPr>
        <w:tab/>
      </w:r>
      <w:r w:rsidR="00F34BE2" w:rsidRPr="00ED2D41">
        <w:rPr>
          <w:rFonts w:ascii="Times New Roman" w:hAnsi="Times New Roman" w:cs="Times New Roman"/>
          <w:sz w:val="24"/>
          <w:szCs w:val="24"/>
        </w:rPr>
        <w:t>developing countries</w:t>
      </w:r>
      <w:r w:rsidRPr="00ED2D41">
        <w:rPr>
          <w:rFonts w:ascii="Times New Roman" w:hAnsi="Times New Roman" w:cs="Times New Roman"/>
          <w:sz w:val="24"/>
          <w:szCs w:val="24"/>
        </w:rPr>
        <w:t>,</w:t>
      </w:r>
      <w:r w:rsidR="00CB36FA" w:rsidRPr="00ED2D41">
        <w:rPr>
          <w:rFonts w:ascii="Times New Roman" w:hAnsi="Times New Roman" w:cs="Times New Roman"/>
          <w:sz w:val="24"/>
          <w:szCs w:val="24"/>
        </w:rPr>
        <w:t xml:space="preserve"> </w:t>
      </w:r>
      <w:r w:rsidR="00CB36FA" w:rsidRPr="00ED2D41">
        <w:rPr>
          <w:rFonts w:ascii="Times New Roman" w:hAnsi="Times New Roman" w:cs="Times New Roman"/>
          <w:i/>
          <w:sz w:val="24"/>
          <w:szCs w:val="24"/>
        </w:rPr>
        <w:t>Energy Policy</w:t>
      </w:r>
      <w:r w:rsidRPr="00ED2D41">
        <w:rPr>
          <w:rFonts w:ascii="Times New Roman" w:hAnsi="Times New Roman" w:cs="Times New Roman"/>
          <w:sz w:val="24"/>
          <w:szCs w:val="24"/>
        </w:rPr>
        <w:t>,</w:t>
      </w:r>
      <w:r w:rsidR="00CB36FA" w:rsidRPr="00ED2D41">
        <w:rPr>
          <w:rFonts w:ascii="Times New Roman" w:hAnsi="Times New Roman" w:cs="Times New Roman"/>
          <w:sz w:val="24"/>
          <w:szCs w:val="24"/>
        </w:rPr>
        <w:t xml:space="preserve"> </w:t>
      </w:r>
      <w:r w:rsidR="00CB36FA" w:rsidRPr="00ED2D41">
        <w:rPr>
          <w:rFonts w:ascii="Times New Roman" w:hAnsi="Times New Roman" w:cs="Times New Roman"/>
          <w:b/>
          <w:sz w:val="24"/>
          <w:szCs w:val="24"/>
        </w:rPr>
        <w:t>35</w:t>
      </w:r>
      <w:r w:rsidR="00CB36FA" w:rsidRPr="00ED2D41">
        <w:rPr>
          <w:rFonts w:ascii="Times New Roman" w:hAnsi="Times New Roman" w:cs="Times New Roman"/>
          <w:sz w:val="24"/>
          <w:szCs w:val="24"/>
        </w:rPr>
        <w:t>, 889-898</w:t>
      </w:r>
      <w:r w:rsidRPr="00ED2D41">
        <w:rPr>
          <w:rFonts w:ascii="Times New Roman" w:hAnsi="Times New Roman" w:cs="Times New Roman"/>
          <w:sz w:val="24"/>
          <w:szCs w:val="24"/>
        </w:rPr>
        <w:t>.</w:t>
      </w:r>
    </w:p>
    <w:p w:rsidR="00C57CA6" w:rsidRPr="00C57CA6" w:rsidRDefault="00C57CA6" w:rsidP="003541CE">
      <w:pPr>
        <w:tabs>
          <w:tab w:val="left" w:pos="227"/>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Stern, D. I. (2004)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rise and fall of the environmental Kuznets curve, </w:t>
      </w:r>
      <w:r>
        <w:rPr>
          <w:rFonts w:ascii="Times New Roman" w:hAnsi="Times New Roman" w:cs="Times New Roman"/>
          <w:i/>
          <w:sz w:val="24"/>
          <w:szCs w:val="24"/>
        </w:rPr>
        <w:t xml:space="preserve">World </w:t>
      </w:r>
      <w:r>
        <w:rPr>
          <w:rFonts w:ascii="Times New Roman" w:hAnsi="Times New Roman" w:cs="Times New Roman"/>
          <w:i/>
          <w:sz w:val="24"/>
          <w:szCs w:val="24"/>
        </w:rPr>
        <w:tab/>
        <w:t>Development</w:t>
      </w:r>
      <w:r>
        <w:rPr>
          <w:rFonts w:ascii="Times New Roman" w:hAnsi="Times New Roman" w:cs="Times New Roman"/>
          <w:sz w:val="24"/>
          <w:szCs w:val="24"/>
        </w:rPr>
        <w:t xml:space="preserve">, </w:t>
      </w:r>
      <w:r>
        <w:rPr>
          <w:rFonts w:ascii="Times New Roman" w:hAnsi="Times New Roman" w:cs="Times New Roman"/>
          <w:b/>
          <w:sz w:val="24"/>
          <w:szCs w:val="24"/>
        </w:rPr>
        <w:t xml:space="preserve">32 </w:t>
      </w:r>
      <w:r w:rsidRPr="00C57CA6">
        <w:rPr>
          <w:rFonts w:ascii="Times New Roman" w:hAnsi="Times New Roman" w:cs="Times New Roman"/>
          <w:sz w:val="24"/>
          <w:szCs w:val="24"/>
        </w:rPr>
        <w:t>(8)</w:t>
      </w:r>
      <w:r>
        <w:rPr>
          <w:rFonts w:ascii="Times New Roman" w:hAnsi="Times New Roman" w:cs="Times New Roman"/>
          <w:sz w:val="24"/>
          <w:szCs w:val="24"/>
        </w:rPr>
        <w:t xml:space="preserve">, 1419-1439. </w:t>
      </w:r>
    </w:p>
    <w:p w:rsidR="0088633E" w:rsidRDefault="0088633E" w:rsidP="003541CE">
      <w:pPr>
        <w:tabs>
          <w:tab w:val="left" w:pos="227"/>
          <w:tab w:val="left" w:pos="567"/>
        </w:tabs>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The World Bank database</w:t>
      </w:r>
      <w:r w:rsidR="00681717" w:rsidRPr="00ED2D41">
        <w:rPr>
          <w:rFonts w:ascii="Times New Roman" w:hAnsi="Times New Roman" w:cs="Times New Roman"/>
          <w:sz w:val="24"/>
          <w:szCs w:val="24"/>
        </w:rPr>
        <w:t xml:space="preserve"> (</w:t>
      </w:r>
      <w:r w:rsidRPr="00ED2D41">
        <w:rPr>
          <w:rFonts w:ascii="Times New Roman" w:hAnsi="Times New Roman" w:cs="Times New Roman"/>
          <w:sz w:val="24"/>
          <w:szCs w:val="24"/>
        </w:rPr>
        <w:t>2013</w:t>
      </w:r>
      <w:r w:rsidR="00681717" w:rsidRPr="00ED2D41">
        <w:rPr>
          <w:rFonts w:ascii="Times New Roman" w:hAnsi="Times New Roman" w:cs="Times New Roman"/>
          <w:sz w:val="24"/>
          <w:szCs w:val="24"/>
        </w:rPr>
        <w:t>) available at</w:t>
      </w:r>
      <w:r w:rsidRPr="00ED2D41">
        <w:rPr>
          <w:rFonts w:ascii="Times New Roman" w:hAnsi="Times New Roman" w:cs="Times New Roman"/>
          <w:sz w:val="24"/>
          <w:szCs w:val="24"/>
        </w:rPr>
        <w:t xml:space="preserve"> </w:t>
      </w:r>
      <w:r w:rsidR="00681717" w:rsidRPr="00ED2D41">
        <w:rPr>
          <w:rFonts w:ascii="Times New Roman" w:hAnsi="Times New Roman" w:cs="Times New Roman"/>
          <w:sz w:val="24"/>
          <w:szCs w:val="24"/>
        </w:rPr>
        <w:t xml:space="preserve">http://data.worldbank.org (accessed 30 </w:t>
      </w:r>
      <w:r w:rsidR="00C57CA6">
        <w:rPr>
          <w:rFonts w:ascii="Times New Roman" w:hAnsi="Times New Roman" w:cs="Times New Roman"/>
          <w:sz w:val="24"/>
          <w:szCs w:val="24"/>
        </w:rPr>
        <w:tab/>
      </w:r>
      <w:r w:rsidR="00681717" w:rsidRPr="00ED2D41">
        <w:rPr>
          <w:rFonts w:ascii="Times New Roman" w:hAnsi="Times New Roman" w:cs="Times New Roman"/>
          <w:sz w:val="24"/>
          <w:szCs w:val="24"/>
        </w:rPr>
        <w:t>June 2013).</w:t>
      </w:r>
    </w:p>
    <w:p w:rsidR="00183DD8" w:rsidRPr="00183DD8" w:rsidRDefault="001763BC" w:rsidP="00443911">
      <w:pPr>
        <w:tabs>
          <w:tab w:val="left" w:pos="227"/>
          <w:tab w:val="left" w:pos="567"/>
        </w:tabs>
        <w:spacing w:after="0" w:line="480" w:lineRule="auto"/>
        <w:jc w:val="both"/>
        <w:rPr>
          <w:rFonts w:ascii="Times New Roman" w:hAnsi="Times New Roman" w:cs="Times New Roman"/>
          <w:sz w:val="24"/>
          <w:szCs w:val="24"/>
        </w:rPr>
      </w:pPr>
      <w:proofErr w:type="spellStart"/>
      <w:r w:rsidRPr="00183DD8">
        <w:rPr>
          <w:rFonts w:ascii="Times New Roman" w:hAnsi="Times New Roman" w:cs="Times New Roman"/>
          <w:sz w:val="24"/>
          <w:szCs w:val="24"/>
        </w:rPr>
        <w:t>Tisdell</w:t>
      </w:r>
      <w:proofErr w:type="spellEnd"/>
      <w:r w:rsidRPr="00183DD8">
        <w:rPr>
          <w:rFonts w:ascii="Times New Roman" w:hAnsi="Times New Roman" w:cs="Times New Roman"/>
          <w:sz w:val="24"/>
          <w:szCs w:val="24"/>
        </w:rPr>
        <w:t xml:space="preserve">, C. (2002) Will Bangladesh’s economic growth solve its environmental problem, </w:t>
      </w:r>
      <w:r w:rsidRPr="00183DD8">
        <w:rPr>
          <w:rFonts w:ascii="Times New Roman" w:hAnsi="Times New Roman" w:cs="Times New Roman"/>
          <w:sz w:val="24"/>
          <w:szCs w:val="24"/>
        </w:rPr>
        <w:tab/>
        <w:t xml:space="preserve">Working </w:t>
      </w:r>
      <w:r w:rsidR="00336216" w:rsidRPr="00183DD8">
        <w:rPr>
          <w:rFonts w:ascii="Times New Roman" w:hAnsi="Times New Roman" w:cs="Times New Roman"/>
          <w:sz w:val="24"/>
          <w:szCs w:val="24"/>
        </w:rPr>
        <w:t>P</w:t>
      </w:r>
      <w:r w:rsidRPr="00183DD8">
        <w:rPr>
          <w:rFonts w:ascii="Times New Roman" w:hAnsi="Times New Roman" w:cs="Times New Roman"/>
          <w:sz w:val="24"/>
          <w:szCs w:val="24"/>
        </w:rPr>
        <w:t xml:space="preserve">apers on </w:t>
      </w:r>
      <w:r w:rsidR="00336216" w:rsidRPr="00183DD8">
        <w:rPr>
          <w:rFonts w:ascii="Times New Roman" w:hAnsi="Times New Roman" w:cs="Times New Roman"/>
          <w:sz w:val="24"/>
          <w:szCs w:val="24"/>
        </w:rPr>
        <w:t>E</w:t>
      </w:r>
      <w:r w:rsidRPr="00183DD8">
        <w:rPr>
          <w:rFonts w:ascii="Times New Roman" w:hAnsi="Times New Roman" w:cs="Times New Roman"/>
          <w:sz w:val="24"/>
          <w:szCs w:val="24"/>
        </w:rPr>
        <w:t xml:space="preserve">conomics, </w:t>
      </w:r>
      <w:r w:rsidR="00336216" w:rsidRPr="00183DD8">
        <w:rPr>
          <w:rFonts w:ascii="Times New Roman" w:hAnsi="Times New Roman" w:cs="Times New Roman"/>
          <w:sz w:val="24"/>
          <w:szCs w:val="24"/>
        </w:rPr>
        <w:t>E</w:t>
      </w:r>
      <w:r w:rsidRPr="00183DD8">
        <w:rPr>
          <w:rFonts w:ascii="Times New Roman" w:hAnsi="Times New Roman" w:cs="Times New Roman"/>
          <w:sz w:val="24"/>
          <w:szCs w:val="24"/>
        </w:rPr>
        <w:t xml:space="preserve">cology and the </w:t>
      </w:r>
      <w:proofErr w:type="gramStart"/>
      <w:r w:rsidR="00336216" w:rsidRPr="00183DD8">
        <w:rPr>
          <w:rFonts w:ascii="Times New Roman" w:hAnsi="Times New Roman" w:cs="Times New Roman"/>
          <w:sz w:val="24"/>
          <w:szCs w:val="24"/>
        </w:rPr>
        <w:t>E</w:t>
      </w:r>
      <w:r w:rsidRPr="00183DD8">
        <w:rPr>
          <w:rFonts w:ascii="Times New Roman" w:hAnsi="Times New Roman" w:cs="Times New Roman"/>
          <w:sz w:val="24"/>
          <w:szCs w:val="24"/>
        </w:rPr>
        <w:t>nvironment</w:t>
      </w:r>
      <w:r w:rsidR="00336216" w:rsidRPr="00183DD8">
        <w:rPr>
          <w:rFonts w:ascii="Times New Roman" w:hAnsi="Times New Roman" w:cs="Times New Roman"/>
          <w:sz w:val="24"/>
          <w:szCs w:val="24"/>
        </w:rPr>
        <w:t xml:space="preserve"> </w:t>
      </w:r>
      <w:r w:rsidRPr="00183DD8">
        <w:rPr>
          <w:rFonts w:ascii="Times New Roman" w:hAnsi="Times New Roman" w:cs="Times New Roman"/>
          <w:sz w:val="24"/>
          <w:szCs w:val="24"/>
        </w:rPr>
        <w:t xml:space="preserve"> No</w:t>
      </w:r>
      <w:proofErr w:type="gramEnd"/>
      <w:r w:rsidR="00336216" w:rsidRPr="00183DD8">
        <w:rPr>
          <w:rFonts w:ascii="Times New Roman" w:hAnsi="Times New Roman" w:cs="Times New Roman"/>
          <w:sz w:val="24"/>
          <w:szCs w:val="24"/>
        </w:rPr>
        <w:t>.</w:t>
      </w:r>
      <w:r w:rsidRPr="00183DD8">
        <w:rPr>
          <w:rFonts w:ascii="Times New Roman" w:hAnsi="Times New Roman" w:cs="Times New Roman"/>
          <w:sz w:val="24"/>
          <w:szCs w:val="24"/>
        </w:rPr>
        <w:t xml:space="preserve"> 69</w:t>
      </w:r>
      <w:r w:rsidR="00183DD8" w:rsidRPr="00183DD8">
        <w:rPr>
          <w:rFonts w:ascii="Times New Roman" w:hAnsi="Times New Roman" w:cs="Times New Roman"/>
          <w:sz w:val="24"/>
          <w:szCs w:val="24"/>
        </w:rPr>
        <w:t xml:space="preserve">, The </w:t>
      </w:r>
      <w:r w:rsidR="00183DD8">
        <w:rPr>
          <w:rFonts w:ascii="Times New Roman" w:hAnsi="Times New Roman" w:cs="Times New Roman"/>
          <w:sz w:val="24"/>
          <w:szCs w:val="24"/>
        </w:rPr>
        <w:tab/>
      </w:r>
      <w:r w:rsidR="00183DD8" w:rsidRPr="00183DD8">
        <w:rPr>
          <w:rFonts w:ascii="Times New Roman" w:hAnsi="Times New Roman" w:cs="Times New Roman"/>
          <w:sz w:val="24"/>
          <w:szCs w:val="24"/>
        </w:rPr>
        <w:t>University of Queensland.</w:t>
      </w:r>
    </w:p>
    <w:p w:rsidR="00443911" w:rsidRDefault="0088633E" w:rsidP="00443911">
      <w:pPr>
        <w:tabs>
          <w:tab w:val="left" w:pos="227"/>
          <w:tab w:val="left" w:pos="567"/>
        </w:tabs>
        <w:spacing w:after="0" w:line="480" w:lineRule="auto"/>
        <w:jc w:val="both"/>
        <w:rPr>
          <w:rFonts w:ascii="Times New Roman" w:hAnsi="Times New Roman" w:cs="Times New Roman"/>
          <w:sz w:val="24"/>
          <w:szCs w:val="24"/>
        </w:rPr>
      </w:pPr>
      <w:r w:rsidRPr="00ED2D41">
        <w:rPr>
          <w:rFonts w:ascii="Times New Roman" w:hAnsi="Times New Roman" w:cs="Times New Roman"/>
          <w:sz w:val="24"/>
          <w:szCs w:val="24"/>
        </w:rPr>
        <w:t>United Nation</w:t>
      </w:r>
      <w:r w:rsidR="00777D16">
        <w:rPr>
          <w:rFonts w:ascii="Times New Roman" w:hAnsi="Times New Roman" w:cs="Times New Roman"/>
          <w:sz w:val="24"/>
          <w:szCs w:val="24"/>
        </w:rPr>
        <w:t>s</w:t>
      </w:r>
      <w:r w:rsidRPr="00ED2D41">
        <w:rPr>
          <w:rFonts w:ascii="Times New Roman" w:hAnsi="Times New Roman" w:cs="Times New Roman"/>
          <w:sz w:val="24"/>
          <w:szCs w:val="24"/>
        </w:rPr>
        <w:t xml:space="preserve"> conference on trade and development </w:t>
      </w:r>
      <w:r w:rsidR="00681717" w:rsidRPr="00ED2D41">
        <w:rPr>
          <w:rFonts w:ascii="Times New Roman" w:hAnsi="Times New Roman" w:cs="Times New Roman"/>
          <w:sz w:val="24"/>
          <w:szCs w:val="24"/>
        </w:rPr>
        <w:t>(</w:t>
      </w:r>
      <w:r w:rsidRPr="00ED2D41">
        <w:rPr>
          <w:rFonts w:ascii="Times New Roman" w:hAnsi="Times New Roman" w:cs="Times New Roman"/>
          <w:sz w:val="24"/>
          <w:szCs w:val="24"/>
        </w:rPr>
        <w:t>2013</w:t>
      </w:r>
      <w:r w:rsidR="00681717"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00681717" w:rsidRPr="00ED2D41">
        <w:rPr>
          <w:rFonts w:ascii="Times New Roman" w:hAnsi="Times New Roman" w:cs="Times New Roman"/>
          <w:sz w:val="24"/>
          <w:szCs w:val="24"/>
        </w:rPr>
        <w:t xml:space="preserve">available at </w:t>
      </w:r>
      <w:r w:rsidR="00C57CA6">
        <w:rPr>
          <w:rFonts w:ascii="Times New Roman" w:hAnsi="Times New Roman" w:cs="Times New Roman"/>
          <w:sz w:val="24"/>
          <w:szCs w:val="24"/>
        </w:rPr>
        <w:tab/>
      </w:r>
      <w:r w:rsidR="00681717" w:rsidRPr="00ED2D41">
        <w:rPr>
          <w:rFonts w:ascii="Times New Roman" w:hAnsi="Times New Roman" w:cs="Times New Roman"/>
          <w:sz w:val="24"/>
          <w:szCs w:val="24"/>
        </w:rPr>
        <w:t xml:space="preserve">http://unctadstat.unctad.org/ReportFolders/reportFolders.aspx (accessed 30 June </w:t>
      </w:r>
      <w:r w:rsidR="00C57CA6">
        <w:rPr>
          <w:rFonts w:ascii="Times New Roman" w:hAnsi="Times New Roman" w:cs="Times New Roman"/>
          <w:sz w:val="24"/>
          <w:szCs w:val="24"/>
        </w:rPr>
        <w:tab/>
      </w:r>
      <w:r w:rsidR="00681717" w:rsidRPr="00ED2D41">
        <w:rPr>
          <w:rFonts w:ascii="Times New Roman" w:hAnsi="Times New Roman" w:cs="Times New Roman"/>
          <w:sz w:val="24"/>
          <w:szCs w:val="24"/>
        </w:rPr>
        <w:t>2013).</w:t>
      </w:r>
    </w:p>
    <w:p w:rsidR="00CC2872" w:rsidRDefault="00D704B3" w:rsidP="00443911">
      <w:pPr>
        <w:tabs>
          <w:tab w:val="left" w:pos="227"/>
          <w:tab w:val="left" w:pos="567"/>
        </w:tabs>
        <w:spacing w:after="0" w:line="480" w:lineRule="auto"/>
        <w:jc w:val="both"/>
        <w:rPr>
          <w:rFonts w:ascii="Times New Roman" w:hAnsi="Times New Roman" w:cs="Times New Roman"/>
          <w:sz w:val="24"/>
          <w:szCs w:val="24"/>
        </w:rPr>
      </w:pPr>
      <w:proofErr w:type="spellStart"/>
      <w:r w:rsidRPr="00ED2D41">
        <w:rPr>
          <w:rFonts w:ascii="Times New Roman" w:hAnsi="Times New Roman" w:cs="Times New Roman"/>
          <w:sz w:val="24"/>
          <w:szCs w:val="24"/>
        </w:rPr>
        <w:t>Zang</w:t>
      </w:r>
      <w:proofErr w:type="spellEnd"/>
      <w:r w:rsidRPr="00ED2D41">
        <w:rPr>
          <w:rFonts w:ascii="Times New Roman" w:hAnsi="Times New Roman" w:cs="Times New Roman"/>
          <w:sz w:val="24"/>
          <w:szCs w:val="24"/>
        </w:rPr>
        <w:t>, K.</w:t>
      </w:r>
      <w:r w:rsidR="00F4485F" w:rsidRPr="00ED2D41">
        <w:rPr>
          <w:rFonts w:ascii="Times New Roman" w:hAnsi="Times New Roman" w:cs="Times New Roman"/>
          <w:sz w:val="24"/>
          <w:szCs w:val="24"/>
        </w:rPr>
        <w:t xml:space="preserve"> </w:t>
      </w:r>
      <w:r w:rsidRPr="00ED2D41">
        <w:rPr>
          <w:rFonts w:ascii="Times New Roman" w:hAnsi="Times New Roman" w:cs="Times New Roman"/>
          <w:sz w:val="24"/>
          <w:szCs w:val="24"/>
        </w:rPr>
        <w:t xml:space="preserve">-H. (2001) Does foreign direct investment promote economic growth quest: </w:t>
      </w:r>
      <w:r w:rsidR="00443911">
        <w:rPr>
          <w:rFonts w:ascii="Times New Roman" w:hAnsi="Times New Roman" w:cs="Times New Roman"/>
          <w:sz w:val="24"/>
          <w:szCs w:val="24"/>
        </w:rPr>
        <w:tab/>
      </w:r>
      <w:r w:rsidRPr="00ED2D41">
        <w:rPr>
          <w:rFonts w:ascii="Times New Roman" w:hAnsi="Times New Roman" w:cs="Times New Roman"/>
          <w:sz w:val="24"/>
          <w:szCs w:val="24"/>
        </w:rPr>
        <w:t>evidence from East Asia and Latin America</w:t>
      </w:r>
      <w:r w:rsidR="00681717"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i/>
          <w:sz w:val="24"/>
          <w:szCs w:val="24"/>
        </w:rPr>
        <w:t>Contemporary Economic Policy</w:t>
      </w:r>
      <w:r w:rsidR="00681717" w:rsidRPr="00ED2D41">
        <w:rPr>
          <w:rFonts w:ascii="Times New Roman" w:hAnsi="Times New Roman" w:cs="Times New Roman"/>
          <w:sz w:val="24"/>
          <w:szCs w:val="24"/>
        </w:rPr>
        <w:t>,</w:t>
      </w:r>
      <w:r w:rsidRPr="00ED2D41">
        <w:rPr>
          <w:rFonts w:ascii="Times New Roman" w:hAnsi="Times New Roman" w:cs="Times New Roman"/>
          <w:sz w:val="24"/>
          <w:szCs w:val="24"/>
        </w:rPr>
        <w:t xml:space="preserve"> </w:t>
      </w:r>
      <w:r w:rsidRPr="00ED2D41">
        <w:rPr>
          <w:rFonts w:ascii="Times New Roman" w:hAnsi="Times New Roman" w:cs="Times New Roman"/>
          <w:b/>
          <w:sz w:val="24"/>
          <w:szCs w:val="24"/>
        </w:rPr>
        <w:t>19</w:t>
      </w:r>
      <w:r w:rsidRPr="00ED2D41">
        <w:rPr>
          <w:rFonts w:ascii="Times New Roman" w:hAnsi="Times New Roman" w:cs="Times New Roman"/>
          <w:sz w:val="24"/>
          <w:szCs w:val="24"/>
        </w:rPr>
        <w:t xml:space="preserve">, </w:t>
      </w:r>
      <w:r w:rsidR="00C57CA6">
        <w:rPr>
          <w:rFonts w:ascii="Times New Roman" w:hAnsi="Times New Roman" w:cs="Times New Roman"/>
          <w:sz w:val="24"/>
          <w:szCs w:val="24"/>
        </w:rPr>
        <w:tab/>
      </w:r>
      <w:r w:rsidRPr="00ED2D41">
        <w:rPr>
          <w:rFonts w:ascii="Times New Roman" w:hAnsi="Times New Roman" w:cs="Times New Roman"/>
          <w:sz w:val="24"/>
          <w:szCs w:val="24"/>
        </w:rPr>
        <w:t>175-185.</w:t>
      </w:r>
    </w:p>
    <w:p w:rsidR="00443911" w:rsidRPr="00443911" w:rsidRDefault="00443911" w:rsidP="00443911">
      <w:pPr>
        <w:tabs>
          <w:tab w:val="left" w:pos="227"/>
          <w:tab w:val="left" w:pos="567"/>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Zang</w:t>
      </w:r>
      <w:proofErr w:type="spellEnd"/>
      <w:r>
        <w:rPr>
          <w:rFonts w:ascii="Times New Roman" w:hAnsi="Times New Roman" w:cs="Times New Roman"/>
          <w:sz w:val="24"/>
          <w:szCs w:val="24"/>
        </w:rPr>
        <w:t xml:space="preserve">, X. -H., Zhang, R., Wu, L. -Q, Deng, S.–H., Lin, L. -L. and Yu, X. -Y. (2013), The interactions among China’s economic growth and its energy consumption and emissions during 1978-2007, </w:t>
      </w:r>
      <w:r>
        <w:rPr>
          <w:rFonts w:ascii="Times New Roman" w:hAnsi="Times New Roman" w:cs="Times New Roman"/>
          <w:i/>
          <w:sz w:val="24"/>
          <w:szCs w:val="24"/>
        </w:rPr>
        <w:t>Ecological Indicator</w:t>
      </w:r>
      <w:r>
        <w:rPr>
          <w:rFonts w:ascii="Times New Roman" w:hAnsi="Times New Roman" w:cs="Times New Roman"/>
          <w:sz w:val="24"/>
          <w:szCs w:val="24"/>
        </w:rPr>
        <w:t xml:space="preserve">, </w:t>
      </w:r>
      <w:r>
        <w:rPr>
          <w:rFonts w:ascii="Times New Roman" w:hAnsi="Times New Roman" w:cs="Times New Roman"/>
          <w:b/>
          <w:sz w:val="24"/>
          <w:szCs w:val="24"/>
        </w:rPr>
        <w:t>24</w:t>
      </w:r>
      <w:r>
        <w:rPr>
          <w:rFonts w:ascii="Times New Roman" w:hAnsi="Times New Roman" w:cs="Times New Roman"/>
          <w:sz w:val="24"/>
          <w:szCs w:val="24"/>
        </w:rPr>
        <w:t>, 83-95.</w:t>
      </w:r>
    </w:p>
    <w:sectPr w:rsidR="00443911" w:rsidRPr="00443911" w:rsidSect="00C93CD8">
      <w:footnotePr>
        <w:numRestart w:val="eachSect"/>
      </w:footnotePr>
      <w:type w:val="continuous"/>
      <w:pgSz w:w="11907" w:h="16839" w:code="9"/>
      <w:pgMar w:top="993" w:right="1134" w:bottom="993" w:left="2268"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9E5" w:rsidRDefault="008829E5" w:rsidP="00072921">
      <w:pPr>
        <w:spacing w:after="0" w:line="240" w:lineRule="auto"/>
      </w:pPr>
      <w:r>
        <w:separator/>
      </w:r>
    </w:p>
  </w:endnote>
  <w:endnote w:type="continuationSeparator" w:id="0">
    <w:p w:rsidR="008829E5" w:rsidRDefault="008829E5" w:rsidP="0007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483562"/>
      <w:docPartObj>
        <w:docPartGallery w:val="Page Numbers (Bottom of Page)"/>
        <w:docPartUnique/>
      </w:docPartObj>
    </w:sdtPr>
    <w:sdtEndPr>
      <w:rPr>
        <w:noProof/>
      </w:rPr>
    </w:sdtEndPr>
    <w:sdtContent>
      <w:p w:rsidR="009F598C" w:rsidRDefault="009F598C">
        <w:pPr>
          <w:pStyle w:val="Footer"/>
          <w:jc w:val="center"/>
        </w:pPr>
        <w:r>
          <w:fldChar w:fldCharType="begin"/>
        </w:r>
        <w:r>
          <w:instrText xml:space="preserve"> PAGE   \* MERGEFORMAT </w:instrText>
        </w:r>
        <w:r>
          <w:fldChar w:fldCharType="separate"/>
        </w:r>
        <w:r w:rsidR="004A3627">
          <w:rPr>
            <w:noProof/>
          </w:rPr>
          <w:t>1</w:t>
        </w:r>
        <w:r>
          <w:rPr>
            <w:noProof/>
          </w:rPr>
          <w:fldChar w:fldCharType="end"/>
        </w:r>
      </w:p>
    </w:sdtContent>
  </w:sdt>
  <w:p w:rsidR="009F598C" w:rsidRDefault="009F5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9E5" w:rsidRDefault="008829E5" w:rsidP="00072921">
      <w:pPr>
        <w:spacing w:after="0" w:line="240" w:lineRule="auto"/>
      </w:pPr>
      <w:r>
        <w:separator/>
      </w:r>
    </w:p>
  </w:footnote>
  <w:footnote w:type="continuationSeparator" w:id="0">
    <w:p w:rsidR="008829E5" w:rsidRDefault="008829E5" w:rsidP="00072921">
      <w:pPr>
        <w:spacing w:after="0" w:line="240" w:lineRule="auto"/>
      </w:pPr>
      <w:r>
        <w:continuationSeparator/>
      </w:r>
    </w:p>
  </w:footnote>
  <w:footnote w:id="1">
    <w:p w:rsidR="009F598C" w:rsidRPr="006B3B99" w:rsidRDefault="009F598C" w:rsidP="006B3B99">
      <w:pPr>
        <w:pStyle w:val="FootnoteText"/>
        <w:spacing w:line="360" w:lineRule="auto"/>
        <w:jc w:val="both"/>
        <w:rPr>
          <w:lang w:eastAsia="zh-TW"/>
        </w:rPr>
      </w:pPr>
      <w:r w:rsidRPr="001377B2">
        <w:rPr>
          <w:rStyle w:val="FootnoteReference"/>
          <w:rFonts w:ascii="Times New Roman" w:hAnsi="Times New Roman" w:cs="Times New Roman"/>
        </w:rPr>
        <w:footnoteRef/>
      </w:r>
      <w:proofErr w:type="gramStart"/>
      <w:r w:rsidRPr="001377B2">
        <w:rPr>
          <w:rFonts w:ascii="Times New Roman" w:hAnsi="Times New Roman" w:cs="Times New Roman"/>
          <w:vertAlign w:val="superscript"/>
        </w:rPr>
        <w:t>,</w:t>
      </w:r>
      <w:r w:rsidRPr="001377B2">
        <w:rPr>
          <w:rFonts w:ascii="Times New Roman" w:hAnsi="Times New Roman" w:cs="Times New Roman"/>
        </w:rPr>
        <w:t>*</w:t>
      </w:r>
      <w:r w:rsidRPr="006B3B99">
        <w:t xml:space="preserve"> </w:t>
      </w:r>
      <w:r w:rsidRPr="006B3B99">
        <w:rPr>
          <w:rFonts w:ascii="Times New Roman" w:hAnsi="Times New Roman" w:cs="Times New Roman"/>
          <w:lang w:eastAsia="zh-TW"/>
        </w:rPr>
        <w:t>Corresponding author.</w:t>
      </w:r>
      <w:proofErr w:type="gramEnd"/>
      <w:r w:rsidRPr="006B3B99">
        <w:rPr>
          <w:rFonts w:ascii="Times New Roman" w:hAnsi="Times New Roman" w:cs="Times New Roman"/>
          <w:lang w:eastAsia="zh-TW"/>
        </w:rPr>
        <w:t xml:space="preserve"> </w:t>
      </w:r>
      <w:proofErr w:type="gramStart"/>
      <w:r w:rsidRPr="006B3B99">
        <w:rPr>
          <w:rFonts w:ascii="Times New Roman" w:hAnsi="Times New Roman" w:cs="Times New Roman"/>
          <w:szCs w:val="24"/>
        </w:rPr>
        <w:t xml:space="preserve">Ph.D. Program in Business, Chung Yuan Christian University, </w:t>
      </w:r>
      <w:r w:rsidRPr="006B3B99">
        <w:rPr>
          <w:rFonts w:ascii="Times New Roman" w:hAnsi="Times New Roman" w:cs="Times New Roman" w:hint="eastAsia"/>
          <w:szCs w:val="24"/>
          <w:lang w:eastAsia="zh-TW"/>
        </w:rPr>
        <w:t xml:space="preserve">200 Chung-Pei Road, </w:t>
      </w:r>
      <w:r w:rsidRPr="006B3B99">
        <w:rPr>
          <w:rFonts w:ascii="Times New Roman" w:hAnsi="Times New Roman" w:cs="Times New Roman"/>
          <w:szCs w:val="24"/>
        </w:rPr>
        <w:t>Chung-Li, Taiwan 32023</w:t>
      </w:r>
      <w:r w:rsidRPr="006B3B99">
        <w:rPr>
          <w:rFonts w:ascii="Times New Roman" w:hAnsi="Times New Roman" w:cs="Times New Roman" w:hint="eastAsia"/>
          <w:szCs w:val="24"/>
          <w:lang w:eastAsia="zh-TW"/>
        </w:rPr>
        <w:t>.</w:t>
      </w:r>
      <w:proofErr w:type="gramEnd"/>
      <w:r w:rsidRPr="006B3B99">
        <w:rPr>
          <w:rFonts w:ascii="Times New Roman" w:hAnsi="Times New Roman" w:cs="Times New Roman" w:hint="eastAsia"/>
          <w:szCs w:val="24"/>
          <w:lang w:eastAsia="zh-TW"/>
        </w:rPr>
        <w:t xml:space="preserve"> Tel: +886-3-2655603. Email: dhlinh23@gmail.com</w:t>
      </w:r>
    </w:p>
  </w:footnote>
  <w:footnote w:id="2">
    <w:p w:rsidR="009F598C" w:rsidRPr="006B3B99" w:rsidRDefault="009F598C" w:rsidP="006B3B99">
      <w:pPr>
        <w:pStyle w:val="FootnoteText"/>
        <w:spacing w:line="360" w:lineRule="auto"/>
        <w:jc w:val="both"/>
        <w:rPr>
          <w:sz w:val="18"/>
          <w:lang w:eastAsia="zh-TW"/>
        </w:rPr>
      </w:pPr>
      <w:r w:rsidRPr="006B3B99">
        <w:rPr>
          <w:rStyle w:val="FootnoteReference"/>
        </w:rPr>
        <w:footnoteRef/>
      </w:r>
      <w:r w:rsidRPr="006B3B99">
        <w:t xml:space="preserve"> </w:t>
      </w:r>
      <w:r w:rsidRPr="006B3B99">
        <w:rPr>
          <w:rFonts w:ascii="Times New Roman" w:hAnsi="Times New Roman" w:cs="Times New Roman" w:hint="eastAsia"/>
          <w:szCs w:val="24"/>
          <w:lang w:eastAsia="zh-TW"/>
        </w:rPr>
        <w:t xml:space="preserve">Department of International Business and </w:t>
      </w:r>
      <w:r w:rsidRPr="006B3B99">
        <w:rPr>
          <w:rFonts w:ascii="Times New Roman" w:hAnsi="Times New Roman" w:cs="Times New Roman"/>
          <w:szCs w:val="24"/>
        </w:rPr>
        <w:t xml:space="preserve">Center </w:t>
      </w:r>
      <w:r w:rsidRPr="006B3B99">
        <w:rPr>
          <w:rFonts w:ascii="Times New Roman" w:hAnsi="Times New Roman" w:cs="Times New Roman" w:hint="eastAsia"/>
          <w:szCs w:val="24"/>
          <w:lang w:eastAsia="zh-TW"/>
        </w:rPr>
        <w:t>for</w:t>
      </w:r>
      <w:r w:rsidRPr="006B3B99">
        <w:rPr>
          <w:rFonts w:ascii="Times New Roman" w:hAnsi="Times New Roman" w:cs="Times New Roman"/>
          <w:szCs w:val="24"/>
        </w:rPr>
        <w:t xml:space="preserve"> Applied Economic Modeling, Chung Yuan Christian University, </w:t>
      </w:r>
      <w:r w:rsidRPr="006B3B99">
        <w:rPr>
          <w:rFonts w:ascii="Times New Roman" w:hAnsi="Times New Roman" w:cs="Times New Roman" w:hint="eastAsia"/>
          <w:szCs w:val="24"/>
          <w:lang w:eastAsia="zh-TW"/>
        </w:rPr>
        <w:t xml:space="preserve">200 Chung-Pei Road, </w:t>
      </w:r>
      <w:r w:rsidRPr="006B3B99">
        <w:rPr>
          <w:rFonts w:ascii="Times New Roman" w:hAnsi="Times New Roman" w:cs="Times New Roman"/>
          <w:szCs w:val="24"/>
        </w:rPr>
        <w:t>Chung-Li, Taiwan 32023</w:t>
      </w:r>
      <w:r w:rsidRPr="006B3B99">
        <w:rPr>
          <w:rFonts w:ascii="Times New Roman" w:hAnsi="Times New Roman" w:cs="Times New Roman" w:hint="eastAsia"/>
          <w:szCs w:val="24"/>
          <w:lang w:eastAsia="zh-TW"/>
        </w:rPr>
        <w:t>.</w:t>
      </w:r>
    </w:p>
  </w:footnote>
  <w:footnote w:id="3">
    <w:p w:rsidR="009F598C" w:rsidRPr="006B3B99" w:rsidRDefault="009F598C" w:rsidP="006B3B99">
      <w:pPr>
        <w:pStyle w:val="FootnoteText"/>
        <w:spacing w:line="360" w:lineRule="auto"/>
        <w:jc w:val="both"/>
        <w:rPr>
          <w:rFonts w:ascii="Times New Roman" w:hAnsi="Times New Roman" w:cs="Times New Roman"/>
        </w:rPr>
      </w:pPr>
      <w:r w:rsidRPr="006B3B99">
        <w:rPr>
          <w:rStyle w:val="FootnoteReference"/>
          <w:rFonts w:ascii="Times New Roman" w:hAnsi="Times New Roman" w:cs="Times New Roman"/>
        </w:rPr>
        <w:footnoteRef/>
      </w:r>
      <w:r w:rsidRPr="006B3B99">
        <w:rPr>
          <w:rFonts w:ascii="Times New Roman" w:hAnsi="Times New Roman" w:cs="Times New Roman"/>
        </w:rPr>
        <w:t xml:space="preserve"> These numbers are calculated by the authors from United Nations Conference on Trade and Development (UNCTAD) Statistics, 2013. Growth rates are based on GDP </w:t>
      </w:r>
      <w:r w:rsidRPr="006B3B99">
        <w:rPr>
          <w:rFonts w:ascii="Times New Roman" w:hAnsi="Times New Roman" w:cs="Times New Roman" w:hint="eastAsia"/>
          <w:lang w:eastAsia="zh-TW"/>
        </w:rPr>
        <w:t>in</w:t>
      </w:r>
      <w:r w:rsidRPr="006B3B99">
        <w:rPr>
          <w:rFonts w:ascii="Times New Roman" w:hAnsi="Times New Roman" w:cs="Times New Roman"/>
        </w:rPr>
        <w:t xml:space="preserve"> 2005 U.S. dollars. </w:t>
      </w:r>
    </w:p>
  </w:footnote>
  <w:footnote w:id="4">
    <w:p w:rsidR="009F598C" w:rsidRPr="00891807" w:rsidRDefault="009F598C" w:rsidP="006B3B99">
      <w:pPr>
        <w:pStyle w:val="FootnoteText"/>
        <w:spacing w:line="360" w:lineRule="auto"/>
        <w:jc w:val="both"/>
        <w:rPr>
          <w:rFonts w:ascii="Times New Roman" w:hAnsi="Times New Roman" w:cs="Times New Roman"/>
          <w:sz w:val="22"/>
          <w:szCs w:val="24"/>
        </w:rPr>
      </w:pPr>
      <w:r w:rsidRPr="006B3B99">
        <w:rPr>
          <w:rStyle w:val="FootnoteReference"/>
          <w:rFonts w:ascii="Times New Roman" w:hAnsi="Times New Roman" w:cs="Times New Roman"/>
        </w:rPr>
        <w:footnoteRef/>
      </w:r>
      <w:r w:rsidRPr="006B3B99">
        <w:rPr>
          <w:rFonts w:ascii="Times New Roman" w:hAnsi="Times New Roman" w:cs="Times New Roman"/>
        </w:rPr>
        <w:t xml:space="preserve"> 12 Asian most populous countries are ranked by total population of each country. We aggregate data from UNCTAD Statistics Database, 2013.</w:t>
      </w:r>
      <w:r w:rsidRPr="006B3B99">
        <w:rPr>
          <w:rFonts w:ascii="Times New Roman" w:hAnsi="Times New Roman" w:cs="Times New Roman" w:hint="eastAsia"/>
          <w:lang w:eastAsia="zh-TW"/>
        </w:rPr>
        <w:t xml:space="preserve"> </w:t>
      </w:r>
      <w:r w:rsidRPr="006B3B99">
        <w:rPr>
          <w:rFonts w:ascii="Times New Roman" w:hAnsi="Times New Roman" w:cs="Times New Roman"/>
        </w:rPr>
        <w:t xml:space="preserve">We exclude Turkey out of the sample due to </w:t>
      </w:r>
      <w:r w:rsidRPr="006B3B99">
        <w:rPr>
          <w:rFonts w:ascii="Times New Roman" w:hAnsi="Times New Roman" w:cs="Times New Roman" w:hint="eastAsia"/>
          <w:lang w:eastAsia="zh-TW"/>
        </w:rPr>
        <w:t xml:space="preserve">that </w:t>
      </w:r>
      <w:r w:rsidRPr="006B3B99">
        <w:rPr>
          <w:rFonts w:ascii="Times New Roman" w:hAnsi="Times New Roman" w:cs="Times New Roman"/>
        </w:rPr>
        <w:t>Turkey is a member of Council of Europe (since 1949) and was an official candidate of European Union for full membership in 1999. See more on http://www.coe.int/en/web/portal/turkey</w:t>
      </w:r>
    </w:p>
  </w:footnote>
  <w:footnote w:id="5">
    <w:p w:rsidR="009F598C" w:rsidRPr="006B3B99" w:rsidRDefault="009F598C" w:rsidP="006B3B99">
      <w:pPr>
        <w:pStyle w:val="FootnoteText"/>
        <w:spacing w:line="360" w:lineRule="auto"/>
        <w:jc w:val="both"/>
        <w:rPr>
          <w:rFonts w:ascii="Times New Roman" w:hAnsi="Times New Roman" w:cs="Times New Roman"/>
        </w:rPr>
      </w:pPr>
      <w:r w:rsidRPr="006B3B99">
        <w:rPr>
          <w:rStyle w:val="FootnoteReference"/>
          <w:rFonts w:ascii="Times New Roman" w:hAnsi="Times New Roman" w:cs="Times New Roman"/>
        </w:rPr>
        <w:footnoteRef/>
      </w:r>
      <w:r w:rsidRPr="006B3B99">
        <w:rPr>
          <w:rFonts w:ascii="Times New Roman" w:hAnsi="Times New Roman" w:cs="Times New Roman"/>
        </w:rPr>
        <w:t xml:space="preserve"> Embargo against Iran has begun since 1979 by the bans on the import of Iranian crude oil into the United States. Recent United Nations sanctions against Iran include resolutions 1737, 1747, 1803, 1929 and 2049. See more on http://www.un.org/sc/committees/1737/</w:t>
      </w:r>
    </w:p>
  </w:footnote>
  <w:footnote w:id="6">
    <w:p w:rsidR="009F598C" w:rsidRPr="00474D61" w:rsidRDefault="009F598C" w:rsidP="006B3B99">
      <w:pPr>
        <w:pStyle w:val="FootnoteText"/>
        <w:spacing w:line="360" w:lineRule="auto"/>
        <w:jc w:val="both"/>
        <w:rPr>
          <w:rFonts w:ascii="Times New Roman" w:hAnsi="Times New Roman" w:cs="Times New Roman"/>
          <w:sz w:val="22"/>
          <w:szCs w:val="24"/>
          <w:lang w:eastAsia="zh-TW"/>
        </w:rPr>
      </w:pPr>
      <w:r w:rsidRPr="006B3B99">
        <w:rPr>
          <w:rStyle w:val="FootnoteReference"/>
          <w:rFonts w:ascii="Times New Roman" w:hAnsi="Times New Roman" w:cs="Times New Roman"/>
        </w:rPr>
        <w:footnoteRef/>
      </w:r>
      <w:r w:rsidRPr="006B3B99">
        <w:rPr>
          <w:rFonts w:ascii="Times New Roman" w:hAnsi="Times New Roman" w:cs="Times New Roman"/>
        </w:rPr>
        <w:t xml:space="preserve"> These numbers are calculated by the authors based on Word Bank Indicator database, 2013. This database is available online from ULR: http://data.worldbank.org/indicator</w:t>
      </w:r>
    </w:p>
  </w:footnote>
  <w:footnote w:id="7">
    <w:p w:rsidR="009F598C" w:rsidRPr="00846085" w:rsidRDefault="009F598C" w:rsidP="00D3285F">
      <w:pPr>
        <w:pStyle w:val="FootnoteText"/>
        <w:spacing w:line="360" w:lineRule="auto"/>
        <w:rPr>
          <w:rFonts w:ascii="Times New Roman" w:hAnsi="Times New Roman" w:cs="Times New Roman"/>
        </w:rPr>
      </w:pPr>
      <w:r w:rsidRPr="006B3B99">
        <w:rPr>
          <w:rStyle w:val="FootnoteReference"/>
          <w:rFonts w:ascii="Times New Roman" w:hAnsi="Times New Roman" w:cs="Times New Roman"/>
        </w:rPr>
        <w:footnoteRef/>
      </w:r>
      <w:r w:rsidRPr="006B3B99">
        <w:rPr>
          <w:rFonts w:ascii="Times New Roman" w:hAnsi="Times New Roman" w:cs="Times New Roman"/>
        </w:rPr>
        <w:t xml:space="preserve"> This database is available online from ULR: </w:t>
      </w:r>
      <w:r w:rsidR="00D3285F">
        <w:rPr>
          <w:rFonts w:ascii="Times New Roman" w:hAnsi="Times New Roman" w:cs="Times New Roman"/>
        </w:rPr>
        <w:t xml:space="preserve"> </w:t>
      </w:r>
      <w:r w:rsidRPr="00846085">
        <w:rPr>
          <w:rFonts w:ascii="Times New Roman" w:hAnsi="Times New Roman" w:cs="Times New Roman"/>
        </w:rPr>
        <w:t>http://unctadstat.unctad.org/ReportFolders/reportFolders.aspx</w:t>
      </w:r>
    </w:p>
  </w:footnote>
  <w:footnote w:id="8">
    <w:p w:rsidR="009F598C" w:rsidRPr="00474D61" w:rsidRDefault="009F598C" w:rsidP="006B3B99">
      <w:pPr>
        <w:pStyle w:val="FootnoteText"/>
        <w:spacing w:line="360" w:lineRule="auto"/>
        <w:jc w:val="both"/>
        <w:rPr>
          <w:rFonts w:ascii="Times New Roman" w:hAnsi="Times New Roman" w:cs="Times New Roman"/>
          <w:sz w:val="22"/>
          <w:szCs w:val="24"/>
        </w:rPr>
      </w:pPr>
      <w:r w:rsidRPr="006B3B99">
        <w:rPr>
          <w:rStyle w:val="FootnoteReference"/>
          <w:rFonts w:ascii="Times New Roman" w:hAnsi="Times New Roman" w:cs="Times New Roman"/>
        </w:rPr>
        <w:footnoteRef/>
      </w:r>
      <w:r w:rsidRPr="006B3B99">
        <w:rPr>
          <w:rFonts w:ascii="Times New Roman" w:hAnsi="Times New Roman" w:cs="Times New Roman"/>
        </w:rPr>
        <w:t xml:space="preserve"> This database is available online from ULR: http://data.worldbank.org/indicator</w:t>
      </w:r>
    </w:p>
  </w:footnote>
  <w:footnote w:id="9">
    <w:p w:rsidR="009F598C" w:rsidRPr="00DF5ECB" w:rsidRDefault="009F598C" w:rsidP="00E65BE0">
      <w:pPr>
        <w:pStyle w:val="FootnoteText"/>
        <w:spacing w:line="360" w:lineRule="auto"/>
        <w:jc w:val="both"/>
        <w:rPr>
          <w:rFonts w:ascii="Times New Roman" w:hAnsi="Times New Roman" w:cs="Times New Roman"/>
          <w:sz w:val="24"/>
          <w:szCs w:val="24"/>
        </w:rPr>
      </w:pPr>
      <w:r w:rsidRPr="001377B2">
        <w:rPr>
          <w:rStyle w:val="FootnoteReference"/>
          <w:rFonts w:ascii="Times New Roman" w:hAnsi="Times New Roman" w:cs="Times New Roman"/>
          <w:szCs w:val="24"/>
        </w:rPr>
        <w:footnoteRef/>
      </w:r>
      <w:r w:rsidRPr="001377B2">
        <w:rPr>
          <w:rFonts w:ascii="Times New Roman" w:hAnsi="Times New Roman" w:cs="Times New Roman"/>
          <w:szCs w:val="24"/>
        </w:rPr>
        <w:t xml:space="preserve"> If we use the time period from 1980 until 2009 for </w:t>
      </w:r>
      <w:r w:rsidRPr="001377B2">
        <w:rPr>
          <w:rFonts w:ascii="Times New Roman" w:hAnsi="Times New Roman" w:cs="Times New Roman"/>
          <w:i/>
          <w:szCs w:val="24"/>
        </w:rPr>
        <w:t>MPCA12</w:t>
      </w:r>
      <w:r w:rsidRPr="001377B2">
        <w:rPr>
          <w:rFonts w:ascii="Times New Roman" w:hAnsi="Times New Roman" w:cs="Times New Roman"/>
          <w:szCs w:val="24"/>
        </w:rPr>
        <w:t xml:space="preserve"> panel sample, all unit root tests (including </w:t>
      </w:r>
      <w:proofErr w:type="spellStart"/>
      <w:r w:rsidRPr="001377B2">
        <w:rPr>
          <w:rFonts w:ascii="Times New Roman" w:hAnsi="Times New Roman" w:cs="Times New Roman"/>
          <w:szCs w:val="24"/>
        </w:rPr>
        <w:t>Breitung</w:t>
      </w:r>
      <w:proofErr w:type="spellEnd"/>
      <w:r w:rsidRPr="001377B2">
        <w:rPr>
          <w:rFonts w:ascii="Times New Roman" w:hAnsi="Times New Roman" w:cs="Times New Roman"/>
          <w:szCs w:val="24"/>
        </w:rPr>
        <w:t xml:space="preserve"> test) suggest </w:t>
      </w:r>
      <w:r w:rsidRPr="001377B2">
        <w:rPr>
          <w:rFonts w:ascii="Times New Roman" w:hAnsi="Times New Roman" w:cs="Times New Roman"/>
          <w:i/>
          <w:szCs w:val="24"/>
        </w:rPr>
        <w:t>JFDI</w:t>
      </w:r>
      <w:r w:rsidRPr="001377B2">
        <w:rPr>
          <w:rFonts w:ascii="Times New Roman" w:hAnsi="Times New Roman" w:cs="Times New Roman"/>
          <w:szCs w:val="24"/>
        </w:rPr>
        <w:t xml:space="preserve"> is I(1).</w:t>
      </w:r>
    </w:p>
  </w:footnote>
  <w:footnote w:id="10">
    <w:p w:rsidR="009F598C" w:rsidRPr="006B3B99" w:rsidRDefault="009F598C" w:rsidP="00E65BE0">
      <w:pPr>
        <w:pStyle w:val="FootnoteText"/>
        <w:spacing w:line="360" w:lineRule="auto"/>
        <w:jc w:val="both"/>
        <w:rPr>
          <w:rFonts w:ascii="Times New Roman" w:hAnsi="Times New Roman" w:cs="Times New Roman"/>
        </w:rPr>
      </w:pPr>
      <w:r w:rsidRPr="006B3B99">
        <w:rPr>
          <w:rStyle w:val="FootnoteReference"/>
          <w:rFonts w:ascii="Times New Roman" w:hAnsi="Times New Roman" w:cs="Times New Roman"/>
        </w:rPr>
        <w:footnoteRef/>
      </w:r>
      <w:r w:rsidRPr="006B3B99">
        <w:rPr>
          <w:rFonts w:ascii="Times New Roman" w:hAnsi="Times New Roman" w:cs="Times New Roman"/>
        </w:rPr>
        <w:t xml:space="preserve"> The pollution haven hypothesis is the idea that for given levels of environmental policy, polluting industries will relocate to countries with weaker environmental regulation.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94011A"/>
    <w:rsid w:val="0000168A"/>
    <w:rsid w:val="000038E3"/>
    <w:rsid w:val="00005EAC"/>
    <w:rsid w:val="000224B1"/>
    <w:rsid w:val="00022D4A"/>
    <w:rsid w:val="00023F11"/>
    <w:rsid w:val="00024587"/>
    <w:rsid w:val="00026A65"/>
    <w:rsid w:val="00026B22"/>
    <w:rsid w:val="00027819"/>
    <w:rsid w:val="00033E6A"/>
    <w:rsid w:val="000409F2"/>
    <w:rsid w:val="00042908"/>
    <w:rsid w:val="0004529B"/>
    <w:rsid w:val="00047EDE"/>
    <w:rsid w:val="00047FD1"/>
    <w:rsid w:val="00053E4A"/>
    <w:rsid w:val="0006135B"/>
    <w:rsid w:val="000725E2"/>
    <w:rsid w:val="00072921"/>
    <w:rsid w:val="00074025"/>
    <w:rsid w:val="000757E9"/>
    <w:rsid w:val="000778ED"/>
    <w:rsid w:val="00081BE3"/>
    <w:rsid w:val="0008234D"/>
    <w:rsid w:val="000838EE"/>
    <w:rsid w:val="00087E50"/>
    <w:rsid w:val="0009264D"/>
    <w:rsid w:val="00094363"/>
    <w:rsid w:val="00095932"/>
    <w:rsid w:val="000977B5"/>
    <w:rsid w:val="00097CBC"/>
    <w:rsid w:val="000A070C"/>
    <w:rsid w:val="000A108E"/>
    <w:rsid w:val="000A1D67"/>
    <w:rsid w:val="000A4CAC"/>
    <w:rsid w:val="000A69D6"/>
    <w:rsid w:val="000A7FE0"/>
    <w:rsid w:val="000B17F5"/>
    <w:rsid w:val="000C0068"/>
    <w:rsid w:val="000C1CBD"/>
    <w:rsid w:val="000C2FBE"/>
    <w:rsid w:val="000C6C60"/>
    <w:rsid w:val="000D1DB6"/>
    <w:rsid w:val="000D3608"/>
    <w:rsid w:val="000D5C5B"/>
    <w:rsid w:val="000D5E6B"/>
    <w:rsid w:val="000D619D"/>
    <w:rsid w:val="000D6C95"/>
    <w:rsid w:val="000D6CC3"/>
    <w:rsid w:val="000E11FF"/>
    <w:rsid w:val="000E187C"/>
    <w:rsid w:val="000E2524"/>
    <w:rsid w:val="000E5004"/>
    <w:rsid w:val="000E51EE"/>
    <w:rsid w:val="000F0ABE"/>
    <w:rsid w:val="000F2C49"/>
    <w:rsid w:val="000F2E8F"/>
    <w:rsid w:val="000F4039"/>
    <w:rsid w:val="001029F8"/>
    <w:rsid w:val="00102DDF"/>
    <w:rsid w:val="001050D7"/>
    <w:rsid w:val="0011360E"/>
    <w:rsid w:val="0011456B"/>
    <w:rsid w:val="001211FC"/>
    <w:rsid w:val="001212BA"/>
    <w:rsid w:val="001261B3"/>
    <w:rsid w:val="0013665E"/>
    <w:rsid w:val="00136B6E"/>
    <w:rsid w:val="001377B2"/>
    <w:rsid w:val="00140336"/>
    <w:rsid w:val="00141357"/>
    <w:rsid w:val="001427F8"/>
    <w:rsid w:val="00150953"/>
    <w:rsid w:val="00152EEE"/>
    <w:rsid w:val="00154E02"/>
    <w:rsid w:val="00155DC5"/>
    <w:rsid w:val="00156236"/>
    <w:rsid w:val="0015666C"/>
    <w:rsid w:val="001579E2"/>
    <w:rsid w:val="00160617"/>
    <w:rsid w:val="00162950"/>
    <w:rsid w:val="00163B80"/>
    <w:rsid w:val="001672E0"/>
    <w:rsid w:val="0017045D"/>
    <w:rsid w:val="001718F8"/>
    <w:rsid w:val="00171D8C"/>
    <w:rsid w:val="0017250E"/>
    <w:rsid w:val="00173324"/>
    <w:rsid w:val="001745E5"/>
    <w:rsid w:val="00175508"/>
    <w:rsid w:val="001763BC"/>
    <w:rsid w:val="0018060D"/>
    <w:rsid w:val="00181719"/>
    <w:rsid w:val="0018350D"/>
    <w:rsid w:val="00183A91"/>
    <w:rsid w:val="00183DD8"/>
    <w:rsid w:val="001862D5"/>
    <w:rsid w:val="0019146F"/>
    <w:rsid w:val="0019228C"/>
    <w:rsid w:val="00195096"/>
    <w:rsid w:val="00196D3F"/>
    <w:rsid w:val="001A1414"/>
    <w:rsid w:val="001A4925"/>
    <w:rsid w:val="001A76E6"/>
    <w:rsid w:val="001B07B0"/>
    <w:rsid w:val="001B27F1"/>
    <w:rsid w:val="001B3808"/>
    <w:rsid w:val="001B5657"/>
    <w:rsid w:val="001C0F15"/>
    <w:rsid w:val="001C1C61"/>
    <w:rsid w:val="001C2A9B"/>
    <w:rsid w:val="001C6D7E"/>
    <w:rsid w:val="001D268E"/>
    <w:rsid w:val="001D4968"/>
    <w:rsid w:val="001D69F9"/>
    <w:rsid w:val="001D7B2F"/>
    <w:rsid w:val="001D7FF2"/>
    <w:rsid w:val="001E0495"/>
    <w:rsid w:val="001E1927"/>
    <w:rsid w:val="001E56F7"/>
    <w:rsid w:val="001E6F44"/>
    <w:rsid w:val="001E7E3C"/>
    <w:rsid w:val="001E7F4B"/>
    <w:rsid w:val="001F2450"/>
    <w:rsid w:val="001F605D"/>
    <w:rsid w:val="00200D0B"/>
    <w:rsid w:val="00203342"/>
    <w:rsid w:val="00203E07"/>
    <w:rsid w:val="002056B4"/>
    <w:rsid w:val="00206301"/>
    <w:rsid w:val="00206C3D"/>
    <w:rsid w:val="00210937"/>
    <w:rsid w:val="002117F4"/>
    <w:rsid w:val="00212970"/>
    <w:rsid w:val="00213725"/>
    <w:rsid w:val="00217C99"/>
    <w:rsid w:val="00220B88"/>
    <w:rsid w:val="0022142D"/>
    <w:rsid w:val="0022155D"/>
    <w:rsid w:val="0022574E"/>
    <w:rsid w:val="00227C55"/>
    <w:rsid w:val="00233BC0"/>
    <w:rsid w:val="00237959"/>
    <w:rsid w:val="00237D52"/>
    <w:rsid w:val="00240473"/>
    <w:rsid w:val="00240CC1"/>
    <w:rsid w:val="00241130"/>
    <w:rsid w:val="0024176A"/>
    <w:rsid w:val="00243C0A"/>
    <w:rsid w:val="00247299"/>
    <w:rsid w:val="0024777B"/>
    <w:rsid w:val="00250BBC"/>
    <w:rsid w:val="002537F0"/>
    <w:rsid w:val="00255E4A"/>
    <w:rsid w:val="002561D4"/>
    <w:rsid w:val="00260AE6"/>
    <w:rsid w:val="00261CFE"/>
    <w:rsid w:val="0026289E"/>
    <w:rsid w:val="00263E24"/>
    <w:rsid w:val="0026555C"/>
    <w:rsid w:val="0026731C"/>
    <w:rsid w:val="00271D6E"/>
    <w:rsid w:val="00275B47"/>
    <w:rsid w:val="00276268"/>
    <w:rsid w:val="002779E1"/>
    <w:rsid w:val="00277DD4"/>
    <w:rsid w:val="00281BFF"/>
    <w:rsid w:val="00284CEA"/>
    <w:rsid w:val="002850B6"/>
    <w:rsid w:val="00286B66"/>
    <w:rsid w:val="00287D32"/>
    <w:rsid w:val="002925FD"/>
    <w:rsid w:val="002B2C20"/>
    <w:rsid w:val="002B356D"/>
    <w:rsid w:val="002B5594"/>
    <w:rsid w:val="002B5798"/>
    <w:rsid w:val="002C0794"/>
    <w:rsid w:val="002C2B97"/>
    <w:rsid w:val="002C4FBD"/>
    <w:rsid w:val="002C672F"/>
    <w:rsid w:val="002D3970"/>
    <w:rsid w:val="002D39FF"/>
    <w:rsid w:val="002D3C78"/>
    <w:rsid w:val="002D52E0"/>
    <w:rsid w:val="002E07A1"/>
    <w:rsid w:val="002E1460"/>
    <w:rsid w:val="002E2621"/>
    <w:rsid w:val="002E4D98"/>
    <w:rsid w:val="002E5216"/>
    <w:rsid w:val="002E547C"/>
    <w:rsid w:val="002E7A4D"/>
    <w:rsid w:val="002F418D"/>
    <w:rsid w:val="002F4C0A"/>
    <w:rsid w:val="002F5A58"/>
    <w:rsid w:val="002F6481"/>
    <w:rsid w:val="002F65DC"/>
    <w:rsid w:val="002F7102"/>
    <w:rsid w:val="0030524D"/>
    <w:rsid w:val="0030704A"/>
    <w:rsid w:val="0031094F"/>
    <w:rsid w:val="00312371"/>
    <w:rsid w:val="00314D0F"/>
    <w:rsid w:val="00317F9B"/>
    <w:rsid w:val="00320557"/>
    <w:rsid w:val="00325ECA"/>
    <w:rsid w:val="00336216"/>
    <w:rsid w:val="0034125E"/>
    <w:rsid w:val="003424CB"/>
    <w:rsid w:val="00342BF6"/>
    <w:rsid w:val="00345752"/>
    <w:rsid w:val="003541CE"/>
    <w:rsid w:val="00361ADA"/>
    <w:rsid w:val="00364B4E"/>
    <w:rsid w:val="003718BA"/>
    <w:rsid w:val="00372549"/>
    <w:rsid w:val="003760AD"/>
    <w:rsid w:val="00376685"/>
    <w:rsid w:val="0037716A"/>
    <w:rsid w:val="00384A3F"/>
    <w:rsid w:val="00391252"/>
    <w:rsid w:val="0039548F"/>
    <w:rsid w:val="00396A90"/>
    <w:rsid w:val="003A07F6"/>
    <w:rsid w:val="003A5BA0"/>
    <w:rsid w:val="003B2395"/>
    <w:rsid w:val="003B4E9A"/>
    <w:rsid w:val="003C5A85"/>
    <w:rsid w:val="003C653B"/>
    <w:rsid w:val="003C6612"/>
    <w:rsid w:val="003C6A21"/>
    <w:rsid w:val="003D2452"/>
    <w:rsid w:val="003D3259"/>
    <w:rsid w:val="003D511F"/>
    <w:rsid w:val="003D53CC"/>
    <w:rsid w:val="003D64F0"/>
    <w:rsid w:val="003D6650"/>
    <w:rsid w:val="003E0004"/>
    <w:rsid w:val="003E1405"/>
    <w:rsid w:val="003E364A"/>
    <w:rsid w:val="003E4904"/>
    <w:rsid w:val="003E7CAC"/>
    <w:rsid w:val="00401C02"/>
    <w:rsid w:val="00402B98"/>
    <w:rsid w:val="00402D8F"/>
    <w:rsid w:val="004038FE"/>
    <w:rsid w:val="00405004"/>
    <w:rsid w:val="00406931"/>
    <w:rsid w:val="00411F13"/>
    <w:rsid w:val="004160FC"/>
    <w:rsid w:val="0041674B"/>
    <w:rsid w:val="004174DC"/>
    <w:rsid w:val="004176F5"/>
    <w:rsid w:val="00420D21"/>
    <w:rsid w:val="00423A12"/>
    <w:rsid w:val="004243D2"/>
    <w:rsid w:val="004318F7"/>
    <w:rsid w:val="004327BD"/>
    <w:rsid w:val="0043340E"/>
    <w:rsid w:val="00433647"/>
    <w:rsid w:val="00433797"/>
    <w:rsid w:val="004360CB"/>
    <w:rsid w:val="004414C5"/>
    <w:rsid w:val="004418F1"/>
    <w:rsid w:val="00443911"/>
    <w:rsid w:val="00443D92"/>
    <w:rsid w:val="00445BB4"/>
    <w:rsid w:val="004467E6"/>
    <w:rsid w:val="00446897"/>
    <w:rsid w:val="00450B51"/>
    <w:rsid w:val="004530B8"/>
    <w:rsid w:val="004548CC"/>
    <w:rsid w:val="004555B1"/>
    <w:rsid w:val="004603C7"/>
    <w:rsid w:val="00464222"/>
    <w:rsid w:val="00464F92"/>
    <w:rsid w:val="004665E7"/>
    <w:rsid w:val="00466BCE"/>
    <w:rsid w:val="00467A11"/>
    <w:rsid w:val="0047158E"/>
    <w:rsid w:val="00473455"/>
    <w:rsid w:val="00473D4A"/>
    <w:rsid w:val="00474BEE"/>
    <w:rsid w:val="00474D61"/>
    <w:rsid w:val="004751AC"/>
    <w:rsid w:val="00477EAC"/>
    <w:rsid w:val="00480163"/>
    <w:rsid w:val="00480E74"/>
    <w:rsid w:val="00483BFE"/>
    <w:rsid w:val="004840CE"/>
    <w:rsid w:val="0048542A"/>
    <w:rsid w:val="00487302"/>
    <w:rsid w:val="00492EB8"/>
    <w:rsid w:val="00494F08"/>
    <w:rsid w:val="00496EAC"/>
    <w:rsid w:val="004A0AB9"/>
    <w:rsid w:val="004A27D1"/>
    <w:rsid w:val="004A3627"/>
    <w:rsid w:val="004A4BC5"/>
    <w:rsid w:val="004A4CFD"/>
    <w:rsid w:val="004A6243"/>
    <w:rsid w:val="004A6778"/>
    <w:rsid w:val="004B1AD9"/>
    <w:rsid w:val="004B46CA"/>
    <w:rsid w:val="004B6219"/>
    <w:rsid w:val="004B662E"/>
    <w:rsid w:val="004B6EEC"/>
    <w:rsid w:val="004C330E"/>
    <w:rsid w:val="004C7227"/>
    <w:rsid w:val="004C7B1A"/>
    <w:rsid w:val="004D01B3"/>
    <w:rsid w:val="004D01DA"/>
    <w:rsid w:val="004D095B"/>
    <w:rsid w:val="004D6447"/>
    <w:rsid w:val="004D664B"/>
    <w:rsid w:val="004E7586"/>
    <w:rsid w:val="004F1B68"/>
    <w:rsid w:val="004F37D3"/>
    <w:rsid w:val="00501854"/>
    <w:rsid w:val="00504129"/>
    <w:rsid w:val="00504C76"/>
    <w:rsid w:val="00506B95"/>
    <w:rsid w:val="00515D72"/>
    <w:rsid w:val="00515E75"/>
    <w:rsid w:val="005203C2"/>
    <w:rsid w:val="00526C68"/>
    <w:rsid w:val="00527AF5"/>
    <w:rsid w:val="00533151"/>
    <w:rsid w:val="005367C8"/>
    <w:rsid w:val="00542B05"/>
    <w:rsid w:val="00551329"/>
    <w:rsid w:val="00551545"/>
    <w:rsid w:val="0055287F"/>
    <w:rsid w:val="0055625A"/>
    <w:rsid w:val="00564251"/>
    <w:rsid w:val="0057225C"/>
    <w:rsid w:val="00580F68"/>
    <w:rsid w:val="00580F93"/>
    <w:rsid w:val="005825D9"/>
    <w:rsid w:val="005850DE"/>
    <w:rsid w:val="00591B83"/>
    <w:rsid w:val="005A1417"/>
    <w:rsid w:val="005A3499"/>
    <w:rsid w:val="005A7DD5"/>
    <w:rsid w:val="005B15F5"/>
    <w:rsid w:val="005B17E9"/>
    <w:rsid w:val="005B2013"/>
    <w:rsid w:val="005B21BF"/>
    <w:rsid w:val="005B2B1F"/>
    <w:rsid w:val="005B3C54"/>
    <w:rsid w:val="005B4A3B"/>
    <w:rsid w:val="005B5A9A"/>
    <w:rsid w:val="005C08F6"/>
    <w:rsid w:val="005C4F14"/>
    <w:rsid w:val="005C502D"/>
    <w:rsid w:val="005D3CA2"/>
    <w:rsid w:val="005D538B"/>
    <w:rsid w:val="005D5A7E"/>
    <w:rsid w:val="005D625D"/>
    <w:rsid w:val="005D7489"/>
    <w:rsid w:val="005E0684"/>
    <w:rsid w:val="005E078B"/>
    <w:rsid w:val="005E58F0"/>
    <w:rsid w:val="005E6B0E"/>
    <w:rsid w:val="005F170E"/>
    <w:rsid w:val="005F44EE"/>
    <w:rsid w:val="005F4DBB"/>
    <w:rsid w:val="006049F2"/>
    <w:rsid w:val="006101AD"/>
    <w:rsid w:val="00611891"/>
    <w:rsid w:val="00611D1B"/>
    <w:rsid w:val="0061531C"/>
    <w:rsid w:val="00615ECB"/>
    <w:rsid w:val="00623A25"/>
    <w:rsid w:val="00626ABE"/>
    <w:rsid w:val="006316FB"/>
    <w:rsid w:val="00632C0C"/>
    <w:rsid w:val="006331A1"/>
    <w:rsid w:val="006413F2"/>
    <w:rsid w:val="00644673"/>
    <w:rsid w:val="006447D7"/>
    <w:rsid w:val="00644C1A"/>
    <w:rsid w:val="006518E4"/>
    <w:rsid w:val="0065383E"/>
    <w:rsid w:val="0065450E"/>
    <w:rsid w:val="00656860"/>
    <w:rsid w:val="00657FE9"/>
    <w:rsid w:val="0066012F"/>
    <w:rsid w:val="00673AFF"/>
    <w:rsid w:val="006760C4"/>
    <w:rsid w:val="006802A7"/>
    <w:rsid w:val="00680896"/>
    <w:rsid w:val="00681717"/>
    <w:rsid w:val="00687BF7"/>
    <w:rsid w:val="00692F32"/>
    <w:rsid w:val="0069425F"/>
    <w:rsid w:val="00696EE0"/>
    <w:rsid w:val="006A04B6"/>
    <w:rsid w:val="006A26E8"/>
    <w:rsid w:val="006A3AF2"/>
    <w:rsid w:val="006A42B7"/>
    <w:rsid w:val="006A5760"/>
    <w:rsid w:val="006A5D46"/>
    <w:rsid w:val="006B15A4"/>
    <w:rsid w:val="006B2210"/>
    <w:rsid w:val="006B2804"/>
    <w:rsid w:val="006B3B99"/>
    <w:rsid w:val="006B4A30"/>
    <w:rsid w:val="006B4C00"/>
    <w:rsid w:val="006B509E"/>
    <w:rsid w:val="006B6E3A"/>
    <w:rsid w:val="006C2C86"/>
    <w:rsid w:val="006C74C9"/>
    <w:rsid w:val="006D0EF8"/>
    <w:rsid w:val="006D60A0"/>
    <w:rsid w:val="006D6754"/>
    <w:rsid w:val="006E18F1"/>
    <w:rsid w:val="006E227A"/>
    <w:rsid w:val="006E2D63"/>
    <w:rsid w:val="006E37D5"/>
    <w:rsid w:val="006E42D7"/>
    <w:rsid w:val="006E4F15"/>
    <w:rsid w:val="006E50DC"/>
    <w:rsid w:val="006F4091"/>
    <w:rsid w:val="006F5C7E"/>
    <w:rsid w:val="006F71AE"/>
    <w:rsid w:val="006F7405"/>
    <w:rsid w:val="006F78D0"/>
    <w:rsid w:val="00700800"/>
    <w:rsid w:val="00700D7A"/>
    <w:rsid w:val="007026BB"/>
    <w:rsid w:val="0070394C"/>
    <w:rsid w:val="00704BEF"/>
    <w:rsid w:val="007054C7"/>
    <w:rsid w:val="00706E37"/>
    <w:rsid w:val="007077C9"/>
    <w:rsid w:val="00712FA0"/>
    <w:rsid w:val="00713231"/>
    <w:rsid w:val="00714239"/>
    <w:rsid w:val="007154F6"/>
    <w:rsid w:val="007157A5"/>
    <w:rsid w:val="00716A2C"/>
    <w:rsid w:val="00716A7F"/>
    <w:rsid w:val="00716C26"/>
    <w:rsid w:val="00720597"/>
    <w:rsid w:val="007232AB"/>
    <w:rsid w:val="00727127"/>
    <w:rsid w:val="00730385"/>
    <w:rsid w:val="00737325"/>
    <w:rsid w:val="00740D36"/>
    <w:rsid w:val="007438C1"/>
    <w:rsid w:val="00746DB9"/>
    <w:rsid w:val="00747C2E"/>
    <w:rsid w:val="007532EB"/>
    <w:rsid w:val="00756835"/>
    <w:rsid w:val="0075756F"/>
    <w:rsid w:val="00757705"/>
    <w:rsid w:val="0076055F"/>
    <w:rsid w:val="00764DCE"/>
    <w:rsid w:val="00767DAD"/>
    <w:rsid w:val="00777D16"/>
    <w:rsid w:val="00780528"/>
    <w:rsid w:val="007821BC"/>
    <w:rsid w:val="00783397"/>
    <w:rsid w:val="00783B78"/>
    <w:rsid w:val="0078431D"/>
    <w:rsid w:val="007910D5"/>
    <w:rsid w:val="00796A33"/>
    <w:rsid w:val="0079719B"/>
    <w:rsid w:val="00797C9C"/>
    <w:rsid w:val="007A2346"/>
    <w:rsid w:val="007A63FF"/>
    <w:rsid w:val="007B06D1"/>
    <w:rsid w:val="007B1593"/>
    <w:rsid w:val="007B5181"/>
    <w:rsid w:val="007B618A"/>
    <w:rsid w:val="007B70D7"/>
    <w:rsid w:val="007B763B"/>
    <w:rsid w:val="007C0C79"/>
    <w:rsid w:val="007C43B9"/>
    <w:rsid w:val="007C6506"/>
    <w:rsid w:val="007D11C7"/>
    <w:rsid w:val="007D1313"/>
    <w:rsid w:val="007D40D7"/>
    <w:rsid w:val="007D48CD"/>
    <w:rsid w:val="007E3391"/>
    <w:rsid w:val="007E383E"/>
    <w:rsid w:val="007E763E"/>
    <w:rsid w:val="007F4F3E"/>
    <w:rsid w:val="007F7B11"/>
    <w:rsid w:val="00800131"/>
    <w:rsid w:val="00800534"/>
    <w:rsid w:val="00801F07"/>
    <w:rsid w:val="008027BA"/>
    <w:rsid w:val="00803D55"/>
    <w:rsid w:val="00805DA9"/>
    <w:rsid w:val="008136FF"/>
    <w:rsid w:val="00813ED9"/>
    <w:rsid w:val="00816651"/>
    <w:rsid w:val="00817922"/>
    <w:rsid w:val="008209E4"/>
    <w:rsid w:val="008211C9"/>
    <w:rsid w:val="008249B9"/>
    <w:rsid w:val="00826AF9"/>
    <w:rsid w:val="00827506"/>
    <w:rsid w:val="00831E1F"/>
    <w:rsid w:val="00834B41"/>
    <w:rsid w:val="00835B3D"/>
    <w:rsid w:val="00836B8B"/>
    <w:rsid w:val="00837D1C"/>
    <w:rsid w:val="00840034"/>
    <w:rsid w:val="00845A03"/>
    <w:rsid w:val="00846085"/>
    <w:rsid w:val="00851F6F"/>
    <w:rsid w:val="0085239C"/>
    <w:rsid w:val="00857003"/>
    <w:rsid w:val="00861322"/>
    <w:rsid w:val="0086180C"/>
    <w:rsid w:val="0086194A"/>
    <w:rsid w:val="00863977"/>
    <w:rsid w:val="008644D9"/>
    <w:rsid w:val="00866F50"/>
    <w:rsid w:val="00873118"/>
    <w:rsid w:val="0088081A"/>
    <w:rsid w:val="008829E5"/>
    <w:rsid w:val="0088633E"/>
    <w:rsid w:val="0089135F"/>
    <w:rsid w:val="00891807"/>
    <w:rsid w:val="00893C2E"/>
    <w:rsid w:val="008A05B1"/>
    <w:rsid w:val="008A1A5E"/>
    <w:rsid w:val="008A1DD9"/>
    <w:rsid w:val="008A4C3D"/>
    <w:rsid w:val="008A54BD"/>
    <w:rsid w:val="008A5D33"/>
    <w:rsid w:val="008B0471"/>
    <w:rsid w:val="008B1876"/>
    <w:rsid w:val="008B1BB2"/>
    <w:rsid w:val="008B1FC3"/>
    <w:rsid w:val="008B36C3"/>
    <w:rsid w:val="008B75DC"/>
    <w:rsid w:val="008B7FB4"/>
    <w:rsid w:val="008C1221"/>
    <w:rsid w:val="008C31EC"/>
    <w:rsid w:val="008C4745"/>
    <w:rsid w:val="008C7F36"/>
    <w:rsid w:val="008D1303"/>
    <w:rsid w:val="008D1BAC"/>
    <w:rsid w:val="008D3401"/>
    <w:rsid w:val="008D4FB0"/>
    <w:rsid w:val="008D566F"/>
    <w:rsid w:val="008E1137"/>
    <w:rsid w:val="008E281D"/>
    <w:rsid w:val="008E5523"/>
    <w:rsid w:val="008E669B"/>
    <w:rsid w:val="008E6B4A"/>
    <w:rsid w:val="008F0144"/>
    <w:rsid w:val="008F09C0"/>
    <w:rsid w:val="008F362B"/>
    <w:rsid w:val="008F6DC6"/>
    <w:rsid w:val="00901044"/>
    <w:rsid w:val="009051EC"/>
    <w:rsid w:val="00905FB3"/>
    <w:rsid w:val="0091005F"/>
    <w:rsid w:val="009121D7"/>
    <w:rsid w:val="009126B6"/>
    <w:rsid w:val="00914C99"/>
    <w:rsid w:val="00916F31"/>
    <w:rsid w:val="009174B1"/>
    <w:rsid w:val="00917F09"/>
    <w:rsid w:val="00924167"/>
    <w:rsid w:val="009248D3"/>
    <w:rsid w:val="00926DDF"/>
    <w:rsid w:val="00930CE2"/>
    <w:rsid w:val="00931B40"/>
    <w:rsid w:val="00934551"/>
    <w:rsid w:val="00937D20"/>
    <w:rsid w:val="0094011A"/>
    <w:rsid w:val="00940AB0"/>
    <w:rsid w:val="00941711"/>
    <w:rsid w:val="00952F09"/>
    <w:rsid w:val="00956E36"/>
    <w:rsid w:val="00960DAC"/>
    <w:rsid w:val="00962AEE"/>
    <w:rsid w:val="00965E12"/>
    <w:rsid w:val="00967F5F"/>
    <w:rsid w:val="009739E4"/>
    <w:rsid w:val="00976320"/>
    <w:rsid w:val="0098195E"/>
    <w:rsid w:val="0098326D"/>
    <w:rsid w:val="009850D2"/>
    <w:rsid w:val="00985448"/>
    <w:rsid w:val="00986A4B"/>
    <w:rsid w:val="009905BB"/>
    <w:rsid w:val="00992F2C"/>
    <w:rsid w:val="009A3A63"/>
    <w:rsid w:val="009A5D68"/>
    <w:rsid w:val="009A7ED1"/>
    <w:rsid w:val="009B0D9F"/>
    <w:rsid w:val="009B1B1A"/>
    <w:rsid w:val="009B2BA3"/>
    <w:rsid w:val="009B52E2"/>
    <w:rsid w:val="009C0126"/>
    <w:rsid w:val="009C3F47"/>
    <w:rsid w:val="009C445A"/>
    <w:rsid w:val="009C4AB4"/>
    <w:rsid w:val="009C608F"/>
    <w:rsid w:val="009C70DB"/>
    <w:rsid w:val="009D1232"/>
    <w:rsid w:val="009D129D"/>
    <w:rsid w:val="009D1C7D"/>
    <w:rsid w:val="009D28F1"/>
    <w:rsid w:val="009D79D1"/>
    <w:rsid w:val="009E11D0"/>
    <w:rsid w:val="009E46C6"/>
    <w:rsid w:val="009E7145"/>
    <w:rsid w:val="009F13A4"/>
    <w:rsid w:val="009F2BB3"/>
    <w:rsid w:val="009F39F5"/>
    <w:rsid w:val="009F598C"/>
    <w:rsid w:val="009F688C"/>
    <w:rsid w:val="00A02E3D"/>
    <w:rsid w:val="00A03631"/>
    <w:rsid w:val="00A05837"/>
    <w:rsid w:val="00A10262"/>
    <w:rsid w:val="00A119F0"/>
    <w:rsid w:val="00A13B57"/>
    <w:rsid w:val="00A1410C"/>
    <w:rsid w:val="00A14C71"/>
    <w:rsid w:val="00A221C4"/>
    <w:rsid w:val="00A225F0"/>
    <w:rsid w:val="00A22ECE"/>
    <w:rsid w:val="00A25558"/>
    <w:rsid w:val="00A32E52"/>
    <w:rsid w:val="00A35795"/>
    <w:rsid w:val="00A3615F"/>
    <w:rsid w:val="00A37D30"/>
    <w:rsid w:val="00A40BC5"/>
    <w:rsid w:val="00A43F58"/>
    <w:rsid w:val="00A47E41"/>
    <w:rsid w:val="00A50CF8"/>
    <w:rsid w:val="00A51080"/>
    <w:rsid w:val="00A51985"/>
    <w:rsid w:val="00A52655"/>
    <w:rsid w:val="00A54F00"/>
    <w:rsid w:val="00A56802"/>
    <w:rsid w:val="00A607CF"/>
    <w:rsid w:val="00A610E8"/>
    <w:rsid w:val="00A613A0"/>
    <w:rsid w:val="00A616AD"/>
    <w:rsid w:val="00A672C2"/>
    <w:rsid w:val="00A72DA4"/>
    <w:rsid w:val="00A74070"/>
    <w:rsid w:val="00A746EE"/>
    <w:rsid w:val="00A751A8"/>
    <w:rsid w:val="00A75F61"/>
    <w:rsid w:val="00A83FFB"/>
    <w:rsid w:val="00A84079"/>
    <w:rsid w:val="00A85286"/>
    <w:rsid w:val="00A91866"/>
    <w:rsid w:val="00A9267C"/>
    <w:rsid w:val="00A92718"/>
    <w:rsid w:val="00A9453E"/>
    <w:rsid w:val="00A95359"/>
    <w:rsid w:val="00AA0622"/>
    <w:rsid w:val="00AA3CB5"/>
    <w:rsid w:val="00AA452E"/>
    <w:rsid w:val="00AA759E"/>
    <w:rsid w:val="00AA7995"/>
    <w:rsid w:val="00AB0192"/>
    <w:rsid w:val="00AB444E"/>
    <w:rsid w:val="00AB4935"/>
    <w:rsid w:val="00AB5DC9"/>
    <w:rsid w:val="00AB635E"/>
    <w:rsid w:val="00AB6CFB"/>
    <w:rsid w:val="00AC035F"/>
    <w:rsid w:val="00AC0493"/>
    <w:rsid w:val="00AC358F"/>
    <w:rsid w:val="00AC69D2"/>
    <w:rsid w:val="00AC7DEC"/>
    <w:rsid w:val="00AD0B6C"/>
    <w:rsid w:val="00AD48CA"/>
    <w:rsid w:val="00AE046F"/>
    <w:rsid w:val="00AE074E"/>
    <w:rsid w:val="00AE1722"/>
    <w:rsid w:val="00AE2E48"/>
    <w:rsid w:val="00AF0CA4"/>
    <w:rsid w:val="00AF5BA6"/>
    <w:rsid w:val="00AF6629"/>
    <w:rsid w:val="00AF6DC3"/>
    <w:rsid w:val="00B01772"/>
    <w:rsid w:val="00B05C16"/>
    <w:rsid w:val="00B1011C"/>
    <w:rsid w:val="00B10496"/>
    <w:rsid w:val="00B10EA5"/>
    <w:rsid w:val="00B16C29"/>
    <w:rsid w:val="00B17A52"/>
    <w:rsid w:val="00B20811"/>
    <w:rsid w:val="00B224A1"/>
    <w:rsid w:val="00B230C8"/>
    <w:rsid w:val="00B27B0A"/>
    <w:rsid w:val="00B452C0"/>
    <w:rsid w:val="00B45E9B"/>
    <w:rsid w:val="00B505B4"/>
    <w:rsid w:val="00B51F8F"/>
    <w:rsid w:val="00B54C97"/>
    <w:rsid w:val="00B5581D"/>
    <w:rsid w:val="00B6240F"/>
    <w:rsid w:val="00B6354F"/>
    <w:rsid w:val="00B63C67"/>
    <w:rsid w:val="00B67709"/>
    <w:rsid w:val="00B71525"/>
    <w:rsid w:val="00B71DDF"/>
    <w:rsid w:val="00B73210"/>
    <w:rsid w:val="00B8119B"/>
    <w:rsid w:val="00B83178"/>
    <w:rsid w:val="00B843CC"/>
    <w:rsid w:val="00B85A8F"/>
    <w:rsid w:val="00B861DE"/>
    <w:rsid w:val="00B93B42"/>
    <w:rsid w:val="00B971A4"/>
    <w:rsid w:val="00BA0B7A"/>
    <w:rsid w:val="00BA6720"/>
    <w:rsid w:val="00BA6751"/>
    <w:rsid w:val="00BB0BCA"/>
    <w:rsid w:val="00BB51F6"/>
    <w:rsid w:val="00BC0EDF"/>
    <w:rsid w:val="00BC138E"/>
    <w:rsid w:val="00BC1F5E"/>
    <w:rsid w:val="00BC37D2"/>
    <w:rsid w:val="00BD1BF8"/>
    <w:rsid w:val="00BD1E88"/>
    <w:rsid w:val="00BD7F95"/>
    <w:rsid w:val="00BE0229"/>
    <w:rsid w:val="00BE31E7"/>
    <w:rsid w:val="00BE49BB"/>
    <w:rsid w:val="00BE5C7F"/>
    <w:rsid w:val="00BF2973"/>
    <w:rsid w:val="00BF60CF"/>
    <w:rsid w:val="00BF68FB"/>
    <w:rsid w:val="00C023A1"/>
    <w:rsid w:val="00C027B3"/>
    <w:rsid w:val="00C02C60"/>
    <w:rsid w:val="00C03345"/>
    <w:rsid w:val="00C0613C"/>
    <w:rsid w:val="00C12E45"/>
    <w:rsid w:val="00C12E62"/>
    <w:rsid w:val="00C13B84"/>
    <w:rsid w:val="00C14873"/>
    <w:rsid w:val="00C158A5"/>
    <w:rsid w:val="00C24826"/>
    <w:rsid w:val="00C2527E"/>
    <w:rsid w:val="00C2705F"/>
    <w:rsid w:val="00C2725A"/>
    <w:rsid w:val="00C2775B"/>
    <w:rsid w:val="00C279B2"/>
    <w:rsid w:val="00C304D6"/>
    <w:rsid w:val="00C31965"/>
    <w:rsid w:val="00C32988"/>
    <w:rsid w:val="00C3360C"/>
    <w:rsid w:val="00C33BF7"/>
    <w:rsid w:val="00C35C10"/>
    <w:rsid w:val="00C40885"/>
    <w:rsid w:val="00C40A7D"/>
    <w:rsid w:val="00C43C5C"/>
    <w:rsid w:val="00C45D2A"/>
    <w:rsid w:val="00C469AA"/>
    <w:rsid w:val="00C50471"/>
    <w:rsid w:val="00C50671"/>
    <w:rsid w:val="00C516C9"/>
    <w:rsid w:val="00C53205"/>
    <w:rsid w:val="00C53599"/>
    <w:rsid w:val="00C57A3F"/>
    <w:rsid w:val="00C57CA6"/>
    <w:rsid w:val="00C614D0"/>
    <w:rsid w:val="00C61895"/>
    <w:rsid w:val="00C61AD0"/>
    <w:rsid w:val="00C621FA"/>
    <w:rsid w:val="00C64C86"/>
    <w:rsid w:val="00C65DC4"/>
    <w:rsid w:val="00C67655"/>
    <w:rsid w:val="00C74440"/>
    <w:rsid w:val="00C80C27"/>
    <w:rsid w:val="00C82F87"/>
    <w:rsid w:val="00C83C6B"/>
    <w:rsid w:val="00C851EE"/>
    <w:rsid w:val="00C9346C"/>
    <w:rsid w:val="00C93CD8"/>
    <w:rsid w:val="00C95652"/>
    <w:rsid w:val="00C975F0"/>
    <w:rsid w:val="00CA1119"/>
    <w:rsid w:val="00CA2680"/>
    <w:rsid w:val="00CA2D0C"/>
    <w:rsid w:val="00CB36FA"/>
    <w:rsid w:val="00CB47B6"/>
    <w:rsid w:val="00CB555B"/>
    <w:rsid w:val="00CB5862"/>
    <w:rsid w:val="00CB78D6"/>
    <w:rsid w:val="00CC08A2"/>
    <w:rsid w:val="00CC1702"/>
    <w:rsid w:val="00CC2872"/>
    <w:rsid w:val="00CC356C"/>
    <w:rsid w:val="00CC3954"/>
    <w:rsid w:val="00CC3A4A"/>
    <w:rsid w:val="00CC52E6"/>
    <w:rsid w:val="00CD033B"/>
    <w:rsid w:val="00CD1141"/>
    <w:rsid w:val="00CD27D1"/>
    <w:rsid w:val="00CD4760"/>
    <w:rsid w:val="00CD5AD0"/>
    <w:rsid w:val="00CD7FF4"/>
    <w:rsid w:val="00CE1FFB"/>
    <w:rsid w:val="00CE20C7"/>
    <w:rsid w:val="00CE2ACD"/>
    <w:rsid w:val="00CE2ED2"/>
    <w:rsid w:val="00CE79BE"/>
    <w:rsid w:val="00CF5425"/>
    <w:rsid w:val="00D01998"/>
    <w:rsid w:val="00D01BDA"/>
    <w:rsid w:val="00D03CB4"/>
    <w:rsid w:val="00D049C7"/>
    <w:rsid w:val="00D05C93"/>
    <w:rsid w:val="00D071E3"/>
    <w:rsid w:val="00D11776"/>
    <w:rsid w:val="00D14ABC"/>
    <w:rsid w:val="00D1696C"/>
    <w:rsid w:val="00D20E55"/>
    <w:rsid w:val="00D2515F"/>
    <w:rsid w:val="00D27C3B"/>
    <w:rsid w:val="00D27F01"/>
    <w:rsid w:val="00D31308"/>
    <w:rsid w:val="00D3285F"/>
    <w:rsid w:val="00D35215"/>
    <w:rsid w:val="00D43E56"/>
    <w:rsid w:val="00D4416B"/>
    <w:rsid w:val="00D449A7"/>
    <w:rsid w:val="00D45819"/>
    <w:rsid w:val="00D4695B"/>
    <w:rsid w:val="00D47325"/>
    <w:rsid w:val="00D501EF"/>
    <w:rsid w:val="00D55B8D"/>
    <w:rsid w:val="00D56C36"/>
    <w:rsid w:val="00D572D6"/>
    <w:rsid w:val="00D620B1"/>
    <w:rsid w:val="00D64271"/>
    <w:rsid w:val="00D64DD1"/>
    <w:rsid w:val="00D65096"/>
    <w:rsid w:val="00D65114"/>
    <w:rsid w:val="00D6728E"/>
    <w:rsid w:val="00D70325"/>
    <w:rsid w:val="00D704B3"/>
    <w:rsid w:val="00D71421"/>
    <w:rsid w:val="00D73450"/>
    <w:rsid w:val="00D73646"/>
    <w:rsid w:val="00D74F7D"/>
    <w:rsid w:val="00D75B7C"/>
    <w:rsid w:val="00D802DA"/>
    <w:rsid w:val="00D80489"/>
    <w:rsid w:val="00D83C46"/>
    <w:rsid w:val="00DA3AE0"/>
    <w:rsid w:val="00DB06E4"/>
    <w:rsid w:val="00DB3049"/>
    <w:rsid w:val="00DC2CE8"/>
    <w:rsid w:val="00DC6A45"/>
    <w:rsid w:val="00DD1F36"/>
    <w:rsid w:val="00DD3FAF"/>
    <w:rsid w:val="00DD49C2"/>
    <w:rsid w:val="00DD5F3D"/>
    <w:rsid w:val="00DD7AA5"/>
    <w:rsid w:val="00DE0001"/>
    <w:rsid w:val="00DE0E80"/>
    <w:rsid w:val="00DE7552"/>
    <w:rsid w:val="00DF3BC9"/>
    <w:rsid w:val="00DF5ECB"/>
    <w:rsid w:val="00DF66C7"/>
    <w:rsid w:val="00DF7946"/>
    <w:rsid w:val="00E0342A"/>
    <w:rsid w:val="00E03868"/>
    <w:rsid w:val="00E04979"/>
    <w:rsid w:val="00E15130"/>
    <w:rsid w:val="00E212BD"/>
    <w:rsid w:val="00E22301"/>
    <w:rsid w:val="00E242E0"/>
    <w:rsid w:val="00E2787A"/>
    <w:rsid w:val="00E346BE"/>
    <w:rsid w:val="00E36DD1"/>
    <w:rsid w:val="00E378D6"/>
    <w:rsid w:val="00E41D8B"/>
    <w:rsid w:val="00E41E73"/>
    <w:rsid w:val="00E42C38"/>
    <w:rsid w:val="00E52034"/>
    <w:rsid w:val="00E53FED"/>
    <w:rsid w:val="00E54554"/>
    <w:rsid w:val="00E56267"/>
    <w:rsid w:val="00E57568"/>
    <w:rsid w:val="00E60B14"/>
    <w:rsid w:val="00E61DCE"/>
    <w:rsid w:val="00E62D5C"/>
    <w:rsid w:val="00E636D8"/>
    <w:rsid w:val="00E64260"/>
    <w:rsid w:val="00E65BE0"/>
    <w:rsid w:val="00E7108E"/>
    <w:rsid w:val="00E72B2A"/>
    <w:rsid w:val="00E72F2F"/>
    <w:rsid w:val="00E81ABD"/>
    <w:rsid w:val="00E836CC"/>
    <w:rsid w:val="00E913B6"/>
    <w:rsid w:val="00E94B53"/>
    <w:rsid w:val="00E95762"/>
    <w:rsid w:val="00E965CB"/>
    <w:rsid w:val="00EA01AA"/>
    <w:rsid w:val="00EA08ED"/>
    <w:rsid w:val="00EA0F61"/>
    <w:rsid w:val="00EA31BC"/>
    <w:rsid w:val="00EB07ED"/>
    <w:rsid w:val="00EB4D07"/>
    <w:rsid w:val="00EB632C"/>
    <w:rsid w:val="00EC1C5D"/>
    <w:rsid w:val="00EC28F8"/>
    <w:rsid w:val="00ED05FC"/>
    <w:rsid w:val="00ED2D41"/>
    <w:rsid w:val="00ED3118"/>
    <w:rsid w:val="00ED72DE"/>
    <w:rsid w:val="00EE13EE"/>
    <w:rsid w:val="00EE2873"/>
    <w:rsid w:val="00EE4E04"/>
    <w:rsid w:val="00EE5968"/>
    <w:rsid w:val="00EF1A8E"/>
    <w:rsid w:val="00EF2FA4"/>
    <w:rsid w:val="00F02940"/>
    <w:rsid w:val="00F04F29"/>
    <w:rsid w:val="00F066A8"/>
    <w:rsid w:val="00F11E27"/>
    <w:rsid w:val="00F253A7"/>
    <w:rsid w:val="00F34B12"/>
    <w:rsid w:val="00F34BE2"/>
    <w:rsid w:val="00F35145"/>
    <w:rsid w:val="00F35428"/>
    <w:rsid w:val="00F40790"/>
    <w:rsid w:val="00F43E67"/>
    <w:rsid w:val="00F4485F"/>
    <w:rsid w:val="00F46565"/>
    <w:rsid w:val="00F529D9"/>
    <w:rsid w:val="00F53E70"/>
    <w:rsid w:val="00F560F7"/>
    <w:rsid w:val="00F608F2"/>
    <w:rsid w:val="00F60DD3"/>
    <w:rsid w:val="00F7082F"/>
    <w:rsid w:val="00F74B96"/>
    <w:rsid w:val="00F75DAE"/>
    <w:rsid w:val="00F761B8"/>
    <w:rsid w:val="00F76912"/>
    <w:rsid w:val="00F81FC3"/>
    <w:rsid w:val="00F82516"/>
    <w:rsid w:val="00F84189"/>
    <w:rsid w:val="00F85658"/>
    <w:rsid w:val="00F935A8"/>
    <w:rsid w:val="00F94E79"/>
    <w:rsid w:val="00FA1F24"/>
    <w:rsid w:val="00FA310A"/>
    <w:rsid w:val="00FA522F"/>
    <w:rsid w:val="00FB16B2"/>
    <w:rsid w:val="00FB1FAA"/>
    <w:rsid w:val="00FB2E11"/>
    <w:rsid w:val="00FB57D0"/>
    <w:rsid w:val="00FB64B6"/>
    <w:rsid w:val="00FC1912"/>
    <w:rsid w:val="00FC5A6E"/>
    <w:rsid w:val="00FC6619"/>
    <w:rsid w:val="00FD4FE2"/>
    <w:rsid w:val="00FE4423"/>
    <w:rsid w:val="00FE4ABC"/>
    <w:rsid w:val="00FE5E5B"/>
    <w:rsid w:val="00FF280D"/>
    <w:rsid w:val="00FF3BF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0E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FBE"/>
    <w:rPr>
      <w:rFonts w:ascii="Tahoma" w:hAnsi="Tahoma" w:cs="Tahoma"/>
      <w:sz w:val="16"/>
      <w:szCs w:val="16"/>
    </w:rPr>
  </w:style>
  <w:style w:type="table" w:styleId="TableGrid">
    <w:name w:val="Table Grid"/>
    <w:basedOn w:val="TableNormal"/>
    <w:uiPriority w:val="59"/>
    <w:rsid w:val="005F44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D1E88"/>
    <w:rPr>
      <w:color w:val="808080"/>
    </w:rPr>
  </w:style>
  <w:style w:type="character" w:customStyle="1" w:styleId="Heading1Char">
    <w:name w:val="Heading 1 Char"/>
    <w:basedOn w:val="DefaultParagraphFont"/>
    <w:link w:val="Heading1"/>
    <w:uiPriority w:val="9"/>
    <w:rsid w:val="00BC0EDF"/>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072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921"/>
  </w:style>
  <w:style w:type="paragraph" w:styleId="Footer">
    <w:name w:val="footer"/>
    <w:basedOn w:val="Normal"/>
    <w:link w:val="FooterChar"/>
    <w:uiPriority w:val="99"/>
    <w:unhideWhenUsed/>
    <w:rsid w:val="00072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921"/>
  </w:style>
  <w:style w:type="character" w:styleId="Hyperlink">
    <w:name w:val="Hyperlink"/>
    <w:basedOn w:val="DefaultParagraphFont"/>
    <w:uiPriority w:val="99"/>
    <w:unhideWhenUsed/>
    <w:rsid w:val="0088633E"/>
    <w:rPr>
      <w:color w:val="0000FF"/>
      <w:u w:val="single"/>
    </w:rPr>
  </w:style>
  <w:style w:type="paragraph" w:styleId="FootnoteText">
    <w:name w:val="footnote text"/>
    <w:basedOn w:val="Normal"/>
    <w:link w:val="FootnoteTextChar"/>
    <w:uiPriority w:val="99"/>
    <w:semiHidden/>
    <w:unhideWhenUsed/>
    <w:rsid w:val="006518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8E4"/>
    <w:rPr>
      <w:sz w:val="20"/>
      <w:szCs w:val="20"/>
    </w:rPr>
  </w:style>
  <w:style w:type="character" w:styleId="FootnoteReference">
    <w:name w:val="footnote reference"/>
    <w:basedOn w:val="DefaultParagraphFont"/>
    <w:uiPriority w:val="99"/>
    <w:semiHidden/>
    <w:unhideWhenUsed/>
    <w:rsid w:val="006518E4"/>
    <w:rPr>
      <w:vertAlign w:val="superscript"/>
    </w:rPr>
  </w:style>
  <w:style w:type="table" w:customStyle="1" w:styleId="TableGrid1">
    <w:name w:val="Table Grid1"/>
    <w:basedOn w:val="TableNormal"/>
    <w:next w:val="TableGrid"/>
    <w:uiPriority w:val="59"/>
    <w:rsid w:val="00D43E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0E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FBE"/>
    <w:rPr>
      <w:rFonts w:ascii="Tahoma" w:hAnsi="Tahoma" w:cs="Tahoma"/>
      <w:sz w:val="16"/>
      <w:szCs w:val="16"/>
    </w:rPr>
  </w:style>
  <w:style w:type="table" w:styleId="TableGrid">
    <w:name w:val="Table Grid"/>
    <w:basedOn w:val="TableNormal"/>
    <w:uiPriority w:val="59"/>
    <w:rsid w:val="005F44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D1E88"/>
    <w:rPr>
      <w:color w:val="808080"/>
    </w:rPr>
  </w:style>
  <w:style w:type="character" w:customStyle="1" w:styleId="Heading1Char">
    <w:name w:val="Heading 1 Char"/>
    <w:basedOn w:val="DefaultParagraphFont"/>
    <w:link w:val="Heading1"/>
    <w:uiPriority w:val="9"/>
    <w:rsid w:val="00BC0EDF"/>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072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921"/>
  </w:style>
  <w:style w:type="paragraph" w:styleId="Footer">
    <w:name w:val="footer"/>
    <w:basedOn w:val="Normal"/>
    <w:link w:val="FooterChar"/>
    <w:uiPriority w:val="99"/>
    <w:unhideWhenUsed/>
    <w:rsid w:val="00072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921"/>
  </w:style>
  <w:style w:type="character" w:styleId="Hyperlink">
    <w:name w:val="Hyperlink"/>
    <w:basedOn w:val="DefaultParagraphFont"/>
    <w:uiPriority w:val="99"/>
    <w:unhideWhenUsed/>
    <w:rsid w:val="0088633E"/>
    <w:rPr>
      <w:color w:val="0000FF"/>
      <w:u w:val="single"/>
    </w:rPr>
  </w:style>
  <w:style w:type="paragraph" w:styleId="FootnoteText">
    <w:name w:val="footnote text"/>
    <w:basedOn w:val="Normal"/>
    <w:link w:val="FootnoteTextChar"/>
    <w:uiPriority w:val="99"/>
    <w:semiHidden/>
    <w:unhideWhenUsed/>
    <w:rsid w:val="006518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8E4"/>
    <w:rPr>
      <w:sz w:val="20"/>
      <w:szCs w:val="20"/>
    </w:rPr>
  </w:style>
  <w:style w:type="character" w:styleId="FootnoteReference">
    <w:name w:val="footnote reference"/>
    <w:basedOn w:val="DefaultParagraphFont"/>
    <w:uiPriority w:val="99"/>
    <w:semiHidden/>
    <w:unhideWhenUsed/>
    <w:rsid w:val="006518E4"/>
    <w:rPr>
      <w:vertAlign w:val="superscript"/>
    </w:rPr>
  </w:style>
  <w:style w:type="table" w:customStyle="1" w:styleId="TableGrid1">
    <w:name w:val="Table Grid1"/>
    <w:basedOn w:val="TableNormal"/>
    <w:next w:val="TableGrid"/>
    <w:uiPriority w:val="59"/>
    <w:rsid w:val="00D43E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6202">
      <w:bodyDiv w:val="1"/>
      <w:marLeft w:val="0"/>
      <w:marRight w:val="0"/>
      <w:marTop w:val="0"/>
      <w:marBottom w:val="0"/>
      <w:divBdr>
        <w:top w:val="none" w:sz="0" w:space="0" w:color="auto"/>
        <w:left w:val="none" w:sz="0" w:space="0" w:color="auto"/>
        <w:bottom w:val="none" w:sz="0" w:space="0" w:color="auto"/>
        <w:right w:val="none" w:sz="0" w:space="0" w:color="auto"/>
      </w:divBdr>
    </w:div>
    <w:div w:id="113333493">
      <w:bodyDiv w:val="1"/>
      <w:marLeft w:val="0"/>
      <w:marRight w:val="0"/>
      <w:marTop w:val="0"/>
      <w:marBottom w:val="0"/>
      <w:divBdr>
        <w:top w:val="none" w:sz="0" w:space="0" w:color="auto"/>
        <w:left w:val="none" w:sz="0" w:space="0" w:color="auto"/>
        <w:bottom w:val="none" w:sz="0" w:space="0" w:color="auto"/>
        <w:right w:val="none" w:sz="0" w:space="0" w:color="auto"/>
      </w:divBdr>
    </w:div>
    <w:div w:id="223418975">
      <w:bodyDiv w:val="1"/>
      <w:marLeft w:val="0"/>
      <w:marRight w:val="0"/>
      <w:marTop w:val="0"/>
      <w:marBottom w:val="0"/>
      <w:divBdr>
        <w:top w:val="none" w:sz="0" w:space="0" w:color="auto"/>
        <w:left w:val="none" w:sz="0" w:space="0" w:color="auto"/>
        <w:bottom w:val="none" w:sz="0" w:space="0" w:color="auto"/>
        <w:right w:val="none" w:sz="0" w:space="0" w:color="auto"/>
      </w:divBdr>
    </w:div>
    <w:div w:id="420374419">
      <w:bodyDiv w:val="1"/>
      <w:marLeft w:val="0"/>
      <w:marRight w:val="0"/>
      <w:marTop w:val="0"/>
      <w:marBottom w:val="0"/>
      <w:divBdr>
        <w:top w:val="none" w:sz="0" w:space="0" w:color="auto"/>
        <w:left w:val="none" w:sz="0" w:space="0" w:color="auto"/>
        <w:bottom w:val="none" w:sz="0" w:space="0" w:color="auto"/>
        <w:right w:val="none" w:sz="0" w:space="0" w:color="auto"/>
      </w:divBdr>
    </w:div>
    <w:div w:id="503205873">
      <w:bodyDiv w:val="1"/>
      <w:marLeft w:val="0"/>
      <w:marRight w:val="0"/>
      <w:marTop w:val="0"/>
      <w:marBottom w:val="0"/>
      <w:divBdr>
        <w:top w:val="none" w:sz="0" w:space="0" w:color="auto"/>
        <w:left w:val="none" w:sz="0" w:space="0" w:color="auto"/>
        <w:bottom w:val="none" w:sz="0" w:space="0" w:color="auto"/>
        <w:right w:val="none" w:sz="0" w:space="0" w:color="auto"/>
      </w:divBdr>
    </w:div>
    <w:div w:id="537015348">
      <w:bodyDiv w:val="1"/>
      <w:marLeft w:val="0"/>
      <w:marRight w:val="0"/>
      <w:marTop w:val="0"/>
      <w:marBottom w:val="0"/>
      <w:divBdr>
        <w:top w:val="none" w:sz="0" w:space="0" w:color="auto"/>
        <w:left w:val="none" w:sz="0" w:space="0" w:color="auto"/>
        <w:bottom w:val="none" w:sz="0" w:space="0" w:color="auto"/>
        <w:right w:val="none" w:sz="0" w:space="0" w:color="auto"/>
      </w:divBdr>
    </w:div>
    <w:div w:id="576138160">
      <w:bodyDiv w:val="1"/>
      <w:marLeft w:val="0"/>
      <w:marRight w:val="0"/>
      <w:marTop w:val="0"/>
      <w:marBottom w:val="0"/>
      <w:divBdr>
        <w:top w:val="none" w:sz="0" w:space="0" w:color="auto"/>
        <w:left w:val="none" w:sz="0" w:space="0" w:color="auto"/>
        <w:bottom w:val="none" w:sz="0" w:space="0" w:color="auto"/>
        <w:right w:val="none" w:sz="0" w:space="0" w:color="auto"/>
      </w:divBdr>
    </w:div>
    <w:div w:id="733430058">
      <w:bodyDiv w:val="1"/>
      <w:marLeft w:val="0"/>
      <w:marRight w:val="0"/>
      <w:marTop w:val="0"/>
      <w:marBottom w:val="0"/>
      <w:divBdr>
        <w:top w:val="none" w:sz="0" w:space="0" w:color="auto"/>
        <w:left w:val="none" w:sz="0" w:space="0" w:color="auto"/>
        <w:bottom w:val="none" w:sz="0" w:space="0" w:color="auto"/>
        <w:right w:val="none" w:sz="0" w:space="0" w:color="auto"/>
      </w:divBdr>
    </w:div>
    <w:div w:id="827400641">
      <w:bodyDiv w:val="1"/>
      <w:marLeft w:val="0"/>
      <w:marRight w:val="0"/>
      <w:marTop w:val="0"/>
      <w:marBottom w:val="0"/>
      <w:divBdr>
        <w:top w:val="none" w:sz="0" w:space="0" w:color="auto"/>
        <w:left w:val="none" w:sz="0" w:space="0" w:color="auto"/>
        <w:bottom w:val="none" w:sz="0" w:space="0" w:color="auto"/>
        <w:right w:val="none" w:sz="0" w:space="0" w:color="auto"/>
      </w:divBdr>
    </w:div>
    <w:div w:id="1038816950">
      <w:bodyDiv w:val="1"/>
      <w:marLeft w:val="0"/>
      <w:marRight w:val="0"/>
      <w:marTop w:val="0"/>
      <w:marBottom w:val="0"/>
      <w:divBdr>
        <w:top w:val="none" w:sz="0" w:space="0" w:color="auto"/>
        <w:left w:val="none" w:sz="0" w:space="0" w:color="auto"/>
        <w:bottom w:val="none" w:sz="0" w:space="0" w:color="auto"/>
        <w:right w:val="none" w:sz="0" w:space="0" w:color="auto"/>
      </w:divBdr>
    </w:div>
    <w:div w:id="1387492260">
      <w:bodyDiv w:val="1"/>
      <w:marLeft w:val="0"/>
      <w:marRight w:val="0"/>
      <w:marTop w:val="0"/>
      <w:marBottom w:val="0"/>
      <w:divBdr>
        <w:top w:val="none" w:sz="0" w:space="0" w:color="auto"/>
        <w:left w:val="none" w:sz="0" w:space="0" w:color="auto"/>
        <w:bottom w:val="none" w:sz="0" w:space="0" w:color="auto"/>
        <w:right w:val="none" w:sz="0" w:space="0" w:color="auto"/>
      </w:divBdr>
    </w:div>
    <w:div w:id="1417359112">
      <w:bodyDiv w:val="1"/>
      <w:marLeft w:val="0"/>
      <w:marRight w:val="0"/>
      <w:marTop w:val="0"/>
      <w:marBottom w:val="0"/>
      <w:divBdr>
        <w:top w:val="none" w:sz="0" w:space="0" w:color="auto"/>
        <w:left w:val="none" w:sz="0" w:space="0" w:color="auto"/>
        <w:bottom w:val="none" w:sz="0" w:space="0" w:color="auto"/>
        <w:right w:val="none" w:sz="0" w:space="0" w:color="auto"/>
      </w:divBdr>
    </w:div>
    <w:div w:id="1579636960">
      <w:bodyDiv w:val="1"/>
      <w:marLeft w:val="0"/>
      <w:marRight w:val="0"/>
      <w:marTop w:val="0"/>
      <w:marBottom w:val="0"/>
      <w:divBdr>
        <w:top w:val="none" w:sz="0" w:space="0" w:color="auto"/>
        <w:left w:val="none" w:sz="0" w:space="0" w:color="auto"/>
        <w:bottom w:val="none" w:sz="0" w:space="0" w:color="auto"/>
        <w:right w:val="none" w:sz="0" w:space="0" w:color="auto"/>
      </w:divBdr>
    </w:div>
    <w:div w:id="1621035925">
      <w:bodyDiv w:val="1"/>
      <w:marLeft w:val="0"/>
      <w:marRight w:val="0"/>
      <w:marTop w:val="0"/>
      <w:marBottom w:val="0"/>
      <w:divBdr>
        <w:top w:val="none" w:sz="0" w:space="0" w:color="auto"/>
        <w:left w:val="none" w:sz="0" w:space="0" w:color="auto"/>
        <w:bottom w:val="none" w:sz="0" w:space="0" w:color="auto"/>
        <w:right w:val="none" w:sz="0" w:space="0" w:color="auto"/>
      </w:divBdr>
    </w:div>
    <w:div w:id="1645506807">
      <w:bodyDiv w:val="1"/>
      <w:marLeft w:val="0"/>
      <w:marRight w:val="0"/>
      <w:marTop w:val="0"/>
      <w:marBottom w:val="0"/>
      <w:divBdr>
        <w:top w:val="none" w:sz="0" w:space="0" w:color="auto"/>
        <w:left w:val="none" w:sz="0" w:space="0" w:color="auto"/>
        <w:bottom w:val="none" w:sz="0" w:space="0" w:color="auto"/>
        <w:right w:val="none" w:sz="0" w:space="0" w:color="auto"/>
      </w:divBdr>
    </w:div>
    <w:div w:id="192795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FFA3-9C8B-449D-9B78-4CC26C51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1</Pages>
  <Words>8091</Words>
  <Characters>46123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Hong Linh</dc:creator>
  <cp:lastModifiedBy>College Business</cp:lastModifiedBy>
  <cp:revision>68</cp:revision>
  <cp:lastPrinted>2013-06-10T16:52:00Z</cp:lastPrinted>
  <dcterms:created xsi:type="dcterms:W3CDTF">2013-11-12T02:00:00Z</dcterms:created>
  <dcterms:modified xsi:type="dcterms:W3CDTF">2014-11-06T05:12:00Z</dcterms:modified>
</cp:coreProperties>
</file>