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52A06" w14:textId="06DF59DA" w:rsidR="008B2720" w:rsidRDefault="005D4AAC" w:rsidP="00BE27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4F5B52" w:rsidRPr="001F5C54">
        <w:rPr>
          <w:rFonts w:ascii="Times New Roman" w:hAnsi="Times New Roman" w:cs="Times New Roman"/>
          <w:b/>
          <w:sz w:val="28"/>
          <w:szCs w:val="28"/>
        </w:rPr>
        <w:t xml:space="preserve">Impact of Knowledge Management Capability </w:t>
      </w:r>
      <w:r w:rsidR="00B37B0A">
        <w:rPr>
          <w:rFonts w:ascii="Times New Roman" w:hAnsi="Times New Roman" w:cs="Times New Roman"/>
          <w:b/>
          <w:sz w:val="28"/>
          <w:szCs w:val="28"/>
        </w:rPr>
        <w:t>and</w:t>
      </w:r>
      <w:r w:rsidR="008E4265" w:rsidRPr="001F5C54">
        <w:rPr>
          <w:rFonts w:ascii="Times New Roman" w:hAnsi="Times New Roman" w:cs="Times New Roman"/>
          <w:b/>
          <w:sz w:val="28"/>
          <w:szCs w:val="28"/>
        </w:rPr>
        <w:t xml:space="preserve"> </w:t>
      </w:r>
      <w:r w:rsidR="004F5B52" w:rsidRPr="001F5C54">
        <w:rPr>
          <w:rFonts w:ascii="Times New Roman" w:hAnsi="Times New Roman" w:cs="Times New Roman"/>
          <w:b/>
          <w:sz w:val="28"/>
          <w:szCs w:val="28"/>
        </w:rPr>
        <w:t>Green Supply Chain Manageme</w:t>
      </w:r>
      <w:r w:rsidR="008804B8">
        <w:rPr>
          <w:rFonts w:ascii="Times New Roman" w:hAnsi="Times New Roman" w:cs="Times New Roman"/>
          <w:b/>
          <w:sz w:val="28"/>
          <w:szCs w:val="28"/>
        </w:rPr>
        <w:t>nt</w:t>
      </w:r>
      <w:r w:rsidR="00A56408">
        <w:rPr>
          <w:rFonts w:ascii="Times New Roman" w:hAnsi="Times New Roman" w:cs="Times New Roman"/>
          <w:b/>
          <w:sz w:val="28"/>
          <w:szCs w:val="28"/>
        </w:rPr>
        <w:t xml:space="preserve"> Practices on Firm Performance</w:t>
      </w:r>
    </w:p>
    <w:p w14:paraId="28DA7DBD" w14:textId="6E265BE0" w:rsidR="003B37C8" w:rsidRPr="008F6C9A" w:rsidRDefault="003B37C8" w:rsidP="00BE27D1">
      <w:pPr>
        <w:autoSpaceDE w:val="0"/>
        <w:autoSpaceDN w:val="0"/>
        <w:adjustRightInd w:val="0"/>
        <w:spacing w:line="240" w:lineRule="auto"/>
        <w:jc w:val="center"/>
        <w:rPr>
          <w:rFonts w:ascii="Times New Roman" w:hAnsi="Times New Roman" w:cs="Times New Roman"/>
          <w:sz w:val="24"/>
          <w:szCs w:val="24"/>
          <w:vertAlign w:val="superscript"/>
        </w:rPr>
      </w:pPr>
      <w:proofErr w:type="spellStart"/>
      <w:r w:rsidRPr="008F6C9A">
        <w:rPr>
          <w:rFonts w:ascii="Times New Roman" w:hAnsi="Times New Roman" w:cs="Times New Roman"/>
          <w:sz w:val="24"/>
          <w:szCs w:val="24"/>
        </w:rPr>
        <w:t>Md.Ahashan</w:t>
      </w:r>
      <w:proofErr w:type="spellEnd"/>
      <w:r w:rsidRPr="008F6C9A">
        <w:rPr>
          <w:rFonts w:ascii="Times New Roman" w:hAnsi="Times New Roman" w:cs="Times New Roman"/>
          <w:sz w:val="24"/>
          <w:szCs w:val="24"/>
        </w:rPr>
        <w:t xml:space="preserve"> </w:t>
      </w:r>
      <w:proofErr w:type="gramStart"/>
      <w:r w:rsidRPr="008F6C9A">
        <w:rPr>
          <w:rFonts w:ascii="Times New Roman" w:hAnsi="Times New Roman" w:cs="Times New Roman"/>
          <w:sz w:val="24"/>
          <w:szCs w:val="24"/>
        </w:rPr>
        <w:t>Habib</w:t>
      </w:r>
      <w:r w:rsidRPr="008F6C9A">
        <w:rPr>
          <w:rFonts w:ascii="Times New Roman" w:hAnsi="Times New Roman" w:cs="Times New Roman"/>
          <w:sz w:val="24"/>
          <w:szCs w:val="24"/>
          <w:vertAlign w:val="superscript"/>
        </w:rPr>
        <w:t>(</w:t>
      </w:r>
      <w:proofErr w:type="gramEnd"/>
      <w:r w:rsidRPr="008F6C9A">
        <w:rPr>
          <w:rFonts w:ascii="Times New Roman" w:hAnsi="Times New Roman" w:cs="Times New Roman"/>
          <w:sz w:val="24"/>
          <w:szCs w:val="24"/>
          <w:vertAlign w:val="superscript"/>
        </w:rPr>
        <w:t>1.2)</w:t>
      </w:r>
      <w:r w:rsidRPr="008F6C9A">
        <w:rPr>
          <w:rFonts w:ascii="Times New Roman" w:hAnsi="Times New Roman" w:cs="Times New Roman"/>
          <w:sz w:val="24"/>
          <w:szCs w:val="24"/>
        </w:rPr>
        <w:t xml:space="preserve"> and </w:t>
      </w:r>
      <w:proofErr w:type="spellStart"/>
      <w:r w:rsidRPr="008F6C9A">
        <w:rPr>
          <w:rFonts w:ascii="Times New Roman" w:hAnsi="Times New Roman" w:cs="Times New Roman"/>
          <w:sz w:val="24"/>
          <w:szCs w:val="24"/>
        </w:rPr>
        <w:t>Yukun</w:t>
      </w:r>
      <w:proofErr w:type="spellEnd"/>
      <w:r w:rsidRPr="008F6C9A">
        <w:rPr>
          <w:rFonts w:ascii="Times New Roman" w:hAnsi="Times New Roman" w:cs="Times New Roman"/>
          <w:sz w:val="24"/>
          <w:szCs w:val="24"/>
        </w:rPr>
        <w:t xml:space="preserve"> Bao</w:t>
      </w:r>
      <w:r w:rsidRPr="008F6C9A">
        <w:rPr>
          <w:rFonts w:ascii="Times New Roman" w:hAnsi="Times New Roman" w:cs="Times New Roman"/>
          <w:sz w:val="24"/>
          <w:szCs w:val="24"/>
          <w:vertAlign w:val="superscript"/>
        </w:rPr>
        <w:t>1*</w:t>
      </w:r>
    </w:p>
    <w:p w14:paraId="61168623" w14:textId="77777777" w:rsidR="003B37C8" w:rsidRPr="00565B15" w:rsidRDefault="003B37C8" w:rsidP="00BE27D1">
      <w:pPr>
        <w:pStyle w:val="Default"/>
        <w:jc w:val="center"/>
        <w:rPr>
          <w:rFonts w:ascii="Times New Roman" w:hAnsi="Times New Roman" w:cs="Times New Roman"/>
        </w:rPr>
      </w:pPr>
      <w:r w:rsidRPr="00565B15">
        <w:rPr>
          <w:rFonts w:ascii="Times New Roman" w:hAnsi="Times New Roman" w:cs="Times New Roman"/>
          <w:bCs/>
          <w:vertAlign w:val="superscript"/>
        </w:rPr>
        <w:t>(1)</w:t>
      </w:r>
      <w:r w:rsidRPr="00565B15">
        <w:rPr>
          <w:rFonts w:ascii="Times New Roman" w:hAnsi="Times New Roman" w:cs="Times New Roman"/>
          <w:bCs/>
        </w:rPr>
        <w:t xml:space="preserve"> </w:t>
      </w:r>
      <w:r w:rsidRPr="00565B15">
        <w:rPr>
          <w:rFonts w:ascii="Times New Roman" w:hAnsi="Times New Roman" w:cs="Times New Roman"/>
        </w:rPr>
        <w:t xml:space="preserve">Center for Modern Information Management, School of Management, </w:t>
      </w:r>
      <w:proofErr w:type="spellStart"/>
      <w:r w:rsidRPr="00565B15">
        <w:rPr>
          <w:rFonts w:ascii="Times New Roman" w:hAnsi="Times New Roman" w:cs="Times New Roman"/>
        </w:rPr>
        <w:t>Huazhong</w:t>
      </w:r>
      <w:proofErr w:type="spellEnd"/>
      <w:r w:rsidRPr="00565B15">
        <w:rPr>
          <w:rFonts w:ascii="Times New Roman" w:hAnsi="Times New Roman" w:cs="Times New Roman"/>
        </w:rPr>
        <w:t xml:space="preserve"> University of Science and Technology, Wuhan, Hubei 430074, P. R. China.</w:t>
      </w:r>
    </w:p>
    <w:p w14:paraId="3824DBAF" w14:textId="77777777" w:rsidR="003B37C8" w:rsidRPr="00565B15" w:rsidRDefault="003B37C8" w:rsidP="00BE27D1">
      <w:pPr>
        <w:pStyle w:val="Default"/>
        <w:jc w:val="center"/>
        <w:rPr>
          <w:rFonts w:ascii="Times New Roman" w:hAnsi="Times New Roman" w:cs="Times New Roman"/>
          <w:lang w:eastAsia="de-DE"/>
        </w:rPr>
      </w:pPr>
      <w:r w:rsidRPr="00565B15">
        <w:rPr>
          <w:rFonts w:ascii="Times New Roman" w:hAnsi="Times New Roman" w:cs="Times New Roman"/>
          <w:vertAlign w:val="superscript"/>
        </w:rPr>
        <w:t>(2)</w:t>
      </w:r>
      <w:r w:rsidRPr="00565B15">
        <w:rPr>
          <w:rFonts w:ascii="Times New Roman" w:hAnsi="Times New Roman" w:cs="Times New Roman"/>
          <w:vertAlign w:val="superscript"/>
          <w:lang w:eastAsia="de-DE"/>
        </w:rPr>
        <w:t xml:space="preserve"> </w:t>
      </w:r>
      <w:r w:rsidRPr="00565B15">
        <w:rPr>
          <w:rFonts w:ascii="Times New Roman" w:hAnsi="Times New Roman" w:cs="Times New Roman"/>
          <w:bCs/>
        </w:rPr>
        <w:t>Department of Textile Engineering Management, Bangladesh University of Textiles</w:t>
      </w:r>
      <w:r w:rsidRPr="00565B15">
        <w:rPr>
          <w:rFonts w:ascii="Times New Roman" w:hAnsi="Times New Roman" w:cs="Times New Roman"/>
          <w:lang w:eastAsia="de-DE"/>
        </w:rPr>
        <w:t>, Dhaka, Bangladesh.</w:t>
      </w:r>
    </w:p>
    <w:p w14:paraId="2BB70F80" w14:textId="77777777" w:rsidR="003B37C8" w:rsidRDefault="003B37C8" w:rsidP="00BE27D1">
      <w:pPr>
        <w:rPr>
          <w:rFonts w:ascii="Times New Roman" w:hAnsi="Times New Roman" w:cs="Times New Roman"/>
          <w:b/>
          <w:sz w:val="28"/>
          <w:szCs w:val="28"/>
        </w:rPr>
      </w:pPr>
    </w:p>
    <w:p w14:paraId="3509F25C" w14:textId="20A615DE" w:rsidR="004E3266" w:rsidRPr="00390DCB" w:rsidRDefault="004F5B52" w:rsidP="00E25EE1">
      <w:pPr>
        <w:spacing w:line="240" w:lineRule="auto"/>
        <w:jc w:val="both"/>
        <w:rPr>
          <w:rFonts w:ascii="Times New Roman" w:hAnsi="Times New Roman" w:cs="Times New Roman"/>
          <w:sz w:val="24"/>
          <w:szCs w:val="24"/>
        </w:rPr>
      </w:pPr>
      <w:r w:rsidRPr="00FC3F25">
        <w:rPr>
          <w:rStyle w:val="Heading1Char"/>
          <w:rFonts w:ascii="Times New Roman" w:hAnsi="Times New Roman" w:cs="Times New Roman"/>
          <w:b/>
          <w:color w:val="auto"/>
          <w:sz w:val="28"/>
          <w:szCs w:val="28"/>
        </w:rPr>
        <w:t>Abstract:</w:t>
      </w:r>
      <w:r w:rsidRPr="00FC3F25">
        <w:rPr>
          <w:rFonts w:ascii="Times New Roman" w:hAnsi="Times New Roman" w:cs="Times New Roman"/>
          <w:b/>
          <w:sz w:val="28"/>
          <w:szCs w:val="28"/>
        </w:rPr>
        <w:t xml:space="preserve"> </w:t>
      </w:r>
      <w:r w:rsidR="009C16C4" w:rsidRPr="009C16C4">
        <w:rPr>
          <w:rFonts w:ascii="Times New Roman" w:hAnsi="Times New Roman" w:cs="Times New Roman"/>
          <w:sz w:val="24"/>
          <w:szCs w:val="24"/>
        </w:rPr>
        <w:t>Knowledge management is</w:t>
      </w:r>
      <w:r w:rsidR="009C16C4">
        <w:rPr>
          <w:rFonts w:ascii="Times New Roman" w:hAnsi="Times New Roman" w:cs="Times New Roman"/>
          <w:sz w:val="24"/>
          <w:szCs w:val="24"/>
        </w:rPr>
        <w:t xml:space="preserve"> one of the most important strategic resources of the firm which has been ascertain</w:t>
      </w:r>
      <w:r w:rsidR="00353C6B">
        <w:rPr>
          <w:rFonts w:ascii="Times New Roman" w:hAnsi="Times New Roman" w:cs="Times New Roman"/>
          <w:sz w:val="24"/>
          <w:szCs w:val="24"/>
        </w:rPr>
        <w:t>ed</w:t>
      </w:r>
      <w:r w:rsidR="009C16C4">
        <w:rPr>
          <w:rFonts w:ascii="Times New Roman" w:hAnsi="Times New Roman" w:cs="Times New Roman"/>
          <w:sz w:val="24"/>
          <w:szCs w:val="24"/>
        </w:rPr>
        <w:t xml:space="preserve"> to many </w:t>
      </w:r>
      <w:r w:rsidR="001D0C8E">
        <w:rPr>
          <w:rFonts w:ascii="Times New Roman" w:hAnsi="Times New Roman" w:cs="Times New Roman"/>
          <w:sz w:val="24"/>
          <w:szCs w:val="24"/>
        </w:rPr>
        <w:t>organizations</w:t>
      </w:r>
      <w:r w:rsidR="009C16C4">
        <w:rPr>
          <w:rFonts w:ascii="Times New Roman" w:hAnsi="Times New Roman" w:cs="Times New Roman"/>
          <w:sz w:val="24"/>
          <w:szCs w:val="24"/>
        </w:rPr>
        <w:t xml:space="preserve"> to acquire and apply </w:t>
      </w:r>
      <w:r w:rsidR="00CB783D">
        <w:rPr>
          <w:rFonts w:ascii="Times New Roman" w:hAnsi="Times New Roman" w:cs="Times New Roman"/>
          <w:sz w:val="24"/>
          <w:szCs w:val="24"/>
        </w:rPr>
        <w:t>it</w:t>
      </w:r>
      <w:r w:rsidR="009C16C4">
        <w:rPr>
          <w:rFonts w:ascii="Times New Roman" w:hAnsi="Times New Roman" w:cs="Times New Roman"/>
          <w:sz w:val="24"/>
          <w:szCs w:val="24"/>
        </w:rPr>
        <w:t xml:space="preserve"> </w:t>
      </w:r>
      <w:r w:rsidR="00353C6B">
        <w:rPr>
          <w:rFonts w:ascii="Times New Roman" w:hAnsi="Times New Roman" w:cs="Times New Roman"/>
          <w:sz w:val="24"/>
          <w:szCs w:val="24"/>
        </w:rPr>
        <w:t>before</w:t>
      </w:r>
      <w:r w:rsidR="009C16C4">
        <w:rPr>
          <w:rFonts w:ascii="Times New Roman" w:hAnsi="Times New Roman" w:cs="Times New Roman"/>
          <w:sz w:val="24"/>
          <w:szCs w:val="24"/>
        </w:rPr>
        <w:t xml:space="preserve"> their competitor </w:t>
      </w:r>
      <w:r w:rsidR="00B576EC">
        <w:rPr>
          <w:rFonts w:ascii="Times New Roman" w:hAnsi="Times New Roman" w:cs="Times New Roman"/>
          <w:sz w:val="24"/>
          <w:szCs w:val="24"/>
        </w:rPr>
        <w:t>for achieving competitive advantages</w:t>
      </w:r>
      <w:r w:rsidR="009C16C4">
        <w:rPr>
          <w:rFonts w:ascii="Times New Roman" w:hAnsi="Times New Roman" w:cs="Times New Roman"/>
          <w:sz w:val="24"/>
          <w:szCs w:val="24"/>
        </w:rPr>
        <w:t xml:space="preserve">. </w:t>
      </w:r>
      <w:r w:rsidR="008E4265">
        <w:rPr>
          <w:rFonts w:ascii="Times New Roman" w:hAnsi="Times New Roman" w:cs="Times New Roman"/>
          <w:sz w:val="24"/>
          <w:szCs w:val="24"/>
        </w:rPr>
        <w:t>Similarly</w:t>
      </w:r>
      <w:r w:rsidR="009C16C4">
        <w:rPr>
          <w:rFonts w:ascii="Times New Roman" w:hAnsi="Times New Roman" w:cs="Times New Roman"/>
          <w:sz w:val="24"/>
          <w:szCs w:val="24"/>
        </w:rPr>
        <w:t xml:space="preserve">, </w:t>
      </w:r>
      <w:r w:rsidR="00D4000C">
        <w:rPr>
          <w:rFonts w:ascii="Times New Roman" w:hAnsi="Times New Roman" w:cs="Times New Roman"/>
          <w:sz w:val="24"/>
          <w:szCs w:val="24"/>
        </w:rPr>
        <w:t xml:space="preserve">due </w:t>
      </w:r>
      <w:r w:rsidR="00EF68B6">
        <w:rPr>
          <w:rFonts w:ascii="Times New Roman" w:hAnsi="Times New Roman" w:cs="Times New Roman"/>
          <w:sz w:val="24"/>
          <w:szCs w:val="24"/>
        </w:rPr>
        <w:t>to rising environmental awareness</w:t>
      </w:r>
      <w:r w:rsidR="00D4000C">
        <w:rPr>
          <w:rFonts w:ascii="Times New Roman" w:hAnsi="Times New Roman" w:cs="Times New Roman"/>
          <w:sz w:val="24"/>
          <w:szCs w:val="24"/>
        </w:rPr>
        <w:t xml:space="preserve"> among customers, </w:t>
      </w:r>
      <w:r w:rsidR="00D4000C" w:rsidRPr="00351F89">
        <w:rPr>
          <w:rFonts w:ascii="Times New Roman" w:hAnsi="Times New Roman" w:cs="Times New Roman"/>
          <w:color w:val="000000" w:themeColor="text1"/>
          <w:sz w:val="24"/>
          <w:szCs w:val="24"/>
        </w:rPr>
        <w:t>governments, NGO</w:t>
      </w:r>
      <w:r w:rsidR="00D4000C">
        <w:rPr>
          <w:rFonts w:ascii="Times New Roman" w:hAnsi="Times New Roman" w:cs="Times New Roman"/>
          <w:color w:val="000000" w:themeColor="text1"/>
          <w:sz w:val="24"/>
          <w:szCs w:val="24"/>
        </w:rPr>
        <w:t>s</w:t>
      </w:r>
      <w:r w:rsidR="00D4000C" w:rsidRPr="00351F89">
        <w:rPr>
          <w:rFonts w:ascii="Times New Roman" w:hAnsi="Times New Roman" w:cs="Times New Roman"/>
          <w:color w:val="000000" w:themeColor="text1"/>
          <w:sz w:val="24"/>
          <w:szCs w:val="24"/>
        </w:rPr>
        <w:t>,</w:t>
      </w:r>
      <w:r w:rsidR="00D4000C">
        <w:rPr>
          <w:rFonts w:ascii="Times New Roman" w:hAnsi="Times New Roman" w:cs="Times New Roman"/>
          <w:color w:val="000000" w:themeColor="text1"/>
          <w:sz w:val="24"/>
          <w:szCs w:val="24"/>
        </w:rPr>
        <w:t xml:space="preserve"> and</w:t>
      </w:r>
      <w:r w:rsidR="00D4000C" w:rsidRPr="00351F89">
        <w:rPr>
          <w:rFonts w:ascii="Times New Roman" w:hAnsi="Times New Roman" w:cs="Times New Roman"/>
          <w:color w:val="000000" w:themeColor="text1"/>
          <w:sz w:val="24"/>
          <w:szCs w:val="24"/>
        </w:rPr>
        <w:t xml:space="preserve"> </w:t>
      </w:r>
      <w:r w:rsidR="00D4000C">
        <w:rPr>
          <w:rFonts w:ascii="Times New Roman" w:hAnsi="Times New Roman" w:cs="Times New Roman"/>
          <w:color w:val="000000" w:themeColor="text1"/>
          <w:sz w:val="24"/>
          <w:szCs w:val="24"/>
        </w:rPr>
        <w:t>researchers</w:t>
      </w:r>
      <w:r w:rsidR="00D4000C">
        <w:rPr>
          <w:rFonts w:ascii="Times New Roman" w:hAnsi="Times New Roman" w:cs="Times New Roman"/>
          <w:sz w:val="24"/>
          <w:szCs w:val="24"/>
        </w:rPr>
        <w:t xml:space="preserve">, firms are facing increasing pressure to implement environmental management practices in their operations. </w:t>
      </w:r>
      <w:r w:rsidRPr="00390DCB">
        <w:rPr>
          <w:rFonts w:ascii="Times New Roman" w:hAnsi="Times New Roman" w:cs="Times New Roman"/>
          <w:sz w:val="24"/>
          <w:szCs w:val="24"/>
        </w:rPr>
        <w:t>The purpose of this paper is to identify the influence of knowledge management capability (KMC) on green supply chain management (GSCM</w:t>
      </w:r>
      <w:r w:rsidR="00353C6B">
        <w:rPr>
          <w:rFonts w:ascii="Times New Roman" w:hAnsi="Times New Roman" w:cs="Times New Roman"/>
          <w:sz w:val="24"/>
          <w:szCs w:val="24"/>
        </w:rPr>
        <w:t>)</w:t>
      </w:r>
      <w:r w:rsidRPr="00390DCB">
        <w:rPr>
          <w:rFonts w:ascii="Times New Roman" w:hAnsi="Times New Roman" w:cs="Times New Roman"/>
          <w:sz w:val="24"/>
          <w:szCs w:val="24"/>
        </w:rPr>
        <w:t xml:space="preserve"> practices adoption of the manufacturing firm and subsequently the impact on firm performance. </w:t>
      </w:r>
      <w:r w:rsidR="00390DCB">
        <w:rPr>
          <w:rFonts w:ascii="Times New Roman" w:hAnsi="Times New Roman" w:cs="Times New Roman"/>
          <w:sz w:val="24"/>
          <w:szCs w:val="24"/>
        </w:rPr>
        <w:t xml:space="preserve">The data </w:t>
      </w:r>
      <w:r w:rsidR="00E9129A">
        <w:rPr>
          <w:rFonts w:ascii="Times New Roman" w:hAnsi="Times New Roman" w:cs="Times New Roman"/>
          <w:sz w:val="24"/>
          <w:szCs w:val="24"/>
        </w:rPr>
        <w:t xml:space="preserve">were </w:t>
      </w:r>
      <w:r w:rsidR="002A1E60">
        <w:rPr>
          <w:rFonts w:ascii="Times New Roman" w:hAnsi="Times New Roman" w:cs="Times New Roman"/>
          <w:sz w:val="24"/>
          <w:szCs w:val="24"/>
        </w:rPr>
        <w:t>collected from 262</w:t>
      </w:r>
      <w:r w:rsidR="00390DCB" w:rsidRPr="00390DCB">
        <w:rPr>
          <w:rFonts w:ascii="Times New Roman" w:hAnsi="Times New Roman" w:cs="Times New Roman"/>
          <w:sz w:val="24"/>
          <w:szCs w:val="24"/>
        </w:rPr>
        <w:t xml:space="preserve"> Bangladeshi textile manufacturing firms </w:t>
      </w:r>
      <w:r w:rsidR="008111DB">
        <w:rPr>
          <w:rFonts w:ascii="Times New Roman" w:hAnsi="Times New Roman" w:cs="Times New Roman"/>
          <w:sz w:val="24"/>
          <w:szCs w:val="24"/>
        </w:rPr>
        <w:t>and</w:t>
      </w:r>
      <w:r w:rsidR="008111DB" w:rsidRPr="00390DCB">
        <w:rPr>
          <w:rFonts w:ascii="Times New Roman" w:hAnsi="Times New Roman" w:cs="Times New Roman"/>
          <w:sz w:val="24"/>
          <w:szCs w:val="24"/>
        </w:rPr>
        <w:t xml:space="preserve"> </w:t>
      </w:r>
      <w:r w:rsidR="00390DCB" w:rsidRPr="00390DCB">
        <w:rPr>
          <w:rFonts w:ascii="Times New Roman" w:hAnsi="Times New Roman" w:cs="Times New Roman"/>
          <w:sz w:val="24"/>
          <w:szCs w:val="24"/>
        </w:rPr>
        <w:t>analyzed using structural equation modeling, typifying that exploratory and quantitative resea</w:t>
      </w:r>
      <w:r w:rsidR="00390DCB">
        <w:rPr>
          <w:rFonts w:ascii="Times New Roman" w:hAnsi="Times New Roman" w:cs="Times New Roman"/>
          <w:sz w:val="24"/>
          <w:szCs w:val="24"/>
        </w:rPr>
        <w:t xml:space="preserve">rch. </w:t>
      </w:r>
      <w:r w:rsidR="008111DB">
        <w:rPr>
          <w:rFonts w:ascii="Times New Roman" w:hAnsi="Times New Roman" w:cs="Times New Roman"/>
          <w:sz w:val="24"/>
          <w:szCs w:val="24"/>
        </w:rPr>
        <w:t xml:space="preserve">Drawing upon the resource-based view the </w:t>
      </w:r>
      <w:r w:rsidR="005915A9">
        <w:rPr>
          <w:rFonts w:ascii="Times New Roman" w:hAnsi="Times New Roman" w:cs="Times New Roman"/>
          <w:sz w:val="24"/>
          <w:szCs w:val="24"/>
        </w:rPr>
        <w:t xml:space="preserve">study </w:t>
      </w:r>
      <w:r w:rsidR="00390DCB">
        <w:rPr>
          <w:rFonts w:ascii="Times New Roman" w:hAnsi="Times New Roman" w:cs="Times New Roman"/>
          <w:sz w:val="24"/>
          <w:szCs w:val="24"/>
        </w:rPr>
        <w:t>reveals that KMC</w:t>
      </w:r>
      <w:r w:rsidR="00390DCB" w:rsidRPr="00390DCB">
        <w:rPr>
          <w:rFonts w:ascii="Times New Roman" w:hAnsi="Times New Roman" w:cs="Times New Roman"/>
          <w:sz w:val="24"/>
          <w:szCs w:val="24"/>
        </w:rPr>
        <w:t xml:space="preserve"> has a significant positive effect on </w:t>
      </w:r>
      <w:r w:rsidR="00995E0F">
        <w:rPr>
          <w:rFonts w:ascii="Times New Roman" w:hAnsi="Times New Roman" w:cs="Times New Roman"/>
          <w:sz w:val="24"/>
          <w:szCs w:val="24"/>
        </w:rPr>
        <w:t xml:space="preserve">internal and external-GSCM practices adoption. Further, the </w:t>
      </w:r>
      <w:r w:rsidR="001D0C8E">
        <w:rPr>
          <w:rFonts w:ascii="Times New Roman" w:hAnsi="Times New Roman" w:cs="Times New Roman"/>
          <w:sz w:val="24"/>
          <w:szCs w:val="24"/>
        </w:rPr>
        <w:t>study</w:t>
      </w:r>
      <w:r w:rsidR="001D0C8E" w:rsidRPr="00390DCB">
        <w:rPr>
          <w:rFonts w:ascii="Times New Roman" w:hAnsi="Times New Roman" w:cs="Times New Roman"/>
          <w:sz w:val="24"/>
          <w:szCs w:val="24"/>
        </w:rPr>
        <w:t xml:space="preserve"> </w:t>
      </w:r>
      <w:r w:rsidR="001D0C8E">
        <w:rPr>
          <w:rFonts w:ascii="Times New Roman" w:hAnsi="Times New Roman" w:cs="Times New Roman"/>
          <w:sz w:val="24"/>
          <w:szCs w:val="24"/>
        </w:rPr>
        <w:t>reveal</w:t>
      </w:r>
      <w:r w:rsidR="00E63E0E">
        <w:rPr>
          <w:rFonts w:ascii="Times New Roman" w:hAnsi="Times New Roman" w:cs="Times New Roman"/>
          <w:sz w:val="24"/>
          <w:szCs w:val="24"/>
        </w:rPr>
        <w:t xml:space="preserve">s that </w:t>
      </w:r>
      <w:r w:rsidR="00B5560D">
        <w:rPr>
          <w:rFonts w:ascii="Times New Roman" w:hAnsi="Times New Roman" w:cs="Times New Roman"/>
          <w:sz w:val="24"/>
          <w:szCs w:val="24"/>
        </w:rPr>
        <w:t>internal</w:t>
      </w:r>
      <w:r w:rsidR="0090644C">
        <w:rPr>
          <w:rFonts w:ascii="Times New Roman" w:hAnsi="Times New Roman" w:cs="Times New Roman"/>
          <w:sz w:val="24"/>
          <w:szCs w:val="24"/>
        </w:rPr>
        <w:t>-GSCM practice</w:t>
      </w:r>
      <w:r w:rsidR="005431BB">
        <w:rPr>
          <w:rFonts w:ascii="Times New Roman" w:hAnsi="Times New Roman" w:cs="Times New Roman"/>
          <w:sz w:val="24"/>
          <w:szCs w:val="24"/>
        </w:rPr>
        <w:t>s</w:t>
      </w:r>
      <w:r w:rsidR="0090644C">
        <w:rPr>
          <w:rFonts w:ascii="Times New Roman" w:hAnsi="Times New Roman" w:cs="Times New Roman"/>
          <w:sz w:val="24"/>
          <w:szCs w:val="24"/>
        </w:rPr>
        <w:t xml:space="preserve"> have</w:t>
      </w:r>
      <w:r w:rsidR="00995E0F">
        <w:rPr>
          <w:rFonts w:ascii="Times New Roman" w:hAnsi="Times New Roman" w:cs="Times New Roman"/>
          <w:sz w:val="24"/>
          <w:szCs w:val="24"/>
        </w:rPr>
        <w:t xml:space="preserve"> significantly positive e</w:t>
      </w:r>
      <w:r w:rsidR="00995E0F" w:rsidRPr="00390DCB">
        <w:rPr>
          <w:rFonts w:ascii="Times New Roman" w:hAnsi="Times New Roman" w:cs="Times New Roman"/>
          <w:sz w:val="24"/>
          <w:szCs w:val="24"/>
        </w:rPr>
        <w:t>ffects</w:t>
      </w:r>
      <w:r w:rsidR="00390DCB" w:rsidRPr="00390DCB">
        <w:rPr>
          <w:rFonts w:ascii="Times New Roman" w:hAnsi="Times New Roman" w:cs="Times New Roman"/>
          <w:sz w:val="24"/>
          <w:szCs w:val="24"/>
        </w:rPr>
        <w:t xml:space="preserve"> </w:t>
      </w:r>
      <w:r w:rsidR="00995E0F">
        <w:rPr>
          <w:rFonts w:ascii="Times New Roman" w:hAnsi="Times New Roman" w:cs="Times New Roman"/>
          <w:sz w:val="24"/>
          <w:szCs w:val="24"/>
        </w:rPr>
        <w:t xml:space="preserve">on </w:t>
      </w:r>
      <w:r w:rsidR="005431BB">
        <w:rPr>
          <w:rFonts w:ascii="Times New Roman" w:hAnsi="Times New Roman" w:cs="Times New Roman"/>
          <w:sz w:val="24"/>
          <w:szCs w:val="24"/>
        </w:rPr>
        <w:t xml:space="preserve">both </w:t>
      </w:r>
      <w:r w:rsidR="00B5560D">
        <w:rPr>
          <w:rFonts w:ascii="Times New Roman" w:hAnsi="Times New Roman" w:cs="Times New Roman"/>
          <w:sz w:val="24"/>
          <w:szCs w:val="24"/>
        </w:rPr>
        <w:t xml:space="preserve">economic and </w:t>
      </w:r>
      <w:r w:rsidR="00995E0F" w:rsidRPr="00390DCB">
        <w:rPr>
          <w:rFonts w:ascii="Times New Roman" w:hAnsi="Times New Roman" w:cs="Times New Roman"/>
          <w:sz w:val="24"/>
          <w:szCs w:val="24"/>
        </w:rPr>
        <w:t>environmental</w:t>
      </w:r>
      <w:r w:rsidR="00995E0F">
        <w:rPr>
          <w:rFonts w:ascii="Times New Roman" w:hAnsi="Times New Roman" w:cs="Times New Roman"/>
          <w:sz w:val="24"/>
          <w:szCs w:val="24"/>
        </w:rPr>
        <w:t xml:space="preserve"> </w:t>
      </w:r>
      <w:r w:rsidR="001D0C8E">
        <w:rPr>
          <w:rFonts w:ascii="Times New Roman" w:hAnsi="Times New Roman" w:cs="Times New Roman"/>
          <w:sz w:val="24"/>
          <w:szCs w:val="24"/>
        </w:rPr>
        <w:t>performance while</w:t>
      </w:r>
      <w:r w:rsidR="00995E0F">
        <w:rPr>
          <w:rFonts w:ascii="Times New Roman" w:hAnsi="Times New Roman" w:cs="Times New Roman"/>
          <w:sz w:val="24"/>
          <w:szCs w:val="24"/>
        </w:rPr>
        <w:t xml:space="preserve"> </w:t>
      </w:r>
      <w:r w:rsidR="00B5560D">
        <w:rPr>
          <w:rFonts w:ascii="Times New Roman" w:hAnsi="Times New Roman" w:cs="Times New Roman"/>
          <w:sz w:val="24"/>
          <w:szCs w:val="24"/>
        </w:rPr>
        <w:t>the external</w:t>
      </w:r>
      <w:r w:rsidR="00995E0F">
        <w:rPr>
          <w:rFonts w:ascii="Times New Roman" w:hAnsi="Times New Roman" w:cs="Times New Roman"/>
          <w:sz w:val="24"/>
          <w:szCs w:val="24"/>
        </w:rPr>
        <w:t xml:space="preserve">-GSCM practice has positive </w:t>
      </w:r>
      <w:r w:rsidR="00B5560D">
        <w:rPr>
          <w:rFonts w:ascii="Times New Roman" w:hAnsi="Times New Roman" w:cs="Times New Roman"/>
          <w:sz w:val="24"/>
          <w:szCs w:val="24"/>
        </w:rPr>
        <w:t>environmental performance but</w:t>
      </w:r>
      <w:r w:rsidR="009A1196">
        <w:rPr>
          <w:rFonts w:ascii="Times New Roman" w:hAnsi="Times New Roman" w:cs="Times New Roman"/>
          <w:sz w:val="24"/>
          <w:szCs w:val="24"/>
        </w:rPr>
        <w:t xml:space="preserve"> negatively </w:t>
      </w:r>
      <w:r w:rsidR="005915A9">
        <w:rPr>
          <w:rFonts w:ascii="Times New Roman" w:hAnsi="Times New Roman" w:cs="Times New Roman"/>
          <w:sz w:val="24"/>
          <w:szCs w:val="24"/>
        </w:rPr>
        <w:t>affect</w:t>
      </w:r>
      <w:r w:rsidR="00995E0F">
        <w:rPr>
          <w:rFonts w:ascii="Times New Roman" w:hAnsi="Times New Roman" w:cs="Times New Roman"/>
          <w:sz w:val="24"/>
          <w:szCs w:val="24"/>
        </w:rPr>
        <w:t>s the economic</w:t>
      </w:r>
      <w:r w:rsidR="00995E0F" w:rsidRPr="00390DCB">
        <w:rPr>
          <w:rFonts w:ascii="Times New Roman" w:hAnsi="Times New Roman" w:cs="Times New Roman"/>
          <w:sz w:val="24"/>
          <w:szCs w:val="24"/>
        </w:rPr>
        <w:t xml:space="preserve"> </w:t>
      </w:r>
      <w:r w:rsidR="00390DCB" w:rsidRPr="00390DCB">
        <w:rPr>
          <w:rFonts w:ascii="Times New Roman" w:hAnsi="Times New Roman" w:cs="Times New Roman"/>
          <w:sz w:val="24"/>
          <w:szCs w:val="24"/>
        </w:rPr>
        <w:t>performance.</w:t>
      </w:r>
      <w:r w:rsidR="00E63E0E">
        <w:rPr>
          <w:rFonts w:ascii="Times New Roman" w:hAnsi="Times New Roman" w:cs="Times New Roman"/>
          <w:sz w:val="24"/>
          <w:szCs w:val="24"/>
        </w:rPr>
        <w:t xml:space="preserve"> Finally,</w:t>
      </w:r>
      <w:r w:rsidR="005863F1">
        <w:rPr>
          <w:rFonts w:ascii="Times New Roman" w:hAnsi="Times New Roman" w:cs="Times New Roman"/>
          <w:sz w:val="24"/>
          <w:szCs w:val="24"/>
        </w:rPr>
        <w:t xml:space="preserve"> this study indicate</w:t>
      </w:r>
      <w:r w:rsidR="00E9129A">
        <w:rPr>
          <w:rFonts w:ascii="Times New Roman" w:hAnsi="Times New Roman" w:cs="Times New Roman"/>
          <w:sz w:val="24"/>
          <w:szCs w:val="24"/>
        </w:rPr>
        <w:t>s that KMC is an intuitive resource of</w:t>
      </w:r>
      <w:r w:rsidR="00E63E0E">
        <w:rPr>
          <w:rFonts w:ascii="Times New Roman" w:hAnsi="Times New Roman" w:cs="Times New Roman"/>
          <w:sz w:val="24"/>
          <w:szCs w:val="24"/>
        </w:rPr>
        <w:t xml:space="preserve"> a fi</w:t>
      </w:r>
      <w:r w:rsidR="00850B91">
        <w:rPr>
          <w:rFonts w:ascii="Times New Roman" w:hAnsi="Times New Roman" w:cs="Times New Roman"/>
          <w:sz w:val="24"/>
          <w:szCs w:val="24"/>
        </w:rPr>
        <w:t>rm that can bring sustainable</w:t>
      </w:r>
      <w:r w:rsidR="00E9129A">
        <w:rPr>
          <w:rFonts w:ascii="Times New Roman" w:hAnsi="Times New Roman" w:cs="Times New Roman"/>
          <w:sz w:val="24"/>
          <w:szCs w:val="24"/>
        </w:rPr>
        <w:t xml:space="preserve"> performance </w:t>
      </w:r>
      <w:r w:rsidR="00824D97">
        <w:rPr>
          <w:rFonts w:ascii="Times New Roman" w:hAnsi="Times New Roman" w:cs="Times New Roman"/>
          <w:sz w:val="24"/>
          <w:szCs w:val="24"/>
        </w:rPr>
        <w:t>through GSCM</w:t>
      </w:r>
      <w:r w:rsidR="00E9129A">
        <w:rPr>
          <w:rFonts w:ascii="Times New Roman" w:hAnsi="Times New Roman" w:cs="Times New Roman"/>
          <w:sz w:val="24"/>
          <w:szCs w:val="24"/>
        </w:rPr>
        <w:t xml:space="preserve"> practices. </w:t>
      </w:r>
      <w:bookmarkStart w:id="0" w:name="_GoBack"/>
      <w:bookmarkEnd w:id="0"/>
    </w:p>
    <w:p w14:paraId="59A38684" w14:textId="77777777" w:rsidR="004E3266" w:rsidRPr="00754C2A" w:rsidRDefault="004F5B52" w:rsidP="00E9129A">
      <w:pPr>
        <w:rPr>
          <w:rFonts w:ascii="Times New Roman" w:hAnsi="Times New Roman" w:cs="Times New Roman"/>
          <w:b/>
          <w:sz w:val="24"/>
          <w:szCs w:val="24"/>
        </w:rPr>
      </w:pPr>
      <w:r w:rsidRPr="00754C2A">
        <w:rPr>
          <w:rFonts w:ascii="Times New Roman" w:hAnsi="Times New Roman" w:cs="Times New Roman"/>
          <w:b/>
          <w:sz w:val="24"/>
          <w:szCs w:val="24"/>
        </w:rPr>
        <w:t xml:space="preserve">Keywords: </w:t>
      </w:r>
      <w:r w:rsidRPr="00754C2A">
        <w:rPr>
          <w:rFonts w:ascii="Times New Roman" w:hAnsi="Times New Roman" w:cs="Times New Roman"/>
          <w:sz w:val="24"/>
          <w:szCs w:val="24"/>
        </w:rPr>
        <w:t>Knowledge management capability, green supply chain management practices, firm performance, textile industry</w:t>
      </w:r>
      <w:r w:rsidR="001E7F94">
        <w:rPr>
          <w:rFonts w:ascii="Times New Roman" w:hAnsi="Times New Roman" w:cs="Times New Roman"/>
          <w:sz w:val="24"/>
          <w:szCs w:val="24"/>
        </w:rPr>
        <w:t>, resource</w:t>
      </w:r>
      <w:r w:rsidR="009A1196">
        <w:rPr>
          <w:rFonts w:ascii="Times New Roman" w:hAnsi="Times New Roman" w:cs="Times New Roman"/>
          <w:sz w:val="24"/>
          <w:szCs w:val="24"/>
        </w:rPr>
        <w:t>-based view</w:t>
      </w:r>
      <w:r w:rsidRPr="00754C2A">
        <w:rPr>
          <w:rFonts w:ascii="Times New Roman" w:hAnsi="Times New Roman" w:cs="Times New Roman"/>
          <w:sz w:val="24"/>
          <w:szCs w:val="24"/>
        </w:rPr>
        <w:t>.</w:t>
      </w:r>
      <w:r w:rsidRPr="00754C2A">
        <w:rPr>
          <w:rFonts w:ascii="Times New Roman" w:hAnsi="Times New Roman" w:cs="Times New Roman"/>
          <w:b/>
          <w:sz w:val="24"/>
          <w:szCs w:val="24"/>
        </w:rPr>
        <w:t xml:space="preserve"> </w:t>
      </w:r>
    </w:p>
    <w:p w14:paraId="716C60A6" w14:textId="796ADFF0" w:rsidR="00162AF5" w:rsidRPr="00FC3F25" w:rsidRDefault="00194B9D" w:rsidP="00194B9D">
      <w:pPr>
        <w:pStyle w:val="Heading1"/>
        <w:spacing w:line="240" w:lineRule="auto"/>
        <w:rPr>
          <w:rFonts w:ascii="Times New Roman" w:hAnsi="Times New Roman" w:cs="Times New Roman"/>
          <w:b/>
          <w:color w:val="auto"/>
          <w:sz w:val="28"/>
          <w:szCs w:val="28"/>
        </w:rPr>
      </w:pPr>
      <w:r w:rsidRPr="00194B9D">
        <w:rPr>
          <w:rFonts w:ascii="Times New Roman" w:hAnsi="Times New Roman" w:cs="Times New Roman"/>
          <w:b/>
          <w:color w:val="auto"/>
          <w:sz w:val="28"/>
          <w:szCs w:val="28"/>
        </w:rPr>
        <w:t>1.</w:t>
      </w:r>
      <w:r>
        <w:rPr>
          <w:rFonts w:ascii="Times New Roman" w:hAnsi="Times New Roman" w:cs="Times New Roman"/>
          <w:b/>
          <w:color w:val="auto"/>
          <w:sz w:val="28"/>
          <w:szCs w:val="28"/>
        </w:rPr>
        <w:t xml:space="preserve"> Introduction</w:t>
      </w:r>
    </w:p>
    <w:p w14:paraId="65C4B351" w14:textId="770B5B2A" w:rsidR="0056685C" w:rsidRPr="00942507" w:rsidRDefault="001B3957" w:rsidP="00E25EE1">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Pr="00942507">
        <w:rPr>
          <w:rFonts w:ascii="Times New Roman" w:hAnsi="Times New Roman" w:cs="Times New Roman"/>
          <w:sz w:val="24"/>
          <w:szCs w:val="24"/>
        </w:rPr>
        <w:t>rganization</w:t>
      </w:r>
      <w:r w:rsidR="004F5B52" w:rsidRPr="00942507">
        <w:rPr>
          <w:rFonts w:ascii="Times New Roman" w:hAnsi="Times New Roman" w:cs="Times New Roman"/>
          <w:sz w:val="24"/>
          <w:szCs w:val="24"/>
        </w:rPr>
        <w:t xml:space="preserve"> is facing challenges of rapid customer demand change, technological development, and higher competition</w:t>
      </w:r>
      <w:r w:rsidR="003C79B5" w:rsidRPr="00942507">
        <w:rPr>
          <w:rFonts w:ascii="Times New Roman" w:hAnsi="Times New Roman" w:cs="Times New Roman"/>
          <w:sz w:val="24"/>
          <w:szCs w:val="24"/>
        </w:rPr>
        <w:t xml:space="preserve"> </w:t>
      </w:r>
      <w:r w:rsidR="004F5B52"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&lt;EndNote&gt;&lt;Cite&gt;&lt;Author&gt;Attia&lt;/Author&gt;&lt;Year&gt;2018&lt;/Year&gt;&lt;RecNum&gt;319&lt;/RecNum&gt;&lt;DisplayText&gt;(Attia et al. 2018)&lt;/DisplayText&gt;&lt;record&gt;&lt;rec-number&gt;319&lt;/rec-number&gt;&lt;foreign-keys&gt;&lt;key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004F5B52"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(Attia et al. 2018)</w:t>
      </w:r>
      <w:r w:rsidR="004F5B52" w:rsidRPr="00942507">
        <w:rPr>
          <w:rFonts w:ascii="Times New Roman" w:hAnsi="Times New Roman" w:cs="Times New Roman"/>
          <w:sz w:val="24"/>
          <w:szCs w:val="24"/>
        </w:rPr>
        <w:fldChar w:fldCharType="end"/>
      </w:r>
      <w:r w:rsidR="00CB44BB">
        <w:rPr>
          <w:rFonts w:ascii="Times New Roman" w:hAnsi="Times New Roman" w:cs="Times New Roman"/>
          <w:sz w:val="24"/>
          <w:szCs w:val="24"/>
        </w:rPr>
        <w:t xml:space="preserve"> in the global business </w:t>
      </w:r>
      <w:r w:rsidR="00CB44BB" w:rsidRPr="00942507">
        <w:rPr>
          <w:rFonts w:ascii="Times New Roman" w:hAnsi="Times New Roman" w:cs="Times New Roman"/>
          <w:sz w:val="24"/>
          <w:szCs w:val="24"/>
        </w:rPr>
        <w:t>era</w:t>
      </w:r>
      <w:r w:rsidR="004F5B52" w:rsidRPr="00942507">
        <w:rPr>
          <w:rFonts w:ascii="Times New Roman" w:hAnsi="Times New Roman" w:cs="Times New Roman"/>
          <w:sz w:val="24"/>
          <w:szCs w:val="24"/>
        </w:rPr>
        <w:t xml:space="preserve">. </w:t>
      </w:r>
      <w:r w:rsidR="003C79B5" w:rsidRPr="00942507">
        <w:rPr>
          <w:rFonts w:ascii="Times New Roman" w:hAnsi="Times New Roman" w:cs="Times New Roman"/>
          <w:sz w:val="24"/>
          <w:szCs w:val="24"/>
        </w:rPr>
        <w:t xml:space="preserve"> </w:t>
      </w:r>
      <w:r w:rsidR="009841FA" w:rsidRPr="00942507">
        <w:rPr>
          <w:rFonts w:ascii="Times New Roman" w:hAnsi="Times New Roman" w:cs="Times New Roman"/>
          <w:sz w:val="24"/>
          <w:szCs w:val="24"/>
        </w:rPr>
        <w:t>To sustain in this competitive environment organizations must improve their capability to know the market</w:t>
      </w:r>
      <w:r w:rsidR="00CB44BB">
        <w:rPr>
          <w:rFonts w:ascii="Times New Roman" w:hAnsi="Times New Roman" w:cs="Times New Roman"/>
          <w:sz w:val="24"/>
          <w:szCs w:val="24"/>
        </w:rPr>
        <w:t xml:space="preserve"> insight</w:t>
      </w:r>
      <w:r w:rsidR="009841FA" w:rsidRPr="00942507">
        <w:rPr>
          <w:rFonts w:ascii="Times New Roman" w:hAnsi="Times New Roman" w:cs="Times New Roman"/>
          <w:sz w:val="24"/>
          <w:szCs w:val="24"/>
        </w:rPr>
        <w:t xml:space="preserve">, customer and as well as adopt technology and </w:t>
      </w:r>
      <w:r w:rsidR="00162AF5" w:rsidRPr="00942507">
        <w:rPr>
          <w:rFonts w:ascii="Times New Roman" w:hAnsi="Times New Roman" w:cs="Times New Roman"/>
          <w:sz w:val="24"/>
          <w:szCs w:val="24"/>
        </w:rPr>
        <w:t xml:space="preserve">sustainability </w:t>
      </w:r>
      <w:r w:rsidR="009841FA" w:rsidRPr="00942507">
        <w:rPr>
          <w:rFonts w:ascii="Times New Roman" w:hAnsi="Times New Roman" w:cs="Times New Roman"/>
          <w:sz w:val="24"/>
          <w:szCs w:val="24"/>
        </w:rPr>
        <w:t xml:space="preserve">practices to progressively improve their performance. </w:t>
      </w:r>
      <w:r w:rsidR="00DD2D52" w:rsidRPr="00942507">
        <w:rPr>
          <w:rFonts w:ascii="Times New Roman" w:hAnsi="Times New Roman" w:cs="Times New Roman"/>
          <w:sz w:val="24"/>
          <w:szCs w:val="24"/>
        </w:rPr>
        <w:t xml:space="preserve">In the resource-based view, </w:t>
      </w:r>
      <w:r w:rsidR="000025F0" w:rsidRPr="00942507">
        <w:rPr>
          <w:rFonts w:ascii="Times New Roman" w:hAnsi="Times New Roman" w:cs="Times New Roman"/>
          <w:sz w:val="24"/>
          <w:szCs w:val="24"/>
        </w:rPr>
        <w:t>a</w:t>
      </w:r>
      <w:r w:rsidR="00DD2D52" w:rsidRPr="00942507">
        <w:rPr>
          <w:rFonts w:ascii="Times New Roman" w:hAnsi="Times New Roman" w:cs="Times New Roman"/>
          <w:sz w:val="24"/>
          <w:szCs w:val="24"/>
        </w:rPr>
        <w:t xml:space="preserve"> resource is stated to a firm tangible or intangible </w:t>
      </w:r>
      <w:r w:rsidR="000025F0" w:rsidRPr="00942507">
        <w:rPr>
          <w:rFonts w:ascii="Times New Roman" w:hAnsi="Times New Roman" w:cs="Times New Roman"/>
          <w:sz w:val="24"/>
          <w:szCs w:val="24"/>
        </w:rPr>
        <w:t>assets</w:t>
      </w:r>
      <w:r w:rsidR="00DD2D52" w:rsidRPr="00942507">
        <w:rPr>
          <w:rFonts w:ascii="Times New Roman" w:hAnsi="Times New Roman" w:cs="Times New Roman"/>
          <w:sz w:val="24"/>
          <w:szCs w:val="24"/>
        </w:rPr>
        <w:t xml:space="preserve"> which develop its capability to maximum use </w:t>
      </w:r>
      <w:r w:rsidR="000030D5" w:rsidRPr="00942507">
        <w:rPr>
          <w:rFonts w:ascii="Times New Roman" w:hAnsi="Times New Roman" w:cs="Times New Roman"/>
          <w:sz w:val="24"/>
          <w:szCs w:val="24"/>
        </w:rPr>
        <w:t xml:space="preserve">of </w:t>
      </w:r>
      <w:r w:rsidR="00DD2D52" w:rsidRPr="00942507">
        <w:rPr>
          <w:rFonts w:ascii="Times New Roman" w:hAnsi="Times New Roman" w:cs="Times New Roman"/>
          <w:sz w:val="24"/>
          <w:szCs w:val="24"/>
        </w:rPr>
        <w:t xml:space="preserve">the </w:t>
      </w:r>
      <w:r w:rsidR="000025F0" w:rsidRPr="00942507">
        <w:rPr>
          <w:rFonts w:ascii="Times New Roman" w:hAnsi="Times New Roman" w:cs="Times New Roman"/>
          <w:sz w:val="24"/>
          <w:szCs w:val="24"/>
        </w:rPr>
        <w:t>resources to accomplish</w:t>
      </w:r>
      <w:r w:rsidR="00DD2D52" w:rsidRPr="00942507">
        <w:rPr>
          <w:rFonts w:ascii="Times New Roman" w:hAnsi="Times New Roman" w:cs="Times New Roman"/>
          <w:sz w:val="24"/>
          <w:szCs w:val="24"/>
        </w:rPr>
        <w:t xml:space="preserve"> </w:t>
      </w:r>
      <w:r w:rsidR="000025F0" w:rsidRPr="00942507">
        <w:rPr>
          <w:rFonts w:ascii="Times New Roman" w:hAnsi="Times New Roman" w:cs="Times New Roman"/>
          <w:sz w:val="24"/>
          <w:szCs w:val="24"/>
        </w:rPr>
        <w:t xml:space="preserve">the necessary </w:t>
      </w:r>
      <w:r w:rsidR="00DD2D52" w:rsidRPr="00942507">
        <w:rPr>
          <w:rFonts w:ascii="Times New Roman" w:hAnsi="Times New Roman" w:cs="Times New Roman"/>
          <w:sz w:val="24"/>
          <w:szCs w:val="24"/>
        </w:rPr>
        <w:t>tasks or activities</w:t>
      </w:r>
      <w:r w:rsidR="00CB44BB">
        <w:rPr>
          <w:rFonts w:ascii="Times New Roman" w:hAnsi="Times New Roman" w:cs="Times New Roman"/>
          <w:sz w:val="24"/>
          <w:szCs w:val="24"/>
        </w:rPr>
        <w:t xml:space="preserve"> </w:t>
      </w:r>
      <w:r w:rsidR="00162AF5"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&lt;EndNote&gt;&lt;Cite&gt;&lt;Author&gt;Weldy&lt;/Author&gt;&lt;Year&gt;2010&lt;/Year&gt;&lt;RecNum&gt;320&lt;/RecNum&gt;&lt;DisplayText&gt;(Weldy et al. 2010)&lt;/DisplayText&gt;&lt;record&gt;&lt;rec-number&gt;320&lt;/rec-number&gt;&lt;foreign-keys&gt;&lt;key app="EN" db-id="2fdftstz02pff6efrprxzsdlwzsf5vpwf90r"&gt;320&lt;/key&gt;&lt;/foreign-keys&gt;&lt;ref-type name="Journal Article"&gt;17&lt;/ref-type&gt;&lt;contributors&gt;&lt;authors&gt;&lt;author&gt;Weldy, T&lt;/author&gt;&lt;author&gt;Gillis, W.&lt;/author&gt;&lt;/authors&gt;&lt;/contributors&gt;&lt;titles&gt;&lt;title&gt;The learning organization: variations at different organizational levels.&lt;/title&gt;&lt;secondary-title&gt;The Learning Organization&lt;/secondary-title&gt;&lt;/titles&gt;&lt;periodical&gt;&lt;full-title&gt;The Learning Organization&lt;/full-title&gt;&lt;/periodical&gt;&lt;pages&gt;455-470&lt;/pages&gt;&lt;volume&gt;17&lt;/volume&gt;&lt;number&gt;5&lt;/number&gt;&lt;dates&gt;&lt;year&gt;2010&lt;/year&gt;&lt;/dates&gt;&lt;urls&gt;&lt;/urls&gt;&lt;/record&gt;&lt;/Cite&gt;&lt;/EndNote&gt;</w:instrText>
      </w:r>
      <w:r w:rsidR="00162AF5"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(Weldy et al. 2010)</w:t>
      </w:r>
      <w:r w:rsidR="00162AF5" w:rsidRPr="00942507">
        <w:rPr>
          <w:rFonts w:ascii="Times New Roman" w:hAnsi="Times New Roman" w:cs="Times New Roman"/>
          <w:sz w:val="24"/>
          <w:szCs w:val="24"/>
        </w:rPr>
        <w:fldChar w:fldCharType="end"/>
      </w:r>
      <w:r w:rsidR="000025F0" w:rsidRPr="00942507">
        <w:rPr>
          <w:rFonts w:ascii="Times New Roman" w:hAnsi="Times New Roman" w:cs="Times New Roman"/>
          <w:sz w:val="24"/>
          <w:szCs w:val="24"/>
        </w:rPr>
        <w:t xml:space="preserve">. </w:t>
      </w:r>
      <w:r w:rsidR="00BC65EA" w:rsidRPr="00BC65EA">
        <w:rPr>
          <w:rFonts w:ascii="Times New Roman" w:hAnsi="Times New Roman" w:cs="Times New Roman"/>
          <w:sz w:val="24"/>
          <w:szCs w:val="24"/>
        </w:rPr>
        <w:t xml:space="preserve">A resource is the rare and valuable assets which required to achieve superior benefits for the firm. The benefits can be </w:t>
      </w:r>
      <w:r w:rsidR="001D0C8E" w:rsidRPr="00BC65EA">
        <w:rPr>
          <w:rFonts w:ascii="Times New Roman" w:hAnsi="Times New Roman" w:cs="Times New Roman"/>
          <w:sz w:val="24"/>
          <w:szCs w:val="24"/>
        </w:rPr>
        <w:t>achiev</w:t>
      </w:r>
      <w:r w:rsidR="00BC65EA" w:rsidRPr="00BC65EA">
        <w:rPr>
          <w:rFonts w:ascii="Times New Roman" w:hAnsi="Times New Roman" w:cs="Times New Roman"/>
          <w:sz w:val="24"/>
          <w:szCs w:val="24"/>
        </w:rPr>
        <w:t>ed over a longer period to which extent the firm can manage their resource and protect it from imitation, transfer or substitution. If the resource can be made into the capabilities it will create competitive advantages and that leads to superior firm performance</w:t>
      </w:r>
      <w:r w:rsidR="00664CB0">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&lt;EndNote&gt;&lt;Cite&gt;&lt;Author&gt;Wade&lt;/Author&gt;&lt;Year&gt;2004&lt;/Year&gt;&lt;RecNum&gt;330&lt;/RecNum&gt;&lt;DisplayText&gt;(Wade et al. 2004)&lt;/DisplayText&gt;&lt;record&gt;&lt;rec-number&gt;330&lt;/rec-number&gt;&lt;foreign-keys&gt;&lt;key app="EN" db-id="2fdftstz02pff6efrprxzsdlwzsf5vpwf90r"&gt;330&lt;/key&gt;&lt;key app="ENWeb" db-id=""&gt;0&lt;/key&gt;&lt;/foreign-keys&gt;&lt;ref-type name="Journal Article"&gt;17&lt;/ref-type&gt;&lt;contributors&gt;&lt;authors&gt;&lt;author&gt;Wade, Michael&lt;/author&gt;&lt;author&gt;Hulland, John&lt;/author&gt;&lt;/authors&gt;&lt;/contributors&gt;&lt;titles&gt;&lt;title&gt;The Resource-Based View and Information Systems Research: Review, Extension,and Suggestions for Future Research&lt;/title&gt;&lt;secondary-title&gt;MIS Quarterly&lt;/secondary-title&gt;&lt;/titles&gt;&lt;periodical&gt;&lt;full-title&gt;MIS Quarterly&lt;/full-title&gt;&lt;/periodical&gt;&lt;pages&gt;107-142&lt;/pages&gt;&lt;volume&gt;28&lt;/volume&gt;&lt;number&gt;1&lt;/number&gt;&lt;dates&gt;&lt;year&gt;2004&lt;/year&gt;&lt;/dates&gt;&lt;urls&gt;&lt;/urls&gt;&lt;/record&gt;&lt;/Cite&gt;&lt;/EndNote&gt;</w:instrText>
      </w:r>
      <w:r w:rsidR="00664CB0">
        <w:rPr>
          <w:rFonts w:ascii="Times New Roman" w:hAnsi="Times New Roman" w:cs="Times New Roman"/>
          <w:sz w:val="24"/>
          <w:szCs w:val="24"/>
        </w:rPr>
        <w:fldChar w:fldCharType="separate"/>
      </w:r>
      <w:r w:rsidR="00662F12">
        <w:rPr>
          <w:rFonts w:ascii="Times New Roman" w:hAnsi="Times New Roman" w:cs="Times New Roman"/>
          <w:noProof/>
          <w:sz w:val="24"/>
          <w:szCs w:val="24"/>
        </w:rPr>
        <w:t>(Wade et al. 2004)</w:t>
      </w:r>
      <w:r w:rsidR="00664CB0">
        <w:rPr>
          <w:rFonts w:ascii="Times New Roman" w:hAnsi="Times New Roman" w:cs="Times New Roman"/>
          <w:sz w:val="24"/>
          <w:szCs w:val="24"/>
        </w:rPr>
        <w:fldChar w:fldCharType="end"/>
      </w:r>
      <w:r w:rsidR="00BC65EA" w:rsidRPr="00BC65EA">
        <w:rPr>
          <w:rFonts w:ascii="Times New Roman" w:hAnsi="Times New Roman" w:cs="Times New Roman"/>
          <w:sz w:val="24"/>
          <w:szCs w:val="24"/>
        </w:rPr>
        <w:t xml:space="preserve">. </w:t>
      </w:r>
    </w:p>
    <w:p w14:paraId="462023BC" w14:textId="35611521" w:rsidR="005252E5" w:rsidRPr="00664CB0" w:rsidRDefault="004F5B52" w:rsidP="00E25EE1">
      <w:pPr>
        <w:autoSpaceDE w:val="0"/>
        <w:autoSpaceDN w:val="0"/>
        <w:adjustRightInd w:val="0"/>
        <w:spacing w:after="0" w:line="240" w:lineRule="auto"/>
        <w:jc w:val="both"/>
        <w:rPr>
          <w:rFonts w:ascii="Times New Roman" w:hAnsi="Times New Roman" w:cs="Times New Roman"/>
          <w:color w:val="000000"/>
          <w:sz w:val="24"/>
          <w:szCs w:val="24"/>
        </w:rPr>
      </w:pPr>
      <w:r w:rsidRPr="00942507">
        <w:rPr>
          <w:rFonts w:ascii="Times New Roman" w:hAnsi="Times New Roman" w:cs="Times New Roman"/>
          <w:sz w:val="24"/>
          <w:szCs w:val="24"/>
        </w:rPr>
        <w:t xml:space="preserve">Knowledge has been </w:t>
      </w:r>
      <w:r w:rsidR="00162AF5" w:rsidRPr="00942507">
        <w:rPr>
          <w:rFonts w:ascii="Times New Roman" w:hAnsi="Times New Roman" w:cs="Times New Roman"/>
          <w:sz w:val="24"/>
          <w:szCs w:val="24"/>
        </w:rPr>
        <w:t xml:space="preserve">known as a strategic resource which is ascertained to be the </w:t>
      </w:r>
      <w:r w:rsidR="009E2B86" w:rsidRPr="00942507">
        <w:rPr>
          <w:rFonts w:ascii="Times New Roman" w:hAnsi="Times New Roman" w:cs="Times New Roman"/>
          <w:sz w:val="24"/>
          <w:szCs w:val="24"/>
        </w:rPr>
        <w:t>no</w:t>
      </w:r>
      <w:r w:rsidR="000030D5" w:rsidRPr="00942507">
        <w:rPr>
          <w:rFonts w:ascii="Times New Roman" w:hAnsi="Times New Roman" w:cs="Times New Roman"/>
          <w:sz w:val="24"/>
          <w:szCs w:val="24"/>
        </w:rPr>
        <w:t>tion</w:t>
      </w:r>
      <w:r w:rsidR="00162AF5" w:rsidRPr="00942507">
        <w:rPr>
          <w:rFonts w:ascii="Times New Roman" w:hAnsi="Times New Roman" w:cs="Times New Roman"/>
          <w:sz w:val="24"/>
          <w:szCs w:val="24"/>
        </w:rPr>
        <w:t xml:space="preserve"> of an organization to properly</w:t>
      </w:r>
      <w:r w:rsidRPr="00942507">
        <w:rPr>
          <w:rFonts w:ascii="Times New Roman" w:hAnsi="Times New Roman" w:cs="Times New Roman"/>
          <w:sz w:val="24"/>
          <w:szCs w:val="24"/>
        </w:rPr>
        <w:t xml:space="preserve"> manage</w:t>
      </w:r>
      <w:r w:rsidR="00162AF5" w:rsidRPr="00942507">
        <w:rPr>
          <w:rFonts w:ascii="Times New Roman" w:hAnsi="Times New Roman" w:cs="Times New Roman"/>
          <w:sz w:val="24"/>
          <w:szCs w:val="24"/>
        </w:rPr>
        <w:t xml:space="preserve"> this </w:t>
      </w:r>
      <w:r w:rsidR="001D0C8E" w:rsidRPr="00942507">
        <w:rPr>
          <w:rFonts w:ascii="Times New Roman" w:hAnsi="Times New Roman" w:cs="Times New Roman"/>
          <w:sz w:val="24"/>
          <w:szCs w:val="24"/>
        </w:rPr>
        <w:t>resource to</w:t>
      </w:r>
      <w:r w:rsidRPr="00942507">
        <w:rPr>
          <w:rFonts w:ascii="Times New Roman" w:hAnsi="Times New Roman" w:cs="Times New Roman"/>
          <w:sz w:val="24"/>
          <w:szCs w:val="24"/>
        </w:rPr>
        <w:t xml:space="preserve"> </w:t>
      </w:r>
      <w:r w:rsidR="00162AF5" w:rsidRPr="00942507">
        <w:rPr>
          <w:rFonts w:ascii="Times New Roman" w:hAnsi="Times New Roman" w:cs="Times New Roman"/>
          <w:sz w:val="24"/>
          <w:szCs w:val="24"/>
        </w:rPr>
        <w:t>achieve</w:t>
      </w:r>
      <w:r w:rsidRPr="00942507">
        <w:rPr>
          <w:rFonts w:ascii="Times New Roman" w:hAnsi="Times New Roman" w:cs="Times New Roman"/>
          <w:sz w:val="24"/>
          <w:szCs w:val="24"/>
        </w:rPr>
        <w:t xml:space="preserve"> competitive performance. </w:t>
      </w:r>
      <w:r w:rsidR="000030D5" w:rsidRPr="00942507">
        <w:rPr>
          <w:rFonts w:ascii="Times New Roman" w:hAnsi="Times New Roman" w:cs="Times New Roman"/>
          <w:sz w:val="24"/>
          <w:szCs w:val="24"/>
        </w:rPr>
        <w:t>So that, to successes in the long run organization would need to develop their knowledge-based assets</w:t>
      </w:r>
      <w:r w:rsidR="00234B34" w:rsidRPr="00942507">
        <w:rPr>
          <w:rFonts w:ascii="Times New Roman" w:hAnsi="Times New Roman" w:cs="Times New Roman"/>
          <w:sz w:val="24"/>
          <w:szCs w:val="24"/>
        </w:rPr>
        <w:t xml:space="preserve"> </w:t>
      </w:r>
      <w:r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&lt;EndNote&gt;&lt;Cite&gt;&lt;Author&gt;Bolisani&lt;/Author&gt;&lt;Year&gt;2017&lt;/Year&gt;&lt;RecNum&gt;318&lt;/RecNum&gt;&lt;DisplayText&gt;(Bolisani et al. 2017)&lt;/DisplayText&gt;&lt;record&gt;&lt;rec-number&gt;318&lt;/rec-number&gt;&lt;foreign-keys&gt;&lt;key app="EN" db-id="2fdftstz02pff6efrprxzsdlwzsf5vpwf90r"&gt;318&lt;/key&gt;&lt;/foreign-keys&gt;&lt;ref-type name="Journal Article"&gt;17&lt;/ref-type&gt;&lt;contributors&gt;&lt;authors&gt;&lt;author&gt;Bolisani, E&lt;/author&gt;&lt;author&gt;Bratianu, C.&lt;/author&gt;&lt;/authors&gt;&lt;/contributors&gt;&lt;titles&gt;&lt;title&gt;Knowledge strategy planning: An integrated approach to manage uncertainty, turbulence, and dynamics. Journal of Knowledge Management.&lt;/title&gt;&lt;/titles&gt;&lt;pages&gt;233–253&lt;/pages&gt;&lt;volume&gt;21(20&lt;/volume&gt;&lt;dates&gt;&lt;year&gt;2017&lt;/year&gt;&lt;/dates&gt;&lt;urls&gt;&lt;/urls&gt;&lt;/record&gt;&lt;/Cite&gt;&lt;/EndNote&gt;</w:instrText>
      </w:r>
      <w:r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(Bolisani et al. 2017)</w:t>
      </w:r>
      <w:r w:rsidRPr="00942507">
        <w:rPr>
          <w:rFonts w:ascii="Times New Roman" w:hAnsi="Times New Roman" w:cs="Times New Roman"/>
          <w:sz w:val="24"/>
          <w:szCs w:val="24"/>
        </w:rPr>
        <w:fldChar w:fldCharType="end"/>
      </w:r>
      <w:r w:rsidRPr="00942507">
        <w:rPr>
          <w:rFonts w:ascii="Times New Roman" w:hAnsi="Times New Roman" w:cs="Times New Roman"/>
          <w:sz w:val="24"/>
          <w:szCs w:val="24"/>
        </w:rPr>
        <w:t>.</w:t>
      </w:r>
      <w:r w:rsidR="00FE415D" w:rsidRPr="00942507">
        <w:rPr>
          <w:rFonts w:ascii="Times New Roman" w:hAnsi="Times New Roman" w:cs="Times New Roman"/>
          <w:sz w:val="24"/>
          <w:szCs w:val="24"/>
        </w:rPr>
        <w:t xml:space="preserve"> Knowledge has been consider</w:t>
      </w:r>
      <w:r w:rsidR="00234B34" w:rsidRPr="00942507">
        <w:rPr>
          <w:rFonts w:ascii="Times New Roman" w:hAnsi="Times New Roman" w:cs="Times New Roman"/>
          <w:sz w:val="24"/>
          <w:szCs w:val="24"/>
        </w:rPr>
        <w:t>ed</w:t>
      </w:r>
      <w:r w:rsidR="00FE415D" w:rsidRPr="00942507">
        <w:rPr>
          <w:rFonts w:ascii="Times New Roman" w:hAnsi="Times New Roman" w:cs="Times New Roman"/>
          <w:sz w:val="24"/>
          <w:szCs w:val="24"/>
        </w:rPr>
        <w:t xml:space="preserve"> </w:t>
      </w:r>
      <w:r w:rsidR="00652A8C" w:rsidRPr="00942507">
        <w:rPr>
          <w:rFonts w:ascii="Times New Roman" w:hAnsi="Times New Roman" w:cs="Times New Roman"/>
          <w:sz w:val="24"/>
          <w:szCs w:val="24"/>
        </w:rPr>
        <w:t>of an organizational strategic resource</w:t>
      </w:r>
      <w:r w:rsidR="00FE415D" w:rsidRPr="00942507">
        <w:rPr>
          <w:rFonts w:ascii="Times New Roman" w:hAnsi="Times New Roman" w:cs="Times New Roman"/>
          <w:sz w:val="24"/>
          <w:szCs w:val="24"/>
        </w:rPr>
        <w:t xml:space="preserve">, were </w:t>
      </w:r>
      <w:r w:rsidR="00652A8C" w:rsidRPr="00942507">
        <w:rPr>
          <w:rFonts w:ascii="Times New Roman" w:hAnsi="Times New Roman" w:cs="Times New Roman"/>
          <w:sz w:val="24"/>
          <w:szCs w:val="24"/>
        </w:rPr>
        <w:t>obtaining</w:t>
      </w:r>
      <w:r w:rsidR="00FE415D" w:rsidRPr="00942507">
        <w:rPr>
          <w:rFonts w:ascii="Times New Roman" w:hAnsi="Times New Roman" w:cs="Times New Roman"/>
          <w:sz w:val="24"/>
          <w:szCs w:val="24"/>
        </w:rPr>
        <w:t xml:space="preserve">, </w:t>
      </w:r>
      <w:r w:rsidR="00652A8C" w:rsidRPr="00942507">
        <w:rPr>
          <w:rFonts w:ascii="Times New Roman" w:hAnsi="Times New Roman" w:cs="Times New Roman"/>
          <w:sz w:val="24"/>
          <w:szCs w:val="24"/>
        </w:rPr>
        <w:t>assimilating</w:t>
      </w:r>
      <w:r w:rsidR="00FE415D" w:rsidRPr="00942507">
        <w:rPr>
          <w:rFonts w:ascii="Times New Roman" w:hAnsi="Times New Roman" w:cs="Times New Roman"/>
          <w:sz w:val="24"/>
          <w:szCs w:val="24"/>
        </w:rPr>
        <w:t xml:space="preserve">, </w:t>
      </w:r>
      <w:r w:rsidR="00652A8C" w:rsidRPr="00942507">
        <w:rPr>
          <w:rFonts w:ascii="Times New Roman" w:hAnsi="Times New Roman" w:cs="Times New Roman"/>
          <w:sz w:val="24"/>
          <w:szCs w:val="24"/>
        </w:rPr>
        <w:t>storage, share and apply</w:t>
      </w:r>
      <w:r w:rsidR="00FE415D" w:rsidRPr="00942507">
        <w:rPr>
          <w:rFonts w:ascii="Times New Roman" w:hAnsi="Times New Roman" w:cs="Times New Roman"/>
          <w:sz w:val="24"/>
          <w:szCs w:val="24"/>
        </w:rPr>
        <w:t xml:space="preserve"> knowledge </w:t>
      </w:r>
      <w:r w:rsidR="009E2B86" w:rsidRPr="00942507">
        <w:rPr>
          <w:rFonts w:ascii="Times New Roman" w:hAnsi="Times New Roman" w:cs="Times New Roman"/>
          <w:sz w:val="24"/>
          <w:szCs w:val="24"/>
        </w:rPr>
        <w:t xml:space="preserve">which </w:t>
      </w:r>
      <w:r w:rsidR="00FE415D" w:rsidRPr="00942507">
        <w:rPr>
          <w:rFonts w:ascii="Times New Roman" w:hAnsi="Times New Roman" w:cs="Times New Roman"/>
          <w:sz w:val="24"/>
          <w:szCs w:val="24"/>
        </w:rPr>
        <w:t xml:space="preserve">are </w:t>
      </w:r>
      <w:r w:rsidR="00234B34" w:rsidRPr="00942507">
        <w:rPr>
          <w:rFonts w:ascii="Times New Roman" w:hAnsi="Times New Roman" w:cs="Times New Roman"/>
          <w:sz w:val="24"/>
          <w:szCs w:val="24"/>
        </w:rPr>
        <w:t>essential elements</w:t>
      </w:r>
      <w:r w:rsidR="00FE415D" w:rsidRPr="00942507">
        <w:rPr>
          <w:rFonts w:ascii="Times New Roman" w:hAnsi="Times New Roman" w:cs="Times New Roman"/>
          <w:sz w:val="24"/>
          <w:szCs w:val="24"/>
        </w:rPr>
        <w:t xml:space="preserve"> to </w:t>
      </w:r>
      <w:r w:rsidR="00234B34" w:rsidRPr="00942507">
        <w:rPr>
          <w:rFonts w:ascii="Times New Roman" w:hAnsi="Times New Roman" w:cs="Times New Roman"/>
          <w:sz w:val="24"/>
          <w:szCs w:val="24"/>
        </w:rPr>
        <w:t>develop them sustainable competitive advantages</w:t>
      </w:r>
      <w:r w:rsidR="00CB44BB">
        <w:rPr>
          <w:rFonts w:ascii="Times New Roman" w:hAnsi="Times New Roman" w:cs="Times New Roman"/>
          <w:sz w:val="24"/>
          <w:szCs w:val="24"/>
        </w:rPr>
        <w:t xml:space="preserve"> </w:t>
      </w:r>
      <w:r w:rsidR="006020E4"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&lt;EndNote&gt;&lt;Cite&gt;&lt;Author&gt;Zaim&lt;/Author&gt;&lt;Year&gt;2018&lt;/Year&gt;&lt;RecNum&gt;321&lt;/RecNum&gt;&lt;DisplayText&gt;(Zaim et al. 2018)&lt;/DisplayText&gt;&lt;record&gt;&lt;rec-number&gt;321&lt;/rec-number&gt;&lt;foreign-keys&gt;&lt;key app="EN" db-id="2fdftstz02pff6efrprxzsdlwzsf5vpwf90r"&gt;321&lt;/key&gt;&lt;key app="ENWeb" db-id=""&gt;0&lt;/key&gt;&lt;/foreign-keys&gt;&lt;ref-type name="Journal Article"&gt;17&lt;/ref-type&gt;&lt;contributors&gt;&lt;authors&gt;&lt;author&gt;Zaim, Halil&lt;/author&gt;&lt;author&gt;Keceli, Yavuz&lt;/author&gt;&lt;author&gt;Jaradat, Ashraf&lt;/author&gt;&lt;author&gt;Kastrati, Selma&lt;/author&gt;&lt;/authors&gt;&lt;/contributors&gt;&lt;titles&gt;&lt;title&gt;The effects of knowledge management processes on human resource management&lt;/title&gt;&lt;secondary-title&gt;Journal of Science and Technology Policy Management&lt;/secondary-title&gt;&lt;/titles&gt;&lt;periodical&gt;&lt;full-title&gt;Journal of Science and Technology Policy Management&lt;/full-title&gt;&lt;/periodical&gt;&lt;pages&gt;310-328&lt;/pages&gt;&lt;volume&gt;9&lt;/volume&gt;&lt;number&gt;3&lt;/number&gt;&lt;dates&gt;&lt;year&gt;2018&lt;/year&gt;&lt;/dates&gt;&lt;isbn&gt;2053-4620&lt;/isbn&gt;&lt;urls&gt;&lt;/urls&gt;&lt;electronic-resource-num&gt;10.1108/jstpm-02-2018-0011&lt;/electronic-resource-num&gt;&lt;/record&gt;&lt;/Cite&gt;&lt;/EndNote&gt;</w:instrText>
      </w:r>
      <w:r w:rsidR="006020E4"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(Zaim et al. 2018)</w:t>
      </w:r>
      <w:r w:rsidR="006020E4" w:rsidRPr="00942507">
        <w:rPr>
          <w:rFonts w:ascii="Times New Roman" w:hAnsi="Times New Roman" w:cs="Times New Roman"/>
          <w:sz w:val="24"/>
          <w:szCs w:val="24"/>
        </w:rPr>
        <w:fldChar w:fldCharType="end"/>
      </w:r>
      <w:r w:rsidR="00652A8C" w:rsidRPr="00942507">
        <w:rPr>
          <w:rFonts w:ascii="Times New Roman" w:hAnsi="Times New Roman" w:cs="Times New Roman"/>
          <w:sz w:val="24"/>
          <w:szCs w:val="24"/>
        </w:rPr>
        <w:t>.</w:t>
      </w:r>
      <w:r w:rsidR="006020E4" w:rsidRPr="00942507">
        <w:rPr>
          <w:rFonts w:ascii="Times New Roman" w:hAnsi="Times New Roman" w:cs="Times New Roman"/>
          <w:sz w:val="24"/>
          <w:szCs w:val="24"/>
        </w:rPr>
        <w:t xml:space="preserve"> </w:t>
      </w:r>
      <w:r w:rsidR="00FB04A8" w:rsidRPr="00942507">
        <w:rPr>
          <w:rFonts w:ascii="Times New Roman" w:hAnsi="Times New Roman" w:cs="Times New Roman"/>
          <w:sz w:val="24"/>
          <w:szCs w:val="24"/>
        </w:rPr>
        <w:t xml:space="preserve">Knowledge is valuable, rare, inimitable and non-substitutable resources of an organization </w:t>
      </w:r>
      <w:r w:rsidR="00FB04A8" w:rsidRPr="00942507">
        <w:rPr>
          <w:rFonts w:ascii="Times New Roman" w:hAnsi="Times New Roman" w:cs="Times New Roman"/>
          <w:sz w:val="24"/>
          <w:szCs w:val="24"/>
        </w:rPr>
        <w:lastRenderedPageBreak/>
        <w:t xml:space="preserve">that would not easily be copied by other competitors. Knowledge-based resource </w:t>
      </w:r>
      <w:r w:rsidR="00120180" w:rsidRPr="00942507">
        <w:rPr>
          <w:rFonts w:ascii="Times New Roman" w:hAnsi="Times New Roman" w:cs="Times New Roman"/>
          <w:sz w:val="24"/>
          <w:szCs w:val="24"/>
        </w:rPr>
        <w:t xml:space="preserve">generates value creation </w:t>
      </w:r>
      <w:r w:rsidR="00CE32A9" w:rsidRPr="00942507">
        <w:rPr>
          <w:rFonts w:ascii="Times New Roman" w:hAnsi="Times New Roman" w:cs="Times New Roman"/>
          <w:sz w:val="24"/>
          <w:szCs w:val="24"/>
        </w:rPr>
        <w:t>subsequently to</w:t>
      </w:r>
      <w:r w:rsidR="00120180" w:rsidRPr="00942507">
        <w:rPr>
          <w:rFonts w:ascii="Times New Roman" w:hAnsi="Times New Roman" w:cs="Times New Roman"/>
          <w:sz w:val="24"/>
          <w:szCs w:val="24"/>
        </w:rPr>
        <w:t xml:space="preserve"> achieve </w:t>
      </w:r>
      <w:r w:rsidR="00FB04A8" w:rsidRPr="00942507">
        <w:rPr>
          <w:rFonts w:ascii="Times New Roman" w:hAnsi="Times New Roman" w:cs="Times New Roman"/>
          <w:sz w:val="24"/>
          <w:szCs w:val="24"/>
        </w:rPr>
        <w:t>outstanding</w:t>
      </w:r>
      <w:r w:rsidR="00120180" w:rsidRPr="00942507">
        <w:rPr>
          <w:rFonts w:ascii="Times New Roman" w:hAnsi="Times New Roman" w:cs="Times New Roman"/>
          <w:sz w:val="24"/>
          <w:szCs w:val="24"/>
        </w:rPr>
        <w:t xml:space="preserve"> sustainable performance</w:t>
      </w:r>
      <w:r w:rsidR="00CB44BB">
        <w:rPr>
          <w:rFonts w:ascii="Times New Roman" w:hAnsi="Times New Roman" w:cs="Times New Roman"/>
          <w:sz w:val="24"/>
          <w:szCs w:val="24"/>
        </w:rPr>
        <w:t xml:space="preserve"> </w:t>
      </w:r>
      <w:r w:rsidR="00120180"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&lt;EndNote&gt;&lt;Cite&gt;&lt;Author&gt;Attia&lt;/Author&gt;&lt;Year&gt;2018&lt;/Year&gt;&lt;RecNum&gt;319&lt;/RecNum&gt;&lt;DisplayText&gt;(Attia et al. 2018)&lt;/DisplayText&gt;&lt;record&gt;&lt;rec-number&gt;319&lt;/rec-number&gt;&lt;foreign-keys&gt;&lt;key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00120180"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(Attia et al. 2018)</w:t>
      </w:r>
      <w:r w:rsidR="00120180" w:rsidRPr="00942507">
        <w:rPr>
          <w:rFonts w:ascii="Times New Roman" w:hAnsi="Times New Roman" w:cs="Times New Roman"/>
          <w:sz w:val="24"/>
          <w:szCs w:val="24"/>
        </w:rPr>
        <w:fldChar w:fldCharType="end"/>
      </w:r>
      <w:r w:rsidR="00C63E50" w:rsidRPr="00942507">
        <w:rPr>
          <w:rFonts w:ascii="Times New Roman" w:hAnsi="Times New Roman" w:cs="Times New Roman"/>
          <w:sz w:val="24"/>
          <w:szCs w:val="24"/>
        </w:rPr>
        <w:t>.</w:t>
      </w:r>
      <w:r w:rsidR="00AF6D41" w:rsidRPr="00942507">
        <w:rPr>
          <w:rFonts w:ascii="Times New Roman" w:hAnsi="Times New Roman" w:cs="Times New Roman"/>
          <w:sz w:val="24"/>
          <w:szCs w:val="24"/>
        </w:rPr>
        <w:fldChar w:fldCharType="begin"/>
      </w:r>
      <w:r w:rsidR="00A05501">
        <w:rPr>
          <w:rFonts w:ascii="Times New Roman" w:hAnsi="Times New Roman" w:cs="Times New Roman"/>
          <w:sz w:val="24"/>
          <w:szCs w:val="24"/>
        </w:rPr>
        <w:instrText xml:space="preserve"> ADDIN EN.CITE &lt;EndNote&gt;&lt;Cite AuthorYear="1"&gt;&lt;Author&gt;Nasir Uddin&lt;/Author&gt;&lt;Year&gt;2010&lt;/Year&gt;&lt;RecNum&gt;322&lt;/RecNum&gt;&lt;DisplayText&gt;Nasir Uddin (2010)&lt;/DisplayText&gt;&lt;record&gt;&lt;rec-number&gt;322&lt;/rec-number&gt;&lt;foreign-keys&gt;&lt;key app="EN" db-id="2fdftstz02pff6efrprxzsdlwzsf5vpwf90r"&gt;322&lt;/key&gt;&lt;/foreign-keys&gt;&lt;ref-type name="Thesis"&gt;32&lt;/ref-type&gt;&lt;contributors&gt;&lt;authors&gt;&lt;author&gt;Nasir Uddin, M&lt;/author&gt;&lt;/authors&gt;&lt;/contributors&gt;&lt;titles&gt;&lt;title&gt; Impact of knowledge management and inter-organizational system on supply chain performance: the case of Australian Agri-food industry”,  &lt;/title&gt;&lt;secondary-title&gt;Curtin Business School, Graduate School of Business, Bentley.&lt;/secondary-title&gt;&lt;/titles&gt;&lt;volume&gt;Ph.D&lt;/volume&gt;&lt;dates&gt;&lt;year&gt;2010&lt;/year&gt;&lt;/dates&gt;&lt;publisher&gt; Curtin University&lt;/publisher&gt;&lt;urls&gt;&lt;/urls&gt;&lt;/record&gt;&lt;/Cite&gt;&lt;/EndNote&gt;</w:instrText>
      </w:r>
      <w:r w:rsidR="00AF6D41" w:rsidRPr="00942507">
        <w:rPr>
          <w:rFonts w:ascii="Times New Roman" w:hAnsi="Times New Roman" w:cs="Times New Roman"/>
          <w:sz w:val="24"/>
          <w:szCs w:val="24"/>
        </w:rPr>
        <w:fldChar w:fldCharType="separate"/>
      </w:r>
      <w:r w:rsidR="00A05501">
        <w:rPr>
          <w:rFonts w:ascii="Times New Roman" w:hAnsi="Times New Roman" w:cs="Times New Roman"/>
          <w:noProof/>
          <w:sz w:val="24"/>
          <w:szCs w:val="24"/>
        </w:rPr>
        <w:t>Nasir Uddin (2010)</w:t>
      </w:r>
      <w:r w:rsidR="00AF6D41" w:rsidRPr="00942507">
        <w:rPr>
          <w:rFonts w:ascii="Times New Roman" w:hAnsi="Times New Roman" w:cs="Times New Roman"/>
          <w:sz w:val="24"/>
          <w:szCs w:val="24"/>
        </w:rPr>
        <w:fldChar w:fldCharType="end"/>
      </w:r>
      <w:r w:rsidR="00AF6D41" w:rsidRPr="00942507">
        <w:rPr>
          <w:rFonts w:ascii="Times New Roman" w:hAnsi="Times New Roman" w:cs="Times New Roman"/>
          <w:sz w:val="24"/>
          <w:szCs w:val="24"/>
        </w:rPr>
        <w:t xml:space="preserve"> stated that</w:t>
      </w:r>
      <w:r w:rsidR="009048D0" w:rsidRPr="00942507">
        <w:rPr>
          <w:rFonts w:ascii="Times New Roman" w:hAnsi="Times New Roman" w:cs="Times New Roman"/>
          <w:color w:val="000000"/>
          <w:sz w:val="24"/>
          <w:szCs w:val="24"/>
        </w:rPr>
        <w:t xml:space="preserve"> knowledge management is </w:t>
      </w:r>
      <w:r w:rsidR="00FB04A8" w:rsidRPr="00942507">
        <w:rPr>
          <w:rFonts w:ascii="Times New Roman" w:hAnsi="Times New Roman" w:cs="Times New Roman"/>
          <w:color w:val="000000"/>
          <w:sz w:val="24"/>
          <w:szCs w:val="24"/>
        </w:rPr>
        <w:t>a rare and valuable</w:t>
      </w:r>
      <w:r w:rsidR="009048D0" w:rsidRPr="00942507">
        <w:rPr>
          <w:rFonts w:ascii="Times New Roman" w:hAnsi="Times New Roman" w:cs="Times New Roman"/>
          <w:color w:val="000000"/>
          <w:sz w:val="24"/>
          <w:szCs w:val="24"/>
        </w:rPr>
        <w:t xml:space="preserve"> asset for the firm to develop organizational learning </w:t>
      </w:r>
      <w:r w:rsidR="00FB04A8" w:rsidRPr="00942507">
        <w:rPr>
          <w:rFonts w:ascii="Times New Roman" w:hAnsi="Times New Roman" w:cs="Times New Roman"/>
          <w:color w:val="000000"/>
          <w:sz w:val="24"/>
          <w:szCs w:val="24"/>
        </w:rPr>
        <w:t xml:space="preserve">and </w:t>
      </w:r>
      <w:r w:rsidR="009048D0" w:rsidRPr="00942507">
        <w:rPr>
          <w:rFonts w:ascii="Times New Roman" w:hAnsi="Times New Roman" w:cs="Times New Roman"/>
          <w:color w:val="000000"/>
          <w:sz w:val="24"/>
          <w:szCs w:val="24"/>
        </w:rPr>
        <w:t>consequently</w:t>
      </w:r>
      <w:r w:rsidR="00120180" w:rsidRPr="00942507">
        <w:rPr>
          <w:rFonts w:ascii="Times New Roman" w:hAnsi="Times New Roman" w:cs="Times New Roman"/>
          <w:color w:val="000000"/>
          <w:sz w:val="24"/>
          <w:szCs w:val="24"/>
        </w:rPr>
        <w:t xml:space="preserve"> </w:t>
      </w:r>
      <w:r w:rsidR="009048D0" w:rsidRPr="00942507">
        <w:rPr>
          <w:rFonts w:ascii="Times New Roman" w:hAnsi="Times New Roman" w:cs="Times New Roman"/>
          <w:color w:val="000000"/>
          <w:sz w:val="24"/>
          <w:szCs w:val="24"/>
        </w:rPr>
        <w:t xml:space="preserve">contribute </w:t>
      </w:r>
      <w:r w:rsidR="00C63E50" w:rsidRPr="00942507">
        <w:rPr>
          <w:rFonts w:ascii="Times New Roman" w:hAnsi="Times New Roman" w:cs="Times New Roman"/>
          <w:color w:val="000000"/>
          <w:sz w:val="24"/>
          <w:szCs w:val="24"/>
        </w:rPr>
        <w:t>to competitive</w:t>
      </w:r>
      <w:r w:rsidR="00120180" w:rsidRPr="00942507">
        <w:rPr>
          <w:rFonts w:ascii="Times New Roman" w:hAnsi="Times New Roman" w:cs="Times New Roman"/>
          <w:color w:val="000000"/>
          <w:sz w:val="24"/>
          <w:szCs w:val="24"/>
        </w:rPr>
        <w:t xml:space="preserve"> </w:t>
      </w:r>
      <w:r w:rsidR="00FB04A8" w:rsidRPr="00942507">
        <w:rPr>
          <w:rFonts w:ascii="Times New Roman" w:hAnsi="Times New Roman" w:cs="Times New Roman"/>
          <w:color w:val="000000"/>
          <w:sz w:val="24"/>
          <w:szCs w:val="24"/>
        </w:rPr>
        <w:t>performance.</w:t>
      </w:r>
      <w:r w:rsidR="009B53E5" w:rsidRPr="00942507">
        <w:rPr>
          <w:rFonts w:ascii="Times New Roman" w:hAnsi="Times New Roman" w:cs="Times New Roman"/>
          <w:color w:val="000000"/>
          <w:sz w:val="24"/>
          <w:szCs w:val="24"/>
        </w:rPr>
        <w:t xml:space="preserve"> In knowledge-based organizations are cooperate and share information among employees, capable of making the right decision and enhance firm productivity </w:t>
      </w:r>
      <w:r w:rsidR="009B53E5" w:rsidRPr="00942507">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&lt;EndNote&gt;&lt;Cite&gt;&lt;Author&gt;Gharakhani&lt;/Author&gt;&lt;Year&gt;2012&lt;/Year&gt;&lt;RecNum&gt;323&lt;/RecNum&gt;&lt;DisplayText&gt;(Attia et al. 2018; Gharakhani et al. 2012)&lt;/DisplayText&gt;&lt;record&gt;&lt;rec-number&gt;323&lt;/rec-number&gt;&lt;foreign-keys&gt;&lt;key app="EN" db-id="2fdftstz02pff6efrprxzsdlwzsf5vpwf90r"&gt;323&lt;/key&gt;&lt;/foreign-keys&gt;&lt;ref-type name="Journal Article"&gt;17&lt;/ref-type&gt;&lt;contributors&gt;&lt;authors&gt;&lt;author&gt;Gharakhani, D&lt;/author&gt;&lt;author&gt;Mousakhani, M&lt;/author&gt;&lt;/authors&gt;&lt;/contributors&gt;&lt;titles&gt;&lt;title&gt;Knowledge management capabilities and SMEs’ organizational performance.&lt;/title&gt;&lt;secondary-title&gt; Journal of Chinese Entrepreneurship,&lt;/secondary-title&gt;&lt;/titles&gt;&lt;pages&gt;35-49&lt;/pages&gt;&lt;volume&gt;4&lt;/volume&gt;&lt;number&gt;1&lt;/number&gt;&lt;dates&gt;&lt;year&gt;2012&lt;/year&gt;&lt;/dates&gt;&lt;urls&gt;&lt;/urls&gt;&lt;/record&gt;&lt;/Cite&gt;&lt;Cite&gt;&lt;Author&gt;Attia&lt;/Author&gt;&lt;Year&gt;2018&lt;/Year&gt;&lt;RecNum&gt;319&lt;/RecNum&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009B53E5" w:rsidRPr="00942507">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(Attia et al. 2018; Gharakhani et al. 2012)</w:t>
      </w:r>
      <w:r w:rsidR="009B53E5" w:rsidRPr="00942507">
        <w:rPr>
          <w:rFonts w:ascii="Times New Roman" w:hAnsi="Times New Roman" w:cs="Times New Roman"/>
          <w:color w:val="000000"/>
          <w:sz w:val="24"/>
          <w:szCs w:val="24"/>
        </w:rPr>
        <w:fldChar w:fldCharType="end"/>
      </w:r>
      <w:r w:rsidR="009B53E5" w:rsidRPr="00942507">
        <w:rPr>
          <w:rFonts w:ascii="Times New Roman" w:hAnsi="Times New Roman" w:cs="Times New Roman"/>
          <w:color w:val="000000"/>
          <w:sz w:val="24"/>
          <w:szCs w:val="24"/>
        </w:rPr>
        <w:t xml:space="preserve">. </w:t>
      </w:r>
      <w:r w:rsidR="00B15F1D" w:rsidRPr="00942507">
        <w:rPr>
          <w:rFonts w:ascii="Times New Roman" w:hAnsi="Times New Roman" w:cs="Times New Roman"/>
          <w:color w:val="000000"/>
          <w:sz w:val="24"/>
          <w:szCs w:val="24"/>
        </w:rPr>
        <w:t xml:space="preserve"> Knowledge management </w:t>
      </w:r>
      <w:r w:rsidR="00CC0FEF" w:rsidRPr="00942507">
        <w:rPr>
          <w:rFonts w:ascii="Times New Roman" w:hAnsi="Times New Roman" w:cs="Times New Roman"/>
          <w:color w:val="000000"/>
          <w:sz w:val="24"/>
          <w:szCs w:val="24"/>
        </w:rPr>
        <w:t xml:space="preserve">improves organization competitive position through sharing knowledge and information among supply chain partners and take strategic decisions by knowing their competitor action. </w:t>
      </w:r>
      <w:r w:rsidR="00CC0FEF" w:rsidRPr="00942507">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&lt;EndNote&gt;&lt;Cite&gt;&lt;Author&gt;Kyobe&lt;/Author&gt;&lt;Year&gt;2010&lt;/Year&gt;&lt;RecNum&gt;324&lt;/RecNum&gt;&lt;DisplayText&gt;(Kyobe 2010)&lt;/DisplayText&gt;&lt;record&gt;&lt;rec-number&gt;324&lt;/rec-number&gt;&lt;foreign-keys&gt;&lt;key app="EN" db-id="2fdftstz02pff6efrprxzsdlwzsf5vpwf90r"&gt;324&lt;/key&gt;&lt;/foreign-keys&gt;&lt;ref-type name="Journal Article"&gt;17&lt;/ref-type&gt;&lt;contributors&gt;&lt;authors&gt;&lt;author&gt;Kyobe, M.&lt;/author&gt;&lt;/authors&gt;&lt;/contributors&gt;&lt;titles&gt;&lt;title&gt;A knowledge management approach to resolving the crises in the information systems discipline.&lt;/title&gt;&lt;secondary-title&gt;Journal of Systems and Information Technology&lt;/secondary-title&gt;&lt;/titles&gt;&lt;periodical&gt;&lt;full-title&gt;Journal of Systems and Information Technology&lt;/full-title&gt;&lt;/periodical&gt;&lt;pages&gt;161-173&lt;/pages&gt;&lt;volume&gt;12&lt;/volume&gt;&lt;number&gt;2&lt;/number&gt;&lt;dates&gt;&lt;year&gt;2010&lt;/year&gt;&lt;/dates&gt;&lt;urls&gt;&lt;/urls&gt;&lt;/record&gt;&lt;/Cite&gt;&lt;/EndNote&gt;</w:instrText>
      </w:r>
      <w:r w:rsidR="00CC0FEF" w:rsidRPr="00942507">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(Kyobe 2010)</w:t>
      </w:r>
      <w:r w:rsidR="00CC0FEF" w:rsidRPr="00942507">
        <w:rPr>
          <w:rFonts w:ascii="Times New Roman" w:hAnsi="Times New Roman" w:cs="Times New Roman"/>
          <w:color w:val="000000"/>
          <w:sz w:val="24"/>
          <w:szCs w:val="24"/>
        </w:rPr>
        <w:fldChar w:fldCharType="end"/>
      </w:r>
      <w:r w:rsidR="00AD79C4" w:rsidRPr="00942507">
        <w:rPr>
          <w:rFonts w:ascii="Times New Roman" w:hAnsi="Times New Roman" w:cs="Times New Roman"/>
          <w:color w:val="000000"/>
          <w:sz w:val="24"/>
          <w:szCs w:val="24"/>
        </w:rPr>
        <w:t xml:space="preserve">. </w:t>
      </w:r>
    </w:p>
    <w:p w14:paraId="5A07C00F" w14:textId="5C3F4D56" w:rsidR="00C43F27" w:rsidRDefault="004F5B52" w:rsidP="00E25EE1">
      <w:pPr>
        <w:autoSpaceDE w:val="0"/>
        <w:autoSpaceDN w:val="0"/>
        <w:adjustRightInd w:val="0"/>
        <w:spacing w:after="0" w:line="240" w:lineRule="auto"/>
        <w:jc w:val="both"/>
        <w:rPr>
          <w:rFonts w:ascii="Times New Roman" w:hAnsi="Times New Roman" w:cs="Times New Roman"/>
          <w:sz w:val="24"/>
          <w:szCs w:val="24"/>
        </w:rPr>
      </w:pPr>
      <w:r w:rsidRPr="00942507">
        <w:rPr>
          <w:rFonts w:ascii="Times New Roman" w:hAnsi="Times New Roman" w:cs="Times New Roman"/>
          <w:sz w:val="24"/>
          <w:szCs w:val="24"/>
        </w:rPr>
        <w:t>End of the twentieth century</w:t>
      </w:r>
      <w:r w:rsidR="005C5576" w:rsidRPr="00942507">
        <w:rPr>
          <w:rFonts w:ascii="Times New Roman" w:hAnsi="Times New Roman" w:cs="Times New Roman"/>
          <w:sz w:val="24"/>
          <w:szCs w:val="24"/>
        </w:rPr>
        <w:t xml:space="preserve">, just-in-time and lean production considered for firms to gain maximizing the </w:t>
      </w:r>
      <w:r w:rsidR="004056DB" w:rsidRPr="00942507">
        <w:rPr>
          <w:rFonts w:ascii="Times New Roman" w:hAnsi="Times New Roman" w:cs="Times New Roman"/>
          <w:sz w:val="24"/>
          <w:szCs w:val="24"/>
        </w:rPr>
        <w:t xml:space="preserve">production </w:t>
      </w:r>
      <w:r w:rsidR="005C5576" w:rsidRPr="00942507">
        <w:rPr>
          <w:rFonts w:ascii="Times New Roman" w:hAnsi="Times New Roman" w:cs="Times New Roman"/>
          <w:sz w:val="24"/>
          <w:szCs w:val="24"/>
        </w:rPr>
        <w:t xml:space="preserve">benefit through on-time delivery, less waste, </w:t>
      </w:r>
      <w:r w:rsidR="004056DB" w:rsidRPr="00942507">
        <w:rPr>
          <w:rFonts w:ascii="Times New Roman" w:hAnsi="Times New Roman" w:cs="Times New Roman"/>
          <w:sz w:val="24"/>
          <w:szCs w:val="24"/>
        </w:rPr>
        <w:t>synchronize</w:t>
      </w:r>
      <w:r w:rsidR="005C5576" w:rsidRPr="00942507">
        <w:rPr>
          <w:rFonts w:ascii="Times New Roman" w:hAnsi="Times New Roman" w:cs="Times New Roman"/>
          <w:sz w:val="24"/>
          <w:szCs w:val="24"/>
        </w:rPr>
        <w:t xml:space="preserve"> production and integration</w:t>
      </w:r>
      <w:r w:rsidR="00CB44BB">
        <w:rPr>
          <w:rFonts w:ascii="Times New Roman" w:hAnsi="Times New Roman" w:cs="Times New Roman"/>
          <w:sz w:val="24"/>
          <w:szCs w:val="24"/>
        </w:rPr>
        <w:t xml:space="preserve"> </w:t>
      </w:r>
      <w:r w:rsidR="006B3CC7"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&lt;EndNote&gt;&lt;Cite&gt;&lt;Author&gt;Womack&lt;/Author&gt;&lt;Year&gt;1990&lt;/Year&gt;&lt;RecNum&gt;328&lt;/RecNum&gt;&lt;DisplayText&gt;(Womack et al. 1990)&lt;/DisplayText&gt;&lt;record&gt;&lt;rec-number&gt;328&lt;/rec-number&gt;&lt;foreign-keys&gt;&lt;key app="EN" db-id="2fdftstz02pff6efrprxzsdlwzsf5vpwf90r"&gt;328&lt;/key&gt;&lt;/foreign-keys&gt;&lt;ref-type name="Journal Article"&gt;17&lt;/ref-type&gt;&lt;contributors&gt;&lt;authors&gt;&lt;author&gt;Womack, J.&lt;/author&gt;&lt;author&gt;Jones, D.&lt;/author&gt;&lt;author&gt;Roos. D&lt;/author&gt;&lt;/authors&gt;&lt;/contributors&gt;&lt;titles&gt;&lt;title&gt;The machine that changed the world. &lt;/title&gt;&lt;secondary-title&gt;New York: Harper Perennial.&lt;/secondary-title&gt;&lt;/titles&gt;&lt;periodical&gt;&lt;full-title&gt;New York: Harper Perennial.&lt;/full-title&gt;&lt;/periodical&gt;&lt;dates&gt;&lt;year&gt;1990&lt;/year&gt;&lt;/dates&gt;&lt;urls&gt;&lt;/urls&gt;&lt;/record&gt;&lt;/Cite&gt;&lt;/EndNote&gt;</w:instrText>
      </w:r>
      <w:r w:rsidR="006B3CC7"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(Womack et al. 1990)</w:t>
      </w:r>
      <w:r w:rsidR="006B3CC7" w:rsidRPr="00942507">
        <w:rPr>
          <w:rFonts w:ascii="Times New Roman" w:hAnsi="Times New Roman" w:cs="Times New Roman"/>
          <w:sz w:val="24"/>
          <w:szCs w:val="24"/>
        </w:rPr>
        <w:fldChar w:fldCharType="end"/>
      </w:r>
      <w:r w:rsidR="005C5576" w:rsidRPr="00942507">
        <w:rPr>
          <w:rFonts w:ascii="Times New Roman" w:hAnsi="Times New Roman" w:cs="Times New Roman"/>
          <w:sz w:val="24"/>
          <w:szCs w:val="24"/>
        </w:rPr>
        <w:t>.</w:t>
      </w:r>
      <w:r w:rsidR="00942507">
        <w:rPr>
          <w:rFonts w:ascii="Times New Roman" w:hAnsi="Times New Roman" w:cs="Times New Roman"/>
          <w:sz w:val="24"/>
          <w:szCs w:val="24"/>
        </w:rPr>
        <w:t xml:space="preserve"> </w:t>
      </w:r>
      <w:r w:rsidR="004056DB" w:rsidRPr="00942507">
        <w:rPr>
          <w:rFonts w:ascii="Times New Roman" w:hAnsi="Times New Roman" w:cs="Times New Roman"/>
          <w:sz w:val="24"/>
          <w:szCs w:val="24"/>
        </w:rPr>
        <w:t>Nowadays, supply chain collaboration gains much attention to get knowledge about the suppliers and customers to gain competitive advantages through coordination and integration of the product and information flow with</w:t>
      </w:r>
      <w:r w:rsidR="005123E9">
        <w:rPr>
          <w:rFonts w:ascii="Times New Roman" w:hAnsi="Times New Roman" w:cs="Times New Roman"/>
          <w:sz w:val="24"/>
          <w:szCs w:val="24"/>
        </w:rPr>
        <w:t>in</w:t>
      </w:r>
      <w:r w:rsidR="004056DB" w:rsidRPr="00942507">
        <w:rPr>
          <w:rFonts w:ascii="Times New Roman" w:hAnsi="Times New Roman" w:cs="Times New Roman"/>
          <w:sz w:val="24"/>
          <w:szCs w:val="24"/>
        </w:rPr>
        <w:t xml:space="preserve"> the supply chain network</w:t>
      </w:r>
      <w:r w:rsidR="00CB44BB">
        <w:rPr>
          <w:rFonts w:ascii="Times New Roman" w:hAnsi="Times New Roman" w:cs="Times New Roman"/>
          <w:sz w:val="24"/>
          <w:szCs w:val="24"/>
        </w:rPr>
        <w:t xml:space="preserve"> </w:t>
      </w:r>
      <w:r w:rsidR="006B3CC7"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&lt;EndNote&gt;&lt;Cite&gt;&lt;Author&gt;Verwaal&lt;/Author&gt;&lt;Year&gt;2004&lt;/Year&gt;&lt;RecNum&gt;327&lt;/RecNum&gt;&lt;DisplayText&gt;(Verwaal et al. 2004)&lt;/DisplayText&gt;&lt;record&gt;&lt;rec-number&gt;327&lt;/rec-number&gt;&lt;foreign-keys&gt;&lt;key app="EN" db-id="2fdftstz02pff6efrprxzsdlwzsf5vpwf90r"&gt;327&lt;/key&gt;&lt;/foreign-keys&gt;&lt;ref-type name="Journal Article"&gt;17&lt;/ref-type&gt;&lt;contributors&gt;&lt;authors&gt;&lt;author&gt;Verwaal, E&lt;/author&gt;&lt;author&gt; Hesselmans, M.&lt;/author&gt;&lt;/authors&gt;&lt;/contributors&gt;&lt;titles&gt;&lt;title&gt;Drivers of supply network governance: an explorative study of the Dutch chemical industry.&lt;/title&gt;&lt;secondary-title&gt;European Management Journal&lt;/secondary-title&gt;&lt;/titles&gt;&lt;periodical&gt;&lt;full-title&gt;European Management Journal&lt;/full-title&gt;&lt;/periodical&gt;&lt;pages&gt;442–451&lt;/pages&gt;&lt;volume&gt;22&lt;/volume&gt;&lt;number&gt;4&lt;/number&gt;&lt;dates&gt;&lt;year&gt;2004&lt;/year&gt;&lt;/dates&gt;&lt;urls&gt;&lt;/urls&gt;&lt;/record&gt;&lt;/Cite&gt;&lt;/EndNote&gt;</w:instrText>
      </w:r>
      <w:r w:rsidR="006B3CC7"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(Verwaal et al. 2004)</w:t>
      </w:r>
      <w:r w:rsidR="006B3CC7" w:rsidRPr="00942507">
        <w:rPr>
          <w:rFonts w:ascii="Times New Roman" w:hAnsi="Times New Roman" w:cs="Times New Roman"/>
          <w:sz w:val="24"/>
          <w:szCs w:val="24"/>
        </w:rPr>
        <w:fldChar w:fldCharType="end"/>
      </w:r>
      <w:r w:rsidR="004056DB" w:rsidRPr="00942507">
        <w:rPr>
          <w:rFonts w:ascii="Times New Roman" w:hAnsi="Times New Roman" w:cs="Times New Roman"/>
          <w:sz w:val="24"/>
          <w:szCs w:val="24"/>
        </w:rPr>
        <w:t xml:space="preserve">. </w:t>
      </w:r>
      <w:r w:rsidR="00383FD3" w:rsidRPr="00942507">
        <w:rPr>
          <w:rFonts w:ascii="Times New Roman" w:hAnsi="Times New Roman" w:cs="Times New Roman"/>
          <w:sz w:val="24"/>
          <w:szCs w:val="24"/>
        </w:rPr>
        <w:t>In a competitive business, many firms develop collaborative</w:t>
      </w:r>
      <w:r w:rsidR="008024FC" w:rsidRPr="00942507">
        <w:rPr>
          <w:rFonts w:ascii="Times New Roman" w:hAnsi="Times New Roman" w:cs="Times New Roman"/>
          <w:sz w:val="24"/>
          <w:szCs w:val="24"/>
        </w:rPr>
        <w:t xml:space="preserve"> knowledge sharing</w:t>
      </w:r>
      <w:r w:rsidR="00383FD3" w:rsidRPr="00942507">
        <w:rPr>
          <w:rFonts w:ascii="Times New Roman" w:hAnsi="Times New Roman" w:cs="Times New Roman"/>
          <w:sz w:val="24"/>
          <w:szCs w:val="24"/>
        </w:rPr>
        <w:t xml:space="preserve"> </w:t>
      </w:r>
      <w:r w:rsidR="008024FC" w:rsidRPr="00942507">
        <w:rPr>
          <w:rFonts w:ascii="Times New Roman" w:hAnsi="Times New Roman" w:cs="Times New Roman"/>
          <w:sz w:val="24"/>
          <w:szCs w:val="24"/>
        </w:rPr>
        <w:t xml:space="preserve">with </w:t>
      </w:r>
      <w:r w:rsidR="00383FD3" w:rsidRPr="00942507">
        <w:rPr>
          <w:rFonts w:ascii="Times New Roman" w:hAnsi="Times New Roman" w:cs="Times New Roman"/>
          <w:sz w:val="24"/>
          <w:szCs w:val="24"/>
        </w:rPr>
        <w:t xml:space="preserve">their partners </w:t>
      </w:r>
      <w:r w:rsidR="008024FC" w:rsidRPr="00942507">
        <w:rPr>
          <w:rFonts w:ascii="Times New Roman" w:hAnsi="Times New Roman" w:cs="Times New Roman"/>
          <w:sz w:val="24"/>
          <w:szCs w:val="24"/>
        </w:rPr>
        <w:t xml:space="preserve">in the supply chain network </w:t>
      </w:r>
      <w:r w:rsidR="00383FD3" w:rsidRPr="00942507">
        <w:rPr>
          <w:rFonts w:ascii="Times New Roman" w:hAnsi="Times New Roman" w:cs="Times New Roman"/>
          <w:sz w:val="24"/>
          <w:szCs w:val="24"/>
        </w:rPr>
        <w:t>for long term benefits. They closely work together in planning, information</w:t>
      </w:r>
      <w:r w:rsidR="001F5C54" w:rsidRPr="00942507">
        <w:rPr>
          <w:rFonts w:ascii="Times New Roman" w:hAnsi="Times New Roman" w:cs="Times New Roman"/>
          <w:sz w:val="24"/>
          <w:szCs w:val="24"/>
        </w:rPr>
        <w:t xml:space="preserve"> sharing</w:t>
      </w:r>
      <w:r w:rsidR="00383FD3" w:rsidRPr="00942507">
        <w:rPr>
          <w:rFonts w:ascii="Times New Roman" w:hAnsi="Times New Roman" w:cs="Times New Roman"/>
          <w:sz w:val="24"/>
          <w:szCs w:val="24"/>
        </w:rPr>
        <w:t>, joint decision</w:t>
      </w:r>
      <w:r w:rsidR="000B6C44" w:rsidRPr="00942507">
        <w:rPr>
          <w:rFonts w:ascii="Times New Roman" w:hAnsi="Times New Roman" w:cs="Times New Roman"/>
          <w:sz w:val="24"/>
          <w:szCs w:val="24"/>
        </w:rPr>
        <w:t xml:space="preserve"> making</w:t>
      </w:r>
      <w:r w:rsidR="00383FD3" w:rsidRPr="00942507">
        <w:rPr>
          <w:rFonts w:ascii="Times New Roman" w:hAnsi="Times New Roman" w:cs="Times New Roman"/>
          <w:sz w:val="24"/>
          <w:szCs w:val="24"/>
        </w:rPr>
        <w:t>, risk-bearing to get win-win benefits</w:t>
      </w:r>
      <w:r w:rsidR="001D7B02"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&lt;EndNote&gt;&lt;Cite&gt;&lt;Author&gt;Cao&lt;/Author&gt;&lt;Year&gt;2009&lt;/Year&gt;&lt;RecNum&gt;326&lt;/RecNum&gt;&lt;DisplayText&gt;(Cao et al. 2009)&lt;/DisplayText&gt;&lt;record&gt;&lt;rec-number&gt;326&lt;/rec-number&gt;&lt;foreign-keys&gt;&lt;key app="EN" db-id="2fdftstz02pff6efrprxzsdlwzsf5vpwf90r"&gt;326&lt;/key&gt;&lt;key app="ENWeb" db-id=""&gt;0&lt;/key&gt;&lt;/foreign-keys&gt;&lt;ref-type name="Journal Article"&gt;17&lt;/ref-type&gt;&lt;contributors&gt;&lt;authors&gt;&lt;author&gt;Cao, Mei&lt;/author&gt;&lt;author&gt;Vonderembse, Mark A.&lt;/author&gt;&lt;author&gt;Zhang, Qingyu&lt;/author&gt;&lt;author&gt;Ragu-Nathan, T. S.&lt;/author&gt;&lt;/authors&gt;&lt;/contributors&gt;&lt;titles&gt;&lt;title&gt;Supply chain collaboration: conceptualisation and instrument development&lt;/title&gt;&lt;secondary-title&gt;International Journal of Production Research&lt;/secondary-title&gt;&lt;/titles&gt;&lt;periodical&gt;&lt;full-title&gt;International Journal of Production Research&lt;/full-title&gt;&lt;/periodical&gt;&lt;pages&gt;6613-6635&lt;/pages&gt;&lt;volume&gt;48&lt;/volume&gt;&lt;number&gt;22&lt;/number&gt;&lt;dates&gt;&lt;year&gt;2009&lt;/year&gt;&lt;/dates&gt;&lt;isbn&gt;0020-7543&amp;#xD;1366-588X&lt;/isbn&gt;&lt;urls&gt;&lt;/urls&gt;&lt;electronic-resource-num&gt;10.1080/00207540903349039&lt;/electronic-resource-num&gt;&lt;/record&gt;&lt;/Cite&gt;&lt;/EndNote&gt;</w:instrText>
      </w:r>
      <w:r w:rsidR="001D7B02"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(Cao et al. 2009)</w:t>
      </w:r>
      <w:r w:rsidR="001D7B02" w:rsidRPr="00942507">
        <w:rPr>
          <w:rFonts w:ascii="Times New Roman" w:hAnsi="Times New Roman" w:cs="Times New Roman"/>
          <w:sz w:val="24"/>
          <w:szCs w:val="24"/>
        </w:rPr>
        <w:fldChar w:fldCharType="end"/>
      </w:r>
      <w:r w:rsidR="00383FD3" w:rsidRPr="00942507">
        <w:rPr>
          <w:rFonts w:ascii="Times New Roman" w:hAnsi="Times New Roman" w:cs="Times New Roman"/>
          <w:sz w:val="24"/>
          <w:szCs w:val="24"/>
        </w:rPr>
        <w:t xml:space="preserve">. </w:t>
      </w:r>
      <w:r w:rsidR="001D7B02" w:rsidRPr="00942507">
        <w:rPr>
          <w:rFonts w:ascii="Times New Roman" w:hAnsi="Times New Roman" w:cs="Times New Roman"/>
          <w:sz w:val="24"/>
          <w:szCs w:val="24"/>
        </w:rPr>
        <w:t>In the GSCM practices</w:t>
      </w:r>
      <w:r w:rsidR="001F5C54" w:rsidRPr="00942507">
        <w:rPr>
          <w:rFonts w:ascii="Times New Roman" w:hAnsi="Times New Roman" w:cs="Times New Roman"/>
          <w:sz w:val="24"/>
          <w:szCs w:val="24"/>
        </w:rPr>
        <w:t>,</w:t>
      </w:r>
      <w:r w:rsidR="001D7B02" w:rsidRPr="00942507">
        <w:rPr>
          <w:rFonts w:ascii="Times New Roman" w:hAnsi="Times New Roman" w:cs="Times New Roman"/>
          <w:sz w:val="24"/>
          <w:szCs w:val="24"/>
        </w:rPr>
        <w:t xml:space="preserve"> the firm closely works with its supplier </w:t>
      </w:r>
      <w:r w:rsidR="00D639C5">
        <w:rPr>
          <w:rFonts w:ascii="Times New Roman" w:hAnsi="Times New Roman" w:cs="Times New Roman"/>
          <w:sz w:val="24"/>
          <w:szCs w:val="24"/>
        </w:rPr>
        <w:t xml:space="preserve">and customer </w:t>
      </w:r>
      <w:r w:rsidR="001D7B02" w:rsidRPr="00942507">
        <w:rPr>
          <w:rFonts w:ascii="Times New Roman" w:hAnsi="Times New Roman" w:cs="Times New Roman"/>
          <w:sz w:val="24"/>
          <w:szCs w:val="24"/>
        </w:rPr>
        <w:t xml:space="preserve">for improvement of overall environmental impact. </w:t>
      </w:r>
      <w:r w:rsidR="001F5C54" w:rsidRPr="00942507">
        <w:rPr>
          <w:rFonts w:ascii="Times New Roman" w:hAnsi="Times New Roman" w:cs="Times New Roman"/>
          <w:sz w:val="24"/>
          <w:szCs w:val="24"/>
        </w:rPr>
        <w:t>Likely assist</w:t>
      </w:r>
      <w:r w:rsidR="001D7B02" w:rsidRPr="00942507">
        <w:rPr>
          <w:rFonts w:ascii="Times New Roman" w:hAnsi="Times New Roman" w:cs="Times New Roman"/>
          <w:sz w:val="24"/>
          <w:szCs w:val="24"/>
        </w:rPr>
        <w:t xml:space="preserve"> with suppliers for the manufactured product in a sustainable way and closely monitor and jointly work together to achieve sustainable completive advantages.  </w:t>
      </w:r>
    </w:p>
    <w:p w14:paraId="765FD457" w14:textId="4A59AB7A" w:rsidR="002B2A10" w:rsidRPr="00553F24" w:rsidRDefault="004F5B52" w:rsidP="00E25EE1">
      <w:pPr>
        <w:autoSpaceDE w:val="0"/>
        <w:autoSpaceDN w:val="0"/>
        <w:adjustRightInd w:val="0"/>
        <w:spacing w:line="240" w:lineRule="auto"/>
        <w:jc w:val="both"/>
      </w:pPr>
      <w:r w:rsidRPr="00942507">
        <w:rPr>
          <w:rFonts w:ascii="Times New Roman" w:hAnsi="Times New Roman" w:cs="Times New Roman"/>
          <w:sz w:val="24"/>
          <w:szCs w:val="24"/>
        </w:rPr>
        <w:t>In a competitive business environment</w:t>
      </w:r>
      <w:r w:rsidR="00D639C5">
        <w:rPr>
          <w:rFonts w:ascii="Times New Roman" w:hAnsi="Times New Roman" w:cs="Times New Roman"/>
          <w:sz w:val="24"/>
          <w:szCs w:val="24"/>
        </w:rPr>
        <w:t>,</w:t>
      </w:r>
      <w:r w:rsidRPr="00942507">
        <w:rPr>
          <w:rFonts w:ascii="Times New Roman" w:hAnsi="Times New Roman" w:cs="Times New Roman"/>
          <w:sz w:val="24"/>
          <w:szCs w:val="24"/>
        </w:rPr>
        <w:t xml:space="preserve"> the organization is giving the effort to produce their product in a sustainable manner and manage their supply chain link to shorten the product time to market</w:t>
      </w:r>
      <w:r w:rsidR="00211327">
        <w:rPr>
          <w:rFonts w:ascii="Times New Roman" w:hAnsi="Times New Roman" w:cs="Times New Roman"/>
          <w:sz w:val="24"/>
          <w:szCs w:val="24"/>
        </w:rPr>
        <w:t xml:space="preserve"> </w:t>
      </w:r>
      <w:r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&lt;EndNote&gt;&lt;Cite&gt;&lt;Author&gt;Cao&lt;/Author&gt;&lt;Year&gt;2009&lt;/Year&gt;&lt;RecNum&gt;326&lt;/RecNum&gt;&lt;DisplayText&gt;(Cao et al. 2009)&lt;/DisplayText&gt;&lt;record&gt;&lt;rec-number&gt;326&lt;/rec-number&gt;&lt;foreign-keys&gt;&lt;key app="EN" db-id="2fdftstz02pff6efrprxzsdlwzsf5vpwf90r"&gt;326&lt;/key&gt;&lt;key app="ENWeb" db-id=""&gt;0&lt;/key&gt;&lt;/foreign-keys&gt;&lt;ref-type name="Journal Article"&gt;17&lt;/ref-type&gt;&lt;contributors&gt;&lt;authors&gt;&lt;author&gt;Cao, Mei&lt;/author&gt;&lt;author&gt;Vonderembse, Mark A.&lt;/author&gt;&lt;author&gt;Zhang, Qingyu&lt;/author&gt;&lt;author&gt;Ragu-Nathan, T. S.&lt;/author&gt;&lt;/authors&gt;&lt;/contributors&gt;&lt;titles&gt;&lt;title&gt;Supply chain collaboration: conceptualisation and instrument development&lt;/title&gt;&lt;secondary-title&gt;International Journal of Production Research&lt;/secondary-title&gt;&lt;/titles&gt;&lt;periodical&gt;&lt;full-title&gt;International Journal of Production Research&lt;/full-title&gt;&lt;/periodical&gt;&lt;pages&gt;6613-6635&lt;/pages&gt;&lt;volume&gt;48&lt;/volume&gt;&lt;number&gt;22&lt;/number&gt;&lt;dates&gt;&lt;year&gt;2009&lt;/year&gt;&lt;/dates&gt;&lt;isbn&gt;0020-7543&amp;#xD;1366-588X&lt;/isbn&gt;&lt;urls&gt;&lt;/urls&gt;&lt;electronic-resource-num&gt;10.1080/00207540903349039&lt;/electronic-resource-num&gt;&lt;/record&gt;&lt;/Cite&gt;&lt;/EndNote&gt;</w:instrText>
      </w:r>
      <w:r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(Cao et al. 2009)</w:t>
      </w:r>
      <w:r w:rsidRPr="00942507">
        <w:rPr>
          <w:rFonts w:ascii="Times New Roman" w:hAnsi="Times New Roman" w:cs="Times New Roman"/>
          <w:sz w:val="24"/>
          <w:szCs w:val="24"/>
        </w:rPr>
        <w:fldChar w:fldCharType="end"/>
      </w:r>
      <w:r w:rsidRPr="00942507">
        <w:rPr>
          <w:rFonts w:ascii="Times New Roman" w:hAnsi="Times New Roman" w:cs="Times New Roman"/>
          <w:sz w:val="24"/>
          <w:szCs w:val="24"/>
        </w:rPr>
        <w:t>. In the essence of knowledge management and share</w:t>
      </w:r>
      <w:r w:rsidR="00235D03">
        <w:rPr>
          <w:rFonts w:ascii="Times New Roman" w:hAnsi="Times New Roman" w:cs="Times New Roman"/>
          <w:sz w:val="24"/>
          <w:szCs w:val="24"/>
        </w:rPr>
        <w:t xml:space="preserve"> information</w:t>
      </w:r>
      <w:r w:rsidRPr="00942507">
        <w:rPr>
          <w:rFonts w:ascii="Times New Roman" w:hAnsi="Times New Roman" w:cs="Times New Roman"/>
          <w:sz w:val="24"/>
          <w:szCs w:val="24"/>
        </w:rPr>
        <w:t xml:space="preserve"> among the supply chain partner can only be possible to reach a sustainable competitive goal</w:t>
      </w:r>
      <w:r w:rsidR="00211327">
        <w:rPr>
          <w:rFonts w:ascii="Times New Roman" w:hAnsi="Times New Roman" w:cs="Times New Roman"/>
          <w:sz w:val="24"/>
          <w:szCs w:val="24"/>
        </w:rPr>
        <w:t xml:space="preserve"> </w:t>
      </w:r>
      <w:r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&lt;EndNote&gt;&lt;Cite&gt;&lt;Author&gt;Halley&lt;/Author&gt;&lt;Year&gt;2005&lt;/Year&gt;&lt;RecNum&gt;317&lt;/RecNum&gt;&lt;DisplayText&gt;(Halley et al. 2005)&lt;/DisplayText&gt;&lt;record&gt;&lt;rec-number&gt;317&lt;/rec-number&gt;&lt;foreign-keys&gt;&lt;key app="EN" db-id="2fdftstz02pff6efrprxzsdlwzsf5vpwf90r"&gt;317&lt;/key&gt;&lt;/foreign-keys&gt;&lt;ref-type name="Journal Article"&gt;17&lt;/ref-type&gt;&lt;contributors&gt;&lt;authors&gt;&lt;author&gt;Halley, A.&lt;/author&gt;&lt;author&gt;Beaulieu, M.&lt;/author&gt;&lt;/authors&gt;&lt;/contributors&gt;&lt;titles&gt;&lt;title&gt;Knowledge management practices in the context of supply chain integration: the Canadian experience.&lt;/title&gt;&lt;secondary-title&gt;Supply Chain Forum: An International Journal&lt;/secondary-title&gt;&lt;/titles&gt;&lt;periodical&gt;&lt;full-title&gt;Supply Chain Forum: An International Journal&lt;/full-title&gt;&lt;/periodical&gt;&lt;pages&gt; 66-81&lt;/pages&gt;&lt;volume&gt;6&lt;/volume&gt;&lt;number&gt;1&lt;/number&gt;&lt;dates&gt;&lt;year&gt;2005&lt;/year&gt;&lt;/dates&gt;&lt;urls&gt;&lt;/urls&gt;&lt;/record&gt;&lt;/Cite&gt;&lt;/EndNote&gt;</w:instrText>
      </w:r>
      <w:r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(Halley et al. 2005)</w:t>
      </w:r>
      <w:r w:rsidRPr="00942507">
        <w:rPr>
          <w:rFonts w:ascii="Times New Roman" w:hAnsi="Times New Roman" w:cs="Times New Roman"/>
          <w:sz w:val="24"/>
          <w:szCs w:val="24"/>
        </w:rPr>
        <w:fldChar w:fldCharType="end"/>
      </w:r>
      <w:r w:rsidRPr="00942507">
        <w:rPr>
          <w:rFonts w:ascii="Times New Roman" w:hAnsi="Times New Roman" w:cs="Times New Roman"/>
          <w:sz w:val="24"/>
          <w:szCs w:val="24"/>
        </w:rPr>
        <w:t xml:space="preserve">. </w:t>
      </w:r>
      <w:r w:rsidR="00211327">
        <w:rPr>
          <w:rFonts w:ascii="Times New Roman" w:hAnsi="Times New Roman" w:cs="Times New Roman"/>
          <w:sz w:val="24"/>
          <w:szCs w:val="24"/>
        </w:rPr>
        <w:t xml:space="preserve"> In present</w:t>
      </w:r>
      <w:r w:rsidRPr="00942507">
        <w:rPr>
          <w:rFonts w:ascii="Times New Roman" w:hAnsi="Times New Roman" w:cs="Times New Roman"/>
          <w:sz w:val="24"/>
          <w:szCs w:val="24"/>
        </w:rPr>
        <w:t xml:space="preserve"> business</w:t>
      </w:r>
      <w:r w:rsidR="00211327">
        <w:rPr>
          <w:rFonts w:ascii="Times New Roman" w:hAnsi="Times New Roman" w:cs="Times New Roman"/>
          <w:sz w:val="24"/>
          <w:szCs w:val="24"/>
        </w:rPr>
        <w:t xml:space="preserve"> world</w:t>
      </w:r>
      <w:r w:rsidRPr="00942507">
        <w:rPr>
          <w:rFonts w:ascii="Times New Roman" w:hAnsi="Times New Roman" w:cs="Times New Roman"/>
          <w:sz w:val="24"/>
          <w:szCs w:val="24"/>
        </w:rPr>
        <w:t>, green supply chain management practice emerged into sustainable business to work closely with supply chain partners to achieve sustainable competitive advantages</w:t>
      </w:r>
      <w:r w:rsidR="00211327">
        <w:rPr>
          <w:rFonts w:ascii="Times New Roman" w:hAnsi="Times New Roman" w:cs="Times New Roman"/>
          <w:sz w:val="24"/>
          <w:szCs w:val="24"/>
        </w:rPr>
        <w:t xml:space="preserve"> </w:t>
      </w:r>
      <w:r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&lt;EndNote&gt;&lt;Cite&gt;&lt;Author&gt;Attia&lt;/Author&gt;&lt;Year&gt;2018&lt;/Year&gt;&lt;RecNum&gt;319&lt;/RecNum&gt;&lt;DisplayText&gt;(Attia et al. 2018)&lt;/DisplayText&gt;&lt;record&gt;&lt;rec-number&gt;319&lt;/rec-number&gt;&lt;foreign-keys&gt;&lt;key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(Attia et al. 2018)</w:t>
      </w:r>
      <w:r w:rsidRPr="00942507">
        <w:rPr>
          <w:rFonts w:ascii="Times New Roman" w:hAnsi="Times New Roman" w:cs="Times New Roman"/>
          <w:sz w:val="24"/>
          <w:szCs w:val="24"/>
        </w:rPr>
        <w:fldChar w:fldCharType="end"/>
      </w:r>
      <w:r w:rsidRPr="00942507">
        <w:rPr>
          <w:rFonts w:ascii="Times New Roman" w:hAnsi="Times New Roman" w:cs="Times New Roman"/>
          <w:sz w:val="24"/>
          <w:szCs w:val="24"/>
        </w:rPr>
        <w:t>. Nowadays, GSCM practices gain much attention on to the researchers, NGOs, practitioners</w:t>
      </w:r>
      <w:r w:rsidR="001B3957">
        <w:rPr>
          <w:rFonts w:ascii="Times New Roman" w:hAnsi="Times New Roman" w:cs="Times New Roman"/>
          <w:sz w:val="24"/>
          <w:szCs w:val="24"/>
        </w:rPr>
        <w:t xml:space="preserve">   </w:t>
      </w:r>
      <w:r w:rsidR="00211327">
        <w:rPr>
          <w:rFonts w:ascii="Times New Roman" w:hAnsi="Times New Roman" w:cs="Times New Roman"/>
          <w:sz w:val="24"/>
          <w:szCs w:val="24"/>
        </w:rPr>
        <w:t xml:space="preserve"> (Need Reference)</w:t>
      </w:r>
      <w:r w:rsidRPr="00942507">
        <w:rPr>
          <w:rFonts w:ascii="Times New Roman" w:hAnsi="Times New Roman" w:cs="Times New Roman"/>
          <w:sz w:val="24"/>
          <w:szCs w:val="24"/>
        </w:rPr>
        <w:t xml:space="preserve">. Many </w:t>
      </w:r>
      <w:r w:rsidR="00547F47" w:rsidRPr="00942507">
        <w:rPr>
          <w:rFonts w:ascii="Times New Roman" w:hAnsi="Times New Roman" w:cs="Times New Roman"/>
          <w:sz w:val="24"/>
          <w:szCs w:val="24"/>
        </w:rPr>
        <w:t>researchers</w:t>
      </w:r>
      <w:r w:rsidRPr="00942507">
        <w:rPr>
          <w:rFonts w:ascii="Times New Roman" w:hAnsi="Times New Roman" w:cs="Times New Roman"/>
          <w:sz w:val="24"/>
          <w:szCs w:val="24"/>
        </w:rPr>
        <w:t xml:space="preserve"> identified GSCM not only improve environmental performance but also improve economic performance </w:t>
      </w:r>
      <w:r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&lt;EndNote&gt;&lt;Cite&gt;&lt;Author&gt;Zhu&lt;/Author&gt;&lt;Year&gt;2007&lt;/Year&gt;&lt;RecNum&gt;151&lt;/RecNum&gt;&lt;DisplayText&gt;(Eltayeb et al. 2011; 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Cite&gt;&lt;Author&gt;Eltayeb&lt;/Author&gt;&lt;Year&gt;2011&lt;/Year&gt;&lt;RecNum&gt;228&lt;/RecNum&gt;&lt;record&gt;&lt;rec-number&gt;228&lt;/rec-number&gt;&lt;foreign-keys&gt;&lt;key app="EN" db-id="2fdftstz02pff6efrprxzsdlwzsf5vpwf90r"&gt;228&lt;/key&gt;&lt;key app="ENWeb" db-id=""&gt;0&lt;/key&gt;&lt;/foreign-keys&gt;&lt;ref-type name="Journal Article"&gt;17&lt;/ref-type&gt;&lt;contributors&gt;&lt;authors&gt;&lt;author&gt;Eltayeb, Tarig K.&lt;/author&gt;&lt;author&gt;Zailani, Suhaiza&lt;/author&gt;&lt;author&gt;Ramayah, T.&lt;/author&gt;&lt;/authors&gt;&lt;/contributors&gt;&lt;titles&gt;&lt;title&gt;Green supply chain initiatives among certified companies in Malaysia and environmental sustainability: Investigating the outcomes&lt;/title&gt;&lt;secondary-title&gt;Resources, Conservation and Recycling&lt;/secondary-title&gt;&lt;/titles&gt;&lt;periodical&gt;&lt;full-title&gt;Resources, Conservation and Recycling&lt;/full-title&gt;&lt;/periodical&gt;&lt;pages&gt;495-506&lt;/pages&gt;&lt;volume&gt;55&lt;/volume&gt;&lt;number&gt;5&lt;/number&gt;&lt;dates&gt;&lt;year&gt;2011&lt;/year&gt;&lt;/dates&gt;&lt;isbn&gt;09213449&lt;/isbn&gt;&lt;urls&gt;&lt;/urls&gt;&lt;electronic-resource-num&gt;10.1016/j.resconrec.2010.09.003&lt;/electronic-resource-num&gt;&lt;/record&gt;&lt;/Cite&gt;&lt;/EndNote&gt;</w:instrText>
      </w:r>
      <w:r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(Eltayeb et al. 2011; Zhu et al. 2007b)</w:t>
      </w:r>
      <w:r w:rsidRPr="00942507">
        <w:rPr>
          <w:rFonts w:ascii="Times New Roman" w:hAnsi="Times New Roman" w:cs="Times New Roman"/>
          <w:sz w:val="24"/>
          <w:szCs w:val="24"/>
        </w:rPr>
        <w:fldChar w:fldCharType="end"/>
      </w:r>
      <w:r w:rsidRPr="00942507">
        <w:rPr>
          <w:rFonts w:ascii="Times New Roman" w:hAnsi="Times New Roman" w:cs="Times New Roman"/>
          <w:sz w:val="24"/>
          <w:szCs w:val="24"/>
        </w:rPr>
        <w:t xml:space="preserve">. Prior research </w:t>
      </w:r>
      <w:r w:rsidR="00C35A7E">
        <w:rPr>
          <w:rFonts w:ascii="Times New Roman" w:hAnsi="Times New Roman" w:cs="Times New Roman"/>
          <w:sz w:val="24"/>
          <w:szCs w:val="24"/>
        </w:rPr>
        <w:t>established</w:t>
      </w:r>
      <w:r w:rsidRPr="00942507">
        <w:rPr>
          <w:rFonts w:ascii="Times New Roman" w:hAnsi="Times New Roman" w:cs="Times New Roman"/>
          <w:sz w:val="24"/>
          <w:szCs w:val="24"/>
        </w:rPr>
        <w:t xml:space="preserve"> the importance of GSCM practices for sustainable firm performance. Most of the prior research emphasized on direct simple effect</w:t>
      </w:r>
      <w:r w:rsidR="00CD7540">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&lt;EndNote&gt;&lt;Cite&gt;&lt;Author&gt;Foo&lt;/Author&gt;&lt;Year&gt;2018&lt;/Year&gt;&lt;RecNum&gt;129&lt;/RecNum&gt;&lt;DisplayText&gt;(Foo et al. 2018)&lt;/DisplayText&gt;&lt;record&gt;&lt;rec-number&gt;129&lt;/rec-number&gt;&lt;foreign-keys&gt;&lt;key app="EN" db-id="2fdftstz02pff6efrprxzsdlwzsf5vpwf90r"&gt;129&lt;/key&gt;&lt;key app="ENWeb" db-id=""&gt;0&lt;/key&gt;&lt;/foreign-keys&gt;&lt;ref-type name="Journal Article"&gt;17&lt;/ref-type&gt;&lt;contributors&gt;&lt;authors&gt;&lt;author&gt;Foo, Pik-Yin&lt;/author&gt;&lt;author&gt;Lee, Voon-Hsien&lt;/author&gt;&lt;author&gt;Tan, Garry Wei-Han&lt;/author&gt;&lt;author&gt;Ooi, Keng-Boon&lt;/author&gt;&lt;/authors&gt;&lt;/contributors&gt;&lt;titles&gt;&lt;title&gt;A gateway to realising sustainability performance via green supply chain management practices: A PLS–ANN approach&lt;/title&gt;&lt;secondary-title&gt;Expert Systems with Applications&lt;/secondary-title&gt;&lt;/titles&gt;&lt;periodical&gt;&lt;full-title&gt;Expert Systems with Applications&lt;/full-title&gt;&lt;/periodical&gt;&lt;pages&gt;1-14&lt;/pages&gt;&lt;volume&gt;107&lt;/volume&gt;&lt;dates&gt;&lt;year&gt;2018&lt;/year&gt;&lt;/dates&gt;&lt;isbn&gt;09574174&lt;/isbn&gt;&lt;urls&gt;&lt;/urls&gt;&lt;electronic-resource-num&gt;10.1016/j.eswa.2018.04.013&lt;/electronic-resource-num&gt;&lt;/record&gt;&lt;/Cite&gt;&lt;/EndNote&gt;</w:instrText>
      </w:r>
      <w:r w:rsidR="00CD7540">
        <w:rPr>
          <w:rFonts w:ascii="Times New Roman" w:hAnsi="Times New Roman" w:cs="Times New Roman"/>
          <w:sz w:val="24"/>
          <w:szCs w:val="24"/>
        </w:rPr>
        <w:fldChar w:fldCharType="separate"/>
      </w:r>
      <w:r w:rsidR="00662F12">
        <w:rPr>
          <w:rFonts w:ascii="Times New Roman" w:hAnsi="Times New Roman" w:cs="Times New Roman"/>
          <w:noProof/>
          <w:sz w:val="24"/>
          <w:szCs w:val="24"/>
        </w:rPr>
        <w:t>(Foo et al. 2018)</w:t>
      </w:r>
      <w:r w:rsidR="00CD7540">
        <w:rPr>
          <w:rFonts w:ascii="Times New Roman" w:hAnsi="Times New Roman" w:cs="Times New Roman"/>
          <w:sz w:val="24"/>
          <w:szCs w:val="24"/>
        </w:rPr>
        <w:fldChar w:fldCharType="end"/>
      </w:r>
      <w:r w:rsidRPr="00942507">
        <w:rPr>
          <w:rFonts w:ascii="Times New Roman" w:hAnsi="Times New Roman" w:cs="Times New Roman"/>
          <w:sz w:val="24"/>
          <w:szCs w:val="24"/>
        </w:rPr>
        <w:t>, some of them are identified as the components</w:t>
      </w:r>
      <w:r w:rsidR="008C2BD9">
        <w:rPr>
          <w:rFonts w:ascii="Times New Roman" w:hAnsi="Times New Roman" w:cs="Times New Roman"/>
          <w:sz w:val="24"/>
          <w:szCs w:val="24"/>
        </w:rPr>
        <w:t xml:space="preserve"> or drivers </w:t>
      </w:r>
      <w:r w:rsidRPr="00942507">
        <w:rPr>
          <w:rFonts w:ascii="Times New Roman" w:hAnsi="Times New Roman" w:cs="Times New Roman"/>
          <w:sz w:val="24"/>
          <w:szCs w:val="24"/>
        </w:rPr>
        <w:t>of GSCM practices</w:t>
      </w:r>
      <w:r w:rsidR="00211327">
        <w:rPr>
          <w:rFonts w:ascii="Times New Roman" w:hAnsi="Times New Roman" w:cs="Times New Roman"/>
          <w:sz w:val="24"/>
          <w:szCs w:val="24"/>
        </w:rPr>
        <w:t xml:space="preserve"> </w:t>
      </w:r>
      <w:r w:rsidR="00CD7540">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&lt;EndNote&gt;&lt;Cite&gt;&lt;Author&gt;Khan&lt;/Author&gt;&lt;Year&gt;2017&lt;/Year&gt;&lt;RecNum&gt;156&lt;/RecNum&gt;&lt;DisplayText&gt;(Khan et al. 2017)&lt;/DisplayText&gt;&lt;record&gt;&lt;rec-number&gt;156&lt;/rec-number&gt;&lt;foreign-keys&gt;&lt;key app="EN" db-id="2fdftstz02pff6efrprxzsdlwzsf5vpwf90r"&gt;156&lt;/key&gt;&lt;key app="ENWeb" db-id=""&gt;0&lt;/key&gt;&lt;/foreign-keys&gt;&lt;ref-type name="Journal Article"&gt;17&lt;/ref-type&gt;&lt;contributors&gt;&lt;authors&gt;&lt;author&gt;Khan, S. A. R.&lt;/author&gt;&lt;author&gt;Qianli, D.&lt;/author&gt;&lt;/authors&gt;&lt;/contributors&gt;&lt;auth-address&gt;School of Economics and Management, Chang&amp;apos;an University, Xi&amp;apos;an, China. Sarehman_cscp@yahoo.com.&amp;#xD;School of Economics and Management, Chang&amp;apos;an University, Xi&amp;apos;an, China.&lt;/auth-address&gt;&lt;titles&gt;&lt;title&gt;Impact of green supply chain management practices on firms&amp;apos; performance: an empirical study from the perspective of Pakistan&lt;/title&gt;&lt;secondary-title&gt;Environ Sci Pollut Res Int&lt;/secondary-title&gt;&lt;/titles&gt;&lt;periodical&gt;&lt;full-title&gt;Environ Sci Pollut Res Int&lt;/full-title&gt;&lt;/periodical&gt;&lt;pages&gt;16829-16844&lt;/pages&gt;&lt;volume&gt;24&lt;/volume&gt;&lt;number&gt;20&lt;/number&gt;&lt;keywords&gt;&lt;keyword&gt;*Commerce&lt;/keyword&gt;&lt;keyword&gt;*Conservation of Natural Resources&lt;/keyword&gt;&lt;keyword&gt;Humans&lt;/keyword&gt;&lt;keyword&gt;*Manufacturing Industry&lt;/keyword&gt;&lt;keyword&gt;Pakistan&lt;/keyword&gt;&lt;keyword&gt;Cooperation with customers&lt;/keyword&gt;&lt;keyword&gt;Eco-design&lt;/keyword&gt;&lt;keyword&gt;Green manufacturing&lt;/keyword&gt;&lt;keyword&gt;Green purchasing&lt;/keyword&gt;&lt;keyword&gt;Green supply chain management&lt;/keyword&gt;&lt;keyword&gt;Organizational performance&lt;/keyword&gt;&lt;/keywords&gt;&lt;dates&gt;&lt;year&gt;2017&lt;/year&gt;&lt;pub-dates&gt;&lt;date&gt;Jul&lt;/date&gt;&lt;/pub-dates&gt;&lt;/dates&gt;&lt;isbn&gt;1614-7499 (Electronic)&amp;#xD;0944-1344 (Linking)&lt;/isbn&gt;&lt;accession-num&gt;28573559&lt;/accession-num&gt;&lt;urls&gt;&lt;related-urls&gt;&lt;url&gt;https://www.ncbi.nlm.nih.gov/pubmed/28573559&lt;/url&gt;&lt;/related-urls&gt;&lt;/urls&gt;&lt;electronic-resource-num&gt;10.1007/s11356-017-9172-5&lt;/electronic-resource-num&gt;&lt;/record&gt;&lt;/Cite&gt;&lt;/EndNote&gt;</w:instrText>
      </w:r>
      <w:r w:rsidR="00CD7540">
        <w:rPr>
          <w:rFonts w:ascii="Times New Roman" w:hAnsi="Times New Roman" w:cs="Times New Roman"/>
          <w:sz w:val="24"/>
          <w:szCs w:val="24"/>
        </w:rPr>
        <w:fldChar w:fldCharType="separate"/>
      </w:r>
      <w:r w:rsidR="00662F12">
        <w:rPr>
          <w:rFonts w:ascii="Times New Roman" w:hAnsi="Times New Roman" w:cs="Times New Roman"/>
          <w:noProof/>
          <w:sz w:val="24"/>
          <w:szCs w:val="24"/>
        </w:rPr>
        <w:t>(Khan et al. 2017)</w:t>
      </w:r>
      <w:r w:rsidR="00CD7540">
        <w:rPr>
          <w:rFonts w:ascii="Times New Roman" w:hAnsi="Times New Roman" w:cs="Times New Roman"/>
          <w:sz w:val="24"/>
          <w:szCs w:val="24"/>
        </w:rPr>
        <w:fldChar w:fldCharType="end"/>
      </w:r>
      <w:r w:rsidRPr="00942507">
        <w:rPr>
          <w:rFonts w:ascii="Times New Roman" w:hAnsi="Times New Roman" w:cs="Times New Roman"/>
          <w:sz w:val="24"/>
          <w:szCs w:val="24"/>
        </w:rPr>
        <w:t xml:space="preserve">. </w:t>
      </w:r>
      <w:r w:rsidR="00382B18">
        <w:rPr>
          <w:rFonts w:ascii="Times New Roman" w:hAnsi="Times New Roman" w:cs="Times New Roman"/>
          <w:sz w:val="24"/>
          <w:szCs w:val="24"/>
        </w:rPr>
        <w:t xml:space="preserve">Most of the researchers emphasized institutional pressure for the adoption of GSCM practice. </w:t>
      </w:r>
      <w:r w:rsidRPr="00942507">
        <w:rPr>
          <w:rFonts w:ascii="Times New Roman" w:hAnsi="Times New Roman" w:cs="Times New Roman"/>
          <w:sz w:val="24"/>
          <w:szCs w:val="24"/>
        </w:rPr>
        <w:t>But ti</w:t>
      </w:r>
      <w:r w:rsidR="00E1180D">
        <w:rPr>
          <w:rFonts w:ascii="Times New Roman" w:hAnsi="Times New Roman" w:cs="Times New Roman"/>
          <w:sz w:val="24"/>
          <w:szCs w:val="24"/>
        </w:rPr>
        <w:t xml:space="preserve">ll now there is a lack of research that exists in </w:t>
      </w:r>
      <w:r w:rsidRPr="00942507">
        <w:rPr>
          <w:rFonts w:ascii="Times New Roman" w:hAnsi="Times New Roman" w:cs="Times New Roman"/>
          <w:sz w:val="24"/>
          <w:szCs w:val="24"/>
        </w:rPr>
        <w:t>knowledge management as the antecedent of GSCM practice.</w:t>
      </w:r>
      <w:r w:rsidR="00A90F69">
        <w:rPr>
          <w:rFonts w:ascii="Times New Roman" w:hAnsi="Times New Roman" w:cs="Times New Roman"/>
          <w:sz w:val="24"/>
          <w:szCs w:val="24"/>
        </w:rPr>
        <w:t xml:space="preserve"> </w:t>
      </w:r>
      <w:r w:rsidR="00211327">
        <w:rPr>
          <w:rFonts w:ascii="Times New Roman" w:hAnsi="Times New Roman" w:cs="Times New Roman"/>
          <w:sz w:val="24"/>
          <w:szCs w:val="24"/>
        </w:rPr>
        <w:t>Thus,</w:t>
      </w:r>
      <w:r w:rsidR="00A90F69">
        <w:rPr>
          <w:rFonts w:ascii="Times New Roman" w:hAnsi="Times New Roman" w:cs="Times New Roman"/>
          <w:sz w:val="24"/>
          <w:szCs w:val="24"/>
        </w:rPr>
        <w:t xml:space="preserve"> our study </w:t>
      </w:r>
      <w:r w:rsidR="00791748">
        <w:rPr>
          <w:rFonts w:ascii="Times New Roman" w:hAnsi="Times New Roman" w:cs="Times New Roman"/>
          <w:sz w:val="24"/>
          <w:szCs w:val="24"/>
        </w:rPr>
        <w:t>focuses</w:t>
      </w:r>
      <w:r w:rsidR="00A90F69">
        <w:rPr>
          <w:rFonts w:ascii="Times New Roman" w:hAnsi="Times New Roman" w:cs="Times New Roman"/>
          <w:sz w:val="24"/>
          <w:szCs w:val="24"/>
        </w:rPr>
        <w:t xml:space="preserve"> on the impact of knowledge management on the implementation of green supply chain management practices and subsequently the firm performance.  </w:t>
      </w:r>
      <w:r w:rsidRPr="00942507">
        <w:rPr>
          <w:rFonts w:ascii="Times New Roman" w:hAnsi="Times New Roman" w:cs="Times New Roman"/>
          <w:sz w:val="24"/>
          <w:szCs w:val="24"/>
        </w:rPr>
        <w:t xml:space="preserve"> KMC develop the internal and external business environmental knowledge to adopt the sustainable practice to gain competitive advantage. </w:t>
      </w:r>
      <w:r w:rsidR="001D6C32">
        <w:rPr>
          <w:rFonts w:ascii="Times New Roman" w:hAnsi="Times New Roman" w:cs="Times New Roman"/>
          <w:sz w:val="24"/>
          <w:szCs w:val="24"/>
        </w:rPr>
        <w:t xml:space="preserve">KMC is an intuitive resource of a firm to identify the possible opportunity and reconfigure the firm resource to abreast the opportunity. Hence GSCM to build outperform practices for the firm in the essence of </w:t>
      </w:r>
      <w:r w:rsidR="00CD7540">
        <w:rPr>
          <w:rFonts w:ascii="Times New Roman" w:hAnsi="Times New Roman" w:cs="Times New Roman"/>
          <w:sz w:val="24"/>
          <w:szCs w:val="24"/>
        </w:rPr>
        <w:t>sustainable</w:t>
      </w:r>
      <w:r w:rsidR="001D6C32">
        <w:rPr>
          <w:rFonts w:ascii="Times New Roman" w:hAnsi="Times New Roman" w:cs="Times New Roman"/>
          <w:sz w:val="24"/>
          <w:szCs w:val="24"/>
        </w:rPr>
        <w:t xml:space="preserve"> </w:t>
      </w:r>
      <w:r w:rsidR="00CD7540">
        <w:rPr>
          <w:rFonts w:ascii="Times New Roman" w:hAnsi="Times New Roman" w:cs="Times New Roman"/>
          <w:sz w:val="24"/>
          <w:szCs w:val="24"/>
        </w:rPr>
        <w:t>competitive advantages.</w:t>
      </w:r>
      <w:r w:rsidR="00382B18">
        <w:rPr>
          <w:rFonts w:ascii="Times New Roman" w:hAnsi="Times New Roman" w:cs="Times New Roman"/>
          <w:sz w:val="24"/>
          <w:szCs w:val="24"/>
        </w:rPr>
        <w:t xml:space="preserve"> Many organizations lagging </w:t>
      </w:r>
      <w:r w:rsidR="00235D03">
        <w:rPr>
          <w:rFonts w:ascii="Times New Roman" w:hAnsi="Times New Roman" w:cs="Times New Roman"/>
          <w:sz w:val="24"/>
          <w:szCs w:val="24"/>
        </w:rPr>
        <w:t>of GSCM practice</w:t>
      </w:r>
      <w:r w:rsidR="00382B18">
        <w:rPr>
          <w:rFonts w:ascii="Times New Roman" w:hAnsi="Times New Roman" w:cs="Times New Roman"/>
          <w:sz w:val="24"/>
          <w:szCs w:val="24"/>
        </w:rPr>
        <w:t xml:space="preserve"> due to lack of</w:t>
      </w:r>
      <w:r w:rsidR="00235D03">
        <w:rPr>
          <w:rFonts w:ascii="Times New Roman" w:hAnsi="Times New Roman" w:cs="Times New Roman"/>
          <w:sz w:val="24"/>
          <w:szCs w:val="24"/>
        </w:rPr>
        <w:t xml:space="preserve"> knowledge and owing to its importance</w:t>
      </w:r>
      <w:r w:rsidR="00382B18">
        <w:rPr>
          <w:rFonts w:ascii="Times New Roman" w:hAnsi="Times New Roman" w:cs="Times New Roman"/>
          <w:sz w:val="24"/>
          <w:szCs w:val="24"/>
        </w:rPr>
        <w:t>.</w:t>
      </w:r>
      <w:r w:rsidR="00235D03">
        <w:rPr>
          <w:rFonts w:ascii="Times New Roman" w:hAnsi="Times New Roman" w:cs="Times New Roman"/>
          <w:sz w:val="24"/>
          <w:szCs w:val="24"/>
        </w:rPr>
        <w:t xml:space="preserve"> Only KMC oriented firms are aware of the importance of GSCM and </w:t>
      </w:r>
      <w:r w:rsidR="007456CC">
        <w:rPr>
          <w:rFonts w:ascii="Times New Roman" w:hAnsi="Times New Roman" w:cs="Times New Roman"/>
          <w:sz w:val="24"/>
          <w:szCs w:val="24"/>
        </w:rPr>
        <w:t>leverage their internal</w:t>
      </w:r>
      <w:r w:rsidR="00235D03">
        <w:rPr>
          <w:rFonts w:ascii="Times New Roman" w:hAnsi="Times New Roman" w:cs="Times New Roman"/>
          <w:sz w:val="24"/>
          <w:szCs w:val="24"/>
        </w:rPr>
        <w:t xml:space="preserve"> resources to </w:t>
      </w:r>
      <w:r w:rsidR="007456CC">
        <w:rPr>
          <w:rFonts w:ascii="Times New Roman" w:hAnsi="Times New Roman" w:cs="Times New Roman"/>
          <w:sz w:val="24"/>
          <w:szCs w:val="24"/>
        </w:rPr>
        <w:t>produce their product in a sustainable manner.</w:t>
      </w:r>
      <w:r w:rsidR="007456CC" w:rsidRPr="005C1A01">
        <w:rPr>
          <w:rFonts w:ascii="Times New Roman" w:hAnsi="Times New Roman" w:cs="Times New Roman"/>
          <w:sz w:val="24"/>
          <w:szCs w:val="24"/>
        </w:rPr>
        <w:t xml:space="preserve"> </w:t>
      </w:r>
      <w:r w:rsidRPr="005C1A01">
        <w:rPr>
          <w:rFonts w:ascii="Times New Roman" w:hAnsi="Times New Roman" w:cs="Times New Roman"/>
          <w:sz w:val="24"/>
          <w:szCs w:val="24"/>
        </w:rPr>
        <w:t xml:space="preserve"> By fulfilling the above research gap, this study is the early attempt to identify the impact of knowledge </w:t>
      </w:r>
      <w:r w:rsidR="005C1A01" w:rsidRPr="005C1A01">
        <w:rPr>
          <w:rFonts w:ascii="Times New Roman" w:hAnsi="Times New Roman" w:cs="Times New Roman"/>
          <w:sz w:val="24"/>
          <w:szCs w:val="24"/>
        </w:rPr>
        <w:t>management,</w:t>
      </w:r>
      <w:r w:rsidRPr="005C1A01">
        <w:rPr>
          <w:rFonts w:ascii="Times New Roman" w:hAnsi="Times New Roman" w:cs="Times New Roman"/>
          <w:sz w:val="24"/>
          <w:szCs w:val="24"/>
        </w:rPr>
        <w:t xml:space="preserve"> GSCM practice</w:t>
      </w:r>
      <w:r w:rsidR="00194B9D">
        <w:rPr>
          <w:rFonts w:ascii="Times New Roman" w:hAnsi="Times New Roman" w:cs="Times New Roman"/>
          <w:sz w:val="24"/>
          <w:szCs w:val="24"/>
        </w:rPr>
        <w:t>s</w:t>
      </w:r>
      <w:r w:rsidRPr="005C1A01">
        <w:rPr>
          <w:rFonts w:ascii="Times New Roman" w:hAnsi="Times New Roman" w:cs="Times New Roman"/>
          <w:sz w:val="24"/>
          <w:szCs w:val="24"/>
        </w:rPr>
        <w:t xml:space="preserve"> </w:t>
      </w:r>
      <w:r w:rsidR="005C1A01" w:rsidRPr="005C1A01">
        <w:rPr>
          <w:rFonts w:ascii="Times New Roman" w:hAnsi="Times New Roman" w:cs="Times New Roman"/>
          <w:sz w:val="24"/>
          <w:szCs w:val="24"/>
        </w:rPr>
        <w:t>on firm</w:t>
      </w:r>
      <w:r w:rsidRPr="005C1A01">
        <w:rPr>
          <w:rFonts w:ascii="Times New Roman" w:hAnsi="Times New Roman" w:cs="Times New Roman"/>
          <w:sz w:val="24"/>
          <w:szCs w:val="24"/>
        </w:rPr>
        <w:t xml:space="preserve"> </w:t>
      </w:r>
      <w:r w:rsidR="005C1A01" w:rsidRPr="005C1A01">
        <w:rPr>
          <w:rFonts w:ascii="Times New Roman" w:hAnsi="Times New Roman" w:cs="Times New Roman"/>
          <w:sz w:val="24"/>
          <w:szCs w:val="24"/>
        </w:rPr>
        <w:t xml:space="preserve">performance. </w:t>
      </w:r>
      <w:r w:rsidRPr="005C1A01">
        <w:rPr>
          <w:rFonts w:ascii="Times New Roman" w:hAnsi="Times New Roman" w:cs="Times New Roman"/>
          <w:sz w:val="24"/>
          <w:szCs w:val="24"/>
        </w:rPr>
        <w:t xml:space="preserve">This study </w:t>
      </w:r>
      <w:r w:rsidR="00E25EE1">
        <w:rPr>
          <w:rFonts w:ascii="Times New Roman" w:hAnsi="Times New Roman" w:cs="Times New Roman"/>
          <w:sz w:val="24"/>
          <w:szCs w:val="24"/>
        </w:rPr>
        <w:t>addresses</w:t>
      </w:r>
      <w:r w:rsidRPr="005C1A01">
        <w:rPr>
          <w:rFonts w:ascii="Times New Roman" w:hAnsi="Times New Roman" w:cs="Times New Roman"/>
          <w:sz w:val="24"/>
          <w:szCs w:val="24"/>
        </w:rPr>
        <w:t xml:space="preserve"> the following research questions:</w:t>
      </w:r>
    </w:p>
    <w:p w14:paraId="55620617" w14:textId="77777777" w:rsidR="00C43F27" w:rsidRPr="00942507" w:rsidRDefault="004F5B52" w:rsidP="00E25EE1">
      <w:pPr>
        <w:autoSpaceDE w:val="0"/>
        <w:autoSpaceDN w:val="0"/>
        <w:adjustRightInd w:val="0"/>
        <w:spacing w:after="0" w:line="240" w:lineRule="auto"/>
        <w:jc w:val="both"/>
        <w:rPr>
          <w:rFonts w:ascii="Times New Roman" w:hAnsi="Times New Roman" w:cs="Times New Roman"/>
          <w:sz w:val="24"/>
          <w:szCs w:val="24"/>
        </w:rPr>
      </w:pPr>
      <w:r w:rsidRPr="00942507">
        <w:rPr>
          <w:rFonts w:ascii="Times New Roman" w:hAnsi="Times New Roman" w:cs="Times New Roman"/>
          <w:sz w:val="24"/>
          <w:szCs w:val="24"/>
        </w:rPr>
        <w:t>1. How knowledge management capability influence firm</w:t>
      </w:r>
      <w:r w:rsidR="00382B18">
        <w:rPr>
          <w:rFonts w:ascii="Times New Roman" w:hAnsi="Times New Roman" w:cs="Times New Roman"/>
          <w:sz w:val="24"/>
          <w:szCs w:val="24"/>
        </w:rPr>
        <w:t>s</w:t>
      </w:r>
      <w:r w:rsidRPr="00942507">
        <w:rPr>
          <w:rFonts w:ascii="Times New Roman" w:hAnsi="Times New Roman" w:cs="Times New Roman"/>
          <w:sz w:val="24"/>
          <w:szCs w:val="24"/>
        </w:rPr>
        <w:t xml:space="preserve"> to </w:t>
      </w:r>
      <w:r w:rsidR="002B658C">
        <w:rPr>
          <w:rFonts w:ascii="Times New Roman" w:hAnsi="Times New Roman" w:cs="Times New Roman"/>
          <w:sz w:val="24"/>
          <w:szCs w:val="24"/>
        </w:rPr>
        <w:t xml:space="preserve">adopt </w:t>
      </w:r>
      <w:r w:rsidRPr="00942507">
        <w:rPr>
          <w:rFonts w:ascii="Times New Roman" w:hAnsi="Times New Roman" w:cs="Times New Roman"/>
          <w:sz w:val="24"/>
          <w:szCs w:val="24"/>
        </w:rPr>
        <w:t>green supply chain management</w:t>
      </w:r>
      <w:r w:rsidR="002B658C">
        <w:rPr>
          <w:rFonts w:ascii="Times New Roman" w:hAnsi="Times New Roman" w:cs="Times New Roman"/>
          <w:sz w:val="24"/>
          <w:szCs w:val="24"/>
        </w:rPr>
        <w:t xml:space="preserve"> practices</w:t>
      </w:r>
      <w:r w:rsidRPr="00942507">
        <w:rPr>
          <w:rFonts w:ascii="Times New Roman" w:hAnsi="Times New Roman" w:cs="Times New Roman"/>
          <w:sz w:val="24"/>
          <w:szCs w:val="24"/>
        </w:rPr>
        <w:t>?</w:t>
      </w:r>
    </w:p>
    <w:p w14:paraId="2C907D31" w14:textId="77777777" w:rsidR="00C43F27" w:rsidRDefault="004F5B52" w:rsidP="00E25EE1">
      <w:pPr>
        <w:spacing w:line="240" w:lineRule="auto"/>
        <w:jc w:val="both"/>
        <w:rPr>
          <w:rFonts w:ascii="Times New Roman" w:hAnsi="Times New Roman" w:cs="Times New Roman"/>
          <w:sz w:val="24"/>
          <w:szCs w:val="24"/>
        </w:rPr>
      </w:pPr>
      <w:r w:rsidRPr="00942507">
        <w:rPr>
          <w:rFonts w:ascii="Times New Roman" w:hAnsi="Times New Roman" w:cs="Times New Roman"/>
          <w:sz w:val="24"/>
          <w:szCs w:val="24"/>
        </w:rPr>
        <w:t xml:space="preserve">2. What is </w:t>
      </w:r>
      <w:r w:rsidR="005C1A01">
        <w:rPr>
          <w:rFonts w:ascii="Times New Roman" w:hAnsi="Times New Roman" w:cs="Times New Roman"/>
          <w:sz w:val="24"/>
          <w:szCs w:val="24"/>
        </w:rPr>
        <w:t xml:space="preserve">the </w:t>
      </w:r>
      <w:r w:rsidR="002B658C">
        <w:rPr>
          <w:rFonts w:ascii="Times New Roman" w:hAnsi="Times New Roman" w:cs="Times New Roman"/>
          <w:sz w:val="24"/>
          <w:szCs w:val="24"/>
        </w:rPr>
        <w:t xml:space="preserve">impact of </w:t>
      </w:r>
      <w:r w:rsidRPr="00942507">
        <w:rPr>
          <w:rFonts w:ascii="Times New Roman" w:hAnsi="Times New Roman" w:cs="Times New Roman"/>
          <w:sz w:val="24"/>
          <w:szCs w:val="24"/>
        </w:rPr>
        <w:t>green supply chain management practices on firm environmental and economic performance?</w:t>
      </w:r>
      <w:r w:rsidR="005E32CC" w:rsidRPr="00942507">
        <w:rPr>
          <w:rFonts w:ascii="Times New Roman" w:hAnsi="Times New Roman" w:cs="Times New Roman"/>
          <w:sz w:val="24"/>
          <w:szCs w:val="24"/>
        </w:rPr>
        <w:t xml:space="preserve">   </w:t>
      </w:r>
    </w:p>
    <w:p w14:paraId="3E1F9CAA" w14:textId="648805D6" w:rsidR="005C1A01" w:rsidRDefault="004F5B52" w:rsidP="00E25EE1">
      <w:pPr>
        <w:autoSpaceDE w:val="0"/>
        <w:autoSpaceDN w:val="0"/>
        <w:adjustRightInd w:val="0"/>
        <w:spacing w:line="240" w:lineRule="auto"/>
        <w:jc w:val="both"/>
        <w:rPr>
          <w:rFonts w:ascii="Times New Roman" w:hAnsi="Times New Roman" w:cs="Times New Roman"/>
          <w:sz w:val="24"/>
          <w:szCs w:val="24"/>
        </w:rPr>
      </w:pPr>
      <w:r w:rsidRPr="005C1A01">
        <w:rPr>
          <w:rFonts w:ascii="Times New Roman" w:hAnsi="Times New Roman" w:cs="Times New Roman"/>
          <w:sz w:val="24"/>
          <w:szCs w:val="24"/>
        </w:rPr>
        <w:lastRenderedPageBreak/>
        <w:t>Based on the research questions above, this study develops a con</w:t>
      </w:r>
      <w:r w:rsidR="005863F1">
        <w:rPr>
          <w:rFonts w:ascii="Times New Roman" w:hAnsi="Times New Roman" w:cs="Times New Roman"/>
          <w:sz w:val="24"/>
          <w:szCs w:val="24"/>
        </w:rPr>
        <w:t xml:space="preserve">ceptual framework, </w:t>
      </w:r>
      <w:r w:rsidR="00611E70">
        <w:rPr>
          <w:rFonts w:ascii="Times New Roman" w:hAnsi="Times New Roman" w:cs="Times New Roman"/>
          <w:sz w:val="24"/>
          <w:szCs w:val="24"/>
        </w:rPr>
        <w:t xml:space="preserve">validates </w:t>
      </w:r>
      <w:r w:rsidR="00611E70" w:rsidRPr="005C1A01">
        <w:rPr>
          <w:rFonts w:ascii="Times New Roman" w:hAnsi="Times New Roman" w:cs="Times New Roman"/>
          <w:sz w:val="24"/>
          <w:szCs w:val="24"/>
        </w:rPr>
        <w:t>it</w:t>
      </w:r>
      <w:r w:rsidRPr="005C1A01">
        <w:rPr>
          <w:rFonts w:ascii="Times New Roman" w:hAnsi="Times New Roman" w:cs="Times New Roman"/>
          <w:sz w:val="24"/>
          <w:szCs w:val="24"/>
        </w:rPr>
        <w:t xml:space="preserve"> based on the data from the textile industry in Bangladesh. The study specifically examines the relationship of KMC, GSCM practice and firm performance. Relevant literature is reviewed and described in Section </w:t>
      </w:r>
      <w:r w:rsidR="005863F1">
        <w:rPr>
          <w:rFonts w:ascii="Times New Roman" w:hAnsi="Times New Roman" w:cs="Times New Roman"/>
          <w:sz w:val="24"/>
          <w:szCs w:val="24"/>
        </w:rPr>
        <w:t>two</w:t>
      </w:r>
      <w:r w:rsidR="00A24F7E">
        <w:rPr>
          <w:rFonts w:ascii="Times New Roman" w:hAnsi="Times New Roman" w:cs="Times New Roman"/>
          <w:sz w:val="24"/>
          <w:szCs w:val="24"/>
        </w:rPr>
        <w:t>, hypotheses</w:t>
      </w:r>
      <w:r w:rsidRPr="005C1A01">
        <w:rPr>
          <w:rFonts w:ascii="Times New Roman" w:hAnsi="Times New Roman" w:cs="Times New Roman"/>
          <w:sz w:val="24"/>
          <w:szCs w:val="24"/>
        </w:rPr>
        <w:t xml:space="preserve"> for empirical testi</w:t>
      </w:r>
      <w:r w:rsidR="005863F1">
        <w:rPr>
          <w:rFonts w:ascii="Times New Roman" w:hAnsi="Times New Roman" w:cs="Times New Roman"/>
          <w:sz w:val="24"/>
          <w:szCs w:val="24"/>
        </w:rPr>
        <w:t>ng are developed in section three. In Section four</w:t>
      </w:r>
      <w:r w:rsidRPr="005C1A01">
        <w:rPr>
          <w:rFonts w:ascii="Times New Roman" w:hAnsi="Times New Roman" w:cs="Times New Roman"/>
          <w:sz w:val="24"/>
          <w:szCs w:val="24"/>
        </w:rPr>
        <w:t xml:space="preserve">, the research methodology, instrument development, and analysis procedure are discussed. </w:t>
      </w:r>
      <w:r w:rsidR="00B65D08">
        <w:rPr>
          <w:rFonts w:ascii="Times New Roman" w:hAnsi="Times New Roman" w:cs="Times New Roman"/>
          <w:sz w:val="24"/>
          <w:szCs w:val="24"/>
        </w:rPr>
        <w:t>Data analysis and r</w:t>
      </w:r>
      <w:r w:rsidRPr="005C1A01">
        <w:rPr>
          <w:rFonts w:ascii="Times New Roman" w:hAnsi="Times New Roman" w:cs="Times New Roman"/>
          <w:sz w:val="24"/>
          <w:szCs w:val="24"/>
        </w:rPr>
        <w:t xml:space="preserve">esults are </w:t>
      </w:r>
      <w:r w:rsidR="005863F1">
        <w:rPr>
          <w:rFonts w:ascii="Times New Roman" w:hAnsi="Times New Roman" w:cs="Times New Roman"/>
          <w:sz w:val="24"/>
          <w:szCs w:val="24"/>
        </w:rPr>
        <w:t>presented in section five</w:t>
      </w:r>
      <w:r w:rsidR="00211327">
        <w:rPr>
          <w:rFonts w:ascii="Times New Roman" w:hAnsi="Times New Roman" w:cs="Times New Roman"/>
          <w:sz w:val="24"/>
          <w:szCs w:val="24"/>
        </w:rPr>
        <w:t xml:space="preserve"> followed by </w:t>
      </w:r>
      <w:r w:rsidR="00A05501">
        <w:rPr>
          <w:rFonts w:ascii="Times New Roman" w:hAnsi="Times New Roman" w:cs="Times New Roman"/>
          <w:sz w:val="24"/>
          <w:szCs w:val="24"/>
        </w:rPr>
        <w:t>the discussion</w:t>
      </w:r>
      <w:r w:rsidR="00F202E7">
        <w:rPr>
          <w:rFonts w:ascii="Times New Roman" w:hAnsi="Times New Roman" w:cs="Times New Roman"/>
          <w:sz w:val="24"/>
          <w:szCs w:val="24"/>
        </w:rPr>
        <w:t xml:space="preserve">, </w:t>
      </w:r>
      <w:r w:rsidR="005863F1">
        <w:rPr>
          <w:rFonts w:ascii="Times New Roman" w:hAnsi="Times New Roman" w:cs="Times New Roman"/>
          <w:sz w:val="24"/>
          <w:szCs w:val="24"/>
        </w:rPr>
        <w:t>c</w:t>
      </w:r>
      <w:r w:rsidR="00F202E7">
        <w:rPr>
          <w:rFonts w:ascii="Times New Roman" w:hAnsi="Times New Roman" w:cs="Times New Roman"/>
          <w:sz w:val="24"/>
          <w:szCs w:val="24"/>
        </w:rPr>
        <w:t>onc</w:t>
      </w:r>
      <w:r w:rsidR="005863F1">
        <w:rPr>
          <w:rFonts w:ascii="Times New Roman" w:hAnsi="Times New Roman" w:cs="Times New Roman"/>
          <w:sz w:val="24"/>
          <w:szCs w:val="24"/>
        </w:rPr>
        <w:t>lusion</w:t>
      </w:r>
      <w:r w:rsidR="00F202E7">
        <w:rPr>
          <w:rFonts w:ascii="Times New Roman" w:hAnsi="Times New Roman" w:cs="Times New Roman"/>
          <w:sz w:val="24"/>
          <w:szCs w:val="24"/>
        </w:rPr>
        <w:t>, and limitations</w:t>
      </w:r>
      <w:r w:rsidR="00211327">
        <w:rPr>
          <w:rFonts w:ascii="Times New Roman" w:hAnsi="Times New Roman" w:cs="Times New Roman"/>
          <w:sz w:val="24"/>
          <w:szCs w:val="24"/>
        </w:rPr>
        <w:t xml:space="preserve">. </w:t>
      </w:r>
    </w:p>
    <w:p w14:paraId="279936B0" w14:textId="141DF67F" w:rsidR="004D4382" w:rsidRPr="00FC3F25" w:rsidRDefault="004F5B52" w:rsidP="00E25EE1">
      <w:pPr>
        <w:pStyle w:val="Heading1"/>
        <w:spacing w:line="240" w:lineRule="auto"/>
        <w:rPr>
          <w:rFonts w:ascii="Times New Roman" w:hAnsi="Times New Roman" w:cs="Times New Roman"/>
          <w:b/>
          <w:color w:val="auto"/>
          <w:sz w:val="28"/>
          <w:szCs w:val="28"/>
        </w:rPr>
      </w:pPr>
      <w:r w:rsidRPr="00FC3F25">
        <w:rPr>
          <w:rFonts w:ascii="Times New Roman" w:hAnsi="Times New Roman" w:cs="Times New Roman"/>
          <w:b/>
          <w:color w:val="auto"/>
          <w:sz w:val="28"/>
          <w:szCs w:val="28"/>
        </w:rPr>
        <w:t xml:space="preserve">2. </w:t>
      </w:r>
      <w:r w:rsidR="00CD2744" w:rsidRPr="00FC3F25">
        <w:rPr>
          <w:rFonts w:ascii="Times New Roman" w:hAnsi="Times New Roman" w:cs="Times New Roman"/>
          <w:b/>
          <w:color w:val="auto"/>
          <w:sz w:val="28"/>
          <w:szCs w:val="28"/>
        </w:rPr>
        <w:t>Literature review</w:t>
      </w:r>
    </w:p>
    <w:p w14:paraId="3BD3D647" w14:textId="0887850D" w:rsidR="003F33B3" w:rsidRPr="00FC3F25" w:rsidRDefault="004F5B52" w:rsidP="00E25EE1">
      <w:pPr>
        <w:pStyle w:val="Heading2"/>
        <w:rPr>
          <w:rFonts w:ascii="Times New Roman" w:hAnsi="Times New Roman" w:cs="Times New Roman"/>
          <w:b/>
          <w:sz w:val="24"/>
          <w:szCs w:val="24"/>
        </w:rPr>
      </w:pPr>
      <w:r w:rsidRPr="00FC3F25">
        <w:rPr>
          <w:rFonts w:ascii="Times New Roman" w:hAnsi="Times New Roman" w:cs="Times New Roman"/>
          <w:b/>
          <w:color w:val="auto"/>
          <w:sz w:val="24"/>
          <w:szCs w:val="24"/>
        </w:rPr>
        <w:t xml:space="preserve">2.1 </w:t>
      </w:r>
      <w:r w:rsidR="00194B9D">
        <w:rPr>
          <w:rFonts w:ascii="Times New Roman" w:hAnsi="Times New Roman" w:cs="Times New Roman"/>
          <w:b/>
          <w:color w:val="auto"/>
          <w:sz w:val="24"/>
          <w:szCs w:val="24"/>
        </w:rPr>
        <w:t>Resource-based v</w:t>
      </w:r>
      <w:r w:rsidR="004D4382" w:rsidRPr="00FC3F25">
        <w:rPr>
          <w:rFonts w:ascii="Times New Roman" w:hAnsi="Times New Roman" w:cs="Times New Roman"/>
          <w:b/>
          <w:color w:val="auto"/>
          <w:sz w:val="24"/>
          <w:szCs w:val="24"/>
        </w:rPr>
        <w:t xml:space="preserve">iew and </w:t>
      </w:r>
      <w:r w:rsidR="00194B9D">
        <w:rPr>
          <w:rFonts w:ascii="Times New Roman" w:hAnsi="Times New Roman" w:cs="Times New Roman"/>
          <w:b/>
          <w:color w:val="auto"/>
          <w:sz w:val="24"/>
          <w:szCs w:val="24"/>
        </w:rPr>
        <w:t>knowledge management c</w:t>
      </w:r>
      <w:r w:rsidR="00CD2744" w:rsidRPr="00FC3F25">
        <w:rPr>
          <w:rFonts w:ascii="Times New Roman" w:hAnsi="Times New Roman" w:cs="Times New Roman"/>
          <w:b/>
          <w:color w:val="auto"/>
          <w:sz w:val="24"/>
          <w:szCs w:val="24"/>
        </w:rPr>
        <w:t>apability</w:t>
      </w:r>
      <w:r w:rsidR="004208CA" w:rsidRPr="00FC3F25">
        <w:rPr>
          <w:rFonts w:ascii="Times New Roman" w:hAnsi="Times New Roman" w:cs="Times New Roman"/>
          <w:b/>
          <w:sz w:val="24"/>
          <w:szCs w:val="24"/>
        </w:rPr>
        <w:t xml:space="preserve"> </w:t>
      </w:r>
    </w:p>
    <w:p w14:paraId="48D0418D" w14:textId="3B85058B" w:rsidR="00CD2744" w:rsidRDefault="004F5B52" w:rsidP="00E25EE1">
      <w:pPr>
        <w:autoSpaceDE w:val="0"/>
        <w:autoSpaceDN w:val="0"/>
        <w:adjustRightInd w:val="0"/>
        <w:spacing w:after="0" w:line="240" w:lineRule="auto"/>
        <w:jc w:val="both"/>
        <w:rPr>
          <w:rFonts w:ascii="Times New Roman" w:hAnsi="Times New Roman" w:cs="Times New Roman"/>
          <w:color w:val="000000"/>
          <w:sz w:val="24"/>
          <w:szCs w:val="24"/>
        </w:rPr>
      </w:pPr>
      <w:r w:rsidRPr="003F75FC">
        <w:rPr>
          <w:rFonts w:ascii="Times New Roman" w:hAnsi="Times New Roman" w:cs="Times New Roman"/>
          <w:color w:val="000000" w:themeColor="text1"/>
          <w:sz w:val="24"/>
          <w:szCs w:val="24"/>
        </w:rPr>
        <w:t xml:space="preserve">In </w:t>
      </w:r>
      <w:r w:rsidR="00763F42" w:rsidRPr="003F75FC">
        <w:rPr>
          <w:rFonts w:ascii="Times New Roman" w:hAnsi="Times New Roman" w:cs="Times New Roman"/>
          <w:color w:val="000000" w:themeColor="text1"/>
          <w:sz w:val="24"/>
          <w:szCs w:val="24"/>
        </w:rPr>
        <w:t xml:space="preserve">this study, we employed the resource-based view (RBV) of the </w:t>
      </w:r>
      <w:r w:rsidRPr="003F75FC">
        <w:rPr>
          <w:rFonts w:ascii="Times New Roman" w:hAnsi="Times New Roman" w:cs="Times New Roman"/>
          <w:color w:val="000000" w:themeColor="text1"/>
          <w:sz w:val="24"/>
          <w:szCs w:val="24"/>
        </w:rPr>
        <w:t xml:space="preserve">firm </w:t>
      </w:r>
      <w:r w:rsidR="004147EB" w:rsidRPr="003F75FC">
        <w:rPr>
          <w:rFonts w:ascii="Times New Roman" w:hAnsi="Times New Roman" w:cs="Times New Roman"/>
          <w:color w:val="000000" w:themeColor="text1"/>
          <w:sz w:val="24"/>
          <w:szCs w:val="24"/>
        </w:rPr>
        <w:t>as</w:t>
      </w:r>
      <w:r w:rsidR="00476C32" w:rsidRPr="003F75FC">
        <w:rPr>
          <w:rFonts w:ascii="Times New Roman" w:hAnsi="Times New Roman" w:cs="Times New Roman"/>
          <w:color w:val="000000" w:themeColor="text1"/>
          <w:sz w:val="24"/>
          <w:szCs w:val="24"/>
        </w:rPr>
        <w:t xml:space="preserve"> </w:t>
      </w:r>
      <w:r w:rsidR="00BE50AE" w:rsidRPr="003F75FC">
        <w:rPr>
          <w:rFonts w:ascii="Times New Roman" w:hAnsi="Times New Roman" w:cs="Times New Roman"/>
          <w:color w:val="000000" w:themeColor="text1"/>
          <w:sz w:val="24"/>
          <w:szCs w:val="24"/>
        </w:rPr>
        <w:t xml:space="preserve">the </w:t>
      </w:r>
      <w:r w:rsidR="00476C32" w:rsidRPr="003F75FC">
        <w:rPr>
          <w:rFonts w:ascii="Times New Roman" w:hAnsi="Times New Roman" w:cs="Times New Roman"/>
          <w:color w:val="000000" w:themeColor="text1"/>
          <w:sz w:val="24"/>
          <w:szCs w:val="24"/>
        </w:rPr>
        <w:t>theoretical background and hypothesis development process.</w:t>
      </w:r>
      <w:r w:rsidR="00BE50AE" w:rsidRPr="003F75FC">
        <w:rPr>
          <w:rFonts w:ascii="Times New Roman" w:hAnsi="Times New Roman" w:cs="Times New Roman"/>
          <w:color w:val="000000" w:themeColor="text1"/>
          <w:sz w:val="24"/>
          <w:szCs w:val="24"/>
        </w:rPr>
        <w:t xml:space="preserve"> </w:t>
      </w:r>
      <w:r w:rsidR="001C7596" w:rsidRPr="003F75FC">
        <w:rPr>
          <w:rFonts w:ascii="Times New Roman" w:hAnsi="Times New Roman" w:cs="Times New Roman"/>
          <w:color w:val="000000" w:themeColor="text1"/>
          <w:sz w:val="24"/>
          <w:szCs w:val="24"/>
        </w:rPr>
        <w:fldChar w:fldCharType="begin"/>
      </w:r>
      <w:r w:rsidR="00F65594">
        <w:rPr>
          <w:rFonts w:ascii="Times New Roman" w:hAnsi="Times New Roman" w:cs="Times New Roman"/>
          <w:color w:val="000000" w:themeColor="text1"/>
          <w:sz w:val="24"/>
          <w:szCs w:val="24"/>
        </w:rPr>
        <w:instrText xml:space="preserve"> ADDIN EN.CITE &lt;EndNote&gt;&lt;Cite AuthorYear="1"&gt;&lt;Author&gt;Wernerfelt&lt;/Author&gt;&lt;Year&gt;1984&lt;/Year&gt;&lt;RecNum&gt;343&lt;/RecNum&gt;&lt;DisplayText&gt;Wernerfelt (1984)&lt;/DisplayText&gt;&lt;record&gt;&lt;rec-number&gt;343&lt;/rec-number&gt;&lt;foreign-keys&gt;&lt;key app="EN" db-id="2fdftstz02pff6efrprxzsdlwzsf5vpwf90r"&gt;343&lt;/key&gt;&lt;/foreign-keys&gt;&lt;ref-type name="Journal Article"&gt;17&lt;/ref-type&gt;&lt;contributors&gt;&lt;authors&gt;&lt;author&gt;Wernerfelt, B&lt;/author&gt;&lt;/authors&gt;&lt;/contributors&gt;&lt;titles&gt;&lt;title&gt; A resource-based view of the firm. &lt;/title&gt;&lt;secondary-title&gt;Strategic Management Journal&lt;/secondary-title&gt;&lt;/titles&gt;&lt;periodical&gt;&lt;full-title&gt;Strategic Management Journal&lt;/full-title&gt;&lt;/periodical&gt;&lt;pages&gt; 171 −180&lt;/pages&gt;&lt;volume&gt;5&lt;/volume&gt;&lt;number&gt;2&lt;/number&gt;&lt;dates&gt;&lt;year&gt;1984&lt;/year&gt;&lt;/dates&gt;&lt;urls&gt;&lt;/urls&gt;&lt;/record&gt;&lt;/Cite&gt;&lt;/EndNote&gt;</w:instrText>
      </w:r>
      <w:r w:rsidR="001C7596" w:rsidRPr="003F75FC">
        <w:rPr>
          <w:rFonts w:ascii="Times New Roman" w:hAnsi="Times New Roman" w:cs="Times New Roman"/>
          <w:color w:val="000000" w:themeColor="text1"/>
          <w:sz w:val="24"/>
          <w:szCs w:val="24"/>
        </w:rPr>
        <w:fldChar w:fldCharType="separate"/>
      </w:r>
      <w:r w:rsidR="001C7596" w:rsidRPr="003F75FC">
        <w:rPr>
          <w:rFonts w:ascii="Times New Roman" w:hAnsi="Times New Roman" w:cs="Times New Roman"/>
          <w:noProof/>
          <w:color w:val="000000" w:themeColor="text1"/>
          <w:sz w:val="24"/>
          <w:szCs w:val="24"/>
        </w:rPr>
        <w:t>Wernerfelt (1984)</w:t>
      </w:r>
      <w:r w:rsidR="001C7596" w:rsidRPr="003F75FC">
        <w:rPr>
          <w:rFonts w:ascii="Times New Roman" w:hAnsi="Times New Roman" w:cs="Times New Roman"/>
          <w:color w:val="000000" w:themeColor="text1"/>
          <w:sz w:val="24"/>
          <w:szCs w:val="24"/>
        </w:rPr>
        <w:fldChar w:fldCharType="end"/>
      </w:r>
      <w:r w:rsidR="001C7596" w:rsidRPr="003F75FC">
        <w:rPr>
          <w:rFonts w:ascii="Times New Roman" w:hAnsi="Times New Roman" w:cs="Times New Roman"/>
          <w:color w:val="000000" w:themeColor="text1"/>
          <w:sz w:val="24"/>
          <w:szCs w:val="24"/>
        </w:rPr>
        <w:t xml:space="preserve"> stated that </w:t>
      </w:r>
      <w:r w:rsidR="001C7596" w:rsidRPr="003F75FC">
        <w:rPr>
          <w:rFonts w:ascii="Times New Roman" w:hAnsi="Times New Roman" w:cs="Times New Roman"/>
          <w:color w:val="231F20"/>
          <w:sz w:val="24"/>
          <w:szCs w:val="24"/>
        </w:rPr>
        <w:t xml:space="preserve">RBV views are the bundle of resources and capabilities of the firm. </w:t>
      </w:r>
      <w:r w:rsidR="001C7596" w:rsidRPr="003F75FC">
        <w:rPr>
          <w:rFonts w:ascii="Times New Roman" w:hAnsi="Times New Roman" w:cs="Times New Roman"/>
          <w:color w:val="000000" w:themeColor="text1"/>
          <w:sz w:val="24"/>
          <w:szCs w:val="24"/>
        </w:rPr>
        <w:t>The resource is the combination of tangible and intangible assets.</w:t>
      </w:r>
      <w:r w:rsidR="00210074" w:rsidRPr="003F75FC">
        <w:rPr>
          <w:rFonts w:ascii="Times New Roman" w:hAnsi="Times New Roman" w:cs="Times New Roman"/>
          <w:color w:val="000000" w:themeColor="text1"/>
          <w:sz w:val="24"/>
          <w:szCs w:val="24"/>
        </w:rPr>
        <w:t xml:space="preserve"> Tangible components </w:t>
      </w:r>
      <w:r w:rsidR="0025768E" w:rsidRPr="003F75FC">
        <w:rPr>
          <w:rFonts w:ascii="Times New Roman" w:hAnsi="Times New Roman" w:cs="Times New Roman"/>
          <w:color w:val="000000" w:themeColor="text1"/>
          <w:sz w:val="24"/>
          <w:szCs w:val="24"/>
        </w:rPr>
        <w:t>include property</w:t>
      </w:r>
      <w:r w:rsidR="00210074" w:rsidRPr="003F75FC">
        <w:rPr>
          <w:rFonts w:ascii="Times New Roman" w:hAnsi="Times New Roman" w:cs="Times New Roman"/>
          <w:color w:val="000000" w:themeColor="text1"/>
          <w:sz w:val="24"/>
          <w:szCs w:val="24"/>
        </w:rPr>
        <w:t xml:space="preserve">, plant, equipment, and </w:t>
      </w:r>
      <w:r w:rsidR="0025768E" w:rsidRPr="003F75FC">
        <w:rPr>
          <w:rFonts w:ascii="Times New Roman" w:hAnsi="Times New Roman" w:cs="Times New Roman"/>
          <w:color w:val="000000" w:themeColor="text1"/>
          <w:sz w:val="24"/>
          <w:szCs w:val="24"/>
        </w:rPr>
        <w:t xml:space="preserve">whereas </w:t>
      </w:r>
      <w:r w:rsidR="00210074" w:rsidRPr="003F75FC">
        <w:rPr>
          <w:rFonts w:ascii="Times New Roman" w:hAnsi="Times New Roman" w:cs="Times New Roman"/>
          <w:color w:val="000000" w:themeColor="text1"/>
          <w:sz w:val="24"/>
          <w:szCs w:val="24"/>
        </w:rPr>
        <w:t>intangible components such as human capital, technology know-how</w:t>
      </w:r>
      <w:r w:rsidR="00F70ACB">
        <w:rPr>
          <w:rFonts w:ascii="Times New Roman" w:hAnsi="Times New Roman" w:cs="Times New Roman"/>
          <w:color w:val="000000" w:themeColor="text1"/>
          <w:sz w:val="24"/>
          <w:szCs w:val="24"/>
        </w:rPr>
        <w:t xml:space="preserve"> </w:t>
      </w:r>
      <w:r w:rsidR="00A335F1" w:rsidRPr="003F75FC">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&lt;EndNote&gt;&lt;Cite&gt;&lt;Author&gt;Barney&lt;/Author&gt;&lt;Year&gt;1991 &lt;/Year&gt;&lt;RecNum&gt;338&lt;/RecNum&gt;&lt;DisplayText&gt;(Barney 1991 )&lt;/DisplayText&gt;&lt;record&gt;&lt;rec-number&gt;338&lt;/rec-number&gt;&lt;foreign-keys&gt;&lt;key app="EN" db-id="2fdftstz02pff6efrprxzsdlwzsf5vpwf90r"&gt;338&lt;/key&gt;&lt;/foreign-keys&gt;&lt;ref-type name="Journal Article"&gt;17&lt;/ref-type&gt;&lt;contributors&gt;&lt;authors&gt;&lt;author&gt;Barney, J&lt;/author&gt;&lt;/authors&gt;&lt;/contributors&gt;&lt;titles&gt;&lt;title&gt;Firm Resources and Sustained Competitive Advantage.&lt;/title&gt;&lt;secondary-title&gt;Journal of Management &lt;/secondary-title&gt;&lt;/titles&gt;&lt;periodical&gt;&lt;full-title&gt;Journal of Management&lt;/full-title&gt;&lt;/periodical&gt;&lt;pages&gt;99–120&lt;/pages&gt;&lt;volume&gt;17&lt;/volume&gt;&lt;dates&gt;&lt;year&gt;1991 &lt;/year&gt;&lt;/dates&gt;&lt;urls&gt;&lt;/urls&gt;&lt;/record&gt;&lt;/Cite&gt;&lt;/EndNote&gt;</w:instrText>
      </w:r>
      <w:r w:rsidR="00A335F1" w:rsidRPr="003F75FC">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(Barney 1991 )</w:t>
      </w:r>
      <w:r w:rsidR="00A335F1" w:rsidRPr="003F75FC">
        <w:rPr>
          <w:rFonts w:ascii="Times New Roman" w:hAnsi="Times New Roman" w:cs="Times New Roman"/>
          <w:color w:val="000000" w:themeColor="text1"/>
          <w:sz w:val="24"/>
          <w:szCs w:val="24"/>
        </w:rPr>
        <w:fldChar w:fldCharType="end"/>
      </w:r>
      <w:r w:rsidR="00194B9D">
        <w:rPr>
          <w:rFonts w:ascii="Times New Roman" w:hAnsi="Times New Roman" w:cs="Times New Roman"/>
          <w:color w:val="000000" w:themeColor="text1"/>
          <w:sz w:val="24"/>
          <w:szCs w:val="24"/>
        </w:rPr>
        <w:t>.</w:t>
      </w:r>
      <w:r w:rsidR="001C7596" w:rsidRPr="003F75FC">
        <w:rPr>
          <w:rFonts w:ascii="Times New Roman" w:hAnsi="Times New Roman" w:cs="Times New Roman"/>
          <w:color w:val="000000" w:themeColor="text1"/>
          <w:sz w:val="24"/>
          <w:szCs w:val="24"/>
        </w:rPr>
        <w:t xml:space="preserve"> </w:t>
      </w:r>
      <w:r w:rsidR="00210074" w:rsidRPr="003F75FC">
        <w:rPr>
          <w:rFonts w:ascii="Times New Roman" w:hAnsi="Times New Roman" w:cs="Times New Roman"/>
          <w:color w:val="000000" w:themeColor="text1"/>
          <w:sz w:val="24"/>
          <w:szCs w:val="24"/>
        </w:rPr>
        <w:t xml:space="preserve">Capabilities are </w:t>
      </w:r>
      <w:r w:rsidR="00210074" w:rsidRPr="003F75FC">
        <w:rPr>
          <w:rFonts w:ascii="Times New Roman" w:hAnsi="Times New Roman" w:cs="Times New Roman"/>
          <w:color w:val="231F20"/>
          <w:sz w:val="24"/>
          <w:szCs w:val="24"/>
        </w:rPr>
        <w:t>"invisible assets", such as information and knowledge which need</w:t>
      </w:r>
      <w:r w:rsidR="004E764B" w:rsidRPr="003F75FC">
        <w:rPr>
          <w:rFonts w:ascii="Times New Roman" w:hAnsi="Times New Roman" w:cs="Times New Roman"/>
          <w:color w:val="231F20"/>
          <w:sz w:val="24"/>
          <w:szCs w:val="24"/>
        </w:rPr>
        <w:t xml:space="preserve"> to</w:t>
      </w:r>
      <w:r w:rsidR="00210074" w:rsidRPr="003F75FC">
        <w:rPr>
          <w:rFonts w:ascii="Times New Roman" w:hAnsi="Times New Roman" w:cs="Times New Roman"/>
          <w:color w:val="231F20"/>
          <w:sz w:val="24"/>
          <w:szCs w:val="24"/>
        </w:rPr>
        <w:t xml:space="preserve"> be developed over a period of time</w:t>
      </w:r>
      <w:r w:rsidR="00F70ACB">
        <w:rPr>
          <w:rFonts w:ascii="Times New Roman" w:hAnsi="Times New Roman" w:cs="Times New Roman"/>
          <w:color w:val="231F20"/>
          <w:sz w:val="24"/>
          <w:szCs w:val="24"/>
        </w:rPr>
        <w:t xml:space="preserve"> </w:t>
      </w:r>
      <w:r w:rsidR="0025768E" w:rsidRPr="003F75FC">
        <w:rPr>
          <w:rFonts w:ascii="Times New Roman" w:hAnsi="Times New Roman" w:cs="Times New Roman"/>
          <w:color w:val="231F20"/>
          <w:sz w:val="24"/>
          <w:szCs w:val="24"/>
        </w:rPr>
        <w:fldChar w:fldCharType="begin"/>
      </w:r>
      <w:r w:rsidR="00662F12">
        <w:rPr>
          <w:rFonts w:ascii="Times New Roman" w:hAnsi="Times New Roman" w:cs="Times New Roman"/>
          <w:color w:val="231F20"/>
          <w:sz w:val="24"/>
          <w:szCs w:val="24"/>
        </w:rPr>
        <w:instrText xml:space="preserve"> ADDIN EN.CITE &lt;EndNote&gt;&lt;Cite&gt;&lt;Author&gt;Nath&lt;/Author&gt;&lt;Year&gt;2010&lt;/Year&gt;&lt;RecNum&gt;342&lt;/RecNum&gt;&lt;DisplayText&gt;(Nath et al. 2010)&lt;/DisplayText&gt;&lt;record&gt;&lt;rec-number&gt;342&lt;/rec-number&gt;&lt;foreign-keys&gt;&lt;key app="EN" db-id="2fdftstz02pff6efrprxzsdlwzsf5vpwf90r"&gt;342&lt;/key&gt;&lt;key app="ENWeb" db-id=""&gt;0&lt;/key&gt;&lt;/foreign-keys&gt;&lt;ref-type name="Journal Article"&gt;17&lt;/ref-type&gt;&lt;contributors&gt;&lt;authors&gt;&lt;author&gt;Nath, Prithwiraj&lt;/author&gt;&lt;author&gt;Nachiappan, Subramanian&lt;/author&gt;&lt;author&gt;Ramanathan, Ramakrishnan&lt;/author&gt;&lt;/authors&gt;&lt;/contributors&gt;&lt;titles&gt;&lt;title&gt;The impact of marketing capability, operations capability and diversification strategy on performance: A resource-based view&lt;/title&gt;&lt;secondary-title&gt;Industrial Marketing Management&lt;/secondary-title&gt;&lt;/titles&gt;&lt;periodical&gt;&lt;full-title&gt;Industrial Marketing Management&lt;/full-title&gt;&lt;/periodical&gt;&lt;pages&gt;317-329&lt;/pages&gt;&lt;volume&gt;39&lt;/volume&gt;&lt;number&gt;2&lt;/number&gt;&lt;dates&gt;&lt;year&gt;2010&lt;/year&gt;&lt;/dates&gt;&lt;isbn&gt;00198501&lt;/isbn&gt;&lt;urls&gt;&lt;/urls&gt;&lt;electronic-resource-num&gt;10.1016/j.indmarman.2008.09.001&lt;/electronic-resource-num&gt;&lt;/record&gt;&lt;/Cite&gt;&lt;/EndNote&gt;</w:instrText>
      </w:r>
      <w:r w:rsidR="0025768E" w:rsidRPr="003F75FC">
        <w:rPr>
          <w:rFonts w:ascii="Times New Roman" w:hAnsi="Times New Roman" w:cs="Times New Roman"/>
          <w:color w:val="231F20"/>
          <w:sz w:val="24"/>
          <w:szCs w:val="24"/>
        </w:rPr>
        <w:fldChar w:fldCharType="separate"/>
      </w:r>
      <w:r w:rsidR="00662F12">
        <w:rPr>
          <w:rFonts w:ascii="Times New Roman" w:hAnsi="Times New Roman" w:cs="Times New Roman"/>
          <w:noProof/>
          <w:color w:val="231F20"/>
          <w:sz w:val="24"/>
          <w:szCs w:val="24"/>
        </w:rPr>
        <w:t>(Nath et al. 2010)</w:t>
      </w:r>
      <w:r w:rsidR="0025768E" w:rsidRPr="003F75FC">
        <w:rPr>
          <w:rFonts w:ascii="Times New Roman" w:hAnsi="Times New Roman" w:cs="Times New Roman"/>
          <w:color w:val="231F20"/>
          <w:sz w:val="24"/>
          <w:szCs w:val="24"/>
        </w:rPr>
        <w:fldChar w:fldCharType="end"/>
      </w:r>
      <w:r w:rsidR="00210074" w:rsidRPr="003F75FC">
        <w:rPr>
          <w:rFonts w:ascii="Times New Roman" w:hAnsi="Times New Roman" w:cs="Times New Roman"/>
          <w:color w:val="231F20"/>
          <w:sz w:val="24"/>
          <w:szCs w:val="24"/>
        </w:rPr>
        <w:t xml:space="preserve">.  </w:t>
      </w:r>
      <w:r w:rsidR="00210074" w:rsidRPr="003F75FC">
        <w:rPr>
          <w:rFonts w:ascii="Times New Roman" w:hAnsi="Times New Roman" w:cs="Times New Roman"/>
          <w:color w:val="000000" w:themeColor="text1"/>
          <w:sz w:val="24"/>
          <w:szCs w:val="24"/>
        </w:rPr>
        <w:t xml:space="preserve">The firm's resources and capabilities are the two valuable assets to make organizational performance development </w:t>
      </w:r>
      <w:r w:rsidR="00210074" w:rsidRPr="003F75FC">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&lt;EndNote&gt;&lt;Cite&gt;&lt;Author&gt;Sarkis&lt;/Author&gt;&lt;Year&gt;2011&lt;/Year&gt;&lt;RecNum&gt;341&lt;/RecNum&gt;&lt;DisplayText&gt;(Sarkis et al. 2011)&lt;/DisplayText&gt;&lt;record&gt;&lt;rec-number&gt;341&lt;/rec-number&gt;&lt;foreign-keys&gt;&lt;key app="EN" db-id="2fdftstz02pff6efrprxzsdlwzsf5vpwf90r"&gt;341&lt;/key&gt;&lt;/foreign-keys&gt;&lt;ref-type name="Journal Article"&gt;17&lt;/ref-type&gt;&lt;contributors&gt;&lt;authors&gt;&lt;author&gt;Sarkis, J.&lt;/author&gt;&lt;author&gt;Q. Zhu&lt;/author&gt;&lt;author&gt;K. H. Lai&lt;/author&gt;&lt;/authors&gt;&lt;/contributors&gt;&lt;titles&gt;&lt;title&gt;An Organizational Theoretic Review of Green Supply Chain Management Literature. &lt;/title&gt;&lt;secondary-title&gt; International Journal of Production Economics&lt;/secondary-title&gt;&lt;/titles&gt;&lt;pages&gt;1-15&lt;/pages&gt;&lt;volume&gt;130&lt;/volume&gt;&lt;number&gt;1&lt;/number&gt;&lt;dates&gt;&lt;year&gt;2011&lt;/year&gt;&lt;/dates&gt;&lt;urls&gt;&lt;/urls&gt;&lt;/record&gt;&lt;/Cite&gt;&lt;/EndNote&gt;</w:instrText>
      </w:r>
      <w:r w:rsidR="00210074" w:rsidRPr="003F75FC">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(Sarkis et al. 2011)</w:t>
      </w:r>
      <w:r w:rsidR="00210074" w:rsidRPr="003F75FC">
        <w:rPr>
          <w:rFonts w:ascii="Times New Roman" w:hAnsi="Times New Roman" w:cs="Times New Roman"/>
          <w:color w:val="000000" w:themeColor="text1"/>
          <w:sz w:val="24"/>
          <w:szCs w:val="24"/>
        </w:rPr>
        <w:fldChar w:fldCharType="end"/>
      </w:r>
      <w:r w:rsidR="00210074" w:rsidRPr="003F75FC">
        <w:rPr>
          <w:rFonts w:ascii="Times New Roman" w:hAnsi="Times New Roman" w:cs="Times New Roman"/>
          <w:color w:val="000000" w:themeColor="text1"/>
          <w:sz w:val="24"/>
          <w:szCs w:val="24"/>
        </w:rPr>
        <w:t xml:space="preserve">.   </w:t>
      </w:r>
      <w:r w:rsidR="00E13EAF" w:rsidRPr="003F75FC">
        <w:rPr>
          <w:rFonts w:ascii="Times New Roman" w:hAnsi="Times New Roman" w:cs="Times New Roman"/>
          <w:color w:val="000000" w:themeColor="text1"/>
          <w:sz w:val="24"/>
          <w:szCs w:val="24"/>
        </w:rPr>
        <w:t>According to the resource-based view</w:t>
      </w:r>
      <w:r w:rsidR="001C4F1A" w:rsidRPr="003F75FC">
        <w:rPr>
          <w:rFonts w:ascii="Times New Roman" w:hAnsi="Times New Roman" w:cs="Times New Roman"/>
          <w:color w:val="000000" w:themeColor="text1"/>
          <w:sz w:val="24"/>
          <w:szCs w:val="24"/>
        </w:rPr>
        <w:t>, firms</w:t>
      </w:r>
      <w:r w:rsidR="003F7920" w:rsidRPr="003F75FC">
        <w:rPr>
          <w:rFonts w:ascii="Times New Roman" w:hAnsi="Times New Roman" w:cs="Times New Roman"/>
          <w:color w:val="000000" w:themeColor="text1"/>
          <w:sz w:val="24"/>
          <w:szCs w:val="24"/>
        </w:rPr>
        <w:t xml:space="preserve"> possessing rare, valuable</w:t>
      </w:r>
      <w:r w:rsidR="0061210D" w:rsidRPr="003F75FC">
        <w:rPr>
          <w:rFonts w:ascii="Times New Roman" w:hAnsi="Times New Roman" w:cs="Times New Roman"/>
          <w:color w:val="000000" w:themeColor="text1"/>
          <w:sz w:val="24"/>
          <w:szCs w:val="24"/>
        </w:rPr>
        <w:t xml:space="preserve"> and inimitable resources are the </w:t>
      </w:r>
      <w:r w:rsidR="00DE6A64" w:rsidRPr="003F75FC">
        <w:rPr>
          <w:rFonts w:ascii="Times New Roman" w:hAnsi="Times New Roman" w:cs="Times New Roman"/>
          <w:color w:val="000000" w:themeColor="text1"/>
          <w:sz w:val="24"/>
          <w:szCs w:val="24"/>
        </w:rPr>
        <w:t>important assets</w:t>
      </w:r>
      <w:r w:rsidR="001C4F1A" w:rsidRPr="003F75FC">
        <w:rPr>
          <w:rFonts w:ascii="Times New Roman" w:hAnsi="Times New Roman" w:cs="Times New Roman"/>
          <w:color w:val="000000" w:themeColor="text1"/>
          <w:sz w:val="24"/>
          <w:szCs w:val="24"/>
        </w:rPr>
        <w:t xml:space="preserve"> that can </w:t>
      </w:r>
      <w:r w:rsidR="0061210D" w:rsidRPr="003F75FC">
        <w:rPr>
          <w:rFonts w:ascii="Times New Roman" w:hAnsi="Times New Roman" w:cs="Times New Roman"/>
          <w:color w:val="000000" w:themeColor="text1"/>
          <w:sz w:val="24"/>
          <w:szCs w:val="24"/>
        </w:rPr>
        <w:t>make them sustainable competitive advantages</w:t>
      </w:r>
      <w:r w:rsidR="001C4F1A" w:rsidRPr="003F75FC">
        <w:rPr>
          <w:rFonts w:ascii="Times New Roman" w:hAnsi="Times New Roman" w:cs="Times New Roman"/>
          <w:color w:val="000000" w:themeColor="text1"/>
          <w:sz w:val="24"/>
          <w:szCs w:val="24"/>
        </w:rPr>
        <w:t xml:space="preserve"> </w:t>
      </w:r>
      <w:r w:rsidR="001C4F1A" w:rsidRPr="003F75FC">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&lt;EndNote&gt;&lt;Cite&gt;&lt;Author&gt;Barney&lt;/Author&gt;&lt;Year&gt;1991 &lt;/Year&gt;&lt;RecNum&gt;338&lt;/RecNum&gt;&lt;DisplayText&gt;(Barney 1991 ; Yu et al. 2017)&lt;/DisplayText&gt;&lt;record&gt;&lt;rec-number&gt;338&lt;/rec-number&gt;&lt;foreign-keys&gt;&lt;key app="EN" db-id="2fdftstz02pff6efrprxzsdlwzsf5vpwf90r"&gt;338&lt;/key&gt;&lt;/foreign-keys&gt;&lt;ref-type name="Journal Article"&gt;17&lt;/ref-type&gt;&lt;contributors&gt;&lt;authors&gt;&lt;author&gt;Barney, J&lt;/author&gt;&lt;/authors&gt;&lt;/contributors&gt;&lt;titles&gt;&lt;title&gt;Firm Resources and Sustained Competitive Advantage.&lt;/title&gt;&lt;secondary-title&gt;Journal of Management &lt;/secondary-title&gt;&lt;/titles&gt;&lt;periodical&gt;&lt;full-title&gt;Journal of Management&lt;/full-title&gt;&lt;/periodical&gt;&lt;pages&gt;99–120&lt;/pages&gt;&lt;volume&gt;17&lt;/volume&gt;&lt;dates&gt;&lt;year&gt;1991 &lt;/year&gt;&lt;/dates&gt;&lt;urls&gt;&lt;/urls&gt;&lt;/record&gt;&lt;/Cite&gt;&lt;Cite&gt;&lt;Author&gt;Yu&lt;/Author&gt;&lt;Year&gt;2017&lt;/Year&gt;&lt;RecNum&gt;337&lt;/RecNum&gt;&lt;record&gt;&lt;rec-number&gt;337&lt;/rec-number&gt;&lt;foreign-keys&gt;&lt;key app="EN" db-id="2fdftstz02pff6efrprxzsdlwzsf5vpwf90r"&gt;337&lt;/key&gt;&lt;key app="ENWeb" db-id=""&gt;0&lt;/key&gt;&lt;/foreign-keys&gt;&lt;ref-type name="Journal Article"&gt;17&lt;/ref-type&gt;&lt;contributors&gt;&lt;authors&gt;&lt;author&gt;Yu, Wantao&lt;/author&gt;&lt;author&gt;Chavez, Roberto&lt;/author&gt;&lt;author&gt;Feng, Mengying&lt;/author&gt;&lt;/authors&gt;&lt;/contributors&gt;&lt;titles&gt;&lt;title&gt;Green supply management and performance: a resource-based view&lt;/title&gt;&lt;secondary-title&gt;Production Planning &amp;amp; Control&lt;/secondary-title&gt;&lt;/titles&gt;&lt;periodical&gt;&lt;full-title&gt;Production Planning &amp;amp; Control&lt;/full-title&gt;&lt;/periodical&gt;&lt;pages&gt;659-670&lt;/pages&gt;&lt;volume&gt;28&lt;/volume&gt;&lt;number&gt;6-8&lt;/number&gt;&lt;dates&gt;&lt;year&gt;2017&lt;/year&gt;&lt;/dates&gt;&lt;isbn&gt;0953-7287&amp;#xD;1366-5871&lt;/isbn&gt;&lt;urls&gt;&lt;/urls&gt;&lt;electronic-resource-num&gt;10.1080/09537287.2017.1309708&lt;/electronic-resource-num&gt;&lt;/record&gt;&lt;/Cite&gt;&lt;/EndNote&gt;</w:instrText>
      </w:r>
      <w:r w:rsidR="001C4F1A" w:rsidRPr="003F75FC">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(Barney 1991 ; Yu et al. 2017)</w:t>
      </w:r>
      <w:r w:rsidR="001C4F1A" w:rsidRPr="003F75FC">
        <w:rPr>
          <w:rFonts w:ascii="Times New Roman" w:hAnsi="Times New Roman" w:cs="Times New Roman"/>
          <w:color w:val="000000" w:themeColor="text1"/>
          <w:sz w:val="24"/>
          <w:szCs w:val="24"/>
        </w:rPr>
        <w:fldChar w:fldCharType="end"/>
      </w:r>
      <w:r w:rsidR="001C4F1A" w:rsidRPr="003F75FC">
        <w:rPr>
          <w:rFonts w:ascii="Times New Roman" w:hAnsi="Times New Roman" w:cs="Times New Roman"/>
          <w:color w:val="000000" w:themeColor="text1"/>
          <w:sz w:val="24"/>
          <w:szCs w:val="24"/>
        </w:rPr>
        <w:t xml:space="preserve">. </w:t>
      </w:r>
      <w:r w:rsidR="00A75A94" w:rsidRPr="003F75FC">
        <w:rPr>
          <w:rFonts w:ascii="Times New Roman" w:hAnsi="Times New Roman" w:cs="Times New Roman"/>
          <w:color w:val="000000" w:themeColor="text1"/>
          <w:sz w:val="24"/>
          <w:szCs w:val="24"/>
        </w:rPr>
        <w:t xml:space="preserve">RBV suggests that firm internal resources such as </w:t>
      </w:r>
      <w:r w:rsidR="00CE56FE" w:rsidRPr="003F75FC">
        <w:rPr>
          <w:rFonts w:ascii="Times New Roman" w:hAnsi="Times New Roman" w:cs="Times New Roman"/>
          <w:color w:val="000000" w:themeColor="text1"/>
          <w:sz w:val="24"/>
          <w:szCs w:val="24"/>
        </w:rPr>
        <w:t>assets</w:t>
      </w:r>
      <w:r w:rsidR="00A75A94" w:rsidRPr="003F75FC">
        <w:rPr>
          <w:rFonts w:ascii="Times New Roman" w:hAnsi="Times New Roman" w:cs="Times New Roman"/>
          <w:color w:val="000000" w:themeColor="text1"/>
          <w:sz w:val="24"/>
          <w:szCs w:val="24"/>
        </w:rPr>
        <w:t>, capabilities, information, and knowledge can bring competitive advantages and sustained over time</w:t>
      </w:r>
      <w:r w:rsidR="00F70ACB">
        <w:rPr>
          <w:rFonts w:ascii="Times New Roman" w:hAnsi="Times New Roman" w:cs="Times New Roman"/>
          <w:color w:val="000000" w:themeColor="text1"/>
          <w:sz w:val="24"/>
          <w:szCs w:val="24"/>
        </w:rPr>
        <w:t xml:space="preserve"> </w:t>
      </w:r>
      <w:r w:rsidR="00CE56FE" w:rsidRPr="003F75FC">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&lt;EndNote&gt;&lt;Cite&gt;&lt;Author&gt;Eisenhardt&lt;/Author&gt;&lt;Year&gt;2000&lt;/Year&gt;&lt;RecNum&gt;339&lt;/RecNum&gt;&lt;DisplayText&gt;(Eisenhardt et al. 2000)&lt;/DisplayText&gt;&lt;record&gt;&lt;rec-number&gt;339&lt;/rec-number&gt;&lt;foreign-keys&gt;&lt;key app="EN" db-id="2fdftstz02pff6efrprxzsdlwzsf5vpwf90r"&gt;339&lt;/key&gt;&lt;/foreign-keys&gt;&lt;ref-type name="Journal Article"&gt;17&lt;/ref-type&gt;&lt;contributors&gt;&lt;authors&gt;&lt;author&gt;Eisenhardt, K.&lt;/author&gt;&lt;author&gt;J. Martin. &lt;/author&gt;&lt;/authors&gt;&lt;/contributors&gt;&lt;titles&gt;&lt;title&gt;Dynamic Capabilities: What are They?&lt;/title&gt;&lt;secondary-title&gt;Strategic Management Journal&lt;/secondary-title&gt;&lt;/titles&gt;&lt;periodical&gt;&lt;full-title&gt;Strategic Management Journal&lt;/full-title&gt;&lt;/periodical&gt;&lt;pages&gt;1105–1121&lt;/pages&gt;&lt;volume&gt; 21 (10–11)&lt;/volume&gt;&lt;dates&gt;&lt;year&gt;2000&lt;/year&gt;&lt;/dates&gt;&lt;urls&gt;&lt;/urls&gt;&lt;/record&gt;&lt;/Cite&gt;&lt;/EndNote&gt;</w:instrText>
      </w:r>
      <w:r w:rsidR="00CE56FE" w:rsidRPr="003F75FC">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(Eisenhardt et al. 2000)</w:t>
      </w:r>
      <w:r w:rsidR="00CE56FE" w:rsidRPr="003F75FC">
        <w:rPr>
          <w:rFonts w:ascii="Times New Roman" w:hAnsi="Times New Roman" w:cs="Times New Roman"/>
          <w:color w:val="000000" w:themeColor="text1"/>
          <w:sz w:val="24"/>
          <w:szCs w:val="24"/>
        </w:rPr>
        <w:fldChar w:fldCharType="end"/>
      </w:r>
      <w:r w:rsidR="00A75A94" w:rsidRPr="003F75FC">
        <w:rPr>
          <w:rFonts w:ascii="Times New Roman" w:hAnsi="Times New Roman" w:cs="Times New Roman"/>
          <w:color w:val="000000" w:themeColor="text1"/>
          <w:sz w:val="24"/>
          <w:szCs w:val="24"/>
        </w:rPr>
        <w:t>.</w:t>
      </w:r>
      <w:r w:rsidR="00BD3197" w:rsidRPr="003F75FC">
        <w:rPr>
          <w:rFonts w:ascii="Times New Roman" w:hAnsi="Times New Roman" w:cs="Times New Roman"/>
          <w:color w:val="000000" w:themeColor="text1"/>
          <w:sz w:val="24"/>
          <w:szCs w:val="24"/>
        </w:rPr>
        <w:t xml:space="preserve"> Firm's competitive advantages can be achieved through the creation of new resources, develop its capabilities platform, and makes the capabilities stronger and inimitable so that it is difficult for the competitor to duplicate</w:t>
      </w:r>
      <w:r w:rsidR="00F70ACB">
        <w:rPr>
          <w:rFonts w:ascii="Times New Roman" w:hAnsi="Times New Roman" w:cs="Times New Roman"/>
          <w:color w:val="000000" w:themeColor="text1"/>
          <w:sz w:val="24"/>
          <w:szCs w:val="24"/>
        </w:rPr>
        <w:t xml:space="preserve"> </w:t>
      </w:r>
      <w:r w:rsidR="003F7A59" w:rsidRPr="003F75FC">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&lt;EndNote&gt;&lt;Cite&gt;&lt;Author&gt;Peteraf&lt;/Author&gt;&lt;Year&gt;1993&lt;/Year&gt;&lt;RecNum&gt;340&lt;/RecNum&gt;&lt;DisplayText&gt;(Barney 1991 ; Peteraf 1993)&lt;/DisplayText&gt;&lt;record&gt;&lt;rec-number&gt;340&lt;/rec-number&gt;&lt;foreign-keys&gt;&lt;key app="EN" db-id="2fdftstz02pff6efrprxzsdlwzsf5vpwf90r"&gt;340&lt;/key&gt;&lt;/foreign-keys&gt;&lt;ref-type name="Journal Article"&gt;17&lt;/ref-type&gt;&lt;contributors&gt;&lt;authors&gt;&lt;author&gt;Peteraf, M. A&lt;/author&gt;&lt;/authors&gt;&lt;/contributors&gt;&lt;titles&gt;&lt;title&gt;The Cornerstones of Competitive Advantage: A Resource-based View.&lt;/title&gt;&lt;secondary-title&gt;Strategic Management Journal&lt;/secondary-title&gt;&lt;/titles&gt;&lt;periodical&gt;&lt;full-title&gt;Strategic Management Journal&lt;/full-title&gt;&lt;/periodical&gt;&lt;pages&gt;179–191&lt;/pages&gt;&lt;volume&gt;14&lt;/volume&gt;&lt;number&gt;3&lt;/number&gt;&lt;dates&gt;&lt;year&gt;1993&lt;/year&gt;&lt;/dates&gt;&lt;urls&gt;&lt;/urls&gt;&lt;/record&gt;&lt;/Cite&gt;&lt;Cite&gt;&lt;Author&gt;Barney&lt;/Author&gt;&lt;Year&gt;1991 &lt;/Year&gt;&lt;RecNum&gt;338&lt;/RecNum&gt;&lt;record&gt;&lt;rec-number&gt;338&lt;/rec-number&gt;&lt;foreign-keys&gt;&lt;key app="EN" db-id="2fdftstz02pff6efrprxzsdlwzsf5vpwf90r"&gt;338&lt;/key&gt;&lt;/foreign-keys&gt;&lt;ref-type name="Journal Article"&gt;17&lt;/ref-type&gt;&lt;contributors&gt;&lt;authors&gt;&lt;author&gt;Barney, J&lt;/author&gt;&lt;/authors&gt;&lt;/contributors&gt;&lt;titles&gt;&lt;title&gt;Firm Resources and Sustained Competitive Advantage.&lt;/title&gt;&lt;secondary-title&gt;Journal of Management &lt;/secondary-title&gt;&lt;/titles&gt;&lt;periodical&gt;&lt;full-title&gt;Journal of Management&lt;/full-title&gt;&lt;/periodical&gt;&lt;pages&gt;99–120&lt;/pages&gt;&lt;volume&gt;17&lt;/volume&gt;&lt;dates&gt;&lt;year&gt;1991 &lt;/year&gt;&lt;/dates&gt;&lt;urls&gt;&lt;/urls&gt;&lt;/record&gt;&lt;/Cite&gt;&lt;/EndNote&gt;</w:instrText>
      </w:r>
      <w:r w:rsidR="003F7A59" w:rsidRPr="003F75FC">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(Barney 1991 ; Peteraf 1993)</w:t>
      </w:r>
      <w:r w:rsidR="003F7A59" w:rsidRPr="003F75FC">
        <w:rPr>
          <w:rFonts w:ascii="Times New Roman" w:hAnsi="Times New Roman" w:cs="Times New Roman"/>
          <w:color w:val="000000" w:themeColor="text1"/>
          <w:sz w:val="24"/>
          <w:szCs w:val="24"/>
        </w:rPr>
        <w:fldChar w:fldCharType="end"/>
      </w:r>
      <w:r w:rsidR="00BD3197" w:rsidRPr="003F75FC">
        <w:rPr>
          <w:rFonts w:ascii="Times New Roman" w:hAnsi="Times New Roman" w:cs="Times New Roman"/>
          <w:color w:val="000000" w:themeColor="text1"/>
          <w:sz w:val="24"/>
          <w:szCs w:val="24"/>
        </w:rPr>
        <w:t>.</w:t>
      </w:r>
      <w:r w:rsidR="003F7A59" w:rsidRPr="003F75FC">
        <w:rPr>
          <w:rFonts w:ascii="Times New Roman" w:hAnsi="Times New Roman" w:cs="Times New Roman"/>
          <w:color w:val="000000" w:themeColor="text1"/>
          <w:sz w:val="24"/>
          <w:szCs w:val="24"/>
        </w:rPr>
        <w:t xml:space="preserve"> </w:t>
      </w:r>
      <w:r w:rsidR="00F02C20" w:rsidRPr="003F75FC">
        <w:rPr>
          <w:rFonts w:ascii="Times New Roman" w:hAnsi="Times New Roman" w:cs="Times New Roman"/>
          <w:color w:val="000000"/>
          <w:sz w:val="24"/>
          <w:szCs w:val="24"/>
        </w:rPr>
        <w:t xml:space="preserve">Knowledge-based resources and capabilities are </w:t>
      </w:r>
      <w:r w:rsidR="001D2C46" w:rsidRPr="003F75FC">
        <w:rPr>
          <w:rFonts w:ascii="Times New Roman" w:hAnsi="Times New Roman" w:cs="Times New Roman"/>
          <w:color w:val="000000"/>
          <w:sz w:val="24"/>
          <w:szCs w:val="24"/>
        </w:rPr>
        <w:t>important</w:t>
      </w:r>
      <w:r w:rsidR="00F02C20" w:rsidRPr="003F75FC">
        <w:rPr>
          <w:rFonts w:ascii="Times New Roman" w:hAnsi="Times New Roman" w:cs="Times New Roman"/>
          <w:color w:val="000000"/>
          <w:sz w:val="24"/>
          <w:szCs w:val="24"/>
        </w:rPr>
        <w:t xml:space="preserve"> assets for organizational learning which can create a superior firm performance as well as achieve </w:t>
      </w:r>
      <w:r w:rsidR="001D2C46" w:rsidRPr="003F75FC">
        <w:rPr>
          <w:rFonts w:ascii="Times New Roman" w:hAnsi="Times New Roman" w:cs="Times New Roman"/>
          <w:color w:val="000000"/>
          <w:sz w:val="24"/>
          <w:szCs w:val="24"/>
        </w:rPr>
        <w:t>sustainable co</w:t>
      </w:r>
      <w:r w:rsidR="00DC0AF1" w:rsidRPr="003F75FC">
        <w:rPr>
          <w:rFonts w:ascii="Times New Roman" w:hAnsi="Times New Roman" w:cs="Times New Roman"/>
          <w:color w:val="000000"/>
          <w:sz w:val="24"/>
          <w:szCs w:val="24"/>
        </w:rPr>
        <w:t>mpetitive advantages</w:t>
      </w:r>
      <w:r w:rsidR="001D2C46" w:rsidRPr="003F75FC">
        <w:rPr>
          <w:rFonts w:ascii="Times New Roman" w:hAnsi="Times New Roman" w:cs="Times New Roman"/>
          <w:color w:val="000000"/>
          <w:sz w:val="24"/>
          <w:szCs w:val="24"/>
        </w:rPr>
        <w:t xml:space="preserve">. </w:t>
      </w:r>
      <w:r w:rsidR="001D2C46"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&lt;EndNote&gt;&lt;Cite&gt;&lt;Author&gt;Attia&lt;/Author&gt;&lt;Year&gt;2018&lt;/Year&gt;&lt;RecNum&gt;319&lt;/RecNum&gt;&lt;DisplayText&gt;(Attia et al. 2018)&lt;/DisplayText&gt;&lt;record&gt;&lt;rec-number&gt;319&lt;/rec-number&gt;&lt;foreign-keys&gt;&lt;key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001D2C46"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(Attia et al. 2018)</w:t>
      </w:r>
      <w:r w:rsidR="001D2C46" w:rsidRPr="003F75FC">
        <w:rPr>
          <w:rFonts w:ascii="Times New Roman" w:hAnsi="Times New Roman" w:cs="Times New Roman"/>
          <w:color w:val="000000"/>
          <w:sz w:val="24"/>
          <w:szCs w:val="24"/>
        </w:rPr>
        <w:fldChar w:fldCharType="end"/>
      </w:r>
      <w:r w:rsidR="004D0CD4">
        <w:rPr>
          <w:rFonts w:ascii="Times New Roman" w:hAnsi="Times New Roman" w:cs="Times New Roman"/>
          <w:color w:val="000000"/>
          <w:sz w:val="24"/>
          <w:szCs w:val="24"/>
        </w:rPr>
        <w:t xml:space="preserve">. KM </w:t>
      </w:r>
      <w:r w:rsidR="003F33B3" w:rsidRPr="003F75FC">
        <w:rPr>
          <w:rFonts w:ascii="Times New Roman" w:hAnsi="Times New Roman" w:cs="Times New Roman"/>
          <w:color w:val="000000"/>
          <w:sz w:val="24"/>
          <w:szCs w:val="24"/>
        </w:rPr>
        <w:t>is the</w:t>
      </w:r>
      <w:r w:rsidR="001D2C46" w:rsidRPr="003F75FC">
        <w:rPr>
          <w:rFonts w:ascii="Times New Roman" w:hAnsi="Times New Roman" w:cs="Times New Roman"/>
          <w:color w:val="000000"/>
          <w:sz w:val="24"/>
          <w:szCs w:val="24"/>
        </w:rPr>
        <w:t xml:space="preserve"> </w:t>
      </w:r>
      <w:r w:rsidR="0071790F" w:rsidRPr="003F75FC">
        <w:rPr>
          <w:rFonts w:ascii="Times New Roman" w:hAnsi="Times New Roman" w:cs="Times New Roman"/>
          <w:color w:val="000000"/>
          <w:sz w:val="24"/>
          <w:szCs w:val="24"/>
        </w:rPr>
        <w:t>capability</w:t>
      </w:r>
      <w:r w:rsidR="001D2C46" w:rsidRPr="003F75FC">
        <w:rPr>
          <w:rFonts w:ascii="Times New Roman" w:hAnsi="Times New Roman" w:cs="Times New Roman"/>
          <w:color w:val="000000"/>
          <w:sz w:val="24"/>
          <w:szCs w:val="24"/>
        </w:rPr>
        <w:t xml:space="preserve"> of an organization to</w:t>
      </w:r>
      <w:r w:rsidR="00DC0AF1" w:rsidRPr="003F75FC">
        <w:rPr>
          <w:rFonts w:ascii="Times New Roman" w:hAnsi="Times New Roman" w:cs="Times New Roman"/>
          <w:color w:val="000000"/>
          <w:sz w:val="24"/>
          <w:szCs w:val="24"/>
        </w:rPr>
        <w:t xml:space="preserve"> “acquire, create, transfer, integrate, s</w:t>
      </w:r>
      <w:r w:rsidR="004E764B" w:rsidRPr="003F75FC">
        <w:rPr>
          <w:rFonts w:ascii="Times New Roman" w:hAnsi="Times New Roman" w:cs="Times New Roman"/>
          <w:color w:val="000000"/>
          <w:sz w:val="24"/>
          <w:szCs w:val="24"/>
        </w:rPr>
        <w:t>hare and apply knowledge-based</w:t>
      </w:r>
      <w:r w:rsidR="00DC0AF1" w:rsidRPr="003F75FC">
        <w:rPr>
          <w:rFonts w:ascii="Times New Roman" w:hAnsi="Times New Roman" w:cs="Times New Roman"/>
          <w:color w:val="000000"/>
          <w:sz w:val="24"/>
          <w:szCs w:val="24"/>
        </w:rPr>
        <w:t xml:space="preserve"> resources and activities” into the internal and external environment of the firm to generate new knowledge</w:t>
      </w:r>
      <w:r w:rsidR="00AA1961">
        <w:rPr>
          <w:rFonts w:ascii="Times New Roman" w:hAnsi="Times New Roman" w:cs="Times New Roman"/>
          <w:color w:val="000000"/>
          <w:sz w:val="24"/>
          <w:szCs w:val="24"/>
        </w:rPr>
        <w:t xml:space="preserve"> </w:t>
      </w:r>
      <w:r w:rsidR="00696F42"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&lt;EndNote&gt;&lt;Cite&gt;&lt;Author&gt;Chuang&lt;/Author&gt;&lt;Year&gt;2004&lt;/Year&gt;&lt;RecNum&gt;345&lt;/RecNum&gt;&lt;DisplayText&gt;(Attia et al. 2018; Chuang 2004)&lt;/DisplayText&gt;&lt;record&gt;&lt;rec-number&gt;345&lt;/rec-number&gt;&lt;foreign-keys&gt;&lt;key app="EN" db-id="2fdftstz02pff6efrprxzsdlwzsf5vpwf90r"&gt;345&lt;/key&gt;&lt;key app="ENWeb" db-id=""&gt;0&lt;/key&gt;&lt;/foreign-keys&gt;&lt;ref-type name="Journal Article"&gt;17&lt;/ref-type&gt;&lt;contributors&gt;&lt;authors&gt;&lt;author&gt;Chuang, Shu-Hui&lt;/author&gt;&lt;/authors&gt;&lt;/contributors&gt;&lt;titles&gt;&lt;title&gt;A resource-based perspective on knowledge management capability and competitive advantage: an empirical investigation&lt;/title&gt;&lt;secondary-title&gt;Expert Systems with Applications&lt;/secondary-title&gt;&lt;/titles&gt;&lt;periodical&gt;&lt;full-title&gt;Expert Systems with Applications&lt;/full-title&gt;&lt;/periodical&gt;&lt;pages&gt;459-465&lt;/pages&gt;&lt;volume&gt;27&lt;/volume&gt;&lt;number&gt;3&lt;/number&gt;&lt;dates&gt;&lt;year&gt;2004&lt;/year&gt;&lt;/dates&gt;&lt;isbn&gt;09574174&lt;/isbn&gt;&lt;urls&gt;&lt;/urls&gt;&lt;electronic-resource-num&gt;10.1016/j.eswa.2004.05.008&lt;/electronic-resource-num&gt;&lt;/record&gt;&lt;/Cite&gt;&lt;Cite&gt;&lt;Author&gt;Attia&lt;/Author&gt;&lt;Year&gt;2018&lt;/Year&gt;&lt;RecNum&gt;319&lt;/RecNum&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00696F42"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(Attia et al. 2018; Chuang 2004)</w:t>
      </w:r>
      <w:r w:rsidR="00696F42" w:rsidRPr="003F75FC">
        <w:rPr>
          <w:rFonts w:ascii="Times New Roman" w:hAnsi="Times New Roman" w:cs="Times New Roman"/>
          <w:color w:val="000000"/>
          <w:sz w:val="24"/>
          <w:szCs w:val="24"/>
        </w:rPr>
        <w:fldChar w:fldCharType="end"/>
      </w:r>
      <w:r w:rsidR="00DC0AF1" w:rsidRPr="003F75FC">
        <w:rPr>
          <w:rFonts w:ascii="Times New Roman" w:hAnsi="Times New Roman" w:cs="Times New Roman"/>
          <w:color w:val="000000"/>
          <w:sz w:val="24"/>
          <w:szCs w:val="24"/>
        </w:rPr>
        <w:t xml:space="preserve">. </w:t>
      </w:r>
      <w:r w:rsidR="008D7B33" w:rsidRPr="003F75FC">
        <w:rPr>
          <w:rFonts w:ascii="Times New Roman" w:hAnsi="Times New Roman" w:cs="Times New Roman"/>
          <w:color w:val="000000"/>
          <w:sz w:val="24"/>
          <w:szCs w:val="24"/>
        </w:rPr>
        <w:t>KM is a powerful asset and strategic resource for organizational survival, growth, and development.</w:t>
      </w:r>
      <w:r w:rsidR="00312DB0" w:rsidRPr="003F75FC">
        <w:rPr>
          <w:rFonts w:ascii="Times New Roman" w:hAnsi="Times New Roman" w:cs="Times New Roman"/>
          <w:color w:val="000000"/>
          <w:sz w:val="24"/>
          <w:szCs w:val="24"/>
        </w:rPr>
        <w:t xml:space="preserve"> </w:t>
      </w:r>
      <w:r w:rsidR="00B01232" w:rsidRPr="003F75FC">
        <w:rPr>
          <w:rFonts w:ascii="Times New Roman" w:hAnsi="Times New Roman" w:cs="Times New Roman"/>
          <w:color w:val="000000"/>
          <w:sz w:val="24"/>
          <w:szCs w:val="24"/>
        </w:rPr>
        <w:t>KM is developing organizational capabilities to sustain in the competitive environment and improve the organizational ability in innovation and efficiency</w:t>
      </w:r>
      <w:r w:rsidR="00AA1961">
        <w:rPr>
          <w:rFonts w:ascii="Times New Roman" w:hAnsi="Times New Roman" w:cs="Times New Roman"/>
          <w:color w:val="000000"/>
          <w:sz w:val="24"/>
          <w:szCs w:val="24"/>
        </w:rPr>
        <w:t xml:space="preserve"> </w:t>
      </w:r>
      <w:r w:rsidR="00B01232"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&lt;EndNote&gt;&lt;Cite&gt;&lt;Author&gt;Darroch&lt;/Author&gt;&lt;Year&gt; 2005&lt;/Year&gt;&lt;RecNum&gt;347&lt;/RecNum&gt;&lt;DisplayText&gt;(Darroch 2005)&lt;/DisplayText&gt;&lt;record&gt;&lt;rec-number&gt;347&lt;/rec-number&gt;&lt;foreign-keys&gt;&lt;key app="EN" db-id="2fdftstz02pff6efrprxzsdlwzsf5vpwf90r"&gt;347&lt;/key&gt;&lt;/foreign-keys&gt;&lt;ref-type name="Journal Article"&gt;17&lt;/ref-type&gt;&lt;contributors&gt;&lt;authors&gt;&lt;author&gt;Darroch, J.&lt;/author&gt;&lt;/authors&gt;&lt;/contributors&gt;&lt;titles&gt;&lt;title&gt;Knowledge management, innovation and firm performance. &lt;/title&gt;&lt;secondary-title&gt;Journal of Knowledge Management. &lt;/secondary-title&gt;&lt;/titles&gt;&lt;periodical&gt;&lt;full-title&gt;Journal of Knowledge Management.&lt;/full-title&gt;&lt;/periodical&gt;&lt;pages&gt;101-115&lt;/pages&gt;&lt;volume&gt;9&lt;/volume&gt;&lt;number&gt;3&lt;/number&gt;&lt;dates&gt;&lt;year&gt; 2005&lt;/year&gt;&lt;/dates&gt;&lt;urls&gt;&lt;/urls&gt;&lt;/record&gt;&lt;/Cite&gt;&lt;/EndNote&gt;</w:instrText>
      </w:r>
      <w:r w:rsidR="00B01232"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(Darroch 2005)</w:t>
      </w:r>
      <w:r w:rsidR="00B01232" w:rsidRPr="003F75FC">
        <w:rPr>
          <w:rFonts w:ascii="Times New Roman" w:hAnsi="Times New Roman" w:cs="Times New Roman"/>
          <w:color w:val="000000"/>
          <w:sz w:val="24"/>
          <w:szCs w:val="24"/>
        </w:rPr>
        <w:fldChar w:fldCharType="end"/>
      </w:r>
      <w:r w:rsidR="00B01232" w:rsidRPr="003F75FC">
        <w:rPr>
          <w:rFonts w:ascii="Times New Roman" w:hAnsi="Times New Roman" w:cs="Times New Roman"/>
          <w:color w:val="000000"/>
          <w:sz w:val="24"/>
          <w:szCs w:val="24"/>
        </w:rPr>
        <w:t xml:space="preserve">. </w:t>
      </w:r>
      <w:r w:rsidR="00203F5B" w:rsidRPr="003F75FC">
        <w:rPr>
          <w:rFonts w:ascii="Times New Roman" w:hAnsi="Times New Roman" w:cs="Times New Roman"/>
          <w:color w:val="000000"/>
          <w:sz w:val="24"/>
          <w:szCs w:val="24"/>
        </w:rPr>
        <w:t xml:space="preserve">The </w:t>
      </w:r>
      <w:r w:rsidR="00203F5B" w:rsidRPr="003F75FC">
        <w:rPr>
          <w:rFonts w:ascii="Times New Roman" w:hAnsi="Times New Roman" w:cs="Times New Roman"/>
          <w:color w:val="000000"/>
          <w:sz w:val="24"/>
          <w:szCs w:val="24"/>
        </w:rPr>
        <w:fldChar w:fldCharType="begin"/>
      </w:r>
      <w:r w:rsidR="00F65594">
        <w:rPr>
          <w:rFonts w:ascii="Times New Roman" w:hAnsi="Times New Roman" w:cs="Times New Roman"/>
          <w:color w:val="000000"/>
          <w:sz w:val="24"/>
          <w:szCs w:val="24"/>
        </w:rPr>
        <w:instrText xml:space="preserve"> ADDIN EN.CITE &lt;EndNote&gt;&lt;Cite AuthorYear="1"&gt;&lt;Author&gt;OECD&lt;/Author&gt;&lt;Year&gt;2003&lt;/Year&gt;&lt;RecNum&gt;349&lt;/RecNum&gt;&lt;DisplayText&gt;OECD (2003)&lt;/DisplayText&gt;&lt;record&gt;&lt;rec-number&gt;349&lt;/rec-number&gt;&lt;foreign-keys&gt;&lt;key app="EN" db-id="2fdftstz02pff6efrprxzsdlwzsf5vpwf90r"&gt;349&lt;/key&gt;&lt;/foreign-keys&gt;&lt;ref-type name="Journal Article"&gt;17&lt;/ref-type&gt;&lt;contributors&gt;&lt;authors&gt;&lt;author&gt;OECD&lt;/author&gt;&lt;/authors&gt;&lt;/contributors&gt;&lt;titles&gt;&lt;title&gt;Measuring Knowledge Management in the Business Sector.&lt;/title&gt;&lt;secondary-title&gt;Canada: OECD/Minister of Industry.&lt;/secondary-title&gt;&lt;/titles&gt;&lt;periodical&gt;&lt;full-title&gt;Canada: OECD/Minister of Industry.&lt;/full-title&gt;&lt;/periodical&gt;&lt;dates&gt;&lt;year&gt;2003&lt;/year&gt;&lt;/dates&gt;&lt;urls&gt;&lt;/urls&gt;&lt;/record&gt;&lt;/Cite&gt;&lt;/EndNote&gt;</w:instrText>
      </w:r>
      <w:r w:rsidR="00203F5B" w:rsidRPr="003F75FC">
        <w:rPr>
          <w:rFonts w:ascii="Times New Roman" w:hAnsi="Times New Roman" w:cs="Times New Roman"/>
          <w:color w:val="000000"/>
          <w:sz w:val="24"/>
          <w:szCs w:val="24"/>
        </w:rPr>
        <w:fldChar w:fldCharType="separate"/>
      </w:r>
      <w:r w:rsidR="00203F5B" w:rsidRPr="003F75FC">
        <w:rPr>
          <w:rFonts w:ascii="Times New Roman" w:hAnsi="Times New Roman" w:cs="Times New Roman"/>
          <w:noProof/>
          <w:color w:val="000000"/>
          <w:sz w:val="24"/>
          <w:szCs w:val="24"/>
        </w:rPr>
        <w:t>OECD (2003)</w:t>
      </w:r>
      <w:r w:rsidR="00203F5B" w:rsidRPr="003F75FC">
        <w:rPr>
          <w:rFonts w:ascii="Times New Roman" w:hAnsi="Times New Roman" w:cs="Times New Roman"/>
          <w:color w:val="000000"/>
          <w:sz w:val="24"/>
          <w:szCs w:val="24"/>
        </w:rPr>
        <w:fldChar w:fldCharType="end"/>
      </w:r>
      <w:r w:rsidR="00203F5B" w:rsidRPr="003F75FC">
        <w:rPr>
          <w:rFonts w:ascii="Times New Roman" w:hAnsi="Times New Roman" w:cs="Times New Roman"/>
          <w:color w:val="000000"/>
          <w:sz w:val="24"/>
          <w:szCs w:val="24"/>
        </w:rPr>
        <w:t xml:space="preserve"> defines KM as " any intentional and systematic process or practice of acquiring, capturing, sharing and using productive knowledge, wherever it resides, to enhance learning and performance in organizations". </w:t>
      </w:r>
      <w:r w:rsidR="000F7FCD" w:rsidRPr="003F75FC">
        <w:rPr>
          <w:rFonts w:ascii="Times New Roman" w:hAnsi="Times New Roman" w:cs="Times New Roman"/>
          <w:color w:val="000000"/>
          <w:sz w:val="24"/>
          <w:szCs w:val="24"/>
        </w:rPr>
        <w:t>Many organizations undertake the KM initiative due to it makes them quicker in the innovation, sharing knowledge among business partners, improvement in the decision</w:t>
      </w:r>
      <w:r w:rsidR="0086052A" w:rsidRPr="003F75FC">
        <w:rPr>
          <w:rFonts w:ascii="Times New Roman" w:hAnsi="Times New Roman" w:cs="Times New Roman"/>
          <w:color w:val="000000"/>
          <w:sz w:val="24"/>
          <w:szCs w:val="24"/>
        </w:rPr>
        <w:t>-making process, minimizing</w:t>
      </w:r>
      <w:r w:rsidR="000F7FCD" w:rsidRPr="003F75FC">
        <w:rPr>
          <w:rFonts w:ascii="Times New Roman" w:hAnsi="Times New Roman" w:cs="Times New Roman"/>
          <w:color w:val="000000"/>
          <w:sz w:val="24"/>
          <w:szCs w:val="24"/>
        </w:rPr>
        <w:t xml:space="preserve"> the</w:t>
      </w:r>
      <w:r w:rsidR="0086052A" w:rsidRPr="003F75FC">
        <w:rPr>
          <w:rFonts w:ascii="Times New Roman" w:hAnsi="Times New Roman" w:cs="Times New Roman"/>
          <w:color w:val="000000"/>
          <w:sz w:val="24"/>
          <w:szCs w:val="24"/>
        </w:rPr>
        <w:t xml:space="preserve"> duplication of work and enhancing</w:t>
      </w:r>
      <w:r w:rsidR="000F7FCD" w:rsidRPr="003F75FC">
        <w:rPr>
          <w:rFonts w:ascii="Times New Roman" w:hAnsi="Times New Roman" w:cs="Times New Roman"/>
          <w:color w:val="000000"/>
          <w:sz w:val="24"/>
          <w:szCs w:val="24"/>
        </w:rPr>
        <w:t xml:space="preserve"> the overall business process </w:t>
      </w:r>
      <w:r w:rsidR="000F7FCD"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&lt;EndNote&gt;&lt;Cite&gt;&lt;Author&gt;Hassan&lt;/Author&gt;&lt;Year&gt;2019&lt;/Year&gt;&lt;RecNum&gt;350&lt;/RecNum&gt;&lt;DisplayText&gt;(Hassan et al. 2019)&lt;/DisplayText&gt;&lt;record&gt;&lt;rec-number&gt;350&lt;/rec-number&gt;&lt;foreign-keys&gt;&lt;key app="EN" db-id="2fdftstz02pff6efrprxzsdlwzsf5vpwf90r"&gt;350&lt;/key&gt;&lt;key app="ENWeb" db-id=""&gt;0&lt;/key&gt;&lt;/foreign-keys&gt;&lt;ref-type name="Journal Article"&gt;17&lt;/ref-type&gt;&lt;contributors&gt;&lt;authors&gt;&lt;author&gt;Hassan, Najma&lt;/author&gt;&lt;author&gt;Raziq, Abdul&lt;/author&gt;&lt;/authors&gt;&lt;/contributors&gt;&lt;titles&gt;&lt;title&gt;Effects of knowledge management practices on innovation in SMEs&lt;/title&gt;&lt;secondary-title&gt;Management Science Letters&lt;/secondary-title&gt;&lt;/titles&gt;&lt;periodical&gt;&lt;full-title&gt;Management Science Letters&lt;/full-title&gt;&lt;/periodical&gt;&lt;pages&gt;997-1008&lt;/pages&gt;&lt;dates&gt;&lt;year&gt;2019&lt;/year&gt;&lt;/dates&gt;&lt;isbn&gt;19239335&amp;#xD;19239343&lt;/isbn&gt;&lt;urls&gt;&lt;/urls&gt;&lt;electronic-resource-num&gt;10.5267/j.msl.2019.4.005&lt;/electronic-resource-num&gt;&lt;/record&gt;&lt;/Cite&gt;&lt;/EndNote&gt;</w:instrText>
      </w:r>
      <w:r w:rsidR="000F7FCD"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(Hassan et al. 2019)</w:t>
      </w:r>
      <w:r w:rsidR="000F7FCD" w:rsidRPr="003F75FC">
        <w:rPr>
          <w:rFonts w:ascii="Times New Roman" w:hAnsi="Times New Roman" w:cs="Times New Roman"/>
          <w:color w:val="000000"/>
          <w:sz w:val="24"/>
          <w:szCs w:val="24"/>
        </w:rPr>
        <w:fldChar w:fldCharType="end"/>
      </w:r>
      <w:r w:rsidR="000F7FCD" w:rsidRPr="003F75FC">
        <w:rPr>
          <w:rFonts w:ascii="Times New Roman" w:hAnsi="Times New Roman" w:cs="Times New Roman"/>
          <w:color w:val="000000"/>
          <w:sz w:val="24"/>
          <w:szCs w:val="24"/>
        </w:rPr>
        <w:t xml:space="preserve">. </w:t>
      </w:r>
      <w:r w:rsidR="00D64914" w:rsidRPr="003F75FC">
        <w:rPr>
          <w:rFonts w:ascii="Times New Roman" w:hAnsi="Times New Roman" w:cs="Times New Roman"/>
          <w:color w:val="000000"/>
          <w:sz w:val="24"/>
          <w:szCs w:val="24"/>
        </w:rPr>
        <w:t>Thus</w:t>
      </w:r>
      <w:r w:rsidR="009E14F7">
        <w:rPr>
          <w:rFonts w:ascii="Times New Roman" w:hAnsi="Times New Roman" w:cs="Times New Roman"/>
          <w:color w:val="000000"/>
          <w:sz w:val="24"/>
          <w:szCs w:val="24"/>
        </w:rPr>
        <w:t>,</w:t>
      </w:r>
      <w:r w:rsidR="00D64914" w:rsidRPr="003F75FC">
        <w:rPr>
          <w:rFonts w:ascii="Times New Roman" w:hAnsi="Times New Roman" w:cs="Times New Roman"/>
          <w:color w:val="000000"/>
          <w:sz w:val="24"/>
          <w:szCs w:val="24"/>
        </w:rPr>
        <w:t xml:space="preserve"> KM possesses in discovering, capturing, sharing and applying knowledge to improve innovation and creativity in strategies and practices</w:t>
      </w:r>
      <w:r w:rsidR="00A90F69" w:rsidRPr="003F75FC">
        <w:rPr>
          <w:rFonts w:ascii="Times New Roman" w:hAnsi="Times New Roman" w:cs="Times New Roman"/>
          <w:color w:val="000000"/>
          <w:sz w:val="24"/>
          <w:szCs w:val="24"/>
        </w:rPr>
        <w:t xml:space="preserve"> of the organization</w:t>
      </w:r>
      <w:r w:rsidR="00D64914" w:rsidRPr="003F75FC">
        <w:rPr>
          <w:rFonts w:ascii="Times New Roman" w:hAnsi="Times New Roman" w:cs="Times New Roman"/>
          <w:color w:val="000000"/>
          <w:sz w:val="24"/>
          <w:szCs w:val="24"/>
        </w:rPr>
        <w:t xml:space="preserve"> for enhancing sustainability</w:t>
      </w:r>
      <w:r w:rsidR="00A90F69" w:rsidRPr="003F75FC">
        <w:rPr>
          <w:rFonts w:ascii="Times New Roman" w:hAnsi="Times New Roman" w:cs="Times New Roman"/>
          <w:color w:val="000000"/>
          <w:sz w:val="24"/>
          <w:szCs w:val="24"/>
        </w:rPr>
        <w:t xml:space="preserve"> performance </w:t>
      </w:r>
      <w:r w:rsidR="00D64914"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&lt;EndNote&gt;&lt;Cite&gt;&lt;Author&gt;López-Torres&lt;/Author&gt;&lt;Year&gt;2019&lt;/Year&gt;&lt;RecNum&gt;348&lt;/RecNum&gt;&lt;DisplayText&gt;(López-Torres et al. 2019)&lt;/DisplayText&gt;&lt;record&gt;&lt;rec-number&gt;348&lt;/rec-number&gt;&lt;foreign-keys&gt;&lt;key app="EN" db-id="2fdftstz02pff6efrprxzsdlwzsf5vpwf90r"&gt;348&lt;/key&gt;&lt;key app="ENWeb" db-id=""&gt;0&lt;/key&gt;&lt;/foreign-keys&gt;&lt;ref-type name="Journal Article"&gt;17&lt;/ref-type&gt;&lt;contributors&gt;&lt;authors&gt;&lt;author&gt;López-Torres, Gabriela Citlalli&lt;/author&gt;&lt;author&gt;Garza-Reyes, Jose Arturo&lt;/author&gt;&lt;author&gt;Maldonado-Guzmán, Gonzalo&lt;/author&gt;&lt;author&gt;Kumar, Vikas&lt;/author&gt;&lt;author&gt;Rocha-Lona, Luis&lt;/author&gt;&lt;author&gt;Cherrafi, Anass&lt;/author&gt;&lt;/authors&gt;&lt;/contributors&gt;&lt;titles&gt;&lt;title&gt;Knowledge management for sustainability in operations&lt;/title&gt;&lt;secondary-title&gt;Production Planning &amp;amp; Control&lt;/secondary-title&gt;&lt;/titles&gt;&lt;periodical&gt;&lt;full-title&gt;Production Planning &amp;amp; Control&lt;/full-title&gt;&lt;/periodical&gt;&lt;pages&gt;813-826&lt;/pages&gt;&lt;volume&gt;30&lt;/volume&gt;&lt;number&gt;10-12&lt;/number&gt;&lt;dates&gt;&lt;year&gt;2019&lt;/year&gt;&lt;/dates&gt;&lt;isbn&gt;0953-7287&amp;#xD;1366-5871&lt;/isbn&gt;&lt;urls&gt;&lt;/urls&gt;&lt;electronic-resource-num&gt;10.1080/09537287.2019.1582091&lt;/electronic-resource-num&gt;&lt;/record&gt;&lt;/Cite&gt;&lt;/EndNote&gt;</w:instrText>
      </w:r>
      <w:r w:rsidR="00D64914"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(López-Torres et al. 2019)</w:t>
      </w:r>
      <w:r w:rsidR="00D64914" w:rsidRPr="003F75FC">
        <w:rPr>
          <w:rFonts w:ascii="Times New Roman" w:hAnsi="Times New Roman" w:cs="Times New Roman"/>
          <w:color w:val="000000"/>
          <w:sz w:val="24"/>
          <w:szCs w:val="24"/>
        </w:rPr>
        <w:fldChar w:fldCharType="end"/>
      </w:r>
      <w:r w:rsidR="00D64914" w:rsidRPr="003F75FC">
        <w:rPr>
          <w:rFonts w:ascii="Times New Roman" w:hAnsi="Times New Roman" w:cs="Times New Roman"/>
          <w:color w:val="000000"/>
          <w:sz w:val="24"/>
          <w:szCs w:val="24"/>
        </w:rPr>
        <w:t xml:space="preserve">. </w:t>
      </w:r>
      <w:r w:rsidR="00A90F69" w:rsidRPr="003F75FC">
        <w:rPr>
          <w:rFonts w:ascii="Times New Roman" w:hAnsi="Times New Roman" w:cs="Times New Roman"/>
          <w:color w:val="000000"/>
          <w:sz w:val="24"/>
          <w:szCs w:val="24"/>
        </w:rPr>
        <w:t>So,</w:t>
      </w:r>
      <w:r w:rsidR="00D64914" w:rsidRPr="003F75FC">
        <w:rPr>
          <w:rFonts w:ascii="Times New Roman" w:hAnsi="Times New Roman" w:cs="Times New Roman"/>
          <w:color w:val="000000"/>
          <w:sz w:val="24"/>
          <w:szCs w:val="24"/>
        </w:rPr>
        <w:t xml:space="preserve"> </w:t>
      </w:r>
      <w:r w:rsidR="000B3DE2" w:rsidRPr="003F75FC">
        <w:rPr>
          <w:rFonts w:ascii="Times New Roman" w:hAnsi="Times New Roman" w:cs="Times New Roman"/>
          <w:color w:val="000000"/>
          <w:sz w:val="24"/>
          <w:szCs w:val="24"/>
        </w:rPr>
        <w:t xml:space="preserve">KM helps the firms to effective way incorporate the sustainability practices in operations. Organizational sustainability practices such as green supply chain management is a </w:t>
      </w:r>
      <w:r w:rsidR="008219DD" w:rsidRPr="003F75FC">
        <w:rPr>
          <w:rFonts w:ascii="Times New Roman" w:hAnsi="Times New Roman" w:cs="Times New Roman"/>
          <w:color w:val="000000"/>
          <w:sz w:val="24"/>
          <w:szCs w:val="24"/>
        </w:rPr>
        <w:t>well-recognized</w:t>
      </w:r>
      <w:r w:rsidR="000B3DE2" w:rsidRPr="003F75FC">
        <w:rPr>
          <w:rFonts w:ascii="Times New Roman" w:hAnsi="Times New Roman" w:cs="Times New Roman"/>
          <w:color w:val="000000"/>
          <w:sz w:val="24"/>
          <w:szCs w:val="24"/>
        </w:rPr>
        <w:t xml:space="preserve"> practice to improve the overall environmental </w:t>
      </w:r>
      <w:r w:rsidR="00D64914" w:rsidRPr="003F75FC">
        <w:rPr>
          <w:rFonts w:ascii="Times New Roman" w:hAnsi="Times New Roman" w:cs="Times New Roman"/>
          <w:color w:val="000000"/>
          <w:sz w:val="24"/>
          <w:szCs w:val="24"/>
        </w:rPr>
        <w:t xml:space="preserve">situation </w:t>
      </w:r>
      <w:r w:rsidR="00D64914" w:rsidRPr="003F75FC">
        <w:rPr>
          <w:rFonts w:ascii="Times New Roman" w:hAnsi="Times New Roman" w:cs="Times New Roman"/>
          <w:color w:val="000000"/>
          <w:sz w:val="24"/>
          <w:szCs w:val="24"/>
        </w:rPr>
        <w:fldChar w:fldCharType="begin">
          <w:fldData xml:space="preserve">PEVuZE5vdGU+PENpdGU+PEF1dGhvcj5aaHU8L0F1dGhvcj48WWVhcj4yMDA3PC9ZZWFyPjxSZWNO
dW0+MTUxPC9SZWNOdW0+PERpc3BsYXlUZXh0PihFbHRheWViIGV0IGFsLiAyMDExOyBLaGFuIGV0
IGFsLiAyMDE3OyBaaHUgZXQgYWwuIDIwMDdiKTwvRGlzcGxheVRleHQ+PHJlY29yZD48cmVjLW51
bWJlcj4xNTE8L3JlYy1udW1iZXI+PGZvcmVpZ24ta2V5cz48a2V5IGFwcD0iRU4iIGRiLWlkPSIy
ZmRmdHN0ejAycGZmNmVmcnByeHpzZGx3enNmNXZwd2Y5MHIiPjE1MTwva2V5PjxrZXkgYXBwPSJF
TldlYiIgZGItaWQ9IiI+MDwva2V5PjwvZm9yZWlnbi1rZXlzPjxyZWYtdHlwZSBuYW1lPSJKb3Vy
bmFsIEFydGljbGUiPjE3PC9yZWYtdHlwZT48Y29udHJpYnV0b3JzPjxhdXRob3JzPjxhdXRob3I+
Wmh1LCBRaW5naHVhPC9hdXRob3I+PGF1dGhvcj5TYXJraXMsIEpvc2VwaDwvYXV0aG9yPjxhdXRo
b3I+TGFpLCBLZWUtaHVuZzwvYXV0aG9yPjwvYXV0aG9ycz48L2NvbnRyaWJ1dG9ycz48dGl0bGVz
Pjx0aXRsZT5HcmVlbiBzdXBwbHkgY2hhaW4gbWFuYWdlbWVudDogcHJlc3N1cmVzLCBwcmFjdGlj
ZXMgYW5kIHBlcmZvcm1hbmNlIHdpdGhpbiB0aGUgQ2hpbmVzZSBhdXRvbW9iaWxlIGluZHVzdHJ5
PC90aXRsZT48c2Vjb25kYXJ5LXRpdGxlPkpvdXJuYWwgb2YgQ2xlYW5lciBQcm9kdWN0aW9uPC9z
ZWNvbmRhcnktdGl0bGU+PC90aXRsZXM+PHBlcmlvZGljYWw+PGZ1bGwtdGl0bGU+Sm91cm5hbCBv
ZiBDbGVhbmVyIFByb2R1Y3Rpb248L2Z1bGwtdGl0bGU+PC9wZXJpb2RpY2FsPjxwYWdlcz4xMDQx
LTEwNTI8L3BhZ2VzPjx2b2x1bWU+MTU8L3ZvbHVtZT48bnVtYmVyPjExLTEyPC9udW1iZXI+PGRh
dGVzPjx5ZWFyPjIwMDc8L3llYXI+PC9kYXRlcz48aXNibj4wOTU5NjUyNjwvaXNibj48dXJscz48
L3VybHM+PGVsZWN0cm9uaWMtcmVzb3VyY2UtbnVtPjEwLjEwMTYvai5qY2xlcHJvLjIwMDYuMDUu
MDIxPC9lbGVjdHJvbmljLXJlc291cmNlLW51bT48L3JlY29yZD48L0NpdGU+PENpdGU+PEF1dGhv
cj5LaGFuPC9BdXRob3I+PFllYXI+MjAxNzwvWWVhcj48UmVjTnVtPjE1NjwvUmVjTnVtPjxyZWNv
cmQ+PHJlYy1udW1iZXI+MTU2PC9yZWMtbnVtYmVyPjxmb3JlaWduLWtleXM+PGtleSBhcHA9IkVO
IiBkYi1pZD0iMmZkZnRzdHowMnBmZjZlZnJwcnh6c2Rsd3pzZjV2cHdmOTByIj4xNTY8L2tleT48
a2V5IGFwcD0iRU5XZWIiIGRiLWlkPSIiPjA8L2tleT48L2ZvcmVpZ24ta2V5cz48cmVmLXR5cGUg
bmFtZT0iSm91cm5hbCBBcnRpY2xlIj4xNzwvcmVmLXR5cGU+PGNvbnRyaWJ1dG9ycz48YXV0aG9y
cz48YXV0aG9yPktoYW4sIFMuIEEuIFIuPC9hdXRob3I+PGF1dGhvcj5RaWFubGksIEQuPC9hdXRo
b3I+PC9hdXRob3JzPjwvY29udHJpYnV0b3JzPjxhdXRoLWFkZHJlc3M+U2Nob29sIG9mIEVjb25v
bWljcyBhbmQgTWFuYWdlbWVudCwgQ2hhbmcmYXBvczthbiBVbml2ZXJzaXR5LCBYaSZhcG9zO2Fu
LCBDaGluYS4gU2FyZWhtYW5fY3NjcEB5YWhvby5jb20uJiN4RDtTY2hvb2wgb2YgRWNvbm9taWNz
IGFuZCBNYW5hZ2VtZW50LCBDaGFuZyZhcG9zO2FuIFVuaXZlcnNpdHksIFhpJmFwb3M7YW4sIENo
aW5hLjwvYXV0aC1hZGRyZXNzPjx0aXRsZXM+PHRpdGxlPkltcGFjdCBvZiBncmVlbiBzdXBwbHkg
Y2hhaW4gbWFuYWdlbWVudCBwcmFjdGljZXMgb24gZmlybXMmYXBvczsgcGVyZm9ybWFuY2U6IGFu
IGVtcGlyaWNhbCBzdHVkeSBmcm9tIHRoZSBwZXJzcGVjdGl2ZSBvZiBQYWtpc3RhbjwvdGl0bGU+
PHNlY29uZGFyeS10aXRsZT5FbnZpcm9uIFNjaSBQb2xsdXQgUmVzIEludDwvc2Vjb25kYXJ5LXRp
dGxlPjwvdGl0bGVzPjxwZXJpb2RpY2FsPjxmdWxsLXRpdGxlPkVudmlyb24gU2NpIFBvbGx1dCBS
ZXMgSW50PC9mdWxsLXRpdGxlPjwvcGVyaW9kaWNhbD48cGFnZXM+MTY4MjktMTY4NDQ8L3BhZ2Vz
Pjx2b2x1bWU+MjQ8L3ZvbHVtZT48bnVtYmVyPjIwPC9udW1iZXI+PGtleXdvcmRzPjxrZXl3b3Jk
PipDb21tZXJjZTwva2V5d29yZD48a2V5d29yZD4qQ29uc2VydmF0aW9uIG9mIE5hdHVyYWwgUmVz
b3VyY2VzPC9rZXl3b3JkPjxrZXl3b3JkPkh1bWFuczwva2V5d29yZD48a2V5d29yZD4qTWFudWZh
Y3R1cmluZyBJbmR1c3RyeTwva2V5d29yZD48a2V5d29yZD5QYWtpc3Rhbjwva2V5d29yZD48a2V5
d29yZD5Db29wZXJhdGlvbiB3aXRoIGN1c3RvbWVyczwva2V5d29yZD48a2V5d29yZD5FY28tZGVz
aWduPC9rZXl3b3JkPjxrZXl3b3JkPkdyZWVuIG1hbnVmYWN0dXJpbmc8L2tleXdvcmQ+PGtleXdv
cmQ+R3JlZW4gcHVyY2hhc2luZzwva2V5d29yZD48a2V5d29yZD5HcmVlbiBzdXBwbHkgY2hhaW4g
bWFuYWdlbWVudDwva2V5d29yZD48a2V5d29yZD5Pcmdhbml6YXRpb25hbCBwZXJmb3JtYW5jZTwv
a2V5d29yZD48L2tleXdvcmRzPjxkYXRlcz48eWVhcj4yMDE3PC95ZWFyPjxwdWItZGF0ZXM+PGRh
dGU+SnVsPC9kYXRlPjwvcHViLWRhdGVzPjwvZGF0ZXM+PGlzYm4+MTYxNC03NDk5IChFbGVjdHJv
bmljKSYjeEQ7MDk0NC0xMzQ0IChMaW5raW5nKTwvaXNibj48YWNjZXNzaW9uLW51bT4yODU3MzU1
OTwvYWNjZXNzaW9uLW51bT48dXJscz48cmVsYXRlZC11cmxzPjx1cmw+aHR0cHM6Ly93d3cubmNi
aS5ubG0ubmloLmdvdi9wdWJtZWQvMjg1NzM1NTk8L3VybD48L3JlbGF0ZWQtdXJscz48L3VybHM+
PGVsZWN0cm9uaWMtcmVzb3VyY2UtbnVtPjEwLjEwMDcvczExMzU2LTAxNy05MTcyLTU8L2VsZWN0
cm9uaWMtcmVzb3VyY2UtbnVtPjwvcmVjb3JkPjwvQ2l0ZT48Q2l0ZT48QXV0aG9yPkVsdGF5ZWI8
L0F1dGhvcj48WWVhcj4yMDExPC9ZZWFyPjxSZWNOdW0+MjI4PC9SZWNOdW0+PHJlY29yZD48cmVj
LW51bWJlcj4yMjg8L3JlYy1udW1iZXI+PGZvcmVpZ24ta2V5cz48a2V5IGFwcD0iRU4iIGRiLWlk
PSIyZmRmdHN0ejAycGZmNmVmcnByeHpzZGx3enNmNXZwd2Y5MHIiPjIyODwva2V5PjxrZXkgYXBw
PSJFTldlYiIgZGItaWQ9IiI+MDwva2V5PjwvZm9yZWlnbi1rZXlzPjxyZWYtdHlwZSBuYW1lPSJK
b3VybmFsIEFydGljbGUiPjE3PC9yZWYtdHlwZT48Y29udHJpYnV0b3JzPjxhdXRob3JzPjxhdXRo
b3I+RWx0YXllYiwgVGFyaWcgSy48L2F1dGhvcj48YXV0aG9yPlphaWxhbmksIFN1aGFpemE8L2F1
dGhvcj48YXV0aG9yPlJhbWF5YWgsIFQuPC9hdXRob3I+PC9hdXRob3JzPjwvY29udHJpYnV0b3Jz
Pjx0aXRsZXM+PHRpdGxlPkdyZWVuIHN1cHBseSBjaGFpbiBpbml0aWF0aXZlcyBhbW9uZyBjZXJ0
aWZpZWQgY29tcGFuaWVzIGluIE1hbGF5c2lhIGFuZCBlbnZpcm9ubWVudGFsIHN1c3RhaW5hYmls
aXR5OiBJbnZlc3RpZ2F0aW5nIHRoZSBvdXRjb21lczwvdGl0bGU+PHNlY29uZGFyeS10aXRsZT5S
ZXNvdXJjZXMsIENvbnNlcnZhdGlvbiBhbmQgUmVjeWNsaW5nPC9zZWNvbmRhcnktdGl0bGU+PC90
aXRsZXM+PHBlcmlvZGljYWw+PGZ1bGwtdGl0bGU+UmVzb3VyY2VzLCBDb25zZXJ2YXRpb24gYW5k
IFJlY3ljbGluZzwvZnVsbC10aXRsZT48L3BlcmlvZGljYWw+PHBhZ2VzPjQ5NS01MDY8L3BhZ2Vz
Pjx2b2x1bWU+NTU8L3ZvbHVtZT48bnVtYmVyPjU8L251bWJlcj48ZGF0ZXM+PHllYXI+MjAxMTwv
eWVhcj48L2RhdGVzPjxpc2JuPjA5MjEzNDQ5PC9pc2JuPjx1cmxzPjwvdXJscz48ZWxlY3Ryb25p
Yy1yZXNvdXJjZS1udW0+MTAuMTAxNi9qLnJlc2NvbnJlYy4yMDEwLjA5LjAwMzwvZWxlY3Ryb25p
Yy1yZXNvdXJjZS1udW0+PC9yZWNvcmQ+PC9DaXRlPjwvRW5kTm90ZT5=
</w:fldData>
        </w:fldChar>
      </w:r>
      <w:r w:rsidR="00662F12">
        <w:rPr>
          <w:rFonts w:ascii="Times New Roman" w:hAnsi="Times New Roman" w:cs="Times New Roman"/>
          <w:color w:val="000000"/>
          <w:sz w:val="24"/>
          <w:szCs w:val="24"/>
        </w:rPr>
        <w:instrText xml:space="preserve"> ADDIN EN.CITE </w:instrText>
      </w:r>
      <w:r w:rsidR="00662F12">
        <w:rPr>
          <w:rFonts w:ascii="Times New Roman" w:hAnsi="Times New Roman" w:cs="Times New Roman"/>
          <w:color w:val="000000"/>
          <w:sz w:val="24"/>
          <w:szCs w:val="24"/>
        </w:rPr>
        <w:fldChar w:fldCharType="begin">
          <w:fldData xml:space="preserve">PEVuZE5vdGU+PENpdGU+PEF1dGhvcj5aaHU8L0F1dGhvcj48WWVhcj4yMDA3PC9ZZWFyPjxSZWNO
dW0+MTUxPC9SZWNOdW0+PERpc3BsYXlUZXh0PihFbHRheWViIGV0IGFsLiAyMDExOyBLaGFuIGV0
IGFsLiAyMDE3OyBaaHUgZXQgYWwuIDIwMDdiKTwvRGlzcGxheVRleHQ+PHJlY29yZD48cmVjLW51
bWJlcj4xNTE8L3JlYy1udW1iZXI+PGZvcmVpZ24ta2V5cz48a2V5IGFwcD0iRU4iIGRiLWlkPSIy
ZmRmdHN0ejAycGZmNmVmcnByeHpzZGx3enNmNXZwd2Y5MHIiPjE1MTwva2V5PjxrZXkgYXBwPSJF
TldlYiIgZGItaWQ9IiI+MDwva2V5PjwvZm9yZWlnbi1rZXlzPjxyZWYtdHlwZSBuYW1lPSJKb3Vy
bmFsIEFydGljbGUiPjE3PC9yZWYtdHlwZT48Y29udHJpYnV0b3JzPjxhdXRob3JzPjxhdXRob3I+
Wmh1LCBRaW5naHVhPC9hdXRob3I+PGF1dGhvcj5TYXJraXMsIEpvc2VwaDwvYXV0aG9yPjxhdXRo
b3I+TGFpLCBLZWUtaHVuZzwvYXV0aG9yPjwvYXV0aG9ycz48L2NvbnRyaWJ1dG9ycz48dGl0bGVz
Pjx0aXRsZT5HcmVlbiBzdXBwbHkgY2hhaW4gbWFuYWdlbWVudDogcHJlc3N1cmVzLCBwcmFjdGlj
ZXMgYW5kIHBlcmZvcm1hbmNlIHdpdGhpbiB0aGUgQ2hpbmVzZSBhdXRvbW9iaWxlIGluZHVzdHJ5
PC90aXRsZT48c2Vjb25kYXJ5LXRpdGxlPkpvdXJuYWwgb2YgQ2xlYW5lciBQcm9kdWN0aW9uPC9z
ZWNvbmRhcnktdGl0bGU+PC90aXRsZXM+PHBlcmlvZGljYWw+PGZ1bGwtdGl0bGU+Sm91cm5hbCBv
ZiBDbGVhbmVyIFByb2R1Y3Rpb248L2Z1bGwtdGl0bGU+PC9wZXJpb2RpY2FsPjxwYWdlcz4xMDQx
LTEwNTI8L3BhZ2VzPjx2b2x1bWU+MTU8L3ZvbHVtZT48bnVtYmVyPjExLTEyPC9udW1iZXI+PGRh
dGVzPjx5ZWFyPjIwMDc8L3llYXI+PC9kYXRlcz48aXNibj4wOTU5NjUyNjwvaXNibj48dXJscz48
L3VybHM+PGVsZWN0cm9uaWMtcmVzb3VyY2UtbnVtPjEwLjEwMTYvai5qY2xlcHJvLjIwMDYuMDUu
MDIxPC9lbGVjdHJvbmljLXJlc291cmNlLW51bT48L3JlY29yZD48L0NpdGU+PENpdGU+PEF1dGhv
cj5LaGFuPC9BdXRob3I+PFllYXI+MjAxNzwvWWVhcj48UmVjTnVtPjE1NjwvUmVjTnVtPjxyZWNv
cmQ+PHJlYy1udW1iZXI+MTU2PC9yZWMtbnVtYmVyPjxmb3JlaWduLWtleXM+PGtleSBhcHA9IkVO
IiBkYi1pZD0iMmZkZnRzdHowMnBmZjZlZnJwcnh6c2Rsd3pzZjV2cHdmOTByIj4xNTY8L2tleT48
a2V5IGFwcD0iRU5XZWIiIGRiLWlkPSIiPjA8L2tleT48L2ZvcmVpZ24ta2V5cz48cmVmLXR5cGUg
bmFtZT0iSm91cm5hbCBBcnRpY2xlIj4xNzwvcmVmLXR5cGU+PGNvbnRyaWJ1dG9ycz48YXV0aG9y
cz48YXV0aG9yPktoYW4sIFMuIEEuIFIuPC9hdXRob3I+PGF1dGhvcj5RaWFubGksIEQuPC9hdXRo
b3I+PC9hdXRob3JzPjwvY29udHJpYnV0b3JzPjxhdXRoLWFkZHJlc3M+U2Nob29sIG9mIEVjb25v
bWljcyBhbmQgTWFuYWdlbWVudCwgQ2hhbmcmYXBvczthbiBVbml2ZXJzaXR5LCBYaSZhcG9zO2Fu
LCBDaGluYS4gU2FyZWhtYW5fY3NjcEB5YWhvby5jb20uJiN4RDtTY2hvb2wgb2YgRWNvbm9taWNz
IGFuZCBNYW5hZ2VtZW50LCBDaGFuZyZhcG9zO2FuIFVuaXZlcnNpdHksIFhpJmFwb3M7YW4sIENo
aW5hLjwvYXV0aC1hZGRyZXNzPjx0aXRsZXM+PHRpdGxlPkltcGFjdCBvZiBncmVlbiBzdXBwbHkg
Y2hhaW4gbWFuYWdlbWVudCBwcmFjdGljZXMgb24gZmlybXMmYXBvczsgcGVyZm9ybWFuY2U6IGFu
IGVtcGlyaWNhbCBzdHVkeSBmcm9tIHRoZSBwZXJzcGVjdGl2ZSBvZiBQYWtpc3RhbjwvdGl0bGU+
PHNlY29uZGFyeS10aXRsZT5FbnZpcm9uIFNjaSBQb2xsdXQgUmVzIEludDwvc2Vjb25kYXJ5LXRp
dGxlPjwvdGl0bGVzPjxwZXJpb2RpY2FsPjxmdWxsLXRpdGxlPkVudmlyb24gU2NpIFBvbGx1dCBS
ZXMgSW50PC9mdWxsLXRpdGxlPjwvcGVyaW9kaWNhbD48cGFnZXM+MTY4MjktMTY4NDQ8L3BhZ2Vz
Pjx2b2x1bWU+MjQ8L3ZvbHVtZT48bnVtYmVyPjIwPC9udW1iZXI+PGtleXdvcmRzPjxrZXl3b3Jk
PipDb21tZXJjZTwva2V5d29yZD48a2V5d29yZD4qQ29uc2VydmF0aW9uIG9mIE5hdHVyYWwgUmVz
b3VyY2VzPC9rZXl3b3JkPjxrZXl3b3JkPkh1bWFuczwva2V5d29yZD48a2V5d29yZD4qTWFudWZh
Y3R1cmluZyBJbmR1c3RyeTwva2V5d29yZD48a2V5d29yZD5QYWtpc3Rhbjwva2V5d29yZD48a2V5
d29yZD5Db29wZXJhdGlvbiB3aXRoIGN1c3RvbWVyczwva2V5d29yZD48a2V5d29yZD5FY28tZGVz
aWduPC9rZXl3b3JkPjxrZXl3b3JkPkdyZWVuIG1hbnVmYWN0dXJpbmc8L2tleXdvcmQ+PGtleXdv
cmQ+R3JlZW4gcHVyY2hhc2luZzwva2V5d29yZD48a2V5d29yZD5HcmVlbiBzdXBwbHkgY2hhaW4g
bWFuYWdlbWVudDwva2V5d29yZD48a2V5d29yZD5Pcmdhbml6YXRpb25hbCBwZXJmb3JtYW5jZTwv
a2V5d29yZD48L2tleXdvcmRzPjxkYXRlcz48eWVhcj4yMDE3PC95ZWFyPjxwdWItZGF0ZXM+PGRh
dGU+SnVsPC9kYXRlPjwvcHViLWRhdGVzPjwvZGF0ZXM+PGlzYm4+MTYxNC03NDk5IChFbGVjdHJv
bmljKSYjeEQ7MDk0NC0xMzQ0IChMaW5raW5nKTwvaXNibj48YWNjZXNzaW9uLW51bT4yODU3MzU1
OTwvYWNjZXNzaW9uLW51bT48dXJscz48cmVsYXRlZC11cmxzPjx1cmw+aHR0cHM6Ly93d3cubmNi
aS5ubG0ubmloLmdvdi9wdWJtZWQvMjg1NzM1NTk8L3VybD48L3JlbGF0ZWQtdXJscz48L3VybHM+
PGVsZWN0cm9uaWMtcmVzb3VyY2UtbnVtPjEwLjEwMDcvczExMzU2LTAxNy05MTcyLTU8L2VsZWN0
cm9uaWMtcmVzb3VyY2UtbnVtPjwvcmVjb3JkPjwvQ2l0ZT48Q2l0ZT48QXV0aG9yPkVsdGF5ZWI8
L0F1dGhvcj48WWVhcj4yMDExPC9ZZWFyPjxSZWNOdW0+MjI4PC9SZWNOdW0+PHJlY29yZD48cmVj
LW51bWJlcj4yMjg8L3JlYy1udW1iZXI+PGZvcmVpZ24ta2V5cz48a2V5IGFwcD0iRU4iIGRiLWlk
PSIyZmRmdHN0ejAycGZmNmVmcnByeHpzZGx3enNmNXZwd2Y5MHIiPjIyODwva2V5PjxrZXkgYXBw
PSJFTldlYiIgZGItaWQ9IiI+MDwva2V5PjwvZm9yZWlnbi1rZXlzPjxyZWYtdHlwZSBuYW1lPSJK
b3VybmFsIEFydGljbGUiPjE3PC9yZWYtdHlwZT48Y29udHJpYnV0b3JzPjxhdXRob3JzPjxhdXRo
b3I+RWx0YXllYiwgVGFyaWcgSy48L2F1dGhvcj48YXV0aG9yPlphaWxhbmksIFN1aGFpemE8L2F1
dGhvcj48YXV0aG9yPlJhbWF5YWgsIFQuPC9hdXRob3I+PC9hdXRob3JzPjwvY29udHJpYnV0b3Jz
Pjx0aXRsZXM+PHRpdGxlPkdyZWVuIHN1cHBseSBjaGFpbiBpbml0aWF0aXZlcyBhbW9uZyBjZXJ0
aWZpZWQgY29tcGFuaWVzIGluIE1hbGF5c2lhIGFuZCBlbnZpcm9ubWVudGFsIHN1c3RhaW5hYmls
aXR5OiBJbnZlc3RpZ2F0aW5nIHRoZSBvdXRjb21lczwvdGl0bGU+PHNlY29uZGFyeS10aXRsZT5S
ZXNvdXJjZXMsIENvbnNlcnZhdGlvbiBhbmQgUmVjeWNsaW5nPC9zZWNvbmRhcnktdGl0bGU+PC90
aXRsZXM+PHBlcmlvZGljYWw+PGZ1bGwtdGl0bGU+UmVzb3VyY2VzLCBDb25zZXJ2YXRpb24gYW5k
IFJlY3ljbGluZzwvZnVsbC10aXRsZT48L3BlcmlvZGljYWw+PHBhZ2VzPjQ5NS01MDY8L3BhZ2Vz
Pjx2b2x1bWU+NTU8L3ZvbHVtZT48bnVtYmVyPjU8L251bWJlcj48ZGF0ZXM+PHllYXI+MjAxMTwv
eWVhcj48L2RhdGVzPjxpc2JuPjA5MjEzNDQ5PC9pc2JuPjx1cmxzPjwvdXJscz48ZWxlY3Ryb25p
Yy1yZXNvdXJjZS1udW0+MTAuMTAxNi9qLnJlc2NvbnJlYy4yMDEwLjA5LjAwMzwvZWxlY3Ryb25p
Yy1yZXNvdXJjZS1udW0+PC9yZWNvcmQ+PC9DaXRlPjwvRW5kTm90ZT5=
</w:fldData>
        </w:fldChar>
      </w:r>
      <w:r w:rsidR="00662F12">
        <w:rPr>
          <w:rFonts w:ascii="Times New Roman" w:hAnsi="Times New Roman" w:cs="Times New Roman"/>
          <w:color w:val="000000"/>
          <w:sz w:val="24"/>
          <w:szCs w:val="24"/>
        </w:rPr>
        <w:instrText xml:space="preserve"> ADDIN EN.CITE.DATA </w:instrText>
      </w:r>
      <w:r w:rsidR="00662F12">
        <w:rPr>
          <w:rFonts w:ascii="Times New Roman" w:hAnsi="Times New Roman" w:cs="Times New Roman"/>
          <w:color w:val="000000"/>
          <w:sz w:val="24"/>
          <w:szCs w:val="24"/>
        </w:rPr>
      </w:r>
      <w:r w:rsidR="00662F12">
        <w:rPr>
          <w:rFonts w:ascii="Times New Roman" w:hAnsi="Times New Roman" w:cs="Times New Roman"/>
          <w:color w:val="000000"/>
          <w:sz w:val="24"/>
          <w:szCs w:val="24"/>
        </w:rPr>
        <w:fldChar w:fldCharType="end"/>
      </w:r>
      <w:r w:rsidR="00D64914" w:rsidRPr="003F75FC">
        <w:rPr>
          <w:rFonts w:ascii="Times New Roman" w:hAnsi="Times New Roman" w:cs="Times New Roman"/>
          <w:color w:val="000000"/>
          <w:sz w:val="24"/>
          <w:szCs w:val="24"/>
        </w:rPr>
      </w:r>
      <w:r w:rsidR="00D64914"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(Eltayeb et al. 2011; Khan et al. 2017; Zhu et al. 2007b)</w:t>
      </w:r>
      <w:r w:rsidR="00D64914" w:rsidRPr="003F75FC">
        <w:rPr>
          <w:rFonts w:ascii="Times New Roman" w:hAnsi="Times New Roman" w:cs="Times New Roman"/>
          <w:color w:val="000000"/>
          <w:sz w:val="24"/>
          <w:szCs w:val="24"/>
        </w:rPr>
        <w:fldChar w:fldCharType="end"/>
      </w:r>
      <w:r w:rsidR="000B3DE2" w:rsidRPr="003F75FC">
        <w:rPr>
          <w:rFonts w:ascii="Times New Roman" w:hAnsi="Times New Roman" w:cs="Times New Roman"/>
          <w:color w:val="000000"/>
          <w:sz w:val="24"/>
          <w:szCs w:val="24"/>
        </w:rPr>
        <w:t>.</w:t>
      </w:r>
      <w:r w:rsidR="00D64914" w:rsidRPr="003F75FC">
        <w:rPr>
          <w:rFonts w:ascii="Times New Roman" w:hAnsi="Times New Roman" w:cs="Times New Roman"/>
          <w:color w:val="000000"/>
          <w:sz w:val="24"/>
          <w:szCs w:val="24"/>
        </w:rPr>
        <w:t xml:space="preserve"> </w:t>
      </w:r>
    </w:p>
    <w:p w14:paraId="786F9D4E" w14:textId="77777777" w:rsidR="00CD2744" w:rsidRDefault="00CD2744" w:rsidP="003F75FC">
      <w:pPr>
        <w:autoSpaceDE w:val="0"/>
        <w:autoSpaceDN w:val="0"/>
        <w:adjustRightInd w:val="0"/>
        <w:spacing w:after="0" w:line="360" w:lineRule="auto"/>
        <w:jc w:val="both"/>
        <w:rPr>
          <w:rFonts w:ascii="Times New Roman" w:hAnsi="Times New Roman" w:cs="Times New Roman"/>
          <w:color w:val="000000"/>
          <w:sz w:val="24"/>
          <w:szCs w:val="24"/>
        </w:rPr>
      </w:pPr>
    </w:p>
    <w:p w14:paraId="6CF2A66E" w14:textId="050A699B" w:rsidR="00CD2744" w:rsidRPr="00FC3F25" w:rsidRDefault="004F5B52" w:rsidP="00E25EE1">
      <w:pPr>
        <w:pStyle w:val="Heading2"/>
        <w:rPr>
          <w:rFonts w:ascii="Times New Roman" w:hAnsi="Times New Roman" w:cs="Times New Roman"/>
          <w:b/>
          <w:color w:val="auto"/>
          <w:sz w:val="24"/>
          <w:szCs w:val="24"/>
        </w:rPr>
      </w:pPr>
      <w:r w:rsidRPr="00FC3F25">
        <w:rPr>
          <w:rFonts w:ascii="Times New Roman" w:hAnsi="Times New Roman" w:cs="Times New Roman"/>
          <w:b/>
          <w:color w:val="auto"/>
          <w:sz w:val="24"/>
          <w:szCs w:val="24"/>
        </w:rPr>
        <w:t>2.2</w:t>
      </w:r>
      <w:r w:rsidR="00194B9D">
        <w:rPr>
          <w:rFonts w:ascii="Times New Roman" w:hAnsi="Times New Roman" w:cs="Times New Roman"/>
          <w:b/>
          <w:color w:val="auto"/>
          <w:sz w:val="24"/>
          <w:szCs w:val="24"/>
        </w:rPr>
        <w:t>. Green supply chain management p</w:t>
      </w:r>
      <w:r w:rsidR="00113B03">
        <w:rPr>
          <w:rFonts w:ascii="Times New Roman" w:hAnsi="Times New Roman" w:cs="Times New Roman"/>
          <w:b/>
          <w:color w:val="auto"/>
          <w:sz w:val="24"/>
          <w:szCs w:val="24"/>
        </w:rPr>
        <w:t>ractices</w:t>
      </w:r>
      <w:r w:rsidRPr="00FC3F25">
        <w:rPr>
          <w:rFonts w:ascii="Times New Roman" w:hAnsi="Times New Roman" w:cs="Times New Roman"/>
          <w:b/>
          <w:color w:val="auto"/>
          <w:sz w:val="24"/>
          <w:szCs w:val="24"/>
        </w:rPr>
        <w:t xml:space="preserve"> </w:t>
      </w:r>
    </w:p>
    <w:p w14:paraId="33E7B5C9" w14:textId="161E022E" w:rsidR="003F75FC" w:rsidRDefault="004F5B52" w:rsidP="00E25EE1">
      <w:pPr>
        <w:autoSpaceDE w:val="0"/>
        <w:autoSpaceDN w:val="0"/>
        <w:adjustRightInd w:val="0"/>
        <w:spacing w:after="0" w:line="240" w:lineRule="auto"/>
        <w:jc w:val="both"/>
        <w:rPr>
          <w:rFonts w:ascii="Times New Roman" w:hAnsi="Times New Roman" w:cs="Times New Roman"/>
          <w:sz w:val="24"/>
          <w:szCs w:val="24"/>
        </w:rPr>
      </w:pPr>
      <w:r w:rsidRPr="003F75FC">
        <w:rPr>
          <w:rFonts w:ascii="Times New Roman" w:hAnsi="Times New Roman" w:cs="Times New Roman"/>
          <w:sz w:val="24"/>
          <w:szCs w:val="24"/>
        </w:rPr>
        <w:t xml:space="preserve">Since the last three decades, </w:t>
      </w:r>
      <w:r w:rsidRPr="003F75FC">
        <w:rPr>
          <w:rFonts w:ascii="Times New Roman" w:hAnsi="Times New Roman" w:cs="Times New Roman"/>
          <w:color w:val="000000"/>
          <w:sz w:val="24"/>
          <w:szCs w:val="24"/>
        </w:rPr>
        <w:t xml:space="preserve">GSCM has been gained much attention in the business </w:t>
      </w:r>
      <w:r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&lt;EndNote&gt;&lt;Cite&gt;&lt;Author&gt;Zhao&lt;/Author&gt;&lt;Year&gt;2017&lt;/Year&gt;&lt;RecNum&gt;182&lt;/RecNum&gt;&lt;DisplayText&gt;(Zhao et al. 2017)&lt;/DisplayText&gt;&lt;record&gt;&lt;rec-number&gt;182&lt;/rec-number&gt;&lt;foreign-keys&gt;&lt;key app="EN" db-id="2fdftstz02pff6efrprxzsdlwzsf5vpwf90r"&gt;182&lt;/key&gt;&lt;key app="ENWeb" db-id=""&gt;0&lt;/key&gt;&lt;/foreign-keys&gt;&lt;ref-type name="Journal Article"&gt;17&lt;/ref-type&gt;&lt;contributors&gt;&lt;authors&gt;&lt;author&gt;Zhao, Rui&lt;/author&gt;&lt;author&gt;Liu, Yiyun&lt;/author&gt;&lt;author&gt;Zhang, Ning&lt;/author&gt;&lt;author&gt;Huang, Tao&lt;/author&gt;&lt;/authors&gt;&lt;/contributors&gt;&lt;titles&gt;&lt;title&gt;An optimization model for green supply chain management by using a big data analytic approach&lt;/title&gt;&lt;secondary-title&gt;Journal of Cleaner Production&lt;/secondary-title&gt;&lt;/titles&gt;&lt;periodical&gt;&lt;full-title&gt;Journal of Cleaner Production&lt;/full-title&gt;&lt;/periodical&gt;&lt;pages&gt;1085-1097&lt;/pages&gt;&lt;volume&gt;142&lt;/volume&gt;&lt;dates&gt;&lt;year&gt;2017&lt;/year&gt;&lt;/dates&gt;&lt;isbn&gt;09596526&lt;/isbn&gt;&lt;urls&gt;&lt;/urls&gt;&lt;electronic-resource-num&gt;10.1016/j.jclepro.2016.03.006&lt;/electronic-resource-num&gt;&lt;/record&gt;&lt;/Cite&gt;&lt;/EndNote&gt;</w:instrText>
      </w:r>
      <w:r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(Zhao et al. 2017)</w:t>
      </w:r>
      <w:r w:rsidRPr="003F75FC">
        <w:rPr>
          <w:rFonts w:ascii="Times New Roman" w:hAnsi="Times New Roman" w:cs="Times New Roman"/>
          <w:color w:val="000000"/>
          <w:sz w:val="24"/>
          <w:szCs w:val="24"/>
        </w:rPr>
        <w:fldChar w:fldCharType="end"/>
      </w:r>
      <w:r w:rsidRPr="003F75FC">
        <w:rPr>
          <w:rFonts w:ascii="Times New Roman" w:hAnsi="Times New Roman" w:cs="Times New Roman"/>
          <w:color w:val="000000"/>
          <w:sz w:val="24"/>
          <w:szCs w:val="24"/>
        </w:rPr>
        <w:t xml:space="preserve">. </w:t>
      </w:r>
      <w:r w:rsidRPr="003F75FC">
        <w:rPr>
          <w:rFonts w:ascii="Times New Roman" w:hAnsi="Times New Roman" w:cs="Times New Roman"/>
          <w:sz w:val="24"/>
          <w:szCs w:val="24"/>
        </w:rPr>
        <w:t xml:space="preserve">Organizations are investing in GSCM practices to </w:t>
      </w:r>
      <w:r w:rsidRPr="003F75FC">
        <w:rPr>
          <w:rFonts w:ascii="Times New Roman" w:hAnsi="Times New Roman" w:cs="Times New Roman"/>
          <w:color w:val="000000"/>
          <w:sz w:val="24"/>
          <w:szCs w:val="24"/>
        </w:rPr>
        <w:t xml:space="preserve">increase profit, market share, develop a brand image, and acquire a competitive advantage. </w:t>
      </w:r>
      <w:r w:rsidRPr="003F75F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 AuthorYear="1"&gt;&lt;Author&gt;Peng&lt;/Author&gt;&lt;Year&gt;2007&lt;/Year&gt;&lt;RecNum&gt;194&lt;/RecNum&gt;&lt;DisplayText&gt;Peng et al. (2007)&lt;/DisplayText&gt;&lt;record&gt;&lt;rec-number&gt;194&lt;/rec-number&gt;&lt;foreign-keys&gt;&lt;key app="EN" db-id="2fdftstz02pff6efrprxzsdlwzsf5vpwf90r"&gt;194&lt;/key&gt;&lt;key app="ENWeb" db-id=""&gt;0&lt;/key&gt;&lt;/foreign-keys&gt;&lt;ref-type name="Journal Article"&gt;17&lt;/ref-type&gt;&lt;contributors&gt;&lt;authors&gt;&lt;author&gt;Peng, Yu-Shu&lt;/author&gt;&lt;author&gt;Lin, Shing-Shiuan&lt;/author&gt;&lt;/authors&gt;&lt;/contributors&gt;&lt;titles&gt;&lt;title&gt;Local Responsiveness Pressure, Subsidiary Resources, Green Management Adoption and Subsidiary’s Performance: Evidence from Taiwanese Manufactures&lt;/title&gt;&lt;secondary-title&gt;Journal of Business Ethics&lt;/secondary-title&gt;&lt;/titles&gt;&lt;periodical&gt;&lt;full-title&gt;Journal of Business Ethics&lt;/full-title&gt;&lt;/periodical&gt;&lt;pages&gt;199-212&lt;/pages&gt;&lt;volume&gt;79&lt;/volume&gt;&lt;number&gt;1-2&lt;/number&gt;&lt;dates&gt;&lt;year&gt;2007&lt;/year&gt;&lt;/dates&gt;&lt;isbn&gt;0167-4544&amp;#xD;1573-0697&lt;/isbn&gt;&lt;urls&gt;&lt;/urls&gt;&lt;electronic-resource-num&gt;10.1007/s10551-007-9382-8&lt;/electronic-resource-num&gt;&lt;/record&gt;&lt;/Cite&gt;&lt;/EndNote&gt;</w:instrText>
      </w:r>
      <w:r w:rsidRPr="003F75FC">
        <w:rPr>
          <w:rFonts w:ascii="Times New Roman" w:hAnsi="Times New Roman" w:cs="Times New Roman"/>
          <w:sz w:val="24"/>
          <w:szCs w:val="24"/>
        </w:rPr>
        <w:fldChar w:fldCharType="separate"/>
      </w:r>
      <w:r w:rsidR="00662F12">
        <w:rPr>
          <w:rFonts w:ascii="Times New Roman" w:hAnsi="Times New Roman" w:cs="Times New Roman"/>
          <w:noProof/>
          <w:sz w:val="24"/>
          <w:szCs w:val="24"/>
        </w:rPr>
        <w:t>Peng et al. (2007)</w:t>
      </w:r>
      <w:r w:rsidRPr="003F75FC">
        <w:rPr>
          <w:rFonts w:ascii="Times New Roman" w:hAnsi="Times New Roman" w:cs="Times New Roman"/>
          <w:sz w:val="24"/>
          <w:szCs w:val="24"/>
        </w:rPr>
        <w:fldChar w:fldCharType="end"/>
      </w:r>
      <w:r w:rsidRPr="003F75FC">
        <w:rPr>
          <w:rFonts w:ascii="Times New Roman" w:hAnsi="Times New Roman" w:cs="Times New Roman"/>
          <w:sz w:val="24"/>
          <w:szCs w:val="24"/>
        </w:rPr>
        <w:t xml:space="preserve"> stated that GSCM practices can minimize the overall environmental impact by producing eco-friendly products via green marketing, green R&amp;D, and </w:t>
      </w:r>
      <w:r w:rsidRPr="003F75FC">
        <w:rPr>
          <w:rFonts w:ascii="Times New Roman" w:hAnsi="Times New Roman" w:cs="Times New Roman"/>
          <w:sz w:val="24"/>
          <w:szCs w:val="24"/>
        </w:rPr>
        <w:lastRenderedPageBreak/>
        <w:t xml:space="preserve">green production. </w:t>
      </w:r>
      <w:r w:rsidRPr="003F75FC">
        <w:rPr>
          <w:rFonts w:ascii="Times New Roman" w:hAnsi="Times New Roman" w:cs="Times New Roman"/>
          <w:color w:val="000000" w:themeColor="text1"/>
          <w:sz w:val="24"/>
          <w:szCs w:val="24"/>
        </w:rPr>
        <w:t>Foo et.al (2018) studied ISO14001 certified manufacturing organization and found GSCM practice has positive economic, environmental and social performance.</w:t>
      </w:r>
      <w:r w:rsidR="00CD2744" w:rsidRPr="00CD2744">
        <w:rPr>
          <w:rFonts w:ascii="Times New Roman" w:hAnsi="Times New Roman" w:cs="Times New Roman"/>
          <w:color w:val="000000"/>
          <w:sz w:val="24"/>
          <w:szCs w:val="24"/>
        </w:rPr>
        <w:t xml:space="preserve"> </w:t>
      </w:r>
      <w:r w:rsidR="00CD2744" w:rsidRPr="003F75FC">
        <w:rPr>
          <w:rFonts w:ascii="Times New Roman" w:hAnsi="Times New Roman" w:cs="Times New Roman"/>
          <w:color w:val="000000"/>
          <w:sz w:val="24"/>
          <w:szCs w:val="24"/>
        </w:rPr>
        <w:t>In the GSCM context, developing environmental cooperation among suppliers and customers is related to better sustainability performance</w:t>
      </w:r>
      <w:r w:rsidR="00586F0B">
        <w:rPr>
          <w:rFonts w:ascii="Times New Roman" w:hAnsi="Times New Roman" w:cs="Times New Roman"/>
          <w:color w:val="000000"/>
          <w:sz w:val="24"/>
          <w:szCs w:val="24"/>
        </w:rPr>
        <w:t xml:space="preserve"> </w:t>
      </w:r>
      <w:r w:rsidR="00CD2744"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&lt;EndNote&gt;&lt;Cite&gt;&lt;Author&gt;Yu&lt;/Author&gt;&lt;Year&gt;2017&lt;/Year&gt;&lt;RecNum&gt;337&lt;/RecNum&gt;&lt;DisplayText&gt;(Yu et al. 2017)&lt;/DisplayText&gt;&lt;record&gt;&lt;rec-number&gt;337&lt;/rec-number&gt;&lt;foreign-keys&gt;&lt;key app="EN" db-id="2fdftstz02pff6efrprxzsdlwzsf5vpwf90r"&gt;337&lt;/key&gt;&lt;key app="ENWeb" db-id=""&gt;0&lt;/key&gt;&lt;/foreign-keys&gt;&lt;ref-type name="Journal Article"&gt;17&lt;/ref-type&gt;&lt;contributors&gt;&lt;authors&gt;&lt;author&gt;Yu, Wantao&lt;/author&gt;&lt;author&gt;Chavez, Roberto&lt;/author&gt;&lt;author&gt;Feng, Mengying&lt;/author&gt;&lt;/authors&gt;&lt;/contributors&gt;&lt;titles&gt;&lt;title&gt;Green supply management and performance: a resource-based view&lt;/title&gt;&lt;secondary-title&gt;Production Planning &amp;amp; Control&lt;/secondary-title&gt;&lt;/titles&gt;&lt;periodical&gt;&lt;full-title&gt;Production Planning &amp;amp; Control&lt;/full-title&gt;&lt;/periodical&gt;&lt;pages&gt;659-670&lt;/pages&gt;&lt;volume&gt;28&lt;/volume&gt;&lt;number&gt;6-8&lt;/number&gt;&lt;dates&gt;&lt;year&gt;2017&lt;/year&gt;&lt;/dates&gt;&lt;isbn&gt;0953-7287&amp;#xD;1366-5871&lt;/isbn&gt;&lt;urls&gt;&lt;/urls&gt;&lt;electronic-resource-num&gt;10.1080/09537287.2017.1309708&lt;/electronic-resource-num&gt;&lt;/record&gt;&lt;/Cite&gt;&lt;/EndNote&gt;</w:instrText>
      </w:r>
      <w:r w:rsidR="00CD2744"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(Yu et al. 2017)</w:t>
      </w:r>
      <w:r w:rsidR="00CD2744" w:rsidRPr="003F75FC">
        <w:rPr>
          <w:rFonts w:ascii="Times New Roman" w:hAnsi="Times New Roman" w:cs="Times New Roman"/>
          <w:color w:val="000000"/>
          <w:sz w:val="24"/>
          <w:szCs w:val="24"/>
        </w:rPr>
        <w:fldChar w:fldCharType="end"/>
      </w:r>
      <w:r w:rsidR="00CD2744" w:rsidRPr="003F75FC">
        <w:rPr>
          <w:rFonts w:ascii="Times New Roman" w:hAnsi="Times New Roman" w:cs="Times New Roman"/>
          <w:color w:val="000000"/>
          <w:sz w:val="24"/>
          <w:szCs w:val="24"/>
        </w:rPr>
        <w:t>. KMC of the organization can identify the importance of environmental demand and adopt sustainability practices such as GSCM to prove them a sustainable firm and consequently achieve the competitive advantages</w:t>
      </w:r>
      <w:r w:rsidR="00586F0B">
        <w:rPr>
          <w:rFonts w:ascii="Times New Roman" w:hAnsi="Times New Roman" w:cs="Times New Roman"/>
          <w:color w:val="000000"/>
          <w:sz w:val="24"/>
          <w:szCs w:val="24"/>
        </w:rPr>
        <w:t xml:space="preserve"> </w:t>
      </w:r>
      <w:r w:rsidR="00CD2744"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&lt;EndNote&gt;&lt;Cite&gt;&lt;Author&gt;López-Torres&lt;/Author&gt;&lt;Year&gt;2019&lt;/Year&gt;&lt;RecNum&gt;348&lt;/RecNum&gt;&lt;DisplayText&gt;(López-Torres et al. 2019)&lt;/DisplayText&gt;&lt;record&gt;&lt;rec-number&gt;348&lt;/rec-number&gt;&lt;foreign-keys&gt;&lt;key app="EN" db-id="2fdftstz02pff6efrprxzsdlwzsf5vpwf90r"&gt;348&lt;/key&gt;&lt;key app="ENWeb" db-id=""&gt;0&lt;/key&gt;&lt;/foreign-keys&gt;&lt;ref-type name="Journal Article"&gt;17&lt;/ref-type&gt;&lt;contributors&gt;&lt;authors&gt;&lt;author&gt;López-Torres, Gabriela Citlalli&lt;/author&gt;&lt;author&gt;Garza-Reyes, Jose Arturo&lt;/author&gt;&lt;author&gt;Maldonado-Guzmán, Gonzalo&lt;/author&gt;&lt;author&gt;Kumar, Vikas&lt;/author&gt;&lt;author&gt;Rocha-Lona, Luis&lt;/author&gt;&lt;author&gt;Cherrafi, Anass&lt;/author&gt;&lt;/authors&gt;&lt;/contributors&gt;&lt;titles&gt;&lt;title&gt;Knowledge management for sustainability in operations&lt;/title&gt;&lt;secondary-title&gt;Production Planning &amp;amp; Control&lt;/secondary-title&gt;&lt;/titles&gt;&lt;periodical&gt;&lt;full-title&gt;Production Planning &amp;amp; Control&lt;/full-title&gt;&lt;/periodical&gt;&lt;pages&gt;813-826&lt;/pages&gt;&lt;volume&gt;30&lt;/volume&gt;&lt;number&gt;10-12&lt;/number&gt;&lt;dates&gt;&lt;year&gt;2019&lt;/year&gt;&lt;/dates&gt;&lt;isbn&gt;0953-7287&amp;#xD;1366-5871&lt;/isbn&gt;&lt;urls&gt;&lt;/urls&gt;&lt;electronic-resource-num&gt;10.1080/09537287.2019.1582091&lt;/electronic-resource-num&gt;&lt;/record&gt;&lt;/Cite&gt;&lt;/EndNote&gt;</w:instrText>
      </w:r>
      <w:r w:rsidR="00CD2744"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(López-Torres et al. 2019)</w:t>
      </w:r>
      <w:r w:rsidR="00CD2744" w:rsidRPr="003F75FC">
        <w:rPr>
          <w:rFonts w:ascii="Times New Roman" w:hAnsi="Times New Roman" w:cs="Times New Roman"/>
          <w:color w:val="000000"/>
          <w:sz w:val="24"/>
          <w:szCs w:val="24"/>
        </w:rPr>
        <w:fldChar w:fldCharType="end"/>
      </w:r>
      <w:r w:rsidR="00CD2744" w:rsidRPr="003F75FC">
        <w:rPr>
          <w:rFonts w:ascii="Times New Roman" w:hAnsi="Times New Roman" w:cs="Times New Roman"/>
          <w:color w:val="000000"/>
          <w:sz w:val="24"/>
          <w:szCs w:val="24"/>
        </w:rPr>
        <w:t xml:space="preserve">.  </w:t>
      </w:r>
      <w:r w:rsidRPr="003F75FC">
        <w:rPr>
          <w:rFonts w:ascii="Times New Roman" w:hAnsi="Times New Roman" w:cs="Times New Roman"/>
          <w:color w:val="000000" w:themeColor="text1"/>
          <w:sz w:val="24"/>
          <w:szCs w:val="24"/>
        </w:rPr>
        <w:t xml:space="preserve"> </w:t>
      </w:r>
      <w:r w:rsidRPr="003F75FC">
        <w:rPr>
          <w:rFonts w:ascii="Times New Roman" w:hAnsi="Times New Roman" w:cs="Times New Roman"/>
          <w:sz w:val="24"/>
          <w:szCs w:val="24"/>
        </w:rPr>
        <w:t xml:space="preserve">In prior research, there are different dimension has been found as GSCM practice. </w:t>
      </w:r>
      <w:r w:rsidR="00357D49" w:rsidRPr="003F75FC">
        <w:rPr>
          <w:rFonts w:ascii="Times New Roman" w:hAnsi="Times New Roman" w:cs="Times New Roman"/>
          <w:sz w:val="24"/>
          <w:szCs w:val="24"/>
        </w:rPr>
        <w:t>Consiste</w:t>
      </w:r>
      <w:r w:rsidR="00357D49">
        <w:rPr>
          <w:rFonts w:ascii="Times New Roman" w:hAnsi="Times New Roman" w:cs="Times New Roman"/>
          <w:sz w:val="24"/>
          <w:szCs w:val="24"/>
        </w:rPr>
        <w:t>nc</w:t>
      </w:r>
      <w:r w:rsidRPr="003F75FC">
        <w:rPr>
          <w:rFonts w:ascii="Times New Roman" w:hAnsi="Times New Roman" w:cs="Times New Roman"/>
          <w:sz w:val="24"/>
          <w:szCs w:val="24"/>
        </w:rPr>
        <w:t xml:space="preserve">y with </w:t>
      </w:r>
      <w:r w:rsidRPr="003F75F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 AuthorYear="1"&gt;&lt;Author&gt;Zhu&lt;/Author&gt;&lt;Year&gt;2007&lt;/Year&gt;&lt;RecNum&gt;151&lt;/RecNum&gt;&lt;DisplayText&gt;Zhu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EndNote&gt;</w:instrText>
      </w:r>
      <w:r w:rsidRPr="003F75FC">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(2007b)</w:t>
      </w:r>
      <w:r w:rsidRPr="003F75FC">
        <w:rPr>
          <w:rFonts w:ascii="Times New Roman" w:hAnsi="Times New Roman" w:cs="Times New Roman"/>
          <w:sz w:val="24"/>
          <w:szCs w:val="24"/>
        </w:rPr>
        <w:fldChar w:fldCharType="end"/>
      </w:r>
      <w:r w:rsidRPr="003F75FC">
        <w:rPr>
          <w:rFonts w:ascii="Times New Roman" w:hAnsi="Times New Roman" w:cs="Times New Roman"/>
          <w:sz w:val="24"/>
          <w:szCs w:val="24"/>
        </w:rPr>
        <w:t xml:space="preserve"> we consider the internal enviro</w:t>
      </w:r>
      <w:r w:rsidR="005318BD">
        <w:rPr>
          <w:rFonts w:ascii="Times New Roman" w:hAnsi="Times New Roman" w:cs="Times New Roman"/>
          <w:sz w:val="24"/>
          <w:szCs w:val="24"/>
        </w:rPr>
        <w:t xml:space="preserve">nmental management, eco-design as internal-GSCM practices and </w:t>
      </w:r>
      <w:r w:rsidRPr="003F75FC">
        <w:rPr>
          <w:rFonts w:ascii="Times New Roman" w:hAnsi="Times New Roman" w:cs="Times New Roman"/>
          <w:sz w:val="24"/>
          <w:szCs w:val="24"/>
        </w:rPr>
        <w:t xml:space="preserve">green purchasing, </w:t>
      </w:r>
      <w:r w:rsidR="00B52D92" w:rsidRPr="003F75FC">
        <w:rPr>
          <w:rFonts w:ascii="Times New Roman" w:hAnsi="Times New Roman" w:cs="Times New Roman"/>
          <w:sz w:val="24"/>
          <w:szCs w:val="24"/>
        </w:rPr>
        <w:t>investment recovery</w:t>
      </w:r>
      <w:r w:rsidR="00B52D92">
        <w:rPr>
          <w:rFonts w:ascii="Times New Roman" w:hAnsi="Times New Roman" w:cs="Times New Roman"/>
          <w:sz w:val="24"/>
          <w:szCs w:val="24"/>
        </w:rPr>
        <w:t xml:space="preserve">, </w:t>
      </w:r>
      <w:r w:rsidR="00E105EB" w:rsidRPr="003F75FC">
        <w:rPr>
          <w:rFonts w:ascii="Times New Roman" w:hAnsi="Times New Roman" w:cs="Times New Roman"/>
          <w:sz w:val="24"/>
          <w:szCs w:val="24"/>
        </w:rPr>
        <w:t>cooperat</w:t>
      </w:r>
      <w:r w:rsidR="00E105EB">
        <w:rPr>
          <w:rFonts w:ascii="Times New Roman" w:hAnsi="Times New Roman" w:cs="Times New Roman"/>
          <w:sz w:val="24"/>
          <w:szCs w:val="24"/>
        </w:rPr>
        <w:t>ion</w:t>
      </w:r>
      <w:r w:rsidR="00E105EB" w:rsidRPr="003F75FC">
        <w:rPr>
          <w:rFonts w:ascii="Times New Roman" w:hAnsi="Times New Roman" w:cs="Times New Roman"/>
          <w:sz w:val="24"/>
          <w:szCs w:val="24"/>
        </w:rPr>
        <w:t xml:space="preserve"> </w:t>
      </w:r>
      <w:r w:rsidR="00E105EB">
        <w:rPr>
          <w:rFonts w:ascii="Times New Roman" w:hAnsi="Times New Roman" w:cs="Times New Roman"/>
          <w:sz w:val="24"/>
          <w:szCs w:val="24"/>
        </w:rPr>
        <w:t xml:space="preserve">with </w:t>
      </w:r>
      <w:r w:rsidR="00E105EB" w:rsidRPr="003F75FC">
        <w:rPr>
          <w:rFonts w:ascii="Times New Roman" w:hAnsi="Times New Roman" w:cs="Times New Roman"/>
          <w:sz w:val="24"/>
          <w:szCs w:val="24"/>
        </w:rPr>
        <w:t>customer</w:t>
      </w:r>
      <w:r w:rsidR="00E105EB">
        <w:rPr>
          <w:rFonts w:ascii="Times New Roman" w:hAnsi="Times New Roman" w:cs="Times New Roman"/>
          <w:sz w:val="24"/>
          <w:szCs w:val="24"/>
        </w:rPr>
        <w:t xml:space="preserve">s </w:t>
      </w:r>
      <w:r w:rsidRPr="003F75FC">
        <w:rPr>
          <w:rFonts w:ascii="Times New Roman" w:hAnsi="Times New Roman" w:cs="Times New Roman"/>
          <w:sz w:val="24"/>
          <w:szCs w:val="24"/>
        </w:rPr>
        <w:t>as</w:t>
      </w:r>
      <w:r w:rsidR="005318BD">
        <w:rPr>
          <w:rFonts w:ascii="Times New Roman" w:hAnsi="Times New Roman" w:cs="Times New Roman"/>
          <w:sz w:val="24"/>
          <w:szCs w:val="24"/>
        </w:rPr>
        <w:t xml:space="preserve"> external-</w:t>
      </w:r>
      <w:r w:rsidRPr="003F75FC">
        <w:rPr>
          <w:rFonts w:ascii="Times New Roman" w:hAnsi="Times New Roman" w:cs="Times New Roman"/>
          <w:sz w:val="24"/>
          <w:szCs w:val="24"/>
        </w:rPr>
        <w:t xml:space="preserve">GSCM practices.  </w:t>
      </w:r>
    </w:p>
    <w:p w14:paraId="5B35A22E" w14:textId="6AF696FE" w:rsidR="0005338D" w:rsidRDefault="004F5B52" w:rsidP="00E25EE1">
      <w:pPr>
        <w:autoSpaceDE w:val="0"/>
        <w:autoSpaceDN w:val="0"/>
        <w:adjustRightInd w:val="0"/>
        <w:spacing w:after="0" w:line="240" w:lineRule="auto"/>
        <w:jc w:val="both"/>
        <w:rPr>
          <w:rFonts w:ascii="Times New Roman" w:hAnsi="Times New Roman" w:cs="Times New Roman"/>
          <w:sz w:val="24"/>
          <w:szCs w:val="24"/>
        </w:rPr>
      </w:pPr>
      <w:r w:rsidRPr="003F75FC">
        <w:rPr>
          <w:rFonts w:ascii="Times New Roman" w:hAnsi="Times New Roman" w:cs="Times New Roman"/>
          <w:sz w:val="24"/>
          <w:szCs w:val="24"/>
        </w:rPr>
        <w:t xml:space="preserve">Internal Environmental Management (IEM) refers to GSCM initiatives in the operations which incorporate the top management decision, middle management support for successful implementation , ISO </w:t>
      </w:r>
      <w:r w:rsidR="00357D49">
        <w:rPr>
          <w:rFonts w:ascii="Times New Roman" w:hAnsi="Times New Roman" w:cs="Times New Roman"/>
          <w:sz w:val="24"/>
          <w:szCs w:val="24"/>
        </w:rPr>
        <w:t xml:space="preserve">14001 </w:t>
      </w:r>
      <w:r w:rsidRPr="003F75FC">
        <w:rPr>
          <w:rFonts w:ascii="Times New Roman" w:hAnsi="Times New Roman" w:cs="Times New Roman"/>
          <w:sz w:val="24"/>
          <w:szCs w:val="24"/>
        </w:rPr>
        <w:t xml:space="preserve">certification, </w:t>
      </w:r>
      <w:r w:rsidRPr="003F75FC">
        <w:rPr>
          <w:rFonts w:ascii="Times New Roman" w:hAnsi="Times New Roman" w:cs="Times New Roman"/>
          <w:color w:val="000000"/>
          <w:sz w:val="24"/>
          <w:szCs w:val="24"/>
        </w:rPr>
        <w:t>cross-departmental collaboration,</w:t>
      </w:r>
      <w:r w:rsidRPr="003F75FC">
        <w:rPr>
          <w:rFonts w:ascii="Times New Roman" w:hAnsi="Times New Roman" w:cs="Times New Roman"/>
          <w:sz w:val="24"/>
          <w:szCs w:val="24"/>
        </w:rPr>
        <w:t xml:space="preserve">  environmental management system, and environmental compliance and auditing program</w:t>
      </w:r>
      <w:r w:rsidR="00586F0B">
        <w:rPr>
          <w:rFonts w:ascii="Times New Roman" w:hAnsi="Times New Roman" w:cs="Times New Roman"/>
          <w:sz w:val="24"/>
          <w:szCs w:val="24"/>
        </w:rPr>
        <w:t xml:space="preserve"> </w:t>
      </w:r>
      <w:r w:rsidRPr="003F75F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&lt;EndNote&gt;&lt;Cite&gt;&lt;Author&gt;Zhu&lt;/Author&gt;&lt;Year&gt;2007&lt;/Year&gt;&lt;RecNum&gt;157&lt;/RecNum&gt;&lt;DisplayText&gt;(Vanalle et al. 2017; Zhu et al. 2007a)&lt;/DisplayText&gt;&lt;record&gt;&lt;rec-number&gt;157&lt;/rec-number&gt;&lt;foreign-keys&gt;&lt;key app="EN" db-id="2fdftstz02pff6efrprxzsdlwzsf5vpwf90r"&gt;157&lt;/key&gt;&lt;key app="ENWeb" db-id=""&gt;0&lt;/key&gt;&lt;/foreign-keys&gt;&lt;ref-type name="Journal Article"&gt;17&lt;/ref-type&gt;&lt;contributors&gt;&lt;authors&gt;&lt;author&gt;Zhu, Qinghua&lt;/author&gt;&lt;author&gt;Sarkis, Joseph&lt;/author&gt;&lt;/authors&gt;&lt;/contributors&gt;&lt;titles&gt;&lt;title&gt;The moderating effects of institutional pressures on emergent green supply chain practices and performance&lt;/title&gt;&lt;secondary-title&gt;International Journal of Production Research&lt;/secondary-title&gt;&lt;/titles&gt;&lt;periodical&gt;&lt;full-title&gt;International Journal of Production Research&lt;/full-title&gt;&lt;/periodical&gt;&lt;pages&gt;4333-4355&lt;/pages&gt;&lt;volume&gt;45&lt;/volume&gt;&lt;number&gt;18-19&lt;/number&gt;&lt;dates&gt;&lt;year&gt;2007&lt;/year&gt;&lt;/dates&gt;&lt;isbn&gt;0020-7543&amp;#xD;1366-588X&lt;/isbn&gt;&lt;urls&gt;&lt;/urls&gt;&lt;electronic-resource-num&gt;10.1080/00207540701440345&lt;/electronic-resource-num&gt;&lt;/record&gt;&lt;/Cite&gt;&lt;Cite&gt;&lt;Author&gt;Vanalle&lt;/Author&gt;&lt;Year&gt;2017&lt;/Year&gt;&lt;RecNum&gt;155&lt;/RecNum&gt;&lt;record&gt;&lt;rec-number&gt;155&lt;/rec-number&gt;&lt;foreign-keys&gt;&lt;key app="EN" db-id="2fdftstz02pff6efrprxzsdlwzsf5vpwf90r"&gt;155&lt;/key&gt;&lt;key app="ENWeb" db-id=""&gt;0&lt;/key&gt;&lt;/foreign-keys&gt;&lt;ref-type name="Journal Article"&gt;17&lt;/ref-type&gt;&lt;contributors&gt;&lt;authors&gt;&lt;author&gt;Vanalle, Rosangela Maria&lt;/author&gt;&lt;author&gt;Ganga, Gilberto Miller Devós&lt;/author&gt;&lt;author&gt;Godinho Filho, Moacir&lt;/author&gt;&lt;author&gt;Lucato, Wagner Cezar&lt;/author&gt;&lt;/authors&gt;&lt;/contributors&gt;&lt;titles&gt;&lt;title&gt;Green supply chain management: An investigation of pressures, practices, and performance within the Brazilian automotive supply chain&lt;/title&gt;&lt;secondary-title&gt;Journal of Cleaner Production&lt;/secondary-title&gt;&lt;/titles&gt;&lt;periodical&gt;&lt;full-title&gt;Journal of Cleaner Production&lt;/full-title&gt;&lt;/periodical&gt;&lt;pages&gt;250-259&lt;/pages&gt;&lt;volume&gt;151&lt;/volume&gt;&lt;dates&gt;&lt;year&gt;2017&lt;/year&gt;&lt;/dates&gt;&lt;isbn&gt;09596526&lt;/isbn&gt;&lt;urls&gt;&lt;/urls&gt;&lt;electronic-resource-num&gt;10.1016/j.jclepro.2017.03.066&lt;/electronic-resource-num&gt;&lt;/record&gt;&lt;/Cite&gt;&lt;/EndNote&gt;</w:instrText>
      </w:r>
      <w:r w:rsidRPr="003F75FC">
        <w:rPr>
          <w:rFonts w:ascii="Times New Roman" w:hAnsi="Times New Roman" w:cs="Times New Roman"/>
          <w:sz w:val="24"/>
          <w:szCs w:val="24"/>
        </w:rPr>
        <w:fldChar w:fldCharType="separate"/>
      </w:r>
      <w:r w:rsidR="00662F12">
        <w:rPr>
          <w:rFonts w:ascii="Times New Roman" w:hAnsi="Times New Roman" w:cs="Times New Roman"/>
          <w:noProof/>
          <w:sz w:val="24"/>
          <w:szCs w:val="24"/>
        </w:rPr>
        <w:t>(Vanalle et al. 2017; Zhu et al. 2007a)</w:t>
      </w:r>
      <w:r w:rsidRPr="003F75FC">
        <w:rPr>
          <w:rFonts w:ascii="Times New Roman" w:hAnsi="Times New Roman" w:cs="Times New Roman"/>
          <w:sz w:val="24"/>
          <w:szCs w:val="24"/>
        </w:rPr>
        <w:fldChar w:fldCharType="end"/>
      </w:r>
      <w:r w:rsidRPr="003F75FC">
        <w:rPr>
          <w:rFonts w:ascii="Times New Roman" w:hAnsi="Times New Roman" w:cs="Times New Roman"/>
          <w:sz w:val="24"/>
          <w:szCs w:val="24"/>
        </w:rPr>
        <w:t>.</w:t>
      </w:r>
      <w:r w:rsidR="00CD2744">
        <w:rPr>
          <w:rFonts w:ascii="Times New Roman" w:hAnsi="Times New Roman" w:cs="Times New Roman"/>
          <w:sz w:val="24"/>
          <w:szCs w:val="24"/>
        </w:rPr>
        <w:t xml:space="preserve"> </w:t>
      </w:r>
      <w:r w:rsidRPr="003F75FC">
        <w:rPr>
          <w:rFonts w:ascii="Times New Roman" w:hAnsi="Times New Roman" w:cs="Times New Roman"/>
          <w:sz w:val="24"/>
          <w:szCs w:val="24"/>
        </w:rPr>
        <w:t xml:space="preserve"> </w:t>
      </w:r>
      <w:r w:rsidRPr="003F75F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 AuthorYear="1"&gt;&lt;Author&gt;Zhu&lt;/Author&gt;&lt;Year&gt;2012&lt;/Year&gt;&lt;RecNum&gt;197&lt;/RecNum&gt;&lt;DisplayText&gt;Zhu et al. (2012)&lt;/DisplayText&gt;&lt;record&gt;&lt;rec-number&gt;197&lt;/rec-number&gt;&lt;foreign-keys&gt;&lt;key app="EN" db-id="2fdftstz02pff6efrprxzsdlwzsf5vpwf90r"&gt;197&lt;/key&gt;&lt;key app="ENWeb" db-id=""&gt;0&lt;/key&gt;&lt;/foreign-keys&gt;&lt;ref-type name="Journal Article"&gt;17&lt;/ref-type&gt;&lt;contributors&gt;&lt;authors&gt;&lt;author&gt;Zhu, Qinghua&lt;/author&gt;&lt;author&gt;Tian, Yihui&lt;/author&gt;&lt;author&gt;Sarkis, Joseph&lt;/author&gt;&lt;/authors&gt;&lt;/contributors&gt;&lt;titles&gt;&lt;title&gt;Diffusion of selected green supply chain management practices: an assessment of Chinese enterprises&lt;/title&gt;&lt;secondary-title&gt;Production Planning &amp;amp; Control&lt;/secondary-title&gt;&lt;/titles&gt;&lt;periodical&gt;&lt;full-title&gt;Production Planning &amp;amp; Control&lt;/full-title&gt;&lt;/periodical&gt;&lt;pages&gt;837-850&lt;/pages&gt;&lt;volume&gt;23&lt;/volume&gt;&lt;number&gt;10-11&lt;/number&gt;&lt;dates&gt;&lt;year&gt;2012&lt;/year&gt;&lt;/dates&gt;&lt;isbn&gt;0953-7287&amp;#xD;1366-5871&lt;/isbn&gt;&lt;urls&gt;&lt;/urls&gt;&lt;electronic-resource-num&gt;10.1080/09537287.2011.642188&lt;/electronic-resource-num&gt;&lt;/record&gt;&lt;/Cite&gt;&lt;/EndNote&gt;</w:instrText>
      </w:r>
      <w:r w:rsidRPr="003F75FC">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(2012)</w:t>
      </w:r>
      <w:r w:rsidRPr="003F75FC">
        <w:rPr>
          <w:rFonts w:ascii="Times New Roman" w:hAnsi="Times New Roman" w:cs="Times New Roman"/>
          <w:sz w:val="24"/>
          <w:szCs w:val="24"/>
        </w:rPr>
        <w:fldChar w:fldCharType="end"/>
      </w:r>
      <w:r w:rsidRPr="003F75FC">
        <w:rPr>
          <w:rFonts w:ascii="Times New Roman" w:hAnsi="Times New Roman" w:cs="Times New Roman"/>
          <w:sz w:val="24"/>
          <w:szCs w:val="24"/>
        </w:rPr>
        <w:t xml:space="preserve"> </w:t>
      </w:r>
      <w:r w:rsidR="00CD2744">
        <w:rPr>
          <w:rFonts w:ascii="Times New Roman" w:hAnsi="Times New Roman" w:cs="Times New Roman"/>
          <w:sz w:val="24"/>
          <w:szCs w:val="24"/>
        </w:rPr>
        <w:t xml:space="preserve">highlight </w:t>
      </w:r>
      <w:r w:rsidRPr="003F75FC">
        <w:rPr>
          <w:rFonts w:ascii="Times New Roman" w:hAnsi="Times New Roman" w:cs="Times New Roman"/>
          <w:sz w:val="24"/>
          <w:szCs w:val="24"/>
        </w:rPr>
        <w:t xml:space="preserve">that top management </w:t>
      </w:r>
      <w:r w:rsidR="00CD2744">
        <w:rPr>
          <w:rFonts w:ascii="Times New Roman" w:hAnsi="Times New Roman" w:cs="Times New Roman"/>
          <w:sz w:val="24"/>
          <w:szCs w:val="24"/>
        </w:rPr>
        <w:t xml:space="preserve">initiative </w:t>
      </w:r>
      <w:r w:rsidRPr="003F75FC">
        <w:rPr>
          <w:rFonts w:ascii="Times New Roman" w:hAnsi="Times New Roman" w:cs="Times New Roman"/>
          <w:sz w:val="24"/>
          <w:szCs w:val="24"/>
        </w:rPr>
        <w:t xml:space="preserve">is most </w:t>
      </w:r>
      <w:r w:rsidR="00A64689">
        <w:rPr>
          <w:rFonts w:ascii="Times New Roman" w:hAnsi="Times New Roman" w:cs="Times New Roman"/>
          <w:sz w:val="24"/>
          <w:szCs w:val="24"/>
        </w:rPr>
        <w:t xml:space="preserve">important to </w:t>
      </w:r>
      <w:r w:rsidR="00A64689" w:rsidRPr="003F75FC">
        <w:rPr>
          <w:rFonts w:ascii="Times New Roman" w:hAnsi="Times New Roman" w:cs="Times New Roman"/>
          <w:sz w:val="24"/>
          <w:szCs w:val="24"/>
        </w:rPr>
        <w:t>adopt</w:t>
      </w:r>
      <w:r w:rsidR="00A64689">
        <w:rPr>
          <w:rFonts w:ascii="Times New Roman" w:hAnsi="Times New Roman" w:cs="Times New Roman"/>
          <w:sz w:val="24"/>
          <w:szCs w:val="24"/>
        </w:rPr>
        <w:t xml:space="preserve"> </w:t>
      </w:r>
      <w:r w:rsidRPr="003F75FC">
        <w:rPr>
          <w:rFonts w:ascii="Times New Roman" w:hAnsi="Times New Roman" w:cs="Times New Roman"/>
          <w:sz w:val="24"/>
          <w:szCs w:val="24"/>
        </w:rPr>
        <w:t xml:space="preserve">GSCM </w:t>
      </w:r>
      <w:r w:rsidR="00A64689">
        <w:rPr>
          <w:rFonts w:ascii="Times New Roman" w:hAnsi="Times New Roman" w:cs="Times New Roman"/>
          <w:sz w:val="24"/>
          <w:szCs w:val="24"/>
        </w:rPr>
        <w:t xml:space="preserve">practices </w:t>
      </w:r>
      <w:r w:rsidRPr="003F75FC">
        <w:rPr>
          <w:rFonts w:ascii="Times New Roman" w:hAnsi="Times New Roman" w:cs="Times New Roman"/>
          <w:sz w:val="24"/>
          <w:szCs w:val="24"/>
        </w:rPr>
        <w:t>in the Chinese firm.</w:t>
      </w:r>
      <w:r w:rsidR="00A64689">
        <w:rPr>
          <w:rFonts w:ascii="Times New Roman" w:hAnsi="Times New Roman" w:cs="Times New Roman"/>
          <w:sz w:val="24"/>
          <w:szCs w:val="24"/>
        </w:rPr>
        <w:t xml:space="preserve"> Top management </w:t>
      </w:r>
      <w:r w:rsidR="00CE3F48">
        <w:rPr>
          <w:rFonts w:ascii="Times New Roman" w:hAnsi="Times New Roman" w:cs="Times New Roman"/>
          <w:sz w:val="24"/>
          <w:szCs w:val="24"/>
        </w:rPr>
        <w:t>perception</w:t>
      </w:r>
      <w:r w:rsidR="00A64689">
        <w:rPr>
          <w:rFonts w:ascii="Times New Roman" w:hAnsi="Times New Roman" w:cs="Times New Roman"/>
          <w:sz w:val="24"/>
          <w:szCs w:val="24"/>
        </w:rPr>
        <w:t xml:space="preserve"> likely influences their behavior to sustainability </w:t>
      </w:r>
      <w:r w:rsidR="00CE3F48">
        <w:rPr>
          <w:rFonts w:ascii="Times New Roman" w:hAnsi="Times New Roman" w:cs="Times New Roman"/>
          <w:sz w:val="24"/>
          <w:szCs w:val="24"/>
        </w:rPr>
        <w:t xml:space="preserve">practice </w:t>
      </w:r>
      <w:r w:rsidRPr="003F75F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&lt;EndNote&gt;&lt;Cite&gt;&lt;Author&gt;Vijayvargy&lt;/Author&gt;&lt;Year&gt;2017&lt;/Year&gt;&lt;RecNum&gt;193&lt;/RecNum&gt;&lt;DisplayText&gt;(Vijayvargy et al. 2017; Zhu et al. 2005)&lt;/DisplayText&gt;&lt;record&gt;&lt;rec-number&gt;193&lt;/rec-number&gt;&lt;foreign-keys&gt;&lt;key app="EN" db-id="2fdftstz02pff6efrprxzsdlwzsf5vpwf90r"&gt;193&lt;/key&gt;&lt;key app="ENWeb" db-id=""&gt;0&lt;/key&gt;&lt;/foreign-keys&gt;&lt;ref-type name="Journal Article"&gt;17&lt;/ref-type&gt;&lt;contributors&gt;&lt;authors&gt;&lt;author&gt;Vijayvargy, Lokesh&lt;/author&gt;&lt;author&gt;Thakkar, Jitesh&lt;/author&gt;&lt;author&gt;Agarwal, Gopal&lt;/author&gt;&lt;/authors&gt;&lt;/contributors&gt;&lt;titles&gt;&lt;title&gt;Green supply chain management practices and performance&lt;/title&gt;&lt;secondary-title&gt;Journal of Manufacturing Technology Management&lt;/secondary-title&gt;&lt;/titles&gt;&lt;periodical&gt;&lt;full-title&gt;Journal of Manufacturing Technology Management&lt;/full-title&gt;&lt;/periodical&gt;&lt;pages&gt;299-323&lt;/pages&gt;&lt;volume&gt;28&lt;/volume&gt;&lt;number&gt;3&lt;/number&gt;&lt;dates&gt;&lt;year&gt;2017&lt;/year&gt;&lt;/dates&gt;&lt;isbn&gt;1741-038X&lt;/isbn&gt;&lt;urls&gt;&lt;/urls&gt;&lt;electronic-resource-num&gt;10.1108/jmtm-09-2016-0123&lt;/electronic-resource-num&gt;&lt;/record&gt;&lt;/Cite&gt;&lt;Cite&gt;&lt;Author&gt;Zhu&lt;/Author&gt;&lt;Year&gt;2005&lt;/Year&gt;&lt;RecNum&gt;134&lt;/RecNum&gt;&lt;record&gt;&lt;rec-number&gt;134&lt;/rec-number&gt;&lt;foreign-keys&gt;&lt;key app="EN" db-id="2fdftstz02pff6efrprxzsdlwzsf5vpwf90r"&gt;134&lt;/key&gt;&lt;key app="ENWeb" db-id=""&gt;0&lt;/key&gt;&lt;/foreign-keys&gt;&lt;ref-type name="Journal Article"&gt;17&lt;/ref-type&gt;&lt;contributors&gt;&lt;authors&gt;&lt;author&gt;Zhu, Qinghua&lt;/author&gt;&lt;author&gt;Sarkis, Joseph&lt;/author&gt;&lt;author&gt;Geng, Yong&lt;/author&gt;&lt;/authors&gt;&lt;/contributors&gt;&lt;titles&gt;&lt;title&gt;Green supply chain management in China: pressures, practices and performance&lt;/title&gt;&lt;secondary-title&gt;International Journal of Operations &amp;amp; Production Management&lt;/secondary-title&gt;&lt;/titles&gt;&lt;periodical&gt;&lt;full-title&gt;International Journal of Operations &amp;amp; Production Management&lt;/full-title&gt;&lt;/periodical&gt;&lt;pages&gt;449-468&lt;/pages&gt;&lt;volume&gt;25&lt;/volume&gt;&lt;number&gt;5&lt;/number&gt;&lt;dates&gt;&lt;year&gt;2005&lt;/year&gt;&lt;/dates&gt;&lt;isbn&gt;0144-3577&lt;/isbn&gt;&lt;urls&gt;&lt;/urls&gt;&lt;electronic-resource-num&gt;10.1108/01443570510593148&lt;/electronic-resource-num&gt;&lt;/record&gt;&lt;/Cite&gt;&lt;/EndNote&gt;</w:instrText>
      </w:r>
      <w:r w:rsidRPr="003F75FC">
        <w:rPr>
          <w:rFonts w:ascii="Times New Roman" w:hAnsi="Times New Roman" w:cs="Times New Roman"/>
          <w:sz w:val="24"/>
          <w:szCs w:val="24"/>
        </w:rPr>
        <w:fldChar w:fldCharType="separate"/>
      </w:r>
      <w:r w:rsidR="00662F12">
        <w:rPr>
          <w:rFonts w:ascii="Times New Roman" w:hAnsi="Times New Roman" w:cs="Times New Roman"/>
          <w:noProof/>
          <w:sz w:val="24"/>
          <w:szCs w:val="24"/>
        </w:rPr>
        <w:t>(Vijayvargy et al. 2017; Zhu et al. 2005)</w:t>
      </w:r>
      <w:r w:rsidRPr="003F75FC">
        <w:rPr>
          <w:rFonts w:ascii="Times New Roman" w:hAnsi="Times New Roman" w:cs="Times New Roman"/>
          <w:sz w:val="24"/>
          <w:szCs w:val="24"/>
        </w:rPr>
        <w:fldChar w:fldCharType="end"/>
      </w:r>
      <w:r w:rsidRPr="003F75FC">
        <w:rPr>
          <w:rFonts w:ascii="Times New Roman" w:hAnsi="Times New Roman" w:cs="Times New Roman"/>
          <w:sz w:val="24"/>
          <w:szCs w:val="24"/>
        </w:rPr>
        <w:t>.</w:t>
      </w:r>
      <w:r>
        <w:rPr>
          <w:rFonts w:ascii="Times New Roman" w:hAnsi="Times New Roman" w:cs="Times New Roman"/>
          <w:sz w:val="24"/>
          <w:szCs w:val="24"/>
        </w:rPr>
        <w:t xml:space="preserve"> </w:t>
      </w:r>
      <w:r w:rsidR="00824D97">
        <w:rPr>
          <w:rFonts w:ascii="Times New Roman" w:hAnsi="Times New Roman" w:cs="Times New Roman"/>
          <w:sz w:val="24"/>
          <w:szCs w:val="24"/>
        </w:rPr>
        <w:t>The firm with a higher environmental management system, compliance, and auditing practices can lessen the environmental impact of their manufacturing</w:t>
      </w:r>
      <w:r w:rsidR="00586F0B">
        <w:rPr>
          <w:rFonts w:ascii="Times New Roman" w:hAnsi="Times New Roman" w:cs="Times New Roman"/>
          <w:sz w:val="24"/>
          <w:szCs w:val="24"/>
        </w:rPr>
        <w:t xml:space="preserve"> </w:t>
      </w:r>
      <w:r w:rsidR="00824D9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&lt;EndNote&gt;&lt;Cite&gt;&lt;Author&gt;Zhu&lt;/Author&gt;&lt;Year&gt;2007&lt;/Year&gt;&lt;RecNum&gt;151&lt;/RecNum&gt;&lt;DisplayText&gt;(Zhu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EndNote&gt;</w:instrText>
      </w:r>
      <w:r w:rsidR="00824D97">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2007b)</w:t>
      </w:r>
      <w:r w:rsidR="00824D97">
        <w:rPr>
          <w:rFonts w:ascii="Times New Roman" w:hAnsi="Times New Roman" w:cs="Times New Roman"/>
          <w:sz w:val="24"/>
          <w:szCs w:val="24"/>
        </w:rPr>
        <w:fldChar w:fldCharType="end"/>
      </w:r>
      <w:r w:rsidR="00824D97">
        <w:rPr>
          <w:rFonts w:ascii="Times New Roman" w:hAnsi="Times New Roman" w:cs="Times New Roman"/>
          <w:sz w:val="24"/>
          <w:szCs w:val="24"/>
        </w:rPr>
        <w:t xml:space="preserve">. </w:t>
      </w:r>
    </w:p>
    <w:p w14:paraId="339BA776" w14:textId="39BD0F94" w:rsidR="003F75FC" w:rsidRPr="003F75FC" w:rsidRDefault="004F5B52" w:rsidP="00E25E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Eco-design</w:t>
      </w:r>
      <w:r w:rsidR="00A60E68">
        <w:rPr>
          <w:rFonts w:ascii="Times New Roman" w:hAnsi="Times New Roman" w:cs="Times New Roman"/>
          <w:sz w:val="24"/>
          <w:szCs w:val="24"/>
        </w:rPr>
        <w:t xml:space="preserve"> (ED)</w:t>
      </w:r>
      <w:r>
        <w:rPr>
          <w:rFonts w:ascii="Times New Roman" w:hAnsi="Times New Roman" w:cs="Times New Roman"/>
          <w:sz w:val="24"/>
          <w:szCs w:val="24"/>
        </w:rPr>
        <w:t xml:space="preserve"> consider that design </w:t>
      </w:r>
      <w:r w:rsidR="006D6863">
        <w:rPr>
          <w:rFonts w:ascii="Times New Roman" w:hAnsi="Times New Roman" w:cs="Times New Roman"/>
          <w:sz w:val="24"/>
          <w:szCs w:val="24"/>
        </w:rPr>
        <w:t xml:space="preserve">of the </w:t>
      </w:r>
      <w:r>
        <w:rPr>
          <w:rFonts w:ascii="Times New Roman" w:hAnsi="Times New Roman" w:cs="Times New Roman"/>
          <w:sz w:val="24"/>
          <w:szCs w:val="24"/>
        </w:rPr>
        <w:t>product required less material and energy consumption during production and  those can be reuse, recycle,  and  recovery of component parts and ma</w:t>
      </w:r>
      <w:r w:rsidR="006D6863">
        <w:rPr>
          <w:rFonts w:ascii="Times New Roman" w:hAnsi="Times New Roman" w:cs="Times New Roman"/>
          <w:sz w:val="24"/>
          <w:szCs w:val="24"/>
        </w:rPr>
        <w:t>terials,  also consider the minimize</w:t>
      </w:r>
      <w:r>
        <w:rPr>
          <w:rFonts w:ascii="Times New Roman" w:hAnsi="Times New Roman" w:cs="Times New Roman"/>
          <w:sz w:val="24"/>
          <w:szCs w:val="24"/>
        </w:rPr>
        <w:t xml:space="preserve"> or avoid </w:t>
      </w:r>
      <w:r w:rsidR="006D6863">
        <w:rPr>
          <w:rFonts w:ascii="Times New Roman" w:hAnsi="Times New Roman" w:cs="Times New Roman"/>
          <w:sz w:val="24"/>
          <w:szCs w:val="24"/>
        </w:rPr>
        <w:t xml:space="preserve">the use of </w:t>
      </w:r>
      <w:r>
        <w:rPr>
          <w:rFonts w:ascii="Times New Roman" w:hAnsi="Times New Roman" w:cs="Times New Roman"/>
          <w:sz w:val="24"/>
          <w:szCs w:val="24"/>
        </w:rPr>
        <w:t>toxic and harmful material</w:t>
      </w:r>
      <w:r w:rsidR="006D6863">
        <w:rPr>
          <w:rFonts w:ascii="Times New Roman" w:hAnsi="Times New Roman" w:cs="Times New Roman"/>
          <w:sz w:val="24"/>
          <w:szCs w:val="24"/>
        </w:rPr>
        <w:t>s</w:t>
      </w:r>
      <w:r>
        <w:rPr>
          <w:rFonts w:ascii="Times New Roman" w:hAnsi="Times New Roman" w:cs="Times New Roman"/>
          <w:sz w:val="24"/>
          <w:szCs w:val="24"/>
        </w:rPr>
        <w:t xml:space="preserve"> during </w:t>
      </w:r>
      <w:r w:rsidR="006D6863">
        <w:rPr>
          <w:rFonts w:ascii="Times New Roman" w:hAnsi="Times New Roman" w:cs="Times New Roman"/>
          <w:sz w:val="24"/>
          <w:szCs w:val="24"/>
        </w:rPr>
        <w:t>production pr</w:t>
      </w:r>
      <w:r>
        <w:rPr>
          <w:rFonts w:ascii="Times New Roman" w:hAnsi="Times New Roman" w:cs="Times New Roman"/>
          <w:sz w:val="24"/>
          <w:szCs w:val="24"/>
        </w:rPr>
        <w:t>ocess</w:t>
      </w:r>
      <w:r w:rsidR="00586F0B">
        <w:rPr>
          <w:rFonts w:ascii="Times New Roman" w:hAnsi="Times New Roman" w:cs="Times New Roman"/>
          <w:sz w:val="24"/>
          <w:szCs w:val="24"/>
        </w:rPr>
        <w:t xml:space="preserve"> </w:t>
      </w:r>
      <w:r w:rsidR="006D6863">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&lt;EndNote&gt;&lt;Cite&gt;&lt;Author&gt;Zhu&lt;/Author&gt;&lt;Year&gt;2008&lt;/Year&gt;&lt;RecNum&gt;188&lt;/RecNum&gt;&lt;DisplayText&gt;(Zhu et al. 2008)&lt;/DisplayText&gt;&lt;record&gt;&lt;rec-number&gt;188&lt;/rec-number&gt;&lt;foreign-keys&gt;&lt;key app="EN" db-id="2fdftstz02pff6efrprxzsdlwzsf5vpwf90r"&gt;188&lt;/key&gt;&lt;key app="ENWeb" db-id=""&gt;0&lt;/key&gt;&lt;/foreign-keys&gt;&lt;ref-type name="Journal Article"&gt;17&lt;/ref-type&gt;&lt;contributors&gt;&lt;authors&gt;&lt;author&gt;Zhu, Q.&lt;/author&gt;&lt;author&gt;Sarkis, J.&lt;/author&gt;&lt;author&gt;Cordeiro, J.&lt;/author&gt;&lt;author&gt;Lai, K.&lt;/author&gt;&lt;/authors&gt;&lt;/contributors&gt;&lt;titles&gt;&lt;title&gt;Firm-level correlates of emergent green supply chain management practices in the Chinese context</w:instrText>
      </w:r>
      <w:r w:rsidR="00662F12">
        <w:rPr>
          <w:rFonts w:ascii="Segoe UI Symbol" w:hAnsi="Segoe UI Symbol" w:cs="Segoe UI Symbol"/>
          <w:sz w:val="24"/>
          <w:szCs w:val="24"/>
        </w:rPr>
        <w:instrText>☆</w:instrText>
      </w:r>
      <w:r w:rsidR="00662F12">
        <w:rPr>
          <w:rFonts w:ascii="Times New Roman" w:hAnsi="Times New Roman" w:cs="Times New Roman"/>
          <w:sz w:val="24"/>
          <w:szCs w:val="24"/>
        </w:rPr>
        <w:instrText>&lt;/title&gt;&lt;secondary-title&gt;International Journal of Management Science &lt;/secondary-title&gt;&lt;/titles&gt;&lt;periodical&gt;&lt;full-title&gt;International Journal of Management Science&lt;/full-title&gt;&lt;/periodical&gt;&lt;pages&gt;577-591&lt;/pages&gt;&lt;volume&gt;36&lt;/volume&gt;&lt;number&gt;4&lt;/number&gt;&lt;dates&gt;&lt;year&gt;2008&lt;/year&gt;&lt;/dates&gt;&lt;isbn&gt;03050483&lt;/isbn&gt;&lt;urls&gt;&lt;/urls&gt;&lt;electronic-resource-num&gt;10.1016/j.omega.2006.11.009&lt;/electronic-resource-num&gt;&lt;/record&gt;&lt;/Cite&gt;&lt;/EndNote&gt;</w:instrText>
      </w:r>
      <w:r w:rsidR="006D6863">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2008)</w:t>
      </w:r>
      <w:r w:rsidR="006D686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D6863">
        <w:rPr>
          <w:rFonts w:ascii="Times New Roman" w:hAnsi="Times New Roman" w:cs="Times New Roman"/>
          <w:sz w:val="24"/>
          <w:szCs w:val="24"/>
        </w:rPr>
        <w:t xml:space="preserve"> ED emphasizes to design of the product those </w:t>
      </w:r>
      <w:r w:rsidR="00CA7DB0">
        <w:rPr>
          <w:rFonts w:ascii="Times New Roman" w:hAnsi="Times New Roman" w:cs="Times New Roman"/>
          <w:sz w:val="24"/>
          <w:szCs w:val="24"/>
        </w:rPr>
        <w:t xml:space="preserve">are </w:t>
      </w:r>
      <w:r w:rsidR="006D6863">
        <w:rPr>
          <w:rFonts w:ascii="Times New Roman" w:hAnsi="Times New Roman" w:cs="Times New Roman"/>
          <w:sz w:val="24"/>
          <w:szCs w:val="24"/>
        </w:rPr>
        <w:t xml:space="preserve">manufactured considering the product lifecycle analysis to minimize the environmental impact. </w:t>
      </w:r>
      <w:r w:rsidR="00CA7DB0">
        <w:rPr>
          <w:rFonts w:ascii="Times New Roman" w:hAnsi="Times New Roman" w:cs="Times New Roman"/>
          <w:sz w:val="24"/>
          <w:szCs w:val="24"/>
        </w:rPr>
        <w:t>Many researcher</w:t>
      </w:r>
      <w:r w:rsidRPr="003F75FC">
        <w:rPr>
          <w:rFonts w:ascii="Times New Roman" w:hAnsi="Times New Roman" w:cs="Times New Roman"/>
          <w:sz w:val="24"/>
          <w:szCs w:val="24"/>
        </w:rPr>
        <w:t xml:space="preserve">s </w:t>
      </w:r>
      <w:r w:rsidR="00DC1985">
        <w:rPr>
          <w:rFonts w:ascii="Times New Roman" w:hAnsi="Times New Roman" w:cs="Times New Roman"/>
          <w:sz w:val="24"/>
          <w:szCs w:val="24"/>
        </w:rPr>
        <w:t xml:space="preserve">focused </w:t>
      </w:r>
      <w:r w:rsidR="00CA7DB0">
        <w:rPr>
          <w:rFonts w:ascii="Times New Roman" w:hAnsi="Times New Roman" w:cs="Times New Roman"/>
          <w:sz w:val="24"/>
          <w:szCs w:val="24"/>
        </w:rPr>
        <w:t>on</w:t>
      </w:r>
      <w:r w:rsidRPr="003F75FC">
        <w:rPr>
          <w:rFonts w:ascii="Times New Roman" w:hAnsi="Times New Roman" w:cs="Times New Roman"/>
          <w:sz w:val="24"/>
          <w:szCs w:val="24"/>
        </w:rPr>
        <w:t xml:space="preserve"> ED </w:t>
      </w:r>
      <w:r w:rsidR="00390DCB">
        <w:rPr>
          <w:rFonts w:ascii="Times New Roman" w:hAnsi="Times New Roman" w:cs="Times New Roman"/>
          <w:sz w:val="24"/>
          <w:szCs w:val="24"/>
        </w:rPr>
        <w:t xml:space="preserve">as a GSCM practice which </w:t>
      </w:r>
      <w:r w:rsidRPr="003F75FC">
        <w:rPr>
          <w:rFonts w:ascii="Times New Roman" w:hAnsi="Times New Roman" w:cs="Times New Roman"/>
          <w:sz w:val="24"/>
          <w:szCs w:val="24"/>
        </w:rPr>
        <w:t xml:space="preserve">incorporates the environmental aspects from product idea to </w:t>
      </w:r>
      <w:r w:rsidR="00390DCB" w:rsidRPr="003F75FC">
        <w:rPr>
          <w:rFonts w:ascii="Times New Roman" w:hAnsi="Times New Roman" w:cs="Times New Roman"/>
          <w:sz w:val="24"/>
          <w:szCs w:val="24"/>
        </w:rPr>
        <w:t>usage</w:t>
      </w:r>
      <w:r w:rsidRPr="003F75FC">
        <w:rPr>
          <w:rFonts w:ascii="Times New Roman" w:hAnsi="Times New Roman" w:cs="Times New Roman"/>
          <w:sz w:val="24"/>
          <w:szCs w:val="24"/>
        </w:rPr>
        <w:t xml:space="preserve"> and finally </w:t>
      </w:r>
      <w:r w:rsidR="00DC1985" w:rsidRPr="003F75FC">
        <w:rPr>
          <w:rFonts w:ascii="Times New Roman" w:hAnsi="Times New Roman" w:cs="Times New Roman"/>
          <w:sz w:val="24"/>
          <w:szCs w:val="24"/>
        </w:rPr>
        <w:t xml:space="preserve">disposal </w:t>
      </w:r>
      <w:r w:rsidRPr="003F75FC">
        <w:rPr>
          <w:rFonts w:ascii="Times New Roman" w:hAnsi="Times New Roman" w:cs="Times New Roman"/>
          <w:sz w:val="24"/>
          <w:szCs w:val="24"/>
        </w:rPr>
        <w:fldChar w:fldCharType="begin">
          <w:fldData xml:space="preserve">PEVuZE5vdGU+PENpdGU+PEF1dGhvcj5aaHU8L0F1dGhvcj48WWVhcj4yMDA3PC9ZZWFyPjxSZWNO
dW0+MTUxPC9SZWNOdW0+PERpc3BsYXlUZXh0PihWYW5hbGxlIGV0IGFsLiAyMDE3OyBWaWpheXZh
cmd5IGV0IGFsLiAyMDE3OyBaaHUgZXQgYWwuIDIwMDdiKTwvRGlzcGxheVRleHQ+PHJlY29yZD48
cmVjLW51bWJlcj4xNTE8L3JlYy1udW1iZXI+PGZvcmVpZ24ta2V5cz48a2V5IGFwcD0iRU4iIGRi
LWlkPSIyZmRmdHN0ejAycGZmNmVmcnByeHpzZGx3enNmNXZwd2Y5MHIiPjE1MTwva2V5PjxrZXkg
YXBwPSJFTldlYiIgZGItaWQ9IiI+MDwva2V5PjwvZm9yZWlnbi1rZXlzPjxyZWYtdHlwZSBuYW1l
PSJKb3VybmFsIEFydGljbGUiPjE3PC9yZWYtdHlwZT48Y29udHJpYnV0b3JzPjxhdXRob3JzPjxh
dXRob3I+Wmh1LCBRaW5naHVhPC9hdXRob3I+PGF1dGhvcj5TYXJraXMsIEpvc2VwaDwvYXV0aG9y
PjxhdXRob3I+TGFpLCBLZWUtaHVuZzwvYXV0aG9yPjwvYXV0aG9ycz48L2NvbnRyaWJ1dG9ycz48
dGl0bGVzPjx0aXRsZT5HcmVlbiBzdXBwbHkgY2hhaW4gbWFuYWdlbWVudDogcHJlc3N1cmVzLCBw
cmFjdGljZXMgYW5kIHBlcmZvcm1hbmNlIHdpdGhpbiB0aGUgQ2hpbmVzZSBhdXRvbW9iaWxlIGlu
ZHVzdHJ5PC90aXRsZT48c2Vjb25kYXJ5LXRpdGxlPkpvdXJuYWwgb2YgQ2xlYW5lciBQcm9kdWN0
aW9uPC9zZWNvbmRhcnktdGl0bGU+PC90aXRsZXM+PHBlcmlvZGljYWw+PGZ1bGwtdGl0bGU+Sm91
cm5hbCBvZiBDbGVhbmVyIFByb2R1Y3Rpb248L2Z1bGwtdGl0bGU+PC9wZXJpb2RpY2FsPjxwYWdl
cz4xMDQxLTEwNTI8L3BhZ2VzPjx2b2x1bWU+MTU8L3ZvbHVtZT48bnVtYmVyPjExLTEyPC9udW1i
ZXI+PGRhdGVzPjx5ZWFyPjIwMDc8L3llYXI+PC9kYXRlcz48aXNibj4wOTU5NjUyNjwvaXNibj48
dXJscz48L3VybHM+PGVsZWN0cm9uaWMtcmVzb3VyY2UtbnVtPjEwLjEwMTYvai5qY2xlcHJvLjIw
MDYuMDUuMDIxPC9lbGVjdHJvbmljLXJlc291cmNlLW51bT48L3JlY29yZD48L0NpdGU+PENpdGU+
PEF1dGhvcj5WaWpheXZhcmd5PC9BdXRob3I+PFllYXI+MjAxNzwvWWVhcj48UmVjTnVtPjE5Mzwv
UmVjTnVtPjxyZWNvcmQ+PHJlYy1udW1iZXI+MTkzPC9yZWMtbnVtYmVyPjxmb3JlaWduLWtleXM+
PGtleSBhcHA9IkVOIiBkYi1pZD0iMmZkZnRzdHowMnBmZjZlZnJwcnh6c2Rsd3pzZjV2cHdmOTBy
Ij4xOTM8L2tleT48a2V5IGFwcD0iRU5XZWIiIGRiLWlkPSIiPjA8L2tleT48L2ZvcmVpZ24ta2V5
cz48cmVmLXR5cGUgbmFtZT0iSm91cm5hbCBBcnRpY2xlIj4xNzwvcmVmLXR5cGU+PGNvbnRyaWJ1
dG9ycz48YXV0aG9ycz48YXV0aG9yPlZpamF5dmFyZ3ksIExva2VzaDwvYXV0aG9yPjxhdXRob3I+
VGhha2thciwgSml0ZXNoPC9hdXRob3I+PGF1dGhvcj5BZ2Fyd2FsLCBHb3BhbDwvYXV0aG9yPjwv
YXV0aG9ycz48L2NvbnRyaWJ1dG9ycz48dGl0bGVzPjx0aXRsZT5HcmVlbiBzdXBwbHkgY2hhaW4g
bWFuYWdlbWVudCBwcmFjdGljZXMgYW5kIHBlcmZvcm1hbmNlPC90aXRsZT48c2Vjb25kYXJ5LXRp
dGxlPkpvdXJuYWwgb2YgTWFudWZhY3R1cmluZyBUZWNobm9sb2d5IE1hbmFnZW1lbnQ8L3NlY29u
ZGFyeS10aXRsZT48L3RpdGxlcz48cGVyaW9kaWNhbD48ZnVsbC10aXRsZT5Kb3VybmFsIG9mIE1h
bnVmYWN0dXJpbmcgVGVjaG5vbG9neSBNYW5hZ2VtZW50PC9mdWxsLXRpdGxlPjwvcGVyaW9kaWNh
bD48cGFnZXM+Mjk5LTMyMzwvcGFnZXM+PHZvbHVtZT4yODwvdm9sdW1lPjxudW1iZXI+MzwvbnVt
YmVyPjxkYXRlcz48eWVhcj4yMDE3PC95ZWFyPjwvZGF0ZXM+PGlzYm4+MTc0MS0wMzhYPC9pc2Ju
Pjx1cmxzPjwvdXJscz48ZWxlY3Ryb25pYy1yZXNvdXJjZS1udW0+MTAuMTEwOC9qbXRtLTA5LTIw
MTYtMDEyMzwvZWxlY3Ryb25pYy1yZXNvdXJjZS1udW0+PC9yZWNvcmQ+PC9DaXRlPjxDaXRlPjxB
dXRob3I+VmFuYWxsZTwvQXV0aG9yPjxZZWFyPjIwMTc8L1llYXI+PFJlY051bT4xNTU8L1JlY051
bT48cmVjb3JkPjxyZWMtbnVtYmVyPjE1NTwvcmVjLW51bWJlcj48Zm9yZWlnbi1rZXlzPjxrZXkg
YXBwPSJFTiIgZGItaWQ9IjJmZGZ0c3R6MDJwZmY2ZWZycHJ4enNkbHd6c2Y1dnB3ZjkwciI+MTU1
PC9rZXk+PGtleSBhcHA9IkVOV2ViIiBkYi1pZD0iIj4wPC9rZXk+PC9mb3JlaWduLWtleXM+PHJl
Zi10eXBlIG5hbWU9IkpvdXJuYWwgQXJ0aWNsZSI+MTc8L3JlZi10eXBlPjxjb250cmlidXRvcnM+
PGF1dGhvcnM+PGF1dGhvcj5WYW5hbGxlLCBSb3NhbmdlbGEgTWFyaWE8L2F1dGhvcj48YXV0aG9y
PkdhbmdhLCBHaWxiZXJ0byBNaWxsZXIgRGV2w7NzPC9hdXRob3I+PGF1dGhvcj5Hb2RpbmhvIEZp
bGhvLCBNb2FjaXI8L2F1dGhvcj48YXV0aG9yPkx1Y2F0bywgV2FnbmVyIENlemFyPC9hdXRob3I+
PC9hdXRob3JzPjwvY29udHJpYnV0b3JzPjx0aXRsZXM+PHRpdGxlPkdyZWVuIHN1cHBseSBjaGFp
biBtYW5hZ2VtZW50OiBBbiBpbnZlc3RpZ2F0aW9uIG9mIHByZXNzdXJlcywgcHJhY3RpY2VzLCBh
bmQgcGVyZm9ybWFuY2Ugd2l0aGluIHRoZSBCcmF6aWxpYW4gYXV0b21vdGl2ZSBzdXBwbHkgY2hh
aW48L3RpdGxlPjxzZWNvbmRhcnktdGl0bGU+Sm91cm5hbCBvZiBDbGVhbmVyIFByb2R1Y3Rpb248
L3NlY29uZGFyeS10aXRsZT48L3RpdGxlcz48cGVyaW9kaWNhbD48ZnVsbC10aXRsZT5Kb3VybmFs
IG9mIENsZWFuZXIgUHJvZHVjdGlvbjwvZnVsbC10aXRsZT48L3BlcmlvZGljYWw+PHBhZ2VzPjI1
MC0yNTk8L3BhZ2VzPjx2b2x1bWU+MTUxPC92b2x1bWU+PGRhdGVzPjx5ZWFyPjIwMTc8L3llYXI+
PC9kYXRlcz48aXNibj4wOTU5NjUyNjwvaXNibj48dXJscz48L3VybHM+PGVsZWN0cm9uaWMtcmVz
b3VyY2UtbnVtPjEwLjEwMTYvai5qY2xlcHJvLjIwMTcuMDMuMDY2PC9lbGVjdHJvbmljLXJlc291
cmNlLW51bT48L3JlY29yZD48L0NpdGU+PC9FbmROb3RlPgB=
</w:fldData>
        </w:fldChar>
      </w:r>
      <w:r w:rsidR="00662F12">
        <w:rPr>
          <w:rFonts w:ascii="Times New Roman" w:hAnsi="Times New Roman" w:cs="Times New Roman"/>
          <w:sz w:val="24"/>
          <w:szCs w:val="24"/>
        </w:rPr>
        <w:instrText xml:space="preserve"> ADDIN EN.CITE </w:instrText>
      </w:r>
      <w:r w:rsidR="00662F12">
        <w:rPr>
          <w:rFonts w:ascii="Times New Roman" w:hAnsi="Times New Roman" w:cs="Times New Roman"/>
          <w:sz w:val="24"/>
          <w:szCs w:val="24"/>
        </w:rPr>
        <w:fldChar w:fldCharType="begin">
          <w:fldData xml:space="preserve">PEVuZE5vdGU+PENpdGU+PEF1dGhvcj5aaHU8L0F1dGhvcj48WWVhcj4yMDA3PC9ZZWFyPjxSZWNO
dW0+MTUxPC9SZWNOdW0+PERpc3BsYXlUZXh0PihWYW5hbGxlIGV0IGFsLiAyMDE3OyBWaWpheXZh
cmd5IGV0IGFsLiAyMDE3OyBaaHUgZXQgYWwuIDIwMDdiKTwvRGlzcGxheVRleHQ+PHJlY29yZD48
cmVjLW51bWJlcj4xNTE8L3JlYy1udW1iZXI+PGZvcmVpZ24ta2V5cz48a2V5IGFwcD0iRU4iIGRi
LWlkPSIyZmRmdHN0ejAycGZmNmVmcnByeHpzZGx3enNmNXZwd2Y5MHIiPjE1MTwva2V5PjxrZXkg
YXBwPSJFTldlYiIgZGItaWQ9IiI+MDwva2V5PjwvZm9yZWlnbi1rZXlzPjxyZWYtdHlwZSBuYW1l
PSJKb3VybmFsIEFydGljbGUiPjE3PC9yZWYtdHlwZT48Y29udHJpYnV0b3JzPjxhdXRob3JzPjxh
dXRob3I+Wmh1LCBRaW5naHVhPC9hdXRob3I+PGF1dGhvcj5TYXJraXMsIEpvc2VwaDwvYXV0aG9y
PjxhdXRob3I+TGFpLCBLZWUtaHVuZzwvYXV0aG9yPjwvYXV0aG9ycz48L2NvbnRyaWJ1dG9ycz48
dGl0bGVzPjx0aXRsZT5HcmVlbiBzdXBwbHkgY2hhaW4gbWFuYWdlbWVudDogcHJlc3N1cmVzLCBw
cmFjdGljZXMgYW5kIHBlcmZvcm1hbmNlIHdpdGhpbiB0aGUgQ2hpbmVzZSBhdXRvbW9iaWxlIGlu
ZHVzdHJ5PC90aXRsZT48c2Vjb25kYXJ5LXRpdGxlPkpvdXJuYWwgb2YgQ2xlYW5lciBQcm9kdWN0
aW9uPC9zZWNvbmRhcnktdGl0bGU+PC90aXRsZXM+PHBlcmlvZGljYWw+PGZ1bGwtdGl0bGU+Sm91
cm5hbCBvZiBDbGVhbmVyIFByb2R1Y3Rpb248L2Z1bGwtdGl0bGU+PC9wZXJpb2RpY2FsPjxwYWdl
cz4xMDQxLTEwNTI8L3BhZ2VzPjx2b2x1bWU+MTU8L3ZvbHVtZT48bnVtYmVyPjExLTEyPC9udW1i
ZXI+PGRhdGVzPjx5ZWFyPjIwMDc8L3llYXI+PC9kYXRlcz48aXNibj4wOTU5NjUyNjwvaXNibj48
dXJscz48L3VybHM+PGVsZWN0cm9uaWMtcmVzb3VyY2UtbnVtPjEwLjEwMTYvai5qY2xlcHJvLjIw
MDYuMDUuMDIxPC9lbGVjdHJvbmljLXJlc291cmNlLW51bT48L3JlY29yZD48L0NpdGU+PENpdGU+
PEF1dGhvcj5WaWpheXZhcmd5PC9BdXRob3I+PFllYXI+MjAxNzwvWWVhcj48UmVjTnVtPjE5Mzwv
UmVjTnVtPjxyZWNvcmQ+PHJlYy1udW1iZXI+MTkzPC9yZWMtbnVtYmVyPjxmb3JlaWduLWtleXM+
PGtleSBhcHA9IkVOIiBkYi1pZD0iMmZkZnRzdHowMnBmZjZlZnJwcnh6c2Rsd3pzZjV2cHdmOTBy
Ij4xOTM8L2tleT48a2V5IGFwcD0iRU5XZWIiIGRiLWlkPSIiPjA8L2tleT48L2ZvcmVpZ24ta2V5
cz48cmVmLXR5cGUgbmFtZT0iSm91cm5hbCBBcnRpY2xlIj4xNzwvcmVmLXR5cGU+PGNvbnRyaWJ1
dG9ycz48YXV0aG9ycz48YXV0aG9yPlZpamF5dmFyZ3ksIExva2VzaDwvYXV0aG9yPjxhdXRob3I+
VGhha2thciwgSml0ZXNoPC9hdXRob3I+PGF1dGhvcj5BZ2Fyd2FsLCBHb3BhbDwvYXV0aG9yPjwv
YXV0aG9ycz48L2NvbnRyaWJ1dG9ycz48dGl0bGVzPjx0aXRsZT5HcmVlbiBzdXBwbHkgY2hhaW4g
bWFuYWdlbWVudCBwcmFjdGljZXMgYW5kIHBlcmZvcm1hbmNlPC90aXRsZT48c2Vjb25kYXJ5LXRp
dGxlPkpvdXJuYWwgb2YgTWFudWZhY3R1cmluZyBUZWNobm9sb2d5IE1hbmFnZW1lbnQ8L3NlY29u
ZGFyeS10aXRsZT48L3RpdGxlcz48cGVyaW9kaWNhbD48ZnVsbC10aXRsZT5Kb3VybmFsIG9mIE1h
bnVmYWN0dXJpbmcgVGVjaG5vbG9neSBNYW5hZ2VtZW50PC9mdWxsLXRpdGxlPjwvcGVyaW9kaWNh
bD48cGFnZXM+Mjk5LTMyMzwvcGFnZXM+PHZvbHVtZT4yODwvdm9sdW1lPjxudW1iZXI+MzwvbnVt
YmVyPjxkYXRlcz48eWVhcj4yMDE3PC95ZWFyPjwvZGF0ZXM+PGlzYm4+MTc0MS0wMzhYPC9pc2Ju
Pjx1cmxzPjwvdXJscz48ZWxlY3Ryb25pYy1yZXNvdXJjZS1udW0+MTAuMTEwOC9qbXRtLTA5LTIw
MTYtMDEyMzwvZWxlY3Ryb25pYy1yZXNvdXJjZS1udW0+PC9yZWNvcmQ+PC9DaXRlPjxDaXRlPjxB
dXRob3I+VmFuYWxsZTwvQXV0aG9yPjxZZWFyPjIwMTc8L1llYXI+PFJlY051bT4xNTU8L1JlY051
bT48cmVjb3JkPjxyZWMtbnVtYmVyPjE1NTwvcmVjLW51bWJlcj48Zm9yZWlnbi1rZXlzPjxrZXkg
YXBwPSJFTiIgZGItaWQ9IjJmZGZ0c3R6MDJwZmY2ZWZycHJ4enNkbHd6c2Y1dnB3ZjkwciI+MTU1
PC9rZXk+PGtleSBhcHA9IkVOV2ViIiBkYi1pZD0iIj4wPC9rZXk+PC9mb3JlaWduLWtleXM+PHJl
Zi10eXBlIG5hbWU9IkpvdXJuYWwgQXJ0aWNsZSI+MTc8L3JlZi10eXBlPjxjb250cmlidXRvcnM+
PGF1dGhvcnM+PGF1dGhvcj5WYW5hbGxlLCBSb3NhbmdlbGEgTWFyaWE8L2F1dGhvcj48YXV0aG9y
PkdhbmdhLCBHaWxiZXJ0byBNaWxsZXIgRGV2w7NzPC9hdXRob3I+PGF1dGhvcj5Hb2RpbmhvIEZp
bGhvLCBNb2FjaXI8L2F1dGhvcj48YXV0aG9yPkx1Y2F0bywgV2FnbmVyIENlemFyPC9hdXRob3I+
PC9hdXRob3JzPjwvY29udHJpYnV0b3JzPjx0aXRsZXM+PHRpdGxlPkdyZWVuIHN1cHBseSBjaGFp
biBtYW5hZ2VtZW50OiBBbiBpbnZlc3RpZ2F0aW9uIG9mIHByZXNzdXJlcywgcHJhY3RpY2VzLCBh
bmQgcGVyZm9ybWFuY2Ugd2l0aGluIHRoZSBCcmF6aWxpYW4gYXV0b21vdGl2ZSBzdXBwbHkgY2hh
aW48L3RpdGxlPjxzZWNvbmRhcnktdGl0bGU+Sm91cm5hbCBvZiBDbGVhbmVyIFByb2R1Y3Rpb248
L3NlY29uZGFyeS10aXRsZT48L3RpdGxlcz48cGVyaW9kaWNhbD48ZnVsbC10aXRsZT5Kb3VybmFs
IG9mIENsZWFuZXIgUHJvZHVjdGlvbjwvZnVsbC10aXRsZT48L3BlcmlvZGljYWw+PHBhZ2VzPjI1
MC0yNTk8L3BhZ2VzPjx2b2x1bWU+MTUxPC92b2x1bWU+PGRhdGVzPjx5ZWFyPjIwMTc8L3llYXI+
PC9kYXRlcz48aXNibj4wOTU5NjUyNjwvaXNibj48dXJscz48L3VybHM+PGVsZWN0cm9uaWMtcmVz
b3VyY2UtbnVtPjEwLjEwMTYvai5qY2xlcHJvLjIwMTcuMDMuMDY2PC9lbGVjdHJvbmljLXJlc291
cmNlLW51bT48L3JlY29yZD48L0NpdGU+PC9FbmROb3RlPgB=
</w:fldData>
        </w:fldChar>
      </w:r>
      <w:r w:rsidR="00662F12">
        <w:rPr>
          <w:rFonts w:ascii="Times New Roman" w:hAnsi="Times New Roman" w:cs="Times New Roman"/>
          <w:sz w:val="24"/>
          <w:szCs w:val="24"/>
        </w:rPr>
        <w:instrText xml:space="preserve"> ADDIN EN.CITE.DATA </w:instrText>
      </w:r>
      <w:r w:rsidR="00662F12">
        <w:rPr>
          <w:rFonts w:ascii="Times New Roman" w:hAnsi="Times New Roman" w:cs="Times New Roman"/>
          <w:sz w:val="24"/>
          <w:szCs w:val="24"/>
        </w:rPr>
      </w:r>
      <w:r w:rsidR="00662F12">
        <w:rPr>
          <w:rFonts w:ascii="Times New Roman" w:hAnsi="Times New Roman" w:cs="Times New Roman"/>
          <w:sz w:val="24"/>
          <w:szCs w:val="24"/>
        </w:rPr>
        <w:fldChar w:fldCharType="end"/>
      </w:r>
      <w:r w:rsidRPr="003F75FC">
        <w:rPr>
          <w:rFonts w:ascii="Times New Roman" w:hAnsi="Times New Roman" w:cs="Times New Roman"/>
          <w:sz w:val="24"/>
          <w:szCs w:val="24"/>
        </w:rPr>
      </w:r>
      <w:r w:rsidRPr="003F75FC">
        <w:rPr>
          <w:rFonts w:ascii="Times New Roman" w:hAnsi="Times New Roman" w:cs="Times New Roman"/>
          <w:sz w:val="24"/>
          <w:szCs w:val="24"/>
        </w:rPr>
        <w:fldChar w:fldCharType="separate"/>
      </w:r>
      <w:r w:rsidR="00662F12">
        <w:rPr>
          <w:rFonts w:ascii="Times New Roman" w:hAnsi="Times New Roman" w:cs="Times New Roman"/>
          <w:noProof/>
          <w:sz w:val="24"/>
          <w:szCs w:val="24"/>
        </w:rPr>
        <w:t>(Vanalle et al. 2017; Vijayvargy et al. 2017; Zhu et al. 2007b)</w:t>
      </w:r>
      <w:r w:rsidRPr="003F75FC">
        <w:rPr>
          <w:rFonts w:ascii="Times New Roman" w:hAnsi="Times New Roman" w:cs="Times New Roman"/>
          <w:sz w:val="24"/>
          <w:szCs w:val="24"/>
        </w:rPr>
        <w:fldChar w:fldCharType="end"/>
      </w:r>
      <w:r w:rsidRPr="003F75FC">
        <w:rPr>
          <w:rFonts w:ascii="Times New Roman" w:hAnsi="Times New Roman" w:cs="Times New Roman"/>
          <w:sz w:val="24"/>
          <w:szCs w:val="24"/>
        </w:rPr>
        <w:t>.</w:t>
      </w:r>
    </w:p>
    <w:p w14:paraId="75743128" w14:textId="77777777" w:rsidR="003F75FC" w:rsidRPr="00B52D92" w:rsidRDefault="003F75FC" w:rsidP="00E25EE1">
      <w:pPr>
        <w:autoSpaceDE w:val="0"/>
        <w:autoSpaceDN w:val="0"/>
        <w:adjustRightInd w:val="0"/>
        <w:spacing w:after="0" w:line="240" w:lineRule="auto"/>
        <w:jc w:val="both"/>
        <w:rPr>
          <w:rFonts w:ascii="Times New Roman" w:hAnsi="Times New Roman" w:cs="Times New Roman"/>
          <w:sz w:val="8"/>
          <w:szCs w:val="24"/>
        </w:rPr>
      </w:pPr>
    </w:p>
    <w:p w14:paraId="058EBCD4" w14:textId="0E64DADF" w:rsidR="00DA36E5" w:rsidRDefault="004F5B52" w:rsidP="00E25EE1">
      <w:pPr>
        <w:autoSpaceDE w:val="0"/>
        <w:autoSpaceDN w:val="0"/>
        <w:adjustRightInd w:val="0"/>
        <w:spacing w:after="0" w:line="240" w:lineRule="auto"/>
        <w:jc w:val="both"/>
        <w:rPr>
          <w:rFonts w:ascii="Times New Roman" w:hAnsi="Times New Roman" w:cs="Times New Roman"/>
          <w:color w:val="000000"/>
          <w:sz w:val="24"/>
          <w:szCs w:val="24"/>
        </w:rPr>
      </w:pPr>
      <w:r w:rsidRPr="003F75FC">
        <w:rPr>
          <w:rFonts w:ascii="Times New Roman" w:hAnsi="Times New Roman" w:cs="Times New Roman"/>
          <w:sz w:val="24"/>
          <w:szCs w:val="24"/>
        </w:rPr>
        <w:t>Green Purchasing</w:t>
      </w:r>
      <w:r w:rsidR="00A60E68">
        <w:rPr>
          <w:rFonts w:ascii="Times New Roman" w:hAnsi="Times New Roman" w:cs="Times New Roman"/>
          <w:sz w:val="24"/>
          <w:szCs w:val="24"/>
        </w:rPr>
        <w:t xml:space="preserve"> (GP)</w:t>
      </w:r>
      <w:r w:rsidRPr="003F75FC">
        <w:rPr>
          <w:rFonts w:ascii="Times New Roman" w:hAnsi="Times New Roman" w:cs="Times New Roman"/>
          <w:sz w:val="24"/>
          <w:szCs w:val="24"/>
        </w:rPr>
        <w:t xml:space="preserve"> is referred to environmental aware purchasing practices that considering waste reduction, free from </w:t>
      </w:r>
      <w:r w:rsidRPr="003F75FC">
        <w:rPr>
          <w:rFonts w:ascii="Times New Roman" w:hAnsi="Times New Roman" w:cs="Times New Roman"/>
          <w:color w:val="131413"/>
          <w:sz w:val="24"/>
          <w:szCs w:val="24"/>
        </w:rPr>
        <w:t>hazardous and toxic</w:t>
      </w:r>
      <w:r w:rsidR="00480116">
        <w:rPr>
          <w:rFonts w:ascii="Times New Roman" w:hAnsi="Times New Roman" w:cs="Times New Roman"/>
          <w:color w:val="131413"/>
          <w:sz w:val="24"/>
          <w:szCs w:val="24"/>
        </w:rPr>
        <w:t xml:space="preserve"> </w:t>
      </w:r>
      <w:r w:rsidRPr="003F75FC">
        <w:rPr>
          <w:rFonts w:ascii="Times New Roman" w:hAnsi="Times New Roman" w:cs="Times New Roman"/>
          <w:color w:val="131413"/>
          <w:sz w:val="24"/>
          <w:szCs w:val="24"/>
        </w:rPr>
        <w:fldChar w:fldCharType="begin"/>
      </w:r>
      <w:r w:rsidR="00662F12">
        <w:rPr>
          <w:rFonts w:ascii="Times New Roman" w:hAnsi="Times New Roman" w:cs="Times New Roman"/>
          <w:color w:val="131413"/>
          <w:sz w:val="24"/>
          <w:szCs w:val="24"/>
        </w:rPr>
        <w:instrText xml:space="preserve"> ADDIN EN.CITE &lt;EndNote&gt;&lt;Cite&gt;&lt;Author&gt;Vijayvargy&lt;/Author&gt;&lt;Year&gt;2017&lt;/Year&gt;&lt;RecNum&gt;193&lt;/RecNum&gt;&lt;DisplayText&gt;(Vijayvargy et al. 2017)&lt;/DisplayText&gt;&lt;record&gt;&lt;rec-number&gt;193&lt;/rec-number&gt;&lt;foreign-keys&gt;&lt;key app="EN" db-id="2fdftstz02pff6efrprxzsdlwzsf5vpwf90r"&gt;193&lt;/key&gt;&lt;key app="ENWeb" db-id=""&gt;0&lt;/key&gt;&lt;/foreign-keys&gt;&lt;ref-type name="Journal Article"&gt;17&lt;/ref-type&gt;&lt;contributors&gt;&lt;authors&gt;&lt;author&gt;Vijayvargy, Lokesh&lt;/author&gt;&lt;author&gt;Thakkar, Jitesh&lt;/author&gt;&lt;author&gt;Agarwal, Gopal&lt;/author&gt;&lt;/authors&gt;&lt;/contributors&gt;&lt;titles&gt;&lt;title&gt;Green supply chain management practices and performance&lt;/title&gt;&lt;secondary-title&gt;Journal of Manufacturing Technology Management&lt;/secondary-title&gt;&lt;/titles&gt;&lt;periodical&gt;&lt;full-title&gt;Journal of Manufacturing Technology Management&lt;/full-title&gt;&lt;/periodical&gt;&lt;pages&gt;299-323&lt;/pages&gt;&lt;volume&gt;28&lt;/volume&gt;&lt;number&gt;3&lt;/number&gt;&lt;dates&gt;&lt;year&gt;2017&lt;/year&gt;&lt;/dates&gt;&lt;isbn&gt;1741-038X&lt;/isbn&gt;&lt;urls&gt;&lt;/urls&gt;&lt;electronic-resource-num&gt;10.1108/jmtm-09-2016-0123&lt;/electronic-resource-num&gt;&lt;/record&gt;&lt;/Cite&gt;&lt;/EndNote&gt;</w:instrText>
      </w:r>
      <w:r w:rsidRPr="003F75FC">
        <w:rPr>
          <w:rFonts w:ascii="Times New Roman" w:hAnsi="Times New Roman" w:cs="Times New Roman"/>
          <w:color w:val="131413"/>
          <w:sz w:val="24"/>
          <w:szCs w:val="24"/>
        </w:rPr>
        <w:fldChar w:fldCharType="separate"/>
      </w:r>
      <w:r w:rsidR="00662F12">
        <w:rPr>
          <w:rFonts w:ascii="Times New Roman" w:hAnsi="Times New Roman" w:cs="Times New Roman"/>
          <w:noProof/>
          <w:color w:val="131413"/>
          <w:sz w:val="24"/>
          <w:szCs w:val="24"/>
        </w:rPr>
        <w:t>(Vijayvargy et al. 2017)</w:t>
      </w:r>
      <w:r w:rsidRPr="003F75FC">
        <w:rPr>
          <w:rFonts w:ascii="Times New Roman" w:hAnsi="Times New Roman" w:cs="Times New Roman"/>
          <w:color w:val="131413"/>
          <w:sz w:val="24"/>
          <w:szCs w:val="24"/>
        </w:rPr>
        <w:fldChar w:fldCharType="end"/>
      </w:r>
      <w:r w:rsidRPr="003F75FC">
        <w:rPr>
          <w:rFonts w:ascii="Times New Roman" w:hAnsi="Times New Roman" w:cs="Times New Roman"/>
          <w:color w:val="131413"/>
          <w:sz w:val="24"/>
          <w:szCs w:val="24"/>
        </w:rPr>
        <w:t xml:space="preserve">, and </w:t>
      </w:r>
      <w:r w:rsidRPr="003F75FC">
        <w:rPr>
          <w:rFonts w:ascii="Times New Roman" w:hAnsi="Times New Roman" w:cs="Times New Roman"/>
          <w:sz w:val="24"/>
          <w:szCs w:val="24"/>
        </w:rPr>
        <w:t>the ability to reuse, recycle of purchased materials with maintaining its required performance</w:t>
      </w:r>
      <w:r w:rsidR="00480116">
        <w:rPr>
          <w:rFonts w:ascii="Times New Roman" w:hAnsi="Times New Roman" w:cs="Times New Roman"/>
          <w:sz w:val="24"/>
          <w:szCs w:val="24"/>
        </w:rPr>
        <w:t xml:space="preserve"> </w:t>
      </w:r>
      <w:r w:rsidRPr="003F75F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&lt;EndNote&gt;&lt;Cite&gt;&lt;Author&gt;Min&lt;/Author&gt;&lt;Year&gt;2001&lt;/Year&gt;&lt;RecNum&gt;205&lt;/RecNum&gt;&lt;DisplayText&gt;(Min et al. 2001)&lt;/DisplayText&gt;&lt;record&gt;&lt;rec-number&gt;205&lt;/rec-number&gt;&lt;foreign-keys&gt;&lt;key app="EN" db-id="2fdftstz02pff6efrprxzsdlwzsf5vpwf90r"&gt;205&lt;/key&gt;&lt;key app="ENWeb" db-id=""&gt;0&lt;/key&gt;&lt;/foreign-keys&gt;&lt;ref-type name="Journal Article"&gt;17&lt;/ref-type&gt;&lt;contributors&gt;&lt;authors&gt;&lt;author&gt;Min, Hokey&lt;/author&gt;&lt;author&gt;Galle.  Willam P&lt;/author&gt;&lt;/authors&gt;&lt;/contributors&gt;&lt;titles&gt;&lt;title&gt;Green purchasing practice of US firms&lt;/title&gt;&lt;secondary-title&gt;International Journal of Operations &amp;amp;Production Management&lt;/secondary-title&gt;&lt;/titles&gt;&lt;periodical&gt;&lt;full-title&gt;International Journal of Operations &amp;amp;Production Management&lt;/full-title&gt;&lt;/periodical&gt;&lt;pages&gt;1222-1238&lt;/pages&gt;&lt;volume&gt;21&lt;/volume&gt;&lt;number&gt;9&lt;/number&gt;&lt;dates&gt;&lt;year&gt;2001&lt;/year&gt;&lt;/dates&gt;&lt;urls&gt;&lt;/urls&gt;&lt;/record&gt;&lt;/Cite&gt;&lt;/EndNote&gt;</w:instrText>
      </w:r>
      <w:r w:rsidRPr="003F75FC">
        <w:rPr>
          <w:rFonts w:ascii="Times New Roman" w:hAnsi="Times New Roman" w:cs="Times New Roman"/>
          <w:sz w:val="24"/>
          <w:szCs w:val="24"/>
        </w:rPr>
        <w:fldChar w:fldCharType="separate"/>
      </w:r>
      <w:r w:rsidR="00662F12">
        <w:rPr>
          <w:rFonts w:ascii="Times New Roman" w:hAnsi="Times New Roman" w:cs="Times New Roman"/>
          <w:noProof/>
          <w:sz w:val="24"/>
          <w:szCs w:val="24"/>
        </w:rPr>
        <w:t>(Min et al. 2001)</w:t>
      </w:r>
      <w:r w:rsidRPr="003F75FC">
        <w:rPr>
          <w:rFonts w:ascii="Times New Roman" w:hAnsi="Times New Roman" w:cs="Times New Roman"/>
          <w:sz w:val="24"/>
          <w:szCs w:val="24"/>
        </w:rPr>
        <w:fldChar w:fldCharType="end"/>
      </w:r>
      <w:r w:rsidRPr="003F75FC">
        <w:rPr>
          <w:rFonts w:ascii="Times New Roman" w:hAnsi="Times New Roman" w:cs="Times New Roman"/>
          <w:sz w:val="24"/>
          <w:szCs w:val="24"/>
        </w:rPr>
        <w:t>. Due to growing consumer awareness on eco-friendly clothing product</w:t>
      </w:r>
      <w:r w:rsidR="00480116">
        <w:rPr>
          <w:rFonts w:ascii="Times New Roman" w:hAnsi="Times New Roman" w:cs="Times New Roman"/>
          <w:sz w:val="24"/>
          <w:szCs w:val="24"/>
        </w:rPr>
        <w:t xml:space="preserve"> </w:t>
      </w:r>
      <w:r w:rsidRPr="003F75F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&lt;EndNote&gt;&lt;Cite&gt;&lt;Author&gt;Hustvedt&lt;/Author&gt;&lt;Year&gt;2009&lt;/Year&gt;&lt;RecNum&gt;210&lt;/RecNum&gt;&lt;DisplayText&gt;(Hustvedt et al. 2009)&lt;/DisplayText&gt;&lt;record&gt;&lt;rec-number&gt;210&lt;/rec-number&gt;&lt;foreign-keys&gt;&lt;key app="EN" db-id="2fdftstz02pff6efrprxzsdlwzsf5vpwf90r"&gt;210&lt;/key&gt;&lt;key app="ENWeb" db-id=""&gt;0&lt;/key&gt;&lt;/foreign-keys&gt;&lt;ref-type name="Journal Article"&gt;17&lt;/ref-type&gt;&lt;contributors&gt;&lt;authors&gt;&lt;author&gt;Hustvedt, Gwendolyn&lt;/author&gt;&lt;author&gt;Dickson, Marsha A.&lt;/author&gt;&lt;/authors&gt;&lt;/contributors&gt;&lt;titles&gt;&lt;title&gt;Consumer likelihood of purchasing organic cotton apparel&lt;/title&gt;&lt;secondary-title&gt;Journal of Fashion Marketing and Management: An International Journal&lt;/secondary-title&gt;&lt;/titles&gt;&lt;periodical&gt;&lt;full-title&gt;Journal of Fashion Marketing and Management: An International Journal&lt;/full-title&gt;&lt;/periodical&gt;&lt;pages&gt;49-65&lt;/pages&gt;&lt;volume&gt;13&lt;/volume&gt;&lt;number&gt;1&lt;/number&gt;&lt;dates&gt;&lt;year&gt;2009&lt;/year&gt;&lt;/dates&gt;&lt;isbn&gt;1361-2026&lt;/isbn&gt;&lt;urls&gt;&lt;/urls&gt;&lt;electronic-resource-num&gt;10.1108/13612020910939879&lt;/electronic-resource-num&gt;&lt;/record&gt;&lt;/Cite&gt;&lt;/EndNote&gt;</w:instrText>
      </w:r>
      <w:r w:rsidRPr="003F75FC">
        <w:rPr>
          <w:rFonts w:ascii="Times New Roman" w:hAnsi="Times New Roman" w:cs="Times New Roman"/>
          <w:sz w:val="24"/>
          <w:szCs w:val="24"/>
        </w:rPr>
        <w:fldChar w:fldCharType="separate"/>
      </w:r>
      <w:r w:rsidR="00662F12">
        <w:rPr>
          <w:rFonts w:ascii="Times New Roman" w:hAnsi="Times New Roman" w:cs="Times New Roman"/>
          <w:noProof/>
          <w:sz w:val="24"/>
          <w:szCs w:val="24"/>
        </w:rPr>
        <w:t>(Hustvedt et al. 2009)</w:t>
      </w:r>
      <w:r w:rsidRPr="003F75FC">
        <w:rPr>
          <w:rFonts w:ascii="Times New Roman" w:hAnsi="Times New Roman" w:cs="Times New Roman"/>
          <w:sz w:val="24"/>
          <w:szCs w:val="24"/>
        </w:rPr>
        <w:fldChar w:fldCharType="end"/>
      </w:r>
      <w:r w:rsidRPr="003F75FC">
        <w:rPr>
          <w:rFonts w:ascii="Times New Roman" w:hAnsi="Times New Roman" w:cs="Times New Roman"/>
          <w:sz w:val="24"/>
          <w:szCs w:val="24"/>
        </w:rPr>
        <w:t>, retailers are promoting and sourcing environmental friendly product to lower the environmental impact</w:t>
      </w:r>
      <w:r w:rsidR="00480116">
        <w:rPr>
          <w:rFonts w:ascii="Times New Roman" w:hAnsi="Times New Roman" w:cs="Times New Roman"/>
          <w:sz w:val="24"/>
          <w:szCs w:val="24"/>
        </w:rPr>
        <w:t xml:space="preserve"> </w:t>
      </w:r>
      <w:r w:rsidRPr="003F75F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&lt;EndNote&gt;&lt;Cite&gt;&lt;Author&gt;Zsidisin&lt;/Author&gt;&lt;Year&gt;2001&lt;/Year&gt;&lt;RecNum&gt;207&lt;/RecNum&gt;&lt;DisplayText&gt;(Zsidisin et al. 2001)&lt;/DisplayText&gt;&lt;record&gt;&lt;rec-number&gt;207&lt;/rec-number&gt;&lt;foreign-keys&gt;&lt;key app="EN" db-id="2fdftstz02pff6efrprxzsdlwzsf5vpwf90r"&gt;207&lt;/key&gt;&lt;key app="ENWeb" db-id=""&gt;0&lt;/key&gt;&lt;/foreign-keys&gt;&lt;ref-type name="Journal Article"&gt;17&lt;/ref-type&gt;&lt;contributors&gt;&lt;authors&gt;&lt;author&gt;Zsidisin, George A. &lt;/author&gt;&lt;author&gt;Siferd, Sue P. &lt;/author&gt;&lt;/authors&gt;&lt;/contributors&gt;&lt;titles&gt;&lt;title&gt;Environmental Purchasing: A Framework for Theory Development&lt;/title&gt;&lt;secondary-title&gt;European Journal of Purchasing &amp;amp; Supply Management&lt;/secondary-title&gt;&lt;/titles&gt;&lt;periodical&gt;&lt;full-title&gt;European Journal of Purchasing &amp;amp; Supply Management&lt;/full-title&gt;&lt;/periodical&gt;&lt;pages&gt;61-73&lt;/pages&gt;&lt;volume&gt;7&lt;/volume&gt;&lt;number&gt;1&lt;/number&gt;&lt;dates&gt;&lt;year&gt;2001&lt;/year&gt;&lt;/dates&gt;&lt;urls&gt;&lt;/urls&gt;&lt;/record&gt;&lt;/Cite&gt;&lt;/EndNote&gt;</w:instrText>
      </w:r>
      <w:r w:rsidRPr="003F75FC">
        <w:rPr>
          <w:rFonts w:ascii="Times New Roman" w:hAnsi="Times New Roman" w:cs="Times New Roman"/>
          <w:sz w:val="24"/>
          <w:szCs w:val="24"/>
        </w:rPr>
        <w:fldChar w:fldCharType="separate"/>
      </w:r>
      <w:r w:rsidR="00662F12">
        <w:rPr>
          <w:rFonts w:ascii="Times New Roman" w:hAnsi="Times New Roman" w:cs="Times New Roman"/>
          <w:noProof/>
          <w:sz w:val="24"/>
          <w:szCs w:val="24"/>
        </w:rPr>
        <w:t>(Zsidisin et al. 2001)</w:t>
      </w:r>
      <w:r w:rsidRPr="003F75FC">
        <w:rPr>
          <w:rFonts w:ascii="Times New Roman" w:hAnsi="Times New Roman" w:cs="Times New Roman"/>
          <w:sz w:val="24"/>
          <w:szCs w:val="24"/>
        </w:rPr>
        <w:fldChar w:fldCharType="end"/>
      </w:r>
      <w:r w:rsidRPr="003F75FC">
        <w:rPr>
          <w:rFonts w:ascii="Times New Roman" w:hAnsi="Times New Roman" w:cs="Times New Roman"/>
          <w:sz w:val="24"/>
          <w:szCs w:val="24"/>
        </w:rPr>
        <w:t xml:space="preserve">, hence they strictly </w:t>
      </w:r>
      <w:r w:rsidRPr="003F75FC">
        <w:rPr>
          <w:rFonts w:ascii="Times New Roman" w:hAnsi="Times New Roman" w:cs="Times New Roman"/>
          <w:color w:val="000000"/>
          <w:sz w:val="24"/>
          <w:szCs w:val="24"/>
        </w:rPr>
        <w:t>control their suppliers' to confirm their products are manufactured and delivered in a sustainable manner</w:t>
      </w:r>
      <w:r w:rsidR="00480116">
        <w:rPr>
          <w:rFonts w:ascii="Times New Roman" w:hAnsi="Times New Roman" w:cs="Times New Roman"/>
          <w:color w:val="000000"/>
          <w:sz w:val="24"/>
          <w:szCs w:val="24"/>
        </w:rPr>
        <w:t xml:space="preserve"> </w:t>
      </w:r>
      <w:r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&lt;EndNote&gt;&lt;Cite&gt;&lt;Author&gt;Petljak&lt;/Author&gt;&lt;Year&gt;2018&lt;/Year&gt;&lt;RecNum&gt;189&lt;/RecNum&gt;&lt;DisplayText&gt;(Petljak et al. 2018)&lt;/DisplayText&gt;&lt;record&gt;&lt;rec-number&gt;189&lt;/rec-number&gt;&lt;foreign-keys&gt;&lt;key app="EN" db-id="2fdftstz02pff6efrprxzsdlwzsf5vpwf90r"&gt;189&lt;/key&gt;&lt;key app="ENWeb" db-id=""&gt;0&lt;/key&gt;&lt;/foreign-keys&gt;&lt;ref-type name="Journal Article"&gt;17&lt;/ref-type&gt;&lt;contributors&gt;&lt;authors&gt;&lt;author&gt;Petljak, Kristina&lt;/author&gt;&lt;author&gt;Zulauf, Katrin&lt;/author&gt;&lt;author&gt;Štulec, Ivana&lt;/author&gt;&lt;author&gt;Seuring, Stefan&lt;/author&gt;&lt;author&gt;Wagner, Ralf&lt;/author&gt;&lt;/authors&gt;&lt;/contributors&gt;&lt;titles&gt;&lt;title&gt;Green supply chain management in food retailing: survey-based evidence in Croatia&lt;/title&gt;&lt;secondary-title&gt;Supply Chain Management: An International Journal&lt;/secondary-title&gt;&lt;/titles&gt;&lt;periodical&gt;&lt;full-title&gt;Supply Chain Management: An International Journal&lt;/full-title&gt;&lt;/periodical&gt;&lt;pages&gt;1-15&lt;/pages&gt;&lt;volume&gt;23&lt;/volume&gt;&lt;number&gt;1&lt;/number&gt;&lt;dates&gt;&lt;year&gt;2018&lt;/year&gt;&lt;/dates&gt;&lt;isbn&gt;1359-8546&lt;/isbn&gt;&lt;urls&gt;&lt;/urls&gt;&lt;electronic-resource-num&gt;10.1108/scm-04-2017-0133&lt;/electronic-resource-num&gt;&lt;/record&gt;&lt;/Cite&gt;&lt;/EndNote&gt;</w:instrText>
      </w:r>
      <w:r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(Petljak et al. 2018)</w:t>
      </w:r>
      <w:r w:rsidRPr="003F75FC">
        <w:rPr>
          <w:rFonts w:ascii="Times New Roman" w:hAnsi="Times New Roman" w:cs="Times New Roman"/>
          <w:color w:val="000000"/>
          <w:sz w:val="24"/>
          <w:szCs w:val="24"/>
        </w:rPr>
        <w:fldChar w:fldCharType="end"/>
      </w:r>
      <w:r w:rsidRPr="003F75FC">
        <w:rPr>
          <w:rFonts w:ascii="Times New Roman" w:hAnsi="Times New Roman" w:cs="Times New Roman"/>
          <w:color w:val="000000"/>
          <w:sz w:val="24"/>
          <w:szCs w:val="24"/>
        </w:rPr>
        <w:t xml:space="preserve">. For example, the world's largest clothing retailers H&amp;M reported that at present they collect 59% of their cotton products from a sustainable source and they have a goal to source 100%  by 2020 </w:t>
      </w:r>
      <w:r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&lt;EndNote&gt;&lt;Cite&gt;&lt;Author&gt;H&amp;amp;M&lt;/Author&gt;&lt;Year&gt;2017&lt;/Year&gt;&lt;RecNum&gt;211&lt;/RecNum&gt;&lt;DisplayText&gt;(H&amp;amp;M 2017)&lt;/DisplayText&gt;&lt;record&gt;&lt;rec-number&gt;211&lt;/rec-number&gt;&lt;foreign-keys&gt;&lt;key app="EN" db-id="2fdftstz02pff6efrprxzsdlwzsf5vpwf90r"&gt;211&lt;/key&gt;&lt;key app="ENWeb" db-id=""&gt;0&lt;/key&gt;&lt;/foreign-keys&gt;&lt;ref-type name="Web Page"&gt;12&lt;/ref-type&gt;&lt;contributors&gt;&lt;authors&gt;&lt;author&gt;H&amp;amp;M&lt;/author&gt;&lt;/authors&gt;&lt;/contributors&gt;&lt;titles&gt;&lt;title&gt;H&amp;amp;M group Sustainability Report&lt;/title&gt;&lt;/titles&gt;&lt;volume&gt;2018&lt;/volume&gt;&lt;number&gt;26/9/2018&lt;/number&gt;&lt;dates&gt;&lt;year&gt;2017&lt;/year&gt;&lt;/dates&gt;&lt;urls&gt;&lt;related-urls&gt;&lt;url&gt;https://about.hm.com/content/dam/hmgroup/groupsite/documents/masterlanguage/CSR/reports/HM_group_SustainabilityReport_2017_FullReport.pdf&lt;/url&gt;&lt;/related-urls&gt;&lt;/urls&gt;&lt;/record&gt;&lt;/Cite&gt;&lt;/EndNote&gt;</w:instrText>
      </w:r>
      <w:r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(H&amp;M 2017)</w:t>
      </w:r>
      <w:r w:rsidRPr="003F75FC">
        <w:rPr>
          <w:rFonts w:ascii="Times New Roman" w:hAnsi="Times New Roman" w:cs="Times New Roman"/>
          <w:color w:val="000000"/>
          <w:sz w:val="24"/>
          <w:szCs w:val="24"/>
        </w:rPr>
        <w:fldChar w:fldCharType="end"/>
      </w:r>
      <w:r w:rsidRPr="003F75FC">
        <w:rPr>
          <w:rFonts w:ascii="Times New Roman" w:hAnsi="Times New Roman" w:cs="Times New Roman"/>
          <w:color w:val="000000"/>
          <w:sz w:val="24"/>
          <w:szCs w:val="24"/>
        </w:rPr>
        <w:t>. As a major exporter, Bangladeshi clothing supplier needs to improve its sustainability practice in their operation.</w:t>
      </w:r>
    </w:p>
    <w:p w14:paraId="4FEEB6B4" w14:textId="77777777" w:rsidR="003F75FC" w:rsidRDefault="004F5B52" w:rsidP="00E25EE1">
      <w:pPr>
        <w:autoSpaceDE w:val="0"/>
        <w:autoSpaceDN w:val="0"/>
        <w:adjustRightInd w:val="0"/>
        <w:spacing w:after="0" w:line="240" w:lineRule="auto"/>
        <w:jc w:val="both"/>
        <w:rPr>
          <w:rFonts w:ascii="Times New Roman" w:hAnsi="Times New Roman" w:cs="Times New Roman"/>
          <w:color w:val="000000"/>
          <w:sz w:val="24"/>
          <w:szCs w:val="24"/>
        </w:rPr>
      </w:pPr>
      <w:r w:rsidRPr="003F75FC">
        <w:rPr>
          <w:rFonts w:ascii="Times New Roman" w:hAnsi="Times New Roman" w:cs="Times New Roman"/>
          <w:color w:val="000000"/>
          <w:sz w:val="24"/>
          <w:szCs w:val="24"/>
        </w:rPr>
        <w:t xml:space="preserve"> </w:t>
      </w:r>
    </w:p>
    <w:p w14:paraId="13E3FF3F" w14:textId="6592328B" w:rsidR="005E0B1A" w:rsidRDefault="004F5B52" w:rsidP="00E25EE1">
      <w:pPr>
        <w:autoSpaceDE w:val="0"/>
        <w:autoSpaceDN w:val="0"/>
        <w:adjustRightInd w:val="0"/>
        <w:spacing w:after="0" w:line="240" w:lineRule="auto"/>
        <w:jc w:val="both"/>
        <w:rPr>
          <w:rFonts w:ascii="Times New Roman" w:hAnsi="Times New Roman" w:cs="Times New Roman"/>
          <w:color w:val="000000"/>
          <w:sz w:val="24"/>
          <w:szCs w:val="24"/>
        </w:rPr>
      </w:pPr>
      <w:r w:rsidRPr="003F75FC">
        <w:rPr>
          <w:rFonts w:ascii="Times New Roman" w:hAnsi="Times New Roman" w:cs="Times New Roman"/>
          <w:iCs/>
          <w:color w:val="000000"/>
          <w:sz w:val="24"/>
          <w:szCs w:val="24"/>
        </w:rPr>
        <w:t>Investment recovery (IR)</w:t>
      </w:r>
      <w:r w:rsidRPr="003F75FC">
        <w:rPr>
          <w:rFonts w:ascii="Times New Roman" w:hAnsi="Times New Roman" w:cs="Times New Roman"/>
          <w:color w:val="000000"/>
          <w:sz w:val="24"/>
          <w:szCs w:val="24"/>
        </w:rPr>
        <w:t xml:space="preserve"> refers to </w:t>
      </w:r>
      <w:r w:rsidRPr="003F75FC">
        <w:rPr>
          <w:rFonts w:ascii="Times New Roman" w:hAnsi="Times New Roman" w:cs="Times New Roman"/>
          <w:sz w:val="24"/>
          <w:szCs w:val="24"/>
        </w:rPr>
        <w:t xml:space="preserve">the effective, efficient and profitable </w:t>
      </w:r>
      <w:r w:rsidRPr="003F75FC">
        <w:rPr>
          <w:rFonts w:ascii="Times New Roman" w:hAnsi="Times New Roman" w:cs="Times New Roman"/>
          <w:color w:val="000000"/>
          <w:sz w:val="24"/>
          <w:szCs w:val="24"/>
        </w:rPr>
        <w:t>recycling,</w:t>
      </w:r>
      <w:r w:rsidRPr="003F75FC">
        <w:rPr>
          <w:rFonts w:ascii="Times New Roman" w:hAnsi="Times New Roman" w:cs="Times New Roman"/>
          <w:sz w:val="24"/>
          <w:szCs w:val="24"/>
        </w:rPr>
        <w:t xml:space="preserve"> recovery, reselling and disposal of waste, </w:t>
      </w:r>
      <w:r w:rsidRPr="003F75FC">
        <w:rPr>
          <w:rFonts w:ascii="Times New Roman" w:hAnsi="Times New Roman" w:cs="Times New Roman"/>
          <w:color w:val="000000"/>
          <w:sz w:val="24"/>
          <w:szCs w:val="24"/>
        </w:rPr>
        <w:t>excess inventory,</w:t>
      </w:r>
      <w:r w:rsidRPr="003F75FC">
        <w:rPr>
          <w:rFonts w:ascii="Times New Roman" w:hAnsi="Times New Roman" w:cs="Times New Roman"/>
          <w:sz w:val="24"/>
          <w:szCs w:val="24"/>
        </w:rPr>
        <w:t xml:space="preserve"> scrap, defective, obsolete product in order to </w:t>
      </w:r>
      <w:r w:rsidRPr="003F75FC">
        <w:rPr>
          <w:rFonts w:ascii="Times New Roman" w:hAnsi="Times New Roman" w:cs="Times New Roman"/>
          <w:color w:val="000000"/>
          <w:sz w:val="24"/>
          <w:szCs w:val="24"/>
        </w:rPr>
        <w:t>economic benefit for firm and improve environmental impact</w:t>
      </w:r>
      <w:r w:rsidR="00480116">
        <w:rPr>
          <w:rFonts w:ascii="Times New Roman" w:hAnsi="Times New Roman" w:cs="Times New Roman"/>
          <w:color w:val="000000"/>
          <w:sz w:val="24"/>
          <w:szCs w:val="24"/>
        </w:rPr>
        <w:t xml:space="preserve"> </w:t>
      </w:r>
      <w:r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&lt;EndNote&gt;&lt;Cite&gt;&lt;Author&gt;Vijayvargy&lt;/Author&gt;&lt;Year&gt;2017&lt;/Year&gt;&lt;RecNum&gt;193&lt;/RecNum&gt;&lt;DisplayText&gt;(Vijayvargy et al. 2017; Zhu et al. 2008)&lt;/DisplayText&gt;&lt;record&gt;&lt;rec-number&gt;193&lt;/rec-number&gt;&lt;foreign-keys&gt;&lt;key app="EN" db-id="2fdftstz02pff6efrprxzsdlwzsf5vpwf90r"&gt;193&lt;/key&gt;&lt;key app="ENWeb" db-id=""&gt;0&lt;/key&gt;&lt;/foreign-keys&gt;&lt;ref-type name="Journal Article"&gt;17&lt;/ref-type&gt;&lt;contributors&gt;&lt;authors&gt;&lt;author&gt;Vijayvargy, Lokesh&lt;/author&gt;&lt;author&gt;Thakkar, Jitesh&lt;/author&gt;&lt;author&gt;Agarwal, Gopal&lt;/author&gt;&lt;/authors&gt;&lt;/contributors&gt;&lt;titles&gt;&lt;title&gt;Green supply chain management practices and performance&lt;/title&gt;&lt;secondary-title&gt;Journal of Manufacturing Technology Management&lt;/secondary-title&gt;&lt;/titles&gt;&lt;periodical&gt;&lt;full-title&gt;Journal of Manufacturing Technology Management&lt;/full-title&gt;&lt;/periodical&gt;&lt;pages&gt;299-323&lt;/pages&gt;&lt;volume&gt;28&lt;/volume&gt;&lt;number&gt;3&lt;/number&gt;&lt;dates&gt;&lt;year&gt;2017&lt;/year&gt;&lt;/dates&gt;&lt;isbn&gt;1741-038X&lt;/isbn&gt;&lt;urls&gt;&lt;/urls&gt;&lt;electronic-resource-num&gt;10.1108/jmtm-09-2016-0123&lt;/electronic-resource-num&gt;&lt;/record&gt;&lt;/Cite&gt;&lt;Cite&gt;&lt;Author&gt;Zhu&lt;/Author&gt;&lt;Year&gt;2008&lt;/Year&gt;&lt;RecNum&gt;188&lt;/RecNum&gt;&lt;record&gt;&lt;rec-number&gt;188&lt;/rec-number&gt;&lt;foreign-keys&gt;&lt;key app="EN" db-id="2fdftstz02pff6efrprxzsdlwzsf5vpwf90r"&gt;188&lt;/key&gt;&lt;key app="ENWeb" db-id=""&gt;0&lt;/key&gt;&lt;/foreign-keys&gt;&lt;ref-type name="Journal Article"&gt;17&lt;/ref-type&gt;&lt;contributors&gt;&lt;authors&gt;&lt;author&gt;Zhu, Q.&lt;/author&gt;&lt;author&gt;Sarkis, J.&lt;/author&gt;&lt;author&gt;Cordeiro, J.&lt;/author&gt;&lt;author&gt;Lai, K.&lt;/author&gt;&lt;/authors&gt;&lt;/contributors&gt;&lt;titles&gt;&lt;title&gt;Firm-level correlates of emergent green supply chain management practices in the Chinese context</w:instrText>
      </w:r>
      <w:r w:rsidR="00662F12">
        <w:rPr>
          <w:rFonts w:ascii="Segoe UI Symbol" w:hAnsi="Segoe UI Symbol" w:cs="Segoe UI Symbol"/>
          <w:color w:val="000000"/>
          <w:sz w:val="24"/>
          <w:szCs w:val="24"/>
        </w:rPr>
        <w:instrText>☆</w:instrText>
      </w:r>
      <w:r w:rsidR="00662F12">
        <w:rPr>
          <w:rFonts w:ascii="Times New Roman" w:hAnsi="Times New Roman" w:cs="Times New Roman"/>
          <w:color w:val="000000"/>
          <w:sz w:val="24"/>
          <w:szCs w:val="24"/>
        </w:rPr>
        <w:instrText>&lt;/title&gt;&lt;secondary-title&gt;International Journal of Management Science &lt;/secondary-title&gt;&lt;/titles&gt;&lt;periodical&gt;&lt;full-title&gt;International Journal of Management Science&lt;/full-title&gt;&lt;/periodical&gt;&lt;pages&gt;577-591&lt;/pages&gt;&lt;volume&gt;36&lt;/volume&gt;&lt;number&gt;4&lt;/number&gt;&lt;dates&gt;&lt;year&gt;2008&lt;/year&gt;&lt;/dates&gt;&lt;isbn&gt;03050483&lt;/isbn&gt;&lt;urls&gt;&lt;/urls&gt;&lt;electronic-resource-num&gt;10.1016/j.omega.2006.11.009&lt;/electronic-resource-num&gt;&lt;/record&gt;&lt;/Cite&gt;&lt;/EndNote&gt;</w:instrText>
      </w:r>
      <w:r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(Vijayvargy et al. 2017; Zhu et al. 2008)</w:t>
      </w:r>
      <w:r w:rsidRPr="003F75FC">
        <w:rPr>
          <w:rFonts w:ascii="Times New Roman" w:hAnsi="Times New Roman" w:cs="Times New Roman"/>
          <w:color w:val="000000"/>
          <w:sz w:val="24"/>
          <w:szCs w:val="24"/>
        </w:rPr>
        <w:fldChar w:fldCharType="end"/>
      </w:r>
      <w:r w:rsidRPr="003F75FC">
        <w:rPr>
          <w:rFonts w:ascii="Times New Roman" w:hAnsi="Times New Roman" w:cs="Times New Roman"/>
          <w:color w:val="000000"/>
          <w:sz w:val="24"/>
          <w:szCs w:val="24"/>
        </w:rPr>
        <w:t>. IR in terms of the entire supply chain system manager must focus on the closed-loop system to reuse, recycle, remanufacture of initial materials</w:t>
      </w:r>
      <w:r w:rsidR="00480116">
        <w:rPr>
          <w:rFonts w:ascii="Times New Roman" w:hAnsi="Times New Roman" w:cs="Times New Roman"/>
          <w:color w:val="000000"/>
          <w:sz w:val="24"/>
          <w:szCs w:val="24"/>
        </w:rPr>
        <w:t xml:space="preserve"> </w:t>
      </w:r>
      <w:r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&lt;EndNote&gt;&lt;Cite&gt;&lt;Author&gt;Zhu&lt;/Author&gt;&lt;Year&gt;2008&lt;/Year&gt;&lt;RecNum&gt;188&lt;/RecNum&gt;&lt;DisplayText&gt;(Zhu et al. 2008)&lt;/DisplayText&gt;&lt;record&gt;&lt;rec-number&gt;188&lt;/rec-number&gt;&lt;foreign-keys&gt;&lt;key app="EN" db-id="2fdftstz02pff6efrprxzsdlwzsf5vpwf90r"&gt;188&lt;/key&gt;&lt;key app="ENWeb" db-id=""&gt;0&lt;/key&gt;&lt;/foreign-keys&gt;&lt;ref-type name="Journal Article"&gt;17&lt;/ref-type&gt;&lt;contributors&gt;&lt;authors&gt;&lt;author&gt;Zhu, Q.&lt;/author&gt;&lt;author&gt;Sarkis, J.&lt;/author&gt;&lt;author&gt;Cordeiro, J.&lt;/author&gt;&lt;author&gt;Lai, K.&lt;/author&gt;&lt;/authors&gt;&lt;/contributors&gt;&lt;titles&gt;&lt;title&gt;Firm-level correlates of emergent green supply chain management practices in the Chinese context</w:instrText>
      </w:r>
      <w:r w:rsidR="00662F12">
        <w:rPr>
          <w:rFonts w:ascii="Segoe UI Symbol" w:hAnsi="Segoe UI Symbol" w:cs="Segoe UI Symbol"/>
          <w:color w:val="000000"/>
          <w:sz w:val="24"/>
          <w:szCs w:val="24"/>
        </w:rPr>
        <w:instrText>☆</w:instrText>
      </w:r>
      <w:r w:rsidR="00662F12">
        <w:rPr>
          <w:rFonts w:ascii="Times New Roman" w:hAnsi="Times New Roman" w:cs="Times New Roman"/>
          <w:color w:val="000000"/>
          <w:sz w:val="24"/>
          <w:szCs w:val="24"/>
        </w:rPr>
        <w:instrText>&lt;/title&gt;&lt;secondary-title&gt;International Journal of Management Science &lt;/secondary-title&gt;&lt;/titles&gt;&lt;periodical&gt;&lt;full-title&gt;International Journal of Management Science&lt;/full-title&gt;&lt;/periodical&gt;&lt;pages&gt;577-591&lt;/pages&gt;&lt;volume&gt;36&lt;/volume&gt;&lt;number&gt;4&lt;/number&gt;&lt;dates&gt;&lt;year&gt;2008&lt;/year&gt;&lt;/dates&gt;&lt;isbn&gt;03050483&lt;/isbn&gt;&lt;urls&gt;&lt;/urls&gt;&lt;electronic-resource-num&gt;10.1016/j.omega.2006.11.009&lt;/electronic-resource-num&gt;&lt;/record&gt;&lt;/Cite&gt;&lt;/EndNote&gt;</w:instrText>
      </w:r>
      <w:r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(Zhu et al. 2008)</w:t>
      </w:r>
      <w:r w:rsidRPr="003F75FC">
        <w:rPr>
          <w:rFonts w:ascii="Times New Roman" w:hAnsi="Times New Roman" w:cs="Times New Roman"/>
          <w:color w:val="000000"/>
          <w:sz w:val="24"/>
          <w:szCs w:val="24"/>
        </w:rPr>
        <w:fldChar w:fldCharType="end"/>
      </w:r>
      <w:r w:rsidRPr="003F75FC">
        <w:rPr>
          <w:rFonts w:ascii="Times New Roman" w:hAnsi="Times New Roman" w:cs="Times New Roman"/>
          <w:color w:val="000000"/>
          <w:sz w:val="24"/>
          <w:szCs w:val="24"/>
        </w:rPr>
        <w:t>. The company manager is on the pressure to reduce the waste and sales of excess inventori</w:t>
      </w:r>
      <w:r>
        <w:rPr>
          <w:rFonts w:ascii="Times New Roman" w:hAnsi="Times New Roman" w:cs="Times New Roman"/>
          <w:color w:val="000000"/>
          <w:sz w:val="24"/>
          <w:szCs w:val="24"/>
        </w:rPr>
        <w:t>es, scrap for economic benefit. The textile</w:t>
      </w:r>
      <w:r w:rsidRPr="003F75FC">
        <w:rPr>
          <w:rFonts w:ascii="Times New Roman" w:hAnsi="Times New Roman" w:cs="Times New Roman"/>
          <w:sz w:val="24"/>
          <w:szCs w:val="24"/>
        </w:rPr>
        <w:t xml:space="preserve"> industry generated a huge volume of waste in</w:t>
      </w:r>
      <w:r>
        <w:rPr>
          <w:rFonts w:ascii="Times New Roman" w:hAnsi="Times New Roman" w:cs="Times New Roman"/>
          <w:sz w:val="24"/>
          <w:szCs w:val="24"/>
        </w:rPr>
        <w:t xml:space="preserve"> different stages of production</w:t>
      </w:r>
      <w:r w:rsidRPr="003F75FC">
        <w:rPr>
          <w:rFonts w:ascii="Times New Roman" w:hAnsi="Times New Roman" w:cs="Times New Roman"/>
          <w:sz w:val="24"/>
          <w:szCs w:val="24"/>
        </w:rPr>
        <w:t xml:space="preserve"> </w:t>
      </w:r>
      <w:r w:rsidRPr="003F75F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&lt;EndNote&gt;&lt;Cite&gt;&lt;Author&gt;Saeidi&lt;/Author&gt;&lt;Year&gt;2017&lt;/Year&gt;&lt;RecNum&gt;204&lt;/RecNum&gt;&lt;DisplayText&gt;(Saeidi et al. 2017)&lt;/DisplayText&gt;&lt;record&gt;&lt;rec-number&gt;204&lt;/rec-number&gt;&lt;foreign-keys&gt;&lt;key app="EN" db-id="2fdftstz02pff6efrprxzsdlwzsf5vpwf90r"&gt;204&lt;/key&gt;&lt;key app="ENWeb" db-id=""&gt;0&lt;/key&gt;&lt;/foreign-keys&gt;&lt;ref-type name="Journal Article"&gt;17&lt;/ref-type&gt;&lt;contributors&gt;&lt;authors&gt;&lt;author&gt;Saeidi, Elahe&lt;/author&gt;&lt;author&gt;Wimberley, Virginia Schreffler&lt;/author&gt;&lt;/authors&gt;&lt;/contributors&gt;&lt;titles&gt;&lt;title&gt;Precious cut: exploring creative pattern cutting and draping for zero-waste design&lt;/title&gt;&lt;secondary-title&gt;International Journal of Fashion Design, Technology and Education&lt;/secondary-title&gt;&lt;/titles&gt;&lt;periodical&gt;&lt;full-title&gt;International Journal of Fashion Design, Technology and Education&lt;/full-title&gt;&lt;/periodical&gt;&lt;pages&gt;243-253&lt;/pages&gt;&lt;volume&gt;11&lt;/volume&gt;&lt;number&gt;2&lt;/number&gt;&lt;dates&gt;&lt;year&gt;2017&lt;/year&gt;&lt;/dates&gt;&lt;isbn&gt;1754-3266&amp;#xD;1754-3274&lt;/isbn&gt;&lt;urls&gt;&lt;/urls&gt;&lt;electronic-resource-num&gt;10.1080/17543266.2017.1389997&lt;/electronic-resource-num&gt;&lt;/record&gt;&lt;/Cite&gt;&lt;/EndNote&gt;</w:instrText>
      </w:r>
      <w:r w:rsidRPr="003F75F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(Saeidi et al. 2017)</w:t>
      </w:r>
      <w:r w:rsidRPr="003F75FC">
        <w:rPr>
          <w:rFonts w:ascii="Times New Roman" w:hAnsi="Times New Roman" w:cs="Times New Roman"/>
          <w:color w:val="000000"/>
          <w:sz w:val="24"/>
          <w:szCs w:val="24"/>
        </w:rPr>
        <w:fldChar w:fldCharType="end"/>
      </w:r>
      <w:r w:rsidRPr="003F75FC">
        <w:rPr>
          <w:rFonts w:ascii="Times New Roman" w:hAnsi="Times New Roman" w:cs="Times New Roman"/>
          <w:color w:val="000000"/>
          <w:sz w:val="24"/>
          <w:szCs w:val="24"/>
        </w:rPr>
        <w:t xml:space="preserve">. </w:t>
      </w:r>
    </w:p>
    <w:p w14:paraId="2CC3BDEC" w14:textId="77777777" w:rsidR="003F75FC" w:rsidRPr="00B52D92" w:rsidRDefault="004F5B52" w:rsidP="00E25EE1">
      <w:pPr>
        <w:autoSpaceDE w:val="0"/>
        <w:autoSpaceDN w:val="0"/>
        <w:adjustRightInd w:val="0"/>
        <w:spacing w:after="0" w:line="240" w:lineRule="auto"/>
        <w:rPr>
          <w:rFonts w:ascii="Times New Roman" w:hAnsi="Times New Roman" w:cs="Times New Roman"/>
          <w:sz w:val="12"/>
          <w:szCs w:val="24"/>
        </w:rPr>
      </w:pPr>
      <w:r w:rsidRPr="003F75FC">
        <w:rPr>
          <w:rFonts w:ascii="Times New Roman" w:hAnsi="Times New Roman" w:cs="Times New Roman"/>
          <w:sz w:val="24"/>
          <w:szCs w:val="24"/>
        </w:rPr>
        <w:t xml:space="preserve"> </w:t>
      </w:r>
    </w:p>
    <w:p w14:paraId="3FD32F13" w14:textId="5C263AED" w:rsidR="003343DC" w:rsidRDefault="004F5B52" w:rsidP="00E25EE1">
      <w:pPr>
        <w:autoSpaceDE w:val="0"/>
        <w:autoSpaceDN w:val="0"/>
        <w:adjustRightInd w:val="0"/>
        <w:spacing w:after="0" w:line="24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Cooperation with customer</w:t>
      </w:r>
      <w:r w:rsidR="00A60E68">
        <w:rPr>
          <w:rFonts w:ascii="Times New Roman" w:hAnsi="Times New Roman" w:cs="Times New Roman"/>
          <w:color w:val="131413"/>
          <w:sz w:val="24"/>
          <w:szCs w:val="24"/>
        </w:rPr>
        <w:t xml:space="preserve"> (CC)</w:t>
      </w:r>
      <w:r>
        <w:rPr>
          <w:rFonts w:ascii="Times New Roman" w:hAnsi="Times New Roman" w:cs="Times New Roman"/>
          <w:color w:val="131413"/>
          <w:sz w:val="24"/>
          <w:szCs w:val="24"/>
        </w:rPr>
        <w:t xml:space="preserve"> refers to </w:t>
      </w:r>
      <w:r w:rsidR="00EF29A5">
        <w:rPr>
          <w:rFonts w:ascii="Times New Roman" w:hAnsi="Times New Roman" w:cs="Times New Roman"/>
          <w:color w:val="131413"/>
          <w:sz w:val="24"/>
          <w:szCs w:val="24"/>
        </w:rPr>
        <w:t xml:space="preserve">collaboratively work </w:t>
      </w:r>
      <w:r w:rsidR="00CE3F48">
        <w:rPr>
          <w:rFonts w:ascii="Times New Roman" w:hAnsi="Times New Roman" w:cs="Times New Roman"/>
          <w:color w:val="131413"/>
          <w:sz w:val="24"/>
          <w:szCs w:val="24"/>
        </w:rPr>
        <w:t>together to design and develop</w:t>
      </w:r>
      <w:r w:rsidR="00EF29A5">
        <w:rPr>
          <w:rFonts w:ascii="Times New Roman" w:hAnsi="Times New Roman" w:cs="Times New Roman"/>
          <w:color w:val="131413"/>
          <w:sz w:val="24"/>
          <w:szCs w:val="24"/>
        </w:rPr>
        <w:t xml:space="preserve"> an environmentally friendly product, cooperate with the supplier to maintain cleaner production in the manufacturing plant and finally maintain green packaging</w:t>
      </w:r>
      <w:r w:rsidR="00CE3F48">
        <w:rPr>
          <w:rFonts w:ascii="Times New Roman" w:hAnsi="Times New Roman" w:cs="Times New Roman"/>
          <w:color w:val="131413"/>
          <w:sz w:val="24"/>
          <w:szCs w:val="24"/>
        </w:rPr>
        <w:fldChar w:fldCharType="begin"/>
      </w:r>
      <w:r w:rsidR="00662F12">
        <w:rPr>
          <w:rFonts w:ascii="Times New Roman" w:hAnsi="Times New Roman" w:cs="Times New Roman"/>
          <w:color w:val="131413"/>
          <w:sz w:val="24"/>
          <w:szCs w:val="24"/>
        </w:rPr>
        <w:instrText xml:space="preserve"> ADDIN EN.CITE &lt;EndNote&gt;&lt;Cite&gt;&lt;Author&gt;Zhu&lt;/Author&gt;&lt;Year&gt;2007&lt;/Year&gt;&lt;RecNum&gt;151&lt;/RecNum&gt;&lt;DisplayText&gt;(Zhu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EndNote&gt;</w:instrText>
      </w:r>
      <w:r w:rsidR="00CE3F48">
        <w:rPr>
          <w:rFonts w:ascii="Times New Roman" w:hAnsi="Times New Roman" w:cs="Times New Roman"/>
          <w:color w:val="131413"/>
          <w:sz w:val="24"/>
          <w:szCs w:val="24"/>
        </w:rPr>
        <w:fldChar w:fldCharType="separate"/>
      </w:r>
      <w:r w:rsidR="00662F12">
        <w:rPr>
          <w:rFonts w:ascii="Times New Roman" w:hAnsi="Times New Roman" w:cs="Times New Roman"/>
          <w:noProof/>
          <w:color w:val="131413"/>
          <w:sz w:val="24"/>
          <w:szCs w:val="24"/>
        </w:rPr>
        <w:t>(Zhu et al. 2007b)</w:t>
      </w:r>
      <w:r w:rsidR="00CE3F48">
        <w:rPr>
          <w:rFonts w:ascii="Times New Roman" w:hAnsi="Times New Roman" w:cs="Times New Roman"/>
          <w:color w:val="131413"/>
          <w:sz w:val="24"/>
          <w:szCs w:val="24"/>
        </w:rPr>
        <w:fldChar w:fldCharType="end"/>
      </w:r>
      <w:r w:rsidR="00EF29A5">
        <w:rPr>
          <w:rFonts w:ascii="Times New Roman" w:hAnsi="Times New Roman" w:cs="Times New Roman"/>
          <w:color w:val="131413"/>
          <w:sz w:val="24"/>
          <w:szCs w:val="24"/>
        </w:rPr>
        <w:t xml:space="preserve">. </w:t>
      </w:r>
      <w:r w:rsidR="00F401A4">
        <w:rPr>
          <w:rFonts w:ascii="Times New Roman" w:hAnsi="Times New Roman" w:cs="Times New Roman"/>
          <w:color w:val="131413"/>
          <w:sz w:val="24"/>
          <w:szCs w:val="24"/>
        </w:rPr>
        <w:t xml:space="preserve">Customers are the key driver and can directly influence their suppliers to implement </w:t>
      </w:r>
      <w:r w:rsidR="00EF29A5" w:rsidRPr="00D82BC0">
        <w:rPr>
          <w:rFonts w:ascii="Times New Roman" w:hAnsi="Times New Roman" w:cs="Times New Roman"/>
          <w:color w:val="131413"/>
          <w:sz w:val="24"/>
          <w:szCs w:val="24"/>
        </w:rPr>
        <w:t>GSCM practices</w:t>
      </w:r>
      <w:r w:rsidR="00EF29A5">
        <w:rPr>
          <w:rFonts w:ascii="Times New Roman" w:hAnsi="Times New Roman" w:cs="Times New Roman"/>
          <w:color w:val="131413"/>
          <w:sz w:val="24"/>
          <w:szCs w:val="24"/>
        </w:rPr>
        <w:t xml:space="preserve"> into the</w:t>
      </w:r>
      <w:r w:rsidR="00F401A4">
        <w:rPr>
          <w:rFonts w:ascii="Times New Roman" w:hAnsi="Times New Roman" w:cs="Times New Roman"/>
          <w:color w:val="131413"/>
          <w:sz w:val="24"/>
          <w:szCs w:val="24"/>
        </w:rPr>
        <w:t xml:space="preserve">ir manufacturing plant </w:t>
      </w:r>
      <w:r w:rsidR="00EF29A5" w:rsidRPr="00D82BC0">
        <w:rPr>
          <w:rFonts w:ascii="Times New Roman" w:hAnsi="Times New Roman" w:cs="Times New Roman"/>
          <w:color w:val="131413"/>
          <w:sz w:val="24"/>
          <w:szCs w:val="24"/>
        </w:rPr>
        <w:lastRenderedPageBreak/>
        <w:fldChar w:fldCharType="begin"/>
      </w:r>
      <w:r w:rsidR="00662F12">
        <w:rPr>
          <w:rFonts w:ascii="Times New Roman" w:hAnsi="Times New Roman" w:cs="Times New Roman"/>
          <w:color w:val="131413"/>
          <w:sz w:val="24"/>
          <w:szCs w:val="24"/>
        </w:rPr>
        <w:instrText xml:space="preserve"> ADDIN EN.CITE &lt;EndNote&gt;&lt;Cite&gt;&lt;Author&gt;Khan&lt;/Author&gt;&lt;Year&gt;2017&lt;/Year&gt;&lt;RecNum&gt;156&lt;/RecNum&gt;&lt;DisplayText&gt;(Khan et al. 2017)&lt;/DisplayText&gt;&lt;record&gt;&lt;rec-number&gt;156&lt;/rec-number&gt;&lt;foreign-keys&gt;&lt;key app="EN" db-id="2fdftstz02pff6efrprxzsdlwzsf5vpwf90r"&gt;156&lt;/key&gt;&lt;key app="ENWeb" db-id=""&gt;0&lt;/key&gt;&lt;/foreign-keys&gt;&lt;ref-type name="Journal Article"&gt;17&lt;/ref-type&gt;&lt;contributors&gt;&lt;authors&gt;&lt;author&gt;Khan, S. A. R.&lt;/author&gt;&lt;author&gt;Qianli, D.&lt;/author&gt;&lt;/authors&gt;&lt;/contributors&gt;&lt;auth-address&gt;School of Economics and Management, Chang&amp;apos;an University, Xi&amp;apos;an, China. Sarehman_cscp@yahoo.com.&amp;#xD;School of Economics and Management, Chang&amp;apos;an University, Xi&amp;apos;an, China.&lt;/auth-address&gt;&lt;titles&gt;&lt;title&gt;Impact of green supply chain management practices on firms&amp;apos; performance: an empirical study from the perspective of Pakistan&lt;/title&gt;&lt;secondary-title&gt;Environ Sci Pollut Res Int&lt;/secondary-title&gt;&lt;/titles&gt;&lt;periodical&gt;&lt;full-title&gt;Environ Sci Pollut Res Int&lt;/full-title&gt;&lt;/periodical&gt;&lt;pages&gt;16829-16844&lt;/pages&gt;&lt;volume&gt;24&lt;/volume&gt;&lt;number&gt;20&lt;/number&gt;&lt;keywords&gt;&lt;keyword&gt;*Commerce&lt;/keyword&gt;&lt;keyword&gt;*Conservation of Natural Resources&lt;/keyword&gt;&lt;keyword&gt;Humans&lt;/keyword&gt;&lt;keyword&gt;*Manufacturing Industry&lt;/keyword&gt;&lt;keyword&gt;Pakistan&lt;/keyword&gt;&lt;keyword&gt;Cooperation with customers&lt;/keyword&gt;&lt;keyword&gt;Eco-design&lt;/keyword&gt;&lt;keyword&gt;Green manufacturing&lt;/keyword&gt;&lt;keyword&gt;Green purchasing&lt;/keyword&gt;&lt;keyword&gt;Green supply chain management&lt;/keyword&gt;&lt;keyword&gt;Organizational performance&lt;/keyword&gt;&lt;/keywords&gt;&lt;dates&gt;&lt;year&gt;2017&lt;/year&gt;&lt;pub-dates&gt;&lt;date&gt;Jul&lt;/date&gt;&lt;/pub-dates&gt;&lt;/dates&gt;&lt;isbn&gt;1614-7499 (Electronic)&amp;#xD;0944-1344 (Linking)&lt;/isbn&gt;&lt;accession-num&gt;28573559&lt;/accession-num&gt;&lt;urls&gt;&lt;related-urls&gt;&lt;url&gt;https://www.ncbi.nlm.nih.gov/pubmed/28573559&lt;/url&gt;&lt;/related-urls&gt;&lt;/urls&gt;&lt;electronic-resource-num&gt;10.1007/s11356-017-9172-5&lt;/electronic-resource-num&gt;&lt;/record&gt;&lt;/Cite&gt;&lt;/EndNote&gt;</w:instrText>
      </w:r>
      <w:r w:rsidR="00EF29A5" w:rsidRPr="00D82BC0">
        <w:rPr>
          <w:rFonts w:ascii="Times New Roman" w:hAnsi="Times New Roman" w:cs="Times New Roman"/>
          <w:color w:val="131413"/>
          <w:sz w:val="24"/>
          <w:szCs w:val="24"/>
        </w:rPr>
        <w:fldChar w:fldCharType="separate"/>
      </w:r>
      <w:r w:rsidR="00662F12">
        <w:rPr>
          <w:rFonts w:ascii="Times New Roman" w:hAnsi="Times New Roman" w:cs="Times New Roman"/>
          <w:noProof/>
          <w:color w:val="131413"/>
          <w:sz w:val="24"/>
          <w:szCs w:val="24"/>
        </w:rPr>
        <w:t>(Khan et al. 2017)</w:t>
      </w:r>
      <w:r w:rsidR="00EF29A5" w:rsidRPr="00D82BC0">
        <w:rPr>
          <w:rFonts w:ascii="Times New Roman" w:hAnsi="Times New Roman" w:cs="Times New Roman"/>
          <w:color w:val="131413"/>
          <w:sz w:val="24"/>
          <w:szCs w:val="24"/>
        </w:rPr>
        <w:fldChar w:fldCharType="end"/>
      </w:r>
      <w:r w:rsidR="00EF29A5" w:rsidRPr="00D82BC0">
        <w:rPr>
          <w:rFonts w:ascii="Times New Roman" w:hAnsi="Times New Roman" w:cs="Times New Roman"/>
          <w:color w:val="131413"/>
          <w:sz w:val="24"/>
          <w:szCs w:val="24"/>
        </w:rPr>
        <w:t xml:space="preserve">. </w:t>
      </w:r>
      <w:r w:rsidR="00F401A4">
        <w:rPr>
          <w:rFonts w:ascii="Times New Roman" w:hAnsi="Times New Roman" w:cs="Times New Roman"/>
          <w:color w:val="131413"/>
          <w:sz w:val="24"/>
          <w:szCs w:val="24"/>
        </w:rPr>
        <w:t>Research emphasizes that collaborative work with the upstream and downstream supply chain can bring sustainable competitive advantages</w:t>
      </w:r>
      <w:r w:rsidR="0079726B">
        <w:rPr>
          <w:rFonts w:ascii="Times New Roman" w:hAnsi="Times New Roman" w:cs="Times New Roman"/>
          <w:color w:val="131413"/>
          <w:sz w:val="24"/>
          <w:szCs w:val="24"/>
        </w:rPr>
        <w:t xml:space="preserve"> </w:t>
      </w:r>
      <w:r w:rsidR="0079726B">
        <w:rPr>
          <w:rFonts w:ascii="Times New Roman" w:hAnsi="Times New Roman" w:cs="Times New Roman"/>
          <w:color w:val="131413"/>
          <w:sz w:val="24"/>
          <w:szCs w:val="24"/>
        </w:rPr>
        <w:fldChar w:fldCharType="begin"/>
      </w:r>
      <w:r w:rsidR="00662F12">
        <w:rPr>
          <w:rFonts w:ascii="Times New Roman" w:hAnsi="Times New Roman" w:cs="Times New Roman"/>
          <w:color w:val="131413"/>
          <w:sz w:val="24"/>
          <w:szCs w:val="24"/>
        </w:rPr>
        <w:instrText xml:space="preserve"> ADDIN EN.CITE &lt;EndNote&gt;&lt;Cite&gt;&lt;Author&gt;Vachon&lt;/Author&gt;&lt;Year&gt;2006&lt;/Year&gt;&lt;RecNum&gt;212&lt;/RecNum&gt;&lt;DisplayText&gt;(Vachon et al. 2006)&lt;/DisplayText&gt;&lt;record&gt;&lt;rec-number&gt;212&lt;/rec-number&gt;&lt;foreign-keys&gt;&lt;key app="EN" db-id="2fdftstz02pff6efrprxzsdlwzsf5vpwf90r"&gt;212&lt;/key&gt;&lt;key app="ENWeb" db-id=""&gt;0&lt;/key&gt;&lt;/foreign-keys&gt;&lt;ref-type name="Journal Article"&gt;17&lt;/ref-type&gt;&lt;contributors&gt;&lt;authors&gt;&lt;author&gt;Vachon, Stephan&lt;/author&gt;&lt;author&gt;Co</w:instrText>
      </w:r>
      <w:r w:rsidR="00662F12">
        <w:rPr>
          <w:rFonts w:ascii="Cambria Math" w:hAnsi="Cambria Math" w:cs="Cambria Math"/>
          <w:color w:val="131413"/>
          <w:sz w:val="24"/>
          <w:szCs w:val="24"/>
        </w:rPr>
        <w:instrText>‐</w:instrText>
      </w:r>
      <w:r w:rsidR="00662F12">
        <w:rPr>
          <w:rFonts w:ascii="Times New Roman" w:hAnsi="Times New Roman" w:cs="Times New Roman"/>
          <w:color w:val="131413"/>
          <w:sz w:val="24"/>
          <w:szCs w:val="24"/>
        </w:rPr>
        <w:instrText>Editors: Benn Lawson, Paul D. Cousins&lt;/author&gt;&lt;author&gt;Klassen, Robert D.&lt;/author&gt;&lt;/authors&gt;&lt;/contributors&gt;&lt;titles&gt;&lt;title&gt;Extending green practices across the supply chain&lt;/title&gt;&lt;secondary-title&gt;International Journal of Operations &amp;amp; Production Management&lt;/secondary-title&gt;&lt;/titles&gt;&lt;periodical&gt;&lt;full-title&gt;International Journal of Operations &amp;amp; Production Management&lt;/full-title&gt;&lt;/periodical&gt;&lt;pages&gt;795-821&lt;/pages&gt;&lt;volume&gt;26&lt;/volume&gt;&lt;number&gt;7&lt;/number&gt;&lt;dates&gt;&lt;year&gt;2006&lt;/year&gt;&lt;/dates&gt;&lt;isbn&gt;0144-3577&lt;/isbn&gt;&lt;urls&gt;&lt;/urls&gt;&lt;electronic-resource-num&gt;10.1108/01443570610672248&lt;/electronic-resource-num&gt;&lt;/record&gt;&lt;/Cite&gt;&lt;/EndNote&gt;</w:instrText>
      </w:r>
      <w:r w:rsidR="0079726B">
        <w:rPr>
          <w:rFonts w:ascii="Times New Roman" w:hAnsi="Times New Roman" w:cs="Times New Roman"/>
          <w:color w:val="131413"/>
          <w:sz w:val="24"/>
          <w:szCs w:val="24"/>
        </w:rPr>
        <w:fldChar w:fldCharType="separate"/>
      </w:r>
      <w:r w:rsidR="00662F12">
        <w:rPr>
          <w:rFonts w:ascii="Times New Roman" w:hAnsi="Times New Roman" w:cs="Times New Roman"/>
          <w:noProof/>
          <w:color w:val="131413"/>
          <w:sz w:val="24"/>
          <w:szCs w:val="24"/>
        </w:rPr>
        <w:t>(Vachon et al. 2006)</w:t>
      </w:r>
      <w:r w:rsidR="0079726B">
        <w:rPr>
          <w:rFonts w:ascii="Times New Roman" w:hAnsi="Times New Roman" w:cs="Times New Roman"/>
          <w:color w:val="131413"/>
          <w:sz w:val="24"/>
          <w:szCs w:val="24"/>
        </w:rPr>
        <w:fldChar w:fldCharType="end"/>
      </w:r>
      <w:r w:rsidR="00F401A4">
        <w:rPr>
          <w:rFonts w:ascii="Times New Roman" w:hAnsi="Times New Roman" w:cs="Times New Roman"/>
          <w:color w:val="131413"/>
          <w:sz w:val="24"/>
          <w:szCs w:val="24"/>
        </w:rPr>
        <w:t xml:space="preserve">. </w:t>
      </w:r>
    </w:p>
    <w:p w14:paraId="0280513A" w14:textId="77777777" w:rsidR="003343DC" w:rsidRDefault="003343DC" w:rsidP="00E47420">
      <w:pPr>
        <w:spacing w:line="360" w:lineRule="auto"/>
        <w:jc w:val="both"/>
        <w:rPr>
          <w:rFonts w:ascii="Times New Roman" w:hAnsi="Times New Roman" w:cs="Times New Roman"/>
          <w:b/>
          <w:sz w:val="28"/>
          <w:szCs w:val="28"/>
        </w:rPr>
      </w:pPr>
    </w:p>
    <w:p w14:paraId="50533A81" w14:textId="06E25F0A" w:rsidR="003343DC" w:rsidRDefault="003343DC" w:rsidP="00F77531">
      <w:pPr>
        <w:tabs>
          <w:tab w:val="left" w:pos="685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 Research framework and hypothesis development</w:t>
      </w:r>
    </w:p>
    <w:p w14:paraId="00595C01" w14:textId="7D790475" w:rsidR="005318BD" w:rsidRPr="003343DC" w:rsidRDefault="004F5B52" w:rsidP="00E25EE1">
      <w:pPr>
        <w:tabs>
          <w:tab w:val="left" w:pos="6855"/>
        </w:tabs>
        <w:spacing w:line="240" w:lineRule="auto"/>
        <w:jc w:val="both"/>
        <w:rPr>
          <w:rFonts w:ascii="Times New Roman" w:hAnsi="Times New Roman" w:cs="Times New Roman"/>
          <w:b/>
          <w:sz w:val="28"/>
          <w:szCs w:val="28"/>
        </w:rPr>
      </w:pPr>
      <w:r>
        <w:rPr>
          <w:rFonts w:ascii="Times New Roman" w:hAnsi="Times New Roman" w:cs="Times New Roman"/>
          <w:sz w:val="24"/>
          <w:szCs w:val="24"/>
        </w:rPr>
        <w:t xml:space="preserve">Following the resource-based view, the firm knowledge management capability is hypothesized as a resource that leads to improving the green supply chain management practice and subsequently improves the firm economic and environmental performance. </w:t>
      </w:r>
      <w:r w:rsidRPr="00E47420">
        <w:rPr>
          <w:rFonts w:ascii="Times New Roman" w:hAnsi="Times New Roman" w:cs="Times New Roman"/>
          <w:sz w:val="24"/>
          <w:szCs w:val="24"/>
        </w:rPr>
        <w:t xml:space="preserve">Based on the extant literature review, we theoretically propose that </w:t>
      </w:r>
      <w:r>
        <w:rPr>
          <w:rFonts w:ascii="Times New Roman" w:hAnsi="Times New Roman" w:cs="Times New Roman"/>
          <w:sz w:val="24"/>
          <w:szCs w:val="24"/>
        </w:rPr>
        <w:t xml:space="preserve">KMC has a positive influence of   </w:t>
      </w:r>
      <w:r w:rsidRPr="00E47420">
        <w:rPr>
          <w:rFonts w:ascii="Times New Roman" w:hAnsi="Times New Roman" w:cs="Times New Roman"/>
          <w:sz w:val="24"/>
          <w:szCs w:val="24"/>
        </w:rPr>
        <w:t xml:space="preserve">GSCM </w:t>
      </w:r>
      <w:r w:rsidR="007F44B1" w:rsidRPr="00E47420">
        <w:rPr>
          <w:rFonts w:ascii="Times New Roman" w:hAnsi="Times New Roman" w:cs="Times New Roman"/>
          <w:sz w:val="24"/>
          <w:szCs w:val="24"/>
        </w:rPr>
        <w:t xml:space="preserve">practices </w:t>
      </w:r>
      <w:r w:rsidR="007F44B1">
        <w:rPr>
          <w:rFonts w:ascii="Times New Roman" w:hAnsi="Times New Roman" w:cs="Times New Roman"/>
          <w:sz w:val="24"/>
          <w:szCs w:val="24"/>
        </w:rPr>
        <w:t>adoption</w:t>
      </w:r>
      <w:r>
        <w:rPr>
          <w:rFonts w:ascii="Times New Roman" w:hAnsi="Times New Roman" w:cs="Times New Roman"/>
          <w:sz w:val="24"/>
          <w:szCs w:val="24"/>
        </w:rPr>
        <w:t xml:space="preserve"> which leads to firm performance, and </w:t>
      </w:r>
      <w:r w:rsidRPr="00E47420">
        <w:rPr>
          <w:rFonts w:ascii="Times New Roman" w:hAnsi="Times New Roman" w:cs="Times New Roman"/>
          <w:sz w:val="24"/>
          <w:szCs w:val="24"/>
        </w:rPr>
        <w:t>conceptually develops a theoretical model (Fig. 1) and proposed</w:t>
      </w:r>
      <w:r w:rsidR="00194B9D">
        <w:rPr>
          <w:rFonts w:ascii="Times New Roman" w:hAnsi="Times New Roman" w:cs="Times New Roman"/>
          <w:sz w:val="24"/>
          <w:szCs w:val="24"/>
        </w:rPr>
        <w:t xml:space="preserve"> six</w:t>
      </w:r>
      <w:r w:rsidRPr="00E47420">
        <w:rPr>
          <w:rFonts w:ascii="Times New Roman" w:hAnsi="Times New Roman" w:cs="Times New Roman"/>
          <w:sz w:val="24"/>
          <w:szCs w:val="24"/>
        </w:rPr>
        <w:t xml:space="preserve"> hypotheses. </w:t>
      </w:r>
    </w:p>
    <w:p w14:paraId="7F2B4DC7" w14:textId="77777777" w:rsidR="005318BD" w:rsidRPr="00397A19" w:rsidRDefault="004F5B52" w:rsidP="005318BD">
      <w:pPr>
        <w:jc w:val="center"/>
        <w:rPr>
          <w:rFonts w:ascii="Times New Roman" w:hAnsi="Times New Roman" w:cs="Times New Roman"/>
          <w:sz w:val="24"/>
          <w:szCs w:val="24"/>
        </w:rPr>
      </w:pPr>
      <w:r w:rsidRPr="005318BD">
        <w:rPr>
          <w:rFonts w:ascii="Times New Roman" w:hAnsi="Times New Roman" w:cs="Times New Roman"/>
          <w:noProof/>
          <w:sz w:val="24"/>
          <w:szCs w:val="24"/>
        </w:rPr>
        <w:drawing>
          <wp:inline distT="0" distB="0" distL="0" distR="0" wp14:anchorId="21F4D430" wp14:editId="487D035D">
            <wp:extent cx="4985308" cy="2930525"/>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833629" name="Picture 4"/>
                    <pic:cNvPicPr>
                      <a:picLocks noChangeAspect="1" noChangeArrowheads="1"/>
                    </pic:cNvPicPr>
                  </pic:nvPicPr>
                  <pic:blipFill>
                    <a:blip r:embed="rId6">
                      <a:extLst>
                        <a:ext uri="{28A0092B-C50C-407E-A947-70E740481C1C}">
                          <a14:useLocalDpi xmlns:a14="http://schemas.microsoft.com/office/drawing/2010/main" val="0"/>
                        </a:ext>
                      </a:extLst>
                    </a:blip>
                    <a:srcRect l="22105" t="30629"/>
                    <a:stretch>
                      <a:fillRect/>
                    </a:stretch>
                  </pic:blipFill>
                  <pic:spPr bwMode="auto">
                    <a:xfrm>
                      <a:off x="0" y="0"/>
                      <a:ext cx="4985900" cy="2930873"/>
                    </a:xfrm>
                    <a:prstGeom prst="rect">
                      <a:avLst/>
                    </a:prstGeom>
                    <a:noFill/>
                    <a:ln>
                      <a:noFill/>
                    </a:ln>
                    <a:extLst>
                      <a:ext uri="{53640926-AAD7-44D8-BBD7-CCE9431645EC}">
                        <a14:shadowObscured xmlns:a14="http://schemas.microsoft.com/office/drawing/2010/main"/>
                      </a:ext>
                    </a:extLst>
                  </pic:spPr>
                </pic:pic>
              </a:graphicData>
            </a:graphic>
          </wp:inline>
        </w:drawing>
      </w:r>
    </w:p>
    <w:p w14:paraId="3B53CD12" w14:textId="77777777" w:rsidR="00850B91" w:rsidRPr="00483A49" w:rsidRDefault="004F5B52" w:rsidP="00483A49">
      <w:pPr>
        <w:jc w:val="center"/>
        <w:rPr>
          <w:rFonts w:ascii="Times New Roman" w:hAnsi="Times New Roman" w:cs="Times New Roman"/>
          <w:sz w:val="24"/>
          <w:szCs w:val="24"/>
        </w:rPr>
      </w:pPr>
      <w:r w:rsidRPr="007E2EC4">
        <w:rPr>
          <w:rFonts w:ascii="Times New Roman" w:hAnsi="Times New Roman" w:cs="Times New Roman"/>
          <w:b/>
          <w:sz w:val="24"/>
          <w:szCs w:val="24"/>
        </w:rPr>
        <w:t>Figure-1</w:t>
      </w:r>
      <w:r w:rsidRPr="00483A49">
        <w:rPr>
          <w:rFonts w:ascii="Times New Roman" w:hAnsi="Times New Roman" w:cs="Times New Roman"/>
          <w:sz w:val="24"/>
          <w:szCs w:val="24"/>
        </w:rPr>
        <w:t>: Conceptual research model</w:t>
      </w:r>
    </w:p>
    <w:p w14:paraId="18EF047B" w14:textId="51B82EC8" w:rsidR="00D865C6" w:rsidRPr="00FC3F25" w:rsidRDefault="004F5B52" w:rsidP="00E25EE1">
      <w:pPr>
        <w:pStyle w:val="Heading2"/>
        <w:rPr>
          <w:rFonts w:ascii="Times New Roman" w:hAnsi="Times New Roman" w:cs="Times New Roman"/>
          <w:b/>
          <w:color w:val="auto"/>
          <w:sz w:val="24"/>
          <w:szCs w:val="24"/>
        </w:rPr>
      </w:pPr>
      <w:r w:rsidRPr="00FC3F25">
        <w:rPr>
          <w:rFonts w:ascii="Times New Roman" w:hAnsi="Times New Roman" w:cs="Times New Roman"/>
          <w:b/>
          <w:color w:val="auto"/>
          <w:sz w:val="24"/>
          <w:szCs w:val="24"/>
        </w:rPr>
        <w:t>3.1</w:t>
      </w:r>
      <w:r w:rsidR="0004672F">
        <w:rPr>
          <w:rFonts w:ascii="Times New Roman" w:hAnsi="Times New Roman" w:cs="Times New Roman"/>
          <w:b/>
          <w:color w:val="auto"/>
          <w:sz w:val="24"/>
          <w:szCs w:val="24"/>
        </w:rPr>
        <w:t>.</w:t>
      </w:r>
      <w:r w:rsidRPr="00FC3F25">
        <w:rPr>
          <w:rFonts w:ascii="Times New Roman" w:hAnsi="Times New Roman" w:cs="Times New Roman"/>
          <w:b/>
          <w:color w:val="auto"/>
          <w:sz w:val="24"/>
          <w:szCs w:val="24"/>
        </w:rPr>
        <w:t xml:space="preserve"> Knowl</w:t>
      </w:r>
      <w:r w:rsidR="001D0C8E">
        <w:rPr>
          <w:rFonts w:ascii="Times New Roman" w:hAnsi="Times New Roman" w:cs="Times New Roman"/>
          <w:b/>
          <w:color w:val="auto"/>
          <w:sz w:val="24"/>
          <w:szCs w:val="24"/>
        </w:rPr>
        <w:t>edge management capability and i</w:t>
      </w:r>
      <w:r w:rsidRPr="00FC3F25">
        <w:rPr>
          <w:rFonts w:ascii="Times New Roman" w:hAnsi="Times New Roman" w:cs="Times New Roman"/>
          <w:b/>
          <w:color w:val="auto"/>
          <w:sz w:val="24"/>
          <w:szCs w:val="24"/>
        </w:rPr>
        <w:t>nternal green su</w:t>
      </w:r>
      <w:r w:rsidR="0030228C">
        <w:rPr>
          <w:rFonts w:ascii="Times New Roman" w:hAnsi="Times New Roman" w:cs="Times New Roman"/>
          <w:b/>
          <w:color w:val="auto"/>
          <w:sz w:val="24"/>
          <w:szCs w:val="24"/>
        </w:rPr>
        <w:t>pply chain management practices</w:t>
      </w:r>
      <w:r w:rsidRPr="00FC3F25">
        <w:rPr>
          <w:rFonts w:ascii="Times New Roman" w:hAnsi="Times New Roman" w:cs="Times New Roman"/>
          <w:b/>
          <w:color w:val="auto"/>
          <w:sz w:val="24"/>
          <w:szCs w:val="24"/>
        </w:rPr>
        <w:t xml:space="preserve"> </w:t>
      </w:r>
    </w:p>
    <w:p w14:paraId="248BAD77" w14:textId="045D1C1D" w:rsidR="004C65A6" w:rsidRDefault="004F5B52" w:rsidP="00E25EE1">
      <w:pPr>
        <w:autoSpaceDE w:val="0"/>
        <w:autoSpaceDN w:val="0"/>
        <w:adjustRightInd w:val="0"/>
        <w:spacing w:after="0" w:line="240" w:lineRule="auto"/>
        <w:jc w:val="both"/>
        <w:rPr>
          <w:rFonts w:ascii="Times New Roman" w:hAnsi="Times New Roman" w:cs="Times New Roman"/>
          <w:sz w:val="24"/>
          <w:szCs w:val="24"/>
        </w:rPr>
      </w:pPr>
      <w:r w:rsidRPr="007456CC">
        <w:rPr>
          <w:rFonts w:ascii="Times New Roman" w:hAnsi="Times New Roman" w:cs="Times New Roman"/>
          <w:sz w:val="24"/>
          <w:szCs w:val="24"/>
        </w:rPr>
        <w:t>Knowledge management capability is the valuable organizational resources that acquire, generate, transferal, share knowledge-oriented activities within different functional areas of the organization</w:t>
      </w:r>
      <w:r w:rsidR="004D2E9B">
        <w:rPr>
          <w:rFonts w:ascii="Times New Roman" w:hAnsi="Times New Roman" w:cs="Times New Roman"/>
          <w:sz w:val="24"/>
          <w:szCs w:val="24"/>
        </w:rPr>
        <w:t xml:space="preserve"> </w:t>
      </w:r>
      <w:r w:rsidR="003936DB">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&lt;EndNote&gt;&lt;Cite&gt;&lt;Author&gt;Attia&lt;/Author&gt;&lt;Year&gt;2018&lt;/Year&gt;&lt;RecNum&gt;319&lt;/RecNum&gt;&lt;DisplayText&gt;(Attia et al. 2018)&lt;/DisplayText&gt;&lt;record&gt;&lt;rec-number&gt;319&lt;/rec-number&gt;&lt;foreign-keys&gt;&lt;key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003936DB">
        <w:rPr>
          <w:rFonts w:ascii="Times New Roman" w:hAnsi="Times New Roman" w:cs="Times New Roman"/>
          <w:sz w:val="24"/>
          <w:szCs w:val="24"/>
        </w:rPr>
        <w:fldChar w:fldCharType="separate"/>
      </w:r>
      <w:r w:rsidR="00662F12">
        <w:rPr>
          <w:rFonts w:ascii="Times New Roman" w:hAnsi="Times New Roman" w:cs="Times New Roman"/>
          <w:noProof/>
          <w:sz w:val="24"/>
          <w:szCs w:val="24"/>
        </w:rPr>
        <w:t>(Attia et al. 2018)</w:t>
      </w:r>
      <w:r w:rsidR="003936DB">
        <w:rPr>
          <w:rFonts w:ascii="Times New Roman" w:hAnsi="Times New Roman" w:cs="Times New Roman"/>
          <w:sz w:val="24"/>
          <w:szCs w:val="24"/>
        </w:rPr>
        <w:fldChar w:fldCharType="end"/>
      </w:r>
      <w:r w:rsidRPr="007456CC">
        <w:rPr>
          <w:rFonts w:ascii="Times New Roman" w:hAnsi="Times New Roman" w:cs="Times New Roman"/>
          <w:sz w:val="24"/>
          <w:szCs w:val="24"/>
        </w:rPr>
        <w:t xml:space="preserve">. </w:t>
      </w:r>
      <w:r w:rsidR="00742511">
        <w:rPr>
          <w:rFonts w:ascii="Times New Roman" w:hAnsi="Times New Roman" w:cs="Times New Roman"/>
          <w:sz w:val="24"/>
          <w:szCs w:val="24"/>
        </w:rPr>
        <w:t>Internal-</w:t>
      </w:r>
      <w:r w:rsidRPr="007456CC">
        <w:rPr>
          <w:rFonts w:ascii="Times New Roman" w:hAnsi="Times New Roman" w:cs="Times New Roman"/>
          <w:sz w:val="24"/>
          <w:szCs w:val="24"/>
        </w:rPr>
        <w:t xml:space="preserve">GSCM practice is the set of activities that encompasses organizational internal environmental management, </w:t>
      </w:r>
      <w:r w:rsidR="0030228C">
        <w:rPr>
          <w:rFonts w:ascii="Times New Roman" w:hAnsi="Times New Roman" w:cs="Times New Roman"/>
          <w:sz w:val="24"/>
          <w:szCs w:val="24"/>
        </w:rPr>
        <w:t xml:space="preserve">eco-design practice </w:t>
      </w:r>
      <w:r w:rsidR="003936DB">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&lt;EndNote&gt;&lt;Cite&gt;&lt;Author&gt;Zhu&lt;/Author&gt;&lt;Year&gt;2007&lt;/Year&gt;&lt;RecNum&gt;151&lt;/RecNum&gt;&lt;DisplayText&gt;(Zhu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EndNote&gt;</w:instrText>
      </w:r>
      <w:r w:rsidR="003936DB">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2007b)</w:t>
      </w:r>
      <w:r w:rsidR="003936DB">
        <w:rPr>
          <w:rFonts w:ascii="Times New Roman" w:hAnsi="Times New Roman" w:cs="Times New Roman"/>
          <w:sz w:val="24"/>
          <w:szCs w:val="24"/>
        </w:rPr>
        <w:fldChar w:fldCharType="end"/>
      </w:r>
      <w:r w:rsidRPr="007456CC">
        <w:rPr>
          <w:rFonts w:ascii="Times New Roman" w:hAnsi="Times New Roman" w:cs="Times New Roman"/>
          <w:sz w:val="24"/>
          <w:szCs w:val="24"/>
        </w:rPr>
        <w:t xml:space="preserve">. Recently, knowledge management capability </w:t>
      </w:r>
      <w:r w:rsidR="001D0C8E" w:rsidRPr="007456CC">
        <w:rPr>
          <w:rFonts w:ascii="Times New Roman" w:hAnsi="Times New Roman" w:cs="Times New Roman"/>
          <w:sz w:val="24"/>
          <w:szCs w:val="24"/>
        </w:rPr>
        <w:t>gains</w:t>
      </w:r>
      <w:r w:rsidRPr="007456CC">
        <w:rPr>
          <w:rFonts w:ascii="Times New Roman" w:hAnsi="Times New Roman" w:cs="Times New Roman"/>
          <w:sz w:val="24"/>
          <w:szCs w:val="24"/>
        </w:rPr>
        <w:t xml:space="preserve"> much attention to organizational green initiatives. </w:t>
      </w:r>
      <w:r w:rsidR="00357D49">
        <w:rPr>
          <w:rFonts w:ascii="Times New Roman" w:hAnsi="Times New Roman" w:cs="Times New Roman"/>
          <w:sz w:val="24"/>
          <w:szCs w:val="24"/>
        </w:rPr>
        <w:t xml:space="preserve">In a recent study </w:t>
      </w:r>
      <w:r w:rsidR="00357D49">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 AuthorYear="1"&gt;&lt;Author&gt;de Guimarães&lt;/Author&gt;&lt;Year&gt;2018&lt;/Year&gt;&lt;RecNum&gt;225&lt;/RecNum&gt;&lt;DisplayText&gt;de Guimarães et al. (2018)&lt;/DisplayText&gt;&lt;record&gt;&lt;rec-number&gt;225&lt;/rec-number&gt;&lt;foreign-keys&gt;&lt;key app="EN" db-id="2fdftstz02pff6efrprxzsdlwzsf5vpwf90r"&gt;225&lt;/key&gt;&lt;key app="ENWeb" db-id=""&gt;0&lt;/key&gt;&lt;/foreign-keys&gt;&lt;ref-type name="Journal Article"&gt;17&lt;/ref-type&gt;&lt;contributors&gt;&lt;authors&gt;&lt;author&gt;de Guimarães, Julio Cesar Ferro&lt;/author&gt;&lt;author&gt;Severo, Eliana Andrea&lt;/author&gt;&lt;author&gt;de Vasconcelos, César Ricardo Maia&lt;/author&gt;&lt;/authors&gt;&lt;/contributors&gt;&lt;titles&gt;&lt;title&gt;The influence of entrepreneurial, market, knowledge management orientations on cleaner production and the sustainable competitive advantage&lt;/title&gt;&lt;secondary-title&gt;Journal of Cleaner Production&lt;/secondary-title&gt;&lt;/titles&gt;&lt;periodical&gt;&lt;full-title&gt;Journal of Cleaner Production&lt;/full-title&gt;&lt;/periodical&gt;&lt;pages&gt;1653-1663&lt;/pages&gt;&lt;volume&gt;174&lt;/volume&gt;&lt;dates&gt;&lt;year&gt;2018&lt;/year&gt;&lt;/dates&gt;&lt;isbn&gt;09596526&lt;/isbn&gt;&lt;urls&gt;&lt;/urls&gt;&lt;electronic-resource-num&gt;10.1016/j.jclepro.2017.11.074&lt;/electronic-resource-num&gt;&lt;/record&gt;&lt;/Cite&gt;&lt;/EndNote&gt;</w:instrText>
      </w:r>
      <w:r w:rsidR="00357D49">
        <w:rPr>
          <w:rFonts w:ascii="Times New Roman" w:hAnsi="Times New Roman" w:cs="Times New Roman"/>
          <w:sz w:val="24"/>
          <w:szCs w:val="24"/>
        </w:rPr>
        <w:fldChar w:fldCharType="separate"/>
      </w:r>
      <w:r w:rsidR="00662F12">
        <w:rPr>
          <w:rFonts w:ascii="Times New Roman" w:hAnsi="Times New Roman" w:cs="Times New Roman"/>
          <w:noProof/>
          <w:sz w:val="24"/>
          <w:szCs w:val="24"/>
        </w:rPr>
        <w:t>de Guimarães et al. (2018)</w:t>
      </w:r>
      <w:r w:rsidR="00357D49">
        <w:rPr>
          <w:rFonts w:ascii="Times New Roman" w:hAnsi="Times New Roman" w:cs="Times New Roman"/>
          <w:sz w:val="24"/>
          <w:szCs w:val="24"/>
        </w:rPr>
        <w:fldChar w:fldCharType="end"/>
      </w:r>
      <w:r w:rsidR="00357D49">
        <w:rPr>
          <w:rFonts w:ascii="Times New Roman" w:hAnsi="Times New Roman" w:cs="Times New Roman"/>
          <w:sz w:val="24"/>
          <w:szCs w:val="24"/>
        </w:rPr>
        <w:t xml:space="preserve"> identified that knowledge management orientation has a positive effect on cleaner production and subsequently enhance organizational competitive advantages. </w:t>
      </w:r>
      <w:r w:rsidRPr="007456CC">
        <w:rPr>
          <w:rFonts w:ascii="Times New Roman" w:hAnsi="Times New Roman" w:cs="Times New Roman"/>
          <w:sz w:val="24"/>
          <w:szCs w:val="24"/>
        </w:rPr>
        <w:t>Disseminate</w:t>
      </w:r>
      <w:r w:rsidR="008E3F14" w:rsidRPr="007456CC">
        <w:rPr>
          <w:rFonts w:ascii="Times New Roman" w:hAnsi="Times New Roman" w:cs="Times New Roman"/>
          <w:sz w:val="24"/>
          <w:szCs w:val="24"/>
        </w:rPr>
        <w:t xml:space="preserve"> of</w:t>
      </w:r>
      <w:r w:rsidRPr="007456CC">
        <w:rPr>
          <w:rFonts w:ascii="Times New Roman" w:hAnsi="Times New Roman" w:cs="Times New Roman"/>
          <w:sz w:val="24"/>
          <w:szCs w:val="24"/>
        </w:rPr>
        <w:t xml:space="preserve"> knowledge within the different segments of the organization </w:t>
      </w:r>
      <w:r w:rsidR="001812C1" w:rsidRPr="007456CC">
        <w:rPr>
          <w:rFonts w:ascii="Times New Roman" w:hAnsi="Times New Roman" w:cs="Times New Roman"/>
          <w:sz w:val="24"/>
          <w:szCs w:val="24"/>
        </w:rPr>
        <w:t xml:space="preserve">may </w:t>
      </w:r>
      <w:r w:rsidRPr="007456CC">
        <w:rPr>
          <w:rFonts w:ascii="Times New Roman" w:hAnsi="Times New Roman" w:cs="Times New Roman"/>
          <w:sz w:val="24"/>
          <w:szCs w:val="24"/>
        </w:rPr>
        <w:t>only the source of organizational learning capability</w:t>
      </w:r>
      <w:r w:rsidR="003936DB">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&lt;EndNote&gt;&lt;Cite&gt;&lt;Author&gt;Zhu&lt;/Author&gt;&lt;Year&gt;2008&lt;/Year&gt;&lt;RecNum&gt;188&lt;/RecNum&gt;&lt;DisplayText&gt;(Zhu et al. 2008)&lt;/DisplayText&gt;&lt;record&gt;&lt;rec-number&gt;188&lt;/rec-number&gt;&lt;foreign-keys&gt;&lt;key app="EN" db-id="2fdftstz02pff6efrprxzsdlwzsf5vpwf90r"&gt;188&lt;/key&gt;&lt;key app="ENWeb" db-id=""&gt;0&lt;/key&gt;&lt;/foreign-keys&gt;&lt;ref-type name="Journal Article"&gt;17&lt;/ref-type&gt;&lt;contributors&gt;&lt;authors&gt;&lt;author&gt;Zhu, Q.&lt;/author&gt;&lt;author&gt;Sarkis, J.&lt;/author&gt;&lt;author&gt;Cordeiro, J.&lt;/author&gt;&lt;author&gt;Lai, K.&lt;/author&gt;&lt;/authors&gt;&lt;/contributors&gt;&lt;titles&gt;&lt;title&gt;Firm-level correlates of emergent green supply chain management practices in the Chinese context</w:instrText>
      </w:r>
      <w:r w:rsidR="00662F12">
        <w:rPr>
          <w:rFonts w:ascii="Segoe UI Symbol" w:hAnsi="Segoe UI Symbol" w:cs="Segoe UI Symbol"/>
          <w:sz w:val="24"/>
          <w:szCs w:val="24"/>
        </w:rPr>
        <w:instrText>☆</w:instrText>
      </w:r>
      <w:r w:rsidR="00662F12">
        <w:rPr>
          <w:rFonts w:ascii="Times New Roman" w:hAnsi="Times New Roman" w:cs="Times New Roman"/>
          <w:sz w:val="24"/>
          <w:szCs w:val="24"/>
        </w:rPr>
        <w:instrText>&lt;/title&gt;&lt;secondary-title&gt;International Journal of Management Science &lt;/secondary-title&gt;&lt;/titles&gt;&lt;periodical&gt;&lt;full-title&gt;International Journal of Management Science&lt;/full-title&gt;&lt;/periodical&gt;&lt;pages&gt;577-591&lt;/pages&gt;&lt;volume&gt;36&lt;/volume&gt;&lt;number&gt;4&lt;/number&gt;&lt;dates&gt;&lt;year&gt;2008&lt;/year&gt;&lt;/dates&gt;&lt;isbn&gt;03050483&lt;/isbn&gt;&lt;urls&gt;&lt;/urls&gt;&lt;electronic-resource-num&gt;10.1016/j.omega.2006.11.009&lt;/electronic-resource-num&gt;&lt;/record&gt;&lt;/Cite&gt;&lt;/EndNote&gt;</w:instrText>
      </w:r>
      <w:r w:rsidR="003936DB">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2008)</w:t>
      </w:r>
      <w:r w:rsidR="003936DB">
        <w:rPr>
          <w:rFonts w:ascii="Times New Roman" w:hAnsi="Times New Roman" w:cs="Times New Roman"/>
          <w:sz w:val="24"/>
          <w:szCs w:val="24"/>
        </w:rPr>
        <w:fldChar w:fldCharType="end"/>
      </w:r>
      <w:r w:rsidRPr="007456CC">
        <w:rPr>
          <w:rFonts w:ascii="Times New Roman" w:hAnsi="Times New Roman" w:cs="Times New Roman"/>
          <w:sz w:val="24"/>
          <w:szCs w:val="24"/>
        </w:rPr>
        <w:t>.</w:t>
      </w:r>
      <w:r>
        <w:rPr>
          <w:rFonts w:ascii="Times New Roman" w:hAnsi="Times New Roman" w:cs="Times New Roman"/>
          <w:sz w:val="24"/>
          <w:szCs w:val="24"/>
        </w:rPr>
        <w:t xml:space="preserve"> </w:t>
      </w:r>
      <w:r w:rsidR="001D0C8E" w:rsidRPr="007456CC">
        <w:rPr>
          <w:rFonts w:ascii="Times New Roman" w:hAnsi="Times New Roman" w:cs="Times New Roman"/>
          <w:sz w:val="24"/>
          <w:szCs w:val="24"/>
        </w:rPr>
        <w:t>Generally,</w:t>
      </w:r>
      <w:r w:rsidRPr="007456CC">
        <w:rPr>
          <w:rFonts w:ascii="Times New Roman" w:hAnsi="Times New Roman" w:cs="Times New Roman"/>
          <w:sz w:val="24"/>
          <w:szCs w:val="24"/>
        </w:rPr>
        <w:t xml:space="preserve"> there are two kinds of knowledge can be identified. One is managing technology orientated which can be easily copied, stored and distributed. Another is human capital knowledge which is difficult to copied, stored and distributed. Tactical knowledge </w:t>
      </w:r>
      <w:r w:rsidR="001D0C8E" w:rsidRPr="007456CC">
        <w:rPr>
          <w:rFonts w:ascii="Times New Roman" w:hAnsi="Times New Roman" w:cs="Times New Roman"/>
          <w:sz w:val="24"/>
          <w:szCs w:val="24"/>
        </w:rPr>
        <w:t>has</w:t>
      </w:r>
      <w:r w:rsidRPr="007456CC">
        <w:rPr>
          <w:rFonts w:ascii="Times New Roman" w:hAnsi="Times New Roman" w:cs="Times New Roman"/>
          <w:sz w:val="24"/>
          <w:szCs w:val="24"/>
        </w:rPr>
        <w:t xml:space="preserve"> in the internal human which generate from their activities, brainstorming, and experience. This is inimitable assets of the organization</w:t>
      </w:r>
      <w:r w:rsidR="004D2E9B">
        <w:rPr>
          <w:rFonts w:ascii="Times New Roman" w:hAnsi="Times New Roman" w:cs="Times New Roman"/>
          <w:sz w:val="24"/>
          <w:szCs w:val="24"/>
        </w:rPr>
        <w:t xml:space="preserve"> </w:t>
      </w:r>
      <w:r w:rsidRPr="007456C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&lt;EndNote&gt;&lt;Cite&gt;&lt;Author&gt;Zaim&lt;/Author&gt;&lt;Year&gt;2018&lt;/Year&gt;&lt;RecNum&gt;321&lt;/RecNum&gt;&lt;DisplayText&gt;(Zaim et al. 2018)&lt;/DisplayText&gt;&lt;record&gt;&lt;rec-number&gt;321&lt;/rec-number&gt;&lt;foreign-keys&gt;&lt;key app="EN" db-id="2fdftstz02pff6efrprxzsdlwzsf5vpwf90r"&gt;321&lt;/key&gt;&lt;key app="ENWeb" db-id=""&gt;0&lt;/key&gt;&lt;/foreign-keys&gt;&lt;ref-type name="Journal Article"&gt;17&lt;/ref-type&gt;&lt;contributors&gt;&lt;authors&gt;&lt;author&gt;Zaim, Halil&lt;/author&gt;&lt;author&gt;Keceli, Yavuz&lt;/author&gt;&lt;author&gt;Jaradat, Ashraf&lt;/author&gt;&lt;author&gt;Kastrati, Selma&lt;/author&gt;&lt;/authors&gt;&lt;/contributors&gt;&lt;titles&gt;&lt;title&gt;The effects of knowledge management processes on human resource management&lt;/title&gt;&lt;secondary-title&gt;Journal of Science and Technology Policy Management&lt;/secondary-title&gt;&lt;/titles&gt;&lt;periodical&gt;&lt;full-title&gt;Journal of Science and Technology Policy Management&lt;/full-title&gt;&lt;/periodical&gt;&lt;pages&gt;310-328&lt;/pages&gt;&lt;volume&gt;9&lt;/volume&gt;&lt;number&gt;3&lt;/number&gt;&lt;dates&gt;&lt;year&gt;2018&lt;/year&gt;&lt;/dates&gt;&lt;isbn&gt;2053-4620&lt;/isbn&gt;&lt;urls&gt;&lt;/urls&gt;&lt;electronic-resource-num&gt;10.1108/jstpm-02-2018-0011&lt;/electronic-resource-num&gt;&lt;/record&gt;&lt;/Cite&gt;&lt;/EndNote&gt;</w:instrText>
      </w:r>
      <w:r w:rsidRPr="007456CC">
        <w:rPr>
          <w:rFonts w:ascii="Times New Roman" w:hAnsi="Times New Roman" w:cs="Times New Roman"/>
          <w:sz w:val="24"/>
          <w:szCs w:val="24"/>
        </w:rPr>
        <w:fldChar w:fldCharType="separate"/>
      </w:r>
      <w:r w:rsidR="00662F12">
        <w:rPr>
          <w:rFonts w:ascii="Times New Roman" w:hAnsi="Times New Roman" w:cs="Times New Roman"/>
          <w:noProof/>
          <w:sz w:val="24"/>
          <w:szCs w:val="24"/>
        </w:rPr>
        <w:t>(Zaim et al. 2018)</w:t>
      </w:r>
      <w:r w:rsidRPr="007456CC">
        <w:rPr>
          <w:rFonts w:ascii="Times New Roman" w:hAnsi="Times New Roman" w:cs="Times New Roman"/>
          <w:sz w:val="24"/>
          <w:szCs w:val="24"/>
        </w:rPr>
        <w:fldChar w:fldCharType="end"/>
      </w:r>
      <w:r w:rsidRPr="007456CC">
        <w:rPr>
          <w:rFonts w:ascii="Times New Roman" w:hAnsi="Times New Roman" w:cs="Times New Roman"/>
          <w:sz w:val="24"/>
          <w:szCs w:val="24"/>
        </w:rPr>
        <w:t>.</w:t>
      </w:r>
    </w:p>
    <w:p w14:paraId="1D8A6C59" w14:textId="5B102692" w:rsidR="0043022F" w:rsidRPr="007456CC" w:rsidRDefault="00CC53F8" w:rsidP="00E25E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Internal environmental management of an organization depends on the t</w:t>
      </w:r>
      <w:r w:rsidR="004F5B52" w:rsidRPr="007456CC">
        <w:rPr>
          <w:rFonts w:ascii="Times New Roman" w:hAnsi="Times New Roman" w:cs="Times New Roman"/>
          <w:sz w:val="24"/>
          <w:szCs w:val="24"/>
        </w:rPr>
        <w:t xml:space="preserve">op management and senior manager </w:t>
      </w:r>
      <w:r>
        <w:rPr>
          <w:rFonts w:ascii="Times New Roman" w:hAnsi="Times New Roman" w:cs="Times New Roman"/>
          <w:sz w:val="24"/>
          <w:szCs w:val="24"/>
        </w:rPr>
        <w:t xml:space="preserve">decision. They </w:t>
      </w:r>
      <w:r w:rsidR="004F5B52" w:rsidRPr="007456CC">
        <w:rPr>
          <w:rFonts w:ascii="Times New Roman" w:hAnsi="Times New Roman" w:cs="Times New Roman"/>
          <w:sz w:val="24"/>
          <w:szCs w:val="24"/>
        </w:rPr>
        <w:t xml:space="preserve">are generally </w:t>
      </w:r>
      <w:r w:rsidR="001D0C8E" w:rsidRPr="007456CC">
        <w:rPr>
          <w:rFonts w:ascii="Times New Roman" w:hAnsi="Times New Roman" w:cs="Times New Roman"/>
          <w:sz w:val="24"/>
          <w:szCs w:val="24"/>
        </w:rPr>
        <w:t>acquiring</w:t>
      </w:r>
      <w:r w:rsidR="004F5B52" w:rsidRPr="007456CC">
        <w:rPr>
          <w:rFonts w:ascii="Times New Roman" w:hAnsi="Times New Roman" w:cs="Times New Roman"/>
          <w:sz w:val="24"/>
          <w:szCs w:val="24"/>
        </w:rPr>
        <w:t xml:space="preserve"> knowledge from the external environment and taking the </w:t>
      </w:r>
      <w:r w:rsidR="004F5B52" w:rsidRPr="007456CC">
        <w:rPr>
          <w:rFonts w:ascii="Times New Roman" w:hAnsi="Times New Roman" w:cs="Times New Roman"/>
          <w:sz w:val="24"/>
          <w:szCs w:val="24"/>
        </w:rPr>
        <w:lastRenderedPageBreak/>
        <w:t>strategic and policy-making decision for internal operation</w:t>
      </w:r>
      <w:r w:rsidR="00177F91">
        <w:rPr>
          <w:rFonts w:ascii="Times New Roman" w:hAnsi="Times New Roman" w:cs="Times New Roman"/>
          <w:sz w:val="24"/>
          <w:szCs w:val="24"/>
        </w:rPr>
        <w:t xml:space="preserve"> </w:t>
      </w:r>
      <w:r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&lt;EndNote&gt;&lt;Cite&gt;&lt;Author&gt;Ye&lt;/Author&gt;&lt;Year&gt;2013&lt;/Year&gt;&lt;RecNum&gt;175&lt;/RecNum&gt;&lt;DisplayText&gt;(Ye et al. 2013)&lt;/DisplayText&gt;&lt;record&gt;&lt;rec-number&gt;175&lt;/rec-number&gt;&lt;foreign-keys&gt;&lt;key app="EN" db-id="2fdftstz02pff6efrprxzsdlwzsf5vpwf90r"&gt;175&lt;/key&gt;&lt;key app="ENWeb" db-id=""&gt;0&lt;/key&gt;&lt;/foreign-keys&gt;&lt;ref-type name="Journal Article"&gt;17&lt;/ref-type&gt;&lt;contributors&gt;&lt;authors&gt;&lt;author&gt;Ye, Fei&lt;/author&gt;&lt;author&gt;Zhao, Xiande&lt;/author&gt;&lt;author&gt;Prahinski, Carol&lt;/author&gt;&lt;author&gt;Li, Yina&lt;/author&gt;&lt;/authors&gt;&lt;/contributors&gt;&lt;titles&gt;&lt;title&gt;The impact of institutional pressures, top managers&amp;apos; posture and reverse logistics on performance—Evidence from China&lt;/title&gt;&lt;secondary-title&gt;International Journal of Production Economics&lt;/secondary-title&gt;&lt;/titles&gt;&lt;periodical&gt;&lt;full-title&gt;International Journal of Production Economics&lt;/full-title&gt;&lt;/periodical&gt;&lt;pages&gt;132-143&lt;/pages&gt;&lt;volume&gt;143&lt;/volume&gt;&lt;number&gt;1&lt;/number&gt;&lt;dates&gt;&lt;year&gt;2013&lt;/year&gt;&lt;/dates&gt;&lt;isbn&gt;09255273&lt;/isbn&gt;&lt;urls&gt;&lt;/urls&gt;&lt;electronic-resource-num&gt;10.1016/j.ijpe.2012.12.021&lt;/electronic-resource-num&gt;&lt;/record&gt;&lt;/Cite&gt;&lt;/EndNote&gt;</w:instrText>
      </w:r>
      <w:r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(Ye et al. 2013)</w:t>
      </w:r>
      <w:r w:rsidRPr="00942507">
        <w:rPr>
          <w:rFonts w:ascii="Times New Roman" w:hAnsi="Times New Roman" w:cs="Times New Roman"/>
          <w:sz w:val="24"/>
          <w:szCs w:val="24"/>
        </w:rPr>
        <w:fldChar w:fldCharType="end"/>
      </w:r>
      <w:r w:rsidR="004F5B52" w:rsidRPr="007456CC">
        <w:rPr>
          <w:rFonts w:ascii="Times New Roman" w:hAnsi="Times New Roman" w:cs="Times New Roman"/>
          <w:sz w:val="24"/>
          <w:szCs w:val="24"/>
        </w:rPr>
        <w:t xml:space="preserve">. </w:t>
      </w:r>
      <w:r w:rsidR="004F5B52" w:rsidRPr="00942507">
        <w:rPr>
          <w:rFonts w:ascii="Times New Roman" w:hAnsi="Times New Roman" w:cs="Times New Roman"/>
          <w:color w:val="000000"/>
          <w:sz w:val="24"/>
          <w:szCs w:val="24"/>
        </w:rPr>
        <w:t>Top management act as a contingent role in implementing diverse strategies and practices to achieve organizational performance. Knowledge management capability of top management is the inception of organizational learning which ultimately reflects on organizational culture, practice, norms, and routine</w:t>
      </w:r>
      <w:r w:rsidR="004F5B52" w:rsidRPr="00942507">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&lt;EndNote&gt;&lt;Cite&gt;&lt;Author&gt;Yeung&lt;/Author&gt;&lt;Year&gt;2007&lt;/Year&gt;&lt;RecNum&gt;329&lt;/RecNum&gt;&lt;DisplayText&gt;(Yeung et al. 2007)&lt;/DisplayText&gt;&lt;record&gt;&lt;rec-number&gt;329&lt;/rec-number&gt;&lt;foreign-keys&gt;&lt;key app="EN" db-id="2fdftstz02pff6efrprxzsdlwzsf5vpwf90r"&gt;329&lt;/key&gt;&lt;/foreign-keys&gt;&lt;ref-type name="Journal Article"&gt;17&lt;/ref-type&gt;&lt;contributors&gt;&lt;authors&gt;&lt;author&gt;Yeung, A.C.L.&lt;/author&gt;&lt;author&gt;Lai, K.&lt;/author&gt;&lt;author&gt;Yee, R.W.Y. &lt;/author&gt;&lt;/authors&gt;&lt;/contributors&gt;&lt;titles&gt;&lt;title&gt;Organizational learning, innovativeness, and organizational performance: A qualitative investigation. &lt;/title&gt;&lt;secondary-title&gt; Int. J. Prod. Res.&lt;/secondary-title&gt;&lt;/titles&gt;&lt;pages&gt;2459–2477&lt;/pages&gt;&lt;volume&gt;45&lt;/volume&gt;&lt;dates&gt;&lt;year&gt;2007&lt;/year&gt;&lt;/dates&gt;&lt;urls&gt;&lt;/urls&gt;&lt;/record&gt;&lt;/Cite&gt;&lt;/EndNote&gt;</w:instrText>
      </w:r>
      <w:r w:rsidR="004F5B52" w:rsidRPr="00942507">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(Yeung et al. 2007)</w:t>
      </w:r>
      <w:r w:rsidR="004F5B52" w:rsidRPr="00942507">
        <w:rPr>
          <w:rFonts w:ascii="Times New Roman" w:hAnsi="Times New Roman" w:cs="Times New Roman"/>
          <w:color w:val="000000"/>
          <w:sz w:val="24"/>
          <w:szCs w:val="24"/>
        </w:rPr>
        <w:fldChar w:fldCharType="end"/>
      </w:r>
      <w:r w:rsidR="004F5B52" w:rsidRPr="00942507">
        <w:rPr>
          <w:rFonts w:ascii="Times New Roman" w:hAnsi="Times New Roman" w:cs="Times New Roman"/>
          <w:color w:val="000000"/>
          <w:sz w:val="24"/>
          <w:szCs w:val="24"/>
        </w:rPr>
        <w:t xml:space="preserve">. </w:t>
      </w:r>
      <w:r w:rsidR="004F5B52" w:rsidRPr="00942507">
        <w:rPr>
          <w:rFonts w:ascii="Times New Roman" w:hAnsi="Times New Roman" w:cs="Times New Roman"/>
          <w:sz w:val="24"/>
          <w:szCs w:val="24"/>
        </w:rPr>
        <w:t xml:space="preserve">Particularly the top management knowledge is vital to initiate GSCM practices in their internal environmental process. Environmental monitoring and impact assessment can minimize environmental damage. </w:t>
      </w:r>
    </w:p>
    <w:p w14:paraId="626B5C0F" w14:textId="60E39342" w:rsidR="00967FD1" w:rsidRDefault="00CC53F8" w:rsidP="00E25EE1">
      <w:pPr>
        <w:spacing w:line="240" w:lineRule="auto"/>
        <w:jc w:val="both"/>
        <w:rPr>
          <w:rFonts w:ascii="Times New Roman" w:hAnsi="Times New Roman" w:cs="Times New Roman"/>
          <w:sz w:val="24"/>
          <w:szCs w:val="24"/>
        </w:rPr>
      </w:pPr>
      <w:r>
        <w:rPr>
          <w:rFonts w:ascii="Times New Roman" w:hAnsi="Times New Roman" w:cs="Times New Roman"/>
          <w:sz w:val="24"/>
          <w:szCs w:val="24"/>
        </w:rPr>
        <w:t>Prior r</w:t>
      </w:r>
      <w:r w:rsidRPr="007456CC">
        <w:rPr>
          <w:rFonts w:ascii="Times New Roman" w:hAnsi="Times New Roman" w:cs="Times New Roman"/>
          <w:sz w:val="24"/>
          <w:szCs w:val="24"/>
        </w:rPr>
        <w:t>esearch emphasis on the strategic importance of KM for the successful implementation of GSCM practices in the organization</w:t>
      </w:r>
      <w:r>
        <w:rPr>
          <w:rFonts w:ascii="Times New Roman" w:hAnsi="Times New Roman" w:cs="Times New Roman"/>
          <w:sz w:val="24"/>
          <w:szCs w:val="24"/>
        </w:rPr>
        <w:t xml:space="preserve"> </w:t>
      </w:r>
      <w:r w:rsidR="00C83868">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&lt;EndNote&gt;&lt;Cite&gt;&lt;Author&gt;López-Torres&lt;/Author&gt;&lt;Year&gt;2019&lt;/Year&gt;&lt;RecNum&gt;348&lt;/RecNum&gt;&lt;DisplayText&gt;(López-Torres et al. 2019)&lt;/DisplayText&gt;&lt;record&gt;&lt;rec-number&gt;348&lt;/rec-number&gt;&lt;foreign-keys&gt;&lt;key app="EN" db-id="2fdftstz02pff6efrprxzsdlwzsf5vpwf90r"&gt;348&lt;/key&gt;&lt;key app="ENWeb" db-id=""&gt;0&lt;/key&gt;&lt;/foreign-keys&gt;&lt;ref-type name="Journal Article"&gt;17&lt;/ref-type&gt;&lt;contributors&gt;&lt;authors&gt;&lt;author&gt;López-Torres, Gabriela Citlalli&lt;/author&gt;&lt;author&gt;Garza-Reyes, Jose Arturo&lt;/author&gt;&lt;author&gt;Maldonado-Guzmán, Gonzalo&lt;/author&gt;&lt;author&gt;Kumar, Vikas&lt;/author&gt;&lt;author&gt;Rocha-Lona, Luis&lt;/author&gt;&lt;author&gt;Cherrafi, Anass&lt;/author&gt;&lt;/authors&gt;&lt;/contributors&gt;&lt;titles&gt;&lt;title&gt;Knowledge management for sustainability in operations&lt;/title&gt;&lt;secondary-title&gt;Production Planning &amp;amp; Control&lt;/secondary-title&gt;&lt;/titles&gt;&lt;periodical&gt;&lt;full-title&gt;Production Planning &amp;amp; Control&lt;/full-title&gt;&lt;/periodical&gt;&lt;pages&gt;813-826&lt;/pages&gt;&lt;volume&gt;30&lt;/volume&gt;&lt;number&gt;10-12&lt;/number&gt;&lt;dates&gt;&lt;year&gt;2019&lt;/year&gt;&lt;/dates&gt;&lt;isbn&gt;0953-7287&amp;#xD;1366-5871&lt;/isbn&gt;&lt;urls&gt;&lt;/urls&gt;&lt;electronic-resource-num&gt;10.1080/09537287.2019.1582091&lt;/electronic-resource-num&gt;&lt;/record&gt;&lt;/Cite&gt;&lt;/EndNote&gt;</w:instrText>
      </w:r>
      <w:r w:rsidR="00C83868">
        <w:rPr>
          <w:rFonts w:ascii="Times New Roman" w:hAnsi="Times New Roman" w:cs="Times New Roman"/>
          <w:sz w:val="24"/>
          <w:szCs w:val="24"/>
        </w:rPr>
        <w:fldChar w:fldCharType="separate"/>
      </w:r>
      <w:r w:rsidR="00662F12">
        <w:rPr>
          <w:rFonts w:ascii="Times New Roman" w:hAnsi="Times New Roman" w:cs="Times New Roman"/>
          <w:noProof/>
          <w:sz w:val="24"/>
          <w:szCs w:val="24"/>
        </w:rPr>
        <w:t>(López-Torres et al. 2019)</w:t>
      </w:r>
      <w:r w:rsidR="00C83868">
        <w:rPr>
          <w:rFonts w:ascii="Times New Roman" w:hAnsi="Times New Roman" w:cs="Times New Roman"/>
          <w:sz w:val="24"/>
          <w:szCs w:val="24"/>
        </w:rPr>
        <w:fldChar w:fldCharType="end"/>
      </w:r>
      <w:r w:rsidR="004F5B52" w:rsidRPr="007456CC">
        <w:rPr>
          <w:rFonts w:ascii="Times New Roman" w:hAnsi="Times New Roman" w:cs="Times New Roman"/>
          <w:sz w:val="24"/>
          <w:szCs w:val="24"/>
        </w:rPr>
        <w:t xml:space="preserve">. </w:t>
      </w:r>
      <w:r w:rsidR="00742511">
        <w:rPr>
          <w:rFonts w:ascii="Times New Roman" w:hAnsi="Times New Roman" w:cs="Times New Roman"/>
          <w:sz w:val="24"/>
          <w:szCs w:val="24"/>
        </w:rPr>
        <w:t>Internal-</w:t>
      </w:r>
      <w:r w:rsidR="004F5B52" w:rsidRPr="007456CC">
        <w:rPr>
          <w:rFonts w:ascii="Times New Roman" w:hAnsi="Times New Roman" w:cs="Times New Roman"/>
          <w:sz w:val="24"/>
          <w:szCs w:val="24"/>
        </w:rPr>
        <w:t>GSCM required inter-organizational knowledge of product and process development</w:t>
      </w:r>
      <w:r w:rsidR="004D2E9B">
        <w:rPr>
          <w:rFonts w:ascii="Times New Roman" w:hAnsi="Times New Roman" w:cs="Times New Roman"/>
          <w:sz w:val="24"/>
          <w:szCs w:val="24"/>
        </w:rPr>
        <w:t xml:space="preserve"> </w:t>
      </w:r>
      <w:r w:rsidR="00C83868">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&lt;EndNote&gt;&lt;Cite&gt;&lt;Author&gt;Zaim&lt;/Author&gt;&lt;Year&gt;2018&lt;/Year&gt;&lt;RecNum&gt;321&lt;/RecNum&gt;&lt;DisplayText&gt;(Zaim et al. 2018)&lt;/DisplayText&gt;&lt;record&gt;&lt;rec-number&gt;321&lt;/rec-number&gt;&lt;foreign-keys&gt;&lt;key app="EN" db-id="2fdftstz02pff6efrprxzsdlwzsf5vpwf90r"&gt;321&lt;/key&gt;&lt;key app="ENWeb" db-id=""&gt;0&lt;/key&gt;&lt;/foreign-keys&gt;&lt;ref-type name="Journal Article"&gt;17&lt;/ref-type&gt;&lt;contributors&gt;&lt;authors&gt;&lt;author&gt;Zaim, Halil&lt;/author&gt;&lt;author&gt;Keceli, Yavuz&lt;/author&gt;&lt;author&gt;Jaradat, Ashraf&lt;/author&gt;&lt;author&gt;Kastrati, Selma&lt;/author&gt;&lt;/authors&gt;&lt;/contributors&gt;&lt;titles&gt;&lt;title&gt;The effects of knowledge management processes on human resource management&lt;/title&gt;&lt;secondary-title&gt;Journal of Science and Technology Policy Management&lt;/secondary-title&gt;&lt;/titles&gt;&lt;periodical&gt;&lt;full-title&gt;Journal of Science and Technology Policy Management&lt;/full-title&gt;&lt;/periodical&gt;&lt;pages&gt;310-328&lt;/pages&gt;&lt;volume&gt;9&lt;/volume&gt;&lt;number&gt;3&lt;/number&gt;&lt;dates&gt;&lt;year&gt;2018&lt;/year&gt;&lt;/dates&gt;&lt;isbn&gt;2053-4620&lt;/isbn&gt;&lt;urls&gt;&lt;/urls&gt;&lt;electronic-resource-num&gt;10.1108/jstpm-02-2018-0011&lt;/electronic-resource-num&gt;&lt;/record&gt;&lt;/Cite&gt;&lt;/EndNote&gt;</w:instrText>
      </w:r>
      <w:r w:rsidR="00C83868">
        <w:rPr>
          <w:rFonts w:ascii="Times New Roman" w:hAnsi="Times New Roman" w:cs="Times New Roman"/>
          <w:sz w:val="24"/>
          <w:szCs w:val="24"/>
        </w:rPr>
        <w:fldChar w:fldCharType="separate"/>
      </w:r>
      <w:r w:rsidR="00662F12">
        <w:rPr>
          <w:rFonts w:ascii="Times New Roman" w:hAnsi="Times New Roman" w:cs="Times New Roman"/>
          <w:noProof/>
          <w:sz w:val="24"/>
          <w:szCs w:val="24"/>
        </w:rPr>
        <w:t>(Zaim et al. 2018)</w:t>
      </w:r>
      <w:r w:rsidR="00C83868">
        <w:rPr>
          <w:rFonts w:ascii="Times New Roman" w:hAnsi="Times New Roman" w:cs="Times New Roman"/>
          <w:sz w:val="24"/>
          <w:szCs w:val="24"/>
        </w:rPr>
        <w:fldChar w:fldCharType="end"/>
      </w:r>
      <w:r w:rsidR="004F5B52" w:rsidRPr="007456CC">
        <w:rPr>
          <w:rFonts w:ascii="Times New Roman" w:hAnsi="Times New Roman" w:cs="Times New Roman"/>
          <w:sz w:val="24"/>
          <w:szCs w:val="24"/>
        </w:rPr>
        <w:t>.</w:t>
      </w:r>
      <w:r w:rsidR="006526CE" w:rsidRPr="007456CC">
        <w:rPr>
          <w:rFonts w:ascii="Times New Roman" w:hAnsi="Times New Roman" w:cs="Times New Roman"/>
          <w:sz w:val="24"/>
          <w:szCs w:val="24"/>
        </w:rPr>
        <w:t xml:space="preserve">  </w:t>
      </w:r>
      <w:r w:rsidR="004F5B52" w:rsidRPr="007456CC">
        <w:rPr>
          <w:rFonts w:ascii="Times New Roman" w:hAnsi="Times New Roman" w:cs="Times New Roman"/>
          <w:sz w:val="24"/>
          <w:szCs w:val="24"/>
        </w:rPr>
        <w:t xml:space="preserve"> Prior research establishes the KM enhances organizational innovation performance. Innovation performance depends on accurately identify the customer demand and accumulate the internal process to innovate the required product</w:t>
      </w:r>
      <w:r w:rsidR="00C83868">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&lt;EndNote&gt;&lt;Cite&gt;&lt;Author&gt;du Plessis&lt;/Author&gt;&lt;Year&gt;2007&lt;/Year&gt;&lt;RecNum&gt;352&lt;/RecNum&gt;&lt;DisplayText&gt;(du Plessis 2007)&lt;/DisplayText&gt;&lt;record&gt;&lt;rec-number&gt;352&lt;/rec-number&gt;&lt;foreign-keys&gt;&lt;key app="EN" db-id="2fdftstz02pff6efrprxzsdlwzsf5vpwf90r"&gt;352&lt;/key&gt;&lt;key app="ENWeb" db-id=""&gt;0&lt;/key&gt;&lt;/foreign-keys&gt;&lt;ref-type name="Journal Article"&gt;17&lt;/ref-type&gt;&lt;contributors&gt;&lt;authors&gt;&lt;author&gt;du Plessis, Marina&lt;/author&gt;&lt;/authors&gt;&lt;/contributors&gt;&lt;titles&gt;&lt;title&gt;The role of knowledge management in innovation&lt;/title&gt;&lt;secondary-title&gt;Journal of Knowledge Management&lt;/secondary-title&gt;&lt;/titles&gt;&lt;periodical&gt;&lt;full-title&gt;Journal of Knowledge Management&lt;/full-title&gt;&lt;/periodical&gt;&lt;pages&gt;20-29&lt;/pages&gt;&lt;volume&gt;11&lt;/volume&gt;&lt;number&gt;4&lt;/number&gt;&lt;dates&gt;&lt;year&gt;2007&lt;/year&gt;&lt;/dates&gt;&lt;isbn&gt;1367-3270&lt;/isbn&gt;&lt;urls&gt;&lt;/urls&gt;&lt;electronic-resource-num&gt;10.1108/13673270710762684&lt;/electronic-resource-num&gt;&lt;/record&gt;&lt;/Cite&gt;&lt;/EndNote&gt;</w:instrText>
      </w:r>
      <w:r w:rsidR="00C83868">
        <w:rPr>
          <w:rFonts w:ascii="Times New Roman" w:hAnsi="Times New Roman" w:cs="Times New Roman"/>
          <w:sz w:val="24"/>
          <w:szCs w:val="24"/>
        </w:rPr>
        <w:fldChar w:fldCharType="separate"/>
      </w:r>
      <w:r w:rsidR="00662F12">
        <w:rPr>
          <w:rFonts w:ascii="Times New Roman" w:hAnsi="Times New Roman" w:cs="Times New Roman"/>
          <w:noProof/>
          <w:sz w:val="24"/>
          <w:szCs w:val="24"/>
        </w:rPr>
        <w:t>(du Plessis 2007)</w:t>
      </w:r>
      <w:r w:rsidR="00C83868">
        <w:rPr>
          <w:rFonts w:ascii="Times New Roman" w:hAnsi="Times New Roman" w:cs="Times New Roman"/>
          <w:sz w:val="24"/>
          <w:szCs w:val="24"/>
        </w:rPr>
        <w:fldChar w:fldCharType="end"/>
      </w:r>
      <w:r w:rsidR="004F5B52" w:rsidRPr="007456CC">
        <w:rPr>
          <w:rFonts w:ascii="Times New Roman" w:hAnsi="Times New Roman" w:cs="Times New Roman"/>
          <w:sz w:val="24"/>
          <w:szCs w:val="24"/>
        </w:rPr>
        <w:t xml:space="preserve">. </w:t>
      </w:r>
      <w:r w:rsidR="004C65A6" w:rsidRPr="0094250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 AuthorYear="1"&gt;&lt;Author&gt;Iqbal&lt;/Author&gt;&lt;Year&gt;2019&lt;/Year&gt;&lt;RecNum&gt;325&lt;/RecNum&gt;&lt;DisplayText&gt;Iqbal et al. (2019)&lt;/DisplayText&gt;&lt;record&gt;&lt;rec-number&gt;325&lt;/rec-number&gt;&lt;foreign-keys&gt;&lt;key app="EN" db-id="2fdftstz02pff6efrprxzsdlwzsf5vpwf90r"&gt;325&lt;/key&gt;&lt;key app="ENWeb" db-id=""&gt;0&lt;/key&gt;&lt;/foreign-keys&gt;&lt;ref-type name="Journal Article"&gt;17&lt;/ref-type&gt;&lt;contributors&gt;&lt;authors&gt;&lt;author&gt;Iqbal, Amjad&lt;/author&gt;&lt;author&gt;Latif, Fawad&lt;/author&gt;&lt;author&gt;Marimon, Frederic&lt;/author&gt;&lt;author&gt;Sahibzada, Umar Farooq&lt;/author&gt;&lt;author&gt;Hussain, Saddam&lt;/author&gt;&lt;/authors&gt;&lt;/contributors&gt;&lt;titles&gt;&lt;title&gt;From knowledge management to organizational performance&lt;/title&gt;&lt;secondary-title&gt;Journal of Enterprise Information Management&lt;/secondary-title&gt;&lt;/titles&gt;&lt;periodical&gt;&lt;full-title&gt;Journal of Enterprise Information Management&lt;/full-title&gt;&lt;/periodical&gt;&lt;pages&gt;36-59&lt;/pages&gt;&lt;volume&gt;32&lt;/volume&gt;&lt;number&gt;1&lt;/number&gt;&lt;dates&gt;&lt;year&gt;2019&lt;/year&gt;&lt;/dates&gt;&lt;isbn&gt;1741-0398&lt;/isbn&gt;&lt;urls&gt;&lt;/urls&gt;&lt;electronic-resource-num&gt;10.1108/jeim-04-2018-0083&lt;/electronic-resource-num&gt;&lt;/record&gt;&lt;/Cite&gt;&lt;/EndNote&gt;</w:instrText>
      </w:r>
      <w:r w:rsidR="004C65A6" w:rsidRPr="00942507">
        <w:rPr>
          <w:rFonts w:ascii="Times New Roman" w:hAnsi="Times New Roman" w:cs="Times New Roman"/>
          <w:sz w:val="24"/>
          <w:szCs w:val="24"/>
        </w:rPr>
        <w:fldChar w:fldCharType="separate"/>
      </w:r>
      <w:r w:rsidR="00662F12">
        <w:rPr>
          <w:rFonts w:ascii="Times New Roman" w:hAnsi="Times New Roman" w:cs="Times New Roman"/>
          <w:noProof/>
          <w:sz w:val="24"/>
          <w:szCs w:val="24"/>
        </w:rPr>
        <w:t>Iqbal et al. (2019)</w:t>
      </w:r>
      <w:r w:rsidR="004C65A6" w:rsidRPr="00942507">
        <w:rPr>
          <w:rFonts w:ascii="Times New Roman" w:hAnsi="Times New Roman" w:cs="Times New Roman"/>
          <w:sz w:val="24"/>
          <w:szCs w:val="24"/>
        </w:rPr>
        <w:fldChar w:fldCharType="end"/>
      </w:r>
      <w:r w:rsidR="004C65A6" w:rsidRPr="00942507">
        <w:rPr>
          <w:rFonts w:ascii="Times New Roman" w:hAnsi="Times New Roman" w:cs="Times New Roman"/>
          <w:sz w:val="24"/>
          <w:szCs w:val="24"/>
        </w:rPr>
        <w:t xml:space="preserve"> stated that knowledge management has a direct and indirect positive effect on organizational performance through innovations. Recently raising environmental awareness customers are willing to prefer the eco-friendly product. The KMC oriented firm grasp this opportunity to identify the environmental friendly customer demand and innovate eco-design product to meet such </w:t>
      </w:r>
      <w:r w:rsidR="00BD1EDB" w:rsidRPr="00942507">
        <w:rPr>
          <w:rFonts w:ascii="Times New Roman" w:hAnsi="Times New Roman" w:cs="Times New Roman"/>
          <w:sz w:val="24"/>
          <w:szCs w:val="24"/>
        </w:rPr>
        <w:t>requirement</w:t>
      </w:r>
      <w:r w:rsidR="00C83868">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&lt;EndNote&gt;&lt;Cite&gt;&lt;Author&gt;Jiang&lt;/Author&gt;&lt;Year&gt;2018&lt;/Year&gt;&lt;RecNum&gt;215&lt;/RecNum&gt;&lt;DisplayText&gt;(Jiang et al. 2018)&lt;/DisplayText&gt;&lt;record&gt;&lt;rec-number&gt;215&lt;/rec-number&gt;&lt;foreign-keys&gt;&lt;key app="EN" db-id="2fdftstz02pff6efrprxzsdlwzsf5vpwf90r"&gt;215&lt;/key&gt;&lt;key app="ENWeb" db-id=""&gt;0&lt;/key&gt;&lt;/foreign-keys&gt;&lt;ref-type name="Journal Article"&gt;17&lt;/ref-type&gt;&lt;contributors&gt;&lt;authors&gt;&lt;author&gt;Jiang, Wenbo&lt;/author&gt;&lt;author&gt;Chai, Huaqi&lt;/author&gt;&lt;author&gt;Shao, Jing&lt;/author&gt;&lt;author&gt;Feng, Taiwen&lt;/author&gt;&lt;/authors&gt;&lt;/contributors&gt;&lt;titles&gt;&lt;title&gt;Green entrepreneurial orientation for enhancing firm performance: A dynamic capability perspective&lt;/title&gt;&lt;secondary-title&gt;Journal of Cleaner Production&lt;/secondary-title&gt;&lt;/titles&gt;&lt;periodical&gt;&lt;full-title&gt;Journal of Cleaner Production&lt;/full-title&gt;&lt;/periodical&gt;&lt;pages&gt;1311-1323&lt;/pages&gt;&lt;volume&gt;198&lt;/volume&gt;&lt;dates&gt;&lt;year&gt;2018&lt;/year&gt;&lt;/dates&gt;&lt;isbn&gt;09596526&lt;/isbn&gt;&lt;urls&gt;&lt;/urls&gt;&lt;electronic-resource-num&gt;10.1016/j.jclepro.2018.07.104&lt;/electronic-resource-num&gt;&lt;/record&gt;&lt;/Cite&gt;&lt;/EndNote&gt;</w:instrText>
      </w:r>
      <w:r w:rsidR="00C83868">
        <w:rPr>
          <w:rFonts w:ascii="Times New Roman" w:hAnsi="Times New Roman" w:cs="Times New Roman"/>
          <w:sz w:val="24"/>
          <w:szCs w:val="24"/>
        </w:rPr>
        <w:fldChar w:fldCharType="separate"/>
      </w:r>
      <w:r w:rsidR="00662F12">
        <w:rPr>
          <w:rFonts w:ascii="Times New Roman" w:hAnsi="Times New Roman" w:cs="Times New Roman"/>
          <w:noProof/>
          <w:sz w:val="24"/>
          <w:szCs w:val="24"/>
        </w:rPr>
        <w:t>(Jiang et al. 2018)</w:t>
      </w:r>
      <w:r w:rsidR="00C83868">
        <w:rPr>
          <w:rFonts w:ascii="Times New Roman" w:hAnsi="Times New Roman" w:cs="Times New Roman"/>
          <w:sz w:val="24"/>
          <w:szCs w:val="24"/>
        </w:rPr>
        <w:fldChar w:fldCharType="end"/>
      </w:r>
      <w:r w:rsidR="00BD1EDB" w:rsidRPr="00942507">
        <w:rPr>
          <w:rFonts w:ascii="Times New Roman" w:hAnsi="Times New Roman" w:cs="Times New Roman"/>
          <w:sz w:val="24"/>
          <w:szCs w:val="24"/>
        </w:rPr>
        <w:t>.</w:t>
      </w:r>
      <w:r w:rsidR="00BD1EDB" w:rsidRPr="007456CC">
        <w:rPr>
          <w:rFonts w:ascii="Times New Roman" w:hAnsi="Times New Roman" w:cs="Times New Roman"/>
          <w:sz w:val="24"/>
          <w:szCs w:val="24"/>
        </w:rPr>
        <w:t xml:space="preserve"> From</w:t>
      </w:r>
      <w:r w:rsidR="004F5B52" w:rsidRPr="007456CC">
        <w:rPr>
          <w:rFonts w:ascii="Times New Roman" w:hAnsi="Times New Roman" w:cs="Times New Roman"/>
          <w:sz w:val="24"/>
          <w:szCs w:val="24"/>
        </w:rPr>
        <w:t xml:space="preserve"> the above discussion we can assume the following hypothesis:</w:t>
      </w:r>
    </w:p>
    <w:p w14:paraId="2386DD5B" w14:textId="40239A47" w:rsidR="00734477" w:rsidRDefault="00734477" w:rsidP="00E25EE1">
      <w:pPr>
        <w:spacing w:line="240" w:lineRule="auto"/>
        <w:jc w:val="both"/>
        <w:rPr>
          <w:rFonts w:ascii="Times New Roman" w:hAnsi="Times New Roman" w:cs="Times New Roman"/>
          <w:sz w:val="24"/>
          <w:szCs w:val="24"/>
        </w:rPr>
      </w:pPr>
      <w:r>
        <w:rPr>
          <w:rFonts w:ascii="Times New Roman" w:hAnsi="Times New Roman" w:cs="Times New Roman"/>
          <w:sz w:val="24"/>
          <w:szCs w:val="24"/>
        </w:rPr>
        <w:t>Hypothesis H1: Knowledge management capability has a positive and significant influence to adopt internal GSCM practices.</w:t>
      </w:r>
    </w:p>
    <w:p w14:paraId="5E500573" w14:textId="77777777" w:rsidR="00734477" w:rsidRDefault="00734477" w:rsidP="007456CC">
      <w:pPr>
        <w:spacing w:line="360" w:lineRule="auto"/>
        <w:jc w:val="both"/>
        <w:rPr>
          <w:rFonts w:ascii="Times New Roman" w:hAnsi="Times New Roman" w:cs="Times New Roman"/>
          <w:sz w:val="24"/>
          <w:szCs w:val="24"/>
        </w:rPr>
      </w:pPr>
    </w:p>
    <w:p w14:paraId="5EBA08ED" w14:textId="1A0FA56A" w:rsidR="00D865C6" w:rsidRPr="00FC3F25" w:rsidRDefault="004F5B52" w:rsidP="00E25EE1">
      <w:pPr>
        <w:pStyle w:val="Heading2"/>
        <w:rPr>
          <w:rFonts w:ascii="Times New Roman" w:hAnsi="Times New Roman" w:cs="Times New Roman"/>
          <w:b/>
          <w:color w:val="auto"/>
          <w:sz w:val="24"/>
          <w:szCs w:val="24"/>
        </w:rPr>
      </w:pPr>
      <w:r w:rsidRPr="00FC3F25">
        <w:rPr>
          <w:rFonts w:ascii="Times New Roman" w:hAnsi="Times New Roman" w:cs="Times New Roman"/>
          <w:b/>
          <w:color w:val="auto"/>
          <w:sz w:val="24"/>
          <w:szCs w:val="24"/>
        </w:rPr>
        <w:t>3.2</w:t>
      </w:r>
      <w:r w:rsidR="0004672F">
        <w:rPr>
          <w:rFonts w:ascii="Times New Roman" w:hAnsi="Times New Roman" w:cs="Times New Roman"/>
          <w:b/>
          <w:color w:val="auto"/>
          <w:sz w:val="24"/>
          <w:szCs w:val="24"/>
        </w:rPr>
        <w:t>.</w:t>
      </w:r>
      <w:r w:rsidRPr="00FC3F25">
        <w:rPr>
          <w:rFonts w:ascii="Times New Roman" w:hAnsi="Times New Roman" w:cs="Times New Roman"/>
          <w:b/>
          <w:color w:val="auto"/>
          <w:sz w:val="24"/>
          <w:szCs w:val="24"/>
        </w:rPr>
        <w:t xml:space="preserve"> Knowledge management capability and </w:t>
      </w:r>
      <w:r w:rsidR="008F651D">
        <w:rPr>
          <w:rFonts w:ascii="Times New Roman" w:hAnsi="Times New Roman" w:cs="Times New Roman"/>
          <w:b/>
          <w:color w:val="auto"/>
          <w:sz w:val="24"/>
          <w:szCs w:val="24"/>
        </w:rPr>
        <w:t>e</w:t>
      </w:r>
      <w:r w:rsidRPr="00FC3F25">
        <w:rPr>
          <w:rFonts w:ascii="Times New Roman" w:hAnsi="Times New Roman" w:cs="Times New Roman"/>
          <w:b/>
          <w:color w:val="auto"/>
          <w:sz w:val="24"/>
          <w:szCs w:val="24"/>
        </w:rPr>
        <w:t>xternal green su</w:t>
      </w:r>
      <w:r w:rsidR="0004672F">
        <w:rPr>
          <w:rFonts w:ascii="Times New Roman" w:hAnsi="Times New Roman" w:cs="Times New Roman"/>
          <w:b/>
          <w:color w:val="auto"/>
          <w:sz w:val="24"/>
          <w:szCs w:val="24"/>
        </w:rPr>
        <w:t>pply chain management practices</w:t>
      </w:r>
    </w:p>
    <w:p w14:paraId="21F55CDE" w14:textId="37289CB3" w:rsidR="004B6D5D" w:rsidRPr="007456CC" w:rsidRDefault="004F5B52" w:rsidP="00E25EE1">
      <w:pPr>
        <w:autoSpaceDE w:val="0"/>
        <w:autoSpaceDN w:val="0"/>
        <w:adjustRightInd w:val="0"/>
        <w:spacing w:after="0" w:line="240" w:lineRule="auto"/>
        <w:jc w:val="both"/>
        <w:rPr>
          <w:rFonts w:ascii="Times New Roman" w:hAnsi="Times New Roman" w:cs="Times New Roman"/>
          <w:sz w:val="24"/>
          <w:szCs w:val="24"/>
        </w:rPr>
      </w:pPr>
      <w:r w:rsidRPr="007456CC">
        <w:rPr>
          <w:rFonts w:ascii="Times New Roman" w:hAnsi="Times New Roman" w:cs="Times New Roman"/>
          <w:sz w:val="24"/>
          <w:szCs w:val="24"/>
        </w:rPr>
        <w:t>External green supply chain management composed of gr</w:t>
      </w:r>
      <w:r w:rsidR="00EC728A" w:rsidRPr="007456CC">
        <w:rPr>
          <w:rFonts w:ascii="Times New Roman" w:hAnsi="Times New Roman" w:cs="Times New Roman"/>
          <w:sz w:val="24"/>
          <w:szCs w:val="24"/>
        </w:rPr>
        <w:t xml:space="preserve">een purchasing, </w:t>
      </w:r>
      <w:r w:rsidR="000F2A47" w:rsidRPr="007456CC">
        <w:rPr>
          <w:rFonts w:ascii="Times New Roman" w:hAnsi="Times New Roman" w:cs="Times New Roman"/>
          <w:sz w:val="24"/>
          <w:szCs w:val="24"/>
        </w:rPr>
        <w:t>investment recovery</w:t>
      </w:r>
      <w:r w:rsidR="000F2A47">
        <w:rPr>
          <w:rFonts w:ascii="Times New Roman" w:hAnsi="Times New Roman" w:cs="Times New Roman"/>
          <w:sz w:val="24"/>
          <w:szCs w:val="24"/>
        </w:rPr>
        <w:t xml:space="preserve">, and </w:t>
      </w:r>
      <w:r w:rsidR="00EC728A" w:rsidRPr="007456CC">
        <w:rPr>
          <w:rFonts w:ascii="Times New Roman" w:hAnsi="Times New Roman" w:cs="Times New Roman"/>
          <w:sz w:val="24"/>
          <w:szCs w:val="24"/>
        </w:rPr>
        <w:t xml:space="preserve">cooperation with customer </w:t>
      </w:r>
      <w:r w:rsidR="00E23CE8" w:rsidRPr="007456C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&lt;EndNote&gt;&lt;Cite&gt;&lt;Author&gt;Zhu&lt;/Author&gt;&lt;Year&gt;2007&lt;/Year&gt;&lt;RecNum&gt;151&lt;/RecNum&gt;&lt;DisplayText&gt;(Zhu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EndNote&gt;</w:instrText>
      </w:r>
      <w:r w:rsidR="00E23CE8" w:rsidRPr="007456CC">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2007b)</w:t>
      </w:r>
      <w:r w:rsidR="00E23CE8" w:rsidRPr="007456CC">
        <w:rPr>
          <w:rFonts w:ascii="Times New Roman" w:hAnsi="Times New Roman" w:cs="Times New Roman"/>
          <w:sz w:val="24"/>
          <w:szCs w:val="24"/>
        </w:rPr>
        <w:fldChar w:fldCharType="end"/>
      </w:r>
      <w:r w:rsidR="00EC728A" w:rsidRPr="007456CC">
        <w:rPr>
          <w:rFonts w:ascii="Times New Roman" w:hAnsi="Times New Roman" w:cs="Times New Roman"/>
          <w:sz w:val="24"/>
          <w:szCs w:val="24"/>
        </w:rPr>
        <w:t xml:space="preserve">. Knowledge management capability </w:t>
      </w:r>
      <w:r w:rsidR="00C7111F" w:rsidRPr="007456CC">
        <w:rPr>
          <w:rFonts w:ascii="Times New Roman" w:hAnsi="Times New Roman" w:cs="Times New Roman"/>
          <w:sz w:val="24"/>
          <w:szCs w:val="24"/>
        </w:rPr>
        <w:t>ascertain</w:t>
      </w:r>
      <w:r w:rsidR="00EC728A" w:rsidRPr="007456CC">
        <w:rPr>
          <w:rFonts w:ascii="Times New Roman" w:hAnsi="Times New Roman" w:cs="Times New Roman"/>
          <w:sz w:val="24"/>
          <w:szCs w:val="24"/>
        </w:rPr>
        <w:t xml:space="preserve">s the </w:t>
      </w:r>
      <w:r w:rsidR="00C7111F" w:rsidRPr="007456CC">
        <w:rPr>
          <w:rFonts w:ascii="Times New Roman" w:hAnsi="Times New Roman" w:cs="Times New Roman"/>
          <w:sz w:val="24"/>
          <w:szCs w:val="24"/>
        </w:rPr>
        <w:t xml:space="preserve">information </w:t>
      </w:r>
      <w:r w:rsidR="00EC728A" w:rsidRPr="007456CC">
        <w:rPr>
          <w:rFonts w:ascii="Times New Roman" w:hAnsi="Times New Roman" w:cs="Times New Roman"/>
          <w:sz w:val="24"/>
          <w:szCs w:val="24"/>
        </w:rPr>
        <w:t xml:space="preserve">link </w:t>
      </w:r>
      <w:r w:rsidR="00C452F5" w:rsidRPr="007456CC">
        <w:rPr>
          <w:rFonts w:ascii="Times New Roman" w:hAnsi="Times New Roman" w:cs="Times New Roman"/>
          <w:sz w:val="24"/>
          <w:szCs w:val="24"/>
        </w:rPr>
        <w:t>of</w:t>
      </w:r>
      <w:r w:rsidR="00EC728A" w:rsidRPr="007456CC">
        <w:rPr>
          <w:rFonts w:ascii="Times New Roman" w:hAnsi="Times New Roman" w:cs="Times New Roman"/>
          <w:sz w:val="24"/>
          <w:szCs w:val="24"/>
        </w:rPr>
        <w:t xml:space="preserve"> the organization </w:t>
      </w:r>
      <w:r w:rsidR="00EF0116" w:rsidRPr="007456CC">
        <w:rPr>
          <w:rFonts w:ascii="Times New Roman" w:hAnsi="Times New Roman" w:cs="Times New Roman"/>
          <w:sz w:val="24"/>
          <w:szCs w:val="24"/>
        </w:rPr>
        <w:t>within</w:t>
      </w:r>
      <w:r w:rsidR="00C7111F" w:rsidRPr="007456CC">
        <w:rPr>
          <w:rFonts w:ascii="Times New Roman" w:hAnsi="Times New Roman" w:cs="Times New Roman"/>
          <w:sz w:val="24"/>
          <w:szCs w:val="24"/>
        </w:rPr>
        <w:t xml:space="preserve"> its </w:t>
      </w:r>
      <w:r w:rsidR="00EC728A" w:rsidRPr="007456CC">
        <w:rPr>
          <w:rFonts w:ascii="Times New Roman" w:hAnsi="Times New Roman" w:cs="Times New Roman"/>
          <w:sz w:val="24"/>
          <w:szCs w:val="24"/>
        </w:rPr>
        <w:t xml:space="preserve">supplier and customer. </w:t>
      </w:r>
      <w:r w:rsidR="001E0443" w:rsidRPr="007456CC">
        <w:rPr>
          <w:rFonts w:ascii="Times New Roman" w:hAnsi="Times New Roman" w:cs="Times New Roman"/>
          <w:sz w:val="24"/>
          <w:szCs w:val="24"/>
        </w:rPr>
        <w:fldChar w:fldCharType="begin"/>
      </w:r>
      <w:r w:rsidR="00F65594">
        <w:rPr>
          <w:rFonts w:ascii="Times New Roman" w:hAnsi="Times New Roman" w:cs="Times New Roman"/>
          <w:sz w:val="24"/>
          <w:szCs w:val="24"/>
        </w:rPr>
        <w:instrText xml:space="preserve"> ADDIN EN.CITE &lt;EndNote&gt;&lt;Cite AuthorYear="1"&gt;&lt;Author&gt;Tseng&lt;/Author&gt;&lt;Year&gt;2014&lt;/Year&gt;&lt;RecNum&gt;316&lt;/RecNum&gt;&lt;DisplayText&gt;Tseng (2014)&lt;/DisplayText&gt;&lt;record&gt;&lt;rec-number&gt;316&lt;/rec-number&gt;&lt;foreign-keys&gt;&lt;key app="EN" db-id="2fdftstz02pff6efrprxzsdlwzsf5vpwf90r"&gt;316&lt;/key&gt;&lt;/foreign-keys&gt;&lt;ref-type name="Journal Article"&gt;17&lt;/ref-type&gt;&lt;contributors&gt;&lt;authors&gt;&lt;author&gt;Tseng, S&lt;/author&gt;&lt;/authors&gt;&lt;/contributors&gt;&lt;titles&gt;&lt;title&gt;The impact of knowledge management capabilities and supplier relationship management on corporate performance.&lt;/title&gt;&lt;secondary-title&gt;Int. J. Prod. Econ&lt;/secondary-title&gt;&lt;/titles&gt;&lt;periodical&gt;&lt;full-title&gt;Int. J. Prod. Econ&lt;/full-title&gt;&lt;/periodical&gt;&lt;pages&gt;39-47&lt;/pages&gt;&lt;volume&gt;15&lt;/volume&gt;&lt;number&gt;4&lt;/number&gt;&lt;dates&gt;&lt;year&gt;2014&lt;/year&gt;&lt;/dates&gt;&lt;urls&gt;&lt;/urls&gt;&lt;/record&gt;&lt;/Cite&gt;&lt;/EndNote&gt;</w:instrText>
      </w:r>
      <w:r w:rsidR="001E0443" w:rsidRPr="007456CC">
        <w:rPr>
          <w:rFonts w:ascii="Times New Roman" w:hAnsi="Times New Roman" w:cs="Times New Roman"/>
          <w:sz w:val="24"/>
          <w:szCs w:val="24"/>
        </w:rPr>
        <w:fldChar w:fldCharType="separate"/>
      </w:r>
      <w:r w:rsidR="0061210D">
        <w:rPr>
          <w:rFonts w:ascii="Times New Roman" w:hAnsi="Times New Roman" w:cs="Times New Roman"/>
          <w:noProof/>
          <w:sz w:val="24"/>
          <w:szCs w:val="24"/>
        </w:rPr>
        <w:t>Tseng (2014)</w:t>
      </w:r>
      <w:r w:rsidR="001E0443" w:rsidRPr="007456CC">
        <w:rPr>
          <w:rFonts w:ascii="Times New Roman" w:hAnsi="Times New Roman" w:cs="Times New Roman"/>
          <w:sz w:val="24"/>
          <w:szCs w:val="24"/>
        </w:rPr>
        <w:fldChar w:fldCharType="end"/>
      </w:r>
      <w:r w:rsidR="001E0443" w:rsidRPr="007456CC">
        <w:rPr>
          <w:rFonts w:ascii="Times New Roman" w:hAnsi="Times New Roman" w:cs="Times New Roman"/>
          <w:sz w:val="24"/>
          <w:szCs w:val="24"/>
        </w:rPr>
        <w:t xml:space="preserve"> </w:t>
      </w:r>
      <w:r w:rsidR="001E0443" w:rsidRPr="007456CC">
        <w:rPr>
          <w:rFonts w:ascii="Times New Roman" w:hAnsi="Times New Roman" w:cs="Times New Roman"/>
          <w:color w:val="000000"/>
          <w:sz w:val="24"/>
          <w:szCs w:val="24"/>
        </w:rPr>
        <w:t xml:space="preserve">mentions that the </w:t>
      </w:r>
      <w:r w:rsidR="007E0A7C">
        <w:rPr>
          <w:rFonts w:ascii="Times New Roman" w:hAnsi="Times New Roman" w:cs="Times New Roman"/>
          <w:sz w:val="24"/>
          <w:szCs w:val="24"/>
        </w:rPr>
        <w:t>k</w:t>
      </w:r>
      <w:r w:rsidR="00CA1B44" w:rsidRPr="007456CC">
        <w:rPr>
          <w:rFonts w:ascii="Times New Roman" w:hAnsi="Times New Roman" w:cs="Times New Roman"/>
          <w:sz w:val="24"/>
          <w:szCs w:val="24"/>
        </w:rPr>
        <w:t>nowledge management capability</w:t>
      </w:r>
      <w:r w:rsidR="001E0443" w:rsidRPr="007456CC">
        <w:rPr>
          <w:rFonts w:ascii="Times New Roman" w:hAnsi="Times New Roman" w:cs="Times New Roman"/>
          <w:color w:val="000000"/>
          <w:sz w:val="24"/>
          <w:szCs w:val="24"/>
        </w:rPr>
        <w:t xml:space="preserve"> orientated firm is continuous communicating, improving and maintain good relationships with their suppliers for enhancing the business performance.</w:t>
      </w:r>
      <w:r w:rsidR="00CA1B44" w:rsidRPr="007456CC">
        <w:rPr>
          <w:rFonts w:ascii="Times New Roman" w:hAnsi="Times New Roman" w:cs="Times New Roman"/>
          <w:color w:val="000000"/>
          <w:sz w:val="24"/>
          <w:szCs w:val="24"/>
        </w:rPr>
        <w:t xml:space="preserve"> </w:t>
      </w:r>
      <w:r w:rsidR="00CA1B44" w:rsidRPr="007456CC">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 AuthorYear="1"&gt;&lt;Author&gt;Halley&lt;/Author&gt;&lt;Year&gt;2005&lt;/Year&gt;&lt;RecNum&gt;317&lt;/RecNum&gt;&lt;DisplayText&gt;Halley et al. (2005)&lt;/DisplayText&gt;&lt;record&gt;&lt;rec-number&gt;317&lt;/rec-number&gt;&lt;foreign-keys&gt;&lt;key app="EN" db-id="2fdftstz02pff6efrprxzsdlwzsf5vpwf90r"&gt;317&lt;/key&gt;&lt;/foreign-keys&gt;&lt;ref-type name="Journal Article"&gt;17&lt;/ref-type&gt;&lt;contributors&gt;&lt;authors&gt;&lt;author&gt;Halley, A.&lt;/author&gt;&lt;author&gt;Beaulieu, M.&lt;/author&gt;&lt;/authors&gt;&lt;/contributors&gt;&lt;titles&gt;&lt;title&gt;Knowledge management practices in the context of supply chain integration: the Canadian experience.&lt;/title&gt;&lt;secondary-title&gt;Supply Chain Forum: An International Journal&lt;/secondary-title&gt;&lt;/titles&gt;&lt;periodical&gt;&lt;full-title&gt;Supply Chain Forum: An International Journal&lt;/full-title&gt;&lt;/periodical&gt;&lt;pages&gt; 66-81&lt;/pages&gt;&lt;volume&gt;6&lt;/volume&gt;&lt;number&gt;1&lt;/number&gt;&lt;dates&gt;&lt;year&gt;2005&lt;/year&gt;&lt;/dates&gt;&lt;urls&gt;&lt;/urls&gt;&lt;/record&gt;&lt;/Cite&gt;&lt;/EndNote&gt;</w:instrText>
      </w:r>
      <w:r w:rsidR="00CA1B44" w:rsidRPr="007456CC">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Halley et al. (2005)</w:t>
      </w:r>
      <w:r w:rsidR="00CA1B44" w:rsidRPr="007456CC">
        <w:rPr>
          <w:rFonts w:ascii="Times New Roman" w:hAnsi="Times New Roman" w:cs="Times New Roman"/>
          <w:color w:val="000000"/>
          <w:sz w:val="24"/>
          <w:szCs w:val="24"/>
        </w:rPr>
        <w:fldChar w:fldCharType="end"/>
      </w:r>
      <w:r w:rsidR="004F6E1A" w:rsidRPr="007456CC">
        <w:rPr>
          <w:rFonts w:ascii="Times New Roman" w:hAnsi="Times New Roman" w:cs="Times New Roman"/>
          <w:color w:val="000000"/>
          <w:sz w:val="24"/>
          <w:szCs w:val="24"/>
        </w:rPr>
        <w:t xml:space="preserve"> s</w:t>
      </w:r>
      <w:r w:rsidR="00CA1B44" w:rsidRPr="007456CC">
        <w:rPr>
          <w:rFonts w:ascii="Times New Roman" w:hAnsi="Times New Roman" w:cs="Times New Roman"/>
          <w:color w:val="000000"/>
          <w:sz w:val="24"/>
          <w:szCs w:val="24"/>
        </w:rPr>
        <w:t xml:space="preserve">tated that real knowledge management processes always incorporation of internal organization management system with external suppliers and customers. </w:t>
      </w:r>
      <w:r w:rsidR="004F6E1A" w:rsidRPr="007456CC">
        <w:rPr>
          <w:rFonts w:ascii="Times New Roman" w:hAnsi="Times New Roman" w:cs="Times New Roman"/>
          <w:sz w:val="24"/>
          <w:szCs w:val="24"/>
        </w:rPr>
        <w:t>Many researchers have argued environmental oriented knowledge sharing and cooperation within the supply chain member has significant benefits for firm performance</w:t>
      </w:r>
      <w:r w:rsidR="00A87281">
        <w:rPr>
          <w:rFonts w:ascii="Times New Roman" w:hAnsi="Times New Roman" w:cs="Times New Roman"/>
          <w:sz w:val="24"/>
          <w:szCs w:val="24"/>
        </w:rPr>
        <w:t xml:space="preserve"> </w:t>
      </w:r>
      <w:r w:rsidR="007E0A7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&lt;EndNote&gt;&lt;Cite&gt;&lt;Author&gt;du Plessis&lt;/Author&gt;&lt;Year&gt;2007&lt;/Year&gt;&lt;RecNum&gt;352&lt;/RecNum&gt;&lt;DisplayText&gt;(du Plessis 2007; Gharakhani et al. 2012)&lt;/DisplayText&gt;&lt;record&gt;&lt;rec-number&gt;352&lt;/rec-number&gt;&lt;foreign-keys&gt;&lt;key app="EN" db-id="2fdftstz02pff6efrprxzsdlwzsf5vpwf90r"&gt;352&lt;/key&gt;&lt;key app="ENWeb" db-id=""&gt;0&lt;/key&gt;&lt;/foreign-keys&gt;&lt;ref-type name="Journal Article"&gt;17&lt;/ref-type&gt;&lt;contributors&gt;&lt;authors&gt;&lt;author&gt;du Plessis, Marina&lt;/author&gt;&lt;/authors&gt;&lt;/contributors&gt;&lt;titles&gt;&lt;title&gt;The role of knowledge management in innovation&lt;/title&gt;&lt;secondary-title&gt;Journal of Knowledge Management&lt;/secondary-title&gt;&lt;/titles&gt;&lt;periodical&gt;&lt;full-title&gt;Journal of Knowledge Management&lt;/full-title&gt;&lt;/periodical&gt;&lt;pages&gt;20-29&lt;/pages&gt;&lt;volume&gt;11&lt;/volume&gt;&lt;number&gt;4&lt;/number&gt;&lt;dates&gt;&lt;year&gt;2007&lt;/year&gt;&lt;/dates&gt;&lt;isbn&gt;1367-3270&lt;/isbn&gt;&lt;urls&gt;&lt;/urls&gt;&lt;electronic-resource-num&gt;10.1108/13673270710762684&lt;/electronic-resource-num&gt;&lt;/record&gt;&lt;/Cite&gt;&lt;Cite&gt;&lt;Author&gt;Gharakhani&lt;/Author&gt;&lt;Year&gt;2012&lt;/Year&gt;&lt;RecNum&gt;323&lt;/RecNum&gt;&lt;record&gt;&lt;rec-number&gt;323&lt;/rec-number&gt;&lt;foreign-keys&gt;&lt;key app="EN" db-id="2fdftstz02pff6efrprxzsdlwzsf5vpwf90r"&gt;323&lt;/key&gt;&lt;/foreign-keys&gt;&lt;ref-type name="Journal Article"&gt;17&lt;/ref-type&gt;&lt;contributors&gt;&lt;authors&gt;&lt;author&gt;Gharakhani, D&lt;/author&gt;&lt;author&gt;Mousakhani, M&lt;/author&gt;&lt;/authors&gt;&lt;/contributors&gt;&lt;titles&gt;&lt;title&gt;Knowledge management capabilities and SMEs’ organizational performance.&lt;/title&gt;&lt;secondary-title&gt; Journal of Chinese Entrepreneurship,&lt;/secondary-title&gt;&lt;/titles&gt;&lt;pages&gt;35-49&lt;/pages&gt;&lt;volume&gt;4&lt;/volume&gt;&lt;number&gt;1&lt;/number&gt;&lt;dates&gt;&lt;year&gt;2012&lt;/year&gt;&lt;/dates&gt;&lt;urls&gt;&lt;/urls&gt;&lt;/record&gt;&lt;/Cite&gt;&lt;/EndNote&gt;</w:instrText>
      </w:r>
      <w:r w:rsidR="007E0A7C">
        <w:rPr>
          <w:rFonts w:ascii="Times New Roman" w:hAnsi="Times New Roman" w:cs="Times New Roman"/>
          <w:sz w:val="24"/>
          <w:szCs w:val="24"/>
        </w:rPr>
        <w:fldChar w:fldCharType="separate"/>
      </w:r>
      <w:r w:rsidR="00662F12">
        <w:rPr>
          <w:rFonts w:ascii="Times New Roman" w:hAnsi="Times New Roman" w:cs="Times New Roman"/>
          <w:noProof/>
          <w:sz w:val="24"/>
          <w:szCs w:val="24"/>
        </w:rPr>
        <w:t>(du Plessis 2007; Gharakhani et al. 2012)</w:t>
      </w:r>
      <w:r w:rsidR="007E0A7C">
        <w:rPr>
          <w:rFonts w:ascii="Times New Roman" w:hAnsi="Times New Roman" w:cs="Times New Roman"/>
          <w:sz w:val="24"/>
          <w:szCs w:val="24"/>
        </w:rPr>
        <w:fldChar w:fldCharType="end"/>
      </w:r>
      <w:r w:rsidR="004F6E1A" w:rsidRPr="007456CC">
        <w:rPr>
          <w:rFonts w:ascii="Times New Roman" w:hAnsi="Times New Roman" w:cs="Times New Roman"/>
          <w:sz w:val="24"/>
          <w:szCs w:val="24"/>
        </w:rPr>
        <w:t xml:space="preserve">. </w:t>
      </w:r>
      <w:r w:rsidR="00956BCB" w:rsidRPr="007456CC">
        <w:rPr>
          <w:rFonts w:ascii="Times New Roman" w:hAnsi="Times New Roman" w:cs="Times New Roman"/>
          <w:sz w:val="24"/>
          <w:szCs w:val="24"/>
        </w:rPr>
        <w:t xml:space="preserve"> GSCM oriented firm needs to appr</w:t>
      </w:r>
      <w:r w:rsidR="007E0A7C">
        <w:rPr>
          <w:rFonts w:ascii="Times New Roman" w:hAnsi="Times New Roman" w:cs="Times New Roman"/>
          <w:sz w:val="24"/>
          <w:szCs w:val="24"/>
        </w:rPr>
        <w:t>opriately choose their supplier a</w:t>
      </w:r>
      <w:r w:rsidR="00956BCB" w:rsidRPr="007456CC">
        <w:rPr>
          <w:rFonts w:ascii="Times New Roman" w:hAnsi="Times New Roman" w:cs="Times New Roman"/>
          <w:sz w:val="24"/>
          <w:szCs w:val="24"/>
        </w:rPr>
        <w:t>nd then maintain a good relationship and monitor their activities through a c</w:t>
      </w:r>
      <w:r w:rsidR="008B2720" w:rsidRPr="007456CC">
        <w:rPr>
          <w:rFonts w:ascii="Times New Roman" w:hAnsi="Times New Roman" w:cs="Times New Roman"/>
          <w:sz w:val="24"/>
          <w:szCs w:val="24"/>
        </w:rPr>
        <w:t xml:space="preserve">ollaborative mindset. </w:t>
      </w:r>
      <w:r w:rsidR="00956BCB" w:rsidRPr="007456CC">
        <w:rPr>
          <w:rFonts w:ascii="Times New Roman" w:hAnsi="Times New Roman" w:cs="Times New Roman"/>
          <w:sz w:val="24"/>
          <w:szCs w:val="24"/>
        </w:rPr>
        <w:t>KMC helps to improve environmental performance through environmental knowledge dissemination among supply partner</w:t>
      </w:r>
      <w:r w:rsidR="00956BCB" w:rsidRPr="007456C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&lt;EndNote&gt;&lt;Cite&gt;&lt;Author&gt;Paulraj&lt;/Author&gt;&lt;Year&gt;2011&lt;/Year&gt;&lt;RecNum&gt;239&lt;/RecNum&gt;&lt;DisplayText&gt;(Paulraj 2011)&lt;/DisplayText&gt;&lt;record&gt;&lt;rec-number&gt;239&lt;/rec-number&gt;&lt;foreign-keys&gt;&lt;key app="EN" db-id="2fdftstz02pff6efrprxzsdlwzsf5vpwf90r"&gt;239&lt;/key&gt;&lt;key app="ENWeb" db-id=""&gt;0&lt;/key&gt;&lt;/foreign-keys&gt;&lt;ref-type name="Journal Article"&gt;17&lt;/ref-type&gt;&lt;contributors&gt;&lt;authors&gt;&lt;author&gt;Paulraj, A. &lt;/author&gt;&lt;/authors&gt;&lt;/contributors&gt;&lt;titles&gt;&lt;title&gt;Understanding the relationships between internal resources and capabilities, sustainable supply management and organizational sustainability&lt;/title&gt;&lt;secondary-title&gt;Journal of Supply Chain Management&lt;/secondary-title&gt;&lt;/titles&gt;&lt;periodical&gt;&lt;full-title&gt;Journal of Supply Chain Management&lt;/full-title&gt;&lt;/periodical&gt;&lt;pages&gt;19-37&lt;/pages&gt;&lt;volume&gt;47&lt;/volume&gt;&lt;number&gt;1&lt;/number&gt;&lt;dates&gt;&lt;year&gt;2011&lt;/year&gt;&lt;/dates&gt;&lt;urls&gt;&lt;/urls&gt;&lt;/record&gt;&lt;/Cite&gt;&lt;/EndNote&gt;</w:instrText>
      </w:r>
      <w:r w:rsidR="00956BCB" w:rsidRPr="007456CC">
        <w:rPr>
          <w:rFonts w:ascii="Times New Roman" w:hAnsi="Times New Roman" w:cs="Times New Roman"/>
          <w:sz w:val="24"/>
          <w:szCs w:val="24"/>
        </w:rPr>
        <w:fldChar w:fldCharType="separate"/>
      </w:r>
      <w:r w:rsidR="00662F12">
        <w:rPr>
          <w:rFonts w:ascii="Times New Roman" w:hAnsi="Times New Roman" w:cs="Times New Roman"/>
          <w:noProof/>
          <w:sz w:val="24"/>
          <w:szCs w:val="24"/>
        </w:rPr>
        <w:t>(</w:t>
      </w:r>
      <w:proofErr w:type="spellStart"/>
      <w:r w:rsidR="00662F12">
        <w:rPr>
          <w:rFonts w:ascii="Times New Roman" w:hAnsi="Times New Roman" w:cs="Times New Roman"/>
          <w:noProof/>
          <w:sz w:val="24"/>
          <w:szCs w:val="24"/>
        </w:rPr>
        <w:t>Paulraj</w:t>
      </w:r>
      <w:proofErr w:type="spellEnd"/>
      <w:r w:rsidR="00662F12">
        <w:rPr>
          <w:rFonts w:ascii="Times New Roman" w:hAnsi="Times New Roman" w:cs="Times New Roman"/>
          <w:noProof/>
          <w:sz w:val="24"/>
          <w:szCs w:val="24"/>
        </w:rPr>
        <w:t xml:space="preserve"> 2011)</w:t>
      </w:r>
      <w:r w:rsidR="00956BCB" w:rsidRPr="007456CC">
        <w:rPr>
          <w:rFonts w:ascii="Times New Roman" w:hAnsi="Times New Roman" w:cs="Times New Roman"/>
          <w:sz w:val="24"/>
          <w:szCs w:val="24"/>
        </w:rPr>
        <w:fldChar w:fldCharType="end"/>
      </w:r>
      <w:r w:rsidR="00956BCB" w:rsidRPr="007456CC">
        <w:rPr>
          <w:rFonts w:ascii="Times New Roman" w:hAnsi="Times New Roman" w:cs="Times New Roman"/>
          <w:sz w:val="24"/>
          <w:szCs w:val="24"/>
        </w:rPr>
        <w:t xml:space="preserve">. </w:t>
      </w:r>
      <w:r w:rsidR="0004747B" w:rsidRPr="007456CC">
        <w:rPr>
          <w:rFonts w:ascii="Times New Roman" w:hAnsi="Times New Roman" w:cs="Times New Roman"/>
          <w:sz w:val="24"/>
          <w:szCs w:val="24"/>
        </w:rPr>
        <w:t xml:space="preserve">Similarly, knowledge </w:t>
      </w:r>
      <w:r w:rsidR="00E23CE8" w:rsidRPr="007456CC">
        <w:rPr>
          <w:rFonts w:ascii="Times New Roman" w:hAnsi="Times New Roman" w:cs="Times New Roman"/>
          <w:sz w:val="24"/>
          <w:szCs w:val="24"/>
        </w:rPr>
        <w:t xml:space="preserve">management capability can identify how </w:t>
      </w:r>
      <w:r w:rsidR="0004747B" w:rsidRPr="007456CC">
        <w:rPr>
          <w:rFonts w:ascii="Times New Roman" w:hAnsi="Times New Roman" w:cs="Times New Roman"/>
          <w:sz w:val="24"/>
          <w:szCs w:val="24"/>
        </w:rPr>
        <w:t>customer needs and wants</w:t>
      </w:r>
      <w:r w:rsidR="00E23CE8" w:rsidRPr="007456CC">
        <w:rPr>
          <w:rFonts w:ascii="Times New Roman" w:hAnsi="Times New Roman" w:cs="Times New Roman"/>
          <w:sz w:val="24"/>
          <w:szCs w:val="24"/>
        </w:rPr>
        <w:t xml:space="preserve"> change and how the firm needs the allocation of its resources to meet customer demand. According to </w:t>
      </w:r>
      <w:r w:rsidR="00E23CE8" w:rsidRPr="007456C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 AuthorYear="1"&gt;&lt;Author&gt;Wilburn Green&lt;/Author&gt;&lt;Year&gt;2015&lt;/Year&gt;&lt;RecNum&gt;230&lt;/RecNum&gt;&lt;DisplayText&gt;Wilburn Green et al. (2015)&lt;/DisplayText&gt;&lt;record&gt;&lt;rec-number&gt;230&lt;/rec-number&gt;&lt;foreign-keys&gt;&lt;key app="EN" db-id="2fdftstz02pff6efrprxzsdlwzsf5vpwf90r"&gt;230&lt;/key&gt;&lt;key app="ENWeb" db-id=""&gt;0&lt;/key&gt;&lt;/foreign-keys&gt;&lt;ref-type name="Journal Article"&gt;17&lt;/ref-type&gt;&lt;contributors&gt;&lt;authors&gt;&lt;author&gt;Wilburn Green, Kenneth&lt;/author&gt;&lt;author&gt;Toms, Lisa C.&lt;/author&gt;&lt;author&gt;Clark, James&lt;/author&gt;&lt;/authors&gt;&lt;/contributors&gt;&lt;titles&gt;&lt;title&gt;Impact of market orientation on environmental sustainability strategy&lt;/title&gt;&lt;secondary-title&gt;Management Research Review&lt;/secondary-title&gt;&lt;/titles&gt;&lt;periodical&gt;&lt;full-title&gt;Management Research Review&lt;/full-title&gt;&lt;/periodical&gt;&lt;pages&gt;217-238&lt;/pages&gt;&lt;volume&gt;38&lt;/volume&gt;&lt;number&gt;2&lt;/number&gt;&lt;dates&gt;&lt;year&gt;2015&lt;/year&gt;&lt;/dates&gt;&lt;isbn&gt;2040-8269&lt;/isbn&gt;&lt;urls&gt;&lt;/urls&gt;&lt;electronic-resource-num&gt;10.1108/mrr-10-2013-0240&lt;/electronic-resource-num&gt;&lt;/record&gt;&lt;/Cite&gt;&lt;/EndNote&gt;</w:instrText>
      </w:r>
      <w:r w:rsidR="00E23CE8" w:rsidRPr="007456CC">
        <w:rPr>
          <w:rFonts w:ascii="Times New Roman" w:hAnsi="Times New Roman" w:cs="Times New Roman"/>
          <w:sz w:val="24"/>
          <w:szCs w:val="24"/>
        </w:rPr>
        <w:fldChar w:fldCharType="separate"/>
      </w:r>
      <w:r w:rsidR="00662F12">
        <w:rPr>
          <w:rFonts w:ascii="Times New Roman" w:hAnsi="Times New Roman" w:cs="Times New Roman"/>
          <w:noProof/>
          <w:sz w:val="24"/>
          <w:szCs w:val="24"/>
        </w:rPr>
        <w:t>Wilburn Green et al. (2015)</w:t>
      </w:r>
      <w:r w:rsidR="00E23CE8" w:rsidRPr="007456CC">
        <w:rPr>
          <w:rFonts w:ascii="Times New Roman" w:hAnsi="Times New Roman" w:cs="Times New Roman"/>
          <w:sz w:val="24"/>
          <w:szCs w:val="24"/>
        </w:rPr>
        <w:fldChar w:fldCharType="end"/>
      </w:r>
      <w:r w:rsidR="00E23CE8" w:rsidRPr="007456CC">
        <w:rPr>
          <w:rFonts w:ascii="Times New Roman" w:hAnsi="Times New Roman" w:cs="Times New Roman"/>
          <w:sz w:val="24"/>
          <w:szCs w:val="24"/>
        </w:rPr>
        <w:t xml:space="preserve"> knowledge of the customer is a </w:t>
      </w:r>
      <w:r w:rsidR="00066038" w:rsidRPr="007456CC">
        <w:rPr>
          <w:rFonts w:ascii="Times New Roman" w:hAnsi="Times New Roman" w:cs="Times New Roman"/>
          <w:sz w:val="24"/>
          <w:szCs w:val="24"/>
        </w:rPr>
        <w:t>valuable resource for the firm to develop its capability to meet the current requirement. Due to the raising of environmental concern, the customers are more demanding environmental friendly product hence firm strategic are on GSCM orientation are increasing</w:t>
      </w:r>
      <w:r w:rsidR="00A87281">
        <w:rPr>
          <w:rFonts w:ascii="Times New Roman" w:hAnsi="Times New Roman" w:cs="Times New Roman"/>
          <w:sz w:val="24"/>
          <w:szCs w:val="24"/>
        </w:rPr>
        <w:t xml:space="preserve"> </w:t>
      </w:r>
      <w:r w:rsidR="005E0B1A">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&lt;EndNote&gt;&lt;Cite&gt;&lt;Author&gt;Jiang&lt;/Author&gt;&lt;Year&gt;2018&lt;/Year&gt;&lt;RecNum&gt;215&lt;/RecNum&gt;&lt;DisplayText&gt;(Jiang et al. 2018)&lt;/DisplayText&gt;&lt;record&gt;&lt;rec-number&gt;215&lt;/rec-number&gt;&lt;foreign-keys&gt;&lt;key app="EN" db-id="2fdftstz02pff6efrprxzsdlwzsf5vpwf90r"&gt;215&lt;/key&gt;&lt;key app="ENWeb" db-id=""&gt;0&lt;/key&gt;&lt;/foreign-keys&gt;&lt;ref-type name="Journal Article"&gt;17&lt;/ref-type&gt;&lt;contributors&gt;&lt;authors&gt;&lt;author&gt;Jiang, Wenbo&lt;/author&gt;&lt;author&gt;Chai, Huaqi&lt;/author&gt;&lt;author&gt;Shao, Jing&lt;/author&gt;&lt;author&gt;Feng, Taiwen&lt;/author&gt;&lt;/authors&gt;&lt;/contributors&gt;&lt;titles&gt;&lt;title&gt;Green entrepreneurial orientation for enhancing firm performance: A dynamic capability perspective&lt;/title&gt;&lt;secondary-title&gt;Journal of Cleaner Production&lt;/secondary-title&gt;&lt;/titles&gt;&lt;periodical&gt;&lt;full-title&gt;Journal of Cleaner Production&lt;/full-title&gt;&lt;/periodical&gt;&lt;pages&gt;1311-1323&lt;/pages&gt;&lt;volume&gt;198&lt;/volume&gt;&lt;dates&gt;&lt;year&gt;2018&lt;/year&gt;&lt;/dates&gt;&lt;isbn&gt;09596526&lt;/isbn&gt;&lt;urls&gt;&lt;/urls&gt;&lt;electronic-resource-num&gt;10.1016/j.jclepro.2018.07.104&lt;/electronic-resource-num&gt;&lt;/record&gt;&lt;/Cite&gt;&lt;/EndNote&gt;</w:instrText>
      </w:r>
      <w:r w:rsidR="005E0B1A">
        <w:rPr>
          <w:rFonts w:ascii="Times New Roman" w:hAnsi="Times New Roman" w:cs="Times New Roman"/>
          <w:sz w:val="24"/>
          <w:szCs w:val="24"/>
        </w:rPr>
        <w:fldChar w:fldCharType="separate"/>
      </w:r>
      <w:r w:rsidR="00662F12">
        <w:rPr>
          <w:rFonts w:ascii="Times New Roman" w:hAnsi="Times New Roman" w:cs="Times New Roman"/>
          <w:noProof/>
          <w:sz w:val="24"/>
          <w:szCs w:val="24"/>
        </w:rPr>
        <w:t>(Jiang et al. 2018)</w:t>
      </w:r>
      <w:r w:rsidR="005E0B1A">
        <w:rPr>
          <w:rFonts w:ascii="Times New Roman" w:hAnsi="Times New Roman" w:cs="Times New Roman"/>
          <w:sz w:val="24"/>
          <w:szCs w:val="24"/>
        </w:rPr>
        <w:fldChar w:fldCharType="end"/>
      </w:r>
      <w:r w:rsidR="00203FA6" w:rsidRPr="007456CC">
        <w:rPr>
          <w:rFonts w:ascii="Times New Roman" w:hAnsi="Times New Roman" w:cs="Times New Roman"/>
          <w:sz w:val="24"/>
          <w:szCs w:val="24"/>
        </w:rPr>
        <w:t>. The firm is willing to cooperat</w:t>
      </w:r>
      <w:r w:rsidR="00BD1EDB">
        <w:rPr>
          <w:rFonts w:ascii="Times New Roman" w:hAnsi="Times New Roman" w:cs="Times New Roman"/>
          <w:sz w:val="24"/>
          <w:szCs w:val="24"/>
        </w:rPr>
        <w:t>e with their customer to produce</w:t>
      </w:r>
      <w:r w:rsidR="00203FA6" w:rsidRPr="007456CC">
        <w:rPr>
          <w:rFonts w:ascii="Times New Roman" w:hAnsi="Times New Roman" w:cs="Times New Roman"/>
          <w:sz w:val="24"/>
          <w:szCs w:val="24"/>
        </w:rPr>
        <w:t xml:space="preserve"> their product in an ethical and environmentally sustainable way</w:t>
      </w:r>
      <w:r w:rsidR="00066038" w:rsidRPr="007456CC">
        <w:rPr>
          <w:rFonts w:ascii="Times New Roman" w:hAnsi="Times New Roman" w:cs="Times New Roman"/>
          <w:sz w:val="24"/>
          <w:szCs w:val="24"/>
        </w:rPr>
        <w:t>. KMC is an intuitive characteristic of the firm to acquir</w:t>
      </w:r>
      <w:r w:rsidR="003B4426" w:rsidRPr="007456CC">
        <w:rPr>
          <w:rFonts w:ascii="Times New Roman" w:hAnsi="Times New Roman" w:cs="Times New Roman"/>
          <w:sz w:val="24"/>
          <w:szCs w:val="24"/>
        </w:rPr>
        <w:t xml:space="preserve">e knowledge of external agency's interests such as government, NGOs to minimize the environmental impact. </w:t>
      </w:r>
      <w:r w:rsidR="003B4426" w:rsidRPr="007456CC">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&lt;EndNote&gt;&lt;Cite&gt;&lt;Author&gt;Khan&lt;/Author&gt;&lt;Year&gt;2017&lt;/Year&gt;&lt;RecNum&gt;156&lt;/RecNum&gt;&lt;DisplayText&gt;(Khan et al. 2017)&lt;/DisplayText&gt;&lt;record&gt;&lt;rec-number&gt;156&lt;/rec-number&gt;&lt;foreign-keys&gt;&lt;key app="EN" db-id="2fdftstz02pff6efrprxzsdlwzsf5vpwf90r"&gt;156&lt;/key&gt;&lt;key app="ENWeb" db-id=""&gt;0&lt;/key&gt;&lt;/foreign-keys&gt;&lt;ref-type name="Journal Article"&gt;17&lt;/ref-type&gt;&lt;contributors&gt;&lt;authors&gt;&lt;author&gt;Khan, S. A. R.&lt;/author&gt;&lt;author&gt;Qianli, D.&lt;/author&gt;&lt;/authors&gt;&lt;/contributors&gt;&lt;auth-address&gt;School of Economics and Management, Chang&amp;apos;an University, Xi&amp;apos;an, China. Sarehman_cscp@yahoo.com.&amp;#xD;School of Economics and Management, Chang&amp;apos;an University, Xi&amp;apos;an, China.&lt;/auth-address&gt;&lt;titles&gt;&lt;title&gt;Impact of green supply chain management practices on firms&amp;apos; performance: an empirical study from the perspective of Pakistan&lt;/title&gt;&lt;secondary-title&gt;Environ Sci Pollut Res Int&lt;/secondary-title&gt;&lt;/titles&gt;&lt;periodical&gt;&lt;full-title&gt;Environ Sci Pollut Res Int&lt;/full-title&gt;&lt;/periodical&gt;&lt;pages&gt;16829-16844&lt;/pages&gt;&lt;volume&gt;24&lt;/volume&gt;&lt;number&gt;20&lt;/number&gt;&lt;keywords&gt;&lt;keyword&gt;*Commerce&lt;/keyword&gt;&lt;keyword&gt;*Conservation of Natural Resources&lt;/keyword&gt;&lt;keyword&gt;Humans&lt;/keyword&gt;&lt;keyword&gt;*Manufacturing Industry&lt;/keyword&gt;&lt;keyword&gt;Pakistan&lt;/keyword&gt;&lt;keyword&gt;Cooperation with customers&lt;/keyword&gt;&lt;keyword&gt;Eco-design&lt;/keyword&gt;&lt;keyword&gt;Green manufacturing&lt;/keyword&gt;&lt;keyword&gt;Green purchasing&lt;/keyword&gt;&lt;keyword&gt;Green supply chain management&lt;/keyword&gt;&lt;keyword&gt;Organizational performance&lt;/keyword&gt;&lt;/keywords&gt;&lt;dates&gt;&lt;year&gt;2017&lt;/year&gt;&lt;pub-dates&gt;&lt;date&gt;Jul&lt;/date&gt;&lt;/pub-dates&gt;&lt;/dates&gt;&lt;isbn&gt;1614-7499 (Electronic)&amp;#xD;0944-1344 (Linking)&lt;/isbn&gt;&lt;accession-num&gt;28573559&lt;/accession-num&gt;&lt;urls&gt;&lt;related-urls&gt;&lt;url&gt;https://www.ncbi.nlm.nih.gov/pubmed/28573559&lt;/url&gt;&lt;/related-urls&gt;&lt;/urls&gt;&lt;electronic-resource-num&gt;10.1007/s11356-017-9172-5&lt;/electronic-resource-num&gt;&lt;/record&gt;&lt;/Cite&gt;&lt;/EndNote&gt;</w:instrText>
      </w:r>
      <w:r w:rsidR="003B4426" w:rsidRPr="007456CC">
        <w:rPr>
          <w:rFonts w:ascii="Times New Roman" w:hAnsi="Times New Roman" w:cs="Times New Roman"/>
          <w:sz w:val="24"/>
          <w:szCs w:val="24"/>
        </w:rPr>
        <w:fldChar w:fldCharType="separate"/>
      </w:r>
      <w:r w:rsidR="00662F12">
        <w:rPr>
          <w:rFonts w:ascii="Times New Roman" w:hAnsi="Times New Roman" w:cs="Times New Roman"/>
          <w:noProof/>
          <w:sz w:val="24"/>
          <w:szCs w:val="24"/>
        </w:rPr>
        <w:t>(Khan et al. 2017)</w:t>
      </w:r>
      <w:r w:rsidR="003B4426" w:rsidRPr="007456CC">
        <w:rPr>
          <w:rFonts w:ascii="Times New Roman" w:hAnsi="Times New Roman" w:cs="Times New Roman"/>
          <w:sz w:val="24"/>
          <w:szCs w:val="24"/>
        </w:rPr>
        <w:fldChar w:fldCharType="end"/>
      </w:r>
      <w:r w:rsidR="003B4426" w:rsidRPr="007456CC">
        <w:rPr>
          <w:rFonts w:ascii="Times New Roman" w:hAnsi="Times New Roman" w:cs="Times New Roman"/>
          <w:sz w:val="24"/>
          <w:szCs w:val="24"/>
        </w:rPr>
        <w:t>. KMC determines the importance and benefits of the reuse, recycle and re-selling of scrap, surplus</w:t>
      </w:r>
      <w:r w:rsidR="005E0B1A">
        <w:rPr>
          <w:rFonts w:ascii="Times New Roman" w:hAnsi="Times New Roman" w:cs="Times New Roman"/>
          <w:sz w:val="24"/>
          <w:szCs w:val="24"/>
        </w:rPr>
        <w:t xml:space="preserve"> </w:t>
      </w:r>
      <w:r w:rsidR="003B4426" w:rsidRPr="007456CC">
        <w:rPr>
          <w:rFonts w:ascii="Times New Roman" w:hAnsi="Times New Roman" w:cs="Times New Roman"/>
          <w:sz w:val="24"/>
          <w:szCs w:val="24"/>
        </w:rPr>
        <w:t>product</w:t>
      </w:r>
      <w:r w:rsidR="005E0B1A">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&lt;EndNote&gt;&lt;Cite&gt;&lt;Author&gt;Zhu&lt;/Author&gt;&lt;Year&gt;2008&lt;/Year&gt;&lt;RecNum&gt;188&lt;/RecNum&gt;&lt;DisplayText&gt;(Zhu et al. 2008)&lt;/DisplayText&gt;&lt;record&gt;&lt;rec-number&gt;188&lt;/rec-number&gt;&lt;foreign-keys&gt;&lt;key app="EN" db-id="2fdftstz02pff6efrprxzsdlwzsf5vpwf90r"&gt;188&lt;/key&gt;&lt;key app="ENWeb" db-id=""&gt;0&lt;/key&gt;&lt;/foreign-keys&gt;&lt;ref-type name="Journal Article"&gt;17&lt;/ref-type&gt;&lt;contributors&gt;&lt;authors&gt;&lt;author&gt;Zhu, Q.&lt;/author&gt;&lt;author&gt;Sarkis, J.&lt;/author&gt;&lt;author&gt;Cordeiro, J.&lt;/author&gt;&lt;author&gt;Lai, K.&lt;/author&gt;&lt;/authors&gt;&lt;/contributors&gt;&lt;titles&gt;&lt;title&gt;Firm-level correlates of emergent green supply chain management practices in the Chinese context</w:instrText>
      </w:r>
      <w:r w:rsidR="00662F12">
        <w:rPr>
          <w:rFonts w:ascii="Segoe UI Symbol" w:hAnsi="Segoe UI Symbol" w:cs="Segoe UI Symbol"/>
          <w:sz w:val="24"/>
          <w:szCs w:val="24"/>
        </w:rPr>
        <w:instrText>☆</w:instrText>
      </w:r>
      <w:r w:rsidR="00662F12">
        <w:rPr>
          <w:rFonts w:ascii="Times New Roman" w:hAnsi="Times New Roman" w:cs="Times New Roman"/>
          <w:sz w:val="24"/>
          <w:szCs w:val="24"/>
        </w:rPr>
        <w:instrText>&lt;/title&gt;&lt;secondary-title&gt;International Journal of Management Science &lt;/secondary-title&gt;&lt;/titles&gt;&lt;periodical&gt;&lt;full-title&gt;International Journal of Management Science&lt;/full-title&gt;&lt;/periodical&gt;&lt;pages&gt;577-591&lt;/pages&gt;&lt;volume&gt;36&lt;/volume&gt;&lt;number&gt;4&lt;/number&gt;&lt;dates&gt;&lt;year&gt;2008&lt;/year&gt;&lt;/dates&gt;&lt;isbn&gt;03050483&lt;/isbn&gt;&lt;urls&gt;&lt;/urls&gt;&lt;electronic-resource-num&gt;10.1016/j.omega.2006.11.009&lt;/electronic-resource-num&gt;&lt;/record&gt;&lt;/Cite&gt;&lt;/EndNote&gt;</w:instrText>
      </w:r>
      <w:r w:rsidR="005E0B1A">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2008)</w:t>
      </w:r>
      <w:r w:rsidR="005E0B1A">
        <w:rPr>
          <w:rFonts w:ascii="Times New Roman" w:hAnsi="Times New Roman" w:cs="Times New Roman"/>
          <w:sz w:val="24"/>
          <w:szCs w:val="24"/>
        </w:rPr>
        <w:fldChar w:fldCharType="end"/>
      </w:r>
      <w:r w:rsidR="005E0B1A">
        <w:rPr>
          <w:rFonts w:ascii="Times New Roman" w:hAnsi="Times New Roman" w:cs="Times New Roman"/>
          <w:sz w:val="24"/>
          <w:szCs w:val="24"/>
        </w:rPr>
        <w:t>,</w:t>
      </w:r>
      <w:r w:rsidR="003B4426" w:rsidRPr="007456CC">
        <w:rPr>
          <w:rFonts w:ascii="Times New Roman" w:hAnsi="Times New Roman" w:cs="Times New Roman"/>
          <w:sz w:val="24"/>
          <w:szCs w:val="24"/>
        </w:rPr>
        <w:t xml:space="preserve"> to protect the environment and su</w:t>
      </w:r>
      <w:r w:rsidR="00BD1EDB">
        <w:rPr>
          <w:rFonts w:ascii="Times New Roman" w:hAnsi="Times New Roman" w:cs="Times New Roman"/>
          <w:sz w:val="24"/>
          <w:szCs w:val="24"/>
        </w:rPr>
        <w:t>bsequently gain financial benefit</w:t>
      </w:r>
      <w:r w:rsidR="005E0B1A">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&lt;EndNote&gt;&lt;Cite&gt;&lt;Author&gt;Nasir Uddin&lt;/Author&gt;&lt;Year&gt;2010&lt;/Year&gt;&lt;RecNum&gt;322&lt;/RecNum&gt;&lt;DisplayText&gt;(Nasir Uddin 2010)&lt;/DisplayText&gt;&lt;record&gt;&lt;rec-number&gt;322&lt;/rec-number&gt;&lt;foreign-keys&gt;&lt;key app="EN" db-id="2fdftstz02pff6efrprxzsdlwzsf5vpwf90r"&gt;322&lt;/key&gt;&lt;/foreign-keys&gt;&lt;ref-type name="Thesis"&gt;32&lt;/ref-type&gt;&lt;contributors&gt;&lt;authors&gt;&lt;author&gt;Nasir Uddin, M&lt;/author&gt;&lt;/authors&gt;&lt;/contributors&gt;&lt;titles&gt;&lt;title&gt; Impact of knowledge management and inter-organizational system on supply chain performance: the case of Australian Agri-food industry”,  &lt;/title&gt;&lt;secondary-title&gt;Curtin Business School, Graduate School of Business, Bentley.&lt;/secondary-title&gt;&lt;/titles&gt;&lt;volume&gt;Ph.D&lt;/volume&gt;&lt;dates&gt;&lt;year&gt;2010&lt;/year&gt;&lt;/dates&gt;&lt;publisher&gt; Curtin University&lt;/publisher&gt;&lt;urls&gt;&lt;/urls&gt;&lt;/record&gt;&lt;/Cite&gt;&lt;/EndNote&gt;</w:instrText>
      </w:r>
      <w:r w:rsidR="005E0B1A">
        <w:rPr>
          <w:rFonts w:ascii="Times New Roman" w:hAnsi="Times New Roman" w:cs="Times New Roman"/>
          <w:sz w:val="24"/>
          <w:szCs w:val="24"/>
        </w:rPr>
        <w:fldChar w:fldCharType="separate"/>
      </w:r>
      <w:r w:rsidR="00662F12">
        <w:rPr>
          <w:rFonts w:ascii="Times New Roman" w:hAnsi="Times New Roman" w:cs="Times New Roman"/>
          <w:noProof/>
          <w:sz w:val="24"/>
          <w:szCs w:val="24"/>
        </w:rPr>
        <w:t>(Nasir Uddin 2010)</w:t>
      </w:r>
      <w:r w:rsidR="005E0B1A">
        <w:rPr>
          <w:rFonts w:ascii="Times New Roman" w:hAnsi="Times New Roman" w:cs="Times New Roman"/>
          <w:sz w:val="24"/>
          <w:szCs w:val="24"/>
        </w:rPr>
        <w:fldChar w:fldCharType="end"/>
      </w:r>
      <w:r w:rsidR="00BD1EDB">
        <w:rPr>
          <w:rFonts w:ascii="Times New Roman" w:hAnsi="Times New Roman" w:cs="Times New Roman"/>
          <w:sz w:val="24"/>
          <w:szCs w:val="24"/>
        </w:rPr>
        <w:t>.</w:t>
      </w:r>
      <w:r w:rsidR="000F2A47">
        <w:rPr>
          <w:rFonts w:ascii="Times New Roman" w:hAnsi="Times New Roman" w:cs="Times New Roman"/>
          <w:sz w:val="24"/>
          <w:szCs w:val="24"/>
        </w:rPr>
        <w:t xml:space="preserve"> </w:t>
      </w:r>
      <w:r w:rsidR="00B44114">
        <w:rPr>
          <w:rFonts w:ascii="Times New Roman" w:hAnsi="Times New Roman" w:cs="Times New Roman"/>
          <w:sz w:val="24"/>
          <w:szCs w:val="24"/>
        </w:rPr>
        <w:t>Hence our proposed</w:t>
      </w:r>
      <w:r w:rsidRPr="007456CC">
        <w:rPr>
          <w:rFonts w:ascii="Times New Roman" w:hAnsi="Times New Roman" w:cs="Times New Roman"/>
          <w:sz w:val="24"/>
          <w:szCs w:val="24"/>
        </w:rPr>
        <w:t xml:space="preserve"> hypothesis</w:t>
      </w:r>
      <w:r w:rsidR="00B44114">
        <w:rPr>
          <w:rFonts w:ascii="Times New Roman" w:hAnsi="Times New Roman" w:cs="Times New Roman"/>
          <w:sz w:val="24"/>
          <w:szCs w:val="24"/>
        </w:rPr>
        <w:t xml:space="preserve"> is as follows</w:t>
      </w:r>
      <w:r w:rsidRPr="007456CC">
        <w:rPr>
          <w:rFonts w:ascii="Times New Roman" w:hAnsi="Times New Roman" w:cs="Times New Roman"/>
          <w:sz w:val="24"/>
          <w:szCs w:val="24"/>
        </w:rPr>
        <w:t>:</w:t>
      </w:r>
    </w:p>
    <w:p w14:paraId="5CF87249" w14:textId="60E3D2EA" w:rsidR="00967FD1" w:rsidRDefault="00CC53F8" w:rsidP="00E25EE1">
      <w:pPr>
        <w:spacing w:line="240" w:lineRule="auto"/>
        <w:jc w:val="both"/>
      </w:pPr>
      <w:r>
        <w:rPr>
          <w:rFonts w:ascii="Times New Roman" w:hAnsi="Times New Roman" w:cs="Times New Roman"/>
          <w:sz w:val="24"/>
          <w:szCs w:val="24"/>
        </w:rPr>
        <w:lastRenderedPageBreak/>
        <w:t>Hypothesis H2</w:t>
      </w:r>
      <w:r w:rsidR="004F5B52" w:rsidRPr="007456CC">
        <w:rPr>
          <w:rFonts w:ascii="Times New Roman" w:hAnsi="Times New Roman" w:cs="Times New Roman"/>
          <w:sz w:val="24"/>
          <w:szCs w:val="24"/>
        </w:rPr>
        <w:t xml:space="preserve">: Knowledge management capability has a positive and significant influence to adopt External green supply chain management practice. </w:t>
      </w:r>
      <w:r w:rsidR="00EC728A">
        <w:t xml:space="preserve"> </w:t>
      </w:r>
    </w:p>
    <w:p w14:paraId="424538DB" w14:textId="5C84B8C1" w:rsidR="00D865C6" w:rsidRPr="00FC3F25" w:rsidRDefault="004F5B52" w:rsidP="00E25EE1">
      <w:pPr>
        <w:pStyle w:val="Heading2"/>
        <w:rPr>
          <w:rFonts w:ascii="Times New Roman" w:hAnsi="Times New Roman" w:cs="Times New Roman"/>
          <w:b/>
          <w:color w:val="auto"/>
          <w:sz w:val="24"/>
          <w:szCs w:val="24"/>
        </w:rPr>
      </w:pPr>
      <w:r w:rsidRPr="00FC3F25">
        <w:rPr>
          <w:rFonts w:ascii="Times New Roman" w:hAnsi="Times New Roman" w:cs="Times New Roman"/>
          <w:b/>
          <w:color w:val="auto"/>
          <w:sz w:val="24"/>
          <w:szCs w:val="24"/>
        </w:rPr>
        <w:t>3.</w:t>
      </w:r>
      <w:r w:rsidR="00FB2658" w:rsidRPr="00FC3F25">
        <w:rPr>
          <w:rFonts w:ascii="Times New Roman" w:hAnsi="Times New Roman" w:cs="Times New Roman"/>
          <w:b/>
          <w:color w:val="auto"/>
          <w:sz w:val="24"/>
          <w:szCs w:val="24"/>
        </w:rPr>
        <w:t>3</w:t>
      </w:r>
      <w:r w:rsidR="0004672F">
        <w:rPr>
          <w:rFonts w:ascii="Times New Roman" w:hAnsi="Times New Roman" w:cs="Times New Roman"/>
          <w:b/>
          <w:color w:val="auto"/>
          <w:sz w:val="24"/>
          <w:szCs w:val="24"/>
        </w:rPr>
        <w:t>.</w:t>
      </w:r>
      <w:r w:rsidRPr="00FC3F25">
        <w:rPr>
          <w:rFonts w:ascii="Times New Roman" w:hAnsi="Times New Roman" w:cs="Times New Roman"/>
          <w:b/>
          <w:color w:val="auto"/>
          <w:sz w:val="24"/>
          <w:szCs w:val="24"/>
        </w:rPr>
        <w:t xml:space="preserve"> Internal green supply chain management</w:t>
      </w:r>
      <w:r w:rsidR="0004672F">
        <w:rPr>
          <w:rFonts w:ascii="Times New Roman" w:hAnsi="Times New Roman" w:cs="Times New Roman"/>
          <w:b/>
          <w:color w:val="auto"/>
          <w:sz w:val="24"/>
          <w:szCs w:val="24"/>
        </w:rPr>
        <w:t xml:space="preserve"> practices and firm performance</w:t>
      </w:r>
      <w:r w:rsidR="005C1A01" w:rsidRPr="00FC3F25">
        <w:rPr>
          <w:rFonts w:ascii="Times New Roman" w:hAnsi="Times New Roman" w:cs="Times New Roman"/>
          <w:b/>
          <w:color w:val="auto"/>
          <w:sz w:val="24"/>
          <w:szCs w:val="24"/>
        </w:rPr>
        <w:t xml:space="preserve"> </w:t>
      </w:r>
    </w:p>
    <w:p w14:paraId="74A2F755" w14:textId="0455CB60" w:rsidR="00F02715" w:rsidRPr="007456CC" w:rsidRDefault="004F5B52" w:rsidP="00E25EE1">
      <w:pPr>
        <w:spacing w:line="240" w:lineRule="auto"/>
        <w:jc w:val="both"/>
        <w:rPr>
          <w:rFonts w:ascii="Times New Roman" w:hAnsi="Times New Roman" w:cs="Times New Roman"/>
          <w:sz w:val="24"/>
          <w:szCs w:val="24"/>
        </w:rPr>
      </w:pPr>
      <w:r w:rsidRPr="00DC1985">
        <w:rPr>
          <w:rFonts w:ascii="Times New Roman" w:hAnsi="Times New Roman" w:cs="Times New Roman"/>
          <w:sz w:val="24"/>
          <w:szCs w:val="24"/>
        </w:rPr>
        <w:t>I</w:t>
      </w:r>
      <w:r w:rsidR="00C255BD">
        <w:rPr>
          <w:rFonts w:ascii="Times New Roman" w:hAnsi="Times New Roman" w:cs="Times New Roman"/>
          <w:sz w:val="24"/>
          <w:szCs w:val="24"/>
        </w:rPr>
        <w:t>nternal-GSCM p</w:t>
      </w:r>
      <w:r w:rsidR="00791748">
        <w:rPr>
          <w:rFonts w:ascii="Times New Roman" w:hAnsi="Times New Roman" w:cs="Times New Roman"/>
          <w:sz w:val="24"/>
          <w:szCs w:val="24"/>
        </w:rPr>
        <w:t>ractice</w:t>
      </w:r>
      <w:r w:rsidR="003F6D4D" w:rsidRPr="00DC1985">
        <w:rPr>
          <w:rFonts w:ascii="Times New Roman" w:hAnsi="Times New Roman" w:cs="Times New Roman"/>
          <w:sz w:val="24"/>
          <w:szCs w:val="24"/>
        </w:rPr>
        <w:t xml:space="preserve"> </w:t>
      </w:r>
      <w:r w:rsidR="00791748" w:rsidRPr="00DC1985">
        <w:rPr>
          <w:rFonts w:ascii="Times New Roman" w:hAnsi="Times New Roman" w:cs="Times New Roman"/>
          <w:sz w:val="24"/>
          <w:szCs w:val="24"/>
        </w:rPr>
        <w:t>consist</w:t>
      </w:r>
      <w:r w:rsidR="00791748">
        <w:rPr>
          <w:rFonts w:ascii="Times New Roman" w:hAnsi="Times New Roman" w:cs="Times New Roman"/>
          <w:sz w:val="24"/>
          <w:szCs w:val="24"/>
        </w:rPr>
        <w:t>s</w:t>
      </w:r>
      <w:r w:rsidR="003F6D4D" w:rsidRPr="00DC1985">
        <w:rPr>
          <w:rFonts w:ascii="Times New Roman" w:hAnsi="Times New Roman" w:cs="Times New Roman"/>
          <w:sz w:val="24"/>
          <w:szCs w:val="24"/>
        </w:rPr>
        <w:t xml:space="preserve"> of internal environmental management and eco-design. </w:t>
      </w:r>
      <w:r w:rsidR="00423162" w:rsidRPr="00DC1985">
        <w:rPr>
          <w:rFonts w:ascii="Times New Roman" w:hAnsi="Times New Roman" w:cs="Times New Roman"/>
          <w:sz w:val="24"/>
          <w:szCs w:val="24"/>
        </w:rPr>
        <w:t xml:space="preserve">According to the resource-based view, firm GSCM practices develop a higher-order </w:t>
      </w:r>
      <w:r w:rsidR="00E9129A" w:rsidRPr="00DC1985">
        <w:rPr>
          <w:rFonts w:ascii="Times New Roman" w:hAnsi="Times New Roman" w:cs="Times New Roman"/>
          <w:sz w:val="24"/>
          <w:szCs w:val="24"/>
        </w:rPr>
        <w:t>capability to systematically maintain environmental aspects into their production</w:t>
      </w:r>
      <w:r w:rsidR="00A00DD1">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&lt;EndNote&gt;&lt;Cite&gt;&lt;Author&gt;Yu&lt;/Author&gt;&lt;Year&gt;2017&lt;/Year&gt;&lt;RecNum&gt;337&lt;/RecNum&gt;&lt;DisplayText&gt;(Yu et al. 2017)&lt;/DisplayText&gt;&lt;record&gt;&lt;rec-number&gt;337&lt;/rec-number&gt;&lt;foreign-keys&gt;&lt;key app="EN" db-id="2fdftstz02pff6efrprxzsdlwzsf5vpwf90r"&gt;337&lt;/key&gt;&lt;key app="ENWeb" db-id=""&gt;0&lt;/key&gt;&lt;/foreign-keys&gt;&lt;ref-type name="Journal Article"&gt;17&lt;/ref-type&gt;&lt;contributors&gt;&lt;authors&gt;&lt;author&gt;Yu, Wantao&lt;/author&gt;&lt;author&gt;Chavez, Roberto&lt;/author&gt;&lt;author&gt;Feng, Mengying&lt;/author&gt;&lt;/authors&gt;&lt;/contributors&gt;&lt;titles&gt;&lt;title&gt;Green supply management and performance: a resource-based view&lt;/title&gt;&lt;secondary-title&gt;Production Planning &amp;amp; Control&lt;/secondary-title&gt;&lt;/titles&gt;&lt;periodical&gt;&lt;full-title&gt;Production Planning &amp;amp; Control&lt;/full-title&gt;&lt;/periodical&gt;&lt;pages&gt;659-670&lt;/pages&gt;&lt;volume&gt;28&lt;/volume&gt;&lt;number&gt;6-8&lt;/number&gt;&lt;dates&gt;&lt;year&gt;2017&lt;/year&gt;&lt;/dates&gt;&lt;isbn&gt;0953-7287&amp;#xD;1366-5871&lt;/isbn&gt;&lt;urls&gt;&lt;/urls&gt;&lt;electronic-resource-num&gt;10.1080/09537287.2017.1309708&lt;/electronic-resource-num&gt;&lt;/record&gt;&lt;/Cite&gt;&lt;/EndNote&gt;</w:instrText>
      </w:r>
      <w:r w:rsidR="00A00DD1">
        <w:rPr>
          <w:rFonts w:ascii="Times New Roman" w:hAnsi="Times New Roman" w:cs="Times New Roman"/>
          <w:sz w:val="24"/>
          <w:szCs w:val="24"/>
        </w:rPr>
        <w:fldChar w:fldCharType="separate"/>
      </w:r>
      <w:r w:rsidR="00662F12">
        <w:rPr>
          <w:rFonts w:ascii="Times New Roman" w:hAnsi="Times New Roman" w:cs="Times New Roman"/>
          <w:noProof/>
          <w:sz w:val="24"/>
          <w:szCs w:val="24"/>
        </w:rPr>
        <w:t>(Yu et al. 2017)</w:t>
      </w:r>
      <w:r w:rsidR="00A00DD1">
        <w:rPr>
          <w:rFonts w:ascii="Times New Roman" w:hAnsi="Times New Roman" w:cs="Times New Roman"/>
          <w:sz w:val="24"/>
          <w:szCs w:val="24"/>
        </w:rPr>
        <w:fldChar w:fldCharType="end"/>
      </w:r>
      <w:r w:rsidR="00E9129A" w:rsidRPr="00DC1985">
        <w:rPr>
          <w:rFonts w:ascii="Times New Roman" w:hAnsi="Times New Roman" w:cs="Times New Roman"/>
          <w:sz w:val="24"/>
          <w:szCs w:val="24"/>
        </w:rPr>
        <w:t xml:space="preserve">. Previous research established a positive relationship between internal GSCM practices and firm performance </w:t>
      </w:r>
      <w:r w:rsidR="00E9129A" w:rsidRPr="00DC1985">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&lt;EndNote&gt;&lt;Cite&gt;&lt;Author&gt;Saeed&lt;/Author&gt;&lt;Year&gt;2018&lt;/Year&gt;&lt;RecNum&gt;147&lt;/RecNum&gt;&lt;DisplayText&gt;(Saeed et al. 2018; Zhu et al. 2013)&lt;/DisplayText&gt;&lt;record&gt;&lt;rec-number&gt;147&lt;/rec-number&gt;&lt;foreign-keys&gt;&lt;key app="EN" db-id="2fdftstz02pff6efrprxzsdlwzsf5vpwf90r"&gt;147&lt;/key&gt;&lt;key app="ENWeb" db-id=""&gt;0&lt;/key&gt;&lt;/foreign-keys&gt;&lt;ref-type name="Journal Article"&gt;17&lt;/ref-type&gt;&lt;contributors&gt;&lt;authors&gt;&lt;author&gt;Saeed, Amer&lt;/author&gt;&lt;author&gt;Jun, Yun&lt;/author&gt;&lt;author&gt;Nubuor, Saviour&lt;/author&gt;&lt;author&gt;Priyankara, Hewawasam&lt;/author&gt;&lt;author&gt;Jayasuriya, Mahabaduge&lt;/author&gt;&lt;/authors&gt;&lt;/contributors&gt;&lt;titles&gt;&lt;title&gt;Institutional Pressures, Green Supply Chain Management Practices on Environmental and Economic Performance: A Two Theory View&lt;/title&gt;&lt;secondary-title&gt;Sustainability&lt;/secondary-title&gt;&lt;/titles&gt;&lt;periodical&gt;&lt;full-title&gt;Sustainability&lt;/full-title&gt;&lt;/periodical&gt;&lt;pages&gt;1517&lt;/pages&gt;&lt;volume&gt;10&lt;/volume&gt;&lt;number&gt;5&lt;/number&gt;&lt;dates&gt;&lt;year&gt;2018&lt;/year&gt;&lt;/dates&gt;&lt;isbn&gt;2071-1050&lt;/isbn&gt;&lt;urls&gt;&lt;/urls&gt;&lt;electronic-resource-num&gt;10.3390/su10051517&lt;/electronic-resource-num&gt;&lt;/record&gt;&lt;/Cite&gt;&lt;Cite&gt;&lt;Author&gt;Zhu&lt;/Author&gt;&lt;Year&gt;2013&lt;/Year&gt;&lt;RecNum&gt;178&lt;/RecNum&gt;&lt;record&gt;&lt;rec-number&gt;178&lt;/rec-number&gt;&lt;foreign-keys&gt;&lt;key app="EN" db-id="2fdftstz02pff6efrprxzsdlwzsf5vpwf90r"&gt;178&lt;/key&gt;&lt;key app="ENWeb" db-id=""&gt;0&lt;/key&gt;&lt;/foreign-keys&gt;&lt;ref-type name="Journal Article"&gt;17&lt;/ref-type&gt;&lt;contributors&gt;&lt;authors&gt;&lt;author&gt;Zhu, Qinghua&lt;/author&gt;&lt;author&gt;Sarkis, Joseph&lt;/author&gt;&lt;author&gt;Lai, Kee-hung&lt;/author&gt;&lt;/authors&gt;&lt;/contributors&gt;&lt;titles&gt;&lt;title&gt;Institutional-based antecedents and performance outcomes of internal and external green supply chain management practices&lt;/title&gt;&lt;secondary-title&gt;Journal of Purchasing and Supply Management&lt;/secondary-title&gt;&lt;/titles&gt;&lt;periodical&gt;&lt;full-title&gt;Journal of Purchasing and Supply Management&lt;/full-title&gt;&lt;/periodical&gt;&lt;pages&gt;106-117&lt;/pages&gt;&lt;volume&gt;19&lt;/volume&gt;&lt;number&gt;2&lt;/number&gt;&lt;dates&gt;&lt;year&gt;2013&lt;/year&gt;&lt;/dates&gt;&lt;isbn&gt;14784092&lt;/isbn&gt;&lt;urls&gt;&lt;/urls&gt;&lt;electronic-resource-num&gt;10.1016/j.pursup.2012.12.001&lt;/electronic-resource-num&gt;&lt;/record&gt;&lt;/Cite&gt;&lt;/EndNote&gt;</w:instrText>
      </w:r>
      <w:r w:rsidR="00E9129A" w:rsidRPr="00DC1985">
        <w:rPr>
          <w:rFonts w:ascii="Times New Roman" w:hAnsi="Times New Roman" w:cs="Times New Roman"/>
          <w:sz w:val="24"/>
          <w:szCs w:val="24"/>
        </w:rPr>
        <w:fldChar w:fldCharType="separate"/>
      </w:r>
      <w:r w:rsidR="00662F12">
        <w:rPr>
          <w:rFonts w:ascii="Times New Roman" w:hAnsi="Times New Roman" w:cs="Times New Roman"/>
          <w:noProof/>
          <w:sz w:val="24"/>
          <w:szCs w:val="24"/>
        </w:rPr>
        <w:t>(Saeed et al. 2018; Zhu et al. 2013)</w:t>
      </w:r>
      <w:r w:rsidR="00E9129A" w:rsidRPr="00DC1985">
        <w:rPr>
          <w:rFonts w:ascii="Times New Roman" w:hAnsi="Times New Roman" w:cs="Times New Roman"/>
          <w:sz w:val="24"/>
          <w:szCs w:val="24"/>
        </w:rPr>
        <w:fldChar w:fldCharType="end"/>
      </w:r>
      <w:r w:rsidR="00E9129A" w:rsidRPr="00DC1985">
        <w:rPr>
          <w:rFonts w:ascii="Times New Roman" w:hAnsi="Times New Roman" w:cs="Times New Roman"/>
          <w:sz w:val="24"/>
          <w:szCs w:val="24"/>
        </w:rPr>
        <w:t>. Economic performance</w:t>
      </w:r>
      <w:r w:rsidR="008F651D">
        <w:rPr>
          <w:rFonts w:ascii="Times New Roman" w:hAnsi="Times New Roman" w:cs="Times New Roman"/>
          <w:sz w:val="24"/>
          <w:szCs w:val="24"/>
        </w:rPr>
        <w:t xml:space="preserve"> (ECP)</w:t>
      </w:r>
      <w:r w:rsidR="00E9129A" w:rsidRPr="00DC1985">
        <w:rPr>
          <w:rFonts w:ascii="Times New Roman" w:hAnsi="Times New Roman" w:cs="Times New Roman"/>
          <w:sz w:val="24"/>
          <w:szCs w:val="24"/>
        </w:rPr>
        <w:t xml:space="preserve"> can be </w:t>
      </w:r>
      <w:r w:rsidR="00B533D4" w:rsidRPr="00DC1985">
        <w:rPr>
          <w:rFonts w:ascii="Times New Roman" w:hAnsi="Times New Roman" w:cs="Times New Roman"/>
          <w:sz w:val="24"/>
          <w:szCs w:val="24"/>
        </w:rPr>
        <w:t>achiev</w:t>
      </w:r>
      <w:r w:rsidR="00E9129A" w:rsidRPr="00DC1985">
        <w:rPr>
          <w:rFonts w:ascii="Times New Roman" w:hAnsi="Times New Roman" w:cs="Times New Roman"/>
          <w:sz w:val="24"/>
          <w:szCs w:val="24"/>
        </w:rPr>
        <w:t xml:space="preserve">ed through GSCM practices by cost minimization in material purchasing, energy </w:t>
      </w:r>
      <w:r w:rsidR="00296D53" w:rsidRPr="00DC1985">
        <w:rPr>
          <w:rFonts w:ascii="Times New Roman" w:hAnsi="Times New Roman" w:cs="Times New Roman"/>
          <w:sz w:val="24"/>
          <w:szCs w:val="24"/>
        </w:rPr>
        <w:t>consumption, waste treatment, and waste discharge.</w:t>
      </w:r>
      <w:r w:rsidR="00B70369" w:rsidRPr="00DC1985">
        <w:rPr>
          <w:rFonts w:ascii="Times New Roman" w:hAnsi="Times New Roman" w:cs="Times New Roman"/>
          <w:sz w:val="24"/>
          <w:szCs w:val="24"/>
        </w:rPr>
        <w:t xml:space="preserve"> </w:t>
      </w:r>
      <w:r w:rsidR="007E0A7C" w:rsidRPr="00DC1985">
        <w:rPr>
          <w:rFonts w:ascii="Times New Roman" w:hAnsi="Times New Roman" w:cs="Times New Roman"/>
          <w:sz w:val="24"/>
          <w:szCs w:val="24"/>
        </w:rPr>
        <w:t xml:space="preserve">ED practice reduces material consumption which improves economic performance.  </w:t>
      </w:r>
      <w:r w:rsidR="001B2322" w:rsidRPr="00DC1985">
        <w:rPr>
          <w:rFonts w:ascii="Times New Roman" w:hAnsi="Times New Roman" w:cs="Times New Roman"/>
          <w:sz w:val="24"/>
          <w:szCs w:val="24"/>
        </w:rPr>
        <w:t xml:space="preserve">GSCM practices contribute to the environment performance through reduce the consumption of water, energy, hazardous and toxic materials in the production as well as reduce the generation of wastes, effluent, air emission,  environmental accidents and  improvement of the health and safety of worker and community </w:t>
      </w:r>
      <w:r w:rsidR="001B2322" w:rsidRPr="00DC1985">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&lt;EndNote&gt;&lt;Cite&gt;&lt;Author&gt;Eltayeb&lt;/Author&gt;&lt;Year&gt;2011&lt;/Year&gt;&lt;RecNum&gt;228&lt;/RecNum&gt;&lt;DisplayText&gt;(Eltayeb et al. 2011; Wilburn Green et al. 2015)&lt;/DisplayText&gt;&lt;record&gt;&lt;rec-number&gt;228&lt;/rec-number&gt;&lt;foreign-keys&gt;&lt;key app="EN" db-id="2fdftstz02pff6efrprxzsdlwzsf5vpwf90r"&gt;228&lt;/key&gt;&lt;key app="ENWeb" db-id=""&gt;0&lt;/key&gt;&lt;/foreign-keys&gt;&lt;ref-type name="Journal Article"&gt;17&lt;/ref-type&gt;&lt;contributors&gt;&lt;authors&gt;&lt;author&gt;Eltayeb, Tarig K.&lt;/author&gt;&lt;author&gt;Zailani, Suhaiza&lt;/author&gt;&lt;author&gt;Ramayah, T.&lt;/author&gt;&lt;/authors&gt;&lt;/contributors&gt;&lt;titles&gt;&lt;title&gt;Green supply chain initiatives among certified companies in Malaysia and environmental sustainability: Investigating the outcomes&lt;/title&gt;&lt;secondary-title&gt;Resources, Conservation and Recycling&lt;/secondary-title&gt;&lt;/titles&gt;&lt;periodical&gt;&lt;full-title&gt;Resources, Conservation and Recycling&lt;/full-title&gt;&lt;/periodical&gt;&lt;pages&gt;495-506&lt;/pages&gt;&lt;volume&gt;55&lt;/volume&gt;&lt;number&gt;5&lt;/number&gt;&lt;dates&gt;&lt;year&gt;2011&lt;/year&gt;&lt;/dates&gt;&lt;isbn&gt;09213449&lt;/isbn&gt;&lt;urls&gt;&lt;/urls&gt;&lt;electronic-resource-num&gt;10.1016/j.resconrec.2010.09.003&lt;/electronic-resource-num&gt;&lt;/record&gt;&lt;/Cite&gt;&lt;Cite&gt;&lt;Author&gt;Wilburn Green&lt;/Author&gt;&lt;Year&gt;2015&lt;/Year&gt;&lt;RecNum&gt;230&lt;/RecNum&gt;&lt;record&gt;&lt;rec-number&gt;230&lt;/rec-number&gt;&lt;foreign-keys&gt;&lt;key app="EN" db-id="2fdftstz02pff6efrprxzsdlwzsf5vpwf90r"&gt;230&lt;/key&gt;&lt;key app="ENWeb" db-id=""&gt;0&lt;/key&gt;&lt;/foreign-keys&gt;&lt;ref-type name="Journal Article"&gt;17&lt;/ref-type&gt;&lt;contributors&gt;&lt;authors&gt;&lt;author&gt;Wilburn Green, Kenneth&lt;/author&gt;&lt;author&gt;Toms, Lisa C.&lt;/author&gt;&lt;author&gt;Clark, James&lt;/author&gt;&lt;/authors&gt;&lt;/contributors&gt;&lt;titles&gt;&lt;title&gt;Impact of market orientation on environmental sustainability strategy&lt;/title&gt;&lt;secondary-title&gt;Management Research Review&lt;/secondary-title&gt;&lt;/titles&gt;&lt;periodical&gt;&lt;full-title&gt;Management Research Review&lt;/full-title&gt;&lt;/periodical&gt;&lt;pages&gt;217-238&lt;/pages&gt;&lt;volume&gt;38&lt;/volume&gt;&lt;number&gt;2&lt;/number&gt;&lt;dates&gt;&lt;year&gt;2015&lt;/year&gt;&lt;/dates&gt;&lt;isbn&gt;2040-8269&lt;/isbn&gt;&lt;urls&gt;&lt;/urls&gt;&lt;electronic-resource-num&gt;10.1108/mrr-10-2013-0240&lt;/electronic-resource-num&gt;&lt;/record&gt;&lt;/Cite&gt;&lt;/EndNote&gt;</w:instrText>
      </w:r>
      <w:r w:rsidR="001B2322" w:rsidRPr="00DC1985">
        <w:rPr>
          <w:rFonts w:ascii="Times New Roman" w:hAnsi="Times New Roman" w:cs="Times New Roman"/>
          <w:sz w:val="24"/>
          <w:szCs w:val="24"/>
        </w:rPr>
        <w:fldChar w:fldCharType="separate"/>
      </w:r>
      <w:r w:rsidR="00662F12">
        <w:rPr>
          <w:rFonts w:ascii="Times New Roman" w:hAnsi="Times New Roman" w:cs="Times New Roman"/>
          <w:noProof/>
          <w:sz w:val="24"/>
          <w:szCs w:val="24"/>
        </w:rPr>
        <w:t>(Eltayeb et al. 2011; Wilburn Green et al. 2015)</w:t>
      </w:r>
      <w:r w:rsidR="001B2322" w:rsidRPr="00DC1985">
        <w:rPr>
          <w:rFonts w:ascii="Times New Roman" w:hAnsi="Times New Roman" w:cs="Times New Roman"/>
          <w:sz w:val="24"/>
          <w:szCs w:val="24"/>
        </w:rPr>
        <w:fldChar w:fldCharType="end"/>
      </w:r>
      <w:r w:rsidR="001B2322" w:rsidRPr="00DC1985">
        <w:rPr>
          <w:rFonts w:ascii="Times New Roman" w:hAnsi="Times New Roman" w:cs="Times New Roman"/>
          <w:sz w:val="24"/>
          <w:szCs w:val="24"/>
        </w:rPr>
        <w:t>.</w:t>
      </w:r>
      <w:r w:rsidR="00343A1F">
        <w:rPr>
          <w:rFonts w:ascii="Times New Roman" w:hAnsi="Times New Roman" w:cs="Times New Roman"/>
          <w:sz w:val="24"/>
          <w:szCs w:val="24"/>
        </w:rPr>
        <w:t xml:space="preserve"> Environmental performance</w:t>
      </w:r>
      <w:r w:rsidR="008F651D">
        <w:rPr>
          <w:rFonts w:ascii="Times New Roman" w:hAnsi="Times New Roman" w:cs="Times New Roman"/>
          <w:sz w:val="24"/>
          <w:szCs w:val="24"/>
        </w:rPr>
        <w:t xml:space="preserve"> (ENP)</w:t>
      </w:r>
      <w:r w:rsidR="00343A1F">
        <w:rPr>
          <w:rFonts w:ascii="Times New Roman" w:hAnsi="Times New Roman" w:cs="Times New Roman"/>
          <w:sz w:val="24"/>
          <w:szCs w:val="24"/>
        </w:rPr>
        <w:t xml:space="preserve"> can be achieved from the internal environmental management system by implementing the environmental management program such as adopting 14001 environmental certification system, information technology, and total quality environmental management</w:t>
      </w:r>
      <w:r w:rsidR="000A6454">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&lt;EndNote&gt;&lt;Cite&gt;&lt;Author&gt;Namagembe&lt;/Author&gt;&lt;Year&gt;2019&lt;/Year&gt;&lt;RecNum&gt;354&lt;/RecNum&gt;&lt;DisplayText&gt;(Namagembe et al. 2019)&lt;/DisplayText&gt;&lt;record&gt;&lt;rec-number&gt;354&lt;/rec-number&gt;&lt;foreign-keys&gt;&lt;key app="EN" db-id="2fdftstz02pff6efrprxzsdlwzsf5vpwf90r"&gt;354&lt;/key&gt;&lt;key app="ENWeb" db-id=""&gt;0&lt;/key&gt;&lt;/foreign-keys&gt;&lt;ref-type name="Journal Article"&gt;17&lt;/ref-type&gt;&lt;contributors&gt;&lt;authors&gt;&lt;author&gt;Namagembe, Sheila&lt;/author&gt;&lt;author&gt;Ryan, S.&lt;/author&gt;&lt;author&gt;Sridharan, Ramaswami&lt;/author&gt;&lt;/authors&gt;&lt;/contributors&gt;&lt;titles&gt;&lt;title&gt;Green supply chain practice adoption and firm performance: manufacturing SMEs in Uganda&lt;/title&gt;&lt;secondary-title&gt;Management of Environmental Quality: An International Journal&lt;/secondary-title&gt;&lt;/titles&gt;&lt;periodical&gt;&lt;full-title&gt;Management of Environmental Quality: An International Journal&lt;/full-title&gt;&lt;/periodical&gt;&lt;pages&gt;5-35&lt;/pages&gt;&lt;volume&gt;30&lt;/volume&gt;&lt;number&gt;1&lt;/number&gt;&lt;dates&gt;&lt;year&gt;2019&lt;/year&gt;&lt;/dates&gt;&lt;isbn&gt;1477-7835&lt;/isbn&gt;&lt;urls&gt;&lt;/urls&gt;&lt;electronic-resource-num&gt;10.1108/meq-10-2017-0119&lt;/electronic-resource-num&gt;&lt;/record&gt;&lt;/Cite&gt;&lt;/EndNote&gt;</w:instrText>
      </w:r>
      <w:r w:rsidR="000A6454">
        <w:rPr>
          <w:rFonts w:ascii="Times New Roman" w:hAnsi="Times New Roman" w:cs="Times New Roman"/>
          <w:sz w:val="24"/>
          <w:szCs w:val="24"/>
        </w:rPr>
        <w:fldChar w:fldCharType="separate"/>
      </w:r>
      <w:r w:rsidR="00662F12">
        <w:rPr>
          <w:rFonts w:ascii="Times New Roman" w:hAnsi="Times New Roman" w:cs="Times New Roman"/>
          <w:noProof/>
          <w:sz w:val="24"/>
          <w:szCs w:val="24"/>
        </w:rPr>
        <w:t>(</w:t>
      </w:r>
      <w:proofErr w:type="spellStart"/>
      <w:r w:rsidR="00662F12">
        <w:rPr>
          <w:rFonts w:ascii="Times New Roman" w:hAnsi="Times New Roman" w:cs="Times New Roman"/>
          <w:noProof/>
          <w:sz w:val="24"/>
          <w:szCs w:val="24"/>
        </w:rPr>
        <w:t>Namagembe</w:t>
      </w:r>
      <w:proofErr w:type="spellEnd"/>
      <w:r w:rsidR="00662F12">
        <w:rPr>
          <w:rFonts w:ascii="Times New Roman" w:hAnsi="Times New Roman" w:cs="Times New Roman"/>
          <w:noProof/>
          <w:sz w:val="24"/>
          <w:szCs w:val="24"/>
        </w:rPr>
        <w:t xml:space="preserve"> et al. 2019)</w:t>
      </w:r>
      <w:r w:rsidR="000A6454">
        <w:rPr>
          <w:rFonts w:ascii="Times New Roman" w:hAnsi="Times New Roman" w:cs="Times New Roman"/>
          <w:sz w:val="24"/>
          <w:szCs w:val="24"/>
        </w:rPr>
        <w:fldChar w:fldCharType="end"/>
      </w:r>
      <w:r w:rsidR="00343A1F">
        <w:rPr>
          <w:rFonts w:ascii="Times New Roman" w:hAnsi="Times New Roman" w:cs="Times New Roman"/>
          <w:sz w:val="24"/>
          <w:szCs w:val="24"/>
        </w:rPr>
        <w:t xml:space="preserve">. </w:t>
      </w:r>
      <w:r w:rsidR="00296D53" w:rsidRPr="00DC1985">
        <w:rPr>
          <w:rFonts w:ascii="Times New Roman" w:hAnsi="Times New Roman" w:cs="Times New Roman"/>
          <w:sz w:val="24"/>
          <w:szCs w:val="24"/>
        </w:rPr>
        <w:t xml:space="preserve"> </w:t>
      </w:r>
      <w:r w:rsidR="00296D53" w:rsidRPr="00DC1985">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 AuthorYear="1"&gt;&lt;Author&gt;Zhu&lt;/Author&gt;&lt;Year&gt;2007&lt;/Year&gt;&lt;RecNum&gt;151&lt;/RecNum&gt;&lt;DisplayText&gt;Zhu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EndNote&gt;</w:instrText>
      </w:r>
      <w:r w:rsidR="00296D53" w:rsidRPr="00DC1985">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(2007b)</w:t>
      </w:r>
      <w:r w:rsidR="00296D53" w:rsidRPr="00DC1985">
        <w:rPr>
          <w:rFonts w:ascii="Times New Roman" w:hAnsi="Times New Roman" w:cs="Times New Roman"/>
          <w:sz w:val="24"/>
          <w:szCs w:val="24"/>
        </w:rPr>
        <w:fldChar w:fldCharType="end"/>
      </w:r>
      <w:r w:rsidR="00B634AE" w:rsidRPr="00DC1985">
        <w:rPr>
          <w:rFonts w:ascii="Times New Roman" w:hAnsi="Times New Roman" w:cs="Times New Roman"/>
          <w:sz w:val="24"/>
          <w:szCs w:val="24"/>
        </w:rPr>
        <w:t xml:space="preserve"> conducted</w:t>
      </w:r>
      <w:r w:rsidR="00296D53" w:rsidRPr="00DC1985">
        <w:rPr>
          <w:rFonts w:ascii="Times New Roman" w:hAnsi="Times New Roman" w:cs="Times New Roman"/>
          <w:sz w:val="24"/>
          <w:szCs w:val="24"/>
        </w:rPr>
        <w:t xml:space="preserve"> an empirical study in the Chinese automotive industry, and reveal that internal environmental management such a</w:t>
      </w:r>
      <w:r>
        <w:rPr>
          <w:rFonts w:ascii="Times New Roman" w:hAnsi="Times New Roman" w:cs="Times New Roman"/>
          <w:sz w:val="24"/>
          <w:szCs w:val="24"/>
        </w:rPr>
        <w:t>s</w:t>
      </w:r>
      <w:r w:rsidR="00296D53" w:rsidRPr="00DC1985">
        <w:rPr>
          <w:rFonts w:ascii="Times New Roman" w:hAnsi="Times New Roman" w:cs="Times New Roman"/>
          <w:sz w:val="24"/>
          <w:szCs w:val="24"/>
        </w:rPr>
        <w:t xml:space="preserve"> top management </w:t>
      </w:r>
      <w:r w:rsidR="00B70369" w:rsidRPr="00DC1985">
        <w:rPr>
          <w:rFonts w:ascii="Times New Roman" w:hAnsi="Times New Roman" w:cs="Times New Roman"/>
          <w:sz w:val="24"/>
          <w:szCs w:val="24"/>
        </w:rPr>
        <w:t>commitment</w:t>
      </w:r>
      <w:r w:rsidR="00296D53" w:rsidRPr="00DC1985">
        <w:rPr>
          <w:rFonts w:ascii="Times New Roman" w:hAnsi="Times New Roman" w:cs="Times New Roman"/>
          <w:sz w:val="24"/>
          <w:szCs w:val="24"/>
        </w:rPr>
        <w:t xml:space="preserve">, middle management </w:t>
      </w:r>
      <w:r w:rsidR="00B70369" w:rsidRPr="00DC1985">
        <w:rPr>
          <w:rFonts w:ascii="Times New Roman" w:hAnsi="Times New Roman" w:cs="Times New Roman"/>
          <w:sz w:val="24"/>
          <w:szCs w:val="24"/>
        </w:rPr>
        <w:t xml:space="preserve">support, environmental compliance, and auditing programs, the environmental management </w:t>
      </w:r>
      <w:r w:rsidR="00DC1985" w:rsidRPr="00DC1985">
        <w:rPr>
          <w:rFonts w:ascii="Times New Roman" w:hAnsi="Times New Roman" w:cs="Times New Roman"/>
          <w:sz w:val="24"/>
          <w:szCs w:val="24"/>
        </w:rPr>
        <w:t>system has</w:t>
      </w:r>
      <w:r w:rsidR="00B70369" w:rsidRPr="00DC1985">
        <w:rPr>
          <w:rFonts w:ascii="Times New Roman" w:hAnsi="Times New Roman" w:cs="Times New Roman"/>
          <w:sz w:val="24"/>
          <w:szCs w:val="24"/>
        </w:rPr>
        <w:t xml:space="preserve"> a significant positive impact on environmental performance.    </w:t>
      </w:r>
      <w:r w:rsidRPr="007456CC">
        <w:rPr>
          <w:rFonts w:ascii="Times New Roman" w:hAnsi="Times New Roman" w:cs="Times New Roman"/>
          <w:sz w:val="24"/>
          <w:szCs w:val="24"/>
        </w:rPr>
        <w:t>From the above discussion we can assume the following hypothesis:</w:t>
      </w:r>
    </w:p>
    <w:p w14:paraId="2AF7668D" w14:textId="3521847F" w:rsidR="00DC1985" w:rsidRDefault="004F5B52" w:rsidP="00E25EE1">
      <w:pPr>
        <w:spacing w:line="240" w:lineRule="auto"/>
        <w:jc w:val="both"/>
        <w:rPr>
          <w:rFonts w:ascii="Times New Roman" w:hAnsi="Times New Roman" w:cs="Times New Roman"/>
          <w:sz w:val="24"/>
          <w:szCs w:val="24"/>
        </w:rPr>
      </w:pPr>
      <w:r>
        <w:rPr>
          <w:rFonts w:ascii="Times New Roman" w:hAnsi="Times New Roman" w:cs="Times New Roman"/>
          <w:sz w:val="24"/>
          <w:szCs w:val="24"/>
        </w:rPr>
        <w:t>Hypothesis H3</w:t>
      </w:r>
      <w:r w:rsidRPr="007456CC">
        <w:rPr>
          <w:rFonts w:ascii="Times New Roman" w:hAnsi="Times New Roman" w:cs="Times New Roman"/>
          <w:sz w:val="24"/>
          <w:szCs w:val="24"/>
        </w:rPr>
        <w:t>:</w:t>
      </w:r>
      <w:r>
        <w:rPr>
          <w:rFonts w:ascii="Times New Roman" w:hAnsi="Times New Roman" w:cs="Times New Roman"/>
          <w:sz w:val="24"/>
          <w:szCs w:val="24"/>
        </w:rPr>
        <w:t xml:space="preserve"> </w:t>
      </w:r>
      <w:r w:rsidR="002E70B5">
        <w:rPr>
          <w:rFonts w:ascii="Times New Roman" w:hAnsi="Times New Roman" w:cs="Times New Roman"/>
          <w:sz w:val="24"/>
          <w:szCs w:val="24"/>
        </w:rPr>
        <w:t>Internal</w:t>
      </w:r>
      <w:r w:rsidRPr="007456CC">
        <w:rPr>
          <w:rFonts w:ascii="Times New Roman" w:hAnsi="Times New Roman" w:cs="Times New Roman"/>
          <w:sz w:val="24"/>
          <w:szCs w:val="24"/>
        </w:rPr>
        <w:t xml:space="preserve"> green supply chain m</w:t>
      </w:r>
      <w:r>
        <w:rPr>
          <w:rFonts w:ascii="Times New Roman" w:hAnsi="Times New Roman" w:cs="Times New Roman"/>
          <w:sz w:val="24"/>
          <w:szCs w:val="24"/>
        </w:rPr>
        <w:t xml:space="preserve">anagement practices are </w:t>
      </w:r>
      <w:r w:rsidRPr="007456CC">
        <w:rPr>
          <w:rFonts w:ascii="Times New Roman" w:hAnsi="Times New Roman" w:cs="Times New Roman"/>
          <w:sz w:val="24"/>
          <w:szCs w:val="24"/>
        </w:rPr>
        <w:t>positive</w:t>
      </w:r>
      <w:r w:rsidR="0004672F">
        <w:rPr>
          <w:rFonts w:ascii="Times New Roman" w:hAnsi="Times New Roman" w:cs="Times New Roman"/>
          <w:sz w:val="24"/>
          <w:szCs w:val="24"/>
        </w:rPr>
        <w:t>ly associated with firm H3a-</w:t>
      </w:r>
      <w:r w:rsidR="006665FC">
        <w:rPr>
          <w:rFonts w:ascii="Times New Roman" w:hAnsi="Times New Roman" w:cs="Times New Roman"/>
          <w:sz w:val="24"/>
          <w:szCs w:val="24"/>
        </w:rPr>
        <w:t>Environmental performance</w:t>
      </w:r>
      <w:r w:rsidR="008F651D">
        <w:rPr>
          <w:rFonts w:ascii="Times New Roman" w:hAnsi="Times New Roman" w:cs="Times New Roman"/>
          <w:sz w:val="24"/>
          <w:szCs w:val="24"/>
        </w:rPr>
        <w:t xml:space="preserve"> (ENP)</w:t>
      </w:r>
      <w:r>
        <w:rPr>
          <w:rFonts w:ascii="Times New Roman" w:hAnsi="Times New Roman" w:cs="Times New Roman"/>
          <w:sz w:val="24"/>
          <w:szCs w:val="24"/>
        </w:rPr>
        <w:t>, and H3b-</w:t>
      </w:r>
      <w:r w:rsidR="006665FC">
        <w:rPr>
          <w:rFonts w:ascii="Times New Roman" w:hAnsi="Times New Roman" w:cs="Times New Roman"/>
          <w:sz w:val="24"/>
          <w:szCs w:val="24"/>
        </w:rPr>
        <w:t>Economic performance</w:t>
      </w:r>
      <w:r w:rsidR="008F651D">
        <w:rPr>
          <w:rFonts w:ascii="Times New Roman" w:hAnsi="Times New Roman" w:cs="Times New Roman"/>
          <w:sz w:val="24"/>
          <w:szCs w:val="24"/>
        </w:rPr>
        <w:t xml:space="preserve"> (ECP)</w:t>
      </w:r>
      <w:r>
        <w:rPr>
          <w:rFonts w:ascii="Times New Roman" w:hAnsi="Times New Roman" w:cs="Times New Roman"/>
          <w:sz w:val="24"/>
          <w:szCs w:val="24"/>
        </w:rPr>
        <w:t xml:space="preserve">. </w:t>
      </w:r>
    </w:p>
    <w:p w14:paraId="7025EDA3" w14:textId="77777777" w:rsidR="00F02715" w:rsidRPr="00A220F3" w:rsidRDefault="00F02715" w:rsidP="00E25EE1">
      <w:pPr>
        <w:spacing w:line="240" w:lineRule="auto"/>
        <w:jc w:val="both"/>
        <w:rPr>
          <w:rFonts w:ascii="Times New Roman" w:hAnsi="Times New Roman" w:cs="Times New Roman"/>
          <w:sz w:val="24"/>
          <w:szCs w:val="24"/>
        </w:rPr>
      </w:pPr>
    </w:p>
    <w:p w14:paraId="7A1A6BD0" w14:textId="3DB9B646" w:rsidR="003F79BB" w:rsidRPr="00FC3F25" w:rsidRDefault="004F5B52" w:rsidP="00E25EE1">
      <w:pPr>
        <w:pStyle w:val="Heading2"/>
        <w:rPr>
          <w:rFonts w:ascii="Times New Roman" w:hAnsi="Times New Roman" w:cs="Times New Roman"/>
          <w:b/>
          <w:color w:val="auto"/>
          <w:sz w:val="24"/>
          <w:szCs w:val="24"/>
        </w:rPr>
      </w:pPr>
      <w:r w:rsidRPr="00FC3F25">
        <w:rPr>
          <w:rFonts w:ascii="Times New Roman" w:hAnsi="Times New Roman" w:cs="Times New Roman"/>
          <w:b/>
          <w:color w:val="auto"/>
          <w:sz w:val="24"/>
          <w:szCs w:val="24"/>
        </w:rPr>
        <w:t>3.4</w:t>
      </w:r>
      <w:r w:rsidR="0004672F">
        <w:rPr>
          <w:rFonts w:ascii="Times New Roman" w:hAnsi="Times New Roman" w:cs="Times New Roman"/>
          <w:b/>
          <w:color w:val="auto"/>
          <w:sz w:val="24"/>
          <w:szCs w:val="24"/>
        </w:rPr>
        <w:t>.</w:t>
      </w:r>
      <w:r w:rsidR="00D865C6" w:rsidRPr="00FC3F25">
        <w:rPr>
          <w:rFonts w:ascii="Times New Roman" w:hAnsi="Times New Roman" w:cs="Times New Roman"/>
          <w:b/>
          <w:color w:val="auto"/>
          <w:sz w:val="24"/>
          <w:szCs w:val="24"/>
        </w:rPr>
        <w:t xml:space="preserve"> External green supply chain management</w:t>
      </w:r>
      <w:r w:rsidR="0004672F">
        <w:rPr>
          <w:rFonts w:ascii="Times New Roman" w:hAnsi="Times New Roman" w:cs="Times New Roman"/>
          <w:b/>
          <w:color w:val="auto"/>
          <w:sz w:val="24"/>
          <w:szCs w:val="24"/>
        </w:rPr>
        <w:t xml:space="preserve"> practices and firm performance</w:t>
      </w:r>
    </w:p>
    <w:p w14:paraId="62A71674" w14:textId="5AA1F612" w:rsidR="00EA345A" w:rsidRPr="002E70B5" w:rsidRDefault="004F5B52" w:rsidP="00E25EE1">
      <w:pPr>
        <w:spacing w:line="240" w:lineRule="auto"/>
        <w:jc w:val="both"/>
        <w:rPr>
          <w:rFonts w:ascii="Times New Roman" w:hAnsi="Times New Roman" w:cs="Times New Roman"/>
          <w:sz w:val="24"/>
          <w:szCs w:val="24"/>
        </w:rPr>
      </w:pPr>
      <w:r>
        <w:rPr>
          <w:rFonts w:ascii="Times New Roman" w:hAnsi="Times New Roman" w:cs="Times New Roman"/>
          <w:sz w:val="24"/>
          <w:szCs w:val="24"/>
        </w:rPr>
        <w:t>External-</w:t>
      </w:r>
      <w:r w:rsidR="007E0A7C" w:rsidRPr="002E70B5">
        <w:rPr>
          <w:rFonts w:ascii="Times New Roman" w:hAnsi="Times New Roman" w:cs="Times New Roman"/>
          <w:sz w:val="24"/>
          <w:szCs w:val="24"/>
        </w:rPr>
        <w:t>GSCM practices</w:t>
      </w:r>
      <w:r w:rsidR="00266FA2" w:rsidRPr="002E70B5">
        <w:rPr>
          <w:rFonts w:ascii="Times New Roman" w:hAnsi="Times New Roman" w:cs="Times New Roman"/>
          <w:sz w:val="24"/>
          <w:szCs w:val="24"/>
        </w:rPr>
        <w:t xml:space="preserve"> such as investment recovery</w:t>
      </w:r>
      <w:r w:rsidR="007E0A7C" w:rsidRPr="002E70B5">
        <w:rPr>
          <w:rFonts w:ascii="Times New Roman" w:hAnsi="Times New Roman" w:cs="Times New Roman"/>
          <w:sz w:val="24"/>
          <w:szCs w:val="24"/>
        </w:rPr>
        <w:t xml:space="preserve"> </w:t>
      </w:r>
      <w:r w:rsidR="00266FA2" w:rsidRPr="002E70B5">
        <w:rPr>
          <w:rFonts w:ascii="Times New Roman" w:hAnsi="Times New Roman" w:cs="Times New Roman"/>
          <w:sz w:val="24"/>
          <w:szCs w:val="24"/>
        </w:rPr>
        <w:t xml:space="preserve">contribute economic performance </w:t>
      </w:r>
      <w:r w:rsidR="008F651D">
        <w:rPr>
          <w:rFonts w:ascii="Times New Roman" w:hAnsi="Times New Roman" w:cs="Times New Roman"/>
          <w:sz w:val="24"/>
          <w:szCs w:val="24"/>
        </w:rPr>
        <w:t xml:space="preserve"> (ECP) </w:t>
      </w:r>
      <w:r w:rsidR="00266FA2" w:rsidRPr="002E70B5">
        <w:rPr>
          <w:rFonts w:ascii="Times New Roman" w:hAnsi="Times New Roman" w:cs="Times New Roman"/>
          <w:sz w:val="24"/>
          <w:szCs w:val="24"/>
        </w:rPr>
        <w:t xml:space="preserve">through reselling and reusing of unused, scrape and surplus material </w:t>
      </w:r>
      <w:r w:rsidR="00845D5E" w:rsidRPr="002E70B5">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&lt;EndNote&gt;&lt;Cite&gt;&lt;Author&gt;Zhu&lt;/Author&gt;&lt;Year&gt;2007&lt;/Year&gt;&lt;RecNum&gt;151&lt;/RecNum&gt;&lt;DisplayText&gt;(Zhu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EndNote&gt;</w:instrText>
      </w:r>
      <w:r w:rsidR="00845D5E" w:rsidRPr="002E70B5">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2007b)</w:t>
      </w:r>
      <w:r w:rsidR="00845D5E" w:rsidRPr="002E70B5">
        <w:rPr>
          <w:rFonts w:ascii="Times New Roman" w:hAnsi="Times New Roman" w:cs="Times New Roman"/>
          <w:sz w:val="24"/>
          <w:szCs w:val="24"/>
        </w:rPr>
        <w:fldChar w:fldCharType="end"/>
      </w:r>
      <w:r w:rsidRPr="002E70B5">
        <w:rPr>
          <w:rFonts w:ascii="Times New Roman" w:hAnsi="Times New Roman" w:cs="Times New Roman"/>
          <w:sz w:val="24"/>
          <w:szCs w:val="24"/>
        </w:rPr>
        <w:t xml:space="preserve">, </w:t>
      </w:r>
      <w:r w:rsidR="00266FA2" w:rsidRPr="002E70B5">
        <w:rPr>
          <w:rFonts w:ascii="Times New Roman" w:hAnsi="Times New Roman" w:cs="Times New Roman"/>
          <w:sz w:val="24"/>
          <w:szCs w:val="24"/>
        </w:rPr>
        <w:t xml:space="preserve">and at the same time contribute </w:t>
      </w:r>
      <w:r w:rsidR="00845D5E" w:rsidRPr="002E70B5">
        <w:rPr>
          <w:rFonts w:ascii="Times New Roman" w:hAnsi="Times New Roman" w:cs="Times New Roman"/>
          <w:sz w:val="24"/>
          <w:szCs w:val="24"/>
        </w:rPr>
        <w:t xml:space="preserve"> to the </w:t>
      </w:r>
      <w:r w:rsidR="00266FA2" w:rsidRPr="002E70B5">
        <w:rPr>
          <w:rFonts w:ascii="Times New Roman" w:hAnsi="Times New Roman" w:cs="Times New Roman"/>
          <w:sz w:val="24"/>
          <w:szCs w:val="24"/>
        </w:rPr>
        <w:t xml:space="preserve">environmental performance </w:t>
      </w:r>
      <w:r w:rsidR="00845D5E" w:rsidRPr="002E70B5">
        <w:rPr>
          <w:rFonts w:ascii="Times New Roman" w:hAnsi="Times New Roman" w:cs="Times New Roman"/>
          <w:sz w:val="24"/>
          <w:szCs w:val="24"/>
        </w:rPr>
        <w:t>by minimize the waste generation, remanufactured and recycle</w:t>
      </w:r>
      <w:r w:rsidRPr="002E70B5">
        <w:rPr>
          <w:rFonts w:ascii="Times New Roman" w:hAnsi="Times New Roman" w:cs="Times New Roman"/>
          <w:sz w:val="24"/>
          <w:szCs w:val="24"/>
        </w:rPr>
        <w:t xml:space="preserve">d </w:t>
      </w:r>
      <w:r w:rsidR="00845D5E" w:rsidRPr="002E70B5">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&lt;EndNote&gt;&lt;Cite&gt;&lt;Author&gt;Namagembe&lt;/Author&gt;&lt;Year&gt;2019&lt;/Year&gt;&lt;RecNum&gt;354&lt;/RecNum&gt;&lt;DisplayText&gt;(Namagembe et al. 2019)&lt;/DisplayText&gt;&lt;record&gt;&lt;rec-number&gt;354&lt;/rec-number&gt;&lt;foreign-keys&gt;&lt;key app="EN" db-id="2fdftstz02pff6efrprxzsdlwzsf5vpwf90r"&gt;354&lt;/key&gt;&lt;key app="ENWeb" db-id=""&gt;0&lt;/key&gt;&lt;/foreign-keys&gt;&lt;ref-type name="Journal Article"&gt;17&lt;/ref-type&gt;&lt;contributors&gt;&lt;authors&gt;&lt;author&gt;Namagembe, Sheila&lt;/author&gt;&lt;author&gt;Ryan, S.&lt;/author&gt;&lt;author&gt;Sridharan, Ramaswami&lt;/author&gt;&lt;/authors&gt;&lt;/contributors&gt;&lt;titles&gt;&lt;title&gt;Green supply chain practice adoption and firm performance: manufacturing SMEs in Uganda&lt;/title&gt;&lt;secondary-title&gt;Management of Environmental Quality: An International Journal&lt;/secondary-title&gt;&lt;/titles&gt;&lt;periodical&gt;&lt;full-title&gt;Management of Environmental Quality: An International Journal&lt;/full-title&gt;&lt;/periodical&gt;&lt;pages&gt;5-35&lt;/pages&gt;&lt;volume&gt;30&lt;/volume&gt;&lt;number&gt;1&lt;/number&gt;&lt;dates&gt;&lt;year&gt;2019&lt;/year&gt;&lt;/dates&gt;&lt;isbn&gt;1477-7835&lt;/isbn&gt;&lt;urls&gt;&lt;/urls&gt;&lt;electronic-resource-num&gt;10.1108/meq-10-2017-0119&lt;/electronic-resource-num&gt;&lt;/record&gt;&lt;/Cite&gt;&lt;/EndNote&gt;</w:instrText>
      </w:r>
      <w:r w:rsidR="00845D5E" w:rsidRPr="002E70B5">
        <w:rPr>
          <w:rFonts w:ascii="Times New Roman" w:hAnsi="Times New Roman" w:cs="Times New Roman"/>
          <w:sz w:val="24"/>
          <w:szCs w:val="24"/>
        </w:rPr>
        <w:fldChar w:fldCharType="separate"/>
      </w:r>
      <w:r w:rsidR="00662F12">
        <w:rPr>
          <w:rFonts w:ascii="Times New Roman" w:hAnsi="Times New Roman" w:cs="Times New Roman"/>
          <w:noProof/>
          <w:sz w:val="24"/>
          <w:szCs w:val="24"/>
        </w:rPr>
        <w:t>(Namagembe et al. 2019)</w:t>
      </w:r>
      <w:r w:rsidR="00845D5E" w:rsidRPr="002E70B5">
        <w:rPr>
          <w:rFonts w:ascii="Times New Roman" w:hAnsi="Times New Roman" w:cs="Times New Roman"/>
          <w:sz w:val="24"/>
          <w:szCs w:val="24"/>
        </w:rPr>
        <w:fldChar w:fldCharType="end"/>
      </w:r>
      <w:r w:rsidR="00845D5E" w:rsidRPr="002E70B5">
        <w:rPr>
          <w:rFonts w:ascii="Times New Roman" w:hAnsi="Times New Roman" w:cs="Times New Roman"/>
          <w:sz w:val="24"/>
          <w:szCs w:val="24"/>
        </w:rPr>
        <w:t xml:space="preserve">. </w:t>
      </w:r>
      <w:r w:rsidR="00FC6864" w:rsidRPr="002E70B5">
        <w:rPr>
          <w:rFonts w:ascii="Times New Roman" w:hAnsi="Times New Roman" w:cs="Times New Roman"/>
          <w:sz w:val="24"/>
          <w:szCs w:val="24"/>
        </w:rPr>
        <w:t xml:space="preserve">Some researchers argue that GP and CWC do not directly earn economic benefits rather in the long run they bring sustainable </w:t>
      </w:r>
      <w:r w:rsidRPr="002E70B5">
        <w:rPr>
          <w:rFonts w:ascii="Times New Roman" w:hAnsi="Times New Roman" w:cs="Times New Roman"/>
          <w:sz w:val="24"/>
          <w:szCs w:val="24"/>
        </w:rPr>
        <w:t xml:space="preserve">competitive advantages </w:t>
      </w:r>
      <w:r w:rsidR="00FC6864" w:rsidRPr="002E70B5">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&lt;EndNote&gt;&lt;Cite&gt;&lt;Author&gt;Zhu&lt;/Author&gt;&lt;Year&gt;2007&lt;/Year&gt;&lt;RecNum&gt;151&lt;/RecNum&gt;&lt;DisplayText&gt;(Green et al. 2012; 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Cite&gt;&lt;Author&gt;Green&lt;/Author&gt;&lt;Year&gt;2012&lt;/Year&gt;&lt;RecNum&gt;153&lt;/RecNum&gt;&lt;record&gt;&lt;rec-number&gt;153&lt;/rec-number&gt;&lt;foreign-keys&gt;&lt;key app="EN" db-id="2fdftstz02pff6efrprxzsdlwzsf5vpwf90r"&gt;153&lt;/key&gt;&lt;key app="ENWeb" db-id=""&gt;0&lt;/key&gt;&lt;/foreign-keys&gt;&lt;ref-type name="Journal Article"&gt;17&lt;/ref-type&gt;&lt;contributors&gt;&lt;authors&gt;&lt;author&gt;Green, Kenneth W.&lt;/author&gt;&lt;author&gt;Zelbst, Pamela J.&lt;/author&gt;&lt;author&gt;Meacham, Jeramy&lt;/author&gt;&lt;author&gt;Bhadauria, Vikram S.&lt;/author&gt;&lt;/authors&gt;&lt;/contributors&gt;&lt;titles&gt;&lt;title&gt;Green supply chain management practices: impact on performance&lt;/title&gt;&lt;secondary-title&gt;Supply Chain Management: An International Journal&lt;/secondary-title&gt;&lt;/titles&gt;&lt;periodical&gt;&lt;full-title&gt;Supply Chain Management: An International Journal&lt;/full-title&gt;&lt;/periodical&gt;&lt;pages&gt;290-305&lt;/pages&gt;&lt;volume&gt;17&lt;/volume&gt;&lt;number&gt;3&lt;/number&gt;&lt;dates&gt;&lt;year&gt;2012&lt;/year&gt;&lt;/dates&gt;&lt;isbn&gt;1359-8546&lt;/isbn&gt;&lt;urls&gt;&lt;/urls&gt;&lt;electronic-resource-num&gt;10.1108/13598541211227126&lt;/electronic-resource-num&gt;&lt;/record&gt;&lt;/Cite&gt;&lt;/EndNote&gt;</w:instrText>
      </w:r>
      <w:r w:rsidR="00FC6864" w:rsidRPr="002E70B5">
        <w:rPr>
          <w:rFonts w:ascii="Times New Roman" w:hAnsi="Times New Roman" w:cs="Times New Roman"/>
          <w:sz w:val="24"/>
          <w:szCs w:val="24"/>
        </w:rPr>
        <w:fldChar w:fldCharType="separate"/>
      </w:r>
      <w:r w:rsidR="00662F12">
        <w:rPr>
          <w:rFonts w:ascii="Times New Roman" w:hAnsi="Times New Roman" w:cs="Times New Roman"/>
          <w:noProof/>
          <w:sz w:val="24"/>
          <w:szCs w:val="24"/>
        </w:rPr>
        <w:t>(Green et al. 2012; Zhu et al. 2007b)</w:t>
      </w:r>
      <w:r w:rsidR="00FC6864" w:rsidRPr="002E70B5">
        <w:rPr>
          <w:rFonts w:ascii="Times New Roman" w:hAnsi="Times New Roman" w:cs="Times New Roman"/>
          <w:sz w:val="24"/>
          <w:szCs w:val="24"/>
        </w:rPr>
        <w:fldChar w:fldCharType="end"/>
      </w:r>
      <w:r w:rsidR="00FC6864" w:rsidRPr="002E70B5">
        <w:rPr>
          <w:rFonts w:ascii="Times New Roman" w:hAnsi="Times New Roman" w:cs="Times New Roman"/>
          <w:sz w:val="24"/>
          <w:szCs w:val="24"/>
        </w:rPr>
        <w:t>. Collaboratively work with suppliers and customers in the upstream and downstream supply chain may gain competitive advantages</w:t>
      </w:r>
      <w:r w:rsidRPr="002E70B5">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&lt;EndNote&gt;&lt;Cite&gt;&lt;Author&gt;Attia&lt;/Author&gt;&lt;Year&gt;2018&lt;/Year&gt;&lt;RecNum&gt;319&lt;/RecNum&gt;&lt;DisplayText&gt;(Attia et al. 2018)&lt;/DisplayText&gt;&lt;record&gt;&lt;rec-number&gt;319&lt;/rec-number&gt;&lt;foreign-keys&gt;&lt;key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Pr="002E70B5">
        <w:rPr>
          <w:rFonts w:ascii="Times New Roman" w:hAnsi="Times New Roman" w:cs="Times New Roman"/>
          <w:sz w:val="24"/>
          <w:szCs w:val="24"/>
        </w:rPr>
        <w:fldChar w:fldCharType="separate"/>
      </w:r>
      <w:r w:rsidR="00662F12">
        <w:rPr>
          <w:rFonts w:ascii="Times New Roman" w:hAnsi="Times New Roman" w:cs="Times New Roman"/>
          <w:noProof/>
          <w:sz w:val="24"/>
          <w:szCs w:val="24"/>
        </w:rPr>
        <w:t>(</w:t>
      </w:r>
      <w:proofErr w:type="spellStart"/>
      <w:r w:rsidR="00662F12">
        <w:rPr>
          <w:rFonts w:ascii="Times New Roman" w:hAnsi="Times New Roman" w:cs="Times New Roman"/>
          <w:noProof/>
          <w:sz w:val="24"/>
          <w:szCs w:val="24"/>
        </w:rPr>
        <w:t>Attia</w:t>
      </w:r>
      <w:proofErr w:type="spellEnd"/>
      <w:r w:rsidR="00662F12">
        <w:rPr>
          <w:rFonts w:ascii="Times New Roman" w:hAnsi="Times New Roman" w:cs="Times New Roman"/>
          <w:noProof/>
          <w:sz w:val="24"/>
          <w:szCs w:val="24"/>
        </w:rPr>
        <w:t xml:space="preserve"> et al. 2018)</w:t>
      </w:r>
      <w:r w:rsidRPr="002E70B5">
        <w:rPr>
          <w:rFonts w:ascii="Times New Roman" w:hAnsi="Times New Roman" w:cs="Times New Roman"/>
          <w:sz w:val="24"/>
          <w:szCs w:val="24"/>
        </w:rPr>
        <w:fldChar w:fldCharType="end"/>
      </w:r>
      <w:r w:rsidR="00FC6864" w:rsidRPr="002E70B5">
        <w:rPr>
          <w:rFonts w:ascii="Times New Roman" w:hAnsi="Times New Roman" w:cs="Times New Roman"/>
          <w:sz w:val="24"/>
          <w:szCs w:val="24"/>
        </w:rPr>
        <w:t xml:space="preserve">. </w:t>
      </w:r>
    </w:p>
    <w:p w14:paraId="3F153EC7" w14:textId="1352BF6D" w:rsidR="002E70B5" w:rsidRPr="007456CC" w:rsidRDefault="004F5B52" w:rsidP="00E25EE1">
      <w:pPr>
        <w:spacing w:line="240" w:lineRule="auto"/>
        <w:jc w:val="both"/>
        <w:rPr>
          <w:rFonts w:ascii="Times New Roman" w:hAnsi="Times New Roman" w:cs="Times New Roman"/>
          <w:sz w:val="24"/>
          <w:szCs w:val="24"/>
        </w:rPr>
      </w:pPr>
      <w:r w:rsidRPr="002E70B5">
        <w:rPr>
          <w:rFonts w:ascii="Times New Roman" w:hAnsi="Times New Roman" w:cs="Times New Roman"/>
          <w:sz w:val="24"/>
          <w:szCs w:val="24"/>
        </w:rPr>
        <w:t>GSCM practices improve environmental performance</w:t>
      </w:r>
      <w:r w:rsidR="008F651D">
        <w:rPr>
          <w:rFonts w:ascii="Times New Roman" w:hAnsi="Times New Roman" w:cs="Times New Roman"/>
          <w:sz w:val="24"/>
          <w:szCs w:val="24"/>
        </w:rPr>
        <w:t xml:space="preserve"> (ENP)</w:t>
      </w:r>
      <w:r w:rsidRPr="002E70B5">
        <w:rPr>
          <w:rFonts w:ascii="Times New Roman" w:hAnsi="Times New Roman" w:cs="Times New Roman"/>
          <w:sz w:val="24"/>
          <w:szCs w:val="24"/>
        </w:rPr>
        <w:t xml:space="preserve"> through reducing the </w:t>
      </w:r>
      <w:r w:rsidR="004B3996" w:rsidRPr="002E70B5">
        <w:rPr>
          <w:rFonts w:ascii="Times New Roman" w:hAnsi="Times New Roman" w:cs="Times New Roman"/>
          <w:sz w:val="24"/>
          <w:szCs w:val="24"/>
        </w:rPr>
        <w:t xml:space="preserve">energy consumption, </w:t>
      </w:r>
      <w:r w:rsidRPr="002E70B5">
        <w:rPr>
          <w:rFonts w:ascii="Times New Roman" w:hAnsi="Times New Roman" w:cs="Times New Roman"/>
          <w:sz w:val="24"/>
          <w:szCs w:val="24"/>
        </w:rPr>
        <w:t>ca</w:t>
      </w:r>
      <w:r w:rsidR="00836788" w:rsidRPr="002E70B5">
        <w:rPr>
          <w:rFonts w:ascii="Times New Roman" w:hAnsi="Times New Roman" w:cs="Times New Roman"/>
          <w:sz w:val="24"/>
          <w:szCs w:val="24"/>
        </w:rPr>
        <w:t>r</w:t>
      </w:r>
      <w:r w:rsidRPr="002E70B5">
        <w:rPr>
          <w:rFonts w:ascii="Times New Roman" w:hAnsi="Times New Roman" w:cs="Times New Roman"/>
          <w:sz w:val="24"/>
          <w:szCs w:val="24"/>
        </w:rPr>
        <w:t xml:space="preserve">bon emissions, waste of </w:t>
      </w:r>
      <w:r w:rsidR="00836788" w:rsidRPr="002E70B5">
        <w:rPr>
          <w:rFonts w:ascii="Times New Roman" w:hAnsi="Times New Roman" w:cs="Times New Roman"/>
          <w:sz w:val="24"/>
          <w:szCs w:val="24"/>
        </w:rPr>
        <w:t>water and solid, minimize the use of toxic and hazardous materials, and minimize the environmental accidents</w:t>
      </w:r>
      <w:r w:rsidR="004E0E11" w:rsidRPr="002E70B5">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&lt;EndNote&gt;&lt;Cite&gt;&lt;Author&gt;Green&lt;/Author&gt;&lt;Year&gt;2012&lt;/Year&gt;&lt;RecNum&gt;153&lt;/RecNum&gt;&lt;DisplayText&gt;(Green et al. 2012)&lt;/DisplayText&gt;&lt;record&gt;&lt;rec-number&gt;153&lt;/rec-number&gt;&lt;foreign-keys&gt;&lt;key app="EN" db-id="2fdftstz02pff6efrprxzsdlwzsf5vpwf90r"&gt;153&lt;/key&gt;&lt;key app="ENWeb" db-id=""&gt;0&lt;/key&gt;&lt;/foreign-keys&gt;&lt;ref-type name="Journal Article"&gt;17&lt;/ref-type&gt;&lt;contributors&gt;&lt;authors&gt;&lt;author&gt;Green, Kenneth W.&lt;/author&gt;&lt;author&gt;Zelbst, Pamela J.&lt;/author&gt;&lt;author&gt;Meacham, Jeramy&lt;/author&gt;&lt;author&gt;Bhadauria, Vikram S.&lt;/author&gt;&lt;/authors&gt;&lt;/contributors&gt;&lt;titles&gt;&lt;title&gt;Green supply chain management practices: impact on performance&lt;/title&gt;&lt;secondary-title&gt;Supply Chain Management: An International Journal&lt;/secondary-title&gt;&lt;/titles&gt;&lt;periodical&gt;&lt;full-title&gt;Supply Chain Management: An International Journal&lt;/full-title&gt;&lt;/periodical&gt;&lt;pages&gt;290-305&lt;/pages&gt;&lt;volume&gt;17&lt;/volume&gt;&lt;number&gt;3&lt;/number&gt;&lt;dates&gt;&lt;year&gt;2012&lt;/year&gt;&lt;/dates&gt;&lt;isbn&gt;1359-8546&lt;/isbn&gt;&lt;urls&gt;&lt;/urls&gt;&lt;electronic-resource-num&gt;10.1108/13598541211227126&lt;/electronic-resource-num&gt;&lt;/record&gt;&lt;/Cite&gt;&lt;/EndNote&gt;</w:instrText>
      </w:r>
      <w:r w:rsidR="004E0E11" w:rsidRPr="002E70B5">
        <w:rPr>
          <w:rFonts w:ascii="Times New Roman" w:hAnsi="Times New Roman" w:cs="Times New Roman"/>
          <w:sz w:val="24"/>
          <w:szCs w:val="24"/>
        </w:rPr>
        <w:fldChar w:fldCharType="separate"/>
      </w:r>
      <w:r w:rsidR="00662F12">
        <w:rPr>
          <w:rFonts w:ascii="Times New Roman" w:hAnsi="Times New Roman" w:cs="Times New Roman"/>
          <w:noProof/>
          <w:sz w:val="24"/>
          <w:szCs w:val="24"/>
        </w:rPr>
        <w:t>(Green et al. 2012)</w:t>
      </w:r>
      <w:r w:rsidR="004E0E11" w:rsidRPr="002E70B5">
        <w:rPr>
          <w:rFonts w:ascii="Times New Roman" w:hAnsi="Times New Roman" w:cs="Times New Roman"/>
          <w:sz w:val="24"/>
          <w:szCs w:val="24"/>
        </w:rPr>
        <w:fldChar w:fldCharType="end"/>
      </w:r>
      <w:r w:rsidR="00836788" w:rsidRPr="002E70B5">
        <w:rPr>
          <w:rFonts w:ascii="Times New Roman" w:hAnsi="Times New Roman" w:cs="Times New Roman"/>
          <w:sz w:val="24"/>
          <w:szCs w:val="24"/>
        </w:rPr>
        <w:t xml:space="preserve">. </w:t>
      </w:r>
      <w:r w:rsidR="00FC6864" w:rsidRPr="002E70B5">
        <w:rPr>
          <w:rFonts w:ascii="Times New Roman" w:hAnsi="Times New Roman" w:cs="Times New Roman"/>
          <w:color w:val="000000"/>
          <w:sz w:val="24"/>
          <w:szCs w:val="24"/>
        </w:rPr>
        <w:t xml:space="preserve">External GSCM </w:t>
      </w:r>
      <w:r w:rsidR="00A220F3" w:rsidRPr="002E70B5">
        <w:rPr>
          <w:rFonts w:ascii="Times New Roman" w:hAnsi="Times New Roman" w:cs="Times New Roman"/>
          <w:color w:val="000000"/>
          <w:sz w:val="24"/>
          <w:szCs w:val="24"/>
        </w:rPr>
        <w:t>practices such as</w:t>
      </w:r>
      <w:r w:rsidRPr="002E70B5">
        <w:rPr>
          <w:rFonts w:ascii="Times New Roman" w:hAnsi="Times New Roman" w:cs="Times New Roman"/>
          <w:color w:val="000000"/>
          <w:sz w:val="24"/>
          <w:szCs w:val="24"/>
        </w:rPr>
        <w:t xml:space="preserve"> </w:t>
      </w:r>
      <w:r w:rsidR="00FC6864" w:rsidRPr="002E70B5">
        <w:rPr>
          <w:rFonts w:ascii="Times New Roman" w:hAnsi="Times New Roman" w:cs="Times New Roman"/>
          <w:color w:val="000000"/>
          <w:sz w:val="24"/>
          <w:szCs w:val="24"/>
        </w:rPr>
        <w:t>IR</w:t>
      </w:r>
      <w:r w:rsidR="00A220F3" w:rsidRPr="002E70B5">
        <w:rPr>
          <w:rFonts w:ascii="Times New Roman" w:hAnsi="Times New Roman" w:cs="Times New Roman"/>
          <w:color w:val="000000"/>
          <w:sz w:val="24"/>
          <w:szCs w:val="24"/>
        </w:rPr>
        <w:t xml:space="preserve"> and </w:t>
      </w:r>
      <w:r w:rsidR="00FC6864" w:rsidRPr="002E70B5">
        <w:rPr>
          <w:rFonts w:ascii="Times New Roman" w:hAnsi="Times New Roman" w:cs="Times New Roman"/>
          <w:color w:val="000000"/>
          <w:sz w:val="24"/>
          <w:szCs w:val="24"/>
        </w:rPr>
        <w:t>GP are</w:t>
      </w:r>
      <w:r w:rsidR="00A220F3" w:rsidRPr="002E70B5">
        <w:rPr>
          <w:rFonts w:ascii="Times New Roman" w:hAnsi="Times New Roman" w:cs="Times New Roman"/>
          <w:color w:val="000000"/>
          <w:sz w:val="24"/>
          <w:szCs w:val="24"/>
        </w:rPr>
        <w:t xml:space="preserve"> common environmental</w:t>
      </w:r>
      <w:r w:rsidR="00836788" w:rsidRPr="002E70B5">
        <w:rPr>
          <w:rFonts w:ascii="Times New Roman" w:hAnsi="Times New Roman" w:cs="Times New Roman"/>
          <w:color w:val="000000"/>
          <w:sz w:val="24"/>
          <w:szCs w:val="24"/>
        </w:rPr>
        <w:t xml:space="preserve"> </w:t>
      </w:r>
      <w:r w:rsidR="00A220F3" w:rsidRPr="002E70B5">
        <w:rPr>
          <w:rFonts w:ascii="Times New Roman" w:hAnsi="Times New Roman" w:cs="Times New Roman"/>
          <w:color w:val="000000"/>
          <w:sz w:val="24"/>
          <w:szCs w:val="24"/>
        </w:rPr>
        <w:t xml:space="preserve">management </w:t>
      </w:r>
      <w:r w:rsidR="00FC6864" w:rsidRPr="002E70B5">
        <w:rPr>
          <w:rFonts w:ascii="Times New Roman" w:hAnsi="Times New Roman" w:cs="Times New Roman"/>
          <w:color w:val="000000"/>
          <w:sz w:val="24"/>
          <w:szCs w:val="24"/>
        </w:rPr>
        <w:t xml:space="preserve">which reduces the environmental impact through </w:t>
      </w:r>
      <w:r w:rsidR="00A220F3" w:rsidRPr="002E70B5">
        <w:rPr>
          <w:rFonts w:ascii="Times New Roman" w:hAnsi="Times New Roman" w:cs="Times New Roman"/>
          <w:color w:val="000000"/>
          <w:sz w:val="24"/>
          <w:szCs w:val="24"/>
        </w:rPr>
        <w:t>reuse,</w:t>
      </w:r>
      <w:r w:rsidR="00836788" w:rsidRPr="002E70B5">
        <w:rPr>
          <w:rFonts w:ascii="Times New Roman" w:hAnsi="Times New Roman" w:cs="Times New Roman"/>
          <w:color w:val="000000"/>
          <w:sz w:val="24"/>
          <w:szCs w:val="24"/>
        </w:rPr>
        <w:t xml:space="preserve"> </w:t>
      </w:r>
      <w:r w:rsidR="00A220F3" w:rsidRPr="002E70B5">
        <w:rPr>
          <w:rFonts w:ascii="Times New Roman" w:hAnsi="Times New Roman" w:cs="Times New Roman"/>
          <w:color w:val="000000"/>
          <w:sz w:val="24"/>
          <w:szCs w:val="24"/>
        </w:rPr>
        <w:t>remanufacturing, recycling, repairs, and refurbishing</w:t>
      </w:r>
      <w:r w:rsidR="00836788" w:rsidRPr="002E70B5">
        <w:rPr>
          <w:rFonts w:ascii="Times New Roman" w:hAnsi="Times New Roman" w:cs="Times New Roman"/>
          <w:color w:val="000000"/>
          <w:sz w:val="24"/>
          <w:szCs w:val="24"/>
        </w:rPr>
        <w:t xml:space="preserve"> </w:t>
      </w:r>
      <w:r w:rsidR="00FC6864" w:rsidRPr="002E70B5">
        <w:rPr>
          <w:rFonts w:ascii="Times New Roman" w:hAnsi="Times New Roman" w:cs="Times New Roman"/>
          <w:color w:val="000000"/>
          <w:sz w:val="24"/>
          <w:szCs w:val="24"/>
        </w:rPr>
        <w:t>of manufacturing materials</w:t>
      </w:r>
      <w:r w:rsidR="00FC6864" w:rsidRPr="002E70B5">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&lt;EndNote&gt;&lt;Cite&gt;&lt;Author&gt;Zhu&lt;/Author&gt;&lt;Year&gt;2008&lt;/Year&gt;&lt;RecNum&gt;188&lt;/RecNum&gt;&lt;DisplayText&gt;(Zhu et al. 2008)&lt;/DisplayText&gt;&lt;record&gt;&lt;rec-number&gt;188&lt;/rec-number&gt;&lt;foreign-keys&gt;&lt;key app="EN" db-id="2fdftstz02pff6efrprxzsdlwzsf5vpwf90r"&gt;188&lt;/key&gt;&lt;key app="ENWeb" db-id=""&gt;0&lt;/key&gt;&lt;/foreign-keys&gt;&lt;ref-type name="Journal Article"&gt;17&lt;/ref-type&gt;&lt;contributors&gt;&lt;authors&gt;&lt;author&gt;Zhu, Q.&lt;/author&gt;&lt;author&gt;Sarkis, J.&lt;/author&gt;&lt;author&gt;Cordeiro, J.&lt;/author&gt;&lt;author&gt;Lai, K.&lt;/author&gt;&lt;/authors&gt;&lt;/contributors&gt;&lt;titles&gt;&lt;title&gt;Firm-level correlates of emergent green supply chain management practices in the Chinese context</w:instrText>
      </w:r>
      <w:r w:rsidR="00662F12">
        <w:rPr>
          <w:rFonts w:ascii="Segoe UI Symbol" w:hAnsi="Segoe UI Symbol" w:cs="Segoe UI Symbol"/>
          <w:color w:val="000000"/>
          <w:sz w:val="24"/>
          <w:szCs w:val="24"/>
        </w:rPr>
        <w:instrText>☆</w:instrText>
      </w:r>
      <w:r w:rsidR="00662F12">
        <w:rPr>
          <w:rFonts w:ascii="Times New Roman" w:hAnsi="Times New Roman" w:cs="Times New Roman"/>
          <w:color w:val="000000"/>
          <w:sz w:val="24"/>
          <w:szCs w:val="24"/>
        </w:rPr>
        <w:instrText>&lt;/title&gt;&lt;secondary-title&gt;International Journal of Management Science &lt;/secondary-title&gt;&lt;/titles&gt;&lt;periodical&gt;&lt;full-title&gt;International Journal of Management Science&lt;/full-title&gt;&lt;/periodical&gt;&lt;pages&gt;577-591&lt;/pages&gt;&lt;volume&gt;36&lt;/volume&gt;&lt;number&gt;4&lt;/number&gt;&lt;dates&gt;&lt;year&gt;2008&lt;/year&gt;&lt;/dates&gt;&lt;isbn&gt;03050483&lt;/isbn&gt;&lt;urls&gt;&lt;/urls&gt;&lt;electronic-resource-num&gt;10.1016/j.omega.2006.11.009&lt;/electronic-resource-num&gt;&lt;/record&gt;&lt;/Cite&gt;&lt;/EndNote&gt;</w:instrText>
      </w:r>
      <w:r w:rsidR="00FC6864" w:rsidRPr="002E70B5">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(Zhu et al. 2008)</w:t>
      </w:r>
      <w:r w:rsidR="00FC6864" w:rsidRPr="002E70B5">
        <w:rPr>
          <w:rFonts w:ascii="Times New Roman" w:hAnsi="Times New Roman" w:cs="Times New Roman"/>
          <w:color w:val="000000"/>
          <w:sz w:val="24"/>
          <w:szCs w:val="24"/>
        </w:rPr>
        <w:fldChar w:fldCharType="end"/>
      </w:r>
      <w:r w:rsidR="00FC6864" w:rsidRPr="002E70B5">
        <w:rPr>
          <w:rFonts w:ascii="Times New Roman" w:hAnsi="Times New Roman" w:cs="Times New Roman"/>
          <w:color w:val="000000"/>
          <w:sz w:val="24"/>
          <w:szCs w:val="24"/>
        </w:rPr>
        <w:t>.</w:t>
      </w:r>
      <w:r w:rsidR="00EA345A" w:rsidRPr="002E70B5">
        <w:rPr>
          <w:rFonts w:ascii="Times New Roman" w:hAnsi="Times New Roman" w:cs="Times New Roman"/>
          <w:color w:val="000000"/>
          <w:sz w:val="24"/>
          <w:szCs w:val="24"/>
        </w:rPr>
        <w:t xml:space="preserve"> Customer</w:t>
      </w:r>
      <w:r w:rsidR="00FC6864" w:rsidRPr="002E70B5">
        <w:rPr>
          <w:rFonts w:ascii="Times New Roman" w:hAnsi="Times New Roman" w:cs="Times New Roman"/>
          <w:color w:val="000000"/>
          <w:sz w:val="24"/>
          <w:szCs w:val="24"/>
        </w:rPr>
        <w:t xml:space="preserve"> </w:t>
      </w:r>
      <w:r w:rsidR="00EA345A" w:rsidRPr="002E70B5">
        <w:rPr>
          <w:rFonts w:ascii="Times New Roman" w:hAnsi="Times New Roman" w:cs="Times New Roman"/>
          <w:color w:val="000000"/>
          <w:sz w:val="24"/>
          <w:szCs w:val="24"/>
        </w:rPr>
        <w:t xml:space="preserve">cooperation </w:t>
      </w:r>
      <w:r w:rsidRPr="002E70B5">
        <w:rPr>
          <w:rFonts w:ascii="Times New Roman" w:hAnsi="Times New Roman" w:cs="Times New Roman"/>
          <w:sz w:val="24"/>
          <w:szCs w:val="24"/>
        </w:rPr>
        <w:t xml:space="preserve">may bring </w:t>
      </w:r>
      <w:r w:rsidR="004B3996" w:rsidRPr="002E70B5">
        <w:rPr>
          <w:rFonts w:ascii="Times New Roman" w:hAnsi="Times New Roman" w:cs="Times New Roman"/>
          <w:color w:val="000000"/>
          <w:sz w:val="24"/>
          <w:szCs w:val="24"/>
        </w:rPr>
        <w:t>positive environmental</w:t>
      </w:r>
      <w:r w:rsidR="00343A1F" w:rsidRPr="002E70B5">
        <w:rPr>
          <w:rFonts w:ascii="Times New Roman" w:hAnsi="Times New Roman" w:cs="Times New Roman"/>
          <w:color w:val="000000"/>
          <w:sz w:val="24"/>
          <w:szCs w:val="24"/>
        </w:rPr>
        <w:t xml:space="preserve"> </w:t>
      </w:r>
      <w:r w:rsidR="004B3996" w:rsidRPr="002E70B5">
        <w:rPr>
          <w:rFonts w:ascii="Times New Roman" w:hAnsi="Times New Roman" w:cs="Times New Roman"/>
          <w:color w:val="000000"/>
          <w:sz w:val="24"/>
          <w:szCs w:val="24"/>
        </w:rPr>
        <w:t xml:space="preserve">performance </w:t>
      </w:r>
      <w:r w:rsidRPr="002E70B5">
        <w:rPr>
          <w:rFonts w:ascii="Times New Roman" w:hAnsi="Times New Roman" w:cs="Times New Roman"/>
          <w:color w:val="000000"/>
          <w:sz w:val="24"/>
          <w:szCs w:val="24"/>
        </w:rPr>
        <w:t xml:space="preserve">by providing necessary instruction for developing </w:t>
      </w:r>
      <w:r w:rsidR="004B3996" w:rsidRPr="002E70B5">
        <w:rPr>
          <w:rFonts w:ascii="Times New Roman" w:hAnsi="Times New Roman" w:cs="Times New Roman"/>
          <w:color w:val="000000"/>
          <w:sz w:val="24"/>
          <w:szCs w:val="24"/>
        </w:rPr>
        <w:t>eco-product</w:t>
      </w:r>
      <w:r w:rsidR="00343A1F" w:rsidRPr="002E70B5">
        <w:rPr>
          <w:rFonts w:ascii="Times New Roman" w:hAnsi="Times New Roman" w:cs="Times New Roman"/>
          <w:color w:val="000000"/>
          <w:sz w:val="24"/>
          <w:szCs w:val="24"/>
        </w:rPr>
        <w:t xml:space="preserve"> </w:t>
      </w:r>
      <w:r w:rsidRPr="002E70B5">
        <w:rPr>
          <w:rFonts w:ascii="Times New Roman" w:hAnsi="Times New Roman" w:cs="Times New Roman"/>
          <w:color w:val="000000"/>
          <w:sz w:val="24"/>
          <w:szCs w:val="24"/>
        </w:rPr>
        <w:t>innovation</w:t>
      </w:r>
      <w:r w:rsidR="004B3996" w:rsidRPr="002E70B5">
        <w:rPr>
          <w:rFonts w:ascii="Times New Roman" w:hAnsi="Times New Roman" w:cs="Times New Roman"/>
          <w:color w:val="000000"/>
          <w:sz w:val="24"/>
          <w:szCs w:val="24"/>
        </w:rPr>
        <w:t xml:space="preserve"> and </w:t>
      </w:r>
      <w:r w:rsidRPr="002E70B5">
        <w:rPr>
          <w:rFonts w:ascii="Times New Roman" w:hAnsi="Times New Roman" w:cs="Times New Roman"/>
          <w:color w:val="000000"/>
          <w:sz w:val="24"/>
          <w:szCs w:val="24"/>
        </w:rPr>
        <w:t xml:space="preserve">minimizing the inbound and outbound logistics activities in the supply chain may reduce the environmental impact </w:t>
      </w:r>
      <w:r w:rsidR="004B3996" w:rsidRPr="002E70B5">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&lt;EndNote&gt;&lt;Cite&gt;&lt;Author&gt;Vachon&lt;/Author&gt;&lt;Year&gt;2008&lt;/Year&gt;&lt;RecNum&gt;353&lt;/RecNum&gt;&lt;DisplayText&gt;(Vachon et al. 2008)&lt;/DisplayText&gt;&lt;record&gt;&lt;rec-number&gt;353&lt;/rec-number&gt;&lt;foreign-keys&gt;&lt;key app="EN" db-id="2fdftstz02pff6efrprxzsdlwzsf5vpwf90r"&gt;353&lt;/key&gt;&lt;/foreign-keys&gt;&lt;ref-type name="Journal Article"&gt;17&lt;/ref-type&gt;&lt;contributors&gt;&lt;authors&gt;&lt;author&gt;Vachon, S.&lt;/author&gt;&lt;author&gt;Klassen, R.D&lt;/author&gt;&lt;/authors&gt;&lt;/contributors&gt;&lt;titles&gt;&lt;title&gt;Environmental management and manufacturing performance: the role of collaboration in the supply chain&lt;/title&gt;&lt;secondary-title&gt;International Journal of Production Economics&lt;/secondary-title&gt;&lt;/titles&gt;&lt;periodical&gt;&lt;full-title&gt;International Journal of Production Economics&lt;/full-title&gt;&lt;/periodical&gt;&lt;pages&gt;299-315&lt;/pages&gt;&lt;volume&gt;111&lt;/volume&gt;&lt;number&gt;2&lt;/number&gt;&lt;dates&gt;&lt;year&gt;2008&lt;/year&gt;&lt;/dates&gt;&lt;urls&gt;&lt;/urls&gt;&lt;/record&gt;&lt;/Cite&gt;&lt;/EndNote&gt;</w:instrText>
      </w:r>
      <w:r w:rsidR="004B3996" w:rsidRPr="002E70B5">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(Vachon et al. 2008)</w:t>
      </w:r>
      <w:r w:rsidR="004B3996" w:rsidRPr="002E70B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C03052">
        <w:rPr>
          <w:rFonts w:ascii="Times New Roman" w:hAnsi="Times New Roman" w:cs="Times New Roman"/>
          <w:sz w:val="24"/>
          <w:szCs w:val="24"/>
        </w:rPr>
        <w:t xml:space="preserve">Hence our conceptualize </w:t>
      </w:r>
      <w:r w:rsidR="00C03052" w:rsidRPr="007456CC">
        <w:rPr>
          <w:rFonts w:ascii="Times New Roman" w:hAnsi="Times New Roman" w:cs="Times New Roman"/>
          <w:sz w:val="24"/>
          <w:szCs w:val="24"/>
        </w:rPr>
        <w:t>hypothesis</w:t>
      </w:r>
      <w:r w:rsidR="00C03052">
        <w:rPr>
          <w:rFonts w:ascii="Times New Roman" w:hAnsi="Times New Roman" w:cs="Times New Roman"/>
          <w:sz w:val="24"/>
          <w:szCs w:val="24"/>
        </w:rPr>
        <w:t xml:space="preserve"> is as follows</w:t>
      </w:r>
      <w:r w:rsidRPr="007456CC">
        <w:rPr>
          <w:rFonts w:ascii="Times New Roman" w:hAnsi="Times New Roman" w:cs="Times New Roman"/>
          <w:sz w:val="24"/>
          <w:szCs w:val="24"/>
        </w:rPr>
        <w:t>:</w:t>
      </w:r>
    </w:p>
    <w:p w14:paraId="2D161B94" w14:textId="10D44D82" w:rsidR="00FC3F25" w:rsidRDefault="004F5B52" w:rsidP="00E25EE1">
      <w:pPr>
        <w:spacing w:line="240" w:lineRule="auto"/>
        <w:jc w:val="both"/>
        <w:rPr>
          <w:rFonts w:ascii="Times New Roman" w:hAnsi="Times New Roman" w:cs="Times New Roman"/>
          <w:sz w:val="24"/>
          <w:szCs w:val="24"/>
        </w:rPr>
      </w:pPr>
      <w:r>
        <w:rPr>
          <w:rFonts w:ascii="Times New Roman" w:hAnsi="Times New Roman" w:cs="Times New Roman"/>
          <w:sz w:val="24"/>
          <w:szCs w:val="24"/>
        </w:rPr>
        <w:t>Hypothesis H4</w:t>
      </w:r>
      <w:r w:rsidRPr="007456CC">
        <w:rPr>
          <w:rFonts w:ascii="Times New Roman" w:hAnsi="Times New Roman" w:cs="Times New Roman"/>
          <w:sz w:val="24"/>
          <w:szCs w:val="24"/>
        </w:rPr>
        <w:t>:</w:t>
      </w:r>
      <w:r>
        <w:rPr>
          <w:rFonts w:ascii="Times New Roman" w:hAnsi="Times New Roman" w:cs="Times New Roman"/>
          <w:sz w:val="24"/>
          <w:szCs w:val="24"/>
        </w:rPr>
        <w:t xml:space="preserve"> </w:t>
      </w:r>
      <w:r w:rsidRPr="007456CC">
        <w:rPr>
          <w:rFonts w:ascii="Times New Roman" w:hAnsi="Times New Roman" w:cs="Times New Roman"/>
          <w:sz w:val="24"/>
          <w:szCs w:val="24"/>
        </w:rPr>
        <w:t>External green supply chain m</w:t>
      </w:r>
      <w:r>
        <w:rPr>
          <w:rFonts w:ascii="Times New Roman" w:hAnsi="Times New Roman" w:cs="Times New Roman"/>
          <w:sz w:val="24"/>
          <w:szCs w:val="24"/>
        </w:rPr>
        <w:t xml:space="preserve">anagement practices are </w:t>
      </w:r>
      <w:r w:rsidRPr="007456CC">
        <w:rPr>
          <w:rFonts w:ascii="Times New Roman" w:hAnsi="Times New Roman" w:cs="Times New Roman"/>
          <w:sz w:val="24"/>
          <w:szCs w:val="24"/>
        </w:rPr>
        <w:t>positive</w:t>
      </w:r>
      <w:r w:rsidR="0004672F">
        <w:rPr>
          <w:rFonts w:ascii="Times New Roman" w:hAnsi="Times New Roman" w:cs="Times New Roman"/>
          <w:sz w:val="24"/>
          <w:szCs w:val="24"/>
        </w:rPr>
        <w:t>ly associated with firm H4a-</w:t>
      </w:r>
      <w:r w:rsidR="006665FC">
        <w:rPr>
          <w:rFonts w:ascii="Times New Roman" w:hAnsi="Times New Roman" w:cs="Times New Roman"/>
          <w:sz w:val="24"/>
          <w:szCs w:val="24"/>
        </w:rPr>
        <w:t>Environmental performance</w:t>
      </w:r>
      <w:r w:rsidR="008F651D">
        <w:rPr>
          <w:rFonts w:ascii="Times New Roman" w:hAnsi="Times New Roman" w:cs="Times New Roman"/>
          <w:sz w:val="24"/>
          <w:szCs w:val="24"/>
        </w:rPr>
        <w:t xml:space="preserve"> (ENP)</w:t>
      </w:r>
      <w:r w:rsidR="006665FC">
        <w:rPr>
          <w:rFonts w:ascii="Times New Roman" w:hAnsi="Times New Roman" w:cs="Times New Roman"/>
          <w:sz w:val="24"/>
          <w:szCs w:val="24"/>
        </w:rPr>
        <w:t xml:space="preserve"> </w:t>
      </w:r>
      <w:r w:rsidR="0004672F">
        <w:rPr>
          <w:rFonts w:ascii="Times New Roman" w:hAnsi="Times New Roman" w:cs="Times New Roman"/>
          <w:sz w:val="24"/>
          <w:szCs w:val="24"/>
        </w:rPr>
        <w:t>and H4b</w:t>
      </w:r>
      <w:r>
        <w:rPr>
          <w:rFonts w:ascii="Times New Roman" w:hAnsi="Times New Roman" w:cs="Times New Roman"/>
          <w:sz w:val="24"/>
          <w:szCs w:val="24"/>
        </w:rPr>
        <w:t xml:space="preserve"> </w:t>
      </w:r>
      <w:r w:rsidR="006665FC">
        <w:rPr>
          <w:rFonts w:ascii="Times New Roman" w:hAnsi="Times New Roman" w:cs="Times New Roman"/>
          <w:sz w:val="24"/>
          <w:szCs w:val="24"/>
        </w:rPr>
        <w:t>Economic performance</w:t>
      </w:r>
      <w:r w:rsidR="008F651D">
        <w:rPr>
          <w:rFonts w:ascii="Times New Roman" w:hAnsi="Times New Roman" w:cs="Times New Roman"/>
          <w:sz w:val="24"/>
          <w:szCs w:val="24"/>
        </w:rPr>
        <w:t xml:space="preserve"> (ECP)</w:t>
      </w:r>
      <w:r w:rsidR="006665FC">
        <w:rPr>
          <w:rFonts w:ascii="Times New Roman" w:hAnsi="Times New Roman" w:cs="Times New Roman"/>
          <w:sz w:val="24"/>
          <w:szCs w:val="24"/>
        </w:rPr>
        <w:t xml:space="preserve">. </w:t>
      </w:r>
    </w:p>
    <w:p w14:paraId="442CDAF3" w14:textId="77777777" w:rsidR="001C1A33" w:rsidRPr="00FC3F25" w:rsidRDefault="004F5B52" w:rsidP="00FC3F25">
      <w:pPr>
        <w:pStyle w:val="Heading1"/>
        <w:rPr>
          <w:rFonts w:ascii="Times New Roman" w:hAnsi="Times New Roman" w:cs="Times New Roman"/>
          <w:b/>
          <w:color w:val="auto"/>
          <w:sz w:val="28"/>
          <w:szCs w:val="28"/>
        </w:rPr>
      </w:pPr>
      <w:r w:rsidRPr="00FC3F25">
        <w:rPr>
          <w:rFonts w:ascii="Times New Roman" w:hAnsi="Times New Roman" w:cs="Times New Roman"/>
          <w:b/>
          <w:color w:val="auto"/>
          <w:sz w:val="28"/>
          <w:szCs w:val="28"/>
        </w:rPr>
        <w:lastRenderedPageBreak/>
        <w:t>4. Research methodology and data analysis</w:t>
      </w:r>
    </w:p>
    <w:p w14:paraId="07D8827C" w14:textId="3BAE33FE" w:rsidR="002F5DDB" w:rsidRPr="00FC3F25" w:rsidRDefault="004F5B52" w:rsidP="000F2A47">
      <w:pPr>
        <w:pStyle w:val="Heading2"/>
        <w:spacing w:line="360" w:lineRule="auto"/>
        <w:rPr>
          <w:rFonts w:ascii="Times New Roman" w:hAnsi="Times New Roman" w:cs="Times New Roman"/>
          <w:b/>
          <w:color w:val="auto"/>
          <w:sz w:val="24"/>
          <w:szCs w:val="24"/>
        </w:rPr>
      </w:pPr>
      <w:r w:rsidRPr="00FC3F25">
        <w:rPr>
          <w:rFonts w:ascii="Times New Roman" w:hAnsi="Times New Roman" w:cs="Times New Roman"/>
          <w:b/>
          <w:color w:val="auto"/>
          <w:sz w:val="24"/>
          <w:szCs w:val="24"/>
        </w:rPr>
        <w:t>4.</w:t>
      </w:r>
      <w:r w:rsidR="00FC3F25">
        <w:rPr>
          <w:rFonts w:ascii="Times New Roman" w:hAnsi="Times New Roman" w:cs="Times New Roman"/>
          <w:b/>
          <w:color w:val="auto"/>
          <w:sz w:val="24"/>
          <w:szCs w:val="24"/>
        </w:rPr>
        <w:t>1</w:t>
      </w:r>
      <w:r w:rsidR="0004672F">
        <w:rPr>
          <w:rFonts w:ascii="Times New Roman" w:hAnsi="Times New Roman" w:cs="Times New Roman"/>
          <w:b/>
          <w:color w:val="auto"/>
          <w:sz w:val="24"/>
          <w:szCs w:val="24"/>
        </w:rPr>
        <w:t>.</w:t>
      </w:r>
      <w:r w:rsidRPr="00FC3F25">
        <w:rPr>
          <w:rFonts w:ascii="Times New Roman" w:hAnsi="Times New Roman" w:cs="Times New Roman"/>
          <w:b/>
          <w:color w:val="auto"/>
          <w:sz w:val="24"/>
          <w:szCs w:val="24"/>
        </w:rPr>
        <w:t xml:space="preserve"> Sample and data collection</w:t>
      </w:r>
    </w:p>
    <w:p w14:paraId="1812793C" w14:textId="0D497346" w:rsidR="00B9427F" w:rsidRDefault="004F5B52" w:rsidP="00E25EE1">
      <w:pPr>
        <w:autoSpaceDE w:val="0"/>
        <w:autoSpaceDN w:val="0"/>
        <w:adjustRightInd w:val="0"/>
        <w:spacing w:line="240" w:lineRule="auto"/>
        <w:jc w:val="both"/>
        <w:rPr>
          <w:rFonts w:ascii="Times New Roman" w:hAnsi="Times New Roman" w:cs="Times New Roman"/>
          <w:sz w:val="24"/>
          <w:szCs w:val="24"/>
        </w:rPr>
      </w:pPr>
      <w:r w:rsidRPr="002E4318">
        <w:rPr>
          <w:rFonts w:ascii="Times New Roman" w:hAnsi="Times New Roman" w:cs="Times New Roman"/>
          <w:sz w:val="24"/>
          <w:szCs w:val="24"/>
        </w:rPr>
        <w:t xml:space="preserve">We tested our theoretical model in the context of the Bangladeshi textile industry for several main reasons. First, </w:t>
      </w:r>
      <w:r w:rsidR="008701CC" w:rsidRPr="00B9427F">
        <w:rPr>
          <w:rFonts w:ascii="Times New Roman" w:hAnsi="Times New Roman" w:cs="Times New Roman"/>
          <w:color w:val="000000" w:themeColor="text1"/>
          <w:sz w:val="24"/>
          <w:szCs w:val="24"/>
        </w:rPr>
        <w:t xml:space="preserve">textile manufacturing industries are the major source of environmental damage through the release of both toxic and hazardous wastes </w:t>
      </w:r>
      <w:r w:rsidR="008701CC" w:rsidRPr="00B9427F">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&lt;EndNote&gt;&lt;Cite&gt;&lt;Author&gt;Khan&lt;/Author&gt;&lt;Year&gt;2009&lt;/Year&gt;&lt;RecNum&gt;140&lt;/RecNum&gt;&lt;DisplayText&gt;(Khan et al. 2009)&lt;/DisplayText&gt;&lt;record&gt;&lt;rec-number&gt;140&lt;/rec-number&gt;&lt;foreign-keys&gt;&lt;key app="EN" db-id="2fdftstz02pff6efrprxzsdlwzsf5vpwf90r"&gt;140&lt;/key&gt;&lt;key app="ENWeb" db-id=""&gt;0&lt;/key&gt;&lt;/foreign-keys&gt;&lt;ref-type name="Journal Article"&gt;17&lt;/ref-type&gt;&lt;contributors&gt;&lt;authors&gt;&lt;author&gt;Khan, Mohidus Samad&lt;/author&gt;&lt;author&gt;Ahmed, Shoeb&lt;/author&gt;&lt;author&gt;Evans, Alexandra E. V.&lt;/author&gt;&lt;author&gt;Chadwick, Matthew&lt;/author&gt;&lt;/authors&gt;&lt;/contributors&gt;&lt;titles&gt;&lt;title&gt;Methodology for Performance Analysis of Textile Effluent Treatment Plants in Bangladesh&lt;/title&gt;&lt;secondary-title&gt;Chemical Engineering Research Bulletin&lt;/secondary-title&gt;&lt;/titles&gt;&lt;periodical&gt;&lt;full-title&gt;Chemical Engineering Research Bulletin&lt;/full-title&gt;&lt;/periodical&gt;&lt;volume&gt;13&lt;/volume&gt;&lt;number&gt;2&lt;/number&gt;&lt;dates&gt;&lt;year&gt;2009&lt;/year&gt;&lt;/dates&gt;&lt;isbn&gt;2072-9510&amp;#xD;0379-7678&lt;/isbn&gt;&lt;urls&gt;&lt;/urls&gt;&lt;electronic-resource-num&gt;10.3329/cerb.v13i2.3939&lt;/electronic-resource-num&gt;&lt;/record&gt;&lt;/Cite&gt;&lt;/EndNote&gt;</w:instrText>
      </w:r>
      <w:r w:rsidR="008701CC" w:rsidRPr="00B9427F">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(Khan et al. 2009)</w:t>
      </w:r>
      <w:r w:rsidR="008701CC" w:rsidRPr="00B9427F">
        <w:rPr>
          <w:rFonts w:ascii="Times New Roman" w:hAnsi="Times New Roman" w:cs="Times New Roman"/>
          <w:color w:val="000000" w:themeColor="text1"/>
          <w:sz w:val="24"/>
          <w:szCs w:val="24"/>
        </w:rPr>
        <w:fldChar w:fldCharType="end"/>
      </w:r>
      <w:r w:rsidR="008701CC" w:rsidRPr="00B9427F">
        <w:rPr>
          <w:rFonts w:ascii="Times New Roman" w:hAnsi="Times New Roman" w:cs="Times New Roman"/>
          <w:color w:val="000000" w:themeColor="text1"/>
          <w:sz w:val="24"/>
          <w:szCs w:val="24"/>
        </w:rPr>
        <w:t xml:space="preserve">. Particularly the textile dyeing industry has been recognized as the highest polluter of freshwater after agriculture production. To lessen the environmental impact, the new regulation has placed on the textile industry to properly treat their effluents before discharge to the ecosystem </w:t>
      </w:r>
      <w:r w:rsidR="008701CC" w:rsidRPr="00B9427F">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&lt;EndNote&gt;&lt;Cite&gt;&lt;Author&gt;Hussain&lt;/Author&gt;&lt;Year&gt;2018&lt;/Year&gt;&lt;RecNum&gt;199&lt;/RecNum&gt;&lt;DisplayText&gt;(Hussain et al. 2018)&lt;/DisplayText&gt;&lt;record&gt;&lt;rec-number&gt;199&lt;/rec-number&gt;&lt;foreign-keys&gt;&lt;key app="EN" db-id="2fdftstz02pff6efrprxzsdlwzsf5vpwf90r"&gt;199&lt;/key&gt;&lt;key app="ENWeb" db-id=""&gt;0&lt;/key&gt;&lt;/foreign-keys&gt;&lt;ref-type name="Journal Article"&gt;17&lt;/ref-type&gt;&lt;contributors&gt;&lt;authors&gt;&lt;author&gt;Hussain, Tanveer&lt;/author&gt;&lt;author&gt;Wahab, Abdul&lt;/author&gt;&lt;/authors&gt;&lt;/contributors&gt;&lt;titles&gt;&lt;title&gt;A critical review of the current water conservation practices in textile wet processing&lt;/title&gt;&lt;secondary-title&gt;Journal of Cleaner Production&lt;/secondary-title&gt;&lt;/titles&gt;&lt;periodical&gt;&lt;full-title&gt;Journal of Cleaner Production&lt;/full-title&gt;&lt;/periodical&gt;&lt;pages&gt;806-819&lt;/pages&gt;&lt;volume&gt;198&lt;/volume&gt;&lt;dates&gt;&lt;year&gt;2018&lt;/year&gt;&lt;/dates&gt;&lt;isbn&gt;09596526&lt;/isbn&gt;&lt;urls&gt;&lt;/urls&gt;&lt;electronic-resource-num&gt;10.1016/j.jclepro.2018.07.051&lt;/electronic-resource-num&gt;&lt;/record&gt;&lt;/Cite&gt;&lt;/EndNote&gt;</w:instrText>
      </w:r>
      <w:r w:rsidR="008701CC" w:rsidRPr="00B9427F">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(Hussain et al. 2018)</w:t>
      </w:r>
      <w:r w:rsidR="008701CC" w:rsidRPr="00B9427F">
        <w:rPr>
          <w:rFonts w:ascii="Times New Roman" w:hAnsi="Times New Roman" w:cs="Times New Roman"/>
          <w:color w:val="000000" w:themeColor="text1"/>
          <w:sz w:val="24"/>
          <w:szCs w:val="24"/>
        </w:rPr>
        <w:fldChar w:fldCharType="end"/>
      </w:r>
      <w:r w:rsidR="008701CC" w:rsidRPr="00B9427F">
        <w:rPr>
          <w:rFonts w:ascii="Times New Roman" w:hAnsi="Times New Roman" w:cs="Times New Roman"/>
          <w:color w:val="000000" w:themeColor="text1"/>
          <w:sz w:val="24"/>
          <w:szCs w:val="24"/>
        </w:rPr>
        <w:t xml:space="preserve">.  For example; </w:t>
      </w:r>
      <w:r w:rsidR="008701CC" w:rsidRPr="00B9427F">
        <w:rPr>
          <w:rFonts w:ascii="Times New Roman" w:hAnsi="Times New Roman" w:cs="Times New Roman"/>
          <w:color w:val="000000" w:themeColor="text1"/>
          <w:sz w:val="24"/>
          <w:szCs w:val="24"/>
          <w:shd w:val="clear" w:color="auto" w:fill="FFFFFF"/>
        </w:rPr>
        <w:t>zero discharge</w:t>
      </w:r>
      <w:r w:rsidR="0004672F">
        <w:rPr>
          <w:rFonts w:ascii="Times New Roman" w:hAnsi="Times New Roman" w:cs="Times New Roman"/>
          <w:color w:val="000000" w:themeColor="text1"/>
          <w:sz w:val="24"/>
          <w:szCs w:val="24"/>
          <w:shd w:val="clear" w:color="auto" w:fill="FFFFFF"/>
        </w:rPr>
        <w:t xml:space="preserve"> of hazardous chemicals (ZDHC) </w:t>
      </w:r>
      <w:proofErr w:type="spellStart"/>
      <w:r w:rsidR="0004672F">
        <w:rPr>
          <w:rFonts w:ascii="Times New Roman" w:hAnsi="Times New Roman" w:cs="Times New Roman"/>
          <w:color w:val="000000" w:themeColor="text1"/>
          <w:sz w:val="24"/>
          <w:szCs w:val="24"/>
          <w:shd w:val="clear" w:color="auto" w:fill="FFFFFF"/>
        </w:rPr>
        <w:t>p</w:t>
      </w:r>
      <w:r w:rsidR="008701CC" w:rsidRPr="00B9427F">
        <w:rPr>
          <w:rFonts w:ascii="Times New Roman" w:hAnsi="Times New Roman" w:cs="Times New Roman"/>
          <w:color w:val="000000" w:themeColor="text1"/>
          <w:sz w:val="24"/>
          <w:szCs w:val="24"/>
          <w:shd w:val="clear" w:color="auto" w:fill="FFFFFF"/>
        </w:rPr>
        <w:t>rogramme</w:t>
      </w:r>
      <w:proofErr w:type="spellEnd"/>
      <w:r w:rsidR="008701CC" w:rsidRPr="00B9427F">
        <w:rPr>
          <w:rFonts w:ascii="Times New Roman" w:hAnsi="Times New Roman" w:cs="Times New Roman"/>
          <w:color w:val="000000" w:themeColor="text1"/>
          <w:sz w:val="24"/>
          <w:szCs w:val="24"/>
          <w:shd w:val="clear" w:color="auto" w:fill="FFFFFF"/>
        </w:rPr>
        <w:t xml:space="preserve"> has been formed by 24 signatory brands, 59 value chain affiliates and 15 associates to eliminate hazardous chemicals as well as to ensure the wastewa</w:t>
      </w:r>
      <w:r w:rsidR="00600024">
        <w:rPr>
          <w:rFonts w:ascii="Times New Roman" w:hAnsi="Times New Roman" w:cs="Times New Roman"/>
          <w:color w:val="000000" w:themeColor="text1"/>
          <w:sz w:val="24"/>
          <w:szCs w:val="24"/>
          <w:shd w:val="clear" w:color="auto" w:fill="FFFFFF"/>
        </w:rPr>
        <w:t>ter quality from global textile</w:t>
      </w:r>
      <w:r w:rsidR="008701CC" w:rsidRPr="00B9427F">
        <w:rPr>
          <w:rFonts w:ascii="Times New Roman" w:hAnsi="Times New Roman" w:cs="Times New Roman"/>
          <w:color w:val="000000" w:themeColor="text1"/>
          <w:sz w:val="24"/>
          <w:szCs w:val="24"/>
          <w:shd w:val="clear" w:color="auto" w:fill="FFFFFF"/>
        </w:rPr>
        <w:t>, leather and footwear industries to improve the environment and human well-being</w:t>
      </w:r>
      <w:r w:rsidR="008701CC" w:rsidRPr="00B9427F">
        <w:rPr>
          <w:rFonts w:ascii="Times New Roman" w:hAnsi="Times New Roman" w:cs="Times New Roman"/>
          <w:color w:val="000000" w:themeColor="text1"/>
          <w:sz w:val="24"/>
          <w:szCs w:val="24"/>
          <w:shd w:val="clear" w:color="auto" w:fill="FFFFFF"/>
        </w:rPr>
        <w:fldChar w:fldCharType="begin"/>
      </w:r>
      <w:r w:rsidR="00662F12">
        <w:rPr>
          <w:rFonts w:ascii="Times New Roman" w:hAnsi="Times New Roman" w:cs="Times New Roman"/>
          <w:color w:val="000000" w:themeColor="text1"/>
          <w:sz w:val="24"/>
          <w:szCs w:val="24"/>
          <w:shd w:val="clear" w:color="auto" w:fill="FFFFFF"/>
        </w:rPr>
        <w:instrText xml:space="preserve"> ADDIN EN.CITE &lt;EndNote&gt;&lt;Cite&gt;&lt;Author&gt;ZDHC&lt;/Author&gt;&lt;Year&gt;2016&lt;/Year&gt;&lt;RecNum&gt;203&lt;/RecNum&gt;&lt;DisplayText&gt;(ZDHC 2016)&lt;/DisplayText&gt;&lt;record&gt;&lt;rec-number&gt;203&lt;/rec-number&gt;&lt;foreign-keys&gt;&lt;key app="EN" db-id="2fdftstz02pff6efrprxzsdlwzsf5vpwf90r"&gt;203&lt;/key&gt;&lt;key app="ENWeb" db-id=""&gt;0&lt;/key&gt;&lt;/foreign-keys&gt;&lt;ref-type name="Report"&gt;27&lt;/ref-type&gt;&lt;contributors&gt;&lt;authors&gt;&lt;author&gt;ZDHC&lt;/author&gt;&lt;/authors&gt;&lt;/contributors&gt;&lt;titles&gt;&lt;title&gt;Annual report of Zero Discharge of Hazardous Chemicals Programme&lt;/title&gt;&lt;/titles&gt;&lt;dates&gt;&lt;year&gt;2016&lt;/year&gt;&lt;/dates&gt;&lt;urls&gt;&lt;related-urls&gt;&lt;url&gt;https://www.roadmaptozero.com/fileadmin/pdf/Files_2017/Annual_Report_2016_Website_Version_reduced.pdf&lt;/url&gt;&lt;/related-urls&gt;&lt;/urls&gt;&lt;/record&gt;&lt;/Cite&gt;&lt;/EndNote&gt;</w:instrText>
      </w:r>
      <w:r w:rsidR="008701CC" w:rsidRPr="00B9427F">
        <w:rPr>
          <w:rFonts w:ascii="Times New Roman" w:hAnsi="Times New Roman" w:cs="Times New Roman"/>
          <w:color w:val="000000" w:themeColor="text1"/>
          <w:sz w:val="24"/>
          <w:szCs w:val="24"/>
          <w:shd w:val="clear" w:color="auto" w:fill="FFFFFF"/>
        </w:rPr>
        <w:fldChar w:fldCharType="separate"/>
      </w:r>
      <w:r w:rsidR="00662F12">
        <w:rPr>
          <w:rFonts w:ascii="Times New Roman" w:hAnsi="Times New Roman" w:cs="Times New Roman"/>
          <w:noProof/>
          <w:color w:val="000000" w:themeColor="text1"/>
          <w:sz w:val="24"/>
          <w:szCs w:val="24"/>
          <w:shd w:val="clear" w:color="auto" w:fill="FFFFFF"/>
        </w:rPr>
        <w:t>(ZDHC 2016)</w:t>
      </w:r>
      <w:r w:rsidR="008701CC" w:rsidRPr="00B9427F">
        <w:rPr>
          <w:rFonts w:ascii="Times New Roman" w:hAnsi="Times New Roman" w:cs="Times New Roman"/>
          <w:color w:val="000000" w:themeColor="text1"/>
          <w:sz w:val="24"/>
          <w:szCs w:val="24"/>
          <w:shd w:val="clear" w:color="auto" w:fill="FFFFFF"/>
        </w:rPr>
        <w:fldChar w:fldCharType="end"/>
      </w:r>
      <w:r w:rsidR="008701CC" w:rsidRPr="00B9427F">
        <w:rPr>
          <w:rFonts w:ascii="Times New Roman" w:hAnsi="Times New Roman" w:cs="Times New Roman"/>
          <w:color w:val="000000" w:themeColor="text1"/>
          <w:sz w:val="24"/>
          <w:szCs w:val="24"/>
          <w:shd w:val="clear" w:color="auto" w:fill="FFFFFF"/>
        </w:rPr>
        <w:t xml:space="preserve">. </w:t>
      </w:r>
      <w:r w:rsidR="008701CC" w:rsidRPr="00B9427F">
        <w:rPr>
          <w:rFonts w:ascii="Times New Roman" w:hAnsi="Times New Roman" w:cs="Times New Roman"/>
          <w:color w:val="000000" w:themeColor="text1"/>
          <w:sz w:val="24"/>
          <w:szCs w:val="24"/>
        </w:rPr>
        <w:t xml:space="preserve">But in practice, some of the industries in Bangladesh unethically discharge untreated effluent, sludge, and solid waste directly to the environment, hence surrounding river, irrigation and even drinking water became highly polluted </w:t>
      </w:r>
      <w:r w:rsidR="008701CC" w:rsidRPr="00B9427F">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&lt;EndNote&gt;&lt;Cite&gt;&lt;Author&gt;Islam&lt;/Author&gt;&lt;Year&gt;2011&lt;/Year&gt;&lt;RecNum&gt;132&lt;/RecNum&gt;&lt;DisplayText&gt;(Islam et al. 2011)&lt;/DisplayText&gt;&lt;record&gt;&lt;rec-number&gt;132&lt;/rec-number&gt;&lt;foreign-keys&gt;&lt;key app="EN" db-id="2fdftstz02pff6efrprxzsdlwzsf5vpwf90r"&gt;132&lt;/key&gt;&lt;key app="ENWeb" db-id=""&gt;0&lt;/key&gt;&lt;/foreign-keys&gt;&lt;ref-type name="Journal Article"&gt;17&lt;/ref-type&gt;&lt;contributors&gt;&lt;authors&gt;&lt;author&gt;Islam, M. M.&lt;/author&gt;&lt;author&gt;Mahmud, K.&lt;/author&gt;&lt;author&gt;Faruk, O.&lt;/author&gt;&lt;author&gt;Billah, M. S.&lt;/author&gt;&lt;/authors&gt;&lt;/contributors&gt;&lt;titles&gt;&lt;title&gt;Textile Dyeing Industries in Bangladesh for Sustainable Development&lt;/title&gt;&lt;secondary-title&gt;International Journal of Environmental Science and Development&lt;/secondary-title&gt;&lt;/titles&gt;&lt;periodical&gt;&lt;full-title&gt;International Journal of Environmental Science and Development&lt;/full-title&gt;&lt;/periodical&gt;&lt;pages&gt;428-436&lt;/pages&gt;&lt;dates&gt;&lt;year&gt;2011&lt;/year&gt;&lt;/dates&gt;&lt;isbn&gt;20100264&lt;/isbn&gt;&lt;urls&gt;&lt;/urls&gt;&lt;electronic-resource-num&gt;10.7763/ijesd.2011.v2.164&lt;/electronic-resource-num&gt;&lt;/record&gt;&lt;/Cite&gt;&lt;/EndNote&gt;</w:instrText>
      </w:r>
      <w:r w:rsidR="008701CC" w:rsidRPr="00B9427F">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(Islam et al. 2011)</w:t>
      </w:r>
      <w:r w:rsidR="008701CC" w:rsidRPr="00B9427F">
        <w:rPr>
          <w:rFonts w:ascii="Times New Roman" w:hAnsi="Times New Roman" w:cs="Times New Roman"/>
          <w:color w:val="000000" w:themeColor="text1"/>
          <w:sz w:val="24"/>
          <w:szCs w:val="24"/>
        </w:rPr>
        <w:fldChar w:fldCharType="end"/>
      </w:r>
      <w:r w:rsidR="008701CC" w:rsidRPr="00B9427F">
        <w:rPr>
          <w:rFonts w:ascii="Times New Roman" w:hAnsi="Times New Roman" w:cs="Times New Roman"/>
          <w:color w:val="000000" w:themeColor="text1"/>
          <w:sz w:val="24"/>
          <w:szCs w:val="24"/>
        </w:rPr>
        <w:t>.</w:t>
      </w:r>
      <w:r w:rsidRPr="00B9427F">
        <w:rPr>
          <w:rFonts w:ascii="Times New Roman" w:hAnsi="Times New Roman" w:cs="Times New Roman"/>
          <w:color w:val="000000" w:themeColor="text1"/>
          <w:sz w:val="24"/>
          <w:szCs w:val="24"/>
        </w:rPr>
        <w:t xml:space="preserve"> </w:t>
      </w:r>
      <w:r w:rsidR="002414FC" w:rsidRPr="00B9427F">
        <w:rPr>
          <w:rFonts w:ascii="Times New Roman" w:hAnsi="Times New Roman" w:cs="Times New Roman"/>
          <w:color w:val="000000" w:themeColor="text1"/>
          <w:sz w:val="24"/>
          <w:szCs w:val="24"/>
        </w:rPr>
        <w:t>Secondly,</w:t>
      </w:r>
      <w:r w:rsidR="002414FC">
        <w:rPr>
          <w:rFonts w:ascii="Times New Roman" w:hAnsi="Times New Roman" w:cs="Times New Roman"/>
          <w:color w:val="000000" w:themeColor="text1"/>
          <w:sz w:val="24"/>
          <w:szCs w:val="24"/>
        </w:rPr>
        <w:t xml:space="preserve"> </w:t>
      </w:r>
      <w:r w:rsidRPr="00B9427F">
        <w:rPr>
          <w:rFonts w:ascii="Times New Roman" w:eastAsia="Times New Roman" w:hAnsi="Times New Roman" w:cs="Times New Roman"/>
          <w:color w:val="000000" w:themeColor="text1"/>
          <w:sz w:val="24"/>
          <w:szCs w:val="24"/>
        </w:rPr>
        <w:t xml:space="preserve">Bangladesh </w:t>
      </w:r>
      <w:r w:rsidR="002414FC">
        <w:rPr>
          <w:rFonts w:ascii="Times New Roman" w:eastAsia="Times New Roman" w:hAnsi="Times New Roman" w:cs="Times New Roman"/>
          <w:color w:val="000000" w:themeColor="text1"/>
          <w:sz w:val="24"/>
          <w:szCs w:val="24"/>
        </w:rPr>
        <w:t>is the second</w:t>
      </w:r>
      <w:r w:rsidRPr="00B9427F">
        <w:rPr>
          <w:rFonts w:ascii="Times New Roman" w:eastAsia="Times New Roman" w:hAnsi="Times New Roman" w:cs="Times New Roman"/>
          <w:color w:val="000000" w:themeColor="text1"/>
          <w:sz w:val="24"/>
          <w:szCs w:val="24"/>
        </w:rPr>
        <w:t xml:space="preserve">-largest </w:t>
      </w:r>
      <w:r w:rsidR="002414FC">
        <w:rPr>
          <w:rFonts w:ascii="Times New Roman" w:eastAsia="Times New Roman" w:hAnsi="Times New Roman" w:cs="Times New Roman"/>
          <w:color w:val="000000" w:themeColor="text1"/>
          <w:sz w:val="24"/>
          <w:szCs w:val="24"/>
        </w:rPr>
        <w:t xml:space="preserve">readymade garment </w:t>
      </w:r>
      <w:r w:rsidRPr="00B9427F">
        <w:rPr>
          <w:rFonts w:ascii="Times New Roman" w:eastAsia="Times New Roman" w:hAnsi="Times New Roman" w:cs="Times New Roman"/>
          <w:color w:val="000000" w:themeColor="text1"/>
          <w:sz w:val="24"/>
          <w:szCs w:val="24"/>
        </w:rPr>
        <w:t xml:space="preserve">exporter in the world for the last eight years </w:t>
      </w:r>
      <w:r w:rsidRPr="00B9427F">
        <w:rPr>
          <w:rFonts w:ascii="Times New Roman" w:eastAsia="Times New Roman" w:hAnsi="Times New Roman" w:cs="Times New Roman"/>
          <w:color w:val="000000" w:themeColor="text1"/>
          <w:sz w:val="24"/>
          <w:szCs w:val="24"/>
        </w:rPr>
        <w:fldChar w:fldCharType="begin"/>
      </w:r>
      <w:r w:rsidR="00662F12">
        <w:rPr>
          <w:rFonts w:ascii="Times New Roman" w:eastAsia="Times New Roman" w:hAnsi="Times New Roman" w:cs="Times New Roman"/>
          <w:color w:val="000000" w:themeColor="text1"/>
          <w:sz w:val="24"/>
          <w:szCs w:val="24"/>
        </w:rPr>
        <w:instrText xml:space="preserve"> ADDIN EN.CITE &lt;EndNote&gt;&lt;Cite&gt;&lt;Author&gt;BGMEA&lt;/Author&gt;&lt;Year&gt;2019&lt;/Year&gt;&lt;RecNum&gt;195&lt;/RecNum&gt;&lt;DisplayText&gt;(BGMEA 2019)&lt;/DisplayText&gt;&lt;record&gt;&lt;rec-number&gt;195&lt;/rec-number&gt;&lt;foreign-keys&gt;&lt;key app="EN" db-id="2fdftstz02pff6efrprxzsdlwzsf5vpwf90r"&gt;195&lt;/key&gt;&lt;/foreign-keys&gt;&lt;ref-type name="Web Page"&gt;12&lt;/ref-type&gt;&lt;contributors&gt;&lt;authors&gt;&lt;author&gt;BGMEA&lt;/author&gt;&lt;/authors&gt;&lt;/contributors&gt;&lt;titles&gt;&lt;/titles&gt;&lt;volume&gt;2018&lt;/volume&gt;&lt;number&gt;2018/7/19&lt;/number&gt;&lt;dates&gt;&lt;year&gt;2019&lt;/year&gt;&lt;/dates&gt;&lt;urls&gt;&lt;related-urls&gt;&lt;url&gt;http://www.bgmea.com.bd/home/about/AboutGarmentsIndustry&lt;/url&gt;&lt;/related-urls&gt;&lt;/urls&gt;&lt;/record&gt;&lt;/Cite&gt;&lt;/EndNote&gt;</w:instrText>
      </w:r>
      <w:r w:rsidRPr="00B9427F">
        <w:rPr>
          <w:rFonts w:ascii="Times New Roman" w:eastAsia="Times New Roman" w:hAnsi="Times New Roman" w:cs="Times New Roman"/>
          <w:color w:val="000000" w:themeColor="text1"/>
          <w:sz w:val="24"/>
          <w:szCs w:val="24"/>
        </w:rPr>
        <w:fldChar w:fldCharType="separate"/>
      </w:r>
      <w:r w:rsidR="00662F12">
        <w:rPr>
          <w:rFonts w:ascii="Times New Roman" w:eastAsia="Times New Roman" w:hAnsi="Times New Roman" w:cs="Times New Roman"/>
          <w:noProof/>
          <w:color w:val="000000" w:themeColor="text1"/>
          <w:sz w:val="24"/>
          <w:szCs w:val="24"/>
        </w:rPr>
        <w:t>(BGMEA 2019)</w:t>
      </w:r>
      <w:r w:rsidRPr="00B9427F">
        <w:rPr>
          <w:rFonts w:ascii="Times New Roman" w:eastAsia="Times New Roman" w:hAnsi="Times New Roman" w:cs="Times New Roman"/>
          <w:color w:val="000000" w:themeColor="text1"/>
          <w:sz w:val="24"/>
          <w:szCs w:val="24"/>
        </w:rPr>
        <w:fldChar w:fldCharType="end"/>
      </w:r>
      <w:r w:rsidRPr="00B9427F">
        <w:rPr>
          <w:rFonts w:ascii="Times New Roman" w:eastAsia="Times New Roman" w:hAnsi="Times New Roman" w:cs="Times New Roman"/>
          <w:color w:val="000000" w:themeColor="text1"/>
          <w:sz w:val="24"/>
          <w:szCs w:val="24"/>
        </w:rPr>
        <w:t xml:space="preserve">. At present this </w:t>
      </w:r>
      <w:r w:rsidR="002414FC">
        <w:rPr>
          <w:rFonts w:ascii="Times New Roman" w:eastAsia="Times New Roman" w:hAnsi="Times New Roman" w:cs="Times New Roman"/>
          <w:color w:val="000000" w:themeColor="text1"/>
          <w:sz w:val="24"/>
          <w:szCs w:val="24"/>
        </w:rPr>
        <w:t>textile sector</w:t>
      </w:r>
      <w:r w:rsidRPr="00B9427F">
        <w:rPr>
          <w:rFonts w:ascii="Times New Roman" w:eastAsia="Times New Roman" w:hAnsi="Times New Roman" w:cs="Times New Roman"/>
          <w:color w:val="000000" w:themeColor="text1"/>
          <w:sz w:val="24"/>
          <w:szCs w:val="24"/>
        </w:rPr>
        <w:t xml:space="preserve"> has become the economic backbone of the country and rapidly transformed into the emerging developing country</w:t>
      </w:r>
      <w:r w:rsidRPr="00B9427F">
        <w:rPr>
          <w:rFonts w:ascii="Times New Roman" w:eastAsia="Times New Roman" w:hAnsi="Times New Roman" w:cs="Times New Roman"/>
          <w:color w:val="000000" w:themeColor="text1"/>
          <w:sz w:val="24"/>
          <w:szCs w:val="24"/>
        </w:rPr>
        <w:fldChar w:fldCharType="begin"/>
      </w:r>
      <w:r w:rsidR="00662F12">
        <w:rPr>
          <w:rFonts w:ascii="Times New Roman" w:eastAsia="Times New Roman" w:hAnsi="Times New Roman" w:cs="Times New Roman"/>
          <w:color w:val="000000" w:themeColor="text1"/>
          <w:sz w:val="24"/>
          <w:szCs w:val="24"/>
        </w:rPr>
        <w:instrText xml:space="preserve"> ADDIN EN.CITE &lt;EndNote&gt;&lt;Cite&gt;&lt;Author&gt;Yadlapalli&lt;/Author&gt;&lt;Year&gt;2018&lt;/Year&gt;&lt;RecNum&gt;168&lt;/RecNum&gt;&lt;DisplayText&gt;(Yadlapalli et al. 2018)&lt;/DisplayText&gt;&lt;record&gt;&lt;rec-number&gt;168&lt;/rec-number&gt;&lt;foreign-keys&gt;&lt;key app="EN" db-id="2fdftstz02pff6efrprxzsdlwzsf5vpwf90r"&gt;168&lt;/key&gt;&lt;key app="ENWeb" db-id=""&gt;0&lt;/key&gt;&lt;/foreign-keys&gt;&lt;ref-type name="Journal Article"&gt;17&lt;/ref-type&gt;&lt;contributors&gt;&lt;authors&gt;&lt;author&gt;Yadlapalli, Aswini&lt;/author&gt;&lt;author&gt;Rahman, Shams&lt;/author&gt;&lt;author&gt;Gunasekaran, Angappa&lt;/author&gt;&lt;/authors&gt;&lt;/contributors&gt;&lt;titles&gt;&lt;title&gt;Socially responsible governance mechanisms for manufacturing firms in apparel supply chains&lt;/title&gt;&lt;secondary-title&gt;International Journal of Production Economics&lt;/secondary-title&gt;&lt;/titles&gt;&lt;periodical&gt;&lt;full-title&gt;International Journal of Production Economics&lt;/full-title&gt;&lt;/periodical&gt;&lt;pages&gt;135-149&lt;/pages&gt;&lt;volume&gt;196&lt;/volume&gt;&lt;dates&gt;&lt;year&gt;2018&lt;/year&gt;&lt;/dates&gt;&lt;isbn&gt;09255273&lt;/isbn&gt;&lt;urls&gt;&lt;/urls&gt;&lt;electronic-resource-num&gt;10.1016/j.ijpe.2017.11.016&lt;/electronic-resource-num&gt;&lt;/record&gt;&lt;/Cite&gt;&lt;/EndNote&gt;</w:instrText>
      </w:r>
      <w:r w:rsidRPr="00B9427F">
        <w:rPr>
          <w:rFonts w:ascii="Times New Roman" w:eastAsia="Times New Roman" w:hAnsi="Times New Roman" w:cs="Times New Roman"/>
          <w:color w:val="000000" w:themeColor="text1"/>
          <w:sz w:val="24"/>
          <w:szCs w:val="24"/>
        </w:rPr>
        <w:fldChar w:fldCharType="separate"/>
      </w:r>
      <w:r w:rsidR="00662F12">
        <w:rPr>
          <w:rFonts w:ascii="Times New Roman" w:eastAsia="Times New Roman" w:hAnsi="Times New Roman" w:cs="Times New Roman"/>
          <w:noProof/>
          <w:color w:val="000000" w:themeColor="text1"/>
          <w:sz w:val="24"/>
          <w:szCs w:val="24"/>
        </w:rPr>
        <w:t>(</w:t>
      </w:r>
      <w:proofErr w:type="spellStart"/>
      <w:r w:rsidR="00662F12">
        <w:rPr>
          <w:rFonts w:ascii="Times New Roman" w:eastAsia="Times New Roman" w:hAnsi="Times New Roman" w:cs="Times New Roman"/>
          <w:noProof/>
          <w:color w:val="000000" w:themeColor="text1"/>
          <w:sz w:val="24"/>
          <w:szCs w:val="24"/>
        </w:rPr>
        <w:t>Yadlapalli</w:t>
      </w:r>
      <w:proofErr w:type="spellEnd"/>
      <w:r w:rsidR="00662F12">
        <w:rPr>
          <w:rFonts w:ascii="Times New Roman" w:eastAsia="Times New Roman" w:hAnsi="Times New Roman" w:cs="Times New Roman"/>
          <w:noProof/>
          <w:color w:val="000000" w:themeColor="text1"/>
          <w:sz w:val="24"/>
          <w:szCs w:val="24"/>
        </w:rPr>
        <w:t xml:space="preserve"> et al. 2018)</w:t>
      </w:r>
      <w:r w:rsidRPr="00B9427F">
        <w:rPr>
          <w:rFonts w:ascii="Times New Roman" w:eastAsia="Times New Roman" w:hAnsi="Times New Roman" w:cs="Times New Roman"/>
          <w:color w:val="000000" w:themeColor="text1"/>
          <w:sz w:val="24"/>
          <w:szCs w:val="24"/>
        </w:rPr>
        <w:fldChar w:fldCharType="end"/>
      </w:r>
      <w:r w:rsidRPr="00B9427F">
        <w:rPr>
          <w:rFonts w:ascii="Times New Roman" w:eastAsia="Times New Roman" w:hAnsi="Times New Roman" w:cs="Times New Roman"/>
          <w:color w:val="000000" w:themeColor="text1"/>
          <w:sz w:val="24"/>
          <w:szCs w:val="24"/>
        </w:rPr>
        <w:t xml:space="preserve">. </w:t>
      </w:r>
      <w:r w:rsidRPr="00B9427F">
        <w:rPr>
          <w:rFonts w:ascii="Times New Roman" w:hAnsi="Times New Roman" w:cs="Times New Roman"/>
          <w:sz w:val="24"/>
          <w:szCs w:val="24"/>
        </w:rPr>
        <w:t xml:space="preserve">Recent studies found that many </w:t>
      </w:r>
      <w:r w:rsidR="008F019D" w:rsidRPr="00B9427F">
        <w:rPr>
          <w:rFonts w:ascii="Times New Roman" w:hAnsi="Times New Roman" w:cs="Times New Roman"/>
          <w:sz w:val="24"/>
          <w:szCs w:val="24"/>
        </w:rPr>
        <w:t>Bangladeshi</w:t>
      </w:r>
      <w:r w:rsidRPr="00B9427F">
        <w:rPr>
          <w:rFonts w:ascii="Times New Roman" w:hAnsi="Times New Roman" w:cs="Times New Roman"/>
          <w:sz w:val="24"/>
          <w:szCs w:val="24"/>
        </w:rPr>
        <w:t xml:space="preserve"> textile firms are accused of</w:t>
      </w:r>
      <w:r w:rsidR="002414FC">
        <w:rPr>
          <w:rFonts w:ascii="Times New Roman" w:hAnsi="Times New Roman" w:cs="Times New Roman"/>
          <w:sz w:val="24"/>
          <w:szCs w:val="24"/>
        </w:rPr>
        <w:t xml:space="preserve"> </w:t>
      </w:r>
      <w:r w:rsidR="008F019D">
        <w:rPr>
          <w:rFonts w:ascii="Times New Roman" w:hAnsi="Times New Roman" w:cs="Times New Roman"/>
          <w:sz w:val="24"/>
          <w:szCs w:val="24"/>
        </w:rPr>
        <w:t xml:space="preserve">cleaner production, less environmental concern, </w:t>
      </w:r>
      <w:r w:rsidR="00187BEB">
        <w:rPr>
          <w:rFonts w:ascii="Times New Roman" w:hAnsi="Times New Roman" w:cs="Times New Roman"/>
          <w:sz w:val="24"/>
          <w:szCs w:val="24"/>
        </w:rPr>
        <w:t xml:space="preserve">higher water and air pollution, </w:t>
      </w:r>
      <w:r w:rsidR="008F019D">
        <w:rPr>
          <w:rFonts w:ascii="Times New Roman" w:hAnsi="Times New Roman" w:cs="Times New Roman"/>
          <w:sz w:val="24"/>
          <w:szCs w:val="24"/>
        </w:rPr>
        <w:t>violation of laws in water and solid waste management</w:t>
      </w:r>
      <w:r w:rsidR="00187BEB">
        <w:rPr>
          <w:rFonts w:ascii="Times New Roman" w:hAnsi="Times New Roman" w:cs="Times New Roman"/>
          <w:sz w:val="24"/>
          <w:szCs w:val="24"/>
        </w:rPr>
        <w:t xml:space="preserve"> </w:t>
      </w:r>
      <w:r w:rsidR="008F019D" w:rsidRPr="00B9427F">
        <w:rPr>
          <w:rFonts w:ascii="Times New Roman" w:hAnsi="Times New Roman" w:cs="Times New Roman"/>
          <w:sz w:val="24"/>
          <w:szCs w:val="24"/>
        </w:rPr>
        <w:t>in</w:t>
      </w:r>
      <w:r w:rsidRPr="00B9427F">
        <w:rPr>
          <w:rFonts w:ascii="Times New Roman" w:hAnsi="Times New Roman" w:cs="Times New Roman"/>
          <w:sz w:val="24"/>
          <w:szCs w:val="24"/>
        </w:rPr>
        <w:t xml:space="preserve"> their practices </w:t>
      </w:r>
      <w:r w:rsidR="008F019D">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&lt;EndNote&gt;&lt;Cite&gt;&lt;Author&gt;Ahmed&lt;/Author&gt;&lt;Year&gt;2018&lt;/Year&gt;&lt;RecNum&gt;356&lt;/RecNum&gt;&lt;DisplayText&gt;(Ahmed et al. 2018)&lt;/DisplayText&gt;&lt;record&gt;&lt;rec-number&gt;356&lt;/rec-number&gt;&lt;foreign-keys&gt;&lt;key app="EN" db-id="2fdftstz02pff6efrprxzsdlwzsf5vpwf90r"&gt;356&lt;/key&gt;&lt;key app="ENWeb" db-id=""&gt;0&lt;/key&gt;&lt;/foreign-keys&gt;&lt;ref-type name="Journal Article"&gt;17&lt;/ref-type&gt;&lt;contributors&gt;&lt;authors&gt;&lt;author&gt;Ahmed, Syed&lt;/author&gt;&lt;author&gt;Akter, Tauhima&lt;/author&gt;&lt;author&gt;Ma, Yuchao&lt;/author&gt;&lt;/authors&gt;&lt;/contributors&gt;&lt;titles&gt;&lt;title&gt;Green Supply Chain Management (GSCM) Performance Implemented by the Textile Industry of Gazipur District, Dhaka&lt;/title&gt;&lt;secondary-title&gt;Logistics&lt;/secondary-title&gt;&lt;/titles&gt;&lt;periodical&gt;&lt;full-title&gt;Logistics&lt;/full-title&gt;&lt;/periodical&gt;&lt;pages&gt;21&lt;/pages&gt;&lt;volume&gt;2&lt;/volume&gt;&lt;number&gt;4&lt;/number&gt;&lt;dates&gt;&lt;year&gt;2018&lt;/year&gt;&lt;/dates&gt;&lt;isbn&gt;2305-6290&lt;/isbn&gt;&lt;urls&gt;&lt;/urls&gt;&lt;electronic-resource-num&gt;10.3390/logistics2040021&lt;/electronic-resource-num&gt;&lt;/record&gt;&lt;/Cite&gt;&lt;/EndNote&gt;</w:instrText>
      </w:r>
      <w:r w:rsidR="008F019D">
        <w:rPr>
          <w:rFonts w:ascii="Times New Roman" w:hAnsi="Times New Roman" w:cs="Times New Roman"/>
          <w:sz w:val="24"/>
          <w:szCs w:val="24"/>
        </w:rPr>
        <w:fldChar w:fldCharType="separate"/>
      </w:r>
      <w:r w:rsidR="00662F12">
        <w:rPr>
          <w:rFonts w:ascii="Times New Roman" w:hAnsi="Times New Roman" w:cs="Times New Roman"/>
          <w:noProof/>
          <w:sz w:val="24"/>
          <w:szCs w:val="24"/>
        </w:rPr>
        <w:t>(Ahmed et al. 2018)</w:t>
      </w:r>
      <w:r w:rsidR="008F019D">
        <w:rPr>
          <w:rFonts w:ascii="Times New Roman" w:hAnsi="Times New Roman" w:cs="Times New Roman"/>
          <w:sz w:val="24"/>
          <w:szCs w:val="24"/>
        </w:rPr>
        <w:fldChar w:fldCharType="end"/>
      </w:r>
      <w:r w:rsidR="008F019D">
        <w:rPr>
          <w:rFonts w:ascii="Times New Roman" w:hAnsi="Times New Roman" w:cs="Times New Roman"/>
          <w:sz w:val="24"/>
          <w:szCs w:val="24"/>
        </w:rPr>
        <w:t xml:space="preserve">. In this situation, Bangladeshi textile industries need to </w:t>
      </w:r>
      <w:r w:rsidR="008F019D" w:rsidRPr="00B9427F">
        <w:rPr>
          <w:rFonts w:ascii="Times New Roman" w:hAnsi="Times New Roman" w:cs="Times New Roman"/>
          <w:color w:val="000000" w:themeColor="text1"/>
          <w:sz w:val="24"/>
          <w:szCs w:val="24"/>
        </w:rPr>
        <w:t>realize</w:t>
      </w:r>
      <w:r w:rsidR="008F019D">
        <w:rPr>
          <w:rFonts w:ascii="Times New Roman" w:hAnsi="Times New Roman" w:cs="Times New Roman"/>
          <w:color w:val="000000" w:themeColor="text1"/>
          <w:sz w:val="24"/>
          <w:szCs w:val="24"/>
        </w:rPr>
        <w:t xml:space="preserve"> the necessity</w:t>
      </w:r>
      <w:r w:rsidRPr="00B9427F">
        <w:rPr>
          <w:rFonts w:ascii="Times New Roman" w:hAnsi="Times New Roman" w:cs="Times New Roman"/>
          <w:color w:val="000000" w:themeColor="text1"/>
          <w:sz w:val="24"/>
          <w:szCs w:val="24"/>
        </w:rPr>
        <w:t xml:space="preserve"> of GSCM practices for </w:t>
      </w:r>
      <w:r w:rsidR="008F019D">
        <w:rPr>
          <w:rFonts w:ascii="Times New Roman" w:hAnsi="Times New Roman" w:cs="Times New Roman"/>
          <w:color w:val="000000" w:themeColor="text1"/>
          <w:sz w:val="24"/>
          <w:szCs w:val="24"/>
        </w:rPr>
        <w:t xml:space="preserve">sustainable firm performance </w:t>
      </w:r>
      <w:r w:rsidRPr="00B9427F">
        <w:rPr>
          <w:rFonts w:ascii="Times New Roman" w:hAnsi="Times New Roman" w:cs="Times New Roman"/>
          <w:color w:val="000000" w:themeColor="text1"/>
          <w:sz w:val="24"/>
          <w:szCs w:val="24"/>
        </w:rPr>
        <w:t xml:space="preserve">but until recently it's adoption is still infancy </w:t>
      </w:r>
      <w:r w:rsidRPr="00B9427F">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&lt;EndNote&gt;&lt;Cite&gt;&lt;Author&gt;Reza&lt;/Author&gt;&lt;Year&gt;2017&lt;/Year&gt;&lt;RecNum&gt;160&lt;/RecNum&gt;&lt;DisplayText&gt;(Reza et al. 2017)&lt;/DisplayText&gt;&lt;record&gt;&lt;rec-number&gt;160&lt;/rec-number&gt;&lt;foreign-keys&gt;&lt;key app="EN" db-id="2fdftstz02pff6efrprxzsdlwzsf5vpwf90r"&gt;160&lt;/key&gt;&lt;key app="ENWeb" db-id=""&gt;0&lt;/key&gt;&lt;/foreign-keys&gt;&lt;ref-type name="Journal Article"&gt;17&lt;/ref-type&gt;&lt;contributors&gt;&lt;authors&gt;&lt;author&gt;Reza, Alavy Kifait&lt;/author&gt;&lt;author&gt;Islam, Md Shahidul&lt;/author&gt;&lt;author&gt;Shimu, Afroza Ahammed&lt;/author&gt;&lt;/authors&gt;&lt;/contributors&gt;&lt;titles&gt;&lt;title&gt;Green Industry in Bangladesh: An Overview&lt;/title&gt;&lt;secondary-title&gt;Environmental Management and Sustainable Development&lt;/secondary-title&gt;&lt;/titles&gt;&lt;periodical&gt;&lt;full-title&gt;Environmental Management and Sustainable Development&lt;/full-title&gt;&lt;/periodical&gt;&lt;pages&gt;124&lt;/pages&gt;&lt;volume&gt;6&lt;/volume&gt;&lt;number&gt;2&lt;/number&gt;&lt;dates&gt;&lt;year&gt;2017&lt;/year&gt;&lt;/dates&gt;&lt;isbn&gt;2164-7682&lt;/isbn&gt;&lt;urls&gt;&lt;/urls&gt;&lt;electronic-resource-num&gt;10.5296/emsd.v6i2.11027&lt;/electronic-resource-num&gt;&lt;/record&gt;&lt;/Cite&gt;&lt;/EndNote&gt;</w:instrText>
      </w:r>
      <w:r w:rsidRPr="00B9427F">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(Reza et al. 2017)</w:t>
      </w:r>
      <w:r w:rsidRPr="00B9427F">
        <w:rPr>
          <w:rFonts w:ascii="Times New Roman" w:hAnsi="Times New Roman" w:cs="Times New Roman"/>
          <w:color w:val="000000" w:themeColor="text1"/>
          <w:sz w:val="24"/>
          <w:szCs w:val="24"/>
        </w:rPr>
        <w:fldChar w:fldCharType="end"/>
      </w:r>
      <w:r w:rsidRPr="00B9427F">
        <w:rPr>
          <w:rFonts w:ascii="Times New Roman" w:hAnsi="Times New Roman" w:cs="Times New Roman"/>
          <w:color w:val="000000" w:themeColor="text1"/>
          <w:sz w:val="24"/>
          <w:szCs w:val="24"/>
        </w:rPr>
        <w:t xml:space="preserve">. However, without </w:t>
      </w:r>
      <w:r w:rsidR="00FE4AFA">
        <w:rPr>
          <w:rFonts w:ascii="Times New Roman" w:hAnsi="Times New Roman" w:cs="Times New Roman"/>
          <w:color w:val="000000" w:themeColor="text1"/>
          <w:sz w:val="24"/>
          <w:szCs w:val="24"/>
        </w:rPr>
        <w:t xml:space="preserve">knowledge management, stakeholder </w:t>
      </w:r>
      <w:r w:rsidRPr="00B9427F">
        <w:rPr>
          <w:rFonts w:ascii="Times New Roman" w:hAnsi="Times New Roman" w:cs="Times New Roman"/>
          <w:color w:val="000000" w:themeColor="text1"/>
          <w:sz w:val="24"/>
          <w:szCs w:val="24"/>
        </w:rPr>
        <w:t>pr</w:t>
      </w:r>
      <w:r w:rsidR="00FE4AFA">
        <w:rPr>
          <w:rFonts w:ascii="Times New Roman" w:hAnsi="Times New Roman" w:cs="Times New Roman"/>
          <w:color w:val="000000" w:themeColor="text1"/>
          <w:sz w:val="24"/>
          <w:szCs w:val="24"/>
        </w:rPr>
        <w:t xml:space="preserve">essure, top management </w:t>
      </w:r>
      <w:r w:rsidR="00187BEB">
        <w:rPr>
          <w:rFonts w:ascii="Times New Roman" w:hAnsi="Times New Roman" w:cs="Times New Roman"/>
          <w:color w:val="000000" w:themeColor="text1"/>
          <w:sz w:val="24"/>
          <w:szCs w:val="24"/>
        </w:rPr>
        <w:t>support it is</w:t>
      </w:r>
      <w:r w:rsidR="00FE4AFA">
        <w:rPr>
          <w:rFonts w:ascii="Times New Roman" w:hAnsi="Times New Roman" w:cs="Times New Roman"/>
          <w:color w:val="000000" w:themeColor="text1"/>
          <w:sz w:val="24"/>
          <w:szCs w:val="24"/>
        </w:rPr>
        <w:t xml:space="preserve"> not easy to adopt GSCM practices </w:t>
      </w:r>
      <w:r w:rsidRPr="00B9427F">
        <w:rPr>
          <w:rFonts w:ascii="Times New Roman" w:hAnsi="Times New Roman" w:cs="Times New Roman"/>
          <w:color w:val="000000" w:themeColor="text1"/>
          <w:sz w:val="24"/>
          <w:szCs w:val="24"/>
        </w:rPr>
        <w:fldChar w:fldCharType="begin">
          <w:fldData xml:space="preserve">PEVuZE5vdGU+PENpdGU+PEF1dGhvcj5DaHU8L0F1dGhvcj48WWVhcj4yMDE3PC9ZZWFyPjxSZWNO
dW0+MTU0PC9SZWNOdW0+PERpc3BsYXlUZXh0PihDaHUgZXQgYWwuIDIwMTc7IFNhZWVkIGV0IGFs
LiAyMDE4OyBaaHUgZXQgYWwuIDIwMDdiKTwvRGlzcGxheVRleHQ+PHJlY29yZD48cmVjLW51bWJl
cj4xNTQ8L3JlYy1udW1iZXI+PGZvcmVpZ24ta2V5cz48a2V5IGFwcD0iRU4iIGRiLWlkPSIyZmRm
dHN0ejAycGZmNmVmcnByeHpzZGx3enNmNXZwd2Y5MHIiPjE1NDwva2V5PjxrZXkgYXBwPSJFTldl
YiIgZGItaWQ9IiI+MDwva2V5PjwvZm9yZWlnbi1rZXlzPjxyZWYtdHlwZSBuYW1lPSJKb3VybmFs
IEFydGljbGUiPjE3PC9yZWYtdHlwZT48Y29udHJpYnV0b3JzPjxhdXRob3JzPjxhdXRob3I+Q2h1
LCBTb2g8L2F1dGhvcj48YXV0aG9yPllhbmcsIEhvbmdzdWs8L2F1dGhvcj48YXV0aG9yPkxlZSwg
TWFuc29ra3U8L2F1dGhvcj48YXV0aG9yPlBhcmssIFNhbmd3b29rPC9hdXRob3I+PC9hdXRob3Jz
PjwvY29udHJpYnV0b3JzPjx0aXRsZXM+PHRpdGxlPlRoZSBJbXBhY3Qgb2YgSW5zdGl0dXRpb25h
bCBQcmVzc3VyZXMgb24gR3JlZW4gU3VwcGx5IENoYWluIE1hbmFnZW1lbnQgYW5kIEZpcm0gUGVy
Zm9ybWFuY2U6IFRvcCBNYW5hZ2VtZW50IFJvbGVzIGFuZCBTb2NpYWwgQ2FwaXRhbDwvdGl0bGU+
PHNlY29uZGFyeS10aXRsZT5TdXN0YWluYWJpbGl0eTwvc2Vjb25kYXJ5LXRpdGxlPjwvdGl0bGVz
PjxwZXJpb2RpY2FsPjxmdWxsLXRpdGxlPlN1c3RhaW5hYmlsaXR5PC9mdWxsLXRpdGxlPjwvcGVy
aW9kaWNhbD48cGFnZXM+NzY0PC9wYWdlcz48dm9sdW1lPjk8L3ZvbHVtZT48bnVtYmVyPjU8L251
bWJlcj48ZGF0ZXM+PHllYXI+MjAxNzwveWVhcj48L2RhdGVzPjxpc2JuPjIwNzEtMTA1MDwvaXNi
bj48dXJscz48L3VybHM+PGVsZWN0cm9uaWMtcmVzb3VyY2UtbnVtPjEwLjMzOTAvc3U5MDUwNzY0
PC9lbGVjdHJvbmljLXJlc291cmNlLW51bT48L3JlY29yZD48L0NpdGU+PENpdGU+PEF1dGhvcj5a
aHU8L0F1dGhvcj48WWVhcj4yMDA3PC9ZZWFyPjxSZWNOdW0+MTUxPC9SZWNOdW0+PHJlY29yZD48
cmVjLW51bWJlcj4xNTE8L3JlYy1udW1iZXI+PGZvcmVpZ24ta2V5cz48a2V5IGFwcD0iRU4iIGRi
LWlkPSIyZmRmdHN0ejAycGZmNmVmcnByeHpzZGx3enNmNXZwd2Y5MHIiPjE1MTwva2V5PjxrZXkg
YXBwPSJFTldlYiIgZGItaWQ9IiI+MDwva2V5PjwvZm9yZWlnbi1rZXlzPjxyZWYtdHlwZSBuYW1l
PSJKb3VybmFsIEFydGljbGUiPjE3PC9yZWYtdHlwZT48Y29udHJpYnV0b3JzPjxhdXRob3JzPjxh
dXRob3I+Wmh1LCBRaW5naHVhPC9hdXRob3I+PGF1dGhvcj5TYXJraXMsIEpvc2VwaDwvYXV0aG9y
PjxhdXRob3I+TGFpLCBLZWUtaHVuZzwvYXV0aG9yPjwvYXV0aG9ycz48L2NvbnRyaWJ1dG9ycz48
dGl0bGVzPjx0aXRsZT5HcmVlbiBzdXBwbHkgY2hhaW4gbWFuYWdlbWVudDogcHJlc3N1cmVzLCBw
cmFjdGljZXMgYW5kIHBlcmZvcm1hbmNlIHdpdGhpbiB0aGUgQ2hpbmVzZSBhdXRvbW9iaWxlIGlu
ZHVzdHJ5PC90aXRsZT48c2Vjb25kYXJ5LXRpdGxlPkpvdXJuYWwgb2YgQ2xlYW5lciBQcm9kdWN0
aW9uPC9zZWNvbmRhcnktdGl0bGU+PC90aXRsZXM+PHBlcmlvZGljYWw+PGZ1bGwtdGl0bGU+Sm91
cm5hbCBvZiBDbGVhbmVyIFByb2R1Y3Rpb248L2Z1bGwtdGl0bGU+PC9wZXJpb2RpY2FsPjxwYWdl
cz4xMDQxLTEwNTI8L3BhZ2VzPjx2b2x1bWU+MTU8L3ZvbHVtZT48bnVtYmVyPjExLTEyPC9udW1i
ZXI+PGRhdGVzPjx5ZWFyPjIwMDc8L3llYXI+PC9kYXRlcz48aXNibj4wOTU5NjUyNjwvaXNibj48
dXJscz48L3VybHM+PGVsZWN0cm9uaWMtcmVzb3VyY2UtbnVtPjEwLjEwMTYvai5qY2xlcHJvLjIw
MDYuMDUuMDIxPC9lbGVjdHJvbmljLXJlc291cmNlLW51bT48L3JlY29yZD48L0NpdGU+PENpdGU+
PEF1dGhvcj5TYWVlZDwvQXV0aG9yPjxZZWFyPjIwMTg8L1llYXI+PFJlY051bT4xNDc8L1JlY051
bT48cmVjb3JkPjxyZWMtbnVtYmVyPjE0NzwvcmVjLW51bWJlcj48Zm9yZWlnbi1rZXlzPjxrZXkg
YXBwPSJFTiIgZGItaWQ9IjJmZGZ0c3R6MDJwZmY2ZWZycHJ4enNkbHd6c2Y1dnB3ZjkwciI+MTQ3
PC9rZXk+PGtleSBhcHA9IkVOV2ViIiBkYi1pZD0iIj4wPC9rZXk+PC9mb3JlaWduLWtleXM+PHJl
Zi10eXBlIG5hbWU9IkpvdXJuYWwgQXJ0aWNsZSI+MTc8L3JlZi10eXBlPjxjb250cmlidXRvcnM+
PGF1dGhvcnM+PGF1dGhvcj5TYWVlZCwgQW1lcjwvYXV0aG9yPjxhdXRob3I+SnVuLCBZdW48L2F1
dGhvcj48YXV0aG9yPk51YnVvciwgU2F2aW91cjwvYXV0aG9yPjxhdXRob3I+UHJpeWFua2FyYSwg
SGV3YXdhc2FtPC9hdXRob3I+PGF1dGhvcj5KYXlhc3VyaXlhLCBNYWhhYmFkdWdlPC9hdXRob3I+
PC9hdXRob3JzPjwvY29udHJpYnV0b3JzPjx0aXRsZXM+PHRpdGxlPkluc3RpdHV0aW9uYWwgUHJl
c3N1cmVzLCBHcmVlbiBTdXBwbHkgQ2hhaW4gTWFuYWdlbWVudCBQcmFjdGljZXMgb24gRW52aXJv
bm1lbnRhbCBhbmQgRWNvbm9taWMgUGVyZm9ybWFuY2U6IEEgVHdvIFRoZW9yeSBWaWV3PC90aXRs
ZT48c2Vjb25kYXJ5LXRpdGxlPlN1c3RhaW5hYmlsaXR5PC9zZWNvbmRhcnktdGl0bGU+PC90aXRs
ZXM+PHBlcmlvZGljYWw+PGZ1bGwtdGl0bGU+U3VzdGFpbmFiaWxpdHk8L2Z1bGwtdGl0bGU+PC9w
ZXJpb2RpY2FsPjxwYWdlcz4xNTE3PC9wYWdlcz48dm9sdW1lPjEwPC92b2x1bWU+PG51bWJlcj41
PC9udW1iZXI+PGRhdGVzPjx5ZWFyPjIwMTg8L3llYXI+PC9kYXRlcz48aXNibj4yMDcxLTEwNTA8
L2lzYm4+PHVybHM+PC91cmxzPjxlbGVjdHJvbmljLXJlc291cmNlLW51bT4xMC4zMzkwL3N1MTAw
NTE1MTc8L2VsZWN0cm9uaWMtcmVzb3VyY2UtbnVtPjwvcmVjb3JkPjwvQ2l0ZT48L0VuZE5vdGU+
AG==
</w:fldData>
        </w:fldChar>
      </w:r>
      <w:r w:rsidR="00662F12">
        <w:rPr>
          <w:rFonts w:ascii="Times New Roman" w:hAnsi="Times New Roman" w:cs="Times New Roman"/>
          <w:color w:val="000000" w:themeColor="text1"/>
          <w:sz w:val="24"/>
          <w:szCs w:val="24"/>
        </w:rPr>
        <w:instrText xml:space="preserve"> ADDIN EN.CITE </w:instrText>
      </w:r>
      <w:r w:rsidR="00662F12">
        <w:rPr>
          <w:rFonts w:ascii="Times New Roman" w:hAnsi="Times New Roman" w:cs="Times New Roman"/>
          <w:color w:val="000000" w:themeColor="text1"/>
          <w:sz w:val="24"/>
          <w:szCs w:val="24"/>
        </w:rPr>
        <w:fldChar w:fldCharType="begin">
          <w:fldData xml:space="preserve">PEVuZE5vdGU+PENpdGU+PEF1dGhvcj5DaHU8L0F1dGhvcj48WWVhcj4yMDE3PC9ZZWFyPjxSZWNO
dW0+MTU0PC9SZWNOdW0+PERpc3BsYXlUZXh0PihDaHUgZXQgYWwuIDIwMTc7IFNhZWVkIGV0IGFs
LiAyMDE4OyBaaHUgZXQgYWwuIDIwMDdiKTwvRGlzcGxheVRleHQ+PHJlY29yZD48cmVjLW51bWJl
cj4xNTQ8L3JlYy1udW1iZXI+PGZvcmVpZ24ta2V5cz48a2V5IGFwcD0iRU4iIGRiLWlkPSIyZmRm
dHN0ejAycGZmNmVmcnByeHpzZGx3enNmNXZwd2Y5MHIiPjE1NDwva2V5PjxrZXkgYXBwPSJFTldl
YiIgZGItaWQ9IiI+MDwva2V5PjwvZm9yZWlnbi1rZXlzPjxyZWYtdHlwZSBuYW1lPSJKb3VybmFs
IEFydGljbGUiPjE3PC9yZWYtdHlwZT48Y29udHJpYnV0b3JzPjxhdXRob3JzPjxhdXRob3I+Q2h1
LCBTb2g8L2F1dGhvcj48YXV0aG9yPllhbmcsIEhvbmdzdWs8L2F1dGhvcj48YXV0aG9yPkxlZSwg
TWFuc29ra3U8L2F1dGhvcj48YXV0aG9yPlBhcmssIFNhbmd3b29rPC9hdXRob3I+PC9hdXRob3Jz
PjwvY29udHJpYnV0b3JzPjx0aXRsZXM+PHRpdGxlPlRoZSBJbXBhY3Qgb2YgSW5zdGl0dXRpb25h
bCBQcmVzc3VyZXMgb24gR3JlZW4gU3VwcGx5IENoYWluIE1hbmFnZW1lbnQgYW5kIEZpcm0gUGVy
Zm9ybWFuY2U6IFRvcCBNYW5hZ2VtZW50IFJvbGVzIGFuZCBTb2NpYWwgQ2FwaXRhbDwvdGl0bGU+
PHNlY29uZGFyeS10aXRsZT5TdXN0YWluYWJpbGl0eTwvc2Vjb25kYXJ5LXRpdGxlPjwvdGl0bGVz
PjxwZXJpb2RpY2FsPjxmdWxsLXRpdGxlPlN1c3RhaW5hYmlsaXR5PC9mdWxsLXRpdGxlPjwvcGVy
aW9kaWNhbD48cGFnZXM+NzY0PC9wYWdlcz48dm9sdW1lPjk8L3ZvbHVtZT48bnVtYmVyPjU8L251
bWJlcj48ZGF0ZXM+PHllYXI+MjAxNzwveWVhcj48L2RhdGVzPjxpc2JuPjIwNzEtMTA1MDwvaXNi
bj48dXJscz48L3VybHM+PGVsZWN0cm9uaWMtcmVzb3VyY2UtbnVtPjEwLjMzOTAvc3U5MDUwNzY0
PC9lbGVjdHJvbmljLXJlc291cmNlLW51bT48L3JlY29yZD48L0NpdGU+PENpdGU+PEF1dGhvcj5a
aHU8L0F1dGhvcj48WWVhcj4yMDA3PC9ZZWFyPjxSZWNOdW0+MTUxPC9SZWNOdW0+PHJlY29yZD48
cmVjLW51bWJlcj4xNTE8L3JlYy1udW1iZXI+PGZvcmVpZ24ta2V5cz48a2V5IGFwcD0iRU4iIGRi
LWlkPSIyZmRmdHN0ejAycGZmNmVmcnByeHpzZGx3enNmNXZwd2Y5MHIiPjE1MTwva2V5PjxrZXkg
YXBwPSJFTldlYiIgZGItaWQ9IiI+MDwva2V5PjwvZm9yZWlnbi1rZXlzPjxyZWYtdHlwZSBuYW1l
PSJKb3VybmFsIEFydGljbGUiPjE3PC9yZWYtdHlwZT48Y29udHJpYnV0b3JzPjxhdXRob3JzPjxh
dXRob3I+Wmh1LCBRaW5naHVhPC9hdXRob3I+PGF1dGhvcj5TYXJraXMsIEpvc2VwaDwvYXV0aG9y
PjxhdXRob3I+TGFpLCBLZWUtaHVuZzwvYXV0aG9yPjwvYXV0aG9ycz48L2NvbnRyaWJ1dG9ycz48
dGl0bGVzPjx0aXRsZT5HcmVlbiBzdXBwbHkgY2hhaW4gbWFuYWdlbWVudDogcHJlc3N1cmVzLCBw
cmFjdGljZXMgYW5kIHBlcmZvcm1hbmNlIHdpdGhpbiB0aGUgQ2hpbmVzZSBhdXRvbW9iaWxlIGlu
ZHVzdHJ5PC90aXRsZT48c2Vjb25kYXJ5LXRpdGxlPkpvdXJuYWwgb2YgQ2xlYW5lciBQcm9kdWN0
aW9uPC9zZWNvbmRhcnktdGl0bGU+PC90aXRsZXM+PHBlcmlvZGljYWw+PGZ1bGwtdGl0bGU+Sm91
cm5hbCBvZiBDbGVhbmVyIFByb2R1Y3Rpb248L2Z1bGwtdGl0bGU+PC9wZXJpb2RpY2FsPjxwYWdl
cz4xMDQxLTEwNTI8L3BhZ2VzPjx2b2x1bWU+MTU8L3ZvbHVtZT48bnVtYmVyPjExLTEyPC9udW1i
ZXI+PGRhdGVzPjx5ZWFyPjIwMDc8L3llYXI+PC9kYXRlcz48aXNibj4wOTU5NjUyNjwvaXNibj48
dXJscz48L3VybHM+PGVsZWN0cm9uaWMtcmVzb3VyY2UtbnVtPjEwLjEwMTYvai5qY2xlcHJvLjIw
MDYuMDUuMDIxPC9lbGVjdHJvbmljLXJlc291cmNlLW51bT48L3JlY29yZD48L0NpdGU+PENpdGU+
PEF1dGhvcj5TYWVlZDwvQXV0aG9yPjxZZWFyPjIwMTg8L1llYXI+PFJlY051bT4xNDc8L1JlY051
bT48cmVjb3JkPjxyZWMtbnVtYmVyPjE0NzwvcmVjLW51bWJlcj48Zm9yZWlnbi1rZXlzPjxrZXkg
YXBwPSJFTiIgZGItaWQ9IjJmZGZ0c3R6MDJwZmY2ZWZycHJ4enNkbHd6c2Y1dnB3ZjkwciI+MTQ3
PC9rZXk+PGtleSBhcHA9IkVOV2ViIiBkYi1pZD0iIj4wPC9rZXk+PC9mb3JlaWduLWtleXM+PHJl
Zi10eXBlIG5hbWU9IkpvdXJuYWwgQXJ0aWNsZSI+MTc8L3JlZi10eXBlPjxjb250cmlidXRvcnM+
PGF1dGhvcnM+PGF1dGhvcj5TYWVlZCwgQW1lcjwvYXV0aG9yPjxhdXRob3I+SnVuLCBZdW48L2F1
dGhvcj48YXV0aG9yPk51YnVvciwgU2F2aW91cjwvYXV0aG9yPjxhdXRob3I+UHJpeWFua2FyYSwg
SGV3YXdhc2FtPC9hdXRob3I+PGF1dGhvcj5KYXlhc3VyaXlhLCBNYWhhYmFkdWdlPC9hdXRob3I+
PC9hdXRob3JzPjwvY29udHJpYnV0b3JzPjx0aXRsZXM+PHRpdGxlPkluc3RpdHV0aW9uYWwgUHJl
c3N1cmVzLCBHcmVlbiBTdXBwbHkgQ2hhaW4gTWFuYWdlbWVudCBQcmFjdGljZXMgb24gRW52aXJv
bm1lbnRhbCBhbmQgRWNvbm9taWMgUGVyZm9ybWFuY2U6IEEgVHdvIFRoZW9yeSBWaWV3PC90aXRs
ZT48c2Vjb25kYXJ5LXRpdGxlPlN1c3RhaW5hYmlsaXR5PC9zZWNvbmRhcnktdGl0bGU+PC90aXRs
ZXM+PHBlcmlvZGljYWw+PGZ1bGwtdGl0bGU+U3VzdGFpbmFiaWxpdHk8L2Z1bGwtdGl0bGU+PC9w
ZXJpb2RpY2FsPjxwYWdlcz4xNTE3PC9wYWdlcz48dm9sdW1lPjEwPC92b2x1bWU+PG51bWJlcj41
PC9udW1iZXI+PGRhdGVzPjx5ZWFyPjIwMTg8L3llYXI+PC9kYXRlcz48aXNibj4yMDcxLTEwNTA8
L2lzYm4+PHVybHM+PC91cmxzPjxlbGVjdHJvbmljLXJlc291cmNlLW51bT4xMC4zMzkwL3N1MTAw
NTE1MTc8L2VsZWN0cm9uaWMtcmVzb3VyY2UtbnVtPjwvcmVjb3JkPjwvQ2l0ZT48L0VuZE5vdGU+
AG==
</w:fldData>
        </w:fldChar>
      </w:r>
      <w:r w:rsidR="00662F12">
        <w:rPr>
          <w:rFonts w:ascii="Times New Roman" w:hAnsi="Times New Roman" w:cs="Times New Roman"/>
          <w:color w:val="000000" w:themeColor="text1"/>
          <w:sz w:val="24"/>
          <w:szCs w:val="24"/>
        </w:rPr>
        <w:instrText xml:space="preserve"> ADDIN EN.CITE.DATA </w:instrText>
      </w:r>
      <w:r w:rsidR="00662F12">
        <w:rPr>
          <w:rFonts w:ascii="Times New Roman" w:hAnsi="Times New Roman" w:cs="Times New Roman"/>
          <w:color w:val="000000" w:themeColor="text1"/>
          <w:sz w:val="24"/>
          <w:szCs w:val="24"/>
        </w:rPr>
      </w:r>
      <w:r w:rsidR="00662F12">
        <w:rPr>
          <w:rFonts w:ascii="Times New Roman" w:hAnsi="Times New Roman" w:cs="Times New Roman"/>
          <w:color w:val="000000" w:themeColor="text1"/>
          <w:sz w:val="24"/>
          <w:szCs w:val="24"/>
        </w:rPr>
        <w:fldChar w:fldCharType="end"/>
      </w:r>
      <w:r w:rsidRPr="00B9427F">
        <w:rPr>
          <w:rFonts w:ascii="Times New Roman" w:hAnsi="Times New Roman" w:cs="Times New Roman"/>
          <w:color w:val="000000" w:themeColor="text1"/>
          <w:sz w:val="24"/>
          <w:szCs w:val="24"/>
        </w:rPr>
      </w:r>
      <w:r w:rsidRPr="00B9427F">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(Chu et al. 2017; Saeed et al. 2018; Zhu et al. 2007b)</w:t>
      </w:r>
      <w:r w:rsidRPr="00B9427F">
        <w:rPr>
          <w:rFonts w:ascii="Times New Roman" w:hAnsi="Times New Roman" w:cs="Times New Roman"/>
          <w:color w:val="000000" w:themeColor="text1"/>
          <w:sz w:val="24"/>
          <w:szCs w:val="24"/>
        </w:rPr>
        <w:fldChar w:fldCharType="end"/>
      </w:r>
      <w:r w:rsidRPr="00B9427F">
        <w:rPr>
          <w:rFonts w:ascii="Times New Roman" w:hAnsi="Times New Roman" w:cs="Times New Roman"/>
          <w:color w:val="000000" w:themeColor="text1"/>
          <w:sz w:val="24"/>
          <w:szCs w:val="24"/>
        </w:rPr>
        <w:t>.</w:t>
      </w:r>
    </w:p>
    <w:p w14:paraId="17C1B064" w14:textId="5FF942AE" w:rsidR="00565FF8" w:rsidRDefault="004F5B52" w:rsidP="00E25EE1">
      <w:pPr>
        <w:autoSpaceDE w:val="0"/>
        <w:autoSpaceDN w:val="0"/>
        <w:adjustRightInd w:val="0"/>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Data were merely collected from textile industries in Bangladesh. There are a variety of textile industry from yarn production to garments manufacturing. From the </w:t>
      </w:r>
      <w:r w:rsidR="00AB50A4" w:rsidRPr="00AB50A4">
        <w:rPr>
          <w:rFonts w:ascii="Times New Roman" w:eastAsia="Times New Roman" w:hAnsi="Times New Roman" w:cs="Times New Roman"/>
          <w:color w:val="000000" w:themeColor="text1"/>
          <w:sz w:val="24"/>
          <w:szCs w:val="24"/>
        </w:rPr>
        <w:t xml:space="preserve"> Bangladesh Textile Mills Association (BTMA) </w:t>
      </w:r>
      <w:r>
        <w:rPr>
          <w:rFonts w:ascii="Times New Roman" w:eastAsia="Times New Roman" w:hAnsi="Times New Roman" w:cs="Times New Roman"/>
          <w:color w:val="000000" w:themeColor="text1"/>
          <w:sz w:val="24"/>
          <w:szCs w:val="24"/>
        </w:rPr>
        <w:t xml:space="preserve">list </w:t>
      </w:r>
      <w:r w:rsidR="00AB50A4" w:rsidRPr="00AB50A4">
        <w:rPr>
          <w:rFonts w:ascii="Times New Roman" w:eastAsia="Times New Roman" w:hAnsi="Times New Roman" w:cs="Times New Roman"/>
          <w:color w:val="000000" w:themeColor="text1"/>
          <w:sz w:val="24"/>
          <w:szCs w:val="24"/>
        </w:rPr>
        <w:t xml:space="preserve">there are 425 yarn manufacturing, 796 fabric manufacturing, 240 dyeing industry </w:t>
      </w:r>
      <w:r w:rsidR="00AB50A4" w:rsidRPr="00AB50A4">
        <w:rPr>
          <w:rFonts w:ascii="Times New Roman" w:eastAsia="Times New Roman" w:hAnsi="Times New Roman" w:cs="Times New Roman"/>
          <w:color w:val="000000" w:themeColor="text1"/>
          <w:sz w:val="24"/>
          <w:szCs w:val="24"/>
        </w:rPr>
        <w:fldChar w:fldCharType="begin"/>
      </w:r>
      <w:r w:rsidR="00662F12">
        <w:rPr>
          <w:rFonts w:ascii="Times New Roman" w:eastAsia="Times New Roman" w:hAnsi="Times New Roman" w:cs="Times New Roman"/>
          <w:color w:val="000000" w:themeColor="text1"/>
          <w:sz w:val="24"/>
          <w:szCs w:val="24"/>
        </w:rPr>
        <w:instrText xml:space="preserve"> ADDIN EN.CITE &lt;EndNote&gt;&lt;Cite&gt;&lt;Author&gt;BTMA&lt;/Author&gt;&lt;Year&gt;2019&lt;/Year&gt;&lt;RecNum&gt;196&lt;/RecNum&gt;&lt;DisplayText&gt;(BTMA 2019)&lt;/DisplayText&gt;&lt;record&gt;&lt;rec-number&gt;196&lt;/rec-number&gt;&lt;foreign-keys&gt;&lt;key app="EN" db-id="2fdftstz02pff6efrprxzsdlwzsf5vpwf90r"&gt;196&lt;/key&gt;&lt;/foreign-keys&gt;&lt;ref-type name="Web Page"&gt;12&lt;/ref-type&gt;&lt;contributors&gt;&lt;authors&gt;&lt;author&gt;BTMA&lt;/author&gt;&lt;/authors&gt;&lt;/contributors&gt;&lt;titles&gt;&lt;/titles&gt;&lt;number&gt;19/07/2018&lt;/number&gt;&lt;dates&gt;&lt;year&gt;2019&lt;/year&gt;&lt;/dates&gt;&lt;urls&gt;&lt;related-urls&gt;&lt;url&gt;https://www.btmadhaka.com/&lt;/url&gt;&lt;/related-urls&gt;&lt;/urls&gt;&lt;/record&gt;&lt;/Cite&gt;&lt;/EndNote&gt;</w:instrText>
      </w:r>
      <w:r w:rsidR="00AB50A4" w:rsidRPr="00AB50A4">
        <w:rPr>
          <w:rFonts w:ascii="Times New Roman" w:eastAsia="Times New Roman" w:hAnsi="Times New Roman" w:cs="Times New Roman"/>
          <w:color w:val="000000" w:themeColor="text1"/>
          <w:sz w:val="24"/>
          <w:szCs w:val="24"/>
        </w:rPr>
        <w:fldChar w:fldCharType="separate"/>
      </w:r>
      <w:r w:rsidR="00662F12">
        <w:rPr>
          <w:rFonts w:ascii="Times New Roman" w:eastAsia="Times New Roman" w:hAnsi="Times New Roman" w:cs="Times New Roman"/>
          <w:noProof/>
          <w:color w:val="000000" w:themeColor="text1"/>
          <w:sz w:val="24"/>
          <w:szCs w:val="24"/>
        </w:rPr>
        <w:t>(BTMA 2019)</w:t>
      </w:r>
      <w:r w:rsidR="00AB50A4" w:rsidRPr="00AB50A4">
        <w:rPr>
          <w:rFonts w:ascii="Times New Roman" w:eastAsia="Times New Roman" w:hAnsi="Times New Roman" w:cs="Times New Roman"/>
          <w:color w:val="000000" w:themeColor="text1"/>
          <w:sz w:val="24"/>
          <w:szCs w:val="24"/>
        </w:rPr>
        <w:fldChar w:fldCharType="end"/>
      </w:r>
      <w:r w:rsidR="00AB50A4" w:rsidRPr="00AB50A4">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 xml:space="preserve">from the </w:t>
      </w:r>
      <w:r w:rsidR="00AB50A4" w:rsidRPr="00AB50A4">
        <w:rPr>
          <w:rFonts w:ascii="Times New Roman" w:eastAsia="Times New Roman" w:hAnsi="Times New Roman" w:cs="Times New Roman"/>
          <w:color w:val="000000" w:themeColor="text1"/>
          <w:sz w:val="24"/>
          <w:szCs w:val="24"/>
        </w:rPr>
        <w:t xml:space="preserve"> Bangladesh Garments Manufacturi</w:t>
      </w:r>
      <w:r w:rsidR="00A00DD1">
        <w:rPr>
          <w:rFonts w:ascii="Times New Roman" w:eastAsia="Times New Roman" w:hAnsi="Times New Roman" w:cs="Times New Roman"/>
          <w:color w:val="000000" w:themeColor="text1"/>
          <w:sz w:val="24"/>
          <w:szCs w:val="24"/>
        </w:rPr>
        <w:t>ng and Exporters Association (B</w:t>
      </w:r>
      <w:r w:rsidR="00AB50A4" w:rsidRPr="00AB50A4">
        <w:rPr>
          <w:rFonts w:ascii="Times New Roman" w:eastAsia="Times New Roman" w:hAnsi="Times New Roman" w:cs="Times New Roman"/>
          <w:color w:val="000000" w:themeColor="text1"/>
          <w:sz w:val="24"/>
          <w:szCs w:val="24"/>
        </w:rPr>
        <w:t>GMEA)</w:t>
      </w:r>
      <w:r>
        <w:rPr>
          <w:rFonts w:ascii="Times New Roman" w:eastAsia="Times New Roman" w:hAnsi="Times New Roman" w:cs="Times New Roman"/>
          <w:color w:val="000000" w:themeColor="text1"/>
          <w:sz w:val="24"/>
          <w:szCs w:val="24"/>
        </w:rPr>
        <w:t xml:space="preserve"> list </w:t>
      </w:r>
      <w:r w:rsidR="00AB50A4" w:rsidRPr="00AB50A4">
        <w:rPr>
          <w:rFonts w:ascii="Times New Roman" w:eastAsia="Times New Roman" w:hAnsi="Times New Roman" w:cs="Times New Roman"/>
          <w:color w:val="000000" w:themeColor="text1"/>
          <w:sz w:val="24"/>
          <w:szCs w:val="24"/>
        </w:rPr>
        <w:t xml:space="preserve">there are </w:t>
      </w:r>
      <w:r w:rsidR="00AB50A4" w:rsidRPr="00AB50A4">
        <w:rPr>
          <w:rFonts w:ascii="Times New Roman" w:hAnsi="Times New Roman" w:cs="Times New Roman"/>
          <w:color w:val="000000" w:themeColor="text1"/>
          <w:sz w:val="24"/>
          <w:szCs w:val="24"/>
        </w:rPr>
        <w:t>4560</w:t>
      </w:r>
      <w:r>
        <w:rPr>
          <w:rFonts w:ascii="Times New Roman" w:hAnsi="Times New Roman" w:cs="Times New Roman"/>
          <w:color w:val="000000" w:themeColor="text1"/>
          <w:sz w:val="24"/>
          <w:szCs w:val="24"/>
        </w:rPr>
        <w:t xml:space="preserve"> garments manufacturing industries</w:t>
      </w:r>
      <w:r w:rsidR="00AB50A4" w:rsidRPr="00AB50A4">
        <w:rPr>
          <w:rFonts w:ascii="Times New Roman" w:hAnsi="Times New Roman" w:cs="Times New Roman"/>
          <w:color w:val="000000" w:themeColor="text1"/>
          <w:sz w:val="24"/>
          <w:szCs w:val="24"/>
        </w:rPr>
        <w:t xml:space="preserve"> in Bangladesh </w:t>
      </w:r>
      <w:r w:rsidR="00AB50A4" w:rsidRPr="00AB50A4">
        <w:rPr>
          <w:rFonts w:ascii="Times New Roman" w:hAnsi="Times New Roman" w:cs="Times New Roman"/>
          <w:color w:val="000000" w:themeColor="text1"/>
          <w:sz w:val="24"/>
          <w:szCs w:val="24"/>
        </w:rPr>
        <w:fldChar w:fldCharType="begin"/>
      </w:r>
      <w:r w:rsidR="00662F12">
        <w:rPr>
          <w:rFonts w:ascii="Times New Roman" w:hAnsi="Times New Roman" w:cs="Times New Roman"/>
          <w:color w:val="000000" w:themeColor="text1"/>
          <w:sz w:val="24"/>
          <w:szCs w:val="24"/>
        </w:rPr>
        <w:instrText xml:space="preserve"> ADDIN EN.CITE &lt;EndNote&gt;&lt;Cite&gt;&lt;Author&gt;BGMEA&lt;/Author&gt;&lt;Year&gt;2019&lt;/Year&gt;&lt;RecNum&gt;195&lt;/RecNum&gt;&lt;DisplayText&gt;(BGMEA 2019)&lt;/DisplayText&gt;&lt;record&gt;&lt;rec-number&gt;195&lt;/rec-number&gt;&lt;foreign-keys&gt;&lt;key app="EN" db-id="2fdftstz02pff6efrprxzsdlwzsf5vpwf90r"&gt;195&lt;/key&gt;&lt;/foreign-keys&gt;&lt;ref-type name="Web Page"&gt;12&lt;/ref-type&gt;&lt;contributors&gt;&lt;authors&gt;&lt;author&gt;BGMEA&lt;/author&gt;&lt;/authors&gt;&lt;/contributors&gt;&lt;titles&gt;&lt;/titles&gt;&lt;volume&gt;2018&lt;/volume&gt;&lt;number&gt;2018/7/19&lt;/number&gt;&lt;dates&gt;&lt;year&gt;2019&lt;/year&gt;&lt;/dates&gt;&lt;urls&gt;&lt;related-urls&gt;&lt;url&gt;http://www.bgmea.com.bd/home/about/AboutGarmentsIndustry&lt;/url&gt;&lt;/related-urls&gt;&lt;/urls&gt;&lt;/record&gt;&lt;/Cite&gt;&lt;/EndNote&gt;</w:instrText>
      </w:r>
      <w:r w:rsidR="00AB50A4" w:rsidRPr="00AB50A4">
        <w:rPr>
          <w:rFonts w:ascii="Times New Roman" w:hAnsi="Times New Roman" w:cs="Times New Roman"/>
          <w:color w:val="000000" w:themeColor="text1"/>
          <w:sz w:val="24"/>
          <w:szCs w:val="24"/>
        </w:rPr>
        <w:fldChar w:fldCharType="separate"/>
      </w:r>
      <w:r w:rsidR="00662F12">
        <w:rPr>
          <w:rFonts w:ascii="Times New Roman" w:hAnsi="Times New Roman" w:cs="Times New Roman"/>
          <w:noProof/>
          <w:color w:val="000000" w:themeColor="text1"/>
          <w:sz w:val="24"/>
          <w:szCs w:val="24"/>
        </w:rPr>
        <w:t>(BGMEA 2019)</w:t>
      </w:r>
      <w:r w:rsidR="00AB50A4" w:rsidRPr="00AB50A4">
        <w:rPr>
          <w:rFonts w:ascii="Times New Roman" w:hAnsi="Times New Roman" w:cs="Times New Roman"/>
          <w:color w:val="000000" w:themeColor="text1"/>
          <w:sz w:val="24"/>
          <w:szCs w:val="24"/>
        </w:rPr>
        <w:fldChar w:fldCharType="end"/>
      </w:r>
      <w:r w:rsidR="00AB50A4" w:rsidRPr="00AB50A4">
        <w:rPr>
          <w:rFonts w:ascii="Times New Roman" w:hAnsi="Times New Roman" w:cs="Times New Roman"/>
          <w:color w:val="000000" w:themeColor="text1"/>
          <w:sz w:val="24"/>
          <w:szCs w:val="24"/>
        </w:rPr>
        <w:t>. Some of the industries are vertically orientated those have all the facilities from yarn production to garments manufacturing and those factories are listed in these two associat</w:t>
      </w:r>
      <w:r>
        <w:rPr>
          <w:rFonts w:ascii="Times New Roman" w:hAnsi="Times New Roman" w:cs="Times New Roman"/>
          <w:color w:val="000000" w:themeColor="text1"/>
          <w:sz w:val="24"/>
          <w:szCs w:val="24"/>
        </w:rPr>
        <w:t>ion.  Majority</w:t>
      </w:r>
      <w:r w:rsidR="00AB50A4" w:rsidRPr="00AB50A4">
        <w:rPr>
          <w:rFonts w:ascii="Times New Roman" w:hAnsi="Times New Roman" w:cs="Times New Roman"/>
          <w:color w:val="000000" w:themeColor="text1"/>
          <w:sz w:val="24"/>
          <w:szCs w:val="24"/>
        </w:rPr>
        <w:t xml:space="preserve"> of the textile industry </w:t>
      </w:r>
      <w:r>
        <w:rPr>
          <w:rFonts w:ascii="Times New Roman" w:hAnsi="Times New Roman" w:cs="Times New Roman"/>
          <w:color w:val="000000" w:themeColor="text1"/>
          <w:sz w:val="24"/>
          <w:szCs w:val="24"/>
        </w:rPr>
        <w:t xml:space="preserve">situated </w:t>
      </w:r>
      <w:r w:rsidRPr="00AB50A4">
        <w:rPr>
          <w:rFonts w:ascii="Times New Roman" w:hAnsi="Times New Roman" w:cs="Times New Roman"/>
          <w:color w:val="000000" w:themeColor="text1"/>
          <w:sz w:val="24"/>
          <w:szCs w:val="24"/>
        </w:rPr>
        <w:t>near</w:t>
      </w:r>
      <w:r w:rsidR="00AB50A4" w:rsidRPr="00AB50A4">
        <w:rPr>
          <w:rFonts w:ascii="Times New Roman" w:hAnsi="Times New Roman" w:cs="Times New Roman"/>
          <w:color w:val="000000" w:themeColor="text1"/>
          <w:sz w:val="24"/>
          <w:szCs w:val="24"/>
        </w:rPr>
        <w:t xml:space="preserve"> the Dhaka city named</w:t>
      </w:r>
      <w:r w:rsidR="00AB50A4" w:rsidRPr="00AB50A4">
        <w:rPr>
          <w:rFonts w:ascii="Times New Roman" w:hAnsi="Times New Roman" w:cs="Times New Roman"/>
          <w:color w:val="000000"/>
          <w:sz w:val="24"/>
          <w:szCs w:val="24"/>
        </w:rPr>
        <w:t xml:space="preserve"> </w:t>
      </w:r>
      <w:proofErr w:type="spellStart"/>
      <w:r w:rsidR="00AB50A4" w:rsidRPr="00AB50A4">
        <w:rPr>
          <w:rFonts w:ascii="Times New Roman" w:hAnsi="Times New Roman" w:cs="Times New Roman"/>
          <w:color w:val="000000"/>
          <w:sz w:val="24"/>
          <w:szCs w:val="24"/>
        </w:rPr>
        <w:t>Gazipur</w:t>
      </w:r>
      <w:proofErr w:type="spellEnd"/>
      <w:r w:rsidR="00AB50A4" w:rsidRPr="00AB50A4">
        <w:rPr>
          <w:rFonts w:ascii="Times New Roman" w:hAnsi="Times New Roman" w:cs="Times New Roman"/>
          <w:color w:val="000000"/>
          <w:sz w:val="24"/>
          <w:szCs w:val="24"/>
        </w:rPr>
        <w:t xml:space="preserve">, </w:t>
      </w:r>
      <w:proofErr w:type="spellStart"/>
      <w:r w:rsidR="00AB50A4" w:rsidRPr="00AB50A4">
        <w:rPr>
          <w:rFonts w:ascii="Times New Roman" w:hAnsi="Times New Roman" w:cs="Times New Roman"/>
          <w:color w:val="000000"/>
          <w:sz w:val="24"/>
          <w:szCs w:val="24"/>
        </w:rPr>
        <w:t>Savar</w:t>
      </w:r>
      <w:proofErr w:type="spellEnd"/>
      <w:r w:rsidR="00AB50A4" w:rsidRPr="00AB50A4">
        <w:rPr>
          <w:rFonts w:ascii="Times New Roman" w:hAnsi="Times New Roman" w:cs="Times New Roman"/>
          <w:color w:val="000000"/>
          <w:sz w:val="24"/>
          <w:szCs w:val="24"/>
        </w:rPr>
        <w:t xml:space="preserve"> and</w:t>
      </w:r>
      <w:r w:rsidR="001545E1">
        <w:rPr>
          <w:rFonts w:ascii="Times New Roman" w:hAnsi="Times New Roman" w:cs="Times New Roman"/>
          <w:color w:val="000000" w:themeColor="text1"/>
          <w:sz w:val="24"/>
          <w:szCs w:val="24"/>
        </w:rPr>
        <w:t xml:space="preserve"> </w:t>
      </w:r>
      <w:proofErr w:type="spellStart"/>
      <w:r w:rsidR="001545E1">
        <w:rPr>
          <w:rFonts w:ascii="Times New Roman" w:hAnsi="Times New Roman" w:cs="Times New Roman"/>
          <w:color w:val="000000" w:themeColor="text1"/>
          <w:sz w:val="24"/>
          <w:szCs w:val="24"/>
        </w:rPr>
        <w:t>Narayanga</w:t>
      </w:r>
      <w:r w:rsidR="00AB50A4" w:rsidRPr="00AB50A4">
        <w:rPr>
          <w:rFonts w:ascii="Times New Roman" w:hAnsi="Times New Roman" w:cs="Times New Roman"/>
          <w:color w:val="000000" w:themeColor="text1"/>
          <w:sz w:val="24"/>
          <w:szCs w:val="24"/>
        </w:rPr>
        <w:t>nj</w:t>
      </w:r>
      <w:proofErr w:type="spellEnd"/>
      <w:r w:rsidR="00AB50A4" w:rsidRPr="00AB50A4">
        <w:rPr>
          <w:rFonts w:ascii="Times New Roman" w:hAnsi="Times New Roman" w:cs="Times New Roman"/>
          <w:color w:val="000000" w:themeColor="text1"/>
          <w:sz w:val="24"/>
          <w:szCs w:val="24"/>
        </w:rPr>
        <w:t xml:space="preserve"> region</w:t>
      </w:r>
      <w:r w:rsidR="00AB50A4" w:rsidRPr="00662F12">
        <w:rPr>
          <w:rFonts w:ascii="Times New Roman" w:hAnsi="Times New Roman" w:cs="Times New Roman"/>
          <w:sz w:val="24"/>
          <w:szCs w:val="24"/>
        </w:rPr>
        <w:t>.</w:t>
      </w:r>
      <w:r w:rsidRPr="00662F12">
        <w:rPr>
          <w:rFonts w:ascii="Times New Roman" w:hAnsi="Times New Roman" w:cs="Times New Roman"/>
          <w:sz w:val="24"/>
          <w:szCs w:val="24"/>
        </w:rPr>
        <w:t xml:space="preserve"> </w:t>
      </w:r>
      <w:r w:rsidR="00AB50A4" w:rsidRPr="00662F12">
        <w:rPr>
          <w:rFonts w:ascii="Times New Roman" w:hAnsi="Times New Roman" w:cs="Times New Roman"/>
          <w:sz w:val="24"/>
          <w:szCs w:val="24"/>
        </w:rPr>
        <w:t xml:space="preserve"> </w:t>
      </w:r>
      <w:r w:rsidR="00EE28E5" w:rsidRPr="00662F12">
        <w:rPr>
          <w:rFonts w:ascii="Times New Roman" w:hAnsi="Times New Roman" w:cs="Times New Roman"/>
          <w:sz w:val="24"/>
          <w:szCs w:val="24"/>
        </w:rPr>
        <w:t>To obtain a representative sample, a</w:t>
      </w:r>
      <w:r w:rsidRPr="00662F12">
        <w:rPr>
          <w:rFonts w:ascii="Times New Roman" w:hAnsi="Times New Roman" w:cs="Times New Roman"/>
          <w:sz w:val="24"/>
          <w:szCs w:val="24"/>
        </w:rPr>
        <w:t xml:space="preserve"> random sampling</w:t>
      </w:r>
      <w:r w:rsidR="00F6605A" w:rsidRPr="00662F12">
        <w:rPr>
          <w:rFonts w:ascii="Times New Roman" w:hAnsi="Times New Roman" w:cs="Times New Roman"/>
          <w:sz w:val="24"/>
          <w:szCs w:val="24"/>
        </w:rPr>
        <w:t xml:space="preserve"> of 5</w:t>
      </w:r>
      <w:r w:rsidR="009937DF" w:rsidRPr="00662F12">
        <w:rPr>
          <w:rFonts w:ascii="Times New Roman" w:hAnsi="Times New Roman" w:cs="Times New Roman"/>
          <w:sz w:val="24"/>
          <w:szCs w:val="24"/>
        </w:rPr>
        <w:t>00 t</w:t>
      </w:r>
      <w:r w:rsidR="00AB50A4" w:rsidRPr="00662F12">
        <w:rPr>
          <w:rFonts w:ascii="Times New Roman" w:hAnsi="Times New Roman" w:cs="Times New Roman"/>
          <w:sz w:val="24"/>
          <w:szCs w:val="24"/>
        </w:rPr>
        <w:t>extile manufacturing industries were selected</w:t>
      </w:r>
      <w:r w:rsidR="00AB50A4" w:rsidRPr="00AB50A4">
        <w:rPr>
          <w:rFonts w:ascii="Times New Roman" w:hAnsi="Times New Roman" w:cs="Times New Roman"/>
          <w:color w:val="000000" w:themeColor="text1"/>
          <w:sz w:val="24"/>
          <w:szCs w:val="24"/>
        </w:rPr>
        <w:t>.</w:t>
      </w:r>
      <w:r w:rsidR="00AB50A4" w:rsidRPr="00AB50A4">
        <w:rPr>
          <w:rFonts w:ascii="Times New Roman" w:hAnsi="Times New Roman" w:cs="Times New Roman"/>
          <w:iCs/>
          <w:color w:val="000000"/>
          <w:sz w:val="24"/>
          <w:szCs w:val="24"/>
        </w:rPr>
        <w:t xml:space="preserve"> The survey includes a wide range of different types of textile manufacturing industries such a </w:t>
      </w:r>
      <w:r w:rsidR="00AB50A4" w:rsidRPr="00AB50A4">
        <w:rPr>
          <w:rFonts w:ascii="Times New Roman" w:hAnsi="Times New Roman" w:cs="Times New Roman"/>
          <w:color w:val="000000"/>
          <w:sz w:val="24"/>
          <w:szCs w:val="24"/>
        </w:rPr>
        <w:t xml:space="preserve">yarn manufacturing, fabric manufacturing, garments manufacturing, dyeing industry, printing industry, washing industry, home textiles, sweater manufacturing, </w:t>
      </w:r>
      <w:r w:rsidR="00FB156F">
        <w:rPr>
          <w:rFonts w:ascii="Times New Roman" w:hAnsi="Times New Roman" w:cs="Times New Roman"/>
          <w:color w:val="000000"/>
          <w:sz w:val="24"/>
          <w:szCs w:val="24"/>
        </w:rPr>
        <w:t xml:space="preserve">and </w:t>
      </w:r>
      <w:r w:rsidR="00AB50A4" w:rsidRPr="00AB50A4">
        <w:rPr>
          <w:rFonts w:ascii="Times New Roman" w:hAnsi="Times New Roman" w:cs="Times New Roman"/>
          <w:color w:val="000000"/>
          <w:sz w:val="24"/>
          <w:szCs w:val="24"/>
        </w:rPr>
        <w:t>textile chemical indus</w:t>
      </w:r>
      <w:r w:rsidR="00FB156F">
        <w:rPr>
          <w:rFonts w:ascii="Times New Roman" w:hAnsi="Times New Roman" w:cs="Times New Roman"/>
          <w:color w:val="000000"/>
          <w:sz w:val="24"/>
          <w:szCs w:val="24"/>
        </w:rPr>
        <w:t>try</w:t>
      </w:r>
      <w:r>
        <w:rPr>
          <w:rFonts w:ascii="Times New Roman" w:hAnsi="Times New Roman" w:cs="Times New Roman"/>
          <w:color w:val="000000"/>
          <w:sz w:val="24"/>
          <w:szCs w:val="24"/>
        </w:rPr>
        <w:t xml:space="preserve">. </w:t>
      </w:r>
    </w:p>
    <w:p w14:paraId="7C98ABA4" w14:textId="30E25BDA" w:rsidR="00AB50A4" w:rsidRPr="00AB50A4" w:rsidRDefault="004F5B52" w:rsidP="00E25EE1">
      <w:pPr>
        <w:autoSpaceDE w:val="0"/>
        <w:autoSpaceDN w:val="0"/>
        <w:adjustRightInd w:val="0"/>
        <w:spacing w:line="240" w:lineRule="auto"/>
        <w:jc w:val="both"/>
        <w:rPr>
          <w:rFonts w:ascii="HPAIN A+ Gulliver" w:hAnsi="HPAIN A+ Gulliver" w:cs="HPAIN A+ Gulliver"/>
          <w:iCs/>
          <w:color w:val="000000"/>
          <w:sz w:val="24"/>
          <w:szCs w:val="24"/>
        </w:rPr>
      </w:pPr>
      <w:r>
        <w:rPr>
          <w:rFonts w:ascii="HPAIN A+ Gulliver" w:hAnsi="HPAIN A+ Gulliver" w:cs="HPAIN A+ Gulliver"/>
          <w:iCs/>
          <w:color w:val="000000"/>
          <w:sz w:val="24"/>
          <w:szCs w:val="24"/>
        </w:rPr>
        <w:t>We collected the data from currently employed managers in Bangladeshi textiles firm. The sam</w:t>
      </w:r>
      <w:r w:rsidR="00CE704C">
        <w:rPr>
          <w:rFonts w:ascii="HPAIN A+ Gulliver" w:hAnsi="HPAIN A+ Gulliver" w:cs="HPAIN A+ Gulliver"/>
          <w:iCs/>
          <w:color w:val="000000"/>
          <w:sz w:val="24"/>
          <w:szCs w:val="24"/>
        </w:rPr>
        <w:t>pling frame of this study is the textile</w:t>
      </w:r>
      <w:r w:rsidR="005D7579">
        <w:rPr>
          <w:rFonts w:ascii="HPAIN A+ Gulliver" w:hAnsi="HPAIN A+ Gulliver" w:cs="HPAIN A+ Gulliver"/>
          <w:iCs/>
          <w:color w:val="000000"/>
          <w:sz w:val="24"/>
          <w:szCs w:val="24"/>
        </w:rPr>
        <w:t xml:space="preserve"> industry manager of the different cities of Bangladesh </w:t>
      </w:r>
      <w:proofErr w:type="gramStart"/>
      <w:r w:rsidR="005D7579">
        <w:rPr>
          <w:rFonts w:ascii="HPAIN A+ Gulliver" w:hAnsi="HPAIN A+ Gulliver" w:cs="HPAIN A+ Gulliver"/>
          <w:iCs/>
          <w:color w:val="000000"/>
          <w:sz w:val="24"/>
          <w:szCs w:val="24"/>
        </w:rPr>
        <w:t>(</w:t>
      </w:r>
      <w:r>
        <w:rPr>
          <w:rFonts w:ascii="HPAIN A+ Gulliver" w:hAnsi="HPAIN A+ Gulliver" w:cs="HPAIN A+ Gulliver"/>
          <w:iCs/>
          <w:color w:val="000000"/>
          <w:sz w:val="24"/>
          <w:szCs w:val="24"/>
        </w:rPr>
        <w:t xml:space="preserve"> Dhaka</w:t>
      </w:r>
      <w:proofErr w:type="gramEnd"/>
      <w:r>
        <w:rPr>
          <w:rFonts w:ascii="HPAIN A+ Gulliver" w:hAnsi="HPAIN A+ Gulliver" w:cs="HPAIN A+ Gulliver"/>
          <w:iCs/>
          <w:color w:val="000000"/>
          <w:sz w:val="24"/>
          <w:szCs w:val="24"/>
        </w:rPr>
        <w:t xml:space="preserve">, </w:t>
      </w:r>
      <w:proofErr w:type="spellStart"/>
      <w:r>
        <w:rPr>
          <w:rFonts w:ascii="HPAIN A+ Gulliver" w:hAnsi="HPAIN A+ Gulliver" w:cs="HPAIN A+ Gulliver"/>
          <w:iCs/>
          <w:color w:val="000000"/>
          <w:sz w:val="24"/>
          <w:szCs w:val="24"/>
        </w:rPr>
        <w:t>Savar</w:t>
      </w:r>
      <w:proofErr w:type="spellEnd"/>
      <w:r>
        <w:rPr>
          <w:rFonts w:ascii="HPAIN A+ Gulliver" w:hAnsi="HPAIN A+ Gulliver" w:cs="HPAIN A+ Gulliver"/>
          <w:iCs/>
          <w:color w:val="000000"/>
          <w:sz w:val="24"/>
          <w:szCs w:val="24"/>
        </w:rPr>
        <w:t xml:space="preserve">, </w:t>
      </w:r>
      <w:proofErr w:type="spellStart"/>
      <w:r w:rsidR="001545E1">
        <w:rPr>
          <w:rFonts w:ascii="HPAIN A+ Gulliver" w:hAnsi="HPAIN A+ Gulliver" w:cs="HPAIN A+ Gulliver"/>
          <w:iCs/>
          <w:color w:val="000000"/>
          <w:sz w:val="24"/>
          <w:szCs w:val="24"/>
        </w:rPr>
        <w:t>Gazipur</w:t>
      </w:r>
      <w:proofErr w:type="spellEnd"/>
      <w:r w:rsidR="001545E1">
        <w:rPr>
          <w:rFonts w:ascii="HPAIN A+ Gulliver" w:hAnsi="HPAIN A+ Gulliver" w:cs="HPAIN A+ Gulliver"/>
          <w:iCs/>
          <w:color w:val="000000"/>
          <w:sz w:val="24"/>
          <w:szCs w:val="24"/>
        </w:rPr>
        <w:t xml:space="preserve">, </w:t>
      </w:r>
      <w:proofErr w:type="spellStart"/>
      <w:r w:rsidR="00D669BD">
        <w:rPr>
          <w:rFonts w:ascii="HPAIN A+ Gulliver" w:hAnsi="HPAIN A+ Gulliver" w:cs="HPAIN A+ Gulliver"/>
          <w:iCs/>
          <w:color w:val="000000"/>
          <w:sz w:val="24"/>
          <w:szCs w:val="24"/>
        </w:rPr>
        <w:t>Narayanganj</w:t>
      </w:r>
      <w:proofErr w:type="spellEnd"/>
      <w:r w:rsidR="00D669BD">
        <w:rPr>
          <w:rFonts w:ascii="HPAIN A+ Gulliver" w:hAnsi="HPAIN A+ Gulliver" w:cs="HPAIN A+ Gulliver"/>
          <w:iCs/>
          <w:color w:val="000000"/>
          <w:sz w:val="24"/>
          <w:szCs w:val="24"/>
        </w:rPr>
        <w:t xml:space="preserve">, </w:t>
      </w:r>
      <w:proofErr w:type="spellStart"/>
      <w:r w:rsidR="00D669BD">
        <w:rPr>
          <w:rFonts w:ascii="HPAIN A+ Gulliver" w:hAnsi="HPAIN A+ Gulliver" w:cs="HPAIN A+ Gulliver"/>
          <w:iCs/>
          <w:color w:val="000000"/>
          <w:sz w:val="24"/>
          <w:szCs w:val="24"/>
        </w:rPr>
        <w:t>Narsingdi</w:t>
      </w:r>
      <w:proofErr w:type="spellEnd"/>
      <w:r w:rsidR="00D669BD">
        <w:rPr>
          <w:rFonts w:ascii="HPAIN A+ Gulliver" w:hAnsi="HPAIN A+ Gulliver" w:cs="HPAIN A+ Gulliver"/>
          <w:iCs/>
          <w:color w:val="000000"/>
          <w:sz w:val="24"/>
          <w:szCs w:val="24"/>
        </w:rPr>
        <w:t xml:space="preserve">, </w:t>
      </w:r>
      <w:proofErr w:type="spellStart"/>
      <w:r w:rsidR="00D669BD">
        <w:rPr>
          <w:rFonts w:ascii="HPAIN A+ Gulliver" w:hAnsi="HPAIN A+ Gulliver" w:cs="HPAIN A+ Gulliver"/>
          <w:iCs/>
          <w:color w:val="000000"/>
          <w:sz w:val="24"/>
          <w:szCs w:val="24"/>
        </w:rPr>
        <w:t>M</w:t>
      </w:r>
      <w:r w:rsidR="00D669BD" w:rsidRPr="00D669BD">
        <w:rPr>
          <w:rFonts w:ascii="HPAIN A+ Gulliver" w:hAnsi="HPAIN A+ Gulliver" w:cs="HPAIN A+ Gulliver"/>
          <w:iCs/>
          <w:color w:val="000000"/>
          <w:sz w:val="24"/>
          <w:szCs w:val="24"/>
        </w:rPr>
        <w:t>unshiganj</w:t>
      </w:r>
      <w:proofErr w:type="spellEnd"/>
      <w:r w:rsidR="00D669BD">
        <w:rPr>
          <w:rFonts w:ascii="HPAIN A+ Gulliver" w:hAnsi="HPAIN A+ Gulliver" w:cs="HPAIN A+ Gulliver"/>
          <w:iCs/>
          <w:color w:val="000000"/>
          <w:sz w:val="24"/>
          <w:szCs w:val="24"/>
        </w:rPr>
        <w:t>, Chittagong</w:t>
      </w:r>
      <w:r w:rsidR="005D7579">
        <w:rPr>
          <w:rFonts w:ascii="HPAIN A+ Gulliver" w:hAnsi="HPAIN A+ Gulliver" w:cs="HPAIN A+ Gulliver"/>
          <w:iCs/>
          <w:color w:val="000000"/>
          <w:sz w:val="24"/>
          <w:szCs w:val="24"/>
        </w:rPr>
        <w:t xml:space="preserve">). </w:t>
      </w:r>
      <w:r w:rsidR="00CE704C">
        <w:rPr>
          <w:rFonts w:ascii="HPAIN A+ Gulliver" w:hAnsi="HPAIN A+ Gulliver" w:cs="HPAIN A+ Gulliver"/>
          <w:iCs/>
          <w:color w:val="000000"/>
          <w:sz w:val="24"/>
          <w:szCs w:val="24"/>
        </w:rPr>
        <w:t xml:space="preserve">The </w:t>
      </w:r>
      <w:r w:rsidR="00CE704C" w:rsidRPr="00AB50A4">
        <w:rPr>
          <w:rFonts w:ascii="HPAIN A+ Gulliver" w:hAnsi="HPAIN A+ Gulliver" w:cs="HPAIN A+ Gulliver"/>
          <w:iCs/>
          <w:color w:val="000000"/>
          <w:sz w:val="24"/>
          <w:szCs w:val="24"/>
        </w:rPr>
        <w:t>questionnaire</w:t>
      </w:r>
      <w:r w:rsidRPr="00AB50A4">
        <w:rPr>
          <w:rFonts w:ascii="HPAIN A+ Gulliver" w:hAnsi="HPAIN A+ Gulliver" w:cs="HPAIN A+ Gulliver"/>
          <w:iCs/>
          <w:color w:val="000000"/>
          <w:sz w:val="24"/>
          <w:szCs w:val="24"/>
        </w:rPr>
        <w:t xml:space="preserve"> in a hard copy was distributed </w:t>
      </w:r>
      <w:r w:rsidR="00CE704C">
        <w:rPr>
          <w:rFonts w:ascii="HPAIN A+ Gulliver" w:hAnsi="HPAIN A+ Gulliver" w:cs="HPAIN A+ Gulliver"/>
          <w:iCs/>
          <w:color w:val="000000"/>
          <w:sz w:val="24"/>
          <w:szCs w:val="24"/>
        </w:rPr>
        <w:t>to the manager of the different textile</w:t>
      </w:r>
      <w:r w:rsidRPr="00AB50A4">
        <w:rPr>
          <w:rFonts w:ascii="HPAIN A+ Gulliver" w:hAnsi="HPAIN A+ Gulliver" w:cs="HPAIN A+ Gulliver"/>
          <w:iCs/>
          <w:color w:val="000000"/>
          <w:sz w:val="24"/>
          <w:szCs w:val="24"/>
        </w:rPr>
        <w:t xml:space="preserve"> firm</w:t>
      </w:r>
      <w:r w:rsidR="00CE704C">
        <w:rPr>
          <w:rFonts w:ascii="HPAIN A+ Gulliver" w:hAnsi="HPAIN A+ Gulliver" w:cs="HPAIN A+ Gulliver"/>
          <w:iCs/>
          <w:color w:val="000000"/>
          <w:sz w:val="24"/>
          <w:szCs w:val="24"/>
        </w:rPr>
        <w:t>s with mentioning the objectives of the study in the c</w:t>
      </w:r>
      <w:r w:rsidRPr="00AB50A4">
        <w:rPr>
          <w:rFonts w:ascii="HPAIN A+ Gulliver" w:hAnsi="HPAIN A+ Gulliver" w:cs="HPAIN A+ Gulliver"/>
          <w:iCs/>
          <w:color w:val="000000"/>
          <w:sz w:val="24"/>
          <w:szCs w:val="24"/>
        </w:rPr>
        <w:t>over letter</w:t>
      </w:r>
      <w:r w:rsidR="00CE704C">
        <w:rPr>
          <w:rFonts w:ascii="HPAIN A+ Gulliver" w:hAnsi="HPAIN A+ Gulliver" w:cs="HPAIN A+ Gulliver"/>
          <w:iCs/>
          <w:color w:val="000000"/>
          <w:sz w:val="24"/>
          <w:szCs w:val="24"/>
        </w:rPr>
        <w:t>.</w:t>
      </w:r>
      <w:r w:rsidRPr="00AB50A4">
        <w:rPr>
          <w:rFonts w:ascii="HPAIN A+ Gulliver" w:hAnsi="HPAIN A+ Gulliver" w:cs="HPAIN A+ Gulliver"/>
          <w:color w:val="000000" w:themeColor="text1"/>
          <w:sz w:val="24"/>
          <w:szCs w:val="24"/>
        </w:rPr>
        <w:t xml:space="preserve"> The participants </w:t>
      </w:r>
      <w:r w:rsidR="00CE704C">
        <w:rPr>
          <w:rFonts w:ascii="HPAIN A+ Gulliver" w:hAnsi="HPAIN A+ Gulliver" w:cs="HPAIN A+ Gulliver"/>
          <w:color w:val="000000" w:themeColor="text1"/>
          <w:sz w:val="24"/>
          <w:szCs w:val="24"/>
        </w:rPr>
        <w:t xml:space="preserve">in the survey </w:t>
      </w:r>
      <w:r w:rsidRPr="00AB50A4">
        <w:rPr>
          <w:rFonts w:ascii="HPAIN A+ Gulliver" w:hAnsi="HPAIN A+ Gulliver" w:cs="HPAIN A+ Gulliver"/>
          <w:color w:val="000000" w:themeColor="text1"/>
          <w:sz w:val="24"/>
          <w:szCs w:val="24"/>
        </w:rPr>
        <w:t xml:space="preserve">are mainly </w:t>
      </w:r>
      <w:r w:rsidR="00CE704C">
        <w:rPr>
          <w:rFonts w:ascii="HPAIN A+ Gulliver" w:hAnsi="HPAIN A+ Gulliver" w:cs="HPAIN A+ Gulliver"/>
          <w:color w:val="000000" w:themeColor="text1"/>
          <w:sz w:val="24"/>
          <w:szCs w:val="24"/>
        </w:rPr>
        <w:t xml:space="preserve">doing the job in the operations, </w:t>
      </w:r>
      <w:r w:rsidR="00CE704C" w:rsidRPr="00AB50A4">
        <w:rPr>
          <w:rFonts w:ascii="HPAIN A+ Gulliver" w:hAnsi="HPAIN A+ Gulliver" w:cs="HPAIN A+ Gulliver"/>
          <w:color w:val="000000" w:themeColor="text1"/>
          <w:sz w:val="24"/>
          <w:szCs w:val="24"/>
        </w:rPr>
        <w:t>supply</w:t>
      </w:r>
      <w:r w:rsidRPr="00AB50A4">
        <w:rPr>
          <w:rFonts w:ascii="HPAIN A+ Gulliver" w:hAnsi="HPAIN A+ Gulliver" w:cs="HPAIN A+ Gulliver"/>
          <w:color w:val="000000" w:themeColor="text1"/>
          <w:sz w:val="24"/>
          <w:szCs w:val="24"/>
        </w:rPr>
        <w:t xml:space="preserve"> chain</w:t>
      </w:r>
      <w:r w:rsidR="00CE704C">
        <w:rPr>
          <w:rFonts w:ascii="HPAIN A+ Gulliver" w:hAnsi="HPAIN A+ Gulliver" w:cs="HPAIN A+ Gulliver"/>
          <w:color w:val="000000" w:themeColor="text1"/>
          <w:sz w:val="24"/>
          <w:szCs w:val="24"/>
        </w:rPr>
        <w:t xml:space="preserve">, </w:t>
      </w:r>
      <w:r w:rsidR="00CE704C" w:rsidRPr="00AB50A4">
        <w:rPr>
          <w:rFonts w:ascii="HPAIN A+ Gulliver" w:hAnsi="HPAIN A+ Gulliver" w:cs="HPAIN A+ Gulliver"/>
          <w:color w:val="000000" w:themeColor="text1"/>
          <w:sz w:val="24"/>
          <w:szCs w:val="24"/>
        </w:rPr>
        <w:t>marketing</w:t>
      </w:r>
      <w:r w:rsidRPr="00AB50A4">
        <w:rPr>
          <w:rFonts w:ascii="HPAIN A+ Gulliver" w:hAnsi="HPAIN A+ Gulliver" w:cs="HPAIN A+ Gulliver"/>
          <w:color w:val="000000" w:themeColor="text1"/>
          <w:sz w:val="24"/>
          <w:szCs w:val="24"/>
        </w:rPr>
        <w:t xml:space="preserve">, and </w:t>
      </w:r>
      <w:r w:rsidR="00CE704C">
        <w:rPr>
          <w:rFonts w:ascii="HPAIN A+ Gulliver" w:hAnsi="HPAIN A+ Gulliver" w:cs="HPAIN A+ Gulliver"/>
          <w:color w:val="000000" w:themeColor="text1"/>
          <w:sz w:val="24"/>
          <w:szCs w:val="24"/>
        </w:rPr>
        <w:t>production</w:t>
      </w:r>
      <w:r w:rsidRPr="00AB50A4">
        <w:rPr>
          <w:rFonts w:ascii="HPAIN A+ Gulliver" w:hAnsi="HPAIN A+ Gulliver" w:cs="HPAIN A+ Gulliver"/>
          <w:color w:val="000000" w:themeColor="text1"/>
          <w:sz w:val="24"/>
          <w:szCs w:val="24"/>
        </w:rPr>
        <w:t xml:space="preserve"> department. </w:t>
      </w:r>
      <w:r w:rsidR="00CE704C">
        <w:rPr>
          <w:rFonts w:ascii="HPAIN A+ Gulliver" w:hAnsi="HPAIN A+ Gulliver" w:cs="HPAIN A+ Gulliver"/>
          <w:color w:val="000000" w:themeColor="text1"/>
          <w:sz w:val="24"/>
          <w:szCs w:val="24"/>
        </w:rPr>
        <w:t xml:space="preserve">The majority </w:t>
      </w:r>
      <w:r w:rsidRPr="00AB50A4">
        <w:rPr>
          <w:rFonts w:ascii="HPAIN A+ Gulliver" w:hAnsi="HPAIN A+ Gulliver" w:cs="HPAIN A+ Gulliver"/>
          <w:color w:val="000000" w:themeColor="text1"/>
          <w:sz w:val="24"/>
          <w:szCs w:val="24"/>
        </w:rPr>
        <w:t xml:space="preserve">of the respondents are the </w:t>
      </w:r>
      <w:r w:rsidR="00CE704C">
        <w:rPr>
          <w:rFonts w:ascii="HPAIN A+ Gulliver" w:hAnsi="HPAIN A+ Gulliver" w:cs="HPAIN A+ Gulliver"/>
          <w:color w:val="000000" w:themeColor="text1"/>
          <w:sz w:val="24"/>
          <w:szCs w:val="24"/>
        </w:rPr>
        <w:t xml:space="preserve">general </w:t>
      </w:r>
      <w:r w:rsidRPr="00AB50A4">
        <w:rPr>
          <w:rFonts w:ascii="HPAIN A+ Gulliver" w:hAnsi="HPAIN A+ Gulliver" w:cs="HPAIN A+ Gulliver"/>
          <w:color w:val="000000" w:themeColor="text1"/>
          <w:sz w:val="24"/>
          <w:szCs w:val="24"/>
        </w:rPr>
        <w:t>manager,</w:t>
      </w:r>
      <w:r w:rsidR="00CE704C">
        <w:rPr>
          <w:rFonts w:ascii="HPAIN A+ Gulliver" w:hAnsi="HPAIN A+ Gulliver" w:cs="HPAIN A+ Gulliver"/>
          <w:color w:val="000000" w:themeColor="text1"/>
          <w:sz w:val="24"/>
          <w:szCs w:val="24"/>
        </w:rPr>
        <w:t xml:space="preserve"> manager, and executive</w:t>
      </w:r>
      <w:r w:rsidRPr="00AB50A4">
        <w:rPr>
          <w:rFonts w:ascii="HPAIN A+ Gulliver" w:hAnsi="HPAIN A+ Gulliver" w:cs="HPAIN A+ Gulliver"/>
          <w:color w:val="000000" w:themeColor="text1"/>
          <w:sz w:val="24"/>
          <w:szCs w:val="24"/>
        </w:rPr>
        <w:t xml:space="preserve">. </w:t>
      </w:r>
      <w:r w:rsidR="00CE704C">
        <w:rPr>
          <w:rFonts w:ascii="HPAIN A+ Gulliver" w:hAnsi="HPAIN A+ Gulliver" w:cs="HPAIN A+ Gulliver"/>
          <w:color w:val="000000" w:themeColor="text1"/>
          <w:sz w:val="24"/>
          <w:szCs w:val="24"/>
        </w:rPr>
        <w:t>It is expected</w:t>
      </w:r>
      <w:r w:rsidRPr="00AB50A4">
        <w:rPr>
          <w:rFonts w:ascii="HPAIN A+ Gulliver" w:hAnsi="HPAIN A+ Gulliver" w:cs="HPAIN A+ Gulliver"/>
          <w:color w:val="000000" w:themeColor="text1"/>
          <w:sz w:val="24"/>
          <w:szCs w:val="24"/>
        </w:rPr>
        <w:t xml:space="preserve"> that respondents are w</w:t>
      </w:r>
      <w:r w:rsidR="00CE704C">
        <w:rPr>
          <w:rFonts w:ascii="HPAIN A+ Gulliver" w:hAnsi="HPAIN A+ Gulliver" w:cs="HPAIN A+ Gulliver"/>
          <w:color w:val="000000" w:themeColor="text1"/>
          <w:sz w:val="24"/>
          <w:szCs w:val="24"/>
        </w:rPr>
        <w:t xml:space="preserve">ell understanding the questionnaire because all the respondents are well educated studied at the graduate and postgraduate levels.   </w:t>
      </w:r>
      <w:r w:rsidRPr="00AB50A4">
        <w:rPr>
          <w:rFonts w:ascii="HPAIN A+ Gulliver" w:hAnsi="HPAIN A+ Gulliver" w:cs="HPAIN A+ Gulliver"/>
          <w:color w:val="000000" w:themeColor="text1"/>
          <w:sz w:val="24"/>
          <w:szCs w:val="24"/>
        </w:rPr>
        <w:t xml:space="preserve"> </w:t>
      </w:r>
      <w:r w:rsidR="002D03B5">
        <w:rPr>
          <w:rFonts w:ascii="HPAIN A+ Gulliver" w:hAnsi="HPAIN A+ Gulliver" w:cs="HPAIN A+ Gulliver"/>
          <w:color w:val="000000" w:themeColor="text1"/>
          <w:sz w:val="24"/>
          <w:szCs w:val="24"/>
        </w:rPr>
        <w:t>Data were collected from March to June</w:t>
      </w:r>
      <w:r w:rsidRPr="00AB50A4">
        <w:rPr>
          <w:rFonts w:ascii="HPAIN A+ Gulliver" w:hAnsi="HPAIN A+ Gulliver" w:cs="HPAIN A+ Gulliver"/>
          <w:color w:val="000000" w:themeColor="text1"/>
          <w:sz w:val="24"/>
          <w:szCs w:val="24"/>
        </w:rPr>
        <w:t xml:space="preserve">’ 2019. </w:t>
      </w:r>
      <w:r w:rsidR="00FB156F">
        <w:rPr>
          <w:rFonts w:ascii="HPAIN A+ Gulliver" w:hAnsi="HPAIN A+ Gulliver" w:cs="HPAIN A+ Gulliver"/>
          <w:color w:val="000000" w:themeColor="text1"/>
          <w:sz w:val="24"/>
          <w:szCs w:val="24"/>
        </w:rPr>
        <w:t>To improve the response rate</w:t>
      </w:r>
      <w:r w:rsidR="00D14E18">
        <w:rPr>
          <w:rFonts w:ascii="HPAIN A+ Gulliver" w:hAnsi="HPAIN A+ Gulliver" w:cs="HPAIN A+ Gulliver"/>
          <w:color w:val="000000" w:themeColor="text1"/>
          <w:sz w:val="24"/>
          <w:szCs w:val="24"/>
        </w:rPr>
        <w:t>, a</w:t>
      </w:r>
      <w:r w:rsidRPr="00AB50A4">
        <w:rPr>
          <w:rFonts w:ascii="HPAIN A+ Gulliver" w:hAnsi="HPAIN A+ Gulliver" w:cs="HPAIN A+ Gulliver"/>
          <w:color w:val="000000" w:themeColor="text1"/>
          <w:sz w:val="24"/>
          <w:szCs w:val="24"/>
        </w:rPr>
        <w:t>fter</w:t>
      </w:r>
      <w:r w:rsidRPr="00AB50A4">
        <w:rPr>
          <w:rFonts w:ascii="HPAIN A+ Gulliver" w:hAnsi="HPAIN A+ Gulliver" w:cs="HPAIN A+ Gulliver"/>
          <w:iCs/>
          <w:color w:val="000000"/>
          <w:sz w:val="24"/>
          <w:szCs w:val="24"/>
        </w:rPr>
        <w:t xml:space="preserve"> three weeks later follow up calls and reminder emails were sent </w:t>
      </w:r>
      <w:r w:rsidRPr="00AB50A4">
        <w:rPr>
          <w:rFonts w:ascii="HPAIN A+ Gulliver" w:hAnsi="HPAIN A+ Gulliver" w:cs="HPAIN A+ Gulliver"/>
          <w:iCs/>
          <w:color w:val="000000"/>
          <w:sz w:val="24"/>
          <w:szCs w:val="24"/>
        </w:rPr>
        <w:lastRenderedPageBreak/>
        <w:t xml:space="preserve">to the respondents, in the first phase </w:t>
      </w:r>
      <w:r w:rsidR="002D03B5">
        <w:rPr>
          <w:rFonts w:ascii="HPAIN A+ Gulliver" w:hAnsi="HPAIN A+ Gulliver" w:cs="HPAIN A+ Gulliver"/>
          <w:iCs/>
          <w:color w:val="000000"/>
          <w:sz w:val="24"/>
          <w:szCs w:val="24"/>
        </w:rPr>
        <w:t>124</w:t>
      </w:r>
      <w:r w:rsidR="009937DF">
        <w:rPr>
          <w:rFonts w:ascii="HPAIN A+ Gulliver" w:hAnsi="HPAIN A+ Gulliver" w:cs="HPAIN A+ Gulliver"/>
          <w:iCs/>
          <w:color w:val="000000"/>
          <w:sz w:val="24"/>
          <w:szCs w:val="24"/>
        </w:rPr>
        <w:t xml:space="preserve"> and s</w:t>
      </w:r>
      <w:r w:rsidR="002D03B5">
        <w:rPr>
          <w:rFonts w:ascii="HPAIN A+ Gulliver" w:hAnsi="HPAIN A+ Gulliver" w:cs="HPAIN A+ Gulliver"/>
          <w:iCs/>
          <w:color w:val="000000"/>
          <w:sz w:val="24"/>
          <w:szCs w:val="24"/>
        </w:rPr>
        <w:t>econd phase 138 and a total of 286</w:t>
      </w:r>
      <w:r w:rsidRPr="00AB50A4">
        <w:rPr>
          <w:rFonts w:ascii="HPAIN A+ Gulliver" w:hAnsi="HPAIN A+ Gulliver" w:cs="HPAIN A+ Gulliver"/>
          <w:iCs/>
          <w:color w:val="000000"/>
          <w:sz w:val="24"/>
          <w:szCs w:val="24"/>
        </w:rPr>
        <w:t xml:space="preserve"> questionnaire</w:t>
      </w:r>
      <w:r w:rsidR="00696138">
        <w:rPr>
          <w:rFonts w:ascii="HPAIN A+ Gulliver" w:hAnsi="HPAIN A+ Gulliver" w:cs="HPAIN A+ Gulliver"/>
          <w:iCs/>
          <w:color w:val="000000"/>
          <w:sz w:val="24"/>
          <w:szCs w:val="24"/>
        </w:rPr>
        <w:t>s were received, representing 57.2</w:t>
      </w:r>
      <w:r w:rsidRPr="00AB50A4">
        <w:rPr>
          <w:rFonts w:ascii="HPAIN A+ Gulliver" w:hAnsi="HPAIN A+ Gulliver" w:cs="HPAIN A+ Gulliver"/>
          <w:iCs/>
          <w:color w:val="000000"/>
          <w:sz w:val="24"/>
          <w:szCs w:val="24"/>
        </w:rPr>
        <w:t>% of res</w:t>
      </w:r>
      <w:r w:rsidR="00696138">
        <w:rPr>
          <w:rFonts w:ascii="HPAIN A+ Gulliver" w:hAnsi="HPAIN A+ Gulliver" w:cs="HPAIN A+ Gulliver"/>
          <w:iCs/>
          <w:color w:val="000000"/>
          <w:sz w:val="24"/>
          <w:szCs w:val="24"/>
        </w:rPr>
        <w:t>ponse rate. From this record, 24</w:t>
      </w:r>
      <w:r w:rsidRPr="00AB50A4">
        <w:rPr>
          <w:rFonts w:ascii="HPAIN A+ Gulliver" w:hAnsi="HPAIN A+ Gulliver" w:cs="HPAIN A+ Gulliver"/>
          <w:iCs/>
          <w:color w:val="000000"/>
          <w:sz w:val="24"/>
          <w:szCs w:val="24"/>
        </w:rPr>
        <w:t xml:space="preserve"> answers were excluded due to incomplete and the same answer to all questions and missing answers.</w:t>
      </w:r>
      <w:r w:rsidR="00696138">
        <w:rPr>
          <w:rFonts w:ascii="HPAIN A+ Gulliver" w:hAnsi="HPAIN A+ Gulliver" w:cs="HPAIN A+ Gulliver"/>
          <w:iCs/>
          <w:color w:val="000000"/>
          <w:sz w:val="24"/>
          <w:szCs w:val="24"/>
        </w:rPr>
        <w:t xml:space="preserve"> Finally, a usable sample of 262</w:t>
      </w:r>
      <w:r w:rsidRPr="00AB50A4">
        <w:rPr>
          <w:rFonts w:ascii="HPAIN A+ Gulliver" w:hAnsi="HPAIN A+ Gulliver" w:cs="HPAIN A+ Gulliver"/>
          <w:iCs/>
          <w:color w:val="000000"/>
          <w:sz w:val="24"/>
          <w:szCs w:val="24"/>
        </w:rPr>
        <w:t xml:space="preserve"> valid answers was kept for a</w:t>
      </w:r>
      <w:r w:rsidR="00D14E18">
        <w:rPr>
          <w:rFonts w:ascii="HPAIN A+ Gulliver" w:hAnsi="HPAIN A+ Gulliver" w:cs="HPAIN A+ Gulliver"/>
          <w:iCs/>
          <w:color w:val="000000"/>
          <w:sz w:val="24"/>
          <w:szCs w:val="24"/>
        </w:rPr>
        <w:t xml:space="preserve">nalysis which accounted for </w:t>
      </w:r>
      <w:r w:rsidR="00696138">
        <w:rPr>
          <w:rFonts w:ascii="HPAIN A+ Gulliver" w:hAnsi="HPAIN A+ Gulliver" w:cs="HPAIN A+ Gulliver"/>
          <w:iCs/>
          <w:color w:val="000000"/>
          <w:sz w:val="24"/>
          <w:szCs w:val="24"/>
        </w:rPr>
        <w:t>91.6</w:t>
      </w:r>
      <w:r w:rsidRPr="00AB50A4">
        <w:rPr>
          <w:rFonts w:ascii="HPAIN A+ Gulliver" w:hAnsi="HPAIN A+ Gulliver" w:cs="HPAIN A+ Gulliver"/>
          <w:iCs/>
          <w:color w:val="000000"/>
          <w:sz w:val="24"/>
          <w:szCs w:val="24"/>
        </w:rPr>
        <w:t xml:space="preserve">% valid response of this study. </w:t>
      </w:r>
    </w:p>
    <w:p w14:paraId="07FD9F14" w14:textId="77777777" w:rsidR="00AB50A4" w:rsidRDefault="004F5B52" w:rsidP="00E25EE1">
      <w:pPr>
        <w:autoSpaceDE w:val="0"/>
        <w:autoSpaceDN w:val="0"/>
        <w:adjustRightInd w:val="0"/>
        <w:spacing w:after="0" w:line="240" w:lineRule="auto"/>
        <w:jc w:val="both"/>
        <w:rPr>
          <w:rFonts w:ascii="Times New Roman" w:hAnsi="Times New Roman" w:cs="Times New Roman"/>
          <w:color w:val="000000"/>
          <w:sz w:val="24"/>
          <w:szCs w:val="24"/>
        </w:rPr>
      </w:pPr>
      <w:r w:rsidRPr="00FB156F">
        <w:rPr>
          <w:rFonts w:ascii="Times New Roman" w:hAnsi="Times New Roman" w:cs="Times New Roman"/>
          <w:color w:val="000000"/>
          <w:sz w:val="24"/>
          <w:szCs w:val="24"/>
        </w:rPr>
        <w:t>Table-1 indicates that the majority of the respondent was in the supply chain, production and operation department. Approximat</w:t>
      </w:r>
      <w:r w:rsidR="00CE2A83" w:rsidRPr="00FB156F">
        <w:rPr>
          <w:rFonts w:ascii="Times New Roman" w:hAnsi="Times New Roman" w:cs="Times New Roman"/>
          <w:color w:val="000000"/>
          <w:sz w:val="24"/>
          <w:szCs w:val="24"/>
        </w:rPr>
        <w:t>ely 53.8</w:t>
      </w:r>
      <w:r w:rsidRPr="00FB156F">
        <w:rPr>
          <w:rFonts w:ascii="Times New Roman" w:hAnsi="Times New Roman" w:cs="Times New Roman"/>
          <w:color w:val="000000"/>
          <w:sz w:val="24"/>
          <w:szCs w:val="24"/>
        </w:rPr>
        <w:t xml:space="preserve"> % of the respondent has more than 11-15 years of experience in</w:t>
      </w:r>
      <w:r w:rsidR="00CE2A83" w:rsidRPr="00FB156F">
        <w:rPr>
          <w:rFonts w:ascii="Times New Roman" w:hAnsi="Times New Roman" w:cs="Times New Roman"/>
          <w:color w:val="000000"/>
          <w:sz w:val="24"/>
          <w:szCs w:val="24"/>
        </w:rPr>
        <w:t xml:space="preserve"> the textiles industry, about 37</w:t>
      </w:r>
      <w:r w:rsidRPr="00FB156F">
        <w:rPr>
          <w:rFonts w:ascii="Times New Roman" w:hAnsi="Times New Roman" w:cs="Times New Roman"/>
          <w:color w:val="000000"/>
          <w:sz w:val="24"/>
          <w:szCs w:val="24"/>
        </w:rPr>
        <w:t>% respondent are working as post of assistant manager.  The highest number of the firm are higher size enterprise. Approximate employee ranges over 2000. The highest no of the firm was doing business more the 20 years. Most of the firm is ISO 9000 and ISO 14000 certified.</w:t>
      </w:r>
    </w:p>
    <w:p w14:paraId="27CC7658" w14:textId="77777777" w:rsidR="00CE2A83" w:rsidRDefault="00CE2A83" w:rsidP="00AB50A4">
      <w:pPr>
        <w:autoSpaceDE w:val="0"/>
        <w:autoSpaceDN w:val="0"/>
        <w:adjustRightInd w:val="0"/>
        <w:spacing w:after="0" w:line="360" w:lineRule="auto"/>
        <w:jc w:val="both"/>
        <w:rPr>
          <w:rFonts w:ascii="Times New Roman" w:hAnsi="Times New Roman" w:cs="Times New Roman"/>
          <w:color w:val="000000"/>
          <w:sz w:val="24"/>
          <w:szCs w:val="24"/>
        </w:rPr>
      </w:pPr>
    </w:p>
    <w:p w14:paraId="69E4CAA9" w14:textId="42BD2AC5" w:rsidR="00CE2A83" w:rsidRPr="00AB50A4" w:rsidRDefault="00017D18" w:rsidP="00CE2A8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w:t>
      </w:r>
      <w:r w:rsidR="004F5B52" w:rsidRPr="00AB50A4">
        <w:rPr>
          <w:rFonts w:ascii="Times New Roman" w:eastAsia="Times New Roman" w:hAnsi="Times New Roman" w:cs="Times New Roman"/>
          <w:b/>
          <w:color w:val="000000"/>
          <w:sz w:val="24"/>
          <w:szCs w:val="24"/>
        </w:rPr>
        <w:t>1:</w:t>
      </w:r>
    </w:p>
    <w:p w14:paraId="093F942F" w14:textId="77777777" w:rsidR="00CE2A83" w:rsidRPr="00CE2A83" w:rsidRDefault="004F5B52" w:rsidP="00CE2A8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AB50A4">
        <w:rPr>
          <w:rFonts w:ascii="Times New Roman" w:eastAsia="Times New Roman" w:hAnsi="Times New Roman" w:cs="Times New Roman"/>
          <w:b/>
          <w:sz w:val="24"/>
          <w:szCs w:val="24"/>
        </w:rPr>
        <w:t xml:space="preserve">Demographic profile of the sample:       </w:t>
      </w:r>
    </w:p>
    <w:tbl>
      <w:tblPr>
        <w:tblStyle w:val="TableGridLight"/>
        <w:tblW w:w="0" w:type="auto"/>
        <w:tblLook w:val="04A0" w:firstRow="1" w:lastRow="0" w:firstColumn="1" w:lastColumn="0" w:noHBand="0" w:noVBand="1"/>
      </w:tblPr>
      <w:tblGrid>
        <w:gridCol w:w="4297"/>
        <w:gridCol w:w="2773"/>
        <w:gridCol w:w="2863"/>
      </w:tblGrid>
      <w:tr w:rsidR="001C34D7" w14:paraId="1AD0E930" w14:textId="77777777" w:rsidTr="0004672F">
        <w:trPr>
          <w:trHeight w:val="226"/>
        </w:trPr>
        <w:tc>
          <w:tcPr>
            <w:tcW w:w="4297" w:type="dxa"/>
            <w:tcBorders>
              <w:top w:val="single" w:sz="4" w:space="0" w:color="auto"/>
              <w:left w:val="single" w:sz="4" w:space="0" w:color="auto"/>
              <w:bottom w:val="single" w:sz="4" w:space="0" w:color="auto"/>
              <w:right w:val="single" w:sz="4" w:space="0" w:color="auto"/>
            </w:tcBorders>
          </w:tcPr>
          <w:p w14:paraId="672479EE" w14:textId="77777777" w:rsidR="00CE2A83" w:rsidRPr="00D36667" w:rsidRDefault="004F5B52" w:rsidP="006374B3">
            <w:pPr>
              <w:pStyle w:val="Default"/>
              <w:rPr>
                <w:rFonts w:ascii="Times New Roman" w:hAnsi="Times New Roman" w:cs="Times New Roman"/>
                <w:b/>
                <w:sz w:val="20"/>
                <w:szCs w:val="20"/>
              </w:rPr>
            </w:pPr>
            <w:r w:rsidRPr="00D36667">
              <w:rPr>
                <w:sz w:val="20"/>
                <w:szCs w:val="20"/>
              </w:rPr>
              <w:t xml:space="preserve">       </w:t>
            </w:r>
            <w:r w:rsidRPr="00D36667">
              <w:rPr>
                <w:rFonts w:ascii="Times New Roman" w:hAnsi="Times New Roman" w:cs="Times New Roman"/>
                <w:b/>
                <w:sz w:val="20"/>
                <w:szCs w:val="20"/>
              </w:rPr>
              <w:t>Category</w:t>
            </w:r>
          </w:p>
        </w:tc>
        <w:tc>
          <w:tcPr>
            <w:tcW w:w="2773" w:type="dxa"/>
            <w:tcBorders>
              <w:top w:val="single" w:sz="4" w:space="0" w:color="auto"/>
              <w:left w:val="single" w:sz="4" w:space="0" w:color="auto"/>
              <w:bottom w:val="single" w:sz="4" w:space="0" w:color="auto"/>
              <w:right w:val="single" w:sz="4" w:space="0" w:color="auto"/>
            </w:tcBorders>
          </w:tcPr>
          <w:p w14:paraId="7D669BC3" w14:textId="77777777" w:rsidR="00CE2A83" w:rsidRPr="00D36667" w:rsidRDefault="004F5B52" w:rsidP="006374B3">
            <w:pPr>
              <w:pStyle w:val="Default"/>
              <w:jc w:val="center"/>
              <w:rPr>
                <w:rFonts w:ascii="Times New Roman" w:hAnsi="Times New Roman" w:cs="Times New Roman"/>
                <w:b/>
                <w:sz w:val="20"/>
                <w:szCs w:val="20"/>
              </w:rPr>
            </w:pPr>
            <w:r w:rsidRPr="00D36667">
              <w:rPr>
                <w:rFonts w:ascii="Times New Roman" w:hAnsi="Times New Roman" w:cs="Times New Roman"/>
                <w:b/>
                <w:sz w:val="20"/>
                <w:szCs w:val="20"/>
              </w:rPr>
              <w:t>Frequency  (N)</w:t>
            </w:r>
          </w:p>
        </w:tc>
        <w:tc>
          <w:tcPr>
            <w:tcW w:w="2863" w:type="dxa"/>
            <w:tcBorders>
              <w:top w:val="single" w:sz="4" w:space="0" w:color="auto"/>
              <w:left w:val="single" w:sz="4" w:space="0" w:color="auto"/>
              <w:bottom w:val="single" w:sz="4" w:space="0" w:color="auto"/>
              <w:right w:val="single" w:sz="4" w:space="0" w:color="auto"/>
            </w:tcBorders>
          </w:tcPr>
          <w:p w14:paraId="64729527" w14:textId="77777777" w:rsidR="00CE2A83" w:rsidRPr="00D36667" w:rsidRDefault="004F5B52" w:rsidP="006374B3">
            <w:pPr>
              <w:pStyle w:val="Default"/>
              <w:jc w:val="center"/>
              <w:rPr>
                <w:rFonts w:ascii="Times New Roman" w:hAnsi="Times New Roman" w:cs="Times New Roman"/>
                <w:b/>
                <w:sz w:val="20"/>
                <w:szCs w:val="20"/>
              </w:rPr>
            </w:pPr>
            <w:r w:rsidRPr="00D36667">
              <w:rPr>
                <w:rFonts w:ascii="Times New Roman" w:hAnsi="Times New Roman" w:cs="Times New Roman"/>
                <w:b/>
                <w:sz w:val="20"/>
                <w:szCs w:val="20"/>
              </w:rPr>
              <w:t>Percentage (%)</w:t>
            </w:r>
          </w:p>
        </w:tc>
      </w:tr>
      <w:tr w:rsidR="001C34D7" w14:paraId="44EF668E" w14:textId="77777777" w:rsidTr="0004672F">
        <w:trPr>
          <w:trHeight w:val="261"/>
        </w:trPr>
        <w:tc>
          <w:tcPr>
            <w:tcW w:w="4297" w:type="dxa"/>
            <w:tcBorders>
              <w:top w:val="single" w:sz="4" w:space="0" w:color="auto"/>
            </w:tcBorders>
          </w:tcPr>
          <w:p w14:paraId="5B8E9F1E" w14:textId="77777777" w:rsidR="00CE2A83" w:rsidRPr="00D36667" w:rsidRDefault="004F5B52" w:rsidP="006374B3">
            <w:pPr>
              <w:pStyle w:val="Default"/>
              <w:rPr>
                <w:rFonts w:ascii="Times New Roman" w:hAnsi="Times New Roman" w:cs="Times New Roman"/>
                <w:b/>
                <w:sz w:val="20"/>
                <w:szCs w:val="20"/>
              </w:rPr>
            </w:pPr>
            <w:r>
              <w:rPr>
                <w:rFonts w:ascii="Times New Roman" w:hAnsi="Times New Roman" w:cs="Times New Roman"/>
                <w:b/>
                <w:sz w:val="20"/>
                <w:szCs w:val="20"/>
              </w:rPr>
              <w:t>Gender</w:t>
            </w:r>
          </w:p>
        </w:tc>
        <w:tc>
          <w:tcPr>
            <w:tcW w:w="2773" w:type="dxa"/>
            <w:tcBorders>
              <w:top w:val="single" w:sz="4" w:space="0" w:color="auto"/>
            </w:tcBorders>
          </w:tcPr>
          <w:p w14:paraId="097B2316" w14:textId="77777777" w:rsidR="00CE2A83" w:rsidRPr="00D36667" w:rsidRDefault="00CE2A83" w:rsidP="006374B3">
            <w:pPr>
              <w:pStyle w:val="Default"/>
              <w:jc w:val="center"/>
              <w:rPr>
                <w:rFonts w:ascii="Times New Roman" w:hAnsi="Times New Roman" w:cs="Times New Roman"/>
                <w:sz w:val="20"/>
                <w:szCs w:val="20"/>
              </w:rPr>
            </w:pPr>
          </w:p>
        </w:tc>
        <w:tc>
          <w:tcPr>
            <w:tcW w:w="2863" w:type="dxa"/>
            <w:tcBorders>
              <w:top w:val="single" w:sz="4" w:space="0" w:color="auto"/>
            </w:tcBorders>
          </w:tcPr>
          <w:p w14:paraId="53FDA6A8" w14:textId="77777777" w:rsidR="00CE2A83" w:rsidRPr="00D36667" w:rsidRDefault="00CE2A83" w:rsidP="006374B3">
            <w:pPr>
              <w:pStyle w:val="Default"/>
              <w:jc w:val="center"/>
              <w:rPr>
                <w:rFonts w:ascii="Times New Roman" w:hAnsi="Times New Roman" w:cs="Times New Roman"/>
                <w:sz w:val="20"/>
                <w:szCs w:val="20"/>
              </w:rPr>
            </w:pPr>
          </w:p>
        </w:tc>
      </w:tr>
      <w:tr w:rsidR="001C34D7" w14:paraId="4284DCD7" w14:textId="77777777" w:rsidTr="0004672F">
        <w:trPr>
          <w:trHeight w:val="241"/>
        </w:trPr>
        <w:tc>
          <w:tcPr>
            <w:tcW w:w="4297" w:type="dxa"/>
          </w:tcPr>
          <w:p w14:paraId="2F3E222A" w14:textId="77777777" w:rsidR="00CE2A83" w:rsidRPr="00D36667" w:rsidRDefault="004F5B52" w:rsidP="006374B3">
            <w:pPr>
              <w:pStyle w:val="Default"/>
              <w:rPr>
                <w:rFonts w:ascii="Times New Roman" w:hAnsi="Times New Roman" w:cs="Times New Roman"/>
                <w:b/>
                <w:sz w:val="20"/>
                <w:szCs w:val="20"/>
              </w:rPr>
            </w:pPr>
            <w:r w:rsidRPr="00D36667">
              <w:rPr>
                <w:rFonts w:ascii="Times New Roman" w:hAnsi="Times New Roman" w:cs="Times New Roman"/>
                <w:sz w:val="20"/>
                <w:szCs w:val="20"/>
              </w:rPr>
              <w:t>Male</w:t>
            </w:r>
          </w:p>
        </w:tc>
        <w:tc>
          <w:tcPr>
            <w:tcW w:w="2773" w:type="dxa"/>
          </w:tcPr>
          <w:p w14:paraId="7DB17128"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231</w:t>
            </w:r>
          </w:p>
        </w:tc>
        <w:tc>
          <w:tcPr>
            <w:tcW w:w="2863" w:type="dxa"/>
          </w:tcPr>
          <w:p w14:paraId="1B4F0BD0" w14:textId="77777777" w:rsidR="00CE2A83" w:rsidRPr="00D36667" w:rsidRDefault="004F5B52" w:rsidP="006374B3">
            <w:pPr>
              <w:jc w:val="center"/>
              <w:rPr>
                <w:color w:val="000000"/>
                <w:sz w:val="20"/>
                <w:szCs w:val="20"/>
              </w:rPr>
            </w:pPr>
            <w:r>
              <w:rPr>
                <w:color w:val="000000"/>
                <w:sz w:val="20"/>
                <w:szCs w:val="20"/>
              </w:rPr>
              <w:t>88.2</w:t>
            </w:r>
          </w:p>
        </w:tc>
      </w:tr>
      <w:tr w:rsidR="001C34D7" w14:paraId="305904D4" w14:textId="77777777" w:rsidTr="0004672F">
        <w:trPr>
          <w:trHeight w:val="241"/>
        </w:trPr>
        <w:tc>
          <w:tcPr>
            <w:tcW w:w="4297" w:type="dxa"/>
          </w:tcPr>
          <w:p w14:paraId="7E18F95F"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Female</w:t>
            </w:r>
          </w:p>
        </w:tc>
        <w:tc>
          <w:tcPr>
            <w:tcW w:w="2773" w:type="dxa"/>
          </w:tcPr>
          <w:p w14:paraId="1F23A67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31</w:t>
            </w:r>
          </w:p>
        </w:tc>
        <w:tc>
          <w:tcPr>
            <w:tcW w:w="2863" w:type="dxa"/>
          </w:tcPr>
          <w:p w14:paraId="35B65EA1" w14:textId="77777777" w:rsidR="00CE2A83" w:rsidRPr="00D36667" w:rsidRDefault="004F5B52" w:rsidP="006374B3">
            <w:pPr>
              <w:jc w:val="center"/>
              <w:rPr>
                <w:color w:val="000000"/>
                <w:sz w:val="20"/>
                <w:szCs w:val="20"/>
              </w:rPr>
            </w:pPr>
            <w:r>
              <w:rPr>
                <w:color w:val="000000"/>
                <w:sz w:val="20"/>
                <w:szCs w:val="20"/>
              </w:rPr>
              <w:t>11.8</w:t>
            </w:r>
          </w:p>
        </w:tc>
      </w:tr>
      <w:tr w:rsidR="001C34D7" w14:paraId="0904BEDC" w14:textId="77777777" w:rsidTr="0004672F">
        <w:trPr>
          <w:trHeight w:val="226"/>
        </w:trPr>
        <w:tc>
          <w:tcPr>
            <w:tcW w:w="4297" w:type="dxa"/>
          </w:tcPr>
          <w:p w14:paraId="621B17A6"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b/>
                <w:sz w:val="20"/>
                <w:szCs w:val="20"/>
              </w:rPr>
              <w:t>Education of respondent</w:t>
            </w:r>
          </w:p>
        </w:tc>
        <w:tc>
          <w:tcPr>
            <w:tcW w:w="2773" w:type="dxa"/>
          </w:tcPr>
          <w:p w14:paraId="446724F4" w14:textId="77777777" w:rsidR="00CE2A83" w:rsidRPr="00D36667" w:rsidRDefault="00CE2A83" w:rsidP="006374B3">
            <w:pPr>
              <w:pStyle w:val="Default"/>
              <w:jc w:val="center"/>
              <w:rPr>
                <w:rFonts w:ascii="Times New Roman" w:hAnsi="Times New Roman" w:cs="Times New Roman"/>
                <w:sz w:val="20"/>
                <w:szCs w:val="20"/>
              </w:rPr>
            </w:pPr>
          </w:p>
        </w:tc>
        <w:tc>
          <w:tcPr>
            <w:tcW w:w="2863" w:type="dxa"/>
          </w:tcPr>
          <w:p w14:paraId="440182D3" w14:textId="77777777" w:rsidR="00CE2A83" w:rsidRPr="00D36667" w:rsidRDefault="00CE2A83" w:rsidP="006374B3">
            <w:pPr>
              <w:pStyle w:val="Default"/>
              <w:jc w:val="center"/>
              <w:rPr>
                <w:rFonts w:ascii="Times New Roman" w:hAnsi="Times New Roman" w:cs="Times New Roman"/>
                <w:sz w:val="20"/>
                <w:szCs w:val="20"/>
              </w:rPr>
            </w:pPr>
          </w:p>
        </w:tc>
      </w:tr>
      <w:tr w:rsidR="001C34D7" w14:paraId="05658974" w14:textId="77777777" w:rsidTr="0004672F">
        <w:trPr>
          <w:trHeight w:val="216"/>
        </w:trPr>
        <w:tc>
          <w:tcPr>
            <w:tcW w:w="4297" w:type="dxa"/>
          </w:tcPr>
          <w:p w14:paraId="161AA81C"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Undergraduate</w:t>
            </w:r>
          </w:p>
        </w:tc>
        <w:tc>
          <w:tcPr>
            <w:tcW w:w="2773" w:type="dxa"/>
          </w:tcPr>
          <w:p w14:paraId="17AFF7C4" w14:textId="77777777" w:rsidR="00CE2A83" w:rsidRPr="00D36667" w:rsidRDefault="004F5B52" w:rsidP="006374B3">
            <w:pPr>
              <w:jc w:val="center"/>
              <w:rPr>
                <w:color w:val="000000"/>
                <w:sz w:val="20"/>
                <w:szCs w:val="20"/>
              </w:rPr>
            </w:pPr>
            <w:r w:rsidRPr="00D36667">
              <w:rPr>
                <w:color w:val="000000"/>
                <w:sz w:val="20"/>
                <w:szCs w:val="20"/>
              </w:rPr>
              <w:t>33</w:t>
            </w:r>
          </w:p>
        </w:tc>
        <w:tc>
          <w:tcPr>
            <w:tcW w:w="2863" w:type="dxa"/>
          </w:tcPr>
          <w:p w14:paraId="54C0D984" w14:textId="77777777" w:rsidR="00CE2A83" w:rsidRPr="00D36667" w:rsidRDefault="004F5B52" w:rsidP="006374B3">
            <w:pPr>
              <w:jc w:val="center"/>
              <w:rPr>
                <w:color w:val="000000"/>
                <w:sz w:val="20"/>
                <w:szCs w:val="20"/>
              </w:rPr>
            </w:pPr>
            <w:r>
              <w:rPr>
                <w:color w:val="000000"/>
                <w:sz w:val="20"/>
                <w:szCs w:val="20"/>
              </w:rPr>
              <w:t>12.6</w:t>
            </w:r>
          </w:p>
        </w:tc>
      </w:tr>
      <w:tr w:rsidR="001C34D7" w14:paraId="14477250" w14:textId="77777777" w:rsidTr="0004672F">
        <w:trPr>
          <w:trHeight w:val="241"/>
        </w:trPr>
        <w:tc>
          <w:tcPr>
            <w:tcW w:w="4297" w:type="dxa"/>
          </w:tcPr>
          <w:p w14:paraId="2356DB38"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Graduate</w:t>
            </w:r>
          </w:p>
        </w:tc>
        <w:tc>
          <w:tcPr>
            <w:tcW w:w="2773" w:type="dxa"/>
          </w:tcPr>
          <w:p w14:paraId="5624B009" w14:textId="77777777" w:rsidR="00CE2A83" w:rsidRPr="00D36667" w:rsidRDefault="004F5B52" w:rsidP="006374B3">
            <w:pPr>
              <w:jc w:val="center"/>
              <w:rPr>
                <w:color w:val="000000"/>
                <w:sz w:val="20"/>
                <w:szCs w:val="20"/>
              </w:rPr>
            </w:pPr>
            <w:r>
              <w:rPr>
                <w:color w:val="000000"/>
                <w:sz w:val="20"/>
                <w:szCs w:val="20"/>
              </w:rPr>
              <w:t>155</w:t>
            </w:r>
          </w:p>
        </w:tc>
        <w:tc>
          <w:tcPr>
            <w:tcW w:w="2863" w:type="dxa"/>
          </w:tcPr>
          <w:p w14:paraId="5882280D" w14:textId="77777777" w:rsidR="00CE2A83" w:rsidRPr="00D36667" w:rsidRDefault="004F5B52" w:rsidP="006374B3">
            <w:pPr>
              <w:jc w:val="center"/>
              <w:rPr>
                <w:color w:val="000000"/>
                <w:sz w:val="20"/>
                <w:szCs w:val="20"/>
              </w:rPr>
            </w:pPr>
            <w:r>
              <w:rPr>
                <w:color w:val="000000"/>
                <w:sz w:val="20"/>
                <w:szCs w:val="20"/>
              </w:rPr>
              <w:t>59.2</w:t>
            </w:r>
          </w:p>
        </w:tc>
      </w:tr>
      <w:tr w:rsidR="001C34D7" w14:paraId="030445C1" w14:textId="77777777" w:rsidTr="0004672F">
        <w:trPr>
          <w:trHeight w:val="241"/>
        </w:trPr>
        <w:tc>
          <w:tcPr>
            <w:tcW w:w="4297" w:type="dxa"/>
          </w:tcPr>
          <w:p w14:paraId="13F916A5" w14:textId="77777777" w:rsidR="00CE2A83" w:rsidRPr="00D36667" w:rsidRDefault="004F5B52" w:rsidP="006374B3">
            <w:pPr>
              <w:pStyle w:val="Default"/>
              <w:rPr>
                <w:rFonts w:ascii="Times New Roman" w:hAnsi="Times New Roman" w:cs="Times New Roman"/>
                <w:sz w:val="20"/>
                <w:szCs w:val="20"/>
              </w:rPr>
            </w:pPr>
            <w:r>
              <w:rPr>
                <w:rFonts w:ascii="Times New Roman" w:hAnsi="Times New Roman" w:cs="Times New Roman"/>
                <w:sz w:val="20"/>
                <w:szCs w:val="20"/>
              </w:rPr>
              <w:t>Post G</w:t>
            </w:r>
            <w:r w:rsidRPr="00D36667">
              <w:rPr>
                <w:rFonts w:ascii="Times New Roman" w:hAnsi="Times New Roman" w:cs="Times New Roman"/>
                <w:sz w:val="20"/>
                <w:szCs w:val="20"/>
              </w:rPr>
              <w:t>raduate</w:t>
            </w:r>
          </w:p>
        </w:tc>
        <w:tc>
          <w:tcPr>
            <w:tcW w:w="2773" w:type="dxa"/>
          </w:tcPr>
          <w:p w14:paraId="55E67887" w14:textId="77777777" w:rsidR="00CE2A83" w:rsidRPr="00D36667" w:rsidRDefault="004F5B52" w:rsidP="006374B3">
            <w:pPr>
              <w:jc w:val="center"/>
              <w:rPr>
                <w:color w:val="000000"/>
                <w:sz w:val="20"/>
                <w:szCs w:val="20"/>
              </w:rPr>
            </w:pPr>
            <w:r>
              <w:rPr>
                <w:color w:val="000000"/>
                <w:sz w:val="20"/>
                <w:szCs w:val="20"/>
              </w:rPr>
              <w:t>72</w:t>
            </w:r>
          </w:p>
        </w:tc>
        <w:tc>
          <w:tcPr>
            <w:tcW w:w="2863" w:type="dxa"/>
          </w:tcPr>
          <w:p w14:paraId="05AAC2EA" w14:textId="77777777" w:rsidR="00CE2A83" w:rsidRPr="00D36667" w:rsidRDefault="004F5B52" w:rsidP="006374B3">
            <w:pPr>
              <w:jc w:val="center"/>
              <w:rPr>
                <w:color w:val="000000"/>
                <w:sz w:val="20"/>
                <w:szCs w:val="20"/>
              </w:rPr>
            </w:pPr>
            <w:r>
              <w:rPr>
                <w:color w:val="000000"/>
                <w:sz w:val="20"/>
                <w:szCs w:val="20"/>
              </w:rPr>
              <w:t>27.5</w:t>
            </w:r>
          </w:p>
        </w:tc>
      </w:tr>
      <w:tr w:rsidR="001C34D7" w14:paraId="7FD34905" w14:textId="77777777" w:rsidTr="0004672F">
        <w:trPr>
          <w:trHeight w:val="226"/>
        </w:trPr>
        <w:tc>
          <w:tcPr>
            <w:tcW w:w="4297" w:type="dxa"/>
          </w:tcPr>
          <w:p w14:paraId="55F4C02C"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Doctorate</w:t>
            </w:r>
          </w:p>
        </w:tc>
        <w:tc>
          <w:tcPr>
            <w:tcW w:w="2773" w:type="dxa"/>
          </w:tcPr>
          <w:p w14:paraId="297D47A2"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2</w:t>
            </w:r>
          </w:p>
        </w:tc>
        <w:tc>
          <w:tcPr>
            <w:tcW w:w="2863" w:type="dxa"/>
          </w:tcPr>
          <w:p w14:paraId="4631CEB1" w14:textId="14C24FA8" w:rsidR="00CE2A83" w:rsidRPr="00D36667" w:rsidRDefault="00662F12" w:rsidP="006374B3">
            <w:pPr>
              <w:pStyle w:val="Default"/>
              <w:jc w:val="center"/>
              <w:rPr>
                <w:rFonts w:ascii="Times New Roman" w:hAnsi="Times New Roman" w:cs="Times New Roman"/>
                <w:sz w:val="20"/>
                <w:szCs w:val="20"/>
              </w:rPr>
            </w:pPr>
            <w:r>
              <w:rPr>
                <w:rFonts w:ascii="Times New Roman" w:hAnsi="Times New Roman" w:cs="Times New Roman"/>
                <w:sz w:val="20"/>
                <w:szCs w:val="20"/>
              </w:rPr>
              <w:t>0</w:t>
            </w:r>
            <w:r w:rsidR="004F5B52" w:rsidRPr="00D36667">
              <w:rPr>
                <w:rFonts w:ascii="Times New Roman" w:hAnsi="Times New Roman" w:cs="Times New Roman"/>
                <w:sz w:val="20"/>
                <w:szCs w:val="20"/>
              </w:rPr>
              <w:t>.8</w:t>
            </w:r>
          </w:p>
        </w:tc>
      </w:tr>
      <w:tr w:rsidR="001C34D7" w14:paraId="0FECD2DC" w14:textId="77777777" w:rsidTr="0004672F">
        <w:trPr>
          <w:trHeight w:val="333"/>
        </w:trPr>
        <w:tc>
          <w:tcPr>
            <w:tcW w:w="4297" w:type="dxa"/>
          </w:tcPr>
          <w:p w14:paraId="67A53428"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b/>
                <w:sz w:val="20"/>
                <w:szCs w:val="20"/>
              </w:rPr>
              <w:t xml:space="preserve">Work experience (in years) of respondent: </w:t>
            </w:r>
          </w:p>
        </w:tc>
        <w:tc>
          <w:tcPr>
            <w:tcW w:w="2773" w:type="dxa"/>
          </w:tcPr>
          <w:p w14:paraId="47CEDFBC" w14:textId="77777777" w:rsidR="00CE2A83" w:rsidRPr="00D36667" w:rsidRDefault="00CE2A83" w:rsidP="006374B3">
            <w:pPr>
              <w:pStyle w:val="Default"/>
              <w:jc w:val="center"/>
              <w:rPr>
                <w:rFonts w:ascii="Times New Roman" w:hAnsi="Times New Roman" w:cs="Times New Roman"/>
                <w:sz w:val="20"/>
                <w:szCs w:val="20"/>
              </w:rPr>
            </w:pPr>
          </w:p>
        </w:tc>
        <w:tc>
          <w:tcPr>
            <w:tcW w:w="2863" w:type="dxa"/>
          </w:tcPr>
          <w:p w14:paraId="666A1D24" w14:textId="77777777" w:rsidR="00CE2A83" w:rsidRPr="00D36667" w:rsidRDefault="00CE2A83" w:rsidP="006374B3">
            <w:pPr>
              <w:pStyle w:val="Default"/>
              <w:jc w:val="center"/>
              <w:rPr>
                <w:rFonts w:ascii="Times New Roman" w:hAnsi="Times New Roman" w:cs="Times New Roman"/>
                <w:sz w:val="20"/>
                <w:szCs w:val="20"/>
              </w:rPr>
            </w:pPr>
          </w:p>
        </w:tc>
      </w:tr>
      <w:tr w:rsidR="001C34D7" w14:paraId="27ADE66E" w14:textId="77777777" w:rsidTr="0004672F">
        <w:trPr>
          <w:trHeight w:val="198"/>
        </w:trPr>
        <w:tc>
          <w:tcPr>
            <w:tcW w:w="4297" w:type="dxa"/>
          </w:tcPr>
          <w:p w14:paraId="0B62012A"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 xml:space="preserve">Less than 5 years </w:t>
            </w:r>
          </w:p>
        </w:tc>
        <w:tc>
          <w:tcPr>
            <w:tcW w:w="2773" w:type="dxa"/>
          </w:tcPr>
          <w:p w14:paraId="49D3676C"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38</w:t>
            </w:r>
          </w:p>
        </w:tc>
        <w:tc>
          <w:tcPr>
            <w:tcW w:w="2863" w:type="dxa"/>
          </w:tcPr>
          <w:p w14:paraId="4E3378CB"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14.5</w:t>
            </w:r>
          </w:p>
        </w:tc>
      </w:tr>
      <w:tr w:rsidR="001C34D7" w14:paraId="1550D5DA" w14:textId="77777777" w:rsidTr="0004672F">
        <w:trPr>
          <w:trHeight w:val="226"/>
        </w:trPr>
        <w:tc>
          <w:tcPr>
            <w:tcW w:w="4297" w:type="dxa"/>
          </w:tcPr>
          <w:p w14:paraId="556DC5E7"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 xml:space="preserve">5-10 years </w:t>
            </w:r>
          </w:p>
        </w:tc>
        <w:tc>
          <w:tcPr>
            <w:tcW w:w="2773" w:type="dxa"/>
          </w:tcPr>
          <w:p w14:paraId="6F4E14BE"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52</w:t>
            </w:r>
          </w:p>
        </w:tc>
        <w:tc>
          <w:tcPr>
            <w:tcW w:w="2863" w:type="dxa"/>
          </w:tcPr>
          <w:p w14:paraId="217EB775"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19.8</w:t>
            </w:r>
          </w:p>
        </w:tc>
      </w:tr>
      <w:tr w:rsidR="001C34D7" w14:paraId="10934AA5" w14:textId="77777777" w:rsidTr="0004672F">
        <w:trPr>
          <w:trHeight w:val="226"/>
        </w:trPr>
        <w:tc>
          <w:tcPr>
            <w:tcW w:w="4297" w:type="dxa"/>
          </w:tcPr>
          <w:p w14:paraId="5928D792"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11-15 years</w:t>
            </w:r>
          </w:p>
        </w:tc>
        <w:tc>
          <w:tcPr>
            <w:tcW w:w="2773" w:type="dxa"/>
          </w:tcPr>
          <w:p w14:paraId="0EE2F1E8"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141</w:t>
            </w:r>
          </w:p>
        </w:tc>
        <w:tc>
          <w:tcPr>
            <w:tcW w:w="2863" w:type="dxa"/>
          </w:tcPr>
          <w:p w14:paraId="3366FA0B"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53.8</w:t>
            </w:r>
          </w:p>
        </w:tc>
      </w:tr>
      <w:tr w:rsidR="001C34D7" w14:paraId="27F954EF" w14:textId="77777777" w:rsidTr="0004672F">
        <w:trPr>
          <w:trHeight w:val="226"/>
        </w:trPr>
        <w:tc>
          <w:tcPr>
            <w:tcW w:w="4297" w:type="dxa"/>
          </w:tcPr>
          <w:p w14:paraId="7DA35CD3"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16-20 years</w:t>
            </w:r>
          </w:p>
        </w:tc>
        <w:tc>
          <w:tcPr>
            <w:tcW w:w="2773" w:type="dxa"/>
          </w:tcPr>
          <w:p w14:paraId="7F2D1664"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29</w:t>
            </w:r>
          </w:p>
        </w:tc>
        <w:tc>
          <w:tcPr>
            <w:tcW w:w="2863" w:type="dxa"/>
          </w:tcPr>
          <w:p w14:paraId="7FC0F163"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11.1</w:t>
            </w:r>
          </w:p>
        </w:tc>
      </w:tr>
      <w:tr w:rsidR="001C34D7" w14:paraId="34A109E6" w14:textId="77777777" w:rsidTr="0004672F">
        <w:trPr>
          <w:trHeight w:val="226"/>
        </w:trPr>
        <w:tc>
          <w:tcPr>
            <w:tcW w:w="4297" w:type="dxa"/>
          </w:tcPr>
          <w:p w14:paraId="233C12F1"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More than 20 years</w:t>
            </w:r>
          </w:p>
        </w:tc>
        <w:tc>
          <w:tcPr>
            <w:tcW w:w="2773" w:type="dxa"/>
          </w:tcPr>
          <w:p w14:paraId="52AF7148"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2</w:t>
            </w:r>
          </w:p>
        </w:tc>
        <w:tc>
          <w:tcPr>
            <w:tcW w:w="2863" w:type="dxa"/>
          </w:tcPr>
          <w:p w14:paraId="2F99A6CE" w14:textId="7D937D94" w:rsidR="00CE2A83" w:rsidRPr="00D36667" w:rsidRDefault="0004672F" w:rsidP="006374B3">
            <w:pPr>
              <w:pStyle w:val="Default"/>
              <w:jc w:val="center"/>
              <w:rPr>
                <w:rFonts w:ascii="Times New Roman" w:hAnsi="Times New Roman" w:cs="Times New Roman"/>
                <w:sz w:val="20"/>
                <w:szCs w:val="20"/>
              </w:rPr>
            </w:pPr>
            <w:r>
              <w:rPr>
                <w:rFonts w:ascii="Times New Roman" w:hAnsi="Times New Roman" w:cs="Times New Roman"/>
                <w:sz w:val="20"/>
                <w:szCs w:val="20"/>
              </w:rPr>
              <w:t>0</w:t>
            </w:r>
            <w:r w:rsidR="004F5B52" w:rsidRPr="00D36667">
              <w:rPr>
                <w:rFonts w:ascii="Times New Roman" w:hAnsi="Times New Roman" w:cs="Times New Roman"/>
                <w:sz w:val="20"/>
                <w:szCs w:val="20"/>
              </w:rPr>
              <w:t>.8</w:t>
            </w:r>
          </w:p>
        </w:tc>
      </w:tr>
      <w:tr w:rsidR="001C34D7" w14:paraId="629E89E0" w14:textId="77777777" w:rsidTr="0004672F">
        <w:trPr>
          <w:trHeight w:val="226"/>
        </w:trPr>
        <w:tc>
          <w:tcPr>
            <w:tcW w:w="4297" w:type="dxa"/>
          </w:tcPr>
          <w:p w14:paraId="210586F6" w14:textId="77777777" w:rsidR="00CE2A83" w:rsidRPr="00D36667" w:rsidRDefault="004F5B52" w:rsidP="006374B3">
            <w:pPr>
              <w:pStyle w:val="Default"/>
              <w:rPr>
                <w:rFonts w:ascii="Times New Roman" w:hAnsi="Times New Roman" w:cs="Times New Roman"/>
                <w:b/>
                <w:sz w:val="20"/>
                <w:szCs w:val="20"/>
              </w:rPr>
            </w:pPr>
            <w:r w:rsidRPr="00D36667">
              <w:rPr>
                <w:rFonts w:ascii="Times New Roman" w:hAnsi="Times New Roman" w:cs="Times New Roman"/>
                <w:b/>
                <w:sz w:val="20"/>
                <w:szCs w:val="20"/>
              </w:rPr>
              <w:t xml:space="preserve">What is your current position? </w:t>
            </w:r>
          </w:p>
        </w:tc>
        <w:tc>
          <w:tcPr>
            <w:tcW w:w="2773" w:type="dxa"/>
          </w:tcPr>
          <w:p w14:paraId="6C174D01" w14:textId="77777777" w:rsidR="00CE2A83" w:rsidRPr="00D36667" w:rsidRDefault="00CE2A83" w:rsidP="006374B3">
            <w:pPr>
              <w:pStyle w:val="Default"/>
              <w:jc w:val="center"/>
              <w:rPr>
                <w:rFonts w:ascii="Times New Roman" w:hAnsi="Times New Roman" w:cs="Times New Roman"/>
                <w:sz w:val="20"/>
                <w:szCs w:val="20"/>
              </w:rPr>
            </w:pPr>
          </w:p>
        </w:tc>
        <w:tc>
          <w:tcPr>
            <w:tcW w:w="2863" w:type="dxa"/>
          </w:tcPr>
          <w:p w14:paraId="54F1FDB2" w14:textId="77777777" w:rsidR="00CE2A83" w:rsidRPr="00D36667" w:rsidRDefault="00CE2A83" w:rsidP="006374B3">
            <w:pPr>
              <w:pStyle w:val="Default"/>
              <w:jc w:val="center"/>
              <w:rPr>
                <w:rFonts w:ascii="Times New Roman" w:hAnsi="Times New Roman" w:cs="Times New Roman"/>
                <w:sz w:val="20"/>
                <w:szCs w:val="20"/>
              </w:rPr>
            </w:pPr>
          </w:p>
        </w:tc>
      </w:tr>
      <w:tr w:rsidR="001C34D7" w14:paraId="48553FC5" w14:textId="77777777" w:rsidTr="0004672F">
        <w:trPr>
          <w:trHeight w:val="226"/>
        </w:trPr>
        <w:tc>
          <w:tcPr>
            <w:tcW w:w="4297" w:type="dxa"/>
          </w:tcPr>
          <w:p w14:paraId="771C4C02"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Executive Officer</w:t>
            </w:r>
          </w:p>
        </w:tc>
        <w:tc>
          <w:tcPr>
            <w:tcW w:w="2773" w:type="dxa"/>
          </w:tcPr>
          <w:p w14:paraId="139CEFAD"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83</w:t>
            </w:r>
          </w:p>
        </w:tc>
        <w:tc>
          <w:tcPr>
            <w:tcW w:w="2863" w:type="dxa"/>
          </w:tcPr>
          <w:p w14:paraId="06A37892"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31.7</w:t>
            </w:r>
          </w:p>
        </w:tc>
      </w:tr>
      <w:tr w:rsidR="001C34D7" w14:paraId="4CBEF84C" w14:textId="77777777" w:rsidTr="0004672F">
        <w:trPr>
          <w:trHeight w:val="211"/>
        </w:trPr>
        <w:tc>
          <w:tcPr>
            <w:tcW w:w="4297" w:type="dxa"/>
          </w:tcPr>
          <w:p w14:paraId="097C5464"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Senior Executive Officer</w:t>
            </w:r>
          </w:p>
        </w:tc>
        <w:tc>
          <w:tcPr>
            <w:tcW w:w="2773" w:type="dxa"/>
          </w:tcPr>
          <w:p w14:paraId="01BE426B"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28</w:t>
            </w:r>
          </w:p>
        </w:tc>
        <w:tc>
          <w:tcPr>
            <w:tcW w:w="2863" w:type="dxa"/>
          </w:tcPr>
          <w:p w14:paraId="7B06BE49"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10.7</w:t>
            </w:r>
          </w:p>
        </w:tc>
      </w:tr>
      <w:tr w:rsidR="001C34D7" w14:paraId="2C2253EF" w14:textId="77777777" w:rsidTr="0004672F">
        <w:trPr>
          <w:trHeight w:val="226"/>
        </w:trPr>
        <w:tc>
          <w:tcPr>
            <w:tcW w:w="4297" w:type="dxa"/>
          </w:tcPr>
          <w:p w14:paraId="55485D3D"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Assistant Manager</w:t>
            </w:r>
          </w:p>
        </w:tc>
        <w:tc>
          <w:tcPr>
            <w:tcW w:w="2773" w:type="dxa"/>
          </w:tcPr>
          <w:p w14:paraId="542DE100"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97</w:t>
            </w:r>
          </w:p>
        </w:tc>
        <w:tc>
          <w:tcPr>
            <w:tcW w:w="2863" w:type="dxa"/>
          </w:tcPr>
          <w:p w14:paraId="7F1D8FCB"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37.0</w:t>
            </w:r>
          </w:p>
        </w:tc>
      </w:tr>
      <w:tr w:rsidR="001C34D7" w14:paraId="4E1BECD7" w14:textId="77777777" w:rsidTr="0004672F">
        <w:trPr>
          <w:trHeight w:val="226"/>
        </w:trPr>
        <w:tc>
          <w:tcPr>
            <w:tcW w:w="4297" w:type="dxa"/>
          </w:tcPr>
          <w:p w14:paraId="3BFAD4F6"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bCs/>
                <w:sz w:val="20"/>
                <w:szCs w:val="20"/>
              </w:rPr>
              <w:t>Senior Manager/Manager</w:t>
            </w:r>
            <w:r w:rsidRPr="00D36667">
              <w:rPr>
                <w:rFonts w:ascii="Times New Roman" w:hAnsi="Times New Roman" w:cs="Times New Roman"/>
                <w:sz w:val="20"/>
                <w:szCs w:val="20"/>
              </w:rPr>
              <w:t xml:space="preserve"> </w:t>
            </w:r>
          </w:p>
        </w:tc>
        <w:tc>
          <w:tcPr>
            <w:tcW w:w="2773" w:type="dxa"/>
          </w:tcPr>
          <w:p w14:paraId="20C8B2BE"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28</w:t>
            </w:r>
          </w:p>
        </w:tc>
        <w:tc>
          <w:tcPr>
            <w:tcW w:w="2863" w:type="dxa"/>
          </w:tcPr>
          <w:p w14:paraId="4E7DE08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10.7</w:t>
            </w:r>
          </w:p>
        </w:tc>
      </w:tr>
      <w:tr w:rsidR="001C34D7" w14:paraId="21E88EF8" w14:textId="77777777" w:rsidTr="0004672F">
        <w:trPr>
          <w:trHeight w:val="226"/>
        </w:trPr>
        <w:tc>
          <w:tcPr>
            <w:tcW w:w="4297" w:type="dxa"/>
          </w:tcPr>
          <w:p w14:paraId="2059E4BA"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General Manager/DGM</w:t>
            </w:r>
          </w:p>
        </w:tc>
        <w:tc>
          <w:tcPr>
            <w:tcW w:w="2773" w:type="dxa"/>
          </w:tcPr>
          <w:p w14:paraId="33A86746"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14</w:t>
            </w:r>
          </w:p>
        </w:tc>
        <w:tc>
          <w:tcPr>
            <w:tcW w:w="2863" w:type="dxa"/>
          </w:tcPr>
          <w:p w14:paraId="5E8EA8A4"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5.3</w:t>
            </w:r>
          </w:p>
        </w:tc>
      </w:tr>
      <w:tr w:rsidR="001C34D7" w14:paraId="157ED8A0" w14:textId="77777777" w:rsidTr="0004672F">
        <w:trPr>
          <w:trHeight w:val="226"/>
        </w:trPr>
        <w:tc>
          <w:tcPr>
            <w:tcW w:w="4297" w:type="dxa"/>
          </w:tcPr>
          <w:p w14:paraId="71C18F71"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Managing Director/Director/CEO</w:t>
            </w:r>
          </w:p>
        </w:tc>
        <w:tc>
          <w:tcPr>
            <w:tcW w:w="2773" w:type="dxa"/>
          </w:tcPr>
          <w:p w14:paraId="29A8C99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12</w:t>
            </w:r>
          </w:p>
        </w:tc>
        <w:tc>
          <w:tcPr>
            <w:tcW w:w="2863" w:type="dxa"/>
          </w:tcPr>
          <w:p w14:paraId="4B4AF3FC"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4.6</w:t>
            </w:r>
          </w:p>
        </w:tc>
      </w:tr>
      <w:tr w:rsidR="001C34D7" w14:paraId="300C8397" w14:textId="77777777" w:rsidTr="0004672F">
        <w:trPr>
          <w:trHeight w:val="226"/>
        </w:trPr>
        <w:tc>
          <w:tcPr>
            <w:tcW w:w="4297" w:type="dxa"/>
          </w:tcPr>
          <w:p w14:paraId="3E492FF1" w14:textId="77777777" w:rsidR="00CE2A83" w:rsidRPr="00D36667" w:rsidRDefault="004F5B52" w:rsidP="006374B3">
            <w:pPr>
              <w:pStyle w:val="Default"/>
              <w:rPr>
                <w:rFonts w:ascii="Times New Roman" w:hAnsi="Times New Roman" w:cs="Times New Roman"/>
                <w:b/>
                <w:sz w:val="20"/>
                <w:szCs w:val="20"/>
              </w:rPr>
            </w:pPr>
            <w:r w:rsidRPr="00D36667">
              <w:rPr>
                <w:rFonts w:ascii="Times New Roman" w:hAnsi="Times New Roman" w:cs="Times New Roman"/>
                <w:b/>
                <w:sz w:val="20"/>
                <w:szCs w:val="20"/>
              </w:rPr>
              <w:t>What is the type of your company?</w:t>
            </w:r>
          </w:p>
        </w:tc>
        <w:tc>
          <w:tcPr>
            <w:tcW w:w="2773" w:type="dxa"/>
          </w:tcPr>
          <w:p w14:paraId="18C104C6" w14:textId="77777777" w:rsidR="00CE2A83" w:rsidRPr="00D36667" w:rsidRDefault="00CE2A83" w:rsidP="006374B3">
            <w:pPr>
              <w:pStyle w:val="Default"/>
              <w:jc w:val="center"/>
              <w:rPr>
                <w:rFonts w:ascii="Times New Roman" w:hAnsi="Times New Roman" w:cs="Times New Roman"/>
                <w:sz w:val="20"/>
                <w:szCs w:val="20"/>
              </w:rPr>
            </w:pPr>
          </w:p>
        </w:tc>
        <w:tc>
          <w:tcPr>
            <w:tcW w:w="2863" w:type="dxa"/>
          </w:tcPr>
          <w:p w14:paraId="3FE0D9B3" w14:textId="77777777" w:rsidR="00CE2A83" w:rsidRPr="00D36667" w:rsidRDefault="00CE2A83" w:rsidP="006374B3">
            <w:pPr>
              <w:pStyle w:val="Default"/>
              <w:jc w:val="center"/>
              <w:rPr>
                <w:rFonts w:ascii="Times New Roman" w:hAnsi="Times New Roman" w:cs="Times New Roman"/>
                <w:sz w:val="20"/>
                <w:szCs w:val="20"/>
              </w:rPr>
            </w:pPr>
          </w:p>
        </w:tc>
      </w:tr>
      <w:tr w:rsidR="001C34D7" w14:paraId="75FE0080" w14:textId="77777777" w:rsidTr="0004672F">
        <w:trPr>
          <w:trHeight w:val="226"/>
        </w:trPr>
        <w:tc>
          <w:tcPr>
            <w:tcW w:w="4297" w:type="dxa"/>
          </w:tcPr>
          <w:p w14:paraId="6B211058"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Yarn manufacturing</w:t>
            </w:r>
          </w:p>
        </w:tc>
        <w:tc>
          <w:tcPr>
            <w:tcW w:w="2773" w:type="dxa"/>
          </w:tcPr>
          <w:p w14:paraId="6E7CEDA9"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10</w:t>
            </w:r>
          </w:p>
        </w:tc>
        <w:tc>
          <w:tcPr>
            <w:tcW w:w="2863" w:type="dxa"/>
          </w:tcPr>
          <w:p w14:paraId="49B66999"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3.8</w:t>
            </w:r>
          </w:p>
        </w:tc>
      </w:tr>
      <w:tr w:rsidR="001C34D7" w14:paraId="4F30118B" w14:textId="77777777" w:rsidTr="0004672F">
        <w:trPr>
          <w:trHeight w:val="226"/>
        </w:trPr>
        <w:tc>
          <w:tcPr>
            <w:tcW w:w="4297" w:type="dxa"/>
          </w:tcPr>
          <w:p w14:paraId="2C661A40"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Fabric manufacturing</w:t>
            </w:r>
          </w:p>
        </w:tc>
        <w:tc>
          <w:tcPr>
            <w:tcW w:w="2773" w:type="dxa"/>
          </w:tcPr>
          <w:p w14:paraId="6409C484"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32</w:t>
            </w:r>
          </w:p>
        </w:tc>
        <w:tc>
          <w:tcPr>
            <w:tcW w:w="2863" w:type="dxa"/>
          </w:tcPr>
          <w:p w14:paraId="65C4EFC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12.2</w:t>
            </w:r>
          </w:p>
        </w:tc>
      </w:tr>
      <w:tr w:rsidR="001C34D7" w14:paraId="1F2DBD7A" w14:textId="77777777" w:rsidTr="0004672F">
        <w:trPr>
          <w:trHeight w:val="226"/>
        </w:trPr>
        <w:tc>
          <w:tcPr>
            <w:tcW w:w="4297" w:type="dxa"/>
          </w:tcPr>
          <w:p w14:paraId="021DD053"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Garments manufacturing</w:t>
            </w:r>
          </w:p>
        </w:tc>
        <w:tc>
          <w:tcPr>
            <w:tcW w:w="2773" w:type="dxa"/>
          </w:tcPr>
          <w:p w14:paraId="4CCDB6ED"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112</w:t>
            </w:r>
          </w:p>
        </w:tc>
        <w:tc>
          <w:tcPr>
            <w:tcW w:w="2863" w:type="dxa"/>
          </w:tcPr>
          <w:p w14:paraId="0AEF737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42.7</w:t>
            </w:r>
          </w:p>
        </w:tc>
      </w:tr>
      <w:tr w:rsidR="001C34D7" w14:paraId="06F4B00D" w14:textId="77777777" w:rsidTr="0004672F">
        <w:trPr>
          <w:trHeight w:val="226"/>
        </w:trPr>
        <w:tc>
          <w:tcPr>
            <w:tcW w:w="4297" w:type="dxa"/>
          </w:tcPr>
          <w:p w14:paraId="38CAC6F7"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Dyeing industry</w:t>
            </w:r>
          </w:p>
        </w:tc>
        <w:tc>
          <w:tcPr>
            <w:tcW w:w="2773" w:type="dxa"/>
          </w:tcPr>
          <w:p w14:paraId="563FBCCF"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75</w:t>
            </w:r>
          </w:p>
        </w:tc>
        <w:tc>
          <w:tcPr>
            <w:tcW w:w="2863" w:type="dxa"/>
          </w:tcPr>
          <w:p w14:paraId="663B2B30"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28.6</w:t>
            </w:r>
          </w:p>
        </w:tc>
      </w:tr>
      <w:tr w:rsidR="001C34D7" w14:paraId="515C6AD1" w14:textId="77777777" w:rsidTr="0004672F">
        <w:trPr>
          <w:trHeight w:val="226"/>
        </w:trPr>
        <w:tc>
          <w:tcPr>
            <w:tcW w:w="4297" w:type="dxa"/>
          </w:tcPr>
          <w:p w14:paraId="74128D81"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Printing industry</w:t>
            </w:r>
          </w:p>
        </w:tc>
        <w:tc>
          <w:tcPr>
            <w:tcW w:w="2773" w:type="dxa"/>
          </w:tcPr>
          <w:p w14:paraId="06CB8334"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7</w:t>
            </w:r>
          </w:p>
        </w:tc>
        <w:tc>
          <w:tcPr>
            <w:tcW w:w="2863" w:type="dxa"/>
          </w:tcPr>
          <w:p w14:paraId="487526C0"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2.7</w:t>
            </w:r>
          </w:p>
        </w:tc>
      </w:tr>
      <w:tr w:rsidR="001C34D7" w14:paraId="6E026752" w14:textId="77777777" w:rsidTr="0004672F">
        <w:trPr>
          <w:trHeight w:val="226"/>
        </w:trPr>
        <w:tc>
          <w:tcPr>
            <w:tcW w:w="4297" w:type="dxa"/>
          </w:tcPr>
          <w:p w14:paraId="617AB050"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Washing industry</w:t>
            </w:r>
          </w:p>
        </w:tc>
        <w:tc>
          <w:tcPr>
            <w:tcW w:w="2773" w:type="dxa"/>
          </w:tcPr>
          <w:p w14:paraId="3ACAC57B"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7</w:t>
            </w:r>
          </w:p>
        </w:tc>
        <w:tc>
          <w:tcPr>
            <w:tcW w:w="2863" w:type="dxa"/>
          </w:tcPr>
          <w:p w14:paraId="1006C00D"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2.7</w:t>
            </w:r>
          </w:p>
        </w:tc>
      </w:tr>
      <w:tr w:rsidR="001C34D7" w14:paraId="60FE2BA1" w14:textId="77777777" w:rsidTr="0004672F">
        <w:trPr>
          <w:trHeight w:val="226"/>
        </w:trPr>
        <w:tc>
          <w:tcPr>
            <w:tcW w:w="4297" w:type="dxa"/>
          </w:tcPr>
          <w:p w14:paraId="6D42A242"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Home textiles</w:t>
            </w:r>
          </w:p>
        </w:tc>
        <w:tc>
          <w:tcPr>
            <w:tcW w:w="2773" w:type="dxa"/>
          </w:tcPr>
          <w:p w14:paraId="3057A65A"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2</w:t>
            </w:r>
          </w:p>
        </w:tc>
        <w:tc>
          <w:tcPr>
            <w:tcW w:w="2863" w:type="dxa"/>
          </w:tcPr>
          <w:p w14:paraId="2D95A596" w14:textId="7D76AA6E" w:rsidR="00CE2A83" w:rsidRPr="00D36667" w:rsidRDefault="00662F12" w:rsidP="006374B3">
            <w:pPr>
              <w:pStyle w:val="Default"/>
              <w:jc w:val="center"/>
              <w:rPr>
                <w:rFonts w:ascii="Times New Roman" w:hAnsi="Times New Roman" w:cs="Times New Roman"/>
                <w:sz w:val="20"/>
                <w:szCs w:val="20"/>
              </w:rPr>
            </w:pPr>
            <w:r>
              <w:rPr>
                <w:rFonts w:ascii="Times New Roman" w:hAnsi="Times New Roman" w:cs="Times New Roman"/>
                <w:sz w:val="20"/>
                <w:szCs w:val="20"/>
              </w:rPr>
              <w:t>0</w:t>
            </w:r>
            <w:r w:rsidR="004F5B52" w:rsidRPr="00D36667">
              <w:rPr>
                <w:rFonts w:ascii="Times New Roman" w:hAnsi="Times New Roman" w:cs="Times New Roman"/>
                <w:sz w:val="20"/>
                <w:szCs w:val="20"/>
              </w:rPr>
              <w:t>.8</w:t>
            </w:r>
          </w:p>
        </w:tc>
      </w:tr>
      <w:tr w:rsidR="001C34D7" w14:paraId="096F8C88" w14:textId="77777777" w:rsidTr="0004672F">
        <w:trPr>
          <w:trHeight w:val="241"/>
        </w:trPr>
        <w:tc>
          <w:tcPr>
            <w:tcW w:w="4297" w:type="dxa"/>
          </w:tcPr>
          <w:p w14:paraId="11DCABEA"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Sweater manufacturing</w:t>
            </w:r>
          </w:p>
        </w:tc>
        <w:tc>
          <w:tcPr>
            <w:tcW w:w="2773" w:type="dxa"/>
          </w:tcPr>
          <w:p w14:paraId="59BBDD1D"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863" w:type="dxa"/>
          </w:tcPr>
          <w:p w14:paraId="171E88B7"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2.7</w:t>
            </w:r>
          </w:p>
        </w:tc>
      </w:tr>
      <w:tr w:rsidR="001C34D7" w14:paraId="3989323A" w14:textId="77777777" w:rsidTr="0004672F">
        <w:trPr>
          <w:trHeight w:val="226"/>
        </w:trPr>
        <w:tc>
          <w:tcPr>
            <w:tcW w:w="4297" w:type="dxa"/>
          </w:tcPr>
          <w:p w14:paraId="176EEBCA"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Accessories industry</w:t>
            </w:r>
          </w:p>
        </w:tc>
        <w:tc>
          <w:tcPr>
            <w:tcW w:w="2773" w:type="dxa"/>
          </w:tcPr>
          <w:p w14:paraId="15586892"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6</w:t>
            </w:r>
          </w:p>
        </w:tc>
        <w:tc>
          <w:tcPr>
            <w:tcW w:w="2863" w:type="dxa"/>
          </w:tcPr>
          <w:p w14:paraId="7BB067C0"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2.3</w:t>
            </w:r>
          </w:p>
        </w:tc>
      </w:tr>
      <w:tr w:rsidR="001C34D7" w14:paraId="3535BF2D" w14:textId="77777777" w:rsidTr="0004672F">
        <w:trPr>
          <w:trHeight w:val="226"/>
        </w:trPr>
        <w:tc>
          <w:tcPr>
            <w:tcW w:w="4297" w:type="dxa"/>
          </w:tcPr>
          <w:p w14:paraId="5F58B01D"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 xml:space="preserve">Textile chemical industry </w:t>
            </w:r>
          </w:p>
        </w:tc>
        <w:tc>
          <w:tcPr>
            <w:tcW w:w="2773" w:type="dxa"/>
          </w:tcPr>
          <w:p w14:paraId="68692897"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4</w:t>
            </w:r>
          </w:p>
        </w:tc>
        <w:tc>
          <w:tcPr>
            <w:tcW w:w="2863" w:type="dxa"/>
          </w:tcPr>
          <w:p w14:paraId="254723D1"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1.5</w:t>
            </w:r>
          </w:p>
        </w:tc>
      </w:tr>
      <w:tr w:rsidR="001C34D7" w14:paraId="0D9FB072" w14:textId="77777777" w:rsidTr="0004672F">
        <w:trPr>
          <w:trHeight w:val="226"/>
        </w:trPr>
        <w:tc>
          <w:tcPr>
            <w:tcW w:w="4297" w:type="dxa"/>
          </w:tcPr>
          <w:p w14:paraId="69F3E84D" w14:textId="77777777" w:rsidR="00CE2A83" w:rsidRPr="00D36667" w:rsidRDefault="004F5B52" w:rsidP="006374B3">
            <w:pPr>
              <w:pStyle w:val="Default"/>
              <w:rPr>
                <w:rFonts w:ascii="Times New Roman" w:hAnsi="Times New Roman" w:cs="Times New Roman"/>
                <w:b/>
                <w:sz w:val="20"/>
                <w:szCs w:val="20"/>
              </w:rPr>
            </w:pPr>
            <w:r w:rsidRPr="00D36667">
              <w:rPr>
                <w:rFonts w:ascii="Times New Roman" w:hAnsi="Times New Roman" w:cs="Times New Roman"/>
                <w:b/>
                <w:sz w:val="20"/>
                <w:szCs w:val="20"/>
              </w:rPr>
              <w:t>Wh</w:t>
            </w:r>
            <w:r>
              <w:rPr>
                <w:rFonts w:ascii="Times New Roman" w:hAnsi="Times New Roman" w:cs="Times New Roman"/>
                <w:b/>
                <w:sz w:val="20"/>
                <w:szCs w:val="20"/>
              </w:rPr>
              <w:t>ich department you are working on?</w:t>
            </w:r>
          </w:p>
        </w:tc>
        <w:tc>
          <w:tcPr>
            <w:tcW w:w="2773" w:type="dxa"/>
          </w:tcPr>
          <w:p w14:paraId="4D23D2B3" w14:textId="77777777" w:rsidR="00CE2A83" w:rsidRPr="00D36667" w:rsidRDefault="00CE2A83" w:rsidP="006374B3">
            <w:pPr>
              <w:pStyle w:val="Default"/>
              <w:jc w:val="center"/>
              <w:rPr>
                <w:rFonts w:ascii="Times New Roman" w:hAnsi="Times New Roman" w:cs="Times New Roman"/>
                <w:sz w:val="20"/>
                <w:szCs w:val="20"/>
              </w:rPr>
            </w:pPr>
          </w:p>
        </w:tc>
        <w:tc>
          <w:tcPr>
            <w:tcW w:w="2863" w:type="dxa"/>
          </w:tcPr>
          <w:p w14:paraId="7256F91D" w14:textId="77777777" w:rsidR="00CE2A83" w:rsidRPr="00D36667" w:rsidRDefault="00CE2A83" w:rsidP="006374B3">
            <w:pPr>
              <w:pStyle w:val="Default"/>
              <w:jc w:val="center"/>
              <w:rPr>
                <w:rFonts w:ascii="Times New Roman" w:hAnsi="Times New Roman" w:cs="Times New Roman"/>
                <w:sz w:val="20"/>
                <w:szCs w:val="20"/>
              </w:rPr>
            </w:pPr>
          </w:p>
        </w:tc>
      </w:tr>
      <w:tr w:rsidR="001C34D7" w14:paraId="3A095FB9" w14:textId="77777777" w:rsidTr="0004672F">
        <w:trPr>
          <w:trHeight w:val="226"/>
        </w:trPr>
        <w:tc>
          <w:tcPr>
            <w:tcW w:w="4297" w:type="dxa"/>
          </w:tcPr>
          <w:p w14:paraId="4240AFE6"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Production</w:t>
            </w:r>
          </w:p>
        </w:tc>
        <w:tc>
          <w:tcPr>
            <w:tcW w:w="2773" w:type="dxa"/>
          </w:tcPr>
          <w:p w14:paraId="46A8E405"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93</w:t>
            </w:r>
          </w:p>
        </w:tc>
        <w:tc>
          <w:tcPr>
            <w:tcW w:w="2863" w:type="dxa"/>
          </w:tcPr>
          <w:p w14:paraId="58406902"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35.5</w:t>
            </w:r>
          </w:p>
        </w:tc>
      </w:tr>
      <w:tr w:rsidR="001C34D7" w14:paraId="08F4A557" w14:textId="77777777" w:rsidTr="0004672F">
        <w:trPr>
          <w:trHeight w:val="226"/>
        </w:trPr>
        <w:tc>
          <w:tcPr>
            <w:tcW w:w="4297" w:type="dxa"/>
          </w:tcPr>
          <w:p w14:paraId="14AA0890"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Supply chain</w:t>
            </w:r>
          </w:p>
        </w:tc>
        <w:tc>
          <w:tcPr>
            <w:tcW w:w="2773" w:type="dxa"/>
          </w:tcPr>
          <w:p w14:paraId="5A17334F"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101</w:t>
            </w:r>
          </w:p>
        </w:tc>
        <w:tc>
          <w:tcPr>
            <w:tcW w:w="2863" w:type="dxa"/>
          </w:tcPr>
          <w:p w14:paraId="471843F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38.5</w:t>
            </w:r>
          </w:p>
        </w:tc>
      </w:tr>
      <w:tr w:rsidR="001C34D7" w14:paraId="33AC1A3C" w14:textId="77777777" w:rsidTr="0004672F">
        <w:trPr>
          <w:trHeight w:val="226"/>
        </w:trPr>
        <w:tc>
          <w:tcPr>
            <w:tcW w:w="4297" w:type="dxa"/>
          </w:tcPr>
          <w:p w14:paraId="2C77B414"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Operations</w:t>
            </w:r>
          </w:p>
        </w:tc>
        <w:tc>
          <w:tcPr>
            <w:tcW w:w="2773" w:type="dxa"/>
          </w:tcPr>
          <w:p w14:paraId="074422F5"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31</w:t>
            </w:r>
          </w:p>
        </w:tc>
        <w:tc>
          <w:tcPr>
            <w:tcW w:w="2863" w:type="dxa"/>
          </w:tcPr>
          <w:p w14:paraId="5BFDD39D"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11.8</w:t>
            </w:r>
          </w:p>
        </w:tc>
      </w:tr>
      <w:tr w:rsidR="001C34D7" w14:paraId="4AE5B9B8" w14:textId="77777777" w:rsidTr="0004672F">
        <w:trPr>
          <w:trHeight w:val="226"/>
        </w:trPr>
        <w:tc>
          <w:tcPr>
            <w:tcW w:w="4297" w:type="dxa"/>
          </w:tcPr>
          <w:p w14:paraId="6C772E5C"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Marketing</w:t>
            </w:r>
          </w:p>
        </w:tc>
        <w:tc>
          <w:tcPr>
            <w:tcW w:w="2773" w:type="dxa"/>
          </w:tcPr>
          <w:p w14:paraId="333A72F6"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29</w:t>
            </w:r>
          </w:p>
        </w:tc>
        <w:tc>
          <w:tcPr>
            <w:tcW w:w="2863" w:type="dxa"/>
          </w:tcPr>
          <w:p w14:paraId="645924CD"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11.1</w:t>
            </w:r>
          </w:p>
        </w:tc>
      </w:tr>
      <w:tr w:rsidR="001C34D7" w14:paraId="52752A94" w14:textId="77777777" w:rsidTr="0004672F">
        <w:trPr>
          <w:trHeight w:val="226"/>
        </w:trPr>
        <w:tc>
          <w:tcPr>
            <w:tcW w:w="4297" w:type="dxa"/>
          </w:tcPr>
          <w:p w14:paraId="6A129B3D"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lastRenderedPageBreak/>
              <w:t>Research and Development</w:t>
            </w:r>
          </w:p>
        </w:tc>
        <w:tc>
          <w:tcPr>
            <w:tcW w:w="2773" w:type="dxa"/>
          </w:tcPr>
          <w:p w14:paraId="66DA535E"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8</w:t>
            </w:r>
          </w:p>
        </w:tc>
        <w:tc>
          <w:tcPr>
            <w:tcW w:w="2863" w:type="dxa"/>
          </w:tcPr>
          <w:p w14:paraId="60BD1FAD"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3.1</w:t>
            </w:r>
          </w:p>
        </w:tc>
      </w:tr>
      <w:tr w:rsidR="001C34D7" w14:paraId="74985A5F" w14:textId="77777777" w:rsidTr="0004672F">
        <w:trPr>
          <w:trHeight w:val="226"/>
        </w:trPr>
        <w:tc>
          <w:tcPr>
            <w:tcW w:w="4297" w:type="dxa"/>
          </w:tcPr>
          <w:p w14:paraId="73EF5DD5" w14:textId="77777777" w:rsidR="00CE2A83" w:rsidRPr="00D36667" w:rsidRDefault="004F5B52" w:rsidP="006374B3">
            <w:pPr>
              <w:pStyle w:val="Default"/>
              <w:rPr>
                <w:rFonts w:ascii="Times New Roman" w:hAnsi="Times New Roman" w:cs="Times New Roman"/>
                <w:b/>
                <w:sz w:val="20"/>
                <w:szCs w:val="20"/>
              </w:rPr>
            </w:pPr>
            <w:r w:rsidRPr="00D36667">
              <w:rPr>
                <w:rFonts w:ascii="Times New Roman" w:hAnsi="Times New Roman" w:cs="Times New Roman"/>
                <w:b/>
                <w:sz w:val="20"/>
                <w:szCs w:val="20"/>
              </w:rPr>
              <w:t xml:space="preserve">What is the age of your company? </w:t>
            </w:r>
          </w:p>
        </w:tc>
        <w:tc>
          <w:tcPr>
            <w:tcW w:w="2773" w:type="dxa"/>
          </w:tcPr>
          <w:p w14:paraId="40EFAE10" w14:textId="77777777" w:rsidR="00CE2A83" w:rsidRPr="00D36667" w:rsidRDefault="00CE2A83" w:rsidP="006374B3">
            <w:pPr>
              <w:pStyle w:val="Default"/>
              <w:jc w:val="center"/>
              <w:rPr>
                <w:rFonts w:ascii="Times New Roman" w:hAnsi="Times New Roman" w:cs="Times New Roman"/>
                <w:sz w:val="20"/>
                <w:szCs w:val="20"/>
              </w:rPr>
            </w:pPr>
          </w:p>
        </w:tc>
        <w:tc>
          <w:tcPr>
            <w:tcW w:w="2863" w:type="dxa"/>
          </w:tcPr>
          <w:p w14:paraId="45F5750D" w14:textId="77777777" w:rsidR="00CE2A83" w:rsidRPr="00D36667" w:rsidRDefault="00CE2A83" w:rsidP="006374B3">
            <w:pPr>
              <w:pStyle w:val="Default"/>
              <w:jc w:val="center"/>
              <w:rPr>
                <w:rFonts w:ascii="Times New Roman" w:hAnsi="Times New Roman" w:cs="Times New Roman"/>
                <w:sz w:val="20"/>
                <w:szCs w:val="20"/>
              </w:rPr>
            </w:pPr>
          </w:p>
        </w:tc>
      </w:tr>
      <w:tr w:rsidR="001C34D7" w14:paraId="6D96D73F" w14:textId="77777777" w:rsidTr="0004672F">
        <w:trPr>
          <w:trHeight w:val="226"/>
        </w:trPr>
        <w:tc>
          <w:tcPr>
            <w:tcW w:w="4297" w:type="dxa"/>
          </w:tcPr>
          <w:p w14:paraId="13CFE8DF"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Less than 5 years</w:t>
            </w:r>
          </w:p>
        </w:tc>
        <w:tc>
          <w:tcPr>
            <w:tcW w:w="2773" w:type="dxa"/>
          </w:tcPr>
          <w:p w14:paraId="2A257E51"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29</w:t>
            </w:r>
          </w:p>
        </w:tc>
        <w:tc>
          <w:tcPr>
            <w:tcW w:w="2863" w:type="dxa"/>
          </w:tcPr>
          <w:p w14:paraId="7B6BB1F4"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11.1</w:t>
            </w:r>
          </w:p>
        </w:tc>
      </w:tr>
      <w:tr w:rsidR="001C34D7" w14:paraId="5D0A05A9" w14:textId="77777777" w:rsidTr="0004672F">
        <w:trPr>
          <w:trHeight w:val="226"/>
        </w:trPr>
        <w:tc>
          <w:tcPr>
            <w:tcW w:w="4297" w:type="dxa"/>
          </w:tcPr>
          <w:p w14:paraId="4ECC8498"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6 to 10 years</w:t>
            </w:r>
          </w:p>
        </w:tc>
        <w:tc>
          <w:tcPr>
            <w:tcW w:w="2773" w:type="dxa"/>
          </w:tcPr>
          <w:p w14:paraId="1707AD0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43</w:t>
            </w:r>
          </w:p>
        </w:tc>
        <w:tc>
          <w:tcPr>
            <w:tcW w:w="2863" w:type="dxa"/>
          </w:tcPr>
          <w:p w14:paraId="1C8608BD"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16.4</w:t>
            </w:r>
          </w:p>
        </w:tc>
      </w:tr>
      <w:tr w:rsidR="001C34D7" w14:paraId="5367F823" w14:textId="77777777" w:rsidTr="0004672F">
        <w:trPr>
          <w:trHeight w:val="226"/>
        </w:trPr>
        <w:tc>
          <w:tcPr>
            <w:tcW w:w="4297" w:type="dxa"/>
          </w:tcPr>
          <w:p w14:paraId="64881DC7"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11 to 15 years</w:t>
            </w:r>
          </w:p>
        </w:tc>
        <w:tc>
          <w:tcPr>
            <w:tcW w:w="2773" w:type="dxa"/>
          </w:tcPr>
          <w:p w14:paraId="54EB3F06"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58</w:t>
            </w:r>
          </w:p>
        </w:tc>
        <w:tc>
          <w:tcPr>
            <w:tcW w:w="2863" w:type="dxa"/>
          </w:tcPr>
          <w:p w14:paraId="5FDD99F3"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22.1</w:t>
            </w:r>
          </w:p>
        </w:tc>
      </w:tr>
      <w:tr w:rsidR="001C34D7" w14:paraId="3B53ECF4" w14:textId="77777777" w:rsidTr="0004672F">
        <w:trPr>
          <w:trHeight w:val="226"/>
        </w:trPr>
        <w:tc>
          <w:tcPr>
            <w:tcW w:w="4297" w:type="dxa"/>
          </w:tcPr>
          <w:p w14:paraId="56A73007"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16 to 20 years</w:t>
            </w:r>
          </w:p>
        </w:tc>
        <w:tc>
          <w:tcPr>
            <w:tcW w:w="2773" w:type="dxa"/>
          </w:tcPr>
          <w:p w14:paraId="66EA6A29"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38</w:t>
            </w:r>
          </w:p>
        </w:tc>
        <w:tc>
          <w:tcPr>
            <w:tcW w:w="2863" w:type="dxa"/>
          </w:tcPr>
          <w:p w14:paraId="49F79D22"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14.5</w:t>
            </w:r>
          </w:p>
        </w:tc>
      </w:tr>
      <w:tr w:rsidR="001C34D7" w14:paraId="053540BF" w14:textId="77777777" w:rsidTr="0004672F">
        <w:trPr>
          <w:trHeight w:val="226"/>
        </w:trPr>
        <w:tc>
          <w:tcPr>
            <w:tcW w:w="4297" w:type="dxa"/>
          </w:tcPr>
          <w:p w14:paraId="1DB6310C"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More than 20 years</w:t>
            </w:r>
          </w:p>
        </w:tc>
        <w:tc>
          <w:tcPr>
            <w:tcW w:w="2773" w:type="dxa"/>
          </w:tcPr>
          <w:p w14:paraId="71845C1E"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94</w:t>
            </w:r>
          </w:p>
        </w:tc>
        <w:tc>
          <w:tcPr>
            <w:tcW w:w="2863" w:type="dxa"/>
          </w:tcPr>
          <w:p w14:paraId="7DCEE507"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35.9</w:t>
            </w:r>
          </w:p>
        </w:tc>
      </w:tr>
      <w:tr w:rsidR="001C34D7" w14:paraId="58718798" w14:textId="77777777" w:rsidTr="0004672F">
        <w:trPr>
          <w:trHeight w:val="452"/>
        </w:trPr>
        <w:tc>
          <w:tcPr>
            <w:tcW w:w="4297" w:type="dxa"/>
          </w:tcPr>
          <w:p w14:paraId="670194F5" w14:textId="77777777" w:rsidR="00CE2A83" w:rsidRPr="00D36667" w:rsidRDefault="004F5B52" w:rsidP="006374B3">
            <w:pPr>
              <w:pStyle w:val="Default"/>
              <w:rPr>
                <w:rFonts w:ascii="Times New Roman" w:hAnsi="Times New Roman" w:cs="Times New Roman"/>
                <w:b/>
                <w:sz w:val="20"/>
                <w:szCs w:val="20"/>
              </w:rPr>
            </w:pPr>
            <w:r w:rsidRPr="00D36667">
              <w:rPr>
                <w:rFonts w:ascii="Times New Roman" w:hAnsi="Times New Roman" w:cs="Times New Roman"/>
                <w:b/>
                <w:sz w:val="20"/>
                <w:szCs w:val="20"/>
              </w:rPr>
              <w:t xml:space="preserve">How many employees work at your company? </w:t>
            </w:r>
          </w:p>
        </w:tc>
        <w:tc>
          <w:tcPr>
            <w:tcW w:w="2773" w:type="dxa"/>
          </w:tcPr>
          <w:p w14:paraId="42BC7656" w14:textId="77777777" w:rsidR="00CE2A83" w:rsidRPr="00D36667" w:rsidRDefault="00CE2A83" w:rsidP="006374B3">
            <w:pPr>
              <w:pStyle w:val="Default"/>
              <w:jc w:val="center"/>
              <w:rPr>
                <w:rFonts w:ascii="Times New Roman" w:hAnsi="Times New Roman" w:cs="Times New Roman"/>
                <w:sz w:val="20"/>
                <w:szCs w:val="20"/>
              </w:rPr>
            </w:pPr>
          </w:p>
        </w:tc>
        <w:tc>
          <w:tcPr>
            <w:tcW w:w="2863" w:type="dxa"/>
          </w:tcPr>
          <w:p w14:paraId="53149A55" w14:textId="77777777" w:rsidR="00CE2A83" w:rsidRPr="00D36667" w:rsidRDefault="00CE2A83" w:rsidP="006374B3">
            <w:pPr>
              <w:pStyle w:val="Default"/>
              <w:jc w:val="center"/>
              <w:rPr>
                <w:rFonts w:ascii="Times New Roman" w:hAnsi="Times New Roman" w:cs="Times New Roman"/>
                <w:sz w:val="20"/>
                <w:szCs w:val="20"/>
              </w:rPr>
            </w:pPr>
          </w:p>
        </w:tc>
      </w:tr>
      <w:tr w:rsidR="001C34D7" w14:paraId="529A5661" w14:textId="77777777" w:rsidTr="0004672F">
        <w:trPr>
          <w:trHeight w:val="226"/>
        </w:trPr>
        <w:tc>
          <w:tcPr>
            <w:tcW w:w="4297" w:type="dxa"/>
          </w:tcPr>
          <w:p w14:paraId="166BAE75"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Under 200 employees</w:t>
            </w:r>
          </w:p>
        </w:tc>
        <w:tc>
          <w:tcPr>
            <w:tcW w:w="2773" w:type="dxa"/>
          </w:tcPr>
          <w:p w14:paraId="3C1088FC"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51</w:t>
            </w:r>
          </w:p>
        </w:tc>
        <w:tc>
          <w:tcPr>
            <w:tcW w:w="2863" w:type="dxa"/>
          </w:tcPr>
          <w:p w14:paraId="6163F427"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19.5</w:t>
            </w:r>
          </w:p>
        </w:tc>
      </w:tr>
      <w:tr w:rsidR="001C34D7" w14:paraId="3B538940" w14:textId="77777777" w:rsidTr="0004672F">
        <w:trPr>
          <w:trHeight w:val="226"/>
        </w:trPr>
        <w:tc>
          <w:tcPr>
            <w:tcW w:w="4297" w:type="dxa"/>
          </w:tcPr>
          <w:p w14:paraId="05F0BBC1"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Over 200 to 500 employees</w:t>
            </w:r>
          </w:p>
        </w:tc>
        <w:tc>
          <w:tcPr>
            <w:tcW w:w="2773" w:type="dxa"/>
          </w:tcPr>
          <w:p w14:paraId="7F5F9FE5"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28</w:t>
            </w:r>
          </w:p>
        </w:tc>
        <w:tc>
          <w:tcPr>
            <w:tcW w:w="2863" w:type="dxa"/>
          </w:tcPr>
          <w:p w14:paraId="12860AA8"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10.7</w:t>
            </w:r>
          </w:p>
        </w:tc>
      </w:tr>
      <w:tr w:rsidR="001C34D7" w14:paraId="3ECFE00A" w14:textId="77777777" w:rsidTr="0004672F">
        <w:trPr>
          <w:trHeight w:val="226"/>
        </w:trPr>
        <w:tc>
          <w:tcPr>
            <w:tcW w:w="4297" w:type="dxa"/>
          </w:tcPr>
          <w:p w14:paraId="0EC53B43"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Over 500 to 1000 employees</w:t>
            </w:r>
          </w:p>
        </w:tc>
        <w:tc>
          <w:tcPr>
            <w:tcW w:w="2773" w:type="dxa"/>
          </w:tcPr>
          <w:p w14:paraId="3F7F391B"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32</w:t>
            </w:r>
          </w:p>
        </w:tc>
        <w:tc>
          <w:tcPr>
            <w:tcW w:w="2863" w:type="dxa"/>
          </w:tcPr>
          <w:p w14:paraId="0EBE8A64"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12.2</w:t>
            </w:r>
          </w:p>
        </w:tc>
      </w:tr>
      <w:tr w:rsidR="001C34D7" w14:paraId="61885223" w14:textId="77777777" w:rsidTr="0004672F">
        <w:trPr>
          <w:trHeight w:val="226"/>
        </w:trPr>
        <w:tc>
          <w:tcPr>
            <w:tcW w:w="4297" w:type="dxa"/>
          </w:tcPr>
          <w:p w14:paraId="47D2C4F0"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Over 1000 to 2000 employees</w:t>
            </w:r>
          </w:p>
        </w:tc>
        <w:tc>
          <w:tcPr>
            <w:tcW w:w="2773" w:type="dxa"/>
          </w:tcPr>
          <w:p w14:paraId="7BD9F4D7"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37</w:t>
            </w:r>
          </w:p>
        </w:tc>
        <w:tc>
          <w:tcPr>
            <w:tcW w:w="2863" w:type="dxa"/>
          </w:tcPr>
          <w:p w14:paraId="7392CB25"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14.1</w:t>
            </w:r>
          </w:p>
        </w:tc>
      </w:tr>
      <w:tr w:rsidR="001C34D7" w14:paraId="4FE21382" w14:textId="77777777" w:rsidTr="0004672F">
        <w:trPr>
          <w:trHeight w:val="226"/>
        </w:trPr>
        <w:tc>
          <w:tcPr>
            <w:tcW w:w="4297" w:type="dxa"/>
          </w:tcPr>
          <w:p w14:paraId="45C3E0C1"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Over 2000 employees</w:t>
            </w:r>
          </w:p>
        </w:tc>
        <w:tc>
          <w:tcPr>
            <w:tcW w:w="2773" w:type="dxa"/>
          </w:tcPr>
          <w:p w14:paraId="0692365E"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114</w:t>
            </w:r>
          </w:p>
        </w:tc>
        <w:tc>
          <w:tcPr>
            <w:tcW w:w="2863" w:type="dxa"/>
          </w:tcPr>
          <w:p w14:paraId="323C56FE"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4</w:t>
            </w:r>
            <w:r>
              <w:rPr>
                <w:rFonts w:ascii="Times New Roman" w:hAnsi="Times New Roman" w:cs="Times New Roman"/>
                <w:sz w:val="20"/>
                <w:szCs w:val="20"/>
              </w:rPr>
              <w:t>3.5</w:t>
            </w:r>
          </w:p>
        </w:tc>
      </w:tr>
      <w:tr w:rsidR="001C34D7" w14:paraId="01735EE7" w14:textId="77777777" w:rsidTr="0004672F">
        <w:trPr>
          <w:trHeight w:val="226"/>
        </w:trPr>
        <w:tc>
          <w:tcPr>
            <w:tcW w:w="4297" w:type="dxa"/>
          </w:tcPr>
          <w:p w14:paraId="2F1335C6" w14:textId="77777777" w:rsidR="00CE2A83" w:rsidRPr="00D36667" w:rsidRDefault="004F5B52" w:rsidP="006374B3">
            <w:pPr>
              <w:pStyle w:val="Default"/>
              <w:rPr>
                <w:rFonts w:ascii="Times New Roman" w:hAnsi="Times New Roman" w:cs="Times New Roman"/>
                <w:b/>
                <w:sz w:val="20"/>
                <w:szCs w:val="20"/>
              </w:rPr>
            </w:pPr>
            <w:r w:rsidRPr="00D36667">
              <w:rPr>
                <w:rFonts w:ascii="Times New Roman" w:hAnsi="Times New Roman" w:cs="Times New Roman"/>
                <w:b/>
                <w:sz w:val="20"/>
                <w:szCs w:val="20"/>
              </w:rPr>
              <w:t xml:space="preserve">Is your company ISO 9000 certified?  </w:t>
            </w:r>
          </w:p>
        </w:tc>
        <w:tc>
          <w:tcPr>
            <w:tcW w:w="2773" w:type="dxa"/>
          </w:tcPr>
          <w:p w14:paraId="0F02B4B7" w14:textId="77777777" w:rsidR="00CE2A83" w:rsidRPr="00D36667" w:rsidRDefault="00CE2A83" w:rsidP="006374B3">
            <w:pPr>
              <w:pStyle w:val="Default"/>
              <w:jc w:val="center"/>
              <w:rPr>
                <w:rFonts w:ascii="Times New Roman" w:hAnsi="Times New Roman" w:cs="Times New Roman"/>
                <w:sz w:val="20"/>
                <w:szCs w:val="20"/>
              </w:rPr>
            </w:pPr>
          </w:p>
        </w:tc>
        <w:tc>
          <w:tcPr>
            <w:tcW w:w="2863" w:type="dxa"/>
          </w:tcPr>
          <w:p w14:paraId="75DB8467" w14:textId="77777777" w:rsidR="00CE2A83" w:rsidRPr="00D36667" w:rsidRDefault="00CE2A83" w:rsidP="006374B3">
            <w:pPr>
              <w:pStyle w:val="Default"/>
              <w:jc w:val="center"/>
              <w:rPr>
                <w:rFonts w:ascii="Times New Roman" w:hAnsi="Times New Roman" w:cs="Times New Roman"/>
                <w:sz w:val="20"/>
                <w:szCs w:val="20"/>
              </w:rPr>
            </w:pPr>
          </w:p>
        </w:tc>
      </w:tr>
      <w:tr w:rsidR="001C34D7" w14:paraId="4820689F" w14:textId="77777777" w:rsidTr="0004672F">
        <w:trPr>
          <w:trHeight w:val="226"/>
        </w:trPr>
        <w:tc>
          <w:tcPr>
            <w:tcW w:w="4297" w:type="dxa"/>
          </w:tcPr>
          <w:p w14:paraId="420C8495"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Yes</w:t>
            </w:r>
          </w:p>
        </w:tc>
        <w:tc>
          <w:tcPr>
            <w:tcW w:w="2773" w:type="dxa"/>
          </w:tcPr>
          <w:p w14:paraId="7547189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190</w:t>
            </w:r>
          </w:p>
        </w:tc>
        <w:tc>
          <w:tcPr>
            <w:tcW w:w="2863" w:type="dxa"/>
          </w:tcPr>
          <w:p w14:paraId="4387B465"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72.5</w:t>
            </w:r>
          </w:p>
        </w:tc>
      </w:tr>
      <w:tr w:rsidR="001C34D7" w14:paraId="6A74B194" w14:textId="77777777" w:rsidTr="0004672F">
        <w:trPr>
          <w:trHeight w:val="226"/>
        </w:trPr>
        <w:tc>
          <w:tcPr>
            <w:tcW w:w="4297" w:type="dxa"/>
          </w:tcPr>
          <w:p w14:paraId="1E5A851D"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No</w:t>
            </w:r>
          </w:p>
        </w:tc>
        <w:tc>
          <w:tcPr>
            <w:tcW w:w="2773" w:type="dxa"/>
          </w:tcPr>
          <w:p w14:paraId="11B16BD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72</w:t>
            </w:r>
          </w:p>
        </w:tc>
        <w:tc>
          <w:tcPr>
            <w:tcW w:w="2863" w:type="dxa"/>
          </w:tcPr>
          <w:p w14:paraId="5E833427"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27.5</w:t>
            </w:r>
          </w:p>
        </w:tc>
      </w:tr>
      <w:tr w:rsidR="001C34D7" w14:paraId="6A532C1E" w14:textId="77777777" w:rsidTr="0004672F">
        <w:trPr>
          <w:trHeight w:val="226"/>
        </w:trPr>
        <w:tc>
          <w:tcPr>
            <w:tcW w:w="4297" w:type="dxa"/>
          </w:tcPr>
          <w:p w14:paraId="19CD6CCF" w14:textId="77777777" w:rsidR="00CE2A83" w:rsidRPr="00D36667" w:rsidRDefault="004F5B52" w:rsidP="006374B3">
            <w:pPr>
              <w:pStyle w:val="Default"/>
              <w:rPr>
                <w:rFonts w:ascii="Times New Roman" w:hAnsi="Times New Roman" w:cs="Times New Roman"/>
                <w:b/>
                <w:sz w:val="20"/>
                <w:szCs w:val="20"/>
              </w:rPr>
            </w:pPr>
            <w:r w:rsidRPr="00D36667">
              <w:rPr>
                <w:rFonts w:ascii="Times New Roman" w:hAnsi="Times New Roman" w:cs="Times New Roman"/>
                <w:b/>
                <w:sz w:val="20"/>
                <w:szCs w:val="20"/>
              </w:rPr>
              <w:t xml:space="preserve">Is your company ISO 14001 certified?  </w:t>
            </w:r>
          </w:p>
        </w:tc>
        <w:tc>
          <w:tcPr>
            <w:tcW w:w="2773" w:type="dxa"/>
          </w:tcPr>
          <w:p w14:paraId="78D40634" w14:textId="77777777" w:rsidR="00CE2A83" w:rsidRPr="00D36667" w:rsidRDefault="00CE2A83" w:rsidP="006374B3">
            <w:pPr>
              <w:pStyle w:val="Default"/>
              <w:jc w:val="center"/>
              <w:rPr>
                <w:rFonts w:ascii="Times New Roman" w:hAnsi="Times New Roman" w:cs="Times New Roman"/>
                <w:sz w:val="20"/>
                <w:szCs w:val="20"/>
              </w:rPr>
            </w:pPr>
          </w:p>
        </w:tc>
        <w:tc>
          <w:tcPr>
            <w:tcW w:w="2863" w:type="dxa"/>
          </w:tcPr>
          <w:p w14:paraId="78FF0441" w14:textId="77777777" w:rsidR="00CE2A83" w:rsidRPr="00D36667" w:rsidRDefault="00CE2A83" w:rsidP="006374B3">
            <w:pPr>
              <w:pStyle w:val="Default"/>
              <w:jc w:val="center"/>
              <w:rPr>
                <w:rFonts w:ascii="Times New Roman" w:hAnsi="Times New Roman" w:cs="Times New Roman"/>
                <w:sz w:val="20"/>
                <w:szCs w:val="20"/>
              </w:rPr>
            </w:pPr>
          </w:p>
        </w:tc>
      </w:tr>
      <w:tr w:rsidR="001C34D7" w14:paraId="2D77717D" w14:textId="77777777" w:rsidTr="0004672F">
        <w:trPr>
          <w:trHeight w:val="226"/>
        </w:trPr>
        <w:tc>
          <w:tcPr>
            <w:tcW w:w="4297" w:type="dxa"/>
          </w:tcPr>
          <w:p w14:paraId="13D07A81"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Yes</w:t>
            </w:r>
          </w:p>
        </w:tc>
        <w:tc>
          <w:tcPr>
            <w:tcW w:w="2773" w:type="dxa"/>
          </w:tcPr>
          <w:p w14:paraId="3FF86727"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147</w:t>
            </w:r>
          </w:p>
        </w:tc>
        <w:tc>
          <w:tcPr>
            <w:tcW w:w="2863" w:type="dxa"/>
          </w:tcPr>
          <w:p w14:paraId="379A172A"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56.1</w:t>
            </w:r>
          </w:p>
        </w:tc>
      </w:tr>
      <w:tr w:rsidR="001C34D7" w14:paraId="2E89E528" w14:textId="77777777" w:rsidTr="0004672F">
        <w:trPr>
          <w:trHeight w:val="226"/>
        </w:trPr>
        <w:tc>
          <w:tcPr>
            <w:tcW w:w="4297" w:type="dxa"/>
          </w:tcPr>
          <w:p w14:paraId="5A4989F9"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No</w:t>
            </w:r>
          </w:p>
        </w:tc>
        <w:tc>
          <w:tcPr>
            <w:tcW w:w="2773" w:type="dxa"/>
          </w:tcPr>
          <w:p w14:paraId="523EECD3"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115</w:t>
            </w:r>
          </w:p>
        </w:tc>
        <w:tc>
          <w:tcPr>
            <w:tcW w:w="2863" w:type="dxa"/>
          </w:tcPr>
          <w:p w14:paraId="53102C8C"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43.9</w:t>
            </w:r>
          </w:p>
        </w:tc>
      </w:tr>
      <w:tr w:rsidR="001C34D7" w14:paraId="5B3B2163" w14:textId="77777777" w:rsidTr="0004672F">
        <w:trPr>
          <w:trHeight w:val="226"/>
        </w:trPr>
        <w:tc>
          <w:tcPr>
            <w:tcW w:w="4297" w:type="dxa"/>
          </w:tcPr>
          <w:p w14:paraId="7B28F164" w14:textId="77777777" w:rsidR="00CE2A83" w:rsidRPr="00D36667" w:rsidRDefault="004F5B52" w:rsidP="006374B3">
            <w:pPr>
              <w:pStyle w:val="Default"/>
              <w:rPr>
                <w:rFonts w:ascii="Times New Roman" w:hAnsi="Times New Roman" w:cs="Times New Roman"/>
                <w:sz w:val="20"/>
                <w:szCs w:val="20"/>
              </w:rPr>
            </w:pPr>
            <w:r w:rsidRPr="00D36667">
              <w:rPr>
                <w:rFonts w:ascii="Times New Roman" w:hAnsi="Times New Roman" w:cs="Times New Roman"/>
                <w:sz w:val="20"/>
                <w:szCs w:val="20"/>
              </w:rPr>
              <w:t>Total</w:t>
            </w:r>
          </w:p>
        </w:tc>
        <w:tc>
          <w:tcPr>
            <w:tcW w:w="2773" w:type="dxa"/>
          </w:tcPr>
          <w:p w14:paraId="6CC17C91" w14:textId="77777777" w:rsidR="00CE2A83" w:rsidRPr="00D36667" w:rsidRDefault="004F5B52" w:rsidP="006374B3">
            <w:pPr>
              <w:pStyle w:val="Default"/>
              <w:jc w:val="center"/>
              <w:rPr>
                <w:rFonts w:ascii="Times New Roman" w:hAnsi="Times New Roman" w:cs="Times New Roman"/>
                <w:sz w:val="20"/>
                <w:szCs w:val="20"/>
              </w:rPr>
            </w:pPr>
            <w:r>
              <w:rPr>
                <w:rFonts w:ascii="Times New Roman" w:hAnsi="Times New Roman" w:cs="Times New Roman"/>
                <w:sz w:val="20"/>
                <w:szCs w:val="20"/>
              </w:rPr>
              <w:t>262</w:t>
            </w:r>
          </w:p>
        </w:tc>
        <w:tc>
          <w:tcPr>
            <w:tcW w:w="2863" w:type="dxa"/>
          </w:tcPr>
          <w:p w14:paraId="55D4AE9A" w14:textId="77777777" w:rsidR="00CE2A83" w:rsidRPr="00D36667" w:rsidRDefault="004F5B52" w:rsidP="006374B3">
            <w:pPr>
              <w:pStyle w:val="Default"/>
              <w:jc w:val="center"/>
              <w:rPr>
                <w:rFonts w:ascii="Times New Roman" w:hAnsi="Times New Roman" w:cs="Times New Roman"/>
                <w:sz w:val="20"/>
                <w:szCs w:val="20"/>
              </w:rPr>
            </w:pPr>
            <w:r w:rsidRPr="00D36667">
              <w:rPr>
                <w:rFonts w:ascii="Times New Roman" w:hAnsi="Times New Roman" w:cs="Times New Roman"/>
                <w:sz w:val="20"/>
                <w:szCs w:val="20"/>
              </w:rPr>
              <w:t>100</w:t>
            </w:r>
          </w:p>
        </w:tc>
      </w:tr>
    </w:tbl>
    <w:p w14:paraId="067CABD5" w14:textId="77777777" w:rsidR="00A00DD1" w:rsidRDefault="00A00DD1" w:rsidP="00AB50A4">
      <w:pPr>
        <w:autoSpaceDE w:val="0"/>
        <w:autoSpaceDN w:val="0"/>
        <w:adjustRightInd w:val="0"/>
        <w:spacing w:after="0" w:line="360" w:lineRule="auto"/>
        <w:jc w:val="both"/>
        <w:rPr>
          <w:rFonts w:ascii="Times New Roman" w:hAnsi="Times New Roman" w:cs="Times New Roman"/>
          <w:color w:val="000000"/>
          <w:sz w:val="24"/>
          <w:szCs w:val="24"/>
        </w:rPr>
      </w:pPr>
    </w:p>
    <w:p w14:paraId="77D8CE30" w14:textId="21F677A5" w:rsidR="00A00DD1" w:rsidRDefault="004F5B52" w:rsidP="00E25EE1">
      <w:pPr>
        <w:pStyle w:val="Heading2"/>
        <w:rPr>
          <w:rFonts w:ascii="Times New Roman" w:hAnsi="Times New Roman" w:cs="Times New Roman"/>
          <w:b/>
          <w:color w:val="auto"/>
          <w:sz w:val="24"/>
          <w:szCs w:val="24"/>
        </w:rPr>
      </w:pPr>
      <w:r w:rsidRPr="00FC3F25">
        <w:rPr>
          <w:rFonts w:ascii="Times New Roman" w:hAnsi="Times New Roman" w:cs="Times New Roman"/>
          <w:b/>
          <w:color w:val="auto"/>
          <w:sz w:val="24"/>
          <w:szCs w:val="24"/>
        </w:rPr>
        <w:t>4.2</w:t>
      </w:r>
      <w:r w:rsidR="00017D18">
        <w:rPr>
          <w:rFonts w:ascii="Times New Roman" w:hAnsi="Times New Roman" w:cs="Times New Roman"/>
          <w:b/>
          <w:color w:val="auto"/>
          <w:sz w:val="24"/>
          <w:szCs w:val="24"/>
        </w:rPr>
        <w:t>.</w:t>
      </w:r>
      <w:r w:rsidRPr="00FC3F25">
        <w:rPr>
          <w:rFonts w:ascii="Times New Roman" w:hAnsi="Times New Roman" w:cs="Times New Roman"/>
          <w:b/>
          <w:color w:val="auto"/>
          <w:sz w:val="24"/>
          <w:szCs w:val="24"/>
        </w:rPr>
        <w:t xml:space="preserve"> Variable measurement and questionnaire design</w:t>
      </w:r>
    </w:p>
    <w:p w14:paraId="536AF009" w14:textId="15298F0B" w:rsidR="00247060" w:rsidRDefault="004F5B52" w:rsidP="00E25EE1">
      <w:pPr>
        <w:spacing w:line="240" w:lineRule="auto"/>
        <w:jc w:val="both"/>
        <w:rPr>
          <w:rFonts w:ascii="Times New Roman" w:eastAsia="Times New Roman" w:hAnsi="Times New Roman" w:cs="Times New Roman"/>
          <w:sz w:val="24"/>
          <w:szCs w:val="24"/>
        </w:rPr>
      </w:pPr>
      <w:r w:rsidRPr="00247060">
        <w:rPr>
          <w:rFonts w:ascii="Times New Roman" w:hAnsi="Times New Roman" w:cs="Times New Roman"/>
          <w:sz w:val="24"/>
          <w:szCs w:val="24"/>
        </w:rPr>
        <w:t>Initially</w:t>
      </w:r>
      <w:r>
        <w:rPr>
          <w:rFonts w:ascii="Times New Roman" w:hAnsi="Times New Roman" w:cs="Times New Roman"/>
          <w:sz w:val="24"/>
          <w:szCs w:val="24"/>
        </w:rPr>
        <w:t>,</w:t>
      </w:r>
      <w:r w:rsidRPr="00247060">
        <w:rPr>
          <w:rFonts w:ascii="Times New Roman" w:hAnsi="Times New Roman" w:cs="Times New Roman"/>
          <w:sz w:val="24"/>
          <w:szCs w:val="24"/>
        </w:rPr>
        <w:t xml:space="preserve"> to developing the questionnaire we conduct an extensive literature study to find out the appropriate questions and measurement scale. The survey questionnaire is designed into three sections namely knowledge management capability, GSCM practices, and firm performance. To ensure the reliability and validity of the measurement, we consider the scale exists in the relevant literature. We invited two academicians and four textile industry experts who </w:t>
      </w:r>
      <w:r w:rsidR="00106383">
        <w:rPr>
          <w:rFonts w:ascii="Times New Roman" w:hAnsi="Times New Roman" w:cs="Times New Roman"/>
          <w:sz w:val="24"/>
          <w:szCs w:val="24"/>
        </w:rPr>
        <w:t xml:space="preserve">have good knowledge about GSCM </w:t>
      </w:r>
      <w:r w:rsidR="00106383" w:rsidRPr="00247060">
        <w:rPr>
          <w:rFonts w:ascii="Times New Roman" w:hAnsi="Times New Roman" w:cs="Times New Roman"/>
          <w:sz w:val="24"/>
          <w:szCs w:val="24"/>
        </w:rPr>
        <w:t>to</w:t>
      </w:r>
      <w:r w:rsidRPr="00247060">
        <w:rPr>
          <w:rFonts w:ascii="Times New Roman" w:hAnsi="Times New Roman" w:cs="Times New Roman"/>
          <w:sz w:val="24"/>
          <w:szCs w:val="24"/>
        </w:rPr>
        <w:t xml:space="preserve"> ensure the logical consistency, appropriateness, content, and question</w:t>
      </w:r>
      <w:r>
        <w:rPr>
          <w:rFonts w:ascii="Times New Roman" w:hAnsi="Times New Roman" w:cs="Times New Roman"/>
          <w:sz w:val="24"/>
          <w:szCs w:val="24"/>
        </w:rPr>
        <w:t>s</w:t>
      </w:r>
      <w:r w:rsidRPr="00247060">
        <w:rPr>
          <w:rFonts w:ascii="Times New Roman" w:hAnsi="Times New Roman" w:cs="Times New Roman"/>
          <w:sz w:val="24"/>
          <w:szCs w:val="24"/>
        </w:rPr>
        <w:t xml:space="preserve"> clarity of the measurement</w:t>
      </w:r>
      <w:r>
        <w:rPr>
          <w:rFonts w:ascii="Times New Roman" w:hAnsi="Times New Roman" w:cs="Times New Roman"/>
          <w:sz w:val="24"/>
          <w:szCs w:val="24"/>
        </w:rPr>
        <w:t xml:space="preserve">. A pilot test was </w:t>
      </w:r>
      <w:r w:rsidR="00A05ADE">
        <w:rPr>
          <w:rFonts w:ascii="Times New Roman" w:hAnsi="Times New Roman" w:cs="Times New Roman"/>
          <w:sz w:val="24"/>
          <w:szCs w:val="24"/>
        </w:rPr>
        <w:t xml:space="preserve">conducted from 20 persons of an industry expert </w:t>
      </w:r>
      <w:r w:rsidR="00106383">
        <w:rPr>
          <w:rFonts w:ascii="Times New Roman" w:hAnsi="Times New Roman" w:cs="Times New Roman"/>
          <w:sz w:val="24"/>
          <w:szCs w:val="24"/>
        </w:rPr>
        <w:t xml:space="preserve">who </w:t>
      </w:r>
      <w:r w:rsidR="001545E1">
        <w:rPr>
          <w:rFonts w:ascii="Times New Roman" w:hAnsi="Times New Roman" w:cs="Times New Roman"/>
          <w:sz w:val="24"/>
          <w:szCs w:val="24"/>
        </w:rPr>
        <w:t xml:space="preserve">have </w:t>
      </w:r>
      <w:r w:rsidR="00106383" w:rsidRPr="00D96C07">
        <w:rPr>
          <w:rFonts w:ascii="Times New Roman" w:eastAsia="Times New Roman" w:hAnsi="Times New Roman" w:cs="Times New Roman"/>
          <w:sz w:val="24"/>
          <w:szCs w:val="24"/>
        </w:rPr>
        <w:t>sufficient knowledge about GSCM and hold a senior position in the industry</w:t>
      </w:r>
      <w:r w:rsidR="00106383">
        <w:rPr>
          <w:rFonts w:ascii="Times New Roman" w:hAnsi="Times New Roman" w:cs="Times New Roman"/>
          <w:sz w:val="24"/>
          <w:szCs w:val="24"/>
        </w:rPr>
        <w:t xml:space="preserve">. </w:t>
      </w:r>
      <w:r w:rsidR="00A05ADE">
        <w:rPr>
          <w:rFonts w:ascii="Times New Roman" w:hAnsi="Times New Roman" w:cs="Times New Roman"/>
          <w:sz w:val="24"/>
          <w:szCs w:val="24"/>
        </w:rPr>
        <w:t>Questions were divided into two-</w:t>
      </w:r>
      <w:r w:rsidR="008B0283">
        <w:rPr>
          <w:rFonts w:ascii="Times New Roman" w:hAnsi="Times New Roman" w:cs="Times New Roman"/>
          <w:sz w:val="24"/>
          <w:szCs w:val="24"/>
        </w:rPr>
        <w:t>part. Part-</w:t>
      </w:r>
      <w:r w:rsidR="00A05ADE">
        <w:rPr>
          <w:rFonts w:ascii="Times New Roman" w:hAnsi="Times New Roman" w:cs="Times New Roman"/>
          <w:sz w:val="24"/>
          <w:szCs w:val="24"/>
        </w:rPr>
        <w:t xml:space="preserve">A describes the demographic information of the respondent including gender, year of experience, </w:t>
      </w:r>
      <w:r w:rsidR="001545E1">
        <w:rPr>
          <w:rFonts w:ascii="Times New Roman" w:hAnsi="Times New Roman" w:cs="Times New Roman"/>
          <w:sz w:val="24"/>
          <w:szCs w:val="24"/>
        </w:rPr>
        <w:t>working type</w:t>
      </w:r>
      <w:r w:rsidR="00A05ADE">
        <w:rPr>
          <w:rFonts w:ascii="Times New Roman" w:hAnsi="Times New Roman" w:cs="Times New Roman"/>
          <w:sz w:val="24"/>
          <w:szCs w:val="24"/>
        </w:rPr>
        <w:t xml:space="preserve">, industry age, etc.  </w:t>
      </w:r>
      <w:r w:rsidRPr="00247060">
        <w:rPr>
          <w:rFonts w:ascii="Times New Roman" w:hAnsi="Times New Roman" w:cs="Times New Roman"/>
          <w:sz w:val="24"/>
          <w:szCs w:val="24"/>
        </w:rPr>
        <w:t xml:space="preserve"> </w:t>
      </w:r>
      <w:r w:rsidR="008B0283">
        <w:rPr>
          <w:rFonts w:ascii="Times New Roman" w:hAnsi="Times New Roman" w:cs="Times New Roman"/>
          <w:sz w:val="24"/>
          <w:szCs w:val="24"/>
        </w:rPr>
        <w:t>Part-</w:t>
      </w:r>
      <w:r w:rsidR="00A05ADE">
        <w:rPr>
          <w:rFonts w:ascii="Times New Roman" w:hAnsi="Times New Roman" w:cs="Times New Roman"/>
          <w:sz w:val="24"/>
          <w:szCs w:val="24"/>
        </w:rPr>
        <w:t xml:space="preserve">B consists of questions </w:t>
      </w:r>
      <w:r w:rsidR="00106383">
        <w:rPr>
          <w:rFonts w:ascii="Times New Roman" w:hAnsi="Times New Roman" w:cs="Times New Roman"/>
          <w:sz w:val="24"/>
          <w:szCs w:val="24"/>
        </w:rPr>
        <w:t xml:space="preserve">for different constructs. Each </w:t>
      </w:r>
      <w:r w:rsidR="00A05ADE">
        <w:rPr>
          <w:rFonts w:ascii="Times New Roman" w:hAnsi="Times New Roman" w:cs="Times New Roman"/>
          <w:sz w:val="24"/>
          <w:szCs w:val="24"/>
        </w:rPr>
        <w:t xml:space="preserve">item is measured on a </w:t>
      </w:r>
      <w:r w:rsidR="00E020EF" w:rsidRPr="00D96C07">
        <w:rPr>
          <w:rFonts w:ascii="Times New Roman" w:eastAsia="Times New Roman" w:hAnsi="Times New Roman" w:cs="Times New Roman"/>
          <w:sz w:val="24"/>
          <w:szCs w:val="24"/>
        </w:rPr>
        <w:t xml:space="preserve">five-point Likert </w:t>
      </w:r>
      <w:r w:rsidR="00A05ADE">
        <w:rPr>
          <w:rFonts w:ascii="Times New Roman" w:hAnsi="Times New Roman" w:cs="Times New Roman"/>
          <w:sz w:val="24"/>
          <w:szCs w:val="24"/>
        </w:rPr>
        <w:t xml:space="preserve">scale ranging from (1) "strongly disagree" to (5) "strongly agree". The eight measurement items of knowledge management capability are adopted from </w:t>
      </w:r>
      <w:r w:rsidR="00A05ADE">
        <w:rPr>
          <w:rFonts w:ascii="Times New Roman" w:eastAsia="Times New Roman" w:hAnsi="Times New Roman" w:cs="Times New Roman"/>
          <w:sz w:val="24"/>
          <w:szCs w:val="24"/>
        </w:rPr>
        <w:fldChar w:fldCharType="begin"/>
      </w:r>
      <w:r w:rsidR="00662F12">
        <w:rPr>
          <w:rFonts w:ascii="Times New Roman" w:eastAsia="Times New Roman" w:hAnsi="Times New Roman" w:cs="Times New Roman"/>
          <w:sz w:val="24"/>
          <w:szCs w:val="24"/>
        </w:rPr>
        <w:instrText xml:space="preserve"> ADDIN EN.CITE &lt;EndNote&gt;&lt;Cite&gt;&lt;Author&gt;Attia&lt;/Author&gt;&lt;Year&gt;2018&lt;/Year&gt;&lt;RecNum&gt;319&lt;/RecNum&gt;&lt;DisplayText&gt;(Attia et al. 2018)&lt;/DisplayText&gt;&lt;record&gt;&lt;rec-number&gt;319&lt;/rec-number&gt;&lt;foreign-keys&gt;&lt;key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00A05ADE">
        <w:rPr>
          <w:rFonts w:ascii="Times New Roman" w:eastAsia="Times New Roman" w:hAnsi="Times New Roman" w:cs="Times New Roman"/>
          <w:sz w:val="24"/>
          <w:szCs w:val="24"/>
        </w:rPr>
        <w:fldChar w:fldCharType="separate"/>
      </w:r>
      <w:r w:rsidR="00662F12">
        <w:rPr>
          <w:rFonts w:ascii="Times New Roman" w:eastAsia="Times New Roman" w:hAnsi="Times New Roman" w:cs="Times New Roman"/>
          <w:noProof/>
          <w:sz w:val="24"/>
          <w:szCs w:val="24"/>
        </w:rPr>
        <w:t>(Attia et al. 2018)</w:t>
      </w:r>
      <w:r w:rsidR="00A05ADE">
        <w:rPr>
          <w:rFonts w:ascii="Times New Roman" w:eastAsia="Times New Roman" w:hAnsi="Times New Roman" w:cs="Times New Roman"/>
          <w:sz w:val="24"/>
          <w:szCs w:val="24"/>
        </w:rPr>
        <w:fldChar w:fldCharType="end"/>
      </w:r>
      <w:r w:rsidR="00A05ADE">
        <w:rPr>
          <w:rFonts w:ascii="Times New Roman" w:eastAsia="Times New Roman" w:hAnsi="Times New Roman" w:cs="Times New Roman"/>
          <w:sz w:val="24"/>
          <w:szCs w:val="24"/>
        </w:rPr>
        <w:t xml:space="preserve">. These items have considered evaluating the influence of knowledge management capability </w:t>
      </w:r>
      <w:r w:rsidR="00106383">
        <w:rPr>
          <w:rFonts w:ascii="Times New Roman" w:eastAsia="Times New Roman" w:hAnsi="Times New Roman" w:cs="Times New Roman"/>
          <w:sz w:val="24"/>
          <w:szCs w:val="24"/>
        </w:rPr>
        <w:t>to employ</w:t>
      </w:r>
      <w:r w:rsidR="00A05ADE">
        <w:rPr>
          <w:rFonts w:ascii="Times New Roman" w:eastAsia="Times New Roman" w:hAnsi="Times New Roman" w:cs="Times New Roman"/>
          <w:sz w:val="24"/>
          <w:szCs w:val="24"/>
        </w:rPr>
        <w:t xml:space="preserve"> a significant influence on the firm to adopt GSCM practices. Eighteen items </w:t>
      </w:r>
      <w:r w:rsidR="00E020EF">
        <w:rPr>
          <w:rFonts w:ascii="Times New Roman" w:eastAsia="Times New Roman" w:hAnsi="Times New Roman" w:cs="Times New Roman"/>
          <w:sz w:val="24"/>
          <w:szCs w:val="24"/>
        </w:rPr>
        <w:t>ar</w:t>
      </w:r>
      <w:r w:rsidR="00A05ADE">
        <w:rPr>
          <w:rFonts w:ascii="Times New Roman" w:eastAsia="Times New Roman" w:hAnsi="Times New Roman" w:cs="Times New Roman"/>
          <w:sz w:val="24"/>
          <w:szCs w:val="24"/>
        </w:rPr>
        <w:t xml:space="preserve">e used to </w:t>
      </w:r>
      <w:r w:rsidR="00E020EF">
        <w:rPr>
          <w:rFonts w:ascii="Times New Roman" w:eastAsia="Times New Roman" w:hAnsi="Times New Roman" w:cs="Times New Roman"/>
          <w:sz w:val="24"/>
          <w:szCs w:val="24"/>
        </w:rPr>
        <w:t xml:space="preserve">measure GSCM practices adopted from </w:t>
      </w:r>
      <w:r w:rsidR="00E020EF" w:rsidRPr="00D96C07">
        <w:rPr>
          <w:rFonts w:ascii="Times New Roman" w:eastAsia="Times New Roman" w:hAnsi="Times New Roman" w:cs="Times New Roman"/>
          <w:sz w:val="24"/>
          <w:szCs w:val="24"/>
        </w:rPr>
        <w:fldChar w:fldCharType="begin"/>
      </w:r>
      <w:r w:rsidR="00662F12">
        <w:rPr>
          <w:rFonts w:ascii="Times New Roman" w:eastAsia="Times New Roman" w:hAnsi="Times New Roman" w:cs="Times New Roman"/>
          <w:sz w:val="24"/>
          <w:szCs w:val="24"/>
        </w:rPr>
        <w:instrText xml:space="preserve"> ADDIN EN.CITE &lt;EndNote&gt;&lt;Cite AuthorYear="1"&gt;&lt;Author&gt;Zhu&lt;/Author&gt;&lt;Year&gt;2007&lt;/Year&gt;&lt;RecNum&gt;151&lt;/RecNum&gt;&lt;DisplayText&gt;Zhu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EndNote&gt;</w:instrText>
      </w:r>
      <w:r w:rsidR="00E020EF" w:rsidRPr="00D96C07">
        <w:rPr>
          <w:rFonts w:ascii="Times New Roman" w:eastAsia="Times New Roman" w:hAnsi="Times New Roman" w:cs="Times New Roman"/>
          <w:sz w:val="24"/>
          <w:szCs w:val="24"/>
        </w:rPr>
        <w:fldChar w:fldCharType="separate"/>
      </w:r>
      <w:r w:rsidR="00662F12">
        <w:rPr>
          <w:rFonts w:ascii="Times New Roman" w:eastAsia="Times New Roman" w:hAnsi="Times New Roman" w:cs="Times New Roman"/>
          <w:noProof/>
          <w:sz w:val="24"/>
          <w:szCs w:val="24"/>
        </w:rPr>
        <w:t>Zhu et al. (2007b)</w:t>
      </w:r>
      <w:r w:rsidR="00E020EF" w:rsidRPr="00D96C07">
        <w:rPr>
          <w:rFonts w:ascii="Times New Roman" w:eastAsia="Times New Roman" w:hAnsi="Times New Roman" w:cs="Times New Roman"/>
          <w:sz w:val="24"/>
          <w:szCs w:val="24"/>
        </w:rPr>
        <w:fldChar w:fldCharType="end"/>
      </w:r>
      <w:r w:rsidR="00106383">
        <w:rPr>
          <w:rFonts w:ascii="Times New Roman" w:eastAsia="Times New Roman" w:hAnsi="Times New Roman" w:cs="Times New Roman"/>
          <w:sz w:val="24"/>
          <w:szCs w:val="24"/>
        </w:rPr>
        <w:t xml:space="preserve"> </w:t>
      </w:r>
      <w:r w:rsidR="00106383" w:rsidRPr="00D96C07">
        <w:rPr>
          <w:rFonts w:ascii="Times New Roman" w:eastAsia="Times New Roman" w:hAnsi="Times New Roman" w:cs="Times New Roman"/>
          <w:sz w:val="24"/>
          <w:szCs w:val="24"/>
        </w:rPr>
        <w:t>including</w:t>
      </w:r>
      <w:r w:rsidR="00FE7503">
        <w:rPr>
          <w:rFonts w:ascii="Times New Roman" w:eastAsia="Times New Roman" w:hAnsi="Times New Roman" w:cs="Times New Roman"/>
          <w:sz w:val="24"/>
          <w:szCs w:val="24"/>
        </w:rPr>
        <w:t xml:space="preserve"> internal-</w:t>
      </w:r>
      <w:r w:rsidR="001545E1">
        <w:rPr>
          <w:rFonts w:ascii="Times New Roman" w:eastAsia="Times New Roman" w:hAnsi="Times New Roman" w:cs="Times New Roman"/>
          <w:sz w:val="24"/>
          <w:szCs w:val="24"/>
        </w:rPr>
        <w:t>GSCM practices (</w:t>
      </w:r>
      <w:r w:rsidR="00106383" w:rsidRPr="00D96C07">
        <w:rPr>
          <w:rFonts w:ascii="Times New Roman" w:eastAsia="Times New Roman" w:hAnsi="Times New Roman" w:cs="Times New Roman"/>
          <w:sz w:val="24"/>
          <w:szCs w:val="24"/>
        </w:rPr>
        <w:t xml:space="preserve"> internal environmental management, Eco-design</w:t>
      </w:r>
      <w:r w:rsidR="001545E1">
        <w:rPr>
          <w:rFonts w:ascii="Times New Roman" w:eastAsia="Times New Roman" w:hAnsi="Times New Roman" w:cs="Times New Roman"/>
          <w:sz w:val="24"/>
          <w:szCs w:val="24"/>
        </w:rPr>
        <w:t>) and external-GSCM practices (</w:t>
      </w:r>
      <w:r w:rsidR="00106383">
        <w:rPr>
          <w:rFonts w:ascii="Times New Roman" w:eastAsia="Times New Roman" w:hAnsi="Times New Roman" w:cs="Times New Roman"/>
          <w:sz w:val="24"/>
          <w:szCs w:val="24"/>
        </w:rPr>
        <w:t xml:space="preserve"> green purchasing, investment recovery, cooperation with customer</w:t>
      </w:r>
      <w:r w:rsidR="001545E1">
        <w:rPr>
          <w:rFonts w:ascii="Times New Roman" w:eastAsia="Times New Roman" w:hAnsi="Times New Roman" w:cs="Times New Roman"/>
          <w:sz w:val="24"/>
          <w:szCs w:val="24"/>
        </w:rPr>
        <w:t>)</w:t>
      </w:r>
      <w:r w:rsidR="00E020EF">
        <w:rPr>
          <w:rFonts w:ascii="Times New Roman" w:eastAsia="Times New Roman" w:hAnsi="Times New Roman" w:cs="Times New Roman"/>
          <w:sz w:val="24"/>
          <w:szCs w:val="24"/>
        </w:rPr>
        <w:t>. These items are used to determine</w:t>
      </w:r>
      <w:r w:rsidR="00A05ADE">
        <w:rPr>
          <w:rFonts w:ascii="Times New Roman" w:eastAsia="Times New Roman" w:hAnsi="Times New Roman" w:cs="Times New Roman"/>
          <w:sz w:val="24"/>
          <w:szCs w:val="24"/>
        </w:rPr>
        <w:t xml:space="preserve"> the firms existing GSCM practices to enhance firm performance. Finally, the scale of firm performance consists of ten items, which is adopted from </w:t>
      </w:r>
      <w:r w:rsidR="00E020EF" w:rsidRPr="00D96C07">
        <w:rPr>
          <w:rFonts w:ascii="Times New Roman" w:eastAsia="Times New Roman" w:hAnsi="Times New Roman" w:cs="Times New Roman"/>
          <w:sz w:val="24"/>
          <w:szCs w:val="24"/>
        </w:rPr>
        <w:fldChar w:fldCharType="begin"/>
      </w:r>
      <w:r w:rsidR="00E020EF">
        <w:rPr>
          <w:rFonts w:ascii="Times New Roman" w:eastAsia="Times New Roman" w:hAnsi="Times New Roman" w:cs="Times New Roman"/>
          <w:sz w:val="24"/>
          <w:szCs w:val="24"/>
        </w:rPr>
        <w:instrText xml:space="preserve"> ADDIN EN.CITE &lt;EndNote&gt;&lt;Cite AuthorYear="1"&gt;&lt;Author&gt;Paulraj&lt;/Author&gt;&lt;Year&gt;2011&lt;/Year&gt;&lt;RecNum&gt;239&lt;/RecNum&gt;&lt;DisplayText&gt;Paulraj (2011)&lt;/DisplayText&gt;&lt;record&gt;&lt;rec-number&gt;239&lt;/rec-number&gt;&lt;foreign-keys&gt;&lt;key app="EN" db-id="2fdftstz02pff6efrprxzsdlwzsf5vpwf90r"&gt;239&lt;/key&gt;&lt;key app="ENWeb" db-id=""&gt;0&lt;/key&gt;&lt;/foreign-keys&gt;&lt;ref-type name="Journal Article"&gt;17&lt;/ref-type&gt;&lt;contributors&gt;&lt;authors&gt;&lt;author&gt;Paulraj, A. &lt;/author&gt;&lt;/authors&gt;&lt;/contributors&gt;&lt;titles&gt;&lt;title&gt;Understanding the relationships between internal resources and capabilities, sustainable supply management and organizational sustainability&lt;/title&gt;&lt;secondary-title&gt;Journal of Supply Chain Management&lt;/secondary-title&gt;&lt;/titles&gt;&lt;periodical&gt;&lt;full-title&gt;Journal of Supply Chain Management&lt;/full-title&gt;&lt;/periodical&gt;&lt;pages&gt;19-37&lt;/pages&gt;&lt;volume&gt;47&lt;/volume&gt;&lt;number&gt;1&lt;/number&gt;&lt;dates&gt;&lt;year&gt;2011&lt;/year&gt;&lt;/dates&gt;&lt;urls&gt;&lt;/urls&gt;&lt;/record&gt;&lt;/Cite&gt;&lt;/EndNote&gt;</w:instrText>
      </w:r>
      <w:r w:rsidR="00E020EF" w:rsidRPr="00D96C07">
        <w:rPr>
          <w:rFonts w:ascii="Times New Roman" w:eastAsia="Times New Roman" w:hAnsi="Times New Roman" w:cs="Times New Roman"/>
          <w:sz w:val="24"/>
          <w:szCs w:val="24"/>
        </w:rPr>
        <w:fldChar w:fldCharType="separate"/>
      </w:r>
      <w:r w:rsidR="00E020EF">
        <w:rPr>
          <w:rFonts w:ascii="Times New Roman" w:eastAsia="Times New Roman" w:hAnsi="Times New Roman" w:cs="Times New Roman"/>
          <w:noProof/>
          <w:sz w:val="24"/>
          <w:szCs w:val="24"/>
        </w:rPr>
        <w:t>Paulraj (2011)</w:t>
      </w:r>
      <w:r w:rsidR="00E020EF" w:rsidRPr="00D96C07">
        <w:rPr>
          <w:rFonts w:ascii="Times New Roman" w:eastAsia="Times New Roman" w:hAnsi="Times New Roman" w:cs="Times New Roman"/>
          <w:sz w:val="24"/>
          <w:szCs w:val="24"/>
        </w:rPr>
        <w:fldChar w:fldCharType="end"/>
      </w:r>
      <w:r w:rsidR="00106383">
        <w:rPr>
          <w:rFonts w:ascii="Times New Roman" w:eastAsia="Times New Roman" w:hAnsi="Times New Roman" w:cs="Times New Roman"/>
          <w:sz w:val="24"/>
          <w:szCs w:val="24"/>
        </w:rPr>
        <w:t xml:space="preserve"> which consists of economic and environmental performance</w:t>
      </w:r>
      <w:r w:rsidR="00E020EF">
        <w:rPr>
          <w:rFonts w:ascii="Times New Roman" w:eastAsia="Times New Roman" w:hAnsi="Times New Roman" w:cs="Times New Roman"/>
          <w:sz w:val="24"/>
          <w:szCs w:val="24"/>
        </w:rPr>
        <w:t xml:space="preserve">. The constructs and items have given in </w:t>
      </w:r>
      <w:r w:rsidR="00E020EF" w:rsidRPr="00D96C07">
        <w:rPr>
          <w:rFonts w:ascii="Times New Roman" w:eastAsia="Times New Roman" w:hAnsi="Times New Roman" w:cs="Times New Roman"/>
          <w:sz w:val="24"/>
          <w:szCs w:val="24"/>
        </w:rPr>
        <w:t>Table -2 and appendix</w:t>
      </w:r>
      <w:r w:rsidR="00E020EF">
        <w:rPr>
          <w:rFonts w:ascii="Times New Roman" w:eastAsia="Times New Roman" w:hAnsi="Times New Roman" w:cs="Times New Roman"/>
          <w:sz w:val="24"/>
          <w:szCs w:val="24"/>
        </w:rPr>
        <w:t>-I</w:t>
      </w:r>
      <w:r w:rsidR="00E020EF" w:rsidRPr="00D96C07">
        <w:rPr>
          <w:rFonts w:ascii="Times New Roman" w:eastAsia="Times New Roman" w:hAnsi="Times New Roman" w:cs="Times New Roman"/>
          <w:sz w:val="24"/>
          <w:szCs w:val="24"/>
        </w:rPr>
        <w:t>.</w:t>
      </w:r>
    </w:p>
    <w:p w14:paraId="488778FD" w14:textId="6F077A1C" w:rsidR="00741DF9" w:rsidRDefault="00017D18" w:rsidP="00E25EE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4.3. </w:t>
      </w:r>
      <w:r w:rsidR="004F5B52" w:rsidRPr="00741DF9">
        <w:rPr>
          <w:rFonts w:ascii="Times New Roman" w:eastAsia="Times New Roman" w:hAnsi="Times New Roman" w:cs="Times New Roman"/>
          <w:b/>
          <w:sz w:val="24"/>
          <w:szCs w:val="24"/>
        </w:rPr>
        <w:t>Co</w:t>
      </w:r>
      <w:r>
        <w:rPr>
          <w:rFonts w:ascii="Times New Roman" w:eastAsia="Times New Roman" w:hAnsi="Times New Roman" w:cs="Times New Roman"/>
          <w:b/>
          <w:sz w:val="24"/>
          <w:szCs w:val="24"/>
        </w:rPr>
        <w:t>mmon method b</w:t>
      </w:r>
      <w:r w:rsidR="004F5B52" w:rsidRPr="00741DF9">
        <w:rPr>
          <w:rFonts w:ascii="Times New Roman" w:eastAsia="Times New Roman" w:hAnsi="Times New Roman" w:cs="Times New Roman"/>
          <w:b/>
          <w:sz w:val="24"/>
          <w:szCs w:val="24"/>
        </w:rPr>
        <w:t>ias:</w:t>
      </w:r>
      <w:r w:rsidR="004F5B52">
        <w:rPr>
          <w:rFonts w:ascii="Times New Roman" w:eastAsia="Times New Roman" w:hAnsi="Times New Roman" w:cs="Times New Roman"/>
          <w:sz w:val="24"/>
          <w:szCs w:val="24"/>
        </w:rPr>
        <w:t xml:space="preserve"> </w:t>
      </w:r>
    </w:p>
    <w:p w14:paraId="10395515" w14:textId="1F538799" w:rsidR="001545E1" w:rsidRDefault="004F5B52" w:rsidP="00142C3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Our study is t</w:t>
      </w:r>
      <w:r>
        <w:rPr>
          <w:rFonts w:ascii="Times New Roman" w:hAnsi="Times New Roman" w:cs="Times New Roman"/>
          <w:sz w:val="24"/>
          <w:szCs w:val="24"/>
        </w:rPr>
        <w:t>he kind of self-</w:t>
      </w:r>
      <w:r w:rsidR="00F13CA7">
        <w:rPr>
          <w:rFonts w:ascii="Times New Roman" w:hAnsi="Times New Roman" w:cs="Times New Roman"/>
          <w:sz w:val="24"/>
          <w:szCs w:val="24"/>
        </w:rPr>
        <w:t>reported</w:t>
      </w:r>
      <w:r>
        <w:rPr>
          <w:rFonts w:ascii="Times New Roman" w:hAnsi="Times New Roman" w:cs="Times New Roman"/>
          <w:sz w:val="24"/>
          <w:szCs w:val="24"/>
        </w:rPr>
        <w:t xml:space="preserve"> type of data collection technique, so that, there is a possibility of common method bias present in this study. The characteristics of the item and the single methodological nature of the study are to be the thread of CMB and the test is required to the validity of the data. Two </w:t>
      </w:r>
      <w:r>
        <w:rPr>
          <w:rFonts w:ascii="Times New Roman" w:hAnsi="Times New Roman" w:cs="Times New Roman"/>
          <w:sz w:val="24"/>
          <w:szCs w:val="24"/>
        </w:rPr>
        <w:lastRenderedPageBreak/>
        <w:t>methods we test the CMB. First, we test Harman's one-factor test. We have completed the principal axis factor analysis (PAF)</w:t>
      </w:r>
      <w:r w:rsidR="00142C33">
        <w:rPr>
          <w:rFonts w:ascii="Times New Roman" w:hAnsi="Times New Roman" w:cs="Times New Roman"/>
          <w:sz w:val="24"/>
          <w:szCs w:val="24"/>
        </w:rPr>
        <w:t xml:space="preserve"> </w:t>
      </w:r>
      <w:r w:rsidR="00A5282B">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&lt;EndNote&gt;&lt;Cite&gt;&lt;Author&gt;Harman&lt;/Author&gt;&lt;Year&gt;1976&lt;/Year&gt;&lt;RecNum&gt;358&lt;/RecNum&gt;&lt;DisplayText&gt;(Harman 1976)&lt;/DisplayText&gt;&lt;record&gt;&lt;rec-number&gt;358&lt;/rec-number&gt;&lt;foreign-keys&gt;&lt;key app="EN" db-id="2fdftstz02pff6efrprxzsdlwzsf5vpwf90r"&gt;358&lt;/key&gt;&lt;/foreign-keys&gt;&lt;ref-type name="Journal Article"&gt;17&lt;/ref-type&gt;&lt;contributors&gt;&lt;authors&gt;&lt;author&gt;Harman, H.H.&lt;/author&gt;&lt;/authors&gt;&lt;/contributors&gt;&lt;titles&gt;&lt;title&gt;Modern Factor Analysis, &lt;/title&gt;&lt;secondary-title&gt;University of Chicago Press.&lt;/secondary-title&gt;&lt;/titles&gt;&lt;periodical&gt;&lt;full-title&gt;University of Chicago Press.&lt;/full-title&gt;&lt;/periodical&gt;&lt;dates&gt;&lt;year&gt;1976&lt;/year&gt;&lt;/dates&gt;&lt;urls&gt;&lt;/urls&gt;&lt;/record&gt;&lt;/Cite&gt;&lt;/EndNote&gt;</w:instrText>
      </w:r>
      <w:r w:rsidR="00A5282B">
        <w:rPr>
          <w:rFonts w:ascii="Times New Roman" w:hAnsi="Times New Roman" w:cs="Times New Roman"/>
          <w:sz w:val="24"/>
          <w:szCs w:val="24"/>
        </w:rPr>
        <w:fldChar w:fldCharType="separate"/>
      </w:r>
      <w:r w:rsidR="00662F12">
        <w:rPr>
          <w:rFonts w:ascii="Times New Roman" w:hAnsi="Times New Roman" w:cs="Times New Roman"/>
          <w:noProof/>
          <w:sz w:val="24"/>
          <w:szCs w:val="24"/>
        </w:rPr>
        <w:t>(Harman 1976)</w:t>
      </w:r>
      <w:r w:rsidR="00A5282B">
        <w:rPr>
          <w:rFonts w:ascii="Times New Roman" w:hAnsi="Times New Roman" w:cs="Times New Roman"/>
          <w:sz w:val="24"/>
          <w:szCs w:val="24"/>
        </w:rPr>
        <w:fldChar w:fldCharType="end"/>
      </w:r>
      <w:r>
        <w:rPr>
          <w:rFonts w:ascii="Times New Roman" w:hAnsi="Times New Roman" w:cs="Times New Roman"/>
          <w:sz w:val="24"/>
          <w:szCs w:val="24"/>
        </w:rPr>
        <w:t xml:space="preserve">. From the test result we found that a single construct is responsible for </w:t>
      </w:r>
      <w:r w:rsidR="00956FB5" w:rsidRPr="00FA3F67">
        <w:rPr>
          <w:rFonts w:ascii="Times New Roman" w:hAnsi="Times New Roman" w:cs="Times New Roman"/>
          <w:sz w:val="24"/>
          <w:szCs w:val="24"/>
        </w:rPr>
        <w:t>33</w:t>
      </w:r>
      <w:r w:rsidR="00956FB5">
        <w:rPr>
          <w:rFonts w:ascii="Times New Roman" w:hAnsi="Times New Roman" w:cs="Times New Roman"/>
          <w:sz w:val="24"/>
          <w:szCs w:val="24"/>
        </w:rPr>
        <w:t>.20</w:t>
      </w:r>
      <w:r w:rsidR="00A5282B">
        <w:rPr>
          <w:rFonts w:ascii="Times New Roman" w:hAnsi="Times New Roman" w:cs="Times New Roman"/>
          <w:sz w:val="24"/>
          <w:szCs w:val="24"/>
        </w:rPr>
        <w:t xml:space="preserve"> </w:t>
      </w:r>
      <w:r w:rsidR="00300537">
        <w:rPr>
          <w:rFonts w:ascii="Times New Roman" w:hAnsi="Times New Roman" w:cs="Times New Roman"/>
          <w:sz w:val="24"/>
          <w:szCs w:val="24"/>
        </w:rPr>
        <w:t>p</w:t>
      </w:r>
      <w:r w:rsidR="00A5282B">
        <w:rPr>
          <w:rFonts w:ascii="Times New Roman" w:hAnsi="Times New Roman" w:cs="Times New Roman"/>
          <w:sz w:val="24"/>
          <w:szCs w:val="24"/>
        </w:rPr>
        <w:t>ercent of the total variance which is lower value then suggested 50 percent</w:t>
      </w:r>
      <w:r w:rsidR="00300537">
        <w:rPr>
          <w:rFonts w:ascii="Times New Roman" w:hAnsi="Times New Roman" w:cs="Times New Roman"/>
          <w:sz w:val="24"/>
          <w:szCs w:val="24"/>
        </w:rPr>
        <w:t xml:space="preserve"> </w:t>
      </w:r>
      <w:r w:rsidR="0030053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&lt;EndNote&gt;&lt;Cite&gt;&lt;Author&gt;Podsakoff&lt;/Author&gt;&lt;Year&gt;2003&lt;/Year&gt;&lt;RecNum&gt;359&lt;/RecNum&gt;&lt;DisplayText&gt;(Podsakoff et al. 2003)&lt;/DisplayText&gt;&lt;record&gt;&lt;rec-number&gt;359&lt;/rec-number&gt;&lt;foreign-keys&gt;&lt;key app="EN" db-id="2fdftstz02pff6efrprxzsdlwzsf5vpwf90r"&gt;359&lt;/key&gt;&lt;/foreign-keys&gt;&lt;ref-type name="Journal Article"&gt;17&lt;/ref-type&gt;&lt;contributors&gt;&lt;authors&gt;&lt;author&gt;Podsakoff, P.M.&lt;/author&gt;&lt;author&gt;MacKenzie, S.B.&lt;/author&gt;&lt;author&gt;Lee, J.-Y.&lt;/author&gt;&lt;author&gt;Podsakoff, N.P.&lt;/author&gt;&lt;/authors&gt;&lt;/contributors&gt;&lt;titles&gt;&lt;title&gt;Common method biases in behavioral research: a critical review of the literature and recommended remedies. &lt;/title&gt;&lt;secondary-title&gt;The Journal of Applied Psychology, &lt;/secondary-title&gt;&lt;/titles&gt;&lt;periodical&gt;&lt;full-title&gt;The Journal of Applied Psychology,&lt;/full-title&gt;&lt;/periodical&gt;&lt;pages&gt;879&lt;/pages&gt;&lt;volume&gt;88&lt;/volume&gt;&lt;number&gt;5&lt;/number&gt;&lt;dates&gt;&lt;year&gt;2003&lt;/year&gt;&lt;/dates&gt;&lt;urls&gt;&lt;/urls&gt;&lt;/record&gt;&lt;/Cite&gt;&lt;/EndNote&gt;</w:instrText>
      </w:r>
      <w:r w:rsidR="00300537">
        <w:rPr>
          <w:rFonts w:ascii="Times New Roman" w:hAnsi="Times New Roman" w:cs="Times New Roman"/>
          <w:sz w:val="24"/>
          <w:szCs w:val="24"/>
        </w:rPr>
        <w:fldChar w:fldCharType="separate"/>
      </w:r>
      <w:r w:rsidR="00662F12">
        <w:rPr>
          <w:rFonts w:ascii="Times New Roman" w:hAnsi="Times New Roman" w:cs="Times New Roman"/>
          <w:noProof/>
          <w:sz w:val="24"/>
          <w:szCs w:val="24"/>
        </w:rPr>
        <w:t>(Podsakoff et al. 2003)</w:t>
      </w:r>
      <w:r w:rsidR="00300537">
        <w:rPr>
          <w:rFonts w:ascii="Times New Roman" w:hAnsi="Times New Roman" w:cs="Times New Roman"/>
          <w:sz w:val="24"/>
          <w:szCs w:val="24"/>
        </w:rPr>
        <w:fldChar w:fldCharType="end"/>
      </w:r>
      <w:r w:rsidR="00A5282B">
        <w:rPr>
          <w:rFonts w:ascii="Times New Roman" w:hAnsi="Times New Roman" w:cs="Times New Roman"/>
          <w:sz w:val="24"/>
          <w:szCs w:val="24"/>
        </w:rPr>
        <w:t xml:space="preserve">. </w:t>
      </w:r>
      <w:r w:rsidR="00D515DA">
        <w:rPr>
          <w:rFonts w:ascii="Times New Roman" w:hAnsi="Times New Roman" w:cs="Times New Roman"/>
          <w:sz w:val="24"/>
          <w:szCs w:val="24"/>
        </w:rPr>
        <w:t>Second, f</w:t>
      </w:r>
      <w:r w:rsidR="00A5282B">
        <w:rPr>
          <w:rFonts w:ascii="Times New Roman" w:hAnsi="Times New Roman" w:cs="Times New Roman"/>
          <w:sz w:val="24"/>
          <w:szCs w:val="24"/>
        </w:rPr>
        <w:t xml:space="preserve">rom </w:t>
      </w:r>
      <w:r w:rsidR="00300537">
        <w:rPr>
          <w:rFonts w:ascii="Times New Roman" w:hAnsi="Times New Roman" w:cs="Times New Roman"/>
          <w:sz w:val="24"/>
          <w:szCs w:val="24"/>
        </w:rPr>
        <w:t>the full</w:t>
      </w:r>
      <w:r w:rsidR="00A5282B">
        <w:rPr>
          <w:rFonts w:ascii="Times New Roman" w:hAnsi="Times New Roman" w:cs="Times New Roman"/>
          <w:sz w:val="24"/>
          <w:szCs w:val="24"/>
        </w:rPr>
        <w:t xml:space="preserve"> collinearity test, we </w:t>
      </w:r>
      <w:r w:rsidR="00300537">
        <w:rPr>
          <w:rFonts w:ascii="Times New Roman" w:hAnsi="Times New Roman" w:cs="Times New Roman"/>
          <w:sz w:val="24"/>
          <w:szCs w:val="24"/>
        </w:rPr>
        <w:t>found</w:t>
      </w:r>
      <w:r w:rsidR="00A5282B">
        <w:rPr>
          <w:rFonts w:ascii="Times New Roman" w:hAnsi="Times New Roman" w:cs="Times New Roman"/>
          <w:sz w:val="24"/>
          <w:szCs w:val="24"/>
        </w:rPr>
        <w:t xml:space="preserve"> the CMB in variance inflation factors (VIF) values </w:t>
      </w:r>
      <w:r w:rsidR="00142C33" w:rsidRPr="00FA3F67">
        <w:rPr>
          <w:rFonts w:ascii="Times New Roman" w:hAnsi="Times New Roman" w:cs="Times New Roman"/>
          <w:sz w:val="24"/>
          <w:szCs w:val="24"/>
        </w:rPr>
        <w:t>(Table</w:t>
      </w:r>
      <w:r w:rsidR="00356E76" w:rsidRPr="00FA3F67">
        <w:rPr>
          <w:rFonts w:ascii="Times New Roman" w:hAnsi="Times New Roman" w:cs="Times New Roman"/>
          <w:sz w:val="24"/>
          <w:szCs w:val="24"/>
        </w:rPr>
        <w:t>-2</w:t>
      </w:r>
      <w:r w:rsidR="00A5282B" w:rsidRPr="00FA3F67">
        <w:rPr>
          <w:rFonts w:ascii="Times New Roman" w:hAnsi="Times New Roman" w:cs="Times New Roman"/>
          <w:sz w:val="24"/>
          <w:szCs w:val="24"/>
        </w:rPr>
        <w:t>)</w:t>
      </w:r>
      <w:r w:rsidR="00A5282B">
        <w:rPr>
          <w:rFonts w:ascii="Times New Roman" w:hAnsi="Times New Roman" w:cs="Times New Roman"/>
          <w:sz w:val="24"/>
          <w:szCs w:val="24"/>
        </w:rPr>
        <w:t xml:space="preserve"> of the constructs. Here VIF values were lower </w:t>
      </w:r>
      <w:r w:rsidR="00300537">
        <w:rPr>
          <w:rFonts w:ascii="Times New Roman" w:hAnsi="Times New Roman" w:cs="Times New Roman"/>
          <w:sz w:val="24"/>
          <w:szCs w:val="24"/>
        </w:rPr>
        <w:t>than the suggested 3.3</w:t>
      </w:r>
      <w:r w:rsidR="00300537">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&lt;EndNote&gt;&lt;Cite&gt;&lt;Author&gt;Kock&lt;/Author&gt;&lt;Year&gt;2015&lt;/Year&gt;&lt;RecNum&gt;360&lt;/RecNum&gt;&lt;DisplayText&gt;(Kock 2015)&lt;/DisplayText&gt;&lt;record&gt;&lt;rec-number&gt;360&lt;/rec-number&gt;&lt;foreign-keys&gt;&lt;key app="EN" db-id="2fdftstz02pff6efrprxzsdlwzsf5vpwf90r"&gt;360&lt;/key&gt;&lt;/foreign-keys&gt;&lt;ref-type name="Journal Article"&gt;17&lt;/ref-type&gt;&lt;contributors&gt;&lt;authors&gt;&lt;author&gt;Kock, N.&lt;/author&gt;&lt;/authors&gt;&lt;/contributors&gt;&lt;titles&gt;&lt;title&gt;Common method bias in PLS-SEM: a full collinearity assessment approach.&lt;/title&gt;&lt;secondary-title&gt;International Journal of e-Collaboration&lt;/secondary-title&gt;&lt;/titles&gt;&lt;periodical&gt;&lt;full-title&gt;International Journal of e-Collaboration&lt;/full-title&gt;&lt;/periodical&gt;&lt;pages&gt;1-10&lt;/pages&gt;&lt;volume&gt;11&lt;/volume&gt;&lt;dates&gt;&lt;year&gt;2015&lt;/year&gt;&lt;/dates&gt;&lt;urls&gt;&lt;/urls&gt;&lt;/record&gt;&lt;/Cite&gt;&lt;/EndNote&gt;</w:instrText>
      </w:r>
      <w:r w:rsidR="00300537">
        <w:rPr>
          <w:rFonts w:ascii="Times New Roman" w:hAnsi="Times New Roman" w:cs="Times New Roman"/>
          <w:sz w:val="24"/>
          <w:szCs w:val="24"/>
        </w:rPr>
        <w:fldChar w:fldCharType="separate"/>
      </w:r>
      <w:r w:rsidR="00662F12">
        <w:rPr>
          <w:rFonts w:ascii="Times New Roman" w:hAnsi="Times New Roman" w:cs="Times New Roman"/>
          <w:noProof/>
          <w:sz w:val="24"/>
          <w:szCs w:val="24"/>
        </w:rPr>
        <w:t>(</w:t>
      </w:r>
      <w:proofErr w:type="spellStart"/>
      <w:r w:rsidR="00662F12">
        <w:rPr>
          <w:rFonts w:ascii="Times New Roman" w:hAnsi="Times New Roman" w:cs="Times New Roman"/>
          <w:noProof/>
          <w:sz w:val="24"/>
          <w:szCs w:val="24"/>
        </w:rPr>
        <w:t>Kock</w:t>
      </w:r>
      <w:proofErr w:type="spellEnd"/>
      <w:r w:rsidR="00662F12">
        <w:rPr>
          <w:rFonts w:ascii="Times New Roman" w:hAnsi="Times New Roman" w:cs="Times New Roman"/>
          <w:noProof/>
          <w:sz w:val="24"/>
          <w:szCs w:val="24"/>
        </w:rPr>
        <w:t xml:space="preserve"> 2015)</w:t>
      </w:r>
      <w:r w:rsidR="00300537">
        <w:rPr>
          <w:rFonts w:ascii="Times New Roman" w:hAnsi="Times New Roman" w:cs="Times New Roman"/>
          <w:sz w:val="24"/>
          <w:szCs w:val="24"/>
        </w:rPr>
        <w:fldChar w:fldCharType="end"/>
      </w:r>
      <w:r w:rsidR="00300537">
        <w:rPr>
          <w:rFonts w:ascii="Times New Roman" w:hAnsi="Times New Roman" w:cs="Times New Roman"/>
          <w:sz w:val="24"/>
          <w:szCs w:val="24"/>
        </w:rPr>
        <w:t xml:space="preserve">. </w:t>
      </w:r>
      <w:r w:rsidR="00300537" w:rsidRPr="00E2065C">
        <w:rPr>
          <w:rFonts w:ascii="Times New Roman" w:hAnsi="Times New Roman" w:cs="Times New Roman"/>
          <w:sz w:val="24"/>
          <w:szCs w:val="24"/>
        </w:rPr>
        <w:t>Thus,</w:t>
      </w:r>
      <w:r w:rsidR="00A5282B" w:rsidRPr="00E2065C">
        <w:rPr>
          <w:rFonts w:ascii="Times New Roman" w:hAnsi="Times New Roman" w:cs="Times New Roman"/>
          <w:sz w:val="24"/>
          <w:szCs w:val="24"/>
        </w:rPr>
        <w:t xml:space="preserve"> CMB </w:t>
      </w:r>
      <w:r w:rsidR="00E2065C" w:rsidRPr="00E2065C">
        <w:rPr>
          <w:rFonts w:ascii="Times New Roman" w:hAnsi="Times New Roman" w:cs="Times New Roman"/>
          <w:sz w:val="24"/>
          <w:szCs w:val="24"/>
        </w:rPr>
        <w:t>might not be an issue for this study</w:t>
      </w:r>
      <w:r w:rsidR="00A5282B" w:rsidRPr="00E2065C">
        <w:rPr>
          <w:rFonts w:ascii="Times New Roman" w:hAnsi="Times New Roman" w:cs="Times New Roman"/>
          <w:sz w:val="24"/>
          <w:szCs w:val="24"/>
        </w:rPr>
        <w:t>.</w:t>
      </w:r>
      <w:r w:rsidR="00A5282B">
        <w:rPr>
          <w:rFonts w:ascii="Times New Roman" w:hAnsi="Times New Roman" w:cs="Times New Roman"/>
          <w:sz w:val="24"/>
          <w:szCs w:val="24"/>
        </w:rPr>
        <w:t xml:space="preserve"> </w:t>
      </w:r>
    </w:p>
    <w:p w14:paraId="0BBB86B3" w14:textId="77777777" w:rsidR="00E25EE1" w:rsidRDefault="00E25EE1" w:rsidP="00E25EE1">
      <w:pPr>
        <w:autoSpaceDE w:val="0"/>
        <w:autoSpaceDN w:val="0"/>
        <w:adjustRightInd w:val="0"/>
        <w:spacing w:after="0" w:line="240" w:lineRule="auto"/>
        <w:jc w:val="both"/>
        <w:rPr>
          <w:rFonts w:ascii="Times New Roman" w:hAnsi="Times New Roman" w:cs="Times New Roman"/>
          <w:sz w:val="24"/>
          <w:szCs w:val="24"/>
        </w:rPr>
      </w:pPr>
    </w:p>
    <w:p w14:paraId="0281D1F0" w14:textId="77777777" w:rsidR="005D2CE6" w:rsidRDefault="004F5B52" w:rsidP="003005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Table-2: Variance inflation factors (VIF)</w:t>
      </w:r>
    </w:p>
    <w:tbl>
      <w:tblPr>
        <w:tblStyle w:val="TableGridLight"/>
        <w:tblW w:w="0" w:type="auto"/>
        <w:tblLook w:val="04A0" w:firstRow="1" w:lastRow="0" w:firstColumn="1" w:lastColumn="0" w:noHBand="0" w:noVBand="1"/>
      </w:tblPr>
      <w:tblGrid>
        <w:gridCol w:w="1792"/>
        <w:gridCol w:w="1348"/>
        <w:gridCol w:w="1889"/>
        <w:gridCol w:w="1799"/>
        <w:gridCol w:w="1618"/>
        <w:gridCol w:w="1618"/>
      </w:tblGrid>
      <w:tr w:rsidR="001C34D7" w14:paraId="1973747E" w14:textId="77777777" w:rsidTr="00D7341B">
        <w:tc>
          <w:tcPr>
            <w:tcW w:w="1792" w:type="dxa"/>
            <w:tcBorders>
              <w:top w:val="single" w:sz="4" w:space="0" w:color="auto"/>
              <w:left w:val="single" w:sz="4" w:space="0" w:color="auto"/>
              <w:bottom w:val="single" w:sz="4" w:space="0" w:color="auto"/>
              <w:right w:val="single" w:sz="4" w:space="0" w:color="auto"/>
            </w:tcBorders>
          </w:tcPr>
          <w:p w14:paraId="495F865B"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14:paraId="70B2244E"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KMC</w:t>
            </w:r>
          </w:p>
        </w:tc>
        <w:tc>
          <w:tcPr>
            <w:tcW w:w="1889" w:type="dxa"/>
            <w:tcBorders>
              <w:top w:val="single" w:sz="4" w:space="0" w:color="auto"/>
              <w:left w:val="single" w:sz="4" w:space="0" w:color="auto"/>
              <w:bottom w:val="single" w:sz="4" w:space="0" w:color="auto"/>
              <w:right w:val="single" w:sz="4" w:space="0" w:color="auto"/>
            </w:tcBorders>
          </w:tcPr>
          <w:p w14:paraId="7D27AD9B"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Internal-GSCM</w:t>
            </w:r>
          </w:p>
        </w:tc>
        <w:tc>
          <w:tcPr>
            <w:tcW w:w="1799" w:type="dxa"/>
            <w:tcBorders>
              <w:top w:val="single" w:sz="4" w:space="0" w:color="auto"/>
              <w:left w:val="single" w:sz="4" w:space="0" w:color="auto"/>
              <w:bottom w:val="single" w:sz="4" w:space="0" w:color="auto"/>
              <w:right w:val="single" w:sz="4" w:space="0" w:color="auto"/>
            </w:tcBorders>
          </w:tcPr>
          <w:p w14:paraId="763C1B73"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External-GSCM</w:t>
            </w:r>
          </w:p>
        </w:tc>
        <w:tc>
          <w:tcPr>
            <w:tcW w:w="1618" w:type="dxa"/>
            <w:tcBorders>
              <w:top w:val="single" w:sz="4" w:space="0" w:color="auto"/>
              <w:left w:val="single" w:sz="4" w:space="0" w:color="auto"/>
              <w:bottom w:val="single" w:sz="4" w:space="0" w:color="auto"/>
              <w:right w:val="single" w:sz="4" w:space="0" w:color="auto"/>
            </w:tcBorders>
          </w:tcPr>
          <w:p w14:paraId="7AF60CA0"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ENP</w:t>
            </w:r>
          </w:p>
        </w:tc>
        <w:tc>
          <w:tcPr>
            <w:tcW w:w="1618" w:type="dxa"/>
            <w:tcBorders>
              <w:top w:val="single" w:sz="4" w:space="0" w:color="auto"/>
              <w:left w:val="single" w:sz="4" w:space="0" w:color="auto"/>
              <w:bottom w:val="single" w:sz="4" w:space="0" w:color="auto"/>
              <w:right w:val="single" w:sz="4" w:space="0" w:color="auto"/>
            </w:tcBorders>
          </w:tcPr>
          <w:p w14:paraId="4C4F4E16"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ECP</w:t>
            </w:r>
          </w:p>
        </w:tc>
      </w:tr>
      <w:tr w:rsidR="001C34D7" w14:paraId="65C0B5C8" w14:textId="77777777" w:rsidTr="00D7341B">
        <w:tc>
          <w:tcPr>
            <w:tcW w:w="1792" w:type="dxa"/>
            <w:tcBorders>
              <w:top w:val="single" w:sz="4" w:space="0" w:color="auto"/>
            </w:tcBorders>
          </w:tcPr>
          <w:p w14:paraId="7D48B8B9"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KMC</w:t>
            </w:r>
          </w:p>
        </w:tc>
        <w:tc>
          <w:tcPr>
            <w:tcW w:w="1348" w:type="dxa"/>
            <w:tcBorders>
              <w:top w:val="single" w:sz="4" w:space="0" w:color="auto"/>
            </w:tcBorders>
          </w:tcPr>
          <w:p w14:paraId="69E37ED3"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c>
          <w:tcPr>
            <w:tcW w:w="1889" w:type="dxa"/>
            <w:tcBorders>
              <w:top w:val="single" w:sz="4" w:space="0" w:color="auto"/>
            </w:tcBorders>
          </w:tcPr>
          <w:p w14:paraId="57855AF7"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799" w:type="dxa"/>
            <w:tcBorders>
              <w:top w:val="single" w:sz="4" w:space="0" w:color="auto"/>
            </w:tcBorders>
          </w:tcPr>
          <w:p w14:paraId="31FF884D"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18" w:type="dxa"/>
            <w:tcBorders>
              <w:top w:val="single" w:sz="4" w:space="0" w:color="auto"/>
            </w:tcBorders>
          </w:tcPr>
          <w:p w14:paraId="331CD242"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c>
          <w:tcPr>
            <w:tcW w:w="1618" w:type="dxa"/>
            <w:tcBorders>
              <w:top w:val="single" w:sz="4" w:space="0" w:color="auto"/>
            </w:tcBorders>
          </w:tcPr>
          <w:p w14:paraId="73BAF11C"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r>
      <w:tr w:rsidR="001C34D7" w14:paraId="310CCA48" w14:textId="77777777" w:rsidTr="00D7341B">
        <w:tc>
          <w:tcPr>
            <w:tcW w:w="1792" w:type="dxa"/>
          </w:tcPr>
          <w:p w14:paraId="2D0AA82D"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Internal-GSCM</w:t>
            </w:r>
          </w:p>
        </w:tc>
        <w:tc>
          <w:tcPr>
            <w:tcW w:w="1348" w:type="dxa"/>
          </w:tcPr>
          <w:p w14:paraId="0CE29D1E"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c>
          <w:tcPr>
            <w:tcW w:w="1889" w:type="dxa"/>
          </w:tcPr>
          <w:p w14:paraId="6CB24869"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c>
          <w:tcPr>
            <w:tcW w:w="1799" w:type="dxa"/>
          </w:tcPr>
          <w:p w14:paraId="0E90CD0C"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c>
          <w:tcPr>
            <w:tcW w:w="1618" w:type="dxa"/>
          </w:tcPr>
          <w:p w14:paraId="64170439"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1.551</w:t>
            </w:r>
          </w:p>
        </w:tc>
        <w:tc>
          <w:tcPr>
            <w:tcW w:w="1618" w:type="dxa"/>
          </w:tcPr>
          <w:p w14:paraId="6209E7C1"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1.551</w:t>
            </w:r>
          </w:p>
        </w:tc>
      </w:tr>
      <w:tr w:rsidR="001C34D7" w14:paraId="73484D6D" w14:textId="77777777" w:rsidTr="00D7341B">
        <w:tc>
          <w:tcPr>
            <w:tcW w:w="1792" w:type="dxa"/>
          </w:tcPr>
          <w:p w14:paraId="52B8E699"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External-GSCM</w:t>
            </w:r>
          </w:p>
        </w:tc>
        <w:tc>
          <w:tcPr>
            <w:tcW w:w="1348" w:type="dxa"/>
          </w:tcPr>
          <w:p w14:paraId="1A736F80"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c>
          <w:tcPr>
            <w:tcW w:w="1889" w:type="dxa"/>
          </w:tcPr>
          <w:p w14:paraId="598934E6"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c>
          <w:tcPr>
            <w:tcW w:w="1799" w:type="dxa"/>
          </w:tcPr>
          <w:p w14:paraId="7FBF4C9E" w14:textId="77777777" w:rsidR="000F2A47" w:rsidRDefault="000F2A47" w:rsidP="000F2A47">
            <w:pPr>
              <w:autoSpaceDE w:val="0"/>
              <w:autoSpaceDN w:val="0"/>
              <w:adjustRightInd w:val="0"/>
              <w:spacing w:line="360" w:lineRule="auto"/>
              <w:jc w:val="both"/>
              <w:rPr>
                <w:rFonts w:ascii="Times New Roman" w:hAnsi="Times New Roman" w:cs="Times New Roman"/>
                <w:sz w:val="24"/>
                <w:szCs w:val="24"/>
              </w:rPr>
            </w:pPr>
          </w:p>
        </w:tc>
        <w:tc>
          <w:tcPr>
            <w:tcW w:w="1618" w:type="dxa"/>
          </w:tcPr>
          <w:p w14:paraId="68EB4D45"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1.551</w:t>
            </w:r>
          </w:p>
        </w:tc>
        <w:tc>
          <w:tcPr>
            <w:tcW w:w="1618" w:type="dxa"/>
          </w:tcPr>
          <w:p w14:paraId="26004448" w14:textId="77777777" w:rsidR="000F2A47" w:rsidRDefault="004F5B52" w:rsidP="000F2A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1.551</w:t>
            </w:r>
          </w:p>
        </w:tc>
      </w:tr>
    </w:tbl>
    <w:p w14:paraId="37CF558B" w14:textId="77777777" w:rsidR="00300537" w:rsidRDefault="00300537" w:rsidP="00300537">
      <w:pPr>
        <w:autoSpaceDE w:val="0"/>
        <w:autoSpaceDN w:val="0"/>
        <w:adjustRightInd w:val="0"/>
        <w:spacing w:after="0" w:line="360" w:lineRule="auto"/>
        <w:jc w:val="both"/>
        <w:rPr>
          <w:rFonts w:ascii="Times New Roman" w:hAnsi="Times New Roman" w:cs="Times New Roman"/>
          <w:sz w:val="24"/>
          <w:szCs w:val="24"/>
        </w:rPr>
      </w:pPr>
    </w:p>
    <w:p w14:paraId="28119495" w14:textId="336CC301" w:rsidR="00AB50A4" w:rsidRDefault="00017D18" w:rsidP="00E25EE1">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4.4.</w:t>
      </w:r>
      <w:r w:rsidR="004F5B52" w:rsidRPr="00FC3F25">
        <w:rPr>
          <w:rFonts w:ascii="Times New Roman" w:hAnsi="Times New Roman" w:cs="Times New Roman"/>
          <w:b/>
          <w:color w:val="auto"/>
          <w:sz w:val="24"/>
          <w:szCs w:val="24"/>
        </w:rPr>
        <w:t xml:space="preserve"> Data Analysis Procedure</w:t>
      </w:r>
    </w:p>
    <w:p w14:paraId="08DB89BF" w14:textId="405F31D3" w:rsidR="00300537" w:rsidRDefault="004F5B52" w:rsidP="00E25EE1">
      <w:pPr>
        <w:autoSpaceDE w:val="0"/>
        <w:autoSpaceDN w:val="0"/>
        <w:adjustRightInd w:val="0"/>
        <w:spacing w:after="0" w:line="240" w:lineRule="auto"/>
        <w:jc w:val="both"/>
        <w:rPr>
          <w:rFonts w:ascii="Times New Roman" w:hAnsi="Times New Roman" w:cs="Times New Roman"/>
          <w:color w:val="000000"/>
          <w:sz w:val="24"/>
          <w:szCs w:val="24"/>
        </w:rPr>
      </w:pPr>
      <w:r w:rsidRPr="00241879">
        <w:rPr>
          <w:rFonts w:ascii="Times New Roman" w:hAnsi="Times New Roman" w:cs="Times New Roman"/>
          <w:sz w:val="24"/>
          <w:szCs w:val="24"/>
        </w:rPr>
        <w:t xml:space="preserve">In this study, </w:t>
      </w:r>
      <w:r w:rsidR="007A61E2" w:rsidRPr="00241879">
        <w:rPr>
          <w:rFonts w:ascii="Times New Roman" w:hAnsi="Times New Roman" w:cs="Times New Roman"/>
          <w:color w:val="000000"/>
          <w:sz w:val="24"/>
          <w:szCs w:val="24"/>
        </w:rPr>
        <w:t>d</w:t>
      </w:r>
      <w:r w:rsidRPr="00241879">
        <w:rPr>
          <w:rFonts w:ascii="Times New Roman" w:hAnsi="Times New Roman" w:cs="Times New Roman"/>
          <w:color w:val="000000"/>
          <w:sz w:val="24"/>
          <w:szCs w:val="24"/>
        </w:rPr>
        <w:t xml:space="preserve">ata were analyzed using SPSS 23.0 and </w:t>
      </w:r>
      <w:proofErr w:type="spellStart"/>
      <w:r w:rsidRPr="00241879">
        <w:rPr>
          <w:rFonts w:ascii="Times New Roman" w:hAnsi="Times New Roman" w:cs="Times New Roman"/>
          <w:color w:val="000000"/>
          <w:sz w:val="24"/>
          <w:szCs w:val="24"/>
        </w:rPr>
        <w:t>SmartPLS</w:t>
      </w:r>
      <w:proofErr w:type="spellEnd"/>
      <w:r w:rsidRPr="00241879">
        <w:rPr>
          <w:rFonts w:ascii="Times New Roman" w:hAnsi="Times New Roman" w:cs="Times New Roman"/>
          <w:color w:val="000000"/>
          <w:sz w:val="24"/>
          <w:szCs w:val="24"/>
        </w:rPr>
        <w:t xml:space="preserve"> 3.2.</w:t>
      </w:r>
      <w:r w:rsidR="007A61E2" w:rsidRPr="00241879">
        <w:rPr>
          <w:rFonts w:ascii="Times New Roman" w:hAnsi="Times New Roman" w:cs="Times New Roman"/>
          <w:color w:val="000000"/>
          <w:sz w:val="24"/>
          <w:szCs w:val="24"/>
        </w:rPr>
        <w:t>8</w:t>
      </w:r>
      <w:r w:rsidRPr="00241879">
        <w:rPr>
          <w:rFonts w:ascii="Times New Roman" w:hAnsi="Times New Roman" w:cs="Times New Roman"/>
          <w:color w:val="000000"/>
          <w:sz w:val="24"/>
          <w:szCs w:val="24"/>
        </w:rPr>
        <w:t xml:space="preserve"> version software.</w:t>
      </w:r>
      <w:r w:rsidR="007A61E2" w:rsidRPr="00241879">
        <w:rPr>
          <w:rFonts w:ascii="Times New Roman" w:hAnsi="Times New Roman" w:cs="Times New Roman"/>
          <w:color w:val="000000"/>
          <w:sz w:val="24"/>
          <w:szCs w:val="24"/>
        </w:rPr>
        <w:t xml:space="preserve"> </w:t>
      </w:r>
      <w:r w:rsidRPr="00241879">
        <w:rPr>
          <w:rFonts w:ascii="Times New Roman" w:hAnsi="Times New Roman" w:cs="Times New Roman"/>
          <w:color w:val="000000"/>
          <w:sz w:val="24"/>
          <w:szCs w:val="24"/>
        </w:rPr>
        <w:t xml:space="preserve">SEM technique was to measure the </w:t>
      </w:r>
      <w:r w:rsidR="007A61E2" w:rsidRPr="00241879">
        <w:rPr>
          <w:rFonts w:ascii="Times New Roman" w:hAnsi="Times New Roman" w:cs="Times New Roman"/>
          <w:color w:val="000000"/>
          <w:sz w:val="24"/>
          <w:szCs w:val="24"/>
        </w:rPr>
        <w:t>reliability and validity of the con</w:t>
      </w:r>
      <w:r w:rsidRPr="00241879">
        <w:rPr>
          <w:rFonts w:ascii="Times New Roman" w:hAnsi="Times New Roman" w:cs="Times New Roman"/>
          <w:color w:val="000000"/>
          <w:sz w:val="24"/>
          <w:szCs w:val="24"/>
        </w:rPr>
        <w:t xml:space="preserve">struct and </w:t>
      </w:r>
      <w:r w:rsidR="007A61E2" w:rsidRPr="00241879">
        <w:rPr>
          <w:rFonts w:ascii="Times New Roman" w:hAnsi="Times New Roman" w:cs="Times New Roman"/>
          <w:color w:val="000000"/>
          <w:sz w:val="24"/>
          <w:szCs w:val="24"/>
        </w:rPr>
        <w:t>to test o</w:t>
      </w:r>
      <w:r w:rsidRPr="00241879">
        <w:rPr>
          <w:rFonts w:ascii="Times New Roman" w:hAnsi="Times New Roman" w:cs="Times New Roman"/>
          <w:color w:val="000000"/>
          <w:sz w:val="24"/>
          <w:szCs w:val="24"/>
        </w:rPr>
        <w:t>ur proposed model and hypotheses</w:t>
      </w:r>
      <w:r w:rsidRPr="00241879">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&lt;EndNote&gt;&lt;Cite&gt;&lt;Author&gt;Chin&lt;/Author&gt;&lt;Year&gt;1998&lt;/Year&gt;&lt;RecNum&gt;361&lt;/RecNum&gt;&lt;DisplayText&gt;(Chin 1998)&lt;/DisplayText&gt;&lt;record&gt;&lt;rec-number&gt;361&lt;/rec-number&gt;&lt;foreign-keys&gt;&lt;key app="EN" db-id="2fdftstz02pff6efrprxzsdlwzsf5vpwf90r"&gt;361&lt;/key&gt;&lt;/foreign-keys&gt;&lt;ref-type name="Journal Article"&gt;17&lt;/ref-type&gt;&lt;contributors&gt;&lt;authors&gt;&lt;author&gt;Chin, W.W. &lt;/author&gt;&lt;/authors&gt;&lt;/contributors&gt;&lt;titles&gt;&lt;title&gt;The partial least squares approach to structural equation modeling.&lt;/title&gt;&lt;secondary-title&gt;ModernMethods for Business Research, &lt;/secondary-title&gt;&lt;/titles&gt;&lt;periodical&gt;&lt;full-title&gt;ModernMethods for Business Research,&lt;/full-title&gt;&lt;/periodical&gt;&lt;pages&gt; 295-336&lt;/pages&gt;&lt;volume&gt;295&lt;/volume&gt;&lt;dates&gt;&lt;year&gt;1998&lt;/year&gt;&lt;/dates&gt;&lt;urls&gt;&lt;/urls&gt;&lt;/record&gt;&lt;/Cite&gt;&lt;/EndNote&gt;</w:instrText>
      </w:r>
      <w:r w:rsidRPr="00241879">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(Chin 1998)</w:t>
      </w:r>
      <w:r w:rsidRPr="00241879">
        <w:rPr>
          <w:rFonts w:ascii="Times New Roman" w:hAnsi="Times New Roman" w:cs="Times New Roman"/>
          <w:color w:val="000000"/>
          <w:sz w:val="24"/>
          <w:szCs w:val="24"/>
        </w:rPr>
        <w:fldChar w:fldCharType="end"/>
      </w:r>
      <w:r w:rsidR="007A61E2" w:rsidRPr="00241879">
        <w:rPr>
          <w:rFonts w:ascii="Times New Roman" w:hAnsi="Times New Roman" w:cs="Times New Roman"/>
          <w:color w:val="000000"/>
          <w:sz w:val="24"/>
          <w:szCs w:val="24"/>
        </w:rPr>
        <w:t xml:space="preserve">.  </w:t>
      </w:r>
      <w:r w:rsidR="00DF6246" w:rsidRPr="00241879">
        <w:rPr>
          <w:rFonts w:ascii="Times New Roman" w:hAnsi="Times New Roman" w:cs="Times New Roman"/>
          <w:color w:val="000000"/>
          <w:sz w:val="24"/>
          <w:szCs w:val="24"/>
        </w:rPr>
        <w:t>The SEM technique is the most appropriate method to examine a series of relationships simultaneously</w:t>
      </w:r>
      <w:r w:rsidR="00DF6246" w:rsidRPr="00241879">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&lt;EndNote&gt;&lt;Cite&gt;&lt;Author&gt;Hair&lt;/Author&gt;&lt;Year&gt;2016&lt;/Year&gt;&lt;RecNum&gt;281&lt;/RecNum&gt;&lt;DisplayText&gt;(Hair et al. 2016)&lt;/DisplayText&gt;&lt;record&gt;&lt;rec-number&gt;281&lt;/rec-number&gt;&lt;foreign-keys&gt;&lt;key app="EN" db-id="2fdftstz02pff6efrprxzsdlwzsf5vpwf90r"&gt;281&lt;/key&gt;&lt;/foreign-keys&gt;&lt;ref-type name="Journal Article"&gt;17&lt;/ref-type&gt;&lt;contributors&gt;&lt;authors&gt;&lt;author&gt;Hair, J.F. Jr&lt;/author&gt;&lt;author&gt;Hult, G.T.M&lt;/author&gt;&lt;author&gt;Ringle, C &lt;/author&gt;&lt;author&gt;Sarstedt, M&lt;/author&gt;&lt;/authors&gt;&lt;/contributors&gt;&lt;titles&gt;&lt;title&gt;A Primer on Partial Least Squares Structural Equation Modeling (Pls-Sem)&lt;/title&gt;&lt;secondary-title&gt;Sage Publications, Thousand Oaks, CA.&lt;/secondary-title&gt;&lt;/titles&gt;&lt;periodical&gt;&lt;full-title&gt;Sage Publications, Thousand Oaks, CA.&lt;/full-title&gt;&lt;/periodical&gt;&lt;dates&gt;&lt;year&gt;2016&lt;/year&gt;&lt;/dates&gt;&lt;urls&gt;&lt;/urls&gt;&lt;/record&gt;&lt;/Cite&gt;&lt;/EndNote&gt;</w:instrText>
      </w:r>
      <w:r w:rsidR="00DF6246" w:rsidRPr="00241879">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(Hair et al. 2016)</w:t>
      </w:r>
      <w:r w:rsidR="00DF6246" w:rsidRPr="00241879">
        <w:rPr>
          <w:rFonts w:ascii="Times New Roman" w:hAnsi="Times New Roman" w:cs="Times New Roman"/>
          <w:color w:val="000000"/>
          <w:sz w:val="24"/>
          <w:szCs w:val="24"/>
        </w:rPr>
        <w:fldChar w:fldCharType="end"/>
      </w:r>
      <w:r w:rsidR="00DF6246" w:rsidRPr="00241879">
        <w:rPr>
          <w:rFonts w:ascii="Times New Roman" w:hAnsi="Times New Roman" w:cs="Times New Roman"/>
          <w:color w:val="000000"/>
          <w:sz w:val="24"/>
          <w:szCs w:val="24"/>
        </w:rPr>
        <w:t>.   SEM is a useful software for GSCM research due to it provides a high degree of flexibility between theory and data</w:t>
      </w:r>
      <w:r w:rsidR="00DF6246" w:rsidRPr="00241879">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&lt;EndNote&gt;&lt;Cite&gt;&lt;Author&gt;Chin&lt;/Author&gt;&lt;Year&gt;1998b&lt;/Year&gt;&lt;RecNum&gt;362&lt;/RecNum&gt;&lt;DisplayText&gt;(Chin 1998b)&lt;/DisplayText&gt;&lt;record&gt;&lt;rec-number&gt;362&lt;/rec-number&gt;&lt;foreign-keys&gt;&lt;key app="EN" db-id="2fdftstz02pff6efrprxzsdlwzsf5vpwf90r"&gt;362&lt;/key&gt;&lt;/foreign-keys&gt;&lt;ref-type name="Journal Article"&gt;17&lt;/ref-type&gt;&lt;contributors&gt;&lt;authors&gt;&lt;author&gt;Chin, W.W.,  &lt;/author&gt;&lt;/authors&gt;&lt;/contributors&gt;&lt;titles&gt;&lt;title&gt;Commentary: issues and opinion on structural equation modelling.&lt;/title&gt;&lt;secondary-title&gt;MIS Q. &lt;/secondary-title&gt;&lt;/titles&gt;&lt;periodical&gt;&lt;full-title&gt;MIS Q.&lt;/full-title&gt;&lt;/periodical&gt;&lt;pages&gt;xii-xvi&lt;/pages&gt;&lt;volume&gt;22&lt;/volume&gt;&lt;number&gt;1&lt;/number&gt;&lt;dates&gt;&lt;year&gt;1998b&lt;/year&gt;&lt;/dates&gt;&lt;urls&gt;&lt;/urls&gt;&lt;/record&gt;&lt;/Cite&gt;&lt;/EndNote&gt;</w:instrText>
      </w:r>
      <w:r w:rsidR="00DF6246" w:rsidRPr="00241879">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(Chin 1998b)</w:t>
      </w:r>
      <w:r w:rsidR="00DF6246" w:rsidRPr="00241879">
        <w:rPr>
          <w:rFonts w:ascii="Times New Roman" w:hAnsi="Times New Roman" w:cs="Times New Roman"/>
          <w:color w:val="000000"/>
          <w:sz w:val="24"/>
          <w:szCs w:val="24"/>
        </w:rPr>
        <w:fldChar w:fldCharType="end"/>
      </w:r>
      <w:r w:rsidR="00DF6246" w:rsidRPr="00241879">
        <w:rPr>
          <w:rFonts w:ascii="Times New Roman" w:hAnsi="Times New Roman" w:cs="Times New Roman"/>
          <w:color w:val="000000"/>
          <w:sz w:val="24"/>
          <w:szCs w:val="24"/>
        </w:rPr>
        <w:t>.</w:t>
      </w:r>
      <w:r w:rsidR="002324ED">
        <w:rPr>
          <w:rFonts w:ascii="Times New Roman" w:hAnsi="Times New Roman" w:cs="Times New Roman"/>
          <w:color w:val="000000"/>
          <w:sz w:val="24"/>
          <w:szCs w:val="24"/>
        </w:rPr>
        <w:t xml:space="preserve"> </w:t>
      </w:r>
      <w:r w:rsidR="00241879" w:rsidRPr="00241879">
        <w:rPr>
          <w:rFonts w:ascii="Times New Roman" w:hAnsi="Times New Roman" w:cs="Times New Roman"/>
          <w:color w:val="000000"/>
          <w:sz w:val="24"/>
          <w:szCs w:val="24"/>
        </w:rPr>
        <w:t>In this study</w:t>
      </w:r>
      <w:r w:rsidR="00A663E4">
        <w:rPr>
          <w:rFonts w:ascii="Times New Roman" w:hAnsi="Times New Roman" w:cs="Times New Roman"/>
          <w:color w:val="000000"/>
          <w:sz w:val="24"/>
          <w:szCs w:val="24"/>
        </w:rPr>
        <w:t>,</w:t>
      </w:r>
      <w:r w:rsidR="00241879" w:rsidRPr="00241879">
        <w:rPr>
          <w:rFonts w:ascii="Times New Roman" w:hAnsi="Times New Roman" w:cs="Times New Roman"/>
          <w:color w:val="000000"/>
          <w:sz w:val="24"/>
          <w:szCs w:val="24"/>
        </w:rPr>
        <w:t xml:space="preserve"> we complete the test in two steps. First, we tested and measure the model for proper</w:t>
      </w:r>
      <w:r w:rsidR="00A663E4">
        <w:rPr>
          <w:rFonts w:ascii="Times New Roman" w:hAnsi="Times New Roman" w:cs="Times New Roman"/>
          <w:color w:val="000000"/>
          <w:sz w:val="24"/>
          <w:szCs w:val="24"/>
        </w:rPr>
        <w:t xml:space="preserve"> psychrometric properties. S</w:t>
      </w:r>
      <w:r w:rsidR="00241879" w:rsidRPr="00241879">
        <w:rPr>
          <w:rFonts w:ascii="Times New Roman" w:hAnsi="Times New Roman" w:cs="Times New Roman"/>
          <w:color w:val="000000"/>
          <w:sz w:val="24"/>
          <w:szCs w:val="24"/>
        </w:rPr>
        <w:t>econd</w:t>
      </w:r>
      <w:r w:rsidR="00241879">
        <w:rPr>
          <w:rFonts w:ascii="Times New Roman" w:hAnsi="Times New Roman" w:cs="Times New Roman"/>
          <w:color w:val="000000"/>
          <w:sz w:val="24"/>
          <w:szCs w:val="24"/>
        </w:rPr>
        <w:t>,</w:t>
      </w:r>
      <w:r w:rsidR="00241879" w:rsidRPr="00241879">
        <w:rPr>
          <w:rFonts w:ascii="Times New Roman" w:hAnsi="Times New Roman" w:cs="Times New Roman"/>
          <w:color w:val="000000"/>
          <w:sz w:val="24"/>
          <w:szCs w:val="24"/>
        </w:rPr>
        <w:t xml:space="preserve"> we measure the structural model </w:t>
      </w:r>
      <w:r w:rsidR="00241879" w:rsidRPr="00241879">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&lt;EndNote&gt;&lt;Cite&gt;&lt;Author&gt;Wang&lt;/Author&gt;&lt;Year&gt;2016&lt;/Year&gt;&lt;RecNum&gt;363&lt;/RecNum&gt;&lt;DisplayText&gt;(Wang et al. 2016)&lt;/DisplayText&gt;&lt;record&gt;&lt;rec-number&gt;363&lt;/rec-number&gt;&lt;foreign-keys&gt;&lt;key app="EN" db-id="2fdftstz02pff6efrprxzsdlwzsf5vpwf90r"&gt;363&lt;/key&gt;&lt;/foreign-keys&gt;&lt;ref-type name="Journal Article"&gt;17&lt;/ref-type&gt;&lt;contributors&gt;&lt;authors&gt;&lt;author&gt;Wang, C.M.&lt;/author&gt;&lt;author&gt;Xu, B.B&lt;/author&gt;&lt;author&gt;Zhang, S.J.&lt;/author&gt;&lt;author&gt;Chen, Y.Q.&lt;/author&gt;&lt;/authors&gt;&lt;/contributors&gt;&lt;titles&gt;&lt;title&gt;Influence of personality and risk propensity on risk perception of Chinese construction project managers.&lt;/title&gt;&lt;secondary-title&gt; International Journal of Project Management and Organization Review&lt;/secondary-title&gt;&lt;/titles&gt;&lt;pages&gt;1294-1304&lt;/pages&gt;&lt;volume&gt;34&lt;/volume&gt;&lt;number&gt;7&lt;/number&gt;&lt;dates&gt;&lt;year&gt;2016&lt;/year&gt;&lt;/dates&gt;&lt;urls&gt;&lt;/urls&gt;&lt;/record&gt;&lt;/Cite&gt;&lt;/EndNote&gt;</w:instrText>
      </w:r>
      <w:r w:rsidR="00241879" w:rsidRPr="00241879">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(Wang et al. 2016)</w:t>
      </w:r>
      <w:r w:rsidR="00241879" w:rsidRPr="00241879">
        <w:rPr>
          <w:rFonts w:ascii="Times New Roman" w:hAnsi="Times New Roman" w:cs="Times New Roman"/>
          <w:color w:val="000000"/>
          <w:sz w:val="24"/>
          <w:szCs w:val="24"/>
        </w:rPr>
        <w:fldChar w:fldCharType="end"/>
      </w:r>
      <w:r w:rsidR="00241879" w:rsidRPr="00241879">
        <w:rPr>
          <w:rFonts w:ascii="Times New Roman" w:hAnsi="Times New Roman" w:cs="Times New Roman"/>
          <w:color w:val="000000"/>
          <w:sz w:val="24"/>
          <w:szCs w:val="24"/>
        </w:rPr>
        <w:t xml:space="preserve">. </w:t>
      </w:r>
    </w:p>
    <w:p w14:paraId="69402679" w14:textId="77777777" w:rsidR="00166C9D" w:rsidRPr="00166C9D" w:rsidRDefault="00166C9D" w:rsidP="00166C9D">
      <w:pPr>
        <w:autoSpaceDE w:val="0"/>
        <w:autoSpaceDN w:val="0"/>
        <w:adjustRightInd w:val="0"/>
        <w:spacing w:after="0" w:line="360" w:lineRule="auto"/>
        <w:jc w:val="both"/>
        <w:rPr>
          <w:rFonts w:ascii="Times New Roman" w:hAnsi="Times New Roman" w:cs="Times New Roman"/>
          <w:color w:val="000000"/>
          <w:sz w:val="24"/>
          <w:szCs w:val="24"/>
        </w:rPr>
      </w:pPr>
    </w:p>
    <w:p w14:paraId="5D10D1BD" w14:textId="11241083" w:rsidR="00AB50A4" w:rsidRDefault="00017D18" w:rsidP="00E25EE1">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4.5</w:t>
      </w:r>
      <w:r w:rsidR="002324ED">
        <w:rPr>
          <w:rFonts w:ascii="Times New Roman" w:hAnsi="Times New Roman" w:cs="Times New Roman"/>
          <w:b/>
          <w:color w:val="auto"/>
          <w:sz w:val="24"/>
          <w:szCs w:val="24"/>
        </w:rPr>
        <w:t>.</w:t>
      </w:r>
      <w:r w:rsidR="004F5B52" w:rsidRPr="00411663">
        <w:rPr>
          <w:rFonts w:ascii="Times New Roman" w:hAnsi="Times New Roman" w:cs="Times New Roman"/>
          <w:b/>
          <w:color w:val="auto"/>
          <w:sz w:val="24"/>
          <w:szCs w:val="24"/>
        </w:rPr>
        <w:t xml:space="preserve"> Measurement Model</w:t>
      </w:r>
    </w:p>
    <w:p w14:paraId="015A7276" w14:textId="213C2109" w:rsidR="00AB50A4" w:rsidRPr="00407A2B" w:rsidRDefault="004F5B52" w:rsidP="00E25EE1">
      <w:pPr>
        <w:spacing w:line="240" w:lineRule="auto"/>
        <w:jc w:val="both"/>
        <w:rPr>
          <w:rFonts w:ascii="Times New Roman" w:hAnsi="Times New Roman" w:cs="Times New Roman"/>
          <w:color w:val="000000"/>
          <w:sz w:val="24"/>
          <w:szCs w:val="24"/>
        </w:rPr>
      </w:pPr>
      <w:r w:rsidRPr="00407A2B">
        <w:rPr>
          <w:rFonts w:ascii="Times New Roman" w:hAnsi="Times New Roman" w:cs="Times New Roman"/>
          <w:sz w:val="24"/>
          <w:szCs w:val="24"/>
        </w:rPr>
        <w:t xml:space="preserve">We assessed the measurement model by examining internal reliability, convergent validity and discriminant validity criteria </w:t>
      </w:r>
      <w:r w:rsidRPr="00407A2B">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&lt;EndNote&gt;&lt;Cite&gt;&lt;Author&gt;Hair&lt;/Author&gt;&lt;Year&gt;2016&lt;/Year&gt;&lt;RecNum&gt;281&lt;/RecNum&gt;&lt;DisplayText&gt;(Hair et al. 2016)&lt;/DisplayText&gt;&lt;record&gt;&lt;rec-number&gt;281&lt;/rec-number&gt;&lt;foreign-keys&gt;&lt;key app="EN" db-id="2fdftstz02pff6efrprxzsdlwzsf5vpwf90r"&gt;281&lt;/key&gt;&lt;/foreign-keys&gt;&lt;ref-type name="Journal Article"&gt;17&lt;/ref-type&gt;&lt;contributors&gt;&lt;authors&gt;&lt;author&gt;Hair, J.F. Jr&lt;/author&gt;&lt;author&gt;Hult, G.T.M&lt;/author&gt;&lt;author&gt;Ringle, C &lt;/author&gt;&lt;author&gt;Sarstedt, M&lt;/author&gt;&lt;/authors&gt;&lt;/contributors&gt;&lt;titles&gt;&lt;title&gt;A Primer on Partial Least Squares Structural Equation Modeling (Pls-Sem)&lt;/title&gt;&lt;secondary-title&gt;Sage Publications, Thousand Oaks, CA.&lt;/secondary-title&gt;&lt;/titles&gt;&lt;periodical&gt;&lt;full-title&gt;Sage Publications, Thousand Oaks, CA.&lt;/full-title&gt;&lt;/periodical&gt;&lt;dates&gt;&lt;year&gt;2016&lt;/year&gt;&lt;/dates&gt;&lt;urls&gt;&lt;/urls&gt;&lt;/record&gt;&lt;/Cite&gt;&lt;/EndNote&gt;</w:instrText>
      </w:r>
      <w:r w:rsidRPr="00407A2B">
        <w:rPr>
          <w:rFonts w:ascii="Times New Roman" w:hAnsi="Times New Roman" w:cs="Times New Roman"/>
          <w:sz w:val="24"/>
          <w:szCs w:val="24"/>
        </w:rPr>
        <w:fldChar w:fldCharType="separate"/>
      </w:r>
      <w:r w:rsidR="00662F12">
        <w:rPr>
          <w:rFonts w:ascii="Times New Roman" w:hAnsi="Times New Roman" w:cs="Times New Roman"/>
          <w:noProof/>
          <w:sz w:val="24"/>
          <w:szCs w:val="24"/>
        </w:rPr>
        <w:t>(Hair et al. 2016)</w:t>
      </w:r>
      <w:r w:rsidRPr="00407A2B">
        <w:rPr>
          <w:rFonts w:ascii="Times New Roman" w:hAnsi="Times New Roman" w:cs="Times New Roman"/>
          <w:sz w:val="24"/>
          <w:szCs w:val="24"/>
        </w:rPr>
        <w:fldChar w:fldCharType="end"/>
      </w:r>
      <w:r w:rsidRPr="00407A2B">
        <w:rPr>
          <w:rFonts w:ascii="Times New Roman" w:hAnsi="Times New Roman" w:cs="Times New Roman"/>
          <w:sz w:val="24"/>
          <w:szCs w:val="24"/>
        </w:rPr>
        <w:t xml:space="preserve">. For </w:t>
      </w:r>
      <w:r w:rsidR="00407A2B" w:rsidRPr="00407A2B">
        <w:rPr>
          <w:rFonts w:ascii="Times New Roman" w:hAnsi="Times New Roman" w:cs="Times New Roman"/>
          <w:sz w:val="24"/>
          <w:szCs w:val="24"/>
        </w:rPr>
        <w:t>the assessment</w:t>
      </w:r>
      <w:r w:rsidRPr="00407A2B">
        <w:rPr>
          <w:rFonts w:ascii="Times New Roman" w:hAnsi="Times New Roman" w:cs="Times New Roman"/>
          <w:sz w:val="24"/>
          <w:szCs w:val="24"/>
        </w:rPr>
        <w:t xml:space="preserve"> of the reliability of the construct, we used the value of </w:t>
      </w:r>
      <w:proofErr w:type="spellStart"/>
      <w:r w:rsidRPr="00407A2B">
        <w:rPr>
          <w:rFonts w:ascii="Times New Roman" w:hAnsi="Times New Roman" w:cs="Times New Roman"/>
          <w:sz w:val="24"/>
          <w:szCs w:val="24"/>
        </w:rPr>
        <w:t>cronbach's</w:t>
      </w:r>
      <w:proofErr w:type="spellEnd"/>
      <w:r w:rsidRPr="00407A2B">
        <w:rPr>
          <w:rFonts w:ascii="Times New Roman" w:hAnsi="Times New Roman" w:cs="Times New Roman"/>
          <w:sz w:val="24"/>
          <w:szCs w:val="24"/>
        </w:rPr>
        <w:t xml:space="preserve"> α and composite reliability. For internal reliability, the value of </w:t>
      </w:r>
      <w:proofErr w:type="spellStart"/>
      <w:r w:rsidRPr="00407A2B">
        <w:rPr>
          <w:rFonts w:ascii="Times New Roman" w:hAnsi="Times New Roman" w:cs="Times New Roman"/>
          <w:sz w:val="24"/>
          <w:szCs w:val="24"/>
        </w:rPr>
        <w:t>cronbach's</w:t>
      </w:r>
      <w:proofErr w:type="spellEnd"/>
      <w:r w:rsidRPr="00407A2B">
        <w:rPr>
          <w:rFonts w:ascii="Times New Roman" w:hAnsi="Times New Roman" w:cs="Times New Roman"/>
          <w:sz w:val="24"/>
          <w:szCs w:val="24"/>
        </w:rPr>
        <w:t xml:space="preserve"> α and composite reliability should exceed the value 0.7. </w:t>
      </w:r>
      <w:r w:rsidR="00824969" w:rsidRPr="00407A2B">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&lt;EndNote&gt;&lt;Cite&gt;&lt;Author&gt;Hair&lt;/Author&gt;&lt;Year&gt;2006&lt;/Year&gt;&lt;RecNum&gt;364&lt;/RecNum&gt;&lt;DisplayText&gt;(Hair et al. 2006)&lt;/DisplayText&gt;&lt;record&gt;&lt;rec-number&gt;364&lt;/rec-number&gt;&lt;foreign-keys&gt;&lt;key app="EN" db-id="2fdftstz02pff6efrprxzsdlwzsf5vpwf90r"&gt;364&lt;/key&gt;&lt;/foreign-keys&gt;&lt;ref-type name="Journal Article"&gt;17&lt;/ref-type&gt;&lt;contributors&gt;&lt;authors&gt;&lt;author&gt;Hair, J.&lt;/author&gt;&lt;author&gt;Anderson, R.&lt;/author&gt;&lt;author&gt;Tatham, R.&lt;/author&gt;&lt;author&gt;Black, W.&lt;/author&gt;&lt;/authors&gt;&lt;/contributors&gt;&lt;titles&gt;&lt;title&gt;Multivariate Data Analysis, 6th ed., &lt;/title&gt;&lt;secondary-title&gt;Prentice Hall, NJ.&lt;/secondary-title&gt;&lt;/titles&gt;&lt;periodical&gt;&lt;full-title&gt;Prentice Hall, NJ.&lt;/full-title&gt;&lt;/periodical&gt;&lt;dates&gt;&lt;year&gt;2006&lt;/year&gt;&lt;/dates&gt;&lt;urls&gt;&lt;/urls&gt;&lt;/record&gt;&lt;/Cite&gt;&lt;/EndNote&gt;</w:instrText>
      </w:r>
      <w:r w:rsidR="00824969" w:rsidRPr="00407A2B">
        <w:rPr>
          <w:rFonts w:ascii="Times New Roman" w:hAnsi="Times New Roman" w:cs="Times New Roman"/>
          <w:sz w:val="24"/>
          <w:szCs w:val="24"/>
        </w:rPr>
        <w:fldChar w:fldCharType="separate"/>
      </w:r>
      <w:r w:rsidR="00662F12">
        <w:rPr>
          <w:rFonts w:ascii="Times New Roman" w:hAnsi="Times New Roman" w:cs="Times New Roman"/>
          <w:noProof/>
          <w:sz w:val="24"/>
          <w:szCs w:val="24"/>
        </w:rPr>
        <w:t>(Hair et al. 2006)</w:t>
      </w:r>
      <w:r w:rsidR="00824969" w:rsidRPr="00407A2B">
        <w:rPr>
          <w:rFonts w:ascii="Times New Roman" w:hAnsi="Times New Roman" w:cs="Times New Roman"/>
          <w:sz w:val="24"/>
          <w:szCs w:val="24"/>
        </w:rPr>
        <w:fldChar w:fldCharType="end"/>
      </w:r>
      <w:r w:rsidR="00824969" w:rsidRPr="00407A2B">
        <w:rPr>
          <w:rFonts w:ascii="Times New Roman" w:hAnsi="Times New Roman" w:cs="Times New Roman"/>
          <w:sz w:val="24"/>
          <w:szCs w:val="24"/>
        </w:rPr>
        <w:t xml:space="preserve">. In our study, we found </w:t>
      </w:r>
      <w:proofErr w:type="spellStart"/>
      <w:r w:rsidR="00824969" w:rsidRPr="00407A2B">
        <w:rPr>
          <w:rFonts w:ascii="Times New Roman" w:hAnsi="Times New Roman" w:cs="Times New Roman"/>
          <w:sz w:val="24"/>
          <w:szCs w:val="24"/>
        </w:rPr>
        <w:t>cronbach's</w:t>
      </w:r>
      <w:proofErr w:type="spellEnd"/>
      <w:r w:rsidR="00824969" w:rsidRPr="00407A2B">
        <w:rPr>
          <w:rFonts w:ascii="Times New Roman" w:hAnsi="Times New Roman" w:cs="Times New Roman"/>
          <w:sz w:val="24"/>
          <w:szCs w:val="24"/>
        </w:rPr>
        <w:t xml:space="preserve"> α </w:t>
      </w:r>
      <w:r w:rsidR="00407A2B" w:rsidRPr="00407A2B">
        <w:rPr>
          <w:rFonts w:ascii="Times New Roman" w:hAnsi="Times New Roman" w:cs="Times New Roman"/>
          <w:sz w:val="24"/>
          <w:szCs w:val="24"/>
        </w:rPr>
        <w:t>value range</w:t>
      </w:r>
      <w:r w:rsidR="00824969" w:rsidRPr="00407A2B">
        <w:rPr>
          <w:rFonts w:ascii="Times New Roman" w:hAnsi="Times New Roman" w:cs="Times New Roman"/>
          <w:sz w:val="24"/>
          <w:szCs w:val="24"/>
        </w:rPr>
        <w:t xml:space="preserve"> from 0.785 to 0.900 and composite reliability value range from 0.853 to 0.918. This result indicates the strong internal reliability of our study. To assessed the convergent validity, we use the average variance extracted (AVE) and item loading. </w:t>
      </w:r>
      <w:r w:rsidR="00017D18">
        <w:rPr>
          <w:rFonts w:ascii="Times New Roman" w:hAnsi="Times New Roman" w:cs="Times New Roman"/>
          <w:sz w:val="24"/>
          <w:szCs w:val="24"/>
        </w:rPr>
        <w:t xml:space="preserve">As can be seen in table </w:t>
      </w:r>
      <w:r w:rsidR="00017D18">
        <w:rPr>
          <w:rFonts w:ascii="Times New Roman" w:hAnsi="Times New Roman" w:cs="Times New Roman"/>
          <w:color w:val="000000"/>
          <w:sz w:val="24"/>
          <w:szCs w:val="24"/>
        </w:rPr>
        <w:t>table-3</w:t>
      </w:r>
      <w:r w:rsidR="00824969" w:rsidRPr="00407A2B">
        <w:rPr>
          <w:rFonts w:ascii="Times New Roman" w:hAnsi="Times New Roman" w:cs="Times New Roman"/>
          <w:sz w:val="24"/>
          <w:szCs w:val="24"/>
        </w:rPr>
        <w:t xml:space="preserve">, all AVE is exceeded the threshold value &gt; 0.5 </w:t>
      </w:r>
      <w:r w:rsidRPr="00407A2B">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&lt;EndNote&gt;&lt;Cite&gt;&lt;Author&gt;Fornell&lt;/Author&gt;&lt;Year&gt;1981&lt;/Year&gt;&lt;RecNum&gt;278&lt;/RecNum&gt;&lt;DisplayText&gt;(Fornell et al. 1981)&lt;/DisplayText&gt;&lt;record&gt;&lt;rec-number&gt;278&lt;/rec-number&gt;&lt;foreign-keys&gt;&lt;key app="EN" db-id="2fdftstz02pff6efrprxzsdlwzsf5vpwf90r"&gt;278&lt;/key&gt;&lt;/foreign-keys&gt;&lt;ref-type name="Journal Article"&gt;17&lt;/ref-type&gt;&lt;contributors&gt;&lt;authors&gt;&lt;author&gt;Fornell, C.&lt;/author&gt;&lt;author&gt;Larcker, D.F&lt;/author&gt;&lt;/authors&gt;&lt;/contributors&gt;&lt;titles&gt;&lt;title&gt;Structural equation models with unobservable variables and measurement error: algebra and statistics. &lt;/title&gt;&lt;secondary-title&gt; J. Mark. Res.&lt;/secondary-title&gt;&lt;/titles&gt;&lt;pages&gt;382–388.&lt;/pages&gt;&lt;dates&gt;&lt;year&gt;1981&lt;/year&gt;&lt;/dates&gt;&lt;urls&gt;&lt;/urls&gt;&lt;/record&gt;&lt;/Cite&gt;&lt;/EndNote&gt;</w:instrText>
      </w:r>
      <w:r w:rsidRPr="00407A2B">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(Fornell et al. 1981)</w:t>
      </w:r>
      <w:r w:rsidRPr="00407A2B">
        <w:rPr>
          <w:rFonts w:ascii="Times New Roman" w:hAnsi="Times New Roman" w:cs="Times New Roman"/>
          <w:color w:val="000000"/>
          <w:sz w:val="24"/>
          <w:szCs w:val="24"/>
        </w:rPr>
        <w:fldChar w:fldCharType="end"/>
      </w:r>
      <w:r w:rsidRPr="00407A2B">
        <w:rPr>
          <w:rFonts w:ascii="Times New Roman" w:hAnsi="Times New Roman" w:cs="Times New Roman"/>
          <w:color w:val="000000"/>
          <w:sz w:val="24"/>
          <w:szCs w:val="24"/>
        </w:rPr>
        <w:t>.</w:t>
      </w:r>
      <w:r w:rsidR="00017D18">
        <w:rPr>
          <w:rFonts w:ascii="Times New Roman" w:hAnsi="Times New Roman" w:cs="Times New Roman"/>
          <w:color w:val="000000"/>
          <w:sz w:val="24"/>
          <w:szCs w:val="24"/>
        </w:rPr>
        <w:t xml:space="preserve"> </w:t>
      </w:r>
      <w:r w:rsidRPr="00407A2B">
        <w:rPr>
          <w:rFonts w:ascii="Times New Roman" w:hAnsi="Times New Roman" w:cs="Times New Roman"/>
          <w:color w:val="000000"/>
          <w:sz w:val="24"/>
          <w:szCs w:val="24"/>
        </w:rPr>
        <w:t xml:space="preserve">The square root of AVE value higher than all other cross-correlations determines the discriminant validity </w:t>
      </w:r>
      <w:r w:rsidRPr="00407A2B">
        <w:rPr>
          <w:rFonts w:ascii="Times New Roman" w:hAnsi="Times New Roman" w:cs="Times New Roman"/>
          <w:color w:val="000000"/>
          <w:sz w:val="24"/>
          <w:szCs w:val="24"/>
        </w:rPr>
        <w:fldChar w:fldCharType="begin"/>
      </w:r>
      <w:r w:rsidR="00662F12">
        <w:rPr>
          <w:rFonts w:ascii="Times New Roman" w:hAnsi="Times New Roman" w:cs="Times New Roman"/>
          <w:color w:val="000000"/>
          <w:sz w:val="24"/>
          <w:szCs w:val="24"/>
        </w:rPr>
        <w:instrText xml:space="preserve"> ADDIN EN.CITE &lt;EndNote&gt;&lt;Cite&gt;&lt;Author&gt;Henseler&lt;/Author&gt;&lt;Year&gt;2014&lt;/Year&gt;&lt;RecNum&gt;365&lt;/RecNum&gt;&lt;DisplayText&gt;(Henseler et al. 2014)&lt;/DisplayText&gt;&lt;record&gt;&lt;rec-number&gt;365&lt;/rec-number&gt;&lt;foreign-keys&gt;&lt;key app="EN" db-id="2fdftstz02pff6efrprxzsdlwzsf5vpwf90r"&gt;365&lt;/key&gt;&lt;/foreign-keys&gt;&lt;ref-type name="Journal Article"&gt;17&lt;/ref-type&gt;&lt;contributors&gt;&lt;authors&gt;&lt;author&gt;Henseler, J.&lt;/author&gt;&lt;author&gt;Ringle, C.M.&lt;/author&gt;&lt;author&gt;Sarstedt, M.  &lt;/author&gt;&lt;/authors&gt;&lt;/contributors&gt;&lt;titles&gt;&lt;title&gt;A new criterion for assessing discriminant validity in variance-based structural equation modeling.&lt;/title&gt;&lt;secondary-title&gt;Journal of the Academy of Marketing Science&lt;/secondary-title&gt;&lt;/titles&gt;&lt;periodical&gt;&lt;full-title&gt;Journal of the Academy of Marketing Science&lt;/full-title&gt;&lt;/periodical&gt;&lt;pages&gt;115-135&lt;/pages&gt;&lt;volume&gt;43&lt;/volume&gt;&lt;number&gt;1&lt;/number&gt;&lt;dates&gt;&lt;year&gt;2014&lt;/year&gt;&lt;/dates&gt;&lt;urls&gt;&lt;/urls&gt;&lt;/record&gt;&lt;/Cite&gt;&lt;/EndNote&gt;</w:instrText>
      </w:r>
      <w:r w:rsidRPr="00407A2B">
        <w:rPr>
          <w:rFonts w:ascii="Times New Roman" w:hAnsi="Times New Roman" w:cs="Times New Roman"/>
          <w:color w:val="000000"/>
          <w:sz w:val="24"/>
          <w:szCs w:val="24"/>
        </w:rPr>
        <w:fldChar w:fldCharType="separate"/>
      </w:r>
      <w:r w:rsidR="00662F12">
        <w:rPr>
          <w:rFonts w:ascii="Times New Roman" w:hAnsi="Times New Roman" w:cs="Times New Roman"/>
          <w:noProof/>
          <w:color w:val="000000"/>
          <w:sz w:val="24"/>
          <w:szCs w:val="24"/>
        </w:rPr>
        <w:t>(Henseler et al. 2014)</w:t>
      </w:r>
      <w:r w:rsidRPr="00407A2B">
        <w:rPr>
          <w:rFonts w:ascii="Times New Roman" w:hAnsi="Times New Roman" w:cs="Times New Roman"/>
          <w:color w:val="000000"/>
          <w:sz w:val="24"/>
          <w:szCs w:val="24"/>
        </w:rPr>
        <w:fldChar w:fldCharType="end"/>
      </w:r>
      <w:r w:rsidRPr="00407A2B">
        <w:rPr>
          <w:rFonts w:ascii="Times New Roman" w:hAnsi="Times New Roman" w:cs="Times New Roman"/>
          <w:color w:val="000000"/>
          <w:sz w:val="24"/>
          <w:szCs w:val="24"/>
        </w:rPr>
        <w:t>. In this study, we found the square root of AVE of ea</w:t>
      </w:r>
      <w:r w:rsidR="00407A2B" w:rsidRPr="00407A2B">
        <w:rPr>
          <w:rFonts w:ascii="Times New Roman" w:hAnsi="Times New Roman" w:cs="Times New Roman"/>
          <w:color w:val="000000"/>
          <w:sz w:val="24"/>
          <w:szCs w:val="24"/>
        </w:rPr>
        <w:t>ch construct is higher than the corresponding cross-cor</w:t>
      </w:r>
      <w:r w:rsidR="00356E76">
        <w:rPr>
          <w:rFonts w:ascii="Times New Roman" w:hAnsi="Times New Roman" w:cs="Times New Roman"/>
          <w:color w:val="000000"/>
          <w:sz w:val="24"/>
          <w:szCs w:val="24"/>
        </w:rPr>
        <w:t xml:space="preserve">relation construct </w:t>
      </w:r>
      <w:r w:rsidR="00017D18">
        <w:rPr>
          <w:rFonts w:ascii="Times New Roman" w:hAnsi="Times New Roman" w:cs="Times New Roman"/>
          <w:color w:val="000000"/>
          <w:sz w:val="24"/>
          <w:szCs w:val="24"/>
        </w:rPr>
        <w:t>(see</w:t>
      </w:r>
      <w:r w:rsidR="00356E76">
        <w:rPr>
          <w:rFonts w:ascii="Times New Roman" w:hAnsi="Times New Roman" w:cs="Times New Roman"/>
          <w:color w:val="000000"/>
          <w:sz w:val="24"/>
          <w:szCs w:val="24"/>
        </w:rPr>
        <w:t xml:space="preserve"> Table-4</w:t>
      </w:r>
      <w:r w:rsidR="00407A2B" w:rsidRPr="00407A2B">
        <w:rPr>
          <w:rFonts w:ascii="Times New Roman" w:hAnsi="Times New Roman" w:cs="Times New Roman"/>
          <w:color w:val="000000"/>
          <w:sz w:val="24"/>
          <w:szCs w:val="24"/>
        </w:rPr>
        <w:t>). This confirms that our study ha</w:t>
      </w:r>
      <w:r w:rsidR="00F71E1E">
        <w:rPr>
          <w:rFonts w:ascii="Times New Roman" w:hAnsi="Times New Roman" w:cs="Times New Roman"/>
          <w:color w:val="000000"/>
          <w:sz w:val="24"/>
          <w:szCs w:val="24"/>
        </w:rPr>
        <w:t>s satisfactory</w:t>
      </w:r>
      <w:r w:rsidR="00407A2B" w:rsidRPr="00407A2B">
        <w:rPr>
          <w:rFonts w:ascii="Times New Roman" w:hAnsi="Times New Roman" w:cs="Times New Roman"/>
          <w:color w:val="000000"/>
          <w:sz w:val="24"/>
          <w:szCs w:val="24"/>
        </w:rPr>
        <w:t xml:space="preserve"> discriminant validity. </w:t>
      </w:r>
    </w:p>
    <w:p w14:paraId="2B6BED54" w14:textId="77777777" w:rsidR="00017D18" w:rsidRDefault="00017D18" w:rsidP="00AB50A4">
      <w:pPr>
        <w:autoSpaceDE w:val="0"/>
        <w:autoSpaceDN w:val="0"/>
        <w:adjustRightInd w:val="0"/>
        <w:spacing w:after="0" w:line="276" w:lineRule="auto"/>
        <w:jc w:val="both"/>
        <w:rPr>
          <w:rFonts w:ascii="Times New Roman" w:eastAsia="Times New Roman" w:hAnsi="Times New Roman" w:cs="Times New Roman"/>
          <w:b/>
          <w:color w:val="000000"/>
          <w:sz w:val="24"/>
          <w:szCs w:val="24"/>
        </w:rPr>
      </w:pPr>
    </w:p>
    <w:p w14:paraId="05E5C215" w14:textId="77777777" w:rsidR="00AB50A4" w:rsidRPr="00AB50A4" w:rsidRDefault="004F5B52" w:rsidP="00AB50A4">
      <w:pPr>
        <w:autoSpaceDE w:val="0"/>
        <w:autoSpaceDN w:val="0"/>
        <w:adjustRightInd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Table-3</w:t>
      </w:r>
      <w:r w:rsidRPr="00AB50A4">
        <w:rPr>
          <w:rFonts w:ascii="Times New Roman" w:eastAsia="Times New Roman" w:hAnsi="Times New Roman" w:cs="Times New Roman"/>
          <w:b/>
          <w:color w:val="000000"/>
          <w:sz w:val="24"/>
          <w:szCs w:val="24"/>
        </w:rPr>
        <w:t xml:space="preserve">: Measurement model-quality criteria. </w:t>
      </w:r>
    </w:p>
    <w:tbl>
      <w:tblPr>
        <w:tblStyle w:val="TableGridLight"/>
        <w:tblW w:w="9597" w:type="dxa"/>
        <w:tblLayout w:type="fixed"/>
        <w:tblLook w:val="04A0" w:firstRow="1" w:lastRow="0" w:firstColumn="1" w:lastColumn="0" w:noHBand="0" w:noVBand="1"/>
      </w:tblPr>
      <w:tblGrid>
        <w:gridCol w:w="935"/>
        <w:gridCol w:w="2015"/>
        <w:gridCol w:w="1200"/>
        <w:gridCol w:w="1200"/>
        <w:gridCol w:w="1293"/>
        <w:gridCol w:w="1477"/>
        <w:gridCol w:w="1477"/>
      </w:tblGrid>
      <w:tr w:rsidR="001C34D7" w14:paraId="5F528B6B" w14:textId="77777777" w:rsidTr="00D7341B">
        <w:trPr>
          <w:trHeight w:val="356"/>
        </w:trPr>
        <w:tc>
          <w:tcPr>
            <w:tcW w:w="2950" w:type="dxa"/>
            <w:gridSpan w:val="2"/>
            <w:tcBorders>
              <w:top w:val="single" w:sz="4" w:space="0" w:color="auto"/>
              <w:left w:val="single" w:sz="4" w:space="0" w:color="auto"/>
              <w:bottom w:val="single" w:sz="4" w:space="0" w:color="auto"/>
              <w:right w:val="single" w:sz="4" w:space="0" w:color="auto"/>
            </w:tcBorders>
          </w:tcPr>
          <w:p w14:paraId="5A534F5C" w14:textId="77777777" w:rsidR="00AB50A4" w:rsidRPr="007D5097" w:rsidRDefault="004F5B52" w:rsidP="0002091B">
            <w:pPr>
              <w:pStyle w:val="ListParagraph"/>
              <w:autoSpaceDE w:val="0"/>
              <w:autoSpaceDN w:val="0"/>
              <w:adjustRightInd w:val="0"/>
              <w:spacing w:after="0" w:line="240" w:lineRule="auto"/>
              <w:ind w:left="0"/>
              <w:rPr>
                <w:b/>
                <w:sz w:val="20"/>
                <w:szCs w:val="20"/>
              </w:rPr>
            </w:pPr>
            <w:r w:rsidRPr="007D5097">
              <w:rPr>
                <w:b/>
                <w:sz w:val="20"/>
                <w:szCs w:val="20"/>
              </w:rPr>
              <w:t>Construct/Measures</w:t>
            </w:r>
          </w:p>
        </w:tc>
        <w:tc>
          <w:tcPr>
            <w:tcW w:w="1200" w:type="dxa"/>
            <w:tcBorders>
              <w:top w:val="single" w:sz="4" w:space="0" w:color="auto"/>
              <w:left w:val="single" w:sz="4" w:space="0" w:color="auto"/>
              <w:bottom w:val="single" w:sz="4" w:space="0" w:color="auto"/>
              <w:right w:val="single" w:sz="4" w:space="0" w:color="auto"/>
            </w:tcBorders>
          </w:tcPr>
          <w:p w14:paraId="49185671" w14:textId="77777777" w:rsidR="00AB50A4" w:rsidRPr="007D5097" w:rsidRDefault="004F5B52" w:rsidP="0002091B">
            <w:pPr>
              <w:autoSpaceDE w:val="0"/>
              <w:autoSpaceDN w:val="0"/>
              <w:adjustRightInd w:val="0"/>
              <w:rPr>
                <w:b/>
                <w:sz w:val="20"/>
                <w:szCs w:val="20"/>
              </w:rPr>
            </w:pPr>
            <w:r w:rsidRPr="007D5097">
              <w:rPr>
                <w:b/>
                <w:sz w:val="20"/>
                <w:szCs w:val="20"/>
              </w:rPr>
              <w:t>ITEM</w:t>
            </w:r>
          </w:p>
        </w:tc>
        <w:tc>
          <w:tcPr>
            <w:tcW w:w="1200" w:type="dxa"/>
            <w:tcBorders>
              <w:top w:val="single" w:sz="4" w:space="0" w:color="auto"/>
              <w:left w:val="single" w:sz="4" w:space="0" w:color="auto"/>
              <w:bottom w:val="single" w:sz="4" w:space="0" w:color="auto"/>
              <w:right w:val="single" w:sz="4" w:space="0" w:color="auto"/>
            </w:tcBorders>
          </w:tcPr>
          <w:p w14:paraId="45B91BB8" w14:textId="77777777" w:rsidR="00AB50A4" w:rsidRPr="007D5097" w:rsidRDefault="004F5B52" w:rsidP="0002091B">
            <w:pPr>
              <w:jc w:val="center"/>
              <w:rPr>
                <w:b/>
                <w:sz w:val="20"/>
                <w:szCs w:val="20"/>
              </w:rPr>
            </w:pPr>
            <w:r w:rsidRPr="007D5097">
              <w:rPr>
                <w:b/>
                <w:sz w:val="20"/>
                <w:szCs w:val="20"/>
              </w:rPr>
              <w:t>Loading</w:t>
            </w:r>
          </w:p>
        </w:tc>
        <w:tc>
          <w:tcPr>
            <w:tcW w:w="1293" w:type="dxa"/>
            <w:tcBorders>
              <w:top w:val="single" w:sz="4" w:space="0" w:color="auto"/>
              <w:left w:val="single" w:sz="4" w:space="0" w:color="auto"/>
              <w:bottom w:val="single" w:sz="4" w:space="0" w:color="auto"/>
              <w:right w:val="single" w:sz="4" w:space="0" w:color="auto"/>
            </w:tcBorders>
          </w:tcPr>
          <w:p w14:paraId="6969468C" w14:textId="77777777" w:rsidR="00AB50A4" w:rsidRPr="007D5097" w:rsidRDefault="004F5B52" w:rsidP="0002091B">
            <w:pPr>
              <w:jc w:val="center"/>
              <w:rPr>
                <w:b/>
                <w:sz w:val="20"/>
                <w:szCs w:val="20"/>
              </w:rPr>
            </w:pPr>
            <w:r w:rsidRPr="007D5097">
              <w:rPr>
                <w:b/>
                <w:sz w:val="20"/>
                <w:szCs w:val="20"/>
              </w:rPr>
              <w:t>CA</w:t>
            </w:r>
          </w:p>
        </w:tc>
        <w:tc>
          <w:tcPr>
            <w:tcW w:w="1477" w:type="dxa"/>
            <w:tcBorders>
              <w:top w:val="single" w:sz="4" w:space="0" w:color="auto"/>
              <w:left w:val="single" w:sz="4" w:space="0" w:color="auto"/>
              <w:bottom w:val="single" w:sz="4" w:space="0" w:color="auto"/>
              <w:right w:val="single" w:sz="4" w:space="0" w:color="auto"/>
            </w:tcBorders>
          </w:tcPr>
          <w:p w14:paraId="06C4477F" w14:textId="77777777" w:rsidR="00AB50A4" w:rsidRPr="007D5097" w:rsidRDefault="004F5B52" w:rsidP="0002091B">
            <w:pPr>
              <w:jc w:val="center"/>
              <w:rPr>
                <w:b/>
                <w:sz w:val="20"/>
                <w:szCs w:val="20"/>
              </w:rPr>
            </w:pPr>
            <w:r w:rsidRPr="007D5097">
              <w:rPr>
                <w:b/>
                <w:sz w:val="20"/>
                <w:szCs w:val="20"/>
              </w:rPr>
              <w:t>CR</w:t>
            </w:r>
          </w:p>
        </w:tc>
        <w:tc>
          <w:tcPr>
            <w:tcW w:w="1477" w:type="dxa"/>
            <w:tcBorders>
              <w:top w:val="single" w:sz="4" w:space="0" w:color="auto"/>
              <w:left w:val="single" w:sz="4" w:space="0" w:color="auto"/>
              <w:bottom w:val="single" w:sz="4" w:space="0" w:color="auto"/>
              <w:right w:val="single" w:sz="4" w:space="0" w:color="auto"/>
            </w:tcBorders>
          </w:tcPr>
          <w:p w14:paraId="32F7966C" w14:textId="77777777" w:rsidR="00AB50A4" w:rsidRPr="007D5097" w:rsidRDefault="004F5B52" w:rsidP="0002091B">
            <w:pPr>
              <w:jc w:val="center"/>
              <w:rPr>
                <w:b/>
                <w:sz w:val="20"/>
                <w:szCs w:val="20"/>
              </w:rPr>
            </w:pPr>
            <w:r w:rsidRPr="007D5097">
              <w:rPr>
                <w:b/>
                <w:sz w:val="20"/>
                <w:szCs w:val="20"/>
              </w:rPr>
              <w:t>AVE</w:t>
            </w:r>
          </w:p>
        </w:tc>
      </w:tr>
      <w:tr w:rsidR="001C34D7" w14:paraId="401223E0" w14:textId="77777777" w:rsidTr="00D7341B">
        <w:trPr>
          <w:trHeight w:val="253"/>
        </w:trPr>
        <w:tc>
          <w:tcPr>
            <w:tcW w:w="2950" w:type="dxa"/>
            <w:gridSpan w:val="2"/>
            <w:vMerge w:val="restart"/>
            <w:tcBorders>
              <w:top w:val="single" w:sz="4" w:space="0" w:color="auto"/>
            </w:tcBorders>
          </w:tcPr>
          <w:p w14:paraId="7CBB6E12" w14:textId="77777777" w:rsidR="00AB50A4" w:rsidRPr="000422F5" w:rsidRDefault="004F5B52" w:rsidP="0002091B">
            <w:pPr>
              <w:pStyle w:val="ListParagraph"/>
              <w:autoSpaceDE w:val="0"/>
              <w:autoSpaceDN w:val="0"/>
              <w:adjustRightInd w:val="0"/>
              <w:spacing w:after="0" w:line="240" w:lineRule="auto"/>
              <w:ind w:left="0"/>
              <w:jc w:val="center"/>
              <w:rPr>
                <w:sz w:val="20"/>
                <w:szCs w:val="20"/>
              </w:rPr>
            </w:pPr>
            <w:r>
              <w:rPr>
                <w:sz w:val="20"/>
                <w:szCs w:val="20"/>
              </w:rPr>
              <w:t xml:space="preserve">Knowledge Management Capability </w:t>
            </w:r>
          </w:p>
        </w:tc>
        <w:tc>
          <w:tcPr>
            <w:tcW w:w="1200" w:type="dxa"/>
            <w:tcBorders>
              <w:top w:val="single" w:sz="4" w:space="0" w:color="auto"/>
            </w:tcBorders>
          </w:tcPr>
          <w:p w14:paraId="3D7A9F73" w14:textId="77777777" w:rsidR="00AB50A4" w:rsidRPr="000422F5" w:rsidRDefault="004F5B52" w:rsidP="0002091B">
            <w:pPr>
              <w:pStyle w:val="ListParagraph"/>
              <w:autoSpaceDE w:val="0"/>
              <w:autoSpaceDN w:val="0"/>
              <w:adjustRightInd w:val="0"/>
              <w:spacing w:after="0" w:line="240" w:lineRule="auto"/>
              <w:ind w:left="0"/>
              <w:rPr>
                <w:sz w:val="20"/>
                <w:szCs w:val="20"/>
              </w:rPr>
            </w:pPr>
            <w:r>
              <w:rPr>
                <w:sz w:val="20"/>
                <w:szCs w:val="20"/>
              </w:rPr>
              <w:t>KM1</w:t>
            </w:r>
          </w:p>
        </w:tc>
        <w:tc>
          <w:tcPr>
            <w:tcW w:w="1200" w:type="dxa"/>
            <w:tcBorders>
              <w:top w:val="single" w:sz="4" w:space="0" w:color="auto"/>
            </w:tcBorders>
          </w:tcPr>
          <w:p w14:paraId="2443E2CF" w14:textId="77777777" w:rsidR="00AB50A4" w:rsidRPr="001209DC" w:rsidRDefault="004F5B52" w:rsidP="0002091B">
            <w:pPr>
              <w:jc w:val="center"/>
              <w:rPr>
                <w:bCs/>
                <w:sz w:val="20"/>
                <w:szCs w:val="20"/>
              </w:rPr>
            </w:pPr>
            <w:r>
              <w:rPr>
                <w:bCs/>
                <w:sz w:val="20"/>
                <w:szCs w:val="20"/>
              </w:rPr>
              <w:t>0.743</w:t>
            </w:r>
          </w:p>
        </w:tc>
        <w:tc>
          <w:tcPr>
            <w:tcW w:w="1293" w:type="dxa"/>
            <w:vMerge w:val="restart"/>
            <w:tcBorders>
              <w:top w:val="single" w:sz="4" w:space="0" w:color="auto"/>
            </w:tcBorders>
          </w:tcPr>
          <w:p w14:paraId="5B60E57B" w14:textId="77777777" w:rsidR="00AB50A4" w:rsidRPr="000422F5" w:rsidRDefault="004F5B52" w:rsidP="0002091B">
            <w:pPr>
              <w:jc w:val="center"/>
              <w:rPr>
                <w:sz w:val="20"/>
                <w:szCs w:val="20"/>
              </w:rPr>
            </w:pPr>
            <w:r>
              <w:rPr>
                <w:sz w:val="20"/>
                <w:szCs w:val="20"/>
              </w:rPr>
              <w:t>0.873</w:t>
            </w:r>
          </w:p>
        </w:tc>
        <w:tc>
          <w:tcPr>
            <w:tcW w:w="1477" w:type="dxa"/>
            <w:vMerge w:val="restart"/>
            <w:tcBorders>
              <w:top w:val="single" w:sz="4" w:space="0" w:color="auto"/>
            </w:tcBorders>
          </w:tcPr>
          <w:p w14:paraId="2F50880F" w14:textId="77777777" w:rsidR="00AB50A4" w:rsidRPr="000422F5" w:rsidRDefault="004F5B52" w:rsidP="0002091B">
            <w:pPr>
              <w:jc w:val="center"/>
              <w:rPr>
                <w:sz w:val="20"/>
                <w:szCs w:val="20"/>
              </w:rPr>
            </w:pPr>
            <w:r>
              <w:rPr>
                <w:sz w:val="20"/>
                <w:szCs w:val="20"/>
              </w:rPr>
              <w:t>0.900</w:t>
            </w:r>
          </w:p>
        </w:tc>
        <w:tc>
          <w:tcPr>
            <w:tcW w:w="1477" w:type="dxa"/>
            <w:vMerge w:val="restart"/>
            <w:tcBorders>
              <w:top w:val="single" w:sz="4" w:space="0" w:color="auto"/>
            </w:tcBorders>
          </w:tcPr>
          <w:p w14:paraId="3F808243" w14:textId="77777777" w:rsidR="00AB50A4" w:rsidRPr="000422F5" w:rsidRDefault="004F5B52" w:rsidP="0002091B">
            <w:pPr>
              <w:jc w:val="center"/>
              <w:rPr>
                <w:sz w:val="20"/>
                <w:szCs w:val="20"/>
              </w:rPr>
            </w:pPr>
            <w:r>
              <w:rPr>
                <w:sz w:val="20"/>
                <w:szCs w:val="20"/>
              </w:rPr>
              <w:t>0.539</w:t>
            </w:r>
          </w:p>
        </w:tc>
      </w:tr>
      <w:tr w:rsidR="001C34D7" w14:paraId="70642F55" w14:textId="77777777" w:rsidTr="00D7341B">
        <w:trPr>
          <w:trHeight w:val="170"/>
        </w:trPr>
        <w:tc>
          <w:tcPr>
            <w:tcW w:w="2950" w:type="dxa"/>
            <w:gridSpan w:val="2"/>
            <w:vMerge/>
          </w:tcPr>
          <w:p w14:paraId="12F7128F" w14:textId="77777777" w:rsidR="00AB50A4" w:rsidRPr="000422F5" w:rsidRDefault="00AB50A4" w:rsidP="0002091B">
            <w:pPr>
              <w:pStyle w:val="ListParagraph"/>
              <w:autoSpaceDE w:val="0"/>
              <w:autoSpaceDN w:val="0"/>
              <w:adjustRightInd w:val="0"/>
              <w:spacing w:after="0" w:line="240" w:lineRule="auto"/>
              <w:ind w:left="0"/>
              <w:rPr>
                <w:sz w:val="20"/>
                <w:szCs w:val="20"/>
              </w:rPr>
            </w:pPr>
          </w:p>
        </w:tc>
        <w:tc>
          <w:tcPr>
            <w:tcW w:w="1200" w:type="dxa"/>
          </w:tcPr>
          <w:p w14:paraId="2B8FA4AF" w14:textId="77777777" w:rsidR="00AB50A4" w:rsidRDefault="004F5B52" w:rsidP="0002091B">
            <w:r w:rsidRPr="00DC414A">
              <w:rPr>
                <w:sz w:val="20"/>
                <w:szCs w:val="20"/>
              </w:rPr>
              <w:t>KM</w:t>
            </w:r>
            <w:r>
              <w:rPr>
                <w:sz w:val="20"/>
                <w:szCs w:val="20"/>
              </w:rPr>
              <w:t>2</w:t>
            </w:r>
          </w:p>
        </w:tc>
        <w:tc>
          <w:tcPr>
            <w:tcW w:w="1200" w:type="dxa"/>
          </w:tcPr>
          <w:p w14:paraId="40AD91E9" w14:textId="77777777" w:rsidR="00AB50A4" w:rsidRPr="001209DC" w:rsidRDefault="004F5B52" w:rsidP="0002091B">
            <w:pPr>
              <w:jc w:val="center"/>
              <w:rPr>
                <w:bCs/>
                <w:sz w:val="20"/>
                <w:szCs w:val="20"/>
              </w:rPr>
            </w:pPr>
            <w:r>
              <w:rPr>
                <w:bCs/>
                <w:sz w:val="20"/>
                <w:szCs w:val="20"/>
              </w:rPr>
              <w:t>0.738</w:t>
            </w:r>
          </w:p>
        </w:tc>
        <w:tc>
          <w:tcPr>
            <w:tcW w:w="1293" w:type="dxa"/>
            <w:vMerge/>
          </w:tcPr>
          <w:p w14:paraId="5DC3644B" w14:textId="77777777" w:rsidR="00AB50A4" w:rsidRPr="000422F5" w:rsidRDefault="00AB50A4" w:rsidP="0002091B">
            <w:pPr>
              <w:jc w:val="center"/>
              <w:rPr>
                <w:sz w:val="20"/>
                <w:szCs w:val="20"/>
              </w:rPr>
            </w:pPr>
          </w:p>
        </w:tc>
        <w:tc>
          <w:tcPr>
            <w:tcW w:w="1477" w:type="dxa"/>
            <w:vMerge/>
          </w:tcPr>
          <w:p w14:paraId="2BEB8A7B" w14:textId="77777777" w:rsidR="00AB50A4" w:rsidRPr="000422F5" w:rsidRDefault="00AB50A4" w:rsidP="0002091B">
            <w:pPr>
              <w:jc w:val="center"/>
              <w:rPr>
                <w:sz w:val="20"/>
                <w:szCs w:val="20"/>
              </w:rPr>
            </w:pPr>
          </w:p>
        </w:tc>
        <w:tc>
          <w:tcPr>
            <w:tcW w:w="1477" w:type="dxa"/>
            <w:vMerge/>
          </w:tcPr>
          <w:p w14:paraId="062C667B" w14:textId="77777777" w:rsidR="00AB50A4" w:rsidRPr="000422F5" w:rsidRDefault="00AB50A4" w:rsidP="0002091B">
            <w:pPr>
              <w:jc w:val="center"/>
              <w:rPr>
                <w:sz w:val="20"/>
                <w:szCs w:val="20"/>
              </w:rPr>
            </w:pPr>
          </w:p>
        </w:tc>
      </w:tr>
      <w:tr w:rsidR="001C34D7" w14:paraId="313E9C86" w14:textId="77777777" w:rsidTr="00D7341B">
        <w:trPr>
          <w:trHeight w:val="356"/>
        </w:trPr>
        <w:tc>
          <w:tcPr>
            <w:tcW w:w="2950" w:type="dxa"/>
            <w:gridSpan w:val="2"/>
            <w:vMerge/>
          </w:tcPr>
          <w:p w14:paraId="4E78C7FD" w14:textId="77777777" w:rsidR="00AB50A4" w:rsidRPr="000422F5" w:rsidRDefault="00AB50A4" w:rsidP="0002091B">
            <w:pPr>
              <w:rPr>
                <w:sz w:val="20"/>
                <w:szCs w:val="20"/>
              </w:rPr>
            </w:pPr>
          </w:p>
        </w:tc>
        <w:tc>
          <w:tcPr>
            <w:tcW w:w="1200" w:type="dxa"/>
          </w:tcPr>
          <w:p w14:paraId="0A9D1559" w14:textId="77777777" w:rsidR="00AB50A4" w:rsidRDefault="004F5B52" w:rsidP="0002091B">
            <w:r w:rsidRPr="00DC414A">
              <w:rPr>
                <w:sz w:val="20"/>
                <w:szCs w:val="20"/>
              </w:rPr>
              <w:t>KM</w:t>
            </w:r>
            <w:r>
              <w:rPr>
                <w:sz w:val="20"/>
                <w:szCs w:val="20"/>
              </w:rPr>
              <w:t>3</w:t>
            </w:r>
          </w:p>
        </w:tc>
        <w:tc>
          <w:tcPr>
            <w:tcW w:w="1200" w:type="dxa"/>
          </w:tcPr>
          <w:p w14:paraId="4748A20B" w14:textId="77777777" w:rsidR="00AB50A4" w:rsidRPr="001209DC" w:rsidRDefault="004F5B52" w:rsidP="0002091B">
            <w:pPr>
              <w:jc w:val="center"/>
              <w:rPr>
                <w:bCs/>
                <w:sz w:val="20"/>
                <w:szCs w:val="20"/>
              </w:rPr>
            </w:pPr>
            <w:r>
              <w:rPr>
                <w:bCs/>
                <w:sz w:val="20"/>
                <w:szCs w:val="20"/>
              </w:rPr>
              <w:t>0.762</w:t>
            </w:r>
          </w:p>
        </w:tc>
        <w:tc>
          <w:tcPr>
            <w:tcW w:w="1293" w:type="dxa"/>
            <w:vMerge/>
          </w:tcPr>
          <w:p w14:paraId="487D4801" w14:textId="77777777" w:rsidR="00AB50A4" w:rsidRPr="000422F5" w:rsidRDefault="00AB50A4" w:rsidP="0002091B">
            <w:pPr>
              <w:jc w:val="center"/>
              <w:rPr>
                <w:sz w:val="20"/>
                <w:szCs w:val="20"/>
              </w:rPr>
            </w:pPr>
          </w:p>
        </w:tc>
        <w:tc>
          <w:tcPr>
            <w:tcW w:w="1477" w:type="dxa"/>
            <w:vMerge/>
          </w:tcPr>
          <w:p w14:paraId="09401732" w14:textId="77777777" w:rsidR="00AB50A4" w:rsidRPr="000422F5" w:rsidRDefault="00AB50A4" w:rsidP="0002091B">
            <w:pPr>
              <w:jc w:val="center"/>
              <w:rPr>
                <w:sz w:val="20"/>
                <w:szCs w:val="20"/>
              </w:rPr>
            </w:pPr>
          </w:p>
        </w:tc>
        <w:tc>
          <w:tcPr>
            <w:tcW w:w="1477" w:type="dxa"/>
            <w:vMerge/>
          </w:tcPr>
          <w:p w14:paraId="7AC6A1EB" w14:textId="77777777" w:rsidR="00AB50A4" w:rsidRPr="000422F5" w:rsidRDefault="00AB50A4" w:rsidP="0002091B">
            <w:pPr>
              <w:jc w:val="center"/>
              <w:rPr>
                <w:sz w:val="20"/>
                <w:szCs w:val="20"/>
              </w:rPr>
            </w:pPr>
          </w:p>
        </w:tc>
      </w:tr>
      <w:tr w:rsidR="001C34D7" w14:paraId="69D00674" w14:textId="77777777" w:rsidTr="00D7341B">
        <w:trPr>
          <w:trHeight w:val="356"/>
        </w:trPr>
        <w:tc>
          <w:tcPr>
            <w:tcW w:w="2950" w:type="dxa"/>
            <w:gridSpan w:val="2"/>
            <w:vMerge/>
          </w:tcPr>
          <w:p w14:paraId="4A0786BD" w14:textId="77777777" w:rsidR="00AB50A4" w:rsidRPr="000422F5" w:rsidRDefault="00AB50A4" w:rsidP="0002091B">
            <w:pPr>
              <w:rPr>
                <w:sz w:val="20"/>
                <w:szCs w:val="20"/>
              </w:rPr>
            </w:pPr>
          </w:p>
        </w:tc>
        <w:tc>
          <w:tcPr>
            <w:tcW w:w="1200" w:type="dxa"/>
          </w:tcPr>
          <w:p w14:paraId="1DC8D422" w14:textId="77777777" w:rsidR="00AB50A4" w:rsidRDefault="004F5B52" w:rsidP="0002091B">
            <w:r w:rsidRPr="00DC414A">
              <w:rPr>
                <w:sz w:val="20"/>
                <w:szCs w:val="20"/>
              </w:rPr>
              <w:t>KM</w:t>
            </w:r>
            <w:r>
              <w:rPr>
                <w:sz w:val="20"/>
                <w:szCs w:val="20"/>
              </w:rPr>
              <w:t>4</w:t>
            </w:r>
          </w:p>
        </w:tc>
        <w:tc>
          <w:tcPr>
            <w:tcW w:w="1200" w:type="dxa"/>
          </w:tcPr>
          <w:p w14:paraId="3C7EDD2A" w14:textId="77777777" w:rsidR="00AB50A4" w:rsidRPr="001209DC" w:rsidRDefault="004F5B52" w:rsidP="0002091B">
            <w:pPr>
              <w:jc w:val="center"/>
              <w:rPr>
                <w:bCs/>
                <w:sz w:val="20"/>
                <w:szCs w:val="20"/>
              </w:rPr>
            </w:pPr>
            <w:r>
              <w:rPr>
                <w:bCs/>
                <w:sz w:val="20"/>
                <w:szCs w:val="20"/>
              </w:rPr>
              <w:t>0.752</w:t>
            </w:r>
          </w:p>
        </w:tc>
        <w:tc>
          <w:tcPr>
            <w:tcW w:w="1293" w:type="dxa"/>
            <w:vMerge/>
          </w:tcPr>
          <w:p w14:paraId="69F772AA" w14:textId="77777777" w:rsidR="00AB50A4" w:rsidRPr="000422F5" w:rsidRDefault="00AB50A4" w:rsidP="0002091B">
            <w:pPr>
              <w:jc w:val="center"/>
              <w:rPr>
                <w:sz w:val="20"/>
                <w:szCs w:val="20"/>
              </w:rPr>
            </w:pPr>
          </w:p>
        </w:tc>
        <w:tc>
          <w:tcPr>
            <w:tcW w:w="1477" w:type="dxa"/>
            <w:vMerge/>
          </w:tcPr>
          <w:p w14:paraId="54F6DEDD" w14:textId="77777777" w:rsidR="00AB50A4" w:rsidRPr="000422F5" w:rsidRDefault="00AB50A4" w:rsidP="0002091B">
            <w:pPr>
              <w:jc w:val="center"/>
              <w:rPr>
                <w:sz w:val="20"/>
                <w:szCs w:val="20"/>
              </w:rPr>
            </w:pPr>
          </w:p>
        </w:tc>
        <w:tc>
          <w:tcPr>
            <w:tcW w:w="1477" w:type="dxa"/>
            <w:vMerge/>
          </w:tcPr>
          <w:p w14:paraId="1DD0AED6" w14:textId="77777777" w:rsidR="00AB50A4" w:rsidRPr="000422F5" w:rsidRDefault="00AB50A4" w:rsidP="0002091B">
            <w:pPr>
              <w:jc w:val="center"/>
              <w:rPr>
                <w:sz w:val="20"/>
                <w:szCs w:val="20"/>
              </w:rPr>
            </w:pPr>
          </w:p>
        </w:tc>
      </w:tr>
      <w:tr w:rsidR="001C34D7" w14:paraId="4E0E070C" w14:textId="77777777" w:rsidTr="00D7341B">
        <w:trPr>
          <w:trHeight w:val="356"/>
        </w:trPr>
        <w:tc>
          <w:tcPr>
            <w:tcW w:w="2950" w:type="dxa"/>
            <w:gridSpan w:val="2"/>
            <w:vMerge/>
          </w:tcPr>
          <w:p w14:paraId="6C94919D" w14:textId="77777777" w:rsidR="00AB50A4" w:rsidRPr="000422F5" w:rsidRDefault="00AB50A4" w:rsidP="0002091B">
            <w:pPr>
              <w:rPr>
                <w:sz w:val="20"/>
                <w:szCs w:val="20"/>
              </w:rPr>
            </w:pPr>
          </w:p>
        </w:tc>
        <w:tc>
          <w:tcPr>
            <w:tcW w:w="1200" w:type="dxa"/>
          </w:tcPr>
          <w:p w14:paraId="1AA32F72" w14:textId="77777777" w:rsidR="00AB50A4" w:rsidRDefault="004F5B52" w:rsidP="0002091B">
            <w:r w:rsidRPr="00DC414A">
              <w:rPr>
                <w:sz w:val="20"/>
                <w:szCs w:val="20"/>
              </w:rPr>
              <w:t>KM</w:t>
            </w:r>
            <w:r>
              <w:rPr>
                <w:sz w:val="20"/>
                <w:szCs w:val="20"/>
              </w:rPr>
              <w:t>5</w:t>
            </w:r>
          </w:p>
        </w:tc>
        <w:tc>
          <w:tcPr>
            <w:tcW w:w="1200" w:type="dxa"/>
          </w:tcPr>
          <w:p w14:paraId="015FE230" w14:textId="77777777" w:rsidR="00AB50A4" w:rsidRPr="000422F5" w:rsidRDefault="004F5B52" w:rsidP="0002091B">
            <w:pPr>
              <w:jc w:val="center"/>
              <w:rPr>
                <w:bCs/>
                <w:sz w:val="20"/>
                <w:szCs w:val="20"/>
              </w:rPr>
            </w:pPr>
            <w:r>
              <w:rPr>
                <w:bCs/>
                <w:sz w:val="20"/>
                <w:szCs w:val="20"/>
              </w:rPr>
              <w:t>0.787</w:t>
            </w:r>
          </w:p>
        </w:tc>
        <w:tc>
          <w:tcPr>
            <w:tcW w:w="1293" w:type="dxa"/>
            <w:vMerge/>
          </w:tcPr>
          <w:p w14:paraId="567500A3" w14:textId="77777777" w:rsidR="00AB50A4" w:rsidRPr="000422F5" w:rsidRDefault="00AB50A4" w:rsidP="0002091B">
            <w:pPr>
              <w:jc w:val="center"/>
              <w:rPr>
                <w:sz w:val="20"/>
                <w:szCs w:val="20"/>
              </w:rPr>
            </w:pPr>
          </w:p>
        </w:tc>
        <w:tc>
          <w:tcPr>
            <w:tcW w:w="1477" w:type="dxa"/>
            <w:vMerge/>
          </w:tcPr>
          <w:p w14:paraId="61A645B4" w14:textId="77777777" w:rsidR="00AB50A4" w:rsidRPr="000422F5" w:rsidRDefault="00AB50A4" w:rsidP="0002091B">
            <w:pPr>
              <w:jc w:val="center"/>
              <w:rPr>
                <w:sz w:val="20"/>
                <w:szCs w:val="20"/>
              </w:rPr>
            </w:pPr>
          </w:p>
        </w:tc>
        <w:tc>
          <w:tcPr>
            <w:tcW w:w="1477" w:type="dxa"/>
            <w:vMerge/>
          </w:tcPr>
          <w:p w14:paraId="42CD038D" w14:textId="77777777" w:rsidR="00AB50A4" w:rsidRPr="000422F5" w:rsidRDefault="00AB50A4" w:rsidP="0002091B">
            <w:pPr>
              <w:jc w:val="center"/>
              <w:rPr>
                <w:sz w:val="20"/>
                <w:szCs w:val="20"/>
              </w:rPr>
            </w:pPr>
          </w:p>
        </w:tc>
      </w:tr>
      <w:tr w:rsidR="001C34D7" w14:paraId="19F69D3A" w14:textId="77777777" w:rsidTr="00D7341B">
        <w:trPr>
          <w:trHeight w:val="356"/>
        </w:trPr>
        <w:tc>
          <w:tcPr>
            <w:tcW w:w="2950" w:type="dxa"/>
            <w:gridSpan w:val="2"/>
            <w:vMerge/>
          </w:tcPr>
          <w:p w14:paraId="0B313480" w14:textId="77777777" w:rsidR="00AB50A4" w:rsidRPr="000422F5" w:rsidRDefault="00AB50A4" w:rsidP="0002091B">
            <w:pPr>
              <w:rPr>
                <w:sz w:val="20"/>
                <w:szCs w:val="20"/>
              </w:rPr>
            </w:pPr>
          </w:p>
        </w:tc>
        <w:tc>
          <w:tcPr>
            <w:tcW w:w="1200" w:type="dxa"/>
          </w:tcPr>
          <w:p w14:paraId="79B7BD81" w14:textId="77777777" w:rsidR="00AB50A4" w:rsidRDefault="004F5B52" w:rsidP="0002091B">
            <w:r w:rsidRPr="00DC414A">
              <w:rPr>
                <w:sz w:val="20"/>
                <w:szCs w:val="20"/>
              </w:rPr>
              <w:t>KM</w:t>
            </w:r>
            <w:r>
              <w:rPr>
                <w:sz w:val="20"/>
                <w:szCs w:val="20"/>
              </w:rPr>
              <w:t>6</w:t>
            </w:r>
          </w:p>
        </w:tc>
        <w:tc>
          <w:tcPr>
            <w:tcW w:w="1200" w:type="dxa"/>
          </w:tcPr>
          <w:p w14:paraId="18EE081C" w14:textId="77777777" w:rsidR="00AB50A4" w:rsidRPr="000422F5" w:rsidRDefault="004F5B52" w:rsidP="0002091B">
            <w:pPr>
              <w:jc w:val="center"/>
              <w:rPr>
                <w:bCs/>
                <w:sz w:val="20"/>
                <w:szCs w:val="20"/>
              </w:rPr>
            </w:pPr>
            <w:r>
              <w:rPr>
                <w:bCs/>
                <w:sz w:val="20"/>
                <w:szCs w:val="20"/>
              </w:rPr>
              <w:t>0.705</w:t>
            </w:r>
          </w:p>
        </w:tc>
        <w:tc>
          <w:tcPr>
            <w:tcW w:w="1293" w:type="dxa"/>
            <w:vMerge/>
          </w:tcPr>
          <w:p w14:paraId="7EB9D297" w14:textId="77777777" w:rsidR="00AB50A4" w:rsidRPr="000422F5" w:rsidRDefault="00AB50A4" w:rsidP="0002091B">
            <w:pPr>
              <w:jc w:val="center"/>
              <w:rPr>
                <w:sz w:val="20"/>
                <w:szCs w:val="20"/>
              </w:rPr>
            </w:pPr>
          </w:p>
        </w:tc>
        <w:tc>
          <w:tcPr>
            <w:tcW w:w="1477" w:type="dxa"/>
            <w:vMerge/>
          </w:tcPr>
          <w:p w14:paraId="39D0E271" w14:textId="77777777" w:rsidR="00AB50A4" w:rsidRPr="000422F5" w:rsidRDefault="00AB50A4" w:rsidP="0002091B">
            <w:pPr>
              <w:jc w:val="center"/>
              <w:rPr>
                <w:sz w:val="20"/>
                <w:szCs w:val="20"/>
              </w:rPr>
            </w:pPr>
          </w:p>
        </w:tc>
        <w:tc>
          <w:tcPr>
            <w:tcW w:w="1477" w:type="dxa"/>
            <w:vMerge/>
          </w:tcPr>
          <w:p w14:paraId="1D8BDEFF" w14:textId="77777777" w:rsidR="00AB50A4" w:rsidRPr="000422F5" w:rsidRDefault="00AB50A4" w:rsidP="0002091B">
            <w:pPr>
              <w:jc w:val="center"/>
              <w:rPr>
                <w:sz w:val="20"/>
                <w:szCs w:val="20"/>
              </w:rPr>
            </w:pPr>
          </w:p>
        </w:tc>
      </w:tr>
      <w:tr w:rsidR="001C34D7" w14:paraId="14DA2855" w14:textId="77777777" w:rsidTr="00D7341B">
        <w:trPr>
          <w:trHeight w:val="356"/>
        </w:trPr>
        <w:tc>
          <w:tcPr>
            <w:tcW w:w="2950" w:type="dxa"/>
            <w:gridSpan w:val="2"/>
            <w:vMerge/>
          </w:tcPr>
          <w:p w14:paraId="24FA8394" w14:textId="77777777" w:rsidR="00AB50A4" w:rsidRPr="000422F5" w:rsidRDefault="00AB50A4" w:rsidP="0002091B">
            <w:pPr>
              <w:rPr>
                <w:sz w:val="20"/>
                <w:szCs w:val="20"/>
              </w:rPr>
            </w:pPr>
          </w:p>
        </w:tc>
        <w:tc>
          <w:tcPr>
            <w:tcW w:w="1200" w:type="dxa"/>
          </w:tcPr>
          <w:p w14:paraId="39967F83" w14:textId="77777777" w:rsidR="00AB50A4" w:rsidRDefault="004F5B52" w:rsidP="0002091B">
            <w:r w:rsidRPr="00DC414A">
              <w:rPr>
                <w:sz w:val="20"/>
                <w:szCs w:val="20"/>
              </w:rPr>
              <w:t>KM</w:t>
            </w:r>
            <w:r>
              <w:rPr>
                <w:sz w:val="20"/>
                <w:szCs w:val="20"/>
              </w:rPr>
              <w:t>7</w:t>
            </w:r>
          </w:p>
        </w:tc>
        <w:tc>
          <w:tcPr>
            <w:tcW w:w="1200" w:type="dxa"/>
          </w:tcPr>
          <w:p w14:paraId="5DA687A6" w14:textId="77777777" w:rsidR="00AB50A4" w:rsidRPr="000422F5" w:rsidRDefault="004F5B52" w:rsidP="0002091B">
            <w:pPr>
              <w:jc w:val="center"/>
              <w:rPr>
                <w:bCs/>
                <w:sz w:val="20"/>
                <w:szCs w:val="20"/>
              </w:rPr>
            </w:pPr>
            <w:r>
              <w:rPr>
                <w:bCs/>
                <w:sz w:val="20"/>
                <w:szCs w:val="20"/>
              </w:rPr>
              <w:t>0.643</w:t>
            </w:r>
          </w:p>
        </w:tc>
        <w:tc>
          <w:tcPr>
            <w:tcW w:w="1293" w:type="dxa"/>
            <w:vMerge/>
          </w:tcPr>
          <w:p w14:paraId="58AEDAF2" w14:textId="77777777" w:rsidR="00AB50A4" w:rsidRPr="000422F5" w:rsidRDefault="00AB50A4" w:rsidP="0002091B">
            <w:pPr>
              <w:jc w:val="center"/>
              <w:rPr>
                <w:sz w:val="20"/>
                <w:szCs w:val="20"/>
              </w:rPr>
            </w:pPr>
          </w:p>
        </w:tc>
        <w:tc>
          <w:tcPr>
            <w:tcW w:w="1477" w:type="dxa"/>
            <w:vMerge/>
          </w:tcPr>
          <w:p w14:paraId="4712687B" w14:textId="77777777" w:rsidR="00AB50A4" w:rsidRPr="000422F5" w:rsidRDefault="00AB50A4" w:rsidP="0002091B">
            <w:pPr>
              <w:jc w:val="center"/>
              <w:rPr>
                <w:sz w:val="20"/>
                <w:szCs w:val="20"/>
              </w:rPr>
            </w:pPr>
          </w:p>
        </w:tc>
        <w:tc>
          <w:tcPr>
            <w:tcW w:w="1477" w:type="dxa"/>
            <w:vMerge/>
          </w:tcPr>
          <w:p w14:paraId="283F061C" w14:textId="77777777" w:rsidR="00AB50A4" w:rsidRPr="000422F5" w:rsidRDefault="00AB50A4" w:rsidP="0002091B">
            <w:pPr>
              <w:jc w:val="center"/>
              <w:rPr>
                <w:sz w:val="20"/>
                <w:szCs w:val="20"/>
              </w:rPr>
            </w:pPr>
          </w:p>
        </w:tc>
      </w:tr>
      <w:tr w:rsidR="001C34D7" w14:paraId="6699DDCE" w14:textId="77777777" w:rsidTr="00D7341B">
        <w:trPr>
          <w:trHeight w:val="356"/>
        </w:trPr>
        <w:tc>
          <w:tcPr>
            <w:tcW w:w="2950" w:type="dxa"/>
            <w:gridSpan w:val="2"/>
            <w:vMerge/>
          </w:tcPr>
          <w:p w14:paraId="1049F549" w14:textId="77777777" w:rsidR="00AB50A4" w:rsidRPr="000422F5" w:rsidRDefault="00AB50A4" w:rsidP="0002091B">
            <w:pPr>
              <w:rPr>
                <w:sz w:val="20"/>
                <w:szCs w:val="20"/>
              </w:rPr>
            </w:pPr>
          </w:p>
        </w:tc>
        <w:tc>
          <w:tcPr>
            <w:tcW w:w="1200" w:type="dxa"/>
          </w:tcPr>
          <w:p w14:paraId="0053B209" w14:textId="77777777" w:rsidR="00AB50A4" w:rsidRPr="000422F5" w:rsidRDefault="004F5B52" w:rsidP="0002091B">
            <w:pPr>
              <w:rPr>
                <w:sz w:val="20"/>
                <w:szCs w:val="20"/>
              </w:rPr>
            </w:pPr>
            <w:r>
              <w:rPr>
                <w:sz w:val="20"/>
                <w:szCs w:val="20"/>
              </w:rPr>
              <w:t>KM8</w:t>
            </w:r>
          </w:p>
        </w:tc>
        <w:tc>
          <w:tcPr>
            <w:tcW w:w="1200" w:type="dxa"/>
          </w:tcPr>
          <w:p w14:paraId="25E1C5CF" w14:textId="77777777" w:rsidR="00AB50A4" w:rsidRPr="000422F5" w:rsidRDefault="004F5B52" w:rsidP="0002091B">
            <w:pPr>
              <w:jc w:val="center"/>
              <w:rPr>
                <w:bCs/>
                <w:sz w:val="20"/>
                <w:szCs w:val="20"/>
              </w:rPr>
            </w:pPr>
            <w:r>
              <w:rPr>
                <w:bCs/>
                <w:sz w:val="20"/>
                <w:szCs w:val="20"/>
              </w:rPr>
              <w:t>0.691</w:t>
            </w:r>
          </w:p>
        </w:tc>
        <w:tc>
          <w:tcPr>
            <w:tcW w:w="1293" w:type="dxa"/>
            <w:vMerge/>
          </w:tcPr>
          <w:p w14:paraId="616E5510" w14:textId="77777777" w:rsidR="00AB50A4" w:rsidRPr="000422F5" w:rsidRDefault="00AB50A4" w:rsidP="0002091B">
            <w:pPr>
              <w:jc w:val="center"/>
              <w:rPr>
                <w:sz w:val="20"/>
                <w:szCs w:val="20"/>
              </w:rPr>
            </w:pPr>
          </w:p>
        </w:tc>
        <w:tc>
          <w:tcPr>
            <w:tcW w:w="1477" w:type="dxa"/>
            <w:vMerge/>
          </w:tcPr>
          <w:p w14:paraId="60C23E3F" w14:textId="77777777" w:rsidR="00AB50A4" w:rsidRPr="000422F5" w:rsidRDefault="00AB50A4" w:rsidP="0002091B">
            <w:pPr>
              <w:jc w:val="center"/>
              <w:rPr>
                <w:sz w:val="20"/>
                <w:szCs w:val="20"/>
              </w:rPr>
            </w:pPr>
          </w:p>
        </w:tc>
        <w:tc>
          <w:tcPr>
            <w:tcW w:w="1477" w:type="dxa"/>
            <w:vMerge/>
          </w:tcPr>
          <w:p w14:paraId="16DAE542" w14:textId="77777777" w:rsidR="00AB50A4" w:rsidRPr="000422F5" w:rsidRDefault="00AB50A4" w:rsidP="0002091B">
            <w:pPr>
              <w:jc w:val="center"/>
              <w:rPr>
                <w:sz w:val="20"/>
                <w:szCs w:val="20"/>
              </w:rPr>
            </w:pPr>
          </w:p>
        </w:tc>
      </w:tr>
      <w:tr w:rsidR="001C34D7" w14:paraId="49E8B8CF" w14:textId="77777777" w:rsidTr="00D7341B">
        <w:trPr>
          <w:trHeight w:val="308"/>
        </w:trPr>
        <w:tc>
          <w:tcPr>
            <w:tcW w:w="935" w:type="dxa"/>
            <w:vMerge w:val="restart"/>
            <w:textDirection w:val="btLr"/>
          </w:tcPr>
          <w:p w14:paraId="37DF16F5" w14:textId="77777777" w:rsidR="00AB50A4" w:rsidRPr="000422F5" w:rsidRDefault="00AB50A4" w:rsidP="0002091B">
            <w:pPr>
              <w:ind w:left="113" w:right="113"/>
              <w:rPr>
                <w:sz w:val="20"/>
                <w:szCs w:val="20"/>
              </w:rPr>
            </w:pPr>
          </w:p>
          <w:p w14:paraId="048076CB" w14:textId="77777777" w:rsidR="00AB50A4" w:rsidRPr="000422F5" w:rsidRDefault="004F5B52" w:rsidP="0002091B">
            <w:pPr>
              <w:ind w:left="113" w:right="113"/>
              <w:jc w:val="center"/>
              <w:rPr>
                <w:sz w:val="20"/>
                <w:szCs w:val="20"/>
              </w:rPr>
            </w:pPr>
            <w:r>
              <w:rPr>
                <w:sz w:val="20"/>
                <w:szCs w:val="20"/>
              </w:rPr>
              <w:t>Internal GSCM Practices</w:t>
            </w:r>
          </w:p>
        </w:tc>
        <w:tc>
          <w:tcPr>
            <w:tcW w:w="2014" w:type="dxa"/>
            <w:vMerge w:val="restart"/>
          </w:tcPr>
          <w:p w14:paraId="4F5A0FA7" w14:textId="77777777" w:rsidR="00AB50A4" w:rsidRPr="000422F5" w:rsidRDefault="004F5B52" w:rsidP="0002091B">
            <w:pPr>
              <w:rPr>
                <w:sz w:val="20"/>
                <w:szCs w:val="20"/>
              </w:rPr>
            </w:pPr>
            <w:r w:rsidRPr="000422F5">
              <w:rPr>
                <w:sz w:val="20"/>
                <w:szCs w:val="20"/>
              </w:rPr>
              <w:t>Internal Environmental management</w:t>
            </w:r>
          </w:p>
        </w:tc>
        <w:tc>
          <w:tcPr>
            <w:tcW w:w="1200" w:type="dxa"/>
          </w:tcPr>
          <w:p w14:paraId="4D176590" w14:textId="77777777" w:rsidR="00AB50A4" w:rsidRPr="000422F5" w:rsidRDefault="004F5B52" w:rsidP="0002091B">
            <w:pPr>
              <w:pStyle w:val="ListParagraph"/>
              <w:autoSpaceDE w:val="0"/>
              <w:autoSpaceDN w:val="0"/>
              <w:adjustRightInd w:val="0"/>
              <w:spacing w:after="0" w:line="240" w:lineRule="auto"/>
              <w:ind w:left="0"/>
              <w:rPr>
                <w:sz w:val="20"/>
                <w:szCs w:val="20"/>
              </w:rPr>
            </w:pPr>
            <w:r w:rsidRPr="000422F5">
              <w:rPr>
                <w:sz w:val="20"/>
                <w:szCs w:val="20"/>
              </w:rPr>
              <w:t>IEM1</w:t>
            </w:r>
          </w:p>
        </w:tc>
        <w:tc>
          <w:tcPr>
            <w:tcW w:w="1200" w:type="dxa"/>
          </w:tcPr>
          <w:p w14:paraId="15A034BC" w14:textId="77777777" w:rsidR="00AB50A4" w:rsidRPr="000422F5" w:rsidRDefault="004F5B52" w:rsidP="0002091B">
            <w:pPr>
              <w:jc w:val="center"/>
              <w:rPr>
                <w:sz w:val="20"/>
                <w:szCs w:val="20"/>
              </w:rPr>
            </w:pPr>
            <w:r>
              <w:rPr>
                <w:sz w:val="20"/>
                <w:szCs w:val="20"/>
              </w:rPr>
              <w:t>0.738</w:t>
            </w:r>
          </w:p>
        </w:tc>
        <w:tc>
          <w:tcPr>
            <w:tcW w:w="1293" w:type="dxa"/>
            <w:vMerge w:val="restart"/>
          </w:tcPr>
          <w:p w14:paraId="3E13C798" w14:textId="77777777" w:rsidR="00AB50A4" w:rsidRPr="000422F5" w:rsidRDefault="004F5B52" w:rsidP="0002091B">
            <w:pPr>
              <w:jc w:val="center"/>
              <w:rPr>
                <w:sz w:val="20"/>
                <w:szCs w:val="20"/>
              </w:rPr>
            </w:pPr>
            <w:r>
              <w:rPr>
                <w:sz w:val="20"/>
                <w:szCs w:val="20"/>
              </w:rPr>
              <w:t>0.900</w:t>
            </w:r>
          </w:p>
        </w:tc>
        <w:tc>
          <w:tcPr>
            <w:tcW w:w="1477" w:type="dxa"/>
            <w:vMerge w:val="restart"/>
          </w:tcPr>
          <w:p w14:paraId="17DCEE02" w14:textId="77777777" w:rsidR="00AB50A4" w:rsidRPr="000422F5" w:rsidRDefault="004F5B52" w:rsidP="0002091B">
            <w:pPr>
              <w:jc w:val="center"/>
              <w:rPr>
                <w:sz w:val="20"/>
                <w:szCs w:val="20"/>
              </w:rPr>
            </w:pPr>
            <w:r>
              <w:rPr>
                <w:sz w:val="20"/>
                <w:szCs w:val="20"/>
              </w:rPr>
              <w:t>0.918</w:t>
            </w:r>
          </w:p>
        </w:tc>
        <w:tc>
          <w:tcPr>
            <w:tcW w:w="1477" w:type="dxa"/>
            <w:vMerge w:val="restart"/>
          </w:tcPr>
          <w:p w14:paraId="11A389C3" w14:textId="77777777" w:rsidR="00AB50A4" w:rsidRPr="000422F5" w:rsidRDefault="004F5B52" w:rsidP="00BA1B6D">
            <w:pPr>
              <w:jc w:val="center"/>
              <w:rPr>
                <w:sz w:val="20"/>
                <w:szCs w:val="20"/>
              </w:rPr>
            </w:pPr>
            <w:r>
              <w:rPr>
                <w:sz w:val="20"/>
                <w:szCs w:val="20"/>
              </w:rPr>
              <w:t>0.556</w:t>
            </w:r>
          </w:p>
        </w:tc>
      </w:tr>
      <w:tr w:rsidR="001C34D7" w14:paraId="6DCA814E" w14:textId="77777777" w:rsidTr="00D7341B">
        <w:trPr>
          <w:trHeight w:val="308"/>
        </w:trPr>
        <w:tc>
          <w:tcPr>
            <w:tcW w:w="935" w:type="dxa"/>
            <w:vMerge/>
          </w:tcPr>
          <w:p w14:paraId="0006B52B" w14:textId="77777777" w:rsidR="00AB50A4" w:rsidRPr="000422F5" w:rsidRDefault="00AB50A4" w:rsidP="0002091B">
            <w:pPr>
              <w:pStyle w:val="ListParagraph"/>
              <w:autoSpaceDE w:val="0"/>
              <w:autoSpaceDN w:val="0"/>
              <w:adjustRightInd w:val="0"/>
              <w:spacing w:after="0" w:line="240" w:lineRule="auto"/>
              <w:ind w:left="0"/>
              <w:rPr>
                <w:sz w:val="20"/>
                <w:szCs w:val="20"/>
              </w:rPr>
            </w:pPr>
          </w:p>
        </w:tc>
        <w:tc>
          <w:tcPr>
            <w:tcW w:w="2014" w:type="dxa"/>
            <w:vMerge/>
          </w:tcPr>
          <w:p w14:paraId="1C60EF8A" w14:textId="77777777" w:rsidR="00AB50A4" w:rsidRPr="000422F5" w:rsidRDefault="00AB50A4" w:rsidP="0002091B">
            <w:pPr>
              <w:pStyle w:val="ListParagraph"/>
              <w:autoSpaceDE w:val="0"/>
              <w:autoSpaceDN w:val="0"/>
              <w:adjustRightInd w:val="0"/>
              <w:spacing w:after="0" w:line="240" w:lineRule="auto"/>
              <w:ind w:left="0"/>
              <w:rPr>
                <w:sz w:val="20"/>
                <w:szCs w:val="20"/>
              </w:rPr>
            </w:pPr>
          </w:p>
        </w:tc>
        <w:tc>
          <w:tcPr>
            <w:tcW w:w="1200" w:type="dxa"/>
          </w:tcPr>
          <w:p w14:paraId="4DD24E76" w14:textId="77777777" w:rsidR="00AB50A4" w:rsidRPr="000422F5" w:rsidRDefault="004F5B52" w:rsidP="0002091B">
            <w:pPr>
              <w:rPr>
                <w:sz w:val="20"/>
                <w:szCs w:val="20"/>
              </w:rPr>
            </w:pPr>
            <w:r w:rsidRPr="000422F5">
              <w:rPr>
                <w:sz w:val="20"/>
                <w:szCs w:val="20"/>
              </w:rPr>
              <w:t>IEM2</w:t>
            </w:r>
          </w:p>
        </w:tc>
        <w:tc>
          <w:tcPr>
            <w:tcW w:w="1200" w:type="dxa"/>
          </w:tcPr>
          <w:p w14:paraId="1818D75E" w14:textId="77777777" w:rsidR="00AB50A4" w:rsidRPr="000422F5" w:rsidRDefault="004F5B52" w:rsidP="0002091B">
            <w:pPr>
              <w:jc w:val="center"/>
              <w:rPr>
                <w:sz w:val="20"/>
                <w:szCs w:val="20"/>
              </w:rPr>
            </w:pPr>
            <w:r>
              <w:rPr>
                <w:sz w:val="20"/>
                <w:szCs w:val="20"/>
              </w:rPr>
              <w:t>0.727</w:t>
            </w:r>
          </w:p>
        </w:tc>
        <w:tc>
          <w:tcPr>
            <w:tcW w:w="1293" w:type="dxa"/>
            <w:vMerge/>
          </w:tcPr>
          <w:p w14:paraId="0C0AE41A" w14:textId="77777777" w:rsidR="00AB50A4" w:rsidRPr="000422F5" w:rsidRDefault="00AB50A4" w:rsidP="0002091B">
            <w:pPr>
              <w:jc w:val="center"/>
              <w:rPr>
                <w:sz w:val="20"/>
                <w:szCs w:val="20"/>
              </w:rPr>
            </w:pPr>
          </w:p>
        </w:tc>
        <w:tc>
          <w:tcPr>
            <w:tcW w:w="1477" w:type="dxa"/>
            <w:vMerge/>
          </w:tcPr>
          <w:p w14:paraId="18DD80B4" w14:textId="77777777" w:rsidR="00AB50A4" w:rsidRPr="000422F5" w:rsidRDefault="00AB50A4" w:rsidP="0002091B">
            <w:pPr>
              <w:jc w:val="center"/>
              <w:rPr>
                <w:sz w:val="20"/>
                <w:szCs w:val="20"/>
              </w:rPr>
            </w:pPr>
          </w:p>
        </w:tc>
        <w:tc>
          <w:tcPr>
            <w:tcW w:w="1477" w:type="dxa"/>
            <w:vMerge/>
          </w:tcPr>
          <w:p w14:paraId="049F4945" w14:textId="77777777" w:rsidR="00AB50A4" w:rsidRPr="000422F5" w:rsidRDefault="00AB50A4" w:rsidP="0002091B">
            <w:pPr>
              <w:jc w:val="center"/>
              <w:rPr>
                <w:sz w:val="20"/>
                <w:szCs w:val="20"/>
              </w:rPr>
            </w:pPr>
          </w:p>
        </w:tc>
      </w:tr>
      <w:tr w:rsidR="001C34D7" w14:paraId="0AECC569" w14:textId="77777777" w:rsidTr="00D7341B">
        <w:trPr>
          <w:trHeight w:val="308"/>
        </w:trPr>
        <w:tc>
          <w:tcPr>
            <w:tcW w:w="935" w:type="dxa"/>
            <w:vMerge/>
          </w:tcPr>
          <w:p w14:paraId="0CCF71BE" w14:textId="77777777" w:rsidR="00AB50A4" w:rsidRPr="000422F5" w:rsidRDefault="00AB50A4" w:rsidP="0002091B">
            <w:pPr>
              <w:rPr>
                <w:sz w:val="20"/>
                <w:szCs w:val="20"/>
              </w:rPr>
            </w:pPr>
          </w:p>
        </w:tc>
        <w:tc>
          <w:tcPr>
            <w:tcW w:w="2014" w:type="dxa"/>
            <w:vMerge/>
          </w:tcPr>
          <w:p w14:paraId="0D4B48CA" w14:textId="77777777" w:rsidR="00AB50A4" w:rsidRPr="000422F5" w:rsidRDefault="00AB50A4" w:rsidP="0002091B">
            <w:pPr>
              <w:rPr>
                <w:sz w:val="20"/>
                <w:szCs w:val="20"/>
              </w:rPr>
            </w:pPr>
          </w:p>
        </w:tc>
        <w:tc>
          <w:tcPr>
            <w:tcW w:w="1200" w:type="dxa"/>
          </w:tcPr>
          <w:p w14:paraId="1C341ACB" w14:textId="77777777" w:rsidR="00AB50A4" w:rsidRPr="000422F5" w:rsidRDefault="004F5B52" w:rsidP="0002091B">
            <w:pPr>
              <w:autoSpaceDE w:val="0"/>
              <w:autoSpaceDN w:val="0"/>
              <w:adjustRightInd w:val="0"/>
              <w:rPr>
                <w:sz w:val="20"/>
                <w:szCs w:val="20"/>
              </w:rPr>
            </w:pPr>
            <w:r w:rsidRPr="000422F5">
              <w:rPr>
                <w:sz w:val="20"/>
                <w:szCs w:val="20"/>
              </w:rPr>
              <w:t>IEM3</w:t>
            </w:r>
          </w:p>
        </w:tc>
        <w:tc>
          <w:tcPr>
            <w:tcW w:w="1200" w:type="dxa"/>
          </w:tcPr>
          <w:p w14:paraId="15F49412" w14:textId="77777777" w:rsidR="00AB50A4" w:rsidRPr="000422F5" w:rsidRDefault="004F5B52" w:rsidP="0002091B">
            <w:pPr>
              <w:jc w:val="center"/>
              <w:rPr>
                <w:sz w:val="20"/>
                <w:szCs w:val="20"/>
              </w:rPr>
            </w:pPr>
            <w:r>
              <w:rPr>
                <w:sz w:val="20"/>
                <w:szCs w:val="20"/>
              </w:rPr>
              <w:t>0.754</w:t>
            </w:r>
          </w:p>
        </w:tc>
        <w:tc>
          <w:tcPr>
            <w:tcW w:w="1293" w:type="dxa"/>
            <w:vMerge/>
          </w:tcPr>
          <w:p w14:paraId="62E14476" w14:textId="77777777" w:rsidR="00AB50A4" w:rsidRPr="000422F5" w:rsidRDefault="00AB50A4" w:rsidP="0002091B">
            <w:pPr>
              <w:jc w:val="center"/>
              <w:rPr>
                <w:sz w:val="20"/>
                <w:szCs w:val="20"/>
              </w:rPr>
            </w:pPr>
          </w:p>
        </w:tc>
        <w:tc>
          <w:tcPr>
            <w:tcW w:w="1477" w:type="dxa"/>
            <w:vMerge/>
          </w:tcPr>
          <w:p w14:paraId="770C5F78" w14:textId="77777777" w:rsidR="00AB50A4" w:rsidRPr="000422F5" w:rsidRDefault="00AB50A4" w:rsidP="0002091B">
            <w:pPr>
              <w:jc w:val="center"/>
              <w:rPr>
                <w:sz w:val="20"/>
                <w:szCs w:val="20"/>
              </w:rPr>
            </w:pPr>
          </w:p>
        </w:tc>
        <w:tc>
          <w:tcPr>
            <w:tcW w:w="1477" w:type="dxa"/>
            <w:vMerge/>
          </w:tcPr>
          <w:p w14:paraId="30B7816B" w14:textId="77777777" w:rsidR="00AB50A4" w:rsidRPr="000422F5" w:rsidRDefault="00AB50A4" w:rsidP="0002091B">
            <w:pPr>
              <w:jc w:val="center"/>
              <w:rPr>
                <w:sz w:val="20"/>
                <w:szCs w:val="20"/>
              </w:rPr>
            </w:pPr>
          </w:p>
        </w:tc>
      </w:tr>
      <w:tr w:rsidR="001C34D7" w14:paraId="7A8B1E84" w14:textId="77777777" w:rsidTr="00D7341B">
        <w:trPr>
          <w:trHeight w:val="308"/>
        </w:trPr>
        <w:tc>
          <w:tcPr>
            <w:tcW w:w="935" w:type="dxa"/>
            <w:vMerge/>
          </w:tcPr>
          <w:p w14:paraId="385DF0F6" w14:textId="77777777" w:rsidR="00AB50A4" w:rsidRPr="000422F5" w:rsidRDefault="00AB50A4" w:rsidP="0002091B">
            <w:pPr>
              <w:autoSpaceDE w:val="0"/>
              <w:autoSpaceDN w:val="0"/>
              <w:adjustRightInd w:val="0"/>
              <w:rPr>
                <w:sz w:val="20"/>
                <w:szCs w:val="20"/>
              </w:rPr>
            </w:pPr>
          </w:p>
        </w:tc>
        <w:tc>
          <w:tcPr>
            <w:tcW w:w="2014" w:type="dxa"/>
            <w:vMerge/>
          </w:tcPr>
          <w:p w14:paraId="06F1E077" w14:textId="77777777" w:rsidR="00AB50A4" w:rsidRPr="000422F5" w:rsidRDefault="00AB50A4" w:rsidP="0002091B">
            <w:pPr>
              <w:autoSpaceDE w:val="0"/>
              <w:autoSpaceDN w:val="0"/>
              <w:adjustRightInd w:val="0"/>
              <w:rPr>
                <w:sz w:val="20"/>
                <w:szCs w:val="20"/>
              </w:rPr>
            </w:pPr>
          </w:p>
        </w:tc>
        <w:tc>
          <w:tcPr>
            <w:tcW w:w="1200" w:type="dxa"/>
          </w:tcPr>
          <w:p w14:paraId="083CF992" w14:textId="77777777" w:rsidR="00AB50A4" w:rsidRPr="000422F5" w:rsidRDefault="004F5B52" w:rsidP="0002091B">
            <w:pPr>
              <w:autoSpaceDE w:val="0"/>
              <w:autoSpaceDN w:val="0"/>
              <w:adjustRightInd w:val="0"/>
              <w:rPr>
                <w:sz w:val="20"/>
                <w:szCs w:val="20"/>
              </w:rPr>
            </w:pPr>
            <w:r w:rsidRPr="000422F5">
              <w:rPr>
                <w:sz w:val="20"/>
                <w:szCs w:val="20"/>
              </w:rPr>
              <w:t>IEM4</w:t>
            </w:r>
          </w:p>
        </w:tc>
        <w:tc>
          <w:tcPr>
            <w:tcW w:w="1200" w:type="dxa"/>
          </w:tcPr>
          <w:p w14:paraId="263EFC54" w14:textId="77777777" w:rsidR="00AB50A4" w:rsidRPr="000422F5" w:rsidRDefault="004F5B52" w:rsidP="0002091B">
            <w:pPr>
              <w:jc w:val="center"/>
              <w:rPr>
                <w:sz w:val="20"/>
                <w:szCs w:val="20"/>
              </w:rPr>
            </w:pPr>
            <w:r>
              <w:rPr>
                <w:sz w:val="20"/>
                <w:szCs w:val="20"/>
              </w:rPr>
              <w:t>0.759</w:t>
            </w:r>
          </w:p>
        </w:tc>
        <w:tc>
          <w:tcPr>
            <w:tcW w:w="1293" w:type="dxa"/>
            <w:vMerge/>
          </w:tcPr>
          <w:p w14:paraId="5962F563" w14:textId="77777777" w:rsidR="00AB50A4" w:rsidRPr="000422F5" w:rsidRDefault="00AB50A4" w:rsidP="0002091B">
            <w:pPr>
              <w:jc w:val="center"/>
              <w:rPr>
                <w:sz w:val="20"/>
                <w:szCs w:val="20"/>
              </w:rPr>
            </w:pPr>
          </w:p>
        </w:tc>
        <w:tc>
          <w:tcPr>
            <w:tcW w:w="1477" w:type="dxa"/>
            <w:vMerge/>
          </w:tcPr>
          <w:p w14:paraId="446CACC2" w14:textId="77777777" w:rsidR="00AB50A4" w:rsidRPr="000422F5" w:rsidRDefault="00AB50A4" w:rsidP="0002091B">
            <w:pPr>
              <w:jc w:val="center"/>
              <w:rPr>
                <w:sz w:val="20"/>
                <w:szCs w:val="20"/>
              </w:rPr>
            </w:pPr>
          </w:p>
        </w:tc>
        <w:tc>
          <w:tcPr>
            <w:tcW w:w="1477" w:type="dxa"/>
            <w:vMerge/>
          </w:tcPr>
          <w:p w14:paraId="182C677E" w14:textId="77777777" w:rsidR="00AB50A4" w:rsidRPr="000422F5" w:rsidRDefault="00AB50A4" w:rsidP="0002091B">
            <w:pPr>
              <w:jc w:val="center"/>
              <w:rPr>
                <w:sz w:val="20"/>
                <w:szCs w:val="20"/>
              </w:rPr>
            </w:pPr>
          </w:p>
        </w:tc>
      </w:tr>
      <w:tr w:rsidR="001C34D7" w14:paraId="06B01376" w14:textId="77777777" w:rsidTr="00D7341B">
        <w:trPr>
          <w:trHeight w:val="308"/>
        </w:trPr>
        <w:tc>
          <w:tcPr>
            <w:tcW w:w="935" w:type="dxa"/>
            <w:vMerge/>
          </w:tcPr>
          <w:p w14:paraId="461EB4AD" w14:textId="77777777" w:rsidR="00AB50A4" w:rsidRPr="000422F5" w:rsidRDefault="00AB50A4" w:rsidP="0002091B">
            <w:pPr>
              <w:autoSpaceDE w:val="0"/>
              <w:autoSpaceDN w:val="0"/>
              <w:adjustRightInd w:val="0"/>
              <w:rPr>
                <w:sz w:val="20"/>
                <w:szCs w:val="20"/>
              </w:rPr>
            </w:pPr>
          </w:p>
        </w:tc>
        <w:tc>
          <w:tcPr>
            <w:tcW w:w="2014" w:type="dxa"/>
            <w:vMerge/>
          </w:tcPr>
          <w:p w14:paraId="23061B1B" w14:textId="77777777" w:rsidR="00AB50A4" w:rsidRPr="000422F5" w:rsidRDefault="00AB50A4" w:rsidP="0002091B">
            <w:pPr>
              <w:autoSpaceDE w:val="0"/>
              <w:autoSpaceDN w:val="0"/>
              <w:adjustRightInd w:val="0"/>
              <w:rPr>
                <w:sz w:val="20"/>
                <w:szCs w:val="20"/>
              </w:rPr>
            </w:pPr>
          </w:p>
        </w:tc>
        <w:tc>
          <w:tcPr>
            <w:tcW w:w="1200" w:type="dxa"/>
          </w:tcPr>
          <w:p w14:paraId="3C4A8E82" w14:textId="77777777" w:rsidR="00AB50A4" w:rsidRDefault="004F5B52" w:rsidP="0002091B">
            <w:r w:rsidRPr="00D20EFA">
              <w:rPr>
                <w:sz w:val="20"/>
                <w:szCs w:val="20"/>
              </w:rPr>
              <w:t>IEM</w:t>
            </w:r>
            <w:r>
              <w:rPr>
                <w:sz w:val="20"/>
                <w:szCs w:val="20"/>
              </w:rPr>
              <w:t>5</w:t>
            </w:r>
          </w:p>
        </w:tc>
        <w:tc>
          <w:tcPr>
            <w:tcW w:w="1200" w:type="dxa"/>
          </w:tcPr>
          <w:p w14:paraId="1349F7CE" w14:textId="77777777" w:rsidR="00AB50A4" w:rsidRPr="000422F5" w:rsidRDefault="004F5B52" w:rsidP="0002091B">
            <w:pPr>
              <w:jc w:val="center"/>
              <w:rPr>
                <w:bCs/>
                <w:sz w:val="20"/>
                <w:szCs w:val="20"/>
              </w:rPr>
            </w:pPr>
            <w:r>
              <w:rPr>
                <w:bCs/>
                <w:sz w:val="20"/>
                <w:szCs w:val="20"/>
              </w:rPr>
              <w:t>0.80</w:t>
            </w:r>
            <w:r w:rsidR="00D80EDC">
              <w:rPr>
                <w:bCs/>
                <w:sz w:val="20"/>
                <w:szCs w:val="20"/>
              </w:rPr>
              <w:t>5</w:t>
            </w:r>
          </w:p>
        </w:tc>
        <w:tc>
          <w:tcPr>
            <w:tcW w:w="1293" w:type="dxa"/>
            <w:vMerge/>
          </w:tcPr>
          <w:p w14:paraId="17B466DD" w14:textId="77777777" w:rsidR="00AB50A4" w:rsidRPr="000422F5" w:rsidRDefault="00AB50A4" w:rsidP="0002091B">
            <w:pPr>
              <w:jc w:val="center"/>
              <w:rPr>
                <w:sz w:val="20"/>
                <w:szCs w:val="20"/>
              </w:rPr>
            </w:pPr>
          </w:p>
        </w:tc>
        <w:tc>
          <w:tcPr>
            <w:tcW w:w="1477" w:type="dxa"/>
            <w:vMerge/>
          </w:tcPr>
          <w:p w14:paraId="7EDAFBA1" w14:textId="77777777" w:rsidR="00AB50A4" w:rsidRPr="000422F5" w:rsidRDefault="00AB50A4" w:rsidP="0002091B">
            <w:pPr>
              <w:jc w:val="center"/>
              <w:rPr>
                <w:sz w:val="20"/>
                <w:szCs w:val="20"/>
              </w:rPr>
            </w:pPr>
          </w:p>
        </w:tc>
        <w:tc>
          <w:tcPr>
            <w:tcW w:w="1477" w:type="dxa"/>
            <w:vMerge/>
          </w:tcPr>
          <w:p w14:paraId="31F45D67" w14:textId="77777777" w:rsidR="00AB50A4" w:rsidRPr="000422F5" w:rsidRDefault="00AB50A4" w:rsidP="0002091B">
            <w:pPr>
              <w:jc w:val="center"/>
              <w:rPr>
                <w:sz w:val="20"/>
                <w:szCs w:val="20"/>
              </w:rPr>
            </w:pPr>
          </w:p>
        </w:tc>
      </w:tr>
      <w:tr w:rsidR="001C34D7" w14:paraId="6B7B207A" w14:textId="77777777" w:rsidTr="00D7341B">
        <w:trPr>
          <w:trHeight w:val="308"/>
        </w:trPr>
        <w:tc>
          <w:tcPr>
            <w:tcW w:w="935" w:type="dxa"/>
            <w:vMerge/>
          </w:tcPr>
          <w:p w14:paraId="2BE73D95" w14:textId="77777777" w:rsidR="00AB50A4" w:rsidRPr="000422F5" w:rsidRDefault="00AB50A4" w:rsidP="0002091B">
            <w:pPr>
              <w:autoSpaceDE w:val="0"/>
              <w:autoSpaceDN w:val="0"/>
              <w:adjustRightInd w:val="0"/>
              <w:rPr>
                <w:sz w:val="20"/>
                <w:szCs w:val="20"/>
              </w:rPr>
            </w:pPr>
          </w:p>
        </w:tc>
        <w:tc>
          <w:tcPr>
            <w:tcW w:w="2014" w:type="dxa"/>
            <w:vMerge/>
          </w:tcPr>
          <w:p w14:paraId="61323AF1" w14:textId="77777777" w:rsidR="00AB50A4" w:rsidRPr="000422F5" w:rsidRDefault="00AB50A4" w:rsidP="0002091B">
            <w:pPr>
              <w:autoSpaceDE w:val="0"/>
              <w:autoSpaceDN w:val="0"/>
              <w:adjustRightInd w:val="0"/>
              <w:rPr>
                <w:sz w:val="20"/>
                <w:szCs w:val="20"/>
              </w:rPr>
            </w:pPr>
          </w:p>
        </w:tc>
        <w:tc>
          <w:tcPr>
            <w:tcW w:w="1200" w:type="dxa"/>
          </w:tcPr>
          <w:p w14:paraId="5F0C2A22" w14:textId="77777777" w:rsidR="00AB50A4" w:rsidRDefault="004F5B52" w:rsidP="0002091B">
            <w:r w:rsidRPr="00D20EFA">
              <w:rPr>
                <w:sz w:val="20"/>
                <w:szCs w:val="20"/>
              </w:rPr>
              <w:t>IEM</w:t>
            </w:r>
            <w:r>
              <w:rPr>
                <w:sz w:val="20"/>
                <w:szCs w:val="20"/>
              </w:rPr>
              <w:t>6</w:t>
            </w:r>
          </w:p>
        </w:tc>
        <w:tc>
          <w:tcPr>
            <w:tcW w:w="1200" w:type="dxa"/>
          </w:tcPr>
          <w:p w14:paraId="70B93A7B" w14:textId="77777777" w:rsidR="00AB50A4" w:rsidRPr="000422F5" w:rsidRDefault="004F5B52" w:rsidP="0002091B">
            <w:pPr>
              <w:jc w:val="center"/>
              <w:rPr>
                <w:bCs/>
                <w:sz w:val="20"/>
                <w:szCs w:val="20"/>
              </w:rPr>
            </w:pPr>
            <w:r>
              <w:rPr>
                <w:bCs/>
                <w:sz w:val="20"/>
                <w:szCs w:val="20"/>
              </w:rPr>
              <w:t>0.766</w:t>
            </w:r>
          </w:p>
        </w:tc>
        <w:tc>
          <w:tcPr>
            <w:tcW w:w="1293" w:type="dxa"/>
            <w:vMerge/>
          </w:tcPr>
          <w:p w14:paraId="0D05829D" w14:textId="77777777" w:rsidR="00AB50A4" w:rsidRPr="000422F5" w:rsidRDefault="00AB50A4" w:rsidP="0002091B">
            <w:pPr>
              <w:jc w:val="center"/>
              <w:rPr>
                <w:sz w:val="20"/>
                <w:szCs w:val="20"/>
              </w:rPr>
            </w:pPr>
          </w:p>
        </w:tc>
        <w:tc>
          <w:tcPr>
            <w:tcW w:w="1477" w:type="dxa"/>
            <w:vMerge/>
          </w:tcPr>
          <w:p w14:paraId="27707350" w14:textId="77777777" w:rsidR="00AB50A4" w:rsidRPr="000422F5" w:rsidRDefault="00AB50A4" w:rsidP="0002091B">
            <w:pPr>
              <w:jc w:val="center"/>
              <w:rPr>
                <w:sz w:val="20"/>
                <w:szCs w:val="20"/>
              </w:rPr>
            </w:pPr>
          </w:p>
        </w:tc>
        <w:tc>
          <w:tcPr>
            <w:tcW w:w="1477" w:type="dxa"/>
            <w:vMerge/>
          </w:tcPr>
          <w:p w14:paraId="20049955" w14:textId="77777777" w:rsidR="00AB50A4" w:rsidRPr="000422F5" w:rsidRDefault="00AB50A4" w:rsidP="0002091B">
            <w:pPr>
              <w:jc w:val="center"/>
              <w:rPr>
                <w:sz w:val="20"/>
                <w:szCs w:val="20"/>
              </w:rPr>
            </w:pPr>
          </w:p>
        </w:tc>
      </w:tr>
      <w:tr w:rsidR="001C34D7" w14:paraId="666DBE3B" w14:textId="77777777" w:rsidTr="00D7341B">
        <w:trPr>
          <w:trHeight w:val="308"/>
        </w:trPr>
        <w:tc>
          <w:tcPr>
            <w:tcW w:w="935" w:type="dxa"/>
            <w:vMerge/>
          </w:tcPr>
          <w:p w14:paraId="6D99D6E9" w14:textId="77777777" w:rsidR="00AB50A4" w:rsidRPr="000422F5" w:rsidRDefault="00AB50A4" w:rsidP="0002091B">
            <w:pPr>
              <w:rPr>
                <w:sz w:val="20"/>
                <w:szCs w:val="20"/>
              </w:rPr>
            </w:pPr>
          </w:p>
        </w:tc>
        <w:tc>
          <w:tcPr>
            <w:tcW w:w="2014" w:type="dxa"/>
            <w:vMerge w:val="restart"/>
          </w:tcPr>
          <w:p w14:paraId="41D6ACBE" w14:textId="77777777" w:rsidR="00AB50A4" w:rsidRPr="000422F5" w:rsidRDefault="004F5B52" w:rsidP="0002091B">
            <w:pPr>
              <w:rPr>
                <w:sz w:val="20"/>
                <w:szCs w:val="20"/>
              </w:rPr>
            </w:pPr>
            <w:r w:rsidRPr="000422F5">
              <w:rPr>
                <w:sz w:val="20"/>
                <w:szCs w:val="20"/>
              </w:rPr>
              <w:t>Eco-Design</w:t>
            </w:r>
          </w:p>
          <w:p w14:paraId="63ADD7DA" w14:textId="77777777" w:rsidR="00AB50A4" w:rsidRPr="000422F5" w:rsidRDefault="00AB50A4" w:rsidP="0002091B">
            <w:pPr>
              <w:autoSpaceDE w:val="0"/>
              <w:autoSpaceDN w:val="0"/>
              <w:adjustRightInd w:val="0"/>
              <w:rPr>
                <w:sz w:val="20"/>
                <w:szCs w:val="20"/>
              </w:rPr>
            </w:pPr>
          </w:p>
        </w:tc>
        <w:tc>
          <w:tcPr>
            <w:tcW w:w="1200" w:type="dxa"/>
          </w:tcPr>
          <w:p w14:paraId="1F3EB671" w14:textId="77777777" w:rsidR="00AB50A4" w:rsidRPr="000422F5" w:rsidRDefault="004F5B52" w:rsidP="0002091B">
            <w:pPr>
              <w:rPr>
                <w:sz w:val="20"/>
                <w:szCs w:val="20"/>
              </w:rPr>
            </w:pPr>
            <w:r w:rsidRPr="000422F5">
              <w:rPr>
                <w:sz w:val="20"/>
                <w:szCs w:val="20"/>
              </w:rPr>
              <w:t>ED1</w:t>
            </w:r>
          </w:p>
        </w:tc>
        <w:tc>
          <w:tcPr>
            <w:tcW w:w="1200" w:type="dxa"/>
          </w:tcPr>
          <w:p w14:paraId="43E9C446" w14:textId="77777777" w:rsidR="00AB50A4" w:rsidRPr="000422F5" w:rsidRDefault="004F5B52" w:rsidP="0002091B">
            <w:pPr>
              <w:jc w:val="center"/>
              <w:rPr>
                <w:sz w:val="20"/>
                <w:szCs w:val="20"/>
              </w:rPr>
            </w:pPr>
            <w:r>
              <w:rPr>
                <w:sz w:val="20"/>
                <w:szCs w:val="20"/>
              </w:rPr>
              <w:t>0.726</w:t>
            </w:r>
          </w:p>
        </w:tc>
        <w:tc>
          <w:tcPr>
            <w:tcW w:w="1293" w:type="dxa"/>
            <w:vMerge/>
          </w:tcPr>
          <w:p w14:paraId="7A1B863F" w14:textId="77777777" w:rsidR="00AB50A4" w:rsidRPr="000422F5" w:rsidRDefault="00AB50A4" w:rsidP="0002091B">
            <w:pPr>
              <w:jc w:val="center"/>
              <w:rPr>
                <w:sz w:val="20"/>
                <w:szCs w:val="20"/>
              </w:rPr>
            </w:pPr>
          </w:p>
        </w:tc>
        <w:tc>
          <w:tcPr>
            <w:tcW w:w="1477" w:type="dxa"/>
            <w:vMerge/>
          </w:tcPr>
          <w:p w14:paraId="0CFA1068" w14:textId="77777777" w:rsidR="00AB50A4" w:rsidRPr="000422F5" w:rsidRDefault="00AB50A4" w:rsidP="0002091B">
            <w:pPr>
              <w:jc w:val="center"/>
              <w:rPr>
                <w:sz w:val="20"/>
                <w:szCs w:val="20"/>
              </w:rPr>
            </w:pPr>
          </w:p>
        </w:tc>
        <w:tc>
          <w:tcPr>
            <w:tcW w:w="1477" w:type="dxa"/>
            <w:vMerge/>
          </w:tcPr>
          <w:p w14:paraId="70542073" w14:textId="77777777" w:rsidR="00AB50A4" w:rsidRPr="000422F5" w:rsidRDefault="00AB50A4" w:rsidP="0002091B">
            <w:pPr>
              <w:jc w:val="center"/>
              <w:rPr>
                <w:sz w:val="20"/>
                <w:szCs w:val="20"/>
              </w:rPr>
            </w:pPr>
          </w:p>
        </w:tc>
      </w:tr>
      <w:tr w:rsidR="001C34D7" w14:paraId="380FE177" w14:textId="77777777" w:rsidTr="00D7341B">
        <w:trPr>
          <w:trHeight w:val="198"/>
        </w:trPr>
        <w:tc>
          <w:tcPr>
            <w:tcW w:w="935" w:type="dxa"/>
            <w:vMerge/>
          </w:tcPr>
          <w:p w14:paraId="1B27D15A" w14:textId="77777777" w:rsidR="00AB50A4" w:rsidRPr="000422F5" w:rsidRDefault="00AB50A4" w:rsidP="0002091B">
            <w:pPr>
              <w:autoSpaceDE w:val="0"/>
              <w:autoSpaceDN w:val="0"/>
              <w:adjustRightInd w:val="0"/>
              <w:rPr>
                <w:sz w:val="20"/>
                <w:szCs w:val="20"/>
              </w:rPr>
            </w:pPr>
          </w:p>
        </w:tc>
        <w:tc>
          <w:tcPr>
            <w:tcW w:w="2014" w:type="dxa"/>
            <w:vMerge/>
          </w:tcPr>
          <w:p w14:paraId="61971D18" w14:textId="77777777" w:rsidR="00AB50A4" w:rsidRPr="000422F5" w:rsidRDefault="00AB50A4" w:rsidP="0002091B">
            <w:pPr>
              <w:autoSpaceDE w:val="0"/>
              <w:autoSpaceDN w:val="0"/>
              <w:adjustRightInd w:val="0"/>
              <w:rPr>
                <w:sz w:val="20"/>
                <w:szCs w:val="20"/>
              </w:rPr>
            </w:pPr>
          </w:p>
        </w:tc>
        <w:tc>
          <w:tcPr>
            <w:tcW w:w="1200" w:type="dxa"/>
          </w:tcPr>
          <w:p w14:paraId="7D4412C8" w14:textId="77777777" w:rsidR="00AB50A4" w:rsidRPr="000422F5" w:rsidRDefault="004F5B52" w:rsidP="0002091B">
            <w:pPr>
              <w:autoSpaceDE w:val="0"/>
              <w:autoSpaceDN w:val="0"/>
              <w:adjustRightInd w:val="0"/>
              <w:rPr>
                <w:sz w:val="20"/>
                <w:szCs w:val="20"/>
              </w:rPr>
            </w:pPr>
            <w:r w:rsidRPr="000422F5">
              <w:rPr>
                <w:sz w:val="20"/>
                <w:szCs w:val="20"/>
              </w:rPr>
              <w:t>ED2</w:t>
            </w:r>
          </w:p>
        </w:tc>
        <w:tc>
          <w:tcPr>
            <w:tcW w:w="1200" w:type="dxa"/>
          </w:tcPr>
          <w:p w14:paraId="37918688" w14:textId="77777777" w:rsidR="00AB50A4" w:rsidRPr="000422F5" w:rsidRDefault="004F5B52" w:rsidP="000A0AB4">
            <w:pPr>
              <w:jc w:val="center"/>
              <w:rPr>
                <w:sz w:val="20"/>
                <w:szCs w:val="20"/>
              </w:rPr>
            </w:pPr>
            <w:r>
              <w:rPr>
                <w:sz w:val="20"/>
                <w:szCs w:val="20"/>
              </w:rPr>
              <w:t>0.7</w:t>
            </w:r>
            <w:r w:rsidR="000A0AB4">
              <w:rPr>
                <w:sz w:val="20"/>
                <w:szCs w:val="20"/>
              </w:rPr>
              <w:t>28</w:t>
            </w:r>
          </w:p>
        </w:tc>
        <w:tc>
          <w:tcPr>
            <w:tcW w:w="1293" w:type="dxa"/>
            <w:vMerge/>
          </w:tcPr>
          <w:p w14:paraId="64E2DD41" w14:textId="77777777" w:rsidR="00AB50A4" w:rsidRPr="000422F5" w:rsidRDefault="00AB50A4" w:rsidP="0002091B">
            <w:pPr>
              <w:jc w:val="center"/>
              <w:rPr>
                <w:sz w:val="20"/>
                <w:szCs w:val="20"/>
              </w:rPr>
            </w:pPr>
          </w:p>
        </w:tc>
        <w:tc>
          <w:tcPr>
            <w:tcW w:w="1477" w:type="dxa"/>
            <w:vMerge/>
          </w:tcPr>
          <w:p w14:paraId="6E4EFC40" w14:textId="77777777" w:rsidR="00AB50A4" w:rsidRPr="000422F5" w:rsidRDefault="00AB50A4" w:rsidP="0002091B">
            <w:pPr>
              <w:jc w:val="center"/>
              <w:rPr>
                <w:sz w:val="20"/>
                <w:szCs w:val="20"/>
              </w:rPr>
            </w:pPr>
          </w:p>
        </w:tc>
        <w:tc>
          <w:tcPr>
            <w:tcW w:w="1477" w:type="dxa"/>
            <w:vMerge/>
          </w:tcPr>
          <w:p w14:paraId="673003D5" w14:textId="77777777" w:rsidR="00AB50A4" w:rsidRPr="000422F5" w:rsidRDefault="00AB50A4" w:rsidP="0002091B">
            <w:pPr>
              <w:jc w:val="center"/>
              <w:rPr>
                <w:sz w:val="20"/>
                <w:szCs w:val="20"/>
              </w:rPr>
            </w:pPr>
          </w:p>
        </w:tc>
      </w:tr>
      <w:tr w:rsidR="001C34D7" w14:paraId="12B2597F" w14:textId="77777777" w:rsidTr="00D7341B">
        <w:trPr>
          <w:trHeight w:val="270"/>
        </w:trPr>
        <w:tc>
          <w:tcPr>
            <w:tcW w:w="935" w:type="dxa"/>
            <w:vMerge/>
          </w:tcPr>
          <w:p w14:paraId="544958F6" w14:textId="77777777" w:rsidR="00AB50A4" w:rsidRPr="000422F5" w:rsidRDefault="00AB50A4" w:rsidP="0002091B">
            <w:pPr>
              <w:autoSpaceDE w:val="0"/>
              <w:autoSpaceDN w:val="0"/>
              <w:adjustRightInd w:val="0"/>
              <w:rPr>
                <w:sz w:val="20"/>
                <w:szCs w:val="20"/>
              </w:rPr>
            </w:pPr>
          </w:p>
        </w:tc>
        <w:tc>
          <w:tcPr>
            <w:tcW w:w="2014" w:type="dxa"/>
            <w:vMerge/>
          </w:tcPr>
          <w:p w14:paraId="1CE6C131" w14:textId="77777777" w:rsidR="00AB50A4" w:rsidRPr="000422F5" w:rsidRDefault="00AB50A4" w:rsidP="0002091B">
            <w:pPr>
              <w:autoSpaceDE w:val="0"/>
              <w:autoSpaceDN w:val="0"/>
              <w:adjustRightInd w:val="0"/>
              <w:rPr>
                <w:sz w:val="20"/>
                <w:szCs w:val="20"/>
              </w:rPr>
            </w:pPr>
          </w:p>
        </w:tc>
        <w:tc>
          <w:tcPr>
            <w:tcW w:w="1200" w:type="dxa"/>
          </w:tcPr>
          <w:p w14:paraId="5B8E36E3" w14:textId="77777777" w:rsidR="00AB50A4" w:rsidRPr="000422F5" w:rsidRDefault="004F5B52" w:rsidP="0002091B">
            <w:pPr>
              <w:rPr>
                <w:sz w:val="20"/>
                <w:szCs w:val="20"/>
              </w:rPr>
            </w:pPr>
            <w:r w:rsidRPr="000422F5">
              <w:rPr>
                <w:sz w:val="20"/>
                <w:szCs w:val="20"/>
              </w:rPr>
              <w:t>ED3</w:t>
            </w:r>
          </w:p>
        </w:tc>
        <w:tc>
          <w:tcPr>
            <w:tcW w:w="1200" w:type="dxa"/>
          </w:tcPr>
          <w:p w14:paraId="79DC843E" w14:textId="77777777" w:rsidR="00AB50A4" w:rsidRPr="000422F5" w:rsidRDefault="004F5B52" w:rsidP="0002091B">
            <w:pPr>
              <w:jc w:val="center"/>
              <w:rPr>
                <w:sz w:val="20"/>
                <w:szCs w:val="20"/>
              </w:rPr>
            </w:pPr>
            <w:r>
              <w:rPr>
                <w:sz w:val="20"/>
                <w:szCs w:val="20"/>
              </w:rPr>
              <w:t>0.705</w:t>
            </w:r>
          </w:p>
        </w:tc>
        <w:tc>
          <w:tcPr>
            <w:tcW w:w="1293" w:type="dxa"/>
            <w:vMerge/>
          </w:tcPr>
          <w:p w14:paraId="1BCA404D" w14:textId="77777777" w:rsidR="00AB50A4" w:rsidRPr="000422F5" w:rsidRDefault="00AB50A4" w:rsidP="0002091B">
            <w:pPr>
              <w:jc w:val="center"/>
              <w:rPr>
                <w:sz w:val="20"/>
                <w:szCs w:val="20"/>
              </w:rPr>
            </w:pPr>
          </w:p>
        </w:tc>
        <w:tc>
          <w:tcPr>
            <w:tcW w:w="1477" w:type="dxa"/>
            <w:vMerge/>
          </w:tcPr>
          <w:p w14:paraId="39119487" w14:textId="77777777" w:rsidR="00AB50A4" w:rsidRPr="000422F5" w:rsidRDefault="00AB50A4" w:rsidP="0002091B">
            <w:pPr>
              <w:jc w:val="center"/>
              <w:rPr>
                <w:sz w:val="20"/>
                <w:szCs w:val="20"/>
              </w:rPr>
            </w:pPr>
          </w:p>
        </w:tc>
        <w:tc>
          <w:tcPr>
            <w:tcW w:w="1477" w:type="dxa"/>
            <w:vMerge/>
          </w:tcPr>
          <w:p w14:paraId="727BCE9D" w14:textId="77777777" w:rsidR="00AB50A4" w:rsidRPr="000422F5" w:rsidRDefault="00AB50A4" w:rsidP="0002091B">
            <w:pPr>
              <w:jc w:val="center"/>
              <w:rPr>
                <w:sz w:val="20"/>
                <w:szCs w:val="20"/>
              </w:rPr>
            </w:pPr>
          </w:p>
        </w:tc>
      </w:tr>
      <w:tr w:rsidR="001C34D7" w14:paraId="0502AAD3" w14:textId="77777777" w:rsidTr="00D7341B">
        <w:trPr>
          <w:trHeight w:val="325"/>
        </w:trPr>
        <w:tc>
          <w:tcPr>
            <w:tcW w:w="935" w:type="dxa"/>
            <w:vMerge w:val="restart"/>
            <w:textDirection w:val="btLr"/>
          </w:tcPr>
          <w:p w14:paraId="5F20055F" w14:textId="77777777" w:rsidR="00AB50A4" w:rsidRPr="000422F5" w:rsidRDefault="004F5B52" w:rsidP="0002091B">
            <w:pPr>
              <w:autoSpaceDE w:val="0"/>
              <w:autoSpaceDN w:val="0"/>
              <w:adjustRightInd w:val="0"/>
              <w:ind w:left="113" w:right="113"/>
              <w:rPr>
                <w:sz w:val="20"/>
                <w:szCs w:val="20"/>
              </w:rPr>
            </w:pPr>
            <w:r>
              <w:rPr>
                <w:sz w:val="20"/>
                <w:szCs w:val="20"/>
              </w:rPr>
              <w:t>External GSCM Practices</w:t>
            </w:r>
          </w:p>
        </w:tc>
        <w:tc>
          <w:tcPr>
            <w:tcW w:w="2014" w:type="dxa"/>
            <w:vMerge w:val="restart"/>
          </w:tcPr>
          <w:p w14:paraId="6A7AFC1B" w14:textId="77777777" w:rsidR="00AB50A4" w:rsidRPr="000422F5" w:rsidRDefault="004F5B52" w:rsidP="0002091B">
            <w:pPr>
              <w:autoSpaceDE w:val="0"/>
              <w:autoSpaceDN w:val="0"/>
              <w:adjustRightInd w:val="0"/>
              <w:rPr>
                <w:sz w:val="20"/>
                <w:szCs w:val="20"/>
              </w:rPr>
            </w:pPr>
            <w:r>
              <w:rPr>
                <w:sz w:val="20"/>
                <w:szCs w:val="20"/>
              </w:rPr>
              <w:t xml:space="preserve">Green Purchasing </w:t>
            </w:r>
          </w:p>
        </w:tc>
        <w:tc>
          <w:tcPr>
            <w:tcW w:w="1200" w:type="dxa"/>
          </w:tcPr>
          <w:p w14:paraId="0B26758C" w14:textId="77777777" w:rsidR="00AB50A4" w:rsidRPr="000422F5" w:rsidRDefault="004F5B52" w:rsidP="0002091B">
            <w:pPr>
              <w:pStyle w:val="ListParagraph"/>
              <w:autoSpaceDE w:val="0"/>
              <w:autoSpaceDN w:val="0"/>
              <w:adjustRightInd w:val="0"/>
              <w:spacing w:after="0" w:line="240" w:lineRule="auto"/>
              <w:ind w:left="0"/>
              <w:rPr>
                <w:sz w:val="20"/>
                <w:szCs w:val="20"/>
              </w:rPr>
            </w:pPr>
            <w:r>
              <w:rPr>
                <w:sz w:val="20"/>
                <w:szCs w:val="20"/>
              </w:rPr>
              <w:t>GP</w:t>
            </w:r>
            <w:r w:rsidRPr="000422F5">
              <w:rPr>
                <w:sz w:val="20"/>
                <w:szCs w:val="20"/>
              </w:rPr>
              <w:t>1</w:t>
            </w:r>
          </w:p>
        </w:tc>
        <w:tc>
          <w:tcPr>
            <w:tcW w:w="1200" w:type="dxa"/>
          </w:tcPr>
          <w:p w14:paraId="5D783840" w14:textId="77777777" w:rsidR="00AB50A4" w:rsidRPr="000422F5" w:rsidRDefault="004F5B52" w:rsidP="0002091B">
            <w:pPr>
              <w:jc w:val="center"/>
              <w:rPr>
                <w:sz w:val="20"/>
                <w:szCs w:val="20"/>
              </w:rPr>
            </w:pPr>
            <w:r>
              <w:rPr>
                <w:sz w:val="20"/>
                <w:szCs w:val="20"/>
              </w:rPr>
              <w:t>0.705</w:t>
            </w:r>
          </w:p>
        </w:tc>
        <w:tc>
          <w:tcPr>
            <w:tcW w:w="1293" w:type="dxa"/>
            <w:vMerge w:val="restart"/>
          </w:tcPr>
          <w:p w14:paraId="6812D886" w14:textId="77777777" w:rsidR="00AB50A4" w:rsidRPr="000422F5" w:rsidRDefault="004F5B52" w:rsidP="0002091B">
            <w:pPr>
              <w:jc w:val="center"/>
              <w:rPr>
                <w:sz w:val="20"/>
                <w:szCs w:val="20"/>
              </w:rPr>
            </w:pPr>
            <w:r>
              <w:rPr>
                <w:sz w:val="20"/>
                <w:szCs w:val="20"/>
              </w:rPr>
              <w:t>0.877</w:t>
            </w:r>
          </w:p>
        </w:tc>
        <w:tc>
          <w:tcPr>
            <w:tcW w:w="1477" w:type="dxa"/>
            <w:vMerge w:val="restart"/>
          </w:tcPr>
          <w:p w14:paraId="36096E63" w14:textId="77777777" w:rsidR="00AB50A4" w:rsidRPr="000422F5" w:rsidRDefault="004F5B52" w:rsidP="0002091B">
            <w:pPr>
              <w:jc w:val="center"/>
              <w:rPr>
                <w:sz w:val="20"/>
                <w:szCs w:val="20"/>
              </w:rPr>
            </w:pPr>
            <w:r>
              <w:rPr>
                <w:sz w:val="20"/>
                <w:szCs w:val="20"/>
              </w:rPr>
              <w:t>0.901</w:t>
            </w:r>
          </w:p>
        </w:tc>
        <w:tc>
          <w:tcPr>
            <w:tcW w:w="1477" w:type="dxa"/>
            <w:vMerge w:val="restart"/>
          </w:tcPr>
          <w:p w14:paraId="22DCA069" w14:textId="77777777" w:rsidR="00AB50A4" w:rsidRPr="000422F5" w:rsidRDefault="004F5B52" w:rsidP="0002091B">
            <w:pPr>
              <w:jc w:val="center"/>
              <w:rPr>
                <w:sz w:val="20"/>
                <w:szCs w:val="20"/>
              </w:rPr>
            </w:pPr>
            <w:r>
              <w:rPr>
                <w:sz w:val="20"/>
                <w:szCs w:val="20"/>
              </w:rPr>
              <w:t>0.504</w:t>
            </w:r>
          </w:p>
        </w:tc>
      </w:tr>
      <w:tr w:rsidR="001C34D7" w14:paraId="7F6EB86F" w14:textId="77777777" w:rsidTr="00D7341B">
        <w:trPr>
          <w:trHeight w:val="308"/>
        </w:trPr>
        <w:tc>
          <w:tcPr>
            <w:tcW w:w="935" w:type="dxa"/>
            <w:vMerge/>
          </w:tcPr>
          <w:p w14:paraId="5260097D" w14:textId="77777777" w:rsidR="00AB50A4" w:rsidRPr="000422F5" w:rsidRDefault="00AB50A4" w:rsidP="0002091B">
            <w:pPr>
              <w:autoSpaceDE w:val="0"/>
              <w:autoSpaceDN w:val="0"/>
              <w:adjustRightInd w:val="0"/>
              <w:rPr>
                <w:sz w:val="20"/>
                <w:szCs w:val="20"/>
              </w:rPr>
            </w:pPr>
          </w:p>
        </w:tc>
        <w:tc>
          <w:tcPr>
            <w:tcW w:w="2014" w:type="dxa"/>
            <w:vMerge/>
          </w:tcPr>
          <w:p w14:paraId="4958DA06" w14:textId="77777777" w:rsidR="00AB50A4" w:rsidRPr="000422F5" w:rsidRDefault="00AB50A4" w:rsidP="0002091B">
            <w:pPr>
              <w:autoSpaceDE w:val="0"/>
              <w:autoSpaceDN w:val="0"/>
              <w:adjustRightInd w:val="0"/>
              <w:rPr>
                <w:sz w:val="20"/>
                <w:szCs w:val="20"/>
              </w:rPr>
            </w:pPr>
          </w:p>
        </w:tc>
        <w:tc>
          <w:tcPr>
            <w:tcW w:w="1200" w:type="dxa"/>
          </w:tcPr>
          <w:p w14:paraId="70B0FB4F" w14:textId="77777777" w:rsidR="00AB50A4" w:rsidRPr="000422F5" w:rsidRDefault="004F5B52" w:rsidP="0002091B">
            <w:pPr>
              <w:rPr>
                <w:sz w:val="20"/>
                <w:szCs w:val="20"/>
              </w:rPr>
            </w:pPr>
            <w:r>
              <w:rPr>
                <w:sz w:val="20"/>
                <w:szCs w:val="20"/>
              </w:rPr>
              <w:t>GP</w:t>
            </w:r>
            <w:r w:rsidRPr="000422F5">
              <w:rPr>
                <w:sz w:val="20"/>
                <w:szCs w:val="20"/>
              </w:rPr>
              <w:t>2</w:t>
            </w:r>
          </w:p>
        </w:tc>
        <w:tc>
          <w:tcPr>
            <w:tcW w:w="1200" w:type="dxa"/>
          </w:tcPr>
          <w:p w14:paraId="50A5EB73" w14:textId="77777777" w:rsidR="00AB50A4" w:rsidRPr="000422F5" w:rsidRDefault="004F5B52" w:rsidP="0002091B">
            <w:pPr>
              <w:jc w:val="center"/>
              <w:rPr>
                <w:sz w:val="20"/>
                <w:szCs w:val="20"/>
              </w:rPr>
            </w:pPr>
            <w:r>
              <w:rPr>
                <w:sz w:val="20"/>
                <w:szCs w:val="20"/>
              </w:rPr>
              <w:t>0.645</w:t>
            </w:r>
          </w:p>
        </w:tc>
        <w:tc>
          <w:tcPr>
            <w:tcW w:w="1293" w:type="dxa"/>
            <w:vMerge/>
          </w:tcPr>
          <w:p w14:paraId="08468E65" w14:textId="77777777" w:rsidR="00AB50A4" w:rsidRPr="000422F5" w:rsidRDefault="00AB50A4" w:rsidP="0002091B">
            <w:pPr>
              <w:jc w:val="center"/>
              <w:rPr>
                <w:sz w:val="20"/>
                <w:szCs w:val="20"/>
              </w:rPr>
            </w:pPr>
          </w:p>
        </w:tc>
        <w:tc>
          <w:tcPr>
            <w:tcW w:w="1477" w:type="dxa"/>
            <w:vMerge/>
          </w:tcPr>
          <w:p w14:paraId="15D17696" w14:textId="77777777" w:rsidR="00AB50A4" w:rsidRPr="000422F5" w:rsidRDefault="00AB50A4" w:rsidP="0002091B">
            <w:pPr>
              <w:jc w:val="center"/>
              <w:rPr>
                <w:sz w:val="20"/>
                <w:szCs w:val="20"/>
              </w:rPr>
            </w:pPr>
          </w:p>
        </w:tc>
        <w:tc>
          <w:tcPr>
            <w:tcW w:w="1477" w:type="dxa"/>
            <w:vMerge/>
          </w:tcPr>
          <w:p w14:paraId="1FBF0D52" w14:textId="77777777" w:rsidR="00AB50A4" w:rsidRPr="000422F5" w:rsidRDefault="00AB50A4" w:rsidP="0002091B">
            <w:pPr>
              <w:jc w:val="center"/>
              <w:rPr>
                <w:sz w:val="20"/>
                <w:szCs w:val="20"/>
              </w:rPr>
            </w:pPr>
          </w:p>
        </w:tc>
      </w:tr>
      <w:tr w:rsidR="001C34D7" w14:paraId="60F55338" w14:textId="77777777" w:rsidTr="00D7341B">
        <w:trPr>
          <w:trHeight w:val="308"/>
        </w:trPr>
        <w:tc>
          <w:tcPr>
            <w:tcW w:w="935" w:type="dxa"/>
            <w:vMerge/>
          </w:tcPr>
          <w:p w14:paraId="55A67CA0" w14:textId="77777777" w:rsidR="00AB50A4" w:rsidRPr="000422F5" w:rsidRDefault="00AB50A4" w:rsidP="0002091B">
            <w:pPr>
              <w:autoSpaceDE w:val="0"/>
              <w:autoSpaceDN w:val="0"/>
              <w:adjustRightInd w:val="0"/>
              <w:rPr>
                <w:sz w:val="20"/>
                <w:szCs w:val="20"/>
              </w:rPr>
            </w:pPr>
          </w:p>
        </w:tc>
        <w:tc>
          <w:tcPr>
            <w:tcW w:w="2014" w:type="dxa"/>
            <w:vMerge/>
          </w:tcPr>
          <w:p w14:paraId="6F07DB2B" w14:textId="77777777" w:rsidR="00AB50A4" w:rsidRPr="000422F5" w:rsidRDefault="00AB50A4" w:rsidP="0002091B">
            <w:pPr>
              <w:autoSpaceDE w:val="0"/>
              <w:autoSpaceDN w:val="0"/>
              <w:adjustRightInd w:val="0"/>
              <w:rPr>
                <w:sz w:val="20"/>
                <w:szCs w:val="20"/>
              </w:rPr>
            </w:pPr>
          </w:p>
        </w:tc>
        <w:tc>
          <w:tcPr>
            <w:tcW w:w="1200" w:type="dxa"/>
          </w:tcPr>
          <w:p w14:paraId="1B6FE0AF" w14:textId="77777777" w:rsidR="00AB50A4" w:rsidRPr="000422F5" w:rsidRDefault="004F5B52" w:rsidP="0002091B">
            <w:pPr>
              <w:autoSpaceDE w:val="0"/>
              <w:autoSpaceDN w:val="0"/>
              <w:adjustRightInd w:val="0"/>
              <w:rPr>
                <w:sz w:val="20"/>
                <w:szCs w:val="20"/>
              </w:rPr>
            </w:pPr>
            <w:r>
              <w:rPr>
                <w:sz w:val="20"/>
                <w:szCs w:val="20"/>
              </w:rPr>
              <w:t>GP</w:t>
            </w:r>
            <w:r w:rsidRPr="000422F5">
              <w:rPr>
                <w:sz w:val="20"/>
                <w:szCs w:val="20"/>
              </w:rPr>
              <w:t>3</w:t>
            </w:r>
          </w:p>
        </w:tc>
        <w:tc>
          <w:tcPr>
            <w:tcW w:w="1200" w:type="dxa"/>
          </w:tcPr>
          <w:p w14:paraId="2E0B47F5" w14:textId="77777777" w:rsidR="00AB50A4" w:rsidRPr="000422F5" w:rsidRDefault="004F5B52" w:rsidP="007A7C4A">
            <w:pPr>
              <w:jc w:val="center"/>
              <w:rPr>
                <w:sz w:val="20"/>
                <w:szCs w:val="20"/>
              </w:rPr>
            </w:pPr>
            <w:r>
              <w:rPr>
                <w:sz w:val="20"/>
                <w:szCs w:val="20"/>
              </w:rPr>
              <w:t>0.671</w:t>
            </w:r>
          </w:p>
        </w:tc>
        <w:tc>
          <w:tcPr>
            <w:tcW w:w="1293" w:type="dxa"/>
            <w:vMerge/>
          </w:tcPr>
          <w:p w14:paraId="01D44631" w14:textId="77777777" w:rsidR="00AB50A4" w:rsidRPr="000422F5" w:rsidRDefault="00AB50A4" w:rsidP="0002091B">
            <w:pPr>
              <w:jc w:val="center"/>
              <w:rPr>
                <w:sz w:val="20"/>
                <w:szCs w:val="20"/>
              </w:rPr>
            </w:pPr>
          </w:p>
        </w:tc>
        <w:tc>
          <w:tcPr>
            <w:tcW w:w="1477" w:type="dxa"/>
            <w:vMerge/>
          </w:tcPr>
          <w:p w14:paraId="47958484" w14:textId="77777777" w:rsidR="00AB50A4" w:rsidRPr="000422F5" w:rsidRDefault="00AB50A4" w:rsidP="0002091B">
            <w:pPr>
              <w:jc w:val="center"/>
              <w:rPr>
                <w:sz w:val="20"/>
                <w:szCs w:val="20"/>
              </w:rPr>
            </w:pPr>
          </w:p>
        </w:tc>
        <w:tc>
          <w:tcPr>
            <w:tcW w:w="1477" w:type="dxa"/>
            <w:vMerge/>
          </w:tcPr>
          <w:p w14:paraId="4E099711" w14:textId="77777777" w:rsidR="00AB50A4" w:rsidRPr="000422F5" w:rsidRDefault="00AB50A4" w:rsidP="0002091B">
            <w:pPr>
              <w:jc w:val="center"/>
              <w:rPr>
                <w:sz w:val="20"/>
                <w:szCs w:val="20"/>
              </w:rPr>
            </w:pPr>
          </w:p>
        </w:tc>
      </w:tr>
      <w:tr w:rsidR="001C34D7" w14:paraId="0DB628D1" w14:textId="77777777" w:rsidTr="00D7341B">
        <w:trPr>
          <w:trHeight w:val="308"/>
        </w:trPr>
        <w:tc>
          <w:tcPr>
            <w:tcW w:w="935" w:type="dxa"/>
            <w:vMerge/>
          </w:tcPr>
          <w:p w14:paraId="3E8688B3" w14:textId="77777777" w:rsidR="00AB50A4" w:rsidRPr="000422F5" w:rsidRDefault="00AB50A4" w:rsidP="0002091B">
            <w:pPr>
              <w:autoSpaceDE w:val="0"/>
              <w:autoSpaceDN w:val="0"/>
              <w:adjustRightInd w:val="0"/>
              <w:rPr>
                <w:sz w:val="20"/>
                <w:szCs w:val="20"/>
              </w:rPr>
            </w:pPr>
          </w:p>
        </w:tc>
        <w:tc>
          <w:tcPr>
            <w:tcW w:w="2014" w:type="dxa"/>
            <w:vMerge w:val="restart"/>
          </w:tcPr>
          <w:p w14:paraId="4A371072" w14:textId="77777777" w:rsidR="00AB50A4" w:rsidRPr="000422F5" w:rsidRDefault="004F5B52" w:rsidP="0002091B">
            <w:pPr>
              <w:autoSpaceDE w:val="0"/>
              <w:autoSpaceDN w:val="0"/>
              <w:adjustRightInd w:val="0"/>
              <w:rPr>
                <w:sz w:val="20"/>
                <w:szCs w:val="20"/>
              </w:rPr>
            </w:pPr>
            <w:r w:rsidRPr="000422F5">
              <w:rPr>
                <w:sz w:val="20"/>
                <w:szCs w:val="20"/>
              </w:rPr>
              <w:t>Cooperation with Customer (CC)</w:t>
            </w:r>
          </w:p>
        </w:tc>
        <w:tc>
          <w:tcPr>
            <w:tcW w:w="1200" w:type="dxa"/>
          </w:tcPr>
          <w:p w14:paraId="3D7EC1F3" w14:textId="77777777" w:rsidR="00AB50A4" w:rsidRPr="000422F5" w:rsidRDefault="004F5B52" w:rsidP="0002091B">
            <w:pPr>
              <w:autoSpaceDE w:val="0"/>
              <w:autoSpaceDN w:val="0"/>
              <w:adjustRightInd w:val="0"/>
              <w:rPr>
                <w:sz w:val="20"/>
                <w:szCs w:val="20"/>
              </w:rPr>
            </w:pPr>
            <w:r>
              <w:rPr>
                <w:sz w:val="20"/>
                <w:szCs w:val="20"/>
              </w:rPr>
              <w:t>CC1</w:t>
            </w:r>
          </w:p>
        </w:tc>
        <w:tc>
          <w:tcPr>
            <w:tcW w:w="1200" w:type="dxa"/>
          </w:tcPr>
          <w:p w14:paraId="42E36DA1" w14:textId="77777777" w:rsidR="00AB50A4" w:rsidRPr="000422F5" w:rsidRDefault="004F5B52" w:rsidP="0002091B">
            <w:pPr>
              <w:jc w:val="center"/>
              <w:rPr>
                <w:sz w:val="20"/>
                <w:szCs w:val="20"/>
              </w:rPr>
            </w:pPr>
            <w:r>
              <w:rPr>
                <w:sz w:val="20"/>
                <w:szCs w:val="20"/>
              </w:rPr>
              <w:t>0.717</w:t>
            </w:r>
          </w:p>
        </w:tc>
        <w:tc>
          <w:tcPr>
            <w:tcW w:w="1293" w:type="dxa"/>
            <w:vMerge/>
          </w:tcPr>
          <w:p w14:paraId="29F197F9" w14:textId="77777777" w:rsidR="00AB50A4" w:rsidRPr="000422F5" w:rsidRDefault="00AB50A4" w:rsidP="0002091B">
            <w:pPr>
              <w:jc w:val="center"/>
              <w:rPr>
                <w:sz w:val="20"/>
                <w:szCs w:val="20"/>
              </w:rPr>
            </w:pPr>
          </w:p>
        </w:tc>
        <w:tc>
          <w:tcPr>
            <w:tcW w:w="1477" w:type="dxa"/>
            <w:vMerge/>
          </w:tcPr>
          <w:p w14:paraId="3460072C" w14:textId="77777777" w:rsidR="00AB50A4" w:rsidRPr="000422F5" w:rsidRDefault="00AB50A4" w:rsidP="0002091B">
            <w:pPr>
              <w:jc w:val="center"/>
              <w:rPr>
                <w:sz w:val="20"/>
                <w:szCs w:val="20"/>
              </w:rPr>
            </w:pPr>
          </w:p>
        </w:tc>
        <w:tc>
          <w:tcPr>
            <w:tcW w:w="1477" w:type="dxa"/>
            <w:vMerge/>
          </w:tcPr>
          <w:p w14:paraId="62FFE30C" w14:textId="77777777" w:rsidR="00AB50A4" w:rsidRPr="000422F5" w:rsidRDefault="00AB50A4" w:rsidP="0002091B">
            <w:pPr>
              <w:jc w:val="center"/>
              <w:rPr>
                <w:sz w:val="20"/>
                <w:szCs w:val="20"/>
              </w:rPr>
            </w:pPr>
          </w:p>
        </w:tc>
      </w:tr>
      <w:tr w:rsidR="001C34D7" w14:paraId="4A304C29" w14:textId="77777777" w:rsidTr="00D7341B">
        <w:trPr>
          <w:trHeight w:val="308"/>
        </w:trPr>
        <w:tc>
          <w:tcPr>
            <w:tcW w:w="935" w:type="dxa"/>
            <w:vMerge/>
          </w:tcPr>
          <w:p w14:paraId="20488B28" w14:textId="77777777" w:rsidR="00AB50A4" w:rsidRPr="000422F5" w:rsidRDefault="00AB50A4" w:rsidP="0002091B">
            <w:pPr>
              <w:autoSpaceDE w:val="0"/>
              <w:autoSpaceDN w:val="0"/>
              <w:adjustRightInd w:val="0"/>
              <w:rPr>
                <w:sz w:val="20"/>
                <w:szCs w:val="20"/>
              </w:rPr>
            </w:pPr>
          </w:p>
        </w:tc>
        <w:tc>
          <w:tcPr>
            <w:tcW w:w="2014" w:type="dxa"/>
            <w:vMerge/>
          </w:tcPr>
          <w:p w14:paraId="1A0F3DF9" w14:textId="77777777" w:rsidR="00AB50A4" w:rsidRPr="000422F5" w:rsidRDefault="00AB50A4" w:rsidP="0002091B">
            <w:pPr>
              <w:autoSpaceDE w:val="0"/>
              <w:autoSpaceDN w:val="0"/>
              <w:adjustRightInd w:val="0"/>
              <w:rPr>
                <w:sz w:val="20"/>
                <w:szCs w:val="20"/>
              </w:rPr>
            </w:pPr>
          </w:p>
        </w:tc>
        <w:tc>
          <w:tcPr>
            <w:tcW w:w="1200" w:type="dxa"/>
          </w:tcPr>
          <w:p w14:paraId="55C93506" w14:textId="77777777" w:rsidR="00AB50A4" w:rsidRDefault="004F5B52" w:rsidP="0002091B">
            <w:r w:rsidRPr="00C840D1">
              <w:rPr>
                <w:sz w:val="20"/>
                <w:szCs w:val="20"/>
              </w:rPr>
              <w:t>CC</w:t>
            </w:r>
            <w:r>
              <w:rPr>
                <w:sz w:val="20"/>
                <w:szCs w:val="20"/>
              </w:rPr>
              <w:t>2</w:t>
            </w:r>
          </w:p>
        </w:tc>
        <w:tc>
          <w:tcPr>
            <w:tcW w:w="1200" w:type="dxa"/>
          </w:tcPr>
          <w:p w14:paraId="23041088" w14:textId="77777777" w:rsidR="00AB50A4" w:rsidRPr="000422F5" w:rsidRDefault="004F5B52" w:rsidP="0002091B">
            <w:pPr>
              <w:jc w:val="center"/>
              <w:rPr>
                <w:sz w:val="20"/>
                <w:szCs w:val="20"/>
              </w:rPr>
            </w:pPr>
            <w:r>
              <w:rPr>
                <w:sz w:val="20"/>
                <w:szCs w:val="20"/>
              </w:rPr>
              <w:t>0.776</w:t>
            </w:r>
          </w:p>
        </w:tc>
        <w:tc>
          <w:tcPr>
            <w:tcW w:w="1293" w:type="dxa"/>
            <w:vMerge/>
          </w:tcPr>
          <w:p w14:paraId="6DFAF3B7" w14:textId="77777777" w:rsidR="00AB50A4" w:rsidRPr="000422F5" w:rsidRDefault="00AB50A4" w:rsidP="0002091B">
            <w:pPr>
              <w:jc w:val="center"/>
              <w:rPr>
                <w:sz w:val="20"/>
                <w:szCs w:val="20"/>
              </w:rPr>
            </w:pPr>
          </w:p>
        </w:tc>
        <w:tc>
          <w:tcPr>
            <w:tcW w:w="1477" w:type="dxa"/>
            <w:vMerge/>
          </w:tcPr>
          <w:p w14:paraId="4F64AA2B" w14:textId="77777777" w:rsidR="00AB50A4" w:rsidRPr="000422F5" w:rsidRDefault="00AB50A4" w:rsidP="0002091B">
            <w:pPr>
              <w:jc w:val="center"/>
              <w:rPr>
                <w:sz w:val="20"/>
                <w:szCs w:val="20"/>
              </w:rPr>
            </w:pPr>
          </w:p>
        </w:tc>
        <w:tc>
          <w:tcPr>
            <w:tcW w:w="1477" w:type="dxa"/>
            <w:vMerge/>
          </w:tcPr>
          <w:p w14:paraId="63E102AB" w14:textId="77777777" w:rsidR="00AB50A4" w:rsidRPr="000422F5" w:rsidRDefault="00AB50A4" w:rsidP="0002091B">
            <w:pPr>
              <w:jc w:val="center"/>
              <w:rPr>
                <w:sz w:val="20"/>
                <w:szCs w:val="20"/>
              </w:rPr>
            </w:pPr>
          </w:p>
        </w:tc>
      </w:tr>
      <w:tr w:rsidR="001C34D7" w14:paraId="4ECDFD21" w14:textId="77777777" w:rsidTr="00D7341B">
        <w:trPr>
          <w:trHeight w:val="308"/>
        </w:trPr>
        <w:tc>
          <w:tcPr>
            <w:tcW w:w="935" w:type="dxa"/>
            <w:vMerge/>
          </w:tcPr>
          <w:p w14:paraId="39E6AC44" w14:textId="77777777" w:rsidR="00AB50A4" w:rsidRPr="000422F5" w:rsidRDefault="00AB50A4" w:rsidP="0002091B">
            <w:pPr>
              <w:autoSpaceDE w:val="0"/>
              <w:autoSpaceDN w:val="0"/>
              <w:adjustRightInd w:val="0"/>
              <w:rPr>
                <w:sz w:val="20"/>
                <w:szCs w:val="20"/>
              </w:rPr>
            </w:pPr>
          </w:p>
        </w:tc>
        <w:tc>
          <w:tcPr>
            <w:tcW w:w="2014" w:type="dxa"/>
            <w:vMerge/>
          </w:tcPr>
          <w:p w14:paraId="616B91B4" w14:textId="77777777" w:rsidR="00AB50A4" w:rsidRPr="000422F5" w:rsidRDefault="00AB50A4" w:rsidP="0002091B">
            <w:pPr>
              <w:autoSpaceDE w:val="0"/>
              <w:autoSpaceDN w:val="0"/>
              <w:adjustRightInd w:val="0"/>
              <w:rPr>
                <w:sz w:val="20"/>
                <w:szCs w:val="20"/>
              </w:rPr>
            </w:pPr>
          </w:p>
        </w:tc>
        <w:tc>
          <w:tcPr>
            <w:tcW w:w="1200" w:type="dxa"/>
          </w:tcPr>
          <w:p w14:paraId="76C1A0E5" w14:textId="77777777" w:rsidR="00AB50A4" w:rsidRDefault="004F5B52" w:rsidP="0002091B">
            <w:r w:rsidRPr="00C840D1">
              <w:rPr>
                <w:sz w:val="20"/>
                <w:szCs w:val="20"/>
              </w:rPr>
              <w:t>CC</w:t>
            </w:r>
            <w:r>
              <w:rPr>
                <w:sz w:val="20"/>
                <w:szCs w:val="20"/>
              </w:rPr>
              <w:t>3</w:t>
            </w:r>
          </w:p>
        </w:tc>
        <w:tc>
          <w:tcPr>
            <w:tcW w:w="1200" w:type="dxa"/>
          </w:tcPr>
          <w:p w14:paraId="7D4670B7" w14:textId="77777777" w:rsidR="00AB50A4" w:rsidRPr="000422F5" w:rsidRDefault="004F5B52" w:rsidP="0002091B">
            <w:pPr>
              <w:jc w:val="center"/>
              <w:rPr>
                <w:sz w:val="20"/>
                <w:szCs w:val="20"/>
              </w:rPr>
            </w:pPr>
            <w:r>
              <w:rPr>
                <w:sz w:val="20"/>
                <w:szCs w:val="20"/>
              </w:rPr>
              <w:t>0.7.02</w:t>
            </w:r>
          </w:p>
        </w:tc>
        <w:tc>
          <w:tcPr>
            <w:tcW w:w="1293" w:type="dxa"/>
            <w:vMerge/>
          </w:tcPr>
          <w:p w14:paraId="125F22AE" w14:textId="77777777" w:rsidR="00AB50A4" w:rsidRPr="000422F5" w:rsidRDefault="00AB50A4" w:rsidP="0002091B">
            <w:pPr>
              <w:jc w:val="center"/>
              <w:rPr>
                <w:sz w:val="20"/>
                <w:szCs w:val="20"/>
              </w:rPr>
            </w:pPr>
          </w:p>
        </w:tc>
        <w:tc>
          <w:tcPr>
            <w:tcW w:w="1477" w:type="dxa"/>
            <w:vMerge/>
          </w:tcPr>
          <w:p w14:paraId="66C22CF9" w14:textId="77777777" w:rsidR="00AB50A4" w:rsidRPr="000422F5" w:rsidRDefault="00AB50A4" w:rsidP="0002091B">
            <w:pPr>
              <w:jc w:val="center"/>
              <w:rPr>
                <w:sz w:val="20"/>
                <w:szCs w:val="20"/>
              </w:rPr>
            </w:pPr>
          </w:p>
        </w:tc>
        <w:tc>
          <w:tcPr>
            <w:tcW w:w="1477" w:type="dxa"/>
            <w:vMerge/>
          </w:tcPr>
          <w:p w14:paraId="42443C66" w14:textId="77777777" w:rsidR="00AB50A4" w:rsidRPr="000422F5" w:rsidRDefault="00AB50A4" w:rsidP="0002091B">
            <w:pPr>
              <w:jc w:val="center"/>
              <w:rPr>
                <w:sz w:val="20"/>
                <w:szCs w:val="20"/>
              </w:rPr>
            </w:pPr>
          </w:p>
        </w:tc>
      </w:tr>
      <w:tr w:rsidR="001C34D7" w14:paraId="1CAEC809" w14:textId="77777777" w:rsidTr="00D7341B">
        <w:trPr>
          <w:trHeight w:val="308"/>
        </w:trPr>
        <w:tc>
          <w:tcPr>
            <w:tcW w:w="935" w:type="dxa"/>
            <w:vMerge/>
          </w:tcPr>
          <w:p w14:paraId="4F74C04A" w14:textId="77777777" w:rsidR="00AB50A4" w:rsidRPr="000422F5" w:rsidRDefault="00AB50A4" w:rsidP="0002091B">
            <w:pPr>
              <w:autoSpaceDE w:val="0"/>
              <w:autoSpaceDN w:val="0"/>
              <w:adjustRightInd w:val="0"/>
              <w:rPr>
                <w:sz w:val="20"/>
                <w:szCs w:val="20"/>
              </w:rPr>
            </w:pPr>
          </w:p>
        </w:tc>
        <w:tc>
          <w:tcPr>
            <w:tcW w:w="2014" w:type="dxa"/>
            <w:vMerge w:val="restart"/>
          </w:tcPr>
          <w:p w14:paraId="4D01C6E6" w14:textId="77777777" w:rsidR="00AB50A4" w:rsidRPr="000422F5" w:rsidRDefault="004F5B52" w:rsidP="0002091B">
            <w:pPr>
              <w:autoSpaceDE w:val="0"/>
              <w:autoSpaceDN w:val="0"/>
              <w:adjustRightInd w:val="0"/>
              <w:rPr>
                <w:sz w:val="20"/>
                <w:szCs w:val="20"/>
              </w:rPr>
            </w:pPr>
            <w:r>
              <w:rPr>
                <w:sz w:val="20"/>
                <w:szCs w:val="20"/>
              </w:rPr>
              <w:t>Investment Recovery</w:t>
            </w:r>
          </w:p>
        </w:tc>
        <w:tc>
          <w:tcPr>
            <w:tcW w:w="1200" w:type="dxa"/>
          </w:tcPr>
          <w:p w14:paraId="58385499" w14:textId="77777777" w:rsidR="00AB50A4" w:rsidRPr="000422F5" w:rsidRDefault="004F5B52" w:rsidP="0002091B">
            <w:pPr>
              <w:autoSpaceDE w:val="0"/>
              <w:autoSpaceDN w:val="0"/>
              <w:adjustRightInd w:val="0"/>
              <w:rPr>
                <w:sz w:val="20"/>
                <w:szCs w:val="20"/>
              </w:rPr>
            </w:pPr>
            <w:r>
              <w:rPr>
                <w:sz w:val="20"/>
                <w:szCs w:val="20"/>
              </w:rPr>
              <w:t>IR1</w:t>
            </w:r>
          </w:p>
        </w:tc>
        <w:tc>
          <w:tcPr>
            <w:tcW w:w="1200" w:type="dxa"/>
          </w:tcPr>
          <w:p w14:paraId="041252C5" w14:textId="77777777" w:rsidR="00AB50A4" w:rsidRPr="000422F5" w:rsidRDefault="004F5B52" w:rsidP="0002091B">
            <w:pPr>
              <w:jc w:val="center"/>
              <w:rPr>
                <w:sz w:val="20"/>
                <w:szCs w:val="20"/>
              </w:rPr>
            </w:pPr>
            <w:r>
              <w:rPr>
                <w:sz w:val="20"/>
                <w:szCs w:val="20"/>
              </w:rPr>
              <w:t>0.685</w:t>
            </w:r>
          </w:p>
        </w:tc>
        <w:tc>
          <w:tcPr>
            <w:tcW w:w="1293" w:type="dxa"/>
            <w:vMerge/>
          </w:tcPr>
          <w:p w14:paraId="4DFDF33B" w14:textId="77777777" w:rsidR="00AB50A4" w:rsidRPr="000422F5" w:rsidRDefault="00AB50A4" w:rsidP="0002091B">
            <w:pPr>
              <w:jc w:val="center"/>
              <w:rPr>
                <w:sz w:val="20"/>
                <w:szCs w:val="20"/>
              </w:rPr>
            </w:pPr>
          </w:p>
        </w:tc>
        <w:tc>
          <w:tcPr>
            <w:tcW w:w="1477" w:type="dxa"/>
            <w:vMerge/>
          </w:tcPr>
          <w:p w14:paraId="226909F5" w14:textId="77777777" w:rsidR="00AB50A4" w:rsidRPr="000422F5" w:rsidRDefault="00AB50A4" w:rsidP="0002091B">
            <w:pPr>
              <w:jc w:val="center"/>
              <w:rPr>
                <w:sz w:val="20"/>
                <w:szCs w:val="20"/>
              </w:rPr>
            </w:pPr>
          </w:p>
        </w:tc>
        <w:tc>
          <w:tcPr>
            <w:tcW w:w="1477" w:type="dxa"/>
            <w:vMerge/>
          </w:tcPr>
          <w:p w14:paraId="32AFC895" w14:textId="77777777" w:rsidR="00AB50A4" w:rsidRPr="000422F5" w:rsidRDefault="00AB50A4" w:rsidP="0002091B">
            <w:pPr>
              <w:jc w:val="center"/>
              <w:rPr>
                <w:sz w:val="20"/>
                <w:szCs w:val="20"/>
              </w:rPr>
            </w:pPr>
          </w:p>
        </w:tc>
      </w:tr>
      <w:tr w:rsidR="001C34D7" w14:paraId="7CA7E1E6" w14:textId="77777777" w:rsidTr="00D7341B">
        <w:trPr>
          <w:trHeight w:val="308"/>
        </w:trPr>
        <w:tc>
          <w:tcPr>
            <w:tcW w:w="935" w:type="dxa"/>
            <w:vMerge/>
          </w:tcPr>
          <w:p w14:paraId="783CB4D1" w14:textId="77777777" w:rsidR="00AB50A4" w:rsidRPr="000422F5" w:rsidRDefault="00AB50A4" w:rsidP="0002091B">
            <w:pPr>
              <w:autoSpaceDE w:val="0"/>
              <w:autoSpaceDN w:val="0"/>
              <w:adjustRightInd w:val="0"/>
              <w:rPr>
                <w:sz w:val="20"/>
                <w:szCs w:val="20"/>
              </w:rPr>
            </w:pPr>
          </w:p>
        </w:tc>
        <w:tc>
          <w:tcPr>
            <w:tcW w:w="2014" w:type="dxa"/>
            <w:vMerge/>
          </w:tcPr>
          <w:p w14:paraId="4BF1B4EE" w14:textId="77777777" w:rsidR="00AB50A4" w:rsidRPr="000422F5" w:rsidRDefault="00AB50A4" w:rsidP="0002091B">
            <w:pPr>
              <w:autoSpaceDE w:val="0"/>
              <w:autoSpaceDN w:val="0"/>
              <w:adjustRightInd w:val="0"/>
              <w:rPr>
                <w:sz w:val="20"/>
                <w:szCs w:val="20"/>
              </w:rPr>
            </w:pPr>
          </w:p>
        </w:tc>
        <w:tc>
          <w:tcPr>
            <w:tcW w:w="1200" w:type="dxa"/>
          </w:tcPr>
          <w:p w14:paraId="12B6E3CF" w14:textId="77777777" w:rsidR="00AB50A4" w:rsidRDefault="004F5B52" w:rsidP="0002091B">
            <w:r w:rsidRPr="00A92C95">
              <w:rPr>
                <w:sz w:val="20"/>
                <w:szCs w:val="20"/>
              </w:rPr>
              <w:t>IR</w:t>
            </w:r>
            <w:r>
              <w:rPr>
                <w:sz w:val="20"/>
                <w:szCs w:val="20"/>
              </w:rPr>
              <w:t>2</w:t>
            </w:r>
          </w:p>
        </w:tc>
        <w:tc>
          <w:tcPr>
            <w:tcW w:w="1200" w:type="dxa"/>
          </w:tcPr>
          <w:p w14:paraId="0D4E2B68" w14:textId="77777777" w:rsidR="00AB50A4" w:rsidRPr="000422F5" w:rsidRDefault="004F5B52" w:rsidP="0002091B">
            <w:pPr>
              <w:jc w:val="center"/>
              <w:rPr>
                <w:sz w:val="20"/>
                <w:szCs w:val="20"/>
              </w:rPr>
            </w:pPr>
            <w:r>
              <w:rPr>
                <w:sz w:val="20"/>
                <w:szCs w:val="20"/>
              </w:rPr>
              <w:t>0.737</w:t>
            </w:r>
          </w:p>
        </w:tc>
        <w:tc>
          <w:tcPr>
            <w:tcW w:w="1293" w:type="dxa"/>
            <w:vMerge/>
          </w:tcPr>
          <w:p w14:paraId="0AE3F8E5" w14:textId="77777777" w:rsidR="00AB50A4" w:rsidRPr="000422F5" w:rsidRDefault="00AB50A4" w:rsidP="0002091B">
            <w:pPr>
              <w:jc w:val="center"/>
              <w:rPr>
                <w:sz w:val="20"/>
                <w:szCs w:val="20"/>
              </w:rPr>
            </w:pPr>
          </w:p>
        </w:tc>
        <w:tc>
          <w:tcPr>
            <w:tcW w:w="1477" w:type="dxa"/>
            <w:vMerge/>
          </w:tcPr>
          <w:p w14:paraId="66D020F0" w14:textId="77777777" w:rsidR="00AB50A4" w:rsidRPr="000422F5" w:rsidRDefault="00AB50A4" w:rsidP="0002091B">
            <w:pPr>
              <w:jc w:val="center"/>
              <w:rPr>
                <w:sz w:val="20"/>
                <w:szCs w:val="20"/>
              </w:rPr>
            </w:pPr>
          </w:p>
        </w:tc>
        <w:tc>
          <w:tcPr>
            <w:tcW w:w="1477" w:type="dxa"/>
            <w:vMerge/>
          </w:tcPr>
          <w:p w14:paraId="598C766C" w14:textId="77777777" w:rsidR="00AB50A4" w:rsidRPr="000422F5" w:rsidRDefault="00AB50A4" w:rsidP="0002091B">
            <w:pPr>
              <w:jc w:val="center"/>
              <w:rPr>
                <w:sz w:val="20"/>
                <w:szCs w:val="20"/>
              </w:rPr>
            </w:pPr>
          </w:p>
        </w:tc>
      </w:tr>
      <w:tr w:rsidR="001C34D7" w14:paraId="0B43CF5A" w14:textId="77777777" w:rsidTr="00D7341B">
        <w:trPr>
          <w:trHeight w:val="308"/>
        </w:trPr>
        <w:tc>
          <w:tcPr>
            <w:tcW w:w="935" w:type="dxa"/>
            <w:vMerge/>
          </w:tcPr>
          <w:p w14:paraId="4F923E7F" w14:textId="77777777" w:rsidR="00AB50A4" w:rsidRPr="000422F5" w:rsidRDefault="00AB50A4" w:rsidP="0002091B">
            <w:pPr>
              <w:autoSpaceDE w:val="0"/>
              <w:autoSpaceDN w:val="0"/>
              <w:adjustRightInd w:val="0"/>
              <w:rPr>
                <w:sz w:val="20"/>
                <w:szCs w:val="20"/>
              </w:rPr>
            </w:pPr>
          </w:p>
        </w:tc>
        <w:tc>
          <w:tcPr>
            <w:tcW w:w="2014" w:type="dxa"/>
            <w:vMerge/>
          </w:tcPr>
          <w:p w14:paraId="38747769" w14:textId="77777777" w:rsidR="00AB50A4" w:rsidRPr="000422F5" w:rsidRDefault="00AB50A4" w:rsidP="0002091B">
            <w:pPr>
              <w:autoSpaceDE w:val="0"/>
              <w:autoSpaceDN w:val="0"/>
              <w:adjustRightInd w:val="0"/>
              <w:rPr>
                <w:sz w:val="20"/>
                <w:szCs w:val="20"/>
              </w:rPr>
            </w:pPr>
          </w:p>
        </w:tc>
        <w:tc>
          <w:tcPr>
            <w:tcW w:w="1200" w:type="dxa"/>
          </w:tcPr>
          <w:p w14:paraId="6715D8D9" w14:textId="77777777" w:rsidR="00AB50A4" w:rsidRDefault="004F5B52" w:rsidP="0002091B">
            <w:r w:rsidRPr="00A92C95">
              <w:rPr>
                <w:sz w:val="20"/>
                <w:szCs w:val="20"/>
              </w:rPr>
              <w:t>IR</w:t>
            </w:r>
            <w:r>
              <w:rPr>
                <w:sz w:val="20"/>
                <w:szCs w:val="20"/>
              </w:rPr>
              <w:t>3</w:t>
            </w:r>
          </w:p>
        </w:tc>
        <w:tc>
          <w:tcPr>
            <w:tcW w:w="1200" w:type="dxa"/>
          </w:tcPr>
          <w:p w14:paraId="4C2CF7A4" w14:textId="77777777" w:rsidR="00AB50A4" w:rsidRPr="000422F5" w:rsidRDefault="004F5B52" w:rsidP="0002091B">
            <w:pPr>
              <w:jc w:val="center"/>
              <w:rPr>
                <w:sz w:val="20"/>
                <w:szCs w:val="20"/>
              </w:rPr>
            </w:pPr>
            <w:r>
              <w:rPr>
                <w:sz w:val="20"/>
                <w:szCs w:val="20"/>
              </w:rPr>
              <w:t>0.735</w:t>
            </w:r>
          </w:p>
        </w:tc>
        <w:tc>
          <w:tcPr>
            <w:tcW w:w="1293" w:type="dxa"/>
            <w:vMerge/>
          </w:tcPr>
          <w:p w14:paraId="74251D40" w14:textId="77777777" w:rsidR="00AB50A4" w:rsidRPr="000422F5" w:rsidRDefault="00AB50A4" w:rsidP="0002091B">
            <w:pPr>
              <w:jc w:val="center"/>
              <w:rPr>
                <w:sz w:val="20"/>
                <w:szCs w:val="20"/>
              </w:rPr>
            </w:pPr>
          </w:p>
        </w:tc>
        <w:tc>
          <w:tcPr>
            <w:tcW w:w="1477" w:type="dxa"/>
            <w:vMerge/>
          </w:tcPr>
          <w:p w14:paraId="4EE015D0" w14:textId="77777777" w:rsidR="00AB50A4" w:rsidRPr="000422F5" w:rsidRDefault="00AB50A4" w:rsidP="0002091B">
            <w:pPr>
              <w:jc w:val="center"/>
              <w:rPr>
                <w:sz w:val="20"/>
                <w:szCs w:val="20"/>
              </w:rPr>
            </w:pPr>
          </w:p>
        </w:tc>
        <w:tc>
          <w:tcPr>
            <w:tcW w:w="1477" w:type="dxa"/>
            <w:vMerge/>
          </w:tcPr>
          <w:p w14:paraId="05B1A641" w14:textId="77777777" w:rsidR="00AB50A4" w:rsidRPr="000422F5" w:rsidRDefault="00AB50A4" w:rsidP="0002091B">
            <w:pPr>
              <w:jc w:val="center"/>
              <w:rPr>
                <w:sz w:val="20"/>
                <w:szCs w:val="20"/>
              </w:rPr>
            </w:pPr>
          </w:p>
        </w:tc>
      </w:tr>
      <w:tr w:rsidR="001C34D7" w14:paraId="0940879C" w14:textId="77777777" w:rsidTr="00D7341B">
        <w:trPr>
          <w:trHeight w:val="308"/>
        </w:trPr>
        <w:tc>
          <w:tcPr>
            <w:tcW w:w="2950" w:type="dxa"/>
            <w:gridSpan w:val="2"/>
            <w:vMerge w:val="restart"/>
          </w:tcPr>
          <w:p w14:paraId="43766AF7" w14:textId="77777777" w:rsidR="00AB50A4" w:rsidRPr="000422F5" w:rsidRDefault="004F5B52" w:rsidP="0002091B">
            <w:pPr>
              <w:autoSpaceDE w:val="0"/>
              <w:autoSpaceDN w:val="0"/>
              <w:adjustRightInd w:val="0"/>
              <w:rPr>
                <w:sz w:val="20"/>
                <w:szCs w:val="20"/>
              </w:rPr>
            </w:pPr>
            <w:r w:rsidRPr="000422F5">
              <w:rPr>
                <w:sz w:val="20"/>
                <w:szCs w:val="20"/>
              </w:rPr>
              <w:t>Environmental Performance (E</w:t>
            </w:r>
            <w:r>
              <w:rPr>
                <w:sz w:val="20"/>
                <w:szCs w:val="20"/>
              </w:rPr>
              <w:t>N</w:t>
            </w:r>
            <w:r w:rsidRPr="000422F5">
              <w:rPr>
                <w:sz w:val="20"/>
                <w:szCs w:val="20"/>
              </w:rPr>
              <w:t>P)</w:t>
            </w:r>
          </w:p>
        </w:tc>
        <w:tc>
          <w:tcPr>
            <w:tcW w:w="1200" w:type="dxa"/>
          </w:tcPr>
          <w:p w14:paraId="30F25335" w14:textId="77777777" w:rsidR="00AB50A4" w:rsidRPr="000422F5" w:rsidRDefault="004F5B52" w:rsidP="0002091B">
            <w:pPr>
              <w:pStyle w:val="ListParagraph"/>
              <w:autoSpaceDE w:val="0"/>
              <w:autoSpaceDN w:val="0"/>
              <w:adjustRightInd w:val="0"/>
              <w:spacing w:after="0" w:line="240" w:lineRule="auto"/>
              <w:ind w:left="0"/>
              <w:rPr>
                <w:sz w:val="20"/>
                <w:szCs w:val="20"/>
              </w:rPr>
            </w:pPr>
            <w:r w:rsidRPr="000422F5">
              <w:rPr>
                <w:sz w:val="20"/>
                <w:szCs w:val="20"/>
              </w:rPr>
              <w:t>ENP1</w:t>
            </w:r>
          </w:p>
        </w:tc>
        <w:tc>
          <w:tcPr>
            <w:tcW w:w="1200" w:type="dxa"/>
          </w:tcPr>
          <w:p w14:paraId="5B6EEB0C" w14:textId="77777777" w:rsidR="00AB50A4" w:rsidRPr="000422F5" w:rsidRDefault="004F5B52" w:rsidP="0002091B">
            <w:pPr>
              <w:jc w:val="center"/>
              <w:rPr>
                <w:sz w:val="20"/>
                <w:szCs w:val="20"/>
              </w:rPr>
            </w:pPr>
            <w:r>
              <w:rPr>
                <w:sz w:val="20"/>
                <w:szCs w:val="20"/>
              </w:rPr>
              <w:t>0.731</w:t>
            </w:r>
          </w:p>
        </w:tc>
        <w:tc>
          <w:tcPr>
            <w:tcW w:w="1293" w:type="dxa"/>
            <w:vMerge w:val="restart"/>
          </w:tcPr>
          <w:p w14:paraId="493C208C" w14:textId="77777777" w:rsidR="00AB50A4" w:rsidRPr="000422F5" w:rsidRDefault="004F5B52" w:rsidP="0002091B">
            <w:pPr>
              <w:jc w:val="center"/>
              <w:rPr>
                <w:sz w:val="20"/>
                <w:szCs w:val="20"/>
              </w:rPr>
            </w:pPr>
            <w:r>
              <w:rPr>
                <w:sz w:val="20"/>
                <w:szCs w:val="20"/>
              </w:rPr>
              <w:t>0.785</w:t>
            </w:r>
          </w:p>
        </w:tc>
        <w:tc>
          <w:tcPr>
            <w:tcW w:w="1477" w:type="dxa"/>
            <w:vMerge w:val="restart"/>
          </w:tcPr>
          <w:p w14:paraId="22B977FF" w14:textId="77777777" w:rsidR="00AB50A4" w:rsidRPr="000422F5" w:rsidRDefault="004F5B52" w:rsidP="0002091B">
            <w:pPr>
              <w:jc w:val="center"/>
              <w:rPr>
                <w:sz w:val="20"/>
                <w:szCs w:val="20"/>
              </w:rPr>
            </w:pPr>
            <w:r>
              <w:rPr>
                <w:sz w:val="20"/>
                <w:szCs w:val="20"/>
              </w:rPr>
              <w:t>0.853</w:t>
            </w:r>
          </w:p>
        </w:tc>
        <w:tc>
          <w:tcPr>
            <w:tcW w:w="1477" w:type="dxa"/>
            <w:vMerge w:val="restart"/>
          </w:tcPr>
          <w:p w14:paraId="403D4302" w14:textId="77777777" w:rsidR="00AB50A4" w:rsidRPr="000422F5" w:rsidRDefault="004F5B52" w:rsidP="00BA1B6D">
            <w:pPr>
              <w:jc w:val="center"/>
              <w:rPr>
                <w:sz w:val="20"/>
                <w:szCs w:val="20"/>
              </w:rPr>
            </w:pPr>
            <w:r>
              <w:rPr>
                <w:sz w:val="20"/>
                <w:szCs w:val="20"/>
              </w:rPr>
              <w:t>0.539</w:t>
            </w:r>
          </w:p>
        </w:tc>
      </w:tr>
      <w:tr w:rsidR="001C34D7" w14:paraId="438DC74B" w14:textId="77777777" w:rsidTr="00D7341B">
        <w:trPr>
          <w:trHeight w:val="308"/>
        </w:trPr>
        <w:tc>
          <w:tcPr>
            <w:tcW w:w="2950" w:type="dxa"/>
            <w:gridSpan w:val="2"/>
            <w:vMerge/>
          </w:tcPr>
          <w:p w14:paraId="0B9F2405" w14:textId="77777777" w:rsidR="00AB50A4" w:rsidRPr="000422F5" w:rsidRDefault="00AB50A4" w:rsidP="0002091B">
            <w:pPr>
              <w:pStyle w:val="ListParagraph"/>
              <w:autoSpaceDE w:val="0"/>
              <w:autoSpaceDN w:val="0"/>
              <w:adjustRightInd w:val="0"/>
              <w:spacing w:after="0" w:line="240" w:lineRule="auto"/>
              <w:ind w:left="0"/>
              <w:rPr>
                <w:sz w:val="20"/>
                <w:szCs w:val="20"/>
              </w:rPr>
            </w:pPr>
          </w:p>
        </w:tc>
        <w:tc>
          <w:tcPr>
            <w:tcW w:w="1200" w:type="dxa"/>
          </w:tcPr>
          <w:p w14:paraId="73359E11" w14:textId="77777777" w:rsidR="00AB50A4" w:rsidRPr="000422F5" w:rsidRDefault="004F5B52" w:rsidP="0002091B">
            <w:pPr>
              <w:rPr>
                <w:sz w:val="20"/>
                <w:szCs w:val="20"/>
              </w:rPr>
            </w:pPr>
            <w:r w:rsidRPr="000422F5">
              <w:rPr>
                <w:sz w:val="20"/>
                <w:szCs w:val="20"/>
              </w:rPr>
              <w:t>ENP2</w:t>
            </w:r>
          </w:p>
        </w:tc>
        <w:tc>
          <w:tcPr>
            <w:tcW w:w="1200" w:type="dxa"/>
          </w:tcPr>
          <w:p w14:paraId="6AFDF29A" w14:textId="77777777" w:rsidR="00AB50A4" w:rsidRPr="000422F5" w:rsidRDefault="004F5B52" w:rsidP="0002091B">
            <w:pPr>
              <w:jc w:val="center"/>
              <w:rPr>
                <w:sz w:val="20"/>
                <w:szCs w:val="20"/>
              </w:rPr>
            </w:pPr>
            <w:r>
              <w:rPr>
                <w:sz w:val="20"/>
                <w:szCs w:val="20"/>
              </w:rPr>
              <w:t>0.708</w:t>
            </w:r>
          </w:p>
        </w:tc>
        <w:tc>
          <w:tcPr>
            <w:tcW w:w="1293" w:type="dxa"/>
            <w:vMerge/>
          </w:tcPr>
          <w:p w14:paraId="2B50E4AC" w14:textId="77777777" w:rsidR="00AB50A4" w:rsidRPr="000422F5" w:rsidRDefault="00AB50A4" w:rsidP="0002091B">
            <w:pPr>
              <w:jc w:val="center"/>
              <w:rPr>
                <w:sz w:val="20"/>
                <w:szCs w:val="20"/>
              </w:rPr>
            </w:pPr>
          </w:p>
        </w:tc>
        <w:tc>
          <w:tcPr>
            <w:tcW w:w="1477" w:type="dxa"/>
            <w:vMerge/>
          </w:tcPr>
          <w:p w14:paraId="59617585" w14:textId="77777777" w:rsidR="00AB50A4" w:rsidRPr="000422F5" w:rsidRDefault="00AB50A4" w:rsidP="0002091B">
            <w:pPr>
              <w:jc w:val="center"/>
              <w:rPr>
                <w:sz w:val="20"/>
                <w:szCs w:val="20"/>
              </w:rPr>
            </w:pPr>
          </w:p>
        </w:tc>
        <w:tc>
          <w:tcPr>
            <w:tcW w:w="1477" w:type="dxa"/>
            <w:vMerge/>
          </w:tcPr>
          <w:p w14:paraId="0AE663C2" w14:textId="77777777" w:rsidR="00AB50A4" w:rsidRPr="000422F5" w:rsidRDefault="00AB50A4" w:rsidP="0002091B">
            <w:pPr>
              <w:jc w:val="center"/>
              <w:rPr>
                <w:sz w:val="20"/>
                <w:szCs w:val="20"/>
              </w:rPr>
            </w:pPr>
          </w:p>
        </w:tc>
      </w:tr>
      <w:tr w:rsidR="001C34D7" w14:paraId="265330D0" w14:textId="77777777" w:rsidTr="00D7341B">
        <w:trPr>
          <w:trHeight w:val="308"/>
        </w:trPr>
        <w:tc>
          <w:tcPr>
            <w:tcW w:w="2950" w:type="dxa"/>
            <w:gridSpan w:val="2"/>
            <w:vMerge/>
          </w:tcPr>
          <w:p w14:paraId="31235C77" w14:textId="77777777" w:rsidR="00AB50A4" w:rsidRPr="000422F5" w:rsidRDefault="00AB50A4" w:rsidP="0002091B">
            <w:pPr>
              <w:rPr>
                <w:sz w:val="20"/>
                <w:szCs w:val="20"/>
              </w:rPr>
            </w:pPr>
          </w:p>
        </w:tc>
        <w:tc>
          <w:tcPr>
            <w:tcW w:w="1200" w:type="dxa"/>
          </w:tcPr>
          <w:p w14:paraId="349F215D" w14:textId="77777777" w:rsidR="00AB50A4" w:rsidRPr="000422F5" w:rsidRDefault="004F5B52" w:rsidP="0002091B">
            <w:pPr>
              <w:rPr>
                <w:sz w:val="20"/>
                <w:szCs w:val="20"/>
              </w:rPr>
            </w:pPr>
            <w:r w:rsidRPr="000422F5">
              <w:rPr>
                <w:sz w:val="20"/>
                <w:szCs w:val="20"/>
              </w:rPr>
              <w:t>ENP3</w:t>
            </w:r>
          </w:p>
        </w:tc>
        <w:tc>
          <w:tcPr>
            <w:tcW w:w="1200" w:type="dxa"/>
          </w:tcPr>
          <w:p w14:paraId="57CFC859" w14:textId="77777777" w:rsidR="00AB50A4" w:rsidRPr="000422F5" w:rsidRDefault="004F5B52" w:rsidP="0002091B">
            <w:pPr>
              <w:jc w:val="center"/>
              <w:rPr>
                <w:sz w:val="20"/>
                <w:szCs w:val="20"/>
              </w:rPr>
            </w:pPr>
            <w:r>
              <w:rPr>
                <w:sz w:val="20"/>
                <w:szCs w:val="20"/>
              </w:rPr>
              <w:t>0.782</w:t>
            </w:r>
          </w:p>
        </w:tc>
        <w:tc>
          <w:tcPr>
            <w:tcW w:w="1293" w:type="dxa"/>
            <w:vMerge/>
          </w:tcPr>
          <w:p w14:paraId="5945D6D2" w14:textId="77777777" w:rsidR="00AB50A4" w:rsidRPr="000422F5" w:rsidRDefault="00AB50A4" w:rsidP="0002091B">
            <w:pPr>
              <w:jc w:val="center"/>
              <w:rPr>
                <w:sz w:val="20"/>
                <w:szCs w:val="20"/>
              </w:rPr>
            </w:pPr>
          </w:p>
        </w:tc>
        <w:tc>
          <w:tcPr>
            <w:tcW w:w="1477" w:type="dxa"/>
            <w:vMerge/>
          </w:tcPr>
          <w:p w14:paraId="674F23FB" w14:textId="77777777" w:rsidR="00AB50A4" w:rsidRPr="000422F5" w:rsidRDefault="00AB50A4" w:rsidP="0002091B">
            <w:pPr>
              <w:jc w:val="center"/>
              <w:rPr>
                <w:sz w:val="20"/>
                <w:szCs w:val="20"/>
              </w:rPr>
            </w:pPr>
          </w:p>
        </w:tc>
        <w:tc>
          <w:tcPr>
            <w:tcW w:w="1477" w:type="dxa"/>
            <w:vMerge/>
          </w:tcPr>
          <w:p w14:paraId="62245163" w14:textId="77777777" w:rsidR="00AB50A4" w:rsidRPr="000422F5" w:rsidRDefault="00AB50A4" w:rsidP="0002091B">
            <w:pPr>
              <w:jc w:val="center"/>
              <w:rPr>
                <w:sz w:val="20"/>
                <w:szCs w:val="20"/>
              </w:rPr>
            </w:pPr>
          </w:p>
        </w:tc>
      </w:tr>
      <w:tr w:rsidR="001C34D7" w14:paraId="52FE76C6" w14:textId="77777777" w:rsidTr="00D7341B">
        <w:trPr>
          <w:trHeight w:val="308"/>
        </w:trPr>
        <w:tc>
          <w:tcPr>
            <w:tcW w:w="2950" w:type="dxa"/>
            <w:gridSpan w:val="2"/>
            <w:vMerge/>
          </w:tcPr>
          <w:p w14:paraId="608459FA" w14:textId="77777777" w:rsidR="00AB50A4" w:rsidRPr="000422F5" w:rsidRDefault="00AB50A4" w:rsidP="0002091B">
            <w:pPr>
              <w:rPr>
                <w:sz w:val="20"/>
                <w:szCs w:val="20"/>
              </w:rPr>
            </w:pPr>
          </w:p>
        </w:tc>
        <w:tc>
          <w:tcPr>
            <w:tcW w:w="1200" w:type="dxa"/>
          </w:tcPr>
          <w:p w14:paraId="507CB16C" w14:textId="77777777" w:rsidR="00AB50A4" w:rsidRPr="000422F5" w:rsidRDefault="004F5B52" w:rsidP="0002091B">
            <w:pPr>
              <w:rPr>
                <w:sz w:val="20"/>
                <w:szCs w:val="20"/>
              </w:rPr>
            </w:pPr>
            <w:r w:rsidRPr="000422F5">
              <w:rPr>
                <w:sz w:val="20"/>
                <w:szCs w:val="20"/>
              </w:rPr>
              <w:t>ENP4</w:t>
            </w:r>
          </w:p>
        </w:tc>
        <w:tc>
          <w:tcPr>
            <w:tcW w:w="1200" w:type="dxa"/>
          </w:tcPr>
          <w:p w14:paraId="5AAF61C3" w14:textId="77777777" w:rsidR="00AB50A4" w:rsidRPr="000422F5" w:rsidRDefault="004F5B52" w:rsidP="0002091B">
            <w:pPr>
              <w:jc w:val="center"/>
              <w:rPr>
                <w:sz w:val="20"/>
                <w:szCs w:val="20"/>
              </w:rPr>
            </w:pPr>
            <w:r>
              <w:rPr>
                <w:sz w:val="20"/>
                <w:szCs w:val="20"/>
              </w:rPr>
              <w:t>0.635</w:t>
            </w:r>
          </w:p>
        </w:tc>
        <w:tc>
          <w:tcPr>
            <w:tcW w:w="1293" w:type="dxa"/>
            <w:vMerge/>
          </w:tcPr>
          <w:p w14:paraId="15465467" w14:textId="77777777" w:rsidR="00AB50A4" w:rsidRPr="000422F5" w:rsidRDefault="00AB50A4" w:rsidP="0002091B">
            <w:pPr>
              <w:jc w:val="center"/>
              <w:rPr>
                <w:sz w:val="20"/>
                <w:szCs w:val="20"/>
              </w:rPr>
            </w:pPr>
          </w:p>
        </w:tc>
        <w:tc>
          <w:tcPr>
            <w:tcW w:w="1477" w:type="dxa"/>
            <w:vMerge/>
          </w:tcPr>
          <w:p w14:paraId="4620AFBC" w14:textId="77777777" w:rsidR="00AB50A4" w:rsidRPr="000422F5" w:rsidRDefault="00AB50A4" w:rsidP="0002091B">
            <w:pPr>
              <w:jc w:val="center"/>
              <w:rPr>
                <w:sz w:val="20"/>
                <w:szCs w:val="20"/>
              </w:rPr>
            </w:pPr>
          </w:p>
        </w:tc>
        <w:tc>
          <w:tcPr>
            <w:tcW w:w="1477" w:type="dxa"/>
            <w:vMerge/>
          </w:tcPr>
          <w:p w14:paraId="6F02A19A" w14:textId="77777777" w:rsidR="00AB50A4" w:rsidRPr="000422F5" w:rsidRDefault="00AB50A4" w:rsidP="0002091B">
            <w:pPr>
              <w:jc w:val="center"/>
              <w:rPr>
                <w:sz w:val="20"/>
                <w:szCs w:val="20"/>
              </w:rPr>
            </w:pPr>
          </w:p>
        </w:tc>
      </w:tr>
      <w:tr w:rsidR="001C34D7" w14:paraId="2626AAB1" w14:textId="77777777" w:rsidTr="00D7341B">
        <w:trPr>
          <w:trHeight w:val="308"/>
        </w:trPr>
        <w:tc>
          <w:tcPr>
            <w:tcW w:w="2950" w:type="dxa"/>
            <w:gridSpan w:val="2"/>
            <w:vMerge/>
          </w:tcPr>
          <w:p w14:paraId="071F5E14" w14:textId="77777777" w:rsidR="00AB50A4" w:rsidRPr="000422F5" w:rsidRDefault="00AB50A4" w:rsidP="0002091B">
            <w:pPr>
              <w:rPr>
                <w:sz w:val="20"/>
                <w:szCs w:val="20"/>
              </w:rPr>
            </w:pPr>
          </w:p>
        </w:tc>
        <w:tc>
          <w:tcPr>
            <w:tcW w:w="1200" w:type="dxa"/>
          </w:tcPr>
          <w:p w14:paraId="5968D811" w14:textId="77777777" w:rsidR="00AB50A4" w:rsidRPr="000422F5" w:rsidRDefault="004F5B52" w:rsidP="0002091B">
            <w:pPr>
              <w:rPr>
                <w:sz w:val="20"/>
                <w:szCs w:val="20"/>
              </w:rPr>
            </w:pPr>
            <w:r w:rsidRPr="000422F5">
              <w:rPr>
                <w:sz w:val="20"/>
                <w:szCs w:val="20"/>
              </w:rPr>
              <w:t>ENP5</w:t>
            </w:r>
          </w:p>
        </w:tc>
        <w:tc>
          <w:tcPr>
            <w:tcW w:w="1200" w:type="dxa"/>
          </w:tcPr>
          <w:p w14:paraId="2635E3DC" w14:textId="77777777" w:rsidR="00AB50A4" w:rsidRPr="000422F5" w:rsidRDefault="004F5B52" w:rsidP="0002091B">
            <w:pPr>
              <w:jc w:val="center"/>
              <w:rPr>
                <w:sz w:val="20"/>
                <w:szCs w:val="20"/>
              </w:rPr>
            </w:pPr>
            <w:r>
              <w:rPr>
                <w:sz w:val="20"/>
                <w:szCs w:val="20"/>
              </w:rPr>
              <w:t>0.804</w:t>
            </w:r>
          </w:p>
        </w:tc>
        <w:tc>
          <w:tcPr>
            <w:tcW w:w="1293" w:type="dxa"/>
            <w:vMerge/>
          </w:tcPr>
          <w:p w14:paraId="7C734709" w14:textId="77777777" w:rsidR="00AB50A4" w:rsidRPr="000422F5" w:rsidRDefault="00AB50A4" w:rsidP="0002091B">
            <w:pPr>
              <w:jc w:val="center"/>
              <w:rPr>
                <w:sz w:val="20"/>
                <w:szCs w:val="20"/>
              </w:rPr>
            </w:pPr>
          </w:p>
        </w:tc>
        <w:tc>
          <w:tcPr>
            <w:tcW w:w="1477" w:type="dxa"/>
            <w:vMerge/>
          </w:tcPr>
          <w:p w14:paraId="6D79157C" w14:textId="77777777" w:rsidR="00AB50A4" w:rsidRPr="000422F5" w:rsidRDefault="00AB50A4" w:rsidP="0002091B">
            <w:pPr>
              <w:jc w:val="center"/>
              <w:rPr>
                <w:sz w:val="20"/>
                <w:szCs w:val="20"/>
              </w:rPr>
            </w:pPr>
          </w:p>
        </w:tc>
        <w:tc>
          <w:tcPr>
            <w:tcW w:w="1477" w:type="dxa"/>
            <w:vMerge/>
          </w:tcPr>
          <w:p w14:paraId="593A2191" w14:textId="77777777" w:rsidR="00AB50A4" w:rsidRPr="000422F5" w:rsidRDefault="00AB50A4" w:rsidP="0002091B">
            <w:pPr>
              <w:jc w:val="center"/>
              <w:rPr>
                <w:sz w:val="20"/>
                <w:szCs w:val="20"/>
              </w:rPr>
            </w:pPr>
          </w:p>
        </w:tc>
      </w:tr>
      <w:tr w:rsidR="001C34D7" w14:paraId="4C94CF79" w14:textId="77777777" w:rsidTr="00D7341B">
        <w:trPr>
          <w:trHeight w:val="308"/>
        </w:trPr>
        <w:tc>
          <w:tcPr>
            <w:tcW w:w="2950" w:type="dxa"/>
            <w:gridSpan w:val="2"/>
            <w:vMerge w:val="restart"/>
          </w:tcPr>
          <w:p w14:paraId="346F1B2C" w14:textId="77777777" w:rsidR="00AB50A4" w:rsidRPr="000422F5" w:rsidRDefault="004F5B52" w:rsidP="0002091B">
            <w:pPr>
              <w:autoSpaceDE w:val="0"/>
              <w:autoSpaceDN w:val="0"/>
              <w:adjustRightInd w:val="0"/>
              <w:rPr>
                <w:sz w:val="20"/>
                <w:szCs w:val="20"/>
              </w:rPr>
            </w:pPr>
            <w:r w:rsidRPr="000422F5">
              <w:rPr>
                <w:sz w:val="20"/>
                <w:szCs w:val="20"/>
              </w:rPr>
              <w:t>Economic Performance (ECP)</w:t>
            </w:r>
          </w:p>
        </w:tc>
        <w:tc>
          <w:tcPr>
            <w:tcW w:w="1200" w:type="dxa"/>
          </w:tcPr>
          <w:p w14:paraId="25723CC7" w14:textId="77777777" w:rsidR="00AB50A4" w:rsidRPr="000422F5" w:rsidRDefault="004F5B52" w:rsidP="0002091B">
            <w:pPr>
              <w:rPr>
                <w:sz w:val="20"/>
                <w:szCs w:val="20"/>
              </w:rPr>
            </w:pPr>
            <w:r w:rsidRPr="000422F5">
              <w:rPr>
                <w:sz w:val="20"/>
                <w:szCs w:val="20"/>
              </w:rPr>
              <w:t>ECP1</w:t>
            </w:r>
          </w:p>
        </w:tc>
        <w:tc>
          <w:tcPr>
            <w:tcW w:w="1200" w:type="dxa"/>
          </w:tcPr>
          <w:p w14:paraId="2A92774F" w14:textId="77777777" w:rsidR="00AB50A4" w:rsidRPr="000422F5" w:rsidRDefault="004F5B52" w:rsidP="0002091B">
            <w:pPr>
              <w:jc w:val="center"/>
              <w:rPr>
                <w:sz w:val="20"/>
                <w:szCs w:val="20"/>
              </w:rPr>
            </w:pPr>
            <w:r>
              <w:rPr>
                <w:sz w:val="20"/>
                <w:szCs w:val="20"/>
              </w:rPr>
              <w:t>0.839</w:t>
            </w:r>
          </w:p>
        </w:tc>
        <w:tc>
          <w:tcPr>
            <w:tcW w:w="1293" w:type="dxa"/>
            <w:vMerge w:val="restart"/>
          </w:tcPr>
          <w:p w14:paraId="4FF7E372" w14:textId="77777777" w:rsidR="00AB50A4" w:rsidRPr="000422F5" w:rsidRDefault="004F5B52" w:rsidP="0002091B">
            <w:pPr>
              <w:jc w:val="center"/>
              <w:rPr>
                <w:sz w:val="20"/>
                <w:szCs w:val="20"/>
              </w:rPr>
            </w:pPr>
            <w:r>
              <w:rPr>
                <w:sz w:val="20"/>
                <w:szCs w:val="20"/>
              </w:rPr>
              <w:t>0.888</w:t>
            </w:r>
          </w:p>
        </w:tc>
        <w:tc>
          <w:tcPr>
            <w:tcW w:w="1477" w:type="dxa"/>
            <w:vMerge w:val="restart"/>
          </w:tcPr>
          <w:p w14:paraId="73DD6CC5" w14:textId="77777777" w:rsidR="00AB50A4" w:rsidRPr="000422F5" w:rsidRDefault="004F5B52" w:rsidP="0002091B">
            <w:pPr>
              <w:jc w:val="center"/>
              <w:rPr>
                <w:sz w:val="20"/>
                <w:szCs w:val="20"/>
              </w:rPr>
            </w:pPr>
            <w:r>
              <w:rPr>
                <w:sz w:val="20"/>
                <w:szCs w:val="20"/>
              </w:rPr>
              <w:t>0.918</w:t>
            </w:r>
          </w:p>
        </w:tc>
        <w:tc>
          <w:tcPr>
            <w:tcW w:w="1477" w:type="dxa"/>
            <w:vMerge w:val="restart"/>
          </w:tcPr>
          <w:p w14:paraId="10A2B209" w14:textId="77777777" w:rsidR="00AB50A4" w:rsidRPr="000422F5" w:rsidRDefault="004F5B52" w:rsidP="0002091B">
            <w:pPr>
              <w:jc w:val="center"/>
              <w:rPr>
                <w:sz w:val="20"/>
                <w:szCs w:val="20"/>
              </w:rPr>
            </w:pPr>
            <w:r>
              <w:rPr>
                <w:sz w:val="20"/>
                <w:szCs w:val="20"/>
              </w:rPr>
              <w:t>0.691</w:t>
            </w:r>
          </w:p>
        </w:tc>
      </w:tr>
      <w:tr w:rsidR="001C34D7" w14:paraId="45D5A51B" w14:textId="77777777" w:rsidTr="00D7341B">
        <w:trPr>
          <w:trHeight w:val="308"/>
        </w:trPr>
        <w:tc>
          <w:tcPr>
            <w:tcW w:w="2950" w:type="dxa"/>
            <w:gridSpan w:val="2"/>
            <w:vMerge/>
          </w:tcPr>
          <w:p w14:paraId="03E82463" w14:textId="77777777" w:rsidR="00AB50A4" w:rsidRPr="000422F5" w:rsidRDefault="00AB50A4" w:rsidP="0002091B">
            <w:pPr>
              <w:rPr>
                <w:sz w:val="20"/>
                <w:szCs w:val="20"/>
              </w:rPr>
            </w:pPr>
          </w:p>
        </w:tc>
        <w:tc>
          <w:tcPr>
            <w:tcW w:w="1200" w:type="dxa"/>
          </w:tcPr>
          <w:p w14:paraId="7BC88BC1" w14:textId="77777777" w:rsidR="00AB50A4" w:rsidRPr="000422F5" w:rsidRDefault="004F5B52" w:rsidP="0002091B">
            <w:pPr>
              <w:rPr>
                <w:sz w:val="20"/>
                <w:szCs w:val="20"/>
              </w:rPr>
            </w:pPr>
            <w:r w:rsidRPr="000422F5">
              <w:rPr>
                <w:sz w:val="20"/>
                <w:szCs w:val="20"/>
              </w:rPr>
              <w:t>ECP2</w:t>
            </w:r>
          </w:p>
        </w:tc>
        <w:tc>
          <w:tcPr>
            <w:tcW w:w="1200" w:type="dxa"/>
          </w:tcPr>
          <w:p w14:paraId="57A6683E" w14:textId="77777777" w:rsidR="00AB50A4" w:rsidRPr="000422F5" w:rsidRDefault="004F5B52" w:rsidP="0002091B">
            <w:pPr>
              <w:jc w:val="center"/>
              <w:rPr>
                <w:sz w:val="20"/>
                <w:szCs w:val="20"/>
              </w:rPr>
            </w:pPr>
            <w:r>
              <w:rPr>
                <w:sz w:val="20"/>
                <w:szCs w:val="20"/>
              </w:rPr>
              <w:t>0.845</w:t>
            </w:r>
          </w:p>
        </w:tc>
        <w:tc>
          <w:tcPr>
            <w:tcW w:w="1293" w:type="dxa"/>
            <w:vMerge/>
          </w:tcPr>
          <w:p w14:paraId="25F9F98D" w14:textId="77777777" w:rsidR="00AB50A4" w:rsidRPr="000422F5" w:rsidRDefault="00AB50A4" w:rsidP="0002091B">
            <w:pPr>
              <w:jc w:val="center"/>
              <w:rPr>
                <w:sz w:val="20"/>
                <w:szCs w:val="20"/>
              </w:rPr>
            </w:pPr>
          </w:p>
        </w:tc>
        <w:tc>
          <w:tcPr>
            <w:tcW w:w="1477" w:type="dxa"/>
            <w:vMerge/>
          </w:tcPr>
          <w:p w14:paraId="01E766B3" w14:textId="77777777" w:rsidR="00AB50A4" w:rsidRPr="000422F5" w:rsidRDefault="00AB50A4" w:rsidP="0002091B">
            <w:pPr>
              <w:jc w:val="center"/>
              <w:rPr>
                <w:sz w:val="20"/>
                <w:szCs w:val="20"/>
              </w:rPr>
            </w:pPr>
          </w:p>
        </w:tc>
        <w:tc>
          <w:tcPr>
            <w:tcW w:w="1477" w:type="dxa"/>
            <w:vMerge/>
          </w:tcPr>
          <w:p w14:paraId="255B97A7" w14:textId="77777777" w:rsidR="00AB50A4" w:rsidRPr="000422F5" w:rsidRDefault="00AB50A4" w:rsidP="0002091B">
            <w:pPr>
              <w:jc w:val="center"/>
              <w:rPr>
                <w:sz w:val="20"/>
                <w:szCs w:val="20"/>
              </w:rPr>
            </w:pPr>
          </w:p>
        </w:tc>
      </w:tr>
      <w:tr w:rsidR="001C34D7" w14:paraId="0AE9247C" w14:textId="77777777" w:rsidTr="00D7341B">
        <w:trPr>
          <w:trHeight w:val="308"/>
        </w:trPr>
        <w:tc>
          <w:tcPr>
            <w:tcW w:w="2950" w:type="dxa"/>
            <w:gridSpan w:val="2"/>
            <w:vMerge/>
          </w:tcPr>
          <w:p w14:paraId="302BD992" w14:textId="77777777" w:rsidR="00AB50A4" w:rsidRPr="000422F5" w:rsidRDefault="00AB50A4" w:rsidP="0002091B">
            <w:pPr>
              <w:rPr>
                <w:sz w:val="20"/>
                <w:szCs w:val="20"/>
              </w:rPr>
            </w:pPr>
          </w:p>
        </w:tc>
        <w:tc>
          <w:tcPr>
            <w:tcW w:w="1200" w:type="dxa"/>
          </w:tcPr>
          <w:p w14:paraId="1D468AEF" w14:textId="77777777" w:rsidR="00AB50A4" w:rsidRPr="000422F5" w:rsidRDefault="004F5B52" w:rsidP="0002091B">
            <w:pPr>
              <w:rPr>
                <w:sz w:val="20"/>
                <w:szCs w:val="20"/>
              </w:rPr>
            </w:pPr>
            <w:r w:rsidRPr="000422F5">
              <w:rPr>
                <w:sz w:val="20"/>
                <w:szCs w:val="20"/>
              </w:rPr>
              <w:t>ECP3</w:t>
            </w:r>
          </w:p>
        </w:tc>
        <w:tc>
          <w:tcPr>
            <w:tcW w:w="1200" w:type="dxa"/>
          </w:tcPr>
          <w:p w14:paraId="364CC4F2" w14:textId="77777777" w:rsidR="00AB50A4" w:rsidRPr="000422F5" w:rsidRDefault="004F5B52" w:rsidP="0002091B">
            <w:pPr>
              <w:jc w:val="center"/>
              <w:rPr>
                <w:sz w:val="20"/>
                <w:szCs w:val="20"/>
              </w:rPr>
            </w:pPr>
            <w:r>
              <w:rPr>
                <w:sz w:val="20"/>
                <w:szCs w:val="20"/>
              </w:rPr>
              <w:t>0.877</w:t>
            </w:r>
          </w:p>
        </w:tc>
        <w:tc>
          <w:tcPr>
            <w:tcW w:w="1293" w:type="dxa"/>
            <w:vMerge/>
          </w:tcPr>
          <w:p w14:paraId="3A2C54C0" w14:textId="77777777" w:rsidR="00AB50A4" w:rsidRPr="000422F5" w:rsidRDefault="00AB50A4" w:rsidP="0002091B">
            <w:pPr>
              <w:jc w:val="center"/>
              <w:rPr>
                <w:sz w:val="20"/>
                <w:szCs w:val="20"/>
              </w:rPr>
            </w:pPr>
          </w:p>
        </w:tc>
        <w:tc>
          <w:tcPr>
            <w:tcW w:w="1477" w:type="dxa"/>
            <w:vMerge/>
          </w:tcPr>
          <w:p w14:paraId="51BC259D" w14:textId="77777777" w:rsidR="00AB50A4" w:rsidRPr="000422F5" w:rsidRDefault="00AB50A4" w:rsidP="0002091B">
            <w:pPr>
              <w:jc w:val="center"/>
              <w:rPr>
                <w:sz w:val="20"/>
                <w:szCs w:val="20"/>
              </w:rPr>
            </w:pPr>
          </w:p>
        </w:tc>
        <w:tc>
          <w:tcPr>
            <w:tcW w:w="1477" w:type="dxa"/>
            <w:vMerge/>
          </w:tcPr>
          <w:p w14:paraId="39FBC609" w14:textId="77777777" w:rsidR="00AB50A4" w:rsidRPr="000422F5" w:rsidRDefault="00AB50A4" w:rsidP="0002091B">
            <w:pPr>
              <w:jc w:val="center"/>
              <w:rPr>
                <w:sz w:val="20"/>
                <w:szCs w:val="20"/>
              </w:rPr>
            </w:pPr>
          </w:p>
        </w:tc>
      </w:tr>
      <w:tr w:rsidR="001C34D7" w14:paraId="6C08EE3E" w14:textId="77777777" w:rsidTr="00D7341B">
        <w:trPr>
          <w:trHeight w:val="308"/>
        </w:trPr>
        <w:tc>
          <w:tcPr>
            <w:tcW w:w="2950" w:type="dxa"/>
            <w:gridSpan w:val="2"/>
            <w:vMerge/>
          </w:tcPr>
          <w:p w14:paraId="2D295B07" w14:textId="77777777" w:rsidR="00AB50A4" w:rsidRPr="000422F5" w:rsidRDefault="00AB50A4" w:rsidP="0002091B">
            <w:pPr>
              <w:rPr>
                <w:sz w:val="20"/>
                <w:szCs w:val="20"/>
              </w:rPr>
            </w:pPr>
          </w:p>
        </w:tc>
        <w:tc>
          <w:tcPr>
            <w:tcW w:w="1200" w:type="dxa"/>
          </w:tcPr>
          <w:p w14:paraId="2695D4F1" w14:textId="77777777" w:rsidR="00AB50A4" w:rsidRPr="000422F5" w:rsidRDefault="004F5B52" w:rsidP="0002091B">
            <w:pPr>
              <w:rPr>
                <w:sz w:val="20"/>
                <w:szCs w:val="20"/>
              </w:rPr>
            </w:pPr>
            <w:r w:rsidRPr="000422F5">
              <w:rPr>
                <w:sz w:val="20"/>
                <w:szCs w:val="20"/>
              </w:rPr>
              <w:t>ECP4</w:t>
            </w:r>
          </w:p>
        </w:tc>
        <w:tc>
          <w:tcPr>
            <w:tcW w:w="1200" w:type="dxa"/>
          </w:tcPr>
          <w:p w14:paraId="5D16DA45" w14:textId="77777777" w:rsidR="00AB50A4" w:rsidRPr="000422F5" w:rsidRDefault="004F5B52" w:rsidP="0002091B">
            <w:pPr>
              <w:jc w:val="center"/>
              <w:rPr>
                <w:sz w:val="20"/>
                <w:szCs w:val="20"/>
              </w:rPr>
            </w:pPr>
            <w:r>
              <w:rPr>
                <w:sz w:val="20"/>
                <w:szCs w:val="20"/>
              </w:rPr>
              <w:t>0.778</w:t>
            </w:r>
          </w:p>
        </w:tc>
        <w:tc>
          <w:tcPr>
            <w:tcW w:w="1293" w:type="dxa"/>
            <w:vMerge/>
          </w:tcPr>
          <w:p w14:paraId="50C07629" w14:textId="77777777" w:rsidR="00AB50A4" w:rsidRPr="000422F5" w:rsidRDefault="00AB50A4" w:rsidP="0002091B">
            <w:pPr>
              <w:jc w:val="center"/>
              <w:rPr>
                <w:sz w:val="20"/>
                <w:szCs w:val="20"/>
              </w:rPr>
            </w:pPr>
          </w:p>
        </w:tc>
        <w:tc>
          <w:tcPr>
            <w:tcW w:w="1477" w:type="dxa"/>
            <w:vMerge/>
          </w:tcPr>
          <w:p w14:paraId="0281EEB8" w14:textId="77777777" w:rsidR="00AB50A4" w:rsidRPr="000422F5" w:rsidRDefault="00AB50A4" w:rsidP="0002091B">
            <w:pPr>
              <w:jc w:val="center"/>
              <w:rPr>
                <w:sz w:val="20"/>
                <w:szCs w:val="20"/>
              </w:rPr>
            </w:pPr>
          </w:p>
        </w:tc>
        <w:tc>
          <w:tcPr>
            <w:tcW w:w="1477" w:type="dxa"/>
            <w:vMerge/>
          </w:tcPr>
          <w:p w14:paraId="4DAFCAEE" w14:textId="77777777" w:rsidR="00AB50A4" w:rsidRPr="000422F5" w:rsidRDefault="00AB50A4" w:rsidP="0002091B">
            <w:pPr>
              <w:jc w:val="center"/>
              <w:rPr>
                <w:sz w:val="20"/>
                <w:szCs w:val="20"/>
              </w:rPr>
            </w:pPr>
          </w:p>
        </w:tc>
      </w:tr>
      <w:tr w:rsidR="001C34D7" w14:paraId="56498AC9" w14:textId="77777777" w:rsidTr="00D7341B">
        <w:trPr>
          <w:trHeight w:val="308"/>
        </w:trPr>
        <w:tc>
          <w:tcPr>
            <w:tcW w:w="2950" w:type="dxa"/>
            <w:gridSpan w:val="2"/>
            <w:vMerge/>
          </w:tcPr>
          <w:p w14:paraId="2DA8B2F1" w14:textId="77777777" w:rsidR="00AB50A4" w:rsidRPr="000422F5" w:rsidRDefault="00AB50A4" w:rsidP="0002091B">
            <w:pPr>
              <w:rPr>
                <w:sz w:val="20"/>
                <w:szCs w:val="20"/>
              </w:rPr>
            </w:pPr>
          </w:p>
        </w:tc>
        <w:tc>
          <w:tcPr>
            <w:tcW w:w="1200" w:type="dxa"/>
          </w:tcPr>
          <w:p w14:paraId="3BE5891D" w14:textId="77777777" w:rsidR="00AB50A4" w:rsidRPr="000422F5" w:rsidRDefault="004F5B52" w:rsidP="0002091B">
            <w:pPr>
              <w:rPr>
                <w:sz w:val="20"/>
                <w:szCs w:val="20"/>
              </w:rPr>
            </w:pPr>
            <w:r w:rsidRPr="000422F5">
              <w:rPr>
                <w:sz w:val="20"/>
                <w:szCs w:val="20"/>
              </w:rPr>
              <w:t>ECP5</w:t>
            </w:r>
          </w:p>
        </w:tc>
        <w:tc>
          <w:tcPr>
            <w:tcW w:w="1200" w:type="dxa"/>
          </w:tcPr>
          <w:p w14:paraId="6FC9F4E6" w14:textId="77777777" w:rsidR="00AB50A4" w:rsidRPr="000422F5" w:rsidRDefault="004F5B52" w:rsidP="0002091B">
            <w:pPr>
              <w:jc w:val="center"/>
              <w:rPr>
                <w:sz w:val="20"/>
                <w:szCs w:val="20"/>
              </w:rPr>
            </w:pPr>
            <w:r>
              <w:rPr>
                <w:sz w:val="20"/>
                <w:szCs w:val="20"/>
              </w:rPr>
              <w:t>0.814</w:t>
            </w:r>
          </w:p>
        </w:tc>
        <w:tc>
          <w:tcPr>
            <w:tcW w:w="1293" w:type="dxa"/>
            <w:vMerge/>
          </w:tcPr>
          <w:p w14:paraId="31C513D1" w14:textId="77777777" w:rsidR="00AB50A4" w:rsidRPr="000422F5" w:rsidRDefault="00AB50A4" w:rsidP="0002091B">
            <w:pPr>
              <w:jc w:val="center"/>
              <w:rPr>
                <w:sz w:val="20"/>
                <w:szCs w:val="20"/>
              </w:rPr>
            </w:pPr>
          </w:p>
        </w:tc>
        <w:tc>
          <w:tcPr>
            <w:tcW w:w="1477" w:type="dxa"/>
            <w:vMerge/>
          </w:tcPr>
          <w:p w14:paraId="709600EE" w14:textId="77777777" w:rsidR="00AB50A4" w:rsidRPr="000422F5" w:rsidRDefault="00AB50A4" w:rsidP="0002091B">
            <w:pPr>
              <w:jc w:val="center"/>
              <w:rPr>
                <w:sz w:val="20"/>
                <w:szCs w:val="20"/>
              </w:rPr>
            </w:pPr>
          </w:p>
        </w:tc>
        <w:tc>
          <w:tcPr>
            <w:tcW w:w="1477" w:type="dxa"/>
            <w:vMerge/>
          </w:tcPr>
          <w:p w14:paraId="45AE99A8" w14:textId="77777777" w:rsidR="00AB50A4" w:rsidRPr="000422F5" w:rsidRDefault="00AB50A4" w:rsidP="0002091B">
            <w:pPr>
              <w:jc w:val="center"/>
              <w:rPr>
                <w:sz w:val="20"/>
                <w:szCs w:val="20"/>
              </w:rPr>
            </w:pPr>
          </w:p>
        </w:tc>
      </w:tr>
    </w:tbl>
    <w:p w14:paraId="5E5E292B" w14:textId="77777777" w:rsidR="00AB50A4" w:rsidRPr="00AB50A4" w:rsidRDefault="00AB50A4" w:rsidP="00AB50A4">
      <w:pPr>
        <w:pStyle w:val="EndNoteBibliography"/>
        <w:spacing w:line="360" w:lineRule="auto"/>
        <w:rPr>
          <w:rFonts w:ascii="Times New Roman" w:hAnsi="Times New Roman" w:cs="Times New Roman"/>
          <w:sz w:val="24"/>
          <w:szCs w:val="24"/>
        </w:rPr>
      </w:pPr>
    </w:p>
    <w:p w14:paraId="5D5E42E4" w14:textId="77777777" w:rsidR="007F7CFD" w:rsidRPr="0030273A" w:rsidRDefault="004F5B52" w:rsidP="007F7CFD">
      <w:pPr>
        <w:pStyle w:val="EndNoteBibliography"/>
        <w:tabs>
          <w:tab w:val="left" w:pos="1343"/>
        </w:tabs>
        <w:spacing w:line="276" w:lineRule="auto"/>
        <w:jc w:val="both"/>
        <w:rPr>
          <w:rFonts w:ascii="Times New Roman" w:hAnsi="Times New Roman" w:cs="Times New Roman"/>
          <w:color w:val="993300"/>
          <w:sz w:val="24"/>
        </w:rPr>
      </w:pPr>
      <w:r>
        <w:rPr>
          <w:rFonts w:ascii="Times New Roman" w:hAnsi="Times New Roman" w:cs="Times New Roman"/>
          <w:sz w:val="24"/>
        </w:rPr>
        <w:t>Table-4</w:t>
      </w:r>
      <w:r w:rsidRPr="0030273A">
        <w:rPr>
          <w:rFonts w:ascii="Times New Roman" w:hAnsi="Times New Roman" w:cs="Times New Roman"/>
          <w:sz w:val="24"/>
        </w:rPr>
        <w:t xml:space="preserve">:  Discriminant Validity (Fornell-Larcker matrix) </w:t>
      </w:r>
    </w:p>
    <w:tbl>
      <w:tblPr>
        <w:tblStyle w:val="TableGridLight"/>
        <w:tblW w:w="9661" w:type="dxa"/>
        <w:tblLook w:val="04A0" w:firstRow="1" w:lastRow="0" w:firstColumn="1" w:lastColumn="0" w:noHBand="0" w:noVBand="1"/>
      </w:tblPr>
      <w:tblGrid>
        <w:gridCol w:w="2040"/>
        <w:gridCol w:w="1468"/>
        <w:gridCol w:w="1470"/>
        <w:gridCol w:w="1635"/>
        <w:gridCol w:w="1578"/>
        <w:gridCol w:w="1470"/>
      </w:tblGrid>
      <w:tr w:rsidR="001C34D7" w14:paraId="55AEBC3E" w14:textId="77777777" w:rsidTr="00D7341B">
        <w:trPr>
          <w:trHeight w:val="281"/>
        </w:trPr>
        <w:tc>
          <w:tcPr>
            <w:tcW w:w="2040" w:type="dxa"/>
            <w:tcBorders>
              <w:top w:val="single" w:sz="4" w:space="0" w:color="auto"/>
              <w:left w:val="single" w:sz="4" w:space="0" w:color="auto"/>
              <w:bottom w:val="single" w:sz="4" w:space="0" w:color="auto"/>
              <w:right w:val="single" w:sz="4" w:space="0" w:color="auto"/>
            </w:tcBorders>
            <w:noWrap/>
            <w:hideMark/>
          </w:tcPr>
          <w:p w14:paraId="043910BB" w14:textId="77777777" w:rsidR="007F7CFD" w:rsidRPr="0030273A" w:rsidRDefault="004F5B52" w:rsidP="008B2720">
            <w:pPr>
              <w:rPr>
                <w:rFonts w:ascii="Arial" w:hAnsi="Arial" w:cs="Arial"/>
                <w:bCs/>
                <w:color w:val="000000"/>
              </w:rPr>
            </w:pPr>
            <w:r w:rsidRPr="0030273A">
              <w:rPr>
                <w:rFonts w:ascii="Arial" w:hAnsi="Arial" w:cs="Arial"/>
                <w:bCs/>
                <w:color w:val="000000"/>
              </w:rPr>
              <w:t> </w:t>
            </w:r>
          </w:p>
        </w:tc>
        <w:tc>
          <w:tcPr>
            <w:tcW w:w="1468" w:type="dxa"/>
            <w:tcBorders>
              <w:top w:val="single" w:sz="4" w:space="0" w:color="auto"/>
              <w:left w:val="single" w:sz="4" w:space="0" w:color="auto"/>
              <w:bottom w:val="single" w:sz="4" w:space="0" w:color="auto"/>
              <w:right w:val="single" w:sz="4" w:space="0" w:color="auto"/>
            </w:tcBorders>
          </w:tcPr>
          <w:p w14:paraId="1C4378A1" w14:textId="77777777" w:rsidR="007F7CFD" w:rsidRPr="0030273A" w:rsidRDefault="004F5B52" w:rsidP="008B2720">
            <w:r>
              <w:rPr>
                <w:bCs/>
                <w:color w:val="000000"/>
              </w:rPr>
              <w:t>EN</w:t>
            </w:r>
            <w:r w:rsidRPr="0030273A">
              <w:rPr>
                <w:bCs/>
                <w:color w:val="000000"/>
              </w:rPr>
              <w:t>P</w:t>
            </w:r>
          </w:p>
        </w:tc>
        <w:tc>
          <w:tcPr>
            <w:tcW w:w="1470" w:type="dxa"/>
            <w:tcBorders>
              <w:top w:val="single" w:sz="4" w:space="0" w:color="auto"/>
              <w:left w:val="single" w:sz="4" w:space="0" w:color="auto"/>
              <w:bottom w:val="single" w:sz="4" w:space="0" w:color="auto"/>
              <w:right w:val="single" w:sz="4" w:space="0" w:color="auto"/>
            </w:tcBorders>
          </w:tcPr>
          <w:p w14:paraId="63776FC9" w14:textId="77777777" w:rsidR="007F7CFD" w:rsidRPr="0030273A" w:rsidRDefault="004F5B52" w:rsidP="008B2720">
            <w:r>
              <w:rPr>
                <w:bCs/>
                <w:color w:val="000000"/>
              </w:rPr>
              <w:t>EC</w:t>
            </w:r>
            <w:r w:rsidRPr="0030273A">
              <w:rPr>
                <w:bCs/>
                <w:color w:val="000000"/>
              </w:rPr>
              <w:t>P</w:t>
            </w:r>
          </w:p>
        </w:tc>
        <w:tc>
          <w:tcPr>
            <w:tcW w:w="1635" w:type="dxa"/>
            <w:tcBorders>
              <w:top w:val="single" w:sz="4" w:space="0" w:color="auto"/>
              <w:left w:val="single" w:sz="4" w:space="0" w:color="auto"/>
              <w:bottom w:val="single" w:sz="4" w:space="0" w:color="auto"/>
              <w:right w:val="single" w:sz="4" w:space="0" w:color="auto"/>
            </w:tcBorders>
          </w:tcPr>
          <w:p w14:paraId="78084DCE" w14:textId="77777777" w:rsidR="007F7CFD" w:rsidRPr="0030273A" w:rsidRDefault="004F5B52" w:rsidP="008B2720">
            <w:r>
              <w:rPr>
                <w:bCs/>
                <w:color w:val="000000"/>
              </w:rPr>
              <w:t>Ex-GSCM</w:t>
            </w:r>
          </w:p>
        </w:tc>
        <w:tc>
          <w:tcPr>
            <w:tcW w:w="1578" w:type="dxa"/>
            <w:tcBorders>
              <w:top w:val="single" w:sz="4" w:space="0" w:color="auto"/>
              <w:left w:val="single" w:sz="4" w:space="0" w:color="auto"/>
              <w:bottom w:val="single" w:sz="4" w:space="0" w:color="auto"/>
              <w:right w:val="single" w:sz="4" w:space="0" w:color="auto"/>
            </w:tcBorders>
          </w:tcPr>
          <w:p w14:paraId="719DC53B" w14:textId="77777777" w:rsidR="007F7CFD" w:rsidRPr="0030273A" w:rsidRDefault="004F5B52" w:rsidP="008B2720">
            <w:r>
              <w:rPr>
                <w:bCs/>
                <w:color w:val="000000"/>
              </w:rPr>
              <w:t>In-</w:t>
            </w:r>
            <w:r w:rsidRPr="0030273A">
              <w:rPr>
                <w:bCs/>
                <w:color w:val="000000"/>
              </w:rPr>
              <w:t>GSCM</w:t>
            </w:r>
          </w:p>
        </w:tc>
        <w:tc>
          <w:tcPr>
            <w:tcW w:w="1470" w:type="dxa"/>
            <w:tcBorders>
              <w:top w:val="single" w:sz="4" w:space="0" w:color="auto"/>
              <w:left w:val="single" w:sz="4" w:space="0" w:color="auto"/>
              <w:bottom w:val="single" w:sz="4" w:space="0" w:color="auto"/>
              <w:right w:val="single" w:sz="4" w:space="0" w:color="auto"/>
            </w:tcBorders>
          </w:tcPr>
          <w:p w14:paraId="4CA449C4" w14:textId="77777777" w:rsidR="007F7CFD" w:rsidRPr="0030273A" w:rsidRDefault="004F5B52" w:rsidP="008B2720">
            <w:r>
              <w:rPr>
                <w:bCs/>
                <w:color w:val="000000"/>
              </w:rPr>
              <w:t>KM</w:t>
            </w:r>
          </w:p>
        </w:tc>
      </w:tr>
      <w:tr w:rsidR="001C34D7" w14:paraId="0CF2F328" w14:textId="77777777" w:rsidTr="00D7341B">
        <w:trPr>
          <w:trHeight w:val="281"/>
        </w:trPr>
        <w:tc>
          <w:tcPr>
            <w:tcW w:w="2040" w:type="dxa"/>
            <w:tcBorders>
              <w:top w:val="single" w:sz="4" w:space="0" w:color="auto"/>
            </w:tcBorders>
            <w:noWrap/>
            <w:hideMark/>
          </w:tcPr>
          <w:p w14:paraId="2B7880C6" w14:textId="77777777" w:rsidR="007F7CFD" w:rsidRPr="0030273A" w:rsidRDefault="004F5B52" w:rsidP="008B2720">
            <w:pPr>
              <w:rPr>
                <w:bCs/>
                <w:color w:val="000000"/>
              </w:rPr>
            </w:pPr>
            <w:r>
              <w:rPr>
                <w:bCs/>
                <w:color w:val="000000"/>
              </w:rPr>
              <w:t>ENP</w:t>
            </w:r>
          </w:p>
        </w:tc>
        <w:tc>
          <w:tcPr>
            <w:tcW w:w="1468" w:type="dxa"/>
            <w:tcBorders>
              <w:top w:val="single" w:sz="4" w:space="0" w:color="auto"/>
            </w:tcBorders>
          </w:tcPr>
          <w:p w14:paraId="48F0F522" w14:textId="77777777" w:rsidR="007F7CFD" w:rsidRPr="00DE5B20" w:rsidRDefault="004F5B52" w:rsidP="008B2720">
            <w:pPr>
              <w:rPr>
                <w:b/>
                <w:i/>
              </w:rPr>
            </w:pPr>
            <w:r w:rsidRPr="00DE5B20">
              <w:rPr>
                <w:b/>
                <w:i/>
                <w:color w:val="000000"/>
              </w:rPr>
              <w:t>0.734</w:t>
            </w:r>
          </w:p>
        </w:tc>
        <w:tc>
          <w:tcPr>
            <w:tcW w:w="1470" w:type="dxa"/>
            <w:tcBorders>
              <w:top w:val="single" w:sz="4" w:space="0" w:color="auto"/>
            </w:tcBorders>
          </w:tcPr>
          <w:p w14:paraId="5EF904F2" w14:textId="77777777" w:rsidR="007F7CFD" w:rsidRPr="0030273A" w:rsidRDefault="004F5B52" w:rsidP="008B2720">
            <w:r w:rsidRPr="0030273A">
              <w:rPr>
                <w:color w:val="000000"/>
              </w:rPr>
              <w:t> </w:t>
            </w:r>
          </w:p>
        </w:tc>
        <w:tc>
          <w:tcPr>
            <w:tcW w:w="1635" w:type="dxa"/>
            <w:tcBorders>
              <w:top w:val="single" w:sz="4" w:space="0" w:color="auto"/>
            </w:tcBorders>
          </w:tcPr>
          <w:p w14:paraId="123FB1D3" w14:textId="77777777" w:rsidR="007F7CFD" w:rsidRPr="0030273A" w:rsidRDefault="004F5B52" w:rsidP="008B2720">
            <w:r w:rsidRPr="0030273A">
              <w:rPr>
                <w:color w:val="000000"/>
              </w:rPr>
              <w:t> </w:t>
            </w:r>
          </w:p>
        </w:tc>
        <w:tc>
          <w:tcPr>
            <w:tcW w:w="1578" w:type="dxa"/>
            <w:tcBorders>
              <w:top w:val="single" w:sz="4" w:space="0" w:color="auto"/>
            </w:tcBorders>
          </w:tcPr>
          <w:p w14:paraId="3095B36F" w14:textId="77777777" w:rsidR="007F7CFD" w:rsidRPr="0030273A" w:rsidRDefault="004F5B52" w:rsidP="008B2720">
            <w:r w:rsidRPr="0030273A">
              <w:rPr>
                <w:color w:val="000000"/>
              </w:rPr>
              <w:t> </w:t>
            </w:r>
          </w:p>
        </w:tc>
        <w:tc>
          <w:tcPr>
            <w:tcW w:w="1470" w:type="dxa"/>
            <w:tcBorders>
              <w:top w:val="single" w:sz="4" w:space="0" w:color="auto"/>
            </w:tcBorders>
          </w:tcPr>
          <w:p w14:paraId="7A11839C" w14:textId="77777777" w:rsidR="007F7CFD" w:rsidRPr="0030273A" w:rsidRDefault="004F5B52" w:rsidP="008B2720">
            <w:r w:rsidRPr="0030273A">
              <w:rPr>
                <w:color w:val="000000"/>
              </w:rPr>
              <w:t> </w:t>
            </w:r>
          </w:p>
        </w:tc>
      </w:tr>
      <w:tr w:rsidR="001C34D7" w14:paraId="3B8114A0" w14:textId="77777777" w:rsidTr="00D7341B">
        <w:trPr>
          <w:trHeight w:val="281"/>
        </w:trPr>
        <w:tc>
          <w:tcPr>
            <w:tcW w:w="2040" w:type="dxa"/>
            <w:noWrap/>
            <w:hideMark/>
          </w:tcPr>
          <w:p w14:paraId="5F670631" w14:textId="77777777" w:rsidR="007F7CFD" w:rsidRPr="0030273A" w:rsidRDefault="004F5B52" w:rsidP="008B2720">
            <w:pPr>
              <w:rPr>
                <w:bCs/>
                <w:color w:val="000000"/>
              </w:rPr>
            </w:pPr>
            <w:r>
              <w:rPr>
                <w:bCs/>
                <w:color w:val="000000"/>
              </w:rPr>
              <w:t>EC</w:t>
            </w:r>
            <w:r w:rsidRPr="0030273A">
              <w:rPr>
                <w:bCs/>
                <w:color w:val="000000"/>
              </w:rPr>
              <w:t>P</w:t>
            </w:r>
          </w:p>
        </w:tc>
        <w:tc>
          <w:tcPr>
            <w:tcW w:w="1468" w:type="dxa"/>
          </w:tcPr>
          <w:p w14:paraId="0E657CA4" w14:textId="77777777" w:rsidR="007F7CFD" w:rsidRPr="0030273A" w:rsidRDefault="004F5B52" w:rsidP="008B2720">
            <w:r>
              <w:rPr>
                <w:color w:val="000000"/>
              </w:rPr>
              <w:t>0.334</w:t>
            </w:r>
          </w:p>
        </w:tc>
        <w:tc>
          <w:tcPr>
            <w:tcW w:w="1470" w:type="dxa"/>
          </w:tcPr>
          <w:p w14:paraId="666B5633" w14:textId="77777777" w:rsidR="007F7CFD" w:rsidRPr="00DE5B20" w:rsidRDefault="004F5B52" w:rsidP="008B2720">
            <w:pPr>
              <w:rPr>
                <w:b/>
                <w:i/>
              </w:rPr>
            </w:pPr>
            <w:r w:rsidRPr="00DE5B20">
              <w:rPr>
                <w:b/>
                <w:i/>
                <w:color w:val="000000"/>
              </w:rPr>
              <w:t>0.831</w:t>
            </w:r>
          </w:p>
        </w:tc>
        <w:tc>
          <w:tcPr>
            <w:tcW w:w="1635" w:type="dxa"/>
          </w:tcPr>
          <w:p w14:paraId="3ED6CC54" w14:textId="77777777" w:rsidR="007F7CFD" w:rsidRPr="0030273A" w:rsidRDefault="004F5B52" w:rsidP="008B2720">
            <w:r w:rsidRPr="0030273A">
              <w:rPr>
                <w:color w:val="000000"/>
              </w:rPr>
              <w:t> </w:t>
            </w:r>
          </w:p>
        </w:tc>
        <w:tc>
          <w:tcPr>
            <w:tcW w:w="1578" w:type="dxa"/>
          </w:tcPr>
          <w:p w14:paraId="51697846" w14:textId="77777777" w:rsidR="007F7CFD" w:rsidRPr="0030273A" w:rsidRDefault="004F5B52" w:rsidP="008B2720">
            <w:r w:rsidRPr="0030273A">
              <w:rPr>
                <w:color w:val="000000"/>
              </w:rPr>
              <w:t> </w:t>
            </w:r>
          </w:p>
        </w:tc>
        <w:tc>
          <w:tcPr>
            <w:tcW w:w="1470" w:type="dxa"/>
          </w:tcPr>
          <w:p w14:paraId="5637F364" w14:textId="77777777" w:rsidR="007F7CFD" w:rsidRPr="0030273A" w:rsidRDefault="004F5B52" w:rsidP="008B2720">
            <w:r w:rsidRPr="0030273A">
              <w:rPr>
                <w:color w:val="000000"/>
              </w:rPr>
              <w:t> </w:t>
            </w:r>
          </w:p>
        </w:tc>
      </w:tr>
      <w:tr w:rsidR="001C34D7" w14:paraId="0D561F77" w14:textId="77777777" w:rsidTr="00D7341B">
        <w:trPr>
          <w:trHeight w:val="281"/>
        </w:trPr>
        <w:tc>
          <w:tcPr>
            <w:tcW w:w="2040" w:type="dxa"/>
            <w:noWrap/>
            <w:hideMark/>
          </w:tcPr>
          <w:p w14:paraId="62011B09" w14:textId="77777777" w:rsidR="007F7CFD" w:rsidRPr="0030273A" w:rsidRDefault="004F5B52" w:rsidP="007F7CFD">
            <w:r>
              <w:rPr>
                <w:bCs/>
                <w:color w:val="000000"/>
              </w:rPr>
              <w:t>Ex-GSCM</w:t>
            </w:r>
          </w:p>
        </w:tc>
        <w:tc>
          <w:tcPr>
            <w:tcW w:w="1468" w:type="dxa"/>
          </w:tcPr>
          <w:p w14:paraId="5F770B19" w14:textId="77777777" w:rsidR="007F7CFD" w:rsidRPr="0030273A" w:rsidRDefault="004F5B52" w:rsidP="007F7CFD">
            <w:r>
              <w:rPr>
                <w:color w:val="000000"/>
              </w:rPr>
              <w:t>0.568</w:t>
            </w:r>
          </w:p>
        </w:tc>
        <w:tc>
          <w:tcPr>
            <w:tcW w:w="1470" w:type="dxa"/>
          </w:tcPr>
          <w:p w14:paraId="74F1AE52" w14:textId="77777777" w:rsidR="007F7CFD" w:rsidRPr="0030273A" w:rsidRDefault="004F5B52" w:rsidP="007F7CFD">
            <w:r>
              <w:rPr>
                <w:color w:val="000000"/>
              </w:rPr>
              <w:t>0.310</w:t>
            </w:r>
          </w:p>
        </w:tc>
        <w:tc>
          <w:tcPr>
            <w:tcW w:w="1635" w:type="dxa"/>
          </w:tcPr>
          <w:p w14:paraId="76B983BC" w14:textId="77777777" w:rsidR="007F7CFD" w:rsidRPr="00DE5B20" w:rsidRDefault="004F5B52" w:rsidP="007F7CFD">
            <w:pPr>
              <w:rPr>
                <w:b/>
                <w:i/>
              </w:rPr>
            </w:pPr>
            <w:r w:rsidRPr="00DE5B20">
              <w:rPr>
                <w:b/>
                <w:i/>
                <w:color w:val="000000"/>
              </w:rPr>
              <w:t>0.710</w:t>
            </w:r>
          </w:p>
        </w:tc>
        <w:tc>
          <w:tcPr>
            <w:tcW w:w="1578" w:type="dxa"/>
          </w:tcPr>
          <w:p w14:paraId="45FFBE8E" w14:textId="77777777" w:rsidR="007F7CFD" w:rsidRPr="0030273A" w:rsidRDefault="004F5B52" w:rsidP="007F7CFD">
            <w:r w:rsidRPr="0030273A">
              <w:rPr>
                <w:color w:val="000000"/>
              </w:rPr>
              <w:t> </w:t>
            </w:r>
          </w:p>
        </w:tc>
        <w:tc>
          <w:tcPr>
            <w:tcW w:w="1470" w:type="dxa"/>
          </w:tcPr>
          <w:p w14:paraId="7F3E1FC7" w14:textId="77777777" w:rsidR="007F7CFD" w:rsidRPr="0030273A" w:rsidRDefault="004F5B52" w:rsidP="007F7CFD">
            <w:r w:rsidRPr="0030273A">
              <w:rPr>
                <w:color w:val="000000"/>
              </w:rPr>
              <w:t> </w:t>
            </w:r>
          </w:p>
        </w:tc>
      </w:tr>
      <w:tr w:rsidR="001C34D7" w14:paraId="1849D878" w14:textId="77777777" w:rsidTr="00D7341B">
        <w:trPr>
          <w:trHeight w:val="281"/>
        </w:trPr>
        <w:tc>
          <w:tcPr>
            <w:tcW w:w="2040" w:type="dxa"/>
            <w:noWrap/>
            <w:hideMark/>
          </w:tcPr>
          <w:p w14:paraId="3C01C99C" w14:textId="77777777" w:rsidR="007F7CFD" w:rsidRPr="0030273A" w:rsidRDefault="004F5B52" w:rsidP="007F7CFD">
            <w:r>
              <w:rPr>
                <w:bCs/>
                <w:color w:val="000000"/>
              </w:rPr>
              <w:t>In-</w:t>
            </w:r>
            <w:r w:rsidRPr="0030273A">
              <w:rPr>
                <w:bCs/>
                <w:color w:val="000000"/>
              </w:rPr>
              <w:t>GSCM</w:t>
            </w:r>
          </w:p>
        </w:tc>
        <w:tc>
          <w:tcPr>
            <w:tcW w:w="1468" w:type="dxa"/>
          </w:tcPr>
          <w:p w14:paraId="2BA0340C" w14:textId="77777777" w:rsidR="007F7CFD" w:rsidRPr="0030273A" w:rsidRDefault="004F5B52" w:rsidP="007F7CFD">
            <w:r>
              <w:rPr>
                <w:color w:val="000000"/>
              </w:rPr>
              <w:t>0.674</w:t>
            </w:r>
          </w:p>
        </w:tc>
        <w:tc>
          <w:tcPr>
            <w:tcW w:w="1470" w:type="dxa"/>
          </w:tcPr>
          <w:p w14:paraId="3BF98A0D" w14:textId="77777777" w:rsidR="007F7CFD" w:rsidRPr="0030273A" w:rsidRDefault="004F5B52" w:rsidP="007F7CFD">
            <w:r>
              <w:rPr>
                <w:color w:val="000000"/>
              </w:rPr>
              <w:t>0.371</w:t>
            </w:r>
          </w:p>
        </w:tc>
        <w:tc>
          <w:tcPr>
            <w:tcW w:w="1635" w:type="dxa"/>
          </w:tcPr>
          <w:p w14:paraId="6F31D875" w14:textId="77777777" w:rsidR="007F7CFD" w:rsidRPr="0030273A" w:rsidRDefault="004F5B52" w:rsidP="007F7CFD">
            <w:r>
              <w:rPr>
                <w:color w:val="000000"/>
              </w:rPr>
              <w:t>0.596</w:t>
            </w:r>
          </w:p>
        </w:tc>
        <w:tc>
          <w:tcPr>
            <w:tcW w:w="1578" w:type="dxa"/>
          </w:tcPr>
          <w:p w14:paraId="6649E222" w14:textId="77777777" w:rsidR="007F7CFD" w:rsidRPr="00DE5B20" w:rsidRDefault="004F5B52" w:rsidP="007F7CFD">
            <w:pPr>
              <w:rPr>
                <w:b/>
                <w:i/>
              </w:rPr>
            </w:pPr>
            <w:r w:rsidRPr="00DE5B20">
              <w:rPr>
                <w:b/>
                <w:i/>
                <w:color w:val="000000"/>
              </w:rPr>
              <w:t>0.</w:t>
            </w:r>
            <w:r w:rsidR="005B1D4B" w:rsidRPr="00DE5B20">
              <w:rPr>
                <w:b/>
                <w:i/>
                <w:color w:val="000000"/>
              </w:rPr>
              <w:t>746</w:t>
            </w:r>
          </w:p>
        </w:tc>
        <w:tc>
          <w:tcPr>
            <w:tcW w:w="1470" w:type="dxa"/>
          </w:tcPr>
          <w:p w14:paraId="3B752644" w14:textId="77777777" w:rsidR="007F7CFD" w:rsidRPr="0030273A" w:rsidRDefault="004F5B52" w:rsidP="007F7CFD">
            <w:r w:rsidRPr="0030273A">
              <w:rPr>
                <w:color w:val="000000"/>
              </w:rPr>
              <w:t> </w:t>
            </w:r>
          </w:p>
        </w:tc>
      </w:tr>
      <w:tr w:rsidR="001C34D7" w14:paraId="3BCF13AC" w14:textId="77777777" w:rsidTr="00D7341B">
        <w:trPr>
          <w:trHeight w:val="281"/>
        </w:trPr>
        <w:tc>
          <w:tcPr>
            <w:tcW w:w="2040" w:type="dxa"/>
            <w:noWrap/>
            <w:hideMark/>
          </w:tcPr>
          <w:p w14:paraId="64023E4C" w14:textId="77777777" w:rsidR="007F7CFD" w:rsidRPr="0030273A" w:rsidRDefault="004F5B52" w:rsidP="007F7CFD">
            <w:pPr>
              <w:rPr>
                <w:bCs/>
                <w:color w:val="000000"/>
              </w:rPr>
            </w:pPr>
            <w:r>
              <w:rPr>
                <w:bCs/>
                <w:color w:val="000000"/>
              </w:rPr>
              <w:lastRenderedPageBreak/>
              <w:t>KM</w:t>
            </w:r>
            <w:r w:rsidR="00600024">
              <w:rPr>
                <w:bCs/>
                <w:color w:val="000000"/>
              </w:rPr>
              <w:t>C</w:t>
            </w:r>
          </w:p>
        </w:tc>
        <w:tc>
          <w:tcPr>
            <w:tcW w:w="1468" w:type="dxa"/>
          </w:tcPr>
          <w:p w14:paraId="451CC71F" w14:textId="77777777" w:rsidR="007F7CFD" w:rsidRPr="0030273A" w:rsidRDefault="004F5B52" w:rsidP="007F7CFD">
            <w:r>
              <w:rPr>
                <w:color w:val="000000"/>
              </w:rPr>
              <w:t>0.577</w:t>
            </w:r>
          </w:p>
        </w:tc>
        <w:tc>
          <w:tcPr>
            <w:tcW w:w="1470" w:type="dxa"/>
          </w:tcPr>
          <w:p w14:paraId="7C0FBE1C" w14:textId="77777777" w:rsidR="007F7CFD" w:rsidRPr="0030273A" w:rsidRDefault="004F5B52" w:rsidP="007F7CFD">
            <w:r>
              <w:rPr>
                <w:color w:val="000000"/>
              </w:rPr>
              <w:t>0.384</w:t>
            </w:r>
          </w:p>
        </w:tc>
        <w:tc>
          <w:tcPr>
            <w:tcW w:w="1635" w:type="dxa"/>
          </w:tcPr>
          <w:p w14:paraId="02FD2DD0" w14:textId="77777777" w:rsidR="007F7CFD" w:rsidRPr="0030273A" w:rsidRDefault="004F5B52" w:rsidP="007F7CFD">
            <w:r>
              <w:rPr>
                <w:color w:val="000000"/>
              </w:rPr>
              <w:t>0.677</w:t>
            </w:r>
          </w:p>
        </w:tc>
        <w:tc>
          <w:tcPr>
            <w:tcW w:w="1578" w:type="dxa"/>
          </w:tcPr>
          <w:p w14:paraId="45D33EEE" w14:textId="77777777" w:rsidR="007F7CFD" w:rsidRPr="0030273A" w:rsidRDefault="004F5B52" w:rsidP="007F7CFD">
            <w:r>
              <w:rPr>
                <w:color w:val="000000"/>
              </w:rPr>
              <w:t>0.592</w:t>
            </w:r>
          </w:p>
        </w:tc>
        <w:tc>
          <w:tcPr>
            <w:tcW w:w="1470" w:type="dxa"/>
          </w:tcPr>
          <w:p w14:paraId="54221D68" w14:textId="77777777" w:rsidR="007F7CFD" w:rsidRPr="00DE5B20" w:rsidRDefault="004F5B52" w:rsidP="007F7CFD">
            <w:pPr>
              <w:rPr>
                <w:b/>
                <w:i/>
              </w:rPr>
            </w:pPr>
            <w:r w:rsidRPr="00DE5B20">
              <w:rPr>
                <w:b/>
                <w:i/>
                <w:color w:val="000000"/>
              </w:rPr>
              <w:t>0.729</w:t>
            </w:r>
          </w:p>
        </w:tc>
      </w:tr>
    </w:tbl>
    <w:p w14:paraId="12326EC0" w14:textId="77777777" w:rsidR="007F7CFD" w:rsidRPr="002D6F9B" w:rsidRDefault="004F5B52" w:rsidP="007F7CFD">
      <w:pPr>
        <w:autoSpaceDE w:val="0"/>
        <w:autoSpaceDN w:val="0"/>
        <w:adjustRightInd w:val="0"/>
        <w:jc w:val="both"/>
      </w:pPr>
      <w:r w:rsidRPr="002D6F9B">
        <w:t>Note- The diagonal (in italic) data represent the square root of AVE of the construct</w:t>
      </w:r>
    </w:p>
    <w:p w14:paraId="33CF773E" w14:textId="77777777" w:rsidR="00AB50A4" w:rsidRPr="00FC3F25" w:rsidRDefault="004F5B52" w:rsidP="00E25EE1">
      <w:pPr>
        <w:pStyle w:val="Heading1"/>
        <w:spacing w:line="240" w:lineRule="auto"/>
        <w:rPr>
          <w:rFonts w:ascii="Times New Roman" w:hAnsi="Times New Roman" w:cs="Times New Roman"/>
          <w:b/>
          <w:sz w:val="28"/>
          <w:szCs w:val="28"/>
        </w:rPr>
      </w:pPr>
      <w:r w:rsidRPr="00FC3F25">
        <w:rPr>
          <w:rFonts w:ascii="Times New Roman" w:hAnsi="Times New Roman" w:cs="Times New Roman"/>
          <w:b/>
          <w:color w:val="auto"/>
          <w:sz w:val="28"/>
          <w:szCs w:val="28"/>
        </w:rPr>
        <w:t xml:space="preserve">5. </w:t>
      </w:r>
      <w:r w:rsidR="00C72797">
        <w:rPr>
          <w:rFonts w:ascii="Times New Roman" w:hAnsi="Times New Roman" w:cs="Times New Roman"/>
          <w:b/>
          <w:color w:val="auto"/>
          <w:sz w:val="28"/>
          <w:szCs w:val="28"/>
        </w:rPr>
        <w:t>Data analysis and r</w:t>
      </w:r>
      <w:r w:rsidRPr="00FC3F25">
        <w:rPr>
          <w:rFonts w:ascii="Times New Roman" w:hAnsi="Times New Roman" w:cs="Times New Roman"/>
          <w:b/>
          <w:color w:val="auto"/>
          <w:sz w:val="28"/>
          <w:szCs w:val="28"/>
        </w:rPr>
        <w:t>esult</w:t>
      </w:r>
      <w:r w:rsidR="00C72797">
        <w:rPr>
          <w:rFonts w:ascii="Times New Roman" w:hAnsi="Times New Roman" w:cs="Times New Roman"/>
          <w:b/>
          <w:color w:val="auto"/>
          <w:sz w:val="28"/>
          <w:szCs w:val="28"/>
        </w:rPr>
        <w:t>s</w:t>
      </w:r>
      <w:r w:rsidRPr="00FC3F25">
        <w:rPr>
          <w:rFonts w:ascii="Times New Roman" w:hAnsi="Times New Roman" w:cs="Times New Roman"/>
          <w:b/>
          <w:color w:val="auto"/>
          <w:sz w:val="28"/>
          <w:szCs w:val="28"/>
        </w:rPr>
        <w:tab/>
      </w:r>
      <w:r w:rsidRPr="00FC3F25">
        <w:rPr>
          <w:rFonts w:ascii="Times New Roman" w:hAnsi="Times New Roman" w:cs="Times New Roman"/>
          <w:b/>
          <w:sz w:val="28"/>
          <w:szCs w:val="28"/>
        </w:rPr>
        <w:t xml:space="preserve"> </w:t>
      </w:r>
    </w:p>
    <w:p w14:paraId="391E67E8" w14:textId="341B29EC" w:rsidR="00AB50A4" w:rsidRPr="00FC3F25" w:rsidRDefault="004F5B52" w:rsidP="00E25EE1">
      <w:pPr>
        <w:pStyle w:val="Heading2"/>
        <w:rPr>
          <w:rFonts w:ascii="Times New Roman" w:hAnsi="Times New Roman" w:cs="Times New Roman"/>
          <w:b/>
          <w:color w:val="auto"/>
          <w:sz w:val="24"/>
          <w:szCs w:val="24"/>
        </w:rPr>
      </w:pPr>
      <w:r w:rsidRPr="00FC3F25">
        <w:rPr>
          <w:rFonts w:ascii="Times New Roman" w:hAnsi="Times New Roman" w:cs="Times New Roman"/>
          <w:b/>
          <w:color w:val="auto"/>
          <w:sz w:val="24"/>
          <w:szCs w:val="24"/>
        </w:rPr>
        <w:t>5.1</w:t>
      </w:r>
      <w:r w:rsidR="002324ED">
        <w:rPr>
          <w:rFonts w:ascii="Times New Roman" w:hAnsi="Times New Roman" w:cs="Times New Roman"/>
          <w:b/>
          <w:color w:val="auto"/>
          <w:sz w:val="24"/>
          <w:szCs w:val="24"/>
        </w:rPr>
        <w:t>.</w:t>
      </w:r>
      <w:r w:rsidRPr="00FC3F25">
        <w:rPr>
          <w:rFonts w:ascii="Times New Roman" w:hAnsi="Times New Roman" w:cs="Times New Roman"/>
          <w:b/>
          <w:color w:val="auto"/>
          <w:sz w:val="24"/>
          <w:szCs w:val="24"/>
        </w:rPr>
        <w:t xml:space="preserve"> Structural model and hypothesis testing</w:t>
      </w:r>
    </w:p>
    <w:p w14:paraId="5E84F5B6" w14:textId="509D3DC7" w:rsidR="00735C88" w:rsidRDefault="004F5B52" w:rsidP="00E25EE1">
      <w:pPr>
        <w:autoSpaceDE w:val="0"/>
        <w:autoSpaceDN w:val="0"/>
        <w:adjustRightInd w:val="0"/>
        <w:spacing w:after="0" w:line="240" w:lineRule="auto"/>
        <w:jc w:val="both"/>
        <w:rPr>
          <w:rFonts w:ascii="Times New Roman" w:hAnsi="Times New Roman" w:cs="Times New Roman"/>
          <w:sz w:val="24"/>
          <w:szCs w:val="24"/>
        </w:rPr>
      </w:pPr>
      <w:r w:rsidRPr="00AB50A4">
        <w:rPr>
          <w:rFonts w:ascii="Times New Roman" w:hAnsi="Times New Roman" w:cs="Times New Roman"/>
          <w:sz w:val="24"/>
          <w:szCs w:val="24"/>
        </w:rPr>
        <w:t>The structural model was developed to analyze the path relationships of different constructs in the hypothetical model.</w:t>
      </w:r>
      <w:r w:rsidR="00304FF8">
        <w:rPr>
          <w:rFonts w:ascii="Times New Roman" w:hAnsi="Times New Roman" w:cs="Times New Roman"/>
          <w:sz w:val="24"/>
          <w:szCs w:val="24"/>
        </w:rPr>
        <w:t xml:space="preserve"> To test the hypothesis a bootstrapping technique was used at a significant level 0.005 (p&lt;0.005) as well as path coefficient. The number of bootstrapping procedure was set at 5000 subsamples to analysis the significance of the path coefficient</w:t>
      </w:r>
      <w:r w:rsidR="00C35D39">
        <w:rPr>
          <w:rFonts w:ascii="Times New Roman" w:hAnsi="Times New Roman" w:cs="Times New Roman"/>
          <w:sz w:val="24"/>
          <w:szCs w:val="24"/>
        </w:rPr>
        <w:t xml:space="preserve"> </w:t>
      </w:r>
      <w:r w:rsidR="00C35D39">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&lt;EndNote&gt;&lt;Cite&gt;&lt;Author&gt;Hair&lt;/Author&gt;&lt;Year&gt;2012&lt;/Year&gt;&lt;RecNum&gt;366&lt;/RecNum&gt;&lt;DisplayText&gt;(Hair et al. 2012)&lt;/DisplayText&gt;&lt;record&gt;&lt;rec-number&gt;366&lt;/rec-number&gt;&lt;foreign-keys&gt;&lt;key app="EN" db-id="2fdftstz02pff6efrprxzsdlwzsf5vpwf90r"&gt;366&lt;/key&gt;&lt;/foreign-keys&gt;&lt;ref-type name="Journal Article"&gt;17&lt;/ref-type&gt;&lt;contributors&gt;&lt;authors&gt;&lt;author&gt;Hair, J.F.&lt;/author&gt;&lt;author&gt;Sarstedt, M.&lt;/author&gt;&lt;author&gt;Ringle, C.M. &lt;/author&gt;&lt;author&gt;Mena, J.A.&lt;/author&gt;&lt;/authors&gt;&lt;/contributors&gt;&lt;titles&gt;&lt;title&gt;An assessment of the use of partial least squares structural equation modeling in marketing research.&lt;/title&gt;&lt;secondary-title&gt; Journal of the Academy of Marketing Science&lt;/secondary-title&gt;&lt;/titles&gt;&lt;pages&gt;414-433&lt;/pages&gt;&lt;volume&gt;40&lt;/volume&gt;&lt;number&gt;3&lt;/number&gt;&lt;dates&gt;&lt;year&gt;2012&lt;/year&gt;&lt;/dates&gt;&lt;urls&gt;&lt;/urls&gt;&lt;/record&gt;&lt;/Cite&gt;&lt;/EndNote&gt;</w:instrText>
      </w:r>
      <w:r w:rsidR="00C35D39">
        <w:rPr>
          <w:rFonts w:ascii="Times New Roman" w:hAnsi="Times New Roman" w:cs="Times New Roman"/>
          <w:sz w:val="24"/>
          <w:szCs w:val="24"/>
        </w:rPr>
        <w:fldChar w:fldCharType="separate"/>
      </w:r>
      <w:r w:rsidR="00662F12">
        <w:rPr>
          <w:rFonts w:ascii="Times New Roman" w:hAnsi="Times New Roman" w:cs="Times New Roman"/>
          <w:noProof/>
          <w:sz w:val="24"/>
          <w:szCs w:val="24"/>
        </w:rPr>
        <w:t>(Hair et al. 2012)</w:t>
      </w:r>
      <w:r w:rsidR="00C35D39">
        <w:rPr>
          <w:rFonts w:ascii="Times New Roman" w:hAnsi="Times New Roman" w:cs="Times New Roman"/>
          <w:sz w:val="24"/>
          <w:szCs w:val="24"/>
        </w:rPr>
        <w:fldChar w:fldCharType="end"/>
      </w:r>
      <w:r w:rsidR="00304FF8">
        <w:rPr>
          <w:rFonts w:ascii="Times New Roman" w:hAnsi="Times New Roman" w:cs="Times New Roman"/>
          <w:sz w:val="24"/>
          <w:szCs w:val="24"/>
        </w:rPr>
        <w:t>. The relationship between the dependent and independent variables was determined by path coefficient (</w:t>
      </w:r>
      <w:r w:rsidR="00304FF8" w:rsidRPr="00AB50A4">
        <w:rPr>
          <w:rFonts w:ascii="Times New Roman" w:hAnsi="Times New Roman" w:cs="Times New Roman"/>
          <w:i/>
          <w:sz w:val="24"/>
          <w:szCs w:val="24"/>
        </w:rPr>
        <w:t>β</w:t>
      </w:r>
      <w:r w:rsidR="00304FF8">
        <w:rPr>
          <w:rFonts w:ascii="Times New Roman" w:hAnsi="Times New Roman" w:cs="Times New Roman"/>
          <w:i/>
          <w:sz w:val="24"/>
          <w:szCs w:val="24"/>
        </w:rPr>
        <w:t xml:space="preserve">) </w:t>
      </w:r>
      <w:r w:rsidR="00304FF8" w:rsidRPr="00304FF8">
        <w:rPr>
          <w:rFonts w:ascii="Times New Roman" w:hAnsi="Times New Roman" w:cs="Times New Roman"/>
          <w:sz w:val="24"/>
          <w:szCs w:val="24"/>
        </w:rPr>
        <w:t>and t-statistics</w:t>
      </w:r>
      <w:r w:rsidR="002856C4">
        <w:rPr>
          <w:rFonts w:ascii="Times New Roman" w:hAnsi="Times New Roman" w:cs="Times New Roman"/>
          <w:sz w:val="24"/>
          <w:szCs w:val="24"/>
        </w:rPr>
        <w:t xml:space="preserve"> a</w:t>
      </w:r>
      <w:r w:rsidR="00304FF8" w:rsidRPr="00304FF8">
        <w:rPr>
          <w:rFonts w:ascii="Times New Roman" w:hAnsi="Times New Roman" w:cs="Times New Roman"/>
          <w:sz w:val="24"/>
          <w:szCs w:val="24"/>
        </w:rPr>
        <w:t>bove 1.96 at a 5 percent level of significance. We used R</w:t>
      </w:r>
      <w:r w:rsidR="00304FF8" w:rsidRPr="00304FF8">
        <w:rPr>
          <w:rFonts w:ascii="Times New Roman" w:hAnsi="Times New Roman" w:cs="Times New Roman"/>
          <w:sz w:val="24"/>
          <w:szCs w:val="24"/>
          <w:vertAlign w:val="superscript"/>
        </w:rPr>
        <w:t>2</w:t>
      </w:r>
      <w:r w:rsidR="00304FF8">
        <w:rPr>
          <w:rFonts w:ascii="Times New Roman" w:hAnsi="Times New Roman" w:cs="Times New Roman"/>
          <w:sz w:val="24"/>
          <w:szCs w:val="24"/>
          <w:vertAlign w:val="superscript"/>
        </w:rPr>
        <w:t xml:space="preserve"> </w:t>
      </w:r>
      <w:r w:rsidR="00304FF8">
        <w:rPr>
          <w:rFonts w:ascii="Times New Roman" w:hAnsi="Times New Roman" w:cs="Times New Roman"/>
          <w:sz w:val="24"/>
          <w:szCs w:val="24"/>
        </w:rPr>
        <w:t xml:space="preserve">value of the dependent variable to measure the explanatory power of the structural model.   </w:t>
      </w:r>
      <w:r w:rsidR="00833B4C">
        <w:rPr>
          <w:rFonts w:ascii="Times New Roman" w:hAnsi="Times New Roman" w:cs="Times New Roman"/>
          <w:sz w:val="24"/>
          <w:szCs w:val="24"/>
        </w:rPr>
        <w:t>The model explains 35.1 percent of the variance in the adoption of internal-GSCM practices, 45.8 percent of the variance in the adoption of external-GSCM practices, 49.7 percent variance f</w:t>
      </w:r>
      <w:r w:rsidR="002856C4">
        <w:rPr>
          <w:rFonts w:ascii="Times New Roman" w:hAnsi="Times New Roman" w:cs="Times New Roman"/>
          <w:sz w:val="24"/>
          <w:szCs w:val="24"/>
        </w:rPr>
        <w:t>or environmental performance and</w:t>
      </w:r>
      <w:r w:rsidR="00833B4C">
        <w:rPr>
          <w:rFonts w:ascii="Times New Roman" w:hAnsi="Times New Roman" w:cs="Times New Roman"/>
          <w:sz w:val="24"/>
          <w:szCs w:val="24"/>
        </w:rPr>
        <w:t xml:space="preserve"> 15 percent variance for economic performance. The bootstrapping results are presented in table-5. The result support the proposed hypothesis H1 (t</w:t>
      </w:r>
      <w:r w:rsidRPr="00AB50A4">
        <w:rPr>
          <w:rFonts w:ascii="Times New Roman" w:hAnsi="Times New Roman" w:cs="Times New Roman"/>
          <w:sz w:val="24"/>
          <w:szCs w:val="24"/>
        </w:rPr>
        <w:t xml:space="preserve"> = </w:t>
      </w:r>
      <w:r w:rsidR="00833B4C">
        <w:rPr>
          <w:rFonts w:ascii="Times New Roman" w:hAnsi="Times New Roman" w:cs="Times New Roman"/>
          <w:sz w:val="24"/>
          <w:szCs w:val="24"/>
        </w:rPr>
        <w:t>12.007</w:t>
      </w:r>
      <w:r w:rsidRPr="00AB50A4">
        <w:rPr>
          <w:rFonts w:ascii="Times New Roman" w:hAnsi="Times New Roman" w:cs="Times New Roman"/>
          <w:sz w:val="24"/>
          <w:szCs w:val="24"/>
        </w:rPr>
        <w:t xml:space="preserve">, </w:t>
      </w:r>
      <w:r w:rsidRPr="00AB50A4">
        <w:rPr>
          <w:rFonts w:ascii="Times New Roman" w:hAnsi="Times New Roman" w:cs="Times New Roman"/>
          <w:i/>
          <w:sz w:val="24"/>
          <w:szCs w:val="24"/>
        </w:rPr>
        <w:t>β</w:t>
      </w:r>
      <w:r w:rsidR="00833B4C">
        <w:rPr>
          <w:rFonts w:ascii="Times New Roman" w:hAnsi="Times New Roman" w:cs="Times New Roman"/>
          <w:sz w:val="24"/>
          <w:szCs w:val="24"/>
        </w:rPr>
        <w:t xml:space="preserve"> = 0.592, p&lt;0</w:t>
      </w:r>
      <w:r w:rsidR="00B77175">
        <w:rPr>
          <w:rFonts w:ascii="Times New Roman" w:hAnsi="Times New Roman" w:cs="Times New Roman"/>
          <w:sz w:val="24"/>
          <w:szCs w:val="24"/>
        </w:rPr>
        <w:t>.</w:t>
      </w:r>
      <w:r w:rsidR="00833B4C">
        <w:rPr>
          <w:rFonts w:ascii="Times New Roman" w:hAnsi="Times New Roman" w:cs="Times New Roman"/>
          <w:sz w:val="24"/>
          <w:szCs w:val="24"/>
        </w:rPr>
        <w:t>0</w:t>
      </w:r>
      <w:r w:rsidR="00287780">
        <w:rPr>
          <w:rFonts w:ascii="Times New Roman" w:hAnsi="Times New Roman" w:cs="Times New Roman"/>
          <w:sz w:val="24"/>
          <w:szCs w:val="24"/>
        </w:rPr>
        <w:t>0</w:t>
      </w:r>
      <w:r w:rsidR="00833B4C">
        <w:rPr>
          <w:rFonts w:ascii="Times New Roman" w:hAnsi="Times New Roman" w:cs="Times New Roman"/>
          <w:sz w:val="24"/>
          <w:szCs w:val="24"/>
        </w:rPr>
        <w:t>1) and H2</w:t>
      </w:r>
      <w:r w:rsidR="00833B4C" w:rsidRPr="00833B4C">
        <w:rPr>
          <w:rFonts w:ascii="Times New Roman" w:hAnsi="Times New Roman" w:cs="Times New Roman"/>
          <w:sz w:val="24"/>
          <w:szCs w:val="24"/>
        </w:rPr>
        <w:t xml:space="preserve"> </w:t>
      </w:r>
      <w:r w:rsidR="00833B4C">
        <w:rPr>
          <w:rFonts w:ascii="Times New Roman" w:hAnsi="Times New Roman" w:cs="Times New Roman"/>
          <w:sz w:val="24"/>
          <w:szCs w:val="24"/>
        </w:rPr>
        <w:t>(t</w:t>
      </w:r>
      <w:r w:rsidR="00833B4C" w:rsidRPr="00AB50A4">
        <w:rPr>
          <w:rFonts w:ascii="Times New Roman" w:hAnsi="Times New Roman" w:cs="Times New Roman"/>
          <w:sz w:val="24"/>
          <w:szCs w:val="24"/>
        </w:rPr>
        <w:t xml:space="preserve"> = </w:t>
      </w:r>
      <w:r w:rsidR="00833B4C">
        <w:rPr>
          <w:rFonts w:ascii="Times New Roman" w:hAnsi="Times New Roman" w:cs="Times New Roman"/>
          <w:sz w:val="24"/>
          <w:szCs w:val="24"/>
        </w:rPr>
        <w:t>20.878</w:t>
      </w:r>
      <w:r w:rsidR="00833B4C" w:rsidRPr="00AB50A4">
        <w:rPr>
          <w:rFonts w:ascii="Times New Roman" w:hAnsi="Times New Roman" w:cs="Times New Roman"/>
          <w:sz w:val="24"/>
          <w:szCs w:val="24"/>
        </w:rPr>
        <w:t xml:space="preserve">, </w:t>
      </w:r>
      <w:r w:rsidR="00833B4C" w:rsidRPr="00AB50A4">
        <w:rPr>
          <w:rFonts w:ascii="Times New Roman" w:hAnsi="Times New Roman" w:cs="Times New Roman"/>
          <w:i/>
          <w:sz w:val="24"/>
          <w:szCs w:val="24"/>
        </w:rPr>
        <w:t>β</w:t>
      </w:r>
      <w:r w:rsidR="00833B4C">
        <w:rPr>
          <w:rFonts w:ascii="Times New Roman" w:hAnsi="Times New Roman" w:cs="Times New Roman"/>
          <w:sz w:val="24"/>
          <w:szCs w:val="24"/>
        </w:rPr>
        <w:t xml:space="preserve"> = 0.677, p&lt;0</w:t>
      </w:r>
      <w:r w:rsidR="00B77175">
        <w:rPr>
          <w:rFonts w:ascii="Times New Roman" w:hAnsi="Times New Roman" w:cs="Times New Roman"/>
          <w:sz w:val="24"/>
          <w:szCs w:val="24"/>
        </w:rPr>
        <w:t>.</w:t>
      </w:r>
      <w:r w:rsidR="00833B4C">
        <w:rPr>
          <w:rFonts w:ascii="Times New Roman" w:hAnsi="Times New Roman" w:cs="Times New Roman"/>
          <w:sz w:val="24"/>
          <w:szCs w:val="24"/>
        </w:rPr>
        <w:t>0</w:t>
      </w:r>
      <w:r w:rsidR="00287780">
        <w:rPr>
          <w:rFonts w:ascii="Times New Roman" w:hAnsi="Times New Roman" w:cs="Times New Roman"/>
          <w:sz w:val="24"/>
          <w:szCs w:val="24"/>
        </w:rPr>
        <w:t>01</w:t>
      </w:r>
      <w:r w:rsidR="00833B4C">
        <w:rPr>
          <w:rFonts w:ascii="Times New Roman" w:hAnsi="Times New Roman" w:cs="Times New Roman"/>
          <w:sz w:val="24"/>
          <w:szCs w:val="24"/>
        </w:rPr>
        <w:t>). Thus, a firm with higher KMC will significantly associated with internal and external-</w:t>
      </w:r>
      <w:r w:rsidRPr="00AB50A4">
        <w:rPr>
          <w:rFonts w:ascii="Times New Roman" w:hAnsi="Times New Roman" w:cs="Times New Roman"/>
          <w:sz w:val="24"/>
          <w:szCs w:val="24"/>
        </w:rPr>
        <w:t>GSCM practice</w:t>
      </w:r>
      <w:r w:rsidR="00833B4C">
        <w:rPr>
          <w:rFonts w:ascii="Times New Roman" w:hAnsi="Times New Roman" w:cs="Times New Roman"/>
          <w:sz w:val="24"/>
          <w:szCs w:val="24"/>
        </w:rPr>
        <w:t xml:space="preserve">s. Further, the result support the </w:t>
      </w:r>
      <w:r w:rsidR="00BF0096">
        <w:rPr>
          <w:rFonts w:ascii="Times New Roman" w:hAnsi="Times New Roman" w:cs="Times New Roman"/>
          <w:sz w:val="24"/>
          <w:szCs w:val="24"/>
        </w:rPr>
        <w:t>hypothesis H3a (t</w:t>
      </w:r>
      <w:r w:rsidR="00BF0096" w:rsidRPr="00AB50A4">
        <w:rPr>
          <w:rFonts w:ascii="Times New Roman" w:hAnsi="Times New Roman" w:cs="Times New Roman"/>
          <w:sz w:val="24"/>
          <w:szCs w:val="24"/>
        </w:rPr>
        <w:t xml:space="preserve"> = </w:t>
      </w:r>
      <w:r w:rsidR="00BF0096">
        <w:rPr>
          <w:rFonts w:ascii="Times New Roman" w:hAnsi="Times New Roman" w:cs="Times New Roman"/>
          <w:sz w:val="24"/>
          <w:szCs w:val="24"/>
        </w:rPr>
        <w:t>9.514</w:t>
      </w:r>
      <w:r w:rsidR="00BF0096" w:rsidRPr="00AB50A4">
        <w:rPr>
          <w:rFonts w:ascii="Times New Roman" w:hAnsi="Times New Roman" w:cs="Times New Roman"/>
          <w:sz w:val="24"/>
          <w:szCs w:val="24"/>
        </w:rPr>
        <w:t xml:space="preserve">, </w:t>
      </w:r>
      <w:r w:rsidR="00BF0096" w:rsidRPr="00AB50A4">
        <w:rPr>
          <w:rFonts w:ascii="Times New Roman" w:hAnsi="Times New Roman" w:cs="Times New Roman"/>
          <w:i/>
          <w:sz w:val="24"/>
          <w:szCs w:val="24"/>
        </w:rPr>
        <w:t>β</w:t>
      </w:r>
      <w:r w:rsidR="00BF0096">
        <w:rPr>
          <w:rFonts w:ascii="Times New Roman" w:hAnsi="Times New Roman" w:cs="Times New Roman"/>
          <w:sz w:val="24"/>
          <w:szCs w:val="24"/>
        </w:rPr>
        <w:t xml:space="preserve"> = 0.520, p&lt;0</w:t>
      </w:r>
      <w:r w:rsidR="00B77175">
        <w:rPr>
          <w:rFonts w:ascii="Times New Roman" w:hAnsi="Times New Roman" w:cs="Times New Roman"/>
          <w:sz w:val="24"/>
          <w:szCs w:val="24"/>
        </w:rPr>
        <w:t>.</w:t>
      </w:r>
      <w:r w:rsidR="00BF0096">
        <w:rPr>
          <w:rFonts w:ascii="Times New Roman" w:hAnsi="Times New Roman" w:cs="Times New Roman"/>
          <w:sz w:val="24"/>
          <w:szCs w:val="24"/>
        </w:rPr>
        <w:t>0</w:t>
      </w:r>
      <w:r w:rsidR="00287780">
        <w:rPr>
          <w:rFonts w:ascii="Times New Roman" w:hAnsi="Times New Roman" w:cs="Times New Roman"/>
          <w:sz w:val="24"/>
          <w:szCs w:val="24"/>
        </w:rPr>
        <w:t>0</w:t>
      </w:r>
      <w:r w:rsidR="00BF0096">
        <w:rPr>
          <w:rFonts w:ascii="Times New Roman" w:hAnsi="Times New Roman" w:cs="Times New Roman"/>
          <w:sz w:val="24"/>
          <w:szCs w:val="24"/>
        </w:rPr>
        <w:t>1), H3b (t</w:t>
      </w:r>
      <w:r w:rsidR="00BF0096" w:rsidRPr="00AB50A4">
        <w:rPr>
          <w:rFonts w:ascii="Times New Roman" w:hAnsi="Times New Roman" w:cs="Times New Roman"/>
          <w:sz w:val="24"/>
          <w:szCs w:val="24"/>
        </w:rPr>
        <w:t xml:space="preserve"> = </w:t>
      </w:r>
      <w:r w:rsidR="00BF0096">
        <w:rPr>
          <w:rFonts w:ascii="Times New Roman" w:hAnsi="Times New Roman" w:cs="Times New Roman"/>
          <w:sz w:val="24"/>
          <w:szCs w:val="24"/>
        </w:rPr>
        <w:t>4.263</w:t>
      </w:r>
      <w:r w:rsidR="00BF0096" w:rsidRPr="00AB50A4">
        <w:rPr>
          <w:rFonts w:ascii="Times New Roman" w:hAnsi="Times New Roman" w:cs="Times New Roman"/>
          <w:sz w:val="24"/>
          <w:szCs w:val="24"/>
        </w:rPr>
        <w:t xml:space="preserve">, </w:t>
      </w:r>
      <w:r w:rsidR="00BF0096" w:rsidRPr="00AB50A4">
        <w:rPr>
          <w:rFonts w:ascii="Times New Roman" w:hAnsi="Times New Roman" w:cs="Times New Roman"/>
          <w:i/>
          <w:sz w:val="24"/>
          <w:szCs w:val="24"/>
        </w:rPr>
        <w:t>β</w:t>
      </w:r>
      <w:r w:rsidR="00BF0096">
        <w:rPr>
          <w:rFonts w:ascii="Times New Roman" w:hAnsi="Times New Roman" w:cs="Times New Roman"/>
          <w:sz w:val="24"/>
          <w:szCs w:val="24"/>
        </w:rPr>
        <w:t xml:space="preserve"> = 0.289, p&lt;0</w:t>
      </w:r>
      <w:r w:rsidR="00B77175">
        <w:rPr>
          <w:rFonts w:ascii="Times New Roman" w:hAnsi="Times New Roman" w:cs="Times New Roman"/>
          <w:sz w:val="24"/>
          <w:szCs w:val="24"/>
        </w:rPr>
        <w:t>.</w:t>
      </w:r>
      <w:r w:rsidR="00BF0096">
        <w:rPr>
          <w:rFonts w:ascii="Times New Roman" w:hAnsi="Times New Roman" w:cs="Times New Roman"/>
          <w:sz w:val="24"/>
          <w:szCs w:val="24"/>
        </w:rPr>
        <w:t>0</w:t>
      </w:r>
      <w:r w:rsidR="00287780">
        <w:rPr>
          <w:rFonts w:ascii="Times New Roman" w:hAnsi="Times New Roman" w:cs="Times New Roman"/>
          <w:sz w:val="24"/>
          <w:szCs w:val="24"/>
        </w:rPr>
        <w:t>0</w:t>
      </w:r>
      <w:r w:rsidR="00BF0096">
        <w:rPr>
          <w:rFonts w:ascii="Times New Roman" w:hAnsi="Times New Roman" w:cs="Times New Roman"/>
          <w:sz w:val="24"/>
          <w:szCs w:val="24"/>
        </w:rPr>
        <w:t>1). Thus, a firm with grater internal-GSCM practices is significantly associated with environmental and economic performance. Furthermore, the result support the hypothesis H4a (t</w:t>
      </w:r>
      <w:r w:rsidR="00BF0096" w:rsidRPr="00AB50A4">
        <w:rPr>
          <w:rFonts w:ascii="Times New Roman" w:hAnsi="Times New Roman" w:cs="Times New Roman"/>
          <w:sz w:val="24"/>
          <w:szCs w:val="24"/>
        </w:rPr>
        <w:t xml:space="preserve"> = </w:t>
      </w:r>
      <w:r w:rsidR="00BF0096">
        <w:rPr>
          <w:rFonts w:ascii="Times New Roman" w:hAnsi="Times New Roman" w:cs="Times New Roman"/>
          <w:sz w:val="24"/>
          <w:szCs w:val="24"/>
        </w:rPr>
        <w:t>4.243</w:t>
      </w:r>
      <w:r w:rsidR="00BF0096" w:rsidRPr="00AB50A4">
        <w:rPr>
          <w:rFonts w:ascii="Times New Roman" w:hAnsi="Times New Roman" w:cs="Times New Roman"/>
          <w:sz w:val="24"/>
          <w:szCs w:val="24"/>
        </w:rPr>
        <w:t xml:space="preserve">, </w:t>
      </w:r>
      <w:r w:rsidR="00BF0096" w:rsidRPr="00AB50A4">
        <w:rPr>
          <w:rFonts w:ascii="Times New Roman" w:hAnsi="Times New Roman" w:cs="Times New Roman"/>
          <w:i/>
          <w:sz w:val="24"/>
          <w:szCs w:val="24"/>
        </w:rPr>
        <w:t>β</w:t>
      </w:r>
      <w:r w:rsidR="00BF0096">
        <w:rPr>
          <w:rFonts w:ascii="Times New Roman" w:hAnsi="Times New Roman" w:cs="Times New Roman"/>
          <w:sz w:val="24"/>
          <w:szCs w:val="24"/>
        </w:rPr>
        <w:t xml:space="preserve"> = 0.258, p&lt;0</w:t>
      </w:r>
      <w:r w:rsidR="00B77175">
        <w:rPr>
          <w:rFonts w:ascii="Times New Roman" w:hAnsi="Times New Roman" w:cs="Times New Roman"/>
          <w:sz w:val="24"/>
          <w:szCs w:val="24"/>
        </w:rPr>
        <w:t>.</w:t>
      </w:r>
      <w:r w:rsidR="00BF0096">
        <w:rPr>
          <w:rFonts w:ascii="Times New Roman" w:hAnsi="Times New Roman" w:cs="Times New Roman"/>
          <w:sz w:val="24"/>
          <w:szCs w:val="24"/>
        </w:rPr>
        <w:t>0</w:t>
      </w:r>
      <w:r w:rsidR="00287780">
        <w:rPr>
          <w:rFonts w:ascii="Times New Roman" w:hAnsi="Times New Roman" w:cs="Times New Roman"/>
          <w:sz w:val="24"/>
          <w:szCs w:val="24"/>
        </w:rPr>
        <w:t>0</w:t>
      </w:r>
      <w:r w:rsidR="00BF0096">
        <w:rPr>
          <w:rFonts w:ascii="Times New Roman" w:hAnsi="Times New Roman" w:cs="Times New Roman"/>
          <w:sz w:val="24"/>
          <w:szCs w:val="24"/>
        </w:rPr>
        <w:t>1) but</w:t>
      </w:r>
      <w:r w:rsidR="005D6BD6">
        <w:rPr>
          <w:rFonts w:ascii="Times New Roman" w:hAnsi="Times New Roman" w:cs="Times New Roman"/>
          <w:sz w:val="24"/>
          <w:szCs w:val="24"/>
        </w:rPr>
        <w:t>,</w:t>
      </w:r>
      <w:r w:rsidR="00BF0096">
        <w:rPr>
          <w:rFonts w:ascii="Times New Roman" w:hAnsi="Times New Roman" w:cs="Times New Roman"/>
          <w:sz w:val="24"/>
          <w:szCs w:val="24"/>
        </w:rPr>
        <w:t xml:space="preserve"> not support the hypothesis H4b (t</w:t>
      </w:r>
      <w:r w:rsidR="00BF0096" w:rsidRPr="00AB50A4">
        <w:rPr>
          <w:rFonts w:ascii="Times New Roman" w:hAnsi="Times New Roman" w:cs="Times New Roman"/>
          <w:sz w:val="24"/>
          <w:szCs w:val="24"/>
        </w:rPr>
        <w:t xml:space="preserve"> = </w:t>
      </w:r>
      <w:r w:rsidR="00BF0096">
        <w:rPr>
          <w:rFonts w:ascii="Times New Roman" w:hAnsi="Times New Roman" w:cs="Times New Roman"/>
          <w:sz w:val="24"/>
          <w:szCs w:val="24"/>
        </w:rPr>
        <w:t>1.739</w:t>
      </w:r>
      <w:r w:rsidR="00BF0096" w:rsidRPr="00AB50A4">
        <w:rPr>
          <w:rFonts w:ascii="Times New Roman" w:hAnsi="Times New Roman" w:cs="Times New Roman"/>
          <w:sz w:val="24"/>
          <w:szCs w:val="24"/>
        </w:rPr>
        <w:t xml:space="preserve">, </w:t>
      </w:r>
      <w:r w:rsidR="00BF0096" w:rsidRPr="00AB50A4">
        <w:rPr>
          <w:rFonts w:ascii="Times New Roman" w:hAnsi="Times New Roman" w:cs="Times New Roman"/>
          <w:i/>
          <w:sz w:val="24"/>
          <w:szCs w:val="24"/>
        </w:rPr>
        <w:t>β</w:t>
      </w:r>
      <w:r w:rsidR="009D098B">
        <w:rPr>
          <w:rFonts w:ascii="Times New Roman" w:hAnsi="Times New Roman" w:cs="Times New Roman"/>
          <w:sz w:val="24"/>
          <w:szCs w:val="24"/>
        </w:rPr>
        <w:t xml:space="preserve"> = 0.137, p&gt;</w:t>
      </w:r>
      <w:r w:rsidR="00BF0096">
        <w:rPr>
          <w:rFonts w:ascii="Times New Roman" w:hAnsi="Times New Roman" w:cs="Times New Roman"/>
          <w:sz w:val="24"/>
          <w:szCs w:val="24"/>
        </w:rPr>
        <w:t>0</w:t>
      </w:r>
      <w:r w:rsidR="00B77175">
        <w:rPr>
          <w:rFonts w:ascii="Times New Roman" w:hAnsi="Times New Roman" w:cs="Times New Roman"/>
          <w:sz w:val="24"/>
          <w:szCs w:val="24"/>
        </w:rPr>
        <w:t>.</w:t>
      </w:r>
      <w:r w:rsidR="009059CA">
        <w:rPr>
          <w:rFonts w:ascii="Times New Roman" w:hAnsi="Times New Roman" w:cs="Times New Roman"/>
          <w:sz w:val="24"/>
          <w:szCs w:val="24"/>
        </w:rPr>
        <w:t>0</w:t>
      </w:r>
      <w:r w:rsidR="00287780">
        <w:rPr>
          <w:rFonts w:ascii="Times New Roman" w:hAnsi="Times New Roman" w:cs="Times New Roman"/>
          <w:sz w:val="24"/>
          <w:szCs w:val="24"/>
        </w:rPr>
        <w:t>0</w:t>
      </w:r>
      <w:r w:rsidR="009D098B">
        <w:rPr>
          <w:rFonts w:ascii="Times New Roman" w:hAnsi="Times New Roman" w:cs="Times New Roman"/>
          <w:sz w:val="24"/>
          <w:szCs w:val="24"/>
        </w:rPr>
        <w:t>5</w:t>
      </w:r>
      <w:r w:rsidR="00BF0096">
        <w:rPr>
          <w:rFonts w:ascii="Times New Roman" w:hAnsi="Times New Roman" w:cs="Times New Roman"/>
          <w:sz w:val="24"/>
          <w:szCs w:val="24"/>
        </w:rPr>
        <w:t>)</w:t>
      </w:r>
      <w:r w:rsidR="002856C4">
        <w:rPr>
          <w:rFonts w:ascii="Times New Roman" w:hAnsi="Times New Roman" w:cs="Times New Roman"/>
          <w:sz w:val="24"/>
          <w:szCs w:val="24"/>
        </w:rPr>
        <w:t xml:space="preserve">.  Thus, a firm with higher external-GSCM practices is positively associated with environmental performance but a negative association with economic performance. Table-5 presents structural analysis with their results </w:t>
      </w:r>
      <w:r w:rsidR="006032A8">
        <w:rPr>
          <w:rFonts w:ascii="Times New Roman" w:hAnsi="Times New Roman" w:cs="Times New Roman"/>
          <w:sz w:val="24"/>
          <w:szCs w:val="24"/>
        </w:rPr>
        <w:t>(Figure</w:t>
      </w:r>
      <w:r w:rsidR="002856C4">
        <w:rPr>
          <w:rFonts w:ascii="Times New Roman" w:hAnsi="Times New Roman" w:cs="Times New Roman"/>
          <w:sz w:val="24"/>
          <w:szCs w:val="24"/>
        </w:rPr>
        <w:t>-2)</w:t>
      </w:r>
      <w:r w:rsidR="006032A8">
        <w:rPr>
          <w:rFonts w:ascii="Times New Roman" w:hAnsi="Times New Roman" w:cs="Times New Roman"/>
          <w:sz w:val="24"/>
          <w:szCs w:val="24"/>
        </w:rPr>
        <w:t>.</w:t>
      </w:r>
    </w:p>
    <w:p w14:paraId="373BDE10" w14:textId="77777777" w:rsidR="00E25EE1" w:rsidRDefault="00E25EE1" w:rsidP="00E25EE1">
      <w:pPr>
        <w:autoSpaceDE w:val="0"/>
        <w:autoSpaceDN w:val="0"/>
        <w:adjustRightInd w:val="0"/>
        <w:spacing w:after="0" w:line="240" w:lineRule="auto"/>
        <w:jc w:val="both"/>
        <w:rPr>
          <w:rFonts w:ascii="Times New Roman" w:hAnsi="Times New Roman" w:cs="Times New Roman"/>
          <w:sz w:val="24"/>
          <w:szCs w:val="24"/>
        </w:rPr>
      </w:pPr>
    </w:p>
    <w:p w14:paraId="0EC2E4C1" w14:textId="77777777" w:rsidR="00E25EE1" w:rsidRDefault="00E25EE1" w:rsidP="00E25EE1">
      <w:pPr>
        <w:autoSpaceDE w:val="0"/>
        <w:autoSpaceDN w:val="0"/>
        <w:adjustRightInd w:val="0"/>
        <w:spacing w:after="0" w:line="240" w:lineRule="auto"/>
        <w:jc w:val="both"/>
        <w:rPr>
          <w:rFonts w:ascii="Times New Roman" w:hAnsi="Times New Roman" w:cs="Times New Roman"/>
          <w:sz w:val="24"/>
          <w:szCs w:val="24"/>
        </w:rPr>
      </w:pPr>
    </w:p>
    <w:p w14:paraId="2DD33D6E" w14:textId="77777777" w:rsidR="00735C88" w:rsidRPr="002856C4" w:rsidRDefault="004F5B52" w:rsidP="00735C88">
      <w:pPr>
        <w:autoSpaceDE w:val="0"/>
        <w:autoSpaceDN w:val="0"/>
        <w:adjustRightInd w:val="0"/>
        <w:rPr>
          <w:rFonts w:ascii="Times New Roman" w:hAnsi="Times New Roman" w:cs="Times New Roman"/>
          <w:color w:val="000000"/>
          <w:sz w:val="24"/>
          <w:szCs w:val="24"/>
        </w:rPr>
      </w:pPr>
      <w:r w:rsidRPr="002856C4">
        <w:rPr>
          <w:rFonts w:ascii="Times New Roman" w:hAnsi="Times New Roman" w:cs="Times New Roman"/>
          <w:color w:val="000000"/>
          <w:sz w:val="24"/>
          <w:szCs w:val="24"/>
        </w:rPr>
        <w:t>Table-5: Structural Model</w:t>
      </w:r>
    </w:p>
    <w:tbl>
      <w:tblPr>
        <w:tblStyle w:val="TableGridLight"/>
        <w:tblW w:w="9819" w:type="dxa"/>
        <w:tblLook w:val="04A0" w:firstRow="1" w:lastRow="0" w:firstColumn="1" w:lastColumn="0" w:noHBand="0" w:noVBand="1"/>
      </w:tblPr>
      <w:tblGrid>
        <w:gridCol w:w="1600"/>
        <w:gridCol w:w="2072"/>
        <w:gridCol w:w="1713"/>
        <w:gridCol w:w="1809"/>
        <w:gridCol w:w="1266"/>
        <w:gridCol w:w="1359"/>
      </w:tblGrid>
      <w:tr w:rsidR="001C34D7" w14:paraId="66322B48" w14:textId="77777777" w:rsidTr="00166C9D">
        <w:trPr>
          <w:trHeight w:val="322"/>
        </w:trPr>
        <w:tc>
          <w:tcPr>
            <w:tcW w:w="1600" w:type="dxa"/>
          </w:tcPr>
          <w:p w14:paraId="1BE87789" w14:textId="77777777" w:rsidR="00735C88" w:rsidRPr="009618BB" w:rsidRDefault="004F5B52" w:rsidP="006374B3">
            <w:pPr>
              <w:rPr>
                <w:b/>
                <w:bCs/>
                <w:color w:val="000000" w:themeColor="text1"/>
                <w:sz w:val="20"/>
                <w:szCs w:val="20"/>
              </w:rPr>
            </w:pPr>
            <w:r>
              <w:rPr>
                <w:b/>
                <w:bCs/>
                <w:color w:val="000000" w:themeColor="text1"/>
                <w:sz w:val="20"/>
                <w:szCs w:val="20"/>
              </w:rPr>
              <w:t>Hypothesis</w:t>
            </w:r>
          </w:p>
        </w:tc>
        <w:tc>
          <w:tcPr>
            <w:tcW w:w="2072" w:type="dxa"/>
            <w:noWrap/>
            <w:hideMark/>
          </w:tcPr>
          <w:p w14:paraId="403E7CB0" w14:textId="77777777" w:rsidR="00735C88" w:rsidRPr="009618BB" w:rsidRDefault="004F5B52" w:rsidP="006374B3">
            <w:pPr>
              <w:rPr>
                <w:b/>
                <w:bCs/>
                <w:color w:val="000000" w:themeColor="text1"/>
                <w:sz w:val="20"/>
                <w:szCs w:val="20"/>
              </w:rPr>
            </w:pPr>
            <w:r w:rsidRPr="009618BB">
              <w:rPr>
                <w:b/>
                <w:bCs/>
                <w:color w:val="000000" w:themeColor="text1"/>
                <w:sz w:val="20"/>
                <w:szCs w:val="20"/>
              </w:rPr>
              <w:t> Path</w:t>
            </w:r>
          </w:p>
        </w:tc>
        <w:tc>
          <w:tcPr>
            <w:tcW w:w="1713" w:type="dxa"/>
          </w:tcPr>
          <w:p w14:paraId="38425570" w14:textId="77777777" w:rsidR="00735C88" w:rsidRPr="009618BB" w:rsidRDefault="004F5B52" w:rsidP="006374B3">
            <w:pPr>
              <w:jc w:val="center"/>
              <w:rPr>
                <w:b/>
                <w:bCs/>
                <w:color w:val="000000" w:themeColor="text1"/>
                <w:sz w:val="20"/>
                <w:szCs w:val="20"/>
              </w:rPr>
            </w:pPr>
            <w:r w:rsidRPr="009618BB">
              <w:rPr>
                <w:b/>
                <w:bCs/>
                <w:color w:val="000000" w:themeColor="text1"/>
                <w:sz w:val="20"/>
                <w:szCs w:val="20"/>
              </w:rPr>
              <w:t>Path Coefficient</w:t>
            </w:r>
          </w:p>
        </w:tc>
        <w:tc>
          <w:tcPr>
            <w:tcW w:w="1809" w:type="dxa"/>
          </w:tcPr>
          <w:p w14:paraId="63D479EF" w14:textId="77777777" w:rsidR="00735C88" w:rsidRPr="009618BB" w:rsidRDefault="004F5B52" w:rsidP="006374B3">
            <w:pPr>
              <w:rPr>
                <w:color w:val="000000" w:themeColor="text1"/>
                <w:sz w:val="20"/>
                <w:szCs w:val="20"/>
              </w:rPr>
            </w:pPr>
            <w:r w:rsidRPr="009618BB">
              <w:rPr>
                <w:b/>
                <w:bCs/>
                <w:color w:val="000000" w:themeColor="text1"/>
                <w:sz w:val="20"/>
                <w:szCs w:val="20"/>
              </w:rPr>
              <w:t xml:space="preserve">T Statistics </w:t>
            </w:r>
          </w:p>
        </w:tc>
        <w:tc>
          <w:tcPr>
            <w:tcW w:w="1266" w:type="dxa"/>
          </w:tcPr>
          <w:p w14:paraId="6956B444" w14:textId="77777777" w:rsidR="00735C88" w:rsidRPr="009618BB" w:rsidRDefault="004F5B52" w:rsidP="006374B3">
            <w:pPr>
              <w:rPr>
                <w:color w:val="000000" w:themeColor="text1"/>
                <w:sz w:val="20"/>
                <w:szCs w:val="20"/>
              </w:rPr>
            </w:pPr>
            <w:r w:rsidRPr="009618BB">
              <w:rPr>
                <w:b/>
                <w:bCs/>
                <w:color w:val="000000" w:themeColor="text1"/>
                <w:sz w:val="20"/>
                <w:szCs w:val="20"/>
              </w:rPr>
              <w:t>P Values</w:t>
            </w:r>
          </w:p>
        </w:tc>
        <w:tc>
          <w:tcPr>
            <w:tcW w:w="1359" w:type="dxa"/>
          </w:tcPr>
          <w:p w14:paraId="3E4E8ADE" w14:textId="77777777" w:rsidR="00735C88" w:rsidRPr="009618BB" w:rsidRDefault="004F5B52" w:rsidP="006374B3">
            <w:pPr>
              <w:rPr>
                <w:b/>
                <w:bCs/>
                <w:color w:val="000000" w:themeColor="text1"/>
                <w:sz w:val="20"/>
                <w:szCs w:val="20"/>
              </w:rPr>
            </w:pPr>
            <w:r w:rsidRPr="009618BB">
              <w:rPr>
                <w:b/>
                <w:bCs/>
                <w:color w:val="000000" w:themeColor="text1"/>
                <w:sz w:val="20"/>
                <w:szCs w:val="20"/>
              </w:rPr>
              <w:t xml:space="preserve">Significant </w:t>
            </w:r>
          </w:p>
        </w:tc>
      </w:tr>
      <w:tr w:rsidR="001C34D7" w14:paraId="0724C14C" w14:textId="77777777" w:rsidTr="00166C9D">
        <w:trPr>
          <w:trHeight w:val="322"/>
        </w:trPr>
        <w:tc>
          <w:tcPr>
            <w:tcW w:w="1600" w:type="dxa"/>
          </w:tcPr>
          <w:p w14:paraId="2DB351AF" w14:textId="77777777" w:rsidR="00735C88" w:rsidRPr="009618BB" w:rsidRDefault="004F5B52" w:rsidP="006374B3">
            <w:pPr>
              <w:rPr>
                <w:b/>
                <w:bCs/>
                <w:color w:val="000000" w:themeColor="text1"/>
                <w:sz w:val="20"/>
                <w:szCs w:val="20"/>
              </w:rPr>
            </w:pPr>
            <w:r>
              <w:rPr>
                <w:b/>
                <w:bCs/>
                <w:color w:val="000000" w:themeColor="text1"/>
                <w:sz w:val="20"/>
                <w:szCs w:val="20"/>
              </w:rPr>
              <w:t>H1</w:t>
            </w:r>
          </w:p>
        </w:tc>
        <w:tc>
          <w:tcPr>
            <w:tcW w:w="2072" w:type="dxa"/>
            <w:noWrap/>
            <w:hideMark/>
          </w:tcPr>
          <w:p w14:paraId="535168F6" w14:textId="77777777" w:rsidR="00735C88" w:rsidRPr="009618BB" w:rsidRDefault="004F5B52" w:rsidP="006374B3">
            <w:pPr>
              <w:rPr>
                <w:b/>
                <w:bCs/>
                <w:color w:val="000000" w:themeColor="text1"/>
                <w:sz w:val="20"/>
                <w:szCs w:val="20"/>
              </w:rPr>
            </w:pPr>
            <w:r>
              <w:rPr>
                <w:b/>
                <w:bCs/>
                <w:color w:val="000000" w:themeColor="text1"/>
                <w:sz w:val="20"/>
                <w:szCs w:val="20"/>
              </w:rPr>
              <w:t xml:space="preserve">KMC </w:t>
            </w:r>
            <w:r w:rsidRPr="00833B4C">
              <w:rPr>
                <w:rFonts w:ascii="AdvOT8cb2ddbd" w:hAnsi="AdvOT8cb2ddbd" w:cs="AdvOT8cb2ddbd"/>
                <w:b/>
                <w:sz w:val="18"/>
                <w:szCs w:val="18"/>
              </w:rPr>
              <w:t xml:space="preserve">→ </w:t>
            </w:r>
            <w:r w:rsidRPr="00833B4C">
              <w:rPr>
                <w:rFonts w:cs="AdvOT8cb2ddbd"/>
                <w:b/>
                <w:sz w:val="20"/>
                <w:szCs w:val="20"/>
              </w:rPr>
              <w:t>In-</w:t>
            </w:r>
            <w:r w:rsidRPr="00833B4C">
              <w:rPr>
                <w:b/>
                <w:bCs/>
                <w:color w:val="000000" w:themeColor="text1"/>
                <w:sz w:val="20"/>
                <w:szCs w:val="20"/>
              </w:rPr>
              <w:t>GSCM</w:t>
            </w:r>
          </w:p>
        </w:tc>
        <w:tc>
          <w:tcPr>
            <w:tcW w:w="1713" w:type="dxa"/>
          </w:tcPr>
          <w:p w14:paraId="75347CA8" w14:textId="77777777" w:rsidR="00735C88" w:rsidRPr="009618BB" w:rsidRDefault="004F5B52" w:rsidP="006374B3">
            <w:pPr>
              <w:jc w:val="center"/>
              <w:rPr>
                <w:color w:val="000000" w:themeColor="text1"/>
                <w:sz w:val="20"/>
                <w:szCs w:val="20"/>
              </w:rPr>
            </w:pPr>
            <w:r>
              <w:rPr>
                <w:color w:val="000000" w:themeColor="text1"/>
                <w:sz w:val="20"/>
                <w:szCs w:val="20"/>
              </w:rPr>
              <w:t>0.592</w:t>
            </w:r>
          </w:p>
        </w:tc>
        <w:tc>
          <w:tcPr>
            <w:tcW w:w="1809" w:type="dxa"/>
          </w:tcPr>
          <w:p w14:paraId="799F2A52" w14:textId="77777777" w:rsidR="00735C88" w:rsidRPr="009618BB" w:rsidRDefault="004F5B52" w:rsidP="006374B3">
            <w:pPr>
              <w:rPr>
                <w:color w:val="000000" w:themeColor="text1"/>
                <w:sz w:val="20"/>
                <w:szCs w:val="20"/>
              </w:rPr>
            </w:pPr>
            <w:r>
              <w:rPr>
                <w:color w:val="000000" w:themeColor="text1"/>
                <w:sz w:val="20"/>
                <w:szCs w:val="20"/>
              </w:rPr>
              <w:t>12.007</w:t>
            </w:r>
          </w:p>
        </w:tc>
        <w:tc>
          <w:tcPr>
            <w:tcW w:w="1266" w:type="dxa"/>
          </w:tcPr>
          <w:p w14:paraId="6A277E34" w14:textId="15F7B297" w:rsidR="00735C88" w:rsidRPr="009618BB" w:rsidRDefault="004F5B52" w:rsidP="006374B3">
            <w:pPr>
              <w:rPr>
                <w:color w:val="000000" w:themeColor="text1"/>
                <w:sz w:val="20"/>
                <w:szCs w:val="20"/>
              </w:rPr>
            </w:pPr>
            <w:r w:rsidRPr="009618BB">
              <w:rPr>
                <w:b/>
                <w:bCs/>
                <w:color w:val="000000" w:themeColor="text1"/>
                <w:sz w:val="20"/>
                <w:szCs w:val="20"/>
              </w:rPr>
              <w:t>0.000*</w:t>
            </w:r>
            <w:r w:rsidR="00030EEF">
              <w:rPr>
                <w:b/>
                <w:bCs/>
                <w:color w:val="000000" w:themeColor="text1"/>
                <w:sz w:val="20"/>
                <w:szCs w:val="20"/>
              </w:rPr>
              <w:t>**</w:t>
            </w:r>
          </w:p>
        </w:tc>
        <w:tc>
          <w:tcPr>
            <w:tcW w:w="1359" w:type="dxa"/>
          </w:tcPr>
          <w:p w14:paraId="082178D2" w14:textId="77777777" w:rsidR="00735C88" w:rsidRPr="009618BB" w:rsidRDefault="004F5B52" w:rsidP="006374B3">
            <w:pPr>
              <w:rPr>
                <w:b/>
                <w:bCs/>
                <w:color w:val="000000" w:themeColor="text1"/>
                <w:sz w:val="20"/>
                <w:szCs w:val="20"/>
              </w:rPr>
            </w:pPr>
            <w:r w:rsidRPr="009618BB">
              <w:rPr>
                <w:b/>
                <w:bCs/>
                <w:color w:val="000000" w:themeColor="text1"/>
                <w:sz w:val="20"/>
                <w:szCs w:val="20"/>
              </w:rPr>
              <w:t>Yes</w:t>
            </w:r>
          </w:p>
        </w:tc>
      </w:tr>
      <w:tr w:rsidR="001C34D7" w14:paraId="61586E05" w14:textId="77777777" w:rsidTr="00166C9D">
        <w:trPr>
          <w:trHeight w:val="322"/>
        </w:trPr>
        <w:tc>
          <w:tcPr>
            <w:tcW w:w="1600" w:type="dxa"/>
          </w:tcPr>
          <w:p w14:paraId="28182C25" w14:textId="77777777" w:rsidR="00735C88" w:rsidRPr="009618BB" w:rsidRDefault="004F5B52" w:rsidP="006374B3">
            <w:pPr>
              <w:rPr>
                <w:b/>
                <w:bCs/>
                <w:color w:val="000000" w:themeColor="text1"/>
                <w:sz w:val="20"/>
                <w:szCs w:val="20"/>
              </w:rPr>
            </w:pPr>
            <w:r>
              <w:rPr>
                <w:b/>
                <w:bCs/>
                <w:color w:val="000000" w:themeColor="text1"/>
                <w:sz w:val="20"/>
                <w:szCs w:val="20"/>
              </w:rPr>
              <w:t>H2</w:t>
            </w:r>
          </w:p>
        </w:tc>
        <w:tc>
          <w:tcPr>
            <w:tcW w:w="2072" w:type="dxa"/>
            <w:noWrap/>
            <w:hideMark/>
          </w:tcPr>
          <w:p w14:paraId="42624F5F" w14:textId="77777777" w:rsidR="00735C88" w:rsidRPr="009618BB" w:rsidRDefault="004F5B52" w:rsidP="006374B3">
            <w:pPr>
              <w:rPr>
                <w:b/>
                <w:bCs/>
                <w:color w:val="000000" w:themeColor="text1"/>
                <w:sz w:val="20"/>
                <w:szCs w:val="20"/>
              </w:rPr>
            </w:pPr>
            <w:r>
              <w:rPr>
                <w:b/>
                <w:bCs/>
                <w:color w:val="000000" w:themeColor="text1"/>
                <w:sz w:val="20"/>
                <w:szCs w:val="20"/>
              </w:rPr>
              <w:t>KMC</w:t>
            </w:r>
            <w:r w:rsidRPr="00CB32C7">
              <w:rPr>
                <w:rFonts w:ascii="AdvOT8cb2ddbd" w:hAnsi="AdvOT8cb2ddbd" w:cs="AdvOT8cb2ddbd"/>
                <w:sz w:val="18"/>
                <w:szCs w:val="18"/>
              </w:rPr>
              <w:t>→</w:t>
            </w:r>
            <w:r w:rsidRPr="009618BB">
              <w:rPr>
                <w:b/>
                <w:bCs/>
                <w:color w:val="000000" w:themeColor="text1"/>
                <w:sz w:val="20"/>
                <w:szCs w:val="20"/>
              </w:rPr>
              <w:t xml:space="preserve"> </w:t>
            </w:r>
            <w:r>
              <w:rPr>
                <w:b/>
                <w:bCs/>
                <w:color w:val="000000" w:themeColor="text1"/>
                <w:sz w:val="20"/>
                <w:szCs w:val="20"/>
              </w:rPr>
              <w:t>Ex-GSCM</w:t>
            </w:r>
          </w:p>
        </w:tc>
        <w:tc>
          <w:tcPr>
            <w:tcW w:w="1713" w:type="dxa"/>
          </w:tcPr>
          <w:p w14:paraId="508BD7BC" w14:textId="77777777" w:rsidR="00735C88" w:rsidRPr="009618BB" w:rsidRDefault="004F5B52" w:rsidP="006374B3">
            <w:pPr>
              <w:jc w:val="center"/>
              <w:rPr>
                <w:color w:val="000000" w:themeColor="text1"/>
                <w:sz w:val="20"/>
                <w:szCs w:val="20"/>
              </w:rPr>
            </w:pPr>
            <w:r w:rsidRPr="009618BB">
              <w:rPr>
                <w:color w:val="000000" w:themeColor="text1"/>
                <w:sz w:val="20"/>
                <w:szCs w:val="20"/>
              </w:rPr>
              <w:t>0</w:t>
            </w:r>
            <w:r>
              <w:rPr>
                <w:color w:val="000000" w:themeColor="text1"/>
                <w:sz w:val="20"/>
                <w:szCs w:val="20"/>
              </w:rPr>
              <w:t>.677</w:t>
            </w:r>
          </w:p>
        </w:tc>
        <w:tc>
          <w:tcPr>
            <w:tcW w:w="1809" w:type="dxa"/>
          </w:tcPr>
          <w:p w14:paraId="1FE03A8A" w14:textId="77777777" w:rsidR="00735C88" w:rsidRPr="009618BB" w:rsidRDefault="004F5B52" w:rsidP="006374B3">
            <w:pPr>
              <w:rPr>
                <w:color w:val="000000" w:themeColor="text1"/>
                <w:sz w:val="20"/>
                <w:szCs w:val="20"/>
              </w:rPr>
            </w:pPr>
            <w:r>
              <w:rPr>
                <w:color w:val="000000" w:themeColor="text1"/>
                <w:sz w:val="20"/>
                <w:szCs w:val="20"/>
              </w:rPr>
              <w:t>20.878</w:t>
            </w:r>
          </w:p>
        </w:tc>
        <w:tc>
          <w:tcPr>
            <w:tcW w:w="1266" w:type="dxa"/>
          </w:tcPr>
          <w:p w14:paraId="7832818B" w14:textId="226587E1" w:rsidR="00735C88" w:rsidRPr="009618BB" w:rsidRDefault="004F5B52" w:rsidP="006374B3">
            <w:pPr>
              <w:rPr>
                <w:color w:val="000000" w:themeColor="text1"/>
                <w:sz w:val="20"/>
                <w:szCs w:val="20"/>
              </w:rPr>
            </w:pPr>
            <w:r w:rsidRPr="009618BB">
              <w:rPr>
                <w:b/>
                <w:bCs/>
                <w:color w:val="000000" w:themeColor="text1"/>
                <w:sz w:val="20"/>
                <w:szCs w:val="20"/>
              </w:rPr>
              <w:t>0.000*</w:t>
            </w:r>
            <w:r w:rsidR="00030EEF">
              <w:rPr>
                <w:b/>
                <w:bCs/>
                <w:color w:val="000000" w:themeColor="text1"/>
                <w:sz w:val="20"/>
                <w:szCs w:val="20"/>
              </w:rPr>
              <w:t>**</w:t>
            </w:r>
          </w:p>
        </w:tc>
        <w:tc>
          <w:tcPr>
            <w:tcW w:w="1359" w:type="dxa"/>
          </w:tcPr>
          <w:p w14:paraId="44A0A14A" w14:textId="77777777" w:rsidR="00735C88" w:rsidRPr="009618BB" w:rsidRDefault="004F5B52" w:rsidP="006374B3">
            <w:pPr>
              <w:rPr>
                <w:b/>
                <w:bCs/>
                <w:color w:val="000000" w:themeColor="text1"/>
                <w:sz w:val="20"/>
                <w:szCs w:val="20"/>
              </w:rPr>
            </w:pPr>
            <w:r w:rsidRPr="009618BB">
              <w:rPr>
                <w:b/>
                <w:bCs/>
                <w:color w:val="000000" w:themeColor="text1"/>
                <w:sz w:val="20"/>
                <w:szCs w:val="20"/>
              </w:rPr>
              <w:t>Yes</w:t>
            </w:r>
          </w:p>
        </w:tc>
      </w:tr>
      <w:tr w:rsidR="001C34D7" w14:paraId="3812622A" w14:textId="77777777" w:rsidTr="00166C9D">
        <w:trPr>
          <w:trHeight w:val="322"/>
        </w:trPr>
        <w:tc>
          <w:tcPr>
            <w:tcW w:w="1600" w:type="dxa"/>
          </w:tcPr>
          <w:p w14:paraId="1881A35D" w14:textId="77777777" w:rsidR="00735C88" w:rsidRDefault="004F5B52" w:rsidP="006374B3">
            <w:pPr>
              <w:rPr>
                <w:b/>
                <w:bCs/>
                <w:color w:val="000000" w:themeColor="text1"/>
                <w:sz w:val="20"/>
                <w:szCs w:val="20"/>
              </w:rPr>
            </w:pPr>
            <w:r>
              <w:rPr>
                <w:b/>
                <w:bCs/>
                <w:color w:val="000000" w:themeColor="text1"/>
                <w:sz w:val="20"/>
                <w:szCs w:val="20"/>
              </w:rPr>
              <w:t>H3a</w:t>
            </w:r>
          </w:p>
        </w:tc>
        <w:tc>
          <w:tcPr>
            <w:tcW w:w="2072" w:type="dxa"/>
            <w:noWrap/>
          </w:tcPr>
          <w:p w14:paraId="4064EFB1" w14:textId="77777777" w:rsidR="00735C88" w:rsidRPr="009618BB" w:rsidRDefault="004F5B52" w:rsidP="006374B3">
            <w:pPr>
              <w:rPr>
                <w:b/>
                <w:bCs/>
                <w:color w:val="000000" w:themeColor="text1"/>
                <w:sz w:val="20"/>
                <w:szCs w:val="20"/>
              </w:rPr>
            </w:pPr>
            <w:r>
              <w:rPr>
                <w:b/>
                <w:bCs/>
                <w:color w:val="000000" w:themeColor="text1"/>
                <w:sz w:val="20"/>
                <w:szCs w:val="20"/>
              </w:rPr>
              <w:t xml:space="preserve">In-GSCM </w:t>
            </w:r>
            <w:r w:rsidRPr="00CB32C7">
              <w:rPr>
                <w:rFonts w:ascii="AdvOT8cb2ddbd" w:hAnsi="AdvOT8cb2ddbd" w:cs="AdvOT8cb2ddbd"/>
                <w:sz w:val="18"/>
                <w:szCs w:val="18"/>
              </w:rPr>
              <w:t>→</w:t>
            </w:r>
            <w:r>
              <w:rPr>
                <w:b/>
                <w:bCs/>
                <w:color w:val="000000" w:themeColor="text1"/>
                <w:sz w:val="20"/>
                <w:szCs w:val="20"/>
              </w:rPr>
              <w:t xml:space="preserve"> ENP</w:t>
            </w:r>
          </w:p>
        </w:tc>
        <w:tc>
          <w:tcPr>
            <w:tcW w:w="1713" w:type="dxa"/>
          </w:tcPr>
          <w:p w14:paraId="7B4C2905" w14:textId="77777777" w:rsidR="00735C88" w:rsidRPr="009618BB" w:rsidRDefault="004F5B52" w:rsidP="006374B3">
            <w:pPr>
              <w:jc w:val="center"/>
              <w:rPr>
                <w:color w:val="000000" w:themeColor="text1"/>
                <w:sz w:val="20"/>
                <w:szCs w:val="20"/>
              </w:rPr>
            </w:pPr>
            <w:r>
              <w:rPr>
                <w:color w:val="000000" w:themeColor="text1"/>
                <w:sz w:val="20"/>
                <w:szCs w:val="20"/>
              </w:rPr>
              <w:t>0.520</w:t>
            </w:r>
          </w:p>
        </w:tc>
        <w:tc>
          <w:tcPr>
            <w:tcW w:w="1809" w:type="dxa"/>
          </w:tcPr>
          <w:p w14:paraId="33CEAF36" w14:textId="77777777" w:rsidR="00735C88" w:rsidRPr="009618BB" w:rsidRDefault="004F5B52" w:rsidP="006374B3">
            <w:pPr>
              <w:rPr>
                <w:color w:val="000000" w:themeColor="text1"/>
                <w:sz w:val="20"/>
                <w:szCs w:val="20"/>
              </w:rPr>
            </w:pPr>
            <w:r>
              <w:rPr>
                <w:color w:val="000000" w:themeColor="text1"/>
                <w:sz w:val="20"/>
                <w:szCs w:val="20"/>
              </w:rPr>
              <w:t>9.514</w:t>
            </w:r>
          </w:p>
        </w:tc>
        <w:tc>
          <w:tcPr>
            <w:tcW w:w="1266" w:type="dxa"/>
          </w:tcPr>
          <w:p w14:paraId="1B2470FA" w14:textId="302C4804" w:rsidR="00735C88" w:rsidRPr="009618BB" w:rsidRDefault="004F5B52" w:rsidP="006374B3">
            <w:pPr>
              <w:rPr>
                <w:b/>
                <w:bCs/>
                <w:color w:val="000000" w:themeColor="text1"/>
                <w:sz w:val="20"/>
                <w:szCs w:val="20"/>
              </w:rPr>
            </w:pPr>
            <w:r w:rsidRPr="009618BB">
              <w:rPr>
                <w:b/>
                <w:bCs/>
                <w:color w:val="000000" w:themeColor="text1"/>
                <w:sz w:val="20"/>
                <w:szCs w:val="20"/>
              </w:rPr>
              <w:t>0.000*</w:t>
            </w:r>
            <w:r w:rsidR="00030EEF">
              <w:rPr>
                <w:b/>
                <w:bCs/>
                <w:color w:val="000000" w:themeColor="text1"/>
                <w:sz w:val="20"/>
                <w:szCs w:val="20"/>
              </w:rPr>
              <w:t>**</w:t>
            </w:r>
          </w:p>
        </w:tc>
        <w:tc>
          <w:tcPr>
            <w:tcW w:w="1359" w:type="dxa"/>
          </w:tcPr>
          <w:p w14:paraId="600EEFCD" w14:textId="77777777" w:rsidR="00735C88" w:rsidRPr="009618BB" w:rsidRDefault="004F5B52" w:rsidP="006374B3">
            <w:pPr>
              <w:rPr>
                <w:b/>
                <w:bCs/>
                <w:color w:val="000000" w:themeColor="text1"/>
                <w:sz w:val="20"/>
                <w:szCs w:val="20"/>
              </w:rPr>
            </w:pPr>
            <w:r w:rsidRPr="009618BB">
              <w:rPr>
                <w:b/>
                <w:bCs/>
                <w:color w:val="000000" w:themeColor="text1"/>
                <w:sz w:val="20"/>
                <w:szCs w:val="20"/>
              </w:rPr>
              <w:t>Yes</w:t>
            </w:r>
          </w:p>
        </w:tc>
      </w:tr>
      <w:tr w:rsidR="001C34D7" w14:paraId="6845D75B" w14:textId="77777777" w:rsidTr="00166C9D">
        <w:trPr>
          <w:trHeight w:val="322"/>
        </w:trPr>
        <w:tc>
          <w:tcPr>
            <w:tcW w:w="1600" w:type="dxa"/>
          </w:tcPr>
          <w:p w14:paraId="344CC52B" w14:textId="77777777" w:rsidR="00735C88" w:rsidRDefault="004F5B52" w:rsidP="006374B3">
            <w:pPr>
              <w:rPr>
                <w:b/>
                <w:bCs/>
                <w:color w:val="000000" w:themeColor="text1"/>
                <w:sz w:val="20"/>
                <w:szCs w:val="20"/>
              </w:rPr>
            </w:pPr>
            <w:r>
              <w:rPr>
                <w:b/>
                <w:bCs/>
                <w:color w:val="000000" w:themeColor="text1"/>
                <w:sz w:val="20"/>
                <w:szCs w:val="20"/>
              </w:rPr>
              <w:t>H3b</w:t>
            </w:r>
          </w:p>
        </w:tc>
        <w:tc>
          <w:tcPr>
            <w:tcW w:w="2072" w:type="dxa"/>
            <w:noWrap/>
          </w:tcPr>
          <w:p w14:paraId="0034C948" w14:textId="77777777" w:rsidR="00735C88" w:rsidRPr="009618BB" w:rsidRDefault="004F5B52" w:rsidP="006374B3">
            <w:pPr>
              <w:rPr>
                <w:b/>
                <w:bCs/>
                <w:color w:val="000000" w:themeColor="text1"/>
                <w:sz w:val="20"/>
                <w:szCs w:val="20"/>
              </w:rPr>
            </w:pPr>
            <w:r>
              <w:rPr>
                <w:b/>
                <w:bCs/>
                <w:color w:val="000000" w:themeColor="text1"/>
                <w:sz w:val="20"/>
                <w:szCs w:val="20"/>
              </w:rPr>
              <w:t xml:space="preserve">In-GSCM </w:t>
            </w:r>
            <w:r w:rsidRPr="00CB32C7">
              <w:rPr>
                <w:rFonts w:ascii="AdvOT8cb2ddbd" w:hAnsi="AdvOT8cb2ddbd" w:cs="AdvOT8cb2ddbd"/>
                <w:sz w:val="18"/>
                <w:szCs w:val="18"/>
              </w:rPr>
              <w:t>→</w:t>
            </w:r>
            <w:r>
              <w:rPr>
                <w:b/>
                <w:bCs/>
                <w:color w:val="000000" w:themeColor="text1"/>
                <w:sz w:val="20"/>
                <w:szCs w:val="20"/>
              </w:rPr>
              <w:t xml:space="preserve"> ECP</w:t>
            </w:r>
          </w:p>
        </w:tc>
        <w:tc>
          <w:tcPr>
            <w:tcW w:w="1713" w:type="dxa"/>
          </w:tcPr>
          <w:p w14:paraId="041A8DA7" w14:textId="77777777" w:rsidR="00735C88" w:rsidRPr="009618BB" w:rsidRDefault="004F5B52" w:rsidP="006374B3">
            <w:pPr>
              <w:jc w:val="center"/>
              <w:rPr>
                <w:color w:val="000000" w:themeColor="text1"/>
                <w:sz w:val="20"/>
                <w:szCs w:val="20"/>
              </w:rPr>
            </w:pPr>
            <w:r>
              <w:rPr>
                <w:color w:val="000000" w:themeColor="text1"/>
                <w:sz w:val="20"/>
                <w:szCs w:val="20"/>
              </w:rPr>
              <w:t>0.289</w:t>
            </w:r>
          </w:p>
        </w:tc>
        <w:tc>
          <w:tcPr>
            <w:tcW w:w="1809" w:type="dxa"/>
          </w:tcPr>
          <w:p w14:paraId="09B8DF85" w14:textId="77777777" w:rsidR="00735C88" w:rsidRDefault="004F5B52" w:rsidP="006374B3">
            <w:pPr>
              <w:rPr>
                <w:color w:val="000000" w:themeColor="text1"/>
                <w:sz w:val="20"/>
                <w:szCs w:val="20"/>
              </w:rPr>
            </w:pPr>
            <w:r>
              <w:rPr>
                <w:color w:val="000000" w:themeColor="text1"/>
                <w:sz w:val="20"/>
                <w:szCs w:val="20"/>
              </w:rPr>
              <w:t>4.263</w:t>
            </w:r>
          </w:p>
        </w:tc>
        <w:tc>
          <w:tcPr>
            <w:tcW w:w="1266" w:type="dxa"/>
          </w:tcPr>
          <w:p w14:paraId="1463945F" w14:textId="27C31766" w:rsidR="00735C88" w:rsidRPr="009618BB" w:rsidRDefault="004F5B52" w:rsidP="006374B3">
            <w:pPr>
              <w:rPr>
                <w:b/>
                <w:bCs/>
                <w:color w:val="000000" w:themeColor="text1"/>
                <w:sz w:val="20"/>
                <w:szCs w:val="20"/>
              </w:rPr>
            </w:pPr>
            <w:r w:rsidRPr="009618BB">
              <w:rPr>
                <w:b/>
                <w:bCs/>
                <w:color w:val="000000" w:themeColor="text1"/>
                <w:sz w:val="20"/>
                <w:szCs w:val="20"/>
              </w:rPr>
              <w:t>0.000*</w:t>
            </w:r>
            <w:r w:rsidR="00030EEF">
              <w:rPr>
                <w:b/>
                <w:bCs/>
                <w:color w:val="000000" w:themeColor="text1"/>
                <w:sz w:val="20"/>
                <w:szCs w:val="20"/>
              </w:rPr>
              <w:t>**</w:t>
            </w:r>
          </w:p>
        </w:tc>
        <w:tc>
          <w:tcPr>
            <w:tcW w:w="1359" w:type="dxa"/>
          </w:tcPr>
          <w:p w14:paraId="4B3FC3C2" w14:textId="77777777" w:rsidR="00735C88" w:rsidRPr="009618BB" w:rsidRDefault="004F5B52" w:rsidP="006374B3">
            <w:pPr>
              <w:rPr>
                <w:b/>
                <w:bCs/>
                <w:color w:val="000000" w:themeColor="text1"/>
                <w:sz w:val="20"/>
                <w:szCs w:val="20"/>
              </w:rPr>
            </w:pPr>
            <w:r w:rsidRPr="009618BB">
              <w:rPr>
                <w:b/>
                <w:bCs/>
                <w:color w:val="000000" w:themeColor="text1"/>
                <w:sz w:val="20"/>
                <w:szCs w:val="20"/>
              </w:rPr>
              <w:t>Yes</w:t>
            </w:r>
          </w:p>
        </w:tc>
      </w:tr>
      <w:tr w:rsidR="001C34D7" w14:paraId="7CDAC30E" w14:textId="77777777" w:rsidTr="00166C9D">
        <w:trPr>
          <w:trHeight w:val="375"/>
        </w:trPr>
        <w:tc>
          <w:tcPr>
            <w:tcW w:w="1600" w:type="dxa"/>
          </w:tcPr>
          <w:p w14:paraId="5A63B98A" w14:textId="77777777" w:rsidR="00735C88" w:rsidRPr="009618BB" w:rsidRDefault="004F5B52" w:rsidP="006374B3">
            <w:pPr>
              <w:rPr>
                <w:b/>
                <w:bCs/>
                <w:color w:val="000000" w:themeColor="text1"/>
                <w:sz w:val="20"/>
                <w:szCs w:val="20"/>
              </w:rPr>
            </w:pPr>
            <w:r>
              <w:rPr>
                <w:b/>
                <w:bCs/>
                <w:color w:val="000000" w:themeColor="text1"/>
                <w:sz w:val="20"/>
                <w:szCs w:val="20"/>
              </w:rPr>
              <w:t>H4a</w:t>
            </w:r>
          </w:p>
        </w:tc>
        <w:tc>
          <w:tcPr>
            <w:tcW w:w="2072" w:type="dxa"/>
            <w:noWrap/>
            <w:hideMark/>
          </w:tcPr>
          <w:p w14:paraId="3ED1CA29" w14:textId="77777777" w:rsidR="00735C88" w:rsidRPr="009618BB" w:rsidRDefault="004F5B52" w:rsidP="006374B3">
            <w:pPr>
              <w:rPr>
                <w:b/>
                <w:bCs/>
                <w:color w:val="000000" w:themeColor="text1"/>
                <w:sz w:val="20"/>
                <w:szCs w:val="20"/>
              </w:rPr>
            </w:pPr>
            <w:r>
              <w:rPr>
                <w:b/>
                <w:bCs/>
                <w:color w:val="000000" w:themeColor="text1"/>
                <w:sz w:val="20"/>
                <w:szCs w:val="20"/>
              </w:rPr>
              <w:t xml:space="preserve">Ex-GSCM </w:t>
            </w:r>
            <w:r w:rsidRPr="00CB32C7">
              <w:rPr>
                <w:rFonts w:ascii="AdvOT8cb2ddbd" w:hAnsi="AdvOT8cb2ddbd" w:cs="AdvOT8cb2ddbd"/>
                <w:sz w:val="18"/>
                <w:szCs w:val="18"/>
              </w:rPr>
              <w:t>→</w:t>
            </w:r>
            <w:r>
              <w:rPr>
                <w:b/>
                <w:bCs/>
                <w:color w:val="000000" w:themeColor="text1"/>
                <w:sz w:val="20"/>
                <w:szCs w:val="20"/>
              </w:rPr>
              <w:t xml:space="preserve"> ENP</w:t>
            </w:r>
          </w:p>
        </w:tc>
        <w:tc>
          <w:tcPr>
            <w:tcW w:w="1713" w:type="dxa"/>
          </w:tcPr>
          <w:p w14:paraId="1145575F" w14:textId="77777777" w:rsidR="00735C88" w:rsidRPr="009618BB" w:rsidRDefault="004F5B52" w:rsidP="006374B3">
            <w:pPr>
              <w:jc w:val="center"/>
              <w:rPr>
                <w:color w:val="000000" w:themeColor="text1"/>
                <w:sz w:val="20"/>
                <w:szCs w:val="20"/>
              </w:rPr>
            </w:pPr>
            <w:r>
              <w:rPr>
                <w:color w:val="000000" w:themeColor="text1"/>
                <w:sz w:val="20"/>
                <w:szCs w:val="20"/>
              </w:rPr>
              <w:t>0.258</w:t>
            </w:r>
          </w:p>
        </w:tc>
        <w:tc>
          <w:tcPr>
            <w:tcW w:w="1809" w:type="dxa"/>
          </w:tcPr>
          <w:p w14:paraId="2C358E23" w14:textId="77777777" w:rsidR="00735C88" w:rsidRPr="009618BB" w:rsidRDefault="004F5B52" w:rsidP="006374B3">
            <w:pPr>
              <w:rPr>
                <w:color w:val="000000" w:themeColor="text1"/>
                <w:sz w:val="20"/>
                <w:szCs w:val="20"/>
              </w:rPr>
            </w:pPr>
            <w:r>
              <w:rPr>
                <w:color w:val="000000" w:themeColor="text1"/>
                <w:sz w:val="20"/>
                <w:szCs w:val="20"/>
              </w:rPr>
              <w:t>4.243</w:t>
            </w:r>
          </w:p>
        </w:tc>
        <w:tc>
          <w:tcPr>
            <w:tcW w:w="1266" w:type="dxa"/>
          </w:tcPr>
          <w:p w14:paraId="1D9A9827" w14:textId="05B92420" w:rsidR="00735C88" w:rsidRPr="009618BB" w:rsidRDefault="004F5B52" w:rsidP="006374B3">
            <w:pPr>
              <w:rPr>
                <w:color w:val="000000" w:themeColor="text1"/>
                <w:sz w:val="20"/>
                <w:szCs w:val="20"/>
              </w:rPr>
            </w:pPr>
            <w:r w:rsidRPr="009618BB">
              <w:rPr>
                <w:b/>
                <w:bCs/>
                <w:color w:val="000000" w:themeColor="text1"/>
                <w:sz w:val="20"/>
                <w:szCs w:val="20"/>
              </w:rPr>
              <w:t>0.000*</w:t>
            </w:r>
            <w:r w:rsidR="00030EEF">
              <w:rPr>
                <w:b/>
                <w:bCs/>
                <w:color w:val="000000" w:themeColor="text1"/>
                <w:sz w:val="20"/>
                <w:szCs w:val="20"/>
              </w:rPr>
              <w:t>**</w:t>
            </w:r>
          </w:p>
        </w:tc>
        <w:tc>
          <w:tcPr>
            <w:tcW w:w="1359" w:type="dxa"/>
          </w:tcPr>
          <w:p w14:paraId="4ECBD5ED" w14:textId="77777777" w:rsidR="00735C88" w:rsidRPr="009618BB" w:rsidRDefault="004F5B52" w:rsidP="006374B3">
            <w:pPr>
              <w:rPr>
                <w:b/>
                <w:bCs/>
                <w:color w:val="000000" w:themeColor="text1"/>
                <w:sz w:val="20"/>
                <w:szCs w:val="20"/>
              </w:rPr>
            </w:pPr>
            <w:r w:rsidRPr="009618BB">
              <w:rPr>
                <w:b/>
                <w:bCs/>
                <w:color w:val="000000" w:themeColor="text1"/>
                <w:sz w:val="20"/>
                <w:szCs w:val="20"/>
              </w:rPr>
              <w:t>Yes</w:t>
            </w:r>
          </w:p>
        </w:tc>
      </w:tr>
      <w:tr w:rsidR="001C34D7" w14:paraId="71EAF45A" w14:textId="77777777" w:rsidTr="00166C9D">
        <w:trPr>
          <w:trHeight w:val="322"/>
        </w:trPr>
        <w:tc>
          <w:tcPr>
            <w:tcW w:w="1600" w:type="dxa"/>
          </w:tcPr>
          <w:p w14:paraId="6F79E7BE" w14:textId="77777777" w:rsidR="00735C88" w:rsidRPr="009618BB" w:rsidRDefault="004F5B52" w:rsidP="006374B3">
            <w:pPr>
              <w:rPr>
                <w:b/>
                <w:bCs/>
                <w:color w:val="000000" w:themeColor="text1"/>
                <w:sz w:val="20"/>
                <w:szCs w:val="20"/>
              </w:rPr>
            </w:pPr>
            <w:r>
              <w:rPr>
                <w:b/>
                <w:bCs/>
                <w:color w:val="000000" w:themeColor="text1"/>
                <w:sz w:val="20"/>
                <w:szCs w:val="20"/>
              </w:rPr>
              <w:t>H4b</w:t>
            </w:r>
          </w:p>
        </w:tc>
        <w:tc>
          <w:tcPr>
            <w:tcW w:w="2072" w:type="dxa"/>
            <w:noWrap/>
            <w:hideMark/>
          </w:tcPr>
          <w:p w14:paraId="32BC6760" w14:textId="77777777" w:rsidR="00735C88" w:rsidRPr="009618BB" w:rsidRDefault="004F5B52" w:rsidP="006374B3">
            <w:pPr>
              <w:rPr>
                <w:b/>
                <w:bCs/>
                <w:color w:val="000000" w:themeColor="text1"/>
                <w:sz w:val="20"/>
                <w:szCs w:val="20"/>
              </w:rPr>
            </w:pPr>
            <w:r>
              <w:rPr>
                <w:b/>
                <w:bCs/>
                <w:color w:val="000000" w:themeColor="text1"/>
                <w:sz w:val="20"/>
                <w:szCs w:val="20"/>
              </w:rPr>
              <w:t xml:space="preserve">Ex-GSCM </w:t>
            </w:r>
            <w:r w:rsidRPr="00CB32C7">
              <w:rPr>
                <w:rFonts w:ascii="AdvOT8cb2ddbd" w:hAnsi="AdvOT8cb2ddbd" w:cs="AdvOT8cb2ddbd"/>
                <w:sz w:val="18"/>
                <w:szCs w:val="18"/>
              </w:rPr>
              <w:t>→</w:t>
            </w:r>
            <w:r>
              <w:rPr>
                <w:b/>
                <w:bCs/>
                <w:color w:val="000000" w:themeColor="text1"/>
                <w:sz w:val="20"/>
                <w:szCs w:val="20"/>
              </w:rPr>
              <w:t xml:space="preserve"> ECP</w:t>
            </w:r>
          </w:p>
        </w:tc>
        <w:tc>
          <w:tcPr>
            <w:tcW w:w="1713" w:type="dxa"/>
          </w:tcPr>
          <w:p w14:paraId="00D69164" w14:textId="77777777" w:rsidR="00735C88" w:rsidRPr="009618BB" w:rsidRDefault="004F5B52" w:rsidP="006374B3">
            <w:pPr>
              <w:jc w:val="center"/>
              <w:rPr>
                <w:color w:val="000000" w:themeColor="text1"/>
                <w:sz w:val="20"/>
                <w:szCs w:val="20"/>
              </w:rPr>
            </w:pPr>
            <w:r>
              <w:rPr>
                <w:color w:val="000000" w:themeColor="text1"/>
                <w:sz w:val="20"/>
                <w:szCs w:val="20"/>
              </w:rPr>
              <w:t>0.137</w:t>
            </w:r>
          </w:p>
        </w:tc>
        <w:tc>
          <w:tcPr>
            <w:tcW w:w="1809" w:type="dxa"/>
          </w:tcPr>
          <w:p w14:paraId="42944FB1" w14:textId="77777777" w:rsidR="00735C88" w:rsidRPr="009618BB" w:rsidRDefault="004F5B52" w:rsidP="006374B3">
            <w:pPr>
              <w:rPr>
                <w:color w:val="000000" w:themeColor="text1"/>
                <w:sz w:val="20"/>
                <w:szCs w:val="20"/>
              </w:rPr>
            </w:pPr>
            <w:r>
              <w:rPr>
                <w:color w:val="000000" w:themeColor="text1"/>
                <w:sz w:val="20"/>
                <w:szCs w:val="20"/>
              </w:rPr>
              <w:t>1.739</w:t>
            </w:r>
          </w:p>
        </w:tc>
        <w:tc>
          <w:tcPr>
            <w:tcW w:w="1266" w:type="dxa"/>
          </w:tcPr>
          <w:p w14:paraId="4EC21324" w14:textId="77777777" w:rsidR="00735C88" w:rsidRPr="009618BB" w:rsidRDefault="004F5B52" w:rsidP="006374B3">
            <w:pPr>
              <w:rPr>
                <w:color w:val="000000" w:themeColor="text1"/>
                <w:sz w:val="20"/>
                <w:szCs w:val="20"/>
              </w:rPr>
            </w:pPr>
            <w:r>
              <w:rPr>
                <w:b/>
                <w:bCs/>
                <w:color w:val="000000" w:themeColor="text1"/>
                <w:sz w:val="20"/>
                <w:szCs w:val="20"/>
              </w:rPr>
              <w:t>0.082</w:t>
            </w:r>
          </w:p>
        </w:tc>
        <w:tc>
          <w:tcPr>
            <w:tcW w:w="1359" w:type="dxa"/>
          </w:tcPr>
          <w:p w14:paraId="06652938" w14:textId="77777777" w:rsidR="00735C88" w:rsidRPr="009618BB" w:rsidRDefault="004F5B52" w:rsidP="006374B3">
            <w:pPr>
              <w:rPr>
                <w:b/>
                <w:bCs/>
                <w:color w:val="000000" w:themeColor="text1"/>
                <w:sz w:val="20"/>
                <w:szCs w:val="20"/>
              </w:rPr>
            </w:pPr>
            <w:r>
              <w:rPr>
                <w:b/>
                <w:bCs/>
                <w:color w:val="000000" w:themeColor="text1"/>
                <w:sz w:val="20"/>
                <w:szCs w:val="20"/>
              </w:rPr>
              <w:t>No</w:t>
            </w:r>
          </w:p>
        </w:tc>
      </w:tr>
    </w:tbl>
    <w:p w14:paraId="5DAD0493" w14:textId="76EA8DAA" w:rsidR="00735C88" w:rsidRPr="000672F0" w:rsidRDefault="00734477" w:rsidP="00735C88">
      <w:pPr>
        <w:pStyle w:val="EndNoteBibliography"/>
        <w:spacing w:line="276" w:lineRule="auto"/>
        <w:ind w:left="360"/>
      </w:pPr>
      <w:r>
        <w:t>**</w:t>
      </w:r>
      <w:r w:rsidR="004F5B52">
        <w:t>*significant level p&lt;0.001</w:t>
      </w:r>
    </w:p>
    <w:p w14:paraId="51955A30" w14:textId="77777777" w:rsidR="001E0443" w:rsidRDefault="004F5B52" w:rsidP="00A444E6">
      <w:pPr>
        <w:autoSpaceDE w:val="0"/>
        <w:autoSpaceDN w:val="0"/>
        <w:adjustRightInd w:val="0"/>
        <w:spacing w:after="0" w:line="360" w:lineRule="auto"/>
        <w:jc w:val="both"/>
        <w:rPr>
          <w:rFonts w:ascii="Times New Roman" w:hAnsi="Times New Roman" w:cs="Times New Roman"/>
          <w:sz w:val="24"/>
          <w:szCs w:val="24"/>
        </w:rPr>
      </w:pPr>
      <w:r w:rsidRPr="00AB50A4">
        <w:rPr>
          <w:rFonts w:ascii="Times New Roman" w:hAnsi="Times New Roman" w:cs="Times New Roman"/>
          <w:sz w:val="24"/>
          <w:szCs w:val="24"/>
        </w:rPr>
        <w:t xml:space="preserve"> </w:t>
      </w:r>
    </w:p>
    <w:p w14:paraId="69B1B4A8" w14:textId="77777777" w:rsidR="0067499C" w:rsidRPr="00A444E6" w:rsidRDefault="004F5B52" w:rsidP="00A444E6">
      <w:pPr>
        <w:autoSpaceDE w:val="0"/>
        <w:autoSpaceDN w:val="0"/>
        <w:adjustRightInd w:val="0"/>
        <w:spacing w:after="0" w:line="360" w:lineRule="auto"/>
        <w:jc w:val="both"/>
        <w:rPr>
          <w:rFonts w:ascii="Times New Roman" w:hAnsi="Times New Roman" w:cs="Times New Roman"/>
          <w:sz w:val="24"/>
          <w:szCs w:val="24"/>
        </w:rPr>
      </w:pPr>
      <w:r w:rsidRPr="00BD424F">
        <w:rPr>
          <w:rFonts w:ascii="Times New Roman" w:hAnsi="Times New Roman" w:cs="Times New Roman"/>
          <w:noProof/>
          <w:sz w:val="24"/>
          <w:szCs w:val="24"/>
        </w:rPr>
        <w:lastRenderedPageBreak/>
        <w:drawing>
          <wp:inline distT="0" distB="0" distL="0" distR="0" wp14:anchorId="7EF6DD06" wp14:editId="5F8A3201">
            <wp:extent cx="5810250" cy="4119672"/>
            <wp:effectExtent l="0" t="0" r="0" b="0"/>
            <wp:docPr id="11" name="Picture 11" descr="C:\Users\Ahsan\Desktop\KMC- New\Algorith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25514" name="Picture 3" descr="C:\Users\Ahsan\Desktop\KMC- New\Algorithm-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32635" cy="4135544"/>
                    </a:xfrm>
                    <a:prstGeom prst="rect">
                      <a:avLst/>
                    </a:prstGeom>
                    <a:noFill/>
                    <a:ln>
                      <a:noFill/>
                    </a:ln>
                  </pic:spPr>
                </pic:pic>
              </a:graphicData>
            </a:graphic>
          </wp:inline>
        </w:drawing>
      </w:r>
    </w:p>
    <w:p w14:paraId="616C8D56" w14:textId="77777777" w:rsidR="00483A49" w:rsidRPr="00483A49" w:rsidRDefault="004F5B52" w:rsidP="00483A49">
      <w:pPr>
        <w:autoSpaceDE w:val="0"/>
        <w:autoSpaceDN w:val="0"/>
        <w:adjustRightInd w:val="0"/>
        <w:jc w:val="center"/>
        <w:rPr>
          <w:rFonts w:ascii="Times New Roman" w:hAnsi="Times New Roman" w:cs="Times New Roman"/>
          <w:color w:val="000000"/>
          <w:sz w:val="24"/>
          <w:szCs w:val="24"/>
        </w:rPr>
      </w:pPr>
      <w:r w:rsidRPr="00483A49">
        <w:rPr>
          <w:rFonts w:ascii="Times New Roman" w:hAnsi="Times New Roman" w:cs="Times New Roman"/>
          <w:b/>
          <w:color w:val="000000"/>
          <w:sz w:val="24"/>
          <w:szCs w:val="24"/>
        </w:rPr>
        <w:t>Figure</w:t>
      </w:r>
      <w:r w:rsidR="007E2EC4">
        <w:rPr>
          <w:rFonts w:ascii="Times New Roman" w:hAnsi="Times New Roman" w:cs="Times New Roman"/>
          <w:b/>
          <w:color w:val="000000"/>
          <w:sz w:val="24"/>
          <w:szCs w:val="24"/>
        </w:rPr>
        <w:t>-</w:t>
      </w:r>
      <w:r w:rsidRPr="00483A49">
        <w:rPr>
          <w:rFonts w:ascii="Times New Roman" w:hAnsi="Times New Roman" w:cs="Times New Roman"/>
          <w:b/>
          <w:color w:val="000000"/>
          <w:sz w:val="24"/>
          <w:szCs w:val="24"/>
        </w:rPr>
        <w:t xml:space="preserve"> 2</w:t>
      </w:r>
      <w:r w:rsidRPr="007E2EC4">
        <w:rPr>
          <w:rFonts w:ascii="Times New Roman" w:hAnsi="Times New Roman" w:cs="Times New Roman"/>
          <w:color w:val="000000"/>
          <w:sz w:val="24"/>
          <w:szCs w:val="24"/>
        </w:rPr>
        <w:t xml:space="preserve">: </w:t>
      </w:r>
      <w:r w:rsidRPr="00483A49">
        <w:rPr>
          <w:rFonts w:ascii="Times New Roman" w:hAnsi="Times New Roman" w:cs="Times New Roman"/>
          <w:color w:val="000000"/>
          <w:sz w:val="24"/>
          <w:szCs w:val="24"/>
        </w:rPr>
        <w:t>Structural Model</w:t>
      </w:r>
    </w:p>
    <w:p w14:paraId="1C770332" w14:textId="55F92683" w:rsidR="00AB50A4" w:rsidRPr="00FC3F25" w:rsidRDefault="00694B9A" w:rsidP="00E25EE1">
      <w:pPr>
        <w:pStyle w:val="Heading1"/>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6. Discussion,</w:t>
      </w:r>
      <w:r w:rsidR="004F5B52" w:rsidRPr="00FC3F25">
        <w:rPr>
          <w:rFonts w:ascii="Times New Roman" w:hAnsi="Times New Roman" w:cs="Times New Roman"/>
          <w:b/>
          <w:color w:val="auto"/>
          <w:sz w:val="28"/>
          <w:szCs w:val="28"/>
        </w:rPr>
        <w:t xml:space="preserve"> </w:t>
      </w:r>
      <w:r w:rsidR="00297822">
        <w:rPr>
          <w:rFonts w:ascii="Times New Roman" w:hAnsi="Times New Roman" w:cs="Times New Roman"/>
          <w:b/>
          <w:color w:val="auto"/>
          <w:sz w:val="28"/>
          <w:szCs w:val="28"/>
        </w:rPr>
        <w:t>c</w:t>
      </w:r>
      <w:r w:rsidR="005871D1" w:rsidRPr="00FC3F25">
        <w:rPr>
          <w:rFonts w:ascii="Times New Roman" w:hAnsi="Times New Roman" w:cs="Times New Roman"/>
          <w:b/>
          <w:color w:val="auto"/>
          <w:sz w:val="28"/>
          <w:szCs w:val="28"/>
        </w:rPr>
        <w:t>onclusion</w:t>
      </w:r>
      <w:r>
        <w:rPr>
          <w:rFonts w:ascii="Times New Roman" w:hAnsi="Times New Roman" w:cs="Times New Roman"/>
          <w:b/>
          <w:color w:val="auto"/>
          <w:sz w:val="28"/>
          <w:szCs w:val="28"/>
        </w:rPr>
        <w:t xml:space="preserve"> and limitation</w:t>
      </w:r>
    </w:p>
    <w:p w14:paraId="1CC25EAC" w14:textId="5D09F9E6" w:rsidR="00AB50A4" w:rsidRDefault="004F5B52" w:rsidP="00E25EE1">
      <w:pPr>
        <w:pStyle w:val="Heading2"/>
        <w:rPr>
          <w:rFonts w:ascii="Times New Roman" w:hAnsi="Times New Roman" w:cs="Times New Roman"/>
          <w:b/>
          <w:noProof/>
          <w:color w:val="auto"/>
          <w:sz w:val="24"/>
          <w:szCs w:val="24"/>
        </w:rPr>
      </w:pPr>
      <w:r w:rsidRPr="00FC3F25">
        <w:rPr>
          <w:rFonts w:ascii="Times New Roman" w:eastAsia="Times New Roman" w:hAnsi="Times New Roman" w:cs="Times New Roman"/>
          <w:b/>
          <w:noProof/>
          <w:color w:val="auto"/>
          <w:sz w:val="24"/>
          <w:szCs w:val="24"/>
        </w:rPr>
        <w:t>6.1</w:t>
      </w:r>
      <w:r w:rsidR="00297822">
        <w:rPr>
          <w:rFonts w:ascii="Times New Roman" w:eastAsia="Times New Roman" w:hAnsi="Times New Roman" w:cs="Times New Roman"/>
          <w:b/>
          <w:noProof/>
          <w:color w:val="auto"/>
          <w:sz w:val="24"/>
          <w:szCs w:val="24"/>
        </w:rPr>
        <w:t>.</w:t>
      </w:r>
      <w:r w:rsidRPr="00FC3F25">
        <w:rPr>
          <w:rFonts w:ascii="Times New Roman" w:eastAsia="Times New Roman" w:hAnsi="Times New Roman" w:cs="Times New Roman"/>
          <w:b/>
          <w:noProof/>
          <w:color w:val="auto"/>
          <w:sz w:val="24"/>
          <w:szCs w:val="24"/>
        </w:rPr>
        <w:t xml:space="preserve"> </w:t>
      </w:r>
      <w:r w:rsidRPr="00FC3F25">
        <w:rPr>
          <w:rFonts w:ascii="Times New Roman" w:hAnsi="Times New Roman" w:cs="Times New Roman"/>
          <w:b/>
          <w:noProof/>
          <w:color w:val="auto"/>
          <w:sz w:val="24"/>
          <w:szCs w:val="24"/>
        </w:rPr>
        <w:t>Discussion</w:t>
      </w:r>
    </w:p>
    <w:p w14:paraId="67B6A73A" w14:textId="540DEAA7" w:rsidR="00EE6403" w:rsidRDefault="004F5B52" w:rsidP="00E25EE1">
      <w:pPr>
        <w:spacing w:line="240" w:lineRule="auto"/>
        <w:jc w:val="both"/>
        <w:rPr>
          <w:rFonts w:ascii="Times New Roman" w:hAnsi="Times New Roman" w:cs="Times New Roman"/>
          <w:sz w:val="24"/>
          <w:szCs w:val="24"/>
        </w:rPr>
      </w:pPr>
      <w:r w:rsidRPr="00A75925">
        <w:rPr>
          <w:rFonts w:ascii="Times New Roman" w:hAnsi="Times New Roman" w:cs="Times New Roman"/>
          <w:sz w:val="24"/>
          <w:szCs w:val="24"/>
        </w:rPr>
        <w:t xml:space="preserve">Drawing upon the resource-based view, we developed a hypothetical model to examine the relationship between knowledge management capability and green supply chain management practices and the impact on firm performance in the context of the Bangladeshi textile industry. The </w:t>
      </w:r>
      <w:r w:rsidR="00B62EE8" w:rsidRPr="00A75925">
        <w:rPr>
          <w:rFonts w:ascii="Times New Roman" w:hAnsi="Times New Roman" w:cs="Times New Roman"/>
          <w:sz w:val="24"/>
          <w:szCs w:val="24"/>
        </w:rPr>
        <w:t>results show</w:t>
      </w:r>
      <w:r w:rsidRPr="00A75925">
        <w:rPr>
          <w:rFonts w:ascii="Times New Roman" w:hAnsi="Times New Roman" w:cs="Times New Roman"/>
          <w:sz w:val="24"/>
          <w:szCs w:val="24"/>
        </w:rPr>
        <w:t xml:space="preserve"> that </w:t>
      </w:r>
      <w:r w:rsidR="00990BB2" w:rsidRPr="00A75925">
        <w:rPr>
          <w:rFonts w:ascii="Times New Roman" w:hAnsi="Times New Roman" w:cs="Times New Roman"/>
          <w:sz w:val="24"/>
          <w:szCs w:val="24"/>
        </w:rPr>
        <w:t xml:space="preserve">KMC posited a relationship with internal and external GSCM practices is significantly supported. </w:t>
      </w:r>
      <w:r w:rsidR="00B62EE8" w:rsidRPr="00A75925">
        <w:rPr>
          <w:rFonts w:ascii="Times New Roman" w:hAnsi="Times New Roman" w:cs="Times New Roman"/>
          <w:sz w:val="24"/>
          <w:szCs w:val="24"/>
        </w:rPr>
        <w:t xml:space="preserve">This proposition is supported from the prior study </w:t>
      </w:r>
      <w:r w:rsidR="00F65594">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&lt;EndNote&gt;&lt;Cite&gt;&lt;Author&gt;du Plessis&lt;/Author&gt;&lt;Year&gt;2007&lt;/Year&gt;&lt;RecNum&gt;352&lt;/RecNum&gt;&lt;DisplayText&gt;(du Plessis 2007; Gharakhani et al. 2012)&lt;/DisplayText&gt;&lt;record&gt;&lt;rec-number&gt;352&lt;/rec-number&gt;&lt;foreign-keys&gt;&lt;key app="EN" db-id="2fdftstz02pff6efrprxzsdlwzsf5vpwf90r"&gt;352&lt;/key&gt;&lt;key app="ENWeb" db-id=""&gt;0&lt;/key&gt;&lt;/foreign-keys&gt;&lt;ref-type name="Journal Article"&gt;17&lt;/ref-type&gt;&lt;contributors&gt;&lt;authors&gt;&lt;author&gt;du Plessis, Marina&lt;/author&gt;&lt;/authors&gt;&lt;/contributors&gt;&lt;titles&gt;&lt;title&gt;The role of knowledge management in innovation&lt;/title&gt;&lt;secondary-title&gt;Journal of Knowledge Management&lt;/secondary-title&gt;&lt;/titles&gt;&lt;periodical&gt;&lt;full-title&gt;Journal of Knowledge Management&lt;/full-title&gt;&lt;/periodical&gt;&lt;pages&gt;20-29&lt;/pages&gt;&lt;volume&gt;11&lt;/volume&gt;&lt;number&gt;4&lt;/number&gt;&lt;dates&gt;&lt;year&gt;2007&lt;/year&gt;&lt;/dates&gt;&lt;isbn&gt;1367-3270&lt;/isbn&gt;&lt;urls&gt;&lt;/urls&gt;&lt;electronic-resource-num&gt;10.1108/13673270710762684&lt;/electronic-resource-num&gt;&lt;/record&gt;&lt;/Cite&gt;&lt;Cite&gt;&lt;Author&gt;Gharakhani&lt;/Author&gt;&lt;Year&gt;2012&lt;/Year&gt;&lt;RecNum&gt;323&lt;/RecNum&gt;&lt;record&gt;&lt;rec-number&gt;323&lt;/rec-number&gt;&lt;foreign-keys&gt;&lt;key app="EN" db-id="2fdftstz02pff6efrprxzsdlwzsf5vpwf90r"&gt;323&lt;/key&gt;&lt;/foreign-keys&gt;&lt;ref-type name="Journal Article"&gt;17&lt;/ref-type&gt;&lt;contributors&gt;&lt;authors&gt;&lt;author&gt;Gharakhani, D&lt;/author&gt;&lt;author&gt;Mousakhani, M&lt;/author&gt;&lt;/authors&gt;&lt;/contributors&gt;&lt;titles&gt;&lt;title&gt;Knowledge management capabilities and SMEs’ organizational performance.&lt;/title&gt;&lt;secondary-title&gt; Journal of Chinese Entrepreneurship,&lt;/secondary-title&gt;&lt;/titles&gt;&lt;pages&gt;35-49&lt;/pages&gt;&lt;volume&gt;4&lt;/volume&gt;&lt;number&gt;1&lt;/number&gt;&lt;dates&gt;&lt;year&gt;2012&lt;/year&gt;&lt;/dates&gt;&lt;urls&gt;&lt;/urls&gt;&lt;/record&gt;&lt;/Cite&gt;&lt;/EndNote&gt;</w:instrText>
      </w:r>
      <w:r w:rsidR="00F65594">
        <w:rPr>
          <w:rFonts w:ascii="Times New Roman" w:hAnsi="Times New Roman" w:cs="Times New Roman"/>
          <w:sz w:val="24"/>
          <w:szCs w:val="24"/>
        </w:rPr>
        <w:fldChar w:fldCharType="separate"/>
      </w:r>
      <w:r w:rsidR="00662F12">
        <w:rPr>
          <w:rFonts w:ascii="Times New Roman" w:hAnsi="Times New Roman" w:cs="Times New Roman"/>
          <w:noProof/>
          <w:sz w:val="24"/>
          <w:szCs w:val="24"/>
        </w:rPr>
        <w:t>(du Plessis 2007; Gharakhani et al. 2012)</w:t>
      </w:r>
      <w:r w:rsidR="00F65594">
        <w:rPr>
          <w:rFonts w:ascii="Times New Roman" w:hAnsi="Times New Roman" w:cs="Times New Roman"/>
          <w:sz w:val="24"/>
          <w:szCs w:val="24"/>
        </w:rPr>
        <w:fldChar w:fldCharType="end"/>
      </w:r>
      <w:r w:rsidR="00F65594">
        <w:rPr>
          <w:rFonts w:ascii="Times New Roman" w:hAnsi="Times New Roman" w:cs="Times New Roman"/>
          <w:sz w:val="24"/>
          <w:szCs w:val="24"/>
        </w:rPr>
        <w:t xml:space="preserve"> </w:t>
      </w:r>
      <w:r w:rsidR="00B62EE8" w:rsidRPr="00A75925">
        <w:rPr>
          <w:rFonts w:ascii="Times New Roman" w:hAnsi="Times New Roman" w:cs="Times New Roman"/>
          <w:sz w:val="24"/>
          <w:szCs w:val="24"/>
        </w:rPr>
        <w:t>that</w:t>
      </w:r>
      <w:r w:rsidR="00F65594">
        <w:rPr>
          <w:rFonts w:ascii="Times New Roman" w:hAnsi="Times New Roman" w:cs="Times New Roman"/>
          <w:sz w:val="24"/>
          <w:szCs w:val="24"/>
        </w:rPr>
        <w:t xml:space="preserve">, </w:t>
      </w:r>
      <w:r w:rsidR="00B62EE8" w:rsidRPr="00A75925">
        <w:rPr>
          <w:rFonts w:ascii="Times New Roman" w:hAnsi="Times New Roman" w:cs="Times New Roman"/>
          <w:sz w:val="24"/>
          <w:szCs w:val="24"/>
        </w:rPr>
        <w:t xml:space="preserve"> knowledge management has a significant positive relationship with innovation performance which gains competitive a</w:t>
      </w:r>
      <w:r>
        <w:rPr>
          <w:rFonts w:ascii="Times New Roman" w:hAnsi="Times New Roman" w:cs="Times New Roman"/>
          <w:sz w:val="24"/>
          <w:szCs w:val="24"/>
        </w:rPr>
        <w:t>dvantages of</w:t>
      </w:r>
      <w:r w:rsidR="00B62EE8" w:rsidRPr="00A75925">
        <w:rPr>
          <w:rFonts w:ascii="Times New Roman" w:hAnsi="Times New Roman" w:cs="Times New Roman"/>
          <w:sz w:val="24"/>
          <w:szCs w:val="24"/>
        </w:rPr>
        <w:t xml:space="preserve"> the firm.</w:t>
      </w:r>
      <w:r w:rsidR="00A75925">
        <w:rPr>
          <w:rFonts w:ascii="Times New Roman" w:hAnsi="Times New Roman" w:cs="Times New Roman"/>
          <w:sz w:val="24"/>
          <w:szCs w:val="24"/>
        </w:rPr>
        <w:t xml:space="preserve"> Another study </w:t>
      </w:r>
      <w:r w:rsidR="00F65594">
        <w:rPr>
          <w:rFonts w:ascii="Times New Roman" w:hAnsi="Times New Roman" w:cs="Times New Roman"/>
          <w:sz w:val="24"/>
          <w:szCs w:val="24"/>
        </w:rPr>
        <w:fldChar w:fldCharType="begin"/>
      </w:r>
      <w:r w:rsidR="00F65594">
        <w:rPr>
          <w:rFonts w:ascii="Times New Roman" w:hAnsi="Times New Roman" w:cs="Times New Roman"/>
          <w:sz w:val="24"/>
          <w:szCs w:val="24"/>
        </w:rPr>
        <w:instrText xml:space="preserve"> ADDIN EN.CITE &lt;EndNote&gt;&lt;Cite AuthorYear="1"&gt;&lt;Author&gt;López-Torres&lt;/Author&gt;&lt;Year&gt;2019&lt;/Year&gt;&lt;RecNum&gt;348&lt;/RecNum&gt;&lt;DisplayText&gt;López-Torres et al. (2019)&lt;/DisplayText&gt;&lt;record&gt;&lt;rec-number&gt;348&lt;/rec-number&gt;&lt;foreign-keys&gt;&lt;key app="EN" db-id="2fdftstz02pff6efrprxzsdlwzsf5vpwf90r"&gt;348&lt;/key&gt;&lt;key app="ENWeb" db-id=""&gt;0&lt;/key&gt;&lt;/foreign-keys&gt;&lt;ref-type name="Journal Article"&gt;17&lt;/ref-type&gt;&lt;contributors&gt;&lt;authors&gt;&lt;author&gt;López-Torres, Gabriela Citlalli&lt;/author&gt;&lt;author&gt;Garza-Reyes, Jose Arturo&lt;/author&gt;&lt;author&gt;Maldonado-Guzmán, Gonzalo&lt;/author&gt;&lt;author&gt;Kumar, Vikas&lt;/author&gt;&lt;author&gt;Rocha-Lona, Luis&lt;/author&gt;&lt;author&gt;Cherrafi, Anass&lt;/author&gt;&lt;/authors&gt;&lt;/contributors&gt;&lt;titles&gt;&lt;title&gt;Knowledge management for sustainability in operations&lt;/title&gt;&lt;secondary-title&gt;Production Planning &amp;amp; Control&lt;/secondary-title&gt;&lt;/titles&gt;&lt;periodical&gt;&lt;full-title&gt;Production Planning &amp;amp; Control&lt;/full-title&gt;&lt;/periodical&gt;&lt;pages&gt;813-826&lt;/pages&gt;&lt;volume&gt;30&lt;/volume&gt;&lt;number&gt;10-12&lt;/number&gt;&lt;dates&gt;&lt;year&gt;2019&lt;/year&gt;&lt;/dates&gt;&lt;isbn&gt;0953-7287&amp;#xD;1366-5871&lt;/isbn&gt;&lt;urls&gt;&lt;/urls&gt;&lt;electronic-resource-num&gt;10.1080/09537287.2019.1582091&lt;/electronic-resource-num&gt;&lt;/record&gt;&lt;/Cite&gt;&lt;/EndNote&gt;</w:instrText>
      </w:r>
      <w:r w:rsidR="00F65594">
        <w:rPr>
          <w:rFonts w:ascii="Times New Roman" w:hAnsi="Times New Roman" w:cs="Times New Roman"/>
          <w:sz w:val="24"/>
          <w:szCs w:val="24"/>
        </w:rPr>
        <w:fldChar w:fldCharType="separate"/>
      </w:r>
      <w:r w:rsidR="00F65594">
        <w:rPr>
          <w:rFonts w:ascii="Times New Roman" w:hAnsi="Times New Roman" w:cs="Times New Roman"/>
          <w:noProof/>
          <w:sz w:val="24"/>
          <w:szCs w:val="24"/>
        </w:rPr>
        <w:t>López-Torres et al. (2019)</w:t>
      </w:r>
      <w:r w:rsidR="00F65594">
        <w:rPr>
          <w:rFonts w:ascii="Times New Roman" w:hAnsi="Times New Roman" w:cs="Times New Roman"/>
          <w:sz w:val="24"/>
          <w:szCs w:val="24"/>
        </w:rPr>
        <w:fldChar w:fldCharType="end"/>
      </w:r>
      <w:r w:rsidR="00F65594">
        <w:rPr>
          <w:rFonts w:ascii="Times New Roman" w:hAnsi="Times New Roman" w:cs="Times New Roman"/>
          <w:sz w:val="24"/>
          <w:szCs w:val="24"/>
        </w:rPr>
        <w:t xml:space="preserve"> </w:t>
      </w:r>
      <w:r w:rsidR="00A75925">
        <w:rPr>
          <w:rFonts w:ascii="Times New Roman" w:hAnsi="Times New Roman" w:cs="Times New Roman"/>
          <w:sz w:val="24"/>
          <w:szCs w:val="24"/>
        </w:rPr>
        <w:t xml:space="preserve">found KM has a significant positive relationship with sustainable operations performance. </w:t>
      </w:r>
      <w:r w:rsidR="00B62EE8" w:rsidRPr="00A75925">
        <w:rPr>
          <w:rFonts w:ascii="Times New Roman" w:hAnsi="Times New Roman" w:cs="Times New Roman"/>
          <w:sz w:val="24"/>
          <w:szCs w:val="24"/>
        </w:rPr>
        <w:t xml:space="preserve"> Similarly, our study </w:t>
      </w:r>
      <w:r w:rsidR="00A75925">
        <w:rPr>
          <w:rFonts w:ascii="Times New Roman" w:hAnsi="Times New Roman" w:cs="Times New Roman"/>
          <w:sz w:val="24"/>
          <w:szCs w:val="24"/>
        </w:rPr>
        <w:t xml:space="preserve">indicates that collecting, monitoring, and analysis the external and internal environmental knowledge along with getting customer needs and demands information, also acquiring the knowledge of competitor strategy, the KMC oriented firms are more inclined to adopt GSCM practices to achieve sustainable competitive advantages. </w:t>
      </w:r>
      <w:r>
        <w:rPr>
          <w:rFonts w:ascii="Times New Roman" w:hAnsi="Times New Roman" w:cs="Times New Roman"/>
          <w:sz w:val="24"/>
          <w:szCs w:val="24"/>
        </w:rPr>
        <w:t xml:space="preserve">Prior research in GSCM practices focused on the pressure as antecedent, basic component, factors of GSCM practices but our research is the first attempt to identify the new antecedent of GSCM practices that is knowledge management capability. </w:t>
      </w:r>
      <w:r w:rsidR="00E644F5">
        <w:rPr>
          <w:rFonts w:ascii="Times New Roman" w:hAnsi="Times New Roman" w:cs="Times New Roman"/>
          <w:sz w:val="24"/>
          <w:szCs w:val="24"/>
        </w:rPr>
        <w:t xml:space="preserve">This study </w:t>
      </w:r>
      <w:r w:rsidR="005E30EF">
        <w:rPr>
          <w:rFonts w:ascii="Times New Roman" w:hAnsi="Times New Roman" w:cs="Times New Roman"/>
          <w:sz w:val="24"/>
          <w:szCs w:val="24"/>
        </w:rPr>
        <w:t>has unique contribution</w:t>
      </w:r>
      <w:r w:rsidR="00E644F5">
        <w:rPr>
          <w:rFonts w:ascii="Times New Roman" w:hAnsi="Times New Roman" w:cs="Times New Roman"/>
          <w:sz w:val="24"/>
          <w:szCs w:val="24"/>
        </w:rPr>
        <w:t xml:space="preserve"> </w:t>
      </w:r>
      <w:r w:rsidR="00593262">
        <w:rPr>
          <w:rFonts w:ascii="Times New Roman" w:hAnsi="Times New Roman" w:cs="Times New Roman"/>
          <w:sz w:val="24"/>
          <w:szCs w:val="24"/>
        </w:rPr>
        <w:t xml:space="preserve">to </w:t>
      </w:r>
      <w:r w:rsidR="00E644F5">
        <w:rPr>
          <w:rFonts w:ascii="Times New Roman" w:hAnsi="Times New Roman" w:cs="Times New Roman"/>
          <w:sz w:val="24"/>
          <w:szCs w:val="24"/>
        </w:rPr>
        <w:t>the GSCM</w:t>
      </w:r>
      <w:r w:rsidR="00DE1483">
        <w:rPr>
          <w:rFonts w:ascii="Times New Roman" w:hAnsi="Times New Roman" w:cs="Times New Roman"/>
          <w:sz w:val="24"/>
          <w:szCs w:val="24"/>
        </w:rPr>
        <w:t xml:space="preserve"> and KM</w:t>
      </w:r>
      <w:r w:rsidR="00E644F5">
        <w:rPr>
          <w:rFonts w:ascii="Times New Roman" w:hAnsi="Times New Roman" w:cs="Times New Roman"/>
          <w:sz w:val="24"/>
          <w:szCs w:val="24"/>
        </w:rPr>
        <w:t xml:space="preserve"> literature through identifying the new antecedent. </w:t>
      </w:r>
    </w:p>
    <w:p w14:paraId="653A457E" w14:textId="050C3267" w:rsidR="00B908A7" w:rsidRDefault="004F5B52" w:rsidP="00E25EE1">
      <w:pPr>
        <w:spacing w:line="240" w:lineRule="auto"/>
        <w:jc w:val="both"/>
        <w:rPr>
          <w:rFonts w:ascii="Times New Roman" w:hAnsi="Times New Roman" w:cs="Times New Roman"/>
          <w:sz w:val="24"/>
          <w:szCs w:val="24"/>
        </w:rPr>
      </w:pPr>
      <w:r>
        <w:rPr>
          <w:rFonts w:ascii="Times New Roman" w:hAnsi="Times New Roman" w:cs="Times New Roman"/>
          <w:sz w:val="24"/>
          <w:szCs w:val="24"/>
        </w:rPr>
        <w:t>Further, t</w:t>
      </w:r>
      <w:r w:rsidR="00EE6403">
        <w:rPr>
          <w:rFonts w:ascii="Times New Roman" w:hAnsi="Times New Roman" w:cs="Times New Roman"/>
          <w:sz w:val="24"/>
          <w:szCs w:val="24"/>
        </w:rPr>
        <w:t xml:space="preserve">his research </w:t>
      </w:r>
      <w:r w:rsidR="00593262">
        <w:rPr>
          <w:rFonts w:ascii="Times New Roman" w:hAnsi="Times New Roman" w:cs="Times New Roman"/>
          <w:sz w:val="24"/>
          <w:szCs w:val="24"/>
        </w:rPr>
        <w:t xml:space="preserve">significantly </w:t>
      </w:r>
      <w:r w:rsidR="00EE6403">
        <w:rPr>
          <w:rFonts w:ascii="Times New Roman" w:hAnsi="Times New Roman" w:cs="Times New Roman"/>
          <w:sz w:val="24"/>
          <w:szCs w:val="24"/>
        </w:rPr>
        <w:t xml:space="preserve">supported the hypothesis of internal GSCM practices </w:t>
      </w:r>
      <w:r>
        <w:rPr>
          <w:rFonts w:ascii="Times New Roman" w:hAnsi="Times New Roman" w:cs="Times New Roman"/>
          <w:sz w:val="24"/>
          <w:szCs w:val="24"/>
        </w:rPr>
        <w:t>with</w:t>
      </w:r>
      <w:r w:rsidR="00EE6403">
        <w:rPr>
          <w:rFonts w:ascii="Times New Roman" w:hAnsi="Times New Roman" w:cs="Times New Roman"/>
          <w:sz w:val="24"/>
          <w:szCs w:val="24"/>
        </w:rPr>
        <w:t xml:space="preserve"> environmental</w:t>
      </w:r>
      <w:r>
        <w:rPr>
          <w:rFonts w:ascii="Times New Roman" w:hAnsi="Times New Roman" w:cs="Times New Roman"/>
          <w:sz w:val="24"/>
          <w:szCs w:val="24"/>
        </w:rPr>
        <w:t xml:space="preserve"> and economic performance</w:t>
      </w:r>
      <w:r w:rsidR="00EE6403">
        <w:rPr>
          <w:rFonts w:ascii="Times New Roman" w:hAnsi="Times New Roman" w:cs="Times New Roman"/>
          <w:sz w:val="24"/>
          <w:szCs w:val="24"/>
        </w:rPr>
        <w:t xml:space="preserve">. </w:t>
      </w:r>
      <w:r>
        <w:rPr>
          <w:rFonts w:ascii="Times New Roman" w:hAnsi="Times New Roman" w:cs="Times New Roman"/>
          <w:sz w:val="24"/>
          <w:szCs w:val="24"/>
        </w:rPr>
        <w:t xml:space="preserve"> Other propositions external GSCM practice found a positive relationship with environmental performance but negative relationship found with economic performance. </w:t>
      </w:r>
      <w:r>
        <w:rPr>
          <w:rFonts w:ascii="Times New Roman" w:hAnsi="Times New Roman" w:cs="Times New Roman"/>
          <w:sz w:val="24"/>
          <w:szCs w:val="24"/>
        </w:rPr>
        <w:lastRenderedPageBreak/>
        <w:t xml:space="preserve">Consistent with prior research </w:t>
      </w:r>
      <w:r w:rsidR="007B0053">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 AuthorYear="1"&gt;&lt;Author&gt;Zhu&lt;/Author&gt;&lt;Year&gt;2013&lt;/Year&gt;&lt;RecNum&gt;178&lt;/RecNum&gt;&lt;DisplayText&gt;Zhu et al. (2013)&lt;/DisplayText&gt;&lt;record&gt;&lt;rec-number&gt;178&lt;/rec-number&gt;&lt;foreign-keys&gt;&lt;key app="EN" db-id="2fdftstz02pff6efrprxzsdlwzsf5vpwf90r"&gt;178&lt;/key&gt;&lt;key app="ENWeb" db-id=""&gt;0&lt;/key&gt;&lt;/foreign-keys&gt;&lt;ref-type name="Journal Article"&gt;17&lt;/ref-type&gt;&lt;contributors&gt;&lt;authors&gt;&lt;author&gt;Zhu, Qinghua&lt;/author&gt;&lt;author&gt;Sarkis, Joseph&lt;/author&gt;&lt;author&gt;Lai, Kee-hung&lt;/author&gt;&lt;/authors&gt;&lt;/contributors&gt;&lt;titles&gt;&lt;title&gt;Institutional-based antecedents and performance outcomes of internal and external green supply chain management practices&lt;/title&gt;&lt;secondary-title&gt;Journal of Purchasing and Supply Management&lt;/secondary-title&gt;&lt;/titles&gt;&lt;periodical&gt;&lt;full-title&gt;Journal of Purchasing and Supply Management&lt;/full-title&gt;&lt;/periodical&gt;&lt;pages&gt;106-117&lt;/pages&gt;&lt;volume&gt;19&lt;/volume&gt;&lt;number&gt;2&lt;/number&gt;&lt;dates&gt;&lt;year&gt;2013&lt;/year&gt;&lt;/dates&gt;&lt;isbn&gt;14784092&lt;/isbn&gt;&lt;urls&gt;&lt;/urls&gt;&lt;electronic-resource-num&gt;10.1016/j.pursup.2012.12.001&lt;/electronic-resource-num&gt;&lt;/record&gt;&lt;/Cite&gt;&lt;/EndNote&gt;</w:instrText>
      </w:r>
      <w:r w:rsidR="007B0053">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(2013)</w:t>
      </w:r>
      <w:r w:rsidR="007B0053">
        <w:rPr>
          <w:rFonts w:ascii="Times New Roman" w:hAnsi="Times New Roman" w:cs="Times New Roman"/>
          <w:sz w:val="24"/>
          <w:szCs w:val="24"/>
        </w:rPr>
        <w:fldChar w:fldCharType="end"/>
      </w:r>
      <w:r w:rsidR="007B0053">
        <w:rPr>
          <w:rFonts w:ascii="Times New Roman" w:hAnsi="Times New Roman" w:cs="Times New Roman"/>
          <w:sz w:val="24"/>
          <w:szCs w:val="24"/>
        </w:rPr>
        <w:t xml:space="preserve"> </w:t>
      </w:r>
      <w:r>
        <w:rPr>
          <w:rFonts w:ascii="Times New Roman" w:hAnsi="Times New Roman" w:cs="Times New Roman"/>
          <w:sz w:val="24"/>
          <w:szCs w:val="24"/>
        </w:rPr>
        <w:t xml:space="preserve">found GSCM practice has negative </w:t>
      </w:r>
      <w:r w:rsidR="0045734C">
        <w:rPr>
          <w:rFonts w:ascii="Times New Roman" w:hAnsi="Times New Roman" w:cs="Times New Roman"/>
          <w:sz w:val="24"/>
          <w:szCs w:val="24"/>
        </w:rPr>
        <w:t>economic performance. This is because external GSCM practices such as green purchasing increase the cost of materials which ultimately impact negative economic performance. Similarly, customer cooperation for environmental concern imposes an extra cost for maintaining the internal environment, sustainable manufacturing, waste management and disposal which lead to the extra cost of production. Moreover, external GSCM practices do not bring economic benefits in a short run period rather, in the long run, the organization can achieve a good reputation and gain sustainable competitive advantages</w:t>
      </w:r>
      <w:r w:rsidR="00BA4A94">
        <w:rPr>
          <w:rFonts w:ascii="Times New Roman" w:hAnsi="Times New Roman" w:cs="Times New Roman"/>
          <w:sz w:val="24"/>
          <w:szCs w:val="24"/>
        </w:rPr>
        <w:fldChar w:fldCharType="begin"/>
      </w:r>
      <w:r w:rsidR="00662F12">
        <w:rPr>
          <w:rFonts w:ascii="Times New Roman" w:hAnsi="Times New Roman" w:cs="Times New Roman"/>
          <w:sz w:val="24"/>
          <w:szCs w:val="24"/>
        </w:rPr>
        <w:instrText xml:space="preserve"> ADDIN EN.CITE &lt;EndNote&gt;&lt;Cite&gt;&lt;Author&gt;Zhu&lt;/Author&gt;&lt;Year&gt;2013&lt;/Year&gt;&lt;RecNum&gt;178&lt;/RecNum&gt;&lt;DisplayText&gt;(Zhu et al. 2013)&lt;/DisplayText&gt;&lt;record&gt;&lt;rec-number&gt;178&lt;/rec-number&gt;&lt;foreign-keys&gt;&lt;key app="EN" db-id="2fdftstz02pff6efrprxzsdlwzsf5vpwf90r"&gt;178&lt;/key&gt;&lt;key app="ENWeb" db-id=""&gt;0&lt;/key&gt;&lt;/foreign-keys&gt;&lt;ref-type name="Journal Article"&gt;17&lt;/ref-type&gt;&lt;contributors&gt;&lt;authors&gt;&lt;author&gt;Zhu, Qinghua&lt;/author&gt;&lt;author&gt;Sarkis, Joseph&lt;/author&gt;&lt;author&gt;Lai, Kee-hung&lt;/author&gt;&lt;/authors&gt;&lt;/contributors&gt;&lt;titles&gt;&lt;title&gt;Institutional-based antecedents and performance outcomes of internal and external green supply chain management practices&lt;/title&gt;&lt;secondary-title&gt;Journal of Purchasing and Supply Management&lt;/secondary-title&gt;&lt;/titles&gt;&lt;periodical&gt;&lt;full-title&gt;Journal of Purchasing and Supply Management&lt;/full-title&gt;&lt;/periodical&gt;&lt;pages&gt;106-117&lt;/pages&gt;&lt;volume&gt;19&lt;/volume&gt;&lt;number&gt;2&lt;/number&gt;&lt;dates&gt;&lt;year&gt;2013&lt;/year&gt;&lt;/dates&gt;&lt;isbn&gt;14784092&lt;/isbn&gt;&lt;urls&gt;&lt;/urls&gt;&lt;electronic-resource-num&gt;10.1016/j.pursup.2012.12.001&lt;/electronic-resource-num&gt;&lt;/record&gt;&lt;/Cite&gt;&lt;/EndNote&gt;</w:instrText>
      </w:r>
      <w:r w:rsidR="00BA4A94">
        <w:rPr>
          <w:rFonts w:ascii="Times New Roman" w:hAnsi="Times New Roman" w:cs="Times New Roman"/>
          <w:sz w:val="24"/>
          <w:szCs w:val="24"/>
        </w:rPr>
        <w:fldChar w:fldCharType="separate"/>
      </w:r>
      <w:r w:rsidR="00662F12">
        <w:rPr>
          <w:rFonts w:ascii="Times New Roman" w:hAnsi="Times New Roman" w:cs="Times New Roman"/>
          <w:noProof/>
          <w:sz w:val="24"/>
          <w:szCs w:val="24"/>
        </w:rPr>
        <w:t>(Zhu et al. 2013)</w:t>
      </w:r>
      <w:r w:rsidR="00BA4A94">
        <w:rPr>
          <w:rFonts w:ascii="Times New Roman" w:hAnsi="Times New Roman" w:cs="Times New Roman"/>
          <w:sz w:val="24"/>
          <w:szCs w:val="24"/>
        </w:rPr>
        <w:fldChar w:fldCharType="end"/>
      </w:r>
      <w:r w:rsidR="0045734C">
        <w:rPr>
          <w:rFonts w:ascii="Times New Roman" w:hAnsi="Times New Roman" w:cs="Times New Roman"/>
          <w:sz w:val="24"/>
          <w:szCs w:val="24"/>
        </w:rPr>
        <w:t xml:space="preserve">. </w:t>
      </w:r>
    </w:p>
    <w:p w14:paraId="0788E26C" w14:textId="77777777" w:rsidR="00593262" w:rsidRDefault="004F5B52" w:rsidP="00E25EE1">
      <w:pPr>
        <w:spacing w:line="240" w:lineRule="auto"/>
        <w:jc w:val="both"/>
        <w:rPr>
          <w:rFonts w:ascii="Times New Roman" w:hAnsi="Times New Roman" w:cs="Times New Roman"/>
          <w:sz w:val="24"/>
          <w:szCs w:val="24"/>
        </w:rPr>
      </w:pPr>
      <w:r>
        <w:rPr>
          <w:rFonts w:ascii="Times New Roman" w:hAnsi="Times New Roman" w:cs="Times New Roman"/>
          <w:sz w:val="24"/>
          <w:szCs w:val="24"/>
        </w:rPr>
        <w:t>In addition, to study in the specific textile industry</w:t>
      </w:r>
      <w:r w:rsidR="00443A1F">
        <w:rPr>
          <w:rFonts w:ascii="Times New Roman" w:hAnsi="Times New Roman" w:cs="Times New Roman"/>
          <w:sz w:val="24"/>
          <w:szCs w:val="24"/>
        </w:rPr>
        <w:t>,</w:t>
      </w:r>
      <w:r>
        <w:rPr>
          <w:rFonts w:ascii="Times New Roman" w:hAnsi="Times New Roman" w:cs="Times New Roman"/>
          <w:sz w:val="24"/>
          <w:szCs w:val="24"/>
        </w:rPr>
        <w:t xml:space="preserve"> this study </w:t>
      </w:r>
      <w:r w:rsidR="001D0C8E">
        <w:rPr>
          <w:rFonts w:ascii="Times New Roman" w:hAnsi="Times New Roman" w:cs="Times New Roman"/>
          <w:sz w:val="24"/>
          <w:szCs w:val="24"/>
        </w:rPr>
        <w:t>highlights</w:t>
      </w:r>
      <w:r>
        <w:rPr>
          <w:rFonts w:ascii="Times New Roman" w:hAnsi="Times New Roman" w:cs="Times New Roman"/>
          <w:sz w:val="24"/>
          <w:szCs w:val="24"/>
        </w:rPr>
        <w:t xml:space="preserve"> the manager and practitioner to understand the importance of GSCM practices for sustainability performance.  Textiles and leather industry are </w:t>
      </w:r>
      <w:r w:rsidR="001D0C8E">
        <w:rPr>
          <w:rFonts w:ascii="Times New Roman" w:hAnsi="Times New Roman" w:cs="Times New Roman"/>
          <w:sz w:val="24"/>
          <w:szCs w:val="24"/>
        </w:rPr>
        <w:t>considering</w:t>
      </w:r>
      <w:r>
        <w:rPr>
          <w:rFonts w:ascii="Times New Roman" w:hAnsi="Times New Roman" w:cs="Times New Roman"/>
          <w:sz w:val="24"/>
          <w:szCs w:val="24"/>
        </w:rPr>
        <w:t xml:space="preserve"> a heavy polluter </w:t>
      </w:r>
      <w:r w:rsidR="001D0C8E">
        <w:rPr>
          <w:rFonts w:ascii="Times New Roman" w:hAnsi="Times New Roman" w:cs="Times New Roman"/>
          <w:sz w:val="24"/>
          <w:szCs w:val="24"/>
        </w:rPr>
        <w:t>industry;</w:t>
      </w:r>
      <w:r>
        <w:rPr>
          <w:rFonts w:ascii="Times New Roman" w:hAnsi="Times New Roman" w:cs="Times New Roman"/>
          <w:sz w:val="24"/>
          <w:szCs w:val="24"/>
        </w:rPr>
        <w:t xml:space="preserve"> </w:t>
      </w:r>
      <w:r w:rsidR="00443A1F">
        <w:rPr>
          <w:rFonts w:ascii="Times New Roman" w:hAnsi="Times New Roman" w:cs="Times New Roman"/>
          <w:sz w:val="24"/>
          <w:szCs w:val="24"/>
        </w:rPr>
        <w:t xml:space="preserve">those </w:t>
      </w:r>
      <w:r>
        <w:rPr>
          <w:rFonts w:ascii="Times New Roman" w:hAnsi="Times New Roman" w:cs="Times New Roman"/>
          <w:sz w:val="24"/>
          <w:szCs w:val="24"/>
        </w:rPr>
        <w:t xml:space="preserve">need to adopt the GSCM practice to lessen the environmental impact.  </w:t>
      </w:r>
    </w:p>
    <w:p w14:paraId="2962EF13" w14:textId="62C4D48E" w:rsidR="006077C5" w:rsidRDefault="004F5B52" w:rsidP="00E25EE1">
      <w:pPr>
        <w:spacing w:line="240" w:lineRule="auto"/>
        <w:jc w:val="both"/>
        <w:rPr>
          <w:rFonts w:ascii="Times New Roman" w:hAnsi="Times New Roman" w:cs="Times New Roman"/>
          <w:b/>
          <w:sz w:val="28"/>
          <w:szCs w:val="28"/>
        </w:rPr>
      </w:pPr>
      <w:r w:rsidRPr="009C6B8A">
        <w:rPr>
          <w:rFonts w:ascii="Times New Roman" w:hAnsi="Times New Roman" w:cs="Times New Roman"/>
          <w:b/>
          <w:sz w:val="28"/>
          <w:szCs w:val="28"/>
        </w:rPr>
        <w:t>6</w:t>
      </w:r>
      <w:r w:rsidR="00AB50A4" w:rsidRPr="009C6B8A">
        <w:rPr>
          <w:rFonts w:ascii="Times New Roman" w:hAnsi="Times New Roman" w:cs="Times New Roman"/>
          <w:b/>
          <w:sz w:val="28"/>
          <w:szCs w:val="28"/>
        </w:rPr>
        <w:t>.2</w:t>
      </w:r>
      <w:r w:rsidR="00297822">
        <w:rPr>
          <w:rFonts w:ascii="Times New Roman" w:hAnsi="Times New Roman" w:cs="Times New Roman"/>
          <w:b/>
          <w:sz w:val="28"/>
          <w:szCs w:val="28"/>
        </w:rPr>
        <w:t>.</w:t>
      </w:r>
      <w:r w:rsidR="00AB50A4" w:rsidRPr="009C6B8A">
        <w:rPr>
          <w:rFonts w:ascii="Times New Roman" w:hAnsi="Times New Roman" w:cs="Times New Roman"/>
          <w:b/>
          <w:sz w:val="28"/>
          <w:szCs w:val="28"/>
        </w:rPr>
        <w:t xml:space="preserve"> Conclusion</w:t>
      </w:r>
      <w:r w:rsidR="00DD4C40">
        <w:rPr>
          <w:rFonts w:ascii="Times New Roman" w:hAnsi="Times New Roman" w:cs="Times New Roman"/>
          <w:b/>
          <w:sz w:val="28"/>
          <w:szCs w:val="28"/>
        </w:rPr>
        <w:t xml:space="preserve"> and limitation</w:t>
      </w:r>
    </w:p>
    <w:p w14:paraId="537A7B53" w14:textId="754E782A" w:rsidR="005E30EF" w:rsidRPr="005E30EF" w:rsidRDefault="004F5B52" w:rsidP="00E25E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advances the impact of knowledge management capability to adopt GSCM practices and support the role of firm performance. We </w:t>
      </w:r>
      <w:r w:rsidR="008E7FD5">
        <w:rPr>
          <w:rFonts w:ascii="Times New Roman" w:hAnsi="Times New Roman" w:cs="Times New Roman"/>
          <w:sz w:val="24"/>
          <w:szCs w:val="24"/>
        </w:rPr>
        <w:t>adopt the resource-based view</w:t>
      </w:r>
      <w:r>
        <w:rPr>
          <w:rFonts w:ascii="Times New Roman" w:hAnsi="Times New Roman" w:cs="Times New Roman"/>
          <w:sz w:val="24"/>
          <w:szCs w:val="24"/>
        </w:rPr>
        <w:t xml:space="preserve"> to examine the performance outcomes</w:t>
      </w:r>
      <w:r w:rsidR="0087306D">
        <w:rPr>
          <w:rFonts w:ascii="Times New Roman" w:hAnsi="Times New Roman" w:cs="Times New Roman"/>
          <w:sz w:val="24"/>
          <w:szCs w:val="24"/>
        </w:rPr>
        <w:t xml:space="preserve"> of knowledge</w:t>
      </w:r>
      <w:r w:rsidR="008E7FD5">
        <w:rPr>
          <w:rFonts w:ascii="Times New Roman" w:hAnsi="Times New Roman" w:cs="Times New Roman"/>
          <w:sz w:val="24"/>
          <w:szCs w:val="24"/>
        </w:rPr>
        <w:t xml:space="preserve"> management capability </w:t>
      </w:r>
      <w:r w:rsidR="0087306D">
        <w:rPr>
          <w:rFonts w:ascii="Times New Roman" w:hAnsi="Times New Roman" w:cs="Times New Roman"/>
          <w:sz w:val="24"/>
          <w:szCs w:val="24"/>
        </w:rPr>
        <w:t>in terms of implementation of internal</w:t>
      </w:r>
      <w:r>
        <w:rPr>
          <w:rFonts w:ascii="Times New Roman" w:hAnsi="Times New Roman" w:cs="Times New Roman"/>
          <w:sz w:val="24"/>
          <w:szCs w:val="24"/>
        </w:rPr>
        <w:t xml:space="preserve"> and external</w:t>
      </w:r>
      <w:r w:rsidR="00642244">
        <w:rPr>
          <w:rFonts w:ascii="Times New Roman" w:hAnsi="Times New Roman" w:cs="Times New Roman"/>
          <w:sz w:val="24"/>
          <w:szCs w:val="24"/>
        </w:rPr>
        <w:t>-</w:t>
      </w:r>
      <w:r>
        <w:rPr>
          <w:rFonts w:ascii="Times New Roman" w:hAnsi="Times New Roman" w:cs="Times New Roman"/>
          <w:sz w:val="24"/>
          <w:szCs w:val="24"/>
        </w:rPr>
        <w:t xml:space="preserve">GSCM practices </w:t>
      </w:r>
      <w:r w:rsidR="00B937C4">
        <w:rPr>
          <w:rFonts w:ascii="Times New Roman" w:hAnsi="Times New Roman" w:cs="Times New Roman"/>
          <w:sz w:val="24"/>
          <w:szCs w:val="24"/>
        </w:rPr>
        <w:t>in terms</w:t>
      </w:r>
      <w:r w:rsidR="008E7FD5">
        <w:rPr>
          <w:rFonts w:ascii="Times New Roman" w:hAnsi="Times New Roman" w:cs="Times New Roman"/>
          <w:sz w:val="24"/>
          <w:szCs w:val="24"/>
        </w:rPr>
        <w:t xml:space="preserve"> of internal environmental management, eco-design, green purchasing, </w:t>
      </w:r>
      <w:r w:rsidR="0087306D">
        <w:rPr>
          <w:rFonts w:ascii="Times New Roman" w:hAnsi="Times New Roman" w:cs="Times New Roman"/>
          <w:sz w:val="24"/>
          <w:szCs w:val="24"/>
        </w:rPr>
        <w:t>investment</w:t>
      </w:r>
      <w:r w:rsidR="008E7FD5">
        <w:rPr>
          <w:rFonts w:ascii="Times New Roman" w:hAnsi="Times New Roman" w:cs="Times New Roman"/>
          <w:sz w:val="24"/>
          <w:szCs w:val="24"/>
        </w:rPr>
        <w:t xml:space="preserve"> recovery</w:t>
      </w:r>
      <w:r w:rsidR="0087306D">
        <w:rPr>
          <w:rFonts w:ascii="Times New Roman" w:hAnsi="Times New Roman" w:cs="Times New Roman"/>
          <w:sz w:val="24"/>
          <w:szCs w:val="24"/>
        </w:rPr>
        <w:t>, and</w:t>
      </w:r>
      <w:r w:rsidR="008E7FD5">
        <w:rPr>
          <w:rFonts w:ascii="Times New Roman" w:hAnsi="Times New Roman" w:cs="Times New Roman"/>
          <w:sz w:val="24"/>
          <w:szCs w:val="24"/>
        </w:rPr>
        <w:t xml:space="preserve"> customer cooperation for environmental concern</w:t>
      </w:r>
      <w:r w:rsidR="0087306D">
        <w:rPr>
          <w:rFonts w:ascii="Times New Roman" w:hAnsi="Times New Roman" w:cs="Times New Roman"/>
          <w:sz w:val="24"/>
          <w:szCs w:val="24"/>
        </w:rPr>
        <w:t xml:space="preserve">. We provide empirical evidence to account for the influence of KMC on successful adoption and implementation of </w:t>
      </w:r>
      <w:r w:rsidR="00642244">
        <w:rPr>
          <w:rFonts w:ascii="Times New Roman" w:hAnsi="Times New Roman" w:cs="Times New Roman"/>
          <w:sz w:val="24"/>
          <w:szCs w:val="24"/>
        </w:rPr>
        <w:t>internal and external-</w:t>
      </w:r>
      <w:r w:rsidR="0087306D">
        <w:rPr>
          <w:rFonts w:ascii="Times New Roman" w:hAnsi="Times New Roman" w:cs="Times New Roman"/>
          <w:sz w:val="24"/>
          <w:szCs w:val="24"/>
        </w:rPr>
        <w:t>GSCM practice and subsequently positive effects on</w:t>
      </w:r>
      <w:r w:rsidR="00642244">
        <w:rPr>
          <w:rFonts w:ascii="Times New Roman" w:hAnsi="Times New Roman" w:cs="Times New Roman"/>
          <w:sz w:val="24"/>
          <w:szCs w:val="24"/>
        </w:rPr>
        <w:t xml:space="preserve"> economic and</w:t>
      </w:r>
      <w:r w:rsidR="0087306D">
        <w:rPr>
          <w:rFonts w:ascii="Times New Roman" w:hAnsi="Times New Roman" w:cs="Times New Roman"/>
          <w:sz w:val="24"/>
          <w:szCs w:val="24"/>
        </w:rPr>
        <w:t xml:space="preserve"> environmental performance</w:t>
      </w:r>
      <w:r w:rsidR="00642244">
        <w:rPr>
          <w:rFonts w:ascii="Times New Roman" w:hAnsi="Times New Roman" w:cs="Times New Roman"/>
          <w:sz w:val="24"/>
          <w:szCs w:val="24"/>
        </w:rPr>
        <w:t xml:space="preserve"> from internal-GSCM practice</w:t>
      </w:r>
      <w:r w:rsidR="00970CCF">
        <w:rPr>
          <w:rFonts w:ascii="Times New Roman" w:hAnsi="Times New Roman" w:cs="Times New Roman"/>
          <w:sz w:val="24"/>
          <w:szCs w:val="24"/>
        </w:rPr>
        <w:t xml:space="preserve"> </w:t>
      </w:r>
      <w:r w:rsidR="0087306D">
        <w:rPr>
          <w:rFonts w:ascii="Times New Roman" w:hAnsi="Times New Roman" w:cs="Times New Roman"/>
          <w:sz w:val="24"/>
          <w:szCs w:val="24"/>
        </w:rPr>
        <w:t>and</w:t>
      </w:r>
      <w:r w:rsidR="00970CCF">
        <w:rPr>
          <w:rFonts w:ascii="Times New Roman" w:hAnsi="Times New Roman" w:cs="Times New Roman"/>
          <w:sz w:val="24"/>
          <w:szCs w:val="24"/>
        </w:rPr>
        <w:t xml:space="preserve"> further it is found positive economic performance but</w:t>
      </w:r>
      <w:r w:rsidR="0087306D">
        <w:rPr>
          <w:rFonts w:ascii="Times New Roman" w:hAnsi="Times New Roman" w:cs="Times New Roman"/>
          <w:sz w:val="24"/>
          <w:szCs w:val="24"/>
        </w:rPr>
        <w:t xml:space="preserve"> negative</w:t>
      </w:r>
      <w:r w:rsidR="00970CCF">
        <w:rPr>
          <w:rFonts w:ascii="Times New Roman" w:hAnsi="Times New Roman" w:cs="Times New Roman"/>
          <w:sz w:val="24"/>
          <w:szCs w:val="24"/>
        </w:rPr>
        <w:t>ly</w:t>
      </w:r>
      <w:r w:rsidR="0087306D">
        <w:rPr>
          <w:rFonts w:ascii="Times New Roman" w:hAnsi="Times New Roman" w:cs="Times New Roman"/>
          <w:sz w:val="24"/>
          <w:szCs w:val="24"/>
        </w:rPr>
        <w:t xml:space="preserve"> </w:t>
      </w:r>
      <w:r w:rsidR="00D73658">
        <w:rPr>
          <w:rFonts w:ascii="Times New Roman" w:hAnsi="Times New Roman" w:cs="Times New Roman"/>
          <w:sz w:val="24"/>
          <w:szCs w:val="24"/>
        </w:rPr>
        <w:t xml:space="preserve">affects </w:t>
      </w:r>
      <w:r w:rsidR="00970CCF">
        <w:rPr>
          <w:rFonts w:ascii="Times New Roman" w:hAnsi="Times New Roman" w:cs="Times New Roman"/>
          <w:sz w:val="24"/>
          <w:szCs w:val="24"/>
        </w:rPr>
        <w:t>the</w:t>
      </w:r>
      <w:r w:rsidR="0087306D">
        <w:rPr>
          <w:rFonts w:ascii="Times New Roman" w:hAnsi="Times New Roman" w:cs="Times New Roman"/>
          <w:sz w:val="24"/>
          <w:szCs w:val="24"/>
        </w:rPr>
        <w:t xml:space="preserve"> eco</w:t>
      </w:r>
      <w:r w:rsidR="00970CCF">
        <w:rPr>
          <w:rFonts w:ascii="Times New Roman" w:hAnsi="Times New Roman" w:cs="Times New Roman"/>
          <w:sz w:val="24"/>
          <w:szCs w:val="24"/>
        </w:rPr>
        <w:t>nomic performance from external-</w:t>
      </w:r>
      <w:r w:rsidR="0087306D">
        <w:rPr>
          <w:rFonts w:ascii="Times New Roman" w:hAnsi="Times New Roman" w:cs="Times New Roman"/>
          <w:sz w:val="24"/>
          <w:szCs w:val="24"/>
        </w:rPr>
        <w:t xml:space="preserve">GSCM practice. We provide managerial insights into the necessity of KMC and GSCM practice adoption for achieving sustainable competitive advantages.  </w:t>
      </w:r>
      <w:r w:rsidR="00D73658">
        <w:rPr>
          <w:rFonts w:ascii="Times New Roman" w:hAnsi="Times New Roman" w:cs="Times New Roman"/>
          <w:sz w:val="24"/>
          <w:szCs w:val="24"/>
        </w:rPr>
        <w:t xml:space="preserve">This study lays the foundation for the manager, practitioner, and environmental management research to highlight the importance of GSCM practice to improve sustainability in </w:t>
      </w:r>
      <w:r w:rsidR="00E66FD3">
        <w:rPr>
          <w:rFonts w:ascii="Times New Roman" w:hAnsi="Times New Roman" w:cs="Times New Roman"/>
          <w:sz w:val="24"/>
          <w:szCs w:val="24"/>
        </w:rPr>
        <w:t>the</w:t>
      </w:r>
      <w:r w:rsidR="000E03BA">
        <w:rPr>
          <w:rFonts w:ascii="Times New Roman" w:hAnsi="Times New Roman" w:cs="Times New Roman"/>
          <w:sz w:val="24"/>
          <w:szCs w:val="24"/>
        </w:rPr>
        <w:t>ir</w:t>
      </w:r>
      <w:r w:rsidR="00E66FD3">
        <w:rPr>
          <w:rFonts w:ascii="Times New Roman" w:hAnsi="Times New Roman" w:cs="Times New Roman"/>
          <w:sz w:val="24"/>
          <w:szCs w:val="24"/>
        </w:rPr>
        <w:t xml:space="preserve"> </w:t>
      </w:r>
      <w:r w:rsidR="00D73658">
        <w:rPr>
          <w:rFonts w:ascii="Times New Roman" w:hAnsi="Times New Roman" w:cs="Times New Roman"/>
          <w:sz w:val="24"/>
          <w:szCs w:val="24"/>
        </w:rPr>
        <w:t>operations. The limitation of the study can be said that this study focused only on the specific textile industry in Bangladesh. Future studies can add more countries to cross-comparison with more leading textile processing countries such as China, India, Pakistan, Vietnam, etc.</w:t>
      </w:r>
      <w:r w:rsidR="00E66FD3">
        <w:rPr>
          <w:rFonts w:ascii="Times New Roman" w:hAnsi="Times New Roman" w:cs="Times New Roman"/>
          <w:sz w:val="24"/>
          <w:szCs w:val="24"/>
        </w:rPr>
        <w:t xml:space="preserve"> </w:t>
      </w:r>
      <w:r w:rsidR="00FD65B8">
        <w:rPr>
          <w:rFonts w:ascii="Times New Roman" w:hAnsi="Times New Roman" w:cs="Times New Roman"/>
          <w:sz w:val="24"/>
          <w:szCs w:val="24"/>
        </w:rPr>
        <w:t xml:space="preserve">This study is the simple direct effect of KMC on GSCM practices adoption and subsequently impact on firm performance. </w:t>
      </w:r>
      <w:r w:rsidR="00E66FD3">
        <w:rPr>
          <w:rFonts w:ascii="Times New Roman" w:hAnsi="Times New Roman" w:cs="Times New Roman"/>
          <w:sz w:val="24"/>
          <w:szCs w:val="24"/>
        </w:rPr>
        <w:t xml:space="preserve">Future research could </w:t>
      </w:r>
      <w:r w:rsidR="00C44A4E">
        <w:rPr>
          <w:rFonts w:ascii="Times New Roman" w:hAnsi="Times New Roman" w:cs="Times New Roman"/>
          <w:sz w:val="24"/>
          <w:szCs w:val="24"/>
        </w:rPr>
        <w:t xml:space="preserve">be </w:t>
      </w:r>
      <w:r w:rsidR="00E66FD3">
        <w:rPr>
          <w:rFonts w:ascii="Times New Roman" w:hAnsi="Times New Roman" w:cs="Times New Roman"/>
          <w:sz w:val="24"/>
          <w:szCs w:val="24"/>
        </w:rPr>
        <w:t>add</w:t>
      </w:r>
      <w:r w:rsidR="00C44A4E">
        <w:rPr>
          <w:rFonts w:ascii="Times New Roman" w:hAnsi="Times New Roman" w:cs="Times New Roman"/>
          <w:sz w:val="24"/>
          <w:szCs w:val="24"/>
        </w:rPr>
        <w:t>ed</w:t>
      </w:r>
      <w:r w:rsidR="00E66FD3">
        <w:rPr>
          <w:rFonts w:ascii="Times New Roman" w:hAnsi="Times New Roman" w:cs="Times New Roman"/>
          <w:sz w:val="24"/>
          <w:szCs w:val="24"/>
        </w:rPr>
        <w:t xml:space="preserve"> mediation effect of GSCM practices and the moderation effect of</w:t>
      </w:r>
      <w:r w:rsidR="00952EBF">
        <w:rPr>
          <w:rFonts w:ascii="Times New Roman" w:hAnsi="Times New Roman" w:cs="Times New Roman"/>
          <w:sz w:val="24"/>
          <w:szCs w:val="24"/>
        </w:rPr>
        <w:t xml:space="preserve"> some variables such as</w:t>
      </w:r>
      <w:r w:rsidR="00E66FD3">
        <w:rPr>
          <w:rFonts w:ascii="Times New Roman" w:hAnsi="Times New Roman" w:cs="Times New Roman"/>
          <w:sz w:val="24"/>
          <w:szCs w:val="24"/>
        </w:rPr>
        <w:t xml:space="preserve"> institutional pressure</w:t>
      </w:r>
      <w:r w:rsidR="0008245C">
        <w:rPr>
          <w:rFonts w:ascii="Times New Roman" w:hAnsi="Times New Roman" w:cs="Times New Roman"/>
          <w:sz w:val="24"/>
          <w:szCs w:val="24"/>
        </w:rPr>
        <w:t xml:space="preserve">, </w:t>
      </w:r>
      <w:r w:rsidR="00E66FD3">
        <w:rPr>
          <w:rFonts w:ascii="Times New Roman" w:hAnsi="Times New Roman" w:cs="Times New Roman"/>
          <w:sz w:val="24"/>
          <w:szCs w:val="24"/>
        </w:rPr>
        <w:t xml:space="preserve">environmental </w:t>
      </w:r>
      <w:r w:rsidR="0008245C">
        <w:rPr>
          <w:rFonts w:ascii="Times New Roman" w:hAnsi="Times New Roman" w:cs="Times New Roman"/>
          <w:sz w:val="24"/>
          <w:szCs w:val="24"/>
        </w:rPr>
        <w:t xml:space="preserve">dynamism, and innovation, etc. </w:t>
      </w:r>
      <w:r w:rsidR="00E66FD3">
        <w:rPr>
          <w:rFonts w:ascii="Times New Roman" w:hAnsi="Times New Roman" w:cs="Times New Roman"/>
          <w:sz w:val="24"/>
          <w:szCs w:val="24"/>
        </w:rPr>
        <w:t xml:space="preserve">  </w:t>
      </w:r>
      <w:r w:rsidR="00D73658">
        <w:rPr>
          <w:rFonts w:ascii="Times New Roman" w:hAnsi="Times New Roman" w:cs="Times New Roman"/>
          <w:sz w:val="24"/>
          <w:szCs w:val="24"/>
        </w:rPr>
        <w:t xml:space="preserve">  </w:t>
      </w:r>
    </w:p>
    <w:p w14:paraId="1CDA0DAD" w14:textId="77777777" w:rsidR="001E0443" w:rsidRPr="0015604F" w:rsidRDefault="004F5B52" w:rsidP="007F7CFD">
      <w:pPr>
        <w:tabs>
          <w:tab w:val="left" w:pos="1544"/>
        </w:tabs>
        <w:rPr>
          <w:rFonts w:ascii="Times New Roman" w:hAnsi="Times New Roman" w:cs="Times New Roman"/>
          <w:b/>
          <w:sz w:val="28"/>
          <w:szCs w:val="28"/>
        </w:rPr>
      </w:pPr>
      <w:r w:rsidRPr="0015604F">
        <w:rPr>
          <w:rFonts w:ascii="Times New Roman" w:hAnsi="Times New Roman" w:cs="Times New Roman"/>
          <w:b/>
          <w:sz w:val="28"/>
          <w:szCs w:val="28"/>
        </w:rPr>
        <w:t>References:</w:t>
      </w:r>
    </w:p>
    <w:p w14:paraId="623D6CBE" w14:textId="77777777" w:rsidR="00662F12" w:rsidRPr="00662F12" w:rsidRDefault="004F5B52" w:rsidP="00662F12">
      <w:pPr>
        <w:pStyle w:val="EndNoteBibliography"/>
        <w:spacing w:after="0"/>
        <w:ind w:left="720" w:hanging="720"/>
      </w:pPr>
      <w:r>
        <w:fldChar w:fldCharType="begin"/>
      </w:r>
      <w:r>
        <w:instrText xml:space="preserve"> ADDIN EN.REFLIST </w:instrText>
      </w:r>
      <w:r>
        <w:fldChar w:fldCharType="separate"/>
      </w:r>
      <w:r w:rsidR="00662F12" w:rsidRPr="00662F12">
        <w:t xml:space="preserve">Ahmed, S., Akter, T., and Ma, Y. 2018. "Green Supply Chain Management (GSCM) Performance Implemented by the Textile Industry of Gazipur District, Dhaka," </w:t>
      </w:r>
      <w:r w:rsidR="00662F12" w:rsidRPr="00662F12">
        <w:rPr>
          <w:i/>
        </w:rPr>
        <w:t>Logistics</w:t>
      </w:r>
      <w:r w:rsidR="00662F12" w:rsidRPr="00662F12">
        <w:t xml:space="preserve"> (2:4), p 21.</w:t>
      </w:r>
    </w:p>
    <w:p w14:paraId="268EB895" w14:textId="77777777" w:rsidR="00662F12" w:rsidRPr="00662F12" w:rsidRDefault="00662F12" w:rsidP="00662F12">
      <w:pPr>
        <w:pStyle w:val="EndNoteBibliography"/>
        <w:spacing w:after="0"/>
        <w:ind w:left="720" w:hanging="720"/>
      </w:pPr>
      <w:r w:rsidRPr="00662F12">
        <w:t xml:space="preserve">Attia, A., and Essam Eldin, I. 2018. "Organizational learning, knowledge management capability and supply chain management practices in the Saudi food industry," </w:t>
      </w:r>
      <w:r w:rsidRPr="00662F12">
        <w:rPr>
          <w:i/>
        </w:rPr>
        <w:t>Journal of Knowledge Management</w:t>
      </w:r>
      <w:r w:rsidRPr="00662F12">
        <w:t xml:space="preserve"> (22:6), pp 1217-1242.</w:t>
      </w:r>
    </w:p>
    <w:p w14:paraId="16BF841F" w14:textId="77777777" w:rsidR="00662F12" w:rsidRPr="00662F12" w:rsidRDefault="00662F12" w:rsidP="00662F12">
      <w:pPr>
        <w:pStyle w:val="EndNoteBibliography"/>
        <w:spacing w:after="0"/>
        <w:ind w:left="720" w:hanging="720"/>
      </w:pPr>
      <w:r w:rsidRPr="00662F12">
        <w:t xml:space="preserve">Barney, J. 1991 "Firm Resources and Sustained Competitive Advantage.," </w:t>
      </w:r>
      <w:r w:rsidRPr="00662F12">
        <w:rPr>
          <w:i/>
        </w:rPr>
        <w:t xml:space="preserve">Journal of Management </w:t>
      </w:r>
      <w:r w:rsidRPr="00662F12">
        <w:t>(17), pp 99–120.</w:t>
      </w:r>
    </w:p>
    <w:p w14:paraId="66E3E43C" w14:textId="77777777" w:rsidR="00662F12" w:rsidRPr="00662F12" w:rsidRDefault="00662F12" w:rsidP="00662F12">
      <w:pPr>
        <w:pStyle w:val="EndNoteBibliography"/>
        <w:spacing w:after="0"/>
        <w:ind w:left="720" w:hanging="720"/>
      </w:pPr>
      <w:r w:rsidRPr="00662F12">
        <w:t>BGMEA 2019.</w:t>
      </w:r>
    </w:p>
    <w:p w14:paraId="573FDB5B" w14:textId="77777777" w:rsidR="00662F12" w:rsidRPr="00662F12" w:rsidRDefault="00662F12" w:rsidP="00662F12">
      <w:pPr>
        <w:pStyle w:val="EndNoteBibliography"/>
        <w:spacing w:after="0"/>
        <w:ind w:left="720" w:hanging="720"/>
      </w:pPr>
      <w:r w:rsidRPr="00662F12">
        <w:t>Bolisani, E., and Bratianu, C. 2017. "Knowledge strategy planning: An integrated approach to manage uncertainty, turbulence, and dynamics. Journal of Knowledge Management.,"  (21(20), pp 233–253.</w:t>
      </w:r>
    </w:p>
    <w:p w14:paraId="6ECB93EB" w14:textId="77777777" w:rsidR="00662F12" w:rsidRPr="00662F12" w:rsidRDefault="00662F12" w:rsidP="00662F12">
      <w:pPr>
        <w:pStyle w:val="EndNoteBibliography"/>
        <w:spacing w:after="0"/>
        <w:ind w:left="720" w:hanging="720"/>
      </w:pPr>
      <w:r w:rsidRPr="00662F12">
        <w:t>BTMA 2019.</w:t>
      </w:r>
    </w:p>
    <w:p w14:paraId="1E906426" w14:textId="77777777" w:rsidR="00662F12" w:rsidRPr="00662F12" w:rsidRDefault="00662F12" w:rsidP="00662F12">
      <w:pPr>
        <w:pStyle w:val="EndNoteBibliography"/>
        <w:spacing w:after="0"/>
        <w:ind w:left="720" w:hanging="720"/>
      </w:pPr>
      <w:r w:rsidRPr="00662F12">
        <w:lastRenderedPageBreak/>
        <w:t xml:space="preserve">Cao, M., Vonderembse, M. A., Zhang, Q., and Ragu-Nathan, T. S. 2009. "Supply chain collaboration: conceptualisation and instrument development," </w:t>
      </w:r>
      <w:r w:rsidRPr="00662F12">
        <w:rPr>
          <w:i/>
        </w:rPr>
        <w:t>International Journal of Production Research</w:t>
      </w:r>
      <w:r w:rsidRPr="00662F12">
        <w:t xml:space="preserve"> (48:22), pp 6613-6635.</w:t>
      </w:r>
    </w:p>
    <w:p w14:paraId="0176DCF1" w14:textId="77777777" w:rsidR="00662F12" w:rsidRPr="00662F12" w:rsidRDefault="00662F12" w:rsidP="00662F12">
      <w:pPr>
        <w:pStyle w:val="EndNoteBibliography"/>
        <w:spacing w:after="0"/>
        <w:ind w:left="720" w:hanging="720"/>
      </w:pPr>
      <w:r w:rsidRPr="00662F12">
        <w:t xml:space="preserve">Chin, W. W. 1998. "The partial least squares approach to structural equation modeling.," </w:t>
      </w:r>
      <w:r w:rsidRPr="00662F12">
        <w:rPr>
          <w:i/>
        </w:rPr>
        <w:t xml:space="preserve">ModernMethods for Business Research, </w:t>
      </w:r>
      <w:r w:rsidRPr="00662F12">
        <w:t>(295), pp 295-336.</w:t>
      </w:r>
    </w:p>
    <w:p w14:paraId="469F9AEE" w14:textId="77777777" w:rsidR="00662F12" w:rsidRPr="00662F12" w:rsidRDefault="00662F12" w:rsidP="00662F12">
      <w:pPr>
        <w:pStyle w:val="EndNoteBibliography"/>
        <w:spacing w:after="0"/>
        <w:ind w:left="720" w:hanging="720"/>
      </w:pPr>
      <w:r w:rsidRPr="00662F12">
        <w:t xml:space="preserve">Chin, W. W. 1998b. "Commentary: issues and opinion on structural equation modelling.," </w:t>
      </w:r>
      <w:r w:rsidRPr="00662F12">
        <w:rPr>
          <w:i/>
        </w:rPr>
        <w:t xml:space="preserve">MIS Q. </w:t>
      </w:r>
      <w:r w:rsidRPr="00662F12">
        <w:t>(22:1), pp xii-xvi.</w:t>
      </w:r>
    </w:p>
    <w:p w14:paraId="4E07A7BD" w14:textId="77777777" w:rsidR="00662F12" w:rsidRPr="00662F12" w:rsidRDefault="00662F12" w:rsidP="00662F12">
      <w:pPr>
        <w:pStyle w:val="EndNoteBibliography"/>
        <w:spacing w:after="0"/>
        <w:ind w:left="720" w:hanging="720"/>
      </w:pPr>
      <w:r w:rsidRPr="00662F12">
        <w:t xml:space="preserve">Chu, S., Yang, H., Lee, M., and Park, S. 2017. "The Impact of Institutional Pressures on Green Supply Chain Management and Firm Performance: Top Management Roles and Social Capital," </w:t>
      </w:r>
      <w:r w:rsidRPr="00662F12">
        <w:rPr>
          <w:i/>
        </w:rPr>
        <w:t>Sustainability</w:t>
      </w:r>
      <w:r w:rsidRPr="00662F12">
        <w:t xml:space="preserve"> (9:5), p 764.</w:t>
      </w:r>
    </w:p>
    <w:p w14:paraId="1942005D" w14:textId="77777777" w:rsidR="00662F12" w:rsidRPr="00662F12" w:rsidRDefault="00662F12" w:rsidP="00662F12">
      <w:pPr>
        <w:pStyle w:val="EndNoteBibliography"/>
        <w:spacing w:after="0"/>
        <w:ind w:left="720" w:hanging="720"/>
      </w:pPr>
      <w:r w:rsidRPr="00662F12">
        <w:t xml:space="preserve">Chuang, S.-H. 2004. "A resource-based perspective on knowledge management capability and competitive advantage: an empirical investigation," </w:t>
      </w:r>
      <w:r w:rsidRPr="00662F12">
        <w:rPr>
          <w:i/>
        </w:rPr>
        <w:t>Expert Systems with Applications</w:t>
      </w:r>
      <w:r w:rsidRPr="00662F12">
        <w:t xml:space="preserve"> (27:3), pp 459-465.</w:t>
      </w:r>
    </w:p>
    <w:p w14:paraId="7821037D" w14:textId="77777777" w:rsidR="00662F12" w:rsidRPr="00662F12" w:rsidRDefault="00662F12" w:rsidP="00662F12">
      <w:pPr>
        <w:pStyle w:val="EndNoteBibliography"/>
        <w:spacing w:after="0"/>
        <w:ind w:left="720" w:hanging="720"/>
      </w:pPr>
      <w:r w:rsidRPr="00662F12">
        <w:t xml:space="preserve">Darroch, J. 2005. "Knowledge management, innovation and firm performance. ," </w:t>
      </w:r>
      <w:r w:rsidRPr="00662F12">
        <w:rPr>
          <w:i/>
        </w:rPr>
        <w:t xml:space="preserve">Journal of Knowledge Management. </w:t>
      </w:r>
      <w:r w:rsidRPr="00662F12">
        <w:t>(9:3), pp 101-115.</w:t>
      </w:r>
    </w:p>
    <w:p w14:paraId="4025618C" w14:textId="77777777" w:rsidR="00662F12" w:rsidRPr="00662F12" w:rsidRDefault="00662F12" w:rsidP="00662F12">
      <w:pPr>
        <w:pStyle w:val="EndNoteBibliography"/>
        <w:spacing w:after="0"/>
        <w:ind w:left="720" w:hanging="720"/>
      </w:pPr>
      <w:r w:rsidRPr="00662F12">
        <w:t xml:space="preserve">de Guimarães, J. C. F., Severo, E. A., and de Vasconcelos, C. R. M. 2018. "The influence of entrepreneurial, market, knowledge management orientations on cleaner production and the sustainable competitive advantage," </w:t>
      </w:r>
      <w:r w:rsidRPr="00662F12">
        <w:rPr>
          <w:i/>
        </w:rPr>
        <w:t>Journal of Cleaner Production</w:t>
      </w:r>
      <w:r w:rsidRPr="00662F12">
        <w:t xml:space="preserve"> (174), pp 1653-1663.</w:t>
      </w:r>
    </w:p>
    <w:p w14:paraId="707D2531" w14:textId="77777777" w:rsidR="00662F12" w:rsidRPr="00662F12" w:rsidRDefault="00662F12" w:rsidP="00662F12">
      <w:pPr>
        <w:pStyle w:val="EndNoteBibliography"/>
        <w:spacing w:after="0"/>
        <w:ind w:left="720" w:hanging="720"/>
      </w:pPr>
      <w:r w:rsidRPr="00662F12">
        <w:t xml:space="preserve">du Plessis, M. 2007. "The role of knowledge management in innovation," </w:t>
      </w:r>
      <w:r w:rsidRPr="00662F12">
        <w:rPr>
          <w:i/>
        </w:rPr>
        <w:t>Journal of Knowledge Management</w:t>
      </w:r>
      <w:r w:rsidRPr="00662F12">
        <w:t xml:space="preserve"> (11:4), pp 20-29.</w:t>
      </w:r>
    </w:p>
    <w:p w14:paraId="44EC4187" w14:textId="77777777" w:rsidR="00662F12" w:rsidRPr="00662F12" w:rsidRDefault="00662F12" w:rsidP="00662F12">
      <w:pPr>
        <w:pStyle w:val="EndNoteBibliography"/>
        <w:spacing w:after="0"/>
        <w:ind w:left="720" w:hanging="720"/>
      </w:pPr>
      <w:r w:rsidRPr="00662F12">
        <w:t xml:space="preserve">Eisenhardt, K., and Martin., J. 2000. "Dynamic Capabilities: What are They?," </w:t>
      </w:r>
      <w:r w:rsidRPr="00662F12">
        <w:rPr>
          <w:i/>
        </w:rPr>
        <w:t>Strategic Management Journal</w:t>
      </w:r>
      <w:r w:rsidRPr="00662F12">
        <w:t xml:space="preserve"> ( 21 (10–11)), pp 1105–1121.</w:t>
      </w:r>
    </w:p>
    <w:p w14:paraId="750C093B" w14:textId="77777777" w:rsidR="00662F12" w:rsidRPr="00662F12" w:rsidRDefault="00662F12" w:rsidP="00662F12">
      <w:pPr>
        <w:pStyle w:val="EndNoteBibliography"/>
        <w:spacing w:after="0"/>
        <w:ind w:left="720" w:hanging="720"/>
      </w:pPr>
      <w:r w:rsidRPr="00662F12">
        <w:t xml:space="preserve">Eltayeb, T. K., Zailani, S., and Ramayah, T. 2011. "Green supply chain initiatives among certified companies in Malaysia and environmental sustainability: Investigating the outcomes," </w:t>
      </w:r>
      <w:r w:rsidRPr="00662F12">
        <w:rPr>
          <w:i/>
        </w:rPr>
        <w:t>Resources, Conservation and Recycling</w:t>
      </w:r>
      <w:r w:rsidRPr="00662F12">
        <w:t xml:space="preserve"> (55:5), pp 495-506.</w:t>
      </w:r>
    </w:p>
    <w:p w14:paraId="48278A46" w14:textId="77777777" w:rsidR="00662F12" w:rsidRPr="00662F12" w:rsidRDefault="00662F12" w:rsidP="00662F12">
      <w:pPr>
        <w:pStyle w:val="EndNoteBibliography"/>
        <w:spacing w:after="0"/>
        <w:ind w:left="720" w:hanging="720"/>
      </w:pPr>
      <w:r w:rsidRPr="00662F12">
        <w:t xml:space="preserve">Foo, P.-Y., Lee, V.-H., Tan, G. W.-H., and Ooi, K.-B. 2018. "A gateway to realising sustainability performance via green supply chain management practices: A PLS–ANN approach," </w:t>
      </w:r>
      <w:r w:rsidRPr="00662F12">
        <w:rPr>
          <w:i/>
        </w:rPr>
        <w:t>Expert Systems with Applications</w:t>
      </w:r>
      <w:r w:rsidRPr="00662F12">
        <w:t xml:space="preserve"> (107), pp 1-14.</w:t>
      </w:r>
    </w:p>
    <w:p w14:paraId="799D6CD6" w14:textId="77777777" w:rsidR="00662F12" w:rsidRPr="00662F12" w:rsidRDefault="00662F12" w:rsidP="00662F12">
      <w:pPr>
        <w:pStyle w:val="EndNoteBibliography"/>
        <w:spacing w:after="0"/>
        <w:ind w:left="720" w:hanging="720"/>
      </w:pPr>
      <w:r w:rsidRPr="00662F12">
        <w:t>Fornell, C., and Larcker, D. F. 1981. "Structural equation models with unobservable variables and measurement error: algebra and statistics. ,"</w:t>
      </w:r>
      <w:r w:rsidRPr="00662F12">
        <w:rPr>
          <w:i/>
        </w:rPr>
        <w:t xml:space="preserve"> J. Mark. Res.</w:t>
      </w:r>
      <w:r w:rsidRPr="00662F12">
        <w:t>), pp 382–388.</w:t>
      </w:r>
    </w:p>
    <w:p w14:paraId="4106137D" w14:textId="77777777" w:rsidR="00662F12" w:rsidRPr="00662F12" w:rsidRDefault="00662F12" w:rsidP="00662F12">
      <w:pPr>
        <w:pStyle w:val="EndNoteBibliography"/>
        <w:spacing w:after="0"/>
        <w:ind w:left="720" w:hanging="720"/>
      </w:pPr>
      <w:r w:rsidRPr="00662F12">
        <w:t>Gharakhani, D., and Mousakhani, M. 2012. "Knowledge management capabilities and SMEs’ organizational performance.,"</w:t>
      </w:r>
      <w:r w:rsidRPr="00662F12">
        <w:rPr>
          <w:i/>
        </w:rPr>
        <w:t xml:space="preserve"> Journal of Chinese Entrepreneurship,</w:t>
      </w:r>
      <w:r w:rsidRPr="00662F12">
        <w:t xml:space="preserve"> (4:1), pp 35-49.</w:t>
      </w:r>
    </w:p>
    <w:p w14:paraId="5A01115F" w14:textId="77777777" w:rsidR="00662F12" w:rsidRPr="00662F12" w:rsidRDefault="00662F12" w:rsidP="00662F12">
      <w:pPr>
        <w:pStyle w:val="EndNoteBibliography"/>
        <w:spacing w:after="0"/>
        <w:ind w:left="720" w:hanging="720"/>
      </w:pPr>
      <w:r w:rsidRPr="00662F12">
        <w:t xml:space="preserve">Green, K. W., Zelbst, P. J., Meacham, J., and Bhadauria, V. S. 2012. "Green supply chain management practices: impact on performance," </w:t>
      </w:r>
      <w:r w:rsidRPr="00662F12">
        <w:rPr>
          <w:i/>
        </w:rPr>
        <w:t>Supply Chain Management: An International Journal</w:t>
      </w:r>
      <w:r w:rsidRPr="00662F12">
        <w:t xml:space="preserve"> (17:3), pp 290-305.</w:t>
      </w:r>
    </w:p>
    <w:p w14:paraId="202ABC3E" w14:textId="77777777" w:rsidR="00662F12" w:rsidRPr="00662F12" w:rsidRDefault="00662F12" w:rsidP="00662F12">
      <w:pPr>
        <w:pStyle w:val="EndNoteBibliography"/>
        <w:spacing w:after="0"/>
        <w:ind w:left="720" w:hanging="720"/>
      </w:pPr>
      <w:r w:rsidRPr="00662F12">
        <w:t>H&amp;M 2017. "H&amp;M group Sustainability Report."</w:t>
      </w:r>
    </w:p>
    <w:p w14:paraId="74F40883" w14:textId="77777777" w:rsidR="00662F12" w:rsidRPr="00662F12" w:rsidRDefault="00662F12" w:rsidP="00662F12">
      <w:pPr>
        <w:pStyle w:val="EndNoteBibliography"/>
        <w:spacing w:after="0"/>
        <w:ind w:left="720" w:hanging="720"/>
      </w:pPr>
      <w:r w:rsidRPr="00662F12">
        <w:t xml:space="preserve">Hair, J., Anderson, R., Tatham, R., and Black, W. 2006. "Multivariate Data Analysis, 6th ed., ," </w:t>
      </w:r>
      <w:r w:rsidRPr="00662F12">
        <w:rPr>
          <w:i/>
        </w:rPr>
        <w:t>Prentice Hall, NJ.</w:t>
      </w:r>
      <w:r w:rsidRPr="00662F12">
        <w:t>).</w:t>
      </w:r>
    </w:p>
    <w:p w14:paraId="2D8B4756" w14:textId="77777777" w:rsidR="00662F12" w:rsidRPr="00662F12" w:rsidRDefault="00662F12" w:rsidP="00662F12">
      <w:pPr>
        <w:pStyle w:val="EndNoteBibliography"/>
        <w:spacing w:after="0"/>
        <w:ind w:left="720" w:hanging="720"/>
      </w:pPr>
      <w:r w:rsidRPr="00662F12">
        <w:t>Hair, J. F., Sarstedt, M., Ringle, C. M., and Mena, J. A. 2012. "An assessment of the use of partial least squares structural equation modeling in marketing research.,"</w:t>
      </w:r>
      <w:r w:rsidRPr="00662F12">
        <w:rPr>
          <w:i/>
        </w:rPr>
        <w:t xml:space="preserve"> Journal of the Academy of Marketing Science</w:t>
      </w:r>
      <w:r w:rsidRPr="00662F12">
        <w:t xml:space="preserve"> (40:3), pp 414-433.</w:t>
      </w:r>
    </w:p>
    <w:p w14:paraId="5589E8B4" w14:textId="77777777" w:rsidR="00662F12" w:rsidRPr="00662F12" w:rsidRDefault="00662F12" w:rsidP="00662F12">
      <w:pPr>
        <w:pStyle w:val="EndNoteBibliography"/>
        <w:spacing w:after="0"/>
        <w:ind w:left="720" w:hanging="720"/>
      </w:pPr>
      <w:r w:rsidRPr="00662F12">
        <w:t xml:space="preserve">Hair, J. F. J., Hult, G. T. M., Ringle, C., and Sarstedt, M. 2016. "A Primer on Partial Least Squares Structural Equation Modeling (Pls-Sem)," </w:t>
      </w:r>
      <w:r w:rsidRPr="00662F12">
        <w:rPr>
          <w:i/>
        </w:rPr>
        <w:t>Sage Publications, Thousand Oaks, CA.</w:t>
      </w:r>
      <w:r w:rsidRPr="00662F12">
        <w:t>).</w:t>
      </w:r>
    </w:p>
    <w:p w14:paraId="742F0F70" w14:textId="77777777" w:rsidR="00662F12" w:rsidRPr="00662F12" w:rsidRDefault="00662F12" w:rsidP="00662F12">
      <w:pPr>
        <w:pStyle w:val="EndNoteBibliography"/>
        <w:spacing w:after="0"/>
        <w:ind w:left="720" w:hanging="720"/>
      </w:pPr>
      <w:r w:rsidRPr="00662F12">
        <w:t xml:space="preserve">Halley, A., and Beaulieu, M. 2005. "Knowledge management practices in the context of supply chain integration: the Canadian experience.," </w:t>
      </w:r>
      <w:r w:rsidRPr="00662F12">
        <w:rPr>
          <w:i/>
        </w:rPr>
        <w:t>Supply Chain Forum: An International Journal</w:t>
      </w:r>
      <w:r w:rsidRPr="00662F12">
        <w:t xml:space="preserve"> (6:1), pp 66-81.</w:t>
      </w:r>
    </w:p>
    <w:p w14:paraId="41D8A497" w14:textId="77777777" w:rsidR="00662F12" w:rsidRPr="00662F12" w:rsidRDefault="00662F12" w:rsidP="00662F12">
      <w:pPr>
        <w:pStyle w:val="EndNoteBibliography"/>
        <w:spacing w:after="0"/>
        <w:ind w:left="720" w:hanging="720"/>
      </w:pPr>
      <w:r w:rsidRPr="00662F12">
        <w:t xml:space="preserve">Harman, H. H. 1976. "Modern Factor Analysis, ," </w:t>
      </w:r>
      <w:r w:rsidRPr="00662F12">
        <w:rPr>
          <w:i/>
        </w:rPr>
        <w:t>University of Chicago Press.</w:t>
      </w:r>
      <w:r w:rsidRPr="00662F12">
        <w:t>).</w:t>
      </w:r>
    </w:p>
    <w:p w14:paraId="3953EB5B" w14:textId="77777777" w:rsidR="00662F12" w:rsidRPr="00662F12" w:rsidRDefault="00662F12" w:rsidP="00662F12">
      <w:pPr>
        <w:pStyle w:val="EndNoteBibliography"/>
        <w:spacing w:after="0"/>
        <w:ind w:left="720" w:hanging="720"/>
      </w:pPr>
      <w:r w:rsidRPr="00662F12">
        <w:t xml:space="preserve">Hassan, N., and Raziq, A. 2019. "Effects of knowledge management practices on innovation in SMEs," </w:t>
      </w:r>
      <w:r w:rsidRPr="00662F12">
        <w:rPr>
          <w:i/>
        </w:rPr>
        <w:t>Management Science Letters</w:t>
      </w:r>
      <w:r w:rsidRPr="00662F12">
        <w:t>), pp 997-1008.</w:t>
      </w:r>
    </w:p>
    <w:p w14:paraId="58132C56" w14:textId="77777777" w:rsidR="00662F12" w:rsidRPr="00662F12" w:rsidRDefault="00662F12" w:rsidP="00662F12">
      <w:pPr>
        <w:pStyle w:val="EndNoteBibliography"/>
        <w:spacing w:after="0"/>
        <w:ind w:left="720" w:hanging="720"/>
      </w:pPr>
      <w:r w:rsidRPr="00662F12">
        <w:t xml:space="preserve">Henseler, J., Ringle, C. M., and Sarstedt, M. 2014. "A new criterion for assessing discriminant validity in variance-based structural equation modeling.," </w:t>
      </w:r>
      <w:r w:rsidRPr="00662F12">
        <w:rPr>
          <w:i/>
        </w:rPr>
        <w:t>Journal of the Academy of Marketing Science</w:t>
      </w:r>
      <w:r w:rsidRPr="00662F12">
        <w:t xml:space="preserve"> (43:1), pp 115-135.</w:t>
      </w:r>
    </w:p>
    <w:p w14:paraId="686F13C5" w14:textId="77777777" w:rsidR="00662F12" w:rsidRPr="00662F12" w:rsidRDefault="00662F12" w:rsidP="00662F12">
      <w:pPr>
        <w:pStyle w:val="EndNoteBibliography"/>
        <w:spacing w:after="0"/>
        <w:ind w:left="720" w:hanging="720"/>
      </w:pPr>
      <w:r w:rsidRPr="00662F12">
        <w:lastRenderedPageBreak/>
        <w:t xml:space="preserve">Hussain, T., and Wahab, A. 2018. "A critical review of the current water conservation practices in textile wet processing," </w:t>
      </w:r>
      <w:r w:rsidRPr="00662F12">
        <w:rPr>
          <w:i/>
        </w:rPr>
        <w:t>Journal of Cleaner Production</w:t>
      </w:r>
      <w:r w:rsidRPr="00662F12">
        <w:t xml:space="preserve"> (198), pp 806-819.</w:t>
      </w:r>
    </w:p>
    <w:p w14:paraId="1B2BB4F5" w14:textId="77777777" w:rsidR="00662F12" w:rsidRPr="00662F12" w:rsidRDefault="00662F12" w:rsidP="00662F12">
      <w:pPr>
        <w:pStyle w:val="EndNoteBibliography"/>
        <w:spacing w:after="0"/>
        <w:ind w:left="720" w:hanging="720"/>
      </w:pPr>
      <w:r w:rsidRPr="00662F12">
        <w:t xml:space="preserve">Hustvedt, G., and Dickson, M. A. 2009. "Consumer likelihood of purchasing organic cotton apparel," </w:t>
      </w:r>
      <w:r w:rsidRPr="00662F12">
        <w:rPr>
          <w:i/>
        </w:rPr>
        <w:t>Journal of Fashion Marketing and Management: An International Journal</w:t>
      </w:r>
      <w:r w:rsidRPr="00662F12">
        <w:t xml:space="preserve"> (13:1), pp 49-65.</w:t>
      </w:r>
    </w:p>
    <w:p w14:paraId="3822896C" w14:textId="77777777" w:rsidR="00662F12" w:rsidRPr="00662F12" w:rsidRDefault="00662F12" w:rsidP="00662F12">
      <w:pPr>
        <w:pStyle w:val="EndNoteBibliography"/>
        <w:spacing w:after="0"/>
        <w:ind w:left="720" w:hanging="720"/>
      </w:pPr>
      <w:r w:rsidRPr="00662F12">
        <w:t xml:space="preserve">Iqbal, A., Latif, F., Marimon, F., Sahibzada, U. F., and Hussain, S. 2019. "From knowledge management to organizational performance," </w:t>
      </w:r>
      <w:r w:rsidRPr="00662F12">
        <w:rPr>
          <w:i/>
        </w:rPr>
        <w:t>Journal of Enterprise Information Management</w:t>
      </w:r>
      <w:r w:rsidRPr="00662F12">
        <w:t xml:space="preserve"> (32:1), pp 36-59.</w:t>
      </w:r>
    </w:p>
    <w:p w14:paraId="556A52CC" w14:textId="77777777" w:rsidR="00662F12" w:rsidRPr="00662F12" w:rsidRDefault="00662F12" w:rsidP="00662F12">
      <w:pPr>
        <w:pStyle w:val="EndNoteBibliography"/>
        <w:spacing w:after="0"/>
        <w:ind w:left="720" w:hanging="720"/>
      </w:pPr>
      <w:r w:rsidRPr="00662F12">
        <w:t xml:space="preserve">Islam, M. M., Mahmud, K., Faruk, O., and Billah, M. S. 2011. "Textile Dyeing Industries in Bangladesh for Sustainable Development," </w:t>
      </w:r>
      <w:r w:rsidRPr="00662F12">
        <w:rPr>
          <w:i/>
        </w:rPr>
        <w:t>International Journal of Environmental Science and Development</w:t>
      </w:r>
      <w:r w:rsidRPr="00662F12">
        <w:t>), pp 428-436.</w:t>
      </w:r>
    </w:p>
    <w:p w14:paraId="32A224B2" w14:textId="77777777" w:rsidR="00662F12" w:rsidRPr="00662F12" w:rsidRDefault="00662F12" w:rsidP="00662F12">
      <w:pPr>
        <w:pStyle w:val="EndNoteBibliography"/>
        <w:spacing w:after="0"/>
        <w:ind w:left="720" w:hanging="720"/>
      </w:pPr>
      <w:r w:rsidRPr="00662F12">
        <w:t xml:space="preserve">Jiang, W., Chai, H., Shao, J., and Feng, T. 2018. "Green entrepreneurial orientation for enhancing firm performance: A dynamic capability perspective," </w:t>
      </w:r>
      <w:r w:rsidRPr="00662F12">
        <w:rPr>
          <w:i/>
        </w:rPr>
        <w:t>Journal of Cleaner Production</w:t>
      </w:r>
      <w:r w:rsidRPr="00662F12">
        <w:t xml:space="preserve"> (198), pp 1311-1323.</w:t>
      </w:r>
    </w:p>
    <w:p w14:paraId="2E849CB3" w14:textId="77777777" w:rsidR="00662F12" w:rsidRPr="00662F12" w:rsidRDefault="00662F12" w:rsidP="00662F12">
      <w:pPr>
        <w:pStyle w:val="EndNoteBibliography"/>
        <w:spacing w:after="0"/>
        <w:ind w:left="720" w:hanging="720"/>
      </w:pPr>
      <w:r w:rsidRPr="00662F12">
        <w:t xml:space="preserve">Khan, M. S., Ahmed, S., Evans, A. E. V., and Chadwick, M. 2009. "Methodology for Performance Analysis of Textile Effluent Treatment Plants in Bangladesh," </w:t>
      </w:r>
      <w:r w:rsidRPr="00662F12">
        <w:rPr>
          <w:i/>
        </w:rPr>
        <w:t>Chemical Engineering Research Bulletin</w:t>
      </w:r>
      <w:r w:rsidRPr="00662F12">
        <w:t xml:space="preserve"> (13:2).</w:t>
      </w:r>
    </w:p>
    <w:p w14:paraId="60CC3DDC" w14:textId="77777777" w:rsidR="00662F12" w:rsidRPr="00662F12" w:rsidRDefault="00662F12" w:rsidP="00662F12">
      <w:pPr>
        <w:pStyle w:val="EndNoteBibliography"/>
        <w:spacing w:after="0"/>
        <w:ind w:left="720" w:hanging="720"/>
      </w:pPr>
      <w:r w:rsidRPr="00662F12">
        <w:t xml:space="preserve">Khan, S. A. R., and Qianli, D. 2017. "Impact of green supply chain management practices on firms' performance: an empirical study from the perspective of Pakistan," </w:t>
      </w:r>
      <w:r w:rsidRPr="00662F12">
        <w:rPr>
          <w:i/>
        </w:rPr>
        <w:t>Environ Sci Pollut Res Int</w:t>
      </w:r>
      <w:r w:rsidRPr="00662F12">
        <w:t xml:space="preserve"> (24:20) Jul, pp 16829-16844.</w:t>
      </w:r>
    </w:p>
    <w:p w14:paraId="17789724" w14:textId="77777777" w:rsidR="00662F12" w:rsidRPr="00662F12" w:rsidRDefault="00662F12" w:rsidP="00662F12">
      <w:pPr>
        <w:pStyle w:val="EndNoteBibliography"/>
        <w:spacing w:after="0"/>
        <w:ind w:left="720" w:hanging="720"/>
      </w:pPr>
      <w:r w:rsidRPr="00662F12">
        <w:t xml:space="preserve">Kock, N. 2015. "Common method bias in PLS-SEM: a full collinearity assessment approach.," </w:t>
      </w:r>
      <w:r w:rsidRPr="00662F12">
        <w:rPr>
          <w:i/>
        </w:rPr>
        <w:t>International Journal of e-Collaboration</w:t>
      </w:r>
      <w:r w:rsidRPr="00662F12">
        <w:t xml:space="preserve"> (11), pp 1-10.</w:t>
      </w:r>
    </w:p>
    <w:p w14:paraId="2D759E8A" w14:textId="77777777" w:rsidR="00662F12" w:rsidRPr="00662F12" w:rsidRDefault="00662F12" w:rsidP="00662F12">
      <w:pPr>
        <w:pStyle w:val="EndNoteBibliography"/>
        <w:spacing w:after="0"/>
        <w:ind w:left="720" w:hanging="720"/>
      </w:pPr>
      <w:r w:rsidRPr="00662F12">
        <w:t xml:space="preserve">Kyobe, M. 2010. "A knowledge management approach to resolving the crises in the information systems discipline.," </w:t>
      </w:r>
      <w:r w:rsidRPr="00662F12">
        <w:rPr>
          <w:i/>
        </w:rPr>
        <w:t>Journal of Systems and Information Technology</w:t>
      </w:r>
      <w:r w:rsidRPr="00662F12">
        <w:t xml:space="preserve"> (12:2), pp 161-173.</w:t>
      </w:r>
    </w:p>
    <w:p w14:paraId="7A8A232D" w14:textId="77777777" w:rsidR="00662F12" w:rsidRPr="00662F12" w:rsidRDefault="00662F12" w:rsidP="00662F12">
      <w:pPr>
        <w:pStyle w:val="EndNoteBibliography"/>
        <w:spacing w:after="0"/>
        <w:ind w:left="720" w:hanging="720"/>
      </w:pPr>
      <w:r w:rsidRPr="00662F12">
        <w:t xml:space="preserve">López-Torres, G. C., Garza-Reyes, J. A., Maldonado-Guzmán, G., Kumar, V., Rocha-Lona, L., and Cherrafi, A. 2019. "Knowledge management for sustainability in operations," </w:t>
      </w:r>
      <w:r w:rsidRPr="00662F12">
        <w:rPr>
          <w:i/>
        </w:rPr>
        <w:t>Production Planning &amp; Control</w:t>
      </w:r>
      <w:r w:rsidRPr="00662F12">
        <w:t xml:space="preserve"> (30:10-12), pp 813-826.</w:t>
      </w:r>
    </w:p>
    <w:p w14:paraId="2D786349" w14:textId="77777777" w:rsidR="00662F12" w:rsidRPr="00662F12" w:rsidRDefault="00662F12" w:rsidP="00662F12">
      <w:pPr>
        <w:pStyle w:val="EndNoteBibliography"/>
        <w:spacing w:after="0"/>
        <w:ind w:left="720" w:hanging="720"/>
      </w:pPr>
      <w:r w:rsidRPr="00662F12">
        <w:t xml:space="preserve">Min, H., and P, G. W. 2001. "Green purchasing practice of US firms," </w:t>
      </w:r>
      <w:r w:rsidRPr="00662F12">
        <w:rPr>
          <w:i/>
        </w:rPr>
        <w:t>International Journal of Operations &amp;Production Management</w:t>
      </w:r>
      <w:r w:rsidRPr="00662F12">
        <w:t xml:space="preserve"> (21:9), pp 1222-1238.</w:t>
      </w:r>
    </w:p>
    <w:p w14:paraId="160FE4FA" w14:textId="77777777" w:rsidR="00662F12" w:rsidRPr="00662F12" w:rsidRDefault="00662F12" w:rsidP="00662F12">
      <w:pPr>
        <w:pStyle w:val="EndNoteBibliography"/>
        <w:spacing w:after="0"/>
        <w:ind w:left="720" w:hanging="720"/>
      </w:pPr>
      <w:r w:rsidRPr="00662F12">
        <w:t xml:space="preserve">Namagembe, S., Ryan, S., and Sridharan, R. 2019. "Green supply chain practice adoption and firm performance: manufacturing SMEs in Uganda," </w:t>
      </w:r>
      <w:r w:rsidRPr="00662F12">
        <w:rPr>
          <w:i/>
        </w:rPr>
        <w:t>Management of Environmental Quality: An International Journal</w:t>
      </w:r>
      <w:r w:rsidRPr="00662F12">
        <w:t xml:space="preserve"> (30:1), pp 5-35.</w:t>
      </w:r>
    </w:p>
    <w:p w14:paraId="5C8DAD37" w14:textId="77777777" w:rsidR="00662F12" w:rsidRPr="00662F12" w:rsidRDefault="00662F12" w:rsidP="00662F12">
      <w:pPr>
        <w:pStyle w:val="EndNoteBibliography"/>
        <w:spacing w:after="0"/>
        <w:ind w:left="720" w:hanging="720"/>
      </w:pPr>
      <w:r w:rsidRPr="00662F12">
        <w:t>Nasir Uddin, M. 2010.</w:t>
      </w:r>
      <w:r w:rsidRPr="00662F12">
        <w:rPr>
          <w:i/>
        </w:rPr>
        <w:t xml:space="preserve"> Impact of knowledge management and inter-organizational system on supply chain performance: the case of Australian Agri-food industry”,  </w:t>
      </w:r>
      <w:r w:rsidRPr="00662F12">
        <w:t>, Curtin University.</w:t>
      </w:r>
    </w:p>
    <w:p w14:paraId="5950FBFF" w14:textId="77777777" w:rsidR="00662F12" w:rsidRPr="00662F12" w:rsidRDefault="00662F12" w:rsidP="00662F12">
      <w:pPr>
        <w:pStyle w:val="EndNoteBibliography"/>
        <w:spacing w:after="0"/>
        <w:ind w:left="720" w:hanging="720"/>
      </w:pPr>
      <w:r w:rsidRPr="00662F12">
        <w:t xml:space="preserve">Nath, P., Nachiappan, S., and Ramanathan, R. 2010. "The impact of marketing capability, operations capability and diversification strategy on performance: A resource-based view," </w:t>
      </w:r>
      <w:r w:rsidRPr="00662F12">
        <w:rPr>
          <w:i/>
        </w:rPr>
        <w:t>Industrial Marketing Management</w:t>
      </w:r>
      <w:r w:rsidRPr="00662F12">
        <w:t xml:space="preserve"> (39:2), pp 317-329.</w:t>
      </w:r>
    </w:p>
    <w:p w14:paraId="439ED293" w14:textId="77777777" w:rsidR="00662F12" w:rsidRPr="00662F12" w:rsidRDefault="00662F12" w:rsidP="00662F12">
      <w:pPr>
        <w:pStyle w:val="EndNoteBibliography"/>
        <w:spacing w:after="0"/>
        <w:ind w:left="720" w:hanging="720"/>
      </w:pPr>
      <w:r w:rsidRPr="00662F12">
        <w:t xml:space="preserve">OECD 2003. "Measuring Knowledge Management in the Business Sector.," </w:t>
      </w:r>
      <w:r w:rsidRPr="00662F12">
        <w:rPr>
          <w:i/>
        </w:rPr>
        <w:t>Canada: OECD/Minister of Industry.</w:t>
      </w:r>
      <w:r w:rsidRPr="00662F12">
        <w:t>).</w:t>
      </w:r>
    </w:p>
    <w:p w14:paraId="5D462854" w14:textId="77777777" w:rsidR="00662F12" w:rsidRPr="00662F12" w:rsidRDefault="00662F12" w:rsidP="00662F12">
      <w:pPr>
        <w:pStyle w:val="EndNoteBibliography"/>
        <w:spacing w:after="0"/>
        <w:ind w:left="720" w:hanging="720"/>
      </w:pPr>
      <w:r w:rsidRPr="00662F12">
        <w:t xml:space="preserve">Paulraj, A. 2011. "Understanding the relationships between internal resources and capabilities, sustainable supply management and organizational sustainability," </w:t>
      </w:r>
      <w:r w:rsidRPr="00662F12">
        <w:rPr>
          <w:i/>
        </w:rPr>
        <w:t>Journal of Supply Chain Management</w:t>
      </w:r>
      <w:r w:rsidRPr="00662F12">
        <w:t xml:space="preserve"> (47:1), pp 19-37.</w:t>
      </w:r>
    </w:p>
    <w:p w14:paraId="0D019732" w14:textId="77777777" w:rsidR="00662F12" w:rsidRPr="00662F12" w:rsidRDefault="00662F12" w:rsidP="00662F12">
      <w:pPr>
        <w:pStyle w:val="EndNoteBibliography"/>
        <w:spacing w:after="0"/>
        <w:ind w:left="720" w:hanging="720"/>
      </w:pPr>
      <w:r w:rsidRPr="00662F12">
        <w:t xml:space="preserve">Peng, Y.-S., and Lin, S.-S. 2007. "Local Responsiveness Pressure, Subsidiary Resources, Green Management Adoption and Subsidiary’s Performance: Evidence from Taiwanese Manufactures," </w:t>
      </w:r>
      <w:r w:rsidRPr="00662F12">
        <w:rPr>
          <w:i/>
        </w:rPr>
        <w:t>Journal of Business Ethics</w:t>
      </w:r>
      <w:r w:rsidRPr="00662F12">
        <w:t xml:space="preserve"> (79:1-2), pp 199-212.</w:t>
      </w:r>
    </w:p>
    <w:p w14:paraId="7CA9BF2D" w14:textId="77777777" w:rsidR="00662F12" w:rsidRPr="00662F12" w:rsidRDefault="00662F12" w:rsidP="00662F12">
      <w:pPr>
        <w:pStyle w:val="EndNoteBibliography"/>
        <w:spacing w:after="0"/>
        <w:ind w:left="720" w:hanging="720"/>
      </w:pPr>
      <w:r w:rsidRPr="00662F12">
        <w:t xml:space="preserve">Peteraf, M. A. 1993. "The Cornerstones of Competitive Advantage: A Resource-based View.," </w:t>
      </w:r>
      <w:r w:rsidRPr="00662F12">
        <w:rPr>
          <w:i/>
        </w:rPr>
        <w:t>Strategic Management Journal</w:t>
      </w:r>
      <w:r w:rsidRPr="00662F12">
        <w:t xml:space="preserve"> (14:3), pp 179–191.</w:t>
      </w:r>
    </w:p>
    <w:p w14:paraId="03B6F25E" w14:textId="77777777" w:rsidR="00662F12" w:rsidRPr="00662F12" w:rsidRDefault="00662F12" w:rsidP="00662F12">
      <w:pPr>
        <w:pStyle w:val="EndNoteBibliography"/>
        <w:spacing w:after="0"/>
        <w:ind w:left="720" w:hanging="720"/>
      </w:pPr>
      <w:r w:rsidRPr="00662F12">
        <w:t xml:space="preserve">Petljak, K., Zulauf, K., Štulec, I., Seuring, S., and Wagner, R. 2018. "Green supply chain management in food retailing: survey-based evidence in Croatia," </w:t>
      </w:r>
      <w:r w:rsidRPr="00662F12">
        <w:rPr>
          <w:i/>
        </w:rPr>
        <w:t>Supply Chain Management: An International Journal</w:t>
      </w:r>
      <w:r w:rsidRPr="00662F12">
        <w:t xml:space="preserve"> (23:1), pp 1-15.</w:t>
      </w:r>
    </w:p>
    <w:p w14:paraId="1FED7900" w14:textId="77777777" w:rsidR="00662F12" w:rsidRPr="00662F12" w:rsidRDefault="00662F12" w:rsidP="00662F12">
      <w:pPr>
        <w:pStyle w:val="EndNoteBibliography"/>
        <w:spacing w:after="0"/>
        <w:ind w:left="720" w:hanging="720"/>
      </w:pPr>
      <w:r w:rsidRPr="00662F12">
        <w:t xml:space="preserve">Podsakoff, P. M., MacKenzie, S. B., Lee, J.-Y., and Podsakoff, N. P. 2003. "Common method biases in behavioral research: a critical review of the literature and recommended remedies. ," </w:t>
      </w:r>
      <w:r w:rsidRPr="00662F12">
        <w:rPr>
          <w:i/>
        </w:rPr>
        <w:t xml:space="preserve">The Journal of Applied Psychology, </w:t>
      </w:r>
      <w:r w:rsidRPr="00662F12">
        <w:t>(88:5), p 879.</w:t>
      </w:r>
    </w:p>
    <w:p w14:paraId="68F5CD03" w14:textId="77777777" w:rsidR="00662F12" w:rsidRPr="00662F12" w:rsidRDefault="00662F12" w:rsidP="00662F12">
      <w:pPr>
        <w:pStyle w:val="EndNoteBibliography"/>
        <w:spacing w:after="0"/>
        <w:ind w:left="720" w:hanging="720"/>
      </w:pPr>
      <w:r w:rsidRPr="00662F12">
        <w:lastRenderedPageBreak/>
        <w:t xml:space="preserve">Reza, A. K., Islam, M. S., and Shimu, A. A. 2017. "Green Industry in Bangladesh: An Overview," </w:t>
      </w:r>
      <w:r w:rsidRPr="00662F12">
        <w:rPr>
          <w:i/>
        </w:rPr>
        <w:t>Environmental Management and Sustainable Development</w:t>
      </w:r>
      <w:r w:rsidRPr="00662F12">
        <w:t xml:space="preserve"> (6:2), p 124.</w:t>
      </w:r>
    </w:p>
    <w:p w14:paraId="0DB6AF52" w14:textId="77777777" w:rsidR="00662F12" w:rsidRPr="00662F12" w:rsidRDefault="00662F12" w:rsidP="00662F12">
      <w:pPr>
        <w:pStyle w:val="EndNoteBibliography"/>
        <w:spacing w:after="0"/>
        <w:ind w:left="720" w:hanging="720"/>
      </w:pPr>
      <w:r w:rsidRPr="00662F12">
        <w:t xml:space="preserve">Saeed, A., Jun, Y., Nubuor, S., Priyankara, H., and Jayasuriya, M. 2018. "Institutional Pressures, Green Supply Chain Management Practices on Environmental and Economic Performance: A Two Theory View," </w:t>
      </w:r>
      <w:r w:rsidRPr="00662F12">
        <w:rPr>
          <w:i/>
        </w:rPr>
        <w:t>Sustainability</w:t>
      </w:r>
      <w:r w:rsidRPr="00662F12">
        <w:t xml:space="preserve"> (10:5), p 1517.</w:t>
      </w:r>
    </w:p>
    <w:p w14:paraId="7DECA806" w14:textId="77777777" w:rsidR="00662F12" w:rsidRPr="00662F12" w:rsidRDefault="00662F12" w:rsidP="00662F12">
      <w:pPr>
        <w:pStyle w:val="EndNoteBibliography"/>
        <w:spacing w:after="0"/>
        <w:ind w:left="720" w:hanging="720"/>
      </w:pPr>
      <w:r w:rsidRPr="00662F12">
        <w:t xml:space="preserve">Saeidi, E., and Wimberley, V. S. 2017. "Precious cut: exploring creative pattern cutting and draping for zero-waste design," </w:t>
      </w:r>
      <w:r w:rsidRPr="00662F12">
        <w:rPr>
          <w:i/>
        </w:rPr>
        <w:t>International Journal of Fashion Design, Technology and Education</w:t>
      </w:r>
      <w:r w:rsidRPr="00662F12">
        <w:t xml:space="preserve"> (11:2), pp 243-253.</w:t>
      </w:r>
    </w:p>
    <w:p w14:paraId="6E29B716" w14:textId="77777777" w:rsidR="00662F12" w:rsidRPr="00662F12" w:rsidRDefault="00662F12" w:rsidP="00662F12">
      <w:pPr>
        <w:pStyle w:val="EndNoteBibliography"/>
        <w:spacing w:after="0"/>
        <w:ind w:left="720" w:hanging="720"/>
      </w:pPr>
      <w:r w:rsidRPr="00662F12">
        <w:t>Sarkis, J., Zhu, Q., and Lai, K. H. 2011. "An Organizational Theoretic Review of Green Supply Chain Management Literature. ,"</w:t>
      </w:r>
      <w:r w:rsidRPr="00662F12">
        <w:rPr>
          <w:i/>
        </w:rPr>
        <w:t xml:space="preserve"> International Journal of Production Economics</w:t>
      </w:r>
      <w:r w:rsidRPr="00662F12">
        <w:t xml:space="preserve"> (130:1), pp 1-15.</w:t>
      </w:r>
    </w:p>
    <w:p w14:paraId="09EDA369" w14:textId="77777777" w:rsidR="00662F12" w:rsidRPr="00662F12" w:rsidRDefault="00662F12" w:rsidP="00662F12">
      <w:pPr>
        <w:pStyle w:val="EndNoteBibliography"/>
        <w:spacing w:after="0"/>
        <w:ind w:left="720" w:hanging="720"/>
      </w:pPr>
      <w:r w:rsidRPr="00662F12">
        <w:t xml:space="preserve">Tseng, S. 2014. "The impact of knowledge management capabilities and supplier relationship management on corporate performance.," </w:t>
      </w:r>
      <w:r w:rsidRPr="00662F12">
        <w:rPr>
          <w:i/>
        </w:rPr>
        <w:t>Int. J. Prod. Econ</w:t>
      </w:r>
      <w:r w:rsidRPr="00662F12">
        <w:t xml:space="preserve"> (15:4), pp 39-47.</w:t>
      </w:r>
    </w:p>
    <w:p w14:paraId="66FD2DDE" w14:textId="77777777" w:rsidR="00662F12" w:rsidRPr="00662F12" w:rsidRDefault="00662F12" w:rsidP="00662F12">
      <w:pPr>
        <w:pStyle w:val="EndNoteBibliography"/>
        <w:spacing w:after="0"/>
        <w:ind w:left="720" w:hanging="720"/>
      </w:pPr>
      <w:r w:rsidRPr="00662F12">
        <w:t xml:space="preserve">Vachon, S., Co‐Editors: Benn Lawson, P. D. C., and Klassen, R. D. 2006. "Extending green practices across the supply chain," </w:t>
      </w:r>
      <w:r w:rsidRPr="00662F12">
        <w:rPr>
          <w:i/>
        </w:rPr>
        <w:t>International Journal of Operations &amp; Production Management</w:t>
      </w:r>
      <w:r w:rsidRPr="00662F12">
        <w:t xml:space="preserve"> (26:7), pp 795-821.</w:t>
      </w:r>
    </w:p>
    <w:p w14:paraId="24A9C8A6" w14:textId="77777777" w:rsidR="00662F12" w:rsidRPr="00662F12" w:rsidRDefault="00662F12" w:rsidP="00662F12">
      <w:pPr>
        <w:pStyle w:val="EndNoteBibliography"/>
        <w:spacing w:after="0"/>
        <w:ind w:left="720" w:hanging="720"/>
      </w:pPr>
      <w:r w:rsidRPr="00662F12">
        <w:t xml:space="preserve">Vachon, S., and Klassen, R. D. 2008. "Environmental management and manufacturing performance: the role of collaboration in the supply chain," </w:t>
      </w:r>
      <w:r w:rsidRPr="00662F12">
        <w:rPr>
          <w:i/>
        </w:rPr>
        <w:t>International Journal of Production Economics</w:t>
      </w:r>
      <w:r w:rsidRPr="00662F12">
        <w:t xml:space="preserve"> (111:2), pp 299-315.</w:t>
      </w:r>
    </w:p>
    <w:p w14:paraId="77088FE9" w14:textId="77777777" w:rsidR="00662F12" w:rsidRPr="00662F12" w:rsidRDefault="00662F12" w:rsidP="00662F12">
      <w:pPr>
        <w:pStyle w:val="EndNoteBibliography"/>
        <w:spacing w:after="0"/>
        <w:ind w:left="720" w:hanging="720"/>
      </w:pPr>
      <w:r w:rsidRPr="00662F12">
        <w:t xml:space="preserve">Vanalle, R. M., Ganga, G. M. D., Godinho Filho, M., and Lucato, W. C. 2017. "Green supply chain management: An investigation of pressures, practices, and performance within the Brazilian automotive supply chain," </w:t>
      </w:r>
      <w:r w:rsidRPr="00662F12">
        <w:rPr>
          <w:i/>
        </w:rPr>
        <w:t>Journal of Cleaner Production</w:t>
      </w:r>
      <w:r w:rsidRPr="00662F12">
        <w:t xml:space="preserve"> (151), pp 250-259.</w:t>
      </w:r>
    </w:p>
    <w:p w14:paraId="0E271BD4" w14:textId="77777777" w:rsidR="00662F12" w:rsidRPr="00662F12" w:rsidRDefault="00662F12" w:rsidP="00662F12">
      <w:pPr>
        <w:pStyle w:val="EndNoteBibliography"/>
        <w:spacing w:after="0"/>
        <w:ind w:left="720" w:hanging="720"/>
      </w:pPr>
      <w:r w:rsidRPr="00662F12">
        <w:t xml:space="preserve">Verwaal, E., and Hesselmans, M. 2004. "Drivers of supply network governance: an explorative study of the Dutch chemical industry.," </w:t>
      </w:r>
      <w:r w:rsidRPr="00662F12">
        <w:rPr>
          <w:i/>
        </w:rPr>
        <w:t>European Management Journal</w:t>
      </w:r>
      <w:r w:rsidRPr="00662F12">
        <w:t xml:space="preserve"> (22:4), pp 442–451.</w:t>
      </w:r>
    </w:p>
    <w:p w14:paraId="3BE87E0C" w14:textId="77777777" w:rsidR="00662F12" w:rsidRPr="00662F12" w:rsidRDefault="00662F12" w:rsidP="00662F12">
      <w:pPr>
        <w:pStyle w:val="EndNoteBibliography"/>
        <w:spacing w:after="0"/>
        <w:ind w:left="720" w:hanging="720"/>
      </w:pPr>
      <w:r w:rsidRPr="00662F12">
        <w:t xml:space="preserve">Vijayvargy, L., Thakkar, J., and Agarwal, G. 2017. "Green supply chain management practices and performance," </w:t>
      </w:r>
      <w:r w:rsidRPr="00662F12">
        <w:rPr>
          <w:i/>
        </w:rPr>
        <w:t>Journal of Manufacturing Technology Management</w:t>
      </w:r>
      <w:r w:rsidRPr="00662F12">
        <w:t xml:space="preserve"> (28:3), pp 299-323.</w:t>
      </w:r>
    </w:p>
    <w:p w14:paraId="2178690D" w14:textId="77777777" w:rsidR="00662F12" w:rsidRPr="00662F12" w:rsidRDefault="00662F12" w:rsidP="00662F12">
      <w:pPr>
        <w:pStyle w:val="EndNoteBibliography"/>
        <w:spacing w:after="0"/>
        <w:ind w:left="720" w:hanging="720"/>
      </w:pPr>
      <w:r w:rsidRPr="00662F12">
        <w:t xml:space="preserve">Wade, M., and Hulland, J. 2004. "The Resource-Based View and Information Systems Research: Review, Extension,and Suggestions for Future Research," </w:t>
      </w:r>
      <w:r w:rsidRPr="00662F12">
        <w:rPr>
          <w:i/>
        </w:rPr>
        <w:t>MIS Quarterly</w:t>
      </w:r>
      <w:r w:rsidRPr="00662F12">
        <w:t xml:space="preserve"> (28:1), pp 107-142.</w:t>
      </w:r>
    </w:p>
    <w:p w14:paraId="420B1F7F" w14:textId="77777777" w:rsidR="00662F12" w:rsidRPr="00662F12" w:rsidRDefault="00662F12" w:rsidP="00662F12">
      <w:pPr>
        <w:pStyle w:val="EndNoteBibliography"/>
        <w:spacing w:after="0"/>
        <w:ind w:left="720" w:hanging="720"/>
      </w:pPr>
      <w:r w:rsidRPr="00662F12">
        <w:t>Wang, C. M., Xu, B. B., Zhang, S. J., and Chen, Y. Q. 2016. "Influence of personality and risk propensity on risk perception of Chinese construction project managers.,"</w:t>
      </w:r>
      <w:r w:rsidRPr="00662F12">
        <w:rPr>
          <w:i/>
        </w:rPr>
        <w:t xml:space="preserve"> International Journal of Project Management and Organization Review</w:t>
      </w:r>
      <w:r w:rsidRPr="00662F12">
        <w:t xml:space="preserve"> (34:7), pp 1294-1304.</w:t>
      </w:r>
    </w:p>
    <w:p w14:paraId="61C8A821" w14:textId="77777777" w:rsidR="00662F12" w:rsidRPr="00662F12" w:rsidRDefault="00662F12" w:rsidP="00662F12">
      <w:pPr>
        <w:pStyle w:val="EndNoteBibliography"/>
        <w:spacing w:after="0"/>
        <w:ind w:left="720" w:hanging="720"/>
      </w:pPr>
      <w:r w:rsidRPr="00662F12">
        <w:t xml:space="preserve">Weldy, T., and Gillis, W. 2010. "The learning organization: variations at different organizational levels.," </w:t>
      </w:r>
      <w:r w:rsidRPr="00662F12">
        <w:rPr>
          <w:i/>
        </w:rPr>
        <w:t>The Learning Organization</w:t>
      </w:r>
      <w:r w:rsidRPr="00662F12">
        <w:t xml:space="preserve"> (17:5), pp 455-470.</w:t>
      </w:r>
    </w:p>
    <w:p w14:paraId="520B5D97" w14:textId="77777777" w:rsidR="00662F12" w:rsidRPr="00662F12" w:rsidRDefault="00662F12" w:rsidP="00662F12">
      <w:pPr>
        <w:pStyle w:val="EndNoteBibliography"/>
        <w:spacing w:after="0"/>
        <w:ind w:left="720" w:hanging="720"/>
      </w:pPr>
      <w:r w:rsidRPr="00662F12">
        <w:t xml:space="preserve">Wernerfelt, B. 1984. " A resource-based view of the firm. ," </w:t>
      </w:r>
      <w:r w:rsidRPr="00662F12">
        <w:rPr>
          <w:i/>
        </w:rPr>
        <w:t>Strategic Management Journal</w:t>
      </w:r>
      <w:r w:rsidRPr="00662F12">
        <w:t xml:space="preserve"> (5:2), p 171 −180.</w:t>
      </w:r>
    </w:p>
    <w:p w14:paraId="3FED90D6" w14:textId="77777777" w:rsidR="00662F12" w:rsidRPr="00662F12" w:rsidRDefault="00662F12" w:rsidP="00662F12">
      <w:pPr>
        <w:pStyle w:val="EndNoteBibliography"/>
        <w:spacing w:after="0"/>
        <w:ind w:left="720" w:hanging="720"/>
      </w:pPr>
      <w:r w:rsidRPr="00662F12">
        <w:t xml:space="preserve">Wilburn Green, K., Toms, L. C., and Clark, J. 2015. "Impact of market orientation on environmental sustainability strategy," </w:t>
      </w:r>
      <w:r w:rsidRPr="00662F12">
        <w:rPr>
          <w:i/>
        </w:rPr>
        <w:t>Management Research Review</w:t>
      </w:r>
      <w:r w:rsidRPr="00662F12">
        <w:t xml:space="preserve"> (38:2), pp 217-238.</w:t>
      </w:r>
    </w:p>
    <w:p w14:paraId="27D6AFB4" w14:textId="77777777" w:rsidR="00662F12" w:rsidRPr="00662F12" w:rsidRDefault="00662F12" w:rsidP="00662F12">
      <w:pPr>
        <w:pStyle w:val="EndNoteBibliography"/>
        <w:spacing w:after="0"/>
        <w:ind w:left="720" w:hanging="720"/>
      </w:pPr>
      <w:r w:rsidRPr="00662F12">
        <w:t xml:space="preserve">Womack, J., Jones, D., and D, R. 1990. "The machine that changed the world. ," </w:t>
      </w:r>
      <w:r w:rsidRPr="00662F12">
        <w:rPr>
          <w:i/>
        </w:rPr>
        <w:t>New York: Harper Perennial.</w:t>
      </w:r>
      <w:r w:rsidRPr="00662F12">
        <w:t>).</w:t>
      </w:r>
    </w:p>
    <w:p w14:paraId="39E8E998" w14:textId="77777777" w:rsidR="00662F12" w:rsidRPr="00662F12" w:rsidRDefault="00662F12" w:rsidP="00662F12">
      <w:pPr>
        <w:pStyle w:val="EndNoteBibliography"/>
        <w:spacing w:after="0"/>
        <w:ind w:left="720" w:hanging="720"/>
      </w:pPr>
      <w:r w:rsidRPr="00662F12">
        <w:t xml:space="preserve">Yadlapalli, A., Rahman, S., and Gunasekaran, A. 2018. "Socially responsible governance mechanisms for manufacturing firms in apparel supply chains," </w:t>
      </w:r>
      <w:r w:rsidRPr="00662F12">
        <w:rPr>
          <w:i/>
        </w:rPr>
        <w:t>International Journal of Production Economics</w:t>
      </w:r>
      <w:r w:rsidRPr="00662F12">
        <w:t xml:space="preserve"> (196), pp 135-149.</w:t>
      </w:r>
    </w:p>
    <w:p w14:paraId="51FD8B9F" w14:textId="77777777" w:rsidR="00662F12" w:rsidRPr="00662F12" w:rsidRDefault="00662F12" w:rsidP="00662F12">
      <w:pPr>
        <w:pStyle w:val="EndNoteBibliography"/>
        <w:spacing w:after="0"/>
        <w:ind w:left="720" w:hanging="720"/>
      </w:pPr>
      <w:r w:rsidRPr="00662F12">
        <w:t xml:space="preserve">Ye, F., Zhao, X., Prahinski, C., and Li, Y. 2013. "The impact of institutional pressures, top managers' posture and reverse logistics on performance—Evidence from China," </w:t>
      </w:r>
      <w:r w:rsidRPr="00662F12">
        <w:rPr>
          <w:i/>
        </w:rPr>
        <w:t>International Journal of Production Economics</w:t>
      </w:r>
      <w:r w:rsidRPr="00662F12">
        <w:t xml:space="preserve"> (143:1), pp 132-143.</w:t>
      </w:r>
    </w:p>
    <w:p w14:paraId="577F0122" w14:textId="77777777" w:rsidR="00662F12" w:rsidRPr="00662F12" w:rsidRDefault="00662F12" w:rsidP="00662F12">
      <w:pPr>
        <w:pStyle w:val="EndNoteBibliography"/>
        <w:spacing w:after="0"/>
        <w:ind w:left="720" w:hanging="720"/>
      </w:pPr>
      <w:r w:rsidRPr="00662F12">
        <w:t>Yeung, A. C. L., Lai, K., and Yee, R. W. Y. 2007. "Organizational learning, innovativeness, and organizational performance: A qualitative investigation. ,"</w:t>
      </w:r>
      <w:r w:rsidRPr="00662F12">
        <w:rPr>
          <w:i/>
        </w:rPr>
        <w:t xml:space="preserve"> Int. J. Prod. Res.</w:t>
      </w:r>
      <w:r w:rsidRPr="00662F12">
        <w:t xml:space="preserve"> (45), pp 2459–2477.</w:t>
      </w:r>
    </w:p>
    <w:p w14:paraId="533E56D7" w14:textId="77777777" w:rsidR="00662F12" w:rsidRPr="00662F12" w:rsidRDefault="00662F12" w:rsidP="00662F12">
      <w:pPr>
        <w:pStyle w:val="EndNoteBibliography"/>
        <w:spacing w:after="0"/>
        <w:ind w:left="720" w:hanging="720"/>
      </w:pPr>
      <w:r w:rsidRPr="00662F12">
        <w:t xml:space="preserve">Yu, W., Chavez, R., and Feng, M. 2017. "Green supply management and performance: a resource-based view," </w:t>
      </w:r>
      <w:r w:rsidRPr="00662F12">
        <w:rPr>
          <w:i/>
        </w:rPr>
        <w:t>Production Planning &amp; Control</w:t>
      </w:r>
      <w:r w:rsidRPr="00662F12">
        <w:t xml:space="preserve"> (28:6-8), pp 659-670.</w:t>
      </w:r>
    </w:p>
    <w:p w14:paraId="65317D14" w14:textId="77777777" w:rsidR="00662F12" w:rsidRPr="00662F12" w:rsidRDefault="00662F12" w:rsidP="00662F12">
      <w:pPr>
        <w:pStyle w:val="EndNoteBibliography"/>
        <w:spacing w:after="0"/>
        <w:ind w:left="720" w:hanging="720"/>
      </w:pPr>
      <w:r w:rsidRPr="00662F12">
        <w:t xml:space="preserve">Zaim, H., Keceli, Y., Jaradat, A., and Kastrati, S. 2018. "The effects of knowledge management processes on human resource management," </w:t>
      </w:r>
      <w:r w:rsidRPr="00662F12">
        <w:rPr>
          <w:i/>
        </w:rPr>
        <w:t>Journal of Science and Technology Policy Management</w:t>
      </w:r>
      <w:r w:rsidRPr="00662F12">
        <w:t xml:space="preserve"> (9:3), pp 310-328.</w:t>
      </w:r>
    </w:p>
    <w:p w14:paraId="0C2100FB" w14:textId="77777777" w:rsidR="00662F12" w:rsidRPr="00662F12" w:rsidRDefault="00662F12" w:rsidP="00662F12">
      <w:pPr>
        <w:pStyle w:val="EndNoteBibliography"/>
        <w:spacing w:after="0"/>
        <w:ind w:left="720" w:hanging="720"/>
      </w:pPr>
      <w:r w:rsidRPr="00662F12">
        <w:t>ZDHC 2016. "Annual report of Zero Discharge of Hazardous Chemicals Programme."</w:t>
      </w:r>
    </w:p>
    <w:p w14:paraId="4F6D85F2" w14:textId="77777777" w:rsidR="00662F12" w:rsidRPr="00662F12" w:rsidRDefault="00662F12" w:rsidP="00662F12">
      <w:pPr>
        <w:pStyle w:val="EndNoteBibliography"/>
        <w:spacing w:after="0"/>
        <w:ind w:left="720" w:hanging="720"/>
      </w:pPr>
      <w:r w:rsidRPr="00662F12">
        <w:lastRenderedPageBreak/>
        <w:t xml:space="preserve">Zhao, R., Liu, Y., Zhang, N., and Huang, T. 2017. "An optimization model for green supply chain management by using a big data analytic approach," </w:t>
      </w:r>
      <w:r w:rsidRPr="00662F12">
        <w:rPr>
          <w:i/>
        </w:rPr>
        <w:t>Journal of Cleaner Production</w:t>
      </w:r>
      <w:r w:rsidRPr="00662F12">
        <w:t xml:space="preserve"> (142), pp 1085-1097.</w:t>
      </w:r>
    </w:p>
    <w:p w14:paraId="35FB773E" w14:textId="77777777" w:rsidR="00662F12" w:rsidRPr="00662F12" w:rsidRDefault="00662F12" w:rsidP="00662F12">
      <w:pPr>
        <w:pStyle w:val="EndNoteBibliography"/>
        <w:spacing w:after="0"/>
        <w:ind w:left="720" w:hanging="720"/>
      </w:pPr>
      <w:r w:rsidRPr="00662F12">
        <w:t xml:space="preserve">Zhu, Q., and Sarkis, J. 2007a. "The moderating effects of institutional pressures on emergent green supply chain practices and performance," </w:t>
      </w:r>
      <w:r w:rsidRPr="00662F12">
        <w:rPr>
          <w:i/>
        </w:rPr>
        <w:t>International Journal of Production Research</w:t>
      </w:r>
      <w:r w:rsidRPr="00662F12">
        <w:t xml:space="preserve"> (45:18-19), pp 4333-4355.</w:t>
      </w:r>
    </w:p>
    <w:p w14:paraId="79C487FA" w14:textId="77777777" w:rsidR="00662F12" w:rsidRPr="00662F12" w:rsidRDefault="00662F12" w:rsidP="00662F12">
      <w:pPr>
        <w:pStyle w:val="EndNoteBibliography"/>
        <w:spacing w:after="0"/>
        <w:ind w:left="720" w:hanging="720"/>
      </w:pPr>
      <w:r w:rsidRPr="00662F12">
        <w:t>Zhu, Q., Sarkis, J., Cordeiro, J., and Lai, K. 2008. "Firm-level correlates of emergent green supply chain management practices in the Chinese context</w:t>
      </w:r>
      <w:r w:rsidRPr="00662F12">
        <w:rPr>
          <w:rFonts w:ascii="Segoe UI Symbol" w:hAnsi="Segoe UI Symbol" w:cs="Segoe UI Symbol"/>
        </w:rPr>
        <w:t>☆</w:t>
      </w:r>
      <w:r w:rsidRPr="00662F12">
        <w:t xml:space="preserve">," </w:t>
      </w:r>
      <w:r w:rsidRPr="00662F12">
        <w:rPr>
          <w:i/>
        </w:rPr>
        <w:t xml:space="preserve">International Journal of Management Science </w:t>
      </w:r>
      <w:r w:rsidRPr="00662F12">
        <w:t>(36:4), pp 577-591.</w:t>
      </w:r>
    </w:p>
    <w:p w14:paraId="6470A43C" w14:textId="77777777" w:rsidR="00662F12" w:rsidRPr="00662F12" w:rsidRDefault="00662F12" w:rsidP="00662F12">
      <w:pPr>
        <w:pStyle w:val="EndNoteBibliography"/>
        <w:spacing w:after="0"/>
        <w:ind w:left="720" w:hanging="720"/>
      </w:pPr>
      <w:r w:rsidRPr="00662F12">
        <w:t xml:space="preserve">Zhu, Q., Sarkis, J., and Geng, Y. 2005. "Green supply chain management in China: pressures, practices and performance," </w:t>
      </w:r>
      <w:r w:rsidRPr="00662F12">
        <w:rPr>
          <w:i/>
        </w:rPr>
        <w:t>International Journal of Operations &amp; Production Management</w:t>
      </w:r>
      <w:r w:rsidRPr="00662F12">
        <w:t xml:space="preserve"> (25:5), pp 449-468.</w:t>
      </w:r>
    </w:p>
    <w:p w14:paraId="4641E0F9" w14:textId="77777777" w:rsidR="00662F12" w:rsidRPr="00662F12" w:rsidRDefault="00662F12" w:rsidP="00662F12">
      <w:pPr>
        <w:pStyle w:val="EndNoteBibliography"/>
        <w:spacing w:after="0"/>
        <w:ind w:left="720" w:hanging="720"/>
      </w:pPr>
      <w:r w:rsidRPr="00662F12">
        <w:t xml:space="preserve">Zhu, Q., Sarkis, J., and Lai, K.-h. 2007b. "Green supply chain management: pressures, practices and performance within the Chinese automobile industry," </w:t>
      </w:r>
      <w:r w:rsidRPr="00662F12">
        <w:rPr>
          <w:i/>
        </w:rPr>
        <w:t>Journal of Cleaner Production</w:t>
      </w:r>
      <w:r w:rsidRPr="00662F12">
        <w:t xml:space="preserve"> (15:11-12), pp 1041-1052.</w:t>
      </w:r>
    </w:p>
    <w:p w14:paraId="14D6F40D" w14:textId="77777777" w:rsidR="00662F12" w:rsidRPr="00662F12" w:rsidRDefault="00662F12" w:rsidP="00662F12">
      <w:pPr>
        <w:pStyle w:val="EndNoteBibliography"/>
        <w:spacing w:after="0"/>
        <w:ind w:left="720" w:hanging="720"/>
      </w:pPr>
      <w:r w:rsidRPr="00662F12">
        <w:t xml:space="preserve">Zhu, Q., Sarkis, J., and Lai, K.-h. 2013. "Institutional-based antecedents and performance outcomes of internal and external green supply chain management practices," </w:t>
      </w:r>
      <w:r w:rsidRPr="00662F12">
        <w:rPr>
          <w:i/>
        </w:rPr>
        <w:t>Journal of Purchasing and Supply Management</w:t>
      </w:r>
      <w:r w:rsidRPr="00662F12">
        <w:t xml:space="preserve"> (19:2), pp 106-117.</w:t>
      </w:r>
    </w:p>
    <w:p w14:paraId="564CE462" w14:textId="77777777" w:rsidR="00662F12" w:rsidRPr="00662F12" w:rsidRDefault="00662F12" w:rsidP="00662F12">
      <w:pPr>
        <w:pStyle w:val="EndNoteBibliography"/>
        <w:spacing w:after="0"/>
        <w:ind w:left="720" w:hanging="720"/>
      </w:pPr>
      <w:r w:rsidRPr="00662F12">
        <w:t xml:space="preserve">Zhu, Q., Tian, Y., and Sarkis, J. 2012. "Diffusion of selected green supply chain management practices: an assessment of Chinese enterprises," </w:t>
      </w:r>
      <w:r w:rsidRPr="00662F12">
        <w:rPr>
          <w:i/>
        </w:rPr>
        <w:t>Production Planning &amp; Control</w:t>
      </w:r>
      <w:r w:rsidRPr="00662F12">
        <w:t xml:space="preserve"> (23:10-11), pp 837-850.</w:t>
      </w:r>
    </w:p>
    <w:p w14:paraId="72B40ACF" w14:textId="77777777" w:rsidR="00662F12" w:rsidRPr="00662F12" w:rsidRDefault="00662F12" w:rsidP="00662F12">
      <w:pPr>
        <w:pStyle w:val="EndNoteBibliography"/>
        <w:ind w:left="720" w:hanging="720"/>
      </w:pPr>
      <w:r w:rsidRPr="00662F12">
        <w:t xml:space="preserve">Zsidisin, G. A., and Siferd, S. P. 2001. "Environmental Purchasing: A Framework for Theory Development," </w:t>
      </w:r>
      <w:r w:rsidRPr="00662F12">
        <w:rPr>
          <w:i/>
        </w:rPr>
        <w:t>European Journal of Purchasing &amp; Supply Management</w:t>
      </w:r>
      <w:r w:rsidRPr="00662F12">
        <w:t xml:space="preserve"> (7:1), pp 61-73.</w:t>
      </w:r>
    </w:p>
    <w:p w14:paraId="0553EA20" w14:textId="2C69D242" w:rsidR="003F33B3" w:rsidRDefault="004F5B52" w:rsidP="007F7CFD">
      <w:pPr>
        <w:tabs>
          <w:tab w:val="left" w:pos="1544"/>
        </w:tabs>
      </w:pPr>
      <w:r>
        <w:fldChar w:fldCharType="end"/>
      </w:r>
    </w:p>
    <w:p w14:paraId="7F4975EF" w14:textId="77777777" w:rsidR="009C6B8A" w:rsidRDefault="009C6B8A" w:rsidP="007F7CFD">
      <w:pPr>
        <w:tabs>
          <w:tab w:val="left" w:pos="1544"/>
        </w:tabs>
      </w:pPr>
    </w:p>
    <w:p w14:paraId="403E4763" w14:textId="77777777" w:rsidR="009C6B8A" w:rsidRDefault="009C6B8A" w:rsidP="007F7CFD">
      <w:pPr>
        <w:tabs>
          <w:tab w:val="left" w:pos="1544"/>
        </w:tabs>
      </w:pPr>
    </w:p>
    <w:p w14:paraId="30457AA8" w14:textId="77777777" w:rsidR="009C6B8A" w:rsidRDefault="009C6B8A" w:rsidP="007F7CFD">
      <w:pPr>
        <w:tabs>
          <w:tab w:val="left" w:pos="1544"/>
        </w:tabs>
      </w:pPr>
    </w:p>
    <w:p w14:paraId="747F42C3" w14:textId="77777777" w:rsidR="003F33B3" w:rsidRPr="007D1182" w:rsidRDefault="004F5B52" w:rsidP="007F7CFD">
      <w:pPr>
        <w:tabs>
          <w:tab w:val="left" w:pos="1544"/>
        </w:tabs>
        <w:rPr>
          <w:b/>
        </w:rPr>
      </w:pPr>
      <w:r w:rsidRPr="007D1182">
        <w:rPr>
          <w:b/>
        </w:rPr>
        <w:t>Appendix</w:t>
      </w:r>
      <w:r w:rsidR="0042598D">
        <w:rPr>
          <w:b/>
        </w:rPr>
        <w:t>-I</w:t>
      </w:r>
      <w:r w:rsidRPr="007D1182">
        <w:rPr>
          <w:b/>
        </w:rPr>
        <w:t>:</w:t>
      </w:r>
    </w:p>
    <w:tbl>
      <w:tblPr>
        <w:tblStyle w:val="TableGridLight"/>
        <w:tblW w:w="10080" w:type="dxa"/>
        <w:tblLook w:val="04A0" w:firstRow="1" w:lastRow="0" w:firstColumn="1" w:lastColumn="0" w:noHBand="0" w:noVBand="1"/>
      </w:tblPr>
      <w:tblGrid>
        <w:gridCol w:w="781"/>
        <w:gridCol w:w="7314"/>
        <w:gridCol w:w="1985"/>
      </w:tblGrid>
      <w:tr w:rsidR="001C34D7" w14:paraId="00F7A404" w14:textId="77777777" w:rsidTr="00E73961">
        <w:trPr>
          <w:trHeight w:val="291"/>
        </w:trPr>
        <w:tc>
          <w:tcPr>
            <w:tcW w:w="8095" w:type="dxa"/>
            <w:gridSpan w:val="2"/>
          </w:tcPr>
          <w:p w14:paraId="51313AD5" w14:textId="77777777" w:rsidR="004D02FF" w:rsidRPr="00FC71EF" w:rsidRDefault="004F5B52" w:rsidP="004500F3">
            <w:pPr>
              <w:spacing w:line="276" w:lineRule="auto"/>
              <w:ind w:right="130"/>
              <w:jc w:val="center"/>
              <w:rPr>
                <w:rFonts w:ascii="Times New Roman" w:hAnsi="Times New Roman"/>
                <w:b/>
                <w:sz w:val="24"/>
                <w:szCs w:val="24"/>
              </w:rPr>
            </w:pPr>
            <w:r w:rsidRPr="00FC71EF">
              <w:rPr>
                <w:rFonts w:ascii="Times New Roman" w:hAnsi="Times New Roman"/>
                <w:b/>
                <w:sz w:val="24"/>
                <w:szCs w:val="24"/>
              </w:rPr>
              <w:t xml:space="preserve">1. </w:t>
            </w:r>
            <w:r>
              <w:rPr>
                <w:rFonts w:ascii="Times New Roman" w:hAnsi="Times New Roman"/>
                <w:b/>
                <w:color w:val="000000"/>
                <w:sz w:val="24"/>
                <w:szCs w:val="24"/>
              </w:rPr>
              <w:t>Knowledge Management Capability</w:t>
            </w:r>
            <w:r w:rsidR="00FC5632">
              <w:rPr>
                <w:rFonts w:ascii="Times New Roman" w:hAnsi="Times New Roman"/>
                <w:b/>
                <w:color w:val="000000"/>
                <w:sz w:val="24"/>
                <w:szCs w:val="24"/>
              </w:rPr>
              <w:t xml:space="preserve"> (KMC)</w:t>
            </w:r>
          </w:p>
        </w:tc>
        <w:tc>
          <w:tcPr>
            <w:tcW w:w="1985" w:type="dxa"/>
          </w:tcPr>
          <w:p w14:paraId="68AAF14A" w14:textId="77777777" w:rsidR="004D02FF" w:rsidRPr="00FC71EF" w:rsidRDefault="004F5B52" w:rsidP="004500F3">
            <w:pPr>
              <w:spacing w:line="276" w:lineRule="auto"/>
              <w:ind w:right="130"/>
              <w:jc w:val="center"/>
              <w:rPr>
                <w:rFonts w:ascii="Times New Roman" w:hAnsi="Times New Roman"/>
                <w:b/>
                <w:sz w:val="24"/>
                <w:szCs w:val="24"/>
              </w:rPr>
            </w:pPr>
            <w:r>
              <w:rPr>
                <w:rFonts w:ascii="Times New Roman" w:hAnsi="Times New Roman"/>
                <w:b/>
                <w:sz w:val="24"/>
                <w:szCs w:val="24"/>
              </w:rPr>
              <w:t>Source</w:t>
            </w:r>
          </w:p>
        </w:tc>
      </w:tr>
      <w:tr w:rsidR="001C34D7" w14:paraId="265D1381" w14:textId="77777777" w:rsidTr="00E73961">
        <w:trPr>
          <w:trHeight w:val="291"/>
        </w:trPr>
        <w:tc>
          <w:tcPr>
            <w:tcW w:w="8095" w:type="dxa"/>
            <w:gridSpan w:val="2"/>
          </w:tcPr>
          <w:p w14:paraId="375BD1CB" w14:textId="77777777" w:rsidR="004D02FF" w:rsidRPr="006822DC" w:rsidRDefault="004F5B52" w:rsidP="003F33B3">
            <w:pPr>
              <w:spacing w:line="276" w:lineRule="auto"/>
              <w:ind w:right="130"/>
              <w:jc w:val="both"/>
              <w:rPr>
                <w:b/>
                <w:bCs/>
                <w:sz w:val="20"/>
                <w:szCs w:val="20"/>
              </w:rPr>
            </w:pPr>
            <w:r w:rsidRPr="006822DC">
              <w:rPr>
                <w:b/>
                <w:bCs/>
                <w:sz w:val="20"/>
                <w:szCs w:val="20"/>
              </w:rPr>
              <w:t xml:space="preserve">Please assess to what </w:t>
            </w:r>
            <w:r>
              <w:rPr>
                <w:b/>
                <w:bCs/>
                <w:sz w:val="20"/>
                <w:szCs w:val="20"/>
              </w:rPr>
              <w:t xml:space="preserve">extent of </w:t>
            </w:r>
            <w:r>
              <w:rPr>
                <w:rFonts w:ascii="Times New Roman" w:hAnsi="Times New Roman"/>
                <w:b/>
                <w:sz w:val="20"/>
                <w:szCs w:val="20"/>
              </w:rPr>
              <w:t xml:space="preserve">knowledge management capability of </w:t>
            </w:r>
            <w:r>
              <w:rPr>
                <w:b/>
                <w:bCs/>
                <w:sz w:val="20"/>
                <w:szCs w:val="20"/>
              </w:rPr>
              <w:t>your organization influence to adopt Green Supply Chain Management Practice</w:t>
            </w:r>
            <w:r w:rsidR="00E574BA">
              <w:rPr>
                <w:b/>
                <w:bCs/>
                <w:sz w:val="20"/>
                <w:szCs w:val="20"/>
              </w:rPr>
              <w:t>s</w:t>
            </w:r>
            <w:r w:rsidRPr="006822DC">
              <w:rPr>
                <w:b/>
                <w:bCs/>
                <w:sz w:val="20"/>
                <w:szCs w:val="20"/>
              </w:rPr>
              <w:t>.</w:t>
            </w:r>
          </w:p>
          <w:p w14:paraId="588C3642" w14:textId="77777777" w:rsidR="004D02FF" w:rsidRPr="00017D05" w:rsidRDefault="004F5B52" w:rsidP="004500F3">
            <w:pPr>
              <w:ind w:right="130"/>
              <w:jc w:val="both"/>
              <w:rPr>
                <w:rFonts w:ascii="Times New Roman" w:hAnsi="Times New Roman"/>
                <w:i/>
                <w:sz w:val="24"/>
                <w:szCs w:val="24"/>
              </w:rPr>
            </w:pPr>
            <w:r w:rsidRPr="006822DC">
              <w:rPr>
                <w:bCs/>
                <w:i/>
                <w:sz w:val="20"/>
                <w:szCs w:val="20"/>
              </w:rPr>
              <w:t xml:space="preserve"> </w:t>
            </w:r>
            <w:r w:rsidRPr="006822DC">
              <w:rPr>
                <w:rFonts w:ascii="Times New Roman" w:hAnsi="Times New Roman"/>
                <w:i/>
                <w:sz w:val="20"/>
                <w:szCs w:val="20"/>
                <w:lang w:bidi="bn-BD"/>
              </w:rPr>
              <w:t>(1=Strongly Disagree, 2=Disagree, 3=Neither Agree nor Disagree 4= Agree, 5=Strongly Agree)</w:t>
            </w:r>
          </w:p>
        </w:tc>
        <w:tc>
          <w:tcPr>
            <w:tcW w:w="1985" w:type="dxa"/>
            <w:vMerge w:val="restart"/>
          </w:tcPr>
          <w:p w14:paraId="160A5B4B" w14:textId="660C9B37" w:rsidR="004D02FF" w:rsidRPr="00E73961" w:rsidRDefault="004F5B52" w:rsidP="00662F12">
            <w:pPr>
              <w:spacing w:line="276" w:lineRule="auto"/>
              <w:ind w:right="130"/>
              <w:jc w:val="both"/>
              <w:rPr>
                <w:rFonts w:ascii="Times New Roman" w:hAnsi="Times New Roman" w:cs="Times New Roman"/>
                <w:bCs/>
                <w:sz w:val="24"/>
                <w:szCs w:val="24"/>
              </w:rPr>
            </w:pPr>
            <w:r w:rsidRPr="00E73961">
              <w:rPr>
                <w:rFonts w:ascii="Times New Roman" w:hAnsi="Times New Roman" w:cs="Times New Roman"/>
                <w:bCs/>
                <w:sz w:val="24"/>
                <w:szCs w:val="24"/>
              </w:rPr>
              <w:fldChar w:fldCharType="begin"/>
            </w:r>
            <w:r w:rsidR="00662F12">
              <w:rPr>
                <w:rFonts w:ascii="Times New Roman" w:hAnsi="Times New Roman" w:cs="Times New Roman"/>
                <w:bCs/>
                <w:sz w:val="24"/>
                <w:szCs w:val="24"/>
              </w:rPr>
              <w:instrText xml:space="preserve"> ADDIN EN.CITE &lt;EndNote&gt;&lt;Cite&gt;&lt;Author&gt;Attia&lt;/Author&gt;&lt;Year&gt;2018&lt;/Year&gt;&lt;RecNum&gt;319&lt;/RecNum&gt;&lt;DisplayText&gt;(Attia et al. 2018)&lt;/DisplayText&gt;&lt;record&gt;&lt;rec-number&gt;319&lt;/rec-number&gt;&lt;foreign-keys&gt;&lt;key app="EN" db-id="2fdftstz02pff6efrprxzsdlwzsf5vpwf90r"&gt;319&lt;/key&gt;&lt;key app="ENWeb" db-id=""&gt;0&lt;/key&gt;&lt;/foreign-keys&gt;&lt;ref-type name="Journal Article"&gt;17&lt;/ref-type&gt;&lt;contributors&gt;&lt;authors&gt;&lt;author&gt;Attia, Ahmed&lt;/author&gt;&lt;author&gt;Essam Eldin, Ingy&lt;/author&gt;&lt;/authors&gt;&lt;/contributors&gt;&lt;titles&gt;&lt;title&gt;Organizational learning, knowledge management capability and supply chain management practices in the Saudi food industry&lt;/title&gt;&lt;secondary-title&gt;Journal of Knowledge Management&lt;/secondary-title&gt;&lt;/titles&gt;&lt;periodical&gt;&lt;full-title&gt;Journal of Knowledge Management&lt;/full-title&gt;&lt;/periodical&gt;&lt;pages&gt;1217-1242&lt;/pages&gt;&lt;volume&gt;22&lt;/volume&gt;&lt;number&gt;6&lt;/number&gt;&lt;dates&gt;&lt;year&gt;2018&lt;/year&gt;&lt;/dates&gt;&lt;isbn&gt;1367-3270&lt;/isbn&gt;&lt;urls&gt;&lt;/urls&gt;&lt;electronic-resource-num&gt;10.1108/jkm-09-2017-0409&lt;/electronic-resource-num&gt;&lt;/record&gt;&lt;/Cite&gt;&lt;/EndNote&gt;</w:instrText>
            </w:r>
            <w:r w:rsidRPr="00E73961">
              <w:rPr>
                <w:rFonts w:ascii="Times New Roman" w:hAnsi="Times New Roman" w:cs="Times New Roman"/>
                <w:bCs/>
                <w:sz w:val="24"/>
                <w:szCs w:val="24"/>
              </w:rPr>
              <w:fldChar w:fldCharType="separate"/>
            </w:r>
            <w:r w:rsidR="00662F12">
              <w:rPr>
                <w:rFonts w:ascii="Times New Roman" w:hAnsi="Times New Roman" w:cs="Times New Roman"/>
                <w:bCs/>
                <w:noProof/>
                <w:sz w:val="24"/>
                <w:szCs w:val="24"/>
              </w:rPr>
              <w:t>(Attia et al. 2018)</w:t>
            </w:r>
            <w:r w:rsidRPr="00E73961">
              <w:rPr>
                <w:rFonts w:ascii="Times New Roman" w:hAnsi="Times New Roman" w:cs="Times New Roman"/>
                <w:bCs/>
                <w:sz w:val="24"/>
                <w:szCs w:val="24"/>
              </w:rPr>
              <w:fldChar w:fldCharType="end"/>
            </w:r>
          </w:p>
        </w:tc>
      </w:tr>
      <w:tr w:rsidR="001C34D7" w14:paraId="5EA29D25" w14:textId="77777777" w:rsidTr="00E73961">
        <w:trPr>
          <w:trHeight w:val="291"/>
        </w:trPr>
        <w:tc>
          <w:tcPr>
            <w:tcW w:w="781" w:type="dxa"/>
          </w:tcPr>
          <w:p w14:paraId="5BC20BBC" w14:textId="77777777" w:rsidR="004D02FF" w:rsidRPr="009731D8" w:rsidRDefault="004F5B52" w:rsidP="003F33B3">
            <w:pPr>
              <w:rPr>
                <w:rFonts w:ascii="Times New Roman" w:hAnsi="Times New Roman"/>
                <w:color w:val="000000"/>
                <w:sz w:val="20"/>
                <w:szCs w:val="20"/>
              </w:rPr>
            </w:pPr>
            <w:r w:rsidRPr="009731D8">
              <w:rPr>
                <w:rFonts w:ascii="Times New Roman" w:hAnsi="Times New Roman"/>
                <w:color w:val="000000"/>
                <w:sz w:val="20"/>
                <w:szCs w:val="20"/>
              </w:rPr>
              <w:t>KMC1</w:t>
            </w:r>
          </w:p>
        </w:tc>
        <w:tc>
          <w:tcPr>
            <w:tcW w:w="7314" w:type="dxa"/>
          </w:tcPr>
          <w:p w14:paraId="3E491D43" w14:textId="77777777" w:rsidR="004D02FF" w:rsidRPr="00FC338D" w:rsidRDefault="004F5B52" w:rsidP="00FC338D">
            <w:pPr>
              <w:autoSpaceDE w:val="0"/>
              <w:autoSpaceDN w:val="0"/>
              <w:adjustRightInd w:val="0"/>
              <w:rPr>
                <w:rFonts w:ascii="Times New Roman" w:hAnsi="Times New Roman"/>
                <w:color w:val="000000"/>
                <w:sz w:val="20"/>
                <w:szCs w:val="20"/>
              </w:rPr>
            </w:pPr>
            <w:r w:rsidRPr="009731D8">
              <w:rPr>
                <w:rFonts w:ascii="Times New Roman" w:hAnsi="Times New Roman"/>
                <w:sz w:val="20"/>
                <w:szCs w:val="20"/>
              </w:rPr>
              <w:t>Our organization has clear rules for formatting or categorizing its product</w:t>
            </w:r>
            <w:r>
              <w:rPr>
                <w:rFonts w:ascii="Times New Roman" w:hAnsi="Times New Roman"/>
                <w:sz w:val="20"/>
                <w:szCs w:val="20"/>
              </w:rPr>
              <w:t xml:space="preserve"> </w:t>
            </w:r>
            <w:r w:rsidRPr="009731D8">
              <w:rPr>
                <w:rFonts w:ascii="Times New Roman" w:hAnsi="Times New Roman"/>
                <w:sz w:val="20"/>
                <w:szCs w:val="20"/>
              </w:rPr>
              <w:t>Knowledge.</w:t>
            </w:r>
          </w:p>
        </w:tc>
        <w:tc>
          <w:tcPr>
            <w:tcW w:w="1985" w:type="dxa"/>
            <w:vMerge/>
          </w:tcPr>
          <w:p w14:paraId="15F477BF" w14:textId="77777777" w:rsidR="004D02FF" w:rsidRPr="009731D8" w:rsidRDefault="004D02FF" w:rsidP="00FC338D">
            <w:pPr>
              <w:autoSpaceDE w:val="0"/>
              <w:autoSpaceDN w:val="0"/>
              <w:adjustRightInd w:val="0"/>
              <w:rPr>
                <w:rFonts w:ascii="Times New Roman" w:hAnsi="Times New Roman"/>
                <w:sz w:val="20"/>
                <w:szCs w:val="20"/>
              </w:rPr>
            </w:pPr>
          </w:p>
        </w:tc>
      </w:tr>
      <w:tr w:rsidR="001C34D7" w14:paraId="7469AA65" w14:textId="77777777" w:rsidTr="00E73961">
        <w:trPr>
          <w:trHeight w:val="291"/>
        </w:trPr>
        <w:tc>
          <w:tcPr>
            <w:tcW w:w="781" w:type="dxa"/>
          </w:tcPr>
          <w:p w14:paraId="1F738E94" w14:textId="77777777" w:rsidR="004D02FF" w:rsidRPr="009731D8" w:rsidRDefault="004F5B52" w:rsidP="003F33B3">
            <w:pPr>
              <w:rPr>
                <w:rFonts w:ascii="Times New Roman" w:hAnsi="Times New Roman"/>
                <w:sz w:val="20"/>
                <w:szCs w:val="20"/>
              </w:rPr>
            </w:pPr>
            <w:r w:rsidRPr="009731D8">
              <w:rPr>
                <w:rFonts w:ascii="Times New Roman" w:hAnsi="Times New Roman"/>
                <w:color w:val="000000"/>
                <w:sz w:val="20"/>
                <w:szCs w:val="20"/>
              </w:rPr>
              <w:t>KMC2</w:t>
            </w:r>
          </w:p>
        </w:tc>
        <w:tc>
          <w:tcPr>
            <w:tcW w:w="7314" w:type="dxa"/>
          </w:tcPr>
          <w:p w14:paraId="2F317A17" w14:textId="77777777" w:rsidR="004D02FF" w:rsidRPr="00987728" w:rsidRDefault="004F5B52" w:rsidP="00FC338D">
            <w:pPr>
              <w:autoSpaceDE w:val="0"/>
              <w:autoSpaceDN w:val="0"/>
              <w:adjustRightInd w:val="0"/>
              <w:rPr>
                <w:rFonts w:ascii="Times New Roman" w:hAnsi="Times New Roman"/>
                <w:sz w:val="24"/>
                <w:szCs w:val="24"/>
              </w:rPr>
            </w:pPr>
            <w:r w:rsidRPr="009731D8">
              <w:rPr>
                <w:rFonts w:ascii="Times New Roman" w:hAnsi="Times New Roman"/>
                <w:sz w:val="20"/>
                <w:szCs w:val="20"/>
              </w:rPr>
              <w:t>Our organization has clear rules for formatting or categorizing process</w:t>
            </w:r>
            <w:r>
              <w:rPr>
                <w:rFonts w:ascii="Times New Roman" w:hAnsi="Times New Roman"/>
                <w:sz w:val="20"/>
                <w:szCs w:val="20"/>
              </w:rPr>
              <w:t xml:space="preserve"> </w:t>
            </w:r>
            <w:r w:rsidRPr="009731D8">
              <w:rPr>
                <w:rFonts w:ascii="Times New Roman" w:hAnsi="Times New Roman"/>
                <w:sz w:val="20"/>
                <w:szCs w:val="20"/>
              </w:rPr>
              <w:t>knowledge.</w:t>
            </w:r>
          </w:p>
        </w:tc>
        <w:tc>
          <w:tcPr>
            <w:tcW w:w="1985" w:type="dxa"/>
            <w:vMerge/>
          </w:tcPr>
          <w:p w14:paraId="18259249" w14:textId="77777777" w:rsidR="004D02FF" w:rsidRPr="009731D8" w:rsidRDefault="004D02FF" w:rsidP="00FC338D">
            <w:pPr>
              <w:autoSpaceDE w:val="0"/>
              <w:autoSpaceDN w:val="0"/>
              <w:adjustRightInd w:val="0"/>
              <w:rPr>
                <w:rFonts w:ascii="Times New Roman" w:hAnsi="Times New Roman"/>
                <w:sz w:val="20"/>
                <w:szCs w:val="20"/>
              </w:rPr>
            </w:pPr>
          </w:p>
        </w:tc>
      </w:tr>
      <w:tr w:rsidR="001C34D7" w14:paraId="756166F3" w14:textId="77777777" w:rsidTr="00E73961">
        <w:trPr>
          <w:trHeight w:val="291"/>
        </w:trPr>
        <w:tc>
          <w:tcPr>
            <w:tcW w:w="781" w:type="dxa"/>
          </w:tcPr>
          <w:p w14:paraId="14BAE785" w14:textId="77777777" w:rsidR="004D02FF" w:rsidRPr="009731D8" w:rsidRDefault="004F5B52" w:rsidP="003F33B3">
            <w:pPr>
              <w:rPr>
                <w:rFonts w:ascii="Times New Roman" w:hAnsi="Times New Roman"/>
                <w:sz w:val="20"/>
                <w:szCs w:val="20"/>
              </w:rPr>
            </w:pPr>
            <w:r w:rsidRPr="009731D8">
              <w:rPr>
                <w:rFonts w:ascii="Times New Roman" w:hAnsi="Times New Roman"/>
                <w:color w:val="000000"/>
                <w:sz w:val="20"/>
                <w:szCs w:val="20"/>
              </w:rPr>
              <w:t>KMC3</w:t>
            </w:r>
          </w:p>
        </w:tc>
        <w:tc>
          <w:tcPr>
            <w:tcW w:w="7314" w:type="dxa"/>
          </w:tcPr>
          <w:p w14:paraId="6150927C" w14:textId="77777777" w:rsidR="004D02FF" w:rsidRPr="00FC338D" w:rsidRDefault="004F5B52" w:rsidP="00FC338D">
            <w:pPr>
              <w:autoSpaceDE w:val="0"/>
              <w:autoSpaceDN w:val="0"/>
              <w:adjustRightInd w:val="0"/>
              <w:rPr>
                <w:rFonts w:ascii="Times New Roman" w:hAnsi="Times New Roman"/>
                <w:sz w:val="20"/>
                <w:szCs w:val="20"/>
              </w:rPr>
            </w:pPr>
            <w:r w:rsidRPr="009731D8">
              <w:rPr>
                <w:rFonts w:ascii="Times New Roman" w:hAnsi="Times New Roman"/>
                <w:sz w:val="20"/>
                <w:szCs w:val="20"/>
              </w:rPr>
              <w:t>Our organization members use technology to cooperate with other persons inside the</w:t>
            </w:r>
            <w:r>
              <w:rPr>
                <w:rFonts w:ascii="Times New Roman" w:hAnsi="Times New Roman"/>
                <w:sz w:val="20"/>
                <w:szCs w:val="20"/>
              </w:rPr>
              <w:t xml:space="preserve"> </w:t>
            </w:r>
            <w:r w:rsidRPr="009731D8">
              <w:rPr>
                <w:rFonts w:ascii="Times New Roman" w:hAnsi="Times New Roman"/>
                <w:sz w:val="20"/>
                <w:szCs w:val="20"/>
              </w:rPr>
              <w:t>organization.</w:t>
            </w:r>
          </w:p>
        </w:tc>
        <w:tc>
          <w:tcPr>
            <w:tcW w:w="1985" w:type="dxa"/>
            <w:vMerge/>
          </w:tcPr>
          <w:p w14:paraId="6B108F96" w14:textId="77777777" w:rsidR="004D02FF" w:rsidRPr="009731D8" w:rsidRDefault="004D02FF" w:rsidP="00FC338D">
            <w:pPr>
              <w:autoSpaceDE w:val="0"/>
              <w:autoSpaceDN w:val="0"/>
              <w:adjustRightInd w:val="0"/>
              <w:rPr>
                <w:rFonts w:ascii="Times New Roman" w:hAnsi="Times New Roman"/>
                <w:sz w:val="20"/>
                <w:szCs w:val="20"/>
              </w:rPr>
            </w:pPr>
          </w:p>
        </w:tc>
      </w:tr>
      <w:tr w:rsidR="001C34D7" w14:paraId="04487DE8" w14:textId="77777777" w:rsidTr="00E73961">
        <w:trPr>
          <w:trHeight w:val="252"/>
        </w:trPr>
        <w:tc>
          <w:tcPr>
            <w:tcW w:w="781" w:type="dxa"/>
          </w:tcPr>
          <w:p w14:paraId="34B7630D" w14:textId="77777777" w:rsidR="004D02FF" w:rsidRPr="009731D8" w:rsidRDefault="004F5B52" w:rsidP="003F33B3">
            <w:pPr>
              <w:autoSpaceDE w:val="0"/>
              <w:autoSpaceDN w:val="0"/>
              <w:adjustRightInd w:val="0"/>
              <w:rPr>
                <w:rFonts w:ascii="Times New Roman" w:hAnsi="Times New Roman"/>
                <w:sz w:val="20"/>
                <w:szCs w:val="20"/>
              </w:rPr>
            </w:pPr>
            <w:r>
              <w:rPr>
                <w:rFonts w:ascii="Times New Roman" w:hAnsi="Times New Roman"/>
                <w:color w:val="000000"/>
                <w:sz w:val="20"/>
                <w:szCs w:val="20"/>
              </w:rPr>
              <w:t>KMC4</w:t>
            </w:r>
          </w:p>
        </w:tc>
        <w:tc>
          <w:tcPr>
            <w:tcW w:w="7314" w:type="dxa"/>
          </w:tcPr>
          <w:p w14:paraId="7A5FBD6A" w14:textId="77777777" w:rsidR="004D02FF" w:rsidRPr="00FC338D" w:rsidRDefault="004F5B52" w:rsidP="00FC338D">
            <w:pPr>
              <w:autoSpaceDE w:val="0"/>
              <w:autoSpaceDN w:val="0"/>
              <w:adjustRightInd w:val="0"/>
              <w:rPr>
                <w:rFonts w:ascii="Times New Roman" w:hAnsi="Times New Roman"/>
                <w:sz w:val="20"/>
                <w:szCs w:val="20"/>
              </w:rPr>
            </w:pPr>
            <w:r w:rsidRPr="009731D8">
              <w:rPr>
                <w:rFonts w:ascii="Times New Roman" w:hAnsi="Times New Roman"/>
                <w:sz w:val="20"/>
                <w:szCs w:val="20"/>
              </w:rPr>
              <w:t>Our organization structure facilitates the discovery of new knowledge</w:t>
            </w:r>
          </w:p>
        </w:tc>
        <w:tc>
          <w:tcPr>
            <w:tcW w:w="1985" w:type="dxa"/>
            <w:vMerge/>
          </w:tcPr>
          <w:p w14:paraId="45F28797" w14:textId="77777777" w:rsidR="004D02FF" w:rsidRPr="009731D8" w:rsidRDefault="004D02FF" w:rsidP="00FC338D">
            <w:pPr>
              <w:autoSpaceDE w:val="0"/>
              <w:autoSpaceDN w:val="0"/>
              <w:adjustRightInd w:val="0"/>
              <w:rPr>
                <w:rFonts w:ascii="Times New Roman" w:hAnsi="Times New Roman"/>
                <w:sz w:val="20"/>
                <w:szCs w:val="20"/>
              </w:rPr>
            </w:pPr>
          </w:p>
        </w:tc>
      </w:tr>
      <w:tr w:rsidR="001C34D7" w14:paraId="5B3F7483" w14:textId="77777777" w:rsidTr="00E73961">
        <w:trPr>
          <w:trHeight w:val="252"/>
        </w:trPr>
        <w:tc>
          <w:tcPr>
            <w:tcW w:w="781" w:type="dxa"/>
          </w:tcPr>
          <w:p w14:paraId="6C12DCC9" w14:textId="77777777" w:rsidR="004D02FF" w:rsidRPr="009731D8" w:rsidRDefault="004F5B52" w:rsidP="003F33B3">
            <w:pPr>
              <w:rPr>
                <w:rFonts w:ascii="Times New Roman" w:hAnsi="Times New Roman"/>
                <w:sz w:val="20"/>
                <w:szCs w:val="20"/>
              </w:rPr>
            </w:pPr>
            <w:r>
              <w:rPr>
                <w:rFonts w:ascii="Times New Roman" w:hAnsi="Times New Roman"/>
                <w:color w:val="000000"/>
                <w:sz w:val="20"/>
                <w:szCs w:val="20"/>
              </w:rPr>
              <w:t>KMC5</w:t>
            </w:r>
          </w:p>
        </w:tc>
        <w:tc>
          <w:tcPr>
            <w:tcW w:w="7314" w:type="dxa"/>
          </w:tcPr>
          <w:p w14:paraId="2AACEB01" w14:textId="77777777" w:rsidR="004D02FF" w:rsidRPr="00FC338D" w:rsidRDefault="004F5B52" w:rsidP="00FC338D">
            <w:pPr>
              <w:autoSpaceDE w:val="0"/>
              <w:autoSpaceDN w:val="0"/>
              <w:adjustRightInd w:val="0"/>
              <w:rPr>
                <w:rFonts w:ascii="Times New Roman" w:hAnsi="Times New Roman"/>
                <w:sz w:val="20"/>
                <w:szCs w:val="20"/>
              </w:rPr>
            </w:pPr>
            <w:r w:rsidRPr="009731D8">
              <w:rPr>
                <w:rFonts w:ascii="Times New Roman" w:hAnsi="Times New Roman"/>
                <w:sz w:val="20"/>
                <w:szCs w:val="20"/>
              </w:rPr>
              <w:t>Our organization structure facilitates the creation of new knowledge.</w:t>
            </w:r>
          </w:p>
        </w:tc>
        <w:tc>
          <w:tcPr>
            <w:tcW w:w="1985" w:type="dxa"/>
            <w:vMerge/>
          </w:tcPr>
          <w:p w14:paraId="46C05310" w14:textId="77777777" w:rsidR="004D02FF" w:rsidRPr="009731D8" w:rsidRDefault="004D02FF" w:rsidP="00FC338D">
            <w:pPr>
              <w:autoSpaceDE w:val="0"/>
              <w:autoSpaceDN w:val="0"/>
              <w:adjustRightInd w:val="0"/>
              <w:rPr>
                <w:rFonts w:ascii="Times New Roman" w:hAnsi="Times New Roman"/>
                <w:sz w:val="20"/>
                <w:szCs w:val="20"/>
              </w:rPr>
            </w:pPr>
          </w:p>
        </w:tc>
      </w:tr>
      <w:tr w:rsidR="001C34D7" w14:paraId="3BFFF14D" w14:textId="77777777" w:rsidTr="00E73961">
        <w:trPr>
          <w:trHeight w:val="252"/>
        </w:trPr>
        <w:tc>
          <w:tcPr>
            <w:tcW w:w="781" w:type="dxa"/>
          </w:tcPr>
          <w:p w14:paraId="2C65AE6B" w14:textId="77777777" w:rsidR="004D02FF" w:rsidRPr="009731D8" w:rsidRDefault="004F5B52" w:rsidP="003F33B3">
            <w:pPr>
              <w:rPr>
                <w:rFonts w:ascii="Times New Roman" w:hAnsi="Times New Roman"/>
                <w:sz w:val="20"/>
                <w:szCs w:val="20"/>
              </w:rPr>
            </w:pPr>
            <w:r>
              <w:rPr>
                <w:rFonts w:ascii="Times New Roman" w:hAnsi="Times New Roman"/>
                <w:color w:val="000000"/>
                <w:sz w:val="20"/>
                <w:szCs w:val="20"/>
              </w:rPr>
              <w:t>KMC6</w:t>
            </w:r>
          </w:p>
        </w:tc>
        <w:tc>
          <w:tcPr>
            <w:tcW w:w="7314" w:type="dxa"/>
          </w:tcPr>
          <w:p w14:paraId="53E0F6C4" w14:textId="77777777" w:rsidR="004D02FF" w:rsidRPr="00FC338D" w:rsidRDefault="004F5B52" w:rsidP="00FC338D">
            <w:pPr>
              <w:autoSpaceDE w:val="0"/>
              <w:autoSpaceDN w:val="0"/>
              <w:adjustRightInd w:val="0"/>
              <w:rPr>
                <w:rFonts w:ascii="Times New Roman" w:hAnsi="Times New Roman"/>
                <w:sz w:val="20"/>
                <w:szCs w:val="20"/>
              </w:rPr>
            </w:pPr>
            <w:r w:rsidRPr="009731D8">
              <w:rPr>
                <w:rFonts w:ascii="Times New Roman" w:hAnsi="Times New Roman"/>
                <w:sz w:val="20"/>
                <w:szCs w:val="20"/>
              </w:rPr>
              <w:t>Our organization facilitates knowledge exchange across functional boundaries.</w:t>
            </w:r>
          </w:p>
        </w:tc>
        <w:tc>
          <w:tcPr>
            <w:tcW w:w="1985" w:type="dxa"/>
            <w:vMerge/>
          </w:tcPr>
          <w:p w14:paraId="7867AA5F" w14:textId="77777777" w:rsidR="004D02FF" w:rsidRPr="009731D8" w:rsidRDefault="004D02FF" w:rsidP="00FC338D">
            <w:pPr>
              <w:autoSpaceDE w:val="0"/>
              <w:autoSpaceDN w:val="0"/>
              <w:adjustRightInd w:val="0"/>
              <w:rPr>
                <w:rFonts w:ascii="Times New Roman" w:hAnsi="Times New Roman"/>
                <w:sz w:val="20"/>
                <w:szCs w:val="20"/>
              </w:rPr>
            </w:pPr>
          </w:p>
        </w:tc>
      </w:tr>
      <w:tr w:rsidR="001C34D7" w14:paraId="53B84C20" w14:textId="77777777" w:rsidTr="00E73961">
        <w:trPr>
          <w:trHeight w:val="252"/>
        </w:trPr>
        <w:tc>
          <w:tcPr>
            <w:tcW w:w="781" w:type="dxa"/>
          </w:tcPr>
          <w:p w14:paraId="64D8FB4D" w14:textId="77777777" w:rsidR="004D02FF" w:rsidRPr="009731D8" w:rsidRDefault="004F5B52" w:rsidP="003F33B3">
            <w:pPr>
              <w:rPr>
                <w:rFonts w:ascii="Times New Roman" w:hAnsi="Times New Roman"/>
                <w:color w:val="000000"/>
                <w:sz w:val="20"/>
                <w:szCs w:val="20"/>
              </w:rPr>
            </w:pPr>
            <w:r>
              <w:rPr>
                <w:rFonts w:ascii="Times New Roman" w:hAnsi="Times New Roman"/>
                <w:color w:val="000000"/>
                <w:sz w:val="20"/>
                <w:szCs w:val="20"/>
              </w:rPr>
              <w:t>KMC7</w:t>
            </w:r>
          </w:p>
        </w:tc>
        <w:tc>
          <w:tcPr>
            <w:tcW w:w="7314" w:type="dxa"/>
          </w:tcPr>
          <w:p w14:paraId="732D9B20" w14:textId="77777777" w:rsidR="004D02FF" w:rsidRPr="00FC338D" w:rsidRDefault="004F5B52" w:rsidP="00FC338D">
            <w:pPr>
              <w:autoSpaceDE w:val="0"/>
              <w:autoSpaceDN w:val="0"/>
              <w:adjustRightInd w:val="0"/>
              <w:rPr>
                <w:rFonts w:ascii="Times New Roman" w:hAnsi="Times New Roman"/>
                <w:sz w:val="20"/>
                <w:szCs w:val="20"/>
              </w:rPr>
            </w:pPr>
            <w:r w:rsidRPr="009731D8">
              <w:rPr>
                <w:rFonts w:ascii="Times New Roman" w:hAnsi="Times New Roman"/>
                <w:sz w:val="20"/>
                <w:szCs w:val="20"/>
              </w:rPr>
              <w:t>Our organization members are encouraged to interact with other groups.</w:t>
            </w:r>
          </w:p>
        </w:tc>
        <w:tc>
          <w:tcPr>
            <w:tcW w:w="1985" w:type="dxa"/>
            <w:vMerge/>
          </w:tcPr>
          <w:p w14:paraId="37A518E1" w14:textId="77777777" w:rsidR="004D02FF" w:rsidRPr="009731D8" w:rsidRDefault="004D02FF" w:rsidP="00FC338D">
            <w:pPr>
              <w:autoSpaceDE w:val="0"/>
              <w:autoSpaceDN w:val="0"/>
              <w:adjustRightInd w:val="0"/>
              <w:rPr>
                <w:rFonts w:ascii="Times New Roman" w:hAnsi="Times New Roman"/>
                <w:sz w:val="20"/>
                <w:szCs w:val="20"/>
              </w:rPr>
            </w:pPr>
          </w:p>
        </w:tc>
      </w:tr>
      <w:tr w:rsidR="001C34D7" w14:paraId="5D3F8712" w14:textId="77777777" w:rsidTr="00E73961">
        <w:trPr>
          <w:trHeight w:val="252"/>
        </w:trPr>
        <w:tc>
          <w:tcPr>
            <w:tcW w:w="781" w:type="dxa"/>
          </w:tcPr>
          <w:p w14:paraId="604D400A" w14:textId="77777777" w:rsidR="004D02FF" w:rsidRPr="009731D8" w:rsidRDefault="004F5B52" w:rsidP="003F33B3">
            <w:pPr>
              <w:rPr>
                <w:rFonts w:ascii="Times New Roman" w:hAnsi="Times New Roman"/>
                <w:color w:val="000000"/>
                <w:sz w:val="20"/>
                <w:szCs w:val="20"/>
              </w:rPr>
            </w:pPr>
            <w:r>
              <w:rPr>
                <w:rFonts w:ascii="Times New Roman" w:hAnsi="Times New Roman"/>
                <w:color w:val="000000"/>
                <w:sz w:val="20"/>
                <w:szCs w:val="20"/>
              </w:rPr>
              <w:t>KMC8</w:t>
            </w:r>
          </w:p>
        </w:tc>
        <w:tc>
          <w:tcPr>
            <w:tcW w:w="7314" w:type="dxa"/>
          </w:tcPr>
          <w:p w14:paraId="0E9EA65D" w14:textId="77777777" w:rsidR="004D02FF" w:rsidRPr="00FC338D" w:rsidRDefault="004F5B52" w:rsidP="00FC338D">
            <w:pPr>
              <w:autoSpaceDE w:val="0"/>
              <w:autoSpaceDN w:val="0"/>
              <w:adjustRightInd w:val="0"/>
              <w:rPr>
                <w:rFonts w:ascii="Times New Roman" w:hAnsi="Times New Roman"/>
                <w:sz w:val="20"/>
                <w:szCs w:val="20"/>
              </w:rPr>
            </w:pPr>
            <w:r w:rsidRPr="009731D8">
              <w:rPr>
                <w:rFonts w:ascii="Times New Roman" w:hAnsi="Times New Roman"/>
                <w:sz w:val="20"/>
                <w:szCs w:val="20"/>
              </w:rPr>
              <w:t>Our organization members can communicate well not only with their department members but also with other department members.</w:t>
            </w:r>
          </w:p>
        </w:tc>
        <w:tc>
          <w:tcPr>
            <w:tcW w:w="1985" w:type="dxa"/>
            <w:vMerge/>
          </w:tcPr>
          <w:p w14:paraId="7760F262" w14:textId="77777777" w:rsidR="004D02FF" w:rsidRPr="009731D8" w:rsidRDefault="004D02FF" w:rsidP="00FC338D">
            <w:pPr>
              <w:autoSpaceDE w:val="0"/>
              <w:autoSpaceDN w:val="0"/>
              <w:adjustRightInd w:val="0"/>
              <w:rPr>
                <w:rFonts w:ascii="Times New Roman" w:hAnsi="Times New Roman"/>
                <w:sz w:val="20"/>
                <w:szCs w:val="20"/>
              </w:rPr>
            </w:pPr>
          </w:p>
        </w:tc>
      </w:tr>
    </w:tbl>
    <w:p w14:paraId="692DA5E9" w14:textId="77777777" w:rsidR="00E73961" w:rsidRDefault="00E73961"/>
    <w:tbl>
      <w:tblPr>
        <w:tblStyle w:val="TableGridLight"/>
        <w:tblW w:w="10080" w:type="dxa"/>
        <w:tblLook w:val="04A0" w:firstRow="1" w:lastRow="0" w:firstColumn="1" w:lastColumn="0" w:noHBand="0" w:noVBand="1"/>
      </w:tblPr>
      <w:tblGrid>
        <w:gridCol w:w="869"/>
        <w:gridCol w:w="7226"/>
        <w:gridCol w:w="1985"/>
      </w:tblGrid>
      <w:tr w:rsidR="001C34D7" w14:paraId="531CBFD5" w14:textId="77777777" w:rsidTr="00E73961">
        <w:trPr>
          <w:trHeight w:val="274"/>
        </w:trPr>
        <w:tc>
          <w:tcPr>
            <w:tcW w:w="8095" w:type="dxa"/>
            <w:gridSpan w:val="2"/>
          </w:tcPr>
          <w:p w14:paraId="1742DCD3" w14:textId="77777777" w:rsidR="004D02FF" w:rsidRPr="001E7AF6" w:rsidRDefault="004F5B52" w:rsidP="00E25EE1">
            <w:pPr>
              <w:ind w:right="130"/>
              <w:jc w:val="center"/>
              <w:rPr>
                <w:rFonts w:ascii="Times New Roman" w:hAnsi="Times New Roman"/>
                <w:b/>
                <w:sz w:val="24"/>
                <w:szCs w:val="24"/>
              </w:rPr>
            </w:pPr>
            <w:r>
              <w:rPr>
                <w:rFonts w:ascii="Times New Roman" w:hAnsi="Times New Roman"/>
                <w:b/>
                <w:sz w:val="24"/>
                <w:szCs w:val="24"/>
              </w:rPr>
              <w:t>2</w:t>
            </w:r>
            <w:r w:rsidRPr="001E7AF6">
              <w:rPr>
                <w:rFonts w:ascii="Times New Roman" w:hAnsi="Times New Roman"/>
                <w:b/>
                <w:sz w:val="24"/>
                <w:szCs w:val="24"/>
              </w:rPr>
              <w:t xml:space="preserve">. </w:t>
            </w:r>
            <w:r>
              <w:rPr>
                <w:rFonts w:ascii="Times New Roman" w:hAnsi="Times New Roman"/>
                <w:b/>
                <w:sz w:val="24"/>
                <w:szCs w:val="24"/>
              </w:rPr>
              <w:t>Green Supply Chain Management</w:t>
            </w:r>
            <w:r w:rsidR="00FC5632">
              <w:rPr>
                <w:rFonts w:ascii="Times New Roman" w:hAnsi="Times New Roman"/>
                <w:b/>
                <w:sz w:val="24"/>
                <w:szCs w:val="24"/>
              </w:rPr>
              <w:t xml:space="preserve"> (GSCM)</w:t>
            </w:r>
            <w:r>
              <w:rPr>
                <w:rFonts w:ascii="Times New Roman" w:hAnsi="Times New Roman"/>
                <w:b/>
                <w:sz w:val="24"/>
                <w:szCs w:val="24"/>
              </w:rPr>
              <w:t xml:space="preserve"> Practice </w:t>
            </w:r>
          </w:p>
        </w:tc>
        <w:tc>
          <w:tcPr>
            <w:tcW w:w="1985" w:type="dxa"/>
          </w:tcPr>
          <w:p w14:paraId="7B1E43D2" w14:textId="77777777" w:rsidR="004D02FF" w:rsidRDefault="004F5B52" w:rsidP="00E25EE1">
            <w:pPr>
              <w:ind w:right="130"/>
              <w:jc w:val="center"/>
              <w:rPr>
                <w:rFonts w:ascii="Times New Roman" w:hAnsi="Times New Roman"/>
                <w:b/>
                <w:sz w:val="24"/>
                <w:szCs w:val="24"/>
              </w:rPr>
            </w:pPr>
            <w:r>
              <w:rPr>
                <w:rFonts w:ascii="Times New Roman" w:hAnsi="Times New Roman"/>
                <w:b/>
                <w:sz w:val="24"/>
                <w:szCs w:val="24"/>
              </w:rPr>
              <w:t>Source</w:t>
            </w:r>
          </w:p>
        </w:tc>
      </w:tr>
      <w:tr w:rsidR="001C34D7" w14:paraId="2E5E32DA" w14:textId="77777777" w:rsidTr="00E73961">
        <w:trPr>
          <w:trHeight w:val="274"/>
        </w:trPr>
        <w:tc>
          <w:tcPr>
            <w:tcW w:w="8095" w:type="dxa"/>
            <w:gridSpan w:val="2"/>
          </w:tcPr>
          <w:p w14:paraId="10F821A1" w14:textId="77777777" w:rsidR="00E73961" w:rsidRPr="006822DC" w:rsidRDefault="004F5B52" w:rsidP="00E25EE1">
            <w:pPr>
              <w:autoSpaceDE w:val="0"/>
              <w:autoSpaceDN w:val="0"/>
              <w:adjustRightInd w:val="0"/>
              <w:rPr>
                <w:rFonts w:ascii="Times New Roman" w:hAnsi="Times New Roman"/>
                <w:b/>
                <w:bCs/>
                <w:sz w:val="20"/>
                <w:szCs w:val="20"/>
              </w:rPr>
            </w:pPr>
            <w:r w:rsidRPr="006822DC">
              <w:rPr>
                <w:rFonts w:ascii="Times New Roman" w:hAnsi="Times New Roman"/>
                <w:b/>
                <w:sz w:val="20"/>
                <w:szCs w:val="20"/>
              </w:rPr>
              <w:t xml:space="preserve">Rate the extent to which </w:t>
            </w:r>
            <w:proofErr w:type="gramStart"/>
            <w:r w:rsidRPr="006822DC">
              <w:rPr>
                <w:rFonts w:ascii="Times New Roman" w:hAnsi="Times New Roman"/>
                <w:b/>
                <w:sz w:val="20"/>
                <w:szCs w:val="20"/>
              </w:rPr>
              <w:t>your</w:t>
            </w:r>
            <w:proofErr w:type="gramEnd"/>
            <w:r w:rsidRPr="006822DC">
              <w:rPr>
                <w:rFonts w:ascii="Times New Roman" w:hAnsi="Times New Roman"/>
                <w:b/>
                <w:sz w:val="20"/>
                <w:szCs w:val="20"/>
              </w:rPr>
              <w:t xml:space="preserve"> firm engages in the following practices.</w:t>
            </w:r>
          </w:p>
          <w:p w14:paraId="1A2EC966" w14:textId="77777777" w:rsidR="00E73961" w:rsidRPr="006822DC" w:rsidRDefault="004F5B52" w:rsidP="00E25EE1">
            <w:pPr>
              <w:ind w:right="130"/>
              <w:jc w:val="both"/>
              <w:rPr>
                <w:rFonts w:ascii="Times New Roman" w:hAnsi="Times New Roman"/>
                <w:b/>
                <w:sz w:val="20"/>
                <w:szCs w:val="20"/>
              </w:rPr>
            </w:pPr>
            <w:r w:rsidRPr="006822DC">
              <w:rPr>
                <w:rFonts w:ascii="Times New Roman" w:hAnsi="Times New Roman"/>
                <w:i/>
                <w:sz w:val="20"/>
                <w:szCs w:val="20"/>
                <w:lang w:bidi="bn-BD"/>
              </w:rPr>
              <w:t>(1=Strongly Disagree, 2=Disagree, 3=Neither Agree nor Disagree 4= Agree, 5=Strongly Agree)</w:t>
            </w:r>
          </w:p>
        </w:tc>
        <w:tc>
          <w:tcPr>
            <w:tcW w:w="1985" w:type="dxa"/>
            <w:vMerge w:val="restart"/>
          </w:tcPr>
          <w:p w14:paraId="0FF11278" w14:textId="5AE67510" w:rsidR="00E73961" w:rsidRPr="006822DC" w:rsidRDefault="004F5B52" w:rsidP="00662F12">
            <w:pPr>
              <w:autoSpaceDE w:val="0"/>
              <w:autoSpaceDN w:val="0"/>
              <w:adjustRightInd w:val="0"/>
              <w:rPr>
                <w:rFonts w:ascii="Times New Roman" w:hAnsi="Times New Roman"/>
                <w:b/>
                <w:sz w:val="20"/>
                <w:szCs w:val="20"/>
              </w:rPr>
            </w:pPr>
            <w:r>
              <w:rPr>
                <w:rFonts w:ascii="Times New Roman" w:hAnsi="Times New Roman"/>
                <w:b/>
                <w:sz w:val="20"/>
                <w:szCs w:val="20"/>
              </w:rPr>
              <w:fldChar w:fldCharType="begin"/>
            </w:r>
            <w:r w:rsidR="00662F12">
              <w:rPr>
                <w:rFonts w:ascii="Times New Roman" w:hAnsi="Times New Roman"/>
                <w:b/>
                <w:sz w:val="20"/>
                <w:szCs w:val="20"/>
              </w:rPr>
              <w:instrText xml:space="preserve"> ADDIN EN.CITE &lt;EndNote&gt;&lt;Cite&gt;&lt;Author&gt;Zhu&lt;/Author&gt;&lt;Year&gt;2007&lt;/Year&gt;&lt;RecNum&gt;151&lt;/RecNum&gt;&lt;DisplayText&gt;(Zhu et al. 2007b)&lt;/DisplayText&gt;&lt;record&gt;&lt;rec-number&gt;151&lt;/rec-number&gt;&lt;foreign-keys&gt;&lt;key app="EN" db-id="2fdftstz02pff6efrprxzsdlwzsf5vpwf90r"&gt;151&lt;/key&gt;&lt;key app="ENWeb" db-id=""&gt;0&lt;/key&gt;&lt;/foreign-keys&gt;&lt;ref-type name="Journal Article"&gt;17&lt;/ref-type&gt;&lt;contributors&gt;&lt;authors&gt;&lt;author&gt;Zhu, Qinghua&lt;/author&gt;&lt;author&gt;Sarkis, Joseph&lt;/author&gt;&lt;author&gt;Lai, Kee-hung&lt;/author&gt;&lt;/authors&gt;&lt;/contributors&gt;&lt;titles&gt;&lt;title&gt;Green supply chain management: pressures, practices and performance within the Chinese automobile industry&lt;/title&gt;&lt;secondary-title&gt;Journal of Cleaner Production&lt;/secondary-title&gt;&lt;/titles&gt;&lt;periodical&gt;&lt;full-title&gt;Journal of Cleaner Production&lt;/full-title&gt;&lt;/periodical&gt;&lt;pages&gt;1041-1052&lt;/pages&gt;&lt;volume&gt;15&lt;/volume&gt;&lt;number&gt;11-12&lt;/number&gt;&lt;dates&gt;&lt;year&gt;2007&lt;/year&gt;&lt;/dates&gt;&lt;isbn&gt;09596526&lt;/isbn&gt;&lt;urls&gt;&lt;/urls&gt;&lt;electronic-resource-num&gt;10.1016/j.jclepro.2006.05.021&lt;/electronic-resource-num&gt;&lt;/record&gt;&lt;/Cite&gt;&lt;/EndNote&gt;</w:instrText>
            </w:r>
            <w:r>
              <w:rPr>
                <w:rFonts w:ascii="Times New Roman" w:hAnsi="Times New Roman"/>
                <w:b/>
                <w:sz w:val="20"/>
                <w:szCs w:val="20"/>
              </w:rPr>
              <w:fldChar w:fldCharType="separate"/>
            </w:r>
            <w:r w:rsidR="00662F12">
              <w:rPr>
                <w:rFonts w:ascii="Times New Roman" w:hAnsi="Times New Roman"/>
                <w:b/>
                <w:noProof/>
                <w:sz w:val="20"/>
                <w:szCs w:val="20"/>
              </w:rPr>
              <w:t>(Zhu et al. 2007b)</w:t>
            </w:r>
            <w:r>
              <w:rPr>
                <w:rFonts w:ascii="Times New Roman" w:hAnsi="Times New Roman"/>
                <w:b/>
                <w:sz w:val="20"/>
                <w:szCs w:val="20"/>
              </w:rPr>
              <w:fldChar w:fldCharType="end"/>
            </w:r>
          </w:p>
        </w:tc>
      </w:tr>
      <w:tr w:rsidR="001C34D7" w14:paraId="2AB26846" w14:textId="77777777" w:rsidTr="00E73961">
        <w:trPr>
          <w:trHeight w:val="274"/>
        </w:trPr>
        <w:tc>
          <w:tcPr>
            <w:tcW w:w="8095" w:type="dxa"/>
            <w:gridSpan w:val="2"/>
          </w:tcPr>
          <w:p w14:paraId="6ED1A3F1" w14:textId="77777777" w:rsidR="00E73961" w:rsidRPr="00547399" w:rsidRDefault="004F5B52" w:rsidP="00E25EE1">
            <w:pPr>
              <w:snapToGrid w:val="0"/>
              <w:jc w:val="center"/>
              <w:rPr>
                <w:rFonts w:ascii="Times New Roman" w:hAnsi="Times New Roman"/>
                <w:b/>
                <w:color w:val="000000"/>
                <w:sz w:val="20"/>
                <w:szCs w:val="20"/>
              </w:rPr>
            </w:pPr>
            <w:r w:rsidRPr="00E03765">
              <w:rPr>
                <w:rFonts w:ascii="Times New Roman" w:hAnsi="Times New Roman"/>
                <w:b/>
                <w:color w:val="000000"/>
                <w:sz w:val="20"/>
                <w:szCs w:val="20"/>
              </w:rPr>
              <w:t>Internal environmental management (IEM)</w:t>
            </w:r>
          </w:p>
        </w:tc>
        <w:tc>
          <w:tcPr>
            <w:tcW w:w="1985" w:type="dxa"/>
            <w:vMerge/>
          </w:tcPr>
          <w:p w14:paraId="7B8B5114" w14:textId="77777777" w:rsidR="00E73961" w:rsidRPr="00E03765" w:rsidRDefault="00E73961" w:rsidP="00E25EE1">
            <w:pPr>
              <w:snapToGrid w:val="0"/>
              <w:jc w:val="center"/>
              <w:rPr>
                <w:rFonts w:ascii="Times New Roman" w:hAnsi="Times New Roman"/>
                <w:b/>
                <w:color w:val="000000"/>
                <w:sz w:val="20"/>
                <w:szCs w:val="20"/>
              </w:rPr>
            </w:pPr>
          </w:p>
        </w:tc>
      </w:tr>
      <w:tr w:rsidR="001C34D7" w14:paraId="60C05834" w14:textId="77777777" w:rsidTr="000C2904">
        <w:trPr>
          <w:trHeight w:val="332"/>
        </w:trPr>
        <w:tc>
          <w:tcPr>
            <w:tcW w:w="869" w:type="dxa"/>
          </w:tcPr>
          <w:p w14:paraId="19571096" w14:textId="77777777" w:rsidR="00E73961" w:rsidRPr="003C450E" w:rsidRDefault="004F5B52" w:rsidP="00E25EE1">
            <w:pPr>
              <w:pStyle w:val="ListParagraph"/>
              <w:autoSpaceDE w:val="0"/>
              <w:autoSpaceDN w:val="0"/>
              <w:adjustRightInd w:val="0"/>
              <w:spacing w:after="0" w:line="240" w:lineRule="auto"/>
              <w:ind w:left="0"/>
              <w:rPr>
                <w:sz w:val="20"/>
                <w:szCs w:val="20"/>
              </w:rPr>
            </w:pPr>
            <w:r w:rsidRPr="00E03765">
              <w:rPr>
                <w:color w:val="000000"/>
                <w:sz w:val="20"/>
                <w:szCs w:val="20"/>
              </w:rPr>
              <w:t>IEM1</w:t>
            </w:r>
          </w:p>
        </w:tc>
        <w:tc>
          <w:tcPr>
            <w:tcW w:w="7226" w:type="dxa"/>
          </w:tcPr>
          <w:p w14:paraId="3C240516" w14:textId="77777777" w:rsidR="00E73961" w:rsidRPr="00FC338D" w:rsidRDefault="004F5B52" w:rsidP="00E25EE1">
            <w:pPr>
              <w:snapToGrid w:val="0"/>
              <w:rPr>
                <w:rFonts w:ascii="Times New Roman" w:hAnsi="Times New Roman"/>
                <w:color w:val="000000"/>
                <w:sz w:val="20"/>
                <w:szCs w:val="20"/>
              </w:rPr>
            </w:pPr>
            <w:r w:rsidRPr="00CE7FE2">
              <w:rPr>
                <w:rFonts w:ascii="AdvOT8cb2ddbd" w:hAnsi="AdvOT8cb2ddbd" w:cs="AdvOT8cb2ddbd"/>
                <w:sz w:val="20"/>
                <w:szCs w:val="20"/>
              </w:rPr>
              <w:t>Senior managers in our firm are committed to green supply chain management</w:t>
            </w:r>
          </w:p>
        </w:tc>
        <w:tc>
          <w:tcPr>
            <w:tcW w:w="1985" w:type="dxa"/>
            <w:vMerge/>
          </w:tcPr>
          <w:p w14:paraId="4CE3F87B" w14:textId="77777777" w:rsidR="00E73961" w:rsidRPr="00CE7FE2" w:rsidRDefault="00E73961" w:rsidP="00E25EE1">
            <w:pPr>
              <w:snapToGrid w:val="0"/>
              <w:rPr>
                <w:rFonts w:ascii="AdvOT8cb2ddbd" w:hAnsi="AdvOT8cb2ddbd" w:cs="AdvOT8cb2ddbd"/>
                <w:sz w:val="20"/>
                <w:szCs w:val="20"/>
              </w:rPr>
            </w:pPr>
          </w:p>
        </w:tc>
      </w:tr>
      <w:tr w:rsidR="001C34D7" w14:paraId="083BA424" w14:textId="77777777" w:rsidTr="00E73961">
        <w:trPr>
          <w:trHeight w:val="274"/>
        </w:trPr>
        <w:tc>
          <w:tcPr>
            <w:tcW w:w="869" w:type="dxa"/>
          </w:tcPr>
          <w:p w14:paraId="4E04B4B5" w14:textId="77777777" w:rsidR="00E73961" w:rsidRPr="00466C66" w:rsidRDefault="004F5B52" w:rsidP="00E25EE1">
            <w:pPr>
              <w:rPr>
                <w:rFonts w:ascii="Times New Roman" w:hAnsi="Times New Roman"/>
                <w:color w:val="000000"/>
                <w:sz w:val="20"/>
                <w:szCs w:val="20"/>
              </w:rPr>
            </w:pPr>
            <w:r>
              <w:rPr>
                <w:rFonts w:ascii="Times New Roman" w:hAnsi="Times New Roman"/>
                <w:color w:val="000000"/>
                <w:sz w:val="20"/>
                <w:szCs w:val="20"/>
              </w:rPr>
              <w:lastRenderedPageBreak/>
              <w:t>IEM2</w:t>
            </w:r>
          </w:p>
        </w:tc>
        <w:tc>
          <w:tcPr>
            <w:tcW w:w="7226" w:type="dxa"/>
          </w:tcPr>
          <w:p w14:paraId="25955A39"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sidRPr="00CE7FE2">
              <w:rPr>
                <w:rFonts w:ascii="Times New Roman" w:hAnsi="Times New Roman"/>
                <w:color w:val="000000"/>
                <w:sz w:val="20"/>
                <w:szCs w:val="20"/>
              </w:rPr>
              <w:t>Mid-level managers</w:t>
            </w:r>
            <w:r w:rsidRPr="00CE7FE2">
              <w:rPr>
                <w:rFonts w:ascii="AdvOT8cb2ddbd" w:hAnsi="AdvOT8cb2ddbd" w:cs="AdvOT8cb2ddbd"/>
                <w:sz w:val="20"/>
                <w:szCs w:val="20"/>
              </w:rPr>
              <w:t xml:space="preserve"> in our firm support  for green supply chain management</w:t>
            </w:r>
          </w:p>
        </w:tc>
        <w:tc>
          <w:tcPr>
            <w:tcW w:w="1985" w:type="dxa"/>
            <w:vMerge/>
          </w:tcPr>
          <w:p w14:paraId="6DB307B5" w14:textId="77777777" w:rsidR="00E73961" w:rsidRPr="00CE7FE2" w:rsidRDefault="00E73961" w:rsidP="00E25EE1">
            <w:pPr>
              <w:autoSpaceDE w:val="0"/>
              <w:autoSpaceDN w:val="0"/>
              <w:adjustRightInd w:val="0"/>
              <w:snapToGrid w:val="0"/>
              <w:rPr>
                <w:rFonts w:ascii="Times New Roman" w:hAnsi="Times New Roman"/>
                <w:color w:val="000000"/>
                <w:sz w:val="20"/>
                <w:szCs w:val="20"/>
              </w:rPr>
            </w:pPr>
          </w:p>
        </w:tc>
      </w:tr>
      <w:tr w:rsidR="001C34D7" w14:paraId="50CCA4F4" w14:textId="77777777" w:rsidTr="00E73961">
        <w:trPr>
          <w:trHeight w:val="274"/>
        </w:trPr>
        <w:tc>
          <w:tcPr>
            <w:tcW w:w="869" w:type="dxa"/>
          </w:tcPr>
          <w:p w14:paraId="7314B671" w14:textId="77777777" w:rsidR="00E73961" w:rsidRPr="00466C66" w:rsidRDefault="004F5B52" w:rsidP="00E25EE1">
            <w:pPr>
              <w:autoSpaceDE w:val="0"/>
              <w:autoSpaceDN w:val="0"/>
              <w:adjustRightInd w:val="0"/>
              <w:rPr>
                <w:rFonts w:ascii="Times New Roman" w:hAnsi="Times New Roman"/>
                <w:color w:val="000000"/>
                <w:sz w:val="20"/>
                <w:szCs w:val="20"/>
              </w:rPr>
            </w:pPr>
            <w:r>
              <w:rPr>
                <w:rFonts w:ascii="Times New Roman" w:hAnsi="Times New Roman"/>
                <w:color w:val="000000"/>
              </w:rPr>
              <w:t>IEM3</w:t>
            </w:r>
          </w:p>
        </w:tc>
        <w:tc>
          <w:tcPr>
            <w:tcW w:w="7226" w:type="dxa"/>
          </w:tcPr>
          <w:p w14:paraId="7CA8042F" w14:textId="77777777" w:rsidR="00E73961" w:rsidRPr="00FC338D" w:rsidRDefault="004F5B52" w:rsidP="00E25EE1">
            <w:pPr>
              <w:pStyle w:val="FootnoteText"/>
              <w:autoSpaceDE w:val="0"/>
              <w:autoSpaceDN w:val="0"/>
              <w:adjustRightInd w:val="0"/>
              <w:rPr>
                <w:rFonts w:ascii="Times New Roman" w:hAnsi="Times New Roman"/>
                <w:color w:val="000000"/>
              </w:rPr>
            </w:pPr>
            <w:r w:rsidRPr="00CE7FE2">
              <w:rPr>
                <w:rFonts w:ascii="AdvOT8cb2ddbd" w:eastAsiaTheme="minorHAnsi" w:hAnsi="AdvOT8cb2ddbd" w:cs="AdvOT8cb2ddbd"/>
              </w:rPr>
              <w:t>Our firm emphasizes</w:t>
            </w:r>
            <w:r w:rsidRPr="00CE7FE2">
              <w:rPr>
                <w:rFonts w:ascii="Times New Roman" w:hAnsi="Times New Roman"/>
                <w:color w:val="000000"/>
              </w:rPr>
              <w:t xml:space="preserve"> cross-functional cooperation for environmental improvements.</w:t>
            </w:r>
          </w:p>
        </w:tc>
        <w:tc>
          <w:tcPr>
            <w:tcW w:w="1985" w:type="dxa"/>
            <w:vMerge/>
          </w:tcPr>
          <w:p w14:paraId="54B57815" w14:textId="77777777" w:rsidR="00E73961" w:rsidRPr="00CE7FE2" w:rsidRDefault="00E73961" w:rsidP="00E25EE1">
            <w:pPr>
              <w:pStyle w:val="FootnoteText"/>
              <w:autoSpaceDE w:val="0"/>
              <w:autoSpaceDN w:val="0"/>
              <w:adjustRightInd w:val="0"/>
              <w:rPr>
                <w:rFonts w:ascii="AdvOT8cb2ddbd" w:eastAsiaTheme="minorHAnsi" w:hAnsi="AdvOT8cb2ddbd" w:cs="AdvOT8cb2ddbd"/>
              </w:rPr>
            </w:pPr>
          </w:p>
        </w:tc>
      </w:tr>
      <w:tr w:rsidR="001C34D7" w14:paraId="7C64AE15" w14:textId="77777777" w:rsidTr="00E73961">
        <w:trPr>
          <w:trHeight w:val="133"/>
        </w:trPr>
        <w:tc>
          <w:tcPr>
            <w:tcW w:w="869" w:type="dxa"/>
          </w:tcPr>
          <w:p w14:paraId="55E110FC" w14:textId="77777777" w:rsidR="00E73961" w:rsidRPr="00466C66" w:rsidRDefault="004F5B52" w:rsidP="00E25EE1">
            <w:pPr>
              <w:autoSpaceDE w:val="0"/>
              <w:autoSpaceDN w:val="0"/>
              <w:adjustRightInd w:val="0"/>
              <w:rPr>
                <w:rFonts w:ascii="Times New Roman" w:hAnsi="Times New Roman"/>
                <w:sz w:val="20"/>
                <w:szCs w:val="20"/>
              </w:rPr>
            </w:pPr>
            <w:r w:rsidRPr="00E03765">
              <w:rPr>
                <w:rFonts w:ascii="Times New Roman" w:hAnsi="Times New Roman"/>
                <w:color w:val="000000"/>
                <w:sz w:val="20"/>
                <w:szCs w:val="20"/>
              </w:rPr>
              <w:t>IEM4</w:t>
            </w:r>
          </w:p>
        </w:tc>
        <w:tc>
          <w:tcPr>
            <w:tcW w:w="7226" w:type="dxa"/>
          </w:tcPr>
          <w:p w14:paraId="3655866A" w14:textId="77777777" w:rsidR="00E73961" w:rsidRPr="00FC338D" w:rsidRDefault="004F5B52" w:rsidP="00E25EE1">
            <w:pPr>
              <w:snapToGrid w:val="0"/>
              <w:rPr>
                <w:rFonts w:ascii="Times New Roman" w:hAnsi="Times New Roman"/>
                <w:color w:val="000000"/>
                <w:sz w:val="20"/>
                <w:szCs w:val="20"/>
              </w:rPr>
            </w:pPr>
            <w:r w:rsidRPr="00CE7FE2">
              <w:rPr>
                <w:rFonts w:ascii="AdvOT8cb2ddbd" w:hAnsi="AdvOT8cb2ddbd" w:cs="AdvOT8cb2ddbd"/>
                <w:sz w:val="20"/>
                <w:szCs w:val="20"/>
              </w:rPr>
              <w:t>Our firm has</w:t>
            </w:r>
            <w:r w:rsidRPr="00CE7FE2">
              <w:rPr>
                <w:rFonts w:ascii="Times New Roman" w:hAnsi="Times New Roman"/>
                <w:color w:val="000000"/>
                <w:sz w:val="20"/>
                <w:szCs w:val="20"/>
              </w:rPr>
              <w:t xml:space="preserve"> total quality environmental management.</w:t>
            </w:r>
          </w:p>
        </w:tc>
        <w:tc>
          <w:tcPr>
            <w:tcW w:w="1985" w:type="dxa"/>
            <w:vMerge/>
          </w:tcPr>
          <w:p w14:paraId="0A125572" w14:textId="77777777" w:rsidR="00E73961" w:rsidRPr="00CE7FE2" w:rsidRDefault="00E73961" w:rsidP="00E25EE1">
            <w:pPr>
              <w:snapToGrid w:val="0"/>
              <w:rPr>
                <w:rFonts w:ascii="AdvOT8cb2ddbd" w:hAnsi="AdvOT8cb2ddbd" w:cs="AdvOT8cb2ddbd"/>
                <w:sz w:val="20"/>
                <w:szCs w:val="20"/>
              </w:rPr>
            </w:pPr>
          </w:p>
        </w:tc>
      </w:tr>
      <w:tr w:rsidR="001C34D7" w14:paraId="0D19AE49" w14:textId="77777777" w:rsidTr="00E73961">
        <w:trPr>
          <w:trHeight w:val="236"/>
        </w:trPr>
        <w:tc>
          <w:tcPr>
            <w:tcW w:w="869" w:type="dxa"/>
          </w:tcPr>
          <w:p w14:paraId="3D775A42" w14:textId="77777777" w:rsidR="00E73961" w:rsidRDefault="004F5B52" w:rsidP="00E25EE1">
            <w:pPr>
              <w:autoSpaceDE w:val="0"/>
              <w:autoSpaceDN w:val="0"/>
              <w:adjustRightInd w:val="0"/>
              <w:rPr>
                <w:rFonts w:ascii="Times New Roman" w:hAnsi="Times New Roman"/>
                <w:sz w:val="20"/>
                <w:szCs w:val="20"/>
              </w:rPr>
            </w:pPr>
            <w:r w:rsidRPr="00E03765">
              <w:rPr>
                <w:rFonts w:ascii="Times New Roman" w:hAnsi="Times New Roman"/>
                <w:color w:val="000000"/>
                <w:sz w:val="20"/>
                <w:szCs w:val="20"/>
              </w:rPr>
              <w:t>IEM5</w:t>
            </w:r>
          </w:p>
        </w:tc>
        <w:tc>
          <w:tcPr>
            <w:tcW w:w="7226" w:type="dxa"/>
          </w:tcPr>
          <w:p w14:paraId="26CE6EEB" w14:textId="77777777" w:rsidR="00E73961" w:rsidRPr="00FC338D" w:rsidRDefault="004F5B52" w:rsidP="00E25EE1">
            <w:pPr>
              <w:snapToGrid w:val="0"/>
              <w:rPr>
                <w:rFonts w:ascii="Times New Roman" w:hAnsi="Times New Roman"/>
                <w:color w:val="000000"/>
                <w:sz w:val="20"/>
                <w:szCs w:val="20"/>
              </w:rPr>
            </w:pPr>
            <w:r w:rsidRPr="00CE7FE2">
              <w:rPr>
                <w:rFonts w:ascii="AdvOT8cb2ddbd" w:hAnsi="AdvOT8cb2ddbd" w:cs="AdvOT8cb2ddbd"/>
                <w:sz w:val="20"/>
                <w:szCs w:val="20"/>
              </w:rPr>
              <w:t>Our firm emphasizes</w:t>
            </w:r>
            <w:r w:rsidRPr="00CE7FE2">
              <w:rPr>
                <w:rFonts w:ascii="Times New Roman" w:hAnsi="Times New Roman"/>
                <w:color w:val="000000"/>
                <w:sz w:val="20"/>
                <w:szCs w:val="20"/>
              </w:rPr>
              <w:t xml:space="preserve"> environmental compliance and auditing programs.</w:t>
            </w:r>
          </w:p>
        </w:tc>
        <w:tc>
          <w:tcPr>
            <w:tcW w:w="1985" w:type="dxa"/>
            <w:vMerge/>
          </w:tcPr>
          <w:p w14:paraId="5881F826" w14:textId="77777777" w:rsidR="00E73961" w:rsidRPr="00CE7FE2" w:rsidRDefault="00E73961" w:rsidP="00E25EE1">
            <w:pPr>
              <w:snapToGrid w:val="0"/>
              <w:rPr>
                <w:rFonts w:ascii="AdvOT8cb2ddbd" w:hAnsi="AdvOT8cb2ddbd" w:cs="AdvOT8cb2ddbd"/>
                <w:sz w:val="20"/>
                <w:szCs w:val="20"/>
              </w:rPr>
            </w:pPr>
          </w:p>
        </w:tc>
      </w:tr>
      <w:tr w:rsidR="001C34D7" w14:paraId="0F71C1CE" w14:textId="77777777" w:rsidTr="00E73961">
        <w:trPr>
          <w:trHeight w:val="278"/>
        </w:trPr>
        <w:tc>
          <w:tcPr>
            <w:tcW w:w="869" w:type="dxa"/>
          </w:tcPr>
          <w:p w14:paraId="2D3FF040" w14:textId="77777777" w:rsidR="00E73961" w:rsidRPr="00466C66" w:rsidRDefault="004F5B52" w:rsidP="00E25EE1">
            <w:pPr>
              <w:rPr>
                <w:rFonts w:ascii="Times New Roman" w:hAnsi="Times New Roman"/>
                <w:color w:val="000000"/>
                <w:sz w:val="20"/>
                <w:szCs w:val="20"/>
              </w:rPr>
            </w:pPr>
            <w:r>
              <w:rPr>
                <w:rFonts w:ascii="Times New Roman" w:hAnsi="Times New Roman"/>
                <w:color w:val="000000"/>
                <w:sz w:val="20"/>
                <w:szCs w:val="20"/>
              </w:rPr>
              <w:t>IEM6</w:t>
            </w:r>
          </w:p>
        </w:tc>
        <w:tc>
          <w:tcPr>
            <w:tcW w:w="7226" w:type="dxa"/>
          </w:tcPr>
          <w:p w14:paraId="08F096E7" w14:textId="77777777" w:rsidR="00E73961" w:rsidRPr="00FC338D" w:rsidRDefault="004F5B52" w:rsidP="00E25EE1">
            <w:pPr>
              <w:snapToGrid w:val="0"/>
              <w:rPr>
                <w:rFonts w:ascii="Times New Roman" w:hAnsi="Times New Roman"/>
                <w:color w:val="000000"/>
                <w:sz w:val="20"/>
                <w:szCs w:val="20"/>
              </w:rPr>
            </w:pPr>
            <w:r w:rsidRPr="00CE7FE2">
              <w:rPr>
                <w:rFonts w:ascii="AdvOT8cb2ddbd" w:hAnsi="AdvOT8cb2ddbd" w:cs="AdvOT8cb2ddbd"/>
                <w:sz w:val="20"/>
                <w:szCs w:val="20"/>
              </w:rPr>
              <w:t>Our firm has</w:t>
            </w:r>
            <w:r w:rsidRPr="00CE7FE2">
              <w:rPr>
                <w:rFonts w:ascii="Times New Roman" w:hAnsi="Times New Roman"/>
                <w:color w:val="000000"/>
                <w:sz w:val="20"/>
                <w:szCs w:val="20"/>
              </w:rPr>
              <w:t xml:space="preserve"> Environmental Management Systems.</w:t>
            </w:r>
          </w:p>
        </w:tc>
        <w:tc>
          <w:tcPr>
            <w:tcW w:w="1985" w:type="dxa"/>
            <w:vMerge/>
          </w:tcPr>
          <w:p w14:paraId="10D9D29E" w14:textId="77777777" w:rsidR="00E73961" w:rsidRPr="00CE7FE2" w:rsidRDefault="00E73961" w:rsidP="00E25EE1">
            <w:pPr>
              <w:snapToGrid w:val="0"/>
              <w:rPr>
                <w:rFonts w:ascii="AdvOT8cb2ddbd" w:hAnsi="AdvOT8cb2ddbd" w:cs="AdvOT8cb2ddbd"/>
                <w:sz w:val="20"/>
                <w:szCs w:val="20"/>
              </w:rPr>
            </w:pPr>
          </w:p>
        </w:tc>
      </w:tr>
      <w:tr w:rsidR="001C34D7" w14:paraId="38BC7006" w14:textId="77777777" w:rsidTr="00E73961">
        <w:trPr>
          <w:trHeight w:val="190"/>
        </w:trPr>
        <w:tc>
          <w:tcPr>
            <w:tcW w:w="8095" w:type="dxa"/>
            <w:gridSpan w:val="2"/>
          </w:tcPr>
          <w:p w14:paraId="1A24BD7A" w14:textId="77777777" w:rsidR="00E73961" w:rsidRPr="00547399" w:rsidRDefault="004F5B52" w:rsidP="00E25EE1">
            <w:pPr>
              <w:snapToGrid w:val="0"/>
              <w:jc w:val="center"/>
              <w:rPr>
                <w:rFonts w:ascii="Times New Roman" w:hAnsi="Times New Roman"/>
                <w:b/>
                <w:sz w:val="24"/>
                <w:szCs w:val="24"/>
              </w:rPr>
            </w:pPr>
            <w:r>
              <w:rPr>
                <w:rFonts w:ascii="Times New Roman" w:hAnsi="Times New Roman"/>
                <w:b/>
                <w:color w:val="000000"/>
                <w:sz w:val="24"/>
                <w:szCs w:val="24"/>
              </w:rPr>
              <w:t>Eco-D</w:t>
            </w:r>
            <w:r w:rsidRPr="00547399">
              <w:rPr>
                <w:rFonts w:ascii="Times New Roman" w:hAnsi="Times New Roman"/>
                <w:b/>
                <w:color w:val="000000"/>
                <w:sz w:val="24"/>
                <w:szCs w:val="24"/>
              </w:rPr>
              <w:t xml:space="preserve">esign </w:t>
            </w:r>
            <w:r w:rsidR="00FC5632">
              <w:rPr>
                <w:rFonts w:ascii="Times New Roman" w:hAnsi="Times New Roman"/>
                <w:b/>
                <w:color w:val="000000"/>
                <w:sz w:val="24"/>
                <w:szCs w:val="24"/>
              </w:rPr>
              <w:t>(ED)</w:t>
            </w:r>
          </w:p>
        </w:tc>
        <w:tc>
          <w:tcPr>
            <w:tcW w:w="1985" w:type="dxa"/>
            <w:vMerge/>
          </w:tcPr>
          <w:p w14:paraId="0E85A94C" w14:textId="77777777" w:rsidR="00E73961" w:rsidRDefault="00E73961" w:rsidP="00E25EE1">
            <w:pPr>
              <w:snapToGrid w:val="0"/>
              <w:jc w:val="center"/>
              <w:rPr>
                <w:rFonts w:ascii="Times New Roman" w:hAnsi="Times New Roman"/>
                <w:b/>
                <w:color w:val="000000"/>
                <w:sz w:val="24"/>
                <w:szCs w:val="24"/>
              </w:rPr>
            </w:pPr>
          </w:p>
        </w:tc>
      </w:tr>
      <w:tr w:rsidR="001C34D7" w14:paraId="3ABB0440" w14:textId="77777777" w:rsidTr="00E73961">
        <w:trPr>
          <w:trHeight w:val="305"/>
        </w:trPr>
        <w:tc>
          <w:tcPr>
            <w:tcW w:w="869" w:type="dxa"/>
          </w:tcPr>
          <w:p w14:paraId="30225E7D" w14:textId="77777777" w:rsidR="00E73961" w:rsidRDefault="004F5B52" w:rsidP="00E25EE1">
            <w:pPr>
              <w:rPr>
                <w:rFonts w:ascii="Times New Roman" w:hAnsi="Times New Roman"/>
                <w:sz w:val="20"/>
                <w:szCs w:val="20"/>
              </w:rPr>
            </w:pPr>
            <w:r>
              <w:rPr>
                <w:rFonts w:ascii="Times New Roman" w:hAnsi="Times New Roman"/>
                <w:color w:val="000000"/>
                <w:sz w:val="20"/>
                <w:szCs w:val="20"/>
              </w:rPr>
              <w:t>ED1</w:t>
            </w:r>
          </w:p>
        </w:tc>
        <w:tc>
          <w:tcPr>
            <w:tcW w:w="7226" w:type="dxa"/>
          </w:tcPr>
          <w:p w14:paraId="318F9FC0"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sidRPr="00C66055">
              <w:rPr>
                <w:rFonts w:ascii="Times New Roman" w:hAnsi="Times New Roman"/>
                <w:sz w:val="20"/>
                <w:szCs w:val="20"/>
              </w:rPr>
              <w:t>Our firm emphasizes d</w:t>
            </w:r>
            <w:r w:rsidRPr="00C66055">
              <w:rPr>
                <w:rFonts w:ascii="Times New Roman" w:hAnsi="Times New Roman"/>
                <w:color w:val="000000"/>
                <w:sz w:val="20"/>
                <w:szCs w:val="20"/>
              </w:rPr>
              <w:t>esign of products for reduced consumption of material/energy.</w:t>
            </w:r>
          </w:p>
        </w:tc>
        <w:tc>
          <w:tcPr>
            <w:tcW w:w="1985" w:type="dxa"/>
            <w:vMerge/>
          </w:tcPr>
          <w:p w14:paraId="6DF06762" w14:textId="77777777" w:rsidR="00E73961" w:rsidRPr="00C66055" w:rsidRDefault="00E73961" w:rsidP="00E25EE1">
            <w:pPr>
              <w:autoSpaceDE w:val="0"/>
              <w:autoSpaceDN w:val="0"/>
              <w:adjustRightInd w:val="0"/>
              <w:snapToGrid w:val="0"/>
              <w:rPr>
                <w:rFonts w:ascii="Times New Roman" w:hAnsi="Times New Roman"/>
                <w:sz w:val="20"/>
                <w:szCs w:val="20"/>
              </w:rPr>
            </w:pPr>
          </w:p>
        </w:tc>
      </w:tr>
      <w:tr w:rsidR="001C34D7" w14:paraId="2719794B" w14:textId="77777777" w:rsidTr="00E73961">
        <w:trPr>
          <w:trHeight w:val="305"/>
        </w:trPr>
        <w:tc>
          <w:tcPr>
            <w:tcW w:w="869" w:type="dxa"/>
          </w:tcPr>
          <w:p w14:paraId="339EE996" w14:textId="77777777" w:rsidR="00E73961" w:rsidRPr="00466C66" w:rsidRDefault="004F5B52" w:rsidP="00E25EE1">
            <w:pPr>
              <w:autoSpaceDE w:val="0"/>
              <w:autoSpaceDN w:val="0"/>
              <w:adjustRightInd w:val="0"/>
              <w:rPr>
                <w:rFonts w:ascii="Times New Roman" w:hAnsi="Times New Roman"/>
                <w:sz w:val="20"/>
                <w:szCs w:val="20"/>
              </w:rPr>
            </w:pPr>
            <w:r>
              <w:rPr>
                <w:rFonts w:ascii="Times New Roman" w:hAnsi="Times New Roman"/>
                <w:color w:val="000000"/>
                <w:sz w:val="20"/>
                <w:szCs w:val="20"/>
              </w:rPr>
              <w:t>ED2</w:t>
            </w:r>
          </w:p>
        </w:tc>
        <w:tc>
          <w:tcPr>
            <w:tcW w:w="7226" w:type="dxa"/>
          </w:tcPr>
          <w:p w14:paraId="7273ED44"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sidRPr="00C66055">
              <w:rPr>
                <w:rFonts w:ascii="Times New Roman" w:hAnsi="Times New Roman"/>
                <w:sz w:val="20"/>
                <w:szCs w:val="20"/>
              </w:rPr>
              <w:t>Our firm emphasizes d</w:t>
            </w:r>
            <w:r w:rsidRPr="00C66055">
              <w:rPr>
                <w:rFonts w:ascii="Times New Roman" w:hAnsi="Times New Roman"/>
                <w:color w:val="000000"/>
                <w:sz w:val="20"/>
                <w:szCs w:val="20"/>
              </w:rPr>
              <w:t>esign of products for reuse, recycle, recovery of material, component parts.</w:t>
            </w:r>
          </w:p>
        </w:tc>
        <w:tc>
          <w:tcPr>
            <w:tcW w:w="1985" w:type="dxa"/>
            <w:vMerge/>
          </w:tcPr>
          <w:p w14:paraId="6462385F" w14:textId="77777777" w:rsidR="00E73961" w:rsidRPr="00C66055" w:rsidRDefault="00E73961" w:rsidP="00E25EE1">
            <w:pPr>
              <w:autoSpaceDE w:val="0"/>
              <w:autoSpaceDN w:val="0"/>
              <w:adjustRightInd w:val="0"/>
              <w:snapToGrid w:val="0"/>
              <w:rPr>
                <w:rFonts w:ascii="Times New Roman" w:hAnsi="Times New Roman"/>
                <w:sz w:val="20"/>
                <w:szCs w:val="20"/>
              </w:rPr>
            </w:pPr>
          </w:p>
        </w:tc>
      </w:tr>
      <w:tr w:rsidR="001C34D7" w14:paraId="7778700B" w14:textId="77777777" w:rsidTr="00E73961">
        <w:trPr>
          <w:trHeight w:val="305"/>
        </w:trPr>
        <w:tc>
          <w:tcPr>
            <w:tcW w:w="869" w:type="dxa"/>
          </w:tcPr>
          <w:p w14:paraId="174EF17D" w14:textId="77777777" w:rsidR="00E73961" w:rsidRDefault="004F5B52" w:rsidP="00E25EE1">
            <w:r>
              <w:rPr>
                <w:rFonts w:ascii="Times New Roman" w:hAnsi="Times New Roman"/>
                <w:color w:val="000000"/>
              </w:rPr>
              <w:t>ED3</w:t>
            </w:r>
          </w:p>
        </w:tc>
        <w:tc>
          <w:tcPr>
            <w:tcW w:w="7226" w:type="dxa"/>
          </w:tcPr>
          <w:p w14:paraId="4A930793" w14:textId="77777777" w:rsidR="00E73961" w:rsidRPr="00FC338D" w:rsidRDefault="004F5B52" w:rsidP="00E25EE1">
            <w:pPr>
              <w:pStyle w:val="FootnoteText"/>
              <w:autoSpaceDE w:val="0"/>
              <w:autoSpaceDN w:val="0"/>
              <w:adjustRightInd w:val="0"/>
              <w:rPr>
                <w:rFonts w:ascii="Times New Roman" w:hAnsi="Times New Roman"/>
                <w:color w:val="000000"/>
              </w:rPr>
            </w:pPr>
            <w:r w:rsidRPr="00C66055">
              <w:rPr>
                <w:rFonts w:ascii="Times New Roman" w:eastAsiaTheme="minorHAnsi" w:hAnsi="Times New Roman"/>
              </w:rPr>
              <w:t>Our firm emphasizes d</w:t>
            </w:r>
            <w:r w:rsidRPr="00C66055">
              <w:rPr>
                <w:rFonts w:ascii="Times New Roman" w:hAnsi="Times New Roman"/>
                <w:color w:val="000000"/>
              </w:rPr>
              <w:t>esign of products to avoid or reduce use of hazardous products and/or their manufacturing process.</w:t>
            </w:r>
          </w:p>
        </w:tc>
        <w:tc>
          <w:tcPr>
            <w:tcW w:w="1985" w:type="dxa"/>
            <w:vMerge/>
          </w:tcPr>
          <w:p w14:paraId="059670F7" w14:textId="77777777" w:rsidR="00E73961" w:rsidRPr="00C66055" w:rsidRDefault="00E73961" w:rsidP="00E25EE1">
            <w:pPr>
              <w:pStyle w:val="FootnoteText"/>
              <w:autoSpaceDE w:val="0"/>
              <w:autoSpaceDN w:val="0"/>
              <w:adjustRightInd w:val="0"/>
              <w:rPr>
                <w:rFonts w:ascii="Times New Roman" w:eastAsiaTheme="minorHAnsi" w:hAnsi="Times New Roman"/>
              </w:rPr>
            </w:pPr>
          </w:p>
        </w:tc>
      </w:tr>
      <w:tr w:rsidR="001C34D7" w14:paraId="4E049F90" w14:textId="77777777" w:rsidTr="00E73961">
        <w:trPr>
          <w:trHeight w:val="177"/>
        </w:trPr>
        <w:tc>
          <w:tcPr>
            <w:tcW w:w="8095" w:type="dxa"/>
            <w:gridSpan w:val="2"/>
          </w:tcPr>
          <w:p w14:paraId="626F5EAA" w14:textId="77777777" w:rsidR="00E73961" w:rsidRPr="00547399" w:rsidRDefault="004F5B52" w:rsidP="00E25EE1">
            <w:pPr>
              <w:pStyle w:val="FootnoteText"/>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Green P</w:t>
            </w:r>
            <w:r w:rsidRPr="00547399">
              <w:rPr>
                <w:rFonts w:ascii="Times New Roman" w:hAnsi="Times New Roman"/>
                <w:b/>
                <w:color w:val="000000"/>
                <w:sz w:val="24"/>
                <w:szCs w:val="24"/>
              </w:rPr>
              <w:t>urchasing</w:t>
            </w:r>
            <w:r>
              <w:rPr>
                <w:rFonts w:ascii="Times New Roman" w:hAnsi="Times New Roman"/>
                <w:b/>
                <w:color w:val="000000"/>
                <w:sz w:val="24"/>
                <w:szCs w:val="24"/>
              </w:rPr>
              <w:t xml:space="preserve"> (GP)</w:t>
            </w:r>
            <w:r w:rsidRPr="00547399">
              <w:rPr>
                <w:rFonts w:ascii="Times New Roman" w:hAnsi="Times New Roman"/>
                <w:b/>
                <w:color w:val="000000"/>
                <w:sz w:val="24"/>
                <w:szCs w:val="24"/>
              </w:rPr>
              <w:t xml:space="preserve"> </w:t>
            </w:r>
            <w:r>
              <w:rPr>
                <w:rFonts w:ascii="Times New Roman" w:hAnsi="Times New Roman"/>
                <w:b/>
                <w:color w:val="000000"/>
                <w:sz w:val="24"/>
                <w:szCs w:val="24"/>
              </w:rPr>
              <w:t xml:space="preserve"> </w:t>
            </w:r>
          </w:p>
        </w:tc>
        <w:tc>
          <w:tcPr>
            <w:tcW w:w="1985" w:type="dxa"/>
            <w:vMerge/>
          </w:tcPr>
          <w:p w14:paraId="658F8595" w14:textId="77777777" w:rsidR="00E73961" w:rsidRDefault="00E73961" w:rsidP="00E25EE1">
            <w:pPr>
              <w:pStyle w:val="FootnoteText"/>
              <w:autoSpaceDE w:val="0"/>
              <w:autoSpaceDN w:val="0"/>
              <w:adjustRightInd w:val="0"/>
              <w:jc w:val="center"/>
              <w:rPr>
                <w:rFonts w:ascii="Times New Roman" w:hAnsi="Times New Roman"/>
                <w:b/>
                <w:color w:val="000000"/>
                <w:sz w:val="24"/>
                <w:szCs w:val="24"/>
              </w:rPr>
            </w:pPr>
          </w:p>
        </w:tc>
      </w:tr>
      <w:tr w:rsidR="001C34D7" w14:paraId="7F63B4AD" w14:textId="77777777" w:rsidTr="00E73961">
        <w:trPr>
          <w:trHeight w:val="292"/>
        </w:trPr>
        <w:tc>
          <w:tcPr>
            <w:tcW w:w="869" w:type="dxa"/>
          </w:tcPr>
          <w:p w14:paraId="226A2983" w14:textId="77777777" w:rsidR="00E73961" w:rsidRDefault="004F5B52" w:rsidP="00E25EE1">
            <w:r>
              <w:t>GP1</w:t>
            </w:r>
          </w:p>
        </w:tc>
        <w:tc>
          <w:tcPr>
            <w:tcW w:w="7226" w:type="dxa"/>
          </w:tcPr>
          <w:p w14:paraId="5DC74408" w14:textId="77777777" w:rsidR="00E73961" w:rsidRPr="00FC338D" w:rsidRDefault="004F5B52" w:rsidP="00E25EE1">
            <w:pPr>
              <w:snapToGrid w:val="0"/>
              <w:rPr>
                <w:rFonts w:ascii="Times New Roman" w:hAnsi="Times New Roman"/>
                <w:color w:val="000000"/>
                <w:sz w:val="20"/>
                <w:szCs w:val="20"/>
              </w:rPr>
            </w:pPr>
            <w:r w:rsidRPr="00CE7FE2">
              <w:rPr>
                <w:rFonts w:ascii="AdvOT8cb2ddbd" w:hAnsi="AdvOT8cb2ddbd" w:cs="AdvOT8cb2ddbd"/>
                <w:sz w:val="20"/>
                <w:szCs w:val="20"/>
              </w:rPr>
              <w:t>Our firm emphasizes purchasing eco-friendly materials</w:t>
            </w:r>
          </w:p>
        </w:tc>
        <w:tc>
          <w:tcPr>
            <w:tcW w:w="1985" w:type="dxa"/>
            <w:vMerge/>
          </w:tcPr>
          <w:p w14:paraId="4089BEA6" w14:textId="77777777" w:rsidR="00E73961" w:rsidRPr="00CE7FE2" w:rsidRDefault="00E73961" w:rsidP="00E25EE1">
            <w:pPr>
              <w:snapToGrid w:val="0"/>
              <w:rPr>
                <w:rFonts w:ascii="AdvOT8cb2ddbd" w:hAnsi="AdvOT8cb2ddbd" w:cs="AdvOT8cb2ddbd"/>
                <w:sz w:val="20"/>
                <w:szCs w:val="20"/>
              </w:rPr>
            </w:pPr>
          </w:p>
        </w:tc>
      </w:tr>
      <w:tr w:rsidR="001C34D7" w14:paraId="4A58C257" w14:textId="77777777" w:rsidTr="00E73961">
        <w:trPr>
          <w:trHeight w:val="292"/>
        </w:trPr>
        <w:tc>
          <w:tcPr>
            <w:tcW w:w="869" w:type="dxa"/>
          </w:tcPr>
          <w:p w14:paraId="2F1750E7" w14:textId="77777777" w:rsidR="00E73961" w:rsidRDefault="004F5B52" w:rsidP="00E25EE1">
            <w:r w:rsidRPr="00D91150">
              <w:t>GP</w:t>
            </w:r>
            <w:r>
              <w:t>2</w:t>
            </w:r>
          </w:p>
        </w:tc>
        <w:tc>
          <w:tcPr>
            <w:tcW w:w="7226" w:type="dxa"/>
          </w:tcPr>
          <w:p w14:paraId="2C8771BB"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sidRPr="00CE7FE2">
              <w:rPr>
                <w:rFonts w:ascii="AdvOT8cb2ddbd" w:hAnsi="AdvOT8cb2ddbd" w:cs="AdvOT8cb2ddbd"/>
                <w:sz w:val="20"/>
                <w:szCs w:val="20"/>
              </w:rPr>
              <w:t>Our firm cooperates</w:t>
            </w:r>
            <w:r w:rsidRPr="00CE7FE2">
              <w:rPr>
                <w:rFonts w:ascii="Times New Roman" w:hAnsi="Times New Roman"/>
                <w:color w:val="000000"/>
                <w:sz w:val="20"/>
                <w:szCs w:val="20"/>
              </w:rPr>
              <w:t xml:space="preserve"> with suppliers for environmental objectives.</w:t>
            </w:r>
          </w:p>
        </w:tc>
        <w:tc>
          <w:tcPr>
            <w:tcW w:w="1985" w:type="dxa"/>
            <w:vMerge/>
          </w:tcPr>
          <w:p w14:paraId="6322D52B" w14:textId="77777777" w:rsidR="00E73961" w:rsidRPr="00CE7FE2" w:rsidRDefault="00E73961" w:rsidP="00E25EE1">
            <w:pPr>
              <w:autoSpaceDE w:val="0"/>
              <w:autoSpaceDN w:val="0"/>
              <w:adjustRightInd w:val="0"/>
              <w:snapToGrid w:val="0"/>
              <w:rPr>
                <w:rFonts w:ascii="AdvOT8cb2ddbd" w:hAnsi="AdvOT8cb2ddbd" w:cs="AdvOT8cb2ddbd"/>
                <w:sz w:val="20"/>
                <w:szCs w:val="20"/>
              </w:rPr>
            </w:pPr>
          </w:p>
        </w:tc>
      </w:tr>
      <w:tr w:rsidR="001C34D7" w14:paraId="69523CC7" w14:textId="77777777" w:rsidTr="00E73961">
        <w:trPr>
          <w:trHeight w:val="292"/>
        </w:trPr>
        <w:tc>
          <w:tcPr>
            <w:tcW w:w="869" w:type="dxa"/>
          </w:tcPr>
          <w:p w14:paraId="4A2456C7" w14:textId="77777777" w:rsidR="00E73961" w:rsidRDefault="004F5B52" w:rsidP="00E25EE1">
            <w:r w:rsidRPr="00D91150">
              <w:t>GP</w:t>
            </w:r>
            <w:r>
              <w:t>3</w:t>
            </w:r>
          </w:p>
        </w:tc>
        <w:tc>
          <w:tcPr>
            <w:tcW w:w="7226" w:type="dxa"/>
          </w:tcPr>
          <w:p w14:paraId="6F21DB98"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sidRPr="00CE7FE2">
              <w:rPr>
                <w:rFonts w:ascii="AdvOT8cb2ddbd" w:hAnsi="AdvOT8cb2ddbd" w:cs="AdvOT8cb2ddbd"/>
                <w:sz w:val="20"/>
                <w:szCs w:val="20"/>
              </w:rPr>
              <w:t>Our firm evaluates suppliers based on specific environmental criteria</w:t>
            </w:r>
          </w:p>
        </w:tc>
        <w:tc>
          <w:tcPr>
            <w:tcW w:w="1985" w:type="dxa"/>
            <w:vMerge/>
          </w:tcPr>
          <w:p w14:paraId="00F2451E" w14:textId="77777777" w:rsidR="00E73961" w:rsidRPr="00CE7FE2" w:rsidRDefault="00E73961" w:rsidP="00E25EE1">
            <w:pPr>
              <w:autoSpaceDE w:val="0"/>
              <w:autoSpaceDN w:val="0"/>
              <w:adjustRightInd w:val="0"/>
              <w:snapToGrid w:val="0"/>
              <w:rPr>
                <w:rFonts w:ascii="AdvOT8cb2ddbd" w:hAnsi="AdvOT8cb2ddbd" w:cs="AdvOT8cb2ddbd"/>
                <w:sz w:val="20"/>
                <w:szCs w:val="20"/>
              </w:rPr>
            </w:pPr>
          </w:p>
        </w:tc>
      </w:tr>
      <w:tr w:rsidR="001C34D7" w14:paraId="1107C6D9" w14:textId="77777777" w:rsidTr="00E73961">
        <w:trPr>
          <w:trHeight w:val="190"/>
        </w:trPr>
        <w:tc>
          <w:tcPr>
            <w:tcW w:w="8095" w:type="dxa"/>
            <w:gridSpan w:val="2"/>
          </w:tcPr>
          <w:p w14:paraId="12F296EF" w14:textId="77777777" w:rsidR="00E73961" w:rsidRPr="00FC71EF" w:rsidRDefault="004F5B52" w:rsidP="00E25EE1">
            <w:pPr>
              <w:autoSpaceDE w:val="0"/>
              <w:autoSpaceDN w:val="0"/>
              <w:adjustRightInd w:val="0"/>
              <w:snapToGrid w:val="0"/>
              <w:jc w:val="center"/>
              <w:rPr>
                <w:rFonts w:ascii="Times New Roman" w:hAnsi="Times New Roman"/>
                <w:b/>
                <w:color w:val="000000"/>
                <w:sz w:val="24"/>
                <w:szCs w:val="24"/>
              </w:rPr>
            </w:pPr>
            <w:r>
              <w:rPr>
                <w:rFonts w:ascii="Times New Roman" w:hAnsi="Times New Roman"/>
                <w:b/>
                <w:color w:val="000000"/>
                <w:sz w:val="24"/>
                <w:szCs w:val="24"/>
              </w:rPr>
              <w:t xml:space="preserve">Cooperation with Customer (CWC) </w:t>
            </w:r>
          </w:p>
        </w:tc>
        <w:tc>
          <w:tcPr>
            <w:tcW w:w="1985" w:type="dxa"/>
            <w:vMerge/>
          </w:tcPr>
          <w:p w14:paraId="7F94F855" w14:textId="77777777" w:rsidR="00E73961" w:rsidRDefault="00E73961" w:rsidP="00E25EE1">
            <w:pPr>
              <w:autoSpaceDE w:val="0"/>
              <w:autoSpaceDN w:val="0"/>
              <w:adjustRightInd w:val="0"/>
              <w:snapToGrid w:val="0"/>
              <w:jc w:val="center"/>
              <w:rPr>
                <w:rFonts w:ascii="Times New Roman" w:hAnsi="Times New Roman"/>
                <w:b/>
                <w:color w:val="000000"/>
                <w:sz w:val="24"/>
                <w:szCs w:val="24"/>
              </w:rPr>
            </w:pPr>
          </w:p>
        </w:tc>
      </w:tr>
      <w:tr w:rsidR="001C34D7" w14:paraId="6B812FEF" w14:textId="77777777" w:rsidTr="00E73961">
        <w:trPr>
          <w:trHeight w:val="278"/>
        </w:trPr>
        <w:tc>
          <w:tcPr>
            <w:tcW w:w="869" w:type="dxa"/>
          </w:tcPr>
          <w:p w14:paraId="726430F2" w14:textId="77777777" w:rsidR="00E73961" w:rsidRDefault="004F5B52" w:rsidP="00E25EE1">
            <w:r>
              <w:t>CWC1</w:t>
            </w:r>
          </w:p>
        </w:tc>
        <w:tc>
          <w:tcPr>
            <w:tcW w:w="7226" w:type="dxa"/>
          </w:tcPr>
          <w:p w14:paraId="08B6A403"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Pr>
                <w:rFonts w:ascii="Times New Roman" w:hAnsi="Times New Roman"/>
                <w:color w:val="000000"/>
                <w:sz w:val="20"/>
                <w:szCs w:val="20"/>
              </w:rPr>
              <w:t>Our firm cooperates</w:t>
            </w:r>
            <w:r w:rsidRPr="00E03765">
              <w:rPr>
                <w:rFonts w:ascii="Times New Roman" w:hAnsi="Times New Roman"/>
                <w:color w:val="000000"/>
                <w:sz w:val="20"/>
                <w:szCs w:val="20"/>
              </w:rPr>
              <w:t xml:space="preserve"> wit</w:t>
            </w:r>
            <w:r>
              <w:rPr>
                <w:rFonts w:ascii="Times New Roman" w:hAnsi="Times New Roman"/>
                <w:color w:val="000000"/>
                <w:sz w:val="20"/>
                <w:szCs w:val="20"/>
              </w:rPr>
              <w:t>h customers for eco-design.</w:t>
            </w:r>
          </w:p>
        </w:tc>
        <w:tc>
          <w:tcPr>
            <w:tcW w:w="1985" w:type="dxa"/>
            <w:vMerge/>
          </w:tcPr>
          <w:p w14:paraId="61BEB060" w14:textId="77777777" w:rsidR="00E73961" w:rsidRDefault="00E73961" w:rsidP="00E25EE1">
            <w:pPr>
              <w:autoSpaceDE w:val="0"/>
              <w:autoSpaceDN w:val="0"/>
              <w:adjustRightInd w:val="0"/>
              <w:snapToGrid w:val="0"/>
              <w:rPr>
                <w:rFonts w:ascii="Times New Roman" w:hAnsi="Times New Roman"/>
                <w:color w:val="000000"/>
                <w:sz w:val="20"/>
                <w:szCs w:val="20"/>
              </w:rPr>
            </w:pPr>
          </w:p>
        </w:tc>
      </w:tr>
      <w:tr w:rsidR="001C34D7" w14:paraId="037207DD" w14:textId="77777777" w:rsidTr="00E73961">
        <w:trPr>
          <w:trHeight w:val="292"/>
        </w:trPr>
        <w:tc>
          <w:tcPr>
            <w:tcW w:w="869" w:type="dxa"/>
          </w:tcPr>
          <w:p w14:paraId="5618D497" w14:textId="77777777" w:rsidR="00E73961" w:rsidRDefault="004F5B52" w:rsidP="00E25EE1">
            <w:r>
              <w:t>CWC2</w:t>
            </w:r>
          </w:p>
        </w:tc>
        <w:tc>
          <w:tcPr>
            <w:tcW w:w="7226" w:type="dxa"/>
          </w:tcPr>
          <w:p w14:paraId="11A08CEF"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Pr>
                <w:rFonts w:ascii="Times New Roman" w:hAnsi="Times New Roman"/>
                <w:color w:val="000000"/>
                <w:sz w:val="20"/>
                <w:szCs w:val="20"/>
              </w:rPr>
              <w:t>Our firm cooperates</w:t>
            </w:r>
            <w:r w:rsidRPr="00E03765">
              <w:rPr>
                <w:rFonts w:ascii="Times New Roman" w:hAnsi="Times New Roman"/>
                <w:color w:val="000000"/>
                <w:sz w:val="20"/>
                <w:szCs w:val="20"/>
              </w:rPr>
              <w:t xml:space="preserve"> with custom</w:t>
            </w:r>
            <w:r>
              <w:rPr>
                <w:rFonts w:ascii="Times New Roman" w:hAnsi="Times New Roman"/>
                <w:color w:val="000000"/>
                <w:sz w:val="20"/>
                <w:szCs w:val="20"/>
              </w:rPr>
              <w:t>ers for cleaner production.</w:t>
            </w:r>
          </w:p>
        </w:tc>
        <w:tc>
          <w:tcPr>
            <w:tcW w:w="1985" w:type="dxa"/>
            <w:vMerge/>
          </w:tcPr>
          <w:p w14:paraId="574B6BC3" w14:textId="77777777" w:rsidR="00E73961" w:rsidRDefault="00E73961" w:rsidP="00E25EE1">
            <w:pPr>
              <w:autoSpaceDE w:val="0"/>
              <w:autoSpaceDN w:val="0"/>
              <w:adjustRightInd w:val="0"/>
              <w:snapToGrid w:val="0"/>
              <w:rPr>
                <w:rFonts w:ascii="Times New Roman" w:hAnsi="Times New Roman"/>
                <w:color w:val="000000"/>
                <w:sz w:val="20"/>
                <w:szCs w:val="20"/>
              </w:rPr>
            </w:pPr>
          </w:p>
        </w:tc>
      </w:tr>
      <w:tr w:rsidR="001C34D7" w14:paraId="4F50A4FA" w14:textId="77777777" w:rsidTr="00E73961">
        <w:trPr>
          <w:trHeight w:val="292"/>
        </w:trPr>
        <w:tc>
          <w:tcPr>
            <w:tcW w:w="869" w:type="dxa"/>
          </w:tcPr>
          <w:p w14:paraId="48A44B9A" w14:textId="77777777" w:rsidR="00E73961" w:rsidRDefault="004F5B52" w:rsidP="00E25EE1">
            <w:r>
              <w:t>CWC3</w:t>
            </w:r>
          </w:p>
        </w:tc>
        <w:tc>
          <w:tcPr>
            <w:tcW w:w="7226" w:type="dxa"/>
          </w:tcPr>
          <w:p w14:paraId="61F53420"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Pr>
                <w:rFonts w:ascii="Times New Roman" w:hAnsi="Times New Roman"/>
                <w:color w:val="000000"/>
                <w:sz w:val="20"/>
                <w:szCs w:val="20"/>
              </w:rPr>
              <w:t>Our firm cooperates</w:t>
            </w:r>
            <w:r w:rsidRPr="00E03765">
              <w:rPr>
                <w:rFonts w:ascii="Times New Roman" w:hAnsi="Times New Roman"/>
                <w:color w:val="000000"/>
                <w:sz w:val="20"/>
                <w:szCs w:val="20"/>
              </w:rPr>
              <w:t xml:space="preserve"> with cus</w:t>
            </w:r>
            <w:r>
              <w:rPr>
                <w:rFonts w:ascii="Times New Roman" w:hAnsi="Times New Roman"/>
                <w:color w:val="000000"/>
                <w:sz w:val="20"/>
                <w:szCs w:val="20"/>
              </w:rPr>
              <w:t>tomers for green packaging.</w:t>
            </w:r>
          </w:p>
        </w:tc>
        <w:tc>
          <w:tcPr>
            <w:tcW w:w="1985" w:type="dxa"/>
            <w:vMerge/>
          </w:tcPr>
          <w:p w14:paraId="16DDA005" w14:textId="77777777" w:rsidR="00E73961" w:rsidRDefault="00E73961" w:rsidP="00E25EE1">
            <w:pPr>
              <w:autoSpaceDE w:val="0"/>
              <w:autoSpaceDN w:val="0"/>
              <w:adjustRightInd w:val="0"/>
              <w:snapToGrid w:val="0"/>
              <w:rPr>
                <w:rFonts w:ascii="Times New Roman" w:hAnsi="Times New Roman"/>
                <w:color w:val="000000"/>
                <w:sz w:val="20"/>
                <w:szCs w:val="20"/>
              </w:rPr>
            </w:pPr>
          </w:p>
        </w:tc>
      </w:tr>
      <w:tr w:rsidR="001C34D7" w14:paraId="4AFDA3EB" w14:textId="77777777" w:rsidTr="00E73961">
        <w:trPr>
          <w:trHeight w:val="177"/>
        </w:trPr>
        <w:tc>
          <w:tcPr>
            <w:tcW w:w="8095" w:type="dxa"/>
            <w:gridSpan w:val="2"/>
          </w:tcPr>
          <w:p w14:paraId="63D5D765" w14:textId="77777777" w:rsidR="00E73961" w:rsidRPr="00026538" w:rsidRDefault="004F5B52" w:rsidP="00E25EE1">
            <w:pPr>
              <w:snapToGrid w:val="0"/>
              <w:jc w:val="center"/>
              <w:rPr>
                <w:rFonts w:ascii="Times New Roman" w:hAnsi="Times New Roman"/>
                <w:b/>
                <w:color w:val="000000"/>
                <w:sz w:val="24"/>
                <w:szCs w:val="24"/>
              </w:rPr>
            </w:pPr>
            <w:r w:rsidRPr="00026538">
              <w:rPr>
                <w:rFonts w:ascii="Times New Roman" w:hAnsi="Times New Roman"/>
                <w:b/>
                <w:color w:val="000000"/>
                <w:sz w:val="24"/>
                <w:szCs w:val="24"/>
              </w:rPr>
              <w:t>Investment Recovery (IR)</w:t>
            </w:r>
          </w:p>
        </w:tc>
        <w:tc>
          <w:tcPr>
            <w:tcW w:w="1985" w:type="dxa"/>
            <w:vMerge/>
          </w:tcPr>
          <w:p w14:paraId="1DB52FF6" w14:textId="77777777" w:rsidR="00E73961" w:rsidRPr="00026538" w:rsidRDefault="00E73961" w:rsidP="00E25EE1">
            <w:pPr>
              <w:snapToGrid w:val="0"/>
              <w:jc w:val="center"/>
              <w:rPr>
                <w:rFonts w:ascii="Times New Roman" w:hAnsi="Times New Roman"/>
                <w:b/>
                <w:color w:val="000000"/>
                <w:sz w:val="24"/>
                <w:szCs w:val="24"/>
              </w:rPr>
            </w:pPr>
          </w:p>
        </w:tc>
      </w:tr>
      <w:tr w:rsidR="001C34D7" w14:paraId="13F99128" w14:textId="77777777" w:rsidTr="00E73961">
        <w:trPr>
          <w:trHeight w:val="318"/>
        </w:trPr>
        <w:tc>
          <w:tcPr>
            <w:tcW w:w="869" w:type="dxa"/>
          </w:tcPr>
          <w:p w14:paraId="7F864702" w14:textId="77777777" w:rsidR="00E73961" w:rsidRDefault="004F5B52" w:rsidP="00E25EE1">
            <w:r>
              <w:t>IR1</w:t>
            </w:r>
          </w:p>
        </w:tc>
        <w:tc>
          <w:tcPr>
            <w:tcW w:w="7226" w:type="dxa"/>
          </w:tcPr>
          <w:p w14:paraId="5D5F135B" w14:textId="77777777" w:rsidR="00E73961" w:rsidRPr="00FC338D" w:rsidRDefault="004F5B52" w:rsidP="00E25EE1">
            <w:pPr>
              <w:pStyle w:val="Footer"/>
              <w:autoSpaceDE w:val="0"/>
              <w:autoSpaceDN w:val="0"/>
              <w:adjustRightInd w:val="0"/>
              <w:rPr>
                <w:rFonts w:ascii="Times New Roman" w:hAnsi="Times New Roman"/>
                <w:color w:val="000000"/>
                <w:sz w:val="20"/>
                <w:szCs w:val="20"/>
              </w:rPr>
            </w:pPr>
            <w:r w:rsidRPr="00CE7FE2">
              <w:rPr>
                <w:rFonts w:ascii="Times New Roman" w:hAnsi="Times New Roman"/>
                <w:sz w:val="20"/>
                <w:szCs w:val="20"/>
              </w:rPr>
              <w:t>Our firm emphasizes i</w:t>
            </w:r>
            <w:r w:rsidRPr="00CE7FE2">
              <w:rPr>
                <w:rFonts w:ascii="Times New Roman" w:hAnsi="Times New Roman"/>
                <w:color w:val="000000"/>
                <w:sz w:val="20"/>
                <w:szCs w:val="20"/>
              </w:rPr>
              <w:t>nvestment recovery (sale) of excess inventories/materials.</w:t>
            </w:r>
          </w:p>
        </w:tc>
        <w:tc>
          <w:tcPr>
            <w:tcW w:w="1985" w:type="dxa"/>
            <w:vMerge/>
          </w:tcPr>
          <w:p w14:paraId="23767F2C" w14:textId="77777777" w:rsidR="00E73961" w:rsidRPr="00CE7FE2" w:rsidRDefault="00E73961" w:rsidP="00E25EE1">
            <w:pPr>
              <w:pStyle w:val="Footer"/>
              <w:autoSpaceDE w:val="0"/>
              <w:autoSpaceDN w:val="0"/>
              <w:adjustRightInd w:val="0"/>
              <w:rPr>
                <w:rFonts w:ascii="Times New Roman" w:hAnsi="Times New Roman"/>
                <w:sz w:val="20"/>
                <w:szCs w:val="20"/>
              </w:rPr>
            </w:pPr>
          </w:p>
        </w:tc>
      </w:tr>
      <w:tr w:rsidR="001C34D7" w14:paraId="610E7AE1" w14:textId="77777777" w:rsidTr="00E73961">
        <w:trPr>
          <w:trHeight w:val="278"/>
        </w:trPr>
        <w:tc>
          <w:tcPr>
            <w:tcW w:w="869" w:type="dxa"/>
          </w:tcPr>
          <w:p w14:paraId="68425AA9" w14:textId="77777777" w:rsidR="00E73961" w:rsidRDefault="004F5B52" w:rsidP="00E25EE1">
            <w:r w:rsidRPr="00A137BC">
              <w:t>IR</w:t>
            </w:r>
            <w:r>
              <w:t>2</w:t>
            </w:r>
          </w:p>
        </w:tc>
        <w:tc>
          <w:tcPr>
            <w:tcW w:w="7226" w:type="dxa"/>
          </w:tcPr>
          <w:p w14:paraId="549CE8E6"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sidRPr="00CE7FE2">
              <w:rPr>
                <w:rFonts w:ascii="Times New Roman" w:hAnsi="Times New Roman"/>
                <w:sz w:val="20"/>
                <w:szCs w:val="20"/>
              </w:rPr>
              <w:t>Our firm emphasizes s</w:t>
            </w:r>
            <w:r w:rsidRPr="00CE7FE2">
              <w:rPr>
                <w:rFonts w:ascii="Times New Roman" w:hAnsi="Times New Roman"/>
                <w:color w:val="000000"/>
                <w:sz w:val="20"/>
                <w:szCs w:val="20"/>
              </w:rPr>
              <w:t>ale of scrap and used materials.</w:t>
            </w:r>
          </w:p>
        </w:tc>
        <w:tc>
          <w:tcPr>
            <w:tcW w:w="1985" w:type="dxa"/>
            <w:vMerge/>
          </w:tcPr>
          <w:p w14:paraId="229FA1CA" w14:textId="77777777" w:rsidR="00E73961" w:rsidRPr="00CE7FE2" w:rsidRDefault="00E73961" w:rsidP="00E25EE1">
            <w:pPr>
              <w:autoSpaceDE w:val="0"/>
              <w:autoSpaceDN w:val="0"/>
              <w:adjustRightInd w:val="0"/>
              <w:snapToGrid w:val="0"/>
              <w:rPr>
                <w:rFonts w:ascii="Times New Roman" w:hAnsi="Times New Roman"/>
                <w:sz w:val="20"/>
                <w:szCs w:val="20"/>
              </w:rPr>
            </w:pPr>
          </w:p>
        </w:tc>
      </w:tr>
      <w:tr w:rsidR="001C34D7" w14:paraId="34266908" w14:textId="77777777" w:rsidTr="00E73961">
        <w:trPr>
          <w:trHeight w:val="206"/>
        </w:trPr>
        <w:tc>
          <w:tcPr>
            <w:tcW w:w="869" w:type="dxa"/>
          </w:tcPr>
          <w:p w14:paraId="038CE1EF" w14:textId="77777777" w:rsidR="00E73961" w:rsidRDefault="004F5B52" w:rsidP="00E25EE1">
            <w:r w:rsidRPr="00A137BC">
              <w:t>IR</w:t>
            </w:r>
            <w:r>
              <w:t>3</w:t>
            </w:r>
          </w:p>
        </w:tc>
        <w:tc>
          <w:tcPr>
            <w:tcW w:w="7226" w:type="dxa"/>
          </w:tcPr>
          <w:p w14:paraId="4EC43948" w14:textId="77777777" w:rsidR="00E73961" w:rsidRPr="00FC338D" w:rsidRDefault="004F5B52" w:rsidP="00E25EE1">
            <w:pPr>
              <w:autoSpaceDE w:val="0"/>
              <w:autoSpaceDN w:val="0"/>
              <w:adjustRightInd w:val="0"/>
              <w:snapToGrid w:val="0"/>
              <w:rPr>
                <w:rFonts w:ascii="Times New Roman" w:hAnsi="Times New Roman"/>
                <w:color w:val="000000"/>
                <w:sz w:val="20"/>
                <w:szCs w:val="20"/>
              </w:rPr>
            </w:pPr>
            <w:r w:rsidRPr="00CE7FE2">
              <w:rPr>
                <w:rFonts w:ascii="Times New Roman" w:hAnsi="Times New Roman"/>
                <w:sz w:val="20"/>
                <w:szCs w:val="20"/>
              </w:rPr>
              <w:t>Our firm emphasizes s</w:t>
            </w:r>
            <w:r w:rsidRPr="00CE7FE2">
              <w:rPr>
                <w:rFonts w:ascii="Times New Roman" w:hAnsi="Times New Roman"/>
                <w:color w:val="000000"/>
                <w:sz w:val="20"/>
                <w:szCs w:val="20"/>
              </w:rPr>
              <w:t>ale of excess capital equipment.</w:t>
            </w:r>
          </w:p>
        </w:tc>
        <w:tc>
          <w:tcPr>
            <w:tcW w:w="1985" w:type="dxa"/>
            <w:vMerge/>
          </w:tcPr>
          <w:p w14:paraId="58D6667B" w14:textId="77777777" w:rsidR="00E73961" w:rsidRPr="00CE7FE2" w:rsidRDefault="00E73961" w:rsidP="00E25EE1">
            <w:pPr>
              <w:autoSpaceDE w:val="0"/>
              <w:autoSpaceDN w:val="0"/>
              <w:adjustRightInd w:val="0"/>
              <w:snapToGrid w:val="0"/>
              <w:rPr>
                <w:rFonts w:ascii="Times New Roman" w:hAnsi="Times New Roman"/>
                <w:sz w:val="20"/>
                <w:szCs w:val="20"/>
              </w:rPr>
            </w:pPr>
          </w:p>
        </w:tc>
      </w:tr>
    </w:tbl>
    <w:p w14:paraId="40982469" w14:textId="77777777" w:rsidR="003F33B3" w:rsidRDefault="003F33B3" w:rsidP="00E25EE1">
      <w:pPr>
        <w:spacing w:line="240" w:lineRule="auto"/>
      </w:pPr>
    </w:p>
    <w:tbl>
      <w:tblPr>
        <w:tblStyle w:val="TableGridLight"/>
        <w:tblW w:w="10080" w:type="dxa"/>
        <w:tblLook w:val="04A0" w:firstRow="1" w:lastRow="0" w:firstColumn="1" w:lastColumn="0" w:noHBand="0" w:noVBand="1"/>
      </w:tblPr>
      <w:tblGrid>
        <w:gridCol w:w="779"/>
        <w:gridCol w:w="7321"/>
        <w:gridCol w:w="1980"/>
      </w:tblGrid>
      <w:tr w:rsidR="001C34D7" w14:paraId="2960A83D" w14:textId="77777777" w:rsidTr="00202F5D">
        <w:trPr>
          <w:trHeight w:val="276"/>
        </w:trPr>
        <w:tc>
          <w:tcPr>
            <w:tcW w:w="8100" w:type="dxa"/>
            <w:gridSpan w:val="2"/>
          </w:tcPr>
          <w:p w14:paraId="27B99515" w14:textId="77777777" w:rsidR="00202F5D" w:rsidRPr="001E7AF6" w:rsidRDefault="004F5B52" w:rsidP="00E25EE1">
            <w:pPr>
              <w:ind w:right="130"/>
              <w:jc w:val="center"/>
              <w:rPr>
                <w:rFonts w:ascii="Times New Roman" w:hAnsi="Times New Roman"/>
                <w:b/>
                <w:sz w:val="24"/>
                <w:szCs w:val="24"/>
              </w:rPr>
            </w:pPr>
            <w:r>
              <w:rPr>
                <w:rFonts w:ascii="Times New Roman" w:hAnsi="Times New Roman"/>
                <w:b/>
                <w:sz w:val="24"/>
                <w:szCs w:val="24"/>
              </w:rPr>
              <w:t>3</w:t>
            </w:r>
            <w:r w:rsidRPr="001E7AF6">
              <w:rPr>
                <w:rFonts w:ascii="Times New Roman" w:hAnsi="Times New Roman"/>
                <w:b/>
                <w:sz w:val="24"/>
                <w:szCs w:val="24"/>
              </w:rPr>
              <w:t xml:space="preserve">. </w:t>
            </w:r>
            <w:r>
              <w:rPr>
                <w:rFonts w:ascii="Times New Roman" w:hAnsi="Times New Roman"/>
                <w:b/>
                <w:sz w:val="24"/>
                <w:szCs w:val="24"/>
              </w:rPr>
              <w:t xml:space="preserve">Firm Performance </w:t>
            </w:r>
          </w:p>
        </w:tc>
        <w:tc>
          <w:tcPr>
            <w:tcW w:w="1980" w:type="dxa"/>
          </w:tcPr>
          <w:p w14:paraId="1598FE4E" w14:textId="77777777" w:rsidR="00202F5D" w:rsidRDefault="004F5B52" w:rsidP="00E25EE1">
            <w:pPr>
              <w:ind w:right="130"/>
              <w:jc w:val="center"/>
              <w:rPr>
                <w:rFonts w:ascii="Times New Roman" w:hAnsi="Times New Roman"/>
                <w:b/>
                <w:sz w:val="24"/>
                <w:szCs w:val="24"/>
              </w:rPr>
            </w:pPr>
            <w:r>
              <w:rPr>
                <w:rFonts w:ascii="Times New Roman" w:hAnsi="Times New Roman"/>
                <w:b/>
                <w:sz w:val="24"/>
                <w:szCs w:val="24"/>
              </w:rPr>
              <w:t>Source</w:t>
            </w:r>
          </w:p>
        </w:tc>
      </w:tr>
      <w:tr w:rsidR="001C34D7" w14:paraId="635FF6C2" w14:textId="77777777" w:rsidTr="00202F5D">
        <w:trPr>
          <w:trHeight w:val="276"/>
        </w:trPr>
        <w:tc>
          <w:tcPr>
            <w:tcW w:w="8100" w:type="dxa"/>
            <w:gridSpan w:val="2"/>
          </w:tcPr>
          <w:p w14:paraId="7C2304F2" w14:textId="77777777" w:rsidR="00202F5D" w:rsidRPr="006822DC" w:rsidRDefault="004F5B52" w:rsidP="00E25EE1">
            <w:pPr>
              <w:autoSpaceDE w:val="0"/>
              <w:autoSpaceDN w:val="0"/>
              <w:adjustRightInd w:val="0"/>
              <w:rPr>
                <w:b/>
                <w:bCs/>
                <w:sz w:val="20"/>
                <w:szCs w:val="20"/>
              </w:rPr>
            </w:pPr>
            <w:r w:rsidRPr="006822DC">
              <w:rPr>
                <w:rFonts w:ascii="Times New Roman" w:hAnsi="Times New Roman"/>
                <w:sz w:val="20"/>
                <w:szCs w:val="20"/>
              </w:rPr>
              <w:t>Rate the extent to which your firm has made an improvement in its performance based on green supply chain practice adoption</w:t>
            </w:r>
            <w:r w:rsidRPr="006822DC">
              <w:rPr>
                <w:b/>
                <w:bCs/>
                <w:sz w:val="20"/>
                <w:szCs w:val="20"/>
              </w:rPr>
              <w:t xml:space="preserve">. </w:t>
            </w:r>
          </w:p>
          <w:p w14:paraId="6681C17B" w14:textId="77777777" w:rsidR="00202F5D" w:rsidRPr="006822DC" w:rsidRDefault="004F5B52" w:rsidP="00E25EE1">
            <w:pPr>
              <w:ind w:right="130"/>
              <w:jc w:val="both"/>
              <w:rPr>
                <w:rFonts w:ascii="Times New Roman" w:hAnsi="Times New Roman"/>
                <w:b/>
                <w:sz w:val="20"/>
                <w:szCs w:val="20"/>
              </w:rPr>
            </w:pPr>
            <w:r w:rsidRPr="006822DC">
              <w:rPr>
                <w:rFonts w:ascii="Times New Roman" w:hAnsi="Times New Roman"/>
                <w:i/>
                <w:sz w:val="20"/>
                <w:szCs w:val="20"/>
                <w:lang w:bidi="bn-BD"/>
              </w:rPr>
              <w:t>(1=Strongly Disagree, 2=Disagree, 3=Neither Agree nor Disagree 4= Agree, 5=Strongly Agree)</w:t>
            </w:r>
          </w:p>
        </w:tc>
        <w:tc>
          <w:tcPr>
            <w:tcW w:w="1980" w:type="dxa"/>
            <w:vMerge w:val="restart"/>
          </w:tcPr>
          <w:p w14:paraId="1AE87868" w14:textId="14D2AA0C" w:rsidR="00202F5D" w:rsidRPr="006822DC" w:rsidRDefault="004F5B52" w:rsidP="00662F12">
            <w:pPr>
              <w:autoSpaceDE w:val="0"/>
              <w:autoSpaceDN w:val="0"/>
              <w:adjustRightInd w:val="0"/>
              <w:rPr>
                <w:rFonts w:ascii="Times New Roman" w:hAnsi="Times New Roman"/>
                <w:sz w:val="20"/>
                <w:szCs w:val="20"/>
              </w:rPr>
            </w:pPr>
            <w:r>
              <w:rPr>
                <w:rFonts w:ascii="Times New Roman" w:hAnsi="Times New Roman"/>
                <w:sz w:val="20"/>
                <w:szCs w:val="20"/>
              </w:rPr>
              <w:fldChar w:fldCharType="begin"/>
            </w:r>
            <w:r w:rsidR="00662F12">
              <w:rPr>
                <w:rFonts w:ascii="Times New Roman" w:hAnsi="Times New Roman"/>
                <w:sz w:val="20"/>
                <w:szCs w:val="20"/>
              </w:rPr>
              <w:instrText xml:space="preserve"> ADDIN EN.CITE &lt;EndNote&gt;&lt;Cite&gt;&lt;Author&gt;Paulraj&lt;/Author&gt;&lt;Year&gt;2011&lt;/Year&gt;&lt;RecNum&gt;239&lt;/RecNum&gt;&lt;DisplayText&gt;(Paulraj 2011)&lt;/DisplayText&gt;&lt;record&gt;&lt;rec-number&gt;239&lt;/rec-number&gt;&lt;foreign-keys&gt;&lt;key app="EN" db-id="2fdftstz02pff6efrprxzsdlwzsf5vpwf90r"&gt;239&lt;/key&gt;&lt;key app="ENWeb" db-id=""&gt;0&lt;/key&gt;&lt;/foreign-keys&gt;&lt;ref-type name="Journal Article"&gt;17&lt;/ref-type&gt;&lt;contributors&gt;&lt;authors&gt;&lt;author&gt;Paulraj, A. &lt;/author&gt;&lt;/authors&gt;&lt;/contributors&gt;&lt;titles&gt;&lt;title&gt;Understanding the relationships between internal resources and capabilities, sustainable supply management and organizational sustainability&lt;/title&gt;&lt;secondary-title&gt;Journal of Supply Chain Management&lt;/secondary-title&gt;&lt;/titles&gt;&lt;periodical&gt;&lt;full-title&gt;Journal of Supply Chain Management&lt;/full-title&gt;&lt;/periodical&gt;&lt;pages&gt;19-37&lt;/pages&gt;&lt;volume&gt;47&lt;/volume&gt;&lt;number&gt;1&lt;/number&gt;&lt;dates&gt;&lt;year&gt;2011&lt;/year&gt;&lt;/dates&gt;&lt;urls&gt;&lt;/urls&gt;&lt;/record&gt;&lt;/Cite&gt;&lt;/EndNote&gt;</w:instrText>
            </w:r>
            <w:r>
              <w:rPr>
                <w:rFonts w:ascii="Times New Roman" w:hAnsi="Times New Roman"/>
                <w:sz w:val="20"/>
                <w:szCs w:val="20"/>
              </w:rPr>
              <w:fldChar w:fldCharType="separate"/>
            </w:r>
            <w:r w:rsidR="00662F12">
              <w:rPr>
                <w:rFonts w:ascii="Times New Roman" w:hAnsi="Times New Roman"/>
                <w:noProof/>
                <w:sz w:val="20"/>
                <w:szCs w:val="20"/>
              </w:rPr>
              <w:t>(Paulraj 2011)</w:t>
            </w:r>
            <w:r>
              <w:rPr>
                <w:rFonts w:ascii="Times New Roman" w:hAnsi="Times New Roman"/>
                <w:sz w:val="20"/>
                <w:szCs w:val="20"/>
              </w:rPr>
              <w:fldChar w:fldCharType="end"/>
            </w:r>
          </w:p>
        </w:tc>
      </w:tr>
      <w:tr w:rsidR="001C34D7" w14:paraId="22FC1C16" w14:textId="77777777" w:rsidTr="00202F5D">
        <w:trPr>
          <w:trHeight w:val="276"/>
        </w:trPr>
        <w:tc>
          <w:tcPr>
            <w:tcW w:w="8100" w:type="dxa"/>
            <w:gridSpan w:val="2"/>
          </w:tcPr>
          <w:p w14:paraId="738A6D87" w14:textId="77777777" w:rsidR="00202F5D" w:rsidRPr="00EE58A8" w:rsidRDefault="004F5B52" w:rsidP="00E25EE1">
            <w:pPr>
              <w:snapToGrid w:val="0"/>
              <w:jc w:val="center"/>
              <w:rPr>
                <w:rFonts w:ascii="Times New Roman" w:hAnsi="Times New Roman"/>
                <w:b/>
                <w:color w:val="000000"/>
                <w:sz w:val="24"/>
                <w:szCs w:val="24"/>
              </w:rPr>
            </w:pPr>
            <w:r>
              <w:rPr>
                <w:rFonts w:ascii="Times New Roman" w:hAnsi="Times New Roman"/>
                <w:b/>
                <w:color w:val="000000"/>
                <w:sz w:val="24"/>
                <w:szCs w:val="24"/>
              </w:rPr>
              <w:t>Environmental P</w:t>
            </w:r>
            <w:r w:rsidRPr="00EE58A8">
              <w:rPr>
                <w:rFonts w:ascii="Times New Roman" w:hAnsi="Times New Roman"/>
                <w:b/>
                <w:color w:val="000000"/>
                <w:sz w:val="24"/>
                <w:szCs w:val="24"/>
              </w:rPr>
              <w:t>erformance (E</w:t>
            </w:r>
            <w:r w:rsidR="00FC5632">
              <w:rPr>
                <w:rFonts w:ascii="Times New Roman" w:hAnsi="Times New Roman"/>
                <w:b/>
                <w:color w:val="000000"/>
                <w:sz w:val="24"/>
                <w:szCs w:val="24"/>
              </w:rPr>
              <w:t>N</w:t>
            </w:r>
            <w:r w:rsidRPr="00EE58A8">
              <w:rPr>
                <w:rFonts w:ascii="Times New Roman" w:hAnsi="Times New Roman"/>
                <w:b/>
                <w:color w:val="000000"/>
                <w:sz w:val="24"/>
                <w:szCs w:val="24"/>
              </w:rPr>
              <w:t>P)</w:t>
            </w:r>
          </w:p>
        </w:tc>
        <w:tc>
          <w:tcPr>
            <w:tcW w:w="1980" w:type="dxa"/>
            <w:vMerge/>
          </w:tcPr>
          <w:p w14:paraId="2098DA51" w14:textId="77777777" w:rsidR="00202F5D" w:rsidRDefault="00202F5D" w:rsidP="00E25EE1">
            <w:pPr>
              <w:snapToGrid w:val="0"/>
              <w:jc w:val="center"/>
              <w:rPr>
                <w:rFonts w:ascii="Times New Roman" w:hAnsi="Times New Roman"/>
                <w:b/>
                <w:color w:val="000000"/>
                <w:sz w:val="24"/>
                <w:szCs w:val="24"/>
              </w:rPr>
            </w:pPr>
          </w:p>
        </w:tc>
      </w:tr>
      <w:tr w:rsidR="001C34D7" w14:paraId="70E3E2BF" w14:textId="77777777" w:rsidTr="00202F5D">
        <w:trPr>
          <w:trHeight w:val="306"/>
        </w:trPr>
        <w:tc>
          <w:tcPr>
            <w:tcW w:w="779" w:type="dxa"/>
          </w:tcPr>
          <w:p w14:paraId="3CCE367C" w14:textId="77777777" w:rsidR="00202F5D" w:rsidRPr="003C450E" w:rsidRDefault="004F5B52" w:rsidP="00E25EE1">
            <w:pPr>
              <w:pStyle w:val="ListParagraph"/>
              <w:autoSpaceDE w:val="0"/>
              <w:autoSpaceDN w:val="0"/>
              <w:adjustRightInd w:val="0"/>
              <w:spacing w:after="0" w:line="240" w:lineRule="auto"/>
              <w:ind w:left="0"/>
              <w:rPr>
                <w:sz w:val="20"/>
                <w:szCs w:val="20"/>
              </w:rPr>
            </w:pPr>
            <w:r>
              <w:rPr>
                <w:sz w:val="20"/>
                <w:szCs w:val="20"/>
              </w:rPr>
              <w:t>EP1</w:t>
            </w:r>
          </w:p>
        </w:tc>
        <w:tc>
          <w:tcPr>
            <w:tcW w:w="7321" w:type="dxa"/>
          </w:tcPr>
          <w:p w14:paraId="4E0CF941" w14:textId="77777777" w:rsidR="00202F5D" w:rsidRPr="00FC338D" w:rsidRDefault="004F5B52" w:rsidP="00E25EE1">
            <w:pPr>
              <w:snapToGrid w:val="0"/>
              <w:rPr>
                <w:rFonts w:ascii="Times New Roman" w:hAnsi="Times New Roman"/>
                <w:color w:val="000000"/>
                <w:sz w:val="20"/>
                <w:szCs w:val="20"/>
              </w:rPr>
            </w:pPr>
            <w:r>
              <w:rPr>
                <w:rFonts w:ascii="Times New Roman" w:hAnsi="Times New Roman"/>
                <w:color w:val="000000"/>
                <w:sz w:val="20"/>
                <w:szCs w:val="20"/>
              </w:rPr>
              <w:t>Reduction of air emission.</w:t>
            </w:r>
          </w:p>
        </w:tc>
        <w:tc>
          <w:tcPr>
            <w:tcW w:w="1980" w:type="dxa"/>
            <w:vMerge/>
          </w:tcPr>
          <w:p w14:paraId="62C31405" w14:textId="77777777" w:rsidR="00202F5D" w:rsidRDefault="00202F5D" w:rsidP="00E25EE1">
            <w:pPr>
              <w:snapToGrid w:val="0"/>
              <w:rPr>
                <w:rFonts w:ascii="Times New Roman" w:hAnsi="Times New Roman"/>
                <w:color w:val="000000"/>
                <w:sz w:val="20"/>
                <w:szCs w:val="20"/>
              </w:rPr>
            </w:pPr>
          </w:p>
        </w:tc>
      </w:tr>
      <w:tr w:rsidR="001C34D7" w14:paraId="60D3C599" w14:textId="77777777" w:rsidTr="00202F5D">
        <w:trPr>
          <w:trHeight w:val="276"/>
        </w:trPr>
        <w:tc>
          <w:tcPr>
            <w:tcW w:w="779" w:type="dxa"/>
          </w:tcPr>
          <w:p w14:paraId="717EBEE8" w14:textId="77777777" w:rsidR="00202F5D" w:rsidRDefault="004F5B52" w:rsidP="00E25EE1">
            <w:r w:rsidRPr="00383508">
              <w:rPr>
                <w:rFonts w:ascii="Times New Roman" w:hAnsi="Times New Roman"/>
                <w:sz w:val="20"/>
                <w:szCs w:val="20"/>
              </w:rPr>
              <w:t>EP</w:t>
            </w:r>
            <w:r>
              <w:rPr>
                <w:rFonts w:ascii="Times New Roman" w:hAnsi="Times New Roman"/>
                <w:sz w:val="20"/>
                <w:szCs w:val="20"/>
              </w:rPr>
              <w:t>2</w:t>
            </w:r>
          </w:p>
        </w:tc>
        <w:tc>
          <w:tcPr>
            <w:tcW w:w="7321" w:type="dxa"/>
          </w:tcPr>
          <w:p w14:paraId="266EBE7F" w14:textId="6C4202EB" w:rsidR="00202F5D" w:rsidRPr="004A7E36" w:rsidRDefault="004F5B52" w:rsidP="00E25EE1">
            <w:pPr>
              <w:pStyle w:val="FootnoteText"/>
              <w:autoSpaceDE w:val="0"/>
              <w:autoSpaceDN w:val="0"/>
              <w:adjustRightInd w:val="0"/>
              <w:contextualSpacing/>
              <w:rPr>
                <w:rFonts w:ascii="Times New Roman" w:hAnsi="Times New Roman"/>
                <w:color w:val="000000"/>
              </w:rPr>
            </w:pPr>
            <w:r w:rsidRPr="004A7E36">
              <w:rPr>
                <w:rFonts w:ascii="Times New Roman" w:hAnsi="Times New Roman"/>
                <w:color w:val="000000"/>
              </w:rPr>
              <w:t xml:space="preserve">Reduction of waste </w:t>
            </w:r>
            <w:r w:rsidR="005E58AB" w:rsidRPr="004A7E36">
              <w:rPr>
                <w:rFonts w:ascii="Times New Roman" w:hAnsi="Times New Roman"/>
                <w:color w:val="000000"/>
              </w:rPr>
              <w:t>(water</w:t>
            </w:r>
            <w:r w:rsidRPr="004A7E36">
              <w:rPr>
                <w:rFonts w:ascii="Times New Roman" w:hAnsi="Times New Roman"/>
                <w:color w:val="000000"/>
              </w:rPr>
              <w:t xml:space="preserve"> and/or solid).</w:t>
            </w:r>
          </w:p>
        </w:tc>
        <w:tc>
          <w:tcPr>
            <w:tcW w:w="1980" w:type="dxa"/>
            <w:vMerge/>
          </w:tcPr>
          <w:p w14:paraId="018EDD7D" w14:textId="77777777" w:rsidR="00202F5D" w:rsidRPr="004A7E36" w:rsidRDefault="00202F5D" w:rsidP="00E25EE1">
            <w:pPr>
              <w:pStyle w:val="FootnoteText"/>
              <w:autoSpaceDE w:val="0"/>
              <w:autoSpaceDN w:val="0"/>
              <w:adjustRightInd w:val="0"/>
              <w:contextualSpacing/>
              <w:rPr>
                <w:rFonts w:ascii="Times New Roman" w:hAnsi="Times New Roman"/>
                <w:color w:val="000000"/>
              </w:rPr>
            </w:pPr>
          </w:p>
        </w:tc>
      </w:tr>
      <w:tr w:rsidR="001C34D7" w14:paraId="371901D2" w14:textId="77777777" w:rsidTr="00202F5D">
        <w:trPr>
          <w:trHeight w:val="276"/>
        </w:trPr>
        <w:tc>
          <w:tcPr>
            <w:tcW w:w="779" w:type="dxa"/>
          </w:tcPr>
          <w:p w14:paraId="37505979" w14:textId="77777777" w:rsidR="00202F5D" w:rsidRDefault="004F5B52" w:rsidP="00E25EE1">
            <w:r w:rsidRPr="00383508">
              <w:rPr>
                <w:rFonts w:ascii="Times New Roman" w:hAnsi="Times New Roman"/>
                <w:sz w:val="20"/>
                <w:szCs w:val="20"/>
              </w:rPr>
              <w:t>EP</w:t>
            </w:r>
            <w:r>
              <w:rPr>
                <w:rFonts w:ascii="Times New Roman" w:hAnsi="Times New Roman"/>
                <w:sz w:val="20"/>
                <w:szCs w:val="20"/>
              </w:rPr>
              <w:t>3</w:t>
            </w:r>
          </w:p>
        </w:tc>
        <w:tc>
          <w:tcPr>
            <w:tcW w:w="7321" w:type="dxa"/>
          </w:tcPr>
          <w:p w14:paraId="20854290" w14:textId="77777777" w:rsidR="00202F5D" w:rsidRPr="00FC338D" w:rsidRDefault="004F5B52" w:rsidP="00E25EE1">
            <w:pPr>
              <w:snapToGrid w:val="0"/>
              <w:rPr>
                <w:rFonts w:ascii="Times New Roman" w:hAnsi="Times New Roman"/>
                <w:color w:val="000000"/>
                <w:sz w:val="20"/>
                <w:szCs w:val="20"/>
              </w:rPr>
            </w:pPr>
            <w:r w:rsidRPr="00EE58A8">
              <w:rPr>
                <w:rFonts w:ascii="Times New Roman" w:hAnsi="Times New Roman"/>
                <w:color w:val="000000"/>
                <w:sz w:val="20"/>
                <w:szCs w:val="20"/>
              </w:rPr>
              <w:t>Decrease of consumption for hazardous/ harmful/ toxic</w:t>
            </w:r>
            <w:r>
              <w:rPr>
                <w:rFonts w:ascii="Times New Roman" w:hAnsi="Times New Roman"/>
                <w:color w:val="000000"/>
                <w:sz w:val="20"/>
                <w:szCs w:val="20"/>
              </w:rPr>
              <w:t xml:space="preserve"> materials.</w:t>
            </w:r>
          </w:p>
        </w:tc>
        <w:tc>
          <w:tcPr>
            <w:tcW w:w="1980" w:type="dxa"/>
            <w:vMerge/>
          </w:tcPr>
          <w:p w14:paraId="33574C5B" w14:textId="77777777" w:rsidR="00202F5D" w:rsidRPr="00EE58A8" w:rsidRDefault="00202F5D" w:rsidP="00E25EE1">
            <w:pPr>
              <w:snapToGrid w:val="0"/>
              <w:rPr>
                <w:rFonts w:ascii="Times New Roman" w:hAnsi="Times New Roman"/>
                <w:color w:val="000000"/>
                <w:sz w:val="20"/>
                <w:szCs w:val="20"/>
              </w:rPr>
            </w:pPr>
          </w:p>
        </w:tc>
      </w:tr>
      <w:tr w:rsidR="001C34D7" w14:paraId="5B130ED2" w14:textId="77777777" w:rsidTr="00202F5D">
        <w:trPr>
          <w:trHeight w:val="238"/>
        </w:trPr>
        <w:tc>
          <w:tcPr>
            <w:tcW w:w="779" w:type="dxa"/>
          </w:tcPr>
          <w:p w14:paraId="5567A90F" w14:textId="77777777" w:rsidR="00202F5D" w:rsidRDefault="004F5B52" w:rsidP="00E25EE1">
            <w:r w:rsidRPr="00383508">
              <w:rPr>
                <w:rFonts w:ascii="Times New Roman" w:hAnsi="Times New Roman"/>
                <w:sz w:val="20"/>
                <w:szCs w:val="20"/>
              </w:rPr>
              <w:t>EP</w:t>
            </w:r>
            <w:r>
              <w:rPr>
                <w:rFonts w:ascii="Times New Roman" w:hAnsi="Times New Roman"/>
                <w:sz w:val="20"/>
                <w:szCs w:val="20"/>
              </w:rPr>
              <w:t>4</w:t>
            </w:r>
          </w:p>
        </w:tc>
        <w:tc>
          <w:tcPr>
            <w:tcW w:w="7321" w:type="dxa"/>
          </w:tcPr>
          <w:p w14:paraId="04CD8124" w14:textId="77777777" w:rsidR="00202F5D" w:rsidRPr="00FC338D" w:rsidRDefault="004F5B52" w:rsidP="00E25EE1">
            <w:pPr>
              <w:snapToGrid w:val="0"/>
              <w:rPr>
                <w:rFonts w:ascii="Times New Roman" w:hAnsi="Times New Roman"/>
                <w:color w:val="000000"/>
                <w:sz w:val="20"/>
                <w:szCs w:val="20"/>
              </w:rPr>
            </w:pPr>
            <w:r w:rsidRPr="00EE58A8">
              <w:rPr>
                <w:rFonts w:ascii="Times New Roman" w:hAnsi="Times New Roman"/>
                <w:color w:val="000000"/>
                <w:sz w:val="20"/>
                <w:szCs w:val="20"/>
              </w:rPr>
              <w:t>Decrease of frequency f</w:t>
            </w:r>
            <w:r>
              <w:rPr>
                <w:rFonts w:ascii="Times New Roman" w:hAnsi="Times New Roman"/>
                <w:color w:val="000000"/>
                <w:sz w:val="20"/>
                <w:szCs w:val="20"/>
              </w:rPr>
              <w:t>or environmental accidents.</w:t>
            </w:r>
          </w:p>
        </w:tc>
        <w:tc>
          <w:tcPr>
            <w:tcW w:w="1980" w:type="dxa"/>
            <w:vMerge/>
          </w:tcPr>
          <w:p w14:paraId="5ADFE9A4" w14:textId="77777777" w:rsidR="00202F5D" w:rsidRPr="00EE58A8" w:rsidRDefault="00202F5D" w:rsidP="00E25EE1">
            <w:pPr>
              <w:snapToGrid w:val="0"/>
              <w:rPr>
                <w:rFonts w:ascii="Times New Roman" w:hAnsi="Times New Roman"/>
                <w:color w:val="000000"/>
                <w:sz w:val="20"/>
                <w:szCs w:val="20"/>
              </w:rPr>
            </w:pPr>
          </w:p>
        </w:tc>
      </w:tr>
      <w:tr w:rsidR="001C34D7" w14:paraId="74070357" w14:textId="77777777" w:rsidTr="00202F5D">
        <w:trPr>
          <w:trHeight w:val="238"/>
        </w:trPr>
        <w:tc>
          <w:tcPr>
            <w:tcW w:w="779" w:type="dxa"/>
          </w:tcPr>
          <w:p w14:paraId="052C6AC1" w14:textId="77777777" w:rsidR="00202F5D" w:rsidRPr="004A7E36" w:rsidRDefault="004F5B52" w:rsidP="00E25EE1">
            <w:pPr>
              <w:rPr>
                <w:rFonts w:ascii="Times New Roman" w:hAnsi="Times New Roman" w:cs="Times New Roman"/>
              </w:rPr>
            </w:pPr>
            <w:r w:rsidRPr="004A7E36">
              <w:rPr>
                <w:rFonts w:ascii="Times New Roman" w:hAnsi="Times New Roman" w:cs="Times New Roman"/>
                <w:sz w:val="20"/>
                <w:szCs w:val="20"/>
              </w:rPr>
              <w:t>EP5</w:t>
            </w:r>
          </w:p>
        </w:tc>
        <w:tc>
          <w:tcPr>
            <w:tcW w:w="7321" w:type="dxa"/>
          </w:tcPr>
          <w:p w14:paraId="14082723" w14:textId="77777777" w:rsidR="00202F5D" w:rsidRPr="004A7E36" w:rsidRDefault="004F5B52" w:rsidP="00E25EE1">
            <w:pPr>
              <w:snapToGrid w:val="0"/>
              <w:rPr>
                <w:rFonts w:ascii="Times New Roman" w:hAnsi="Times New Roman" w:cs="Times New Roman"/>
                <w:color w:val="000000"/>
                <w:sz w:val="20"/>
                <w:szCs w:val="20"/>
              </w:rPr>
            </w:pPr>
            <w:r w:rsidRPr="004A7E36">
              <w:rPr>
                <w:rFonts w:ascii="Times New Roman" w:hAnsi="Times New Roman" w:cs="Times New Roman"/>
                <w:color w:val="000000"/>
                <w:sz w:val="20"/>
                <w:szCs w:val="20"/>
              </w:rPr>
              <w:t>Increase in energy saved due to conservation and efficiency improvement</w:t>
            </w:r>
          </w:p>
        </w:tc>
        <w:tc>
          <w:tcPr>
            <w:tcW w:w="1980" w:type="dxa"/>
            <w:vMerge/>
          </w:tcPr>
          <w:p w14:paraId="17D225F6" w14:textId="77777777" w:rsidR="00202F5D" w:rsidRPr="004A7E36" w:rsidRDefault="00202F5D" w:rsidP="00E25EE1">
            <w:pPr>
              <w:snapToGrid w:val="0"/>
              <w:rPr>
                <w:rFonts w:ascii="Times New Roman" w:hAnsi="Times New Roman" w:cs="Times New Roman"/>
                <w:color w:val="000000"/>
                <w:sz w:val="20"/>
                <w:szCs w:val="20"/>
              </w:rPr>
            </w:pPr>
          </w:p>
        </w:tc>
      </w:tr>
      <w:tr w:rsidR="001C34D7" w14:paraId="7AC5089D" w14:textId="77777777" w:rsidTr="00202F5D">
        <w:trPr>
          <w:trHeight w:val="178"/>
        </w:trPr>
        <w:tc>
          <w:tcPr>
            <w:tcW w:w="8100" w:type="dxa"/>
            <w:gridSpan w:val="2"/>
          </w:tcPr>
          <w:p w14:paraId="4C180A8E" w14:textId="77777777" w:rsidR="00202F5D" w:rsidRPr="00EE58A8" w:rsidRDefault="004F5B52" w:rsidP="00E25EE1">
            <w:pPr>
              <w:pStyle w:val="FootnoteText"/>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Economic P</w:t>
            </w:r>
            <w:r w:rsidRPr="00EE58A8">
              <w:rPr>
                <w:rFonts w:ascii="Times New Roman" w:hAnsi="Times New Roman"/>
                <w:b/>
                <w:color w:val="000000"/>
                <w:sz w:val="24"/>
                <w:szCs w:val="24"/>
              </w:rPr>
              <w:t>erformance (ECP)</w:t>
            </w:r>
          </w:p>
        </w:tc>
        <w:tc>
          <w:tcPr>
            <w:tcW w:w="1980" w:type="dxa"/>
            <w:vMerge/>
          </w:tcPr>
          <w:p w14:paraId="5159BD6E" w14:textId="77777777" w:rsidR="00202F5D" w:rsidRDefault="00202F5D" w:rsidP="00E25EE1">
            <w:pPr>
              <w:pStyle w:val="FootnoteText"/>
              <w:autoSpaceDE w:val="0"/>
              <w:autoSpaceDN w:val="0"/>
              <w:adjustRightInd w:val="0"/>
              <w:jc w:val="center"/>
              <w:rPr>
                <w:rFonts w:ascii="Times New Roman" w:hAnsi="Times New Roman"/>
                <w:b/>
                <w:color w:val="000000"/>
                <w:sz w:val="24"/>
                <w:szCs w:val="24"/>
              </w:rPr>
            </w:pPr>
          </w:p>
        </w:tc>
      </w:tr>
      <w:tr w:rsidR="001C34D7" w14:paraId="68644E29" w14:textId="77777777" w:rsidTr="00202F5D">
        <w:trPr>
          <w:trHeight w:val="293"/>
        </w:trPr>
        <w:tc>
          <w:tcPr>
            <w:tcW w:w="779" w:type="dxa"/>
          </w:tcPr>
          <w:p w14:paraId="73E85F33" w14:textId="77777777" w:rsidR="00202F5D" w:rsidRPr="00466C66" w:rsidRDefault="004F5B52" w:rsidP="00E25EE1">
            <w:pPr>
              <w:rPr>
                <w:rFonts w:ascii="Times New Roman" w:hAnsi="Times New Roman"/>
                <w:color w:val="000000"/>
                <w:sz w:val="20"/>
                <w:szCs w:val="20"/>
              </w:rPr>
            </w:pPr>
            <w:r>
              <w:rPr>
                <w:rFonts w:ascii="Times New Roman" w:hAnsi="Times New Roman"/>
                <w:color w:val="000000"/>
                <w:sz w:val="20"/>
                <w:szCs w:val="20"/>
              </w:rPr>
              <w:t>ECP1</w:t>
            </w:r>
          </w:p>
        </w:tc>
        <w:tc>
          <w:tcPr>
            <w:tcW w:w="7321" w:type="dxa"/>
          </w:tcPr>
          <w:p w14:paraId="34992495" w14:textId="77777777" w:rsidR="00202F5D" w:rsidRPr="00FC338D" w:rsidRDefault="004F5B52" w:rsidP="00E25EE1">
            <w:pPr>
              <w:snapToGrid w:val="0"/>
              <w:rPr>
                <w:rFonts w:ascii="Times New Roman" w:hAnsi="Times New Roman"/>
                <w:color w:val="000000"/>
                <w:sz w:val="20"/>
                <w:szCs w:val="20"/>
              </w:rPr>
            </w:pPr>
            <w:r w:rsidRPr="001407B9">
              <w:rPr>
                <w:rFonts w:ascii="Times New Roman" w:hAnsi="Times New Roman"/>
                <w:sz w:val="20"/>
                <w:szCs w:val="20"/>
              </w:rPr>
              <w:t>Decrease of cost for materials purchasing</w:t>
            </w:r>
          </w:p>
        </w:tc>
        <w:tc>
          <w:tcPr>
            <w:tcW w:w="1980" w:type="dxa"/>
            <w:vMerge/>
          </w:tcPr>
          <w:p w14:paraId="721D481C" w14:textId="77777777" w:rsidR="00202F5D" w:rsidRPr="001407B9" w:rsidRDefault="00202F5D" w:rsidP="00E25EE1">
            <w:pPr>
              <w:snapToGrid w:val="0"/>
              <w:rPr>
                <w:rFonts w:ascii="Times New Roman" w:hAnsi="Times New Roman"/>
                <w:sz w:val="20"/>
                <w:szCs w:val="20"/>
              </w:rPr>
            </w:pPr>
          </w:p>
        </w:tc>
      </w:tr>
      <w:tr w:rsidR="001C34D7" w14:paraId="7E3B55BD" w14:textId="77777777" w:rsidTr="00202F5D">
        <w:trPr>
          <w:trHeight w:val="293"/>
        </w:trPr>
        <w:tc>
          <w:tcPr>
            <w:tcW w:w="779" w:type="dxa"/>
          </w:tcPr>
          <w:p w14:paraId="6B175BA0" w14:textId="77777777" w:rsidR="00202F5D" w:rsidRDefault="004F5B52" w:rsidP="00E25EE1">
            <w:r w:rsidRPr="00A80BE7">
              <w:rPr>
                <w:rFonts w:ascii="Times New Roman" w:hAnsi="Times New Roman"/>
                <w:color w:val="000000"/>
                <w:sz w:val="20"/>
                <w:szCs w:val="20"/>
              </w:rPr>
              <w:t>ECP</w:t>
            </w:r>
            <w:r>
              <w:rPr>
                <w:rFonts w:ascii="Times New Roman" w:hAnsi="Times New Roman"/>
                <w:color w:val="000000"/>
                <w:sz w:val="20"/>
                <w:szCs w:val="20"/>
              </w:rPr>
              <w:t>2</w:t>
            </w:r>
          </w:p>
        </w:tc>
        <w:tc>
          <w:tcPr>
            <w:tcW w:w="7321" w:type="dxa"/>
          </w:tcPr>
          <w:p w14:paraId="7A22F611" w14:textId="77777777" w:rsidR="00202F5D" w:rsidRPr="00FC338D" w:rsidRDefault="004F5B52" w:rsidP="00E25EE1">
            <w:pPr>
              <w:autoSpaceDE w:val="0"/>
              <w:autoSpaceDN w:val="0"/>
              <w:adjustRightInd w:val="0"/>
              <w:snapToGrid w:val="0"/>
              <w:rPr>
                <w:rFonts w:ascii="Times New Roman" w:hAnsi="Times New Roman"/>
                <w:color w:val="000000"/>
                <w:sz w:val="20"/>
                <w:szCs w:val="20"/>
              </w:rPr>
            </w:pPr>
            <w:r w:rsidRPr="001407B9">
              <w:rPr>
                <w:rFonts w:ascii="Times New Roman" w:hAnsi="Times New Roman"/>
                <w:sz w:val="20"/>
                <w:szCs w:val="20"/>
              </w:rPr>
              <w:t>Decrease of cost for energy consumption</w:t>
            </w:r>
          </w:p>
        </w:tc>
        <w:tc>
          <w:tcPr>
            <w:tcW w:w="1980" w:type="dxa"/>
            <w:vMerge/>
          </w:tcPr>
          <w:p w14:paraId="2A46EE93" w14:textId="77777777" w:rsidR="00202F5D" w:rsidRPr="001407B9" w:rsidRDefault="00202F5D" w:rsidP="00E25EE1">
            <w:pPr>
              <w:autoSpaceDE w:val="0"/>
              <w:autoSpaceDN w:val="0"/>
              <w:adjustRightInd w:val="0"/>
              <w:snapToGrid w:val="0"/>
              <w:rPr>
                <w:rFonts w:ascii="Times New Roman" w:hAnsi="Times New Roman"/>
                <w:sz w:val="20"/>
                <w:szCs w:val="20"/>
              </w:rPr>
            </w:pPr>
          </w:p>
        </w:tc>
      </w:tr>
      <w:tr w:rsidR="001C34D7" w14:paraId="3D9C7ADE" w14:textId="77777777" w:rsidTr="00202F5D">
        <w:trPr>
          <w:trHeight w:val="280"/>
        </w:trPr>
        <w:tc>
          <w:tcPr>
            <w:tcW w:w="779" w:type="dxa"/>
          </w:tcPr>
          <w:p w14:paraId="455539C8" w14:textId="77777777" w:rsidR="00202F5D" w:rsidRDefault="004F5B52" w:rsidP="00E25EE1">
            <w:r w:rsidRPr="00A80BE7">
              <w:rPr>
                <w:rFonts w:ascii="Times New Roman" w:hAnsi="Times New Roman"/>
                <w:color w:val="000000"/>
                <w:sz w:val="20"/>
                <w:szCs w:val="20"/>
              </w:rPr>
              <w:t>ECP</w:t>
            </w:r>
            <w:r>
              <w:rPr>
                <w:rFonts w:ascii="Times New Roman" w:hAnsi="Times New Roman"/>
                <w:color w:val="000000"/>
                <w:sz w:val="20"/>
                <w:szCs w:val="20"/>
              </w:rPr>
              <w:t>3</w:t>
            </w:r>
          </w:p>
        </w:tc>
        <w:tc>
          <w:tcPr>
            <w:tcW w:w="7321" w:type="dxa"/>
          </w:tcPr>
          <w:p w14:paraId="71968CE3" w14:textId="77777777" w:rsidR="00202F5D" w:rsidRPr="00FC338D" w:rsidRDefault="004F5B52" w:rsidP="00E25EE1">
            <w:pPr>
              <w:autoSpaceDE w:val="0"/>
              <w:autoSpaceDN w:val="0"/>
              <w:adjustRightInd w:val="0"/>
              <w:snapToGrid w:val="0"/>
              <w:rPr>
                <w:rFonts w:ascii="Times New Roman" w:hAnsi="Times New Roman"/>
                <w:color w:val="000000"/>
                <w:sz w:val="20"/>
                <w:szCs w:val="20"/>
              </w:rPr>
            </w:pPr>
            <w:r w:rsidRPr="001407B9">
              <w:rPr>
                <w:rFonts w:ascii="Times New Roman" w:hAnsi="Times New Roman"/>
                <w:sz w:val="20"/>
                <w:szCs w:val="20"/>
              </w:rPr>
              <w:t>Decrease of fee for waste treatment</w:t>
            </w:r>
          </w:p>
        </w:tc>
        <w:tc>
          <w:tcPr>
            <w:tcW w:w="1980" w:type="dxa"/>
            <w:vMerge/>
          </w:tcPr>
          <w:p w14:paraId="37A7DB7F" w14:textId="77777777" w:rsidR="00202F5D" w:rsidRPr="001407B9" w:rsidRDefault="00202F5D" w:rsidP="00E25EE1">
            <w:pPr>
              <w:autoSpaceDE w:val="0"/>
              <w:autoSpaceDN w:val="0"/>
              <w:adjustRightInd w:val="0"/>
              <w:snapToGrid w:val="0"/>
              <w:rPr>
                <w:rFonts w:ascii="Times New Roman" w:hAnsi="Times New Roman"/>
                <w:sz w:val="20"/>
                <w:szCs w:val="20"/>
              </w:rPr>
            </w:pPr>
          </w:p>
        </w:tc>
      </w:tr>
      <w:tr w:rsidR="001C34D7" w14:paraId="55B02D81" w14:textId="77777777" w:rsidTr="00202F5D">
        <w:trPr>
          <w:trHeight w:val="293"/>
        </w:trPr>
        <w:tc>
          <w:tcPr>
            <w:tcW w:w="779" w:type="dxa"/>
          </w:tcPr>
          <w:p w14:paraId="3722676C" w14:textId="77777777" w:rsidR="00202F5D" w:rsidRDefault="004F5B52" w:rsidP="00E25EE1">
            <w:r w:rsidRPr="00A80BE7">
              <w:rPr>
                <w:rFonts w:ascii="Times New Roman" w:hAnsi="Times New Roman"/>
                <w:color w:val="000000"/>
                <w:sz w:val="20"/>
                <w:szCs w:val="20"/>
              </w:rPr>
              <w:t>ECP</w:t>
            </w:r>
            <w:r>
              <w:rPr>
                <w:rFonts w:ascii="Times New Roman" w:hAnsi="Times New Roman"/>
                <w:color w:val="000000"/>
                <w:sz w:val="20"/>
                <w:szCs w:val="20"/>
              </w:rPr>
              <w:t>4</w:t>
            </w:r>
          </w:p>
        </w:tc>
        <w:tc>
          <w:tcPr>
            <w:tcW w:w="7321" w:type="dxa"/>
          </w:tcPr>
          <w:p w14:paraId="3DE66CBB" w14:textId="77777777" w:rsidR="00202F5D" w:rsidRPr="00FC338D" w:rsidRDefault="004F5B52" w:rsidP="00E25EE1">
            <w:pPr>
              <w:autoSpaceDE w:val="0"/>
              <w:autoSpaceDN w:val="0"/>
              <w:adjustRightInd w:val="0"/>
              <w:snapToGrid w:val="0"/>
              <w:rPr>
                <w:rFonts w:ascii="Times New Roman" w:hAnsi="Times New Roman"/>
                <w:color w:val="000000"/>
                <w:sz w:val="20"/>
                <w:szCs w:val="20"/>
              </w:rPr>
            </w:pPr>
            <w:r w:rsidRPr="001407B9">
              <w:rPr>
                <w:rFonts w:ascii="Times New Roman" w:hAnsi="Times New Roman"/>
                <w:sz w:val="20"/>
                <w:szCs w:val="20"/>
              </w:rPr>
              <w:t>Decrease of fee for waste discharge</w:t>
            </w:r>
          </w:p>
        </w:tc>
        <w:tc>
          <w:tcPr>
            <w:tcW w:w="1980" w:type="dxa"/>
            <w:vMerge/>
          </w:tcPr>
          <w:p w14:paraId="4BE61B3F" w14:textId="77777777" w:rsidR="00202F5D" w:rsidRPr="001407B9" w:rsidRDefault="00202F5D" w:rsidP="00E25EE1">
            <w:pPr>
              <w:autoSpaceDE w:val="0"/>
              <w:autoSpaceDN w:val="0"/>
              <w:adjustRightInd w:val="0"/>
              <w:snapToGrid w:val="0"/>
              <w:rPr>
                <w:rFonts w:ascii="Times New Roman" w:hAnsi="Times New Roman"/>
                <w:sz w:val="20"/>
                <w:szCs w:val="20"/>
              </w:rPr>
            </w:pPr>
          </w:p>
        </w:tc>
      </w:tr>
      <w:tr w:rsidR="001C34D7" w14:paraId="49913EF7" w14:textId="77777777" w:rsidTr="00202F5D">
        <w:trPr>
          <w:trHeight w:val="293"/>
        </w:trPr>
        <w:tc>
          <w:tcPr>
            <w:tcW w:w="779" w:type="dxa"/>
          </w:tcPr>
          <w:p w14:paraId="62CEA419" w14:textId="77777777" w:rsidR="00202F5D" w:rsidRDefault="004F5B52" w:rsidP="00E25EE1">
            <w:r w:rsidRPr="00A80BE7">
              <w:rPr>
                <w:rFonts w:ascii="Times New Roman" w:hAnsi="Times New Roman"/>
                <w:color w:val="000000"/>
                <w:sz w:val="20"/>
                <w:szCs w:val="20"/>
              </w:rPr>
              <w:t>ECP</w:t>
            </w:r>
            <w:r>
              <w:rPr>
                <w:rFonts w:ascii="Times New Roman" w:hAnsi="Times New Roman"/>
                <w:color w:val="000000"/>
                <w:sz w:val="20"/>
                <w:szCs w:val="20"/>
              </w:rPr>
              <w:t>5</w:t>
            </w:r>
          </w:p>
        </w:tc>
        <w:tc>
          <w:tcPr>
            <w:tcW w:w="7321" w:type="dxa"/>
          </w:tcPr>
          <w:p w14:paraId="2C7A450D" w14:textId="77777777" w:rsidR="00202F5D" w:rsidRPr="00FC338D" w:rsidRDefault="004F5B52" w:rsidP="00E25EE1">
            <w:pPr>
              <w:autoSpaceDE w:val="0"/>
              <w:autoSpaceDN w:val="0"/>
              <w:adjustRightInd w:val="0"/>
              <w:snapToGrid w:val="0"/>
              <w:rPr>
                <w:rFonts w:ascii="Times New Roman" w:hAnsi="Times New Roman"/>
                <w:color w:val="000000"/>
                <w:sz w:val="20"/>
                <w:szCs w:val="20"/>
              </w:rPr>
            </w:pPr>
            <w:r w:rsidRPr="001407B9">
              <w:rPr>
                <w:rFonts w:ascii="Times New Roman" w:hAnsi="Times New Roman"/>
                <w:sz w:val="20"/>
                <w:szCs w:val="20"/>
              </w:rPr>
              <w:t>Decrease of fine for environmental accidents</w:t>
            </w:r>
            <w:r w:rsidRPr="001407B9">
              <w:rPr>
                <w:rFonts w:ascii="Times New Roman" w:hAnsi="Times New Roman"/>
                <w:color w:val="000000"/>
                <w:sz w:val="20"/>
                <w:szCs w:val="20"/>
              </w:rPr>
              <w:t>.</w:t>
            </w:r>
          </w:p>
        </w:tc>
        <w:tc>
          <w:tcPr>
            <w:tcW w:w="1980" w:type="dxa"/>
            <w:vMerge/>
          </w:tcPr>
          <w:p w14:paraId="69B7C1C3" w14:textId="77777777" w:rsidR="00202F5D" w:rsidRPr="001407B9" w:rsidRDefault="00202F5D" w:rsidP="00E25EE1">
            <w:pPr>
              <w:autoSpaceDE w:val="0"/>
              <w:autoSpaceDN w:val="0"/>
              <w:adjustRightInd w:val="0"/>
              <w:snapToGrid w:val="0"/>
              <w:rPr>
                <w:rFonts w:ascii="Times New Roman" w:hAnsi="Times New Roman"/>
                <w:sz w:val="20"/>
                <w:szCs w:val="20"/>
              </w:rPr>
            </w:pPr>
          </w:p>
        </w:tc>
      </w:tr>
    </w:tbl>
    <w:p w14:paraId="64295D80" w14:textId="24B7E50B" w:rsidR="001C1A33" w:rsidRPr="007F7CFD" w:rsidRDefault="001C1A33" w:rsidP="00202F5D">
      <w:pPr>
        <w:tabs>
          <w:tab w:val="left" w:pos="1544"/>
        </w:tabs>
      </w:pPr>
    </w:p>
    <w:sectPr w:rsidR="001C1A33" w:rsidRPr="007F7CFD" w:rsidSect="00BD1E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PAIN A+ Gulliver">
    <w:altName w:val="Gullive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OT8cb2ddb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A3415"/>
    <w:multiLevelType w:val="hybridMultilevel"/>
    <w:tmpl w:val="29CCF974"/>
    <w:lvl w:ilvl="0" w:tplc="FFB42E96">
      <w:start w:val="1"/>
      <w:numFmt w:val="decimal"/>
      <w:lvlText w:val="%1."/>
      <w:lvlJc w:val="left"/>
      <w:pPr>
        <w:ind w:left="720" w:hanging="360"/>
      </w:pPr>
      <w:rPr>
        <w:rFonts w:hint="default"/>
        <w:b/>
      </w:rPr>
    </w:lvl>
    <w:lvl w:ilvl="1" w:tplc="811A4DA6" w:tentative="1">
      <w:start w:val="1"/>
      <w:numFmt w:val="bullet"/>
      <w:lvlText w:val="o"/>
      <w:lvlJc w:val="left"/>
      <w:pPr>
        <w:ind w:left="1440" w:hanging="360"/>
      </w:pPr>
      <w:rPr>
        <w:rFonts w:ascii="Courier New" w:hAnsi="Courier New" w:cs="Courier New" w:hint="default"/>
      </w:rPr>
    </w:lvl>
    <w:lvl w:ilvl="2" w:tplc="2DD0D0AA" w:tentative="1">
      <w:start w:val="1"/>
      <w:numFmt w:val="bullet"/>
      <w:lvlText w:val=""/>
      <w:lvlJc w:val="left"/>
      <w:pPr>
        <w:ind w:left="2160" w:hanging="360"/>
      </w:pPr>
      <w:rPr>
        <w:rFonts w:ascii="Wingdings" w:hAnsi="Wingdings" w:hint="default"/>
      </w:rPr>
    </w:lvl>
    <w:lvl w:ilvl="3" w:tplc="A322ED26" w:tentative="1">
      <w:start w:val="1"/>
      <w:numFmt w:val="bullet"/>
      <w:lvlText w:val=""/>
      <w:lvlJc w:val="left"/>
      <w:pPr>
        <w:ind w:left="2880" w:hanging="360"/>
      </w:pPr>
      <w:rPr>
        <w:rFonts w:ascii="Symbol" w:hAnsi="Symbol" w:hint="default"/>
      </w:rPr>
    </w:lvl>
    <w:lvl w:ilvl="4" w:tplc="78665D44" w:tentative="1">
      <w:start w:val="1"/>
      <w:numFmt w:val="bullet"/>
      <w:lvlText w:val="o"/>
      <w:lvlJc w:val="left"/>
      <w:pPr>
        <w:ind w:left="3600" w:hanging="360"/>
      </w:pPr>
      <w:rPr>
        <w:rFonts w:ascii="Courier New" w:hAnsi="Courier New" w:cs="Courier New" w:hint="default"/>
      </w:rPr>
    </w:lvl>
    <w:lvl w:ilvl="5" w:tplc="8AE87ADA" w:tentative="1">
      <w:start w:val="1"/>
      <w:numFmt w:val="bullet"/>
      <w:lvlText w:val=""/>
      <w:lvlJc w:val="left"/>
      <w:pPr>
        <w:ind w:left="4320" w:hanging="360"/>
      </w:pPr>
      <w:rPr>
        <w:rFonts w:ascii="Wingdings" w:hAnsi="Wingdings" w:hint="default"/>
      </w:rPr>
    </w:lvl>
    <w:lvl w:ilvl="6" w:tplc="826A8076" w:tentative="1">
      <w:start w:val="1"/>
      <w:numFmt w:val="bullet"/>
      <w:lvlText w:val=""/>
      <w:lvlJc w:val="left"/>
      <w:pPr>
        <w:ind w:left="5040" w:hanging="360"/>
      </w:pPr>
      <w:rPr>
        <w:rFonts w:ascii="Symbol" w:hAnsi="Symbol" w:hint="default"/>
      </w:rPr>
    </w:lvl>
    <w:lvl w:ilvl="7" w:tplc="8F4CDCCE" w:tentative="1">
      <w:start w:val="1"/>
      <w:numFmt w:val="bullet"/>
      <w:lvlText w:val="o"/>
      <w:lvlJc w:val="left"/>
      <w:pPr>
        <w:ind w:left="5760" w:hanging="360"/>
      </w:pPr>
      <w:rPr>
        <w:rFonts w:ascii="Courier New" w:hAnsi="Courier New" w:cs="Courier New" w:hint="default"/>
      </w:rPr>
    </w:lvl>
    <w:lvl w:ilvl="8" w:tplc="6054D7CE" w:tentative="1">
      <w:start w:val="1"/>
      <w:numFmt w:val="bullet"/>
      <w:lvlText w:val=""/>
      <w:lvlJc w:val="left"/>
      <w:pPr>
        <w:ind w:left="6480" w:hanging="360"/>
      </w:pPr>
      <w:rPr>
        <w:rFonts w:ascii="Wingdings" w:hAnsi="Wingdings" w:hint="default"/>
      </w:rPr>
    </w:lvl>
  </w:abstractNum>
  <w:abstractNum w:abstractNumId="1" w15:restartNumberingAfterBreak="0">
    <w:nsid w:val="794C3763"/>
    <w:multiLevelType w:val="hybridMultilevel"/>
    <w:tmpl w:val="A498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MzYxtTA3NjCyNDBQ0lEKTi0uzszPAykwqwUAaVp2/SwAAAA="/>
    <w:docVar w:name="EN.InstantFormat" w:val="&lt;ENInstantFormat&gt;&lt;Enabled&gt;1&lt;/Enabled&gt;&lt;ScanUnformatted&gt;1&lt;/ScanUnformatted&gt;&lt;ScanChanges&gt;1&lt;/ScanChanges&gt;&lt;Suspended&gt;0&lt;/Suspended&gt;&lt;/ENInstantFormat&gt;"/>
    <w:docVar w:name="EN.Layout" w:val="&lt;ENLayout&gt;&lt;Style&gt;MIS Quarterl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dftstz02pff6efrprxzsdlwzsf5vpwf90r&quot;&gt;Habib&lt;record-ids&gt;&lt;item&gt;129&lt;/item&gt;&lt;item&gt;132&lt;/item&gt;&lt;item&gt;134&lt;/item&gt;&lt;item&gt;140&lt;/item&gt;&lt;item&gt;147&lt;/item&gt;&lt;item&gt;151&lt;/item&gt;&lt;item&gt;153&lt;/item&gt;&lt;item&gt;154&lt;/item&gt;&lt;item&gt;155&lt;/item&gt;&lt;item&gt;156&lt;/item&gt;&lt;item&gt;157&lt;/item&gt;&lt;item&gt;160&lt;/item&gt;&lt;item&gt;168&lt;/item&gt;&lt;item&gt;175&lt;/item&gt;&lt;item&gt;178&lt;/item&gt;&lt;item&gt;182&lt;/item&gt;&lt;item&gt;188&lt;/item&gt;&lt;item&gt;189&lt;/item&gt;&lt;item&gt;193&lt;/item&gt;&lt;item&gt;194&lt;/item&gt;&lt;item&gt;195&lt;/item&gt;&lt;item&gt;196&lt;/item&gt;&lt;item&gt;197&lt;/item&gt;&lt;item&gt;199&lt;/item&gt;&lt;item&gt;203&lt;/item&gt;&lt;item&gt;204&lt;/item&gt;&lt;item&gt;205&lt;/item&gt;&lt;item&gt;207&lt;/item&gt;&lt;item&gt;210&lt;/item&gt;&lt;item&gt;211&lt;/item&gt;&lt;item&gt;212&lt;/item&gt;&lt;item&gt;215&lt;/item&gt;&lt;item&gt;225&lt;/item&gt;&lt;item&gt;228&lt;/item&gt;&lt;item&gt;230&lt;/item&gt;&lt;item&gt;239&lt;/item&gt;&lt;item&gt;278&lt;/item&gt;&lt;item&gt;281&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7&lt;/item&gt;&lt;item&gt;338&lt;/item&gt;&lt;item&gt;339&lt;/item&gt;&lt;item&gt;340&lt;/item&gt;&lt;item&gt;341&lt;/item&gt;&lt;item&gt;342&lt;/item&gt;&lt;item&gt;343&lt;/item&gt;&lt;item&gt;345&lt;/item&gt;&lt;item&gt;347&lt;/item&gt;&lt;item&gt;348&lt;/item&gt;&lt;item&gt;349&lt;/item&gt;&lt;item&gt;350&lt;/item&gt;&lt;item&gt;352&lt;/item&gt;&lt;item&gt;353&lt;/item&gt;&lt;item&gt;354&lt;/item&gt;&lt;item&gt;356&lt;/item&gt;&lt;item&gt;358&lt;/item&gt;&lt;item&gt;359&lt;/item&gt;&lt;item&gt;360&lt;/item&gt;&lt;item&gt;361&lt;/item&gt;&lt;item&gt;362&lt;/item&gt;&lt;item&gt;363&lt;/item&gt;&lt;item&gt;364&lt;/item&gt;&lt;item&gt;365&lt;/item&gt;&lt;item&gt;366&lt;/item&gt;&lt;/record-ids&gt;&lt;/item&gt;&lt;/Libraries&gt;"/>
  </w:docVars>
  <w:rsids>
    <w:rsidRoot w:val="003822BD"/>
    <w:rsid w:val="0000116F"/>
    <w:rsid w:val="000025F0"/>
    <w:rsid w:val="000030D5"/>
    <w:rsid w:val="00013A4D"/>
    <w:rsid w:val="00017D05"/>
    <w:rsid w:val="00017D18"/>
    <w:rsid w:val="0002091B"/>
    <w:rsid w:val="00026538"/>
    <w:rsid w:val="00030EEF"/>
    <w:rsid w:val="00032451"/>
    <w:rsid w:val="0003787D"/>
    <w:rsid w:val="000422F5"/>
    <w:rsid w:val="0004672F"/>
    <w:rsid w:val="0004747B"/>
    <w:rsid w:val="0005338D"/>
    <w:rsid w:val="00066038"/>
    <w:rsid w:val="00066902"/>
    <w:rsid w:val="000672F0"/>
    <w:rsid w:val="0008245C"/>
    <w:rsid w:val="00091256"/>
    <w:rsid w:val="000A0AB4"/>
    <w:rsid w:val="000A34E7"/>
    <w:rsid w:val="000A6454"/>
    <w:rsid w:val="000B3DE2"/>
    <w:rsid w:val="000B6C44"/>
    <w:rsid w:val="000C26F5"/>
    <w:rsid w:val="000C2904"/>
    <w:rsid w:val="000D41B7"/>
    <w:rsid w:val="000E03BA"/>
    <w:rsid w:val="000F2A47"/>
    <w:rsid w:val="000F7FCD"/>
    <w:rsid w:val="00106383"/>
    <w:rsid w:val="00113B03"/>
    <w:rsid w:val="00115FFE"/>
    <w:rsid w:val="00120180"/>
    <w:rsid w:val="001209DC"/>
    <w:rsid w:val="001276D1"/>
    <w:rsid w:val="0013731B"/>
    <w:rsid w:val="0014076B"/>
    <w:rsid w:val="001407B9"/>
    <w:rsid w:val="00142C33"/>
    <w:rsid w:val="00150E49"/>
    <w:rsid w:val="001545E1"/>
    <w:rsid w:val="001548C6"/>
    <w:rsid w:val="0015604F"/>
    <w:rsid w:val="001602E8"/>
    <w:rsid w:val="00162AF5"/>
    <w:rsid w:val="00166C9D"/>
    <w:rsid w:val="00177F91"/>
    <w:rsid w:val="001812C1"/>
    <w:rsid w:val="00186D30"/>
    <w:rsid w:val="00187BEB"/>
    <w:rsid w:val="00194B9D"/>
    <w:rsid w:val="0019657F"/>
    <w:rsid w:val="001A4729"/>
    <w:rsid w:val="001B2322"/>
    <w:rsid w:val="001B3957"/>
    <w:rsid w:val="001B515E"/>
    <w:rsid w:val="001C1A33"/>
    <w:rsid w:val="001C34D7"/>
    <w:rsid w:val="001C4F1A"/>
    <w:rsid w:val="001C7596"/>
    <w:rsid w:val="001D0C8E"/>
    <w:rsid w:val="001D2C46"/>
    <w:rsid w:val="001D6C32"/>
    <w:rsid w:val="001D7B02"/>
    <w:rsid w:val="001E0443"/>
    <w:rsid w:val="001E7AF6"/>
    <w:rsid w:val="001E7F94"/>
    <w:rsid w:val="001F0191"/>
    <w:rsid w:val="001F5C54"/>
    <w:rsid w:val="00202F5D"/>
    <w:rsid w:val="00203F5B"/>
    <w:rsid w:val="00203FA6"/>
    <w:rsid w:val="0020626F"/>
    <w:rsid w:val="00210074"/>
    <w:rsid w:val="00211327"/>
    <w:rsid w:val="00227AF6"/>
    <w:rsid w:val="002324ED"/>
    <w:rsid w:val="0023299E"/>
    <w:rsid w:val="00234B34"/>
    <w:rsid w:val="00235D03"/>
    <w:rsid w:val="002414FC"/>
    <w:rsid w:val="00241879"/>
    <w:rsid w:val="00247060"/>
    <w:rsid w:val="0025768E"/>
    <w:rsid w:val="0026315A"/>
    <w:rsid w:val="00266FA2"/>
    <w:rsid w:val="00283523"/>
    <w:rsid w:val="002856C4"/>
    <w:rsid w:val="00287780"/>
    <w:rsid w:val="002943C4"/>
    <w:rsid w:val="00296D53"/>
    <w:rsid w:val="00297822"/>
    <w:rsid w:val="00297837"/>
    <w:rsid w:val="002A1E60"/>
    <w:rsid w:val="002A55A6"/>
    <w:rsid w:val="002B2A10"/>
    <w:rsid w:val="002B658C"/>
    <w:rsid w:val="002D03B5"/>
    <w:rsid w:val="002D17C5"/>
    <w:rsid w:val="002D35E6"/>
    <w:rsid w:val="002D6F9B"/>
    <w:rsid w:val="002E4318"/>
    <w:rsid w:val="002E70B5"/>
    <w:rsid w:val="002F5DDB"/>
    <w:rsid w:val="00300537"/>
    <w:rsid w:val="0030228C"/>
    <w:rsid w:val="0030273A"/>
    <w:rsid w:val="00304FF8"/>
    <w:rsid w:val="00306B5B"/>
    <w:rsid w:val="003077A4"/>
    <w:rsid w:val="00312DB0"/>
    <w:rsid w:val="0031498F"/>
    <w:rsid w:val="003343DC"/>
    <w:rsid w:val="003377B6"/>
    <w:rsid w:val="00343A1F"/>
    <w:rsid w:val="00351F89"/>
    <w:rsid w:val="00353C6B"/>
    <w:rsid w:val="00356E76"/>
    <w:rsid w:val="00357D49"/>
    <w:rsid w:val="003655BF"/>
    <w:rsid w:val="0036653C"/>
    <w:rsid w:val="003822BD"/>
    <w:rsid w:val="00382B18"/>
    <w:rsid w:val="00383508"/>
    <w:rsid w:val="00383FD3"/>
    <w:rsid w:val="003863A5"/>
    <w:rsid w:val="00390DCB"/>
    <w:rsid w:val="00391A21"/>
    <w:rsid w:val="003936DB"/>
    <w:rsid w:val="00394996"/>
    <w:rsid w:val="00397A19"/>
    <w:rsid w:val="00397B53"/>
    <w:rsid w:val="003A4EAC"/>
    <w:rsid w:val="003B37C8"/>
    <w:rsid w:val="003B4426"/>
    <w:rsid w:val="003B6A71"/>
    <w:rsid w:val="003C2CC6"/>
    <w:rsid w:val="003C3202"/>
    <w:rsid w:val="003C373A"/>
    <w:rsid w:val="003C450E"/>
    <w:rsid w:val="003C79B5"/>
    <w:rsid w:val="003D685B"/>
    <w:rsid w:val="003F062C"/>
    <w:rsid w:val="003F33B3"/>
    <w:rsid w:val="003F6D4D"/>
    <w:rsid w:val="003F75FC"/>
    <w:rsid w:val="003F7920"/>
    <w:rsid w:val="003F79BB"/>
    <w:rsid w:val="003F7A59"/>
    <w:rsid w:val="00404CEA"/>
    <w:rsid w:val="004056DB"/>
    <w:rsid w:val="00406ABA"/>
    <w:rsid w:val="00407A2B"/>
    <w:rsid w:val="004115E2"/>
    <w:rsid w:val="00411663"/>
    <w:rsid w:val="004147EB"/>
    <w:rsid w:val="004208CA"/>
    <w:rsid w:val="00423162"/>
    <w:rsid w:val="0042598D"/>
    <w:rsid w:val="0043022F"/>
    <w:rsid w:val="00443182"/>
    <w:rsid w:val="00443A1F"/>
    <w:rsid w:val="004500F3"/>
    <w:rsid w:val="00450177"/>
    <w:rsid w:val="0045734C"/>
    <w:rsid w:val="00466C66"/>
    <w:rsid w:val="00471DD5"/>
    <w:rsid w:val="00476C32"/>
    <w:rsid w:val="00480116"/>
    <w:rsid w:val="00483A49"/>
    <w:rsid w:val="00483E5C"/>
    <w:rsid w:val="004A20C4"/>
    <w:rsid w:val="004A2FCC"/>
    <w:rsid w:val="004A30F2"/>
    <w:rsid w:val="004A7E36"/>
    <w:rsid w:val="004B3996"/>
    <w:rsid w:val="004B6D5D"/>
    <w:rsid w:val="004C2767"/>
    <w:rsid w:val="004C65A6"/>
    <w:rsid w:val="004D02FF"/>
    <w:rsid w:val="004D0CD4"/>
    <w:rsid w:val="004D2E9B"/>
    <w:rsid w:val="004D4382"/>
    <w:rsid w:val="004D65C0"/>
    <w:rsid w:val="004E0E11"/>
    <w:rsid w:val="004E1E07"/>
    <w:rsid w:val="004E3266"/>
    <w:rsid w:val="004E764B"/>
    <w:rsid w:val="004F5B52"/>
    <w:rsid w:val="004F6E1A"/>
    <w:rsid w:val="004F768E"/>
    <w:rsid w:val="00504375"/>
    <w:rsid w:val="005123E9"/>
    <w:rsid w:val="005252E5"/>
    <w:rsid w:val="005318BD"/>
    <w:rsid w:val="005431BB"/>
    <w:rsid w:val="00547399"/>
    <w:rsid w:val="00547F47"/>
    <w:rsid w:val="00553F24"/>
    <w:rsid w:val="00554926"/>
    <w:rsid w:val="00560671"/>
    <w:rsid w:val="00565FF8"/>
    <w:rsid w:val="0056685C"/>
    <w:rsid w:val="005863F1"/>
    <w:rsid w:val="00586F0B"/>
    <w:rsid w:val="005871D1"/>
    <w:rsid w:val="005915A9"/>
    <w:rsid w:val="00593262"/>
    <w:rsid w:val="00595B7D"/>
    <w:rsid w:val="005A07F4"/>
    <w:rsid w:val="005A317C"/>
    <w:rsid w:val="005A5528"/>
    <w:rsid w:val="005A79F7"/>
    <w:rsid w:val="005B1D4B"/>
    <w:rsid w:val="005C19DC"/>
    <w:rsid w:val="005C1A01"/>
    <w:rsid w:val="005C5576"/>
    <w:rsid w:val="005D2CE6"/>
    <w:rsid w:val="005D4AAC"/>
    <w:rsid w:val="005D5754"/>
    <w:rsid w:val="005D6BD6"/>
    <w:rsid w:val="005D7579"/>
    <w:rsid w:val="005E0B1A"/>
    <w:rsid w:val="005E30EF"/>
    <w:rsid w:val="005E32CC"/>
    <w:rsid w:val="005E4A76"/>
    <w:rsid w:val="005E58AB"/>
    <w:rsid w:val="005F2635"/>
    <w:rsid w:val="00600024"/>
    <w:rsid w:val="006012CA"/>
    <w:rsid w:val="006020E4"/>
    <w:rsid w:val="006032A8"/>
    <w:rsid w:val="006068D3"/>
    <w:rsid w:val="006077C5"/>
    <w:rsid w:val="00611E70"/>
    <w:rsid w:val="0061210D"/>
    <w:rsid w:val="006127EB"/>
    <w:rsid w:val="00615733"/>
    <w:rsid w:val="00616E29"/>
    <w:rsid w:val="006374B3"/>
    <w:rsid w:val="00642244"/>
    <w:rsid w:val="00645590"/>
    <w:rsid w:val="006514EE"/>
    <w:rsid w:val="006526CE"/>
    <w:rsid w:val="00652A8C"/>
    <w:rsid w:val="00654DFC"/>
    <w:rsid w:val="00656EA6"/>
    <w:rsid w:val="00662F12"/>
    <w:rsid w:val="00664CB0"/>
    <w:rsid w:val="006665FC"/>
    <w:rsid w:val="0067499C"/>
    <w:rsid w:val="0067730E"/>
    <w:rsid w:val="006822DC"/>
    <w:rsid w:val="006851FC"/>
    <w:rsid w:val="00686377"/>
    <w:rsid w:val="00694B9A"/>
    <w:rsid w:val="00696138"/>
    <w:rsid w:val="00696F42"/>
    <w:rsid w:val="006A190F"/>
    <w:rsid w:val="006B062A"/>
    <w:rsid w:val="006B3CC7"/>
    <w:rsid w:val="006C7E3C"/>
    <w:rsid w:val="006D02E5"/>
    <w:rsid w:val="006D1505"/>
    <w:rsid w:val="006D6863"/>
    <w:rsid w:val="006D720A"/>
    <w:rsid w:val="006E043C"/>
    <w:rsid w:val="00702C49"/>
    <w:rsid w:val="007119EE"/>
    <w:rsid w:val="0071790F"/>
    <w:rsid w:val="0072670E"/>
    <w:rsid w:val="00734477"/>
    <w:rsid w:val="00735C88"/>
    <w:rsid w:val="0074151D"/>
    <w:rsid w:val="00741DF9"/>
    <w:rsid w:val="00742511"/>
    <w:rsid w:val="00744C4B"/>
    <w:rsid w:val="007456CC"/>
    <w:rsid w:val="00754C2A"/>
    <w:rsid w:val="00763F42"/>
    <w:rsid w:val="00771699"/>
    <w:rsid w:val="0077424A"/>
    <w:rsid w:val="0078699E"/>
    <w:rsid w:val="00790BCD"/>
    <w:rsid w:val="00791748"/>
    <w:rsid w:val="007952B6"/>
    <w:rsid w:val="0079726B"/>
    <w:rsid w:val="007A61E2"/>
    <w:rsid w:val="007A7C4A"/>
    <w:rsid w:val="007B0053"/>
    <w:rsid w:val="007C114C"/>
    <w:rsid w:val="007C360E"/>
    <w:rsid w:val="007D1182"/>
    <w:rsid w:val="007D5097"/>
    <w:rsid w:val="007E0A7C"/>
    <w:rsid w:val="007E2EC4"/>
    <w:rsid w:val="007F44B1"/>
    <w:rsid w:val="007F5806"/>
    <w:rsid w:val="007F7CFD"/>
    <w:rsid w:val="008024FC"/>
    <w:rsid w:val="008111DB"/>
    <w:rsid w:val="00815072"/>
    <w:rsid w:val="008163EA"/>
    <w:rsid w:val="008167C5"/>
    <w:rsid w:val="00817876"/>
    <w:rsid w:val="008219DD"/>
    <w:rsid w:val="00824969"/>
    <w:rsid w:val="00824D97"/>
    <w:rsid w:val="0083029B"/>
    <w:rsid w:val="00833B4C"/>
    <w:rsid w:val="00836788"/>
    <w:rsid w:val="00845D5E"/>
    <w:rsid w:val="00850B91"/>
    <w:rsid w:val="0086052A"/>
    <w:rsid w:val="008701CC"/>
    <w:rsid w:val="0087306D"/>
    <w:rsid w:val="008804B8"/>
    <w:rsid w:val="008848F9"/>
    <w:rsid w:val="00885BE1"/>
    <w:rsid w:val="008A22B6"/>
    <w:rsid w:val="008B0283"/>
    <w:rsid w:val="008B2720"/>
    <w:rsid w:val="008B5B59"/>
    <w:rsid w:val="008C2BD9"/>
    <w:rsid w:val="008D7B33"/>
    <w:rsid w:val="008E3F14"/>
    <w:rsid w:val="008E4265"/>
    <w:rsid w:val="008E7FD5"/>
    <w:rsid w:val="008F019D"/>
    <w:rsid w:val="008F02E8"/>
    <w:rsid w:val="008F651D"/>
    <w:rsid w:val="008F6C9A"/>
    <w:rsid w:val="00902E38"/>
    <w:rsid w:val="009048D0"/>
    <w:rsid w:val="009059CA"/>
    <w:rsid w:val="0090644C"/>
    <w:rsid w:val="009154B2"/>
    <w:rsid w:val="009350AD"/>
    <w:rsid w:val="00942507"/>
    <w:rsid w:val="00952EBF"/>
    <w:rsid w:val="00956BCB"/>
    <w:rsid w:val="00956FB5"/>
    <w:rsid w:val="009618BB"/>
    <w:rsid w:val="00966E6A"/>
    <w:rsid w:val="00967FD1"/>
    <w:rsid w:val="00970CCF"/>
    <w:rsid w:val="00971944"/>
    <w:rsid w:val="009731D8"/>
    <w:rsid w:val="00977774"/>
    <w:rsid w:val="009841FA"/>
    <w:rsid w:val="00987728"/>
    <w:rsid w:val="00990BB2"/>
    <w:rsid w:val="009937DF"/>
    <w:rsid w:val="00995E0F"/>
    <w:rsid w:val="009A0162"/>
    <w:rsid w:val="009A1196"/>
    <w:rsid w:val="009B0B30"/>
    <w:rsid w:val="009B0F07"/>
    <w:rsid w:val="009B53E5"/>
    <w:rsid w:val="009C16C4"/>
    <w:rsid w:val="009C6B8A"/>
    <w:rsid w:val="009D098B"/>
    <w:rsid w:val="009D3706"/>
    <w:rsid w:val="009E14F7"/>
    <w:rsid w:val="009E2B86"/>
    <w:rsid w:val="009E3C65"/>
    <w:rsid w:val="009E681C"/>
    <w:rsid w:val="009F033B"/>
    <w:rsid w:val="009F4FE9"/>
    <w:rsid w:val="00A00DD1"/>
    <w:rsid w:val="00A05501"/>
    <w:rsid w:val="00A05ADE"/>
    <w:rsid w:val="00A129B7"/>
    <w:rsid w:val="00A137BC"/>
    <w:rsid w:val="00A16869"/>
    <w:rsid w:val="00A220F3"/>
    <w:rsid w:val="00A24F7E"/>
    <w:rsid w:val="00A27559"/>
    <w:rsid w:val="00A324CF"/>
    <w:rsid w:val="00A335F1"/>
    <w:rsid w:val="00A3575A"/>
    <w:rsid w:val="00A35BF3"/>
    <w:rsid w:val="00A43E7D"/>
    <w:rsid w:val="00A444E6"/>
    <w:rsid w:val="00A44ECB"/>
    <w:rsid w:val="00A5282B"/>
    <w:rsid w:val="00A56408"/>
    <w:rsid w:val="00A5710A"/>
    <w:rsid w:val="00A60E68"/>
    <w:rsid w:val="00A63231"/>
    <w:rsid w:val="00A64689"/>
    <w:rsid w:val="00A663E4"/>
    <w:rsid w:val="00A664B0"/>
    <w:rsid w:val="00A74045"/>
    <w:rsid w:val="00A75925"/>
    <w:rsid w:val="00A75A94"/>
    <w:rsid w:val="00A80BE7"/>
    <w:rsid w:val="00A866C0"/>
    <w:rsid w:val="00A87281"/>
    <w:rsid w:val="00A9007F"/>
    <w:rsid w:val="00A90F69"/>
    <w:rsid w:val="00A912B0"/>
    <w:rsid w:val="00A92C95"/>
    <w:rsid w:val="00AA1961"/>
    <w:rsid w:val="00AA38A0"/>
    <w:rsid w:val="00AA3F2E"/>
    <w:rsid w:val="00AA5365"/>
    <w:rsid w:val="00AB1741"/>
    <w:rsid w:val="00AB50A4"/>
    <w:rsid w:val="00AD79C4"/>
    <w:rsid w:val="00AE283C"/>
    <w:rsid w:val="00AF340B"/>
    <w:rsid w:val="00AF6CD2"/>
    <w:rsid w:val="00AF6D41"/>
    <w:rsid w:val="00B01232"/>
    <w:rsid w:val="00B06599"/>
    <w:rsid w:val="00B12D32"/>
    <w:rsid w:val="00B15F1D"/>
    <w:rsid w:val="00B1727A"/>
    <w:rsid w:val="00B24675"/>
    <w:rsid w:val="00B37B0A"/>
    <w:rsid w:val="00B44114"/>
    <w:rsid w:val="00B52D92"/>
    <w:rsid w:val="00B533D4"/>
    <w:rsid w:val="00B5560D"/>
    <w:rsid w:val="00B57630"/>
    <w:rsid w:val="00B576EC"/>
    <w:rsid w:val="00B62EE8"/>
    <w:rsid w:val="00B634AE"/>
    <w:rsid w:val="00B65D08"/>
    <w:rsid w:val="00B70369"/>
    <w:rsid w:val="00B77175"/>
    <w:rsid w:val="00B85B19"/>
    <w:rsid w:val="00B908A7"/>
    <w:rsid w:val="00B91315"/>
    <w:rsid w:val="00B937C4"/>
    <w:rsid w:val="00B9427F"/>
    <w:rsid w:val="00B94D97"/>
    <w:rsid w:val="00B95DA9"/>
    <w:rsid w:val="00B97E28"/>
    <w:rsid w:val="00BA1B6D"/>
    <w:rsid w:val="00BA4A94"/>
    <w:rsid w:val="00BA5733"/>
    <w:rsid w:val="00BC65EA"/>
    <w:rsid w:val="00BD04F7"/>
    <w:rsid w:val="00BD0E0E"/>
    <w:rsid w:val="00BD1EDB"/>
    <w:rsid w:val="00BD3197"/>
    <w:rsid w:val="00BD424F"/>
    <w:rsid w:val="00BD6F2D"/>
    <w:rsid w:val="00BE27D1"/>
    <w:rsid w:val="00BE3659"/>
    <w:rsid w:val="00BE404E"/>
    <w:rsid w:val="00BE50AE"/>
    <w:rsid w:val="00BF0096"/>
    <w:rsid w:val="00BF4B5B"/>
    <w:rsid w:val="00C03052"/>
    <w:rsid w:val="00C06402"/>
    <w:rsid w:val="00C24F3E"/>
    <w:rsid w:val="00C255BD"/>
    <w:rsid w:val="00C35A7E"/>
    <w:rsid w:val="00C35D39"/>
    <w:rsid w:val="00C36F1C"/>
    <w:rsid w:val="00C409D2"/>
    <w:rsid w:val="00C429E0"/>
    <w:rsid w:val="00C43F27"/>
    <w:rsid w:val="00C44A4E"/>
    <w:rsid w:val="00C452F5"/>
    <w:rsid w:val="00C546C1"/>
    <w:rsid w:val="00C63E50"/>
    <w:rsid w:val="00C66055"/>
    <w:rsid w:val="00C7111F"/>
    <w:rsid w:val="00C72797"/>
    <w:rsid w:val="00C83868"/>
    <w:rsid w:val="00C8397F"/>
    <w:rsid w:val="00C840D1"/>
    <w:rsid w:val="00C97D19"/>
    <w:rsid w:val="00CA1B44"/>
    <w:rsid w:val="00CA5414"/>
    <w:rsid w:val="00CA7DB0"/>
    <w:rsid w:val="00CB32C7"/>
    <w:rsid w:val="00CB44BB"/>
    <w:rsid w:val="00CB783D"/>
    <w:rsid w:val="00CB7C66"/>
    <w:rsid w:val="00CC0FEF"/>
    <w:rsid w:val="00CC2CFA"/>
    <w:rsid w:val="00CC3A45"/>
    <w:rsid w:val="00CC53F8"/>
    <w:rsid w:val="00CD2744"/>
    <w:rsid w:val="00CD7540"/>
    <w:rsid w:val="00CE2A83"/>
    <w:rsid w:val="00CE32A9"/>
    <w:rsid w:val="00CE3F48"/>
    <w:rsid w:val="00CE56FE"/>
    <w:rsid w:val="00CE5B45"/>
    <w:rsid w:val="00CE704C"/>
    <w:rsid w:val="00CE7FE2"/>
    <w:rsid w:val="00CF0EB7"/>
    <w:rsid w:val="00D00F3F"/>
    <w:rsid w:val="00D14E18"/>
    <w:rsid w:val="00D20EFA"/>
    <w:rsid w:val="00D22BD6"/>
    <w:rsid w:val="00D24F45"/>
    <w:rsid w:val="00D31FA1"/>
    <w:rsid w:val="00D36667"/>
    <w:rsid w:val="00D4000C"/>
    <w:rsid w:val="00D46B66"/>
    <w:rsid w:val="00D513CB"/>
    <w:rsid w:val="00D515DA"/>
    <w:rsid w:val="00D639C5"/>
    <w:rsid w:val="00D64914"/>
    <w:rsid w:val="00D669BD"/>
    <w:rsid w:val="00D70F7A"/>
    <w:rsid w:val="00D7341B"/>
    <w:rsid w:val="00D73658"/>
    <w:rsid w:val="00D80EDC"/>
    <w:rsid w:val="00D82BC0"/>
    <w:rsid w:val="00D865C6"/>
    <w:rsid w:val="00D91150"/>
    <w:rsid w:val="00D96C07"/>
    <w:rsid w:val="00DA2359"/>
    <w:rsid w:val="00DA36E5"/>
    <w:rsid w:val="00DC0AF1"/>
    <w:rsid w:val="00DC1985"/>
    <w:rsid w:val="00DC414A"/>
    <w:rsid w:val="00DD2D52"/>
    <w:rsid w:val="00DD4C40"/>
    <w:rsid w:val="00DE1483"/>
    <w:rsid w:val="00DE5B20"/>
    <w:rsid w:val="00DE6A64"/>
    <w:rsid w:val="00DF6246"/>
    <w:rsid w:val="00E00DDB"/>
    <w:rsid w:val="00E020EF"/>
    <w:rsid w:val="00E03765"/>
    <w:rsid w:val="00E105EB"/>
    <w:rsid w:val="00E1180D"/>
    <w:rsid w:val="00E13EAF"/>
    <w:rsid w:val="00E17AD2"/>
    <w:rsid w:val="00E201D1"/>
    <w:rsid w:val="00E2065C"/>
    <w:rsid w:val="00E2143F"/>
    <w:rsid w:val="00E23CE8"/>
    <w:rsid w:val="00E25EE1"/>
    <w:rsid w:val="00E335EF"/>
    <w:rsid w:val="00E4151D"/>
    <w:rsid w:val="00E47420"/>
    <w:rsid w:val="00E519B3"/>
    <w:rsid w:val="00E53B38"/>
    <w:rsid w:val="00E54468"/>
    <w:rsid w:val="00E574BA"/>
    <w:rsid w:val="00E63E0E"/>
    <w:rsid w:val="00E644F5"/>
    <w:rsid w:val="00E66FD3"/>
    <w:rsid w:val="00E73961"/>
    <w:rsid w:val="00E901E0"/>
    <w:rsid w:val="00E9129A"/>
    <w:rsid w:val="00EA345A"/>
    <w:rsid w:val="00EB1C9D"/>
    <w:rsid w:val="00EB38E1"/>
    <w:rsid w:val="00EB5111"/>
    <w:rsid w:val="00EC728A"/>
    <w:rsid w:val="00EE28E5"/>
    <w:rsid w:val="00EE538A"/>
    <w:rsid w:val="00EE58A8"/>
    <w:rsid w:val="00EE6403"/>
    <w:rsid w:val="00EF0116"/>
    <w:rsid w:val="00EF0662"/>
    <w:rsid w:val="00EF29A5"/>
    <w:rsid w:val="00EF68B6"/>
    <w:rsid w:val="00F02715"/>
    <w:rsid w:val="00F02C20"/>
    <w:rsid w:val="00F13CA7"/>
    <w:rsid w:val="00F202E7"/>
    <w:rsid w:val="00F374AC"/>
    <w:rsid w:val="00F401A4"/>
    <w:rsid w:val="00F434D7"/>
    <w:rsid w:val="00F43830"/>
    <w:rsid w:val="00F53A37"/>
    <w:rsid w:val="00F65594"/>
    <w:rsid w:val="00F6605A"/>
    <w:rsid w:val="00F66EDE"/>
    <w:rsid w:val="00F70ACB"/>
    <w:rsid w:val="00F71E1E"/>
    <w:rsid w:val="00F7702A"/>
    <w:rsid w:val="00F77531"/>
    <w:rsid w:val="00F94F7E"/>
    <w:rsid w:val="00FA3F67"/>
    <w:rsid w:val="00FA6868"/>
    <w:rsid w:val="00FB03A1"/>
    <w:rsid w:val="00FB04A8"/>
    <w:rsid w:val="00FB156F"/>
    <w:rsid w:val="00FB2658"/>
    <w:rsid w:val="00FC338D"/>
    <w:rsid w:val="00FC3F25"/>
    <w:rsid w:val="00FC5632"/>
    <w:rsid w:val="00FC6864"/>
    <w:rsid w:val="00FC6865"/>
    <w:rsid w:val="00FC71EF"/>
    <w:rsid w:val="00FD32B7"/>
    <w:rsid w:val="00FD65B8"/>
    <w:rsid w:val="00FE17D2"/>
    <w:rsid w:val="00FE415D"/>
    <w:rsid w:val="00FE4AFA"/>
    <w:rsid w:val="00FE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9F32"/>
  <w15:chartTrackingRefBased/>
  <w15:docId w15:val="{F1AC54CC-7F54-42B4-BBE8-9DDEA943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2D"/>
  </w:style>
  <w:style w:type="paragraph" w:styleId="Heading1">
    <w:name w:val="heading 1"/>
    <w:basedOn w:val="Normal"/>
    <w:next w:val="Normal"/>
    <w:link w:val="Heading1Char"/>
    <w:uiPriority w:val="9"/>
    <w:qFormat/>
    <w:rsid w:val="00AB5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15E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3822BD"/>
    <w:pPr>
      <w:autoSpaceDE w:val="0"/>
      <w:autoSpaceDN w:val="0"/>
      <w:adjustRightInd w:val="0"/>
      <w:spacing w:after="0" w:line="240" w:lineRule="auto"/>
    </w:pPr>
    <w:rPr>
      <w:rFonts w:ascii="HPAIN A+ Gulliver" w:hAnsi="HPAIN A+ Gulliver" w:cs="HPAIN A+ Gulliver"/>
      <w:color w:val="000000"/>
      <w:sz w:val="24"/>
      <w:szCs w:val="24"/>
    </w:rPr>
  </w:style>
  <w:style w:type="character" w:customStyle="1" w:styleId="DefaultChar">
    <w:name w:val="Default Char"/>
    <w:link w:val="Default"/>
    <w:rsid w:val="003822BD"/>
    <w:rPr>
      <w:rFonts w:ascii="HPAIN A+ Gulliver" w:hAnsi="HPAIN A+ Gulliver" w:cs="HPAIN A+ Gulliver"/>
      <w:color w:val="000000"/>
      <w:sz w:val="24"/>
      <w:szCs w:val="24"/>
    </w:rPr>
  </w:style>
  <w:style w:type="table" w:styleId="TableGrid">
    <w:name w:val="Table Grid"/>
    <w:basedOn w:val="TableNormal"/>
    <w:uiPriority w:val="99"/>
    <w:rsid w:val="003822BD"/>
    <w:pPr>
      <w:spacing w:after="0" w:line="240" w:lineRule="auto"/>
    </w:pPr>
    <w:tblPr/>
  </w:style>
  <w:style w:type="paragraph" w:styleId="ListParagraph">
    <w:name w:val="List Paragraph"/>
    <w:basedOn w:val="Normal"/>
    <w:uiPriority w:val="34"/>
    <w:qFormat/>
    <w:rsid w:val="003822BD"/>
    <w:pPr>
      <w:spacing w:after="200" w:line="276" w:lineRule="auto"/>
      <w:ind w:left="720"/>
      <w:contextualSpacing/>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1C1A3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C1A33"/>
    <w:rPr>
      <w:rFonts w:ascii="Calibri" w:hAnsi="Calibri" w:cs="Calibri"/>
      <w:noProof/>
    </w:rPr>
  </w:style>
  <w:style w:type="paragraph" w:customStyle="1" w:styleId="EndNoteBibliographyTitle">
    <w:name w:val="EndNote Bibliography Title"/>
    <w:basedOn w:val="Normal"/>
    <w:link w:val="EndNoteBibliographyTitleChar"/>
    <w:rsid w:val="001E044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E0443"/>
    <w:rPr>
      <w:rFonts w:ascii="Calibri" w:hAnsi="Calibri" w:cs="Calibri"/>
      <w:noProof/>
    </w:rPr>
  </w:style>
  <w:style w:type="paragraph" w:styleId="Header">
    <w:name w:val="header"/>
    <w:basedOn w:val="Normal"/>
    <w:link w:val="HeaderChar"/>
    <w:uiPriority w:val="99"/>
    <w:unhideWhenUsed/>
    <w:rsid w:val="00B9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28"/>
  </w:style>
  <w:style w:type="paragraph" w:styleId="Footer">
    <w:name w:val="footer"/>
    <w:basedOn w:val="Normal"/>
    <w:link w:val="FooterChar"/>
    <w:unhideWhenUsed/>
    <w:rsid w:val="00B9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28"/>
  </w:style>
  <w:style w:type="table" w:styleId="TableGridLight">
    <w:name w:val="Grid Table Light"/>
    <w:basedOn w:val="TableNormal"/>
    <w:uiPriority w:val="40"/>
    <w:rsid w:val="00013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rsid w:val="003F33B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3F33B3"/>
    <w:rPr>
      <w:rFonts w:ascii="Calibri" w:eastAsia="Calibri" w:hAnsi="Calibri" w:cs="Times New Roman"/>
      <w:sz w:val="20"/>
      <w:szCs w:val="20"/>
    </w:rPr>
  </w:style>
  <w:style w:type="character" w:customStyle="1" w:styleId="Heading2Char">
    <w:name w:val="Heading 2 Char"/>
    <w:basedOn w:val="DefaultParagraphFont"/>
    <w:link w:val="Heading2"/>
    <w:uiPriority w:val="9"/>
    <w:rsid w:val="004115E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B50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12DB0"/>
    <w:rPr>
      <w:color w:val="0563C1" w:themeColor="hyperlink"/>
      <w:u w:val="single"/>
    </w:rPr>
  </w:style>
  <w:style w:type="table" w:styleId="PlainTable1">
    <w:name w:val="Plain Table 1"/>
    <w:basedOn w:val="TableNormal"/>
    <w:uiPriority w:val="41"/>
    <w:rsid w:val="004D02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44ECB"/>
    <w:rPr>
      <w:sz w:val="16"/>
      <w:szCs w:val="16"/>
    </w:rPr>
  </w:style>
  <w:style w:type="paragraph" w:styleId="CommentText">
    <w:name w:val="annotation text"/>
    <w:basedOn w:val="Normal"/>
    <w:link w:val="CommentTextChar"/>
    <w:uiPriority w:val="99"/>
    <w:semiHidden/>
    <w:unhideWhenUsed/>
    <w:rsid w:val="00A44ECB"/>
    <w:pPr>
      <w:spacing w:line="240" w:lineRule="auto"/>
    </w:pPr>
    <w:rPr>
      <w:sz w:val="20"/>
      <w:szCs w:val="20"/>
    </w:rPr>
  </w:style>
  <w:style w:type="character" w:customStyle="1" w:styleId="CommentTextChar">
    <w:name w:val="Comment Text Char"/>
    <w:basedOn w:val="DefaultParagraphFont"/>
    <w:link w:val="CommentText"/>
    <w:uiPriority w:val="99"/>
    <w:semiHidden/>
    <w:rsid w:val="00A44ECB"/>
    <w:rPr>
      <w:sz w:val="20"/>
      <w:szCs w:val="20"/>
    </w:rPr>
  </w:style>
  <w:style w:type="paragraph" w:styleId="CommentSubject">
    <w:name w:val="annotation subject"/>
    <w:basedOn w:val="CommentText"/>
    <w:next w:val="CommentText"/>
    <w:link w:val="CommentSubjectChar"/>
    <w:uiPriority w:val="99"/>
    <w:semiHidden/>
    <w:unhideWhenUsed/>
    <w:rsid w:val="00A44ECB"/>
    <w:rPr>
      <w:b/>
      <w:bCs/>
    </w:rPr>
  </w:style>
  <w:style w:type="character" w:customStyle="1" w:styleId="CommentSubjectChar">
    <w:name w:val="Comment Subject Char"/>
    <w:basedOn w:val="CommentTextChar"/>
    <w:link w:val="CommentSubject"/>
    <w:uiPriority w:val="99"/>
    <w:semiHidden/>
    <w:rsid w:val="00A44ECB"/>
    <w:rPr>
      <w:b/>
      <w:bCs/>
      <w:sz w:val="20"/>
      <w:szCs w:val="20"/>
    </w:rPr>
  </w:style>
  <w:style w:type="paragraph" w:styleId="BalloonText">
    <w:name w:val="Balloon Text"/>
    <w:basedOn w:val="Normal"/>
    <w:link w:val="BalloonTextChar"/>
    <w:uiPriority w:val="99"/>
    <w:semiHidden/>
    <w:unhideWhenUsed/>
    <w:rsid w:val="00A4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2B8F-9335-4C1D-8B6C-8057F4CB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20</Pages>
  <Words>28210</Words>
  <Characters>160802</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dc:creator>
  <cp:lastModifiedBy>Ahsan</cp:lastModifiedBy>
  <cp:revision>44</cp:revision>
  <dcterms:created xsi:type="dcterms:W3CDTF">2019-10-02T19:41:00Z</dcterms:created>
  <dcterms:modified xsi:type="dcterms:W3CDTF">2019-10-09T20:22:00Z</dcterms:modified>
</cp:coreProperties>
</file>