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24E30" w14:textId="77777777" w:rsidR="00DB6711" w:rsidRDefault="008A44E3" w:rsidP="00897E1A">
      <w:pPr>
        <w:jc w:val="center"/>
        <w:rPr>
          <w:rFonts w:asciiTheme="minorHAnsi" w:hAnsiTheme="minorHAnsi" w:cstheme="minorHAnsi"/>
          <w:sz w:val="28"/>
          <w:szCs w:val="28"/>
          <w:lang w:val="en-US"/>
        </w:rPr>
      </w:pPr>
      <w:r w:rsidRPr="00897E1A">
        <w:rPr>
          <w:rFonts w:asciiTheme="minorHAnsi" w:hAnsiTheme="minorHAnsi" w:cstheme="minorHAnsi"/>
          <w:sz w:val="28"/>
          <w:szCs w:val="28"/>
          <w:lang w:val="en-US"/>
        </w:rPr>
        <w:t xml:space="preserve">The </w:t>
      </w:r>
      <w:r w:rsidR="00B94F83" w:rsidRPr="00897E1A">
        <w:rPr>
          <w:rFonts w:asciiTheme="minorHAnsi" w:hAnsiTheme="minorHAnsi" w:cstheme="minorHAnsi"/>
          <w:sz w:val="28"/>
          <w:szCs w:val="28"/>
          <w:lang w:val="en-US"/>
        </w:rPr>
        <w:t>occ</w:t>
      </w:r>
      <w:r w:rsidR="00D83AA6" w:rsidRPr="00897E1A">
        <w:rPr>
          <w:rFonts w:asciiTheme="minorHAnsi" w:hAnsiTheme="minorHAnsi" w:cstheme="minorHAnsi"/>
          <w:sz w:val="28"/>
          <w:szCs w:val="28"/>
          <w:lang w:val="en-US"/>
        </w:rPr>
        <w:t xml:space="preserve">urrence and </w:t>
      </w:r>
      <w:r w:rsidR="00295187">
        <w:rPr>
          <w:rFonts w:asciiTheme="minorHAnsi" w:hAnsiTheme="minorHAnsi" w:cstheme="minorHAnsi"/>
          <w:sz w:val="28"/>
          <w:szCs w:val="28"/>
          <w:lang w:val="en-US"/>
        </w:rPr>
        <w:t>importance of</w:t>
      </w:r>
      <w:r w:rsidRPr="00897E1A">
        <w:rPr>
          <w:rFonts w:asciiTheme="minorHAnsi" w:hAnsiTheme="minorHAnsi" w:cstheme="minorHAnsi"/>
          <w:sz w:val="28"/>
          <w:szCs w:val="28"/>
          <w:lang w:val="en-US"/>
        </w:rPr>
        <w:t xml:space="preserve"> </w:t>
      </w:r>
      <w:r w:rsidR="00BB5695">
        <w:rPr>
          <w:rFonts w:asciiTheme="minorHAnsi" w:hAnsiTheme="minorHAnsi" w:cstheme="minorHAnsi"/>
          <w:sz w:val="28"/>
          <w:szCs w:val="28"/>
          <w:lang w:val="en-US"/>
        </w:rPr>
        <w:t xml:space="preserve">pension fund managers’ </w:t>
      </w:r>
      <w:r w:rsidRPr="00897E1A">
        <w:rPr>
          <w:rFonts w:asciiTheme="minorHAnsi" w:hAnsiTheme="minorHAnsi" w:cstheme="minorHAnsi"/>
          <w:sz w:val="28"/>
          <w:szCs w:val="28"/>
          <w:lang w:val="en-US"/>
        </w:rPr>
        <w:t>investment beliefs</w:t>
      </w:r>
    </w:p>
    <w:p w14:paraId="63B6AC9A" w14:textId="308A107C" w:rsidR="00897E1A" w:rsidRPr="00897E1A" w:rsidRDefault="00152EA3" w:rsidP="00897E1A">
      <w:pPr>
        <w:jc w:val="center"/>
        <w:rPr>
          <w:rFonts w:asciiTheme="minorHAnsi" w:hAnsiTheme="minorHAnsi" w:cstheme="minorHAnsi"/>
          <w:sz w:val="28"/>
          <w:szCs w:val="28"/>
          <w:lang w:val="en-US"/>
        </w:rPr>
      </w:pPr>
      <w:r>
        <w:rPr>
          <w:rFonts w:asciiTheme="minorHAnsi" w:hAnsiTheme="minorHAnsi" w:cstheme="minorHAnsi"/>
          <w:sz w:val="28"/>
          <w:szCs w:val="28"/>
          <w:lang w:val="en-US"/>
        </w:rPr>
        <w:t xml:space="preserve">A web </w:t>
      </w:r>
      <w:r w:rsidR="00DB6711">
        <w:rPr>
          <w:rFonts w:asciiTheme="minorHAnsi" w:hAnsiTheme="minorHAnsi" w:cstheme="minorHAnsi"/>
          <w:sz w:val="28"/>
          <w:szCs w:val="28"/>
          <w:lang w:val="en-US"/>
        </w:rPr>
        <w:t>survey and critical incident study</w:t>
      </w:r>
      <w:r w:rsidR="0036045D" w:rsidRPr="00897E1A">
        <w:rPr>
          <w:rFonts w:asciiTheme="minorHAnsi" w:hAnsiTheme="minorHAnsi" w:cstheme="minorHAnsi"/>
          <w:sz w:val="28"/>
          <w:szCs w:val="28"/>
          <w:lang w:val="en-US"/>
        </w:rPr>
        <w:t xml:space="preserve"> </w:t>
      </w:r>
    </w:p>
    <w:p w14:paraId="7EAE090F" w14:textId="77777777" w:rsidR="006840F7" w:rsidRDefault="006840F7" w:rsidP="00897E1A">
      <w:pPr>
        <w:jc w:val="center"/>
        <w:rPr>
          <w:rFonts w:asciiTheme="minorHAnsi" w:hAnsiTheme="minorHAnsi" w:cstheme="minorHAnsi"/>
          <w:sz w:val="24"/>
          <w:szCs w:val="24"/>
          <w:lang w:val="en-US"/>
        </w:rPr>
      </w:pPr>
    </w:p>
    <w:p w14:paraId="759E7A89" w14:textId="3075C499" w:rsidR="006840F7" w:rsidRPr="00745832" w:rsidRDefault="006840F7" w:rsidP="00897E1A">
      <w:pPr>
        <w:jc w:val="center"/>
        <w:rPr>
          <w:rFonts w:asciiTheme="minorHAnsi" w:hAnsiTheme="minorHAnsi" w:cstheme="minorHAnsi"/>
          <w:sz w:val="24"/>
          <w:szCs w:val="24"/>
          <w:lang w:val="en-US"/>
        </w:rPr>
      </w:pPr>
      <w:r w:rsidRPr="00745832">
        <w:rPr>
          <w:rFonts w:asciiTheme="minorHAnsi" w:hAnsiTheme="minorHAnsi" w:cstheme="minorHAnsi"/>
          <w:sz w:val="24"/>
          <w:szCs w:val="24"/>
          <w:lang w:val="en-US"/>
        </w:rPr>
        <w:t xml:space="preserve">Jansson, </w:t>
      </w:r>
      <w:proofErr w:type="spellStart"/>
      <w:r w:rsidRPr="00745832">
        <w:rPr>
          <w:rFonts w:asciiTheme="minorHAnsi" w:hAnsiTheme="minorHAnsi" w:cstheme="minorHAnsi"/>
          <w:sz w:val="24"/>
          <w:szCs w:val="24"/>
          <w:lang w:val="en-US"/>
        </w:rPr>
        <w:t>M.</w:t>
      </w:r>
      <w:proofErr w:type="gramStart"/>
      <w:r w:rsidRPr="00745832">
        <w:rPr>
          <w:rFonts w:asciiTheme="minorHAnsi" w:hAnsiTheme="minorHAnsi" w:cstheme="minorHAnsi"/>
          <w:sz w:val="24"/>
          <w:szCs w:val="24"/>
          <w:lang w:val="en-US"/>
        </w:rPr>
        <w:t>,Trönnberg</w:t>
      </w:r>
      <w:proofErr w:type="spellEnd"/>
      <w:proofErr w:type="gramEnd"/>
      <w:r w:rsidRPr="00745832">
        <w:rPr>
          <w:rFonts w:asciiTheme="minorHAnsi" w:hAnsiTheme="minorHAnsi" w:cstheme="minorHAnsi"/>
          <w:sz w:val="24"/>
          <w:szCs w:val="24"/>
          <w:lang w:val="en-US"/>
        </w:rPr>
        <w:t>, C-C</w:t>
      </w:r>
      <w:r w:rsidR="00BE71E5" w:rsidRPr="00152EA3">
        <w:rPr>
          <w:rFonts w:asciiTheme="minorHAnsi" w:hAnsiTheme="minorHAnsi" w:cstheme="minorHAnsi"/>
          <w:sz w:val="24"/>
          <w:szCs w:val="24"/>
          <w:lang w:val="en-US"/>
        </w:rPr>
        <w:t>.</w:t>
      </w:r>
      <w:r w:rsidRPr="00745832">
        <w:rPr>
          <w:rFonts w:asciiTheme="minorHAnsi" w:hAnsiTheme="minorHAnsi" w:cstheme="minorHAnsi"/>
          <w:sz w:val="24"/>
          <w:szCs w:val="24"/>
          <w:lang w:val="en-US"/>
        </w:rPr>
        <w:t>,</w:t>
      </w:r>
      <w:r w:rsidR="008D355A" w:rsidRPr="00745832">
        <w:rPr>
          <w:rFonts w:asciiTheme="minorHAnsi" w:hAnsiTheme="minorHAnsi" w:cstheme="minorHAnsi"/>
          <w:sz w:val="24"/>
          <w:szCs w:val="24"/>
          <w:lang w:val="en-US"/>
        </w:rPr>
        <w:t xml:space="preserve"> and</w:t>
      </w:r>
      <w:r w:rsidRPr="00745832">
        <w:rPr>
          <w:rFonts w:asciiTheme="minorHAnsi" w:hAnsiTheme="minorHAnsi" w:cstheme="minorHAnsi"/>
          <w:sz w:val="24"/>
          <w:szCs w:val="24"/>
          <w:lang w:val="en-US"/>
        </w:rPr>
        <w:t xml:space="preserve"> </w:t>
      </w:r>
      <w:proofErr w:type="spellStart"/>
      <w:r w:rsidRPr="00745832">
        <w:rPr>
          <w:rFonts w:asciiTheme="minorHAnsi" w:hAnsiTheme="minorHAnsi" w:cstheme="minorHAnsi"/>
          <w:sz w:val="24"/>
          <w:szCs w:val="24"/>
          <w:lang w:val="en-US"/>
        </w:rPr>
        <w:t>Hemlin</w:t>
      </w:r>
      <w:proofErr w:type="spellEnd"/>
      <w:r w:rsidRPr="00745832">
        <w:rPr>
          <w:rFonts w:asciiTheme="minorHAnsi" w:hAnsiTheme="minorHAnsi" w:cstheme="minorHAnsi"/>
          <w:sz w:val="24"/>
          <w:szCs w:val="24"/>
          <w:lang w:val="en-US"/>
        </w:rPr>
        <w:t>, S.</w:t>
      </w:r>
    </w:p>
    <w:p w14:paraId="3082AA65" w14:textId="1F7BDF95" w:rsidR="006840F7" w:rsidRDefault="006840F7" w:rsidP="00897E1A">
      <w:pPr>
        <w:jc w:val="center"/>
        <w:rPr>
          <w:rFonts w:asciiTheme="minorHAnsi" w:hAnsiTheme="minorHAnsi" w:cstheme="minorHAnsi"/>
          <w:sz w:val="24"/>
          <w:szCs w:val="24"/>
          <w:lang w:val="en-US"/>
        </w:rPr>
      </w:pPr>
      <w:r>
        <w:rPr>
          <w:rFonts w:asciiTheme="minorHAnsi" w:hAnsiTheme="minorHAnsi" w:cstheme="minorHAnsi"/>
          <w:sz w:val="24"/>
          <w:szCs w:val="24"/>
          <w:lang w:val="en-US"/>
        </w:rPr>
        <w:t>GRI, School of Business, Economy</w:t>
      </w:r>
      <w:r w:rsidR="008D355A">
        <w:rPr>
          <w:rFonts w:asciiTheme="minorHAnsi" w:hAnsiTheme="minorHAnsi" w:cstheme="minorHAnsi"/>
          <w:sz w:val="24"/>
          <w:szCs w:val="24"/>
          <w:lang w:val="en-US"/>
        </w:rPr>
        <w:t xml:space="preserve"> and</w:t>
      </w:r>
      <w:r>
        <w:rPr>
          <w:rFonts w:asciiTheme="minorHAnsi" w:hAnsiTheme="minorHAnsi" w:cstheme="minorHAnsi"/>
          <w:sz w:val="24"/>
          <w:szCs w:val="24"/>
          <w:lang w:val="en-US"/>
        </w:rPr>
        <w:t xml:space="preserve"> Law,</w:t>
      </w:r>
    </w:p>
    <w:p w14:paraId="7CDC1AF5" w14:textId="4C141F35" w:rsidR="006840F7" w:rsidRDefault="006840F7" w:rsidP="00897E1A">
      <w:pPr>
        <w:jc w:val="center"/>
        <w:rPr>
          <w:rFonts w:asciiTheme="minorHAnsi" w:hAnsiTheme="minorHAnsi" w:cstheme="minorHAnsi"/>
          <w:sz w:val="24"/>
          <w:szCs w:val="24"/>
          <w:lang w:val="en-US"/>
        </w:rPr>
      </w:pPr>
      <w:r>
        <w:rPr>
          <w:rFonts w:asciiTheme="minorHAnsi" w:hAnsiTheme="minorHAnsi" w:cstheme="minorHAnsi"/>
          <w:sz w:val="24"/>
          <w:szCs w:val="24"/>
          <w:lang w:val="en-US"/>
        </w:rPr>
        <w:t>University of Gothenburg</w:t>
      </w:r>
    </w:p>
    <w:p w14:paraId="19D6E6D6" w14:textId="77777777" w:rsidR="008A44E3" w:rsidRDefault="008A44E3" w:rsidP="008A44E3">
      <w:pPr>
        <w:spacing w:line="480" w:lineRule="auto"/>
        <w:jc w:val="center"/>
        <w:rPr>
          <w:rFonts w:asciiTheme="minorHAnsi" w:hAnsiTheme="minorHAnsi" w:cstheme="minorHAnsi"/>
          <w:sz w:val="24"/>
          <w:szCs w:val="24"/>
          <w:lang w:val="en-US"/>
        </w:rPr>
      </w:pPr>
    </w:p>
    <w:p w14:paraId="64625CCF" w14:textId="77777777" w:rsidR="008A44E3" w:rsidRDefault="008A44E3" w:rsidP="008A44E3">
      <w:pPr>
        <w:spacing w:line="480" w:lineRule="auto"/>
        <w:jc w:val="center"/>
        <w:rPr>
          <w:rFonts w:asciiTheme="minorHAnsi" w:hAnsiTheme="minorHAnsi" w:cstheme="minorHAnsi"/>
          <w:sz w:val="24"/>
          <w:szCs w:val="24"/>
          <w:lang w:val="en-US"/>
        </w:rPr>
      </w:pPr>
    </w:p>
    <w:p w14:paraId="4BB127D4" w14:textId="2C8F4C77" w:rsidR="006840F7" w:rsidRPr="004B626D" w:rsidRDefault="008A44E3" w:rsidP="00897E1A">
      <w:pPr>
        <w:spacing w:line="480" w:lineRule="auto"/>
        <w:jc w:val="center"/>
        <w:rPr>
          <w:rFonts w:asciiTheme="minorHAnsi" w:hAnsiTheme="minorHAnsi" w:cstheme="minorHAnsi"/>
          <w:b/>
          <w:bCs/>
          <w:sz w:val="28"/>
          <w:szCs w:val="28"/>
          <w:lang w:val="en-US"/>
        </w:rPr>
      </w:pPr>
      <w:r w:rsidRPr="004B626D">
        <w:rPr>
          <w:rFonts w:asciiTheme="minorHAnsi" w:hAnsiTheme="minorHAnsi" w:cstheme="minorHAnsi"/>
          <w:b/>
          <w:bCs/>
          <w:sz w:val="28"/>
          <w:szCs w:val="28"/>
          <w:lang w:val="en-US"/>
        </w:rPr>
        <w:t>Abstract</w:t>
      </w:r>
    </w:p>
    <w:p w14:paraId="1686B275" w14:textId="7E99E18B" w:rsidR="00245EC8" w:rsidRDefault="006C550A" w:rsidP="00897E1A">
      <w:pPr>
        <w:spacing w:line="480" w:lineRule="auto"/>
        <w:rPr>
          <w:rFonts w:asciiTheme="minorHAnsi" w:hAnsiTheme="minorHAnsi" w:cstheme="minorHAnsi"/>
          <w:sz w:val="24"/>
          <w:szCs w:val="24"/>
        </w:rPr>
      </w:pPr>
      <w:r>
        <w:rPr>
          <w:rFonts w:asciiTheme="minorHAnsi" w:hAnsiTheme="minorHAnsi" w:cstheme="minorHAnsi"/>
          <w:sz w:val="24"/>
          <w:szCs w:val="24"/>
        </w:rPr>
        <w:t>This paper examines the i</w:t>
      </w:r>
      <w:r w:rsidRPr="00897E1A">
        <w:rPr>
          <w:rFonts w:asciiTheme="minorHAnsi" w:hAnsiTheme="minorHAnsi" w:cstheme="minorHAnsi"/>
          <w:sz w:val="24"/>
          <w:szCs w:val="24"/>
        </w:rPr>
        <w:t>nvestment beliefs</w:t>
      </w:r>
      <w:r>
        <w:rPr>
          <w:rFonts w:asciiTheme="minorHAnsi" w:hAnsiTheme="minorHAnsi" w:cstheme="minorHAnsi"/>
          <w:sz w:val="24"/>
          <w:szCs w:val="24"/>
        </w:rPr>
        <w:t xml:space="preserve"> held by </w:t>
      </w:r>
      <w:r w:rsidR="00B51E29">
        <w:rPr>
          <w:rFonts w:asciiTheme="minorHAnsi" w:hAnsiTheme="minorHAnsi" w:cstheme="minorHAnsi"/>
          <w:sz w:val="24"/>
          <w:szCs w:val="24"/>
        </w:rPr>
        <w:t>fund managers</w:t>
      </w:r>
      <w:r w:rsidR="004666F0">
        <w:rPr>
          <w:rStyle w:val="Fotnotsreferens"/>
          <w:rFonts w:asciiTheme="minorHAnsi" w:hAnsiTheme="minorHAnsi" w:cstheme="minorHAnsi"/>
          <w:sz w:val="24"/>
          <w:szCs w:val="24"/>
        </w:rPr>
        <w:footnoteReference w:id="1"/>
      </w:r>
      <w:r>
        <w:rPr>
          <w:rFonts w:asciiTheme="minorHAnsi" w:hAnsiTheme="minorHAnsi" w:cstheme="minorHAnsi"/>
          <w:sz w:val="24"/>
          <w:szCs w:val="24"/>
        </w:rPr>
        <w:t xml:space="preserve"> who </w:t>
      </w:r>
      <w:r w:rsidR="00B66984">
        <w:rPr>
          <w:rFonts w:asciiTheme="minorHAnsi" w:hAnsiTheme="minorHAnsi" w:cstheme="minorHAnsi"/>
          <w:sz w:val="24"/>
          <w:szCs w:val="24"/>
        </w:rPr>
        <w:t xml:space="preserve">run </w:t>
      </w:r>
      <w:r>
        <w:rPr>
          <w:rFonts w:asciiTheme="minorHAnsi" w:hAnsiTheme="minorHAnsi" w:cstheme="minorHAnsi"/>
          <w:sz w:val="24"/>
          <w:szCs w:val="24"/>
        </w:rPr>
        <w:t xml:space="preserve">and analyse </w:t>
      </w:r>
      <w:r w:rsidRPr="00897E1A">
        <w:rPr>
          <w:rFonts w:asciiTheme="minorHAnsi" w:hAnsiTheme="minorHAnsi" w:cstheme="minorHAnsi"/>
          <w:sz w:val="24"/>
          <w:szCs w:val="24"/>
        </w:rPr>
        <w:t>public and commercial pension fund</w:t>
      </w:r>
      <w:r>
        <w:rPr>
          <w:rFonts w:asciiTheme="minorHAnsi" w:hAnsiTheme="minorHAnsi" w:cstheme="minorHAnsi"/>
          <w:sz w:val="24"/>
          <w:szCs w:val="24"/>
        </w:rPr>
        <w:t>s.</w:t>
      </w:r>
      <w:r w:rsidR="004B626D">
        <w:rPr>
          <w:rFonts w:asciiTheme="minorHAnsi" w:hAnsiTheme="minorHAnsi" w:cstheme="minorHAnsi"/>
          <w:sz w:val="24"/>
          <w:szCs w:val="24"/>
        </w:rPr>
        <w:t xml:space="preserve"> </w:t>
      </w:r>
      <w:r>
        <w:rPr>
          <w:rFonts w:asciiTheme="minorHAnsi" w:hAnsiTheme="minorHAnsi" w:cstheme="minorHAnsi"/>
          <w:sz w:val="24"/>
          <w:szCs w:val="24"/>
        </w:rPr>
        <w:t xml:space="preserve">Previous research has shown that investment beliefs explain investment policies, strategies, and decisions. </w:t>
      </w:r>
      <w:r w:rsidRPr="00897E1A">
        <w:rPr>
          <w:rFonts w:asciiTheme="minorHAnsi" w:hAnsiTheme="minorHAnsi" w:cstheme="minorHAnsi"/>
          <w:sz w:val="24"/>
          <w:szCs w:val="24"/>
        </w:rPr>
        <w:t xml:space="preserve">Using both quantitative </w:t>
      </w:r>
      <w:r w:rsidR="00152EA3">
        <w:rPr>
          <w:rFonts w:asciiTheme="minorHAnsi" w:hAnsiTheme="minorHAnsi" w:cstheme="minorHAnsi"/>
          <w:sz w:val="24"/>
          <w:szCs w:val="24"/>
        </w:rPr>
        <w:t xml:space="preserve">web </w:t>
      </w:r>
      <w:r w:rsidRPr="00897E1A">
        <w:rPr>
          <w:rFonts w:asciiTheme="minorHAnsi" w:hAnsiTheme="minorHAnsi" w:cstheme="minorHAnsi"/>
          <w:sz w:val="24"/>
          <w:szCs w:val="24"/>
        </w:rPr>
        <w:t>survey</w:t>
      </w:r>
      <w:r>
        <w:rPr>
          <w:rFonts w:asciiTheme="minorHAnsi" w:hAnsiTheme="minorHAnsi" w:cstheme="minorHAnsi"/>
          <w:sz w:val="24"/>
          <w:szCs w:val="24"/>
        </w:rPr>
        <w:t xml:space="preserve"> data (n=64)</w:t>
      </w:r>
      <w:r w:rsidRPr="00897E1A">
        <w:rPr>
          <w:rFonts w:asciiTheme="minorHAnsi" w:hAnsiTheme="minorHAnsi" w:cstheme="minorHAnsi"/>
          <w:sz w:val="24"/>
          <w:szCs w:val="24"/>
        </w:rPr>
        <w:t xml:space="preserve"> and qualitative interview data</w:t>
      </w:r>
      <w:r>
        <w:rPr>
          <w:rFonts w:asciiTheme="minorHAnsi" w:hAnsiTheme="minorHAnsi" w:cstheme="minorHAnsi"/>
          <w:sz w:val="24"/>
          <w:szCs w:val="24"/>
        </w:rPr>
        <w:t xml:space="preserve"> (n=22)</w:t>
      </w:r>
      <w:r w:rsidR="00DB6711">
        <w:rPr>
          <w:rFonts w:asciiTheme="minorHAnsi" w:hAnsiTheme="minorHAnsi" w:cstheme="minorHAnsi"/>
          <w:sz w:val="24"/>
          <w:szCs w:val="24"/>
        </w:rPr>
        <w:t xml:space="preserve"> based on the critical incident technique</w:t>
      </w:r>
      <w:r>
        <w:rPr>
          <w:rFonts w:asciiTheme="minorHAnsi" w:hAnsiTheme="minorHAnsi" w:cstheme="minorHAnsi"/>
          <w:sz w:val="24"/>
          <w:szCs w:val="24"/>
        </w:rPr>
        <w:t xml:space="preserve">, this research analyses the importance of </w:t>
      </w:r>
      <w:proofErr w:type="gramStart"/>
      <w:r>
        <w:rPr>
          <w:rFonts w:asciiTheme="minorHAnsi" w:hAnsiTheme="minorHAnsi" w:cstheme="minorHAnsi"/>
          <w:sz w:val="24"/>
          <w:szCs w:val="24"/>
        </w:rPr>
        <w:t xml:space="preserve">six  </w:t>
      </w:r>
      <w:r w:rsidRPr="00897E1A">
        <w:rPr>
          <w:rFonts w:asciiTheme="minorHAnsi" w:hAnsiTheme="minorHAnsi" w:cstheme="minorHAnsi"/>
          <w:sz w:val="24"/>
          <w:szCs w:val="24"/>
        </w:rPr>
        <w:t>investment</w:t>
      </w:r>
      <w:proofErr w:type="gramEnd"/>
      <w:r w:rsidRPr="00897E1A">
        <w:rPr>
          <w:rFonts w:asciiTheme="minorHAnsi" w:hAnsiTheme="minorHAnsi" w:cstheme="minorHAnsi"/>
          <w:sz w:val="24"/>
          <w:szCs w:val="24"/>
        </w:rPr>
        <w:t xml:space="preserve"> beliefs</w:t>
      </w:r>
      <w:r>
        <w:rPr>
          <w:rFonts w:asciiTheme="minorHAnsi" w:hAnsiTheme="minorHAnsi" w:cstheme="minorHAnsi"/>
          <w:sz w:val="24"/>
          <w:szCs w:val="24"/>
        </w:rPr>
        <w:t xml:space="preserve"> that are generally assumed relevant to</w:t>
      </w:r>
      <w:r w:rsidRPr="00897E1A">
        <w:rPr>
          <w:rFonts w:asciiTheme="minorHAnsi" w:hAnsiTheme="minorHAnsi" w:cstheme="minorHAnsi"/>
          <w:sz w:val="24"/>
          <w:szCs w:val="24"/>
        </w:rPr>
        <w:t xml:space="preserve"> investment decisions. </w:t>
      </w:r>
      <w:r>
        <w:rPr>
          <w:rFonts w:asciiTheme="minorHAnsi" w:hAnsiTheme="minorHAnsi" w:cstheme="minorHAnsi"/>
          <w:sz w:val="24"/>
          <w:szCs w:val="24"/>
        </w:rPr>
        <w:t xml:space="preserve">This research finds that both public and commercial pension fund </w:t>
      </w:r>
      <w:r w:rsidR="003F4352">
        <w:rPr>
          <w:rFonts w:asciiTheme="minorHAnsi" w:hAnsiTheme="minorHAnsi" w:cstheme="minorHAnsi"/>
          <w:sz w:val="24"/>
          <w:szCs w:val="24"/>
        </w:rPr>
        <w:t xml:space="preserve">managers </w:t>
      </w:r>
      <w:r>
        <w:rPr>
          <w:rFonts w:asciiTheme="minorHAnsi" w:hAnsiTheme="minorHAnsi" w:cstheme="minorHAnsi"/>
          <w:sz w:val="24"/>
          <w:szCs w:val="24"/>
        </w:rPr>
        <w:t xml:space="preserve">attach significant </w:t>
      </w:r>
      <w:r w:rsidR="004B626D">
        <w:rPr>
          <w:rFonts w:asciiTheme="minorHAnsi" w:hAnsiTheme="minorHAnsi" w:cstheme="minorHAnsi"/>
          <w:sz w:val="24"/>
          <w:szCs w:val="24"/>
        </w:rPr>
        <w:t xml:space="preserve">importance </w:t>
      </w:r>
      <w:r>
        <w:rPr>
          <w:rFonts w:asciiTheme="minorHAnsi" w:hAnsiTheme="minorHAnsi" w:cstheme="minorHAnsi"/>
          <w:sz w:val="24"/>
          <w:szCs w:val="24"/>
        </w:rPr>
        <w:t xml:space="preserve">to </w:t>
      </w:r>
      <w:r w:rsidR="000A03FB">
        <w:rPr>
          <w:rFonts w:asciiTheme="minorHAnsi" w:hAnsiTheme="minorHAnsi" w:cstheme="minorHAnsi"/>
          <w:sz w:val="24"/>
          <w:szCs w:val="24"/>
        </w:rPr>
        <w:t xml:space="preserve">six </w:t>
      </w:r>
      <w:r>
        <w:rPr>
          <w:rFonts w:asciiTheme="minorHAnsi" w:hAnsiTheme="minorHAnsi" w:cstheme="minorHAnsi"/>
          <w:sz w:val="24"/>
          <w:szCs w:val="24"/>
        </w:rPr>
        <w:t xml:space="preserve">investment beliefs: Rationality, </w:t>
      </w:r>
      <w:r w:rsidR="00EB21F0">
        <w:rPr>
          <w:rFonts w:asciiTheme="minorHAnsi" w:hAnsiTheme="minorHAnsi" w:cstheme="minorHAnsi"/>
          <w:sz w:val="24"/>
          <w:szCs w:val="24"/>
        </w:rPr>
        <w:t xml:space="preserve">Diversification, </w:t>
      </w:r>
      <w:r>
        <w:rPr>
          <w:rFonts w:asciiTheme="minorHAnsi" w:hAnsiTheme="minorHAnsi" w:cstheme="minorHAnsi"/>
          <w:sz w:val="24"/>
          <w:szCs w:val="24"/>
        </w:rPr>
        <w:t xml:space="preserve">Long-term investment, </w:t>
      </w:r>
      <w:r w:rsidR="00EB21F0">
        <w:rPr>
          <w:rFonts w:asciiTheme="minorHAnsi" w:hAnsiTheme="minorHAnsi" w:cstheme="minorHAnsi"/>
          <w:sz w:val="24"/>
          <w:szCs w:val="24"/>
        </w:rPr>
        <w:t xml:space="preserve">Risk and return, </w:t>
      </w:r>
      <w:r>
        <w:rPr>
          <w:rFonts w:asciiTheme="minorHAnsi" w:hAnsiTheme="minorHAnsi" w:cstheme="minorHAnsi"/>
          <w:sz w:val="24"/>
          <w:szCs w:val="24"/>
        </w:rPr>
        <w:t xml:space="preserve">Expertise, and Ability to control risk. However, </w:t>
      </w:r>
      <w:r w:rsidR="00EB21F0">
        <w:rPr>
          <w:rFonts w:asciiTheme="minorHAnsi" w:hAnsiTheme="minorHAnsi" w:cstheme="minorHAnsi"/>
          <w:sz w:val="24"/>
          <w:szCs w:val="24"/>
        </w:rPr>
        <w:t xml:space="preserve">public fund managers show stronger support for Diversification and Risk and return beliefs than commercial fund </w:t>
      </w:r>
      <w:proofErr w:type="spellStart"/>
      <w:r w:rsidR="00EB21F0">
        <w:rPr>
          <w:rFonts w:asciiTheme="minorHAnsi" w:hAnsiTheme="minorHAnsi" w:cstheme="minorHAnsi"/>
          <w:sz w:val="24"/>
          <w:szCs w:val="24"/>
        </w:rPr>
        <w:t>mangers</w:t>
      </w:r>
      <w:proofErr w:type="spellEnd"/>
      <w:r w:rsidR="00EB21F0">
        <w:rPr>
          <w:rFonts w:asciiTheme="minorHAnsi" w:hAnsiTheme="minorHAnsi" w:cstheme="minorHAnsi"/>
          <w:sz w:val="24"/>
          <w:szCs w:val="24"/>
        </w:rPr>
        <w:t>.</w:t>
      </w:r>
      <w:r>
        <w:rPr>
          <w:rFonts w:asciiTheme="minorHAnsi" w:hAnsiTheme="minorHAnsi" w:cstheme="minorHAnsi"/>
          <w:sz w:val="24"/>
          <w:szCs w:val="24"/>
        </w:rPr>
        <w:t xml:space="preserve"> Evidence </w:t>
      </w:r>
      <w:r w:rsidR="00474B25">
        <w:rPr>
          <w:rFonts w:asciiTheme="minorHAnsi" w:hAnsiTheme="minorHAnsi" w:cstheme="minorHAnsi"/>
          <w:sz w:val="24"/>
          <w:szCs w:val="24"/>
        </w:rPr>
        <w:t xml:space="preserve">for </w:t>
      </w:r>
      <w:r w:rsidR="00315BC4">
        <w:rPr>
          <w:rFonts w:asciiTheme="minorHAnsi" w:hAnsiTheme="minorHAnsi" w:cstheme="minorHAnsi"/>
          <w:sz w:val="24"/>
          <w:szCs w:val="24"/>
        </w:rPr>
        <w:t>t</w:t>
      </w:r>
      <w:r>
        <w:rPr>
          <w:rFonts w:asciiTheme="minorHAnsi" w:hAnsiTheme="minorHAnsi" w:cstheme="minorHAnsi"/>
          <w:sz w:val="24"/>
          <w:szCs w:val="24"/>
        </w:rPr>
        <w:t>hese beliefs is particularly revealed in interviews on critical investment decisions. The p</w:t>
      </w:r>
      <w:bookmarkStart w:id="0" w:name="_GoBack"/>
      <w:bookmarkEnd w:id="0"/>
      <w:r>
        <w:rPr>
          <w:rFonts w:asciiTheme="minorHAnsi" w:hAnsiTheme="minorHAnsi" w:cstheme="minorHAnsi"/>
          <w:sz w:val="24"/>
          <w:szCs w:val="24"/>
        </w:rPr>
        <w:t xml:space="preserve">aper concludes with a discussion on the relevance of this research to pension beneficiaries.  </w:t>
      </w:r>
    </w:p>
    <w:p w14:paraId="6DB11639" w14:textId="5C42D87F" w:rsidR="00360074" w:rsidRPr="00897E1A" w:rsidRDefault="00295187" w:rsidP="00897E1A">
      <w:pPr>
        <w:spacing w:line="48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Keywords: </w:t>
      </w:r>
      <w:r w:rsidR="006840F7" w:rsidRPr="00897E1A">
        <w:rPr>
          <w:rFonts w:asciiTheme="minorHAnsi" w:hAnsiTheme="minorHAnsi" w:cstheme="minorHAnsi"/>
          <w:sz w:val="24"/>
          <w:szCs w:val="24"/>
          <w:lang w:val="en-US"/>
        </w:rPr>
        <w:t>investment beliefs, pension fund</w:t>
      </w:r>
      <w:r w:rsidR="00C87505">
        <w:rPr>
          <w:rFonts w:asciiTheme="minorHAnsi" w:hAnsiTheme="minorHAnsi" w:cstheme="minorHAnsi"/>
          <w:sz w:val="24"/>
          <w:szCs w:val="24"/>
          <w:lang w:val="en-US"/>
        </w:rPr>
        <w:t>,</w:t>
      </w:r>
      <w:r w:rsidR="006840F7" w:rsidRPr="00897E1A">
        <w:rPr>
          <w:rFonts w:asciiTheme="minorHAnsi" w:hAnsiTheme="minorHAnsi" w:cstheme="minorHAnsi"/>
          <w:sz w:val="24"/>
          <w:szCs w:val="24"/>
          <w:lang w:val="en-US"/>
        </w:rPr>
        <w:t xml:space="preserve"> </w:t>
      </w:r>
      <w:r w:rsidR="004C7414">
        <w:rPr>
          <w:rFonts w:asciiTheme="minorHAnsi" w:hAnsiTheme="minorHAnsi" w:cstheme="minorHAnsi"/>
          <w:sz w:val="24"/>
          <w:szCs w:val="24"/>
          <w:lang w:val="en-US"/>
        </w:rPr>
        <w:t>fund manager</w:t>
      </w:r>
      <w:r w:rsidR="006840F7" w:rsidRPr="00897E1A">
        <w:rPr>
          <w:rFonts w:asciiTheme="minorHAnsi" w:hAnsiTheme="minorHAnsi" w:cstheme="minorHAnsi"/>
          <w:sz w:val="24"/>
          <w:szCs w:val="24"/>
          <w:lang w:val="en-US"/>
        </w:rPr>
        <w:t xml:space="preserve">, </w:t>
      </w:r>
      <w:r w:rsidR="00152EA3">
        <w:rPr>
          <w:rFonts w:asciiTheme="minorHAnsi" w:hAnsiTheme="minorHAnsi" w:cstheme="minorHAnsi"/>
          <w:sz w:val="24"/>
          <w:szCs w:val="24"/>
          <w:lang w:val="en-US"/>
        </w:rPr>
        <w:t>web-</w:t>
      </w:r>
      <w:r w:rsidR="005A2925">
        <w:rPr>
          <w:rFonts w:asciiTheme="minorHAnsi" w:hAnsiTheme="minorHAnsi" w:cstheme="minorHAnsi"/>
          <w:sz w:val="24"/>
          <w:szCs w:val="24"/>
          <w:lang w:val="en-US"/>
        </w:rPr>
        <w:t>survey</w:t>
      </w:r>
      <w:r w:rsidR="00687F5A">
        <w:rPr>
          <w:rFonts w:asciiTheme="minorHAnsi" w:hAnsiTheme="minorHAnsi" w:cstheme="minorHAnsi"/>
          <w:sz w:val="24"/>
          <w:szCs w:val="24"/>
          <w:lang w:val="en-US"/>
        </w:rPr>
        <w:t xml:space="preserve">, critical </w:t>
      </w:r>
      <w:proofErr w:type="spellStart"/>
      <w:proofErr w:type="gramStart"/>
      <w:r w:rsidR="00687F5A">
        <w:rPr>
          <w:rFonts w:asciiTheme="minorHAnsi" w:hAnsiTheme="minorHAnsi" w:cstheme="minorHAnsi"/>
          <w:sz w:val="24"/>
          <w:szCs w:val="24"/>
          <w:lang w:val="en-US"/>
        </w:rPr>
        <w:t>inciden</w:t>
      </w:r>
      <w:proofErr w:type="spellEnd"/>
      <w:r w:rsidR="00152EA3">
        <w:rPr>
          <w:rFonts w:asciiTheme="minorHAnsi" w:hAnsiTheme="minorHAnsi" w:cstheme="minorHAnsi"/>
          <w:sz w:val="24"/>
          <w:szCs w:val="24"/>
          <w:lang w:val="en-US"/>
        </w:rPr>
        <w:t xml:space="preserve"> </w:t>
      </w:r>
      <w:r w:rsidR="005A2925">
        <w:rPr>
          <w:rFonts w:asciiTheme="minorHAnsi" w:hAnsiTheme="minorHAnsi" w:cstheme="minorHAnsi"/>
          <w:sz w:val="24"/>
          <w:szCs w:val="24"/>
          <w:lang w:val="en-US"/>
        </w:rPr>
        <w:t>.</w:t>
      </w:r>
      <w:proofErr w:type="gramEnd"/>
      <w:r w:rsidR="006840F7" w:rsidRPr="00897E1A">
        <w:rPr>
          <w:rFonts w:asciiTheme="minorHAnsi" w:hAnsiTheme="minorHAnsi" w:cstheme="minorHAnsi"/>
          <w:sz w:val="24"/>
          <w:szCs w:val="24"/>
          <w:lang w:val="en-US"/>
        </w:rPr>
        <w:t xml:space="preserve"> </w:t>
      </w:r>
    </w:p>
    <w:p w14:paraId="24D453C4" w14:textId="77777777" w:rsidR="00360074" w:rsidRPr="00897E1A" w:rsidRDefault="00360074" w:rsidP="00897E1A">
      <w:pPr>
        <w:spacing w:line="480" w:lineRule="auto"/>
        <w:rPr>
          <w:rFonts w:asciiTheme="minorHAnsi" w:hAnsiTheme="minorHAnsi" w:cstheme="minorHAnsi"/>
          <w:sz w:val="24"/>
          <w:szCs w:val="24"/>
          <w:lang w:val="en-US"/>
        </w:rPr>
      </w:pPr>
    </w:p>
    <w:p w14:paraId="21030B5B" w14:textId="77777777" w:rsidR="00D97E28" w:rsidRPr="00897E1A" w:rsidRDefault="00D97E28" w:rsidP="00897E1A">
      <w:pPr>
        <w:spacing w:line="480" w:lineRule="auto"/>
        <w:rPr>
          <w:rFonts w:asciiTheme="minorHAnsi" w:hAnsiTheme="minorHAnsi" w:cstheme="minorHAnsi"/>
          <w:sz w:val="24"/>
          <w:szCs w:val="24"/>
          <w:lang w:val="en-US"/>
        </w:rPr>
      </w:pPr>
    </w:p>
    <w:p w14:paraId="09AFD08C" w14:textId="654BF965" w:rsidR="00143710" w:rsidRDefault="00143710" w:rsidP="00143710">
      <w:pPr>
        <w:jc w:val="center"/>
        <w:rPr>
          <w:rFonts w:asciiTheme="minorHAnsi" w:hAnsiTheme="minorHAnsi" w:cstheme="minorHAnsi"/>
          <w:sz w:val="28"/>
          <w:szCs w:val="28"/>
          <w:lang w:val="en-US"/>
        </w:rPr>
      </w:pPr>
      <w:r w:rsidRPr="00897E1A">
        <w:rPr>
          <w:rFonts w:asciiTheme="minorHAnsi" w:hAnsiTheme="minorHAnsi" w:cstheme="minorHAnsi"/>
          <w:sz w:val="28"/>
          <w:szCs w:val="28"/>
          <w:lang w:val="en-US"/>
        </w:rPr>
        <w:t xml:space="preserve">The occurrence and </w:t>
      </w:r>
      <w:r>
        <w:rPr>
          <w:rFonts w:asciiTheme="minorHAnsi" w:hAnsiTheme="minorHAnsi" w:cstheme="minorHAnsi"/>
          <w:sz w:val="28"/>
          <w:szCs w:val="28"/>
          <w:lang w:val="en-US"/>
        </w:rPr>
        <w:t>importance of</w:t>
      </w:r>
      <w:r w:rsidRPr="00897E1A">
        <w:rPr>
          <w:rFonts w:asciiTheme="minorHAnsi" w:hAnsiTheme="minorHAnsi" w:cstheme="minorHAnsi"/>
          <w:sz w:val="28"/>
          <w:szCs w:val="28"/>
          <w:lang w:val="en-US"/>
        </w:rPr>
        <w:t xml:space="preserve"> </w:t>
      </w:r>
      <w:r>
        <w:rPr>
          <w:rFonts w:asciiTheme="minorHAnsi" w:hAnsiTheme="minorHAnsi" w:cstheme="minorHAnsi"/>
          <w:sz w:val="28"/>
          <w:szCs w:val="28"/>
          <w:lang w:val="en-US"/>
        </w:rPr>
        <w:t xml:space="preserve">pension fund managers’ </w:t>
      </w:r>
      <w:r w:rsidR="00DB6711">
        <w:rPr>
          <w:rFonts w:asciiTheme="minorHAnsi" w:hAnsiTheme="minorHAnsi" w:cstheme="minorHAnsi"/>
          <w:sz w:val="28"/>
          <w:szCs w:val="28"/>
          <w:lang w:val="en-US"/>
        </w:rPr>
        <w:t>investment beliefs</w:t>
      </w:r>
    </w:p>
    <w:p w14:paraId="065F6FD8" w14:textId="4F794C85" w:rsidR="00DB6711" w:rsidRPr="00897E1A" w:rsidRDefault="00152EA3" w:rsidP="00DB6711">
      <w:pPr>
        <w:jc w:val="center"/>
        <w:rPr>
          <w:rFonts w:asciiTheme="minorHAnsi" w:hAnsiTheme="minorHAnsi" w:cstheme="minorHAnsi"/>
          <w:sz w:val="28"/>
          <w:szCs w:val="28"/>
          <w:lang w:val="en-US"/>
        </w:rPr>
      </w:pPr>
      <w:r>
        <w:rPr>
          <w:rFonts w:asciiTheme="minorHAnsi" w:hAnsiTheme="minorHAnsi" w:cstheme="minorHAnsi"/>
          <w:sz w:val="28"/>
          <w:szCs w:val="28"/>
          <w:lang w:val="en-US"/>
        </w:rPr>
        <w:t xml:space="preserve">A web </w:t>
      </w:r>
      <w:r w:rsidR="00DB6711">
        <w:rPr>
          <w:rFonts w:asciiTheme="minorHAnsi" w:hAnsiTheme="minorHAnsi" w:cstheme="minorHAnsi"/>
          <w:sz w:val="28"/>
          <w:szCs w:val="28"/>
          <w:lang w:val="en-US"/>
        </w:rPr>
        <w:t>survey and critical incident study</w:t>
      </w:r>
      <w:r w:rsidR="00DB6711" w:rsidRPr="00897E1A">
        <w:rPr>
          <w:rFonts w:asciiTheme="minorHAnsi" w:hAnsiTheme="minorHAnsi" w:cstheme="minorHAnsi"/>
          <w:sz w:val="28"/>
          <w:szCs w:val="28"/>
          <w:lang w:val="en-US"/>
        </w:rPr>
        <w:t xml:space="preserve"> </w:t>
      </w:r>
    </w:p>
    <w:p w14:paraId="2EAB8D7B" w14:textId="77777777" w:rsidR="00DB6711" w:rsidRPr="00897E1A" w:rsidRDefault="00DB6711" w:rsidP="00143710">
      <w:pPr>
        <w:jc w:val="center"/>
        <w:rPr>
          <w:rFonts w:asciiTheme="minorHAnsi" w:hAnsiTheme="minorHAnsi" w:cstheme="minorHAnsi"/>
          <w:sz w:val="28"/>
          <w:szCs w:val="28"/>
          <w:lang w:val="en-US"/>
        </w:rPr>
      </w:pPr>
    </w:p>
    <w:p w14:paraId="3B2502DD" w14:textId="77777777" w:rsidR="00CF4D7E" w:rsidRDefault="00CF4D7E" w:rsidP="00897E1A">
      <w:pPr>
        <w:spacing w:line="480" w:lineRule="auto"/>
        <w:rPr>
          <w:rFonts w:asciiTheme="minorHAnsi" w:hAnsiTheme="minorHAnsi" w:cstheme="minorHAnsi"/>
          <w:sz w:val="24"/>
          <w:szCs w:val="24"/>
        </w:rPr>
      </w:pPr>
    </w:p>
    <w:p w14:paraId="3E20B2F9" w14:textId="77777777" w:rsidR="007439A6" w:rsidRPr="00897E1A" w:rsidRDefault="007439A6" w:rsidP="00897E1A">
      <w:pPr>
        <w:spacing w:line="480" w:lineRule="auto"/>
        <w:rPr>
          <w:rFonts w:asciiTheme="minorHAnsi" w:hAnsiTheme="minorHAnsi" w:cstheme="minorHAnsi"/>
          <w:sz w:val="24"/>
          <w:szCs w:val="24"/>
        </w:rPr>
      </w:pPr>
    </w:p>
    <w:p w14:paraId="738D4F22" w14:textId="598EA757" w:rsidR="002B277B" w:rsidRPr="00897E1A" w:rsidRDefault="003A2E80" w:rsidP="00897E1A">
      <w:pPr>
        <w:spacing w:line="480" w:lineRule="auto"/>
        <w:rPr>
          <w:rFonts w:asciiTheme="minorHAnsi" w:hAnsiTheme="minorHAnsi" w:cstheme="minorHAnsi"/>
          <w:sz w:val="24"/>
          <w:szCs w:val="24"/>
          <w:lang w:val="en-US"/>
        </w:rPr>
      </w:pPr>
      <w:r w:rsidRPr="00897E1A">
        <w:rPr>
          <w:rFonts w:asciiTheme="minorHAnsi" w:hAnsiTheme="minorHAnsi" w:cstheme="minorHAnsi"/>
          <w:sz w:val="24"/>
          <w:szCs w:val="24"/>
          <w:lang w:val="en-US"/>
        </w:rPr>
        <w:t xml:space="preserve">This study </w:t>
      </w:r>
      <w:r w:rsidR="007E3114" w:rsidRPr="00897E1A">
        <w:rPr>
          <w:rFonts w:asciiTheme="minorHAnsi" w:hAnsiTheme="minorHAnsi" w:cstheme="minorHAnsi"/>
          <w:sz w:val="24"/>
          <w:szCs w:val="24"/>
          <w:lang w:val="en-US"/>
        </w:rPr>
        <w:t>investigates</w:t>
      </w:r>
      <w:r w:rsidR="00223DD5">
        <w:rPr>
          <w:rFonts w:asciiTheme="minorHAnsi" w:hAnsiTheme="minorHAnsi" w:cstheme="minorHAnsi"/>
          <w:sz w:val="24"/>
          <w:szCs w:val="24"/>
          <w:lang w:val="en-US"/>
        </w:rPr>
        <w:t xml:space="preserve"> the </w:t>
      </w:r>
      <w:r w:rsidR="0058652C">
        <w:rPr>
          <w:rFonts w:asciiTheme="minorHAnsi" w:hAnsiTheme="minorHAnsi" w:cstheme="minorHAnsi"/>
          <w:sz w:val="24"/>
          <w:szCs w:val="24"/>
          <w:lang w:val="en-US"/>
        </w:rPr>
        <w:t xml:space="preserve">investment </w:t>
      </w:r>
      <w:r w:rsidR="00223DD5">
        <w:rPr>
          <w:rFonts w:asciiTheme="minorHAnsi" w:hAnsiTheme="minorHAnsi" w:cstheme="minorHAnsi"/>
          <w:sz w:val="24"/>
          <w:szCs w:val="24"/>
          <w:lang w:val="en-US"/>
        </w:rPr>
        <w:t>beliefs of</w:t>
      </w:r>
      <w:r w:rsidR="007E3114">
        <w:rPr>
          <w:rFonts w:asciiTheme="minorHAnsi" w:hAnsiTheme="minorHAnsi" w:cstheme="minorHAnsi"/>
          <w:sz w:val="24"/>
          <w:szCs w:val="24"/>
          <w:lang w:val="en-US"/>
        </w:rPr>
        <w:t xml:space="preserve"> </w:t>
      </w:r>
      <w:r w:rsidR="00223DD5">
        <w:rPr>
          <w:rFonts w:asciiTheme="minorHAnsi" w:hAnsiTheme="minorHAnsi" w:cstheme="minorHAnsi"/>
          <w:sz w:val="24"/>
          <w:szCs w:val="24"/>
          <w:lang w:val="en-US"/>
        </w:rPr>
        <w:t xml:space="preserve">pension fund managers </w:t>
      </w:r>
      <w:r w:rsidR="00620281">
        <w:rPr>
          <w:rFonts w:asciiTheme="minorHAnsi" w:hAnsiTheme="minorHAnsi" w:cstheme="minorHAnsi"/>
          <w:sz w:val="24"/>
          <w:szCs w:val="24"/>
          <w:lang w:val="en-US"/>
        </w:rPr>
        <w:t xml:space="preserve">related to </w:t>
      </w:r>
      <w:r w:rsidR="00A119E3">
        <w:rPr>
          <w:rFonts w:asciiTheme="minorHAnsi" w:hAnsiTheme="minorHAnsi" w:cstheme="minorHAnsi"/>
          <w:sz w:val="24"/>
          <w:szCs w:val="24"/>
          <w:lang w:val="en-US"/>
        </w:rPr>
        <w:t>public pension funds and</w:t>
      </w:r>
      <w:r w:rsidR="00A06393" w:rsidRPr="00897E1A">
        <w:rPr>
          <w:rFonts w:asciiTheme="minorHAnsi" w:hAnsiTheme="minorHAnsi" w:cstheme="minorHAnsi"/>
          <w:sz w:val="24"/>
          <w:szCs w:val="24"/>
          <w:lang w:val="en-US"/>
        </w:rPr>
        <w:t xml:space="preserve"> commercial </w:t>
      </w:r>
      <w:r w:rsidRPr="00897E1A">
        <w:rPr>
          <w:rFonts w:asciiTheme="minorHAnsi" w:hAnsiTheme="minorHAnsi" w:cstheme="minorHAnsi"/>
          <w:sz w:val="24"/>
          <w:szCs w:val="24"/>
          <w:lang w:val="en-US"/>
        </w:rPr>
        <w:t xml:space="preserve">pension funds </w:t>
      </w:r>
      <w:r w:rsidR="00656A04" w:rsidRPr="00897E1A">
        <w:rPr>
          <w:rFonts w:asciiTheme="minorHAnsi" w:hAnsiTheme="minorHAnsi" w:cstheme="minorHAnsi"/>
          <w:sz w:val="24"/>
          <w:szCs w:val="24"/>
          <w:lang w:val="en-US"/>
        </w:rPr>
        <w:t>using</w:t>
      </w:r>
      <w:r w:rsidR="0058652C">
        <w:rPr>
          <w:rFonts w:asciiTheme="minorHAnsi" w:hAnsiTheme="minorHAnsi" w:cstheme="minorHAnsi"/>
          <w:sz w:val="24"/>
          <w:szCs w:val="24"/>
          <w:lang w:val="en-US"/>
        </w:rPr>
        <w:t xml:space="preserve"> data from a web</w:t>
      </w:r>
      <w:r w:rsidR="00656A04" w:rsidRPr="00897E1A">
        <w:rPr>
          <w:rFonts w:asciiTheme="minorHAnsi" w:hAnsiTheme="minorHAnsi" w:cstheme="minorHAnsi"/>
          <w:sz w:val="24"/>
          <w:szCs w:val="24"/>
          <w:lang w:val="en-US"/>
        </w:rPr>
        <w:t xml:space="preserve"> survey</w:t>
      </w:r>
      <w:r w:rsidR="00A00E06">
        <w:rPr>
          <w:rFonts w:asciiTheme="minorHAnsi" w:hAnsiTheme="minorHAnsi" w:cstheme="minorHAnsi"/>
          <w:sz w:val="24"/>
          <w:szCs w:val="24"/>
          <w:lang w:val="en-US"/>
        </w:rPr>
        <w:t xml:space="preserve"> sample</w:t>
      </w:r>
      <w:r w:rsidR="00656A04" w:rsidRPr="00897E1A">
        <w:rPr>
          <w:rFonts w:asciiTheme="minorHAnsi" w:hAnsiTheme="minorHAnsi" w:cstheme="minorHAnsi"/>
          <w:sz w:val="24"/>
          <w:szCs w:val="24"/>
          <w:lang w:val="en-US"/>
        </w:rPr>
        <w:t xml:space="preserve"> and interview</w:t>
      </w:r>
      <w:r w:rsidR="0058652C">
        <w:rPr>
          <w:rFonts w:asciiTheme="minorHAnsi" w:hAnsiTheme="minorHAnsi" w:cstheme="minorHAnsi"/>
          <w:sz w:val="24"/>
          <w:szCs w:val="24"/>
          <w:lang w:val="en-US"/>
        </w:rPr>
        <w:t>s</w:t>
      </w:r>
      <w:r w:rsidR="00C65D72">
        <w:rPr>
          <w:rFonts w:asciiTheme="minorHAnsi" w:hAnsiTheme="minorHAnsi" w:cstheme="minorHAnsi"/>
          <w:sz w:val="24"/>
          <w:szCs w:val="24"/>
          <w:lang w:val="en-US"/>
        </w:rPr>
        <w:t xml:space="preserve"> with another sample</w:t>
      </w:r>
      <w:r w:rsidR="0058652C">
        <w:rPr>
          <w:rFonts w:asciiTheme="minorHAnsi" w:hAnsiTheme="minorHAnsi" w:cstheme="minorHAnsi"/>
          <w:sz w:val="24"/>
          <w:szCs w:val="24"/>
          <w:lang w:val="en-US"/>
        </w:rPr>
        <w:t>.</w:t>
      </w:r>
      <w:r w:rsidR="00656A04" w:rsidRPr="00897E1A">
        <w:rPr>
          <w:rFonts w:asciiTheme="minorHAnsi" w:hAnsiTheme="minorHAnsi" w:cstheme="minorHAnsi"/>
          <w:sz w:val="24"/>
          <w:szCs w:val="24"/>
          <w:lang w:val="en-US"/>
        </w:rPr>
        <w:t xml:space="preserve"> </w:t>
      </w:r>
      <w:r w:rsidR="00620281">
        <w:rPr>
          <w:rFonts w:asciiTheme="minorHAnsi" w:hAnsiTheme="minorHAnsi" w:cstheme="minorHAnsi"/>
          <w:sz w:val="24"/>
          <w:szCs w:val="24"/>
          <w:lang w:val="en-US"/>
        </w:rPr>
        <w:t xml:space="preserve">The study seeks to identify </w:t>
      </w:r>
      <w:r w:rsidR="00C47180" w:rsidRPr="00897E1A">
        <w:rPr>
          <w:rFonts w:asciiTheme="minorHAnsi" w:hAnsiTheme="minorHAnsi" w:cstheme="minorHAnsi"/>
          <w:sz w:val="24"/>
          <w:szCs w:val="24"/>
          <w:lang w:val="en-US"/>
        </w:rPr>
        <w:t xml:space="preserve">which </w:t>
      </w:r>
      <w:r w:rsidR="004E3A25" w:rsidRPr="00897E1A">
        <w:rPr>
          <w:rFonts w:asciiTheme="minorHAnsi" w:hAnsiTheme="minorHAnsi" w:cstheme="minorHAnsi"/>
          <w:sz w:val="24"/>
          <w:szCs w:val="24"/>
          <w:lang w:val="en-US"/>
        </w:rPr>
        <w:t xml:space="preserve">investment </w:t>
      </w:r>
      <w:r w:rsidR="00462DFA">
        <w:rPr>
          <w:rFonts w:asciiTheme="minorHAnsi" w:hAnsiTheme="minorHAnsi" w:cstheme="minorHAnsi"/>
          <w:sz w:val="24"/>
          <w:szCs w:val="24"/>
          <w:lang w:val="en-US"/>
        </w:rPr>
        <w:t>beliefs</w:t>
      </w:r>
      <w:r w:rsidR="00620281" w:rsidRPr="00897E1A">
        <w:rPr>
          <w:rFonts w:asciiTheme="minorHAnsi" w:hAnsiTheme="minorHAnsi" w:cstheme="minorHAnsi"/>
          <w:sz w:val="24"/>
          <w:szCs w:val="24"/>
          <w:lang w:val="en-US"/>
        </w:rPr>
        <w:t xml:space="preserve"> </w:t>
      </w:r>
      <w:r w:rsidR="00F241CA" w:rsidRPr="00897E1A">
        <w:rPr>
          <w:rFonts w:asciiTheme="minorHAnsi" w:hAnsiTheme="minorHAnsi" w:cstheme="minorHAnsi"/>
          <w:sz w:val="24"/>
          <w:szCs w:val="24"/>
          <w:lang w:val="en-US"/>
        </w:rPr>
        <w:t xml:space="preserve">are important to </w:t>
      </w:r>
      <w:r w:rsidR="0058652C">
        <w:rPr>
          <w:rFonts w:asciiTheme="minorHAnsi" w:hAnsiTheme="minorHAnsi" w:cstheme="minorHAnsi"/>
          <w:sz w:val="24"/>
          <w:szCs w:val="24"/>
          <w:lang w:val="en-US"/>
        </w:rPr>
        <w:t xml:space="preserve">these </w:t>
      </w:r>
      <w:r w:rsidR="00A119E3">
        <w:rPr>
          <w:rFonts w:asciiTheme="minorHAnsi" w:hAnsiTheme="minorHAnsi" w:cstheme="minorHAnsi"/>
          <w:sz w:val="24"/>
          <w:szCs w:val="24"/>
          <w:lang w:val="en-US"/>
        </w:rPr>
        <w:t xml:space="preserve">managers </w:t>
      </w:r>
      <w:r w:rsidR="00620281">
        <w:rPr>
          <w:rFonts w:asciiTheme="minorHAnsi" w:hAnsiTheme="minorHAnsi" w:cstheme="minorHAnsi"/>
          <w:sz w:val="24"/>
          <w:szCs w:val="24"/>
          <w:lang w:val="en-US"/>
        </w:rPr>
        <w:t xml:space="preserve">as they engage </w:t>
      </w:r>
      <w:r w:rsidR="00A119E3">
        <w:rPr>
          <w:rFonts w:asciiTheme="minorHAnsi" w:hAnsiTheme="minorHAnsi" w:cstheme="minorHAnsi"/>
          <w:sz w:val="24"/>
          <w:szCs w:val="24"/>
          <w:lang w:val="en-US"/>
        </w:rPr>
        <w:t>in</w:t>
      </w:r>
      <w:r w:rsidR="00620281">
        <w:rPr>
          <w:rFonts w:asciiTheme="minorHAnsi" w:hAnsiTheme="minorHAnsi" w:cstheme="minorHAnsi"/>
          <w:sz w:val="24"/>
          <w:szCs w:val="24"/>
          <w:lang w:val="en-US"/>
        </w:rPr>
        <w:t xml:space="preserve"> the investment or analysis of</w:t>
      </w:r>
      <w:r w:rsidR="00C87505">
        <w:rPr>
          <w:rFonts w:asciiTheme="minorHAnsi" w:hAnsiTheme="minorHAnsi" w:cstheme="minorHAnsi"/>
          <w:sz w:val="24"/>
          <w:szCs w:val="24"/>
          <w:lang w:val="en-US"/>
        </w:rPr>
        <w:t xml:space="preserve"> pension fund</w:t>
      </w:r>
      <w:r w:rsidR="00604227">
        <w:rPr>
          <w:rFonts w:asciiTheme="minorHAnsi" w:hAnsiTheme="minorHAnsi" w:cstheme="minorHAnsi"/>
          <w:sz w:val="24"/>
          <w:szCs w:val="24"/>
          <w:lang w:val="en-US"/>
        </w:rPr>
        <w:t xml:space="preserve"> investing</w:t>
      </w:r>
      <w:r w:rsidR="00620281">
        <w:rPr>
          <w:rFonts w:asciiTheme="minorHAnsi" w:hAnsiTheme="minorHAnsi" w:cstheme="minorHAnsi"/>
          <w:sz w:val="24"/>
          <w:szCs w:val="24"/>
          <w:lang w:val="en-US"/>
        </w:rPr>
        <w:t>.</w:t>
      </w:r>
      <w:r w:rsidR="00C87505">
        <w:rPr>
          <w:rFonts w:asciiTheme="minorHAnsi" w:hAnsiTheme="minorHAnsi" w:cstheme="minorHAnsi"/>
          <w:sz w:val="24"/>
          <w:szCs w:val="24"/>
          <w:lang w:val="en-US"/>
        </w:rPr>
        <w:t xml:space="preserve"> </w:t>
      </w:r>
      <w:r w:rsidR="00620281">
        <w:rPr>
          <w:rFonts w:asciiTheme="minorHAnsi" w:hAnsiTheme="minorHAnsi" w:cstheme="minorHAnsi"/>
          <w:sz w:val="24"/>
          <w:szCs w:val="24"/>
          <w:lang w:val="en-US"/>
        </w:rPr>
        <w:t>The study also seeks</w:t>
      </w:r>
      <w:r w:rsidR="00F241CA" w:rsidRPr="00897E1A">
        <w:rPr>
          <w:rFonts w:asciiTheme="minorHAnsi" w:hAnsiTheme="minorHAnsi" w:cstheme="minorHAnsi"/>
          <w:sz w:val="24"/>
          <w:szCs w:val="24"/>
          <w:lang w:val="en-US"/>
        </w:rPr>
        <w:t xml:space="preserve"> to explain if investment</w:t>
      </w:r>
      <w:r w:rsidR="00620281">
        <w:rPr>
          <w:rFonts w:asciiTheme="minorHAnsi" w:hAnsiTheme="minorHAnsi" w:cstheme="minorHAnsi"/>
          <w:sz w:val="24"/>
          <w:szCs w:val="24"/>
          <w:lang w:val="en-US"/>
        </w:rPr>
        <w:t xml:space="preserve"> </w:t>
      </w:r>
      <w:r w:rsidR="00462DFA">
        <w:rPr>
          <w:rFonts w:asciiTheme="minorHAnsi" w:hAnsiTheme="minorHAnsi" w:cstheme="minorHAnsi"/>
          <w:sz w:val="24"/>
          <w:szCs w:val="24"/>
          <w:lang w:val="en-US"/>
        </w:rPr>
        <w:t xml:space="preserve">beliefs </w:t>
      </w:r>
      <w:r w:rsidR="00F241CA" w:rsidRPr="00897E1A">
        <w:rPr>
          <w:rFonts w:asciiTheme="minorHAnsi" w:hAnsiTheme="minorHAnsi" w:cstheme="minorHAnsi"/>
          <w:sz w:val="24"/>
          <w:szCs w:val="24"/>
          <w:lang w:val="en-US"/>
        </w:rPr>
        <w:t xml:space="preserve">differ between </w:t>
      </w:r>
      <w:r w:rsidR="00F5117C">
        <w:rPr>
          <w:rFonts w:asciiTheme="minorHAnsi" w:hAnsiTheme="minorHAnsi" w:cstheme="minorHAnsi"/>
          <w:sz w:val="24"/>
          <w:szCs w:val="24"/>
          <w:lang w:val="en-US"/>
        </w:rPr>
        <w:t>managers</w:t>
      </w:r>
      <w:r w:rsidR="00F5117C" w:rsidRPr="00897E1A">
        <w:rPr>
          <w:rFonts w:asciiTheme="minorHAnsi" w:hAnsiTheme="minorHAnsi" w:cstheme="minorHAnsi"/>
          <w:sz w:val="24"/>
          <w:szCs w:val="24"/>
          <w:lang w:val="en-US"/>
        </w:rPr>
        <w:t xml:space="preserve"> </w:t>
      </w:r>
      <w:r w:rsidR="00620281">
        <w:rPr>
          <w:rFonts w:asciiTheme="minorHAnsi" w:hAnsiTheme="minorHAnsi" w:cstheme="minorHAnsi"/>
          <w:sz w:val="24"/>
          <w:szCs w:val="24"/>
          <w:lang w:val="en-US"/>
        </w:rPr>
        <w:t xml:space="preserve">who </w:t>
      </w:r>
      <w:r w:rsidR="00841303">
        <w:rPr>
          <w:rFonts w:asciiTheme="minorHAnsi" w:hAnsiTheme="minorHAnsi" w:cstheme="minorHAnsi"/>
          <w:sz w:val="24"/>
          <w:szCs w:val="24"/>
          <w:lang w:val="en-US"/>
        </w:rPr>
        <w:t xml:space="preserve">run </w:t>
      </w:r>
      <w:r w:rsidR="00907D2A" w:rsidRPr="00E57F3C">
        <w:rPr>
          <w:rFonts w:asciiTheme="minorHAnsi" w:hAnsiTheme="minorHAnsi" w:cstheme="minorHAnsi"/>
          <w:sz w:val="24"/>
          <w:szCs w:val="24"/>
          <w:lang w:val="en-US"/>
        </w:rPr>
        <w:t xml:space="preserve">or </w:t>
      </w:r>
      <w:proofErr w:type="spellStart"/>
      <w:r w:rsidR="00907D2A" w:rsidRPr="00223DD5">
        <w:rPr>
          <w:rFonts w:asciiTheme="minorHAnsi" w:hAnsiTheme="minorHAnsi" w:cstheme="minorHAnsi"/>
          <w:sz w:val="24"/>
          <w:szCs w:val="24"/>
          <w:lang w:val="en-US"/>
        </w:rPr>
        <w:t>analyse</w:t>
      </w:r>
      <w:proofErr w:type="spellEnd"/>
      <w:r w:rsidR="00F241CA" w:rsidRPr="00223DD5">
        <w:rPr>
          <w:rFonts w:asciiTheme="minorHAnsi" w:hAnsiTheme="minorHAnsi" w:cstheme="minorHAnsi"/>
          <w:sz w:val="24"/>
          <w:szCs w:val="24"/>
          <w:lang w:val="en-US"/>
        </w:rPr>
        <w:t xml:space="preserve"> publi</w:t>
      </w:r>
      <w:r w:rsidR="00F241CA" w:rsidRPr="00897E1A">
        <w:rPr>
          <w:rFonts w:asciiTheme="minorHAnsi" w:hAnsiTheme="minorHAnsi" w:cstheme="minorHAnsi"/>
          <w:sz w:val="24"/>
          <w:szCs w:val="24"/>
          <w:lang w:val="en-US"/>
        </w:rPr>
        <w:t xml:space="preserve">c pension funds and </w:t>
      </w:r>
      <w:r w:rsidR="00152EA3">
        <w:rPr>
          <w:rFonts w:asciiTheme="minorHAnsi" w:hAnsiTheme="minorHAnsi" w:cstheme="minorHAnsi"/>
          <w:sz w:val="24"/>
          <w:szCs w:val="24"/>
          <w:lang w:val="en-US"/>
        </w:rPr>
        <w:t>managers</w:t>
      </w:r>
      <w:r w:rsidR="00152EA3" w:rsidRPr="00897E1A">
        <w:rPr>
          <w:rFonts w:asciiTheme="minorHAnsi" w:hAnsiTheme="minorHAnsi" w:cstheme="minorHAnsi"/>
          <w:sz w:val="24"/>
          <w:szCs w:val="24"/>
          <w:lang w:val="en-US"/>
        </w:rPr>
        <w:t xml:space="preserve"> </w:t>
      </w:r>
      <w:r w:rsidR="00620281">
        <w:rPr>
          <w:rFonts w:asciiTheme="minorHAnsi" w:hAnsiTheme="minorHAnsi" w:cstheme="minorHAnsi"/>
          <w:sz w:val="24"/>
          <w:szCs w:val="24"/>
          <w:lang w:val="en-US"/>
        </w:rPr>
        <w:t xml:space="preserve">who </w:t>
      </w:r>
      <w:r w:rsidR="003B7AC4">
        <w:rPr>
          <w:rFonts w:asciiTheme="minorHAnsi" w:hAnsiTheme="minorHAnsi" w:cstheme="minorHAnsi"/>
          <w:sz w:val="24"/>
          <w:szCs w:val="24"/>
          <w:lang w:val="en-US"/>
        </w:rPr>
        <w:t>do the same</w:t>
      </w:r>
      <w:r w:rsidR="000079F1">
        <w:rPr>
          <w:rFonts w:asciiTheme="minorHAnsi" w:hAnsiTheme="minorHAnsi" w:cstheme="minorHAnsi"/>
          <w:sz w:val="24"/>
          <w:szCs w:val="24"/>
          <w:lang w:val="en-US"/>
        </w:rPr>
        <w:t xml:space="preserve"> in</w:t>
      </w:r>
      <w:r w:rsidR="00620281">
        <w:rPr>
          <w:rFonts w:asciiTheme="minorHAnsi" w:hAnsiTheme="minorHAnsi" w:cstheme="minorHAnsi"/>
          <w:sz w:val="24"/>
          <w:szCs w:val="24"/>
          <w:lang w:val="en-US"/>
        </w:rPr>
        <w:t xml:space="preserve"> </w:t>
      </w:r>
      <w:r w:rsidR="00A06393" w:rsidRPr="00897E1A">
        <w:rPr>
          <w:rFonts w:asciiTheme="minorHAnsi" w:hAnsiTheme="minorHAnsi" w:cstheme="minorHAnsi"/>
          <w:sz w:val="24"/>
          <w:szCs w:val="24"/>
          <w:lang w:val="en-US"/>
        </w:rPr>
        <w:t xml:space="preserve">commercial </w:t>
      </w:r>
      <w:r w:rsidR="00F241CA" w:rsidRPr="00897E1A">
        <w:rPr>
          <w:rFonts w:asciiTheme="minorHAnsi" w:hAnsiTheme="minorHAnsi" w:cstheme="minorHAnsi"/>
          <w:sz w:val="24"/>
          <w:szCs w:val="24"/>
          <w:lang w:val="en-US"/>
        </w:rPr>
        <w:t xml:space="preserve">funds.  </w:t>
      </w:r>
    </w:p>
    <w:p w14:paraId="4BEF8CDC" w14:textId="0ECA2D07" w:rsidR="003A2E80" w:rsidRPr="006136CA" w:rsidRDefault="002B277B" w:rsidP="00897E1A">
      <w:pPr>
        <w:spacing w:line="480" w:lineRule="auto"/>
        <w:rPr>
          <w:rFonts w:asciiTheme="minorHAnsi" w:hAnsiTheme="minorHAnsi" w:cstheme="minorHAnsi"/>
          <w:sz w:val="24"/>
          <w:szCs w:val="24"/>
          <w:lang w:val="en-US"/>
        </w:rPr>
      </w:pPr>
      <w:r w:rsidRPr="00897E1A">
        <w:rPr>
          <w:rFonts w:asciiTheme="minorHAnsi" w:hAnsiTheme="minorHAnsi" w:cstheme="minorHAnsi"/>
          <w:sz w:val="24"/>
          <w:szCs w:val="24"/>
          <w:lang w:val="en-US"/>
        </w:rPr>
        <w:t>Th</w:t>
      </w:r>
      <w:r w:rsidR="00E245AB" w:rsidRPr="00897E1A">
        <w:rPr>
          <w:rFonts w:asciiTheme="minorHAnsi" w:hAnsiTheme="minorHAnsi" w:cstheme="minorHAnsi"/>
          <w:sz w:val="24"/>
          <w:szCs w:val="24"/>
          <w:lang w:val="en-US"/>
        </w:rPr>
        <w:t>e</w:t>
      </w:r>
      <w:r w:rsidR="00620281">
        <w:rPr>
          <w:rFonts w:asciiTheme="minorHAnsi" w:hAnsiTheme="minorHAnsi" w:cstheme="minorHAnsi"/>
          <w:sz w:val="24"/>
          <w:szCs w:val="24"/>
          <w:lang w:val="en-US"/>
        </w:rPr>
        <w:t>se</w:t>
      </w:r>
      <w:r w:rsidRPr="00897E1A">
        <w:rPr>
          <w:rFonts w:asciiTheme="minorHAnsi" w:hAnsiTheme="minorHAnsi" w:cstheme="minorHAnsi"/>
          <w:sz w:val="24"/>
          <w:szCs w:val="24"/>
          <w:lang w:val="en-US"/>
        </w:rPr>
        <w:t xml:space="preserve"> issues are important for various reasons. </w:t>
      </w:r>
      <w:r w:rsidR="00DF7CFF" w:rsidRPr="006136CA">
        <w:rPr>
          <w:rFonts w:asciiTheme="minorHAnsi" w:hAnsiTheme="minorHAnsi" w:cstheme="minorHAnsi"/>
          <w:sz w:val="24"/>
          <w:szCs w:val="24"/>
          <w:lang w:val="en-US"/>
        </w:rPr>
        <w:t xml:space="preserve">First, </w:t>
      </w:r>
      <w:r w:rsidR="0058652C">
        <w:rPr>
          <w:rFonts w:asciiTheme="minorHAnsi" w:hAnsiTheme="minorHAnsi" w:cstheme="minorHAnsi"/>
          <w:sz w:val="24"/>
          <w:szCs w:val="24"/>
          <w:lang w:val="en-US"/>
        </w:rPr>
        <w:t xml:space="preserve">investment </w:t>
      </w:r>
      <w:r w:rsidR="00462DFA">
        <w:rPr>
          <w:rFonts w:asciiTheme="minorHAnsi" w:hAnsiTheme="minorHAnsi" w:cstheme="minorHAnsi"/>
          <w:sz w:val="24"/>
          <w:szCs w:val="24"/>
          <w:lang w:val="en-US"/>
        </w:rPr>
        <w:t>beliefs</w:t>
      </w:r>
      <w:r w:rsidR="0058652C">
        <w:rPr>
          <w:rFonts w:asciiTheme="minorHAnsi" w:hAnsiTheme="minorHAnsi" w:cstheme="minorHAnsi"/>
          <w:sz w:val="24"/>
          <w:szCs w:val="24"/>
          <w:lang w:val="en-US"/>
        </w:rPr>
        <w:t>, especially the trade-off between risk and return,</w:t>
      </w:r>
      <w:r w:rsidR="00462DFA">
        <w:rPr>
          <w:rFonts w:asciiTheme="minorHAnsi" w:hAnsiTheme="minorHAnsi" w:cstheme="minorHAnsi"/>
          <w:sz w:val="24"/>
          <w:szCs w:val="24"/>
          <w:lang w:val="en-US"/>
        </w:rPr>
        <w:t xml:space="preserve"> </w:t>
      </w:r>
      <w:r w:rsidR="00620281">
        <w:rPr>
          <w:rFonts w:asciiTheme="minorHAnsi" w:hAnsiTheme="minorHAnsi" w:cstheme="minorHAnsi"/>
          <w:sz w:val="24"/>
          <w:szCs w:val="24"/>
          <w:lang w:val="en-US"/>
        </w:rPr>
        <w:t xml:space="preserve">influence </w:t>
      </w:r>
      <w:r w:rsidR="00C4701A">
        <w:rPr>
          <w:rFonts w:asciiTheme="minorHAnsi" w:hAnsiTheme="minorHAnsi" w:cstheme="minorHAnsi"/>
          <w:sz w:val="24"/>
          <w:szCs w:val="24"/>
          <w:lang w:val="en-US"/>
        </w:rPr>
        <w:t>choice in</w:t>
      </w:r>
      <w:r w:rsidR="00620281">
        <w:rPr>
          <w:rFonts w:asciiTheme="minorHAnsi" w:hAnsiTheme="minorHAnsi" w:cstheme="minorHAnsi"/>
          <w:sz w:val="24"/>
          <w:szCs w:val="24"/>
          <w:lang w:val="en-US"/>
        </w:rPr>
        <w:t xml:space="preserve"> pension </w:t>
      </w:r>
      <w:r w:rsidR="00C4701A">
        <w:rPr>
          <w:rFonts w:asciiTheme="minorHAnsi" w:hAnsiTheme="minorHAnsi" w:cstheme="minorHAnsi"/>
          <w:sz w:val="24"/>
          <w:szCs w:val="24"/>
          <w:lang w:val="en-US"/>
        </w:rPr>
        <w:t xml:space="preserve">fund investing. </w:t>
      </w:r>
      <w:r w:rsidR="0088360E">
        <w:rPr>
          <w:rFonts w:asciiTheme="minorHAnsi" w:hAnsiTheme="minorHAnsi" w:cstheme="minorHAnsi"/>
          <w:sz w:val="24"/>
          <w:szCs w:val="24"/>
          <w:lang w:val="en-US"/>
        </w:rPr>
        <w:t xml:space="preserve">In this paper we </w:t>
      </w:r>
      <w:proofErr w:type="gramStart"/>
      <w:r w:rsidR="0088360E">
        <w:rPr>
          <w:rFonts w:asciiTheme="minorHAnsi" w:hAnsiTheme="minorHAnsi" w:cstheme="minorHAnsi"/>
          <w:sz w:val="24"/>
          <w:szCs w:val="24"/>
          <w:lang w:val="en-US"/>
        </w:rPr>
        <w:t xml:space="preserve">ask  </w:t>
      </w:r>
      <w:r w:rsidR="0088360E" w:rsidRPr="008222CC">
        <w:rPr>
          <w:rFonts w:asciiTheme="minorHAnsi" w:hAnsiTheme="minorHAnsi" w:cstheme="minorHAnsi"/>
          <w:sz w:val="24"/>
          <w:szCs w:val="24"/>
          <w:lang w:val="en-US"/>
        </w:rPr>
        <w:t>how</w:t>
      </w:r>
      <w:proofErr w:type="gramEnd"/>
      <w:r w:rsidR="0088360E" w:rsidRPr="008222CC">
        <w:rPr>
          <w:rFonts w:asciiTheme="minorHAnsi" w:hAnsiTheme="minorHAnsi" w:cstheme="minorHAnsi"/>
          <w:sz w:val="24"/>
          <w:szCs w:val="24"/>
          <w:lang w:val="en-US"/>
        </w:rPr>
        <w:t xml:space="preserve"> </w:t>
      </w:r>
      <w:r w:rsidR="00710869" w:rsidRPr="008222CC">
        <w:rPr>
          <w:rFonts w:asciiTheme="minorHAnsi" w:hAnsiTheme="minorHAnsi" w:cstheme="minorHAnsi"/>
          <w:sz w:val="24"/>
          <w:szCs w:val="24"/>
          <w:lang w:val="en-US"/>
        </w:rPr>
        <w:t>fund managers</w:t>
      </w:r>
      <w:r w:rsidR="005C6750" w:rsidRPr="008222CC">
        <w:rPr>
          <w:rFonts w:asciiTheme="minorHAnsi" w:hAnsiTheme="minorHAnsi" w:cstheme="minorHAnsi"/>
          <w:sz w:val="24"/>
          <w:szCs w:val="24"/>
          <w:lang w:val="en-US"/>
        </w:rPr>
        <w:t xml:space="preserve"> </w:t>
      </w:r>
      <w:r w:rsidR="0058652C" w:rsidRPr="008222CC">
        <w:rPr>
          <w:rFonts w:asciiTheme="minorHAnsi" w:hAnsiTheme="minorHAnsi" w:cstheme="minorHAnsi"/>
          <w:sz w:val="24"/>
          <w:szCs w:val="24"/>
          <w:lang w:val="en-US"/>
        </w:rPr>
        <w:t>rate</w:t>
      </w:r>
      <w:r w:rsidR="00C4701A" w:rsidRPr="008222CC">
        <w:rPr>
          <w:rFonts w:asciiTheme="minorHAnsi" w:hAnsiTheme="minorHAnsi" w:cstheme="minorHAnsi"/>
          <w:sz w:val="24"/>
          <w:szCs w:val="24"/>
          <w:lang w:val="en-US"/>
        </w:rPr>
        <w:t xml:space="preserve"> the</w:t>
      </w:r>
      <w:r w:rsidR="0058652C" w:rsidRPr="008222CC">
        <w:rPr>
          <w:rFonts w:asciiTheme="minorHAnsi" w:hAnsiTheme="minorHAnsi" w:cstheme="minorHAnsi"/>
          <w:sz w:val="24"/>
          <w:szCs w:val="24"/>
          <w:lang w:val="en-US"/>
        </w:rPr>
        <w:t>se</w:t>
      </w:r>
      <w:r w:rsidR="00C4701A" w:rsidRPr="008222CC">
        <w:rPr>
          <w:rFonts w:asciiTheme="minorHAnsi" w:hAnsiTheme="minorHAnsi" w:cstheme="minorHAnsi"/>
          <w:sz w:val="24"/>
          <w:szCs w:val="24"/>
          <w:lang w:val="en-US"/>
        </w:rPr>
        <w:t xml:space="preserve"> various</w:t>
      </w:r>
      <w:r w:rsidR="0058652C" w:rsidRPr="008222CC">
        <w:rPr>
          <w:rFonts w:asciiTheme="minorHAnsi" w:hAnsiTheme="minorHAnsi" w:cstheme="minorHAnsi"/>
          <w:sz w:val="24"/>
          <w:szCs w:val="24"/>
          <w:lang w:val="en-US"/>
        </w:rPr>
        <w:t xml:space="preserve"> investment</w:t>
      </w:r>
      <w:r w:rsidR="00C4701A" w:rsidRPr="008222CC">
        <w:rPr>
          <w:rFonts w:asciiTheme="minorHAnsi" w:hAnsiTheme="minorHAnsi" w:cstheme="minorHAnsi"/>
          <w:sz w:val="24"/>
          <w:szCs w:val="24"/>
          <w:lang w:val="en-US"/>
        </w:rPr>
        <w:t xml:space="preserve"> </w:t>
      </w:r>
      <w:r w:rsidR="00462DFA" w:rsidRPr="008222CC">
        <w:rPr>
          <w:rFonts w:asciiTheme="minorHAnsi" w:hAnsiTheme="minorHAnsi" w:cstheme="minorHAnsi"/>
          <w:sz w:val="24"/>
          <w:szCs w:val="24"/>
          <w:lang w:val="en-US"/>
        </w:rPr>
        <w:t>beliefs</w:t>
      </w:r>
      <w:r w:rsidR="00604227" w:rsidRPr="008222CC">
        <w:rPr>
          <w:rFonts w:asciiTheme="minorHAnsi" w:hAnsiTheme="minorHAnsi" w:cstheme="minorHAnsi"/>
          <w:sz w:val="24"/>
          <w:szCs w:val="24"/>
          <w:lang w:val="en-US"/>
        </w:rPr>
        <w:t>.</w:t>
      </w:r>
      <w:r w:rsidR="00462DFA">
        <w:rPr>
          <w:rFonts w:asciiTheme="minorHAnsi" w:hAnsiTheme="minorHAnsi" w:cstheme="minorHAnsi"/>
          <w:sz w:val="24"/>
          <w:szCs w:val="24"/>
          <w:lang w:val="en-US"/>
        </w:rPr>
        <w:t xml:space="preserve"> </w:t>
      </w:r>
      <w:r w:rsidR="0088360E">
        <w:rPr>
          <w:rFonts w:asciiTheme="minorHAnsi" w:hAnsiTheme="minorHAnsi" w:cstheme="minorHAnsi"/>
          <w:sz w:val="24"/>
          <w:szCs w:val="24"/>
          <w:lang w:val="en-US"/>
        </w:rPr>
        <w:t>Second, i</w:t>
      </w:r>
      <w:r w:rsidR="007963D2">
        <w:rPr>
          <w:rFonts w:asciiTheme="minorHAnsi" w:hAnsiTheme="minorHAnsi" w:cstheme="minorHAnsi"/>
          <w:sz w:val="24"/>
          <w:szCs w:val="24"/>
          <w:lang w:val="en-US"/>
        </w:rPr>
        <w:t>t is generally held that</w:t>
      </w:r>
      <w:r w:rsidR="00C4701A">
        <w:rPr>
          <w:rFonts w:asciiTheme="minorHAnsi" w:hAnsiTheme="minorHAnsi" w:cstheme="minorHAnsi"/>
          <w:sz w:val="24"/>
          <w:szCs w:val="24"/>
          <w:lang w:val="en-US"/>
        </w:rPr>
        <w:t xml:space="preserve"> </w:t>
      </w:r>
      <w:r w:rsidR="002310E9">
        <w:rPr>
          <w:rFonts w:asciiTheme="minorHAnsi" w:hAnsiTheme="minorHAnsi" w:cstheme="minorHAnsi"/>
          <w:sz w:val="24"/>
          <w:szCs w:val="24"/>
          <w:lang w:val="en-US"/>
        </w:rPr>
        <w:t xml:space="preserve">fund managers </w:t>
      </w:r>
      <w:r w:rsidR="00C4701A">
        <w:rPr>
          <w:rFonts w:asciiTheme="minorHAnsi" w:hAnsiTheme="minorHAnsi" w:cstheme="minorHAnsi"/>
          <w:sz w:val="24"/>
          <w:szCs w:val="24"/>
          <w:lang w:val="en-US"/>
        </w:rPr>
        <w:t>in public pension funds</w:t>
      </w:r>
      <w:r w:rsidR="007963D2">
        <w:rPr>
          <w:rFonts w:asciiTheme="minorHAnsi" w:hAnsiTheme="minorHAnsi" w:cstheme="minorHAnsi"/>
          <w:sz w:val="24"/>
          <w:szCs w:val="24"/>
          <w:lang w:val="en-US"/>
        </w:rPr>
        <w:t xml:space="preserve"> accept a lower return in exchange for the safety of </w:t>
      </w:r>
      <w:r w:rsidRPr="006136CA">
        <w:rPr>
          <w:rFonts w:asciiTheme="minorHAnsi" w:hAnsiTheme="minorHAnsi" w:cstheme="minorHAnsi"/>
          <w:sz w:val="24"/>
          <w:szCs w:val="24"/>
          <w:lang w:val="en-US"/>
        </w:rPr>
        <w:t>a moderate</w:t>
      </w:r>
      <w:r w:rsidR="00C4701A">
        <w:rPr>
          <w:rFonts w:asciiTheme="minorHAnsi" w:hAnsiTheme="minorHAnsi" w:cstheme="minorHAnsi"/>
          <w:sz w:val="24"/>
          <w:szCs w:val="24"/>
          <w:lang w:val="en-US"/>
        </w:rPr>
        <w:t xml:space="preserve"> </w:t>
      </w:r>
      <w:r w:rsidR="007963D2">
        <w:rPr>
          <w:rFonts w:asciiTheme="minorHAnsi" w:hAnsiTheme="minorHAnsi" w:cstheme="minorHAnsi"/>
          <w:sz w:val="24"/>
          <w:szCs w:val="24"/>
          <w:lang w:val="en-US"/>
        </w:rPr>
        <w:t xml:space="preserve">level </w:t>
      </w:r>
      <w:r w:rsidR="00C4701A">
        <w:rPr>
          <w:rFonts w:asciiTheme="minorHAnsi" w:hAnsiTheme="minorHAnsi" w:cstheme="minorHAnsi"/>
          <w:sz w:val="24"/>
          <w:szCs w:val="24"/>
          <w:lang w:val="en-US"/>
        </w:rPr>
        <w:t>of</w:t>
      </w:r>
      <w:r w:rsidRPr="006136CA">
        <w:rPr>
          <w:rFonts w:asciiTheme="minorHAnsi" w:hAnsiTheme="minorHAnsi" w:cstheme="minorHAnsi"/>
          <w:sz w:val="24"/>
          <w:szCs w:val="24"/>
          <w:lang w:val="en-US"/>
        </w:rPr>
        <w:t xml:space="preserve"> risk</w:t>
      </w:r>
      <w:r w:rsidR="007963D2">
        <w:rPr>
          <w:rFonts w:asciiTheme="minorHAnsi" w:hAnsiTheme="minorHAnsi" w:cstheme="minorHAnsi"/>
          <w:sz w:val="24"/>
          <w:szCs w:val="24"/>
          <w:lang w:val="en-US"/>
        </w:rPr>
        <w:t>.</w:t>
      </w:r>
      <w:r w:rsidRPr="006136CA">
        <w:rPr>
          <w:rFonts w:asciiTheme="minorHAnsi" w:hAnsiTheme="minorHAnsi" w:cstheme="minorHAnsi"/>
          <w:sz w:val="24"/>
          <w:szCs w:val="24"/>
          <w:lang w:val="en-US"/>
        </w:rPr>
        <w:t xml:space="preserve"> </w:t>
      </w:r>
      <w:r w:rsidR="007963D2">
        <w:rPr>
          <w:rFonts w:asciiTheme="minorHAnsi" w:hAnsiTheme="minorHAnsi" w:cstheme="minorHAnsi"/>
          <w:sz w:val="24"/>
          <w:szCs w:val="24"/>
          <w:lang w:val="en-US"/>
        </w:rPr>
        <w:t xml:space="preserve">By contrast, </w:t>
      </w:r>
      <w:r w:rsidR="00263413">
        <w:rPr>
          <w:rFonts w:asciiTheme="minorHAnsi" w:hAnsiTheme="minorHAnsi" w:cstheme="minorHAnsi"/>
          <w:sz w:val="24"/>
          <w:szCs w:val="24"/>
          <w:lang w:val="en-US"/>
        </w:rPr>
        <w:t xml:space="preserve">managers </w:t>
      </w:r>
      <w:r w:rsidR="007963D2">
        <w:rPr>
          <w:rFonts w:asciiTheme="minorHAnsi" w:hAnsiTheme="minorHAnsi" w:cstheme="minorHAnsi"/>
          <w:sz w:val="24"/>
          <w:szCs w:val="24"/>
          <w:lang w:val="en-US"/>
        </w:rPr>
        <w:t xml:space="preserve">in commercial funds </w:t>
      </w:r>
      <w:r w:rsidR="0088360E">
        <w:rPr>
          <w:rFonts w:asciiTheme="minorHAnsi" w:hAnsiTheme="minorHAnsi" w:cstheme="minorHAnsi"/>
          <w:sz w:val="24"/>
          <w:szCs w:val="24"/>
          <w:lang w:val="en-US"/>
        </w:rPr>
        <w:t>tolerate</w:t>
      </w:r>
      <w:r w:rsidR="007963D2">
        <w:rPr>
          <w:rFonts w:asciiTheme="minorHAnsi" w:hAnsiTheme="minorHAnsi" w:cstheme="minorHAnsi"/>
          <w:sz w:val="24"/>
          <w:szCs w:val="24"/>
          <w:lang w:val="en-US"/>
        </w:rPr>
        <w:t xml:space="preserve"> a greater level of risk with the expectation of higher returns </w:t>
      </w:r>
      <w:r w:rsidR="00377E00">
        <w:rPr>
          <w:rFonts w:asciiTheme="minorHAnsi" w:hAnsiTheme="minorHAnsi" w:cstheme="minorHAnsi"/>
          <w:sz w:val="24"/>
          <w:szCs w:val="24"/>
        </w:rPr>
        <w:t>[19]</w:t>
      </w:r>
      <w:r w:rsidRPr="006136CA">
        <w:rPr>
          <w:rFonts w:asciiTheme="minorHAnsi" w:hAnsiTheme="minorHAnsi" w:cstheme="minorHAnsi"/>
          <w:sz w:val="24"/>
          <w:szCs w:val="24"/>
          <w:lang w:val="en-US"/>
        </w:rPr>
        <w:t>.</w:t>
      </w:r>
      <w:r w:rsidR="00B81E3B" w:rsidRPr="006136CA">
        <w:rPr>
          <w:rFonts w:asciiTheme="minorHAnsi" w:hAnsiTheme="minorHAnsi" w:cstheme="minorHAnsi"/>
          <w:sz w:val="24"/>
          <w:szCs w:val="24"/>
          <w:lang w:val="en-US"/>
        </w:rPr>
        <w:t xml:space="preserve"> </w:t>
      </w:r>
      <w:r w:rsidR="0088360E" w:rsidRPr="008222CC">
        <w:rPr>
          <w:rFonts w:asciiTheme="minorHAnsi" w:hAnsiTheme="minorHAnsi" w:cstheme="minorHAnsi"/>
          <w:sz w:val="24"/>
          <w:szCs w:val="24"/>
          <w:lang w:val="en-US"/>
        </w:rPr>
        <w:t>We ask if this is</w:t>
      </w:r>
      <w:r w:rsidR="007963D2" w:rsidRPr="008222CC">
        <w:rPr>
          <w:rFonts w:asciiTheme="minorHAnsi" w:hAnsiTheme="minorHAnsi" w:cstheme="minorHAnsi"/>
          <w:sz w:val="24"/>
          <w:szCs w:val="24"/>
          <w:lang w:val="en-US"/>
        </w:rPr>
        <w:t xml:space="preserve"> a valid analysis of </w:t>
      </w:r>
      <w:r w:rsidR="000079F1" w:rsidRPr="008222CC">
        <w:rPr>
          <w:rFonts w:asciiTheme="minorHAnsi" w:hAnsiTheme="minorHAnsi" w:cstheme="minorHAnsi"/>
          <w:sz w:val="24"/>
          <w:szCs w:val="24"/>
          <w:lang w:val="en-US"/>
        </w:rPr>
        <w:t xml:space="preserve">pension </w:t>
      </w:r>
      <w:r w:rsidR="007963D2" w:rsidRPr="008222CC">
        <w:rPr>
          <w:rFonts w:asciiTheme="minorHAnsi" w:hAnsiTheme="minorHAnsi" w:cstheme="minorHAnsi"/>
          <w:sz w:val="24"/>
          <w:szCs w:val="24"/>
          <w:lang w:val="en-US"/>
        </w:rPr>
        <w:t>investment strategies</w:t>
      </w:r>
      <w:r w:rsidR="00604227" w:rsidRPr="008222CC">
        <w:rPr>
          <w:rFonts w:asciiTheme="minorHAnsi" w:hAnsiTheme="minorHAnsi" w:cstheme="minorHAnsi"/>
          <w:sz w:val="24"/>
          <w:szCs w:val="24"/>
          <w:lang w:val="en-US"/>
        </w:rPr>
        <w:t>.</w:t>
      </w:r>
      <w:r w:rsidR="007963D2">
        <w:rPr>
          <w:rFonts w:asciiTheme="minorHAnsi" w:hAnsiTheme="minorHAnsi" w:cstheme="minorHAnsi"/>
          <w:sz w:val="24"/>
          <w:szCs w:val="24"/>
          <w:lang w:val="en-US"/>
        </w:rPr>
        <w:t xml:space="preserve"> </w:t>
      </w:r>
      <w:r w:rsidR="00B81E3B" w:rsidRPr="006136CA">
        <w:rPr>
          <w:rFonts w:asciiTheme="minorHAnsi" w:hAnsiTheme="minorHAnsi" w:cstheme="minorHAnsi"/>
          <w:sz w:val="24"/>
          <w:szCs w:val="24"/>
          <w:lang w:val="en-US"/>
        </w:rPr>
        <w:t xml:space="preserve"> </w:t>
      </w:r>
      <w:r w:rsidR="007963D2">
        <w:rPr>
          <w:rFonts w:asciiTheme="minorHAnsi" w:hAnsiTheme="minorHAnsi" w:cstheme="minorHAnsi"/>
          <w:sz w:val="24"/>
          <w:szCs w:val="24"/>
          <w:lang w:val="en-US"/>
        </w:rPr>
        <w:t xml:space="preserve"> </w:t>
      </w:r>
    </w:p>
    <w:p w14:paraId="5CC356CA" w14:textId="006C1385" w:rsidR="00DF7CFF" w:rsidRPr="00897E1A" w:rsidRDefault="00A1052D" w:rsidP="00897E1A">
      <w:pPr>
        <w:spacing w:line="480" w:lineRule="auto"/>
        <w:rPr>
          <w:rFonts w:asciiTheme="minorHAnsi" w:hAnsiTheme="minorHAnsi" w:cstheme="minorHAnsi"/>
          <w:sz w:val="24"/>
          <w:szCs w:val="24"/>
          <w:lang w:val="en-US"/>
        </w:rPr>
      </w:pPr>
      <w:r w:rsidRPr="006136CA">
        <w:rPr>
          <w:rFonts w:asciiTheme="minorHAnsi" w:hAnsiTheme="minorHAnsi" w:cstheme="minorHAnsi"/>
          <w:sz w:val="24"/>
          <w:szCs w:val="24"/>
          <w:lang w:val="en-US"/>
        </w:rPr>
        <w:t>I</w:t>
      </w:r>
      <w:r w:rsidR="009A5668" w:rsidRPr="006136CA">
        <w:rPr>
          <w:rFonts w:asciiTheme="minorHAnsi" w:hAnsiTheme="minorHAnsi" w:cstheme="minorHAnsi"/>
          <w:sz w:val="24"/>
          <w:szCs w:val="24"/>
          <w:lang w:val="en-US"/>
        </w:rPr>
        <w:t xml:space="preserve">nvestment </w:t>
      </w:r>
      <w:r w:rsidR="00462DFA">
        <w:rPr>
          <w:rFonts w:asciiTheme="minorHAnsi" w:hAnsiTheme="minorHAnsi" w:cstheme="minorHAnsi"/>
          <w:sz w:val="24"/>
          <w:szCs w:val="24"/>
          <w:lang w:val="en-US"/>
        </w:rPr>
        <w:t>beliefs</w:t>
      </w:r>
      <w:r w:rsidR="007963D2" w:rsidRPr="006136CA">
        <w:rPr>
          <w:rFonts w:asciiTheme="minorHAnsi" w:hAnsiTheme="minorHAnsi" w:cstheme="minorHAnsi"/>
          <w:sz w:val="24"/>
          <w:szCs w:val="24"/>
          <w:lang w:val="en-US"/>
        </w:rPr>
        <w:t xml:space="preserve"> </w:t>
      </w:r>
      <w:r w:rsidR="004E643F">
        <w:rPr>
          <w:rFonts w:asciiTheme="minorHAnsi" w:hAnsiTheme="minorHAnsi" w:cstheme="minorHAnsi"/>
          <w:sz w:val="24"/>
          <w:szCs w:val="24"/>
          <w:lang w:val="en-US"/>
        </w:rPr>
        <w:t>derive from</w:t>
      </w:r>
      <w:r w:rsidR="00462DFA">
        <w:rPr>
          <w:rFonts w:asciiTheme="minorHAnsi" w:hAnsiTheme="minorHAnsi" w:cstheme="minorHAnsi"/>
          <w:sz w:val="24"/>
          <w:szCs w:val="24"/>
          <w:lang w:val="en-US"/>
        </w:rPr>
        <w:t xml:space="preserve"> </w:t>
      </w:r>
      <w:r w:rsidR="00403996">
        <w:rPr>
          <w:rFonts w:asciiTheme="minorHAnsi" w:hAnsiTheme="minorHAnsi" w:cstheme="minorHAnsi"/>
          <w:sz w:val="24"/>
          <w:szCs w:val="24"/>
          <w:lang w:val="en-US"/>
        </w:rPr>
        <w:t>a fund manager’s</w:t>
      </w:r>
      <w:r w:rsidR="00C87505">
        <w:rPr>
          <w:rFonts w:asciiTheme="minorHAnsi" w:hAnsiTheme="minorHAnsi" w:cstheme="minorHAnsi"/>
          <w:sz w:val="24"/>
          <w:szCs w:val="24"/>
          <w:lang w:val="en-US"/>
        </w:rPr>
        <w:t xml:space="preserve"> </w:t>
      </w:r>
      <w:r w:rsidR="009A5668" w:rsidRPr="006136CA">
        <w:rPr>
          <w:rFonts w:asciiTheme="minorHAnsi" w:hAnsiTheme="minorHAnsi" w:cstheme="minorHAnsi"/>
          <w:sz w:val="24"/>
          <w:szCs w:val="24"/>
          <w:lang w:val="en-US"/>
        </w:rPr>
        <w:t xml:space="preserve">fundamental </w:t>
      </w:r>
      <w:r w:rsidR="00462DFA" w:rsidRPr="006136CA">
        <w:rPr>
          <w:rFonts w:asciiTheme="minorHAnsi" w:hAnsiTheme="minorHAnsi" w:cstheme="minorHAnsi"/>
          <w:sz w:val="24"/>
          <w:szCs w:val="24"/>
          <w:lang w:val="en-US"/>
        </w:rPr>
        <w:t>perception</w:t>
      </w:r>
      <w:r w:rsidR="00462DFA">
        <w:rPr>
          <w:rFonts w:asciiTheme="minorHAnsi" w:hAnsiTheme="minorHAnsi" w:cstheme="minorHAnsi"/>
          <w:sz w:val="24"/>
          <w:szCs w:val="24"/>
          <w:lang w:val="en-US"/>
        </w:rPr>
        <w:t xml:space="preserve">s about </w:t>
      </w:r>
      <w:r w:rsidR="009A5668" w:rsidRPr="006136CA">
        <w:rPr>
          <w:rFonts w:asciiTheme="minorHAnsi" w:hAnsiTheme="minorHAnsi" w:cstheme="minorHAnsi"/>
          <w:sz w:val="24"/>
          <w:szCs w:val="24"/>
          <w:lang w:val="en-US"/>
        </w:rPr>
        <w:t>the financial markets</w:t>
      </w:r>
      <w:r w:rsidR="00462DFA">
        <w:rPr>
          <w:rFonts w:asciiTheme="minorHAnsi" w:hAnsiTheme="minorHAnsi" w:cstheme="minorHAnsi"/>
          <w:sz w:val="24"/>
          <w:szCs w:val="24"/>
          <w:lang w:val="en-US"/>
        </w:rPr>
        <w:t xml:space="preserve">. These beliefs guide </w:t>
      </w:r>
      <w:r w:rsidR="00C47180" w:rsidRPr="006136CA">
        <w:rPr>
          <w:rFonts w:asciiTheme="minorHAnsi" w:hAnsiTheme="minorHAnsi" w:cstheme="minorHAnsi"/>
          <w:sz w:val="24"/>
          <w:szCs w:val="24"/>
          <w:lang w:val="en-US"/>
        </w:rPr>
        <w:t xml:space="preserve">day-to-day </w:t>
      </w:r>
      <w:r w:rsidR="00757E20" w:rsidRPr="006136CA">
        <w:rPr>
          <w:rFonts w:asciiTheme="minorHAnsi" w:hAnsiTheme="minorHAnsi" w:cstheme="minorHAnsi"/>
          <w:sz w:val="24"/>
          <w:szCs w:val="24"/>
          <w:lang w:val="en-US"/>
        </w:rPr>
        <w:t xml:space="preserve">investment </w:t>
      </w:r>
      <w:r w:rsidR="009A5668" w:rsidRPr="006136CA">
        <w:rPr>
          <w:rFonts w:asciiTheme="minorHAnsi" w:hAnsiTheme="minorHAnsi" w:cstheme="minorHAnsi"/>
          <w:sz w:val="24"/>
          <w:szCs w:val="24"/>
          <w:lang w:val="en-US"/>
        </w:rPr>
        <w:t>decision</w:t>
      </w:r>
      <w:r w:rsidR="00462DFA">
        <w:rPr>
          <w:rFonts w:asciiTheme="minorHAnsi" w:hAnsiTheme="minorHAnsi" w:cstheme="minorHAnsi"/>
          <w:sz w:val="24"/>
          <w:szCs w:val="24"/>
          <w:lang w:val="en-US"/>
        </w:rPr>
        <w:t xml:space="preserve">s. Based on their studies of </w:t>
      </w:r>
      <w:r w:rsidR="00907D2A">
        <w:rPr>
          <w:rFonts w:asciiTheme="minorHAnsi" w:hAnsiTheme="minorHAnsi" w:cstheme="minorHAnsi"/>
          <w:sz w:val="24"/>
          <w:szCs w:val="24"/>
          <w:lang w:val="en-US"/>
        </w:rPr>
        <w:t>public and commercial pension funds,</w:t>
      </w:r>
      <w:r w:rsidR="009A5668" w:rsidRPr="00897E1A">
        <w:rPr>
          <w:rFonts w:asciiTheme="minorHAnsi" w:hAnsiTheme="minorHAnsi" w:cstheme="minorHAnsi"/>
          <w:sz w:val="24"/>
          <w:szCs w:val="24"/>
          <w:lang w:val="en-US"/>
        </w:rPr>
        <w:t xml:space="preserve"> </w:t>
      </w:r>
      <w:proofErr w:type="spellStart"/>
      <w:r w:rsidR="00377E00">
        <w:rPr>
          <w:rFonts w:asciiTheme="minorHAnsi" w:hAnsiTheme="minorHAnsi" w:cstheme="minorHAnsi"/>
          <w:sz w:val="24"/>
          <w:szCs w:val="24"/>
          <w:lang w:val="en-US"/>
        </w:rPr>
        <w:t>Slager</w:t>
      </w:r>
      <w:proofErr w:type="spellEnd"/>
      <w:r w:rsidR="00377E00">
        <w:rPr>
          <w:rFonts w:asciiTheme="minorHAnsi" w:hAnsiTheme="minorHAnsi" w:cstheme="minorHAnsi"/>
          <w:sz w:val="24"/>
          <w:szCs w:val="24"/>
          <w:lang w:val="en-US"/>
        </w:rPr>
        <w:t xml:space="preserve"> and </w:t>
      </w:r>
      <w:proofErr w:type="spellStart"/>
      <w:r w:rsidR="00377E00">
        <w:rPr>
          <w:rFonts w:asciiTheme="minorHAnsi" w:hAnsiTheme="minorHAnsi" w:cstheme="minorHAnsi"/>
          <w:sz w:val="24"/>
          <w:szCs w:val="24"/>
          <w:lang w:val="en-US"/>
        </w:rPr>
        <w:t>Koedijk</w:t>
      </w:r>
      <w:proofErr w:type="spellEnd"/>
      <w:r w:rsidR="00377E00">
        <w:rPr>
          <w:rFonts w:asciiTheme="minorHAnsi" w:hAnsiTheme="minorHAnsi" w:cstheme="minorHAnsi"/>
          <w:sz w:val="24"/>
          <w:szCs w:val="24"/>
          <w:lang w:val="en-US"/>
        </w:rPr>
        <w:t xml:space="preserve"> [20]</w:t>
      </w:r>
      <w:r w:rsidR="00E015C8" w:rsidRPr="00897E1A">
        <w:rPr>
          <w:rFonts w:asciiTheme="minorHAnsi" w:hAnsiTheme="minorHAnsi" w:cstheme="minorHAnsi"/>
          <w:sz w:val="24"/>
          <w:szCs w:val="24"/>
          <w:lang w:val="en-US"/>
        </w:rPr>
        <w:t xml:space="preserve"> and </w:t>
      </w:r>
      <w:proofErr w:type="spellStart"/>
      <w:r w:rsidR="00635AB1" w:rsidRPr="00897E1A">
        <w:rPr>
          <w:rFonts w:asciiTheme="minorHAnsi" w:hAnsiTheme="minorHAnsi" w:cstheme="minorHAnsi"/>
          <w:sz w:val="24"/>
          <w:szCs w:val="24"/>
          <w:lang w:val="en-US"/>
        </w:rPr>
        <w:t>Koe</w:t>
      </w:r>
      <w:r w:rsidR="00377E00">
        <w:rPr>
          <w:rFonts w:asciiTheme="minorHAnsi" w:hAnsiTheme="minorHAnsi" w:cstheme="minorHAnsi"/>
          <w:sz w:val="24"/>
          <w:szCs w:val="24"/>
          <w:lang w:val="en-US"/>
        </w:rPr>
        <w:t>dijk</w:t>
      </w:r>
      <w:proofErr w:type="spellEnd"/>
      <w:r w:rsidR="00377E00">
        <w:rPr>
          <w:rFonts w:asciiTheme="minorHAnsi" w:hAnsiTheme="minorHAnsi" w:cstheme="minorHAnsi"/>
          <w:sz w:val="24"/>
          <w:szCs w:val="24"/>
          <w:lang w:val="en-US"/>
        </w:rPr>
        <w:t xml:space="preserve"> and </w:t>
      </w:r>
      <w:proofErr w:type="spellStart"/>
      <w:r w:rsidR="00377E00">
        <w:rPr>
          <w:rFonts w:asciiTheme="minorHAnsi" w:hAnsiTheme="minorHAnsi" w:cstheme="minorHAnsi"/>
          <w:sz w:val="24"/>
          <w:szCs w:val="24"/>
          <w:lang w:val="en-US"/>
        </w:rPr>
        <w:t>Slager</w:t>
      </w:r>
      <w:proofErr w:type="spellEnd"/>
      <w:r w:rsidR="00377E00">
        <w:rPr>
          <w:rFonts w:asciiTheme="minorHAnsi" w:hAnsiTheme="minorHAnsi" w:cstheme="minorHAnsi"/>
          <w:sz w:val="24"/>
          <w:szCs w:val="24"/>
          <w:lang w:val="en-US"/>
        </w:rPr>
        <w:t xml:space="preserve"> [12]</w:t>
      </w:r>
      <w:r w:rsidR="00031FBD" w:rsidRPr="00897E1A">
        <w:rPr>
          <w:rFonts w:asciiTheme="minorHAnsi" w:hAnsiTheme="minorHAnsi" w:cstheme="minorHAnsi"/>
          <w:sz w:val="24"/>
          <w:szCs w:val="24"/>
          <w:lang w:val="en-US"/>
        </w:rPr>
        <w:t xml:space="preserve"> </w:t>
      </w:r>
      <w:r w:rsidR="00086F3D">
        <w:rPr>
          <w:rFonts w:asciiTheme="minorHAnsi" w:hAnsiTheme="minorHAnsi" w:cstheme="minorHAnsi"/>
          <w:sz w:val="24"/>
          <w:szCs w:val="24"/>
          <w:lang w:val="en-US"/>
        </w:rPr>
        <w:t>analyze</w:t>
      </w:r>
      <w:r w:rsidR="00462DFA">
        <w:rPr>
          <w:rFonts w:asciiTheme="minorHAnsi" w:hAnsiTheme="minorHAnsi" w:cstheme="minorHAnsi"/>
          <w:sz w:val="24"/>
          <w:szCs w:val="24"/>
          <w:lang w:val="en-US"/>
        </w:rPr>
        <w:t xml:space="preserve"> </w:t>
      </w:r>
      <w:r w:rsidR="00635AB1" w:rsidRPr="00897E1A">
        <w:rPr>
          <w:rFonts w:asciiTheme="minorHAnsi" w:hAnsiTheme="minorHAnsi" w:cstheme="minorHAnsi"/>
          <w:sz w:val="24"/>
          <w:szCs w:val="24"/>
          <w:lang w:val="en-US"/>
        </w:rPr>
        <w:t>investment beliefs</w:t>
      </w:r>
      <w:r w:rsidR="00907D2A">
        <w:rPr>
          <w:rFonts w:asciiTheme="minorHAnsi" w:hAnsiTheme="minorHAnsi" w:cstheme="minorHAnsi"/>
          <w:sz w:val="24"/>
          <w:szCs w:val="24"/>
          <w:lang w:val="en-US"/>
        </w:rPr>
        <w:t xml:space="preserve"> in relationship to various scenarios and </w:t>
      </w:r>
      <w:r w:rsidR="007E3114">
        <w:rPr>
          <w:rFonts w:asciiTheme="minorHAnsi" w:hAnsiTheme="minorHAnsi" w:cstheme="minorHAnsi"/>
          <w:sz w:val="24"/>
          <w:szCs w:val="24"/>
          <w:lang w:val="en-US"/>
        </w:rPr>
        <w:t>processes. They</w:t>
      </w:r>
      <w:r w:rsidR="00907D2A">
        <w:rPr>
          <w:rFonts w:asciiTheme="minorHAnsi" w:hAnsiTheme="minorHAnsi" w:cstheme="minorHAnsi"/>
          <w:sz w:val="24"/>
          <w:szCs w:val="24"/>
          <w:lang w:val="en-US"/>
        </w:rPr>
        <w:t xml:space="preserve"> </w:t>
      </w:r>
      <w:r w:rsidR="00C71301">
        <w:rPr>
          <w:rFonts w:asciiTheme="minorHAnsi" w:hAnsiTheme="minorHAnsi" w:cstheme="minorHAnsi"/>
          <w:sz w:val="24"/>
          <w:szCs w:val="24"/>
          <w:lang w:val="en-US"/>
        </w:rPr>
        <w:t xml:space="preserve">examine </w:t>
      </w:r>
      <w:r w:rsidR="00907D2A">
        <w:rPr>
          <w:rFonts w:asciiTheme="minorHAnsi" w:hAnsiTheme="minorHAnsi" w:cstheme="minorHAnsi"/>
          <w:sz w:val="24"/>
          <w:szCs w:val="24"/>
          <w:lang w:val="en-US"/>
        </w:rPr>
        <w:t xml:space="preserve">financial market </w:t>
      </w:r>
      <w:r w:rsidR="00757E20" w:rsidRPr="00897E1A">
        <w:rPr>
          <w:rFonts w:asciiTheme="minorHAnsi" w:hAnsiTheme="minorHAnsi" w:cstheme="minorHAnsi"/>
          <w:sz w:val="24"/>
          <w:szCs w:val="24"/>
          <w:lang w:val="en-US"/>
        </w:rPr>
        <w:t>b</w:t>
      </w:r>
      <w:r w:rsidR="00635AB1" w:rsidRPr="00897E1A">
        <w:rPr>
          <w:rFonts w:asciiTheme="minorHAnsi" w:hAnsiTheme="minorHAnsi" w:cstheme="minorHAnsi"/>
          <w:sz w:val="24"/>
          <w:szCs w:val="24"/>
          <w:lang w:val="en-US"/>
        </w:rPr>
        <w:t>eliefs</w:t>
      </w:r>
      <w:r w:rsidR="00907D2A">
        <w:rPr>
          <w:rFonts w:asciiTheme="minorHAnsi" w:hAnsiTheme="minorHAnsi" w:cstheme="minorHAnsi"/>
          <w:sz w:val="24"/>
          <w:szCs w:val="24"/>
          <w:lang w:val="en-US"/>
        </w:rPr>
        <w:t xml:space="preserve"> related to</w:t>
      </w:r>
      <w:r w:rsidR="00635AB1" w:rsidRPr="00897E1A">
        <w:rPr>
          <w:rFonts w:asciiTheme="minorHAnsi" w:hAnsiTheme="minorHAnsi" w:cstheme="minorHAnsi"/>
          <w:sz w:val="24"/>
          <w:szCs w:val="24"/>
          <w:lang w:val="en-US"/>
        </w:rPr>
        <w:t xml:space="preserve"> risk taking, </w:t>
      </w:r>
      <w:r w:rsidR="00907D2A">
        <w:rPr>
          <w:rFonts w:asciiTheme="minorHAnsi" w:hAnsiTheme="minorHAnsi" w:cstheme="minorHAnsi"/>
          <w:sz w:val="24"/>
          <w:szCs w:val="24"/>
          <w:lang w:val="en-US"/>
        </w:rPr>
        <w:t xml:space="preserve">portfolio </w:t>
      </w:r>
      <w:r w:rsidR="00635AB1" w:rsidRPr="00897E1A">
        <w:rPr>
          <w:rFonts w:asciiTheme="minorHAnsi" w:hAnsiTheme="minorHAnsi" w:cstheme="minorHAnsi"/>
          <w:sz w:val="24"/>
          <w:szCs w:val="24"/>
          <w:lang w:val="en-US"/>
        </w:rPr>
        <w:t xml:space="preserve">diversification, </w:t>
      </w:r>
      <w:r w:rsidR="00656A04" w:rsidRPr="00897E1A">
        <w:rPr>
          <w:rFonts w:asciiTheme="minorHAnsi" w:hAnsiTheme="minorHAnsi" w:cstheme="minorHAnsi"/>
          <w:sz w:val="24"/>
          <w:szCs w:val="24"/>
          <w:lang w:val="en-US"/>
        </w:rPr>
        <w:t xml:space="preserve">and </w:t>
      </w:r>
      <w:r w:rsidR="00907D2A">
        <w:rPr>
          <w:rFonts w:asciiTheme="minorHAnsi" w:hAnsiTheme="minorHAnsi" w:cstheme="minorHAnsi"/>
          <w:sz w:val="24"/>
          <w:szCs w:val="24"/>
          <w:lang w:val="en-US"/>
        </w:rPr>
        <w:t>investment time horizons.</w:t>
      </w:r>
      <w:r w:rsidR="00635AB1" w:rsidRPr="00897E1A">
        <w:rPr>
          <w:rFonts w:asciiTheme="minorHAnsi" w:hAnsiTheme="minorHAnsi" w:cstheme="minorHAnsi"/>
          <w:sz w:val="24"/>
          <w:szCs w:val="24"/>
          <w:lang w:val="en-US"/>
        </w:rPr>
        <w:t xml:space="preserve"> </w:t>
      </w:r>
      <w:r w:rsidR="00C71301">
        <w:rPr>
          <w:rFonts w:asciiTheme="minorHAnsi" w:hAnsiTheme="minorHAnsi" w:cstheme="minorHAnsi"/>
          <w:sz w:val="24"/>
          <w:szCs w:val="24"/>
          <w:lang w:val="en-US"/>
        </w:rPr>
        <w:lastRenderedPageBreak/>
        <w:t>First, t</w:t>
      </w:r>
      <w:r w:rsidR="00907D2A">
        <w:rPr>
          <w:rFonts w:asciiTheme="minorHAnsi" w:hAnsiTheme="minorHAnsi" w:cstheme="minorHAnsi"/>
          <w:sz w:val="24"/>
          <w:szCs w:val="24"/>
          <w:lang w:val="en-US"/>
        </w:rPr>
        <w:t xml:space="preserve">hey </w:t>
      </w:r>
      <w:r w:rsidR="00C71301">
        <w:rPr>
          <w:rFonts w:asciiTheme="minorHAnsi" w:hAnsiTheme="minorHAnsi" w:cstheme="minorHAnsi"/>
          <w:sz w:val="24"/>
          <w:szCs w:val="24"/>
          <w:lang w:val="en-US"/>
        </w:rPr>
        <w:t>show</w:t>
      </w:r>
      <w:r w:rsidR="00C71301" w:rsidRPr="00897E1A">
        <w:rPr>
          <w:rFonts w:asciiTheme="minorHAnsi" w:hAnsiTheme="minorHAnsi" w:cstheme="minorHAnsi"/>
          <w:sz w:val="24"/>
          <w:szCs w:val="24"/>
          <w:lang w:val="en-US"/>
        </w:rPr>
        <w:t xml:space="preserve"> </w:t>
      </w:r>
      <w:r w:rsidR="00757E20" w:rsidRPr="00897E1A">
        <w:rPr>
          <w:rFonts w:asciiTheme="minorHAnsi" w:hAnsiTheme="minorHAnsi" w:cstheme="minorHAnsi"/>
          <w:sz w:val="24"/>
          <w:szCs w:val="24"/>
          <w:lang w:val="en-US"/>
        </w:rPr>
        <w:t>b</w:t>
      </w:r>
      <w:r w:rsidR="00635AB1" w:rsidRPr="00897E1A">
        <w:rPr>
          <w:rFonts w:asciiTheme="minorHAnsi" w:hAnsiTheme="minorHAnsi" w:cstheme="minorHAnsi"/>
          <w:sz w:val="24"/>
          <w:szCs w:val="24"/>
          <w:lang w:val="en-US"/>
        </w:rPr>
        <w:t xml:space="preserve">eliefs </w:t>
      </w:r>
      <w:r w:rsidR="00907D2A">
        <w:rPr>
          <w:rFonts w:asciiTheme="minorHAnsi" w:hAnsiTheme="minorHAnsi" w:cstheme="minorHAnsi"/>
          <w:sz w:val="24"/>
          <w:szCs w:val="24"/>
          <w:lang w:val="en-US"/>
        </w:rPr>
        <w:t>related to</w:t>
      </w:r>
      <w:r w:rsidR="00635AB1" w:rsidRPr="00897E1A">
        <w:rPr>
          <w:rFonts w:asciiTheme="minorHAnsi" w:hAnsiTheme="minorHAnsi" w:cstheme="minorHAnsi"/>
          <w:sz w:val="24"/>
          <w:szCs w:val="24"/>
          <w:lang w:val="en-US"/>
        </w:rPr>
        <w:t xml:space="preserve"> investment processes such as risk management. </w:t>
      </w:r>
      <w:r w:rsidR="00C71301">
        <w:rPr>
          <w:rFonts w:asciiTheme="minorHAnsi" w:hAnsiTheme="minorHAnsi" w:cstheme="minorHAnsi"/>
          <w:sz w:val="24"/>
          <w:szCs w:val="24"/>
          <w:lang w:val="en-US"/>
        </w:rPr>
        <w:t>Second, t</w:t>
      </w:r>
      <w:r w:rsidR="00907D2A">
        <w:rPr>
          <w:rFonts w:asciiTheme="minorHAnsi" w:hAnsiTheme="minorHAnsi" w:cstheme="minorHAnsi"/>
          <w:sz w:val="24"/>
          <w:szCs w:val="24"/>
          <w:lang w:val="en-US"/>
        </w:rPr>
        <w:t>hey</w:t>
      </w:r>
      <w:r w:rsidR="00EE7B94" w:rsidRPr="00897E1A">
        <w:rPr>
          <w:rFonts w:asciiTheme="minorHAnsi" w:hAnsiTheme="minorHAnsi" w:cstheme="minorHAnsi"/>
          <w:sz w:val="24"/>
          <w:szCs w:val="24"/>
          <w:lang w:val="en-US"/>
        </w:rPr>
        <w:t xml:space="preserve"> </w:t>
      </w:r>
      <w:r w:rsidR="00C71301">
        <w:rPr>
          <w:rFonts w:asciiTheme="minorHAnsi" w:hAnsiTheme="minorHAnsi" w:cstheme="minorHAnsi"/>
          <w:sz w:val="24"/>
          <w:szCs w:val="24"/>
          <w:lang w:val="en-US"/>
        </w:rPr>
        <w:t xml:space="preserve">discuss </w:t>
      </w:r>
      <w:r w:rsidR="007E3114" w:rsidRPr="00897E1A">
        <w:rPr>
          <w:rFonts w:asciiTheme="minorHAnsi" w:hAnsiTheme="minorHAnsi" w:cstheme="minorHAnsi"/>
          <w:sz w:val="24"/>
          <w:szCs w:val="24"/>
          <w:lang w:val="en-US"/>
        </w:rPr>
        <w:t>beliefs</w:t>
      </w:r>
      <w:r w:rsidR="00635AB1" w:rsidRPr="00897E1A">
        <w:rPr>
          <w:rFonts w:asciiTheme="minorHAnsi" w:hAnsiTheme="minorHAnsi" w:cstheme="minorHAnsi"/>
          <w:sz w:val="24"/>
          <w:szCs w:val="24"/>
          <w:lang w:val="en-US"/>
        </w:rPr>
        <w:t xml:space="preserve"> </w:t>
      </w:r>
      <w:r w:rsidR="00907D2A">
        <w:rPr>
          <w:rFonts w:asciiTheme="minorHAnsi" w:hAnsiTheme="minorHAnsi" w:cstheme="minorHAnsi"/>
          <w:sz w:val="24"/>
          <w:szCs w:val="24"/>
          <w:lang w:val="en-US"/>
        </w:rPr>
        <w:t xml:space="preserve">related to </w:t>
      </w:r>
      <w:r w:rsidR="007E3114">
        <w:rPr>
          <w:rFonts w:asciiTheme="minorHAnsi" w:hAnsiTheme="minorHAnsi" w:cstheme="minorHAnsi"/>
          <w:sz w:val="24"/>
          <w:szCs w:val="24"/>
          <w:lang w:val="en-US"/>
        </w:rPr>
        <w:t xml:space="preserve">the </w:t>
      </w:r>
      <w:r w:rsidR="007E3114" w:rsidRPr="00897E1A">
        <w:rPr>
          <w:rFonts w:asciiTheme="minorHAnsi" w:hAnsiTheme="minorHAnsi" w:cstheme="minorHAnsi"/>
          <w:sz w:val="24"/>
          <w:szCs w:val="24"/>
          <w:lang w:val="en-US"/>
        </w:rPr>
        <w:t>investment</w:t>
      </w:r>
      <w:r w:rsidR="00635AB1" w:rsidRPr="00897E1A">
        <w:rPr>
          <w:rFonts w:asciiTheme="minorHAnsi" w:hAnsiTheme="minorHAnsi" w:cstheme="minorHAnsi"/>
          <w:sz w:val="24"/>
          <w:szCs w:val="24"/>
          <w:lang w:val="en-US"/>
        </w:rPr>
        <w:t xml:space="preserve"> organization</w:t>
      </w:r>
      <w:r w:rsidR="00907D2A">
        <w:rPr>
          <w:rFonts w:asciiTheme="minorHAnsi" w:hAnsiTheme="minorHAnsi" w:cstheme="minorHAnsi"/>
          <w:sz w:val="24"/>
          <w:szCs w:val="24"/>
          <w:lang w:val="en-US"/>
        </w:rPr>
        <w:t xml:space="preserve"> </w:t>
      </w:r>
      <w:r w:rsidR="004E643F">
        <w:rPr>
          <w:rFonts w:asciiTheme="minorHAnsi" w:hAnsiTheme="minorHAnsi" w:cstheme="minorHAnsi"/>
          <w:sz w:val="24"/>
          <w:szCs w:val="24"/>
          <w:lang w:val="en-US"/>
        </w:rPr>
        <w:t>such as</w:t>
      </w:r>
      <w:r w:rsidR="00757E20" w:rsidRPr="00897E1A">
        <w:rPr>
          <w:rFonts w:asciiTheme="minorHAnsi" w:hAnsiTheme="minorHAnsi" w:cstheme="minorHAnsi"/>
          <w:sz w:val="24"/>
          <w:szCs w:val="24"/>
          <w:lang w:val="en-US"/>
        </w:rPr>
        <w:t xml:space="preserve"> </w:t>
      </w:r>
      <w:r w:rsidR="00907D2A">
        <w:rPr>
          <w:rFonts w:asciiTheme="minorHAnsi" w:hAnsiTheme="minorHAnsi" w:cstheme="minorHAnsi"/>
          <w:sz w:val="24"/>
          <w:szCs w:val="24"/>
          <w:lang w:val="en-US"/>
        </w:rPr>
        <w:t xml:space="preserve">investment </w:t>
      </w:r>
      <w:r w:rsidR="00635AB1" w:rsidRPr="00897E1A">
        <w:rPr>
          <w:rFonts w:asciiTheme="minorHAnsi" w:hAnsiTheme="minorHAnsi" w:cstheme="minorHAnsi"/>
          <w:sz w:val="24"/>
          <w:szCs w:val="24"/>
          <w:lang w:val="en-US"/>
        </w:rPr>
        <w:t xml:space="preserve">teams, outsourcing, </w:t>
      </w:r>
      <w:r w:rsidR="00757E20" w:rsidRPr="00897E1A">
        <w:rPr>
          <w:rFonts w:asciiTheme="minorHAnsi" w:hAnsiTheme="minorHAnsi" w:cstheme="minorHAnsi"/>
          <w:sz w:val="24"/>
          <w:szCs w:val="24"/>
          <w:lang w:val="en-US"/>
        </w:rPr>
        <w:t xml:space="preserve">and </w:t>
      </w:r>
      <w:r w:rsidR="00635AB1" w:rsidRPr="00897E1A">
        <w:rPr>
          <w:rFonts w:asciiTheme="minorHAnsi" w:hAnsiTheme="minorHAnsi" w:cstheme="minorHAnsi"/>
          <w:sz w:val="24"/>
          <w:szCs w:val="24"/>
          <w:lang w:val="en-US"/>
        </w:rPr>
        <w:t>experience</w:t>
      </w:r>
      <w:r w:rsidR="00757E20" w:rsidRPr="00897E1A">
        <w:rPr>
          <w:rFonts w:asciiTheme="minorHAnsi" w:hAnsiTheme="minorHAnsi" w:cstheme="minorHAnsi"/>
          <w:sz w:val="24"/>
          <w:szCs w:val="24"/>
          <w:lang w:val="en-US"/>
        </w:rPr>
        <w:t>.</w:t>
      </w:r>
      <w:r w:rsidR="00635AB1" w:rsidRPr="00897E1A">
        <w:rPr>
          <w:rFonts w:asciiTheme="minorHAnsi" w:hAnsiTheme="minorHAnsi" w:cstheme="minorHAnsi"/>
          <w:sz w:val="24"/>
          <w:szCs w:val="24"/>
          <w:lang w:val="en-US"/>
        </w:rPr>
        <w:t xml:space="preserve"> </w:t>
      </w:r>
      <w:r w:rsidR="00907D2A">
        <w:rPr>
          <w:rFonts w:asciiTheme="minorHAnsi" w:hAnsiTheme="minorHAnsi" w:cstheme="minorHAnsi"/>
          <w:sz w:val="24"/>
          <w:szCs w:val="24"/>
          <w:lang w:val="en-US"/>
        </w:rPr>
        <w:t xml:space="preserve">And last, they </w:t>
      </w:r>
      <w:r w:rsidR="00C71301">
        <w:rPr>
          <w:rFonts w:asciiTheme="minorHAnsi" w:hAnsiTheme="minorHAnsi" w:cstheme="minorHAnsi"/>
          <w:sz w:val="24"/>
          <w:szCs w:val="24"/>
          <w:lang w:val="en-US"/>
        </w:rPr>
        <w:t>observe</w:t>
      </w:r>
      <w:r w:rsidR="00C71301" w:rsidRPr="00897E1A">
        <w:rPr>
          <w:rFonts w:asciiTheme="minorHAnsi" w:hAnsiTheme="minorHAnsi" w:cstheme="minorHAnsi"/>
          <w:sz w:val="24"/>
          <w:szCs w:val="24"/>
          <w:lang w:val="en-US"/>
        </w:rPr>
        <w:t xml:space="preserve"> </w:t>
      </w:r>
      <w:r w:rsidR="00635AB1" w:rsidRPr="00897E1A">
        <w:rPr>
          <w:rFonts w:asciiTheme="minorHAnsi" w:hAnsiTheme="minorHAnsi" w:cstheme="minorHAnsi"/>
          <w:sz w:val="24"/>
          <w:szCs w:val="24"/>
          <w:lang w:val="en-US"/>
        </w:rPr>
        <w:t xml:space="preserve">beliefs </w:t>
      </w:r>
      <w:r w:rsidR="00907D2A">
        <w:rPr>
          <w:rFonts w:asciiTheme="minorHAnsi" w:hAnsiTheme="minorHAnsi" w:cstheme="minorHAnsi"/>
          <w:sz w:val="24"/>
          <w:szCs w:val="24"/>
          <w:lang w:val="en-US"/>
        </w:rPr>
        <w:t xml:space="preserve">related to </w:t>
      </w:r>
      <w:r w:rsidR="00635AB1" w:rsidRPr="00897E1A">
        <w:rPr>
          <w:rFonts w:asciiTheme="minorHAnsi" w:hAnsiTheme="minorHAnsi" w:cstheme="minorHAnsi"/>
          <w:sz w:val="24"/>
          <w:szCs w:val="24"/>
          <w:lang w:val="en-US"/>
        </w:rPr>
        <w:t>environment</w:t>
      </w:r>
      <w:r w:rsidR="00A119E3">
        <w:rPr>
          <w:rFonts w:asciiTheme="minorHAnsi" w:hAnsiTheme="minorHAnsi" w:cstheme="minorHAnsi"/>
          <w:sz w:val="24"/>
          <w:szCs w:val="24"/>
          <w:lang w:val="en-US"/>
        </w:rPr>
        <w:t>al</w:t>
      </w:r>
      <w:r w:rsidR="00635AB1" w:rsidRPr="00897E1A">
        <w:rPr>
          <w:rFonts w:asciiTheme="minorHAnsi" w:hAnsiTheme="minorHAnsi" w:cstheme="minorHAnsi"/>
          <w:sz w:val="24"/>
          <w:szCs w:val="24"/>
          <w:lang w:val="en-US"/>
        </w:rPr>
        <w:t xml:space="preserve">, social, </w:t>
      </w:r>
      <w:r w:rsidR="00757E20" w:rsidRPr="00897E1A">
        <w:rPr>
          <w:rFonts w:asciiTheme="minorHAnsi" w:hAnsiTheme="minorHAnsi" w:cstheme="minorHAnsi"/>
          <w:sz w:val="24"/>
          <w:szCs w:val="24"/>
          <w:lang w:val="en-US"/>
        </w:rPr>
        <w:t xml:space="preserve">and </w:t>
      </w:r>
      <w:r w:rsidR="00635AB1" w:rsidRPr="00897E1A">
        <w:rPr>
          <w:rFonts w:asciiTheme="minorHAnsi" w:hAnsiTheme="minorHAnsi" w:cstheme="minorHAnsi"/>
          <w:sz w:val="24"/>
          <w:szCs w:val="24"/>
          <w:lang w:val="en-US"/>
        </w:rPr>
        <w:t>sustainability issues</w:t>
      </w:r>
      <w:r w:rsidR="00907D2A">
        <w:rPr>
          <w:rFonts w:asciiTheme="minorHAnsi" w:hAnsiTheme="minorHAnsi" w:cstheme="minorHAnsi"/>
          <w:sz w:val="24"/>
          <w:szCs w:val="24"/>
          <w:lang w:val="en-US"/>
        </w:rPr>
        <w:t>.</w:t>
      </w:r>
      <w:r w:rsidR="00635AB1" w:rsidRPr="00897E1A">
        <w:rPr>
          <w:rFonts w:asciiTheme="minorHAnsi" w:hAnsiTheme="minorHAnsi" w:cstheme="minorHAnsi"/>
          <w:sz w:val="24"/>
          <w:szCs w:val="24"/>
          <w:lang w:val="en-US"/>
        </w:rPr>
        <w:t xml:space="preserve"> </w:t>
      </w:r>
      <w:r w:rsidR="00FC549E">
        <w:rPr>
          <w:rFonts w:asciiTheme="minorHAnsi" w:hAnsiTheme="minorHAnsi" w:cstheme="minorHAnsi"/>
          <w:sz w:val="24"/>
          <w:szCs w:val="24"/>
          <w:lang w:val="en-US"/>
        </w:rPr>
        <w:t>In this study, we have chosen to focus on beliefs related to investment processes, since they are fundamental to investment decisions in pension funds.</w:t>
      </w:r>
    </w:p>
    <w:p w14:paraId="63D21B63" w14:textId="2A0733E2" w:rsidR="00A119E3" w:rsidRDefault="00C17143" w:rsidP="00897E1A">
      <w:pPr>
        <w:spacing w:line="480" w:lineRule="auto"/>
        <w:rPr>
          <w:rFonts w:asciiTheme="minorHAnsi" w:hAnsiTheme="minorHAnsi" w:cstheme="minorHAnsi"/>
          <w:sz w:val="24"/>
          <w:szCs w:val="24"/>
          <w:lang w:val="en-US"/>
        </w:rPr>
      </w:pPr>
      <w:r w:rsidRPr="006136CA">
        <w:rPr>
          <w:rFonts w:asciiTheme="minorHAnsi" w:hAnsiTheme="minorHAnsi" w:cstheme="minorHAnsi"/>
          <w:sz w:val="24"/>
          <w:szCs w:val="24"/>
          <w:lang w:val="en-US"/>
        </w:rPr>
        <w:t>I</w:t>
      </w:r>
      <w:r w:rsidR="009A5668" w:rsidRPr="006136CA">
        <w:rPr>
          <w:rFonts w:asciiTheme="minorHAnsi" w:hAnsiTheme="minorHAnsi" w:cstheme="minorHAnsi"/>
          <w:sz w:val="24"/>
          <w:szCs w:val="24"/>
          <w:lang w:val="en-US"/>
        </w:rPr>
        <w:t xml:space="preserve">nvestment beliefs </w:t>
      </w:r>
      <w:r w:rsidR="00A119E3">
        <w:rPr>
          <w:rFonts w:asciiTheme="minorHAnsi" w:hAnsiTheme="minorHAnsi" w:cstheme="minorHAnsi"/>
          <w:sz w:val="24"/>
          <w:szCs w:val="24"/>
          <w:lang w:val="en-US"/>
        </w:rPr>
        <w:t xml:space="preserve">are worthy of close investigation and analysis. </w:t>
      </w:r>
      <w:r w:rsidR="00CD6B1C">
        <w:rPr>
          <w:rFonts w:asciiTheme="minorHAnsi" w:hAnsiTheme="minorHAnsi" w:cstheme="minorHAnsi"/>
          <w:sz w:val="24"/>
          <w:szCs w:val="24"/>
          <w:lang w:val="en-US"/>
        </w:rPr>
        <w:t>Pension f</w:t>
      </w:r>
      <w:r w:rsidR="00A119E3">
        <w:rPr>
          <w:rFonts w:asciiTheme="minorHAnsi" w:hAnsiTheme="minorHAnsi" w:cstheme="minorHAnsi"/>
          <w:sz w:val="24"/>
          <w:szCs w:val="24"/>
          <w:lang w:val="en-US"/>
        </w:rPr>
        <w:t>und managers</w:t>
      </w:r>
      <w:r w:rsidR="004E643F">
        <w:rPr>
          <w:rFonts w:asciiTheme="minorHAnsi" w:hAnsiTheme="minorHAnsi" w:cstheme="minorHAnsi"/>
          <w:sz w:val="24"/>
          <w:szCs w:val="24"/>
          <w:lang w:val="en-US"/>
        </w:rPr>
        <w:t xml:space="preserve"> </w:t>
      </w:r>
      <w:r w:rsidR="00A119E3">
        <w:rPr>
          <w:rFonts w:asciiTheme="minorHAnsi" w:hAnsiTheme="minorHAnsi" w:cstheme="minorHAnsi"/>
          <w:sz w:val="24"/>
          <w:szCs w:val="24"/>
          <w:lang w:val="en-US"/>
        </w:rPr>
        <w:t xml:space="preserve">rely on their beliefs when they </w:t>
      </w:r>
      <w:r w:rsidR="004B5B62">
        <w:rPr>
          <w:rFonts w:asciiTheme="minorHAnsi" w:hAnsiTheme="minorHAnsi" w:cstheme="minorHAnsi"/>
          <w:sz w:val="24"/>
          <w:szCs w:val="24"/>
          <w:lang w:val="en-US"/>
        </w:rPr>
        <w:t xml:space="preserve">offer </w:t>
      </w:r>
      <w:r w:rsidR="00757E20" w:rsidRPr="006136CA">
        <w:rPr>
          <w:rFonts w:asciiTheme="minorHAnsi" w:hAnsiTheme="minorHAnsi" w:cstheme="minorHAnsi"/>
          <w:sz w:val="24"/>
          <w:szCs w:val="24"/>
          <w:lang w:val="en-US"/>
        </w:rPr>
        <w:t xml:space="preserve">financial </w:t>
      </w:r>
      <w:r w:rsidR="00A119E3">
        <w:rPr>
          <w:rFonts w:asciiTheme="minorHAnsi" w:hAnsiTheme="minorHAnsi" w:cstheme="minorHAnsi"/>
          <w:sz w:val="24"/>
          <w:szCs w:val="24"/>
          <w:lang w:val="en-US"/>
        </w:rPr>
        <w:t>advice</w:t>
      </w:r>
      <w:r w:rsidR="004E643F">
        <w:rPr>
          <w:rFonts w:asciiTheme="minorHAnsi" w:hAnsiTheme="minorHAnsi" w:cstheme="minorHAnsi"/>
          <w:sz w:val="24"/>
          <w:szCs w:val="24"/>
          <w:lang w:val="en-US"/>
        </w:rPr>
        <w:t>,</w:t>
      </w:r>
      <w:r w:rsidR="00A119E3" w:rsidRPr="006136CA">
        <w:rPr>
          <w:rFonts w:asciiTheme="minorHAnsi" w:hAnsiTheme="minorHAnsi" w:cstheme="minorHAnsi"/>
          <w:sz w:val="24"/>
          <w:szCs w:val="24"/>
          <w:lang w:val="en-US"/>
        </w:rPr>
        <w:t xml:space="preserve"> </w:t>
      </w:r>
      <w:r w:rsidR="004E643F">
        <w:rPr>
          <w:rFonts w:asciiTheme="minorHAnsi" w:hAnsiTheme="minorHAnsi" w:cstheme="minorHAnsi"/>
          <w:sz w:val="24"/>
          <w:szCs w:val="24"/>
          <w:lang w:val="en-US"/>
        </w:rPr>
        <w:t>propose investment</w:t>
      </w:r>
      <w:r w:rsidR="004E643F" w:rsidRPr="006136CA">
        <w:rPr>
          <w:rFonts w:asciiTheme="minorHAnsi" w:hAnsiTheme="minorHAnsi" w:cstheme="minorHAnsi"/>
          <w:sz w:val="24"/>
          <w:szCs w:val="24"/>
          <w:lang w:val="en-US"/>
        </w:rPr>
        <w:t xml:space="preserve"> </w:t>
      </w:r>
      <w:r w:rsidR="00916BD1" w:rsidRPr="006136CA">
        <w:rPr>
          <w:rFonts w:asciiTheme="minorHAnsi" w:hAnsiTheme="minorHAnsi" w:cstheme="minorHAnsi"/>
          <w:sz w:val="24"/>
          <w:szCs w:val="24"/>
          <w:lang w:val="en-US"/>
        </w:rPr>
        <w:t>strategies</w:t>
      </w:r>
      <w:r w:rsidR="004E643F">
        <w:rPr>
          <w:rFonts w:asciiTheme="minorHAnsi" w:hAnsiTheme="minorHAnsi" w:cstheme="minorHAnsi"/>
          <w:sz w:val="24"/>
          <w:szCs w:val="24"/>
          <w:lang w:val="en-US"/>
        </w:rPr>
        <w:t>,</w:t>
      </w:r>
      <w:r w:rsidR="00916BD1" w:rsidRPr="006136CA">
        <w:rPr>
          <w:rFonts w:asciiTheme="minorHAnsi" w:hAnsiTheme="minorHAnsi" w:cstheme="minorHAnsi"/>
          <w:sz w:val="24"/>
          <w:szCs w:val="24"/>
          <w:lang w:val="en-US"/>
        </w:rPr>
        <w:t xml:space="preserve"> </w:t>
      </w:r>
      <w:r w:rsidR="004B5B62">
        <w:rPr>
          <w:rFonts w:asciiTheme="minorHAnsi" w:hAnsiTheme="minorHAnsi" w:cstheme="minorHAnsi"/>
          <w:sz w:val="24"/>
          <w:szCs w:val="24"/>
          <w:lang w:val="en-US"/>
        </w:rPr>
        <w:t>or evaluate and rank pension funds</w:t>
      </w:r>
      <w:r w:rsidR="00916BD1" w:rsidRPr="00897E1A">
        <w:rPr>
          <w:rFonts w:asciiTheme="minorHAnsi" w:hAnsiTheme="minorHAnsi" w:cstheme="minorHAnsi"/>
          <w:sz w:val="24"/>
          <w:szCs w:val="24"/>
          <w:lang w:val="en-US"/>
        </w:rPr>
        <w:t xml:space="preserve">. </w:t>
      </w:r>
      <w:r w:rsidR="004B5B62">
        <w:rPr>
          <w:rFonts w:asciiTheme="minorHAnsi" w:hAnsiTheme="minorHAnsi" w:cstheme="minorHAnsi"/>
          <w:sz w:val="24"/>
          <w:szCs w:val="24"/>
          <w:lang w:val="en-US"/>
        </w:rPr>
        <w:t>If their beliefs are factually based and clearly</w:t>
      </w:r>
      <w:r w:rsidR="004B5B62" w:rsidRPr="00897E1A">
        <w:rPr>
          <w:rFonts w:asciiTheme="minorHAnsi" w:hAnsiTheme="minorHAnsi" w:cstheme="minorHAnsi"/>
          <w:sz w:val="24"/>
          <w:szCs w:val="24"/>
          <w:lang w:val="en-US"/>
        </w:rPr>
        <w:t xml:space="preserve"> </w:t>
      </w:r>
      <w:r w:rsidR="00916BD1" w:rsidRPr="00897E1A">
        <w:rPr>
          <w:rFonts w:asciiTheme="minorHAnsi" w:hAnsiTheme="minorHAnsi" w:cstheme="minorHAnsi"/>
          <w:sz w:val="24"/>
          <w:szCs w:val="24"/>
          <w:lang w:val="en-US"/>
        </w:rPr>
        <w:t>formulated</w:t>
      </w:r>
      <w:r w:rsidR="004B5B62">
        <w:rPr>
          <w:rFonts w:asciiTheme="minorHAnsi" w:hAnsiTheme="minorHAnsi" w:cstheme="minorHAnsi"/>
          <w:sz w:val="24"/>
          <w:szCs w:val="24"/>
          <w:lang w:val="en-US"/>
        </w:rPr>
        <w:t>,</w:t>
      </w:r>
      <w:r w:rsidR="00916BD1" w:rsidRPr="00897E1A">
        <w:rPr>
          <w:rFonts w:asciiTheme="minorHAnsi" w:hAnsiTheme="minorHAnsi" w:cstheme="minorHAnsi"/>
          <w:sz w:val="24"/>
          <w:szCs w:val="24"/>
          <w:lang w:val="en-US"/>
        </w:rPr>
        <w:t xml:space="preserve"> </w:t>
      </w:r>
      <w:r w:rsidR="004B5B62">
        <w:rPr>
          <w:rFonts w:asciiTheme="minorHAnsi" w:hAnsiTheme="minorHAnsi" w:cstheme="minorHAnsi"/>
          <w:sz w:val="24"/>
          <w:szCs w:val="24"/>
          <w:lang w:val="en-US"/>
        </w:rPr>
        <w:t xml:space="preserve">they can avoid </w:t>
      </w:r>
      <w:r w:rsidR="00916BD1" w:rsidRPr="00897E1A">
        <w:rPr>
          <w:rFonts w:asciiTheme="minorHAnsi" w:hAnsiTheme="minorHAnsi" w:cstheme="minorHAnsi"/>
          <w:sz w:val="24"/>
          <w:szCs w:val="24"/>
          <w:lang w:val="en-US"/>
        </w:rPr>
        <w:t xml:space="preserve">misunderstandings </w:t>
      </w:r>
      <w:r w:rsidR="00D63775" w:rsidRPr="00897E1A">
        <w:rPr>
          <w:rFonts w:asciiTheme="minorHAnsi" w:hAnsiTheme="minorHAnsi" w:cstheme="minorHAnsi"/>
          <w:sz w:val="24"/>
          <w:szCs w:val="24"/>
          <w:lang w:val="en-US"/>
        </w:rPr>
        <w:t xml:space="preserve">and </w:t>
      </w:r>
      <w:r w:rsidR="00916BD1" w:rsidRPr="00897E1A">
        <w:rPr>
          <w:rFonts w:asciiTheme="minorHAnsi" w:hAnsiTheme="minorHAnsi" w:cstheme="minorHAnsi"/>
          <w:sz w:val="24"/>
          <w:szCs w:val="24"/>
          <w:lang w:val="en-US"/>
        </w:rPr>
        <w:t xml:space="preserve">conflicts of interests </w:t>
      </w:r>
      <w:r w:rsidR="004B5B62">
        <w:rPr>
          <w:rFonts w:asciiTheme="minorHAnsi" w:hAnsiTheme="minorHAnsi" w:cstheme="minorHAnsi"/>
          <w:sz w:val="24"/>
          <w:szCs w:val="24"/>
          <w:lang w:val="en-US"/>
        </w:rPr>
        <w:t xml:space="preserve">with </w:t>
      </w:r>
      <w:r w:rsidR="00916BD1" w:rsidRPr="00897E1A">
        <w:rPr>
          <w:rFonts w:asciiTheme="minorHAnsi" w:hAnsiTheme="minorHAnsi" w:cstheme="minorHAnsi"/>
          <w:sz w:val="24"/>
          <w:szCs w:val="24"/>
          <w:lang w:val="en-US"/>
        </w:rPr>
        <w:t>asset owners</w:t>
      </w:r>
      <w:r w:rsidR="002678F0">
        <w:rPr>
          <w:rFonts w:asciiTheme="minorHAnsi" w:hAnsiTheme="minorHAnsi" w:cstheme="minorHAnsi"/>
          <w:sz w:val="24"/>
          <w:szCs w:val="24"/>
          <w:lang w:val="en-US"/>
        </w:rPr>
        <w:t xml:space="preserve"> and with</w:t>
      </w:r>
      <w:r w:rsidR="004B5B62">
        <w:rPr>
          <w:rFonts w:asciiTheme="minorHAnsi" w:hAnsiTheme="minorHAnsi" w:cstheme="minorHAnsi"/>
          <w:sz w:val="24"/>
          <w:szCs w:val="24"/>
          <w:lang w:val="en-US"/>
        </w:rPr>
        <w:t xml:space="preserve"> people</w:t>
      </w:r>
      <w:r w:rsidR="002678F0">
        <w:rPr>
          <w:rFonts w:asciiTheme="minorHAnsi" w:hAnsiTheme="minorHAnsi" w:cstheme="minorHAnsi"/>
          <w:sz w:val="24"/>
          <w:szCs w:val="24"/>
          <w:lang w:val="en-US"/>
        </w:rPr>
        <w:t xml:space="preserve"> entrusted with </w:t>
      </w:r>
      <w:r w:rsidR="004B5B62">
        <w:rPr>
          <w:rFonts w:asciiTheme="minorHAnsi" w:hAnsiTheme="minorHAnsi" w:cstheme="minorHAnsi"/>
          <w:sz w:val="24"/>
          <w:szCs w:val="24"/>
          <w:lang w:val="en-US"/>
        </w:rPr>
        <w:t>others’ property (e.g.,</w:t>
      </w:r>
      <w:r w:rsidR="00916BD1" w:rsidRPr="00897E1A">
        <w:rPr>
          <w:rFonts w:asciiTheme="minorHAnsi" w:hAnsiTheme="minorHAnsi" w:cstheme="minorHAnsi"/>
          <w:sz w:val="24"/>
          <w:szCs w:val="24"/>
          <w:lang w:val="en-US"/>
        </w:rPr>
        <w:t xml:space="preserve"> trustees</w:t>
      </w:r>
      <w:r w:rsidR="004B5B62">
        <w:rPr>
          <w:rFonts w:asciiTheme="minorHAnsi" w:hAnsiTheme="minorHAnsi" w:cstheme="minorHAnsi"/>
          <w:sz w:val="24"/>
          <w:szCs w:val="24"/>
          <w:lang w:val="en-US"/>
        </w:rPr>
        <w:t xml:space="preserve"> and </w:t>
      </w:r>
      <w:r w:rsidR="00916BD1" w:rsidRPr="00897E1A">
        <w:rPr>
          <w:rFonts w:asciiTheme="minorHAnsi" w:hAnsiTheme="minorHAnsi" w:cstheme="minorHAnsi"/>
          <w:sz w:val="24"/>
          <w:szCs w:val="24"/>
          <w:lang w:val="en-US"/>
        </w:rPr>
        <w:t>fiduciaries</w:t>
      </w:r>
      <w:r w:rsidR="004B5B62">
        <w:rPr>
          <w:rFonts w:asciiTheme="minorHAnsi" w:hAnsiTheme="minorHAnsi" w:cstheme="minorHAnsi"/>
          <w:sz w:val="24"/>
          <w:szCs w:val="24"/>
          <w:lang w:val="en-US"/>
        </w:rPr>
        <w:t>)</w:t>
      </w:r>
      <w:r w:rsidR="002678F0">
        <w:rPr>
          <w:rFonts w:asciiTheme="minorHAnsi" w:hAnsiTheme="minorHAnsi" w:cstheme="minorHAnsi"/>
          <w:sz w:val="24"/>
          <w:szCs w:val="24"/>
          <w:lang w:val="en-US"/>
        </w:rPr>
        <w:t>. Such</w:t>
      </w:r>
      <w:r w:rsidR="00CD6B1C">
        <w:rPr>
          <w:rFonts w:asciiTheme="minorHAnsi" w:hAnsiTheme="minorHAnsi" w:cstheme="minorHAnsi"/>
          <w:sz w:val="24"/>
          <w:szCs w:val="24"/>
          <w:lang w:val="en-US"/>
        </w:rPr>
        <w:t xml:space="preserve"> </w:t>
      </w:r>
      <w:r w:rsidR="00604227">
        <w:rPr>
          <w:rFonts w:asciiTheme="minorHAnsi" w:hAnsiTheme="minorHAnsi" w:cstheme="minorHAnsi"/>
          <w:sz w:val="24"/>
          <w:szCs w:val="24"/>
          <w:lang w:val="en-US"/>
        </w:rPr>
        <w:t>i</w:t>
      </w:r>
      <w:r w:rsidR="007E3114">
        <w:rPr>
          <w:rFonts w:asciiTheme="minorHAnsi" w:hAnsiTheme="minorHAnsi" w:cstheme="minorHAnsi"/>
          <w:sz w:val="24"/>
          <w:szCs w:val="24"/>
          <w:lang w:val="en-US"/>
        </w:rPr>
        <w:t>nvestors</w:t>
      </w:r>
      <w:r w:rsidR="002678F0">
        <w:rPr>
          <w:rFonts w:asciiTheme="minorHAnsi" w:hAnsiTheme="minorHAnsi" w:cstheme="minorHAnsi"/>
          <w:sz w:val="24"/>
          <w:szCs w:val="24"/>
          <w:lang w:val="en-US"/>
        </w:rPr>
        <w:t xml:space="preserve"> have a duty to present their beliefs explicitly and truthfully and to apply them coherently and consistently.   </w:t>
      </w:r>
    </w:p>
    <w:p w14:paraId="60215457" w14:textId="20FEEEC8" w:rsidR="002C712E" w:rsidRPr="002C712E" w:rsidRDefault="00125914" w:rsidP="00897E1A">
      <w:pPr>
        <w:spacing w:line="480" w:lineRule="auto"/>
        <w:rPr>
          <w:rFonts w:asciiTheme="minorHAnsi" w:hAnsiTheme="minorHAnsi" w:cstheme="minorHAnsi"/>
          <w:sz w:val="24"/>
          <w:szCs w:val="24"/>
          <w:lang w:val="en-US"/>
        </w:rPr>
      </w:pPr>
      <w:r>
        <w:rPr>
          <w:rFonts w:asciiTheme="minorHAnsi" w:hAnsiTheme="minorHAnsi" w:cstheme="minorHAnsi"/>
          <w:sz w:val="24"/>
          <w:szCs w:val="24"/>
          <w:lang w:val="en-US"/>
        </w:rPr>
        <w:t>I</w:t>
      </w:r>
      <w:r w:rsidRPr="006136CA">
        <w:rPr>
          <w:rFonts w:asciiTheme="minorHAnsi" w:hAnsiTheme="minorHAnsi" w:cstheme="minorHAnsi"/>
          <w:sz w:val="24"/>
          <w:szCs w:val="24"/>
          <w:lang w:val="en-US"/>
        </w:rPr>
        <w:t xml:space="preserve">nvestment </w:t>
      </w:r>
      <w:r w:rsidR="00D63775" w:rsidRPr="006136CA">
        <w:rPr>
          <w:rFonts w:asciiTheme="minorHAnsi" w:hAnsiTheme="minorHAnsi" w:cstheme="minorHAnsi"/>
          <w:sz w:val="24"/>
          <w:szCs w:val="24"/>
          <w:lang w:val="en-US"/>
        </w:rPr>
        <w:t>beliefs</w:t>
      </w:r>
      <w:r w:rsidR="00BC6B99">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reflect </w:t>
      </w:r>
      <w:r w:rsidR="00BC6B99">
        <w:rPr>
          <w:rFonts w:asciiTheme="minorHAnsi" w:hAnsiTheme="minorHAnsi" w:cstheme="minorHAnsi"/>
          <w:sz w:val="24"/>
          <w:szCs w:val="24"/>
          <w:lang w:val="en-US"/>
        </w:rPr>
        <w:t xml:space="preserve">an </w:t>
      </w:r>
      <w:r w:rsidR="00916BD1" w:rsidRPr="006136CA">
        <w:rPr>
          <w:rFonts w:asciiTheme="minorHAnsi" w:hAnsiTheme="minorHAnsi" w:cstheme="minorHAnsi"/>
          <w:sz w:val="24"/>
          <w:szCs w:val="24"/>
          <w:lang w:val="en-US"/>
        </w:rPr>
        <w:t xml:space="preserve">investment </w:t>
      </w:r>
      <w:r w:rsidR="00D63775" w:rsidRPr="006136CA">
        <w:rPr>
          <w:rFonts w:asciiTheme="minorHAnsi" w:hAnsiTheme="minorHAnsi" w:cstheme="minorHAnsi"/>
          <w:sz w:val="24"/>
          <w:szCs w:val="24"/>
          <w:lang w:val="en-US"/>
        </w:rPr>
        <w:t xml:space="preserve">philosophy </w:t>
      </w:r>
      <w:r w:rsidR="00BC6B99">
        <w:rPr>
          <w:rFonts w:asciiTheme="minorHAnsi" w:hAnsiTheme="minorHAnsi" w:cstheme="minorHAnsi"/>
          <w:sz w:val="24"/>
          <w:szCs w:val="24"/>
          <w:lang w:val="en-US"/>
        </w:rPr>
        <w:t xml:space="preserve">that supports </w:t>
      </w:r>
      <w:r w:rsidR="009A5668" w:rsidRPr="006136CA">
        <w:rPr>
          <w:rFonts w:asciiTheme="minorHAnsi" w:hAnsiTheme="minorHAnsi" w:cstheme="minorHAnsi"/>
          <w:sz w:val="24"/>
          <w:szCs w:val="24"/>
          <w:lang w:val="en-US"/>
        </w:rPr>
        <w:t>investment</w:t>
      </w:r>
      <w:r>
        <w:rPr>
          <w:rFonts w:asciiTheme="minorHAnsi" w:hAnsiTheme="minorHAnsi" w:cstheme="minorHAnsi"/>
          <w:sz w:val="24"/>
          <w:szCs w:val="24"/>
          <w:lang w:val="en-US"/>
        </w:rPr>
        <w:t xml:space="preserve"> advice, </w:t>
      </w:r>
      <w:r w:rsidR="00916BD1" w:rsidRPr="006136CA">
        <w:rPr>
          <w:rFonts w:asciiTheme="minorHAnsi" w:hAnsiTheme="minorHAnsi" w:cstheme="minorHAnsi"/>
          <w:sz w:val="24"/>
          <w:szCs w:val="24"/>
          <w:lang w:val="en-US"/>
        </w:rPr>
        <w:t>strategies</w:t>
      </w:r>
      <w:r>
        <w:rPr>
          <w:rFonts w:asciiTheme="minorHAnsi" w:hAnsiTheme="minorHAnsi" w:cstheme="minorHAnsi"/>
          <w:sz w:val="24"/>
          <w:szCs w:val="24"/>
          <w:lang w:val="en-US"/>
        </w:rPr>
        <w:t>, and evaluations</w:t>
      </w:r>
      <w:r w:rsidR="00152EA3">
        <w:rPr>
          <w:rFonts w:asciiTheme="minorHAnsi" w:hAnsiTheme="minorHAnsi" w:cstheme="minorHAnsi"/>
          <w:sz w:val="24"/>
          <w:szCs w:val="24"/>
          <w:lang w:val="en-US"/>
        </w:rPr>
        <w:t xml:space="preserve"> </w:t>
      </w:r>
      <w:r w:rsidR="009A5668" w:rsidRPr="006136CA">
        <w:rPr>
          <w:rFonts w:asciiTheme="minorHAnsi" w:hAnsiTheme="minorHAnsi" w:cstheme="minorHAnsi"/>
          <w:sz w:val="24"/>
          <w:szCs w:val="24"/>
          <w:lang w:val="en-US"/>
        </w:rPr>
        <w:t>(</w:t>
      </w:r>
      <w:proofErr w:type="spellStart"/>
      <w:r w:rsidR="009A5668" w:rsidRPr="006136CA">
        <w:rPr>
          <w:rFonts w:asciiTheme="minorHAnsi" w:hAnsiTheme="minorHAnsi" w:cstheme="minorHAnsi"/>
          <w:sz w:val="24"/>
          <w:szCs w:val="24"/>
          <w:lang w:val="en-US"/>
        </w:rPr>
        <w:t>Koedijk</w:t>
      </w:r>
      <w:proofErr w:type="spellEnd"/>
      <w:r w:rsidR="008D355A">
        <w:rPr>
          <w:rFonts w:asciiTheme="minorHAnsi" w:hAnsiTheme="minorHAnsi" w:cstheme="minorHAnsi"/>
          <w:sz w:val="24"/>
          <w:szCs w:val="24"/>
          <w:lang w:val="en-US"/>
        </w:rPr>
        <w:t xml:space="preserve"> and</w:t>
      </w:r>
      <w:r w:rsidR="004D303D" w:rsidRPr="006136CA">
        <w:rPr>
          <w:rFonts w:asciiTheme="minorHAnsi" w:hAnsiTheme="minorHAnsi" w:cstheme="minorHAnsi"/>
          <w:sz w:val="24"/>
          <w:szCs w:val="24"/>
          <w:lang w:val="en-US"/>
        </w:rPr>
        <w:t xml:space="preserve"> </w:t>
      </w:r>
      <w:proofErr w:type="spellStart"/>
      <w:r w:rsidR="004D303D" w:rsidRPr="006136CA">
        <w:rPr>
          <w:rFonts w:asciiTheme="minorHAnsi" w:hAnsiTheme="minorHAnsi" w:cstheme="minorHAnsi"/>
          <w:sz w:val="24"/>
          <w:szCs w:val="24"/>
          <w:lang w:val="en-US"/>
        </w:rPr>
        <w:t>Slager</w:t>
      </w:r>
      <w:proofErr w:type="spellEnd"/>
      <w:r w:rsidR="009A5668" w:rsidRPr="006136CA">
        <w:rPr>
          <w:rFonts w:asciiTheme="minorHAnsi" w:hAnsiTheme="minorHAnsi" w:cstheme="minorHAnsi"/>
          <w:sz w:val="24"/>
          <w:szCs w:val="24"/>
          <w:lang w:val="en-US"/>
        </w:rPr>
        <w:t>, 2009</w:t>
      </w:r>
      <w:r w:rsidR="001D694F">
        <w:rPr>
          <w:rFonts w:asciiTheme="minorHAnsi" w:hAnsiTheme="minorHAnsi" w:cstheme="minorHAnsi"/>
          <w:sz w:val="24"/>
          <w:szCs w:val="24"/>
          <w:lang w:val="en-US"/>
        </w:rPr>
        <w:t xml:space="preserve"> [12]</w:t>
      </w:r>
      <w:r w:rsidR="00DF7CFF" w:rsidRPr="006136CA">
        <w:rPr>
          <w:rFonts w:asciiTheme="minorHAnsi" w:hAnsiTheme="minorHAnsi" w:cstheme="minorHAnsi"/>
          <w:sz w:val="24"/>
          <w:szCs w:val="24"/>
          <w:lang w:val="en-US"/>
        </w:rPr>
        <w:t xml:space="preserve">; </w:t>
      </w:r>
      <w:proofErr w:type="spellStart"/>
      <w:r w:rsidR="00DF7CFF" w:rsidRPr="006136CA">
        <w:rPr>
          <w:rFonts w:asciiTheme="minorHAnsi" w:hAnsiTheme="minorHAnsi" w:cstheme="minorHAnsi"/>
          <w:sz w:val="24"/>
          <w:szCs w:val="24"/>
          <w:lang w:val="en-US"/>
        </w:rPr>
        <w:t>Slager</w:t>
      </w:r>
      <w:proofErr w:type="spellEnd"/>
      <w:r w:rsidR="007E3114">
        <w:rPr>
          <w:rFonts w:asciiTheme="minorHAnsi" w:hAnsiTheme="minorHAnsi" w:cstheme="minorHAnsi"/>
          <w:sz w:val="24"/>
          <w:szCs w:val="24"/>
          <w:lang w:val="en-US"/>
        </w:rPr>
        <w:t xml:space="preserve"> </w:t>
      </w:r>
      <w:r w:rsidR="008D355A">
        <w:rPr>
          <w:rFonts w:asciiTheme="minorHAnsi" w:hAnsiTheme="minorHAnsi" w:cstheme="minorHAnsi"/>
          <w:sz w:val="24"/>
          <w:szCs w:val="24"/>
          <w:lang w:val="en-US"/>
        </w:rPr>
        <w:t>and</w:t>
      </w:r>
      <w:r w:rsidR="00DF7CFF" w:rsidRPr="006136CA">
        <w:rPr>
          <w:rFonts w:asciiTheme="minorHAnsi" w:hAnsiTheme="minorHAnsi" w:cstheme="minorHAnsi"/>
          <w:sz w:val="24"/>
          <w:szCs w:val="24"/>
          <w:lang w:val="en-US"/>
        </w:rPr>
        <w:t xml:space="preserve"> </w:t>
      </w:r>
      <w:proofErr w:type="spellStart"/>
      <w:r w:rsidR="00DF7CFF" w:rsidRPr="006136CA">
        <w:rPr>
          <w:rFonts w:asciiTheme="minorHAnsi" w:hAnsiTheme="minorHAnsi" w:cstheme="minorHAnsi"/>
          <w:sz w:val="24"/>
          <w:szCs w:val="24"/>
          <w:lang w:val="en-US"/>
        </w:rPr>
        <w:t>Koedjik</w:t>
      </w:r>
      <w:proofErr w:type="spellEnd"/>
      <w:r w:rsidR="00DF7CFF" w:rsidRPr="006136CA">
        <w:rPr>
          <w:rFonts w:asciiTheme="minorHAnsi" w:hAnsiTheme="minorHAnsi" w:cstheme="minorHAnsi"/>
          <w:sz w:val="24"/>
          <w:szCs w:val="24"/>
          <w:lang w:val="en-US"/>
        </w:rPr>
        <w:t>, 2007</w:t>
      </w:r>
      <w:r w:rsidR="009A5668" w:rsidRPr="006136CA">
        <w:rPr>
          <w:rFonts w:asciiTheme="minorHAnsi" w:hAnsiTheme="minorHAnsi" w:cstheme="minorHAnsi"/>
          <w:sz w:val="24"/>
          <w:szCs w:val="24"/>
          <w:lang w:val="en-US"/>
        </w:rPr>
        <w:t>)</w:t>
      </w:r>
      <w:r w:rsidR="001D694F">
        <w:rPr>
          <w:rFonts w:asciiTheme="minorHAnsi" w:hAnsiTheme="minorHAnsi" w:cstheme="minorHAnsi"/>
          <w:sz w:val="24"/>
          <w:szCs w:val="24"/>
          <w:lang w:val="en-US"/>
        </w:rPr>
        <w:t xml:space="preserve"> [20]</w:t>
      </w:r>
      <w:r w:rsidR="009A5668" w:rsidRPr="00897E1A">
        <w:rPr>
          <w:rFonts w:asciiTheme="minorHAnsi" w:hAnsiTheme="minorHAnsi" w:cstheme="minorHAnsi"/>
          <w:sz w:val="24"/>
          <w:szCs w:val="24"/>
          <w:lang w:val="en-US"/>
        </w:rPr>
        <w:t xml:space="preserve">. </w:t>
      </w:r>
      <w:r w:rsidR="00BC6B99">
        <w:rPr>
          <w:rFonts w:asciiTheme="minorHAnsi" w:hAnsiTheme="minorHAnsi" w:cstheme="minorHAnsi"/>
          <w:sz w:val="24"/>
          <w:szCs w:val="24"/>
          <w:lang w:val="en-US"/>
        </w:rPr>
        <w:t xml:space="preserve">For example, </w:t>
      </w:r>
      <w:proofErr w:type="spellStart"/>
      <w:r w:rsidR="009A5668" w:rsidRPr="00897E1A">
        <w:rPr>
          <w:rFonts w:asciiTheme="minorHAnsi" w:hAnsiTheme="minorHAnsi" w:cstheme="minorHAnsi"/>
          <w:sz w:val="24"/>
          <w:szCs w:val="24"/>
          <w:lang w:val="en-US"/>
        </w:rPr>
        <w:t>Ambacht</w:t>
      </w:r>
      <w:r w:rsidR="00C53CC5">
        <w:rPr>
          <w:rFonts w:asciiTheme="minorHAnsi" w:hAnsiTheme="minorHAnsi" w:cstheme="minorHAnsi"/>
          <w:sz w:val="24"/>
          <w:szCs w:val="24"/>
          <w:lang w:val="en-US"/>
        </w:rPr>
        <w:t>sheer</w:t>
      </w:r>
      <w:proofErr w:type="spellEnd"/>
      <w:r w:rsidR="00C53CC5">
        <w:rPr>
          <w:rFonts w:asciiTheme="minorHAnsi" w:hAnsiTheme="minorHAnsi" w:cstheme="minorHAnsi"/>
          <w:sz w:val="24"/>
          <w:szCs w:val="24"/>
          <w:lang w:val="en-US"/>
        </w:rPr>
        <w:t xml:space="preserve"> (2007)</w:t>
      </w:r>
      <w:r w:rsidR="001D694F">
        <w:rPr>
          <w:rFonts w:asciiTheme="minorHAnsi" w:hAnsiTheme="minorHAnsi" w:cstheme="minorHAnsi"/>
          <w:sz w:val="24"/>
          <w:szCs w:val="24"/>
          <w:lang w:val="en-US"/>
        </w:rPr>
        <w:t xml:space="preserve"> [1]</w:t>
      </w:r>
      <w:r w:rsidR="00C53CC5">
        <w:rPr>
          <w:rFonts w:asciiTheme="minorHAnsi" w:hAnsiTheme="minorHAnsi" w:cstheme="minorHAnsi"/>
          <w:sz w:val="24"/>
          <w:szCs w:val="24"/>
          <w:lang w:val="en-US"/>
        </w:rPr>
        <w:t xml:space="preserve"> </w:t>
      </w:r>
      <w:r w:rsidR="00BC6B99">
        <w:rPr>
          <w:rFonts w:asciiTheme="minorHAnsi" w:hAnsiTheme="minorHAnsi" w:cstheme="minorHAnsi"/>
          <w:sz w:val="24"/>
          <w:szCs w:val="24"/>
          <w:lang w:val="en-US"/>
        </w:rPr>
        <w:t xml:space="preserve">describes a widespread belief in </w:t>
      </w:r>
      <w:r w:rsidR="00DE65E4">
        <w:rPr>
          <w:rFonts w:asciiTheme="minorHAnsi" w:hAnsiTheme="minorHAnsi" w:cstheme="minorHAnsi"/>
          <w:sz w:val="24"/>
          <w:szCs w:val="24"/>
          <w:lang w:val="en-US"/>
        </w:rPr>
        <w:t xml:space="preserve">institutional </w:t>
      </w:r>
      <w:r w:rsidR="00BC6B99">
        <w:rPr>
          <w:rFonts w:asciiTheme="minorHAnsi" w:hAnsiTheme="minorHAnsi" w:cstheme="minorHAnsi"/>
          <w:sz w:val="24"/>
          <w:szCs w:val="24"/>
          <w:lang w:val="en-US"/>
        </w:rPr>
        <w:t xml:space="preserve">fund investing that long-term investments strategies are preferable to short-term </w:t>
      </w:r>
      <w:r w:rsidR="00C53CC5">
        <w:rPr>
          <w:rFonts w:asciiTheme="minorHAnsi" w:hAnsiTheme="minorHAnsi" w:cstheme="minorHAnsi"/>
          <w:sz w:val="24"/>
          <w:szCs w:val="24"/>
          <w:lang w:val="en-US"/>
        </w:rPr>
        <w:t xml:space="preserve">investment </w:t>
      </w:r>
      <w:r w:rsidR="00BC6B99">
        <w:rPr>
          <w:rFonts w:asciiTheme="minorHAnsi" w:hAnsiTheme="minorHAnsi" w:cstheme="minorHAnsi"/>
          <w:sz w:val="24"/>
          <w:szCs w:val="24"/>
          <w:lang w:val="en-US"/>
        </w:rPr>
        <w:t xml:space="preserve">strategies. </w:t>
      </w:r>
      <w:r w:rsidR="00916BD1" w:rsidRPr="00897E1A">
        <w:rPr>
          <w:rFonts w:asciiTheme="minorHAnsi" w:hAnsiTheme="minorHAnsi" w:cstheme="minorHAnsi"/>
          <w:sz w:val="24"/>
          <w:szCs w:val="24"/>
          <w:lang w:val="en-US"/>
        </w:rPr>
        <w:t>Raymond</w:t>
      </w:r>
      <w:r w:rsidR="00D63775" w:rsidRPr="00897E1A">
        <w:rPr>
          <w:rFonts w:asciiTheme="minorHAnsi" w:hAnsiTheme="minorHAnsi" w:cstheme="minorHAnsi"/>
          <w:sz w:val="24"/>
          <w:szCs w:val="24"/>
          <w:lang w:val="en-US"/>
        </w:rPr>
        <w:t xml:space="preserve"> (2008)</w:t>
      </w:r>
      <w:r w:rsidR="001D694F">
        <w:rPr>
          <w:rFonts w:asciiTheme="minorHAnsi" w:hAnsiTheme="minorHAnsi" w:cstheme="minorHAnsi"/>
          <w:sz w:val="24"/>
          <w:szCs w:val="24"/>
          <w:lang w:val="en-US"/>
        </w:rPr>
        <w:t xml:space="preserve"> [18]</w:t>
      </w:r>
      <w:r w:rsidR="00916BD1" w:rsidRPr="00897E1A">
        <w:rPr>
          <w:rFonts w:asciiTheme="minorHAnsi" w:hAnsiTheme="minorHAnsi" w:cstheme="minorHAnsi"/>
          <w:sz w:val="24"/>
          <w:szCs w:val="24"/>
          <w:lang w:val="en-US"/>
        </w:rPr>
        <w:t xml:space="preserve"> </w:t>
      </w:r>
      <w:r w:rsidR="00BC6B99" w:rsidRPr="00897E1A">
        <w:rPr>
          <w:rFonts w:asciiTheme="minorHAnsi" w:hAnsiTheme="minorHAnsi" w:cstheme="minorHAnsi"/>
          <w:sz w:val="24"/>
          <w:szCs w:val="24"/>
          <w:lang w:val="en-US"/>
        </w:rPr>
        <w:t>propose</w:t>
      </w:r>
      <w:r w:rsidR="00BC6B99">
        <w:rPr>
          <w:rFonts w:asciiTheme="minorHAnsi" w:hAnsiTheme="minorHAnsi" w:cstheme="minorHAnsi"/>
          <w:sz w:val="24"/>
          <w:szCs w:val="24"/>
          <w:lang w:val="en-US"/>
        </w:rPr>
        <w:t>s</w:t>
      </w:r>
      <w:r w:rsidR="00BC6B99" w:rsidRPr="00897E1A">
        <w:rPr>
          <w:rFonts w:asciiTheme="minorHAnsi" w:hAnsiTheme="minorHAnsi" w:cstheme="minorHAnsi"/>
          <w:sz w:val="24"/>
          <w:szCs w:val="24"/>
          <w:lang w:val="en-US"/>
        </w:rPr>
        <w:t xml:space="preserve"> </w:t>
      </w:r>
      <w:r w:rsidR="00DF7CFF" w:rsidRPr="00897E1A">
        <w:rPr>
          <w:rFonts w:asciiTheme="minorHAnsi" w:hAnsiTheme="minorHAnsi" w:cstheme="minorHAnsi"/>
          <w:sz w:val="24"/>
          <w:szCs w:val="24"/>
          <w:lang w:val="en-US"/>
        </w:rPr>
        <w:t xml:space="preserve">that </w:t>
      </w:r>
      <w:r w:rsidR="00BC6B99">
        <w:rPr>
          <w:rFonts w:asciiTheme="minorHAnsi" w:hAnsiTheme="minorHAnsi" w:cstheme="minorHAnsi"/>
          <w:sz w:val="24"/>
          <w:szCs w:val="24"/>
          <w:lang w:val="en-US"/>
        </w:rPr>
        <w:t xml:space="preserve">an </w:t>
      </w:r>
      <w:r w:rsidR="00916BD1" w:rsidRPr="00897E1A">
        <w:rPr>
          <w:rFonts w:asciiTheme="minorHAnsi" w:hAnsiTheme="minorHAnsi" w:cstheme="minorHAnsi"/>
          <w:sz w:val="24"/>
          <w:szCs w:val="24"/>
          <w:lang w:val="en-US"/>
        </w:rPr>
        <w:t xml:space="preserve">investment belief </w:t>
      </w:r>
      <w:r w:rsidR="00BC6B99">
        <w:rPr>
          <w:rFonts w:asciiTheme="minorHAnsi" w:hAnsiTheme="minorHAnsi" w:cstheme="minorHAnsi"/>
          <w:sz w:val="24"/>
          <w:szCs w:val="24"/>
          <w:lang w:val="en-US"/>
        </w:rPr>
        <w:t xml:space="preserve">is a theory about assets’ ability to generate revenue. </w:t>
      </w:r>
      <w:r w:rsidR="00DE65E4">
        <w:rPr>
          <w:rFonts w:asciiTheme="minorHAnsi" w:hAnsiTheme="minorHAnsi" w:cstheme="minorHAnsi"/>
          <w:sz w:val="24"/>
          <w:szCs w:val="24"/>
          <w:lang w:val="en-US"/>
        </w:rPr>
        <w:t>Some</w:t>
      </w:r>
      <w:r w:rsidR="00090058" w:rsidRPr="00897E1A">
        <w:rPr>
          <w:rFonts w:asciiTheme="minorHAnsi" w:hAnsiTheme="minorHAnsi" w:cstheme="minorHAnsi"/>
          <w:sz w:val="24"/>
          <w:szCs w:val="24"/>
          <w:lang w:val="en-US"/>
        </w:rPr>
        <w:t xml:space="preserve"> </w:t>
      </w:r>
      <w:r w:rsidR="00EE7B94" w:rsidRPr="00897E1A">
        <w:rPr>
          <w:rFonts w:asciiTheme="minorHAnsi" w:hAnsiTheme="minorHAnsi" w:cstheme="minorHAnsi"/>
          <w:sz w:val="24"/>
          <w:szCs w:val="24"/>
          <w:lang w:val="en-US"/>
        </w:rPr>
        <w:t>investment beliefs</w:t>
      </w:r>
      <w:r w:rsidR="0036045D">
        <w:rPr>
          <w:rFonts w:asciiTheme="minorHAnsi" w:hAnsiTheme="minorHAnsi" w:cstheme="minorHAnsi"/>
          <w:sz w:val="24"/>
          <w:szCs w:val="24"/>
          <w:lang w:val="en-US"/>
        </w:rPr>
        <w:t>,</w:t>
      </w:r>
      <w:r w:rsidR="00916BD1" w:rsidRPr="00897E1A">
        <w:rPr>
          <w:rFonts w:asciiTheme="minorHAnsi" w:hAnsiTheme="minorHAnsi" w:cstheme="minorHAnsi"/>
          <w:sz w:val="24"/>
          <w:szCs w:val="24"/>
          <w:lang w:val="en-US"/>
        </w:rPr>
        <w:t xml:space="preserve"> </w:t>
      </w:r>
      <w:r w:rsidR="0036045D">
        <w:rPr>
          <w:rFonts w:asciiTheme="minorHAnsi" w:hAnsiTheme="minorHAnsi" w:cstheme="minorHAnsi"/>
          <w:sz w:val="24"/>
          <w:szCs w:val="24"/>
          <w:lang w:val="en-US"/>
        </w:rPr>
        <w:t xml:space="preserve">apart from </w:t>
      </w:r>
      <w:r w:rsidR="00916BD1" w:rsidRPr="00897E1A">
        <w:rPr>
          <w:rFonts w:asciiTheme="minorHAnsi" w:hAnsiTheme="minorHAnsi" w:cstheme="minorHAnsi"/>
          <w:sz w:val="24"/>
          <w:szCs w:val="24"/>
          <w:lang w:val="en-US"/>
        </w:rPr>
        <w:t>guid</w:t>
      </w:r>
      <w:r w:rsidR="0036045D">
        <w:rPr>
          <w:rFonts w:asciiTheme="minorHAnsi" w:hAnsiTheme="minorHAnsi" w:cstheme="minorHAnsi"/>
          <w:sz w:val="24"/>
          <w:szCs w:val="24"/>
          <w:lang w:val="en-US"/>
        </w:rPr>
        <w:t>ing</w:t>
      </w:r>
      <w:r w:rsidR="00916BD1" w:rsidRPr="00897E1A">
        <w:rPr>
          <w:rFonts w:asciiTheme="minorHAnsi" w:hAnsiTheme="minorHAnsi" w:cstheme="minorHAnsi"/>
          <w:sz w:val="24"/>
          <w:szCs w:val="24"/>
          <w:lang w:val="en-US"/>
        </w:rPr>
        <w:t xml:space="preserve"> strategy</w:t>
      </w:r>
      <w:r w:rsidR="00DE65E4">
        <w:rPr>
          <w:rFonts w:asciiTheme="minorHAnsi" w:hAnsiTheme="minorHAnsi" w:cstheme="minorHAnsi"/>
          <w:sz w:val="24"/>
          <w:szCs w:val="24"/>
          <w:lang w:val="en-US"/>
        </w:rPr>
        <w:t>,</w:t>
      </w:r>
      <w:r w:rsidR="00916BD1" w:rsidRPr="00897E1A">
        <w:rPr>
          <w:rFonts w:asciiTheme="minorHAnsi" w:hAnsiTheme="minorHAnsi" w:cstheme="minorHAnsi"/>
          <w:sz w:val="24"/>
          <w:szCs w:val="24"/>
          <w:lang w:val="en-US"/>
        </w:rPr>
        <w:t xml:space="preserve"> </w:t>
      </w:r>
      <w:r w:rsidR="0036045D">
        <w:rPr>
          <w:rFonts w:asciiTheme="minorHAnsi" w:hAnsiTheme="minorHAnsi" w:cstheme="minorHAnsi"/>
          <w:sz w:val="24"/>
          <w:szCs w:val="24"/>
          <w:lang w:val="en-US"/>
        </w:rPr>
        <w:t>lie behind</w:t>
      </w:r>
      <w:r w:rsidR="00916BD1" w:rsidRPr="00897E1A">
        <w:rPr>
          <w:rFonts w:asciiTheme="minorHAnsi" w:hAnsiTheme="minorHAnsi" w:cstheme="minorHAnsi"/>
          <w:sz w:val="24"/>
          <w:szCs w:val="24"/>
          <w:lang w:val="en-US"/>
        </w:rPr>
        <w:t xml:space="preserve"> economic decision</w:t>
      </w:r>
      <w:r w:rsidR="00DE65E4">
        <w:rPr>
          <w:rFonts w:asciiTheme="minorHAnsi" w:hAnsiTheme="minorHAnsi" w:cstheme="minorHAnsi"/>
          <w:sz w:val="24"/>
          <w:szCs w:val="24"/>
          <w:lang w:val="en-US"/>
        </w:rPr>
        <w:t>-</w:t>
      </w:r>
      <w:r w:rsidR="00916BD1" w:rsidRPr="00897E1A">
        <w:rPr>
          <w:rFonts w:asciiTheme="minorHAnsi" w:hAnsiTheme="minorHAnsi" w:cstheme="minorHAnsi"/>
          <w:sz w:val="24"/>
          <w:szCs w:val="24"/>
          <w:lang w:val="en-US"/>
        </w:rPr>
        <w:t xml:space="preserve">making in organizations. </w:t>
      </w:r>
    </w:p>
    <w:p w14:paraId="450F89E6" w14:textId="48F08276" w:rsidR="00635AB1" w:rsidRPr="00897E1A" w:rsidRDefault="00DE65E4" w:rsidP="00897E1A">
      <w:pPr>
        <w:spacing w:line="48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Previous </w:t>
      </w:r>
      <w:r w:rsidR="009A5668" w:rsidRPr="006136CA">
        <w:rPr>
          <w:rFonts w:asciiTheme="minorHAnsi" w:hAnsiTheme="minorHAnsi" w:cstheme="minorHAnsi"/>
          <w:sz w:val="24"/>
          <w:szCs w:val="24"/>
          <w:lang w:val="en-US"/>
        </w:rPr>
        <w:t xml:space="preserve">research </w:t>
      </w:r>
      <w:r w:rsidR="00C47180" w:rsidRPr="006136CA">
        <w:rPr>
          <w:rFonts w:asciiTheme="minorHAnsi" w:hAnsiTheme="minorHAnsi" w:cstheme="minorHAnsi"/>
          <w:sz w:val="24"/>
          <w:szCs w:val="24"/>
          <w:lang w:val="en-US"/>
        </w:rPr>
        <w:t>emphasize</w:t>
      </w:r>
      <w:r>
        <w:rPr>
          <w:rFonts w:asciiTheme="minorHAnsi" w:hAnsiTheme="minorHAnsi" w:cstheme="minorHAnsi"/>
          <w:sz w:val="24"/>
          <w:szCs w:val="24"/>
          <w:lang w:val="en-US"/>
        </w:rPr>
        <w:t>s</w:t>
      </w:r>
      <w:r w:rsidR="009A5668" w:rsidRPr="006136CA">
        <w:rPr>
          <w:rFonts w:asciiTheme="minorHAnsi" w:hAnsiTheme="minorHAnsi" w:cstheme="minorHAnsi"/>
          <w:sz w:val="24"/>
          <w:szCs w:val="24"/>
          <w:lang w:val="en-US"/>
        </w:rPr>
        <w:t xml:space="preserve"> </w:t>
      </w:r>
      <w:r w:rsidR="00916BD1" w:rsidRPr="006136CA">
        <w:rPr>
          <w:rFonts w:asciiTheme="minorHAnsi" w:hAnsiTheme="minorHAnsi" w:cstheme="minorHAnsi"/>
          <w:sz w:val="24"/>
          <w:szCs w:val="24"/>
          <w:lang w:val="en-US"/>
        </w:rPr>
        <w:t xml:space="preserve">that </w:t>
      </w:r>
      <w:r w:rsidR="00635AB1" w:rsidRPr="006136CA">
        <w:rPr>
          <w:rFonts w:asciiTheme="minorHAnsi" w:hAnsiTheme="minorHAnsi" w:cstheme="minorHAnsi"/>
          <w:sz w:val="24"/>
          <w:szCs w:val="24"/>
          <w:lang w:val="en-US"/>
        </w:rPr>
        <w:t>i</w:t>
      </w:r>
      <w:r w:rsidR="00D97E28" w:rsidRPr="006136CA">
        <w:rPr>
          <w:rFonts w:asciiTheme="minorHAnsi" w:hAnsiTheme="minorHAnsi" w:cstheme="minorHAnsi"/>
          <w:sz w:val="24"/>
          <w:szCs w:val="24"/>
          <w:lang w:val="en-US"/>
        </w:rPr>
        <w:t>nvestment beliefs</w:t>
      </w:r>
      <w:r>
        <w:rPr>
          <w:rFonts w:asciiTheme="minorHAnsi" w:hAnsiTheme="minorHAnsi" w:cstheme="minorHAnsi"/>
          <w:sz w:val="24"/>
          <w:szCs w:val="24"/>
          <w:lang w:val="en-US"/>
        </w:rPr>
        <w:t xml:space="preserve"> underlie</w:t>
      </w:r>
      <w:r w:rsidR="00D97E28" w:rsidRPr="006136CA">
        <w:rPr>
          <w:rFonts w:asciiTheme="minorHAnsi" w:hAnsiTheme="minorHAnsi" w:cstheme="minorHAnsi"/>
          <w:sz w:val="24"/>
          <w:szCs w:val="24"/>
          <w:lang w:val="en-US"/>
        </w:rPr>
        <w:t xml:space="preserve"> the success of </w:t>
      </w:r>
      <w:r w:rsidR="0036045D" w:rsidRPr="006136CA">
        <w:rPr>
          <w:rFonts w:asciiTheme="minorHAnsi" w:hAnsiTheme="minorHAnsi" w:cstheme="minorHAnsi"/>
          <w:sz w:val="24"/>
          <w:szCs w:val="24"/>
          <w:lang w:val="en-US"/>
        </w:rPr>
        <w:t xml:space="preserve">both public and commercial </w:t>
      </w:r>
      <w:r w:rsidR="00D97E28" w:rsidRPr="006136CA">
        <w:rPr>
          <w:rFonts w:asciiTheme="minorHAnsi" w:hAnsiTheme="minorHAnsi" w:cstheme="minorHAnsi"/>
          <w:sz w:val="24"/>
          <w:szCs w:val="24"/>
          <w:lang w:val="en-US"/>
        </w:rPr>
        <w:t>pension funds</w:t>
      </w:r>
      <w:r w:rsidR="00C87505">
        <w:rPr>
          <w:rFonts w:asciiTheme="minorHAnsi" w:hAnsiTheme="minorHAnsi" w:cstheme="minorHAnsi"/>
          <w:sz w:val="24"/>
          <w:szCs w:val="24"/>
          <w:lang w:val="en-US"/>
        </w:rPr>
        <w:t xml:space="preserve">. </w:t>
      </w:r>
      <w:r>
        <w:rPr>
          <w:rFonts w:asciiTheme="minorHAnsi" w:hAnsiTheme="minorHAnsi" w:cstheme="minorHAnsi"/>
          <w:sz w:val="24"/>
          <w:szCs w:val="24"/>
          <w:lang w:val="en-US"/>
        </w:rPr>
        <w:t>Success, in this respect, is defined</w:t>
      </w:r>
      <w:r w:rsidR="00C87505">
        <w:rPr>
          <w:rFonts w:asciiTheme="minorHAnsi" w:hAnsiTheme="minorHAnsi" w:cstheme="minorHAnsi"/>
          <w:sz w:val="24"/>
          <w:szCs w:val="24"/>
          <w:lang w:val="en-US"/>
        </w:rPr>
        <w:t xml:space="preserve"> </w:t>
      </w:r>
      <w:r w:rsidR="00916BD1" w:rsidRPr="006136CA">
        <w:rPr>
          <w:rFonts w:asciiTheme="minorHAnsi" w:hAnsiTheme="minorHAnsi" w:cstheme="minorHAnsi"/>
          <w:sz w:val="24"/>
          <w:szCs w:val="24"/>
          <w:lang w:val="en-US"/>
        </w:rPr>
        <w:t>as</w:t>
      </w:r>
      <w:r w:rsidR="0007478A" w:rsidRPr="006136CA">
        <w:rPr>
          <w:rFonts w:asciiTheme="minorHAnsi" w:hAnsiTheme="minorHAnsi" w:cstheme="minorHAnsi"/>
          <w:sz w:val="24"/>
          <w:szCs w:val="24"/>
          <w:lang w:val="en-US"/>
        </w:rPr>
        <w:t xml:space="preserve"> </w:t>
      </w:r>
      <w:r w:rsidR="00C87505">
        <w:rPr>
          <w:rFonts w:asciiTheme="minorHAnsi" w:hAnsiTheme="minorHAnsi" w:cstheme="minorHAnsi"/>
          <w:sz w:val="24"/>
          <w:szCs w:val="24"/>
          <w:lang w:val="en-US"/>
        </w:rPr>
        <w:t xml:space="preserve">a </w:t>
      </w:r>
      <w:r w:rsidR="0007478A" w:rsidRPr="006136CA">
        <w:rPr>
          <w:rFonts w:asciiTheme="minorHAnsi" w:hAnsiTheme="minorHAnsi" w:cstheme="minorHAnsi"/>
          <w:sz w:val="24"/>
          <w:szCs w:val="24"/>
          <w:lang w:val="en-US"/>
        </w:rPr>
        <w:t xml:space="preserve">stable </w:t>
      </w:r>
      <w:r w:rsidR="00916BD1" w:rsidRPr="006136CA">
        <w:rPr>
          <w:rFonts w:asciiTheme="minorHAnsi" w:hAnsiTheme="minorHAnsi" w:cstheme="minorHAnsi"/>
          <w:sz w:val="24"/>
          <w:szCs w:val="24"/>
          <w:lang w:val="en-US"/>
        </w:rPr>
        <w:t>and high risk</w:t>
      </w:r>
      <w:r>
        <w:rPr>
          <w:rFonts w:asciiTheme="minorHAnsi" w:hAnsiTheme="minorHAnsi" w:cstheme="minorHAnsi"/>
          <w:sz w:val="24"/>
          <w:szCs w:val="24"/>
          <w:lang w:val="en-US"/>
        </w:rPr>
        <w:t>-</w:t>
      </w:r>
      <w:r w:rsidR="00916BD1" w:rsidRPr="006136CA">
        <w:rPr>
          <w:rFonts w:asciiTheme="minorHAnsi" w:hAnsiTheme="minorHAnsi" w:cstheme="minorHAnsi"/>
          <w:sz w:val="24"/>
          <w:szCs w:val="24"/>
          <w:lang w:val="en-US"/>
        </w:rPr>
        <w:t xml:space="preserve"> adjusted return (</w:t>
      </w:r>
      <w:proofErr w:type="spellStart"/>
      <w:r w:rsidR="00916BD1" w:rsidRPr="006136CA">
        <w:rPr>
          <w:rFonts w:asciiTheme="minorHAnsi" w:hAnsiTheme="minorHAnsi" w:cstheme="minorHAnsi"/>
          <w:sz w:val="24"/>
          <w:szCs w:val="24"/>
          <w:lang w:val="en-US"/>
        </w:rPr>
        <w:t>Koedijk</w:t>
      </w:r>
      <w:proofErr w:type="spellEnd"/>
      <w:r w:rsidR="008D355A">
        <w:rPr>
          <w:rFonts w:asciiTheme="minorHAnsi" w:hAnsiTheme="minorHAnsi" w:cstheme="minorHAnsi"/>
          <w:sz w:val="24"/>
          <w:szCs w:val="24"/>
          <w:lang w:val="en-US"/>
        </w:rPr>
        <w:t xml:space="preserve"> and</w:t>
      </w:r>
      <w:r w:rsidR="00916BD1" w:rsidRPr="006136CA">
        <w:rPr>
          <w:rFonts w:asciiTheme="minorHAnsi" w:hAnsiTheme="minorHAnsi" w:cstheme="minorHAnsi"/>
          <w:sz w:val="24"/>
          <w:szCs w:val="24"/>
          <w:lang w:val="en-US"/>
        </w:rPr>
        <w:t xml:space="preserve"> </w:t>
      </w:r>
      <w:proofErr w:type="spellStart"/>
      <w:r w:rsidR="00916BD1" w:rsidRPr="006136CA">
        <w:rPr>
          <w:rFonts w:asciiTheme="minorHAnsi" w:hAnsiTheme="minorHAnsi" w:cstheme="minorHAnsi"/>
          <w:sz w:val="24"/>
          <w:szCs w:val="24"/>
          <w:lang w:val="en-US"/>
        </w:rPr>
        <w:t>Slager</w:t>
      </w:r>
      <w:proofErr w:type="spellEnd"/>
      <w:r w:rsidR="00916BD1" w:rsidRPr="006136CA">
        <w:rPr>
          <w:rFonts w:asciiTheme="minorHAnsi" w:hAnsiTheme="minorHAnsi" w:cstheme="minorHAnsi"/>
          <w:sz w:val="24"/>
          <w:szCs w:val="24"/>
          <w:lang w:val="en-US"/>
        </w:rPr>
        <w:t>, 2009</w:t>
      </w:r>
      <w:r w:rsidR="001D694F">
        <w:rPr>
          <w:rFonts w:asciiTheme="minorHAnsi" w:hAnsiTheme="minorHAnsi" w:cstheme="minorHAnsi"/>
          <w:sz w:val="24"/>
          <w:szCs w:val="24"/>
          <w:lang w:val="en-US"/>
        </w:rPr>
        <w:t xml:space="preserve"> [12]</w:t>
      </w:r>
      <w:r>
        <w:rPr>
          <w:rFonts w:asciiTheme="minorHAnsi" w:hAnsiTheme="minorHAnsi" w:cstheme="minorHAnsi"/>
          <w:sz w:val="24"/>
          <w:szCs w:val="24"/>
          <w:lang w:val="en-US"/>
        </w:rPr>
        <w:t>;</w:t>
      </w:r>
      <w:r w:rsidRPr="006136CA">
        <w:rPr>
          <w:rFonts w:asciiTheme="minorHAnsi" w:hAnsiTheme="minorHAnsi" w:cstheme="minorHAnsi"/>
          <w:sz w:val="24"/>
          <w:szCs w:val="24"/>
          <w:lang w:val="en-US"/>
        </w:rPr>
        <w:t xml:space="preserve"> </w:t>
      </w:r>
      <w:proofErr w:type="spellStart"/>
      <w:r w:rsidR="00E015C8" w:rsidRPr="006136CA">
        <w:rPr>
          <w:rFonts w:asciiTheme="minorHAnsi" w:hAnsiTheme="minorHAnsi" w:cstheme="minorHAnsi"/>
          <w:sz w:val="24"/>
          <w:szCs w:val="24"/>
          <w:lang w:val="en-US"/>
        </w:rPr>
        <w:t>Slager</w:t>
      </w:r>
      <w:proofErr w:type="spellEnd"/>
      <w:r w:rsidR="008D355A">
        <w:rPr>
          <w:rFonts w:asciiTheme="minorHAnsi" w:hAnsiTheme="minorHAnsi" w:cstheme="minorHAnsi"/>
          <w:sz w:val="24"/>
          <w:szCs w:val="24"/>
          <w:lang w:val="en-US"/>
        </w:rPr>
        <w:t xml:space="preserve"> and</w:t>
      </w:r>
      <w:r w:rsidR="00E015C8" w:rsidRPr="006136CA">
        <w:rPr>
          <w:rFonts w:asciiTheme="minorHAnsi" w:hAnsiTheme="minorHAnsi" w:cstheme="minorHAnsi"/>
          <w:sz w:val="24"/>
          <w:szCs w:val="24"/>
          <w:lang w:val="en-US"/>
        </w:rPr>
        <w:t xml:space="preserve"> </w:t>
      </w:r>
      <w:proofErr w:type="spellStart"/>
      <w:r w:rsidR="00E015C8" w:rsidRPr="006136CA">
        <w:rPr>
          <w:rFonts w:asciiTheme="minorHAnsi" w:hAnsiTheme="minorHAnsi" w:cstheme="minorHAnsi"/>
          <w:sz w:val="24"/>
          <w:szCs w:val="24"/>
          <w:lang w:val="en-US"/>
        </w:rPr>
        <w:t>Koedijk</w:t>
      </w:r>
      <w:proofErr w:type="spellEnd"/>
      <w:r w:rsidR="00E015C8" w:rsidRPr="006136CA">
        <w:rPr>
          <w:rFonts w:asciiTheme="minorHAnsi" w:hAnsiTheme="minorHAnsi" w:cstheme="minorHAnsi"/>
          <w:sz w:val="24"/>
          <w:szCs w:val="24"/>
          <w:lang w:val="en-US"/>
        </w:rPr>
        <w:t>, 2007</w:t>
      </w:r>
      <w:r w:rsidR="001D694F">
        <w:rPr>
          <w:rFonts w:asciiTheme="minorHAnsi" w:hAnsiTheme="minorHAnsi" w:cstheme="minorHAnsi"/>
          <w:sz w:val="24"/>
          <w:szCs w:val="24"/>
          <w:lang w:val="en-US"/>
        </w:rPr>
        <w:t xml:space="preserve"> [20]</w:t>
      </w:r>
      <w:r w:rsidR="00916BD1" w:rsidRPr="006136CA">
        <w:rPr>
          <w:rFonts w:asciiTheme="minorHAnsi" w:hAnsiTheme="minorHAnsi" w:cstheme="minorHAnsi"/>
          <w:sz w:val="24"/>
          <w:szCs w:val="24"/>
          <w:lang w:val="en-US"/>
        </w:rPr>
        <w:t>).</w:t>
      </w:r>
      <w:r w:rsidR="00090058" w:rsidRPr="006136CA">
        <w:rPr>
          <w:rFonts w:asciiTheme="minorHAnsi" w:hAnsiTheme="minorHAnsi" w:cstheme="minorHAnsi"/>
          <w:sz w:val="24"/>
          <w:szCs w:val="24"/>
          <w:lang w:val="en-US"/>
        </w:rPr>
        <w:t xml:space="preserve"> </w:t>
      </w:r>
      <w:r w:rsidR="00D97E28" w:rsidRPr="006136CA">
        <w:rPr>
          <w:rFonts w:asciiTheme="minorHAnsi" w:hAnsiTheme="minorHAnsi" w:cstheme="minorHAnsi"/>
          <w:sz w:val="24"/>
          <w:szCs w:val="24"/>
          <w:lang w:val="en-US"/>
        </w:rPr>
        <w:t>Th</w:t>
      </w:r>
      <w:r>
        <w:rPr>
          <w:rFonts w:asciiTheme="minorHAnsi" w:hAnsiTheme="minorHAnsi" w:cstheme="minorHAnsi"/>
          <w:sz w:val="24"/>
          <w:szCs w:val="24"/>
          <w:lang w:val="en-US"/>
        </w:rPr>
        <w:t xml:space="preserve">ese comments </w:t>
      </w:r>
      <w:proofErr w:type="gramStart"/>
      <w:r>
        <w:rPr>
          <w:rFonts w:asciiTheme="minorHAnsi" w:hAnsiTheme="minorHAnsi" w:cstheme="minorHAnsi"/>
          <w:sz w:val="24"/>
          <w:szCs w:val="24"/>
          <w:lang w:val="en-US"/>
        </w:rPr>
        <w:t>on</w:t>
      </w:r>
      <w:r w:rsidR="00D97E28" w:rsidRPr="006136CA">
        <w:rPr>
          <w:rFonts w:asciiTheme="minorHAnsi" w:hAnsiTheme="minorHAnsi" w:cstheme="minorHAnsi"/>
          <w:sz w:val="24"/>
          <w:szCs w:val="24"/>
          <w:lang w:val="en-US"/>
        </w:rPr>
        <w:t xml:space="preserve"> </w:t>
      </w:r>
      <w:r w:rsidR="0007478A" w:rsidRPr="006136CA">
        <w:rPr>
          <w:rFonts w:asciiTheme="minorHAnsi" w:hAnsiTheme="minorHAnsi" w:cstheme="minorHAnsi"/>
          <w:sz w:val="24"/>
          <w:szCs w:val="24"/>
          <w:lang w:val="en-US"/>
        </w:rPr>
        <w:t xml:space="preserve"> </w:t>
      </w:r>
      <w:r w:rsidR="004B78AA">
        <w:rPr>
          <w:rFonts w:asciiTheme="minorHAnsi" w:hAnsiTheme="minorHAnsi" w:cstheme="minorHAnsi"/>
          <w:sz w:val="24"/>
          <w:szCs w:val="24"/>
          <w:lang w:val="en-US"/>
        </w:rPr>
        <w:t>investment</w:t>
      </w:r>
      <w:proofErr w:type="gramEnd"/>
      <w:r w:rsidR="004B78AA" w:rsidRPr="006136CA">
        <w:rPr>
          <w:rFonts w:asciiTheme="minorHAnsi" w:hAnsiTheme="minorHAnsi" w:cstheme="minorHAnsi"/>
          <w:sz w:val="24"/>
          <w:szCs w:val="24"/>
          <w:lang w:val="en-US"/>
        </w:rPr>
        <w:t xml:space="preserve"> </w:t>
      </w:r>
      <w:r w:rsidR="0007478A" w:rsidRPr="006136CA">
        <w:rPr>
          <w:rFonts w:asciiTheme="minorHAnsi" w:hAnsiTheme="minorHAnsi" w:cstheme="minorHAnsi"/>
          <w:sz w:val="24"/>
          <w:szCs w:val="24"/>
          <w:lang w:val="en-US"/>
        </w:rPr>
        <w:t>beliefs</w:t>
      </w:r>
      <w:r w:rsidR="00D97E28" w:rsidRPr="006136CA">
        <w:rPr>
          <w:rFonts w:asciiTheme="minorHAnsi" w:hAnsiTheme="minorHAnsi" w:cstheme="minorHAnsi"/>
          <w:sz w:val="24"/>
          <w:szCs w:val="24"/>
          <w:lang w:val="en-US"/>
        </w:rPr>
        <w:t xml:space="preserve"> </w:t>
      </w:r>
      <w:r>
        <w:rPr>
          <w:rFonts w:asciiTheme="minorHAnsi" w:hAnsiTheme="minorHAnsi" w:cstheme="minorHAnsi"/>
          <w:sz w:val="24"/>
          <w:szCs w:val="24"/>
          <w:lang w:val="en-US"/>
        </w:rPr>
        <w:t>are</w:t>
      </w:r>
      <w:r w:rsidRPr="006136CA">
        <w:rPr>
          <w:rFonts w:asciiTheme="minorHAnsi" w:hAnsiTheme="minorHAnsi" w:cstheme="minorHAnsi"/>
          <w:sz w:val="24"/>
          <w:szCs w:val="24"/>
          <w:lang w:val="en-US"/>
        </w:rPr>
        <w:t xml:space="preserve"> </w:t>
      </w:r>
      <w:r w:rsidR="00090058" w:rsidRPr="006136CA">
        <w:rPr>
          <w:rFonts w:asciiTheme="minorHAnsi" w:hAnsiTheme="minorHAnsi" w:cstheme="minorHAnsi"/>
          <w:sz w:val="24"/>
          <w:szCs w:val="24"/>
          <w:lang w:val="en-US"/>
        </w:rPr>
        <w:t>uncontroversial</w:t>
      </w:r>
      <w:r w:rsidR="0007478A" w:rsidRPr="006136CA">
        <w:rPr>
          <w:rFonts w:asciiTheme="minorHAnsi" w:hAnsiTheme="minorHAnsi" w:cstheme="minorHAnsi"/>
          <w:sz w:val="24"/>
          <w:szCs w:val="24"/>
          <w:lang w:val="en-US"/>
        </w:rPr>
        <w:t xml:space="preserve"> </w:t>
      </w:r>
      <w:r w:rsidR="00B06EBF" w:rsidRPr="006136CA">
        <w:rPr>
          <w:rFonts w:asciiTheme="minorHAnsi" w:hAnsiTheme="minorHAnsi" w:cstheme="minorHAnsi"/>
          <w:sz w:val="24"/>
          <w:szCs w:val="24"/>
          <w:lang w:val="en-US"/>
        </w:rPr>
        <w:t>(Gray, 2009)</w:t>
      </w:r>
      <w:r w:rsidR="000F56A6">
        <w:rPr>
          <w:rFonts w:asciiTheme="minorHAnsi" w:hAnsiTheme="minorHAnsi" w:cstheme="minorHAnsi"/>
          <w:sz w:val="24"/>
          <w:szCs w:val="24"/>
          <w:lang w:val="en-US"/>
        </w:rPr>
        <w:t xml:space="preserve"> and are examined in a number </w:t>
      </w:r>
      <w:r>
        <w:rPr>
          <w:rFonts w:asciiTheme="minorHAnsi" w:hAnsiTheme="minorHAnsi" w:cstheme="minorHAnsi"/>
          <w:sz w:val="24"/>
          <w:szCs w:val="24"/>
          <w:lang w:val="en-US"/>
        </w:rPr>
        <w:t xml:space="preserve">of </w:t>
      </w:r>
      <w:r w:rsidR="00090058" w:rsidRPr="006136CA">
        <w:rPr>
          <w:rFonts w:asciiTheme="minorHAnsi" w:hAnsiTheme="minorHAnsi" w:cstheme="minorHAnsi"/>
          <w:sz w:val="24"/>
          <w:szCs w:val="24"/>
          <w:lang w:val="en-US"/>
        </w:rPr>
        <w:t xml:space="preserve">empirical </w:t>
      </w:r>
      <w:r w:rsidR="00855427" w:rsidRPr="006136CA">
        <w:rPr>
          <w:rFonts w:asciiTheme="minorHAnsi" w:hAnsiTheme="minorHAnsi" w:cstheme="minorHAnsi"/>
          <w:sz w:val="24"/>
          <w:szCs w:val="24"/>
          <w:lang w:val="en-US"/>
        </w:rPr>
        <w:t>studies (</w:t>
      </w:r>
      <w:proofErr w:type="spellStart"/>
      <w:r w:rsidR="0007478A" w:rsidRPr="006136CA">
        <w:rPr>
          <w:rFonts w:asciiTheme="minorHAnsi" w:hAnsiTheme="minorHAnsi" w:cstheme="minorHAnsi"/>
          <w:sz w:val="24"/>
          <w:szCs w:val="24"/>
          <w:lang w:val="en-US"/>
        </w:rPr>
        <w:t>Ambachsheer</w:t>
      </w:r>
      <w:proofErr w:type="spellEnd"/>
      <w:r w:rsidR="0007478A" w:rsidRPr="006136CA">
        <w:rPr>
          <w:rFonts w:asciiTheme="minorHAnsi" w:hAnsiTheme="minorHAnsi" w:cstheme="minorHAnsi"/>
          <w:sz w:val="24"/>
          <w:szCs w:val="24"/>
          <w:lang w:val="en-US"/>
        </w:rPr>
        <w:t>, 2008;</w:t>
      </w:r>
      <w:r w:rsidR="00DD6043">
        <w:rPr>
          <w:rFonts w:asciiTheme="minorHAnsi" w:hAnsiTheme="minorHAnsi" w:cstheme="minorHAnsi"/>
          <w:sz w:val="24"/>
          <w:szCs w:val="24"/>
          <w:lang w:val="en-US"/>
        </w:rPr>
        <w:t xml:space="preserve"> </w:t>
      </w:r>
      <w:r w:rsidR="001D694F">
        <w:rPr>
          <w:rFonts w:asciiTheme="minorHAnsi" w:hAnsiTheme="minorHAnsi" w:cstheme="minorHAnsi"/>
          <w:sz w:val="24"/>
          <w:szCs w:val="24"/>
          <w:lang w:val="en-US"/>
        </w:rPr>
        <w:t xml:space="preserve">[18] </w:t>
      </w:r>
      <w:r w:rsidR="00DD6043" w:rsidRPr="006136CA">
        <w:rPr>
          <w:rFonts w:asciiTheme="minorHAnsi" w:hAnsiTheme="minorHAnsi" w:cstheme="minorHAnsi"/>
          <w:sz w:val="24"/>
          <w:szCs w:val="24"/>
          <w:lang w:val="en-US"/>
        </w:rPr>
        <w:t>Clark</w:t>
      </w:r>
      <w:r w:rsidR="00DD6043">
        <w:rPr>
          <w:rFonts w:asciiTheme="minorHAnsi" w:hAnsiTheme="minorHAnsi" w:cstheme="minorHAnsi"/>
          <w:sz w:val="24"/>
          <w:szCs w:val="24"/>
          <w:lang w:val="en-US"/>
        </w:rPr>
        <w:t xml:space="preserve"> and </w:t>
      </w:r>
      <w:proofErr w:type="spellStart"/>
      <w:r w:rsidR="00DD6043">
        <w:rPr>
          <w:rFonts w:asciiTheme="minorHAnsi" w:hAnsiTheme="minorHAnsi" w:cstheme="minorHAnsi"/>
          <w:sz w:val="24"/>
          <w:szCs w:val="24"/>
          <w:lang w:val="en-US"/>
        </w:rPr>
        <w:t>Urwin</w:t>
      </w:r>
      <w:proofErr w:type="spellEnd"/>
      <w:r w:rsidR="00DD6043" w:rsidRPr="006136CA">
        <w:rPr>
          <w:rFonts w:asciiTheme="minorHAnsi" w:hAnsiTheme="minorHAnsi" w:cstheme="minorHAnsi"/>
          <w:sz w:val="24"/>
          <w:szCs w:val="24"/>
          <w:lang w:val="en-US"/>
        </w:rPr>
        <w:t>, 2008</w:t>
      </w:r>
      <w:r w:rsidR="001D694F">
        <w:rPr>
          <w:rFonts w:asciiTheme="minorHAnsi" w:hAnsiTheme="minorHAnsi" w:cstheme="minorHAnsi"/>
          <w:sz w:val="24"/>
          <w:szCs w:val="24"/>
          <w:lang w:val="en-US"/>
        </w:rPr>
        <w:t xml:space="preserve"> [5]</w:t>
      </w:r>
      <w:r w:rsidR="000032CB">
        <w:rPr>
          <w:rFonts w:asciiTheme="minorHAnsi" w:hAnsiTheme="minorHAnsi" w:cstheme="minorHAnsi"/>
          <w:sz w:val="24"/>
          <w:szCs w:val="24"/>
          <w:lang w:val="en-US"/>
        </w:rPr>
        <w:t xml:space="preserve">; </w:t>
      </w:r>
      <w:r w:rsidR="0007478A" w:rsidRPr="006136CA">
        <w:rPr>
          <w:rFonts w:asciiTheme="minorHAnsi" w:hAnsiTheme="minorHAnsi" w:cstheme="minorHAnsi"/>
          <w:sz w:val="24"/>
          <w:szCs w:val="24"/>
          <w:lang w:val="en-US"/>
        </w:rPr>
        <w:t xml:space="preserve"> </w:t>
      </w:r>
      <w:proofErr w:type="spellStart"/>
      <w:r w:rsidR="0007478A" w:rsidRPr="006136CA">
        <w:rPr>
          <w:rFonts w:asciiTheme="minorHAnsi" w:hAnsiTheme="minorHAnsi" w:cstheme="minorHAnsi"/>
          <w:sz w:val="24"/>
          <w:szCs w:val="24"/>
          <w:lang w:val="en-US"/>
        </w:rPr>
        <w:t>Koedijk</w:t>
      </w:r>
      <w:proofErr w:type="spellEnd"/>
      <w:r w:rsidR="008D355A">
        <w:rPr>
          <w:rFonts w:asciiTheme="minorHAnsi" w:hAnsiTheme="minorHAnsi" w:cstheme="minorHAnsi"/>
          <w:sz w:val="24"/>
          <w:szCs w:val="24"/>
          <w:lang w:val="en-US"/>
        </w:rPr>
        <w:t xml:space="preserve"> </w:t>
      </w:r>
      <w:r w:rsidR="008D355A">
        <w:rPr>
          <w:rFonts w:asciiTheme="minorHAnsi" w:hAnsiTheme="minorHAnsi" w:cstheme="minorHAnsi"/>
          <w:sz w:val="24"/>
          <w:szCs w:val="24"/>
          <w:lang w:val="en-US"/>
        </w:rPr>
        <w:lastRenderedPageBreak/>
        <w:t>and</w:t>
      </w:r>
      <w:r w:rsidR="0007478A" w:rsidRPr="006136CA">
        <w:rPr>
          <w:rFonts w:asciiTheme="minorHAnsi" w:hAnsiTheme="minorHAnsi" w:cstheme="minorHAnsi"/>
          <w:sz w:val="24"/>
          <w:szCs w:val="24"/>
          <w:lang w:val="en-US"/>
        </w:rPr>
        <w:t xml:space="preserve"> </w:t>
      </w:r>
      <w:proofErr w:type="spellStart"/>
      <w:r w:rsidR="0007478A" w:rsidRPr="006136CA">
        <w:rPr>
          <w:rFonts w:asciiTheme="minorHAnsi" w:hAnsiTheme="minorHAnsi" w:cstheme="minorHAnsi"/>
          <w:sz w:val="24"/>
          <w:szCs w:val="24"/>
          <w:lang w:val="en-US"/>
        </w:rPr>
        <w:t>Slager</w:t>
      </w:r>
      <w:proofErr w:type="spellEnd"/>
      <w:r w:rsidR="0007478A" w:rsidRPr="006136CA">
        <w:rPr>
          <w:rFonts w:asciiTheme="minorHAnsi" w:hAnsiTheme="minorHAnsi" w:cstheme="minorHAnsi"/>
          <w:sz w:val="24"/>
          <w:szCs w:val="24"/>
          <w:lang w:val="en-US"/>
        </w:rPr>
        <w:t>, 2009</w:t>
      </w:r>
      <w:r w:rsidR="001D694F">
        <w:rPr>
          <w:rFonts w:asciiTheme="minorHAnsi" w:hAnsiTheme="minorHAnsi" w:cstheme="minorHAnsi"/>
          <w:sz w:val="24"/>
          <w:szCs w:val="24"/>
          <w:lang w:val="en-US"/>
        </w:rPr>
        <w:t xml:space="preserve"> [12];</w:t>
      </w:r>
      <w:r w:rsidR="0007478A" w:rsidRPr="006136CA">
        <w:rPr>
          <w:rFonts w:asciiTheme="minorHAnsi" w:hAnsiTheme="minorHAnsi" w:cstheme="minorHAnsi"/>
          <w:sz w:val="24"/>
          <w:szCs w:val="24"/>
          <w:lang w:val="en-US"/>
        </w:rPr>
        <w:t xml:space="preserve"> </w:t>
      </w:r>
      <w:r w:rsidR="004B6057" w:rsidRPr="006136CA">
        <w:rPr>
          <w:rFonts w:asciiTheme="minorHAnsi" w:hAnsiTheme="minorHAnsi" w:cstheme="minorHAnsi"/>
          <w:sz w:val="24"/>
          <w:szCs w:val="24"/>
          <w:lang w:val="en-US"/>
        </w:rPr>
        <w:t>Raymond, 2008</w:t>
      </w:r>
      <w:r w:rsidR="001D694F">
        <w:rPr>
          <w:rFonts w:asciiTheme="minorHAnsi" w:hAnsiTheme="minorHAnsi" w:cstheme="minorHAnsi"/>
          <w:sz w:val="24"/>
          <w:szCs w:val="24"/>
          <w:lang w:val="en-US"/>
        </w:rPr>
        <w:t xml:space="preserve"> [18]</w:t>
      </w:r>
      <w:r w:rsidR="004B6057" w:rsidRPr="006136CA">
        <w:rPr>
          <w:rFonts w:asciiTheme="minorHAnsi" w:hAnsiTheme="minorHAnsi" w:cstheme="minorHAnsi"/>
          <w:sz w:val="24"/>
          <w:szCs w:val="24"/>
          <w:lang w:val="en-US"/>
        </w:rPr>
        <w:t xml:space="preserve">; </w:t>
      </w:r>
      <w:proofErr w:type="spellStart"/>
      <w:r w:rsidR="00E015C8" w:rsidRPr="006136CA">
        <w:rPr>
          <w:rFonts w:asciiTheme="minorHAnsi" w:hAnsiTheme="minorHAnsi" w:cstheme="minorHAnsi"/>
          <w:sz w:val="24"/>
          <w:szCs w:val="24"/>
          <w:lang w:val="en-US"/>
        </w:rPr>
        <w:t>Slager</w:t>
      </w:r>
      <w:proofErr w:type="spellEnd"/>
      <w:r w:rsidR="008D355A">
        <w:rPr>
          <w:rFonts w:asciiTheme="minorHAnsi" w:hAnsiTheme="minorHAnsi" w:cstheme="minorHAnsi"/>
          <w:sz w:val="24"/>
          <w:szCs w:val="24"/>
          <w:lang w:val="en-US"/>
        </w:rPr>
        <w:t xml:space="preserve"> and</w:t>
      </w:r>
      <w:r w:rsidR="00E015C8" w:rsidRPr="006136CA">
        <w:rPr>
          <w:rFonts w:asciiTheme="minorHAnsi" w:hAnsiTheme="minorHAnsi" w:cstheme="minorHAnsi"/>
          <w:sz w:val="24"/>
          <w:szCs w:val="24"/>
          <w:lang w:val="en-US"/>
        </w:rPr>
        <w:t xml:space="preserve"> </w:t>
      </w:r>
      <w:proofErr w:type="spellStart"/>
      <w:r w:rsidR="00E015C8" w:rsidRPr="006136CA">
        <w:rPr>
          <w:rFonts w:asciiTheme="minorHAnsi" w:hAnsiTheme="minorHAnsi" w:cstheme="minorHAnsi"/>
          <w:sz w:val="24"/>
          <w:szCs w:val="24"/>
          <w:lang w:val="en-US"/>
        </w:rPr>
        <w:t>Koedijk</w:t>
      </w:r>
      <w:proofErr w:type="spellEnd"/>
      <w:r w:rsidR="00E015C8" w:rsidRPr="006136CA">
        <w:rPr>
          <w:rFonts w:asciiTheme="minorHAnsi" w:hAnsiTheme="minorHAnsi" w:cstheme="minorHAnsi"/>
          <w:sz w:val="24"/>
          <w:szCs w:val="24"/>
          <w:lang w:val="en-US"/>
        </w:rPr>
        <w:t>, 2007</w:t>
      </w:r>
      <w:r w:rsidR="001D694F">
        <w:rPr>
          <w:rFonts w:asciiTheme="minorHAnsi" w:hAnsiTheme="minorHAnsi" w:cstheme="minorHAnsi"/>
          <w:sz w:val="24"/>
          <w:szCs w:val="24"/>
          <w:lang w:val="en-US"/>
        </w:rPr>
        <w:t xml:space="preserve"> [20]</w:t>
      </w:r>
      <w:r w:rsidR="0007478A" w:rsidRPr="006136CA">
        <w:rPr>
          <w:rFonts w:asciiTheme="minorHAnsi" w:hAnsiTheme="minorHAnsi" w:cstheme="minorHAnsi"/>
          <w:sz w:val="24"/>
          <w:szCs w:val="24"/>
          <w:lang w:val="en-US"/>
        </w:rPr>
        <w:t>)</w:t>
      </w:r>
      <w:r w:rsidR="00855427" w:rsidRPr="006136CA">
        <w:rPr>
          <w:rFonts w:asciiTheme="minorHAnsi" w:hAnsiTheme="minorHAnsi" w:cstheme="minorHAnsi"/>
          <w:sz w:val="24"/>
          <w:szCs w:val="24"/>
          <w:lang w:val="en-US"/>
        </w:rPr>
        <w:t>.</w:t>
      </w:r>
      <w:r w:rsidR="004B6057" w:rsidRPr="00897E1A">
        <w:rPr>
          <w:rFonts w:asciiTheme="minorHAnsi" w:hAnsiTheme="minorHAnsi" w:cstheme="minorHAnsi"/>
          <w:sz w:val="24"/>
          <w:szCs w:val="24"/>
          <w:lang w:val="en-US"/>
        </w:rPr>
        <w:t xml:space="preserve"> </w:t>
      </w:r>
      <w:r w:rsidR="00C87505">
        <w:rPr>
          <w:rFonts w:asciiTheme="minorHAnsi" w:hAnsiTheme="minorHAnsi" w:cstheme="minorHAnsi"/>
          <w:sz w:val="24"/>
          <w:szCs w:val="24"/>
          <w:lang w:val="en-US"/>
        </w:rPr>
        <w:t>However, these studies</w:t>
      </w:r>
      <w:r w:rsidR="000F56A6">
        <w:rPr>
          <w:rFonts w:asciiTheme="minorHAnsi" w:hAnsiTheme="minorHAnsi" w:cstheme="minorHAnsi"/>
          <w:sz w:val="24"/>
          <w:szCs w:val="24"/>
          <w:lang w:val="en-US"/>
        </w:rPr>
        <w:t xml:space="preserve"> focus on institutional investors</w:t>
      </w:r>
      <w:r w:rsidR="00C71301">
        <w:rPr>
          <w:rFonts w:asciiTheme="minorHAnsi" w:hAnsiTheme="minorHAnsi" w:cstheme="minorHAnsi"/>
          <w:sz w:val="24"/>
          <w:szCs w:val="24"/>
          <w:lang w:val="en-US"/>
        </w:rPr>
        <w:t xml:space="preserve"> rather than on individual investors</w:t>
      </w:r>
      <w:r w:rsidR="00152EA3">
        <w:rPr>
          <w:rFonts w:asciiTheme="minorHAnsi" w:hAnsiTheme="minorHAnsi" w:cstheme="minorHAnsi"/>
          <w:sz w:val="24"/>
          <w:szCs w:val="24"/>
          <w:lang w:val="en-US"/>
        </w:rPr>
        <w:t xml:space="preserve"> or fund managers</w:t>
      </w:r>
      <w:r w:rsidR="00C71301">
        <w:rPr>
          <w:rFonts w:asciiTheme="minorHAnsi" w:hAnsiTheme="minorHAnsi" w:cstheme="minorHAnsi"/>
          <w:sz w:val="24"/>
          <w:szCs w:val="24"/>
          <w:lang w:val="en-US"/>
        </w:rPr>
        <w:t>.</w:t>
      </w:r>
      <w:r w:rsidR="000F56A6">
        <w:rPr>
          <w:rFonts w:asciiTheme="minorHAnsi" w:hAnsiTheme="minorHAnsi" w:cstheme="minorHAnsi"/>
          <w:sz w:val="24"/>
          <w:szCs w:val="24"/>
          <w:lang w:val="en-US"/>
        </w:rPr>
        <w:t xml:space="preserve"> </w:t>
      </w:r>
    </w:p>
    <w:p w14:paraId="0ADC95C8" w14:textId="0E368472" w:rsidR="004E3A25" w:rsidRPr="006C550A" w:rsidRDefault="000F56A6" w:rsidP="00897E1A">
      <w:pPr>
        <w:spacing w:line="480" w:lineRule="auto"/>
        <w:rPr>
          <w:rFonts w:asciiTheme="minorHAnsi" w:hAnsiTheme="minorHAnsi" w:cstheme="minorHAnsi"/>
          <w:b/>
          <w:bCs/>
          <w:sz w:val="24"/>
          <w:szCs w:val="24"/>
          <w:lang w:val="en-US"/>
        </w:rPr>
      </w:pPr>
      <w:r>
        <w:rPr>
          <w:rFonts w:asciiTheme="minorHAnsi" w:hAnsiTheme="minorHAnsi" w:cstheme="minorHAnsi"/>
          <w:sz w:val="24"/>
          <w:szCs w:val="24"/>
          <w:lang w:val="en-US"/>
        </w:rPr>
        <w:t xml:space="preserve">This study </w:t>
      </w:r>
      <w:proofErr w:type="gramStart"/>
      <w:r>
        <w:rPr>
          <w:rFonts w:asciiTheme="minorHAnsi" w:hAnsiTheme="minorHAnsi" w:cstheme="minorHAnsi"/>
          <w:sz w:val="24"/>
          <w:szCs w:val="24"/>
          <w:lang w:val="en-US"/>
        </w:rPr>
        <w:t>of</w:t>
      </w:r>
      <w:r w:rsidR="00090058" w:rsidRPr="00897E1A">
        <w:rPr>
          <w:rFonts w:asciiTheme="minorHAnsi" w:hAnsiTheme="minorHAnsi" w:cstheme="minorHAnsi"/>
          <w:sz w:val="24"/>
          <w:szCs w:val="24"/>
          <w:lang w:val="en-US"/>
        </w:rPr>
        <w:t xml:space="preserve">  </w:t>
      </w:r>
      <w:r w:rsidR="00A24E32">
        <w:rPr>
          <w:rFonts w:asciiTheme="minorHAnsi" w:hAnsiTheme="minorHAnsi" w:cstheme="minorHAnsi"/>
          <w:sz w:val="24"/>
          <w:szCs w:val="24"/>
          <w:lang w:val="en-US"/>
        </w:rPr>
        <w:t>investment</w:t>
      </w:r>
      <w:proofErr w:type="gramEnd"/>
      <w:r w:rsidR="00A24E32" w:rsidRPr="00897E1A">
        <w:rPr>
          <w:rFonts w:asciiTheme="minorHAnsi" w:hAnsiTheme="minorHAnsi" w:cstheme="minorHAnsi"/>
          <w:sz w:val="24"/>
          <w:szCs w:val="24"/>
          <w:lang w:val="en-US"/>
        </w:rPr>
        <w:t xml:space="preserve"> </w:t>
      </w:r>
      <w:r w:rsidR="00090058" w:rsidRPr="00897E1A">
        <w:rPr>
          <w:rFonts w:asciiTheme="minorHAnsi" w:hAnsiTheme="minorHAnsi" w:cstheme="minorHAnsi"/>
          <w:sz w:val="24"/>
          <w:szCs w:val="24"/>
          <w:lang w:val="en-US"/>
        </w:rPr>
        <w:t>beliefs</w:t>
      </w:r>
      <w:r w:rsidR="0047200A" w:rsidRPr="00897E1A">
        <w:rPr>
          <w:rFonts w:asciiTheme="minorHAnsi" w:hAnsiTheme="minorHAnsi" w:cstheme="minorHAnsi"/>
          <w:sz w:val="24"/>
          <w:szCs w:val="24"/>
          <w:lang w:val="en-US"/>
        </w:rPr>
        <w:t xml:space="preserve"> </w:t>
      </w:r>
      <w:r w:rsidR="00DF7CFF" w:rsidRPr="00897E1A">
        <w:rPr>
          <w:rFonts w:asciiTheme="minorHAnsi" w:hAnsiTheme="minorHAnsi" w:cstheme="minorHAnsi"/>
          <w:sz w:val="24"/>
          <w:szCs w:val="24"/>
          <w:lang w:val="en-US"/>
        </w:rPr>
        <w:t xml:space="preserve">extends previous research </w:t>
      </w:r>
      <w:r>
        <w:rPr>
          <w:rFonts w:asciiTheme="minorHAnsi" w:hAnsiTheme="minorHAnsi" w:cstheme="minorHAnsi"/>
          <w:sz w:val="24"/>
          <w:szCs w:val="24"/>
          <w:lang w:val="en-US"/>
        </w:rPr>
        <w:t xml:space="preserve">in its </w:t>
      </w:r>
      <w:r w:rsidR="00FC549E">
        <w:rPr>
          <w:rFonts w:asciiTheme="minorHAnsi" w:hAnsiTheme="minorHAnsi" w:cstheme="minorHAnsi"/>
          <w:sz w:val="24"/>
          <w:szCs w:val="24"/>
          <w:lang w:val="en-US"/>
        </w:rPr>
        <w:t xml:space="preserve">focus on individuals (fund managers) rather than organizations and in its </w:t>
      </w:r>
      <w:r w:rsidR="00DD6043">
        <w:rPr>
          <w:rFonts w:asciiTheme="minorHAnsi" w:hAnsiTheme="minorHAnsi" w:cstheme="minorHAnsi"/>
          <w:sz w:val="24"/>
          <w:szCs w:val="24"/>
          <w:lang w:val="en-US"/>
        </w:rPr>
        <w:t xml:space="preserve">comparison </w:t>
      </w:r>
      <w:r w:rsidR="007E3114">
        <w:rPr>
          <w:rFonts w:asciiTheme="minorHAnsi" w:hAnsiTheme="minorHAnsi" w:cstheme="minorHAnsi"/>
          <w:sz w:val="24"/>
          <w:szCs w:val="24"/>
          <w:lang w:val="en-US"/>
        </w:rPr>
        <w:t xml:space="preserve">of </w:t>
      </w:r>
      <w:r w:rsidR="00A24E32">
        <w:rPr>
          <w:rFonts w:asciiTheme="minorHAnsi" w:hAnsiTheme="minorHAnsi" w:cstheme="minorHAnsi"/>
          <w:sz w:val="24"/>
          <w:szCs w:val="24"/>
          <w:lang w:val="en-US"/>
        </w:rPr>
        <w:t>investment</w:t>
      </w:r>
      <w:r w:rsidR="00A24E32" w:rsidRPr="00897E1A">
        <w:rPr>
          <w:rFonts w:asciiTheme="minorHAnsi" w:hAnsiTheme="minorHAnsi" w:cstheme="minorHAnsi"/>
          <w:sz w:val="24"/>
          <w:szCs w:val="24"/>
          <w:lang w:val="en-US"/>
        </w:rPr>
        <w:t xml:space="preserve"> </w:t>
      </w:r>
      <w:r w:rsidR="00DF7CFF" w:rsidRPr="00897E1A">
        <w:rPr>
          <w:rFonts w:asciiTheme="minorHAnsi" w:hAnsiTheme="minorHAnsi" w:cstheme="minorHAnsi"/>
          <w:sz w:val="24"/>
          <w:szCs w:val="24"/>
          <w:lang w:val="en-US"/>
        </w:rPr>
        <w:t>beliefs</w:t>
      </w:r>
      <w:r>
        <w:rPr>
          <w:rFonts w:asciiTheme="minorHAnsi" w:hAnsiTheme="minorHAnsi" w:cstheme="minorHAnsi"/>
          <w:sz w:val="24"/>
          <w:szCs w:val="24"/>
          <w:lang w:val="en-US"/>
        </w:rPr>
        <w:t xml:space="preserve"> held by</w:t>
      </w:r>
      <w:r w:rsidR="00DD6043">
        <w:rPr>
          <w:rFonts w:asciiTheme="minorHAnsi" w:hAnsiTheme="minorHAnsi" w:cstheme="minorHAnsi"/>
          <w:sz w:val="24"/>
          <w:szCs w:val="24"/>
          <w:lang w:val="en-US"/>
        </w:rPr>
        <w:t xml:space="preserve"> publ</w:t>
      </w:r>
      <w:r w:rsidR="00152EA3">
        <w:rPr>
          <w:rFonts w:asciiTheme="minorHAnsi" w:hAnsiTheme="minorHAnsi" w:cstheme="minorHAnsi"/>
          <w:sz w:val="24"/>
          <w:szCs w:val="24"/>
          <w:lang w:val="en-US"/>
        </w:rPr>
        <w:t>i</w:t>
      </w:r>
      <w:r w:rsidR="00DD6043">
        <w:rPr>
          <w:rFonts w:asciiTheme="minorHAnsi" w:hAnsiTheme="minorHAnsi" w:cstheme="minorHAnsi"/>
          <w:sz w:val="24"/>
          <w:szCs w:val="24"/>
          <w:lang w:val="en-US"/>
        </w:rPr>
        <w:t>c pension</w:t>
      </w:r>
      <w:r>
        <w:rPr>
          <w:rFonts w:asciiTheme="minorHAnsi" w:hAnsiTheme="minorHAnsi" w:cstheme="minorHAnsi"/>
          <w:sz w:val="24"/>
          <w:szCs w:val="24"/>
          <w:lang w:val="en-US"/>
        </w:rPr>
        <w:t xml:space="preserve"> fund managers</w:t>
      </w:r>
      <w:r w:rsidR="00512108">
        <w:rPr>
          <w:rFonts w:asciiTheme="minorHAnsi" w:hAnsiTheme="minorHAnsi" w:cstheme="minorHAnsi"/>
          <w:sz w:val="24"/>
          <w:szCs w:val="24"/>
          <w:lang w:val="en-US"/>
        </w:rPr>
        <w:t xml:space="preserve"> with </w:t>
      </w:r>
      <w:r w:rsidR="002C712E">
        <w:rPr>
          <w:rFonts w:asciiTheme="minorHAnsi" w:hAnsiTheme="minorHAnsi" w:cstheme="minorHAnsi"/>
          <w:sz w:val="24"/>
          <w:szCs w:val="24"/>
          <w:lang w:val="en-US"/>
        </w:rPr>
        <w:t xml:space="preserve">investment beliefs held by </w:t>
      </w:r>
      <w:r w:rsidR="00512108">
        <w:rPr>
          <w:rFonts w:asciiTheme="minorHAnsi" w:hAnsiTheme="minorHAnsi" w:cstheme="minorHAnsi"/>
          <w:sz w:val="24"/>
          <w:szCs w:val="24"/>
          <w:lang w:val="en-US"/>
        </w:rPr>
        <w:t>com</w:t>
      </w:r>
      <w:r w:rsidR="002C712E">
        <w:rPr>
          <w:rFonts w:asciiTheme="minorHAnsi" w:hAnsiTheme="minorHAnsi" w:cstheme="minorHAnsi"/>
          <w:sz w:val="24"/>
          <w:szCs w:val="24"/>
          <w:lang w:val="en-US"/>
        </w:rPr>
        <w:t>m</w:t>
      </w:r>
      <w:r w:rsidR="00512108">
        <w:rPr>
          <w:rFonts w:asciiTheme="minorHAnsi" w:hAnsiTheme="minorHAnsi" w:cstheme="minorHAnsi"/>
          <w:sz w:val="24"/>
          <w:szCs w:val="24"/>
          <w:lang w:val="en-US"/>
        </w:rPr>
        <w:t>er</w:t>
      </w:r>
      <w:r w:rsidR="00FC549E">
        <w:rPr>
          <w:rFonts w:asciiTheme="minorHAnsi" w:hAnsiTheme="minorHAnsi" w:cstheme="minorHAnsi"/>
          <w:sz w:val="24"/>
          <w:szCs w:val="24"/>
          <w:lang w:val="en-US"/>
        </w:rPr>
        <w:t>ci</w:t>
      </w:r>
      <w:r w:rsidR="00512108">
        <w:rPr>
          <w:rFonts w:asciiTheme="minorHAnsi" w:hAnsiTheme="minorHAnsi" w:cstheme="minorHAnsi"/>
          <w:sz w:val="24"/>
          <w:szCs w:val="24"/>
          <w:lang w:val="en-US"/>
        </w:rPr>
        <w:t>al pension fund managers.</w:t>
      </w:r>
      <w:r w:rsidR="00DF7CFF" w:rsidRPr="00897E1A">
        <w:rPr>
          <w:rFonts w:asciiTheme="minorHAnsi" w:hAnsiTheme="minorHAnsi" w:cstheme="minorHAnsi"/>
          <w:sz w:val="24"/>
          <w:szCs w:val="24"/>
          <w:lang w:val="en-US"/>
        </w:rPr>
        <w:t xml:space="preserve"> </w:t>
      </w:r>
      <w:r>
        <w:rPr>
          <w:rFonts w:asciiTheme="minorHAnsi" w:hAnsiTheme="minorHAnsi" w:cstheme="minorHAnsi"/>
          <w:sz w:val="24"/>
          <w:szCs w:val="24"/>
          <w:lang w:val="en-US"/>
        </w:rPr>
        <w:t>The</w:t>
      </w:r>
      <w:r w:rsidR="0036045D">
        <w:rPr>
          <w:rFonts w:asciiTheme="minorHAnsi" w:hAnsiTheme="minorHAnsi" w:cstheme="minorHAnsi"/>
          <w:sz w:val="24"/>
          <w:szCs w:val="24"/>
          <w:lang w:val="en-US"/>
        </w:rPr>
        <w:t xml:space="preserve"> study </w:t>
      </w:r>
      <w:r>
        <w:rPr>
          <w:rFonts w:asciiTheme="minorHAnsi" w:hAnsiTheme="minorHAnsi" w:cstheme="minorHAnsi"/>
          <w:sz w:val="24"/>
          <w:szCs w:val="24"/>
          <w:lang w:val="en-US"/>
        </w:rPr>
        <w:t>uses</w:t>
      </w:r>
      <w:r w:rsidR="0036045D">
        <w:rPr>
          <w:rFonts w:asciiTheme="minorHAnsi" w:hAnsiTheme="minorHAnsi" w:cstheme="minorHAnsi"/>
          <w:sz w:val="24"/>
          <w:szCs w:val="24"/>
          <w:lang w:val="en-US"/>
        </w:rPr>
        <w:t xml:space="preserve"> rating data</w:t>
      </w:r>
      <w:r>
        <w:rPr>
          <w:rFonts w:asciiTheme="minorHAnsi" w:hAnsiTheme="minorHAnsi" w:cstheme="minorHAnsi"/>
          <w:sz w:val="24"/>
          <w:szCs w:val="24"/>
          <w:lang w:val="en-US"/>
        </w:rPr>
        <w:t xml:space="preserve"> obtained </w:t>
      </w:r>
      <w:r w:rsidR="000032CB">
        <w:rPr>
          <w:rFonts w:asciiTheme="minorHAnsi" w:hAnsiTheme="minorHAnsi" w:cstheme="minorHAnsi"/>
          <w:sz w:val="24"/>
          <w:szCs w:val="24"/>
          <w:lang w:val="en-US"/>
        </w:rPr>
        <w:t xml:space="preserve">from </w:t>
      </w:r>
      <w:r w:rsidR="00DD6043">
        <w:rPr>
          <w:rFonts w:asciiTheme="minorHAnsi" w:hAnsiTheme="minorHAnsi" w:cstheme="minorHAnsi"/>
          <w:sz w:val="24"/>
          <w:szCs w:val="24"/>
          <w:lang w:val="en-US"/>
        </w:rPr>
        <w:t>a web survey</w:t>
      </w:r>
      <w:r w:rsidR="002C712E">
        <w:rPr>
          <w:rFonts w:asciiTheme="minorHAnsi" w:hAnsiTheme="minorHAnsi" w:cstheme="minorHAnsi"/>
          <w:sz w:val="24"/>
          <w:szCs w:val="24"/>
          <w:lang w:val="en-US"/>
        </w:rPr>
        <w:t xml:space="preserve"> with</w:t>
      </w:r>
      <w:r>
        <w:rPr>
          <w:rFonts w:asciiTheme="minorHAnsi" w:hAnsiTheme="minorHAnsi" w:cstheme="minorHAnsi"/>
          <w:sz w:val="24"/>
          <w:szCs w:val="24"/>
          <w:lang w:val="en-US"/>
        </w:rPr>
        <w:t xml:space="preserve"> </w:t>
      </w:r>
      <w:r w:rsidR="00C71301">
        <w:rPr>
          <w:rFonts w:asciiTheme="minorHAnsi" w:hAnsiTheme="minorHAnsi" w:cstheme="minorHAnsi"/>
          <w:sz w:val="24"/>
          <w:szCs w:val="24"/>
          <w:lang w:val="en-US"/>
        </w:rPr>
        <w:t>a sample of fund managers</w:t>
      </w:r>
      <w:r w:rsidR="0036045D">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and </w:t>
      </w:r>
      <w:r w:rsidR="0036045D">
        <w:rPr>
          <w:rFonts w:asciiTheme="minorHAnsi" w:hAnsiTheme="minorHAnsi" w:cstheme="minorHAnsi"/>
          <w:sz w:val="24"/>
          <w:szCs w:val="24"/>
          <w:lang w:val="en-US"/>
        </w:rPr>
        <w:t xml:space="preserve">qualitative interview data </w:t>
      </w:r>
      <w:r w:rsidR="00FC549E">
        <w:rPr>
          <w:rFonts w:asciiTheme="minorHAnsi" w:hAnsiTheme="minorHAnsi" w:cstheme="minorHAnsi"/>
          <w:sz w:val="24"/>
          <w:szCs w:val="24"/>
          <w:lang w:val="en-US"/>
        </w:rPr>
        <w:t xml:space="preserve">based on the critical incident technique </w:t>
      </w:r>
      <w:r w:rsidR="00EA0A44">
        <w:rPr>
          <w:rFonts w:asciiTheme="minorHAnsi" w:hAnsiTheme="minorHAnsi" w:cstheme="minorHAnsi"/>
          <w:sz w:val="24"/>
          <w:szCs w:val="24"/>
          <w:lang w:val="en-US"/>
        </w:rPr>
        <w:t xml:space="preserve">from a different </w:t>
      </w:r>
      <w:r w:rsidR="00C71301">
        <w:rPr>
          <w:rFonts w:asciiTheme="minorHAnsi" w:hAnsiTheme="minorHAnsi" w:cstheme="minorHAnsi"/>
          <w:sz w:val="24"/>
          <w:szCs w:val="24"/>
          <w:lang w:val="en-US"/>
        </w:rPr>
        <w:t xml:space="preserve">sample </w:t>
      </w:r>
      <w:r w:rsidR="00DD6043">
        <w:rPr>
          <w:rFonts w:asciiTheme="minorHAnsi" w:hAnsiTheme="minorHAnsi" w:cstheme="minorHAnsi"/>
          <w:sz w:val="24"/>
          <w:szCs w:val="24"/>
          <w:lang w:val="en-US"/>
        </w:rPr>
        <w:t xml:space="preserve">of </w:t>
      </w:r>
      <w:r w:rsidR="00C71301">
        <w:rPr>
          <w:rFonts w:asciiTheme="minorHAnsi" w:hAnsiTheme="minorHAnsi" w:cstheme="minorHAnsi"/>
          <w:sz w:val="24"/>
          <w:szCs w:val="24"/>
          <w:lang w:val="en-US"/>
        </w:rPr>
        <w:t>fund managers</w:t>
      </w:r>
      <w:r w:rsidR="0036045D">
        <w:rPr>
          <w:rFonts w:asciiTheme="minorHAnsi" w:hAnsiTheme="minorHAnsi" w:cstheme="minorHAnsi"/>
          <w:sz w:val="24"/>
          <w:szCs w:val="24"/>
          <w:lang w:val="en-US"/>
        </w:rPr>
        <w:t xml:space="preserve">. </w:t>
      </w:r>
      <w:r w:rsidR="00DF7CFF" w:rsidRPr="00897E1A">
        <w:rPr>
          <w:rFonts w:asciiTheme="minorHAnsi" w:hAnsiTheme="minorHAnsi" w:cstheme="minorHAnsi"/>
          <w:sz w:val="24"/>
          <w:szCs w:val="24"/>
          <w:lang w:val="en-US"/>
        </w:rPr>
        <w:t xml:space="preserve">The study </w:t>
      </w:r>
      <w:r w:rsidR="00531F4F">
        <w:rPr>
          <w:rFonts w:asciiTheme="minorHAnsi" w:hAnsiTheme="minorHAnsi" w:cstheme="minorHAnsi"/>
          <w:sz w:val="24"/>
          <w:szCs w:val="24"/>
          <w:lang w:val="en-US"/>
        </w:rPr>
        <w:t>was</w:t>
      </w:r>
      <w:r w:rsidR="0047200A" w:rsidRPr="00897E1A">
        <w:rPr>
          <w:rFonts w:asciiTheme="minorHAnsi" w:hAnsiTheme="minorHAnsi" w:cstheme="minorHAnsi"/>
          <w:sz w:val="24"/>
          <w:szCs w:val="24"/>
          <w:lang w:val="en-US"/>
        </w:rPr>
        <w:t xml:space="preserve"> conducted in Sweden</w:t>
      </w:r>
      <w:r w:rsidR="00EA0A44">
        <w:rPr>
          <w:rFonts w:asciiTheme="minorHAnsi" w:hAnsiTheme="minorHAnsi" w:cstheme="minorHAnsi"/>
          <w:sz w:val="24"/>
          <w:szCs w:val="24"/>
          <w:lang w:val="en-US"/>
        </w:rPr>
        <w:t xml:space="preserve"> where</w:t>
      </w:r>
      <w:r w:rsidR="0047200A" w:rsidRPr="00897E1A">
        <w:rPr>
          <w:rFonts w:asciiTheme="minorHAnsi" w:hAnsiTheme="minorHAnsi" w:cstheme="minorHAnsi"/>
          <w:sz w:val="24"/>
          <w:szCs w:val="24"/>
          <w:lang w:val="en-US"/>
        </w:rPr>
        <w:t xml:space="preserve"> </w:t>
      </w:r>
      <w:r w:rsidR="00EA0A44">
        <w:rPr>
          <w:rFonts w:asciiTheme="minorHAnsi" w:hAnsiTheme="minorHAnsi" w:cstheme="minorHAnsi"/>
          <w:sz w:val="24"/>
          <w:szCs w:val="24"/>
          <w:lang w:val="en-US"/>
        </w:rPr>
        <w:t xml:space="preserve">currently the national government invests </w:t>
      </w:r>
      <w:r w:rsidR="0047200A" w:rsidRPr="00897E1A">
        <w:rPr>
          <w:rFonts w:asciiTheme="minorHAnsi" w:hAnsiTheme="minorHAnsi" w:cstheme="minorHAnsi"/>
          <w:sz w:val="24"/>
          <w:szCs w:val="24"/>
          <w:lang w:val="en-US"/>
        </w:rPr>
        <w:t xml:space="preserve">about 110 billion </w:t>
      </w:r>
      <w:r w:rsidR="00EA0A44">
        <w:rPr>
          <w:rFonts w:asciiTheme="minorHAnsi" w:hAnsiTheme="minorHAnsi" w:cstheme="minorHAnsi"/>
          <w:sz w:val="24"/>
          <w:szCs w:val="24"/>
          <w:lang w:val="en-US"/>
        </w:rPr>
        <w:t>Swedish crowns (</w:t>
      </w:r>
      <w:r w:rsidR="002C712E">
        <w:rPr>
          <w:rFonts w:asciiTheme="minorHAnsi" w:hAnsiTheme="minorHAnsi" w:cstheme="minorHAnsi"/>
          <w:sz w:val="24"/>
          <w:szCs w:val="24"/>
          <w:lang w:val="en-US"/>
        </w:rPr>
        <w:t>c.</w:t>
      </w:r>
      <w:r w:rsidR="00C47180" w:rsidRPr="00897E1A">
        <w:rPr>
          <w:rFonts w:asciiTheme="minorHAnsi" w:hAnsiTheme="minorHAnsi" w:cstheme="minorHAnsi"/>
          <w:sz w:val="24"/>
          <w:szCs w:val="24"/>
          <w:lang w:val="en-US"/>
        </w:rPr>
        <w:t xml:space="preserve"> 12 billion </w:t>
      </w:r>
      <w:r w:rsidR="00EA0A44">
        <w:rPr>
          <w:rFonts w:asciiTheme="minorHAnsi" w:hAnsiTheme="minorHAnsi" w:cstheme="minorHAnsi"/>
          <w:sz w:val="24"/>
          <w:szCs w:val="24"/>
          <w:lang w:val="en-US"/>
        </w:rPr>
        <w:t>U.S. dollars) in</w:t>
      </w:r>
      <w:r w:rsidR="00090058" w:rsidRPr="00897E1A">
        <w:rPr>
          <w:rFonts w:asciiTheme="minorHAnsi" w:hAnsiTheme="minorHAnsi" w:cstheme="minorHAnsi"/>
          <w:sz w:val="24"/>
          <w:szCs w:val="24"/>
          <w:lang w:val="en-US"/>
        </w:rPr>
        <w:t xml:space="preserve"> six</w:t>
      </w:r>
      <w:r w:rsidR="0047200A" w:rsidRPr="00897E1A">
        <w:rPr>
          <w:rFonts w:asciiTheme="minorHAnsi" w:hAnsiTheme="minorHAnsi" w:cstheme="minorHAnsi"/>
          <w:sz w:val="24"/>
          <w:szCs w:val="24"/>
          <w:lang w:val="en-US"/>
        </w:rPr>
        <w:t xml:space="preserve"> public pension funds</w:t>
      </w:r>
      <w:r w:rsidR="00EA0A44">
        <w:rPr>
          <w:rFonts w:asciiTheme="minorHAnsi" w:hAnsiTheme="minorHAnsi" w:cstheme="minorHAnsi"/>
          <w:sz w:val="24"/>
          <w:szCs w:val="24"/>
          <w:lang w:val="en-US"/>
        </w:rPr>
        <w:t>.</w:t>
      </w:r>
      <w:r w:rsidR="002646BC" w:rsidRPr="00897E1A">
        <w:rPr>
          <w:rFonts w:asciiTheme="minorHAnsi" w:hAnsiTheme="minorHAnsi" w:cstheme="minorHAnsi"/>
          <w:sz w:val="24"/>
          <w:szCs w:val="24"/>
          <w:lang w:val="en-US"/>
        </w:rPr>
        <w:t xml:space="preserve"> </w:t>
      </w:r>
      <w:r w:rsidR="00EA0A44">
        <w:rPr>
          <w:rFonts w:asciiTheme="minorHAnsi" w:hAnsiTheme="minorHAnsi" w:cstheme="minorHAnsi"/>
          <w:sz w:val="24"/>
          <w:szCs w:val="24"/>
          <w:lang w:val="en-US"/>
        </w:rPr>
        <w:t>The sum of money invested in these funds equals</w:t>
      </w:r>
      <w:r w:rsidR="0047200A" w:rsidRPr="00897E1A">
        <w:rPr>
          <w:rFonts w:asciiTheme="minorHAnsi" w:hAnsiTheme="minorHAnsi" w:cstheme="minorHAnsi"/>
          <w:sz w:val="24"/>
          <w:szCs w:val="24"/>
          <w:lang w:val="en-US"/>
        </w:rPr>
        <w:t xml:space="preserve"> about one</w:t>
      </w:r>
      <w:r w:rsidR="00EA0A44">
        <w:rPr>
          <w:rFonts w:asciiTheme="minorHAnsi" w:hAnsiTheme="minorHAnsi" w:cstheme="minorHAnsi"/>
          <w:sz w:val="24"/>
          <w:szCs w:val="24"/>
          <w:lang w:val="en-US"/>
        </w:rPr>
        <w:t>-</w:t>
      </w:r>
      <w:r w:rsidR="0047200A" w:rsidRPr="00897E1A">
        <w:rPr>
          <w:rFonts w:asciiTheme="minorHAnsi" w:hAnsiTheme="minorHAnsi" w:cstheme="minorHAnsi"/>
          <w:sz w:val="24"/>
          <w:szCs w:val="24"/>
          <w:lang w:val="en-US"/>
        </w:rPr>
        <w:t xml:space="preserve">sixth of the total value of the Swedish stock exchange. </w:t>
      </w:r>
      <w:r w:rsidR="002646BC" w:rsidRPr="00897E1A">
        <w:rPr>
          <w:rFonts w:asciiTheme="minorHAnsi" w:hAnsiTheme="minorHAnsi" w:cstheme="minorHAnsi"/>
          <w:sz w:val="24"/>
          <w:szCs w:val="24"/>
          <w:lang w:val="en-US"/>
        </w:rPr>
        <w:t>In addition</w:t>
      </w:r>
      <w:r w:rsidR="00EA0A44">
        <w:rPr>
          <w:rFonts w:asciiTheme="minorHAnsi" w:hAnsiTheme="minorHAnsi" w:cstheme="minorHAnsi"/>
          <w:sz w:val="24"/>
          <w:szCs w:val="24"/>
          <w:lang w:val="en-US"/>
        </w:rPr>
        <w:t>,</w:t>
      </w:r>
      <w:r w:rsidR="00EE7B94" w:rsidRPr="00897E1A">
        <w:rPr>
          <w:rFonts w:asciiTheme="minorHAnsi" w:hAnsiTheme="minorHAnsi" w:cstheme="minorHAnsi"/>
          <w:sz w:val="24"/>
          <w:szCs w:val="24"/>
          <w:lang w:val="en-US"/>
        </w:rPr>
        <w:t xml:space="preserve"> </w:t>
      </w:r>
      <w:r w:rsidR="002C712E">
        <w:rPr>
          <w:rFonts w:asciiTheme="minorHAnsi" w:hAnsiTheme="minorHAnsi" w:cstheme="minorHAnsi"/>
          <w:sz w:val="24"/>
          <w:szCs w:val="24"/>
          <w:lang w:val="en-US"/>
        </w:rPr>
        <w:t xml:space="preserve">a number of </w:t>
      </w:r>
      <w:r w:rsidR="00DF7CFF" w:rsidRPr="00897E1A">
        <w:rPr>
          <w:rFonts w:asciiTheme="minorHAnsi" w:hAnsiTheme="minorHAnsi" w:cstheme="minorHAnsi"/>
          <w:sz w:val="24"/>
          <w:szCs w:val="24"/>
          <w:lang w:val="en-US"/>
        </w:rPr>
        <w:t>commercial</w:t>
      </w:r>
      <w:r w:rsidR="00090058" w:rsidRPr="00897E1A">
        <w:rPr>
          <w:rFonts w:asciiTheme="minorHAnsi" w:hAnsiTheme="minorHAnsi" w:cstheme="minorHAnsi"/>
          <w:sz w:val="24"/>
          <w:szCs w:val="24"/>
          <w:lang w:val="en-US"/>
        </w:rPr>
        <w:t xml:space="preserve"> funds in Sweden </w:t>
      </w:r>
      <w:r w:rsidR="00EA0A44">
        <w:rPr>
          <w:rFonts w:asciiTheme="minorHAnsi" w:hAnsiTheme="minorHAnsi" w:cstheme="minorHAnsi"/>
          <w:sz w:val="24"/>
          <w:szCs w:val="24"/>
          <w:lang w:val="en-US"/>
        </w:rPr>
        <w:t xml:space="preserve">manage pension </w:t>
      </w:r>
      <w:r w:rsidR="00090058" w:rsidRPr="00897E1A">
        <w:rPr>
          <w:rFonts w:asciiTheme="minorHAnsi" w:hAnsiTheme="minorHAnsi" w:cstheme="minorHAnsi"/>
          <w:sz w:val="24"/>
          <w:szCs w:val="24"/>
          <w:lang w:val="en-US"/>
        </w:rPr>
        <w:t>investments</w:t>
      </w:r>
      <w:r w:rsidR="002646BC" w:rsidRPr="00897E1A">
        <w:rPr>
          <w:rFonts w:asciiTheme="minorHAnsi" w:hAnsiTheme="minorHAnsi" w:cstheme="minorHAnsi"/>
          <w:sz w:val="24"/>
          <w:szCs w:val="24"/>
          <w:lang w:val="en-US"/>
        </w:rPr>
        <w:t xml:space="preserve"> for their custome</w:t>
      </w:r>
      <w:r w:rsidR="00223DD5">
        <w:rPr>
          <w:rFonts w:asciiTheme="minorHAnsi" w:hAnsiTheme="minorHAnsi" w:cstheme="minorHAnsi"/>
          <w:sz w:val="24"/>
          <w:szCs w:val="24"/>
          <w:lang w:val="en-US"/>
        </w:rPr>
        <w:t>rs.</w:t>
      </w:r>
      <w:r w:rsidR="00223DD5" w:rsidRPr="00745832">
        <w:rPr>
          <w:rStyle w:val="Fotnotsreferens"/>
          <w:rFonts w:asciiTheme="minorHAnsi" w:hAnsiTheme="minorHAnsi" w:cstheme="minorHAnsi"/>
          <w:sz w:val="24"/>
          <w:szCs w:val="24"/>
          <w:lang w:val="en-US"/>
        </w:rPr>
        <w:footnoteReference w:customMarkFollows="1" w:id="2"/>
        <w:t>1</w:t>
      </w:r>
    </w:p>
    <w:p w14:paraId="61BA1784" w14:textId="138531A8" w:rsidR="00CF4D7E" w:rsidRPr="006C550A" w:rsidRDefault="00A06393" w:rsidP="00897E1A">
      <w:pPr>
        <w:spacing w:line="480" w:lineRule="auto"/>
        <w:rPr>
          <w:rFonts w:asciiTheme="minorHAnsi" w:hAnsiTheme="minorHAnsi" w:cstheme="minorHAnsi"/>
          <w:b/>
          <w:sz w:val="28"/>
          <w:szCs w:val="28"/>
          <w:lang w:val="en-US"/>
        </w:rPr>
      </w:pPr>
      <w:r w:rsidRPr="006C550A">
        <w:rPr>
          <w:rFonts w:asciiTheme="minorHAnsi" w:hAnsiTheme="minorHAnsi" w:cstheme="minorHAnsi"/>
          <w:b/>
          <w:bCs/>
          <w:sz w:val="28"/>
          <w:szCs w:val="28"/>
          <w:lang w:val="en-US"/>
        </w:rPr>
        <w:t xml:space="preserve">Previous research </w:t>
      </w:r>
    </w:p>
    <w:p w14:paraId="49212299" w14:textId="2339BE7A" w:rsidR="004C77A5" w:rsidRDefault="00EA0A44" w:rsidP="00897E1A">
      <w:pPr>
        <w:widowControl w:val="0"/>
        <w:autoSpaceDE w:val="0"/>
        <w:autoSpaceDN w:val="0"/>
        <w:adjustRightInd w:val="0"/>
        <w:spacing w:after="240" w:line="480" w:lineRule="auto"/>
        <w:rPr>
          <w:rFonts w:asciiTheme="minorHAnsi" w:hAnsiTheme="minorHAnsi" w:cstheme="minorHAnsi"/>
          <w:sz w:val="24"/>
          <w:szCs w:val="24"/>
          <w:lang w:val="en-US"/>
        </w:rPr>
      </w:pPr>
      <w:r>
        <w:rPr>
          <w:rFonts w:asciiTheme="minorHAnsi" w:hAnsiTheme="minorHAnsi" w:cstheme="minorHAnsi"/>
          <w:sz w:val="24"/>
          <w:szCs w:val="24"/>
          <w:lang w:val="en-US"/>
        </w:rPr>
        <w:t>Relatively</w:t>
      </w:r>
      <w:r w:rsidRPr="006136CA">
        <w:rPr>
          <w:rFonts w:asciiTheme="minorHAnsi" w:hAnsiTheme="minorHAnsi" w:cstheme="minorHAnsi"/>
          <w:sz w:val="24"/>
          <w:szCs w:val="24"/>
          <w:lang w:val="en-US"/>
        </w:rPr>
        <w:t xml:space="preserve"> </w:t>
      </w:r>
      <w:r w:rsidR="0036045D" w:rsidRPr="006136CA">
        <w:rPr>
          <w:rFonts w:asciiTheme="minorHAnsi" w:hAnsiTheme="minorHAnsi" w:cstheme="minorHAnsi"/>
          <w:sz w:val="24"/>
          <w:szCs w:val="24"/>
          <w:lang w:val="en-US"/>
        </w:rPr>
        <w:t>f</w:t>
      </w:r>
      <w:r w:rsidR="00635AB1" w:rsidRPr="006136CA">
        <w:rPr>
          <w:rFonts w:asciiTheme="minorHAnsi" w:hAnsiTheme="minorHAnsi" w:cstheme="minorHAnsi"/>
          <w:sz w:val="24"/>
          <w:szCs w:val="24"/>
          <w:lang w:val="en-US"/>
        </w:rPr>
        <w:t>ew studies</w:t>
      </w:r>
      <w:r w:rsidR="002C712E">
        <w:rPr>
          <w:rFonts w:asciiTheme="minorHAnsi" w:hAnsiTheme="minorHAnsi" w:cstheme="minorHAnsi"/>
          <w:sz w:val="24"/>
          <w:szCs w:val="24"/>
          <w:lang w:val="en-US"/>
        </w:rPr>
        <w:t xml:space="preserve"> </w:t>
      </w:r>
      <w:r w:rsidR="00635AB1" w:rsidRPr="006136CA">
        <w:rPr>
          <w:rFonts w:asciiTheme="minorHAnsi" w:hAnsiTheme="minorHAnsi" w:cstheme="minorHAnsi"/>
          <w:sz w:val="24"/>
          <w:szCs w:val="24"/>
          <w:lang w:val="en-US"/>
        </w:rPr>
        <w:t>have investigated</w:t>
      </w:r>
      <w:r>
        <w:rPr>
          <w:rFonts w:asciiTheme="minorHAnsi" w:hAnsiTheme="minorHAnsi" w:cstheme="minorHAnsi"/>
          <w:sz w:val="24"/>
          <w:szCs w:val="24"/>
          <w:lang w:val="en-US"/>
        </w:rPr>
        <w:t xml:space="preserve"> </w:t>
      </w:r>
      <w:r w:rsidR="000032CB">
        <w:rPr>
          <w:rFonts w:asciiTheme="minorHAnsi" w:hAnsiTheme="minorHAnsi" w:cstheme="minorHAnsi"/>
          <w:sz w:val="24"/>
          <w:szCs w:val="24"/>
          <w:lang w:val="en-US"/>
        </w:rPr>
        <w:t xml:space="preserve">pension </w:t>
      </w:r>
      <w:r>
        <w:rPr>
          <w:rFonts w:asciiTheme="minorHAnsi" w:hAnsiTheme="minorHAnsi" w:cstheme="minorHAnsi"/>
          <w:sz w:val="24"/>
          <w:szCs w:val="24"/>
          <w:lang w:val="en-US"/>
        </w:rPr>
        <w:t>investment beliefs</w:t>
      </w:r>
      <w:r w:rsidR="000032CB">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However, there are </w:t>
      </w:r>
      <w:r w:rsidR="004C77A5">
        <w:rPr>
          <w:rFonts w:asciiTheme="minorHAnsi" w:hAnsiTheme="minorHAnsi" w:cstheme="minorHAnsi"/>
          <w:sz w:val="24"/>
          <w:szCs w:val="24"/>
          <w:lang w:val="en-US"/>
        </w:rPr>
        <w:t>three interesting</w:t>
      </w:r>
      <w:r>
        <w:rPr>
          <w:rFonts w:asciiTheme="minorHAnsi" w:hAnsiTheme="minorHAnsi" w:cstheme="minorHAnsi"/>
          <w:sz w:val="24"/>
          <w:szCs w:val="24"/>
          <w:lang w:val="en-US"/>
        </w:rPr>
        <w:t xml:space="preserve"> exceptions</w:t>
      </w:r>
      <w:r w:rsidR="002C712E">
        <w:rPr>
          <w:rFonts w:asciiTheme="minorHAnsi" w:hAnsiTheme="minorHAnsi" w:cstheme="minorHAnsi"/>
          <w:sz w:val="24"/>
          <w:szCs w:val="24"/>
          <w:lang w:val="en-US"/>
        </w:rPr>
        <w:t>: studies by</w:t>
      </w:r>
      <w:r>
        <w:rPr>
          <w:rFonts w:asciiTheme="minorHAnsi" w:hAnsiTheme="minorHAnsi" w:cstheme="minorHAnsi"/>
          <w:sz w:val="24"/>
          <w:szCs w:val="24"/>
          <w:lang w:val="en-US"/>
        </w:rPr>
        <w:t xml:space="preserve"> </w:t>
      </w:r>
      <w:r w:rsidR="002C712E">
        <w:rPr>
          <w:rFonts w:asciiTheme="minorHAnsi" w:hAnsiTheme="minorHAnsi" w:cstheme="minorHAnsi"/>
          <w:sz w:val="24"/>
          <w:szCs w:val="24"/>
          <w:lang w:val="en-US"/>
        </w:rPr>
        <w:t xml:space="preserve">Halim, Miller, and </w:t>
      </w:r>
      <w:proofErr w:type="spellStart"/>
      <w:r w:rsidR="002C712E">
        <w:rPr>
          <w:rFonts w:asciiTheme="minorHAnsi" w:hAnsiTheme="minorHAnsi" w:cstheme="minorHAnsi"/>
          <w:sz w:val="24"/>
          <w:szCs w:val="24"/>
          <w:lang w:val="en-US"/>
        </w:rPr>
        <w:t>Dupont</w:t>
      </w:r>
      <w:proofErr w:type="spellEnd"/>
      <w:r w:rsidR="002C712E">
        <w:rPr>
          <w:rFonts w:asciiTheme="minorHAnsi" w:hAnsiTheme="minorHAnsi" w:cstheme="minorHAnsi"/>
          <w:sz w:val="24"/>
          <w:szCs w:val="24"/>
          <w:lang w:val="en-US"/>
        </w:rPr>
        <w:t xml:space="preserve"> (2010)</w:t>
      </w:r>
      <w:r w:rsidR="001D694F">
        <w:rPr>
          <w:rFonts w:asciiTheme="minorHAnsi" w:hAnsiTheme="minorHAnsi" w:cstheme="minorHAnsi"/>
          <w:sz w:val="24"/>
          <w:szCs w:val="24"/>
          <w:lang w:val="en-US"/>
        </w:rPr>
        <w:t xml:space="preserve"> [10]</w:t>
      </w:r>
      <w:proofErr w:type="gramStart"/>
      <w:r w:rsidR="002C712E">
        <w:rPr>
          <w:rFonts w:asciiTheme="minorHAnsi" w:hAnsiTheme="minorHAnsi" w:cstheme="minorHAnsi"/>
          <w:sz w:val="24"/>
          <w:szCs w:val="24"/>
          <w:lang w:val="en-US"/>
        </w:rPr>
        <w:t xml:space="preserve">,  </w:t>
      </w:r>
      <w:proofErr w:type="spellStart"/>
      <w:r w:rsidR="00635AB1" w:rsidRPr="00897E1A">
        <w:rPr>
          <w:rFonts w:asciiTheme="minorHAnsi" w:hAnsiTheme="minorHAnsi" w:cstheme="minorHAnsi"/>
          <w:sz w:val="24"/>
          <w:szCs w:val="24"/>
          <w:lang w:val="en-US"/>
        </w:rPr>
        <w:t>Koedjik</w:t>
      </w:r>
      <w:proofErr w:type="spellEnd"/>
      <w:proofErr w:type="gramEnd"/>
      <w:r w:rsidR="008D355A">
        <w:rPr>
          <w:rFonts w:asciiTheme="minorHAnsi" w:hAnsiTheme="minorHAnsi" w:cstheme="minorHAnsi"/>
          <w:sz w:val="24"/>
          <w:szCs w:val="24"/>
          <w:lang w:val="en-US"/>
        </w:rPr>
        <w:t xml:space="preserve"> and</w:t>
      </w:r>
      <w:r w:rsidRPr="00897E1A">
        <w:rPr>
          <w:rFonts w:asciiTheme="minorHAnsi" w:hAnsiTheme="minorHAnsi" w:cstheme="minorHAnsi"/>
          <w:sz w:val="24"/>
          <w:szCs w:val="24"/>
          <w:lang w:val="en-US"/>
        </w:rPr>
        <w:t xml:space="preserve"> </w:t>
      </w:r>
      <w:proofErr w:type="spellStart"/>
      <w:r w:rsidR="00635AB1" w:rsidRPr="00897E1A">
        <w:rPr>
          <w:rFonts w:asciiTheme="minorHAnsi" w:hAnsiTheme="minorHAnsi" w:cstheme="minorHAnsi"/>
          <w:sz w:val="24"/>
          <w:szCs w:val="24"/>
          <w:lang w:val="en-US"/>
        </w:rPr>
        <w:t>Slager</w:t>
      </w:r>
      <w:proofErr w:type="spellEnd"/>
      <w:r>
        <w:rPr>
          <w:rFonts w:asciiTheme="minorHAnsi" w:hAnsiTheme="minorHAnsi" w:cstheme="minorHAnsi"/>
          <w:sz w:val="24"/>
          <w:szCs w:val="24"/>
          <w:lang w:val="en-US"/>
        </w:rPr>
        <w:t xml:space="preserve"> </w:t>
      </w:r>
      <w:r w:rsidR="002C712E">
        <w:rPr>
          <w:rFonts w:asciiTheme="minorHAnsi" w:hAnsiTheme="minorHAnsi" w:cstheme="minorHAnsi"/>
          <w:sz w:val="24"/>
          <w:szCs w:val="24"/>
          <w:lang w:val="en-US"/>
        </w:rPr>
        <w:t>(</w:t>
      </w:r>
      <w:r>
        <w:rPr>
          <w:rFonts w:asciiTheme="minorHAnsi" w:hAnsiTheme="minorHAnsi" w:cstheme="minorHAnsi"/>
          <w:sz w:val="24"/>
          <w:szCs w:val="24"/>
          <w:lang w:val="en-US"/>
        </w:rPr>
        <w:t>2009</w:t>
      </w:r>
      <w:r w:rsidR="002C712E">
        <w:rPr>
          <w:rFonts w:asciiTheme="minorHAnsi" w:hAnsiTheme="minorHAnsi" w:cstheme="minorHAnsi"/>
          <w:sz w:val="24"/>
          <w:szCs w:val="24"/>
          <w:lang w:val="en-US"/>
        </w:rPr>
        <w:t>)</w:t>
      </w:r>
      <w:r w:rsidR="001D694F">
        <w:rPr>
          <w:rFonts w:asciiTheme="minorHAnsi" w:hAnsiTheme="minorHAnsi" w:cstheme="minorHAnsi"/>
          <w:sz w:val="24"/>
          <w:szCs w:val="24"/>
          <w:lang w:val="en-US"/>
        </w:rPr>
        <w:t xml:space="preserve"> [12]</w:t>
      </w:r>
      <w:r w:rsidR="00321458">
        <w:rPr>
          <w:rFonts w:asciiTheme="minorHAnsi" w:hAnsiTheme="minorHAnsi" w:cstheme="minorHAnsi"/>
          <w:sz w:val="24"/>
          <w:szCs w:val="24"/>
          <w:lang w:val="en-US"/>
        </w:rPr>
        <w:t>,</w:t>
      </w:r>
      <w:r w:rsidR="002C712E">
        <w:rPr>
          <w:rFonts w:asciiTheme="minorHAnsi" w:hAnsiTheme="minorHAnsi" w:cstheme="minorHAnsi"/>
          <w:sz w:val="24"/>
          <w:szCs w:val="24"/>
          <w:lang w:val="en-US"/>
        </w:rPr>
        <w:t xml:space="preserve"> and </w:t>
      </w:r>
      <w:proofErr w:type="spellStart"/>
      <w:r>
        <w:rPr>
          <w:rFonts w:asciiTheme="minorHAnsi" w:hAnsiTheme="minorHAnsi" w:cstheme="minorHAnsi"/>
          <w:sz w:val="24"/>
          <w:szCs w:val="24"/>
          <w:lang w:val="en-US"/>
        </w:rPr>
        <w:t>Slager</w:t>
      </w:r>
      <w:proofErr w:type="spellEnd"/>
      <w:r w:rsidR="008D355A">
        <w:rPr>
          <w:rFonts w:asciiTheme="minorHAnsi" w:hAnsiTheme="minorHAnsi" w:cstheme="minorHAnsi"/>
          <w:sz w:val="24"/>
          <w:szCs w:val="24"/>
          <w:lang w:val="en-US"/>
        </w:rPr>
        <w:t xml:space="preserve"> and</w:t>
      </w:r>
      <w:r>
        <w:rPr>
          <w:rFonts w:asciiTheme="minorHAnsi" w:hAnsiTheme="minorHAnsi" w:cstheme="minorHAnsi"/>
          <w:sz w:val="24"/>
          <w:szCs w:val="24"/>
          <w:lang w:val="en-US"/>
        </w:rPr>
        <w:t xml:space="preserve"> </w:t>
      </w:r>
      <w:proofErr w:type="spellStart"/>
      <w:r w:rsidR="00952738">
        <w:rPr>
          <w:rFonts w:asciiTheme="minorHAnsi" w:hAnsiTheme="minorHAnsi" w:cstheme="minorHAnsi"/>
          <w:sz w:val="24"/>
          <w:szCs w:val="24"/>
          <w:lang w:val="en-US"/>
        </w:rPr>
        <w:t>Koedijk</w:t>
      </w:r>
      <w:proofErr w:type="spellEnd"/>
      <w:r w:rsidR="002C712E">
        <w:rPr>
          <w:rFonts w:asciiTheme="minorHAnsi" w:hAnsiTheme="minorHAnsi" w:cstheme="minorHAnsi"/>
          <w:sz w:val="24"/>
          <w:szCs w:val="24"/>
          <w:lang w:val="en-US"/>
        </w:rPr>
        <w:t xml:space="preserve"> (</w:t>
      </w:r>
      <w:r>
        <w:rPr>
          <w:rFonts w:asciiTheme="minorHAnsi" w:hAnsiTheme="minorHAnsi" w:cstheme="minorHAnsi"/>
          <w:sz w:val="24"/>
          <w:szCs w:val="24"/>
          <w:lang w:val="en-US"/>
        </w:rPr>
        <w:t>2007</w:t>
      </w:r>
      <w:r w:rsidR="002C712E">
        <w:rPr>
          <w:rFonts w:asciiTheme="minorHAnsi" w:hAnsiTheme="minorHAnsi" w:cstheme="minorHAnsi"/>
          <w:sz w:val="24"/>
          <w:szCs w:val="24"/>
          <w:lang w:val="en-US"/>
        </w:rPr>
        <w:t>)</w:t>
      </w:r>
      <w:r w:rsidR="001D694F">
        <w:rPr>
          <w:rFonts w:asciiTheme="minorHAnsi" w:hAnsiTheme="minorHAnsi" w:cstheme="minorHAnsi"/>
          <w:sz w:val="24"/>
          <w:szCs w:val="24"/>
          <w:lang w:val="en-US"/>
        </w:rPr>
        <w:t xml:space="preserve"> [20]</w:t>
      </w:r>
      <w:r>
        <w:rPr>
          <w:rFonts w:asciiTheme="minorHAnsi" w:hAnsiTheme="minorHAnsi" w:cstheme="minorHAnsi"/>
          <w:sz w:val="24"/>
          <w:szCs w:val="24"/>
          <w:lang w:val="en-US"/>
        </w:rPr>
        <w:t>.</w:t>
      </w:r>
      <w:r w:rsidR="00635AB1" w:rsidRPr="00897E1A">
        <w:rPr>
          <w:rFonts w:asciiTheme="minorHAnsi" w:hAnsiTheme="minorHAnsi" w:cstheme="minorHAnsi"/>
          <w:sz w:val="24"/>
          <w:szCs w:val="24"/>
          <w:lang w:val="en-US"/>
        </w:rPr>
        <w:t xml:space="preserve"> </w:t>
      </w:r>
    </w:p>
    <w:p w14:paraId="4B0E7E93" w14:textId="0ED2B866" w:rsidR="00DA6852" w:rsidRDefault="00166AC3" w:rsidP="00897E1A">
      <w:pPr>
        <w:widowControl w:val="0"/>
        <w:autoSpaceDE w:val="0"/>
        <w:autoSpaceDN w:val="0"/>
        <w:adjustRightInd w:val="0"/>
        <w:spacing w:after="240" w:line="480" w:lineRule="auto"/>
        <w:rPr>
          <w:rFonts w:asciiTheme="minorHAnsi" w:hAnsiTheme="minorHAnsi" w:cstheme="minorHAnsi"/>
          <w:sz w:val="24"/>
          <w:szCs w:val="24"/>
          <w:lang w:val="en-US"/>
        </w:rPr>
      </w:pPr>
      <w:r w:rsidRPr="00897E1A">
        <w:rPr>
          <w:rFonts w:asciiTheme="minorHAnsi" w:hAnsiTheme="minorHAnsi" w:cstheme="minorHAnsi"/>
          <w:sz w:val="24"/>
          <w:szCs w:val="24"/>
          <w:lang w:val="en-US"/>
        </w:rPr>
        <w:t xml:space="preserve">In </w:t>
      </w:r>
      <w:r w:rsidR="009906C3">
        <w:rPr>
          <w:rFonts w:asciiTheme="minorHAnsi" w:hAnsiTheme="minorHAnsi" w:cstheme="minorHAnsi"/>
          <w:sz w:val="24"/>
          <w:szCs w:val="24"/>
          <w:lang w:val="en-US"/>
        </w:rPr>
        <w:t>their first study,</w:t>
      </w:r>
      <w:r w:rsidR="00997E2F">
        <w:rPr>
          <w:rFonts w:asciiTheme="minorHAnsi" w:hAnsiTheme="minorHAnsi" w:cstheme="minorHAnsi"/>
          <w:sz w:val="24"/>
          <w:szCs w:val="24"/>
          <w:lang w:val="en-US"/>
        </w:rPr>
        <w:t xml:space="preserve"> </w:t>
      </w:r>
      <w:proofErr w:type="spellStart"/>
      <w:r w:rsidR="004C77A5">
        <w:rPr>
          <w:rFonts w:asciiTheme="minorHAnsi" w:hAnsiTheme="minorHAnsi" w:cstheme="minorHAnsi"/>
          <w:sz w:val="24"/>
          <w:szCs w:val="24"/>
          <w:lang w:val="en-US"/>
        </w:rPr>
        <w:t>Slager</w:t>
      </w:r>
      <w:proofErr w:type="spellEnd"/>
      <w:r w:rsidR="004C77A5">
        <w:rPr>
          <w:rFonts w:asciiTheme="minorHAnsi" w:hAnsiTheme="minorHAnsi" w:cstheme="minorHAnsi"/>
          <w:sz w:val="24"/>
          <w:szCs w:val="24"/>
          <w:lang w:val="en-US"/>
        </w:rPr>
        <w:t xml:space="preserve"> and </w:t>
      </w:r>
      <w:proofErr w:type="spellStart"/>
      <w:r w:rsidR="004C77A5">
        <w:rPr>
          <w:rFonts w:asciiTheme="minorHAnsi" w:hAnsiTheme="minorHAnsi" w:cstheme="minorHAnsi"/>
          <w:sz w:val="24"/>
          <w:szCs w:val="24"/>
          <w:lang w:val="en-US"/>
        </w:rPr>
        <w:t>Koedijk</w:t>
      </w:r>
      <w:proofErr w:type="spellEnd"/>
      <w:r w:rsidR="004C77A5">
        <w:rPr>
          <w:rFonts w:asciiTheme="minorHAnsi" w:hAnsiTheme="minorHAnsi" w:cstheme="minorHAnsi"/>
          <w:sz w:val="24"/>
          <w:szCs w:val="24"/>
          <w:lang w:val="en-US"/>
        </w:rPr>
        <w:t xml:space="preserve"> (2007)</w:t>
      </w:r>
      <w:r w:rsidR="00EA2092">
        <w:rPr>
          <w:rFonts w:asciiTheme="minorHAnsi" w:hAnsiTheme="minorHAnsi" w:cstheme="minorHAnsi"/>
          <w:sz w:val="24"/>
          <w:szCs w:val="24"/>
          <w:lang w:val="en-US"/>
        </w:rPr>
        <w:t xml:space="preserve"> [20]</w:t>
      </w:r>
      <w:r w:rsidR="00EA0A44">
        <w:rPr>
          <w:rFonts w:asciiTheme="minorHAnsi" w:hAnsiTheme="minorHAnsi" w:cstheme="minorHAnsi"/>
          <w:sz w:val="24"/>
          <w:szCs w:val="24"/>
          <w:lang w:val="en-US"/>
        </w:rPr>
        <w:t xml:space="preserve"> </w:t>
      </w:r>
      <w:r w:rsidR="007E3114">
        <w:rPr>
          <w:rFonts w:asciiTheme="minorHAnsi" w:hAnsiTheme="minorHAnsi" w:cstheme="minorHAnsi"/>
          <w:sz w:val="24"/>
          <w:szCs w:val="24"/>
          <w:lang w:val="en-US"/>
        </w:rPr>
        <w:t>analyzed the</w:t>
      </w:r>
      <w:r w:rsidR="0005233C">
        <w:rPr>
          <w:rFonts w:asciiTheme="minorHAnsi" w:hAnsiTheme="minorHAnsi" w:cstheme="minorHAnsi"/>
          <w:sz w:val="24"/>
          <w:szCs w:val="24"/>
          <w:lang w:val="en-US"/>
        </w:rPr>
        <w:t xml:space="preserve"> websites </w:t>
      </w:r>
      <w:r w:rsidR="00997E2F">
        <w:rPr>
          <w:rFonts w:asciiTheme="minorHAnsi" w:hAnsiTheme="minorHAnsi" w:cstheme="minorHAnsi"/>
          <w:sz w:val="24"/>
          <w:szCs w:val="24"/>
          <w:lang w:val="en-US"/>
        </w:rPr>
        <w:t>for</w:t>
      </w:r>
      <w:r w:rsidR="00752A39" w:rsidRPr="00897E1A">
        <w:rPr>
          <w:rFonts w:asciiTheme="minorHAnsi" w:hAnsiTheme="minorHAnsi" w:cstheme="minorHAnsi"/>
          <w:sz w:val="24"/>
          <w:szCs w:val="24"/>
          <w:lang w:val="en-US"/>
        </w:rPr>
        <w:t xml:space="preserve"> </w:t>
      </w:r>
      <w:r w:rsidR="0005233C">
        <w:rPr>
          <w:rFonts w:asciiTheme="minorHAnsi" w:hAnsiTheme="minorHAnsi" w:cstheme="minorHAnsi"/>
          <w:sz w:val="24"/>
          <w:szCs w:val="24"/>
          <w:lang w:val="en-US"/>
        </w:rPr>
        <w:t>30 pension plans (public</w:t>
      </w:r>
      <w:r w:rsidR="00997E2F">
        <w:rPr>
          <w:rFonts w:asciiTheme="minorHAnsi" w:hAnsiTheme="minorHAnsi" w:cstheme="minorHAnsi"/>
          <w:sz w:val="24"/>
          <w:szCs w:val="24"/>
          <w:lang w:val="en-US"/>
        </w:rPr>
        <w:t xml:space="preserve"> </w:t>
      </w:r>
      <w:r w:rsidR="0005233C">
        <w:rPr>
          <w:rFonts w:asciiTheme="minorHAnsi" w:hAnsiTheme="minorHAnsi" w:cstheme="minorHAnsi"/>
          <w:sz w:val="24"/>
          <w:szCs w:val="24"/>
          <w:lang w:val="en-US"/>
        </w:rPr>
        <w:t>investors) and</w:t>
      </w:r>
      <w:r w:rsidR="00997E2F">
        <w:rPr>
          <w:rFonts w:asciiTheme="minorHAnsi" w:hAnsiTheme="minorHAnsi" w:cstheme="minorHAnsi"/>
          <w:sz w:val="24"/>
          <w:szCs w:val="24"/>
          <w:lang w:val="en-US"/>
        </w:rPr>
        <w:t xml:space="preserve"> for</w:t>
      </w:r>
      <w:r w:rsidR="0005233C">
        <w:rPr>
          <w:rFonts w:asciiTheme="minorHAnsi" w:hAnsiTheme="minorHAnsi" w:cstheme="minorHAnsi"/>
          <w:sz w:val="24"/>
          <w:szCs w:val="24"/>
          <w:lang w:val="en-US"/>
        </w:rPr>
        <w:t xml:space="preserve"> 30 asset managers (commercial investors)</w:t>
      </w:r>
      <w:r w:rsidR="00752A39" w:rsidRPr="00897E1A">
        <w:rPr>
          <w:rFonts w:asciiTheme="minorHAnsi" w:hAnsiTheme="minorHAnsi" w:cstheme="minorHAnsi"/>
          <w:sz w:val="24"/>
          <w:szCs w:val="24"/>
          <w:lang w:val="en-US"/>
        </w:rPr>
        <w:t xml:space="preserve"> in </w:t>
      </w:r>
      <w:r w:rsidR="00997E2F">
        <w:rPr>
          <w:rFonts w:asciiTheme="minorHAnsi" w:hAnsiTheme="minorHAnsi" w:cstheme="minorHAnsi"/>
          <w:sz w:val="24"/>
          <w:szCs w:val="24"/>
          <w:lang w:val="en-US"/>
        </w:rPr>
        <w:t>the United States</w:t>
      </w:r>
      <w:r w:rsidR="00997E2F" w:rsidRPr="00897E1A">
        <w:rPr>
          <w:rFonts w:asciiTheme="minorHAnsi" w:hAnsiTheme="minorHAnsi" w:cstheme="minorHAnsi"/>
          <w:sz w:val="24"/>
          <w:szCs w:val="24"/>
          <w:lang w:val="en-US"/>
        </w:rPr>
        <w:t xml:space="preserve"> </w:t>
      </w:r>
      <w:r w:rsidR="00752A39" w:rsidRPr="00897E1A">
        <w:rPr>
          <w:rFonts w:asciiTheme="minorHAnsi" w:hAnsiTheme="minorHAnsi" w:cstheme="minorHAnsi"/>
          <w:sz w:val="24"/>
          <w:szCs w:val="24"/>
          <w:lang w:val="en-US"/>
        </w:rPr>
        <w:t>and Europe</w:t>
      </w:r>
      <w:r w:rsidR="00997E2F">
        <w:rPr>
          <w:rFonts w:asciiTheme="minorHAnsi" w:hAnsiTheme="minorHAnsi" w:cstheme="minorHAnsi"/>
          <w:sz w:val="24"/>
          <w:szCs w:val="24"/>
          <w:lang w:val="en-US"/>
        </w:rPr>
        <w:t xml:space="preserve">. Building on </w:t>
      </w:r>
      <w:proofErr w:type="spellStart"/>
      <w:r w:rsidR="00997E2F">
        <w:rPr>
          <w:rFonts w:asciiTheme="minorHAnsi" w:hAnsiTheme="minorHAnsi" w:cstheme="minorHAnsi"/>
          <w:sz w:val="24"/>
          <w:szCs w:val="24"/>
          <w:lang w:val="en-US"/>
        </w:rPr>
        <w:t>Ambachtsheer’s</w:t>
      </w:r>
      <w:proofErr w:type="spellEnd"/>
      <w:r w:rsidR="00997E2F">
        <w:rPr>
          <w:rFonts w:asciiTheme="minorHAnsi" w:hAnsiTheme="minorHAnsi" w:cstheme="minorHAnsi"/>
          <w:sz w:val="24"/>
          <w:szCs w:val="24"/>
          <w:lang w:val="en-US"/>
        </w:rPr>
        <w:t xml:space="preserve"> (2004)</w:t>
      </w:r>
      <w:r w:rsidR="00B37D0C">
        <w:rPr>
          <w:rFonts w:asciiTheme="minorHAnsi" w:hAnsiTheme="minorHAnsi" w:cstheme="minorHAnsi"/>
          <w:sz w:val="24"/>
          <w:szCs w:val="24"/>
          <w:lang w:val="en-US"/>
        </w:rPr>
        <w:t xml:space="preserve"> [1]</w:t>
      </w:r>
      <w:r w:rsidR="00997E2F">
        <w:rPr>
          <w:rFonts w:asciiTheme="minorHAnsi" w:hAnsiTheme="minorHAnsi" w:cstheme="minorHAnsi"/>
          <w:sz w:val="24"/>
          <w:szCs w:val="24"/>
          <w:lang w:val="en-US"/>
        </w:rPr>
        <w:t xml:space="preserve"> research, </w:t>
      </w:r>
      <w:proofErr w:type="spellStart"/>
      <w:r w:rsidR="00952738">
        <w:rPr>
          <w:rFonts w:asciiTheme="minorHAnsi" w:hAnsiTheme="minorHAnsi" w:cstheme="minorHAnsi"/>
          <w:sz w:val="24"/>
          <w:szCs w:val="24"/>
          <w:lang w:val="en-US"/>
        </w:rPr>
        <w:t>Koedijk</w:t>
      </w:r>
      <w:proofErr w:type="spellEnd"/>
      <w:r w:rsidR="00997E2F">
        <w:rPr>
          <w:rFonts w:asciiTheme="minorHAnsi" w:hAnsiTheme="minorHAnsi" w:cstheme="minorHAnsi"/>
          <w:sz w:val="24"/>
          <w:szCs w:val="24"/>
          <w:lang w:val="en-US"/>
        </w:rPr>
        <w:t xml:space="preserve"> </w:t>
      </w:r>
      <w:r w:rsidR="007E3114">
        <w:rPr>
          <w:rFonts w:asciiTheme="minorHAnsi" w:hAnsiTheme="minorHAnsi" w:cstheme="minorHAnsi"/>
          <w:sz w:val="24"/>
          <w:szCs w:val="24"/>
          <w:lang w:val="en-US"/>
        </w:rPr>
        <w:t>and</w:t>
      </w:r>
      <w:r w:rsidR="00997E2F">
        <w:rPr>
          <w:rFonts w:asciiTheme="minorHAnsi" w:hAnsiTheme="minorHAnsi" w:cstheme="minorHAnsi"/>
          <w:sz w:val="24"/>
          <w:szCs w:val="24"/>
          <w:lang w:val="en-US"/>
        </w:rPr>
        <w:t xml:space="preserve"> </w:t>
      </w:r>
      <w:proofErr w:type="spellStart"/>
      <w:r w:rsidR="00997E2F">
        <w:rPr>
          <w:rFonts w:asciiTheme="minorHAnsi" w:hAnsiTheme="minorHAnsi" w:cstheme="minorHAnsi"/>
          <w:sz w:val="24"/>
          <w:szCs w:val="24"/>
          <w:lang w:val="en-US"/>
        </w:rPr>
        <w:t>Slager</w:t>
      </w:r>
      <w:proofErr w:type="spellEnd"/>
      <w:r w:rsidR="00752A39" w:rsidRPr="00897E1A">
        <w:rPr>
          <w:rFonts w:asciiTheme="minorHAnsi" w:hAnsiTheme="minorHAnsi" w:cstheme="minorHAnsi"/>
          <w:sz w:val="24"/>
          <w:szCs w:val="24"/>
          <w:lang w:val="en-US"/>
        </w:rPr>
        <w:t xml:space="preserve"> </w:t>
      </w:r>
      <w:r w:rsidR="00997E2F">
        <w:rPr>
          <w:rFonts w:asciiTheme="minorHAnsi" w:hAnsiTheme="minorHAnsi" w:cstheme="minorHAnsi"/>
          <w:sz w:val="24"/>
          <w:szCs w:val="24"/>
          <w:lang w:val="en-US"/>
        </w:rPr>
        <w:t>categorized investment beliefs according to</w:t>
      </w:r>
      <w:r w:rsidR="0005233C">
        <w:rPr>
          <w:rFonts w:asciiTheme="minorHAnsi" w:hAnsiTheme="minorHAnsi" w:cstheme="minorHAnsi"/>
          <w:sz w:val="24"/>
          <w:szCs w:val="24"/>
          <w:lang w:val="en-US"/>
        </w:rPr>
        <w:t xml:space="preserve"> capital </w:t>
      </w:r>
      <w:r w:rsidR="00997E2F">
        <w:rPr>
          <w:rFonts w:asciiTheme="minorHAnsi" w:hAnsiTheme="minorHAnsi" w:cstheme="minorHAnsi"/>
          <w:sz w:val="24"/>
          <w:szCs w:val="24"/>
          <w:lang w:val="en-US"/>
        </w:rPr>
        <w:t>market beliefs</w:t>
      </w:r>
      <w:r w:rsidR="0005233C">
        <w:rPr>
          <w:rFonts w:asciiTheme="minorHAnsi" w:hAnsiTheme="minorHAnsi" w:cstheme="minorHAnsi"/>
          <w:sz w:val="24"/>
          <w:szCs w:val="24"/>
          <w:lang w:val="en-US"/>
        </w:rPr>
        <w:t>, or</w:t>
      </w:r>
      <w:r w:rsidR="007C7860">
        <w:rPr>
          <w:rFonts w:asciiTheme="minorHAnsi" w:hAnsiTheme="minorHAnsi" w:cstheme="minorHAnsi"/>
          <w:sz w:val="24"/>
          <w:szCs w:val="24"/>
          <w:lang w:val="en-US"/>
        </w:rPr>
        <w:t xml:space="preserve">ganizational </w:t>
      </w:r>
      <w:r w:rsidR="00997E2F">
        <w:rPr>
          <w:rFonts w:asciiTheme="minorHAnsi" w:hAnsiTheme="minorHAnsi" w:cstheme="minorHAnsi"/>
          <w:sz w:val="24"/>
          <w:szCs w:val="24"/>
          <w:lang w:val="en-US"/>
        </w:rPr>
        <w:t>skill</w:t>
      </w:r>
      <w:r w:rsidR="000032CB">
        <w:rPr>
          <w:rFonts w:asciiTheme="minorHAnsi" w:hAnsiTheme="minorHAnsi" w:cstheme="minorHAnsi"/>
          <w:sz w:val="24"/>
          <w:szCs w:val="24"/>
          <w:lang w:val="en-US"/>
        </w:rPr>
        <w:t>s</w:t>
      </w:r>
      <w:r w:rsidR="00997E2F">
        <w:rPr>
          <w:rFonts w:asciiTheme="minorHAnsi" w:hAnsiTheme="minorHAnsi" w:cstheme="minorHAnsi"/>
          <w:sz w:val="24"/>
          <w:szCs w:val="24"/>
          <w:lang w:val="en-US"/>
        </w:rPr>
        <w:t xml:space="preserve"> beliefs, </w:t>
      </w:r>
      <w:r w:rsidR="007C7860">
        <w:rPr>
          <w:rFonts w:asciiTheme="minorHAnsi" w:hAnsiTheme="minorHAnsi" w:cstheme="minorHAnsi"/>
          <w:sz w:val="24"/>
          <w:szCs w:val="24"/>
          <w:lang w:val="en-US"/>
        </w:rPr>
        <w:t xml:space="preserve">and </w:t>
      </w:r>
      <w:r w:rsidR="00997E2F">
        <w:rPr>
          <w:rFonts w:asciiTheme="minorHAnsi" w:hAnsiTheme="minorHAnsi" w:cstheme="minorHAnsi"/>
          <w:sz w:val="24"/>
          <w:szCs w:val="24"/>
          <w:lang w:val="en-US"/>
        </w:rPr>
        <w:t>societal beliefs</w:t>
      </w:r>
      <w:r w:rsidR="00952738">
        <w:rPr>
          <w:rFonts w:asciiTheme="minorHAnsi" w:hAnsiTheme="minorHAnsi" w:cstheme="minorHAnsi"/>
          <w:sz w:val="24"/>
          <w:szCs w:val="24"/>
          <w:lang w:val="en-US"/>
        </w:rPr>
        <w:t>.</w:t>
      </w:r>
      <w:r w:rsidR="0005233C">
        <w:rPr>
          <w:rFonts w:asciiTheme="minorHAnsi" w:hAnsiTheme="minorHAnsi" w:cstheme="minorHAnsi"/>
          <w:sz w:val="24"/>
          <w:szCs w:val="24"/>
          <w:lang w:val="en-US"/>
        </w:rPr>
        <w:t xml:space="preserve"> </w:t>
      </w:r>
      <w:r w:rsidR="00952738">
        <w:rPr>
          <w:rFonts w:asciiTheme="minorHAnsi" w:hAnsiTheme="minorHAnsi" w:cstheme="minorHAnsi"/>
          <w:sz w:val="24"/>
          <w:szCs w:val="24"/>
          <w:lang w:val="en-US"/>
        </w:rPr>
        <w:t>One striking finding was that fewer than</w:t>
      </w:r>
      <w:r w:rsidR="007C7860" w:rsidRPr="006136CA">
        <w:rPr>
          <w:rFonts w:asciiTheme="minorHAnsi" w:hAnsiTheme="minorHAnsi" w:cstheme="minorHAnsi"/>
          <w:sz w:val="24"/>
          <w:szCs w:val="24"/>
          <w:lang w:val="en-US"/>
        </w:rPr>
        <w:t xml:space="preserve"> 20</w:t>
      </w:r>
      <w:r w:rsidR="00952738">
        <w:rPr>
          <w:rFonts w:asciiTheme="minorHAnsi" w:hAnsiTheme="minorHAnsi" w:cstheme="minorHAnsi"/>
          <w:sz w:val="24"/>
          <w:szCs w:val="24"/>
          <w:lang w:val="en-US"/>
        </w:rPr>
        <w:t xml:space="preserve"> percent</w:t>
      </w:r>
      <w:r w:rsidR="00952738" w:rsidRPr="006136CA">
        <w:rPr>
          <w:rFonts w:asciiTheme="minorHAnsi" w:hAnsiTheme="minorHAnsi" w:cstheme="minorHAnsi"/>
          <w:sz w:val="24"/>
          <w:szCs w:val="24"/>
          <w:lang w:val="en-US"/>
        </w:rPr>
        <w:t xml:space="preserve"> </w:t>
      </w:r>
      <w:r w:rsidR="007C7860" w:rsidRPr="006136CA">
        <w:rPr>
          <w:rFonts w:asciiTheme="minorHAnsi" w:hAnsiTheme="minorHAnsi" w:cstheme="minorHAnsi"/>
          <w:sz w:val="24"/>
          <w:szCs w:val="24"/>
          <w:lang w:val="en-US"/>
        </w:rPr>
        <w:t xml:space="preserve">of </w:t>
      </w:r>
      <w:r w:rsidR="00952738">
        <w:rPr>
          <w:rFonts w:asciiTheme="minorHAnsi" w:hAnsiTheme="minorHAnsi" w:cstheme="minorHAnsi"/>
          <w:sz w:val="24"/>
          <w:szCs w:val="24"/>
          <w:lang w:val="en-US"/>
        </w:rPr>
        <w:t xml:space="preserve">asset managers publish </w:t>
      </w:r>
      <w:r w:rsidR="00952738">
        <w:rPr>
          <w:rFonts w:asciiTheme="minorHAnsi" w:hAnsiTheme="minorHAnsi" w:cstheme="minorHAnsi"/>
          <w:sz w:val="24"/>
          <w:szCs w:val="24"/>
          <w:lang w:val="en-US"/>
        </w:rPr>
        <w:lastRenderedPageBreak/>
        <w:t>their</w:t>
      </w:r>
      <w:r w:rsidR="007C7860" w:rsidRPr="006136CA">
        <w:rPr>
          <w:rFonts w:asciiTheme="minorHAnsi" w:hAnsiTheme="minorHAnsi" w:cstheme="minorHAnsi"/>
          <w:sz w:val="24"/>
          <w:szCs w:val="24"/>
          <w:lang w:val="en-US"/>
        </w:rPr>
        <w:t xml:space="preserve"> investment beliefs.</w:t>
      </w:r>
      <w:r w:rsidR="00952738">
        <w:rPr>
          <w:rFonts w:asciiTheme="minorHAnsi" w:hAnsiTheme="minorHAnsi" w:cstheme="minorHAnsi"/>
          <w:sz w:val="24"/>
          <w:szCs w:val="24"/>
          <w:lang w:val="en-US"/>
        </w:rPr>
        <w:t xml:space="preserve"> </w:t>
      </w:r>
      <w:r w:rsidR="007C7860">
        <w:rPr>
          <w:rFonts w:asciiTheme="minorHAnsi" w:hAnsiTheme="minorHAnsi" w:cstheme="minorHAnsi"/>
          <w:sz w:val="24"/>
          <w:szCs w:val="24"/>
          <w:lang w:val="en-US"/>
        </w:rPr>
        <w:t xml:space="preserve"> </w:t>
      </w:r>
    </w:p>
    <w:p w14:paraId="00C03219" w14:textId="44F8E491" w:rsidR="00131DF3" w:rsidRDefault="00166AC3" w:rsidP="00897E1A">
      <w:pPr>
        <w:widowControl w:val="0"/>
        <w:autoSpaceDE w:val="0"/>
        <w:autoSpaceDN w:val="0"/>
        <w:adjustRightInd w:val="0"/>
        <w:spacing w:after="240" w:line="480" w:lineRule="auto"/>
        <w:rPr>
          <w:rFonts w:asciiTheme="minorHAnsi" w:eastAsiaTheme="minorEastAsia" w:hAnsiTheme="minorHAnsi" w:cstheme="minorHAnsi"/>
          <w:sz w:val="24"/>
          <w:szCs w:val="24"/>
          <w:lang w:val="en-US" w:eastAsia="ja-JP"/>
        </w:rPr>
      </w:pPr>
      <w:r w:rsidRPr="00897E1A">
        <w:rPr>
          <w:rFonts w:asciiTheme="minorHAnsi" w:hAnsiTheme="minorHAnsi" w:cstheme="minorHAnsi"/>
          <w:sz w:val="24"/>
          <w:szCs w:val="24"/>
          <w:lang w:val="en-US"/>
        </w:rPr>
        <w:t>In</w:t>
      </w:r>
      <w:r w:rsidR="00952738">
        <w:rPr>
          <w:rFonts w:asciiTheme="minorHAnsi" w:hAnsiTheme="minorHAnsi" w:cstheme="minorHAnsi"/>
          <w:sz w:val="24"/>
          <w:szCs w:val="24"/>
          <w:lang w:val="en-US"/>
        </w:rPr>
        <w:t xml:space="preserve"> the</w:t>
      </w:r>
      <w:r w:rsidR="004C77A5">
        <w:rPr>
          <w:rFonts w:asciiTheme="minorHAnsi" w:hAnsiTheme="minorHAnsi" w:cstheme="minorHAnsi"/>
          <w:sz w:val="24"/>
          <w:szCs w:val="24"/>
          <w:lang w:val="en-US"/>
        </w:rPr>
        <w:t>ir</w:t>
      </w:r>
      <w:r w:rsidR="00952738">
        <w:rPr>
          <w:rFonts w:asciiTheme="minorHAnsi" w:hAnsiTheme="minorHAnsi" w:cstheme="minorHAnsi"/>
          <w:sz w:val="24"/>
          <w:szCs w:val="24"/>
          <w:lang w:val="en-US"/>
        </w:rPr>
        <w:t xml:space="preserve"> </w:t>
      </w:r>
      <w:r w:rsidR="00752A39" w:rsidRPr="00897E1A">
        <w:rPr>
          <w:rFonts w:asciiTheme="minorHAnsi" w:hAnsiTheme="minorHAnsi" w:cstheme="minorHAnsi"/>
          <w:sz w:val="24"/>
          <w:szCs w:val="24"/>
          <w:lang w:val="en-US"/>
        </w:rPr>
        <w:t>second study</w:t>
      </w:r>
      <w:r w:rsidR="009906C3">
        <w:rPr>
          <w:rFonts w:asciiTheme="minorHAnsi" w:hAnsiTheme="minorHAnsi" w:cstheme="minorHAnsi"/>
          <w:sz w:val="24"/>
          <w:szCs w:val="24"/>
          <w:lang w:val="en-US"/>
        </w:rPr>
        <w:t>,</w:t>
      </w:r>
      <w:r w:rsidR="00DA6852">
        <w:rPr>
          <w:rFonts w:asciiTheme="minorHAnsi" w:hAnsiTheme="minorHAnsi" w:cstheme="minorHAnsi"/>
          <w:sz w:val="24"/>
          <w:szCs w:val="24"/>
          <w:lang w:val="en-US"/>
        </w:rPr>
        <w:t xml:space="preserve"> </w:t>
      </w:r>
      <w:proofErr w:type="spellStart"/>
      <w:r w:rsidR="00DA6852">
        <w:rPr>
          <w:rFonts w:asciiTheme="minorHAnsi" w:hAnsiTheme="minorHAnsi" w:cstheme="minorHAnsi"/>
          <w:sz w:val="24"/>
          <w:szCs w:val="24"/>
          <w:lang w:val="en-US"/>
        </w:rPr>
        <w:t>Koedijk</w:t>
      </w:r>
      <w:proofErr w:type="spellEnd"/>
      <w:r w:rsidR="00DA6852">
        <w:rPr>
          <w:rFonts w:asciiTheme="minorHAnsi" w:hAnsiTheme="minorHAnsi" w:cstheme="minorHAnsi"/>
          <w:sz w:val="24"/>
          <w:szCs w:val="24"/>
          <w:lang w:val="en-US"/>
        </w:rPr>
        <w:t xml:space="preserve"> and </w:t>
      </w:r>
      <w:proofErr w:type="spellStart"/>
      <w:r w:rsidR="00DA6852">
        <w:rPr>
          <w:rFonts w:asciiTheme="minorHAnsi" w:hAnsiTheme="minorHAnsi" w:cstheme="minorHAnsi"/>
          <w:sz w:val="24"/>
          <w:szCs w:val="24"/>
          <w:lang w:val="en-US"/>
        </w:rPr>
        <w:t>Slager</w:t>
      </w:r>
      <w:proofErr w:type="spellEnd"/>
      <w:r w:rsidR="009906C3">
        <w:rPr>
          <w:rFonts w:asciiTheme="minorHAnsi" w:hAnsiTheme="minorHAnsi" w:cstheme="minorHAnsi"/>
          <w:sz w:val="24"/>
          <w:szCs w:val="24"/>
          <w:lang w:val="en-US"/>
        </w:rPr>
        <w:t xml:space="preserve"> 2009</w:t>
      </w:r>
      <w:r w:rsidR="00B37D0C">
        <w:rPr>
          <w:rFonts w:asciiTheme="minorHAnsi" w:hAnsiTheme="minorHAnsi" w:cstheme="minorHAnsi"/>
          <w:sz w:val="24"/>
          <w:szCs w:val="24"/>
          <w:lang w:val="en-US"/>
        </w:rPr>
        <w:t xml:space="preserve"> [12]</w:t>
      </w:r>
      <w:r w:rsidR="009906C3">
        <w:rPr>
          <w:rFonts w:asciiTheme="minorHAnsi" w:hAnsiTheme="minorHAnsi" w:cstheme="minorHAnsi"/>
          <w:sz w:val="24"/>
          <w:szCs w:val="24"/>
          <w:lang w:val="en-US"/>
        </w:rPr>
        <w:t>)</w:t>
      </w:r>
      <w:r w:rsidR="00952738">
        <w:rPr>
          <w:rFonts w:asciiTheme="minorHAnsi" w:hAnsiTheme="minorHAnsi" w:cstheme="minorHAnsi"/>
          <w:sz w:val="24"/>
          <w:szCs w:val="24"/>
          <w:lang w:val="en-US"/>
        </w:rPr>
        <w:t xml:space="preserve"> examined </w:t>
      </w:r>
      <w:r w:rsidR="00DA6852">
        <w:rPr>
          <w:rFonts w:asciiTheme="minorHAnsi" w:hAnsiTheme="minorHAnsi" w:cstheme="minorHAnsi"/>
          <w:sz w:val="24"/>
          <w:szCs w:val="24"/>
          <w:lang w:val="en-US"/>
        </w:rPr>
        <w:t xml:space="preserve">the publicly reported </w:t>
      </w:r>
      <w:r w:rsidR="00320A7B" w:rsidRPr="00897E1A">
        <w:rPr>
          <w:rFonts w:asciiTheme="minorHAnsi" w:hAnsiTheme="minorHAnsi" w:cstheme="minorHAnsi"/>
          <w:sz w:val="24"/>
          <w:szCs w:val="24"/>
          <w:lang w:val="en-US"/>
        </w:rPr>
        <w:t>investment beliefs</w:t>
      </w:r>
      <w:r w:rsidR="009906C3">
        <w:rPr>
          <w:rFonts w:asciiTheme="minorHAnsi" w:hAnsiTheme="minorHAnsi" w:cstheme="minorHAnsi"/>
          <w:sz w:val="24"/>
          <w:szCs w:val="24"/>
          <w:lang w:val="en-US"/>
        </w:rPr>
        <w:t xml:space="preserve"> of</w:t>
      </w:r>
      <w:r w:rsidR="00DA6852">
        <w:rPr>
          <w:rFonts w:asciiTheme="minorHAnsi" w:hAnsiTheme="minorHAnsi" w:cstheme="minorHAnsi"/>
          <w:sz w:val="24"/>
          <w:szCs w:val="24"/>
          <w:lang w:val="en-US"/>
        </w:rPr>
        <w:t xml:space="preserve"> 23</w:t>
      </w:r>
      <w:r w:rsidR="00DA6852" w:rsidRPr="00897E1A">
        <w:rPr>
          <w:rFonts w:asciiTheme="minorHAnsi" w:hAnsiTheme="minorHAnsi" w:cstheme="minorHAnsi"/>
          <w:sz w:val="24"/>
          <w:szCs w:val="24"/>
          <w:lang w:val="en-US"/>
        </w:rPr>
        <w:t xml:space="preserve"> </w:t>
      </w:r>
      <w:r w:rsidR="00DA6852">
        <w:rPr>
          <w:rFonts w:asciiTheme="minorHAnsi" w:hAnsiTheme="minorHAnsi" w:cstheme="minorHAnsi"/>
          <w:sz w:val="24"/>
          <w:szCs w:val="24"/>
          <w:lang w:val="en-US"/>
        </w:rPr>
        <w:t xml:space="preserve">public </w:t>
      </w:r>
      <w:r w:rsidR="00320A7B" w:rsidRPr="00897E1A">
        <w:rPr>
          <w:rFonts w:asciiTheme="minorHAnsi" w:hAnsiTheme="minorHAnsi" w:cstheme="minorHAnsi"/>
          <w:sz w:val="24"/>
          <w:szCs w:val="24"/>
          <w:lang w:val="en-US"/>
        </w:rPr>
        <w:t>pension funds</w:t>
      </w:r>
      <w:r w:rsidR="00DA6852">
        <w:rPr>
          <w:rFonts w:asciiTheme="minorHAnsi" w:hAnsiTheme="minorHAnsi" w:cstheme="minorHAnsi"/>
          <w:sz w:val="24"/>
          <w:szCs w:val="24"/>
          <w:lang w:val="en-US"/>
        </w:rPr>
        <w:t xml:space="preserve"> </w:t>
      </w:r>
      <w:r w:rsidR="00320A7B" w:rsidRPr="00897E1A">
        <w:rPr>
          <w:rFonts w:asciiTheme="minorHAnsi" w:hAnsiTheme="minorHAnsi" w:cstheme="minorHAnsi"/>
          <w:sz w:val="24"/>
          <w:szCs w:val="24"/>
          <w:lang w:val="en-US"/>
        </w:rPr>
        <w:t>and</w:t>
      </w:r>
      <w:r w:rsidR="00DA6852">
        <w:rPr>
          <w:rFonts w:asciiTheme="minorHAnsi" w:hAnsiTheme="minorHAnsi" w:cstheme="minorHAnsi"/>
          <w:sz w:val="24"/>
          <w:szCs w:val="24"/>
          <w:lang w:val="en-US"/>
        </w:rPr>
        <w:t xml:space="preserve"> 17 institutional</w:t>
      </w:r>
      <w:r w:rsidR="00320A7B" w:rsidRPr="00897E1A">
        <w:rPr>
          <w:rFonts w:asciiTheme="minorHAnsi" w:hAnsiTheme="minorHAnsi" w:cstheme="minorHAnsi"/>
          <w:sz w:val="24"/>
          <w:szCs w:val="24"/>
          <w:lang w:val="en-US"/>
        </w:rPr>
        <w:t xml:space="preserve"> asset managers</w:t>
      </w:r>
      <w:r w:rsidR="00DA6852">
        <w:rPr>
          <w:rFonts w:asciiTheme="minorHAnsi" w:hAnsiTheme="minorHAnsi" w:cstheme="minorHAnsi"/>
          <w:sz w:val="24"/>
          <w:szCs w:val="24"/>
          <w:lang w:val="en-US"/>
        </w:rPr>
        <w:t xml:space="preserve"> headquartered in Australia, North America, and northern Europe. </w:t>
      </w:r>
      <w:r w:rsidR="007077C9">
        <w:rPr>
          <w:rFonts w:asciiTheme="minorHAnsi" w:eastAsiaTheme="minorEastAsia" w:hAnsiTheme="minorHAnsi" w:cstheme="minorHAnsi"/>
          <w:sz w:val="24"/>
          <w:szCs w:val="24"/>
          <w:lang w:val="en-US" w:eastAsia="ja-JP"/>
        </w:rPr>
        <w:t>The study revealed the following: public pension</w:t>
      </w:r>
      <w:r w:rsidR="00131DF3">
        <w:rPr>
          <w:rFonts w:asciiTheme="minorHAnsi" w:eastAsiaTheme="minorEastAsia" w:hAnsiTheme="minorHAnsi" w:cstheme="minorHAnsi"/>
          <w:sz w:val="24"/>
          <w:szCs w:val="24"/>
          <w:lang w:val="en-US" w:eastAsia="ja-JP"/>
        </w:rPr>
        <w:t xml:space="preserve"> funds</w:t>
      </w:r>
      <w:r w:rsidR="007077C9">
        <w:rPr>
          <w:rFonts w:asciiTheme="minorHAnsi" w:eastAsiaTheme="minorEastAsia" w:hAnsiTheme="minorHAnsi" w:cstheme="minorHAnsi"/>
          <w:sz w:val="24"/>
          <w:szCs w:val="24"/>
          <w:lang w:val="en-US" w:eastAsia="ja-JP"/>
        </w:rPr>
        <w:t xml:space="preserve"> tend to publish </w:t>
      </w:r>
      <w:r w:rsidR="009906C3">
        <w:rPr>
          <w:rFonts w:asciiTheme="minorHAnsi" w:eastAsiaTheme="minorEastAsia" w:hAnsiTheme="minorHAnsi" w:cstheme="minorHAnsi"/>
          <w:sz w:val="24"/>
          <w:szCs w:val="24"/>
          <w:lang w:val="en-US" w:eastAsia="ja-JP"/>
        </w:rPr>
        <w:t>their</w:t>
      </w:r>
      <w:r w:rsidR="007077C9">
        <w:rPr>
          <w:rFonts w:asciiTheme="minorHAnsi" w:eastAsiaTheme="minorEastAsia" w:hAnsiTheme="minorHAnsi" w:cstheme="minorHAnsi"/>
          <w:sz w:val="24"/>
          <w:szCs w:val="24"/>
          <w:lang w:val="en-US" w:eastAsia="ja-JP"/>
        </w:rPr>
        <w:t xml:space="preserve"> investment beliefs more than </w:t>
      </w:r>
      <w:r w:rsidR="009906C3">
        <w:rPr>
          <w:rFonts w:asciiTheme="minorHAnsi" w:eastAsiaTheme="minorEastAsia" w:hAnsiTheme="minorHAnsi" w:cstheme="minorHAnsi"/>
          <w:sz w:val="24"/>
          <w:szCs w:val="24"/>
          <w:lang w:val="en-US" w:eastAsia="ja-JP"/>
        </w:rPr>
        <w:t>commercial</w:t>
      </w:r>
      <w:r w:rsidR="007077C9">
        <w:rPr>
          <w:rFonts w:asciiTheme="minorHAnsi" w:eastAsiaTheme="minorEastAsia" w:hAnsiTheme="minorHAnsi" w:cstheme="minorHAnsi"/>
          <w:sz w:val="24"/>
          <w:szCs w:val="24"/>
          <w:lang w:val="en-US" w:eastAsia="ja-JP"/>
        </w:rPr>
        <w:t xml:space="preserve"> pension plans,</w:t>
      </w:r>
      <w:r w:rsidR="005C7B27">
        <w:rPr>
          <w:rFonts w:asciiTheme="minorHAnsi" w:eastAsiaTheme="minorEastAsia" w:hAnsiTheme="minorHAnsi" w:cstheme="minorHAnsi"/>
          <w:sz w:val="24"/>
          <w:szCs w:val="24"/>
          <w:lang w:val="en-US" w:eastAsia="ja-JP"/>
        </w:rPr>
        <w:t xml:space="preserve"> </w:t>
      </w:r>
      <w:r w:rsidR="00320A7B" w:rsidRPr="00897E1A">
        <w:rPr>
          <w:rFonts w:asciiTheme="minorHAnsi" w:eastAsiaTheme="minorEastAsia" w:hAnsiTheme="minorHAnsi" w:cstheme="minorHAnsi"/>
          <w:sz w:val="24"/>
          <w:szCs w:val="24"/>
          <w:lang w:val="en-US" w:eastAsia="ja-JP"/>
        </w:rPr>
        <w:t xml:space="preserve">risk diversification </w:t>
      </w:r>
      <w:r w:rsidR="007077C9">
        <w:rPr>
          <w:rFonts w:asciiTheme="minorHAnsi" w:eastAsiaTheme="minorEastAsia" w:hAnsiTheme="minorHAnsi" w:cstheme="minorHAnsi"/>
          <w:sz w:val="24"/>
          <w:szCs w:val="24"/>
          <w:lang w:val="en-US" w:eastAsia="ja-JP"/>
        </w:rPr>
        <w:t>is</w:t>
      </w:r>
      <w:r w:rsidR="007077C9" w:rsidRPr="00897E1A">
        <w:rPr>
          <w:rFonts w:asciiTheme="minorHAnsi" w:eastAsiaTheme="minorEastAsia" w:hAnsiTheme="minorHAnsi" w:cstheme="minorHAnsi"/>
          <w:sz w:val="24"/>
          <w:szCs w:val="24"/>
          <w:lang w:val="en-US" w:eastAsia="ja-JP"/>
        </w:rPr>
        <w:t xml:space="preserve"> </w:t>
      </w:r>
      <w:r w:rsidR="00320A7B" w:rsidRPr="00897E1A">
        <w:rPr>
          <w:rFonts w:asciiTheme="minorHAnsi" w:eastAsiaTheme="minorEastAsia" w:hAnsiTheme="minorHAnsi" w:cstheme="minorHAnsi"/>
          <w:sz w:val="24"/>
          <w:szCs w:val="24"/>
          <w:lang w:val="en-US" w:eastAsia="ja-JP"/>
        </w:rPr>
        <w:t xml:space="preserve">associated with higher returns, </w:t>
      </w:r>
      <w:r w:rsidR="007077C9">
        <w:rPr>
          <w:rFonts w:asciiTheme="minorHAnsi" w:eastAsiaTheme="minorEastAsia" w:hAnsiTheme="minorHAnsi" w:cstheme="minorHAnsi"/>
          <w:sz w:val="24"/>
          <w:szCs w:val="24"/>
          <w:lang w:val="en-US" w:eastAsia="ja-JP"/>
        </w:rPr>
        <w:t>and</w:t>
      </w:r>
      <w:r w:rsidR="007077C9" w:rsidRPr="005C7B27">
        <w:rPr>
          <w:rFonts w:asciiTheme="minorHAnsi" w:eastAsiaTheme="minorEastAsia" w:hAnsiTheme="minorHAnsi" w:cstheme="minorHAnsi"/>
          <w:sz w:val="24"/>
          <w:szCs w:val="24"/>
          <w:lang w:val="en-US" w:eastAsia="ja-JP"/>
        </w:rPr>
        <w:t xml:space="preserve"> </w:t>
      </w:r>
      <w:r w:rsidR="00320A7B" w:rsidRPr="005C7B27">
        <w:rPr>
          <w:rFonts w:asciiTheme="minorHAnsi" w:eastAsiaTheme="minorEastAsia" w:hAnsiTheme="minorHAnsi" w:cstheme="minorHAnsi"/>
          <w:sz w:val="24"/>
          <w:szCs w:val="24"/>
          <w:lang w:val="en-US" w:eastAsia="ja-JP"/>
        </w:rPr>
        <w:t xml:space="preserve">time horizons </w:t>
      </w:r>
      <w:r w:rsidR="007077C9">
        <w:rPr>
          <w:rFonts w:asciiTheme="minorHAnsi" w:eastAsiaTheme="minorEastAsia" w:hAnsiTheme="minorHAnsi" w:cstheme="minorHAnsi"/>
          <w:sz w:val="24"/>
          <w:szCs w:val="24"/>
          <w:lang w:val="en-US" w:eastAsia="ja-JP"/>
        </w:rPr>
        <w:t>are not associated</w:t>
      </w:r>
      <w:r w:rsidR="009906C3">
        <w:rPr>
          <w:rFonts w:asciiTheme="minorHAnsi" w:eastAsiaTheme="minorEastAsia" w:hAnsiTheme="minorHAnsi" w:cstheme="minorHAnsi"/>
          <w:sz w:val="24"/>
          <w:szCs w:val="24"/>
          <w:lang w:val="en-US" w:eastAsia="ja-JP"/>
        </w:rPr>
        <w:t xml:space="preserve"> with</w:t>
      </w:r>
      <w:r w:rsidR="007077C9">
        <w:rPr>
          <w:rFonts w:asciiTheme="minorHAnsi" w:eastAsiaTheme="minorEastAsia" w:hAnsiTheme="minorHAnsi" w:cstheme="minorHAnsi"/>
          <w:sz w:val="24"/>
          <w:szCs w:val="24"/>
          <w:lang w:val="en-US" w:eastAsia="ja-JP"/>
        </w:rPr>
        <w:t xml:space="preserve"> performance</w:t>
      </w:r>
      <w:r w:rsidR="009906C3">
        <w:rPr>
          <w:rFonts w:asciiTheme="minorHAnsi" w:eastAsiaTheme="minorEastAsia" w:hAnsiTheme="minorHAnsi" w:cstheme="minorHAnsi"/>
          <w:sz w:val="24"/>
          <w:szCs w:val="24"/>
          <w:lang w:val="en-US" w:eastAsia="ja-JP"/>
        </w:rPr>
        <w:t>.</w:t>
      </w:r>
      <w:r w:rsidR="007077C9">
        <w:rPr>
          <w:rFonts w:asciiTheme="minorHAnsi" w:eastAsiaTheme="minorEastAsia" w:hAnsiTheme="minorHAnsi" w:cstheme="minorHAnsi"/>
          <w:sz w:val="24"/>
          <w:szCs w:val="24"/>
          <w:lang w:val="en-US" w:eastAsia="ja-JP"/>
        </w:rPr>
        <w:t xml:space="preserve"> </w:t>
      </w:r>
    </w:p>
    <w:p w14:paraId="15E1517F" w14:textId="5315EBC7" w:rsidR="00C65524" w:rsidRPr="00897E1A" w:rsidRDefault="00131DF3" w:rsidP="00897E1A">
      <w:pPr>
        <w:widowControl w:val="0"/>
        <w:autoSpaceDE w:val="0"/>
        <w:autoSpaceDN w:val="0"/>
        <w:adjustRightInd w:val="0"/>
        <w:spacing w:after="240" w:line="480" w:lineRule="auto"/>
        <w:rPr>
          <w:rFonts w:asciiTheme="minorHAnsi" w:eastAsiaTheme="minorEastAsia" w:hAnsiTheme="minorHAnsi" w:cstheme="minorHAnsi"/>
          <w:sz w:val="24"/>
          <w:szCs w:val="24"/>
          <w:lang w:val="en-US" w:eastAsia="ja-JP"/>
        </w:rPr>
      </w:pPr>
      <w:proofErr w:type="spellStart"/>
      <w:r>
        <w:rPr>
          <w:rFonts w:asciiTheme="minorHAnsi" w:eastAsiaTheme="minorEastAsia" w:hAnsiTheme="minorHAnsi" w:cstheme="minorHAnsi"/>
          <w:sz w:val="24"/>
          <w:szCs w:val="24"/>
          <w:lang w:val="en-US" w:eastAsia="ja-JP"/>
        </w:rPr>
        <w:t>Koedijk</w:t>
      </w:r>
      <w:proofErr w:type="spellEnd"/>
      <w:r>
        <w:rPr>
          <w:rFonts w:asciiTheme="minorHAnsi" w:eastAsiaTheme="minorEastAsia" w:hAnsiTheme="minorHAnsi" w:cstheme="minorHAnsi"/>
          <w:sz w:val="24"/>
          <w:szCs w:val="24"/>
          <w:lang w:val="en-US" w:eastAsia="ja-JP"/>
        </w:rPr>
        <w:t xml:space="preserve"> and </w:t>
      </w:r>
      <w:proofErr w:type="spellStart"/>
      <w:r>
        <w:rPr>
          <w:rFonts w:asciiTheme="minorHAnsi" w:eastAsiaTheme="minorEastAsia" w:hAnsiTheme="minorHAnsi" w:cstheme="minorHAnsi"/>
          <w:sz w:val="24"/>
          <w:szCs w:val="24"/>
          <w:lang w:val="en-US" w:eastAsia="ja-JP"/>
        </w:rPr>
        <w:t>Slager’s</w:t>
      </w:r>
      <w:proofErr w:type="spellEnd"/>
      <w:r>
        <w:rPr>
          <w:rFonts w:asciiTheme="minorHAnsi" w:eastAsiaTheme="minorEastAsia" w:hAnsiTheme="minorHAnsi" w:cstheme="minorHAnsi"/>
          <w:sz w:val="24"/>
          <w:szCs w:val="24"/>
          <w:lang w:val="en-US" w:eastAsia="ja-JP"/>
        </w:rPr>
        <w:t xml:space="preserve"> (2009) </w:t>
      </w:r>
      <w:r w:rsidR="00B37D0C">
        <w:rPr>
          <w:rFonts w:asciiTheme="minorHAnsi" w:eastAsiaTheme="minorEastAsia" w:hAnsiTheme="minorHAnsi" w:cstheme="minorHAnsi"/>
          <w:sz w:val="24"/>
          <w:szCs w:val="24"/>
          <w:lang w:val="en-US" w:eastAsia="ja-JP"/>
        </w:rPr>
        <w:t>[12]</w:t>
      </w:r>
      <w:r w:rsidR="00D738A5">
        <w:rPr>
          <w:rFonts w:asciiTheme="minorHAnsi" w:eastAsiaTheme="minorEastAsia" w:hAnsiTheme="minorHAnsi" w:cstheme="minorHAnsi"/>
          <w:sz w:val="24"/>
          <w:szCs w:val="24"/>
          <w:lang w:val="en-US" w:eastAsia="ja-JP"/>
        </w:rPr>
        <w:t xml:space="preserve"> </w:t>
      </w:r>
      <w:r>
        <w:rPr>
          <w:rFonts w:asciiTheme="minorHAnsi" w:eastAsiaTheme="minorEastAsia" w:hAnsiTheme="minorHAnsi" w:cstheme="minorHAnsi"/>
          <w:sz w:val="24"/>
          <w:szCs w:val="24"/>
          <w:lang w:val="en-US" w:eastAsia="ja-JP"/>
        </w:rPr>
        <w:t xml:space="preserve">study also revealed differences between the investment beliefs of the two groups. </w:t>
      </w:r>
      <w:r w:rsidR="007077C9">
        <w:rPr>
          <w:rFonts w:asciiTheme="minorHAnsi" w:eastAsiaTheme="minorEastAsia" w:hAnsiTheme="minorHAnsi" w:cstheme="minorHAnsi"/>
          <w:sz w:val="24"/>
          <w:szCs w:val="24"/>
          <w:lang w:val="en-US" w:eastAsia="ja-JP"/>
        </w:rPr>
        <w:t xml:space="preserve"> </w:t>
      </w:r>
      <w:r w:rsidR="009906C3">
        <w:rPr>
          <w:rFonts w:asciiTheme="minorHAnsi" w:eastAsiaTheme="minorEastAsia" w:hAnsiTheme="minorHAnsi" w:cstheme="minorHAnsi"/>
          <w:sz w:val="24"/>
          <w:szCs w:val="24"/>
          <w:lang w:val="en-US" w:eastAsia="ja-JP"/>
        </w:rPr>
        <w:t xml:space="preserve">For example, </w:t>
      </w:r>
      <w:r>
        <w:rPr>
          <w:rFonts w:asciiTheme="minorHAnsi" w:eastAsiaTheme="minorEastAsia" w:hAnsiTheme="minorHAnsi" w:cstheme="minorHAnsi"/>
          <w:sz w:val="24"/>
          <w:szCs w:val="24"/>
          <w:lang w:val="en-US" w:eastAsia="ja-JP"/>
        </w:rPr>
        <w:t>public pension</w:t>
      </w:r>
      <w:r w:rsidRPr="00897E1A">
        <w:rPr>
          <w:rFonts w:asciiTheme="minorHAnsi" w:eastAsiaTheme="minorEastAsia" w:hAnsiTheme="minorHAnsi" w:cstheme="minorHAnsi"/>
          <w:sz w:val="24"/>
          <w:szCs w:val="24"/>
          <w:lang w:val="en-US" w:eastAsia="ja-JP"/>
        </w:rPr>
        <w:t xml:space="preserve"> funds</w:t>
      </w:r>
      <w:r w:rsidR="009906C3">
        <w:rPr>
          <w:rFonts w:asciiTheme="minorHAnsi" w:eastAsiaTheme="minorEastAsia" w:hAnsiTheme="minorHAnsi" w:cstheme="minorHAnsi"/>
          <w:sz w:val="24"/>
          <w:szCs w:val="24"/>
          <w:lang w:val="en-US" w:eastAsia="ja-JP"/>
        </w:rPr>
        <w:t xml:space="preserve"> report investment beliefs to support</w:t>
      </w:r>
      <w:r>
        <w:rPr>
          <w:rFonts w:asciiTheme="minorHAnsi" w:eastAsiaTheme="minorEastAsia" w:hAnsiTheme="minorHAnsi" w:cstheme="minorHAnsi"/>
          <w:sz w:val="24"/>
          <w:szCs w:val="24"/>
          <w:lang w:val="en-US" w:eastAsia="ja-JP"/>
        </w:rPr>
        <w:t xml:space="preserve"> their</w:t>
      </w:r>
      <w:r w:rsidRPr="00897E1A">
        <w:rPr>
          <w:rFonts w:asciiTheme="minorHAnsi" w:eastAsiaTheme="minorEastAsia" w:hAnsiTheme="minorHAnsi" w:cstheme="minorHAnsi"/>
          <w:sz w:val="24"/>
          <w:szCs w:val="24"/>
          <w:lang w:val="en-US" w:eastAsia="ja-JP"/>
        </w:rPr>
        <w:t xml:space="preserve"> decision</w:t>
      </w:r>
      <w:r>
        <w:rPr>
          <w:rFonts w:asciiTheme="minorHAnsi" w:eastAsiaTheme="minorEastAsia" w:hAnsiTheme="minorHAnsi" w:cstheme="minorHAnsi"/>
          <w:sz w:val="24"/>
          <w:szCs w:val="24"/>
          <w:lang w:val="en-US" w:eastAsia="ja-JP"/>
        </w:rPr>
        <w:t>-</w:t>
      </w:r>
      <w:r w:rsidRPr="00897E1A">
        <w:rPr>
          <w:rFonts w:asciiTheme="minorHAnsi" w:eastAsiaTheme="minorEastAsia" w:hAnsiTheme="minorHAnsi" w:cstheme="minorHAnsi"/>
          <w:sz w:val="24"/>
          <w:szCs w:val="24"/>
          <w:lang w:val="en-US" w:eastAsia="ja-JP"/>
        </w:rPr>
        <w:t xml:space="preserve">making </w:t>
      </w:r>
      <w:r w:rsidR="009906C3">
        <w:rPr>
          <w:rFonts w:asciiTheme="minorHAnsi" w:eastAsiaTheme="minorEastAsia" w:hAnsiTheme="minorHAnsi" w:cstheme="minorHAnsi"/>
          <w:sz w:val="24"/>
          <w:szCs w:val="24"/>
          <w:lang w:val="en-US" w:eastAsia="ja-JP"/>
        </w:rPr>
        <w:t>whereas asset managers report investment belief</w:t>
      </w:r>
      <w:r w:rsidRPr="00897E1A">
        <w:rPr>
          <w:rFonts w:asciiTheme="minorHAnsi" w:eastAsiaTheme="minorEastAsia" w:hAnsiTheme="minorHAnsi" w:cstheme="minorHAnsi"/>
          <w:sz w:val="24"/>
          <w:szCs w:val="24"/>
          <w:lang w:val="en-US" w:eastAsia="ja-JP"/>
        </w:rPr>
        <w:t xml:space="preserve">s to </w:t>
      </w:r>
      <w:r>
        <w:rPr>
          <w:rFonts w:asciiTheme="minorHAnsi" w:eastAsiaTheme="minorEastAsia" w:hAnsiTheme="minorHAnsi" w:cstheme="minorHAnsi"/>
          <w:sz w:val="24"/>
          <w:szCs w:val="24"/>
          <w:lang w:val="en-US" w:eastAsia="ja-JP"/>
        </w:rPr>
        <w:t>demonstrate</w:t>
      </w:r>
      <w:r w:rsidRPr="00897E1A">
        <w:rPr>
          <w:rFonts w:asciiTheme="minorHAnsi" w:eastAsiaTheme="minorEastAsia" w:hAnsiTheme="minorHAnsi" w:cstheme="minorHAnsi"/>
          <w:sz w:val="24"/>
          <w:szCs w:val="24"/>
          <w:lang w:val="en-US" w:eastAsia="ja-JP"/>
        </w:rPr>
        <w:t xml:space="preserve"> </w:t>
      </w:r>
      <w:r>
        <w:rPr>
          <w:rFonts w:asciiTheme="minorHAnsi" w:eastAsiaTheme="minorEastAsia" w:hAnsiTheme="minorHAnsi" w:cstheme="minorHAnsi"/>
          <w:sz w:val="24"/>
          <w:szCs w:val="24"/>
          <w:lang w:val="en-US" w:eastAsia="ja-JP"/>
        </w:rPr>
        <w:t xml:space="preserve">their </w:t>
      </w:r>
      <w:r w:rsidRPr="00897E1A">
        <w:rPr>
          <w:rFonts w:asciiTheme="minorHAnsi" w:eastAsiaTheme="minorEastAsia" w:hAnsiTheme="minorHAnsi" w:cstheme="minorHAnsi"/>
          <w:sz w:val="24"/>
          <w:szCs w:val="24"/>
          <w:lang w:val="en-US" w:eastAsia="ja-JP"/>
        </w:rPr>
        <w:t>competitive</w:t>
      </w:r>
      <w:r w:rsidR="009906C3">
        <w:rPr>
          <w:rFonts w:asciiTheme="minorHAnsi" w:eastAsiaTheme="minorEastAsia" w:hAnsiTheme="minorHAnsi" w:cstheme="minorHAnsi"/>
          <w:sz w:val="24"/>
          <w:szCs w:val="24"/>
          <w:lang w:val="en-US" w:eastAsia="ja-JP"/>
        </w:rPr>
        <w:t xml:space="preserve"> advantage</w:t>
      </w:r>
      <w:r>
        <w:rPr>
          <w:rFonts w:asciiTheme="minorHAnsi" w:eastAsiaTheme="minorEastAsia" w:hAnsiTheme="minorHAnsi" w:cstheme="minorHAnsi"/>
          <w:sz w:val="24"/>
          <w:szCs w:val="24"/>
          <w:lang w:val="en-US" w:eastAsia="ja-JP"/>
        </w:rPr>
        <w:t xml:space="preserve">. However, </w:t>
      </w:r>
      <w:r w:rsidR="007077C9">
        <w:rPr>
          <w:rFonts w:asciiTheme="minorHAnsi" w:eastAsiaTheme="minorEastAsia" w:hAnsiTheme="minorHAnsi" w:cstheme="minorHAnsi"/>
          <w:sz w:val="24"/>
          <w:szCs w:val="24"/>
          <w:lang w:val="en-US" w:eastAsia="ja-JP"/>
        </w:rPr>
        <w:t>the greatest area of difference between public</w:t>
      </w:r>
      <w:r>
        <w:rPr>
          <w:rFonts w:asciiTheme="minorHAnsi" w:eastAsiaTheme="minorEastAsia" w:hAnsiTheme="minorHAnsi" w:cstheme="minorHAnsi"/>
          <w:sz w:val="24"/>
          <w:szCs w:val="24"/>
          <w:lang w:val="en-US" w:eastAsia="ja-JP"/>
        </w:rPr>
        <w:t xml:space="preserve"> pension funds</w:t>
      </w:r>
      <w:r w:rsidR="007077C9">
        <w:rPr>
          <w:rFonts w:asciiTheme="minorHAnsi" w:eastAsiaTheme="minorEastAsia" w:hAnsiTheme="minorHAnsi" w:cstheme="minorHAnsi"/>
          <w:sz w:val="24"/>
          <w:szCs w:val="24"/>
          <w:lang w:val="en-US" w:eastAsia="ja-JP"/>
        </w:rPr>
        <w:t xml:space="preserve"> and</w:t>
      </w:r>
      <w:r>
        <w:rPr>
          <w:rFonts w:asciiTheme="minorHAnsi" w:eastAsiaTheme="minorEastAsia" w:hAnsiTheme="minorHAnsi" w:cstheme="minorHAnsi"/>
          <w:sz w:val="24"/>
          <w:szCs w:val="24"/>
          <w:lang w:val="en-US" w:eastAsia="ja-JP"/>
        </w:rPr>
        <w:t xml:space="preserve"> commercial asset managers concerns their beliefs about risk.</w:t>
      </w:r>
      <w:r w:rsidR="007077C9">
        <w:rPr>
          <w:rFonts w:asciiTheme="minorHAnsi" w:eastAsiaTheme="minorEastAsia" w:hAnsiTheme="minorHAnsi" w:cstheme="minorHAnsi"/>
          <w:sz w:val="24"/>
          <w:szCs w:val="24"/>
          <w:lang w:val="en-US" w:eastAsia="ja-JP"/>
        </w:rPr>
        <w:t xml:space="preserve"> </w:t>
      </w:r>
      <w:r w:rsidR="006509C2">
        <w:rPr>
          <w:rFonts w:asciiTheme="minorHAnsi" w:eastAsiaTheme="minorEastAsia" w:hAnsiTheme="minorHAnsi" w:cstheme="minorHAnsi"/>
          <w:sz w:val="24"/>
          <w:szCs w:val="24"/>
          <w:lang w:val="en-US" w:eastAsia="ja-JP"/>
        </w:rPr>
        <w:t>P</w:t>
      </w:r>
      <w:r w:rsidR="005C7B27" w:rsidRPr="006136CA">
        <w:rPr>
          <w:rFonts w:asciiTheme="minorHAnsi" w:eastAsiaTheme="minorEastAsia" w:hAnsiTheme="minorHAnsi" w:cstheme="minorHAnsi"/>
          <w:sz w:val="24"/>
          <w:szCs w:val="24"/>
          <w:lang w:val="en-US" w:eastAsia="ja-JP"/>
        </w:rPr>
        <w:t xml:space="preserve">ublic </w:t>
      </w:r>
      <w:r w:rsidR="006509C2">
        <w:rPr>
          <w:rFonts w:asciiTheme="minorHAnsi" w:eastAsiaTheme="minorEastAsia" w:hAnsiTheme="minorHAnsi" w:cstheme="minorHAnsi"/>
          <w:sz w:val="24"/>
          <w:szCs w:val="24"/>
          <w:lang w:val="en-US" w:eastAsia="ja-JP"/>
        </w:rPr>
        <w:t xml:space="preserve">pension </w:t>
      </w:r>
      <w:r w:rsidR="005C7B27" w:rsidRPr="006136CA">
        <w:rPr>
          <w:rFonts w:asciiTheme="minorHAnsi" w:eastAsiaTheme="minorEastAsia" w:hAnsiTheme="minorHAnsi" w:cstheme="minorHAnsi"/>
          <w:sz w:val="24"/>
          <w:szCs w:val="24"/>
          <w:lang w:val="en-US" w:eastAsia="ja-JP"/>
        </w:rPr>
        <w:t xml:space="preserve">funds </w:t>
      </w:r>
      <w:r w:rsidR="004B7513">
        <w:rPr>
          <w:rFonts w:asciiTheme="minorHAnsi" w:eastAsiaTheme="minorEastAsia" w:hAnsiTheme="minorHAnsi" w:cstheme="minorHAnsi"/>
          <w:sz w:val="24"/>
          <w:szCs w:val="24"/>
          <w:lang w:val="en-US" w:eastAsia="ja-JP"/>
        </w:rPr>
        <w:t>focus on</w:t>
      </w:r>
      <w:r w:rsidR="006509C2">
        <w:rPr>
          <w:rFonts w:asciiTheme="minorHAnsi" w:eastAsiaTheme="minorEastAsia" w:hAnsiTheme="minorHAnsi" w:cstheme="minorHAnsi"/>
          <w:sz w:val="24"/>
          <w:szCs w:val="24"/>
          <w:lang w:val="en-US" w:eastAsia="ja-JP"/>
        </w:rPr>
        <w:t xml:space="preserve"> </w:t>
      </w:r>
      <w:r w:rsidR="004B7513">
        <w:rPr>
          <w:rFonts w:asciiTheme="minorHAnsi" w:eastAsiaTheme="minorEastAsia" w:hAnsiTheme="minorHAnsi" w:cstheme="minorHAnsi"/>
          <w:sz w:val="24"/>
          <w:szCs w:val="24"/>
          <w:lang w:val="en-US" w:eastAsia="ja-JP"/>
        </w:rPr>
        <w:t xml:space="preserve">balanced risk exposure </w:t>
      </w:r>
      <w:r>
        <w:rPr>
          <w:rFonts w:asciiTheme="minorHAnsi" w:eastAsiaTheme="minorEastAsia" w:hAnsiTheme="minorHAnsi" w:cstheme="minorHAnsi"/>
          <w:sz w:val="24"/>
          <w:szCs w:val="24"/>
          <w:lang w:val="en-US" w:eastAsia="ja-JP"/>
        </w:rPr>
        <w:t xml:space="preserve">through long-term investment </w:t>
      </w:r>
      <w:r w:rsidR="004B7513">
        <w:rPr>
          <w:rFonts w:asciiTheme="minorHAnsi" w:eastAsiaTheme="minorEastAsia" w:hAnsiTheme="minorHAnsi" w:cstheme="minorHAnsi"/>
          <w:sz w:val="24"/>
          <w:szCs w:val="24"/>
          <w:lang w:val="en-US" w:eastAsia="ja-JP"/>
        </w:rPr>
        <w:t>diversification</w:t>
      </w:r>
      <w:r>
        <w:rPr>
          <w:rFonts w:asciiTheme="minorHAnsi" w:eastAsiaTheme="minorEastAsia" w:hAnsiTheme="minorHAnsi" w:cstheme="minorHAnsi"/>
          <w:sz w:val="24"/>
          <w:szCs w:val="24"/>
          <w:lang w:val="en-US" w:eastAsia="ja-JP"/>
        </w:rPr>
        <w:t xml:space="preserve">. </w:t>
      </w:r>
      <w:r w:rsidR="005C7B27" w:rsidRPr="006136CA">
        <w:rPr>
          <w:rFonts w:asciiTheme="minorHAnsi" w:eastAsiaTheme="minorEastAsia" w:hAnsiTheme="minorHAnsi" w:cstheme="minorHAnsi"/>
          <w:sz w:val="24"/>
          <w:szCs w:val="24"/>
          <w:lang w:val="en-US" w:eastAsia="ja-JP"/>
        </w:rPr>
        <w:t xml:space="preserve">Commercial </w:t>
      </w:r>
      <w:r>
        <w:rPr>
          <w:rFonts w:asciiTheme="minorHAnsi" w:eastAsiaTheme="minorEastAsia" w:hAnsiTheme="minorHAnsi" w:cstheme="minorHAnsi"/>
          <w:sz w:val="24"/>
          <w:szCs w:val="24"/>
          <w:lang w:val="en-US" w:eastAsia="ja-JP"/>
        </w:rPr>
        <w:t>asset managers</w:t>
      </w:r>
      <w:r w:rsidRPr="006136CA">
        <w:rPr>
          <w:rFonts w:asciiTheme="minorHAnsi" w:eastAsiaTheme="minorEastAsia" w:hAnsiTheme="minorHAnsi" w:cstheme="minorHAnsi"/>
          <w:sz w:val="24"/>
          <w:szCs w:val="24"/>
          <w:lang w:val="en-US" w:eastAsia="ja-JP"/>
        </w:rPr>
        <w:t xml:space="preserve"> </w:t>
      </w:r>
      <w:r>
        <w:rPr>
          <w:rFonts w:asciiTheme="minorHAnsi" w:eastAsiaTheme="minorEastAsia" w:hAnsiTheme="minorHAnsi" w:cstheme="minorHAnsi"/>
          <w:sz w:val="24"/>
          <w:szCs w:val="24"/>
          <w:lang w:val="en-US" w:eastAsia="ja-JP"/>
        </w:rPr>
        <w:t xml:space="preserve">focus on </w:t>
      </w:r>
      <w:r w:rsidR="005C7B27" w:rsidRPr="006136CA">
        <w:rPr>
          <w:rFonts w:asciiTheme="minorHAnsi" w:eastAsiaTheme="minorEastAsia" w:hAnsiTheme="minorHAnsi" w:cstheme="minorHAnsi"/>
          <w:sz w:val="24"/>
          <w:szCs w:val="24"/>
          <w:lang w:val="en-US" w:eastAsia="ja-JP"/>
        </w:rPr>
        <w:t>their</w:t>
      </w:r>
      <w:r w:rsidR="00F8031E">
        <w:rPr>
          <w:rFonts w:asciiTheme="minorHAnsi" w:eastAsiaTheme="minorEastAsia" w:hAnsiTheme="minorHAnsi" w:cstheme="minorHAnsi"/>
          <w:sz w:val="24"/>
          <w:szCs w:val="24"/>
          <w:lang w:val="en-US" w:eastAsia="ja-JP"/>
        </w:rPr>
        <w:t xml:space="preserve"> “</w:t>
      </w:r>
      <w:proofErr w:type="gramStart"/>
      <w:r w:rsidR="00F8031E">
        <w:rPr>
          <w:rFonts w:asciiTheme="minorHAnsi" w:eastAsiaTheme="minorEastAsia" w:hAnsiTheme="minorHAnsi" w:cstheme="minorHAnsi"/>
          <w:sz w:val="24"/>
          <w:szCs w:val="24"/>
          <w:lang w:val="en-US" w:eastAsia="ja-JP"/>
        </w:rPr>
        <w:t xml:space="preserve">particular </w:t>
      </w:r>
      <w:r w:rsidR="005C7B27" w:rsidRPr="006136CA">
        <w:rPr>
          <w:rFonts w:asciiTheme="minorHAnsi" w:eastAsiaTheme="minorEastAsia" w:hAnsiTheme="minorHAnsi" w:cstheme="minorHAnsi"/>
          <w:sz w:val="24"/>
          <w:szCs w:val="24"/>
          <w:lang w:val="en-US" w:eastAsia="ja-JP"/>
        </w:rPr>
        <w:t xml:space="preserve"> investment</w:t>
      </w:r>
      <w:proofErr w:type="gramEnd"/>
      <w:r w:rsidR="005C7B27" w:rsidRPr="006136CA">
        <w:rPr>
          <w:rFonts w:asciiTheme="minorHAnsi" w:eastAsiaTheme="minorEastAsia" w:hAnsiTheme="minorHAnsi" w:cstheme="minorHAnsi"/>
          <w:sz w:val="24"/>
          <w:szCs w:val="24"/>
          <w:lang w:val="en-US" w:eastAsia="ja-JP"/>
        </w:rPr>
        <w:t xml:space="preserve"> styles</w:t>
      </w:r>
      <w:r w:rsidR="009906C3">
        <w:rPr>
          <w:rFonts w:asciiTheme="minorHAnsi" w:eastAsiaTheme="minorEastAsia" w:hAnsiTheme="minorHAnsi" w:cstheme="minorHAnsi"/>
          <w:sz w:val="24"/>
          <w:szCs w:val="24"/>
          <w:lang w:val="en-US" w:eastAsia="ja-JP"/>
        </w:rPr>
        <w:t>,</w:t>
      </w:r>
      <w:r w:rsidR="00F8031E">
        <w:rPr>
          <w:rFonts w:asciiTheme="minorHAnsi" w:eastAsiaTheme="minorEastAsia" w:hAnsiTheme="minorHAnsi" w:cstheme="minorHAnsi"/>
          <w:sz w:val="24"/>
          <w:szCs w:val="24"/>
          <w:lang w:val="en-US" w:eastAsia="ja-JP"/>
        </w:rPr>
        <w:t>”</w:t>
      </w:r>
      <w:r w:rsidR="000032CB">
        <w:rPr>
          <w:rFonts w:asciiTheme="minorHAnsi" w:eastAsiaTheme="minorEastAsia" w:hAnsiTheme="minorHAnsi" w:cstheme="minorHAnsi"/>
          <w:sz w:val="24"/>
          <w:szCs w:val="24"/>
          <w:lang w:val="en-US" w:eastAsia="ja-JP"/>
        </w:rPr>
        <w:t xml:space="preserve"> </w:t>
      </w:r>
      <w:r>
        <w:rPr>
          <w:rFonts w:asciiTheme="minorHAnsi" w:eastAsiaTheme="minorEastAsia" w:hAnsiTheme="minorHAnsi" w:cstheme="minorHAnsi"/>
          <w:sz w:val="24"/>
          <w:szCs w:val="24"/>
          <w:lang w:val="en-US" w:eastAsia="ja-JP"/>
        </w:rPr>
        <w:t xml:space="preserve">their  </w:t>
      </w:r>
      <w:r w:rsidR="00F8031E">
        <w:rPr>
          <w:rFonts w:asciiTheme="minorHAnsi" w:eastAsiaTheme="minorEastAsia" w:hAnsiTheme="minorHAnsi" w:cstheme="minorHAnsi"/>
          <w:sz w:val="24"/>
          <w:szCs w:val="24"/>
          <w:lang w:val="en-US" w:eastAsia="ja-JP"/>
        </w:rPr>
        <w:t>“asset pricing expertise</w:t>
      </w:r>
      <w:r w:rsidR="009906C3">
        <w:rPr>
          <w:rFonts w:asciiTheme="minorHAnsi" w:eastAsiaTheme="minorEastAsia" w:hAnsiTheme="minorHAnsi" w:cstheme="minorHAnsi"/>
          <w:sz w:val="24"/>
          <w:szCs w:val="24"/>
          <w:lang w:val="en-US" w:eastAsia="ja-JP"/>
        </w:rPr>
        <w:t>,</w:t>
      </w:r>
      <w:r w:rsidR="00F8031E">
        <w:rPr>
          <w:rFonts w:asciiTheme="minorHAnsi" w:eastAsiaTheme="minorEastAsia" w:hAnsiTheme="minorHAnsi" w:cstheme="minorHAnsi"/>
          <w:sz w:val="24"/>
          <w:szCs w:val="24"/>
          <w:lang w:val="en-US" w:eastAsia="ja-JP"/>
        </w:rPr>
        <w:t>” (p. 19) and</w:t>
      </w:r>
      <w:r w:rsidR="009906C3">
        <w:rPr>
          <w:rFonts w:asciiTheme="minorHAnsi" w:eastAsiaTheme="minorEastAsia" w:hAnsiTheme="minorHAnsi" w:cstheme="minorHAnsi"/>
          <w:sz w:val="24"/>
          <w:szCs w:val="24"/>
          <w:lang w:val="en-US" w:eastAsia="ja-JP"/>
        </w:rPr>
        <w:t xml:space="preserve"> their</w:t>
      </w:r>
      <w:r w:rsidR="00F8031E">
        <w:rPr>
          <w:rFonts w:asciiTheme="minorHAnsi" w:eastAsiaTheme="minorEastAsia" w:hAnsiTheme="minorHAnsi" w:cstheme="minorHAnsi"/>
          <w:sz w:val="24"/>
          <w:szCs w:val="24"/>
          <w:lang w:val="en-US" w:eastAsia="ja-JP"/>
        </w:rPr>
        <w:t xml:space="preserve"> team</w:t>
      </w:r>
      <w:r>
        <w:rPr>
          <w:rFonts w:asciiTheme="minorHAnsi" w:eastAsiaTheme="minorEastAsia" w:hAnsiTheme="minorHAnsi" w:cstheme="minorHAnsi"/>
          <w:sz w:val="24"/>
          <w:szCs w:val="24"/>
          <w:lang w:val="en-US" w:eastAsia="ja-JP"/>
        </w:rPr>
        <w:t>s of portfolio managers.</w:t>
      </w:r>
      <w:r w:rsidR="00F8031E">
        <w:rPr>
          <w:rFonts w:asciiTheme="minorHAnsi" w:eastAsiaTheme="minorEastAsia" w:hAnsiTheme="minorHAnsi" w:cstheme="minorHAnsi"/>
          <w:sz w:val="24"/>
          <w:szCs w:val="24"/>
          <w:lang w:val="en-US" w:eastAsia="ja-JP"/>
        </w:rPr>
        <w:t xml:space="preserve"> </w:t>
      </w:r>
      <w:r>
        <w:rPr>
          <w:rFonts w:asciiTheme="minorHAnsi" w:eastAsiaTheme="minorEastAsia" w:hAnsiTheme="minorHAnsi" w:cstheme="minorHAnsi"/>
          <w:sz w:val="24"/>
          <w:szCs w:val="24"/>
          <w:lang w:val="en-US" w:eastAsia="ja-JP"/>
        </w:rPr>
        <w:t xml:space="preserve"> However, the authors do not </w:t>
      </w:r>
      <w:r w:rsidR="000032CB">
        <w:rPr>
          <w:rFonts w:asciiTheme="minorHAnsi" w:eastAsiaTheme="minorEastAsia" w:hAnsiTheme="minorHAnsi" w:cstheme="minorHAnsi"/>
          <w:sz w:val="24"/>
          <w:szCs w:val="24"/>
          <w:lang w:val="en-US" w:eastAsia="ja-JP"/>
        </w:rPr>
        <w:t>explain clearly</w:t>
      </w:r>
      <w:r w:rsidR="008D3D62">
        <w:rPr>
          <w:rFonts w:asciiTheme="minorHAnsi" w:eastAsiaTheme="minorEastAsia" w:hAnsiTheme="minorHAnsi" w:cstheme="minorHAnsi"/>
          <w:sz w:val="24"/>
          <w:szCs w:val="24"/>
          <w:lang w:val="en-US" w:eastAsia="ja-JP"/>
        </w:rPr>
        <w:t xml:space="preserve"> </w:t>
      </w:r>
      <w:r>
        <w:rPr>
          <w:rFonts w:asciiTheme="minorHAnsi" w:eastAsiaTheme="minorEastAsia" w:hAnsiTheme="minorHAnsi" w:cstheme="minorHAnsi"/>
          <w:sz w:val="24"/>
          <w:szCs w:val="24"/>
          <w:lang w:val="en-US" w:eastAsia="ja-JP"/>
        </w:rPr>
        <w:t xml:space="preserve">the investment strategies of the asset managers. </w:t>
      </w:r>
    </w:p>
    <w:p w14:paraId="1A22FEA5" w14:textId="0B0317CC" w:rsidR="00320A7B" w:rsidRPr="00897E1A" w:rsidRDefault="001C7936" w:rsidP="00897E1A">
      <w:pPr>
        <w:widowControl w:val="0"/>
        <w:autoSpaceDE w:val="0"/>
        <w:autoSpaceDN w:val="0"/>
        <w:adjustRightInd w:val="0"/>
        <w:spacing w:after="240" w:line="480" w:lineRule="auto"/>
        <w:rPr>
          <w:rFonts w:asciiTheme="minorHAnsi" w:eastAsiaTheme="minorEastAsia" w:hAnsiTheme="minorHAnsi" w:cstheme="minorHAnsi"/>
          <w:sz w:val="24"/>
          <w:szCs w:val="24"/>
          <w:lang w:val="en-US" w:eastAsia="ja-JP"/>
        </w:rPr>
      </w:pPr>
      <w:r>
        <w:rPr>
          <w:rFonts w:asciiTheme="minorHAnsi" w:eastAsiaTheme="minorEastAsia" w:hAnsiTheme="minorHAnsi" w:cstheme="minorHAnsi"/>
          <w:sz w:val="24"/>
          <w:szCs w:val="24"/>
          <w:lang w:val="en-US" w:eastAsia="ja-JP"/>
        </w:rPr>
        <w:t xml:space="preserve">Halim, Miller, and </w:t>
      </w:r>
      <w:proofErr w:type="spellStart"/>
      <w:r>
        <w:rPr>
          <w:rFonts w:asciiTheme="minorHAnsi" w:eastAsiaTheme="minorEastAsia" w:hAnsiTheme="minorHAnsi" w:cstheme="minorHAnsi"/>
          <w:sz w:val="24"/>
          <w:szCs w:val="24"/>
          <w:lang w:val="en-US" w:eastAsia="ja-JP"/>
        </w:rPr>
        <w:t>Dupont</w:t>
      </w:r>
      <w:proofErr w:type="spellEnd"/>
      <w:r>
        <w:rPr>
          <w:rFonts w:asciiTheme="minorHAnsi" w:eastAsiaTheme="minorEastAsia" w:hAnsiTheme="minorHAnsi" w:cstheme="minorHAnsi"/>
          <w:sz w:val="24"/>
          <w:szCs w:val="24"/>
          <w:lang w:val="en-US" w:eastAsia="ja-JP"/>
        </w:rPr>
        <w:t xml:space="preserve"> (2010) </w:t>
      </w:r>
      <w:r w:rsidR="00D738A5">
        <w:rPr>
          <w:rFonts w:asciiTheme="minorHAnsi" w:eastAsiaTheme="minorEastAsia" w:hAnsiTheme="minorHAnsi" w:cstheme="minorHAnsi"/>
          <w:sz w:val="24"/>
          <w:szCs w:val="24"/>
          <w:lang w:val="en-US" w:eastAsia="ja-JP"/>
        </w:rPr>
        <w:t xml:space="preserve">[10] </w:t>
      </w:r>
      <w:r>
        <w:rPr>
          <w:rFonts w:asciiTheme="minorHAnsi" w:eastAsiaTheme="minorEastAsia" w:hAnsiTheme="minorHAnsi" w:cstheme="minorHAnsi"/>
          <w:sz w:val="24"/>
          <w:szCs w:val="24"/>
          <w:lang w:val="en-US" w:eastAsia="ja-JP"/>
        </w:rPr>
        <w:t>conducted a</w:t>
      </w:r>
      <w:r w:rsidRPr="00897E1A">
        <w:rPr>
          <w:rFonts w:asciiTheme="minorHAnsi" w:eastAsiaTheme="minorEastAsia" w:hAnsiTheme="minorHAnsi" w:cstheme="minorHAnsi"/>
          <w:sz w:val="24"/>
          <w:szCs w:val="24"/>
          <w:lang w:val="en-US" w:eastAsia="ja-JP"/>
        </w:rPr>
        <w:t xml:space="preserve"> </w:t>
      </w:r>
      <w:r w:rsidR="00C65524" w:rsidRPr="00897E1A">
        <w:rPr>
          <w:rFonts w:asciiTheme="minorHAnsi" w:eastAsiaTheme="minorEastAsia" w:hAnsiTheme="minorHAnsi" w:cstheme="minorHAnsi"/>
          <w:sz w:val="24"/>
          <w:szCs w:val="24"/>
          <w:lang w:val="en-US" w:eastAsia="ja-JP"/>
        </w:rPr>
        <w:t>study on th</w:t>
      </w:r>
      <w:r w:rsidR="007F2323">
        <w:rPr>
          <w:rFonts w:asciiTheme="minorHAnsi" w:eastAsiaTheme="minorEastAsia" w:hAnsiTheme="minorHAnsi" w:cstheme="minorHAnsi"/>
          <w:sz w:val="24"/>
          <w:szCs w:val="24"/>
          <w:lang w:val="en-US" w:eastAsia="ja-JP"/>
        </w:rPr>
        <w:t>e management of investment risk</w:t>
      </w:r>
      <w:r w:rsidR="00C65524" w:rsidRPr="00897E1A">
        <w:rPr>
          <w:rFonts w:asciiTheme="minorHAnsi" w:eastAsiaTheme="minorEastAsia" w:hAnsiTheme="minorHAnsi" w:cstheme="minorHAnsi"/>
          <w:sz w:val="24"/>
          <w:szCs w:val="24"/>
          <w:lang w:val="en-US" w:eastAsia="ja-JP"/>
        </w:rPr>
        <w:t xml:space="preserve"> </w:t>
      </w:r>
      <w:r>
        <w:rPr>
          <w:rFonts w:asciiTheme="minorHAnsi" w:eastAsiaTheme="minorEastAsia" w:hAnsiTheme="minorHAnsi" w:cstheme="minorHAnsi"/>
          <w:sz w:val="24"/>
          <w:szCs w:val="24"/>
          <w:lang w:val="en-US" w:eastAsia="ja-JP"/>
        </w:rPr>
        <w:t xml:space="preserve">at </w:t>
      </w:r>
      <w:r w:rsidR="007C2039">
        <w:rPr>
          <w:rFonts w:asciiTheme="minorHAnsi" w:eastAsiaTheme="minorEastAsia" w:hAnsiTheme="minorHAnsi" w:cstheme="minorHAnsi"/>
          <w:sz w:val="24"/>
          <w:szCs w:val="24"/>
          <w:lang w:val="en-US" w:eastAsia="ja-JP"/>
        </w:rPr>
        <w:t xml:space="preserve">58 </w:t>
      </w:r>
      <w:r>
        <w:rPr>
          <w:rFonts w:asciiTheme="minorHAnsi" w:eastAsiaTheme="minorEastAsia" w:hAnsiTheme="minorHAnsi" w:cstheme="minorHAnsi"/>
          <w:sz w:val="24"/>
          <w:szCs w:val="24"/>
          <w:lang w:val="en-US" w:eastAsia="ja-JP"/>
        </w:rPr>
        <w:t xml:space="preserve">pension </w:t>
      </w:r>
      <w:r w:rsidR="007C2039">
        <w:rPr>
          <w:rFonts w:asciiTheme="minorHAnsi" w:eastAsiaTheme="minorEastAsia" w:hAnsiTheme="minorHAnsi" w:cstheme="minorHAnsi"/>
          <w:sz w:val="24"/>
          <w:szCs w:val="24"/>
          <w:lang w:val="en-US" w:eastAsia="ja-JP"/>
        </w:rPr>
        <w:t xml:space="preserve">funds </w:t>
      </w:r>
      <w:r w:rsidR="007F2323">
        <w:rPr>
          <w:rFonts w:asciiTheme="minorHAnsi" w:eastAsiaTheme="minorEastAsia" w:hAnsiTheme="minorHAnsi" w:cstheme="minorHAnsi"/>
          <w:sz w:val="24"/>
          <w:szCs w:val="24"/>
          <w:lang w:val="en-US" w:eastAsia="ja-JP"/>
        </w:rPr>
        <w:t>(20 commercial</w:t>
      </w:r>
      <w:r>
        <w:rPr>
          <w:rFonts w:asciiTheme="minorHAnsi" w:eastAsiaTheme="minorEastAsia" w:hAnsiTheme="minorHAnsi" w:cstheme="minorHAnsi"/>
          <w:sz w:val="24"/>
          <w:szCs w:val="24"/>
          <w:lang w:val="en-US" w:eastAsia="ja-JP"/>
        </w:rPr>
        <w:t xml:space="preserve"> funds</w:t>
      </w:r>
      <w:r w:rsidR="007F2323">
        <w:rPr>
          <w:rFonts w:asciiTheme="minorHAnsi" w:eastAsiaTheme="minorEastAsia" w:hAnsiTheme="minorHAnsi" w:cstheme="minorHAnsi"/>
          <w:sz w:val="24"/>
          <w:szCs w:val="24"/>
          <w:lang w:val="en-US" w:eastAsia="ja-JP"/>
        </w:rPr>
        <w:t>, 32 public</w:t>
      </w:r>
      <w:r>
        <w:rPr>
          <w:rFonts w:asciiTheme="minorHAnsi" w:eastAsiaTheme="minorEastAsia" w:hAnsiTheme="minorHAnsi" w:cstheme="minorHAnsi"/>
          <w:sz w:val="24"/>
          <w:szCs w:val="24"/>
          <w:lang w:val="en-US" w:eastAsia="ja-JP"/>
        </w:rPr>
        <w:t xml:space="preserve"> funds,</w:t>
      </w:r>
      <w:r w:rsidR="007F2323">
        <w:rPr>
          <w:rFonts w:asciiTheme="minorHAnsi" w:eastAsiaTheme="minorEastAsia" w:hAnsiTheme="minorHAnsi" w:cstheme="minorHAnsi"/>
          <w:sz w:val="24"/>
          <w:szCs w:val="24"/>
          <w:lang w:val="en-US" w:eastAsia="ja-JP"/>
        </w:rPr>
        <w:t xml:space="preserve"> and 6 others) in </w:t>
      </w:r>
      <w:r w:rsidR="007C2039">
        <w:rPr>
          <w:rFonts w:asciiTheme="minorHAnsi" w:eastAsiaTheme="minorEastAsia" w:hAnsiTheme="minorHAnsi" w:cstheme="minorHAnsi"/>
          <w:sz w:val="24"/>
          <w:szCs w:val="24"/>
          <w:lang w:val="en-US" w:eastAsia="ja-JP"/>
        </w:rPr>
        <w:t>North America, Austral</w:t>
      </w:r>
      <w:r w:rsidR="007F2323">
        <w:rPr>
          <w:rFonts w:asciiTheme="minorHAnsi" w:eastAsiaTheme="minorEastAsia" w:hAnsiTheme="minorHAnsi" w:cstheme="minorHAnsi"/>
          <w:sz w:val="24"/>
          <w:szCs w:val="24"/>
          <w:lang w:val="en-US" w:eastAsia="ja-JP"/>
        </w:rPr>
        <w:t>ia/N</w:t>
      </w:r>
      <w:r>
        <w:rPr>
          <w:rFonts w:asciiTheme="minorHAnsi" w:eastAsiaTheme="minorEastAsia" w:hAnsiTheme="minorHAnsi" w:cstheme="minorHAnsi"/>
          <w:sz w:val="24"/>
          <w:szCs w:val="24"/>
          <w:lang w:val="en-US" w:eastAsia="ja-JP"/>
        </w:rPr>
        <w:t xml:space="preserve">ew </w:t>
      </w:r>
      <w:r w:rsidR="007F2323">
        <w:rPr>
          <w:rFonts w:asciiTheme="minorHAnsi" w:eastAsiaTheme="minorEastAsia" w:hAnsiTheme="minorHAnsi" w:cstheme="minorHAnsi"/>
          <w:sz w:val="24"/>
          <w:szCs w:val="24"/>
          <w:lang w:val="en-US" w:eastAsia="ja-JP"/>
        </w:rPr>
        <w:t>Z</w:t>
      </w:r>
      <w:r>
        <w:rPr>
          <w:rFonts w:asciiTheme="minorHAnsi" w:eastAsiaTheme="minorEastAsia" w:hAnsiTheme="minorHAnsi" w:cstheme="minorHAnsi"/>
          <w:sz w:val="24"/>
          <w:szCs w:val="24"/>
          <w:lang w:val="en-US" w:eastAsia="ja-JP"/>
        </w:rPr>
        <w:t>ealand</w:t>
      </w:r>
      <w:r w:rsidR="007F2323">
        <w:rPr>
          <w:rFonts w:asciiTheme="minorHAnsi" w:eastAsiaTheme="minorEastAsia" w:hAnsiTheme="minorHAnsi" w:cstheme="minorHAnsi"/>
          <w:sz w:val="24"/>
          <w:szCs w:val="24"/>
          <w:lang w:val="en-US" w:eastAsia="ja-JP"/>
        </w:rPr>
        <w:t xml:space="preserve">, and </w:t>
      </w:r>
      <w:proofErr w:type="spellStart"/>
      <w:r w:rsidR="007F2323">
        <w:rPr>
          <w:rFonts w:asciiTheme="minorHAnsi" w:eastAsiaTheme="minorEastAsia" w:hAnsiTheme="minorHAnsi" w:cstheme="minorHAnsi"/>
          <w:sz w:val="24"/>
          <w:szCs w:val="24"/>
          <w:lang w:val="en-US" w:eastAsia="ja-JP"/>
        </w:rPr>
        <w:t>Euope</w:t>
      </w:r>
      <w:proofErr w:type="spellEnd"/>
      <w:r w:rsidR="006C2E78">
        <w:rPr>
          <w:rFonts w:asciiTheme="minorHAnsi" w:eastAsiaTheme="minorEastAsia" w:hAnsiTheme="minorHAnsi" w:cstheme="minorHAnsi"/>
          <w:sz w:val="24"/>
          <w:szCs w:val="24"/>
          <w:lang w:val="en-US" w:eastAsia="ja-JP"/>
        </w:rPr>
        <w:t>. The</w:t>
      </w:r>
      <w:r>
        <w:rPr>
          <w:rFonts w:asciiTheme="minorHAnsi" w:eastAsiaTheme="minorEastAsia" w:hAnsiTheme="minorHAnsi" w:cstheme="minorHAnsi"/>
          <w:sz w:val="24"/>
          <w:szCs w:val="24"/>
          <w:lang w:val="en-US" w:eastAsia="ja-JP"/>
        </w:rPr>
        <w:t xml:space="preserve"> total </w:t>
      </w:r>
      <w:r w:rsidR="007F2323">
        <w:rPr>
          <w:rFonts w:asciiTheme="minorHAnsi" w:eastAsiaTheme="minorEastAsia" w:hAnsiTheme="minorHAnsi" w:cstheme="minorHAnsi"/>
          <w:sz w:val="24"/>
          <w:szCs w:val="24"/>
          <w:lang w:val="en-US" w:eastAsia="ja-JP"/>
        </w:rPr>
        <w:t>assets</w:t>
      </w:r>
      <w:r w:rsidR="006C2E78">
        <w:rPr>
          <w:rFonts w:asciiTheme="minorHAnsi" w:eastAsiaTheme="minorEastAsia" w:hAnsiTheme="minorHAnsi" w:cstheme="minorHAnsi"/>
          <w:sz w:val="24"/>
          <w:szCs w:val="24"/>
          <w:lang w:val="en-US" w:eastAsia="ja-JP"/>
        </w:rPr>
        <w:t xml:space="preserve"> of the funds were valued at</w:t>
      </w:r>
      <w:r>
        <w:rPr>
          <w:rFonts w:asciiTheme="minorHAnsi" w:eastAsiaTheme="minorEastAsia" w:hAnsiTheme="minorHAnsi" w:cstheme="minorHAnsi"/>
          <w:sz w:val="24"/>
          <w:szCs w:val="24"/>
          <w:lang w:val="en-US" w:eastAsia="ja-JP"/>
        </w:rPr>
        <w:t xml:space="preserve"> almost 2 trillion</w:t>
      </w:r>
      <w:r w:rsidR="007C2039">
        <w:rPr>
          <w:rFonts w:asciiTheme="minorHAnsi" w:eastAsiaTheme="minorEastAsia" w:hAnsiTheme="minorHAnsi" w:cstheme="minorHAnsi"/>
          <w:sz w:val="24"/>
          <w:szCs w:val="24"/>
          <w:lang w:val="en-US" w:eastAsia="ja-JP"/>
        </w:rPr>
        <w:t xml:space="preserve"> USD </w:t>
      </w:r>
      <w:r w:rsidR="007F2323">
        <w:rPr>
          <w:rFonts w:asciiTheme="minorHAnsi" w:eastAsiaTheme="minorEastAsia" w:hAnsiTheme="minorHAnsi" w:cstheme="minorHAnsi"/>
          <w:sz w:val="24"/>
          <w:szCs w:val="24"/>
          <w:lang w:val="en-US" w:eastAsia="ja-JP"/>
        </w:rPr>
        <w:t>(on average</w:t>
      </w:r>
      <w:r>
        <w:rPr>
          <w:rFonts w:asciiTheme="minorHAnsi" w:eastAsiaTheme="minorEastAsia" w:hAnsiTheme="minorHAnsi" w:cstheme="minorHAnsi"/>
          <w:sz w:val="24"/>
          <w:szCs w:val="24"/>
          <w:lang w:val="en-US" w:eastAsia="ja-JP"/>
        </w:rPr>
        <w:t>,</w:t>
      </w:r>
      <w:r w:rsidR="007F2323">
        <w:rPr>
          <w:rFonts w:asciiTheme="minorHAnsi" w:eastAsiaTheme="minorEastAsia" w:hAnsiTheme="minorHAnsi" w:cstheme="minorHAnsi"/>
          <w:sz w:val="24"/>
          <w:szCs w:val="24"/>
          <w:lang w:val="en-US" w:eastAsia="ja-JP"/>
        </w:rPr>
        <w:t xml:space="preserve"> 32 billion USD</w:t>
      </w:r>
      <w:r>
        <w:rPr>
          <w:rFonts w:asciiTheme="minorHAnsi" w:eastAsiaTheme="minorEastAsia" w:hAnsiTheme="minorHAnsi" w:cstheme="minorHAnsi"/>
          <w:sz w:val="24"/>
          <w:szCs w:val="24"/>
          <w:lang w:val="en-US" w:eastAsia="ja-JP"/>
        </w:rPr>
        <w:t xml:space="preserve"> each</w:t>
      </w:r>
      <w:r w:rsidR="007F2323">
        <w:rPr>
          <w:rFonts w:asciiTheme="minorHAnsi" w:eastAsiaTheme="minorEastAsia" w:hAnsiTheme="minorHAnsi" w:cstheme="minorHAnsi"/>
          <w:sz w:val="24"/>
          <w:szCs w:val="24"/>
          <w:lang w:val="en-US" w:eastAsia="ja-JP"/>
        </w:rPr>
        <w:t>)</w:t>
      </w:r>
      <w:r>
        <w:rPr>
          <w:rFonts w:asciiTheme="minorHAnsi" w:eastAsiaTheme="minorEastAsia" w:hAnsiTheme="minorHAnsi" w:cstheme="minorHAnsi"/>
          <w:sz w:val="24"/>
          <w:szCs w:val="24"/>
          <w:lang w:val="en-US" w:eastAsia="ja-JP"/>
        </w:rPr>
        <w:t xml:space="preserve">. They </w:t>
      </w:r>
      <w:r w:rsidR="007E3114">
        <w:rPr>
          <w:rFonts w:asciiTheme="minorHAnsi" w:eastAsiaTheme="minorEastAsia" w:hAnsiTheme="minorHAnsi" w:cstheme="minorHAnsi"/>
          <w:sz w:val="24"/>
          <w:szCs w:val="24"/>
          <w:lang w:val="en-US" w:eastAsia="ja-JP"/>
        </w:rPr>
        <w:t>showed that</w:t>
      </w:r>
      <w:r w:rsidR="00EB268B">
        <w:rPr>
          <w:rFonts w:asciiTheme="minorHAnsi" w:eastAsiaTheme="minorEastAsia" w:hAnsiTheme="minorHAnsi" w:cstheme="minorHAnsi"/>
          <w:sz w:val="24"/>
          <w:szCs w:val="24"/>
          <w:lang w:val="en-US" w:eastAsia="ja-JP"/>
        </w:rPr>
        <w:t xml:space="preserve"> investment beliefs vary significantly in the pension</w:t>
      </w:r>
      <w:r w:rsidR="006C2E78">
        <w:rPr>
          <w:rFonts w:asciiTheme="minorHAnsi" w:eastAsiaTheme="minorEastAsia" w:hAnsiTheme="minorHAnsi" w:cstheme="minorHAnsi"/>
          <w:sz w:val="24"/>
          <w:szCs w:val="24"/>
          <w:lang w:val="en-US" w:eastAsia="ja-JP"/>
        </w:rPr>
        <w:t xml:space="preserve"> fund</w:t>
      </w:r>
      <w:r w:rsidR="00EB268B">
        <w:rPr>
          <w:rFonts w:asciiTheme="minorHAnsi" w:eastAsiaTheme="minorEastAsia" w:hAnsiTheme="minorHAnsi" w:cstheme="minorHAnsi"/>
          <w:sz w:val="24"/>
          <w:szCs w:val="24"/>
          <w:lang w:val="en-US" w:eastAsia="ja-JP"/>
        </w:rPr>
        <w:t xml:space="preserve"> industry, depending on the importance attributed to the influence of market forces on pension liabilities. </w:t>
      </w:r>
      <w:r>
        <w:rPr>
          <w:rFonts w:asciiTheme="minorHAnsi" w:eastAsiaTheme="minorEastAsia" w:hAnsiTheme="minorHAnsi" w:cstheme="minorHAnsi"/>
          <w:sz w:val="24"/>
          <w:szCs w:val="24"/>
          <w:lang w:val="en-US" w:eastAsia="ja-JP"/>
        </w:rPr>
        <w:t>They</w:t>
      </w:r>
      <w:r w:rsidR="00EB268B">
        <w:rPr>
          <w:rFonts w:asciiTheme="minorHAnsi" w:eastAsiaTheme="minorEastAsia" w:hAnsiTheme="minorHAnsi" w:cstheme="minorHAnsi"/>
          <w:sz w:val="24"/>
          <w:szCs w:val="24"/>
          <w:lang w:val="en-US" w:eastAsia="ja-JP"/>
        </w:rPr>
        <w:t xml:space="preserve"> also</w:t>
      </w:r>
      <w:r>
        <w:rPr>
          <w:rFonts w:asciiTheme="minorHAnsi" w:eastAsiaTheme="minorEastAsia" w:hAnsiTheme="minorHAnsi" w:cstheme="minorHAnsi"/>
          <w:sz w:val="24"/>
          <w:szCs w:val="24"/>
          <w:lang w:val="en-US" w:eastAsia="ja-JP"/>
        </w:rPr>
        <w:t xml:space="preserve"> found </w:t>
      </w:r>
      <w:r w:rsidR="00C62EAA" w:rsidRPr="00C54688">
        <w:rPr>
          <w:rFonts w:asciiTheme="minorHAnsi" w:eastAsiaTheme="minorEastAsia" w:hAnsiTheme="minorHAnsi" w:cstheme="minorHAnsi"/>
          <w:sz w:val="24"/>
          <w:szCs w:val="24"/>
          <w:lang w:val="en-US" w:eastAsia="ja-JP"/>
        </w:rPr>
        <w:t xml:space="preserve">that </w:t>
      </w:r>
      <w:r w:rsidR="007F2323" w:rsidRPr="00C54688">
        <w:rPr>
          <w:rFonts w:asciiTheme="minorHAnsi" w:eastAsiaTheme="minorEastAsia" w:hAnsiTheme="minorHAnsi" w:cstheme="minorHAnsi"/>
          <w:sz w:val="24"/>
          <w:szCs w:val="24"/>
          <w:lang w:val="en-US" w:eastAsia="ja-JP"/>
        </w:rPr>
        <w:t>85</w:t>
      </w:r>
      <w:r>
        <w:rPr>
          <w:rFonts w:asciiTheme="minorHAnsi" w:eastAsiaTheme="minorEastAsia" w:hAnsiTheme="minorHAnsi" w:cstheme="minorHAnsi"/>
          <w:sz w:val="24"/>
          <w:szCs w:val="24"/>
          <w:lang w:val="en-US" w:eastAsia="ja-JP"/>
        </w:rPr>
        <w:t xml:space="preserve"> percent</w:t>
      </w:r>
      <w:r w:rsidRPr="00C54688">
        <w:rPr>
          <w:rFonts w:asciiTheme="minorHAnsi" w:eastAsiaTheme="minorEastAsia" w:hAnsiTheme="minorHAnsi" w:cstheme="minorHAnsi"/>
          <w:sz w:val="24"/>
          <w:szCs w:val="24"/>
          <w:lang w:val="en-US" w:eastAsia="ja-JP"/>
        </w:rPr>
        <w:t xml:space="preserve"> </w:t>
      </w:r>
      <w:r w:rsidR="007F2323" w:rsidRPr="00C54688">
        <w:rPr>
          <w:rFonts w:asciiTheme="minorHAnsi" w:eastAsiaTheme="minorEastAsia" w:hAnsiTheme="minorHAnsi" w:cstheme="minorHAnsi"/>
          <w:sz w:val="24"/>
          <w:szCs w:val="24"/>
          <w:lang w:val="en-US" w:eastAsia="ja-JP"/>
        </w:rPr>
        <w:t xml:space="preserve">of </w:t>
      </w:r>
      <w:r w:rsidR="00531F4F">
        <w:rPr>
          <w:rFonts w:asciiTheme="minorHAnsi" w:eastAsiaTheme="minorEastAsia" w:hAnsiTheme="minorHAnsi" w:cstheme="minorHAnsi"/>
          <w:sz w:val="24"/>
          <w:szCs w:val="24"/>
          <w:lang w:val="en-US" w:eastAsia="ja-JP"/>
        </w:rPr>
        <w:t xml:space="preserve">the </w:t>
      </w:r>
      <w:r w:rsidR="007F2323" w:rsidRPr="00C54688">
        <w:rPr>
          <w:rFonts w:asciiTheme="minorHAnsi" w:eastAsiaTheme="minorEastAsia" w:hAnsiTheme="minorHAnsi" w:cstheme="minorHAnsi"/>
          <w:sz w:val="24"/>
          <w:szCs w:val="24"/>
          <w:lang w:val="en-US" w:eastAsia="ja-JP"/>
        </w:rPr>
        <w:t>funds</w:t>
      </w:r>
      <w:r w:rsidR="00EB268B">
        <w:rPr>
          <w:rFonts w:asciiTheme="minorHAnsi" w:eastAsiaTheme="minorEastAsia" w:hAnsiTheme="minorHAnsi" w:cstheme="minorHAnsi"/>
          <w:sz w:val="24"/>
          <w:szCs w:val="24"/>
          <w:lang w:val="en-US" w:eastAsia="ja-JP"/>
        </w:rPr>
        <w:t xml:space="preserve"> surveyed</w:t>
      </w:r>
      <w:r w:rsidR="007F2323" w:rsidRPr="00C54688">
        <w:rPr>
          <w:rFonts w:asciiTheme="minorHAnsi" w:eastAsiaTheme="minorEastAsia" w:hAnsiTheme="minorHAnsi" w:cstheme="minorHAnsi"/>
          <w:sz w:val="24"/>
          <w:szCs w:val="24"/>
          <w:lang w:val="en-US" w:eastAsia="ja-JP"/>
        </w:rPr>
        <w:t xml:space="preserve"> </w:t>
      </w:r>
      <w:r w:rsidRPr="00C54688">
        <w:rPr>
          <w:rFonts w:asciiTheme="minorHAnsi" w:eastAsiaTheme="minorEastAsia" w:hAnsiTheme="minorHAnsi" w:cstheme="minorHAnsi"/>
          <w:sz w:val="24"/>
          <w:szCs w:val="24"/>
          <w:lang w:val="en-US" w:eastAsia="ja-JP"/>
        </w:rPr>
        <w:t>ha</w:t>
      </w:r>
      <w:r w:rsidR="00EB268B">
        <w:rPr>
          <w:rFonts w:asciiTheme="minorHAnsi" w:eastAsiaTheme="minorEastAsia" w:hAnsiTheme="minorHAnsi" w:cstheme="minorHAnsi"/>
          <w:sz w:val="24"/>
          <w:szCs w:val="24"/>
          <w:lang w:val="en-US" w:eastAsia="ja-JP"/>
        </w:rPr>
        <w:t>d</w:t>
      </w:r>
      <w:r w:rsidRPr="00C54688">
        <w:rPr>
          <w:rFonts w:asciiTheme="minorHAnsi" w:eastAsiaTheme="minorEastAsia" w:hAnsiTheme="minorHAnsi" w:cstheme="minorHAnsi"/>
          <w:sz w:val="24"/>
          <w:szCs w:val="24"/>
          <w:lang w:val="en-US" w:eastAsia="ja-JP"/>
        </w:rPr>
        <w:t xml:space="preserve"> </w:t>
      </w:r>
      <w:r w:rsidR="007F2323" w:rsidRPr="00C54688">
        <w:rPr>
          <w:rFonts w:asciiTheme="minorHAnsi" w:eastAsiaTheme="minorEastAsia" w:hAnsiTheme="minorHAnsi" w:cstheme="minorHAnsi"/>
          <w:sz w:val="24"/>
          <w:szCs w:val="24"/>
          <w:lang w:val="en-US" w:eastAsia="ja-JP"/>
        </w:rPr>
        <w:t>a risk framework</w:t>
      </w:r>
      <w:r w:rsidR="006C2E78">
        <w:rPr>
          <w:rFonts w:asciiTheme="minorHAnsi" w:eastAsiaTheme="minorEastAsia" w:hAnsiTheme="minorHAnsi" w:cstheme="minorHAnsi"/>
          <w:sz w:val="24"/>
          <w:szCs w:val="24"/>
          <w:lang w:val="en-US" w:eastAsia="ja-JP"/>
        </w:rPr>
        <w:t xml:space="preserve"> in which </w:t>
      </w:r>
      <w:r w:rsidR="007F2323" w:rsidRPr="00C54688">
        <w:rPr>
          <w:rFonts w:asciiTheme="minorHAnsi" w:eastAsiaTheme="minorEastAsia" w:hAnsiTheme="minorHAnsi" w:cstheme="minorHAnsi"/>
          <w:sz w:val="24"/>
          <w:szCs w:val="24"/>
          <w:lang w:val="en-US" w:eastAsia="ja-JP"/>
        </w:rPr>
        <w:t xml:space="preserve">investment beliefs </w:t>
      </w:r>
      <w:r w:rsidR="00EB268B">
        <w:rPr>
          <w:rFonts w:asciiTheme="minorHAnsi" w:eastAsiaTheme="minorEastAsia" w:hAnsiTheme="minorHAnsi" w:cstheme="minorHAnsi"/>
          <w:sz w:val="24"/>
          <w:szCs w:val="24"/>
          <w:lang w:val="en-US" w:eastAsia="ja-JP"/>
        </w:rPr>
        <w:t>as well as</w:t>
      </w:r>
      <w:r w:rsidR="007F2323" w:rsidRPr="00C54688">
        <w:rPr>
          <w:rFonts w:asciiTheme="minorHAnsi" w:eastAsiaTheme="minorEastAsia" w:hAnsiTheme="minorHAnsi" w:cstheme="minorHAnsi"/>
          <w:sz w:val="24"/>
          <w:szCs w:val="24"/>
          <w:lang w:val="en-US" w:eastAsia="ja-JP"/>
        </w:rPr>
        <w:t xml:space="preserve"> regu</w:t>
      </w:r>
      <w:r w:rsidR="00C54688" w:rsidRPr="00C54688">
        <w:rPr>
          <w:rFonts w:asciiTheme="minorHAnsi" w:eastAsiaTheme="minorEastAsia" w:hAnsiTheme="minorHAnsi" w:cstheme="minorHAnsi"/>
          <w:sz w:val="24"/>
          <w:szCs w:val="24"/>
          <w:lang w:val="en-US" w:eastAsia="ja-JP"/>
        </w:rPr>
        <w:t>lation</w:t>
      </w:r>
      <w:r w:rsidR="00EB268B">
        <w:rPr>
          <w:rFonts w:asciiTheme="minorHAnsi" w:eastAsiaTheme="minorEastAsia" w:hAnsiTheme="minorHAnsi" w:cstheme="minorHAnsi"/>
          <w:sz w:val="24"/>
          <w:szCs w:val="24"/>
          <w:lang w:val="en-US" w:eastAsia="ja-JP"/>
        </w:rPr>
        <w:t>s</w:t>
      </w:r>
      <w:r w:rsidR="006C2E78">
        <w:rPr>
          <w:rFonts w:asciiTheme="minorHAnsi" w:eastAsiaTheme="minorEastAsia" w:hAnsiTheme="minorHAnsi" w:cstheme="minorHAnsi"/>
          <w:sz w:val="24"/>
          <w:szCs w:val="24"/>
          <w:lang w:val="en-US" w:eastAsia="ja-JP"/>
        </w:rPr>
        <w:t xml:space="preserve"> drive management of risk</w:t>
      </w:r>
      <w:r w:rsidR="00531F4F">
        <w:rPr>
          <w:rFonts w:asciiTheme="minorHAnsi" w:eastAsiaTheme="minorEastAsia" w:hAnsiTheme="minorHAnsi" w:cstheme="minorHAnsi"/>
          <w:sz w:val="24"/>
          <w:szCs w:val="24"/>
          <w:lang w:val="en-US" w:eastAsia="ja-JP"/>
        </w:rPr>
        <w:t xml:space="preserve">. </w:t>
      </w:r>
      <w:r w:rsidR="006C2E78">
        <w:rPr>
          <w:rFonts w:asciiTheme="minorHAnsi" w:eastAsiaTheme="minorEastAsia" w:hAnsiTheme="minorHAnsi" w:cstheme="minorHAnsi"/>
          <w:sz w:val="24"/>
          <w:szCs w:val="24"/>
          <w:lang w:val="en-US" w:eastAsia="ja-JP"/>
        </w:rPr>
        <w:t xml:space="preserve">They found </w:t>
      </w:r>
      <w:proofErr w:type="gramStart"/>
      <w:r w:rsidR="006C2E78">
        <w:rPr>
          <w:rFonts w:asciiTheme="minorHAnsi" w:eastAsiaTheme="minorEastAsia" w:hAnsiTheme="minorHAnsi" w:cstheme="minorHAnsi"/>
          <w:sz w:val="24"/>
          <w:szCs w:val="24"/>
          <w:lang w:val="en-US" w:eastAsia="ja-JP"/>
        </w:rPr>
        <w:t>that</w:t>
      </w:r>
      <w:r w:rsidR="00531F4F">
        <w:rPr>
          <w:rFonts w:asciiTheme="minorHAnsi" w:eastAsiaTheme="minorEastAsia" w:hAnsiTheme="minorHAnsi" w:cstheme="minorHAnsi"/>
          <w:sz w:val="24"/>
          <w:szCs w:val="24"/>
          <w:lang w:val="en-US" w:eastAsia="ja-JP"/>
        </w:rPr>
        <w:t xml:space="preserve"> </w:t>
      </w:r>
      <w:r w:rsidR="00C54688" w:rsidRPr="00C54688">
        <w:rPr>
          <w:rFonts w:asciiTheme="minorHAnsi" w:eastAsiaTheme="minorEastAsia" w:hAnsiTheme="minorHAnsi" w:cstheme="minorHAnsi"/>
          <w:sz w:val="24"/>
          <w:szCs w:val="24"/>
          <w:lang w:val="en-US" w:eastAsia="ja-JP"/>
        </w:rPr>
        <w:t xml:space="preserve"> </w:t>
      </w:r>
      <w:r w:rsidR="00EB268B">
        <w:rPr>
          <w:rFonts w:asciiTheme="minorHAnsi" w:eastAsiaTheme="minorEastAsia" w:hAnsiTheme="minorHAnsi" w:cstheme="minorHAnsi"/>
          <w:sz w:val="24"/>
          <w:szCs w:val="24"/>
          <w:lang w:val="en-US" w:eastAsia="ja-JP"/>
        </w:rPr>
        <w:t>“</w:t>
      </w:r>
      <w:proofErr w:type="gramEnd"/>
      <w:r w:rsidR="00EB268B">
        <w:rPr>
          <w:rFonts w:asciiTheme="minorHAnsi" w:eastAsiaTheme="minorEastAsia" w:hAnsiTheme="minorHAnsi" w:cstheme="minorHAnsi"/>
          <w:sz w:val="24"/>
          <w:szCs w:val="24"/>
          <w:lang w:val="en-US" w:eastAsia="ja-JP"/>
        </w:rPr>
        <w:t xml:space="preserve">risk monitoring is widespread although not universal” </w:t>
      </w:r>
      <w:r w:rsidR="00EB268B">
        <w:rPr>
          <w:rFonts w:asciiTheme="minorHAnsi" w:eastAsiaTheme="minorEastAsia" w:hAnsiTheme="minorHAnsi" w:cstheme="minorHAnsi"/>
          <w:sz w:val="24"/>
          <w:szCs w:val="24"/>
          <w:lang w:val="en-US" w:eastAsia="ja-JP"/>
        </w:rPr>
        <w:lastRenderedPageBreak/>
        <w:t xml:space="preserve">(p. 35) and the </w:t>
      </w:r>
      <w:r w:rsidR="00C54688" w:rsidRPr="00C54688">
        <w:rPr>
          <w:rFonts w:asciiTheme="minorHAnsi" w:eastAsiaTheme="minorEastAsia" w:hAnsiTheme="minorHAnsi" w:cstheme="minorHAnsi"/>
          <w:sz w:val="24"/>
          <w:szCs w:val="24"/>
          <w:lang w:val="en-US" w:eastAsia="ja-JP"/>
        </w:rPr>
        <w:t xml:space="preserve">larger funds </w:t>
      </w:r>
      <w:r w:rsidR="00EB268B">
        <w:rPr>
          <w:rFonts w:asciiTheme="minorHAnsi" w:eastAsiaTheme="minorEastAsia" w:hAnsiTheme="minorHAnsi" w:cstheme="minorHAnsi"/>
          <w:sz w:val="24"/>
          <w:szCs w:val="24"/>
          <w:lang w:val="en-US" w:eastAsia="ja-JP"/>
        </w:rPr>
        <w:t xml:space="preserve">engage in more </w:t>
      </w:r>
      <w:r w:rsidR="00C54688" w:rsidRPr="00C54688">
        <w:rPr>
          <w:rFonts w:asciiTheme="minorHAnsi" w:eastAsiaTheme="minorEastAsia" w:hAnsiTheme="minorHAnsi" w:cstheme="minorHAnsi"/>
          <w:sz w:val="24"/>
          <w:szCs w:val="24"/>
          <w:lang w:val="en-US" w:eastAsia="ja-JP"/>
        </w:rPr>
        <w:t>risk monitoring</w:t>
      </w:r>
      <w:r w:rsidR="00EB268B">
        <w:rPr>
          <w:rFonts w:asciiTheme="minorHAnsi" w:eastAsiaTheme="minorEastAsia" w:hAnsiTheme="minorHAnsi" w:cstheme="minorHAnsi"/>
          <w:sz w:val="24"/>
          <w:szCs w:val="24"/>
          <w:lang w:val="en-US" w:eastAsia="ja-JP"/>
        </w:rPr>
        <w:t xml:space="preserve">. </w:t>
      </w:r>
      <w:r w:rsidR="006C2E78">
        <w:rPr>
          <w:rFonts w:asciiTheme="minorHAnsi" w:eastAsiaTheme="minorEastAsia" w:hAnsiTheme="minorHAnsi" w:cstheme="minorHAnsi"/>
          <w:sz w:val="24"/>
          <w:szCs w:val="24"/>
          <w:lang w:val="en-US" w:eastAsia="ja-JP"/>
        </w:rPr>
        <w:t>One interesting finding</w:t>
      </w:r>
      <w:r w:rsidR="00C54688" w:rsidRPr="006136CA">
        <w:rPr>
          <w:rFonts w:asciiTheme="minorHAnsi" w:eastAsiaTheme="minorEastAsia" w:hAnsiTheme="minorHAnsi" w:cstheme="minorHAnsi"/>
          <w:sz w:val="24"/>
          <w:szCs w:val="24"/>
          <w:lang w:val="en-US" w:eastAsia="ja-JP"/>
        </w:rPr>
        <w:t xml:space="preserve"> </w:t>
      </w:r>
      <w:r w:rsidR="003D081A">
        <w:rPr>
          <w:rFonts w:asciiTheme="minorHAnsi" w:eastAsiaTheme="minorEastAsia" w:hAnsiTheme="minorHAnsi" w:cstheme="minorHAnsi"/>
          <w:sz w:val="24"/>
          <w:szCs w:val="24"/>
          <w:lang w:val="en-US" w:eastAsia="ja-JP"/>
        </w:rPr>
        <w:t>is</w:t>
      </w:r>
      <w:r w:rsidR="00C54688" w:rsidRPr="00C54688">
        <w:rPr>
          <w:rFonts w:asciiTheme="minorHAnsi" w:eastAsiaTheme="minorEastAsia" w:hAnsiTheme="minorHAnsi" w:cstheme="minorHAnsi"/>
          <w:sz w:val="24"/>
          <w:szCs w:val="24"/>
          <w:lang w:val="en-US" w:eastAsia="ja-JP"/>
        </w:rPr>
        <w:t xml:space="preserve"> that </w:t>
      </w:r>
      <w:r w:rsidR="006C2E78">
        <w:rPr>
          <w:rFonts w:asciiTheme="minorHAnsi" w:eastAsiaTheme="minorEastAsia" w:hAnsiTheme="minorHAnsi" w:cstheme="minorHAnsi"/>
          <w:sz w:val="24"/>
          <w:szCs w:val="24"/>
          <w:lang w:val="en-US" w:eastAsia="ja-JP"/>
        </w:rPr>
        <w:t xml:space="preserve">commercial </w:t>
      </w:r>
      <w:r w:rsidR="004C77A5">
        <w:rPr>
          <w:rFonts w:asciiTheme="minorHAnsi" w:eastAsiaTheme="minorEastAsia" w:hAnsiTheme="minorHAnsi" w:cstheme="minorHAnsi"/>
          <w:sz w:val="24"/>
          <w:szCs w:val="24"/>
          <w:lang w:val="en-US" w:eastAsia="ja-JP"/>
        </w:rPr>
        <w:t xml:space="preserve">pension </w:t>
      </w:r>
      <w:r w:rsidR="00C54688" w:rsidRPr="00C54688">
        <w:rPr>
          <w:rFonts w:asciiTheme="minorHAnsi" w:eastAsiaTheme="minorEastAsia" w:hAnsiTheme="minorHAnsi" w:cstheme="minorHAnsi"/>
          <w:sz w:val="24"/>
          <w:szCs w:val="24"/>
          <w:lang w:val="en-US" w:eastAsia="ja-JP"/>
        </w:rPr>
        <w:t>funds</w:t>
      </w:r>
      <w:r w:rsidR="006C2E78">
        <w:rPr>
          <w:rFonts w:asciiTheme="minorHAnsi" w:eastAsiaTheme="minorEastAsia" w:hAnsiTheme="minorHAnsi" w:cstheme="minorHAnsi"/>
          <w:sz w:val="24"/>
          <w:szCs w:val="24"/>
          <w:lang w:val="en-US" w:eastAsia="ja-JP"/>
        </w:rPr>
        <w:t xml:space="preserve"> in the United States</w:t>
      </w:r>
      <w:r w:rsidR="004C77A5">
        <w:rPr>
          <w:rFonts w:asciiTheme="minorHAnsi" w:eastAsiaTheme="minorEastAsia" w:hAnsiTheme="minorHAnsi" w:cstheme="minorHAnsi"/>
          <w:sz w:val="24"/>
          <w:szCs w:val="24"/>
          <w:lang w:val="en-US" w:eastAsia="ja-JP"/>
        </w:rPr>
        <w:t xml:space="preserve"> </w:t>
      </w:r>
      <w:r w:rsidR="006C2E78">
        <w:rPr>
          <w:rFonts w:asciiTheme="minorHAnsi" w:eastAsiaTheme="minorEastAsia" w:hAnsiTheme="minorHAnsi" w:cstheme="minorHAnsi"/>
          <w:sz w:val="24"/>
          <w:szCs w:val="24"/>
          <w:lang w:val="en-US" w:eastAsia="ja-JP"/>
        </w:rPr>
        <w:t xml:space="preserve">employ </w:t>
      </w:r>
      <w:r w:rsidR="003D081A">
        <w:rPr>
          <w:rFonts w:asciiTheme="minorHAnsi" w:eastAsiaTheme="minorEastAsia" w:hAnsiTheme="minorHAnsi" w:cstheme="minorHAnsi"/>
          <w:sz w:val="24"/>
          <w:szCs w:val="24"/>
          <w:lang w:val="en-US" w:eastAsia="ja-JP"/>
        </w:rPr>
        <w:t>fewe</w:t>
      </w:r>
      <w:r w:rsidR="004C77A5">
        <w:rPr>
          <w:rFonts w:asciiTheme="minorHAnsi" w:eastAsiaTheme="minorEastAsia" w:hAnsiTheme="minorHAnsi" w:cstheme="minorHAnsi"/>
          <w:sz w:val="24"/>
          <w:szCs w:val="24"/>
          <w:lang w:val="en-US" w:eastAsia="ja-JP"/>
        </w:rPr>
        <w:t>r staff</w:t>
      </w:r>
      <w:r w:rsidR="006C2E78">
        <w:rPr>
          <w:rFonts w:asciiTheme="minorHAnsi" w:eastAsiaTheme="minorEastAsia" w:hAnsiTheme="minorHAnsi" w:cstheme="minorHAnsi"/>
          <w:sz w:val="24"/>
          <w:szCs w:val="24"/>
          <w:lang w:val="en-US" w:eastAsia="ja-JP"/>
        </w:rPr>
        <w:t xml:space="preserve"> </w:t>
      </w:r>
      <w:r w:rsidR="004C77A5">
        <w:rPr>
          <w:rFonts w:asciiTheme="minorHAnsi" w:eastAsiaTheme="minorEastAsia" w:hAnsiTheme="minorHAnsi" w:cstheme="minorHAnsi"/>
          <w:sz w:val="24"/>
          <w:szCs w:val="24"/>
          <w:lang w:val="en-US" w:eastAsia="ja-JP"/>
        </w:rPr>
        <w:t>in risk management</w:t>
      </w:r>
      <w:r w:rsidR="006C2E78">
        <w:rPr>
          <w:rFonts w:asciiTheme="minorHAnsi" w:eastAsiaTheme="minorEastAsia" w:hAnsiTheme="minorHAnsi" w:cstheme="minorHAnsi"/>
          <w:sz w:val="24"/>
          <w:szCs w:val="24"/>
          <w:lang w:val="en-US" w:eastAsia="ja-JP"/>
        </w:rPr>
        <w:t xml:space="preserve"> than commercial pension funds in Canada, Europe, and Australia/New Zealand.</w:t>
      </w:r>
      <w:r w:rsidR="004C77A5">
        <w:rPr>
          <w:rFonts w:asciiTheme="minorHAnsi" w:eastAsiaTheme="minorEastAsia" w:hAnsiTheme="minorHAnsi" w:cstheme="minorHAnsi"/>
          <w:sz w:val="24"/>
          <w:szCs w:val="24"/>
          <w:lang w:val="en-US" w:eastAsia="ja-JP"/>
        </w:rPr>
        <w:t xml:space="preserve"> U.S. public pension funds have still fewer</w:t>
      </w:r>
      <w:r w:rsidR="006C2E78">
        <w:rPr>
          <w:rFonts w:asciiTheme="minorHAnsi" w:eastAsiaTheme="minorEastAsia" w:hAnsiTheme="minorHAnsi" w:cstheme="minorHAnsi"/>
          <w:sz w:val="24"/>
          <w:szCs w:val="24"/>
          <w:lang w:val="en-US" w:eastAsia="ja-JP"/>
        </w:rPr>
        <w:t xml:space="preserve"> staff in risk management</w:t>
      </w:r>
      <w:r w:rsidR="004C77A5">
        <w:rPr>
          <w:rFonts w:asciiTheme="minorHAnsi" w:eastAsiaTheme="minorEastAsia" w:hAnsiTheme="minorHAnsi" w:cstheme="minorHAnsi"/>
          <w:sz w:val="24"/>
          <w:szCs w:val="24"/>
          <w:lang w:val="en-US" w:eastAsia="ja-JP"/>
        </w:rPr>
        <w:t xml:space="preserve">. The authors </w:t>
      </w:r>
      <w:r w:rsidR="00C54688" w:rsidRPr="00C54688">
        <w:rPr>
          <w:rFonts w:asciiTheme="minorHAnsi" w:eastAsiaTheme="minorEastAsia" w:hAnsiTheme="minorHAnsi" w:cstheme="minorHAnsi"/>
          <w:sz w:val="24"/>
          <w:szCs w:val="24"/>
          <w:lang w:val="en-US" w:eastAsia="ja-JP"/>
        </w:rPr>
        <w:t xml:space="preserve">cautiously </w:t>
      </w:r>
      <w:r w:rsidR="004B1BC8" w:rsidRPr="00C54688">
        <w:rPr>
          <w:rFonts w:asciiTheme="minorHAnsi" w:eastAsiaTheme="minorEastAsia" w:hAnsiTheme="minorHAnsi" w:cstheme="minorHAnsi"/>
          <w:sz w:val="24"/>
          <w:szCs w:val="24"/>
          <w:lang w:val="en-US" w:eastAsia="ja-JP"/>
        </w:rPr>
        <w:t>conclude</w:t>
      </w:r>
      <w:r w:rsidR="004C77A5">
        <w:rPr>
          <w:rFonts w:asciiTheme="minorHAnsi" w:eastAsiaTheme="minorEastAsia" w:hAnsiTheme="minorHAnsi" w:cstheme="minorHAnsi"/>
          <w:sz w:val="24"/>
          <w:szCs w:val="24"/>
          <w:lang w:val="en-US" w:eastAsia="ja-JP"/>
        </w:rPr>
        <w:t xml:space="preserve"> </w:t>
      </w:r>
      <w:r w:rsidR="004B1BC8" w:rsidRPr="00C54688">
        <w:rPr>
          <w:rFonts w:asciiTheme="minorHAnsi" w:eastAsiaTheme="minorEastAsia" w:hAnsiTheme="minorHAnsi" w:cstheme="minorHAnsi"/>
          <w:sz w:val="24"/>
          <w:szCs w:val="24"/>
          <w:lang w:val="en-US" w:eastAsia="ja-JP"/>
        </w:rPr>
        <w:t xml:space="preserve">that </w:t>
      </w:r>
      <w:r w:rsidR="007F2323" w:rsidRPr="00C54688">
        <w:rPr>
          <w:rFonts w:asciiTheme="minorHAnsi" w:eastAsiaTheme="minorEastAsia" w:hAnsiTheme="minorHAnsi" w:cstheme="minorHAnsi"/>
          <w:sz w:val="24"/>
          <w:szCs w:val="24"/>
          <w:lang w:val="en-US" w:eastAsia="ja-JP"/>
        </w:rPr>
        <w:t>investment beliefs</w:t>
      </w:r>
      <w:r w:rsidR="00C54688" w:rsidRPr="00C54688">
        <w:rPr>
          <w:rFonts w:asciiTheme="minorHAnsi" w:eastAsiaTheme="minorEastAsia" w:hAnsiTheme="minorHAnsi" w:cstheme="minorHAnsi"/>
          <w:sz w:val="24"/>
          <w:szCs w:val="24"/>
          <w:lang w:val="en-US" w:eastAsia="ja-JP"/>
        </w:rPr>
        <w:t xml:space="preserve"> </w:t>
      </w:r>
      <w:r w:rsidR="004C77A5" w:rsidRPr="00C54688">
        <w:rPr>
          <w:rFonts w:asciiTheme="minorHAnsi" w:eastAsiaTheme="minorEastAsia" w:hAnsiTheme="minorHAnsi" w:cstheme="minorHAnsi"/>
          <w:sz w:val="24"/>
          <w:szCs w:val="24"/>
          <w:lang w:val="en-US" w:eastAsia="ja-JP"/>
        </w:rPr>
        <w:t>focus</w:t>
      </w:r>
      <w:r w:rsidR="004C77A5">
        <w:rPr>
          <w:rFonts w:asciiTheme="minorHAnsi" w:eastAsiaTheme="minorEastAsia" w:hAnsiTheme="minorHAnsi" w:cstheme="minorHAnsi"/>
          <w:sz w:val="24"/>
          <w:szCs w:val="24"/>
          <w:lang w:val="en-US" w:eastAsia="ja-JP"/>
        </w:rPr>
        <w:t>ed</w:t>
      </w:r>
      <w:r w:rsidR="004C77A5" w:rsidRPr="00C54688">
        <w:rPr>
          <w:rFonts w:asciiTheme="minorHAnsi" w:eastAsiaTheme="minorEastAsia" w:hAnsiTheme="minorHAnsi" w:cstheme="minorHAnsi"/>
          <w:sz w:val="24"/>
          <w:szCs w:val="24"/>
          <w:lang w:val="en-US" w:eastAsia="ja-JP"/>
        </w:rPr>
        <w:t xml:space="preserve"> </w:t>
      </w:r>
      <w:r w:rsidR="00C54688" w:rsidRPr="00C54688">
        <w:rPr>
          <w:rFonts w:asciiTheme="minorHAnsi" w:eastAsiaTheme="minorEastAsia" w:hAnsiTheme="minorHAnsi" w:cstheme="minorHAnsi"/>
          <w:sz w:val="24"/>
          <w:szCs w:val="24"/>
          <w:lang w:val="en-US" w:eastAsia="ja-JP"/>
        </w:rPr>
        <w:t>on risk</w:t>
      </w:r>
      <w:r w:rsidR="004B1BC8" w:rsidRPr="00C54688">
        <w:rPr>
          <w:rFonts w:asciiTheme="minorHAnsi" w:eastAsiaTheme="minorEastAsia" w:hAnsiTheme="minorHAnsi" w:cstheme="minorHAnsi"/>
          <w:sz w:val="24"/>
          <w:szCs w:val="24"/>
          <w:lang w:val="en-US" w:eastAsia="ja-JP"/>
        </w:rPr>
        <w:t xml:space="preserve"> </w:t>
      </w:r>
      <w:r w:rsidR="00C62EAA" w:rsidRPr="00C54688">
        <w:rPr>
          <w:rFonts w:asciiTheme="minorHAnsi" w:eastAsiaTheme="minorEastAsia" w:hAnsiTheme="minorHAnsi" w:cstheme="minorHAnsi"/>
          <w:sz w:val="24"/>
          <w:szCs w:val="24"/>
          <w:lang w:val="en-US" w:eastAsia="ja-JP"/>
        </w:rPr>
        <w:t>might</w:t>
      </w:r>
      <w:r w:rsidR="004B1BC8" w:rsidRPr="00C54688">
        <w:rPr>
          <w:rFonts w:asciiTheme="minorHAnsi" w:eastAsiaTheme="minorEastAsia" w:hAnsiTheme="minorHAnsi" w:cstheme="minorHAnsi"/>
          <w:sz w:val="24"/>
          <w:szCs w:val="24"/>
          <w:lang w:val="en-US" w:eastAsia="ja-JP"/>
        </w:rPr>
        <w:t xml:space="preserve"> </w:t>
      </w:r>
      <w:r w:rsidR="004C77A5">
        <w:rPr>
          <w:rFonts w:asciiTheme="minorHAnsi" w:eastAsiaTheme="minorEastAsia" w:hAnsiTheme="minorHAnsi" w:cstheme="minorHAnsi"/>
          <w:sz w:val="24"/>
          <w:szCs w:val="24"/>
          <w:lang w:val="en-US" w:eastAsia="ja-JP"/>
        </w:rPr>
        <w:t>relate</w:t>
      </w:r>
      <w:r w:rsidR="004B1BC8" w:rsidRPr="00C54688">
        <w:rPr>
          <w:rFonts w:asciiTheme="minorHAnsi" w:eastAsiaTheme="minorEastAsia" w:hAnsiTheme="minorHAnsi" w:cstheme="minorHAnsi"/>
          <w:sz w:val="24"/>
          <w:szCs w:val="24"/>
          <w:lang w:val="en-US" w:eastAsia="ja-JP"/>
        </w:rPr>
        <w:t xml:space="preserve"> to better </w:t>
      </w:r>
      <w:r w:rsidR="00531F4F">
        <w:rPr>
          <w:rFonts w:asciiTheme="minorHAnsi" w:eastAsiaTheme="minorEastAsia" w:hAnsiTheme="minorHAnsi" w:cstheme="minorHAnsi"/>
          <w:sz w:val="24"/>
          <w:szCs w:val="24"/>
          <w:lang w:val="en-US" w:eastAsia="ja-JP"/>
        </w:rPr>
        <w:t xml:space="preserve">fund </w:t>
      </w:r>
      <w:r w:rsidR="004B1BC8" w:rsidRPr="00C54688">
        <w:rPr>
          <w:rFonts w:asciiTheme="minorHAnsi" w:eastAsiaTheme="minorEastAsia" w:hAnsiTheme="minorHAnsi" w:cstheme="minorHAnsi"/>
          <w:sz w:val="24"/>
          <w:szCs w:val="24"/>
          <w:lang w:val="en-US" w:eastAsia="ja-JP"/>
        </w:rPr>
        <w:t>performance</w:t>
      </w:r>
      <w:r w:rsidR="004C77A5">
        <w:rPr>
          <w:rFonts w:asciiTheme="minorHAnsi" w:eastAsiaTheme="minorEastAsia" w:hAnsiTheme="minorHAnsi" w:cstheme="minorHAnsi"/>
          <w:sz w:val="24"/>
          <w:szCs w:val="24"/>
          <w:lang w:val="en-US" w:eastAsia="ja-JP"/>
        </w:rPr>
        <w:t>.</w:t>
      </w:r>
      <w:r w:rsidR="007F2323" w:rsidRPr="00C54688">
        <w:rPr>
          <w:rFonts w:asciiTheme="minorHAnsi" w:eastAsiaTheme="minorEastAsia" w:hAnsiTheme="minorHAnsi" w:cstheme="minorHAnsi"/>
          <w:sz w:val="24"/>
          <w:szCs w:val="24"/>
          <w:lang w:val="en-US" w:eastAsia="ja-JP"/>
        </w:rPr>
        <w:t xml:space="preserve"> </w:t>
      </w:r>
      <w:r w:rsidR="004C77A5">
        <w:rPr>
          <w:rFonts w:asciiTheme="minorHAnsi" w:eastAsiaTheme="minorEastAsia" w:hAnsiTheme="minorHAnsi" w:cstheme="minorHAnsi"/>
          <w:sz w:val="24"/>
          <w:szCs w:val="24"/>
          <w:lang w:val="en-US" w:eastAsia="ja-JP"/>
        </w:rPr>
        <w:t xml:space="preserve"> </w:t>
      </w:r>
    </w:p>
    <w:p w14:paraId="4E890A69" w14:textId="7E7B15E2" w:rsidR="00C62EAA" w:rsidRPr="006C550A" w:rsidRDefault="00BE3FA5" w:rsidP="00897E1A">
      <w:pPr>
        <w:widowControl w:val="0"/>
        <w:autoSpaceDE w:val="0"/>
        <w:autoSpaceDN w:val="0"/>
        <w:adjustRightInd w:val="0"/>
        <w:spacing w:after="240" w:line="480" w:lineRule="auto"/>
        <w:rPr>
          <w:rFonts w:asciiTheme="minorHAnsi" w:eastAsiaTheme="minorEastAsia" w:hAnsiTheme="minorHAnsi" w:cstheme="minorHAnsi"/>
          <w:b/>
          <w:bCs/>
          <w:sz w:val="28"/>
          <w:szCs w:val="28"/>
          <w:lang w:val="en-US" w:eastAsia="ja-JP"/>
        </w:rPr>
      </w:pPr>
      <w:r w:rsidRPr="006C550A">
        <w:rPr>
          <w:rFonts w:asciiTheme="minorHAnsi" w:eastAsiaTheme="minorEastAsia" w:hAnsiTheme="minorHAnsi" w:cstheme="minorHAnsi"/>
          <w:b/>
          <w:bCs/>
          <w:sz w:val="28"/>
          <w:szCs w:val="28"/>
          <w:lang w:val="en-US" w:eastAsia="ja-JP"/>
        </w:rPr>
        <w:t>Basic</w:t>
      </w:r>
      <w:r w:rsidR="00DA6678" w:rsidRPr="006C550A">
        <w:rPr>
          <w:rFonts w:asciiTheme="minorHAnsi" w:eastAsiaTheme="minorEastAsia" w:hAnsiTheme="minorHAnsi" w:cstheme="minorHAnsi"/>
          <w:b/>
          <w:bCs/>
          <w:sz w:val="28"/>
          <w:szCs w:val="28"/>
          <w:lang w:val="en-US" w:eastAsia="ja-JP"/>
        </w:rPr>
        <w:t xml:space="preserve"> investment beliefs </w:t>
      </w:r>
    </w:p>
    <w:p w14:paraId="4801A31C" w14:textId="7F4A4C16" w:rsidR="00826880" w:rsidRPr="00897E1A" w:rsidRDefault="00874884" w:rsidP="00897E1A">
      <w:pPr>
        <w:widowControl w:val="0"/>
        <w:autoSpaceDE w:val="0"/>
        <w:autoSpaceDN w:val="0"/>
        <w:adjustRightInd w:val="0"/>
        <w:spacing w:after="240" w:line="480" w:lineRule="auto"/>
        <w:rPr>
          <w:rFonts w:asciiTheme="minorHAnsi" w:eastAsiaTheme="minorEastAsia" w:hAnsiTheme="minorHAnsi" w:cstheme="minorHAnsi"/>
          <w:sz w:val="24"/>
          <w:szCs w:val="24"/>
          <w:lang w:val="en-US" w:eastAsia="ja-JP"/>
        </w:rPr>
      </w:pPr>
      <w:r>
        <w:rPr>
          <w:rFonts w:asciiTheme="minorHAnsi" w:eastAsiaTheme="minorEastAsia" w:hAnsiTheme="minorHAnsi" w:cstheme="minorHAnsi"/>
          <w:sz w:val="24"/>
          <w:szCs w:val="24"/>
          <w:lang w:val="en-US" w:eastAsia="ja-JP"/>
        </w:rPr>
        <w:t>W</w:t>
      </w:r>
      <w:r w:rsidR="00940F3B" w:rsidRPr="006136CA">
        <w:rPr>
          <w:rFonts w:asciiTheme="minorHAnsi" w:eastAsiaTheme="minorEastAsia" w:hAnsiTheme="minorHAnsi" w:cstheme="minorHAnsi"/>
          <w:sz w:val="24"/>
          <w:szCs w:val="24"/>
          <w:lang w:val="en-US" w:eastAsia="ja-JP"/>
        </w:rPr>
        <w:t xml:space="preserve">e </w:t>
      </w:r>
      <w:r w:rsidR="008F27A2">
        <w:rPr>
          <w:rFonts w:asciiTheme="minorHAnsi" w:eastAsiaTheme="minorEastAsia" w:hAnsiTheme="minorHAnsi" w:cstheme="minorHAnsi"/>
          <w:sz w:val="24"/>
          <w:szCs w:val="24"/>
          <w:lang w:val="en-US" w:eastAsia="ja-JP"/>
        </w:rPr>
        <w:t xml:space="preserve">propose six investment </w:t>
      </w:r>
      <w:r w:rsidR="00940F3B" w:rsidRPr="006136CA">
        <w:rPr>
          <w:rFonts w:asciiTheme="minorHAnsi" w:eastAsiaTheme="minorEastAsia" w:hAnsiTheme="minorHAnsi" w:cstheme="minorHAnsi"/>
          <w:sz w:val="24"/>
          <w:szCs w:val="24"/>
          <w:lang w:val="en-US" w:eastAsia="ja-JP"/>
        </w:rPr>
        <w:t>beliefs based on</w:t>
      </w:r>
      <w:r w:rsidR="008F27A2">
        <w:rPr>
          <w:rFonts w:asciiTheme="minorHAnsi" w:eastAsiaTheme="minorEastAsia" w:hAnsiTheme="minorHAnsi" w:cstheme="minorHAnsi"/>
          <w:sz w:val="24"/>
          <w:szCs w:val="24"/>
          <w:lang w:val="en-US" w:eastAsia="ja-JP"/>
        </w:rPr>
        <w:t xml:space="preserve"> functions </w:t>
      </w:r>
      <w:r w:rsidR="006C2E78">
        <w:rPr>
          <w:rFonts w:asciiTheme="minorHAnsi" w:eastAsiaTheme="minorEastAsia" w:hAnsiTheme="minorHAnsi" w:cstheme="minorHAnsi"/>
          <w:sz w:val="24"/>
          <w:szCs w:val="24"/>
          <w:lang w:val="en-US" w:eastAsia="ja-JP"/>
        </w:rPr>
        <w:t>in</w:t>
      </w:r>
      <w:r w:rsidR="008F27A2">
        <w:rPr>
          <w:rFonts w:asciiTheme="minorHAnsi" w:eastAsiaTheme="minorEastAsia" w:hAnsiTheme="minorHAnsi" w:cstheme="minorHAnsi"/>
          <w:sz w:val="24"/>
          <w:szCs w:val="24"/>
          <w:lang w:val="en-US" w:eastAsia="ja-JP"/>
        </w:rPr>
        <w:t xml:space="preserve"> the</w:t>
      </w:r>
      <w:r w:rsidR="008F27A2" w:rsidRPr="006136CA">
        <w:rPr>
          <w:rFonts w:asciiTheme="minorHAnsi" w:eastAsiaTheme="minorEastAsia" w:hAnsiTheme="minorHAnsi" w:cstheme="minorHAnsi"/>
          <w:sz w:val="24"/>
          <w:szCs w:val="24"/>
          <w:lang w:val="en-US" w:eastAsia="ja-JP"/>
        </w:rPr>
        <w:t xml:space="preserve"> </w:t>
      </w:r>
      <w:r w:rsidR="00940F3B" w:rsidRPr="006136CA">
        <w:rPr>
          <w:rFonts w:asciiTheme="minorHAnsi" w:eastAsiaTheme="minorEastAsia" w:hAnsiTheme="minorHAnsi" w:cstheme="minorHAnsi"/>
          <w:sz w:val="24"/>
          <w:szCs w:val="24"/>
          <w:lang w:val="en-US" w:eastAsia="ja-JP"/>
        </w:rPr>
        <w:t>capital markets</w:t>
      </w:r>
      <w:r w:rsidR="008F27A2">
        <w:rPr>
          <w:rFonts w:asciiTheme="minorHAnsi" w:eastAsiaTheme="minorEastAsia" w:hAnsiTheme="minorHAnsi" w:cstheme="minorHAnsi"/>
          <w:sz w:val="24"/>
          <w:szCs w:val="24"/>
          <w:lang w:val="en-US" w:eastAsia="ja-JP"/>
        </w:rPr>
        <w:t xml:space="preserve"> and how people respond to those functions</w:t>
      </w:r>
      <w:r w:rsidR="00940F3B" w:rsidRPr="006136CA">
        <w:rPr>
          <w:rFonts w:asciiTheme="minorHAnsi" w:eastAsiaTheme="minorEastAsia" w:hAnsiTheme="minorHAnsi" w:cstheme="minorHAnsi"/>
          <w:sz w:val="24"/>
          <w:szCs w:val="24"/>
          <w:lang w:val="en-US" w:eastAsia="ja-JP"/>
        </w:rPr>
        <w:t xml:space="preserve"> (cf. </w:t>
      </w:r>
      <w:proofErr w:type="spellStart"/>
      <w:r w:rsidR="00940F3B" w:rsidRPr="006136CA">
        <w:rPr>
          <w:rFonts w:asciiTheme="minorHAnsi" w:eastAsiaTheme="minorEastAsia" w:hAnsiTheme="minorHAnsi" w:cstheme="minorHAnsi"/>
          <w:sz w:val="24"/>
          <w:szCs w:val="24"/>
          <w:lang w:val="en-US" w:eastAsia="ja-JP"/>
        </w:rPr>
        <w:t>Slager</w:t>
      </w:r>
      <w:proofErr w:type="spellEnd"/>
      <w:r w:rsidR="008D355A">
        <w:rPr>
          <w:rFonts w:asciiTheme="minorHAnsi" w:eastAsiaTheme="minorEastAsia" w:hAnsiTheme="minorHAnsi" w:cstheme="minorHAnsi"/>
          <w:sz w:val="24"/>
          <w:szCs w:val="24"/>
          <w:lang w:val="en-US" w:eastAsia="ja-JP"/>
        </w:rPr>
        <w:t xml:space="preserve"> and</w:t>
      </w:r>
      <w:r w:rsidR="00940F3B" w:rsidRPr="006136CA">
        <w:rPr>
          <w:rFonts w:asciiTheme="minorHAnsi" w:eastAsiaTheme="minorEastAsia" w:hAnsiTheme="minorHAnsi" w:cstheme="minorHAnsi"/>
          <w:sz w:val="24"/>
          <w:szCs w:val="24"/>
          <w:lang w:val="en-US" w:eastAsia="ja-JP"/>
        </w:rPr>
        <w:t xml:space="preserve"> </w:t>
      </w:r>
      <w:proofErr w:type="spellStart"/>
      <w:r w:rsidR="00940F3B" w:rsidRPr="006136CA">
        <w:rPr>
          <w:rFonts w:asciiTheme="minorHAnsi" w:eastAsiaTheme="minorEastAsia" w:hAnsiTheme="minorHAnsi" w:cstheme="minorHAnsi"/>
          <w:sz w:val="24"/>
          <w:szCs w:val="24"/>
          <w:lang w:val="en-US" w:eastAsia="ja-JP"/>
        </w:rPr>
        <w:t>Koedjik</w:t>
      </w:r>
      <w:proofErr w:type="spellEnd"/>
      <w:r w:rsidR="00940F3B" w:rsidRPr="006136CA">
        <w:rPr>
          <w:rFonts w:asciiTheme="minorHAnsi" w:eastAsiaTheme="minorEastAsia" w:hAnsiTheme="minorHAnsi" w:cstheme="minorHAnsi"/>
          <w:sz w:val="24"/>
          <w:szCs w:val="24"/>
          <w:lang w:val="en-US" w:eastAsia="ja-JP"/>
        </w:rPr>
        <w:t>, 2007)</w:t>
      </w:r>
      <w:r w:rsidR="00D738A5">
        <w:rPr>
          <w:rFonts w:asciiTheme="minorHAnsi" w:eastAsiaTheme="minorEastAsia" w:hAnsiTheme="minorHAnsi" w:cstheme="minorHAnsi"/>
          <w:sz w:val="24"/>
          <w:szCs w:val="24"/>
          <w:lang w:val="en-US" w:eastAsia="ja-JP"/>
        </w:rPr>
        <w:t xml:space="preserve"> [20]</w:t>
      </w:r>
      <w:r w:rsidR="00940F3B" w:rsidRPr="006136CA">
        <w:rPr>
          <w:rFonts w:asciiTheme="minorHAnsi" w:eastAsiaTheme="minorEastAsia" w:hAnsiTheme="minorHAnsi" w:cstheme="minorHAnsi"/>
          <w:sz w:val="24"/>
          <w:szCs w:val="24"/>
          <w:lang w:val="en-US" w:eastAsia="ja-JP"/>
        </w:rPr>
        <w:t>.</w:t>
      </w:r>
      <w:r w:rsidR="00940F3B" w:rsidRPr="00897E1A">
        <w:rPr>
          <w:rFonts w:asciiTheme="minorHAnsi" w:eastAsiaTheme="minorEastAsia" w:hAnsiTheme="minorHAnsi" w:cstheme="minorHAnsi"/>
          <w:sz w:val="24"/>
          <w:szCs w:val="24"/>
          <w:lang w:val="en-US" w:eastAsia="ja-JP"/>
        </w:rPr>
        <w:t xml:space="preserve"> </w:t>
      </w:r>
      <w:r w:rsidR="006C2E78">
        <w:rPr>
          <w:rFonts w:asciiTheme="minorHAnsi" w:eastAsiaTheme="minorEastAsia" w:hAnsiTheme="minorHAnsi" w:cstheme="minorHAnsi"/>
          <w:sz w:val="24"/>
          <w:szCs w:val="24"/>
          <w:lang w:val="en-US" w:eastAsia="ja-JP"/>
        </w:rPr>
        <w:t>These</w:t>
      </w:r>
      <w:r w:rsidR="008F27A2">
        <w:rPr>
          <w:rFonts w:asciiTheme="minorHAnsi" w:eastAsiaTheme="minorEastAsia" w:hAnsiTheme="minorHAnsi" w:cstheme="minorHAnsi"/>
          <w:sz w:val="24"/>
          <w:szCs w:val="24"/>
          <w:lang w:val="en-US" w:eastAsia="ja-JP"/>
        </w:rPr>
        <w:t xml:space="preserve"> beliefs </w:t>
      </w:r>
      <w:r w:rsidR="006C2E78">
        <w:rPr>
          <w:rFonts w:asciiTheme="minorHAnsi" w:eastAsiaTheme="minorEastAsia" w:hAnsiTheme="minorHAnsi" w:cstheme="minorHAnsi"/>
          <w:sz w:val="24"/>
          <w:szCs w:val="24"/>
          <w:lang w:val="en-US" w:eastAsia="ja-JP"/>
        </w:rPr>
        <w:t>consist of</w:t>
      </w:r>
      <w:r w:rsidR="008F27A2">
        <w:rPr>
          <w:rFonts w:asciiTheme="minorHAnsi" w:eastAsiaTheme="minorEastAsia" w:hAnsiTheme="minorHAnsi" w:cstheme="minorHAnsi"/>
          <w:sz w:val="24"/>
          <w:szCs w:val="24"/>
          <w:lang w:val="en-US" w:eastAsia="ja-JP"/>
        </w:rPr>
        <w:t xml:space="preserve"> </w:t>
      </w:r>
      <w:r w:rsidR="006C2E78">
        <w:rPr>
          <w:rFonts w:asciiTheme="minorHAnsi" w:eastAsiaTheme="minorEastAsia" w:hAnsiTheme="minorHAnsi" w:cstheme="minorHAnsi"/>
          <w:sz w:val="24"/>
          <w:szCs w:val="24"/>
          <w:lang w:val="en-US" w:eastAsia="ja-JP"/>
        </w:rPr>
        <w:t>investment concepts such</w:t>
      </w:r>
      <w:r w:rsidR="008F27A2">
        <w:rPr>
          <w:rFonts w:asciiTheme="minorHAnsi" w:eastAsiaTheme="minorEastAsia" w:hAnsiTheme="minorHAnsi" w:cstheme="minorHAnsi"/>
          <w:sz w:val="24"/>
          <w:szCs w:val="24"/>
          <w:lang w:val="en-US" w:eastAsia="ja-JP"/>
        </w:rPr>
        <w:t xml:space="preserve"> as risk and return, diversification, investment time horizons, and others. In this section we describe </w:t>
      </w:r>
      <w:r w:rsidR="006C2E78">
        <w:rPr>
          <w:rFonts w:asciiTheme="minorHAnsi" w:eastAsiaTheme="minorEastAsia" w:hAnsiTheme="minorHAnsi" w:cstheme="minorHAnsi"/>
          <w:sz w:val="24"/>
          <w:szCs w:val="24"/>
          <w:lang w:val="en-US" w:eastAsia="ja-JP"/>
        </w:rPr>
        <w:t xml:space="preserve">the </w:t>
      </w:r>
      <w:r w:rsidR="008F27A2">
        <w:rPr>
          <w:rFonts w:asciiTheme="minorHAnsi" w:eastAsiaTheme="minorEastAsia" w:hAnsiTheme="minorHAnsi" w:cstheme="minorHAnsi"/>
          <w:sz w:val="24"/>
          <w:szCs w:val="24"/>
          <w:lang w:val="en-US" w:eastAsia="ja-JP"/>
        </w:rPr>
        <w:t>six key investment beliefs</w:t>
      </w:r>
      <w:r w:rsidR="006C2E78">
        <w:rPr>
          <w:rFonts w:asciiTheme="minorHAnsi" w:eastAsiaTheme="minorEastAsia" w:hAnsiTheme="minorHAnsi" w:cstheme="minorHAnsi"/>
          <w:sz w:val="24"/>
          <w:szCs w:val="24"/>
          <w:lang w:val="en-US" w:eastAsia="ja-JP"/>
        </w:rPr>
        <w:t xml:space="preserve"> that underpin our research. </w:t>
      </w:r>
    </w:p>
    <w:p w14:paraId="76EE5E61" w14:textId="05200003" w:rsidR="00426133" w:rsidRPr="00897E1A" w:rsidRDefault="00A24E32" w:rsidP="00897E1A">
      <w:pPr>
        <w:widowControl w:val="0"/>
        <w:autoSpaceDE w:val="0"/>
        <w:autoSpaceDN w:val="0"/>
        <w:adjustRightInd w:val="0"/>
        <w:spacing w:after="240" w:line="480" w:lineRule="auto"/>
        <w:rPr>
          <w:rFonts w:asciiTheme="minorHAnsi" w:eastAsiaTheme="minorEastAsia" w:hAnsiTheme="minorHAnsi" w:cstheme="minorHAnsi"/>
          <w:sz w:val="24"/>
          <w:szCs w:val="24"/>
          <w:lang w:val="en-US" w:eastAsia="ja-JP"/>
        </w:rPr>
      </w:pPr>
      <w:proofErr w:type="gramStart"/>
      <w:r w:rsidRPr="006C550A">
        <w:rPr>
          <w:rFonts w:asciiTheme="minorHAnsi" w:eastAsiaTheme="minorEastAsia" w:hAnsiTheme="minorHAnsi" w:cstheme="minorHAnsi"/>
          <w:b/>
          <w:bCs/>
          <w:sz w:val="24"/>
          <w:szCs w:val="24"/>
          <w:lang w:val="en-US" w:eastAsia="ja-JP"/>
        </w:rPr>
        <w:t>R</w:t>
      </w:r>
      <w:r w:rsidR="00DF7CFF" w:rsidRPr="006C550A">
        <w:rPr>
          <w:rFonts w:asciiTheme="minorHAnsi" w:eastAsiaTheme="minorEastAsia" w:hAnsiTheme="minorHAnsi" w:cstheme="minorHAnsi"/>
          <w:b/>
          <w:bCs/>
          <w:sz w:val="24"/>
          <w:szCs w:val="24"/>
          <w:lang w:val="en-US" w:eastAsia="ja-JP"/>
        </w:rPr>
        <w:t>ationality</w:t>
      </w:r>
      <w:r w:rsidR="005B1D38" w:rsidRPr="006C550A">
        <w:rPr>
          <w:rFonts w:asciiTheme="minorHAnsi" w:eastAsiaTheme="minorEastAsia" w:hAnsiTheme="minorHAnsi" w:cstheme="minorHAnsi"/>
          <w:b/>
          <w:bCs/>
          <w:sz w:val="24"/>
          <w:szCs w:val="24"/>
          <w:lang w:val="en-US" w:eastAsia="ja-JP"/>
        </w:rPr>
        <w:t xml:space="preserve"> of markets</w:t>
      </w:r>
      <w:r w:rsidR="00DF7CFF" w:rsidRPr="006C550A">
        <w:rPr>
          <w:rFonts w:asciiTheme="minorHAnsi" w:eastAsiaTheme="minorEastAsia" w:hAnsiTheme="minorHAnsi" w:cstheme="minorHAnsi"/>
          <w:b/>
          <w:bCs/>
          <w:sz w:val="24"/>
          <w:szCs w:val="24"/>
          <w:lang w:val="en-US" w:eastAsia="ja-JP"/>
        </w:rPr>
        <w:t>.</w:t>
      </w:r>
      <w:proofErr w:type="gramEnd"/>
      <w:r w:rsidR="00DF7CFF" w:rsidRPr="00897E1A">
        <w:rPr>
          <w:rFonts w:asciiTheme="minorHAnsi" w:eastAsiaTheme="minorEastAsia" w:hAnsiTheme="minorHAnsi" w:cstheme="minorHAnsi"/>
          <w:sz w:val="24"/>
          <w:szCs w:val="24"/>
          <w:lang w:val="en-US" w:eastAsia="ja-JP"/>
        </w:rPr>
        <w:t xml:space="preserve"> An important debate in economics concern</w:t>
      </w:r>
      <w:r w:rsidR="008F27A2">
        <w:rPr>
          <w:rFonts w:asciiTheme="minorHAnsi" w:eastAsiaTheme="minorEastAsia" w:hAnsiTheme="minorHAnsi" w:cstheme="minorHAnsi"/>
          <w:sz w:val="24"/>
          <w:szCs w:val="24"/>
          <w:lang w:val="en-US" w:eastAsia="ja-JP"/>
        </w:rPr>
        <w:t>s</w:t>
      </w:r>
      <w:r w:rsidR="00DF7CFF" w:rsidRPr="00897E1A">
        <w:rPr>
          <w:rFonts w:asciiTheme="minorHAnsi" w:eastAsiaTheme="minorEastAsia" w:hAnsiTheme="minorHAnsi" w:cstheme="minorHAnsi"/>
          <w:sz w:val="24"/>
          <w:szCs w:val="24"/>
          <w:lang w:val="en-US" w:eastAsia="ja-JP"/>
        </w:rPr>
        <w:t xml:space="preserve"> </w:t>
      </w:r>
      <w:r w:rsidR="008F27A2">
        <w:rPr>
          <w:rFonts w:asciiTheme="minorHAnsi" w:eastAsiaTheme="minorEastAsia" w:hAnsiTheme="minorHAnsi" w:cstheme="minorHAnsi"/>
          <w:sz w:val="24"/>
          <w:szCs w:val="24"/>
          <w:lang w:val="en-US" w:eastAsia="ja-JP"/>
        </w:rPr>
        <w:t>the rationality of the capita</w:t>
      </w:r>
      <w:r w:rsidR="00E51CF6">
        <w:rPr>
          <w:rFonts w:asciiTheme="minorHAnsi" w:eastAsiaTheme="minorEastAsia" w:hAnsiTheme="minorHAnsi" w:cstheme="minorHAnsi"/>
          <w:sz w:val="24"/>
          <w:szCs w:val="24"/>
          <w:lang w:val="en-US" w:eastAsia="ja-JP"/>
        </w:rPr>
        <w:t>l</w:t>
      </w:r>
      <w:r w:rsidR="008F27A2">
        <w:rPr>
          <w:rFonts w:asciiTheme="minorHAnsi" w:eastAsiaTheme="minorEastAsia" w:hAnsiTheme="minorHAnsi" w:cstheme="minorHAnsi"/>
          <w:sz w:val="24"/>
          <w:szCs w:val="24"/>
          <w:lang w:val="en-US" w:eastAsia="ja-JP"/>
        </w:rPr>
        <w:t xml:space="preserve"> markets </w:t>
      </w:r>
      <w:r w:rsidR="00D00290" w:rsidRPr="00897E1A">
        <w:rPr>
          <w:rFonts w:asciiTheme="minorHAnsi" w:eastAsiaTheme="minorEastAsia" w:hAnsiTheme="minorHAnsi" w:cstheme="minorHAnsi"/>
          <w:sz w:val="24"/>
          <w:szCs w:val="24"/>
          <w:lang w:val="en-US" w:eastAsia="ja-JP"/>
        </w:rPr>
        <w:t>(Arthur,</w:t>
      </w:r>
      <w:r w:rsidR="00BE3FA5" w:rsidRPr="00897E1A">
        <w:rPr>
          <w:rFonts w:asciiTheme="minorHAnsi" w:eastAsiaTheme="minorEastAsia" w:hAnsiTheme="minorHAnsi" w:cstheme="minorHAnsi"/>
          <w:sz w:val="24"/>
          <w:szCs w:val="24"/>
          <w:lang w:val="en-US" w:eastAsia="ja-JP"/>
        </w:rPr>
        <w:t xml:space="preserve"> </w:t>
      </w:r>
      <w:r w:rsidR="00D00290" w:rsidRPr="00897E1A">
        <w:rPr>
          <w:rFonts w:asciiTheme="minorHAnsi" w:eastAsiaTheme="minorEastAsia" w:hAnsiTheme="minorHAnsi" w:cstheme="minorHAnsi"/>
          <w:sz w:val="24"/>
          <w:szCs w:val="24"/>
          <w:lang w:val="en-US" w:eastAsia="ja-JP"/>
        </w:rPr>
        <w:t>1995)</w:t>
      </w:r>
      <w:r w:rsidR="00D738A5">
        <w:rPr>
          <w:rFonts w:asciiTheme="minorHAnsi" w:eastAsiaTheme="minorEastAsia" w:hAnsiTheme="minorHAnsi" w:cstheme="minorHAnsi"/>
          <w:sz w:val="24"/>
          <w:szCs w:val="24"/>
          <w:lang w:val="en-US" w:eastAsia="ja-JP"/>
        </w:rPr>
        <w:t xml:space="preserve"> [3]</w:t>
      </w:r>
      <w:r w:rsidR="00D00290" w:rsidRPr="00897E1A">
        <w:rPr>
          <w:rFonts w:asciiTheme="minorHAnsi" w:eastAsiaTheme="minorEastAsia" w:hAnsiTheme="minorHAnsi" w:cstheme="minorHAnsi"/>
          <w:sz w:val="24"/>
          <w:szCs w:val="24"/>
          <w:lang w:val="en-US" w:eastAsia="ja-JP"/>
        </w:rPr>
        <w:t xml:space="preserve">. </w:t>
      </w:r>
      <w:r w:rsidR="00DF7CFF" w:rsidRPr="00897E1A">
        <w:rPr>
          <w:rFonts w:asciiTheme="minorHAnsi" w:eastAsiaTheme="minorEastAsia" w:hAnsiTheme="minorHAnsi" w:cstheme="minorHAnsi"/>
          <w:sz w:val="24"/>
          <w:szCs w:val="24"/>
          <w:lang w:val="en-US" w:eastAsia="ja-JP"/>
        </w:rPr>
        <w:t xml:space="preserve">A basic investment belief </w:t>
      </w:r>
      <w:r w:rsidR="00A06393" w:rsidRPr="00897E1A">
        <w:rPr>
          <w:rFonts w:asciiTheme="minorHAnsi" w:eastAsiaTheme="minorEastAsia" w:hAnsiTheme="minorHAnsi" w:cstheme="minorHAnsi"/>
          <w:sz w:val="24"/>
          <w:szCs w:val="24"/>
          <w:lang w:val="en-US" w:eastAsia="ja-JP"/>
        </w:rPr>
        <w:t xml:space="preserve">among economists </w:t>
      </w:r>
      <w:r w:rsidR="00DF7CFF" w:rsidRPr="00897E1A">
        <w:rPr>
          <w:rFonts w:asciiTheme="minorHAnsi" w:eastAsiaTheme="minorEastAsia" w:hAnsiTheme="minorHAnsi" w:cstheme="minorHAnsi"/>
          <w:sz w:val="24"/>
          <w:szCs w:val="24"/>
          <w:lang w:val="en-US" w:eastAsia="ja-JP"/>
        </w:rPr>
        <w:t>is the ef</w:t>
      </w:r>
      <w:r w:rsidR="00D00290" w:rsidRPr="00897E1A">
        <w:rPr>
          <w:rFonts w:asciiTheme="minorHAnsi" w:eastAsiaTheme="minorEastAsia" w:hAnsiTheme="minorHAnsi" w:cstheme="minorHAnsi"/>
          <w:sz w:val="24"/>
          <w:szCs w:val="24"/>
          <w:lang w:val="en-US" w:eastAsia="ja-JP"/>
        </w:rPr>
        <w:t>ficient market hypothesis (EMH), which claim</w:t>
      </w:r>
      <w:r w:rsidR="008F27A2">
        <w:rPr>
          <w:rFonts w:asciiTheme="minorHAnsi" w:eastAsiaTheme="minorEastAsia" w:hAnsiTheme="minorHAnsi" w:cstheme="minorHAnsi"/>
          <w:sz w:val="24"/>
          <w:szCs w:val="24"/>
          <w:lang w:val="en-US" w:eastAsia="ja-JP"/>
        </w:rPr>
        <w:t>s</w:t>
      </w:r>
      <w:r w:rsidR="00DF7CFF" w:rsidRPr="00897E1A">
        <w:rPr>
          <w:rFonts w:asciiTheme="minorHAnsi" w:eastAsiaTheme="minorEastAsia" w:hAnsiTheme="minorHAnsi" w:cstheme="minorHAnsi"/>
          <w:sz w:val="24"/>
          <w:szCs w:val="24"/>
          <w:lang w:val="en-US" w:eastAsia="ja-JP"/>
        </w:rPr>
        <w:t xml:space="preserve"> that all market information is fully </w:t>
      </w:r>
      <w:r w:rsidR="008F27A2">
        <w:rPr>
          <w:rFonts w:asciiTheme="minorHAnsi" w:eastAsiaTheme="minorEastAsia" w:hAnsiTheme="minorHAnsi" w:cstheme="minorHAnsi"/>
          <w:sz w:val="24"/>
          <w:szCs w:val="24"/>
          <w:lang w:val="en-US" w:eastAsia="ja-JP"/>
        </w:rPr>
        <w:t xml:space="preserve">reflected </w:t>
      </w:r>
      <w:r w:rsidR="00DF7CFF" w:rsidRPr="00897E1A">
        <w:rPr>
          <w:rFonts w:asciiTheme="minorHAnsi" w:eastAsiaTheme="minorEastAsia" w:hAnsiTheme="minorHAnsi" w:cstheme="minorHAnsi"/>
          <w:sz w:val="24"/>
          <w:szCs w:val="24"/>
          <w:lang w:val="en-US" w:eastAsia="ja-JP"/>
        </w:rPr>
        <w:t xml:space="preserve">in market prices. </w:t>
      </w:r>
      <w:r w:rsidR="008F27A2">
        <w:rPr>
          <w:rFonts w:asciiTheme="minorHAnsi" w:eastAsiaTheme="minorEastAsia" w:hAnsiTheme="minorHAnsi" w:cstheme="minorHAnsi"/>
          <w:sz w:val="24"/>
          <w:szCs w:val="24"/>
          <w:lang w:val="en-US" w:eastAsia="ja-JP"/>
        </w:rPr>
        <w:t xml:space="preserve">The </w:t>
      </w:r>
      <w:r w:rsidR="00DF7CFF" w:rsidRPr="00897E1A">
        <w:rPr>
          <w:rFonts w:asciiTheme="minorHAnsi" w:eastAsiaTheme="minorEastAsia" w:hAnsiTheme="minorHAnsi" w:cstheme="minorHAnsi"/>
          <w:sz w:val="24"/>
          <w:szCs w:val="24"/>
          <w:lang w:val="en-US" w:eastAsia="ja-JP"/>
        </w:rPr>
        <w:t xml:space="preserve">EMH implies that </w:t>
      </w:r>
      <w:r w:rsidR="007827D9">
        <w:rPr>
          <w:rFonts w:asciiTheme="minorHAnsi" w:eastAsiaTheme="minorEastAsia" w:hAnsiTheme="minorHAnsi" w:cstheme="minorHAnsi"/>
          <w:sz w:val="24"/>
          <w:szCs w:val="24"/>
          <w:lang w:val="en-US" w:eastAsia="ja-JP"/>
        </w:rPr>
        <w:t xml:space="preserve">all actors </w:t>
      </w:r>
      <w:r w:rsidR="007E3114">
        <w:rPr>
          <w:rFonts w:asciiTheme="minorHAnsi" w:eastAsiaTheme="minorEastAsia" w:hAnsiTheme="minorHAnsi" w:cstheme="minorHAnsi"/>
          <w:sz w:val="24"/>
          <w:szCs w:val="24"/>
          <w:lang w:val="en-US" w:eastAsia="ja-JP"/>
        </w:rPr>
        <w:t xml:space="preserve">in </w:t>
      </w:r>
      <w:r w:rsidR="007827D9">
        <w:rPr>
          <w:rFonts w:asciiTheme="minorHAnsi" w:eastAsiaTheme="minorEastAsia" w:hAnsiTheme="minorHAnsi" w:cstheme="minorHAnsi"/>
          <w:sz w:val="24"/>
          <w:szCs w:val="24"/>
          <w:lang w:val="en-US" w:eastAsia="ja-JP"/>
        </w:rPr>
        <w:t>the</w:t>
      </w:r>
      <w:r w:rsidR="007E3114">
        <w:rPr>
          <w:rFonts w:asciiTheme="minorHAnsi" w:eastAsiaTheme="minorEastAsia" w:hAnsiTheme="minorHAnsi" w:cstheme="minorHAnsi"/>
          <w:sz w:val="24"/>
          <w:szCs w:val="24"/>
          <w:lang w:val="en-US" w:eastAsia="ja-JP"/>
        </w:rPr>
        <w:t xml:space="preserve"> capital</w:t>
      </w:r>
      <w:r w:rsidR="007827D9">
        <w:rPr>
          <w:rFonts w:asciiTheme="minorHAnsi" w:eastAsiaTheme="minorEastAsia" w:hAnsiTheme="minorHAnsi" w:cstheme="minorHAnsi"/>
          <w:sz w:val="24"/>
          <w:szCs w:val="24"/>
          <w:lang w:val="en-US" w:eastAsia="ja-JP"/>
        </w:rPr>
        <w:t xml:space="preserve"> market</w:t>
      </w:r>
      <w:r w:rsidR="00E51CF6">
        <w:rPr>
          <w:rFonts w:asciiTheme="minorHAnsi" w:eastAsiaTheme="minorEastAsia" w:hAnsiTheme="minorHAnsi" w:cstheme="minorHAnsi"/>
          <w:sz w:val="24"/>
          <w:szCs w:val="24"/>
          <w:lang w:val="en-US" w:eastAsia="ja-JP"/>
        </w:rPr>
        <w:t xml:space="preserve"> (i</w:t>
      </w:r>
      <w:r w:rsidR="00DF7CFF" w:rsidRPr="00897E1A">
        <w:rPr>
          <w:rFonts w:asciiTheme="minorHAnsi" w:eastAsiaTheme="minorEastAsia" w:hAnsiTheme="minorHAnsi" w:cstheme="minorHAnsi"/>
          <w:sz w:val="24"/>
          <w:szCs w:val="24"/>
          <w:lang w:val="en-US" w:eastAsia="ja-JP"/>
        </w:rPr>
        <w:t>ndividuals and organizations</w:t>
      </w:r>
      <w:r w:rsidR="00E51CF6">
        <w:rPr>
          <w:rFonts w:asciiTheme="minorHAnsi" w:eastAsiaTheme="minorEastAsia" w:hAnsiTheme="minorHAnsi" w:cstheme="minorHAnsi"/>
          <w:sz w:val="24"/>
          <w:szCs w:val="24"/>
          <w:lang w:val="en-US" w:eastAsia="ja-JP"/>
        </w:rPr>
        <w:t>)</w:t>
      </w:r>
      <w:r w:rsidR="007E3114">
        <w:rPr>
          <w:rFonts w:asciiTheme="minorHAnsi" w:eastAsiaTheme="minorEastAsia" w:hAnsiTheme="minorHAnsi" w:cstheme="minorHAnsi"/>
          <w:sz w:val="24"/>
          <w:szCs w:val="24"/>
          <w:lang w:val="en-US" w:eastAsia="ja-JP"/>
        </w:rPr>
        <w:t xml:space="preserve"> </w:t>
      </w:r>
      <w:r w:rsidR="008F27A2">
        <w:rPr>
          <w:rFonts w:asciiTheme="minorHAnsi" w:eastAsiaTheme="minorEastAsia" w:hAnsiTheme="minorHAnsi" w:cstheme="minorHAnsi"/>
          <w:sz w:val="24"/>
          <w:szCs w:val="24"/>
          <w:lang w:val="en-US" w:eastAsia="ja-JP"/>
        </w:rPr>
        <w:t>behave</w:t>
      </w:r>
      <w:r w:rsidR="00DF7CFF" w:rsidRPr="00897E1A">
        <w:rPr>
          <w:rFonts w:asciiTheme="minorHAnsi" w:eastAsiaTheme="minorEastAsia" w:hAnsiTheme="minorHAnsi" w:cstheme="minorHAnsi"/>
          <w:sz w:val="24"/>
          <w:szCs w:val="24"/>
          <w:lang w:val="en-US" w:eastAsia="ja-JP"/>
        </w:rPr>
        <w:t xml:space="preserve"> as rational economic beings </w:t>
      </w:r>
      <w:r w:rsidR="00D00290" w:rsidRPr="00897E1A">
        <w:rPr>
          <w:rFonts w:asciiTheme="minorHAnsi" w:eastAsiaTheme="minorEastAsia" w:hAnsiTheme="minorHAnsi" w:cstheme="minorHAnsi"/>
          <w:sz w:val="24"/>
          <w:szCs w:val="24"/>
          <w:lang w:val="en-US" w:eastAsia="ja-JP"/>
        </w:rPr>
        <w:t xml:space="preserve">by </w:t>
      </w:r>
      <w:r w:rsidR="00DF7CFF" w:rsidRPr="00897E1A">
        <w:rPr>
          <w:rFonts w:asciiTheme="minorHAnsi" w:eastAsiaTheme="minorEastAsia" w:hAnsiTheme="minorHAnsi" w:cstheme="minorHAnsi"/>
          <w:sz w:val="24"/>
          <w:szCs w:val="24"/>
          <w:lang w:val="en-US" w:eastAsia="ja-JP"/>
        </w:rPr>
        <w:t xml:space="preserve">maximizing utilities. </w:t>
      </w:r>
      <w:r w:rsidR="00D00290" w:rsidRPr="00897E1A">
        <w:rPr>
          <w:rFonts w:asciiTheme="minorHAnsi" w:eastAsiaTheme="minorEastAsia" w:hAnsiTheme="minorHAnsi" w:cstheme="minorHAnsi"/>
          <w:sz w:val="24"/>
          <w:szCs w:val="24"/>
          <w:lang w:val="en-US" w:eastAsia="ja-JP"/>
        </w:rPr>
        <w:t>B</w:t>
      </w:r>
      <w:r w:rsidR="00DF7CFF" w:rsidRPr="00897E1A">
        <w:rPr>
          <w:rFonts w:asciiTheme="minorHAnsi" w:eastAsiaTheme="minorEastAsia" w:hAnsiTheme="minorHAnsi" w:cstheme="minorHAnsi"/>
          <w:sz w:val="24"/>
          <w:szCs w:val="24"/>
          <w:lang w:val="en-US" w:eastAsia="ja-JP"/>
        </w:rPr>
        <w:t>ehavioral economist</w:t>
      </w:r>
      <w:r w:rsidR="00D00290" w:rsidRPr="00897E1A">
        <w:rPr>
          <w:rFonts w:asciiTheme="minorHAnsi" w:eastAsiaTheme="minorEastAsia" w:hAnsiTheme="minorHAnsi" w:cstheme="minorHAnsi"/>
          <w:sz w:val="24"/>
          <w:szCs w:val="24"/>
          <w:lang w:val="en-US" w:eastAsia="ja-JP"/>
        </w:rPr>
        <w:t>s</w:t>
      </w:r>
      <w:r w:rsidR="008F27A2">
        <w:rPr>
          <w:rFonts w:asciiTheme="minorHAnsi" w:eastAsiaTheme="minorEastAsia" w:hAnsiTheme="minorHAnsi" w:cstheme="minorHAnsi"/>
          <w:sz w:val="24"/>
          <w:szCs w:val="24"/>
          <w:lang w:val="en-US" w:eastAsia="ja-JP"/>
        </w:rPr>
        <w:t xml:space="preserve">, </w:t>
      </w:r>
      <w:r w:rsidR="00B55EF2">
        <w:rPr>
          <w:rFonts w:asciiTheme="minorHAnsi" w:eastAsiaTheme="minorEastAsia" w:hAnsiTheme="minorHAnsi" w:cstheme="minorHAnsi"/>
          <w:sz w:val="24"/>
          <w:szCs w:val="24"/>
          <w:lang w:val="en-US" w:eastAsia="ja-JP"/>
        </w:rPr>
        <w:t>however</w:t>
      </w:r>
      <w:r w:rsidR="008F27A2">
        <w:rPr>
          <w:rFonts w:asciiTheme="minorHAnsi" w:eastAsiaTheme="minorEastAsia" w:hAnsiTheme="minorHAnsi" w:cstheme="minorHAnsi"/>
          <w:sz w:val="24"/>
          <w:szCs w:val="24"/>
          <w:lang w:val="en-US" w:eastAsia="ja-JP"/>
        </w:rPr>
        <w:t>,</w:t>
      </w:r>
      <w:r w:rsidR="00D00290" w:rsidRPr="00897E1A">
        <w:rPr>
          <w:rFonts w:asciiTheme="minorHAnsi" w:eastAsiaTheme="minorEastAsia" w:hAnsiTheme="minorHAnsi" w:cstheme="minorHAnsi"/>
          <w:sz w:val="24"/>
          <w:szCs w:val="24"/>
          <w:lang w:val="en-US" w:eastAsia="ja-JP"/>
        </w:rPr>
        <w:t xml:space="preserve"> suggest</w:t>
      </w:r>
      <w:r w:rsidR="00DF7CFF" w:rsidRPr="00897E1A">
        <w:rPr>
          <w:rFonts w:asciiTheme="minorHAnsi" w:eastAsiaTheme="minorEastAsia" w:hAnsiTheme="minorHAnsi" w:cstheme="minorHAnsi"/>
          <w:sz w:val="24"/>
          <w:szCs w:val="24"/>
          <w:lang w:val="en-US" w:eastAsia="ja-JP"/>
        </w:rPr>
        <w:t xml:space="preserve"> that </w:t>
      </w:r>
      <w:r w:rsidR="007827D9">
        <w:rPr>
          <w:rFonts w:asciiTheme="minorHAnsi" w:eastAsiaTheme="minorEastAsia" w:hAnsiTheme="minorHAnsi" w:cstheme="minorHAnsi"/>
          <w:sz w:val="24"/>
          <w:szCs w:val="24"/>
          <w:lang w:val="en-US" w:eastAsia="ja-JP"/>
        </w:rPr>
        <w:t>individual actors</w:t>
      </w:r>
      <w:r w:rsidR="00A745D8">
        <w:rPr>
          <w:rFonts w:asciiTheme="minorHAnsi" w:eastAsiaTheme="minorEastAsia" w:hAnsiTheme="minorHAnsi" w:cstheme="minorHAnsi"/>
          <w:sz w:val="24"/>
          <w:szCs w:val="24"/>
          <w:lang w:val="en-US" w:eastAsia="ja-JP"/>
        </w:rPr>
        <w:t xml:space="preserve"> or</w:t>
      </w:r>
      <w:r w:rsidR="007827D9">
        <w:rPr>
          <w:rFonts w:asciiTheme="minorHAnsi" w:eastAsiaTheme="minorEastAsia" w:hAnsiTheme="minorHAnsi" w:cstheme="minorHAnsi"/>
          <w:sz w:val="24"/>
          <w:szCs w:val="24"/>
          <w:lang w:val="en-US" w:eastAsia="ja-JP"/>
        </w:rPr>
        <w:t xml:space="preserve"> representatives of organizations</w:t>
      </w:r>
      <w:r w:rsidR="00DF7CFF" w:rsidRPr="00897E1A">
        <w:rPr>
          <w:rFonts w:asciiTheme="minorHAnsi" w:eastAsiaTheme="minorEastAsia" w:hAnsiTheme="minorHAnsi" w:cstheme="minorHAnsi"/>
          <w:sz w:val="24"/>
          <w:szCs w:val="24"/>
          <w:lang w:val="en-US" w:eastAsia="ja-JP"/>
        </w:rPr>
        <w:t xml:space="preserve"> </w:t>
      </w:r>
      <w:r w:rsidR="008F27A2">
        <w:rPr>
          <w:rFonts w:asciiTheme="minorHAnsi" w:eastAsiaTheme="minorEastAsia" w:hAnsiTheme="minorHAnsi" w:cstheme="minorHAnsi"/>
          <w:sz w:val="24"/>
          <w:szCs w:val="24"/>
          <w:lang w:val="en-US" w:eastAsia="ja-JP"/>
        </w:rPr>
        <w:t xml:space="preserve">do </w:t>
      </w:r>
      <w:r w:rsidR="00DF7CFF" w:rsidRPr="00897E1A">
        <w:rPr>
          <w:rFonts w:asciiTheme="minorHAnsi" w:eastAsiaTheme="minorEastAsia" w:hAnsiTheme="minorHAnsi" w:cstheme="minorHAnsi"/>
          <w:sz w:val="24"/>
          <w:szCs w:val="24"/>
          <w:lang w:val="en-US" w:eastAsia="ja-JP"/>
        </w:rPr>
        <w:t>not always</w:t>
      </w:r>
      <w:r w:rsidR="007827D9">
        <w:rPr>
          <w:rFonts w:asciiTheme="minorHAnsi" w:eastAsiaTheme="minorEastAsia" w:hAnsiTheme="minorHAnsi" w:cstheme="minorHAnsi"/>
          <w:sz w:val="24"/>
          <w:szCs w:val="24"/>
          <w:lang w:val="en-US" w:eastAsia="ja-JP"/>
        </w:rPr>
        <w:t xml:space="preserve"> </w:t>
      </w:r>
      <w:r w:rsidR="008F27A2">
        <w:rPr>
          <w:rFonts w:asciiTheme="minorHAnsi" w:eastAsiaTheme="minorEastAsia" w:hAnsiTheme="minorHAnsi" w:cstheme="minorHAnsi"/>
          <w:sz w:val="24"/>
          <w:szCs w:val="24"/>
          <w:lang w:val="en-US" w:eastAsia="ja-JP"/>
        </w:rPr>
        <w:t xml:space="preserve">behave </w:t>
      </w:r>
      <w:r w:rsidR="007827D9">
        <w:rPr>
          <w:rFonts w:asciiTheme="minorHAnsi" w:eastAsiaTheme="minorEastAsia" w:hAnsiTheme="minorHAnsi" w:cstheme="minorHAnsi"/>
          <w:sz w:val="24"/>
          <w:szCs w:val="24"/>
          <w:lang w:val="en-US" w:eastAsia="ja-JP"/>
        </w:rPr>
        <w:t>in a</w:t>
      </w:r>
      <w:r w:rsidR="00DF7CFF" w:rsidRPr="00897E1A">
        <w:rPr>
          <w:rFonts w:asciiTheme="minorHAnsi" w:eastAsiaTheme="minorEastAsia" w:hAnsiTheme="minorHAnsi" w:cstheme="minorHAnsi"/>
          <w:sz w:val="24"/>
          <w:szCs w:val="24"/>
          <w:lang w:val="en-US" w:eastAsia="ja-JP"/>
        </w:rPr>
        <w:t xml:space="preserve"> rational</w:t>
      </w:r>
      <w:r w:rsidR="007827D9">
        <w:rPr>
          <w:rFonts w:asciiTheme="minorHAnsi" w:eastAsiaTheme="minorEastAsia" w:hAnsiTheme="minorHAnsi" w:cstheme="minorHAnsi"/>
          <w:sz w:val="24"/>
          <w:szCs w:val="24"/>
          <w:lang w:val="en-US" w:eastAsia="ja-JP"/>
        </w:rPr>
        <w:t xml:space="preserve"> or utility maximizing manner</w:t>
      </w:r>
      <w:r w:rsidR="008F27A2">
        <w:rPr>
          <w:rFonts w:asciiTheme="minorHAnsi" w:eastAsiaTheme="minorEastAsia" w:hAnsiTheme="minorHAnsi" w:cstheme="minorHAnsi"/>
          <w:sz w:val="24"/>
          <w:szCs w:val="24"/>
          <w:lang w:val="en-US" w:eastAsia="ja-JP"/>
        </w:rPr>
        <w:t>. At times</w:t>
      </w:r>
      <w:r w:rsidR="00E51CF6">
        <w:rPr>
          <w:rFonts w:asciiTheme="minorHAnsi" w:eastAsiaTheme="minorEastAsia" w:hAnsiTheme="minorHAnsi" w:cstheme="minorHAnsi"/>
          <w:sz w:val="24"/>
          <w:szCs w:val="24"/>
          <w:lang w:val="en-US" w:eastAsia="ja-JP"/>
        </w:rPr>
        <w:t>,</w:t>
      </w:r>
      <w:r w:rsidR="008F27A2">
        <w:rPr>
          <w:rFonts w:asciiTheme="minorHAnsi" w:eastAsiaTheme="minorEastAsia" w:hAnsiTheme="minorHAnsi" w:cstheme="minorHAnsi"/>
          <w:sz w:val="24"/>
          <w:szCs w:val="24"/>
          <w:lang w:val="en-US" w:eastAsia="ja-JP"/>
        </w:rPr>
        <w:t xml:space="preserve"> people act </w:t>
      </w:r>
      <w:r w:rsidR="00E51CF6">
        <w:rPr>
          <w:rFonts w:asciiTheme="minorHAnsi" w:eastAsiaTheme="minorEastAsia" w:hAnsiTheme="minorHAnsi" w:cstheme="minorHAnsi"/>
          <w:sz w:val="24"/>
          <w:szCs w:val="24"/>
          <w:lang w:val="en-US" w:eastAsia="ja-JP"/>
        </w:rPr>
        <w:t xml:space="preserve">irrationally </w:t>
      </w:r>
      <w:r w:rsidR="008F27A2">
        <w:rPr>
          <w:rFonts w:asciiTheme="minorHAnsi" w:eastAsiaTheme="minorEastAsia" w:hAnsiTheme="minorHAnsi" w:cstheme="minorHAnsi"/>
          <w:sz w:val="24"/>
          <w:szCs w:val="24"/>
          <w:lang w:val="en-US" w:eastAsia="ja-JP"/>
        </w:rPr>
        <w:t>when</w:t>
      </w:r>
      <w:r w:rsidR="008F27A2" w:rsidRPr="00897E1A">
        <w:rPr>
          <w:rFonts w:asciiTheme="minorHAnsi" w:eastAsiaTheme="minorEastAsia" w:hAnsiTheme="minorHAnsi" w:cstheme="minorHAnsi"/>
          <w:sz w:val="24"/>
          <w:szCs w:val="24"/>
          <w:lang w:val="en-US" w:eastAsia="ja-JP"/>
        </w:rPr>
        <w:t xml:space="preserve"> </w:t>
      </w:r>
      <w:r w:rsidR="008F27A2">
        <w:rPr>
          <w:rFonts w:asciiTheme="minorHAnsi" w:eastAsiaTheme="minorEastAsia" w:hAnsiTheme="minorHAnsi" w:cstheme="minorHAnsi"/>
          <w:sz w:val="24"/>
          <w:szCs w:val="24"/>
          <w:lang w:val="en-US" w:eastAsia="ja-JP"/>
        </w:rPr>
        <w:t>they</w:t>
      </w:r>
      <w:r w:rsidR="00DF7CFF" w:rsidRPr="00897E1A">
        <w:rPr>
          <w:rFonts w:asciiTheme="minorHAnsi" w:eastAsiaTheme="minorEastAsia" w:hAnsiTheme="minorHAnsi" w:cstheme="minorHAnsi"/>
          <w:sz w:val="24"/>
          <w:szCs w:val="24"/>
          <w:lang w:val="en-US" w:eastAsia="ja-JP"/>
        </w:rPr>
        <w:t xml:space="preserve"> </w:t>
      </w:r>
      <w:r w:rsidR="008F27A2" w:rsidRPr="00897E1A">
        <w:rPr>
          <w:rFonts w:asciiTheme="minorHAnsi" w:eastAsiaTheme="minorEastAsia" w:hAnsiTheme="minorHAnsi" w:cstheme="minorHAnsi"/>
          <w:sz w:val="24"/>
          <w:szCs w:val="24"/>
          <w:lang w:val="en-US" w:eastAsia="ja-JP"/>
        </w:rPr>
        <w:t>mak</w:t>
      </w:r>
      <w:r w:rsidR="008F27A2">
        <w:rPr>
          <w:rFonts w:asciiTheme="minorHAnsi" w:eastAsiaTheme="minorEastAsia" w:hAnsiTheme="minorHAnsi" w:cstheme="minorHAnsi"/>
          <w:sz w:val="24"/>
          <w:szCs w:val="24"/>
          <w:lang w:val="en-US" w:eastAsia="ja-JP"/>
        </w:rPr>
        <w:t>e</w:t>
      </w:r>
      <w:r w:rsidR="008F27A2" w:rsidRPr="00897E1A">
        <w:rPr>
          <w:rFonts w:asciiTheme="minorHAnsi" w:eastAsiaTheme="minorEastAsia" w:hAnsiTheme="minorHAnsi" w:cstheme="minorHAnsi"/>
          <w:sz w:val="24"/>
          <w:szCs w:val="24"/>
          <w:lang w:val="en-US" w:eastAsia="ja-JP"/>
        </w:rPr>
        <w:t xml:space="preserve"> </w:t>
      </w:r>
      <w:r w:rsidR="00DF7CFF" w:rsidRPr="00897E1A">
        <w:rPr>
          <w:rFonts w:asciiTheme="minorHAnsi" w:eastAsiaTheme="minorEastAsia" w:hAnsiTheme="minorHAnsi" w:cstheme="minorHAnsi"/>
          <w:sz w:val="24"/>
          <w:szCs w:val="24"/>
          <w:lang w:val="en-US" w:eastAsia="ja-JP"/>
        </w:rPr>
        <w:t xml:space="preserve">economic decisions (e.g., </w:t>
      </w:r>
      <w:proofErr w:type="spellStart"/>
      <w:r w:rsidR="00DF7CFF" w:rsidRPr="00897E1A">
        <w:rPr>
          <w:rFonts w:asciiTheme="minorHAnsi" w:eastAsiaTheme="minorEastAsia" w:hAnsiTheme="minorHAnsi" w:cstheme="minorHAnsi"/>
          <w:sz w:val="24"/>
          <w:szCs w:val="24"/>
          <w:lang w:val="en-US" w:eastAsia="ja-JP"/>
        </w:rPr>
        <w:t>Kahneman</w:t>
      </w:r>
      <w:proofErr w:type="spellEnd"/>
      <w:r w:rsidR="00DF7CFF" w:rsidRPr="00897E1A">
        <w:rPr>
          <w:rFonts w:asciiTheme="minorHAnsi" w:eastAsiaTheme="minorEastAsia" w:hAnsiTheme="minorHAnsi" w:cstheme="minorHAnsi"/>
          <w:sz w:val="24"/>
          <w:szCs w:val="24"/>
          <w:lang w:val="en-US" w:eastAsia="ja-JP"/>
        </w:rPr>
        <w:t xml:space="preserve">, </w:t>
      </w:r>
      <w:proofErr w:type="spellStart"/>
      <w:r w:rsidR="00DF7CFF" w:rsidRPr="00897E1A">
        <w:rPr>
          <w:rFonts w:asciiTheme="minorHAnsi" w:eastAsiaTheme="minorEastAsia" w:hAnsiTheme="minorHAnsi" w:cstheme="minorHAnsi"/>
          <w:sz w:val="24"/>
          <w:szCs w:val="24"/>
          <w:lang w:val="en-US" w:eastAsia="ja-JP"/>
        </w:rPr>
        <w:t>Slovic</w:t>
      </w:r>
      <w:proofErr w:type="spellEnd"/>
      <w:r w:rsidR="008D355A">
        <w:rPr>
          <w:rFonts w:asciiTheme="minorHAnsi" w:eastAsiaTheme="minorEastAsia" w:hAnsiTheme="minorHAnsi" w:cstheme="minorHAnsi"/>
          <w:sz w:val="24"/>
          <w:szCs w:val="24"/>
          <w:lang w:val="en-US" w:eastAsia="ja-JP"/>
        </w:rPr>
        <w:t xml:space="preserve"> and</w:t>
      </w:r>
      <w:r w:rsidR="00DF7CFF" w:rsidRPr="00897E1A">
        <w:rPr>
          <w:rFonts w:asciiTheme="minorHAnsi" w:eastAsiaTheme="minorEastAsia" w:hAnsiTheme="minorHAnsi" w:cstheme="minorHAnsi"/>
          <w:sz w:val="24"/>
          <w:szCs w:val="24"/>
          <w:lang w:val="en-US" w:eastAsia="ja-JP"/>
        </w:rPr>
        <w:t xml:space="preserve"> </w:t>
      </w:r>
      <w:proofErr w:type="spellStart"/>
      <w:r w:rsidR="00DF7CFF" w:rsidRPr="00897E1A">
        <w:rPr>
          <w:rFonts w:asciiTheme="minorHAnsi" w:eastAsiaTheme="minorEastAsia" w:hAnsiTheme="minorHAnsi" w:cstheme="minorHAnsi"/>
          <w:sz w:val="24"/>
          <w:szCs w:val="24"/>
          <w:lang w:val="en-US" w:eastAsia="ja-JP"/>
        </w:rPr>
        <w:t>Tversky</w:t>
      </w:r>
      <w:proofErr w:type="spellEnd"/>
      <w:r w:rsidR="00DF7CFF" w:rsidRPr="00897E1A">
        <w:rPr>
          <w:rFonts w:asciiTheme="minorHAnsi" w:eastAsiaTheme="minorEastAsia" w:hAnsiTheme="minorHAnsi" w:cstheme="minorHAnsi"/>
          <w:sz w:val="24"/>
          <w:szCs w:val="24"/>
          <w:lang w:val="en-US" w:eastAsia="ja-JP"/>
        </w:rPr>
        <w:t>,</w:t>
      </w:r>
      <w:r w:rsidR="003F79C0" w:rsidRPr="00897E1A">
        <w:rPr>
          <w:rFonts w:asciiTheme="minorHAnsi" w:eastAsiaTheme="minorEastAsia" w:hAnsiTheme="minorHAnsi" w:cstheme="minorHAnsi"/>
          <w:sz w:val="24"/>
          <w:szCs w:val="24"/>
          <w:lang w:val="en-US" w:eastAsia="ja-JP"/>
        </w:rPr>
        <w:t xml:space="preserve"> </w:t>
      </w:r>
      <w:r w:rsidR="00DF7CFF" w:rsidRPr="00897E1A">
        <w:rPr>
          <w:rFonts w:asciiTheme="minorHAnsi" w:eastAsiaTheme="minorEastAsia" w:hAnsiTheme="minorHAnsi" w:cstheme="minorHAnsi"/>
          <w:sz w:val="24"/>
          <w:szCs w:val="24"/>
          <w:lang w:val="en-US" w:eastAsia="ja-JP"/>
        </w:rPr>
        <w:t>1982)</w:t>
      </w:r>
      <w:r w:rsidR="00D738A5">
        <w:rPr>
          <w:rFonts w:asciiTheme="minorHAnsi" w:eastAsiaTheme="minorEastAsia" w:hAnsiTheme="minorHAnsi" w:cstheme="minorHAnsi"/>
          <w:sz w:val="24"/>
          <w:szCs w:val="24"/>
          <w:lang w:val="en-US" w:eastAsia="ja-JP"/>
        </w:rPr>
        <w:t xml:space="preserve"> [11]</w:t>
      </w:r>
      <w:r w:rsidR="00DF7CFF" w:rsidRPr="00897E1A">
        <w:rPr>
          <w:rFonts w:asciiTheme="minorHAnsi" w:eastAsiaTheme="minorEastAsia" w:hAnsiTheme="minorHAnsi" w:cstheme="minorHAnsi"/>
          <w:sz w:val="24"/>
          <w:szCs w:val="24"/>
          <w:lang w:val="en-US" w:eastAsia="ja-JP"/>
        </w:rPr>
        <w:t>.</w:t>
      </w:r>
      <w:r w:rsidR="007827D9">
        <w:rPr>
          <w:rFonts w:asciiTheme="minorHAnsi" w:eastAsiaTheme="minorEastAsia" w:hAnsiTheme="minorHAnsi" w:cstheme="minorHAnsi"/>
          <w:sz w:val="24"/>
          <w:szCs w:val="24"/>
          <w:lang w:val="en-US" w:eastAsia="ja-JP"/>
        </w:rPr>
        <w:t xml:space="preserve"> </w:t>
      </w:r>
      <w:r w:rsidR="00E51CF6">
        <w:rPr>
          <w:rFonts w:asciiTheme="minorHAnsi" w:eastAsiaTheme="minorEastAsia" w:hAnsiTheme="minorHAnsi" w:cstheme="minorHAnsi"/>
          <w:sz w:val="24"/>
          <w:szCs w:val="24"/>
          <w:lang w:val="en-US" w:eastAsia="ja-JP"/>
        </w:rPr>
        <w:t>Such irrational</w:t>
      </w:r>
      <w:r w:rsidR="00B55EF2">
        <w:rPr>
          <w:rFonts w:asciiTheme="minorHAnsi" w:eastAsiaTheme="minorEastAsia" w:hAnsiTheme="minorHAnsi" w:cstheme="minorHAnsi"/>
          <w:sz w:val="24"/>
          <w:szCs w:val="24"/>
          <w:lang w:val="en-US" w:eastAsia="ja-JP"/>
        </w:rPr>
        <w:t xml:space="preserve"> </w:t>
      </w:r>
      <w:r w:rsidR="007827D9">
        <w:rPr>
          <w:rFonts w:asciiTheme="minorHAnsi" w:eastAsiaTheme="minorEastAsia" w:hAnsiTheme="minorHAnsi" w:cstheme="minorHAnsi"/>
          <w:sz w:val="24"/>
          <w:szCs w:val="24"/>
          <w:lang w:val="en-US" w:eastAsia="ja-JP"/>
        </w:rPr>
        <w:t xml:space="preserve">behavior </w:t>
      </w:r>
      <w:r w:rsidR="00B55EF2">
        <w:rPr>
          <w:rFonts w:asciiTheme="minorHAnsi" w:eastAsiaTheme="minorEastAsia" w:hAnsiTheme="minorHAnsi" w:cstheme="minorHAnsi"/>
          <w:sz w:val="24"/>
          <w:szCs w:val="24"/>
          <w:lang w:val="en-US" w:eastAsia="ja-JP"/>
        </w:rPr>
        <w:t>has</w:t>
      </w:r>
      <w:r w:rsidR="007827D9">
        <w:rPr>
          <w:rFonts w:asciiTheme="minorHAnsi" w:eastAsiaTheme="minorEastAsia" w:hAnsiTheme="minorHAnsi" w:cstheme="minorHAnsi"/>
          <w:sz w:val="24"/>
          <w:szCs w:val="24"/>
          <w:lang w:val="en-US" w:eastAsia="ja-JP"/>
        </w:rPr>
        <w:t xml:space="preserve"> consequences for markets and their </w:t>
      </w:r>
      <w:r w:rsidR="00CE5944">
        <w:rPr>
          <w:rFonts w:asciiTheme="minorHAnsi" w:eastAsiaTheme="minorEastAsia" w:hAnsiTheme="minorHAnsi" w:cstheme="minorHAnsi"/>
          <w:sz w:val="24"/>
          <w:szCs w:val="24"/>
          <w:lang w:val="en-US" w:eastAsia="ja-JP"/>
        </w:rPr>
        <w:t>efficiency</w:t>
      </w:r>
      <w:r w:rsidR="007827D9">
        <w:rPr>
          <w:rFonts w:asciiTheme="minorHAnsi" w:eastAsiaTheme="minorEastAsia" w:hAnsiTheme="minorHAnsi" w:cstheme="minorHAnsi"/>
          <w:sz w:val="24"/>
          <w:szCs w:val="24"/>
          <w:lang w:val="en-US" w:eastAsia="ja-JP"/>
        </w:rPr>
        <w:t xml:space="preserve">. </w:t>
      </w:r>
      <w:r w:rsidR="00D00290" w:rsidRPr="00897E1A">
        <w:rPr>
          <w:rFonts w:asciiTheme="minorHAnsi" w:eastAsiaTheme="minorEastAsia" w:hAnsiTheme="minorHAnsi" w:cstheme="minorHAnsi"/>
          <w:sz w:val="24"/>
          <w:szCs w:val="24"/>
          <w:lang w:val="en-US" w:eastAsia="ja-JP"/>
        </w:rPr>
        <w:t>Others</w:t>
      </w:r>
      <w:r w:rsidR="00B55EF2">
        <w:rPr>
          <w:rFonts w:asciiTheme="minorHAnsi" w:eastAsiaTheme="minorEastAsia" w:hAnsiTheme="minorHAnsi" w:cstheme="minorHAnsi"/>
          <w:sz w:val="24"/>
          <w:szCs w:val="24"/>
          <w:lang w:val="en-US" w:eastAsia="ja-JP"/>
        </w:rPr>
        <w:t xml:space="preserve"> (e.g., Lo, 2009)</w:t>
      </w:r>
      <w:r w:rsidR="00D738A5">
        <w:rPr>
          <w:rFonts w:asciiTheme="minorHAnsi" w:eastAsiaTheme="minorEastAsia" w:hAnsiTheme="minorHAnsi" w:cstheme="minorHAnsi"/>
          <w:sz w:val="24"/>
          <w:szCs w:val="24"/>
          <w:lang w:val="en-US" w:eastAsia="ja-JP"/>
        </w:rPr>
        <w:t xml:space="preserve"> [14]</w:t>
      </w:r>
      <w:r w:rsidR="00B55EF2" w:rsidRPr="00897E1A">
        <w:rPr>
          <w:rFonts w:asciiTheme="minorHAnsi" w:eastAsiaTheme="minorEastAsia" w:hAnsiTheme="minorHAnsi" w:cstheme="minorHAnsi"/>
          <w:sz w:val="24"/>
          <w:szCs w:val="24"/>
          <w:lang w:val="en-US" w:eastAsia="ja-JP"/>
        </w:rPr>
        <w:t xml:space="preserve"> </w:t>
      </w:r>
      <w:r w:rsidR="00B55EF2">
        <w:rPr>
          <w:rFonts w:asciiTheme="minorHAnsi" w:eastAsiaTheme="minorEastAsia" w:hAnsiTheme="minorHAnsi" w:cstheme="minorHAnsi"/>
          <w:sz w:val="24"/>
          <w:szCs w:val="24"/>
          <w:lang w:val="en-US" w:eastAsia="ja-JP"/>
        </w:rPr>
        <w:t xml:space="preserve">have proposed </w:t>
      </w:r>
      <w:r w:rsidR="00DF7CFF" w:rsidRPr="00897E1A">
        <w:rPr>
          <w:rFonts w:asciiTheme="minorHAnsi" w:eastAsiaTheme="minorEastAsia" w:hAnsiTheme="minorHAnsi" w:cstheme="minorHAnsi"/>
          <w:sz w:val="24"/>
          <w:szCs w:val="24"/>
          <w:lang w:val="en-US" w:eastAsia="ja-JP"/>
        </w:rPr>
        <w:t>the adaptive markets hypothesis (AMH). This</w:t>
      </w:r>
      <w:r w:rsidR="00D00290" w:rsidRPr="00897E1A">
        <w:rPr>
          <w:rFonts w:asciiTheme="minorHAnsi" w:eastAsiaTheme="minorEastAsia" w:hAnsiTheme="minorHAnsi" w:cstheme="minorHAnsi"/>
          <w:sz w:val="24"/>
          <w:szCs w:val="24"/>
          <w:lang w:val="en-US" w:eastAsia="ja-JP"/>
        </w:rPr>
        <w:t xml:space="preserve"> hypothesis</w:t>
      </w:r>
      <w:r w:rsidR="00DF7CFF" w:rsidRPr="00897E1A">
        <w:rPr>
          <w:rFonts w:asciiTheme="minorHAnsi" w:eastAsiaTheme="minorEastAsia" w:hAnsiTheme="minorHAnsi" w:cstheme="minorHAnsi"/>
          <w:sz w:val="24"/>
          <w:szCs w:val="24"/>
          <w:lang w:val="en-US" w:eastAsia="ja-JP"/>
        </w:rPr>
        <w:t xml:space="preserve"> </w:t>
      </w:r>
      <w:r w:rsidR="00B55EF2">
        <w:rPr>
          <w:rFonts w:asciiTheme="minorHAnsi" w:eastAsiaTheme="minorEastAsia" w:hAnsiTheme="minorHAnsi" w:cstheme="minorHAnsi"/>
          <w:sz w:val="24"/>
          <w:szCs w:val="24"/>
          <w:lang w:val="en-US" w:eastAsia="ja-JP"/>
        </w:rPr>
        <w:t>holds</w:t>
      </w:r>
      <w:r w:rsidR="00B55EF2" w:rsidRPr="00897E1A">
        <w:rPr>
          <w:rFonts w:asciiTheme="minorHAnsi" w:eastAsiaTheme="minorEastAsia" w:hAnsiTheme="minorHAnsi" w:cstheme="minorHAnsi"/>
          <w:sz w:val="24"/>
          <w:szCs w:val="24"/>
          <w:lang w:val="en-US" w:eastAsia="ja-JP"/>
        </w:rPr>
        <w:t xml:space="preserve"> </w:t>
      </w:r>
      <w:r w:rsidR="00DF7CFF" w:rsidRPr="00897E1A">
        <w:rPr>
          <w:rFonts w:asciiTheme="minorHAnsi" w:eastAsiaTheme="minorEastAsia" w:hAnsiTheme="minorHAnsi" w:cstheme="minorHAnsi"/>
          <w:sz w:val="24"/>
          <w:szCs w:val="24"/>
          <w:lang w:val="en-US" w:eastAsia="ja-JP"/>
        </w:rPr>
        <w:t xml:space="preserve">that markets evolve in an evolutionary </w:t>
      </w:r>
      <w:r w:rsidR="00B55EF2">
        <w:rPr>
          <w:rFonts w:asciiTheme="minorHAnsi" w:eastAsiaTheme="minorEastAsia" w:hAnsiTheme="minorHAnsi" w:cstheme="minorHAnsi"/>
          <w:sz w:val="24"/>
          <w:szCs w:val="24"/>
          <w:lang w:val="en-US" w:eastAsia="ja-JP"/>
        </w:rPr>
        <w:t>manner such that</w:t>
      </w:r>
      <w:r w:rsidR="00DF7CFF" w:rsidRPr="00897E1A">
        <w:rPr>
          <w:rFonts w:asciiTheme="minorHAnsi" w:eastAsiaTheme="minorEastAsia" w:hAnsiTheme="minorHAnsi" w:cstheme="minorHAnsi"/>
          <w:sz w:val="24"/>
          <w:szCs w:val="24"/>
          <w:lang w:val="en-US" w:eastAsia="ja-JP"/>
        </w:rPr>
        <w:t xml:space="preserve"> investors learn from their </w:t>
      </w:r>
      <w:r w:rsidR="00321458">
        <w:rPr>
          <w:rFonts w:asciiTheme="minorHAnsi" w:eastAsiaTheme="minorEastAsia" w:hAnsiTheme="minorHAnsi" w:cstheme="minorHAnsi"/>
          <w:sz w:val="24"/>
          <w:szCs w:val="24"/>
          <w:lang w:val="en-US" w:eastAsia="ja-JP"/>
        </w:rPr>
        <w:t>failures</w:t>
      </w:r>
      <w:r w:rsidR="00321458" w:rsidRPr="00897E1A">
        <w:rPr>
          <w:rFonts w:asciiTheme="minorHAnsi" w:eastAsiaTheme="minorEastAsia" w:hAnsiTheme="minorHAnsi" w:cstheme="minorHAnsi"/>
          <w:sz w:val="24"/>
          <w:szCs w:val="24"/>
          <w:lang w:val="en-US" w:eastAsia="ja-JP"/>
        </w:rPr>
        <w:t xml:space="preserve"> </w:t>
      </w:r>
      <w:r w:rsidR="00DF7CFF" w:rsidRPr="00897E1A">
        <w:rPr>
          <w:rFonts w:asciiTheme="minorHAnsi" w:eastAsiaTheme="minorEastAsia" w:hAnsiTheme="minorHAnsi" w:cstheme="minorHAnsi"/>
          <w:sz w:val="24"/>
          <w:szCs w:val="24"/>
          <w:lang w:val="en-US" w:eastAsia="ja-JP"/>
        </w:rPr>
        <w:t>and success</w:t>
      </w:r>
      <w:r w:rsidR="00B55EF2">
        <w:rPr>
          <w:rFonts w:asciiTheme="minorHAnsi" w:eastAsiaTheme="minorEastAsia" w:hAnsiTheme="minorHAnsi" w:cstheme="minorHAnsi"/>
          <w:sz w:val="24"/>
          <w:szCs w:val="24"/>
          <w:lang w:val="en-US" w:eastAsia="ja-JP"/>
        </w:rPr>
        <w:t>es.</w:t>
      </w:r>
      <w:r w:rsidR="00DF7CFF" w:rsidRPr="00897E1A">
        <w:rPr>
          <w:rFonts w:asciiTheme="minorHAnsi" w:eastAsiaTheme="minorEastAsia" w:hAnsiTheme="minorHAnsi" w:cstheme="minorHAnsi"/>
          <w:sz w:val="24"/>
          <w:szCs w:val="24"/>
          <w:lang w:val="en-US" w:eastAsia="ja-JP"/>
        </w:rPr>
        <w:t xml:space="preserve"> </w:t>
      </w:r>
    </w:p>
    <w:p w14:paraId="698B32EA" w14:textId="6C86ACEA" w:rsidR="00426133" w:rsidRPr="00897E1A" w:rsidRDefault="00426133" w:rsidP="00897E1A">
      <w:pPr>
        <w:widowControl w:val="0"/>
        <w:autoSpaceDE w:val="0"/>
        <w:autoSpaceDN w:val="0"/>
        <w:adjustRightInd w:val="0"/>
        <w:spacing w:after="240" w:line="480" w:lineRule="auto"/>
        <w:rPr>
          <w:rFonts w:asciiTheme="minorHAnsi" w:hAnsiTheme="minorHAnsi" w:cstheme="minorHAnsi"/>
          <w:sz w:val="24"/>
          <w:szCs w:val="24"/>
          <w:lang w:val="en-US"/>
        </w:rPr>
      </w:pPr>
      <w:proofErr w:type="gramStart"/>
      <w:r w:rsidRPr="006C550A">
        <w:rPr>
          <w:rFonts w:asciiTheme="minorHAnsi" w:hAnsiTheme="minorHAnsi" w:cstheme="minorHAnsi"/>
          <w:b/>
          <w:bCs/>
          <w:sz w:val="24"/>
          <w:szCs w:val="24"/>
          <w:lang w:val="en-US"/>
        </w:rPr>
        <w:t xml:space="preserve">Diversification of </w:t>
      </w:r>
      <w:r w:rsidR="005B1D38" w:rsidRPr="006C550A">
        <w:rPr>
          <w:rFonts w:asciiTheme="minorHAnsi" w:hAnsiTheme="minorHAnsi" w:cstheme="minorHAnsi"/>
          <w:b/>
          <w:bCs/>
          <w:sz w:val="24"/>
          <w:szCs w:val="24"/>
          <w:lang w:val="en-US"/>
        </w:rPr>
        <w:t xml:space="preserve">investment </w:t>
      </w:r>
      <w:r w:rsidRPr="006C550A">
        <w:rPr>
          <w:rFonts w:asciiTheme="minorHAnsi" w:hAnsiTheme="minorHAnsi" w:cstheme="minorHAnsi"/>
          <w:b/>
          <w:bCs/>
          <w:sz w:val="24"/>
          <w:szCs w:val="24"/>
          <w:lang w:val="en-US"/>
        </w:rPr>
        <w:t>risk</w:t>
      </w:r>
      <w:r w:rsidRPr="00E03EAC">
        <w:rPr>
          <w:rFonts w:asciiTheme="minorHAnsi" w:hAnsiTheme="minorHAnsi" w:cstheme="minorHAnsi"/>
          <w:sz w:val="24"/>
          <w:szCs w:val="24"/>
          <w:lang w:val="en-US"/>
        </w:rPr>
        <w:t>.</w:t>
      </w:r>
      <w:proofErr w:type="gramEnd"/>
      <w:r w:rsidRPr="00897E1A">
        <w:rPr>
          <w:rFonts w:asciiTheme="minorHAnsi" w:hAnsiTheme="minorHAnsi" w:cstheme="minorHAnsi"/>
          <w:sz w:val="24"/>
          <w:szCs w:val="24"/>
          <w:lang w:val="en-US"/>
        </w:rPr>
        <w:t xml:space="preserve"> </w:t>
      </w:r>
      <w:r w:rsidR="00265256" w:rsidRPr="00897E1A">
        <w:rPr>
          <w:rFonts w:asciiTheme="minorHAnsi" w:hAnsiTheme="minorHAnsi" w:cstheme="minorHAnsi"/>
          <w:sz w:val="24"/>
          <w:szCs w:val="24"/>
          <w:lang w:val="en-US"/>
        </w:rPr>
        <w:t xml:space="preserve"> </w:t>
      </w:r>
      <w:r w:rsidR="004D7C29">
        <w:rPr>
          <w:rFonts w:asciiTheme="minorHAnsi" w:hAnsiTheme="minorHAnsi" w:cstheme="minorHAnsi"/>
          <w:sz w:val="24"/>
          <w:szCs w:val="24"/>
          <w:lang w:val="en-US"/>
        </w:rPr>
        <w:t xml:space="preserve">This widely held investment </w:t>
      </w:r>
      <w:r w:rsidR="00083201">
        <w:rPr>
          <w:rFonts w:asciiTheme="minorHAnsi" w:hAnsiTheme="minorHAnsi" w:cstheme="minorHAnsi"/>
          <w:sz w:val="24"/>
          <w:szCs w:val="24"/>
          <w:lang w:val="en-US"/>
        </w:rPr>
        <w:t>belief</w:t>
      </w:r>
      <w:r w:rsidR="004D7C29">
        <w:rPr>
          <w:rFonts w:asciiTheme="minorHAnsi" w:hAnsiTheme="minorHAnsi" w:cstheme="minorHAnsi"/>
          <w:sz w:val="24"/>
          <w:szCs w:val="24"/>
          <w:lang w:val="en-US"/>
        </w:rPr>
        <w:t xml:space="preserve"> is that diversification </w:t>
      </w:r>
      <w:r w:rsidR="004D7C29">
        <w:rPr>
          <w:rFonts w:asciiTheme="minorHAnsi" w:hAnsiTheme="minorHAnsi" w:cstheme="minorHAnsi"/>
          <w:sz w:val="24"/>
          <w:szCs w:val="24"/>
          <w:lang w:val="en-US"/>
        </w:rPr>
        <w:lastRenderedPageBreak/>
        <w:t>of investments is a way to manage</w:t>
      </w:r>
      <w:r w:rsidR="00083201">
        <w:rPr>
          <w:rFonts w:asciiTheme="minorHAnsi" w:hAnsiTheme="minorHAnsi" w:cstheme="minorHAnsi"/>
          <w:sz w:val="24"/>
          <w:szCs w:val="24"/>
          <w:lang w:val="en-US"/>
        </w:rPr>
        <w:t xml:space="preserve"> risk. For example, </w:t>
      </w:r>
      <w:r w:rsidR="004D7C29">
        <w:rPr>
          <w:rFonts w:asciiTheme="minorHAnsi" w:hAnsiTheme="minorHAnsi" w:cstheme="minorHAnsi"/>
          <w:sz w:val="24"/>
          <w:szCs w:val="24"/>
          <w:lang w:val="en-US"/>
        </w:rPr>
        <w:t>people</w:t>
      </w:r>
      <w:r w:rsidR="00083201">
        <w:rPr>
          <w:rFonts w:asciiTheme="minorHAnsi" w:hAnsiTheme="minorHAnsi" w:cstheme="minorHAnsi"/>
          <w:sz w:val="24"/>
          <w:szCs w:val="24"/>
          <w:lang w:val="en-US"/>
        </w:rPr>
        <w:t xml:space="preserve"> can spread their </w:t>
      </w:r>
      <w:r w:rsidR="007E3114">
        <w:rPr>
          <w:rFonts w:asciiTheme="minorHAnsi" w:hAnsiTheme="minorHAnsi" w:cstheme="minorHAnsi"/>
          <w:sz w:val="24"/>
          <w:szCs w:val="24"/>
          <w:lang w:val="en-US"/>
        </w:rPr>
        <w:t>risk</w:t>
      </w:r>
      <w:r w:rsidR="00083201">
        <w:rPr>
          <w:rFonts w:asciiTheme="minorHAnsi" w:hAnsiTheme="minorHAnsi" w:cstheme="minorHAnsi"/>
          <w:sz w:val="24"/>
          <w:szCs w:val="24"/>
          <w:lang w:val="en-US"/>
        </w:rPr>
        <w:t xml:space="preserve"> by</w:t>
      </w:r>
      <w:r w:rsidR="00265256" w:rsidRPr="00897E1A">
        <w:rPr>
          <w:rFonts w:asciiTheme="minorHAnsi" w:hAnsiTheme="minorHAnsi" w:cstheme="minorHAnsi"/>
          <w:sz w:val="24"/>
          <w:szCs w:val="24"/>
          <w:lang w:val="en-US"/>
        </w:rPr>
        <w:t xml:space="preserve"> investing in a </w:t>
      </w:r>
      <w:r w:rsidR="00BE3FA5" w:rsidRPr="00897E1A">
        <w:rPr>
          <w:rFonts w:asciiTheme="minorHAnsi" w:hAnsiTheme="minorHAnsi" w:cstheme="minorHAnsi"/>
          <w:sz w:val="24"/>
          <w:szCs w:val="24"/>
          <w:lang w:val="en-US"/>
        </w:rPr>
        <w:t xml:space="preserve">variety </w:t>
      </w:r>
      <w:r w:rsidR="00265256" w:rsidRPr="00897E1A">
        <w:rPr>
          <w:rFonts w:asciiTheme="minorHAnsi" w:hAnsiTheme="minorHAnsi" w:cstheme="minorHAnsi"/>
          <w:sz w:val="24"/>
          <w:szCs w:val="24"/>
          <w:lang w:val="en-US"/>
        </w:rPr>
        <w:t xml:space="preserve">of </w:t>
      </w:r>
      <w:r w:rsidR="00BE3FA5" w:rsidRPr="00897E1A">
        <w:rPr>
          <w:rFonts w:asciiTheme="minorHAnsi" w:hAnsiTheme="minorHAnsi" w:cstheme="minorHAnsi"/>
          <w:sz w:val="24"/>
          <w:szCs w:val="24"/>
          <w:lang w:val="en-US"/>
        </w:rPr>
        <w:t>assets</w:t>
      </w:r>
      <w:r w:rsidR="00083201">
        <w:rPr>
          <w:rFonts w:asciiTheme="minorHAnsi" w:hAnsiTheme="minorHAnsi" w:cstheme="minorHAnsi"/>
          <w:sz w:val="24"/>
          <w:szCs w:val="24"/>
          <w:lang w:val="en-US"/>
        </w:rPr>
        <w:t xml:space="preserve"> (monetary and non-monetary) and in various</w:t>
      </w:r>
      <w:r w:rsidR="00083201" w:rsidRPr="00897E1A">
        <w:rPr>
          <w:rFonts w:asciiTheme="minorHAnsi" w:hAnsiTheme="minorHAnsi" w:cstheme="minorHAnsi"/>
          <w:sz w:val="24"/>
          <w:szCs w:val="24"/>
          <w:lang w:val="en-US"/>
        </w:rPr>
        <w:t xml:space="preserve"> </w:t>
      </w:r>
      <w:r w:rsidR="000032CB">
        <w:rPr>
          <w:rFonts w:asciiTheme="minorHAnsi" w:hAnsiTheme="minorHAnsi" w:cstheme="minorHAnsi"/>
          <w:sz w:val="24"/>
          <w:szCs w:val="24"/>
          <w:lang w:val="en-US"/>
        </w:rPr>
        <w:t>companies</w:t>
      </w:r>
      <w:r w:rsidR="000032CB" w:rsidRPr="00897E1A">
        <w:rPr>
          <w:rFonts w:asciiTheme="minorHAnsi" w:hAnsiTheme="minorHAnsi" w:cstheme="minorHAnsi"/>
          <w:sz w:val="24"/>
          <w:szCs w:val="24"/>
          <w:lang w:val="en-US"/>
        </w:rPr>
        <w:t xml:space="preserve"> </w:t>
      </w:r>
      <w:r w:rsidR="00083201">
        <w:rPr>
          <w:rFonts w:asciiTheme="minorHAnsi" w:hAnsiTheme="minorHAnsi" w:cstheme="minorHAnsi"/>
          <w:sz w:val="24"/>
          <w:szCs w:val="24"/>
          <w:lang w:val="en-US"/>
        </w:rPr>
        <w:t>and/</w:t>
      </w:r>
      <w:r w:rsidR="00265256" w:rsidRPr="00897E1A">
        <w:rPr>
          <w:rFonts w:asciiTheme="minorHAnsi" w:hAnsiTheme="minorHAnsi" w:cstheme="minorHAnsi"/>
          <w:sz w:val="24"/>
          <w:szCs w:val="24"/>
          <w:lang w:val="en-US"/>
        </w:rPr>
        <w:t xml:space="preserve">or </w:t>
      </w:r>
      <w:r w:rsidR="00BE3FA5" w:rsidRPr="00897E1A">
        <w:rPr>
          <w:rFonts w:asciiTheme="minorHAnsi" w:hAnsiTheme="minorHAnsi" w:cstheme="minorHAnsi"/>
          <w:sz w:val="24"/>
          <w:szCs w:val="24"/>
          <w:lang w:val="en-US"/>
        </w:rPr>
        <w:t>industry sectors</w:t>
      </w:r>
      <w:r w:rsidR="00083201">
        <w:rPr>
          <w:rFonts w:asciiTheme="minorHAnsi" w:hAnsiTheme="minorHAnsi" w:cstheme="minorHAnsi"/>
          <w:sz w:val="24"/>
          <w:szCs w:val="24"/>
          <w:lang w:val="en-US"/>
        </w:rPr>
        <w:t xml:space="preserve">. Investment funds, such as pension funds, that take a long-term perspective commonly maintain a highly diversified portfolio of stocks and </w:t>
      </w:r>
      <w:proofErr w:type="gramStart"/>
      <w:r w:rsidR="00083201">
        <w:rPr>
          <w:rFonts w:asciiTheme="minorHAnsi" w:hAnsiTheme="minorHAnsi" w:cstheme="minorHAnsi"/>
          <w:sz w:val="24"/>
          <w:szCs w:val="24"/>
          <w:lang w:val="en-US"/>
        </w:rPr>
        <w:t>bonds</w:t>
      </w:r>
      <w:r w:rsidR="00265256" w:rsidRPr="00897E1A">
        <w:rPr>
          <w:rFonts w:asciiTheme="minorHAnsi" w:hAnsiTheme="minorHAnsi" w:cstheme="minorHAnsi"/>
          <w:sz w:val="24"/>
          <w:szCs w:val="24"/>
          <w:lang w:val="en-US"/>
        </w:rPr>
        <w:t xml:space="preserve"> </w:t>
      </w:r>
      <w:r w:rsidR="00BE3FA5" w:rsidRPr="00897E1A">
        <w:rPr>
          <w:rFonts w:asciiTheme="minorHAnsi" w:hAnsiTheme="minorHAnsi" w:cstheme="minorHAnsi"/>
          <w:sz w:val="24"/>
          <w:szCs w:val="24"/>
          <w:lang w:val="en-US"/>
        </w:rPr>
        <w:t xml:space="preserve"> </w:t>
      </w:r>
      <w:r w:rsidR="00265256" w:rsidRPr="00897E1A">
        <w:rPr>
          <w:rFonts w:asciiTheme="minorHAnsi" w:hAnsiTheme="minorHAnsi" w:cstheme="minorHAnsi"/>
          <w:sz w:val="24"/>
          <w:szCs w:val="24"/>
          <w:lang w:val="en-US"/>
        </w:rPr>
        <w:t>(</w:t>
      </w:r>
      <w:proofErr w:type="spellStart"/>
      <w:proofErr w:type="gramEnd"/>
      <w:r w:rsidR="00952738">
        <w:rPr>
          <w:rFonts w:asciiTheme="minorHAnsi" w:hAnsiTheme="minorHAnsi" w:cstheme="minorHAnsi"/>
          <w:sz w:val="24"/>
          <w:szCs w:val="24"/>
          <w:lang w:val="en-US"/>
        </w:rPr>
        <w:t>Koedijk</w:t>
      </w:r>
      <w:proofErr w:type="spellEnd"/>
      <w:r w:rsidR="008D355A">
        <w:rPr>
          <w:rFonts w:asciiTheme="minorHAnsi" w:hAnsiTheme="minorHAnsi" w:cstheme="minorHAnsi"/>
          <w:sz w:val="24"/>
          <w:szCs w:val="24"/>
          <w:lang w:val="en-US"/>
        </w:rPr>
        <w:t xml:space="preserve"> and</w:t>
      </w:r>
      <w:r w:rsidR="00BE3FA5" w:rsidRPr="00897E1A">
        <w:rPr>
          <w:rFonts w:asciiTheme="minorHAnsi" w:hAnsiTheme="minorHAnsi" w:cstheme="minorHAnsi"/>
          <w:sz w:val="24"/>
          <w:szCs w:val="24"/>
          <w:lang w:val="en-US"/>
        </w:rPr>
        <w:t xml:space="preserve"> </w:t>
      </w:r>
      <w:proofErr w:type="spellStart"/>
      <w:r w:rsidR="00BE3FA5" w:rsidRPr="00897E1A">
        <w:rPr>
          <w:rFonts w:asciiTheme="minorHAnsi" w:hAnsiTheme="minorHAnsi" w:cstheme="minorHAnsi"/>
          <w:sz w:val="24"/>
          <w:szCs w:val="24"/>
          <w:lang w:val="en-US"/>
        </w:rPr>
        <w:t>Slager</w:t>
      </w:r>
      <w:proofErr w:type="spellEnd"/>
      <w:r w:rsidR="00BE3FA5" w:rsidRPr="00897E1A">
        <w:rPr>
          <w:rFonts w:asciiTheme="minorHAnsi" w:hAnsiTheme="minorHAnsi" w:cstheme="minorHAnsi"/>
          <w:sz w:val="24"/>
          <w:szCs w:val="24"/>
          <w:lang w:val="en-US"/>
        </w:rPr>
        <w:t>, 2009</w:t>
      </w:r>
      <w:r w:rsidR="00265256" w:rsidRPr="00897E1A">
        <w:rPr>
          <w:rFonts w:asciiTheme="minorHAnsi" w:hAnsiTheme="minorHAnsi" w:cstheme="minorHAnsi"/>
          <w:sz w:val="24"/>
          <w:szCs w:val="24"/>
          <w:lang w:val="en-US"/>
        </w:rPr>
        <w:t>)</w:t>
      </w:r>
      <w:r w:rsidR="00D738A5">
        <w:rPr>
          <w:rFonts w:asciiTheme="minorHAnsi" w:hAnsiTheme="minorHAnsi" w:cstheme="minorHAnsi"/>
          <w:sz w:val="24"/>
          <w:szCs w:val="24"/>
          <w:lang w:val="en-US"/>
        </w:rPr>
        <w:t xml:space="preserve"> [13]</w:t>
      </w:r>
      <w:r w:rsidR="00265256" w:rsidRPr="00897E1A">
        <w:rPr>
          <w:rFonts w:asciiTheme="minorHAnsi" w:hAnsiTheme="minorHAnsi" w:cstheme="minorHAnsi"/>
          <w:sz w:val="24"/>
          <w:szCs w:val="24"/>
          <w:lang w:val="en-US"/>
        </w:rPr>
        <w:t xml:space="preserve">. </w:t>
      </w:r>
      <w:r w:rsidR="00083201">
        <w:rPr>
          <w:rFonts w:asciiTheme="minorHAnsi" w:hAnsiTheme="minorHAnsi" w:cstheme="minorHAnsi"/>
          <w:sz w:val="24"/>
          <w:szCs w:val="24"/>
          <w:lang w:val="en-US"/>
        </w:rPr>
        <w:t xml:space="preserve">However, it has been argued </w:t>
      </w:r>
      <w:r w:rsidR="00BE3FA5" w:rsidRPr="00897E1A">
        <w:rPr>
          <w:rFonts w:asciiTheme="minorHAnsi" w:hAnsiTheme="minorHAnsi" w:cstheme="minorHAnsi"/>
          <w:sz w:val="24"/>
          <w:szCs w:val="24"/>
          <w:lang w:val="en-US"/>
        </w:rPr>
        <w:t xml:space="preserve">that </w:t>
      </w:r>
      <w:r w:rsidR="00265256" w:rsidRPr="00897E1A">
        <w:rPr>
          <w:rFonts w:asciiTheme="minorHAnsi" w:hAnsiTheme="minorHAnsi" w:cstheme="minorHAnsi"/>
          <w:sz w:val="24"/>
          <w:szCs w:val="24"/>
          <w:lang w:val="en-US"/>
        </w:rPr>
        <w:t>diversification is</w:t>
      </w:r>
      <w:r w:rsidR="00071666">
        <w:rPr>
          <w:rFonts w:asciiTheme="minorHAnsi" w:hAnsiTheme="minorHAnsi" w:cstheme="minorHAnsi"/>
          <w:sz w:val="24"/>
          <w:szCs w:val="24"/>
          <w:lang w:val="en-US"/>
        </w:rPr>
        <w:t xml:space="preserve"> inefficient</w:t>
      </w:r>
      <w:r w:rsidR="00BE3FA5" w:rsidRPr="00897E1A">
        <w:rPr>
          <w:rFonts w:asciiTheme="minorHAnsi" w:hAnsiTheme="minorHAnsi" w:cstheme="minorHAnsi"/>
          <w:sz w:val="24"/>
          <w:szCs w:val="24"/>
          <w:lang w:val="en-US"/>
        </w:rPr>
        <w:t xml:space="preserve"> </w:t>
      </w:r>
      <w:r w:rsidR="00265256" w:rsidRPr="00897E1A">
        <w:rPr>
          <w:rFonts w:asciiTheme="minorHAnsi" w:hAnsiTheme="minorHAnsi" w:cstheme="minorHAnsi"/>
          <w:sz w:val="24"/>
          <w:szCs w:val="24"/>
          <w:lang w:val="en-US"/>
        </w:rPr>
        <w:t xml:space="preserve">in </w:t>
      </w:r>
      <w:r w:rsidR="00083201">
        <w:rPr>
          <w:rFonts w:asciiTheme="minorHAnsi" w:hAnsiTheme="minorHAnsi" w:cstheme="minorHAnsi"/>
          <w:sz w:val="24"/>
          <w:szCs w:val="24"/>
          <w:lang w:val="en-US"/>
        </w:rPr>
        <w:t>bear</w:t>
      </w:r>
      <w:r w:rsidR="00083201" w:rsidRPr="00897E1A">
        <w:rPr>
          <w:rFonts w:asciiTheme="minorHAnsi" w:hAnsiTheme="minorHAnsi" w:cstheme="minorHAnsi"/>
          <w:sz w:val="24"/>
          <w:szCs w:val="24"/>
          <w:lang w:val="en-US"/>
        </w:rPr>
        <w:t xml:space="preserve"> </w:t>
      </w:r>
      <w:r w:rsidR="00265256" w:rsidRPr="00897E1A">
        <w:rPr>
          <w:rFonts w:asciiTheme="minorHAnsi" w:hAnsiTheme="minorHAnsi" w:cstheme="minorHAnsi"/>
          <w:sz w:val="24"/>
          <w:szCs w:val="24"/>
          <w:lang w:val="en-US"/>
        </w:rPr>
        <w:t>markets (</w:t>
      </w:r>
      <w:r w:rsidR="00083201">
        <w:rPr>
          <w:rFonts w:asciiTheme="minorHAnsi" w:hAnsiTheme="minorHAnsi" w:cstheme="minorHAnsi"/>
          <w:sz w:val="24"/>
          <w:szCs w:val="24"/>
          <w:lang w:val="en-US"/>
        </w:rPr>
        <w:t>e.g.,</w:t>
      </w:r>
      <w:r w:rsidR="007E3114">
        <w:rPr>
          <w:rFonts w:asciiTheme="minorHAnsi" w:hAnsiTheme="minorHAnsi" w:cstheme="minorHAnsi"/>
          <w:sz w:val="24"/>
          <w:szCs w:val="24"/>
          <w:lang w:val="en-US"/>
        </w:rPr>
        <w:t xml:space="preserve"> </w:t>
      </w:r>
      <w:proofErr w:type="spellStart"/>
      <w:r w:rsidR="00265256" w:rsidRPr="00897E1A">
        <w:rPr>
          <w:rFonts w:asciiTheme="minorHAnsi" w:hAnsiTheme="minorHAnsi" w:cstheme="minorHAnsi"/>
          <w:sz w:val="24"/>
          <w:szCs w:val="24"/>
          <w:lang w:val="en-US"/>
        </w:rPr>
        <w:t>Koedijk</w:t>
      </w:r>
      <w:proofErr w:type="spellEnd"/>
      <w:r w:rsidR="00265256" w:rsidRPr="00897E1A">
        <w:rPr>
          <w:rFonts w:asciiTheme="minorHAnsi" w:hAnsiTheme="minorHAnsi" w:cstheme="minorHAnsi"/>
          <w:sz w:val="24"/>
          <w:szCs w:val="24"/>
          <w:lang w:val="en-US"/>
        </w:rPr>
        <w:t>, 2010)</w:t>
      </w:r>
      <w:r w:rsidR="00D738A5">
        <w:rPr>
          <w:rFonts w:asciiTheme="minorHAnsi" w:hAnsiTheme="minorHAnsi" w:cstheme="minorHAnsi"/>
          <w:sz w:val="24"/>
          <w:szCs w:val="24"/>
          <w:lang w:val="en-US"/>
        </w:rPr>
        <w:t xml:space="preserve"> [12]</w:t>
      </w:r>
      <w:r w:rsidR="00265256" w:rsidRPr="00897E1A">
        <w:rPr>
          <w:rFonts w:asciiTheme="minorHAnsi" w:hAnsiTheme="minorHAnsi" w:cstheme="minorHAnsi"/>
          <w:sz w:val="24"/>
          <w:szCs w:val="24"/>
          <w:lang w:val="en-US"/>
        </w:rPr>
        <w:t>.</w:t>
      </w:r>
    </w:p>
    <w:p w14:paraId="3CF733F1" w14:textId="10DEC16C" w:rsidR="00426133" w:rsidRPr="00897E1A" w:rsidRDefault="00426133" w:rsidP="00897E1A">
      <w:pPr>
        <w:widowControl w:val="0"/>
        <w:autoSpaceDE w:val="0"/>
        <w:autoSpaceDN w:val="0"/>
        <w:adjustRightInd w:val="0"/>
        <w:spacing w:after="240" w:line="480" w:lineRule="auto"/>
        <w:rPr>
          <w:rFonts w:asciiTheme="minorHAnsi" w:hAnsiTheme="minorHAnsi" w:cstheme="minorHAnsi"/>
          <w:sz w:val="24"/>
          <w:szCs w:val="24"/>
          <w:lang w:val="en-US"/>
        </w:rPr>
      </w:pPr>
      <w:r w:rsidRPr="006C550A">
        <w:rPr>
          <w:rFonts w:asciiTheme="minorHAnsi" w:hAnsiTheme="minorHAnsi" w:cstheme="minorHAnsi"/>
          <w:b/>
          <w:bCs/>
          <w:sz w:val="24"/>
          <w:szCs w:val="24"/>
          <w:lang w:val="en-US"/>
        </w:rPr>
        <w:t>Risk and return</w:t>
      </w:r>
      <w:r w:rsidRPr="00897E1A">
        <w:rPr>
          <w:rFonts w:asciiTheme="minorHAnsi" w:hAnsiTheme="minorHAnsi" w:cstheme="minorHAnsi"/>
          <w:i/>
          <w:sz w:val="24"/>
          <w:szCs w:val="24"/>
          <w:lang w:val="en-US"/>
        </w:rPr>
        <w:t>.</w:t>
      </w:r>
      <w:r w:rsidR="00D42444" w:rsidRPr="00897E1A">
        <w:rPr>
          <w:rFonts w:asciiTheme="minorHAnsi" w:hAnsiTheme="minorHAnsi" w:cstheme="minorHAnsi"/>
          <w:sz w:val="24"/>
          <w:szCs w:val="24"/>
          <w:lang w:val="en-US"/>
        </w:rPr>
        <w:t xml:space="preserve"> A</w:t>
      </w:r>
      <w:r w:rsidR="00083201">
        <w:rPr>
          <w:rFonts w:asciiTheme="minorHAnsi" w:hAnsiTheme="minorHAnsi" w:cstheme="minorHAnsi"/>
          <w:sz w:val="24"/>
          <w:szCs w:val="24"/>
          <w:lang w:val="en-US"/>
        </w:rPr>
        <w:t>n often-stated</w:t>
      </w:r>
      <w:r w:rsidR="00D42444" w:rsidRPr="00897E1A">
        <w:rPr>
          <w:rFonts w:asciiTheme="minorHAnsi" w:hAnsiTheme="minorHAnsi" w:cstheme="minorHAnsi"/>
          <w:sz w:val="24"/>
          <w:szCs w:val="24"/>
          <w:lang w:val="en-US"/>
        </w:rPr>
        <w:t xml:space="preserve"> </w:t>
      </w:r>
      <w:r w:rsidR="004D7C29">
        <w:rPr>
          <w:rFonts w:asciiTheme="minorHAnsi" w:hAnsiTheme="minorHAnsi" w:cstheme="minorHAnsi"/>
          <w:sz w:val="24"/>
          <w:szCs w:val="24"/>
          <w:lang w:val="en-US"/>
        </w:rPr>
        <w:t>investment</w:t>
      </w:r>
      <w:r w:rsidR="00083201">
        <w:rPr>
          <w:rFonts w:asciiTheme="minorHAnsi" w:hAnsiTheme="minorHAnsi" w:cstheme="minorHAnsi"/>
          <w:sz w:val="24"/>
          <w:szCs w:val="24"/>
          <w:lang w:val="en-US"/>
        </w:rPr>
        <w:t xml:space="preserve"> belief is that</w:t>
      </w:r>
      <w:r w:rsidR="00D42444" w:rsidRPr="00897E1A">
        <w:rPr>
          <w:rFonts w:asciiTheme="minorHAnsi" w:hAnsiTheme="minorHAnsi" w:cstheme="minorHAnsi"/>
          <w:sz w:val="24"/>
          <w:szCs w:val="24"/>
          <w:lang w:val="en-US"/>
        </w:rPr>
        <w:t xml:space="preserve"> </w:t>
      </w:r>
      <w:r w:rsidR="007E3114">
        <w:rPr>
          <w:rFonts w:asciiTheme="minorHAnsi" w:hAnsiTheme="minorHAnsi" w:cstheme="minorHAnsi"/>
          <w:sz w:val="24"/>
          <w:szCs w:val="24"/>
          <w:lang w:val="en-US"/>
        </w:rPr>
        <w:t>high-risk</w:t>
      </w:r>
      <w:r w:rsidR="00083201">
        <w:rPr>
          <w:rFonts w:asciiTheme="minorHAnsi" w:hAnsiTheme="minorHAnsi" w:cstheme="minorHAnsi"/>
          <w:sz w:val="24"/>
          <w:szCs w:val="24"/>
          <w:lang w:val="en-US"/>
        </w:rPr>
        <w:t xml:space="preserve"> investments may produce high returns. </w:t>
      </w:r>
      <w:r w:rsidR="005B1D38" w:rsidRPr="00897E1A">
        <w:rPr>
          <w:rFonts w:asciiTheme="minorHAnsi" w:hAnsiTheme="minorHAnsi" w:cstheme="minorHAnsi"/>
          <w:sz w:val="24"/>
          <w:szCs w:val="24"/>
          <w:lang w:val="en-US"/>
        </w:rPr>
        <w:t>This</w:t>
      </w:r>
      <w:r w:rsidR="00963DFD" w:rsidRPr="00897E1A">
        <w:rPr>
          <w:rFonts w:asciiTheme="minorHAnsi" w:hAnsiTheme="minorHAnsi" w:cstheme="minorHAnsi"/>
          <w:sz w:val="24"/>
          <w:szCs w:val="24"/>
          <w:lang w:val="en-US"/>
        </w:rPr>
        <w:t xml:space="preserve"> relationship is a postulate of the capital asset pricing model</w:t>
      </w:r>
      <w:r w:rsidR="00386BF9" w:rsidRPr="00897E1A">
        <w:rPr>
          <w:rFonts w:asciiTheme="minorHAnsi" w:hAnsiTheme="minorHAnsi" w:cstheme="minorHAnsi"/>
          <w:sz w:val="24"/>
          <w:szCs w:val="24"/>
          <w:lang w:val="en-US"/>
        </w:rPr>
        <w:t xml:space="preserve"> </w:t>
      </w:r>
      <w:r w:rsidR="00E51CF6">
        <w:rPr>
          <w:rFonts w:asciiTheme="minorHAnsi" w:hAnsiTheme="minorHAnsi" w:cstheme="minorHAnsi"/>
          <w:sz w:val="24"/>
          <w:szCs w:val="24"/>
          <w:lang w:val="en-US"/>
        </w:rPr>
        <w:t xml:space="preserve">(CAPM) </w:t>
      </w:r>
      <w:r w:rsidR="00386BF9" w:rsidRPr="00897E1A">
        <w:rPr>
          <w:rFonts w:asciiTheme="minorHAnsi" w:hAnsiTheme="minorHAnsi" w:cstheme="minorHAnsi"/>
          <w:sz w:val="24"/>
          <w:szCs w:val="24"/>
          <w:lang w:val="en-US"/>
        </w:rPr>
        <w:t>and</w:t>
      </w:r>
      <w:r w:rsidR="00083201">
        <w:rPr>
          <w:rFonts w:asciiTheme="minorHAnsi" w:hAnsiTheme="minorHAnsi" w:cstheme="minorHAnsi"/>
          <w:sz w:val="24"/>
          <w:szCs w:val="24"/>
          <w:lang w:val="en-US"/>
        </w:rPr>
        <w:t xml:space="preserve"> </w:t>
      </w:r>
      <w:r w:rsidR="00386BF9" w:rsidRPr="00897E1A">
        <w:rPr>
          <w:rFonts w:asciiTheme="minorHAnsi" w:hAnsiTheme="minorHAnsi" w:cstheme="minorHAnsi"/>
          <w:sz w:val="24"/>
          <w:szCs w:val="24"/>
          <w:lang w:val="en-US"/>
        </w:rPr>
        <w:t>portfolio theory</w:t>
      </w:r>
      <w:r w:rsidR="00071666">
        <w:rPr>
          <w:rFonts w:asciiTheme="minorHAnsi" w:hAnsiTheme="minorHAnsi" w:cstheme="minorHAnsi"/>
          <w:sz w:val="24"/>
          <w:szCs w:val="24"/>
          <w:lang w:val="en-US"/>
        </w:rPr>
        <w:t xml:space="preserve"> (Markowitz, 1952)</w:t>
      </w:r>
      <w:r w:rsidR="00D738A5">
        <w:rPr>
          <w:rFonts w:asciiTheme="minorHAnsi" w:hAnsiTheme="minorHAnsi" w:cstheme="minorHAnsi"/>
          <w:sz w:val="24"/>
          <w:szCs w:val="24"/>
          <w:lang w:val="en-US"/>
        </w:rPr>
        <w:t xml:space="preserve"> [15]</w:t>
      </w:r>
      <w:r w:rsidR="00386BF9" w:rsidRPr="00897E1A">
        <w:rPr>
          <w:rFonts w:asciiTheme="minorHAnsi" w:hAnsiTheme="minorHAnsi" w:cstheme="minorHAnsi"/>
          <w:sz w:val="24"/>
          <w:szCs w:val="24"/>
          <w:lang w:val="en-US"/>
        </w:rPr>
        <w:t xml:space="preserve">. </w:t>
      </w:r>
    </w:p>
    <w:p w14:paraId="782F330D" w14:textId="51AC6E42" w:rsidR="00426133" w:rsidRPr="00897E1A" w:rsidRDefault="00426133" w:rsidP="00897E1A">
      <w:pPr>
        <w:spacing w:line="480" w:lineRule="auto"/>
        <w:rPr>
          <w:rFonts w:asciiTheme="minorHAnsi" w:hAnsiTheme="minorHAnsi" w:cstheme="minorHAnsi"/>
          <w:sz w:val="24"/>
          <w:szCs w:val="24"/>
          <w:lang w:val="en-US"/>
        </w:rPr>
      </w:pPr>
      <w:proofErr w:type="gramStart"/>
      <w:r w:rsidRPr="006C550A">
        <w:rPr>
          <w:rFonts w:asciiTheme="minorHAnsi" w:hAnsiTheme="minorHAnsi" w:cstheme="minorHAnsi"/>
          <w:b/>
          <w:bCs/>
          <w:sz w:val="24"/>
          <w:szCs w:val="24"/>
          <w:lang w:val="en-US"/>
        </w:rPr>
        <w:t>Long-term investment.</w:t>
      </w:r>
      <w:proofErr w:type="gramEnd"/>
      <w:r w:rsidR="00581F12" w:rsidRPr="00897E1A">
        <w:rPr>
          <w:rFonts w:asciiTheme="minorHAnsi" w:hAnsiTheme="minorHAnsi" w:cstheme="minorHAnsi"/>
          <w:sz w:val="24"/>
          <w:szCs w:val="24"/>
          <w:lang w:val="en-US"/>
        </w:rPr>
        <w:t xml:space="preserve"> </w:t>
      </w:r>
      <w:r w:rsidR="006363AD">
        <w:rPr>
          <w:rFonts w:asciiTheme="minorHAnsi" w:hAnsiTheme="minorHAnsi" w:cstheme="minorHAnsi"/>
          <w:sz w:val="24"/>
          <w:szCs w:val="24"/>
          <w:lang w:val="en-US"/>
        </w:rPr>
        <w:t>Th</w:t>
      </w:r>
      <w:r w:rsidR="004D7C29">
        <w:rPr>
          <w:rFonts w:asciiTheme="minorHAnsi" w:hAnsiTheme="minorHAnsi" w:cstheme="minorHAnsi"/>
          <w:sz w:val="24"/>
          <w:szCs w:val="24"/>
          <w:lang w:val="en-US"/>
        </w:rPr>
        <w:t>is investment belief is that long-term investing (</w:t>
      </w:r>
      <w:r w:rsidR="005212A1">
        <w:rPr>
          <w:rFonts w:asciiTheme="minorHAnsi" w:hAnsiTheme="minorHAnsi" w:cstheme="minorHAnsi"/>
          <w:sz w:val="24"/>
          <w:szCs w:val="24"/>
          <w:lang w:val="en-US"/>
        </w:rPr>
        <w:t>e.g., for at</w:t>
      </w:r>
      <w:r w:rsidR="004D7C29">
        <w:rPr>
          <w:rFonts w:asciiTheme="minorHAnsi" w:hAnsiTheme="minorHAnsi" w:cstheme="minorHAnsi"/>
          <w:sz w:val="24"/>
          <w:szCs w:val="24"/>
          <w:lang w:val="en-US"/>
        </w:rPr>
        <w:t xml:space="preserve"> </w:t>
      </w:r>
      <w:r w:rsidR="005108FE">
        <w:rPr>
          <w:rFonts w:asciiTheme="minorHAnsi" w:hAnsiTheme="minorHAnsi" w:cstheme="minorHAnsi"/>
          <w:sz w:val="24"/>
          <w:szCs w:val="24"/>
          <w:lang w:val="en-US"/>
        </w:rPr>
        <w:t>least five years</w:t>
      </w:r>
      <w:r w:rsidR="004D7C29">
        <w:rPr>
          <w:rFonts w:asciiTheme="minorHAnsi" w:hAnsiTheme="minorHAnsi" w:cstheme="minorHAnsi"/>
          <w:sz w:val="24"/>
          <w:szCs w:val="24"/>
          <w:lang w:val="en-US"/>
        </w:rPr>
        <w:t xml:space="preserve">) </w:t>
      </w:r>
      <w:r w:rsidR="007E3114">
        <w:rPr>
          <w:rFonts w:asciiTheme="minorHAnsi" w:hAnsiTheme="minorHAnsi" w:cstheme="minorHAnsi"/>
          <w:sz w:val="24"/>
          <w:szCs w:val="24"/>
          <w:lang w:val="en-US"/>
        </w:rPr>
        <w:t>is</w:t>
      </w:r>
      <w:r w:rsidR="006363AD">
        <w:rPr>
          <w:rFonts w:asciiTheme="minorHAnsi" w:hAnsiTheme="minorHAnsi" w:cstheme="minorHAnsi"/>
          <w:sz w:val="24"/>
          <w:szCs w:val="24"/>
          <w:lang w:val="en-US"/>
        </w:rPr>
        <w:t xml:space="preserve"> a wiser </w:t>
      </w:r>
      <w:r w:rsidR="004D7C29">
        <w:rPr>
          <w:rFonts w:asciiTheme="minorHAnsi" w:hAnsiTheme="minorHAnsi" w:cstheme="minorHAnsi"/>
          <w:sz w:val="24"/>
          <w:szCs w:val="24"/>
          <w:lang w:val="en-US"/>
        </w:rPr>
        <w:t xml:space="preserve">strategy </w:t>
      </w:r>
      <w:r w:rsidR="006363AD">
        <w:rPr>
          <w:rFonts w:asciiTheme="minorHAnsi" w:hAnsiTheme="minorHAnsi" w:cstheme="minorHAnsi"/>
          <w:sz w:val="24"/>
          <w:szCs w:val="24"/>
          <w:lang w:val="en-US"/>
        </w:rPr>
        <w:t xml:space="preserve">than </w:t>
      </w:r>
      <w:r w:rsidR="004D7C29">
        <w:rPr>
          <w:rFonts w:asciiTheme="minorHAnsi" w:hAnsiTheme="minorHAnsi" w:cstheme="minorHAnsi"/>
          <w:sz w:val="24"/>
          <w:szCs w:val="24"/>
          <w:lang w:val="en-US"/>
        </w:rPr>
        <w:t>short-term</w:t>
      </w:r>
      <w:r w:rsidR="006363AD">
        <w:rPr>
          <w:rFonts w:asciiTheme="minorHAnsi" w:hAnsiTheme="minorHAnsi" w:cstheme="minorHAnsi"/>
          <w:sz w:val="24"/>
          <w:szCs w:val="24"/>
          <w:lang w:val="en-US"/>
        </w:rPr>
        <w:t xml:space="preserve"> invest</w:t>
      </w:r>
      <w:r w:rsidR="004D7C29">
        <w:rPr>
          <w:rFonts w:asciiTheme="minorHAnsi" w:hAnsiTheme="minorHAnsi" w:cstheme="minorHAnsi"/>
          <w:sz w:val="24"/>
          <w:szCs w:val="24"/>
          <w:lang w:val="en-US"/>
        </w:rPr>
        <w:t xml:space="preserve">ing </w:t>
      </w:r>
      <w:r w:rsidR="00581F12" w:rsidRPr="00897E1A">
        <w:rPr>
          <w:rFonts w:asciiTheme="minorHAnsi" w:hAnsiTheme="minorHAnsi" w:cstheme="minorHAnsi"/>
          <w:sz w:val="24"/>
          <w:szCs w:val="24"/>
          <w:lang w:val="en-US"/>
        </w:rPr>
        <w:t>(</w:t>
      </w:r>
      <w:proofErr w:type="spellStart"/>
      <w:r w:rsidR="00581F12" w:rsidRPr="00897E1A">
        <w:rPr>
          <w:rFonts w:asciiTheme="minorHAnsi" w:hAnsiTheme="minorHAnsi" w:cstheme="minorHAnsi"/>
          <w:sz w:val="24"/>
          <w:szCs w:val="24"/>
          <w:lang w:val="en-US"/>
        </w:rPr>
        <w:t>Slager</w:t>
      </w:r>
      <w:proofErr w:type="spellEnd"/>
      <w:r w:rsidR="008D355A">
        <w:rPr>
          <w:rFonts w:asciiTheme="minorHAnsi" w:hAnsiTheme="minorHAnsi" w:cstheme="minorHAnsi"/>
          <w:sz w:val="24"/>
          <w:szCs w:val="24"/>
          <w:lang w:val="en-US"/>
        </w:rPr>
        <w:t xml:space="preserve"> and</w:t>
      </w:r>
      <w:r w:rsidR="00581F12" w:rsidRPr="00897E1A">
        <w:rPr>
          <w:rFonts w:asciiTheme="minorHAnsi" w:hAnsiTheme="minorHAnsi" w:cstheme="minorHAnsi"/>
          <w:sz w:val="24"/>
          <w:szCs w:val="24"/>
          <w:lang w:val="en-US"/>
        </w:rPr>
        <w:t xml:space="preserve"> </w:t>
      </w:r>
      <w:proofErr w:type="spellStart"/>
      <w:r w:rsidR="00581F12" w:rsidRPr="00897E1A">
        <w:rPr>
          <w:rFonts w:asciiTheme="minorHAnsi" w:hAnsiTheme="minorHAnsi" w:cstheme="minorHAnsi"/>
          <w:sz w:val="24"/>
          <w:szCs w:val="24"/>
          <w:lang w:val="en-US"/>
        </w:rPr>
        <w:t>Koedjik</w:t>
      </w:r>
      <w:proofErr w:type="spellEnd"/>
      <w:r w:rsidR="00581F12" w:rsidRPr="00897E1A">
        <w:rPr>
          <w:rFonts w:asciiTheme="minorHAnsi" w:hAnsiTheme="minorHAnsi" w:cstheme="minorHAnsi"/>
          <w:sz w:val="24"/>
          <w:szCs w:val="24"/>
          <w:lang w:val="en-US"/>
        </w:rPr>
        <w:t>, 2007</w:t>
      </w:r>
      <w:r w:rsidR="00D738A5">
        <w:rPr>
          <w:rFonts w:asciiTheme="minorHAnsi" w:hAnsiTheme="minorHAnsi" w:cstheme="minorHAnsi"/>
          <w:sz w:val="24"/>
          <w:szCs w:val="24"/>
          <w:lang w:val="en-US"/>
        </w:rPr>
        <w:t xml:space="preserve"> [20]</w:t>
      </w:r>
      <w:r w:rsidR="00C62EAA">
        <w:rPr>
          <w:rFonts w:asciiTheme="minorHAnsi" w:hAnsiTheme="minorHAnsi" w:cstheme="minorHAnsi"/>
          <w:sz w:val="24"/>
          <w:szCs w:val="24"/>
          <w:lang w:val="en-US"/>
        </w:rPr>
        <w:t xml:space="preserve">; </w:t>
      </w:r>
      <w:proofErr w:type="spellStart"/>
      <w:proofErr w:type="gramStart"/>
      <w:r w:rsidR="002509B7">
        <w:rPr>
          <w:rFonts w:asciiTheme="minorHAnsi" w:hAnsiTheme="minorHAnsi" w:cstheme="minorHAnsi"/>
          <w:sz w:val="24"/>
          <w:szCs w:val="24"/>
          <w:lang w:val="en-US"/>
        </w:rPr>
        <w:t>Skr</w:t>
      </w:r>
      <w:proofErr w:type="spellEnd"/>
      <w:r w:rsidR="002509B7">
        <w:rPr>
          <w:rFonts w:asciiTheme="minorHAnsi" w:hAnsiTheme="minorHAnsi" w:cstheme="minorHAnsi"/>
          <w:sz w:val="24"/>
          <w:szCs w:val="24"/>
          <w:lang w:val="en-US"/>
        </w:rPr>
        <w:t xml:space="preserve"> </w:t>
      </w:r>
      <w:r w:rsidR="008879A3">
        <w:rPr>
          <w:rFonts w:asciiTheme="minorHAnsi" w:hAnsiTheme="minorHAnsi" w:cstheme="minorHAnsi"/>
          <w:sz w:val="24"/>
          <w:szCs w:val="24"/>
          <w:lang w:val="en-US"/>
        </w:rPr>
        <w:t xml:space="preserve"> 2011</w:t>
      </w:r>
      <w:proofErr w:type="gramEnd"/>
      <w:r w:rsidR="008879A3">
        <w:rPr>
          <w:rFonts w:asciiTheme="minorHAnsi" w:hAnsiTheme="minorHAnsi" w:cstheme="minorHAnsi"/>
          <w:sz w:val="24"/>
          <w:szCs w:val="24"/>
          <w:lang w:val="en-US"/>
        </w:rPr>
        <w:t>/12</w:t>
      </w:r>
      <w:r w:rsidR="002509B7">
        <w:rPr>
          <w:rFonts w:asciiTheme="minorHAnsi" w:hAnsiTheme="minorHAnsi" w:cstheme="minorHAnsi"/>
          <w:sz w:val="24"/>
          <w:szCs w:val="24"/>
          <w:lang w:val="en-US"/>
        </w:rPr>
        <w:t>:130</w:t>
      </w:r>
      <w:r w:rsidR="00D738A5">
        <w:rPr>
          <w:rFonts w:asciiTheme="minorHAnsi" w:hAnsiTheme="minorHAnsi" w:cstheme="minorHAnsi"/>
          <w:sz w:val="24"/>
          <w:szCs w:val="24"/>
          <w:lang w:val="en-US"/>
        </w:rPr>
        <w:t xml:space="preserve"> [19]</w:t>
      </w:r>
      <w:r w:rsidR="00581F12" w:rsidRPr="00897E1A">
        <w:rPr>
          <w:rFonts w:asciiTheme="minorHAnsi" w:hAnsiTheme="minorHAnsi" w:cstheme="minorHAnsi"/>
          <w:sz w:val="24"/>
          <w:szCs w:val="24"/>
          <w:lang w:val="en-US"/>
        </w:rPr>
        <w:t>). I</w:t>
      </w:r>
      <w:r w:rsidRPr="00897E1A">
        <w:rPr>
          <w:rFonts w:asciiTheme="minorHAnsi" w:hAnsiTheme="minorHAnsi" w:cstheme="minorHAnsi"/>
          <w:sz w:val="24"/>
          <w:szCs w:val="24"/>
          <w:lang w:val="en-US"/>
        </w:rPr>
        <w:t xml:space="preserve">n </w:t>
      </w:r>
      <w:r w:rsidR="002509B7">
        <w:rPr>
          <w:rFonts w:asciiTheme="minorHAnsi" w:hAnsiTheme="minorHAnsi" w:cstheme="minorHAnsi"/>
          <w:sz w:val="24"/>
          <w:szCs w:val="24"/>
          <w:lang w:val="en-US"/>
        </w:rPr>
        <w:t>an</w:t>
      </w:r>
      <w:r w:rsidR="002509B7">
        <w:rPr>
          <w:rFonts w:asciiTheme="minorHAnsi" w:eastAsiaTheme="minorEastAsia" w:hAnsiTheme="minorHAnsi" w:cstheme="minorHAnsi"/>
          <w:sz w:val="24"/>
          <w:szCs w:val="24"/>
          <w:lang w:val="en-US" w:eastAsia="ja-JP"/>
        </w:rPr>
        <w:t xml:space="preserve"> article on long termism, </w:t>
      </w:r>
      <w:proofErr w:type="spellStart"/>
      <w:r w:rsidR="002509B7" w:rsidRPr="00897E1A">
        <w:rPr>
          <w:rFonts w:asciiTheme="minorHAnsi" w:eastAsiaTheme="minorEastAsia" w:hAnsiTheme="minorHAnsi" w:cstheme="minorHAnsi"/>
          <w:sz w:val="24"/>
          <w:szCs w:val="24"/>
          <w:lang w:val="en-US" w:eastAsia="ja-JP"/>
        </w:rPr>
        <w:t>Ambachtsheer</w:t>
      </w:r>
      <w:proofErr w:type="spellEnd"/>
      <w:r w:rsidR="002509B7" w:rsidRPr="00897E1A">
        <w:rPr>
          <w:rFonts w:asciiTheme="minorHAnsi" w:eastAsiaTheme="minorEastAsia" w:hAnsiTheme="minorHAnsi" w:cstheme="minorHAnsi"/>
          <w:sz w:val="24"/>
          <w:szCs w:val="24"/>
          <w:lang w:val="en-US" w:eastAsia="ja-JP"/>
        </w:rPr>
        <w:t xml:space="preserve"> (2014)</w:t>
      </w:r>
      <w:r w:rsidR="00D738A5">
        <w:rPr>
          <w:rFonts w:asciiTheme="minorHAnsi" w:eastAsiaTheme="minorEastAsia" w:hAnsiTheme="minorHAnsi" w:cstheme="minorHAnsi"/>
          <w:sz w:val="24"/>
          <w:szCs w:val="24"/>
          <w:lang w:val="en-US" w:eastAsia="ja-JP"/>
        </w:rPr>
        <w:t xml:space="preserve"> [1]</w:t>
      </w:r>
      <w:r w:rsidRPr="00897E1A">
        <w:rPr>
          <w:rFonts w:asciiTheme="minorHAnsi" w:eastAsiaTheme="minorEastAsia" w:hAnsiTheme="minorHAnsi" w:cstheme="minorHAnsi"/>
          <w:sz w:val="24"/>
          <w:szCs w:val="24"/>
          <w:lang w:val="en-US" w:eastAsia="ja-JP"/>
        </w:rPr>
        <w:t xml:space="preserve"> </w:t>
      </w:r>
      <w:r w:rsidR="002509B7">
        <w:rPr>
          <w:rFonts w:asciiTheme="minorHAnsi" w:eastAsiaTheme="minorEastAsia" w:hAnsiTheme="minorHAnsi" w:cstheme="minorHAnsi"/>
          <w:sz w:val="24"/>
          <w:szCs w:val="24"/>
          <w:lang w:val="en-US" w:eastAsia="ja-JP"/>
        </w:rPr>
        <w:t>argues</w:t>
      </w:r>
      <w:r w:rsidRPr="00897E1A">
        <w:rPr>
          <w:rFonts w:asciiTheme="minorHAnsi" w:eastAsiaTheme="minorEastAsia" w:hAnsiTheme="minorHAnsi" w:cstheme="minorHAnsi"/>
          <w:sz w:val="24"/>
          <w:szCs w:val="24"/>
          <w:lang w:val="en-US" w:eastAsia="ja-JP"/>
        </w:rPr>
        <w:t xml:space="preserve"> that pension funds should invest </w:t>
      </w:r>
      <w:r w:rsidR="002509B7">
        <w:rPr>
          <w:rFonts w:asciiTheme="minorHAnsi" w:eastAsiaTheme="minorEastAsia" w:hAnsiTheme="minorHAnsi" w:cstheme="minorHAnsi"/>
          <w:sz w:val="24"/>
          <w:szCs w:val="24"/>
          <w:lang w:val="en-US" w:eastAsia="ja-JP"/>
        </w:rPr>
        <w:t xml:space="preserve">for the long-term for two reasons. First, long-term investments support the positive evolution of companies; second, pension funds have a responsibility to future generations. </w:t>
      </w:r>
      <w:r w:rsidR="007E3114">
        <w:rPr>
          <w:rFonts w:asciiTheme="minorHAnsi" w:eastAsiaTheme="minorEastAsia" w:hAnsiTheme="minorHAnsi" w:cstheme="minorHAnsi"/>
          <w:sz w:val="24"/>
          <w:szCs w:val="24"/>
          <w:lang w:val="en-US" w:eastAsia="ja-JP"/>
        </w:rPr>
        <w:t>In a</w:t>
      </w:r>
      <w:r w:rsidR="002509B7">
        <w:rPr>
          <w:rFonts w:asciiTheme="minorHAnsi" w:eastAsiaTheme="minorEastAsia" w:hAnsiTheme="minorHAnsi" w:cstheme="minorHAnsi"/>
          <w:sz w:val="24"/>
          <w:szCs w:val="24"/>
          <w:lang w:val="en-US" w:eastAsia="ja-JP"/>
        </w:rPr>
        <w:t xml:space="preserve"> study of 180 pension fund managers, </w:t>
      </w:r>
      <w:proofErr w:type="spellStart"/>
      <w:r w:rsidR="002509B7">
        <w:rPr>
          <w:rFonts w:asciiTheme="minorHAnsi" w:eastAsiaTheme="minorEastAsia" w:hAnsiTheme="minorHAnsi" w:cstheme="minorHAnsi"/>
          <w:sz w:val="24"/>
          <w:szCs w:val="24"/>
          <w:lang w:val="en-US" w:eastAsia="ja-JP"/>
        </w:rPr>
        <w:t>Guyatt</w:t>
      </w:r>
      <w:proofErr w:type="spellEnd"/>
      <w:r w:rsidR="002509B7">
        <w:rPr>
          <w:rFonts w:asciiTheme="minorHAnsi" w:eastAsiaTheme="minorEastAsia" w:hAnsiTheme="minorHAnsi" w:cstheme="minorHAnsi"/>
          <w:sz w:val="24"/>
          <w:szCs w:val="24"/>
          <w:lang w:val="en-US" w:eastAsia="ja-JP"/>
        </w:rPr>
        <w:t xml:space="preserve"> (2005)</w:t>
      </w:r>
      <w:r w:rsidR="00D738A5">
        <w:rPr>
          <w:rFonts w:asciiTheme="minorHAnsi" w:eastAsiaTheme="minorEastAsia" w:hAnsiTheme="minorHAnsi" w:cstheme="minorHAnsi"/>
          <w:sz w:val="24"/>
          <w:szCs w:val="24"/>
          <w:lang w:val="en-US" w:eastAsia="ja-JP"/>
        </w:rPr>
        <w:t xml:space="preserve"> [9]</w:t>
      </w:r>
      <w:r w:rsidR="002509B7">
        <w:rPr>
          <w:rFonts w:asciiTheme="minorHAnsi" w:eastAsiaTheme="minorEastAsia" w:hAnsiTheme="minorHAnsi" w:cstheme="minorHAnsi"/>
          <w:sz w:val="24"/>
          <w:szCs w:val="24"/>
          <w:lang w:val="en-US" w:eastAsia="ja-JP"/>
        </w:rPr>
        <w:t xml:space="preserve"> found that the managers </w:t>
      </w:r>
      <w:r w:rsidR="005212A1">
        <w:rPr>
          <w:rFonts w:asciiTheme="minorHAnsi" w:eastAsiaTheme="minorEastAsia" w:hAnsiTheme="minorHAnsi" w:cstheme="minorHAnsi"/>
          <w:sz w:val="24"/>
          <w:szCs w:val="24"/>
          <w:lang w:val="en-US" w:eastAsia="ja-JP"/>
        </w:rPr>
        <w:t>think</w:t>
      </w:r>
      <w:r w:rsidR="002509B7">
        <w:rPr>
          <w:rFonts w:asciiTheme="minorHAnsi" w:eastAsiaTheme="minorEastAsia" w:hAnsiTheme="minorHAnsi" w:cstheme="minorHAnsi"/>
          <w:sz w:val="24"/>
          <w:szCs w:val="24"/>
          <w:lang w:val="en-US" w:eastAsia="ja-JP"/>
        </w:rPr>
        <w:t xml:space="preserve"> long-term investments generally</w:t>
      </w:r>
      <w:r w:rsidR="005212A1">
        <w:rPr>
          <w:rFonts w:asciiTheme="minorHAnsi" w:eastAsiaTheme="minorEastAsia" w:hAnsiTheme="minorHAnsi" w:cstheme="minorHAnsi"/>
          <w:sz w:val="24"/>
          <w:szCs w:val="24"/>
          <w:lang w:val="en-US" w:eastAsia="ja-JP"/>
        </w:rPr>
        <w:t xml:space="preserve"> perform</w:t>
      </w:r>
      <w:r w:rsidR="002509B7">
        <w:rPr>
          <w:rFonts w:asciiTheme="minorHAnsi" w:eastAsiaTheme="minorEastAsia" w:hAnsiTheme="minorHAnsi" w:cstheme="minorHAnsi"/>
          <w:sz w:val="24"/>
          <w:szCs w:val="24"/>
          <w:lang w:val="en-US" w:eastAsia="ja-JP"/>
        </w:rPr>
        <w:t xml:space="preserve"> better than short-term investments.  </w:t>
      </w:r>
    </w:p>
    <w:p w14:paraId="5E4B9CF4" w14:textId="72D8D682" w:rsidR="00426133" w:rsidRPr="00897E1A" w:rsidRDefault="00426133" w:rsidP="00897E1A">
      <w:pPr>
        <w:widowControl w:val="0"/>
        <w:autoSpaceDE w:val="0"/>
        <w:autoSpaceDN w:val="0"/>
        <w:adjustRightInd w:val="0"/>
        <w:spacing w:after="240" w:line="480" w:lineRule="auto"/>
        <w:rPr>
          <w:rFonts w:asciiTheme="minorHAnsi" w:eastAsiaTheme="minorEastAsia" w:hAnsiTheme="minorHAnsi" w:cstheme="minorHAnsi"/>
          <w:sz w:val="24"/>
          <w:szCs w:val="24"/>
          <w:lang w:val="en-US" w:eastAsia="ja-JP"/>
        </w:rPr>
      </w:pPr>
      <w:proofErr w:type="gramStart"/>
      <w:r w:rsidRPr="006C550A">
        <w:rPr>
          <w:rFonts w:asciiTheme="minorHAnsi" w:eastAsiaTheme="minorEastAsia" w:hAnsiTheme="minorHAnsi" w:cstheme="minorHAnsi"/>
          <w:b/>
          <w:bCs/>
          <w:sz w:val="24"/>
          <w:szCs w:val="24"/>
          <w:lang w:val="en-US" w:eastAsia="ja-JP"/>
        </w:rPr>
        <w:t>Risk control.</w:t>
      </w:r>
      <w:proofErr w:type="gramEnd"/>
      <w:r w:rsidR="00581F12" w:rsidRPr="00897E1A">
        <w:rPr>
          <w:rFonts w:asciiTheme="minorHAnsi" w:eastAsiaTheme="minorEastAsia" w:hAnsiTheme="minorHAnsi" w:cstheme="minorHAnsi"/>
          <w:sz w:val="24"/>
          <w:szCs w:val="24"/>
          <w:lang w:val="en-US" w:eastAsia="ja-JP"/>
        </w:rPr>
        <w:t xml:space="preserve"> </w:t>
      </w:r>
      <w:r w:rsidR="006363AD">
        <w:rPr>
          <w:rFonts w:asciiTheme="minorHAnsi" w:eastAsiaTheme="minorEastAsia" w:hAnsiTheme="minorHAnsi" w:cstheme="minorHAnsi"/>
          <w:sz w:val="24"/>
          <w:szCs w:val="24"/>
          <w:lang w:val="en-US" w:eastAsia="ja-JP"/>
        </w:rPr>
        <w:t>A</w:t>
      </w:r>
      <w:r w:rsidR="005212A1">
        <w:rPr>
          <w:rFonts w:asciiTheme="minorHAnsi" w:eastAsiaTheme="minorEastAsia" w:hAnsiTheme="minorHAnsi" w:cstheme="minorHAnsi"/>
          <w:sz w:val="24"/>
          <w:szCs w:val="24"/>
          <w:lang w:val="en-US" w:eastAsia="ja-JP"/>
        </w:rPr>
        <w:t>n investment</w:t>
      </w:r>
      <w:r w:rsidR="006363AD">
        <w:rPr>
          <w:rFonts w:asciiTheme="minorHAnsi" w:eastAsiaTheme="minorEastAsia" w:hAnsiTheme="minorHAnsi" w:cstheme="minorHAnsi"/>
          <w:sz w:val="24"/>
          <w:szCs w:val="24"/>
          <w:lang w:val="en-US" w:eastAsia="ja-JP"/>
        </w:rPr>
        <w:t xml:space="preserve"> belief in </w:t>
      </w:r>
      <w:r w:rsidR="00A24E32">
        <w:rPr>
          <w:rFonts w:asciiTheme="minorHAnsi" w:eastAsiaTheme="minorEastAsia" w:hAnsiTheme="minorHAnsi" w:cstheme="minorHAnsi"/>
          <w:sz w:val="24"/>
          <w:szCs w:val="24"/>
          <w:lang w:val="en-US" w:eastAsia="ja-JP"/>
        </w:rPr>
        <w:t>risk control</w:t>
      </w:r>
      <w:r w:rsidR="00581F12" w:rsidRPr="00897E1A">
        <w:rPr>
          <w:rFonts w:asciiTheme="minorHAnsi" w:eastAsiaTheme="minorEastAsia" w:hAnsiTheme="minorHAnsi" w:cstheme="minorHAnsi"/>
          <w:sz w:val="24"/>
          <w:szCs w:val="24"/>
          <w:lang w:val="en-US" w:eastAsia="ja-JP"/>
        </w:rPr>
        <w:t xml:space="preserve"> means </w:t>
      </w:r>
      <w:r w:rsidR="006363AD">
        <w:rPr>
          <w:rFonts w:asciiTheme="minorHAnsi" w:eastAsiaTheme="minorEastAsia" w:hAnsiTheme="minorHAnsi" w:cstheme="minorHAnsi"/>
          <w:sz w:val="24"/>
          <w:szCs w:val="24"/>
          <w:lang w:val="en-US" w:eastAsia="ja-JP"/>
        </w:rPr>
        <w:t xml:space="preserve">that investors have the power to manage risk in their portfolios, </w:t>
      </w:r>
      <w:r w:rsidR="00581F12" w:rsidRPr="00897E1A">
        <w:rPr>
          <w:rFonts w:asciiTheme="minorHAnsi" w:eastAsiaTheme="minorEastAsia" w:hAnsiTheme="minorHAnsi" w:cstheme="minorHAnsi"/>
          <w:sz w:val="24"/>
          <w:szCs w:val="24"/>
          <w:lang w:val="en-US" w:eastAsia="ja-JP"/>
        </w:rPr>
        <w:t>for example</w:t>
      </w:r>
      <w:r w:rsidR="006363AD">
        <w:rPr>
          <w:rFonts w:asciiTheme="minorHAnsi" w:eastAsiaTheme="minorEastAsia" w:hAnsiTheme="minorHAnsi" w:cstheme="minorHAnsi"/>
          <w:sz w:val="24"/>
          <w:szCs w:val="24"/>
          <w:lang w:val="en-US" w:eastAsia="ja-JP"/>
        </w:rPr>
        <w:t>,</w:t>
      </w:r>
      <w:r w:rsidR="00581F12" w:rsidRPr="00897E1A">
        <w:rPr>
          <w:rFonts w:asciiTheme="minorHAnsi" w:eastAsiaTheme="minorEastAsia" w:hAnsiTheme="minorHAnsi" w:cstheme="minorHAnsi"/>
          <w:sz w:val="24"/>
          <w:szCs w:val="24"/>
          <w:lang w:val="en-US" w:eastAsia="ja-JP"/>
        </w:rPr>
        <w:t xml:space="preserve"> </w:t>
      </w:r>
      <w:r w:rsidR="005B1D38" w:rsidRPr="00897E1A">
        <w:rPr>
          <w:rFonts w:asciiTheme="minorHAnsi" w:eastAsiaTheme="minorEastAsia" w:hAnsiTheme="minorHAnsi" w:cstheme="minorHAnsi"/>
          <w:sz w:val="24"/>
          <w:szCs w:val="24"/>
          <w:lang w:val="en-US" w:eastAsia="ja-JP"/>
        </w:rPr>
        <w:t xml:space="preserve">by </w:t>
      </w:r>
      <w:r w:rsidR="007E3114" w:rsidRPr="00897E1A">
        <w:rPr>
          <w:rFonts w:asciiTheme="minorHAnsi" w:eastAsiaTheme="minorEastAsia" w:hAnsiTheme="minorHAnsi" w:cstheme="minorHAnsi"/>
          <w:sz w:val="24"/>
          <w:szCs w:val="24"/>
          <w:lang w:val="en-US" w:eastAsia="ja-JP"/>
        </w:rPr>
        <w:t>diversif</w:t>
      </w:r>
      <w:r w:rsidR="007E3114">
        <w:rPr>
          <w:rFonts w:asciiTheme="minorHAnsi" w:eastAsiaTheme="minorEastAsia" w:hAnsiTheme="minorHAnsi" w:cstheme="minorHAnsi"/>
          <w:sz w:val="24"/>
          <w:szCs w:val="24"/>
          <w:lang w:val="en-US" w:eastAsia="ja-JP"/>
        </w:rPr>
        <w:t xml:space="preserve">ying </w:t>
      </w:r>
      <w:r w:rsidR="007E3114" w:rsidRPr="00897E1A">
        <w:rPr>
          <w:rFonts w:asciiTheme="minorHAnsi" w:eastAsiaTheme="minorEastAsia" w:hAnsiTheme="minorHAnsi" w:cstheme="minorHAnsi"/>
          <w:sz w:val="24"/>
          <w:szCs w:val="24"/>
          <w:lang w:val="en-US" w:eastAsia="ja-JP"/>
        </w:rPr>
        <w:t>or</w:t>
      </w:r>
      <w:r w:rsidR="005212A1">
        <w:rPr>
          <w:rFonts w:asciiTheme="minorHAnsi" w:eastAsiaTheme="minorEastAsia" w:hAnsiTheme="minorHAnsi" w:cstheme="minorHAnsi"/>
          <w:sz w:val="24"/>
          <w:szCs w:val="24"/>
          <w:lang w:val="en-US" w:eastAsia="ja-JP"/>
        </w:rPr>
        <w:t xml:space="preserve"> by</w:t>
      </w:r>
      <w:r w:rsidR="006363AD">
        <w:rPr>
          <w:rFonts w:asciiTheme="minorHAnsi" w:eastAsiaTheme="minorEastAsia" w:hAnsiTheme="minorHAnsi" w:cstheme="minorHAnsi"/>
          <w:sz w:val="24"/>
          <w:szCs w:val="24"/>
          <w:lang w:val="en-US" w:eastAsia="ja-JP"/>
        </w:rPr>
        <w:t xml:space="preserve"> taking </w:t>
      </w:r>
      <w:r w:rsidR="00B57425" w:rsidRPr="00897E1A">
        <w:rPr>
          <w:rFonts w:asciiTheme="minorHAnsi" w:eastAsiaTheme="minorEastAsia" w:hAnsiTheme="minorHAnsi" w:cstheme="minorHAnsi"/>
          <w:sz w:val="24"/>
          <w:szCs w:val="24"/>
          <w:lang w:val="en-US" w:eastAsia="ja-JP"/>
        </w:rPr>
        <w:t>a long-term perspective.</w:t>
      </w:r>
      <w:r w:rsidR="006363AD">
        <w:rPr>
          <w:rFonts w:asciiTheme="minorHAnsi" w:eastAsiaTheme="minorEastAsia" w:hAnsiTheme="minorHAnsi" w:cstheme="minorHAnsi"/>
          <w:sz w:val="24"/>
          <w:szCs w:val="24"/>
          <w:lang w:val="en-US" w:eastAsia="ja-JP"/>
        </w:rPr>
        <w:t xml:space="preserve"> When risk is controlled effectively, </w:t>
      </w:r>
      <w:r w:rsidR="005212A1">
        <w:rPr>
          <w:rFonts w:asciiTheme="minorHAnsi" w:eastAsiaTheme="minorEastAsia" w:hAnsiTheme="minorHAnsi" w:cstheme="minorHAnsi"/>
          <w:sz w:val="24"/>
          <w:szCs w:val="24"/>
          <w:lang w:val="en-US" w:eastAsia="ja-JP"/>
        </w:rPr>
        <w:t xml:space="preserve">the belief is that </w:t>
      </w:r>
      <w:r w:rsidR="006363AD">
        <w:rPr>
          <w:rFonts w:asciiTheme="minorHAnsi" w:eastAsiaTheme="minorEastAsia" w:hAnsiTheme="minorHAnsi" w:cstheme="minorHAnsi"/>
          <w:sz w:val="24"/>
          <w:szCs w:val="24"/>
          <w:lang w:val="en-US" w:eastAsia="ja-JP"/>
        </w:rPr>
        <w:t>investors can expect higher returns.</w:t>
      </w:r>
      <w:r w:rsidR="00B57425" w:rsidRPr="00897E1A">
        <w:rPr>
          <w:rFonts w:asciiTheme="minorHAnsi" w:eastAsiaTheme="minorEastAsia" w:hAnsiTheme="minorHAnsi" w:cstheme="minorHAnsi"/>
          <w:sz w:val="24"/>
          <w:szCs w:val="24"/>
          <w:lang w:val="en-US" w:eastAsia="ja-JP"/>
        </w:rPr>
        <w:t xml:space="preserve"> </w:t>
      </w:r>
      <w:r w:rsidR="006363AD">
        <w:rPr>
          <w:rFonts w:asciiTheme="minorHAnsi" w:eastAsiaTheme="minorEastAsia" w:hAnsiTheme="minorHAnsi" w:cstheme="minorHAnsi"/>
          <w:sz w:val="24"/>
          <w:szCs w:val="24"/>
          <w:lang w:val="en-US" w:eastAsia="ja-JP"/>
        </w:rPr>
        <w:t xml:space="preserve"> </w:t>
      </w:r>
    </w:p>
    <w:p w14:paraId="5C8BAD88" w14:textId="3111D517" w:rsidR="00D00290" w:rsidRPr="00897E1A" w:rsidRDefault="005212A1" w:rsidP="00897E1A">
      <w:pPr>
        <w:widowControl w:val="0"/>
        <w:autoSpaceDE w:val="0"/>
        <w:autoSpaceDN w:val="0"/>
        <w:adjustRightInd w:val="0"/>
        <w:spacing w:after="240" w:line="480" w:lineRule="auto"/>
        <w:rPr>
          <w:rFonts w:asciiTheme="minorHAnsi" w:eastAsiaTheme="minorEastAsia" w:hAnsiTheme="minorHAnsi" w:cstheme="minorHAnsi"/>
          <w:sz w:val="24"/>
          <w:szCs w:val="24"/>
          <w:lang w:val="en-US" w:eastAsia="ja-JP"/>
        </w:rPr>
      </w:pPr>
      <w:proofErr w:type="gramStart"/>
      <w:r>
        <w:rPr>
          <w:rFonts w:asciiTheme="minorHAnsi" w:eastAsiaTheme="minorEastAsia" w:hAnsiTheme="minorHAnsi" w:cstheme="minorHAnsi"/>
          <w:b/>
          <w:bCs/>
          <w:sz w:val="24"/>
          <w:szCs w:val="24"/>
          <w:lang w:val="en-US" w:eastAsia="ja-JP"/>
        </w:rPr>
        <w:t>E</w:t>
      </w:r>
      <w:r w:rsidRPr="006C550A">
        <w:rPr>
          <w:rFonts w:asciiTheme="minorHAnsi" w:eastAsiaTheme="minorEastAsia" w:hAnsiTheme="minorHAnsi" w:cstheme="minorHAnsi"/>
          <w:b/>
          <w:bCs/>
          <w:sz w:val="24"/>
          <w:szCs w:val="24"/>
          <w:lang w:val="en-US" w:eastAsia="ja-JP"/>
        </w:rPr>
        <w:t>xpertise</w:t>
      </w:r>
      <w:r w:rsidR="00426133" w:rsidRPr="00897E1A">
        <w:rPr>
          <w:rFonts w:asciiTheme="minorHAnsi" w:eastAsiaTheme="minorEastAsia" w:hAnsiTheme="minorHAnsi" w:cstheme="minorHAnsi"/>
          <w:i/>
          <w:sz w:val="24"/>
          <w:szCs w:val="24"/>
          <w:lang w:val="en-US" w:eastAsia="ja-JP"/>
        </w:rPr>
        <w:t>.</w:t>
      </w:r>
      <w:proofErr w:type="gramEnd"/>
      <w:r w:rsidR="00B57425" w:rsidRPr="00897E1A">
        <w:rPr>
          <w:rFonts w:asciiTheme="minorHAnsi" w:eastAsiaTheme="minorEastAsia" w:hAnsiTheme="minorHAnsi" w:cstheme="minorHAnsi"/>
          <w:sz w:val="24"/>
          <w:szCs w:val="24"/>
          <w:lang w:val="en-US" w:eastAsia="ja-JP"/>
        </w:rPr>
        <w:t xml:space="preserve"> A</w:t>
      </w:r>
      <w:r>
        <w:rPr>
          <w:rFonts w:asciiTheme="minorHAnsi" w:eastAsiaTheme="minorEastAsia" w:hAnsiTheme="minorHAnsi" w:cstheme="minorHAnsi"/>
          <w:sz w:val="24"/>
          <w:szCs w:val="24"/>
          <w:lang w:val="en-US" w:eastAsia="ja-JP"/>
        </w:rPr>
        <w:t xml:space="preserve">n investment </w:t>
      </w:r>
      <w:r w:rsidR="00B57425" w:rsidRPr="00897E1A">
        <w:rPr>
          <w:rFonts w:asciiTheme="minorHAnsi" w:eastAsiaTheme="minorEastAsia" w:hAnsiTheme="minorHAnsi" w:cstheme="minorHAnsi"/>
          <w:sz w:val="24"/>
          <w:szCs w:val="24"/>
          <w:lang w:val="en-US" w:eastAsia="ja-JP"/>
        </w:rPr>
        <w:t xml:space="preserve">belief in </w:t>
      </w:r>
      <w:r>
        <w:rPr>
          <w:rFonts w:asciiTheme="minorHAnsi" w:eastAsiaTheme="minorEastAsia" w:hAnsiTheme="minorHAnsi" w:cstheme="minorHAnsi"/>
          <w:sz w:val="24"/>
          <w:szCs w:val="24"/>
          <w:lang w:val="en-US" w:eastAsia="ja-JP"/>
        </w:rPr>
        <w:t>e</w:t>
      </w:r>
      <w:r w:rsidR="00B57425" w:rsidRPr="00897E1A">
        <w:rPr>
          <w:rFonts w:asciiTheme="minorHAnsi" w:eastAsiaTheme="minorEastAsia" w:hAnsiTheme="minorHAnsi" w:cstheme="minorHAnsi"/>
          <w:sz w:val="24"/>
          <w:szCs w:val="24"/>
          <w:lang w:val="en-US" w:eastAsia="ja-JP"/>
        </w:rPr>
        <w:t xml:space="preserve">xpertise </w:t>
      </w:r>
      <w:r w:rsidR="005C4EF9">
        <w:rPr>
          <w:rFonts w:asciiTheme="minorHAnsi" w:eastAsiaTheme="minorEastAsia" w:hAnsiTheme="minorHAnsi" w:cstheme="minorHAnsi"/>
          <w:sz w:val="24"/>
          <w:szCs w:val="24"/>
          <w:lang w:val="en-US" w:eastAsia="ja-JP"/>
        </w:rPr>
        <w:t>means</w:t>
      </w:r>
      <w:r w:rsidR="005C4EF9" w:rsidRPr="00897E1A">
        <w:rPr>
          <w:rFonts w:asciiTheme="minorHAnsi" w:eastAsiaTheme="minorEastAsia" w:hAnsiTheme="minorHAnsi" w:cstheme="minorHAnsi"/>
          <w:sz w:val="24"/>
          <w:szCs w:val="24"/>
          <w:lang w:val="en-US" w:eastAsia="ja-JP"/>
        </w:rPr>
        <w:t xml:space="preserve"> </w:t>
      </w:r>
      <w:r w:rsidR="00B57425" w:rsidRPr="00897E1A">
        <w:rPr>
          <w:rFonts w:asciiTheme="minorHAnsi" w:eastAsiaTheme="minorEastAsia" w:hAnsiTheme="minorHAnsi" w:cstheme="minorHAnsi"/>
          <w:sz w:val="24"/>
          <w:szCs w:val="24"/>
          <w:lang w:val="en-US" w:eastAsia="ja-JP"/>
        </w:rPr>
        <w:t xml:space="preserve">that </w:t>
      </w:r>
      <w:proofErr w:type="gramStart"/>
      <w:r w:rsidR="00874884">
        <w:rPr>
          <w:rFonts w:asciiTheme="minorHAnsi" w:eastAsiaTheme="minorEastAsia" w:hAnsiTheme="minorHAnsi" w:cstheme="minorHAnsi"/>
          <w:sz w:val="24"/>
          <w:szCs w:val="24"/>
          <w:lang w:val="en-US" w:eastAsia="ja-JP"/>
        </w:rPr>
        <w:t xml:space="preserve">a fund manager </w:t>
      </w:r>
      <w:r w:rsidR="005C4EF9">
        <w:rPr>
          <w:rFonts w:asciiTheme="minorHAnsi" w:eastAsiaTheme="minorEastAsia" w:hAnsiTheme="minorHAnsi" w:cstheme="minorHAnsi"/>
          <w:sz w:val="24"/>
          <w:szCs w:val="24"/>
          <w:lang w:val="en-US" w:eastAsia="ja-JP"/>
        </w:rPr>
        <w:t>who have</w:t>
      </w:r>
      <w:proofErr w:type="gramEnd"/>
      <w:r w:rsidR="005C4EF9">
        <w:rPr>
          <w:rFonts w:asciiTheme="minorHAnsi" w:eastAsiaTheme="minorEastAsia" w:hAnsiTheme="minorHAnsi" w:cstheme="minorHAnsi"/>
          <w:sz w:val="24"/>
          <w:szCs w:val="24"/>
          <w:lang w:val="en-US" w:eastAsia="ja-JP"/>
        </w:rPr>
        <w:t xml:space="preserve"> more financial knowledge and experience than other</w:t>
      </w:r>
      <w:r w:rsidR="00874884">
        <w:rPr>
          <w:rFonts w:asciiTheme="minorHAnsi" w:eastAsiaTheme="minorEastAsia" w:hAnsiTheme="minorHAnsi" w:cstheme="minorHAnsi"/>
          <w:sz w:val="24"/>
          <w:szCs w:val="24"/>
          <w:lang w:val="en-US" w:eastAsia="ja-JP"/>
        </w:rPr>
        <w:t>s</w:t>
      </w:r>
      <w:r w:rsidR="005C4EF9">
        <w:rPr>
          <w:rFonts w:asciiTheme="minorHAnsi" w:eastAsiaTheme="minorEastAsia" w:hAnsiTheme="minorHAnsi" w:cstheme="minorHAnsi"/>
          <w:sz w:val="24"/>
          <w:szCs w:val="24"/>
          <w:lang w:val="en-US" w:eastAsia="ja-JP"/>
        </w:rPr>
        <w:t xml:space="preserve"> will have greater investment success. </w:t>
      </w:r>
      <w:r w:rsidR="00B57425" w:rsidRPr="00897E1A">
        <w:rPr>
          <w:rFonts w:asciiTheme="minorHAnsi" w:eastAsiaTheme="minorEastAsia" w:hAnsiTheme="minorHAnsi" w:cstheme="minorHAnsi"/>
          <w:sz w:val="24"/>
          <w:szCs w:val="24"/>
          <w:lang w:val="en-US" w:eastAsia="ja-JP"/>
        </w:rPr>
        <w:t xml:space="preserve"> </w:t>
      </w:r>
      <w:r w:rsidR="00874884">
        <w:rPr>
          <w:rFonts w:asciiTheme="minorHAnsi" w:eastAsiaTheme="minorEastAsia" w:hAnsiTheme="minorHAnsi" w:cstheme="minorHAnsi"/>
          <w:sz w:val="24"/>
          <w:szCs w:val="24"/>
          <w:lang w:val="en-US" w:eastAsia="ja-JP"/>
        </w:rPr>
        <w:t>This is</w:t>
      </w:r>
      <w:r w:rsidR="005C4EF9">
        <w:rPr>
          <w:rFonts w:asciiTheme="minorHAnsi" w:eastAsiaTheme="minorEastAsia" w:hAnsiTheme="minorHAnsi" w:cstheme="minorHAnsi"/>
          <w:sz w:val="24"/>
          <w:szCs w:val="24"/>
          <w:lang w:val="en-US" w:eastAsia="ja-JP"/>
        </w:rPr>
        <w:t xml:space="preserve"> acquired by education and experience. </w:t>
      </w:r>
      <w:r w:rsidR="000032CB">
        <w:rPr>
          <w:rFonts w:asciiTheme="minorHAnsi" w:eastAsiaTheme="minorEastAsia" w:hAnsiTheme="minorHAnsi" w:cstheme="minorHAnsi"/>
          <w:sz w:val="24"/>
          <w:szCs w:val="24"/>
          <w:lang w:val="en-US" w:eastAsia="ja-JP"/>
        </w:rPr>
        <w:t xml:space="preserve">Pension fund </w:t>
      </w:r>
      <w:r w:rsidR="005C4EF9">
        <w:rPr>
          <w:rFonts w:asciiTheme="minorHAnsi" w:eastAsiaTheme="minorEastAsia" w:hAnsiTheme="minorHAnsi" w:cstheme="minorHAnsi"/>
          <w:sz w:val="24"/>
          <w:szCs w:val="24"/>
          <w:lang w:val="en-US" w:eastAsia="ja-JP"/>
        </w:rPr>
        <w:t>managers are assumed to have such expertise</w:t>
      </w:r>
      <w:r w:rsidR="0016673F" w:rsidRPr="00897E1A">
        <w:rPr>
          <w:rFonts w:asciiTheme="minorHAnsi" w:eastAsiaTheme="minorEastAsia" w:hAnsiTheme="minorHAnsi" w:cstheme="minorHAnsi"/>
          <w:sz w:val="24"/>
          <w:szCs w:val="24"/>
          <w:lang w:val="en-US" w:eastAsia="ja-JP"/>
        </w:rPr>
        <w:t xml:space="preserve"> (e.g., </w:t>
      </w:r>
      <w:proofErr w:type="spellStart"/>
      <w:r w:rsidR="005F2523">
        <w:rPr>
          <w:rFonts w:asciiTheme="minorHAnsi" w:eastAsiaTheme="minorEastAsia" w:hAnsiTheme="minorHAnsi" w:cstheme="minorHAnsi"/>
          <w:sz w:val="24"/>
          <w:szCs w:val="24"/>
          <w:lang w:val="en-US" w:eastAsia="ja-JP"/>
        </w:rPr>
        <w:t>Skr</w:t>
      </w:r>
      <w:proofErr w:type="spellEnd"/>
      <w:r w:rsidR="00C62EAA">
        <w:rPr>
          <w:rFonts w:asciiTheme="minorHAnsi" w:eastAsiaTheme="minorEastAsia" w:hAnsiTheme="minorHAnsi" w:cstheme="minorHAnsi"/>
          <w:sz w:val="24"/>
          <w:szCs w:val="24"/>
          <w:lang w:val="en-US" w:eastAsia="ja-JP"/>
        </w:rPr>
        <w:t>, 2011/12</w:t>
      </w:r>
      <w:r w:rsidR="00B90FD9">
        <w:rPr>
          <w:rFonts w:asciiTheme="minorHAnsi" w:eastAsiaTheme="minorEastAsia" w:hAnsiTheme="minorHAnsi" w:cstheme="minorHAnsi"/>
          <w:sz w:val="24"/>
          <w:szCs w:val="24"/>
          <w:lang w:val="en-US" w:eastAsia="ja-JP"/>
        </w:rPr>
        <w:t>;</w:t>
      </w:r>
      <w:r w:rsidR="005C4EF9">
        <w:rPr>
          <w:rFonts w:asciiTheme="minorHAnsi" w:eastAsiaTheme="minorEastAsia" w:hAnsiTheme="minorHAnsi" w:cstheme="minorHAnsi"/>
          <w:sz w:val="24"/>
          <w:szCs w:val="24"/>
          <w:lang w:val="en-US" w:eastAsia="ja-JP"/>
        </w:rPr>
        <w:t xml:space="preserve"> </w:t>
      </w:r>
      <w:r w:rsidR="00D738A5">
        <w:rPr>
          <w:rFonts w:asciiTheme="minorHAnsi" w:eastAsiaTheme="minorEastAsia" w:hAnsiTheme="minorHAnsi" w:cstheme="minorHAnsi"/>
          <w:sz w:val="24"/>
          <w:szCs w:val="24"/>
          <w:lang w:val="en-US" w:eastAsia="ja-JP"/>
        </w:rPr>
        <w:t xml:space="preserve">[19] </w:t>
      </w:r>
      <w:r w:rsidR="0016673F" w:rsidRPr="00897E1A">
        <w:rPr>
          <w:rFonts w:asciiTheme="minorHAnsi" w:eastAsiaTheme="minorEastAsia" w:hAnsiTheme="minorHAnsi" w:cstheme="minorHAnsi"/>
          <w:sz w:val="24"/>
          <w:szCs w:val="24"/>
          <w:lang w:val="en-US" w:eastAsia="ja-JP"/>
        </w:rPr>
        <w:t>Tamaki, 2012</w:t>
      </w:r>
      <w:r w:rsidR="00D738A5">
        <w:rPr>
          <w:rFonts w:asciiTheme="minorHAnsi" w:eastAsiaTheme="minorEastAsia" w:hAnsiTheme="minorHAnsi" w:cstheme="minorHAnsi"/>
          <w:sz w:val="24"/>
          <w:szCs w:val="24"/>
          <w:lang w:val="en-US" w:eastAsia="ja-JP"/>
        </w:rPr>
        <w:t xml:space="preserve"> [21]</w:t>
      </w:r>
      <w:r w:rsidR="0016673F" w:rsidRPr="00897E1A">
        <w:rPr>
          <w:rFonts w:asciiTheme="minorHAnsi" w:eastAsiaTheme="minorEastAsia" w:hAnsiTheme="minorHAnsi" w:cstheme="minorHAnsi"/>
          <w:sz w:val="24"/>
          <w:szCs w:val="24"/>
          <w:lang w:val="en-US" w:eastAsia="ja-JP"/>
        </w:rPr>
        <w:t xml:space="preserve">). </w:t>
      </w:r>
      <w:r w:rsidR="00B57425" w:rsidRPr="00897E1A">
        <w:rPr>
          <w:rFonts w:asciiTheme="minorHAnsi" w:eastAsiaTheme="minorEastAsia" w:hAnsiTheme="minorHAnsi" w:cstheme="minorHAnsi"/>
          <w:sz w:val="24"/>
          <w:szCs w:val="24"/>
          <w:lang w:val="en-US" w:eastAsia="ja-JP"/>
        </w:rPr>
        <w:t xml:space="preserve">According to </w:t>
      </w:r>
      <w:r w:rsidR="005C4EF9">
        <w:rPr>
          <w:rFonts w:asciiTheme="minorHAnsi" w:eastAsiaTheme="minorEastAsia" w:hAnsiTheme="minorHAnsi" w:cstheme="minorHAnsi"/>
          <w:sz w:val="24"/>
          <w:szCs w:val="24"/>
          <w:lang w:val="en-US" w:eastAsia="ja-JP"/>
        </w:rPr>
        <w:t xml:space="preserve">their general theory on </w:t>
      </w:r>
      <w:r w:rsidR="00B57425" w:rsidRPr="00897E1A">
        <w:rPr>
          <w:rFonts w:asciiTheme="minorHAnsi" w:eastAsiaTheme="minorEastAsia" w:hAnsiTheme="minorHAnsi" w:cstheme="minorHAnsi"/>
          <w:sz w:val="24"/>
          <w:szCs w:val="24"/>
          <w:lang w:val="en-US" w:eastAsia="ja-JP"/>
        </w:rPr>
        <w:lastRenderedPageBreak/>
        <w:t>expertise</w:t>
      </w:r>
      <w:r w:rsidR="005C4EF9">
        <w:rPr>
          <w:rFonts w:asciiTheme="minorHAnsi" w:eastAsiaTheme="minorEastAsia" w:hAnsiTheme="minorHAnsi" w:cstheme="minorHAnsi"/>
          <w:sz w:val="24"/>
          <w:szCs w:val="24"/>
          <w:lang w:val="en-US" w:eastAsia="ja-JP"/>
        </w:rPr>
        <w:t>,</w:t>
      </w:r>
      <w:r w:rsidR="00B57425" w:rsidRPr="00897E1A">
        <w:rPr>
          <w:rFonts w:asciiTheme="minorHAnsi" w:eastAsiaTheme="minorEastAsia" w:hAnsiTheme="minorHAnsi" w:cstheme="minorHAnsi"/>
          <w:sz w:val="24"/>
          <w:szCs w:val="24"/>
          <w:lang w:val="en-US" w:eastAsia="ja-JP"/>
        </w:rPr>
        <w:t xml:space="preserve"> </w:t>
      </w:r>
      <w:r w:rsidR="007E3114">
        <w:rPr>
          <w:rFonts w:asciiTheme="minorHAnsi" w:eastAsiaTheme="minorEastAsia" w:hAnsiTheme="minorHAnsi" w:cstheme="minorHAnsi"/>
          <w:sz w:val="24"/>
          <w:szCs w:val="24"/>
          <w:lang w:val="en-US" w:eastAsia="ja-JP"/>
        </w:rPr>
        <w:t>Ericsson</w:t>
      </w:r>
      <w:r w:rsidR="008D355A">
        <w:rPr>
          <w:rFonts w:asciiTheme="minorHAnsi" w:eastAsiaTheme="minorEastAsia" w:hAnsiTheme="minorHAnsi" w:cstheme="minorHAnsi"/>
          <w:sz w:val="24"/>
          <w:szCs w:val="24"/>
          <w:lang w:val="en-US" w:eastAsia="ja-JP"/>
        </w:rPr>
        <w:t xml:space="preserve"> and</w:t>
      </w:r>
      <w:r w:rsidR="00B57425" w:rsidRPr="00897E1A">
        <w:rPr>
          <w:rFonts w:asciiTheme="minorHAnsi" w:eastAsiaTheme="minorEastAsia" w:hAnsiTheme="minorHAnsi" w:cstheme="minorHAnsi"/>
          <w:sz w:val="24"/>
          <w:szCs w:val="24"/>
          <w:lang w:val="en-US" w:eastAsia="ja-JP"/>
        </w:rPr>
        <w:t xml:space="preserve"> </w:t>
      </w:r>
      <w:proofErr w:type="gramStart"/>
      <w:r w:rsidR="00B57425" w:rsidRPr="00897E1A">
        <w:rPr>
          <w:rFonts w:asciiTheme="minorHAnsi" w:eastAsiaTheme="minorEastAsia" w:hAnsiTheme="minorHAnsi" w:cstheme="minorHAnsi"/>
          <w:sz w:val="24"/>
          <w:szCs w:val="24"/>
          <w:lang w:val="en-US" w:eastAsia="ja-JP"/>
        </w:rPr>
        <w:t>Smith</w:t>
      </w:r>
      <w:r w:rsidR="005C4EF9">
        <w:rPr>
          <w:rFonts w:asciiTheme="minorHAnsi" w:eastAsiaTheme="minorEastAsia" w:hAnsiTheme="minorHAnsi" w:cstheme="minorHAnsi"/>
          <w:sz w:val="24"/>
          <w:szCs w:val="24"/>
          <w:lang w:val="en-US" w:eastAsia="ja-JP"/>
        </w:rPr>
        <w:t xml:space="preserve"> </w:t>
      </w:r>
      <w:r w:rsidR="005C4EF9" w:rsidRPr="00897E1A">
        <w:rPr>
          <w:rFonts w:asciiTheme="minorHAnsi" w:eastAsiaTheme="minorEastAsia" w:hAnsiTheme="minorHAnsi" w:cstheme="minorHAnsi"/>
          <w:sz w:val="24"/>
          <w:szCs w:val="24"/>
          <w:lang w:val="en-US" w:eastAsia="ja-JP"/>
        </w:rPr>
        <w:t xml:space="preserve"> </w:t>
      </w:r>
      <w:r w:rsidR="005C4EF9">
        <w:rPr>
          <w:rFonts w:asciiTheme="minorHAnsi" w:eastAsiaTheme="minorEastAsia" w:hAnsiTheme="minorHAnsi" w:cstheme="minorHAnsi"/>
          <w:sz w:val="24"/>
          <w:szCs w:val="24"/>
          <w:lang w:val="en-US" w:eastAsia="ja-JP"/>
        </w:rPr>
        <w:t>(</w:t>
      </w:r>
      <w:proofErr w:type="gramEnd"/>
      <w:r w:rsidR="00EC337E" w:rsidRPr="00897E1A">
        <w:rPr>
          <w:rFonts w:asciiTheme="minorHAnsi" w:eastAsiaTheme="minorEastAsia" w:hAnsiTheme="minorHAnsi" w:cstheme="minorHAnsi"/>
          <w:sz w:val="24"/>
          <w:szCs w:val="24"/>
          <w:lang w:val="en-US" w:eastAsia="ja-JP"/>
        </w:rPr>
        <w:t>1991</w:t>
      </w:r>
      <w:r w:rsidR="00B57425" w:rsidRPr="00897E1A">
        <w:rPr>
          <w:rFonts w:asciiTheme="minorHAnsi" w:eastAsiaTheme="minorEastAsia" w:hAnsiTheme="minorHAnsi" w:cstheme="minorHAnsi"/>
          <w:sz w:val="24"/>
          <w:szCs w:val="24"/>
          <w:lang w:val="en-US" w:eastAsia="ja-JP"/>
        </w:rPr>
        <w:t>)</w:t>
      </w:r>
      <w:r w:rsidR="00D738A5">
        <w:rPr>
          <w:rFonts w:asciiTheme="minorHAnsi" w:eastAsiaTheme="minorEastAsia" w:hAnsiTheme="minorHAnsi" w:cstheme="minorHAnsi"/>
          <w:sz w:val="24"/>
          <w:szCs w:val="24"/>
          <w:lang w:val="en-US" w:eastAsia="ja-JP"/>
        </w:rPr>
        <w:t xml:space="preserve"> [6]</w:t>
      </w:r>
      <w:r w:rsidR="005C4EF9">
        <w:rPr>
          <w:rFonts w:asciiTheme="minorHAnsi" w:eastAsiaTheme="minorEastAsia" w:hAnsiTheme="minorHAnsi" w:cstheme="minorHAnsi"/>
          <w:sz w:val="24"/>
          <w:szCs w:val="24"/>
          <w:lang w:val="en-US" w:eastAsia="ja-JP"/>
        </w:rPr>
        <w:t xml:space="preserve"> claim it takes at least</w:t>
      </w:r>
      <w:r w:rsidR="00B57425" w:rsidRPr="00897E1A">
        <w:rPr>
          <w:rFonts w:asciiTheme="minorHAnsi" w:eastAsiaTheme="minorEastAsia" w:hAnsiTheme="minorHAnsi" w:cstheme="minorHAnsi"/>
          <w:sz w:val="24"/>
          <w:szCs w:val="24"/>
          <w:lang w:val="en-US" w:eastAsia="ja-JP"/>
        </w:rPr>
        <w:t xml:space="preserve"> ten years of experience in a field to </w:t>
      </w:r>
      <w:r w:rsidR="005C4EF9">
        <w:rPr>
          <w:rFonts w:asciiTheme="minorHAnsi" w:eastAsiaTheme="minorEastAsia" w:hAnsiTheme="minorHAnsi" w:cstheme="minorHAnsi"/>
          <w:sz w:val="24"/>
          <w:szCs w:val="24"/>
          <w:lang w:val="en-US" w:eastAsia="ja-JP"/>
        </w:rPr>
        <w:t xml:space="preserve">achieve </w:t>
      </w:r>
      <w:r w:rsidR="00B57425" w:rsidRPr="00897E1A">
        <w:rPr>
          <w:rFonts w:asciiTheme="minorHAnsi" w:eastAsiaTheme="minorEastAsia" w:hAnsiTheme="minorHAnsi" w:cstheme="minorHAnsi"/>
          <w:sz w:val="24"/>
          <w:szCs w:val="24"/>
          <w:lang w:val="en-US" w:eastAsia="ja-JP"/>
        </w:rPr>
        <w:t>expertise status.</w:t>
      </w:r>
      <w:r w:rsidR="005F16BC" w:rsidRPr="00897E1A">
        <w:rPr>
          <w:rFonts w:asciiTheme="minorHAnsi" w:hAnsiTheme="minorHAnsi" w:cstheme="minorHAnsi"/>
          <w:sz w:val="24"/>
          <w:szCs w:val="24"/>
          <w:lang w:val="en-US"/>
        </w:rPr>
        <w:br/>
      </w:r>
    </w:p>
    <w:p w14:paraId="63B2588F" w14:textId="27B61BBC" w:rsidR="00EF2662" w:rsidRPr="006C550A" w:rsidRDefault="008776A0" w:rsidP="00897E1A">
      <w:pPr>
        <w:widowControl w:val="0"/>
        <w:autoSpaceDE w:val="0"/>
        <w:autoSpaceDN w:val="0"/>
        <w:adjustRightInd w:val="0"/>
        <w:spacing w:after="240" w:line="480" w:lineRule="auto"/>
        <w:rPr>
          <w:rFonts w:asciiTheme="minorHAnsi" w:eastAsiaTheme="minorEastAsia" w:hAnsiTheme="minorHAnsi" w:cstheme="minorHAnsi"/>
          <w:b/>
          <w:bCs/>
          <w:sz w:val="28"/>
          <w:szCs w:val="28"/>
          <w:lang w:val="en-US" w:eastAsia="ja-JP"/>
        </w:rPr>
      </w:pPr>
      <w:r w:rsidRPr="006C550A">
        <w:rPr>
          <w:rFonts w:asciiTheme="minorHAnsi" w:eastAsiaTheme="minorEastAsia" w:hAnsiTheme="minorHAnsi" w:cstheme="minorHAnsi"/>
          <w:b/>
          <w:bCs/>
          <w:sz w:val="28"/>
          <w:szCs w:val="28"/>
          <w:lang w:val="en-US" w:eastAsia="ja-JP"/>
        </w:rPr>
        <w:t>Method</w:t>
      </w:r>
    </w:p>
    <w:p w14:paraId="7B46DE10" w14:textId="1863CDCA" w:rsidR="00EF2662" w:rsidRPr="006C550A" w:rsidRDefault="00EF2662" w:rsidP="006C550A">
      <w:pPr>
        <w:widowControl w:val="0"/>
        <w:autoSpaceDE w:val="0"/>
        <w:autoSpaceDN w:val="0"/>
        <w:adjustRightInd w:val="0"/>
        <w:spacing w:after="240" w:line="480" w:lineRule="auto"/>
        <w:rPr>
          <w:rFonts w:asciiTheme="minorHAnsi" w:hAnsiTheme="minorHAnsi" w:cstheme="minorHAnsi"/>
          <w:b/>
          <w:bCs/>
          <w:sz w:val="24"/>
          <w:szCs w:val="24"/>
          <w:lang w:val="en-US"/>
        </w:rPr>
      </w:pPr>
      <w:r w:rsidRPr="006C550A">
        <w:rPr>
          <w:rFonts w:asciiTheme="minorHAnsi" w:hAnsiTheme="minorHAnsi" w:cstheme="minorHAnsi"/>
          <w:b/>
          <w:bCs/>
          <w:sz w:val="24"/>
          <w:szCs w:val="24"/>
          <w:lang w:val="en-US"/>
        </w:rPr>
        <w:t>The Web Survey</w:t>
      </w:r>
    </w:p>
    <w:p w14:paraId="4A92AB6B" w14:textId="06F9C9BA" w:rsidR="005C6750" w:rsidRPr="00897E1A" w:rsidRDefault="00187F33" w:rsidP="00CE27BD">
      <w:pPr>
        <w:spacing w:line="480" w:lineRule="auto"/>
        <w:rPr>
          <w:rFonts w:asciiTheme="minorHAnsi" w:hAnsiTheme="minorHAnsi" w:cstheme="minorHAnsi"/>
          <w:b/>
          <w:sz w:val="24"/>
          <w:szCs w:val="24"/>
          <w:lang w:val="en-US"/>
        </w:rPr>
      </w:pPr>
      <w:r w:rsidRPr="00897E1A">
        <w:rPr>
          <w:rFonts w:asciiTheme="minorHAnsi" w:hAnsiTheme="minorHAnsi" w:cstheme="minorHAnsi"/>
          <w:sz w:val="24"/>
          <w:szCs w:val="24"/>
          <w:lang w:val="en-US"/>
        </w:rPr>
        <w:t xml:space="preserve">In this </w:t>
      </w:r>
      <w:r w:rsidR="005866C2">
        <w:rPr>
          <w:rFonts w:asciiTheme="minorHAnsi" w:hAnsiTheme="minorHAnsi" w:cstheme="minorHAnsi"/>
          <w:sz w:val="24"/>
          <w:szCs w:val="24"/>
          <w:lang w:val="en-US"/>
        </w:rPr>
        <w:t>survey</w:t>
      </w:r>
      <w:r w:rsidR="005866C2" w:rsidRPr="00897E1A">
        <w:rPr>
          <w:rFonts w:asciiTheme="minorHAnsi" w:hAnsiTheme="minorHAnsi" w:cstheme="minorHAnsi"/>
          <w:sz w:val="24"/>
          <w:szCs w:val="24"/>
          <w:lang w:val="en-US"/>
        </w:rPr>
        <w:t xml:space="preserve"> </w:t>
      </w:r>
      <w:r w:rsidRPr="00897E1A">
        <w:rPr>
          <w:rFonts w:asciiTheme="minorHAnsi" w:hAnsiTheme="minorHAnsi" w:cstheme="minorHAnsi"/>
          <w:sz w:val="24"/>
          <w:szCs w:val="24"/>
          <w:lang w:val="en-US"/>
        </w:rPr>
        <w:t xml:space="preserve">we </w:t>
      </w:r>
      <w:r w:rsidR="005866C2">
        <w:rPr>
          <w:rFonts w:asciiTheme="minorHAnsi" w:hAnsiTheme="minorHAnsi" w:cstheme="minorHAnsi"/>
          <w:sz w:val="24"/>
          <w:szCs w:val="24"/>
          <w:lang w:val="en-US"/>
        </w:rPr>
        <w:t>examined the</w:t>
      </w:r>
      <w:r w:rsidR="005866C2" w:rsidRPr="00897E1A">
        <w:rPr>
          <w:rFonts w:asciiTheme="minorHAnsi" w:hAnsiTheme="minorHAnsi" w:cstheme="minorHAnsi"/>
          <w:sz w:val="24"/>
          <w:szCs w:val="24"/>
          <w:lang w:val="en-US"/>
        </w:rPr>
        <w:t xml:space="preserve"> </w:t>
      </w:r>
      <w:r w:rsidR="00071666">
        <w:rPr>
          <w:rFonts w:asciiTheme="minorHAnsi" w:hAnsiTheme="minorHAnsi" w:cstheme="minorHAnsi"/>
          <w:sz w:val="24"/>
          <w:szCs w:val="24"/>
          <w:lang w:val="en-US"/>
        </w:rPr>
        <w:t xml:space="preserve">investment </w:t>
      </w:r>
      <w:r w:rsidR="00037A80" w:rsidRPr="00897E1A">
        <w:rPr>
          <w:rFonts w:asciiTheme="minorHAnsi" w:hAnsiTheme="minorHAnsi" w:cstheme="minorHAnsi"/>
          <w:sz w:val="24"/>
          <w:szCs w:val="24"/>
          <w:lang w:val="en-US"/>
        </w:rPr>
        <w:t xml:space="preserve">beliefs </w:t>
      </w:r>
      <w:r w:rsidR="005866C2">
        <w:rPr>
          <w:rFonts w:asciiTheme="minorHAnsi" w:hAnsiTheme="minorHAnsi" w:cstheme="minorHAnsi"/>
          <w:sz w:val="24"/>
          <w:szCs w:val="24"/>
          <w:lang w:val="en-US"/>
        </w:rPr>
        <w:t>held by</w:t>
      </w:r>
      <w:r w:rsidR="005866C2" w:rsidRPr="00897E1A">
        <w:rPr>
          <w:rFonts w:asciiTheme="minorHAnsi" w:hAnsiTheme="minorHAnsi" w:cstheme="minorHAnsi"/>
          <w:sz w:val="24"/>
          <w:szCs w:val="24"/>
          <w:lang w:val="en-US"/>
        </w:rPr>
        <w:t xml:space="preserve"> </w:t>
      </w:r>
      <w:r w:rsidR="00874884">
        <w:rPr>
          <w:rFonts w:asciiTheme="minorHAnsi" w:hAnsiTheme="minorHAnsi" w:cstheme="minorHAnsi"/>
          <w:sz w:val="24"/>
          <w:szCs w:val="24"/>
          <w:lang w:val="en-US"/>
        </w:rPr>
        <w:t>fund managers</w:t>
      </w:r>
      <w:r w:rsidR="005A1345">
        <w:rPr>
          <w:rFonts w:asciiTheme="minorHAnsi" w:hAnsiTheme="minorHAnsi" w:cstheme="minorHAnsi"/>
          <w:sz w:val="24"/>
          <w:szCs w:val="24"/>
          <w:lang w:val="en-US"/>
        </w:rPr>
        <w:t xml:space="preserve"> </w:t>
      </w:r>
      <w:r w:rsidR="005866C2">
        <w:rPr>
          <w:rFonts w:asciiTheme="minorHAnsi" w:hAnsiTheme="minorHAnsi" w:cstheme="minorHAnsi"/>
          <w:sz w:val="24"/>
          <w:szCs w:val="24"/>
          <w:lang w:val="en-US"/>
        </w:rPr>
        <w:t xml:space="preserve">employed by </w:t>
      </w:r>
      <w:r w:rsidRPr="00897E1A">
        <w:rPr>
          <w:rFonts w:asciiTheme="minorHAnsi" w:hAnsiTheme="minorHAnsi" w:cstheme="minorHAnsi"/>
          <w:sz w:val="24"/>
          <w:szCs w:val="24"/>
          <w:lang w:val="en-US"/>
        </w:rPr>
        <w:t xml:space="preserve">public pension funds or </w:t>
      </w:r>
      <w:r w:rsidR="005866C2">
        <w:rPr>
          <w:rFonts w:asciiTheme="minorHAnsi" w:hAnsiTheme="minorHAnsi" w:cstheme="minorHAnsi"/>
          <w:sz w:val="24"/>
          <w:szCs w:val="24"/>
          <w:lang w:val="en-US"/>
        </w:rPr>
        <w:t>by</w:t>
      </w:r>
      <w:r w:rsidR="005866C2" w:rsidRPr="00897E1A">
        <w:rPr>
          <w:rFonts w:asciiTheme="minorHAnsi" w:hAnsiTheme="minorHAnsi" w:cstheme="minorHAnsi"/>
          <w:sz w:val="24"/>
          <w:szCs w:val="24"/>
          <w:lang w:val="en-US"/>
        </w:rPr>
        <w:t xml:space="preserve"> </w:t>
      </w:r>
      <w:r w:rsidR="00147C23" w:rsidRPr="00897E1A">
        <w:rPr>
          <w:rFonts w:asciiTheme="minorHAnsi" w:hAnsiTheme="minorHAnsi" w:cstheme="minorHAnsi"/>
          <w:sz w:val="24"/>
          <w:szCs w:val="24"/>
          <w:lang w:val="en-US"/>
        </w:rPr>
        <w:t>commercial</w:t>
      </w:r>
      <w:r w:rsidRPr="00897E1A">
        <w:rPr>
          <w:rFonts w:asciiTheme="minorHAnsi" w:hAnsiTheme="minorHAnsi" w:cstheme="minorHAnsi"/>
          <w:sz w:val="24"/>
          <w:szCs w:val="24"/>
          <w:lang w:val="en-US"/>
        </w:rPr>
        <w:t xml:space="preserve"> pension funds</w:t>
      </w:r>
      <w:r w:rsidR="00D56769" w:rsidRPr="00897E1A">
        <w:rPr>
          <w:rFonts w:asciiTheme="minorHAnsi" w:hAnsiTheme="minorHAnsi" w:cstheme="minorHAnsi"/>
          <w:sz w:val="24"/>
          <w:szCs w:val="24"/>
          <w:lang w:val="en-US"/>
        </w:rPr>
        <w:t xml:space="preserve"> in Sweden</w:t>
      </w:r>
      <w:r w:rsidRPr="00897E1A">
        <w:rPr>
          <w:rFonts w:asciiTheme="minorHAnsi" w:hAnsiTheme="minorHAnsi" w:cstheme="minorHAnsi"/>
          <w:sz w:val="24"/>
          <w:szCs w:val="24"/>
          <w:lang w:val="en-US"/>
        </w:rPr>
        <w:t>.</w:t>
      </w:r>
      <w:r w:rsidR="005866C2">
        <w:rPr>
          <w:rFonts w:asciiTheme="minorHAnsi" w:hAnsiTheme="minorHAnsi" w:cstheme="minorHAnsi"/>
          <w:sz w:val="24"/>
          <w:szCs w:val="24"/>
          <w:lang w:val="en-US"/>
        </w:rPr>
        <w:t xml:space="preserve"> We were inspired by</w:t>
      </w:r>
      <w:r w:rsidR="00B90FD9" w:rsidRPr="00897E1A">
        <w:rPr>
          <w:rFonts w:asciiTheme="minorHAnsi" w:hAnsiTheme="minorHAnsi" w:cstheme="minorHAnsi"/>
          <w:sz w:val="24"/>
          <w:szCs w:val="24"/>
          <w:lang w:val="en-US"/>
        </w:rPr>
        <w:t xml:space="preserve"> </w:t>
      </w:r>
      <w:proofErr w:type="spellStart"/>
      <w:r w:rsidR="00952738">
        <w:rPr>
          <w:rFonts w:asciiTheme="minorHAnsi" w:hAnsiTheme="minorHAnsi" w:cstheme="minorHAnsi"/>
          <w:sz w:val="24"/>
          <w:szCs w:val="24"/>
          <w:lang w:val="en-US"/>
        </w:rPr>
        <w:t>Koedijk</w:t>
      </w:r>
      <w:proofErr w:type="spellEnd"/>
      <w:r w:rsidR="00B90FD9" w:rsidRPr="00897E1A">
        <w:rPr>
          <w:rFonts w:asciiTheme="minorHAnsi" w:hAnsiTheme="minorHAnsi" w:cstheme="minorHAnsi"/>
          <w:sz w:val="24"/>
          <w:szCs w:val="24"/>
          <w:lang w:val="en-US"/>
        </w:rPr>
        <w:t xml:space="preserve"> and </w:t>
      </w:r>
      <w:proofErr w:type="spellStart"/>
      <w:r w:rsidR="00B90FD9" w:rsidRPr="00897E1A">
        <w:rPr>
          <w:rFonts w:asciiTheme="minorHAnsi" w:hAnsiTheme="minorHAnsi" w:cstheme="minorHAnsi"/>
          <w:sz w:val="24"/>
          <w:szCs w:val="24"/>
          <w:lang w:val="en-US"/>
        </w:rPr>
        <w:t>Slager</w:t>
      </w:r>
      <w:proofErr w:type="spellEnd"/>
      <w:r w:rsidR="00B90FD9" w:rsidRPr="00897E1A">
        <w:rPr>
          <w:rFonts w:asciiTheme="minorHAnsi" w:hAnsiTheme="minorHAnsi" w:cstheme="minorHAnsi"/>
          <w:sz w:val="24"/>
          <w:szCs w:val="24"/>
          <w:lang w:val="en-US"/>
        </w:rPr>
        <w:t xml:space="preserve"> (2009)</w:t>
      </w:r>
      <w:r w:rsidR="005866C2">
        <w:rPr>
          <w:rFonts w:asciiTheme="minorHAnsi" w:hAnsiTheme="minorHAnsi" w:cstheme="minorHAnsi"/>
          <w:sz w:val="24"/>
          <w:szCs w:val="24"/>
          <w:lang w:val="en-US"/>
        </w:rPr>
        <w:t xml:space="preserve"> </w:t>
      </w:r>
      <w:r w:rsidR="00D738A5">
        <w:rPr>
          <w:rFonts w:asciiTheme="minorHAnsi" w:hAnsiTheme="minorHAnsi" w:cstheme="minorHAnsi"/>
          <w:sz w:val="24"/>
          <w:szCs w:val="24"/>
          <w:lang w:val="en-US"/>
        </w:rPr>
        <w:t>[</w:t>
      </w:r>
      <w:r w:rsidR="00057855">
        <w:rPr>
          <w:rFonts w:asciiTheme="minorHAnsi" w:hAnsiTheme="minorHAnsi" w:cstheme="minorHAnsi"/>
          <w:sz w:val="24"/>
          <w:szCs w:val="24"/>
          <w:lang w:val="en-US"/>
        </w:rPr>
        <w:t xml:space="preserve">13] </w:t>
      </w:r>
      <w:r w:rsidR="005866C2">
        <w:rPr>
          <w:rFonts w:asciiTheme="minorHAnsi" w:hAnsiTheme="minorHAnsi" w:cstheme="minorHAnsi"/>
          <w:sz w:val="24"/>
          <w:szCs w:val="24"/>
          <w:lang w:val="en-US"/>
        </w:rPr>
        <w:t>who studied “sensible investment beliefs” held by institutional investors</w:t>
      </w:r>
      <w:r w:rsidR="007E3114">
        <w:rPr>
          <w:rFonts w:asciiTheme="minorHAnsi" w:hAnsiTheme="minorHAnsi" w:cstheme="minorHAnsi"/>
          <w:sz w:val="24"/>
          <w:szCs w:val="24"/>
          <w:lang w:val="en-US"/>
        </w:rPr>
        <w:t>.</w:t>
      </w:r>
      <w:r w:rsidR="005866C2">
        <w:rPr>
          <w:rFonts w:asciiTheme="minorHAnsi" w:hAnsiTheme="minorHAnsi" w:cstheme="minorHAnsi"/>
          <w:sz w:val="24"/>
          <w:szCs w:val="24"/>
          <w:lang w:val="en-US"/>
        </w:rPr>
        <w:t xml:space="preserve"> Our aim was two-fold: to </w:t>
      </w:r>
      <w:r w:rsidR="00131491">
        <w:rPr>
          <w:rFonts w:asciiTheme="minorHAnsi" w:hAnsiTheme="minorHAnsi" w:cstheme="minorHAnsi"/>
          <w:sz w:val="24"/>
          <w:szCs w:val="24"/>
          <w:lang w:val="en-US"/>
        </w:rPr>
        <w:t>compare the investment beliefs held by</w:t>
      </w:r>
      <w:r w:rsidR="00504DAF" w:rsidRPr="00897E1A">
        <w:rPr>
          <w:rFonts w:asciiTheme="minorHAnsi" w:hAnsiTheme="minorHAnsi" w:cstheme="minorHAnsi"/>
          <w:sz w:val="24"/>
          <w:szCs w:val="24"/>
          <w:lang w:val="en-US"/>
        </w:rPr>
        <w:t xml:space="preserve"> </w:t>
      </w:r>
      <w:r w:rsidR="005866C2">
        <w:rPr>
          <w:rFonts w:asciiTheme="minorHAnsi" w:hAnsiTheme="minorHAnsi" w:cstheme="minorHAnsi"/>
          <w:sz w:val="24"/>
          <w:szCs w:val="24"/>
          <w:lang w:val="en-US"/>
        </w:rPr>
        <w:t xml:space="preserve">these two groups and to compare our </w:t>
      </w:r>
      <w:r w:rsidR="00D21CEE">
        <w:rPr>
          <w:rFonts w:asciiTheme="minorHAnsi" w:hAnsiTheme="minorHAnsi" w:cstheme="minorHAnsi"/>
          <w:sz w:val="24"/>
          <w:szCs w:val="24"/>
          <w:lang w:val="en-US"/>
        </w:rPr>
        <w:t>results from</w:t>
      </w:r>
      <w:r w:rsidR="005866C2">
        <w:rPr>
          <w:rFonts w:asciiTheme="minorHAnsi" w:hAnsiTheme="minorHAnsi" w:cstheme="minorHAnsi"/>
          <w:sz w:val="24"/>
          <w:szCs w:val="24"/>
          <w:lang w:val="en-US"/>
        </w:rPr>
        <w:t xml:space="preserve"> this survey with</w:t>
      </w:r>
      <w:r w:rsidR="00D21CEE">
        <w:rPr>
          <w:rFonts w:asciiTheme="minorHAnsi" w:hAnsiTheme="minorHAnsi" w:cstheme="minorHAnsi"/>
          <w:sz w:val="24"/>
          <w:szCs w:val="24"/>
          <w:lang w:val="en-US"/>
        </w:rPr>
        <w:t xml:space="preserve"> the interview</w:t>
      </w:r>
      <w:r w:rsidR="005866C2">
        <w:rPr>
          <w:rFonts w:asciiTheme="minorHAnsi" w:hAnsiTheme="minorHAnsi" w:cstheme="minorHAnsi"/>
          <w:sz w:val="24"/>
          <w:szCs w:val="24"/>
          <w:lang w:val="en-US"/>
        </w:rPr>
        <w:t xml:space="preserve"> </w:t>
      </w:r>
      <w:r w:rsidR="00D21CEE">
        <w:rPr>
          <w:rFonts w:asciiTheme="minorHAnsi" w:hAnsiTheme="minorHAnsi" w:cstheme="minorHAnsi"/>
          <w:sz w:val="24"/>
          <w:szCs w:val="24"/>
          <w:lang w:val="en-US"/>
        </w:rPr>
        <w:t xml:space="preserve">results from </w:t>
      </w:r>
      <w:r w:rsidR="00131491">
        <w:rPr>
          <w:rFonts w:asciiTheme="minorHAnsi" w:hAnsiTheme="minorHAnsi" w:cstheme="minorHAnsi"/>
          <w:sz w:val="24"/>
          <w:szCs w:val="24"/>
          <w:lang w:val="en-US"/>
        </w:rPr>
        <w:t xml:space="preserve">another </w:t>
      </w:r>
      <w:r w:rsidR="00D21CEE">
        <w:rPr>
          <w:rFonts w:asciiTheme="minorHAnsi" w:hAnsiTheme="minorHAnsi" w:cstheme="minorHAnsi"/>
          <w:sz w:val="24"/>
          <w:szCs w:val="24"/>
          <w:lang w:val="en-US"/>
        </w:rPr>
        <w:t>group of</w:t>
      </w:r>
      <w:r w:rsidR="00131491">
        <w:rPr>
          <w:rFonts w:asciiTheme="minorHAnsi" w:hAnsiTheme="minorHAnsi" w:cstheme="minorHAnsi"/>
          <w:sz w:val="24"/>
          <w:szCs w:val="24"/>
          <w:lang w:val="en-US"/>
        </w:rPr>
        <w:t xml:space="preserve"> </w:t>
      </w:r>
      <w:r w:rsidR="004666F0">
        <w:rPr>
          <w:rFonts w:asciiTheme="minorHAnsi" w:hAnsiTheme="minorHAnsi" w:cstheme="minorHAnsi"/>
          <w:sz w:val="24"/>
          <w:szCs w:val="24"/>
          <w:lang w:val="en-US"/>
        </w:rPr>
        <w:t>fund managers.</w:t>
      </w:r>
    </w:p>
    <w:p w14:paraId="5B612C8A" w14:textId="06463058" w:rsidR="005443AB" w:rsidRPr="005A1345" w:rsidRDefault="004666F0" w:rsidP="00444EDB">
      <w:pPr>
        <w:spacing w:line="480" w:lineRule="auto"/>
        <w:rPr>
          <w:rFonts w:asciiTheme="minorHAnsi" w:hAnsiTheme="minorHAnsi" w:cstheme="minorHAnsi"/>
          <w:sz w:val="24"/>
          <w:szCs w:val="24"/>
          <w:lang w:val="en"/>
        </w:rPr>
      </w:pPr>
      <w:proofErr w:type="gramStart"/>
      <w:r>
        <w:rPr>
          <w:rFonts w:asciiTheme="minorHAnsi" w:hAnsiTheme="minorHAnsi" w:cstheme="minorHAnsi"/>
          <w:b/>
          <w:bCs/>
          <w:sz w:val="24"/>
          <w:szCs w:val="24"/>
          <w:lang w:val="en-US"/>
        </w:rPr>
        <w:t>Web s</w:t>
      </w:r>
      <w:r w:rsidR="00255C8B" w:rsidRPr="006C550A">
        <w:rPr>
          <w:rFonts w:asciiTheme="minorHAnsi" w:hAnsiTheme="minorHAnsi" w:cstheme="minorHAnsi"/>
          <w:b/>
          <w:bCs/>
          <w:sz w:val="24"/>
          <w:szCs w:val="24"/>
          <w:lang w:val="en-US"/>
        </w:rPr>
        <w:t xml:space="preserve">urvey </w:t>
      </w:r>
      <w:r w:rsidR="008C18A6" w:rsidRPr="006C550A">
        <w:rPr>
          <w:rFonts w:asciiTheme="minorHAnsi" w:hAnsiTheme="minorHAnsi" w:cstheme="minorHAnsi"/>
          <w:b/>
          <w:bCs/>
          <w:sz w:val="24"/>
          <w:szCs w:val="24"/>
          <w:lang w:val="en-US"/>
        </w:rPr>
        <w:t>p</w:t>
      </w:r>
      <w:r w:rsidR="006D342B" w:rsidRPr="006C550A">
        <w:rPr>
          <w:rFonts w:asciiTheme="minorHAnsi" w:hAnsiTheme="minorHAnsi" w:cstheme="minorHAnsi"/>
          <w:b/>
          <w:bCs/>
          <w:sz w:val="24"/>
          <w:szCs w:val="24"/>
          <w:lang w:val="en-US"/>
        </w:rPr>
        <w:t>articipants</w:t>
      </w:r>
      <w:r w:rsidR="006D342B" w:rsidRPr="006C550A">
        <w:rPr>
          <w:rFonts w:asciiTheme="minorHAnsi" w:hAnsiTheme="minorHAnsi" w:cstheme="minorHAnsi"/>
          <w:sz w:val="24"/>
          <w:szCs w:val="24"/>
          <w:lang w:val="en-US"/>
        </w:rPr>
        <w:t>.</w:t>
      </w:r>
      <w:proofErr w:type="gramEnd"/>
      <w:r w:rsidR="006D342B" w:rsidRPr="006C550A">
        <w:rPr>
          <w:rFonts w:asciiTheme="minorHAnsi" w:hAnsiTheme="minorHAnsi" w:cstheme="minorHAnsi"/>
          <w:sz w:val="24"/>
          <w:szCs w:val="24"/>
          <w:lang w:val="en-US"/>
        </w:rPr>
        <w:t xml:space="preserve"> </w:t>
      </w:r>
      <w:r w:rsidR="00444EDB" w:rsidRPr="006C550A">
        <w:rPr>
          <w:rFonts w:asciiTheme="minorHAnsi" w:hAnsiTheme="minorHAnsi" w:cstheme="minorHAnsi"/>
          <w:sz w:val="24"/>
          <w:szCs w:val="24"/>
          <w:lang w:val="en-US"/>
        </w:rPr>
        <w:t xml:space="preserve">The </w:t>
      </w:r>
      <w:r>
        <w:rPr>
          <w:rFonts w:asciiTheme="minorHAnsi" w:hAnsiTheme="minorHAnsi" w:cstheme="minorHAnsi"/>
          <w:sz w:val="24"/>
          <w:szCs w:val="24"/>
          <w:lang w:val="en-US"/>
        </w:rPr>
        <w:t xml:space="preserve">web </w:t>
      </w:r>
      <w:r w:rsidR="00444EDB" w:rsidRPr="006C550A">
        <w:rPr>
          <w:rFonts w:asciiTheme="minorHAnsi" w:hAnsiTheme="minorHAnsi" w:cstheme="minorHAnsi"/>
          <w:sz w:val="24"/>
          <w:szCs w:val="24"/>
          <w:lang w:val="en-US"/>
        </w:rPr>
        <w:t>survey p</w:t>
      </w:r>
      <w:r w:rsidR="00881B9C" w:rsidRPr="00EF2662">
        <w:rPr>
          <w:rFonts w:asciiTheme="minorHAnsi" w:hAnsiTheme="minorHAnsi" w:cstheme="minorHAnsi"/>
          <w:sz w:val="24"/>
          <w:szCs w:val="24"/>
          <w:lang w:val="en-US"/>
        </w:rPr>
        <w:t>articipants were</w:t>
      </w:r>
      <w:r w:rsidR="00444EDB" w:rsidRPr="006C550A">
        <w:rPr>
          <w:rFonts w:asciiTheme="minorHAnsi" w:hAnsiTheme="minorHAnsi" w:cstheme="minorHAnsi"/>
          <w:sz w:val="24"/>
          <w:szCs w:val="24"/>
          <w:lang w:val="en-US"/>
        </w:rPr>
        <w:t xml:space="preserve"> pension </w:t>
      </w:r>
      <w:r w:rsidR="009324E1" w:rsidRPr="00EF2662">
        <w:rPr>
          <w:rFonts w:asciiTheme="minorHAnsi" w:hAnsiTheme="minorHAnsi" w:cstheme="minorHAnsi"/>
          <w:sz w:val="24"/>
          <w:szCs w:val="24"/>
          <w:lang w:val="en-US"/>
        </w:rPr>
        <w:t xml:space="preserve">fund managers and </w:t>
      </w:r>
      <w:r w:rsidR="009324E1" w:rsidRPr="00DD3BF6">
        <w:rPr>
          <w:rFonts w:asciiTheme="minorHAnsi" w:hAnsiTheme="minorHAnsi" w:cstheme="minorHAnsi"/>
          <w:sz w:val="24"/>
          <w:szCs w:val="24"/>
          <w:lang w:val="en-US"/>
        </w:rPr>
        <w:t>analysts at</w:t>
      </w:r>
      <w:r w:rsidR="005443AB" w:rsidRPr="009C05B5">
        <w:rPr>
          <w:rFonts w:asciiTheme="minorHAnsi" w:hAnsiTheme="minorHAnsi" w:cstheme="minorHAnsi"/>
          <w:sz w:val="24"/>
          <w:szCs w:val="24"/>
          <w:lang w:val="en-US"/>
        </w:rPr>
        <w:t xml:space="preserve"> </w:t>
      </w:r>
      <w:r w:rsidR="009324E1" w:rsidRPr="00255F49">
        <w:rPr>
          <w:rFonts w:asciiTheme="minorHAnsi" w:hAnsiTheme="minorHAnsi" w:cstheme="minorHAnsi"/>
          <w:sz w:val="24"/>
          <w:szCs w:val="24"/>
          <w:lang w:val="en-US"/>
        </w:rPr>
        <w:t xml:space="preserve">Swedish </w:t>
      </w:r>
      <w:r w:rsidR="005443AB" w:rsidRPr="001724A4">
        <w:rPr>
          <w:rFonts w:asciiTheme="minorHAnsi" w:hAnsiTheme="minorHAnsi" w:cstheme="minorHAnsi"/>
          <w:sz w:val="24"/>
          <w:szCs w:val="24"/>
          <w:lang w:val="en-US"/>
        </w:rPr>
        <w:t xml:space="preserve">public pension funds or at </w:t>
      </w:r>
      <w:r w:rsidR="009324E1" w:rsidRPr="00E25A27">
        <w:rPr>
          <w:rFonts w:asciiTheme="minorHAnsi" w:hAnsiTheme="minorHAnsi" w:cstheme="minorHAnsi"/>
          <w:sz w:val="24"/>
          <w:szCs w:val="24"/>
          <w:lang w:val="en-US"/>
        </w:rPr>
        <w:t xml:space="preserve">Swedish </w:t>
      </w:r>
      <w:r w:rsidR="00071666" w:rsidRPr="00B00918">
        <w:rPr>
          <w:rFonts w:asciiTheme="minorHAnsi" w:hAnsiTheme="minorHAnsi" w:cstheme="minorHAnsi"/>
          <w:sz w:val="24"/>
          <w:szCs w:val="24"/>
          <w:lang w:val="en-US"/>
        </w:rPr>
        <w:t>commercial</w:t>
      </w:r>
      <w:r w:rsidR="000032CB" w:rsidRPr="00EF2662">
        <w:rPr>
          <w:rFonts w:asciiTheme="minorHAnsi" w:hAnsiTheme="minorHAnsi" w:cstheme="minorHAnsi"/>
          <w:sz w:val="24"/>
          <w:szCs w:val="24"/>
          <w:lang w:val="en-US"/>
        </w:rPr>
        <w:t xml:space="preserve"> </w:t>
      </w:r>
      <w:r w:rsidR="00071666" w:rsidRPr="00EF2662">
        <w:rPr>
          <w:rFonts w:asciiTheme="minorHAnsi" w:hAnsiTheme="minorHAnsi" w:cstheme="minorHAnsi"/>
          <w:sz w:val="24"/>
          <w:szCs w:val="24"/>
          <w:lang w:val="en-US"/>
        </w:rPr>
        <w:t xml:space="preserve">funds </w:t>
      </w:r>
      <w:r w:rsidR="009324E1" w:rsidRPr="00EF2662">
        <w:rPr>
          <w:rFonts w:asciiTheme="minorHAnsi" w:hAnsiTheme="minorHAnsi" w:cstheme="minorHAnsi"/>
          <w:sz w:val="24"/>
          <w:szCs w:val="24"/>
          <w:lang w:val="en-US"/>
        </w:rPr>
        <w:t>(e.g., mutual fund companies, investment</w:t>
      </w:r>
      <w:r w:rsidR="00071666" w:rsidRPr="00EF2662">
        <w:rPr>
          <w:rFonts w:asciiTheme="minorHAnsi" w:hAnsiTheme="minorHAnsi" w:cstheme="minorHAnsi"/>
          <w:sz w:val="24"/>
          <w:szCs w:val="24"/>
          <w:lang w:val="en-US"/>
        </w:rPr>
        <w:t xml:space="preserve"> banks</w:t>
      </w:r>
      <w:r w:rsidR="009324E1" w:rsidRPr="00EF2662">
        <w:rPr>
          <w:rFonts w:asciiTheme="minorHAnsi" w:hAnsiTheme="minorHAnsi" w:cstheme="minorHAnsi"/>
          <w:sz w:val="24"/>
          <w:szCs w:val="24"/>
          <w:lang w:val="en-US"/>
        </w:rPr>
        <w:t>,</w:t>
      </w:r>
      <w:r w:rsidR="005A1345" w:rsidRPr="00EF2662">
        <w:rPr>
          <w:rFonts w:asciiTheme="minorHAnsi" w:hAnsiTheme="minorHAnsi" w:cstheme="minorHAnsi"/>
          <w:sz w:val="24"/>
          <w:szCs w:val="24"/>
          <w:lang w:val="en-US"/>
        </w:rPr>
        <w:t xml:space="preserve"> and</w:t>
      </w:r>
      <w:r w:rsidR="009324E1" w:rsidRPr="00EF2662">
        <w:rPr>
          <w:rFonts w:asciiTheme="minorHAnsi" w:hAnsiTheme="minorHAnsi" w:cstheme="minorHAnsi"/>
          <w:sz w:val="24"/>
          <w:szCs w:val="24"/>
          <w:lang w:val="en-US"/>
        </w:rPr>
        <w:t xml:space="preserve"> insurance companies)</w:t>
      </w:r>
      <w:r w:rsidR="00881B9C" w:rsidRPr="00EF2662">
        <w:rPr>
          <w:rFonts w:asciiTheme="minorHAnsi" w:hAnsiTheme="minorHAnsi" w:cstheme="minorHAnsi"/>
          <w:sz w:val="24"/>
          <w:szCs w:val="24"/>
          <w:lang w:val="en-US"/>
        </w:rPr>
        <w:t>.</w:t>
      </w:r>
      <w:r w:rsidR="005443AB" w:rsidRPr="00EF2662">
        <w:rPr>
          <w:rFonts w:asciiTheme="minorHAnsi" w:hAnsiTheme="minorHAnsi" w:cstheme="minorHAnsi"/>
          <w:sz w:val="24"/>
          <w:szCs w:val="24"/>
          <w:lang w:val="en-US"/>
        </w:rPr>
        <w:t xml:space="preserve"> </w:t>
      </w:r>
      <w:r w:rsidR="00444EDB" w:rsidRPr="006C550A">
        <w:rPr>
          <w:rFonts w:asciiTheme="minorHAnsi" w:hAnsiTheme="minorHAnsi" w:cstheme="minorHAnsi"/>
          <w:sz w:val="24"/>
          <w:szCs w:val="24"/>
          <w:lang w:val="en-US"/>
        </w:rPr>
        <w:t>We distributed</w:t>
      </w:r>
      <w:r w:rsidR="005443AB" w:rsidRPr="00EF2662">
        <w:rPr>
          <w:rFonts w:asciiTheme="minorHAnsi" w:hAnsiTheme="minorHAnsi" w:cstheme="minorHAnsi"/>
          <w:sz w:val="24"/>
          <w:szCs w:val="24"/>
          <w:lang w:val="en-US"/>
        </w:rPr>
        <w:t xml:space="preserve"> 137 questionnaires</w:t>
      </w:r>
      <w:r w:rsidR="00444EDB" w:rsidRPr="006C550A">
        <w:rPr>
          <w:rFonts w:asciiTheme="minorHAnsi" w:hAnsiTheme="minorHAnsi" w:cstheme="minorHAnsi"/>
          <w:sz w:val="24"/>
          <w:szCs w:val="24"/>
          <w:lang w:val="en-US"/>
        </w:rPr>
        <w:t>, of which</w:t>
      </w:r>
      <w:r w:rsidR="005443AB" w:rsidRPr="00EF2662">
        <w:rPr>
          <w:rFonts w:asciiTheme="minorHAnsi" w:hAnsiTheme="minorHAnsi" w:cstheme="minorHAnsi"/>
          <w:sz w:val="24"/>
          <w:szCs w:val="24"/>
          <w:lang w:val="en-US"/>
        </w:rPr>
        <w:t xml:space="preserve"> </w:t>
      </w:r>
      <w:r w:rsidR="00444EDB" w:rsidRPr="006C550A">
        <w:rPr>
          <w:rFonts w:asciiTheme="minorHAnsi" w:hAnsiTheme="minorHAnsi" w:cstheme="minorHAnsi"/>
          <w:sz w:val="24"/>
          <w:szCs w:val="24"/>
          <w:lang w:val="en-US"/>
        </w:rPr>
        <w:t>64 were completed</w:t>
      </w:r>
      <w:r w:rsidR="00AB0F58" w:rsidRPr="00EF2662">
        <w:rPr>
          <w:rFonts w:asciiTheme="minorHAnsi" w:hAnsiTheme="minorHAnsi" w:cstheme="minorHAnsi"/>
          <w:sz w:val="24"/>
          <w:szCs w:val="24"/>
          <w:lang w:val="en-US"/>
        </w:rPr>
        <w:t xml:space="preserve"> (f</w:t>
      </w:r>
      <w:r w:rsidR="005443AB" w:rsidRPr="00DD3BF6">
        <w:rPr>
          <w:rFonts w:asciiTheme="minorHAnsi" w:hAnsiTheme="minorHAnsi" w:cstheme="minorHAnsi"/>
          <w:sz w:val="24"/>
          <w:szCs w:val="24"/>
          <w:lang w:val="en-US"/>
        </w:rPr>
        <w:t>emales</w:t>
      </w:r>
      <w:r>
        <w:rPr>
          <w:rFonts w:asciiTheme="minorHAnsi" w:hAnsiTheme="minorHAnsi" w:cstheme="minorHAnsi"/>
          <w:sz w:val="24"/>
          <w:szCs w:val="24"/>
          <w:lang w:val="en-US"/>
        </w:rPr>
        <w:t xml:space="preserve"> </w:t>
      </w:r>
      <w:r w:rsidR="002D74ED" w:rsidRPr="009C05B5">
        <w:rPr>
          <w:rFonts w:asciiTheme="minorHAnsi" w:hAnsiTheme="minorHAnsi" w:cstheme="minorHAnsi"/>
          <w:sz w:val="24"/>
          <w:szCs w:val="24"/>
          <w:lang w:val="en-US"/>
        </w:rPr>
        <w:t>=</w:t>
      </w:r>
      <w:r w:rsidR="00AB0F58" w:rsidRPr="00255F49">
        <w:rPr>
          <w:rFonts w:asciiTheme="minorHAnsi" w:hAnsiTheme="minorHAnsi" w:cstheme="minorHAnsi"/>
          <w:sz w:val="24"/>
          <w:szCs w:val="24"/>
          <w:lang w:val="en-US"/>
        </w:rPr>
        <w:t xml:space="preserve"> 4,</w:t>
      </w:r>
      <w:r w:rsidR="005443AB" w:rsidRPr="001724A4">
        <w:rPr>
          <w:rFonts w:asciiTheme="minorHAnsi" w:hAnsiTheme="minorHAnsi" w:cstheme="minorHAnsi"/>
          <w:sz w:val="24"/>
          <w:szCs w:val="24"/>
          <w:lang w:val="en-US"/>
        </w:rPr>
        <w:t xml:space="preserve"> </w:t>
      </w:r>
      <w:r w:rsidR="00AB0F58" w:rsidRPr="00E25A27">
        <w:rPr>
          <w:rFonts w:asciiTheme="minorHAnsi" w:hAnsiTheme="minorHAnsi" w:cstheme="minorHAnsi"/>
          <w:sz w:val="24"/>
          <w:szCs w:val="24"/>
          <w:lang w:val="en-US"/>
        </w:rPr>
        <w:t>M</w:t>
      </w:r>
      <w:r w:rsidR="00AB0F58" w:rsidRPr="00B00918">
        <w:rPr>
          <w:rFonts w:asciiTheme="minorHAnsi" w:hAnsiTheme="minorHAnsi" w:cstheme="minorHAnsi"/>
          <w:sz w:val="24"/>
          <w:szCs w:val="24"/>
          <w:vertAlign w:val="subscript"/>
          <w:lang w:val="en-US"/>
        </w:rPr>
        <w:t xml:space="preserve">age </w:t>
      </w:r>
      <w:r w:rsidR="005443AB" w:rsidRPr="00EF2662">
        <w:rPr>
          <w:rFonts w:asciiTheme="minorHAnsi" w:hAnsiTheme="minorHAnsi" w:cstheme="minorHAnsi"/>
          <w:sz w:val="24"/>
          <w:szCs w:val="24"/>
          <w:lang w:val="en-US"/>
        </w:rPr>
        <w:t>=</w:t>
      </w:r>
      <w:r w:rsidR="00AB0F58" w:rsidRPr="00EF2662">
        <w:rPr>
          <w:rFonts w:asciiTheme="minorHAnsi" w:hAnsiTheme="minorHAnsi" w:cstheme="minorHAnsi"/>
          <w:sz w:val="24"/>
          <w:szCs w:val="24"/>
          <w:lang w:val="en-US"/>
        </w:rPr>
        <w:t xml:space="preserve"> </w:t>
      </w:r>
      <w:r w:rsidR="005443AB" w:rsidRPr="00EF2662">
        <w:rPr>
          <w:rFonts w:asciiTheme="minorHAnsi" w:hAnsiTheme="minorHAnsi" w:cstheme="minorHAnsi"/>
          <w:sz w:val="24"/>
          <w:szCs w:val="24"/>
          <w:lang w:val="en-US"/>
        </w:rPr>
        <w:t xml:space="preserve">41 years), resulting in a response rate of 46.7%. </w:t>
      </w:r>
      <w:r w:rsidR="00444EDB" w:rsidRPr="006C550A">
        <w:rPr>
          <w:rFonts w:asciiTheme="minorHAnsi" w:hAnsiTheme="minorHAnsi" w:cstheme="minorHAnsi"/>
          <w:sz w:val="24"/>
          <w:szCs w:val="24"/>
          <w:lang w:val="en-US"/>
        </w:rPr>
        <w:t>Of the 64</w:t>
      </w:r>
      <w:r w:rsidR="005443AB" w:rsidRPr="00EF2662">
        <w:rPr>
          <w:rFonts w:asciiTheme="minorHAnsi" w:hAnsiTheme="minorHAnsi" w:cstheme="minorHAnsi"/>
          <w:sz w:val="24"/>
          <w:szCs w:val="24"/>
          <w:lang w:val="en-US"/>
        </w:rPr>
        <w:t xml:space="preserve"> </w:t>
      </w:r>
      <w:r w:rsidR="00D174DC" w:rsidRPr="006C550A">
        <w:rPr>
          <w:rFonts w:asciiTheme="minorHAnsi" w:hAnsiTheme="minorHAnsi" w:cstheme="minorHAnsi"/>
          <w:sz w:val="24"/>
          <w:szCs w:val="24"/>
          <w:lang w:val="en-US"/>
        </w:rPr>
        <w:t>participants</w:t>
      </w:r>
      <w:r w:rsidR="00444EDB" w:rsidRPr="006C550A">
        <w:rPr>
          <w:rFonts w:asciiTheme="minorHAnsi" w:hAnsiTheme="minorHAnsi" w:cstheme="minorHAnsi"/>
          <w:sz w:val="24"/>
          <w:szCs w:val="24"/>
          <w:lang w:val="en-US"/>
        </w:rPr>
        <w:t xml:space="preserve">, 23 </w:t>
      </w:r>
      <w:r w:rsidR="00D174DC" w:rsidRPr="006C550A">
        <w:rPr>
          <w:rFonts w:asciiTheme="minorHAnsi" w:hAnsiTheme="minorHAnsi" w:cstheme="minorHAnsi"/>
          <w:sz w:val="24"/>
          <w:szCs w:val="24"/>
          <w:lang w:val="en-US"/>
        </w:rPr>
        <w:t>participants</w:t>
      </w:r>
      <w:r w:rsidR="005443AB" w:rsidRPr="00EF2662">
        <w:rPr>
          <w:rFonts w:asciiTheme="minorHAnsi" w:hAnsiTheme="minorHAnsi" w:cstheme="minorHAnsi"/>
          <w:sz w:val="24"/>
          <w:szCs w:val="24"/>
          <w:lang w:val="en-US"/>
        </w:rPr>
        <w:t xml:space="preserve"> </w:t>
      </w:r>
      <w:r w:rsidR="00444EDB" w:rsidRPr="006C550A">
        <w:rPr>
          <w:rFonts w:asciiTheme="minorHAnsi" w:hAnsiTheme="minorHAnsi" w:cstheme="minorHAnsi"/>
          <w:sz w:val="24"/>
          <w:szCs w:val="24"/>
          <w:lang w:val="en-US"/>
        </w:rPr>
        <w:t xml:space="preserve">worked </w:t>
      </w:r>
      <w:r w:rsidR="005A1345" w:rsidRPr="00EF2662">
        <w:rPr>
          <w:rFonts w:asciiTheme="minorHAnsi" w:hAnsiTheme="minorHAnsi" w:cstheme="minorHAnsi"/>
          <w:sz w:val="24"/>
          <w:szCs w:val="24"/>
          <w:lang w:val="en-US"/>
        </w:rPr>
        <w:t xml:space="preserve">for one of </w:t>
      </w:r>
      <w:r w:rsidR="005443AB" w:rsidRPr="009C05B5">
        <w:rPr>
          <w:rFonts w:asciiTheme="minorHAnsi" w:hAnsiTheme="minorHAnsi" w:cstheme="minorHAnsi"/>
          <w:sz w:val="24"/>
          <w:szCs w:val="24"/>
          <w:lang w:val="en-US"/>
        </w:rPr>
        <w:t>the four major Swedish public pens</w:t>
      </w:r>
      <w:r w:rsidR="005443AB" w:rsidRPr="00255F49">
        <w:rPr>
          <w:rFonts w:asciiTheme="minorHAnsi" w:hAnsiTheme="minorHAnsi" w:cstheme="minorHAnsi"/>
          <w:sz w:val="24"/>
          <w:szCs w:val="24"/>
          <w:lang w:val="en-US"/>
        </w:rPr>
        <w:t>ion</w:t>
      </w:r>
      <w:r w:rsidR="005443AB" w:rsidRPr="00E25A27">
        <w:rPr>
          <w:rFonts w:asciiTheme="minorHAnsi" w:hAnsiTheme="minorHAnsi" w:cstheme="minorHAnsi"/>
          <w:sz w:val="24"/>
          <w:szCs w:val="24"/>
          <w:lang w:val="en-US"/>
        </w:rPr>
        <w:t xml:space="preserve"> funds (the AP</w:t>
      </w:r>
      <w:r w:rsidR="00444EDB" w:rsidRPr="006C550A">
        <w:rPr>
          <w:rFonts w:asciiTheme="minorHAnsi" w:hAnsiTheme="minorHAnsi" w:cstheme="minorHAnsi"/>
          <w:sz w:val="24"/>
          <w:szCs w:val="24"/>
          <w:lang w:val="en-US"/>
        </w:rPr>
        <w:t xml:space="preserve"> </w:t>
      </w:r>
      <w:r w:rsidR="005443AB" w:rsidRPr="00EF2662">
        <w:rPr>
          <w:rFonts w:asciiTheme="minorHAnsi" w:hAnsiTheme="minorHAnsi" w:cstheme="minorHAnsi"/>
          <w:sz w:val="24"/>
          <w:szCs w:val="24"/>
          <w:lang w:val="en-US"/>
        </w:rPr>
        <w:t>funds</w:t>
      </w:r>
      <w:r w:rsidR="00444EDB" w:rsidRPr="00DD3BF6">
        <w:rPr>
          <w:rFonts w:asciiTheme="minorHAnsi" w:hAnsiTheme="minorHAnsi" w:cstheme="minorHAnsi"/>
          <w:sz w:val="24"/>
          <w:szCs w:val="24"/>
          <w:lang w:val="en-US"/>
        </w:rPr>
        <w:t>)</w:t>
      </w:r>
      <w:r w:rsidR="00444EDB" w:rsidRPr="006C550A">
        <w:rPr>
          <w:rFonts w:asciiTheme="minorHAnsi" w:hAnsiTheme="minorHAnsi" w:cstheme="minorHAnsi"/>
          <w:sz w:val="24"/>
          <w:szCs w:val="24"/>
          <w:lang w:val="en-US"/>
        </w:rPr>
        <w:t xml:space="preserve"> and</w:t>
      </w:r>
      <w:r w:rsidR="00444EDB" w:rsidRPr="00EF2662">
        <w:rPr>
          <w:rFonts w:asciiTheme="minorHAnsi" w:hAnsiTheme="minorHAnsi" w:cstheme="minorHAnsi"/>
          <w:sz w:val="24"/>
          <w:szCs w:val="24"/>
          <w:lang w:val="en-US"/>
        </w:rPr>
        <w:t xml:space="preserve"> </w:t>
      </w:r>
      <w:r w:rsidR="005443AB" w:rsidRPr="00EF2662">
        <w:rPr>
          <w:rFonts w:asciiTheme="minorHAnsi" w:hAnsiTheme="minorHAnsi" w:cstheme="minorHAnsi"/>
          <w:sz w:val="24"/>
          <w:szCs w:val="24"/>
          <w:lang w:val="en-US"/>
        </w:rPr>
        <w:t xml:space="preserve">41 worked </w:t>
      </w:r>
      <w:r w:rsidR="005A1345" w:rsidRPr="009C05B5">
        <w:rPr>
          <w:rFonts w:asciiTheme="minorHAnsi" w:hAnsiTheme="minorHAnsi" w:cstheme="minorHAnsi"/>
          <w:sz w:val="24"/>
          <w:szCs w:val="24"/>
          <w:lang w:val="en-US"/>
        </w:rPr>
        <w:t xml:space="preserve">for </w:t>
      </w:r>
      <w:r w:rsidR="00E37EF5" w:rsidRPr="00255F49">
        <w:rPr>
          <w:rFonts w:asciiTheme="minorHAnsi" w:hAnsiTheme="minorHAnsi" w:cstheme="minorHAnsi"/>
          <w:sz w:val="24"/>
          <w:szCs w:val="24"/>
          <w:lang w:val="en-US"/>
        </w:rPr>
        <w:t>commercial</w:t>
      </w:r>
      <w:r w:rsidR="00182215" w:rsidRPr="006C550A">
        <w:rPr>
          <w:rFonts w:asciiTheme="minorHAnsi" w:hAnsiTheme="minorHAnsi" w:cstheme="minorHAnsi"/>
          <w:sz w:val="24"/>
          <w:szCs w:val="24"/>
          <w:lang w:val="en-US"/>
        </w:rPr>
        <w:t xml:space="preserve"> </w:t>
      </w:r>
      <w:r w:rsidR="005443AB" w:rsidRPr="00EF2662">
        <w:rPr>
          <w:rFonts w:asciiTheme="minorHAnsi" w:hAnsiTheme="minorHAnsi" w:cstheme="minorHAnsi"/>
          <w:sz w:val="24"/>
          <w:szCs w:val="24"/>
          <w:lang w:val="en-US"/>
        </w:rPr>
        <w:t xml:space="preserve">funds. </w:t>
      </w:r>
      <w:r w:rsidR="00444EDB" w:rsidRPr="006C550A">
        <w:rPr>
          <w:rFonts w:asciiTheme="minorHAnsi" w:hAnsiTheme="minorHAnsi" w:cstheme="minorHAnsi"/>
          <w:sz w:val="24"/>
          <w:szCs w:val="24"/>
          <w:lang w:val="en-US"/>
        </w:rPr>
        <w:t>Four</w:t>
      </w:r>
      <w:r w:rsidR="00444EDB" w:rsidRPr="00EF2662">
        <w:rPr>
          <w:rFonts w:asciiTheme="minorHAnsi" w:hAnsiTheme="minorHAnsi" w:cstheme="minorHAnsi"/>
          <w:sz w:val="24"/>
          <w:szCs w:val="24"/>
          <w:lang w:val="en-US"/>
        </w:rPr>
        <w:t xml:space="preserve"> </w:t>
      </w:r>
      <w:r w:rsidR="007E3114" w:rsidRPr="006C550A">
        <w:rPr>
          <w:rFonts w:asciiTheme="minorHAnsi" w:hAnsiTheme="minorHAnsi" w:cstheme="minorHAnsi"/>
          <w:sz w:val="24"/>
          <w:szCs w:val="24"/>
          <w:lang w:val="en-US"/>
        </w:rPr>
        <w:t>participants</w:t>
      </w:r>
      <w:r w:rsidR="005443AB" w:rsidRPr="00EF2662">
        <w:rPr>
          <w:rFonts w:asciiTheme="minorHAnsi" w:hAnsiTheme="minorHAnsi" w:cstheme="minorHAnsi"/>
          <w:sz w:val="24"/>
          <w:szCs w:val="24"/>
          <w:lang w:val="en-US"/>
        </w:rPr>
        <w:t xml:space="preserve"> </w:t>
      </w:r>
      <w:r w:rsidR="00444EDB" w:rsidRPr="00DD3BF6">
        <w:rPr>
          <w:rFonts w:asciiTheme="minorHAnsi" w:hAnsiTheme="minorHAnsi" w:cstheme="minorHAnsi"/>
          <w:sz w:val="24"/>
          <w:szCs w:val="24"/>
          <w:lang w:val="en-US"/>
        </w:rPr>
        <w:t>h</w:t>
      </w:r>
      <w:r w:rsidR="00444EDB" w:rsidRPr="006C550A">
        <w:rPr>
          <w:rFonts w:asciiTheme="minorHAnsi" w:hAnsiTheme="minorHAnsi" w:cstheme="minorHAnsi"/>
          <w:sz w:val="24"/>
          <w:szCs w:val="24"/>
          <w:lang w:val="en-US"/>
        </w:rPr>
        <w:t>eld</w:t>
      </w:r>
      <w:r w:rsidR="00444EDB" w:rsidRPr="00EF2662">
        <w:rPr>
          <w:rFonts w:asciiTheme="minorHAnsi" w:hAnsiTheme="minorHAnsi" w:cstheme="minorHAnsi"/>
          <w:sz w:val="24"/>
          <w:szCs w:val="24"/>
          <w:lang w:val="en-US"/>
        </w:rPr>
        <w:t xml:space="preserve"> </w:t>
      </w:r>
      <w:r w:rsidR="005443AB" w:rsidRPr="00EF2662">
        <w:rPr>
          <w:rFonts w:asciiTheme="minorHAnsi" w:hAnsiTheme="minorHAnsi" w:cstheme="minorHAnsi"/>
          <w:sz w:val="24"/>
          <w:szCs w:val="24"/>
          <w:lang w:val="en-US"/>
        </w:rPr>
        <w:t xml:space="preserve">a top </w:t>
      </w:r>
      <w:r w:rsidR="00AB0F58" w:rsidRPr="00DD3BF6">
        <w:rPr>
          <w:rFonts w:asciiTheme="minorHAnsi" w:hAnsiTheme="minorHAnsi" w:cstheme="minorHAnsi"/>
          <w:sz w:val="24"/>
          <w:szCs w:val="24"/>
          <w:lang w:val="en-US"/>
        </w:rPr>
        <w:t>management position</w:t>
      </w:r>
      <w:r w:rsidR="00444EDB" w:rsidRPr="006C550A">
        <w:rPr>
          <w:rFonts w:asciiTheme="minorHAnsi" w:hAnsiTheme="minorHAnsi" w:cstheme="minorHAnsi"/>
          <w:sz w:val="24"/>
          <w:szCs w:val="24"/>
          <w:lang w:val="en-US"/>
        </w:rPr>
        <w:t xml:space="preserve"> (e.g., CEO),</w:t>
      </w:r>
      <w:r w:rsidR="00AB0F58" w:rsidRPr="00EF2662">
        <w:rPr>
          <w:rFonts w:asciiTheme="minorHAnsi" w:hAnsiTheme="minorHAnsi" w:cstheme="minorHAnsi"/>
          <w:sz w:val="24"/>
          <w:szCs w:val="24"/>
          <w:lang w:val="en-US"/>
        </w:rPr>
        <w:t xml:space="preserve"> </w:t>
      </w:r>
      <w:r w:rsidR="00444EDB" w:rsidRPr="006C550A">
        <w:rPr>
          <w:rFonts w:asciiTheme="minorHAnsi" w:hAnsiTheme="minorHAnsi" w:cstheme="minorHAnsi"/>
          <w:sz w:val="24"/>
          <w:szCs w:val="24"/>
          <w:lang w:val="en-US"/>
        </w:rPr>
        <w:t>nine</w:t>
      </w:r>
      <w:r w:rsidR="005443AB" w:rsidRPr="00EF2662">
        <w:rPr>
          <w:rFonts w:asciiTheme="minorHAnsi" w:hAnsiTheme="minorHAnsi" w:cstheme="minorHAnsi"/>
          <w:sz w:val="24"/>
          <w:szCs w:val="24"/>
          <w:lang w:val="en-US"/>
        </w:rPr>
        <w:t xml:space="preserve"> were senior investment officers, </w:t>
      </w:r>
      <w:r w:rsidR="00444EDB" w:rsidRPr="006C550A">
        <w:rPr>
          <w:rFonts w:asciiTheme="minorHAnsi" w:hAnsiTheme="minorHAnsi" w:cstheme="minorHAnsi"/>
          <w:sz w:val="24"/>
          <w:szCs w:val="24"/>
          <w:lang w:val="en-US"/>
        </w:rPr>
        <w:t xml:space="preserve">forty </w:t>
      </w:r>
      <w:r w:rsidR="005443AB" w:rsidRPr="00EF2662">
        <w:rPr>
          <w:rFonts w:asciiTheme="minorHAnsi" w:hAnsiTheme="minorHAnsi" w:cstheme="minorHAnsi"/>
          <w:sz w:val="24"/>
          <w:szCs w:val="24"/>
          <w:lang w:val="en-US"/>
        </w:rPr>
        <w:t>were fund managers</w:t>
      </w:r>
      <w:r w:rsidR="00255C8B" w:rsidRPr="00DD3BF6">
        <w:rPr>
          <w:rFonts w:asciiTheme="minorHAnsi" w:hAnsiTheme="minorHAnsi" w:cstheme="minorHAnsi"/>
          <w:sz w:val="24"/>
          <w:szCs w:val="24"/>
          <w:lang w:val="en-US"/>
        </w:rPr>
        <w:t>,</w:t>
      </w:r>
      <w:r w:rsidR="005443AB" w:rsidRPr="009C05B5">
        <w:rPr>
          <w:rFonts w:asciiTheme="minorHAnsi" w:hAnsiTheme="minorHAnsi" w:cstheme="minorHAnsi"/>
          <w:sz w:val="24"/>
          <w:szCs w:val="24"/>
          <w:lang w:val="en-US"/>
        </w:rPr>
        <w:t xml:space="preserve"> and </w:t>
      </w:r>
      <w:r w:rsidR="00444EDB" w:rsidRPr="006C550A">
        <w:rPr>
          <w:rFonts w:asciiTheme="minorHAnsi" w:hAnsiTheme="minorHAnsi" w:cstheme="minorHAnsi"/>
          <w:sz w:val="24"/>
          <w:szCs w:val="24"/>
          <w:lang w:val="en-US"/>
        </w:rPr>
        <w:t>eleven were</w:t>
      </w:r>
      <w:r w:rsidR="00444EDB" w:rsidRPr="00EF2662">
        <w:rPr>
          <w:rFonts w:asciiTheme="minorHAnsi" w:hAnsiTheme="minorHAnsi" w:cstheme="minorHAnsi"/>
          <w:sz w:val="24"/>
          <w:szCs w:val="24"/>
          <w:lang w:val="en-US"/>
        </w:rPr>
        <w:t xml:space="preserve"> </w:t>
      </w:r>
      <w:r w:rsidR="005443AB" w:rsidRPr="00EF2662">
        <w:rPr>
          <w:rFonts w:asciiTheme="minorHAnsi" w:hAnsiTheme="minorHAnsi" w:cstheme="minorHAnsi"/>
          <w:sz w:val="24"/>
          <w:szCs w:val="24"/>
          <w:lang w:val="en-US"/>
        </w:rPr>
        <w:t>financial analysts. Their average</w:t>
      </w:r>
      <w:r w:rsidR="00444EDB" w:rsidRPr="006C550A">
        <w:rPr>
          <w:rFonts w:asciiTheme="minorHAnsi" w:hAnsiTheme="minorHAnsi" w:cstheme="minorHAnsi"/>
          <w:sz w:val="24"/>
          <w:szCs w:val="24"/>
          <w:lang w:val="en-US"/>
        </w:rPr>
        <w:t xml:space="preserve"> number of years of work</w:t>
      </w:r>
      <w:r w:rsidR="005443AB" w:rsidRPr="00EF2662">
        <w:rPr>
          <w:rFonts w:asciiTheme="minorHAnsi" w:hAnsiTheme="minorHAnsi" w:cstheme="minorHAnsi"/>
          <w:sz w:val="24"/>
          <w:szCs w:val="24"/>
          <w:lang w:val="en-US"/>
        </w:rPr>
        <w:t xml:space="preserve"> experience in the financial industry was 15 years.</w:t>
      </w:r>
      <w:r w:rsidR="00443074" w:rsidRPr="00EF2662">
        <w:rPr>
          <w:rFonts w:asciiTheme="minorHAnsi" w:hAnsiTheme="minorHAnsi" w:cstheme="minorHAnsi"/>
          <w:sz w:val="24"/>
          <w:szCs w:val="24"/>
          <w:lang w:val="en-US"/>
        </w:rPr>
        <w:t xml:space="preserve"> </w:t>
      </w:r>
      <w:r w:rsidR="00444EDB" w:rsidRPr="006C550A">
        <w:rPr>
          <w:rFonts w:asciiTheme="minorHAnsi" w:hAnsiTheme="minorHAnsi"/>
          <w:sz w:val="24"/>
          <w:szCs w:val="24"/>
          <w:lang w:val="en"/>
        </w:rPr>
        <w:t>Five pa</w:t>
      </w:r>
      <w:r w:rsidR="00874884">
        <w:rPr>
          <w:rFonts w:asciiTheme="minorHAnsi" w:hAnsiTheme="minorHAnsi"/>
          <w:sz w:val="24"/>
          <w:szCs w:val="24"/>
          <w:lang w:val="en"/>
        </w:rPr>
        <w:t>r</w:t>
      </w:r>
      <w:r w:rsidR="00444EDB" w:rsidRPr="006C550A">
        <w:rPr>
          <w:rFonts w:asciiTheme="minorHAnsi" w:hAnsiTheme="minorHAnsi"/>
          <w:sz w:val="24"/>
          <w:szCs w:val="24"/>
          <w:lang w:val="en"/>
        </w:rPr>
        <w:t>ticipants had doc</w:t>
      </w:r>
      <w:r w:rsidR="00CB7DE1" w:rsidRPr="006C550A">
        <w:rPr>
          <w:rFonts w:asciiTheme="minorHAnsi" w:hAnsiTheme="minorHAnsi"/>
          <w:sz w:val="24"/>
          <w:szCs w:val="24"/>
          <w:lang w:val="en"/>
        </w:rPr>
        <w:t>toral degrees, fifty-four had university degrees, and five had</w:t>
      </w:r>
      <w:r w:rsidR="00A9034D" w:rsidRPr="006C550A">
        <w:rPr>
          <w:rFonts w:asciiTheme="minorHAnsi" w:hAnsiTheme="minorHAnsi"/>
          <w:sz w:val="24"/>
          <w:szCs w:val="24"/>
          <w:lang w:val="en"/>
        </w:rPr>
        <w:t xml:space="preserve"> college </w:t>
      </w:r>
      <w:r w:rsidR="00CB7DE1" w:rsidRPr="006C550A">
        <w:rPr>
          <w:rFonts w:asciiTheme="minorHAnsi" w:hAnsiTheme="minorHAnsi"/>
          <w:sz w:val="24"/>
          <w:szCs w:val="24"/>
          <w:lang w:val="en"/>
        </w:rPr>
        <w:t>degrees.</w:t>
      </w:r>
    </w:p>
    <w:p w14:paraId="0B81816D" w14:textId="77012434" w:rsidR="009F0A44" w:rsidRPr="009F0A44" w:rsidRDefault="00255C8B" w:rsidP="00897E1A">
      <w:pPr>
        <w:spacing w:line="480" w:lineRule="auto"/>
        <w:rPr>
          <w:rFonts w:asciiTheme="minorHAnsi" w:hAnsiTheme="minorHAnsi" w:cstheme="minorHAnsi"/>
          <w:sz w:val="24"/>
          <w:szCs w:val="24"/>
          <w:lang w:val="en-US"/>
        </w:rPr>
      </w:pPr>
      <w:proofErr w:type="gramStart"/>
      <w:r w:rsidRPr="006C550A">
        <w:rPr>
          <w:rFonts w:asciiTheme="minorHAnsi" w:hAnsiTheme="minorHAnsi" w:cstheme="minorHAnsi"/>
          <w:b/>
          <w:bCs/>
          <w:sz w:val="24"/>
          <w:szCs w:val="24"/>
          <w:lang w:val="en-US"/>
        </w:rPr>
        <w:t>Employer i</w:t>
      </w:r>
      <w:r w:rsidR="008C18A6" w:rsidRPr="006C550A">
        <w:rPr>
          <w:rFonts w:asciiTheme="minorHAnsi" w:hAnsiTheme="minorHAnsi" w:cstheme="minorHAnsi"/>
          <w:b/>
          <w:bCs/>
          <w:sz w:val="24"/>
          <w:szCs w:val="24"/>
          <w:lang w:val="en-US"/>
        </w:rPr>
        <w:t>nstitution</w:t>
      </w:r>
      <w:r w:rsidRPr="006C550A">
        <w:rPr>
          <w:rFonts w:asciiTheme="minorHAnsi" w:hAnsiTheme="minorHAnsi" w:cstheme="minorHAnsi"/>
          <w:b/>
          <w:bCs/>
          <w:sz w:val="24"/>
          <w:szCs w:val="24"/>
          <w:lang w:val="en-US"/>
        </w:rPr>
        <w:t>s</w:t>
      </w:r>
      <w:r w:rsidR="00610B78" w:rsidRPr="006C550A">
        <w:rPr>
          <w:rFonts w:asciiTheme="minorHAnsi" w:hAnsiTheme="minorHAnsi" w:cstheme="minorHAnsi"/>
          <w:b/>
          <w:bCs/>
          <w:sz w:val="24"/>
          <w:szCs w:val="24"/>
          <w:lang w:val="en-US"/>
        </w:rPr>
        <w:t>.</w:t>
      </w:r>
      <w:proofErr w:type="gramEnd"/>
      <w:r w:rsidR="00610B78">
        <w:rPr>
          <w:rFonts w:asciiTheme="minorHAnsi" w:hAnsiTheme="minorHAnsi" w:cstheme="minorHAnsi"/>
          <w:b/>
          <w:bCs/>
          <w:sz w:val="24"/>
          <w:szCs w:val="24"/>
          <w:u w:val="single"/>
          <w:lang w:val="en-US"/>
        </w:rPr>
        <w:t xml:space="preserve"> </w:t>
      </w:r>
      <w:r w:rsidR="00F75C35">
        <w:rPr>
          <w:rFonts w:asciiTheme="minorHAnsi" w:hAnsiTheme="minorHAnsi" w:cstheme="minorHAnsi"/>
          <w:sz w:val="24"/>
          <w:szCs w:val="24"/>
          <w:lang w:val="en-US"/>
        </w:rPr>
        <w:t xml:space="preserve">The </w:t>
      </w:r>
      <w:r>
        <w:rPr>
          <w:rFonts w:asciiTheme="minorHAnsi" w:hAnsiTheme="minorHAnsi" w:cstheme="minorHAnsi"/>
          <w:sz w:val="24"/>
          <w:szCs w:val="24"/>
          <w:lang w:val="en-US"/>
        </w:rPr>
        <w:t xml:space="preserve">17 </w:t>
      </w:r>
      <w:r w:rsidR="009F0A44" w:rsidRPr="00897E1A">
        <w:rPr>
          <w:rFonts w:asciiTheme="minorHAnsi" w:hAnsiTheme="minorHAnsi" w:cstheme="minorHAnsi"/>
          <w:sz w:val="24"/>
          <w:szCs w:val="24"/>
          <w:lang w:val="en-US"/>
        </w:rPr>
        <w:t>investment institutions</w:t>
      </w:r>
      <w:r w:rsidR="00F75C35">
        <w:rPr>
          <w:rFonts w:asciiTheme="minorHAnsi" w:hAnsiTheme="minorHAnsi" w:cstheme="minorHAnsi"/>
          <w:sz w:val="24"/>
          <w:szCs w:val="24"/>
          <w:lang w:val="en-US"/>
        </w:rPr>
        <w:t xml:space="preserve"> in the study</w:t>
      </w:r>
      <w:r w:rsidR="009F0A44" w:rsidRPr="00897E1A">
        <w:rPr>
          <w:rFonts w:asciiTheme="minorHAnsi" w:hAnsiTheme="minorHAnsi" w:cstheme="minorHAnsi"/>
          <w:sz w:val="24"/>
          <w:szCs w:val="24"/>
          <w:lang w:val="en-US"/>
        </w:rPr>
        <w:t xml:space="preserve"> </w:t>
      </w:r>
      <w:r w:rsidR="00F75C35">
        <w:rPr>
          <w:rFonts w:asciiTheme="minorHAnsi" w:hAnsiTheme="minorHAnsi" w:cstheme="minorHAnsi"/>
          <w:sz w:val="24"/>
          <w:szCs w:val="24"/>
          <w:lang w:val="en-US"/>
        </w:rPr>
        <w:t>are</w:t>
      </w:r>
      <w:r w:rsidR="00F75C35" w:rsidRPr="00897E1A">
        <w:rPr>
          <w:rFonts w:asciiTheme="minorHAnsi" w:hAnsiTheme="minorHAnsi" w:cstheme="minorHAnsi"/>
          <w:sz w:val="24"/>
          <w:szCs w:val="24"/>
          <w:lang w:val="en-US"/>
        </w:rPr>
        <w:t xml:space="preserve"> </w:t>
      </w:r>
      <w:r w:rsidR="009F0A44" w:rsidRPr="00897E1A">
        <w:rPr>
          <w:rFonts w:asciiTheme="minorHAnsi" w:hAnsiTheme="minorHAnsi" w:cstheme="minorHAnsi"/>
          <w:sz w:val="24"/>
          <w:szCs w:val="24"/>
          <w:lang w:val="en-US"/>
        </w:rPr>
        <w:t>members of the Swedish Association of Fund Companies (</w:t>
      </w:r>
      <w:proofErr w:type="spellStart"/>
      <w:r w:rsidR="009F0A44" w:rsidRPr="00745832">
        <w:rPr>
          <w:rFonts w:asciiTheme="minorHAnsi" w:hAnsiTheme="minorHAnsi" w:cstheme="minorHAnsi"/>
          <w:iCs/>
          <w:sz w:val="24"/>
          <w:szCs w:val="24"/>
          <w:lang w:val="en-US"/>
        </w:rPr>
        <w:t>Fondbolagens</w:t>
      </w:r>
      <w:proofErr w:type="spellEnd"/>
      <w:r w:rsidR="009F0A44" w:rsidRPr="00745832">
        <w:rPr>
          <w:rFonts w:asciiTheme="minorHAnsi" w:hAnsiTheme="minorHAnsi" w:cstheme="minorHAnsi"/>
          <w:iCs/>
          <w:sz w:val="24"/>
          <w:szCs w:val="24"/>
          <w:lang w:val="en-US"/>
        </w:rPr>
        <w:t xml:space="preserve"> </w:t>
      </w:r>
      <w:proofErr w:type="spellStart"/>
      <w:r w:rsidR="009F0A44" w:rsidRPr="00745832">
        <w:rPr>
          <w:rFonts w:asciiTheme="minorHAnsi" w:hAnsiTheme="minorHAnsi" w:cstheme="minorHAnsi"/>
          <w:iCs/>
          <w:sz w:val="24"/>
          <w:szCs w:val="24"/>
          <w:lang w:val="en-US"/>
        </w:rPr>
        <w:t>förening</w:t>
      </w:r>
      <w:proofErr w:type="spellEnd"/>
      <w:r w:rsidR="009F0A44" w:rsidRPr="00897E1A">
        <w:rPr>
          <w:rFonts w:asciiTheme="minorHAnsi" w:hAnsiTheme="minorHAnsi" w:cstheme="minorHAnsi"/>
          <w:sz w:val="24"/>
          <w:szCs w:val="24"/>
          <w:lang w:val="en-US"/>
        </w:rPr>
        <w:t xml:space="preserve">). </w:t>
      </w:r>
      <w:r w:rsidR="00F75C35">
        <w:rPr>
          <w:rFonts w:asciiTheme="minorHAnsi" w:hAnsiTheme="minorHAnsi" w:cstheme="minorHAnsi"/>
          <w:sz w:val="24"/>
          <w:szCs w:val="24"/>
          <w:lang w:val="en-US"/>
        </w:rPr>
        <w:t xml:space="preserve">We requested these </w:t>
      </w:r>
      <w:r w:rsidR="00F75C35">
        <w:rPr>
          <w:rFonts w:asciiTheme="minorHAnsi" w:hAnsiTheme="minorHAnsi" w:cstheme="minorHAnsi"/>
          <w:sz w:val="24"/>
          <w:szCs w:val="24"/>
          <w:lang w:val="en-US"/>
        </w:rPr>
        <w:lastRenderedPageBreak/>
        <w:t xml:space="preserve">institutions to provide </w:t>
      </w:r>
      <w:r w:rsidR="009F0A44">
        <w:rPr>
          <w:rFonts w:asciiTheme="minorHAnsi" w:hAnsiTheme="minorHAnsi" w:cstheme="minorHAnsi"/>
          <w:sz w:val="24"/>
          <w:szCs w:val="24"/>
          <w:lang w:val="en-US"/>
        </w:rPr>
        <w:t>contact information</w:t>
      </w:r>
      <w:r w:rsidR="009F0A44" w:rsidRPr="00897E1A">
        <w:rPr>
          <w:rFonts w:asciiTheme="minorHAnsi" w:hAnsiTheme="minorHAnsi" w:cstheme="minorHAnsi"/>
          <w:sz w:val="24"/>
          <w:szCs w:val="24"/>
          <w:lang w:val="en-US"/>
        </w:rPr>
        <w:t xml:space="preserve"> </w:t>
      </w:r>
      <w:r>
        <w:rPr>
          <w:rFonts w:asciiTheme="minorHAnsi" w:hAnsiTheme="minorHAnsi" w:cstheme="minorHAnsi"/>
          <w:sz w:val="24"/>
          <w:szCs w:val="24"/>
          <w:lang w:val="en-US"/>
        </w:rPr>
        <w:t>for</w:t>
      </w:r>
      <w:r w:rsidRPr="00897E1A">
        <w:rPr>
          <w:rFonts w:asciiTheme="minorHAnsi" w:hAnsiTheme="minorHAnsi" w:cstheme="minorHAnsi"/>
          <w:sz w:val="24"/>
          <w:szCs w:val="24"/>
          <w:lang w:val="en-US"/>
        </w:rPr>
        <w:t xml:space="preserve"> </w:t>
      </w:r>
      <w:r w:rsidR="009F0A44" w:rsidRPr="00897E1A">
        <w:rPr>
          <w:rFonts w:asciiTheme="minorHAnsi" w:hAnsiTheme="minorHAnsi" w:cstheme="minorHAnsi"/>
          <w:sz w:val="24"/>
          <w:szCs w:val="24"/>
          <w:lang w:val="en-US"/>
        </w:rPr>
        <w:t>employees willing to participate</w:t>
      </w:r>
      <w:r w:rsidR="00F75C35">
        <w:rPr>
          <w:rFonts w:asciiTheme="minorHAnsi" w:hAnsiTheme="minorHAnsi" w:cstheme="minorHAnsi"/>
          <w:sz w:val="24"/>
          <w:szCs w:val="24"/>
          <w:lang w:val="en-US"/>
        </w:rPr>
        <w:t xml:space="preserve"> in our survey</w:t>
      </w:r>
      <w:r w:rsidR="009F0A44" w:rsidRPr="00897E1A">
        <w:rPr>
          <w:rFonts w:asciiTheme="minorHAnsi" w:hAnsiTheme="minorHAnsi" w:cstheme="minorHAnsi"/>
          <w:sz w:val="24"/>
          <w:szCs w:val="24"/>
          <w:lang w:val="en-US"/>
        </w:rPr>
        <w:t xml:space="preserve">. </w:t>
      </w:r>
      <w:r w:rsidR="00F75C35">
        <w:rPr>
          <w:rFonts w:asciiTheme="minorHAnsi" w:hAnsiTheme="minorHAnsi" w:cstheme="minorHAnsi"/>
          <w:sz w:val="24"/>
          <w:szCs w:val="24"/>
          <w:lang w:val="en-US"/>
        </w:rPr>
        <w:t xml:space="preserve"> We sent a welcome letter to each employee describing the study and its aim. One week later we sent an email to the participants with a link to our web survey. Participants had a timeframe of one week to take the survey, which closed on</w:t>
      </w:r>
      <w:r w:rsidR="009F0A44" w:rsidRPr="00897E1A">
        <w:rPr>
          <w:rFonts w:asciiTheme="minorHAnsi" w:hAnsiTheme="minorHAnsi" w:cstheme="minorHAnsi"/>
          <w:sz w:val="24"/>
          <w:szCs w:val="24"/>
          <w:lang w:val="en-US"/>
        </w:rPr>
        <w:t xml:space="preserve"> </w:t>
      </w:r>
      <w:r w:rsidR="009F0A44">
        <w:rPr>
          <w:rFonts w:asciiTheme="minorHAnsi" w:hAnsiTheme="minorHAnsi" w:cstheme="minorHAnsi"/>
          <w:sz w:val="24"/>
          <w:szCs w:val="24"/>
          <w:lang w:val="en-US"/>
        </w:rPr>
        <w:t xml:space="preserve">the </w:t>
      </w:r>
      <w:r w:rsidR="009F0A44" w:rsidRPr="00897E1A">
        <w:rPr>
          <w:rFonts w:asciiTheme="minorHAnsi" w:hAnsiTheme="minorHAnsi" w:cstheme="minorHAnsi"/>
          <w:sz w:val="24"/>
          <w:szCs w:val="24"/>
          <w:lang w:val="en-US"/>
        </w:rPr>
        <w:t>9</w:t>
      </w:r>
      <w:r w:rsidR="009F0A44" w:rsidRPr="00897E1A">
        <w:rPr>
          <w:rFonts w:asciiTheme="minorHAnsi" w:hAnsiTheme="minorHAnsi" w:cstheme="minorHAnsi"/>
          <w:sz w:val="24"/>
          <w:szCs w:val="24"/>
          <w:vertAlign w:val="superscript"/>
          <w:lang w:val="en-US"/>
        </w:rPr>
        <w:t>th</w:t>
      </w:r>
      <w:r w:rsidR="009F0A44" w:rsidRPr="00897E1A">
        <w:rPr>
          <w:rFonts w:asciiTheme="minorHAnsi" w:hAnsiTheme="minorHAnsi" w:cstheme="minorHAnsi"/>
          <w:sz w:val="24"/>
          <w:szCs w:val="24"/>
          <w:lang w:val="en-US"/>
        </w:rPr>
        <w:t xml:space="preserve"> of September 2015</w:t>
      </w:r>
      <w:r w:rsidR="00F75C35">
        <w:rPr>
          <w:rFonts w:asciiTheme="minorHAnsi" w:hAnsiTheme="minorHAnsi" w:cstheme="minorHAnsi"/>
          <w:sz w:val="24"/>
          <w:szCs w:val="24"/>
          <w:lang w:val="en-US"/>
        </w:rPr>
        <w:t>.</w:t>
      </w:r>
      <w:r w:rsidR="00F75C35" w:rsidRPr="00897E1A">
        <w:rPr>
          <w:rFonts w:asciiTheme="minorHAnsi" w:hAnsiTheme="minorHAnsi" w:cstheme="minorHAnsi"/>
          <w:sz w:val="24"/>
          <w:szCs w:val="24"/>
          <w:lang w:val="en-US"/>
        </w:rPr>
        <w:t xml:space="preserve"> </w:t>
      </w:r>
      <w:r w:rsidR="00F75C35">
        <w:rPr>
          <w:rFonts w:asciiTheme="minorHAnsi" w:hAnsiTheme="minorHAnsi" w:cstheme="minorHAnsi"/>
          <w:sz w:val="24"/>
          <w:szCs w:val="24"/>
          <w:lang w:val="en-US"/>
        </w:rPr>
        <w:t xml:space="preserve"> </w:t>
      </w:r>
    </w:p>
    <w:p w14:paraId="5BAB1777" w14:textId="6AA67C83" w:rsidR="00AE12AD" w:rsidRPr="00897E1A" w:rsidRDefault="008C18A6" w:rsidP="00897E1A">
      <w:pPr>
        <w:tabs>
          <w:tab w:val="num" w:pos="720"/>
        </w:tabs>
        <w:spacing w:line="480" w:lineRule="auto"/>
        <w:rPr>
          <w:rFonts w:asciiTheme="minorHAnsi" w:hAnsiTheme="minorHAnsi" w:cstheme="minorHAnsi"/>
          <w:sz w:val="24"/>
          <w:szCs w:val="24"/>
          <w:lang w:val="en-US"/>
        </w:rPr>
      </w:pPr>
      <w:proofErr w:type="gramStart"/>
      <w:r w:rsidRPr="006C550A">
        <w:rPr>
          <w:rFonts w:asciiTheme="minorHAnsi" w:hAnsiTheme="minorHAnsi" w:cstheme="minorHAnsi"/>
          <w:b/>
          <w:bCs/>
          <w:sz w:val="24"/>
          <w:szCs w:val="24"/>
          <w:lang w:val="en-US"/>
        </w:rPr>
        <w:t>Web s</w:t>
      </w:r>
      <w:r w:rsidR="006D342B" w:rsidRPr="00EF2662">
        <w:rPr>
          <w:rFonts w:asciiTheme="minorHAnsi" w:hAnsiTheme="minorHAnsi" w:cstheme="minorHAnsi"/>
          <w:b/>
          <w:bCs/>
          <w:sz w:val="24"/>
          <w:szCs w:val="24"/>
          <w:lang w:val="en-US"/>
        </w:rPr>
        <w:t>urvey</w:t>
      </w:r>
      <w:r w:rsidR="006D342B">
        <w:rPr>
          <w:rFonts w:asciiTheme="minorHAnsi" w:hAnsiTheme="minorHAnsi" w:cstheme="minorHAnsi"/>
          <w:i/>
          <w:sz w:val="24"/>
          <w:szCs w:val="24"/>
          <w:lang w:val="en-US"/>
        </w:rPr>
        <w:t>.</w:t>
      </w:r>
      <w:proofErr w:type="gramEnd"/>
      <w:r w:rsidR="00AE12AD" w:rsidRPr="00897E1A">
        <w:rPr>
          <w:rFonts w:asciiTheme="minorHAnsi" w:hAnsiTheme="minorHAnsi" w:cstheme="minorHAnsi"/>
          <w:i/>
          <w:sz w:val="24"/>
          <w:szCs w:val="24"/>
          <w:lang w:val="en-US"/>
        </w:rPr>
        <w:t xml:space="preserve"> </w:t>
      </w:r>
      <w:r w:rsidR="00AE12AD" w:rsidRPr="00897E1A">
        <w:rPr>
          <w:rFonts w:asciiTheme="minorHAnsi" w:hAnsiTheme="minorHAnsi" w:cstheme="minorHAnsi"/>
          <w:sz w:val="24"/>
          <w:szCs w:val="24"/>
          <w:lang w:val="en-US"/>
        </w:rPr>
        <w:t>The survey</w:t>
      </w:r>
      <w:r w:rsidR="00182215">
        <w:rPr>
          <w:rFonts w:asciiTheme="minorHAnsi" w:hAnsiTheme="minorHAnsi" w:cstheme="minorHAnsi"/>
          <w:sz w:val="24"/>
          <w:szCs w:val="24"/>
          <w:lang w:val="en-US"/>
        </w:rPr>
        <w:t xml:space="preserve"> is a </w:t>
      </w:r>
      <w:proofErr w:type="spellStart"/>
      <w:r w:rsidR="00182215">
        <w:rPr>
          <w:rFonts w:asciiTheme="minorHAnsi" w:hAnsiTheme="minorHAnsi" w:cstheme="minorHAnsi"/>
          <w:sz w:val="24"/>
          <w:szCs w:val="24"/>
          <w:lang w:val="en-US"/>
        </w:rPr>
        <w:t>Qualtrics</w:t>
      </w:r>
      <w:proofErr w:type="spellEnd"/>
      <w:r w:rsidR="00182215">
        <w:rPr>
          <w:rFonts w:asciiTheme="minorHAnsi" w:hAnsiTheme="minorHAnsi" w:cstheme="minorHAnsi"/>
          <w:sz w:val="24"/>
          <w:szCs w:val="24"/>
          <w:lang w:val="en-US"/>
        </w:rPr>
        <w:t xml:space="preserve"> web instrument </w:t>
      </w:r>
      <w:r w:rsidR="00610B78">
        <w:rPr>
          <w:rFonts w:asciiTheme="minorHAnsi" w:hAnsiTheme="minorHAnsi" w:cstheme="minorHAnsi"/>
          <w:sz w:val="24"/>
          <w:szCs w:val="24"/>
          <w:lang w:val="en-US"/>
        </w:rPr>
        <w:t xml:space="preserve">with </w:t>
      </w:r>
      <w:r w:rsidR="00A63ADF" w:rsidRPr="00897E1A">
        <w:rPr>
          <w:rFonts w:asciiTheme="minorHAnsi" w:hAnsiTheme="minorHAnsi" w:cstheme="minorHAnsi"/>
          <w:sz w:val="24"/>
          <w:szCs w:val="24"/>
          <w:lang w:val="en-US"/>
        </w:rPr>
        <w:t>seven</w:t>
      </w:r>
      <w:r w:rsidR="00AE12AD" w:rsidRPr="00897E1A">
        <w:rPr>
          <w:rFonts w:asciiTheme="minorHAnsi" w:hAnsiTheme="minorHAnsi" w:cstheme="minorHAnsi"/>
          <w:sz w:val="24"/>
          <w:szCs w:val="24"/>
          <w:lang w:val="en-US"/>
        </w:rPr>
        <w:t xml:space="preserve"> sections</w:t>
      </w:r>
      <w:r w:rsidR="006E44E8">
        <w:rPr>
          <w:rFonts w:asciiTheme="minorHAnsi" w:hAnsiTheme="minorHAnsi" w:cstheme="minorHAnsi"/>
          <w:sz w:val="24"/>
          <w:szCs w:val="24"/>
          <w:lang w:val="en-US"/>
        </w:rPr>
        <w:t xml:space="preserve"> </w:t>
      </w:r>
      <w:r w:rsidR="007E3114">
        <w:rPr>
          <w:rFonts w:asciiTheme="minorHAnsi" w:hAnsiTheme="minorHAnsi" w:cstheme="minorHAnsi"/>
          <w:sz w:val="24"/>
          <w:szCs w:val="24"/>
          <w:lang w:val="en-US"/>
        </w:rPr>
        <w:t>[background</w:t>
      </w:r>
      <w:r w:rsidR="006E44E8">
        <w:rPr>
          <w:rFonts w:asciiTheme="minorHAnsi" w:hAnsiTheme="minorHAnsi" w:cstheme="minorHAnsi"/>
          <w:sz w:val="24"/>
          <w:szCs w:val="24"/>
          <w:lang w:val="en-US"/>
        </w:rPr>
        <w:t>, investment beliefs, risk norms, financi</w:t>
      </w:r>
      <w:r w:rsidR="007E3114">
        <w:rPr>
          <w:rFonts w:asciiTheme="minorHAnsi" w:hAnsiTheme="minorHAnsi" w:cstheme="minorHAnsi"/>
          <w:sz w:val="24"/>
          <w:szCs w:val="24"/>
          <w:lang w:val="en-US"/>
        </w:rPr>
        <w:t>al self-confidence, affective s</w:t>
      </w:r>
      <w:r w:rsidR="006E44E8">
        <w:rPr>
          <w:rFonts w:asciiTheme="minorHAnsi" w:hAnsiTheme="minorHAnsi" w:cstheme="minorHAnsi"/>
          <w:sz w:val="24"/>
          <w:szCs w:val="24"/>
          <w:lang w:val="en-US"/>
        </w:rPr>
        <w:t>tate (PANAS), risk attitude, and risk preference</w:t>
      </w:r>
      <w:r w:rsidR="00EF2662">
        <w:rPr>
          <w:rFonts w:asciiTheme="minorHAnsi" w:hAnsiTheme="minorHAnsi" w:cstheme="minorHAnsi"/>
          <w:sz w:val="24"/>
          <w:szCs w:val="24"/>
          <w:lang w:val="en-US"/>
        </w:rPr>
        <w:t xml:space="preserve">]. </w:t>
      </w:r>
      <w:r w:rsidR="006E44E8">
        <w:rPr>
          <w:rFonts w:asciiTheme="minorHAnsi" w:hAnsiTheme="minorHAnsi" w:cstheme="minorHAnsi"/>
          <w:sz w:val="24"/>
          <w:szCs w:val="24"/>
          <w:lang w:val="en-US"/>
        </w:rPr>
        <w:t xml:space="preserve">In this paper we </w:t>
      </w:r>
      <w:r w:rsidR="00EF2662">
        <w:rPr>
          <w:rFonts w:asciiTheme="minorHAnsi" w:hAnsiTheme="minorHAnsi" w:cstheme="minorHAnsi"/>
          <w:sz w:val="24"/>
          <w:szCs w:val="24"/>
          <w:lang w:val="en-US"/>
        </w:rPr>
        <w:t xml:space="preserve">address </w:t>
      </w:r>
      <w:r w:rsidR="006E44E8">
        <w:rPr>
          <w:rFonts w:asciiTheme="minorHAnsi" w:hAnsiTheme="minorHAnsi" w:cstheme="minorHAnsi"/>
          <w:sz w:val="24"/>
          <w:szCs w:val="24"/>
          <w:lang w:val="en-US"/>
        </w:rPr>
        <w:t>only the responses on investment beliefs.</w:t>
      </w:r>
      <w:r w:rsidR="00182215" w:rsidRPr="00745832">
        <w:rPr>
          <w:rStyle w:val="Fotnotsreferens"/>
          <w:rFonts w:asciiTheme="minorHAnsi" w:hAnsiTheme="minorHAnsi" w:cstheme="minorHAnsi"/>
          <w:sz w:val="24"/>
          <w:szCs w:val="24"/>
          <w:lang w:val="en-US"/>
        </w:rPr>
        <w:t xml:space="preserve"> </w:t>
      </w:r>
    </w:p>
    <w:p w14:paraId="09F1D30F" w14:textId="18FF1EAD" w:rsidR="00AE12AD" w:rsidRPr="00897E1A" w:rsidRDefault="008C18A6" w:rsidP="00897E1A">
      <w:pPr>
        <w:tabs>
          <w:tab w:val="num" w:pos="720"/>
        </w:tabs>
        <w:spacing w:line="480" w:lineRule="auto"/>
        <w:rPr>
          <w:rFonts w:asciiTheme="minorHAnsi" w:hAnsiTheme="minorHAnsi" w:cstheme="minorHAnsi"/>
          <w:sz w:val="24"/>
          <w:szCs w:val="24"/>
          <w:lang w:val="en-US"/>
        </w:rPr>
      </w:pPr>
      <w:r>
        <w:rPr>
          <w:rFonts w:asciiTheme="minorHAnsi" w:hAnsiTheme="minorHAnsi" w:cstheme="minorHAnsi"/>
          <w:sz w:val="24"/>
          <w:szCs w:val="24"/>
          <w:lang w:val="en-US"/>
        </w:rPr>
        <w:t>The survey posed statements related to the six investment beliefs described above. Possible response</w:t>
      </w:r>
      <w:r w:rsidR="00255C8B">
        <w:rPr>
          <w:rFonts w:asciiTheme="minorHAnsi" w:hAnsiTheme="minorHAnsi" w:cstheme="minorHAnsi"/>
          <w:sz w:val="24"/>
          <w:szCs w:val="24"/>
          <w:lang w:val="en-US"/>
        </w:rPr>
        <w:t>s</w:t>
      </w:r>
      <w:r>
        <w:rPr>
          <w:rFonts w:asciiTheme="minorHAnsi" w:hAnsiTheme="minorHAnsi" w:cstheme="minorHAnsi"/>
          <w:sz w:val="24"/>
          <w:szCs w:val="24"/>
          <w:lang w:val="en-US"/>
        </w:rPr>
        <w:t>, on a five</w:t>
      </w:r>
      <w:r w:rsidR="00255C8B">
        <w:rPr>
          <w:rFonts w:asciiTheme="minorHAnsi" w:hAnsiTheme="minorHAnsi" w:cstheme="minorHAnsi"/>
          <w:sz w:val="24"/>
          <w:szCs w:val="24"/>
          <w:lang w:val="en-US"/>
        </w:rPr>
        <w:t>-</w:t>
      </w:r>
      <w:r>
        <w:rPr>
          <w:rFonts w:asciiTheme="minorHAnsi" w:hAnsiTheme="minorHAnsi" w:cstheme="minorHAnsi"/>
          <w:sz w:val="24"/>
          <w:szCs w:val="24"/>
          <w:lang w:val="en-US"/>
        </w:rPr>
        <w:t>point Likert scale, ranged from 1 (I do not agree at all) to 5 (I completely agree).  See</w:t>
      </w:r>
      <w:r w:rsidR="00255C8B">
        <w:rPr>
          <w:rFonts w:asciiTheme="minorHAnsi" w:hAnsiTheme="minorHAnsi" w:cstheme="minorHAnsi"/>
          <w:sz w:val="24"/>
          <w:szCs w:val="24"/>
          <w:lang w:val="en-US"/>
        </w:rPr>
        <w:t xml:space="preserve"> the</w:t>
      </w:r>
      <w:r>
        <w:rPr>
          <w:rFonts w:asciiTheme="minorHAnsi" w:hAnsiTheme="minorHAnsi" w:cstheme="minorHAnsi"/>
          <w:sz w:val="24"/>
          <w:szCs w:val="24"/>
          <w:lang w:val="en-US"/>
        </w:rPr>
        <w:t xml:space="preserve"> Appendix</w:t>
      </w:r>
      <w:r w:rsidR="00255C8B">
        <w:rPr>
          <w:rFonts w:asciiTheme="minorHAnsi" w:hAnsiTheme="minorHAnsi" w:cstheme="minorHAnsi"/>
          <w:sz w:val="24"/>
          <w:szCs w:val="24"/>
          <w:lang w:val="en-US"/>
        </w:rPr>
        <w:t>.</w:t>
      </w:r>
      <w:r>
        <w:rPr>
          <w:rFonts w:asciiTheme="minorHAnsi" w:hAnsiTheme="minorHAnsi" w:cstheme="minorHAnsi"/>
          <w:sz w:val="24"/>
          <w:szCs w:val="24"/>
          <w:lang w:val="en-US"/>
        </w:rPr>
        <w:t xml:space="preserve"> </w:t>
      </w:r>
    </w:p>
    <w:p w14:paraId="7C6ADB3E" w14:textId="0A4C714C" w:rsidR="005C6750" w:rsidRPr="00423FE9" w:rsidRDefault="00D97E28" w:rsidP="006C550A">
      <w:pPr>
        <w:tabs>
          <w:tab w:val="num" w:pos="720"/>
        </w:tabs>
        <w:spacing w:line="480" w:lineRule="auto"/>
        <w:rPr>
          <w:rFonts w:asciiTheme="minorHAnsi" w:hAnsiTheme="minorHAnsi" w:cstheme="minorHAnsi"/>
          <w:sz w:val="24"/>
          <w:szCs w:val="24"/>
          <w:lang w:val="en-US"/>
        </w:rPr>
      </w:pPr>
      <w:proofErr w:type="gramStart"/>
      <w:r w:rsidRPr="006C550A">
        <w:rPr>
          <w:rFonts w:asciiTheme="minorHAnsi" w:hAnsiTheme="minorHAnsi" w:cstheme="minorHAnsi"/>
          <w:b/>
          <w:bCs/>
          <w:sz w:val="24"/>
          <w:szCs w:val="24"/>
          <w:lang w:val="en-US"/>
        </w:rPr>
        <w:t>Analysis</w:t>
      </w:r>
      <w:r w:rsidR="006D342B" w:rsidRPr="00EF2662">
        <w:rPr>
          <w:rFonts w:asciiTheme="minorHAnsi" w:hAnsiTheme="minorHAnsi" w:cstheme="minorHAnsi"/>
          <w:b/>
          <w:bCs/>
          <w:sz w:val="24"/>
          <w:szCs w:val="24"/>
          <w:lang w:val="en-US"/>
        </w:rPr>
        <w:t>.</w:t>
      </w:r>
      <w:proofErr w:type="gramEnd"/>
      <w:r w:rsidR="006D342B" w:rsidRPr="00EF2662">
        <w:rPr>
          <w:rFonts w:asciiTheme="minorHAnsi" w:hAnsiTheme="minorHAnsi" w:cstheme="minorHAnsi"/>
          <w:sz w:val="24"/>
          <w:szCs w:val="24"/>
          <w:lang w:val="en-US"/>
        </w:rPr>
        <w:t xml:space="preserve"> </w:t>
      </w:r>
      <w:r w:rsidR="00182215">
        <w:rPr>
          <w:rFonts w:asciiTheme="minorHAnsi" w:hAnsiTheme="minorHAnsi" w:cstheme="minorHAnsi"/>
          <w:sz w:val="24"/>
          <w:szCs w:val="24"/>
          <w:lang w:val="en-US"/>
        </w:rPr>
        <w:t xml:space="preserve">We used </w:t>
      </w:r>
      <w:r w:rsidR="005A2925">
        <w:rPr>
          <w:rFonts w:asciiTheme="minorHAnsi" w:hAnsiTheme="minorHAnsi" w:cstheme="minorHAnsi"/>
          <w:sz w:val="24"/>
          <w:szCs w:val="24"/>
          <w:lang w:val="en-US"/>
        </w:rPr>
        <w:t>t-tests and Pearson product moment correlations</w:t>
      </w:r>
      <w:r w:rsidR="00182215">
        <w:rPr>
          <w:rFonts w:asciiTheme="minorHAnsi" w:hAnsiTheme="minorHAnsi" w:cstheme="minorHAnsi"/>
          <w:sz w:val="24"/>
          <w:szCs w:val="24"/>
          <w:lang w:val="en-US"/>
        </w:rPr>
        <w:t xml:space="preserve"> for the statistical analysis</w:t>
      </w:r>
      <w:r w:rsidR="00255C8B">
        <w:rPr>
          <w:rFonts w:asciiTheme="minorHAnsi" w:hAnsiTheme="minorHAnsi" w:cstheme="minorHAnsi"/>
          <w:sz w:val="24"/>
          <w:szCs w:val="24"/>
          <w:lang w:val="en-US"/>
        </w:rPr>
        <w:t xml:space="preserve"> of the data. T</w:t>
      </w:r>
      <w:r w:rsidR="00255C8B" w:rsidRPr="00897E1A">
        <w:rPr>
          <w:rFonts w:asciiTheme="minorHAnsi" w:hAnsiTheme="minorHAnsi" w:cstheme="minorHAnsi"/>
          <w:sz w:val="24"/>
          <w:szCs w:val="24"/>
          <w:lang w:val="en-US"/>
        </w:rPr>
        <w:t>able 1</w:t>
      </w:r>
      <w:r w:rsidR="00423FE9">
        <w:rPr>
          <w:rFonts w:asciiTheme="minorHAnsi" w:hAnsiTheme="minorHAnsi" w:cstheme="minorHAnsi"/>
          <w:sz w:val="24"/>
          <w:szCs w:val="24"/>
          <w:lang w:val="en-US"/>
        </w:rPr>
        <w:t xml:space="preserve"> compares the investment beliefs of</w:t>
      </w:r>
      <w:r w:rsidR="00255C8B" w:rsidRPr="006C550A">
        <w:rPr>
          <w:rFonts w:asciiTheme="minorHAnsi" w:hAnsiTheme="minorHAnsi" w:cstheme="minorHAnsi"/>
          <w:sz w:val="24"/>
          <w:szCs w:val="24"/>
        </w:rPr>
        <w:t xml:space="preserve"> public</w:t>
      </w:r>
      <w:r w:rsidR="00280779">
        <w:rPr>
          <w:rFonts w:asciiTheme="minorHAnsi" w:hAnsiTheme="minorHAnsi" w:cstheme="minorHAnsi"/>
          <w:sz w:val="24"/>
          <w:szCs w:val="24"/>
        </w:rPr>
        <w:t xml:space="preserve"> </w:t>
      </w:r>
      <w:r w:rsidR="00255C8B" w:rsidRPr="006C550A">
        <w:rPr>
          <w:rFonts w:asciiTheme="minorHAnsi" w:hAnsiTheme="minorHAnsi" w:cstheme="minorHAnsi"/>
          <w:sz w:val="24"/>
          <w:szCs w:val="24"/>
        </w:rPr>
        <w:t>and commercial</w:t>
      </w:r>
      <w:r w:rsidR="00280779">
        <w:rPr>
          <w:rFonts w:asciiTheme="minorHAnsi" w:hAnsiTheme="minorHAnsi" w:cstheme="minorHAnsi"/>
          <w:sz w:val="24"/>
          <w:szCs w:val="24"/>
        </w:rPr>
        <w:t xml:space="preserve"> pension fund</w:t>
      </w:r>
      <w:r w:rsidR="00255C8B" w:rsidRPr="006C550A">
        <w:rPr>
          <w:rFonts w:asciiTheme="minorHAnsi" w:hAnsiTheme="minorHAnsi" w:cstheme="minorHAnsi"/>
          <w:sz w:val="24"/>
          <w:szCs w:val="24"/>
        </w:rPr>
        <w:t xml:space="preserve"> </w:t>
      </w:r>
      <w:r w:rsidR="00874884">
        <w:rPr>
          <w:rFonts w:asciiTheme="minorHAnsi" w:hAnsiTheme="minorHAnsi" w:cstheme="minorHAnsi"/>
          <w:sz w:val="24"/>
          <w:szCs w:val="24"/>
          <w:lang w:val="en-US"/>
        </w:rPr>
        <w:t>managers</w:t>
      </w:r>
      <w:r w:rsidR="00255C8B" w:rsidRPr="00423FE9">
        <w:rPr>
          <w:rFonts w:asciiTheme="minorHAnsi" w:hAnsiTheme="minorHAnsi" w:cstheme="minorHAnsi"/>
          <w:sz w:val="24"/>
          <w:szCs w:val="24"/>
          <w:lang w:val="en-US"/>
        </w:rPr>
        <w:t>. Table</w:t>
      </w:r>
      <w:r w:rsidR="00423FE9">
        <w:rPr>
          <w:rFonts w:asciiTheme="minorHAnsi" w:hAnsiTheme="minorHAnsi" w:cstheme="minorHAnsi"/>
          <w:sz w:val="24"/>
          <w:szCs w:val="24"/>
          <w:lang w:val="en-US"/>
        </w:rPr>
        <w:t>s</w:t>
      </w:r>
      <w:r w:rsidR="00255C8B" w:rsidRPr="00423FE9">
        <w:rPr>
          <w:rFonts w:asciiTheme="minorHAnsi" w:hAnsiTheme="minorHAnsi" w:cstheme="minorHAnsi"/>
          <w:sz w:val="24"/>
          <w:szCs w:val="24"/>
          <w:lang w:val="en-US"/>
        </w:rPr>
        <w:t xml:space="preserve"> 2</w:t>
      </w:r>
      <w:r w:rsidR="00423FE9">
        <w:rPr>
          <w:rFonts w:asciiTheme="minorHAnsi" w:hAnsiTheme="minorHAnsi" w:cstheme="minorHAnsi"/>
          <w:sz w:val="24"/>
          <w:szCs w:val="24"/>
          <w:lang w:val="en-US"/>
        </w:rPr>
        <w:t xml:space="preserve"> and </w:t>
      </w:r>
      <w:r w:rsidR="003F262D">
        <w:rPr>
          <w:rFonts w:asciiTheme="minorHAnsi" w:hAnsiTheme="minorHAnsi" w:cstheme="minorHAnsi"/>
          <w:sz w:val="24"/>
          <w:szCs w:val="24"/>
          <w:lang w:val="en-US"/>
        </w:rPr>
        <w:t>3 present</w:t>
      </w:r>
      <w:r w:rsidR="00423FE9">
        <w:rPr>
          <w:rFonts w:asciiTheme="minorHAnsi" w:hAnsiTheme="minorHAnsi" w:cstheme="minorHAnsi"/>
          <w:sz w:val="24"/>
          <w:szCs w:val="24"/>
          <w:lang w:val="en-US"/>
        </w:rPr>
        <w:t xml:space="preserve"> the</w:t>
      </w:r>
      <w:r w:rsidR="00255C8B" w:rsidRPr="00423FE9">
        <w:rPr>
          <w:rFonts w:asciiTheme="minorHAnsi" w:hAnsiTheme="minorHAnsi" w:cstheme="minorHAnsi"/>
          <w:sz w:val="24"/>
          <w:szCs w:val="24"/>
          <w:lang w:val="en-US"/>
        </w:rPr>
        <w:t xml:space="preserve"> </w:t>
      </w:r>
      <w:r w:rsidR="00255C8B" w:rsidRPr="006C550A">
        <w:rPr>
          <w:rFonts w:asciiTheme="minorHAnsi" w:hAnsiTheme="minorHAnsi"/>
          <w:sz w:val="24"/>
          <w:szCs w:val="24"/>
          <w:lang w:val="en-US"/>
        </w:rPr>
        <w:t>Pearson correlations of i</w:t>
      </w:r>
      <w:r w:rsidR="00280779" w:rsidRPr="00280779">
        <w:rPr>
          <w:rFonts w:asciiTheme="minorHAnsi" w:hAnsiTheme="minorHAnsi"/>
          <w:sz w:val="24"/>
          <w:szCs w:val="24"/>
          <w:lang w:val="en-US"/>
        </w:rPr>
        <w:t xml:space="preserve">nvestment beliefs among public </w:t>
      </w:r>
      <w:r w:rsidR="00423FE9" w:rsidRPr="00423FE9">
        <w:rPr>
          <w:rFonts w:asciiTheme="minorHAnsi" w:hAnsiTheme="minorHAnsi"/>
          <w:sz w:val="24"/>
          <w:szCs w:val="24"/>
          <w:lang w:val="en-US"/>
        </w:rPr>
        <w:t xml:space="preserve">and </w:t>
      </w:r>
      <w:r w:rsidR="00423FE9" w:rsidRPr="006C550A">
        <w:rPr>
          <w:rFonts w:asciiTheme="minorHAnsi" w:hAnsiTheme="minorHAnsi"/>
          <w:sz w:val="24"/>
          <w:szCs w:val="24"/>
          <w:lang w:val="en-US"/>
        </w:rPr>
        <w:t>commercial</w:t>
      </w:r>
      <w:r w:rsidR="00280779">
        <w:rPr>
          <w:rFonts w:asciiTheme="minorHAnsi" w:hAnsiTheme="minorHAnsi"/>
          <w:sz w:val="24"/>
          <w:szCs w:val="24"/>
          <w:lang w:val="en-US"/>
        </w:rPr>
        <w:t xml:space="preserve"> pension fund</w:t>
      </w:r>
      <w:r w:rsidR="00423FE9" w:rsidRPr="006C550A">
        <w:rPr>
          <w:rFonts w:asciiTheme="minorHAnsi" w:hAnsiTheme="minorHAnsi"/>
          <w:sz w:val="24"/>
          <w:szCs w:val="24"/>
          <w:lang w:val="en-US"/>
        </w:rPr>
        <w:t xml:space="preserve"> </w:t>
      </w:r>
      <w:r w:rsidR="00411A97">
        <w:rPr>
          <w:rFonts w:asciiTheme="minorHAnsi" w:hAnsiTheme="minorHAnsi"/>
          <w:sz w:val="24"/>
          <w:szCs w:val="24"/>
          <w:lang w:val="en-US"/>
        </w:rPr>
        <w:t>managers</w:t>
      </w:r>
      <w:r w:rsidR="00423FE9" w:rsidRPr="006C550A">
        <w:rPr>
          <w:rFonts w:asciiTheme="minorHAnsi" w:hAnsiTheme="minorHAnsi"/>
          <w:sz w:val="24"/>
          <w:szCs w:val="24"/>
          <w:lang w:val="en-US"/>
        </w:rPr>
        <w:t>, respectively.</w:t>
      </w:r>
      <w:r w:rsidR="003F262D">
        <w:rPr>
          <w:rFonts w:asciiTheme="minorHAnsi" w:hAnsiTheme="minorHAnsi"/>
          <w:sz w:val="24"/>
          <w:szCs w:val="24"/>
          <w:lang w:val="en-US"/>
        </w:rPr>
        <w:t xml:space="preserve">  </w:t>
      </w:r>
    </w:p>
    <w:p w14:paraId="2A69C4AC" w14:textId="165261E0" w:rsidR="005C6750" w:rsidRDefault="00EF2662" w:rsidP="00897E1A">
      <w:pPr>
        <w:spacing w:line="480" w:lineRule="auto"/>
        <w:rPr>
          <w:rFonts w:asciiTheme="minorHAnsi" w:hAnsiTheme="minorHAnsi" w:cstheme="minorHAnsi"/>
          <w:b/>
          <w:sz w:val="24"/>
          <w:szCs w:val="24"/>
          <w:lang w:val="en-US"/>
        </w:rPr>
      </w:pPr>
      <w:r>
        <w:rPr>
          <w:rFonts w:asciiTheme="minorHAnsi" w:hAnsiTheme="minorHAnsi" w:cstheme="minorHAnsi"/>
          <w:b/>
          <w:sz w:val="24"/>
          <w:szCs w:val="24"/>
          <w:lang w:val="en-US"/>
        </w:rPr>
        <w:t xml:space="preserve">The </w:t>
      </w:r>
      <w:r w:rsidR="00DB6711">
        <w:rPr>
          <w:rFonts w:asciiTheme="minorHAnsi" w:hAnsiTheme="minorHAnsi" w:cstheme="minorHAnsi"/>
          <w:b/>
          <w:sz w:val="24"/>
          <w:szCs w:val="24"/>
          <w:lang w:val="en-US"/>
        </w:rPr>
        <w:t xml:space="preserve">critical incident </w:t>
      </w:r>
      <w:r>
        <w:rPr>
          <w:rFonts w:asciiTheme="minorHAnsi" w:hAnsiTheme="minorHAnsi" w:cstheme="minorHAnsi"/>
          <w:b/>
          <w:sz w:val="24"/>
          <w:szCs w:val="24"/>
          <w:lang w:val="en-US"/>
        </w:rPr>
        <w:t>i</w:t>
      </w:r>
      <w:r w:rsidR="005C6750" w:rsidRPr="00897E1A">
        <w:rPr>
          <w:rFonts w:asciiTheme="minorHAnsi" w:hAnsiTheme="minorHAnsi" w:cstheme="minorHAnsi"/>
          <w:b/>
          <w:sz w:val="24"/>
          <w:szCs w:val="24"/>
          <w:lang w:val="en-US"/>
        </w:rPr>
        <w:t>nterview</w:t>
      </w:r>
      <w:r w:rsidR="006D342B">
        <w:rPr>
          <w:rFonts w:asciiTheme="minorHAnsi" w:hAnsiTheme="minorHAnsi" w:cstheme="minorHAnsi"/>
          <w:b/>
          <w:sz w:val="24"/>
          <w:szCs w:val="24"/>
          <w:lang w:val="en-US"/>
        </w:rPr>
        <w:t>s</w:t>
      </w:r>
    </w:p>
    <w:p w14:paraId="5422A149" w14:textId="151A1B60" w:rsidR="008D3D62" w:rsidRDefault="00411A97" w:rsidP="00182215">
      <w:pPr>
        <w:spacing w:line="480" w:lineRule="auto"/>
        <w:rPr>
          <w:rFonts w:asciiTheme="minorHAnsi" w:hAnsiTheme="minorHAnsi" w:cstheme="minorHAnsi"/>
          <w:sz w:val="24"/>
          <w:szCs w:val="24"/>
          <w:lang w:val="en-US"/>
        </w:rPr>
      </w:pPr>
      <w:proofErr w:type="gramStart"/>
      <w:r>
        <w:rPr>
          <w:rFonts w:asciiTheme="minorHAnsi" w:hAnsiTheme="minorHAnsi" w:cstheme="minorHAnsi"/>
          <w:b/>
          <w:bCs/>
          <w:sz w:val="24"/>
          <w:szCs w:val="24"/>
          <w:lang w:val="en-US"/>
        </w:rPr>
        <w:t>Participant</w:t>
      </w:r>
      <w:r w:rsidRPr="00EF2662">
        <w:rPr>
          <w:rFonts w:asciiTheme="minorHAnsi" w:hAnsiTheme="minorHAnsi" w:cstheme="minorHAnsi"/>
          <w:b/>
          <w:bCs/>
          <w:sz w:val="24"/>
          <w:szCs w:val="24"/>
          <w:lang w:val="en-US"/>
        </w:rPr>
        <w:t>s</w:t>
      </w:r>
      <w:r w:rsidR="006D342B" w:rsidRPr="00EF2662">
        <w:rPr>
          <w:rFonts w:asciiTheme="minorHAnsi" w:hAnsiTheme="minorHAnsi" w:cstheme="minorHAnsi"/>
          <w:b/>
          <w:bCs/>
          <w:sz w:val="24"/>
          <w:szCs w:val="24"/>
          <w:lang w:val="en-US"/>
        </w:rPr>
        <w:t>.</w:t>
      </w:r>
      <w:proofErr w:type="gramEnd"/>
      <w:r w:rsidR="006D342B">
        <w:rPr>
          <w:rFonts w:asciiTheme="minorHAnsi" w:hAnsiTheme="minorHAnsi" w:cstheme="minorHAnsi"/>
          <w:sz w:val="24"/>
          <w:szCs w:val="24"/>
          <w:lang w:val="en-US"/>
        </w:rPr>
        <w:t xml:space="preserve"> </w:t>
      </w:r>
      <w:r w:rsidR="00182215">
        <w:rPr>
          <w:rFonts w:asciiTheme="minorHAnsi" w:hAnsiTheme="minorHAnsi" w:cstheme="minorHAnsi"/>
          <w:sz w:val="24"/>
          <w:szCs w:val="24"/>
          <w:lang w:val="en-US"/>
        </w:rPr>
        <w:t>We</w:t>
      </w:r>
      <w:r w:rsidR="00EF2662">
        <w:rPr>
          <w:rFonts w:asciiTheme="minorHAnsi" w:hAnsiTheme="minorHAnsi" w:cstheme="minorHAnsi"/>
          <w:sz w:val="24"/>
          <w:szCs w:val="24"/>
          <w:lang w:val="en-US"/>
        </w:rPr>
        <w:t xml:space="preserve"> </w:t>
      </w:r>
      <w:r w:rsidR="00423FE9">
        <w:rPr>
          <w:rFonts w:asciiTheme="minorHAnsi" w:hAnsiTheme="minorHAnsi" w:cstheme="minorHAnsi"/>
          <w:sz w:val="24"/>
          <w:szCs w:val="24"/>
          <w:lang w:val="en-US"/>
        </w:rPr>
        <w:t xml:space="preserve">contacted </w:t>
      </w:r>
      <w:r w:rsidR="00182215">
        <w:rPr>
          <w:rFonts w:asciiTheme="minorHAnsi" w:hAnsiTheme="minorHAnsi" w:cstheme="minorHAnsi"/>
          <w:sz w:val="24"/>
          <w:szCs w:val="24"/>
          <w:lang w:val="en-US"/>
        </w:rPr>
        <w:t>22</w:t>
      </w:r>
      <w:r w:rsidR="003017B2">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fund managers </w:t>
      </w:r>
      <w:r w:rsidR="00182215">
        <w:rPr>
          <w:rFonts w:asciiTheme="minorHAnsi" w:hAnsiTheme="minorHAnsi" w:cstheme="minorHAnsi"/>
          <w:sz w:val="24"/>
          <w:szCs w:val="24"/>
          <w:lang w:val="en-US"/>
        </w:rPr>
        <w:t>by telephone.</w:t>
      </w:r>
      <w:r w:rsidR="004666F0">
        <w:rPr>
          <w:rFonts w:asciiTheme="minorHAnsi" w:hAnsiTheme="minorHAnsi" w:cstheme="minorHAnsi"/>
          <w:sz w:val="24"/>
          <w:szCs w:val="24"/>
          <w:lang w:val="en-US"/>
        </w:rPr>
        <w:t xml:space="preserve"> None of them had participated in the web survey.</w:t>
      </w:r>
      <w:r w:rsidR="00182215">
        <w:rPr>
          <w:rFonts w:asciiTheme="minorHAnsi" w:hAnsiTheme="minorHAnsi" w:cstheme="minorHAnsi"/>
          <w:sz w:val="24"/>
          <w:szCs w:val="24"/>
          <w:lang w:val="en-US"/>
        </w:rPr>
        <w:t xml:space="preserve"> All </w:t>
      </w:r>
      <w:r>
        <w:rPr>
          <w:rFonts w:asciiTheme="minorHAnsi" w:hAnsiTheme="minorHAnsi" w:cstheme="minorHAnsi"/>
          <w:sz w:val="24"/>
          <w:szCs w:val="24"/>
          <w:lang w:val="en-US"/>
        </w:rPr>
        <w:t xml:space="preserve">participants </w:t>
      </w:r>
      <w:r w:rsidR="00EF2662">
        <w:rPr>
          <w:rFonts w:asciiTheme="minorHAnsi" w:hAnsiTheme="minorHAnsi" w:cstheme="minorHAnsi"/>
          <w:sz w:val="24"/>
          <w:szCs w:val="24"/>
          <w:lang w:val="en-US"/>
        </w:rPr>
        <w:t xml:space="preserve">worked with </w:t>
      </w:r>
      <w:r w:rsidR="00037A80" w:rsidRPr="00897E1A">
        <w:rPr>
          <w:rFonts w:asciiTheme="minorHAnsi" w:hAnsiTheme="minorHAnsi" w:cstheme="minorHAnsi"/>
          <w:sz w:val="24"/>
          <w:szCs w:val="24"/>
          <w:lang w:val="en-US"/>
        </w:rPr>
        <w:t xml:space="preserve">public </w:t>
      </w:r>
      <w:r w:rsidR="00084834" w:rsidRPr="00897E1A">
        <w:rPr>
          <w:rFonts w:asciiTheme="minorHAnsi" w:hAnsiTheme="minorHAnsi" w:cstheme="minorHAnsi"/>
          <w:sz w:val="24"/>
          <w:szCs w:val="24"/>
          <w:lang w:val="en-US"/>
        </w:rPr>
        <w:t xml:space="preserve">pension </w:t>
      </w:r>
      <w:r w:rsidR="00A15373" w:rsidRPr="00897E1A">
        <w:rPr>
          <w:rFonts w:asciiTheme="minorHAnsi" w:hAnsiTheme="minorHAnsi" w:cstheme="minorHAnsi"/>
          <w:sz w:val="24"/>
          <w:szCs w:val="24"/>
          <w:lang w:val="en-US"/>
        </w:rPr>
        <w:t xml:space="preserve">funds </w:t>
      </w:r>
      <w:r w:rsidR="000E5B82">
        <w:rPr>
          <w:rFonts w:asciiTheme="minorHAnsi" w:hAnsiTheme="minorHAnsi" w:cstheme="minorHAnsi"/>
          <w:sz w:val="24"/>
          <w:szCs w:val="24"/>
          <w:lang w:val="en-US"/>
        </w:rPr>
        <w:t xml:space="preserve">or </w:t>
      </w:r>
      <w:r w:rsidR="00A15373" w:rsidRPr="00897E1A">
        <w:rPr>
          <w:rFonts w:asciiTheme="minorHAnsi" w:hAnsiTheme="minorHAnsi" w:cstheme="minorHAnsi"/>
          <w:sz w:val="24"/>
          <w:szCs w:val="24"/>
          <w:lang w:val="en-US"/>
        </w:rPr>
        <w:t>commercial</w:t>
      </w:r>
      <w:r w:rsidR="00037A80" w:rsidRPr="00897E1A">
        <w:rPr>
          <w:rFonts w:asciiTheme="minorHAnsi" w:hAnsiTheme="minorHAnsi" w:cstheme="minorHAnsi"/>
          <w:sz w:val="24"/>
          <w:szCs w:val="24"/>
          <w:lang w:val="en-US"/>
        </w:rPr>
        <w:t xml:space="preserve"> </w:t>
      </w:r>
      <w:r w:rsidR="00E37EF5">
        <w:rPr>
          <w:rFonts w:asciiTheme="minorHAnsi" w:hAnsiTheme="minorHAnsi" w:cstheme="minorHAnsi"/>
          <w:sz w:val="24"/>
          <w:szCs w:val="24"/>
          <w:lang w:val="en-US"/>
        </w:rPr>
        <w:t>pension</w:t>
      </w:r>
      <w:r w:rsidR="00037A80" w:rsidRPr="00897E1A">
        <w:rPr>
          <w:rFonts w:asciiTheme="minorHAnsi" w:hAnsiTheme="minorHAnsi" w:cstheme="minorHAnsi"/>
          <w:sz w:val="24"/>
          <w:szCs w:val="24"/>
          <w:lang w:val="en-US"/>
        </w:rPr>
        <w:t xml:space="preserve"> funds</w:t>
      </w:r>
      <w:r w:rsidR="00EF2662">
        <w:rPr>
          <w:rFonts w:asciiTheme="minorHAnsi" w:hAnsiTheme="minorHAnsi" w:cstheme="minorHAnsi"/>
          <w:sz w:val="24"/>
          <w:szCs w:val="24"/>
          <w:lang w:val="en-US"/>
        </w:rPr>
        <w:t>.</w:t>
      </w:r>
      <w:r w:rsidR="00037A80" w:rsidRPr="00897E1A">
        <w:rPr>
          <w:rFonts w:asciiTheme="minorHAnsi" w:hAnsiTheme="minorHAnsi" w:cstheme="minorHAnsi"/>
          <w:sz w:val="24"/>
          <w:szCs w:val="24"/>
          <w:lang w:val="en-US"/>
        </w:rPr>
        <w:t xml:space="preserve"> </w:t>
      </w:r>
      <w:r w:rsidR="007E3114">
        <w:rPr>
          <w:rFonts w:asciiTheme="minorHAnsi" w:hAnsiTheme="minorHAnsi" w:cstheme="minorHAnsi"/>
          <w:sz w:val="24"/>
          <w:szCs w:val="24"/>
          <w:lang w:val="en-US"/>
        </w:rPr>
        <w:t>Participation</w:t>
      </w:r>
      <w:r w:rsidR="000E5B82">
        <w:rPr>
          <w:rFonts w:asciiTheme="minorHAnsi" w:hAnsiTheme="minorHAnsi" w:cstheme="minorHAnsi"/>
          <w:sz w:val="24"/>
          <w:szCs w:val="24"/>
          <w:lang w:val="en-US"/>
        </w:rPr>
        <w:t xml:space="preserve"> was voluntary</w:t>
      </w:r>
      <w:r w:rsidR="00037A80" w:rsidRPr="00897E1A">
        <w:rPr>
          <w:rFonts w:asciiTheme="minorHAnsi" w:hAnsiTheme="minorHAnsi" w:cstheme="minorHAnsi"/>
          <w:sz w:val="24"/>
          <w:szCs w:val="24"/>
          <w:lang w:val="en-US"/>
        </w:rPr>
        <w:t>.</w:t>
      </w:r>
      <w:r w:rsidR="003E7BA2">
        <w:rPr>
          <w:rFonts w:asciiTheme="minorHAnsi" w:hAnsiTheme="minorHAnsi" w:cstheme="minorHAnsi"/>
          <w:sz w:val="24"/>
          <w:szCs w:val="24"/>
          <w:lang w:val="en-US"/>
        </w:rPr>
        <w:t xml:space="preserve"> </w:t>
      </w:r>
      <w:r w:rsidR="000E5B82">
        <w:rPr>
          <w:rFonts w:asciiTheme="minorHAnsi" w:hAnsiTheme="minorHAnsi" w:cstheme="minorHAnsi"/>
          <w:sz w:val="24"/>
          <w:szCs w:val="24"/>
          <w:lang w:val="en-US"/>
        </w:rPr>
        <w:t xml:space="preserve">Of the 22 </w:t>
      </w:r>
      <w:r>
        <w:rPr>
          <w:rFonts w:asciiTheme="minorHAnsi" w:hAnsiTheme="minorHAnsi" w:cstheme="minorHAnsi"/>
          <w:sz w:val="24"/>
          <w:szCs w:val="24"/>
          <w:lang w:val="en-US"/>
        </w:rPr>
        <w:t>participants</w:t>
      </w:r>
      <w:r w:rsidR="000E5B82">
        <w:rPr>
          <w:rFonts w:asciiTheme="minorHAnsi" w:hAnsiTheme="minorHAnsi" w:cstheme="minorHAnsi"/>
          <w:sz w:val="24"/>
          <w:szCs w:val="24"/>
          <w:lang w:val="en-US"/>
        </w:rPr>
        <w:t xml:space="preserve">, </w:t>
      </w:r>
      <w:r w:rsidR="007E54FE">
        <w:rPr>
          <w:rFonts w:asciiTheme="minorHAnsi" w:hAnsiTheme="minorHAnsi" w:cstheme="minorHAnsi"/>
          <w:sz w:val="24"/>
          <w:szCs w:val="24"/>
          <w:lang w:val="en-US"/>
        </w:rPr>
        <w:t>16</w:t>
      </w:r>
      <w:r w:rsidR="000E5B82">
        <w:rPr>
          <w:rFonts w:asciiTheme="minorHAnsi" w:hAnsiTheme="minorHAnsi" w:cstheme="minorHAnsi"/>
          <w:sz w:val="24"/>
          <w:szCs w:val="24"/>
          <w:lang w:val="en-US"/>
        </w:rPr>
        <w:t xml:space="preserve"> </w:t>
      </w:r>
      <w:r w:rsidR="007E3114">
        <w:rPr>
          <w:rFonts w:asciiTheme="minorHAnsi" w:hAnsiTheme="minorHAnsi" w:cstheme="minorHAnsi"/>
          <w:sz w:val="24"/>
          <w:szCs w:val="24"/>
          <w:lang w:val="en-US"/>
        </w:rPr>
        <w:t xml:space="preserve">were </w:t>
      </w:r>
      <w:r>
        <w:rPr>
          <w:rFonts w:asciiTheme="minorHAnsi" w:hAnsiTheme="minorHAnsi" w:cstheme="minorHAnsi"/>
          <w:sz w:val="24"/>
          <w:szCs w:val="24"/>
          <w:lang w:val="en-US"/>
        </w:rPr>
        <w:t xml:space="preserve">from </w:t>
      </w:r>
      <w:r w:rsidR="007E3114">
        <w:rPr>
          <w:rFonts w:asciiTheme="minorHAnsi" w:hAnsiTheme="minorHAnsi" w:cstheme="minorHAnsi"/>
          <w:sz w:val="24"/>
          <w:szCs w:val="24"/>
          <w:lang w:val="en-US"/>
        </w:rPr>
        <w:t>public</w:t>
      </w:r>
      <w:r w:rsidR="00280779">
        <w:rPr>
          <w:rFonts w:asciiTheme="minorHAnsi" w:hAnsiTheme="minorHAnsi" w:cstheme="minorHAnsi"/>
          <w:sz w:val="24"/>
          <w:szCs w:val="24"/>
          <w:lang w:val="en-US"/>
        </w:rPr>
        <w:t xml:space="preserve"> pension </w:t>
      </w:r>
      <w:proofErr w:type="gramStart"/>
      <w:r w:rsidR="00280779">
        <w:rPr>
          <w:rFonts w:asciiTheme="minorHAnsi" w:hAnsiTheme="minorHAnsi" w:cstheme="minorHAnsi"/>
          <w:sz w:val="24"/>
          <w:szCs w:val="24"/>
          <w:lang w:val="en-US"/>
        </w:rPr>
        <w:t>fund</w:t>
      </w:r>
      <w:r>
        <w:rPr>
          <w:rFonts w:asciiTheme="minorHAnsi" w:hAnsiTheme="minorHAnsi" w:cstheme="minorHAnsi"/>
          <w:sz w:val="24"/>
          <w:szCs w:val="24"/>
          <w:lang w:val="en-US"/>
        </w:rPr>
        <w:t>s</w:t>
      </w:r>
      <w:r w:rsidR="000E5B82">
        <w:rPr>
          <w:rFonts w:asciiTheme="minorHAnsi" w:hAnsiTheme="minorHAnsi" w:cstheme="minorHAnsi"/>
          <w:sz w:val="24"/>
          <w:szCs w:val="24"/>
          <w:lang w:val="en-US"/>
        </w:rPr>
        <w:t xml:space="preserve"> </w:t>
      </w:r>
      <w:r w:rsidR="007E54FE">
        <w:rPr>
          <w:rFonts w:asciiTheme="minorHAnsi" w:hAnsiTheme="minorHAnsi" w:cstheme="minorHAnsi"/>
          <w:sz w:val="24"/>
          <w:szCs w:val="24"/>
          <w:lang w:val="en-US"/>
        </w:rPr>
        <w:t xml:space="preserve"> and</w:t>
      </w:r>
      <w:proofErr w:type="gramEnd"/>
      <w:r w:rsidR="007E54FE">
        <w:rPr>
          <w:rFonts w:asciiTheme="minorHAnsi" w:hAnsiTheme="minorHAnsi" w:cstheme="minorHAnsi"/>
          <w:sz w:val="24"/>
          <w:szCs w:val="24"/>
          <w:lang w:val="en-US"/>
        </w:rPr>
        <w:t xml:space="preserve"> 6</w:t>
      </w:r>
      <w:r w:rsidR="000E5B82">
        <w:rPr>
          <w:rFonts w:asciiTheme="minorHAnsi" w:hAnsiTheme="minorHAnsi" w:cstheme="minorHAnsi"/>
          <w:sz w:val="24"/>
          <w:szCs w:val="24"/>
          <w:lang w:val="en-US"/>
        </w:rPr>
        <w:t xml:space="preserve"> were</w:t>
      </w:r>
      <w:r w:rsidR="00EC1164">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from </w:t>
      </w:r>
      <w:r w:rsidR="00EC1164">
        <w:rPr>
          <w:rFonts w:asciiTheme="minorHAnsi" w:hAnsiTheme="minorHAnsi" w:cstheme="minorHAnsi"/>
          <w:sz w:val="24"/>
          <w:szCs w:val="24"/>
          <w:lang w:val="en-US"/>
        </w:rPr>
        <w:t xml:space="preserve">commercial </w:t>
      </w:r>
      <w:r>
        <w:rPr>
          <w:rFonts w:asciiTheme="minorHAnsi" w:hAnsiTheme="minorHAnsi" w:cstheme="minorHAnsi"/>
          <w:sz w:val="24"/>
          <w:szCs w:val="24"/>
          <w:lang w:val="en-US"/>
        </w:rPr>
        <w:t>funds</w:t>
      </w:r>
      <w:r w:rsidR="00EC1164">
        <w:rPr>
          <w:rFonts w:asciiTheme="minorHAnsi" w:hAnsiTheme="minorHAnsi" w:cstheme="minorHAnsi"/>
          <w:sz w:val="24"/>
          <w:szCs w:val="24"/>
          <w:lang w:val="en-US"/>
        </w:rPr>
        <w:t>.</w:t>
      </w:r>
      <w:r w:rsidR="007E3114">
        <w:rPr>
          <w:rFonts w:asciiTheme="minorHAnsi" w:hAnsiTheme="minorHAnsi" w:cstheme="minorHAnsi"/>
          <w:sz w:val="24"/>
          <w:szCs w:val="24"/>
          <w:lang w:val="en-US"/>
        </w:rPr>
        <w:t xml:space="preserve"> </w:t>
      </w:r>
      <w:r w:rsidR="000E5B82">
        <w:rPr>
          <w:rFonts w:asciiTheme="minorHAnsi" w:hAnsiTheme="minorHAnsi" w:cstheme="minorHAnsi"/>
          <w:sz w:val="24"/>
          <w:szCs w:val="24"/>
          <w:lang w:val="en-US"/>
        </w:rPr>
        <w:t xml:space="preserve">Nineteen </w:t>
      </w:r>
      <w:r>
        <w:rPr>
          <w:rFonts w:asciiTheme="minorHAnsi" w:hAnsiTheme="minorHAnsi" w:cstheme="minorHAnsi"/>
          <w:sz w:val="24"/>
          <w:szCs w:val="24"/>
          <w:lang w:val="en-US"/>
        </w:rPr>
        <w:t xml:space="preserve">participants </w:t>
      </w:r>
      <w:r w:rsidR="000E5B82">
        <w:rPr>
          <w:rFonts w:asciiTheme="minorHAnsi" w:hAnsiTheme="minorHAnsi" w:cstheme="minorHAnsi"/>
          <w:sz w:val="24"/>
          <w:szCs w:val="24"/>
          <w:lang w:val="en-US"/>
        </w:rPr>
        <w:t xml:space="preserve">were </w:t>
      </w:r>
      <w:r w:rsidR="007E54FE">
        <w:rPr>
          <w:rFonts w:asciiTheme="minorHAnsi" w:hAnsiTheme="minorHAnsi" w:cstheme="minorHAnsi"/>
          <w:sz w:val="24"/>
          <w:szCs w:val="24"/>
          <w:lang w:val="en-US"/>
        </w:rPr>
        <w:t>men</w:t>
      </w:r>
      <w:r w:rsidR="000E5B82">
        <w:rPr>
          <w:rFonts w:asciiTheme="minorHAnsi" w:hAnsiTheme="minorHAnsi" w:cstheme="minorHAnsi"/>
          <w:sz w:val="24"/>
          <w:szCs w:val="24"/>
          <w:lang w:val="en-US"/>
        </w:rPr>
        <w:t xml:space="preserve"> and three were </w:t>
      </w:r>
      <w:r w:rsidR="007E54FE">
        <w:rPr>
          <w:rFonts w:asciiTheme="minorHAnsi" w:hAnsiTheme="minorHAnsi" w:cstheme="minorHAnsi"/>
          <w:sz w:val="24"/>
          <w:szCs w:val="24"/>
          <w:lang w:val="en-US"/>
        </w:rPr>
        <w:t>women</w:t>
      </w:r>
      <w:r w:rsidR="000E5B82">
        <w:rPr>
          <w:rFonts w:asciiTheme="minorHAnsi" w:hAnsiTheme="minorHAnsi" w:cstheme="minorHAnsi"/>
          <w:sz w:val="24"/>
          <w:szCs w:val="24"/>
          <w:lang w:val="en-US"/>
        </w:rPr>
        <w:t xml:space="preserve">. Their </w:t>
      </w:r>
      <w:r w:rsidR="007E54FE">
        <w:rPr>
          <w:rFonts w:asciiTheme="minorHAnsi" w:hAnsiTheme="minorHAnsi" w:cstheme="minorHAnsi"/>
          <w:sz w:val="24"/>
          <w:szCs w:val="24"/>
          <w:lang w:val="en-US"/>
        </w:rPr>
        <w:t>mean age was 44 years (SD=7.83</w:t>
      </w:r>
      <w:r w:rsidR="000E5B82">
        <w:rPr>
          <w:rFonts w:asciiTheme="minorHAnsi" w:hAnsiTheme="minorHAnsi" w:cstheme="minorHAnsi"/>
          <w:sz w:val="24"/>
          <w:szCs w:val="24"/>
          <w:lang w:val="en-US"/>
        </w:rPr>
        <w:t xml:space="preserve">) and </w:t>
      </w:r>
      <w:r w:rsidR="008D3D62">
        <w:rPr>
          <w:rFonts w:asciiTheme="minorHAnsi" w:hAnsiTheme="minorHAnsi" w:cstheme="minorHAnsi"/>
          <w:sz w:val="24"/>
          <w:szCs w:val="24"/>
          <w:lang w:val="en-US"/>
        </w:rPr>
        <w:t>their mean</w:t>
      </w:r>
      <w:r w:rsidR="000E5B82">
        <w:rPr>
          <w:rFonts w:asciiTheme="minorHAnsi" w:hAnsiTheme="minorHAnsi" w:cstheme="minorHAnsi"/>
          <w:sz w:val="24"/>
          <w:szCs w:val="24"/>
          <w:lang w:val="en-US"/>
        </w:rPr>
        <w:t xml:space="preserve"> number of years working in</w:t>
      </w:r>
      <w:r w:rsidR="008D3D62">
        <w:rPr>
          <w:rFonts w:asciiTheme="minorHAnsi" w:hAnsiTheme="minorHAnsi" w:cstheme="minorHAnsi"/>
          <w:sz w:val="24"/>
          <w:szCs w:val="24"/>
          <w:lang w:val="en-US"/>
        </w:rPr>
        <w:t xml:space="preserve"> pension fund management was 13.5 years (SD=6.73)</w:t>
      </w:r>
      <w:r w:rsidR="000E5B82">
        <w:rPr>
          <w:rFonts w:asciiTheme="minorHAnsi" w:hAnsiTheme="minorHAnsi" w:cstheme="minorHAnsi"/>
          <w:sz w:val="24"/>
          <w:szCs w:val="24"/>
          <w:lang w:val="en-US"/>
        </w:rPr>
        <w:t>.</w:t>
      </w:r>
      <w:r w:rsidR="008D3D62">
        <w:rPr>
          <w:rFonts w:asciiTheme="minorHAnsi" w:hAnsiTheme="minorHAnsi" w:cstheme="minorHAnsi"/>
          <w:sz w:val="24"/>
          <w:szCs w:val="24"/>
          <w:lang w:val="en-US"/>
        </w:rPr>
        <w:t xml:space="preserve"> </w:t>
      </w:r>
      <w:r w:rsidR="000E5B82">
        <w:rPr>
          <w:rFonts w:asciiTheme="minorHAnsi" w:hAnsiTheme="minorHAnsi" w:cstheme="minorHAnsi"/>
          <w:sz w:val="24"/>
          <w:szCs w:val="24"/>
          <w:lang w:val="en-US"/>
        </w:rPr>
        <w:t xml:space="preserve">Twenty-one </w:t>
      </w:r>
      <w:r>
        <w:rPr>
          <w:rFonts w:asciiTheme="minorHAnsi" w:hAnsiTheme="minorHAnsi" w:cstheme="minorHAnsi"/>
          <w:sz w:val="24"/>
          <w:szCs w:val="24"/>
          <w:lang w:val="en-US"/>
        </w:rPr>
        <w:t xml:space="preserve">participants </w:t>
      </w:r>
      <w:r w:rsidR="000E5B82">
        <w:rPr>
          <w:rFonts w:asciiTheme="minorHAnsi" w:hAnsiTheme="minorHAnsi" w:cstheme="minorHAnsi"/>
          <w:sz w:val="24"/>
          <w:szCs w:val="24"/>
          <w:lang w:val="en-US"/>
        </w:rPr>
        <w:t xml:space="preserve">had university degrees and one </w:t>
      </w:r>
      <w:r>
        <w:rPr>
          <w:rFonts w:asciiTheme="minorHAnsi" w:hAnsiTheme="minorHAnsi" w:cstheme="minorHAnsi"/>
          <w:sz w:val="24"/>
          <w:szCs w:val="24"/>
          <w:lang w:val="en-US"/>
        </w:rPr>
        <w:t>participant</w:t>
      </w:r>
      <w:r w:rsidR="000E5B82">
        <w:rPr>
          <w:rFonts w:asciiTheme="minorHAnsi" w:hAnsiTheme="minorHAnsi" w:cstheme="minorHAnsi"/>
          <w:sz w:val="24"/>
          <w:szCs w:val="24"/>
          <w:lang w:val="en-US"/>
        </w:rPr>
        <w:t xml:space="preserve"> had a college degree. </w:t>
      </w:r>
    </w:p>
    <w:p w14:paraId="5CF6D25F" w14:textId="37BCA8FB" w:rsidR="003E7BA2" w:rsidRPr="006C550A" w:rsidRDefault="00DB6711" w:rsidP="00CE27BD">
      <w:pPr>
        <w:spacing w:line="480" w:lineRule="auto"/>
        <w:rPr>
          <w:rFonts w:asciiTheme="minorHAnsi" w:hAnsiTheme="minorHAnsi" w:cstheme="minorHAnsi"/>
          <w:b/>
          <w:sz w:val="24"/>
          <w:szCs w:val="24"/>
          <w:lang w:val="en-US"/>
        </w:rPr>
      </w:pPr>
      <w:proofErr w:type="gramStart"/>
      <w:r>
        <w:rPr>
          <w:rFonts w:asciiTheme="minorHAnsi" w:hAnsiTheme="minorHAnsi" w:cstheme="minorHAnsi"/>
          <w:b/>
          <w:bCs/>
          <w:sz w:val="24"/>
          <w:szCs w:val="24"/>
          <w:lang w:val="en-US"/>
        </w:rPr>
        <w:lastRenderedPageBreak/>
        <w:t>I</w:t>
      </w:r>
      <w:r w:rsidR="003E7BA2" w:rsidRPr="006C550A">
        <w:rPr>
          <w:rFonts w:asciiTheme="minorHAnsi" w:hAnsiTheme="minorHAnsi" w:cstheme="minorHAnsi"/>
          <w:b/>
          <w:bCs/>
          <w:sz w:val="24"/>
          <w:szCs w:val="24"/>
          <w:lang w:val="en-US"/>
        </w:rPr>
        <w:t>nterviews</w:t>
      </w:r>
      <w:r w:rsidR="006D342B" w:rsidRPr="006C550A">
        <w:rPr>
          <w:rFonts w:asciiTheme="minorHAnsi" w:hAnsiTheme="minorHAnsi" w:cstheme="minorHAnsi"/>
          <w:b/>
          <w:bCs/>
          <w:sz w:val="24"/>
          <w:szCs w:val="24"/>
          <w:lang w:val="en-US"/>
        </w:rPr>
        <w:t>.</w:t>
      </w:r>
      <w:proofErr w:type="gramEnd"/>
      <w:r w:rsidR="006D342B">
        <w:rPr>
          <w:rFonts w:asciiTheme="minorHAnsi" w:hAnsiTheme="minorHAnsi" w:cstheme="minorHAnsi"/>
          <w:sz w:val="24"/>
          <w:szCs w:val="24"/>
          <w:lang w:val="en-US"/>
        </w:rPr>
        <w:t xml:space="preserve"> </w:t>
      </w:r>
      <w:r w:rsidR="00CE27BD">
        <w:rPr>
          <w:rFonts w:asciiTheme="minorHAnsi" w:hAnsiTheme="minorHAnsi" w:cstheme="minorHAnsi"/>
          <w:sz w:val="24"/>
          <w:szCs w:val="24"/>
          <w:lang w:val="en-US"/>
        </w:rPr>
        <w:t>Two authors conducted the i</w:t>
      </w:r>
      <w:r w:rsidR="00084834" w:rsidRPr="00897E1A">
        <w:rPr>
          <w:rFonts w:asciiTheme="minorHAnsi" w:hAnsiTheme="minorHAnsi" w:cstheme="minorHAnsi"/>
          <w:sz w:val="24"/>
          <w:szCs w:val="24"/>
          <w:lang w:val="en-US"/>
        </w:rPr>
        <w:t>nterviews</w:t>
      </w:r>
      <w:r w:rsidR="00CE27BD">
        <w:rPr>
          <w:rFonts w:asciiTheme="minorHAnsi" w:hAnsiTheme="minorHAnsi" w:cstheme="minorHAnsi"/>
          <w:sz w:val="24"/>
          <w:szCs w:val="24"/>
          <w:lang w:val="en-US"/>
        </w:rPr>
        <w:t xml:space="preserve"> at the </w:t>
      </w:r>
      <w:r w:rsidR="00411A97">
        <w:rPr>
          <w:rFonts w:asciiTheme="minorHAnsi" w:hAnsiTheme="minorHAnsi" w:cstheme="minorHAnsi"/>
          <w:sz w:val="24"/>
          <w:szCs w:val="24"/>
          <w:lang w:val="en-US"/>
        </w:rPr>
        <w:t>participants</w:t>
      </w:r>
      <w:r w:rsidR="00423FE9">
        <w:rPr>
          <w:rFonts w:asciiTheme="minorHAnsi" w:hAnsiTheme="minorHAnsi" w:cstheme="minorHAnsi"/>
          <w:sz w:val="24"/>
          <w:szCs w:val="24"/>
          <w:lang w:val="en-US"/>
        </w:rPr>
        <w:t>’</w:t>
      </w:r>
      <w:r w:rsidR="00CE27BD">
        <w:rPr>
          <w:rFonts w:asciiTheme="minorHAnsi" w:hAnsiTheme="minorHAnsi" w:cstheme="minorHAnsi"/>
          <w:sz w:val="24"/>
          <w:szCs w:val="24"/>
          <w:lang w:val="en-US"/>
        </w:rPr>
        <w:t xml:space="preserve"> workplaces. We used the Critical Incident Technique (Flan</w:t>
      </w:r>
      <w:r w:rsidR="00423FE9">
        <w:rPr>
          <w:rFonts w:asciiTheme="minorHAnsi" w:hAnsiTheme="minorHAnsi" w:cstheme="minorHAnsi"/>
          <w:sz w:val="24"/>
          <w:szCs w:val="24"/>
          <w:lang w:val="en-US"/>
        </w:rPr>
        <w:t>agan, 1954)</w:t>
      </w:r>
      <w:r w:rsidR="00057855">
        <w:rPr>
          <w:rFonts w:asciiTheme="minorHAnsi" w:hAnsiTheme="minorHAnsi" w:cstheme="minorHAnsi"/>
          <w:sz w:val="24"/>
          <w:szCs w:val="24"/>
          <w:lang w:val="en-US"/>
        </w:rPr>
        <w:t xml:space="preserve"> [7]</w:t>
      </w:r>
      <w:r w:rsidR="004666F0">
        <w:rPr>
          <w:rFonts w:asciiTheme="minorHAnsi" w:hAnsiTheme="minorHAnsi" w:cstheme="minorHAnsi"/>
          <w:sz w:val="24"/>
          <w:szCs w:val="24"/>
          <w:lang w:val="en-US"/>
        </w:rPr>
        <w:t xml:space="preserve">. </w:t>
      </w:r>
      <w:r w:rsidR="00CE27BD">
        <w:rPr>
          <w:rFonts w:asciiTheme="minorHAnsi" w:hAnsiTheme="minorHAnsi" w:cstheme="minorHAnsi"/>
          <w:sz w:val="24"/>
          <w:szCs w:val="24"/>
          <w:lang w:val="en-US"/>
        </w:rPr>
        <w:t xml:space="preserve">In </w:t>
      </w:r>
      <w:r w:rsidR="00423FE9">
        <w:rPr>
          <w:rFonts w:asciiTheme="minorHAnsi" w:hAnsiTheme="minorHAnsi" w:cstheme="minorHAnsi"/>
          <w:sz w:val="24"/>
          <w:szCs w:val="24"/>
          <w:lang w:val="en-US"/>
        </w:rPr>
        <w:t>this interview technique</w:t>
      </w:r>
      <w:r w:rsidR="00CE27BD">
        <w:rPr>
          <w:rFonts w:asciiTheme="minorHAnsi" w:hAnsiTheme="minorHAnsi" w:cstheme="minorHAnsi"/>
          <w:sz w:val="24"/>
          <w:szCs w:val="24"/>
          <w:lang w:val="en-US"/>
        </w:rPr>
        <w:t xml:space="preserve">, </w:t>
      </w:r>
      <w:r w:rsidR="00411A97">
        <w:rPr>
          <w:rFonts w:asciiTheme="minorHAnsi" w:hAnsiTheme="minorHAnsi" w:cstheme="minorHAnsi"/>
          <w:sz w:val="24"/>
          <w:szCs w:val="24"/>
          <w:lang w:val="en-US"/>
        </w:rPr>
        <w:t>participants</w:t>
      </w:r>
      <w:r w:rsidR="00CE27BD">
        <w:rPr>
          <w:rFonts w:asciiTheme="minorHAnsi" w:hAnsiTheme="minorHAnsi" w:cstheme="minorHAnsi"/>
          <w:sz w:val="24"/>
          <w:szCs w:val="24"/>
          <w:lang w:val="en-US"/>
        </w:rPr>
        <w:t xml:space="preserve"> are asked to recall their</w:t>
      </w:r>
      <w:r w:rsidR="00BC5676" w:rsidRPr="00897E1A">
        <w:rPr>
          <w:rFonts w:asciiTheme="minorHAnsi" w:hAnsiTheme="minorHAnsi" w:cstheme="minorHAnsi"/>
          <w:sz w:val="24"/>
          <w:szCs w:val="24"/>
          <w:lang w:val="en-US"/>
        </w:rPr>
        <w:t xml:space="preserve"> </w:t>
      </w:r>
      <w:r w:rsidR="00CE27BD">
        <w:rPr>
          <w:rFonts w:asciiTheme="minorHAnsi" w:hAnsiTheme="minorHAnsi" w:cstheme="minorHAnsi"/>
          <w:sz w:val="24"/>
          <w:szCs w:val="24"/>
          <w:lang w:val="en-US"/>
        </w:rPr>
        <w:t xml:space="preserve">most recent </w:t>
      </w:r>
      <w:r w:rsidR="005A2925">
        <w:rPr>
          <w:rFonts w:asciiTheme="minorHAnsi" w:hAnsiTheme="minorHAnsi" w:cstheme="minorHAnsi"/>
          <w:sz w:val="24"/>
          <w:szCs w:val="24"/>
          <w:lang w:val="en-US"/>
        </w:rPr>
        <w:t xml:space="preserve">critical </w:t>
      </w:r>
      <w:r w:rsidR="005948F7">
        <w:rPr>
          <w:rFonts w:asciiTheme="minorHAnsi" w:hAnsiTheme="minorHAnsi" w:cstheme="minorHAnsi"/>
          <w:sz w:val="24"/>
          <w:szCs w:val="24"/>
          <w:lang w:val="en-US"/>
        </w:rPr>
        <w:t>decision</w:t>
      </w:r>
      <w:r w:rsidR="00423FE9">
        <w:rPr>
          <w:rFonts w:asciiTheme="minorHAnsi" w:hAnsiTheme="minorHAnsi" w:cstheme="minorHAnsi"/>
          <w:sz w:val="24"/>
          <w:szCs w:val="24"/>
          <w:lang w:val="en-US"/>
        </w:rPr>
        <w:t xml:space="preserve"> situation </w:t>
      </w:r>
      <w:r w:rsidR="00CE27BD">
        <w:rPr>
          <w:rFonts w:asciiTheme="minorHAnsi" w:hAnsiTheme="minorHAnsi" w:cstheme="minorHAnsi"/>
          <w:sz w:val="24"/>
          <w:szCs w:val="24"/>
          <w:lang w:val="en-US"/>
        </w:rPr>
        <w:t xml:space="preserve">and then to </w:t>
      </w:r>
      <w:r w:rsidR="005A2925">
        <w:rPr>
          <w:rFonts w:asciiTheme="minorHAnsi" w:hAnsiTheme="minorHAnsi" w:cstheme="minorHAnsi"/>
          <w:sz w:val="24"/>
          <w:szCs w:val="24"/>
          <w:lang w:val="en-US"/>
        </w:rPr>
        <w:t xml:space="preserve">describe </w:t>
      </w:r>
      <w:r w:rsidR="00423FE9">
        <w:rPr>
          <w:rFonts w:asciiTheme="minorHAnsi" w:hAnsiTheme="minorHAnsi" w:cstheme="minorHAnsi"/>
          <w:sz w:val="24"/>
          <w:szCs w:val="24"/>
          <w:lang w:val="en-US"/>
        </w:rPr>
        <w:t>the</w:t>
      </w:r>
      <w:r w:rsidR="00CE27BD">
        <w:rPr>
          <w:rFonts w:asciiTheme="minorHAnsi" w:hAnsiTheme="minorHAnsi" w:cstheme="minorHAnsi"/>
          <w:sz w:val="24"/>
          <w:szCs w:val="24"/>
          <w:lang w:val="en-US"/>
        </w:rPr>
        <w:t xml:space="preserve"> decision they </w:t>
      </w:r>
      <w:r w:rsidR="004666F0">
        <w:rPr>
          <w:rFonts w:asciiTheme="minorHAnsi" w:hAnsiTheme="minorHAnsi" w:cstheme="minorHAnsi"/>
          <w:sz w:val="24"/>
          <w:szCs w:val="24"/>
          <w:lang w:val="en-US"/>
        </w:rPr>
        <w:t xml:space="preserve">made </w:t>
      </w:r>
      <w:r w:rsidR="00CE27BD">
        <w:rPr>
          <w:rFonts w:asciiTheme="minorHAnsi" w:hAnsiTheme="minorHAnsi" w:cstheme="minorHAnsi"/>
          <w:sz w:val="24"/>
          <w:szCs w:val="24"/>
          <w:lang w:val="en-US"/>
        </w:rPr>
        <w:t xml:space="preserve">and why. We </w:t>
      </w:r>
      <w:r w:rsidR="00423FE9">
        <w:rPr>
          <w:rFonts w:asciiTheme="minorHAnsi" w:hAnsiTheme="minorHAnsi" w:cstheme="minorHAnsi"/>
          <w:sz w:val="24"/>
          <w:szCs w:val="24"/>
          <w:lang w:val="en-US"/>
        </w:rPr>
        <w:t>used</w:t>
      </w:r>
      <w:r w:rsidR="00CE27BD">
        <w:rPr>
          <w:rFonts w:asciiTheme="minorHAnsi" w:hAnsiTheme="minorHAnsi" w:cstheme="minorHAnsi"/>
          <w:sz w:val="24"/>
          <w:szCs w:val="24"/>
          <w:lang w:val="en-US"/>
        </w:rPr>
        <w:t xml:space="preserve"> this interview </w:t>
      </w:r>
      <w:proofErr w:type="spellStart"/>
      <w:r w:rsidR="00CE27BD">
        <w:rPr>
          <w:rFonts w:asciiTheme="minorHAnsi" w:hAnsiTheme="minorHAnsi" w:cstheme="minorHAnsi"/>
          <w:sz w:val="24"/>
          <w:szCs w:val="24"/>
          <w:lang w:val="en-US"/>
        </w:rPr>
        <w:t>t</w:t>
      </w:r>
      <w:r w:rsidR="00423FE9">
        <w:rPr>
          <w:rFonts w:asciiTheme="minorHAnsi" w:hAnsiTheme="minorHAnsi" w:cstheme="minorHAnsi"/>
          <w:sz w:val="24"/>
          <w:szCs w:val="24"/>
          <w:lang w:val="en-US"/>
        </w:rPr>
        <w:t>echnqiue</w:t>
      </w:r>
      <w:proofErr w:type="spellEnd"/>
      <w:r w:rsidR="00CE27BD">
        <w:rPr>
          <w:rFonts w:asciiTheme="minorHAnsi" w:hAnsiTheme="minorHAnsi" w:cstheme="minorHAnsi"/>
          <w:sz w:val="24"/>
          <w:szCs w:val="24"/>
          <w:lang w:val="en-US"/>
        </w:rPr>
        <w:t xml:space="preserve"> </w:t>
      </w:r>
      <w:r w:rsidR="008412DD">
        <w:rPr>
          <w:rFonts w:asciiTheme="minorHAnsi" w:hAnsiTheme="minorHAnsi" w:cstheme="minorHAnsi"/>
          <w:sz w:val="24"/>
          <w:szCs w:val="24"/>
          <w:lang w:val="en-US"/>
        </w:rPr>
        <w:t>three times</w:t>
      </w:r>
      <w:r w:rsidR="00CE27BD">
        <w:rPr>
          <w:rFonts w:asciiTheme="minorHAnsi" w:hAnsiTheme="minorHAnsi" w:cstheme="minorHAnsi"/>
          <w:sz w:val="24"/>
          <w:szCs w:val="24"/>
          <w:lang w:val="en-US"/>
        </w:rPr>
        <w:t xml:space="preserve"> with each </w:t>
      </w:r>
      <w:r w:rsidR="00411A97">
        <w:rPr>
          <w:rFonts w:asciiTheme="minorHAnsi" w:hAnsiTheme="minorHAnsi" w:cstheme="minorHAnsi"/>
          <w:sz w:val="24"/>
          <w:szCs w:val="24"/>
          <w:lang w:val="en-US"/>
        </w:rPr>
        <w:t>participant</w:t>
      </w:r>
      <w:r w:rsidR="00FE5BC8">
        <w:rPr>
          <w:rFonts w:asciiTheme="minorHAnsi" w:hAnsiTheme="minorHAnsi" w:cstheme="minorHAnsi"/>
          <w:sz w:val="24"/>
          <w:szCs w:val="24"/>
          <w:lang w:val="en-US"/>
        </w:rPr>
        <w:t>,</w:t>
      </w:r>
      <w:r w:rsidR="00CE27BD">
        <w:rPr>
          <w:rFonts w:asciiTheme="minorHAnsi" w:hAnsiTheme="minorHAnsi" w:cstheme="minorHAnsi"/>
          <w:sz w:val="24"/>
          <w:szCs w:val="24"/>
          <w:lang w:val="en-US"/>
        </w:rPr>
        <w:t xml:space="preserve"> recorded the interviews and later</w:t>
      </w:r>
      <w:r w:rsidR="007E3114">
        <w:rPr>
          <w:rFonts w:asciiTheme="minorHAnsi" w:hAnsiTheme="minorHAnsi" w:cstheme="minorHAnsi"/>
          <w:sz w:val="24"/>
          <w:szCs w:val="24"/>
          <w:lang w:val="en-US"/>
        </w:rPr>
        <w:t xml:space="preserve"> </w:t>
      </w:r>
      <w:r w:rsidR="00CE27BD">
        <w:rPr>
          <w:rFonts w:asciiTheme="minorHAnsi" w:hAnsiTheme="minorHAnsi" w:cstheme="minorHAnsi"/>
          <w:sz w:val="24"/>
          <w:szCs w:val="24"/>
          <w:lang w:val="en-US"/>
        </w:rPr>
        <w:t>transcribed them.</w:t>
      </w:r>
      <w:r w:rsidR="008412DD">
        <w:rPr>
          <w:rFonts w:asciiTheme="minorHAnsi" w:hAnsiTheme="minorHAnsi" w:cstheme="minorHAnsi"/>
          <w:sz w:val="24"/>
          <w:szCs w:val="24"/>
          <w:lang w:val="en-US"/>
        </w:rPr>
        <w:t xml:space="preserve"> </w:t>
      </w:r>
      <w:r w:rsidR="00CE27BD">
        <w:rPr>
          <w:rFonts w:asciiTheme="minorHAnsi" w:hAnsiTheme="minorHAnsi" w:cstheme="minorHAnsi"/>
          <w:sz w:val="24"/>
          <w:szCs w:val="24"/>
          <w:lang w:val="en-US"/>
        </w:rPr>
        <w:t xml:space="preserve">  </w:t>
      </w:r>
    </w:p>
    <w:p w14:paraId="42EE0C81" w14:textId="5C464596" w:rsidR="00855427" w:rsidRPr="00897E1A" w:rsidRDefault="003E7BA2" w:rsidP="00897E1A">
      <w:pPr>
        <w:spacing w:line="480" w:lineRule="auto"/>
        <w:rPr>
          <w:rFonts w:asciiTheme="minorHAnsi" w:hAnsiTheme="minorHAnsi" w:cstheme="minorHAnsi"/>
          <w:sz w:val="24"/>
          <w:szCs w:val="24"/>
          <w:lang w:val="en-US"/>
        </w:rPr>
      </w:pPr>
      <w:proofErr w:type="gramStart"/>
      <w:r w:rsidRPr="006C550A">
        <w:rPr>
          <w:rFonts w:asciiTheme="minorHAnsi" w:hAnsiTheme="minorHAnsi" w:cstheme="minorHAnsi"/>
          <w:b/>
          <w:bCs/>
          <w:sz w:val="24"/>
          <w:szCs w:val="24"/>
          <w:lang w:val="en-US"/>
        </w:rPr>
        <w:t>Analysis</w:t>
      </w:r>
      <w:r w:rsidR="006D342B" w:rsidRPr="00EF2662">
        <w:rPr>
          <w:rFonts w:asciiTheme="minorHAnsi" w:hAnsiTheme="minorHAnsi" w:cstheme="minorHAnsi"/>
          <w:b/>
          <w:bCs/>
          <w:sz w:val="24"/>
          <w:szCs w:val="24"/>
          <w:lang w:val="en-US"/>
        </w:rPr>
        <w:t>.</w:t>
      </w:r>
      <w:proofErr w:type="gramEnd"/>
      <w:r w:rsidR="00CE27BD">
        <w:rPr>
          <w:rFonts w:asciiTheme="minorHAnsi" w:hAnsiTheme="minorHAnsi" w:cstheme="minorHAnsi"/>
          <w:sz w:val="24"/>
          <w:szCs w:val="24"/>
          <w:lang w:val="en-US"/>
        </w:rPr>
        <w:t xml:space="preserve"> In </w:t>
      </w:r>
      <w:r w:rsidR="00411A97">
        <w:rPr>
          <w:rFonts w:asciiTheme="minorHAnsi" w:hAnsiTheme="minorHAnsi" w:cstheme="minorHAnsi"/>
          <w:sz w:val="24"/>
          <w:szCs w:val="24"/>
          <w:lang w:val="en-US"/>
        </w:rPr>
        <w:t xml:space="preserve">the </w:t>
      </w:r>
      <w:r w:rsidR="00CE27BD">
        <w:rPr>
          <w:rFonts w:asciiTheme="minorHAnsi" w:hAnsiTheme="minorHAnsi" w:cstheme="minorHAnsi"/>
          <w:sz w:val="24"/>
          <w:szCs w:val="24"/>
          <w:lang w:val="en-US"/>
        </w:rPr>
        <w:t>analysis of the interview data, we took a</w:t>
      </w:r>
      <w:r w:rsidR="0051227C">
        <w:rPr>
          <w:rFonts w:asciiTheme="minorHAnsi" w:hAnsiTheme="minorHAnsi" w:cstheme="minorHAnsi"/>
          <w:sz w:val="24"/>
          <w:szCs w:val="24"/>
          <w:lang w:val="en-US"/>
        </w:rPr>
        <w:t xml:space="preserve"> </w:t>
      </w:r>
      <w:r w:rsidR="00734F1F">
        <w:rPr>
          <w:rFonts w:asciiTheme="minorHAnsi" w:hAnsiTheme="minorHAnsi" w:cstheme="minorHAnsi"/>
          <w:sz w:val="24"/>
          <w:szCs w:val="24"/>
          <w:lang w:val="en-US"/>
        </w:rPr>
        <w:t xml:space="preserve">content analysis </w:t>
      </w:r>
      <w:r w:rsidR="005A2925">
        <w:rPr>
          <w:rFonts w:asciiTheme="minorHAnsi" w:hAnsiTheme="minorHAnsi" w:cstheme="minorHAnsi"/>
          <w:sz w:val="24"/>
          <w:szCs w:val="24"/>
          <w:lang w:val="en-US"/>
        </w:rPr>
        <w:t>approach (Miles</w:t>
      </w:r>
      <w:r w:rsidR="008D355A">
        <w:rPr>
          <w:rFonts w:asciiTheme="minorHAnsi" w:hAnsiTheme="minorHAnsi" w:cstheme="minorHAnsi"/>
          <w:sz w:val="24"/>
          <w:szCs w:val="24"/>
          <w:lang w:val="en-US"/>
        </w:rPr>
        <w:t xml:space="preserve"> and</w:t>
      </w:r>
      <w:r w:rsidR="005A2925">
        <w:rPr>
          <w:rFonts w:asciiTheme="minorHAnsi" w:hAnsiTheme="minorHAnsi" w:cstheme="minorHAnsi"/>
          <w:sz w:val="24"/>
          <w:szCs w:val="24"/>
          <w:lang w:val="en-US"/>
        </w:rPr>
        <w:t xml:space="preserve"> Huberman, 1994</w:t>
      </w:r>
      <w:r w:rsidR="00734F1F">
        <w:rPr>
          <w:rFonts w:asciiTheme="minorHAnsi" w:hAnsiTheme="minorHAnsi" w:cstheme="minorHAnsi"/>
          <w:sz w:val="24"/>
          <w:szCs w:val="24"/>
          <w:lang w:val="en-US"/>
        </w:rPr>
        <w:t>)</w:t>
      </w:r>
      <w:r w:rsidR="00057855">
        <w:rPr>
          <w:rFonts w:asciiTheme="minorHAnsi" w:hAnsiTheme="minorHAnsi" w:cstheme="minorHAnsi"/>
          <w:sz w:val="24"/>
          <w:szCs w:val="24"/>
          <w:lang w:val="en-US"/>
        </w:rPr>
        <w:t xml:space="preserve"> [16]</w:t>
      </w:r>
      <w:r w:rsidR="00734F1F">
        <w:rPr>
          <w:rFonts w:asciiTheme="minorHAnsi" w:hAnsiTheme="minorHAnsi" w:cstheme="minorHAnsi"/>
          <w:sz w:val="24"/>
          <w:szCs w:val="24"/>
          <w:lang w:val="en-US"/>
        </w:rPr>
        <w:t>.</w:t>
      </w:r>
      <w:r w:rsidR="00BC5676" w:rsidRPr="00897E1A">
        <w:rPr>
          <w:rFonts w:asciiTheme="minorHAnsi" w:hAnsiTheme="minorHAnsi" w:cstheme="minorHAnsi"/>
          <w:sz w:val="24"/>
          <w:szCs w:val="24"/>
          <w:lang w:val="en-US"/>
        </w:rPr>
        <w:t xml:space="preserve"> </w:t>
      </w:r>
      <w:r w:rsidR="00D970FB">
        <w:rPr>
          <w:rFonts w:asciiTheme="minorHAnsi" w:hAnsiTheme="minorHAnsi" w:cstheme="minorHAnsi"/>
          <w:sz w:val="24"/>
          <w:szCs w:val="24"/>
          <w:lang w:val="en-US"/>
        </w:rPr>
        <w:t xml:space="preserve">Using this approach, we focused on </w:t>
      </w:r>
      <w:r w:rsidR="00411A97">
        <w:rPr>
          <w:rFonts w:asciiTheme="minorHAnsi" w:hAnsiTheme="minorHAnsi" w:cstheme="minorHAnsi"/>
          <w:sz w:val="24"/>
          <w:szCs w:val="24"/>
          <w:lang w:val="en-US"/>
        </w:rPr>
        <w:t>participants</w:t>
      </w:r>
      <w:r w:rsidR="00F8566B">
        <w:rPr>
          <w:rFonts w:asciiTheme="minorHAnsi" w:hAnsiTheme="minorHAnsi" w:cstheme="minorHAnsi"/>
          <w:sz w:val="24"/>
          <w:szCs w:val="24"/>
          <w:lang w:val="en-US"/>
        </w:rPr>
        <w:t xml:space="preserve">’ </w:t>
      </w:r>
      <w:r w:rsidR="00D970FB">
        <w:rPr>
          <w:rFonts w:asciiTheme="minorHAnsi" w:hAnsiTheme="minorHAnsi" w:cstheme="minorHAnsi"/>
          <w:sz w:val="24"/>
          <w:szCs w:val="24"/>
          <w:lang w:val="en-US"/>
        </w:rPr>
        <w:t xml:space="preserve">descriptions </w:t>
      </w:r>
      <w:r w:rsidR="005A2925">
        <w:rPr>
          <w:rFonts w:asciiTheme="minorHAnsi" w:hAnsiTheme="minorHAnsi" w:cstheme="minorHAnsi"/>
          <w:sz w:val="24"/>
          <w:szCs w:val="24"/>
          <w:lang w:val="en-US"/>
        </w:rPr>
        <w:t xml:space="preserve">and </w:t>
      </w:r>
      <w:r w:rsidR="00CE27BD">
        <w:rPr>
          <w:rFonts w:asciiTheme="minorHAnsi" w:hAnsiTheme="minorHAnsi" w:cstheme="minorHAnsi"/>
          <w:sz w:val="24"/>
          <w:szCs w:val="24"/>
          <w:lang w:val="en-US"/>
        </w:rPr>
        <w:t xml:space="preserve">explanations </w:t>
      </w:r>
      <w:r w:rsidR="00423FE9">
        <w:rPr>
          <w:rFonts w:asciiTheme="minorHAnsi" w:hAnsiTheme="minorHAnsi" w:cstheme="minorHAnsi"/>
          <w:sz w:val="24"/>
          <w:szCs w:val="24"/>
          <w:lang w:val="en-US"/>
        </w:rPr>
        <w:t xml:space="preserve">of </w:t>
      </w:r>
      <w:r w:rsidR="00F8566B">
        <w:rPr>
          <w:rFonts w:asciiTheme="minorHAnsi" w:hAnsiTheme="minorHAnsi" w:cstheme="minorHAnsi"/>
          <w:sz w:val="24"/>
          <w:szCs w:val="24"/>
          <w:lang w:val="en-US"/>
        </w:rPr>
        <w:t xml:space="preserve">critical investment decisions in which they </w:t>
      </w:r>
      <w:r w:rsidR="00423FE9">
        <w:rPr>
          <w:rFonts w:asciiTheme="minorHAnsi" w:hAnsiTheme="minorHAnsi" w:cstheme="minorHAnsi"/>
          <w:sz w:val="24"/>
          <w:szCs w:val="24"/>
          <w:lang w:val="en-US"/>
        </w:rPr>
        <w:t>relied on their investment beliefs</w:t>
      </w:r>
      <w:r w:rsidR="0051227C">
        <w:rPr>
          <w:rFonts w:asciiTheme="minorHAnsi" w:hAnsiTheme="minorHAnsi" w:cstheme="minorHAnsi"/>
          <w:sz w:val="24"/>
          <w:szCs w:val="24"/>
          <w:lang w:val="en-US"/>
        </w:rPr>
        <w:t>,</w:t>
      </w:r>
      <w:r w:rsidR="00F8566B">
        <w:rPr>
          <w:rFonts w:asciiTheme="minorHAnsi" w:hAnsiTheme="minorHAnsi" w:cstheme="minorHAnsi"/>
          <w:sz w:val="24"/>
          <w:szCs w:val="24"/>
          <w:lang w:val="en-US"/>
        </w:rPr>
        <w:t xml:space="preserve"> directly or indirectly</w:t>
      </w:r>
      <w:r w:rsidR="00423FE9">
        <w:rPr>
          <w:rFonts w:asciiTheme="minorHAnsi" w:hAnsiTheme="minorHAnsi" w:cstheme="minorHAnsi"/>
          <w:sz w:val="24"/>
          <w:szCs w:val="24"/>
          <w:lang w:val="en-US"/>
        </w:rPr>
        <w:t>.</w:t>
      </w:r>
      <w:r w:rsidR="00F8566B">
        <w:rPr>
          <w:rFonts w:asciiTheme="minorHAnsi" w:hAnsiTheme="minorHAnsi" w:cstheme="minorHAnsi"/>
          <w:sz w:val="24"/>
          <w:szCs w:val="24"/>
          <w:lang w:val="en-US"/>
        </w:rPr>
        <w:t xml:space="preserve"> Specifically, we searched for </w:t>
      </w:r>
      <w:r w:rsidR="0051227C">
        <w:rPr>
          <w:rFonts w:asciiTheme="minorHAnsi" w:hAnsiTheme="minorHAnsi" w:cstheme="minorHAnsi"/>
          <w:sz w:val="24"/>
          <w:szCs w:val="24"/>
          <w:lang w:val="en-US"/>
        </w:rPr>
        <w:t xml:space="preserve">expressions of </w:t>
      </w:r>
      <w:r w:rsidR="00AD4AA5">
        <w:rPr>
          <w:rFonts w:asciiTheme="minorHAnsi" w:hAnsiTheme="minorHAnsi" w:cstheme="minorHAnsi"/>
          <w:sz w:val="24"/>
          <w:szCs w:val="24"/>
          <w:lang w:val="en-US"/>
        </w:rPr>
        <w:t>investment</w:t>
      </w:r>
      <w:r w:rsidR="00F8566B">
        <w:rPr>
          <w:rFonts w:asciiTheme="minorHAnsi" w:hAnsiTheme="minorHAnsi" w:cstheme="minorHAnsi"/>
          <w:sz w:val="24"/>
          <w:szCs w:val="24"/>
          <w:lang w:val="en-US"/>
        </w:rPr>
        <w:t xml:space="preserve"> beliefs </w:t>
      </w:r>
      <w:r w:rsidR="0051227C">
        <w:rPr>
          <w:rFonts w:asciiTheme="minorHAnsi" w:hAnsiTheme="minorHAnsi" w:cstheme="minorHAnsi"/>
          <w:sz w:val="24"/>
          <w:szCs w:val="24"/>
          <w:lang w:val="en-US"/>
        </w:rPr>
        <w:t xml:space="preserve">that were </w:t>
      </w:r>
      <w:r w:rsidR="00F8566B">
        <w:rPr>
          <w:rFonts w:asciiTheme="minorHAnsi" w:hAnsiTheme="minorHAnsi" w:cstheme="minorHAnsi"/>
          <w:sz w:val="24"/>
          <w:szCs w:val="24"/>
          <w:lang w:val="en-US"/>
        </w:rPr>
        <w:t>similar to the</w:t>
      </w:r>
      <w:r w:rsidR="00D970FB">
        <w:rPr>
          <w:rFonts w:asciiTheme="minorHAnsi" w:hAnsiTheme="minorHAnsi" w:cstheme="minorHAnsi"/>
          <w:sz w:val="24"/>
          <w:szCs w:val="24"/>
          <w:lang w:val="en-US"/>
        </w:rPr>
        <w:t xml:space="preserve"> six</w:t>
      </w:r>
      <w:r w:rsidR="00F8566B">
        <w:rPr>
          <w:rFonts w:asciiTheme="minorHAnsi" w:hAnsiTheme="minorHAnsi" w:cstheme="minorHAnsi"/>
          <w:sz w:val="24"/>
          <w:szCs w:val="24"/>
          <w:lang w:val="en-US"/>
        </w:rPr>
        <w:t xml:space="preserve"> </w:t>
      </w:r>
      <w:r w:rsidR="00AD4AA5">
        <w:rPr>
          <w:rFonts w:asciiTheme="minorHAnsi" w:hAnsiTheme="minorHAnsi" w:cstheme="minorHAnsi"/>
          <w:sz w:val="24"/>
          <w:szCs w:val="24"/>
          <w:lang w:val="en-US"/>
        </w:rPr>
        <w:t xml:space="preserve">investment </w:t>
      </w:r>
      <w:r w:rsidR="00F8566B">
        <w:rPr>
          <w:rFonts w:asciiTheme="minorHAnsi" w:hAnsiTheme="minorHAnsi" w:cstheme="minorHAnsi"/>
          <w:sz w:val="24"/>
          <w:szCs w:val="24"/>
          <w:lang w:val="en-US"/>
        </w:rPr>
        <w:t>beliefs</w:t>
      </w:r>
      <w:r w:rsidR="00AD4AA5">
        <w:rPr>
          <w:rFonts w:asciiTheme="minorHAnsi" w:hAnsiTheme="minorHAnsi" w:cstheme="minorHAnsi"/>
          <w:sz w:val="24"/>
          <w:szCs w:val="24"/>
          <w:lang w:val="en-US"/>
        </w:rPr>
        <w:t xml:space="preserve"> </w:t>
      </w:r>
      <w:r w:rsidR="00D970FB">
        <w:rPr>
          <w:rFonts w:asciiTheme="minorHAnsi" w:hAnsiTheme="minorHAnsi" w:cstheme="minorHAnsi"/>
          <w:sz w:val="24"/>
          <w:szCs w:val="24"/>
          <w:lang w:val="en-US"/>
        </w:rPr>
        <w:t xml:space="preserve">used in </w:t>
      </w:r>
      <w:r w:rsidR="00423FE9">
        <w:rPr>
          <w:rFonts w:asciiTheme="minorHAnsi" w:hAnsiTheme="minorHAnsi" w:cstheme="minorHAnsi"/>
          <w:sz w:val="24"/>
          <w:szCs w:val="24"/>
          <w:lang w:val="en-US"/>
        </w:rPr>
        <w:t xml:space="preserve">our </w:t>
      </w:r>
      <w:r w:rsidR="00D970FB">
        <w:rPr>
          <w:rFonts w:asciiTheme="minorHAnsi" w:hAnsiTheme="minorHAnsi" w:cstheme="minorHAnsi"/>
          <w:sz w:val="24"/>
          <w:szCs w:val="24"/>
          <w:lang w:val="en-US"/>
        </w:rPr>
        <w:t>web survey</w:t>
      </w:r>
      <w:r w:rsidR="00423FE9">
        <w:rPr>
          <w:rFonts w:asciiTheme="minorHAnsi" w:hAnsiTheme="minorHAnsi" w:cstheme="minorHAnsi"/>
          <w:sz w:val="24"/>
          <w:szCs w:val="24"/>
          <w:lang w:val="en-US"/>
        </w:rPr>
        <w:t>.</w:t>
      </w:r>
      <w:r w:rsidR="00D970FB">
        <w:rPr>
          <w:rFonts w:asciiTheme="minorHAnsi" w:hAnsiTheme="minorHAnsi" w:cstheme="minorHAnsi"/>
          <w:sz w:val="24"/>
          <w:szCs w:val="24"/>
          <w:lang w:val="en-US"/>
        </w:rPr>
        <w:t xml:space="preserve"> </w:t>
      </w:r>
      <w:r w:rsidR="00423FE9">
        <w:rPr>
          <w:rFonts w:asciiTheme="minorHAnsi" w:hAnsiTheme="minorHAnsi" w:cstheme="minorHAnsi"/>
          <w:sz w:val="24"/>
          <w:szCs w:val="24"/>
          <w:lang w:val="en-US"/>
        </w:rPr>
        <w:t xml:space="preserve">Two </w:t>
      </w:r>
      <w:r w:rsidR="00F8566B">
        <w:rPr>
          <w:rFonts w:asciiTheme="minorHAnsi" w:hAnsiTheme="minorHAnsi" w:cstheme="minorHAnsi"/>
          <w:sz w:val="24"/>
          <w:szCs w:val="24"/>
          <w:lang w:val="en-US"/>
        </w:rPr>
        <w:t xml:space="preserve">authors </w:t>
      </w:r>
      <w:r w:rsidR="00D970FB">
        <w:rPr>
          <w:rFonts w:asciiTheme="minorHAnsi" w:hAnsiTheme="minorHAnsi" w:cstheme="minorHAnsi"/>
          <w:sz w:val="24"/>
          <w:szCs w:val="24"/>
          <w:lang w:val="en-US"/>
        </w:rPr>
        <w:t xml:space="preserve">separately </w:t>
      </w:r>
      <w:r w:rsidR="00F8566B">
        <w:rPr>
          <w:rFonts w:asciiTheme="minorHAnsi" w:hAnsiTheme="minorHAnsi" w:cstheme="minorHAnsi"/>
          <w:sz w:val="24"/>
          <w:szCs w:val="24"/>
          <w:lang w:val="en-US"/>
        </w:rPr>
        <w:t xml:space="preserve">analyzed </w:t>
      </w:r>
      <w:r w:rsidR="00D970FB">
        <w:rPr>
          <w:rFonts w:asciiTheme="minorHAnsi" w:hAnsiTheme="minorHAnsi" w:cstheme="minorHAnsi"/>
          <w:sz w:val="24"/>
          <w:szCs w:val="24"/>
          <w:lang w:val="en-US"/>
        </w:rPr>
        <w:t>the interview data</w:t>
      </w:r>
      <w:r w:rsidR="00423FE9">
        <w:rPr>
          <w:rFonts w:asciiTheme="minorHAnsi" w:hAnsiTheme="minorHAnsi" w:cstheme="minorHAnsi"/>
          <w:sz w:val="24"/>
          <w:szCs w:val="24"/>
          <w:lang w:val="en-US"/>
        </w:rPr>
        <w:t xml:space="preserve"> and then</w:t>
      </w:r>
      <w:r w:rsidR="00D970FB">
        <w:rPr>
          <w:rFonts w:asciiTheme="minorHAnsi" w:hAnsiTheme="minorHAnsi" w:cstheme="minorHAnsi"/>
          <w:sz w:val="24"/>
          <w:szCs w:val="24"/>
          <w:lang w:val="en-US"/>
        </w:rPr>
        <w:t xml:space="preserve"> compared their analyses.   </w:t>
      </w:r>
    </w:p>
    <w:p w14:paraId="416288D4" w14:textId="2A8E9425" w:rsidR="00855427" w:rsidRPr="006C550A" w:rsidRDefault="00855427" w:rsidP="006C550A">
      <w:pPr>
        <w:spacing w:line="480" w:lineRule="auto"/>
        <w:rPr>
          <w:rFonts w:asciiTheme="minorHAnsi" w:hAnsiTheme="minorHAnsi" w:cstheme="minorHAnsi"/>
          <w:b/>
          <w:bCs/>
          <w:sz w:val="28"/>
          <w:szCs w:val="28"/>
          <w:lang w:val="en-US"/>
        </w:rPr>
      </w:pPr>
      <w:r w:rsidRPr="006C550A">
        <w:rPr>
          <w:rFonts w:asciiTheme="minorHAnsi" w:hAnsiTheme="minorHAnsi" w:cstheme="minorHAnsi"/>
          <w:b/>
          <w:bCs/>
          <w:sz w:val="28"/>
          <w:szCs w:val="28"/>
          <w:lang w:val="en-US"/>
        </w:rPr>
        <w:t>Results</w:t>
      </w:r>
      <w:r w:rsidR="00ED54E6" w:rsidRPr="006C550A">
        <w:rPr>
          <w:rFonts w:asciiTheme="minorHAnsi" w:hAnsiTheme="minorHAnsi" w:cstheme="minorHAnsi"/>
          <w:b/>
          <w:bCs/>
          <w:sz w:val="28"/>
          <w:szCs w:val="28"/>
          <w:lang w:val="en-US"/>
        </w:rPr>
        <w:t xml:space="preserve"> </w:t>
      </w:r>
    </w:p>
    <w:p w14:paraId="4B1478FB" w14:textId="45B6ECFD" w:rsidR="0063294F" w:rsidRPr="00897E1A" w:rsidRDefault="00FE5BC8" w:rsidP="006C550A">
      <w:pPr>
        <w:spacing w:line="480" w:lineRule="auto"/>
        <w:rPr>
          <w:rFonts w:asciiTheme="minorHAnsi" w:hAnsiTheme="minorHAnsi" w:cstheme="minorHAnsi"/>
          <w:sz w:val="24"/>
          <w:szCs w:val="24"/>
          <w:lang w:val="en-US"/>
        </w:rPr>
      </w:pPr>
      <w:proofErr w:type="gramStart"/>
      <w:r>
        <w:rPr>
          <w:rFonts w:asciiTheme="minorHAnsi" w:hAnsiTheme="minorHAnsi" w:cstheme="minorHAnsi"/>
          <w:b/>
          <w:bCs/>
          <w:sz w:val="24"/>
          <w:szCs w:val="24"/>
          <w:lang w:val="en-US"/>
        </w:rPr>
        <w:t xml:space="preserve">Web </w:t>
      </w:r>
      <w:r w:rsidR="00DB6711">
        <w:rPr>
          <w:rFonts w:asciiTheme="minorHAnsi" w:hAnsiTheme="minorHAnsi" w:cstheme="minorHAnsi"/>
          <w:b/>
          <w:bCs/>
          <w:sz w:val="24"/>
          <w:szCs w:val="24"/>
          <w:lang w:val="en-US"/>
        </w:rPr>
        <w:t>survey</w:t>
      </w:r>
      <w:r w:rsidR="00DB6711" w:rsidRPr="006C550A">
        <w:rPr>
          <w:rFonts w:asciiTheme="minorHAnsi" w:hAnsiTheme="minorHAnsi" w:cstheme="minorHAnsi"/>
          <w:b/>
          <w:bCs/>
          <w:sz w:val="24"/>
          <w:szCs w:val="24"/>
          <w:lang w:val="en-US"/>
        </w:rPr>
        <w:t xml:space="preserve"> </w:t>
      </w:r>
      <w:r w:rsidR="001D75E3">
        <w:rPr>
          <w:rFonts w:asciiTheme="minorHAnsi" w:hAnsiTheme="minorHAnsi" w:cstheme="minorHAnsi"/>
          <w:b/>
          <w:bCs/>
          <w:sz w:val="24"/>
          <w:szCs w:val="24"/>
          <w:lang w:val="en-US"/>
        </w:rPr>
        <w:t>results</w:t>
      </w:r>
      <w:r w:rsidR="006D342B">
        <w:rPr>
          <w:rFonts w:asciiTheme="minorHAnsi" w:hAnsiTheme="minorHAnsi" w:cstheme="minorHAnsi"/>
          <w:b/>
          <w:bCs/>
          <w:sz w:val="24"/>
          <w:szCs w:val="24"/>
          <w:lang w:val="en-US"/>
        </w:rPr>
        <w:t>.</w:t>
      </w:r>
      <w:proofErr w:type="gramEnd"/>
      <w:r w:rsidR="006D342B">
        <w:rPr>
          <w:rFonts w:asciiTheme="minorHAnsi" w:hAnsiTheme="minorHAnsi" w:cstheme="minorHAnsi"/>
          <w:sz w:val="24"/>
          <w:szCs w:val="24"/>
          <w:lang w:val="en-US"/>
        </w:rPr>
        <w:t xml:space="preserve"> </w:t>
      </w:r>
      <w:r w:rsidR="00AF34B2" w:rsidRPr="00897E1A">
        <w:rPr>
          <w:rFonts w:asciiTheme="minorHAnsi" w:hAnsiTheme="minorHAnsi" w:cstheme="minorHAnsi"/>
          <w:sz w:val="24"/>
          <w:szCs w:val="24"/>
          <w:lang w:val="en-US"/>
        </w:rPr>
        <w:t>P</w:t>
      </w:r>
      <w:r w:rsidR="00BB4B78" w:rsidRPr="00897E1A">
        <w:rPr>
          <w:rFonts w:asciiTheme="minorHAnsi" w:hAnsiTheme="minorHAnsi" w:cstheme="minorHAnsi"/>
          <w:sz w:val="24"/>
          <w:szCs w:val="24"/>
          <w:lang w:val="en-US"/>
        </w:rPr>
        <w:t>ublic</w:t>
      </w:r>
      <w:r w:rsidR="00EC1164">
        <w:rPr>
          <w:rFonts w:asciiTheme="minorHAnsi" w:hAnsiTheme="minorHAnsi" w:cstheme="minorHAnsi"/>
          <w:sz w:val="24"/>
          <w:szCs w:val="24"/>
          <w:lang w:val="en-US"/>
        </w:rPr>
        <w:t xml:space="preserve"> </w:t>
      </w:r>
      <w:r w:rsidR="00BB4B78" w:rsidRPr="00897E1A">
        <w:rPr>
          <w:rFonts w:asciiTheme="minorHAnsi" w:hAnsiTheme="minorHAnsi" w:cstheme="minorHAnsi"/>
          <w:sz w:val="24"/>
          <w:szCs w:val="24"/>
          <w:lang w:val="en-US"/>
        </w:rPr>
        <w:t xml:space="preserve">and </w:t>
      </w:r>
      <w:r w:rsidR="00A15373" w:rsidRPr="00897E1A">
        <w:rPr>
          <w:rFonts w:asciiTheme="minorHAnsi" w:hAnsiTheme="minorHAnsi" w:cstheme="minorHAnsi"/>
          <w:sz w:val="24"/>
          <w:szCs w:val="24"/>
          <w:lang w:val="en-US"/>
        </w:rPr>
        <w:t xml:space="preserve">commercial </w:t>
      </w:r>
      <w:r>
        <w:rPr>
          <w:rFonts w:asciiTheme="minorHAnsi" w:hAnsiTheme="minorHAnsi" w:cstheme="minorHAnsi"/>
          <w:sz w:val="24"/>
          <w:szCs w:val="24"/>
          <w:lang w:val="en-US"/>
        </w:rPr>
        <w:t>fund managers</w:t>
      </w:r>
      <w:r w:rsidRPr="00897E1A">
        <w:rPr>
          <w:rFonts w:asciiTheme="minorHAnsi" w:hAnsiTheme="minorHAnsi" w:cstheme="minorHAnsi"/>
          <w:sz w:val="24"/>
          <w:szCs w:val="24"/>
          <w:lang w:val="en-US"/>
        </w:rPr>
        <w:t xml:space="preserve"> </w:t>
      </w:r>
      <w:r w:rsidR="00702311">
        <w:rPr>
          <w:rFonts w:asciiTheme="minorHAnsi" w:hAnsiTheme="minorHAnsi" w:cstheme="minorHAnsi"/>
          <w:sz w:val="24"/>
          <w:szCs w:val="24"/>
          <w:lang w:val="en-US"/>
        </w:rPr>
        <w:t xml:space="preserve">agreed on four </w:t>
      </w:r>
      <w:r w:rsidR="00C04AE6">
        <w:rPr>
          <w:rFonts w:asciiTheme="minorHAnsi" w:hAnsiTheme="minorHAnsi" w:cstheme="minorHAnsi"/>
          <w:sz w:val="24"/>
          <w:szCs w:val="24"/>
          <w:lang w:val="en-US"/>
        </w:rPr>
        <w:t>investment beliefs</w:t>
      </w:r>
      <w:r w:rsidR="00BF604B">
        <w:rPr>
          <w:rFonts w:asciiTheme="minorHAnsi" w:hAnsiTheme="minorHAnsi" w:cstheme="minorHAnsi"/>
          <w:sz w:val="24"/>
          <w:szCs w:val="24"/>
          <w:lang w:val="en-US"/>
        </w:rPr>
        <w:t xml:space="preserve">: </w:t>
      </w:r>
      <w:r w:rsidR="00F83A57">
        <w:rPr>
          <w:rFonts w:asciiTheme="minorHAnsi" w:hAnsiTheme="minorHAnsi" w:cstheme="minorHAnsi"/>
          <w:sz w:val="24"/>
          <w:szCs w:val="24"/>
          <w:lang w:val="en-US"/>
        </w:rPr>
        <w:t>R</w:t>
      </w:r>
      <w:r w:rsidR="00525D80">
        <w:rPr>
          <w:rFonts w:asciiTheme="minorHAnsi" w:hAnsiTheme="minorHAnsi" w:cstheme="minorHAnsi"/>
          <w:sz w:val="24"/>
          <w:szCs w:val="24"/>
          <w:lang w:val="en-US"/>
        </w:rPr>
        <w:t>ationality</w:t>
      </w:r>
      <w:r w:rsidR="005F250D">
        <w:rPr>
          <w:rFonts w:asciiTheme="minorHAnsi" w:hAnsiTheme="minorHAnsi" w:cstheme="minorHAnsi"/>
          <w:sz w:val="24"/>
          <w:szCs w:val="24"/>
          <w:lang w:val="en-US"/>
        </w:rPr>
        <w:t>, Long-term investment</w:t>
      </w:r>
      <w:r w:rsidR="00EC76D4">
        <w:rPr>
          <w:rFonts w:asciiTheme="minorHAnsi" w:hAnsiTheme="minorHAnsi" w:cstheme="minorHAnsi"/>
          <w:sz w:val="24"/>
          <w:szCs w:val="24"/>
          <w:lang w:val="en-US"/>
        </w:rPr>
        <w:t>, Expertise</w:t>
      </w:r>
      <w:r w:rsidR="00BF604B">
        <w:rPr>
          <w:rFonts w:asciiTheme="minorHAnsi" w:hAnsiTheme="minorHAnsi" w:cstheme="minorHAnsi"/>
          <w:sz w:val="24"/>
          <w:szCs w:val="24"/>
          <w:lang w:val="en-US"/>
        </w:rPr>
        <w:t>,</w:t>
      </w:r>
      <w:r w:rsidR="00EC76D4">
        <w:rPr>
          <w:rFonts w:asciiTheme="minorHAnsi" w:hAnsiTheme="minorHAnsi" w:cstheme="minorHAnsi"/>
          <w:sz w:val="24"/>
          <w:szCs w:val="24"/>
          <w:lang w:val="en-US"/>
        </w:rPr>
        <w:t xml:space="preserve"> and Ability</w:t>
      </w:r>
      <w:r w:rsidR="00BC30CF">
        <w:rPr>
          <w:rFonts w:asciiTheme="minorHAnsi" w:hAnsiTheme="minorHAnsi" w:cstheme="minorHAnsi"/>
          <w:sz w:val="24"/>
          <w:szCs w:val="24"/>
          <w:lang w:val="en-US"/>
        </w:rPr>
        <w:t xml:space="preserve"> </w:t>
      </w:r>
      <w:r w:rsidR="00EC76D4">
        <w:rPr>
          <w:rFonts w:asciiTheme="minorHAnsi" w:hAnsiTheme="minorHAnsi" w:cstheme="minorHAnsi"/>
          <w:sz w:val="24"/>
          <w:szCs w:val="24"/>
          <w:lang w:val="en-US"/>
        </w:rPr>
        <w:t>to control risk</w:t>
      </w:r>
      <w:r w:rsidR="00BF604B">
        <w:rPr>
          <w:rFonts w:asciiTheme="minorHAnsi" w:hAnsiTheme="minorHAnsi" w:cstheme="minorHAnsi"/>
          <w:sz w:val="24"/>
          <w:szCs w:val="24"/>
          <w:lang w:val="en-US"/>
        </w:rPr>
        <w:t>. They disagree</w:t>
      </w:r>
      <w:r w:rsidR="00EC1164">
        <w:rPr>
          <w:rFonts w:asciiTheme="minorHAnsi" w:hAnsiTheme="minorHAnsi" w:cstheme="minorHAnsi"/>
          <w:sz w:val="24"/>
          <w:szCs w:val="24"/>
          <w:lang w:val="en-US"/>
        </w:rPr>
        <w:t>d</w:t>
      </w:r>
      <w:r w:rsidR="00BF604B">
        <w:rPr>
          <w:rFonts w:asciiTheme="minorHAnsi" w:hAnsiTheme="minorHAnsi" w:cstheme="minorHAnsi"/>
          <w:sz w:val="24"/>
          <w:szCs w:val="24"/>
          <w:lang w:val="en-US"/>
        </w:rPr>
        <w:t xml:space="preserve"> on two i</w:t>
      </w:r>
      <w:r w:rsidR="00877BE9">
        <w:rPr>
          <w:rFonts w:asciiTheme="minorHAnsi" w:hAnsiTheme="minorHAnsi" w:cstheme="minorHAnsi"/>
          <w:sz w:val="24"/>
          <w:szCs w:val="24"/>
          <w:lang w:val="en-US"/>
        </w:rPr>
        <w:t xml:space="preserve">nvestment </w:t>
      </w:r>
      <w:r w:rsidR="007E3114" w:rsidRPr="00897E1A">
        <w:rPr>
          <w:rFonts w:asciiTheme="minorHAnsi" w:hAnsiTheme="minorHAnsi" w:cstheme="minorHAnsi"/>
          <w:sz w:val="24"/>
          <w:szCs w:val="24"/>
          <w:lang w:val="en-US"/>
        </w:rPr>
        <w:t>beliefs: Diversification</w:t>
      </w:r>
      <w:r w:rsidR="00AE49EA">
        <w:rPr>
          <w:rFonts w:asciiTheme="minorHAnsi" w:hAnsiTheme="minorHAnsi" w:cstheme="minorHAnsi"/>
          <w:sz w:val="24"/>
          <w:szCs w:val="24"/>
          <w:lang w:val="en-US"/>
        </w:rPr>
        <w:t xml:space="preserve"> and </w:t>
      </w:r>
      <w:r w:rsidR="00DF27C2">
        <w:rPr>
          <w:rFonts w:asciiTheme="minorHAnsi" w:hAnsiTheme="minorHAnsi" w:cstheme="minorHAnsi"/>
          <w:sz w:val="24"/>
          <w:szCs w:val="24"/>
          <w:lang w:val="en-US"/>
        </w:rPr>
        <w:t>Risk and r</w:t>
      </w:r>
      <w:r w:rsidR="00DC378C">
        <w:rPr>
          <w:rFonts w:asciiTheme="minorHAnsi" w:hAnsiTheme="minorHAnsi" w:cstheme="minorHAnsi"/>
          <w:sz w:val="24"/>
          <w:szCs w:val="24"/>
          <w:lang w:val="en-US"/>
        </w:rPr>
        <w:t>eturn</w:t>
      </w:r>
      <w:r w:rsidR="00BF604B">
        <w:rPr>
          <w:rFonts w:asciiTheme="minorHAnsi" w:hAnsiTheme="minorHAnsi" w:cstheme="minorHAnsi"/>
          <w:sz w:val="24"/>
          <w:szCs w:val="24"/>
          <w:lang w:val="en-US"/>
        </w:rPr>
        <w:t>.</w:t>
      </w:r>
      <w:r w:rsidR="00272F83">
        <w:rPr>
          <w:rFonts w:asciiTheme="minorHAnsi" w:hAnsiTheme="minorHAnsi" w:cstheme="minorHAnsi"/>
          <w:sz w:val="24"/>
          <w:szCs w:val="24"/>
          <w:lang w:val="en-US"/>
        </w:rPr>
        <w:t xml:space="preserve"> See</w:t>
      </w:r>
      <w:r w:rsidR="00BF604B">
        <w:rPr>
          <w:rFonts w:asciiTheme="minorHAnsi" w:hAnsiTheme="minorHAnsi" w:cstheme="minorHAnsi"/>
          <w:sz w:val="24"/>
          <w:szCs w:val="24"/>
          <w:lang w:val="en-US"/>
        </w:rPr>
        <w:t xml:space="preserve"> </w:t>
      </w:r>
      <w:r w:rsidR="00BB4B78" w:rsidRPr="00897E1A">
        <w:rPr>
          <w:rFonts w:asciiTheme="minorHAnsi" w:hAnsiTheme="minorHAnsi" w:cstheme="minorHAnsi"/>
          <w:sz w:val="24"/>
          <w:szCs w:val="24"/>
          <w:lang w:val="en-US"/>
        </w:rPr>
        <w:t>Table 1.</w:t>
      </w:r>
      <w:r w:rsidR="00DE4AA5" w:rsidRPr="00897E1A">
        <w:rPr>
          <w:rFonts w:asciiTheme="minorHAnsi" w:hAnsiTheme="minorHAnsi" w:cstheme="minorHAnsi"/>
          <w:sz w:val="24"/>
          <w:szCs w:val="24"/>
          <w:lang w:val="en-US"/>
        </w:rPr>
        <w:t xml:space="preserve"> </w:t>
      </w:r>
      <w:r w:rsidR="00BF604B">
        <w:rPr>
          <w:rFonts w:asciiTheme="minorHAnsi" w:hAnsiTheme="minorHAnsi" w:cstheme="minorHAnsi"/>
          <w:sz w:val="24"/>
          <w:szCs w:val="24"/>
          <w:lang w:val="en-US"/>
        </w:rPr>
        <w:t xml:space="preserve">Public </w:t>
      </w:r>
      <w:r>
        <w:rPr>
          <w:rFonts w:asciiTheme="minorHAnsi" w:hAnsiTheme="minorHAnsi" w:cstheme="minorHAnsi"/>
          <w:sz w:val="24"/>
          <w:szCs w:val="24"/>
          <w:lang w:val="en-US"/>
        </w:rPr>
        <w:t>fund managers</w:t>
      </w:r>
      <w:r w:rsidRPr="00897E1A">
        <w:rPr>
          <w:rFonts w:asciiTheme="minorHAnsi" w:hAnsiTheme="minorHAnsi" w:cstheme="minorHAnsi"/>
          <w:iCs/>
          <w:sz w:val="24"/>
          <w:szCs w:val="24"/>
          <w:lang w:val="en-US"/>
        </w:rPr>
        <w:t xml:space="preserve"> </w:t>
      </w:r>
      <w:r w:rsidR="00DE4AA5" w:rsidRPr="00897E1A">
        <w:rPr>
          <w:rFonts w:asciiTheme="minorHAnsi" w:hAnsiTheme="minorHAnsi" w:cstheme="minorHAnsi"/>
          <w:iCs/>
          <w:sz w:val="24"/>
          <w:szCs w:val="24"/>
          <w:lang w:val="en-US"/>
        </w:rPr>
        <w:t>express</w:t>
      </w:r>
      <w:r w:rsidR="005C6750" w:rsidRPr="00897E1A">
        <w:rPr>
          <w:rFonts w:asciiTheme="minorHAnsi" w:hAnsiTheme="minorHAnsi" w:cstheme="minorHAnsi"/>
          <w:iCs/>
          <w:sz w:val="24"/>
          <w:szCs w:val="24"/>
          <w:lang w:val="en-US"/>
        </w:rPr>
        <w:t>ed</w:t>
      </w:r>
      <w:r w:rsidR="00DE4AA5" w:rsidRPr="00897E1A">
        <w:rPr>
          <w:rFonts w:asciiTheme="minorHAnsi" w:hAnsiTheme="minorHAnsi" w:cstheme="minorHAnsi"/>
          <w:iCs/>
          <w:sz w:val="24"/>
          <w:szCs w:val="24"/>
          <w:lang w:val="en-US"/>
        </w:rPr>
        <w:t xml:space="preserve"> stronger beliefs</w:t>
      </w:r>
      <w:r w:rsidR="00EC1164">
        <w:rPr>
          <w:rFonts w:asciiTheme="minorHAnsi" w:hAnsiTheme="minorHAnsi" w:cstheme="minorHAnsi"/>
          <w:iCs/>
          <w:sz w:val="24"/>
          <w:szCs w:val="24"/>
          <w:lang w:val="en-US"/>
        </w:rPr>
        <w:t xml:space="preserve"> than the</w:t>
      </w:r>
      <w:r w:rsidR="00EF2662">
        <w:rPr>
          <w:rFonts w:asciiTheme="minorHAnsi" w:hAnsiTheme="minorHAnsi" w:cstheme="minorHAnsi"/>
          <w:iCs/>
          <w:sz w:val="24"/>
          <w:szCs w:val="24"/>
          <w:lang w:val="en-US"/>
        </w:rPr>
        <w:t xml:space="preserve"> commercial </w:t>
      </w:r>
      <w:r>
        <w:rPr>
          <w:rFonts w:asciiTheme="minorHAnsi" w:hAnsiTheme="minorHAnsi" w:cstheme="minorHAnsi"/>
          <w:iCs/>
          <w:sz w:val="24"/>
          <w:szCs w:val="24"/>
          <w:lang w:val="en-US"/>
        </w:rPr>
        <w:t>ones</w:t>
      </w:r>
      <w:r w:rsidRPr="00897E1A">
        <w:rPr>
          <w:rFonts w:asciiTheme="minorHAnsi" w:hAnsiTheme="minorHAnsi" w:cstheme="minorHAnsi"/>
          <w:iCs/>
          <w:sz w:val="24"/>
          <w:szCs w:val="24"/>
          <w:lang w:val="en-US"/>
        </w:rPr>
        <w:t xml:space="preserve"> </w:t>
      </w:r>
      <w:r w:rsidR="00DE4AA5" w:rsidRPr="00897E1A">
        <w:rPr>
          <w:rFonts w:asciiTheme="minorHAnsi" w:hAnsiTheme="minorHAnsi" w:cstheme="minorHAnsi"/>
          <w:iCs/>
          <w:sz w:val="24"/>
          <w:szCs w:val="24"/>
          <w:lang w:val="en-US"/>
        </w:rPr>
        <w:t>in</w:t>
      </w:r>
      <w:r w:rsidR="00BF604B">
        <w:rPr>
          <w:rFonts w:asciiTheme="minorHAnsi" w:hAnsiTheme="minorHAnsi" w:cstheme="minorHAnsi"/>
          <w:iCs/>
          <w:sz w:val="24"/>
          <w:szCs w:val="24"/>
          <w:lang w:val="en-US"/>
        </w:rPr>
        <w:t xml:space="preserve"> both</w:t>
      </w:r>
      <w:r w:rsidR="00DE4AA5" w:rsidRPr="00897E1A">
        <w:rPr>
          <w:rFonts w:asciiTheme="minorHAnsi" w:hAnsiTheme="minorHAnsi" w:cstheme="minorHAnsi"/>
          <w:iCs/>
          <w:sz w:val="24"/>
          <w:szCs w:val="24"/>
          <w:lang w:val="en-US"/>
        </w:rPr>
        <w:t xml:space="preserve"> </w:t>
      </w:r>
      <w:r w:rsidR="00C72D8B" w:rsidRPr="00897E1A">
        <w:rPr>
          <w:rFonts w:asciiTheme="minorHAnsi" w:hAnsiTheme="minorHAnsi" w:cstheme="minorHAnsi"/>
          <w:iCs/>
          <w:sz w:val="24"/>
          <w:szCs w:val="24"/>
          <w:lang w:val="en-US"/>
        </w:rPr>
        <w:t>D</w:t>
      </w:r>
      <w:r w:rsidR="00DE4AA5" w:rsidRPr="00897E1A">
        <w:rPr>
          <w:rFonts w:asciiTheme="minorHAnsi" w:hAnsiTheme="minorHAnsi" w:cstheme="minorHAnsi"/>
          <w:iCs/>
          <w:sz w:val="24"/>
          <w:szCs w:val="24"/>
          <w:lang w:val="en-US"/>
        </w:rPr>
        <w:t>iversification</w:t>
      </w:r>
      <w:r w:rsidR="00BF604B">
        <w:rPr>
          <w:rFonts w:asciiTheme="minorHAnsi" w:hAnsiTheme="minorHAnsi" w:cstheme="minorHAnsi"/>
          <w:iCs/>
          <w:sz w:val="24"/>
          <w:szCs w:val="24"/>
          <w:lang w:val="en-US"/>
        </w:rPr>
        <w:t xml:space="preserve"> and Risk and return.</w:t>
      </w:r>
      <w:r w:rsidR="00DE4AA5" w:rsidRPr="00897E1A">
        <w:rPr>
          <w:rFonts w:asciiTheme="minorHAnsi" w:hAnsiTheme="minorHAnsi" w:cstheme="minorHAnsi"/>
          <w:iCs/>
          <w:sz w:val="24"/>
          <w:szCs w:val="24"/>
          <w:lang w:val="en-US"/>
        </w:rPr>
        <w:t xml:space="preserve"> </w:t>
      </w:r>
      <w:r w:rsidR="00BF604B">
        <w:rPr>
          <w:rFonts w:asciiTheme="minorHAnsi" w:hAnsiTheme="minorHAnsi" w:cstheme="minorHAnsi"/>
          <w:iCs/>
          <w:sz w:val="24"/>
          <w:szCs w:val="24"/>
          <w:lang w:val="en-US"/>
        </w:rPr>
        <w:t xml:space="preserve"> </w:t>
      </w:r>
    </w:p>
    <w:p w14:paraId="798C441A" w14:textId="4D5AF465" w:rsidR="0007478A" w:rsidRPr="00897E1A" w:rsidRDefault="0007478A" w:rsidP="00897E1A">
      <w:pPr>
        <w:spacing w:line="480" w:lineRule="auto"/>
        <w:rPr>
          <w:rFonts w:asciiTheme="minorHAnsi" w:hAnsiTheme="minorHAnsi" w:cstheme="minorHAnsi"/>
          <w:sz w:val="24"/>
          <w:szCs w:val="24"/>
          <w:lang w:val="en-US"/>
        </w:rPr>
      </w:pPr>
    </w:p>
    <w:p w14:paraId="335BF9A3" w14:textId="15AE6D65" w:rsidR="00634E9F" w:rsidRPr="00897E1A" w:rsidRDefault="00AF34B2" w:rsidP="00897E1A">
      <w:pPr>
        <w:spacing w:line="480" w:lineRule="auto"/>
        <w:rPr>
          <w:rFonts w:asciiTheme="minorHAnsi" w:hAnsiTheme="minorHAnsi" w:cstheme="minorHAnsi"/>
          <w:sz w:val="24"/>
          <w:szCs w:val="24"/>
        </w:rPr>
      </w:pPr>
      <w:r w:rsidRPr="00897E1A">
        <w:rPr>
          <w:rFonts w:asciiTheme="minorHAnsi" w:hAnsiTheme="minorHAnsi" w:cstheme="minorHAnsi"/>
          <w:sz w:val="24"/>
          <w:szCs w:val="24"/>
          <w:lang w:val="en-US"/>
        </w:rPr>
        <w:t>Table 1</w:t>
      </w:r>
      <w:r w:rsidR="00634E9F" w:rsidRPr="00897E1A">
        <w:rPr>
          <w:rFonts w:asciiTheme="minorHAnsi" w:hAnsiTheme="minorHAnsi" w:cstheme="minorHAnsi"/>
          <w:sz w:val="24"/>
          <w:szCs w:val="24"/>
        </w:rPr>
        <w:br/>
      </w:r>
      <w:r w:rsidR="003E5FAE" w:rsidRPr="00897E1A">
        <w:rPr>
          <w:rFonts w:asciiTheme="minorHAnsi" w:hAnsiTheme="minorHAnsi" w:cstheme="minorHAnsi"/>
          <w:i/>
          <w:sz w:val="24"/>
          <w:szCs w:val="24"/>
        </w:rPr>
        <w:t xml:space="preserve">Differences in investment beliefs between public and commercial pension fund </w:t>
      </w:r>
      <w:r w:rsidR="00FE5BC8">
        <w:rPr>
          <w:rFonts w:asciiTheme="minorHAnsi" w:hAnsiTheme="minorHAnsi" w:cstheme="minorHAnsi"/>
          <w:i/>
          <w:sz w:val="24"/>
          <w:szCs w:val="24"/>
        </w:rPr>
        <w:t>managers</w:t>
      </w:r>
    </w:p>
    <w:tbl>
      <w:tblPr>
        <w:tblW w:w="0" w:type="auto"/>
        <w:tblLayout w:type="fixed"/>
        <w:tblLook w:val="0000" w:firstRow="0" w:lastRow="0" w:firstColumn="0" w:lastColumn="0" w:noHBand="0" w:noVBand="0"/>
      </w:tblPr>
      <w:tblGrid>
        <w:gridCol w:w="3153"/>
        <w:gridCol w:w="2019"/>
        <w:gridCol w:w="2019"/>
        <w:gridCol w:w="2019"/>
      </w:tblGrid>
      <w:tr w:rsidR="00634E9F" w:rsidRPr="006840F7" w14:paraId="1D05DD89" w14:textId="77777777" w:rsidTr="00DE4AA5">
        <w:tc>
          <w:tcPr>
            <w:tcW w:w="3153" w:type="dxa"/>
            <w:tcBorders>
              <w:top w:val="single" w:sz="4" w:space="0" w:color="auto"/>
              <w:left w:val="nil"/>
              <w:bottom w:val="nil"/>
              <w:right w:val="nil"/>
            </w:tcBorders>
          </w:tcPr>
          <w:p w14:paraId="6A84B83B" w14:textId="77777777" w:rsidR="00634E9F" w:rsidRPr="00897E1A" w:rsidRDefault="00634E9F" w:rsidP="00DE4AA5">
            <w:pPr>
              <w:spacing w:before="240" w:after="0"/>
              <w:rPr>
                <w:rFonts w:asciiTheme="minorHAnsi" w:hAnsiTheme="minorHAnsi" w:cstheme="minorHAnsi"/>
                <w:sz w:val="24"/>
                <w:szCs w:val="24"/>
              </w:rPr>
            </w:pPr>
          </w:p>
        </w:tc>
        <w:tc>
          <w:tcPr>
            <w:tcW w:w="4038" w:type="dxa"/>
            <w:gridSpan w:val="2"/>
            <w:tcBorders>
              <w:top w:val="single" w:sz="4" w:space="0" w:color="auto"/>
              <w:left w:val="nil"/>
              <w:bottom w:val="single" w:sz="4" w:space="0" w:color="auto"/>
              <w:right w:val="nil"/>
            </w:tcBorders>
          </w:tcPr>
          <w:p w14:paraId="009C9D5C" w14:textId="77777777" w:rsidR="00634E9F" w:rsidRPr="00897E1A" w:rsidRDefault="00634E9F" w:rsidP="00DE4AA5">
            <w:pPr>
              <w:spacing w:before="240" w:after="0" w:line="280" w:lineRule="atLeast"/>
              <w:jc w:val="center"/>
              <w:outlineLvl w:val="8"/>
              <w:rPr>
                <w:rFonts w:asciiTheme="minorHAnsi" w:hAnsiTheme="minorHAnsi" w:cstheme="minorHAnsi"/>
                <w:sz w:val="24"/>
                <w:szCs w:val="24"/>
              </w:rPr>
            </w:pPr>
            <w:r w:rsidRPr="00897E1A">
              <w:rPr>
                <w:rFonts w:asciiTheme="minorHAnsi" w:hAnsiTheme="minorHAnsi" w:cstheme="minorHAnsi"/>
                <w:sz w:val="24"/>
                <w:szCs w:val="24"/>
              </w:rPr>
              <w:t>Group</w:t>
            </w:r>
          </w:p>
        </w:tc>
        <w:tc>
          <w:tcPr>
            <w:tcW w:w="2019" w:type="dxa"/>
            <w:tcBorders>
              <w:top w:val="single" w:sz="4" w:space="0" w:color="auto"/>
              <w:left w:val="nil"/>
              <w:bottom w:val="nil"/>
              <w:right w:val="nil"/>
            </w:tcBorders>
          </w:tcPr>
          <w:p w14:paraId="134D7172" w14:textId="77777777" w:rsidR="00634E9F" w:rsidRPr="00897E1A" w:rsidRDefault="00634E9F" w:rsidP="00DE4AA5">
            <w:pPr>
              <w:spacing w:before="240" w:after="0"/>
              <w:rPr>
                <w:rFonts w:asciiTheme="minorHAnsi" w:hAnsiTheme="minorHAnsi" w:cstheme="minorHAnsi"/>
                <w:sz w:val="24"/>
                <w:szCs w:val="24"/>
              </w:rPr>
            </w:pPr>
          </w:p>
        </w:tc>
      </w:tr>
      <w:tr w:rsidR="00634E9F" w:rsidRPr="006840F7" w14:paraId="070BFC36" w14:textId="77777777" w:rsidTr="00DE4AA5">
        <w:tc>
          <w:tcPr>
            <w:tcW w:w="3153" w:type="dxa"/>
            <w:tcBorders>
              <w:top w:val="nil"/>
              <w:left w:val="nil"/>
              <w:bottom w:val="single" w:sz="4" w:space="0" w:color="auto"/>
              <w:right w:val="nil"/>
            </w:tcBorders>
          </w:tcPr>
          <w:p w14:paraId="05109BD0" w14:textId="77777777" w:rsidR="00634E9F" w:rsidRPr="00897E1A" w:rsidRDefault="00634E9F" w:rsidP="00DE4AA5">
            <w:pPr>
              <w:spacing w:before="240" w:after="0"/>
              <w:rPr>
                <w:rFonts w:asciiTheme="minorHAnsi" w:hAnsiTheme="minorHAnsi" w:cstheme="minorHAnsi"/>
                <w:sz w:val="24"/>
                <w:szCs w:val="24"/>
              </w:rPr>
            </w:pPr>
          </w:p>
          <w:p w14:paraId="69363DE2" w14:textId="165445E8" w:rsidR="00634E9F" w:rsidRPr="00897E1A" w:rsidRDefault="003E5FAE" w:rsidP="00DE4AA5">
            <w:pPr>
              <w:spacing w:before="240" w:after="0" w:line="280" w:lineRule="atLeast"/>
              <w:outlineLvl w:val="8"/>
              <w:rPr>
                <w:rFonts w:asciiTheme="minorHAnsi" w:hAnsiTheme="minorHAnsi" w:cstheme="minorHAnsi"/>
                <w:sz w:val="24"/>
                <w:szCs w:val="24"/>
              </w:rPr>
            </w:pPr>
            <w:r w:rsidRPr="00897E1A">
              <w:rPr>
                <w:rFonts w:asciiTheme="minorHAnsi" w:hAnsiTheme="minorHAnsi" w:cstheme="minorHAnsi"/>
                <w:sz w:val="24"/>
                <w:szCs w:val="24"/>
              </w:rPr>
              <w:t xml:space="preserve">Beliefs </w:t>
            </w:r>
          </w:p>
        </w:tc>
        <w:tc>
          <w:tcPr>
            <w:tcW w:w="2019" w:type="dxa"/>
            <w:tcBorders>
              <w:top w:val="single" w:sz="4" w:space="0" w:color="auto"/>
              <w:left w:val="nil"/>
              <w:bottom w:val="single" w:sz="4" w:space="0" w:color="auto"/>
              <w:right w:val="nil"/>
            </w:tcBorders>
          </w:tcPr>
          <w:p w14:paraId="60F0FBF3" w14:textId="77777777" w:rsidR="00634E9F" w:rsidRPr="00897E1A" w:rsidRDefault="00634E9F" w:rsidP="00DE4AA5">
            <w:pPr>
              <w:spacing w:before="240" w:after="0" w:line="280" w:lineRule="atLeast"/>
              <w:jc w:val="center"/>
              <w:outlineLvl w:val="8"/>
              <w:rPr>
                <w:rFonts w:asciiTheme="minorHAnsi" w:hAnsiTheme="minorHAnsi" w:cstheme="minorHAnsi"/>
                <w:sz w:val="24"/>
                <w:szCs w:val="24"/>
              </w:rPr>
            </w:pPr>
            <w:r w:rsidRPr="00897E1A">
              <w:rPr>
                <w:rFonts w:asciiTheme="minorHAnsi" w:hAnsiTheme="minorHAnsi" w:cstheme="minorHAnsi"/>
                <w:sz w:val="24"/>
                <w:szCs w:val="24"/>
              </w:rPr>
              <w:t>Public pension funds</w:t>
            </w:r>
          </w:p>
          <w:p w14:paraId="17FE9091" w14:textId="74424D6C" w:rsidR="00634E9F" w:rsidRPr="00897E1A" w:rsidRDefault="00634E9F" w:rsidP="00DE4AA5">
            <w:pPr>
              <w:spacing w:before="240" w:after="0"/>
              <w:jc w:val="center"/>
              <w:rPr>
                <w:rFonts w:asciiTheme="minorHAnsi" w:hAnsiTheme="minorHAnsi" w:cstheme="minorHAnsi"/>
                <w:sz w:val="24"/>
                <w:szCs w:val="24"/>
                <w:lang w:val="fi-FI"/>
              </w:rPr>
            </w:pPr>
            <w:r w:rsidRPr="00897E1A">
              <w:rPr>
                <w:rFonts w:asciiTheme="minorHAnsi" w:hAnsiTheme="minorHAnsi" w:cstheme="minorHAnsi"/>
                <w:sz w:val="24"/>
                <w:szCs w:val="24"/>
                <w:lang w:val="fi-FI"/>
              </w:rPr>
              <w:lastRenderedPageBreak/>
              <w:t>(n = 2</w:t>
            </w:r>
            <w:r w:rsidR="00B955A9">
              <w:rPr>
                <w:rFonts w:asciiTheme="minorHAnsi" w:hAnsiTheme="minorHAnsi" w:cstheme="minorHAnsi"/>
                <w:sz w:val="24"/>
                <w:szCs w:val="24"/>
                <w:lang w:val="fi-FI"/>
              </w:rPr>
              <w:t>5</w:t>
            </w:r>
            <w:r w:rsidRPr="00897E1A">
              <w:rPr>
                <w:rFonts w:asciiTheme="minorHAnsi" w:hAnsiTheme="minorHAnsi" w:cstheme="minorHAnsi"/>
                <w:sz w:val="24"/>
                <w:szCs w:val="24"/>
                <w:lang w:val="fi-FI"/>
              </w:rPr>
              <w:t>)</w:t>
            </w:r>
          </w:p>
        </w:tc>
        <w:tc>
          <w:tcPr>
            <w:tcW w:w="2019" w:type="dxa"/>
            <w:tcBorders>
              <w:top w:val="single" w:sz="4" w:space="0" w:color="auto"/>
              <w:left w:val="nil"/>
              <w:bottom w:val="single" w:sz="4" w:space="0" w:color="auto"/>
              <w:right w:val="nil"/>
            </w:tcBorders>
          </w:tcPr>
          <w:p w14:paraId="1BFCC4BF" w14:textId="3A0A8A8E" w:rsidR="00634E9F" w:rsidRPr="006C550A" w:rsidRDefault="00A15373" w:rsidP="00DE4AA5">
            <w:pPr>
              <w:spacing w:before="240" w:after="0" w:line="280" w:lineRule="atLeast"/>
              <w:jc w:val="center"/>
              <w:outlineLvl w:val="8"/>
              <w:rPr>
                <w:rFonts w:asciiTheme="minorHAnsi" w:hAnsiTheme="minorHAnsi" w:cstheme="minorHAnsi"/>
                <w:sz w:val="24"/>
                <w:szCs w:val="24"/>
              </w:rPr>
            </w:pPr>
            <w:r w:rsidRPr="00897E1A">
              <w:rPr>
                <w:rFonts w:asciiTheme="minorHAnsi" w:hAnsiTheme="minorHAnsi" w:cstheme="minorHAnsi"/>
                <w:sz w:val="24"/>
                <w:szCs w:val="24"/>
                <w:lang w:val="fi-FI"/>
              </w:rPr>
              <w:lastRenderedPageBreak/>
              <w:t xml:space="preserve">Commercial </w:t>
            </w:r>
            <w:r w:rsidRPr="006C550A">
              <w:rPr>
                <w:rFonts w:asciiTheme="minorHAnsi" w:hAnsiTheme="minorHAnsi" w:cstheme="minorHAnsi"/>
                <w:sz w:val="24"/>
                <w:szCs w:val="24"/>
              </w:rPr>
              <w:t xml:space="preserve">pension </w:t>
            </w:r>
            <w:r w:rsidR="00634E9F" w:rsidRPr="006C550A">
              <w:rPr>
                <w:rFonts w:asciiTheme="minorHAnsi" w:hAnsiTheme="minorHAnsi" w:cstheme="minorHAnsi"/>
                <w:sz w:val="24"/>
                <w:szCs w:val="24"/>
              </w:rPr>
              <w:t>funds</w:t>
            </w:r>
          </w:p>
          <w:p w14:paraId="4B14A475" w14:textId="2EA11089" w:rsidR="00634E9F" w:rsidRPr="00897E1A" w:rsidRDefault="00634E9F" w:rsidP="00DE4AA5">
            <w:pPr>
              <w:spacing w:before="240" w:after="0"/>
              <w:jc w:val="center"/>
              <w:rPr>
                <w:rFonts w:asciiTheme="minorHAnsi" w:hAnsiTheme="minorHAnsi" w:cstheme="minorHAnsi"/>
                <w:sz w:val="24"/>
                <w:szCs w:val="24"/>
                <w:lang w:val="fi-FI"/>
              </w:rPr>
            </w:pPr>
            <w:r w:rsidRPr="006C550A">
              <w:rPr>
                <w:rFonts w:asciiTheme="minorHAnsi" w:hAnsiTheme="minorHAnsi" w:cstheme="minorHAnsi"/>
                <w:sz w:val="24"/>
                <w:szCs w:val="24"/>
              </w:rPr>
              <w:lastRenderedPageBreak/>
              <w:t xml:space="preserve">(n = </w:t>
            </w:r>
            <w:r w:rsidR="00B955A9" w:rsidRPr="006C550A">
              <w:rPr>
                <w:rFonts w:asciiTheme="minorHAnsi" w:hAnsiTheme="minorHAnsi" w:cstheme="minorHAnsi"/>
                <w:sz w:val="24"/>
                <w:szCs w:val="24"/>
              </w:rPr>
              <w:t>39</w:t>
            </w:r>
            <w:r w:rsidRPr="006C550A">
              <w:rPr>
                <w:rFonts w:asciiTheme="minorHAnsi" w:hAnsiTheme="minorHAnsi" w:cstheme="minorHAnsi"/>
                <w:sz w:val="24"/>
                <w:szCs w:val="24"/>
              </w:rPr>
              <w:t>)</w:t>
            </w:r>
          </w:p>
        </w:tc>
        <w:tc>
          <w:tcPr>
            <w:tcW w:w="2019" w:type="dxa"/>
            <w:tcBorders>
              <w:top w:val="nil"/>
              <w:left w:val="nil"/>
              <w:bottom w:val="single" w:sz="4" w:space="0" w:color="auto"/>
              <w:right w:val="nil"/>
            </w:tcBorders>
          </w:tcPr>
          <w:p w14:paraId="71F60ADF" w14:textId="74042B9D" w:rsidR="00634E9F" w:rsidRPr="00897E1A" w:rsidRDefault="00B955A9" w:rsidP="00DE4AA5">
            <w:pPr>
              <w:spacing w:before="240" w:after="0" w:line="280" w:lineRule="atLeast"/>
              <w:jc w:val="center"/>
              <w:outlineLvl w:val="8"/>
              <w:rPr>
                <w:rFonts w:asciiTheme="minorHAnsi" w:hAnsiTheme="minorHAnsi" w:cstheme="minorHAnsi"/>
                <w:i/>
                <w:sz w:val="24"/>
                <w:szCs w:val="24"/>
                <w:lang w:val="fi-FI"/>
              </w:rPr>
            </w:pPr>
            <w:r>
              <w:rPr>
                <w:rFonts w:asciiTheme="minorHAnsi" w:hAnsiTheme="minorHAnsi" w:cstheme="minorHAnsi"/>
                <w:i/>
                <w:sz w:val="24"/>
                <w:szCs w:val="24"/>
                <w:lang w:val="fi-FI"/>
              </w:rPr>
              <w:lastRenderedPageBreak/>
              <w:t>t</w:t>
            </w:r>
          </w:p>
        </w:tc>
      </w:tr>
      <w:tr w:rsidR="00634E9F" w:rsidRPr="006840F7" w14:paraId="597A1517" w14:textId="77777777" w:rsidTr="00DE4AA5">
        <w:tc>
          <w:tcPr>
            <w:tcW w:w="3153" w:type="dxa"/>
            <w:tcBorders>
              <w:top w:val="single" w:sz="4" w:space="0" w:color="auto"/>
              <w:left w:val="nil"/>
              <w:bottom w:val="nil"/>
              <w:right w:val="nil"/>
            </w:tcBorders>
          </w:tcPr>
          <w:p w14:paraId="71D74602" w14:textId="08668D43" w:rsidR="00634E9F" w:rsidRPr="007537F9" w:rsidRDefault="00F83A57" w:rsidP="00DE4AA5">
            <w:pPr>
              <w:spacing w:before="240" w:after="0"/>
              <w:rPr>
                <w:rFonts w:asciiTheme="minorHAnsi" w:hAnsiTheme="minorHAnsi" w:cstheme="minorHAnsi"/>
                <w:sz w:val="20"/>
                <w:szCs w:val="20"/>
                <w:vertAlign w:val="superscript"/>
                <w:lang w:val="fi-FI"/>
              </w:rPr>
            </w:pPr>
            <w:r>
              <w:rPr>
                <w:rFonts w:asciiTheme="minorHAnsi" w:hAnsiTheme="minorHAnsi" w:cstheme="minorHAnsi"/>
                <w:sz w:val="24"/>
                <w:szCs w:val="24"/>
                <w:lang w:val="fi-FI"/>
              </w:rPr>
              <w:lastRenderedPageBreak/>
              <w:t>R</w:t>
            </w:r>
            <w:r w:rsidR="00634E9F" w:rsidRPr="00897E1A">
              <w:rPr>
                <w:rFonts w:asciiTheme="minorHAnsi" w:hAnsiTheme="minorHAnsi" w:cstheme="minorHAnsi"/>
                <w:sz w:val="24"/>
                <w:szCs w:val="24"/>
                <w:lang w:val="fi-FI"/>
              </w:rPr>
              <w:t>ational</w:t>
            </w:r>
            <w:r w:rsidR="00C72D8B" w:rsidRPr="00897E1A">
              <w:rPr>
                <w:rFonts w:asciiTheme="minorHAnsi" w:hAnsiTheme="minorHAnsi" w:cstheme="minorHAnsi"/>
                <w:sz w:val="24"/>
                <w:szCs w:val="24"/>
                <w:lang w:val="fi-FI"/>
              </w:rPr>
              <w:t>ity</w:t>
            </w:r>
            <w:r w:rsidR="00F50246">
              <w:rPr>
                <w:rFonts w:asciiTheme="minorHAnsi" w:hAnsiTheme="minorHAnsi" w:cstheme="minorHAnsi"/>
                <w:sz w:val="20"/>
                <w:szCs w:val="20"/>
                <w:vertAlign w:val="superscript"/>
                <w:lang w:val="fi-FI"/>
              </w:rPr>
              <w:t>1</w:t>
            </w:r>
          </w:p>
        </w:tc>
        <w:tc>
          <w:tcPr>
            <w:tcW w:w="2019" w:type="dxa"/>
            <w:tcBorders>
              <w:top w:val="single" w:sz="4" w:space="0" w:color="auto"/>
              <w:left w:val="nil"/>
              <w:bottom w:val="nil"/>
              <w:right w:val="nil"/>
            </w:tcBorders>
          </w:tcPr>
          <w:p w14:paraId="6AA5A2E0" w14:textId="77777777" w:rsidR="00634E9F" w:rsidRPr="00897E1A" w:rsidRDefault="00634E9F" w:rsidP="00DE4AA5">
            <w:pPr>
              <w:spacing w:before="240" w:after="0" w:line="280" w:lineRule="atLeast"/>
              <w:jc w:val="center"/>
              <w:outlineLvl w:val="8"/>
              <w:rPr>
                <w:rFonts w:asciiTheme="minorHAnsi" w:hAnsiTheme="minorHAnsi" w:cstheme="minorHAnsi"/>
                <w:sz w:val="24"/>
                <w:szCs w:val="24"/>
              </w:rPr>
            </w:pPr>
            <w:r w:rsidRPr="00897E1A">
              <w:rPr>
                <w:rFonts w:asciiTheme="minorHAnsi" w:hAnsiTheme="minorHAnsi" w:cstheme="minorHAnsi"/>
                <w:sz w:val="24"/>
                <w:szCs w:val="24"/>
              </w:rPr>
              <w:t>1.8 (0.62)</w:t>
            </w:r>
          </w:p>
        </w:tc>
        <w:tc>
          <w:tcPr>
            <w:tcW w:w="2019" w:type="dxa"/>
            <w:tcBorders>
              <w:top w:val="single" w:sz="4" w:space="0" w:color="auto"/>
              <w:left w:val="nil"/>
              <w:bottom w:val="nil"/>
              <w:right w:val="nil"/>
            </w:tcBorders>
          </w:tcPr>
          <w:p w14:paraId="6F6657CB" w14:textId="77777777" w:rsidR="00634E9F" w:rsidRPr="00897E1A" w:rsidRDefault="00634E9F" w:rsidP="00DE4AA5">
            <w:pPr>
              <w:spacing w:before="240" w:after="0" w:line="280" w:lineRule="atLeast"/>
              <w:jc w:val="center"/>
              <w:outlineLvl w:val="8"/>
              <w:rPr>
                <w:rFonts w:asciiTheme="minorHAnsi" w:hAnsiTheme="minorHAnsi" w:cstheme="minorHAnsi"/>
                <w:sz w:val="24"/>
                <w:szCs w:val="24"/>
              </w:rPr>
            </w:pPr>
            <w:r w:rsidRPr="00897E1A">
              <w:rPr>
                <w:rFonts w:asciiTheme="minorHAnsi" w:hAnsiTheme="minorHAnsi" w:cstheme="minorHAnsi"/>
                <w:sz w:val="24"/>
                <w:szCs w:val="24"/>
              </w:rPr>
              <w:t>1.7 (0.59)</w:t>
            </w:r>
          </w:p>
        </w:tc>
        <w:tc>
          <w:tcPr>
            <w:tcW w:w="2019" w:type="dxa"/>
            <w:tcBorders>
              <w:top w:val="single" w:sz="4" w:space="0" w:color="auto"/>
              <w:left w:val="nil"/>
              <w:bottom w:val="nil"/>
              <w:right w:val="nil"/>
            </w:tcBorders>
          </w:tcPr>
          <w:p w14:paraId="44430094" w14:textId="77777777" w:rsidR="00634E9F" w:rsidRPr="00897E1A" w:rsidRDefault="00634E9F" w:rsidP="00DE4AA5">
            <w:pPr>
              <w:tabs>
                <w:tab w:val="decimal" w:pos="804"/>
              </w:tabs>
              <w:spacing w:before="240" w:after="0" w:line="280" w:lineRule="atLeast"/>
              <w:outlineLvl w:val="8"/>
              <w:rPr>
                <w:rFonts w:asciiTheme="minorHAnsi" w:hAnsiTheme="minorHAnsi" w:cstheme="minorHAnsi"/>
                <w:sz w:val="24"/>
                <w:szCs w:val="24"/>
              </w:rPr>
            </w:pPr>
            <w:r w:rsidRPr="00897E1A">
              <w:rPr>
                <w:rFonts w:asciiTheme="minorHAnsi" w:hAnsiTheme="minorHAnsi" w:cstheme="minorHAnsi"/>
                <w:sz w:val="24"/>
                <w:szCs w:val="24"/>
              </w:rPr>
              <w:t xml:space="preserve"> 0.56</w:t>
            </w:r>
          </w:p>
        </w:tc>
      </w:tr>
      <w:tr w:rsidR="00634E9F" w:rsidRPr="006840F7" w14:paraId="3F2BDEA9" w14:textId="77777777" w:rsidTr="00A745D8">
        <w:trPr>
          <w:trHeight w:val="302"/>
        </w:trPr>
        <w:tc>
          <w:tcPr>
            <w:tcW w:w="3153" w:type="dxa"/>
          </w:tcPr>
          <w:p w14:paraId="3B87FFB4" w14:textId="77777777" w:rsidR="00634E9F" w:rsidRPr="00897E1A" w:rsidRDefault="00634E9F" w:rsidP="00DE4AA5">
            <w:pPr>
              <w:spacing w:after="0" w:line="280" w:lineRule="atLeast"/>
              <w:outlineLvl w:val="8"/>
              <w:rPr>
                <w:rFonts w:asciiTheme="minorHAnsi" w:hAnsiTheme="minorHAnsi" w:cstheme="minorHAnsi"/>
                <w:sz w:val="24"/>
                <w:szCs w:val="24"/>
              </w:rPr>
            </w:pPr>
            <w:r w:rsidRPr="00897E1A">
              <w:rPr>
                <w:rFonts w:asciiTheme="minorHAnsi" w:hAnsiTheme="minorHAnsi" w:cstheme="minorHAnsi"/>
                <w:sz w:val="24"/>
                <w:szCs w:val="24"/>
              </w:rPr>
              <w:t>Diversification</w:t>
            </w:r>
          </w:p>
        </w:tc>
        <w:tc>
          <w:tcPr>
            <w:tcW w:w="2019" w:type="dxa"/>
          </w:tcPr>
          <w:p w14:paraId="6B6968E4" w14:textId="77777777" w:rsidR="00634E9F" w:rsidRPr="00897E1A" w:rsidRDefault="00634E9F" w:rsidP="00DE4AA5">
            <w:pPr>
              <w:spacing w:after="0" w:line="280" w:lineRule="atLeast"/>
              <w:jc w:val="center"/>
              <w:outlineLvl w:val="8"/>
              <w:rPr>
                <w:rFonts w:asciiTheme="minorHAnsi" w:hAnsiTheme="minorHAnsi" w:cstheme="minorHAnsi"/>
                <w:sz w:val="24"/>
                <w:szCs w:val="24"/>
              </w:rPr>
            </w:pPr>
            <w:r w:rsidRPr="00897E1A">
              <w:rPr>
                <w:rFonts w:asciiTheme="minorHAnsi" w:hAnsiTheme="minorHAnsi" w:cstheme="minorHAnsi"/>
                <w:sz w:val="24"/>
                <w:szCs w:val="24"/>
              </w:rPr>
              <w:t>3.5 (0.55)</w:t>
            </w:r>
          </w:p>
        </w:tc>
        <w:tc>
          <w:tcPr>
            <w:tcW w:w="2019" w:type="dxa"/>
          </w:tcPr>
          <w:p w14:paraId="45E9DE20" w14:textId="77777777" w:rsidR="00634E9F" w:rsidRPr="00897E1A" w:rsidRDefault="00634E9F" w:rsidP="00DE4AA5">
            <w:pPr>
              <w:spacing w:after="0" w:line="280" w:lineRule="atLeast"/>
              <w:jc w:val="center"/>
              <w:outlineLvl w:val="8"/>
              <w:rPr>
                <w:rFonts w:asciiTheme="minorHAnsi" w:hAnsiTheme="minorHAnsi" w:cstheme="minorHAnsi"/>
                <w:sz w:val="24"/>
                <w:szCs w:val="24"/>
              </w:rPr>
            </w:pPr>
            <w:r w:rsidRPr="00897E1A">
              <w:rPr>
                <w:rFonts w:asciiTheme="minorHAnsi" w:hAnsiTheme="minorHAnsi" w:cstheme="minorHAnsi"/>
                <w:sz w:val="24"/>
                <w:szCs w:val="24"/>
              </w:rPr>
              <w:t>3.1 (0.70)</w:t>
            </w:r>
          </w:p>
        </w:tc>
        <w:tc>
          <w:tcPr>
            <w:tcW w:w="2019" w:type="dxa"/>
          </w:tcPr>
          <w:p w14:paraId="37FB4FA9" w14:textId="77777777" w:rsidR="00634E9F" w:rsidRPr="00897E1A" w:rsidRDefault="00634E9F" w:rsidP="00DE4AA5">
            <w:pPr>
              <w:tabs>
                <w:tab w:val="decimal" w:pos="804"/>
              </w:tabs>
              <w:spacing w:after="0" w:line="280" w:lineRule="atLeast"/>
              <w:outlineLvl w:val="8"/>
              <w:rPr>
                <w:rFonts w:asciiTheme="minorHAnsi" w:hAnsiTheme="minorHAnsi" w:cstheme="minorHAnsi"/>
                <w:sz w:val="24"/>
                <w:szCs w:val="24"/>
              </w:rPr>
            </w:pPr>
            <w:r w:rsidRPr="00897E1A">
              <w:rPr>
                <w:rFonts w:asciiTheme="minorHAnsi" w:hAnsiTheme="minorHAnsi" w:cstheme="minorHAnsi"/>
                <w:sz w:val="24"/>
                <w:szCs w:val="24"/>
              </w:rPr>
              <w:t>2.29*</w:t>
            </w:r>
          </w:p>
        </w:tc>
      </w:tr>
      <w:tr w:rsidR="00634E9F" w:rsidRPr="006840F7" w14:paraId="460B1F84" w14:textId="77777777" w:rsidTr="00DE4AA5">
        <w:tc>
          <w:tcPr>
            <w:tcW w:w="3153" w:type="dxa"/>
          </w:tcPr>
          <w:p w14:paraId="1109D230" w14:textId="77777777" w:rsidR="00634E9F" w:rsidRPr="00897E1A" w:rsidRDefault="00634E9F" w:rsidP="00DE4AA5">
            <w:pPr>
              <w:spacing w:after="0" w:line="280" w:lineRule="atLeast"/>
              <w:outlineLvl w:val="8"/>
              <w:rPr>
                <w:rFonts w:asciiTheme="minorHAnsi" w:hAnsiTheme="minorHAnsi" w:cstheme="minorHAnsi"/>
                <w:sz w:val="24"/>
                <w:szCs w:val="24"/>
              </w:rPr>
            </w:pPr>
            <w:r w:rsidRPr="00897E1A">
              <w:rPr>
                <w:rFonts w:asciiTheme="minorHAnsi" w:hAnsiTheme="minorHAnsi" w:cstheme="minorHAnsi"/>
                <w:sz w:val="24"/>
                <w:szCs w:val="24"/>
              </w:rPr>
              <w:t>Long-term investment</w:t>
            </w:r>
          </w:p>
        </w:tc>
        <w:tc>
          <w:tcPr>
            <w:tcW w:w="2019" w:type="dxa"/>
          </w:tcPr>
          <w:p w14:paraId="40D13848" w14:textId="77777777" w:rsidR="00634E9F" w:rsidRPr="00897E1A" w:rsidRDefault="00634E9F" w:rsidP="00DE4AA5">
            <w:pPr>
              <w:spacing w:after="0" w:line="280" w:lineRule="atLeast"/>
              <w:jc w:val="center"/>
              <w:outlineLvl w:val="8"/>
              <w:rPr>
                <w:rFonts w:asciiTheme="minorHAnsi" w:hAnsiTheme="minorHAnsi" w:cstheme="minorHAnsi"/>
                <w:sz w:val="24"/>
                <w:szCs w:val="24"/>
              </w:rPr>
            </w:pPr>
            <w:r w:rsidRPr="00897E1A">
              <w:rPr>
                <w:rFonts w:asciiTheme="minorHAnsi" w:hAnsiTheme="minorHAnsi" w:cstheme="minorHAnsi"/>
                <w:sz w:val="24"/>
                <w:szCs w:val="24"/>
              </w:rPr>
              <w:t>3.5 (0.63)</w:t>
            </w:r>
          </w:p>
        </w:tc>
        <w:tc>
          <w:tcPr>
            <w:tcW w:w="2019" w:type="dxa"/>
          </w:tcPr>
          <w:p w14:paraId="3568E884" w14:textId="77777777" w:rsidR="00634E9F" w:rsidRPr="00897E1A" w:rsidRDefault="00634E9F" w:rsidP="00DE4AA5">
            <w:pPr>
              <w:spacing w:after="0" w:line="280" w:lineRule="atLeast"/>
              <w:jc w:val="center"/>
              <w:outlineLvl w:val="8"/>
              <w:rPr>
                <w:rFonts w:asciiTheme="minorHAnsi" w:hAnsiTheme="minorHAnsi" w:cstheme="minorHAnsi"/>
                <w:sz w:val="24"/>
                <w:szCs w:val="24"/>
              </w:rPr>
            </w:pPr>
            <w:r w:rsidRPr="00897E1A">
              <w:rPr>
                <w:rFonts w:asciiTheme="minorHAnsi" w:hAnsiTheme="minorHAnsi" w:cstheme="minorHAnsi"/>
                <w:sz w:val="24"/>
                <w:szCs w:val="24"/>
              </w:rPr>
              <w:t>3.8 (0.53)</w:t>
            </w:r>
          </w:p>
        </w:tc>
        <w:tc>
          <w:tcPr>
            <w:tcW w:w="2019" w:type="dxa"/>
          </w:tcPr>
          <w:p w14:paraId="14ACD8F0" w14:textId="1F229542" w:rsidR="00634E9F" w:rsidRPr="00897E1A" w:rsidRDefault="00634E9F" w:rsidP="00B955A9">
            <w:pPr>
              <w:tabs>
                <w:tab w:val="decimal" w:pos="804"/>
              </w:tabs>
              <w:spacing w:after="0" w:line="280" w:lineRule="atLeast"/>
              <w:outlineLvl w:val="8"/>
              <w:rPr>
                <w:rFonts w:asciiTheme="minorHAnsi" w:hAnsiTheme="minorHAnsi" w:cstheme="minorHAnsi"/>
                <w:sz w:val="24"/>
                <w:szCs w:val="24"/>
              </w:rPr>
            </w:pPr>
            <w:r w:rsidRPr="00897E1A">
              <w:rPr>
                <w:rFonts w:asciiTheme="minorHAnsi" w:hAnsiTheme="minorHAnsi" w:cstheme="minorHAnsi"/>
                <w:sz w:val="24"/>
                <w:szCs w:val="24"/>
              </w:rPr>
              <w:t>- 1.76</w:t>
            </w:r>
          </w:p>
        </w:tc>
      </w:tr>
      <w:tr w:rsidR="00634E9F" w:rsidRPr="006840F7" w14:paraId="3BE4EA51" w14:textId="77777777" w:rsidTr="00DE4AA5">
        <w:tc>
          <w:tcPr>
            <w:tcW w:w="3153" w:type="dxa"/>
          </w:tcPr>
          <w:p w14:paraId="33C4EADD" w14:textId="77777777" w:rsidR="00634E9F" w:rsidRPr="00897E1A" w:rsidRDefault="00634E9F" w:rsidP="00DE4AA5">
            <w:pPr>
              <w:spacing w:after="0" w:line="280" w:lineRule="atLeast"/>
              <w:outlineLvl w:val="8"/>
              <w:rPr>
                <w:rFonts w:asciiTheme="minorHAnsi" w:hAnsiTheme="minorHAnsi" w:cstheme="minorHAnsi"/>
                <w:sz w:val="24"/>
                <w:szCs w:val="24"/>
              </w:rPr>
            </w:pPr>
            <w:r w:rsidRPr="00897E1A">
              <w:rPr>
                <w:rFonts w:asciiTheme="minorHAnsi" w:hAnsiTheme="minorHAnsi" w:cstheme="minorHAnsi"/>
                <w:sz w:val="24"/>
                <w:szCs w:val="24"/>
              </w:rPr>
              <w:t>Expertise</w:t>
            </w:r>
          </w:p>
        </w:tc>
        <w:tc>
          <w:tcPr>
            <w:tcW w:w="2019" w:type="dxa"/>
          </w:tcPr>
          <w:p w14:paraId="2472E6F2" w14:textId="77777777" w:rsidR="00634E9F" w:rsidRPr="00897E1A" w:rsidRDefault="00634E9F" w:rsidP="00DE4AA5">
            <w:pPr>
              <w:spacing w:after="0" w:line="280" w:lineRule="atLeast"/>
              <w:jc w:val="center"/>
              <w:outlineLvl w:val="8"/>
              <w:rPr>
                <w:rFonts w:asciiTheme="minorHAnsi" w:hAnsiTheme="minorHAnsi" w:cstheme="minorHAnsi"/>
                <w:sz w:val="24"/>
                <w:szCs w:val="24"/>
              </w:rPr>
            </w:pPr>
            <w:r w:rsidRPr="00897E1A">
              <w:rPr>
                <w:rFonts w:asciiTheme="minorHAnsi" w:hAnsiTheme="minorHAnsi" w:cstheme="minorHAnsi"/>
                <w:sz w:val="24"/>
                <w:szCs w:val="24"/>
              </w:rPr>
              <w:t>3.0 (0.67)</w:t>
            </w:r>
          </w:p>
        </w:tc>
        <w:tc>
          <w:tcPr>
            <w:tcW w:w="2019" w:type="dxa"/>
          </w:tcPr>
          <w:p w14:paraId="67129067" w14:textId="77777777" w:rsidR="00634E9F" w:rsidRPr="00897E1A" w:rsidRDefault="00634E9F" w:rsidP="00DE4AA5">
            <w:pPr>
              <w:spacing w:after="0" w:line="280" w:lineRule="atLeast"/>
              <w:jc w:val="center"/>
              <w:outlineLvl w:val="8"/>
              <w:rPr>
                <w:rFonts w:asciiTheme="minorHAnsi" w:hAnsiTheme="minorHAnsi" w:cstheme="minorHAnsi"/>
                <w:sz w:val="24"/>
                <w:szCs w:val="24"/>
              </w:rPr>
            </w:pPr>
            <w:r w:rsidRPr="00897E1A">
              <w:rPr>
                <w:rFonts w:asciiTheme="minorHAnsi" w:hAnsiTheme="minorHAnsi" w:cstheme="minorHAnsi"/>
                <w:sz w:val="24"/>
                <w:szCs w:val="24"/>
              </w:rPr>
              <w:t>2.6 (0.77)</w:t>
            </w:r>
          </w:p>
        </w:tc>
        <w:tc>
          <w:tcPr>
            <w:tcW w:w="2019" w:type="dxa"/>
          </w:tcPr>
          <w:p w14:paraId="4E3AABFD" w14:textId="0CC4C32C" w:rsidR="00634E9F" w:rsidRPr="00897E1A" w:rsidRDefault="00634E9F" w:rsidP="00B955A9">
            <w:pPr>
              <w:tabs>
                <w:tab w:val="decimal" w:pos="804"/>
              </w:tabs>
              <w:spacing w:after="0" w:line="280" w:lineRule="atLeast"/>
              <w:outlineLvl w:val="8"/>
              <w:rPr>
                <w:rFonts w:asciiTheme="minorHAnsi" w:hAnsiTheme="minorHAnsi" w:cstheme="minorHAnsi"/>
                <w:sz w:val="24"/>
                <w:szCs w:val="24"/>
              </w:rPr>
            </w:pPr>
            <w:r w:rsidRPr="00897E1A">
              <w:rPr>
                <w:rFonts w:asciiTheme="minorHAnsi" w:hAnsiTheme="minorHAnsi" w:cstheme="minorHAnsi"/>
                <w:sz w:val="24"/>
                <w:szCs w:val="24"/>
              </w:rPr>
              <w:t xml:space="preserve"> 1.79</w:t>
            </w:r>
          </w:p>
        </w:tc>
      </w:tr>
      <w:tr w:rsidR="00634E9F" w:rsidRPr="006840F7" w14:paraId="559F464E" w14:textId="77777777" w:rsidTr="00DE4AA5">
        <w:tc>
          <w:tcPr>
            <w:tcW w:w="3153" w:type="dxa"/>
          </w:tcPr>
          <w:p w14:paraId="274F314A" w14:textId="58691492" w:rsidR="0013051C" w:rsidRPr="00897E1A" w:rsidRDefault="00634E9F" w:rsidP="00DE4AA5">
            <w:pPr>
              <w:spacing w:after="0"/>
              <w:rPr>
                <w:rFonts w:asciiTheme="minorHAnsi" w:hAnsiTheme="minorHAnsi" w:cstheme="minorHAnsi"/>
                <w:sz w:val="24"/>
                <w:szCs w:val="24"/>
              </w:rPr>
            </w:pPr>
            <w:r w:rsidRPr="00897E1A">
              <w:rPr>
                <w:rFonts w:asciiTheme="minorHAnsi" w:hAnsiTheme="minorHAnsi" w:cstheme="minorHAnsi"/>
                <w:sz w:val="24"/>
                <w:szCs w:val="24"/>
              </w:rPr>
              <w:t>Risk and retur</w:t>
            </w:r>
            <w:r w:rsidR="0013051C" w:rsidRPr="00897E1A">
              <w:rPr>
                <w:rFonts w:asciiTheme="minorHAnsi" w:hAnsiTheme="minorHAnsi" w:cstheme="minorHAnsi"/>
                <w:sz w:val="24"/>
                <w:szCs w:val="24"/>
              </w:rPr>
              <w:t>n</w:t>
            </w:r>
          </w:p>
          <w:tbl>
            <w:tblPr>
              <w:tblW w:w="0" w:type="auto"/>
              <w:tblLayout w:type="fixed"/>
              <w:tblLook w:val="0000" w:firstRow="0" w:lastRow="0" w:firstColumn="0" w:lastColumn="0" w:noHBand="0" w:noVBand="0"/>
            </w:tblPr>
            <w:tblGrid>
              <w:gridCol w:w="3153"/>
              <w:gridCol w:w="2019"/>
              <w:gridCol w:w="2019"/>
              <w:gridCol w:w="2019"/>
            </w:tblGrid>
            <w:tr w:rsidR="007A08F7" w:rsidRPr="006840F7" w14:paraId="0A85D62F" w14:textId="77777777" w:rsidTr="007A08F7">
              <w:tc>
                <w:tcPr>
                  <w:tcW w:w="3153" w:type="dxa"/>
                  <w:tcBorders>
                    <w:bottom w:val="single" w:sz="4" w:space="0" w:color="auto"/>
                  </w:tcBorders>
                </w:tcPr>
                <w:p w14:paraId="0A20CC6D" w14:textId="77777777" w:rsidR="0013051C" w:rsidRPr="00897E1A" w:rsidRDefault="007A08F7" w:rsidP="0013051C">
                  <w:pPr>
                    <w:spacing w:after="0" w:line="280" w:lineRule="atLeast"/>
                    <w:ind w:left="-108"/>
                    <w:outlineLvl w:val="8"/>
                    <w:rPr>
                      <w:rFonts w:asciiTheme="minorHAnsi" w:hAnsiTheme="minorHAnsi" w:cstheme="minorHAnsi"/>
                      <w:sz w:val="24"/>
                      <w:szCs w:val="24"/>
                    </w:rPr>
                  </w:pPr>
                  <w:r w:rsidRPr="00897E1A">
                    <w:rPr>
                      <w:rFonts w:asciiTheme="minorHAnsi" w:hAnsiTheme="minorHAnsi" w:cstheme="minorHAnsi"/>
                      <w:sz w:val="24"/>
                      <w:szCs w:val="24"/>
                    </w:rPr>
                    <w:t>Ability to control risk</w:t>
                  </w:r>
                </w:p>
                <w:p w14:paraId="18ABBD45" w14:textId="6706C783" w:rsidR="0013051C" w:rsidRPr="00897E1A" w:rsidRDefault="0013051C" w:rsidP="007A08F7">
                  <w:pPr>
                    <w:spacing w:after="0"/>
                    <w:rPr>
                      <w:rFonts w:asciiTheme="minorHAnsi" w:hAnsiTheme="minorHAnsi" w:cstheme="minorHAnsi"/>
                      <w:sz w:val="24"/>
                      <w:szCs w:val="24"/>
                    </w:rPr>
                  </w:pPr>
                </w:p>
              </w:tc>
              <w:tc>
                <w:tcPr>
                  <w:tcW w:w="2019" w:type="dxa"/>
                  <w:tcBorders>
                    <w:bottom w:val="single" w:sz="4" w:space="0" w:color="auto"/>
                  </w:tcBorders>
                </w:tcPr>
                <w:p w14:paraId="0F88C59A" w14:textId="77777777" w:rsidR="007A08F7" w:rsidRPr="00897E1A" w:rsidRDefault="007A08F7" w:rsidP="007A08F7">
                  <w:pPr>
                    <w:spacing w:after="0" w:line="280" w:lineRule="atLeast"/>
                    <w:jc w:val="center"/>
                    <w:outlineLvl w:val="8"/>
                    <w:rPr>
                      <w:rFonts w:asciiTheme="minorHAnsi" w:hAnsiTheme="minorHAnsi" w:cstheme="minorHAnsi"/>
                      <w:sz w:val="24"/>
                      <w:szCs w:val="24"/>
                    </w:rPr>
                  </w:pPr>
                  <w:r w:rsidRPr="00897E1A">
                    <w:rPr>
                      <w:rFonts w:asciiTheme="minorHAnsi" w:hAnsiTheme="minorHAnsi" w:cstheme="minorHAnsi"/>
                      <w:sz w:val="24"/>
                      <w:szCs w:val="24"/>
                    </w:rPr>
                    <w:t>3.0 (0.6)</w:t>
                  </w:r>
                </w:p>
              </w:tc>
              <w:tc>
                <w:tcPr>
                  <w:tcW w:w="2019" w:type="dxa"/>
                  <w:tcBorders>
                    <w:bottom w:val="single" w:sz="4" w:space="0" w:color="auto"/>
                  </w:tcBorders>
                </w:tcPr>
                <w:p w14:paraId="0D116E01" w14:textId="77777777" w:rsidR="007A08F7" w:rsidRPr="00897E1A" w:rsidRDefault="007A08F7" w:rsidP="007A08F7">
                  <w:pPr>
                    <w:spacing w:after="0" w:line="280" w:lineRule="atLeast"/>
                    <w:jc w:val="center"/>
                    <w:outlineLvl w:val="8"/>
                    <w:rPr>
                      <w:rFonts w:asciiTheme="minorHAnsi" w:hAnsiTheme="minorHAnsi" w:cstheme="minorHAnsi"/>
                      <w:sz w:val="24"/>
                      <w:szCs w:val="24"/>
                    </w:rPr>
                  </w:pPr>
                  <w:r w:rsidRPr="00897E1A">
                    <w:rPr>
                      <w:rFonts w:asciiTheme="minorHAnsi" w:hAnsiTheme="minorHAnsi" w:cstheme="minorHAnsi"/>
                      <w:sz w:val="24"/>
                      <w:szCs w:val="24"/>
                    </w:rPr>
                    <w:t>2.7 (0.6)</w:t>
                  </w:r>
                </w:p>
              </w:tc>
              <w:tc>
                <w:tcPr>
                  <w:tcW w:w="2019" w:type="dxa"/>
                  <w:tcBorders>
                    <w:bottom w:val="single" w:sz="4" w:space="0" w:color="auto"/>
                  </w:tcBorders>
                </w:tcPr>
                <w:p w14:paraId="70B5D3A8" w14:textId="77777777" w:rsidR="007A08F7" w:rsidRPr="00897E1A" w:rsidRDefault="007A08F7" w:rsidP="007A08F7">
                  <w:pPr>
                    <w:tabs>
                      <w:tab w:val="decimal" w:pos="804"/>
                    </w:tabs>
                    <w:spacing w:after="0" w:line="280" w:lineRule="atLeast"/>
                    <w:outlineLvl w:val="8"/>
                    <w:rPr>
                      <w:rFonts w:asciiTheme="minorHAnsi" w:hAnsiTheme="minorHAnsi" w:cstheme="minorHAnsi"/>
                      <w:sz w:val="24"/>
                      <w:szCs w:val="24"/>
                    </w:rPr>
                  </w:pPr>
                  <w:r w:rsidRPr="00897E1A">
                    <w:rPr>
                      <w:rFonts w:asciiTheme="minorHAnsi" w:hAnsiTheme="minorHAnsi" w:cstheme="minorHAnsi"/>
                      <w:sz w:val="24"/>
                      <w:szCs w:val="24"/>
                    </w:rPr>
                    <w:t xml:space="preserve"> 1.73</w:t>
                  </w:r>
                  <w:r w:rsidRPr="00897E1A">
                    <w:rPr>
                      <w:rFonts w:asciiTheme="minorHAnsi" w:hAnsiTheme="minorHAnsi" w:cstheme="minorHAnsi"/>
                      <w:sz w:val="24"/>
                      <w:szCs w:val="24"/>
                      <w:vertAlign w:val="superscript"/>
                    </w:rPr>
                    <w:t>†</w:t>
                  </w:r>
                </w:p>
              </w:tc>
            </w:tr>
          </w:tbl>
          <w:p w14:paraId="57FE045C" w14:textId="77777777" w:rsidR="007A08F7" w:rsidRPr="00897E1A" w:rsidRDefault="007A08F7" w:rsidP="00DE4AA5">
            <w:pPr>
              <w:spacing w:after="0"/>
              <w:rPr>
                <w:rFonts w:asciiTheme="minorHAnsi" w:hAnsiTheme="minorHAnsi" w:cstheme="minorHAnsi"/>
                <w:sz w:val="24"/>
                <w:szCs w:val="24"/>
              </w:rPr>
            </w:pPr>
          </w:p>
        </w:tc>
        <w:tc>
          <w:tcPr>
            <w:tcW w:w="2019" w:type="dxa"/>
          </w:tcPr>
          <w:p w14:paraId="1E861D03" w14:textId="77777777" w:rsidR="00634E9F" w:rsidRPr="00897E1A" w:rsidRDefault="00634E9F" w:rsidP="00DE4AA5">
            <w:pPr>
              <w:spacing w:after="0"/>
              <w:jc w:val="center"/>
              <w:rPr>
                <w:rFonts w:asciiTheme="minorHAnsi" w:hAnsiTheme="minorHAnsi" w:cstheme="minorHAnsi"/>
                <w:sz w:val="24"/>
                <w:szCs w:val="24"/>
              </w:rPr>
            </w:pPr>
            <w:r w:rsidRPr="00897E1A">
              <w:rPr>
                <w:rFonts w:asciiTheme="minorHAnsi" w:hAnsiTheme="minorHAnsi" w:cstheme="minorHAnsi"/>
                <w:sz w:val="24"/>
                <w:szCs w:val="24"/>
              </w:rPr>
              <w:t>3.9 (0.66)</w:t>
            </w:r>
          </w:p>
          <w:p w14:paraId="46FA1C95" w14:textId="26D8B9B6" w:rsidR="0013051C" w:rsidRPr="00897E1A" w:rsidRDefault="0013051C" w:rsidP="00DE4AA5">
            <w:pPr>
              <w:spacing w:after="0" w:line="280" w:lineRule="atLeast"/>
              <w:jc w:val="center"/>
              <w:outlineLvl w:val="8"/>
              <w:rPr>
                <w:rFonts w:asciiTheme="minorHAnsi" w:hAnsiTheme="minorHAnsi" w:cstheme="minorHAnsi"/>
                <w:sz w:val="24"/>
                <w:szCs w:val="24"/>
              </w:rPr>
            </w:pPr>
            <w:r w:rsidRPr="00897E1A">
              <w:rPr>
                <w:rFonts w:asciiTheme="minorHAnsi" w:hAnsiTheme="minorHAnsi" w:cstheme="minorHAnsi"/>
                <w:sz w:val="24"/>
                <w:szCs w:val="24"/>
              </w:rPr>
              <w:t>3.0 (0.60)</w:t>
            </w:r>
          </w:p>
        </w:tc>
        <w:tc>
          <w:tcPr>
            <w:tcW w:w="2019" w:type="dxa"/>
          </w:tcPr>
          <w:p w14:paraId="64CCDADA" w14:textId="77777777" w:rsidR="00634E9F" w:rsidRPr="00897E1A" w:rsidRDefault="00634E9F" w:rsidP="00DE4AA5">
            <w:pPr>
              <w:spacing w:after="0"/>
              <w:jc w:val="center"/>
              <w:rPr>
                <w:rFonts w:asciiTheme="minorHAnsi" w:hAnsiTheme="minorHAnsi" w:cstheme="minorHAnsi"/>
                <w:sz w:val="24"/>
                <w:szCs w:val="24"/>
              </w:rPr>
            </w:pPr>
            <w:r w:rsidRPr="00897E1A">
              <w:rPr>
                <w:rFonts w:asciiTheme="minorHAnsi" w:hAnsiTheme="minorHAnsi" w:cstheme="minorHAnsi"/>
                <w:sz w:val="24"/>
                <w:szCs w:val="24"/>
              </w:rPr>
              <w:t>3.5 (0.72)</w:t>
            </w:r>
          </w:p>
          <w:p w14:paraId="04274DD5" w14:textId="21F4BE3B" w:rsidR="0013051C" w:rsidRPr="00897E1A" w:rsidRDefault="0013051C" w:rsidP="00DE4AA5">
            <w:pPr>
              <w:spacing w:after="0" w:line="280" w:lineRule="atLeast"/>
              <w:jc w:val="center"/>
              <w:outlineLvl w:val="8"/>
              <w:rPr>
                <w:rFonts w:asciiTheme="minorHAnsi" w:hAnsiTheme="minorHAnsi" w:cstheme="minorHAnsi"/>
                <w:sz w:val="24"/>
                <w:szCs w:val="24"/>
              </w:rPr>
            </w:pPr>
            <w:r w:rsidRPr="00897E1A">
              <w:rPr>
                <w:rFonts w:asciiTheme="minorHAnsi" w:hAnsiTheme="minorHAnsi" w:cstheme="minorHAnsi"/>
                <w:sz w:val="24"/>
                <w:szCs w:val="24"/>
              </w:rPr>
              <w:t>2.7 (0.60)</w:t>
            </w:r>
          </w:p>
        </w:tc>
        <w:tc>
          <w:tcPr>
            <w:tcW w:w="2019" w:type="dxa"/>
          </w:tcPr>
          <w:p w14:paraId="17C651C4" w14:textId="2E3B9410" w:rsidR="005F16BC" w:rsidRPr="00897E1A" w:rsidRDefault="00634E9F" w:rsidP="00DE4AA5">
            <w:pPr>
              <w:tabs>
                <w:tab w:val="decimal" w:pos="804"/>
              </w:tabs>
              <w:spacing w:after="0"/>
              <w:rPr>
                <w:rFonts w:asciiTheme="minorHAnsi" w:hAnsiTheme="minorHAnsi" w:cstheme="minorHAnsi"/>
                <w:sz w:val="24"/>
                <w:szCs w:val="24"/>
              </w:rPr>
            </w:pPr>
            <w:r w:rsidRPr="00897E1A">
              <w:rPr>
                <w:rFonts w:asciiTheme="minorHAnsi" w:hAnsiTheme="minorHAnsi" w:cstheme="minorHAnsi"/>
                <w:sz w:val="24"/>
                <w:szCs w:val="24"/>
              </w:rPr>
              <w:t>1.99*</w:t>
            </w:r>
          </w:p>
          <w:p w14:paraId="45329987" w14:textId="73801951" w:rsidR="0013051C" w:rsidRPr="00897E1A" w:rsidRDefault="0013051C" w:rsidP="00DE4AA5">
            <w:pPr>
              <w:tabs>
                <w:tab w:val="decimal" w:pos="804"/>
              </w:tabs>
              <w:spacing w:after="0" w:line="280" w:lineRule="atLeast"/>
              <w:outlineLvl w:val="8"/>
              <w:rPr>
                <w:rFonts w:asciiTheme="minorHAnsi" w:hAnsiTheme="minorHAnsi" w:cstheme="minorHAnsi"/>
                <w:sz w:val="24"/>
                <w:szCs w:val="24"/>
              </w:rPr>
            </w:pPr>
            <w:r w:rsidRPr="00897E1A">
              <w:rPr>
                <w:rFonts w:asciiTheme="minorHAnsi" w:hAnsiTheme="minorHAnsi" w:cstheme="minorHAnsi"/>
                <w:sz w:val="24"/>
                <w:szCs w:val="24"/>
              </w:rPr>
              <w:t>1.73</w:t>
            </w:r>
          </w:p>
          <w:p w14:paraId="781ABBB8" w14:textId="77777777" w:rsidR="007A08F7" w:rsidRPr="00897E1A" w:rsidRDefault="007A08F7" w:rsidP="00DE4AA5">
            <w:pPr>
              <w:tabs>
                <w:tab w:val="decimal" w:pos="804"/>
              </w:tabs>
              <w:spacing w:after="0"/>
              <w:rPr>
                <w:rFonts w:asciiTheme="minorHAnsi" w:hAnsiTheme="minorHAnsi" w:cstheme="minorHAnsi"/>
                <w:sz w:val="24"/>
                <w:szCs w:val="24"/>
              </w:rPr>
            </w:pPr>
          </w:p>
          <w:p w14:paraId="72E1A5B7" w14:textId="77777777" w:rsidR="000F23EE" w:rsidRPr="00897E1A" w:rsidRDefault="000F23EE" w:rsidP="00897E1A">
            <w:pPr>
              <w:tabs>
                <w:tab w:val="decimal" w:pos="804"/>
              </w:tabs>
              <w:spacing w:after="0"/>
              <w:jc w:val="both"/>
              <w:rPr>
                <w:rFonts w:asciiTheme="minorHAnsi" w:hAnsiTheme="minorHAnsi" w:cstheme="minorHAnsi"/>
                <w:sz w:val="24"/>
                <w:szCs w:val="24"/>
              </w:rPr>
            </w:pPr>
          </w:p>
        </w:tc>
      </w:tr>
    </w:tbl>
    <w:p w14:paraId="6B88710D" w14:textId="61BCC64C" w:rsidR="00634E9F" w:rsidRDefault="002646BC" w:rsidP="00634E9F">
      <w:pPr>
        <w:spacing w:after="0"/>
        <w:rPr>
          <w:rFonts w:asciiTheme="minorHAnsi" w:hAnsiTheme="minorHAnsi" w:cstheme="minorHAnsi"/>
          <w:sz w:val="24"/>
          <w:szCs w:val="24"/>
        </w:rPr>
      </w:pPr>
      <w:r w:rsidRPr="00897E1A">
        <w:rPr>
          <w:rFonts w:asciiTheme="minorHAnsi" w:hAnsiTheme="minorHAnsi" w:cstheme="minorHAnsi"/>
          <w:i/>
          <w:sz w:val="24"/>
          <w:szCs w:val="24"/>
        </w:rPr>
        <w:t>Note</w:t>
      </w:r>
      <w:r w:rsidRPr="00897E1A">
        <w:rPr>
          <w:rFonts w:asciiTheme="minorHAnsi" w:hAnsiTheme="minorHAnsi" w:cstheme="minorHAnsi"/>
          <w:sz w:val="24"/>
          <w:szCs w:val="24"/>
        </w:rPr>
        <w:t>.</w:t>
      </w:r>
      <w:r w:rsidR="00634E9F" w:rsidRPr="00897E1A">
        <w:rPr>
          <w:rFonts w:asciiTheme="minorHAnsi" w:hAnsiTheme="minorHAnsi" w:cstheme="minorHAnsi"/>
          <w:sz w:val="24"/>
          <w:szCs w:val="24"/>
        </w:rPr>
        <w:t xml:space="preserve"> *</w:t>
      </w:r>
      <w:r w:rsidR="00D00290" w:rsidRPr="00897E1A">
        <w:rPr>
          <w:rFonts w:asciiTheme="minorHAnsi" w:hAnsiTheme="minorHAnsi" w:cstheme="minorHAnsi"/>
          <w:sz w:val="24"/>
          <w:szCs w:val="24"/>
        </w:rPr>
        <w:t xml:space="preserve"> = </w:t>
      </w:r>
      <w:r w:rsidR="00634E9F" w:rsidRPr="00897E1A">
        <w:rPr>
          <w:rFonts w:asciiTheme="minorHAnsi" w:hAnsiTheme="minorHAnsi" w:cstheme="minorHAnsi"/>
          <w:i/>
          <w:sz w:val="24"/>
          <w:szCs w:val="24"/>
        </w:rPr>
        <w:t>p</w:t>
      </w:r>
      <w:r w:rsidR="00634E9F" w:rsidRPr="00897E1A">
        <w:rPr>
          <w:rFonts w:asciiTheme="minorHAnsi" w:hAnsiTheme="minorHAnsi" w:cstheme="minorHAnsi"/>
          <w:sz w:val="24"/>
          <w:szCs w:val="24"/>
        </w:rPr>
        <w:t xml:space="preserve"> &lt; .05</w:t>
      </w:r>
      <w:r w:rsidR="00F50246">
        <w:rPr>
          <w:rFonts w:asciiTheme="minorHAnsi" w:hAnsiTheme="minorHAnsi" w:cstheme="minorHAnsi"/>
          <w:sz w:val="24"/>
          <w:szCs w:val="24"/>
        </w:rPr>
        <w:t xml:space="preserve">, </w:t>
      </w:r>
      <w:r w:rsidR="00F50246">
        <w:rPr>
          <w:rFonts w:asciiTheme="minorHAnsi" w:hAnsiTheme="minorHAnsi" w:cstheme="minorHAnsi"/>
          <w:sz w:val="20"/>
          <w:szCs w:val="20"/>
          <w:vertAlign w:val="superscript"/>
        </w:rPr>
        <w:t xml:space="preserve">1 </w:t>
      </w:r>
      <w:r w:rsidR="00F83A57">
        <w:rPr>
          <w:rFonts w:asciiTheme="minorHAnsi" w:hAnsiTheme="minorHAnsi" w:cstheme="minorHAnsi"/>
          <w:sz w:val="24"/>
          <w:szCs w:val="24"/>
        </w:rPr>
        <w:t>= scores reversed o</w:t>
      </w:r>
      <w:r w:rsidR="00F50246">
        <w:rPr>
          <w:rFonts w:asciiTheme="minorHAnsi" w:hAnsiTheme="minorHAnsi" w:cstheme="minorHAnsi"/>
          <w:sz w:val="24"/>
          <w:szCs w:val="24"/>
        </w:rPr>
        <w:t>n this scale, meaning that low values denote irrationality of market beliefs.</w:t>
      </w:r>
      <w:r w:rsidR="00B955A9" w:rsidRPr="00897E1A" w:rsidDel="00B955A9">
        <w:rPr>
          <w:rFonts w:asciiTheme="minorHAnsi" w:hAnsiTheme="minorHAnsi" w:cstheme="minorHAnsi"/>
          <w:sz w:val="24"/>
          <w:szCs w:val="24"/>
        </w:rPr>
        <w:t xml:space="preserve"> </w:t>
      </w:r>
    </w:p>
    <w:p w14:paraId="2079900A" w14:textId="77777777" w:rsidR="00F50246" w:rsidRDefault="00F50246" w:rsidP="00634E9F">
      <w:pPr>
        <w:spacing w:after="0"/>
        <w:rPr>
          <w:rFonts w:asciiTheme="minorHAnsi" w:hAnsiTheme="minorHAnsi" w:cstheme="minorHAnsi"/>
          <w:sz w:val="24"/>
          <w:szCs w:val="24"/>
        </w:rPr>
      </w:pPr>
    </w:p>
    <w:p w14:paraId="55152EA3" w14:textId="77777777" w:rsidR="00F50246" w:rsidRPr="00897E1A" w:rsidRDefault="00F50246" w:rsidP="00634E9F">
      <w:pPr>
        <w:spacing w:after="0"/>
        <w:rPr>
          <w:rFonts w:asciiTheme="minorHAnsi" w:hAnsiTheme="minorHAnsi" w:cstheme="minorHAnsi"/>
          <w:sz w:val="24"/>
          <w:szCs w:val="24"/>
        </w:rPr>
      </w:pPr>
    </w:p>
    <w:p w14:paraId="5C48BC0B" w14:textId="77777777" w:rsidR="002921D1" w:rsidRPr="00897E1A" w:rsidRDefault="002921D1" w:rsidP="00A745D8">
      <w:pPr>
        <w:spacing w:after="0"/>
        <w:rPr>
          <w:rFonts w:asciiTheme="minorHAnsi" w:hAnsiTheme="minorHAnsi" w:cstheme="minorHAnsi"/>
          <w:sz w:val="24"/>
          <w:szCs w:val="24"/>
        </w:rPr>
      </w:pPr>
    </w:p>
    <w:p w14:paraId="6DE7C876" w14:textId="60751C84" w:rsidR="00F1472B" w:rsidRDefault="0063294F" w:rsidP="00897E1A">
      <w:pPr>
        <w:spacing w:line="480" w:lineRule="auto"/>
        <w:rPr>
          <w:rFonts w:asciiTheme="minorHAnsi" w:hAnsiTheme="minorHAnsi" w:cstheme="minorHAnsi"/>
          <w:sz w:val="24"/>
          <w:szCs w:val="24"/>
          <w:lang w:val="en-US"/>
        </w:rPr>
      </w:pPr>
      <w:r w:rsidRPr="00897E1A">
        <w:rPr>
          <w:rFonts w:asciiTheme="minorHAnsi" w:hAnsiTheme="minorHAnsi" w:cstheme="minorHAnsi"/>
          <w:sz w:val="24"/>
          <w:szCs w:val="24"/>
          <w:lang w:val="en-US"/>
        </w:rPr>
        <w:t>We also</w:t>
      </w:r>
      <w:r w:rsidR="00272F83">
        <w:rPr>
          <w:rFonts w:asciiTheme="minorHAnsi" w:hAnsiTheme="minorHAnsi" w:cstheme="minorHAnsi"/>
          <w:sz w:val="24"/>
          <w:szCs w:val="24"/>
          <w:lang w:val="en-US"/>
        </w:rPr>
        <w:t xml:space="preserve"> conducted</w:t>
      </w:r>
      <w:r w:rsidRPr="00897E1A">
        <w:rPr>
          <w:rFonts w:asciiTheme="minorHAnsi" w:hAnsiTheme="minorHAnsi" w:cstheme="minorHAnsi"/>
          <w:sz w:val="24"/>
          <w:szCs w:val="24"/>
          <w:lang w:val="en-US"/>
        </w:rPr>
        <w:t xml:space="preserve"> a correlation analysis (Pearson</w:t>
      </w:r>
      <w:r w:rsidR="00504DAF" w:rsidRPr="00897E1A">
        <w:rPr>
          <w:rFonts w:asciiTheme="minorHAnsi" w:hAnsiTheme="minorHAnsi" w:cstheme="minorHAnsi"/>
          <w:sz w:val="24"/>
          <w:szCs w:val="24"/>
          <w:lang w:val="en-US"/>
        </w:rPr>
        <w:t xml:space="preserve"> correlations</w:t>
      </w:r>
      <w:r w:rsidRPr="00897E1A">
        <w:rPr>
          <w:rFonts w:asciiTheme="minorHAnsi" w:hAnsiTheme="minorHAnsi" w:cstheme="minorHAnsi"/>
          <w:sz w:val="24"/>
          <w:szCs w:val="24"/>
          <w:lang w:val="en-US"/>
        </w:rPr>
        <w:t xml:space="preserve">) on the </w:t>
      </w:r>
      <w:r w:rsidR="0088731B">
        <w:rPr>
          <w:rFonts w:asciiTheme="minorHAnsi" w:hAnsiTheme="minorHAnsi" w:cstheme="minorHAnsi"/>
          <w:sz w:val="24"/>
          <w:szCs w:val="24"/>
          <w:lang w:val="en-US"/>
        </w:rPr>
        <w:t xml:space="preserve">investment </w:t>
      </w:r>
      <w:r w:rsidRPr="00897E1A">
        <w:rPr>
          <w:rFonts w:asciiTheme="minorHAnsi" w:hAnsiTheme="minorHAnsi" w:cstheme="minorHAnsi"/>
          <w:sz w:val="24"/>
          <w:szCs w:val="24"/>
          <w:lang w:val="en-US"/>
        </w:rPr>
        <w:t xml:space="preserve">beliefs for </w:t>
      </w:r>
      <w:r w:rsidR="00272F83">
        <w:rPr>
          <w:rFonts w:asciiTheme="minorHAnsi" w:hAnsiTheme="minorHAnsi" w:cstheme="minorHAnsi"/>
          <w:sz w:val="24"/>
          <w:szCs w:val="24"/>
          <w:lang w:val="en-US"/>
        </w:rPr>
        <w:t>the two groups.</w:t>
      </w:r>
      <w:r w:rsidRPr="00897E1A">
        <w:rPr>
          <w:rFonts w:asciiTheme="minorHAnsi" w:hAnsiTheme="minorHAnsi" w:cstheme="minorHAnsi"/>
          <w:sz w:val="24"/>
          <w:szCs w:val="24"/>
          <w:lang w:val="en-US"/>
        </w:rPr>
        <w:t xml:space="preserve"> </w:t>
      </w:r>
      <w:r w:rsidR="007E3114">
        <w:rPr>
          <w:rFonts w:asciiTheme="minorHAnsi" w:hAnsiTheme="minorHAnsi" w:cstheme="minorHAnsi"/>
          <w:sz w:val="24"/>
          <w:szCs w:val="24"/>
          <w:lang w:val="en-US"/>
        </w:rPr>
        <w:t>See Tables</w:t>
      </w:r>
      <w:r w:rsidR="0060744B">
        <w:rPr>
          <w:rFonts w:asciiTheme="minorHAnsi" w:hAnsiTheme="minorHAnsi" w:cstheme="minorHAnsi"/>
          <w:sz w:val="24"/>
          <w:szCs w:val="24"/>
          <w:lang w:val="en-US"/>
        </w:rPr>
        <w:t xml:space="preserve"> 2</w:t>
      </w:r>
      <w:r w:rsidR="00FF6D02">
        <w:rPr>
          <w:rFonts w:asciiTheme="minorHAnsi" w:hAnsiTheme="minorHAnsi" w:cstheme="minorHAnsi"/>
          <w:sz w:val="24"/>
          <w:szCs w:val="24"/>
          <w:lang w:val="en-US"/>
        </w:rPr>
        <w:t xml:space="preserve"> and </w:t>
      </w:r>
      <w:r w:rsidR="00DE55FE">
        <w:rPr>
          <w:rFonts w:asciiTheme="minorHAnsi" w:hAnsiTheme="minorHAnsi" w:cstheme="minorHAnsi"/>
          <w:sz w:val="24"/>
          <w:szCs w:val="24"/>
          <w:lang w:val="en-US"/>
        </w:rPr>
        <w:t>3</w:t>
      </w:r>
      <w:r w:rsidRPr="00897E1A">
        <w:rPr>
          <w:rFonts w:asciiTheme="minorHAnsi" w:hAnsiTheme="minorHAnsi" w:cstheme="minorHAnsi"/>
          <w:sz w:val="24"/>
          <w:szCs w:val="24"/>
          <w:lang w:val="en-US"/>
        </w:rPr>
        <w:t xml:space="preserve">. </w:t>
      </w:r>
    </w:p>
    <w:p w14:paraId="101565AB" w14:textId="3704436A" w:rsidR="00F1472B" w:rsidRDefault="00272F83" w:rsidP="00897E1A">
      <w:pPr>
        <w:spacing w:line="48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As Table 2 shows, </w:t>
      </w:r>
      <w:r w:rsidR="0084151B" w:rsidRPr="006136CA">
        <w:rPr>
          <w:rFonts w:asciiTheme="minorHAnsi" w:hAnsiTheme="minorHAnsi" w:cstheme="minorHAnsi"/>
          <w:sz w:val="24"/>
          <w:szCs w:val="24"/>
          <w:lang w:val="en-US"/>
        </w:rPr>
        <w:t>t</w:t>
      </w:r>
      <w:r w:rsidR="00337A02" w:rsidRPr="006136CA">
        <w:rPr>
          <w:rFonts w:asciiTheme="minorHAnsi" w:hAnsiTheme="minorHAnsi" w:cstheme="minorHAnsi"/>
          <w:sz w:val="24"/>
          <w:szCs w:val="24"/>
          <w:lang w:val="en-US"/>
        </w:rPr>
        <w:t xml:space="preserve">he correlation analysis </w:t>
      </w:r>
      <w:r>
        <w:rPr>
          <w:rFonts w:asciiTheme="minorHAnsi" w:hAnsiTheme="minorHAnsi" w:cstheme="minorHAnsi"/>
          <w:sz w:val="24"/>
          <w:szCs w:val="24"/>
          <w:lang w:val="en-US"/>
        </w:rPr>
        <w:t>for</w:t>
      </w:r>
      <w:r w:rsidRPr="006136CA">
        <w:rPr>
          <w:rFonts w:asciiTheme="minorHAnsi" w:hAnsiTheme="minorHAnsi" w:cstheme="minorHAnsi"/>
          <w:sz w:val="24"/>
          <w:szCs w:val="24"/>
          <w:lang w:val="en-US"/>
        </w:rPr>
        <w:t xml:space="preserve"> </w:t>
      </w:r>
      <w:r w:rsidR="004076A8">
        <w:rPr>
          <w:rFonts w:asciiTheme="minorHAnsi" w:hAnsiTheme="minorHAnsi" w:cstheme="minorHAnsi"/>
          <w:sz w:val="24"/>
          <w:szCs w:val="24"/>
          <w:lang w:val="en-US"/>
        </w:rPr>
        <w:t>p</w:t>
      </w:r>
      <w:r w:rsidR="00337A02" w:rsidRPr="006136CA">
        <w:rPr>
          <w:rFonts w:asciiTheme="minorHAnsi" w:hAnsiTheme="minorHAnsi" w:cstheme="minorHAnsi"/>
          <w:sz w:val="24"/>
          <w:szCs w:val="24"/>
          <w:lang w:val="en-US"/>
        </w:rPr>
        <w:t xml:space="preserve">ublic </w:t>
      </w:r>
      <w:r w:rsidR="00FE5BC8">
        <w:rPr>
          <w:rFonts w:asciiTheme="minorHAnsi" w:hAnsiTheme="minorHAnsi" w:cstheme="minorHAnsi"/>
          <w:sz w:val="24"/>
          <w:szCs w:val="24"/>
          <w:lang w:val="en-US"/>
        </w:rPr>
        <w:t>fund managers</w:t>
      </w:r>
      <w:r w:rsidR="00FE5BC8" w:rsidRPr="00897E1A">
        <w:rPr>
          <w:rFonts w:asciiTheme="minorHAnsi" w:hAnsiTheme="minorHAnsi" w:cstheme="minorHAnsi"/>
          <w:sz w:val="24"/>
          <w:szCs w:val="24"/>
          <w:lang w:val="en-US"/>
        </w:rPr>
        <w:t xml:space="preserve"> </w:t>
      </w:r>
      <w:r>
        <w:rPr>
          <w:rFonts w:asciiTheme="minorHAnsi" w:hAnsiTheme="minorHAnsi" w:cstheme="minorHAnsi"/>
          <w:sz w:val="24"/>
          <w:szCs w:val="24"/>
          <w:lang w:val="en-US"/>
        </w:rPr>
        <w:t>revealed</w:t>
      </w:r>
      <w:r w:rsidR="00337A02" w:rsidRPr="00897E1A">
        <w:rPr>
          <w:rFonts w:asciiTheme="minorHAnsi" w:hAnsiTheme="minorHAnsi" w:cstheme="minorHAnsi"/>
          <w:sz w:val="24"/>
          <w:szCs w:val="24"/>
          <w:lang w:val="en-US"/>
        </w:rPr>
        <w:t xml:space="preserve"> </w:t>
      </w:r>
      <w:r w:rsidR="00DF27C2">
        <w:rPr>
          <w:rFonts w:asciiTheme="minorHAnsi" w:hAnsiTheme="minorHAnsi" w:cstheme="minorHAnsi"/>
          <w:sz w:val="24"/>
          <w:szCs w:val="24"/>
          <w:lang w:val="en-US"/>
        </w:rPr>
        <w:t xml:space="preserve">no </w:t>
      </w:r>
      <w:r w:rsidR="0084151B" w:rsidRPr="00897E1A">
        <w:rPr>
          <w:rFonts w:asciiTheme="minorHAnsi" w:hAnsiTheme="minorHAnsi" w:cstheme="minorHAnsi"/>
          <w:sz w:val="24"/>
          <w:szCs w:val="24"/>
          <w:lang w:val="en-US"/>
        </w:rPr>
        <w:t>significant correlation</w:t>
      </w:r>
      <w:r w:rsidR="00DF27C2">
        <w:rPr>
          <w:rFonts w:asciiTheme="minorHAnsi" w:hAnsiTheme="minorHAnsi" w:cstheme="minorHAnsi"/>
          <w:sz w:val="24"/>
          <w:szCs w:val="24"/>
          <w:lang w:val="en-US"/>
        </w:rPr>
        <w:t>s</w:t>
      </w:r>
      <w:r w:rsidR="00520F25" w:rsidRPr="00897E1A">
        <w:rPr>
          <w:rFonts w:asciiTheme="minorHAnsi" w:hAnsiTheme="minorHAnsi" w:cstheme="minorHAnsi"/>
          <w:sz w:val="24"/>
          <w:szCs w:val="24"/>
          <w:lang w:val="en-US"/>
        </w:rPr>
        <w:t xml:space="preserve"> </w:t>
      </w:r>
      <w:r>
        <w:rPr>
          <w:rFonts w:asciiTheme="minorHAnsi" w:hAnsiTheme="minorHAnsi" w:cstheme="minorHAnsi"/>
          <w:sz w:val="24"/>
          <w:szCs w:val="24"/>
          <w:lang w:val="en-US"/>
        </w:rPr>
        <w:t>among</w:t>
      </w:r>
      <w:r w:rsidRPr="00897E1A">
        <w:rPr>
          <w:rFonts w:asciiTheme="minorHAnsi" w:hAnsiTheme="minorHAnsi" w:cstheme="minorHAnsi"/>
          <w:sz w:val="24"/>
          <w:szCs w:val="24"/>
          <w:lang w:val="en-US"/>
        </w:rPr>
        <w:t xml:space="preserve"> </w:t>
      </w:r>
      <w:r w:rsidR="00520F25" w:rsidRPr="00897E1A">
        <w:rPr>
          <w:rFonts w:asciiTheme="minorHAnsi" w:hAnsiTheme="minorHAnsi" w:cstheme="minorHAnsi"/>
          <w:sz w:val="24"/>
          <w:szCs w:val="24"/>
          <w:lang w:val="en-US"/>
        </w:rPr>
        <w:t xml:space="preserve">the </w:t>
      </w:r>
      <w:r w:rsidR="00DF27C2">
        <w:rPr>
          <w:rFonts w:asciiTheme="minorHAnsi" w:hAnsiTheme="minorHAnsi" w:cstheme="minorHAnsi"/>
          <w:sz w:val="24"/>
          <w:szCs w:val="24"/>
          <w:lang w:val="en-US"/>
        </w:rPr>
        <w:t xml:space="preserve">six investment beliefs. </w:t>
      </w:r>
      <w:r w:rsidR="00520F25" w:rsidRPr="00897E1A">
        <w:rPr>
          <w:rFonts w:asciiTheme="minorHAnsi" w:hAnsiTheme="minorHAnsi" w:cstheme="minorHAnsi"/>
          <w:sz w:val="24"/>
          <w:szCs w:val="24"/>
          <w:lang w:val="en-US"/>
        </w:rPr>
        <w:t xml:space="preserve"> </w:t>
      </w:r>
      <w:r w:rsidR="00536A5C">
        <w:rPr>
          <w:rFonts w:asciiTheme="minorHAnsi" w:hAnsiTheme="minorHAnsi" w:cstheme="minorHAnsi"/>
          <w:sz w:val="24"/>
          <w:szCs w:val="24"/>
          <w:lang w:val="en-US"/>
        </w:rPr>
        <w:t>This is assumed to represent a rather distinct separation of the six investment beliefs.</w:t>
      </w:r>
    </w:p>
    <w:p w14:paraId="12EB57DC" w14:textId="77777777" w:rsidR="00A3498B" w:rsidRDefault="00A3498B" w:rsidP="00DE55FE">
      <w:pPr>
        <w:spacing w:after="0" w:line="480" w:lineRule="auto"/>
        <w:rPr>
          <w:rFonts w:asciiTheme="minorHAnsi" w:hAnsiTheme="minorHAnsi" w:cstheme="minorHAnsi"/>
          <w:sz w:val="24"/>
          <w:szCs w:val="24"/>
          <w:lang w:val="en-US"/>
        </w:rPr>
      </w:pPr>
    </w:p>
    <w:p w14:paraId="6EDF23DD" w14:textId="0A8CB414" w:rsidR="00420CEE" w:rsidRDefault="00420CEE" w:rsidP="00420CEE">
      <w:pPr>
        <w:spacing w:after="0" w:line="480" w:lineRule="auto"/>
      </w:pPr>
      <w:r>
        <w:rPr>
          <w:rFonts w:asciiTheme="minorHAnsi" w:hAnsiTheme="minorHAnsi" w:cstheme="minorHAnsi"/>
          <w:sz w:val="24"/>
          <w:szCs w:val="24"/>
          <w:lang w:val="en-US"/>
        </w:rPr>
        <w:t xml:space="preserve">Table </w:t>
      </w:r>
      <w:r w:rsidR="006D342B">
        <w:rPr>
          <w:rFonts w:asciiTheme="minorHAnsi" w:hAnsiTheme="minorHAnsi" w:cstheme="minorHAnsi"/>
          <w:sz w:val="24"/>
          <w:szCs w:val="24"/>
          <w:lang w:val="en-US"/>
        </w:rPr>
        <w:t>2</w:t>
      </w:r>
      <w:r w:rsidR="006D342B" w:rsidRPr="00DE55FE">
        <w:rPr>
          <w:i/>
        </w:rPr>
        <w:t xml:space="preserve"> </w:t>
      </w:r>
    </w:p>
    <w:p w14:paraId="016FD724" w14:textId="0942BD0C" w:rsidR="00420CEE" w:rsidRPr="00420CEE" w:rsidRDefault="00420CEE" w:rsidP="00420CEE">
      <w:pPr>
        <w:spacing w:after="0" w:line="480" w:lineRule="auto"/>
        <w:rPr>
          <w:i/>
          <w:sz w:val="24"/>
          <w:szCs w:val="24"/>
          <w:lang w:val="en-US"/>
        </w:rPr>
      </w:pPr>
      <w:r w:rsidRPr="00DE55FE">
        <w:rPr>
          <w:i/>
          <w:sz w:val="24"/>
          <w:szCs w:val="24"/>
          <w:lang w:val="en-US"/>
        </w:rPr>
        <w:t xml:space="preserve">Pearson correlations of investment beliefs among </w:t>
      </w:r>
      <w:r>
        <w:rPr>
          <w:i/>
          <w:sz w:val="24"/>
          <w:szCs w:val="24"/>
          <w:lang w:val="en-US"/>
        </w:rPr>
        <w:t>public</w:t>
      </w:r>
      <w:r w:rsidRPr="00DE55FE">
        <w:rPr>
          <w:i/>
          <w:sz w:val="24"/>
          <w:szCs w:val="24"/>
          <w:lang w:val="en-US"/>
        </w:rPr>
        <w:t xml:space="preserve"> pension fund </w:t>
      </w:r>
      <w:proofErr w:type="spellStart"/>
      <w:r w:rsidR="00FE5BC8">
        <w:rPr>
          <w:i/>
          <w:sz w:val="24"/>
          <w:szCs w:val="24"/>
          <w:lang w:val="en-US"/>
        </w:rPr>
        <w:t>mamangers</w:t>
      </w:r>
      <w:proofErr w:type="spellEnd"/>
      <w:r w:rsidR="00FE5BC8">
        <w:rPr>
          <w:i/>
          <w:sz w:val="24"/>
          <w:szCs w:val="24"/>
          <w:lang w:val="en-US"/>
        </w:rPr>
        <w:t xml:space="preserve"> </w:t>
      </w:r>
      <w:r>
        <w:rPr>
          <w:i/>
          <w:sz w:val="24"/>
          <w:szCs w:val="24"/>
          <w:lang w:val="en-US"/>
        </w:rPr>
        <w:t>(n =25)</w:t>
      </w:r>
    </w:p>
    <w:p w14:paraId="4A6FAAED" w14:textId="77777777" w:rsidR="00420CEE" w:rsidRDefault="00420CEE" w:rsidP="00420CEE">
      <w:pPr>
        <w:pStyle w:val="Normalwebb"/>
        <w:pBdr>
          <w:bottom w:val="single" w:sz="12" w:space="1" w:color="auto"/>
        </w:pBdr>
        <w:rPr>
          <w:rFonts w:asciiTheme="minorHAnsi" w:eastAsiaTheme="minorEastAsia" w:hAnsiTheme="minorHAnsi" w:cstheme="minorHAnsi"/>
          <w:lang w:eastAsia="ja-JP"/>
        </w:rPr>
      </w:pPr>
    </w:p>
    <w:p w14:paraId="041FDD7D" w14:textId="77777777" w:rsidR="00743D5F" w:rsidRDefault="00743D5F" w:rsidP="00743D5F">
      <w:pPr>
        <w:pStyle w:val="Normalwebb"/>
        <w:pBdr>
          <w:bottom w:val="single" w:sz="12" w:space="1" w:color="auto"/>
        </w:pBdr>
        <w:rPr>
          <w:rFonts w:asciiTheme="minorHAnsi" w:eastAsiaTheme="minorEastAsia" w:hAnsiTheme="minorHAnsi" w:cstheme="minorHAnsi"/>
          <w:lang w:eastAsia="ja-JP"/>
        </w:rPr>
      </w:pPr>
    </w:p>
    <w:p w14:paraId="5580AB5F" w14:textId="77777777" w:rsidR="00743D5F" w:rsidRDefault="00743D5F" w:rsidP="00743D5F">
      <w:pPr>
        <w:pStyle w:val="Normalwebb"/>
        <w:pBdr>
          <w:bottom w:val="single" w:sz="12" w:space="1" w:color="auto"/>
        </w:pBdr>
        <w:rPr>
          <w:rFonts w:asciiTheme="minorHAnsi" w:eastAsiaTheme="minorEastAsia" w:hAnsiTheme="minorHAnsi" w:cstheme="minorHAnsi"/>
          <w:lang w:eastAsia="ja-JP"/>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06"/>
        <w:gridCol w:w="979"/>
        <w:gridCol w:w="948"/>
        <w:gridCol w:w="948"/>
        <w:gridCol w:w="948"/>
        <w:gridCol w:w="948"/>
        <w:gridCol w:w="948"/>
        <w:gridCol w:w="948"/>
      </w:tblGrid>
      <w:tr w:rsidR="00743D5F" w14:paraId="0057C6B3" w14:textId="77777777" w:rsidTr="00675F03">
        <w:tc>
          <w:tcPr>
            <w:tcW w:w="1809" w:type="dxa"/>
            <w:tcBorders>
              <w:bottom w:val="single" w:sz="4" w:space="0" w:color="auto"/>
            </w:tcBorders>
          </w:tcPr>
          <w:p w14:paraId="443B46BC" w14:textId="77777777" w:rsidR="00743D5F" w:rsidRPr="00D4247B" w:rsidRDefault="00743D5F" w:rsidP="00675F03">
            <w:pPr>
              <w:widowControl w:val="0"/>
              <w:autoSpaceDE w:val="0"/>
              <w:autoSpaceDN w:val="0"/>
              <w:adjustRightInd w:val="0"/>
              <w:spacing w:after="240" w:line="280" w:lineRule="atLeast"/>
              <w:rPr>
                <w:rFonts w:ascii="Times" w:eastAsiaTheme="minorEastAsia" w:hAnsi="Times" w:cs="Times New Roman"/>
                <w:sz w:val="24"/>
                <w:szCs w:val="24"/>
                <w:lang w:val="en-US" w:eastAsia="sv-SE"/>
              </w:rPr>
            </w:pPr>
            <w:r>
              <w:rPr>
                <w:rFonts w:ascii="Times" w:eastAsiaTheme="minorEastAsia" w:hAnsi="Times" w:cs="Times New Roman"/>
                <w:sz w:val="24"/>
                <w:szCs w:val="24"/>
                <w:lang w:val="en-US" w:eastAsia="sv-SE"/>
              </w:rPr>
              <w:t>V</w:t>
            </w:r>
            <w:r w:rsidRPr="00D4247B">
              <w:rPr>
                <w:rFonts w:ascii="Times" w:eastAsiaTheme="minorEastAsia" w:hAnsi="Times" w:cs="Times New Roman"/>
                <w:sz w:val="24"/>
                <w:szCs w:val="24"/>
                <w:lang w:val="en-US" w:eastAsia="sv-SE"/>
              </w:rPr>
              <w:t>ariable</w:t>
            </w:r>
          </w:p>
        </w:tc>
        <w:tc>
          <w:tcPr>
            <w:tcW w:w="806" w:type="dxa"/>
            <w:tcBorders>
              <w:bottom w:val="single" w:sz="4" w:space="0" w:color="auto"/>
            </w:tcBorders>
          </w:tcPr>
          <w:p w14:paraId="3115715D" w14:textId="77777777" w:rsidR="00743D5F" w:rsidRPr="00D4247B" w:rsidRDefault="00743D5F" w:rsidP="00675F03">
            <w:pPr>
              <w:widowControl w:val="0"/>
              <w:autoSpaceDE w:val="0"/>
              <w:autoSpaceDN w:val="0"/>
              <w:adjustRightInd w:val="0"/>
              <w:spacing w:after="240" w:line="280" w:lineRule="atLeast"/>
              <w:rPr>
                <w:rFonts w:ascii="Times" w:eastAsiaTheme="minorEastAsia" w:hAnsi="Times" w:cs="Times New Roman"/>
                <w:sz w:val="24"/>
                <w:szCs w:val="24"/>
                <w:lang w:val="en-US" w:eastAsia="sv-SE"/>
              </w:rPr>
            </w:pPr>
            <w:r w:rsidRPr="00D4247B">
              <w:rPr>
                <w:rFonts w:ascii="Times" w:eastAsiaTheme="minorEastAsia" w:hAnsi="Times" w:cs="Times New Roman"/>
                <w:sz w:val="24"/>
                <w:szCs w:val="24"/>
                <w:lang w:val="en-US" w:eastAsia="sv-SE"/>
              </w:rPr>
              <w:t>M</w:t>
            </w:r>
          </w:p>
        </w:tc>
        <w:tc>
          <w:tcPr>
            <w:tcW w:w="979" w:type="dxa"/>
            <w:tcBorders>
              <w:bottom w:val="single" w:sz="4" w:space="0" w:color="auto"/>
            </w:tcBorders>
          </w:tcPr>
          <w:p w14:paraId="1EAAD92D" w14:textId="77777777" w:rsidR="00743D5F" w:rsidRPr="00D4247B" w:rsidRDefault="00743D5F" w:rsidP="00675F03">
            <w:pPr>
              <w:widowControl w:val="0"/>
              <w:autoSpaceDE w:val="0"/>
              <w:autoSpaceDN w:val="0"/>
              <w:adjustRightInd w:val="0"/>
              <w:spacing w:after="240" w:line="280" w:lineRule="atLeast"/>
              <w:rPr>
                <w:rFonts w:ascii="Times" w:eastAsiaTheme="minorEastAsia" w:hAnsi="Times" w:cs="Times New Roman"/>
                <w:sz w:val="24"/>
                <w:szCs w:val="24"/>
                <w:lang w:val="en-US" w:eastAsia="sv-SE"/>
              </w:rPr>
            </w:pPr>
            <w:r w:rsidRPr="00D4247B">
              <w:rPr>
                <w:rFonts w:ascii="Times" w:eastAsiaTheme="minorEastAsia" w:hAnsi="Times" w:cs="Times New Roman"/>
                <w:sz w:val="24"/>
                <w:szCs w:val="24"/>
                <w:lang w:val="en-US" w:eastAsia="sv-SE"/>
              </w:rPr>
              <w:t>(SD)</w:t>
            </w:r>
          </w:p>
        </w:tc>
        <w:tc>
          <w:tcPr>
            <w:tcW w:w="948" w:type="dxa"/>
            <w:tcBorders>
              <w:bottom w:val="single" w:sz="4" w:space="0" w:color="auto"/>
            </w:tcBorders>
          </w:tcPr>
          <w:p w14:paraId="1B5A4567" w14:textId="77777777" w:rsidR="00743D5F" w:rsidRPr="00D4247B" w:rsidRDefault="00743D5F" w:rsidP="00675F03">
            <w:pPr>
              <w:widowControl w:val="0"/>
              <w:autoSpaceDE w:val="0"/>
              <w:autoSpaceDN w:val="0"/>
              <w:adjustRightInd w:val="0"/>
              <w:spacing w:after="240" w:line="280" w:lineRule="atLeast"/>
              <w:rPr>
                <w:rFonts w:ascii="Times" w:eastAsiaTheme="minorEastAsia" w:hAnsi="Times" w:cs="Times New Roman"/>
                <w:sz w:val="24"/>
                <w:szCs w:val="24"/>
                <w:lang w:val="en-US" w:eastAsia="sv-SE"/>
              </w:rPr>
            </w:pPr>
            <w:r w:rsidRPr="00D4247B">
              <w:rPr>
                <w:rFonts w:ascii="Times" w:eastAsiaTheme="minorEastAsia" w:hAnsi="Times" w:cs="Times New Roman"/>
                <w:sz w:val="24"/>
                <w:szCs w:val="24"/>
                <w:lang w:val="en-US" w:eastAsia="sv-SE"/>
              </w:rPr>
              <w:t>1</w:t>
            </w:r>
          </w:p>
        </w:tc>
        <w:tc>
          <w:tcPr>
            <w:tcW w:w="948" w:type="dxa"/>
            <w:tcBorders>
              <w:bottom w:val="single" w:sz="4" w:space="0" w:color="auto"/>
            </w:tcBorders>
          </w:tcPr>
          <w:p w14:paraId="712540C7" w14:textId="77777777" w:rsidR="00743D5F" w:rsidRPr="00D4247B" w:rsidRDefault="00743D5F" w:rsidP="00675F03">
            <w:pPr>
              <w:widowControl w:val="0"/>
              <w:autoSpaceDE w:val="0"/>
              <w:autoSpaceDN w:val="0"/>
              <w:adjustRightInd w:val="0"/>
              <w:spacing w:after="240" w:line="280" w:lineRule="atLeast"/>
              <w:rPr>
                <w:rFonts w:ascii="Times" w:eastAsiaTheme="minorEastAsia" w:hAnsi="Times" w:cs="Times New Roman"/>
                <w:sz w:val="24"/>
                <w:szCs w:val="24"/>
                <w:lang w:val="en-US" w:eastAsia="sv-SE"/>
              </w:rPr>
            </w:pPr>
            <w:r w:rsidRPr="00D4247B">
              <w:rPr>
                <w:rFonts w:ascii="Times" w:eastAsiaTheme="minorEastAsia" w:hAnsi="Times" w:cs="Times New Roman"/>
                <w:sz w:val="24"/>
                <w:szCs w:val="24"/>
                <w:lang w:val="en-US" w:eastAsia="sv-SE"/>
              </w:rPr>
              <w:t>2</w:t>
            </w:r>
          </w:p>
        </w:tc>
        <w:tc>
          <w:tcPr>
            <w:tcW w:w="948" w:type="dxa"/>
            <w:tcBorders>
              <w:bottom w:val="single" w:sz="4" w:space="0" w:color="auto"/>
            </w:tcBorders>
          </w:tcPr>
          <w:p w14:paraId="3D33139F" w14:textId="77777777" w:rsidR="00743D5F" w:rsidRPr="00D4247B" w:rsidRDefault="00743D5F" w:rsidP="00675F03">
            <w:pPr>
              <w:widowControl w:val="0"/>
              <w:autoSpaceDE w:val="0"/>
              <w:autoSpaceDN w:val="0"/>
              <w:adjustRightInd w:val="0"/>
              <w:spacing w:after="240" w:line="280" w:lineRule="atLeast"/>
              <w:rPr>
                <w:rFonts w:ascii="Times" w:eastAsiaTheme="minorEastAsia" w:hAnsi="Times" w:cs="Times New Roman"/>
                <w:sz w:val="24"/>
                <w:szCs w:val="24"/>
                <w:lang w:val="en-US" w:eastAsia="sv-SE"/>
              </w:rPr>
            </w:pPr>
            <w:r w:rsidRPr="00D4247B">
              <w:rPr>
                <w:rFonts w:ascii="Times" w:eastAsiaTheme="minorEastAsia" w:hAnsi="Times" w:cs="Times New Roman"/>
                <w:sz w:val="24"/>
                <w:szCs w:val="24"/>
                <w:lang w:val="en-US" w:eastAsia="sv-SE"/>
              </w:rPr>
              <w:t>3</w:t>
            </w:r>
          </w:p>
        </w:tc>
        <w:tc>
          <w:tcPr>
            <w:tcW w:w="948" w:type="dxa"/>
            <w:tcBorders>
              <w:bottom w:val="single" w:sz="4" w:space="0" w:color="auto"/>
            </w:tcBorders>
          </w:tcPr>
          <w:p w14:paraId="6B848204" w14:textId="77777777" w:rsidR="00743D5F" w:rsidRPr="00D4247B" w:rsidRDefault="00743D5F" w:rsidP="00675F03">
            <w:pPr>
              <w:widowControl w:val="0"/>
              <w:autoSpaceDE w:val="0"/>
              <w:autoSpaceDN w:val="0"/>
              <w:adjustRightInd w:val="0"/>
              <w:spacing w:after="240" w:line="280" w:lineRule="atLeast"/>
              <w:rPr>
                <w:rFonts w:ascii="Times" w:eastAsiaTheme="minorEastAsia" w:hAnsi="Times" w:cs="Times New Roman"/>
                <w:sz w:val="24"/>
                <w:szCs w:val="24"/>
                <w:lang w:val="en-US" w:eastAsia="sv-SE"/>
              </w:rPr>
            </w:pPr>
            <w:r w:rsidRPr="00D4247B">
              <w:rPr>
                <w:rFonts w:ascii="Times" w:eastAsiaTheme="minorEastAsia" w:hAnsi="Times" w:cs="Times New Roman"/>
                <w:sz w:val="24"/>
                <w:szCs w:val="24"/>
                <w:lang w:val="en-US" w:eastAsia="sv-SE"/>
              </w:rPr>
              <w:t>4</w:t>
            </w:r>
          </w:p>
        </w:tc>
        <w:tc>
          <w:tcPr>
            <w:tcW w:w="948" w:type="dxa"/>
            <w:tcBorders>
              <w:bottom w:val="single" w:sz="4" w:space="0" w:color="auto"/>
            </w:tcBorders>
          </w:tcPr>
          <w:p w14:paraId="557CC9B0" w14:textId="77777777" w:rsidR="00743D5F" w:rsidRPr="00D4247B" w:rsidRDefault="00743D5F" w:rsidP="00675F03">
            <w:pPr>
              <w:widowControl w:val="0"/>
              <w:autoSpaceDE w:val="0"/>
              <w:autoSpaceDN w:val="0"/>
              <w:adjustRightInd w:val="0"/>
              <w:spacing w:after="240" w:line="280" w:lineRule="atLeast"/>
              <w:rPr>
                <w:rFonts w:ascii="Times" w:eastAsiaTheme="minorEastAsia" w:hAnsi="Times" w:cs="Times New Roman"/>
                <w:sz w:val="24"/>
                <w:szCs w:val="24"/>
                <w:lang w:val="en-US" w:eastAsia="sv-SE"/>
              </w:rPr>
            </w:pPr>
            <w:r w:rsidRPr="00D4247B">
              <w:rPr>
                <w:rFonts w:ascii="Times" w:eastAsiaTheme="minorEastAsia" w:hAnsi="Times" w:cs="Times New Roman"/>
                <w:sz w:val="24"/>
                <w:szCs w:val="24"/>
                <w:lang w:val="en-US" w:eastAsia="sv-SE"/>
              </w:rPr>
              <w:t>5</w:t>
            </w:r>
          </w:p>
        </w:tc>
        <w:tc>
          <w:tcPr>
            <w:tcW w:w="948" w:type="dxa"/>
            <w:tcBorders>
              <w:top w:val="nil"/>
              <w:bottom w:val="single" w:sz="4" w:space="0" w:color="auto"/>
            </w:tcBorders>
          </w:tcPr>
          <w:p w14:paraId="2F52570E"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4"/>
                <w:szCs w:val="24"/>
                <w:lang w:val="en-US" w:eastAsia="sv-SE"/>
              </w:rPr>
            </w:pPr>
            <w:r w:rsidRPr="00D4247B">
              <w:rPr>
                <w:rFonts w:ascii="Times" w:eastAsiaTheme="minorEastAsia" w:hAnsi="Times" w:cs="Times New Roman"/>
                <w:sz w:val="24"/>
                <w:szCs w:val="24"/>
                <w:lang w:val="en-US" w:eastAsia="sv-SE"/>
              </w:rPr>
              <w:t>6</w:t>
            </w:r>
          </w:p>
          <w:p w14:paraId="04E28011" w14:textId="77777777" w:rsidR="00743D5F" w:rsidRPr="00D4247B" w:rsidRDefault="00743D5F" w:rsidP="00675F03">
            <w:pPr>
              <w:widowControl w:val="0"/>
              <w:autoSpaceDE w:val="0"/>
              <w:autoSpaceDN w:val="0"/>
              <w:adjustRightInd w:val="0"/>
              <w:spacing w:after="240" w:line="280" w:lineRule="atLeast"/>
              <w:rPr>
                <w:rFonts w:ascii="Times" w:eastAsiaTheme="minorEastAsia" w:hAnsi="Times" w:cs="Times New Roman"/>
                <w:sz w:val="24"/>
                <w:szCs w:val="24"/>
                <w:lang w:val="en-US" w:eastAsia="sv-SE"/>
              </w:rPr>
            </w:pPr>
          </w:p>
        </w:tc>
      </w:tr>
      <w:tr w:rsidR="00743D5F" w14:paraId="2850CB26" w14:textId="77777777" w:rsidTr="00675F03">
        <w:tc>
          <w:tcPr>
            <w:tcW w:w="1809" w:type="dxa"/>
            <w:tcBorders>
              <w:top w:val="single" w:sz="4" w:space="0" w:color="auto"/>
            </w:tcBorders>
          </w:tcPr>
          <w:p w14:paraId="426E6F2F" w14:textId="0E29F571"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sz w:val="24"/>
                <w:szCs w:val="24"/>
                <w:lang w:val="en-US"/>
              </w:rPr>
              <w:t xml:space="preserve">1. </w:t>
            </w:r>
            <w:r w:rsidRPr="00DE55FE">
              <w:rPr>
                <w:sz w:val="24"/>
                <w:szCs w:val="24"/>
                <w:lang w:val="en-US"/>
              </w:rPr>
              <w:t xml:space="preserve"> </w:t>
            </w:r>
            <w:r w:rsidR="00F83A57">
              <w:rPr>
                <w:sz w:val="24"/>
                <w:szCs w:val="24"/>
                <w:lang w:val="en-US"/>
              </w:rPr>
              <w:t>R</w:t>
            </w:r>
            <w:r>
              <w:rPr>
                <w:sz w:val="24"/>
                <w:szCs w:val="24"/>
                <w:lang w:val="en-US"/>
              </w:rPr>
              <w:t>ationality</w:t>
            </w:r>
          </w:p>
        </w:tc>
        <w:tc>
          <w:tcPr>
            <w:tcW w:w="806" w:type="dxa"/>
            <w:tcBorders>
              <w:top w:val="single" w:sz="4" w:space="0" w:color="auto"/>
            </w:tcBorders>
          </w:tcPr>
          <w:p w14:paraId="21AC33B9" w14:textId="1D3FBBE5" w:rsidR="00743D5F" w:rsidRDefault="00675F03"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3.21</w:t>
            </w:r>
          </w:p>
        </w:tc>
        <w:tc>
          <w:tcPr>
            <w:tcW w:w="979" w:type="dxa"/>
            <w:tcBorders>
              <w:top w:val="single" w:sz="4" w:space="0" w:color="auto"/>
            </w:tcBorders>
          </w:tcPr>
          <w:p w14:paraId="6648F34E" w14:textId="02D40BCB" w:rsidR="00743D5F" w:rsidRDefault="00675F03"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(.59</w:t>
            </w:r>
            <w:r w:rsidR="00743D5F">
              <w:rPr>
                <w:rFonts w:ascii="Times" w:eastAsiaTheme="minorEastAsia" w:hAnsi="Times" w:cs="Times New Roman"/>
                <w:sz w:val="20"/>
                <w:szCs w:val="20"/>
                <w:lang w:val="en-US" w:eastAsia="sv-SE"/>
              </w:rPr>
              <w:t>)</w:t>
            </w:r>
          </w:p>
        </w:tc>
        <w:tc>
          <w:tcPr>
            <w:tcW w:w="948" w:type="dxa"/>
            <w:tcBorders>
              <w:top w:val="single" w:sz="4" w:space="0" w:color="auto"/>
            </w:tcBorders>
          </w:tcPr>
          <w:p w14:paraId="17AAF2E5"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Borders>
              <w:top w:val="single" w:sz="4" w:space="0" w:color="auto"/>
            </w:tcBorders>
          </w:tcPr>
          <w:p w14:paraId="143502D3"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Borders>
              <w:top w:val="single" w:sz="4" w:space="0" w:color="auto"/>
            </w:tcBorders>
          </w:tcPr>
          <w:p w14:paraId="50BA2501"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Borders>
              <w:top w:val="single" w:sz="4" w:space="0" w:color="auto"/>
            </w:tcBorders>
          </w:tcPr>
          <w:p w14:paraId="102A74BA"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Borders>
              <w:top w:val="single" w:sz="4" w:space="0" w:color="auto"/>
            </w:tcBorders>
          </w:tcPr>
          <w:p w14:paraId="47CCC37C"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Borders>
              <w:top w:val="single" w:sz="4" w:space="0" w:color="auto"/>
            </w:tcBorders>
          </w:tcPr>
          <w:p w14:paraId="15744391"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r>
      <w:tr w:rsidR="00743D5F" w14:paraId="4E5DAC10" w14:textId="77777777" w:rsidTr="00675F03">
        <w:tc>
          <w:tcPr>
            <w:tcW w:w="1809" w:type="dxa"/>
          </w:tcPr>
          <w:p w14:paraId="3E8E307F"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sz w:val="24"/>
                <w:szCs w:val="24"/>
                <w:lang w:val="en-US"/>
              </w:rPr>
              <w:t xml:space="preserve">2. </w:t>
            </w:r>
            <w:proofErr w:type="spellStart"/>
            <w:r>
              <w:rPr>
                <w:sz w:val="24"/>
                <w:szCs w:val="24"/>
                <w:lang w:val="en-US"/>
              </w:rPr>
              <w:t>Diversifi</w:t>
            </w:r>
            <w:proofErr w:type="spellEnd"/>
            <w:r>
              <w:rPr>
                <w:sz w:val="24"/>
                <w:szCs w:val="24"/>
                <w:lang w:val="en-US"/>
              </w:rPr>
              <w:t>-cation</w:t>
            </w:r>
            <w:r w:rsidRPr="00DE55FE">
              <w:rPr>
                <w:sz w:val="24"/>
                <w:szCs w:val="24"/>
                <w:lang w:val="en-US"/>
              </w:rPr>
              <w:t xml:space="preserve"> </w:t>
            </w:r>
          </w:p>
        </w:tc>
        <w:tc>
          <w:tcPr>
            <w:tcW w:w="806" w:type="dxa"/>
          </w:tcPr>
          <w:p w14:paraId="6FE73ABF" w14:textId="57B09C81" w:rsidR="00743D5F" w:rsidRDefault="00675F03"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3.39</w:t>
            </w:r>
          </w:p>
        </w:tc>
        <w:tc>
          <w:tcPr>
            <w:tcW w:w="979" w:type="dxa"/>
          </w:tcPr>
          <w:p w14:paraId="14C59D96" w14:textId="5F298A0D" w:rsidR="00743D5F" w:rsidRDefault="00675F03"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(.66</w:t>
            </w:r>
            <w:r w:rsidR="00743D5F">
              <w:rPr>
                <w:rFonts w:ascii="Times" w:eastAsiaTheme="minorEastAsia" w:hAnsi="Times" w:cs="Times New Roman"/>
                <w:sz w:val="20"/>
                <w:szCs w:val="20"/>
                <w:lang w:val="en-US" w:eastAsia="sv-SE"/>
              </w:rPr>
              <w:t>)</w:t>
            </w:r>
          </w:p>
        </w:tc>
        <w:tc>
          <w:tcPr>
            <w:tcW w:w="948" w:type="dxa"/>
          </w:tcPr>
          <w:p w14:paraId="7C3B420E" w14:textId="1A7EE50F"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-.128</w:t>
            </w:r>
          </w:p>
        </w:tc>
        <w:tc>
          <w:tcPr>
            <w:tcW w:w="948" w:type="dxa"/>
          </w:tcPr>
          <w:p w14:paraId="086206A1"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Pr>
          <w:p w14:paraId="33A50590"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Pr>
          <w:p w14:paraId="5CD32C31"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Pr>
          <w:p w14:paraId="2C534D90"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Pr>
          <w:p w14:paraId="12D34729"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r>
      <w:tr w:rsidR="00743D5F" w14:paraId="0ABE4BD6" w14:textId="77777777" w:rsidTr="00675F03">
        <w:tc>
          <w:tcPr>
            <w:tcW w:w="1809" w:type="dxa"/>
          </w:tcPr>
          <w:p w14:paraId="7A9EB62E" w14:textId="77777777" w:rsidR="00743D5F" w:rsidRDefault="00743D5F" w:rsidP="00675F03">
            <w:pPr>
              <w:widowControl w:val="0"/>
              <w:autoSpaceDE w:val="0"/>
              <w:autoSpaceDN w:val="0"/>
              <w:adjustRightInd w:val="0"/>
              <w:spacing w:after="240" w:line="280" w:lineRule="atLeast"/>
              <w:rPr>
                <w:sz w:val="24"/>
                <w:szCs w:val="24"/>
                <w:lang w:val="en-US"/>
              </w:rPr>
            </w:pPr>
            <w:r w:rsidRPr="00DE55FE">
              <w:rPr>
                <w:sz w:val="24"/>
                <w:szCs w:val="24"/>
                <w:lang w:val="en-US"/>
              </w:rPr>
              <w:t xml:space="preserve">3. </w:t>
            </w:r>
            <w:r>
              <w:rPr>
                <w:sz w:val="24"/>
                <w:szCs w:val="24"/>
                <w:lang w:val="en-US"/>
              </w:rPr>
              <w:t>Long-term</w:t>
            </w:r>
          </w:p>
          <w:p w14:paraId="35BFF0C8"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sz w:val="24"/>
                <w:szCs w:val="24"/>
                <w:lang w:val="en-US"/>
              </w:rPr>
              <w:lastRenderedPageBreak/>
              <w:t>investment</w:t>
            </w:r>
          </w:p>
        </w:tc>
        <w:tc>
          <w:tcPr>
            <w:tcW w:w="806" w:type="dxa"/>
          </w:tcPr>
          <w:p w14:paraId="1F84FC0E" w14:textId="7B6C2EEB" w:rsidR="00743D5F" w:rsidRDefault="00675F03"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lastRenderedPageBreak/>
              <w:t>3.52</w:t>
            </w:r>
          </w:p>
        </w:tc>
        <w:tc>
          <w:tcPr>
            <w:tcW w:w="979" w:type="dxa"/>
          </w:tcPr>
          <w:p w14:paraId="4BC65EEE" w14:textId="3C83090B" w:rsidR="00743D5F" w:rsidRDefault="00675F03"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(.63</w:t>
            </w:r>
            <w:r w:rsidR="00743D5F">
              <w:rPr>
                <w:rFonts w:ascii="Times" w:eastAsiaTheme="minorEastAsia" w:hAnsi="Times" w:cs="Times New Roman"/>
                <w:sz w:val="20"/>
                <w:szCs w:val="20"/>
                <w:lang w:val="en-US" w:eastAsia="sv-SE"/>
              </w:rPr>
              <w:t>)</w:t>
            </w:r>
          </w:p>
        </w:tc>
        <w:tc>
          <w:tcPr>
            <w:tcW w:w="948" w:type="dxa"/>
          </w:tcPr>
          <w:p w14:paraId="1434B2FF" w14:textId="7FB2E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 xml:space="preserve"> .078</w:t>
            </w:r>
          </w:p>
        </w:tc>
        <w:tc>
          <w:tcPr>
            <w:tcW w:w="948" w:type="dxa"/>
          </w:tcPr>
          <w:p w14:paraId="44C38EA5" w14:textId="295ED733"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.072</w:t>
            </w:r>
          </w:p>
        </w:tc>
        <w:tc>
          <w:tcPr>
            <w:tcW w:w="948" w:type="dxa"/>
          </w:tcPr>
          <w:p w14:paraId="1D4417A6"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Pr>
          <w:p w14:paraId="584C0EA0"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Pr>
          <w:p w14:paraId="78D9E95D"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Pr>
          <w:p w14:paraId="5ADA7B70"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r>
      <w:tr w:rsidR="00743D5F" w14:paraId="771D706C" w14:textId="77777777" w:rsidTr="00675F03">
        <w:tc>
          <w:tcPr>
            <w:tcW w:w="1809" w:type="dxa"/>
          </w:tcPr>
          <w:p w14:paraId="4170038B"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sidRPr="00DE55FE">
              <w:rPr>
                <w:sz w:val="24"/>
                <w:szCs w:val="24"/>
                <w:lang w:val="en-US"/>
              </w:rPr>
              <w:lastRenderedPageBreak/>
              <w:t xml:space="preserve">4. </w:t>
            </w:r>
            <w:r>
              <w:rPr>
                <w:sz w:val="24"/>
                <w:szCs w:val="24"/>
                <w:lang w:val="en-US"/>
              </w:rPr>
              <w:t>Expertise</w:t>
            </w:r>
          </w:p>
        </w:tc>
        <w:tc>
          <w:tcPr>
            <w:tcW w:w="806" w:type="dxa"/>
          </w:tcPr>
          <w:p w14:paraId="0144CB2F" w14:textId="0C3CD80A" w:rsidR="00743D5F" w:rsidRDefault="00675F03"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1.96</w:t>
            </w:r>
          </w:p>
        </w:tc>
        <w:tc>
          <w:tcPr>
            <w:tcW w:w="979" w:type="dxa"/>
          </w:tcPr>
          <w:p w14:paraId="47337BD4" w14:textId="3A178233" w:rsidR="00743D5F" w:rsidRDefault="00675F03"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(.64</w:t>
            </w:r>
            <w:r w:rsidR="00743D5F">
              <w:rPr>
                <w:rFonts w:ascii="Times" w:eastAsiaTheme="minorEastAsia" w:hAnsi="Times" w:cs="Times New Roman"/>
                <w:sz w:val="20"/>
                <w:szCs w:val="20"/>
                <w:lang w:val="en-US" w:eastAsia="sv-SE"/>
              </w:rPr>
              <w:t>)</w:t>
            </w:r>
          </w:p>
        </w:tc>
        <w:tc>
          <w:tcPr>
            <w:tcW w:w="948" w:type="dxa"/>
          </w:tcPr>
          <w:p w14:paraId="1D223EDF" w14:textId="378CEFB1"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 xml:space="preserve"> .254</w:t>
            </w:r>
          </w:p>
        </w:tc>
        <w:tc>
          <w:tcPr>
            <w:tcW w:w="948" w:type="dxa"/>
          </w:tcPr>
          <w:p w14:paraId="45D2C18F" w14:textId="6569DD35"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-.142</w:t>
            </w:r>
          </w:p>
        </w:tc>
        <w:tc>
          <w:tcPr>
            <w:tcW w:w="948" w:type="dxa"/>
          </w:tcPr>
          <w:p w14:paraId="41586EE7" w14:textId="369A6423"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 xml:space="preserve"> -.113</w:t>
            </w:r>
          </w:p>
        </w:tc>
        <w:tc>
          <w:tcPr>
            <w:tcW w:w="948" w:type="dxa"/>
          </w:tcPr>
          <w:p w14:paraId="78A37998"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Pr>
          <w:p w14:paraId="327CA8B7"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Pr>
          <w:p w14:paraId="73614EEB"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r>
      <w:tr w:rsidR="00743D5F" w14:paraId="3BC774B1" w14:textId="77777777" w:rsidTr="00675F03">
        <w:tc>
          <w:tcPr>
            <w:tcW w:w="1809" w:type="dxa"/>
          </w:tcPr>
          <w:p w14:paraId="3F6EE488"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sidRPr="00DE55FE">
              <w:rPr>
                <w:sz w:val="24"/>
                <w:szCs w:val="24"/>
                <w:lang w:val="en-US"/>
              </w:rPr>
              <w:t xml:space="preserve">5. Risk </w:t>
            </w:r>
            <w:r>
              <w:rPr>
                <w:sz w:val="24"/>
                <w:szCs w:val="24"/>
                <w:lang w:val="en-US"/>
              </w:rPr>
              <w:t>and return</w:t>
            </w:r>
          </w:p>
        </w:tc>
        <w:tc>
          <w:tcPr>
            <w:tcW w:w="806" w:type="dxa"/>
          </w:tcPr>
          <w:p w14:paraId="1C4214A5" w14:textId="6E880429" w:rsidR="00743D5F" w:rsidRDefault="00675F03"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3.87</w:t>
            </w:r>
          </w:p>
        </w:tc>
        <w:tc>
          <w:tcPr>
            <w:tcW w:w="979" w:type="dxa"/>
          </w:tcPr>
          <w:p w14:paraId="2E1EAC40" w14:textId="73823C75" w:rsidR="00743D5F" w:rsidRDefault="00675F03"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(.51</w:t>
            </w:r>
            <w:r w:rsidR="00743D5F">
              <w:rPr>
                <w:rFonts w:ascii="Times" w:eastAsiaTheme="minorEastAsia" w:hAnsi="Times" w:cs="Times New Roman"/>
                <w:sz w:val="20"/>
                <w:szCs w:val="20"/>
                <w:lang w:val="en-US" w:eastAsia="sv-SE"/>
              </w:rPr>
              <w:t>)</w:t>
            </w:r>
          </w:p>
        </w:tc>
        <w:tc>
          <w:tcPr>
            <w:tcW w:w="948" w:type="dxa"/>
          </w:tcPr>
          <w:p w14:paraId="69C2D077" w14:textId="4D10CE5C"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-.018</w:t>
            </w:r>
          </w:p>
        </w:tc>
        <w:tc>
          <w:tcPr>
            <w:tcW w:w="948" w:type="dxa"/>
          </w:tcPr>
          <w:p w14:paraId="71C44E6D" w14:textId="30C6304F"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 xml:space="preserve"> -.020</w:t>
            </w:r>
          </w:p>
        </w:tc>
        <w:tc>
          <w:tcPr>
            <w:tcW w:w="948" w:type="dxa"/>
          </w:tcPr>
          <w:p w14:paraId="1301ACB4" w14:textId="144C180D"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-.024</w:t>
            </w:r>
          </w:p>
        </w:tc>
        <w:tc>
          <w:tcPr>
            <w:tcW w:w="948" w:type="dxa"/>
          </w:tcPr>
          <w:p w14:paraId="424B27AB" w14:textId="1C886EA3"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-.064</w:t>
            </w:r>
          </w:p>
        </w:tc>
        <w:tc>
          <w:tcPr>
            <w:tcW w:w="948" w:type="dxa"/>
          </w:tcPr>
          <w:p w14:paraId="583DA063"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Pr>
          <w:p w14:paraId="4F3EEAED"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r>
      <w:tr w:rsidR="00743D5F" w14:paraId="57505D4C" w14:textId="77777777" w:rsidTr="00675F03">
        <w:tc>
          <w:tcPr>
            <w:tcW w:w="1809" w:type="dxa"/>
          </w:tcPr>
          <w:p w14:paraId="6DD48809"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sz w:val="24"/>
                <w:szCs w:val="24"/>
                <w:lang w:val="en-US"/>
              </w:rPr>
              <w:t>6. Ability to control risk</w:t>
            </w:r>
          </w:p>
        </w:tc>
        <w:tc>
          <w:tcPr>
            <w:tcW w:w="806" w:type="dxa"/>
          </w:tcPr>
          <w:p w14:paraId="0D73A407" w14:textId="407439D2" w:rsidR="00743D5F" w:rsidRDefault="005515B4"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3.04</w:t>
            </w:r>
          </w:p>
        </w:tc>
        <w:tc>
          <w:tcPr>
            <w:tcW w:w="979" w:type="dxa"/>
          </w:tcPr>
          <w:p w14:paraId="2868639B" w14:textId="7B7FD342" w:rsidR="00743D5F" w:rsidRDefault="005515B4"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(.52</w:t>
            </w:r>
            <w:r w:rsidR="00743D5F">
              <w:rPr>
                <w:rFonts w:ascii="Times" w:eastAsiaTheme="minorEastAsia" w:hAnsi="Times" w:cs="Times New Roman"/>
                <w:sz w:val="20"/>
                <w:szCs w:val="20"/>
                <w:lang w:val="en-US" w:eastAsia="sv-SE"/>
              </w:rPr>
              <w:t>)</w:t>
            </w:r>
          </w:p>
        </w:tc>
        <w:tc>
          <w:tcPr>
            <w:tcW w:w="948" w:type="dxa"/>
          </w:tcPr>
          <w:p w14:paraId="47C1FA97" w14:textId="056BA370"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-.079</w:t>
            </w:r>
          </w:p>
        </w:tc>
        <w:tc>
          <w:tcPr>
            <w:tcW w:w="948" w:type="dxa"/>
          </w:tcPr>
          <w:p w14:paraId="77B73F0E" w14:textId="0A7BBD5A"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 xml:space="preserve"> .217</w:t>
            </w:r>
          </w:p>
        </w:tc>
        <w:tc>
          <w:tcPr>
            <w:tcW w:w="948" w:type="dxa"/>
          </w:tcPr>
          <w:p w14:paraId="4BFAF1DF" w14:textId="20D803D5"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-.304</w:t>
            </w:r>
          </w:p>
        </w:tc>
        <w:tc>
          <w:tcPr>
            <w:tcW w:w="948" w:type="dxa"/>
          </w:tcPr>
          <w:p w14:paraId="751DE687" w14:textId="2D0032BE"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-.026</w:t>
            </w:r>
          </w:p>
        </w:tc>
        <w:tc>
          <w:tcPr>
            <w:tcW w:w="948" w:type="dxa"/>
          </w:tcPr>
          <w:p w14:paraId="1721C62D" w14:textId="5F6BCA20"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 xml:space="preserve"> .296</w:t>
            </w:r>
          </w:p>
        </w:tc>
        <w:tc>
          <w:tcPr>
            <w:tcW w:w="948" w:type="dxa"/>
          </w:tcPr>
          <w:p w14:paraId="05BC6D04"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p w14:paraId="28AEDC91" w14:textId="77777777" w:rsidR="00743D5F" w:rsidRDefault="00743D5F" w:rsidP="00675F03">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r>
    </w:tbl>
    <w:p w14:paraId="41181669" w14:textId="77777777" w:rsidR="00743D5F" w:rsidRDefault="00743D5F" w:rsidP="00743D5F">
      <w:pPr>
        <w:pBdr>
          <w:bottom w:val="single" w:sz="12" w:space="1" w:color="auto"/>
        </w:pBdr>
        <w:spacing w:after="0" w:line="480" w:lineRule="auto"/>
        <w:rPr>
          <w:rFonts w:ascii="Times" w:eastAsiaTheme="minorEastAsia" w:hAnsi="Times" w:cs="Times New Roman"/>
          <w:sz w:val="20"/>
          <w:szCs w:val="20"/>
          <w:lang w:val="en-US" w:eastAsia="sv-SE"/>
        </w:rPr>
      </w:pPr>
    </w:p>
    <w:p w14:paraId="7C4FFA39" w14:textId="16FD6A28" w:rsidR="004076A8" w:rsidRPr="004076A8" w:rsidRDefault="004076A8" w:rsidP="004076A8">
      <w:pPr>
        <w:spacing w:after="0"/>
        <w:rPr>
          <w:rFonts w:asciiTheme="minorHAnsi" w:hAnsiTheme="minorHAnsi" w:cstheme="minorHAnsi"/>
          <w:sz w:val="24"/>
          <w:szCs w:val="24"/>
        </w:rPr>
      </w:pPr>
      <w:r w:rsidRPr="00897E1A">
        <w:rPr>
          <w:rFonts w:asciiTheme="minorHAnsi" w:hAnsiTheme="minorHAnsi" w:cstheme="minorHAnsi"/>
          <w:i/>
          <w:sz w:val="24"/>
          <w:szCs w:val="24"/>
        </w:rPr>
        <w:t>Note</w:t>
      </w:r>
      <w:r w:rsidRPr="00897E1A">
        <w:rPr>
          <w:rFonts w:asciiTheme="minorHAnsi" w:hAnsiTheme="minorHAnsi" w:cstheme="minorHAnsi"/>
          <w:sz w:val="24"/>
          <w:szCs w:val="24"/>
        </w:rPr>
        <w:t xml:space="preserve">. * = </w:t>
      </w:r>
      <w:r w:rsidRPr="00897E1A">
        <w:rPr>
          <w:rFonts w:asciiTheme="minorHAnsi" w:hAnsiTheme="minorHAnsi" w:cstheme="minorHAnsi"/>
          <w:i/>
          <w:sz w:val="24"/>
          <w:szCs w:val="24"/>
        </w:rPr>
        <w:t>p</w:t>
      </w:r>
      <w:r w:rsidRPr="00897E1A">
        <w:rPr>
          <w:rFonts w:asciiTheme="minorHAnsi" w:hAnsiTheme="minorHAnsi" w:cstheme="minorHAnsi"/>
          <w:sz w:val="24"/>
          <w:szCs w:val="24"/>
        </w:rPr>
        <w:t xml:space="preserve"> &lt; .05</w:t>
      </w:r>
      <w:r>
        <w:rPr>
          <w:rFonts w:asciiTheme="minorHAnsi" w:hAnsiTheme="minorHAnsi" w:cstheme="minorHAnsi"/>
          <w:sz w:val="24"/>
          <w:szCs w:val="24"/>
        </w:rPr>
        <w:t xml:space="preserve">, ** = </w:t>
      </w:r>
      <w:r>
        <w:rPr>
          <w:rFonts w:asciiTheme="minorHAnsi" w:hAnsiTheme="minorHAnsi" w:cstheme="minorHAnsi"/>
          <w:i/>
          <w:sz w:val="24"/>
          <w:szCs w:val="24"/>
        </w:rPr>
        <w:t>p</w:t>
      </w:r>
      <w:r>
        <w:rPr>
          <w:rFonts w:asciiTheme="minorHAnsi" w:hAnsiTheme="minorHAnsi" w:cstheme="minorHAnsi"/>
          <w:sz w:val="24"/>
          <w:szCs w:val="24"/>
        </w:rPr>
        <w:t xml:space="preserve"> &lt;. 01. </w:t>
      </w:r>
    </w:p>
    <w:p w14:paraId="7BD17A91" w14:textId="77777777" w:rsidR="00A3498B" w:rsidRDefault="00A3498B" w:rsidP="00DE55FE">
      <w:pPr>
        <w:spacing w:after="0" w:line="480" w:lineRule="auto"/>
        <w:rPr>
          <w:rFonts w:asciiTheme="minorHAnsi" w:hAnsiTheme="minorHAnsi" w:cstheme="minorHAnsi"/>
          <w:sz w:val="24"/>
          <w:szCs w:val="24"/>
          <w:lang w:val="en-US"/>
        </w:rPr>
      </w:pPr>
    </w:p>
    <w:p w14:paraId="5383EED2" w14:textId="2DBD963F" w:rsidR="00DE55FE" w:rsidRPr="00DE55FE" w:rsidRDefault="00DE55FE" w:rsidP="00897E1A">
      <w:pPr>
        <w:spacing w:line="480" w:lineRule="auto"/>
        <w:rPr>
          <w:rFonts w:asciiTheme="minorHAnsi" w:hAnsiTheme="minorHAnsi" w:cstheme="minorHAnsi"/>
          <w:sz w:val="24"/>
          <w:szCs w:val="24"/>
          <w:lang w:val="en-US"/>
        </w:rPr>
      </w:pPr>
    </w:p>
    <w:p w14:paraId="076DE0C9" w14:textId="77777777" w:rsidR="00DE55FE" w:rsidRDefault="00DE55FE" w:rsidP="00897E1A">
      <w:pPr>
        <w:spacing w:line="480" w:lineRule="auto"/>
        <w:rPr>
          <w:rFonts w:asciiTheme="minorHAnsi" w:hAnsiTheme="minorHAnsi" w:cstheme="minorHAnsi"/>
          <w:sz w:val="24"/>
          <w:szCs w:val="24"/>
          <w:lang w:val="en-US"/>
        </w:rPr>
      </w:pPr>
    </w:p>
    <w:p w14:paraId="20D24B69" w14:textId="605B31AD" w:rsidR="00272F83" w:rsidRDefault="00536A5C" w:rsidP="00897E1A">
      <w:pPr>
        <w:spacing w:line="48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In contrast, commercial </w:t>
      </w:r>
      <w:r w:rsidR="00FE5BC8">
        <w:rPr>
          <w:rFonts w:asciiTheme="minorHAnsi" w:hAnsiTheme="minorHAnsi" w:cstheme="minorHAnsi"/>
          <w:sz w:val="24"/>
          <w:szCs w:val="24"/>
          <w:lang w:val="en-US"/>
        </w:rPr>
        <w:t>fund managers</w:t>
      </w:r>
      <w:r>
        <w:rPr>
          <w:rFonts w:asciiTheme="minorHAnsi" w:hAnsiTheme="minorHAnsi" w:cstheme="minorHAnsi"/>
          <w:sz w:val="24"/>
          <w:szCs w:val="24"/>
          <w:lang w:val="en-US"/>
        </w:rPr>
        <w:t xml:space="preserve">’ investment beliefs were </w:t>
      </w:r>
      <w:r w:rsidR="00FE5BC8">
        <w:rPr>
          <w:rFonts w:asciiTheme="minorHAnsi" w:hAnsiTheme="minorHAnsi" w:cstheme="minorHAnsi"/>
          <w:sz w:val="24"/>
          <w:szCs w:val="24"/>
          <w:lang w:val="en-US"/>
        </w:rPr>
        <w:t>inter</w:t>
      </w:r>
      <w:r>
        <w:rPr>
          <w:rFonts w:asciiTheme="minorHAnsi" w:hAnsiTheme="minorHAnsi" w:cstheme="minorHAnsi"/>
          <w:sz w:val="24"/>
          <w:szCs w:val="24"/>
          <w:lang w:val="en-US"/>
        </w:rPr>
        <w:t xml:space="preserve">related </w:t>
      </w:r>
      <w:r w:rsidR="00FE5BC8">
        <w:rPr>
          <w:rFonts w:asciiTheme="minorHAnsi" w:hAnsiTheme="minorHAnsi" w:cstheme="minorHAnsi"/>
          <w:sz w:val="24"/>
          <w:szCs w:val="24"/>
          <w:lang w:val="en-US"/>
        </w:rPr>
        <w:t>with</w:t>
      </w:r>
      <w:r>
        <w:rPr>
          <w:rFonts w:asciiTheme="minorHAnsi" w:hAnsiTheme="minorHAnsi" w:cstheme="minorHAnsi"/>
          <w:sz w:val="24"/>
          <w:szCs w:val="24"/>
          <w:lang w:val="en-US"/>
        </w:rPr>
        <w:t xml:space="preserve"> each other. </w:t>
      </w:r>
      <w:r w:rsidR="00272F83">
        <w:rPr>
          <w:rFonts w:asciiTheme="minorHAnsi" w:hAnsiTheme="minorHAnsi" w:cstheme="minorHAnsi"/>
          <w:sz w:val="24"/>
          <w:szCs w:val="24"/>
          <w:lang w:val="en-US"/>
        </w:rPr>
        <w:t xml:space="preserve">As Table 3 shows, </w:t>
      </w:r>
      <w:r w:rsidR="00F83A57">
        <w:rPr>
          <w:rFonts w:asciiTheme="minorHAnsi" w:hAnsiTheme="minorHAnsi" w:cstheme="minorHAnsi"/>
          <w:sz w:val="24"/>
          <w:szCs w:val="24"/>
          <w:lang w:val="en-US"/>
        </w:rPr>
        <w:t>R</w:t>
      </w:r>
      <w:r w:rsidR="0084151B" w:rsidRPr="00897E1A">
        <w:rPr>
          <w:rFonts w:asciiTheme="minorHAnsi" w:hAnsiTheme="minorHAnsi" w:cstheme="minorHAnsi"/>
          <w:sz w:val="24"/>
          <w:szCs w:val="24"/>
          <w:lang w:val="en-US"/>
        </w:rPr>
        <w:t xml:space="preserve">ationality and Risk and </w:t>
      </w:r>
      <w:r w:rsidR="00DF27C2">
        <w:rPr>
          <w:rFonts w:asciiTheme="minorHAnsi" w:hAnsiTheme="minorHAnsi" w:cstheme="minorHAnsi"/>
          <w:sz w:val="24"/>
          <w:szCs w:val="24"/>
          <w:lang w:val="en-US"/>
        </w:rPr>
        <w:t>r</w:t>
      </w:r>
      <w:r w:rsidR="0084151B" w:rsidRPr="00897E1A">
        <w:rPr>
          <w:rFonts w:asciiTheme="minorHAnsi" w:hAnsiTheme="minorHAnsi" w:cstheme="minorHAnsi"/>
          <w:sz w:val="24"/>
          <w:szCs w:val="24"/>
          <w:lang w:val="en-US"/>
        </w:rPr>
        <w:t>eturn</w:t>
      </w:r>
      <w:r w:rsidR="00272F83">
        <w:rPr>
          <w:rFonts w:asciiTheme="minorHAnsi" w:hAnsiTheme="minorHAnsi" w:cstheme="minorHAnsi"/>
          <w:sz w:val="24"/>
          <w:szCs w:val="24"/>
          <w:lang w:val="en-US"/>
        </w:rPr>
        <w:t xml:space="preserve"> among</w:t>
      </w:r>
      <w:r w:rsidR="00280779">
        <w:rPr>
          <w:rFonts w:asciiTheme="minorHAnsi" w:hAnsiTheme="minorHAnsi" w:cstheme="minorHAnsi"/>
          <w:sz w:val="24"/>
          <w:szCs w:val="24"/>
          <w:lang w:val="en-US"/>
        </w:rPr>
        <w:t xml:space="preserve"> </w:t>
      </w:r>
      <w:r w:rsidR="00EC1164">
        <w:rPr>
          <w:rFonts w:asciiTheme="minorHAnsi" w:hAnsiTheme="minorHAnsi" w:cstheme="minorHAnsi"/>
          <w:sz w:val="24"/>
          <w:szCs w:val="24"/>
          <w:lang w:val="en-US"/>
        </w:rPr>
        <w:t xml:space="preserve">commercial </w:t>
      </w:r>
      <w:r w:rsidR="00FE5BC8">
        <w:rPr>
          <w:rFonts w:asciiTheme="minorHAnsi" w:hAnsiTheme="minorHAnsi" w:cstheme="minorHAnsi"/>
          <w:sz w:val="24"/>
          <w:szCs w:val="24"/>
          <w:lang w:val="en-US"/>
        </w:rPr>
        <w:t xml:space="preserve">fund managers </w:t>
      </w:r>
      <w:r w:rsidR="0084151B" w:rsidRPr="00897E1A">
        <w:rPr>
          <w:rFonts w:asciiTheme="minorHAnsi" w:hAnsiTheme="minorHAnsi" w:cstheme="minorHAnsi"/>
          <w:sz w:val="24"/>
          <w:szCs w:val="24"/>
          <w:lang w:val="en-US"/>
        </w:rPr>
        <w:t xml:space="preserve">were </w:t>
      </w:r>
      <w:r w:rsidR="00773933">
        <w:rPr>
          <w:rFonts w:asciiTheme="minorHAnsi" w:hAnsiTheme="minorHAnsi" w:cstheme="minorHAnsi"/>
          <w:sz w:val="24"/>
          <w:szCs w:val="24"/>
          <w:lang w:val="en-US"/>
        </w:rPr>
        <w:t xml:space="preserve">significantly and </w:t>
      </w:r>
      <w:r w:rsidR="0084151B" w:rsidRPr="00897E1A">
        <w:rPr>
          <w:rFonts w:asciiTheme="minorHAnsi" w:hAnsiTheme="minorHAnsi" w:cstheme="minorHAnsi"/>
          <w:sz w:val="24"/>
          <w:szCs w:val="24"/>
          <w:lang w:val="en-US"/>
        </w:rPr>
        <w:t>negatively correlated (</w:t>
      </w:r>
      <w:r w:rsidR="0084151B" w:rsidRPr="00897E1A">
        <w:rPr>
          <w:rFonts w:asciiTheme="minorHAnsi" w:hAnsiTheme="minorHAnsi" w:cstheme="minorHAnsi"/>
          <w:i/>
          <w:sz w:val="24"/>
          <w:szCs w:val="24"/>
          <w:lang w:val="en-US"/>
        </w:rPr>
        <w:t>r</w:t>
      </w:r>
      <w:r w:rsidR="0084151B" w:rsidRPr="00897E1A">
        <w:rPr>
          <w:rFonts w:asciiTheme="minorHAnsi" w:hAnsiTheme="minorHAnsi" w:cstheme="minorHAnsi"/>
          <w:sz w:val="24"/>
          <w:szCs w:val="24"/>
          <w:lang w:val="en-US"/>
        </w:rPr>
        <w:t xml:space="preserve"> = -. 3</w:t>
      </w:r>
      <w:r w:rsidR="00DF27C2">
        <w:rPr>
          <w:rFonts w:asciiTheme="minorHAnsi" w:hAnsiTheme="minorHAnsi" w:cstheme="minorHAnsi"/>
          <w:sz w:val="24"/>
          <w:szCs w:val="24"/>
          <w:lang w:val="en-US"/>
        </w:rPr>
        <w:t>85</w:t>
      </w:r>
      <w:r w:rsidR="0084151B" w:rsidRPr="00897E1A">
        <w:rPr>
          <w:rFonts w:asciiTheme="minorHAnsi" w:hAnsiTheme="minorHAnsi" w:cstheme="minorHAnsi"/>
          <w:sz w:val="24"/>
          <w:szCs w:val="24"/>
          <w:lang w:val="en-US"/>
        </w:rPr>
        <w:t xml:space="preserve">, </w:t>
      </w:r>
      <w:r w:rsidR="0084151B" w:rsidRPr="00897E1A">
        <w:rPr>
          <w:rFonts w:asciiTheme="minorHAnsi" w:hAnsiTheme="minorHAnsi" w:cstheme="minorHAnsi"/>
          <w:i/>
          <w:sz w:val="24"/>
          <w:szCs w:val="24"/>
          <w:lang w:val="en-US"/>
        </w:rPr>
        <w:t>p</w:t>
      </w:r>
      <w:r w:rsidR="0084151B" w:rsidRPr="00897E1A">
        <w:rPr>
          <w:rFonts w:asciiTheme="minorHAnsi" w:hAnsiTheme="minorHAnsi" w:cstheme="minorHAnsi"/>
          <w:sz w:val="24"/>
          <w:szCs w:val="24"/>
          <w:lang w:val="en-US"/>
        </w:rPr>
        <w:t xml:space="preserve"> = .0</w:t>
      </w:r>
      <w:r w:rsidR="004076A8">
        <w:rPr>
          <w:rFonts w:asciiTheme="minorHAnsi" w:hAnsiTheme="minorHAnsi" w:cstheme="minorHAnsi"/>
          <w:sz w:val="24"/>
          <w:szCs w:val="24"/>
          <w:lang w:val="en-US"/>
        </w:rPr>
        <w:t>16</w:t>
      </w:r>
      <w:r w:rsidR="00272F83" w:rsidRPr="00897E1A">
        <w:rPr>
          <w:rFonts w:asciiTheme="minorHAnsi" w:hAnsiTheme="minorHAnsi" w:cstheme="minorHAnsi"/>
          <w:sz w:val="24"/>
          <w:szCs w:val="24"/>
          <w:lang w:val="en-US"/>
        </w:rPr>
        <w:t>)</w:t>
      </w:r>
      <w:r w:rsidR="00272F83">
        <w:rPr>
          <w:rFonts w:asciiTheme="minorHAnsi" w:hAnsiTheme="minorHAnsi" w:cstheme="minorHAnsi"/>
          <w:sz w:val="24"/>
          <w:szCs w:val="24"/>
          <w:lang w:val="en-US"/>
        </w:rPr>
        <w:t>. This means</w:t>
      </w:r>
      <w:r w:rsidR="00272F83" w:rsidRPr="00897E1A">
        <w:rPr>
          <w:rFonts w:asciiTheme="minorHAnsi" w:hAnsiTheme="minorHAnsi" w:cstheme="minorHAnsi"/>
          <w:sz w:val="24"/>
          <w:szCs w:val="24"/>
          <w:lang w:val="en-US"/>
        </w:rPr>
        <w:t xml:space="preserve"> </w:t>
      </w:r>
      <w:r w:rsidR="0084151B" w:rsidRPr="00897E1A">
        <w:rPr>
          <w:rFonts w:asciiTheme="minorHAnsi" w:hAnsiTheme="minorHAnsi" w:cstheme="minorHAnsi"/>
          <w:sz w:val="24"/>
          <w:szCs w:val="24"/>
          <w:lang w:val="en-US"/>
        </w:rPr>
        <w:t xml:space="preserve">that </w:t>
      </w:r>
      <w:r w:rsidR="00EC1164">
        <w:rPr>
          <w:rFonts w:asciiTheme="minorHAnsi" w:hAnsiTheme="minorHAnsi" w:cstheme="minorHAnsi"/>
          <w:sz w:val="24"/>
          <w:szCs w:val="24"/>
          <w:lang w:val="en-US"/>
        </w:rPr>
        <w:t xml:space="preserve">these </w:t>
      </w:r>
      <w:r w:rsidR="00847BE5">
        <w:rPr>
          <w:rFonts w:asciiTheme="minorHAnsi" w:hAnsiTheme="minorHAnsi" w:cstheme="minorHAnsi"/>
          <w:sz w:val="24"/>
          <w:szCs w:val="24"/>
          <w:lang w:val="en-US"/>
        </w:rPr>
        <w:t>investor</w:t>
      </w:r>
      <w:r w:rsidR="00272F83">
        <w:rPr>
          <w:rFonts w:asciiTheme="minorHAnsi" w:hAnsiTheme="minorHAnsi" w:cstheme="minorHAnsi"/>
          <w:sz w:val="24"/>
          <w:szCs w:val="24"/>
          <w:lang w:val="en-US"/>
        </w:rPr>
        <w:t>s</w:t>
      </w:r>
      <w:r w:rsidR="00847BE5">
        <w:rPr>
          <w:rFonts w:asciiTheme="minorHAnsi" w:hAnsiTheme="minorHAnsi" w:cstheme="minorHAnsi"/>
          <w:sz w:val="24"/>
          <w:szCs w:val="24"/>
          <w:lang w:val="en-US"/>
        </w:rPr>
        <w:t xml:space="preserve"> </w:t>
      </w:r>
      <w:r w:rsidR="00272F83" w:rsidRPr="00A745D8">
        <w:rPr>
          <w:rFonts w:asciiTheme="minorHAnsi" w:hAnsiTheme="minorHAnsi" w:cstheme="minorHAnsi"/>
          <w:sz w:val="24"/>
          <w:szCs w:val="24"/>
          <w:lang w:val="en-US"/>
        </w:rPr>
        <w:t>belie</w:t>
      </w:r>
      <w:r w:rsidR="00272F83">
        <w:rPr>
          <w:rFonts w:asciiTheme="minorHAnsi" w:hAnsiTheme="minorHAnsi" w:cstheme="minorHAnsi"/>
          <w:sz w:val="24"/>
          <w:szCs w:val="24"/>
          <w:lang w:val="en-US"/>
        </w:rPr>
        <w:t>ve</w:t>
      </w:r>
      <w:r w:rsidR="0084151B" w:rsidRPr="00A745D8">
        <w:rPr>
          <w:rFonts w:asciiTheme="minorHAnsi" w:hAnsiTheme="minorHAnsi" w:cstheme="minorHAnsi"/>
          <w:sz w:val="24"/>
          <w:szCs w:val="24"/>
          <w:lang w:val="en-US"/>
        </w:rPr>
        <w:t xml:space="preserve"> the</w:t>
      </w:r>
      <w:r w:rsidR="00272F83">
        <w:rPr>
          <w:rFonts w:asciiTheme="minorHAnsi" w:hAnsiTheme="minorHAnsi" w:cstheme="minorHAnsi"/>
          <w:sz w:val="24"/>
          <w:szCs w:val="24"/>
          <w:lang w:val="en-US"/>
        </w:rPr>
        <w:t xml:space="preserve"> capital</w:t>
      </w:r>
      <w:r w:rsidR="0084151B" w:rsidRPr="00A745D8">
        <w:rPr>
          <w:rFonts w:asciiTheme="minorHAnsi" w:hAnsiTheme="minorHAnsi" w:cstheme="minorHAnsi"/>
          <w:sz w:val="24"/>
          <w:szCs w:val="24"/>
          <w:lang w:val="en-US"/>
        </w:rPr>
        <w:t xml:space="preserve"> market</w:t>
      </w:r>
      <w:r w:rsidR="00272F83">
        <w:rPr>
          <w:rFonts w:asciiTheme="minorHAnsi" w:hAnsiTheme="minorHAnsi" w:cstheme="minorHAnsi"/>
          <w:sz w:val="24"/>
          <w:szCs w:val="24"/>
          <w:lang w:val="en-US"/>
        </w:rPr>
        <w:t>s</w:t>
      </w:r>
      <w:r w:rsidR="0084151B" w:rsidRPr="00A745D8">
        <w:rPr>
          <w:rFonts w:asciiTheme="minorHAnsi" w:hAnsiTheme="minorHAnsi" w:cstheme="minorHAnsi"/>
          <w:sz w:val="24"/>
          <w:szCs w:val="24"/>
          <w:lang w:val="en-US"/>
        </w:rPr>
        <w:t xml:space="preserve"> </w:t>
      </w:r>
      <w:r w:rsidR="00272F83">
        <w:rPr>
          <w:rFonts w:asciiTheme="minorHAnsi" w:hAnsiTheme="minorHAnsi" w:cstheme="minorHAnsi"/>
          <w:sz w:val="24"/>
          <w:szCs w:val="24"/>
          <w:lang w:val="en-US"/>
        </w:rPr>
        <w:t xml:space="preserve">are </w:t>
      </w:r>
      <w:r w:rsidR="00847BE5">
        <w:rPr>
          <w:rFonts w:asciiTheme="minorHAnsi" w:hAnsiTheme="minorHAnsi" w:cstheme="minorHAnsi"/>
          <w:sz w:val="24"/>
          <w:szCs w:val="24"/>
          <w:lang w:val="en-US"/>
        </w:rPr>
        <w:t>emoti</w:t>
      </w:r>
      <w:r w:rsidR="00F339DA">
        <w:rPr>
          <w:rFonts w:asciiTheme="minorHAnsi" w:hAnsiTheme="minorHAnsi" w:cstheme="minorHAnsi"/>
          <w:sz w:val="24"/>
          <w:szCs w:val="24"/>
          <w:lang w:val="en-US"/>
        </w:rPr>
        <w:t>o</w:t>
      </w:r>
      <w:r w:rsidR="00847BE5">
        <w:rPr>
          <w:rFonts w:asciiTheme="minorHAnsi" w:hAnsiTheme="minorHAnsi" w:cstheme="minorHAnsi"/>
          <w:sz w:val="24"/>
          <w:szCs w:val="24"/>
          <w:lang w:val="en-US"/>
        </w:rPr>
        <w:t xml:space="preserve">nal, </w:t>
      </w:r>
      <w:r w:rsidR="00F50246">
        <w:rPr>
          <w:rFonts w:asciiTheme="minorHAnsi" w:hAnsiTheme="minorHAnsi" w:cstheme="minorHAnsi"/>
          <w:sz w:val="24"/>
          <w:szCs w:val="24"/>
          <w:lang w:val="en-US"/>
        </w:rPr>
        <w:t>ir</w:t>
      </w:r>
      <w:r w:rsidR="00847BE5">
        <w:rPr>
          <w:rFonts w:asciiTheme="minorHAnsi" w:hAnsiTheme="minorHAnsi" w:cstheme="minorHAnsi"/>
          <w:sz w:val="24"/>
          <w:szCs w:val="24"/>
          <w:lang w:val="en-US"/>
        </w:rPr>
        <w:t>rational</w:t>
      </w:r>
      <w:r w:rsidR="00272F83">
        <w:rPr>
          <w:rFonts w:asciiTheme="minorHAnsi" w:hAnsiTheme="minorHAnsi" w:cstheme="minorHAnsi"/>
          <w:sz w:val="24"/>
          <w:szCs w:val="24"/>
          <w:lang w:val="en-US"/>
        </w:rPr>
        <w:t>,</w:t>
      </w:r>
      <w:r w:rsidR="0084151B" w:rsidRPr="00A745D8">
        <w:rPr>
          <w:rFonts w:asciiTheme="minorHAnsi" w:hAnsiTheme="minorHAnsi" w:cstheme="minorHAnsi"/>
          <w:sz w:val="24"/>
          <w:szCs w:val="24"/>
          <w:lang w:val="en-US"/>
        </w:rPr>
        <w:t xml:space="preserve"> </w:t>
      </w:r>
      <w:r w:rsidR="00847BE5">
        <w:rPr>
          <w:rFonts w:asciiTheme="minorHAnsi" w:hAnsiTheme="minorHAnsi" w:cstheme="minorHAnsi"/>
          <w:sz w:val="24"/>
          <w:szCs w:val="24"/>
          <w:lang w:val="en-US"/>
        </w:rPr>
        <w:t>and short-term</w:t>
      </w:r>
      <w:r w:rsidR="00272F83">
        <w:rPr>
          <w:rFonts w:asciiTheme="minorHAnsi" w:hAnsiTheme="minorHAnsi" w:cstheme="minorHAnsi"/>
          <w:sz w:val="24"/>
          <w:szCs w:val="24"/>
          <w:lang w:val="en-US"/>
        </w:rPr>
        <w:t>-oriented. There is a weak relationship to Risk and return.</w:t>
      </w:r>
      <w:r w:rsidR="00847BE5">
        <w:rPr>
          <w:rFonts w:asciiTheme="minorHAnsi" w:hAnsiTheme="minorHAnsi" w:cstheme="minorHAnsi"/>
          <w:sz w:val="24"/>
          <w:szCs w:val="24"/>
          <w:lang w:val="en-US"/>
        </w:rPr>
        <w:t xml:space="preserve"> </w:t>
      </w:r>
      <w:r w:rsidR="00272F83">
        <w:rPr>
          <w:rFonts w:asciiTheme="minorHAnsi" w:hAnsiTheme="minorHAnsi" w:cstheme="minorHAnsi"/>
          <w:sz w:val="24"/>
          <w:szCs w:val="24"/>
          <w:lang w:val="en-US"/>
        </w:rPr>
        <w:t xml:space="preserve"> </w:t>
      </w:r>
    </w:p>
    <w:p w14:paraId="48880036" w14:textId="37D1838A" w:rsidR="00520F25" w:rsidRPr="000E054C" w:rsidRDefault="006C7F43" w:rsidP="00897E1A">
      <w:pPr>
        <w:spacing w:line="48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Risk and return </w:t>
      </w:r>
      <w:r w:rsidR="003418A2">
        <w:rPr>
          <w:rFonts w:asciiTheme="minorHAnsi" w:hAnsiTheme="minorHAnsi" w:cstheme="minorHAnsi"/>
          <w:sz w:val="24"/>
          <w:szCs w:val="24"/>
          <w:lang w:val="en-US"/>
        </w:rPr>
        <w:t xml:space="preserve">correlated with all investment beliefs except Long-term investment. </w:t>
      </w:r>
      <w:r w:rsidR="00272F83">
        <w:rPr>
          <w:rFonts w:asciiTheme="minorHAnsi" w:hAnsiTheme="minorHAnsi" w:cstheme="minorHAnsi"/>
          <w:sz w:val="24"/>
          <w:szCs w:val="24"/>
          <w:lang w:val="en-US"/>
        </w:rPr>
        <w:t>Risk and return was</w:t>
      </w:r>
      <w:r>
        <w:rPr>
          <w:rFonts w:asciiTheme="minorHAnsi" w:hAnsiTheme="minorHAnsi" w:cstheme="minorHAnsi"/>
          <w:sz w:val="24"/>
          <w:szCs w:val="24"/>
          <w:lang w:val="en-US"/>
        </w:rPr>
        <w:t xml:space="preserve"> positively correlated with Diversification (</w:t>
      </w:r>
      <w:r>
        <w:rPr>
          <w:rFonts w:asciiTheme="minorHAnsi" w:hAnsiTheme="minorHAnsi" w:cstheme="minorHAnsi"/>
          <w:i/>
          <w:sz w:val="24"/>
          <w:szCs w:val="24"/>
          <w:lang w:val="en-US"/>
        </w:rPr>
        <w:t>r</w:t>
      </w:r>
      <w:r>
        <w:rPr>
          <w:rFonts w:asciiTheme="minorHAnsi" w:hAnsiTheme="minorHAnsi" w:cstheme="minorHAnsi"/>
          <w:sz w:val="24"/>
          <w:szCs w:val="24"/>
          <w:lang w:val="en-US"/>
        </w:rPr>
        <w:t xml:space="preserve"> = .379, </w:t>
      </w:r>
      <w:r w:rsidRPr="00A745D8">
        <w:rPr>
          <w:rFonts w:asciiTheme="minorHAnsi" w:hAnsiTheme="minorHAnsi" w:cstheme="minorHAnsi"/>
          <w:i/>
          <w:sz w:val="24"/>
          <w:szCs w:val="24"/>
          <w:lang w:val="en-US"/>
        </w:rPr>
        <w:t>p</w:t>
      </w:r>
      <w:r>
        <w:rPr>
          <w:rFonts w:asciiTheme="minorHAnsi" w:hAnsiTheme="minorHAnsi" w:cstheme="minorHAnsi"/>
          <w:sz w:val="24"/>
          <w:szCs w:val="24"/>
          <w:lang w:val="en-US"/>
        </w:rPr>
        <w:t xml:space="preserve"> = .</w:t>
      </w:r>
      <w:r w:rsidR="004076A8">
        <w:rPr>
          <w:rFonts w:asciiTheme="minorHAnsi" w:hAnsiTheme="minorHAnsi" w:cstheme="minorHAnsi"/>
          <w:sz w:val="24"/>
          <w:szCs w:val="24"/>
          <w:lang w:val="en-US"/>
        </w:rPr>
        <w:t>017</w:t>
      </w:r>
      <w:r w:rsidR="00272F83">
        <w:rPr>
          <w:rFonts w:asciiTheme="minorHAnsi" w:hAnsiTheme="minorHAnsi" w:cstheme="minorHAnsi"/>
          <w:sz w:val="24"/>
          <w:szCs w:val="24"/>
          <w:lang w:val="en-US"/>
        </w:rPr>
        <w:t xml:space="preserve">). </w:t>
      </w:r>
      <w:r w:rsidR="007E3114">
        <w:rPr>
          <w:rFonts w:asciiTheme="minorHAnsi" w:hAnsiTheme="minorHAnsi" w:cstheme="minorHAnsi"/>
          <w:sz w:val="24"/>
          <w:szCs w:val="24"/>
          <w:lang w:val="en-US"/>
        </w:rPr>
        <w:t>Therefore</w:t>
      </w:r>
      <w:r w:rsidR="00272F83">
        <w:rPr>
          <w:rFonts w:asciiTheme="minorHAnsi" w:hAnsiTheme="minorHAnsi" w:cstheme="minorHAnsi"/>
          <w:sz w:val="24"/>
          <w:szCs w:val="24"/>
          <w:lang w:val="en-US"/>
        </w:rPr>
        <w:t>, for</w:t>
      </w:r>
      <w:r>
        <w:rPr>
          <w:rFonts w:asciiTheme="minorHAnsi" w:hAnsiTheme="minorHAnsi" w:cstheme="minorHAnsi"/>
          <w:sz w:val="24"/>
          <w:szCs w:val="24"/>
          <w:lang w:val="en-US"/>
        </w:rPr>
        <w:t xml:space="preserve"> </w:t>
      </w:r>
      <w:r w:rsidR="00272F83">
        <w:rPr>
          <w:rFonts w:asciiTheme="minorHAnsi" w:hAnsiTheme="minorHAnsi" w:cstheme="minorHAnsi"/>
          <w:sz w:val="24"/>
          <w:szCs w:val="24"/>
          <w:lang w:val="en-US"/>
        </w:rPr>
        <w:t xml:space="preserve">commercial </w:t>
      </w:r>
      <w:r w:rsidR="00FE5BC8">
        <w:rPr>
          <w:rFonts w:asciiTheme="minorHAnsi" w:hAnsiTheme="minorHAnsi" w:cstheme="minorHAnsi"/>
          <w:sz w:val="24"/>
          <w:szCs w:val="24"/>
          <w:lang w:val="en-US"/>
        </w:rPr>
        <w:t>fund managers</w:t>
      </w:r>
      <w:r w:rsidR="00272F83">
        <w:rPr>
          <w:rFonts w:asciiTheme="minorHAnsi" w:hAnsiTheme="minorHAnsi" w:cstheme="minorHAnsi"/>
          <w:sz w:val="24"/>
          <w:szCs w:val="24"/>
          <w:lang w:val="en-US"/>
        </w:rPr>
        <w:t xml:space="preserve">, </w:t>
      </w:r>
      <w:r w:rsidR="007E3114">
        <w:rPr>
          <w:rFonts w:asciiTheme="minorHAnsi" w:hAnsiTheme="minorHAnsi" w:cstheme="minorHAnsi"/>
          <w:sz w:val="24"/>
          <w:szCs w:val="24"/>
          <w:lang w:val="en-US"/>
        </w:rPr>
        <w:t>a stronger</w:t>
      </w:r>
      <w:r w:rsidR="00F339DA">
        <w:rPr>
          <w:rFonts w:asciiTheme="minorHAnsi" w:hAnsiTheme="minorHAnsi" w:cstheme="minorHAnsi"/>
          <w:sz w:val="24"/>
          <w:szCs w:val="24"/>
          <w:lang w:val="en-US"/>
        </w:rPr>
        <w:t xml:space="preserve"> belief in </w:t>
      </w:r>
      <w:r>
        <w:rPr>
          <w:rFonts w:asciiTheme="minorHAnsi" w:hAnsiTheme="minorHAnsi" w:cstheme="minorHAnsi"/>
          <w:sz w:val="24"/>
          <w:szCs w:val="24"/>
          <w:lang w:val="en-US"/>
        </w:rPr>
        <w:t xml:space="preserve">Risk and return was associated with </w:t>
      </w:r>
      <w:r w:rsidR="00F339DA">
        <w:rPr>
          <w:rFonts w:asciiTheme="minorHAnsi" w:hAnsiTheme="minorHAnsi" w:cstheme="minorHAnsi"/>
          <w:sz w:val="24"/>
          <w:szCs w:val="24"/>
          <w:lang w:val="en-US"/>
        </w:rPr>
        <w:t>a stronger belief in</w:t>
      </w:r>
      <w:r w:rsidR="0015790D">
        <w:rPr>
          <w:rFonts w:asciiTheme="minorHAnsi" w:hAnsiTheme="minorHAnsi" w:cstheme="minorHAnsi"/>
          <w:sz w:val="24"/>
          <w:szCs w:val="24"/>
          <w:lang w:val="en-US"/>
        </w:rPr>
        <w:t xml:space="preserve"> </w:t>
      </w:r>
      <w:r>
        <w:rPr>
          <w:rFonts w:asciiTheme="minorHAnsi" w:hAnsiTheme="minorHAnsi" w:cstheme="minorHAnsi"/>
          <w:sz w:val="24"/>
          <w:szCs w:val="24"/>
          <w:lang w:val="en-US"/>
        </w:rPr>
        <w:t>Diversification</w:t>
      </w:r>
      <w:r w:rsidR="00272F83">
        <w:rPr>
          <w:rFonts w:asciiTheme="minorHAnsi" w:hAnsiTheme="minorHAnsi" w:cstheme="minorHAnsi"/>
          <w:sz w:val="24"/>
          <w:szCs w:val="24"/>
          <w:lang w:val="en-US"/>
        </w:rPr>
        <w:t>.</w:t>
      </w:r>
      <w:r>
        <w:rPr>
          <w:rFonts w:asciiTheme="minorHAnsi" w:hAnsiTheme="minorHAnsi" w:cstheme="minorHAnsi"/>
          <w:sz w:val="24"/>
          <w:szCs w:val="24"/>
          <w:lang w:val="en-US"/>
        </w:rPr>
        <w:t xml:space="preserve"> </w:t>
      </w:r>
      <w:r w:rsidR="00280779">
        <w:rPr>
          <w:rFonts w:asciiTheme="minorHAnsi" w:hAnsiTheme="minorHAnsi" w:cstheme="minorHAnsi"/>
          <w:sz w:val="24"/>
          <w:szCs w:val="24"/>
          <w:lang w:val="en-US"/>
        </w:rPr>
        <w:t xml:space="preserve">Belief </w:t>
      </w:r>
      <w:r w:rsidR="00DD3BF6">
        <w:rPr>
          <w:rFonts w:asciiTheme="minorHAnsi" w:hAnsiTheme="minorHAnsi" w:cstheme="minorHAnsi"/>
          <w:sz w:val="24"/>
          <w:szCs w:val="24"/>
          <w:lang w:val="en-US"/>
        </w:rPr>
        <w:t>i</w:t>
      </w:r>
      <w:r w:rsidR="00AD2AD8">
        <w:rPr>
          <w:rFonts w:asciiTheme="minorHAnsi" w:hAnsiTheme="minorHAnsi" w:cstheme="minorHAnsi"/>
          <w:sz w:val="24"/>
          <w:szCs w:val="24"/>
          <w:lang w:val="en-US"/>
        </w:rPr>
        <w:t>n t</w:t>
      </w:r>
      <w:r>
        <w:rPr>
          <w:rFonts w:asciiTheme="minorHAnsi" w:hAnsiTheme="minorHAnsi" w:cstheme="minorHAnsi"/>
          <w:sz w:val="24"/>
          <w:szCs w:val="24"/>
          <w:lang w:val="en-US"/>
        </w:rPr>
        <w:t>he Ability to control risk</w:t>
      </w:r>
      <w:r w:rsidR="003418A2">
        <w:rPr>
          <w:rFonts w:asciiTheme="minorHAnsi" w:hAnsiTheme="minorHAnsi" w:cstheme="minorHAnsi"/>
          <w:sz w:val="24"/>
          <w:szCs w:val="24"/>
          <w:lang w:val="en-US"/>
        </w:rPr>
        <w:t xml:space="preserve"> </w:t>
      </w:r>
      <w:r w:rsidR="00AD2AD8">
        <w:rPr>
          <w:rFonts w:asciiTheme="minorHAnsi" w:hAnsiTheme="minorHAnsi" w:cstheme="minorHAnsi"/>
          <w:sz w:val="24"/>
          <w:szCs w:val="24"/>
          <w:lang w:val="en-US"/>
        </w:rPr>
        <w:t xml:space="preserve">was </w:t>
      </w:r>
      <w:r>
        <w:rPr>
          <w:rFonts w:asciiTheme="minorHAnsi" w:hAnsiTheme="minorHAnsi" w:cstheme="minorHAnsi"/>
          <w:sz w:val="24"/>
          <w:szCs w:val="24"/>
          <w:lang w:val="en-US"/>
        </w:rPr>
        <w:t xml:space="preserve">also correlated negatively with </w:t>
      </w:r>
      <w:r w:rsidR="00F83A57">
        <w:rPr>
          <w:rFonts w:asciiTheme="minorHAnsi" w:hAnsiTheme="minorHAnsi" w:cstheme="minorHAnsi"/>
          <w:sz w:val="24"/>
          <w:szCs w:val="24"/>
          <w:lang w:val="en-US"/>
        </w:rPr>
        <w:t>R</w:t>
      </w:r>
      <w:r>
        <w:rPr>
          <w:rFonts w:asciiTheme="minorHAnsi" w:hAnsiTheme="minorHAnsi" w:cstheme="minorHAnsi"/>
          <w:sz w:val="24"/>
          <w:szCs w:val="24"/>
          <w:lang w:val="en-US"/>
        </w:rPr>
        <w:t>ationality (</w:t>
      </w:r>
      <w:r>
        <w:rPr>
          <w:rFonts w:asciiTheme="minorHAnsi" w:hAnsiTheme="minorHAnsi" w:cstheme="minorHAnsi"/>
          <w:i/>
          <w:sz w:val="24"/>
          <w:szCs w:val="24"/>
          <w:lang w:val="en-US"/>
        </w:rPr>
        <w:t xml:space="preserve">r </w:t>
      </w:r>
      <w:proofErr w:type="gramStart"/>
      <w:r>
        <w:rPr>
          <w:rFonts w:asciiTheme="minorHAnsi" w:hAnsiTheme="minorHAnsi" w:cstheme="minorHAnsi"/>
          <w:sz w:val="24"/>
          <w:szCs w:val="24"/>
          <w:lang w:val="en-US"/>
        </w:rPr>
        <w:t xml:space="preserve">= </w:t>
      </w:r>
      <w:r w:rsidR="004076A8">
        <w:rPr>
          <w:rFonts w:asciiTheme="minorHAnsi" w:hAnsiTheme="minorHAnsi" w:cstheme="minorHAnsi"/>
          <w:sz w:val="24"/>
          <w:szCs w:val="24"/>
          <w:lang w:val="en-US"/>
        </w:rPr>
        <w:t xml:space="preserve"> -</w:t>
      </w:r>
      <w:proofErr w:type="gramEnd"/>
      <w:r w:rsidR="004076A8">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.329, </w:t>
      </w:r>
      <w:r>
        <w:rPr>
          <w:rFonts w:asciiTheme="minorHAnsi" w:hAnsiTheme="minorHAnsi" w:cstheme="minorHAnsi"/>
          <w:i/>
          <w:sz w:val="24"/>
          <w:szCs w:val="24"/>
          <w:lang w:val="en-US"/>
        </w:rPr>
        <w:t>p</w:t>
      </w:r>
      <w:r>
        <w:rPr>
          <w:rFonts w:asciiTheme="minorHAnsi" w:hAnsiTheme="minorHAnsi" w:cstheme="minorHAnsi"/>
          <w:sz w:val="24"/>
          <w:szCs w:val="24"/>
          <w:lang w:val="en-US"/>
        </w:rPr>
        <w:t xml:space="preserve"> = .</w:t>
      </w:r>
      <w:r w:rsidR="004076A8">
        <w:rPr>
          <w:rFonts w:asciiTheme="minorHAnsi" w:hAnsiTheme="minorHAnsi" w:cstheme="minorHAnsi"/>
          <w:sz w:val="24"/>
          <w:szCs w:val="24"/>
          <w:lang w:val="en-US"/>
        </w:rPr>
        <w:t>041</w:t>
      </w:r>
      <w:r>
        <w:rPr>
          <w:rFonts w:asciiTheme="minorHAnsi" w:hAnsiTheme="minorHAnsi" w:cstheme="minorHAnsi"/>
          <w:sz w:val="24"/>
          <w:szCs w:val="24"/>
          <w:lang w:val="en-US"/>
        </w:rPr>
        <w:t>)</w:t>
      </w:r>
      <w:r w:rsidR="004076A8">
        <w:rPr>
          <w:rFonts w:asciiTheme="minorHAnsi" w:hAnsiTheme="minorHAnsi" w:cstheme="minorHAnsi"/>
          <w:sz w:val="24"/>
          <w:szCs w:val="24"/>
          <w:lang w:val="en-US"/>
        </w:rPr>
        <w:t xml:space="preserve">, </w:t>
      </w:r>
      <w:r w:rsidR="000E054C">
        <w:rPr>
          <w:rFonts w:asciiTheme="minorHAnsi" w:hAnsiTheme="minorHAnsi" w:cstheme="minorHAnsi"/>
          <w:sz w:val="24"/>
          <w:szCs w:val="24"/>
          <w:lang w:val="en-US"/>
        </w:rPr>
        <w:t>which</w:t>
      </w:r>
      <w:r w:rsidR="00AD2AD8">
        <w:rPr>
          <w:rFonts w:asciiTheme="minorHAnsi" w:hAnsiTheme="minorHAnsi" w:cstheme="minorHAnsi"/>
          <w:sz w:val="24"/>
          <w:szCs w:val="24"/>
          <w:lang w:val="en-US"/>
        </w:rPr>
        <w:t xml:space="preserve"> impl</w:t>
      </w:r>
      <w:r w:rsidR="008D0E30">
        <w:rPr>
          <w:rFonts w:asciiTheme="minorHAnsi" w:hAnsiTheme="minorHAnsi" w:cstheme="minorHAnsi"/>
          <w:sz w:val="24"/>
          <w:szCs w:val="24"/>
          <w:lang w:val="en-US"/>
        </w:rPr>
        <w:t>ies</w:t>
      </w:r>
      <w:r w:rsidR="000E054C">
        <w:rPr>
          <w:rFonts w:asciiTheme="minorHAnsi" w:hAnsiTheme="minorHAnsi" w:cstheme="minorHAnsi"/>
          <w:sz w:val="24"/>
          <w:szCs w:val="24"/>
          <w:lang w:val="en-US"/>
        </w:rPr>
        <w:t xml:space="preserve"> </w:t>
      </w:r>
      <w:r w:rsidR="00AD2AD8">
        <w:rPr>
          <w:rFonts w:asciiTheme="minorHAnsi" w:hAnsiTheme="minorHAnsi" w:cstheme="minorHAnsi"/>
          <w:sz w:val="24"/>
          <w:szCs w:val="24"/>
          <w:lang w:val="en-US"/>
        </w:rPr>
        <w:t>that</w:t>
      </w:r>
      <w:r w:rsidR="00536A5C">
        <w:rPr>
          <w:rFonts w:asciiTheme="minorHAnsi" w:hAnsiTheme="minorHAnsi" w:cstheme="minorHAnsi"/>
          <w:sz w:val="24"/>
          <w:szCs w:val="24"/>
          <w:lang w:val="en-US"/>
        </w:rPr>
        <w:t xml:space="preserve"> commercial </w:t>
      </w:r>
      <w:r w:rsidR="00AD2AD8">
        <w:rPr>
          <w:rFonts w:asciiTheme="minorHAnsi" w:hAnsiTheme="minorHAnsi" w:cstheme="minorHAnsi"/>
          <w:sz w:val="24"/>
          <w:szCs w:val="24"/>
          <w:lang w:val="en-US"/>
        </w:rPr>
        <w:t xml:space="preserve"> </w:t>
      </w:r>
      <w:r w:rsidR="00FE5BC8">
        <w:rPr>
          <w:rFonts w:asciiTheme="minorHAnsi" w:hAnsiTheme="minorHAnsi" w:cstheme="minorHAnsi"/>
          <w:sz w:val="24"/>
          <w:szCs w:val="24"/>
          <w:lang w:val="en-US"/>
        </w:rPr>
        <w:t xml:space="preserve">fund managers </w:t>
      </w:r>
      <w:r w:rsidR="00272F83">
        <w:rPr>
          <w:rFonts w:asciiTheme="minorHAnsi" w:hAnsiTheme="minorHAnsi" w:cstheme="minorHAnsi"/>
          <w:sz w:val="24"/>
          <w:szCs w:val="24"/>
          <w:lang w:val="en-US"/>
        </w:rPr>
        <w:t>think it</w:t>
      </w:r>
      <w:r w:rsidR="00137260">
        <w:rPr>
          <w:rFonts w:asciiTheme="minorHAnsi" w:hAnsiTheme="minorHAnsi" w:cstheme="minorHAnsi"/>
          <w:sz w:val="24"/>
          <w:szCs w:val="24"/>
          <w:lang w:val="en-US"/>
        </w:rPr>
        <w:t xml:space="preserve"> </w:t>
      </w:r>
      <w:r w:rsidR="00DD3BF6">
        <w:rPr>
          <w:rFonts w:asciiTheme="minorHAnsi" w:hAnsiTheme="minorHAnsi" w:cstheme="minorHAnsi"/>
          <w:sz w:val="24"/>
          <w:szCs w:val="24"/>
          <w:lang w:val="en-US"/>
        </w:rPr>
        <w:t xml:space="preserve">is </w:t>
      </w:r>
      <w:r w:rsidR="00F83A57">
        <w:rPr>
          <w:rFonts w:asciiTheme="minorHAnsi" w:hAnsiTheme="minorHAnsi" w:cstheme="minorHAnsi"/>
          <w:sz w:val="24"/>
          <w:szCs w:val="24"/>
          <w:lang w:val="en-US"/>
        </w:rPr>
        <w:t>feasible</w:t>
      </w:r>
      <w:r w:rsidR="00137260">
        <w:rPr>
          <w:rFonts w:asciiTheme="minorHAnsi" w:hAnsiTheme="minorHAnsi" w:cstheme="minorHAnsi"/>
          <w:sz w:val="24"/>
          <w:szCs w:val="24"/>
          <w:lang w:val="en-US"/>
        </w:rPr>
        <w:t xml:space="preserve"> to control risk, despite</w:t>
      </w:r>
      <w:r w:rsidR="00272F83">
        <w:rPr>
          <w:rFonts w:asciiTheme="minorHAnsi" w:hAnsiTheme="minorHAnsi" w:cstheme="minorHAnsi"/>
          <w:sz w:val="24"/>
          <w:szCs w:val="24"/>
          <w:lang w:val="en-US"/>
        </w:rPr>
        <w:t xml:space="preserve"> the </w:t>
      </w:r>
      <w:r w:rsidR="00137260">
        <w:rPr>
          <w:rFonts w:asciiTheme="minorHAnsi" w:hAnsiTheme="minorHAnsi" w:cstheme="minorHAnsi"/>
          <w:sz w:val="24"/>
          <w:szCs w:val="24"/>
          <w:lang w:val="en-US"/>
        </w:rPr>
        <w:t>irrational</w:t>
      </w:r>
      <w:r w:rsidR="00272F83">
        <w:rPr>
          <w:rFonts w:asciiTheme="minorHAnsi" w:hAnsiTheme="minorHAnsi" w:cstheme="minorHAnsi"/>
          <w:sz w:val="24"/>
          <w:szCs w:val="24"/>
          <w:lang w:val="en-US"/>
        </w:rPr>
        <w:t>ity of the capital</w:t>
      </w:r>
      <w:r w:rsidR="00137260">
        <w:rPr>
          <w:rFonts w:asciiTheme="minorHAnsi" w:hAnsiTheme="minorHAnsi" w:cstheme="minorHAnsi"/>
          <w:sz w:val="24"/>
          <w:szCs w:val="24"/>
          <w:lang w:val="en-US"/>
        </w:rPr>
        <w:t xml:space="preserve"> market</w:t>
      </w:r>
      <w:r w:rsidR="00DD3BF6">
        <w:rPr>
          <w:rFonts w:asciiTheme="minorHAnsi" w:hAnsiTheme="minorHAnsi" w:cstheme="minorHAnsi"/>
          <w:sz w:val="24"/>
          <w:szCs w:val="24"/>
          <w:lang w:val="en-US"/>
        </w:rPr>
        <w:t>s</w:t>
      </w:r>
      <w:r w:rsidR="000E054C">
        <w:rPr>
          <w:rFonts w:asciiTheme="minorHAnsi" w:hAnsiTheme="minorHAnsi" w:cstheme="minorHAnsi"/>
          <w:sz w:val="24"/>
          <w:szCs w:val="24"/>
          <w:lang w:val="en-US"/>
        </w:rPr>
        <w:t xml:space="preserve">. Risk control also correlated </w:t>
      </w:r>
      <w:r w:rsidR="004076A8">
        <w:rPr>
          <w:rFonts w:asciiTheme="minorHAnsi" w:hAnsiTheme="minorHAnsi" w:cstheme="minorHAnsi"/>
          <w:sz w:val="24"/>
          <w:szCs w:val="24"/>
          <w:lang w:val="en-US"/>
        </w:rPr>
        <w:t>positively with Diversification (</w:t>
      </w:r>
      <w:r w:rsidR="004076A8">
        <w:rPr>
          <w:rFonts w:asciiTheme="minorHAnsi" w:hAnsiTheme="minorHAnsi" w:cstheme="minorHAnsi"/>
          <w:i/>
          <w:sz w:val="24"/>
          <w:szCs w:val="24"/>
          <w:lang w:val="en-US"/>
        </w:rPr>
        <w:t>r</w:t>
      </w:r>
      <w:r w:rsidR="004076A8">
        <w:rPr>
          <w:rFonts w:asciiTheme="minorHAnsi" w:hAnsiTheme="minorHAnsi" w:cstheme="minorHAnsi"/>
          <w:sz w:val="24"/>
          <w:szCs w:val="24"/>
          <w:lang w:val="en-US"/>
        </w:rPr>
        <w:t xml:space="preserve"> = .356, </w:t>
      </w:r>
      <w:r w:rsidR="004076A8">
        <w:rPr>
          <w:rFonts w:asciiTheme="minorHAnsi" w:hAnsiTheme="minorHAnsi" w:cstheme="minorHAnsi"/>
          <w:i/>
          <w:sz w:val="24"/>
          <w:szCs w:val="24"/>
          <w:lang w:val="en-US"/>
        </w:rPr>
        <w:t>p</w:t>
      </w:r>
      <w:r w:rsidR="004076A8">
        <w:rPr>
          <w:rFonts w:asciiTheme="minorHAnsi" w:hAnsiTheme="minorHAnsi" w:cstheme="minorHAnsi"/>
          <w:sz w:val="24"/>
          <w:szCs w:val="24"/>
          <w:lang w:val="en-US"/>
        </w:rPr>
        <w:t xml:space="preserve"> = .026</w:t>
      </w:r>
      <w:r w:rsidR="000E054C">
        <w:rPr>
          <w:rFonts w:asciiTheme="minorHAnsi" w:hAnsiTheme="minorHAnsi" w:cstheme="minorHAnsi"/>
          <w:sz w:val="24"/>
          <w:szCs w:val="24"/>
          <w:lang w:val="en-US"/>
        </w:rPr>
        <w:t>)</w:t>
      </w:r>
      <w:r w:rsidR="00272F83">
        <w:rPr>
          <w:rFonts w:asciiTheme="minorHAnsi" w:hAnsiTheme="minorHAnsi" w:cstheme="minorHAnsi"/>
          <w:sz w:val="24"/>
          <w:szCs w:val="24"/>
          <w:lang w:val="en-US"/>
        </w:rPr>
        <w:t xml:space="preserve">, which means </w:t>
      </w:r>
      <w:r w:rsidR="000E054C">
        <w:rPr>
          <w:rFonts w:asciiTheme="minorHAnsi" w:hAnsiTheme="minorHAnsi" w:cstheme="minorHAnsi"/>
          <w:sz w:val="24"/>
          <w:szCs w:val="24"/>
          <w:lang w:val="en-US"/>
        </w:rPr>
        <w:t>diversification</w:t>
      </w:r>
      <w:r w:rsidR="00280779">
        <w:rPr>
          <w:rFonts w:asciiTheme="minorHAnsi" w:hAnsiTheme="minorHAnsi" w:cstheme="minorHAnsi"/>
          <w:sz w:val="24"/>
          <w:szCs w:val="24"/>
          <w:lang w:val="en-US"/>
        </w:rPr>
        <w:t xml:space="preserve"> </w:t>
      </w:r>
      <w:r w:rsidR="00272F83">
        <w:rPr>
          <w:rFonts w:asciiTheme="minorHAnsi" w:hAnsiTheme="minorHAnsi" w:cstheme="minorHAnsi"/>
          <w:sz w:val="24"/>
          <w:szCs w:val="24"/>
          <w:lang w:val="en-US"/>
        </w:rPr>
        <w:t xml:space="preserve">can be used for </w:t>
      </w:r>
      <w:r w:rsidR="000E054C">
        <w:rPr>
          <w:rFonts w:asciiTheme="minorHAnsi" w:hAnsiTheme="minorHAnsi" w:cstheme="minorHAnsi"/>
          <w:sz w:val="24"/>
          <w:szCs w:val="24"/>
          <w:lang w:val="en-US"/>
        </w:rPr>
        <w:t>risk control. In addition, Ability to control risk correlated negatively with Expertise (</w:t>
      </w:r>
      <w:r w:rsidR="000E054C">
        <w:rPr>
          <w:rFonts w:asciiTheme="minorHAnsi" w:hAnsiTheme="minorHAnsi" w:cstheme="minorHAnsi"/>
          <w:i/>
          <w:sz w:val="24"/>
          <w:szCs w:val="24"/>
          <w:lang w:val="en-US"/>
        </w:rPr>
        <w:t>r</w:t>
      </w:r>
      <w:r w:rsidR="000E054C">
        <w:rPr>
          <w:rFonts w:asciiTheme="minorHAnsi" w:hAnsiTheme="minorHAnsi" w:cstheme="minorHAnsi"/>
          <w:sz w:val="24"/>
          <w:szCs w:val="24"/>
          <w:lang w:val="en-US"/>
        </w:rPr>
        <w:t xml:space="preserve"> = .419, </w:t>
      </w:r>
      <w:r w:rsidR="000E054C">
        <w:rPr>
          <w:rFonts w:asciiTheme="minorHAnsi" w:hAnsiTheme="minorHAnsi" w:cstheme="minorHAnsi"/>
          <w:i/>
          <w:sz w:val="24"/>
          <w:szCs w:val="24"/>
          <w:lang w:val="en-US"/>
        </w:rPr>
        <w:t xml:space="preserve">p </w:t>
      </w:r>
      <w:r w:rsidR="000E054C">
        <w:rPr>
          <w:rFonts w:asciiTheme="minorHAnsi" w:hAnsiTheme="minorHAnsi" w:cstheme="minorHAnsi"/>
          <w:sz w:val="24"/>
          <w:szCs w:val="24"/>
          <w:lang w:val="en-US"/>
        </w:rPr>
        <w:t xml:space="preserve">= .008), </w:t>
      </w:r>
      <w:r w:rsidR="00272F83">
        <w:rPr>
          <w:rFonts w:asciiTheme="minorHAnsi" w:hAnsiTheme="minorHAnsi" w:cstheme="minorHAnsi"/>
          <w:sz w:val="24"/>
          <w:szCs w:val="24"/>
          <w:lang w:val="en-US"/>
        </w:rPr>
        <w:t xml:space="preserve">which means </w:t>
      </w:r>
      <w:r w:rsidR="000E054C">
        <w:rPr>
          <w:rFonts w:asciiTheme="minorHAnsi" w:hAnsiTheme="minorHAnsi" w:cstheme="minorHAnsi"/>
          <w:sz w:val="24"/>
          <w:szCs w:val="24"/>
          <w:lang w:val="en-US"/>
        </w:rPr>
        <w:t>that</w:t>
      </w:r>
      <w:r w:rsidR="00DD3BF6">
        <w:rPr>
          <w:rFonts w:asciiTheme="minorHAnsi" w:hAnsiTheme="minorHAnsi" w:cstheme="minorHAnsi"/>
          <w:sz w:val="24"/>
          <w:szCs w:val="24"/>
          <w:lang w:val="en-US"/>
        </w:rPr>
        <w:t xml:space="preserve"> the </w:t>
      </w:r>
      <w:r w:rsidR="00EC1164">
        <w:rPr>
          <w:rFonts w:asciiTheme="minorHAnsi" w:hAnsiTheme="minorHAnsi" w:cstheme="minorHAnsi"/>
          <w:sz w:val="24"/>
          <w:szCs w:val="24"/>
          <w:lang w:val="en-US"/>
        </w:rPr>
        <w:t xml:space="preserve">commercial </w:t>
      </w:r>
      <w:r w:rsidR="00FE5BC8">
        <w:rPr>
          <w:rFonts w:asciiTheme="minorHAnsi" w:hAnsiTheme="minorHAnsi" w:cstheme="minorHAnsi"/>
          <w:sz w:val="24"/>
          <w:szCs w:val="24"/>
          <w:lang w:val="en-US"/>
        </w:rPr>
        <w:t xml:space="preserve">fund managers </w:t>
      </w:r>
      <w:r w:rsidR="0075116D">
        <w:rPr>
          <w:rFonts w:asciiTheme="minorHAnsi" w:hAnsiTheme="minorHAnsi" w:cstheme="minorHAnsi"/>
          <w:sz w:val="24"/>
          <w:szCs w:val="24"/>
          <w:lang w:val="en-US"/>
        </w:rPr>
        <w:t xml:space="preserve">may believe that </w:t>
      </w:r>
      <w:r w:rsidR="00272F83">
        <w:rPr>
          <w:rFonts w:asciiTheme="minorHAnsi" w:hAnsiTheme="minorHAnsi" w:cstheme="minorHAnsi"/>
          <w:sz w:val="24"/>
          <w:szCs w:val="24"/>
          <w:lang w:val="en-US"/>
        </w:rPr>
        <w:t>financial</w:t>
      </w:r>
      <w:r w:rsidR="000E054C">
        <w:rPr>
          <w:rFonts w:asciiTheme="minorHAnsi" w:hAnsiTheme="minorHAnsi" w:cstheme="minorHAnsi"/>
          <w:sz w:val="24"/>
          <w:szCs w:val="24"/>
          <w:lang w:val="en-US"/>
        </w:rPr>
        <w:t xml:space="preserve"> expertise </w:t>
      </w:r>
      <w:r w:rsidR="00DD3BF6">
        <w:rPr>
          <w:rFonts w:asciiTheme="minorHAnsi" w:hAnsiTheme="minorHAnsi" w:cstheme="minorHAnsi"/>
          <w:sz w:val="24"/>
          <w:szCs w:val="24"/>
          <w:lang w:val="en-US"/>
        </w:rPr>
        <w:t xml:space="preserve">is </w:t>
      </w:r>
      <w:r w:rsidR="0075116D">
        <w:rPr>
          <w:rFonts w:asciiTheme="minorHAnsi" w:hAnsiTheme="minorHAnsi" w:cstheme="minorHAnsi"/>
          <w:sz w:val="24"/>
          <w:szCs w:val="24"/>
          <w:lang w:val="en-US"/>
        </w:rPr>
        <w:t xml:space="preserve">not </w:t>
      </w:r>
      <w:r w:rsidR="000E054C">
        <w:rPr>
          <w:rFonts w:asciiTheme="minorHAnsi" w:hAnsiTheme="minorHAnsi" w:cstheme="minorHAnsi"/>
          <w:sz w:val="24"/>
          <w:szCs w:val="24"/>
          <w:lang w:val="en-US"/>
        </w:rPr>
        <w:t xml:space="preserve">needed </w:t>
      </w:r>
      <w:r w:rsidR="002438B8">
        <w:rPr>
          <w:rFonts w:asciiTheme="minorHAnsi" w:hAnsiTheme="minorHAnsi" w:cstheme="minorHAnsi"/>
          <w:sz w:val="24"/>
          <w:szCs w:val="24"/>
          <w:lang w:val="en-US"/>
        </w:rPr>
        <w:t xml:space="preserve">to control </w:t>
      </w:r>
      <w:r w:rsidR="003418A2">
        <w:rPr>
          <w:rFonts w:asciiTheme="minorHAnsi" w:hAnsiTheme="minorHAnsi" w:cstheme="minorHAnsi"/>
          <w:sz w:val="24"/>
          <w:szCs w:val="24"/>
          <w:lang w:val="en-US"/>
        </w:rPr>
        <w:t>risk</w:t>
      </w:r>
      <w:r w:rsidR="002438B8">
        <w:rPr>
          <w:rFonts w:asciiTheme="minorHAnsi" w:hAnsiTheme="minorHAnsi" w:cstheme="minorHAnsi"/>
          <w:sz w:val="24"/>
          <w:szCs w:val="24"/>
          <w:lang w:val="en-US"/>
        </w:rPr>
        <w:t>.</w:t>
      </w:r>
      <w:r w:rsidR="000E054C">
        <w:rPr>
          <w:rFonts w:asciiTheme="minorHAnsi" w:hAnsiTheme="minorHAnsi" w:cstheme="minorHAnsi"/>
          <w:sz w:val="24"/>
          <w:szCs w:val="24"/>
          <w:lang w:val="en-US"/>
        </w:rPr>
        <w:t xml:space="preserve"> F</w:t>
      </w:r>
      <w:r w:rsidR="003418A2">
        <w:rPr>
          <w:rFonts w:asciiTheme="minorHAnsi" w:hAnsiTheme="minorHAnsi" w:cstheme="minorHAnsi"/>
          <w:sz w:val="24"/>
          <w:szCs w:val="24"/>
          <w:lang w:val="en-US"/>
        </w:rPr>
        <w:t xml:space="preserve">inally, </w:t>
      </w:r>
      <w:r w:rsidR="00272F83">
        <w:rPr>
          <w:rFonts w:asciiTheme="minorHAnsi" w:hAnsiTheme="minorHAnsi" w:cstheme="minorHAnsi"/>
          <w:sz w:val="24"/>
          <w:szCs w:val="24"/>
          <w:lang w:val="en-US"/>
        </w:rPr>
        <w:t xml:space="preserve">Ability to control risk </w:t>
      </w:r>
      <w:r w:rsidR="000E054C">
        <w:rPr>
          <w:rFonts w:asciiTheme="minorHAnsi" w:hAnsiTheme="minorHAnsi" w:cstheme="minorHAnsi"/>
          <w:sz w:val="24"/>
          <w:szCs w:val="24"/>
          <w:lang w:val="en-US"/>
        </w:rPr>
        <w:t xml:space="preserve">correlated </w:t>
      </w:r>
      <w:r w:rsidR="000E054C">
        <w:rPr>
          <w:rFonts w:asciiTheme="minorHAnsi" w:hAnsiTheme="minorHAnsi" w:cstheme="minorHAnsi"/>
          <w:sz w:val="24"/>
          <w:szCs w:val="24"/>
          <w:lang w:val="en-US"/>
        </w:rPr>
        <w:lastRenderedPageBreak/>
        <w:t>positively with Risk and return (</w:t>
      </w:r>
      <w:r w:rsidR="000E054C">
        <w:rPr>
          <w:rFonts w:asciiTheme="minorHAnsi" w:hAnsiTheme="minorHAnsi" w:cstheme="minorHAnsi"/>
          <w:i/>
          <w:sz w:val="24"/>
          <w:szCs w:val="24"/>
          <w:lang w:val="en-US"/>
        </w:rPr>
        <w:t>r</w:t>
      </w:r>
      <w:r w:rsidR="000E054C">
        <w:rPr>
          <w:rFonts w:asciiTheme="minorHAnsi" w:hAnsiTheme="minorHAnsi" w:cstheme="minorHAnsi"/>
          <w:sz w:val="24"/>
          <w:szCs w:val="24"/>
          <w:lang w:val="en-US"/>
        </w:rPr>
        <w:t xml:space="preserve"> = .587, </w:t>
      </w:r>
      <w:r w:rsidR="000E054C">
        <w:rPr>
          <w:rFonts w:asciiTheme="minorHAnsi" w:hAnsiTheme="minorHAnsi" w:cstheme="minorHAnsi"/>
          <w:i/>
          <w:sz w:val="24"/>
          <w:szCs w:val="24"/>
          <w:lang w:val="en-US"/>
        </w:rPr>
        <w:t xml:space="preserve">p </w:t>
      </w:r>
      <w:r w:rsidR="000E054C">
        <w:rPr>
          <w:rFonts w:asciiTheme="minorHAnsi" w:hAnsiTheme="minorHAnsi" w:cstheme="minorHAnsi"/>
          <w:sz w:val="24"/>
          <w:szCs w:val="24"/>
          <w:lang w:val="en-US"/>
        </w:rPr>
        <w:t xml:space="preserve">= .000), which </w:t>
      </w:r>
      <w:r w:rsidR="007E3114">
        <w:rPr>
          <w:rFonts w:asciiTheme="minorHAnsi" w:hAnsiTheme="minorHAnsi" w:cstheme="minorHAnsi"/>
          <w:sz w:val="24"/>
          <w:szCs w:val="24"/>
          <w:lang w:val="en-US"/>
        </w:rPr>
        <w:t>may</w:t>
      </w:r>
      <w:r w:rsidR="00272F83">
        <w:rPr>
          <w:rFonts w:asciiTheme="minorHAnsi" w:hAnsiTheme="minorHAnsi" w:cstheme="minorHAnsi"/>
          <w:sz w:val="24"/>
          <w:szCs w:val="24"/>
          <w:lang w:val="en-US"/>
        </w:rPr>
        <w:t xml:space="preserve"> imply </w:t>
      </w:r>
      <w:r w:rsidR="000E054C">
        <w:rPr>
          <w:rFonts w:asciiTheme="minorHAnsi" w:hAnsiTheme="minorHAnsi" w:cstheme="minorHAnsi"/>
          <w:sz w:val="24"/>
          <w:szCs w:val="24"/>
          <w:lang w:val="en-US"/>
        </w:rPr>
        <w:t xml:space="preserve">that risk control </w:t>
      </w:r>
      <w:r w:rsidR="00D935C3">
        <w:rPr>
          <w:rFonts w:asciiTheme="minorHAnsi" w:hAnsiTheme="minorHAnsi" w:cstheme="minorHAnsi"/>
          <w:sz w:val="24"/>
          <w:szCs w:val="24"/>
          <w:lang w:val="en-US"/>
        </w:rPr>
        <w:t>can be used to</w:t>
      </w:r>
      <w:r w:rsidR="000E054C">
        <w:rPr>
          <w:rFonts w:asciiTheme="minorHAnsi" w:hAnsiTheme="minorHAnsi" w:cstheme="minorHAnsi"/>
          <w:sz w:val="24"/>
          <w:szCs w:val="24"/>
          <w:lang w:val="en-US"/>
        </w:rPr>
        <w:t xml:space="preserve"> achieve </w:t>
      </w:r>
      <w:r w:rsidR="00AD2AD8">
        <w:rPr>
          <w:rFonts w:asciiTheme="minorHAnsi" w:hAnsiTheme="minorHAnsi" w:cstheme="minorHAnsi"/>
          <w:sz w:val="24"/>
          <w:szCs w:val="24"/>
          <w:lang w:val="en-US"/>
        </w:rPr>
        <w:t>high</w:t>
      </w:r>
      <w:r w:rsidR="00272F83">
        <w:rPr>
          <w:rFonts w:asciiTheme="minorHAnsi" w:hAnsiTheme="minorHAnsi" w:cstheme="minorHAnsi"/>
          <w:sz w:val="24"/>
          <w:szCs w:val="24"/>
          <w:lang w:val="en-US"/>
        </w:rPr>
        <w:t>,</w:t>
      </w:r>
      <w:r w:rsidR="00AD2AD8">
        <w:rPr>
          <w:rFonts w:asciiTheme="minorHAnsi" w:hAnsiTheme="minorHAnsi" w:cstheme="minorHAnsi"/>
          <w:sz w:val="24"/>
          <w:szCs w:val="24"/>
          <w:lang w:val="en-US"/>
        </w:rPr>
        <w:t xml:space="preserve"> risk</w:t>
      </w:r>
      <w:r w:rsidR="00272F83">
        <w:rPr>
          <w:rFonts w:asciiTheme="minorHAnsi" w:hAnsiTheme="minorHAnsi" w:cstheme="minorHAnsi"/>
          <w:sz w:val="24"/>
          <w:szCs w:val="24"/>
          <w:lang w:val="en-US"/>
        </w:rPr>
        <w:t>-</w:t>
      </w:r>
      <w:r w:rsidR="00AD2AD8">
        <w:rPr>
          <w:rFonts w:asciiTheme="minorHAnsi" w:hAnsiTheme="minorHAnsi" w:cstheme="minorHAnsi"/>
          <w:sz w:val="24"/>
          <w:szCs w:val="24"/>
          <w:lang w:val="en-US"/>
        </w:rPr>
        <w:t xml:space="preserve">adjusted </w:t>
      </w:r>
      <w:r w:rsidR="000E054C">
        <w:rPr>
          <w:rFonts w:asciiTheme="minorHAnsi" w:hAnsiTheme="minorHAnsi" w:cstheme="minorHAnsi"/>
          <w:sz w:val="24"/>
          <w:szCs w:val="24"/>
          <w:lang w:val="en-US"/>
        </w:rPr>
        <w:t>returns.</w:t>
      </w:r>
    </w:p>
    <w:p w14:paraId="26800538" w14:textId="77777777" w:rsidR="00DE55FE" w:rsidRDefault="00DE55FE" w:rsidP="00897E1A">
      <w:pPr>
        <w:spacing w:line="480" w:lineRule="auto"/>
        <w:rPr>
          <w:rFonts w:asciiTheme="minorHAnsi" w:hAnsiTheme="minorHAnsi" w:cstheme="minorHAnsi"/>
          <w:sz w:val="24"/>
          <w:szCs w:val="24"/>
          <w:lang w:val="en-US"/>
        </w:rPr>
      </w:pPr>
    </w:p>
    <w:p w14:paraId="443E0D3C" w14:textId="77777777" w:rsidR="00420CEE" w:rsidRDefault="00420CEE" w:rsidP="00420CEE">
      <w:pPr>
        <w:spacing w:after="0" w:line="480" w:lineRule="auto"/>
      </w:pPr>
      <w:r>
        <w:rPr>
          <w:rFonts w:asciiTheme="minorHAnsi" w:hAnsiTheme="minorHAnsi" w:cstheme="minorHAnsi"/>
          <w:sz w:val="24"/>
          <w:szCs w:val="24"/>
          <w:lang w:val="en-US"/>
        </w:rPr>
        <w:t>Table 3</w:t>
      </w:r>
      <w:r w:rsidRPr="00DE55FE">
        <w:rPr>
          <w:i/>
        </w:rPr>
        <w:t xml:space="preserve"> </w:t>
      </w:r>
    </w:p>
    <w:p w14:paraId="602315ED" w14:textId="2C3FA38C" w:rsidR="00420CEE" w:rsidRPr="00420CEE" w:rsidRDefault="00420CEE" w:rsidP="00420CEE">
      <w:pPr>
        <w:spacing w:after="0" w:line="480" w:lineRule="auto"/>
        <w:rPr>
          <w:i/>
          <w:sz w:val="24"/>
          <w:szCs w:val="24"/>
          <w:lang w:val="en-US"/>
        </w:rPr>
      </w:pPr>
      <w:r w:rsidRPr="00DE55FE">
        <w:rPr>
          <w:i/>
          <w:sz w:val="24"/>
          <w:szCs w:val="24"/>
          <w:lang w:val="en-US"/>
        </w:rPr>
        <w:t xml:space="preserve">Pearson correlations of investment beliefs among </w:t>
      </w:r>
      <w:r>
        <w:rPr>
          <w:i/>
          <w:sz w:val="24"/>
          <w:szCs w:val="24"/>
          <w:lang w:val="en-US"/>
        </w:rPr>
        <w:t>commercial</w:t>
      </w:r>
      <w:r w:rsidRPr="00DE55FE">
        <w:rPr>
          <w:i/>
          <w:sz w:val="24"/>
          <w:szCs w:val="24"/>
          <w:lang w:val="en-US"/>
        </w:rPr>
        <w:t xml:space="preserve"> pension fund </w:t>
      </w:r>
      <w:r w:rsidR="00FE5BC8">
        <w:rPr>
          <w:i/>
          <w:sz w:val="24"/>
          <w:szCs w:val="24"/>
          <w:lang w:val="en-US"/>
        </w:rPr>
        <w:t xml:space="preserve">managers </w:t>
      </w:r>
      <w:r>
        <w:rPr>
          <w:i/>
          <w:sz w:val="24"/>
          <w:szCs w:val="24"/>
          <w:lang w:val="en-US"/>
        </w:rPr>
        <w:t>(n =39)</w:t>
      </w:r>
    </w:p>
    <w:p w14:paraId="3D0D20F4" w14:textId="77777777" w:rsidR="00420CEE" w:rsidRDefault="00420CEE" w:rsidP="00420CEE">
      <w:pPr>
        <w:pStyle w:val="Normalwebb"/>
        <w:pBdr>
          <w:bottom w:val="single" w:sz="12" w:space="1" w:color="auto"/>
        </w:pBdr>
        <w:rPr>
          <w:rFonts w:asciiTheme="minorHAnsi" w:eastAsiaTheme="minorEastAsia" w:hAnsiTheme="minorHAnsi" w:cstheme="minorHAnsi"/>
          <w:lang w:eastAsia="ja-JP"/>
        </w:rPr>
      </w:pPr>
    </w:p>
    <w:p w14:paraId="3BB61425" w14:textId="77777777" w:rsidR="00420CEE" w:rsidRDefault="00420CEE" w:rsidP="00420CEE">
      <w:pPr>
        <w:pStyle w:val="Normalwebb"/>
        <w:pBdr>
          <w:bottom w:val="single" w:sz="12" w:space="1" w:color="auto"/>
        </w:pBdr>
        <w:rPr>
          <w:rFonts w:asciiTheme="minorHAnsi" w:eastAsiaTheme="minorEastAsia" w:hAnsiTheme="minorHAnsi" w:cstheme="minorHAnsi"/>
          <w:lang w:eastAsia="ja-JP"/>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06"/>
        <w:gridCol w:w="979"/>
        <w:gridCol w:w="948"/>
        <w:gridCol w:w="948"/>
        <w:gridCol w:w="948"/>
        <w:gridCol w:w="948"/>
        <w:gridCol w:w="948"/>
        <w:gridCol w:w="948"/>
      </w:tblGrid>
      <w:tr w:rsidR="00420CEE" w14:paraId="5A16020E" w14:textId="77777777" w:rsidTr="00420CEE">
        <w:tc>
          <w:tcPr>
            <w:tcW w:w="1809" w:type="dxa"/>
            <w:tcBorders>
              <w:bottom w:val="single" w:sz="4" w:space="0" w:color="auto"/>
            </w:tcBorders>
          </w:tcPr>
          <w:p w14:paraId="532FB1AC" w14:textId="77777777" w:rsidR="00420CEE" w:rsidRPr="00D4247B" w:rsidRDefault="00420CEE" w:rsidP="00420CEE">
            <w:pPr>
              <w:widowControl w:val="0"/>
              <w:autoSpaceDE w:val="0"/>
              <w:autoSpaceDN w:val="0"/>
              <w:adjustRightInd w:val="0"/>
              <w:spacing w:after="240" w:line="280" w:lineRule="atLeast"/>
              <w:rPr>
                <w:rFonts w:ascii="Times" w:eastAsiaTheme="minorEastAsia" w:hAnsi="Times" w:cs="Times New Roman"/>
                <w:sz w:val="24"/>
                <w:szCs w:val="24"/>
                <w:lang w:val="en-US" w:eastAsia="sv-SE"/>
              </w:rPr>
            </w:pPr>
            <w:r>
              <w:rPr>
                <w:rFonts w:ascii="Times" w:eastAsiaTheme="minorEastAsia" w:hAnsi="Times" w:cs="Times New Roman"/>
                <w:sz w:val="24"/>
                <w:szCs w:val="24"/>
                <w:lang w:val="en-US" w:eastAsia="sv-SE"/>
              </w:rPr>
              <w:t>V</w:t>
            </w:r>
            <w:r w:rsidRPr="00D4247B">
              <w:rPr>
                <w:rFonts w:ascii="Times" w:eastAsiaTheme="minorEastAsia" w:hAnsi="Times" w:cs="Times New Roman"/>
                <w:sz w:val="24"/>
                <w:szCs w:val="24"/>
                <w:lang w:val="en-US" w:eastAsia="sv-SE"/>
              </w:rPr>
              <w:t>ariable</w:t>
            </w:r>
          </w:p>
        </w:tc>
        <w:tc>
          <w:tcPr>
            <w:tcW w:w="806" w:type="dxa"/>
            <w:tcBorders>
              <w:bottom w:val="single" w:sz="4" w:space="0" w:color="auto"/>
            </w:tcBorders>
          </w:tcPr>
          <w:p w14:paraId="67BFF257" w14:textId="77777777" w:rsidR="00420CEE" w:rsidRPr="00D4247B" w:rsidRDefault="00420CEE" w:rsidP="00420CEE">
            <w:pPr>
              <w:widowControl w:val="0"/>
              <w:autoSpaceDE w:val="0"/>
              <w:autoSpaceDN w:val="0"/>
              <w:adjustRightInd w:val="0"/>
              <w:spacing w:after="240" w:line="280" w:lineRule="atLeast"/>
              <w:rPr>
                <w:rFonts w:ascii="Times" w:eastAsiaTheme="minorEastAsia" w:hAnsi="Times" w:cs="Times New Roman"/>
                <w:sz w:val="24"/>
                <w:szCs w:val="24"/>
                <w:lang w:val="en-US" w:eastAsia="sv-SE"/>
              </w:rPr>
            </w:pPr>
            <w:r w:rsidRPr="00D4247B">
              <w:rPr>
                <w:rFonts w:ascii="Times" w:eastAsiaTheme="minorEastAsia" w:hAnsi="Times" w:cs="Times New Roman"/>
                <w:sz w:val="24"/>
                <w:szCs w:val="24"/>
                <w:lang w:val="en-US" w:eastAsia="sv-SE"/>
              </w:rPr>
              <w:t>M</w:t>
            </w:r>
          </w:p>
        </w:tc>
        <w:tc>
          <w:tcPr>
            <w:tcW w:w="979" w:type="dxa"/>
            <w:tcBorders>
              <w:bottom w:val="single" w:sz="4" w:space="0" w:color="auto"/>
            </w:tcBorders>
          </w:tcPr>
          <w:p w14:paraId="49C0F229" w14:textId="77777777" w:rsidR="00420CEE" w:rsidRPr="00D4247B" w:rsidRDefault="00420CEE" w:rsidP="00420CEE">
            <w:pPr>
              <w:widowControl w:val="0"/>
              <w:autoSpaceDE w:val="0"/>
              <w:autoSpaceDN w:val="0"/>
              <w:adjustRightInd w:val="0"/>
              <w:spacing w:after="240" w:line="280" w:lineRule="atLeast"/>
              <w:rPr>
                <w:rFonts w:ascii="Times" w:eastAsiaTheme="minorEastAsia" w:hAnsi="Times" w:cs="Times New Roman"/>
                <w:sz w:val="24"/>
                <w:szCs w:val="24"/>
                <w:lang w:val="en-US" w:eastAsia="sv-SE"/>
              </w:rPr>
            </w:pPr>
            <w:r w:rsidRPr="00D4247B">
              <w:rPr>
                <w:rFonts w:ascii="Times" w:eastAsiaTheme="minorEastAsia" w:hAnsi="Times" w:cs="Times New Roman"/>
                <w:sz w:val="24"/>
                <w:szCs w:val="24"/>
                <w:lang w:val="en-US" w:eastAsia="sv-SE"/>
              </w:rPr>
              <w:t>(SD)</w:t>
            </w:r>
          </w:p>
        </w:tc>
        <w:tc>
          <w:tcPr>
            <w:tcW w:w="948" w:type="dxa"/>
            <w:tcBorders>
              <w:bottom w:val="single" w:sz="4" w:space="0" w:color="auto"/>
            </w:tcBorders>
          </w:tcPr>
          <w:p w14:paraId="0A16E0B8" w14:textId="77777777" w:rsidR="00420CEE" w:rsidRPr="00D4247B" w:rsidRDefault="00420CEE" w:rsidP="00420CEE">
            <w:pPr>
              <w:widowControl w:val="0"/>
              <w:autoSpaceDE w:val="0"/>
              <w:autoSpaceDN w:val="0"/>
              <w:adjustRightInd w:val="0"/>
              <w:spacing w:after="240" w:line="280" w:lineRule="atLeast"/>
              <w:rPr>
                <w:rFonts w:ascii="Times" w:eastAsiaTheme="minorEastAsia" w:hAnsi="Times" w:cs="Times New Roman"/>
                <w:sz w:val="24"/>
                <w:szCs w:val="24"/>
                <w:lang w:val="en-US" w:eastAsia="sv-SE"/>
              </w:rPr>
            </w:pPr>
            <w:r w:rsidRPr="00D4247B">
              <w:rPr>
                <w:rFonts w:ascii="Times" w:eastAsiaTheme="minorEastAsia" w:hAnsi="Times" w:cs="Times New Roman"/>
                <w:sz w:val="24"/>
                <w:szCs w:val="24"/>
                <w:lang w:val="en-US" w:eastAsia="sv-SE"/>
              </w:rPr>
              <w:t>1</w:t>
            </w:r>
          </w:p>
        </w:tc>
        <w:tc>
          <w:tcPr>
            <w:tcW w:w="948" w:type="dxa"/>
            <w:tcBorders>
              <w:bottom w:val="single" w:sz="4" w:space="0" w:color="auto"/>
            </w:tcBorders>
          </w:tcPr>
          <w:p w14:paraId="2AB7B3CF" w14:textId="77777777" w:rsidR="00420CEE" w:rsidRPr="00D4247B" w:rsidRDefault="00420CEE" w:rsidP="00420CEE">
            <w:pPr>
              <w:widowControl w:val="0"/>
              <w:autoSpaceDE w:val="0"/>
              <w:autoSpaceDN w:val="0"/>
              <w:adjustRightInd w:val="0"/>
              <w:spacing w:after="240" w:line="280" w:lineRule="atLeast"/>
              <w:rPr>
                <w:rFonts w:ascii="Times" w:eastAsiaTheme="minorEastAsia" w:hAnsi="Times" w:cs="Times New Roman"/>
                <w:sz w:val="24"/>
                <w:szCs w:val="24"/>
                <w:lang w:val="en-US" w:eastAsia="sv-SE"/>
              </w:rPr>
            </w:pPr>
            <w:r w:rsidRPr="00D4247B">
              <w:rPr>
                <w:rFonts w:ascii="Times" w:eastAsiaTheme="minorEastAsia" w:hAnsi="Times" w:cs="Times New Roman"/>
                <w:sz w:val="24"/>
                <w:szCs w:val="24"/>
                <w:lang w:val="en-US" w:eastAsia="sv-SE"/>
              </w:rPr>
              <w:t>2</w:t>
            </w:r>
          </w:p>
        </w:tc>
        <w:tc>
          <w:tcPr>
            <w:tcW w:w="948" w:type="dxa"/>
            <w:tcBorders>
              <w:bottom w:val="single" w:sz="4" w:space="0" w:color="auto"/>
            </w:tcBorders>
          </w:tcPr>
          <w:p w14:paraId="6479D22E" w14:textId="77777777" w:rsidR="00420CEE" w:rsidRPr="00D4247B" w:rsidRDefault="00420CEE" w:rsidP="00420CEE">
            <w:pPr>
              <w:widowControl w:val="0"/>
              <w:autoSpaceDE w:val="0"/>
              <w:autoSpaceDN w:val="0"/>
              <w:adjustRightInd w:val="0"/>
              <w:spacing w:after="240" w:line="280" w:lineRule="atLeast"/>
              <w:rPr>
                <w:rFonts w:ascii="Times" w:eastAsiaTheme="minorEastAsia" w:hAnsi="Times" w:cs="Times New Roman"/>
                <w:sz w:val="24"/>
                <w:szCs w:val="24"/>
                <w:lang w:val="en-US" w:eastAsia="sv-SE"/>
              </w:rPr>
            </w:pPr>
            <w:r w:rsidRPr="00D4247B">
              <w:rPr>
                <w:rFonts w:ascii="Times" w:eastAsiaTheme="minorEastAsia" w:hAnsi="Times" w:cs="Times New Roman"/>
                <w:sz w:val="24"/>
                <w:szCs w:val="24"/>
                <w:lang w:val="en-US" w:eastAsia="sv-SE"/>
              </w:rPr>
              <w:t>3</w:t>
            </w:r>
          </w:p>
        </w:tc>
        <w:tc>
          <w:tcPr>
            <w:tcW w:w="948" w:type="dxa"/>
            <w:tcBorders>
              <w:bottom w:val="single" w:sz="4" w:space="0" w:color="auto"/>
            </w:tcBorders>
          </w:tcPr>
          <w:p w14:paraId="30812194" w14:textId="77777777" w:rsidR="00420CEE" w:rsidRPr="00D4247B" w:rsidRDefault="00420CEE" w:rsidP="00420CEE">
            <w:pPr>
              <w:widowControl w:val="0"/>
              <w:autoSpaceDE w:val="0"/>
              <w:autoSpaceDN w:val="0"/>
              <w:adjustRightInd w:val="0"/>
              <w:spacing w:after="240" w:line="280" w:lineRule="atLeast"/>
              <w:rPr>
                <w:rFonts w:ascii="Times" w:eastAsiaTheme="minorEastAsia" w:hAnsi="Times" w:cs="Times New Roman"/>
                <w:sz w:val="24"/>
                <w:szCs w:val="24"/>
                <w:lang w:val="en-US" w:eastAsia="sv-SE"/>
              </w:rPr>
            </w:pPr>
            <w:r w:rsidRPr="00D4247B">
              <w:rPr>
                <w:rFonts w:ascii="Times" w:eastAsiaTheme="minorEastAsia" w:hAnsi="Times" w:cs="Times New Roman"/>
                <w:sz w:val="24"/>
                <w:szCs w:val="24"/>
                <w:lang w:val="en-US" w:eastAsia="sv-SE"/>
              </w:rPr>
              <w:t>4</w:t>
            </w:r>
          </w:p>
        </w:tc>
        <w:tc>
          <w:tcPr>
            <w:tcW w:w="948" w:type="dxa"/>
            <w:tcBorders>
              <w:bottom w:val="single" w:sz="4" w:space="0" w:color="auto"/>
            </w:tcBorders>
          </w:tcPr>
          <w:p w14:paraId="64F1EFB3" w14:textId="77777777" w:rsidR="00420CEE" w:rsidRPr="00D4247B" w:rsidRDefault="00420CEE" w:rsidP="00420CEE">
            <w:pPr>
              <w:widowControl w:val="0"/>
              <w:autoSpaceDE w:val="0"/>
              <w:autoSpaceDN w:val="0"/>
              <w:adjustRightInd w:val="0"/>
              <w:spacing w:after="240" w:line="280" w:lineRule="atLeast"/>
              <w:rPr>
                <w:rFonts w:ascii="Times" w:eastAsiaTheme="minorEastAsia" w:hAnsi="Times" w:cs="Times New Roman"/>
                <w:sz w:val="24"/>
                <w:szCs w:val="24"/>
                <w:lang w:val="en-US" w:eastAsia="sv-SE"/>
              </w:rPr>
            </w:pPr>
            <w:r w:rsidRPr="00D4247B">
              <w:rPr>
                <w:rFonts w:ascii="Times" w:eastAsiaTheme="minorEastAsia" w:hAnsi="Times" w:cs="Times New Roman"/>
                <w:sz w:val="24"/>
                <w:szCs w:val="24"/>
                <w:lang w:val="en-US" w:eastAsia="sv-SE"/>
              </w:rPr>
              <w:t>5</w:t>
            </w:r>
          </w:p>
        </w:tc>
        <w:tc>
          <w:tcPr>
            <w:tcW w:w="948" w:type="dxa"/>
            <w:tcBorders>
              <w:top w:val="nil"/>
              <w:bottom w:val="single" w:sz="4" w:space="0" w:color="auto"/>
            </w:tcBorders>
          </w:tcPr>
          <w:p w14:paraId="30858410"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4"/>
                <w:szCs w:val="24"/>
                <w:lang w:val="en-US" w:eastAsia="sv-SE"/>
              </w:rPr>
            </w:pPr>
            <w:r w:rsidRPr="00D4247B">
              <w:rPr>
                <w:rFonts w:ascii="Times" w:eastAsiaTheme="minorEastAsia" w:hAnsi="Times" w:cs="Times New Roman"/>
                <w:sz w:val="24"/>
                <w:szCs w:val="24"/>
                <w:lang w:val="en-US" w:eastAsia="sv-SE"/>
              </w:rPr>
              <w:t>6</w:t>
            </w:r>
          </w:p>
          <w:p w14:paraId="0D283215" w14:textId="77777777" w:rsidR="00420CEE" w:rsidRPr="00D4247B" w:rsidRDefault="00420CEE" w:rsidP="00420CEE">
            <w:pPr>
              <w:widowControl w:val="0"/>
              <w:autoSpaceDE w:val="0"/>
              <w:autoSpaceDN w:val="0"/>
              <w:adjustRightInd w:val="0"/>
              <w:spacing w:after="240" w:line="280" w:lineRule="atLeast"/>
              <w:rPr>
                <w:rFonts w:ascii="Times" w:eastAsiaTheme="minorEastAsia" w:hAnsi="Times" w:cs="Times New Roman"/>
                <w:sz w:val="24"/>
                <w:szCs w:val="24"/>
                <w:lang w:val="en-US" w:eastAsia="sv-SE"/>
              </w:rPr>
            </w:pPr>
          </w:p>
        </w:tc>
      </w:tr>
      <w:tr w:rsidR="00420CEE" w14:paraId="7D3C96BA" w14:textId="77777777" w:rsidTr="00420CEE">
        <w:tc>
          <w:tcPr>
            <w:tcW w:w="1809" w:type="dxa"/>
            <w:tcBorders>
              <w:top w:val="single" w:sz="4" w:space="0" w:color="auto"/>
            </w:tcBorders>
          </w:tcPr>
          <w:p w14:paraId="1959B64B" w14:textId="58141A86"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sz w:val="24"/>
                <w:szCs w:val="24"/>
                <w:lang w:val="en-US"/>
              </w:rPr>
              <w:t xml:space="preserve">1. </w:t>
            </w:r>
            <w:r w:rsidRPr="00DE55FE">
              <w:rPr>
                <w:sz w:val="24"/>
                <w:szCs w:val="24"/>
                <w:lang w:val="en-US"/>
              </w:rPr>
              <w:t xml:space="preserve"> </w:t>
            </w:r>
            <w:r w:rsidR="00F83A57">
              <w:rPr>
                <w:sz w:val="24"/>
                <w:szCs w:val="24"/>
                <w:lang w:val="en-US"/>
              </w:rPr>
              <w:t>R</w:t>
            </w:r>
            <w:r>
              <w:rPr>
                <w:sz w:val="24"/>
                <w:szCs w:val="24"/>
                <w:lang w:val="en-US"/>
              </w:rPr>
              <w:t>ationality</w:t>
            </w:r>
          </w:p>
        </w:tc>
        <w:tc>
          <w:tcPr>
            <w:tcW w:w="806" w:type="dxa"/>
            <w:tcBorders>
              <w:top w:val="single" w:sz="4" w:space="0" w:color="auto"/>
            </w:tcBorders>
          </w:tcPr>
          <w:p w14:paraId="21B3219B" w14:textId="17DC7E04"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3.2</w:t>
            </w:r>
            <w:r w:rsidR="005515B4">
              <w:rPr>
                <w:rFonts w:ascii="Times" w:eastAsiaTheme="minorEastAsia" w:hAnsi="Times" w:cs="Times New Roman"/>
                <w:sz w:val="20"/>
                <w:szCs w:val="20"/>
                <w:lang w:val="en-US" w:eastAsia="sv-SE"/>
              </w:rPr>
              <w:t>9</w:t>
            </w:r>
          </w:p>
        </w:tc>
        <w:tc>
          <w:tcPr>
            <w:tcW w:w="979" w:type="dxa"/>
            <w:tcBorders>
              <w:top w:val="single" w:sz="4" w:space="0" w:color="auto"/>
            </w:tcBorders>
          </w:tcPr>
          <w:p w14:paraId="701D0049" w14:textId="6F4F87AF" w:rsidR="00420CEE" w:rsidRDefault="005515B4"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(.62</w:t>
            </w:r>
            <w:r w:rsidR="00420CEE">
              <w:rPr>
                <w:rFonts w:ascii="Times" w:eastAsiaTheme="minorEastAsia" w:hAnsi="Times" w:cs="Times New Roman"/>
                <w:sz w:val="20"/>
                <w:szCs w:val="20"/>
                <w:lang w:val="en-US" w:eastAsia="sv-SE"/>
              </w:rPr>
              <w:t>)</w:t>
            </w:r>
          </w:p>
        </w:tc>
        <w:tc>
          <w:tcPr>
            <w:tcW w:w="948" w:type="dxa"/>
            <w:tcBorders>
              <w:top w:val="single" w:sz="4" w:space="0" w:color="auto"/>
            </w:tcBorders>
          </w:tcPr>
          <w:p w14:paraId="23A0ED94"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Borders>
              <w:top w:val="single" w:sz="4" w:space="0" w:color="auto"/>
            </w:tcBorders>
          </w:tcPr>
          <w:p w14:paraId="6FC70062"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Borders>
              <w:top w:val="single" w:sz="4" w:space="0" w:color="auto"/>
            </w:tcBorders>
          </w:tcPr>
          <w:p w14:paraId="4066A397"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Borders>
              <w:top w:val="single" w:sz="4" w:space="0" w:color="auto"/>
            </w:tcBorders>
          </w:tcPr>
          <w:p w14:paraId="3C9EB897"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Borders>
              <w:top w:val="single" w:sz="4" w:space="0" w:color="auto"/>
            </w:tcBorders>
          </w:tcPr>
          <w:p w14:paraId="301C3F70"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Borders>
              <w:top w:val="single" w:sz="4" w:space="0" w:color="auto"/>
            </w:tcBorders>
          </w:tcPr>
          <w:p w14:paraId="46BA8993"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r>
      <w:tr w:rsidR="00420CEE" w14:paraId="6FA4EEBD" w14:textId="77777777" w:rsidTr="00420CEE">
        <w:tc>
          <w:tcPr>
            <w:tcW w:w="1809" w:type="dxa"/>
          </w:tcPr>
          <w:p w14:paraId="186F64F8"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sz w:val="24"/>
                <w:szCs w:val="24"/>
                <w:lang w:val="en-US"/>
              </w:rPr>
              <w:t xml:space="preserve">2. </w:t>
            </w:r>
            <w:proofErr w:type="spellStart"/>
            <w:r>
              <w:rPr>
                <w:sz w:val="24"/>
                <w:szCs w:val="24"/>
                <w:lang w:val="en-US"/>
              </w:rPr>
              <w:t>Diversifi</w:t>
            </w:r>
            <w:proofErr w:type="spellEnd"/>
            <w:r>
              <w:rPr>
                <w:sz w:val="24"/>
                <w:szCs w:val="24"/>
                <w:lang w:val="en-US"/>
              </w:rPr>
              <w:t>-cation</w:t>
            </w:r>
            <w:r w:rsidRPr="00DE55FE">
              <w:rPr>
                <w:sz w:val="24"/>
                <w:szCs w:val="24"/>
                <w:lang w:val="en-US"/>
              </w:rPr>
              <w:t xml:space="preserve"> </w:t>
            </w:r>
          </w:p>
        </w:tc>
        <w:tc>
          <w:tcPr>
            <w:tcW w:w="806" w:type="dxa"/>
          </w:tcPr>
          <w:p w14:paraId="04813A44" w14:textId="4EBFF887" w:rsidR="00420CEE" w:rsidRDefault="005515B4"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3.01</w:t>
            </w:r>
          </w:p>
        </w:tc>
        <w:tc>
          <w:tcPr>
            <w:tcW w:w="979" w:type="dxa"/>
          </w:tcPr>
          <w:p w14:paraId="6CA4F0B5" w14:textId="787ACF0F" w:rsidR="00420CEE" w:rsidRDefault="005515B4"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(.72</w:t>
            </w:r>
            <w:r w:rsidR="00420CEE">
              <w:rPr>
                <w:rFonts w:ascii="Times" w:eastAsiaTheme="minorEastAsia" w:hAnsi="Times" w:cs="Times New Roman"/>
                <w:sz w:val="20"/>
                <w:szCs w:val="20"/>
                <w:lang w:val="en-US" w:eastAsia="sv-SE"/>
              </w:rPr>
              <w:t>)</w:t>
            </w:r>
          </w:p>
        </w:tc>
        <w:tc>
          <w:tcPr>
            <w:tcW w:w="948" w:type="dxa"/>
          </w:tcPr>
          <w:p w14:paraId="0EB33DD4"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-.276</w:t>
            </w:r>
          </w:p>
        </w:tc>
        <w:tc>
          <w:tcPr>
            <w:tcW w:w="948" w:type="dxa"/>
          </w:tcPr>
          <w:p w14:paraId="0D579B0D"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Pr>
          <w:p w14:paraId="74E3FB90"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Pr>
          <w:p w14:paraId="6936CC34"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Pr>
          <w:p w14:paraId="7644E1B2"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Pr>
          <w:p w14:paraId="4B935EB4"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r>
      <w:tr w:rsidR="00420CEE" w14:paraId="5EF89194" w14:textId="77777777" w:rsidTr="00420CEE">
        <w:tc>
          <w:tcPr>
            <w:tcW w:w="1809" w:type="dxa"/>
          </w:tcPr>
          <w:p w14:paraId="2567B037" w14:textId="77777777" w:rsidR="00420CEE" w:rsidRDefault="00420CEE" w:rsidP="00420CEE">
            <w:pPr>
              <w:widowControl w:val="0"/>
              <w:autoSpaceDE w:val="0"/>
              <w:autoSpaceDN w:val="0"/>
              <w:adjustRightInd w:val="0"/>
              <w:spacing w:after="240" w:line="280" w:lineRule="atLeast"/>
              <w:rPr>
                <w:sz w:val="24"/>
                <w:szCs w:val="24"/>
                <w:lang w:val="en-US"/>
              </w:rPr>
            </w:pPr>
            <w:r w:rsidRPr="00DE55FE">
              <w:rPr>
                <w:sz w:val="24"/>
                <w:szCs w:val="24"/>
                <w:lang w:val="en-US"/>
              </w:rPr>
              <w:t xml:space="preserve">3. </w:t>
            </w:r>
            <w:r>
              <w:rPr>
                <w:sz w:val="24"/>
                <w:szCs w:val="24"/>
                <w:lang w:val="en-US"/>
              </w:rPr>
              <w:t>Long-term</w:t>
            </w:r>
          </w:p>
          <w:p w14:paraId="15DFE2A8"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sz w:val="24"/>
                <w:szCs w:val="24"/>
                <w:lang w:val="en-US"/>
              </w:rPr>
              <w:t>investment</w:t>
            </w:r>
          </w:p>
        </w:tc>
        <w:tc>
          <w:tcPr>
            <w:tcW w:w="806" w:type="dxa"/>
          </w:tcPr>
          <w:p w14:paraId="4907151B" w14:textId="045384FF" w:rsidR="00420CEE" w:rsidRDefault="005515B4"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3.78</w:t>
            </w:r>
          </w:p>
        </w:tc>
        <w:tc>
          <w:tcPr>
            <w:tcW w:w="979" w:type="dxa"/>
          </w:tcPr>
          <w:p w14:paraId="2FC190FD" w14:textId="1701FCD0" w:rsidR="00420CEE" w:rsidRDefault="005515B4"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(.53</w:t>
            </w:r>
            <w:r w:rsidR="00420CEE">
              <w:rPr>
                <w:rFonts w:ascii="Times" w:eastAsiaTheme="minorEastAsia" w:hAnsi="Times" w:cs="Times New Roman"/>
                <w:sz w:val="20"/>
                <w:szCs w:val="20"/>
                <w:lang w:val="en-US" w:eastAsia="sv-SE"/>
              </w:rPr>
              <w:t>)</w:t>
            </w:r>
          </w:p>
        </w:tc>
        <w:tc>
          <w:tcPr>
            <w:tcW w:w="948" w:type="dxa"/>
          </w:tcPr>
          <w:p w14:paraId="2FE40E22"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 xml:space="preserve"> .015</w:t>
            </w:r>
          </w:p>
        </w:tc>
        <w:tc>
          <w:tcPr>
            <w:tcW w:w="948" w:type="dxa"/>
          </w:tcPr>
          <w:p w14:paraId="5AFEE81F"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-.304</w:t>
            </w:r>
          </w:p>
        </w:tc>
        <w:tc>
          <w:tcPr>
            <w:tcW w:w="948" w:type="dxa"/>
          </w:tcPr>
          <w:p w14:paraId="001BC8D4"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Pr>
          <w:p w14:paraId="44F41F25"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Pr>
          <w:p w14:paraId="645B95C6"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Pr>
          <w:p w14:paraId="288DB229"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r>
      <w:tr w:rsidR="00420CEE" w14:paraId="244D2D45" w14:textId="77777777" w:rsidTr="00420CEE">
        <w:tc>
          <w:tcPr>
            <w:tcW w:w="1809" w:type="dxa"/>
          </w:tcPr>
          <w:p w14:paraId="00F5CDEF"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sidRPr="00DE55FE">
              <w:rPr>
                <w:sz w:val="24"/>
                <w:szCs w:val="24"/>
                <w:lang w:val="en-US"/>
              </w:rPr>
              <w:t xml:space="preserve">4. </w:t>
            </w:r>
            <w:r>
              <w:rPr>
                <w:sz w:val="24"/>
                <w:szCs w:val="24"/>
                <w:lang w:val="en-US"/>
              </w:rPr>
              <w:t>Expertise</w:t>
            </w:r>
          </w:p>
        </w:tc>
        <w:tc>
          <w:tcPr>
            <w:tcW w:w="806" w:type="dxa"/>
          </w:tcPr>
          <w:p w14:paraId="70EA0444" w14:textId="4BB680B9" w:rsidR="00420CEE" w:rsidRDefault="005515B4"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2.59</w:t>
            </w:r>
          </w:p>
        </w:tc>
        <w:tc>
          <w:tcPr>
            <w:tcW w:w="979" w:type="dxa"/>
          </w:tcPr>
          <w:p w14:paraId="5CB2989E" w14:textId="2DD2E03F" w:rsidR="00420CEE" w:rsidRDefault="005515B4"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(.86</w:t>
            </w:r>
            <w:r w:rsidR="00420CEE">
              <w:rPr>
                <w:rFonts w:ascii="Times" w:eastAsiaTheme="minorEastAsia" w:hAnsi="Times" w:cs="Times New Roman"/>
                <w:sz w:val="20"/>
                <w:szCs w:val="20"/>
                <w:lang w:val="en-US" w:eastAsia="sv-SE"/>
              </w:rPr>
              <w:t>)</w:t>
            </w:r>
          </w:p>
        </w:tc>
        <w:tc>
          <w:tcPr>
            <w:tcW w:w="948" w:type="dxa"/>
          </w:tcPr>
          <w:p w14:paraId="4A95CAC7"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 xml:space="preserve"> .190</w:t>
            </w:r>
          </w:p>
        </w:tc>
        <w:tc>
          <w:tcPr>
            <w:tcW w:w="948" w:type="dxa"/>
          </w:tcPr>
          <w:p w14:paraId="6F9104EA"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-.193</w:t>
            </w:r>
          </w:p>
        </w:tc>
        <w:tc>
          <w:tcPr>
            <w:tcW w:w="948" w:type="dxa"/>
          </w:tcPr>
          <w:p w14:paraId="29766FEF"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 xml:space="preserve"> .188</w:t>
            </w:r>
          </w:p>
        </w:tc>
        <w:tc>
          <w:tcPr>
            <w:tcW w:w="948" w:type="dxa"/>
          </w:tcPr>
          <w:p w14:paraId="3FB0DF18"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Pr>
          <w:p w14:paraId="7F6B6931"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Pr>
          <w:p w14:paraId="56AF75F5"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r>
      <w:tr w:rsidR="00420CEE" w14:paraId="6A0544DB" w14:textId="77777777" w:rsidTr="00420CEE">
        <w:tc>
          <w:tcPr>
            <w:tcW w:w="1809" w:type="dxa"/>
          </w:tcPr>
          <w:p w14:paraId="3FCE6DCF"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sidRPr="00DE55FE">
              <w:rPr>
                <w:sz w:val="24"/>
                <w:szCs w:val="24"/>
                <w:lang w:val="en-US"/>
              </w:rPr>
              <w:t xml:space="preserve">5. Risk </w:t>
            </w:r>
            <w:r>
              <w:rPr>
                <w:sz w:val="24"/>
                <w:szCs w:val="24"/>
                <w:lang w:val="en-US"/>
              </w:rPr>
              <w:t>and return</w:t>
            </w:r>
          </w:p>
        </w:tc>
        <w:tc>
          <w:tcPr>
            <w:tcW w:w="806" w:type="dxa"/>
          </w:tcPr>
          <w:p w14:paraId="6D576B73" w14:textId="3A51D026" w:rsidR="00420CEE" w:rsidRDefault="005515B4"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3.53</w:t>
            </w:r>
          </w:p>
        </w:tc>
        <w:tc>
          <w:tcPr>
            <w:tcW w:w="979" w:type="dxa"/>
          </w:tcPr>
          <w:p w14:paraId="4DC1FF08" w14:textId="10F76A23" w:rsidR="00420CEE" w:rsidRDefault="005515B4"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(.78</w:t>
            </w:r>
            <w:r w:rsidR="00420CEE">
              <w:rPr>
                <w:rFonts w:ascii="Times" w:eastAsiaTheme="minorEastAsia" w:hAnsi="Times" w:cs="Times New Roman"/>
                <w:sz w:val="20"/>
                <w:szCs w:val="20"/>
                <w:lang w:val="en-US" w:eastAsia="sv-SE"/>
              </w:rPr>
              <w:t>)</w:t>
            </w:r>
          </w:p>
        </w:tc>
        <w:tc>
          <w:tcPr>
            <w:tcW w:w="948" w:type="dxa"/>
          </w:tcPr>
          <w:p w14:paraId="2661B13F"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-.385*</w:t>
            </w:r>
          </w:p>
        </w:tc>
        <w:tc>
          <w:tcPr>
            <w:tcW w:w="948" w:type="dxa"/>
          </w:tcPr>
          <w:p w14:paraId="0CD9817A"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 xml:space="preserve"> .379*</w:t>
            </w:r>
          </w:p>
        </w:tc>
        <w:tc>
          <w:tcPr>
            <w:tcW w:w="948" w:type="dxa"/>
          </w:tcPr>
          <w:p w14:paraId="0F48D2A8"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-.054</w:t>
            </w:r>
          </w:p>
        </w:tc>
        <w:tc>
          <w:tcPr>
            <w:tcW w:w="948" w:type="dxa"/>
          </w:tcPr>
          <w:p w14:paraId="77C62662"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-.073</w:t>
            </w:r>
          </w:p>
        </w:tc>
        <w:tc>
          <w:tcPr>
            <w:tcW w:w="948" w:type="dxa"/>
          </w:tcPr>
          <w:p w14:paraId="07BB7604"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c>
          <w:tcPr>
            <w:tcW w:w="948" w:type="dxa"/>
          </w:tcPr>
          <w:p w14:paraId="3DAB2708"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r>
      <w:tr w:rsidR="00420CEE" w14:paraId="16B44943" w14:textId="77777777" w:rsidTr="00420CEE">
        <w:tc>
          <w:tcPr>
            <w:tcW w:w="1809" w:type="dxa"/>
          </w:tcPr>
          <w:p w14:paraId="672F756D"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sz w:val="24"/>
                <w:szCs w:val="24"/>
                <w:lang w:val="en-US"/>
              </w:rPr>
              <w:t>6. Ability to control risk</w:t>
            </w:r>
          </w:p>
        </w:tc>
        <w:tc>
          <w:tcPr>
            <w:tcW w:w="806" w:type="dxa"/>
          </w:tcPr>
          <w:p w14:paraId="22B8B7B5" w14:textId="2B5CD53C"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2.8</w:t>
            </w:r>
            <w:r w:rsidR="005515B4">
              <w:rPr>
                <w:rFonts w:ascii="Times" w:eastAsiaTheme="minorEastAsia" w:hAnsi="Times" w:cs="Times New Roman"/>
                <w:sz w:val="20"/>
                <w:szCs w:val="20"/>
                <w:lang w:val="en-US" w:eastAsia="sv-SE"/>
              </w:rPr>
              <w:t>7</w:t>
            </w:r>
          </w:p>
        </w:tc>
        <w:tc>
          <w:tcPr>
            <w:tcW w:w="979" w:type="dxa"/>
          </w:tcPr>
          <w:p w14:paraId="236C5DD1" w14:textId="2CE6BC22" w:rsidR="00420CEE" w:rsidRDefault="005515B4"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(.81</w:t>
            </w:r>
            <w:r w:rsidR="00420CEE">
              <w:rPr>
                <w:rFonts w:ascii="Times" w:eastAsiaTheme="minorEastAsia" w:hAnsi="Times" w:cs="Times New Roman"/>
                <w:sz w:val="20"/>
                <w:szCs w:val="20"/>
                <w:lang w:val="en-US" w:eastAsia="sv-SE"/>
              </w:rPr>
              <w:t>)</w:t>
            </w:r>
          </w:p>
        </w:tc>
        <w:tc>
          <w:tcPr>
            <w:tcW w:w="948" w:type="dxa"/>
          </w:tcPr>
          <w:p w14:paraId="0F57E435"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-.329*</w:t>
            </w:r>
          </w:p>
        </w:tc>
        <w:tc>
          <w:tcPr>
            <w:tcW w:w="948" w:type="dxa"/>
          </w:tcPr>
          <w:p w14:paraId="39DA9175"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 xml:space="preserve"> .356**</w:t>
            </w:r>
          </w:p>
        </w:tc>
        <w:tc>
          <w:tcPr>
            <w:tcW w:w="948" w:type="dxa"/>
          </w:tcPr>
          <w:p w14:paraId="110B04EE"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-.158</w:t>
            </w:r>
          </w:p>
        </w:tc>
        <w:tc>
          <w:tcPr>
            <w:tcW w:w="948" w:type="dxa"/>
          </w:tcPr>
          <w:p w14:paraId="6EC8E69D"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-.419**</w:t>
            </w:r>
          </w:p>
        </w:tc>
        <w:tc>
          <w:tcPr>
            <w:tcW w:w="948" w:type="dxa"/>
          </w:tcPr>
          <w:p w14:paraId="2C44122B"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r>
              <w:rPr>
                <w:rFonts w:ascii="Times" w:eastAsiaTheme="minorEastAsia" w:hAnsi="Times" w:cs="Times New Roman"/>
                <w:sz w:val="20"/>
                <w:szCs w:val="20"/>
                <w:lang w:val="en-US" w:eastAsia="sv-SE"/>
              </w:rPr>
              <w:t xml:space="preserve"> .587**</w:t>
            </w:r>
          </w:p>
        </w:tc>
        <w:tc>
          <w:tcPr>
            <w:tcW w:w="948" w:type="dxa"/>
          </w:tcPr>
          <w:p w14:paraId="4A79BC49"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p w14:paraId="3B390CFE" w14:textId="77777777" w:rsidR="00420CEE" w:rsidRDefault="00420CEE" w:rsidP="00420CEE">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tc>
      </w:tr>
    </w:tbl>
    <w:p w14:paraId="1D6B52C7" w14:textId="77777777" w:rsidR="00420CEE" w:rsidRDefault="00420CEE" w:rsidP="00420CEE">
      <w:pPr>
        <w:pBdr>
          <w:bottom w:val="single" w:sz="12" w:space="1" w:color="auto"/>
        </w:pBdr>
        <w:spacing w:after="0" w:line="480" w:lineRule="auto"/>
        <w:rPr>
          <w:rFonts w:ascii="Times" w:eastAsiaTheme="minorEastAsia" w:hAnsi="Times" w:cs="Times New Roman"/>
          <w:sz w:val="20"/>
          <w:szCs w:val="20"/>
          <w:lang w:val="en-US" w:eastAsia="sv-SE"/>
        </w:rPr>
      </w:pPr>
    </w:p>
    <w:p w14:paraId="3953620D" w14:textId="77777777" w:rsidR="00420CEE" w:rsidRDefault="00420CEE" w:rsidP="00420CEE">
      <w:pPr>
        <w:spacing w:after="0" w:line="480" w:lineRule="auto"/>
        <w:rPr>
          <w:rFonts w:ascii="Times" w:eastAsiaTheme="minorEastAsia" w:hAnsi="Times" w:cs="Times New Roman"/>
          <w:sz w:val="20"/>
          <w:szCs w:val="20"/>
          <w:lang w:val="en-US" w:eastAsia="sv-SE"/>
        </w:rPr>
      </w:pPr>
    </w:p>
    <w:p w14:paraId="4EE56AAF" w14:textId="00B226F0" w:rsidR="00420CEE" w:rsidRPr="00DE55FE" w:rsidRDefault="00420CEE" w:rsidP="00420CEE">
      <w:pPr>
        <w:spacing w:after="0" w:line="480" w:lineRule="auto"/>
        <w:rPr>
          <w:sz w:val="24"/>
          <w:szCs w:val="24"/>
          <w:lang w:val="en-US"/>
        </w:rPr>
      </w:pPr>
      <w:r w:rsidRPr="00DE55FE">
        <w:rPr>
          <w:i/>
          <w:sz w:val="24"/>
          <w:szCs w:val="24"/>
          <w:lang w:val="en-US"/>
        </w:rPr>
        <w:t>Note</w:t>
      </w:r>
      <w:r w:rsidRPr="00DE55FE">
        <w:rPr>
          <w:sz w:val="24"/>
          <w:szCs w:val="24"/>
          <w:lang w:val="en-US"/>
        </w:rPr>
        <w:t xml:space="preserve">. </w:t>
      </w:r>
      <w:r>
        <w:rPr>
          <w:sz w:val="24"/>
          <w:szCs w:val="24"/>
          <w:lang w:val="en-US"/>
        </w:rPr>
        <w:t xml:space="preserve">** = </w:t>
      </w:r>
      <w:r w:rsidRPr="00A745D8">
        <w:rPr>
          <w:i/>
          <w:sz w:val="24"/>
          <w:szCs w:val="24"/>
          <w:lang w:val="en-US"/>
        </w:rPr>
        <w:t>p</w:t>
      </w:r>
      <w:r>
        <w:rPr>
          <w:sz w:val="24"/>
          <w:szCs w:val="24"/>
          <w:lang w:val="en-US"/>
        </w:rPr>
        <w:t xml:space="preserve"> &lt; .01, * = </w:t>
      </w:r>
      <w:r w:rsidRPr="00A745D8">
        <w:rPr>
          <w:i/>
          <w:sz w:val="24"/>
          <w:szCs w:val="24"/>
          <w:lang w:val="en-US"/>
        </w:rPr>
        <w:t>p</w:t>
      </w:r>
      <w:r>
        <w:rPr>
          <w:sz w:val="24"/>
          <w:szCs w:val="24"/>
          <w:lang w:val="en-US"/>
        </w:rPr>
        <w:t xml:space="preserve"> =</w:t>
      </w:r>
      <w:r w:rsidR="003418A2">
        <w:rPr>
          <w:sz w:val="24"/>
          <w:szCs w:val="24"/>
          <w:lang w:val="en-US"/>
        </w:rPr>
        <w:t xml:space="preserve"> </w:t>
      </w:r>
      <w:r>
        <w:rPr>
          <w:sz w:val="24"/>
          <w:szCs w:val="24"/>
          <w:lang w:val="en-US"/>
        </w:rPr>
        <w:t xml:space="preserve">&lt;.05. </w:t>
      </w:r>
    </w:p>
    <w:p w14:paraId="0F65B015" w14:textId="77777777" w:rsidR="00DE55FE" w:rsidRPr="00897E1A" w:rsidRDefault="00DE55FE" w:rsidP="00897E1A">
      <w:pPr>
        <w:spacing w:line="480" w:lineRule="auto"/>
        <w:rPr>
          <w:rFonts w:asciiTheme="minorHAnsi" w:hAnsiTheme="minorHAnsi" w:cstheme="minorHAnsi"/>
          <w:sz w:val="24"/>
          <w:szCs w:val="24"/>
          <w:lang w:val="en-US"/>
        </w:rPr>
      </w:pPr>
    </w:p>
    <w:p w14:paraId="40AF8817" w14:textId="15F7F142" w:rsidR="00495182" w:rsidRPr="00897E1A" w:rsidRDefault="00876C0F" w:rsidP="00897E1A">
      <w:pPr>
        <w:spacing w:after="0" w:line="480" w:lineRule="auto"/>
        <w:rPr>
          <w:rFonts w:asciiTheme="minorHAnsi" w:hAnsiTheme="minorHAnsi" w:cstheme="minorHAnsi"/>
          <w:sz w:val="24"/>
          <w:szCs w:val="24"/>
        </w:rPr>
      </w:pPr>
      <w:r w:rsidRPr="00897E1A">
        <w:rPr>
          <w:rFonts w:asciiTheme="minorHAnsi" w:hAnsiTheme="minorHAnsi" w:cstheme="minorHAnsi"/>
          <w:sz w:val="24"/>
          <w:szCs w:val="24"/>
        </w:rPr>
        <w:t xml:space="preserve">In summary, </w:t>
      </w:r>
      <w:r w:rsidR="001D75E3">
        <w:rPr>
          <w:rFonts w:asciiTheme="minorHAnsi" w:hAnsiTheme="minorHAnsi" w:cstheme="minorHAnsi"/>
          <w:sz w:val="24"/>
          <w:szCs w:val="24"/>
        </w:rPr>
        <w:t>results from the</w:t>
      </w:r>
      <w:r w:rsidR="001D75E3" w:rsidRPr="00897E1A">
        <w:rPr>
          <w:rFonts w:asciiTheme="minorHAnsi" w:hAnsiTheme="minorHAnsi" w:cstheme="minorHAnsi"/>
          <w:sz w:val="24"/>
          <w:szCs w:val="24"/>
        </w:rPr>
        <w:t xml:space="preserve"> </w:t>
      </w:r>
      <w:r w:rsidR="00CD5CAE">
        <w:rPr>
          <w:rFonts w:asciiTheme="minorHAnsi" w:hAnsiTheme="minorHAnsi" w:cstheme="minorHAnsi"/>
          <w:sz w:val="24"/>
          <w:szCs w:val="24"/>
        </w:rPr>
        <w:t xml:space="preserve">web survey </w:t>
      </w:r>
      <w:r w:rsidRPr="00897E1A">
        <w:rPr>
          <w:rFonts w:asciiTheme="minorHAnsi" w:hAnsiTheme="minorHAnsi" w:cstheme="minorHAnsi"/>
          <w:sz w:val="24"/>
          <w:szCs w:val="24"/>
        </w:rPr>
        <w:t>show</w:t>
      </w:r>
      <w:r w:rsidR="001D75E3">
        <w:rPr>
          <w:rFonts w:asciiTheme="minorHAnsi" w:hAnsiTheme="minorHAnsi" w:cstheme="minorHAnsi"/>
          <w:sz w:val="24"/>
          <w:szCs w:val="24"/>
        </w:rPr>
        <w:t xml:space="preserve"> </w:t>
      </w:r>
      <w:r w:rsidRPr="00897E1A">
        <w:rPr>
          <w:rFonts w:asciiTheme="minorHAnsi" w:hAnsiTheme="minorHAnsi" w:cstheme="minorHAnsi"/>
          <w:sz w:val="24"/>
          <w:szCs w:val="24"/>
        </w:rPr>
        <w:t>that</w:t>
      </w:r>
      <w:r w:rsidR="00DD3BF6">
        <w:rPr>
          <w:rFonts w:asciiTheme="minorHAnsi" w:hAnsiTheme="minorHAnsi" w:cstheme="minorHAnsi"/>
          <w:sz w:val="24"/>
          <w:szCs w:val="24"/>
        </w:rPr>
        <w:t xml:space="preserve"> the</w:t>
      </w:r>
      <w:r w:rsidR="00D935C3">
        <w:rPr>
          <w:rFonts w:asciiTheme="minorHAnsi" w:hAnsiTheme="minorHAnsi" w:cstheme="minorHAnsi"/>
          <w:sz w:val="24"/>
          <w:szCs w:val="24"/>
        </w:rPr>
        <w:t xml:space="preserve"> </w:t>
      </w:r>
      <w:r w:rsidR="0075116D">
        <w:rPr>
          <w:rFonts w:asciiTheme="minorHAnsi" w:hAnsiTheme="minorHAnsi" w:cstheme="minorHAnsi"/>
          <w:sz w:val="24"/>
          <w:szCs w:val="24"/>
        </w:rPr>
        <w:t xml:space="preserve">six </w:t>
      </w:r>
      <w:r w:rsidR="00EB21F0">
        <w:rPr>
          <w:rFonts w:asciiTheme="minorHAnsi" w:hAnsiTheme="minorHAnsi" w:cstheme="minorHAnsi"/>
          <w:sz w:val="24"/>
          <w:szCs w:val="24"/>
        </w:rPr>
        <w:t>investment</w:t>
      </w:r>
      <w:r w:rsidR="00FE5BC8">
        <w:rPr>
          <w:rFonts w:asciiTheme="minorHAnsi" w:hAnsiTheme="minorHAnsi" w:cstheme="minorHAnsi"/>
          <w:sz w:val="24"/>
          <w:szCs w:val="24"/>
        </w:rPr>
        <w:t xml:space="preserve"> </w:t>
      </w:r>
      <w:r w:rsidR="00D935C3">
        <w:rPr>
          <w:rFonts w:asciiTheme="minorHAnsi" w:hAnsiTheme="minorHAnsi" w:cstheme="minorHAnsi"/>
          <w:sz w:val="24"/>
          <w:szCs w:val="24"/>
        </w:rPr>
        <w:t xml:space="preserve">beliefs </w:t>
      </w:r>
      <w:r w:rsidR="0075116D">
        <w:rPr>
          <w:rFonts w:asciiTheme="minorHAnsi" w:hAnsiTheme="minorHAnsi" w:cstheme="minorHAnsi"/>
          <w:sz w:val="24"/>
          <w:szCs w:val="24"/>
        </w:rPr>
        <w:t xml:space="preserve">we proposed were highly rated, i.e., </w:t>
      </w:r>
      <w:r w:rsidR="00FE5BC8">
        <w:rPr>
          <w:rFonts w:asciiTheme="minorHAnsi" w:hAnsiTheme="minorHAnsi" w:cstheme="minorHAnsi"/>
          <w:sz w:val="24"/>
          <w:szCs w:val="24"/>
        </w:rPr>
        <w:t>fund managers</w:t>
      </w:r>
      <w:r w:rsidR="0075116D">
        <w:rPr>
          <w:rFonts w:asciiTheme="minorHAnsi" w:hAnsiTheme="minorHAnsi" w:cstheme="minorHAnsi"/>
          <w:sz w:val="24"/>
          <w:szCs w:val="24"/>
        </w:rPr>
        <w:t>’ agreed in them.</w:t>
      </w:r>
      <w:r w:rsidRPr="00897E1A">
        <w:rPr>
          <w:rFonts w:asciiTheme="minorHAnsi" w:hAnsiTheme="minorHAnsi" w:cstheme="minorHAnsi"/>
          <w:sz w:val="24"/>
          <w:szCs w:val="24"/>
        </w:rPr>
        <w:t xml:space="preserve"> </w:t>
      </w:r>
      <w:r w:rsidR="001D75E3">
        <w:rPr>
          <w:rFonts w:asciiTheme="minorHAnsi" w:hAnsiTheme="minorHAnsi" w:cstheme="minorHAnsi"/>
          <w:sz w:val="24"/>
          <w:szCs w:val="24"/>
        </w:rPr>
        <w:t xml:space="preserve"> However, the</w:t>
      </w:r>
      <w:r w:rsidR="0075116D">
        <w:rPr>
          <w:rFonts w:asciiTheme="minorHAnsi" w:hAnsiTheme="minorHAnsi" w:cstheme="minorHAnsi"/>
          <w:sz w:val="24"/>
          <w:szCs w:val="24"/>
        </w:rPr>
        <w:t>r</w:t>
      </w:r>
      <w:r w:rsidR="001D75E3">
        <w:rPr>
          <w:rFonts w:asciiTheme="minorHAnsi" w:hAnsiTheme="minorHAnsi" w:cstheme="minorHAnsi"/>
          <w:sz w:val="24"/>
          <w:szCs w:val="24"/>
        </w:rPr>
        <w:t xml:space="preserve">e are two notable differences </w:t>
      </w:r>
      <w:r w:rsidRPr="00897E1A">
        <w:rPr>
          <w:rFonts w:asciiTheme="minorHAnsi" w:hAnsiTheme="minorHAnsi" w:cstheme="minorHAnsi"/>
          <w:sz w:val="24"/>
          <w:szCs w:val="24"/>
        </w:rPr>
        <w:t xml:space="preserve">between </w:t>
      </w:r>
      <w:r w:rsidR="00F30C07">
        <w:rPr>
          <w:rFonts w:asciiTheme="minorHAnsi" w:hAnsiTheme="minorHAnsi" w:cstheme="minorHAnsi"/>
          <w:sz w:val="24"/>
          <w:szCs w:val="24"/>
        </w:rPr>
        <w:t xml:space="preserve">public </w:t>
      </w:r>
      <w:r w:rsidR="00090E04" w:rsidRPr="00897E1A">
        <w:rPr>
          <w:rFonts w:asciiTheme="minorHAnsi" w:hAnsiTheme="minorHAnsi" w:cstheme="minorHAnsi"/>
          <w:sz w:val="24"/>
          <w:szCs w:val="24"/>
        </w:rPr>
        <w:t>and commercial</w:t>
      </w:r>
      <w:r w:rsidR="001D75E3">
        <w:rPr>
          <w:rFonts w:asciiTheme="minorHAnsi" w:hAnsiTheme="minorHAnsi" w:cstheme="minorHAnsi"/>
          <w:sz w:val="24"/>
          <w:szCs w:val="24"/>
        </w:rPr>
        <w:t xml:space="preserve"> </w:t>
      </w:r>
      <w:r w:rsidR="00FE5BC8">
        <w:rPr>
          <w:rFonts w:asciiTheme="minorHAnsi" w:hAnsiTheme="minorHAnsi" w:cstheme="minorHAnsi"/>
          <w:sz w:val="24"/>
          <w:szCs w:val="24"/>
        </w:rPr>
        <w:t>fund manager</w:t>
      </w:r>
      <w:r w:rsidR="00FE5BC8" w:rsidRPr="00897E1A">
        <w:rPr>
          <w:rFonts w:asciiTheme="minorHAnsi" w:hAnsiTheme="minorHAnsi" w:cstheme="minorHAnsi"/>
          <w:sz w:val="24"/>
          <w:szCs w:val="24"/>
        </w:rPr>
        <w:t>s</w:t>
      </w:r>
      <w:r w:rsidR="000F23EE" w:rsidRPr="00897E1A">
        <w:rPr>
          <w:rFonts w:asciiTheme="minorHAnsi" w:hAnsiTheme="minorHAnsi" w:cstheme="minorHAnsi"/>
          <w:sz w:val="24"/>
          <w:szCs w:val="24"/>
        </w:rPr>
        <w:t xml:space="preserve">. </w:t>
      </w:r>
      <w:r w:rsidR="001D75E3">
        <w:rPr>
          <w:rFonts w:asciiTheme="minorHAnsi" w:hAnsiTheme="minorHAnsi" w:cstheme="minorHAnsi"/>
          <w:sz w:val="24"/>
          <w:szCs w:val="24"/>
        </w:rPr>
        <w:t xml:space="preserve">The </w:t>
      </w:r>
      <w:r w:rsidR="00F30C07">
        <w:rPr>
          <w:rFonts w:asciiTheme="minorHAnsi" w:hAnsiTheme="minorHAnsi" w:cstheme="minorHAnsi"/>
          <w:sz w:val="24"/>
          <w:szCs w:val="24"/>
        </w:rPr>
        <w:t>public investors</w:t>
      </w:r>
      <w:r w:rsidR="007E35F1">
        <w:rPr>
          <w:rFonts w:asciiTheme="minorHAnsi" w:hAnsiTheme="minorHAnsi" w:cstheme="minorHAnsi"/>
          <w:sz w:val="24"/>
          <w:szCs w:val="24"/>
        </w:rPr>
        <w:t xml:space="preserve"> generally </w:t>
      </w:r>
      <w:r w:rsidR="00D24FF8">
        <w:rPr>
          <w:rFonts w:asciiTheme="minorHAnsi" w:hAnsiTheme="minorHAnsi" w:cstheme="minorHAnsi"/>
          <w:sz w:val="24"/>
          <w:szCs w:val="24"/>
        </w:rPr>
        <w:lastRenderedPageBreak/>
        <w:t>agreed stronger</w:t>
      </w:r>
      <w:r w:rsidR="007E35F1">
        <w:rPr>
          <w:rFonts w:asciiTheme="minorHAnsi" w:hAnsiTheme="minorHAnsi" w:cstheme="minorHAnsi"/>
          <w:sz w:val="24"/>
          <w:szCs w:val="24"/>
        </w:rPr>
        <w:t xml:space="preserve"> of </w:t>
      </w:r>
      <w:r w:rsidR="00D24FF8">
        <w:rPr>
          <w:rFonts w:asciiTheme="minorHAnsi" w:hAnsiTheme="minorHAnsi" w:cstheme="minorHAnsi"/>
          <w:sz w:val="24"/>
          <w:szCs w:val="24"/>
        </w:rPr>
        <w:t xml:space="preserve">the </w:t>
      </w:r>
      <w:r w:rsidR="007E35F1">
        <w:rPr>
          <w:rFonts w:asciiTheme="minorHAnsi" w:hAnsiTheme="minorHAnsi" w:cstheme="minorHAnsi"/>
          <w:sz w:val="24"/>
          <w:szCs w:val="24"/>
        </w:rPr>
        <w:t>investment beliefs than</w:t>
      </w:r>
      <w:r w:rsidR="001D75E3">
        <w:rPr>
          <w:rFonts w:asciiTheme="minorHAnsi" w:hAnsiTheme="minorHAnsi" w:cstheme="minorHAnsi"/>
          <w:sz w:val="24"/>
          <w:szCs w:val="24"/>
        </w:rPr>
        <w:t xml:space="preserve"> the</w:t>
      </w:r>
      <w:r w:rsidR="007E35F1">
        <w:rPr>
          <w:rFonts w:asciiTheme="minorHAnsi" w:hAnsiTheme="minorHAnsi" w:cstheme="minorHAnsi"/>
          <w:sz w:val="24"/>
          <w:szCs w:val="24"/>
        </w:rPr>
        <w:t xml:space="preserve"> commercial </w:t>
      </w:r>
      <w:r w:rsidR="001D75E3">
        <w:rPr>
          <w:rFonts w:asciiTheme="minorHAnsi" w:hAnsiTheme="minorHAnsi" w:cstheme="minorHAnsi"/>
          <w:sz w:val="24"/>
          <w:szCs w:val="24"/>
        </w:rPr>
        <w:t>investors</w:t>
      </w:r>
      <w:r w:rsidR="00EB21F0">
        <w:rPr>
          <w:rFonts w:asciiTheme="minorHAnsi" w:hAnsiTheme="minorHAnsi" w:cstheme="minorHAnsi"/>
          <w:sz w:val="24"/>
          <w:szCs w:val="24"/>
        </w:rPr>
        <w:t xml:space="preserve"> with the exception of Long-term investment</w:t>
      </w:r>
      <w:r w:rsidR="001D75E3">
        <w:rPr>
          <w:rFonts w:asciiTheme="minorHAnsi" w:hAnsiTheme="minorHAnsi" w:cstheme="minorHAnsi"/>
          <w:sz w:val="24"/>
          <w:szCs w:val="24"/>
        </w:rPr>
        <w:t xml:space="preserve">. </w:t>
      </w:r>
      <w:r w:rsidR="00EB21F0">
        <w:rPr>
          <w:rFonts w:asciiTheme="minorHAnsi" w:hAnsiTheme="minorHAnsi" w:cstheme="minorHAnsi"/>
          <w:sz w:val="24"/>
          <w:szCs w:val="24"/>
        </w:rPr>
        <w:t xml:space="preserve">Moreover, public investors supported Diversification and Risk and return beliefs stronger than commercial fund managers. </w:t>
      </w:r>
      <w:r w:rsidR="001D75E3">
        <w:rPr>
          <w:rFonts w:asciiTheme="minorHAnsi" w:hAnsiTheme="minorHAnsi" w:cstheme="minorHAnsi"/>
          <w:sz w:val="24"/>
          <w:szCs w:val="24"/>
        </w:rPr>
        <w:t xml:space="preserve">In addition, the commercial </w:t>
      </w:r>
      <w:r w:rsidR="00FE5BC8">
        <w:rPr>
          <w:rFonts w:asciiTheme="minorHAnsi" w:hAnsiTheme="minorHAnsi" w:cstheme="minorHAnsi"/>
          <w:sz w:val="24"/>
          <w:szCs w:val="24"/>
        </w:rPr>
        <w:t xml:space="preserve">fund managers’ </w:t>
      </w:r>
      <w:r w:rsidR="001D75E3">
        <w:rPr>
          <w:rFonts w:asciiTheme="minorHAnsi" w:hAnsiTheme="minorHAnsi" w:cstheme="minorHAnsi"/>
          <w:sz w:val="24"/>
          <w:szCs w:val="24"/>
        </w:rPr>
        <w:t xml:space="preserve">beliefs </w:t>
      </w:r>
      <w:r w:rsidR="00042BA4">
        <w:rPr>
          <w:rFonts w:asciiTheme="minorHAnsi" w:hAnsiTheme="minorHAnsi" w:cstheme="minorHAnsi"/>
          <w:sz w:val="24"/>
          <w:szCs w:val="24"/>
        </w:rPr>
        <w:t xml:space="preserve">were </w:t>
      </w:r>
      <w:r w:rsidR="00FE5BC8">
        <w:rPr>
          <w:rFonts w:asciiTheme="minorHAnsi" w:hAnsiTheme="minorHAnsi" w:cstheme="minorHAnsi"/>
          <w:sz w:val="24"/>
          <w:szCs w:val="24"/>
        </w:rPr>
        <w:t>interrelated</w:t>
      </w:r>
      <w:r w:rsidR="00042BA4">
        <w:rPr>
          <w:rFonts w:asciiTheme="minorHAnsi" w:hAnsiTheme="minorHAnsi" w:cstheme="minorHAnsi"/>
          <w:sz w:val="24"/>
          <w:szCs w:val="24"/>
        </w:rPr>
        <w:t xml:space="preserve"> with each other, while </w:t>
      </w:r>
      <w:r w:rsidR="001D75E3">
        <w:rPr>
          <w:rFonts w:asciiTheme="minorHAnsi" w:hAnsiTheme="minorHAnsi" w:cstheme="minorHAnsi"/>
          <w:sz w:val="24"/>
          <w:szCs w:val="24"/>
        </w:rPr>
        <w:t>th</w:t>
      </w:r>
      <w:r w:rsidR="00D935C3">
        <w:rPr>
          <w:rFonts w:asciiTheme="minorHAnsi" w:hAnsiTheme="minorHAnsi" w:cstheme="minorHAnsi"/>
          <w:sz w:val="24"/>
          <w:szCs w:val="24"/>
        </w:rPr>
        <w:t>e beliefs</w:t>
      </w:r>
      <w:r w:rsidR="001D75E3">
        <w:rPr>
          <w:rFonts w:asciiTheme="minorHAnsi" w:hAnsiTheme="minorHAnsi" w:cstheme="minorHAnsi"/>
          <w:sz w:val="24"/>
          <w:szCs w:val="24"/>
        </w:rPr>
        <w:t xml:space="preserve"> of the </w:t>
      </w:r>
      <w:r w:rsidR="00F30C07">
        <w:rPr>
          <w:rFonts w:asciiTheme="minorHAnsi" w:hAnsiTheme="minorHAnsi" w:cstheme="minorHAnsi"/>
          <w:sz w:val="24"/>
          <w:szCs w:val="24"/>
        </w:rPr>
        <w:t xml:space="preserve">public </w:t>
      </w:r>
      <w:r w:rsidR="00FE5BC8">
        <w:rPr>
          <w:rFonts w:asciiTheme="minorHAnsi" w:hAnsiTheme="minorHAnsi" w:cstheme="minorHAnsi"/>
          <w:sz w:val="24"/>
          <w:szCs w:val="24"/>
        </w:rPr>
        <w:t xml:space="preserve">fund managers </w:t>
      </w:r>
      <w:r w:rsidR="00042BA4">
        <w:rPr>
          <w:rFonts w:asciiTheme="minorHAnsi" w:hAnsiTheme="minorHAnsi" w:cstheme="minorHAnsi"/>
          <w:sz w:val="24"/>
          <w:szCs w:val="24"/>
        </w:rPr>
        <w:t>were separated</w:t>
      </w:r>
      <w:r w:rsidR="001D75E3">
        <w:rPr>
          <w:rFonts w:asciiTheme="minorHAnsi" w:hAnsiTheme="minorHAnsi" w:cstheme="minorHAnsi"/>
          <w:sz w:val="24"/>
          <w:szCs w:val="24"/>
        </w:rPr>
        <w:t xml:space="preserve">. </w:t>
      </w:r>
    </w:p>
    <w:p w14:paraId="5EAFBE5E" w14:textId="77777777" w:rsidR="000F23EE" w:rsidRPr="00897E1A" w:rsidRDefault="000F23EE" w:rsidP="00897E1A">
      <w:pPr>
        <w:spacing w:after="0" w:line="480" w:lineRule="auto"/>
        <w:rPr>
          <w:rFonts w:asciiTheme="minorHAnsi" w:hAnsiTheme="minorHAnsi" w:cstheme="minorHAnsi"/>
          <w:sz w:val="24"/>
          <w:szCs w:val="24"/>
        </w:rPr>
      </w:pPr>
    </w:p>
    <w:p w14:paraId="07B0DD06" w14:textId="6DC84400" w:rsidR="004D3EBE" w:rsidRDefault="00DB6711" w:rsidP="004D3EBE">
      <w:pPr>
        <w:spacing w:after="0" w:line="480" w:lineRule="auto"/>
        <w:rPr>
          <w:rFonts w:asciiTheme="minorHAnsi" w:hAnsiTheme="minorHAnsi" w:cstheme="minorHAnsi"/>
          <w:sz w:val="24"/>
          <w:szCs w:val="24"/>
        </w:rPr>
      </w:pPr>
      <w:proofErr w:type="gramStart"/>
      <w:r>
        <w:rPr>
          <w:rFonts w:asciiTheme="minorHAnsi" w:hAnsiTheme="minorHAnsi" w:cstheme="minorHAnsi"/>
          <w:b/>
          <w:bCs/>
          <w:sz w:val="24"/>
          <w:szCs w:val="24"/>
        </w:rPr>
        <w:t>Critical incident in</w:t>
      </w:r>
      <w:r w:rsidR="001D75E3">
        <w:rPr>
          <w:rFonts w:asciiTheme="minorHAnsi" w:hAnsiTheme="minorHAnsi" w:cstheme="minorHAnsi"/>
          <w:b/>
          <w:bCs/>
          <w:sz w:val="24"/>
          <w:szCs w:val="24"/>
        </w:rPr>
        <w:t>terview results</w:t>
      </w:r>
      <w:r w:rsidR="006D342B">
        <w:rPr>
          <w:rFonts w:asciiTheme="minorHAnsi" w:hAnsiTheme="minorHAnsi" w:cstheme="minorHAnsi"/>
          <w:b/>
          <w:bCs/>
          <w:sz w:val="24"/>
          <w:szCs w:val="24"/>
        </w:rPr>
        <w:t>.</w:t>
      </w:r>
      <w:proofErr w:type="gramEnd"/>
      <w:r w:rsidR="006D342B">
        <w:rPr>
          <w:rFonts w:asciiTheme="minorHAnsi" w:hAnsiTheme="minorHAnsi" w:cstheme="minorHAnsi"/>
          <w:sz w:val="24"/>
          <w:szCs w:val="24"/>
        </w:rPr>
        <w:t xml:space="preserve"> </w:t>
      </w:r>
      <w:r w:rsidR="00211705">
        <w:rPr>
          <w:rFonts w:asciiTheme="minorHAnsi" w:hAnsiTheme="minorHAnsi" w:cstheme="minorHAnsi"/>
          <w:sz w:val="24"/>
          <w:szCs w:val="24"/>
        </w:rPr>
        <w:t xml:space="preserve">We found </w:t>
      </w:r>
      <w:r w:rsidR="004547B6" w:rsidRPr="00897E1A">
        <w:rPr>
          <w:rFonts w:asciiTheme="minorHAnsi" w:hAnsiTheme="minorHAnsi" w:cstheme="minorHAnsi"/>
          <w:sz w:val="24"/>
          <w:szCs w:val="24"/>
        </w:rPr>
        <w:t>t</w:t>
      </w:r>
      <w:r w:rsidR="00211705">
        <w:rPr>
          <w:rFonts w:asciiTheme="minorHAnsi" w:hAnsiTheme="minorHAnsi" w:cstheme="minorHAnsi"/>
          <w:sz w:val="24"/>
          <w:szCs w:val="24"/>
        </w:rPr>
        <w:t>he</w:t>
      </w:r>
      <w:r w:rsidR="00F90CCE">
        <w:rPr>
          <w:rFonts w:asciiTheme="minorHAnsi" w:hAnsiTheme="minorHAnsi" w:cstheme="minorHAnsi"/>
          <w:sz w:val="24"/>
          <w:szCs w:val="24"/>
        </w:rPr>
        <w:t xml:space="preserve"> interviewed</w:t>
      </w:r>
      <w:r w:rsidR="004547B6" w:rsidRPr="00897E1A">
        <w:rPr>
          <w:rFonts w:asciiTheme="minorHAnsi" w:hAnsiTheme="minorHAnsi" w:cstheme="minorHAnsi"/>
          <w:sz w:val="24"/>
          <w:szCs w:val="24"/>
        </w:rPr>
        <w:t xml:space="preserve"> </w:t>
      </w:r>
      <w:r w:rsidR="00FE5BC8">
        <w:rPr>
          <w:rFonts w:asciiTheme="minorHAnsi" w:hAnsiTheme="minorHAnsi" w:cstheme="minorHAnsi"/>
          <w:sz w:val="24"/>
          <w:szCs w:val="24"/>
        </w:rPr>
        <w:t>fund managers</w:t>
      </w:r>
      <w:r w:rsidR="00FE5BC8" w:rsidRPr="00897E1A">
        <w:rPr>
          <w:rFonts w:asciiTheme="minorHAnsi" w:hAnsiTheme="minorHAnsi" w:cstheme="minorHAnsi"/>
          <w:sz w:val="24"/>
          <w:szCs w:val="24"/>
        </w:rPr>
        <w:t xml:space="preserve"> </w:t>
      </w:r>
      <w:r w:rsidR="00211705">
        <w:rPr>
          <w:rFonts w:asciiTheme="minorHAnsi" w:hAnsiTheme="minorHAnsi" w:cstheme="minorHAnsi"/>
          <w:sz w:val="24"/>
          <w:szCs w:val="24"/>
        </w:rPr>
        <w:t xml:space="preserve">described </w:t>
      </w:r>
      <w:r w:rsidR="004547B6" w:rsidRPr="00897E1A">
        <w:rPr>
          <w:rFonts w:asciiTheme="minorHAnsi" w:hAnsiTheme="minorHAnsi" w:cstheme="minorHAnsi"/>
          <w:sz w:val="24"/>
          <w:szCs w:val="24"/>
        </w:rPr>
        <w:t>investment decision</w:t>
      </w:r>
      <w:r w:rsidR="000F23EE" w:rsidRPr="00897E1A">
        <w:rPr>
          <w:rFonts w:asciiTheme="minorHAnsi" w:hAnsiTheme="minorHAnsi" w:cstheme="minorHAnsi"/>
          <w:sz w:val="24"/>
          <w:szCs w:val="24"/>
        </w:rPr>
        <w:t>s</w:t>
      </w:r>
      <w:r w:rsidR="00211705">
        <w:rPr>
          <w:rFonts w:asciiTheme="minorHAnsi" w:hAnsiTheme="minorHAnsi" w:cstheme="minorHAnsi"/>
          <w:sz w:val="24"/>
          <w:szCs w:val="24"/>
        </w:rPr>
        <w:t xml:space="preserve"> that </w:t>
      </w:r>
      <w:r w:rsidR="004547B6" w:rsidRPr="00897E1A">
        <w:rPr>
          <w:rFonts w:asciiTheme="minorHAnsi" w:hAnsiTheme="minorHAnsi" w:cstheme="minorHAnsi"/>
          <w:sz w:val="24"/>
          <w:szCs w:val="24"/>
        </w:rPr>
        <w:t xml:space="preserve">reflected </w:t>
      </w:r>
      <w:r w:rsidR="007E35F1">
        <w:rPr>
          <w:rFonts w:asciiTheme="minorHAnsi" w:hAnsiTheme="minorHAnsi" w:cstheme="minorHAnsi"/>
          <w:sz w:val="24"/>
          <w:szCs w:val="24"/>
        </w:rPr>
        <w:t>investment</w:t>
      </w:r>
      <w:r w:rsidR="004547B6" w:rsidRPr="00897E1A">
        <w:rPr>
          <w:rFonts w:asciiTheme="minorHAnsi" w:hAnsiTheme="minorHAnsi" w:cstheme="minorHAnsi"/>
          <w:sz w:val="24"/>
          <w:szCs w:val="24"/>
        </w:rPr>
        <w:t xml:space="preserve"> beliefs</w:t>
      </w:r>
      <w:r w:rsidR="00504DAF" w:rsidRPr="00897E1A">
        <w:rPr>
          <w:rFonts w:asciiTheme="minorHAnsi" w:hAnsiTheme="minorHAnsi" w:cstheme="minorHAnsi"/>
          <w:sz w:val="24"/>
          <w:szCs w:val="24"/>
        </w:rPr>
        <w:t xml:space="preserve"> similar to the </w:t>
      </w:r>
      <w:r w:rsidR="00211705">
        <w:rPr>
          <w:rFonts w:asciiTheme="minorHAnsi" w:hAnsiTheme="minorHAnsi" w:cstheme="minorHAnsi"/>
          <w:sz w:val="24"/>
          <w:szCs w:val="24"/>
        </w:rPr>
        <w:t>investment beliefs identified</w:t>
      </w:r>
      <w:r w:rsidR="00211705" w:rsidRPr="00897E1A">
        <w:rPr>
          <w:rFonts w:asciiTheme="minorHAnsi" w:hAnsiTheme="minorHAnsi" w:cstheme="minorHAnsi"/>
          <w:sz w:val="24"/>
          <w:szCs w:val="24"/>
        </w:rPr>
        <w:t xml:space="preserve"> </w:t>
      </w:r>
      <w:r w:rsidR="00504DAF" w:rsidRPr="00897E1A">
        <w:rPr>
          <w:rFonts w:asciiTheme="minorHAnsi" w:hAnsiTheme="minorHAnsi" w:cstheme="minorHAnsi"/>
          <w:sz w:val="24"/>
          <w:szCs w:val="24"/>
        </w:rPr>
        <w:t xml:space="preserve">in </w:t>
      </w:r>
      <w:r w:rsidR="003842CA">
        <w:rPr>
          <w:rFonts w:asciiTheme="minorHAnsi" w:hAnsiTheme="minorHAnsi" w:cstheme="minorHAnsi"/>
          <w:sz w:val="24"/>
          <w:szCs w:val="24"/>
        </w:rPr>
        <w:t xml:space="preserve">the </w:t>
      </w:r>
      <w:r w:rsidR="00211705">
        <w:rPr>
          <w:rFonts w:asciiTheme="minorHAnsi" w:hAnsiTheme="minorHAnsi" w:cstheme="minorHAnsi"/>
          <w:sz w:val="24"/>
          <w:szCs w:val="24"/>
        </w:rPr>
        <w:t>web</w:t>
      </w:r>
      <w:r w:rsidR="00504DAF" w:rsidRPr="00897E1A">
        <w:rPr>
          <w:rFonts w:asciiTheme="minorHAnsi" w:hAnsiTheme="minorHAnsi" w:cstheme="minorHAnsi"/>
          <w:sz w:val="24"/>
          <w:szCs w:val="24"/>
        </w:rPr>
        <w:t xml:space="preserve"> survey</w:t>
      </w:r>
      <w:r w:rsidR="00D17D90" w:rsidRPr="00897E1A">
        <w:rPr>
          <w:rFonts w:asciiTheme="minorHAnsi" w:hAnsiTheme="minorHAnsi" w:cstheme="minorHAnsi"/>
          <w:sz w:val="24"/>
          <w:szCs w:val="24"/>
        </w:rPr>
        <w:t>.</w:t>
      </w:r>
      <w:r w:rsidR="006D6C18" w:rsidRPr="00F34017">
        <w:rPr>
          <w:rFonts w:asciiTheme="minorHAnsi" w:hAnsiTheme="minorHAnsi" w:cstheme="minorHAnsi"/>
          <w:sz w:val="24"/>
          <w:szCs w:val="24"/>
        </w:rPr>
        <w:t xml:space="preserve"> </w:t>
      </w:r>
      <w:r w:rsidR="00211705">
        <w:rPr>
          <w:rFonts w:asciiTheme="minorHAnsi" w:hAnsiTheme="minorHAnsi" w:cstheme="minorHAnsi"/>
          <w:sz w:val="24"/>
          <w:szCs w:val="24"/>
        </w:rPr>
        <w:t xml:space="preserve">We </w:t>
      </w:r>
      <w:r w:rsidR="00F90CCE">
        <w:rPr>
          <w:rFonts w:asciiTheme="minorHAnsi" w:hAnsiTheme="minorHAnsi" w:cstheme="minorHAnsi"/>
          <w:sz w:val="24"/>
          <w:szCs w:val="24"/>
        </w:rPr>
        <w:t xml:space="preserve">counted </w:t>
      </w:r>
      <w:r w:rsidR="00F34017">
        <w:rPr>
          <w:rFonts w:asciiTheme="minorHAnsi" w:hAnsiTheme="minorHAnsi" w:cstheme="minorHAnsi"/>
          <w:sz w:val="24"/>
          <w:szCs w:val="24"/>
        </w:rPr>
        <w:t>38</w:t>
      </w:r>
      <w:r w:rsidR="00F34017" w:rsidRPr="00A745D8">
        <w:rPr>
          <w:rFonts w:asciiTheme="minorHAnsi" w:hAnsiTheme="minorHAnsi" w:cstheme="minorHAnsi"/>
          <w:sz w:val="24"/>
          <w:szCs w:val="24"/>
        </w:rPr>
        <w:t xml:space="preserve"> </w:t>
      </w:r>
      <w:r w:rsidR="00617369" w:rsidRPr="00A745D8">
        <w:rPr>
          <w:rFonts w:asciiTheme="minorHAnsi" w:hAnsiTheme="minorHAnsi" w:cstheme="minorHAnsi"/>
          <w:sz w:val="24"/>
          <w:szCs w:val="24"/>
        </w:rPr>
        <w:t xml:space="preserve">incidents in </w:t>
      </w:r>
      <w:r w:rsidR="00F34017">
        <w:rPr>
          <w:rFonts w:asciiTheme="minorHAnsi" w:hAnsiTheme="minorHAnsi" w:cstheme="minorHAnsi"/>
          <w:sz w:val="24"/>
          <w:szCs w:val="24"/>
        </w:rPr>
        <w:t xml:space="preserve">22 </w:t>
      </w:r>
      <w:r w:rsidR="00EB21F0">
        <w:rPr>
          <w:rFonts w:asciiTheme="minorHAnsi" w:hAnsiTheme="minorHAnsi" w:cstheme="minorHAnsi"/>
          <w:sz w:val="24"/>
          <w:szCs w:val="24"/>
        </w:rPr>
        <w:t>fu</w:t>
      </w:r>
      <w:r w:rsidR="00FE5BC8">
        <w:rPr>
          <w:rFonts w:asciiTheme="minorHAnsi" w:hAnsiTheme="minorHAnsi" w:cstheme="minorHAnsi"/>
          <w:sz w:val="24"/>
          <w:szCs w:val="24"/>
        </w:rPr>
        <w:t>n</w:t>
      </w:r>
      <w:r w:rsidR="00EB21F0">
        <w:rPr>
          <w:rFonts w:asciiTheme="minorHAnsi" w:hAnsiTheme="minorHAnsi" w:cstheme="minorHAnsi"/>
          <w:sz w:val="24"/>
          <w:szCs w:val="24"/>
        </w:rPr>
        <w:t>d</w:t>
      </w:r>
      <w:r w:rsidR="00FE5BC8">
        <w:rPr>
          <w:rFonts w:asciiTheme="minorHAnsi" w:hAnsiTheme="minorHAnsi" w:cstheme="minorHAnsi"/>
          <w:sz w:val="24"/>
          <w:szCs w:val="24"/>
        </w:rPr>
        <w:t xml:space="preserve"> manager</w:t>
      </w:r>
      <w:r w:rsidR="00FE5BC8" w:rsidRPr="00A745D8">
        <w:rPr>
          <w:rFonts w:asciiTheme="minorHAnsi" w:hAnsiTheme="minorHAnsi" w:cstheme="minorHAnsi"/>
          <w:sz w:val="24"/>
          <w:szCs w:val="24"/>
        </w:rPr>
        <w:t xml:space="preserve"> </w:t>
      </w:r>
      <w:r w:rsidR="00F34017">
        <w:rPr>
          <w:rFonts w:asciiTheme="minorHAnsi" w:hAnsiTheme="minorHAnsi" w:cstheme="minorHAnsi"/>
          <w:sz w:val="24"/>
          <w:szCs w:val="24"/>
        </w:rPr>
        <w:t>interviews</w:t>
      </w:r>
      <w:r w:rsidR="00F34017" w:rsidRPr="00A745D8">
        <w:rPr>
          <w:rFonts w:asciiTheme="minorHAnsi" w:hAnsiTheme="minorHAnsi" w:cstheme="minorHAnsi"/>
          <w:sz w:val="24"/>
          <w:szCs w:val="24"/>
        </w:rPr>
        <w:t xml:space="preserve"> </w:t>
      </w:r>
      <w:r w:rsidR="007E35F1" w:rsidRPr="00A745D8">
        <w:rPr>
          <w:rFonts w:asciiTheme="minorHAnsi" w:hAnsiTheme="minorHAnsi" w:cstheme="minorHAnsi"/>
          <w:sz w:val="24"/>
          <w:szCs w:val="24"/>
        </w:rPr>
        <w:t>of</w:t>
      </w:r>
      <w:r w:rsidR="00773933" w:rsidRPr="00A745D8">
        <w:rPr>
          <w:rFonts w:asciiTheme="minorHAnsi" w:hAnsiTheme="minorHAnsi" w:cstheme="minorHAnsi"/>
          <w:sz w:val="24"/>
          <w:szCs w:val="24"/>
        </w:rPr>
        <w:t xml:space="preserve"> </w:t>
      </w:r>
      <w:r w:rsidR="003B70E0" w:rsidRPr="00A745D8">
        <w:rPr>
          <w:rFonts w:asciiTheme="minorHAnsi" w:hAnsiTheme="minorHAnsi" w:cstheme="minorHAnsi"/>
          <w:sz w:val="24"/>
          <w:szCs w:val="24"/>
        </w:rPr>
        <w:t xml:space="preserve">such </w:t>
      </w:r>
      <w:r w:rsidR="007E35F1" w:rsidRPr="00A745D8">
        <w:rPr>
          <w:rFonts w:asciiTheme="minorHAnsi" w:hAnsiTheme="minorHAnsi" w:cstheme="minorHAnsi"/>
          <w:sz w:val="24"/>
          <w:szCs w:val="24"/>
        </w:rPr>
        <w:t>investment</w:t>
      </w:r>
      <w:r w:rsidR="006D6C18" w:rsidRPr="00A745D8">
        <w:rPr>
          <w:rFonts w:asciiTheme="minorHAnsi" w:hAnsiTheme="minorHAnsi" w:cstheme="minorHAnsi"/>
          <w:sz w:val="24"/>
          <w:szCs w:val="24"/>
        </w:rPr>
        <w:t xml:space="preserve"> beliefs</w:t>
      </w:r>
      <w:r w:rsidR="007E35F1" w:rsidRPr="00A745D8">
        <w:rPr>
          <w:rFonts w:asciiTheme="minorHAnsi" w:hAnsiTheme="minorHAnsi" w:cstheme="minorHAnsi"/>
          <w:sz w:val="24"/>
          <w:szCs w:val="24"/>
        </w:rPr>
        <w:t>.</w:t>
      </w:r>
      <w:r w:rsidR="00F34017">
        <w:rPr>
          <w:rFonts w:asciiTheme="minorHAnsi" w:hAnsiTheme="minorHAnsi" w:cstheme="minorHAnsi"/>
          <w:sz w:val="24"/>
          <w:szCs w:val="24"/>
        </w:rPr>
        <w:t xml:space="preserve"> </w:t>
      </w:r>
      <w:r w:rsidR="00211705">
        <w:rPr>
          <w:rFonts w:asciiTheme="minorHAnsi" w:hAnsiTheme="minorHAnsi" w:cstheme="minorHAnsi"/>
          <w:sz w:val="24"/>
          <w:szCs w:val="24"/>
        </w:rPr>
        <w:t>In this section we quote relevant comments</w:t>
      </w:r>
      <w:r w:rsidR="00F90CCE">
        <w:rPr>
          <w:rFonts w:asciiTheme="minorHAnsi" w:hAnsiTheme="minorHAnsi" w:cstheme="minorHAnsi"/>
          <w:sz w:val="24"/>
          <w:szCs w:val="24"/>
        </w:rPr>
        <w:t xml:space="preserve"> from the interviews</w:t>
      </w:r>
      <w:r w:rsidR="00211705">
        <w:rPr>
          <w:rFonts w:asciiTheme="minorHAnsi" w:hAnsiTheme="minorHAnsi" w:cstheme="minorHAnsi"/>
          <w:sz w:val="24"/>
          <w:szCs w:val="24"/>
        </w:rPr>
        <w:t xml:space="preserve">, organized according to the six investment beliefs. </w:t>
      </w:r>
      <w:r w:rsidR="004D3EBE">
        <w:rPr>
          <w:rFonts w:asciiTheme="minorHAnsi" w:hAnsiTheme="minorHAnsi" w:cstheme="minorHAnsi"/>
          <w:sz w:val="24"/>
          <w:szCs w:val="24"/>
        </w:rPr>
        <w:t xml:space="preserve">We use the following key to identify which </w:t>
      </w:r>
      <w:r w:rsidR="00FE5BC8">
        <w:rPr>
          <w:rFonts w:asciiTheme="minorHAnsi" w:hAnsiTheme="minorHAnsi" w:cstheme="minorHAnsi"/>
          <w:sz w:val="24"/>
          <w:szCs w:val="24"/>
        </w:rPr>
        <w:t xml:space="preserve">fund manager </w:t>
      </w:r>
      <w:r w:rsidR="004D3EBE">
        <w:rPr>
          <w:rFonts w:asciiTheme="minorHAnsi" w:hAnsiTheme="minorHAnsi" w:cstheme="minorHAnsi"/>
          <w:sz w:val="24"/>
          <w:szCs w:val="24"/>
        </w:rPr>
        <w:t xml:space="preserve">group the speaker belongs to: </w:t>
      </w:r>
    </w:p>
    <w:p w14:paraId="113565FC" w14:textId="36E59B54" w:rsidR="004D3EBE" w:rsidRDefault="00211705" w:rsidP="006C550A">
      <w:pPr>
        <w:spacing w:after="0" w:line="480" w:lineRule="auto"/>
        <w:ind w:left="567" w:right="567"/>
        <w:rPr>
          <w:rFonts w:asciiTheme="minorHAnsi" w:hAnsiTheme="minorHAnsi" w:cstheme="minorHAnsi"/>
          <w:sz w:val="24"/>
          <w:szCs w:val="24"/>
        </w:rPr>
      </w:pPr>
      <w:r>
        <w:rPr>
          <w:rFonts w:asciiTheme="minorHAnsi" w:hAnsiTheme="minorHAnsi" w:cstheme="minorHAnsi"/>
          <w:sz w:val="24"/>
          <w:szCs w:val="24"/>
        </w:rPr>
        <w:t xml:space="preserve"> </w:t>
      </w:r>
      <w:r w:rsidR="004D3EBE">
        <w:rPr>
          <w:rFonts w:asciiTheme="minorHAnsi" w:hAnsiTheme="minorHAnsi" w:cstheme="minorHAnsi"/>
          <w:sz w:val="24"/>
          <w:szCs w:val="24"/>
        </w:rPr>
        <w:t xml:space="preserve">P = public pension fund </w:t>
      </w:r>
      <w:r w:rsidR="00FE5BC8">
        <w:rPr>
          <w:rFonts w:asciiTheme="minorHAnsi" w:hAnsiTheme="minorHAnsi" w:cstheme="minorHAnsi"/>
          <w:sz w:val="24"/>
          <w:szCs w:val="24"/>
        </w:rPr>
        <w:t>manager</w:t>
      </w:r>
    </w:p>
    <w:p w14:paraId="5B96EFCC" w14:textId="2184AB93" w:rsidR="004D3EBE" w:rsidRDefault="004D3EBE" w:rsidP="006C550A">
      <w:pPr>
        <w:spacing w:after="0" w:line="480" w:lineRule="auto"/>
        <w:ind w:left="567" w:right="567"/>
        <w:rPr>
          <w:rFonts w:asciiTheme="minorHAnsi" w:hAnsiTheme="minorHAnsi" w:cstheme="minorHAnsi"/>
          <w:sz w:val="24"/>
          <w:szCs w:val="24"/>
        </w:rPr>
      </w:pPr>
      <w:r>
        <w:rPr>
          <w:rFonts w:asciiTheme="minorHAnsi" w:hAnsiTheme="minorHAnsi" w:cstheme="minorHAnsi"/>
          <w:sz w:val="24"/>
          <w:szCs w:val="24"/>
        </w:rPr>
        <w:t xml:space="preserve"> C = commercial pension fund </w:t>
      </w:r>
      <w:r w:rsidR="00FE5BC8">
        <w:rPr>
          <w:rFonts w:asciiTheme="minorHAnsi" w:hAnsiTheme="minorHAnsi" w:cstheme="minorHAnsi"/>
          <w:sz w:val="24"/>
          <w:szCs w:val="24"/>
        </w:rPr>
        <w:t>manager</w:t>
      </w:r>
    </w:p>
    <w:p w14:paraId="255E2282" w14:textId="77777777" w:rsidR="008B0817" w:rsidRPr="00897E1A" w:rsidRDefault="008B0817" w:rsidP="006C550A">
      <w:pPr>
        <w:spacing w:after="0" w:line="480" w:lineRule="auto"/>
        <w:ind w:left="567" w:right="567"/>
        <w:rPr>
          <w:rFonts w:asciiTheme="minorHAnsi" w:hAnsiTheme="minorHAnsi" w:cstheme="minorHAnsi"/>
          <w:sz w:val="24"/>
          <w:szCs w:val="24"/>
        </w:rPr>
      </w:pPr>
    </w:p>
    <w:p w14:paraId="2E085F15" w14:textId="7B9CC72F" w:rsidR="003842CA" w:rsidRPr="00745832" w:rsidRDefault="00F83A57" w:rsidP="00745832">
      <w:pPr>
        <w:pStyle w:val="Liststycke"/>
        <w:numPr>
          <w:ilvl w:val="0"/>
          <w:numId w:val="14"/>
        </w:numPr>
        <w:spacing w:after="0" w:line="480" w:lineRule="auto"/>
        <w:rPr>
          <w:rFonts w:cstheme="minorHAnsi"/>
          <w:sz w:val="24"/>
          <w:szCs w:val="24"/>
        </w:rPr>
      </w:pPr>
      <w:r w:rsidRPr="00745832">
        <w:rPr>
          <w:rFonts w:cstheme="minorHAnsi"/>
          <w:sz w:val="24"/>
          <w:szCs w:val="24"/>
          <w:u w:val="single"/>
        </w:rPr>
        <w:t>R</w:t>
      </w:r>
      <w:r w:rsidR="0044321C" w:rsidRPr="00745832">
        <w:rPr>
          <w:rFonts w:cstheme="minorHAnsi"/>
          <w:sz w:val="24"/>
          <w:szCs w:val="24"/>
          <w:u w:val="single"/>
        </w:rPr>
        <w:t>ationality</w:t>
      </w:r>
      <w:r w:rsidR="00846CFF" w:rsidRPr="00745832">
        <w:rPr>
          <w:rFonts w:cstheme="minorHAnsi"/>
          <w:b/>
          <w:bCs/>
          <w:sz w:val="24"/>
          <w:szCs w:val="24"/>
        </w:rPr>
        <w:t>.</w:t>
      </w:r>
      <w:r w:rsidR="00696C23" w:rsidRPr="00745832">
        <w:rPr>
          <w:rFonts w:cstheme="minorHAnsi"/>
          <w:b/>
          <w:bCs/>
          <w:sz w:val="24"/>
          <w:szCs w:val="24"/>
        </w:rPr>
        <w:t xml:space="preserve"> </w:t>
      </w:r>
      <w:r w:rsidR="004D3EBE" w:rsidRPr="00745832">
        <w:rPr>
          <w:rFonts w:cstheme="minorHAnsi"/>
          <w:sz w:val="24"/>
          <w:szCs w:val="24"/>
        </w:rPr>
        <w:t xml:space="preserve">Beliefs vary. Some investors believe the </w:t>
      </w:r>
      <w:r w:rsidR="007E3114" w:rsidRPr="00745832">
        <w:rPr>
          <w:rFonts w:cstheme="minorHAnsi"/>
          <w:sz w:val="24"/>
          <w:szCs w:val="24"/>
        </w:rPr>
        <w:t>capital</w:t>
      </w:r>
      <w:r w:rsidR="004D3EBE" w:rsidRPr="00745832">
        <w:rPr>
          <w:rFonts w:cstheme="minorHAnsi"/>
          <w:sz w:val="24"/>
          <w:szCs w:val="24"/>
        </w:rPr>
        <w:t xml:space="preserve"> markets </w:t>
      </w:r>
      <w:r w:rsidR="00DD3BF6" w:rsidRPr="00745832">
        <w:rPr>
          <w:rFonts w:cstheme="minorHAnsi"/>
          <w:sz w:val="24"/>
          <w:szCs w:val="24"/>
        </w:rPr>
        <w:t>behave</w:t>
      </w:r>
      <w:r w:rsidR="004D3EBE" w:rsidRPr="00745832">
        <w:rPr>
          <w:rFonts w:cstheme="minorHAnsi"/>
          <w:sz w:val="24"/>
          <w:szCs w:val="24"/>
        </w:rPr>
        <w:t xml:space="preserve"> irrationally</w:t>
      </w:r>
      <w:r w:rsidR="00F90CCE" w:rsidRPr="00745832">
        <w:rPr>
          <w:rFonts w:cstheme="minorHAnsi"/>
          <w:sz w:val="24"/>
          <w:szCs w:val="24"/>
        </w:rPr>
        <w:t>,</w:t>
      </w:r>
      <w:r w:rsidR="004D3EBE" w:rsidRPr="00745832">
        <w:rPr>
          <w:rFonts w:cstheme="minorHAnsi"/>
          <w:sz w:val="24"/>
          <w:szCs w:val="24"/>
        </w:rPr>
        <w:t xml:space="preserve"> </w:t>
      </w:r>
      <w:r w:rsidR="00F90CCE" w:rsidRPr="00745832">
        <w:rPr>
          <w:rFonts w:cstheme="minorHAnsi"/>
          <w:sz w:val="24"/>
          <w:szCs w:val="24"/>
        </w:rPr>
        <w:t xml:space="preserve">some </w:t>
      </w:r>
      <w:r w:rsidR="004D3EBE" w:rsidRPr="00745832">
        <w:rPr>
          <w:rFonts w:cstheme="minorHAnsi"/>
          <w:sz w:val="24"/>
          <w:szCs w:val="24"/>
        </w:rPr>
        <w:t>believe the marke</w:t>
      </w:r>
      <w:r w:rsidR="003842CA">
        <w:rPr>
          <w:rFonts w:cstheme="minorHAnsi"/>
          <w:sz w:val="24"/>
          <w:szCs w:val="24"/>
        </w:rPr>
        <w:t>t</w:t>
      </w:r>
      <w:r w:rsidR="004D3EBE" w:rsidRPr="00745832">
        <w:rPr>
          <w:rFonts w:cstheme="minorHAnsi"/>
          <w:sz w:val="24"/>
          <w:szCs w:val="24"/>
        </w:rPr>
        <w:t xml:space="preserve">s </w:t>
      </w:r>
      <w:r w:rsidR="00DD3BF6" w:rsidRPr="00745832">
        <w:rPr>
          <w:rFonts w:cstheme="minorHAnsi"/>
          <w:sz w:val="24"/>
          <w:szCs w:val="24"/>
        </w:rPr>
        <w:t>behave</w:t>
      </w:r>
      <w:r w:rsidR="004D3EBE" w:rsidRPr="00745832">
        <w:rPr>
          <w:rFonts w:cstheme="minorHAnsi"/>
          <w:sz w:val="24"/>
          <w:szCs w:val="24"/>
        </w:rPr>
        <w:t xml:space="preserve"> rationall</w:t>
      </w:r>
      <w:r w:rsidR="00DD3BF6" w:rsidRPr="00745832">
        <w:rPr>
          <w:rFonts w:cstheme="minorHAnsi"/>
          <w:sz w:val="24"/>
          <w:szCs w:val="24"/>
        </w:rPr>
        <w:t>y</w:t>
      </w:r>
      <w:r w:rsidR="00F90CCE" w:rsidRPr="00745832">
        <w:rPr>
          <w:rFonts w:cstheme="minorHAnsi"/>
          <w:sz w:val="24"/>
          <w:szCs w:val="24"/>
        </w:rPr>
        <w:t>,</w:t>
      </w:r>
      <w:r w:rsidR="004D3EBE" w:rsidRPr="00745832">
        <w:rPr>
          <w:rFonts w:cstheme="minorHAnsi"/>
          <w:sz w:val="24"/>
          <w:szCs w:val="24"/>
        </w:rPr>
        <w:t xml:space="preserve"> and s</w:t>
      </w:r>
      <w:r w:rsidR="00F90CCE" w:rsidRPr="00745832">
        <w:rPr>
          <w:rFonts w:cstheme="minorHAnsi"/>
          <w:sz w:val="24"/>
          <w:szCs w:val="24"/>
        </w:rPr>
        <w:t>ome</w:t>
      </w:r>
      <w:r w:rsidR="004D3EBE" w:rsidRPr="00745832">
        <w:rPr>
          <w:rFonts w:cstheme="minorHAnsi"/>
          <w:sz w:val="24"/>
          <w:szCs w:val="24"/>
        </w:rPr>
        <w:t xml:space="preserve"> are ambivalent.</w:t>
      </w:r>
      <w:r w:rsidR="00211705" w:rsidRPr="00745832">
        <w:rPr>
          <w:rFonts w:cstheme="minorHAnsi"/>
          <w:sz w:val="24"/>
          <w:szCs w:val="24"/>
        </w:rPr>
        <w:t xml:space="preserve"> </w:t>
      </w:r>
    </w:p>
    <w:p w14:paraId="0F49F56D" w14:textId="1234761C" w:rsidR="003017B2" w:rsidRPr="00745832" w:rsidRDefault="004D3EBE" w:rsidP="00745832">
      <w:pPr>
        <w:pStyle w:val="Liststycke"/>
        <w:numPr>
          <w:ilvl w:val="0"/>
          <w:numId w:val="0"/>
        </w:numPr>
        <w:spacing w:after="0" w:line="480" w:lineRule="auto"/>
        <w:ind w:left="720"/>
        <w:rPr>
          <w:rFonts w:cstheme="minorHAnsi"/>
          <w:sz w:val="24"/>
          <w:szCs w:val="24"/>
        </w:rPr>
      </w:pPr>
      <w:r w:rsidRPr="00745832">
        <w:rPr>
          <w:rFonts w:cstheme="minorHAnsi"/>
          <w:sz w:val="24"/>
          <w:szCs w:val="24"/>
        </w:rPr>
        <w:t xml:space="preserve"> </w:t>
      </w:r>
    </w:p>
    <w:p w14:paraId="2AD23C0B" w14:textId="0735CB5C" w:rsidR="00F90CCE" w:rsidRDefault="003017B2" w:rsidP="006C550A">
      <w:pPr>
        <w:spacing w:after="0" w:line="480" w:lineRule="auto"/>
        <w:ind w:left="567" w:right="567"/>
        <w:rPr>
          <w:rFonts w:asciiTheme="minorHAnsi" w:hAnsiTheme="minorHAnsi" w:cstheme="minorHAnsi"/>
          <w:sz w:val="24"/>
          <w:szCs w:val="24"/>
        </w:rPr>
      </w:pPr>
      <w:r w:rsidRPr="00897E1A">
        <w:rPr>
          <w:rFonts w:asciiTheme="minorHAnsi" w:hAnsiTheme="minorHAnsi" w:cstheme="minorHAnsi"/>
          <w:sz w:val="24"/>
          <w:szCs w:val="24"/>
        </w:rPr>
        <w:t xml:space="preserve">I believe that perhaps the market does not really follow </w:t>
      </w:r>
      <w:proofErr w:type="gramStart"/>
      <w:r>
        <w:rPr>
          <w:rFonts w:asciiTheme="minorHAnsi" w:hAnsiTheme="minorHAnsi" w:cstheme="minorHAnsi"/>
          <w:sz w:val="24"/>
          <w:szCs w:val="24"/>
        </w:rPr>
        <w:t xml:space="preserve">a </w:t>
      </w:r>
      <w:r w:rsidRPr="009E5710">
        <w:rPr>
          <w:rFonts w:asciiTheme="minorHAnsi" w:hAnsiTheme="minorHAnsi" w:cstheme="minorHAnsi"/>
          <w:sz w:val="24"/>
          <w:szCs w:val="24"/>
        </w:rPr>
        <w:t>logic</w:t>
      </w:r>
      <w:proofErr w:type="gramEnd"/>
      <w:r w:rsidR="004B6B47">
        <w:rPr>
          <w:rFonts w:asciiTheme="minorHAnsi" w:hAnsiTheme="minorHAnsi" w:cstheme="minorHAnsi"/>
          <w:sz w:val="24"/>
          <w:szCs w:val="24"/>
        </w:rPr>
        <w:t>.</w:t>
      </w:r>
      <w:r w:rsidR="004B6B47" w:rsidRPr="00897E1A">
        <w:rPr>
          <w:rFonts w:asciiTheme="minorHAnsi" w:hAnsiTheme="minorHAnsi" w:cstheme="minorHAnsi"/>
          <w:sz w:val="24"/>
          <w:szCs w:val="24"/>
        </w:rPr>
        <w:t xml:space="preserve"> </w:t>
      </w:r>
      <w:r w:rsidRPr="00897E1A">
        <w:rPr>
          <w:rFonts w:asciiTheme="minorHAnsi" w:hAnsiTheme="minorHAnsi" w:cstheme="minorHAnsi"/>
          <w:sz w:val="24"/>
          <w:szCs w:val="24"/>
        </w:rPr>
        <w:t>(</w:t>
      </w:r>
      <w:r>
        <w:rPr>
          <w:rFonts w:asciiTheme="minorHAnsi" w:hAnsiTheme="minorHAnsi" w:cstheme="minorHAnsi"/>
          <w:sz w:val="24"/>
          <w:szCs w:val="24"/>
        </w:rPr>
        <w:t>P)</w:t>
      </w:r>
    </w:p>
    <w:p w14:paraId="4839964D" w14:textId="77777777" w:rsidR="00B96E8B" w:rsidRDefault="00B96E8B" w:rsidP="006C550A">
      <w:pPr>
        <w:spacing w:after="0" w:line="480" w:lineRule="auto"/>
        <w:ind w:left="567" w:right="567"/>
        <w:rPr>
          <w:rFonts w:asciiTheme="minorHAnsi" w:hAnsiTheme="minorHAnsi" w:cstheme="minorHAnsi"/>
          <w:sz w:val="24"/>
          <w:szCs w:val="24"/>
        </w:rPr>
      </w:pPr>
    </w:p>
    <w:p w14:paraId="5E563069" w14:textId="39BA3AED" w:rsidR="00F90CCE" w:rsidRDefault="00B96E8B" w:rsidP="006C550A">
      <w:pPr>
        <w:spacing w:after="0" w:line="480" w:lineRule="auto"/>
        <w:ind w:left="567" w:right="567"/>
        <w:rPr>
          <w:rFonts w:asciiTheme="minorHAnsi" w:hAnsiTheme="minorHAnsi" w:cstheme="minorHAnsi"/>
          <w:sz w:val="24"/>
          <w:szCs w:val="24"/>
        </w:rPr>
      </w:pPr>
      <w:r>
        <w:rPr>
          <w:rFonts w:asciiTheme="minorHAnsi" w:hAnsiTheme="minorHAnsi" w:cstheme="minorHAnsi"/>
          <w:sz w:val="24"/>
          <w:szCs w:val="24"/>
        </w:rPr>
        <w:t>It is the respons</w:t>
      </w:r>
      <w:r w:rsidR="00067822">
        <w:rPr>
          <w:rFonts w:asciiTheme="minorHAnsi" w:hAnsiTheme="minorHAnsi" w:cstheme="minorHAnsi"/>
          <w:sz w:val="24"/>
          <w:szCs w:val="24"/>
        </w:rPr>
        <w:t>e</w:t>
      </w:r>
      <w:r>
        <w:rPr>
          <w:rFonts w:asciiTheme="minorHAnsi" w:hAnsiTheme="minorHAnsi" w:cstheme="minorHAnsi"/>
          <w:sz w:val="24"/>
          <w:szCs w:val="24"/>
        </w:rPr>
        <w:t xml:space="preserve"> pattern of the market</w:t>
      </w:r>
      <w:r w:rsidR="004744C1">
        <w:rPr>
          <w:rFonts w:asciiTheme="minorHAnsi" w:hAnsiTheme="minorHAnsi" w:cstheme="minorHAnsi"/>
          <w:sz w:val="24"/>
          <w:szCs w:val="24"/>
        </w:rPr>
        <w:t>, w</w:t>
      </w:r>
      <w:r>
        <w:rPr>
          <w:rFonts w:asciiTheme="minorHAnsi" w:hAnsiTheme="minorHAnsi" w:cstheme="minorHAnsi"/>
          <w:sz w:val="24"/>
          <w:szCs w:val="24"/>
        </w:rPr>
        <w:t>hich to some extent is diffic</w:t>
      </w:r>
      <w:r w:rsidR="002D4181">
        <w:rPr>
          <w:rFonts w:asciiTheme="minorHAnsi" w:hAnsiTheme="minorHAnsi" w:cstheme="minorHAnsi"/>
          <w:sz w:val="24"/>
          <w:szCs w:val="24"/>
        </w:rPr>
        <w:t>ult to describe as</w:t>
      </w:r>
      <w:r w:rsidR="00987225">
        <w:rPr>
          <w:rFonts w:asciiTheme="minorHAnsi" w:hAnsiTheme="minorHAnsi" w:cstheme="minorHAnsi"/>
          <w:sz w:val="24"/>
          <w:szCs w:val="24"/>
        </w:rPr>
        <w:t xml:space="preserve"> </w:t>
      </w:r>
      <w:proofErr w:type="gramStart"/>
      <w:r w:rsidR="00987225">
        <w:rPr>
          <w:rFonts w:asciiTheme="minorHAnsi" w:hAnsiTheme="minorHAnsi" w:cstheme="minorHAnsi"/>
          <w:sz w:val="24"/>
          <w:szCs w:val="24"/>
        </w:rPr>
        <w:t>a</w:t>
      </w:r>
      <w:r w:rsidR="002D4181">
        <w:rPr>
          <w:rFonts w:asciiTheme="minorHAnsi" w:hAnsiTheme="minorHAnsi" w:cstheme="minorHAnsi"/>
          <w:sz w:val="24"/>
          <w:szCs w:val="24"/>
        </w:rPr>
        <w:t xml:space="preserve"> logic</w:t>
      </w:r>
      <w:proofErr w:type="gramEnd"/>
      <w:r w:rsidR="002D4181">
        <w:rPr>
          <w:rFonts w:asciiTheme="minorHAnsi" w:hAnsiTheme="minorHAnsi" w:cstheme="minorHAnsi"/>
          <w:sz w:val="24"/>
          <w:szCs w:val="24"/>
        </w:rPr>
        <w:t xml:space="preserve">. </w:t>
      </w:r>
      <w:r w:rsidR="003017B2">
        <w:rPr>
          <w:rFonts w:asciiTheme="minorHAnsi" w:hAnsiTheme="minorHAnsi" w:cstheme="minorHAnsi"/>
          <w:sz w:val="24"/>
          <w:szCs w:val="24"/>
        </w:rPr>
        <w:t>(P)</w:t>
      </w:r>
    </w:p>
    <w:p w14:paraId="65F49FCD" w14:textId="77777777" w:rsidR="003017B2" w:rsidRDefault="003017B2" w:rsidP="006C550A">
      <w:pPr>
        <w:spacing w:after="0" w:line="480" w:lineRule="auto"/>
        <w:ind w:left="567" w:right="567"/>
        <w:rPr>
          <w:rFonts w:asciiTheme="minorHAnsi" w:hAnsiTheme="minorHAnsi" w:cstheme="minorHAnsi"/>
          <w:sz w:val="24"/>
          <w:szCs w:val="24"/>
        </w:rPr>
      </w:pPr>
    </w:p>
    <w:p w14:paraId="7226537B" w14:textId="2E792B1F" w:rsidR="004D3EBE" w:rsidRDefault="003017B2" w:rsidP="006C550A">
      <w:pPr>
        <w:spacing w:after="0" w:line="480" w:lineRule="auto"/>
        <w:ind w:left="567" w:right="567"/>
        <w:rPr>
          <w:rFonts w:asciiTheme="minorHAnsi" w:hAnsiTheme="minorHAnsi" w:cstheme="minorHAnsi"/>
          <w:sz w:val="24"/>
          <w:szCs w:val="24"/>
        </w:rPr>
      </w:pPr>
      <w:r>
        <w:rPr>
          <w:rFonts w:asciiTheme="minorHAnsi" w:hAnsiTheme="minorHAnsi" w:cstheme="minorHAnsi"/>
          <w:sz w:val="24"/>
          <w:szCs w:val="24"/>
        </w:rPr>
        <w:lastRenderedPageBreak/>
        <w:t>It was a rather typical situation. If the market reacts negatively</w:t>
      </w:r>
      <w:r w:rsidR="00F90CCE">
        <w:rPr>
          <w:rFonts w:asciiTheme="minorHAnsi" w:hAnsiTheme="minorHAnsi" w:cstheme="minorHAnsi"/>
          <w:sz w:val="24"/>
          <w:szCs w:val="24"/>
        </w:rPr>
        <w:t>,</w:t>
      </w:r>
      <w:r>
        <w:rPr>
          <w:rFonts w:asciiTheme="minorHAnsi" w:hAnsiTheme="minorHAnsi" w:cstheme="minorHAnsi"/>
          <w:sz w:val="24"/>
          <w:szCs w:val="24"/>
        </w:rPr>
        <w:t xml:space="preserve"> as it did</w:t>
      </w:r>
      <w:r w:rsidR="00987225">
        <w:rPr>
          <w:rFonts w:asciiTheme="minorHAnsi" w:hAnsiTheme="minorHAnsi" w:cstheme="minorHAnsi"/>
          <w:sz w:val="24"/>
          <w:szCs w:val="24"/>
        </w:rPr>
        <w:t>,</w:t>
      </w:r>
      <w:r>
        <w:rPr>
          <w:rFonts w:asciiTheme="minorHAnsi" w:hAnsiTheme="minorHAnsi" w:cstheme="minorHAnsi"/>
          <w:sz w:val="24"/>
          <w:szCs w:val="24"/>
        </w:rPr>
        <w:t xml:space="preserve"> you must make a judgement whether this is an opportunity</w:t>
      </w:r>
      <w:r w:rsidR="00F90CCE">
        <w:rPr>
          <w:rFonts w:asciiTheme="minorHAnsi" w:hAnsiTheme="minorHAnsi" w:cstheme="minorHAnsi"/>
          <w:sz w:val="24"/>
          <w:szCs w:val="24"/>
        </w:rPr>
        <w:t xml:space="preserve">, </w:t>
      </w:r>
      <w:r w:rsidR="00987225">
        <w:rPr>
          <w:rFonts w:asciiTheme="minorHAnsi" w:hAnsiTheme="minorHAnsi" w:cstheme="minorHAnsi"/>
          <w:sz w:val="24"/>
          <w:szCs w:val="24"/>
        </w:rPr>
        <w:t xml:space="preserve">whether </w:t>
      </w:r>
      <w:r>
        <w:rPr>
          <w:rFonts w:asciiTheme="minorHAnsi" w:hAnsiTheme="minorHAnsi" w:cstheme="minorHAnsi"/>
          <w:sz w:val="24"/>
          <w:szCs w:val="24"/>
        </w:rPr>
        <w:t>the market over-reacted</w:t>
      </w:r>
      <w:r w:rsidR="00987225">
        <w:rPr>
          <w:rFonts w:asciiTheme="minorHAnsi" w:hAnsiTheme="minorHAnsi" w:cstheme="minorHAnsi"/>
          <w:sz w:val="24"/>
          <w:szCs w:val="24"/>
        </w:rPr>
        <w:t>,</w:t>
      </w:r>
      <w:r>
        <w:rPr>
          <w:rFonts w:asciiTheme="minorHAnsi" w:hAnsiTheme="minorHAnsi" w:cstheme="minorHAnsi"/>
          <w:sz w:val="24"/>
          <w:szCs w:val="24"/>
        </w:rPr>
        <w:t xml:space="preserve"> and so on. (P)</w:t>
      </w:r>
    </w:p>
    <w:p w14:paraId="31D2BA39" w14:textId="77777777" w:rsidR="003017B2" w:rsidRDefault="003017B2" w:rsidP="006C550A">
      <w:pPr>
        <w:spacing w:after="0" w:line="480" w:lineRule="auto"/>
        <w:ind w:left="567" w:right="567"/>
        <w:rPr>
          <w:rFonts w:asciiTheme="minorHAnsi" w:hAnsiTheme="minorHAnsi" w:cstheme="minorHAnsi"/>
          <w:sz w:val="24"/>
          <w:szCs w:val="24"/>
        </w:rPr>
      </w:pPr>
    </w:p>
    <w:p w14:paraId="30097353" w14:textId="364C38AA" w:rsidR="003017B2" w:rsidRDefault="003017B2" w:rsidP="006C550A">
      <w:pPr>
        <w:spacing w:after="0" w:line="480" w:lineRule="auto"/>
        <w:ind w:left="567" w:right="567"/>
        <w:rPr>
          <w:rFonts w:asciiTheme="minorHAnsi" w:hAnsiTheme="minorHAnsi" w:cstheme="minorHAnsi"/>
          <w:sz w:val="24"/>
          <w:szCs w:val="24"/>
        </w:rPr>
      </w:pPr>
      <w:r>
        <w:rPr>
          <w:rFonts w:asciiTheme="minorHAnsi" w:hAnsiTheme="minorHAnsi" w:cstheme="minorHAnsi"/>
          <w:sz w:val="24"/>
          <w:szCs w:val="24"/>
        </w:rPr>
        <w:t xml:space="preserve">Partly, the distortion in results was </w:t>
      </w:r>
      <w:r w:rsidR="00F90CCE">
        <w:rPr>
          <w:rFonts w:asciiTheme="minorHAnsi" w:hAnsiTheme="minorHAnsi" w:cstheme="minorHAnsi"/>
          <w:sz w:val="24"/>
          <w:szCs w:val="24"/>
        </w:rPr>
        <w:t>large. Then</w:t>
      </w:r>
      <w:r>
        <w:rPr>
          <w:rFonts w:asciiTheme="minorHAnsi" w:hAnsiTheme="minorHAnsi" w:cstheme="minorHAnsi"/>
          <w:sz w:val="24"/>
          <w:szCs w:val="24"/>
        </w:rPr>
        <w:t xml:space="preserve"> the market </w:t>
      </w:r>
      <w:proofErr w:type="gramStart"/>
      <w:r>
        <w:rPr>
          <w:rFonts w:asciiTheme="minorHAnsi" w:hAnsiTheme="minorHAnsi" w:cstheme="minorHAnsi"/>
          <w:sz w:val="24"/>
          <w:szCs w:val="24"/>
        </w:rPr>
        <w:t>movements of the share</w:t>
      </w:r>
      <w:r w:rsidR="00F90CCE">
        <w:rPr>
          <w:rFonts w:asciiTheme="minorHAnsi" w:hAnsiTheme="minorHAnsi" w:cstheme="minorHAnsi"/>
          <w:sz w:val="24"/>
          <w:szCs w:val="24"/>
        </w:rPr>
        <w:t>s</w:t>
      </w:r>
      <w:r>
        <w:rPr>
          <w:rFonts w:asciiTheme="minorHAnsi" w:hAnsiTheme="minorHAnsi" w:cstheme="minorHAnsi"/>
          <w:sz w:val="24"/>
          <w:szCs w:val="24"/>
        </w:rPr>
        <w:t xml:space="preserve"> </w:t>
      </w:r>
      <w:r w:rsidR="00F90CCE">
        <w:rPr>
          <w:rFonts w:asciiTheme="minorHAnsi" w:hAnsiTheme="minorHAnsi" w:cstheme="minorHAnsi"/>
          <w:sz w:val="24"/>
          <w:szCs w:val="24"/>
        </w:rPr>
        <w:t>was</w:t>
      </w:r>
      <w:proofErr w:type="gramEnd"/>
      <w:r w:rsidR="00F90CCE">
        <w:rPr>
          <w:rFonts w:asciiTheme="minorHAnsi" w:hAnsiTheme="minorHAnsi" w:cstheme="minorHAnsi"/>
          <w:sz w:val="24"/>
          <w:szCs w:val="24"/>
        </w:rPr>
        <w:t xml:space="preserve"> </w:t>
      </w:r>
      <w:r>
        <w:rPr>
          <w:rFonts w:asciiTheme="minorHAnsi" w:hAnsiTheme="minorHAnsi" w:cstheme="minorHAnsi"/>
          <w:sz w:val="24"/>
          <w:szCs w:val="24"/>
        </w:rPr>
        <w:t>large. Is this an over-reaction or is it reasonable? (P)</w:t>
      </w:r>
    </w:p>
    <w:p w14:paraId="1334FC3E" w14:textId="77777777" w:rsidR="003842CA" w:rsidRDefault="003842CA" w:rsidP="006C550A">
      <w:pPr>
        <w:spacing w:after="0" w:line="480" w:lineRule="auto"/>
        <w:ind w:left="567" w:right="567"/>
        <w:rPr>
          <w:rFonts w:asciiTheme="minorHAnsi" w:hAnsiTheme="minorHAnsi" w:cstheme="minorHAnsi"/>
          <w:sz w:val="24"/>
          <w:szCs w:val="24"/>
        </w:rPr>
      </w:pPr>
    </w:p>
    <w:p w14:paraId="5FF9184E" w14:textId="079F2F69" w:rsidR="004D3EBE" w:rsidRDefault="00696C23" w:rsidP="006C550A">
      <w:pPr>
        <w:spacing w:after="0" w:line="480" w:lineRule="auto"/>
        <w:ind w:left="567" w:right="567"/>
        <w:rPr>
          <w:rFonts w:asciiTheme="minorHAnsi" w:hAnsiTheme="minorHAnsi" w:cstheme="minorHAnsi"/>
          <w:sz w:val="24"/>
          <w:szCs w:val="24"/>
          <w:lang w:val="en-US"/>
        </w:rPr>
      </w:pPr>
      <w:r>
        <w:rPr>
          <w:rFonts w:asciiTheme="minorHAnsi" w:hAnsiTheme="minorHAnsi" w:cstheme="minorHAnsi"/>
          <w:sz w:val="24"/>
          <w:szCs w:val="24"/>
          <w:lang w:val="en-US"/>
        </w:rPr>
        <w:t>It is February 2009</w:t>
      </w:r>
      <w:r w:rsidR="007E3114">
        <w:rPr>
          <w:rFonts w:asciiTheme="minorHAnsi" w:hAnsiTheme="minorHAnsi" w:cstheme="minorHAnsi"/>
          <w:sz w:val="24"/>
          <w:szCs w:val="24"/>
          <w:lang w:val="en-US"/>
        </w:rPr>
        <w:t>, and</w:t>
      </w:r>
      <w:r w:rsidR="00987225">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the market has gone down </w:t>
      </w:r>
      <w:r w:rsidR="00987225">
        <w:rPr>
          <w:rFonts w:asciiTheme="minorHAnsi" w:hAnsiTheme="minorHAnsi" w:cstheme="minorHAnsi"/>
          <w:sz w:val="24"/>
          <w:szCs w:val="24"/>
          <w:lang w:val="en-US"/>
        </w:rPr>
        <w:t>a lot.</w:t>
      </w:r>
      <w:r>
        <w:rPr>
          <w:rFonts w:asciiTheme="minorHAnsi" w:hAnsiTheme="minorHAnsi" w:cstheme="minorHAnsi"/>
          <w:sz w:val="24"/>
          <w:szCs w:val="24"/>
          <w:lang w:val="en-US"/>
        </w:rPr>
        <w:t xml:space="preserve"> The common view is that the end of the world is near. Then I </w:t>
      </w:r>
      <w:r w:rsidR="00987225">
        <w:rPr>
          <w:rFonts w:asciiTheme="minorHAnsi" w:hAnsiTheme="minorHAnsi" w:cstheme="minorHAnsi"/>
          <w:sz w:val="24"/>
          <w:szCs w:val="24"/>
          <w:lang w:val="en-US"/>
        </w:rPr>
        <w:t xml:space="preserve">noticed </w:t>
      </w:r>
      <w:r>
        <w:rPr>
          <w:rFonts w:asciiTheme="minorHAnsi" w:hAnsiTheme="minorHAnsi" w:cstheme="minorHAnsi"/>
          <w:sz w:val="24"/>
          <w:szCs w:val="24"/>
          <w:lang w:val="en-US"/>
        </w:rPr>
        <w:t xml:space="preserve">that the stock market had stopped </w:t>
      </w:r>
      <w:r w:rsidR="00987225">
        <w:rPr>
          <w:rFonts w:asciiTheme="minorHAnsi" w:hAnsiTheme="minorHAnsi" w:cstheme="minorHAnsi"/>
          <w:sz w:val="24"/>
          <w:szCs w:val="24"/>
          <w:lang w:val="en-US"/>
        </w:rPr>
        <w:t>falling</w:t>
      </w:r>
      <w:r w:rsidR="007E3114">
        <w:rPr>
          <w:rFonts w:asciiTheme="minorHAnsi" w:hAnsiTheme="minorHAnsi" w:cstheme="minorHAnsi"/>
          <w:sz w:val="24"/>
          <w:szCs w:val="24"/>
          <w:lang w:val="en-US"/>
        </w:rPr>
        <w:t>.</w:t>
      </w:r>
      <w:r>
        <w:rPr>
          <w:rFonts w:asciiTheme="minorHAnsi" w:hAnsiTheme="minorHAnsi" w:cstheme="minorHAnsi"/>
          <w:sz w:val="24"/>
          <w:szCs w:val="24"/>
          <w:lang w:val="en-US"/>
        </w:rPr>
        <w:t xml:space="preserve"> I had also observed that the central banks had responded rather forcefully. And risk/return will end somewhere. Can the stock market go down any more? Yes, it is possible. How large is the downside, how large is the upside? </w:t>
      </w:r>
      <w:proofErr w:type="gramStart"/>
      <w:r>
        <w:rPr>
          <w:rFonts w:asciiTheme="minorHAnsi" w:hAnsiTheme="minorHAnsi" w:cstheme="minorHAnsi"/>
          <w:sz w:val="24"/>
          <w:szCs w:val="24"/>
          <w:lang w:val="en-US"/>
        </w:rPr>
        <w:t>Several hundred percent.</w:t>
      </w:r>
      <w:proofErr w:type="gramEnd"/>
      <w:r>
        <w:rPr>
          <w:rFonts w:asciiTheme="minorHAnsi" w:hAnsiTheme="minorHAnsi" w:cstheme="minorHAnsi"/>
          <w:sz w:val="24"/>
          <w:szCs w:val="24"/>
          <w:lang w:val="en-US"/>
        </w:rPr>
        <w:t xml:space="preserve"> Should one be bold and believe </w:t>
      </w:r>
      <w:r w:rsidR="00987225">
        <w:rPr>
          <w:rFonts w:asciiTheme="minorHAnsi" w:hAnsiTheme="minorHAnsi" w:cstheme="minorHAnsi"/>
          <w:sz w:val="24"/>
          <w:szCs w:val="24"/>
          <w:lang w:val="en-US"/>
        </w:rPr>
        <w:t>the</w:t>
      </w:r>
      <w:r>
        <w:rPr>
          <w:rFonts w:asciiTheme="minorHAnsi" w:hAnsiTheme="minorHAnsi" w:cstheme="minorHAnsi"/>
          <w:sz w:val="24"/>
          <w:szCs w:val="24"/>
          <w:lang w:val="en-US"/>
        </w:rPr>
        <w:t xml:space="preserve"> market</w:t>
      </w:r>
      <w:r w:rsidR="00987225">
        <w:rPr>
          <w:rFonts w:asciiTheme="minorHAnsi" w:hAnsiTheme="minorHAnsi" w:cstheme="minorHAnsi"/>
          <w:sz w:val="24"/>
          <w:szCs w:val="24"/>
          <w:lang w:val="en-US"/>
        </w:rPr>
        <w:t xml:space="preserve"> will</w:t>
      </w:r>
      <w:r>
        <w:rPr>
          <w:rFonts w:asciiTheme="minorHAnsi" w:hAnsiTheme="minorHAnsi" w:cstheme="minorHAnsi"/>
          <w:sz w:val="24"/>
          <w:szCs w:val="24"/>
          <w:lang w:val="en-US"/>
        </w:rPr>
        <w:t xml:space="preserve"> rise from this point in time? Yes, we decided that it would. (C)</w:t>
      </w:r>
    </w:p>
    <w:p w14:paraId="67E98001" w14:textId="77777777" w:rsidR="004F25F9" w:rsidRDefault="004F25F9" w:rsidP="006C550A">
      <w:pPr>
        <w:spacing w:after="0" w:line="480" w:lineRule="auto"/>
        <w:ind w:left="567" w:right="567"/>
        <w:rPr>
          <w:rFonts w:asciiTheme="minorHAnsi" w:hAnsiTheme="minorHAnsi" w:cstheme="minorHAnsi"/>
          <w:sz w:val="24"/>
          <w:szCs w:val="24"/>
        </w:rPr>
      </w:pPr>
    </w:p>
    <w:p w14:paraId="6ADA7035" w14:textId="27B76B03" w:rsidR="004B773D" w:rsidRDefault="004F25F9" w:rsidP="006C550A">
      <w:pPr>
        <w:spacing w:after="0" w:line="480" w:lineRule="auto"/>
        <w:ind w:left="567" w:right="567"/>
        <w:rPr>
          <w:rFonts w:asciiTheme="minorHAnsi" w:hAnsiTheme="minorHAnsi" w:cstheme="minorHAnsi"/>
          <w:sz w:val="24"/>
          <w:szCs w:val="24"/>
        </w:rPr>
      </w:pPr>
      <w:r>
        <w:rPr>
          <w:rFonts w:asciiTheme="minorHAnsi" w:hAnsiTheme="minorHAnsi" w:cstheme="minorHAnsi"/>
          <w:sz w:val="24"/>
          <w:szCs w:val="24"/>
        </w:rPr>
        <w:t xml:space="preserve">We saw there </w:t>
      </w:r>
      <w:r w:rsidR="00987225">
        <w:rPr>
          <w:rFonts w:asciiTheme="minorHAnsi" w:hAnsiTheme="minorHAnsi" w:cstheme="minorHAnsi"/>
          <w:sz w:val="24"/>
          <w:szCs w:val="24"/>
        </w:rPr>
        <w:t xml:space="preserve">was </w:t>
      </w:r>
      <w:r>
        <w:rPr>
          <w:rFonts w:asciiTheme="minorHAnsi" w:hAnsiTheme="minorHAnsi" w:cstheme="minorHAnsi"/>
          <w:sz w:val="24"/>
          <w:szCs w:val="24"/>
        </w:rPr>
        <w:t>an opportunity. Here is something that the market has overlooked. (C)</w:t>
      </w:r>
    </w:p>
    <w:p w14:paraId="1B9E4954" w14:textId="77777777" w:rsidR="006D48D8" w:rsidRPr="00897E1A" w:rsidRDefault="006D48D8" w:rsidP="006C550A">
      <w:pPr>
        <w:spacing w:after="0" w:line="480" w:lineRule="auto"/>
        <w:ind w:left="567" w:right="567"/>
        <w:rPr>
          <w:rFonts w:asciiTheme="minorHAnsi" w:hAnsiTheme="minorHAnsi" w:cstheme="minorHAnsi"/>
          <w:sz w:val="24"/>
          <w:szCs w:val="24"/>
          <w:lang w:val="en-US"/>
        </w:rPr>
      </w:pPr>
    </w:p>
    <w:p w14:paraId="4F56F410" w14:textId="1742E7D8" w:rsidR="00B96E8B" w:rsidRDefault="004B773D" w:rsidP="006C550A">
      <w:pPr>
        <w:spacing w:after="0" w:line="480" w:lineRule="auto"/>
        <w:ind w:left="567" w:right="567"/>
        <w:rPr>
          <w:rFonts w:asciiTheme="minorHAnsi" w:hAnsiTheme="minorHAnsi" w:cstheme="minorHAnsi"/>
          <w:sz w:val="24"/>
          <w:szCs w:val="24"/>
          <w:lang w:val="en-US"/>
        </w:rPr>
      </w:pPr>
      <w:r w:rsidRPr="00897E1A">
        <w:rPr>
          <w:rFonts w:asciiTheme="minorHAnsi" w:hAnsiTheme="minorHAnsi" w:cstheme="minorHAnsi"/>
          <w:sz w:val="24"/>
          <w:szCs w:val="24"/>
          <w:lang w:val="en-US"/>
        </w:rPr>
        <w:t xml:space="preserve">It (the </w:t>
      </w:r>
      <w:r w:rsidR="00F90CCE" w:rsidRPr="00897E1A">
        <w:rPr>
          <w:rFonts w:asciiTheme="minorHAnsi" w:hAnsiTheme="minorHAnsi" w:cstheme="minorHAnsi"/>
          <w:sz w:val="24"/>
          <w:szCs w:val="24"/>
          <w:lang w:val="en-US"/>
        </w:rPr>
        <w:t>s</w:t>
      </w:r>
      <w:r w:rsidR="00F90CCE">
        <w:rPr>
          <w:rFonts w:asciiTheme="minorHAnsi" w:hAnsiTheme="minorHAnsi" w:cstheme="minorHAnsi"/>
          <w:sz w:val="24"/>
          <w:szCs w:val="24"/>
          <w:lang w:val="en-US"/>
        </w:rPr>
        <w:t>hare</w:t>
      </w:r>
      <w:r w:rsidR="00F90CCE" w:rsidRPr="00897E1A">
        <w:rPr>
          <w:rFonts w:asciiTheme="minorHAnsi" w:hAnsiTheme="minorHAnsi" w:cstheme="minorHAnsi"/>
          <w:sz w:val="24"/>
          <w:szCs w:val="24"/>
          <w:lang w:val="en-US"/>
        </w:rPr>
        <w:t xml:space="preserve"> </w:t>
      </w:r>
      <w:r w:rsidRPr="00897E1A">
        <w:rPr>
          <w:rFonts w:asciiTheme="minorHAnsi" w:hAnsiTheme="minorHAnsi" w:cstheme="minorHAnsi"/>
          <w:sz w:val="24"/>
          <w:szCs w:val="24"/>
          <w:lang w:val="en-US"/>
        </w:rPr>
        <w:t>value) may go down somewhat</w:t>
      </w:r>
      <w:r w:rsidR="00987225">
        <w:rPr>
          <w:rFonts w:asciiTheme="minorHAnsi" w:hAnsiTheme="minorHAnsi" w:cstheme="minorHAnsi"/>
          <w:sz w:val="24"/>
          <w:szCs w:val="24"/>
          <w:lang w:val="en-US"/>
        </w:rPr>
        <w:t>.</w:t>
      </w:r>
      <w:r w:rsidR="00987225" w:rsidRPr="00897E1A">
        <w:rPr>
          <w:rFonts w:asciiTheme="minorHAnsi" w:hAnsiTheme="minorHAnsi" w:cstheme="minorHAnsi"/>
          <w:sz w:val="24"/>
          <w:szCs w:val="24"/>
          <w:lang w:val="en-US"/>
        </w:rPr>
        <w:t xml:space="preserve"> </w:t>
      </w:r>
      <w:r w:rsidR="00987225">
        <w:rPr>
          <w:rFonts w:asciiTheme="minorHAnsi" w:hAnsiTheme="minorHAnsi" w:cstheme="minorHAnsi"/>
          <w:sz w:val="24"/>
          <w:szCs w:val="24"/>
          <w:lang w:val="en-US"/>
        </w:rPr>
        <w:t>B</w:t>
      </w:r>
      <w:r w:rsidR="00987225" w:rsidRPr="00897E1A">
        <w:rPr>
          <w:rFonts w:asciiTheme="minorHAnsi" w:hAnsiTheme="minorHAnsi" w:cstheme="minorHAnsi"/>
          <w:sz w:val="24"/>
          <w:szCs w:val="24"/>
          <w:lang w:val="en-US"/>
        </w:rPr>
        <w:t xml:space="preserve">ut </w:t>
      </w:r>
      <w:r w:rsidRPr="00897E1A">
        <w:rPr>
          <w:rFonts w:asciiTheme="minorHAnsi" w:hAnsiTheme="minorHAnsi" w:cstheme="minorHAnsi"/>
          <w:sz w:val="24"/>
          <w:szCs w:val="24"/>
          <w:lang w:val="en-US"/>
        </w:rPr>
        <w:t xml:space="preserve">when the market understands (it will go up), the market has misunderstood something. And this </w:t>
      </w:r>
      <w:r w:rsidR="00987225">
        <w:rPr>
          <w:rFonts w:asciiTheme="minorHAnsi" w:hAnsiTheme="minorHAnsi" w:cstheme="minorHAnsi"/>
          <w:sz w:val="24"/>
          <w:szCs w:val="24"/>
          <w:lang w:val="en-US"/>
        </w:rPr>
        <w:t>caused</w:t>
      </w:r>
      <w:r w:rsidR="00987225" w:rsidRPr="00897E1A">
        <w:rPr>
          <w:rFonts w:asciiTheme="minorHAnsi" w:hAnsiTheme="minorHAnsi" w:cstheme="minorHAnsi"/>
          <w:sz w:val="24"/>
          <w:szCs w:val="24"/>
          <w:lang w:val="en-US"/>
        </w:rPr>
        <w:t xml:space="preserve"> </w:t>
      </w:r>
      <w:r w:rsidRPr="00897E1A">
        <w:rPr>
          <w:rFonts w:asciiTheme="minorHAnsi" w:hAnsiTheme="minorHAnsi" w:cstheme="minorHAnsi"/>
          <w:sz w:val="24"/>
          <w:szCs w:val="24"/>
          <w:lang w:val="en-US"/>
        </w:rPr>
        <w:t xml:space="preserve">us at this point </w:t>
      </w:r>
      <w:r w:rsidR="00987225">
        <w:rPr>
          <w:rFonts w:asciiTheme="minorHAnsi" w:hAnsiTheme="minorHAnsi" w:cstheme="minorHAnsi"/>
          <w:sz w:val="24"/>
          <w:szCs w:val="24"/>
          <w:lang w:val="en-US"/>
        </w:rPr>
        <w:t xml:space="preserve">in </w:t>
      </w:r>
      <w:r w:rsidRPr="00897E1A">
        <w:rPr>
          <w:rFonts w:asciiTheme="minorHAnsi" w:hAnsiTheme="minorHAnsi" w:cstheme="minorHAnsi"/>
          <w:sz w:val="24"/>
          <w:szCs w:val="24"/>
          <w:lang w:val="en-US"/>
        </w:rPr>
        <w:t>tim</w:t>
      </w:r>
      <w:r w:rsidR="002D4181">
        <w:rPr>
          <w:rFonts w:asciiTheme="minorHAnsi" w:hAnsiTheme="minorHAnsi" w:cstheme="minorHAnsi"/>
          <w:sz w:val="24"/>
          <w:szCs w:val="24"/>
          <w:lang w:val="en-US"/>
        </w:rPr>
        <w:t xml:space="preserve">e to </w:t>
      </w:r>
      <w:r w:rsidR="00F90CCE">
        <w:rPr>
          <w:rFonts w:asciiTheme="minorHAnsi" w:hAnsiTheme="minorHAnsi" w:cstheme="minorHAnsi"/>
          <w:sz w:val="24"/>
          <w:szCs w:val="24"/>
          <w:lang w:val="en-US"/>
        </w:rPr>
        <w:t xml:space="preserve">buy </w:t>
      </w:r>
      <w:r w:rsidR="002D4181">
        <w:rPr>
          <w:rFonts w:asciiTheme="minorHAnsi" w:hAnsiTheme="minorHAnsi" w:cstheme="minorHAnsi"/>
          <w:sz w:val="24"/>
          <w:szCs w:val="24"/>
          <w:lang w:val="en-US"/>
        </w:rPr>
        <w:t>this (</w:t>
      </w:r>
      <w:r w:rsidR="00F90CCE">
        <w:rPr>
          <w:rFonts w:asciiTheme="minorHAnsi" w:hAnsiTheme="minorHAnsi" w:cstheme="minorHAnsi"/>
          <w:sz w:val="24"/>
          <w:szCs w:val="24"/>
          <w:lang w:val="en-US"/>
        </w:rPr>
        <w:t>shares</w:t>
      </w:r>
      <w:r w:rsidR="008B0817">
        <w:rPr>
          <w:rFonts w:asciiTheme="minorHAnsi" w:hAnsiTheme="minorHAnsi" w:cstheme="minorHAnsi"/>
          <w:sz w:val="24"/>
          <w:szCs w:val="24"/>
          <w:lang w:val="en-US"/>
        </w:rPr>
        <w:t xml:space="preserve">). </w:t>
      </w:r>
      <w:r w:rsidR="003017B2">
        <w:rPr>
          <w:rFonts w:asciiTheme="minorHAnsi" w:hAnsiTheme="minorHAnsi" w:cstheme="minorHAnsi"/>
          <w:sz w:val="24"/>
          <w:szCs w:val="24"/>
          <w:lang w:val="en-US"/>
        </w:rPr>
        <w:t>(C)</w:t>
      </w:r>
    </w:p>
    <w:p w14:paraId="48B53C35" w14:textId="77777777" w:rsidR="004F25F9" w:rsidRPr="00897E1A" w:rsidRDefault="004F25F9" w:rsidP="00897E1A">
      <w:pPr>
        <w:spacing w:after="0" w:line="480" w:lineRule="auto"/>
        <w:rPr>
          <w:rFonts w:asciiTheme="minorHAnsi" w:hAnsiTheme="minorHAnsi" w:cstheme="minorHAnsi"/>
          <w:sz w:val="24"/>
          <w:szCs w:val="24"/>
          <w:lang w:val="en-US"/>
        </w:rPr>
      </w:pPr>
    </w:p>
    <w:p w14:paraId="5EAA382F" w14:textId="12AE894A" w:rsidR="004F25F9" w:rsidRDefault="004F25F9" w:rsidP="00610B78">
      <w:pPr>
        <w:spacing w:after="0" w:line="480" w:lineRule="auto"/>
        <w:ind w:left="567" w:right="567"/>
        <w:rPr>
          <w:rFonts w:asciiTheme="minorHAnsi" w:hAnsiTheme="minorHAnsi" w:cstheme="minorHAnsi"/>
          <w:sz w:val="24"/>
          <w:szCs w:val="24"/>
          <w:lang w:val="en-US"/>
        </w:rPr>
      </w:pPr>
      <w:r>
        <w:rPr>
          <w:rFonts w:asciiTheme="minorHAnsi" w:hAnsiTheme="minorHAnsi" w:cstheme="minorHAnsi"/>
          <w:sz w:val="24"/>
          <w:szCs w:val="24"/>
          <w:lang w:val="en-US"/>
        </w:rPr>
        <w:t xml:space="preserve">The conclusion is that the market will not focus on this for a longer period. </w:t>
      </w:r>
      <w:r w:rsidR="00F90CCE">
        <w:rPr>
          <w:rFonts w:asciiTheme="minorHAnsi" w:hAnsiTheme="minorHAnsi" w:cstheme="minorHAnsi"/>
          <w:sz w:val="24"/>
          <w:szCs w:val="24"/>
          <w:lang w:val="en-US"/>
        </w:rPr>
        <w:t>It</w:t>
      </w:r>
      <w:r>
        <w:rPr>
          <w:rFonts w:asciiTheme="minorHAnsi" w:hAnsiTheme="minorHAnsi" w:cstheme="minorHAnsi"/>
          <w:sz w:val="24"/>
          <w:szCs w:val="24"/>
          <w:lang w:val="en-US"/>
        </w:rPr>
        <w:t xml:space="preserve"> is better to sit still and do nothing. (C)</w:t>
      </w:r>
    </w:p>
    <w:p w14:paraId="77CD6953" w14:textId="77777777" w:rsidR="00E40822" w:rsidRPr="00897E1A" w:rsidRDefault="00E40822" w:rsidP="00897E1A">
      <w:pPr>
        <w:spacing w:after="0" w:line="480" w:lineRule="auto"/>
        <w:rPr>
          <w:rFonts w:asciiTheme="minorHAnsi" w:hAnsiTheme="minorHAnsi" w:cstheme="minorHAnsi"/>
          <w:sz w:val="24"/>
          <w:szCs w:val="24"/>
          <w:lang w:val="en-US"/>
        </w:rPr>
      </w:pPr>
    </w:p>
    <w:p w14:paraId="11BDB13F" w14:textId="31B6EB86" w:rsidR="00603279" w:rsidRPr="00745832" w:rsidRDefault="004B773D" w:rsidP="00745832">
      <w:pPr>
        <w:pStyle w:val="Liststycke"/>
        <w:numPr>
          <w:ilvl w:val="0"/>
          <w:numId w:val="14"/>
        </w:numPr>
        <w:spacing w:after="0" w:line="480" w:lineRule="auto"/>
        <w:rPr>
          <w:rFonts w:cstheme="minorHAnsi"/>
          <w:b/>
          <w:bCs/>
          <w:sz w:val="24"/>
          <w:szCs w:val="24"/>
          <w:lang w:val="en-US"/>
        </w:rPr>
      </w:pPr>
      <w:r w:rsidRPr="00745832">
        <w:rPr>
          <w:rFonts w:cstheme="minorHAnsi"/>
          <w:sz w:val="24"/>
          <w:szCs w:val="24"/>
          <w:u w:val="single"/>
          <w:lang w:val="en-US"/>
        </w:rPr>
        <w:lastRenderedPageBreak/>
        <w:t>Diversification</w:t>
      </w:r>
      <w:r w:rsidR="00B94396" w:rsidRPr="00745832">
        <w:rPr>
          <w:rFonts w:cstheme="minorHAnsi"/>
          <w:sz w:val="24"/>
          <w:szCs w:val="24"/>
          <w:u w:val="single"/>
          <w:lang w:val="en-US"/>
        </w:rPr>
        <w:t>.</w:t>
      </w:r>
      <w:r w:rsidR="00B94396" w:rsidRPr="00745832">
        <w:rPr>
          <w:rFonts w:cstheme="minorHAnsi"/>
          <w:b/>
          <w:bCs/>
          <w:sz w:val="24"/>
          <w:szCs w:val="24"/>
          <w:lang w:val="en-US"/>
        </w:rPr>
        <w:t xml:space="preserve"> </w:t>
      </w:r>
      <w:r w:rsidR="008B0817" w:rsidRPr="00745832">
        <w:rPr>
          <w:rFonts w:cstheme="minorHAnsi"/>
          <w:sz w:val="24"/>
          <w:szCs w:val="24"/>
          <w:lang w:val="en-US"/>
        </w:rPr>
        <w:t>The following comments are representative of the importance of diversification</w:t>
      </w:r>
      <w:r w:rsidR="00F90CCE" w:rsidRPr="00745832">
        <w:rPr>
          <w:rFonts w:cstheme="minorHAnsi"/>
          <w:sz w:val="24"/>
          <w:szCs w:val="24"/>
          <w:lang w:val="en-US"/>
        </w:rPr>
        <w:t xml:space="preserve"> to the </w:t>
      </w:r>
      <w:r w:rsidR="000A03FB">
        <w:rPr>
          <w:rFonts w:cstheme="minorHAnsi"/>
          <w:sz w:val="24"/>
          <w:szCs w:val="24"/>
          <w:lang w:val="en-US"/>
        </w:rPr>
        <w:t>fund managers</w:t>
      </w:r>
      <w:r w:rsidR="00F90CCE" w:rsidRPr="00745832">
        <w:rPr>
          <w:rFonts w:cstheme="minorHAnsi"/>
          <w:sz w:val="24"/>
          <w:szCs w:val="24"/>
          <w:lang w:val="en-US"/>
        </w:rPr>
        <w:t>.</w:t>
      </w:r>
      <w:r w:rsidR="008B0817" w:rsidRPr="00745832">
        <w:rPr>
          <w:rFonts w:cstheme="minorHAnsi"/>
          <w:b/>
          <w:bCs/>
          <w:sz w:val="24"/>
          <w:szCs w:val="24"/>
          <w:lang w:val="en-US"/>
        </w:rPr>
        <w:t xml:space="preserve"> </w:t>
      </w:r>
    </w:p>
    <w:p w14:paraId="74FB1317" w14:textId="77777777" w:rsidR="003842CA" w:rsidRPr="00745832" w:rsidRDefault="003842CA" w:rsidP="00745832">
      <w:pPr>
        <w:pStyle w:val="Liststycke"/>
        <w:numPr>
          <w:ilvl w:val="0"/>
          <w:numId w:val="0"/>
        </w:numPr>
        <w:spacing w:after="0" w:line="480" w:lineRule="auto"/>
        <w:ind w:left="720"/>
        <w:rPr>
          <w:rFonts w:cstheme="minorHAnsi"/>
          <w:sz w:val="24"/>
          <w:szCs w:val="24"/>
        </w:rPr>
      </w:pPr>
    </w:p>
    <w:p w14:paraId="76676EF2" w14:textId="51509E87" w:rsidR="007C5375" w:rsidRDefault="005B48C5" w:rsidP="006C550A">
      <w:pPr>
        <w:spacing w:line="480" w:lineRule="auto"/>
        <w:ind w:left="567" w:right="567"/>
        <w:rPr>
          <w:rFonts w:asciiTheme="minorHAnsi" w:hAnsiTheme="minorHAnsi" w:cstheme="minorHAnsi"/>
          <w:sz w:val="24"/>
          <w:szCs w:val="24"/>
        </w:rPr>
      </w:pPr>
      <w:r w:rsidRPr="00897E1A">
        <w:rPr>
          <w:rFonts w:asciiTheme="minorHAnsi" w:hAnsiTheme="minorHAnsi" w:cstheme="minorHAnsi"/>
          <w:sz w:val="24"/>
          <w:szCs w:val="24"/>
        </w:rPr>
        <w:t>My role is to diversify</w:t>
      </w:r>
      <w:r w:rsidR="00987225">
        <w:rPr>
          <w:rFonts w:asciiTheme="minorHAnsi" w:hAnsiTheme="minorHAnsi" w:cstheme="minorHAnsi"/>
          <w:sz w:val="24"/>
          <w:szCs w:val="24"/>
        </w:rPr>
        <w:t xml:space="preserve"> the</w:t>
      </w:r>
      <w:r w:rsidRPr="00897E1A">
        <w:rPr>
          <w:rFonts w:asciiTheme="minorHAnsi" w:hAnsiTheme="minorHAnsi" w:cstheme="minorHAnsi"/>
          <w:sz w:val="24"/>
          <w:szCs w:val="24"/>
        </w:rPr>
        <w:t xml:space="preserve"> fund manager risks. We have already decided to invest in growth markets. The next step is how </w:t>
      </w:r>
      <w:r w:rsidR="00987225">
        <w:rPr>
          <w:rFonts w:asciiTheme="minorHAnsi" w:hAnsiTheme="minorHAnsi" w:cstheme="minorHAnsi"/>
          <w:sz w:val="24"/>
          <w:szCs w:val="24"/>
        </w:rPr>
        <w:t>to</w:t>
      </w:r>
      <w:r w:rsidRPr="00897E1A">
        <w:rPr>
          <w:rFonts w:asciiTheme="minorHAnsi" w:hAnsiTheme="minorHAnsi" w:cstheme="minorHAnsi"/>
          <w:sz w:val="24"/>
          <w:szCs w:val="24"/>
        </w:rPr>
        <w:t xml:space="preserve"> diversify the risk</w:t>
      </w:r>
      <w:r w:rsidR="00AB0F58">
        <w:rPr>
          <w:rFonts w:asciiTheme="minorHAnsi" w:hAnsiTheme="minorHAnsi" w:cstheme="minorHAnsi"/>
          <w:sz w:val="24"/>
          <w:szCs w:val="24"/>
        </w:rPr>
        <w:t xml:space="preserve"> that we have in growth markets</w:t>
      </w:r>
      <w:r w:rsidR="00987225">
        <w:rPr>
          <w:rFonts w:asciiTheme="minorHAnsi" w:hAnsiTheme="minorHAnsi" w:cstheme="minorHAnsi"/>
          <w:sz w:val="24"/>
          <w:szCs w:val="24"/>
        </w:rPr>
        <w:t>.</w:t>
      </w:r>
      <w:r w:rsidR="00AB0F58">
        <w:rPr>
          <w:rFonts w:asciiTheme="minorHAnsi" w:hAnsiTheme="minorHAnsi" w:cstheme="minorHAnsi"/>
          <w:sz w:val="24"/>
          <w:szCs w:val="24"/>
        </w:rPr>
        <w:t xml:space="preserve"> </w:t>
      </w:r>
      <w:r w:rsidR="00987225">
        <w:rPr>
          <w:rFonts w:asciiTheme="minorHAnsi" w:hAnsiTheme="minorHAnsi" w:cstheme="minorHAnsi"/>
          <w:sz w:val="24"/>
          <w:szCs w:val="24"/>
        </w:rPr>
        <w:t xml:space="preserve"> We do this by employing</w:t>
      </w:r>
      <w:r w:rsidRPr="00897E1A">
        <w:rPr>
          <w:rFonts w:asciiTheme="minorHAnsi" w:hAnsiTheme="minorHAnsi" w:cstheme="minorHAnsi"/>
          <w:sz w:val="24"/>
          <w:szCs w:val="24"/>
        </w:rPr>
        <w:t xml:space="preserve"> more than one fund manager. In that way</w:t>
      </w:r>
      <w:r w:rsidR="00987225">
        <w:rPr>
          <w:rFonts w:asciiTheme="minorHAnsi" w:hAnsiTheme="minorHAnsi" w:cstheme="minorHAnsi"/>
          <w:sz w:val="24"/>
          <w:szCs w:val="24"/>
        </w:rPr>
        <w:t>,</w:t>
      </w:r>
      <w:r w:rsidRPr="00897E1A">
        <w:rPr>
          <w:rFonts w:asciiTheme="minorHAnsi" w:hAnsiTheme="minorHAnsi" w:cstheme="minorHAnsi"/>
          <w:sz w:val="24"/>
          <w:szCs w:val="24"/>
        </w:rPr>
        <w:t xml:space="preserve"> we diversify </w:t>
      </w:r>
      <w:r w:rsidR="00987225">
        <w:rPr>
          <w:rFonts w:asciiTheme="minorHAnsi" w:hAnsiTheme="minorHAnsi" w:cstheme="minorHAnsi"/>
          <w:sz w:val="24"/>
          <w:szCs w:val="24"/>
        </w:rPr>
        <w:t>the</w:t>
      </w:r>
      <w:r w:rsidR="00987225" w:rsidRPr="00897E1A">
        <w:rPr>
          <w:rFonts w:asciiTheme="minorHAnsi" w:hAnsiTheme="minorHAnsi" w:cstheme="minorHAnsi"/>
          <w:sz w:val="24"/>
          <w:szCs w:val="24"/>
        </w:rPr>
        <w:t xml:space="preserve"> </w:t>
      </w:r>
      <w:r w:rsidRPr="00897E1A">
        <w:rPr>
          <w:rFonts w:asciiTheme="minorHAnsi" w:hAnsiTheme="minorHAnsi" w:cstheme="minorHAnsi"/>
          <w:sz w:val="24"/>
          <w:szCs w:val="24"/>
        </w:rPr>
        <w:t>fund manager risks.</w:t>
      </w:r>
      <w:r w:rsidR="003017B2">
        <w:rPr>
          <w:rFonts w:asciiTheme="minorHAnsi" w:hAnsiTheme="minorHAnsi" w:cstheme="minorHAnsi"/>
          <w:sz w:val="24"/>
          <w:szCs w:val="24"/>
        </w:rPr>
        <w:t xml:space="preserve"> (P)</w:t>
      </w:r>
    </w:p>
    <w:p w14:paraId="0414D739" w14:textId="5E8CA365" w:rsidR="00E621AB" w:rsidRPr="00897E1A" w:rsidRDefault="004B58C7" w:rsidP="006C550A">
      <w:pPr>
        <w:spacing w:line="480" w:lineRule="auto"/>
        <w:ind w:left="567" w:right="567"/>
        <w:rPr>
          <w:rFonts w:asciiTheme="minorHAnsi" w:hAnsiTheme="minorHAnsi" w:cstheme="minorHAnsi"/>
          <w:sz w:val="24"/>
          <w:szCs w:val="24"/>
        </w:rPr>
      </w:pPr>
      <w:r>
        <w:rPr>
          <w:rFonts w:asciiTheme="minorHAnsi" w:eastAsiaTheme="minorEastAsia" w:hAnsiTheme="minorHAnsi" w:cstheme="minorHAnsi"/>
          <w:sz w:val="24"/>
          <w:szCs w:val="24"/>
          <w:lang w:eastAsia="ja-JP"/>
        </w:rPr>
        <w:t xml:space="preserve">It is always a challenge…what price did we </w:t>
      </w:r>
      <w:r w:rsidR="00987225">
        <w:rPr>
          <w:rFonts w:asciiTheme="minorHAnsi" w:eastAsiaTheme="minorEastAsia" w:hAnsiTheme="minorHAnsi" w:cstheme="minorHAnsi"/>
          <w:sz w:val="24"/>
          <w:szCs w:val="24"/>
          <w:lang w:eastAsia="ja-JP"/>
        </w:rPr>
        <w:t>pay</w:t>
      </w:r>
      <w:r>
        <w:rPr>
          <w:rFonts w:asciiTheme="minorHAnsi" w:eastAsiaTheme="minorEastAsia" w:hAnsiTheme="minorHAnsi" w:cstheme="minorHAnsi"/>
          <w:sz w:val="24"/>
          <w:szCs w:val="24"/>
          <w:lang w:eastAsia="ja-JP"/>
        </w:rPr>
        <w:t xml:space="preserve">? And does it </w:t>
      </w:r>
      <w:r w:rsidR="00987225">
        <w:rPr>
          <w:rFonts w:asciiTheme="minorHAnsi" w:eastAsiaTheme="minorEastAsia" w:hAnsiTheme="minorHAnsi" w:cstheme="minorHAnsi"/>
          <w:sz w:val="24"/>
          <w:szCs w:val="24"/>
          <w:lang w:eastAsia="ja-JP"/>
        </w:rPr>
        <w:t xml:space="preserve">create </w:t>
      </w:r>
      <w:r>
        <w:rPr>
          <w:rFonts w:asciiTheme="minorHAnsi" w:eastAsiaTheme="minorEastAsia" w:hAnsiTheme="minorHAnsi" w:cstheme="minorHAnsi"/>
          <w:sz w:val="24"/>
          <w:szCs w:val="24"/>
          <w:lang w:eastAsia="ja-JP"/>
        </w:rPr>
        <w:t>enough div</w:t>
      </w:r>
      <w:r w:rsidR="004744C1">
        <w:rPr>
          <w:rFonts w:asciiTheme="minorHAnsi" w:eastAsiaTheme="minorEastAsia" w:hAnsiTheme="minorHAnsi" w:cstheme="minorHAnsi"/>
          <w:sz w:val="24"/>
          <w:szCs w:val="24"/>
          <w:lang w:eastAsia="ja-JP"/>
        </w:rPr>
        <w:t>ersification in our risk?</w:t>
      </w:r>
      <w:r w:rsidR="00696C23">
        <w:rPr>
          <w:rFonts w:asciiTheme="minorHAnsi" w:eastAsiaTheme="minorEastAsia" w:hAnsiTheme="minorHAnsi" w:cstheme="minorHAnsi"/>
          <w:sz w:val="24"/>
          <w:szCs w:val="24"/>
          <w:lang w:eastAsia="ja-JP"/>
        </w:rPr>
        <w:t xml:space="preserve"> (P)</w:t>
      </w:r>
    </w:p>
    <w:p w14:paraId="7EDA0DFE" w14:textId="3ED9044E" w:rsidR="00BD05AC" w:rsidRPr="00897E1A" w:rsidRDefault="00846CFF" w:rsidP="006C550A">
      <w:pPr>
        <w:spacing w:line="480" w:lineRule="auto"/>
        <w:rPr>
          <w:rFonts w:asciiTheme="minorHAnsi" w:eastAsiaTheme="minorEastAsia" w:hAnsiTheme="minorHAnsi" w:cstheme="minorHAnsi"/>
          <w:sz w:val="24"/>
          <w:szCs w:val="24"/>
          <w:lang w:eastAsia="ja-JP"/>
        </w:rPr>
      </w:pPr>
      <w:r>
        <w:rPr>
          <w:rFonts w:asciiTheme="minorHAnsi" w:hAnsiTheme="minorHAnsi" w:cstheme="minorHAnsi"/>
          <w:b/>
          <w:bCs/>
          <w:sz w:val="24"/>
          <w:szCs w:val="24"/>
        </w:rPr>
        <w:t xml:space="preserve">3. </w:t>
      </w:r>
      <w:r w:rsidR="005B48C5" w:rsidRPr="006C550A">
        <w:rPr>
          <w:rFonts w:asciiTheme="minorHAnsi" w:hAnsiTheme="minorHAnsi" w:cstheme="minorHAnsi"/>
          <w:sz w:val="24"/>
          <w:szCs w:val="24"/>
          <w:u w:val="single"/>
        </w:rPr>
        <w:t>L</w:t>
      </w:r>
      <w:r w:rsidR="00412A96" w:rsidRPr="006C550A">
        <w:rPr>
          <w:rFonts w:asciiTheme="minorHAnsi" w:hAnsiTheme="minorHAnsi" w:cstheme="minorHAnsi"/>
          <w:sz w:val="24"/>
          <w:szCs w:val="24"/>
          <w:u w:val="single"/>
        </w:rPr>
        <w:t>ong-term</w:t>
      </w:r>
      <w:r w:rsidR="00090E04" w:rsidRPr="006C550A">
        <w:rPr>
          <w:rFonts w:asciiTheme="minorHAnsi" w:hAnsiTheme="minorHAnsi" w:cstheme="minorHAnsi"/>
          <w:sz w:val="24"/>
          <w:szCs w:val="24"/>
          <w:u w:val="single"/>
        </w:rPr>
        <w:t xml:space="preserve"> investment</w:t>
      </w:r>
      <w:r w:rsidR="00B94396" w:rsidRPr="006C550A">
        <w:rPr>
          <w:rFonts w:asciiTheme="minorHAnsi" w:hAnsiTheme="minorHAnsi" w:cstheme="minorHAnsi"/>
          <w:sz w:val="24"/>
          <w:szCs w:val="24"/>
          <w:u w:val="single"/>
        </w:rPr>
        <w:t>.</w:t>
      </w:r>
      <w:r w:rsidR="00696C23" w:rsidRPr="006C550A">
        <w:rPr>
          <w:rFonts w:asciiTheme="minorHAnsi" w:hAnsiTheme="minorHAnsi" w:cstheme="minorHAnsi"/>
          <w:b/>
          <w:bCs/>
          <w:sz w:val="24"/>
          <w:szCs w:val="24"/>
        </w:rPr>
        <w:t xml:space="preserve"> </w:t>
      </w:r>
      <w:r w:rsidR="008B0817" w:rsidRPr="008B0817">
        <w:rPr>
          <w:rFonts w:asciiTheme="minorHAnsi" w:hAnsiTheme="minorHAnsi" w:cstheme="minorHAnsi"/>
          <w:sz w:val="24"/>
          <w:szCs w:val="24"/>
        </w:rPr>
        <w:t>Few</w:t>
      </w:r>
      <w:r w:rsidR="00F90CCE">
        <w:rPr>
          <w:rFonts w:asciiTheme="minorHAnsi" w:hAnsiTheme="minorHAnsi" w:cstheme="minorHAnsi"/>
          <w:sz w:val="24"/>
          <w:szCs w:val="24"/>
        </w:rPr>
        <w:t xml:space="preserve"> </w:t>
      </w:r>
      <w:r w:rsidR="000A03FB">
        <w:rPr>
          <w:rFonts w:asciiTheme="minorHAnsi" w:hAnsiTheme="minorHAnsi" w:cstheme="minorHAnsi"/>
          <w:sz w:val="24"/>
          <w:szCs w:val="24"/>
        </w:rPr>
        <w:t xml:space="preserve">fund managers </w:t>
      </w:r>
      <w:r w:rsidR="00F90CCE">
        <w:rPr>
          <w:rFonts w:asciiTheme="minorHAnsi" w:hAnsiTheme="minorHAnsi" w:cstheme="minorHAnsi"/>
          <w:sz w:val="24"/>
          <w:szCs w:val="24"/>
        </w:rPr>
        <w:t>stated a beli</w:t>
      </w:r>
      <w:r w:rsidR="00DD3BF6">
        <w:rPr>
          <w:rFonts w:asciiTheme="minorHAnsi" w:hAnsiTheme="minorHAnsi" w:cstheme="minorHAnsi"/>
          <w:sz w:val="24"/>
          <w:szCs w:val="24"/>
        </w:rPr>
        <w:t>ef</w:t>
      </w:r>
      <w:r w:rsidR="008B0817">
        <w:rPr>
          <w:rFonts w:asciiTheme="minorHAnsi" w:hAnsiTheme="minorHAnsi" w:cstheme="minorHAnsi"/>
          <w:sz w:val="24"/>
          <w:szCs w:val="24"/>
        </w:rPr>
        <w:t xml:space="preserve"> in the benefit of a long-term investment strategy.  However, the next comment is an exception.  </w:t>
      </w:r>
    </w:p>
    <w:p w14:paraId="70B865B5" w14:textId="4D370EF1" w:rsidR="002D4181" w:rsidRDefault="005B48C5" w:rsidP="006C550A">
      <w:pPr>
        <w:widowControl w:val="0"/>
        <w:autoSpaceDE w:val="0"/>
        <w:autoSpaceDN w:val="0"/>
        <w:adjustRightInd w:val="0"/>
        <w:spacing w:after="0" w:line="480" w:lineRule="auto"/>
        <w:ind w:left="567" w:right="567"/>
        <w:rPr>
          <w:rFonts w:asciiTheme="minorHAnsi" w:eastAsiaTheme="minorEastAsia" w:hAnsiTheme="minorHAnsi" w:cstheme="minorHAnsi"/>
          <w:sz w:val="24"/>
          <w:szCs w:val="24"/>
          <w:lang w:eastAsia="ja-JP"/>
        </w:rPr>
      </w:pPr>
      <w:r w:rsidRPr="00897E1A">
        <w:rPr>
          <w:rFonts w:asciiTheme="minorHAnsi" w:eastAsiaTheme="minorEastAsia" w:hAnsiTheme="minorHAnsi" w:cstheme="minorHAnsi"/>
          <w:sz w:val="24"/>
          <w:szCs w:val="24"/>
          <w:lang w:eastAsia="ja-JP"/>
        </w:rPr>
        <w:t>We attempt to work with long-term perspectives.</w:t>
      </w:r>
      <w:r w:rsidR="00404637" w:rsidRPr="00897E1A">
        <w:rPr>
          <w:rFonts w:asciiTheme="minorHAnsi" w:eastAsiaTheme="minorEastAsia" w:hAnsiTheme="minorHAnsi" w:cstheme="minorHAnsi"/>
          <w:sz w:val="24"/>
          <w:szCs w:val="24"/>
          <w:lang w:eastAsia="ja-JP"/>
        </w:rPr>
        <w:t xml:space="preserve"> We are long-term investors, so we don’t try to </w:t>
      </w:r>
      <w:proofErr w:type="gramStart"/>
      <w:r w:rsidR="00F83A57">
        <w:rPr>
          <w:rFonts w:asciiTheme="minorHAnsi" w:eastAsiaTheme="minorEastAsia" w:hAnsiTheme="minorHAnsi" w:cstheme="minorHAnsi"/>
          <w:sz w:val="24"/>
          <w:szCs w:val="24"/>
          <w:lang w:eastAsia="ja-JP"/>
        </w:rPr>
        <w:t>‘</w:t>
      </w:r>
      <w:r w:rsidR="00404637" w:rsidRPr="00897E1A">
        <w:rPr>
          <w:rFonts w:asciiTheme="minorHAnsi" w:eastAsiaTheme="minorEastAsia" w:hAnsiTheme="minorHAnsi" w:cstheme="minorHAnsi"/>
          <w:sz w:val="24"/>
          <w:szCs w:val="24"/>
          <w:lang w:eastAsia="ja-JP"/>
        </w:rPr>
        <w:t>play</w:t>
      </w:r>
      <w:r w:rsidR="00F83A57">
        <w:rPr>
          <w:rFonts w:asciiTheme="minorHAnsi" w:eastAsiaTheme="minorEastAsia" w:hAnsiTheme="minorHAnsi" w:cstheme="minorHAnsi"/>
          <w:sz w:val="24"/>
          <w:szCs w:val="24"/>
          <w:lang w:eastAsia="ja-JP"/>
        </w:rPr>
        <w:t>’</w:t>
      </w:r>
      <w:r w:rsidR="00404637" w:rsidRPr="00897E1A">
        <w:rPr>
          <w:rFonts w:asciiTheme="minorHAnsi" w:eastAsiaTheme="minorEastAsia" w:hAnsiTheme="minorHAnsi" w:cstheme="minorHAnsi"/>
          <w:sz w:val="24"/>
          <w:szCs w:val="24"/>
          <w:lang w:eastAsia="ja-JP"/>
        </w:rPr>
        <w:t xml:space="preserve"> </w:t>
      </w:r>
      <w:r w:rsidR="00987225">
        <w:rPr>
          <w:rFonts w:asciiTheme="minorHAnsi" w:eastAsiaTheme="minorEastAsia" w:hAnsiTheme="minorHAnsi" w:cstheme="minorHAnsi"/>
          <w:sz w:val="24"/>
          <w:szCs w:val="24"/>
          <w:lang w:eastAsia="ja-JP"/>
        </w:rPr>
        <w:t xml:space="preserve"> in</w:t>
      </w:r>
      <w:proofErr w:type="gramEnd"/>
      <w:r w:rsidR="00987225">
        <w:rPr>
          <w:rFonts w:asciiTheme="minorHAnsi" w:eastAsiaTheme="minorEastAsia" w:hAnsiTheme="minorHAnsi" w:cstheme="minorHAnsi"/>
          <w:sz w:val="24"/>
          <w:szCs w:val="24"/>
          <w:lang w:eastAsia="ja-JP"/>
        </w:rPr>
        <w:t xml:space="preserve"> </w:t>
      </w:r>
      <w:r w:rsidR="00404637" w:rsidRPr="00897E1A">
        <w:rPr>
          <w:rFonts w:asciiTheme="minorHAnsi" w:eastAsiaTheme="minorEastAsia" w:hAnsiTheme="minorHAnsi" w:cstheme="minorHAnsi"/>
          <w:sz w:val="24"/>
          <w:szCs w:val="24"/>
          <w:lang w:eastAsia="ja-JP"/>
        </w:rPr>
        <w:t>a quarter of a year tim</w:t>
      </w:r>
      <w:r w:rsidR="007E3114">
        <w:rPr>
          <w:rFonts w:asciiTheme="minorHAnsi" w:eastAsiaTheme="minorEastAsia" w:hAnsiTheme="minorHAnsi" w:cstheme="minorHAnsi"/>
          <w:sz w:val="24"/>
          <w:szCs w:val="24"/>
          <w:lang w:eastAsia="ja-JP"/>
        </w:rPr>
        <w:t>ef</w:t>
      </w:r>
      <w:r w:rsidR="00404637" w:rsidRPr="00897E1A">
        <w:rPr>
          <w:rFonts w:asciiTheme="minorHAnsi" w:eastAsiaTheme="minorEastAsia" w:hAnsiTheme="minorHAnsi" w:cstheme="minorHAnsi"/>
          <w:sz w:val="24"/>
          <w:szCs w:val="24"/>
          <w:lang w:eastAsia="ja-JP"/>
        </w:rPr>
        <w:t>ra</w:t>
      </w:r>
      <w:r w:rsidR="002D4181">
        <w:rPr>
          <w:rFonts w:asciiTheme="minorHAnsi" w:eastAsiaTheme="minorEastAsia" w:hAnsiTheme="minorHAnsi" w:cstheme="minorHAnsi"/>
          <w:sz w:val="24"/>
          <w:szCs w:val="24"/>
          <w:lang w:eastAsia="ja-JP"/>
        </w:rPr>
        <w:t xml:space="preserve">me or </w:t>
      </w:r>
      <w:r w:rsidR="00DD3BF6">
        <w:rPr>
          <w:rFonts w:asciiTheme="minorHAnsi" w:eastAsiaTheme="minorEastAsia" w:hAnsiTheme="minorHAnsi" w:cstheme="minorHAnsi"/>
          <w:sz w:val="24"/>
          <w:szCs w:val="24"/>
          <w:lang w:eastAsia="ja-JP"/>
        </w:rPr>
        <w:t>by</w:t>
      </w:r>
      <w:r w:rsidR="00987225">
        <w:rPr>
          <w:rFonts w:asciiTheme="minorHAnsi" w:eastAsiaTheme="minorEastAsia" w:hAnsiTheme="minorHAnsi" w:cstheme="minorHAnsi"/>
          <w:sz w:val="24"/>
          <w:szCs w:val="24"/>
          <w:lang w:eastAsia="ja-JP"/>
        </w:rPr>
        <w:t xml:space="preserve"> </w:t>
      </w:r>
      <w:r w:rsidR="002D4181">
        <w:rPr>
          <w:rFonts w:asciiTheme="minorHAnsi" w:eastAsiaTheme="minorEastAsia" w:hAnsiTheme="minorHAnsi" w:cstheme="minorHAnsi"/>
          <w:sz w:val="24"/>
          <w:szCs w:val="24"/>
          <w:lang w:eastAsia="ja-JP"/>
        </w:rPr>
        <w:t>quarter events.</w:t>
      </w:r>
      <w:r w:rsidR="00696C23">
        <w:rPr>
          <w:rFonts w:asciiTheme="minorHAnsi" w:eastAsiaTheme="minorEastAsia" w:hAnsiTheme="minorHAnsi" w:cstheme="minorHAnsi"/>
          <w:sz w:val="24"/>
          <w:szCs w:val="24"/>
          <w:lang w:eastAsia="ja-JP"/>
        </w:rPr>
        <w:t xml:space="preserve"> (C)</w:t>
      </w:r>
    </w:p>
    <w:p w14:paraId="67954857" w14:textId="77777777" w:rsidR="002D4181" w:rsidRDefault="002D4181" w:rsidP="00897E1A">
      <w:pPr>
        <w:widowControl w:val="0"/>
        <w:autoSpaceDE w:val="0"/>
        <w:autoSpaceDN w:val="0"/>
        <w:adjustRightInd w:val="0"/>
        <w:spacing w:after="0" w:line="480" w:lineRule="auto"/>
        <w:rPr>
          <w:rFonts w:asciiTheme="minorHAnsi" w:eastAsiaTheme="minorEastAsia" w:hAnsiTheme="minorHAnsi" w:cstheme="minorHAnsi"/>
          <w:sz w:val="24"/>
          <w:szCs w:val="24"/>
          <w:lang w:eastAsia="ja-JP"/>
        </w:rPr>
      </w:pPr>
    </w:p>
    <w:p w14:paraId="2BF2FF90" w14:textId="21F4AB7D" w:rsidR="00F90CCE" w:rsidRDefault="008B0817" w:rsidP="00897E1A">
      <w:pPr>
        <w:widowControl w:val="0"/>
        <w:autoSpaceDE w:val="0"/>
        <w:autoSpaceDN w:val="0"/>
        <w:adjustRightInd w:val="0"/>
        <w:spacing w:after="0" w:line="480" w:lineRule="auto"/>
        <w:rPr>
          <w:rFonts w:asciiTheme="minorHAnsi" w:eastAsiaTheme="minorEastAsia" w:hAnsiTheme="minorHAnsi" w:cstheme="minorHAnsi"/>
          <w:sz w:val="24"/>
          <w:szCs w:val="24"/>
          <w:lang w:eastAsia="ja-JP"/>
        </w:rPr>
      </w:pPr>
      <w:r>
        <w:rPr>
          <w:rFonts w:asciiTheme="minorHAnsi" w:eastAsiaTheme="minorEastAsia" w:hAnsiTheme="minorHAnsi" w:cstheme="minorHAnsi"/>
          <w:sz w:val="24"/>
          <w:szCs w:val="24"/>
          <w:lang w:eastAsia="ja-JP"/>
        </w:rPr>
        <w:t xml:space="preserve">The Swedish national government </w:t>
      </w:r>
      <w:r w:rsidR="00A40E05">
        <w:rPr>
          <w:rFonts w:asciiTheme="minorHAnsi" w:eastAsiaTheme="minorEastAsia" w:hAnsiTheme="minorHAnsi" w:cstheme="minorHAnsi"/>
          <w:sz w:val="24"/>
          <w:szCs w:val="24"/>
          <w:lang w:eastAsia="ja-JP"/>
        </w:rPr>
        <w:t xml:space="preserve">requires </w:t>
      </w:r>
      <w:r w:rsidR="007B20B9">
        <w:rPr>
          <w:rFonts w:asciiTheme="minorHAnsi" w:eastAsiaTheme="minorEastAsia" w:hAnsiTheme="minorHAnsi" w:cstheme="minorHAnsi"/>
          <w:sz w:val="24"/>
          <w:szCs w:val="24"/>
          <w:lang w:eastAsia="ja-JP"/>
        </w:rPr>
        <w:t>Swedish p</w:t>
      </w:r>
      <w:r w:rsidR="002D4181">
        <w:rPr>
          <w:rFonts w:asciiTheme="minorHAnsi" w:eastAsiaTheme="minorEastAsia" w:hAnsiTheme="minorHAnsi" w:cstheme="minorHAnsi"/>
          <w:sz w:val="24"/>
          <w:szCs w:val="24"/>
          <w:lang w:eastAsia="ja-JP"/>
        </w:rPr>
        <w:t xml:space="preserve">ublic pension funds </w:t>
      </w:r>
      <w:r w:rsidR="00A40E05">
        <w:rPr>
          <w:rFonts w:asciiTheme="minorHAnsi" w:eastAsiaTheme="minorEastAsia" w:hAnsiTheme="minorHAnsi" w:cstheme="minorHAnsi"/>
          <w:sz w:val="24"/>
          <w:szCs w:val="24"/>
          <w:lang w:eastAsia="ja-JP"/>
        </w:rPr>
        <w:t xml:space="preserve">to make </w:t>
      </w:r>
      <w:r w:rsidR="002D4181">
        <w:rPr>
          <w:rFonts w:asciiTheme="minorHAnsi" w:eastAsiaTheme="minorEastAsia" w:hAnsiTheme="minorHAnsi" w:cstheme="minorHAnsi"/>
          <w:sz w:val="24"/>
          <w:szCs w:val="24"/>
          <w:lang w:eastAsia="ja-JP"/>
        </w:rPr>
        <w:t>long-term investments</w:t>
      </w:r>
      <w:r w:rsidR="00E26B63" w:rsidRPr="00897E1A">
        <w:rPr>
          <w:rFonts w:asciiTheme="minorHAnsi" w:eastAsiaTheme="minorEastAsia" w:hAnsiTheme="minorHAnsi" w:cstheme="minorHAnsi"/>
          <w:sz w:val="24"/>
          <w:szCs w:val="24"/>
          <w:lang w:eastAsia="ja-JP"/>
        </w:rPr>
        <w:t xml:space="preserve"> </w:t>
      </w:r>
      <w:r w:rsidR="002D4181">
        <w:rPr>
          <w:rFonts w:asciiTheme="minorHAnsi" w:eastAsiaTheme="minorEastAsia" w:hAnsiTheme="minorHAnsi" w:cstheme="minorHAnsi"/>
          <w:sz w:val="24"/>
          <w:szCs w:val="24"/>
          <w:lang w:eastAsia="ja-JP"/>
        </w:rPr>
        <w:t>(5 years or more)</w:t>
      </w:r>
      <w:r w:rsidR="007B20B9">
        <w:rPr>
          <w:rFonts w:asciiTheme="minorHAnsi" w:eastAsiaTheme="minorEastAsia" w:hAnsiTheme="minorHAnsi" w:cstheme="minorHAnsi"/>
          <w:sz w:val="24"/>
          <w:szCs w:val="24"/>
          <w:lang w:eastAsia="ja-JP"/>
        </w:rPr>
        <w:t>.</w:t>
      </w:r>
      <w:r w:rsidR="00A40E05">
        <w:rPr>
          <w:rFonts w:asciiTheme="minorHAnsi" w:eastAsiaTheme="minorEastAsia" w:hAnsiTheme="minorHAnsi" w:cstheme="minorHAnsi"/>
          <w:sz w:val="24"/>
          <w:szCs w:val="24"/>
          <w:lang w:eastAsia="ja-JP"/>
        </w:rPr>
        <w:t xml:space="preserve"> This requirement seems to explain why no </w:t>
      </w:r>
      <w:r w:rsidR="00F30C07">
        <w:rPr>
          <w:rFonts w:asciiTheme="minorHAnsi" w:eastAsiaTheme="minorEastAsia" w:hAnsiTheme="minorHAnsi" w:cstheme="minorHAnsi"/>
          <w:sz w:val="24"/>
          <w:szCs w:val="24"/>
          <w:lang w:eastAsia="ja-JP"/>
        </w:rPr>
        <w:t xml:space="preserve">public </w:t>
      </w:r>
      <w:r w:rsidR="000A03FB">
        <w:rPr>
          <w:rFonts w:asciiTheme="minorHAnsi" w:eastAsiaTheme="minorEastAsia" w:hAnsiTheme="minorHAnsi" w:cstheme="minorHAnsi"/>
          <w:sz w:val="24"/>
          <w:szCs w:val="24"/>
          <w:lang w:eastAsia="ja-JP"/>
        </w:rPr>
        <w:t xml:space="preserve">fund managers </w:t>
      </w:r>
      <w:r w:rsidR="00A40E05">
        <w:rPr>
          <w:rFonts w:asciiTheme="minorHAnsi" w:eastAsiaTheme="minorEastAsia" w:hAnsiTheme="minorHAnsi" w:cstheme="minorHAnsi"/>
          <w:sz w:val="24"/>
          <w:szCs w:val="24"/>
          <w:lang w:eastAsia="ja-JP"/>
        </w:rPr>
        <w:t xml:space="preserve">expressed any particular interest in the long-term investment belief. </w:t>
      </w:r>
    </w:p>
    <w:p w14:paraId="39EA6734" w14:textId="77777777" w:rsidR="00067822" w:rsidRPr="00897E1A" w:rsidRDefault="00067822" w:rsidP="006C550A">
      <w:pPr>
        <w:widowControl w:val="0"/>
        <w:autoSpaceDE w:val="0"/>
        <w:autoSpaceDN w:val="0"/>
        <w:adjustRightInd w:val="0"/>
        <w:spacing w:after="0" w:line="480" w:lineRule="auto"/>
        <w:rPr>
          <w:rFonts w:asciiTheme="minorHAnsi" w:hAnsiTheme="minorHAnsi" w:cstheme="minorHAnsi"/>
          <w:sz w:val="24"/>
          <w:szCs w:val="24"/>
        </w:rPr>
      </w:pPr>
    </w:p>
    <w:p w14:paraId="4A53247A" w14:textId="4263AD5B" w:rsidR="00EC5D5E" w:rsidRPr="00897E1A" w:rsidRDefault="00846CFF" w:rsidP="00A40E05">
      <w:pPr>
        <w:spacing w:line="480" w:lineRule="auto"/>
        <w:rPr>
          <w:rFonts w:asciiTheme="minorHAnsi" w:hAnsiTheme="minorHAnsi" w:cstheme="minorHAnsi"/>
          <w:sz w:val="24"/>
          <w:szCs w:val="24"/>
        </w:rPr>
      </w:pPr>
      <w:r>
        <w:rPr>
          <w:rFonts w:asciiTheme="minorHAnsi" w:hAnsiTheme="minorHAnsi" w:cstheme="minorHAnsi"/>
          <w:b/>
          <w:bCs/>
          <w:sz w:val="24"/>
          <w:szCs w:val="24"/>
        </w:rPr>
        <w:t xml:space="preserve">4. </w:t>
      </w:r>
      <w:r w:rsidR="00404637" w:rsidRPr="006C550A">
        <w:rPr>
          <w:rFonts w:asciiTheme="minorHAnsi" w:hAnsiTheme="minorHAnsi" w:cstheme="minorHAnsi"/>
          <w:sz w:val="24"/>
          <w:szCs w:val="24"/>
          <w:u w:val="single"/>
        </w:rPr>
        <w:t>E</w:t>
      </w:r>
      <w:r w:rsidR="00412A96" w:rsidRPr="006C550A">
        <w:rPr>
          <w:rFonts w:asciiTheme="minorHAnsi" w:hAnsiTheme="minorHAnsi" w:cstheme="minorHAnsi"/>
          <w:sz w:val="24"/>
          <w:szCs w:val="24"/>
          <w:u w:val="single"/>
        </w:rPr>
        <w:t>xpertise</w:t>
      </w:r>
      <w:r w:rsidR="00B94396">
        <w:rPr>
          <w:rFonts w:asciiTheme="minorHAnsi" w:hAnsiTheme="minorHAnsi" w:cstheme="minorHAnsi"/>
          <w:i/>
          <w:sz w:val="24"/>
          <w:szCs w:val="24"/>
        </w:rPr>
        <w:t xml:space="preserve">. </w:t>
      </w:r>
      <w:r w:rsidR="00A40E05" w:rsidRPr="006C550A">
        <w:rPr>
          <w:rFonts w:asciiTheme="minorHAnsi" w:hAnsiTheme="minorHAnsi" w:cstheme="minorHAnsi"/>
          <w:sz w:val="24"/>
          <w:szCs w:val="24"/>
        </w:rPr>
        <w:t>T</w:t>
      </w:r>
      <w:r w:rsidR="00A40E05">
        <w:rPr>
          <w:rFonts w:asciiTheme="minorHAnsi" w:hAnsiTheme="minorHAnsi" w:cstheme="minorHAnsi"/>
          <w:sz w:val="24"/>
          <w:szCs w:val="24"/>
        </w:rPr>
        <w:t xml:space="preserve">he </w:t>
      </w:r>
      <w:r w:rsidR="000A03FB">
        <w:rPr>
          <w:rFonts w:asciiTheme="minorHAnsi" w:hAnsiTheme="minorHAnsi" w:cstheme="minorHAnsi"/>
          <w:sz w:val="24"/>
          <w:szCs w:val="24"/>
        </w:rPr>
        <w:t xml:space="preserve">fund managers </w:t>
      </w:r>
      <w:r w:rsidR="00A40E05">
        <w:rPr>
          <w:rFonts w:asciiTheme="minorHAnsi" w:hAnsiTheme="minorHAnsi" w:cstheme="minorHAnsi"/>
          <w:sz w:val="24"/>
          <w:szCs w:val="24"/>
        </w:rPr>
        <w:t xml:space="preserve">expressed strong support for this belief. </w:t>
      </w:r>
      <w:r w:rsidR="000F6F10">
        <w:rPr>
          <w:rFonts w:asciiTheme="minorHAnsi" w:hAnsiTheme="minorHAnsi" w:cstheme="minorHAnsi"/>
          <w:sz w:val="24"/>
          <w:szCs w:val="24"/>
        </w:rPr>
        <w:t xml:space="preserve"> </w:t>
      </w:r>
      <w:r w:rsidR="00A40E05">
        <w:rPr>
          <w:rFonts w:asciiTheme="minorHAnsi" w:hAnsiTheme="minorHAnsi" w:cstheme="minorHAnsi"/>
          <w:sz w:val="24"/>
          <w:szCs w:val="24"/>
        </w:rPr>
        <w:t>Several</w:t>
      </w:r>
      <w:r w:rsidR="00B96E8B">
        <w:rPr>
          <w:rFonts w:asciiTheme="minorHAnsi" w:hAnsiTheme="minorHAnsi" w:cstheme="minorHAnsi"/>
          <w:sz w:val="24"/>
          <w:szCs w:val="24"/>
        </w:rPr>
        <w:t xml:space="preserve"> </w:t>
      </w:r>
      <w:r w:rsidR="00F30C07">
        <w:rPr>
          <w:rFonts w:asciiTheme="minorHAnsi" w:hAnsiTheme="minorHAnsi" w:cstheme="minorHAnsi"/>
          <w:sz w:val="24"/>
          <w:szCs w:val="24"/>
        </w:rPr>
        <w:t>public investors</w:t>
      </w:r>
      <w:r w:rsidR="00B96E8B" w:rsidRPr="009E5710">
        <w:rPr>
          <w:rFonts w:asciiTheme="minorHAnsi" w:hAnsiTheme="minorHAnsi" w:cstheme="minorHAnsi"/>
          <w:sz w:val="24"/>
          <w:szCs w:val="24"/>
        </w:rPr>
        <w:t xml:space="preserve"> </w:t>
      </w:r>
      <w:r w:rsidR="00A40E05">
        <w:rPr>
          <w:rFonts w:asciiTheme="minorHAnsi" w:hAnsiTheme="minorHAnsi" w:cstheme="minorHAnsi"/>
          <w:sz w:val="24"/>
          <w:szCs w:val="24"/>
        </w:rPr>
        <w:t>said they depended significantly on in-</w:t>
      </w:r>
      <w:proofErr w:type="gramStart"/>
      <w:r w:rsidR="00A40E05">
        <w:rPr>
          <w:rFonts w:asciiTheme="minorHAnsi" w:hAnsiTheme="minorHAnsi" w:cstheme="minorHAnsi"/>
          <w:sz w:val="24"/>
          <w:szCs w:val="24"/>
        </w:rPr>
        <w:t xml:space="preserve">depth </w:t>
      </w:r>
      <w:r w:rsidR="000471F8">
        <w:rPr>
          <w:rFonts w:asciiTheme="minorHAnsi" w:hAnsiTheme="minorHAnsi" w:cstheme="minorHAnsi"/>
          <w:sz w:val="24"/>
          <w:szCs w:val="24"/>
        </w:rPr>
        <w:t xml:space="preserve"> knowledge</w:t>
      </w:r>
      <w:proofErr w:type="gramEnd"/>
      <w:r w:rsidR="000471F8">
        <w:rPr>
          <w:rFonts w:asciiTheme="minorHAnsi" w:hAnsiTheme="minorHAnsi" w:cstheme="minorHAnsi"/>
          <w:sz w:val="24"/>
          <w:szCs w:val="24"/>
        </w:rPr>
        <w:t xml:space="preserve"> </w:t>
      </w:r>
      <w:r w:rsidR="00A40E05">
        <w:rPr>
          <w:rFonts w:asciiTheme="minorHAnsi" w:hAnsiTheme="minorHAnsi" w:cstheme="minorHAnsi"/>
          <w:sz w:val="24"/>
          <w:szCs w:val="24"/>
        </w:rPr>
        <w:t xml:space="preserve">when making </w:t>
      </w:r>
      <w:r w:rsidR="000471F8">
        <w:rPr>
          <w:rFonts w:asciiTheme="minorHAnsi" w:hAnsiTheme="minorHAnsi" w:cstheme="minorHAnsi"/>
          <w:sz w:val="24"/>
          <w:szCs w:val="24"/>
        </w:rPr>
        <w:t>critical investment decisions</w:t>
      </w:r>
      <w:r w:rsidR="00AF7F98">
        <w:rPr>
          <w:rFonts w:asciiTheme="minorHAnsi" w:hAnsiTheme="minorHAnsi" w:cstheme="minorHAnsi"/>
          <w:sz w:val="24"/>
          <w:szCs w:val="24"/>
        </w:rPr>
        <w:t>.</w:t>
      </w:r>
    </w:p>
    <w:p w14:paraId="72AB41FF" w14:textId="4C807AE8" w:rsidR="00EC5D5E" w:rsidRDefault="00FD0DFD" w:rsidP="006C550A">
      <w:pPr>
        <w:spacing w:line="480" w:lineRule="auto"/>
        <w:ind w:left="567" w:right="567"/>
        <w:rPr>
          <w:rFonts w:asciiTheme="minorHAnsi" w:hAnsiTheme="minorHAnsi" w:cstheme="minorHAnsi"/>
          <w:sz w:val="24"/>
          <w:szCs w:val="24"/>
        </w:rPr>
      </w:pPr>
      <w:r w:rsidRPr="00897E1A">
        <w:rPr>
          <w:rFonts w:asciiTheme="minorHAnsi" w:hAnsiTheme="minorHAnsi" w:cstheme="minorHAnsi"/>
          <w:sz w:val="24"/>
          <w:szCs w:val="24"/>
        </w:rPr>
        <w:t>The specific challenge was really to manage a variable that we didn</w:t>
      </w:r>
      <w:r w:rsidR="000E2988" w:rsidRPr="00897E1A">
        <w:rPr>
          <w:rFonts w:asciiTheme="minorHAnsi" w:hAnsiTheme="minorHAnsi" w:cstheme="minorHAnsi"/>
          <w:sz w:val="24"/>
          <w:szCs w:val="24"/>
        </w:rPr>
        <w:t>’</w:t>
      </w:r>
      <w:r w:rsidRPr="00897E1A">
        <w:rPr>
          <w:rFonts w:asciiTheme="minorHAnsi" w:hAnsiTheme="minorHAnsi" w:cstheme="minorHAnsi"/>
          <w:sz w:val="24"/>
          <w:szCs w:val="24"/>
        </w:rPr>
        <w:t xml:space="preserve">t know how to manage. </w:t>
      </w:r>
      <w:r w:rsidR="00987225">
        <w:rPr>
          <w:rFonts w:asciiTheme="minorHAnsi" w:hAnsiTheme="minorHAnsi" w:cstheme="minorHAnsi"/>
          <w:sz w:val="24"/>
          <w:szCs w:val="24"/>
        </w:rPr>
        <w:t xml:space="preserve">We </w:t>
      </w:r>
      <w:r w:rsidRPr="00897E1A">
        <w:rPr>
          <w:rFonts w:asciiTheme="minorHAnsi" w:hAnsiTheme="minorHAnsi" w:cstheme="minorHAnsi"/>
          <w:sz w:val="24"/>
          <w:szCs w:val="24"/>
        </w:rPr>
        <w:t>had too little knowledge, too little conviction</w:t>
      </w:r>
      <w:r w:rsidR="00987225">
        <w:rPr>
          <w:rFonts w:asciiTheme="minorHAnsi" w:hAnsiTheme="minorHAnsi" w:cstheme="minorHAnsi"/>
          <w:sz w:val="24"/>
          <w:szCs w:val="24"/>
        </w:rPr>
        <w:t>,</w:t>
      </w:r>
      <w:r w:rsidRPr="00897E1A">
        <w:rPr>
          <w:rFonts w:asciiTheme="minorHAnsi" w:hAnsiTheme="minorHAnsi" w:cstheme="minorHAnsi"/>
          <w:sz w:val="24"/>
          <w:szCs w:val="24"/>
        </w:rPr>
        <w:t xml:space="preserve"> and too little support that it was going to be succes</w:t>
      </w:r>
      <w:r w:rsidR="00D511C8" w:rsidRPr="00897E1A">
        <w:rPr>
          <w:rFonts w:asciiTheme="minorHAnsi" w:hAnsiTheme="minorHAnsi" w:cstheme="minorHAnsi"/>
          <w:sz w:val="24"/>
          <w:szCs w:val="24"/>
        </w:rPr>
        <w:t>s</w:t>
      </w:r>
      <w:r w:rsidRPr="00897E1A">
        <w:rPr>
          <w:rFonts w:asciiTheme="minorHAnsi" w:hAnsiTheme="minorHAnsi" w:cstheme="minorHAnsi"/>
          <w:sz w:val="24"/>
          <w:szCs w:val="24"/>
        </w:rPr>
        <w:t>ful.</w:t>
      </w:r>
      <w:r w:rsidR="000471F8">
        <w:rPr>
          <w:rFonts w:asciiTheme="minorHAnsi" w:hAnsiTheme="minorHAnsi" w:cstheme="minorHAnsi"/>
          <w:sz w:val="24"/>
          <w:szCs w:val="24"/>
        </w:rPr>
        <w:t xml:space="preserve"> </w:t>
      </w:r>
      <w:r w:rsidR="003017B2">
        <w:rPr>
          <w:rFonts w:asciiTheme="minorHAnsi" w:hAnsiTheme="minorHAnsi" w:cstheme="minorHAnsi"/>
          <w:sz w:val="24"/>
          <w:szCs w:val="24"/>
        </w:rPr>
        <w:t>(P)</w:t>
      </w:r>
    </w:p>
    <w:p w14:paraId="2F0FC022" w14:textId="04FE58D3" w:rsidR="00EC5D5E" w:rsidRDefault="00A40E05" w:rsidP="004B6B47">
      <w:pPr>
        <w:spacing w:line="480" w:lineRule="auto"/>
        <w:rPr>
          <w:rFonts w:asciiTheme="minorHAnsi" w:hAnsiTheme="minorHAnsi" w:cstheme="minorHAnsi"/>
          <w:sz w:val="24"/>
          <w:szCs w:val="24"/>
        </w:rPr>
      </w:pPr>
      <w:r>
        <w:rPr>
          <w:rFonts w:asciiTheme="minorHAnsi" w:hAnsiTheme="minorHAnsi" w:cstheme="minorHAnsi"/>
          <w:sz w:val="24"/>
          <w:szCs w:val="24"/>
        </w:rPr>
        <w:lastRenderedPageBreak/>
        <w:t xml:space="preserve">Other </w:t>
      </w:r>
      <w:r w:rsidR="000A03FB">
        <w:rPr>
          <w:rFonts w:asciiTheme="minorHAnsi" w:hAnsiTheme="minorHAnsi" w:cstheme="minorHAnsi"/>
          <w:sz w:val="24"/>
          <w:szCs w:val="24"/>
        </w:rPr>
        <w:t xml:space="preserve">fund </w:t>
      </w:r>
      <w:proofErr w:type="gramStart"/>
      <w:r w:rsidR="000A03FB">
        <w:rPr>
          <w:rFonts w:asciiTheme="minorHAnsi" w:hAnsiTheme="minorHAnsi" w:cstheme="minorHAnsi"/>
          <w:sz w:val="24"/>
          <w:szCs w:val="24"/>
        </w:rPr>
        <w:t xml:space="preserve">manager </w:t>
      </w:r>
      <w:r>
        <w:rPr>
          <w:rFonts w:asciiTheme="minorHAnsi" w:hAnsiTheme="minorHAnsi" w:cstheme="minorHAnsi"/>
          <w:sz w:val="24"/>
          <w:szCs w:val="24"/>
        </w:rPr>
        <w:t>were</w:t>
      </w:r>
      <w:proofErr w:type="gramEnd"/>
      <w:r>
        <w:rPr>
          <w:rFonts w:asciiTheme="minorHAnsi" w:hAnsiTheme="minorHAnsi" w:cstheme="minorHAnsi"/>
          <w:sz w:val="24"/>
          <w:szCs w:val="24"/>
        </w:rPr>
        <w:t xml:space="preserve"> quite specific about the kind of expertise they believe in.  </w:t>
      </w:r>
    </w:p>
    <w:p w14:paraId="2C5F337A" w14:textId="77F7E63A" w:rsidR="003C5E7B" w:rsidRDefault="004B58C7" w:rsidP="006C550A">
      <w:pPr>
        <w:spacing w:line="480" w:lineRule="auto"/>
        <w:ind w:left="567" w:right="567"/>
        <w:rPr>
          <w:rFonts w:asciiTheme="minorHAnsi" w:hAnsiTheme="minorHAnsi" w:cstheme="minorHAnsi"/>
          <w:sz w:val="24"/>
          <w:szCs w:val="24"/>
        </w:rPr>
      </w:pPr>
      <w:r>
        <w:rPr>
          <w:rFonts w:asciiTheme="minorHAnsi" w:hAnsiTheme="minorHAnsi" w:cstheme="minorHAnsi"/>
          <w:sz w:val="24"/>
          <w:szCs w:val="24"/>
        </w:rPr>
        <w:t>I</w:t>
      </w:r>
      <w:r w:rsidR="000471F8">
        <w:rPr>
          <w:rFonts w:asciiTheme="minorHAnsi" w:hAnsiTheme="minorHAnsi" w:cstheme="minorHAnsi"/>
          <w:sz w:val="24"/>
          <w:szCs w:val="24"/>
        </w:rPr>
        <w:t>t is like this. When we made up</w:t>
      </w:r>
      <w:r w:rsidR="00B94F83">
        <w:rPr>
          <w:rFonts w:asciiTheme="minorHAnsi" w:hAnsiTheme="minorHAnsi" w:cstheme="minorHAnsi"/>
          <w:sz w:val="24"/>
          <w:szCs w:val="24"/>
        </w:rPr>
        <w:t xml:space="preserve"> our forest strategy we worked </w:t>
      </w:r>
      <w:r>
        <w:rPr>
          <w:rFonts w:asciiTheme="minorHAnsi" w:hAnsiTheme="minorHAnsi" w:cstheme="minorHAnsi"/>
          <w:sz w:val="24"/>
          <w:szCs w:val="24"/>
        </w:rPr>
        <w:t>together with XX</w:t>
      </w:r>
      <w:r w:rsidR="00B94F83">
        <w:rPr>
          <w:rFonts w:asciiTheme="minorHAnsi" w:hAnsiTheme="minorHAnsi" w:cstheme="minorHAnsi"/>
          <w:sz w:val="24"/>
          <w:szCs w:val="24"/>
        </w:rPr>
        <w:t xml:space="preserve"> </w:t>
      </w:r>
      <w:r w:rsidR="00F90CCE">
        <w:rPr>
          <w:rFonts w:asciiTheme="minorHAnsi" w:hAnsiTheme="minorHAnsi" w:cstheme="minorHAnsi"/>
          <w:sz w:val="24"/>
          <w:szCs w:val="24"/>
        </w:rPr>
        <w:t>[</w:t>
      </w:r>
      <w:r w:rsidR="00B94F83">
        <w:rPr>
          <w:rFonts w:asciiTheme="minorHAnsi" w:hAnsiTheme="minorHAnsi" w:cstheme="minorHAnsi"/>
          <w:sz w:val="24"/>
          <w:szCs w:val="24"/>
        </w:rPr>
        <w:t>name of a person</w:t>
      </w:r>
      <w:r w:rsidR="00F90CCE">
        <w:rPr>
          <w:rFonts w:asciiTheme="minorHAnsi" w:hAnsiTheme="minorHAnsi" w:cstheme="minorHAnsi"/>
          <w:sz w:val="24"/>
          <w:szCs w:val="24"/>
        </w:rPr>
        <w:t xml:space="preserve">]. </w:t>
      </w:r>
      <w:r>
        <w:rPr>
          <w:rFonts w:asciiTheme="minorHAnsi" w:hAnsiTheme="minorHAnsi" w:cstheme="minorHAnsi"/>
          <w:sz w:val="24"/>
          <w:szCs w:val="24"/>
        </w:rPr>
        <w:t>He is</w:t>
      </w:r>
      <w:r w:rsidR="007B20B9">
        <w:rPr>
          <w:rFonts w:asciiTheme="minorHAnsi" w:hAnsiTheme="minorHAnsi" w:cstheme="minorHAnsi"/>
          <w:sz w:val="24"/>
          <w:szCs w:val="24"/>
        </w:rPr>
        <w:t xml:space="preserve"> </w:t>
      </w:r>
      <w:r w:rsidR="00603279">
        <w:rPr>
          <w:rFonts w:asciiTheme="minorHAnsi" w:hAnsiTheme="minorHAnsi" w:cstheme="minorHAnsi"/>
          <w:sz w:val="24"/>
          <w:szCs w:val="24"/>
        </w:rPr>
        <w:t>‘</w:t>
      </w:r>
      <w:r w:rsidR="007B20B9">
        <w:rPr>
          <w:rFonts w:asciiTheme="minorHAnsi" w:hAnsiTheme="minorHAnsi" w:cstheme="minorHAnsi"/>
          <w:sz w:val="24"/>
          <w:szCs w:val="24"/>
        </w:rPr>
        <w:t>the McKinsey of forests</w:t>
      </w:r>
      <w:r w:rsidR="00F90CCE">
        <w:rPr>
          <w:rFonts w:asciiTheme="minorHAnsi" w:hAnsiTheme="minorHAnsi" w:cstheme="minorHAnsi"/>
          <w:sz w:val="24"/>
          <w:szCs w:val="24"/>
        </w:rPr>
        <w:t>.</w:t>
      </w:r>
      <w:r w:rsidR="00603279">
        <w:rPr>
          <w:rFonts w:asciiTheme="minorHAnsi" w:hAnsiTheme="minorHAnsi" w:cstheme="minorHAnsi"/>
          <w:sz w:val="24"/>
          <w:szCs w:val="24"/>
        </w:rPr>
        <w:t>’</w:t>
      </w:r>
      <w:r w:rsidR="003017B2">
        <w:rPr>
          <w:rFonts w:asciiTheme="minorHAnsi" w:hAnsiTheme="minorHAnsi" w:cstheme="minorHAnsi"/>
          <w:sz w:val="24"/>
          <w:szCs w:val="24"/>
        </w:rPr>
        <w:t xml:space="preserve"> (P)</w:t>
      </w:r>
    </w:p>
    <w:p w14:paraId="7E25B4C4" w14:textId="727A22A5" w:rsidR="00866885" w:rsidRDefault="003017B2" w:rsidP="006C550A">
      <w:pPr>
        <w:spacing w:line="480" w:lineRule="auto"/>
        <w:ind w:left="567" w:right="567"/>
        <w:rPr>
          <w:rFonts w:asciiTheme="minorHAnsi" w:hAnsiTheme="minorHAnsi" w:cstheme="minorHAnsi"/>
          <w:sz w:val="24"/>
          <w:szCs w:val="24"/>
        </w:rPr>
      </w:pPr>
      <w:r>
        <w:rPr>
          <w:rFonts w:asciiTheme="minorHAnsi" w:hAnsiTheme="minorHAnsi" w:cstheme="minorHAnsi"/>
          <w:sz w:val="24"/>
          <w:szCs w:val="24"/>
        </w:rPr>
        <w:t xml:space="preserve">It has been like </w:t>
      </w:r>
      <w:r w:rsidR="00987225">
        <w:rPr>
          <w:rFonts w:asciiTheme="minorHAnsi" w:hAnsiTheme="minorHAnsi" w:cstheme="minorHAnsi"/>
          <w:sz w:val="24"/>
          <w:szCs w:val="24"/>
        </w:rPr>
        <w:t xml:space="preserve">solving </w:t>
      </w:r>
      <w:r>
        <w:rPr>
          <w:rFonts w:asciiTheme="minorHAnsi" w:hAnsiTheme="minorHAnsi" w:cstheme="minorHAnsi"/>
          <w:sz w:val="24"/>
          <w:szCs w:val="24"/>
        </w:rPr>
        <w:t xml:space="preserve">a puzzle. By relying on information </w:t>
      </w:r>
      <w:r w:rsidR="00987225">
        <w:rPr>
          <w:rFonts w:asciiTheme="minorHAnsi" w:hAnsiTheme="minorHAnsi" w:cstheme="minorHAnsi"/>
          <w:sz w:val="24"/>
          <w:szCs w:val="24"/>
        </w:rPr>
        <w:t xml:space="preserve">about </w:t>
      </w:r>
      <w:r>
        <w:rPr>
          <w:rFonts w:asciiTheme="minorHAnsi" w:hAnsiTheme="minorHAnsi" w:cstheme="minorHAnsi"/>
          <w:sz w:val="24"/>
          <w:szCs w:val="24"/>
        </w:rPr>
        <w:t xml:space="preserve">companies, </w:t>
      </w:r>
      <w:r w:rsidR="00987225">
        <w:rPr>
          <w:rFonts w:asciiTheme="minorHAnsi" w:hAnsiTheme="minorHAnsi" w:cstheme="minorHAnsi"/>
          <w:sz w:val="24"/>
          <w:szCs w:val="24"/>
        </w:rPr>
        <w:t xml:space="preserve">about </w:t>
      </w:r>
      <w:r>
        <w:rPr>
          <w:rFonts w:asciiTheme="minorHAnsi" w:hAnsiTheme="minorHAnsi" w:cstheme="minorHAnsi"/>
          <w:sz w:val="24"/>
          <w:szCs w:val="24"/>
        </w:rPr>
        <w:t>competitors</w:t>
      </w:r>
      <w:r w:rsidR="00987225">
        <w:rPr>
          <w:rFonts w:asciiTheme="minorHAnsi" w:hAnsiTheme="minorHAnsi" w:cstheme="minorHAnsi"/>
          <w:sz w:val="24"/>
          <w:szCs w:val="24"/>
        </w:rPr>
        <w:t>,</w:t>
      </w:r>
      <w:r>
        <w:rPr>
          <w:rFonts w:asciiTheme="minorHAnsi" w:hAnsiTheme="minorHAnsi" w:cstheme="minorHAnsi"/>
          <w:sz w:val="24"/>
          <w:szCs w:val="24"/>
        </w:rPr>
        <w:t xml:space="preserve"> and other places, we </w:t>
      </w:r>
      <w:r w:rsidR="00A40E05">
        <w:rPr>
          <w:rFonts w:asciiTheme="minorHAnsi" w:hAnsiTheme="minorHAnsi" w:cstheme="minorHAnsi"/>
          <w:sz w:val="24"/>
          <w:szCs w:val="24"/>
        </w:rPr>
        <w:t>reach a conclusion.</w:t>
      </w:r>
      <w:r>
        <w:rPr>
          <w:rFonts w:asciiTheme="minorHAnsi" w:hAnsiTheme="minorHAnsi" w:cstheme="minorHAnsi"/>
          <w:sz w:val="24"/>
          <w:szCs w:val="24"/>
        </w:rPr>
        <w:t xml:space="preserve"> It was a rather pressing situation with telephone conferences with the company and analysis of </w:t>
      </w:r>
      <w:r w:rsidR="00987225">
        <w:rPr>
          <w:rFonts w:asciiTheme="minorHAnsi" w:hAnsiTheme="minorHAnsi" w:cstheme="minorHAnsi"/>
          <w:sz w:val="24"/>
          <w:szCs w:val="24"/>
        </w:rPr>
        <w:t>the research</w:t>
      </w:r>
      <w:r>
        <w:rPr>
          <w:rFonts w:asciiTheme="minorHAnsi" w:hAnsiTheme="minorHAnsi" w:cstheme="minorHAnsi"/>
          <w:sz w:val="24"/>
          <w:szCs w:val="24"/>
        </w:rPr>
        <w:t>. (P).</w:t>
      </w:r>
    </w:p>
    <w:p w14:paraId="7AE1573A" w14:textId="2CA2452F" w:rsidR="003017B2" w:rsidRDefault="00A40E05" w:rsidP="003017B2">
      <w:pPr>
        <w:spacing w:line="480" w:lineRule="auto"/>
        <w:rPr>
          <w:rFonts w:asciiTheme="minorHAnsi" w:hAnsiTheme="minorHAnsi" w:cstheme="minorHAnsi"/>
          <w:sz w:val="24"/>
          <w:szCs w:val="24"/>
        </w:rPr>
      </w:pPr>
      <w:r>
        <w:rPr>
          <w:rFonts w:asciiTheme="minorHAnsi" w:hAnsiTheme="minorHAnsi" w:cstheme="minorHAnsi"/>
          <w:sz w:val="24"/>
          <w:szCs w:val="24"/>
        </w:rPr>
        <w:t xml:space="preserve">Other </w:t>
      </w:r>
      <w:r w:rsidR="000A03FB">
        <w:rPr>
          <w:rFonts w:asciiTheme="minorHAnsi" w:hAnsiTheme="minorHAnsi" w:cstheme="minorHAnsi"/>
          <w:sz w:val="24"/>
          <w:szCs w:val="24"/>
        </w:rPr>
        <w:t xml:space="preserve">fund managers </w:t>
      </w:r>
      <w:r>
        <w:rPr>
          <w:rFonts w:asciiTheme="minorHAnsi" w:hAnsiTheme="minorHAnsi" w:cstheme="minorHAnsi"/>
          <w:sz w:val="24"/>
          <w:szCs w:val="24"/>
        </w:rPr>
        <w:t xml:space="preserve">said they required more </w:t>
      </w:r>
      <w:r w:rsidR="003017B2">
        <w:rPr>
          <w:rFonts w:asciiTheme="minorHAnsi" w:hAnsiTheme="minorHAnsi" w:cstheme="minorHAnsi"/>
          <w:sz w:val="24"/>
          <w:szCs w:val="24"/>
        </w:rPr>
        <w:t xml:space="preserve">knowledge </w:t>
      </w:r>
      <w:r>
        <w:rPr>
          <w:rFonts w:asciiTheme="minorHAnsi" w:hAnsiTheme="minorHAnsi" w:cstheme="minorHAnsi"/>
          <w:sz w:val="24"/>
          <w:szCs w:val="24"/>
        </w:rPr>
        <w:t xml:space="preserve">for </w:t>
      </w:r>
      <w:r w:rsidR="003017B2">
        <w:rPr>
          <w:rFonts w:asciiTheme="minorHAnsi" w:hAnsiTheme="minorHAnsi" w:cstheme="minorHAnsi"/>
          <w:sz w:val="24"/>
          <w:szCs w:val="24"/>
        </w:rPr>
        <w:t>investment decisions:</w:t>
      </w:r>
    </w:p>
    <w:p w14:paraId="51853907" w14:textId="0E59AD34" w:rsidR="000F6F10" w:rsidRDefault="003017B2" w:rsidP="006C550A">
      <w:pPr>
        <w:spacing w:line="480" w:lineRule="auto"/>
        <w:ind w:left="567" w:right="567"/>
        <w:rPr>
          <w:rFonts w:asciiTheme="minorHAnsi" w:hAnsiTheme="minorHAnsi" w:cstheme="minorHAnsi"/>
          <w:sz w:val="24"/>
          <w:szCs w:val="24"/>
        </w:rPr>
      </w:pPr>
      <w:r>
        <w:rPr>
          <w:rFonts w:asciiTheme="minorHAnsi" w:hAnsiTheme="minorHAnsi" w:cstheme="minorHAnsi"/>
          <w:sz w:val="24"/>
          <w:szCs w:val="24"/>
        </w:rPr>
        <w:t xml:space="preserve">We were thinking of making an investment in a fund by using an external fund manager. The </w:t>
      </w:r>
      <w:r w:rsidR="00987225">
        <w:rPr>
          <w:rFonts w:asciiTheme="minorHAnsi" w:hAnsiTheme="minorHAnsi" w:cstheme="minorHAnsi"/>
          <w:sz w:val="24"/>
          <w:szCs w:val="24"/>
        </w:rPr>
        <w:t>decision was whether to</w:t>
      </w:r>
      <w:r>
        <w:rPr>
          <w:rFonts w:asciiTheme="minorHAnsi" w:hAnsiTheme="minorHAnsi" w:cstheme="minorHAnsi"/>
          <w:sz w:val="24"/>
          <w:szCs w:val="24"/>
        </w:rPr>
        <w:t xml:space="preserve"> invest or not. The external fund </w:t>
      </w:r>
      <w:proofErr w:type="gramStart"/>
      <w:r>
        <w:rPr>
          <w:rFonts w:asciiTheme="minorHAnsi" w:hAnsiTheme="minorHAnsi" w:cstheme="minorHAnsi"/>
          <w:sz w:val="24"/>
          <w:szCs w:val="24"/>
        </w:rPr>
        <w:t xml:space="preserve">managers </w:t>
      </w:r>
      <w:r w:rsidR="007F49BB">
        <w:rPr>
          <w:rFonts w:asciiTheme="minorHAnsi" w:hAnsiTheme="minorHAnsi" w:cstheme="minorHAnsi"/>
          <w:sz w:val="24"/>
          <w:szCs w:val="24"/>
        </w:rPr>
        <w:t xml:space="preserve"> handle</w:t>
      </w:r>
      <w:proofErr w:type="gramEnd"/>
      <w:r w:rsidR="007F49BB">
        <w:rPr>
          <w:rFonts w:asciiTheme="minorHAnsi" w:hAnsiTheme="minorHAnsi" w:cstheme="minorHAnsi"/>
          <w:sz w:val="24"/>
          <w:szCs w:val="24"/>
        </w:rPr>
        <w:t xml:space="preserve"> </w:t>
      </w:r>
      <w:r>
        <w:rPr>
          <w:rFonts w:asciiTheme="minorHAnsi" w:hAnsiTheme="minorHAnsi" w:cstheme="minorHAnsi"/>
          <w:sz w:val="24"/>
          <w:szCs w:val="24"/>
        </w:rPr>
        <w:t xml:space="preserve">things that we </w:t>
      </w:r>
      <w:r w:rsidR="007F49BB">
        <w:rPr>
          <w:rFonts w:asciiTheme="minorHAnsi" w:hAnsiTheme="minorHAnsi" w:cstheme="minorHAnsi"/>
          <w:sz w:val="24"/>
          <w:szCs w:val="24"/>
        </w:rPr>
        <w:t xml:space="preserve">cannot </w:t>
      </w:r>
      <w:r w:rsidR="00987225">
        <w:rPr>
          <w:rFonts w:asciiTheme="minorHAnsi" w:hAnsiTheme="minorHAnsi" w:cstheme="minorHAnsi"/>
          <w:sz w:val="24"/>
          <w:szCs w:val="24"/>
        </w:rPr>
        <w:t xml:space="preserve">manage </w:t>
      </w:r>
      <w:r>
        <w:rPr>
          <w:rFonts w:asciiTheme="minorHAnsi" w:hAnsiTheme="minorHAnsi" w:cstheme="minorHAnsi"/>
          <w:sz w:val="24"/>
          <w:szCs w:val="24"/>
        </w:rPr>
        <w:t xml:space="preserve">ourselves. They seem to be very skilful </w:t>
      </w:r>
      <w:r w:rsidR="00987225">
        <w:rPr>
          <w:rFonts w:asciiTheme="minorHAnsi" w:hAnsiTheme="minorHAnsi" w:cstheme="minorHAnsi"/>
          <w:sz w:val="24"/>
          <w:szCs w:val="24"/>
        </w:rPr>
        <w:t xml:space="preserve">with </w:t>
      </w:r>
      <w:r>
        <w:rPr>
          <w:rFonts w:asciiTheme="minorHAnsi" w:hAnsiTheme="minorHAnsi" w:cstheme="minorHAnsi"/>
          <w:sz w:val="24"/>
          <w:szCs w:val="24"/>
        </w:rPr>
        <w:t>a good track record. That’s why we were interested. (P)</w:t>
      </w:r>
    </w:p>
    <w:p w14:paraId="4B6DE208" w14:textId="59F1EEAD" w:rsidR="000F6F10" w:rsidRDefault="003C5E7B" w:rsidP="006C550A">
      <w:pPr>
        <w:spacing w:line="480" w:lineRule="auto"/>
        <w:ind w:left="567" w:right="567"/>
        <w:rPr>
          <w:rFonts w:asciiTheme="minorHAnsi" w:hAnsiTheme="minorHAnsi" w:cstheme="minorHAnsi"/>
          <w:sz w:val="24"/>
          <w:szCs w:val="24"/>
        </w:rPr>
      </w:pPr>
      <w:r>
        <w:rPr>
          <w:rFonts w:asciiTheme="minorHAnsi" w:hAnsiTheme="minorHAnsi" w:cstheme="minorHAnsi"/>
          <w:sz w:val="24"/>
          <w:szCs w:val="24"/>
        </w:rPr>
        <w:t>We make judgements ourselves, but we rely on</w:t>
      </w:r>
      <w:r w:rsidR="00987225">
        <w:rPr>
          <w:rFonts w:asciiTheme="minorHAnsi" w:hAnsiTheme="minorHAnsi" w:cstheme="minorHAnsi"/>
          <w:sz w:val="24"/>
          <w:szCs w:val="24"/>
        </w:rPr>
        <w:t xml:space="preserve"> </w:t>
      </w:r>
      <w:r w:rsidR="007E3114">
        <w:rPr>
          <w:rFonts w:asciiTheme="minorHAnsi" w:hAnsiTheme="minorHAnsi" w:cstheme="minorHAnsi"/>
          <w:sz w:val="24"/>
          <w:szCs w:val="24"/>
        </w:rPr>
        <w:t>others. For example</w:t>
      </w:r>
      <w:r w:rsidR="00987225">
        <w:rPr>
          <w:rFonts w:asciiTheme="minorHAnsi" w:hAnsiTheme="minorHAnsi" w:cstheme="minorHAnsi"/>
          <w:sz w:val="24"/>
          <w:szCs w:val="24"/>
        </w:rPr>
        <w:t xml:space="preserve">, we </w:t>
      </w:r>
      <w:r w:rsidR="007E3114">
        <w:rPr>
          <w:rFonts w:asciiTheme="minorHAnsi" w:hAnsiTheme="minorHAnsi" w:cstheme="minorHAnsi"/>
          <w:sz w:val="24"/>
          <w:szCs w:val="24"/>
        </w:rPr>
        <w:t xml:space="preserve">use </w:t>
      </w:r>
      <w:r>
        <w:rPr>
          <w:rFonts w:asciiTheme="minorHAnsi" w:hAnsiTheme="minorHAnsi" w:cstheme="minorHAnsi"/>
          <w:sz w:val="24"/>
          <w:szCs w:val="24"/>
        </w:rPr>
        <w:t xml:space="preserve">a bank an </w:t>
      </w:r>
      <w:r w:rsidR="007E3114">
        <w:rPr>
          <w:rFonts w:asciiTheme="minorHAnsi" w:hAnsiTheme="minorHAnsi" w:cstheme="minorHAnsi"/>
          <w:sz w:val="24"/>
          <w:szCs w:val="24"/>
        </w:rPr>
        <w:t>analyst</w:t>
      </w:r>
      <w:r w:rsidR="00987225">
        <w:rPr>
          <w:rFonts w:asciiTheme="minorHAnsi" w:hAnsiTheme="minorHAnsi" w:cstheme="minorHAnsi"/>
          <w:sz w:val="24"/>
          <w:szCs w:val="24"/>
        </w:rPr>
        <w:t xml:space="preserve"> </w:t>
      </w:r>
      <w:r>
        <w:rPr>
          <w:rFonts w:asciiTheme="minorHAnsi" w:hAnsiTheme="minorHAnsi" w:cstheme="minorHAnsi"/>
          <w:sz w:val="24"/>
          <w:szCs w:val="24"/>
        </w:rPr>
        <w:t>t</w:t>
      </w:r>
      <w:r w:rsidR="00B94396">
        <w:rPr>
          <w:rFonts w:asciiTheme="minorHAnsi" w:hAnsiTheme="minorHAnsi" w:cstheme="minorHAnsi"/>
          <w:sz w:val="24"/>
          <w:szCs w:val="24"/>
        </w:rPr>
        <w:t>o</w:t>
      </w:r>
      <w:r>
        <w:rPr>
          <w:rFonts w:asciiTheme="minorHAnsi" w:hAnsiTheme="minorHAnsi" w:cstheme="minorHAnsi"/>
          <w:sz w:val="24"/>
          <w:szCs w:val="24"/>
        </w:rPr>
        <w:t xml:space="preserve"> get the facts. </w:t>
      </w:r>
      <w:r w:rsidR="007F49BB">
        <w:rPr>
          <w:rFonts w:asciiTheme="minorHAnsi" w:hAnsiTheme="minorHAnsi" w:cstheme="minorHAnsi"/>
          <w:sz w:val="24"/>
          <w:szCs w:val="24"/>
        </w:rPr>
        <w:t>We also</w:t>
      </w:r>
      <w:r>
        <w:rPr>
          <w:rFonts w:asciiTheme="minorHAnsi" w:hAnsiTheme="minorHAnsi" w:cstheme="minorHAnsi"/>
          <w:sz w:val="24"/>
          <w:szCs w:val="24"/>
        </w:rPr>
        <w:t xml:space="preserve"> </w:t>
      </w:r>
      <w:r w:rsidR="00987225">
        <w:rPr>
          <w:rFonts w:asciiTheme="minorHAnsi" w:hAnsiTheme="minorHAnsi" w:cstheme="minorHAnsi"/>
          <w:sz w:val="24"/>
          <w:szCs w:val="24"/>
        </w:rPr>
        <w:t xml:space="preserve">use </w:t>
      </w:r>
      <w:r>
        <w:rPr>
          <w:rFonts w:asciiTheme="minorHAnsi" w:hAnsiTheme="minorHAnsi" w:cstheme="minorHAnsi"/>
          <w:sz w:val="24"/>
          <w:szCs w:val="24"/>
        </w:rPr>
        <w:t xml:space="preserve">Bloomberg </w:t>
      </w:r>
      <w:r w:rsidR="00987225">
        <w:rPr>
          <w:rFonts w:asciiTheme="minorHAnsi" w:hAnsiTheme="minorHAnsi" w:cstheme="minorHAnsi"/>
          <w:sz w:val="24"/>
          <w:szCs w:val="24"/>
        </w:rPr>
        <w:t>for</w:t>
      </w:r>
      <w:r>
        <w:rPr>
          <w:rFonts w:asciiTheme="minorHAnsi" w:hAnsiTheme="minorHAnsi" w:cstheme="minorHAnsi"/>
          <w:sz w:val="24"/>
          <w:szCs w:val="24"/>
        </w:rPr>
        <w:t xml:space="preserve"> analysis. (C)</w:t>
      </w:r>
    </w:p>
    <w:p w14:paraId="03813F44" w14:textId="3FEA1772" w:rsidR="00696C23" w:rsidRDefault="000F6F10" w:rsidP="006C550A">
      <w:pPr>
        <w:spacing w:line="480" w:lineRule="auto"/>
        <w:ind w:left="567" w:right="567"/>
        <w:rPr>
          <w:rFonts w:asciiTheme="minorHAnsi" w:hAnsiTheme="minorHAnsi" w:cstheme="minorHAnsi"/>
          <w:i/>
          <w:sz w:val="24"/>
          <w:szCs w:val="24"/>
        </w:rPr>
      </w:pPr>
      <w:r w:rsidDel="000F6F10">
        <w:rPr>
          <w:rFonts w:asciiTheme="minorHAnsi" w:hAnsiTheme="minorHAnsi" w:cstheme="minorHAnsi"/>
          <w:sz w:val="24"/>
          <w:szCs w:val="24"/>
        </w:rPr>
        <w:t xml:space="preserve"> </w:t>
      </w:r>
      <w:r w:rsidR="00357AAA">
        <w:rPr>
          <w:rFonts w:asciiTheme="minorHAnsi" w:hAnsiTheme="minorHAnsi" w:cstheme="minorHAnsi"/>
          <w:sz w:val="24"/>
          <w:szCs w:val="24"/>
        </w:rPr>
        <w:t>The</w:t>
      </w:r>
      <w:r w:rsidR="00781BD1">
        <w:rPr>
          <w:rFonts w:asciiTheme="minorHAnsi" w:hAnsiTheme="minorHAnsi" w:cstheme="minorHAnsi"/>
          <w:sz w:val="24"/>
          <w:szCs w:val="24"/>
        </w:rPr>
        <w:t>y</w:t>
      </w:r>
      <w:r w:rsidR="00987225">
        <w:rPr>
          <w:rFonts w:asciiTheme="minorHAnsi" w:hAnsiTheme="minorHAnsi" w:cstheme="minorHAnsi"/>
          <w:sz w:val="24"/>
          <w:szCs w:val="24"/>
        </w:rPr>
        <w:t xml:space="preserve"> </w:t>
      </w:r>
      <w:r w:rsidR="00357AAA">
        <w:rPr>
          <w:rFonts w:asciiTheme="minorHAnsi" w:hAnsiTheme="minorHAnsi" w:cstheme="minorHAnsi"/>
          <w:sz w:val="24"/>
          <w:szCs w:val="24"/>
        </w:rPr>
        <w:t xml:space="preserve">made an incorrect prognosis. And we talk a lot with analysts. We </w:t>
      </w:r>
      <w:r w:rsidR="00987225">
        <w:rPr>
          <w:rFonts w:asciiTheme="minorHAnsi" w:hAnsiTheme="minorHAnsi" w:cstheme="minorHAnsi"/>
          <w:sz w:val="24"/>
          <w:szCs w:val="24"/>
        </w:rPr>
        <w:t xml:space="preserve">receive assistance </w:t>
      </w:r>
      <w:r w:rsidR="00357AAA">
        <w:rPr>
          <w:rFonts w:asciiTheme="minorHAnsi" w:hAnsiTheme="minorHAnsi" w:cstheme="minorHAnsi"/>
          <w:sz w:val="24"/>
          <w:szCs w:val="24"/>
        </w:rPr>
        <w:t>from</w:t>
      </w:r>
      <w:r w:rsidR="00987225">
        <w:rPr>
          <w:rFonts w:asciiTheme="minorHAnsi" w:hAnsiTheme="minorHAnsi" w:cstheme="minorHAnsi"/>
          <w:sz w:val="24"/>
          <w:szCs w:val="24"/>
        </w:rPr>
        <w:t xml:space="preserve"> bank</w:t>
      </w:r>
      <w:r w:rsidR="00357AAA">
        <w:rPr>
          <w:rFonts w:asciiTheme="minorHAnsi" w:hAnsiTheme="minorHAnsi" w:cstheme="minorHAnsi"/>
          <w:sz w:val="24"/>
          <w:szCs w:val="24"/>
        </w:rPr>
        <w:t xml:space="preserve"> analysts a lot when we make our decisions. (C)</w:t>
      </w:r>
    </w:p>
    <w:p w14:paraId="594D9078" w14:textId="3772D100" w:rsidR="00EC5D5E" w:rsidRDefault="00846CFF" w:rsidP="00897E1A">
      <w:pPr>
        <w:spacing w:line="480" w:lineRule="auto"/>
        <w:rPr>
          <w:rFonts w:asciiTheme="minorHAnsi" w:hAnsiTheme="minorHAnsi" w:cstheme="minorHAnsi"/>
          <w:sz w:val="24"/>
          <w:szCs w:val="24"/>
        </w:rPr>
      </w:pPr>
      <w:r>
        <w:rPr>
          <w:rFonts w:asciiTheme="minorHAnsi" w:hAnsiTheme="minorHAnsi" w:cstheme="minorHAnsi"/>
          <w:b/>
          <w:bCs/>
          <w:sz w:val="24"/>
          <w:szCs w:val="24"/>
        </w:rPr>
        <w:t xml:space="preserve">5. </w:t>
      </w:r>
      <w:r w:rsidR="00404637" w:rsidRPr="006C550A">
        <w:rPr>
          <w:rFonts w:asciiTheme="minorHAnsi" w:hAnsiTheme="minorHAnsi" w:cstheme="minorHAnsi"/>
          <w:sz w:val="24"/>
          <w:szCs w:val="24"/>
          <w:u w:val="single"/>
        </w:rPr>
        <w:t>R</w:t>
      </w:r>
      <w:r w:rsidR="00412A96" w:rsidRPr="006C550A">
        <w:rPr>
          <w:rFonts w:asciiTheme="minorHAnsi" w:hAnsiTheme="minorHAnsi" w:cstheme="minorHAnsi"/>
          <w:sz w:val="24"/>
          <w:szCs w:val="24"/>
          <w:u w:val="single"/>
        </w:rPr>
        <w:t>isk and return</w:t>
      </w:r>
      <w:r w:rsidR="00B94396">
        <w:rPr>
          <w:rFonts w:asciiTheme="minorHAnsi" w:hAnsiTheme="minorHAnsi" w:cstheme="minorHAnsi"/>
          <w:b/>
          <w:bCs/>
          <w:sz w:val="24"/>
          <w:szCs w:val="24"/>
        </w:rPr>
        <w:t>.</w:t>
      </w:r>
      <w:r w:rsidR="00696C23" w:rsidRPr="006C550A">
        <w:rPr>
          <w:rFonts w:asciiTheme="minorHAnsi" w:hAnsiTheme="minorHAnsi" w:cstheme="minorHAnsi"/>
          <w:b/>
          <w:bCs/>
          <w:sz w:val="24"/>
          <w:szCs w:val="24"/>
        </w:rPr>
        <w:t xml:space="preserve"> </w:t>
      </w:r>
      <w:r w:rsidR="000A03FB">
        <w:rPr>
          <w:rFonts w:asciiTheme="minorHAnsi" w:hAnsiTheme="minorHAnsi" w:cstheme="minorHAnsi"/>
          <w:sz w:val="24"/>
          <w:szCs w:val="24"/>
        </w:rPr>
        <w:t xml:space="preserve">Fund managers </w:t>
      </w:r>
      <w:r w:rsidR="00A40E05">
        <w:rPr>
          <w:rFonts w:asciiTheme="minorHAnsi" w:hAnsiTheme="minorHAnsi" w:cstheme="minorHAnsi"/>
          <w:sz w:val="24"/>
          <w:szCs w:val="24"/>
        </w:rPr>
        <w:t xml:space="preserve">had a good deal to say about the relationship </w:t>
      </w:r>
      <w:r w:rsidR="00734F1F">
        <w:rPr>
          <w:rFonts w:asciiTheme="minorHAnsi" w:hAnsiTheme="minorHAnsi" w:cstheme="minorHAnsi"/>
          <w:sz w:val="24"/>
          <w:szCs w:val="24"/>
        </w:rPr>
        <w:t>between risk and return</w:t>
      </w:r>
      <w:r w:rsidR="00A40E05">
        <w:rPr>
          <w:rFonts w:asciiTheme="minorHAnsi" w:hAnsiTheme="minorHAnsi" w:cstheme="minorHAnsi"/>
          <w:sz w:val="24"/>
          <w:szCs w:val="24"/>
        </w:rPr>
        <w:t>.</w:t>
      </w:r>
      <w:r w:rsidR="0036651E">
        <w:rPr>
          <w:rFonts w:asciiTheme="minorHAnsi" w:hAnsiTheme="minorHAnsi" w:cstheme="minorHAnsi"/>
          <w:sz w:val="24"/>
          <w:szCs w:val="24"/>
        </w:rPr>
        <w:t xml:space="preserve"> </w:t>
      </w:r>
      <w:r w:rsidR="00A40E05">
        <w:rPr>
          <w:rFonts w:asciiTheme="minorHAnsi" w:hAnsiTheme="minorHAnsi" w:cstheme="minorHAnsi"/>
          <w:sz w:val="24"/>
          <w:szCs w:val="24"/>
        </w:rPr>
        <w:t xml:space="preserve"> </w:t>
      </w:r>
    </w:p>
    <w:p w14:paraId="250DE9CA" w14:textId="7C483800" w:rsidR="0023347E" w:rsidRDefault="0023347E" w:rsidP="006C550A">
      <w:pPr>
        <w:spacing w:line="480" w:lineRule="auto"/>
        <w:ind w:left="567" w:right="567"/>
        <w:rPr>
          <w:rFonts w:asciiTheme="minorHAnsi" w:hAnsiTheme="minorHAnsi" w:cstheme="minorHAnsi"/>
          <w:sz w:val="24"/>
          <w:szCs w:val="24"/>
        </w:rPr>
      </w:pPr>
      <w:r>
        <w:rPr>
          <w:rFonts w:asciiTheme="minorHAnsi" w:hAnsiTheme="minorHAnsi" w:cstheme="minorHAnsi"/>
          <w:sz w:val="24"/>
          <w:szCs w:val="24"/>
        </w:rPr>
        <w:t>If we were wrong</w:t>
      </w:r>
      <w:r w:rsidR="00987225">
        <w:rPr>
          <w:rFonts w:asciiTheme="minorHAnsi" w:hAnsiTheme="minorHAnsi" w:cstheme="minorHAnsi"/>
          <w:sz w:val="24"/>
          <w:szCs w:val="24"/>
        </w:rPr>
        <w:t>,</w:t>
      </w:r>
      <w:r>
        <w:rPr>
          <w:rFonts w:asciiTheme="minorHAnsi" w:hAnsiTheme="minorHAnsi" w:cstheme="minorHAnsi"/>
          <w:sz w:val="24"/>
          <w:szCs w:val="24"/>
        </w:rPr>
        <w:t xml:space="preserve"> we would miss a great opportunity</w:t>
      </w:r>
      <w:r w:rsidR="00987225">
        <w:rPr>
          <w:rFonts w:asciiTheme="minorHAnsi" w:hAnsiTheme="minorHAnsi" w:cstheme="minorHAnsi"/>
          <w:sz w:val="24"/>
          <w:szCs w:val="24"/>
        </w:rPr>
        <w:t xml:space="preserve">. But </w:t>
      </w:r>
      <w:r>
        <w:rPr>
          <w:rFonts w:asciiTheme="minorHAnsi" w:hAnsiTheme="minorHAnsi" w:cstheme="minorHAnsi"/>
          <w:sz w:val="24"/>
          <w:szCs w:val="24"/>
        </w:rPr>
        <w:t>if we were right</w:t>
      </w:r>
      <w:r w:rsidR="00987225">
        <w:rPr>
          <w:rFonts w:asciiTheme="minorHAnsi" w:hAnsiTheme="minorHAnsi" w:cstheme="minorHAnsi"/>
          <w:sz w:val="24"/>
          <w:szCs w:val="24"/>
        </w:rPr>
        <w:t>,</w:t>
      </w:r>
      <w:r>
        <w:rPr>
          <w:rFonts w:asciiTheme="minorHAnsi" w:hAnsiTheme="minorHAnsi" w:cstheme="minorHAnsi"/>
          <w:sz w:val="24"/>
          <w:szCs w:val="24"/>
        </w:rPr>
        <w:t xml:space="preserve"> </w:t>
      </w:r>
      <w:r w:rsidR="00EC5D5E">
        <w:rPr>
          <w:rFonts w:asciiTheme="minorHAnsi" w:hAnsiTheme="minorHAnsi" w:cstheme="minorHAnsi"/>
          <w:sz w:val="24"/>
          <w:szCs w:val="24"/>
        </w:rPr>
        <w:t xml:space="preserve">we </w:t>
      </w:r>
      <w:r>
        <w:rPr>
          <w:rFonts w:asciiTheme="minorHAnsi" w:hAnsiTheme="minorHAnsi" w:cstheme="minorHAnsi"/>
          <w:sz w:val="24"/>
          <w:szCs w:val="24"/>
        </w:rPr>
        <w:t xml:space="preserve">would </w:t>
      </w:r>
      <w:r w:rsidR="00987225">
        <w:rPr>
          <w:rFonts w:asciiTheme="minorHAnsi" w:hAnsiTheme="minorHAnsi" w:cstheme="minorHAnsi"/>
          <w:sz w:val="24"/>
          <w:szCs w:val="24"/>
        </w:rPr>
        <w:t xml:space="preserve">have </w:t>
      </w:r>
      <w:r>
        <w:rPr>
          <w:rFonts w:asciiTheme="minorHAnsi" w:hAnsiTheme="minorHAnsi" w:cstheme="minorHAnsi"/>
          <w:sz w:val="24"/>
          <w:szCs w:val="24"/>
        </w:rPr>
        <w:t xml:space="preserve">another great </w:t>
      </w:r>
      <w:r w:rsidR="00DF598D">
        <w:rPr>
          <w:rFonts w:asciiTheme="minorHAnsi" w:hAnsiTheme="minorHAnsi" w:cstheme="minorHAnsi"/>
          <w:sz w:val="24"/>
          <w:szCs w:val="24"/>
        </w:rPr>
        <w:t xml:space="preserve">opportunity. </w:t>
      </w:r>
      <w:r w:rsidR="00987225">
        <w:rPr>
          <w:rFonts w:asciiTheme="minorHAnsi" w:hAnsiTheme="minorHAnsi" w:cstheme="minorHAnsi"/>
          <w:sz w:val="24"/>
          <w:szCs w:val="24"/>
        </w:rPr>
        <w:t>The</w:t>
      </w:r>
      <w:r w:rsidR="00DF598D">
        <w:rPr>
          <w:rFonts w:asciiTheme="minorHAnsi" w:hAnsiTheme="minorHAnsi" w:cstheme="minorHAnsi"/>
          <w:sz w:val="24"/>
          <w:szCs w:val="24"/>
        </w:rPr>
        <w:t xml:space="preserve"> return was</w:t>
      </w:r>
      <w:r>
        <w:rPr>
          <w:rFonts w:asciiTheme="minorHAnsi" w:hAnsiTheme="minorHAnsi" w:cstheme="minorHAnsi"/>
          <w:sz w:val="24"/>
          <w:szCs w:val="24"/>
        </w:rPr>
        <w:t xml:space="preserve"> fairly</w:t>
      </w:r>
      <w:r w:rsidR="00DF598D">
        <w:rPr>
          <w:rFonts w:asciiTheme="minorHAnsi" w:hAnsiTheme="minorHAnsi" w:cstheme="minorHAnsi"/>
          <w:sz w:val="24"/>
          <w:szCs w:val="24"/>
        </w:rPr>
        <w:t xml:space="preserve"> positive and fairly </w:t>
      </w:r>
      <w:r>
        <w:rPr>
          <w:rFonts w:asciiTheme="minorHAnsi" w:hAnsiTheme="minorHAnsi" w:cstheme="minorHAnsi"/>
          <w:sz w:val="24"/>
          <w:szCs w:val="24"/>
        </w:rPr>
        <w:t>negative</w:t>
      </w:r>
      <w:r w:rsidR="00AD7943">
        <w:rPr>
          <w:rFonts w:asciiTheme="minorHAnsi" w:hAnsiTheme="minorHAnsi" w:cstheme="minorHAnsi"/>
          <w:sz w:val="24"/>
          <w:szCs w:val="24"/>
        </w:rPr>
        <w:t>.</w:t>
      </w:r>
      <w:r w:rsidR="007B20B9">
        <w:rPr>
          <w:rFonts w:asciiTheme="minorHAnsi" w:hAnsiTheme="minorHAnsi" w:cstheme="minorHAnsi"/>
          <w:sz w:val="24"/>
          <w:szCs w:val="24"/>
        </w:rPr>
        <w:t xml:space="preserve"> </w:t>
      </w:r>
      <w:r w:rsidR="00696C23">
        <w:rPr>
          <w:rFonts w:asciiTheme="minorHAnsi" w:hAnsiTheme="minorHAnsi" w:cstheme="minorHAnsi"/>
          <w:sz w:val="24"/>
          <w:szCs w:val="24"/>
        </w:rPr>
        <w:t>(P)</w:t>
      </w:r>
    </w:p>
    <w:p w14:paraId="4FE80FCB" w14:textId="7C66E547" w:rsidR="003017B2" w:rsidRDefault="00987225" w:rsidP="006C550A">
      <w:pPr>
        <w:spacing w:line="480" w:lineRule="auto"/>
        <w:ind w:left="567" w:right="567"/>
        <w:rPr>
          <w:rFonts w:asciiTheme="minorHAnsi" w:hAnsiTheme="minorHAnsi" w:cstheme="minorHAnsi"/>
          <w:sz w:val="24"/>
          <w:szCs w:val="24"/>
        </w:rPr>
      </w:pPr>
      <w:r>
        <w:rPr>
          <w:rFonts w:asciiTheme="minorHAnsi" w:hAnsiTheme="minorHAnsi" w:cstheme="minorHAnsi"/>
          <w:sz w:val="24"/>
          <w:szCs w:val="24"/>
        </w:rPr>
        <w:lastRenderedPageBreak/>
        <w:t xml:space="preserve"> </w:t>
      </w:r>
      <w:r w:rsidR="003017B2">
        <w:rPr>
          <w:rFonts w:asciiTheme="minorHAnsi" w:hAnsiTheme="minorHAnsi" w:cstheme="minorHAnsi"/>
          <w:sz w:val="24"/>
          <w:szCs w:val="24"/>
        </w:rPr>
        <w:t xml:space="preserve">I make an analysis of a product </w:t>
      </w:r>
      <w:r>
        <w:rPr>
          <w:rFonts w:asciiTheme="minorHAnsi" w:hAnsiTheme="minorHAnsi" w:cstheme="minorHAnsi"/>
          <w:sz w:val="24"/>
          <w:szCs w:val="24"/>
        </w:rPr>
        <w:t>we might</w:t>
      </w:r>
      <w:r w:rsidR="003017B2">
        <w:rPr>
          <w:rFonts w:asciiTheme="minorHAnsi" w:hAnsiTheme="minorHAnsi" w:cstheme="minorHAnsi"/>
          <w:sz w:val="24"/>
          <w:szCs w:val="24"/>
        </w:rPr>
        <w:t xml:space="preserve"> invest in. </w:t>
      </w:r>
      <w:r w:rsidR="00CB124F">
        <w:rPr>
          <w:rFonts w:asciiTheme="minorHAnsi" w:hAnsiTheme="minorHAnsi" w:cstheme="minorHAnsi"/>
          <w:sz w:val="24"/>
          <w:szCs w:val="24"/>
        </w:rPr>
        <w:t xml:space="preserve">I look at the risk. </w:t>
      </w:r>
      <w:r w:rsidR="003017B2">
        <w:rPr>
          <w:rFonts w:asciiTheme="minorHAnsi" w:hAnsiTheme="minorHAnsi" w:cstheme="minorHAnsi"/>
          <w:sz w:val="24"/>
          <w:szCs w:val="24"/>
        </w:rPr>
        <w:t xml:space="preserve">My task is to understand how this works </w:t>
      </w:r>
      <w:r w:rsidR="00CB124F">
        <w:rPr>
          <w:rFonts w:asciiTheme="minorHAnsi" w:hAnsiTheme="minorHAnsi" w:cstheme="minorHAnsi"/>
          <w:sz w:val="24"/>
          <w:szCs w:val="24"/>
        </w:rPr>
        <w:t xml:space="preserve">and to </w:t>
      </w:r>
      <w:r w:rsidR="003017B2">
        <w:rPr>
          <w:rFonts w:asciiTheme="minorHAnsi" w:hAnsiTheme="minorHAnsi" w:cstheme="minorHAnsi"/>
          <w:sz w:val="24"/>
          <w:szCs w:val="24"/>
        </w:rPr>
        <w:t xml:space="preserve">give advice </w:t>
      </w:r>
      <w:r w:rsidR="00CB124F">
        <w:rPr>
          <w:rFonts w:asciiTheme="minorHAnsi" w:hAnsiTheme="minorHAnsi" w:cstheme="minorHAnsi"/>
          <w:sz w:val="24"/>
          <w:szCs w:val="24"/>
        </w:rPr>
        <w:t>on how</w:t>
      </w:r>
      <w:r w:rsidR="003017B2">
        <w:rPr>
          <w:rFonts w:asciiTheme="minorHAnsi" w:hAnsiTheme="minorHAnsi" w:cstheme="minorHAnsi"/>
          <w:sz w:val="24"/>
          <w:szCs w:val="24"/>
        </w:rPr>
        <w:t xml:space="preserve"> we can make money on this investment. (P)</w:t>
      </w:r>
    </w:p>
    <w:p w14:paraId="71EEE5BB" w14:textId="40E9A40E" w:rsidR="003B70E0" w:rsidRDefault="003017B2" w:rsidP="006C550A">
      <w:pPr>
        <w:spacing w:line="480" w:lineRule="auto"/>
        <w:ind w:left="567" w:right="567"/>
        <w:rPr>
          <w:rFonts w:asciiTheme="minorHAnsi" w:hAnsiTheme="minorHAnsi" w:cstheme="minorHAnsi"/>
          <w:sz w:val="24"/>
          <w:szCs w:val="24"/>
        </w:rPr>
      </w:pPr>
      <w:r>
        <w:rPr>
          <w:rFonts w:asciiTheme="minorHAnsi" w:hAnsiTheme="minorHAnsi" w:cstheme="minorHAnsi"/>
          <w:sz w:val="24"/>
          <w:szCs w:val="24"/>
        </w:rPr>
        <w:t>In this case we bought shares in an Italian bank</w:t>
      </w:r>
      <w:r w:rsidR="007F49BB">
        <w:rPr>
          <w:rFonts w:asciiTheme="minorHAnsi" w:hAnsiTheme="minorHAnsi" w:cstheme="minorHAnsi"/>
          <w:sz w:val="24"/>
          <w:szCs w:val="24"/>
        </w:rPr>
        <w:t>.</w:t>
      </w:r>
      <w:r w:rsidR="007E3114">
        <w:rPr>
          <w:rFonts w:asciiTheme="minorHAnsi" w:hAnsiTheme="minorHAnsi" w:cstheme="minorHAnsi"/>
          <w:sz w:val="24"/>
          <w:szCs w:val="24"/>
        </w:rPr>
        <w:t xml:space="preserve"> </w:t>
      </w:r>
      <w:r>
        <w:rPr>
          <w:rFonts w:asciiTheme="minorHAnsi" w:hAnsiTheme="minorHAnsi" w:cstheme="minorHAnsi"/>
          <w:sz w:val="24"/>
          <w:szCs w:val="24"/>
        </w:rPr>
        <w:t xml:space="preserve"> </w:t>
      </w:r>
      <w:r w:rsidR="00CB124F">
        <w:rPr>
          <w:rFonts w:asciiTheme="minorHAnsi" w:hAnsiTheme="minorHAnsi" w:cstheme="minorHAnsi"/>
          <w:sz w:val="24"/>
          <w:szCs w:val="24"/>
        </w:rPr>
        <w:t>In</w:t>
      </w:r>
      <w:r>
        <w:rPr>
          <w:rFonts w:asciiTheme="minorHAnsi" w:hAnsiTheme="minorHAnsi" w:cstheme="minorHAnsi"/>
          <w:sz w:val="24"/>
          <w:szCs w:val="24"/>
        </w:rPr>
        <w:t xml:space="preserve"> my job</w:t>
      </w:r>
      <w:r w:rsidR="00CB124F">
        <w:rPr>
          <w:rFonts w:asciiTheme="minorHAnsi" w:hAnsiTheme="minorHAnsi" w:cstheme="minorHAnsi"/>
          <w:sz w:val="24"/>
          <w:szCs w:val="24"/>
        </w:rPr>
        <w:t>,</w:t>
      </w:r>
      <w:r>
        <w:rPr>
          <w:rFonts w:asciiTheme="minorHAnsi" w:hAnsiTheme="minorHAnsi" w:cstheme="minorHAnsi"/>
          <w:sz w:val="24"/>
          <w:szCs w:val="24"/>
        </w:rPr>
        <w:t xml:space="preserve"> you</w:t>
      </w:r>
      <w:r w:rsidR="00CB124F">
        <w:rPr>
          <w:rFonts w:asciiTheme="minorHAnsi" w:hAnsiTheme="minorHAnsi" w:cstheme="minorHAnsi"/>
          <w:sz w:val="24"/>
          <w:szCs w:val="24"/>
        </w:rPr>
        <w:t xml:space="preserve"> are</w:t>
      </w:r>
      <w:r>
        <w:rPr>
          <w:rFonts w:asciiTheme="minorHAnsi" w:hAnsiTheme="minorHAnsi" w:cstheme="minorHAnsi"/>
          <w:sz w:val="24"/>
          <w:szCs w:val="24"/>
        </w:rPr>
        <w:t xml:space="preserve"> often paid to take risks. One may say that we sell risks and buy shares. We</w:t>
      </w:r>
      <w:r w:rsidR="00CB124F">
        <w:rPr>
          <w:rFonts w:asciiTheme="minorHAnsi" w:hAnsiTheme="minorHAnsi" w:cstheme="minorHAnsi"/>
          <w:sz w:val="24"/>
          <w:szCs w:val="24"/>
        </w:rPr>
        <w:t xml:space="preserve"> </w:t>
      </w:r>
      <w:r>
        <w:rPr>
          <w:rFonts w:asciiTheme="minorHAnsi" w:hAnsiTheme="minorHAnsi" w:cstheme="minorHAnsi"/>
          <w:sz w:val="24"/>
          <w:szCs w:val="24"/>
        </w:rPr>
        <w:t xml:space="preserve">take risks and hopefully </w:t>
      </w:r>
      <w:r w:rsidR="00CB124F">
        <w:rPr>
          <w:rFonts w:asciiTheme="minorHAnsi" w:hAnsiTheme="minorHAnsi" w:cstheme="minorHAnsi"/>
          <w:sz w:val="24"/>
          <w:szCs w:val="24"/>
        </w:rPr>
        <w:t>earn</w:t>
      </w:r>
      <w:r>
        <w:rPr>
          <w:rFonts w:asciiTheme="minorHAnsi" w:hAnsiTheme="minorHAnsi" w:cstheme="minorHAnsi"/>
          <w:sz w:val="24"/>
          <w:szCs w:val="24"/>
        </w:rPr>
        <w:t xml:space="preserve"> a return</w:t>
      </w:r>
      <w:r w:rsidR="007F49BB">
        <w:rPr>
          <w:rFonts w:asciiTheme="minorHAnsi" w:hAnsiTheme="minorHAnsi" w:cstheme="minorHAnsi"/>
          <w:sz w:val="24"/>
          <w:szCs w:val="24"/>
        </w:rPr>
        <w:t>.</w:t>
      </w:r>
      <w:r>
        <w:rPr>
          <w:rFonts w:asciiTheme="minorHAnsi" w:hAnsiTheme="minorHAnsi" w:cstheme="minorHAnsi"/>
          <w:sz w:val="24"/>
          <w:szCs w:val="24"/>
        </w:rPr>
        <w:t xml:space="preserve"> (P)</w:t>
      </w:r>
    </w:p>
    <w:p w14:paraId="78EEE81D" w14:textId="4AC8C8DD" w:rsidR="00BE5BC5" w:rsidRPr="00897E1A" w:rsidRDefault="00846CFF" w:rsidP="00897E1A">
      <w:pPr>
        <w:spacing w:line="480" w:lineRule="auto"/>
        <w:rPr>
          <w:rFonts w:asciiTheme="minorHAnsi" w:hAnsiTheme="minorHAnsi" w:cstheme="minorHAnsi"/>
          <w:sz w:val="24"/>
          <w:szCs w:val="24"/>
        </w:rPr>
      </w:pPr>
      <w:r>
        <w:rPr>
          <w:rFonts w:asciiTheme="minorHAnsi" w:hAnsiTheme="minorHAnsi" w:cstheme="minorHAnsi"/>
          <w:b/>
          <w:bCs/>
          <w:sz w:val="24"/>
          <w:szCs w:val="24"/>
        </w:rPr>
        <w:t xml:space="preserve">6. </w:t>
      </w:r>
      <w:r w:rsidR="0044321C" w:rsidRPr="006C550A">
        <w:rPr>
          <w:rFonts w:asciiTheme="minorHAnsi" w:hAnsiTheme="minorHAnsi" w:cstheme="minorHAnsi"/>
          <w:sz w:val="24"/>
          <w:szCs w:val="24"/>
          <w:u w:val="single"/>
        </w:rPr>
        <w:t>Ability to control risk</w:t>
      </w:r>
      <w:r w:rsidR="00B94396">
        <w:rPr>
          <w:rFonts w:asciiTheme="minorHAnsi" w:hAnsiTheme="minorHAnsi" w:cstheme="minorHAnsi"/>
          <w:b/>
          <w:bCs/>
          <w:sz w:val="24"/>
          <w:szCs w:val="24"/>
        </w:rPr>
        <w:t>.</w:t>
      </w:r>
      <w:r w:rsidR="00A40E05">
        <w:rPr>
          <w:rFonts w:asciiTheme="minorHAnsi" w:hAnsiTheme="minorHAnsi" w:cstheme="minorHAnsi"/>
          <w:b/>
          <w:bCs/>
          <w:sz w:val="24"/>
          <w:szCs w:val="24"/>
        </w:rPr>
        <w:t xml:space="preserve"> </w:t>
      </w:r>
      <w:r w:rsidR="000F6F10">
        <w:rPr>
          <w:rFonts w:asciiTheme="minorHAnsi" w:hAnsiTheme="minorHAnsi" w:cstheme="minorHAnsi"/>
          <w:sz w:val="24"/>
          <w:szCs w:val="24"/>
        </w:rPr>
        <w:t>One</w:t>
      </w:r>
      <w:r w:rsidR="000A03FB">
        <w:rPr>
          <w:rFonts w:asciiTheme="minorHAnsi" w:hAnsiTheme="minorHAnsi" w:cstheme="minorHAnsi"/>
          <w:sz w:val="24"/>
          <w:szCs w:val="24"/>
        </w:rPr>
        <w:t xml:space="preserve"> fund manager</w:t>
      </w:r>
      <w:r w:rsidR="0044321C" w:rsidRPr="00897E1A">
        <w:rPr>
          <w:rFonts w:asciiTheme="minorHAnsi" w:hAnsiTheme="minorHAnsi" w:cstheme="minorHAnsi"/>
          <w:sz w:val="24"/>
          <w:szCs w:val="24"/>
        </w:rPr>
        <w:t xml:space="preserve"> </w:t>
      </w:r>
      <w:r w:rsidR="00A40E05">
        <w:rPr>
          <w:rFonts w:asciiTheme="minorHAnsi" w:hAnsiTheme="minorHAnsi" w:cstheme="minorHAnsi"/>
          <w:sz w:val="24"/>
          <w:szCs w:val="24"/>
        </w:rPr>
        <w:t>described the importance of anticipating</w:t>
      </w:r>
      <w:r w:rsidR="0044321C" w:rsidRPr="00897E1A">
        <w:rPr>
          <w:rFonts w:asciiTheme="minorHAnsi" w:hAnsiTheme="minorHAnsi" w:cstheme="minorHAnsi"/>
          <w:sz w:val="24"/>
          <w:szCs w:val="24"/>
        </w:rPr>
        <w:t xml:space="preserve"> events</w:t>
      </w:r>
      <w:r w:rsidR="00A40E05">
        <w:rPr>
          <w:rFonts w:asciiTheme="minorHAnsi" w:hAnsiTheme="minorHAnsi" w:cstheme="minorHAnsi"/>
          <w:sz w:val="24"/>
          <w:szCs w:val="24"/>
        </w:rPr>
        <w:t xml:space="preserve"> as a way to control risk. </w:t>
      </w:r>
    </w:p>
    <w:p w14:paraId="72126934" w14:textId="089710BA" w:rsidR="000F6F10" w:rsidRDefault="00CB124F" w:rsidP="006C550A">
      <w:pPr>
        <w:spacing w:line="480" w:lineRule="auto"/>
        <w:ind w:left="567" w:right="567"/>
        <w:rPr>
          <w:rFonts w:asciiTheme="minorHAnsi" w:hAnsiTheme="minorHAnsi" w:cstheme="minorHAnsi"/>
          <w:sz w:val="24"/>
          <w:szCs w:val="24"/>
        </w:rPr>
      </w:pPr>
      <w:r>
        <w:rPr>
          <w:rFonts w:asciiTheme="minorHAnsi" w:hAnsiTheme="minorHAnsi" w:cstheme="minorHAnsi"/>
          <w:sz w:val="24"/>
          <w:szCs w:val="24"/>
        </w:rPr>
        <w:t>The</w:t>
      </w:r>
      <w:r w:rsidR="0044321C" w:rsidRPr="00897E1A">
        <w:rPr>
          <w:rFonts w:asciiTheme="minorHAnsi" w:hAnsiTheme="minorHAnsi" w:cstheme="minorHAnsi"/>
          <w:sz w:val="24"/>
          <w:szCs w:val="24"/>
        </w:rPr>
        <w:t xml:space="preserve"> situation was such that the market and we (the fund</w:t>
      </w:r>
      <w:r w:rsidR="00803A49">
        <w:rPr>
          <w:rFonts w:asciiTheme="minorHAnsi" w:hAnsiTheme="minorHAnsi" w:cstheme="minorHAnsi"/>
          <w:sz w:val="24"/>
          <w:szCs w:val="24"/>
        </w:rPr>
        <w:t>) were fairly certain that the B</w:t>
      </w:r>
      <w:r w:rsidR="0044321C" w:rsidRPr="00897E1A">
        <w:rPr>
          <w:rFonts w:asciiTheme="minorHAnsi" w:hAnsiTheme="minorHAnsi" w:cstheme="minorHAnsi"/>
          <w:sz w:val="24"/>
          <w:szCs w:val="24"/>
        </w:rPr>
        <w:t xml:space="preserve">rits would </w:t>
      </w:r>
      <w:r w:rsidR="0044321C" w:rsidRPr="00745832">
        <w:rPr>
          <w:rFonts w:asciiTheme="minorHAnsi" w:hAnsiTheme="minorHAnsi" w:cstheme="minorHAnsi"/>
          <w:sz w:val="24"/>
          <w:szCs w:val="24"/>
        </w:rPr>
        <w:t>say yes</w:t>
      </w:r>
      <w:r w:rsidR="007F49BB">
        <w:rPr>
          <w:rFonts w:asciiTheme="minorHAnsi" w:hAnsiTheme="minorHAnsi" w:cstheme="minorHAnsi"/>
          <w:sz w:val="24"/>
          <w:szCs w:val="24"/>
        </w:rPr>
        <w:t xml:space="preserve"> [</w:t>
      </w:r>
      <w:r w:rsidR="003842CA">
        <w:rPr>
          <w:rFonts w:asciiTheme="minorHAnsi" w:hAnsiTheme="minorHAnsi" w:cstheme="minorHAnsi"/>
          <w:sz w:val="24"/>
          <w:szCs w:val="24"/>
        </w:rPr>
        <w:t xml:space="preserve">to remain in the EU </w:t>
      </w:r>
      <w:r w:rsidR="007F49BB">
        <w:rPr>
          <w:rFonts w:asciiTheme="minorHAnsi" w:hAnsiTheme="minorHAnsi" w:cstheme="minorHAnsi"/>
          <w:sz w:val="24"/>
          <w:szCs w:val="24"/>
        </w:rPr>
        <w:t>on the Brexit vote]</w:t>
      </w:r>
      <w:r w:rsidR="0044321C" w:rsidRPr="00897E1A">
        <w:rPr>
          <w:rFonts w:asciiTheme="minorHAnsi" w:hAnsiTheme="minorHAnsi" w:cstheme="minorHAnsi"/>
          <w:sz w:val="24"/>
          <w:szCs w:val="24"/>
        </w:rPr>
        <w:t xml:space="preserve">. </w:t>
      </w:r>
      <w:r>
        <w:rPr>
          <w:rFonts w:asciiTheme="minorHAnsi" w:hAnsiTheme="minorHAnsi" w:cstheme="minorHAnsi"/>
          <w:sz w:val="24"/>
          <w:szCs w:val="24"/>
        </w:rPr>
        <w:t>Then</w:t>
      </w:r>
      <w:r w:rsidR="007E3114">
        <w:rPr>
          <w:rFonts w:asciiTheme="minorHAnsi" w:hAnsiTheme="minorHAnsi" w:cstheme="minorHAnsi"/>
          <w:sz w:val="24"/>
          <w:szCs w:val="24"/>
        </w:rPr>
        <w:t xml:space="preserve">, </w:t>
      </w:r>
      <w:r w:rsidR="007E3114" w:rsidRPr="00897E1A">
        <w:rPr>
          <w:rFonts w:asciiTheme="minorHAnsi" w:hAnsiTheme="minorHAnsi" w:cstheme="minorHAnsi"/>
          <w:sz w:val="24"/>
          <w:szCs w:val="24"/>
        </w:rPr>
        <w:t>on</w:t>
      </w:r>
      <w:r w:rsidR="0044321C" w:rsidRPr="00897E1A">
        <w:rPr>
          <w:rFonts w:asciiTheme="minorHAnsi" w:hAnsiTheme="minorHAnsi" w:cstheme="minorHAnsi"/>
          <w:sz w:val="24"/>
          <w:szCs w:val="24"/>
        </w:rPr>
        <w:t xml:space="preserve"> the night between Thursday and Friday</w:t>
      </w:r>
      <w:r>
        <w:rPr>
          <w:rFonts w:asciiTheme="minorHAnsi" w:hAnsiTheme="minorHAnsi" w:cstheme="minorHAnsi"/>
          <w:sz w:val="24"/>
          <w:szCs w:val="24"/>
        </w:rPr>
        <w:t>,</w:t>
      </w:r>
      <w:r w:rsidR="0044321C" w:rsidRPr="00897E1A">
        <w:rPr>
          <w:rFonts w:asciiTheme="minorHAnsi" w:hAnsiTheme="minorHAnsi" w:cstheme="minorHAnsi"/>
          <w:sz w:val="24"/>
          <w:szCs w:val="24"/>
        </w:rPr>
        <w:t xml:space="preserve"> the </w:t>
      </w:r>
      <w:r>
        <w:rPr>
          <w:rFonts w:asciiTheme="minorHAnsi" w:hAnsiTheme="minorHAnsi" w:cstheme="minorHAnsi"/>
          <w:sz w:val="24"/>
          <w:szCs w:val="24"/>
        </w:rPr>
        <w:t xml:space="preserve">election </w:t>
      </w:r>
      <w:r w:rsidR="0044321C" w:rsidRPr="00897E1A">
        <w:rPr>
          <w:rFonts w:asciiTheme="minorHAnsi" w:hAnsiTheme="minorHAnsi" w:cstheme="minorHAnsi"/>
          <w:sz w:val="24"/>
          <w:szCs w:val="24"/>
        </w:rPr>
        <w:t xml:space="preserve">result </w:t>
      </w:r>
      <w:r>
        <w:rPr>
          <w:rFonts w:asciiTheme="minorHAnsi" w:hAnsiTheme="minorHAnsi" w:cstheme="minorHAnsi"/>
          <w:sz w:val="24"/>
          <w:szCs w:val="24"/>
        </w:rPr>
        <w:t xml:space="preserve">revealed </w:t>
      </w:r>
      <w:r w:rsidR="0044321C" w:rsidRPr="00897E1A">
        <w:rPr>
          <w:rFonts w:asciiTheme="minorHAnsi" w:hAnsiTheme="minorHAnsi" w:cstheme="minorHAnsi"/>
          <w:sz w:val="24"/>
          <w:szCs w:val="24"/>
        </w:rPr>
        <w:t>t</w:t>
      </w:r>
      <w:r w:rsidR="00803A49">
        <w:rPr>
          <w:rFonts w:asciiTheme="minorHAnsi" w:hAnsiTheme="minorHAnsi" w:cstheme="minorHAnsi"/>
          <w:sz w:val="24"/>
          <w:szCs w:val="24"/>
        </w:rPr>
        <w:t>hat B</w:t>
      </w:r>
      <w:r w:rsidR="0044321C" w:rsidRPr="00897E1A">
        <w:rPr>
          <w:rFonts w:asciiTheme="minorHAnsi" w:hAnsiTheme="minorHAnsi" w:cstheme="minorHAnsi"/>
          <w:sz w:val="24"/>
          <w:szCs w:val="24"/>
        </w:rPr>
        <w:t xml:space="preserve">rexit </w:t>
      </w:r>
      <w:r w:rsidRPr="00897E1A">
        <w:rPr>
          <w:rFonts w:asciiTheme="minorHAnsi" w:hAnsiTheme="minorHAnsi" w:cstheme="minorHAnsi"/>
          <w:sz w:val="24"/>
          <w:szCs w:val="24"/>
        </w:rPr>
        <w:t>ha</w:t>
      </w:r>
      <w:r>
        <w:rPr>
          <w:rFonts w:asciiTheme="minorHAnsi" w:hAnsiTheme="minorHAnsi" w:cstheme="minorHAnsi"/>
          <w:sz w:val="24"/>
          <w:szCs w:val="24"/>
        </w:rPr>
        <w:t>d</w:t>
      </w:r>
      <w:r w:rsidRPr="00897E1A">
        <w:rPr>
          <w:rFonts w:asciiTheme="minorHAnsi" w:hAnsiTheme="minorHAnsi" w:cstheme="minorHAnsi"/>
          <w:sz w:val="24"/>
          <w:szCs w:val="24"/>
        </w:rPr>
        <w:t xml:space="preserve"> </w:t>
      </w:r>
      <w:r w:rsidR="00DD3BF6">
        <w:rPr>
          <w:rFonts w:asciiTheme="minorHAnsi" w:hAnsiTheme="minorHAnsi" w:cstheme="minorHAnsi"/>
          <w:sz w:val="24"/>
          <w:szCs w:val="24"/>
        </w:rPr>
        <w:t>passed.</w:t>
      </w:r>
      <w:r w:rsidR="0044321C" w:rsidRPr="00897E1A">
        <w:rPr>
          <w:rFonts w:asciiTheme="minorHAnsi" w:hAnsiTheme="minorHAnsi" w:cstheme="minorHAnsi"/>
          <w:sz w:val="24"/>
          <w:szCs w:val="24"/>
        </w:rPr>
        <w:t xml:space="preserve"> </w:t>
      </w:r>
      <w:r>
        <w:rPr>
          <w:rFonts w:asciiTheme="minorHAnsi" w:hAnsiTheme="minorHAnsi" w:cstheme="minorHAnsi"/>
          <w:sz w:val="24"/>
          <w:szCs w:val="24"/>
        </w:rPr>
        <w:t>We had</w:t>
      </w:r>
      <w:r w:rsidR="00803A49">
        <w:rPr>
          <w:rFonts w:asciiTheme="minorHAnsi" w:hAnsiTheme="minorHAnsi" w:cstheme="minorHAnsi"/>
          <w:sz w:val="24"/>
          <w:szCs w:val="24"/>
        </w:rPr>
        <w:t xml:space="preserve"> prepared for this</w:t>
      </w:r>
      <w:r w:rsidR="007F49BB">
        <w:rPr>
          <w:rFonts w:asciiTheme="minorHAnsi" w:hAnsiTheme="minorHAnsi" w:cstheme="minorHAnsi"/>
          <w:sz w:val="24"/>
          <w:szCs w:val="24"/>
        </w:rPr>
        <w:t xml:space="preserve"> result</w:t>
      </w:r>
      <w:r w:rsidR="00803A49">
        <w:rPr>
          <w:rFonts w:asciiTheme="minorHAnsi" w:hAnsiTheme="minorHAnsi" w:cstheme="minorHAnsi"/>
          <w:sz w:val="24"/>
          <w:szCs w:val="24"/>
        </w:rPr>
        <w:t xml:space="preserve"> with exerci</w:t>
      </w:r>
      <w:r w:rsidR="0044321C" w:rsidRPr="00897E1A">
        <w:rPr>
          <w:rFonts w:asciiTheme="minorHAnsi" w:hAnsiTheme="minorHAnsi" w:cstheme="minorHAnsi"/>
          <w:sz w:val="24"/>
          <w:szCs w:val="24"/>
        </w:rPr>
        <w:t>ses ending in different ways. We were well prepared</w:t>
      </w:r>
      <w:r>
        <w:rPr>
          <w:rFonts w:asciiTheme="minorHAnsi" w:hAnsiTheme="minorHAnsi" w:cstheme="minorHAnsi"/>
          <w:sz w:val="24"/>
          <w:szCs w:val="24"/>
        </w:rPr>
        <w:t xml:space="preserve"> </w:t>
      </w:r>
      <w:r w:rsidR="007E3114">
        <w:rPr>
          <w:rFonts w:asciiTheme="minorHAnsi" w:hAnsiTheme="minorHAnsi" w:cstheme="minorHAnsi"/>
          <w:sz w:val="24"/>
          <w:szCs w:val="24"/>
        </w:rPr>
        <w:t>because</w:t>
      </w:r>
      <w:r>
        <w:rPr>
          <w:rFonts w:asciiTheme="minorHAnsi" w:hAnsiTheme="minorHAnsi" w:cstheme="minorHAnsi"/>
          <w:sz w:val="24"/>
          <w:szCs w:val="24"/>
        </w:rPr>
        <w:t xml:space="preserve"> we knew</w:t>
      </w:r>
      <w:r w:rsidR="0044321C" w:rsidRPr="00897E1A">
        <w:rPr>
          <w:rFonts w:asciiTheme="minorHAnsi" w:hAnsiTheme="minorHAnsi" w:cstheme="minorHAnsi"/>
          <w:sz w:val="24"/>
          <w:szCs w:val="24"/>
        </w:rPr>
        <w:t xml:space="preserve"> the characteristics of our portfolio and </w:t>
      </w:r>
      <w:r>
        <w:rPr>
          <w:rFonts w:asciiTheme="minorHAnsi" w:hAnsiTheme="minorHAnsi" w:cstheme="minorHAnsi"/>
          <w:sz w:val="24"/>
          <w:szCs w:val="24"/>
        </w:rPr>
        <w:t xml:space="preserve">our </w:t>
      </w:r>
      <w:r w:rsidR="003E77AC">
        <w:rPr>
          <w:rFonts w:asciiTheme="minorHAnsi" w:hAnsiTheme="minorHAnsi" w:cstheme="minorHAnsi"/>
          <w:sz w:val="24"/>
          <w:szCs w:val="24"/>
        </w:rPr>
        <w:t>financial exposure</w:t>
      </w:r>
      <w:r w:rsidR="0044321C" w:rsidRPr="00897E1A">
        <w:rPr>
          <w:rFonts w:asciiTheme="minorHAnsi" w:hAnsiTheme="minorHAnsi" w:cstheme="minorHAnsi"/>
          <w:sz w:val="24"/>
          <w:szCs w:val="24"/>
        </w:rPr>
        <w:t>.</w:t>
      </w:r>
      <w:r w:rsidR="003017B2">
        <w:rPr>
          <w:rFonts w:asciiTheme="minorHAnsi" w:hAnsiTheme="minorHAnsi" w:cstheme="minorHAnsi"/>
          <w:sz w:val="24"/>
          <w:szCs w:val="24"/>
        </w:rPr>
        <w:t xml:space="preserve"> (P)</w:t>
      </w:r>
    </w:p>
    <w:p w14:paraId="475AE24E" w14:textId="1795DC44" w:rsidR="000F6F10" w:rsidRDefault="000A03FB" w:rsidP="00897E1A">
      <w:pPr>
        <w:spacing w:line="480" w:lineRule="auto"/>
        <w:rPr>
          <w:rFonts w:asciiTheme="minorHAnsi" w:hAnsiTheme="minorHAnsi" w:cstheme="minorHAnsi"/>
          <w:sz w:val="24"/>
          <w:szCs w:val="24"/>
        </w:rPr>
      </w:pPr>
      <w:r>
        <w:rPr>
          <w:rFonts w:asciiTheme="minorHAnsi" w:hAnsiTheme="minorHAnsi" w:cstheme="minorHAnsi"/>
          <w:sz w:val="24"/>
          <w:szCs w:val="24"/>
        </w:rPr>
        <w:t xml:space="preserve">Three </w:t>
      </w:r>
      <w:r w:rsidR="00EC1164">
        <w:rPr>
          <w:rFonts w:asciiTheme="minorHAnsi" w:hAnsiTheme="minorHAnsi" w:cstheme="minorHAnsi"/>
          <w:sz w:val="24"/>
          <w:szCs w:val="24"/>
        </w:rPr>
        <w:t xml:space="preserve">commercial </w:t>
      </w:r>
      <w:r>
        <w:rPr>
          <w:rFonts w:asciiTheme="minorHAnsi" w:hAnsiTheme="minorHAnsi" w:cstheme="minorHAnsi"/>
          <w:sz w:val="24"/>
          <w:szCs w:val="24"/>
        </w:rPr>
        <w:t xml:space="preserve">fund managers </w:t>
      </w:r>
      <w:r w:rsidR="00A40E05">
        <w:rPr>
          <w:rFonts w:asciiTheme="minorHAnsi" w:hAnsiTheme="minorHAnsi" w:cstheme="minorHAnsi"/>
          <w:sz w:val="24"/>
          <w:szCs w:val="24"/>
        </w:rPr>
        <w:t xml:space="preserve">emphasized the importance of risk control:  </w:t>
      </w:r>
    </w:p>
    <w:p w14:paraId="4089D07E" w14:textId="6B46A303" w:rsidR="00426064" w:rsidRDefault="00CB124F" w:rsidP="006C550A">
      <w:pPr>
        <w:spacing w:line="480" w:lineRule="auto"/>
        <w:ind w:left="567" w:right="567"/>
        <w:rPr>
          <w:rFonts w:asciiTheme="minorHAnsi" w:hAnsiTheme="minorHAnsi" w:cstheme="minorHAnsi"/>
          <w:sz w:val="24"/>
          <w:szCs w:val="24"/>
        </w:rPr>
      </w:pPr>
      <w:r>
        <w:rPr>
          <w:rFonts w:asciiTheme="minorHAnsi" w:hAnsiTheme="minorHAnsi" w:cstheme="minorHAnsi"/>
          <w:sz w:val="24"/>
          <w:szCs w:val="24"/>
        </w:rPr>
        <w:t xml:space="preserve">This </w:t>
      </w:r>
      <w:r w:rsidR="002D5FC9">
        <w:rPr>
          <w:rFonts w:asciiTheme="minorHAnsi" w:hAnsiTheme="minorHAnsi" w:cstheme="minorHAnsi"/>
          <w:sz w:val="24"/>
          <w:szCs w:val="24"/>
        </w:rPr>
        <w:t>situation escalated</w:t>
      </w:r>
      <w:r>
        <w:rPr>
          <w:rFonts w:asciiTheme="minorHAnsi" w:hAnsiTheme="minorHAnsi" w:cstheme="minorHAnsi"/>
          <w:sz w:val="24"/>
          <w:szCs w:val="24"/>
        </w:rPr>
        <w:t xml:space="preserve"> in</w:t>
      </w:r>
      <w:r w:rsidR="002D5FC9">
        <w:rPr>
          <w:rFonts w:asciiTheme="minorHAnsi" w:hAnsiTheme="minorHAnsi" w:cstheme="minorHAnsi"/>
          <w:sz w:val="24"/>
          <w:szCs w:val="24"/>
        </w:rPr>
        <w:t xml:space="preserve"> the first or second week in February. </w:t>
      </w:r>
      <w:r>
        <w:rPr>
          <w:rFonts w:asciiTheme="minorHAnsi" w:hAnsiTheme="minorHAnsi" w:cstheme="minorHAnsi"/>
          <w:sz w:val="24"/>
          <w:szCs w:val="24"/>
        </w:rPr>
        <w:t xml:space="preserve">During that </w:t>
      </w:r>
      <w:r w:rsidR="002D5FC9">
        <w:rPr>
          <w:rFonts w:asciiTheme="minorHAnsi" w:hAnsiTheme="minorHAnsi" w:cstheme="minorHAnsi"/>
          <w:sz w:val="24"/>
          <w:szCs w:val="24"/>
        </w:rPr>
        <w:t>period I was working to sell off our bank bonds. (C)</w:t>
      </w:r>
    </w:p>
    <w:p w14:paraId="7B05F4DC" w14:textId="16A369FC" w:rsidR="002D5FC9" w:rsidRDefault="002D5FC9" w:rsidP="006C550A">
      <w:pPr>
        <w:spacing w:line="480" w:lineRule="auto"/>
        <w:ind w:left="567" w:right="567"/>
        <w:rPr>
          <w:rFonts w:asciiTheme="minorHAnsi" w:hAnsiTheme="minorHAnsi" w:cstheme="minorHAnsi"/>
          <w:sz w:val="24"/>
          <w:szCs w:val="24"/>
        </w:rPr>
      </w:pPr>
      <w:r>
        <w:rPr>
          <w:rFonts w:asciiTheme="minorHAnsi" w:hAnsiTheme="minorHAnsi" w:cstheme="minorHAnsi"/>
          <w:sz w:val="24"/>
          <w:szCs w:val="24"/>
        </w:rPr>
        <w:t>The initial feeling and reaction was that we must sell</w:t>
      </w:r>
      <w:r w:rsidR="00CB124F">
        <w:rPr>
          <w:rFonts w:asciiTheme="minorHAnsi" w:hAnsiTheme="minorHAnsi" w:cstheme="minorHAnsi"/>
          <w:sz w:val="24"/>
          <w:szCs w:val="24"/>
        </w:rPr>
        <w:t xml:space="preserve">. We must safeguard </w:t>
      </w:r>
      <w:r>
        <w:rPr>
          <w:rFonts w:asciiTheme="minorHAnsi" w:hAnsiTheme="minorHAnsi" w:cstheme="minorHAnsi"/>
          <w:sz w:val="24"/>
          <w:szCs w:val="24"/>
        </w:rPr>
        <w:t>our money. (C)</w:t>
      </w:r>
    </w:p>
    <w:p w14:paraId="56CB8BB5" w14:textId="0F5FF79C" w:rsidR="000F6F10" w:rsidRDefault="00364DCF" w:rsidP="006C550A">
      <w:pPr>
        <w:spacing w:line="480" w:lineRule="auto"/>
        <w:ind w:left="567" w:right="567"/>
        <w:rPr>
          <w:rFonts w:asciiTheme="minorHAnsi" w:hAnsiTheme="minorHAnsi" w:cstheme="minorHAnsi"/>
          <w:sz w:val="24"/>
          <w:szCs w:val="24"/>
        </w:rPr>
      </w:pPr>
      <w:r>
        <w:rPr>
          <w:rFonts w:asciiTheme="minorHAnsi" w:hAnsiTheme="minorHAnsi" w:cstheme="minorHAnsi"/>
          <w:sz w:val="24"/>
          <w:szCs w:val="24"/>
        </w:rPr>
        <w:t xml:space="preserve">We decided to begin to sell off our </w:t>
      </w:r>
      <w:r w:rsidR="007F49BB">
        <w:rPr>
          <w:rFonts w:asciiTheme="minorHAnsi" w:hAnsiTheme="minorHAnsi" w:cstheme="minorHAnsi"/>
          <w:sz w:val="24"/>
          <w:szCs w:val="24"/>
        </w:rPr>
        <w:t>shares</w:t>
      </w:r>
      <w:r w:rsidR="00E13D25">
        <w:rPr>
          <w:rFonts w:asciiTheme="minorHAnsi" w:hAnsiTheme="minorHAnsi" w:cstheme="minorHAnsi"/>
          <w:sz w:val="24"/>
          <w:szCs w:val="24"/>
        </w:rPr>
        <w:t>. We simply felt that the risk was to</w:t>
      </w:r>
      <w:r w:rsidR="00CB124F">
        <w:rPr>
          <w:rFonts w:asciiTheme="minorHAnsi" w:hAnsiTheme="minorHAnsi" w:cstheme="minorHAnsi"/>
          <w:sz w:val="24"/>
          <w:szCs w:val="24"/>
        </w:rPr>
        <w:t>o</w:t>
      </w:r>
      <w:r w:rsidR="00E13D25">
        <w:rPr>
          <w:rFonts w:asciiTheme="minorHAnsi" w:hAnsiTheme="minorHAnsi" w:cstheme="minorHAnsi"/>
          <w:sz w:val="24"/>
          <w:szCs w:val="24"/>
        </w:rPr>
        <w:t xml:space="preserve"> big to own </w:t>
      </w:r>
      <w:r w:rsidR="00CB124F">
        <w:rPr>
          <w:rFonts w:asciiTheme="minorHAnsi" w:hAnsiTheme="minorHAnsi" w:cstheme="minorHAnsi"/>
          <w:sz w:val="24"/>
          <w:szCs w:val="24"/>
        </w:rPr>
        <w:t>these shares</w:t>
      </w:r>
      <w:r w:rsidR="00E13D25">
        <w:rPr>
          <w:rFonts w:asciiTheme="minorHAnsi" w:hAnsiTheme="minorHAnsi" w:cstheme="minorHAnsi"/>
          <w:sz w:val="24"/>
          <w:szCs w:val="24"/>
        </w:rPr>
        <w:t xml:space="preserve">. </w:t>
      </w:r>
      <w:r w:rsidR="00CB124F">
        <w:rPr>
          <w:rFonts w:asciiTheme="minorHAnsi" w:hAnsiTheme="minorHAnsi" w:cstheme="minorHAnsi"/>
          <w:sz w:val="24"/>
          <w:szCs w:val="24"/>
        </w:rPr>
        <w:t>We</w:t>
      </w:r>
      <w:r w:rsidR="00E13D25">
        <w:rPr>
          <w:rFonts w:asciiTheme="minorHAnsi" w:hAnsiTheme="minorHAnsi" w:cstheme="minorHAnsi"/>
          <w:sz w:val="24"/>
          <w:szCs w:val="24"/>
        </w:rPr>
        <w:t xml:space="preserve"> were </w:t>
      </w:r>
      <w:r w:rsidR="00CB124F">
        <w:rPr>
          <w:rFonts w:asciiTheme="minorHAnsi" w:hAnsiTheme="minorHAnsi" w:cstheme="minorHAnsi"/>
          <w:sz w:val="24"/>
          <w:szCs w:val="24"/>
        </w:rPr>
        <w:t>major investors</w:t>
      </w:r>
      <w:r w:rsidR="00E13D25">
        <w:rPr>
          <w:rFonts w:asciiTheme="minorHAnsi" w:hAnsiTheme="minorHAnsi" w:cstheme="minorHAnsi"/>
          <w:sz w:val="24"/>
          <w:szCs w:val="24"/>
        </w:rPr>
        <w:t>. (C)</w:t>
      </w:r>
    </w:p>
    <w:p w14:paraId="61EEDA17" w14:textId="2697C050" w:rsidR="00F34017" w:rsidRDefault="000F6F10" w:rsidP="00F34017">
      <w:pPr>
        <w:spacing w:line="480" w:lineRule="auto"/>
        <w:rPr>
          <w:rFonts w:asciiTheme="minorHAnsi" w:hAnsiTheme="minorHAnsi" w:cstheme="minorHAnsi"/>
          <w:sz w:val="24"/>
          <w:szCs w:val="24"/>
        </w:rPr>
      </w:pPr>
      <w:r>
        <w:rPr>
          <w:rFonts w:asciiTheme="minorHAnsi" w:hAnsiTheme="minorHAnsi" w:cstheme="minorHAnsi"/>
          <w:sz w:val="24"/>
          <w:szCs w:val="24"/>
        </w:rPr>
        <w:lastRenderedPageBreak/>
        <w:t>In summary</w:t>
      </w:r>
      <w:r w:rsidR="00F34017" w:rsidRPr="00897E1A">
        <w:rPr>
          <w:rFonts w:asciiTheme="minorHAnsi" w:hAnsiTheme="minorHAnsi" w:cstheme="minorHAnsi"/>
          <w:sz w:val="24"/>
          <w:szCs w:val="24"/>
        </w:rPr>
        <w:t xml:space="preserve">, </w:t>
      </w:r>
      <w:r w:rsidR="00CD5CAE">
        <w:rPr>
          <w:rFonts w:asciiTheme="minorHAnsi" w:hAnsiTheme="minorHAnsi" w:cstheme="minorHAnsi"/>
          <w:sz w:val="24"/>
          <w:szCs w:val="24"/>
        </w:rPr>
        <w:t xml:space="preserve">results from the </w:t>
      </w:r>
      <w:r w:rsidR="007E3114">
        <w:rPr>
          <w:rFonts w:asciiTheme="minorHAnsi" w:hAnsiTheme="minorHAnsi" w:cstheme="minorHAnsi"/>
          <w:sz w:val="24"/>
          <w:szCs w:val="24"/>
        </w:rPr>
        <w:t>interviews</w:t>
      </w:r>
      <w:r w:rsidR="00CD5CAE">
        <w:rPr>
          <w:rFonts w:asciiTheme="minorHAnsi" w:hAnsiTheme="minorHAnsi" w:cstheme="minorHAnsi"/>
          <w:sz w:val="24"/>
          <w:szCs w:val="24"/>
        </w:rPr>
        <w:t xml:space="preserve"> validate the web survey results (as well as previous findings in the literature)</w:t>
      </w:r>
      <w:r w:rsidR="007F49BB">
        <w:rPr>
          <w:rFonts w:asciiTheme="minorHAnsi" w:hAnsiTheme="minorHAnsi" w:cstheme="minorHAnsi"/>
          <w:sz w:val="24"/>
          <w:szCs w:val="24"/>
        </w:rPr>
        <w:t xml:space="preserve"> with respect to the </w:t>
      </w:r>
      <w:r w:rsidR="002B4BD1">
        <w:rPr>
          <w:rFonts w:asciiTheme="minorHAnsi" w:hAnsiTheme="minorHAnsi" w:cstheme="minorHAnsi"/>
          <w:sz w:val="24"/>
          <w:szCs w:val="24"/>
        </w:rPr>
        <w:t xml:space="preserve">agreement on </w:t>
      </w:r>
      <w:r w:rsidR="007F49BB">
        <w:rPr>
          <w:rFonts w:asciiTheme="minorHAnsi" w:hAnsiTheme="minorHAnsi" w:cstheme="minorHAnsi"/>
          <w:sz w:val="24"/>
          <w:szCs w:val="24"/>
        </w:rPr>
        <w:t>the six investment beliefs.</w:t>
      </w:r>
      <w:r w:rsidR="00CD5CAE">
        <w:rPr>
          <w:rFonts w:asciiTheme="minorHAnsi" w:hAnsiTheme="minorHAnsi" w:cstheme="minorHAnsi"/>
          <w:sz w:val="24"/>
          <w:szCs w:val="24"/>
        </w:rPr>
        <w:t xml:space="preserve"> These results also reveal </w:t>
      </w:r>
      <w:r w:rsidR="00F34017" w:rsidRPr="00897E1A">
        <w:rPr>
          <w:rFonts w:asciiTheme="minorHAnsi" w:hAnsiTheme="minorHAnsi" w:cstheme="minorHAnsi"/>
          <w:sz w:val="24"/>
          <w:szCs w:val="24"/>
        </w:rPr>
        <w:t xml:space="preserve">rich </w:t>
      </w:r>
      <w:r w:rsidR="00F34017">
        <w:rPr>
          <w:rFonts w:asciiTheme="minorHAnsi" w:hAnsiTheme="minorHAnsi" w:cstheme="minorHAnsi"/>
          <w:sz w:val="24"/>
          <w:szCs w:val="24"/>
        </w:rPr>
        <w:t>and varied</w:t>
      </w:r>
      <w:r w:rsidR="00F34017" w:rsidRPr="00897E1A">
        <w:rPr>
          <w:rFonts w:asciiTheme="minorHAnsi" w:hAnsiTheme="minorHAnsi" w:cstheme="minorHAnsi"/>
          <w:sz w:val="24"/>
          <w:szCs w:val="24"/>
        </w:rPr>
        <w:t xml:space="preserve"> descriptions of how</w:t>
      </w:r>
      <w:r w:rsidR="007F49BB">
        <w:rPr>
          <w:rFonts w:asciiTheme="minorHAnsi" w:hAnsiTheme="minorHAnsi" w:cstheme="minorHAnsi"/>
          <w:sz w:val="24"/>
          <w:szCs w:val="24"/>
        </w:rPr>
        <w:t xml:space="preserve"> the</w:t>
      </w:r>
      <w:r w:rsidR="00F34017" w:rsidRPr="00897E1A">
        <w:rPr>
          <w:rFonts w:asciiTheme="minorHAnsi" w:hAnsiTheme="minorHAnsi" w:cstheme="minorHAnsi"/>
          <w:sz w:val="24"/>
          <w:szCs w:val="24"/>
        </w:rPr>
        <w:t xml:space="preserve"> </w:t>
      </w:r>
      <w:r w:rsidR="000A03FB">
        <w:rPr>
          <w:rFonts w:asciiTheme="minorHAnsi" w:hAnsiTheme="minorHAnsi" w:cstheme="minorHAnsi"/>
          <w:sz w:val="24"/>
          <w:szCs w:val="24"/>
        </w:rPr>
        <w:t>fund managers</w:t>
      </w:r>
      <w:r w:rsidR="000A03FB" w:rsidRPr="00897E1A">
        <w:rPr>
          <w:rFonts w:asciiTheme="minorHAnsi" w:hAnsiTheme="minorHAnsi" w:cstheme="minorHAnsi"/>
          <w:sz w:val="24"/>
          <w:szCs w:val="24"/>
        </w:rPr>
        <w:t xml:space="preserve"> </w:t>
      </w:r>
      <w:r w:rsidR="00F34017" w:rsidRPr="00897E1A">
        <w:rPr>
          <w:rFonts w:asciiTheme="minorHAnsi" w:hAnsiTheme="minorHAnsi" w:cstheme="minorHAnsi"/>
          <w:sz w:val="24"/>
          <w:szCs w:val="24"/>
        </w:rPr>
        <w:t>perceive</w:t>
      </w:r>
      <w:r w:rsidR="00CD5CAE">
        <w:rPr>
          <w:rFonts w:asciiTheme="minorHAnsi" w:hAnsiTheme="minorHAnsi" w:cstheme="minorHAnsi"/>
          <w:sz w:val="24"/>
          <w:szCs w:val="24"/>
        </w:rPr>
        <w:t xml:space="preserve"> and use </w:t>
      </w:r>
      <w:r w:rsidR="007F49BB">
        <w:rPr>
          <w:rFonts w:asciiTheme="minorHAnsi" w:hAnsiTheme="minorHAnsi" w:cstheme="minorHAnsi"/>
          <w:sz w:val="24"/>
          <w:szCs w:val="24"/>
        </w:rPr>
        <w:t xml:space="preserve">these </w:t>
      </w:r>
      <w:r w:rsidR="00F34017" w:rsidRPr="00897E1A">
        <w:rPr>
          <w:rFonts w:asciiTheme="minorHAnsi" w:hAnsiTheme="minorHAnsi" w:cstheme="minorHAnsi"/>
          <w:sz w:val="24"/>
          <w:szCs w:val="24"/>
        </w:rPr>
        <w:t>beliefs</w:t>
      </w:r>
      <w:r>
        <w:rPr>
          <w:rFonts w:asciiTheme="minorHAnsi" w:hAnsiTheme="minorHAnsi" w:cstheme="minorHAnsi"/>
          <w:sz w:val="24"/>
          <w:szCs w:val="24"/>
        </w:rPr>
        <w:t xml:space="preserve"> in their day-to-day investment decision-making</w:t>
      </w:r>
      <w:r w:rsidR="00F34017" w:rsidRPr="00897E1A">
        <w:rPr>
          <w:rFonts w:asciiTheme="minorHAnsi" w:hAnsiTheme="minorHAnsi" w:cstheme="minorHAnsi"/>
          <w:sz w:val="24"/>
          <w:szCs w:val="24"/>
        </w:rPr>
        <w:t xml:space="preserve">. </w:t>
      </w:r>
      <w:r w:rsidR="00CD5CAE">
        <w:rPr>
          <w:rFonts w:asciiTheme="minorHAnsi" w:hAnsiTheme="minorHAnsi" w:cstheme="minorHAnsi"/>
          <w:sz w:val="24"/>
          <w:szCs w:val="24"/>
        </w:rPr>
        <w:t>Last, the</w:t>
      </w:r>
      <w:r w:rsidR="009C05B5">
        <w:rPr>
          <w:rFonts w:asciiTheme="minorHAnsi" w:hAnsiTheme="minorHAnsi" w:cstheme="minorHAnsi"/>
          <w:sz w:val="24"/>
          <w:szCs w:val="24"/>
        </w:rPr>
        <w:t xml:space="preserve"> commerc</w:t>
      </w:r>
      <w:r w:rsidR="002B4BD1">
        <w:rPr>
          <w:rFonts w:asciiTheme="minorHAnsi" w:hAnsiTheme="minorHAnsi" w:cstheme="minorHAnsi"/>
          <w:sz w:val="24"/>
          <w:szCs w:val="24"/>
        </w:rPr>
        <w:t>i</w:t>
      </w:r>
      <w:r w:rsidR="009C05B5">
        <w:rPr>
          <w:rFonts w:asciiTheme="minorHAnsi" w:hAnsiTheme="minorHAnsi" w:cstheme="minorHAnsi"/>
          <w:sz w:val="24"/>
          <w:szCs w:val="24"/>
        </w:rPr>
        <w:t>al</w:t>
      </w:r>
      <w:r w:rsidR="00CD5CAE">
        <w:rPr>
          <w:rFonts w:asciiTheme="minorHAnsi" w:hAnsiTheme="minorHAnsi" w:cstheme="minorHAnsi"/>
          <w:sz w:val="24"/>
          <w:szCs w:val="24"/>
        </w:rPr>
        <w:t xml:space="preserve"> </w:t>
      </w:r>
      <w:r w:rsidR="000A03FB">
        <w:rPr>
          <w:rFonts w:asciiTheme="minorHAnsi" w:hAnsiTheme="minorHAnsi" w:cstheme="minorHAnsi"/>
          <w:sz w:val="24"/>
          <w:szCs w:val="24"/>
        </w:rPr>
        <w:t xml:space="preserve">fund managers </w:t>
      </w:r>
      <w:r w:rsidR="00763B67">
        <w:rPr>
          <w:rFonts w:asciiTheme="minorHAnsi" w:hAnsiTheme="minorHAnsi" w:cstheme="minorHAnsi"/>
          <w:sz w:val="24"/>
          <w:szCs w:val="24"/>
        </w:rPr>
        <w:t>gave several incidents of investment beliefs concerning risk control, while public fund managers were more expressive about risk and return and less about diversification and long-term investments.</w:t>
      </w:r>
    </w:p>
    <w:p w14:paraId="022751AB" w14:textId="77777777" w:rsidR="006F2008" w:rsidRPr="00897E1A" w:rsidRDefault="006F2008" w:rsidP="00F34017">
      <w:pPr>
        <w:spacing w:line="480" w:lineRule="auto"/>
        <w:rPr>
          <w:rFonts w:asciiTheme="minorHAnsi" w:hAnsiTheme="minorHAnsi" w:cstheme="minorHAnsi"/>
          <w:sz w:val="24"/>
          <w:szCs w:val="24"/>
        </w:rPr>
      </w:pPr>
    </w:p>
    <w:p w14:paraId="343B537C" w14:textId="052804CB" w:rsidR="00AF54C9" w:rsidRDefault="00846CFF" w:rsidP="00897E1A">
      <w:pPr>
        <w:spacing w:line="480" w:lineRule="auto"/>
        <w:rPr>
          <w:rFonts w:asciiTheme="minorHAnsi" w:hAnsiTheme="minorHAnsi" w:cstheme="minorHAnsi"/>
          <w:sz w:val="24"/>
          <w:szCs w:val="24"/>
        </w:rPr>
      </w:pPr>
      <w:r w:rsidRPr="006C550A">
        <w:rPr>
          <w:rFonts w:asciiTheme="minorHAnsi" w:hAnsiTheme="minorHAnsi" w:cstheme="minorHAnsi"/>
          <w:b/>
          <w:bCs/>
          <w:sz w:val="28"/>
          <w:szCs w:val="28"/>
        </w:rPr>
        <w:t>D</w:t>
      </w:r>
      <w:r w:rsidR="009D1B71" w:rsidRPr="006C550A">
        <w:rPr>
          <w:rFonts w:asciiTheme="minorHAnsi" w:hAnsiTheme="minorHAnsi" w:cstheme="minorHAnsi"/>
          <w:b/>
          <w:bCs/>
          <w:sz w:val="28"/>
          <w:szCs w:val="28"/>
        </w:rPr>
        <w:t>iscussion</w:t>
      </w:r>
    </w:p>
    <w:p w14:paraId="2F8D98F4" w14:textId="0FA3298D" w:rsidR="00AF54C9" w:rsidRDefault="00AF54C9" w:rsidP="00897E1A">
      <w:pPr>
        <w:spacing w:line="480" w:lineRule="auto"/>
        <w:rPr>
          <w:rFonts w:asciiTheme="minorHAnsi" w:hAnsiTheme="minorHAnsi" w:cstheme="minorHAnsi"/>
          <w:sz w:val="24"/>
          <w:szCs w:val="24"/>
        </w:rPr>
      </w:pPr>
      <w:r>
        <w:rPr>
          <w:rFonts w:asciiTheme="minorHAnsi" w:hAnsiTheme="minorHAnsi" w:cstheme="minorHAnsi"/>
          <w:sz w:val="24"/>
          <w:szCs w:val="24"/>
        </w:rPr>
        <w:t xml:space="preserve">Our investigation shows that the six investment beliefs reflect </w:t>
      </w:r>
      <w:r w:rsidR="00B9520E">
        <w:rPr>
          <w:rFonts w:asciiTheme="minorHAnsi" w:hAnsiTheme="minorHAnsi" w:cstheme="minorHAnsi"/>
          <w:sz w:val="24"/>
          <w:szCs w:val="24"/>
        </w:rPr>
        <w:t>fund managers’</w:t>
      </w:r>
      <w:r>
        <w:rPr>
          <w:rFonts w:asciiTheme="minorHAnsi" w:hAnsiTheme="minorHAnsi" w:cstheme="minorHAnsi"/>
          <w:sz w:val="24"/>
          <w:szCs w:val="24"/>
        </w:rPr>
        <w:t xml:space="preserve"> mental models </w:t>
      </w:r>
      <w:r w:rsidR="003B5198">
        <w:rPr>
          <w:rFonts w:asciiTheme="minorHAnsi" w:hAnsiTheme="minorHAnsi" w:cstheme="minorHAnsi"/>
          <w:sz w:val="24"/>
          <w:szCs w:val="24"/>
        </w:rPr>
        <w:t xml:space="preserve">of investments. </w:t>
      </w:r>
      <w:r w:rsidR="00EF04F7" w:rsidRPr="00995717">
        <w:rPr>
          <w:rFonts w:asciiTheme="minorHAnsi" w:hAnsiTheme="minorHAnsi" w:cstheme="minorHAnsi"/>
          <w:sz w:val="24"/>
          <w:szCs w:val="24"/>
        </w:rPr>
        <w:t>This</w:t>
      </w:r>
      <w:r>
        <w:rPr>
          <w:rFonts w:asciiTheme="minorHAnsi" w:hAnsiTheme="minorHAnsi" w:cstheme="minorHAnsi"/>
          <w:sz w:val="24"/>
          <w:szCs w:val="24"/>
        </w:rPr>
        <w:t xml:space="preserve"> observation</w:t>
      </w:r>
      <w:r w:rsidR="00EF04F7" w:rsidRPr="00995717">
        <w:rPr>
          <w:rFonts w:asciiTheme="minorHAnsi" w:hAnsiTheme="minorHAnsi" w:cstheme="minorHAnsi"/>
          <w:sz w:val="24"/>
          <w:szCs w:val="24"/>
        </w:rPr>
        <w:t xml:space="preserve"> is a new</w:t>
      </w:r>
      <w:r w:rsidR="00CF1BA5" w:rsidRPr="00995717">
        <w:rPr>
          <w:rFonts w:asciiTheme="minorHAnsi" w:hAnsiTheme="minorHAnsi" w:cstheme="minorHAnsi"/>
          <w:sz w:val="24"/>
          <w:szCs w:val="24"/>
        </w:rPr>
        <w:t xml:space="preserve"> </w:t>
      </w:r>
      <w:r>
        <w:rPr>
          <w:rFonts w:asciiTheme="minorHAnsi" w:hAnsiTheme="minorHAnsi" w:cstheme="minorHAnsi"/>
          <w:sz w:val="24"/>
          <w:szCs w:val="24"/>
        </w:rPr>
        <w:t xml:space="preserve">contribution to </w:t>
      </w:r>
      <w:r w:rsidR="00D56D7D">
        <w:rPr>
          <w:rFonts w:asciiTheme="minorHAnsi" w:hAnsiTheme="minorHAnsi" w:cstheme="minorHAnsi"/>
          <w:sz w:val="24"/>
          <w:szCs w:val="24"/>
        </w:rPr>
        <w:t>the pension management literature</w:t>
      </w:r>
      <w:r w:rsidR="00F326E2">
        <w:rPr>
          <w:rFonts w:asciiTheme="minorHAnsi" w:hAnsiTheme="minorHAnsi" w:cstheme="minorHAnsi"/>
          <w:sz w:val="24"/>
          <w:szCs w:val="24"/>
        </w:rPr>
        <w:t xml:space="preserve"> since</w:t>
      </w:r>
      <w:r w:rsidR="00CF1BA5" w:rsidRPr="00995717">
        <w:rPr>
          <w:rFonts w:asciiTheme="minorHAnsi" w:hAnsiTheme="minorHAnsi" w:cstheme="minorHAnsi"/>
          <w:sz w:val="24"/>
          <w:szCs w:val="24"/>
        </w:rPr>
        <w:t xml:space="preserve"> </w:t>
      </w:r>
      <w:r w:rsidR="00F326E2">
        <w:rPr>
          <w:rFonts w:asciiTheme="minorHAnsi" w:hAnsiTheme="minorHAnsi" w:cstheme="minorHAnsi"/>
          <w:sz w:val="24"/>
          <w:szCs w:val="24"/>
        </w:rPr>
        <w:t xml:space="preserve">previous </w:t>
      </w:r>
      <w:r w:rsidR="00CF1BA5" w:rsidRPr="00995717">
        <w:rPr>
          <w:rFonts w:asciiTheme="minorHAnsi" w:hAnsiTheme="minorHAnsi" w:cstheme="minorHAnsi"/>
          <w:sz w:val="24"/>
          <w:szCs w:val="24"/>
        </w:rPr>
        <w:t>research on investme</w:t>
      </w:r>
      <w:r w:rsidR="00DF598D" w:rsidRPr="00995717">
        <w:rPr>
          <w:rFonts w:asciiTheme="minorHAnsi" w:hAnsiTheme="minorHAnsi" w:cstheme="minorHAnsi"/>
          <w:sz w:val="24"/>
          <w:szCs w:val="24"/>
        </w:rPr>
        <w:t xml:space="preserve">nt beliefs </w:t>
      </w:r>
      <w:r>
        <w:rPr>
          <w:rFonts w:asciiTheme="minorHAnsi" w:hAnsiTheme="minorHAnsi" w:cstheme="minorHAnsi"/>
          <w:sz w:val="24"/>
          <w:szCs w:val="24"/>
        </w:rPr>
        <w:t>related to</w:t>
      </w:r>
      <w:r w:rsidRPr="00995717">
        <w:rPr>
          <w:rFonts w:asciiTheme="minorHAnsi" w:hAnsiTheme="minorHAnsi" w:cstheme="minorHAnsi"/>
          <w:sz w:val="24"/>
          <w:szCs w:val="24"/>
        </w:rPr>
        <w:t xml:space="preserve"> </w:t>
      </w:r>
      <w:r w:rsidR="00DF598D" w:rsidRPr="00995717">
        <w:rPr>
          <w:rFonts w:asciiTheme="minorHAnsi" w:hAnsiTheme="minorHAnsi" w:cstheme="minorHAnsi"/>
          <w:sz w:val="24"/>
          <w:szCs w:val="24"/>
        </w:rPr>
        <w:t>pension</w:t>
      </w:r>
      <w:r>
        <w:rPr>
          <w:rFonts w:asciiTheme="minorHAnsi" w:hAnsiTheme="minorHAnsi" w:cstheme="minorHAnsi"/>
          <w:sz w:val="24"/>
          <w:szCs w:val="24"/>
        </w:rPr>
        <w:t xml:space="preserve"> </w:t>
      </w:r>
      <w:r w:rsidR="00694E90">
        <w:rPr>
          <w:rFonts w:asciiTheme="minorHAnsi" w:hAnsiTheme="minorHAnsi" w:cstheme="minorHAnsi"/>
          <w:sz w:val="24"/>
          <w:szCs w:val="24"/>
        </w:rPr>
        <w:t>fund</w:t>
      </w:r>
      <w:r w:rsidR="00A00626">
        <w:rPr>
          <w:rFonts w:asciiTheme="minorHAnsi" w:hAnsiTheme="minorHAnsi" w:cstheme="minorHAnsi"/>
          <w:sz w:val="24"/>
          <w:szCs w:val="24"/>
        </w:rPr>
        <w:t>s</w:t>
      </w:r>
      <w:r w:rsidR="00DF598D" w:rsidRPr="00995717">
        <w:rPr>
          <w:rFonts w:asciiTheme="minorHAnsi" w:hAnsiTheme="minorHAnsi" w:cstheme="minorHAnsi"/>
          <w:sz w:val="24"/>
          <w:szCs w:val="24"/>
        </w:rPr>
        <w:t xml:space="preserve"> </w:t>
      </w:r>
      <w:r w:rsidR="00A00626">
        <w:rPr>
          <w:rFonts w:asciiTheme="minorHAnsi" w:hAnsiTheme="minorHAnsi" w:cstheme="minorHAnsi"/>
          <w:sz w:val="24"/>
          <w:szCs w:val="24"/>
        </w:rPr>
        <w:t>have used</w:t>
      </w:r>
      <w:r w:rsidR="005E314B">
        <w:rPr>
          <w:rFonts w:asciiTheme="minorHAnsi" w:hAnsiTheme="minorHAnsi" w:cstheme="minorHAnsi"/>
          <w:sz w:val="24"/>
          <w:szCs w:val="24"/>
        </w:rPr>
        <w:t xml:space="preserve"> policy documents</w:t>
      </w:r>
      <w:r w:rsidR="007E3114">
        <w:rPr>
          <w:rFonts w:asciiTheme="minorHAnsi" w:hAnsiTheme="minorHAnsi" w:cstheme="minorHAnsi"/>
          <w:sz w:val="24"/>
          <w:szCs w:val="24"/>
        </w:rPr>
        <w:t xml:space="preserve">, </w:t>
      </w:r>
      <w:r w:rsidR="00DD3BF6">
        <w:rPr>
          <w:rFonts w:asciiTheme="minorHAnsi" w:hAnsiTheme="minorHAnsi" w:cstheme="minorHAnsi"/>
          <w:sz w:val="24"/>
          <w:szCs w:val="24"/>
        </w:rPr>
        <w:t>websites</w:t>
      </w:r>
      <w:r>
        <w:rPr>
          <w:rFonts w:asciiTheme="minorHAnsi" w:hAnsiTheme="minorHAnsi" w:cstheme="minorHAnsi"/>
          <w:sz w:val="24"/>
          <w:szCs w:val="24"/>
        </w:rPr>
        <w:t>,</w:t>
      </w:r>
      <w:r w:rsidR="005E314B">
        <w:rPr>
          <w:rFonts w:asciiTheme="minorHAnsi" w:hAnsiTheme="minorHAnsi" w:cstheme="minorHAnsi"/>
          <w:sz w:val="24"/>
          <w:szCs w:val="24"/>
        </w:rPr>
        <w:t xml:space="preserve"> or surveys </w:t>
      </w:r>
      <w:r>
        <w:rPr>
          <w:rFonts w:asciiTheme="minorHAnsi" w:hAnsiTheme="minorHAnsi" w:cstheme="minorHAnsi"/>
          <w:sz w:val="24"/>
          <w:szCs w:val="24"/>
        </w:rPr>
        <w:t xml:space="preserve">with the </w:t>
      </w:r>
      <w:r w:rsidR="00A00626">
        <w:rPr>
          <w:rFonts w:asciiTheme="minorHAnsi" w:hAnsiTheme="minorHAnsi" w:cstheme="minorHAnsi"/>
          <w:sz w:val="24"/>
          <w:szCs w:val="24"/>
        </w:rPr>
        <w:t xml:space="preserve">heads </w:t>
      </w:r>
      <w:r w:rsidR="005E314B">
        <w:rPr>
          <w:rFonts w:asciiTheme="minorHAnsi" w:hAnsiTheme="minorHAnsi" w:cstheme="minorHAnsi"/>
          <w:sz w:val="24"/>
          <w:szCs w:val="24"/>
        </w:rPr>
        <w:t>of pension fund organizations</w:t>
      </w:r>
      <w:r w:rsidR="00F326E2">
        <w:rPr>
          <w:rFonts w:asciiTheme="minorHAnsi" w:hAnsiTheme="minorHAnsi" w:cstheme="minorHAnsi"/>
          <w:sz w:val="24"/>
          <w:szCs w:val="24"/>
        </w:rPr>
        <w:t xml:space="preserve"> rather than fund managers</w:t>
      </w:r>
      <w:r w:rsidR="00DB6711">
        <w:rPr>
          <w:rFonts w:asciiTheme="minorHAnsi" w:hAnsiTheme="minorHAnsi" w:cstheme="minorHAnsi"/>
          <w:sz w:val="24"/>
          <w:szCs w:val="24"/>
        </w:rPr>
        <w:t xml:space="preserve"> themselves</w:t>
      </w:r>
      <w:r w:rsidR="00FB39FA" w:rsidRPr="00995717">
        <w:rPr>
          <w:rFonts w:asciiTheme="minorHAnsi" w:hAnsiTheme="minorHAnsi" w:cstheme="minorHAnsi"/>
          <w:sz w:val="24"/>
          <w:szCs w:val="24"/>
        </w:rPr>
        <w:t>.</w:t>
      </w:r>
      <w:r w:rsidR="00DB6711">
        <w:rPr>
          <w:rFonts w:asciiTheme="minorHAnsi" w:hAnsiTheme="minorHAnsi" w:cstheme="minorHAnsi"/>
          <w:sz w:val="24"/>
          <w:szCs w:val="24"/>
        </w:rPr>
        <w:t xml:space="preserve"> </w:t>
      </w:r>
      <w:proofErr w:type="gramStart"/>
      <w:r w:rsidR="00DB6711">
        <w:rPr>
          <w:rFonts w:asciiTheme="minorHAnsi" w:hAnsiTheme="minorHAnsi" w:cstheme="minorHAnsi"/>
          <w:sz w:val="24"/>
          <w:szCs w:val="24"/>
        </w:rPr>
        <w:t>This strengthen</w:t>
      </w:r>
      <w:proofErr w:type="gramEnd"/>
      <w:r w:rsidR="00DB6711">
        <w:rPr>
          <w:rFonts w:asciiTheme="minorHAnsi" w:hAnsiTheme="minorHAnsi" w:cstheme="minorHAnsi"/>
          <w:sz w:val="24"/>
          <w:szCs w:val="24"/>
        </w:rPr>
        <w:t xml:space="preserve"> the </w:t>
      </w:r>
      <w:r w:rsidR="00763B67">
        <w:rPr>
          <w:rFonts w:asciiTheme="minorHAnsi" w:hAnsiTheme="minorHAnsi" w:cstheme="minorHAnsi"/>
          <w:sz w:val="24"/>
          <w:szCs w:val="24"/>
        </w:rPr>
        <w:t>importance</w:t>
      </w:r>
      <w:r w:rsidR="00DB6711">
        <w:rPr>
          <w:rFonts w:asciiTheme="minorHAnsi" w:hAnsiTheme="minorHAnsi" w:cstheme="minorHAnsi"/>
          <w:sz w:val="24"/>
          <w:szCs w:val="24"/>
        </w:rPr>
        <w:t xml:space="preserve"> of investment beliefs since we have showed that </w:t>
      </w:r>
      <w:r w:rsidR="00B466D3">
        <w:rPr>
          <w:rFonts w:asciiTheme="minorHAnsi" w:hAnsiTheme="minorHAnsi" w:cstheme="minorHAnsi"/>
          <w:sz w:val="24"/>
          <w:szCs w:val="24"/>
        </w:rPr>
        <w:t>such beliefs are common and occur in the minds of individual investors and are not only a policy phenomenon in pension funds.</w:t>
      </w:r>
    </w:p>
    <w:p w14:paraId="72BF957F" w14:textId="5434A3B2" w:rsidR="0066502A" w:rsidRDefault="00A00626" w:rsidP="00897E1A">
      <w:pPr>
        <w:spacing w:line="480" w:lineRule="auto"/>
        <w:rPr>
          <w:rFonts w:asciiTheme="minorHAnsi" w:hAnsiTheme="minorHAnsi" w:cstheme="minorHAnsi"/>
          <w:sz w:val="24"/>
          <w:szCs w:val="24"/>
        </w:rPr>
      </w:pPr>
      <w:r>
        <w:rPr>
          <w:rFonts w:asciiTheme="minorHAnsi" w:hAnsiTheme="minorHAnsi" w:cstheme="minorHAnsi"/>
          <w:sz w:val="24"/>
          <w:szCs w:val="24"/>
        </w:rPr>
        <w:t xml:space="preserve">In this study we </w:t>
      </w:r>
      <w:r w:rsidR="000A03FB">
        <w:rPr>
          <w:rFonts w:asciiTheme="minorHAnsi" w:hAnsiTheme="minorHAnsi" w:cstheme="minorHAnsi"/>
          <w:sz w:val="24"/>
          <w:szCs w:val="24"/>
        </w:rPr>
        <w:t xml:space="preserve">also </w:t>
      </w:r>
      <w:r>
        <w:rPr>
          <w:rFonts w:asciiTheme="minorHAnsi" w:hAnsiTheme="minorHAnsi" w:cstheme="minorHAnsi"/>
          <w:sz w:val="24"/>
          <w:szCs w:val="24"/>
        </w:rPr>
        <w:t xml:space="preserve">show </w:t>
      </w:r>
      <w:proofErr w:type="gramStart"/>
      <w:r>
        <w:rPr>
          <w:rFonts w:asciiTheme="minorHAnsi" w:hAnsiTheme="minorHAnsi" w:cstheme="minorHAnsi"/>
          <w:sz w:val="24"/>
          <w:szCs w:val="24"/>
        </w:rPr>
        <w:t xml:space="preserve">that  </w:t>
      </w:r>
      <w:r w:rsidR="00AF54C9">
        <w:rPr>
          <w:rFonts w:asciiTheme="minorHAnsi" w:hAnsiTheme="minorHAnsi" w:cstheme="minorHAnsi"/>
          <w:sz w:val="24"/>
          <w:szCs w:val="24"/>
        </w:rPr>
        <w:t>individual</w:t>
      </w:r>
      <w:proofErr w:type="gramEnd"/>
      <w:r w:rsidR="00AF54C9">
        <w:rPr>
          <w:rFonts w:asciiTheme="minorHAnsi" w:hAnsiTheme="minorHAnsi" w:cstheme="minorHAnsi"/>
          <w:sz w:val="24"/>
          <w:szCs w:val="24"/>
        </w:rPr>
        <w:t xml:space="preserve"> </w:t>
      </w:r>
      <w:r w:rsidR="000A03FB">
        <w:rPr>
          <w:rFonts w:asciiTheme="minorHAnsi" w:hAnsiTheme="minorHAnsi" w:cstheme="minorHAnsi"/>
          <w:sz w:val="24"/>
          <w:szCs w:val="24"/>
        </w:rPr>
        <w:t xml:space="preserve">fund managers </w:t>
      </w:r>
      <w:r w:rsidR="00AF54C9">
        <w:rPr>
          <w:rFonts w:asciiTheme="minorHAnsi" w:hAnsiTheme="minorHAnsi" w:cstheme="minorHAnsi"/>
          <w:sz w:val="24"/>
          <w:szCs w:val="24"/>
        </w:rPr>
        <w:t>for both</w:t>
      </w:r>
      <w:r w:rsidR="0000283E">
        <w:rPr>
          <w:rFonts w:asciiTheme="minorHAnsi" w:hAnsiTheme="minorHAnsi" w:cstheme="minorHAnsi"/>
          <w:sz w:val="24"/>
          <w:szCs w:val="24"/>
        </w:rPr>
        <w:t xml:space="preserve"> the</w:t>
      </w:r>
      <w:r w:rsidR="00AF54C9">
        <w:rPr>
          <w:rFonts w:asciiTheme="minorHAnsi" w:hAnsiTheme="minorHAnsi" w:cstheme="minorHAnsi"/>
          <w:sz w:val="24"/>
          <w:szCs w:val="24"/>
        </w:rPr>
        <w:t xml:space="preserve"> public pension funds and</w:t>
      </w:r>
      <w:r w:rsidR="0000283E">
        <w:rPr>
          <w:rFonts w:asciiTheme="minorHAnsi" w:hAnsiTheme="minorHAnsi" w:cstheme="minorHAnsi"/>
          <w:sz w:val="24"/>
          <w:szCs w:val="24"/>
        </w:rPr>
        <w:t xml:space="preserve"> the</w:t>
      </w:r>
      <w:r w:rsidR="00AF54C9">
        <w:rPr>
          <w:rFonts w:asciiTheme="minorHAnsi" w:hAnsiTheme="minorHAnsi" w:cstheme="minorHAnsi"/>
          <w:sz w:val="24"/>
          <w:szCs w:val="24"/>
        </w:rPr>
        <w:t xml:space="preserve"> commercial pension fund</w:t>
      </w:r>
      <w:r w:rsidR="0000283E">
        <w:rPr>
          <w:rFonts w:asciiTheme="minorHAnsi" w:hAnsiTheme="minorHAnsi" w:cstheme="minorHAnsi"/>
          <w:sz w:val="24"/>
          <w:szCs w:val="24"/>
        </w:rPr>
        <w:t>s</w:t>
      </w:r>
      <w:r w:rsidR="00AF54C9">
        <w:rPr>
          <w:rFonts w:asciiTheme="minorHAnsi" w:hAnsiTheme="minorHAnsi" w:cstheme="minorHAnsi"/>
          <w:sz w:val="24"/>
          <w:szCs w:val="24"/>
        </w:rPr>
        <w:t xml:space="preserve"> support all six investment beliefs. They </w:t>
      </w:r>
      <w:r w:rsidR="00F326E2">
        <w:rPr>
          <w:rFonts w:asciiTheme="minorHAnsi" w:hAnsiTheme="minorHAnsi" w:cstheme="minorHAnsi"/>
          <w:sz w:val="24"/>
          <w:szCs w:val="24"/>
        </w:rPr>
        <w:t xml:space="preserve">also </w:t>
      </w:r>
      <w:r w:rsidR="00AF54C9">
        <w:rPr>
          <w:rFonts w:asciiTheme="minorHAnsi" w:hAnsiTheme="minorHAnsi" w:cstheme="minorHAnsi"/>
          <w:sz w:val="24"/>
          <w:szCs w:val="24"/>
        </w:rPr>
        <w:t>base their investment decision-</w:t>
      </w:r>
      <w:r w:rsidR="007E3114">
        <w:rPr>
          <w:rFonts w:asciiTheme="minorHAnsi" w:hAnsiTheme="minorHAnsi" w:cstheme="minorHAnsi"/>
          <w:sz w:val="24"/>
          <w:szCs w:val="24"/>
        </w:rPr>
        <w:t>making</w:t>
      </w:r>
      <w:r w:rsidR="0000283E">
        <w:rPr>
          <w:rFonts w:asciiTheme="minorHAnsi" w:hAnsiTheme="minorHAnsi" w:cstheme="minorHAnsi"/>
          <w:sz w:val="24"/>
          <w:szCs w:val="24"/>
        </w:rPr>
        <w:t xml:space="preserve"> </w:t>
      </w:r>
      <w:r w:rsidR="00AF54C9">
        <w:rPr>
          <w:rFonts w:asciiTheme="minorHAnsi" w:hAnsiTheme="minorHAnsi" w:cstheme="minorHAnsi"/>
          <w:sz w:val="24"/>
          <w:szCs w:val="24"/>
        </w:rPr>
        <w:t>on these beliefs.</w:t>
      </w:r>
      <w:r w:rsidR="00CF1BA5" w:rsidRPr="00995717">
        <w:rPr>
          <w:rFonts w:asciiTheme="minorHAnsi" w:hAnsiTheme="minorHAnsi" w:cstheme="minorHAnsi"/>
          <w:sz w:val="24"/>
          <w:szCs w:val="24"/>
        </w:rPr>
        <w:t xml:space="preserve"> </w:t>
      </w:r>
      <w:r w:rsidR="007E3114">
        <w:rPr>
          <w:rFonts w:asciiTheme="minorHAnsi" w:hAnsiTheme="minorHAnsi" w:cstheme="minorHAnsi"/>
          <w:sz w:val="24"/>
          <w:szCs w:val="24"/>
        </w:rPr>
        <w:t>Nevertheless, the</w:t>
      </w:r>
      <w:r w:rsidR="00AF54C9">
        <w:rPr>
          <w:rFonts w:asciiTheme="minorHAnsi" w:hAnsiTheme="minorHAnsi" w:cstheme="minorHAnsi"/>
          <w:sz w:val="24"/>
          <w:szCs w:val="24"/>
        </w:rPr>
        <w:t xml:space="preserve"> </w:t>
      </w:r>
      <w:r w:rsidR="00F326E2">
        <w:rPr>
          <w:rFonts w:asciiTheme="minorHAnsi" w:hAnsiTheme="minorHAnsi" w:cstheme="minorHAnsi"/>
          <w:sz w:val="24"/>
          <w:szCs w:val="24"/>
        </w:rPr>
        <w:t xml:space="preserve">fund managers </w:t>
      </w:r>
      <w:r w:rsidR="00AF54C9">
        <w:rPr>
          <w:rFonts w:asciiTheme="minorHAnsi" w:hAnsiTheme="minorHAnsi" w:cstheme="minorHAnsi"/>
          <w:sz w:val="24"/>
          <w:szCs w:val="24"/>
        </w:rPr>
        <w:t>vary as far as the extent of their support</w:t>
      </w:r>
      <w:r w:rsidR="0000283E">
        <w:rPr>
          <w:rFonts w:asciiTheme="minorHAnsi" w:hAnsiTheme="minorHAnsi" w:cstheme="minorHAnsi"/>
          <w:sz w:val="24"/>
          <w:szCs w:val="24"/>
        </w:rPr>
        <w:t xml:space="preserve"> for, and use of, </w:t>
      </w:r>
      <w:r w:rsidR="00AF54C9">
        <w:rPr>
          <w:rFonts w:asciiTheme="minorHAnsi" w:hAnsiTheme="minorHAnsi" w:cstheme="minorHAnsi"/>
          <w:sz w:val="24"/>
          <w:szCs w:val="24"/>
        </w:rPr>
        <w:t xml:space="preserve">the six investment beliefs. </w:t>
      </w:r>
      <w:r w:rsidR="0066502A">
        <w:rPr>
          <w:rFonts w:asciiTheme="minorHAnsi" w:hAnsiTheme="minorHAnsi" w:cstheme="minorHAnsi"/>
          <w:sz w:val="24"/>
          <w:szCs w:val="24"/>
        </w:rPr>
        <w:t xml:space="preserve">An individual’s affiliation with a </w:t>
      </w:r>
      <w:r w:rsidR="00B466D3">
        <w:rPr>
          <w:rFonts w:asciiTheme="minorHAnsi" w:hAnsiTheme="minorHAnsi" w:cstheme="minorHAnsi"/>
          <w:sz w:val="24"/>
          <w:szCs w:val="24"/>
        </w:rPr>
        <w:t xml:space="preserve">public or commercial </w:t>
      </w:r>
      <w:r w:rsidR="0066502A">
        <w:rPr>
          <w:rFonts w:asciiTheme="minorHAnsi" w:hAnsiTheme="minorHAnsi" w:cstheme="minorHAnsi"/>
          <w:sz w:val="24"/>
          <w:szCs w:val="24"/>
        </w:rPr>
        <w:t xml:space="preserve">pension fund </w:t>
      </w:r>
      <w:proofErr w:type="gramStart"/>
      <w:r w:rsidR="0066502A">
        <w:rPr>
          <w:rFonts w:asciiTheme="minorHAnsi" w:hAnsiTheme="minorHAnsi" w:cstheme="minorHAnsi"/>
          <w:sz w:val="24"/>
          <w:szCs w:val="24"/>
        </w:rPr>
        <w:t>organization</w:t>
      </w:r>
      <w:r w:rsidR="00B466D3">
        <w:rPr>
          <w:rFonts w:asciiTheme="minorHAnsi" w:hAnsiTheme="minorHAnsi" w:cstheme="minorHAnsi"/>
          <w:sz w:val="24"/>
          <w:szCs w:val="24"/>
        </w:rPr>
        <w:t>,</w:t>
      </w:r>
      <w:proofErr w:type="gramEnd"/>
      <w:r w:rsidR="00B466D3">
        <w:rPr>
          <w:rFonts w:asciiTheme="minorHAnsi" w:hAnsiTheme="minorHAnsi" w:cstheme="minorHAnsi"/>
          <w:sz w:val="24"/>
          <w:szCs w:val="24"/>
        </w:rPr>
        <w:t xml:space="preserve"> respectively</w:t>
      </w:r>
      <w:r w:rsidR="0066502A">
        <w:rPr>
          <w:rFonts w:asciiTheme="minorHAnsi" w:hAnsiTheme="minorHAnsi" w:cstheme="minorHAnsi"/>
          <w:sz w:val="24"/>
          <w:szCs w:val="24"/>
        </w:rPr>
        <w:t xml:space="preserve"> influences his or her support for an investment belief.  </w:t>
      </w:r>
      <w:r w:rsidR="000A03FB">
        <w:rPr>
          <w:rFonts w:asciiTheme="minorHAnsi" w:hAnsiTheme="minorHAnsi" w:cstheme="minorHAnsi"/>
          <w:sz w:val="24"/>
          <w:szCs w:val="24"/>
        </w:rPr>
        <w:t>We found that</w:t>
      </w:r>
      <w:r w:rsidR="0066502A">
        <w:rPr>
          <w:rFonts w:asciiTheme="minorHAnsi" w:hAnsiTheme="minorHAnsi" w:cstheme="minorHAnsi"/>
          <w:sz w:val="24"/>
          <w:szCs w:val="24"/>
        </w:rPr>
        <w:t xml:space="preserve"> </w:t>
      </w:r>
      <w:r w:rsidR="00F30C07">
        <w:rPr>
          <w:rFonts w:asciiTheme="minorHAnsi" w:hAnsiTheme="minorHAnsi" w:cstheme="minorHAnsi"/>
          <w:sz w:val="24"/>
          <w:szCs w:val="24"/>
        </w:rPr>
        <w:t xml:space="preserve">public </w:t>
      </w:r>
      <w:r w:rsidR="000A03FB">
        <w:rPr>
          <w:rFonts w:asciiTheme="minorHAnsi" w:hAnsiTheme="minorHAnsi" w:cstheme="minorHAnsi"/>
          <w:sz w:val="24"/>
          <w:szCs w:val="24"/>
        </w:rPr>
        <w:t xml:space="preserve">fund managers </w:t>
      </w:r>
      <w:r w:rsidR="0066502A">
        <w:rPr>
          <w:rFonts w:asciiTheme="minorHAnsi" w:hAnsiTheme="minorHAnsi" w:cstheme="minorHAnsi"/>
          <w:sz w:val="24"/>
          <w:szCs w:val="24"/>
        </w:rPr>
        <w:t>expressed stronger support for</w:t>
      </w:r>
      <w:r w:rsidR="0000283E">
        <w:rPr>
          <w:rFonts w:asciiTheme="minorHAnsi" w:hAnsiTheme="minorHAnsi" w:cstheme="minorHAnsi"/>
          <w:sz w:val="24"/>
          <w:szCs w:val="24"/>
        </w:rPr>
        <w:t xml:space="preserve"> two investment beliefs</w:t>
      </w:r>
      <w:r w:rsidR="006F2008">
        <w:rPr>
          <w:rFonts w:asciiTheme="minorHAnsi" w:hAnsiTheme="minorHAnsi" w:cstheme="minorHAnsi"/>
          <w:sz w:val="24"/>
          <w:szCs w:val="24"/>
        </w:rPr>
        <w:t xml:space="preserve"> – </w:t>
      </w:r>
      <w:r w:rsidR="0066502A">
        <w:rPr>
          <w:rFonts w:asciiTheme="minorHAnsi" w:hAnsiTheme="minorHAnsi" w:cstheme="minorHAnsi"/>
          <w:sz w:val="24"/>
          <w:szCs w:val="24"/>
        </w:rPr>
        <w:t xml:space="preserve">Diversification and Risk and return – than commercial investors. </w:t>
      </w:r>
      <w:r w:rsidR="000A03FB">
        <w:rPr>
          <w:rFonts w:asciiTheme="minorHAnsi" w:hAnsiTheme="minorHAnsi" w:cstheme="minorHAnsi"/>
          <w:sz w:val="24"/>
          <w:szCs w:val="24"/>
        </w:rPr>
        <w:t>This is another new finding adding to the pension fund literature.</w:t>
      </w:r>
    </w:p>
    <w:p w14:paraId="57EF8D5D" w14:textId="2D1A3751" w:rsidR="00E21A87" w:rsidRDefault="0066502A" w:rsidP="00897E1A">
      <w:pPr>
        <w:spacing w:line="480" w:lineRule="auto"/>
        <w:rPr>
          <w:rFonts w:asciiTheme="minorHAnsi" w:hAnsiTheme="minorHAnsi" w:cstheme="minorHAnsi"/>
          <w:sz w:val="24"/>
          <w:szCs w:val="24"/>
        </w:rPr>
      </w:pPr>
      <w:r>
        <w:rPr>
          <w:rFonts w:asciiTheme="minorHAnsi" w:hAnsiTheme="minorHAnsi" w:cstheme="minorHAnsi"/>
          <w:sz w:val="24"/>
          <w:szCs w:val="24"/>
        </w:rPr>
        <w:lastRenderedPageBreak/>
        <w:t>T</w:t>
      </w:r>
      <w:r w:rsidR="002F678D">
        <w:rPr>
          <w:rFonts w:asciiTheme="minorHAnsi" w:hAnsiTheme="minorHAnsi" w:cstheme="minorHAnsi"/>
          <w:sz w:val="24"/>
          <w:szCs w:val="24"/>
        </w:rPr>
        <w:t>his</w:t>
      </w:r>
      <w:r>
        <w:rPr>
          <w:rFonts w:asciiTheme="minorHAnsi" w:hAnsiTheme="minorHAnsi" w:cstheme="minorHAnsi"/>
          <w:sz w:val="24"/>
          <w:szCs w:val="24"/>
        </w:rPr>
        <w:t xml:space="preserve"> last result</w:t>
      </w:r>
      <w:r w:rsidR="00EF04F7">
        <w:rPr>
          <w:rFonts w:asciiTheme="minorHAnsi" w:hAnsiTheme="minorHAnsi" w:cstheme="minorHAnsi"/>
          <w:sz w:val="24"/>
          <w:szCs w:val="24"/>
        </w:rPr>
        <w:t xml:space="preserve"> </w:t>
      </w:r>
      <w:r w:rsidR="0069183C">
        <w:rPr>
          <w:rFonts w:asciiTheme="minorHAnsi" w:hAnsiTheme="minorHAnsi" w:cstheme="minorHAnsi"/>
          <w:sz w:val="24"/>
          <w:szCs w:val="24"/>
        </w:rPr>
        <w:t>may have</w:t>
      </w:r>
      <w:r w:rsidR="00EF04F7">
        <w:rPr>
          <w:rFonts w:asciiTheme="minorHAnsi" w:hAnsiTheme="minorHAnsi" w:cstheme="minorHAnsi"/>
          <w:sz w:val="24"/>
          <w:szCs w:val="24"/>
        </w:rPr>
        <w:t xml:space="preserve"> implications for </w:t>
      </w:r>
      <w:r w:rsidR="009B3836">
        <w:rPr>
          <w:rFonts w:asciiTheme="minorHAnsi" w:hAnsiTheme="minorHAnsi" w:cstheme="minorHAnsi"/>
          <w:sz w:val="24"/>
          <w:szCs w:val="24"/>
        </w:rPr>
        <w:t>beneficiaries</w:t>
      </w:r>
      <w:r>
        <w:rPr>
          <w:rFonts w:asciiTheme="minorHAnsi" w:hAnsiTheme="minorHAnsi" w:cstheme="minorHAnsi"/>
          <w:sz w:val="24"/>
          <w:szCs w:val="24"/>
        </w:rPr>
        <w:t xml:space="preserve"> of pension funds</w:t>
      </w:r>
      <w:r w:rsidR="00EF04F7">
        <w:rPr>
          <w:rFonts w:asciiTheme="minorHAnsi" w:hAnsiTheme="minorHAnsi" w:cstheme="minorHAnsi"/>
          <w:sz w:val="24"/>
          <w:szCs w:val="24"/>
        </w:rPr>
        <w:t>.</w:t>
      </w:r>
      <w:r w:rsidR="001D6F02">
        <w:rPr>
          <w:rFonts w:asciiTheme="minorHAnsi" w:hAnsiTheme="minorHAnsi" w:cstheme="minorHAnsi"/>
          <w:sz w:val="24"/>
          <w:szCs w:val="24"/>
        </w:rPr>
        <w:t xml:space="preserve"> </w:t>
      </w:r>
      <w:r w:rsidR="009C05B5">
        <w:rPr>
          <w:rFonts w:asciiTheme="minorHAnsi" w:hAnsiTheme="minorHAnsi" w:cstheme="minorHAnsi"/>
          <w:sz w:val="24"/>
          <w:szCs w:val="24"/>
        </w:rPr>
        <w:t>P</w:t>
      </w:r>
      <w:r>
        <w:rPr>
          <w:rFonts w:asciiTheme="minorHAnsi" w:hAnsiTheme="minorHAnsi" w:cstheme="minorHAnsi"/>
          <w:sz w:val="24"/>
          <w:szCs w:val="24"/>
        </w:rPr>
        <w:t xml:space="preserve">ension fund beneficiaries </w:t>
      </w:r>
      <w:r w:rsidR="009C05B5">
        <w:rPr>
          <w:rFonts w:asciiTheme="minorHAnsi" w:hAnsiTheme="minorHAnsi" w:cstheme="minorHAnsi"/>
          <w:sz w:val="24"/>
          <w:szCs w:val="24"/>
        </w:rPr>
        <w:t>expect</w:t>
      </w:r>
      <w:r>
        <w:rPr>
          <w:rFonts w:asciiTheme="minorHAnsi" w:hAnsiTheme="minorHAnsi" w:cstheme="minorHAnsi"/>
          <w:sz w:val="24"/>
          <w:szCs w:val="24"/>
        </w:rPr>
        <w:t xml:space="preserve"> a steady, reliable stream of pension distributions in their retirement years. Such beneficiaries may </w:t>
      </w:r>
      <w:r w:rsidR="0069183C">
        <w:rPr>
          <w:rFonts w:asciiTheme="minorHAnsi" w:hAnsiTheme="minorHAnsi" w:cstheme="minorHAnsi"/>
          <w:sz w:val="24"/>
          <w:szCs w:val="24"/>
        </w:rPr>
        <w:t>feel more confident with investing their savings in funds that prioritize Diversification and Risk and return</w:t>
      </w:r>
      <w:r w:rsidR="00A502BF">
        <w:rPr>
          <w:rFonts w:asciiTheme="minorHAnsi" w:hAnsiTheme="minorHAnsi" w:cstheme="minorHAnsi"/>
          <w:sz w:val="24"/>
          <w:szCs w:val="24"/>
        </w:rPr>
        <w:t>.</w:t>
      </w:r>
      <w:r w:rsidR="0069183C">
        <w:rPr>
          <w:rFonts w:asciiTheme="minorHAnsi" w:hAnsiTheme="minorHAnsi" w:cstheme="minorHAnsi"/>
          <w:sz w:val="24"/>
          <w:szCs w:val="24"/>
        </w:rPr>
        <w:t xml:space="preserve"> However, our research also concludes that</w:t>
      </w:r>
      <w:r w:rsidR="00A502BF">
        <w:rPr>
          <w:rFonts w:asciiTheme="minorHAnsi" w:hAnsiTheme="minorHAnsi" w:cstheme="minorHAnsi"/>
          <w:sz w:val="24"/>
          <w:szCs w:val="24"/>
        </w:rPr>
        <w:t xml:space="preserve"> </w:t>
      </w:r>
      <w:r w:rsidR="00EC1164">
        <w:rPr>
          <w:rFonts w:asciiTheme="minorHAnsi" w:hAnsiTheme="minorHAnsi" w:cstheme="minorHAnsi"/>
          <w:sz w:val="24"/>
          <w:szCs w:val="24"/>
        </w:rPr>
        <w:t>commercial investors</w:t>
      </w:r>
      <w:r w:rsidR="00A502BF">
        <w:rPr>
          <w:rFonts w:asciiTheme="minorHAnsi" w:hAnsiTheme="minorHAnsi" w:cstheme="minorHAnsi"/>
          <w:sz w:val="24"/>
          <w:szCs w:val="24"/>
        </w:rPr>
        <w:t xml:space="preserve"> </w:t>
      </w:r>
      <w:r w:rsidR="0069183C">
        <w:rPr>
          <w:rFonts w:asciiTheme="minorHAnsi" w:hAnsiTheme="minorHAnsi" w:cstheme="minorHAnsi"/>
          <w:sz w:val="24"/>
          <w:szCs w:val="24"/>
        </w:rPr>
        <w:t>seem to have</w:t>
      </w:r>
      <w:r w:rsidR="00786F97">
        <w:rPr>
          <w:rFonts w:asciiTheme="minorHAnsi" w:hAnsiTheme="minorHAnsi" w:cstheme="minorHAnsi"/>
          <w:sz w:val="24"/>
          <w:szCs w:val="24"/>
        </w:rPr>
        <w:t xml:space="preserve"> a more coherent set of investment beliefs</w:t>
      </w:r>
      <w:r w:rsidR="0069183C">
        <w:rPr>
          <w:rFonts w:asciiTheme="minorHAnsi" w:hAnsiTheme="minorHAnsi" w:cstheme="minorHAnsi"/>
          <w:sz w:val="24"/>
          <w:szCs w:val="24"/>
        </w:rPr>
        <w:t xml:space="preserve"> than the </w:t>
      </w:r>
      <w:r w:rsidR="00F30C07">
        <w:rPr>
          <w:rFonts w:asciiTheme="minorHAnsi" w:hAnsiTheme="minorHAnsi" w:cstheme="minorHAnsi"/>
          <w:sz w:val="24"/>
          <w:szCs w:val="24"/>
        </w:rPr>
        <w:t>public investors</w:t>
      </w:r>
      <w:r w:rsidR="0069183C">
        <w:rPr>
          <w:rFonts w:asciiTheme="minorHAnsi" w:hAnsiTheme="minorHAnsi" w:cstheme="minorHAnsi"/>
          <w:sz w:val="24"/>
          <w:szCs w:val="24"/>
        </w:rPr>
        <w:t xml:space="preserve">. Some pension fund </w:t>
      </w:r>
      <w:r w:rsidR="00111B80">
        <w:rPr>
          <w:rFonts w:asciiTheme="minorHAnsi" w:hAnsiTheme="minorHAnsi" w:cstheme="minorHAnsi"/>
          <w:sz w:val="24"/>
          <w:szCs w:val="24"/>
        </w:rPr>
        <w:t xml:space="preserve">beneficiaries </w:t>
      </w:r>
      <w:r w:rsidR="0069183C">
        <w:rPr>
          <w:rFonts w:asciiTheme="minorHAnsi" w:hAnsiTheme="minorHAnsi" w:cstheme="minorHAnsi"/>
          <w:sz w:val="24"/>
          <w:szCs w:val="24"/>
        </w:rPr>
        <w:t xml:space="preserve">may be more comfortable with funds that prioritize logic and consistency in investment decisions.  </w:t>
      </w:r>
    </w:p>
    <w:p w14:paraId="56E2DE5D" w14:textId="2937DD4D" w:rsidR="00763B67" w:rsidRDefault="00763B67" w:rsidP="00897E1A">
      <w:pPr>
        <w:spacing w:line="480" w:lineRule="auto"/>
        <w:rPr>
          <w:rFonts w:asciiTheme="minorHAnsi" w:hAnsiTheme="minorHAnsi" w:cstheme="minorHAnsi"/>
          <w:sz w:val="24"/>
          <w:szCs w:val="24"/>
        </w:rPr>
      </w:pPr>
      <w:r>
        <w:rPr>
          <w:rFonts w:asciiTheme="minorHAnsi" w:hAnsiTheme="minorHAnsi" w:cstheme="minorHAnsi"/>
          <w:sz w:val="24"/>
          <w:szCs w:val="24"/>
        </w:rPr>
        <w:t xml:space="preserve">Finally, </w:t>
      </w:r>
      <w:r w:rsidR="002A3CAF">
        <w:rPr>
          <w:rFonts w:asciiTheme="minorHAnsi" w:hAnsiTheme="minorHAnsi" w:cstheme="minorHAnsi"/>
          <w:sz w:val="24"/>
          <w:szCs w:val="24"/>
        </w:rPr>
        <w:t>we asked if higher risk</w:t>
      </w:r>
      <w:r>
        <w:rPr>
          <w:rFonts w:asciiTheme="minorHAnsi" w:hAnsiTheme="minorHAnsi" w:cstheme="minorHAnsi"/>
          <w:sz w:val="24"/>
          <w:szCs w:val="24"/>
        </w:rPr>
        <w:t xml:space="preserve"> </w:t>
      </w:r>
      <w:r w:rsidR="002A3CAF">
        <w:rPr>
          <w:rFonts w:asciiTheme="minorHAnsi" w:hAnsiTheme="minorHAnsi" w:cstheme="minorHAnsi"/>
          <w:sz w:val="24"/>
          <w:szCs w:val="24"/>
        </w:rPr>
        <w:t>taking is typical for</w:t>
      </w:r>
      <w:r>
        <w:rPr>
          <w:rFonts w:asciiTheme="minorHAnsi" w:hAnsiTheme="minorHAnsi" w:cstheme="minorHAnsi"/>
          <w:sz w:val="24"/>
          <w:szCs w:val="24"/>
        </w:rPr>
        <w:t xml:space="preserve"> commercial fund managers</w:t>
      </w:r>
      <w:r w:rsidR="002A3CAF">
        <w:rPr>
          <w:rFonts w:asciiTheme="minorHAnsi" w:hAnsiTheme="minorHAnsi" w:cstheme="minorHAnsi"/>
          <w:sz w:val="24"/>
          <w:szCs w:val="24"/>
        </w:rPr>
        <w:t xml:space="preserve"> in investment decisions. Survey results </w:t>
      </w:r>
      <w:r w:rsidR="0096634F">
        <w:rPr>
          <w:rFonts w:asciiTheme="minorHAnsi" w:hAnsiTheme="minorHAnsi" w:cstheme="minorHAnsi"/>
          <w:sz w:val="24"/>
          <w:szCs w:val="24"/>
        </w:rPr>
        <w:t xml:space="preserve">do not lend </w:t>
      </w:r>
      <w:r w:rsidR="002A3CAF">
        <w:rPr>
          <w:rFonts w:asciiTheme="minorHAnsi" w:hAnsiTheme="minorHAnsi" w:cstheme="minorHAnsi"/>
          <w:sz w:val="24"/>
          <w:szCs w:val="24"/>
        </w:rPr>
        <w:t xml:space="preserve">support </w:t>
      </w:r>
      <w:r w:rsidR="0096634F">
        <w:rPr>
          <w:rFonts w:asciiTheme="minorHAnsi" w:hAnsiTheme="minorHAnsi" w:cstheme="minorHAnsi"/>
          <w:sz w:val="24"/>
          <w:szCs w:val="24"/>
        </w:rPr>
        <w:t xml:space="preserve">to this view, but in interviews about critical investments commercial fund managers often expressed interest in discussing risk control. We suggest that </w:t>
      </w:r>
      <w:r w:rsidR="00E175F6">
        <w:rPr>
          <w:rFonts w:asciiTheme="minorHAnsi" w:hAnsiTheme="minorHAnsi" w:cstheme="minorHAnsi"/>
          <w:sz w:val="24"/>
          <w:szCs w:val="24"/>
        </w:rPr>
        <w:t>investment risk is an important issue to all pension fund managers making investment decisions irrespective of whether the organization they belong to is public or commercial.</w:t>
      </w:r>
    </w:p>
    <w:p w14:paraId="589503D2" w14:textId="77777777" w:rsidR="006F2008" w:rsidRPr="00897E1A" w:rsidRDefault="006F2008" w:rsidP="00897E1A">
      <w:pPr>
        <w:spacing w:line="480" w:lineRule="auto"/>
        <w:rPr>
          <w:rFonts w:asciiTheme="minorHAnsi" w:hAnsiTheme="minorHAnsi" w:cstheme="minorHAnsi"/>
          <w:sz w:val="24"/>
          <w:szCs w:val="24"/>
        </w:rPr>
      </w:pPr>
    </w:p>
    <w:p w14:paraId="48A04874" w14:textId="453FDC78" w:rsidR="0069183C" w:rsidRPr="006C550A" w:rsidRDefault="0069183C" w:rsidP="00897E1A">
      <w:pPr>
        <w:spacing w:line="480" w:lineRule="auto"/>
        <w:rPr>
          <w:rFonts w:asciiTheme="minorHAnsi" w:hAnsiTheme="minorHAnsi" w:cstheme="minorHAnsi"/>
          <w:b/>
          <w:bCs/>
          <w:sz w:val="28"/>
          <w:szCs w:val="28"/>
        </w:rPr>
      </w:pPr>
      <w:r w:rsidRPr="006C550A">
        <w:rPr>
          <w:rFonts w:asciiTheme="minorHAnsi" w:hAnsiTheme="minorHAnsi" w:cstheme="minorHAnsi"/>
          <w:b/>
          <w:bCs/>
          <w:sz w:val="28"/>
          <w:szCs w:val="28"/>
        </w:rPr>
        <w:t>Conclusions</w:t>
      </w:r>
    </w:p>
    <w:p w14:paraId="6F98CAE1" w14:textId="1DD23787" w:rsidR="005D21A7" w:rsidRDefault="0069183C" w:rsidP="00897E1A">
      <w:pPr>
        <w:spacing w:line="480" w:lineRule="auto"/>
        <w:rPr>
          <w:rFonts w:asciiTheme="minorHAnsi" w:hAnsiTheme="minorHAnsi" w:cstheme="minorHAnsi"/>
          <w:sz w:val="24"/>
          <w:szCs w:val="24"/>
        </w:rPr>
      </w:pPr>
      <w:r w:rsidRPr="006C550A">
        <w:rPr>
          <w:rFonts w:asciiTheme="minorHAnsi" w:hAnsiTheme="minorHAnsi" w:cstheme="minorHAnsi"/>
          <w:sz w:val="24"/>
          <w:szCs w:val="24"/>
        </w:rPr>
        <w:t>In this section we present</w:t>
      </w:r>
      <w:r w:rsidR="00586C56">
        <w:rPr>
          <w:rFonts w:asciiTheme="minorHAnsi" w:hAnsiTheme="minorHAnsi" w:cstheme="minorHAnsi"/>
          <w:sz w:val="24"/>
          <w:szCs w:val="24"/>
        </w:rPr>
        <w:t xml:space="preserve"> our</w:t>
      </w:r>
      <w:r w:rsidRPr="006C550A">
        <w:rPr>
          <w:rFonts w:asciiTheme="minorHAnsi" w:hAnsiTheme="minorHAnsi" w:cstheme="minorHAnsi"/>
          <w:sz w:val="24"/>
          <w:szCs w:val="24"/>
        </w:rPr>
        <w:t xml:space="preserve"> </w:t>
      </w:r>
      <w:r w:rsidR="00706ECB">
        <w:rPr>
          <w:rFonts w:asciiTheme="minorHAnsi" w:hAnsiTheme="minorHAnsi" w:cstheme="minorHAnsi"/>
          <w:sz w:val="24"/>
          <w:szCs w:val="24"/>
        </w:rPr>
        <w:t>c</w:t>
      </w:r>
      <w:r w:rsidRPr="006C550A">
        <w:rPr>
          <w:rFonts w:asciiTheme="minorHAnsi" w:hAnsiTheme="minorHAnsi" w:cstheme="minorHAnsi"/>
          <w:sz w:val="24"/>
          <w:szCs w:val="24"/>
        </w:rPr>
        <w:t>onclusions</w:t>
      </w:r>
      <w:r>
        <w:rPr>
          <w:rFonts w:asciiTheme="minorHAnsi" w:hAnsiTheme="minorHAnsi" w:cstheme="minorHAnsi"/>
          <w:sz w:val="24"/>
          <w:szCs w:val="24"/>
        </w:rPr>
        <w:t xml:space="preserve"> about</w:t>
      </w:r>
      <w:r w:rsidR="00AB1885">
        <w:rPr>
          <w:rFonts w:asciiTheme="minorHAnsi" w:hAnsiTheme="minorHAnsi" w:cstheme="minorHAnsi"/>
          <w:sz w:val="24"/>
          <w:szCs w:val="24"/>
        </w:rPr>
        <w:t xml:space="preserve"> the</w:t>
      </w:r>
      <w:r>
        <w:rPr>
          <w:rFonts w:asciiTheme="minorHAnsi" w:hAnsiTheme="minorHAnsi" w:cstheme="minorHAnsi"/>
          <w:sz w:val="24"/>
          <w:szCs w:val="24"/>
        </w:rPr>
        <w:t xml:space="preserve"> </w:t>
      </w:r>
      <w:r w:rsidR="00F326E2">
        <w:rPr>
          <w:rFonts w:asciiTheme="minorHAnsi" w:hAnsiTheme="minorHAnsi" w:cstheme="minorHAnsi"/>
          <w:sz w:val="24"/>
          <w:szCs w:val="24"/>
        </w:rPr>
        <w:t>fund managers’</w:t>
      </w:r>
      <w:r>
        <w:rPr>
          <w:rFonts w:asciiTheme="minorHAnsi" w:hAnsiTheme="minorHAnsi" w:cstheme="minorHAnsi"/>
          <w:sz w:val="24"/>
          <w:szCs w:val="24"/>
        </w:rPr>
        <w:t xml:space="preserve"> </w:t>
      </w:r>
      <w:r w:rsidR="00706ECB">
        <w:rPr>
          <w:rFonts w:asciiTheme="minorHAnsi" w:hAnsiTheme="minorHAnsi" w:cstheme="minorHAnsi"/>
          <w:sz w:val="24"/>
          <w:szCs w:val="24"/>
        </w:rPr>
        <w:t xml:space="preserve">six </w:t>
      </w:r>
      <w:r>
        <w:rPr>
          <w:rFonts w:asciiTheme="minorHAnsi" w:hAnsiTheme="minorHAnsi" w:cstheme="minorHAnsi"/>
          <w:sz w:val="24"/>
          <w:szCs w:val="24"/>
        </w:rPr>
        <w:t xml:space="preserve">investment beliefs. We </w:t>
      </w:r>
      <w:r w:rsidR="00850501">
        <w:rPr>
          <w:rFonts w:asciiTheme="minorHAnsi" w:hAnsiTheme="minorHAnsi" w:cstheme="minorHAnsi"/>
          <w:sz w:val="24"/>
          <w:szCs w:val="24"/>
        </w:rPr>
        <w:t xml:space="preserve">list </w:t>
      </w:r>
      <w:r>
        <w:rPr>
          <w:rFonts w:asciiTheme="minorHAnsi" w:hAnsiTheme="minorHAnsi" w:cstheme="minorHAnsi"/>
          <w:sz w:val="24"/>
          <w:szCs w:val="24"/>
        </w:rPr>
        <w:t>th</w:t>
      </w:r>
      <w:r w:rsidR="00706ECB">
        <w:rPr>
          <w:rFonts w:asciiTheme="minorHAnsi" w:hAnsiTheme="minorHAnsi" w:cstheme="minorHAnsi"/>
          <w:sz w:val="24"/>
          <w:szCs w:val="24"/>
        </w:rPr>
        <w:t>ese</w:t>
      </w:r>
      <w:r>
        <w:rPr>
          <w:rFonts w:asciiTheme="minorHAnsi" w:hAnsiTheme="minorHAnsi" w:cstheme="minorHAnsi"/>
          <w:sz w:val="24"/>
          <w:szCs w:val="24"/>
        </w:rPr>
        <w:t xml:space="preserve"> conclusions </w:t>
      </w:r>
      <w:r w:rsidR="00AB1885">
        <w:rPr>
          <w:rFonts w:asciiTheme="minorHAnsi" w:hAnsiTheme="minorHAnsi" w:cstheme="minorHAnsi"/>
          <w:sz w:val="24"/>
          <w:szCs w:val="24"/>
        </w:rPr>
        <w:t>based on how strongly the</w:t>
      </w:r>
      <w:r w:rsidR="00B466D3">
        <w:rPr>
          <w:rFonts w:asciiTheme="minorHAnsi" w:hAnsiTheme="minorHAnsi" w:cstheme="minorHAnsi"/>
          <w:sz w:val="24"/>
          <w:szCs w:val="24"/>
        </w:rPr>
        <w:t xml:space="preserve">y </w:t>
      </w:r>
      <w:r w:rsidR="00AB1885">
        <w:rPr>
          <w:rFonts w:asciiTheme="minorHAnsi" w:hAnsiTheme="minorHAnsi" w:cstheme="minorHAnsi"/>
          <w:sz w:val="24"/>
          <w:szCs w:val="24"/>
        </w:rPr>
        <w:t>hold these</w:t>
      </w:r>
      <w:r w:rsidR="00850501">
        <w:rPr>
          <w:rFonts w:asciiTheme="minorHAnsi" w:hAnsiTheme="minorHAnsi" w:cstheme="minorHAnsi"/>
          <w:sz w:val="24"/>
          <w:szCs w:val="24"/>
        </w:rPr>
        <w:t xml:space="preserve"> beliefs.</w:t>
      </w:r>
      <w:r>
        <w:rPr>
          <w:rFonts w:asciiTheme="minorHAnsi" w:hAnsiTheme="minorHAnsi" w:cstheme="minorHAnsi"/>
          <w:sz w:val="24"/>
          <w:szCs w:val="24"/>
        </w:rPr>
        <w:t xml:space="preserve"> </w:t>
      </w:r>
      <w:r w:rsidR="00850501">
        <w:rPr>
          <w:rFonts w:asciiTheme="minorHAnsi" w:hAnsiTheme="minorHAnsi" w:cstheme="minorHAnsi"/>
          <w:sz w:val="24"/>
          <w:szCs w:val="24"/>
        </w:rPr>
        <w:t xml:space="preserve"> </w:t>
      </w:r>
    </w:p>
    <w:p w14:paraId="07DBC43C" w14:textId="0007BA00" w:rsidR="0069183C" w:rsidRDefault="00850501" w:rsidP="00897E1A">
      <w:pPr>
        <w:spacing w:line="480" w:lineRule="auto"/>
        <w:rPr>
          <w:rFonts w:asciiTheme="minorHAnsi" w:hAnsiTheme="minorHAnsi" w:cstheme="minorHAnsi"/>
          <w:sz w:val="24"/>
          <w:szCs w:val="24"/>
        </w:rPr>
      </w:pPr>
      <w:r w:rsidRPr="006C550A">
        <w:rPr>
          <w:rFonts w:asciiTheme="minorHAnsi" w:hAnsiTheme="minorHAnsi" w:cstheme="minorHAnsi"/>
          <w:b/>
          <w:bCs/>
          <w:sz w:val="24"/>
          <w:szCs w:val="24"/>
        </w:rPr>
        <w:t>Risk and return.</w:t>
      </w:r>
      <w:r>
        <w:rPr>
          <w:rFonts w:asciiTheme="minorHAnsi" w:hAnsiTheme="minorHAnsi" w:cstheme="minorHAnsi"/>
          <w:sz w:val="24"/>
          <w:szCs w:val="24"/>
        </w:rPr>
        <w:t xml:space="preserve"> </w:t>
      </w:r>
      <w:r w:rsidRPr="00A745D8">
        <w:rPr>
          <w:rFonts w:asciiTheme="minorHAnsi" w:hAnsiTheme="minorHAnsi" w:cstheme="minorHAnsi"/>
          <w:sz w:val="24"/>
          <w:szCs w:val="24"/>
        </w:rPr>
        <w:t xml:space="preserve"> </w:t>
      </w:r>
      <w:r>
        <w:rPr>
          <w:rFonts w:asciiTheme="minorHAnsi" w:hAnsiTheme="minorHAnsi" w:cstheme="minorHAnsi"/>
          <w:sz w:val="24"/>
          <w:szCs w:val="24"/>
        </w:rPr>
        <w:t xml:space="preserve">All </w:t>
      </w:r>
      <w:r w:rsidR="00F326E2">
        <w:rPr>
          <w:rFonts w:asciiTheme="minorHAnsi" w:hAnsiTheme="minorHAnsi" w:cstheme="minorHAnsi"/>
          <w:sz w:val="24"/>
          <w:szCs w:val="24"/>
        </w:rPr>
        <w:t xml:space="preserve">fund managers </w:t>
      </w:r>
      <w:r>
        <w:rPr>
          <w:rFonts w:asciiTheme="minorHAnsi" w:hAnsiTheme="minorHAnsi" w:cstheme="minorHAnsi"/>
          <w:sz w:val="24"/>
          <w:szCs w:val="24"/>
        </w:rPr>
        <w:t xml:space="preserve">ranked </w:t>
      </w:r>
      <w:r w:rsidR="005B5B92">
        <w:rPr>
          <w:rFonts w:asciiTheme="minorHAnsi" w:hAnsiTheme="minorHAnsi" w:cstheme="minorHAnsi"/>
          <w:sz w:val="24"/>
          <w:szCs w:val="24"/>
        </w:rPr>
        <w:t>this belief as their</w:t>
      </w:r>
      <w:r>
        <w:rPr>
          <w:rFonts w:asciiTheme="minorHAnsi" w:hAnsiTheme="minorHAnsi" w:cstheme="minorHAnsi"/>
          <w:sz w:val="24"/>
          <w:szCs w:val="24"/>
        </w:rPr>
        <w:t xml:space="preserve"> strongest belief although </w:t>
      </w:r>
      <w:r w:rsidR="00F30C07">
        <w:rPr>
          <w:rFonts w:asciiTheme="minorHAnsi" w:hAnsiTheme="minorHAnsi" w:cstheme="minorHAnsi"/>
          <w:sz w:val="24"/>
          <w:szCs w:val="24"/>
        </w:rPr>
        <w:t>public investors</w:t>
      </w:r>
      <w:r>
        <w:rPr>
          <w:rFonts w:asciiTheme="minorHAnsi" w:hAnsiTheme="minorHAnsi" w:cstheme="minorHAnsi"/>
          <w:sz w:val="24"/>
          <w:szCs w:val="24"/>
        </w:rPr>
        <w:t xml:space="preserve"> were more supportive than commercial </w:t>
      </w:r>
      <w:r w:rsidR="00AB1885">
        <w:rPr>
          <w:rFonts w:asciiTheme="minorHAnsi" w:hAnsiTheme="minorHAnsi" w:cstheme="minorHAnsi"/>
          <w:sz w:val="24"/>
          <w:szCs w:val="24"/>
        </w:rPr>
        <w:t>investors.</w:t>
      </w:r>
      <w:r w:rsidR="00E21A87">
        <w:rPr>
          <w:rFonts w:asciiTheme="minorHAnsi" w:hAnsiTheme="minorHAnsi" w:cstheme="minorHAnsi"/>
          <w:sz w:val="24"/>
          <w:szCs w:val="24"/>
        </w:rPr>
        <w:t xml:space="preserve"> </w:t>
      </w:r>
      <w:r w:rsidR="00194730">
        <w:rPr>
          <w:rFonts w:asciiTheme="minorHAnsi" w:hAnsiTheme="minorHAnsi" w:cstheme="minorHAnsi"/>
          <w:sz w:val="24"/>
          <w:szCs w:val="24"/>
        </w:rPr>
        <w:t xml:space="preserve">The </w:t>
      </w:r>
      <w:r w:rsidR="00E175F6">
        <w:rPr>
          <w:rFonts w:asciiTheme="minorHAnsi" w:hAnsiTheme="minorHAnsi" w:cstheme="minorHAnsi"/>
          <w:sz w:val="24"/>
          <w:szCs w:val="24"/>
        </w:rPr>
        <w:t>r</w:t>
      </w:r>
      <w:r w:rsidR="00194730">
        <w:rPr>
          <w:rFonts w:asciiTheme="minorHAnsi" w:hAnsiTheme="minorHAnsi" w:cstheme="minorHAnsi"/>
          <w:sz w:val="24"/>
          <w:szCs w:val="24"/>
        </w:rPr>
        <w:t>isk</w:t>
      </w:r>
      <w:r>
        <w:rPr>
          <w:rFonts w:asciiTheme="minorHAnsi" w:hAnsiTheme="minorHAnsi" w:cstheme="minorHAnsi"/>
          <w:sz w:val="24"/>
          <w:szCs w:val="24"/>
        </w:rPr>
        <w:t xml:space="preserve"> and </w:t>
      </w:r>
      <w:r w:rsidR="00194730">
        <w:rPr>
          <w:rFonts w:asciiTheme="minorHAnsi" w:hAnsiTheme="minorHAnsi" w:cstheme="minorHAnsi"/>
          <w:sz w:val="24"/>
          <w:szCs w:val="24"/>
        </w:rPr>
        <w:t xml:space="preserve">return issue </w:t>
      </w:r>
      <w:r>
        <w:rPr>
          <w:rFonts w:asciiTheme="minorHAnsi" w:hAnsiTheme="minorHAnsi" w:cstheme="minorHAnsi"/>
          <w:sz w:val="24"/>
          <w:szCs w:val="24"/>
        </w:rPr>
        <w:t>appeared frequently in the interview descriptions about decision-making in critical incidents</w:t>
      </w:r>
      <w:r w:rsidR="00AB1885">
        <w:rPr>
          <w:rFonts w:asciiTheme="minorHAnsi" w:hAnsiTheme="minorHAnsi" w:cstheme="minorHAnsi"/>
          <w:sz w:val="24"/>
          <w:szCs w:val="24"/>
        </w:rPr>
        <w:t xml:space="preserve"> such as the decision</w:t>
      </w:r>
      <w:r>
        <w:rPr>
          <w:rFonts w:asciiTheme="minorHAnsi" w:hAnsiTheme="minorHAnsi" w:cstheme="minorHAnsi"/>
          <w:sz w:val="24"/>
          <w:szCs w:val="24"/>
        </w:rPr>
        <w:t xml:space="preserve"> to invest in new companies engaged in risky ventures.  </w:t>
      </w:r>
    </w:p>
    <w:p w14:paraId="4EBF93FE" w14:textId="6702EF8E" w:rsidR="000052CE" w:rsidRDefault="000F7B8F" w:rsidP="0074024A">
      <w:pPr>
        <w:spacing w:line="480" w:lineRule="auto"/>
        <w:rPr>
          <w:rFonts w:asciiTheme="minorHAnsi" w:hAnsiTheme="minorHAnsi" w:cstheme="minorHAnsi"/>
          <w:sz w:val="24"/>
          <w:szCs w:val="24"/>
        </w:rPr>
      </w:pPr>
      <w:proofErr w:type="gramStart"/>
      <w:r w:rsidRPr="006C550A">
        <w:rPr>
          <w:rFonts w:asciiTheme="minorHAnsi" w:hAnsiTheme="minorHAnsi" w:cstheme="minorHAnsi"/>
          <w:b/>
          <w:bCs/>
          <w:sz w:val="24"/>
          <w:szCs w:val="24"/>
        </w:rPr>
        <w:t>Long-term investment</w:t>
      </w:r>
      <w:r w:rsidR="00850501" w:rsidRPr="006C550A">
        <w:rPr>
          <w:rFonts w:asciiTheme="minorHAnsi" w:hAnsiTheme="minorHAnsi" w:cstheme="minorHAnsi"/>
          <w:b/>
          <w:bCs/>
          <w:sz w:val="24"/>
          <w:szCs w:val="24"/>
        </w:rPr>
        <w:t>.</w:t>
      </w:r>
      <w:proofErr w:type="gramEnd"/>
      <w:r w:rsidR="00850501">
        <w:rPr>
          <w:rFonts w:asciiTheme="minorHAnsi" w:hAnsiTheme="minorHAnsi" w:cstheme="minorHAnsi"/>
          <w:sz w:val="24"/>
          <w:szCs w:val="24"/>
        </w:rPr>
        <w:t xml:space="preserve"> </w:t>
      </w:r>
      <w:r w:rsidR="005B5B92">
        <w:rPr>
          <w:rFonts w:asciiTheme="minorHAnsi" w:hAnsiTheme="minorHAnsi" w:cstheme="minorHAnsi"/>
          <w:sz w:val="24"/>
          <w:szCs w:val="24"/>
        </w:rPr>
        <w:t xml:space="preserve">This belief ranked second strongest, with more support by the </w:t>
      </w:r>
      <w:r w:rsidRPr="00A745D8">
        <w:rPr>
          <w:rFonts w:asciiTheme="minorHAnsi" w:hAnsiTheme="minorHAnsi" w:cstheme="minorHAnsi"/>
          <w:sz w:val="24"/>
          <w:szCs w:val="24"/>
        </w:rPr>
        <w:t xml:space="preserve">commercial </w:t>
      </w:r>
      <w:r w:rsidR="00F326E2">
        <w:rPr>
          <w:rFonts w:asciiTheme="minorHAnsi" w:hAnsiTheme="minorHAnsi" w:cstheme="minorHAnsi"/>
          <w:sz w:val="24"/>
          <w:szCs w:val="24"/>
        </w:rPr>
        <w:t>fund managers</w:t>
      </w:r>
      <w:r w:rsidRPr="00A745D8">
        <w:rPr>
          <w:rFonts w:asciiTheme="minorHAnsi" w:hAnsiTheme="minorHAnsi" w:cstheme="minorHAnsi"/>
          <w:sz w:val="24"/>
          <w:szCs w:val="24"/>
        </w:rPr>
        <w:t>.</w:t>
      </w:r>
      <w:r w:rsidR="0074024A">
        <w:rPr>
          <w:rFonts w:asciiTheme="minorHAnsi" w:hAnsiTheme="minorHAnsi" w:cstheme="minorHAnsi"/>
          <w:sz w:val="24"/>
          <w:szCs w:val="24"/>
        </w:rPr>
        <w:t xml:space="preserve"> </w:t>
      </w:r>
      <w:r w:rsidR="00AB1885">
        <w:rPr>
          <w:rFonts w:asciiTheme="minorHAnsi" w:hAnsiTheme="minorHAnsi" w:cstheme="minorHAnsi"/>
          <w:sz w:val="24"/>
          <w:szCs w:val="24"/>
        </w:rPr>
        <w:t>The p</w:t>
      </w:r>
      <w:r w:rsidR="00F30C07">
        <w:rPr>
          <w:rFonts w:asciiTheme="minorHAnsi" w:hAnsiTheme="minorHAnsi" w:cstheme="minorHAnsi"/>
          <w:sz w:val="24"/>
          <w:szCs w:val="24"/>
        </w:rPr>
        <w:t xml:space="preserve">ublic </w:t>
      </w:r>
      <w:r w:rsidR="00B466D3">
        <w:rPr>
          <w:rFonts w:asciiTheme="minorHAnsi" w:hAnsiTheme="minorHAnsi" w:cstheme="minorHAnsi"/>
          <w:sz w:val="24"/>
          <w:szCs w:val="24"/>
        </w:rPr>
        <w:t xml:space="preserve">fund </w:t>
      </w:r>
      <w:r w:rsidR="00F326E2">
        <w:rPr>
          <w:rFonts w:asciiTheme="minorHAnsi" w:hAnsiTheme="minorHAnsi" w:cstheme="minorHAnsi"/>
          <w:sz w:val="24"/>
          <w:szCs w:val="24"/>
        </w:rPr>
        <w:t>managers</w:t>
      </w:r>
      <w:r w:rsidR="00586C56">
        <w:rPr>
          <w:rFonts w:asciiTheme="minorHAnsi" w:hAnsiTheme="minorHAnsi" w:cstheme="minorHAnsi"/>
          <w:sz w:val="24"/>
          <w:szCs w:val="24"/>
        </w:rPr>
        <w:t>,</w:t>
      </w:r>
      <w:r w:rsidR="0074024A">
        <w:rPr>
          <w:rFonts w:asciiTheme="minorHAnsi" w:hAnsiTheme="minorHAnsi" w:cstheme="minorHAnsi"/>
          <w:sz w:val="24"/>
          <w:szCs w:val="24"/>
        </w:rPr>
        <w:t xml:space="preserve"> who are required to invest for the long </w:t>
      </w:r>
      <w:r w:rsidR="0074024A">
        <w:rPr>
          <w:rFonts w:asciiTheme="minorHAnsi" w:hAnsiTheme="minorHAnsi" w:cstheme="minorHAnsi"/>
          <w:sz w:val="24"/>
          <w:szCs w:val="24"/>
        </w:rPr>
        <w:lastRenderedPageBreak/>
        <w:t xml:space="preserve">term (five years minimum), are bound by law to this belief. Therefore, they </w:t>
      </w:r>
      <w:r w:rsidR="00E175F6">
        <w:rPr>
          <w:rFonts w:asciiTheme="minorHAnsi" w:hAnsiTheme="minorHAnsi" w:cstheme="minorHAnsi"/>
          <w:sz w:val="24"/>
          <w:szCs w:val="24"/>
        </w:rPr>
        <w:t xml:space="preserve">may </w:t>
      </w:r>
      <w:r w:rsidR="0074024A">
        <w:rPr>
          <w:rFonts w:asciiTheme="minorHAnsi" w:hAnsiTheme="minorHAnsi" w:cstheme="minorHAnsi"/>
          <w:sz w:val="24"/>
          <w:szCs w:val="24"/>
        </w:rPr>
        <w:t xml:space="preserve">take this belief for granted. </w:t>
      </w:r>
      <w:r w:rsidR="00B96B9D">
        <w:rPr>
          <w:rFonts w:asciiTheme="minorHAnsi" w:hAnsiTheme="minorHAnsi" w:cstheme="minorHAnsi"/>
          <w:sz w:val="24"/>
          <w:szCs w:val="24"/>
        </w:rPr>
        <w:t xml:space="preserve">The </w:t>
      </w:r>
      <w:r w:rsidR="004C1D8A">
        <w:rPr>
          <w:rFonts w:asciiTheme="minorHAnsi" w:hAnsiTheme="minorHAnsi" w:cstheme="minorHAnsi"/>
          <w:sz w:val="24"/>
          <w:szCs w:val="24"/>
        </w:rPr>
        <w:t xml:space="preserve">greater </w:t>
      </w:r>
      <w:r w:rsidR="00B96B9D">
        <w:rPr>
          <w:rFonts w:asciiTheme="minorHAnsi" w:hAnsiTheme="minorHAnsi" w:cstheme="minorHAnsi"/>
          <w:sz w:val="24"/>
          <w:szCs w:val="24"/>
        </w:rPr>
        <w:t xml:space="preserve">emphasis </w:t>
      </w:r>
      <w:r w:rsidR="0074024A">
        <w:rPr>
          <w:rFonts w:asciiTheme="minorHAnsi" w:hAnsiTheme="minorHAnsi" w:cstheme="minorHAnsi"/>
          <w:sz w:val="24"/>
          <w:szCs w:val="24"/>
        </w:rPr>
        <w:t>on long-termism by the</w:t>
      </w:r>
      <w:r w:rsidR="00AB1885">
        <w:rPr>
          <w:rFonts w:asciiTheme="minorHAnsi" w:hAnsiTheme="minorHAnsi" w:cstheme="minorHAnsi"/>
          <w:sz w:val="24"/>
          <w:szCs w:val="24"/>
        </w:rPr>
        <w:t xml:space="preserve"> </w:t>
      </w:r>
      <w:r w:rsidR="00EC1164">
        <w:rPr>
          <w:rFonts w:asciiTheme="minorHAnsi" w:hAnsiTheme="minorHAnsi" w:cstheme="minorHAnsi"/>
          <w:sz w:val="24"/>
          <w:szCs w:val="24"/>
        </w:rPr>
        <w:t xml:space="preserve">commercial </w:t>
      </w:r>
      <w:r w:rsidR="00F326E2">
        <w:rPr>
          <w:rFonts w:asciiTheme="minorHAnsi" w:hAnsiTheme="minorHAnsi" w:cstheme="minorHAnsi"/>
          <w:sz w:val="24"/>
          <w:szCs w:val="24"/>
        </w:rPr>
        <w:t xml:space="preserve">fund managers </w:t>
      </w:r>
      <w:r w:rsidR="00B83009">
        <w:rPr>
          <w:rFonts w:asciiTheme="minorHAnsi" w:hAnsiTheme="minorHAnsi" w:cstheme="minorHAnsi"/>
          <w:sz w:val="24"/>
          <w:szCs w:val="24"/>
        </w:rPr>
        <w:t>may be</w:t>
      </w:r>
      <w:r w:rsidR="00B96B9D">
        <w:rPr>
          <w:rFonts w:asciiTheme="minorHAnsi" w:hAnsiTheme="minorHAnsi" w:cstheme="minorHAnsi"/>
          <w:sz w:val="24"/>
          <w:szCs w:val="24"/>
        </w:rPr>
        <w:t xml:space="preserve"> expla</w:t>
      </w:r>
      <w:r w:rsidR="00B83009">
        <w:rPr>
          <w:rFonts w:asciiTheme="minorHAnsi" w:hAnsiTheme="minorHAnsi" w:cstheme="minorHAnsi"/>
          <w:sz w:val="24"/>
          <w:szCs w:val="24"/>
        </w:rPr>
        <w:t>ined</w:t>
      </w:r>
      <w:r w:rsidR="0074024A">
        <w:rPr>
          <w:rFonts w:asciiTheme="minorHAnsi" w:hAnsiTheme="minorHAnsi" w:cstheme="minorHAnsi"/>
          <w:sz w:val="24"/>
          <w:szCs w:val="24"/>
        </w:rPr>
        <w:t xml:space="preserve"> </w:t>
      </w:r>
      <w:r w:rsidR="00B83009">
        <w:rPr>
          <w:rFonts w:asciiTheme="minorHAnsi" w:hAnsiTheme="minorHAnsi" w:cstheme="minorHAnsi"/>
          <w:sz w:val="24"/>
          <w:szCs w:val="24"/>
        </w:rPr>
        <w:t>by</w:t>
      </w:r>
      <w:r w:rsidR="00B96B9D">
        <w:rPr>
          <w:rFonts w:asciiTheme="minorHAnsi" w:hAnsiTheme="minorHAnsi" w:cstheme="minorHAnsi"/>
          <w:sz w:val="24"/>
          <w:szCs w:val="24"/>
        </w:rPr>
        <w:t xml:space="preserve"> </w:t>
      </w:r>
      <w:r w:rsidR="0074024A">
        <w:rPr>
          <w:rFonts w:asciiTheme="minorHAnsi" w:hAnsiTheme="minorHAnsi" w:cstheme="minorHAnsi"/>
          <w:sz w:val="24"/>
          <w:szCs w:val="24"/>
        </w:rPr>
        <w:t xml:space="preserve">that </w:t>
      </w:r>
      <w:r w:rsidR="00B83009">
        <w:rPr>
          <w:rFonts w:asciiTheme="minorHAnsi" w:hAnsiTheme="minorHAnsi" w:cstheme="minorHAnsi"/>
          <w:sz w:val="24"/>
          <w:szCs w:val="24"/>
        </w:rPr>
        <w:t>their organizations also</w:t>
      </w:r>
      <w:r w:rsidR="0074024A">
        <w:rPr>
          <w:rFonts w:asciiTheme="minorHAnsi" w:hAnsiTheme="minorHAnsi" w:cstheme="minorHAnsi"/>
          <w:sz w:val="24"/>
          <w:szCs w:val="24"/>
        </w:rPr>
        <w:t xml:space="preserve"> </w:t>
      </w:r>
      <w:r w:rsidR="00B83009">
        <w:rPr>
          <w:rFonts w:asciiTheme="minorHAnsi" w:hAnsiTheme="minorHAnsi" w:cstheme="minorHAnsi"/>
          <w:sz w:val="24"/>
          <w:szCs w:val="24"/>
        </w:rPr>
        <w:t xml:space="preserve">emphasize </w:t>
      </w:r>
      <w:r w:rsidR="0074024A">
        <w:rPr>
          <w:rFonts w:asciiTheme="minorHAnsi" w:hAnsiTheme="minorHAnsi" w:cstheme="minorHAnsi"/>
          <w:sz w:val="24"/>
          <w:szCs w:val="24"/>
        </w:rPr>
        <w:t>long-term investing</w:t>
      </w:r>
      <w:r w:rsidR="00B83009">
        <w:rPr>
          <w:rFonts w:asciiTheme="minorHAnsi" w:hAnsiTheme="minorHAnsi" w:cstheme="minorHAnsi"/>
          <w:sz w:val="24"/>
          <w:szCs w:val="24"/>
        </w:rPr>
        <w:t xml:space="preserve"> in pension funds</w:t>
      </w:r>
      <w:r w:rsidR="0074024A">
        <w:rPr>
          <w:rFonts w:asciiTheme="minorHAnsi" w:hAnsiTheme="minorHAnsi" w:cstheme="minorHAnsi"/>
          <w:sz w:val="24"/>
          <w:szCs w:val="24"/>
        </w:rPr>
        <w:t xml:space="preserve">.  </w:t>
      </w:r>
    </w:p>
    <w:p w14:paraId="3A47E912" w14:textId="28F89417" w:rsidR="00182CF1" w:rsidRDefault="004C1D8A" w:rsidP="00897E1A">
      <w:pPr>
        <w:spacing w:line="480" w:lineRule="auto"/>
        <w:rPr>
          <w:rFonts w:asciiTheme="minorHAnsi" w:hAnsiTheme="minorHAnsi" w:cstheme="minorHAnsi"/>
          <w:sz w:val="24"/>
          <w:szCs w:val="24"/>
        </w:rPr>
      </w:pPr>
      <w:proofErr w:type="gramStart"/>
      <w:r w:rsidRPr="006C550A">
        <w:rPr>
          <w:rFonts w:asciiTheme="minorHAnsi" w:hAnsiTheme="minorHAnsi" w:cstheme="minorHAnsi"/>
          <w:b/>
          <w:bCs/>
          <w:sz w:val="24"/>
          <w:szCs w:val="24"/>
        </w:rPr>
        <w:t>Diversification</w:t>
      </w:r>
      <w:r w:rsidR="0074024A">
        <w:rPr>
          <w:rFonts w:asciiTheme="minorHAnsi" w:hAnsiTheme="minorHAnsi" w:cstheme="minorHAnsi"/>
          <w:sz w:val="24"/>
          <w:szCs w:val="24"/>
        </w:rPr>
        <w:t>.</w:t>
      </w:r>
      <w:proofErr w:type="gramEnd"/>
      <w:r w:rsidRPr="00A745D8">
        <w:rPr>
          <w:rFonts w:asciiTheme="minorHAnsi" w:hAnsiTheme="minorHAnsi" w:cstheme="minorHAnsi"/>
          <w:sz w:val="24"/>
          <w:szCs w:val="24"/>
        </w:rPr>
        <w:t xml:space="preserve"> </w:t>
      </w:r>
      <w:r w:rsidR="0074024A">
        <w:rPr>
          <w:rFonts w:asciiTheme="minorHAnsi" w:hAnsiTheme="minorHAnsi" w:cstheme="minorHAnsi"/>
          <w:sz w:val="24"/>
          <w:szCs w:val="24"/>
        </w:rPr>
        <w:t>This belief</w:t>
      </w:r>
      <w:r w:rsidR="00C137B6">
        <w:rPr>
          <w:rFonts w:asciiTheme="minorHAnsi" w:hAnsiTheme="minorHAnsi" w:cstheme="minorHAnsi"/>
          <w:sz w:val="24"/>
          <w:szCs w:val="24"/>
        </w:rPr>
        <w:t>, which</w:t>
      </w:r>
      <w:r w:rsidR="0074024A">
        <w:rPr>
          <w:rFonts w:asciiTheme="minorHAnsi" w:hAnsiTheme="minorHAnsi" w:cstheme="minorHAnsi"/>
          <w:sz w:val="24"/>
          <w:szCs w:val="24"/>
        </w:rPr>
        <w:t xml:space="preserve"> ranked third strongest, was especially supported by the </w:t>
      </w:r>
      <w:r w:rsidR="00F30C07">
        <w:rPr>
          <w:rFonts w:asciiTheme="minorHAnsi" w:hAnsiTheme="minorHAnsi" w:cstheme="minorHAnsi"/>
          <w:sz w:val="24"/>
          <w:szCs w:val="24"/>
        </w:rPr>
        <w:t xml:space="preserve">public </w:t>
      </w:r>
      <w:r w:rsidR="00B83009">
        <w:rPr>
          <w:rFonts w:asciiTheme="minorHAnsi" w:hAnsiTheme="minorHAnsi" w:cstheme="minorHAnsi"/>
          <w:sz w:val="24"/>
          <w:szCs w:val="24"/>
        </w:rPr>
        <w:t>fund managers</w:t>
      </w:r>
      <w:r w:rsidR="0036446F" w:rsidRPr="00A745D8">
        <w:rPr>
          <w:rFonts w:asciiTheme="minorHAnsi" w:hAnsiTheme="minorHAnsi" w:cstheme="minorHAnsi"/>
          <w:sz w:val="24"/>
          <w:szCs w:val="24"/>
        </w:rPr>
        <w:t>.</w:t>
      </w:r>
      <w:r w:rsidR="00AA247E" w:rsidRPr="00AA247E">
        <w:rPr>
          <w:rFonts w:asciiTheme="minorHAnsi" w:hAnsiTheme="minorHAnsi" w:cstheme="minorHAnsi"/>
          <w:sz w:val="24"/>
          <w:szCs w:val="24"/>
        </w:rPr>
        <w:t xml:space="preserve"> </w:t>
      </w:r>
      <w:r w:rsidR="001C426B">
        <w:rPr>
          <w:rFonts w:asciiTheme="minorHAnsi" w:hAnsiTheme="minorHAnsi" w:cstheme="minorHAnsi"/>
          <w:sz w:val="24"/>
          <w:szCs w:val="24"/>
        </w:rPr>
        <w:t>We suggest the explanation for these investors’ greater support of p</w:t>
      </w:r>
      <w:r w:rsidR="0074024A">
        <w:rPr>
          <w:rFonts w:asciiTheme="minorHAnsi" w:hAnsiTheme="minorHAnsi" w:cstheme="minorHAnsi"/>
          <w:sz w:val="24"/>
          <w:szCs w:val="24"/>
        </w:rPr>
        <w:t xml:space="preserve">ortfolio </w:t>
      </w:r>
      <w:r w:rsidR="007E3114">
        <w:rPr>
          <w:rFonts w:asciiTheme="minorHAnsi" w:hAnsiTheme="minorHAnsi" w:cstheme="minorHAnsi"/>
          <w:sz w:val="24"/>
          <w:szCs w:val="24"/>
        </w:rPr>
        <w:t>diversification is</w:t>
      </w:r>
      <w:r w:rsidR="001C426B">
        <w:rPr>
          <w:rFonts w:asciiTheme="minorHAnsi" w:hAnsiTheme="minorHAnsi" w:cstheme="minorHAnsi"/>
          <w:sz w:val="24"/>
          <w:szCs w:val="24"/>
        </w:rPr>
        <w:t xml:space="preserve"> </w:t>
      </w:r>
      <w:r w:rsidR="007E3114">
        <w:rPr>
          <w:rFonts w:asciiTheme="minorHAnsi" w:hAnsiTheme="minorHAnsi" w:cstheme="minorHAnsi"/>
          <w:sz w:val="24"/>
          <w:szCs w:val="24"/>
        </w:rPr>
        <w:t>that</w:t>
      </w:r>
      <w:r w:rsidR="001C426B">
        <w:rPr>
          <w:rFonts w:asciiTheme="minorHAnsi" w:hAnsiTheme="minorHAnsi" w:cstheme="minorHAnsi"/>
          <w:sz w:val="24"/>
          <w:szCs w:val="24"/>
        </w:rPr>
        <w:t xml:space="preserve"> </w:t>
      </w:r>
      <w:r w:rsidR="00586C56">
        <w:rPr>
          <w:rFonts w:asciiTheme="minorHAnsi" w:hAnsiTheme="minorHAnsi" w:cstheme="minorHAnsi"/>
          <w:sz w:val="24"/>
          <w:szCs w:val="24"/>
        </w:rPr>
        <w:t xml:space="preserve">they </w:t>
      </w:r>
      <w:r w:rsidR="007E3114">
        <w:rPr>
          <w:rFonts w:asciiTheme="minorHAnsi" w:hAnsiTheme="minorHAnsi" w:cstheme="minorHAnsi"/>
          <w:sz w:val="24"/>
          <w:szCs w:val="24"/>
        </w:rPr>
        <w:t>are</w:t>
      </w:r>
      <w:r w:rsidR="001C426B">
        <w:rPr>
          <w:rFonts w:asciiTheme="minorHAnsi" w:hAnsiTheme="minorHAnsi" w:cstheme="minorHAnsi"/>
          <w:sz w:val="24"/>
          <w:szCs w:val="24"/>
        </w:rPr>
        <w:t xml:space="preserve"> more risk-averse and also </w:t>
      </w:r>
      <w:r w:rsidR="00C137B6">
        <w:rPr>
          <w:rFonts w:asciiTheme="minorHAnsi" w:hAnsiTheme="minorHAnsi" w:cstheme="minorHAnsi"/>
          <w:sz w:val="24"/>
          <w:szCs w:val="24"/>
        </w:rPr>
        <w:t>less influenced by competition</w:t>
      </w:r>
      <w:r w:rsidR="009F4192">
        <w:rPr>
          <w:rFonts w:asciiTheme="minorHAnsi" w:hAnsiTheme="minorHAnsi" w:cstheme="minorHAnsi"/>
          <w:sz w:val="24"/>
          <w:szCs w:val="24"/>
        </w:rPr>
        <w:t xml:space="preserve"> which is prevalent in commercial funds.</w:t>
      </w:r>
    </w:p>
    <w:p w14:paraId="66D8478F" w14:textId="1A31AA2E" w:rsidR="00182CF1" w:rsidRDefault="001C426B" w:rsidP="009F4192">
      <w:pPr>
        <w:spacing w:line="480" w:lineRule="auto"/>
        <w:rPr>
          <w:rFonts w:asciiTheme="minorHAnsi" w:hAnsiTheme="minorHAnsi" w:cstheme="minorHAnsi"/>
          <w:sz w:val="24"/>
          <w:szCs w:val="24"/>
        </w:rPr>
      </w:pPr>
      <w:r w:rsidRPr="006C550A">
        <w:rPr>
          <w:rFonts w:asciiTheme="minorHAnsi" w:hAnsiTheme="minorHAnsi" w:cstheme="minorHAnsi"/>
          <w:b/>
          <w:bCs/>
          <w:sz w:val="24"/>
          <w:szCs w:val="24"/>
        </w:rPr>
        <w:t xml:space="preserve"> </w:t>
      </w:r>
      <w:proofErr w:type="gramStart"/>
      <w:r w:rsidR="0036446F" w:rsidRPr="006C550A">
        <w:rPr>
          <w:rFonts w:asciiTheme="minorHAnsi" w:hAnsiTheme="minorHAnsi" w:cstheme="minorHAnsi"/>
          <w:b/>
          <w:bCs/>
          <w:sz w:val="24"/>
          <w:szCs w:val="24"/>
        </w:rPr>
        <w:t>Ability to control risk</w:t>
      </w:r>
      <w:r w:rsidRPr="006C550A">
        <w:rPr>
          <w:rFonts w:asciiTheme="minorHAnsi" w:hAnsiTheme="minorHAnsi" w:cstheme="minorHAnsi"/>
          <w:b/>
          <w:bCs/>
          <w:sz w:val="24"/>
          <w:szCs w:val="24"/>
        </w:rPr>
        <w:t>.</w:t>
      </w:r>
      <w:proofErr w:type="gramEnd"/>
      <w:r>
        <w:rPr>
          <w:rFonts w:asciiTheme="minorHAnsi" w:hAnsiTheme="minorHAnsi" w:cstheme="minorHAnsi"/>
          <w:sz w:val="24"/>
          <w:szCs w:val="24"/>
        </w:rPr>
        <w:t xml:space="preserve"> This belief</w:t>
      </w:r>
      <w:r w:rsidR="00111B80">
        <w:rPr>
          <w:rFonts w:asciiTheme="minorHAnsi" w:hAnsiTheme="minorHAnsi" w:cstheme="minorHAnsi"/>
          <w:sz w:val="24"/>
          <w:szCs w:val="24"/>
        </w:rPr>
        <w:t xml:space="preserve"> </w:t>
      </w:r>
      <w:r>
        <w:rPr>
          <w:rFonts w:asciiTheme="minorHAnsi" w:hAnsiTheme="minorHAnsi" w:cstheme="minorHAnsi"/>
          <w:sz w:val="24"/>
          <w:szCs w:val="24"/>
        </w:rPr>
        <w:t xml:space="preserve">ranked fourth strongest. </w:t>
      </w:r>
      <w:r w:rsidR="00F30C07">
        <w:rPr>
          <w:rFonts w:asciiTheme="minorHAnsi" w:hAnsiTheme="minorHAnsi" w:cstheme="minorHAnsi"/>
          <w:sz w:val="24"/>
          <w:szCs w:val="24"/>
        </w:rPr>
        <w:t xml:space="preserve">Public </w:t>
      </w:r>
      <w:r w:rsidR="009F4192">
        <w:rPr>
          <w:rFonts w:asciiTheme="minorHAnsi" w:hAnsiTheme="minorHAnsi" w:cstheme="minorHAnsi"/>
          <w:sz w:val="24"/>
          <w:szCs w:val="24"/>
        </w:rPr>
        <w:t>fund managers</w:t>
      </w:r>
      <w:r w:rsidR="009F4192" w:rsidRPr="00A745D8">
        <w:rPr>
          <w:rFonts w:asciiTheme="minorHAnsi" w:hAnsiTheme="minorHAnsi" w:cstheme="minorHAnsi"/>
          <w:sz w:val="24"/>
          <w:szCs w:val="24"/>
        </w:rPr>
        <w:t xml:space="preserve"> </w:t>
      </w:r>
      <w:r>
        <w:rPr>
          <w:rFonts w:asciiTheme="minorHAnsi" w:hAnsiTheme="minorHAnsi" w:cstheme="minorHAnsi"/>
          <w:sz w:val="24"/>
          <w:szCs w:val="24"/>
        </w:rPr>
        <w:t xml:space="preserve">ranked this belief </w:t>
      </w:r>
      <w:r w:rsidR="0048784C" w:rsidRPr="00A745D8">
        <w:rPr>
          <w:rFonts w:asciiTheme="minorHAnsi" w:hAnsiTheme="minorHAnsi" w:cstheme="minorHAnsi"/>
          <w:sz w:val="24"/>
          <w:szCs w:val="24"/>
        </w:rPr>
        <w:t>slightly</w:t>
      </w:r>
      <w:r w:rsidR="00F549EF" w:rsidRPr="00A745D8">
        <w:rPr>
          <w:rFonts w:asciiTheme="minorHAnsi" w:hAnsiTheme="minorHAnsi" w:cstheme="minorHAnsi"/>
          <w:sz w:val="24"/>
          <w:szCs w:val="24"/>
        </w:rPr>
        <w:t xml:space="preserve"> higher </w:t>
      </w:r>
      <w:r>
        <w:rPr>
          <w:rFonts w:asciiTheme="minorHAnsi" w:hAnsiTheme="minorHAnsi" w:cstheme="minorHAnsi"/>
          <w:sz w:val="24"/>
          <w:szCs w:val="24"/>
        </w:rPr>
        <w:t xml:space="preserve">than commercial </w:t>
      </w:r>
      <w:r w:rsidR="009F4192">
        <w:rPr>
          <w:rFonts w:asciiTheme="minorHAnsi" w:hAnsiTheme="minorHAnsi" w:cstheme="minorHAnsi"/>
          <w:sz w:val="24"/>
          <w:szCs w:val="24"/>
        </w:rPr>
        <w:t>managers</w:t>
      </w:r>
      <w:r w:rsidR="0036446F" w:rsidRPr="00A745D8">
        <w:rPr>
          <w:rFonts w:asciiTheme="minorHAnsi" w:hAnsiTheme="minorHAnsi" w:cstheme="minorHAnsi"/>
          <w:sz w:val="24"/>
          <w:szCs w:val="24"/>
        </w:rPr>
        <w:t>.</w:t>
      </w:r>
      <w:r w:rsidR="009C1944" w:rsidRPr="00A745D8">
        <w:rPr>
          <w:rFonts w:asciiTheme="minorHAnsi" w:hAnsiTheme="minorHAnsi" w:cstheme="minorHAnsi"/>
          <w:sz w:val="24"/>
          <w:szCs w:val="24"/>
        </w:rPr>
        <w:t xml:space="preserve"> </w:t>
      </w:r>
      <w:r>
        <w:rPr>
          <w:rFonts w:asciiTheme="minorHAnsi" w:hAnsiTheme="minorHAnsi" w:cstheme="minorHAnsi"/>
          <w:sz w:val="24"/>
          <w:szCs w:val="24"/>
        </w:rPr>
        <w:t xml:space="preserve">An explanation may be that boards of directors and/or top managers at </w:t>
      </w:r>
      <w:r w:rsidR="00F549EF" w:rsidRPr="00A745D8">
        <w:rPr>
          <w:rFonts w:asciiTheme="minorHAnsi" w:hAnsiTheme="minorHAnsi" w:cstheme="minorHAnsi"/>
          <w:sz w:val="24"/>
          <w:szCs w:val="24"/>
        </w:rPr>
        <w:t xml:space="preserve">public pension </w:t>
      </w:r>
      <w:r w:rsidR="007E3114" w:rsidRPr="00A745D8">
        <w:rPr>
          <w:rFonts w:asciiTheme="minorHAnsi" w:hAnsiTheme="minorHAnsi" w:cstheme="minorHAnsi"/>
          <w:sz w:val="24"/>
          <w:szCs w:val="24"/>
        </w:rPr>
        <w:t>fund</w:t>
      </w:r>
      <w:r w:rsidR="007E3114">
        <w:rPr>
          <w:rFonts w:asciiTheme="minorHAnsi" w:hAnsiTheme="minorHAnsi" w:cstheme="minorHAnsi"/>
          <w:sz w:val="24"/>
          <w:szCs w:val="24"/>
        </w:rPr>
        <w:t xml:space="preserve">s </w:t>
      </w:r>
      <w:r w:rsidR="007E3114" w:rsidRPr="00A745D8">
        <w:rPr>
          <w:rFonts w:asciiTheme="minorHAnsi" w:hAnsiTheme="minorHAnsi" w:cstheme="minorHAnsi"/>
          <w:sz w:val="24"/>
          <w:szCs w:val="24"/>
        </w:rPr>
        <w:t>have</w:t>
      </w:r>
      <w:r w:rsidR="00F549EF" w:rsidRPr="00A745D8">
        <w:rPr>
          <w:rFonts w:asciiTheme="minorHAnsi" w:hAnsiTheme="minorHAnsi" w:cstheme="minorHAnsi"/>
          <w:sz w:val="24"/>
          <w:szCs w:val="24"/>
        </w:rPr>
        <w:t xml:space="preserve"> stronger risk control</w:t>
      </w:r>
      <w:r>
        <w:rPr>
          <w:rFonts w:asciiTheme="minorHAnsi" w:hAnsiTheme="minorHAnsi" w:cstheme="minorHAnsi"/>
          <w:sz w:val="24"/>
          <w:szCs w:val="24"/>
        </w:rPr>
        <w:t xml:space="preserve"> policies. </w:t>
      </w:r>
      <w:r w:rsidR="00F55675">
        <w:rPr>
          <w:rFonts w:asciiTheme="minorHAnsi" w:hAnsiTheme="minorHAnsi" w:cstheme="minorHAnsi"/>
          <w:sz w:val="24"/>
          <w:szCs w:val="24"/>
        </w:rPr>
        <w:t>Such policies are likely because of the government mandates on accountability by such funds. An</w:t>
      </w:r>
      <w:r w:rsidR="00C137B6">
        <w:rPr>
          <w:rFonts w:asciiTheme="minorHAnsi" w:hAnsiTheme="minorHAnsi" w:cstheme="minorHAnsi"/>
          <w:sz w:val="24"/>
          <w:szCs w:val="24"/>
        </w:rPr>
        <w:t>other</w:t>
      </w:r>
      <w:r w:rsidR="00F55675">
        <w:rPr>
          <w:rFonts w:asciiTheme="minorHAnsi" w:hAnsiTheme="minorHAnsi" w:cstheme="minorHAnsi"/>
          <w:sz w:val="24"/>
          <w:szCs w:val="24"/>
        </w:rPr>
        <w:t xml:space="preserve"> </w:t>
      </w:r>
      <w:r w:rsidR="007E3114">
        <w:rPr>
          <w:rFonts w:asciiTheme="minorHAnsi" w:hAnsiTheme="minorHAnsi" w:cstheme="minorHAnsi"/>
          <w:sz w:val="24"/>
          <w:szCs w:val="24"/>
        </w:rPr>
        <w:t>explanation</w:t>
      </w:r>
      <w:r w:rsidR="00F55675">
        <w:rPr>
          <w:rFonts w:asciiTheme="minorHAnsi" w:hAnsiTheme="minorHAnsi" w:cstheme="minorHAnsi"/>
          <w:sz w:val="24"/>
          <w:szCs w:val="24"/>
        </w:rPr>
        <w:t xml:space="preserve"> for its fourth place ranking may be that other risk-related beliefs (i.e., Risk and return and Diversification) overshadow the Ability to control risk belief. It is clear that the</w:t>
      </w:r>
      <w:r w:rsidR="00255F49">
        <w:rPr>
          <w:rFonts w:asciiTheme="minorHAnsi" w:hAnsiTheme="minorHAnsi" w:cstheme="minorHAnsi"/>
          <w:sz w:val="24"/>
          <w:szCs w:val="24"/>
        </w:rPr>
        <w:t xml:space="preserve"> </w:t>
      </w:r>
      <w:r w:rsidR="00EC1164">
        <w:rPr>
          <w:rFonts w:asciiTheme="minorHAnsi" w:hAnsiTheme="minorHAnsi" w:cstheme="minorHAnsi"/>
          <w:sz w:val="24"/>
          <w:szCs w:val="24"/>
        </w:rPr>
        <w:t xml:space="preserve">commercial </w:t>
      </w:r>
      <w:r w:rsidR="009F4192">
        <w:rPr>
          <w:rFonts w:asciiTheme="minorHAnsi" w:hAnsiTheme="minorHAnsi" w:cstheme="minorHAnsi"/>
          <w:sz w:val="24"/>
          <w:szCs w:val="24"/>
        </w:rPr>
        <w:t xml:space="preserve">fund managers </w:t>
      </w:r>
      <w:r w:rsidR="00F55675">
        <w:rPr>
          <w:rFonts w:asciiTheme="minorHAnsi" w:hAnsiTheme="minorHAnsi" w:cstheme="minorHAnsi"/>
          <w:sz w:val="24"/>
          <w:szCs w:val="24"/>
        </w:rPr>
        <w:t xml:space="preserve">associate the Ability </w:t>
      </w:r>
      <w:r w:rsidR="00F549EF">
        <w:rPr>
          <w:rFonts w:asciiTheme="minorHAnsi" w:hAnsiTheme="minorHAnsi" w:cstheme="minorHAnsi"/>
          <w:sz w:val="24"/>
          <w:szCs w:val="24"/>
        </w:rPr>
        <w:t>to control risk</w:t>
      </w:r>
      <w:r w:rsidR="00F55675">
        <w:rPr>
          <w:rFonts w:asciiTheme="minorHAnsi" w:hAnsiTheme="minorHAnsi" w:cstheme="minorHAnsi"/>
          <w:sz w:val="24"/>
          <w:szCs w:val="24"/>
        </w:rPr>
        <w:t xml:space="preserve"> belief</w:t>
      </w:r>
      <w:r w:rsidR="00F549EF">
        <w:rPr>
          <w:rFonts w:asciiTheme="minorHAnsi" w:hAnsiTheme="minorHAnsi" w:cstheme="minorHAnsi"/>
          <w:sz w:val="24"/>
          <w:szCs w:val="24"/>
        </w:rPr>
        <w:t xml:space="preserve"> </w:t>
      </w:r>
      <w:r w:rsidR="00F55675">
        <w:rPr>
          <w:rFonts w:asciiTheme="minorHAnsi" w:hAnsiTheme="minorHAnsi" w:cstheme="minorHAnsi"/>
          <w:sz w:val="24"/>
          <w:szCs w:val="24"/>
        </w:rPr>
        <w:t xml:space="preserve">with the Diversification </w:t>
      </w:r>
      <w:r w:rsidR="004F10CE">
        <w:rPr>
          <w:rFonts w:asciiTheme="minorHAnsi" w:hAnsiTheme="minorHAnsi" w:cstheme="minorHAnsi"/>
          <w:sz w:val="24"/>
          <w:szCs w:val="24"/>
        </w:rPr>
        <w:t xml:space="preserve">and </w:t>
      </w:r>
      <w:r w:rsidR="00F55675">
        <w:rPr>
          <w:rFonts w:asciiTheme="minorHAnsi" w:hAnsiTheme="minorHAnsi" w:cstheme="minorHAnsi"/>
          <w:sz w:val="24"/>
          <w:szCs w:val="24"/>
        </w:rPr>
        <w:t xml:space="preserve">Risk </w:t>
      </w:r>
      <w:r w:rsidR="004F10CE">
        <w:rPr>
          <w:rFonts w:asciiTheme="minorHAnsi" w:hAnsiTheme="minorHAnsi" w:cstheme="minorHAnsi"/>
          <w:sz w:val="24"/>
          <w:szCs w:val="24"/>
        </w:rPr>
        <w:t>and return</w:t>
      </w:r>
      <w:r w:rsidR="001E20D8">
        <w:rPr>
          <w:rFonts w:asciiTheme="minorHAnsi" w:hAnsiTheme="minorHAnsi" w:cstheme="minorHAnsi"/>
          <w:sz w:val="24"/>
          <w:szCs w:val="24"/>
        </w:rPr>
        <w:t xml:space="preserve"> </w:t>
      </w:r>
      <w:r w:rsidR="004F10CE">
        <w:rPr>
          <w:rFonts w:asciiTheme="minorHAnsi" w:hAnsiTheme="minorHAnsi" w:cstheme="minorHAnsi"/>
          <w:sz w:val="24"/>
          <w:szCs w:val="24"/>
        </w:rPr>
        <w:t>beliefs.</w:t>
      </w:r>
      <w:r w:rsidR="00F55675">
        <w:rPr>
          <w:rFonts w:asciiTheme="minorHAnsi" w:hAnsiTheme="minorHAnsi" w:cstheme="minorHAnsi"/>
          <w:sz w:val="24"/>
          <w:szCs w:val="24"/>
        </w:rPr>
        <w:t xml:space="preserve"> </w:t>
      </w:r>
      <w:r w:rsidR="009F4192">
        <w:rPr>
          <w:rFonts w:asciiTheme="minorHAnsi" w:hAnsiTheme="minorHAnsi" w:cstheme="minorHAnsi"/>
          <w:sz w:val="24"/>
          <w:szCs w:val="24"/>
        </w:rPr>
        <w:t>Therefore, t</w:t>
      </w:r>
      <w:r w:rsidR="00F55675">
        <w:rPr>
          <w:rFonts w:asciiTheme="minorHAnsi" w:hAnsiTheme="minorHAnsi" w:cstheme="minorHAnsi"/>
          <w:sz w:val="24"/>
          <w:szCs w:val="24"/>
        </w:rPr>
        <w:t xml:space="preserve">hey may not distinguish among the three to any great extent. </w:t>
      </w:r>
      <w:r w:rsidR="009F4192">
        <w:rPr>
          <w:rFonts w:asciiTheme="minorHAnsi" w:hAnsiTheme="minorHAnsi" w:cstheme="minorHAnsi"/>
          <w:sz w:val="24"/>
          <w:szCs w:val="24"/>
        </w:rPr>
        <w:t>Commercial fund managers’</w:t>
      </w:r>
      <w:r w:rsidR="004F10CE">
        <w:rPr>
          <w:rFonts w:asciiTheme="minorHAnsi" w:hAnsiTheme="minorHAnsi" w:cstheme="minorHAnsi"/>
          <w:sz w:val="24"/>
          <w:szCs w:val="24"/>
        </w:rPr>
        <w:t xml:space="preserve"> </w:t>
      </w:r>
      <w:r w:rsidR="00F55675">
        <w:rPr>
          <w:rFonts w:asciiTheme="minorHAnsi" w:hAnsiTheme="minorHAnsi" w:cstheme="minorHAnsi"/>
          <w:sz w:val="24"/>
          <w:szCs w:val="24"/>
        </w:rPr>
        <w:t xml:space="preserve">support for the Ability to control risk belief </w:t>
      </w:r>
      <w:r w:rsidR="004F10CE">
        <w:rPr>
          <w:rFonts w:asciiTheme="minorHAnsi" w:hAnsiTheme="minorHAnsi" w:cstheme="minorHAnsi"/>
          <w:sz w:val="24"/>
          <w:szCs w:val="24"/>
        </w:rPr>
        <w:t xml:space="preserve">was negatively </w:t>
      </w:r>
      <w:r w:rsidR="00F55675">
        <w:rPr>
          <w:rFonts w:asciiTheme="minorHAnsi" w:hAnsiTheme="minorHAnsi" w:cstheme="minorHAnsi"/>
          <w:sz w:val="24"/>
          <w:szCs w:val="24"/>
        </w:rPr>
        <w:t xml:space="preserve">correlated </w:t>
      </w:r>
      <w:r w:rsidR="00706ECB">
        <w:rPr>
          <w:rFonts w:asciiTheme="minorHAnsi" w:hAnsiTheme="minorHAnsi" w:cstheme="minorHAnsi"/>
          <w:sz w:val="24"/>
          <w:szCs w:val="24"/>
        </w:rPr>
        <w:t>with</w:t>
      </w:r>
      <w:r w:rsidR="00F55675">
        <w:rPr>
          <w:rFonts w:asciiTheme="minorHAnsi" w:hAnsiTheme="minorHAnsi" w:cstheme="minorHAnsi"/>
          <w:sz w:val="24"/>
          <w:szCs w:val="24"/>
        </w:rPr>
        <w:t xml:space="preserve"> their support for the Rat</w:t>
      </w:r>
      <w:r w:rsidR="00255F49">
        <w:rPr>
          <w:rFonts w:asciiTheme="minorHAnsi" w:hAnsiTheme="minorHAnsi" w:cstheme="minorHAnsi"/>
          <w:sz w:val="24"/>
          <w:szCs w:val="24"/>
        </w:rPr>
        <w:t>ionality and Expertise beliefs.</w:t>
      </w:r>
      <w:r w:rsidR="004F10CE">
        <w:rPr>
          <w:rFonts w:asciiTheme="minorHAnsi" w:hAnsiTheme="minorHAnsi" w:cstheme="minorHAnsi"/>
          <w:sz w:val="24"/>
          <w:szCs w:val="24"/>
        </w:rPr>
        <w:t xml:space="preserve"> </w:t>
      </w:r>
      <w:r w:rsidR="00F55675">
        <w:rPr>
          <w:rFonts w:asciiTheme="minorHAnsi" w:hAnsiTheme="minorHAnsi" w:cstheme="minorHAnsi"/>
          <w:sz w:val="24"/>
          <w:szCs w:val="24"/>
        </w:rPr>
        <w:t xml:space="preserve">These </w:t>
      </w:r>
      <w:r w:rsidR="004F10CE">
        <w:rPr>
          <w:rFonts w:asciiTheme="minorHAnsi" w:hAnsiTheme="minorHAnsi" w:cstheme="minorHAnsi"/>
          <w:sz w:val="24"/>
          <w:szCs w:val="24"/>
        </w:rPr>
        <w:t xml:space="preserve">investors may </w:t>
      </w:r>
      <w:r w:rsidR="00F55675">
        <w:rPr>
          <w:rFonts w:asciiTheme="minorHAnsi" w:hAnsiTheme="minorHAnsi" w:cstheme="minorHAnsi"/>
          <w:sz w:val="24"/>
          <w:szCs w:val="24"/>
        </w:rPr>
        <w:t xml:space="preserve">think </w:t>
      </w:r>
      <w:r w:rsidR="004F10CE">
        <w:rPr>
          <w:rFonts w:asciiTheme="minorHAnsi" w:hAnsiTheme="minorHAnsi" w:cstheme="minorHAnsi"/>
          <w:sz w:val="24"/>
          <w:szCs w:val="24"/>
        </w:rPr>
        <w:t>the</w:t>
      </w:r>
      <w:r w:rsidR="00F55675">
        <w:rPr>
          <w:rFonts w:asciiTheme="minorHAnsi" w:hAnsiTheme="minorHAnsi" w:cstheme="minorHAnsi"/>
          <w:sz w:val="24"/>
          <w:szCs w:val="24"/>
        </w:rPr>
        <w:t>y can control risk (and increase returns)</w:t>
      </w:r>
      <w:r w:rsidR="004F10CE">
        <w:rPr>
          <w:rFonts w:asciiTheme="minorHAnsi" w:hAnsiTheme="minorHAnsi" w:cstheme="minorHAnsi"/>
          <w:sz w:val="24"/>
          <w:szCs w:val="24"/>
        </w:rPr>
        <w:t xml:space="preserve"> </w:t>
      </w:r>
      <w:r w:rsidR="007E3114">
        <w:rPr>
          <w:rFonts w:asciiTheme="minorHAnsi" w:hAnsiTheme="minorHAnsi" w:cstheme="minorHAnsi"/>
          <w:sz w:val="24"/>
          <w:szCs w:val="24"/>
        </w:rPr>
        <w:t>solely</w:t>
      </w:r>
      <w:r w:rsidR="00F55675">
        <w:rPr>
          <w:rFonts w:asciiTheme="minorHAnsi" w:hAnsiTheme="minorHAnsi" w:cstheme="minorHAnsi"/>
          <w:sz w:val="24"/>
          <w:szCs w:val="24"/>
        </w:rPr>
        <w:t xml:space="preserve"> through diversifying their portfolios</w:t>
      </w:r>
      <w:r w:rsidR="00706ECB">
        <w:rPr>
          <w:rFonts w:asciiTheme="minorHAnsi" w:hAnsiTheme="minorHAnsi" w:cstheme="minorHAnsi"/>
          <w:sz w:val="24"/>
          <w:szCs w:val="24"/>
        </w:rPr>
        <w:t xml:space="preserve"> and planning for the unexpected.</w:t>
      </w:r>
      <w:r w:rsidR="00F55675">
        <w:rPr>
          <w:rFonts w:asciiTheme="minorHAnsi" w:hAnsiTheme="minorHAnsi" w:cstheme="minorHAnsi"/>
          <w:sz w:val="24"/>
          <w:szCs w:val="24"/>
        </w:rPr>
        <w:t xml:space="preserve">  </w:t>
      </w:r>
      <w:r w:rsidR="00706ECB">
        <w:rPr>
          <w:rFonts w:asciiTheme="minorHAnsi" w:hAnsiTheme="minorHAnsi" w:cstheme="minorHAnsi"/>
          <w:sz w:val="24"/>
          <w:szCs w:val="24"/>
        </w:rPr>
        <w:t>For example, they planned for the possible investment repercussions from the Brexit vote in Great Britain</w:t>
      </w:r>
      <w:r w:rsidR="007E3114">
        <w:rPr>
          <w:rFonts w:asciiTheme="minorHAnsi" w:hAnsiTheme="minorHAnsi" w:cstheme="minorHAnsi"/>
          <w:sz w:val="24"/>
          <w:szCs w:val="24"/>
        </w:rPr>
        <w:t>.</w:t>
      </w:r>
      <w:r w:rsidR="00706ECB">
        <w:rPr>
          <w:rFonts w:asciiTheme="minorHAnsi" w:hAnsiTheme="minorHAnsi" w:cstheme="minorHAnsi"/>
          <w:sz w:val="24"/>
          <w:szCs w:val="24"/>
        </w:rPr>
        <w:t xml:space="preserve">  </w:t>
      </w:r>
    </w:p>
    <w:p w14:paraId="4610A6F3" w14:textId="79FBC644" w:rsidR="0077351C" w:rsidRDefault="001C426B" w:rsidP="00897E1A">
      <w:pPr>
        <w:spacing w:line="480" w:lineRule="auto"/>
        <w:rPr>
          <w:rFonts w:asciiTheme="minorHAnsi" w:hAnsiTheme="minorHAnsi" w:cstheme="minorHAnsi"/>
          <w:sz w:val="24"/>
          <w:szCs w:val="24"/>
        </w:rPr>
      </w:pPr>
      <w:r w:rsidRPr="006C550A">
        <w:rPr>
          <w:rFonts w:asciiTheme="minorHAnsi" w:hAnsiTheme="minorHAnsi" w:cstheme="minorHAnsi"/>
          <w:b/>
          <w:bCs/>
          <w:sz w:val="24"/>
          <w:szCs w:val="24"/>
        </w:rPr>
        <w:t xml:space="preserve"> </w:t>
      </w:r>
      <w:proofErr w:type="gramStart"/>
      <w:r w:rsidR="0036446F" w:rsidRPr="006C550A">
        <w:rPr>
          <w:rFonts w:asciiTheme="minorHAnsi" w:hAnsiTheme="minorHAnsi" w:cstheme="minorHAnsi"/>
          <w:b/>
          <w:bCs/>
          <w:sz w:val="24"/>
          <w:szCs w:val="24"/>
        </w:rPr>
        <w:t>Expertis</w:t>
      </w:r>
      <w:r w:rsidR="00111B80">
        <w:rPr>
          <w:rFonts w:asciiTheme="minorHAnsi" w:hAnsiTheme="minorHAnsi" w:cstheme="minorHAnsi"/>
          <w:b/>
          <w:bCs/>
          <w:sz w:val="24"/>
          <w:szCs w:val="24"/>
        </w:rPr>
        <w:t>e.</w:t>
      </w:r>
      <w:proofErr w:type="gramEnd"/>
      <w:r w:rsidR="00111B80">
        <w:rPr>
          <w:rFonts w:asciiTheme="minorHAnsi" w:hAnsiTheme="minorHAnsi" w:cstheme="minorHAnsi"/>
          <w:b/>
          <w:bCs/>
          <w:sz w:val="24"/>
          <w:szCs w:val="24"/>
        </w:rPr>
        <w:t xml:space="preserve"> </w:t>
      </w:r>
      <w:r w:rsidR="00F30C07" w:rsidRPr="006C550A">
        <w:rPr>
          <w:rFonts w:asciiTheme="minorHAnsi" w:hAnsiTheme="minorHAnsi" w:cstheme="minorHAnsi"/>
          <w:sz w:val="24"/>
          <w:szCs w:val="24"/>
        </w:rPr>
        <w:t xml:space="preserve">Public </w:t>
      </w:r>
      <w:r w:rsidR="00471DAA">
        <w:rPr>
          <w:rFonts w:asciiTheme="minorHAnsi" w:hAnsiTheme="minorHAnsi" w:cstheme="minorHAnsi"/>
          <w:sz w:val="24"/>
          <w:szCs w:val="24"/>
        </w:rPr>
        <w:t>fund managers</w:t>
      </w:r>
      <w:r w:rsidR="00471DAA" w:rsidRPr="006C550A">
        <w:rPr>
          <w:rFonts w:asciiTheme="minorHAnsi" w:hAnsiTheme="minorHAnsi" w:cstheme="minorHAnsi"/>
          <w:sz w:val="24"/>
          <w:szCs w:val="24"/>
        </w:rPr>
        <w:t xml:space="preserve"> </w:t>
      </w:r>
      <w:r w:rsidR="00706ECB" w:rsidRPr="006C550A">
        <w:rPr>
          <w:rFonts w:asciiTheme="minorHAnsi" w:hAnsiTheme="minorHAnsi" w:cstheme="minorHAnsi"/>
          <w:sz w:val="24"/>
          <w:szCs w:val="24"/>
        </w:rPr>
        <w:t xml:space="preserve">were more supportive </w:t>
      </w:r>
      <w:r w:rsidR="00B84A18">
        <w:rPr>
          <w:rFonts w:asciiTheme="minorHAnsi" w:hAnsiTheme="minorHAnsi" w:cstheme="minorHAnsi"/>
          <w:sz w:val="24"/>
          <w:szCs w:val="24"/>
        </w:rPr>
        <w:t xml:space="preserve">of Expertise in ratings </w:t>
      </w:r>
      <w:r w:rsidR="00706ECB" w:rsidRPr="006C550A">
        <w:rPr>
          <w:rFonts w:asciiTheme="minorHAnsi" w:hAnsiTheme="minorHAnsi" w:cstheme="minorHAnsi"/>
          <w:sz w:val="24"/>
          <w:szCs w:val="24"/>
        </w:rPr>
        <w:t>than commercial</w:t>
      </w:r>
      <w:r w:rsidR="00C137B6">
        <w:rPr>
          <w:rFonts w:asciiTheme="minorHAnsi" w:hAnsiTheme="minorHAnsi" w:cstheme="minorHAnsi"/>
          <w:sz w:val="24"/>
          <w:szCs w:val="24"/>
        </w:rPr>
        <w:t xml:space="preserve"> </w:t>
      </w:r>
      <w:r w:rsidR="00471DAA">
        <w:rPr>
          <w:rFonts w:asciiTheme="minorHAnsi" w:hAnsiTheme="minorHAnsi" w:cstheme="minorHAnsi"/>
          <w:sz w:val="24"/>
          <w:szCs w:val="24"/>
        </w:rPr>
        <w:t>ones</w:t>
      </w:r>
      <w:r w:rsidR="0036446F" w:rsidRPr="00C137B6">
        <w:rPr>
          <w:rFonts w:asciiTheme="minorHAnsi" w:hAnsiTheme="minorHAnsi" w:cstheme="minorHAnsi"/>
          <w:sz w:val="24"/>
          <w:szCs w:val="24"/>
        </w:rPr>
        <w:t xml:space="preserve">. </w:t>
      </w:r>
      <w:r w:rsidR="00B16100">
        <w:rPr>
          <w:rFonts w:asciiTheme="minorHAnsi" w:hAnsiTheme="minorHAnsi" w:cstheme="minorHAnsi"/>
          <w:sz w:val="24"/>
          <w:szCs w:val="24"/>
        </w:rPr>
        <w:t>However, in interviews all partic</w:t>
      </w:r>
      <w:r w:rsidR="00B466D3">
        <w:rPr>
          <w:rFonts w:asciiTheme="minorHAnsi" w:hAnsiTheme="minorHAnsi" w:cstheme="minorHAnsi"/>
          <w:sz w:val="24"/>
          <w:szCs w:val="24"/>
        </w:rPr>
        <w:t>ipating</w:t>
      </w:r>
      <w:r w:rsidR="00B16100">
        <w:rPr>
          <w:rFonts w:asciiTheme="minorHAnsi" w:hAnsiTheme="minorHAnsi" w:cstheme="minorHAnsi"/>
          <w:sz w:val="24"/>
          <w:szCs w:val="24"/>
        </w:rPr>
        <w:t xml:space="preserve"> fund managers irrespective of </w:t>
      </w:r>
      <w:r w:rsidR="00B16100">
        <w:rPr>
          <w:rFonts w:asciiTheme="minorHAnsi" w:hAnsiTheme="minorHAnsi" w:cstheme="minorHAnsi"/>
          <w:sz w:val="24"/>
          <w:szCs w:val="24"/>
        </w:rPr>
        <w:lastRenderedPageBreak/>
        <w:t xml:space="preserve">public or commercial employer </w:t>
      </w:r>
      <w:proofErr w:type="gramStart"/>
      <w:r w:rsidR="00B16100">
        <w:rPr>
          <w:rFonts w:asciiTheme="minorHAnsi" w:hAnsiTheme="minorHAnsi" w:cstheme="minorHAnsi"/>
          <w:sz w:val="24"/>
          <w:szCs w:val="24"/>
        </w:rPr>
        <w:t>were</w:t>
      </w:r>
      <w:r w:rsidR="0077351C">
        <w:rPr>
          <w:rFonts w:eastAsiaTheme="minorEastAsia" w:cs="Times New Roman"/>
          <w:sz w:val="24"/>
          <w:szCs w:val="24"/>
          <w:lang w:eastAsia="ja-JP"/>
        </w:rPr>
        <w:t xml:space="preserve"> </w:t>
      </w:r>
      <w:r w:rsidR="00B16100">
        <w:rPr>
          <w:rFonts w:eastAsiaTheme="minorEastAsia" w:cs="Times New Roman"/>
          <w:sz w:val="24"/>
          <w:szCs w:val="24"/>
          <w:lang w:eastAsia="ja-JP"/>
        </w:rPr>
        <w:t xml:space="preserve"> </w:t>
      </w:r>
      <w:r w:rsidR="0077351C">
        <w:rPr>
          <w:rFonts w:eastAsiaTheme="minorEastAsia" w:cs="Times New Roman"/>
          <w:sz w:val="24"/>
          <w:szCs w:val="24"/>
          <w:lang w:eastAsia="ja-JP"/>
        </w:rPr>
        <w:t>inclined</w:t>
      </w:r>
      <w:proofErr w:type="gramEnd"/>
      <w:r w:rsidR="0077351C">
        <w:rPr>
          <w:rFonts w:eastAsiaTheme="minorEastAsia" w:cs="Times New Roman"/>
          <w:sz w:val="24"/>
          <w:szCs w:val="24"/>
          <w:lang w:eastAsia="ja-JP"/>
        </w:rPr>
        <w:t xml:space="preserve"> to consult external financial managers or analyst</w:t>
      </w:r>
      <w:r w:rsidR="00C137B6">
        <w:rPr>
          <w:rFonts w:eastAsiaTheme="minorEastAsia" w:cs="Times New Roman"/>
          <w:sz w:val="24"/>
          <w:szCs w:val="24"/>
          <w:lang w:eastAsia="ja-JP"/>
        </w:rPr>
        <w:t>s</w:t>
      </w:r>
      <w:r w:rsidR="0077351C">
        <w:rPr>
          <w:rFonts w:eastAsiaTheme="minorEastAsia" w:cs="Times New Roman"/>
          <w:sz w:val="24"/>
          <w:szCs w:val="24"/>
          <w:lang w:eastAsia="ja-JP"/>
        </w:rPr>
        <w:t xml:space="preserve"> when evaluating investment opportunities.</w:t>
      </w:r>
    </w:p>
    <w:p w14:paraId="43FF4C0C" w14:textId="28E86CC0" w:rsidR="001C426B" w:rsidRPr="007C234A" w:rsidRDefault="00706ECB" w:rsidP="00897E1A">
      <w:pPr>
        <w:spacing w:line="480" w:lineRule="auto"/>
        <w:rPr>
          <w:rFonts w:eastAsiaTheme="minorEastAsia" w:cs="Times New Roman"/>
          <w:sz w:val="24"/>
          <w:szCs w:val="24"/>
          <w:lang w:eastAsia="ja-JP"/>
        </w:rPr>
      </w:pPr>
      <w:r>
        <w:rPr>
          <w:rFonts w:asciiTheme="minorHAnsi" w:hAnsiTheme="minorHAnsi" w:cstheme="minorHAnsi"/>
          <w:sz w:val="24"/>
          <w:szCs w:val="24"/>
        </w:rPr>
        <w:t xml:space="preserve"> </w:t>
      </w:r>
      <w:r w:rsidR="0077351C">
        <w:rPr>
          <w:rFonts w:asciiTheme="minorHAnsi" w:hAnsiTheme="minorHAnsi" w:cstheme="minorHAnsi"/>
          <w:sz w:val="24"/>
          <w:szCs w:val="24"/>
        </w:rPr>
        <w:t>However, some</w:t>
      </w:r>
      <w:r w:rsidR="00C137B6">
        <w:rPr>
          <w:rFonts w:asciiTheme="minorHAnsi" w:hAnsiTheme="minorHAnsi" w:cstheme="minorHAnsi"/>
          <w:sz w:val="24"/>
          <w:szCs w:val="24"/>
        </w:rPr>
        <w:t xml:space="preserve"> </w:t>
      </w:r>
      <w:r w:rsidR="00EC1164">
        <w:rPr>
          <w:rFonts w:asciiTheme="minorHAnsi" w:hAnsiTheme="minorHAnsi" w:cstheme="minorHAnsi"/>
          <w:sz w:val="24"/>
          <w:szCs w:val="24"/>
        </w:rPr>
        <w:t xml:space="preserve">commercial </w:t>
      </w:r>
      <w:r w:rsidR="00B16100">
        <w:rPr>
          <w:rFonts w:asciiTheme="minorHAnsi" w:hAnsiTheme="minorHAnsi" w:cstheme="minorHAnsi"/>
          <w:sz w:val="24"/>
          <w:szCs w:val="24"/>
        </w:rPr>
        <w:t xml:space="preserve">fund managers </w:t>
      </w:r>
      <w:r>
        <w:rPr>
          <w:rFonts w:asciiTheme="minorHAnsi" w:hAnsiTheme="minorHAnsi" w:cstheme="minorHAnsi"/>
          <w:sz w:val="24"/>
          <w:szCs w:val="24"/>
        </w:rPr>
        <w:t xml:space="preserve">do not think expertise is needed to manage risk. What is the explanation of this surprising opinion? </w:t>
      </w:r>
      <w:r w:rsidR="00F50F8B">
        <w:rPr>
          <w:rFonts w:asciiTheme="minorHAnsi" w:hAnsiTheme="minorHAnsi" w:cstheme="minorHAnsi"/>
          <w:sz w:val="24"/>
          <w:szCs w:val="24"/>
        </w:rPr>
        <w:t xml:space="preserve">We </w:t>
      </w:r>
      <w:r>
        <w:rPr>
          <w:rFonts w:asciiTheme="minorHAnsi" w:hAnsiTheme="minorHAnsi" w:cstheme="minorHAnsi"/>
          <w:sz w:val="24"/>
          <w:szCs w:val="24"/>
        </w:rPr>
        <w:t xml:space="preserve">suggest </w:t>
      </w:r>
      <w:r w:rsidR="00F50F8B">
        <w:rPr>
          <w:rFonts w:asciiTheme="minorHAnsi" w:hAnsiTheme="minorHAnsi" w:cstheme="minorHAnsi"/>
          <w:sz w:val="24"/>
          <w:szCs w:val="24"/>
        </w:rPr>
        <w:t>that</w:t>
      </w:r>
      <w:r w:rsidR="00255F49">
        <w:rPr>
          <w:rFonts w:asciiTheme="minorHAnsi" w:hAnsiTheme="minorHAnsi" w:cstheme="minorHAnsi"/>
          <w:sz w:val="24"/>
          <w:szCs w:val="24"/>
        </w:rPr>
        <w:t xml:space="preserve"> </w:t>
      </w:r>
      <w:r w:rsidR="00EC1164">
        <w:rPr>
          <w:rFonts w:asciiTheme="minorHAnsi" w:hAnsiTheme="minorHAnsi" w:cstheme="minorHAnsi"/>
          <w:sz w:val="24"/>
          <w:szCs w:val="24"/>
        </w:rPr>
        <w:t>commercial investors</w:t>
      </w:r>
      <w:r w:rsidR="00255F49">
        <w:rPr>
          <w:rFonts w:asciiTheme="minorHAnsi" w:hAnsiTheme="minorHAnsi" w:cstheme="minorHAnsi"/>
          <w:sz w:val="24"/>
          <w:szCs w:val="24"/>
        </w:rPr>
        <w:t xml:space="preserve"> </w:t>
      </w:r>
      <w:r>
        <w:rPr>
          <w:rFonts w:asciiTheme="minorHAnsi" w:hAnsiTheme="minorHAnsi" w:cstheme="minorHAnsi"/>
          <w:sz w:val="24"/>
          <w:szCs w:val="24"/>
        </w:rPr>
        <w:t>think</w:t>
      </w:r>
      <w:r w:rsidR="00F50F8B">
        <w:rPr>
          <w:rFonts w:asciiTheme="minorHAnsi" w:hAnsiTheme="minorHAnsi" w:cstheme="minorHAnsi"/>
          <w:sz w:val="24"/>
          <w:szCs w:val="24"/>
        </w:rPr>
        <w:t xml:space="preserve"> the volatility </w:t>
      </w:r>
      <w:r>
        <w:rPr>
          <w:rFonts w:asciiTheme="minorHAnsi" w:hAnsiTheme="minorHAnsi" w:cstheme="minorHAnsi"/>
          <w:sz w:val="24"/>
          <w:szCs w:val="24"/>
        </w:rPr>
        <w:t xml:space="preserve">in the capital </w:t>
      </w:r>
      <w:r w:rsidR="00F50F8B">
        <w:rPr>
          <w:rFonts w:asciiTheme="minorHAnsi" w:hAnsiTheme="minorHAnsi" w:cstheme="minorHAnsi"/>
          <w:sz w:val="24"/>
          <w:szCs w:val="24"/>
        </w:rPr>
        <w:t>markets</w:t>
      </w:r>
      <w:r>
        <w:rPr>
          <w:rFonts w:asciiTheme="minorHAnsi" w:hAnsiTheme="minorHAnsi" w:cstheme="minorHAnsi"/>
          <w:sz w:val="24"/>
          <w:szCs w:val="24"/>
        </w:rPr>
        <w:t xml:space="preserve"> is essentially</w:t>
      </w:r>
      <w:r w:rsidR="0077351C">
        <w:rPr>
          <w:rFonts w:asciiTheme="minorHAnsi" w:hAnsiTheme="minorHAnsi" w:cstheme="minorHAnsi"/>
          <w:sz w:val="24"/>
          <w:szCs w:val="24"/>
        </w:rPr>
        <w:t xml:space="preserve"> unpredictable. Therefore, </w:t>
      </w:r>
      <w:r w:rsidR="00B466D3">
        <w:rPr>
          <w:rFonts w:asciiTheme="minorHAnsi" w:hAnsiTheme="minorHAnsi" w:cstheme="minorHAnsi"/>
          <w:sz w:val="24"/>
          <w:szCs w:val="24"/>
        </w:rPr>
        <w:t>e</w:t>
      </w:r>
      <w:r w:rsidR="0077351C">
        <w:rPr>
          <w:rFonts w:asciiTheme="minorHAnsi" w:hAnsiTheme="minorHAnsi" w:cstheme="minorHAnsi"/>
          <w:sz w:val="24"/>
          <w:szCs w:val="24"/>
        </w:rPr>
        <w:t xml:space="preserve">xpertise provides no particular advantage in anticipating the rise and fall of share prices. </w:t>
      </w:r>
      <w:r>
        <w:rPr>
          <w:rFonts w:asciiTheme="minorHAnsi" w:hAnsiTheme="minorHAnsi" w:cstheme="minorHAnsi"/>
          <w:sz w:val="24"/>
          <w:szCs w:val="24"/>
        </w:rPr>
        <w:t xml:space="preserve"> </w:t>
      </w:r>
      <w:r w:rsidR="00F50F8B">
        <w:rPr>
          <w:rFonts w:asciiTheme="minorHAnsi" w:hAnsiTheme="minorHAnsi" w:cstheme="minorHAnsi"/>
          <w:sz w:val="24"/>
          <w:szCs w:val="24"/>
        </w:rPr>
        <w:t xml:space="preserve">  </w:t>
      </w:r>
    </w:p>
    <w:p w14:paraId="4505D9EA" w14:textId="2F4CAD61" w:rsidR="00B102CB" w:rsidRDefault="001C426B" w:rsidP="00897E1A">
      <w:pPr>
        <w:spacing w:line="480" w:lineRule="auto"/>
        <w:rPr>
          <w:rFonts w:asciiTheme="minorHAnsi" w:hAnsiTheme="minorHAnsi" w:cstheme="minorHAnsi"/>
          <w:sz w:val="24"/>
          <w:szCs w:val="24"/>
        </w:rPr>
      </w:pPr>
      <w:r w:rsidRPr="006C550A">
        <w:rPr>
          <w:rFonts w:asciiTheme="minorHAnsi" w:hAnsiTheme="minorHAnsi" w:cstheme="minorHAnsi"/>
          <w:b/>
          <w:bCs/>
          <w:sz w:val="24"/>
          <w:szCs w:val="24"/>
        </w:rPr>
        <w:t xml:space="preserve"> </w:t>
      </w:r>
      <w:proofErr w:type="gramStart"/>
      <w:r w:rsidR="00D7379D" w:rsidRPr="006C550A">
        <w:rPr>
          <w:rFonts w:asciiTheme="minorHAnsi" w:hAnsiTheme="minorHAnsi" w:cstheme="minorHAnsi"/>
          <w:b/>
          <w:bCs/>
          <w:sz w:val="24"/>
          <w:szCs w:val="24"/>
        </w:rPr>
        <w:t>R</w:t>
      </w:r>
      <w:r w:rsidR="000F7B8F" w:rsidRPr="006C550A">
        <w:rPr>
          <w:rFonts w:asciiTheme="minorHAnsi" w:hAnsiTheme="minorHAnsi" w:cstheme="minorHAnsi"/>
          <w:b/>
          <w:bCs/>
          <w:sz w:val="24"/>
          <w:szCs w:val="24"/>
        </w:rPr>
        <w:t>ationality</w:t>
      </w:r>
      <w:r>
        <w:rPr>
          <w:rFonts w:asciiTheme="minorHAnsi" w:hAnsiTheme="minorHAnsi" w:cstheme="minorHAnsi"/>
          <w:sz w:val="24"/>
          <w:szCs w:val="24"/>
        </w:rPr>
        <w:t>.</w:t>
      </w:r>
      <w:proofErr w:type="gramEnd"/>
      <w:r w:rsidR="0036446F" w:rsidRPr="007C234A">
        <w:rPr>
          <w:rFonts w:asciiTheme="minorHAnsi" w:hAnsiTheme="minorHAnsi" w:cstheme="minorHAnsi"/>
          <w:sz w:val="24"/>
          <w:szCs w:val="24"/>
        </w:rPr>
        <w:t xml:space="preserve"> </w:t>
      </w:r>
      <w:r w:rsidR="0077351C">
        <w:rPr>
          <w:rFonts w:asciiTheme="minorHAnsi" w:hAnsiTheme="minorHAnsi" w:cstheme="minorHAnsi"/>
          <w:sz w:val="24"/>
          <w:szCs w:val="24"/>
        </w:rPr>
        <w:t>This belief ranked last of the six investment beliefs.  It</w:t>
      </w:r>
      <w:r w:rsidR="000F7B8F" w:rsidRPr="007C234A">
        <w:rPr>
          <w:rFonts w:asciiTheme="minorHAnsi" w:hAnsiTheme="minorHAnsi" w:cstheme="minorHAnsi"/>
          <w:sz w:val="24"/>
          <w:szCs w:val="24"/>
        </w:rPr>
        <w:t xml:space="preserve"> </w:t>
      </w:r>
      <w:r w:rsidR="00C137B6">
        <w:rPr>
          <w:rFonts w:asciiTheme="minorHAnsi" w:hAnsiTheme="minorHAnsi" w:cstheme="minorHAnsi"/>
          <w:sz w:val="24"/>
          <w:szCs w:val="24"/>
        </w:rPr>
        <w:t>ranked</w:t>
      </w:r>
      <w:r w:rsidR="00C137B6" w:rsidRPr="007C234A">
        <w:rPr>
          <w:rFonts w:asciiTheme="minorHAnsi" w:hAnsiTheme="minorHAnsi" w:cstheme="minorHAnsi"/>
          <w:sz w:val="24"/>
          <w:szCs w:val="24"/>
        </w:rPr>
        <w:t xml:space="preserve"> </w:t>
      </w:r>
      <w:r w:rsidR="000F7B8F" w:rsidRPr="007C234A">
        <w:rPr>
          <w:rFonts w:asciiTheme="minorHAnsi" w:hAnsiTheme="minorHAnsi" w:cstheme="minorHAnsi"/>
          <w:sz w:val="24"/>
          <w:szCs w:val="24"/>
        </w:rPr>
        <w:t xml:space="preserve">well below the mean of the scale (&lt; </w:t>
      </w:r>
      <w:r w:rsidR="00D7379D">
        <w:rPr>
          <w:rFonts w:asciiTheme="minorHAnsi" w:hAnsiTheme="minorHAnsi" w:cstheme="minorHAnsi"/>
          <w:sz w:val="24"/>
          <w:szCs w:val="24"/>
        </w:rPr>
        <w:t>2</w:t>
      </w:r>
      <w:r w:rsidR="000F7B8F" w:rsidRPr="007C234A">
        <w:rPr>
          <w:rFonts w:asciiTheme="minorHAnsi" w:hAnsiTheme="minorHAnsi" w:cstheme="minorHAnsi"/>
          <w:sz w:val="24"/>
          <w:szCs w:val="24"/>
        </w:rPr>
        <w:t>) in the sample</w:t>
      </w:r>
      <w:r w:rsidR="00F549EF">
        <w:rPr>
          <w:rFonts w:asciiTheme="minorHAnsi" w:hAnsiTheme="minorHAnsi" w:cstheme="minorHAnsi"/>
          <w:sz w:val="24"/>
          <w:szCs w:val="24"/>
        </w:rPr>
        <w:t xml:space="preserve">. </w:t>
      </w:r>
      <w:r w:rsidR="0077351C">
        <w:rPr>
          <w:rFonts w:asciiTheme="minorHAnsi" w:hAnsiTheme="minorHAnsi" w:cstheme="minorHAnsi"/>
          <w:sz w:val="24"/>
          <w:szCs w:val="24"/>
        </w:rPr>
        <w:t>The conclusion is that the investors</w:t>
      </w:r>
      <w:r w:rsidR="0058270B">
        <w:rPr>
          <w:rFonts w:asciiTheme="minorHAnsi" w:hAnsiTheme="minorHAnsi" w:cstheme="minorHAnsi"/>
          <w:sz w:val="24"/>
          <w:szCs w:val="24"/>
        </w:rPr>
        <w:t xml:space="preserve"> </w:t>
      </w:r>
      <w:r w:rsidR="0077351C">
        <w:rPr>
          <w:rFonts w:asciiTheme="minorHAnsi" w:hAnsiTheme="minorHAnsi" w:cstheme="minorHAnsi"/>
          <w:sz w:val="24"/>
          <w:szCs w:val="24"/>
        </w:rPr>
        <w:t xml:space="preserve">generally </w:t>
      </w:r>
      <w:r w:rsidR="007C234A">
        <w:rPr>
          <w:rFonts w:asciiTheme="minorHAnsi" w:hAnsiTheme="minorHAnsi" w:cstheme="minorHAnsi"/>
          <w:sz w:val="24"/>
          <w:szCs w:val="24"/>
        </w:rPr>
        <w:t xml:space="preserve">believe </w:t>
      </w:r>
      <w:r w:rsidR="0077351C">
        <w:rPr>
          <w:rFonts w:asciiTheme="minorHAnsi" w:hAnsiTheme="minorHAnsi" w:cstheme="minorHAnsi"/>
          <w:sz w:val="24"/>
          <w:szCs w:val="24"/>
        </w:rPr>
        <w:t xml:space="preserve">the capital </w:t>
      </w:r>
      <w:r w:rsidR="007C234A">
        <w:rPr>
          <w:rFonts w:asciiTheme="minorHAnsi" w:hAnsiTheme="minorHAnsi" w:cstheme="minorHAnsi"/>
          <w:sz w:val="24"/>
          <w:szCs w:val="24"/>
        </w:rPr>
        <w:t xml:space="preserve">markets </w:t>
      </w:r>
      <w:r w:rsidR="00B102CB">
        <w:rPr>
          <w:rFonts w:asciiTheme="minorHAnsi" w:hAnsiTheme="minorHAnsi" w:cstheme="minorHAnsi"/>
          <w:sz w:val="24"/>
          <w:szCs w:val="24"/>
        </w:rPr>
        <w:t xml:space="preserve">reflect </w:t>
      </w:r>
      <w:r w:rsidR="00F77C24">
        <w:rPr>
          <w:rFonts w:asciiTheme="minorHAnsi" w:hAnsiTheme="minorHAnsi" w:cstheme="minorHAnsi"/>
          <w:sz w:val="24"/>
          <w:szCs w:val="24"/>
        </w:rPr>
        <w:t>irrational</w:t>
      </w:r>
      <w:r w:rsidR="00B102CB">
        <w:rPr>
          <w:rFonts w:asciiTheme="minorHAnsi" w:hAnsiTheme="minorHAnsi" w:cstheme="minorHAnsi"/>
          <w:sz w:val="24"/>
          <w:szCs w:val="24"/>
        </w:rPr>
        <w:t xml:space="preserve"> and </w:t>
      </w:r>
      <w:r w:rsidR="007C234A">
        <w:rPr>
          <w:rFonts w:asciiTheme="minorHAnsi" w:hAnsiTheme="minorHAnsi" w:cstheme="minorHAnsi"/>
          <w:sz w:val="24"/>
          <w:szCs w:val="24"/>
        </w:rPr>
        <w:t>emotional</w:t>
      </w:r>
      <w:r w:rsidR="00B102CB">
        <w:rPr>
          <w:rFonts w:asciiTheme="minorHAnsi" w:hAnsiTheme="minorHAnsi" w:cstheme="minorHAnsi"/>
          <w:sz w:val="24"/>
          <w:szCs w:val="24"/>
        </w:rPr>
        <w:t xml:space="preserve"> decision-making with an emphasis on short-termism. They described sudden market movements as illogical over-reactions to current events, rumours, etc.  </w:t>
      </w:r>
    </w:p>
    <w:p w14:paraId="167B8F90" w14:textId="176F0B2A" w:rsidR="00471E10" w:rsidRPr="003231FC" w:rsidRDefault="00B102CB" w:rsidP="00897E1A">
      <w:pPr>
        <w:spacing w:line="480" w:lineRule="auto"/>
        <w:rPr>
          <w:rFonts w:asciiTheme="minorHAnsi" w:hAnsiTheme="minorHAnsi" w:cstheme="minorHAnsi"/>
          <w:sz w:val="24"/>
          <w:szCs w:val="24"/>
        </w:rPr>
      </w:pPr>
      <w:r>
        <w:rPr>
          <w:rFonts w:asciiTheme="minorHAnsi" w:hAnsiTheme="minorHAnsi" w:cstheme="minorHAnsi"/>
          <w:sz w:val="24"/>
          <w:szCs w:val="24"/>
        </w:rPr>
        <w:t xml:space="preserve">Yet the investors are not dice throwers. They do not pick their investments randomly. Despite their belief that irrational and arbitrary whims often influence the capital markets, they maintain some confidence in the bounded rationality of the markets. This conclusion is supported by, for example, the efforts both </w:t>
      </w:r>
      <w:r w:rsidR="00C137B6">
        <w:rPr>
          <w:rFonts w:asciiTheme="minorHAnsi" w:hAnsiTheme="minorHAnsi" w:cstheme="minorHAnsi"/>
          <w:sz w:val="24"/>
          <w:szCs w:val="24"/>
        </w:rPr>
        <w:t>investor groups</w:t>
      </w:r>
      <w:r w:rsidR="001E20D8">
        <w:rPr>
          <w:rFonts w:asciiTheme="minorHAnsi" w:hAnsiTheme="minorHAnsi" w:cstheme="minorHAnsi"/>
          <w:sz w:val="24"/>
          <w:szCs w:val="24"/>
        </w:rPr>
        <w:t xml:space="preserve"> </w:t>
      </w:r>
      <w:r>
        <w:rPr>
          <w:rFonts w:asciiTheme="minorHAnsi" w:hAnsiTheme="minorHAnsi" w:cstheme="minorHAnsi"/>
          <w:sz w:val="24"/>
          <w:szCs w:val="24"/>
        </w:rPr>
        <w:t>take to</w:t>
      </w:r>
      <w:r w:rsidR="00F45789">
        <w:rPr>
          <w:rFonts w:asciiTheme="minorHAnsi" w:hAnsiTheme="minorHAnsi" w:cstheme="minorHAnsi"/>
          <w:sz w:val="24"/>
          <w:szCs w:val="24"/>
        </w:rPr>
        <w:t xml:space="preserve"> </w:t>
      </w:r>
      <w:r w:rsidR="0054489E">
        <w:rPr>
          <w:rFonts w:asciiTheme="minorHAnsi" w:hAnsiTheme="minorHAnsi" w:cstheme="minorHAnsi"/>
          <w:sz w:val="24"/>
          <w:szCs w:val="24"/>
        </w:rPr>
        <w:t xml:space="preserve">control risk </w:t>
      </w:r>
      <w:r>
        <w:rPr>
          <w:rFonts w:asciiTheme="minorHAnsi" w:hAnsiTheme="minorHAnsi" w:cstheme="minorHAnsi"/>
          <w:sz w:val="24"/>
          <w:szCs w:val="24"/>
        </w:rPr>
        <w:t>through portfolio</w:t>
      </w:r>
      <w:r w:rsidR="0054489E">
        <w:rPr>
          <w:rFonts w:asciiTheme="minorHAnsi" w:hAnsiTheme="minorHAnsi" w:cstheme="minorHAnsi"/>
          <w:sz w:val="24"/>
          <w:szCs w:val="24"/>
        </w:rPr>
        <w:t xml:space="preserve"> diversification. </w:t>
      </w:r>
      <w:r>
        <w:rPr>
          <w:rFonts w:asciiTheme="minorHAnsi" w:hAnsiTheme="minorHAnsi" w:cstheme="minorHAnsi"/>
          <w:sz w:val="24"/>
          <w:szCs w:val="24"/>
        </w:rPr>
        <w:t xml:space="preserve"> </w:t>
      </w:r>
    </w:p>
    <w:p w14:paraId="2CDA29BE" w14:textId="152C2145" w:rsidR="00420F0A" w:rsidRDefault="00ED5952" w:rsidP="00420F0A">
      <w:pPr>
        <w:spacing w:line="480" w:lineRule="auto"/>
        <w:rPr>
          <w:rFonts w:asciiTheme="minorHAnsi" w:eastAsiaTheme="minorEastAsia" w:hAnsiTheme="minorHAnsi" w:cstheme="minorHAnsi"/>
          <w:sz w:val="24"/>
          <w:szCs w:val="24"/>
          <w:lang w:val="en-US" w:eastAsia="ja-JP"/>
        </w:rPr>
      </w:pPr>
      <w:r w:rsidRPr="006C550A">
        <w:rPr>
          <w:rFonts w:asciiTheme="minorHAnsi" w:hAnsiTheme="minorHAnsi" w:cstheme="minorHAnsi"/>
          <w:b/>
          <w:bCs/>
          <w:sz w:val="24"/>
          <w:szCs w:val="24"/>
        </w:rPr>
        <w:t>Differences</w:t>
      </w:r>
      <w:r w:rsidR="00E621AB" w:rsidRPr="006C550A">
        <w:rPr>
          <w:rFonts w:asciiTheme="minorHAnsi" w:hAnsiTheme="minorHAnsi" w:cstheme="minorHAnsi"/>
          <w:b/>
          <w:bCs/>
          <w:sz w:val="24"/>
          <w:szCs w:val="24"/>
        </w:rPr>
        <w:t xml:space="preserve"> between </w:t>
      </w:r>
      <w:r w:rsidR="005A5B00" w:rsidRPr="006C550A">
        <w:rPr>
          <w:rFonts w:asciiTheme="minorHAnsi" w:hAnsiTheme="minorHAnsi" w:cstheme="minorHAnsi"/>
          <w:b/>
          <w:bCs/>
          <w:sz w:val="24"/>
          <w:szCs w:val="24"/>
        </w:rPr>
        <w:t>public and commercial</w:t>
      </w:r>
      <w:r w:rsidR="00B102CB">
        <w:rPr>
          <w:rFonts w:asciiTheme="minorHAnsi" w:hAnsiTheme="minorHAnsi" w:cstheme="minorHAnsi"/>
          <w:b/>
          <w:bCs/>
          <w:sz w:val="24"/>
          <w:szCs w:val="24"/>
        </w:rPr>
        <w:t xml:space="preserve"> pension fund</w:t>
      </w:r>
      <w:r w:rsidR="00E621AB" w:rsidRPr="006C550A">
        <w:rPr>
          <w:rFonts w:asciiTheme="minorHAnsi" w:hAnsiTheme="minorHAnsi" w:cstheme="minorHAnsi"/>
          <w:b/>
          <w:bCs/>
          <w:sz w:val="24"/>
          <w:szCs w:val="24"/>
        </w:rPr>
        <w:t xml:space="preserve"> investors</w:t>
      </w:r>
      <w:r w:rsidR="00B94396">
        <w:rPr>
          <w:rFonts w:asciiTheme="minorHAnsi" w:hAnsiTheme="minorHAnsi" w:cstheme="minorHAnsi"/>
          <w:b/>
          <w:bCs/>
          <w:sz w:val="24"/>
          <w:szCs w:val="24"/>
        </w:rPr>
        <w:t xml:space="preserve">. </w:t>
      </w:r>
      <w:r w:rsidR="00117B6C" w:rsidRPr="006C550A">
        <w:rPr>
          <w:rFonts w:asciiTheme="minorHAnsi" w:hAnsiTheme="minorHAnsi" w:cstheme="minorHAnsi"/>
          <w:sz w:val="24"/>
          <w:szCs w:val="24"/>
        </w:rPr>
        <w:t>The two investor groups</w:t>
      </w:r>
      <w:r w:rsidR="00117B6C">
        <w:rPr>
          <w:rFonts w:asciiTheme="minorHAnsi" w:hAnsiTheme="minorHAnsi" w:cstheme="minorHAnsi"/>
          <w:sz w:val="24"/>
          <w:szCs w:val="24"/>
        </w:rPr>
        <w:t xml:space="preserve"> rated the importance of four investment beliefs equally: Rationality, Long-term investment, Expertise, and Ability to control risk. </w:t>
      </w:r>
      <w:r w:rsidR="00420F0A">
        <w:rPr>
          <w:rFonts w:asciiTheme="minorHAnsi" w:hAnsiTheme="minorHAnsi" w:cstheme="minorHAnsi"/>
          <w:sz w:val="24"/>
          <w:szCs w:val="24"/>
        </w:rPr>
        <w:t xml:space="preserve">However, </w:t>
      </w:r>
      <w:r w:rsidR="00F30C07">
        <w:rPr>
          <w:rFonts w:asciiTheme="minorHAnsi" w:hAnsiTheme="minorHAnsi" w:cstheme="minorHAnsi"/>
          <w:sz w:val="24"/>
          <w:szCs w:val="24"/>
        </w:rPr>
        <w:t xml:space="preserve">public </w:t>
      </w:r>
      <w:r w:rsidR="00B466D3">
        <w:rPr>
          <w:rFonts w:asciiTheme="minorHAnsi" w:hAnsiTheme="minorHAnsi" w:cstheme="minorHAnsi"/>
          <w:sz w:val="24"/>
          <w:szCs w:val="24"/>
        </w:rPr>
        <w:t xml:space="preserve">fund managers </w:t>
      </w:r>
      <w:r w:rsidR="00420F0A">
        <w:rPr>
          <w:rFonts w:asciiTheme="minorHAnsi" w:hAnsiTheme="minorHAnsi" w:cstheme="minorHAnsi"/>
          <w:sz w:val="24"/>
          <w:szCs w:val="24"/>
        </w:rPr>
        <w:t xml:space="preserve">rated Diversification and Risk and return higher than the commercial </w:t>
      </w:r>
      <w:r w:rsidR="00B466D3">
        <w:rPr>
          <w:rFonts w:asciiTheme="minorHAnsi" w:hAnsiTheme="minorHAnsi" w:cstheme="minorHAnsi"/>
          <w:sz w:val="24"/>
          <w:szCs w:val="24"/>
        </w:rPr>
        <w:t>ones</w:t>
      </w:r>
      <w:r w:rsidR="00420F0A">
        <w:rPr>
          <w:rFonts w:asciiTheme="minorHAnsi" w:hAnsiTheme="minorHAnsi" w:cstheme="minorHAnsi"/>
          <w:sz w:val="24"/>
          <w:szCs w:val="24"/>
        </w:rPr>
        <w:t xml:space="preserve">. </w:t>
      </w:r>
      <w:r w:rsidR="00420F0A">
        <w:rPr>
          <w:rFonts w:asciiTheme="minorHAnsi" w:eastAsiaTheme="minorEastAsia" w:hAnsiTheme="minorHAnsi" w:cstheme="minorHAnsi"/>
          <w:sz w:val="24"/>
          <w:szCs w:val="24"/>
          <w:lang w:val="en-US" w:eastAsia="ja-JP"/>
        </w:rPr>
        <w:t xml:space="preserve">We explain this difference by the influence of </w:t>
      </w:r>
      <w:r w:rsidR="00C137B6">
        <w:rPr>
          <w:rFonts w:asciiTheme="minorHAnsi" w:eastAsiaTheme="minorEastAsia" w:hAnsiTheme="minorHAnsi" w:cstheme="minorHAnsi"/>
          <w:sz w:val="24"/>
          <w:szCs w:val="24"/>
          <w:lang w:val="en-US" w:eastAsia="ja-JP"/>
        </w:rPr>
        <w:t xml:space="preserve">the </w:t>
      </w:r>
      <w:r w:rsidR="00420F0A">
        <w:rPr>
          <w:rFonts w:asciiTheme="minorHAnsi" w:eastAsiaTheme="minorEastAsia" w:hAnsiTheme="minorHAnsi" w:cstheme="minorHAnsi"/>
          <w:sz w:val="24"/>
          <w:szCs w:val="24"/>
          <w:lang w:val="en-US" w:eastAsia="ja-JP"/>
        </w:rPr>
        <w:t xml:space="preserve">requirements and regulations </w:t>
      </w:r>
      <w:r w:rsidR="00255F49">
        <w:rPr>
          <w:rFonts w:asciiTheme="minorHAnsi" w:eastAsiaTheme="minorEastAsia" w:hAnsiTheme="minorHAnsi" w:cstheme="minorHAnsi"/>
          <w:sz w:val="24"/>
          <w:szCs w:val="24"/>
          <w:lang w:val="en-US" w:eastAsia="ja-JP"/>
        </w:rPr>
        <w:t xml:space="preserve">governing </w:t>
      </w:r>
      <w:r w:rsidR="00420F0A">
        <w:rPr>
          <w:rFonts w:asciiTheme="minorHAnsi" w:eastAsiaTheme="minorEastAsia" w:hAnsiTheme="minorHAnsi" w:cstheme="minorHAnsi"/>
          <w:sz w:val="24"/>
          <w:szCs w:val="24"/>
          <w:lang w:val="en-US" w:eastAsia="ja-JP"/>
        </w:rPr>
        <w:t>public pension funds.</w:t>
      </w:r>
    </w:p>
    <w:p w14:paraId="62CC0875" w14:textId="0F554454" w:rsidR="00CE3588" w:rsidRDefault="00420F0A" w:rsidP="00420F0A">
      <w:pPr>
        <w:spacing w:line="480" w:lineRule="auto"/>
        <w:rPr>
          <w:rFonts w:asciiTheme="minorHAnsi" w:eastAsiaTheme="minorEastAsia" w:hAnsiTheme="minorHAnsi" w:cstheme="minorHAnsi"/>
          <w:sz w:val="24"/>
          <w:szCs w:val="24"/>
          <w:lang w:val="en-US" w:eastAsia="ja-JP"/>
        </w:rPr>
      </w:pPr>
      <w:r>
        <w:rPr>
          <w:rFonts w:asciiTheme="minorHAnsi" w:eastAsiaTheme="minorEastAsia" w:hAnsiTheme="minorHAnsi" w:cstheme="minorHAnsi"/>
          <w:sz w:val="24"/>
          <w:szCs w:val="24"/>
          <w:lang w:val="en-US" w:eastAsia="ja-JP"/>
        </w:rPr>
        <w:t>Our research</w:t>
      </w:r>
      <w:r w:rsidR="00C85CE1">
        <w:rPr>
          <w:rFonts w:asciiTheme="minorHAnsi" w:eastAsiaTheme="minorEastAsia" w:hAnsiTheme="minorHAnsi" w:cstheme="minorHAnsi"/>
          <w:sz w:val="24"/>
          <w:szCs w:val="24"/>
          <w:lang w:val="en-US" w:eastAsia="ja-JP"/>
        </w:rPr>
        <w:t xml:space="preserve"> partially</w:t>
      </w:r>
      <w:r>
        <w:rPr>
          <w:rFonts w:asciiTheme="minorHAnsi" w:eastAsiaTheme="minorEastAsia" w:hAnsiTheme="minorHAnsi" w:cstheme="minorHAnsi"/>
          <w:sz w:val="24"/>
          <w:szCs w:val="24"/>
          <w:lang w:val="en-US" w:eastAsia="ja-JP"/>
        </w:rPr>
        <w:t xml:space="preserve"> confirms other</w:t>
      </w:r>
      <w:r w:rsidR="002A5508">
        <w:rPr>
          <w:rFonts w:asciiTheme="minorHAnsi" w:eastAsiaTheme="minorEastAsia" w:hAnsiTheme="minorHAnsi" w:cstheme="minorHAnsi"/>
          <w:sz w:val="24"/>
          <w:szCs w:val="24"/>
          <w:lang w:val="en-US" w:eastAsia="ja-JP"/>
        </w:rPr>
        <w:t xml:space="preserve"> pension management</w:t>
      </w:r>
      <w:r>
        <w:rPr>
          <w:rFonts w:asciiTheme="minorHAnsi" w:eastAsiaTheme="minorEastAsia" w:hAnsiTheme="minorHAnsi" w:cstheme="minorHAnsi"/>
          <w:sz w:val="24"/>
          <w:szCs w:val="24"/>
          <w:lang w:val="en-US" w:eastAsia="ja-JP"/>
        </w:rPr>
        <w:t xml:space="preserve"> research in which </w:t>
      </w:r>
      <w:r w:rsidR="006577D9">
        <w:rPr>
          <w:rFonts w:asciiTheme="minorHAnsi" w:eastAsiaTheme="minorEastAsia" w:hAnsiTheme="minorHAnsi" w:cstheme="minorHAnsi"/>
          <w:sz w:val="24"/>
          <w:szCs w:val="24"/>
          <w:lang w:val="en-US" w:eastAsia="ja-JP"/>
        </w:rPr>
        <w:t>in</w:t>
      </w:r>
      <w:r w:rsidR="005342A2">
        <w:rPr>
          <w:rFonts w:asciiTheme="minorHAnsi" w:eastAsiaTheme="minorEastAsia" w:hAnsiTheme="minorHAnsi" w:cstheme="minorHAnsi"/>
          <w:sz w:val="24"/>
          <w:szCs w:val="24"/>
          <w:lang w:val="en-US" w:eastAsia="ja-JP"/>
        </w:rPr>
        <w:t>vestment beliefs</w:t>
      </w:r>
      <w:r>
        <w:rPr>
          <w:rFonts w:asciiTheme="minorHAnsi" w:eastAsiaTheme="minorEastAsia" w:hAnsiTheme="minorHAnsi" w:cstheme="minorHAnsi"/>
          <w:sz w:val="24"/>
          <w:szCs w:val="24"/>
          <w:lang w:val="en-US" w:eastAsia="ja-JP"/>
        </w:rPr>
        <w:t xml:space="preserve"> were found to</w:t>
      </w:r>
      <w:r w:rsidR="005342A2">
        <w:rPr>
          <w:rFonts w:asciiTheme="minorHAnsi" w:eastAsiaTheme="minorEastAsia" w:hAnsiTheme="minorHAnsi" w:cstheme="minorHAnsi"/>
          <w:sz w:val="24"/>
          <w:szCs w:val="24"/>
          <w:lang w:val="en-US" w:eastAsia="ja-JP"/>
        </w:rPr>
        <w:t xml:space="preserve"> </w:t>
      </w:r>
      <w:r>
        <w:rPr>
          <w:rFonts w:asciiTheme="minorHAnsi" w:eastAsiaTheme="minorEastAsia" w:hAnsiTheme="minorHAnsi" w:cstheme="minorHAnsi"/>
          <w:sz w:val="24"/>
          <w:szCs w:val="24"/>
          <w:lang w:val="en-US" w:eastAsia="ja-JP"/>
        </w:rPr>
        <w:t>correlate with</w:t>
      </w:r>
      <w:r w:rsidR="006577D9">
        <w:rPr>
          <w:rFonts w:asciiTheme="minorHAnsi" w:eastAsiaTheme="minorEastAsia" w:hAnsiTheme="minorHAnsi" w:cstheme="minorHAnsi"/>
          <w:sz w:val="24"/>
          <w:szCs w:val="24"/>
          <w:lang w:val="en-US" w:eastAsia="ja-JP"/>
        </w:rPr>
        <w:t xml:space="preserve"> </w:t>
      </w:r>
      <w:r>
        <w:rPr>
          <w:rFonts w:asciiTheme="minorHAnsi" w:eastAsiaTheme="minorEastAsia" w:hAnsiTheme="minorHAnsi" w:cstheme="minorHAnsi"/>
          <w:sz w:val="24"/>
          <w:szCs w:val="24"/>
          <w:lang w:val="en-US" w:eastAsia="ja-JP"/>
        </w:rPr>
        <w:t xml:space="preserve">fund </w:t>
      </w:r>
      <w:r w:rsidR="006577D9">
        <w:rPr>
          <w:rFonts w:asciiTheme="minorHAnsi" w:eastAsiaTheme="minorEastAsia" w:hAnsiTheme="minorHAnsi" w:cstheme="minorHAnsi"/>
          <w:sz w:val="24"/>
          <w:szCs w:val="24"/>
          <w:lang w:val="en-US" w:eastAsia="ja-JP"/>
        </w:rPr>
        <w:t>performance</w:t>
      </w:r>
      <w:r>
        <w:rPr>
          <w:rFonts w:asciiTheme="minorHAnsi" w:eastAsiaTheme="minorEastAsia" w:hAnsiTheme="minorHAnsi" w:cstheme="minorHAnsi"/>
          <w:sz w:val="24"/>
          <w:szCs w:val="24"/>
          <w:lang w:val="en-US" w:eastAsia="ja-JP"/>
        </w:rPr>
        <w:t xml:space="preserve"> achieved </w:t>
      </w:r>
      <w:r w:rsidR="007E3114">
        <w:rPr>
          <w:rFonts w:asciiTheme="minorHAnsi" w:eastAsiaTheme="minorEastAsia" w:hAnsiTheme="minorHAnsi" w:cstheme="minorHAnsi"/>
          <w:sz w:val="24"/>
          <w:szCs w:val="24"/>
          <w:lang w:val="en-US" w:eastAsia="ja-JP"/>
        </w:rPr>
        <w:t>through</w:t>
      </w:r>
      <w:r>
        <w:rPr>
          <w:rFonts w:asciiTheme="minorHAnsi" w:eastAsiaTheme="minorEastAsia" w:hAnsiTheme="minorHAnsi" w:cstheme="minorHAnsi"/>
          <w:sz w:val="24"/>
          <w:szCs w:val="24"/>
          <w:lang w:val="en-US" w:eastAsia="ja-JP"/>
        </w:rPr>
        <w:t xml:space="preserve"> diversification </w:t>
      </w:r>
      <w:r w:rsidR="006577D9">
        <w:rPr>
          <w:rFonts w:asciiTheme="minorHAnsi" w:eastAsiaTheme="minorEastAsia" w:hAnsiTheme="minorHAnsi" w:cstheme="minorHAnsi"/>
          <w:sz w:val="24"/>
          <w:szCs w:val="24"/>
          <w:lang w:val="en-US" w:eastAsia="ja-JP"/>
        </w:rPr>
        <w:lastRenderedPageBreak/>
        <w:t>(</w:t>
      </w:r>
      <w:proofErr w:type="spellStart"/>
      <w:r w:rsidR="00952738">
        <w:rPr>
          <w:rFonts w:asciiTheme="minorHAnsi" w:eastAsiaTheme="minorEastAsia" w:hAnsiTheme="minorHAnsi" w:cstheme="minorHAnsi"/>
          <w:sz w:val="24"/>
          <w:szCs w:val="24"/>
          <w:lang w:val="en-US" w:eastAsia="ja-JP"/>
        </w:rPr>
        <w:t>Koedijk</w:t>
      </w:r>
      <w:proofErr w:type="spellEnd"/>
      <w:r w:rsidR="008D355A">
        <w:rPr>
          <w:rFonts w:asciiTheme="minorHAnsi" w:eastAsiaTheme="minorEastAsia" w:hAnsiTheme="minorHAnsi" w:cstheme="minorHAnsi"/>
          <w:sz w:val="24"/>
          <w:szCs w:val="24"/>
          <w:lang w:val="en-US" w:eastAsia="ja-JP"/>
        </w:rPr>
        <w:t xml:space="preserve"> and</w:t>
      </w:r>
      <w:r w:rsidR="006577D9">
        <w:rPr>
          <w:rFonts w:asciiTheme="minorHAnsi" w:eastAsiaTheme="minorEastAsia" w:hAnsiTheme="minorHAnsi" w:cstheme="minorHAnsi"/>
          <w:sz w:val="24"/>
          <w:szCs w:val="24"/>
          <w:lang w:val="en-US" w:eastAsia="ja-JP"/>
        </w:rPr>
        <w:t xml:space="preserve"> </w:t>
      </w:r>
      <w:proofErr w:type="spellStart"/>
      <w:r w:rsidR="006577D9">
        <w:rPr>
          <w:rFonts w:asciiTheme="minorHAnsi" w:eastAsiaTheme="minorEastAsia" w:hAnsiTheme="minorHAnsi" w:cstheme="minorHAnsi"/>
          <w:sz w:val="24"/>
          <w:szCs w:val="24"/>
          <w:lang w:val="en-US" w:eastAsia="ja-JP"/>
        </w:rPr>
        <w:t>Slager</w:t>
      </w:r>
      <w:proofErr w:type="spellEnd"/>
      <w:r w:rsidR="006577D9">
        <w:rPr>
          <w:rFonts w:asciiTheme="minorHAnsi" w:eastAsiaTheme="minorEastAsia" w:hAnsiTheme="minorHAnsi" w:cstheme="minorHAnsi"/>
          <w:sz w:val="24"/>
          <w:szCs w:val="24"/>
          <w:lang w:val="en-US" w:eastAsia="ja-JP"/>
        </w:rPr>
        <w:t>, 2009</w:t>
      </w:r>
      <w:r w:rsidR="00057855">
        <w:rPr>
          <w:rFonts w:asciiTheme="minorHAnsi" w:eastAsiaTheme="minorEastAsia" w:hAnsiTheme="minorHAnsi" w:cstheme="minorHAnsi"/>
          <w:sz w:val="24"/>
          <w:szCs w:val="24"/>
          <w:lang w:val="en-US" w:eastAsia="ja-JP"/>
        </w:rPr>
        <w:t xml:space="preserve"> [13]</w:t>
      </w:r>
      <w:r w:rsidR="006577D9" w:rsidRPr="00C329F9">
        <w:rPr>
          <w:rFonts w:asciiTheme="minorHAnsi" w:eastAsiaTheme="minorEastAsia" w:hAnsiTheme="minorHAnsi" w:cstheme="minorHAnsi"/>
          <w:sz w:val="24"/>
          <w:szCs w:val="24"/>
          <w:lang w:val="en-US" w:eastAsia="ja-JP"/>
        </w:rPr>
        <w:t xml:space="preserve">; </w:t>
      </w:r>
      <w:proofErr w:type="spellStart"/>
      <w:r w:rsidR="006577D9" w:rsidRPr="00C329F9">
        <w:rPr>
          <w:rFonts w:asciiTheme="minorHAnsi" w:eastAsiaTheme="minorEastAsia" w:hAnsiTheme="minorHAnsi" w:cstheme="minorHAnsi"/>
          <w:color w:val="2B2B2B"/>
          <w:sz w:val="24"/>
          <w:szCs w:val="24"/>
          <w:lang w:eastAsia="sv-SE"/>
        </w:rPr>
        <w:t>Slager</w:t>
      </w:r>
      <w:proofErr w:type="spellEnd"/>
      <w:r w:rsidR="008D355A">
        <w:rPr>
          <w:rFonts w:asciiTheme="minorHAnsi" w:eastAsiaTheme="minorEastAsia" w:hAnsiTheme="minorHAnsi" w:cstheme="minorHAnsi"/>
          <w:color w:val="2B2B2B"/>
          <w:sz w:val="24"/>
          <w:szCs w:val="24"/>
          <w:lang w:eastAsia="sv-SE"/>
        </w:rPr>
        <w:t xml:space="preserve"> and</w:t>
      </w:r>
      <w:r w:rsidR="006577D9" w:rsidRPr="00C329F9">
        <w:rPr>
          <w:rFonts w:asciiTheme="minorHAnsi" w:eastAsiaTheme="minorEastAsia" w:hAnsiTheme="minorHAnsi" w:cstheme="minorHAnsi"/>
          <w:color w:val="2B2B2B"/>
          <w:sz w:val="24"/>
          <w:szCs w:val="24"/>
          <w:lang w:eastAsia="sv-SE"/>
        </w:rPr>
        <w:t xml:space="preserve"> </w:t>
      </w:r>
      <w:proofErr w:type="spellStart"/>
      <w:r w:rsidR="00952738">
        <w:rPr>
          <w:rFonts w:asciiTheme="minorHAnsi" w:eastAsiaTheme="minorEastAsia" w:hAnsiTheme="minorHAnsi" w:cstheme="minorHAnsi"/>
          <w:color w:val="2B2B2B"/>
          <w:sz w:val="24"/>
          <w:szCs w:val="24"/>
          <w:lang w:eastAsia="sv-SE"/>
        </w:rPr>
        <w:t>Koedijk</w:t>
      </w:r>
      <w:proofErr w:type="spellEnd"/>
      <w:r w:rsidR="006577D9" w:rsidRPr="00C329F9">
        <w:rPr>
          <w:rFonts w:asciiTheme="minorHAnsi" w:eastAsiaTheme="minorEastAsia" w:hAnsiTheme="minorHAnsi" w:cstheme="minorHAnsi"/>
          <w:color w:val="2B2B2B"/>
          <w:sz w:val="24"/>
          <w:szCs w:val="24"/>
          <w:lang w:eastAsia="sv-SE"/>
        </w:rPr>
        <w:t>, 2010</w:t>
      </w:r>
      <w:r w:rsidR="00057855">
        <w:rPr>
          <w:rFonts w:asciiTheme="minorHAnsi" w:eastAsiaTheme="minorEastAsia" w:hAnsiTheme="minorHAnsi" w:cstheme="minorHAnsi"/>
          <w:color w:val="2B2B2B"/>
          <w:sz w:val="24"/>
          <w:szCs w:val="24"/>
          <w:lang w:eastAsia="sv-SE"/>
        </w:rPr>
        <w:t xml:space="preserve"> [20]</w:t>
      </w:r>
      <w:r w:rsidR="006577D9" w:rsidRPr="00C329F9">
        <w:rPr>
          <w:rFonts w:asciiTheme="minorHAnsi" w:eastAsiaTheme="minorEastAsia" w:hAnsiTheme="minorHAnsi" w:cstheme="minorHAnsi"/>
          <w:color w:val="2B2B2B"/>
          <w:sz w:val="24"/>
          <w:szCs w:val="24"/>
          <w:lang w:eastAsia="sv-SE"/>
        </w:rPr>
        <w:t>)</w:t>
      </w:r>
      <w:r w:rsidR="006577D9" w:rsidRPr="00C329F9">
        <w:rPr>
          <w:rFonts w:asciiTheme="minorHAnsi" w:eastAsiaTheme="minorEastAsia" w:hAnsiTheme="minorHAnsi" w:cstheme="minorHAnsi"/>
          <w:sz w:val="24"/>
          <w:szCs w:val="24"/>
          <w:lang w:val="en-US" w:eastAsia="ja-JP"/>
        </w:rPr>
        <w:t>.</w:t>
      </w:r>
      <w:r w:rsidR="006577D9">
        <w:rPr>
          <w:rFonts w:asciiTheme="minorHAnsi" w:eastAsiaTheme="minorEastAsia" w:hAnsiTheme="minorHAnsi" w:cstheme="minorHAnsi"/>
          <w:sz w:val="24"/>
          <w:szCs w:val="24"/>
          <w:lang w:val="en-US" w:eastAsia="ja-JP"/>
        </w:rPr>
        <w:t xml:space="preserve"> </w:t>
      </w:r>
      <w:r w:rsidR="002A5508">
        <w:rPr>
          <w:rFonts w:asciiTheme="minorHAnsi" w:eastAsiaTheme="minorEastAsia" w:hAnsiTheme="minorHAnsi" w:cstheme="minorHAnsi"/>
          <w:sz w:val="24"/>
          <w:szCs w:val="24"/>
          <w:lang w:val="en-US" w:eastAsia="ja-JP"/>
        </w:rPr>
        <w:t>We found that</w:t>
      </w:r>
      <w:r w:rsidR="0043193D">
        <w:rPr>
          <w:rFonts w:asciiTheme="minorHAnsi" w:eastAsiaTheme="minorEastAsia" w:hAnsiTheme="minorHAnsi" w:cstheme="minorHAnsi"/>
          <w:sz w:val="24"/>
          <w:szCs w:val="24"/>
          <w:lang w:val="en-US" w:eastAsia="ja-JP"/>
        </w:rPr>
        <w:t xml:space="preserve"> </w:t>
      </w:r>
      <w:r w:rsidR="00F30C07">
        <w:rPr>
          <w:rFonts w:asciiTheme="minorHAnsi" w:eastAsiaTheme="minorEastAsia" w:hAnsiTheme="minorHAnsi" w:cstheme="minorHAnsi"/>
          <w:sz w:val="24"/>
          <w:szCs w:val="24"/>
          <w:lang w:val="en-US" w:eastAsia="ja-JP"/>
        </w:rPr>
        <w:t xml:space="preserve">public </w:t>
      </w:r>
      <w:r w:rsidR="00B466D3">
        <w:rPr>
          <w:rFonts w:asciiTheme="minorHAnsi" w:eastAsiaTheme="minorEastAsia" w:hAnsiTheme="minorHAnsi" w:cstheme="minorHAnsi"/>
          <w:sz w:val="24"/>
          <w:szCs w:val="24"/>
          <w:lang w:val="en-US" w:eastAsia="ja-JP"/>
        </w:rPr>
        <w:t xml:space="preserve">fund managers </w:t>
      </w:r>
      <w:r w:rsidR="002A5508">
        <w:rPr>
          <w:rFonts w:asciiTheme="minorHAnsi" w:eastAsiaTheme="minorEastAsia" w:hAnsiTheme="minorHAnsi" w:cstheme="minorHAnsi"/>
          <w:sz w:val="24"/>
          <w:szCs w:val="24"/>
          <w:lang w:val="en-US" w:eastAsia="ja-JP"/>
        </w:rPr>
        <w:t>strongly</w:t>
      </w:r>
      <w:r w:rsidR="00FC7BDF" w:rsidRPr="00420F0A">
        <w:rPr>
          <w:rFonts w:asciiTheme="minorHAnsi" w:eastAsiaTheme="minorEastAsia" w:hAnsiTheme="minorHAnsi" w:cstheme="minorHAnsi"/>
          <w:sz w:val="24"/>
          <w:szCs w:val="24"/>
          <w:lang w:val="en-US" w:eastAsia="ja-JP"/>
        </w:rPr>
        <w:t xml:space="preserve"> </w:t>
      </w:r>
      <w:r w:rsidRPr="00420F0A">
        <w:rPr>
          <w:rFonts w:asciiTheme="minorHAnsi" w:eastAsiaTheme="minorEastAsia" w:hAnsiTheme="minorHAnsi" w:cstheme="minorHAnsi"/>
          <w:sz w:val="24"/>
          <w:szCs w:val="24"/>
          <w:lang w:val="en-US" w:eastAsia="ja-JP"/>
        </w:rPr>
        <w:t xml:space="preserve">support portfolio </w:t>
      </w:r>
      <w:r w:rsidR="00FC7BDF" w:rsidRPr="00420F0A">
        <w:rPr>
          <w:rFonts w:asciiTheme="minorHAnsi" w:eastAsiaTheme="minorEastAsia" w:hAnsiTheme="minorHAnsi" w:cstheme="minorHAnsi"/>
          <w:sz w:val="24"/>
          <w:szCs w:val="24"/>
          <w:lang w:val="en-US" w:eastAsia="ja-JP"/>
        </w:rPr>
        <w:t>diversification</w:t>
      </w:r>
      <w:r w:rsidR="00433C03">
        <w:rPr>
          <w:rFonts w:asciiTheme="minorHAnsi" w:eastAsiaTheme="minorEastAsia" w:hAnsiTheme="minorHAnsi" w:cstheme="minorHAnsi"/>
          <w:sz w:val="24"/>
          <w:szCs w:val="24"/>
          <w:lang w:val="en-US" w:eastAsia="ja-JP"/>
        </w:rPr>
        <w:t xml:space="preserve">, even more than commercial fund managers. On the other hand, all investment beliefs we tested were generally agreed on. Only rationality of markets was less agreed on. We conclude that fund managers approve of investment </w:t>
      </w:r>
      <w:proofErr w:type="gramStart"/>
      <w:r w:rsidR="00433C03">
        <w:rPr>
          <w:rFonts w:asciiTheme="minorHAnsi" w:eastAsiaTheme="minorEastAsia" w:hAnsiTheme="minorHAnsi" w:cstheme="minorHAnsi"/>
          <w:sz w:val="24"/>
          <w:szCs w:val="24"/>
          <w:lang w:val="en-US" w:eastAsia="ja-JP"/>
        </w:rPr>
        <w:t>beliefs which is</w:t>
      </w:r>
      <w:proofErr w:type="gramEnd"/>
      <w:r w:rsidR="00433C03">
        <w:rPr>
          <w:rFonts w:asciiTheme="minorHAnsi" w:eastAsiaTheme="minorEastAsia" w:hAnsiTheme="minorHAnsi" w:cstheme="minorHAnsi"/>
          <w:sz w:val="24"/>
          <w:szCs w:val="24"/>
          <w:lang w:val="en-US" w:eastAsia="ja-JP"/>
        </w:rPr>
        <w:t xml:space="preserve"> important for pension fund’s performance.</w:t>
      </w:r>
    </w:p>
    <w:p w14:paraId="1C8E6832" w14:textId="14A95288" w:rsidR="00CF1BA5" w:rsidRPr="00897E1A" w:rsidRDefault="00ED5952" w:rsidP="00897E1A">
      <w:pPr>
        <w:spacing w:line="480" w:lineRule="auto"/>
        <w:rPr>
          <w:rFonts w:asciiTheme="minorHAnsi" w:hAnsiTheme="minorHAnsi" w:cstheme="minorHAnsi"/>
          <w:sz w:val="24"/>
          <w:szCs w:val="24"/>
        </w:rPr>
      </w:pPr>
      <w:r w:rsidRPr="006C550A">
        <w:rPr>
          <w:rFonts w:asciiTheme="minorHAnsi" w:hAnsiTheme="minorHAnsi" w:cstheme="minorHAnsi"/>
          <w:b/>
          <w:bCs/>
          <w:sz w:val="24"/>
          <w:szCs w:val="24"/>
        </w:rPr>
        <w:t>Implications for pension fund investors and their beneficiaries</w:t>
      </w:r>
      <w:r w:rsidR="00B94396">
        <w:rPr>
          <w:rFonts w:asciiTheme="minorHAnsi" w:hAnsiTheme="minorHAnsi" w:cstheme="minorHAnsi"/>
          <w:b/>
          <w:bCs/>
          <w:sz w:val="24"/>
          <w:szCs w:val="24"/>
        </w:rPr>
        <w:t>.</w:t>
      </w:r>
      <w:r w:rsidR="00B94396">
        <w:rPr>
          <w:rFonts w:asciiTheme="minorHAnsi" w:hAnsiTheme="minorHAnsi" w:cstheme="minorHAnsi"/>
          <w:sz w:val="24"/>
          <w:szCs w:val="24"/>
        </w:rPr>
        <w:t xml:space="preserve"> </w:t>
      </w:r>
      <w:r w:rsidR="00D9738D">
        <w:rPr>
          <w:rFonts w:asciiTheme="minorHAnsi" w:hAnsiTheme="minorHAnsi" w:cstheme="minorHAnsi"/>
          <w:sz w:val="24"/>
          <w:szCs w:val="24"/>
        </w:rPr>
        <w:t xml:space="preserve">Previous research has shown that investment beliefs </w:t>
      </w:r>
      <w:r w:rsidR="000238EC">
        <w:rPr>
          <w:rFonts w:asciiTheme="minorHAnsi" w:hAnsiTheme="minorHAnsi" w:cstheme="minorHAnsi"/>
          <w:sz w:val="24"/>
          <w:szCs w:val="24"/>
        </w:rPr>
        <w:t xml:space="preserve">and policies </w:t>
      </w:r>
      <w:r w:rsidR="00D9738D">
        <w:rPr>
          <w:rFonts w:asciiTheme="minorHAnsi" w:hAnsiTheme="minorHAnsi" w:cstheme="minorHAnsi"/>
          <w:sz w:val="24"/>
          <w:szCs w:val="24"/>
        </w:rPr>
        <w:t xml:space="preserve">are </w:t>
      </w:r>
      <w:r w:rsidR="00C85CE1">
        <w:rPr>
          <w:rFonts w:asciiTheme="minorHAnsi" w:hAnsiTheme="minorHAnsi" w:cstheme="minorHAnsi"/>
          <w:sz w:val="24"/>
          <w:szCs w:val="24"/>
        </w:rPr>
        <w:t>relevant in the analysis of</w:t>
      </w:r>
      <w:r w:rsidR="00D9738D">
        <w:rPr>
          <w:rFonts w:asciiTheme="minorHAnsi" w:hAnsiTheme="minorHAnsi" w:cstheme="minorHAnsi"/>
          <w:sz w:val="24"/>
          <w:szCs w:val="24"/>
        </w:rPr>
        <w:t xml:space="preserve"> pension fund</w:t>
      </w:r>
      <w:r w:rsidR="001724A4">
        <w:rPr>
          <w:rFonts w:asciiTheme="minorHAnsi" w:hAnsiTheme="minorHAnsi" w:cstheme="minorHAnsi"/>
          <w:sz w:val="24"/>
          <w:szCs w:val="24"/>
        </w:rPr>
        <w:t xml:space="preserve"> </w:t>
      </w:r>
      <w:r w:rsidR="00D9738D">
        <w:rPr>
          <w:rFonts w:asciiTheme="minorHAnsi" w:hAnsiTheme="minorHAnsi" w:cstheme="minorHAnsi"/>
          <w:sz w:val="24"/>
          <w:szCs w:val="24"/>
        </w:rPr>
        <w:t>performance</w:t>
      </w:r>
      <w:r w:rsidR="00D9738D" w:rsidRPr="00D9738D">
        <w:rPr>
          <w:rFonts w:asciiTheme="minorHAnsi" w:eastAsiaTheme="minorEastAsia" w:hAnsiTheme="minorHAnsi" w:cstheme="minorHAnsi"/>
          <w:sz w:val="24"/>
          <w:szCs w:val="24"/>
          <w:lang w:val="en-US" w:eastAsia="ja-JP"/>
        </w:rPr>
        <w:t xml:space="preserve"> </w:t>
      </w:r>
      <w:r w:rsidR="00D9738D">
        <w:rPr>
          <w:rFonts w:asciiTheme="minorHAnsi" w:eastAsiaTheme="minorEastAsia" w:hAnsiTheme="minorHAnsi" w:cstheme="minorHAnsi"/>
          <w:sz w:val="24"/>
          <w:szCs w:val="24"/>
          <w:lang w:val="en-US" w:eastAsia="ja-JP"/>
        </w:rPr>
        <w:t>(</w:t>
      </w:r>
      <w:r w:rsidR="000238EC">
        <w:rPr>
          <w:rFonts w:asciiTheme="minorHAnsi" w:eastAsiaTheme="minorEastAsia" w:hAnsiTheme="minorHAnsi" w:cstheme="minorHAnsi"/>
          <w:sz w:val="24"/>
          <w:szCs w:val="24"/>
          <w:lang w:val="en-US" w:eastAsia="ja-JP"/>
        </w:rPr>
        <w:t>Asher</w:t>
      </w:r>
      <w:r w:rsidR="008D355A">
        <w:rPr>
          <w:rFonts w:asciiTheme="minorHAnsi" w:eastAsiaTheme="minorEastAsia" w:hAnsiTheme="minorHAnsi" w:cstheme="minorHAnsi"/>
          <w:sz w:val="24"/>
          <w:szCs w:val="24"/>
          <w:lang w:val="en-US" w:eastAsia="ja-JP"/>
        </w:rPr>
        <w:t xml:space="preserve"> and</w:t>
      </w:r>
      <w:r w:rsidR="000238EC">
        <w:rPr>
          <w:rFonts w:asciiTheme="minorHAnsi" w:eastAsiaTheme="minorEastAsia" w:hAnsiTheme="minorHAnsi" w:cstheme="minorHAnsi"/>
          <w:sz w:val="24"/>
          <w:szCs w:val="24"/>
          <w:lang w:val="en-US" w:eastAsia="ja-JP"/>
        </w:rPr>
        <w:t xml:space="preserve"> Azad, 2015</w:t>
      </w:r>
      <w:r w:rsidR="00057855">
        <w:rPr>
          <w:rFonts w:asciiTheme="minorHAnsi" w:eastAsiaTheme="minorEastAsia" w:hAnsiTheme="minorHAnsi" w:cstheme="minorHAnsi"/>
          <w:sz w:val="24"/>
          <w:szCs w:val="24"/>
          <w:lang w:val="en-US" w:eastAsia="ja-JP"/>
        </w:rPr>
        <w:t xml:space="preserve"> [4]</w:t>
      </w:r>
      <w:r w:rsidR="000238EC">
        <w:rPr>
          <w:rFonts w:asciiTheme="minorHAnsi" w:eastAsiaTheme="minorEastAsia" w:hAnsiTheme="minorHAnsi" w:cstheme="minorHAnsi"/>
          <w:sz w:val="24"/>
          <w:szCs w:val="24"/>
          <w:lang w:val="en-US" w:eastAsia="ja-JP"/>
        </w:rPr>
        <w:t>;</w:t>
      </w:r>
      <w:r w:rsidR="00A719F6">
        <w:rPr>
          <w:rFonts w:asciiTheme="minorHAnsi" w:eastAsiaTheme="minorEastAsia" w:hAnsiTheme="minorHAnsi" w:cstheme="minorHAnsi"/>
          <w:sz w:val="24"/>
          <w:szCs w:val="24"/>
          <w:lang w:val="en-US" w:eastAsia="ja-JP"/>
        </w:rPr>
        <w:t xml:space="preserve"> </w:t>
      </w:r>
      <w:proofErr w:type="spellStart"/>
      <w:r w:rsidR="00952738">
        <w:rPr>
          <w:rFonts w:asciiTheme="minorHAnsi" w:eastAsiaTheme="minorEastAsia" w:hAnsiTheme="minorHAnsi" w:cstheme="minorHAnsi"/>
          <w:sz w:val="24"/>
          <w:szCs w:val="24"/>
          <w:lang w:val="en-US" w:eastAsia="ja-JP"/>
        </w:rPr>
        <w:t>Koedijk</w:t>
      </w:r>
      <w:proofErr w:type="spellEnd"/>
      <w:r w:rsidR="008D355A">
        <w:rPr>
          <w:rFonts w:asciiTheme="minorHAnsi" w:eastAsiaTheme="minorEastAsia" w:hAnsiTheme="minorHAnsi" w:cstheme="minorHAnsi"/>
          <w:sz w:val="24"/>
          <w:szCs w:val="24"/>
          <w:lang w:val="en-US" w:eastAsia="ja-JP"/>
        </w:rPr>
        <w:t xml:space="preserve"> and</w:t>
      </w:r>
      <w:r w:rsidR="00D9738D">
        <w:rPr>
          <w:rFonts w:asciiTheme="minorHAnsi" w:eastAsiaTheme="minorEastAsia" w:hAnsiTheme="minorHAnsi" w:cstheme="minorHAnsi"/>
          <w:sz w:val="24"/>
          <w:szCs w:val="24"/>
          <w:lang w:val="en-US" w:eastAsia="ja-JP"/>
        </w:rPr>
        <w:t xml:space="preserve"> </w:t>
      </w:r>
      <w:proofErr w:type="spellStart"/>
      <w:r w:rsidR="00D9738D">
        <w:rPr>
          <w:rFonts w:asciiTheme="minorHAnsi" w:eastAsiaTheme="minorEastAsia" w:hAnsiTheme="minorHAnsi" w:cstheme="minorHAnsi"/>
          <w:sz w:val="24"/>
          <w:szCs w:val="24"/>
          <w:lang w:val="en-US" w:eastAsia="ja-JP"/>
        </w:rPr>
        <w:t>Slager</w:t>
      </w:r>
      <w:proofErr w:type="spellEnd"/>
      <w:r w:rsidR="00D9738D">
        <w:rPr>
          <w:rFonts w:asciiTheme="minorHAnsi" w:eastAsiaTheme="minorEastAsia" w:hAnsiTheme="minorHAnsi" w:cstheme="minorHAnsi"/>
          <w:sz w:val="24"/>
          <w:szCs w:val="24"/>
          <w:lang w:val="en-US" w:eastAsia="ja-JP"/>
        </w:rPr>
        <w:t>, 2009</w:t>
      </w:r>
      <w:r w:rsidR="00057855">
        <w:rPr>
          <w:rFonts w:asciiTheme="minorHAnsi" w:eastAsiaTheme="minorEastAsia" w:hAnsiTheme="minorHAnsi" w:cstheme="minorHAnsi"/>
          <w:sz w:val="24"/>
          <w:szCs w:val="24"/>
          <w:lang w:val="en-US" w:eastAsia="ja-JP"/>
        </w:rPr>
        <w:t xml:space="preserve"> [13]</w:t>
      </w:r>
      <w:r w:rsidR="00D9738D" w:rsidRPr="007B20B9">
        <w:rPr>
          <w:rFonts w:asciiTheme="minorHAnsi" w:eastAsiaTheme="minorEastAsia" w:hAnsiTheme="minorHAnsi" w:cstheme="minorHAnsi"/>
          <w:sz w:val="24"/>
          <w:szCs w:val="24"/>
          <w:lang w:val="en-US" w:eastAsia="ja-JP"/>
        </w:rPr>
        <w:t xml:space="preserve">; </w:t>
      </w:r>
      <w:proofErr w:type="spellStart"/>
      <w:r w:rsidR="00D9738D" w:rsidRPr="007B20B9">
        <w:rPr>
          <w:rFonts w:asciiTheme="minorHAnsi" w:eastAsiaTheme="minorEastAsia" w:hAnsiTheme="minorHAnsi" w:cstheme="minorHAnsi"/>
          <w:color w:val="2B2B2B"/>
          <w:sz w:val="24"/>
          <w:szCs w:val="24"/>
          <w:lang w:eastAsia="sv-SE"/>
        </w:rPr>
        <w:t>Slager</w:t>
      </w:r>
      <w:proofErr w:type="spellEnd"/>
      <w:r w:rsidR="008D355A">
        <w:rPr>
          <w:rFonts w:asciiTheme="minorHAnsi" w:eastAsiaTheme="minorEastAsia" w:hAnsiTheme="minorHAnsi" w:cstheme="minorHAnsi"/>
          <w:color w:val="2B2B2B"/>
          <w:sz w:val="24"/>
          <w:szCs w:val="24"/>
          <w:lang w:eastAsia="sv-SE"/>
        </w:rPr>
        <w:t xml:space="preserve"> and</w:t>
      </w:r>
      <w:r w:rsidR="00D9738D" w:rsidRPr="007B20B9">
        <w:rPr>
          <w:rFonts w:asciiTheme="minorHAnsi" w:eastAsiaTheme="minorEastAsia" w:hAnsiTheme="minorHAnsi" w:cstheme="minorHAnsi"/>
          <w:color w:val="2B2B2B"/>
          <w:sz w:val="24"/>
          <w:szCs w:val="24"/>
          <w:lang w:eastAsia="sv-SE"/>
        </w:rPr>
        <w:t xml:space="preserve"> </w:t>
      </w:r>
      <w:proofErr w:type="spellStart"/>
      <w:r w:rsidR="00952738">
        <w:rPr>
          <w:rFonts w:asciiTheme="minorHAnsi" w:eastAsiaTheme="minorEastAsia" w:hAnsiTheme="minorHAnsi" w:cstheme="minorHAnsi"/>
          <w:color w:val="2B2B2B"/>
          <w:sz w:val="24"/>
          <w:szCs w:val="24"/>
          <w:lang w:eastAsia="sv-SE"/>
        </w:rPr>
        <w:t>Koedijk</w:t>
      </w:r>
      <w:proofErr w:type="spellEnd"/>
      <w:r w:rsidR="00D9738D" w:rsidRPr="007B20B9">
        <w:rPr>
          <w:rFonts w:asciiTheme="minorHAnsi" w:eastAsiaTheme="minorEastAsia" w:hAnsiTheme="minorHAnsi" w:cstheme="minorHAnsi"/>
          <w:color w:val="2B2B2B"/>
          <w:sz w:val="24"/>
          <w:szCs w:val="24"/>
          <w:lang w:eastAsia="sv-SE"/>
        </w:rPr>
        <w:t>, 2010</w:t>
      </w:r>
      <w:r w:rsidR="00057855">
        <w:rPr>
          <w:rFonts w:asciiTheme="minorHAnsi" w:eastAsiaTheme="minorEastAsia" w:hAnsiTheme="minorHAnsi" w:cstheme="minorHAnsi"/>
          <w:color w:val="2B2B2B"/>
          <w:sz w:val="24"/>
          <w:szCs w:val="24"/>
          <w:lang w:eastAsia="sv-SE"/>
        </w:rPr>
        <w:t xml:space="preserve"> [20]</w:t>
      </w:r>
      <w:r w:rsidR="00D9738D" w:rsidRPr="007B20B9">
        <w:rPr>
          <w:rFonts w:asciiTheme="minorHAnsi" w:eastAsiaTheme="minorEastAsia" w:hAnsiTheme="minorHAnsi" w:cstheme="minorHAnsi"/>
          <w:color w:val="2B2B2B"/>
          <w:sz w:val="24"/>
          <w:szCs w:val="24"/>
          <w:lang w:eastAsia="sv-SE"/>
        </w:rPr>
        <w:t>)</w:t>
      </w:r>
      <w:r w:rsidR="00D9738D" w:rsidRPr="007B20B9">
        <w:rPr>
          <w:rFonts w:asciiTheme="minorHAnsi" w:eastAsiaTheme="minorEastAsia" w:hAnsiTheme="minorHAnsi" w:cstheme="minorHAnsi"/>
          <w:sz w:val="24"/>
          <w:szCs w:val="24"/>
          <w:lang w:val="en-US" w:eastAsia="ja-JP"/>
        </w:rPr>
        <w:t>.</w:t>
      </w:r>
      <w:r w:rsidR="00D9738D">
        <w:rPr>
          <w:rFonts w:asciiTheme="minorHAnsi" w:eastAsiaTheme="minorEastAsia" w:hAnsiTheme="minorHAnsi" w:cstheme="minorHAnsi"/>
          <w:sz w:val="24"/>
          <w:szCs w:val="24"/>
          <w:lang w:val="en-US" w:eastAsia="ja-JP"/>
        </w:rPr>
        <w:t xml:space="preserve"> </w:t>
      </w:r>
      <w:r w:rsidR="00D9738D">
        <w:rPr>
          <w:rFonts w:asciiTheme="minorHAnsi" w:hAnsiTheme="minorHAnsi" w:cstheme="minorHAnsi"/>
          <w:sz w:val="24"/>
          <w:szCs w:val="24"/>
        </w:rPr>
        <w:t xml:space="preserve"> </w:t>
      </w:r>
      <w:r w:rsidR="00A719F6">
        <w:rPr>
          <w:rFonts w:asciiTheme="minorHAnsi" w:hAnsiTheme="minorHAnsi" w:cstheme="minorHAnsi"/>
          <w:sz w:val="24"/>
          <w:szCs w:val="24"/>
        </w:rPr>
        <w:t xml:space="preserve">Our results show </w:t>
      </w:r>
      <w:r w:rsidR="003A0616">
        <w:rPr>
          <w:rFonts w:asciiTheme="minorHAnsi" w:hAnsiTheme="minorHAnsi" w:cstheme="minorHAnsi"/>
          <w:sz w:val="24"/>
          <w:szCs w:val="24"/>
        </w:rPr>
        <w:t xml:space="preserve">that fund managers </w:t>
      </w:r>
      <w:r w:rsidR="006D789F">
        <w:rPr>
          <w:rFonts w:asciiTheme="minorHAnsi" w:hAnsiTheme="minorHAnsi" w:cstheme="minorHAnsi"/>
          <w:sz w:val="24"/>
          <w:szCs w:val="24"/>
        </w:rPr>
        <w:t>(public and commercial), in varying degrees, support the</w:t>
      </w:r>
      <w:r w:rsidR="00A719F6">
        <w:rPr>
          <w:rFonts w:asciiTheme="minorHAnsi" w:hAnsiTheme="minorHAnsi" w:cstheme="minorHAnsi"/>
          <w:sz w:val="24"/>
          <w:szCs w:val="24"/>
        </w:rPr>
        <w:t xml:space="preserve"> </w:t>
      </w:r>
      <w:r w:rsidR="00D9738D">
        <w:rPr>
          <w:rFonts w:asciiTheme="minorHAnsi" w:hAnsiTheme="minorHAnsi" w:cstheme="minorHAnsi"/>
          <w:sz w:val="24"/>
          <w:szCs w:val="24"/>
        </w:rPr>
        <w:t xml:space="preserve">six </w:t>
      </w:r>
      <w:r w:rsidR="00EB6214">
        <w:rPr>
          <w:rFonts w:asciiTheme="minorHAnsi" w:hAnsiTheme="minorHAnsi" w:cstheme="minorHAnsi"/>
          <w:sz w:val="24"/>
          <w:szCs w:val="24"/>
        </w:rPr>
        <w:t>investment</w:t>
      </w:r>
      <w:r w:rsidR="00D9738D">
        <w:rPr>
          <w:rFonts w:asciiTheme="minorHAnsi" w:hAnsiTheme="minorHAnsi" w:cstheme="minorHAnsi"/>
          <w:sz w:val="24"/>
          <w:szCs w:val="24"/>
        </w:rPr>
        <w:t xml:space="preserve"> beliefs</w:t>
      </w:r>
      <w:r w:rsidR="00C85CE1">
        <w:rPr>
          <w:rFonts w:asciiTheme="minorHAnsi" w:hAnsiTheme="minorHAnsi" w:cstheme="minorHAnsi"/>
          <w:sz w:val="24"/>
          <w:szCs w:val="24"/>
        </w:rPr>
        <w:t xml:space="preserve"> identified in the literature</w:t>
      </w:r>
      <w:r w:rsidR="00A719F6">
        <w:rPr>
          <w:rFonts w:asciiTheme="minorHAnsi" w:hAnsiTheme="minorHAnsi" w:cstheme="minorHAnsi"/>
          <w:sz w:val="24"/>
          <w:szCs w:val="24"/>
        </w:rPr>
        <w:t>.</w:t>
      </w:r>
      <w:r w:rsidR="006D789F">
        <w:rPr>
          <w:rFonts w:asciiTheme="minorHAnsi" w:hAnsiTheme="minorHAnsi" w:cstheme="minorHAnsi"/>
          <w:sz w:val="24"/>
          <w:szCs w:val="24"/>
        </w:rPr>
        <w:t xml:space="preserve"> We found that these </w:t>
      </w:r>
      <w:r w:rsidR="003A0616">
        <w:rPr>
          <w:rFonts w:asciiTheme="minorHAnsi" w:hAnsiTheme="minorHAnsi" w:cstheme="minorHAnsi"/>
          <w:sz w:val="24"/>
          <w:szCs w:val="24"/>
        </w:rPr>
        <w:t xml:space="preserve">fund managers </w:t>
      </w:r>
      <w:r w:rsidR="006D789F">
        <w:rPr>
          <w:rFonts w:asciiTheme="minorHAnsi" w:hAnsiTheme="minorHAnsi" w:cstheme="minorHAnsi"/>
          <w:sz w:val="24"/>
          <w:szCs w:val="24"/>
        </w:rPr>
        <w:t xml:space="preserve">refer, directly or indirectly, to these investment beliefs when they make difficult investment decisions. These results should be of interest to pension fund beneficiaries as they seek pension investment </w:t>
      </w:r>
      <w:r w:rsidR="001724A4">
        <w:rPr>
          <w:rFonts w:asciiTheme="minorHAnsi" w:hAnsiTheme="minorHAnsi" w:cstheme="minorHAnsi"/>
          <w:sz w:val="24"/>
          <w:szCs w:val="24"/>
        </w:rPr>
        <w:t xml:space="preserve">beliefs </w:t>
      </w:r>
      <w:r w:rsidR="006D789F">
        <w:rPr>
          <w:rFonts w:asciiTheme="minorHAnsi" w:hAnsiTheme="minorHAnsi" w:cstheme="minorHAnsi"/>
          <w:sz w:val="24"/>
          <w:szCs w:val="24"/>
        </w:rPr>
        <w:t>that align with their own beliefs</w:t>
      </w:r>
      <w:r w:rsidR="001724A4">
        <w:rPr>
          <w:rFonts w:asciiTheme="minorHAnsi" w:hAnsiTheme="minorHAnsi" w:cstheme="minorHAnsi"/>
          <w:sz w:val="24"/>
          <w:szCs w:val="24"/>
        </w:rPr>
        <w:t xml:space="preserve">. </w:t>
      </w:r>
      <w:r w:rsidR="006D789F">
        <w:rPr>
          <w:rFonts w:asciiTheme="minorHAnsi" w:hAnsiTheme="minorHAnsi" w:cstheme="minorHAnsi"/>
          <w:sz w:val="24"/>
          <w:szCs w:val="24"/>
        </w:rPr>
        <w:t xml:space="preserve">People receiving pension </w:t>
      </w:r>
      <w:r w:rsidR="007E3114">
        <w:rPr>
          <w:rFonts w:asciiTheme="minorHAnsi" w:hAnsiTheme="minorHAnsi" w:cstheme="minorHAnsi"/>
          <w:sz w:val="24"/>
          <w:szCs w:val="24"/>
        </w:rPr>
        <w:t>benefits</w:t>
      </w:r>
      <w:r w:rsidR="006D789F">
        <w:rPr>
          <w:rFonts w:asciiTheme="minorHAnsi" w:hAnsiTheme="minorHAnsi" w:cstheme="minorHAnsi"/>
          <w:sz w:val="24"/>
          <w:szCs w:val="24"/>
        </w:rPr>
        <w:t xml:space="preserve"> and people saving toward retirement may well have different investment beliefs</w:t>
      </w:r>
      <w:r w:rsidR="00471BD6">
        <w:rPr>
          <w:rFonts w:asciiTheme="minorHAnsi" w:hAnsiTheme="minorHAnsi" w:cstheme="minorHAnsi"/>
          <w:sz w:val="24"/>
          <w:szCs w:val="24"/>
        </w:rPr>
        <w:t xml:space="preserve"> as well as goals</w:t>
      </w:r>
      <w:r w:rsidR="006D789F">
        <w:rPr>
          <w:rFonts w:asciiTheme="minorHAnsi" w:hAnsiTheme="minorHAnsi" w:cstheme="minorHAnsi"/>
          <w:sz w:val="24"/>
          <w:szCs w:val="24"/>
        </w:rPr>
        <w:t xml:space="preserve">. </w:t>
      </w:r>
      <w:r w:rsidR="00C85CE1">
        <w:rPr>
          <w:rFonts w:asciiTheme="minorHAnsi" w:hAnsiTheme="minorHAnsi" w:cstheme="minorHAnsi"/>
          <w:sz w:val="24"/>
          <w:szCs w:val="24"/>
        </w:rPr>
        <w:t xml:space="preserve">If they have more insight into </w:t>
      </w:r>
      <w:r w:rsidR="000E6F2C">
        <w:rPr>
          <w:rFonts w:asciiTheme="minorHAnsi" w:hAnsiTheme="minorHAnsi" w:cstheme="minorHAnsi"/>
          <w:sz w:val="24"/>
          <w:szCs w:val="24"/>
        </w:rPr>
        <w:t xml:space="preserve">individual </w:t>
      </w:r>
      <w:r w:rsidR="003A0616">
        <w:rPr>
          <w:rFonts w:asciiTheme="minorHAnsi" w:hAnsiTheme="minorHAnsi" w:cstheme="minorHAnsi"/>
          <w:sz w:val="24"/>
          <w:szCs w:val="24"/>
        </w:rPr>
        <w:t xml:space="preserve">fund managers’ </w:t>
      </w:r>
      <w:r w:rsidR="000E6F2C">
        <w:rPr>
          <w:rFonts w:asciiTheme="minorHAnsi" w:hAnsiTheme="minorHAnsi" w:cstheme="minorHAnsi"/>
          <w:sz w:val="24"/>
          <w:szCs w:val="24"/>
        </w:rPr>
        <w:t xml:space="preserve">beliefs, they are in a better </w:t>
      </w:r>
      <w:r w:rsidR="007E3114">
        <w:rPr>
          <w:rFonts w:asciiTheme="minorHAnsi" w:hAnsiTheme="minorHAnsi" w:cstheme="minorHAnsi"/>
          <w:sz w:val="24"/>
          <w:szCs w:val="24"/>
        </w:rPr>
        <w:t>position</w:t>
      </w:r>
      <w:r w:rsidR="000E6F2C">
        <w:rPr>
          <w:rFonts w:asciiTheme="minorHAnsi" w:hAnsiTheme="minorHAnsi" w:cstheme="minorHAnsi"/>
          <w:sz w:val="24"/>
          <w:szCs w:val="24"/>
        </w:rPr>
        <w:t xml:space="preserve"> to evaluate the policies and strategies behind the management of their pension </w:t>
      </w:r>
      <w:r w:rsidR="001724A4">
        <w:rPr>
          <w:rFonts w:asciiTheme="minorHAnsi" w:hAnsiTheme="minorHAnsi" w:cstheme="minorHAnsi"/>
          <w:sz w:val="24"/>
          <w:szCs w:val="24"/>
        </w:rPr>
        <w:t>savings.</w:t>
      </w:r>
    </w:p>
    <w:p w14:paraId="1DBF60EE" w14:textId="209B9E83" w:rsidR="0083587B" w:rsidRPr="006C550A" w:rsidRDefault="00ED5952" w:rsidP="00897E1A">
      <w:pPr>
        <w:spacing w:line="480" w:lineRule="auto"/>
        <w:rPr>
          <w:rFonts w:asciiTheme="minorHAnsi" w:hAnsiTheme="minorHAnsi" w:cstheme="minorHAnsi"/>
          <w:b/>
          <w:bCs/>
          <w:sz w:val="28"/>
          <w:szCs w:val="28"/>
        </w:rPr>
      </w:pPr>
      <w:r w:rsidRPr="006C550A">
        <w:rPr>
          <w:rFonts w:asciiTheme="minorHAnsi" w:hAnsiTheme="minorHAnsi" w:cstheme="minorHAnsi"/>
          <w:b/>
          <w:bCs/>
          <w:sz w:val="28"/>
          <w:szCs w:val="28"/>
        </w:rPr>
        <w:t>Limitations</w:t>
      </w:r>
    </w:p>
    <w:p w14:paraId="707380C8" w14:textId="0508E31E" w:rsidR="00840560" w:rsidRDefault="00B94396" w:rsidP="00897E1A">
      <w:pPr>
        <w:spacing w:line="480" w:lineRule="auto"/>
        <w:rPr>
          <w:rFonts w:asciiTheme="minorHAnsi" w:hAnsiTheme="minorHAnsi" w:cstheme="minorHAnsi"/>
          <w:sz w:val="24"/>
          <w:szCs w:val="24"/>
        </w:rPr>
      </w:pPr>
      <w:r>
        <w:rPr>
          <w:rFonts w:asciiTheme="minorHAnsi" w:hAnsiTheme="minorHAnsi" w:cstheme="minorHAnsi"/>
          <w:b/>
          <w:bCs/>
          <w:sz w:val="24"/>
          <w:szCs w:val="24"/>
        </w:rPr>
        <w:t xml:space="preserve"> </w:t>
      </w:r>
      <w:r w:rsidR="00D174DC">
        <w:rPr>
          <w:rFonts w:asciiTheme="minorHAnsi" w:hAnsiTheme="minorHAnsi" w:cstheme="minorHAnsi"/>
          <w:sz w:val="24"/>
          <w:szCs w:val="24"/>
        </w:rPr>
        <w:t xml:space="preserve">Our </w:t>
      </w:r>
      <w:r w:rsidR="00F14D0D">
        <w:rPr>
          <w:rFonts w:asciiTheme="minorHAnsi" w:hAnsiTheme="minorHAnsi" w:cstheme="minorHAnsi"/>
          <w:sz w:val="24"/>
          <w:szCs w:val="24"/>
        </w:rPr>
        <w:t xml:space="preserve">two </w:t>
      </w:r>
      <w:proofErr w:type="spellStart"/>
      <w:r w:rsidR="00F14D0D">
        <w:rPr>
          <w:rFonts w:asciiTheme="minorHAnsi" w:hAnsiTheme="minorHAnsi" w:cstheme="minorHAnsi"/>
          <w:sz w:val="24"/>
          <w:szCs w:val="24"/>
        </w:rPr>
        <w:t>n</w:t>
      </w:r>
      <w:r w:rsidR="00D174DC">
        <w:rPr>
          <w:rFonts w:asciiTheme="minorHAnsi" w:hAnsiTheme="minorHAnsi" w:cstheme="minorHAnsi"/>
          <w:sz w:val="24"/>
          <w:szCs w:val="24"/>
        </w:rPr>
        <w:t>research</w:t>
      </w:r>
      <w:proofErr w:type="spellEnd"/>
      <w:r w:rsidR="00D174DC">
        <w:rPr>
          <w:rFonts w:asciiTheme="minorHAnsi" w:hAnsiTheme="minorHAnsi" w:cstheme="minorHAnsi"/>
          <w:sz w:val="24"/>
          <w:szCs w:val="24"/>
        </w:rPr>
        <w:t xml:space="preserve"> sample</w:t>
      </w:r>
      <w:r w:rsidR="00F14D0D">
        <w:rPr>
          <w:rFonts w:asciiTheme="minorHAnsi" w:hAnsiTheme="minorHAnsi" w:cstheme="minorHAnsi"/>
          <w:sz w:val="24"/>
          <w:szCs w:val="24"/>
        </w:rPr>
        <w:t>s</w:t>
      </w:r>
      <w:r w:rsidR="00D174DC">
        <w:rPr>
          <w:rFonts w:asciiTheme="minorHAnsi" w:hAnsiTheme="minorHAnsi" w:cstheme="minorHAnsi"/>
          <w:sz w:val="24"/>
          <w:szCs w:val="24"/>
        </w:rPr>
        <w:t xml:space="preserve"> w</w:t>
      </w:r>
      <w:r w:rsidR="00F14D0D">
        <w:rPr>
          <w:rFonts w:asciiTheme="minorHAnsi" w:hAnsiTheme="minorHAnsi" w:cstheme="minorHAnsi"/>
          <w:sz w:val="24"/>
          <w:szCs w:val="24"/>
        </w:rPr>
        <w:t>ere</w:t>
      </w:r>
      <w:r w:rsidR="00D174DC">
        <w:rPr>
          <w:rFonts w:asciiTheme="minorHAnsi" w:hAnsiTheme="minorHAnsi" w:cstheme="minorHAnsi"/>
          <w:sz w:val="24"/>
          <w:szCs w:val="24"/>
        </w:rPr>
        <w:t xml:space="preserve"> not randomly selected (although the </w:t>
      </w:r>
      <w:r w:rsidR="00F14D0D">
        <w:rPr>
          <w:rFonts w:asciiTheme="minorHAnsi" w:hAnsiTheme="minorHAnsi" w:cstheme="minorHAnsi"/>
          <w:sz w:val="24"/>
          <w:szCs w:val="24"/>
        </w:rPr>
        <w:t xml:space="preserve">web-survey </w:t>
      </w:r>
      <w:r w:rsidR="00D174DC">
        <w:rPr>
          <w:rFonts w:asciiTheme="minorHAnsi" w:hAnsiTheme="minorHAnsi" w:cstheme="minorHAnsi"/>
          <w:sz w:val="24"/>
          <w:szCs w:val="24"/>
        </w:rPr>
        <w:t>sample is rather large). Therefore, we admit our results are not generalizable</w:t>
      </w:r>
      <w:r w:rsidR="00471BD6">
        <w:rPr>
          <w:rFonts w:asciiTheme="minorHAnsi" w:hAnsiTheme="minorHAnsi" w:cstheme="minorHAnsi"/>
          <w:sz w:val="24"/>
          <w:szCs w:val="24"/>
        </w:rPr>
        <w:t xml:space="preserve"> to all pension </w:t>
      </w:r>
      <w:r w:rsidR="008C310B">
        <w:rPr>
          <w:rFonts w:asciiTheme="minorHAnsi" w:hAnsiTheme="minorHAnsi" w:cstheme="minorHAnsi"/>
          <w:sz w:val="24"/>
          <w:szCs w:val="24"/>
        </w:rPr>
        <w:t>fund managers</w:t>
      </w:r>
      <w:r w:rsidR="00D174DC">
        <w:rPr>
          <w:rFonts w:asciiTheme="minorHAnsi" w:hAnsiTheme="minorHAnsi" w:cstheme="minorHAnsi"/>
          <w:sz w:val="24"/>
          <w:szCs w:val="24"/>
        </w:rPr>
        <w:t>. Nor are they generalizable to countries where government</w:t>
      </w:r>
      <w:r w:rsidR="0033591E">
        <w:rPr>
          <w:rFonts w:asciiTheme="minorHAnsi" w:hAnsiTheme="minorHAnsi" w:cstheme="minorHAnsi"/>
          <w:sz w:val="24"/>
          <w:szCs w:val="24"/>
        </w:rPr>
        <w:t>-managed</w:t>
      </w:r>
      <w:r w:rsidR="00D174DC">
        <w:rPr>
          <w:rFonts w:asciiTheme="minorHAnsi" w:hAnsiTheme="minorHAnsi" w:cstheme="minorHAnsi"/>
          <w:sz w:val="24"/>
          <w:szCs w:val="24"/>
        </w:rPr>
        <w:t xml:space="preserve"> pension funds are not available. </w:t>
      </w:r>
    </w:p>
    <w:p w14:paraId="6BE3E380" w14:textId="77777777" w:rsidR="006F2008" w:rsidRPr="00897E1A" w:rsidRDefault="006F2008" w:rsidP="00897E1A">
      <w:pPr>
        <w:spacing w:line="480" w:lineRule="auto"/>
        <w:rPr>
          <w:rFonts w:asciiTheme="minorHAnsi" w:hAnsiTheme="minorHAnsi" w:cstheme="minorHAnsi"/>
          <w:sz w:val="24"/>
          <w:szCs w:val="24"/>
        </w:rPr>
      </w:pPr>
    </w:p>
    <w:p w14:paraId="72BAE36E" w14:textId="0D1CC88E" w:rsidR="0083587B" w:rsidRPr="006C550A" w:rsidRDefault="00846CFF" w:rsidP="00897E1A">
      <w:pPr>
        <w:spacing w:line="480" w:lineRule="auto"/>
        <w:rPr>
          <w:rFonts w:asciiTheme="minorHAnsi" w:hAnsiTheme="minorHAnsi" w:cstheme="minorHAnsi"/>
          <w:b/>
          <w:bCs/>
          <w:sz w:val="28"/>
          <w:szCs w:val="28"/>
        </w:rPr>
      </w:pPr>
      <w:r w:rsidRPr="006C550A">
        <w:rPr>
          <w:rFonts w:asciiTheme="minorHAnsi" w:hAnsiTheme="minorHAnsi" w:cstheme="minorHAnsi"/>
          <w:b/>
          <w:bCs/>
          <w:sz w:val="28"/>
          <w:szCs w:val="28"/>
        </w:rPr>
        <w:lastRenderedPageBreak/>
        <w:t>Suggestions for further research</w:t>
      </w:r>
      <w:r w:rsidR="00B94396" w:rsidRPr="006C550A">
        <w:rPr>
          <w:rFonts w:asciiTheme="minorHAnsi" w:hAnsiTheme="minorHAnsi" w:cstheme="minorHAnsi"/>
          <w:sz w:val="28"/>
          <w:szCs w:val="28"/>
        </w:rPr>
        <w:t xml:space="preserve"> </w:t>
      </w:r>
    </w:p>
    <w:p w14:paraId="2A9E70BC" w14:textId="40FDA9D3" w:rsidR="00654509" w:rsidRPr="00897E1A" w:rsidRDefault="00654509" w:rsidP="00897E1A">
      <w:pPr>
        <w:spacing w:line="480" w:lineRule="auto"/>
        <w:rPr>
          <w:rFonts w:asciiTheme="minorHAnsi" w:hAnsiTheme="minorHAnsi" w:cstheme="minorHAnsi"/>
          <w:sz w:val="24"/>
          <w:szCs w:val="24"/>
        </w:rPr>
      </w:pPr>
      <w:r>
        <w:rPr>
          <w:rFonts w:asciiTheme="minorHAnsi" w:hAnsiTheme="minorHAnsi" w:cstheme="minorHAnsi"/>
          <w:sz w:val="24"/>
          <w:szCs w:val="24"/>
        </w:rPr>
        <w:t xml:space="preserve">We </w:t>
      </w:r>
      <w:r w:rsidR="001B15DC">
        <w:rPr>
          <w:rFonts w:asciiTheme="minorHAnsi" w:hAnsiTheme="minorHAnsi" w:cstheme="minorHAnsi"/>
          <w:sz w:val="24"/>
          <w:szCs w:val="24"/>
        </w:rPr>
        <w:t xml:space="preserve">recommend </w:t>
      </w:r>
      <w:r w:rsidR="00332F60">
        <w:rPr>
          <w:rFonts w:asciiTheme="minorHAnsi" w:hAnsiTheme="minorHAnsi" w:cstheme="minorHAnsi"/>
          <w:sz w:val="24"/>
          <w:szCs w:val="24"/>
        </w:rPr>
        <w:t>that</w:t>
      </w:r>
      <w:r w:rsidR="001B15DC">
        <w:rPr>
          <w:rFonts w:asciiTheme="minorHAnsi" w:hAnsiTheme="minorHAnsi" w:cstheme="minorHAnsi"/>
          <w:sz w:val="24"/>
          <w:szCs w:val="24"/>
        </w:rPr>
        <w:t xml:space="preserve"> researchers conduct more</w:t>
      </w:r>
      <w:r w:rsidR="00332F60">
        <w:rPr>
          <w:rFonts w:asciiTheme="minorHAnsi" w:hAnsiTheme="minorHAnsi" w:cstheme="minorHAnsi"/>
          <w:sz w:val="24"/>
          <w:szCs w:val="24"/>
        </w:rPr>
        <w:t xml:space="preserve"> empirical studies</w:t>
      </w:r>
      <w:r w:rsidR="001B15DC">
        <w:rPr>
          <w:rFonts w:asciiTheme="minorHAnsi" w:hAnsiTheme="minorHAnsi" w:cstheme="minorHAnsi"/>
          <w:sz w:val="24"/>
          <w:szCs w:val="24"/>
        </w:rPr>
        <w:t xml:space="preserve"> </w:t>
      </w:r>
      <w:r w:rsidR="00D67BAC">
        <w:rPr>
          <w:rFonts w:asciiTheme="minorHAnsi" w:hAnsiTheme="minorHAnsi" w:cstheme="minorHAnsi"/>
          <w:sz w:val="24"/>
          <w:szCs w:val="24"/>
        </w:rPr>
        <w:t>that examine</w:t>
      </w:r>
      <w:r w:rsidR="00332F60">
        <w:rPr>
          <w:rFonts w:asciiTheme="minorHAnsi" w:hAnsiTheme="minorHAnsi" w:cstheme="minorHAnsi"/>
          <w:sz w:val="24"/>
          <w:szCs w:val="24"/>
        </w:rPr>
        <w:t xml:space="preserve"> </w:t>
      </w:r>
      <w:r w:rsidR="00F14D0D">
        <w:rPr>
          <w:rFonts w:asciiTheme="minorHAnsi" w:hAnsiTheme="minorHAnsi" w:cstheme="minorHAnsi"/>
          <w:sz w:val="24"/>
          <w:szCs w:val="24"/>
        </w:rPr>
        <w:t>fund managers</w:t>
      </w:r>
      <w:r w:rsidR="00332F60">
        <w:rPr>
          <w:rFonts w:asciiTheme="minorHAnsi" w:hAnsiTheme="minorHAnsi" w:cstheme="minorHAnsi"/>
          <w:sz w:val="24"/>
          <w:szCs w:val="24"/>
        </w:rPr>
        <w:t xml:space="preserve">’ </w:t>
      </w:r>
      <w:r>
        <w:rPr>
          <w:rFonts w:asciiTheme="minorHAnsi" w:hAnsiTheme="minorHAnsi" w:cstheme="minorHAnsi"/>
          <w:sz w:val="24"/>
          <w:szCs w:val="24"/>
        </w:rPr>
        <w:t>investment beliefs</w:t>
      </w:r>
      <w:r w:rsidR="00D174DC">
        <w:rPr>
          <w:rFonts w:asciiTheme="minorHAnsi" w:hAnsiTheme="minorHAnsi" w:cstheme="minorHAnsi"/>
          <w:sz w:val="24"/>
          <w:szCs w:val="24"/>
        </w:rPr>
        <w:t>.</w:t>
      </w:r>
      <w:r w:rsidR="00D67BAC">
        <w:rPr>
          <w:rFonts w:asciiTheme="minorHAnsi" w:hAnsiTheme="minorHAnsi" w:cstheme="minorHAnsi"/>
          <w:sz w:val="24"/>
          <w:szCs w:val="24"/>
        </w:rPr>
        <w:t xml:space="preserve"> We welcome research (framed </w:t>
      </w:r>
      <w:r w:rsidR="001724A4">
        <w:rPr>
          <w:rFonts w:asciiTheme="minorHAnsi" w:hAnsiTheme="minorHAnsi" w:cstheme="minorHAnsi"/>
          <w:sz w:val="24"/>
          <w:szCs w:val="24"/>
        </w:rPr>
        <w:t>like</w:t>
      </w:r>
      <w:r w:rsidR="00D67BAC">
        <w:rPr>
          <w:rFonts w:asciiTheme="minorHAnsi" w:hAnsiTheme="minorHAnsi" w:cstheme="minorHAnsi"/>
          <w:sz w:val="24"/>
          <w:szCs w:val="24"/>
        </w:rPr>
        <w:t xml:space="preserve"> our research) that may confirm or reject our results.</w:t>
      </w:r>
      <w:r w:rsidR="00D174DC">
        <w:rPr>
          <w:rFonts w:asciiTheme="minorHAnsi" w:hAnsiTheme="minorHAnsi" w:cstheme="minorHAnsi"/>
          <w:sz w:val="24"/>
          <w:szCs w:val="24"/>
        </w:rPr>
        <w:t xml:space="preserve"> </w:t>
      </w:r>
      <w:r w:rsidR="00D67BAC">
        <w:rPr>
          <w:rFonts w:asciiTheme="minorHAnsi" w:hAnsiTheme="minorHAnsi" w:cstheme="minorHAnsi"/>
          <w:sz w:val="24"/>
          <w:szCs w:val="24"/>
        </w:rPr>
        <w:t>Our research was</w:t>
      </w:r>
      <w:r w:rsidR="00D174DC">
        <w:rPr>
          <w:rFonts w:asciiTheme="minorHAnsi" w:hAnsiTheme="minorHAnsi" w:cstheme="minorHAnsi"/>
          <w:sz w:val="24"/>
          <w:szCs w:val="24"/>
        </w:rPr>
        <w:t xml:space="preserve"> conducted in Sweden, </w:t>
      </w:r>
      <w:r w:rsidR="00D67BAC">
        <w:rPr>
          <w:rFonts w:asciiTheme="minorHAnsi" w:hAnsiTheme="minorHAnsi" w:cstheme="minorHAnsi"/>
          <w:sz w:val="24"/>
          <w:szCs w:val="24"/>
        </w:rPr>
        <w:t xml:space="preserve">a country that offers public pension fund investment opportunities. We think research on such public pension fund investing in other countries that have different laws than Sweden could be of interest.  All such research </w:t>
      </w:r>
      <w:proofErr w:type="gramStart"/>
      <w:r w:rsidR="00D67BAC">
        <w:rPr>
          <w:rFonts w:asciiTheme="minorHAnsi" w:hAnsiTheme="minorHAnsi" w:cstheme="minorHAnsi"/>
          <w:sz w:val="24"/>
          <w:szCs w:val="24"/>
        </w:rPr>
        <w:t>could  improve</w:t>
      </w:r>
      <w:proofErr w:type="gramEnd"/>
      <w:r w:rsidR="00D67BAC">
        <w:rPr>
          <w:rFonts w:asciiTheme="minorHAnsi" w:hAnsiTheme="minorHAnsi" w:cstheme="minorHAnsi"/>
          <w:sz w:val="24"/>
          <w:szCs w:val="24"/>
        </w:rPr>
        <w:t xml:space="preserve"> the transparency on and the effectiveness of </w:t>
      </w:r>
      <w:r w:rsidR="006D2F41">
        <w:rPr>
          <w:rFonts w:asciiTheme="minorHAnsi" w:hAnsiTheme="minorHAnsi" w:cstheme="minorHAnsi"/>
          <w:sz w:val="24"/>
          <w:szCs w:val="24"/>
        </w:rPr>
        <w:t xml:space="preserve">pension fund </w:t>
      </w:r>
      <w:r w:rsidR="00D83AA6">
        <w:rPr>
          <w:rFonts w:asciiTheme="minorHAnsi" w:hAnsiTheme="minorHAnsi" w:cstheme="minorHAnsi"/>
          <w:sz w:val="24"/>
          <w:szCs w:val="24"/>
        </w:rPr>
        <w:t>management</w:t>
      </w:r>
      <w:r w:rsidR="00D67BAC">
        <w:rPr>
          <w:rFonts w:asciiTheme="minorHAnsi" w:hAnsiTheme="minorHAnsi" w:cstheme="minorHAnsi"/>
          <w:sz w:val="24"/>
          <w:szCs w:val="24"/>
        </w:rPr>
        <w:t>.</w:t>
      </w:r>
      <w:r w:rsidR="006D2F41">
        <w:rPr>
          <w:rFonts w:asciiTheme="minorHAnsi" w:hAnsiTheme="minorHAnsi" w:cstheme="minorHAnsi"/>
          <w:sz w:val="24"/>
          <w:szCs w:val="24"/>
        </w:rPr>
        <w:t xml:space="preserve"> </w:t>
      </w:r>
      <w:r w:rsidR="00D67BAC">
        <w:rPr>
          <w:rFonts w:asciiTheme="minorHAnsi" w:hAnsiTheme="minorHAnsi" w:cstheme="minorHAnsi"/>
          <w:sz w:val="24"/>
          <w:szCs w:val="24"/>
        </w:rPr>
        <w:t xml:space="preserve"> </w:t>
      </w:r>
    </w:p>
    <w:p w14:paraId="6921D51C" w14:textId="77777777" w:rsidR="005A5B00" w:rsidRDefault="005A5B00" w:rsidP="0007478A">
      <w:pPr>
        <w:jc w:val="center"/>
        <w:rPr>
          <w:rFonts w:asciiTheme="minorHAnsi" w:hAnsiTheme="minorHAnsi" w:cstheme="minorHAnsi"/>
          <w:b/>
          <w:sz w:val="24"/>
          <w:szCs w:val="24"/>
          <w:lang w:val="en-US"/>
        </w:rPr>
      </w:pPr>
    </w:p>
    <w:p w14:paraId="434A6E8B" w14:textId="3FFD755D" w:rsidR="0007478A" w:rsidRPr="006F2008" w:rsidRDefault="0007478A" w:rsidP="006C550A">
      <w:pPr>
        <w:rPr>
          <w:rFonts w:asciiTheme="minorHAnsi" w:hAnsiTheme="minorHAnsi" w:cstheme="minorHAnsi"/>
          <w:b/>
          <w:bCs/>
          <w:sz w:val="28"/>
          <w:szCs w:val="28"/>
          <w:lang w:val="en-US"/>
        </w:rPr>
      </w:pPr>
      <w:r w:rsidRPr="006F2008">
        <w:rPr>
          <w:rFonts w:asciiTheme="minorHAnsi" w:hAnsiTheme="minorHAnsi" w:cstheme="minorHAnsi"/>
          <w:b/>
          <w:bCs/>
          <w:sz w:val="28"/>
          <w:szCs w:val="28"/>
          <w:lang w:val="en-US"/>
        </w:rPr>
        <w:t>References</w:t>
      </w:r>
    </w:p>
    <w:p w14:paraId="2C561E79" w14:textId="77777777" w:rsidR="0007478A" w:rsidRDefault="0007478A" w:rsidP="0007478A">
      <w:pPr>
        <w:jc w:val="center"/>
        <w:rPr>
          <w:rFonts w:asciiTheme="minorHAnsi" w:hAnsiTheme="minorHAnsi" w:cstheme="minorHAnsi"/>
          <w:b/>
          <w:sz w:val="24"/>
          <w:szCs w:val="24"/>
          <w:lang w:val="en-US"/>
        </w:rPr>
      </w:pPr>
    </w:p>
    <w:p w14:paraId="2055049E" w14:textId="3920B07D" w:rsidR="00903F7B" w:rsidRPr="00A745D8" w:rsidRDefault="00E900C9" w:rsidP="00903F7B">
      <w:pPr>
        <w:widowControl w:val="0"/>
        <w:autoSpaceDE w:val="0"/>
        <w:autoSpaceDN w:val="0"/>
        <w:adjustRightInd w:val="0"/>
        <w:spacing w:after="0" w:line="480" w:lineRule="auto"/>
        <w:rPr>
          <w:rFonts w:eastAsiaTheme="minorEastAsia" w:cs="Times New Roman"/>
          <w:sz w:val="24"/>
          <w:szCs w:val="24"/>
          <w:lang w:val="en" w:eastAsia="ja-JP"/>
        </w:rPr>
      </w:pPr>
      <w:r>
        <w:rPr>
          <w:rFonts w:eastAsiaTheme="minorEastAsia" w:cs="Times New Roman"/>
          <w:sz w:val="24"/>
          <w:szCs w:val="24"/>
          <w:lang w:val="en" w:eastAsia="ja-JP"/>
        </w:rPr>
        <w:t xml:space="preserve">[1] </w:t>
      </w:r>
      <w:proofErr w:type="spellStart"/>
      <w:r w:rsidR="007C7860" w:rsidRPr="00A745D8">
        <w:rPr>
          <w:rFonts w:eastAsiaTheme="minorEastAsia" w:cs="Times New Roman"/>
          <w:sz w:val="24"/>
          <w:szCs w:val="24"/>
          <w:lang w:val="en" w:eastAsia="ja-JP"/>
        </w:rPr>
        <w:t>Ambachtsheer</w:t>
      </w:r>
      <w:proofErr w:type="spellEnd"/>
      <w:r w:rsidR="007C7860" w:rsidRPr="00A745D8">
        <w:rPr>
          <w:rFonts w:eastAsiaTheme="minorEastAsia" w:cs="Times New Roman"/>
          <w:sz w:val="24"/>
          <w:szCs w:val="24"/>
          <w:lang w:val="en" w:eastAsia="ja-JP"/>
        </w:rPr>
        <w:t>, K. (2004).</w:t>
      </w:r>
      <w:r w:rsidR="00903F7B" w:rsidRPr="00A745D8">
        <w:rPr>
          <w:rFonts w:eastAsiaTheme="minorEastAsia" w:cs="Times New Roman"/>
          <w:sz w:val="24"/>
          <w:szCs w:val="24"/>
          <w:lang w:val="en" w:eastAsia="ja-JP"/>
        </w:rPr>
        <w:t xml:space="preserve"> "Should (Could) you manage your f</w:t>
      </w:r>
      <w:r w:rsidR="007C7860" w:rsidRPr="00A745D8">
        <w:rPr>
          <w:rFonts w:eastAsiaTheme="minorEastAsia" w:cs="Times New Roman"/>
          <w:sz w:val="24"/>
          <w:szCs w:val="24"/>
          <w:lang w:val="en" w:eastAsia="ja-JP"/>
        </w:rPr>
        <w:t>und</w:t>
      </w:r>
      <w:r w:rsidR="00903F7B" w:rsidRPr="00A745D8">
        <w:rPr>
          <w:rFonts w:eastAsiaTheme="minorEastAsia" w:cs="Times New Roman"/>
          <w:sz w:val="24"/>
          <w:szCs w:val="24"/>
          <w:lang w:val="en" w:eastAsia="ja-JP"/>
        </w:rPr>
        <w:t xml:space="preserve"> like Harvard or Ontario t</w:t>
      </w:r>
      <w:r w:rsidR="007C7860" w:rsidRPr="00A745D8">
        <w:rPr>
          <w:rFonts w:eastAsiaTheme="minorEastAsia" w:cs="Times New Roman"/>
          <w:sz w:val="24"/>
          <w:szCs w:val="24"/>
          <w:lang w:val="en" w:eastAsia="ja-JP"/>
        </w:rPr>
        <w:t xml:space="preserve">eachers?" </w:t>
      </w:r>
      <w:proofErr w:type="spellStart"/>
      <w:r w:rsidR="007C7860" w:rsidRPr="00A745D8">
        <w:rPr>
          <w:rFonts w:eastAsiaTheme="minorEastAsia" w:cs="Times New Roman"/>
          <w:i/>
          <w:sz w:val="24"/>
          <w:szCs w:val="24"/>
          <w:lang w:val="en" w:eastAsia="ja-JP"/>
        </w:rPr>
        <w:t>Tbe</w:t>
      </w:r>
      <w:proofErr w:type="spellEnd"/>
      <w:r w:rsidR="007C7860" w:rsidRPr="00A745D8">
        <w:rPr>
          <w:rFonts w:eastAsiaTheme="minorEastAsia" w:cs="Times New Roman"/>
          <w:i/>
          <w:sz w:val="24"/>
          <w:szCs w:val="24"/>
          <w:lang w:val="en" w:eastAsia="ja-JP"/>
        </w:rPr>
        <w:t xml:space="preserve"> </w:t>
      </w:r>
      <w:proofErr w:type="spellStart"/>
      <w:r w:rsidR="007C7860" w:rsidRPr="00A745D8">
        <w:rPr>
          <w:rFonts w:eastAsiaTheme="minorEastAsia" w:cs="Times New Roman"/>
          <w:i/>
          <w:sz w:val="24"/>
          <w:szCs w:val="24"/>
          <w:lang w:val="en" w:eastAsia="ja-JP"/>
        </w:rPr>
        <w:t>Ambachtsheer</w:t>
      </w:r>
      <w:proofErr w:type="spellEnd"/>
      <w:r w:rsidR="007C7860" w:rsidRPr="00A745D8">
        <w:rPr>
          <w:rFonts w:eastAsiaTheme="minorEastAsia" w:cs="Times New Roman"/>
          <w:i/>
          <w:sz w:val="24"/>
          <w:szCs w:val="24"/>
          <w:lang w:val="en" w:eastAsia="ja-JP"/>
        </w:rPr>
        <w:t xml:space="preserve"> Letter</w:t>
      </w:r>
      <w:r w:rsidR="007C7860" w:rsidRPr="00A745D8">
        <w:rPr>
          <w:rFonts w:eastAsiaTheme="minorEastAsia" w:cs="Times New Roman"/>
          <w:sz w:val="24"/>
          <w:szCs w:val="24"/>
          <w:lang w:val="en" w:eastAsia="ja-JP"/>
        </w:rPr>
        <w:t>,</w:t>
      </w:r>
      <w:r w:rsidR="00903F7B" w:rsidRPr="00A745D8">
        <w:rPr>
          <w:rFonts w:eastAsiaTheme="minorEastAsia" w:cs="Times New Roman"/>
          <w:sz w:val="24"/>
          <w:szCs w:val="24"/>
          <w:lang w:val="en" w:eastAsia="ja-JP"/>
        </w:rPr>
        <w:t xml:space="preserve"> </w:t>
      </w:r>
      <w:r w:rsidR="007C7860" w:rsidRPr="00A745D8">
        <w:rPr>
          <w:rFonts w:eastAsiaTheme="minorEastAsia" w:cs="Times New Roman"/>
          <w:sz w:val="24"/>
          <w:szCs w:val="24"/>
          <w:lang w:val="en" w:eastAsia="ja-JP"/>
        </w:rPr>
        <w:t>219</w:t>
      </w:r>
      <w:r w:rsidR="00903F7B" w:rsidRPr="00A745D8">
        <w:rPr>
          <w:rFonts w:eastAsiaTheme="minorEastAsia" w:cs="Times New Roman"/>
          <w:sz w:val="24"/>
          <w:szCs w:val="24"/>
          <w:lang w:val="en" w:eastAsia="ja-JP"/>
        </w:rPr>
        <w:t>.</w:t>
      </w:r>
      <w:r w:rsidR="008F1D87">
        <w:rPr>
          <w:rFonts w:eastAsiaTheme="minorEastAsia" w:cs="Times New Roman"/>
          <w:sz w:val="24"/>
          <w:szCs w:val="24"/>
          <w:lang w:val="en" w:eastAsia="ja-JP"/>
        </w:rPr>
        <w:br/>
      </w:r>
    </w:p>
    <w:p w14:paraId="3140953A" w14:textId="362D06B4" w:rsidR="00A565D5" w:rsidRPr="006840F7" w:rsidRDefault="00E900C9" w:rsidP="00897E1A">
      <w:pPr>
        <w:widowControl w:val="0"/>
        <w:autoSpaceDE w:val="0"/>
        <w:autoSpaceDN w:val="0"/>
        <w:adjustRightInd w:val="0"/>
        <w:spacing w:after="0" w:line="480" w:lineRule="auto"/>
        <w:rPr>
          <w:rFonts w:asciiTheme="minorHAnsi" w:eastAsiaTheme="minorEastAsia" w:hAnsiTheme="minorHAnsi" w:cstheme="minorHAnsi"/>
          <w:color w:val="333333"/>
          <w:sz w:val="24"/>
          <w:szCs w:val="24"/>
          <w:lang w:val="en-US" w:eastAsia="ja-JP"/>
        </w:rPr>
      </w:pPr>
      <w:r>
        <w:rPr>
          <w:rFonts w:asciiTheme="minorHAnsi" w:eastAsiaTheme="minorEastAsia" w:hAnsiTheme="minorHAnsi" w:cstheme="minorHAnsi"/>
          <w:sz w:val="24"/>
          <w:szCs w:val="24"/>
          <w:lang w:val="en-US" w:eastAsia="ja-JP"/>
        </w:rPr>
        <w:t xml:space="preserve">[2] </w:t>
      </w:r>
      <w:proofErr w:type="spellStart"/>
      <w:r w:rsidR="00A565D5" w:rsidRPr="006840F7">
        <w:rPr>
          <w:rFonts w:asciiTheme="minorHAnsi" w:eastAsiaTheme="minorEastAsia" w:hAnsiTheme="minorHAnsi" w:cstheme="minorHAnsi"/>
          <w:sz w:val="24"/>
          <w:szCs w:val="24"/>
          <w:lang w:val="en-US" w:eastAsia="ja-JP"/>
        </w:rPr>
        <w:t>Ambachtsheer</w:t>
      </w:r>
      <w:proofErr w:type="spellEnd"/>
      <w:r w:rsidR="00A565D5" w:rsidRPr="006840F7">
        <w:rPr>
          <w:rFonts w:asciiTheme="minorHAnsi" w:eastAsiaTheme="minorEastAsia" w:hAnsiTheme="minorHAnsi" w:cstheme="minorHAnsi"/>
          <w:sz w:val="24"/>
          <w:szCs w:val="24"/>
          <w:lang w:val="en-US" w:eastAsia="ja-JP"/>
        </w:rPr>
        <w:t>, K. (201</w:t>
      </w:r>
      <w:r w:rsidR="003D5ED0" w:rsidRPr="006840F7">
        <w:rPr>
          <w:rFonts w:asciiTheme="minorHAnsi" w:eastAsiaTheme="minorEastAsia" w:hAnsiTheme="minorHAnsi" w:cstheme="minorHAnsi"/>
          <w:sz w:val="24"/>
          <w:szCs w:val="24"/>
          <w:lang w:val="en-US" w:eastAsia="ja-JP"/>
        </w:rPr>
        <w:t xml:space="preserve">4). </w:t>
      </w:r>
      <w:proofErr w:type="gramStart"/>
      <w:r w:rsidR="00A565D5" w:rsidRPr="006840F7">
        <w:rPr>
          <w:rFonts w:asciiTheme="minorHAnsi" w:eastAsiaTheme="minorEastAsia" w:hAnsiTheme="minorHAnsi" w:cstheme="minorHAnsi"/>
          <w:sz w:val="24"/>
          <w:szCs w:val="24"/>
          <w:lang w:val="en-US" w:eastAsia="ja-JP"/>
        </w:rPr>
        <w:t>The case for long termism</w:t>
      </w:r>
      <w:hyperlink r:id="rId9" w:history="1">
        <w:r w:rsidR="00A565D5" w:rsidRPr="006840F7">
          <w:rPr>
            <w:rFonts w:asciiTheme="minorHAnsi" w:eastAsiaTheme="minorEastAsia" w:hAnsiTheme="minorHAnsi" w:cstheme="minorHAnsi"/>
            <w:bCs/>
            <w:i/>
            <w:color w:val="333333"/>
            <w:sz w:val="24"/>
            <w:szCs w:val="24"/>
            <w:lang w:val="en-US" w:eastAsia="ja-JP"/>
          </w:rPr>
          <w:t>.</w:t>
        </w:r>
        <w:proofErr w:type="gramEnd"/>
        <w:r w:rsidR="00A565D5" w:rsidRPr="006840F7">
          <w:rPr>
            <w:rFonts w:asciiTheme="minorHAnsi" w:eastAsiaTheme="minorEastAsia" w:hAnsiTheme="minorHAnsi" w:cstheme="minorHAnsi"/>
            <w:bCs/>
            <w:i/>
            <w:color w:val="333333"/>
            <w:sz w:val="24"/>
            <w:szCs w:val="24"/>
            <w:lang w:val="en-US" w:eastAsia="ja-JP"/>
          </w:rPr>
          <w:t xml:space="preserve"> </w:t>
        </w:r>
        <w:proofErr w:type="spellStart"/>
        <w:r w:rsidR="00A565D5" w:rsidRPr="006840F7">
          <w:rPr>
            <w:rFonts w:asciiTheme="minorHAnsi" w:eastAsiaTheme="minorEastAsia" w:hAnsiTheme="minorHAnsi" w:cstheme="minorHAnsi"/>
            <w:bCs/>
            <w:i/>
            <w:color w:val="333333"/>
            <w:sz w:val="24"/>
            <w:szCs w:val="24"/>
            <w:lang w:val="en-US" w:eastAsia="ja-JP"/>
          </w:rPr>
          <w:t>Rotman</w:t>
        </w:r>
        <w:proofErr w:type="spellEnd"/>
        <w:r w:rsidR="00A565D5" w:rsidRPr="006840F7">
          <w:rPr>
            <w:rFonts w:asciiTheme="minorHAnsi" w:eastAsiaTheme="minorEastAsia" w:hAnsiTheme="minorHAnsi" w:cstheme="minorHAnsi"/>
            <w:bCs/>
            <w:i/>
            <w:color w:val="333333"/>
            <w:sz w:val="24"/>
            <w:szCs w:val="24"/>
            <w:lang w:val="en-US" w:eastAsia="ja-JP"/>
          </w:rPr>
          <w:t xml:space="preserve"> Journal of International Pension Management</w:t>
        </w:r>
        <w:r w:rsidR="00D83AA6" w:rsidRPr="006840F7">
          <w:rPr>
            <w:rFonts w:asciiTheme="minorHAnsi" w:eastAsiaTheme="minorEastAsia" w:hAnsiTheme="minorHAnsi" w:cstheme="minorHAnsi"/>
            <w:bCs/>
            <w:i/>
            <w:color w:val="333333"/>
            <w:sz w:val="24"/>
            <w:szCs w:val="24"/>
            <w:lang w:val="en-US" w:eastAsia="ja-JP"/>
          </w:rPr>
          <w:t>,</w:t>
        </w:r>
        <w:r w:rsidR="00D83AA6" w:rsidRPr="006840F7">
          <w:rPr>
            <w:rFonts w:asciiTheme="minorHAnsi" w:eastAsiaTheme="minorEastAsia" w:hAnsiTheme="minorHAnsi" w:cstheme="minorHAnsi"/>
            <w:i/>
            <w:color w:val="333333"/>
            <w:sz w:val="24"/>
            <w:szCs w:val="24"/>
            <w:lang w:val="en-US" w:eastAsia="ja-JP"/>
          </w:rPr>
          <w:t xml:space="preserve"> 7</w:t>
        </w:r>
        <w:r w:rsidR="00A565D5" w:rsidRPr="006840F7">
          <w:rPr>
            <w:rFonts w:asciiTheme="minorHAnsi" w:eastAsiaTheme="minorEastAsia" w:hAnsiTheme="minorHAnsi" w:cstheme="minorHAnsi"/>
            <w:i/>
            <w:color w:val="333333"/>
            <w:sz w:val="24"/>
            <w:szCs w:val="24"/>
            <w:lang w:val="en-US" w:eastAsia="ja-JP"/>
          </w:rPr>
          <w:t xml:space="preserve"> </w:t>
        </w:r>
        <w:r w:rsidR="00A565D5" w:rsidRPr="006840F7">
          <w:rPr>
            <w:rFonts w:asciiTheme="minorHAnsi" w:eastAsiaTheme="minorEastAsia" w:hAnsiTheme="minorHAnsi" w:cstheme="minorHAnsi"/>
            <w:color w:val="333333"/>
            <w:sz w:val="24"/>
            <w:szCs w:val="24"/>
            <w:lang w:val="en-US" w:eastAsia="ja-JP"/>
          </w:rPr>
          <w:t>(2)</w:t>
        </w:r>
        <w:proofErr w:type="gramStart"/>
        <w:r w:rsidR="00A565D5" w:rsidRPr="006840F7">
          <w:rPr>
            <w:rFonts w:asciiTheme="minorHAnsi" w:eastAsiaTheme="minorEastAsia" w:hAnsiTheme="minorHAnsi" w:cstheme="minorHAnsi"/>
            <w:color w:val="333333"/>
            <w:sz w:val="24"/>
            <w:szCs w:val="24"/>
            <w:lang w:val="en-US" w:eastAsia="ja-JP"/>
          </w:rPr>
          <w:t>,  6</w:t>
        </w:r>
        <w:proofErr w:type="gramEnd"/>
        <w:r w:rsidR="00A565D5" w:rsidRPr="006840F7">
          <w:rPr>
            <w:rFonts w:asciiTheme="minorHAnsi" w:eastAsiaTheme="minorEastAsia" w:hAnsiTheme="minorHAnsi" w:cstheme="minorHAnsi"/>
            <w:color w:val="333333"/>
            <w:sz w:val="24"/>
            <w:szCs w:val="24"/>
            <w:lang w:val="en-US" w:eastAsia="ja-JP"/>
          </w:rPr>
          <w:t xml:space="preserve">-15. </w:t>
        </w:r>
      </w:hyperlink>
    </w:p>
    <w:p w14:paraId="192C0AFC" w14:textId="77777777" w:rsidR="00641209" w:rsidRPr="006840F7" w:rsidRDefault="00641209" w:rsidP="00897E1A">
      <w:pPr>
        <w:widowControl w:val="0"/>
        <w:autoSpaceDE w:val="0"/>
        <w:autoSpaceDN w:val="0"/>
        <w:adjustRightInd w:val="0"/>
        <w:spacing w:after="0" w:line="480" w:lineRule="auto"/>
        <w:rPr>
          <w:rFonts w:asciiTheme="minorHAnsi" w:eastAsiaTheme="minorEastAsia" w:hAnsiTheme="minorHAnsi" w:cstheme="minorHAnsi"/>
          <w:color w:val="333333"/>
          <w:sz w:val="24"/>
          <w:szCs w:val="24"/>
          <w:lang w:val="en-US" w:eastAsia="ja-JP"/>
        </w:rPr>
      </w:pPr>
    </w:p>
    <w:p w14:paraId="718FF2A7" w14:textId="7C603254" w:rsidR="00840560" w:rsidRPr="008F1D87" w:rsidRDefault="00E900C9" w:rsidP="008F1D87">
      <w:pPr>
        <w:pStyle w:val="Normalwebb"/>
        <w:spacing w:line="480" w:lineRule="auto"/>
        <w:rPr>
          <w:rFonts w:asciiTheme="minorHAnsi" w:eastAsiaTheme="minorEastAsia" w:hAnsiTheme="minorHAnsi" w:cstheme="minorHAnsi"/>
          <w:lang w:eastAsia="sv-SE"/>
        </w:rPr>
      </w:pPr>
      <w:r>
        <w:rPr>
          <w:rFonts w:asciiTheme="minorHAnsi" w:eastAsiaTheme="minorEastAsia" w:hAnsiTheme="minorHAnsi" w:cstheme="minorHAnsi"/>
          <w:color w:val="333333"/>
          <w:lang w:val="en-US" w:eastAsia="ja-JP"/>
        </w:rPr>
        <w:t xml:space="preserve">[3] </w:t>
      </w:r>
      <w:r w:rsidR="00EE2E1E" w:rsidRPr="006840F7">
        <w:rPr>
          <w:rFonts w:asciiTheme="minorHAnsi" w:eastAsiaTheme="minorEastAsia" w:hAnsiTheme="minorHAnsi" w:cstheme="minorHAnsi"/>
          <w:color w:val="333333"/>
          <w:lang w:val="en-US" w:eastAsia="ja-JP"/>
        </w:rPr>
        <w:t>Arthur, W.B. (1995).</w:t>
      </w:r>
      <w:r w:rsidR="00EE2E1E" w:rsidRPr="00897E1A">
        <w:rPr>
          <w:rFonts w:asciiTheme="minorHAnsi" w:hAnsiTheme="minorHAnsi" w:cstheme="minorHAnsi"/>
        </w:rPr>
        <w:t xml:space="preserve"> </w:t>
      </w:r>
      <w:proofErr w:type="gramStart"/>
      <w:r w:rsidR="00EE2E1E" w:rsidRPr="00897E1A">
        <w:rPr>
          <w:rFonts w:asciiTheme="minorHAnsi" w:eastAsiaTheme="minorEastAsia" w:hAnsiTheme="minorHAnsi" w:cstheme="minorHAnsi"/>
          <w:lang w:eastAsia="sv-SE"/>
        </w:rPr>
        <w:t xml:space="preserve">Complexity in </w:t>
      </w:r>
      <w:r w:rsidR="006B3B95">
        <w:rPr>
          <w:rFonts w:asciiTheme="minorHAnsi" w:eastAsiaTheme="minorEastAsia" w:hAnsiTheme="minorHAnsi" w:cstheme="minorHAnsi"/>
          <w:lang w:eastAsia="sv-SE"/>
        </w:rPr>
        <w:t>e</w:t>
      </w:r>
      <w:r w:rsidR="006B3B95" w:rsidRPr="00897E1A">
        <w:rPr>
          <w:rFonts w:asciiTheme="minorHAnsi" w:eastAsiaTheme="minorEastAsia" w:hAnsiTheme="minorHAnsi" w:cstheme="minorHAnsi"/>
          <w:lang w:eastAsia="sv-SE"/>
        </w:rPr>
        <w:t xml:space="preserve">conomic </w:t>
      </w:r>
      <w:r w:rsidR="00EE2E1E" w:rsidRPr="00897E1A">
        <w:rPr>
          <w:rFonts w:asciiTheme="minorHAnsi" w:eastAsiaTheme="minorEastAsia" w:hAnsiTheme="minorHAnsi" w:cstheme="minorHAnsi"/>
          <w:lang w:eastAsia="sv-SE"/>
        </w:rPr>
        <w:t xml:space="preserve">and </w:t>
      </w:r>
      <w:r w:rsidR="006B3B95">
        <w:rPr>
          <w:rFonts w:asciiTheme="minorHAnsi" w:eastAsiaTheme="minorEastAsia" w:hAnsiTheme="minorHAnsi" w:cstheme="minorHAnsi"/>
          <w:lang w:eastAsia="sv-SE"/>
        </w:rPr>
        <w:t>f</w:t>
      </w:r>
      <w:r w:rsidR="006B3B95" w:rsidRPr="00897E1A">
        <w:rPr>
          <w:rFonts w:asciiTheme="minorHAnsi" w:eastAsiaTheme="minorEastAsia" w:hAnsiTheme="minorHAnsi" w:cstheme="minorHAnsi"/>
          <w:lang w:eastAsia="sv-SE"/>
        </w:rPr>
        <w:t xml:space="preserve">inancial </w:t>
      </w:r>
      <w:r w:rsidR="006B3B95">
        <w:rPr>
          <w:rFonts w:asciiTheme="minorHAnsi" w:eastAsiaTheme="minorEastAsia" w:hAnsiTheme="minorHAnsi" w:cstheme="minorHAnsi"/>
          <w:lang w:eastAsia="sv-SE"/>
        </w:rPr>
        <w:t>m</w:t>
      </w:r>
      <w:r w:rsidR="006B3B95" w:rsidRPr="00897E1A">
        <w:rPr>
          <w:rFonts w:asciiTheme="minorHAnsi" w:eastAsiaTheme="minorEastAsia" w:hAnsiTheme="minorHAnsi" w:cstheme="minorHAnsi"/>
          <w:lang w:eastAsia="sv-SE"/>
        </w:rPr>
        <w:t>arkets</w:t>
      </w:r>
      <w:r w:rsidR="00EE2E1E" w:rsidRPr="00897E1A">
        <w:rPr>
          <w:rFonts w:asciiTheme="minorHAnsi" w:eastAsiaTheme="minorEastAsia" w:hAnsiTheme="minorHAnsi" w:cstheme="minorHAnsi"/>
          <w:lang w:eastAsia="sv-SE"/>
        </w:rPr>
        <w:t>.</w:t>
      </w:r>
      <w:proofErr w:type="gramEnd"/>
      <w:r w:rsidR="00EE2E1E" w:rsidRPr="00897E1A">
        <w:rPr>
          <w:rFonts w:asciiTheme="minorHAnsi" w:eastAsiaTheme="minorEastAsia" w:hAnsiTheme="minorHAnsi" w:cstheme="minorHAnsi"/>
          <w:lang w:eastAsia="sv-SE"/>
        </w:rPr>
        <w:t xml:space="preserve"> </w:t>
      </w:r>
      <w:r w:rsidR="00EE2E1E" w:rsidRPr="006C550A">
        <w:rPr>
          <w:rFonts w:asciiTheme="minorHAnsi" w:eastAsiaTheme="minorEastAsia" w:hAnsiTheme="minorHAnsi" w:cstheme="minorHAnsi"/>
          <w:i/>
          <w:iCs/>
          <w:lang w:eastAsia="sv-SE"/>
        </w:rPr>
        <w:t>Complexity</w:t>
      </w:r>
      <w:r w:rsidR="00EE2E1E" w:rsidRPr="00897E1A">
        <w:rPr>
          <w:rFonts w:asciiTheme="minorHAnsi" w:eastAsiaTheme="minorEastAsia" w:hAnsiTheme="minorHAnsi" w:cstheme="minorHAnsi"/>
          <w:lang w:eastAsia="sv-SE"/>
        </w:rPr>
        <w:t>,</w:t>
      </w:r>
      <w:r w:rsidR="00EE2E1E" w:rsidRPr="00897E1A">
        <w:rPr>
          <w:rFonts w:asciiTheme="minorHAnsi" w:eastAsiaTheme="minorEastAsia" w:hAnsiTheme="minorHAnsi" w:cstheme="minorHAnsi"/>
          <w:i/>
          <w:iCs/>
          <w:lang w:eastAsia="sv-SE"/>
        </w:rPr>
        <w:t xml:space="preserve"> </w:t>
      </w:r>
      <w:proofErr w:type="gramStart"/>
      <w:r w:rsidR="00EE2E1E" w:rsidRPr="00897E1A">
        <w:rPr>
          <w:rFonts w:asciiTheme="minorHAnsi" w:eastAsiaTheme="minorEastAsia" w:hAnsiTheme="minorHAnsi" w:cstheme="minorHAnsi"/>
          <w:i/>
          <w:iCs/>
          <w:lang w:eastAsia="sv-SE"/>
        </w:rPr>
        <w:t xml:space="preserve">1  </w:t>
      </w:r>
      <w:r w:rsidR="00EE2E1E" w:rsidRPr="001C5ACE">
        <w:rPr>
          <w:rFonts w:asciiTheme="minorHAnsi" w:eastAsiaTheme="minorEastAsia" w:hAnsiTheme="minorHAnsi" w:cstheme="minorHAnsi"/>
          <w:iCs/>
          <w:lang w:eastAsia="sv-SE"/>
        </w:rPr>
        <w:t>(</w:t>
      </w:r>
      <w:proofErr w:type="gramEnd"/>
      <w:r w:rsidR="00EE2E1E" w:rsidRPr="001C5ACE">
        <w:rPr>
          <w:rFonts w:asciiTheme="minorHAnsi" w:eastAsiaTheme="minorEastAsia" w:hAnsiTheme="minorHAnsi" w:cstheme="minorHAnsi"/>
          <w:iCs/>
          <w:lang w:eastAsia="sv-SE"/>
        </w:rPr>
        <w:t xml:space="preserve">1),  </w:t>
      </w:r>
      <w:r w:rsidR="00EE2E1E" w:rsidRPr="00897E1A">
        <w:rPr>
          <w:rFonts w:asciiTheme="minorHAnsi" w:eastAsiaTheme="minorEastAsia" w:hAnsiTheme="minorHAnsi" w:cstheme="minorHAnsi"/>
          <w:iCs/>
          <w:lang w:eastAsia="sv-SE"/>
        </w:rPr>
        <w:t>20-25.</w:t>
      </w:r>
    </w:p>
    <w:p w14:paraId="7F420C40" w14:textId="20EF39E5" w:rsidR="004B76D5" w:rsidRPr="006840F7" w:rsidRDefault="00E900C9" w:rsidP="00897E1A">
      <w:pPr>
        <w:widowControl w:val="0"/>
        <w:autoSpaceDE w:val="0"/>
        <w:autoSpaceDN w:val="0"/>
        <w:adjustRightInd w:val="0"/>
        <w:spacing w:after="0" w:line="480" w:lineRule="auto"/>
        <w:rPr>
          <w:rFonts w:asciiTheme="minorHAnsi" w:eastAsiaTheme="minorEastAsia" w:hAnsiTheme="minorHAnsi" w:cstheme="minorHAnsi"/>
          <w:sz w:val="24"/>
          <w:szCs w:val="24"/>
          <w:lang w:val="en-US" w:eastAsia="ja-JP"/>
        </w:rPr>
      </w:pPr>
      <w:r>
        <w:rPr>
          <w:rFonts w:asciiTheme="minorHAnsi" w:eastAsiaTheme="minorEastAsia" w:hAnsiTheme="minorHAnsi" w:cstheme="minorHAnsi"/>
          <w:sz w:val="24"/>
          <w:szCs w:val="24"/>
          <w:lang w:val="en-US" w:eastAsia="ja-JP"/>
        </w:rPr>
        <w:t xml:space="preserve">[4] </w:t>
      </w:r>
      <w:r w:rsidR="004B76D5" w:rsidRPr="00897E1A">
        <w:rPr>
          <w:rFonts w:asciiTheme="minorHAnsi" w:eastAsiaTheme="minorEastAsia" w:hAnsiTheme="minorHAnsi" w:cstheme="minorHAnsi"/>
          <w:sz w:val="24"/>
          <w:szCs w:val="24"/>
          <w:lang w:val="en-US" w:eastAsia="ja-JP"/>
        </w:rPr>
        <w:t>Asher, M.</w:t>
      </w:r>
      <w:r w:rsidR="008D355A">
        <w:rPr>
          <w:rFonts w:asciiTheme="minorHAnsi" w:eastAsiaTheme="minorEastAsia" w:hAnsiTheme="minorHAnsi" w:cstheme="minorHAnsi"/>
          <w:sz w:val="24"/>
          <w:szCs w:val="24"/>
          <w:lang w:val="en-US" w:eastAsia="ja-JP"/>
        </w:rPr>
        <w:t xml:space="preserve"> and</w:t>
      </w:r>
      <w:r w:rsidR="004B76D5" w:rsidRPr="00897E1A">
        <w:rPr>
          <w:rFonts w:asciiTheme="minorHAnsi" w:eastAsiaTheme="minorEastAsia" w:hAnsiTheme="minorHAnsi" w:cstheme="minorHAnsi"/>
          <w:sz w:val="24"/>
          <w:szCs w:val="24"/>
          <w:lang w:val="en-US" w:eastAsia="ja-JP"/>
        </w:rPr>
        <w:t xml:space="preserve"> Azad, S. B. (2015). </w:t>
      </w:r>
      <w:hyperlink r:id="rId10" w:history="1">
        <w:r w:rsidR="004B76D5" w:rsidRPr="006840F7">
          <w:rPr>
            <w:rFonts w:asciiTheme="minorHAnsi" w:eastAsiaTheme="minorEastAsia" w:hAnsiTheme="minorHAnsi" w:cstheme="minorHAnsi"/>
            <w:bCs/>
            <w:sz w:val="24"/>
            <w:szCs w:val="24"/>
            <w:lang w:val="en-US" w:eastAsia="ja-JP"/>
          </w:rPr>
          <w:t>Public p</w:t>
        </w:r>
        <w:r w:rsidR="009D1B71" w:rsidRPr="006840F7">
          <w:rPr>
            <w:rFonts w:asciiTheme="minorHAnsi" w:eastAsiaTheme="minorEastAsia" w:hAnsiTheme="minorHAnsi" w:cstheme="minorHAnsi"/>
            <w:bCs/>
            <w:sz w:val="24"/>
            <w:szCs w:val="24"/>
            <w:lang w:val="en-US" w:eastAsia="ja-JP"/>
          </w:rPr>
          <w:t>ension p</w:t>
        </w:r>
        <w:r w:rsidR="004B76D5" w:rsidRPr="006840F7">
          <w:rPr>
            <w:rFonts w:asciiTheme="minorHAnsi" w:eastAsiaTheme="minorEastAsia" w:hAnsiTheme="minorHAnsi" w:cstheme="minorHAnsi"/>
            <w:bCs/>
            <w:sz w:val="24"/>
            <w:szCs w:val="24"/>
            <w:lang w:val="en-US" w:eastAsia="ja-JP"/>
          </w:rPr>
          <w:t>rograms in Southeast Asia: An Assessment</w:t>
        </w:r>
      </w:hyperlink>
      <w:r w:rsidR="004B76D5" w:rsidRPr="006840F7">
        <w:rPr>
          <w:rFonts w:asciiTheme="minorHAnsi" w:eastAsiaTheme="minorEastAsia" w:hAnsiTheme="minorHAnsi" w:cstheme="minorHAnsi"/>
          <w:sz w:val="24"/>
          <w:szCs w:val="24"/>
          <w:lang w:val="en-US" w:eastAsia="ja-JP"/>
        </w:rPr>
        <w:t xml:space="preserve">. </w:t>
      </w:r>
      <w:r w:rsidR="004B76D5" w:rsidRPr="006840F7">
        <w:rPr>
          <w:rFonts w:asciiTheme="minorHAnsi" w:eastAsiaTheme="minorEastAsia" w:hAnsiTheme="minorHAnsi" w:cstheme="minorHAnsi"/>
          <w:i/>
          <w:sz w:val="24"/>
          <w:szCs w:val="24"/>
          <w:lang w:val="en-US" w:eastAsia="ja-JP"/>
        </w:rPr>
        <w:t>Asian Economic Policy Review,</w:t>
      </w:r>
      <w:r w:rsidR="009D1B71" w:rsidRPr="006840F7">
        <w:rPr>
          <w:rFonts w:asciiTheme="minorHAnsi" w:eastAsiaTheme="minorEastAsia" w:hAnsiTheme="minorHAnsi" w:cstheme="minorHAnsi"/>
          <w:i/>
          <w:sz w:val="24"/>
          <w:szCs w:val="24"/>
          <w:lang w:val="en-US" w:eastAsia="ja-JP"/>
        </w:rPr>
        <w:t xml:space="preserve"> </w:t>
      </w:r>
      <w:r w:rsidR="004B76D5" w:rsidRPr="006840F7">
        <w:rPr>
          <w:rFonts w:asciiTheme="minorHAnsi" w:eastAsiaTheme="minorEastAsia" w:hAnsiTheme="minorHAnsi" w:cstheme="minorHAnsi"/>
          <w:i/>
          <w:sz w:val="24"/>
          <w:szCs w:val="24"/>
          <w:lang w:val="en-US" w:eastAsia="ja-JP"/>
        </w:rPr>
        <w:t xml:space="preserve">10 </w:t>
      </w:r>
      <w:r w:rsidR="004B76D5" w:rsidRPr="006840F7">
        <w:rPr>
          <w:rFonts w:asciiTheme="minorHAnsi" w:eastAsiaTheme="minorEastAsia" w:hAnsiTheme="minorHAnsi" w:cstheme="minorHAnsi"/>
          <w:sz w:val="24"/>
          <w:szCs w:val="24"/>
          <w:lang w:val="en-US" w:eastAsia="ja-JP"/>
        </w:rPr>
        <w:t>(2), 225–245.</w:t>
      </w:r>
      <w:r w:rsidR="004B76D5" w:rsidRPr="006840F7">
        <w:rPr>
          <w:rFonts w:asciiTheme="minorHAnsi" w:eastAsiaTheme="minorEastAsia" w:hAnsiTheme="minorHAnsi" w:cstheme="minorHAnsi"/>
          <w:color w:val="626060"/>
          <w:sz w:val="24"/>
          <w:szCs w:val="24"/>
          <w:lang w:val="en-US" w:eastAsia="ja-JP"/>
        </w:rPr>
        <w:t xml:space="preserve"> </w:t>
      </w:r>
    </w:p>
    <w:p w14:paraId="38212408" w14:textId="77777777" w:rsidR="0051552A" w:rsidRPr="00897E1A" w:rsidRDefault="0051552A" w:rsidP="00897E1A">
      <w:pPr>
        <w:widowControl w:val="0"/>
        <w:autoSpaceDE w:val="0"/>
        <w:autoSpaceDN w:val="0"/>
        <w:adjustRightInd w:val="0"/>
        <w:spacing w:after="0" w:line="480" w:lineRule="auto"/>
        <w:rPr>
          <w:rFonts w:asciiTheme="minorHAnsi" w:hAnsiTheme="minorHAnsi" w:cstheme="minorHAnsi"/>
          <w:sz w:val="24"/>
          <w:szCs w:val="24"/>
          <w:lang w:val="en-US"/>
        </w:rPr>
      </w:pPr>
    </w:p>
    <w:p w14:paraId="6A700937" w14:textId="148CCA01" w:rsidR="0051552A" w:rsidRPr="006840F7" w:rsidRDefault="00E900C9" w:rsidP="00897E1A">
      <w:pPr>
        <w:widowControl w:val="0"/>
        <w:autoSpaceDE w:val="0"/>
        <w:autoSpaceDN w:val="0"/>
        <w:adjustRightInd w:val="0"/>
        <w:spacing w:after="0" w:line="480" w:lineRule="auto"/>
        <w:rPr>
          <w:rFonts w:asciiTheme="minorHAnsi" w:eastAsiaTheme="minorEastAsia" w:hAnsiTheme="minorHAnsi" w:cstheme="minorHAnsi"/>
          <w:color w:val="333333"/>
          <w:sz w:val="24"/>
          <w:szCs w:val="24"/>
          <w:lang w:val="en-US" w:eastAsia="ja-JP"/>
        </w:rPr>
      </w:pPr>
      <w:r>
        <w:rPr>
          <w:rFonts w:asciiTheme="minorHAnsi" w:hAnsiTheme="minorHAnsi" w:cstheme="minorHAnsi"/>
          <w:sz w:val="24"/>
          <w:szCs w:val="24"/>
          <w:lang w:val="en-US"/>
        </w:rPr>
        <w:t xml:space="preserve">[5] </w:t>
      </w:r>
      <w:r w:rsidR="0051552A" w:rsidRPr="00897E1A">
        <w:rPr>
          <w:rFonts w:asciiTheme="minorHAnsi" w:hAnsiTheme="minorHAnsi" w:cstheme="minorHAnsi"/>
          <w:sz w:val="24"/>
          <w:szCs w:val="24"/>
          <w:lang w:val="en-US"/>
        </w:rPr>
        <w:t>Clark, G.L.</w:t>
      </w:r>
      <w:r w:rsidR="008D355A">
        <w:rPr>
          <w:rFonts w:asciiTheme="minorHAnsi" w:hAnsiTheme="minorHAnsi" w:cstheme="minorHAnsi"/>
          <w:sz w:val="24"/>
          <w:szCs w:val="24"/>
          <w:lang w:val="en-US"/>
        </w:rPr>
        <w:t xml:space="preserve"> and</w:t>
      </w:r>
      <w:r w:rsidR="0051552A" w:rsidRPr="00897E1A">
        <w:rPr>
          <w:rFonts w:asciiTheme="minorHAnsi" w:hAnsiTheme="minorHAnsi" w:cstheme="minorHAnsi"/>
          <w:sz w:val="24"/>
          <w:szCs w:val="24"/>
          <w:lang w:val="en-US"/>
        </w:rPr>
        <w:t xml:space="preserve"> </w:t>
      </w:r>
      <w:proofErr w:type="spellStart"/>
      <w:r w:rsidR="0051552A" w:rsidRPr="00897E1A">
        <w:rPr>
          <w:rFonts w:asciiTheme="minorHAnsi" w:hAnsiTheme="minorHAnsi" w:cstheme="minorHAnsi"/>
          <w:sz w:val="24"/>
          <w:szCs w:val="24"/>
          <w:lang w:val="en-US"/>
        </w:rPr>
        <w:t>Urwin</w:t>
      </w:r>
      <w:proofErr w:type="spellEnd"/>
      <w:r w:rsidR="0051552A" w:rsidRPr="00897E1A">
        <w:rPr>
          <w:rFonts w:asciiTheme="minorHAnsi" w:hAnsiTheme="minorHAnsi" w:cstheme="minorHAnsi"/>
          <w:sz w:val="24"/>
          <w:szCs w:val="24"/>
          <w:lang w:val="en-US"/>
        </w:rPr>
        <w:t>, R. (2008)</w:t>
      </w:r>
      <w:r w:rsidR="001C5ACE">
        <w:rPr>
          <w:rFonts w:asciiTheme="minorHAnsi" w:hAnsiTheme="minorHAnsi" w:cstheme="minorHAnsi"/>
          <w:sz w:val="24"/>
          <w:szCs w:val="24"/>
          <w:lang w:val="en-US"/>
        </w:rPr>
        <w:t>.</w:t>
      </w:r>
      <w:r w:rsidR="0051552A" w:rsidRPr="00897E1A">
        <w:rPr>
          <w:rFonts w:asciiTheme="minorHAnsi" w:eastAsiaTheme="minorEastAsia" w:hAnsiTheme="minorHAnsi" w:cstheme="minorHAnsi"/>
          <w:color w:val="0013BA"/>
          <w:sz w:val="24"/>
          <w:szCs w:val="24"/>
          <w:lang w:val="en-US" w:eastAsia="ja-JP"/>
        </w:rPr>
        <w:t xml:space="preserve"> </w:t>
      </w:r>
      <w:r w:rsidR="0051552A" w:rsidRPr="00897E1A">
        <w:rPr>
          <w:rFonts w:asciiTheme="minorHAnsi" w:eastAsiaTheme="minorEastAsia" w:hAnsiTheme="minorHAnsi" w:cstheme="minorHAnsi"/>
          <w:sz w:val="24"/>
          <w:szCs w:val="24"/>
          <w:lang w:val="en-US" w:eastAsia="ja-JP"/>
        </w:rPr>
        <w:t xml:space="preserve">Making </w:t>
      </w:r>
      <w:r w:rsidR="005F2523">
        <w:rPr>
          <w:rFonts w:asciiTheme="minorHAnsi" w:eastAsiaTheme="minorEastAsia" w:hAnsiTheme="minorHAnsi" w:cstheme="minorHAnsi"/>
          <w:sz w:val="24"/>
          <w:szCs w:val="24"/>
          <w:lang w:val="en-US" w:eastAsia="ja-JP"/>
        </w:rPr>
        <w:t>p</w:t>
      </w:r>
      <w:r w:rsidR="0051552A" w:rsidRPr="00897E1A">
        <w:rPr>
          <w:rFonts w:asciiTheme="minorHAnsi" w:eastAsiaTheme="minorEastAsia" w:hAnsiTheme="minorHAnsi" w:cstheme="minorHAnsi"/>
          <w:sz w:val="24"/>
          <w:szCs w:val="24"/>
          <w:lang w:val="en-US" w:eastAsia="ja-JP"/>
        </w:rPr>
        <w:t xml:space="preserve">ension </w:t>
      </w:r>
      <w:r w:rsidR="005F2523">
        <w:rPr>
          <w:rFonts w:asciiTheme="minorHAnsi" w:eastAsiaTheme="minorEastAsia" w:hAnsiTheme="minorHAnsi" w:cstheme="minorHAnsi"/>
          <w:sz w:val="24"/>
          <w:szCs w:val="24"/>
          <w:lang w:val="en-US" w:eastAsia="ja-JP"/>
        </w:rPr>
        <w:t>b</w:t>
      </w:r>
      <w:r w:rsidR="0051552A" w:rsidRPr="00897E1A">
        <w:rPr>
          <w:rFonts w:asciiTheme="minorHAnsi" w:eastAsiaTheme="minorEastAsia" w:hAnsiTheme="minorHAnsi" w:cstheme="minorHAnsi"/>
          <w:sz w:val="24"/>
          <w:szCs w:val="24"/>
          <w:lang w:val="en-US" w:eastAsia="ja-JP"/>
        </w:rPr>
        <w:t xml:space="preserve">oards </w:t>
      </w:r>
      <w:r w:rsidR="005F2523">
        <w:rPr>
          <w:rFonts w:asciiTheme="minorHAnsi" w:eastAsiaTheme="minorEastAsia" w:hAnsiTheme="minorHAnsi" w:cstheme="minorHAnsi"/>
          <w:sz w:val="24"/>
          <w:szCs w:val="24"/>
          <w:lang w:val="en-US" w:eastAsia="ja-JP"/>
        </w:rPr>
        <w:t>w</w:t>
      </w:r>
      <w:r w:rsidR="0051552A" w:rsidRPr="00897E1A">
        <w:rPr>
          <w:rFonts w:asciiTheme="minorHAnsi" w:eastAsiaTheme="minorEastAsia" w:hAnsiTheme="minorHAnsi" w:cstheme="minorHAnsi"/>
          <w:sz w:val="24"/>
          <w:szCs w:val="24"/>
          <w:lang w:val="en-US" w:eastAsia="ja-JP"/>
        </w:rPr>
        <w:t xml:space="preserve">ork: The </w:t>
      </w:r>
      <w:r w:rsidR="005F2523">
        <w:rPr>
          <w:rFonts w:asciiTheme="minorHAnsi" w:eastAsiaTheme="minorEastAsia" w:hAnsiTheme="minorHAnsi" w:cstheme="minorHAnsi"/>
          <w:sz w:val="24"/>
          <w:szCs w:val="24"/>
          <w:lang w:val="en-US" w:eastAsia="ja-JP"/>
        </w:rPr>
        <w:t>c</w:t>
      </w:r>
      <w:r w:rsidR="0051552A" w:rsidRPr="00897E1A">
        <w:rPr>
          <w:rFonts w:asciiTheme="minorHAnsi" w:eastAsiaTheme="minorEastAsia" w:hAnsiTheme="minorHAnsi" w:cstheme="minorHAnsi"/>
          <w:sz w:val="24"/>
          <w:szCs w:val="24"/>
          <w:lang w:val="en-US" w:eastAsia="ja-JP"/>
        </w:rPr>
        <w:t xml:space="preserve">ritical </w:t>
      </w:r>
      <w:r w:rsidR="005F2523">
        <w:rPr>
          <w:rFonts w:asciiTheme="minorHAnsi" w:eastAsiaTheme="minorEastAsia" w:hAnsiTheme="minorHAnsi" w:cstheme="minorHAnsi"/>
          <w:sz w:val="24"/>
          <w:szCs w:val="24"/>
          <w:lang w:val="en-US" w:eastAsia="ja-JP"/>
        </w:rPr>
        <w:t>r</w:t>
      </w:r>
      <w:r w:rsidR="0051552A" w:rsidRPr="00897E1A">
        <w:rPr>
          <w:rFonts w:asciiTheme="minorHAnsi" w:eastAsiaTheme="minorEastAsia" w:hAnsiTheme="minorHAnsi" w:cstheme="minorHAnsi"/>
          <w:sz w:val="24"/>
          <w:szCs w:val="24"/>
          <w:lang w:val="en-US" w:eastAsia="ja-JP"/>
        </w:rPr>
        <w:t xml:space="preserve">ole of </w:t>
      </w:r>
      <w:r w:rsidR="005F2523">
        <w:rPr>
          <w:rFonts w:asciiTheme="minorHAnsi" w:eastAsiaTheme="minorEastAsia" w:hAnsiTheme="minorHAnsi" w:cstheme="minorHAnsi"/>
          <w:sz w:val="24"/>
          <w:szCs w:val="24"/>
          <w:lang w:val="en-US" w:eastAsia="ja-JP"/>
        </w:rPr>
        <w:t>l</w:t>
      </w:r>
      <w:r w:rsidR="0051552A" w:rsidRPr="00897E1A">
        <w:rPr>
          <w:rFonts w:asciiTheme="minorHAnsi" w:eastAsiaTheme="minorEastAsia" w:hAnsiTheme="minorHAnsi" w:cstheme="minorHAnsi"/>
          <w:sz w:val="24"/>
          <w:szCs w:val="24"/>
          <w:lang w:val="en-US" w:eastAsia="ja-JP"/>
        </w:rPr>
        <w:t xml:space="preserve">eadership. </w:t>
      </w:r>
      <w:r w:rsidR="0051552A" w:rsidRPr="00897E1A">
        <w:rPr>
          <w:rFonts w:asciiTheme="minorHAnsi" w:eastAsiaTheme="minorEastAsia" w:hAnsiTheme="minorHAnsi" w:cstheme="minorHAnsi"/>
          <w:noProof/>
          <w:sz w:val="24"/>
          <w:szCs w:val="24"/>
          <w:lang w:val="sv-SE" w:eastAsia="sv-SE"/>
        </w:rPr>
        <w:drawing>
          <wp:inline distT="0" distB="0" distL="0" distR="0" wp14:anchorId="5DC77578" wp14:editId="47F25E86">
            <wp:extent cx="8255" cy="10985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109855"/>
                    </a:xfrm>
                    <a:prstGeom prst="rect">
                      <a:avLst/>
                    </a:prstGeom>
                    <a:noFill/>
                    <a:ln>
                      <a:noFill/>
                    </a:ln>
                  </pic:spPr>
                </pic:pic>
              </a:graphicData>
            </a:graphic>
          </wp:inline>
        </w:drawing>
      </w:r>
      <w:proofErr w:type="spellStart"/>
      <w:r w:rsidR="0051552A" w:rsidRPr="00897E1A">
        <w:rPr>
          <w:rFonts w:asciiTheme="minorHAnsi" w:eastAsiaTheme="minorEastAsia" w:hAnsiTheme="minorHAnsi" w:cstheme="minorHAnsi"/>
          <w:i/>
          <w:sz w:val="24"/>
          <w:szCs w:val="24"/>
          <w:lang w:val="en-US" w:eastAsia="ja-JP"/>
        </w:rPr>
        <w:t>Rotman</w:t>
      </w:r>
      <w:proofErr w:type="spellEnd"/>
      <w:r w:rsidR="0051552A" w:rsidRPr="00897E1A">
        <w:rPr>
          <w:rFonts w:asciiTheme="minorHAnsi" w:eastAsiaTheme="minorEastAsia" w:hAnsiTheme="minorHAnsi" w:cstheme="minorHAnsi"/>
          <w:i/>
          <w:sz w:val="24"/>
          <w:szCs w:val="24"/>
          <w:lang w:val="en-US" w:eastAsia="ja-JP"/>
        </w:rPr>
        <w:t xml:space="preserve"> International Journal of Pension Management</w:t>
      </w:r>
      <w:r w:rsidR="0051552A" w:rsidRPr="00897E1A">
        <w:rPr>
          <w:rFonts w:asciiTheme="minorHAnsi" w:eastAsiaTheme="minorEastAsia" w:hAnsiTheme="minorHAnsi" w:cstheme="minorHAnsi"/>
          <w:color w:val="0013BA"/>
          <w:sz w:val="24"/>
          <w:szCs w:val="24"/>
          <w:lang w:val="en-US" w:eastAsia="ja-JP"/>
        </w:rPr>
        <w:t>,</w:t>
      </w:r>
      <w:r w:rsidR="0051552A" w:rsidRPr="00897E1A">
        <w:rPr>
          <w:rFonts w:asciiTheme="minorHAnsi" w:eastAsiaTheme="minorEastAsia" w:hAnsiTheme="minorHAnsi" w:cstheme="minorHAnsi"/>
          <w:sz w:val="24"/>
          <w:szCs w:val="24"/>
          <w:lang w:val="en-US" w:eastAsia="ja-JP"/>
        </w:rPr>
        <w:t xml:space="preserve"> </w:t>
      </w:r>
      <w:r w:rsidR="0051552A" w:rsidRPr="001C5ACE">
        <w:rPr>
          <w:rFonts w:asciiTheme="minorHAnsi" w:eastAsiaTheme="minorEastAsia" w:hAnsiTheme="minorHAnsi" w:cstheme="minorHAnsi"/>
          <w:i/>
          <w:sz w:val="24"/>
          <w:szCs w:val="24"/>
          <w:lang w:val="en-US" w:eastAsia="ja-JP"/>
        </w:rPr>
        <w:t>1</w:t>
      </w:r>
      <w:r w:rsidR="0051552A" w:rsidRPr="00897E1A">
        <w:rPr>
          <w:rFonts w:asciiTheme="minorHAnsi" w:eastAsiaTheme="minorEastAsia" w:hAnsiTheme="minorHAnsi" w:cstheme="minorHAnsi"/>
          <w:sz w:val="24"/>
          <w:szCs w:val="24"/>
          <w:lang w:val="en-US" w:eastAsia="ja-JP"/>
        </w:rPr>
        <w:t xml:space="preserve"> (1), 38-45.</w:t>
      </w:r>
    </w:p>
    <w:p w14:paraId="172E642C" w14:textId="77777777" w:rsidR="0051552A" w:rsidRPr="006840F7" w:rsidRDefault="0051552A" w:rsidP="00897E1A">
      <w:pPr>
        <w:widowControl w:val="0"/>
        <w:autoSpaceDE w:val="0"/>
        <w:autoSpaceDN w:val="0"/>
        <w:adjustRightInd w:val="0"/>
        <w:spacing w:after="0" w:line="480" w:lineRule="auto"/>
        <w:rPr>
          <w:rFonts w:asciiTheme="minorHAnsi" w:eastAsiaTheme="minorEastAsia" w:hAnsiTheme="minorHAnsi" w:cstheme="minorHAnsi"/>
          <w:color w:val="333333"/>
          <w:sz w:val="24"/>
          <w:szCs w:val="24"/>
          <w:lang w:val="en-US" w:eastAsia="ja-JP"/>
        </w:rPr>
      </w:pPr>
    </w:p>
    <w:p w14:paraId="518D434C" w14:textId="782E4A99" w:rsidR="00EC337E" w:rsidRPr="00897E1A" w:rsidRDefault="00E900C9" w:rsidP="00897E1A">
      <w:pPr>
        <w:widowControl w:val="0"/>
        <w:autoSpaceDE w:val="0"/>
        <w:autoSpaceDN w:val="0"/>
        <w:adjustRightInd w:val="0"/>
        <w:spacing w:after="0" w:line="480" w:lineRule="auto"/>
        <w:rPr>
          <w:rFonts w:asciiTheme="minorHAnsi" w:eastAsiaTheme="minorEastAsia" w:hAnsiTheme="minorHAnsi" w:cstheme="minorHAnsi"/>
          <w:color w:val="1C1C1C"/>
          <w:sz w:val="24"/>
          <w:szCs w:val="24"/>
          <w:lang w:eastAsia="ja-JP"/>
        </w:rPr>
      </w:pPr>
      <w:r>
        <w:rPr>
          <w:rFonts w:asciiTheme="minorHAnsi" w:eastAsiaTheme="minorEastAsia" w:hAnsiTheme="minorHAnsi" w:cstheme="minorHAnsi"/>
          <w:color w:val="1C1C1C"/>
          <w:sz w:val="24"/>
          <w:szCs w:val="24"/>
          <w:lang w:eastAsia="ja-JP"/>
        </w:rPr>
        <w:lastRenderedPageBreak/>
        <w:t xml:space="preserve">[6] </w:t>
      </w:r>
      <w:r w:rsidR="00EC337E" w:rsidRPr="00897E1A">
        <w:rPr>
          <w:rFonts w:asciiTheme="minorHAnsi" w:eastAsiaTheme="minorEastAsia" w:hAnsiTheme="minorHAnsi" w:cstheme="minorHAnsi"/>
          <w:color w:val="1C1C1C"/>
          <w:sz w:val="24"/>
          <w:szCs w:val="24"/>
          <w:lang w:eastAsia="ja-JP"/>
        </w:rPr>
        <w:t>Ericsson</w:t>
      </w:r>
      <w:r w:rsidR="005F2523">
        <w:rPr>
          <w:rFonts w:asciiTheme="minorHAnsi" w:eastAsiaTheme="minorEastAsia" w:hAnsiTheme="minorHAnsi" w:cstheme="minorHAnsi"/>
          <w:color w:val="1C1C1C"/>
          <w:sz w:val="24"/>
          <w:szCs w:val="24"/>
          <w:lang w:eastAsia="ja-JP"/>
        </w:rPr>
        <w:t>, K.A.</w:t>
      </w:r>
      <w:r w:rsidR="008D355A">
        <w:rPr>
          <w:rFonts w:asciiTheme="minorHAnsi" w:eastAsiaTheme="minorEastAsia" w:hAnsiTheme="minorHAnsi" w:cstheme="minorHAnsi"/>
          <w:color w:val="1C1C1C"/>
          <w:sz w:val="24"/>
          <w:szCs w:val="24"/>
          <w:lang w:eastAsia="ja-JP"/>
        </w:rPr>
        <w:t xml:space="preserve"> and</w:t>
      </w:r>
      <w:r w:rsidR="005F2523">
        <w:rPr>
          <w:rFonts w:asciiTheme="minorHAnsi" w:eastAsiaTheme="minorEastAsia" w:hAnsiTheme="minorHAnsi" w:cstheme="minorHAnsi"/>
          <w:color w:val="1C1C1C"/>
          <w:sz w:val="24"/>
          <w:szCs w:val="24"/>
          <w:lang w:eastAsia="ja-JP"/>
        </w:rPr>
        <w:t xml:space="preserve"> Smith, J. (1991).</w:t>
      </w:r>
      <w:r w:rsidR="00EC337E" w:rsidRPr="00897E1A">
        <w:rPr>
          <w:rFonts w:asciiTheme="minorHAnsi" w:eastAsiaTheme="minorEastAsia" w:hAnsiTheme="minorHAnsi" w:cstheme="minorHAnsi"/>
          <w:color w:val="1C1C1C"/>
          <w:sz w:val="24"/>
          <w:szCs w:val="24"/>
          <w:lang w:eastAsia="ja-JP"/>
        </w:rPr>
        <w:t xml:space="preserve"> </w:t>
      </w:r>
      <w:r w:rsidR="005F2523" w:rsidRPr="00897E1A">
        <w:rPr>
          <w:rFonts w:asciiTheme="minorHAnsi" w:eastAsiaTheme="minorEastAsia" w:hAnsiTheme="minorHAnsi" w:cstheme="minorHAnsi"/>
          <w:i/>
          <w:iCs/>
          <w:color w:val="1C1C1C"/>
          <w:sz w:val="24"/>
          <w:szCs w:val="24"/>
          <w:lang w:eastAsia="ja-JP"/>
        </w:rPr>
        <w:t>Toward a general theory of e</w:t>
      </w:r>
      <w:r w:rsidR="00EC337E" w:rsidRPr="00897E1A">
        <w:rPr>
          <w:rFonts w:asciiTheme="minorHAnsi" w:eastAsiaTheme="minorEastAsia" w:hAnsiTheme="minorHAnsi" w:cstheme="minorHAnsi"/>
          <w:i/>
          <w:iCs/>
          <w:color w:val="1C1C1C"/>
          <w:sz w:val="24"/>
          <w:szCs w:val="24"/>
          <w:lang w:eastAsia="ja-JP"/>
        </w:rPr>
        <w:t>xpertise</w:t>
      </w:r>
      <w:r w:rsidR="005F2523">
        <w:rPr>
          <w:rFonts w:asciiTheme="minorHAnsi" w:eastAsiaTheme="minorEastAsia" w:hAnsiTheme="minorHAnsi" w:cstheme="minorHAnsi"/>
          <w:i/>
          <w:iCs/>
          <w:color w:val="1C1C1C"/>
          <w:sz w:val="24"/>
          <w:szCs w:val="24"/>
          <w:lang w:eastAsia="ja-JP"/>
        </w:rPr>
        <w:t xml:space="preserve">: Prospects and limits. </w:t>
      </w:r>
      <w:r w:rsidR="005F2523">
        <w:rPr>
          <w:rFonts w:asciiTheme="minorHAnsi" w:eastAsiaTheme="minorEastAsia" w:hAnsiTheme="minorHAnsi" w:cstheme="minorHAnsi"/>
          <w:iCs/>
          <w:color w:val="1C1C1C"/>
          <w:sz w:val="24"/>
          <w:szCs w:val="24"/>
          <w:lang w:eastAsia="ja-JP"/>
        </w:rPr>
        <w:t xml:space="preserve"> Cambridge, UK: Cambridge University Press.</w:t>
      </w:r>
    </w:p>
    <w:p w14:paraId="5CCAC0E5" w14:textId="77777777" w:rsidR="00EC337E" w:rsidRDefault="00EC337E" w:rsidP="00897E1A">
      <w:pPr>
        <w:widowControl w:val="0"/>
        <w:autoSpaceDE w:val="0"/>
        <w:autoSpaceDN w:val="0"/>
        <w:adjustRightInd w:val="0"/>
        <w:spacing w:after="0" w:line="480" w:lineRule="auto"/>
        <w:rPr>
          <w:rFonts w:asciiTheme="minorHAnsi" w:eastAsiaTheme="minorEastAsia" w:hAnsiTheme="minorHAnsi" w:cstheme="minorHAnsi"/>
          <w:color w:val="333333"/>
          <w:sz w:val="24"/>
          <w:szCs w:val="24"/>
          <w:lang w:val="en-US" w:eastAsia="ja-JP"/>
        </w:rPr>
      </w:pPr>
    </w:p>
    <w:p w14:paraId="3D49EFE4" w14:textId="22F0BF4D" w:rsidR="003D5ED0" w:rsidRPr="006840F7" w:rsidRDefault="00E900C9" w:rsidP="00897E1A">
      <w:pPr>
        <w:widowControl w:val="0"/>
        <w:autoSpaceDE w:val="0"/>
        <w:autoSpaceDN w:val="0"/>
        <w:adjustRightInd w:val="0"/>
        <w:spacing w:after="240" w:line="480" w:lineRule="auto"/>
        <w:rPr>
          <w:rFonts w:asciiTheme="minorHAnsi" w:eastAsiaTheme="minorEastAsia" w:hAnsiTheme="minorHAnsi" w:cstheme="minorHAnsi"/>
          <w:sz w:val="24"/>
          <w:szCs w:val="24"/>
          <w:lang w:val="en-US" w:eastAsia="ja-JP"/>
        </w:rPr>
      </w:pPr>
      <w:r>
        <w:rPr>
          <w:rFonts w:eastAsiaTheme="minorEastAsia" w:cs="Times New Roman"/>
          <w:sz w:val="24"/>
          <w:szCs w:val="24"/>
          <w:lang w:val="en" w:eastAsia="ja-JP"/>
        </w:rPr>
        <w:t xml:space="preserve">[7] </w:t>
      </w:r>
      <w:r w:rsidR="005F2523" w:rsidRPr="00A745D8">
        <w:rPr>
          <w:rFonts w:eastAsiaTheme="minorEastAsia" w:cs="Times New Roman"/>
          <w:sz w:val="24"/>
          <w:szCs w:val="24"/>
          <w:lang w:val="en" w:eastAsia="ja-JP"/>
        </w:rPr>
        <w:t xml:space="preserve">Flanagan, J.C. (1954). </w:t>
      </w:r>
      <w:proofErr w:type="gramStart"/>
      <w:r w:rsidR="005F2523" w:rsidRPr="00A745D8">
        <w:rPr>
          <w:rFonts w:eastAsiaTheme="minorEastAsia" w:cs="Times New Roman"/>
          <w:sz w:val="24"/>
          <w:szCs w:val="24"/>
          <w:lang w:val="en" w:eastAsia="ja-JP"/>
        </w:rPr>
        <w:t xml:space="preserve">The </w:t>
      </w:r>
      <w:r w:rsidR="006B3B95">
        <w:rPr>
          <w:rFonts w:eastAsiaTheme="minorEastAsia" w:cs="Times New Roman"/>
          <w:sz w:val="24"/>
          <w:szCs w:val="24"/>
          <w:lang w:val="en" w:eastAsia="ja-JP"/>
        </w:rPr>
        <w:t>c</w:t>
      </w:r>
      <w:r w:rsidR="006B3B95" w:rsidRPr="00A745D8">
        <w:rPr>
          <w:rFonts w:eastAsiaTheme="minorEastAsia" w:cs="Times New Roman"/>
          <w:sz w:val="24"/>
          <w:szCs w:val="24"/>
          <w:lang w:val="en" w:eastAsia="ja-JP"/>
        </w:rPr>
        <w:t xml:space="preserve">ritical </w:t>
      </w:r>
      <w:r w:rsidR="005F2523" w:rsidRPr="00A745D8">
        <w:rPr>
          <w:rFonts w:eastAsiaTheme="minorEastAsia" w:cs="Times New Roman"/>
          <w:sz w:val="24"/>
          <w:szCs w:val="24"/>
          <w:lang w:val="en" w:eastAsia="ja-JP"/>
        </w:rPr>
        <w:t>incident technique.</w:t>
      </w:r>
      <w:proofErr w:type="gramEnd"/>
      <w:r w:rsidR="005F2523" w:rsidRPr="00A745D8">
        <w:rPr>
          <w:rFonts w:eastAsiaTheme="minorEastAsia" w:cs="Times New Roman"/>
          <w:sz w:val="24"/>
          <w:szCs w:val="24"/>
          <w:lang w:val="en" w:eastAsia="ja-JP"/>
        </w:rPr>
        <w:t xml:space="preserve"> </w:t>
      </w:r>
      <w:proofErr w:type="gramStart"/>
      <w:r w:rsidR="005F2523" w:rsidRPr="00A745D8">
        <w:rPr>
          <w:rFonts w:eastAsiaTheme="minorEastAsia" w:cs="Times New Roman"/>
          <w:i/>
          <w:sz w:val="24"/>
          <w:szCs w:val="24"/>
          <w:lang w:val="en" w:eastAsia="ja-JP"/>
        </w:rPr>
        <w:t>Psychological Bulletin, 51</w:t>
      </w:r>
      <w:r w:rsidR="005F2523" w:rsidRPr="00A745D8">
        <w:rPr>
          <w:rFonts w:eastAsiaTheme="minorEastAsia" w:cs="Times New Roman"/>
          <w:sz w:val="24"/>
          <w:szCs w:val="24"/>
          <w:lang w:val="en" w:eastAsia="ja-JP"/>
        </w:rPr>
        <w:t>, 327–58.</w:t>
      </w:r>
      <w:proofErr w:type="gramEnd"/>
    </w:p>
    <w:p w14:paraId="5AFAB607" w14:textId="08E7C039" w:rsidR="00796618" w:rsidRPr="006840F7" w:rsidRDefault="00E900C9" w:rsidP="00897E1A">
      <w:pPr>
        <w:widowControl w:val="0"/>
        <w:autoSpaceDE w:val="0"/>
        <w:autoSpaceDN w:val="0"/>
        <w:adjustRightInd w:val="0"/>
        <w:spacing w:after="0" w:line="480" w:lineRule="auto"/>
        <w:rPr>
          <w:rFonts w:asciiTheme="minorHAnsi" w:eastAsiaTheme="minorEastAsia" w:hAnsiTheme="minorHAnsi" w:cstheme="minorHAnsi"/>
          <w:sz w:val="24"/>
          <w:szCs w:val="24"/>
          <w:lang w:val="en-US" w:eastAsia="ja-JP"/>
        </w:rPr>
      </w:pPr>
      <w:r>
        <w:rPr>
          <w:rFonts w:asciiTheme="minorHAnsi" w:eastAsiaTheme="minorEastAsia" w:hAnsiTheme="minorHAnsi" w:cstheme="minorHAnsi"/>
          <w:sz w:val="24"/>
          <w:szCs w:val="24"/>
          <w:lang w:val="en-US" w:eastAsia="ja-JP"/>
        </w:rPr>
        <w:t xml:space="preserve">[8] </w:t>
      </w:r>
      <w:r w:rsidR="00796618" w:rsidRPr="006840F7">
        <w:rPr>
          <w:rFonts w:asciiTheme="minorHAnsi" w:eastAsiaTheme="minorEastAsia" w:hAnsiTheme="minorHAnsi" w:cstheme="minorHAnsi"/>
          <w:sz w:val="24"/>
          <w:szCs w:val="24"/>
          <w:lang w:val="en-US" w:eastAsia="ja-JP"/>
        </w:rPr>
        <w:t xml:space="preserve">Gray, J.  (2009). </w:t>
      </w:r>
      <w:proofErr w:type="gramStart"/>
      <w:r w:rsidR="00796618" w:rsidRPr="006840F7">
        <w:rPr>
          <w:rFonts w:asciiTheme="minorHAnsi" w:eastAsiaTheme="minorEastAsia" w:hAnsiTheme="minorHAnsi" w:cstheme="minorHAnsi"/>
          <w:sz w:val="24"/>
          <w:szCs w:val="24"/>
          <w:lang w:val="en-US" w:eastAsia="ja-JP"/>
        </w:rPr>
        <w:t>Rethinking</w:t>
      </w:r>
      <w:proofErr w:type="gramEnd"/>
      <w:r w:rsidR="00796618" w:rsidRPr="006840F7">
        <w:rPr>
          <w:rFonts w:asciiTheme="minorHAnsi" w:eastAsiaTheme="minorEastAsia" w:hAnsiTheme="minorHAnsi" w:cstheme="minorHAnsi"/>
          <w:sz w:val="24"/>
          <w:szCs w:val="24"/>
          <w:lang w:val="en-US" w:eastAsia="ja-JP"/>
        </w:rPr>
        <w:t xml:space="preserve"> investment beliefs in a time of crisis: the calming hand of philosophy. </w:t>
      </w:r>
      <w:proofErr w:type="spellStart"/>
      <w:r w:rsidR="00796618" w:rsidRPr="00897E1A">
        <w:rPr>
          <w:rFonts w:asciiTheme="minorHAnsi" w:eastAsiaTheme="minorEastAsia" w:hAnsiTheme="minorHAnsi" w:cstheme="minorHAnsi"/>
          <w:i/>
          <w:sz w:val="24"/>
          <w:szCs w:val="24"/>
          <w:lang w:val="en-US" w:eastAsia="sv-SE"/>
        </w:rPr>
        <w:t>Rotman</w:t>
      </w:r>
      <w:proofErr w:type="spellEnd"/>
      <w:r w:rsidR="00796618" w:rsidRPr="00897E1A">
        <w:rPr>
          <w:rFonts w:asciiTheme="minorHAnsi" w:eastAsiaTheme="minorEastAsia" w:hAnsiTheme="minorHAnsi" w:cstheme="minorHAnsi"/>
          <w:i/>
          <w:sz w:val="24"/>
          <w:szCs w:val="24"/>
          <w:lang w:val="en-US" w:eastAsia="sv-SE"/>
        </w:rPr>
        <w:t xml:space="preserve"> International Journal of Pension Management</w:t>
      </w:r>
      <w:r w:rsidR="00796618" w:rsidRPr="006840F7">
        <w:rPr>
          <w:rFonts w:asciiTheme="minorHAnsi" w:eastAsiaTheme="minorEastAsia" w:hAnsiTheme="minorHAnsi" w:cstheme="minorHAnsi"/>
          <w:i/>
          <w:sz w:val="24"/>
          <w:szCs w:val="24"/>
          <w:lang w:val="en-US" w:eastAsia="ja-JP"/>
        </w:rPr>
        <w:t>, 2</w:t>
      </w:r>
      <w:r w:rsidR="00796618" w:rsidRPr="006840F7">
        <w:rPr>
          <w:rFonts w:asciiTheme="minorHAnsi" w:eastAsiaTheme="minorEastAsia" w:hAnsiTheme="minorHAnsi" w:cstheme="minorHAnsi"/>
          <w:sz w:val="24"/>
          <w:szCs w:val="24"/>
          <w:lang w:val="en-US" w:eastAsia="ja-JP"/>
        </w:rPr>
        <w:t xml:space="preserve"> (1), 6-11.</w:t>
      </w:r>
    </w:p>
    <w:p w14:paraId="6BA74E14" w14:textId="77777777" w:rsidR="00796618" w:rsidRPr="006840F7" w:rsidRDefault="00796618" w:rsidP="00897E1A">
      <w:pPr>
        <w:widowControl w:val="0"/>
        <w:autoSpaceDE w:val="0"/>
        <w:autoSpaceDN w:val="0"/>
        <w:adjustRightInd w:val="0"/>
        <w:spacing w:after="0" w:line="480" w:lineRule="auto"/>
        <w:rPr>
          <w:rFonts w:asciiTheme="minorHAnsi" w:eastAsiaTheme="minorEastAsia" w:hAnsiTheme="minorHAnsi" w:cstheme="minorHAnsi"/>
          <w:sz w:val="24"/>
          <w:szCs w:val="24"/>
          <w:lang w:val="en-US" w:eastAsia="ja-JP"/>
        </w:rPr>
      </w:pPr>
    </w:p>
    <w:p w14:paraId="29389C26" w14:textId="3DC5F69E" w:rsidR="008F01BC" w:rsidRPr="006840F7" w:rsidRDefault="00E900C9" w:rsidP="00897E1A">
      <w:pPr>
        <w:widowControl w:val="0"/>
        <w:autoSpaceDE w:val="0"/>
        <w:autoSpaceDN w:val="0"/>
        <w:adjustRightInd w:val="0"/>
        <w:spacing w:after="240" w:line="480" w:lineRule="auto"/>
        <w:rPr>
          <w:rFonts w:asciiTheme="minorHAnsi" w:eastAsiaTheme="minorEastAsia" w:hAnsiTheme="minorHAnsi" w:cstheme="minorHAnsi"/>
          <w:sz w:val="24"/>
          <w:szCs w:val="24"/>
          <w:lang w:val="en-US" w:eastAsia="ja-JP"/>
        </w:rPr>
      </w:pPr>
      <w:r>
        <w:rPr>
          <w:rFonts w:asciiTheme="minorHAnsi" w:eastAsiaTheme="minorEastAsia" w:hAnsiTheme="minorHAnsi" w:cstheme="minorHAnsi"/>
          <w:sz w:val="24"/>
          <w:szCs w:val="24"/>
          <w:lang w:val="en-US" w:eastAsia="ja-JP"/>
        </w:rPr>
        <w:t xml:space="preserve">[9] </w:t>
      </w:r>
      <w:proofErr w:type="spellStart"/>
      <w:r w:rsidR="00541ED1" w:rsidRPr="006840F7">
        <w:rPr>
          <w:rFonts w:asciiTheme="minorHAnsi" w:eastAsiaTheme="minorEastAsia" w:hAnsiTheme="minorHAnsi" w:cstheme="minorHAnsi"/>
          <w:sz w:val="24"/>
          <w:szCs w:val="24"/>
          <w:lang w:val="en-US" w:eastAsia="ja-JP"/>
        </w:rPr>
        <w:t>Guyatt</w:t>
      </w:r>
      <w:proofErr w:type="spellEnd"/>
      <w:r w:rsidR="00541ED1" w:rsidRPr="006840F7">
        <w:rPr>
          <w:rFonts w:asciiTheme="minorHAnsi" w:eastAsiaTheme="minorEastAsia" w:hAnsiTheme="minorHAnsi" w:cstheme="minorHAnsi"/>
          <w:sz w:val="24"/>
          <w:szCs w:val="24"/>
          <w:lang w:val="en-US" w:eastAsia="ja-JP"/>
        </w:rPr>
        <w:t xml:space="preserve">, D. (2005). </w:t>
      </w:r>
      <w:r w:rsidR="00541ED1" w:rsidRPr="006840F7">
        <w:rPr>
          <w:rFonts w:asciiTheme="minorHAnsi" w:eastAsiaTheme="minorEastAsia" w:hAnsiTheme="minorHAnsi" w:cstheme="minorHAnsi"/>
          <w:i/>
          <w:sz w:val="24"/>
          <w:szCs w:val="24"/>
          <w:lang w:val="en-US" w:eastAsia="ja-JP"/>
        </w:rPr>
        <w:t xml:space="preserve">A summary of </w:t>
      </w:r>
      <w:r w:rsidR="00DF6198" w:rsidRPr="006840F7">
        <w:rPr>
          <w:rFonts w:asciiTheme="minorHAnsi" w:eastAsiaTheme="minorEastAsia" w:hAnsiTheme="minorHAnsi" w:cstheme="minorHAnsi"/>
          <w:i/>
          <w:sz w:val="24"/>
          <w:szCs w:val="24"/>
          <w:lang w:val="en-US" w:eastAsia="ja-JP"/>
        </w:rPr>
        <w:t xml:space="preserve">the findings of a survey into: </w:t>
      </w:r>
      <w:r w:rsidR="00541ED1" w:rsidRPr="006840F7">
        <w:rPr>
          <w:rFonts w:asciiTheme="minorHAnsi" w:eastAsiaTheme="minorEastAsia" w:hAnsiTheme="minorHAnsi" w:cstheme="minorHAnsi"/>
          <w:i/>
          <w:sz w:val="24"/>
          <w:szCs w:val="24"/>
          <w:lang w:val="en-US" w:eastAsia="ja-JP"/>
        </w:rPr>
        <w:t>Investment Beliefs Relating to Corporate Governan</w:t>
      </w:r>
      <w:r w:rsidR="00DF6198" w:rsidRPr="006840F7">
        <w:rPr>
          <w:rFonts w:asciiTheme="minorHAnsi" w:eastAsiaTheme="minorEastAsia" w:hAnsiTheme="minorHAnsi" w:cstheme="minorHAnsi"/>
          <w:i/>
          <w:sz w:val="24"/>
          <w:szCs w:val="24"/>
          <w:lang w:val="en-US" w:eastAsia="ja-JP"/>
        </w:rPr>
        <w:t>ce and Corporate Responsibility</w:t>
      </w:r>
      <w:r w:rsidR="00DF6198" w:rsidRPr="006840F7">
        <w:rPr>
          <w:rFonts w:asciiTheme="minorHAnsi" w:eastAsiaTheme="minorEastAsia" w:hAnsiTheme="minorHAnsi" w:cstheme="minorHAnsi"/>
          <w:sz w:val="24"/>
          <w:szCs w:val="24"/>
          <w:lang w:val="en-US" w:eastAsia="ja-JP"/>
        </w:rPr>
        <w:t>.</w:t>
      </w:r>
      <w:r w:rsidR="00541ED1" w:rsidRPr="006840F7">
        <w:rPr>
          <w:rFonts w:asciiTheme="minorHAnsi" w:eastAsiaTheme="minorEastAsia" w:hAnsiTheme="minorHAnsi" w:cstheme="minorHAnsi"/>
          <w:sz w:val="24"/>
          <w:szCs w:val="24"/>
          <w:lang w:val="en-US" w:eastAsia="ja-JP"/>
        </w:rPr>
        <w:t xml:space="preserve"> </w:t>
      </w:r>
      <w:proofErr w:type="gramStart"/>
      <w:r w:rsidR="0019424A" w:rsidRPr="006840F7">
        <w:rPr>
          <w:rFonts w:asciiTheme="minorHAnsi" w:eastAsiaTheme="minorEastAsia" w:hAnsiTheme="minorHAnsi" w:cstheme="minorHAnsi"/>
          <w:sz w:val="24"/>
          <w:szCs w:val="24"/>
          <w:lang w:val="en-US" w:eastAsia="ja-JP"/>
        </w:rPr>
        <w:t>Manuscript.</w:t>
      </w:r>
      <w:proofErr w:type="gramEnd"/>
      <w:r w:rsidR="0019424A" w:rsidRPr="006840F7">
        <w:rPr>
          <w:rFonts w:asciiTheme="minorHAnsi" w:eastAsiaTheme="minorEastAsia" w:hAnsiTheme="minorHAnsi" w:cstheme="minorHAnsi"/>
          <w:sz w:val="24"/>
          <w:szCs w:val="24"/>
          <w:lang w:val="en-US" w:eastAsia="ja-JP"/>
        </w:rPr>
        <w:t xml:space="preserve"> </w:t>
      </w:r>
      <w:proofErr w:type="gramStart"/>
      <w:r w:rsidR="00541ED1" w:rsidRPr="006840F7">
        <w:rPr>
          <w:rFonts w:asciiTheme="minorHAnsi" w:eastAsiaTheme="minorEastAsia" w:hAnsiTheme="minorHAnsi" w:cstheme="minorHAnsi"/>
          <w:sz w:val="24"/>
          <w:szCs w:val="24"/>
          <w:lang w:val="en-US" w:eastAsia="ja-JP"/>
        </w:rPr>
        <w:t>University of Bath.</w:t>
      </w:r>
      <w:proofErr w:type="gramEnd"/>
    </w:p>
    <w:p w14:paraId="4BEB5A25" w14:textId="2141460A" w:rsidR="00495F5A" w:rsidRPr="00897E1A" w:rsidRDefault="00E900C9" w:rsidP="00897E1A">
      <w:pPr>
        <w:widowControl w:val="0"/>
        <w:autoSpaceDE w:val="0"/>
        <w:autoSpaceDN w:val="0"/>
        <w:adjustRightInd w:val="0"/>
        <w:spacing w:after="0" w:line="480" w:lineRule="auto"/>
        <w:rPr>
          <w:rFonts w:asciiTheme="minorHAnsi" w:eastAsiaTheme="minorEastAsia" w:hAnsiTheme="minorHAnsi" w:cstheme="minorHAnsi"/>
          <w:sz w:val="24"/>
          <w:szCs w:val="24"/>
          <w:lang w:eastAsia="ja-JP"/>
        </w:rPr>
      </w:pPr>
      <w:r>
        <w:rPr>
          <w:rFonts w:asciiTheme="minorHAnsi" w:eastAsiaTheme="minorEastAsia" w:hAnsiTheme="minorHAnsi" w:cstheme="minorHAnsi"/>
          <w:sz w:val="24"/>
          <w:szCs w:val="24"/>
          <w:lang w:val="en-US" w:eastAsia="ja-JP"/>
        </w:rPr>
        <w:t xml:space="preserve">[10] </w:t>
      </w:r>
      <w:r w:rsidR="00495F5A" w:rsidRPr="006840F7">
        <w:rPr>
          <w:rFonts w:asciiTheme="minorHAnsi" w:eastAsiaTheme="minorEastAsia" w:hAnsiTheme="minorHAnsi" w:cstheme="minorHAnsi"/>
          <w:sz w:val="24"/>
          <w:szCs w:val="24"/>
          <w:lang w:val="en-US" w:eastAsia="ja-JP"/>
        </w:rPr>
        <w:t>Halim, S., Miller, T.,</w:t>
      </w:r>
      <w:r w:rsidR="008D355A">
        <w:rPr>
          <w:rFonts w:asciiTheme="minorHAnsi" w:eastAsiaTheme="minorEastAsia" w:hAnsiTheme="minorHAnsi" w:cstheme="minorHAnsi"/>
          <w:sz w:val="24"/>
          <w:szCs w:val="24"/>
          <w:lang w:val="en-US" w:eastAsia="ja-JP"/>
        </w:rPr>
        <w:t xml:space="preserve"> and</w:t>
      </w:r>
      <w:r w:rsidR="00495F5A" w:rsidRPr="006840F7">
        <w:rPr>
          <w:rFonts w:asciiTheme="minorHAnsi" w:eastAsiaTheme="minorEastAsia" w:hAnsiTheme="minorHAnsi" w:cstheme="minorHAnsi"/>
          <w:sz w:val="24"/>
          <w:szCs w:val="24"/>
          <w:lang w:val="en-US" w:eastAsia="ja-JP"/>
        </w:rPr>
        <w:t xml:space="preserve"> </w:t>
      </w:r>
      <w:proofErr w:type="spellStart"/>
      <w:r w:rsidR="00495F5A" w:rsidRPr="006840F7">
        <w:rPr>
          <w:rFonts w:asciiTheme="minorHAnsi" w:eastAsiaTheme="minorEastAsia" w:hAnsiTheme="minorHAnsi" w:cstheme="minorHAnsi"/>
          <w:sz w:val="24"/>
          <w:szCs w:val="24"/>
          <w:lang w:val="en-US" w:eastAsia="ja-JP"/>
        </w:rPr>
        <w:t>Dupont</w:t>
      </w:r>
      <w:proofErr w:type="spellEnd"/>
      <w:r w:rsidR="00495F5A" w:rsidRPr="006840F7">
        <w:rPr>
          <w:rFonts w:asciiTheme="minorHAnsi" w:eastAsiaTheme="minorEastAsia" w:hAnsiTheme="minorHAnsi" w:cstheme="minorHAnsi"/>
          <w:sz w:val="24"/>
          <w:szCs w:val="24"/>
          <w:lang w:val="en-US" w:eastAsia="ja-JP"/>
        </w:rPr>
        <w:t xml:space="preserve">, D. (2010). </w:t>
      </w:r>
      <w:r w:rsidR="00495F5A" w:rsidRPr="00897E1A">
        <w:rPr>
          <w:rFonts w:asciiTheme="minorHAnsi" w:eastAsiaTheme="minorEastAsia" w:hAnsiTheme="minorHAnsi" w:cstheme="minorHAnsi"/>
          <w:sz w:val="24"/>
          <w:szCs w:val="24"/>
          <w:lang w:eastAsia="ja-JP"/>
        </w:rPr>
        <w:t>How pension funds manage investment risks:</w:t>
      </w:r>
    </w:p>
    <w:p w14:paraId="05916A57" w14:textId="440F8575" w:rsidR="00495F5A" w:rsidRPr="00A745D8" w:rsidRDefault="00495F5A" w:rsidP="00897E1A">
      <w:pPr>
        <w:pStyle w:val="Normalwebb"/>
        <w:spacing w:line="480" w:lineRule="auto"/>
        <w:rPr>
          <w:rFonts w:asciiTheme="minorHAnsi" w:eastAsiaTheme="minorEastAsia" w:hAnsiTheme="minorHAnsi" w:cstheme="minorHAnsi"/>
          <w:color w:val="2B2B2B"/>
          <w:lang w:val="en" w:eastAsia="sv-SE"/>
        </w:rPr>
      </w:pPr>
      <w:proofErr w:type="gramStart"/>
      <w:r w:rsidRPr="00897E1A">
        <w:rPr>
          <w:rFonts w:asciiTheme="minorHAnsi" w:eastAsiaTheme="minorEastAsia" w:hAnsiTheme="minorHAnsi" w:cstheme="minorHAnsi"/>
          <w:lang w:eastAsia="ja-JP"/>
        </w:rPr>
        <w:t>a</w:t>
      </w:r>
      <w:proofErr w:type="gramEnd"/>
      <w:r w:rsidRPr="00897E1A">
        <w:rPr>
          <w:rFonts w:asciiTheme="minorHAnsi" w:eastAsiaTheme="minorEastAsia" w:hAnsiTheme="minorHAnsi" w:cstheme="minorHAnsi"/>
          <w:lang w:eastAsia="ja-JP"/>
        </w:rPr>
        <w:t xml:space="preserve"> global survey. </w:t>
      </w:r>
      <w:proofErr w:type="spellStart"/>
      <w:r w:rsidRPr="00734F1F">
        <w:rPr>
          <w:rFonts w:asciiTheme="minorHAnsi" w:eastAsiaTheme="minorEastAsia" w:hAnsiTheme="minorHAnsi" w:cstheme="minorHAnsi"/>
          <w:i/>
          <w:lang w:val="en-US" w:eastAsia="sv-SE"/>
        </w:rPr>
        <w:t>Rotman</w:t>
      </w:r>
      <w:proofErr w:type="spellEnd"/>
      <w:r w:rsidRPr="00734F1F">
        <w:rPr>
          <w:rFonts w:asciiTheme="minorHAnsi" w:eastAsiaTheme="minorEastAsia" w:hAnsiTheme="minorHAnsi" w:cstheme="minorHAnsi"/>
          <w:i/>
          <w:lang w:val="en-US" w:eastAsia="sv-SE"/>
        </w:rPr>
        <w:t xml:space="preserve"> International Journal of Pension Management</w:t>
      </w:r>
      <w:r w:rsidRPr="004B58C7">
        <w:rPr>
          <w:rFonts w:asciiTheme="minorHAnsi" w:eastAsiaTheme="minorEastAsia" w:hAnsiTheme="minorHAnsi" w:cstheme="minorHAnsi"/>
          <w:lang w:val="en-US" w:eastAsia="sv-SE"/>
        </w:rPr>
        <w:t>,</w:t>
      </w:r>
      <w:r w:rsidRPr="00897E1A">
        <w:rPr>
          <w:rFonts w:asciiTheme="minorHAnsi" w:eastAsiaTheme="minorEastAsia" w:hAnsiTheme="minorHAnsi" w:cstheme="minorHAnsi"/>
          <w:i/>
          <w:color w:val="2B2B2B"/>
          <w:lang w:eastAsia="sv-SE"/>
        </w:rPr>
        <w:t xml:space="preserve"> 3</w:t>
      </w:r>
      <w:r w:rsidRPr="00897E1A">
        <w:rPr>
          <w:rFonts w:asciiTheme="minorHAnsi" w:eastAsiaTheme="minorEastAsia" w:hAnsiTheme="minorHAnsi" w:cstheme="minorHAnsi"/>
          <w:color w:val="2B2B2B"/>
          <w:lang w:eastAsia="sv-SE"/>
        </w:rPr>
        <w:t xml:space="preserve"> (2), </w:t>
      </w:r>
      <w:r w:rsidR="00B06EBF" w:rsidRPr="00897E1A">
        <w:rPr>
          <w:rFonts w:asciiTheme="minorHAnsi" w:eastAsiaTheme="minorEastAsia" w:hAnsiTheme="minorHAnsi" w:cstheme="minorHAnsi"/>
          <w:color w:val="2B2B2B"/>
          <w:lang w:eastAsia="sv-SE"/>
        </w:rPr>
        <w:t>30-38</w:t>
      </w:r>
      <w:r w:rsidRPr="00897E1A">
        <w:rPr>
          <w:rFonts w:asciiTheme="minorHAnsi" w:eastAsiaTheme="minorEastAsia" w:hAnsiTheme="minorHAnsi" w:cstheme="minorHAnsi"/>
          <w:color w:val="2B2B2B"/>
          <w:lang w:eastAsia="sv-SE"/>
        </w:rPr>
        <w:t>.</w:t>
      </w:r>
    </w:p>
    <w:p w14:paraId="34E37C49" w14:textId="028A7E94" w:rsidR="00265256" w:rsidRPr="006840F7" w:rsidRDefault="00275051" w:rsidP="00897E1A">
      <w:pPr>
        <w:widowControl w:val="0"/>
        <w:autoSpaceDE w:val="0"/>
        <w:autoSpaceDN w:val="0"/>
        <w:adjustRightInd w:val="0"/>
        <w:spacing w:after="240" w:line="480" w:lineRule="auto"/>
        <w:rPr>
          <w:rFonts w:asciiTheme="minorHAnsi" w:eastAsiaTheme="minorEastAsia" w:hAnsiTheme="minorHAnsi" w:cstheme="minorHAnsi"/>
          <w:sz w:val="24"/>
          <w:szCs w:val="24"/>
          <w:lang w:val="en-US" w:eastAsia="ja-JP"/>
        </w:rPr>
      </w:pPr>
      <w:r>
        <w:rPr>
          <w:rFonts w:asciiTheme="minorHAnsi" w:eastAsiaTheme="minorEastAsia" w:hAnsiTheme="minorHAnsi" w:cstheme="minorHAnsi"/>
          <w:sz w:val="24"/>
          <w:szCs w:val="24"/>
          <w:lang w:val="en-US" w:eastAsia="ja-JP"/>
        </w:rPr>
        <w:t xml:space="preserve">[11] </w:t>
      </w:r>
      <w:proofErr w:type="spellStart"/>
      <w:r w:rsidR="00147C23" w:rsidRPr="00745832">
        <w:rPr>
          <w:rFonts w:asciiTheme="minorHAnsi" w:eastAsiaTheme="minorEastAsia" w:hAnsiTheme="minorHAnsi" w:cstheme="minorHAnsi"/>
          <w:sz w:val="24"/>
          <w:szCs w:val="24"/>
          <w:lang w:val="en-US" w:eastAsia="ja-JP"/>
        </w:rPr>
        <w:t>Kahneman</w:t>
      </w:r>
      <w:proofErr w:type="spellEnd"/>
      <w:r w:rsidR="00147C23" w:rsidRPr="00745832">
        <w:rPr>
          <w:rFonts w:asciiTheme="minorHAnsi" w:eastAsiaTheme="minorEastAsia" w:hAnsiTheme="minorHAnsi" w:cstheme="minorHAnsi"/>
          <w:sz w:val="24"/>
          <w:szCs w:val="24"/>
          <w:lang w:val="en-US" w:eastAsia="ja-JP"/>
        </w:rPr>
        <w:t xml:space="preserve">, D., </w:t>
      </w:r>
      <w:proofErr w:type="spellStart"/>
      <w:r w:rsidR="00147C23" w:rsidRPr="00745832">
        <w:rPr>
          <w:rFonts w:asciiTheme="minorHAnsi" w:eastAsiaTheme="minorEastAsia" w:hAnsiTheme="minorHAnsi" w:cstheme="minorHAnsi"/>
          <w:sz w:val="24"/>
          <w:szCs w:val="24"/>
          <w:lang w:val="en-US" w:eastAsia="ja-JP"/>
        </w:rPr>
        <w:t>Slovic</w:t>
      </w:r>
      <w:proofErr w:type="spellEnd"/>
      <w:r w:rsidR="00147C23" w:rsidRPr="00745832">
        <w:rPr>
          <w:rFonts w:asciiTheme="minorHAnsi" w:eastAsiaTheme="minorEastAsia" w:hAnsiTheme="minorHAnsi" w:cstheme="minorHAnsi"/>
          <w:sz w:val="24"/>
          <w:szCs w:val="24"/>
          <w:lang w:val="en-US" w:eastAsia="ja-JP"/>
        </w:rPr>
        <w:t>, P.,</w:t>
      </w:r>
      <w:r w:rsidR="008D355A" w:rsidRPr="00745832">
        <w:rPr>
          <w:rFonts w:asciiTheme="minorHAnsi" w:eastAsiaTheme="minorEastAsia" w:hAnsiTheme="minorHAnsi" w:cstheme="minorHAnsi"/>
          <w:sz w:val="24"/>
          <w:szCs w:val="24"/>
          <w:lang w:val="en-US" w:eastAsia="ja-JP"/>
        </w:rPr>
        <w:t xml:space="preserve"> and</w:t>
      </w:r>
      <w:r w:rsidR="00147C23" w:rsidRPr="00745832">
        <w:rPr>
          <w:rFonts w:asciiTheme="minorHAnsi" w:eastAsiaTheme="minorEastAsia" w:hAnsiTheme="minorHAnsi" w:cstheme="minorHAnsi"/>
          <w:sz w:val="24"/>
          <w:szCs w:val="24"/>
          <w:lang w:val="en-US" w:eastAsia="ja-JP"/>
        </w:rPr>
        <w:t xml:space="preserve"> </w:t>
      </w:r>
      <w:proofErr w:type="spellStart"/>
      <w:r w:rsidR="00147C23" w:rsidRPr="00745832">
        <w:rPr>
          <w:rFonts w:asciiTheme="minorHAnsi" w:eastAsiaTheme="minorEastAsia" w:hAnsiTheme="minorHAnsi" w:cstheme="minorHAnsi"/>
          <w:sz w:val="24"/>
          <w:szCs w:val="24"/>
          <w:lang w:val="en-US" w:eastAsia="ja-JP"/>
        </w:rPr>
        <w:t>Tversky</w:t>
      </w:r>
      <w:proofErr w:type="spellEnd"/>
      <w:r w:rsidR="00147C23" w:rsidRPr="00745832">
        <w:rPr>
          <w:rFonts w:asciiTheme="minorHAnsi" w:eastAsiaTheme="minorEastAsia" w:hAnsiTheme="minorHAnsi" w:cstheme="minorHAnsi"/>
          <w:sz w:val="24"/>
          <w:szCs w:val="24"/>
          <w:lang w:val="en-US" w:eastAsia="ja-JP"/>
        </w:rPr>
        <w:t xml:space="preserve">, A. (1982). </w:t>
      </w:r>
      <w:r w:rsidR="00147C23" w:rsidRPr="00897E1A">
        <w:rPr>
          <w:rFonts w:asciiTheme="minorHAnsi" w:eastAsiaTheme="minorEastAsia" w:hAnsiTheme="minorHAnsi" w:cstheme="minorHAnsi"/>
          <w:i/>
          <w:sz w:val="24"/>
          <w:szCs w:val="24"/>
          <w:lang w:val="en-US" w:eastAsia="ja-JP"/>
        </w:rPr>
        <w:t>Judgement under uncertainty: Heuristics and biases.</w:t>
      </w:r>
      <w:r w:rsidR="00147C23" w:rsidRPr="006840F7">
        <w:rPr>
          <w:rFonts w:asciiTheme="minorHAnsi" w:eastAsiaTheme="minorEastAsia" w:hAnsiTheme="minorHAnsi" w:cstheme="minorHAnsi"/>
          <w:sz w:val="24"/>
          <w:szCs w:val="24"/>
          <w:lang w:val="en-US" w:eastAsia="ja-JP"/>
        </w:rPr>
        <w:t xml:space="preserve"> Cambridge UK: Cambridge University Press.</w:t>
      </w:r>
    </w:p>
    <w:p w14:paraId="7A1AA7B4" w14:textId="1626B1A9" w:rsidR="00BA05ED" w:rsidRPr="00897E1A" w:rsidRDefault="00275051" w:rsidP="007537F9">
      <w:pPr>
        <w:spacing w:line="480" w:lineRule="auto"/>
        <w:jc w:val="both"/>
        <w:rPr>
          <w:rFonts w:asciiTheme="minorHAnsi" w:hAnsiTheme="minorHAnsi" w:cstheme="minorHAnsi"/>
          <w:sz w:val="24"/>
          <w:szCs w:val="24"/>
          <w:lang w:val="en-US"/>
        </w:rPr>
      </w:pPr>
      <w:r>
        <w:rPr>
          <w:rFonts w:asciiTheme="minorHAnsi" w:eastAsiaTheme="minorEastAsia" w:hAnsiTheme="minorHAnsi" w:cstheme="minorHAnsi"/>
          <w:sz w:val="24"/>
          <w:szCs w:val="24"/>
          <w:lang w:eastAsia="ja-JP"/>
        </w:rPr>
        <w:t xml:space="preserve">[12] </w:t>
      </w:r>
      <w:proofErr w:type="spellStart"/>
      <w:r w:rsidR="00265256" w:rsidRPr="00A53CA1">
        <w:rPr>
          <w:rFonts w:asciiTheme="minorHAnsi" w:eastAsiaTheme="minorEastAsia" w:hAnsiTheme="minorHAnsi" w:cstheme="minorHAnsi"/>
          <w:sz w:val="24"/>
          <w:szCs w:val="24"/>
          <w:lang w:eastAsia="ja-JP"/>
        </w:rPr>
        <w:t>Koedijk</w:t>
      </w:r>
      <w:proofErr w:type="spellEnd"/>
      <w:r w:rsidR="00265256" w:rsidRPr="00A53CA1">
        <w:rPr>
          <w:rFonts w:asciiTheme="minorHAnsi" w:eastAsiaTheme="minorEastAsia" w:hAnsiTheme="minorHAnsi" w:cstheme="minorHAnsi"/>
          <w:sz w:val="24"/>
          <w:szCs w:val="24"/>
          <w:lang w:eastAsia="ja-JP"/>
        </w:rPr>
        <w:t xml:space="preserve">, K. (2010). </w:t>
      </w:r>
      <w:proofErr w:type="gramStart"/>
      <w:r w:rsidR="00265256" w:rsidRPr="00A53CA1">
        <w:rPr>
          <w:rFonts w:asciiTheme="minorHAnsi" w:eastAsiaTheme="minorEastAsia" w:hAnsiTheme="minorHAnsi" w:cstheme="minorHAnsi"/>
          <w:bCs/>
          <w:sz w:val="24"/>
          <w:szCs w:val="24"/>
          <w:lang w:eastAsia="ja-JP"/>
        </w:rPr>
        <w:t>Benefits of developing investment beliefs.</w:t>
      </w:r>
      <w:proofErr w:type="gramEnd"/>
      <w:r w:rsidR="00265256" w:rsidRPr="00A53CA1">
        <w:rPr>
          <w:rFonts w:asciiTheme="minorHAnsi" w:eastAsiaTheme="minorEastAsia" w:hAnsiTheme="minorHAnsi" w:cstheme="minorHAnsi"/>
          <w:sz w:val="24"/>
          <w:szCs w:val="24"/>
          <w:lang w:eastAsia="ja-JP"/>
        </w:rPr>
        <w:t xml:space="preserve"> </w:t>
      </w:r>
      <w:r w:rsidR="00265256" w:rsidRPr="00A53CA1">
        <w:rPr>
          <w:rFonts w:asciiTheme="minorHAnsi" w:eastAsiaTheme="minorEastAsia" w:hAnsiTheme="minorHAnsi" w:cstheme="minorHAnsi"/>
          <w:bCs/>
          <w:i/>
          <w:iCs/>
          <w:sz w:val="24"/>
          <w:szCs w:val="24"/>
          <w:lang w:eastAsia="ja-JP"/>
        </w:rPr>
        <w:t>The Financial Times</w:t>
      </w:r>
      <w:proofErr w:type="gramStart"/>
      <w:r w:rsidR="00265256" w:rsidRPr="00A53CA1">
        <w:rPr>
          <w:rFonts w:asciiTheme="minorHAnsi" w:eastAsiaTheme="minorEastAsia" w:hAnsiTheme="minorHAnsi" w:cstheme="minorHAnsi"/>
          <w:sz w:val="24"/>
          <w:szCs w:val="24"/>
          <w:lang w:eastAsia="ja-JP"/>
        </w:rPr>
        <w:t>  December</w:t>
      </w:r>
      <w:proofErr w:type="gramEnd"/>
      <w:r w:rsidR="00265256" w:rsidRPr="00A53CA1">
        <w:rPr>
          <w:rFonts w:asciiTheme="minorHAnsi" w:eastAsiaTheme="minorEastAsia" w:hAnsiTheme="minorHAnsi" w:cstheme="minorHAnsi"/>
          <w:sz w:val="24"/>
          <w:szCs w:val="24"/>
          <w:lang w:eastAsia="ja-JP"/>
        </w:rPr>
        <w:t xml:space="preserve"> </w:t>
      </w:r>
      <w:r w:rsidR="001C5ACE" w:rsidRPr="00A53CA1">
        <w:rPr>
          <w:rFonts w:asciiTheme="minorHAnsi" w:eastAsiaTheme="minorEastAsia" w:hAnsiTheme="minorHAnsi" w:cstheme="minorHAnsi"/>
          <w:sz w:val="24"/>
          <w:szCs w:val="24"/>
          <w:lang w:eastAsia="ja-JP"/>
        </w:rPr>
        <w:t>20, 2010, pg. 6; Edition 37,497</w:t>
      </w:r>
      <w:r w:rsidR="007C6452" w:rsidRPr="00A53CA1">
        <w:rPr>
          <w:rFonts w:asciiTheme="minorHAnsi" w:eastAsiaTheme="minorEastAsia" w:hAnsiTheme="minorHAnsi" w:cstheme="minorHAnsi"/>
          <w:sz w:val="24"/>
          <w:szCs w:val="24"/>
          <w:lang w:eastAsia="ja-JP"/>
        </w:rPr>
        <w:t>.</w:t>
      </w:r>
    </w:p>
    <w:p w14:paraId="377137DD" w14:textId="657A5538" w:rsidR="00641209" w:rsidRPr="006840F7" w:rsidRDefault="00275051" w:rsidP="007537F9">
      <w:pPr>
        <w:spacing w:before="100" w:beforeAutospacing="1" w:after="100" w:afterAutospacing="1" w:line="480" w:lineRule="auto"/>
        <w:jc w:val="both"/>
        <w:rPr>
          <w:rFonts w:asciiTheme="minorHAnsi" w:eastAsiaTheme="minorEastAsia" w:hAnsiTheme="minorHAnsi" w:cstheme="minorHAnsi"/>
          <w:sz w:val="24"/>
          <w:szCs w:val="24"/>
          <w:lang w:val="en-US" w:eastAsia="sv-SE"/>
        </w:rPr>
      </w:pPr>
      <w:r>
        <w:rPr>
          <w:rFonts w:asciiTheme="minorHAnsi" w:eastAsiaTheme="minorEastAsia" w:hAnsiTheme="minorHAnsi" w:cstheme="minorHAnsi"/>
          <w:bCs/>
          <w:sz w:val="24"/>
          <w:szCs w:val="24"/>
          <w:lang w:val="en-US" w:eastAsia="sv-SE"/>
        </w:rPr>
        <w:t xml:space="preserve">[13] </w:t>
      </w:r>
      <w:proofErr w:type="spellStart"/>
      <w:r w:rsidR="00641209" w:rsidRPr="006840F7">
        <w:rPr>
          <w:rFonts w:asciiTheme="minorHAnsi" w:eastAsiaTheme="minorEastAsia" w:hAnsiTheme="minorHAnsi" w:cstheme="minorHAnsi"/>
          <w:bCs/>
          <w:sz w:val="24"/>
          <w:szCs w:val="24"/>
          <w:lang w:val="en-US" w:eastAsia="sv-SE"/>
        </w:rPr>
        <w:t>Koedijk</w:t>
      </w:r>
      <w:proofErr w:type="spellEnd"/>
      <w:r w:rsidR="00641209" w:rsidRPr="006840F7">
        <w:rPr>
          <w:rFonts w:asciiTheme="minorHAnsi" w:eastAsiaTheme="minorEastAsia" w:hAnsiTheme="minorHAnsi" w:cstheme="minorHAnsi"/>
          <w:bCs/>
          <w:sz w:val="24"/>
          <w:szCs w:val="24"/>
          <w:lang w:val="en-US" w:eastAsia="sv-SE"/>
        </w:rPr>
        <w:t>, K.,</w:t>
      </w:r>
      <w:r w:rsidR="008D355A">
        <w:rPr>
          <w:rFonts w:asciiTheme="minorHAnsi" w:eastAsiaTheme="minorEastAsia" w:hAnsiTheme="minorHAnsi" w:cstheme="minorHAnsi"/>
          <w:bCs/>
          <w:sz w:val="24"/>
          <w:szCs w:val="24"/>
          <w:lang w:val="en-US" w:eastAsia="sv-SE"/>
        </w:rPr>
        <w:t xml:space="preserve"> and</w:t>
      </w:r>
      <w:r w:rsidR="00641209" w:rsidRPr="006840F7">
        <w:rPr>
          <w:rFonts w:asciiTheme="minorHAnsi" w:eastAsiaTheme="minorEastAsia" w:hAnsiTheme="minorHAnsi" w:cstheme="minorHAnsi"/>
          <w:bCs/>
          <w:sz w:val="24"/>
          <w:szCs w:val="24"/>
          <w:lang w:val="en-US" w:eastAsia="sv-SE"/>
        </w:rPr>
        <w:t xml:space="preserve"> </w:t>
      </w:r>
      <w:proofErr w:type="spellStart"/>
      <w:r w:rsidR="00641209" w:rsidRPr="006840F7">
        <w:rPr>
          <w:rFonts w:asciiTheme="minorHAnsi" w:eastAsiaTheme="minorEastAsia" w:hAnsiTheme="minorHAnsi" w:cstheme="minorHAnsi"/>
          <w:bCs/>
          <w:sz w:val="24"/>
          <w:szCs w:val="24"/>
          <w:lang w:val="en-US" w:eastAsia="sv-SE"/>
        </w:rPr>
        <w:t>Slager</w:t>
      </w:r>
      <w:proofErr w:type="spellEnd"/>
      <w:r w:rsidR="00641209" w:rsidRPr="006840F7">
        <w:rPr>
          <w:rFonts w:asciiTheme="minorHAnsi" w:eastAsiaTheme="minorEastAsia" w:hAnsiTheme="minorHAnsi" w:cstheme="minorHAnsi"/>
          <w:bCs/>
          <w:sz w:val="24"/>
          <w:szCs w:val="24"/>
          <w:lang w:val="en-US" w:eastAsia="sv-SE"/>
        </w:rPr>
        <w:t xml:space="preserve">. </w:t>
      </w:r>
      <w:proofErr w:type="gramStart"/>
      <w:r w:rsidR="00641209" w:rsidRPr="006840F7">
        <w:rPr>
          <w:rFonts w:asciiTheme="minorHAnsi" w:eastAsiaTheme="minorEastAsia" w:hAnsiTheme="minorHAnsi" w:cstheme="minorHAnsi"/>
          <w:bCs/>
          <w:sz w:val="24"/>
          <w:szCs w:val="24"/>
          <w:lang w:val="en-US" w:eastAsia="sv-SE"/>
        </w:rPr>
        <w:t xml:space="preserve">A.  </w:t>
      </w:r>
      <w:r w:rsidR="00641209" w:rsidRPr="006840F7">
        <w:rPr>
          <w:rFonts w:asciiTheme="minorHAnsi" w:eastAsiaTheme="minorEastAsia" w:hAnsiTheme="minorHAnsi" w:cstheme="minorHAnsi"/>
          <w:sz w:val="24"/>
          <w:szCs w:val="24"/>
          <w:lang w:val="en-US" w:eastAsia="sv-SE"/>
        </w:rPr>
        <w:t>(</w:t>
      </w:r>
      <w:proofErr w:type="gramEnd"/>
      <w:r w:rsidR="00641209" w:rsidRPr="006840F7">
        <w:rPr>
          <w:rFonts w:asciiTheme="minorHAnsi" w:eastAsiaTheme="minorEastAsia" w:hAnsiTheme="minorHAnsi" w:cstheme="minorHAnsi"/>
          <w:sz w:val="24"/>
          <w:szCs w:val="24"/>
          <w:lang w:val="en-US" w:eastAsia="sv-SE"/>
        </w:rPr>
        <w:t xml:space="preserve">2009). Do Institutional Investors Have Sensible Investment Beliefs? </w:t>
      </w:r>
      <w:proofErr w:type="spellStart"/>
      <w:r w:rsidR="00641209" w:rsidRPr="006840F7">
        <w:rPr>
          <w:rFonts w:asciiTheme="minorHAnsi" w:eastAsiaTheme="minorEastAsia" w:hAnsiTheme="minorHAnsi" w:cstheme="minorHAnsi"/>
          <w:i/>
          <w:sz w:val="24"/>
          <w:szCs w:val="24"/>
          <w:lang w:val="en-US" w:eastAsia="sv-SE"/>
        </w:rPr>
        <w:t>Rotman</w:t>
      </w:r>
      <w:proofErr w:type="spellEnd"/>
      <w:r w:rsidR="00641209" w:rsidRPr="006840F7">
        <w:rPr>
          <w:rFonts w:asciiTheme="minorHAnsi" w:eastAsiaTheme="minorEastAsia" w:hAnsiTheme="minorHAnsi" w:cstheme="minorHAnsi"/>
          <w:i/>
          <w:sz w:val="24"/>
          <w:szCs w:val="24"/>
          <w:lang w:val="en-US" w:eastAsia="sv-SE"/>
        </w:rPr>
        <w:t xml:space="preserve"> International Journal of Pension Management, 2</w:t>
      </w:r>
      <w:r w:rsidR="00641209" w:rsidRPr="006840F7">
        <w:rPr>
          <w:rFonts w:asciiTheme="minorHAnsi" w:eastAsiaTheme="minorEastAsia" w:hAnsiTheme="minorHAnsi" w:cstheme="minorHAnsi"/>
          <w:sz w:val="24"/>
          <w:szCs w:val="24"/>
          <w:lang w:val="en-US" w:eastAsia="sv-SE"/>
        </w:rPr>
        <w:t xml:space="preserve"> (1), 12-20.</w:t>
      </w:r>
    </w:p>
    <w:p w14:paraId="17DEE3E7" w14:textId="2124385C" w:rsidR="005356E7" w:rsidRDefault="00275051" w:rsidP="00A53AF0">
      <w:pPr>
        <w:widowControl w:val="0"/>
        <w:autoSpaceDE w:val="0"/>
        <w:autoSpaceDN w:val="0"/>
        <w:adjustRightInd w:val="0"/>
        <w:spacing w:after="240" w:line="480" w:lineRule="auto"/>
        <w:rPr>
          <w:rFonts w:asciiTheme="minorHAnsi" w:eastAsiaTheme="minorEastAsia" w:hAnsiTheme="minorHAnsi" w:cstheme="minorHAnsi"/>
          <w:sz w:val="24"/>
          <w:szCs w:val="24"/>
          <w:lang w:val="en-US" w:eastAsia="ja-JP"/>
        </w:rPr>
      </w:pPr>
      <w:r>
        <w:rPr>
          <w:rFonts w:asciiTheme="minorHAnsi" w:eastAsiaTheme="minorEastAsia" w:hAnsiTheme="minorHAnsi" w:cstheme="minorHAnsi"/>
          <w:sz w:val="24"/>
          <w:szCs w:val="24"/>
          <w:lang w:val="en-US" w:eastAsia="ja-JP"/>
        </w:rPr>
        <w:t xml:space="preserve">[14] </w:t>
      </w:r>
      <w:r w:rsidR="005356E7" w:rsidRPr="006840F7">
        <w:rPr>
          <w:rFonts w:asciiTheme="minorHAnsi" w:eastAsiaTheme="minorEastAsia" w:hAnsiTheme="minorHAnsi" w:cstheme="minorHAnsi"/>
          <w:sz w:val="24"/>
          <w:szCs w:val="24"/>
          <w:lang w:val="en-US" w:eastAsia="ja-JP"/>
        </w:rPr>
        <w:t xml:space="preserve">Lo, A. (2005). </w:t>
      </w:r>
      <w:proofErr w:type="gramStart"/>
      <w:r w:rsidR="00DF6198" w:rsidRPr="006840F7">
        <w:rPr>
          <w:rFonts w:asciiTheme="minorHAnsi" w:eastAsiaTheme="minorEastAsia" w:hAnsiTheme="minorHAnsi" w:cstheme="minorHAnsi"/>
          <w:sz w:val="24"/>
          <w:szCs w:val="24"/>
          <w:lang w:val="en-US" w:eastAsia="ja-JP"/>
        </w:rPr>
        <w:t>Reconciling Efficient Markets with Behavioral Finance: The Adaptive Markets Hypothesis.</w:t>
      </w:r>
      <w:proofErr w:type="gramEnd"/>
      <w:r w:rsidR="00DF6198" w:rsidRPr="006840F7">
        <w:rPr>
          <w:rFonts w:asciiTheme="minorHAnsi" w:eastAsiaTheme="minorEastAsia" w:hAnsiTheme="minorHAnsi" w:cstheme="minorHAnsi"/>
          <w:sz w:val="24"/>
          <w:szCs w:val="24"/>
          <w:lang w:val="en-US" w:eastAsia="ja-JP"/>
        </w:rPr>
        <w:t xml:space="preserve"> </w:t>
      </w:r>
      <w:r w:rsidR="00DF6198" w:rsidRPr="006840F7">
        <w:rPr>
          <w:rFonts w:asciiTheme="minorHAnsi" w:eastAsiaTheme="minorEastAsia" w:hAnsiTheme="minorHAnsi" w:cstheme="minorHAnsi"/>
          <w:i/>
          <w:sz w:val="24"/>
          <w:szCs w:val="24"/>
          <w:lang w:val="en-US" w:eastAsia="ja-JP"/>
        </w:rPr>
        <w:t>The Journal of Investment Consulting</w:t>
      </w:r>
      <w:r w:rsidR="00DF6198" w:rsidRPr="006840F7">
        <w:rPr>
          <w:rFonts w:asciiTheme="minorHAnsi" w:eastAsiaTheme="minorEastAsia" w:hAnsiTheme="minorHAnsi" w:cstheme="minorHAnsi"/>
          <w:sz w:val="24"/>
          <w:szCs w:val="24"/>
          <w:lang w:val="en-US" w:eastAsia="ja-JP"/>
        </w:rPr>
        <w:t xml:space="preserve">, </w:t>
      </w:r>
      <w:r w:rsidR="00DF6198" w:rsidRPr="006840F7">
        <w:rPr>
          <w:rFonts w:asciiTheme="minorHAnsi" w:eastAsiaTheme="minorEastAsia" w:hAnsiTheme="minorHAnsi" w:cstheme="minorHAnsi"/>
          <w:i/>
          <w:sz w:val="24"/>
          <w:szCs w:val="24"/>
          <w:lang w:val="en-US" w:eastAsia="ja-JP"/>
        </w:rPr>
        <w:t>7</w:t>
      </w:r>
      <w:r w:rsidR="00DF6198" w:rsidRPr="006840F7">
        <w:rPr>
          <w:rFonts w:asciiTheme="minorHAnsi" w:eastAsiaTheme="minorEastAsia" w:hAnsiTheme="minorHAnsi" w:cstheme="minorHAnsi"/>
          <w:sz w:val="24"/>
          <w:szCs w:val="24"/>
          <w:lang w:val="en-US" w:eastAsia="ja-JP"/>
        </w:rPr>
        <w:t xml:space="preserve"> (2), 1-27.</w:t>
      </w:r>
    </w:p>
    <w:p w14:paraId="66957E89" w14:textId="0592F44C" w:rsidR="00E91DC5" w:rsidRPr="007537F9" w:rsidRDefault="006B3B95">
      <w:pPr>
        <w:tabs>
          <w:tab w:val="left" w:pos="426"/>
        </w:tabs>
        <w:spacing w:after="0" w:line="480" w:lineRule="auto"/>
        <w:ind w:left="-396"/>
        <w:rPr>
          <w:sz w:val="24"/>
          <w:szCs w:val="24"/>
          <w:lang w:val="en-US"/>
        </w:rPr>
      </w:pPr>
      <w:r>
        <w:rPr>
          <w:sz w:val="24"/>
          <w:szCs w:val="24"/>
          <w:lang w:val="en-US"/>
        </w:rPr>
        <w:t xml:space="preserve">       </w:t>
      </w:r>
      <w:r w:rsidR="00275051">
        <w:rPr>
          <w:sz w:val="24"/>
          <w:szCs w:val="24"/>
          <w:lang w:val="en-US"/>
        </w:rPr>
        <w:t xml:space="preserve">[15] </w:t>
      </w:r>
      <w:r w:rsidR="00E91DC5" w:rsidRPr="007537F9">
        <w:rPr>
          <w:sz w:val="24"/>
          <w:szCs w:val="24"/>
          <w:lang w:val="en-US"/>
        </w:rPr>
        <w:t>Markowitz, H.M.</w:t>
      </w:r>
      <w:r w:rsidR="00E91DC5">
        <w:rPr>
          <w:sz w:val="24"/>
          <w:szCs w:val="24"/>
          <w:lang w:val="en-US"/>
        </w:rPr>
        <w:t xml:space="preserve"> (1952).</w:t>
      </w:r>
      <w:r w:rsidR="00E91DC5" w:rsidRPr="007537F9">
        <w:rPr>
          <w:sz w:val="24"/>
          <w:szCs w:val="24"/>
          <w:lang w:val="en-US"/>
        </w:rPr>
        <w:t xml:space="preserve"> </w:t>
      </w:r>
      <w:proofErr w:type="gramStart"/>
      <w:r w:rsidR="00E91DC5" w:rsidRPr="007537F9">
        <w:rPr>
          <w:sz w:val="24"/>
          <w:szCs w:val="24"/>
          <w:lang w:val="en-US"/>
        </w:rPr>
        <w:t>Portfolio selection.</w:t>
      </w:r>
      <w:proofErr w:type="gramEnd"/>
      <w:r w:rsidR="00E91DC5" w:rsidRPr="007537F9">
        <w:rPr>
          <w:sz w:val="24"/>
          <w:szCs w:val="24"/>
          <w:lang w:val="en-US"/>
        </w:rPr>
        <w:t xml:space="preserve"> </w:t>
      </w:r>
      <w:r w:rsidR="00E91DC5" w:rsidRPr="007537F9">
        <w:rPr>
          <w:i/>
          <w:sz w:val="24"/>
          <w:szCs w:val="24"/>
          <w:lang w:val="en-US"/>
        </w:rPr>
        <w:t>The</w:t>
      </w:r>
      <w:r w:rsidR="00E91DC5" w:rsidRPr="007537F9">
        <w:rPr>
          <w:sz w:val="24"/>
          <w:szCs w:val="24"/>
          <w:lang w:val="en-US"/>
        </w:rPr>
        <w:t xml:space="preserve"> </w:t>
      </w:r>
      <w:r w:rsidR="00E91DC5" w:rsidRPr="007537F9">
        <w:rPr>
          <w:i/>
          <w:sz w:val="24"/>
          <w:szCs w:val="24"/>
          <w:lang w:val="en-US"/>
        </w:rPr>
        <w:t>Journal of Finance,</w:t>
      </w:r>
      <w:r w:rsidR="00E91DC5" w:rsidRPr="007537F9">
        <w:rPr>
          <w:sz w:val="24"/>
          <w:szCs w:val="24"/>
          <w:lang w:val="en-US"/>
        </w:rPr>
        <w:t xml:space="preserve"> </w:t>
      </w:r>
      <w:r w:rsidR="00E91DC5" w:rsidRPr="007537F9">
        <w:rPr>
          <w:i/>
          <w:sz w:val="24"/>
          <w:szCs w:val="24"/>
          <w:lang w:val="en-US"/>
        </w:rPr>
        <w:t>7</w:t>
      </w:r>
      <w:r w:rsidR="00E91DC5" w:rsidRPr="00E91DC5">
        <w:rPr>
          <w:i/>
          <w:sz w:val="24"/>
          <w:szCs w:val="24"/>
          <w:lang w:val="en-US"/>
        </w:rPr>
        <w:t xml:space="preserve">, </w:t>
      </w:r>
      <w:r w:rsidR="00E91DC5">
        <w:rPr>
          <w:sz w:val="24"/>
          <w:szCs w:val="24"/>
          <w:lang w:val="en-US"/>
        </w:rPr>
        <w:t xml:space="preserve">(1), </w:t>
      </w:r>
      <w:r w:rsidR="00E91DC5" w:rsidRPr="007537F9">
        <w:rPr>
          <w:sz w:val="24"/>
          <w:szCs w:val="24"/>
          <w:lang w:val="en-US"/>
        </w:rPr>
        <w:t>77–91.</w:t>
      </w:r>
    </w:p>
    <w:p w14:paraId="10243BFE" w14:textId="77777777" w:rsidR="00E91DC5" w:rsidRPr="00FA3BFB" w:rsidRDefault="00E91DC5">
      <w:pPr>
        <w:tabs>
          <w:tab w:val="left" w:pos="426"/>
        </w:tabs>
        <w:spacing w:after="0" w:line="480" w:lineRule="auto"/>
        <w:ind w:left="-396"/>
        <w:rPr>
          <w:lang w:val="en-US"/>
        </w:rPr>
      </w:pPr>
    </w:p>
    <w:p w14:paraId="77B7E96E" w14:textId="5DB43050" w:rsidR="00734F1F" w:rsidRPr="00AD0F57" w:rsidRDefault="00695EC1">
      <w:pPr>
        <w:widowControl w:val="0"/>
        <w:autoSpaceDE w:val="0"/>
        <w:autoSpaceDN w:val="0"/>
        <w:adjustRightInd w:val="0"/>
        <w:spacing w:after="240" w:line="480" w:lineRule="auto"/>
        <w:rPr>
          <w:rFonts w:asciiTheme="minorHAnsi" w:eastAsiaTheme="minorEastAsia" w:hAnsiTheme="minorHAnsi" w:cstheme="minorHAnsi"/>
          <w:sz w:val="24"/>
          <w:szCs w:val="24"/>
          <w:lang w:val="en-US" w:eastAsia="ja-JP"/>
        </w:rPr>
      </w:pPr>
      <w:r>
        <w:rPr>
          <w:rFonts w:asciiTheme="minorHAnsi" w:eastAsiaTheme="minorEastAsia" w:hAnsiTheme="minorHAnsi" w:cstheme="minorHAnsi"/>
          <w:sz w:val="24"/>
          <w:szCs w:val="24"/>
          <w:lang w:val="en-US" w:eastAsia="ja-JP"/>
        </w:rPr>
        <w:lastRenderedPageBreak/>
        <w:t xml:space="preserve">[16] </w:t>
      </w:r>
      <w:r w:rsidR="00734F1F">
        <w:rPr>
          <w:rFonts w:asciiTheme="minorHAnsi" w:eastAsiaTheme="minorEastAsia" w:hAnsiTheme="minorHAnsi" w:cstheme="minorHAnsi"/>
          <w:sz w:val="24"/>
          <w:szCs w:val="24"/>
          <w:lang w:val="en-US" w:eastAsia="ja-JP"/>
        </w:rPr>
        <w:t>Miles</w:t>
      </w:r>
      <w:r w:rsidR="00364ACD">
        <w:rPr>
          <w:rFonts w:asciiTheme="minorHAnsi" w:eastAsiaTheme="minorEastAsia" w:hAnsiTheme="minorHAnsi" w:cstheme="minorHAnsi"/>
          <w:sz w:val="24"/>
          <w:szCs w:val="24"/>
          <w:lang w:val="en-US" w:eastAsia="ja-JP"/>
        </w:rPr>
        <w:t>, M.B.</w:t>
      </w:r>
      <w:r w:rsidR="008D355A">
        <w:rPr>
          <w:rFonts w:asciiTheme="minorHAnsi" w:eastAsiaTheme="minorEastAsia" w:hAnsiTheme="minorHAnsi" w:cstheme="minorHAnsi"/>
          <w:sz w:val="24"/>
          <w:szCs w:val="24"/>
          <w:lang w:val="en-US" w:eastAsia="ja-JP"/>
        </w:rPr>
        <w:t xml:space="preserve"> and</w:t>
      </w:r>
      <w:r w:rsidR="00734F1F">
        <w:rPr>
          <w:rFonts w:asciiTheme="minorHAnsi" w:eastAsiaTheme="minorEastAsia" w:hAnsiTheme="minorHAnsi" w:cstheme="minorHAnsi"/>
          <w:sz w:val="24"/>
          <w:szCs w:val="24"/>
          <w:lang w:val="en-US" w:eastAsia="ja-JP"/>
        </w:rPr>
        <w:t xml:space="preserve"> Huberman</w:t>
      </w:r>
      <w:r w:rsidR="00364ACD">
        <w:rPr>
          <w:rFonts w:asciiTheme="minorHAnsi" w:eastAsiaTheme="minorEastAsia" w:hAnsiTheme="minorHAnsi" w:cstheme="minorHAnsi"/>
          <w:sz w:val="24"/>
          <w:szCs w:val="24"/>
          <w:lang w:val="en-US" w:eastAsia="ja-JP"/>
        </w:rPr>
        <w:t xml:space="preserve">, M.A. (1994). </w:t>
      </w:r>
      <w:proofErr w:type="gramStart"/>
      <w:r w:rsidR="00364ACD" w:rsidRPr="00897E1A">
        <w:rPr>
          <w:rFonts w:asciiTheme="minorHAnsi" w:eastAsiaTheme="minorEastAsia" w:hAnsiTheme="minorHAnsi" w:cstheme="minorHAnsi"/>
          <w:i/>
          <w:sz w:val="24"/>
          <w:szCs w:val="24"/>
          <w:lang w:val="en-US" w:eastAsia="ja-JP"/>
        </w:rPr>
        <w:t>Qualitative data analysis.</w:t>
      </w:r>
      <w:proofErr w:type="gramEnd"/>
      <w:r w:rsidR="00364ACD" w:rsidRPr="00897E1A">
        <w:rPr>
          <w:rFonts w:asciiTheme="minorHAnsi" w:eastAsiaTheme="minorEastAsia" w:hAnsiTheme="minorHAnsi" w:cstheme="minorHAnsi"/>
          <w:i/>
          <w:sz w:val="24"/>
          <w:szCs w:val="24"/>
          <w:lang w:val="en-US" w:eastAsia="ja-JP"/>
        </w:rPr>
        <w:t xml:space="preserve"> </w:t>
      </w:r>
      <w:proofErr w:type="gramStart"/>
      <w:r w:rsidR="00364ACD" w:rsidRPr="00897E1A">
        <w:rPr>
          <w:rFonts w:asciiTheme="minorHAnsi" w:eastAsiaTheme="minorEastAsia" w:hAnsiTheme="minorHAnsi" w:cstheme="minorHAnsi"/>
          <w:i/>
          <w:sz w:val="24"/>
          <w:szCs w:val="24"/>
          <w:lang w:val="en-US" w:eastAsia="ja-JP"/>
        </w:rPr>
        <w:t>An expanded source book.</w:t>
      </w:r>
      <w:proofErr w:type="gramEnd"/>
      <w:r w:rsidR="00364ACD">
        <w:rPr>
          <w:rFonts w:asciiTheme="minorHAnsi" w:eastAsiaTheme="minorEastAsia" w:hAnsiTheme="minorHAnsi" w:cstheme="minorHAnsi"/>
          <w:sz w:val="24"/>
          <w:szCs w:val="24"/>
          <w:lang w:val="en-US" w:eastAsia="ja-JP"/>
        </w:rPr>
        <w:t xml:space="preserve"> London: Sage.</w:t>
      </w:r>
    </w:p>
    <w:p w14:paraId="6F6932D2" w14:textId="64AE51C4" w:rsidR="00F503C2" w:rsidRDefault="00695EC1" w:rsidP="006B3B95">
      <w:pPr>
        <w:widowControl w:val="0"/>
        <w:autoSpaceDE w:val="0"/>
        <w:autoSpaceDN w:val="0"/>
        <w:adjustRightInd w:val="0"/>
        <w:spacing w:after="240" w:line="480" w:lineRule="auto"/>
        <w:jc w:val="both"/>
        <w:rPr>
          <w:rFonts w:asciiTheme="minorHAnsi" w:eastAsiaTheme="minorEastAsia" w:hAnsiTheme="minorHAnsi" w:cstheme="minorHAnsi"/>
          <w:sz w:val="24"/>
          <w:szCs w:val="24"/>
          <w:lang w:val="en-US" w:eastAsia="ja-JP"/>
        </w:rPr>
      </w:pPr>
      <w:r>
        <w:rPr>
          <w:rFonts w:asciiTheme="minorHAnsi" w:eastAsiaTheme="minorEastAsia" w:hAnsiTheme="minorHAnsi" w:cstheme="minorHAnsi"/>
          <w:sz w:val="24"/>
          <w:szCs w:val="24"/>
          <w:lang w:val="en-US" w:eastAsia="ja-JP"/>
        </w:rPr>
        <w:t xml:space="preserve">[17] </w:t>
      </w:r>
      <w:proofErr w:type="spellStart"/>
      <w:r w:rsidR="00F503C2" w:rsidRPr="006840F7">
        <w:rPr>
          <w:rFonts w:asciiTheme="minorHAnsi" w:eastAsiaTheme="minorEastAsia" w:hAnsiTheme="minorHAnsi" w:cstheme="minorHAnsi"/>
          <w:sz w:val="24"/>
          <w:szCs w:val="24"/>
          <w:lang w:val="en-US" w:eastAsia="ja-JP"/>
        </w:rPr>
        <w:t>Minahan</w:t>
      </w:r>
      <w:proofErr w:type="spellEnd"/>
      <w:r w:rsidR="00F503C2" w:rsidRPr="006840F7">
        <w:rPr>
          <w:rFonts w:asciiTheme="minorHAnsi" w:eastAsiaTheme="minorEastAsia" w:hAnsiTheme="minorHAnsi" w:cstheme="minorHAnsi"/>
          <w:sz w:val="24"/>
          <w:szCs w:val="24"/>
          <w:lang w:val="en-US" w:eastAsia="ja-JP"/>
        </w:rPr>
        <w:t xml:space="preserve">, J. R. (2006). </w:t>
      </w:r>
      <w:proofErr w:type="gramStart"/>
      <w:r w:rsidR="00F503C2" w:rsidRPr="006840F7">
        <w:rPr>
          <w:rFonts w:asciiTheme="minorHAnsi" w:eastAsiaTheme="minorEastAsia" w:hAnsiTheme="minorHAnsi" w:cstheme="minorHAnsi"/>
          <w:sz w:val="24"/>
          <w:szCs w:val="24"/>
          <w:lang w:val="en-US" w:eastAsia="ja-JP"/>
        </w:rPr>
        <w:t xml:space="preserve">The </w:t>
      </w:r>
      <w:r w:rsidR="006B3B95">
        <w:rPr>
          <w:rFonts w:asciiTheme="minorHAnsi" w:eastAsiaTheme="minorEastAsia" w:hAnsiTheme="minorHAnsi" w:cstheme="minorHAnsi"/>
          <w:sz w:val="24"/>
          <w:szCs w:val="24"/>
          <w:lang w:val="en-US" w:eastAsia="ja-JP"/>
        </w:rPr>
        <w:t>r</w:t>
      </w:r>
      <w:r w:rsidR="006B3B95" w:rsidRPr="006840F7">
        <w:rPr>
          <w:rFonts w:asciiTheme="minorHAnsi" w:eastAsiaTheme="minorEastAsia" w:hAnsiTheme="minorHAnsi" w:cstheme="minorHAnsi"/>
          <w:sz w:val="24"/>
          <w:szCs w:val="24"/>
          <w:lang w:val="en-US" w:eastAsia="ja-JP"/>
        </w:rPr>
        <w:t xml:space="preserve">ole </w:t>
      </w:r>
      <w:r w:rsidR="00F503C2" w:rsidRPr="006840F7">
        <w:rPr>
          <w:rFonts w:asciiTheme="minorHAnsi" w:eastAsiaTheme="minorEastAsia" w:hAnsiTheme="minorHAnsi" w:cstheme="minorHAnsi"/>
          <w:sz w:val="24"/>
          <w:szCs w:val="24"/>
          <w:lang w:val="en-US" w:eastAsia="ja-JP"/>
        </w:rPr>
        <w:t xml:space="preserve">of </w:t>
      </w:r>
      <w:r w:rsidR="006B3B95">
        <w:rPr>
          <w:rFonts w:asciiTheme="minorHAnsi" w:eastAsiaTheme="minorEastAsia" w:hAnsiTheme="minorHAnsi" w:cstheme="minorHAnsi"/>
          <w:sz w:val="24"/>
          <w:szCs w:val="24"/>
          <w:lang w:val="en-US" w:eastAsia="ja-JP"/>
        </w:rPr>
        <w:t>i</w:t>
      </w:r>
      <w:r w:rsidR="006B3B95" w:rsidRPr="006840F7">
        <w:rPr>
          <w:rFonts w:asciiTheme="minorHAnsi" w:eastAsiaTheme="minorEastAsia" w:hAnsiTheme="minorHAnsi" w:cstheme="minorHAnsi"/>
          <w:sz w:val="24"/>
          <w:szCs w:val="24"/>
          <w:lang w:val="en-US" w:eastAsia="ja-JP"/>
        </w:rPr>
        <w:t xml:space="preserve">nvestment </w:t>
      </w:r>
      <w:r w:rsidR="006B3B95">
        <w:rPr>
          <w:rFonts w:asciiTheme="minorHAnsi" w:eastAsiaTheme="minorEastAsia" w:hAnsiTheme="minorHAnsi" w:cstheme="minorHAnsi"/>
          <w:sz w:val="24"/>
          <w:szCs w:val="24"/>
          <w:lang w:val="en-US" w:eastAsia="ja-JP"/>
        </w:rPr>
        <w:t>p</w:t>
      </w:r>
      <w:r w:rsidR="006B3B95" w:rsidRPr="006840F7">
        <w:rPr>
          <w:rFonts w:asciiTheme="minorHAnsi" w:eastAsiaTheme="minorEastAsia" w:hAnsiTheme="minorHAnsi" w:cstheme="minorHAnsi"/>
          <w:sz w:val="24"/>
          <w:szCs w:val="24"/>
          <w:lang w:val="en-US" w:eastAsia="ja-JP"/>
        </w:rPr>
        <w:t xml:space="preserve">hilosophy </w:t>
      </w:r>
      <w:r w:rsidR="00F503C2" w:rsidRPr="006840F7">
        <w:rPr>
          <w:rFonts w:asciiTheme="minorHAnsi" w:eastAsiaTheme="minorEastAsia" w:hAnsiTheme="minorHAnsi" w:cstheme="minorHAnsi"/>
          <w:sz w:val="24"/>
          <w:szCs w:val="24"/>
          <w:lang w:val="en-US" w:eastAsia="ja-JP"/>
        </w:rPr>
        <w:t xml:space="preserve">in </w:t>
      </w:r>
      <w:r w:rsidR="006B3B95">
        <w:rPr>
          <w:rFonts w:asciiTheme="minorHAnsi" w:eastAsiaTheme="minorEastAsia" w:hAnsiTheme="minorHAnsi" w:cstheme="minorHAnsi"/>
          <w:sz w:val="24"/>
          <w:szCs w:val="24"/>
          <w:lang w:val="en-US" w:eastAsia="ja-JP"/>
        </w:rPr>
        <w:t>e</w:t>
      </w:r>
      <w:r w:rsidR="006B3B95" w:rsidRPr="006840F7">
        <w:rPr>
          <w:rFonts w:asciiTheme="minorHAnsi" w:eastAsiaTheme="minorEastAsia" w:hAnsiTheme="minorHAnsi" w:cstheme="minorHAnsi"/>
          <w:sz w:val="24"/>
          <w:szCs w:val="24"/>
          <w:lang w:val="en-US" w:eastAsia="ja-JP"/>
        </w:rPr>
        <w:t xml:space="preserve">valuating </w:t>
      </w:r>
      <w:proofErr w:type="spellStart"/>
      <w:r w:rsidR="006B3B95">
        <w:rPr>
          <w:rFonts w:asciiTheme="minorHAnsi" w:eastAsiaTheme="minorEastAsia" w:hAnsiTheme="minorHAnsi" w:cstheme="minorHAnsi"/>
          <w:sz w:val="24"/>
          <w:szCs w:val="24"/>
          <w:lang w:val="en-US" w:eastAsia="ja-JP"/>
        </w:rPr>
        <w:t>e</w:t>
      </w:r>
      <w:r w:rsidR="006B3B95" w:rsidRPr="006840F7">
        <w:rPr>
          <w:rFonts w:asciiTheme="minorHAnsi" w:eastAsiaTheme="minorEastAsia" w:hAnsiTheme="minorHAnsi" w:cstheme="minorHAnsi"/>
          <w:sz w:val="24"/>
          <w:szCs w:val="24"/>
          <w:lang w:val="en-US" w:eastAsia="ja-JP"/>
        </w:rPr>
        <w:t>nvestment</w:t>
      </w:r>
      <w:proofErr w:type="spellEnd"/>
      <w:r w:rsidR="006B3B95" w:rsidRPr="006840F7">
        <w:rPr>
          <w:rFonts w:asciiTheme="minorHAnsi" w:eastAsiaTheme="minorEastAsia" w:hAnsiTheme="minorHAnsi" w:cstheme="minorHAnsi"/>
          <w:sz w:val="24"/>
          <w:szCs w:val="24"/>
          <w:lang w:val="en-US" w:eastAsia="ja-JP"/>
        </w:rPr>
        <w:t xml:space="preserve"> </w:t>
      </w:r>
      <w:r w:rsidR="006B3B95">
        <w:rPr>
          <w:rFonts w:asciiTheme="minorHAnsi" w:eastAsiaTheme="minorEastAsia" w:hAnsiTheme="minorHAnsi" w:cstheme="minorHAnsi"/>
          <w:sz w:val="24"/>
          <w:szCs w:val="24"/>
          <w:lang w:val="en-US" w:eastAsia="ja-JP"/>
        </w:rPr>
        <w:t>managers.</w:t>
      </w:r>
      <w:proofErr w:type="gramEnd"/>
      <w:r w:rsidR="006B3B95">
        <w:rPr>
          <w:rFonts w:asciiTheme="minorHAnsi" w:eastAsiaTheme="minorEastAsia" w:hAnsiTheme="minorHAnsi" w:cstheme="minorHAnsi"/>
          <w:sz w:val="24"/>
          <w:szCs w:val="24"/>
          <w:lang w:val="en-US" w:eastAsia="ja-JP"/>
        </w:rPr>
        <w:t xml:space="preserve">  </w:t>
      </w:r>
      <w:r w:rsidR="00F503C2" w:rsidRPr="006840F7">
        <w:rPr>
          <w:rFonts w:asciiTheme="minorHAnsi" w:eastAsiaTheme="minorEastAsia" w:hAnsiTheme="minorHAnsi" w:cstheme="minorHAnsi"/>
          <w:sz w:val="24"/>
          <w:szCs w:val="24"/>
          <w:lang w:val="en-US" w:eastAsia="ja-JP"/>
        </w:rPr>
        <w:t xml:space="preserve"> </w:t>
      </w:r>
      <w:proofErr w:type="gramStart"/>
      <w:r w:rsidR="00F503C2" w:rsidRPr="006840F7">
        <w:rPr>
          <w:rFonts w:asciiTheme="minorHAnsi" w:eastAsiaTheme="minorEastAsia" w:hAnsiTheme="minorHAnsi" w:cstheme="minorHAnsi"/>
          <w:sz w:val="24"/>
          <w:szCs w:val="24"/>
          <w:lang w:val="en-US" w:eastAsia="ja-JP"/>
        </w:rPr>
        <w:t xml:space="preserve">A </w:t>
      </w:r>
      <w:r w:rsidR="006B3B95">
        <w:rPr>
          <w:rFonts w:asciiTheme="minorHAnsi" w:eastAsiaTheme="minorEastAsia" w:hAnsiTheme="minorHAnsi" w:cstheme="minorHAnsi"/>
          <w:sz w:val="24"/>
          <w:szCs w:val="24"/>
          <w:lang w:val="en-US" w:eastAsia="ja-JP"/>
        </w:rPr>
        <w:t>c</w:t>
      </w:r>
      <w:r w:rsidR="006B3B95" w:rsidRPr="006840F7">
        <w:rPr>
          <w:rFonts w:asciiTheme="minorHAnsi" w:eastAsiaTheme="minorEastAsia" w:hAnsiTheme="minorHAnsi" w:cstheme="minorHAnsi"/>
          <w:sz w:val="24"/>
          <w:szCs w:val="24"/>
          <w:lang w:val="en-US" w:eastAsia="ja-JP"/>
        </w:rPr>
        <w:t xml:space="preserve">onsultant’s </w:t>
      </w:r>
      <w:r w:rsidR="006B3B95">
        <w:rPr>
          <w:rFonts w:asciiTheme="minorHAnsi" w:eastAsiaTheme="minorEastAsia" w:hAnsiTheme="minorHAnsi" w:cstheme="minorHAnsi"/>
          <w:sz w:val="24"/>
          <w:szCs w:val="24"/>
          <w:lang w:val="en-US" w:eastAsia="ja-JP"/>
        </w:rPr>
        <w:t>p</w:t>
      </w:r>
      <w:r w:rsidR="006B3B95" w:rsidRPr="006840F7">
        <w:rPr>
          <w:rFonts w:asciiTheme="minorHAnsi" w:eastAsiaTheme="minorEastAsia" w:hAnsiTheme="minorHAnsi" w:cstheme="minorHAnsi"/>
          <w:sz w:val="24"/>
          <w:szCs w:val="24"/>
          <w:lang w:val="en-US" w:eastAsia="ja-JP"/>
        </w:rPr>
        <w:t xml:space="preserve">erspective </w:t>
      </w:r>
      <w:r w:rsidR="00F503C2" w:rsidRPr="006840F7">
        <w:rPr>
          <w:rFonts w:asciiTheme="minorHAnsi" w:eastAsiaTheme="minorEastAsia" w:hAnsiTheme="minorHAnsi" w:cstheme="minorHAnsi"/>
          <w:sz w:val="24"/>
          <w:szCs w:val="24"/>
          <w:lang w:val="en-US" w:eastAsia="ja-JP"/>
        </w:rPr>
        <w:t xml:space="preserve">on </w:t>
      </w:r>
      <w:proofErr w:type="spellStart"/>
      <w:r w:rsidR="00F503C2" w:rsidRPr="006840F7">
        <w:rPr>
          <w:rFonts w:asciiTheme="minorHAnsi" w:eastAsiaTheme="minorEastAsia" w:hAnsiTheme="minorHAnsi" w:cstheme="minorHAnsi"/>
          <w:sz w:val="24"/>
          <w:szCs w:val="24"/>
          <w:lang w:val="en-US" w:eastAsia="ja-JP"/>
        </w:rPr>
        <w:t>D</w:t>
      </w:r>
      <w:r w:rsidR="006B3B95">
        <w:rPr>
          <w:rFonts w:asciiTheme="minorHAnsi" w:eastAsiaTheme="minorEastAsia" w:hAnsiTheme="minorHAnsi" w:cstheme="minorHAnsi"/>
          <w:sz w:val="24"/>
          <w:szCs w:val="24"/>
          <w:lang w:val="en-US" w:eastAsia="ja-JP"/>
        </w:rPr>
        <w:t>d</w:t>
      </w:r>
      <w:r w:rsidR="00F503C2" w:rsidRPr="006840F7">
        <w:rPr>
          <w:rFonts w:asciiTheme="minorHAnsi" w:eastAsiaTheme="minorEastAsia" w:hAnsiTheme="minorHAnsi" w:cstheme="minorHAnsi"/>
          <w:sz w:val="24"/>
          <w:szCs w:val="24"/>
          <w:lang w:val="en-US" w:eastAsia="ja-JP"/>
        </w:rPr>
        <w:t>istinguishing</w:t>
      </w:r>
      <w:proofErr w:type="spellEnd"/>
      <w:r w:rsidR="00F503C2" w:rsidRPr="006840F7">
        <w:rPr>
          <w:rFonts w:asciiTheme="minorHAnsi" w:eastAsiaTheme="minorEastAsia" w:hAnsiTheme="minorHAnsi" w:cstheme="minorHAnsi"/>
          <w:sz w:val="24"/>
          <w:szCs w:val="24"/>
          <w:lang w:val="en-US" w:eastAsia="ja-JP"/>
        </w:rPr>
        <w:t xml:space="preserve"> Alpha from Noise</w:t>
      </w:r>
      <w:r w:rsidR="005F2523">
        <w:rPr>
          <w:rFonts w:asciiTheme="minorHAnsi" w:eastAsiaTheme="minorEastAsia" w:hAnsiTheme="minorHAnsi" w:cstheme="minorHAnsi"/>
          <w:sz w:val="24"/>
          <w:szCs w:val="24"/>
          <w:lang w:val="en-US" w:eastAsia="ja-JP"/>
        </w:rPr>
        <w:t>.</w:t>
      </w:r>
      <w:proofErr w:type="gramEnd"/>
      <w:r w:rsidR="00F503C2" w:rsidRPr="006840F7">
        <w:rPr>
          <w:rFonts w:asciiTheme="minorHAnsi" w:eastAsiaTheme="minorEastAsia" w:hAnsiTheme="minorHAnsi" w:cstheme="minorHAnsi"/>
          <w:sz w:val="24"/>
          <w:szCs w:val="24"/>
          <w:lang w:val="en-US" w:eastAsia="ja-JP"/>
        </w:rPr>
        <w:t xml:space="preserve"> </w:t>
      </w:r>
      <w:r w:rsidR="00F503C2" w:rsidRPr="006840F7">
        <w:rPr>
          <w:rFonts w:asciiTheme="minorHAnsi" w:eastAsiaTheme="minorEastAsia" w:hAnsiTheme="minorHAnsi" w:cstheme="minorHAnsi"/>
          <w:i/>
          <w:iCs/>
          <w:sz w:val="24"/>
          <w:szCs w:val="24"/>
          <w:lang w:val="en-US" w:eastAsia="ja-JP"/>
        </w:rPr>
        <w:t xml:space="preserve">The Journal of </w:t>
      </w:r>
      <w:r w:rsidR="006B3B95">
        <w:rPr>
          <w:rFonts w:asciiTheme="minorHAnsi" w:eastAsiaTheme="minorEastAsia" w:hAnsiTheme="minorHAnsi" w:cstheme="minorHAnsi"/>
          <w:i/>
          <w:iCs/>
          <w:sz w:val="24"/>
          <w:szCs w:val="24"/>
          <w:lang w:val="en-US" w:eastAsia="ja-JP"/>
        </w:rPr>
        <w:t>Investing,</w:t>
      </w:r>
      <w:r w:rsidR="00F503C2" w:rsidRPr="006840F7">
        <w:rPr>
          <w:rFonts w:asciiTheme="minorHAnsi" w:eastAsiaTheme="minorEastAsia" w:hAnsiTheme="minorHAnsi" w:cstheme="minorHAnsi"/>
          <w:sz w:val="24"/>
          <w:szCs w:val="24"/>
          <w:lang w:val="en-US" w:eastAsia="ja-JP"/>
        </w:rPr>
        <w:t xml:space="preserve"> </w:t>
      </w:r>
      <w:r w:rsidR="006B3B95">
        <w:rPr>
          <w:rFonts w:asciiTheme="minorHAnsi" w:eastAsiaTheme="minorEastAsia" w:hAnsiTheme="minorHAnsi" w:cstheme="minorHAnsi"/>
          <w:sz w:val="24"/>
          <w:szCs w:val="24"/>
          <w:lang w:val="en-US" w:eastAsia="ja-JP"/>
        </w:rPr>
        <w:t>15(2),</w:t>
      </w:r>
      <w:r w:rsidR="00F503C2" w:rsidRPr="006840F7">
        <w:rPr>
          <w:rFonts w:asciiTheme="minorHAnsi" w:eastAsiaTheme="minorEastAsia" w:hAnsiTheme="minorHAnsi" w:cstheme="minorHAnsi"/>
          <w:sz w:val="24"/>
          <w:szCs w:val="24"/>
          <w:lang w:val="en-US" w:eastAsia="ja-JP"/>
        </w:rPr>
        <w:t xml:space="preserve"> 6-11. </w:t>
      </w:r>
    </w:p>
    <w:p w14:paraId="4B21C41F" w14:textId="46F995D3" w:rsidR="00541ED1" w:rsidRPr="00A745D8" w:rsidRDefault="00EE639A" w:rsidP="007537F9">
      <w:pPr>
        <w:widowControl w:val="0"/>
        <w:autoSpaceDE w:val="0"/>
        <w:autoSpaceDN w:val="0"/>
        <w:adjustRightInd w:val="0"/>
        <w:spacing w:after="0" w:line="480" w:lineRule="auto"/>
        <w:jc w:val="both"/>
        <w:rPr>
          <w:rFonts w:asciiTheme="minorHAnsi" w:eastAsiaTheme="minorEastAsia" w:hAnsiTheme="minorHAnsi" w:cstheme="minorHAnsi"/>
          <w:noProof/>
          <w:sz w:val="24"/>
          <w:szCs w:val="24"/>
          <w:lang w:val="sv-SE" w:eastAsia="sv-SE"/>
        </w:rPr>
      </w:pPr>
      <w:r>
        <w:rPr>
          <w:rFonts w:asciiTheme="minorHAnsi" w:eastAsiaTheme="minorEastAsia" w:hAnsiTheme="minorHAnsi" w:cstheme="minorHAnsi"/>
          <w:noProof/>
          <w:sz w:val="24"/>
          <w:szCs w:val="24"/>
          <w:lang w:val="en-US" w:eastAsia="sv-SE"/>
        </w:rPr>
        <w:t xml:space="preserve">[18] </w:t>
      </w:r>
      <w:r w:rsidR="00541ED1" w:rsidRPr="006840F7">
        <w:rPr>
          <w:rFonts w:asciiTheme="minorHAnsi" w:eastAsiaTheme="minorEastAsia" w:hAnsiTheme="minorHAnsi" w:cstheme="minorHAnsi"/>
          <w:noProof/>
          <w:sz w:val="24"/>
          <w:szCs w:val="24"/>
          <w:lang w:val="en-US" w:eastAsia="sv-SE"/>
        </w:rPr>
        <w:t xml:space="preserve">Raymond, D.M. (2008). Investment beliefs. In F. J. Fabozzi (Ed.), </w:t>
      </w:r>
      <w:r w:rsidR="00541ED1" w:rsidRPr="006840F7">
        <w:rPr>
          <w:rFonts w:asciiTheme="minorHAnsi" w:eastAsiaTheme="minorEastAsia" w:hAnsiTheme="minorHAnsi" w:cstheme="minorHAnsi"/>
          <w:i/>
          <w:noProof/>
          <w:sz w:val="24"/>
          <w:szCs w:val="24"/>
          <w:lang w:val="en-US" w:eastAsia="sv-SE"/>
        </w:rPr>
        <w:t xml:space="preserve">Handbook </w:t>
      </w:r>
      <w:r w:rsidR="00641209" w:rsidRPr="006840F7">
        <w:rPr>
          <w:rFonts w:asciiTheme="minorHAnsi" w:eastAsiaTheme="minorEastAsia" w:hAnsiTheme="minorHAnsi" w:cstheme="minorHAnsi"/>
          <w:i/>
          <w:noProof/>
          <w:sz w:val="24"/>
          <w:szCs w:val="24"/>
          <w:lang w:val="en-US" w:eastAsia="sv-SE"/>
        </w:rPr>
        <w:t>of finance: Investment managemen</w:t>
      </w:r>
      <w:r w:rsidR="00541ED1" w:rsidRPr="006840F7">
        <w:rPr>
          <w:rFonts w:asciiTheme="minorHAnsi" w:eastAsiaTheme="minorEastAsia" w:hAnsiTheme="minorHAnsi" w:cstheme="minorHAnsi"/>
          <w:i/>
          <w:noProof/>
          <w:sz w:val="24"/>
          <w:szCs w:val="24"/>
          <w:lang w:val="en-US" w:eastAsia="sv-SE"/>
        </w:rPr>
        <w:t>t and financial management</w:t>
      </w:r>
      <w:r w:rsidR="00541ED1" w:rsidRPr="006840F7">
        <w:rPr>
          <w:rFonts w:asciiTheme="minorHAnsi" w:eastAsiaTheme="minorEastAsia" w:hAnsiTheme="minorHAnsi" w:cstheme="minorHAnsi"/>
          <w:noProof/>
          <w:sz w:val="24"/>
          <w:szCs w:val="24"/>
          <w:lang w:val="en-US" w:eastAsia="sv-SE"/>
        </w:rPr>
        <w:t xml:space="preserve"> </w:t>
      </w:r>
      <w:r w:rsidR="00B803F4">
        <w:rPr>
          <w:rFonts w:asciiTheme="minorHAnsi" w:eastAsiaTheme="minorEastAsia" w:hAnsiTheme="minorHAnsi" w:cstheme="minorHAnsi"/>
          <w:noProof/>
          <w:sz w:val="24"/>
          <w:szCs w:val="24"/>
          <w:lang w:val="en-US" w:eastAsia="sv-SE"/>
        </w:rPr>
        <w:t>(Ch. 7).</w:t>
      </w:r>
      <w:r w:rsidR="00541ED1" w:rsidRPr="006840F7">
        <w:rPr>
          <w:rFonts w:asciiTheme="minorHAnsi" w:eastAsiaTheme="minorEastAsia" w:hAnsiTheme="minorHAnsi" w:cstheme="minorHAnsi"/>
          <w:noProof/>
          <w:sz w:val="24"/>
          <w:szCs w:val="24"/>
          <w:lang w:val="en-US" w:eastAsia="sv-SE"/>
        </w:rPr>
        <w:t xml:space="preserve"> </w:t>
      </w:r>
      <w:r w:rsidR="00FF7B26" w:rsidRPr="00A745D8">
        <w:rPr>
          <w:rFonts w:asciiTheme="minorHAnsi" w:eastAsiaTheme="minorEastAsia" w:hAnsiTheme="minorHAnsi" w:cstheme="minorHAnsi"/>
          <w:noProof/>
          <w:sz w:val="24"/>
          <w:szCs w:val="24"/>
          <w:lang w:val="sv-SE" w:eastAsia="sv-SE"/>
        </w:rPr>
        <w:t xml:space="preserve">Hoboken, NJ: </w:t>
      </w:r>
      <w:r w:rsidR="00541ED1" w:rsidRPr="00A745D8">
        <w:rPr>
          <w:rFonts w:asciiTheme="minorHAnsi" w:eastAsiaTheme="minorEastAsia" w:hAnsiTheme="minorHAnsi" w:cstheme="minorHAnsi"/>
          <w:noProof/>
          <w:sz w:val="24"/>
          <w:szCs w:val="24"/>
          <w:lang w:val="sv-SE" w:eastAsia="sv-SE"/>
        </w:rPr>
        <w:t>John Wiley</w:t>
      </w:r>
      <w:r w:rsidR="008D355A">
        <w:rPr>
          <w:rFonts w:asciiTheme="minorHAnsi" w:eastAsiaTheme="minorEastAsia" w:hAnsiTheme="minorHAnsi" w:cstheme="minorHAnsi"/>
          <w:noProof/>
          <w:sz w:val="24"/>
          <w:szCs w:val="24"/>
          <w:lang w:val="sv-SE" w:eastAsia="sv-SE"/>
        </w:rPr>
        <w:t xml:space="preserve"> and</w:t>
      </w:r>
      <w:r w:rsidR="00541ED1" w:rsidRPr="00A745D8">
        <w:rPr>
          <w:rFonts w:asciiTheme="minorHAnsi" w:eastAsiaTheme="minorEastAsia" w:hAnsiTheme="minorHAnsi" w:cstheme="minorHAnsi"/>
          <w:noProof/>
          <w:sz w:val="24"/>
          <w:szCs w:val="24"/>
          <w:lang w:val="sv-SE" w:eastAsia="sv-SE"/>
        </w:rPr>
        <w:t xml:space="preserve"> Sons.</w:t>
      </w:r>
    </w:p>
    <w:p w14:paraId="3003F393" w14:textId="77777777" w:rsidR="0068097B" w:rsidRPr="00A745D8" w:rsidRDefault="0068097B" w:rsidP="007537F9">
      <w:pPr>
        <w:widowControl w:val="0"/>
        <w:autoSpaceDE w:val="0"/>
        <w:autoSpaceDN w:val="0"/>
        <w:adjustRightInd w:val="0"/>
        <w:spacing w:after="0" w:line="480" w:lineRule="auto"/>
        <w:jc w:val="both"/>
        <w:rPr>
          <w:rFonts w:asciiTheme="minorHAnsi" w:eastAsiaTheme="minorEastAsia" w:hAnsiTheme="minorHAnsi" w:cstheme="minorHAnsi"/>
          <w:noProof/>
          <w:sz w:val="24"/>
          <w:szCs w:val="24"/>
          <w:lang w:val="sv-SE" w:eastAsia="sv-SE"/>
        </w:rPr>
      </w:pPr>
    </w:p>
    <w:p w14:paraId="6E5D28E2" w14:textId="6FF5A015" w:rsidR="003F30BA" w:rsidRPr="00897E1A" w:rsidRDefault="00EE639A" w:rsidP="007537F9">
      <w:pPr>
        <w:pStyle w:val="Normalwebb"/>
        <w:spacing w:line="480" w:lineRule="auto"/>
        <w:jc w:val="both"/>
        <w:rPr>
          <w:rFonts w:asciiTheme="minorHAnsi" w:eastAsiaTheme="minorEastAsia" w:hAnsiTheme="minorHAnsi" w:cstheme="minorHAnsi"/>
          <w:color w:val="2B2B2B"/>
          <w:lang w:eastAsia="sv-SE"/>
        </w:rPr>
      </w:pPr>
      <w:r>
        <w:rPr>
          <w:rFonts w:asciiTheme="minorHAnsi" w:hAnsiTheme="minorHAnsi" w:cstheme="minorHAnsi"/>
          <w:lang w:val="sv-SE"/>
        </w:rPr>
        <w:t xml:space="preserve">[19] </w:t>
      </w:r>
      <w:r w:rsidR="00CF39F3" w:rsidRPr="00A745D8">
        <w:rPr>
          <w:rFonts w:asciiTheme="minorHAnsi" w:hAnsiTheme="minorHAnsi" w:cstheme="minorHAnsi"/>
          <w:lang w:val="sv-SE"/>
        </w:rPr>
        <w:t>Skr</w:t>
      </w:r>
      <w:r w:rsidR="0068097B" w:rsidRPr="00A745D8">
        <w:rPr>
          <w:rFonts w:asciiTheme="minorHAnsi" w:hAnsiTheme="minorHAnsi" w:cstheme="minorHAnsi"/>
          <w:lang w:val="sv-SE"/>
        </w:rPr>
        <w:t xml:space="preserve"> 2011/12:130.</w:t>
      </w:r>
      <w:r w:rsidR="00CF39F3" w:rsidRPr="00A745D8">
        <w:rPr>
          <w:rFonts w:asciiTheme="minorHAnsi" w:hAnsiTheme="minorHAnsi" w:cstheme="minorHAnsi"/>
          <w:lang w:val="sv-SE"/>
        </w:rPr>
        <w:t xml:space="preserve"> </w:t>
      </w:r>
      <w:r w:rsidR="00CF39F3" w:rsidRPr="00A745D8">
        <w:rPr>
          <w:rFonts w:asciiTheme="minorHAnsi" w:eastAsiaTheme="minorEastAsia" w:hAnsiTheme="minorHAnsi" w:cstheme="minorHAnsi"/>
          <w:color w:val="2B2B2B"/>
          <w:lang w:val="sv-SE" w:eastAsia="sv-SE"/>
        </w:rPr>
        <w:t xml:space="preserve">Regeringens skrivelse 2011/12:130. Redovisning av AP-fondernas verksamhet t.o.m. 2011 Skr. 2011/12:130. </w:t>
      </w:r>
      <w:proofErr w:type="gramStart"/>
      <w:r w:rsidR="00CF39F3" w:rsidRPr="00897E1A">
        <w:rPr>
          <w:rFonts w:asciiTheme="minorHAnsi" w:eastAsiaTheme="minorEastAsia" w:hAnsiTheme="minorHAnsi" w:cstheme="minorHAnsi"/>
          <w:color w:val="2B2B2B"/>
          <w:lang w:eastAsia="sv-SE"/>
        </w:rPr>
        <w:t>(The Swedish Government report</w:t>
      </w:r>
      <w:r w:rsidR="004E4E60" w:rsidRPr="00897E1A">
        <w:rPr>
          <w:rFonts w:asciiTheme="minorHAnsi" w:eastAsiaTheme="minorEastAsia" w:hAnsiTheme="minorHAnsi" w:cstheme="minorHAnsi"/>
          <w:color w:val="2B2B2B"/>
          <w:lang w:eastAsia="sv-SE"/>
        </w:rPr>
        <w:t xml:space="preserve"> of the public pension fund</w:t>
      </w:r>
      <w:r w:rsidR="00CF39F3" w:rsidRPr="00897E1A">
        <w:rPr>
          <w:rFonts w:asciiTheme="minorHAnsi" w:eastAsiaTheme="minorEastAsia" w:hAnsiTheme="minorHAnsi" w:cstheme="minorHAnsi"/>
          <w:color w:val="2B2B2B"/>
          <w:lang w:eastAsia="sv-SE"/>
        </w:rPr>
        <w:t>s</w:t>
      </w:r>
      <w:r w:rsidR="004E4E60" w:rsidRPr="00897E1A">
        <w:rPr>
          <w:rFonts w:asciiTheme="minorHAnsi" w:eastAsiaTheme="minorEastAsia" w:hAnsiTheme="minorHAnsi" w:cstheme="minorHAnsi"/>
          <w:color w:val="2B2B2B"/>
          <w:lang w:eastAsia="sv-SE"/>
        </w:rPr>
        <w:t>’</w:t>
      </w:r>
      <w:r w:rsidR="00CF39F3" w:rsidRPr="00897E1A">
        <w:rPr>
          <w:rFonts w:asciiTheme="minorHAnsi" w:eastAsiaTheme="minorEastAsia" w:hAnsiTheme="minorHAnsi" w:cstheme="minorHAnsi"/>
          <w:color w:val="2B2B2B"/>
          <w:lang w:eastAsia="sv-SE"/>
        </w:rPr>
        <w:t xml:space="preserve"> performance to 2011).</w:t>
      </w:r>
      <w:proofErr w:type="gramEnd"/>
    </w:p>
    <w:p w14:paraId="785CEBE6" w14:textId="3D0B3D11" w:rsidR="003F30BA" w:rsidRPr="00897E1A" w:rsidRDefault="00EE639A" w:rsidP="007537F9">
      <w:pPr>
        <w:pStyle w:val="Normalwebb"/>
        <w:spacing w:line="480" w:lineRule="auto"/>
        <w:jc w:val="both"/>
        <w:rPr>
          <w:rFonts w:asciiTheme="minorHAnsi" w:eastAsiaTheme="minorEastAsia" w:hAnsiTheme="minorHAnsi" w:cstheme="minorHAnsi"/>
          <w:color w:val="2B2B2B"/>
          <w:lang w:eastAsia="sv-SE"/>
        </w:rPr>
      </w:pPr>
      <w:r>
        <w:rPr>
          <w:rFonts w:asciiTheme="minorHAnsi" w:eastAsiaTheme="minorEastAsia" w:hAnsiTheme="minorHAnsi" w:cstheme="minorHAnsi"/>
          <w:color w:val="2B2B2B"/>
          <w:lang w:val="sv-SE" w:eastAsia="sv-SE"/>
        </w:rPr>
        <w:t xml:space="preserve">[20] </w:t>
      </w:r>
      <w:proofErr w:type="spellStart"/>
      <w:r w:rsidR="003F30BA" w:rsidRPr="00745832">
        <w:rPr>
          <w:rFonts w:asciiTheme="minorHAnsi" w:eastAsiaTheme="minorEastAsia" w:hAnsiTheme="minorHAnsi" w:cstheme="minorHAnsi"/>
          <w:color w:val="2B2B2B"/>
          <w:lang w:val="sv-SE" w:eastAsia="sv-SE"/>
        </w:rPr>
        <w:t>Slager</w:t>
      </w:r>
      <w:proofErr w:type="spellEnd"/>
      <w:r w:rsidR="003F30BA" w:rsidRPr="00745832">
        <w:rPr>
          <w:rFonts w:asciiTheme="minorHAnsi" w:eastAsiaTheme="minorEastAsia" w:hAnsiTheme="minorHAnsi" w:cstheme="minorHAnsi"/>
          <w:color w:val="2B2B2B"/>
          <w:lang w:val="sv-SE" w:eastAsia="sv-SE"/>
        </w:rPr>
        <w:t>, A.</w:t>
      </w:r>
      <w:r w:rsidR="008D355A" w:rsidRPr="00745832">
        <w:rPr>
          <w:rFonts w:asciiTheme="minorHAnsi" w:eastAsiaTheme="minorEastAsia" w:hAnsiTheme="minorHAnsi" w:cstheme="minorHAnsi"/>
          <w:color w:val="2B2B2B"/>
          <w:lang w:val="sv-SE" w:eastAsia="sv-SE"/>
        </w:rPr>
        <w:t xml:space="preserve"> and</w:t>
      </w:r>
      <w:r w:rsidR="003F30BA" w:rsidRPr="00745832">
        <w:rPr>
          <w:rFonts w:asciiTheme="minorHAnsi" w:eastAsiaTheme="minorEastAsia" w:hAnsiTheme="minorHAnsi" w:cstheme="minorHAnsi"/>
          <w:color w:val="2B2B2B"/>
          <w:lang w:val="sv-SE" w:eastAsia="sv-SE"/>
        </w:rPr>
        <w:t xml:space="preserve"> </w:t>
      </w:r>
      <w:proofErr w:type="spellStart"/>
      <w:r w:rsidR="00952738" w:rsidRPr="00745832">
        <w:rPr>
          <w:rFonts w:asciiTheme="minorHAnsi" w:eastAsiaTheme="minorEastAsia" w:hAnsiTheme="minorHAnsi" w:cstheme="minorHAnsi"/>
          <w:color w:val="2B2B2B"/>
          <w:lang w:val="sv-SE" w:eastAsia="sv-SE"/>
        </w:rPr>
        <w:t>Koedijk</w:t>
      </w:r>
      <w:proofErr w:type="spellEnd"/>
      <w:r w:rsidR="003F30BA" w:rsidRPr="00745832">
        <w:rPr>
          <w:rFonts w:asciiTheme="minorHAnsi" w:eastAsiaTheme="minorEastAsia" w:hAnsiTheme="minorHAnsi" w:cstheme="minorHAnsi"/>
          <w:color w:val="2B2B2B"/>
          <w:lang w:val="sv-SE" w:eastAsia="sv-SE"/>
        </w:rPr>
        <w:t xml:space="preserve">, K. (2007). </w:t>
      </w:r>
      <w:proofErr w:type="gramStart"/>
      <w:r w:rsidR="003F30BA" w:rsidRPr="00897E1A">
        <w:rPr>
          <w:rFonts w:asciiTheme="minorHAnsi" w:eastAsiaTheme="minorEastAsia" w:hAnsiTheme="minorHAnsi" w:cstheme="minorHAnsi"/>
          <w:color w:val="2B2B2B"/>
          <w:lang w:eastAsia="sv-SE"/>
        </w:rPr>
        <w:t>Investment beliefs.</w:t>
      </w:r>
      <w:proofErr w:type="gramEnd"/>
      <w:r w:rsidR="003F30BA" w:rsidRPr="00897E1A">
        <w:rPr>
          <w:rFonts w:asciiTheme="minorHAnsi" w:eastAsiaTheme="minorEastAsia" w:hAnsiTheme="minorHAnsi" w:cstheme="minorHAnsi"/>
          <w:color w:val="2B2B2B"/>
          <w:lang w:eastAsia="sv-SE"/>
        </w:rPr>
        <w:t xml:space="preserve"> </w:t>
      </w:r>
      <w:r w:rsidR="003F30BA" w:rsidRPr="00897E1A">
        <w:rPr>
          <w:rFonts w:asciiTheme="minorHAnsi" w:eastAsiaTheme="minorEastAsia" w:hAnsiTheme="minorHAnsi" w:cstheme="minorHAnsi"/>
          <w:i/>
          <w:color w:val="2B2B2B"/>
          <w:lang w:eastAsia="sv-SE"/>
        </w:rPr>
        <w:t>The Journal of Portfolio Management</w:t>
      </w:r>
      <w:r w:rsidR="003F30BA" w:rsidRPr="00897E1A">
        <w:rPr>
          <w:rFonts w:asciiTheme="minorHAnsi" w:eastAsiaTheme="minorEastAsia" w:hAnsiTheme="minorHAnsi" w:cstheme="minorHAnsi"/>
          <w:color w:val="2B2B2B"/>
          <w:lang w:eastAsia="sv-SE"/>
        </w:rPr>
        <w:t xml:space="preserve">, </w:t>
      </w:r>
      <w:r w:rsidR="003F30BA" w:rsidRPr="00897E1A">
        <w:rPr>
          <w:rFonts w:asciiTheme="minorHAnsi" w:eastAsiaTheme="minorEastAsia" w:hAnsiTheme="minorHAnsi" w:cstheme="minorHAnsi"/>
          <w:i/>
          <w:color w:val="2B2B2B"/>
          <w:lang w:eastAsia="sv-SE"/>
        </w:rPr>
        <w:t>33</w:t>
      </w:r>
      <w:r w:rsidR="003F30BA" w:rsidRPr="00897E1A">
        <w:rPr>
          <w:rFonts w:asciiTheme="minorHAnsi" w:eastAsiaTheme="minorEastAsia" w:hAnsiTheme="minorHAnsi" w:cstheme="minorHAnsi"/>
          <w:color w:val="2B2B2B"/>
          <w:lang w:eastAsia="sv-SE"/>
        </w:rPr>
        <w:t xml:space="preserve"> (3), 77-84.</w:t>
      </w:r>
    </w:p>
    <w:p w14:paraId="3364F6DB" w14:textId="6B858585" w:rsidR="0016673F" w:rsidRPr="00897E1A" w:rsidRDefault="008F1D87" w:rsidP="007537F9">
      <w:pPr>
        <w:widowControl w:val="0"/>
        <w:autoSpaceDE w:val="0"/>
        <w:autoSpaceDN w:val="0"/>
        <w:adjustRightInd w:val="0"/>
        <w:spacing w:after="0" w:line="480" w:lineRule="auto"/>
        <w:jc w:val="both"/>
        <w:rPr>
          <w:rFonts w:asciiTheme="minorHAnsi" w:eastAsiaTheme="minorEastAsia" w:hAnsiTheme="minorHAnsi" w:cstheme="minorHAnsi"/>
          <w:sz w:val="24"/>
          <w:szCs w:val="24"/>
          <w:lang w:eastAsia="ja-JP"/>
        </w:rPr>
      </w:pPr>
      <w:r>
        <w:rPr>
          <w:rFonts w:asciiTheme="minorHAnsi" w:eastAsiaTheme="minorEastAsia" w:hAnsiTheme="minorHAnsi" w:cstheme="minorHAnsi"/>
          <w:color w:val="2B2B2B"/>
          <w:sz w:val="24"/>
          <w:szCs w:val="24"/>
          <w:lang w:eastAsia="sv-SE"/>
        </w:rPr>
        <w:t xml:space="preserve">[21] </w:t>
      </w:r>
      <w:r w:rsidR="0016673F" w:rsidRPr="00897E1A">
        <w:rPr>
          <w:rFonts w:asciiTheme="minorHAnsi" w:eastAsiaTheme="minorEastAsia" w:hAnsiTheme="minorHAnsi" w:cstheme="minorHAnsi"/>
          <w:color w:val="2B2B2B"/>
          <w:sz w:val="24"/>
          <w:szCs w:val="24"/>
          <w:lang w:eastAsia="sv-SE"/>
        </w:rPr>
        <w:t xml:space="preserve">Tamaki, N. (2012). </w:t>
      </w:r>
      <w:r w:rsidR="0016673F" w:rsidRPr="00897E1A">
        <w:rPr>
          <w:rFonts w:asciiTheme="minorHAnsi" w:eastAsiaTheme="minorEastAsia" w:hAnsiTheme="minorHAnsi" w:cstheme="minorHAnsi"/>
          <w:sz w:val="24"/>
          <w:szCs w:val="24"/>
          <w:lang w:eastAsia="ja-JP"/>
        </w:rPr>
        <w:t>Managing public pension reserve funds: the case of</w:t>
      </w:r>
      <w:r w:rsidR="005F2523" w:rsidRPr="00897E1A">
        <w:rPr>
          <w:rFonts w:asciiTheme="minorHAnsi" w:eastAsiaTheme="minorEastAsia" w:hAnsiTheme="minorHAnsi" w:cstheme="minorHAnsi"/>
          <w:sz w:val="24"/>
          <w:szCs w:val="24"/>
          <w:lang w:eastAsia="ja-JP"/>
        </w:rPr>
        <w:t xml:space="preserve"> </w:t>
      </w:r>
      <w:r w:rsidR="0016673F" w:rsidRPr="00897E1A">
        <w:rPr>
          <w:rFonts w:asciiTheme="minorHAnsi" w:eastAsiaTheme="minorEastAsia" w:hAnsiTheme="minorHAnsi" w:cstheme="minorHAnsi"/>
          <w:sz w:val="24"/>
          <w:szCs w:val="24"/>
          <w:lang w:eastAsia="ja-JP"/>
        </w:rPr>
        <w:t>the government pension investment fund (</w:t>
      </w:r>
      <w:r w:rsidR="00663E59" w:rsidRPr="00897E1A">
        <w:rPr>
          <w:rFonts w:asciiTheme="minorHAnsi" w:eastAsiaTheme="minorEastAsia" w:hAnsiTheme="minorHAnsi" w:cstheme="minorHAnsi"/>
          <w:sz w:val="24"/>
          <w:szCs w:val="24"/>
          <w:lang w:eastAsia="ja-JP"/>
        </w:rPr>
        <w:t>GPIF</w:t>
      </w:r>
      <w:r w:rsidR="005F2523" w:rsidRPr="00897E1A">
        <w:rPr>
          <w:rFonts w:asciiTheme="minorHAnsi" w:eastAsiaTheme="minorEastAsia" w:hAnsiTheme="minorHAnsi" w:cstheme="minorHAnsi"/>
          <w:sz w:val="24"/>
          <w:szCs w:val="24"/>
          <w:lang w:eastAsia="ja-JP"/>
        </w:rPr>
        <w:t>) of J</w:t>
      </w:r>
      <w:r w:rsidR="0016673F" w:rsidRPr="00897E1A">
        <w:rPr>
          <w:rFonts w:asciiTheme="minorHAnsi" w:eastAsiaTheme="minorEastAsia" w:hAnsiTheme="minorHAnsi" w:cstheme="minorHAnsi"/>
          <w:sz w:val="24"/>
          <w:szCs w:val="24"/>
          <w:lang w:eastAsia="ja-JP"/>
        </w:rPr>
        <w:t xml:space="preserve">apan. </w:t>
      </w:r>
      <w:proofErr w:type="spellStart"/>
      <w:r w:rsidR="0016673F" w:rsidRPr="00897E1A">
        <w:rPr>
          <w:rFonts w:asciiTheme="minorHAnsi" w:eastAsiaTheme="minorEastAsia" w:hAnsiTheme="minorHAnsi" w:cstheme="minorHAnsi"/>
          <w:i/>
          <w:sz w:val="24"/>
          <w:szCs w:val="24"/>
          <w:lang w:val="en-US" w:eastAsia="sv-SE"/>
        </w:rPr>
        <w:t>Rotman</w:t>
      </w:r>
      <w:proofErr w:type="spellEnd"/>
      <w:r w:rsidR="0016673F" w:rsidRPr="00897E1A">
        <w:rPr>
          <w:rFonts w:asciiTheme="minorHAnsi" w:eastAsiaTheme="minorEastAsia" w:hAnsiTheme="minorHAnsi" w:cstheme="minorHAnsi"/>
          <w:i/>
          <w:sz w:val="24"/>
          <w:szCs w:val="24"/>
          <w:lang w:val="en-US" w:eastAsia="sv-SE"/>
        </w:rPr>
        <w:t xml:space="preserve"> International Journal of Pension Management</w:t>
      </w:r>
      <w:r w:rsidR="0016673F" w:rsidRPr="00897E1A">
        <w:rPr>
          <w:rFonts w:asciiTheme="minorHAnsi" w:eastAsiaTheme="minorEastAsia" w:hAnsiTheme="minorHAnsi" w:cstheme="minorHAnsi"/>
          <w:sz w:val="24"/>
          <w:szCs w:val="24"/>
          <w:lang w:val="en-US" w:eastAsia="sv-SE"/>
        </w:rPr>
        <w:t xml:space="preserve">, </w:t>
      </w:r>
      <w:r w:rsidR="0016673F" w:rsidRPr="00897E1A">
        <w:rPr>
          <w:rFonts w:asciiTheme="minorHAnsi" w:eastAsiaTheme="minorEastAsia" w:hAnsiTheme="minorHAnsi" w:cstheme="minorHAnsi"/>
          <w:i/>
          <w:color w:val="2B2B2B"/>
          <w:sz w:val="24"/>
          <w:szCs w:val="24"/>
          <w:lang w:eastAsia="sv-SE"/>
        </w:rPr>
        <w:t xml:space="preserve">5 </w:t>
      </w:r>
      <w:r w:rsidR="0016673F" w:rsidRPr="00897E1A">
        <w:rPr>
          <w:rFonts w:asciiTheme="minorHAnsi" w:eastAsiaTheme="minorEastAsia" w:hAnsiTheme="minorHAnsi" w:cstheme="minorHAnsi"/>
          <w:color w:val="2B2B2B"/>
          <w:sz w:val="24"/>
          <w:szCs w:val="24"/>
          <w:lang w:eastAsia="sv-SE"/>
        </w:rPr>
        <w:t>(2), 22-25.</w:t>
      </w:r>
    </w:p>
    <w:p w14:paraId="19B47F6C" w14:textId="77777777" w:rsidR="001066E2" w:rsidRDefault="001066E2"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3C890509" w14:textId="77777777" w:rsidR="001066E2" w:rsidRDefault="001066E2"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6F9309F3" w14:textId="77777777" w:rsidR="001066E2" w:rsidRDefault="001066E2"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5AF872F7" w14:textId="77777777" w:rsidR="006B3B95" w:rsidRDefault="006B3B95"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085F5369" w14:textId="77777777" w:rsidR="006B3B95" w:rsidRDefault="006B3B95"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4C0FA947" w14:textId="77777777" w:rsidR="006B3B95" w:rsidRDefault="006B3B95"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0FDDE33C" w14:textId="77777777" w:rsidR="006B3B95" w:rsidRDefault="006B3B95"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4E63317D" w14:textId="77777777" w:rsidR="006B3B95" w:rsidRDefault="006B3B95"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4E6E6732" w14:textId="77777777" w:rsidR="006B3B95" w:rsidRDefault="006B3B95"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7C79BA62" w14:textId="77777777" w:rsidR="006B3B95" w:rsidRDefault="006B3B95"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64F03DE8" w14:textId="77777777" w:rsidR="006B3B95" w:rsidRDefault="006B3B95"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6F83D44E" w14:textId="77777777" w:rsidR="006B3B95" w:rsidRDefault="006B3B95"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2F74AB2C" w14:textId="77777777" w:rsidR="006B3B95" w:rsidRDefault="006B3B95"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29D7941F" w14:textId="77777777" w:rsidR="006B3B95" w:rsidRDefault="006B3B95"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4E5A3AA2" w14:textId="77777777" w:rsidR="006B3B95" w:rsidRDefault="006B3B95"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76883CBA" w14:textId="77777777" w:rsidR="006B3B95" w:rsidRDefault="006B3B95"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76F1ADC1" w14:textId="77777777" w:rsidR="001066E2" w:rsidRDefault="001066E2"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30A3B655" w14:textId="77777777" w:rsidR="001066E2" w:rsidRDefault="001066E2"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1396A00A" w14:textId="3FF8D01A" w:rsidR="001066E2" w:rsidRPr="006C7A94" w:rsidRDefault="001066E2" w:rsidP="003F30BA">
      <w:pPr>
        <w:widowControl w:val="0"/>
        <w:autoSpaceDE w:val="0"/>
        <w:autoSpaceDN w:val="0"/>
        <w:adjustRightInd w:val="0"/>
        <w:spacing w:after="0"/>
        <w:rPr>
          <w:rFonts w:asciiTheme="minorHAnsi" w:eastAsiaTheme="minorEastAsia" w:hAnsiTheme="minorHAnsi" w:cstheme="minorHAnsi"/>
          <w:b/>
          <w:bCs/>
          <w:sz w:val="28"/>
          <w:szCs w:val="28"/>
          <w:lang w:eastAsia="ja-JP"/>
        </w:rPr>
      </w:pPr>
      <w:r w:rsidRPr="006C7A94">
        <w:rPr>
          <w:rFonts w:asciiTheme="minorHAnsi" w:eastAsiaTheme="minorEastAsia" w:hAnsiTheme="minorHAnsi" w:cstheme="minorHAnsi"/>
          <w:b/>
          <w:bCs/>
          <w:sz w:val="28"/>
          <w:szCs w:val="28"/>
          <w:lang w:eastAsia="ja-JP"/>
        </w:rPr>
        <w:t xml:space="preserve">Appendix </w:t>
      </w:r>
    </w:p>
    <w:p w14:paraId="06047327" w14:textId="77777777" w:rsidR="001066E2" w:rsidRDefault="001066E2"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03F21F86" w14:textId="57A76685" w:rsidR="001066E2" w:rsidRPr="006C7A94" w:rsidRDefault="001066E2" w:rsidP="001066E2">
      <w:pPr>
        <w:spacing w:after="0" w:line="480" w:lineRule="auto"/>
      </w:pPr>
      <w:r w:rsidRPr="006C7A94">
        <w:rPr>
          <w:lang w:val="en-US"/>
        </w:rPr>
        <w:t>Items used to measure</w:t>
      </w:r>
      <w:r w:rsidR="006C7A94" w:rsidRPr="006C7A94">
        <w:rPr>
          <w:lang w:val="en-US"/>
        </w:rPr>
        <w:t xml:space="preserve"> investment </w:t>
      </w:r>
      <w:r w:rsidRPr="006C7A94">
        <w:rPr>
          <w:lang w:val="en-US"/>
        </w:rPr>
        <w:t xml:space="preserve">beliefs with </w:t>
      </w:r>
      <w:r w:rsidRPr="006C7A94">
        <w:rPr>
          <w:rFonts w:cs="Cambria"/>
          <w:lang w:val="en-US"/>
        </w:rPr>
        <w:t>mean ratings (M)</w:t>
      </w:r>
      <w:r w:rsidR="004647AF" w:rsidRPr="006C7A94">
        <w:rPr>
          <w:rFonts w:cs="Cambria"/>
          <w:lang w:val="en-US"/>
        </w:rPr>
        <w:t>,</w:t>
      </w:r>
      <w:r w:rsidRPr="006C7A94">
        <w:rPr>
          <w:rFonts w:cs="Cambria"/>
          <w:lang w:val="en-US"/>
        </w:rPr>
        <w:t xml:space="preserve"> standard deviations (SD)</w:t>
      </w:r>
      <w:r w:rsidR="004647AF" w:rsidRPr="006C7A94">
        <w:rPr>
          <w:rFonts w:cs="Cambria"/>
          <w:lang w:val="en-US"/>
        </w:rPr>
        <w:t>,</w:t>
      </w:r>
      <w:r w:rsidRPr="006C7A94">
        <w:rPr>
          <w:rFonts w:cs="Cambria"/>
          <w:lang w:val="en-US"/>
        </w:rPr>
        <w:t xml:space="preserve"> and Cronbach Alpha values for the index </w:t>
      </w:r>
      <w:r w:rsidR="006C7A94">
        <w:rPr>
          <w:rFonts w:cs="Cambria"/>
          <w:lang w:val="en-US"/>
        </w:rPr>
        <w:t xml:space="preserve">are </w:t>
      </w:r>
      <w:r w:rsidRPr="006C7A94">
        <w:rPr>
          <w:rFonts w:cs="Cambria"/>
          <w:lang w:val="en-US"/>
        </w:rPr>
        <w:t>in parentheses.</w:t>
      </w:r>
      <w:r w:rsidRPr="006C7A94">
        <w:t xml:space="preserve"> </w:t>
      </w:r>
    </w:p>
    <w:p w14:paraId="440458E2" w14:textId="77777777" w:rsidR="001066E2" w:rsidRDefault="001066E2" w:rsidP="001066E2">
      <w:pPr>
        <w:spacing w:after="0" w:line="480" w:lineRule="auto"/>
        <w:rPr>
          <w:lang w:val="en-US"/>
        </w:rPr>
      </w:pPr>
    </w:p>
    <w:p w14:paraId="75D2A440" w14:textId="17153D0A" w:rsidR="001066E2" w:rsidRDefault="00424354" w:rsidP="001066E2">
      <w:pPr>
        <w:spacing w:after="0" w:line="480" w:lineRule="auto"/>
        <w:rPr>
          <w:lang w:val="en-US"/>
        </w:rPr>
      </w:pPr>
      <w:r>
        <w:rPr>
          <w:lang w:val="en-US"/>
        </w:rPr>
        <w:t>Ratings were conducted on</w:t>
      </w:r>
      <w:r w:rsidR="004647AF">
        <w:rPr>
          <w:lang w:val="en-US"/>
        </w:rPr>
        <w:t xml:space="preserve"> a five-point</w:t>
      </w:r>
      <w:r>
        <w:rPr>
          <w:lang w:val="en-US"/>
        </w:rPr>
        <w:t xml:space="preserve"> </w:t>
      </w:r>
      <w:r w:rsidR="001066E2">
        <w:rPr>
          <w:lang w:val="en-US"/>
        </w:rPr>
        <w:t xml:space="preserve">Likert scale </w:t>
      </w:r>
      <w:r>
        <w:rPr>
          <w:lang w:val="en-US"/>
        </w:rPr>
        <w:t xml:space="preserve">ranging </w:t>
      </w:r>
      <w:r w:rsidR="001066E2">
        <w:rPr>
          <w:lang w:val="en-US"/>
        </w:rPr>
        <w:t xml:space="preserve">from 1 </w:t>
      </w:r>
      <w:r w:rsidR="004647AF">
        <w:rPr>
          <w:lang w:val="en-US"/>
        </w:rPr>
        <w:t>(</w:t>
      </w:r>
      <w:r w:rsidR="001066E2">
        <w:rPr>
          <w:lang w:val="en-US"/>
        </w:rPr>
        <w:t xml:space="preserve">Do not </w:t>
      </w:r>
      <w:r w:rsidR="004647AF">
        <w:rPr>
          <w:lang w:val="en-US"/>
        </w:rPr>
        <w:t xml:space="preserve">agree at all) </w:t>
      </w:r>
      <w:r w:rsidR="001066E2">
        <w:rPr>
          <w:lang w:val="en-US"/>
        </w:rPr>
        <w:t xml:space="preserve">to 5 </w:t>
      </w:r>
      <w:r w:rsidR="004647AF">
        <w:rPr>
          <w:lang w:val="en-US"/>
        </w:rPr>
        <w:t>(I completely agree)</w:t>
      </w:r>
      <w:r>
        <w:rPr>
          <w:lang w:val="en-US"/>
        </w:rPr>
        <w:t>.</w:t>
      </w:r>
    </w:p>
    <w:p w14:paraId="77497FAB" w14:textId="77777777" w:rsidR="001066E2" w:rsidRDefault="001066E2" w:rsidP="001066E2">
      <w:pPr>
        <w:spacing w:after="0" w:line="480" w:lineRule="auto"/>
        <w:rPr>
          <w:i/>
          <w:lang w:val="en-US"/>
        </w:rPr>
      </w:pPr>
    </w:p>
    <w:p w14:paraId="7AB00B3A" w14:textId="2C913F23" w:rsidR="001066E2" w:rsidRDefault="001066E2" w:rsidP="001066E2">
      <w:pPr>
        <w:spacing w:after="0" w:line="480" w:lineRule="auto"/>
        <w:rPr>
          <w:lang w:val="en-US"/>
        </w:rPr>
      </w:pPr>
      <w:r w:rsidRPr="00DE4A40">
        <w:rPr>
          <w:i/>
          <w:lang w:val="en-US"/>
        </w:rPr>
        <w:t>Rationality</w:t>
      </w:r>
      <w:r>
        <w:rPr>
          <w:i/>
          <w:lang w:val="en-US"/>
        </w:rPr>
        <w:t xml:space="preserve"> (M=1.8; SD= .628; α=.71</w:t>
      </w:r>
      <w:proofErr w:type="gramStart"/>
      <w:r>
        <w:rPr>
          <w:i/>
          <w:lang w:val="en-US"/>
        </w:rPr>
        <w:t>)</w:t>
      </w:r>
      <w:proofErr w:type="gramEnd"/>
      <w:r>
        <w:rPr>
          <w:lang w:val="en-US"/>
        </w:rPr>
        <w:br/>
        <w:t>The stock</w:t>
      </w:r>
      <w:r w:rsidR="004647AF">
        <w:rPr>
          <w:lang w:val="en-US"/>
        </w:rPr>
        <w:t xml:space="preserve"> </w:t>
      </w:r>
      <w:r>
        <w:rPr>
          <w:lang w:val="en-US"/>
        </w:rPr>
        <w:t>market tend</w:t>
      </w:r>
      <w:r w:rsidR="00424354">
        <w:rPr>
          <w:lang w:val="en-US"/>
        </w:rPr>
        <w:t>s</w:t>
      </w:r>
      <w:r>
        <w:rPr>
          <w:lang w:val="en-US"/>
        </w:rPr>
        <w:t xml:space="preserve"> to react emotionally</w:t>
      </w:r>
      <w:r w:rsidR="004647AF">
        <w:rPr>
          <w:lang w:val="en-US"/>
        </w:rPr>
        <w:t>.</w:t>
      </w:r>
      <w:r>
        <w:rPr>
          <w:lang w:val="en-US"/>
        </w:rPr>
        <w:br/>
        <w:t>The stock</w:t>
      </w:r>
      <w:r w:rsidR="004647AF">
        <w:rPr>
          <w:lang w:val="en-US"/>
        </w:rPr>
        <w:t xml:space="preserve"> </w:t>
      </w:r>
      <w:r>
        <w:rPr>
          <w:lang w:val="en-US"/>
        </w:rPr>
        <w:t>market is irrational</w:t>
      </w:r>
      <w:r w:rsidR="004647AF">
        <w:rPr>
          <w:lang w:val="en-US"/>
        </w:rPr>
        <w:t>.</w:t>
      </w:r>
      <w:r>
        <w:rPr>
          <w:lang w:val="en-US"/>
        </w:rPr>
        <w:br/>
        <w:t>The stock</w:t>
      </w:r>
      <w:r w:rsidR="004647AF">
        <w:rPr>
          <w:lang w:val="en-US"/>
        </w:rPr>
        <w:t xml:space="preserve"> </w:t>
      </w:r>
      <w:r>
        <w:rPr>
          <w:lang w:val="en-US"/>
        </w:rPr>
        <w:t>market has a short-term perspective</w:t>
      </w:r>
      <w:r w:rsidR="004647AF">
        <w:rPr>
          <w:lang w:val="en-US"/>
        </w:rPr>
        <w:t>.</w:t>
      </w:r>
      <w:r>
        <w:rPr>
          <w:lang w:val="en-US"/>
        </w:rPr>
        <w:br/>
      </w:r>
    </w:p>
    <w:p w14:paraId="4EABAF13" w14:textId="5B2FFE1A" w:rsidR="001066E2" w:rsidRDefault="001066E2" w:rsidP="001066E2">
      <w:pPr>
        <w:spacing w:after="0" w:line="480" w:lineRule="auto"/>
        <w:rPr>
          <w:lang w:val="en-US"/>
        </w:rPr>
      </w:pPr>
      <w:r w:rsidRPr="00DE4A40">
        <w:rPr>
          <w:i/>
          <w:lang w:val="en-US"/>
        </w:rPr>
        <w:t>Diversification</w:t>
      </w:r>
      <w:r>
        <w:rPr>
          <w:lang w:val="en-US"/>
        </w:rPr>
        <w:t xml:space="preserve"> (</w:t>
      </w:r>
      <w:r w:rsidRPr="00F27453">
        <w:rPr>
          <w:i/>
          <w:lang w:val="en-US"/>
        </w:rPr>
        <w:t>M</w:t>
      </w:r>
      <w:r>
        <w:rPr>
          <w:lang w:val="en-US"/>
        </w:rPr>
        <w:t xml:space="preserve">=3.3; </w:t>
      </w:r>
      <w:r w:rsidRPr="008F2DFB">
        <w:rPr>
          <w:i/>
          <w:lang w:val="en-US"/>
        </w:rPr>
        <w:t>SD=.631</w:t>
      </w:r>
      <w:r>
        <w:rPr>
          <w:lang w:val="en-US"/>
        </w:rPr>
        <w:t>; α=.61</w:t>
      </w:r>
      <w:proofErr w:type="gramStart"/>
      <w:r w:rsidRPr="006D370E">
        <w:rPr>
          <w:lang w:val="en-US"/>
        </w:rPr>
        <w:t>)</w:t>
      </w:r>
      <w:proofErr w:type="gramEnd"/>
      <w:r>
        <w:rPr>
          <w:lang w:val="en-US"/>
        </w:rPr>
        <w:br/>
      </w:r>
      <w:r w:rsidRPr="008E24F3">
        <w:rPr>
          <w:lang w:val="en-US"/>
        </w:rPr>
        <w:t>Spreading your risks usually give</w:t>
      </w:r>
      <w:r w:rsidR="004647AF">
        <w:rPr>
          <w:lang w:val="en-US"/>
        </w:rPr>
        <w:t>s</w:t>
      </w:r>
      <w:r w:rsidRPr="008E24F3">
        <w:rPr>
          <w:lang w:val="en-US"/>
        </w:rPr>
        <w:t xml:space="preserve"> you a higher return </w:t>
      </w:r>
      <w:r w:rsidR="004647AF">
        <w:rPr>
          <w:lang w:val="en-US"/>
        </w:rPr>
        <w:t>at</w:t>
      </w:r>
      <w:r w:rsidR="004647AF" w:rsidRPr="008E24F3">
        <w:rPr>
          <w:lang w:val="en-US"/>
        </w:rPr>
        <w:t xml:space="preserve"> </w:t>
      </w:r>
      <w:r w:rsidRPr="008E24F3">
        <w:rPr>
          <w:lang w:val="en-US"/>
        </w:rPr>
        <w:t>a lower risk</w:t>
      </w:r>
      <w:r w:rsidR="004647AF">
        <w:rPr>
          <w:lang w:val="en-US"/>
        </w:rPr>
        <w:t>.</w:t>
      </w:r>
      <w:r>
        <w:rPr>
          <w:lang w:val="en-US"/>
        </w:rPr>
        <w:br/>
        <w:t>Spreading your risks is usually the most efficient way of achieving a high return in relation to a given risk</w:t>
      </w:r>
      <w:r w:rsidR="004647AF">
        <w:rPr>
          <w:lang w:val="en-US"/>
        </w:rPr>
        <w:t>.</w:t>
      </w:r>
    </w:p>
    <w:p w14:paraId="12B87190" w14:textId="77777777" w:rsidR="006C7A94" w:rsidRDefault="001066E2" w:rsidP="006C7A94">
      <w:pPr>
        <w:spacing w:after="0" w:line="480" w:lineRule="auto"/>
        <w:rPr>
          <w:lang w:val="en-US"/>
        </w:rPr>
      </w:pPr>
      <w:r>
        <w:rPr>
          <w:lang w:val="en-US"/>
        </w:rPr>
        <w:t xml:space="preserve">Spreading your risk reduces your chance </w:t>
      </w:r>
      <w:r w:rsidR="004647AF">
        <w:rPr>
          <w:lang w:val="en-US"/>
        </w:rPr>
        <w:t xml:space="preserve">of </w:t>
      </w:r>
      <w:r>
        <w:rPr>
          <w:lang w:val="en-US"/>
        </w:rPr>
        <w:t>a very high return</w:t>
      </w:r>
      <w:r w:rsidR="004647AF">
        <w:rPr>
          <w:lang w:val="en-US"/>
        </w:rPr>
        <w:t>.</w:t>
      </w:r>
    </w:p>
    <w:p w14:paraId="599BE374" w14:textId="57878032" w:rsidR="001066E2" w:rsidRDefault="001066E2" w:rsidP="006C7A94">
      <w:pPr>
        <w:spacing w:after="0" w:line="480" w:lineRule="auto"/>
        <w:rPr>
          <w:lang w:val="en-US"/>
        </w:rPr>
      </w:pPr>
      <w:r>
        <w:rPr>
          <w:lang w:val="en-US"/>
        </w:rPr>
        <w:br/>
      </w:r>
      <w:r w:rsidR="006C7A94">
        <w:rPr>
          <w:i/>
          <w:lang w:val="en-US"/>
        </w:rPr>
        <w:t>E</w:t>
      </w:r>
      <w:r w:rsidR="006C7A94" w:rsidRPr="00DE4A40">
        <w:rPr>
          <w:i/>
          <w:lang w:val="en-US"/>
        </w:rPr>
        <w:t>xpertise</w:t>
      </w:r>
      <w:r w:rsidR="006C7A94">
        <w:rPr>
          <w:i/>
          <w:lang w:val="en-US"/>
        </w:rPr>
        <w:t xml:space="preserve"> </w:t>
      </w:r>
      <w:r>
        <w:rPr>
          <w:lang w:val="en-US"/>
        </w:rPr>
        <w:t>(</w:t>
      </w:r>
      <w:r w:rsidRPr="00F27453">
        <w:rPr>
          <w:i/>
          <w:lang w:val="en-US"/>
        </w:rPr>
        <w:t>M</w:t>
      </w:r>
      <w:r>
        <w:rPr>
          <w:lang w:val="en-US"/>
        </w:rPr>
        <w:t xml:space="preserve">=2.2; </w:t>
      </w:r>
      <w:r w:rsidRPr="008F2DFB">
        <w:rPr>
          <w:i/>
          <w:lang w:val="en-US"/>
        </w:rPr>
        <w:t>SD=.727</w:t>
      </w:r>
      <w:r>
        <w:rPr>
          <w:lang w:val="en-US"/>
        </w:rPr>
        <w:t xml:space="preserve"> α=.65</w:t>
      </w:r>
      <w:proofErr w:type="gramStart"/>
      <w:r w:rsidRPr="006D370E">
        <w:rPr>
          <w:lang w:val="en-US"/>
        </w:rPr>
        <w:t>)</w:t>
      </w:r>
      <w:proofErr w:type="gramEnd"/>
      <w:r>
        <w:rPr>
          <w:lang w:val="en-US"/>
        </w:rPr>
        <w:br/>
        <w:t>Professional investors</w:t>
      </w:r>
      <w:r w:rsidRPr="00763CA3">
        <w:rPr>
          <w:lang w:val="en-US"/>
        </w:rPr>
        <w:t xml:space="preserve"> are better </w:t>
      </w:r>
      <w:r w:rsidR="004647AF">
        <w:rPr>
          <w:lang w:val="en-US"/>
        </w:rPr>
        <w:t xml:space="preserve">at </w:t>
      </w:r>
      <w:r w:rsidRPr="00763CA3">
        <w:rPr>
          <w:lang w:val="en-US"/>
        </w:rPr>
        <w:t>judging financial risk than lay people</w:t>
      </w:r>
      <w:r w:rsidR="004647AF">
        <w:rPr>
          <w:lang w:val="en-US"/>
        </w:rPr>
        <w:t>.</w:t>
      </w:r>
      <w:r>
        <w:rPr>
          <w:lang w:val="en-US"/>
        </w:rPr>
        <w:br/>
        <w:t xml:space="preserve">It is impossible for anyone, including professional investors, to forecast the value development on financial assets such as </w:t>
      </w:r>
      <w:r w:rsidR="004647AF">
        <w:rPr>
          <w:lang w:val="en-US"/>
        </w:rPr>
        <w:t>shares.</w:t>
      </w:r>
      <w:r>
        <w:rPr>
          <w:lang w:val="en-US"/>
        </w:rPr>
        <w:br/>
      </w:r>
      <w:r w:rsidR="004647AF">
        <w:rPr>
          <w:lang w:val="en-US"/>
        </w:rPr>
        <w:t xml:space="preserve">Professional investors have no better chance of a high return in the stock market than people who make random choices. </w:t>
      </w:r>
    </w:p>
    <w:p w14:paraId="4C71C39D" w14:textId="77777777" w:rsidR="001066E2" w:rsidRDefault="001066E2" w:rsidP="001066E2">
      <w:pPr>
        <w:spacing w:after="0" w:line="480" w:lineRule="auto"/>
        <w:rPr>
          <w:lang w:val="en-US"/>
        </w:rPr>
      </w:pPr>
    </w:p>
    <w:p w14:paraId="436A3C25" w14:textId="1DFA5226" w:rsidR="001066E2" w:rsidRDefault="001066E2" w:rsidP="001066E2">
      <w:pPr>
        <w:spacing w:after="0" w:line="480" w:lineRule="auto"/>
        <w:rPr>
          <w:lang w:val="en-US"/>
        </w:rPr>
      </w:pPr>
      <w:r w:rsidRPr="00DE4A40">
        <w:rPr>
          <w:i/>
          <w:lang w:val="en-US"/>
        </w:rPr>
        <w:lastRenderedPageBreak/>
        <w:t>Risk and return</w:t>
      </w:r>
      <w:r>
        <w:rPr>
          <w:i/>
          <w:lang w:val="en-US"/>
        </w:rPr>
        <w:t xml:space="preserve"> </w:t>
      </w:r>
      <w:r>
        <w:rPr>
          <w:lang w:val="en-US"/>
        </w:rPr>
        <w:t>(</w:t>
      </w:r>
      <w:r w:rsidRPr="00F27453">
        <w:rPr>
          <w:i/>
          <w:lang w:val="en-US"/>
        </w:rPr>
        <w:t>M</w:t>
      </w:r>
      <w:r>
        <w:rPr>
          <w:lang w:val="en-US"/>
        </w:rPr>
        <w:t>=3.3</w:t>
      </w:r>
      <w:r w:rsidRPr="008F2DFB">
        <w:rPr>
          <w:i/>
          <w:lang w:val="en-US"/>
        </w:rPr>
        <w:t>; SD=.659</w:t>
      </w:r>
      <w:r>
        <w:rPr>
          <w:lang w:val="en-US"/>
        </w:rPr>
        <w:t>; α=.73</w:t>
      </w:r>
      <w:proofErr w:type="gramStart"/>
      <w:r w:rsidRPr="006D370E">
        <w:rPr>
          <w:lang w:val="en-US"/>
        </w:rPr>
        <w:t>)</w:t>
      </w:r>
      <w:proofErr w:type="gramEnd"/>
      <w:r>
        <w:rPr>
          <w:lang w:val="en-US"/>
        </w:rPr>
        <w:br/>
        <w:t xml:space="preserve">There is a strong positive connection between </w:t>
      </w:r>
      <w:r w:rsidR="004647AF">
        <w:rPr>
          <w:lang w:val="en-US"/>
        </w:rPr>
        <w:t xml:space="preserve">risk </w:t>
      </w:r>
      <w:r>
        <w:rPr>
          <w:lang w:val="en-US"/>
        </w:rPr>
        <w:t>and return</w:t>
      </w:r>
      <w:r w:rsidR="004647AF">
        <w:rPr>
          <w:lang w:val="en-US"/>
        </w:rPr>
        <w:t>.</w:t>
      </w:r>
      <w:r>
        <w:rPr>
          <w:lang w:val="en-US"/>
        </w:rPr>
        <w:br/>
      </w:r>
      <w:r w:rsidR="007C234A">
        <w:rPr>
          <w:lang w:val="en-US"/>
        </w:rPr>
        <w:t>Investments with higher risk have</w:t>
      </w:r>
      <w:r>
        <w:rPr>
          <w:lang w:val="en-US"/>
        </w:rPr>
        <w:t xml:space="preserve"> a better chance to </w:t>
      </w:r>
      <w:r w:rsidR="004647AF">
        <w:rPr>
          <w:lang w:val="en-US"/>
        </w:rPr>
        <w:t>produce</w:t>
      </w:r>
      <w:r>
        <w:rPr>
          <w:lang w:val="en-US"/>
        </w:rPr>
        <w:t xml:space="preserve"> high return</w:t>
      </w:r>
      <w:r w:rsidR="004647AF">
        <w:rPr>
          <w:lang w:val="en-US"/>
        </w:rPr>
        <w:t>s.</w:t>
      </w:r>
    </w:p>
    <w:p w14:paraId="5D9236AC" w14:textId="1D8026FE" w:rsidR="001066E2" w:rsidRDefault="001066E2" w:rsidP="001066E2">
      <w:pPr>
        <w:spacing w:after="0" w:line="480" w:lineRule="auto"/>
        <w:rPr>
          <w:lang w:val="en-US"/>
        </w:rPr>
      </w:pPr>
      <w:r>
        <w:rPr>
          <w:lang w:val="en-US"/>
        </w:rPr>
        <w:t>Risk taking in the long term</w:t>
      </w:r>
      <w:r w:rsidR="004647AF">
        <w:rPr>
          <w:lang w:val="en-US"/>
        </w:rPr>
        <w:t xml:space="preserve"> produces </w:t>
      </w:r>
      <w:r>
        <w:rPr>
          <w:lang w:val="en-US"/>
        </w:rPr>
        <w:t xml:space="preserve">lower </w:t>
      </w:r>
      <w:r w:rsidR="004647AF">
        <w:rPr>
          <w:lang w:val="en-US"/>
        </w:rPr>
        <w:t xml:space="preserve">investment </w:t>
      </w:r>
      <w:r>
        <w:rPr>
          <w:lang w:val="en-US"/>
        </w:rPr>
        <w:t>return</w:t>
      </w:r>
      <w:r w:rsidR="004647AF">
        <w:rPr>
          <w:lang w:val="en-US"/>
        </w:rPr>
        <w:t>s.</w:t>
      </w:r>
      <w:r>
        <w:rPr>
          <w:lang w:val="en-US"/>
        </w:rPr>
        <w:t xml:space="preserve"> </w:t>
      </w:r>
      <w:r>
        <w:rPr>
          <w:lang w:val="en-US"/>
        </w:rPr>
        <w:br/>
        <w:t>You have to take financial risks to achieve high returns</w:t>
      </w:r>
      <w:r w:rsidR="004647AF">
        <w:rPr>
          <w:lang w:val="en-US"/>
        </w:rPr>
        <w:t>.</w:t>
      </w:r>
      <w:r>
        <w:rPr>
          <w:lang w:val="en-US"/>
        </w:rPr>
        <w:br/>
      </w:r>
    </w:p>
    <w:p w14:paraId="4D485F84" w14:textId="54B586A7" w:rsidR="001066E2" w:rsidRPr="00DE4A40" w:rsidRDefault="006C7A94" w:rsidP="001066E2">
      <w:pPr>
        <w:spacing w:after="0" w:line="480" w:lineRule="auto"/>
        <w:rPr>
          <w:i/>
          <w:lang w:val="en-US"/>
        </w:rPr>
      </w:pPr>
      <w:r>
        <w:rPr>
          <w:i/>
          <w:lang w:val="en-US"/>
        </w:rPr>
        <w:t>Long-term investment</w:t>
      </w:r>
      <w:r w:rsidR="001066E2">
        <w:rPr>
          <w:i/>
          <w:lang w:val="en-US"/>
        </w:rPr>
        <w:t xml:space="preserve"> </w:t>
      </w:r>
      <w:r w:rsidR="001066E2">
        <w:rPr>
          <w:lang w:val="en-US"/>
        </w:rPr>
        <w:t>(</w:t>
      </w:r>
      <w:r w:rsidR="001066E2" w:rsidRPr="00F27453">
        <w:rPr>
          <w:i/>
          <w:lang w:val="en-US"/>
        </w:rPr>
        <w:t>M</w:t>
      </w:r>
      <w:r w:rsidR="001066E2">
        <w:rPr>
          <w:lang w:val="en-US"/>
        </w:rPr>
        <w:t xml:space="preserve">=3.4; </w:t>
      </w:r>
      <w:r w:rsidR="001066E2" w:rsidRPr="008F2DFB">
        <w:rPr>
          <w:i/>
          <w:lang w:val="en-US"/>
        </w:rPr>
        <w:t>SD= .645</w:t>
      </w:r>
      <w:r w:rsidR="001066E2">
        <w:rPr>
          <w:lang w:val="en-US"/>
        </w:rPr>
        <w:t>; α=.62</w:t>
      </w:r>
      <w:r w:rsidR="001066E2" w:rsidRPr="006D370E">
        <w:rPr>
          <w:lang w:val="en-US"/>
        </w:rPr>
        <w:t>)</w:t>
      </w:r>
    </w:p>
    <w:p w14:paraId="6C852E88" w14:textId="01E5C9DE" w:rsidR="001066E2" w:rsidRDefault="001066E2" w:rsidP="001066E2">
      <w:pPr>
        <w:spacing w:after="0" w:line="480" w:lineRule="auto"/>
        <w:rPr>
          <w:lang w:val="en-US"/>
        </w:rPr>
      </w:pPr>
      <w:r>
        <w:rPr>
          <w:lang w:val="en-US"/>
        </w:rPr>
        <w:t>L</w:t>
      </w:r>
      <w:r w:rsidR="007C234A">
        <w:rPr>
          <w:lang w:val="en-US"/>
        </w:rPr>
        <w:t>ong-term investments contribute</w:t>
      </w:r>
      <w:r>
        <w:rPr>
          <w:lang w:val="en-US"/>
        </w:rPr>
        <w:t xml:space="preserve"> to a better value development </w:t>
      </w:r>
      <w:r w:rsidR="004647AF">
        <w:rPr>
          <w:lang w:val="en-US"/>
        </w:rPr>
        <w:t xml:space="preserve">from </w:t>
      </w:r>
      <w:r>
        <w:rPr>
          <w:lang w:val="en-US"/>
        </w:rPr>
        <w:t>the invested capital than short-term investments</w:t>
      </w:r>
      <w:r w:rsidR="004647AF">
        <w:rPr>
          <w:lang w:val="en-US"/>
        </w:rPr>
        <w:t>.</w:t>
      </w:r>
      <w:r>
        <w:rPr>
          <w:lang w:val="en-US"/>
        </w:rPr>
        <w:br/>
        <w:t>There is a positive relationship between a long-term perspective and a high return in relation to the risk taken</w:t>
      </w:r>
      <w:r w:rsidR="004647AF">
        <w:rPr>
          <w:lang w:val="en-US"/>
        </w:rPr>
        <w:t>.</w:t>
      </w:r>
      <w:r>
        <w:rPr>
          <w:lang w:val="en-US"/>
        </w:rPr>
        <w:br/>
        <w:t xml:space="preserve">By </w:t>
      </w:r>
      <w:proofErr w:type="gramStart"/>
      <w:r w:rsidR="004647AF">
        <w:rPr>
          <w:lang w:val="en-US"/>
        </w:rPr>
        <w:t xml:space="preserve">taking  </w:t>
      </w:r>
      <w:r>
        <w:rPr>
          <w:lang w:val="en-US"/>
        </w:rPr>
        <w:t>a</w:t>
      </w:r>
      <w:proofErr w:type="gramEnd"/>
      <w:r w:rsidR="007C234A">
        <w:rPr>
          <w:lang w:val="en-US"/>
        </w:rPr>
        <w:t xml:space="preserve"> short-term perspective and quickly</w:t>
      </w:r>
      <w:r>
        <w:rPr>
          <w:lang w:val="en-US"/>
        </w:rPr>
        <w:t xml:space="preserve"> adjust</w:t>
      </w:r>
      <w:r w:rsidR="004647AF">
        <w:rPr>
          <w:lang w:val="en-US"/>
        </w:rPr>
        <w:t>ing</w:t>
      </w:r>
      <w:r>
        <w:rPr>
          <w:lang w:val="en-US"/>
        </w:rPr>
        <w:t xml:space="preserve"> to the market</w:t>
      </w:r>
      <w:r w:rsidR="004647AF">
        <w:rPr>
          <w:lang w:val="en-US"/>
        </w:rPr>
        <w:t>,</w:t>
      </w:r>
      <w:r>
        <w:rPr>
          <w:lang w:val="en-US"/>
        </w:rPr>
        <w:t xml:space="preserve"> </w:t>
      </w:r>
      <w:r w:rsidR="004647AF">
        <w:rPr>
          <w:lang w:val="en-US"/>
        </w:rPr>
        <w:t>an</w:t>
      </w:r>
      <w:r>
        <w:rPr>
          <w:lang w:val="en-US"/>
        </w:rPr>
        <w:t xml:space="preserve"> investor</w:t>
      </w:r>
      <w:r w:rsidR="004647AF">
        <w:rPr>
          <w:lang w:val="en-US"/>
        </w:rPr>
        <w:t xml:space="preserve"> will</w:t>
      </w:r>
      <w:r>
        <w:rPr>
          <w:lang w:val="en-US"/>
        </w:rPr>
        <w:t xml:space="preserve"> have better conditions </w:t>
      </w:r>
      <w:r w:rsidR="004647AF">
        <w:rPr>
          <w:lang w:val="en-US"/>
        </w:rPr>
        <w:t>for producing</w:t>
      </w:r>
      <w:r>
        <w:rPr>
          <w:lang w:val="en-US"/>
        </w:rPr>
        <w:t xml:space="preserve"> high return</w:t>
      </w:r>
      <w:r w:rsidR="004647AF">
        <w:rPr>
          <w:lang w:val="en-US"/>
        </w:rPr>
        <w:t>s</w:t>
      </w:r>
      <w:r>
        <w:rPr>
          <w:lang w:val="en-US"/>
        </w:rPr>
        <w:t xml:space="preserve"> on</w:t>
      </w:r>
      <w:r w:rsidR="004647AF">
        <w:rPr>
          <w:lang w:val="en-US"/>
        </w:rPr>
        <w:t xml:space="preserve"> investments.</w:t>
      </w:r>
      <w:r>
        <w:rPr>
          <w:lang w:val="en-US"/>
        </w:rPr>
        <w:t xml:space="preserve"> </w:t>
      </w:r>
      <w:r w:rsidR="004647AF">
        <w:rPr>
          <w:lang w:val="en-US"/>
        </w:rPr>
        <w:t xml:space="preserve"> </w:t>
      </w:r>
    </w:p>
    <w:p w14:paraId="4C57009B" w14:textId="77777777" w:rsidR="001066E2" w:rsidRDefault="001066E2" w:rsidP="001066E2">
      <w:pPr>
        <w:spacing w:after="0" w:line="480" w:lineRule="auto"/>
        <w:rPr>
          <w:lang w:val="en-US"/>
        </w:rPr>
      </w:pPr>
    </w:p>
    <w:p w14:paraId="40BF150C" w14:textId="5249A7C6" w:rsidR="00424354" w:rsidRPr="00897E1A" w:rsidRDefault="006C7A94" w:rsidP="00424354">
      <w:pPr>
        <w:spacing w:after="0" w:line="480" w:lineRule="auto"/>
        <w:rPr>
          <w:rFonts w:asciiTheme="minorHAnsi" w:eastAsiaTheme="minorEastAsia" w:hAnsiTheme="minorHAnsi" w:cstheme="minorHAnsi"/>
          <w:sz w:val="24"/>
          <w:szCs w:val="24"/>
          <w:lang w:eastAsia="ja-JP"/>
        </w:rPr>
      </w:pPr>
      <w:r>
        <w:rPr>
          <w:i/>
          <w:lang w:val="en-US"/>
        </w:rPr>
        <w:t xml:space="preserve">Ability to </w:t>
      </w:r>
      <w:r w:rsidR="001066E2" w:rsidRPr="00F27453">
        <w:rPr>
          <w:i/>
          <w:lang w:val="en-US"/>
        </w:rPr>
        <w:t>control</w:t>
      </w:r>
      <w:r>
        <w:rPr>
          <w:i/>
          <w:lang w:val="en-US"/>
        </w:rPr>
        <w:t xml:space="preserve"> risk</w:t>
      </w:r>
      <w:r w:rsidR="001066E2" w:rsidRPr="00F27453">
        <w:rPr>
          <w:i/>
          <w:lang w:val="en-US"/>
        </w:rPr>
        <w:t xml:space="preserve"> (M=2.8; </w:t>
      </w:r>
      <w:r w:rsidR="001066E2">
        <w:rPr>
          <w:i/>
          <w:lang w:val="en-US"/>
        </w:rPr>
        <w:t xml:space="preserve">SD= .647; </w:t>
      </w:r>
      <w:r w:rsidR="001066E2" w:rsidRPr="00F27453">
        <w:rPr>
          <w:i/>
          <w:lang w:val="en-US"/>
        </w:rPr>
        <w:t>α=.</w:t>
      </w:r>
      <w:r w:rsidR="001066E2">
        <w:rPr>
          <w:i/>
          <w:lang w:val="en-US"/>
        </w:rPr>
        <w:t>64</w:t>
      </w:r>
      <w:proofErr w:type="gramStart"/>
      <w:r w:rsidR="001066E2" w:rsidRPr="00F27453">
        <w:rPr>
          <w:i/>
          <w:lang w:val="en-US"/>
        </w:rPr>
        <w:t>)</w:t>
      </w:r>
      <w:proofErr w:type="gramEnd"/>
      <w:r w:rsidR="001066E2">
        <w:rPr>
          <w:lang w:val="en-US"/>
        </w:rPr>
        <w:br/>
        <w:t xml:space="preserve">Risk </w:t>
      </w:r>
      <w:r>
        <w:rPr>
          <w:lang w:val="en-US"/>
        </w:rPr>
        <w:t xml:space="preserve">in </w:t>
      </w:r>
      <w:r w:rsidR="001066E2">
        <w:rPr>
          <w:lang w:val="en-US"/>
        </w:rPr>
        <w:t>the stock</w:t>
      </w:r>
      <w:r w:rsidR="004647AF">
        <w:rPr>
          <w:lang w:val="en-US"/>
        </w:rPr>
        <w:t xml:space="preserve"> </w:t>
      </w:r>
      <w:r w:rsidR="001066E2">
        <w:rPr>
          <w:lang w:val="en-US"/>
        </w:rPr>
        <w:t>market can to a large extent be controlled</w:t>
      </w:r>
      <w:r w:rsidR="004647AF">
        <w:rPr>
          <w:lang w:val="en-US"/>
        </w:rPr>
        <w:t>.</w:t>
      </w:r>
      <w:r w:rsidR="001066E2">
        <w:rPr>
          <w:lang w:val="en-US"/>
        </w:rPr>
        <w:t xml:space="preserve"> </w:t>
      </w:r>
      <w:r w:rsidR="001066E2">
        <w:rPr>
          <w:lang w:val="en-US"/>
        </w:rPr>
        <w:br/>
        <w:t xml:space="preserve">Risk </w:t>
      </w:r>
      <w:r>
        <w:rPr>
          <w:lang w:val="en-US"/>
        </w:rPr>
        <w:t xml:space="preserve">in </w:t>
      </w:r>
      <w:r w:rsidR="001066E2">
        <w:rPr>
          <w:lang w:val="en-US"/>
        </w:rPr>
        <w:t>the stock</w:t>
      </w:r>
      <w:r w:rsidR="004647AF">
        <w:rPr>
          <w:lang w:val="en-US"/>
        </w:rPr>
        <w:t xml:space="preserve"> </w:t>
      </w:r>
      <w:r w:rsidR="001066E2">
        <w:rPr>
          <w:lang w:val="en-US"/>
        </w:rPr>
        <w:t>market can to a large extent be predicted</w:t>
      </w:r>
      <w:r w:rsidR="004647AF">
        <w:rPr>
          <w:lang w:val="en-US"/>
        </w:rPr>
        <w:t>.</w:t>
      </w:r>
      <w:r w:rsidR="001066E2">
        <w:rPr>
          <w:lang w:val="en-US"/>
        </w:rPr>
        <w:br/>
      </w:r>
      <w:r w:rsidR="001066E2" w:rsidRPr="00DE4A40">
        <w:rPr>
          <w:lang w:val="en-US"/>
        </w:rPr>
        <w:t xml:space="preserve">Risk </w:t>
      </w:r>
      <w:r>
        <w:rPr>
          <w:lang w:val="en-US"/>
        </w:rPr>
        <w:t>in</w:t>
      </w:r>
      <w:r w:rsidRPr="00DE4A40">
        <w:rPr>
          <w:lang w:val="en-US"/>
        </w:rPr>
        <w:t xml:space="preserve"> </w:t>
      </w:r>
      <w:r>
        <w:rPr>
          <w:lang w:val="en-US"/>
        </w:rPr>
        <w:t>t</w:t>
      </w:r>
      <w:r w:rsidR="001066E2" w:rsidRPr="00DE4A40">
        <w:rPr>
          <w:lang w:val="en-US"/>
        </w:rPr>
        <w:t xml:space="preserve">he stock market </w:t>
      </w:r>
      <w:r w:rsidR="001066E2" w:rsidRPr="003304C8">
        <w:rPr>
          <w:lang w:val="en-US"/>
        </w:rPr>
        <w:t>cannot</w:t>
      </w:r>
      <w:r w:rsidR="001066E2" w:rsidRPr="00DE4A40">
        <w:rPr>
          <w:lang w:val="en-US"/>
        </w:rPr>
        <w:t xml:space="preserve"> be </w:t>
      </w:r>
      <w:r w:rsidR="001066E2" w:rsidRPr="00B95206">
        <w:rPr>
          <w:lang w:val="en-US"/>
        </w:rPr>
        <w:t>reliably</w:t>
      </w:r>
      <w:r w:rsidR="001066E2" w:rsidRPr="003304C8">
        <w:rPr>
          <w:lang w:val="en-US"/>
        </w:rPr>
        <w:t xml:space="preserve"> </w:t>
      </w:r>
      <w:r w:rsidR="001066E2" w:rsidRPr="00DE4A40">
        <w:rPr>
          <w:lang w:val="en-US"/>
        </w:rPr>
        <w:t>estimated</w:t>
      </w:r>
      <w:r>
        <w:rPr>
          <w:lang w:val="en-US"/>
        </w:rPr>
        <w:t>.</w:t>
      </w:r>
      <w:r w:rsidR="001066E2" w:rsidRPr="00DE4A40">
        <w:rPr>
          <w:lang w:val="en-US"/>
        </w:rPr>
        <w:t xml:space="preserve"> </w:t>
      </w:r>
      <w:r w:rsidR="001066E2">
        <w:rPr>
          <w:lang w:val="en-US"/>
        </w:rPr>
        <w:br/>
      </w:r>
      <w:r w:rsidR="001066E2" w:rsidRPr="00CA1C67">
        <w:rPr>
          <w:rFonts w:eastAsia="MS Mincho"/>
          <w:i/>
          <w:iCs/>
          <w:lang w:val="en-US"/>
        </w:rPr>
        <w:br/>
      </w:r>
    </w:p>
    <w:p w14:paraId="6E7681D2" w14:textId="19EC6014" w:rsidR="003F30BA" w:rsidRPr="00897E1A" w:rsidRDefault="003F30BA"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535F562A" w14:textId="77777777" w:rsidR="003F30BA" w:rsidRDefault="003F30BA"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6B008251" w14:textId="77777777" w:rsidR="00CF4D7E" w:rsidRDefault="00CF4D7E"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0D943C5D" w14:textId="77777777" w:rsidR="00CF4D7E" w:rsidRDefault="00CF4D7E"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0ADC74A9" w14:textId="77777777" w:rsidR="00CF4D7E" w:rsidRDefault="00CF4D7E"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467425B3" w14:textId="77777777" w:rsidR="00CF4D7E" w:rsidRDefault="00CF4D7E"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70D7279B" w14:textId="77777777" w:rsidR="00CF4D7E" w:rsidRDefault="00CF4D7E" w:rsidP="003F30BA">
      <w:pPr>
        <w:widowControl w:val="0"/>
        <w:autoSpaceDE w:val="0"/>
        <w:autoSpaceDN w:val="0"/>
        <w:adjustRightInd w:val="0"/>
        <w:spacing w:after="0"/>
        <w:rPr>
          <w:rFonts w:asciiTheme="minorHAnsi" w:eastAsiaTheme="minorEastAsia" w:hAnsiTheme="minorHAnsi" w:cstheme="minorHAnsi"/>
          <w:sz w:val="24"/>
          <w:szCs w:val="24"/>
          <w:lang w:eastAsia="ja-JP"/>
        </w:rPr>
      </w:pPr>
    </w:p>
    <w:p w14:paraId="1F053606" w14:textId="77777777" w:rsidR="00A3498B" w:rsidRPr="00B764C5" w:rsidRDefault="00A3498B" w:rsidP="00897E1A">
      <w:pPr>
        <w:widowControl w:val="0"/>
        <w:autoSpaceDE w:val="0"/>
        <w:autoSpaceDN w:val="0"/>
        <w:adjustRightInd w:val="0"/>
        <w:spacing w:after="240" w:line="280" w:lineRule="atLeast"/>
        <w:rPr>
          <w:rFonts w:ascii="Times" w:eastAsiaTheme="minorEastAsia" w:hAnsi="Times" w:cs="Times New Roman"/>
          <w:sz w:val="20"/>
          <w:szCs w:val="20"/>
          <w:lang w:val="en-US" w:eastAsia="sv-SE"/>
        </w:rPr>
      </w:pPr>
    </w:p>
    <w:sectPr w:rsidR="00A3498B" w:rsidRPr="00B764C5" w:rsidSect="00FA290C">
      <w:footerReference w:type="even" r:id="rId12"/>
      <w:footerReference w:type="default" r:id="rId13"/>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B047D3" w15:done="0"/>
  <w15:commentEx w15:paraId="59255A93" w15:done="0"/>
  <w15:commentEx w15:paraId="05EF72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B047D3" w16cid:durableId="1E3FF1A6"/>
  <w16cid:commentId w16cid:paraId="59255A93" w16cid:durableId="1E3FF1A7"/>
  <w16cid:commentId w16cid:paraId="05EF7209" w16cid:durableId="1E3FF1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DFF3D" w14:textId="77777777" w:rsidR="00807040" w:rsidRDefault="00807040" w:rsidP="00D56769">
      <w:pPr>
        <w:spacing w:after="0"/>
      </w:pPr>
      <w:r>
        <w:separator/>
      </w:r>
    </w:p>
  </w:endnote>
  <w:endnote w:type="continuationSeparator" w:id="0">
    <w:p w14:paraId="1B35FBAE" w14:textId="77777777" w:rsidR="00807040" w:rsidRDefault="00807040" w:rsidP="00D567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62B7B" w14:textId="77777777" w:rsidR="004025AC" w:rsidRDefault="004025AC" w:rsidP="00031FBD">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5F0B58AF" w14:textId="77777777" w:rsidR="004025AC" w:rsidRDefault="004025A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A5B88" w14:textId="77777777" w:rsidR="004025AC" w:rsidRDefault="004025AC" w:rsidP="00031FBD">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4E6501">
      <w:rPr>
        <w:rStyle w:val="Sidnummer"/>
        <w:noProof/>
      </w:rPr>
      <w:t>1</w:t>
    </w:r>
    <w:r>
      <w:rPr>
        <w:rStyle w:val="Sidnummer"/>
      </w:rPr>
      <w:fldChar w:fldCharType="end"/>
    </w:r>
  </w:p>
  <w:p w14:paraId="2C9FCE4E" w14:textId="77777777" w:rsidR="004025AC" w:rsidRDefault="004025A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1E611" w14:textId="77777777" w:rsidR="00807040" w:rsidRDefault="00807040" w:rsidP="00D56769">
      <w:pPr>
        <w:spacing w:after="0"/>
      </w:pPr>
      <w:r>
        <w:separator/>
      </w:r>
    </w:p>
  </w:footnote>
  <w:footnote w:type="continuationSeparator" w:id="0">
    <w:p w14:paraId="5E1923D1" w14:textId="77777777" w:rsidR="00807040" w:rsidRDefault="00807040" w:rsidP="00D56769">
      <w:pPr>
        <w:spacing w:after="0"/>
      </w:pPr>
      <w:r>
        <w:continuationSeparator/>
      </w:r>
    </w:p>
  </w:footnote>
  <w:footnote w:id="1">
    <w:p w14:paraId="2E40DCD9" w14:textId="164CD6CC" w:rsidR="004025AC" w:rsidRPr="004666F0" w:rsidRDefault="004025AC">
      <w:pPr>
        <w:pStyle w:val="Fotnotstext"/>
      </w:pPr>
      <w:r>
        <w:rPr>
          <w:rStyle w:val="Fotnotsreferens"/>
        </w:rPr>
        <w:footnoteRef/>
      </w:r>
      <w:r>
        <w:t xml:space="preserve"> We use the term</w:t>
      </w:r>
      <w:r w:rsidR="00EB21F0">
        <w:t>s</w:t>
      </w:r>
      <w:r>
        <w:t xml:space="preserve"> fund manager </w:t>
      </w:r>
      <w:r w:rsidR="00EB21F0">
        <w:t xml:space="preserve">or investor </w:t>
      </w:r>
      <w:r>
        <w:t>in this study for all employees at pension funds who make investment analyses and investment decisions.</w:t>
      </w:r>
    </w:p>
  </w:footnote>
  <w:footnote w:id="2">
    <w:p w14:paraId="66DD333E" w14:textId="77777777" w:rsidR="004025AC" w:rsidRPr="00A745D8" w:rsidRDefault="004025AC" w:rsidP="00223DD5">
      <w:pPr>
        <w:pStyle w:val="Fotnotstext"/>
        <w:rPr>
          <w:lang w:val="en"/>
        </w:rPr>
      </w:pPr>
      <w:r w:rsidRPr="00745832">
        <w:rPr>
          <w:rStyle w:val="Fotnotsreferens"/>
          <w:lang w:val="en-US"/>
        </w:rPr>
        <w:t>1</w:t>
      </w:r>
      <w:r>
        <w:t xml:space="preserve"> </w:t>
      </w:r>
      <w:r>
        <w:rPr>
          <w:lang w:val="en"/>
        </w:rPr>
        <w:t>The</w:t>
      </w:r>
      <w:r w:rsidRPr="00A745D8">
        <w:rPr>
          <w:lang w:val="en"/>
        </w:rPr>
        <w:t xml:space="preserve"> homepage </w:t>
      </w:r>
      <w:hyperlink r:id="rId1" w:history="1">
        <w:r w:rsidRPr="00A745D8">
          <w:rPr>
            <w:rStyle w:val="Hyperlnk"/>
            <w:lang w:val="en"/>
          </w:rPr>
          <w:t>www.Konsumenternas.se</w:t>
        </w:r>
      </w:hyperlink>
      <w:r w:rsidRPr="00A745D8">
        <w:rPr>
          <w:lang w:val="en"/>
        </w:rPr>
        <w:t xml:space="preserve"> recognizes </w:t>
      </w:r>
      <w:r>
        <w:rPr>
          <w:lang w:val="en"/>
        </w:rPr>
        <w:t>24</w:t>
      </w:r>
      <w:r w:rsidRPr="00A745D8">
        <w:rPr>
          <w:lang w:val="en"/>
        </w:rPr>
        <w:t xml:space="preserve"> commercial pension fund</w:t>
      </w:r>
      <w:r>
        <w:rPr>
          <w:lang w:val="en"/>
        </w:rPr>
        <w:t>s</w:t>
      </w:r>
      <w:r w:rsidRPr="00A745D8">
        <w:rPr>
          <w:lang w:val="en"/>
        </w:rPr>
        <w:t xml:space="preserve"> in Sweden (the two foundations</w:t>
      </w:r>
      <w:r>
        <w:rPr>
          <w:lang w:val="en"/>
        </w:rPr>
        <w:t xml:space="preserve"> behind the home</w:t>
      </w:r>
      <w:r w:rsidRPr="00A745D8">
        <w:rPr>
          <w:lang w:val="en"/>
        </w:rPr>
        <w:t>page are the Consumers’ Bank and</w:t>
      </w:r>
      <w:r>
        <w:rPr>
          <w:lang w:val="en"/>
        </w:rPr>
        <w:t xml:space="preserve"> the</w:t>
      </w:r>
      <w:r w:rsidRPr="00A745D8">
        <w:rPr>
          <w:lang w:val="en"/>
        </w:rPr>
        <w:t xml:space="preserve"> Finance Bureau and the Consumers’ Insurance Bureau). However, the same bank or insurance company may be responsible for several </w:t>
      </w:r>
      <w:r>
        <w:rPr>
          <w:lang w:val="en"/>
        </w:rPr>
        <w:t>fund choices.</w:t>
      </w:r>
      <w:r w:rsidRPr="00A745D8">
        <w:rPr>
          <w:lang w:val="en"/>
        </w:rPr>
        <w:t xml:space="preserve"> Th</w:t>
      </w:r>
      <w:r>
        <w:rPr>
          <w:lang w:val="en"/>
        </w:rPr>
        <w:t>is</w:t>
      </w:r>
      <w:r w:rsidRPr="00A745D8">
        <w:rPr>
          <w:lang w:val="en"/>
        </w:rPr>
        <w:t xml:space="preserve"> list of commercial pension funds is probably not exhaustive</w:t>
      </w:r>
      <w:r>
        <w:rPr>
          <w:lang w:val="en"/>
        </w:rPr>
        <w:t>.</w:t>
      </w:r>
      <w:r w:rsidRPr="00A745D8">
        <w:rPr>
          <w:lang w:val="en"/>
        </w:rPr>
        <w:t xml:space="preserve"> </w:t>
      </w:r>
      <w:r>
        <w:rPr>
          <w:lang w:val="en"/>
        </w:rPr>
        <w:t xml:space="preserve"> </w:t>
      </w:r>
    </w:p>
    <w:p w14:paraId="18ED7135" w14:textId="3402B4C2" w:rsidR="004025AC" w:rsidRPr="00745832" w:rsidRDefault="004025AC">
      <w:pPr>
        <w:pStyle w:val="Fotnots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0CDB7C"/>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DD56C394"/>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5C768AC8"/>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3094F306"/>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25AA470C"/>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C73A6E12"/>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AAD6598A"/>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F14A32AE"/>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D65C1C40"/>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629A06B0"/>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873FD9"/>
    <w:multiLevelType w:val="hybridMultilevel"/>
    <w:tmpl w:val="4B2092EA"/>
    <w:lvl w:ilvl="0" w:tplc="9968A4B6">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479D1A92"/>
    <w:multiLevelType w:val="hybridMultilevel"/>
    <w:tmpl w:val="0C4898F6"/>
    <w:lvl w:ilvl="0" w:tplc="7ECCD8F8">
      <w:start w:val="1"/>
      <w:numFmt w:val="bullet"/>
      <w:lvlText w:val="•"/>
      <w:lvlJc w:val="left"/>
      <w:pPr>
        <w:tabs>
          <w:tab w:val="num" w:pos="720"/>
        </w:tabs>
        <w:ind w:left="720" w:hanging="360"/>
      </w:pPr>
      <w:rPr>
        <w:rFonts w:ascii="Arial" w:hAnsi="Arial" w:hint="default"/>
      </w:rPr>
    </w:lvl>
    <w:lvl w:ilvl="1" w:tplc="3962CAD4" w:tentative="1">
      <w:start w:val="1"/>
      <w:numFmt w:val="bullet"/>
      <w:lvlText w:val="•"/>
      <w:lvlJc w:val="left"/>
      <w:pPr>
        <w:tabs>
          <w:tab w:val="num" w:pos="1440"/>
        </w:tabs>
        <w:ind w:left="1440" w:hanging="360"/>
      </w:pPr>
      <w:rPr>
        <w:rFonts w:ascii="Arial" w:hAnsi="Arial" w:hint="default"/>
      </w:rPr>
    </w:lvl>
    <w:lvl w:ilvl="2" w:tplc="ABA2D2D4" w:tentative="1">
      <w:start w:val="1"/>
      <w:numFmt w:val="bullet"/>
      <w:lvlText w:val="•"/>
      <w:lvlJc w:val="left"/>
      <w:pPr>
        <w:tabs>
          <w:tab w:val="num" w:pos="2160"/>
        </w:tabs>
        <w:ind w:left="2160" w:hanging="360"/>
      </w:pPr>
      <w:rPr>
        <w:rFonts w:ascii="Arial" w:hAnsi="Arial" w:hint="default"/>
      </w:rPr>
    </w:lvl>
    <w:lvl w:ilvl="3" w:tplc="CB66871C" w:tentative="1">
      <w:start w:val="1"/>
      <w:numFmt w:val="bullet"/>
      <w:lvlText w:val="•"/>
      <w:lvlJc w:val="left"/>
      <w:pPr>
        <w:tabs>
          <w:tab w:val="num" w:pos="2880"/>
        </w:tabs>
        <w:ind w:left="2880" w:hanging="360"/>
      </w:pPr>
      <w:rPr>
        <w:rFonts w:ascii="Arial" w:hAnsi="Arial" w:hint="default"/>
      </w:rPr>
    </w:lvl>
    <w:lvl w:ilvl="4" w:tplc="BB52C6F0" w:tentative="1">
      <w:start w:val="1"/>
      <w:numFmt w:val="bullet"/>
      <w:lvlText w:val="•"/>
      <w:lvlJc w:val="left"/>
      <w:pPr>
        <w:tabs>
          <w:tab w:val="num" w:pos="3600"/>
        </w:tabs>
        <w:ind w:left="3600" w:hanging="360"/>
      </w:pPr>
      <w:rPr>
        <w:rFonts w:ascii="Arial" w:hAnsi="Arial" w:hint="default"/>
      </w:rPr>
    </w:lvl>
    <w:lvl w:ilvl="5" w:tplc="98348C46" w:tentative="1">
      <w:start w:val="1"/>
      <w:numFmt w:val="bullet"/>
      <w:lvlText w:val="•"/>
      <w:lvlJc w:val="left"/>
      <w:pPr>
        <w:tabs>
          <w:tab w:val="num" w:pos="4320"/>
        </w:tabs>
        <w:ind w:left="4320" w:hanging="360"/>
      </w:pPr>
      <w:rPr>
        <w:rFonts w:ascii="Arial" w:hAnsi="Arial" w:hint="default"/>
      </w:rPr>
    </w:lvl>
    <w:lvl w:ilvl="6" w:tplc="C3540A3A" w:tentative="1">
      <w:start w:val="1"/>
      <w:numFmt w:val="bullet"/>
      <w:lvlText w:val="•"/>
      <w:lvlJc w:val="left"/>
      <w:pPr>
        <w:tabs>
          <w:tab w:val="num" w:pos="5040"/>
        </w:tabs>
        <w:ind w:left="5040" w:hanging="360"/>
      </w:pPr>
      <w:rPr>
        <w:rFonts w:ascii="Arial" w:hAnsi="Arial" w:hint="default"/>
      </w:rPr>
    </w:lvl>
    <w:lvl w:ilvl="7" w:tplc="B5B6948C" w:tentative="1">
      <w:start w:val="1"/>
      <w:numFmt w:val="bullet"/>
      <w:lvlText w:val="•"/>
      <w:lvlJc w:val="left"/>
      <w:pPr>
        <w:tabs>
          <w:tab w:val="num" w:pos="5760"/>
        </w:tabs>
        <w:ind w:left="5760" w:hanging="360"/>
      </w:pPr>
      <w:rPr>
        <w:rFonts w:ascii="Arial" w:hAnsi="Arial" w:hint="default"/>
      </w:rPr>
    </w:lvl>
    <w:lvl w:ilvl="8" w:tplc="4B30F30E" w:tentative="1">
      <w:start w:val="1"/>
      <w:numFmt w:val="bullet"/>
      <w:lvlText w:val="•"/>
      <w:lvlJc w:val="left"/>
      <w:pPr>
        <w:tabs>
          <w:tab w:val="num" w:pos="6480"/>
        </w:tabs>
        <w:ind w:left="6480" w:hanging="360"/>
      </w:pPr>
      <w:rPr>
        <w:rFonts w:ascii="Arial" w:hAnsi="Arial" w:hint="default"/>
      </w:rPr>
    </w:lvl>
  </w:abstractNum>
  <w:abstractNum w:abstractNumId="13">
    <w:nsid w:val="61FC50B8"/>
    <w:multiLevelType w:val="hybridMultilevel"/>
    <w:tmpl w:val="88DABE48"/>
    <w:lvl w:ilvl="0" w:tplc="60B0C094">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2"/>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användare">
    <w15:presenceInfo w15:providerId="None" w15:userId="Microsoft Office-använda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E28"/>
    <w:rsid w:val="0000183A"/>
    <w:rsid w:val="0000283E"/>
    <w:rsid w:val="000032CB"/>
    <w:rsid w:val="00004FA6"/>
    <w:rsid w:val="000052CE"/>
    <w:rsid w:val="000079F1"/>
    <w:rsid w:val="000215EE"/>
    <w:rsid w:val="000224C6"/>
    <w:rsid w:val="000238EC"/>
    <w:rsid w:val="000317FD"/>
    <w:rsid w:val="00031FBD"/>
    <w:rsid w:val="00037A80"/>
    <w:rsid w:val="00042BA4"/>
    <w:rsid w:val="00045E90"/>
    <w:rsid w:val="000471F8"/>
    <w:rsid w:val="000474ED"/>
    <w:rsid w:val="000500D7"/>
    <w:rsid w:val="00052101"/>
    <w:rsid w:val="0005233C"/>
    <w:rsid w:val="00057855"/>
    <w:rsid w:val="00067822"/>
    <w:rsid w:val="00071666"/>
    <w:rsid w:val="00073658"/>
    <w:rsid w:val="00073C34"/>
    <w:rsid w:val="0007478A"/>
    <w:rsid w:val="00083201"/>
    <w:rsid w:val="00084834"/>
    <w:rsid w:val="00086F3D"/>
    <w:rsid w:val="00090058"/>
    <w:rsid w:val="00090E04"/>
    <w:rsid w:val="00094DD7"/>
    <w:rsid w:val="000A03FB"/>
    <w:rsid w:val="000A7547"/>
    <w:rsid w:val="000B7089"/>
    <w:rsid w:val="000D25DD"/>
    <w:rsid w:val="000D2DF5"/>
    <w:rsid w:val="000D5693"/>
    <w:rsid w:val="000D7FD8"/>
    <w:rsid w:val="000E054C"/>
    <w:rsid w:val="000E2988"/>
    <w:rsid w:val="000E4951"/>
    <w:rsid w:val="000E5B82"/>
    <w:rsid w:val="000E6F2C"/>
    <w:rsid w:val="000F23EE"/>
    <w:rsid w:val="000F56A6"/>
    <w:rsid w:val="000F6F10"/>
    <w:rsid w:val="000F7B8F"/>
    <w:rsid w:val="00100F19"/>
    <w:rsid w:val="00104ED7"/>
    <w:rsid w:val="0010565B"/>
    <w:rsid w:val="001066E2"/>
    <w:rsid w:val="00111B80"/>
    <w:rsid w:val="001121E4"/>
    <w:rsid w:val="00112A52"/>
    <w:rsid w:val="00115959"/>
    <w:rsid w:val="00117B6C"/>
    <w:rsid w:val="001229E1"/>
    <w:rsid w:val="00125914"/>
    <w:rsid w:val="0013051C"/>
    <w:rsid w:val="00131491"/>
    <w:rsid w:val="00131DF3"/>
    <w:rsid w:val="00134B67"/>
    <w:rsid w:val="00137260"/>
    <w:rsid w:val="00140498"/>
    <w:rsid w:val="001413A4"/>
    <w:rsid w:val="00143710"/>
    <w:rsid w:val="001455FB"/>
    <w:rsid w:val="00147C23"/>
    <w:rsid w:val="00152293"/>
    <w:rsid w:val="0015247E"/>
    <w:rsid w:val="00152EA3"/>
    <w:rsid w:val="0015790D"/>
    <w:rsid w:val="00157FE0"/>
    <w:rsid w:val="0016673F"/>
    <w:rsid w:val="00166AC3"/>
    <w:rsid w:val="001724A4"/>
    <w:rsid w:val="001745E8"/>
    <w:rsid w:val="00174FA6"/>
    <w:rsid w:val="00175AF9"/>
    <w:rsid w:val="00180EB7"/>
    <w:rsid w:val="00182215"/>
    <w:rsid w:val="00182CF1"/>
    <w:rsid w:val="00187F33"/>
    <w:rsid w:val="00193403"/>
    <w:rsid w:val="0019424A"/>
    <w:rsid w:val="00194730"/>
    <w:rsid w:val="001B15DC"/>
    <w:rsid w:val="001B3B3C"/>
    <w:rsid w:val="001B3D8C"/>
    <w:rsid w:val="001C426B"/>
    <w:rsid w:val="001C5ACE"/>
    <w:rsid w:val="001C7936"/>
    <w:rsid w:val="001D44CC"/>
    <w:rsid w:val="001D694F"/>
    <w:rsid w:val="001D6F02"/>
    <w:rsid w:val="001D75E3"/>
    <w:rsid w:val="001E20D8"/>
    <w:rsid w:val="00204F29"/>
    <w:rsid w:val="002111D2"/>
    <w:rsid w:val="00211705"/>
    <w:rsid w:val="00216B24"/>
    <w:rsid w:val="00223DD5"/>
    <w:rsid w:val="00224400"/>
    <w:rsid w:val="002270F3"/>
    <w:rsid w:val="002310E9"/>
    <w:rsid w:val="0023347E"/>
    <w:rsid w:val="002438B8"/>
    <w:rsid w:val="00245EC8"/>
    <w:rsid w:val="0025064E"/>
    <w:rsid w:val="002509B7"/>
    <w:rsid w:val="002527FD"/>
    <w:rsid w:val="00255C8B"/>
    <w:rsid w:val="00255F49"/>
    <w:rsid w:val="00263413"/>
    <w:rsid w:val="002646BC"/>
    <w:rsid w:val="00265256"/>
    <w:rsid w:val="002678F0"/>
    <w:rsid w:val="00272F83"/>
    <w:rsid w:val="002738D1"/>
    <w:rsid w:val="00274445"/>
    <w:rsid w:val="00275051"/>
    <w:rsid w:val="002802BD"/>
    <w:rsid w:val="00280779"/>
    <w:rsid w:val="002921D1"/>
    <w:rsid w:val="00295187"/>
    <w:rsid w:val="002A1C4E"/>
    <w:rsid w:val="002A3CAF"/>
    <w:rsid w:val="002A5508"/>
    <w:rsid w:val="002A6969"/>
    <w:rsid w:val="002B277B"/>
    <w:rsid w:val="002B3BC1"/>
    <w:rsid w:val="002B4BD1"/>
    <w:rsid w:val="002C4132"/>
    <w:rsid w:val="002C712E"/>
    <w:rsid w:val="002D4181"/>
    <w:rsid w:val="002D5FC9"/>
    <w:rsid w:val="002D70EF"/>
    <w:rsid w:val="002D74ED"/>
    <w:rsid w:val="002E75AB"/>
    <w:rsid w:val="002F678D"/>
    <w:rsid w:val="002F6A19"/>
    <w:rsid w:val="003017B2"/>
    <w:rsid w:val="003137F9"/>
    <w:rsid w:val="00315BC4"/>
    <w:rsid w:val="00320A7B"/>
    <w:rsid w:val="00321458"/>
    <w:rsid w:val="003230B5"/>
    <w:rsid w:val="003231FC"/>
    <w:rsid w:val="00332F60"/>
    <w:rsid w:val="0033591E"/>
    <w:rsid w:val="00337A02"/>
    <w:rsid w:val="00337FD8"/>
    <w:rsid w:val="003418A2"/>
    <w:rsid w:val="00347FA4"/>
    <w:rsid w:val="003513A0"/>
    <w:rsid w:val="003550F2"/>
    <w:rsid w:val="00357888"/>
    <w:rsid w:val="00357AAA"/>
    <w:rsid w:val="00360074"/>
    <w:rsid w:val="0036045D"/>
    <w:rsid w:val="003604E6"/>
    <w:rsid w:val="00363126"/>
    <w:rsid w:val="0036446F"/>
    <w:rsid w:val="00364ACD"/>
    <w:rsid w:val="00364DCF"/>
    <w:rsid w:val="0036651E"/>
    <w:rsid w:val="00374AA1"/>
    <w:rsid w:val="00377E00"/>
    <w:rsid w:val="00380514"/>
    <w:rsid w:val="003842CA"/>
    <w:rsid w:val="00386BF9"/>
    <w:rsid w:val="00395A9A"/>
    <w:rsid w:val="00397F94"/>
    <w:rsid w:val="003A0616"/>
    <w:rsid w:val="003A2E80"/>
    <w:rsid w:val="003B0A3F"/>
    <w:rsid w:val="003B467A"/>
    <w:rsid w:val="003B5198"/>
    <w:rsid w:val="003B70E0"/>
    <w:rsid w:val="003B77EB"/>
    <w:rsid w:val="003B7AC4"/>
    <w:rsid w:val="003C5E7B"/>
    <w:rsid w:val="003D081A"/>
    <w:rsid w:val="003D14C1"/>
    <w:rsid w:val="003D5ED0"/>
    <w:rsid w:val="003E5FAE"/>
    <w:rsid w:val="003E77AC"/>
    <w:rsid w:val="003E7BA2"/>
    <w:rsid w:val="003F180A"/>
    <w:rsid w:val="003F262D"/>
    <w:rsid w:val="003F30BA"/>
    <w:rsid w:val="003F4352"/>
    <w:rsid w:val="003F4550"/>
    <w:rsid w:val="003F79C0"/>
    <w:rsid w:val="003F7F3C"/>
    <w:rsid w:val="004001FC"/>
    <w:rsid w:val="004025AC"/>
    <w:rsid w:val="00403996"/>
    <w:rsid w:val="00404637"/>
    <w:rsid w:val="00405DCE"/>
    <w:rsid w:val="004076A8"/>
    <w:rsid w:val="00411A97"/>
    <w:rsid w:val="00412A96"/>
    <w:rsid w:val="0041664C"/>
    <w:rsid w:val="00420CEE"/>
    <w:rsid w:val="00420F0A"/>
    <w:rsid w:val="00423FE9"/>
    <w:rsid w:val="00424354"/>
    <w:rsid w:val="00426064"/>
    <w:rsid w:val="00426133"/>
    <w:rsid w:val="0043193D"/>
    <w:rsid w:val="00433C03"/>
    <w:rsid w:val="00434B62"/>
    <w:rsid w:val="004414CF"/>
    <w:rsid w:val="00443074"/>
    <w:rsid w:val="0044321C"/>
    <w:rsid w:val="00444EDB"/>
    <w:rsid w:val="00445332"/>
    <w:rsid w:val="00450B9A"/>
    <w:rsid w:val="00454749"/>
    <w:rsid w:val="004547B6"/>
    <w:rsid w:val="00462DFA"/>
    <w:rsid w:val="0046352B"/>
    <w:rsid w:val="004647AF"/>
    <w:rsid w:val="004666F0"/>
    <w:rsid w:val="00471839"/>
    <w:rsid w:val="00471BD6"/>
    <w:rsid w:val="00471DAA"/>
    <w:rsid w:val="00471E10"/>
    <w:rsid w:val="0047200A"/>
    <w:rsid w:val="004744C1"/>
    <w:rsid w:val="00474B25"/>
    <w:rsid w:val="00481BD8"/>
    <w:rsid w:val="00483048"/>
    <w:rsid w:val="0048784C"/>
    <w:rsid w:val="00495182"/>
    <w:rsid w:val="00495F5A"/>
    <w:rsid w:val="004A14A3"/>
    <w:rsid w:val="004B1BC8"/>
    <w:rsid w:val="004B58C7"/>
    <w:rsid w:val="004B5B62"/>
    <w:rsid w:val="004B6057"/>
    <w:rsid w:val="004B626D"/>
    <w:rsid w:val="004B6B47"/>
    <w:rsid w:val="004B7513"/>
    <w:rsid w:val="004B76D5"/>
    <w:rsid w:val="004B773D"/>
    <w:rsid w:val="004B78AA"/>
    <w:rsid w:val="004C1D8A"/>
    <w:rsid w:val="004C25DD"/>
    <w:rsid w:val="004C7414"/>
    <w:rsid w:val="004C77A5"/>
    <w:rsid w:val="004D303D"/>
    <w:rsid w:val="004D3EBE"/>
    <w:rsid w:val="004D7C29"/>
    <w:rsid w:val="004E1070"/>
    <w:rsid w:val="004E3A25"/>
    <w:rsid w:val="004E4E4D"/>
    <w:rsid w:val="004E4E60"/>
    <w:rsid w:val="004E538E"/>
    <w:rsid w:val="004E643F"/>
    <w:rsid w:val="004E6501"/>
    <w:rsid w:val="004F00FA"/>
    <w:rsid w:val="004F10CE"/>
    <w:rsid w:val="004F25F9"/>
    <w:rsid w:val="00504DAF"/>
    <w:rsid w:val="005108FE"/>
    <w:rsid w:val="00512108"/>
    <w:rsid w:val="0051227C"/>
    <w:rsid w:val="00512BFE"/>
    <w:rsid w:val="0051552A"/>
    <w:rsid w:val="00517C74"/>
    <w:rsid w:val="00520F25"/>
    <w:rsid w:val="005212A1"/>
    <w:rsid w:val="0052182B"/>
    <w:rsid w:val="00525D80"/>
    <w:rsid w:val="005317DC"/>
    <w:rsid w:val="00531F4F"/>
    <w:rsid w:val="005342A2"/>
    <w:rsid w:val="005356E7"/>
    <w:rsid w:val="00536A5C"/>
    <w:rsid w:val="00541ED1"/>
    <w:rsid w:val="005443AB"/>
    <w:rsid w:val="0054489E"/>
    <w:rsid w:val="0055138B"/>
    <w:rsid w:val="005515B4"/>
    <w:rsid w:val="00553597"/>
    <w:rsid w:val="00566548"/>
    <w:rsid w:val="00571A17"/>
    <w:rsid w:val="005725D5"/>
    <w:rsid w:val="00581F12"/>
    <w:rsid w:val="0058270B"/>
    <w:rsid w:val="00582D26"/>
    <w:rsid w:val="005843EB"/>
    <w:rsid w:val="0058652C"/>
    <w:rsid w:val="005866C2"/>
    <w:rsid w:val="00586C56"/>
    <w:rsid w:val="00586C98"/>
    <w:rsid w:val="005911D6"/>
    <w:rsid w:val="00594447"/>
    <w:rsid w:val="005948F7"/>
    <w:rsid w:val="005A1345"/>
    <w:rsid w:val="005A2925"/>
    <w:rsid w:val="005A3F63"/>
    <w:rsid w:val="005A5B00"/>
    <w:rsid w:val="005B1D38"/>
    <w:rsid w:val="005B3675"/>
    <w:rsid w:val="005B48C5"/>
    <w:rsid w:val="005B5B92"/>
    <w:rsid w:val="005C1B82"/>
    <w:rsid w:val="005C4EF9"/>
    <w:rsid w:val="005C5BCA"/>
    <w:rsid w:val="005C6750"/>
    <w:rsid w:val="005C7B27"/>
    <w:rsid w:val="005D21A7"/>
    <w:rsid w:val="005D66EB"/>
    <w:rsid w:val="005E15D0"/>
    <w:rsid w:val="005E314B"/>
    <w:rsid w:val="005F16BC"/>
    <w:rsid w:val="005F1AB8"/>
    <w:rsid w:val="005F250D"/>
    <w:rsid w:val="005F2523"/>
    <w:rsid w:val="005F421E"/>
    <w:rsid w:val="005F645C"/>
    <w:rsid w:val="00603279"/>
    <w:rsid w:val="00604227"/>
    <w:rsid w:val="00604EDC"/>
    <w:rsid w:val="0060685B"/>
    <w:rsid w:val="0060744B"/>
    <w:rsid w:val="006108BE"/>
    <w:rsid w:val="00610B78"/>
    <w:rsid w:val="006136CA"/>
    <w:rsid w:val="00617369"/>
    <w:rsid w:val="00620281"/>
    <w:rsid w:val="00622B03"/>
    <w:rsid w:val="0062381B"/>
    <w:rsid w:val="00623F2D"/>
    <w:rsid w:val="00627DE3"/>
    <w:rsid w:val="0063294F"/>
    <w:rsid w:val="00633870"/>
    <w:rsid w:val="00634E9F"/>
    <w:rsid w:val="00635AB1"/>
    <w:rsid w:val="006363AD"/>
    <w:rsid w:val="00641209"/>
    <w:rsid w:val="006412B3"/>
    <w:rsid w:val="00650607"/>
    <w:rsid w:val="006509C2"/>
    <w:rsid w:val="00654509"/>
    <w:rsid w:val="00656A04"/>
    <w:rsid w:val="006577D9"/>
    <w:rsid w:val="006611DD"/>
    <w:rsid w:val="00663E59"/>
    <w:rsid w:val="0066502A"/>
    <w:rsid w:val="00673764"/>
    <w:rsid w:val="00675F03"/>
    <w:rsid w:val="0068097B"/>
    <w:rsid w:val="006840F7"/>
    <w:rsid w:val="00684208"/>
    <w:rsid w:val="00686510"/>
    <w:rsid w:val="00687F5A"/>
    <w:rsid w:val="0069183C"/>
    <w:rsid w:val="00694E90"/>
    <w:rsid w:val="00695EC1"/>
    <w:rsid w:val="00696C23"/>
    <w:rsid w:val="006973D0"/>
    <w:rsid w:val="006B3B95"/>
    <w:rsid w:val="006B50A3"/>
    <w:rsid w:val="006B54B8"/>
    <w:rsid w:val="006C07E7"/>
    <w:rsid w:val="006C2E78"/>
    <w:rsid w:val="006C3A3E"/>
    <w:rsid w:val="006C550A"/>
    <w:rsid w:val="006C7A94"/>
    <w:rsid w:val="006C7F43"/>
    <w:rsid w:val="006D29B7"/>
    <w:rsid w:val="006D2F41"/>
    <w:rsid w:val="006D342B"/>
    <w:rsid w:val="006D48D8"/>
    <w:rsid w:val="006D62BB"/>
    <w:rsid w:val="006D6C18"/>
    <w:rsid w:val="006D789F"/>
    <w:rsid w:val="006E44E8"/>
    <w:rsid w:val="006E4F9F"/>
    <w:rsid w:val="006E55D2"/>
    <w:rsid w:val="006F2008"/>
    <w:rsid w:val="006F5452"/>
    <w:rsid w:val="00702311"/>
    <w:rsid w:val="007069E8"/>
    <w:rsid w:val="00706ECB"/>
    <w:rsid w:val="007077C9"/>
    <w:rsid w:val="00710869"/>
    <w:rsid w:val="007111F7"/>
    <w:rsid w:val="00712B7B"/>
    <w:rsid w:val="00734F1F"/>
    <w:rsid w:val="007371E2"/>
    <w:rsid w:val="0074024A"/>
    <w:rsid w:val="007439A6"/>
    <w:rsid w:val="00743D5F"/>
    <w:rsid w:val="00745832"/>
    <w:rsid w:val="00746A70"/>
    <w:rsid w:val="0075116D"/>
    <w:rsid w:val="00752A39"/>
    <w:rsid w:val="007537F9"/>
    <w:rsid w:val="00757E20"/>
    <w:rsid w:val="0076135F"/>
    <w:rsid w:val="00763B67"/>
    <w:rsid w:val="00765394"/>
    <w:rsid w:val="00772744"/>
    <w:rsid w:val="0077351C"/>
    <w:rsid w:val="00773933"/>
    <w:rsid w:val="007771D9"/>
    <w:rsid w:val="00781BD1"/>
    <w:rsid w:val="007827D9"/>
    <w:rsid w:val="00783E6E"/>
    <w:rsid w:val="00786F97"/>
    <w:rsid w:val="007875FB"/>
    <w:rsid w:val="00787E88"/>
    <w:rsid w:val="00791176"/>
    <w:rsid w:val="00791A5E"/>
    <w:rsid w:val="007963D2"/>
    <w:rsid w:val="00796618"/>
    <w:rsid w:val="007A04BD"/>
    <w:rsid w:val="007A08F7"/>
    <w:rsid w:val="007A2EC6"/>
    <w:rsid w:val="007B20B9"/>
    <w:rsid w:val="007C1F72"/>
    <w:rsid w:val="007C2039"/>
    <w:rsid w:val="007C234A"/>
    <w:rsid w:val="007C5375"/>
    <w:rsid w:val="007C54E8"/>
    <w:rsid w:val="007C6452"/>
    <w:rsid w:val="007C7860"/>
    <w:rsid w:val="007C7C74"/>
    <w:rsid w:val="007E3114"/>
    <w:rsid w:val="007E35F1"/>
    <w:rsid w:val="007E54FE"/>
    <w:rsid w:val="007F1E48"/>
    <w:rsid w:val="007F2323"/>
    <w:rsid w:val="007F49BB"/>
    <w:rsid w:val="0080273D"/>
    <w:rsid w:val="00803A49"/>
    <w:rsid w:val="00807040"/>
    <w:rsid w:val="00807360"/>
    <w:rsid w:val="00813C65"/>
    <w:rsid w:val="008218E6"/>
    <w:rsid w:val="008221DB"/>
    <w:rsid w:val="008222CC"/>
    <w:rsid w:val="008251BF"/>
    <w:rsid w:val="00826880"/>
    <w:rsid w:val="0083587B"/>
    <w:rsid w:val="00837787"/>
    <w:rsid w:val="00840560"/>
    <w:rsid w:val="008412DD"/>
    <w:rsid w:val="00841303"/>
    <w:rsid w:val="0084151B"/>
    <w:rsid w:val="00846CFF"/>
    <w:rsid w:val="00847BE5"/>
    <w:rsid w:val="00847CCB"/>
    <w:rsid w:val="00847E0C"/>
    <w:rsid w:val="00850501"/>
    <w:rsid w:val="00854A85"/>
    <w:rsid w:val="00855427"/>
    <w:rsid w:val="00861037"/>
    <w:rsid w:val="0086167C"/>
    <w:rsid w:val="00866885"/>
    <w:rsid w:val="00874884"/>
    <w:rsid w:val="00876C0F"/>
    <w:rsid w:val="008776A0"/>
    <w:rsid w:val="00877BE9"/>
    <w:rsid w:val="00881B9C"/>
    <w:rsid w:val="0088360E"/>
    <w:rsid w:val="0088731B"/>
    <w:rsid w:val="008879A3"/>
    <w:rsid w:val="00897E1A"/>
    <w:rsid w:val="008A3BC8"/>
    <w:rsid w:val="008A44E3"/>
    <w:rsid w:val="008B0817"/>
    <w:rsid w:val="008B24D9"/>
    <w:rsid w:val="008C18A6"/>
    <w:rsid w:val="008C310B"/>
    <w:rsid w:val="008D0AC2"/>
    <w:rsid w:val="008D0E30"/>
    <w:rsid w:val="008D355A"/>
    <w:rsid w:val="008D3D62"/>
    <w:rsid w:val="008D4B2A"/>
    <w:rsid w:val="008E2C45"/>
    <w:rsid w:val="008F01BC"/>
    <w:rsid w:val="008F1D87"/>
    <w:rsid w:val="008F27A2"/>
    <w:rsid w:val="00901ADA"/>
    <w:rsid w:val="00903F7B"/>
    <w:rsid w:val="00907D2A"/>
    <w:rsid w:val="009137EE"/>
    <w:rsid w:val="00916BD1"/>
    <w:rsid w:val="00921065"/>
    <w:rsid w:val="009324E1"/>
    <w:rsid w:val="009343FD"/>
    <w:rsid w:val="00940F3B"/>
    <w:rsid w:val="00947180"/>
    <w:rsid w:val="00952132"/>
    <w:rsid w:val="009522A6"/>
    <w:rsid w:val="00952738"/>
    <w:rsid w:val="00963DFD"/>
    <w:rsid w:val="0096634F"/>
    <w:rsid w:val="00970AAA"/>
    <w:rsid w:val="00985075"/>
    <w:rsid w:val="0098668D"/>
    <w:rsid w:val="00987225"/>
    <w:rsid w:val="009906C3"/>
    <w:rsid w:val="00995717"/>
    <w:rsid w:val="00997E2F"/>
    <w:rsid w:val="009A5668"/>
    <w:rsid w:val="009A664C"/>
    <w:rsid w:val="009B1799"/>
    <w:rsid w:val="009B3836"/>
    <w:rsid w:val="009B7001"/>
    <w:rsid w:val="009C05B5"/>
    <w:rsid w:val="009C1944"/>
    <w:rsid w:val="009D1B71"/>
    <w:rsid w:val="009D2178"/>
    <w:rsid w:val="009D3AA8"/>
    <w:rsid w:val="009D4085"/>
    <w:rsid w:val="009D4137"/>
    <w:rsid w:val="009E5710"/>
    <w:rsid w:val="009F0A44"/>
    <w:rsid w:val="009F4192"/>
    <w:rsid w:val="009F6DAB"/>
    <w:rsid w:val="00A00626"/>
    <w:rsid w:val="00A00E06"/>
    <w:rsid w:val="00A04AB8"/>
    <w:rsid w:val="00A06393"/>
    <w:rsid w:val="00A1052D"/>
    <w:rsid w:val="00A119E3"/>
    <w:rsid w:val="00A15373"/>
    <w:rsid w:val="00A158FD"/>
    <w:rsid w:val="00A17140"/>
    <w:rsid w:val="00A17F33"/>
    <w:rsid w:val="00A24E32"/>
    <w:rsid w:val="00A270E4"/>
    <w:rsid w:val="00A31B42"/>
    <w:rsid w:val="00A3498B"/>
    <w:rsid w:val="00A40E05"/>
    <w:rsid w:val="00A502BF"/>
    <w:rsid w:val="00A528F7"/>
    <w:rsid w:val="00A53AF0"/>
    <w:rsid w:val="00A53CA1"/>
    <w:rsid w:val="00A565D5"/>
    <w:rsid w:val="00A612F4"/>
    <w:rsid w:val="00A63ADF"/>
    <w:rsid w:val="00A719F6"/>
    <w:rsid w:val="00A73004"/>
    <w:rsid w:val="00A745D8"/>
    <w:rsid w:val="00A9034D"/>
    <w:rsid w:val="00A9684A"/>
    <w:rsid w:val="00AA247E"/>
    <w:rsid w:val="00AB0F58"/>
    <w:rsid w:val="00AB155D"/>
    <w:rsid w:val="00AB1885"/>
    <w:rsid w:val="00AC27E3"/>
    <w:rsid w:val="00AC49FD"/>
    <w:rsid w:val="00AD0F57"/>
    <w:rsid w:val="00AD134F"/>
    <w:rsid w:val="00AD1DB7"/>
    <w:rsid w:val="00AD2AD8"/>
    <w:rsid w:val="00AD4AA5"/>
    <w:rsid w:val="00AD7943"/>
    <w:rsid w:val="00AE12AD"/>
    <w:rsid w:val="00AE49EA"/>
    <w:rsid w:val="00AF34B2"/>
    <w:rsid w:val="00AF43FA"/>
    <w:rsid w:val="00AF54C9"/>
    <w:rsid w:val="00AF7F98"/>
    <w:rsid w:val="00B00918"/>
    <w:rsid w:val="00B02D9B"/>
    <w:rsid w:val="00B037FD"/>
    <w:rsid w:val="00B06EBF"/>
    <w:rsid w:val="00B102CB"/>
    <w:rsid w:val="00B10784"/>
    <w:rsid w:val="00B10F82"/>
    <w:rsid w:val="00B16100"/>
    <w:rsid w:val="00B246CB"/>
    <w:rsid w:val="00B24A96"/>
    <w:rsid w:val="00B26D47"/>
    <w:rsid w:val="00B30E7B"/>
    <w:rsid w:val="00B3737E"/>
    <w:rsid w:val="00B37D0C"/>
    <w:rsid w:val="00B466D3"/>
    <w:rsid w:val="00B51E29"/>
    <w:rsid w:val="00B51E41"/>
    <w:rsid w:val="00B55EF2"/>
    <w:rsid w:val="00B57425"/>
    <w:rsid w:val="00B651A5"/>
    <w:rsid w:val="00B66984"/>
    <w:rsid w:val="00B764C5"/>
    <w:rsid w:val="00B801E1"/>
    <w:rsid w:val="00B803F4"/>
    <w:rsid w:val="00B81E3B"/>
    <w:rsid w:val="00B83009"/>
    <w:rsid w:val="00B847B4"/>
    <w:rsid w:val="00B84A18"/>
    <w:rsid w:val="00B85544"/>
    <w:rsid w:val="00B90FD9"/>
    <w:rsid w:val="00B92F8B"/>
    <w:rsid w:val="00B94396"/>
    <w:rsid w:val="00B94F83"/>
    <w:rsid w:val="00B9520E"/>
    <w:rsid w:val="00B955A9"/>
    <w:rsid w:val="00B96B9D"/>
    <w:rsid w:val="00B96E8B"/>
    <w:rsid w:val="00B97E70"/>
    <w:rsid w:val="00BA05ED"/>
    <w:rsid w:val="00BA6986"/>
    <w:rsid w:val="00BB085B"/>
    <w:rsid w:val="00BB4B78"/>
    <w:rsid w:val="00BB5695"/>
    <w:rsid w:val="00BC30CF"/>
    <w:rsid w:val="00BC527A"/>
    <w:rsid w:val="00BC5676"/>
    <w:rsid w:val="00BC6B99"/>
    <w:rsid w:val="00BD05AC"/>
    <w:rsid w:val="00BD677A"/>
    <w:rsid w:val="00BD6B9B"/>
    <w:rsid w:val="00BE3FA5"/>
    <w:rsid w:val="00BE5BC5"/>
    <w:rsid w:val="00BE71E5"/>
    <w:rsid w:val="00BF604B"/>
    <w:rsid w:val="00BF6148"/>
    <w:rsid w:val="00C0107D"/>
    <w:rsid w:val="00C04AE6"/>
    <w:rsid w:val="00C137B6"/>
    <w:rsid w:val="00C14376"/>
    <w:rsid w:val="00C17143"/>
    <w:rsid w:val="00C173D6"/>
    <w:rsid w:val="00C2202E"/>
    <w:rsid w:val="00C238BD"/>
    <w:rsid w:val="00C23E5C"/>
    <w:rsid w:val="00C2559E"/>
    <w:rsid w:val="00C3131E"/>
    <w:rsid w:val="00C329F9"/>
    <w:rsid w:val="00C340DD"/>
    <w:rsid w:val="00C360A1"/>
    <w:rsid w:val="00C4701A"/>
    <w:rsid w:val="00C47180"/>
    <w:rsid w:val="00C47247"/>
    <w:rsid w:val="00C52A7C"/>
    <w:rsid w:val="00C53CC5"/>
    <w:rsid w:val="00C54688"/>
    <w:rsid w:val="00C62EAA"/>
    <w:rsid w:val="00C65524"/>
    <w:rsid w:val="00C65D72"/>
    <w:rsid w:val="00C71301"/>
    <w:rsid w:val="00C72D8B"/>
    <w:rsid w:val="00C85CE1"/>
    <w:rsid w:val="00C87505"/>
    <w:rsid w:val="00C96808"/>
    <w:rsid w:val="00CA5450"/>
    <w:rsid w:val="00CB124F"/>
    <w:rsid w:val="00CB3CA3"/>
    <w:rsid w:val="00CB68C3"/>
    <w:rsid w:val="00CB7DE1"/>
    <w:rsid w:val="00CD5CAE"/>
    <w:rsid w:val="00CD6B1C"/>
    <w:rsid w:val="00CE27BD"/>
    <w:rsid w:val="00CE3588"/>
    <w:rsid w:val="00CE5944"/>
    <w:rsid w:val="00CE752D"/>
    <w:rsid w:val="00CF1BA5"/>
    <w:rsid w:val="00CF39F3"/>
    <w:rsid w:val="00CF4D7E"/>
    <w:rsid w:val="00D00290"/>
    <w:rsid w:val="00D01EF1"/>
    <w:rsid w:val="00D03093"/>
    <w:rsid w:val="00D03FDB"/>
    <w:rsid w:val="00D13962"/>
    <w:rsid w:val="00D15926"/>
    <w:rsid w:val="00D174DC"/>
    <w:rsid w:val="00D17D90"/>
    <w:rsid w:val="00D21CEE"/>
    <w:rsid w:val="00D24FF8"/>
    <w:rsid w:val="00D42444"/>
    <w:rsid w:val="00D4247B"/>
    <w:rsid w:val="00D50BB1"/>
    <w:rsid w:val="00D511C8"/>
    <w:rsid w:val="00D565A7"/>
    <w:rsid w:val="00D56769"/>
    <w:rsid w:val="00D56D7D"/>
    <w:rsid w:val="00D63775"/>
    <w:rsid w:val="00D67BAC"/>
    <w:rsid w:val="00D70349"/>
    <w:rsid w:val="00D721A2"/>
    <w:rsid w:val="00D7379D"/>
    <w:rsid w:val="00D738A5"/>
    <w:rsid w:val="00D83AA6"/>
    <w:rsid w:val="00D86FBB"/>
    <w:rsid w:val="00D935C3"/>
    <w:rsid w:val="00D970FB"/>
    <w:rsid w:val="00D9738D"/>
    <w:rsid w:val="00D97E28"/>
    <w:rsid w:val="00DA6678"/>
    <w:rsid w:val="00DA6852"/>
    <w:rsid w:val="00DA7AA1"/>
    <w:rsid w:val="00DB2C80"/>
    <w:rsid w:val="00DB2F22"/>
    <w:rsid w:val="00DB6711"/>
    <w:rsid w:val="00DC1872"/>
    <w:rsid w:val="00DC378C"/>
    <w:rsid w:val="00DD3BF6"/>
    <w:rsid w:val="00DD6043"/>
    <w:rsid w:val="00DE16E5"/>
    <w:rsid w:val="00DE2EB8"/>
    <w:rsid w:val="00DE4AA5"/>
    <w:rsid w:val="00DE55FE"/>
    <w:rsid w:val="00DE65E4"/>
    <w:rsid w:val="00DF1FCD"/>
    <w:rsid w:val="00DF27C2"/>
    <w:rsid w:val="00DF33E6"/>
    <w:rsid w:val="00DF56CD"/>
    <w:rsid w:val="00DF598D"/>
    <w:rsid w:val="00DF6198"/>
    <w:rsid w:val="00DF7CFF"/>
    <w:rsid w:val="00E00649"/>
    <w:rsid w:val="00E015C8"/>
    <w:rsid w:val="00E03EAC"/>
    <w:rsid w:val="00E07EC1"/>
    <w:rsid w:val="00E13D25"/>
    <w:rsid w:val="00E175F6"/>
    <w:rsid w:val="00E2005B"/>
    <w:rsid w:val="00E21A87"/>
    <w:rsid w:val="00E245AB"/>
    <w:rsid w:val="00E25A27"/>
    <w:rsid w:val="00E26B63"/>
    <w:rsid w:val="00E35C33"/>
    <w:rsid w:val="00E37EF5"/>
    <w:rsid w:val="00E40822"/>
    <w:rsid w:val="00E51CF6"/>
    <w:rsid w:val="00E57F3C"/>
    <w:rsid w:val="00E621AB"/>
    <w:rsid w:val="00E71185"/>
    <w:rsid w:val="00E74475"/>
    <w:rsid w:val="00E87DD9"/>
    <w:rsid w:val="00E900C9"/>
    <w:rsid w:val="00E91DC5"/>
    <w:rsid w:val="00EA0A44"/>
    <w:rsid w:val="00EA2092"/>
    <w:rsid w:val="00EB21F0"/>
    <w:rsid w:val="00EB268B"/>
    <w:rsid w:val="00EB6214"/>
    <w:rsid w:val="00EB7F2F"/>
    <w:rsid w:val="00EC0448"/>
    <w:rsid w:val="00EC1164"/>
    <w:rsid w:val="00EC337E"/>
    <w:rsid w:val="00EC3DAA"/>
    <w:rsid w:val="00EC5D5E"/>
    <w:rsid w:val="00EC76D4"/>
    <w:rsid w:val="00ED54E6"/>
    <w:rsid w:val="00ED5952"/>
    <w:rsid w:val="00EE2E1E"/>
    <w:rsid w:val="00EE639A"/>
    <w:rsid w:val="00EE7B94"/>
    <w:rsid w:val="00EF04F7"/>
    <w:rsid w:val="00EF2662"/>
    <w:rsid w:val="00EF3837"/>
    <w:rsid w:val="00F009FD"/>
    <w:rsid w:val="00F048F5"/>
    <w:rsid w:val="00F1472B"/>
    <w:rsid w:val="00F14D0D"/>
    <w:rsid w:val="00F14FEA"/>
    <w:rsid w:val="00F162D1"/>
    <w:rsid w:val="00F241CA"/>
    <w:rsid w:val="00F30C07"/>
    <w:rsid w:val="00F326E2"/>
    <w:rsid w:val="00F336E1"/>
    <w:rsid w:val="00F339DA"/>
    <w:rsid w:val="00F34017"/>
    <w:rsid w:val="00F428CF"/>
    <w:rsid w:val="00F45789"/>
    <w:rsid w:val="00F50246"/>
    <w:rsid w:val="00F503C2"/>
    <w:rsid w:val="00F50F8B"/>
    <w:rsid w:val="00F5117C"/>
    <w:rsid w:val="00F548D6"/>
    <w:rsid w:val="00F549EF"/>
    <w:rsid w:val="00F55675"/>
    <w:rsid w:val="00F6157E"/>
    <w:rsid w:val="00F708BD"/>
    <w:rsid w:val="00F75C35"/>
    <w:rsid w:val="00F77C24"/>
    <w:rsid w:val="00F8031E"/>
    <w:rsid w:val="00F83A57"/>
    <w:rsid w:val="00F84C10"/>
    <w:rsid w:val="00F8566B"/>
    <w:rsid w:val="00F86955"/>
    <w:rsid w:val="00F90CCE"/>
    <w:rsid w:val="00F90F39"/>
    <w:rsid w:val="00F91E47"/>
    <w:rsid w:val="00F95DD8"/>
    <w:rsid w:val="00FA290C"/>
    <w:rsid w:val="00FB02D8"/>
    <w:rsid w:val="00FB39FA"/>
    <w:rsid w:val="00FB73C9"/>
    <w:rsid w:val="00FC549E"/>
    <w:rsid w:val="00FC7BDF"/>
    <w:rsid w:val="00FD0DFD"/>
    <w:rsid w:val="00FD1ABF"/>
    <w:rsid w:val="00FD1CEE"/>
    <w:rsid w:val="00FD37F6"/>
    <w:rsid w:val="00FE4753"/>
    <w:rsid w:val="00FE5BC8"/>
    <w:rsid w:val="00FF6D02"/>
    <w:rsid w:val="00FF7B2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CE04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90C"/>
    <w:pPr>
      <w:spacing w:after="200"/>
    </w:pPr>
    <w:rPr>
      <w:rFonts w:ascii="Times New Roman" w:eastAsiaTheme="minorHAnsi" w:hAnsi="Times New Roman"/>
      <w:sz w:val="22"/>
      <w:szCs w:val="22"/>
      <w:lang w:val="en-GB" w:eastAsia="en-US"/>
    </w:rPr>
  </w:style>
  <w:style w:type="paragraph" w:styleId="Rubrik1">
    <w:name w:val="heading 1"/>
    <w:basedOn w:val="Normal"/>
    <w:next w:val="Normal"/>
    <w:link w:val="Rubrik1Char"/>
    <w:uiPriority w:val="9"/>
    <w:qFormat/>
    <w:rsid w:val="00FA290C"/>
    <w:pPr>
      <w:keepNext/>
      <w:keepLines/>
      <w:spacing w:before="240"/>
      <w:outlineLvl w:val="0"/>
    </w:pPr>
    <w:rPr>
      <w:rFonts w:ascii="Arial Narrow" w:eastAsiaTheme="majorEastAsia" w:hAnsi="Arial Narrow" w:cstheme="majorBidi"/>
      <w:b/>
      <w:sz w:val="36"/>
      <w:szCs w:val="32"/>
    </w:rPr>
  </w:style>
  <w:style w:type="paragraph" w:styleId="Rubrik2">
    <w:name w:val="heading 2"/>
    <w:basedOn w:val="Normal"/>
    <w:next w:val="Normal"/>
    <w:link w:val="Rubrik2Char"/>
    <w:uiPriority w:val="9"/>
    <w:qFormat/>
    <w:rsid w:val="00FA290C"/>
    <w:pPr>
      <w:keepNext/>
      <w:spacing w:before="200" w:after="120"/>
      <w:outlineLvl w:val="1"/>
    </w:pPr>
    <w:rPr>
      <w:rFonts w:ascii="Arial Narrow" w:eastAsiaTheme="majorEastAsia" w:hAnsi="Arial Narrow" w:cstheme="majorBidi"/>
      <w:bCs/>
      <w:sz w:val="30"/>
      <w:szCs w:val="26"/>
    </w:rPr>
  </w:style>
  <w:style w:type="paragraph" w:styleId="Rubrik3">
    <w:name w:val="heading 3"/>
    <w:basedOn w:val="Normal"/>
    <w:next w:val="Normal"/>
    <w:link w:val="Rubrik3Char"/>
    <w:uiPriority w:val="9"/>
    <w:qFormat/>
    <w:rsid w:val="00FA290C"/>
    <w:pPr>
      <w:keepNext/>
      <w:spacing w:before="200" w:after="0"/>
      <w:outlineLvl w:val="2"/>
    </w:pPr>
    <w:rPr>
      <w:rFonts w:asciiTheme="majorHAnsi" w:eastAsiaTheme="majorEastAsia" w:hAnsiTheme="majorHAnsi" w:cstheme="majorBidi"/>
      <w:b/>
      <w:bCs/>
      <w:sz w:val="24"/>
    </w:rPr>
  </w:style>
  <w:style w:type="paragraph" w:styleId="Rubrik4">
    <w:name w:val="heading 4"/>
    <w:basedOn w:val="Normal"/>
    <w:next w:val="Normal"/>
    <w:link w:val="Rubrik4Char"/>
    <w:uiPriority w:val="9"/>
    <w:qFormat/>
    <w:rsid w:val="00FA290C"/>
    <w:pPr>
      <w:keepNext/>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qFormat/>
    <w:rsid w:val="00FA290C"/>
    <w:pPr>
      <w:spacing w:before="200" w:after="0" w:line="280" w:lineRule="atLeast"/>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qFormat/>
    <w:rsid w:val="00FA290C"/>
    <w:pPr>
      <w:spacing w:after="0"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qFormat/>
    <w:rsid w:val="00FA290C"/>
    <w:pPr>
      <w:spacing w:after="0" w:line="280" w:lineRule="atLeast"/>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FA290C"/>
    <w:pPr>
      <w:spacing w:after="0" w:line="280" w:lineRule="atLeast"/>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qFormat/>
    <w:rsid w:val="00FA290C"/>
    <w:pPr>
      <w:spacing w:after="0" w:line="280" w:lineRule="atLeast"/>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A290C"/>
    <w:rPr>
      <w:rFonts w:ascii="Arial Narrow" w:eastAsiaTheme="majorEastAsia" w:hAnsi="Arial Narrow" w:cstheme="majorBidi"/>
      <w:b/>
      <w:sz w:val="36"/>
      <w:szCs w:val="32"/>
      <w:lang w:eastAsia="en-US"/>
    </w:rPr>
  </w:style>
  <w:style w:type="character" w:customStyle="1" w:styleId="Rubrik2Char">
    <w:name w:val="Rubrik 2 Char"/>
    <w:basedOn w:val="Standardstycketeckensnitt"/>
    <w:link w:val="Rubrik2"/>
    <w:uiPriority w:val="9"/>
    <w:rsid w:val="00FA290C"/>
    <w:rPr>
      <w:rFonts w:ascii="Arial Narrow" w:eastAsiaTheme="majorEastAsia" w:hAnsi="Arial Narrow" w:cstheme="majorBidi"/>
      <w:bCs/>
      <w:sz w:val="30"/>
      <w:szCs w:val="26"/>
      <w:lang w:eastAsia="en-US"/>
    </w:rPr>
  </w:style>
  <w:style w:type="character" w:customStyle="1" w:styleId="Rubrik3Char">
    <w:name w:val="Rubrik 3 Char"/>
    <w:basedOn w:val="Standardstycketeckensnitt"/>
    <w:link w:val="Rubrik3"/>
    <w:uiPriority w:val="9"/>
    <w:rsid w:val="00FA290C"/>
    <w:rPr>
      <w:rFonts w:asciiTheme="majorHAnsi" w:eastAsiaTheme="majorEastAsia" w:hAnsiTheme="majorHAnsi" w:cstheme="majorBidi"/>
      <w:b/>
      <w:bCs/>
      <w:szCs w:val="22"/>
      <w:lang w:eastAsia="en-US"/>
    </w:rPr>
  </w:style>
  <w:style w:type="character" w:customStyle="1" w:styleId="Rubrik4Char">
    <w:name w:val="Rubrik 4 Char"/>
    <w:basedOn w:val="Standardstycketeckensnitt"/>
    <w:link w:val="Rubrik4"/>
    <w:uiPriority w:val="9"/>
    <w:rsid w:val="00FA290C"/>
    <w:rPr>
      <w:rFonts w:asciiTheme="majorHAnsi" w:eastAsiaTheme="majorEastAsia" w:hAnsiTheme="majorHAnsi" w:cstheme="majorBidi"/>
      <w:b/>
      <w:bCs/>
      <w:i/>
      <w:iCs/>
      <w:sz w:val="22"/>
      <w:szCs w:val="22"/>
      <w:lang w:eastAsia="en-US"/>
    </w:rPr>
  </w:style>
  <w:style w:type="character" w:customStyle="1" w:styleId="Rubrik5Char">
    <w:name w:val="Rubrik 5 Char"/>
    <w:basedOn w:val="Standardstycketeckensnitt"/>
    <w:link w:val="Rubrik5"/>
    <w:uiPriority w:val="9"/>
    <w:semiHidden/>
    <w:rsid w:val="00FA290C"/>
    <w:rPr>
      <w:rFonts w:asciiTheme="majorHAnsi" w:eastAsiaTheme="majorEastAsia" w:hAnsiTheme="majorHAnsi" w:cstheme="majorBidi"/>
      <w:b/>
      <w:bCs/>
      <w:color w:val="7F7F7F" w:themeColor="text1" w:themeTint="80"/>
      <w:sz w:val="22"/>
      <w:szCs w:val="22"/>
      <w:lang w:eastAsia="en-US"/>
    </w:rPr>
  </w:style>
  <w:style w:type="character" w:customStyle="1" w:styleId="Rubrik6Char">
    <w:name w:val="Rubrik 6 Char"/>
    <w:basedOn w:val="Standardstycketeckensnitt"/>
    <w:link w:val="Rubrik6"/>
    <w:uiPriority w:val="9"/>
    <w:semiHidden/>
    <w:rsid w:val="00FA290C"/>
    <w:rPr>
      <w:rFonts w:asciiTheme="majorHAnsi" w:eastAsiaTheme="majorEastAsia" w:hAnsiTheme="majorHAnsi" w:cstheme="majorBidi"/>
      <w:b/>
      <w:bCs/>
      <w:i/>
      <w:iCs/>
      <w:color w:val="7F7F7F" w:themeColor="text1" w:themeTint="80"/>
      <w:sz w:val="22"/>
      <w:szCs w:val="22"/>
      <w:lang w:eastAsia="en-US"/>
    </w:rPr>
  </w:style>
  <w:style w:type="character" w:customStyle="1" w:styleId="Rubrik7Char">
    <w:name w:val="Rubrik 7 Char"/>
    <w:basedOn w:val="Standardstycketeckensnitt"/>
    <w:link w:val="Rubrik7"/>
    <w:uiPriority w:val="9"/>
    <w:semiHidden/>
    <w:rsid w:val="00FA290C"/>
    <w:rPr>
      <w:rFonts w:asciiTheme="majorHAnsi" w:eastAsiaTheme="majorEastAsia" w:hAnsiTheme="majorHAnsi" w:cstheme="majorBidi"/>
      <w:i/>
      <w:iCs/>
      <w:sz w:val="22"/>
      <w:szCs w:val="22"/>
      <w:lang w:eastAsia="en-US"/>
    </w:rPr>
  </w:style>
  <w:style w:type="character" w:customStyle="1" w:styleId="Rubrik8Char">
    <w:name w:val="Rubrik 8 Char"/>
    <w:basedOn w:val="Standardstycketeckensnitt"/>
    <w:link w:val="Rubrik8"/>
    <w:uiPriority w:val="9"/>
    <w:semiHidden/>
    <w:rsid w:val="00FA290C"/>
    <w:rPr>
      <w:rFonts w:asciiTheme="majorHAnsi" w:eastAsiaTheme="majorEastAsia" w:hAnsiTheme="majorHAnsi" w:cstheme="majorBidi"/>
      <w:sz w:val="20"/>
      <w:szCs w:val="20"/>
      <w:lang w:eastAsia="en-US"/>
    </w:rPr>
  </w:style>
  <w:style w:type="character" w:customStyle="1" w:styleId="Rubrik9Char">
    <w:name w:val="Rubrik 9 Char"/>
    <w:basedOn w:val="Standardstycketeckensnitt"/>
    <w:link w:val="Rubrik9"/>
    <w:uiPriority w:val="9"/>
    <w:semiHidden/>
    <w:rsid w:val="00FA290C"/>
    <w:rPr>
      <w:rFonts w:asciiTheme="majorHAnsi" w:eastAsiaTheme="majorEastAsia" w:hAnsiTheme="majorHAnsi" w:cstheme="majorBidi"/>
      <w:i/>
      <w:iCs/>
      <w:spacing w:val="5"/>
      <w:sz w:val="20"/>
      <w:szCs w:val="20"/>
      <w:lang w:eastAsia="en-US"/>
    </w:rPr>
  </w:style>
  <w:style w:type="paragraph" w:styleId="Rubrik">
    <w:name w:val="Title"/>
    <w:basedOn w:val="Normal"/>
    <w:link w:val="RubrikChar"/>
    <w:uiPriority w:val="10"/>
    <w:qFormat/>
    <w:rsid w:val="00FA290C"/>
    <w:pPr>
      <w:spacing w:after="0" w:line="300" w:lineRule="exact"/>
      <w:contextualSpacing/>
    </w:pPr>
    <w:rPr>
      <w:rFonts w:ascii="Arial Narrow" w:eastAsiaTheme="majorEastAsia" w:hAnsi="Arial Narrow" w:cstheme="majorBidi"/>
      <w:b/>
      <w:caps/>
      <w:spacing w:val="-10"/>
      <w:kern w:val="28"/>
      <w:sz w:val="28"/>
      <w:szCs w:val="56"/>
    </w:rPr>
  </w:style>
  <w:style w:type="character" w:customStyle="1" w:styleId="RubrikChar">
    <w:name w:val="Rubrik Char"/>
    <w:basedOn w:val="Standardstycketeckensnitt"/>
    <w:link w:val="Rubrik"/>
    <w:uiPriority w:val="10"/>
    <w:rsid w:val="00FA290C"/>
    <w:rPr>
      <w:rFonts w:ascii="Arial Narrow" w:eastAsiaTheme="majorEastAsia" w:hAnsi="Arial Narrow" w:cstheme="majorBidi"/>
      <w:b/>
      <w:caps/>
      <w:spacing w:val="-10"/>
      <w:kern w:val="28"/>
      <w:sz w:val="28"/>
      <w:szCs w:val="56"/>
      <w:lang w:eastAsia="en-US"/>
    </w:rPr>
  </w:style>
  <w:style w:type="paragraph" w:styleId="Underrubrik">
    <w:name w:val="Subtitle"/>
    <w:basedOn w:val="Normal"/>
    <w:next w:val="Normal"/>
    <w:link w:val="UnderrubrikChar"/>
    <w:uiPriority w:val="11"/>
    <w:semiHidden/>
    <w:rsid w:val="00FA290C"/>
    <w:pPr>
      <w:spacing w:after="600" w:line="280" w:lineRule="atLeast"/>
    </w:pPr>
    <w:rPr>
      <w:rFonts w:asciiTheme="majorHAnsi" w:eastAsiaTheme="majorEastAsia" w:hAnsiTheme="majorHAnsi" w:cstheme="majorBidi"/>
      <w:i/>
      <w:iCs/>
      <w:spacing w:val="13"/>
      <w:sz w:val="24"/>
      <w:szCs w:val="24"/>
    </w:rPr>
  </w:style>
  <w:style w:type="character" w:customStyle="1" w:styleId="UnderrubrikChar">
    <w:name w:val="Underrubrik Char"/>
    <w:basedOn w:val="Standardstycketeckensnitt"/>
    <w:link w:val="Underrubrik"/>
    <w:uiPriority w:val="11"/>
    <w:rsid w:val="00FA290C"/>
    <w:rPr>
      <w:rFonts w:asciiTheme="majorHAnsi" w:eastAsiaTheme="majorEastAsia" w:hAnsiTheme="majorHAnsi" w:cstheme="majorBidi"/>
      <w:i/>
      <w:iCs/>
      <w:spacing w:val="13"/>
      <w:lang w:eastAsia="en-US"/>
    </w:rPr>
  </w:style>
  <w:style w:type="character" w:styleId="Stark">
    <w:name w:val="Strong"/>
    <w:uiPriority w:val="22"/>
    <w:semiHidden/>
    <w:rsid w:val="00FA290C"/>
    <w:rPr>
      <w:b/>
      <w:bCs/>
      <w:lang w:val="sv-SE"/>
    </w:rPr>
  </w:style>
  <w:style w:type="character" w:styleId="Betoning">
    <w:name w:val="Emphasis"/>
    <w:uiPriority w:val="20"/>
    <w:semiHidden/>
    <w:rsid w:val="00FA290C"/>
    <w:rPr>
      <w:b/>
      <w:bCs/>
      <w:i/>
      <w:iCs/>
      <w:spacing w:val="10"/>
      <w:bdr w:val="none" w:sz="0" w:space="0" w:color="auto"/>
      <w:shd w:val="clear" w:color="auto" w:fill="auto"/>
      <w:lang w:val="sv-SE"/>
    </w:rPr>
  </w:style>
  <w:style w:type="paragraph" w:styleId="Ingetavstnd">
    <w:name w:val="No Spacing"/>
    <w:uiPriority w:val="1"/>
    <w:qFormat/>
    <w:rsid w:val="00FA290C"/>
    <w:rPr>
      <w:rFonts w:ascii="Times New Roman" w:eastAsiaTheme="minorHAnsi" w:hAnsi="Times New Roman"/>
      <w:sz w:val="22"/>
      <w:szCs w:val="22"/>
      <w:lang w:eastAsia="en-US"/>
    </w:rPr>
  </w:style>
  <w:style w:type="paragraph" w:styleId="Liststycke">
    <w:name w:val="List Paragraph"/>
    <w:basedOn w:val="Normal"/>
    <w:uiPriority w:val="10"/>
    <w:qFormat/>
    <w:rsid w:val="00FA290C"/>
    <w:pPr>
      <w:numPr>
        <w:numId w:val="1"/>
      </w:numPr>
      <w:spacing w:line="280" w:lineRule="atLeast"/>
      <w:contextualSpacing/>
    </w:pPr>
    <w:rPr>
      <w:rFonts w:asciiTheme="minorHAnsi" w:eastAsiaTheme="minorEastAsia" w:hAnsiTheme="minorHAnsi"/>
    </w:rPr>
  </w:style>
  <w:style w:type="paragraph" w:styleId="Citat">
    <w:name w:val="Quote"/>
    <w:basedOn w:val="Normal"/>
    <w:next w:val="Normal"/>
    <w:link w:val="CitatChar"/>
    <w:uiPriority w:val="29"/>
    <w:semiHidden/>
    <w:rsid w:val="00FA290C"/>
    <w:pPr>
      <w:spacing w:before="200" w:after="0" w:line="280" w:lineRule="atLeast"/>
      <w:ind w:left="360" w:right="360"/>
    </w:pPr>
    <w:rPr>
      <w:rFonts w:asciiTheme="minorHAnsi" w:eastAsiaTheme="minorEastAsia" w:hAnsiTheme="minorHAnsi"/>
      <w:i/>
      <w:iCs/>
    </w:rPr>
  </w:style>
  <w:style w:type="character" w:customStyle="1" w:styleId="CitatChar">
    <w:name w:val="Citat Char"/>
    <w:basedOn w:val="Standardstycketeckensnitt"/>
    <w:link w:val="Citat"/>
    <w:uiPriority w:val="29"/>
    <w:rsid w:val="00FA290C"/>
    <w:rPr>
      <w:i/>
      <w:iCs/>
      <w:sz w:val="22"/>
      <w:szCs w:val="22"/>
      <w:lang w:eastAsia="en-US"/>
    </w:rPr>
  </w:style>
  <w:style w:type="paragraph" w:styleId="Starktcitat">
    <w:name w:val="Intense Quote"/>
    <w:basedOn w:val="Normal"/>
    <w:next w:val="Normal"/>
    <w:link w:val="StarktcitatChar"/>
    <w:uiPriority w:val="30"/>
    <w:semiHidden/>
    <w:rsid w:val="00FA290C"/>
    <w:pPr>
      <w:pBdr>
        <w:bottom w:val="single" w:sz="4" w:space="1" w:color="auto"/>
      </w:pBdr>
      <w:spacing w:before="200" w:after="280" w:line="280" w:lineRule="atLeast"/>
      <w:ind w:left="1008" w:right="1152"/>
      <w:jc w:val="both"/>
    </w:pPr>
    <w:rPr>
      <w:rFonts w:asciiTheme="minorHAnsi" w:eastAsiaTheme="minorEastAsia" w:hAnsiTheme="minorHAnsi"/>
      <w:b/>
      <w:bCs/>
      <w:i/>
      <w:iCs/>
    </w:rPr>
  </w:style>
  <w:style w:type="character" w:customStyle="1" w:styleId="StarktcitatChar">
    <w:name w:val="Starkt citat Char"/>
    <w:basedOn w:val="Standardstycketeckensnitt"/>
    <w:link w:val="Starktcitat"/>
    <w:uiPriority w:val="30"/>
    <w:rsid w:val="00FA290C"/>
    <w:rPr>
      <w:b/>
      <w:bCs/>
      <w:i/>
      <w:iCs/>
      <w:sz w:val="22"/>
      <w:szCs w:val="22"/>
      <w:lang w:eastAsia="en-US"/>
    </w:rPr>
  </w:style>
  <w:style w:type="character" w:styleId="Diskretbetoning">
    <w:name w:val="Subtle Emphasis"/>
    <w:uiPriority w:val="19"/>
    <w:semiHidden/>
    <w:rsid w:val="00FA290C"/>
    <w:rPr>
      <w:i/>
      <w:iCs/>
      <w:lang w:val="sv-SE"/>
    </w:rPr>
  </w:style>
  <w:style w:type="character" w:styleId="Starkbetoning">
    <w:name w:val="Intense Emphasis"/>
    <w:uiPriority w:val="21"/>
    <w:semiHidden/>
    <w:rsid w:val="00FA290C"/>
    <w:rPr>
      <w:b/>
      <w:bCs/>
      <w:lang w:val="sv-SE"/>
    </w:rPr>
  </w:style>
  <w:style w:type="character" w:styleId="Diskretreferens">
    <w:name w:val="Subtle Reference"/>
    <w:uiPriority w:val="31"/>
    <w:semiHidden/>
    <w:rsid w:val="00FA290C"/>
    <w:rPr>
      <w:smallCaps/>
      <w:lang w:val="sv-SE"/>
    </w:rPr>
  </w:style>
  <w:style w:type="character" w:styleId="Starkreferens">
    <w:name w:val="Intense Reference"/>
    <w:uiPriority w:val="32"/>
    <w:semiHidden/>
    <w:rsid w:val="00FA290C"/>
    <w:rPr>
      <w:smallCaps/>
      <w:spacing w:val="5"/>
      <w:u w:val="single"/>
      <w:lang w:val="sv-SE"/>
    </w:rPr>
  </w:style>
  <w:style w:type="character" w:styleId="Bokenstitel">
    <w:name w:val="Book Title"/>
    <w:uiPriority w:val="33"/>
    <w:semiHidden/>
    <w:rsid w:val="00FA290C"/>
    <w:rPr>
      <w:i/>
      <w:iCs/>
      <w:smallCaps/>
      <w:spacing w:val="5"/>
      <w:lang w:val="sv-SE"/>
    </w:rPr>
  </w:style>
  <w:style w:type="paragraph" w:styleId="Innehllsfrteckningsrubrik">
    <w:name w:val="TOC Heading"/>
    <w:basedOn w:val="Rubrik1"/>
    <w:next w:val="Normal"/>
    <w:uiPriority w:val="39"/>
    <w:semiHidden/>
    <w:unhideWhenUsed/>
    <w:qFormat/>
    <w:rsid w:val="00FA290C"/>
    <w:pPr>
      <w:keepLines w:val="0"/>
      <w:spacing w:before="480" w:after="0" w:line="280" w:lineRule="atLeast"/>
      <w:contextualSpacing/>
      <w:outlineLvl w:val="9"/>
    </w:pPr>
    <w:rPr>
      <w:bCs/>
      <w:sz w:val="32"/>
      <w:szCs w:val="28"/>
      <w:lang w:bidi="en-US"/>
    </w:rPr>
  </w:style>
  <w:style w:type="paragraph" w:styleId="Sidhuvud">
    <w:name w:val="header"/>
    <w:basedOn w:val="Normal"/>
    <w:link w:val="SidhuvudChar"/>
    <w:uiPriority w:val="99"/>
    <w:semiHidden/>
    <w:rsid w:val="00FA290C"/>
    <w:pPr>
      <w:tabs>
        <w:tab w:val="center" w:pos="4513"/>
        <w:tab w:val="right" w:pos="9026"/>
      </w:tabs>
      <w:spacing w:after="0"/>
    </w:pPr>
    <w:rPr>
      <w:rFonts w:ascii="Arial" w:hAnsi="Arial"/>
      <w:sz w:val="18"/>
    </w:rPr>
  </w:style>
  <w:style w:type="character" w:customStyle="1" w:styleId="SidhuvudChar">
    <w:name w:val="Sidhuvud Char"/>
    <w:basedOn w:val="Standardstycketeckensnitt"/>
    <w:link w:val="Sidhuvud"/>
    <w:uiPriority w:val="99"/>
    <w:semiHidden/>
    <w:rsid w:val="00FA290C"/>
    <w:rPr>
      <w:rFonts w:ascii="Arial" w:eastAsiaTheme="minorHAnsi" w:hAnsi="Arial"/>
      <w:sz w:val="18"/>
      <w:szCs w:val="22"/>
      <w:lang w:eastAsia="en-US"/>
    </w:rPr>
  </w:style>
  <w:style w:type="paragraph" w:styleId="Sidfot">
    <w:name w:val="footer"/>
    <w:basedOn w:val="Normal"/>
    <w:link w:val="SidfotChar"/>
    <w:uiPriority w:val="99"/>
    <w:semiHidden/>
    <w:rsid w:val="00FA290C"/>
    <w:pPr>
      <w:tabs>
        <w:tab w:val="center" w:pos="4513"/>
        <w:tab w:val="right" w:pos="9026"/>
      </w:tabs>
      <w:spacing w:after="0" w:line="240" w:lineRule="atLeast"/>
    </w:pPr>
    <w:rPr>
      <w:rFonts w:ascii="Arial" w:hAnsi="Arial"/>
      <w:sz w:val="16"/>
    </w:rPr>
  </w:style>
  <w:style w:type="character" w:customStyle="1" w:styleId="SidfotChar">
    <w:name w:val="Sidfot Char"/>
    <w:basedOn w:val="Standardstycketeckensnitt"/>
    <w:link w:val="Sidfot"/>
    <w:uiPriority w:val="99"/>
    <w:semiHidden/>
    <w:rsid w:val="00FA290C"/>
    <w:rPr>
      <w:rFonts w:ascii="Arial" w:eastAsiaTheme="minorHAnsi" w:hAnsi="Arial"/>
      <w:sz w:val="16"/>
      <w:szCs w:val="22"/>
      <w:lang w:eastAsia="en-US"/>
    </w:rPr>
  </w:style>
  <w:style w:type="character" w:styleId="Platshllartext">
    <w:name w:val="Placeholder Text"/>
    <w:basedOn w:val="Standardstycketeckensnitt"/>
    <w:uiPriority w:val="99"/>
    <w:semiHidden/>
    <w:rsid w:val="00FA290C"/>
    <w:rPr>
      <w:color w:val="808080"/>
      <w:lang w:val="sv-SE"/>
    </w:rPr>
  </w:style>
  <w:style w:type="paragraph" w:styleId="Ballongtext">
    <w:name w:val="Balloon Text"/>
    <w:basedOn w:val="Normal"/>
    <w:link w:val="BallongtextChar"/>
    <w:uiPriority w:val="99"/>
    <w:semiHidden/>
    <w:unhideWhenUsed/>
    <w:rsid w:val="00FA290C"/>
    <w:pPr>
      <w:spacing w:after="0" w:line="280" w:lineRule="atLeast"/>
    </w:pPr>
    <w:rPr>
      <w:rFonts w:ascii="Tahoma" w:eastAsiaTheme="minorEastAsia" w:hAnsi="Tahoma" w:cs="Tahoma"/>
      <w:sz w:val="16"/>
      <w:szCs w:val="16"/>
    </w:rPr>
  </w:style>
  <w:style w:type="character" w:customStyle="1" w:styleId="BallongtextChar">
    <w:name w:val="Ballongtext Char"/>
    <w:basedOn w:val="Standardstycketeckensnitt"/>
    <w:link w:val="Ballongtext"/>
    <w:uiPriority w:val="99"/>
    <w:semiHidden/>
    <w:rsid w:val="00FA290C"/>
    <w:rPr>
      <w:rFonts w:ascii="Tahoma" w:hAnsi="Tahoma" w:cs="Tahoma"/>
      <w:sz w:val="16"/>
      <w:szCs w:val="16"/>
      <w:lang w:eastAsia="en-US"/>
    </w:rPr>
  </w:style>
  <w:style w:type="table" w:styleId="Tabellrutnt">
    <w:name w:val="Table Grid"/>
    <w:basedOn w:val="Normaltabell"/>
    <w:uiPriority w:val="59"/>
    <w:rsid w:val="00FA290C"/>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Fet">
    <w:name w:val="AdressFet"/>
    <w:basedOn w:val="Ingetavstnd"/>
    <w:next w:val="Normal"/>
    <w:uiPriority w:val="11"/>
    <w:semiHidden/>
    <w:qFormat/>
    <w:rsid w:val="00FA290C"/>
    <w:rPr>
      <w:rFonts w:ascii="Arial" w:hAnsi="Arial" w:cs="Arial"/>
      <w:b/>
      <w:sz w:val="20"/>
    </w:rPr>
  </w:style>
  <w:style w:type="character" w:styleId="Hyperlnk">
    <w:name w:val="Hyperlink"/>
    <w:basedOn w:val="Standardstycketeckensnitt"/>
    <w:uiPriority w:val="99"/>
    <w:semiHidden/>
    <w:rsid w:val="00FA290C"/>
    <w:rPr>
      <w:color w:val="0000FF" w:themeColor="hyperlink"/>
      <w:u w:val="single"/>
      <w:lang w:val="sv-SE"/>
    </w:rPr>
  </w:style>
  <w:style w:type="paragraph" w:styleId="Adress-brev">
    <w:name w:val="envelope address"/>
    <w:basedOn w:val="Normal"/>
    <w:uiPriority w:val="99"/>
    <w:semiHidden/>
    <w:unhideWhenUsed/>
    <w:rsid w:val="00FA290C"/>
    <w:pPr>
      <w:framePr w:w="7938" w:h="1984"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FA290C"/>
    <w:pPr>
      <w:spacing w:after="0"/>
    </w:pPr>
  </w:style>
  <w:style w:type="character" w:customStyle="1" w:styleId="AnteckningsrubrikChar">
    <w:name w:val="Anteckningsrubrik Char"/>
    <w:basedOn w:val="Standardstycketeckensnitt"/>
    <w:link w:val="Anteckningsrubrik"/>
    <w:uiPriority w:val="99"/>
    <w:semiHidden/>
    <w:rsid w:val="00FA290C"/>
    <w:rPr>
      <w:rFonts w:ascii="Times New Roman" w:eastAsiaTheme="minorHAnsi" w:hAnsi="Times New Roman"/>
      <w:sz w:val="22"/>
      <w:szCs w:val="22"/>
      <w:lang w:eastAsia="en-US"/>
    </w:rPr>
  </w:style>
  <w:style w:type="character" w:styleId="AnvndHyperlnk">
    <w:name w:val="FollowedHyperlink"/>
    <w:basedOn w:val="Standardstycketeckensnitt"/>
    <w:uiPriority w:val="99"/>
    <w:semiHidden/>
    <w:unhideWhenUsed/>
    <w:rsid w:val="00FA290C"/>
    <w:rPr>
      <w:color w:val="800080" w:themeColor="followedHyperlink"/>
      <w:u w:val="single"/>
      <w:lang w:val="sv-SE"/>
    </w:rPr>
  </w:style>
  <w:style w:type="paragraph" w:styleId="Avslutandetext">
    <w:name w:val="Closing"/>
    <w:basedOn w:val="Normal"/>
    <w:link w:val="AvslutandetextChar"/>
    <w:uiPriority w:val="99"/>
    <w:semiHidden/>
    <w:unhideWhenUsed/>
    <w:rsid w:val="00FA290C"/>
    <w:pPr>
      <w:spacing w:after="0"/>
      <w:ind w:left="4252"/>
    </w:pPr>
  </w:style>
  <w:style w:type="character" w:customStyle="1" w:styleId="AvslutandetextChar">
    <w:name w:val="Avslutande text Char"/>
    <w:basedOn w:val="Standardstycketeckensnitt"/>
    <w:link w:val="Avslutandetext"/>
    <w:uiPriority w:val="99"/>
    <w:semiHidden/>
    <w:rsid w:val="00FA290C"/>
    <w:rPr>
      <w:rFonts w:ascii="Times New Roman" w:eastAsiaTheme="minorHAnsi" w:hAnsi="Times New Roman"/>
      <w:sz w:val="22"/>
      <w:szCs w:val="22"/>
      <w:lang w:eastAsia="en-US"/>
    </w:rPr>
  </w:style>
  <w:style w:type="paragraph" w:styleId="Avsndaradress-brev">
    <w:name w:val="envelope return"/>
    <w:basedOn w:val="Normal"/>
    <w:uiPriority w:val="99"/>
    <w:semiHidden/>
    <w:unhideWhenUsed/>
    <w:rsid w:val="00FA290C"/>
    <w:pPr>
      <w:spacing w:after="0"/>
    </w:pPr>
    <w:rPr>
      <w:rFonts w:asciiTheme="majorHAnsi" w:eastAsiaTheme="majorEastAsia" w:hAnsiTheme="majorHAnsi" w:cstheme="majorBidi"/>
      <w:sz w:val="20"/>
      <w:szCs w:val="20"/>
    </w:rPr>
  </w:style>
  <w:style w:type="paragraph" w:styleId="Beskrivning">
    <w:name w:val="caption"/>
    <w:basedOn w:val="Normal"/>
    <w:next w:val="Normal"/>
    <w:uiPriority w:val="35"/>
    <w:semiHidden/>
    <w:unhideWhenUsed/>
    <w:rsid w:val="00FA290C"/>
    <w:rPr>
      <w:i/>
      <w:iCs/>
      <w:color w:val="004B89" w:themeColor="text2"/>
      <w:sz w:val="18"/>
      <w:szCs w:val="18"/>
    </w:rPr>
  </w:style>
  <w:style w:type="paragraph" w:styleId="Brdtext">
    <w:name w:val="Body Text"/>
    <w:basedOn w:val="Normal"/>
    <w:link w:val="BrdtextChar"/>
    <w:uiPriority w:val="99"/>
    <w:semiHidden/>
    <w:unhideWhenUsed/>
    <w:rsid w:val="00FA290C"/>
    <w:pPr>
      <w:spacing w:after="120"/>
    </w:pPr>
  </w:style>
  <w:style w:type="character" w:customStyle="1" w:styleId="BrdtextChar">
    <w:name w:val="Brödtext Char"/>
    <w:basedOn w:val="Standardstycketeckensnitt"/>
    <w:link w:val="Brdtext"/>
    <w:uiPriority w:val="99"/>
    <w:semiHidden/>
    <w:rsid w:val="00FA290C"/>
    <w:rPr>
      <w:rFonts w:ascii="Times New Roman" w:eastAsiaTheme="minorHAnsi" w:hAnsi="Times New Roman"/>
      <w:sz w:val="22"/>
      <w:szCs w:val="22"/>
      <w:lang w:eastAsia="en-US"/>
    </w:rPr>
  </w:style>
  <w:style w:type="paragraph" w:styleId="Brdtext2">
    <w:name w:val="Body Text 2"/>
    <w:basedOn w:val="Normal"/>
    <w:link w:val="Brdtext2Char"/>
    <w:uiPriority w:val="99"/>
    <w:semiHidden/>
    <w:unhideWhenUsed/>
    <w:rsid w:val="00FA290C"/>
    <w:pPr>
      <w:spacing w:after="120" w:line="480" w:lineRule="auto"/>
    </w:pPr>
  </w:style>
  <w:style w:type="character" w:customStyle="1" w:styleId="Brdtext2Char">
    <w:name w:val="Brödtext 2 Char"/>
    <w:basedOn w:val="Standardstycketeckensnitt"/>
    <w:link w:val="Brdtext2"/>
    <w:uiPriority w:val="99"/>
    <w:semiHidden/>
    <w:rsid w:val="00FA290C"/>
    <w:rPr>
      <w:rFonts w:ascii="Times New Roman" w:eastAsiaTheme="minorHAnsi" w:hAnsi="Times New Roman"/>
      <w:sz w:val="22"/>
      <w:szCs w:val="22"/>
      <w:lang w:eastAsia="en-US"/>
    </w:rPr>
  </w:style>
  <w:style w:type="paragraph" w:styleId="Brdtext3">
    <w:name w:val="Body Text 3"/>
    <w:basedOn w:val="Normal"/>
    <w:link w:val="Brdtext3Char"/>
    <w:uiPriority w:val="99"/>
    <w:semiHidden/>
    <w:unhideWhenUsed/>
    <w:rsid w:val="00FA290C"/>
    <w:pPr>
      <w:spacing w:after="120"/>
    </w:pPr>
    <w:rPr>
      <w:sz w:val="16"/>
      <w:szCs w:val="16"/>
    </w:rPr>
  </w:style>
  <w:style w:type="character" w:customStyle="1" w:styleId="Brdtext3Char">
    <w:name w:val="Brödtext 3 Char"/>
    <w:basedOn w:val="Standardstycketeckensnitt"/>
    <w:link w:val="Brdtext3"/>
    <w:uiPriority w:val="99"/>
    <w:semiHidden/>
    <w:rsid w:val="00FA290C"/>
    <w:rPr>
      <w:rFonts w:ascii="Times New Roman" w:eastAsiaTheme="minorHAnsi" w:hAnsi="Times New Roman"/>
      <w:sz w:val="16"/>
      <w:szCs w:val="16"/>
      <w:lang w:eastAsia="en-US"/>
    </w:rPr>
  </w:style>
  <w:style w:type="paragraph" w:styleId="Brdtextmedfrstaindrag">
    <w:name w:val="Body Text First Indent"/>
    <w:basedOn w:val="Brdtext"/>
    <w:link w:val="BrdtextmedfrstaindragChar"/>
    <w:uiPriority w:val="99"/>
    <w:semiHidden/>
    <w:unhideWhenUsed/>
    <w:rsid w:val="00FA290C"/>
    <w:pPr>
      <w:spacing w:after="200"/>
      <w:ind w:firstLine="360"/>
    </w:pPr>
  </w:style>
  <w:style w:type="character" w:customStyle="1" w:styleId="BrdtextmedfrstaindragChar">
    <w:name w:val="Brödtext med första indrag Char"/>
    <w:basedOn w:val="BrdtextChar"/>
    <w:link w:val="Brdtextmedfrstaindrag"/>
    <w:uiPriority w:val="99"/>
    <w:semiHidden/>
    <w:rsid w:val="00FA290C"/>
    <w:rPr>
      <w:rFonts w:ascii="Times New Roman" w:eastAsiaTheme="minorHAnsi" w:hAnsi="Times New Roman"/>
      <w:sz w:val="22"/>
      <w:szCs w:val="22"/>
      <w:lang w:eastAsia="en-US"/>
    </w:rPr>
  </w:style>
  <w:style w:type="paragraph" w:styleId="Brdtextmedindrag">
    <w:name w:val="Body Text Indent"/>
    <w:basedOn w:val="Normal"/>
    <w:link w:val="BrdtextmedindragChar"/>
    <w:uiPriority w:val="99"/>
    <w:semiHidden/>
    <w:unhideWhenUsed/>
    <w:rsid w:val="00FA290C"/>
    <w:pPr>
      <w:spacing w:after="120"/>
      <w:ind w:left="283"/>
    </w:pPr>
  </w:style>
  <w:style w:type="character" w:customStyle="1" w:styleId="BrdtextmedindragChar">
    <w:name w:val="Brödtext med indrag Char"/>
    <w:basedOn w:val="Standardstycketeckensnitt"/>
    <w:link w:val="Brdtextmedindrag"/>
    <w:uiPriority w:val="99"/>
    <w:semiHidden/>
    <w:rsid w:val="00FA290C"/>
    <w:rPr>
      <w:rFonts w:ascii="Times New Roman" w:eastAsiaTheme="minorHAnsi" w:hAnsi="Times New Roman"/>
      <w:sz w:val="22"/>
      <w:szCs w:val="22"/>
      <w:lang w:eastAsia="en-US"/>
    </w:rPr>
  </w:style>
  <w:style w:type="paragraph" w:styleId="Brdtextmedfrstaindrag2">
    <w:name w:val="Body Text First Indent 2"/>
    <w:basedOn w:val="Brdtextmedindrag"/>
    <w:link w:val="Brdtextmedfrstaindrag2Char"/>
    <w:uiPriority w:val="99"/>
    <w:semiHidden/>
    <w:unhideWhenUsed/>
    <w:rsid w:val="00FA290C"/>
    <w:pPr>
      <w:spacing w:after="200"/>
      <w:ind w:left="360" w:firstLine="360"/>
    </w:pPr>
  </w:style>
  <w:style w:type="character" w:customStyle="1" w:styleId="Brdtextmedfrstaindrag2Char">
    <w:name w:val="Brödtext med första indrag 2 Char"/>
    <w:basedOn w:val="BrdtextmedindragChar"/>
    <w:link w:val="Brdtextmedfrstaindrag2"/>
    <w:uiPriority w:val="99"/>
    <w:semiHidden/>
    <w:rsid w:val="00FA290C"/>
    <w:rPr>
      <w:rFonts w:ascii="Times New Roman" w:eastAsiaTheme="minorHAnsi" w:hAnsi="Times New Roman"/>
      <w:sz w:val="22"/>
      <w:szCs w:val="22"/>
      <w:lang w:eastAsia="en-US"/>
    </w:rPr>
  </w:style>
  <w:style w:type="paragraph" w:styleId="Brdtextmedindrag2">
    <w:name w:val="Body Text Indent 2"/>
    <w:basedOn w:val="Normal"/>
    <w:link w:val="Brdtextmedindrag2Char"/>
    <w:uiPriority w:val="99"/>
    <w:semiHidden/>
    <w:unhideWhenUsed/>
    <w:rsid w:val="00FA290C"/>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FA290C"/>
    <w:rPr>
      <w:rFonts w:ascii="Times New Roman" w:eastAsiaTheme="minorHAnsi" w:hAnsi="Times New Roman"/>
      <w:sz w:val="22"/>
      <w:szCs w:val="22"/>
      <w:lang w:eastAsia="en-US"/>
    </w:rPr>
  </w:style>
  <w:style w:type="paragraph" w:styleId="Brdtextmedindrag3">
    <w:name w:val="Body Text Indent 3"/>
    <w:basedOn w:val="Normal"/>
    <w:link w:val="Brdtextmedindrag3Char"/>
    <w:uiPriority w:val="99"/>
    <w:semiHidden/>
    <w:unhideWhenUsed/>
    <w:rsid w:val="00FA290C"/>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FA290C"/>
    <w:rPr>
      <w:rFonts w:ascii="Times New Roman" w:eastAsiaTheme="minorHAnsi" w:hAnsi="Times New Roman"/>
      <w:sz w:val="16"/>
      <w:szCs w:val="16"/>
      <w:lang w:eastAsia="en-US"/>
    </w:rPr>
  </w:style>
  <w:style w:type="paragraph" w:styleId="Citatfrteckning">
    <w:name w:val="table of authorities"/>
    <w:basedOn w:val="Normal"/>
    <w:next w:val="Normal"/>
    <w:uiPriority w:val="99"/>
    <w:semiHidden/>
    <w:unhideWhenUsed/>
    <w:rsid w:val="00FA290C"/>
    <w:pPr>
      <w:spacing w:after="0"/>
      <w:ind w:left="220" w:hanging="220"/>
    </w:pPr>
  </w:style>
  <w:style w:type="paragraph" w:styleId="Citatfrteckningsrubrik">
    <w:name w:val="toa heading"/>
    <w:basedOn w:val="Normal"/>
    <w:next w:val="Normal"/>
    <w:uiPriority w:val="99"/>
    <w:semiHidden/>
    <w:unhideWhenUsed/>
    <w:rsid w:val="00FA290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FA290C"/>
  </w:style>
  <w:style w:type="character" w:customStyle="1" w:styleId="DatumChar">
    <w:name w:val="Datum Char"/>
    <w:basedOn w:val="Standardstycketeckensnitt"/>
    <w:link w:val="Datum"/>
    <w:uiPriority w:val="99"/>
    <w:semiHidden/>
    <w:rsid w:val="00FA290C"/>
    <w:rPr>
      <w:rFonts w:ascii="Times New Roman" w:eastAsiaTheme="minorHAnsi" w:hAnsi="Times New Roman"/>
      <w:sz w:val="22"/>
      <w:szCs w:val="22"/>
      <w:lang w:eastAsia="en-US"/>
    </w:rPr>
  </w:style>
  <w:style w:type="table" w:styleId="Diskrettabell1">
    <w:name w:val="Table Subtle 1"/>
    <w:basedOn w:val="Normaltabell"/>
    <w:uiPriority w:val="99"/>
    <w:semiHidden/>
    <w:unhideWhenUsed/>
    <w:rsid w:val="00FA290C"/>
    <w:pPr>
      <w:spacing w:after="200"/>
    </w:pPr>
    <w:rPr>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FA290C"/>
    <w:pPr>
      <w:spacing w:after="200"/>
    </w:pPr>
    <w:rPr>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FA290C"/>
    <w:pPr>
      <w:spacing w:after="0"/>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FA290C"/>
    <w:rPr>
      <w:rFonts w:ascii="Segoe UI" w:eastAsiaTheme="minorHAnsi" w:hAnsi="Segoe UI" w:cs="Segoe UI"/>
      <w:sz w:val="16"/>
      <w:szCs w:val="16"/>
      <w:lang w:eastAsia="en-US"/>
    </w:rPr>
  </w:style>
  <w:style w:type="table" w:styleId="Eleganttabell">
    <w:name w:val="Table Elegant"/>
    <w:basedOn w:val="Normaltabell"/>
    <w:uiPriority w:val="99"/>
    <w:semiHidden/>
    <w:unhideWhenUsed/>
    <w:rsid w:val="00FA290C"/>
    <w:pPr>
      <w:spacing w:after="200"/>
    </w:pPr>
    <w:rPr>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FA290C"/>
    <w:pPr>
      <w:spacing w:after="200"/>
    </w:pPr>
    <w:rPr>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FA290C"/>
    <w:pPr>
      <w:spacing w:after="200"/>
    </w:pPr>
    <w:rPr>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FA290C"/>
    <w:pPr>
      <w:spacing w:after="200"/>
    </w:pPr>
    <w:rPr>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FA290C"/>
    <w:pPr>
      <w:spacing w:after="0"/>
    </w:pPr>
  </w:style>
  <w:style w:type="character" w:customStyle="1" w:styleId="E-postsignaturChar">
    <w:name w:val="E-postsignatur Char"/>
    <w:basedOn w:val="Standardstycketeckensnitt"/>
    <w:link w:val="E-postsignatur"/>
    <w:uiPriority w:val="99"/>
    <w:semiHidden/>
    <w:rsid w:val="00FA290C"/>
    <w:rPr>
      <w:rFonts w:ascii="Times New Roman" w:eastAsiaTheme="minorHAnsi" w:hAnsi="Times New Roman"/>
      <w:sz w:val="22"/>
      <w:szCs w:val="22"/>
      <w:lang w:eastAsia="en-US"/>
    </w:rPr>
  </w:style>
  <w:style w:type="paragraph" w:styleId="Figurfrteckning">
    <w:name w:val="table of figures"/>
    <w:basedOn w:val="Normal"/>
    <w:next w:val="Normal"/>
    <w:uiPriority w:val="99"/>
    <w:semiHidden/>
    <w:unhideWhenUsed/>
    <w:rsid w:val="00FA290C"/>
    <w:pPr>
      <w:spacing w:after="0"/>
    </w:pPr>
  </w:style>
  <w:style w:type="character" w:styleId="Fotnotsreferens">
    <w:name w:val="footnote reference"/>
    <w:basedOn w:val="Standardstycketeckensnitt"/>
    <w:uiPriority w:val="99"/>
    <w:unhideWhenUsed/>
    <w:rsid w:val="00FA290C"/>
    <w:rPr>
      <w:vertAlign w:val="superscript"/>
      <w:lang w:val="sv-SE"/>
    </w:rPr>
  </w:style>
  <w:style w:type="paragraph" w:styleId="Fotnotstext">
    <w:name w:val="footnote text"/>
    <w:basedOn w:val="Normal"/>
    <w:link w:val="FotnotstextChar"/>
    <w:uiPriority w:val="99"/>
    <w:unhideWhenUsed/>
    <w:rsid w:val="00FA290C"/>
    <w:pPr>
      <w:spacing w:after="0"/>
    </w:pPr>
    <w:rPr>
      <w:sz w:val="20"/>
      <w:szCs w:val="20"/>
    </w:rPr>
  </w:style>
  <w:style w:type="character" w:customStyle="1" w:styleId="FotnotstextChar">
    <w:name w:val="Fotnotstext Char"/>
    <w:basedOn w:val="Standardstycketeckensnitt"/>
    <w:link w:val="Fotnotstext"/>
    <w:uiPriority w:val="99"/>
    <w:rsid w:val="00FA290C"/>
    <w:rPr>
      <w:rFonts w:ascii="Times New Roman" w:eastAsiaTheme="minorHAnsi" w:hAnsi="Times New Roman"/>
      <w:sz w:val="20"/>
      <w:szCs w:val="20"/>
      <w:lang w:eastAsia="en-US"/>
    </w:rPr>
  </w:style>
  <w:style w:type="table" w:styleId="Frgadlista">
    <w:name w:val="Colorful List"/>
    <w:basedOn w:val="Normaltabell"/>
    <w:uiPriority w:val="72"/>
    <w:unhideWhenUsed/>
    <w:rsid w:val="00FA290C"/>
    <w:rPr>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unhideWhenUsed/>
    <w:rsid w:val="00FA290C"/>
    <w:rPr>
      <w:color w:val="000000" w:themeColor="text1"/>
      <w:sz w:val="22"/>
      <w:szCs w:val="22"/>
      <w:lang w:eastAsia="en-US"/>
    </w:rPr>
    <w:tblPr>
      <w:tblStyleRowBandSize w:val="1"/>
      <w:tblStyleColBandSize w:val="1"/>
    </w:tblPr>
    <w:tcPr>
      <w:shd w:val="clear" w:color="auto" w:fill="DAEEFF" w:themeFill="accen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D4FF" w:themeFill="accent1" w:themeFillTint="3F"/>
      </w:tcPr>
    </w:tblStylePr>
    <w:tblStylePr w:type="band1Horz">
      <w:tblPr/>
      <w:tcPr>
        <w:shd w:val="clear" w:color="auto" w:fill="B4DDFF" w:themeFill="accent1" w:themeFillTint="33"/>
      </w:tcPr>
    </w:tblStylePr>
  </w:style>
  <w:style w:type="table" w:styleId="Frgadlista-dekorfrg2">
    <w:name w:val="Colorful List Accent 2"/>
    <w:basedOn w:val="Normaltabell"/>
    <w:uiPriority w:val="72"/>
    <w:unhideWhenUsed/>
    <w:rsid w:val="00FA290C"/>
    <w:rPr>
      <w:color w:val="000000" w:themeColor="text1"/>
      <w:sz w:val="22"/>
      <w:szCs w:val="22"/>
      <w:lang w:eastAsia="en-US"/>
    </w:rPr>
    <w:tblPr>
      <w:tblStyleRowBandSize w:val="1"/>
      <w:tblStyleColBandSize w:val="1"/>
    </w:tblPr>
    <w:tcPr>
      <w:shd w:val="clear" w:color="auto" w:fill="F1F4F6" w:themeFill="accent2"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5EA" w:themeFill="accent2" w:themeFillTint="3F"/>
      </w:tcPr>
    </w:tblStylePr>
    <w:tblStylePr w:type="band1Horz">
      <w:tblPr/>
      <w:tcPr>
        <w:shd w:val="clear" w:color="auto" w:fill="E4EAEE" w:themeFill="accent2" w:themeFillTint="33"/>
      </w:tcPr>
    </w:tblStylePr>
  </w:style>
  <w:style w:type="table" w:styleId="Frgadlista-dekorfrg3">
    <w:name w:val="Colorful List Accent 3"/>
    <w:basedOn w:val="Normaltabell"/>
    <w:uiPriority w:val="72"/>
    <w:unhideWhenUsed/>
    <w:rsid w:val="00FA290C"/>
    <w:rPr>
      <w:color w:val="000000" w:themeColor="text1"/>
      <w:sz w:val="22"/>
      <w:szCs w:val="22"/>
      <w:lang w:eastAsia="en-US"/>
    </w:rPr>
    <w:tblPr>
      <w:tblStyleRowBandSize w:val="1"/>
      <w:tblStyleColBandSize w:val="1"/>
    </w:tblPr>
    <w:tcPr>
      <w:shd w:val="clear" w:color="auto" w:fill="F8E6EA" w:themeFill="accent3" w:themeFillTint="19"/>
    </w:tcPr>
    <w:tblStylePr w:type="firstRow">
      <w:rPr>
        <w:b/>
        <w:bCs/>
        <w:color w:val="FFFFFF" w:themeColor="background1"/>
      </w:rPr>
      <w:tblPr/>
      <w:tcPr>
        <w:tcBorders>
          <w:bottom w:val="single" w:sz="12" w:space="0" w:color="FFFFFF" w:themeColor="background1"/>
        </w:tcBorders>
        <w:shd w:val="clear" w:color="auto" w:fill="CB3F00" w:themeFill="accent4" w:themeFillShade="CC"/>
      </w:tcPr>
    </w:tblStylePr>
    <w:tblStylePr w:type="lastRow">
      <w:rPr>
        <w:b/>
        <w:bCs/>
        <w:color w:val="CB3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0CB" w:themeFill="accent3" w:themeFillTint="3F"/>
      </w:tcPr>
    </w:tblStylePr>
    <w:tblStylePr w:type="band1Horz">
      <w:tblPr/>
      <w:tcPr>
        <w:shd w:val="clear" w:color="auto" w:fill="F2CCD5" w:themeFill="accent3" w:themeFillTint="33"/>
      </w:tcPr>
    </w:tblStylePr>
  </w:style>
  <w:style w:type="table" w:styleId="Frgadlista-dekorfrg4">
    <w:name w:val="Colorful List Accent 4"/>
    <w:basedOn w:val="Normaltabell"/>
    <w:uiPriority w:val="72"/>
    <w:unhideWhenUsed/>
    <w:rsid w:val="00FA290C"/>
    <w:rPr>
      <w:color w:val="000000" w:themeColor="text1"/>
      <w:sz w:val="22"/>
      <w:szCs w:val="22"/>
      <w:lang w:eastAsia="en-US"/>
    </w:rPr>
    <w:tblPr>
      <w:tblStyleRowBandSize w:val="1"/>
      <w:tblStyleColBandSize w:val="1"/>
    </w:tblPr>
    <w:tcPr>
      <w:shd w:val="clear" w:color="auto" w:fill="FFEDE5" w:themeFill="accent4" w:themeFillTint="19"/>
    </w:tcPr>
    <w:tblStylePr w:type="firstRow">
      <w:rPr>
        <w:b/>
        <w:bCs/>
        <w:color w:val="FFFFFF" w:themeColor="background1"/>
      </w:rPr>
      <w:tblPr/>
      <w:tcPr>
        <w:tcBorders>
          <w:bottom w:val="single" w:sz="12" w:space="0" w:color="FFFFFF" w:themeColor="background1"/>
        </w:tcBorders>
        <w:shd w:val="clear" w:color="auto" w:fill="7B1F35" w:themeFill="accent3" w:themeFillShade="CC"/>
      </w:tcPr>
    </w:tblStylePr>
    <w:tblStylePr w:type="lastRow">
      <w:rPr>
        <w:b/>
        <w:bCs/>
        <w:color w:val="7B1F3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3BF" w:themeFill="accent4" w:themeFillTint="3F"/>
      </w:tcPr>
    </w:tblStylePr>
    <w:tblStylePr w:type="band1Horz">
      <w:tblPr/>
      <w:tcPr>
        <w:shd w:val="clear" w:color="auto" w:fill="FFDBCB" w:themeFill="accent4" w:themeFillTint="33"/>
      </w:tcPr>
    </w:tblStylePr>
  </w:style>
  <w:style w:type="table" w:styleId="Frgadlista-dekorfrg5">
    <w:name w:val="Colorful List Accent 5"/>
    <w:basedOn w:val="Normaltabell"/>
    <w:uiPriority w:val="72"/>
    <w:unhideWhenUsed/>
    <w:rsid w:val="00FA290C"/>
    <w:rPr>
      <w:color w:val="000000" w:themeColor="text1"/>
      <w:sz w:val="22"/>
      <w:szCs w:val="22"/>
      <w:lang w:eastAsia="en-US"/>
    </w:rPr>
    <w:tblPr>
      <w:tblStyleRowBandSize w:val="1"/>
      <w:tblStyleColBandSize w:val="1"/>
    </w:tblPr>
    <w:tcPr>
      <w:shd w:val="clear" w:color="auto" w:fill="EFF4E5" w:themeFill="accent5" w:themeFillTint="19"/>
    </w:tcPr>
    <w:tblStylePr w:type="firstRow">
      <w:rPr>
        <w:b/>
        <w:bCs/>
        <w:color w:val="FFFFFF" w:themeColor="background1"/>
      </w:rPr>
      <w:tblPr/>
      <w:tcPr>
        <w:tcBorders>
          <w:bottom w:val="single" w:sz="12" w:space="0" w:color="FFFFFF" w:themeColor="background1"/>
        </w:tcBorders>
        <w:shd w:val="clear" w:color="auto" w:fill="4AB7A6" w:themeFill="accent6" w:themeFillShade="CC"/>
      </w:tcPr>
    </w:tblStylePr>
    <w:tblStylePr w:type="lastRow">
      <w:rPr>
        <w:b/>
        <w:bCs/>
        <w:color w:val="4AB7A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4BF" w:themeFill="accent5" w:themeFillTint="3F"/>
      </w:tcPr>
    </w:tblStylePr>
    <w:tblStylePr w:type="band1Horz">
      <w:tblPr/>
      <w:tcPr>
        <w:shd w:val="clear" w:color="auto" w:fill="DFE9CB" w:themeFill="accent5" w:themeFillTint="33"/>
      </w:tcPr>
    </w:tblStylePr>
  </w:style>
  <w:style w:type="table" w:styleId="Frgadlista-dekorfrg6">
    <w:name w:val="Colorful List Accent 6"/>
    <w:basedOn w:val="Normaltabell"/>
    <w:uiPriority w:val="72"/>
    <w:unhideWhenUsed/>
    <w:rsid w:val="00FA290C"/>
    <w:rPr>
      <w:color w:val="000000" w:themeColor="text1"/>
      <w:sz w:val="22"/>
      <w:szCs w:val="22"/>
      <w:lang w:eastAsia="en-US"/>
    </w:rPr>
    <w:tblPr>
      <w:tblStyleRowBandSize w:val="1"/>
      <w:tblStyleColBandSize w:val="1"/>
    </w:tblPr>
    <w:tcPr>
      <w:shd w:val="clear" w:color="auto" w:fill="F1F9F8" w:themeFill="accent6" w:themeFillTint="19"/>
    </w:tcPr>
    <w:tblStylePr w:type="firstRow">
      <w:rPr>
        <w:b/>
        <w:bCs/>
        <w:color w:val="FFFFFF" w:themeColor="background1"/>
      </w:rPr>
      <w:tblPr/>
      <w:tcPr>
        <w:tcBorders>
          <w:bottom w:val="single" w:sz="12" w:space="0" w:color="FFFFFF" w:themeColor="background1"/>
        </w:tcBorders>
        <w:shd w:val="clear" w:color="auto" w:fill="425222" w:themeFill="accent5" w:themeFillShade="CC"/>
      </w:tcPr>
    </w:tblStylePr>
    <w:tblStylePr w:type="lastRow">
      <w:rPr>
        <w:b/>
        <w:bCs/>
        <w:color w:val="4252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2EE" w:themeFill="accent6" w:themeFillTint="3F"/>
      </w:tcPr>
    </w:tblStylePr>
    <w:tblStylePr w:type="band1Horz">
      <w:tblPr/>
      <w:tcPr>
        <w:shd w:val="clear" w:color="auto" w:fill="E4F4F1" w:themeFill="accent6" w:themeFillTint="33"/>
      </w:tcPr>
    </w:tblStylePr>
  </w:style>
  <w:style w:type="table" w:styleId="Frgadskuggning">
    <w:name w:val="Colorful Shading"/>
    <w:basedOn w:val="Normaltabell"/>
    <w:uiPriority w:val="71"/>
    <w:unhideWhenUsed/>
    <w:rsid w:val="00FA290C"/>
    <w:rPr>
      <w:color w:val="000000" w:themeColor="text1"/>
      <w:sz w:val="22"/>
      <w:szCs w:val="22"/>
      <w:lang w:eastAsia="en-US"/>
    </w:rPr>
    <w:tblPr>
      <w:tblStyleRowBandSize w:val="1"/>
      <w:tblStyleColBandSize w:val="1"/>
      <w:tblBorders>
        <w:top w:val="single" w:sz="24" w:space="0" w:color="7A99A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unhideWhenUsed/>
    <w:rsid w:val="00FA290C"/>
    <w:rPr>
      <w:color w:val="000000" w:themeColor="text1"/>
      <w:sz w:val="22"/>
      <w:szCs w:val="22"/>
      <w:lang w:eastAsia="en-US"/>
    </w:rPr>
    <w:tblPr>
      <w:tblStyleRowBandSize w:val="1"/>
      <w:tblStyleColBandSize w:val="1"/>
      <w:tblBorders>
        <w:top w:val="single" w:sz="24" w:space="0" w:color="7A99AC" w:themeColor="accent2"/>
        <w:left w:val="single" w:sz="4" w:space="0" w:color="004B89" w:themeColor="accent1"/>
        <w:bottom w:val="single" w:sz="4" w:space="0" w:color="004B89" w:themeColor="accent1"/>
        <w:right w:val="single" w:sz="4" w:space="0" w:color="004B89" w:themeColor="accent1"/>
        <w:insideH w:val="single" w:sz="4" w:space="0" w:color="FFFFFF" w:themeColor="background1"/>
        <w:insideV w:val="single" w:sz="4" w:space="0" w:color="FFFFFF" w:themeColor="background1"/>
      </w:tblBorders>
    </w:tblPr>
    <w:tcPr>
      <w:shd w:val="clear" w:color="auto" w:fill="DAEEFF" w:themeFill="accen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2" w:themeFill="accent1" w:themeFillShade="99"/>
      </w:tcPr>
    </w:tblStylePr>
    <w:tblStylePr w:type="firstCol">
      <w:rPr>
        <w:color w:val="FFFFFF" w:themeColor="background1"/>
      </w:rPr>
      <w:tblPr/>
      <w:tcPr>
        <w:tcBorders>
          <w:top w:val="nil"/>
          <w:left w:val="nil"/>
          <w:bottom w:val="nil"/>
          <w:right w:val="nil"/>
          <w:insideH w:val="single" w:sz="4" w:space="0" w:color="002C52" w:themeColor="accent1" w:themeShade="99"/>
          <w:insideV w:val="nil"/>
        </w:tcBorders>
        <w:shd w:val="clear" w:color="auto" w:fill="002C5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C52" w:themeFill="accent1" w:themeFillShade="99"/>
      </w:tcPr>
    </w:tblStylePr>
    <w:tblStylePr w:type="band1Vert">
      <w:tblPr/>
      <w:tcPr>
        <w:shd w:val="clear" w:color="auto" w:fill="69BBFF" w:themeFill="accent1" w:themeFillTint="66"/>
      </w:tcPr>
    </w:tblStylePr>
    <w:tblStylePr w:type="band1Horz">
      <w:tblPr/>
      <w:tcPr>
        <w:shd w:val="clear" w:color="auto" w:fill="45AA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unhideWhenUsed/>
    <w:rsid w:val="00FA290C"/>
    <w:rPr>
      <w:color w:val="000000" w:themeColor="text1"/>
      <w:sz w:val="22"/>
      <w:szCs w:val="22"/>
      <w:lang w:eastAsia="en-US"/>
    </w:rPr>
    <w:tblPr>
      <w:tblStyleRowBandSize w:val="1"/>
      <w:tblStyleColBandSize w:val="1"/>
      <w:tblBorders>
        <w:top w:val="single" w:sz="24" w:space="0" w:color="7A99AC" w:themeColor="accent2"/>
        <w:left w:val="single" w:sz="4" w:space="0" w:color="7A99AC" w:themeColor="accent2"/>
        <w:bottom w:val="single" w:sz="4" w:space="0" w:color="7A99AC" w:themeColor="accent2"/>
        <w:right w:val="single" w:sz="4" w:space="0" w:color="7A99AC" w:themeColor="accent2"/>
        <w:insideH w:val="single" w:sz="4" w:space="0" w:color="FFFFFF" w:themeColor="background1"/>
        <w:insideV w:val="single" w:sz="4" w:space="0" w:color="FFFFFF" w:themeColor="background1"/>
      </w:tblBorders>
    </w:tblPr>
    <w:tcPr>
      <w:shd w:val="clear" w:color="auto" w:fill="F1F4F6" w:themeFill="accent2"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5D6C" w:themeFill="accent2" w:themeFillShade="99"/>
      </w:tcPr>
    </w:tblStylePr>
    <w:tblStylePr w:type="firstCol">
      <w:rPr>
        <w:color w:val="FFFFFF" w:themeColor="background1"/>
      </w:rPr>
      <w:tblPr/>
      <w:tcPr>
        <w:tcBorders>
          <w:top w:val="nil"/>
          <w:left w:val="nil"/>
          <w:bottom w:val="nil"/>
          <w:right w:val="nil"/>
          <w:insideH w:val="single" w:sz="4" w:space="0" w:color="435D6C" w:themeColor="accent2" w:themeShade="99"/>
          <w:insideV w:val="nil"/>
        </w:tcBorders>
        <w:shd w:val="clear" w:color="auto" w:fill="435D6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5D6C" w:themeFill="accent2" w:themeFillShade="99"/>
      </w:tcPr>
    </w:tblStylePr>
    <w:tblStylePr w:type="band1Vert">
      <w:tblPr/>
      <w:tcPr>
        <w:shd w:val="clear" w:color="auto" w:fill="C9D6DD" w:themeFill="accent2" w:themeFillTint="66"/>
      </w:tcPr>
    </w:tblStylePr>
    <w:tblStylePr w:type="band1Horz">
      <w:tblPr/>
      <w:tcPr>
        <w:shd w:val="clear" w:color="auto" w:fill="BCCCD5"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unhideWhenUsed/>
    <w:rsid w:val="00FA290C"/>
    <w:rPr>
      <w:color w:val="000000" w:themeColor="text1"/>
      <w:sz w:val="22"/>
      <w:szCs w:val="22"/>
      <w:lang w:eastAsia="en-US"/>
    </w:rPr>
    <w:tblPr>
      <w:tblStyleRowBandSize w:val="1"/>
      <w:tblStyleColBandSize w:val="1"/>
      <w:tblBorders>
        <w:top w:val="single" w:sz="24" w:space="0" w:color="FE5000" w:themeColor="accent4"/>
        <w:left w:val="single" w:sz="4" w:space="0" w:color="9B2743" w:themeColor="accent3"/>
        <w:bottom w:val="single" w:sz="4" w:space="0" w:color="9B2743" w:themeColor="accent3"/>
        <w:right w:val="single" w:sz="4" w:space="0" w:color="9B2743" w:themeColor="accent3"/>
        <w:insideH w:val="single" w:sz="4" w:space="0" w:color="FFFFFF" w:themeColor="background1"/>
        <w:insideV w:val="single" w:sz="4" w:space="0" w:color="FFFFFF" w:themeColor="background1"/>
      </w:tblBorders>
    </w:tblPr>
    <w:tcPr>
      <w:shd w:val="clear" w:color="auto" w:fill="F8E6EA" w:themeFill="accent3" w:themeFillTint="19"/>
    </w:tcPr>
    <w:tblStylePr w:type="firstRow">
      <w:rPr>
        <w:b/>
        <w:bCs/>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1728" w:themeFill="accent3" w:themeFillShade="99"/>
      </w:tcPr>
    </w:tblStylePr>
    <w:tblStylePr w:type="firstCol">
      <w:rPr>
        <w:color w:val="FFFFFF" w:themeColor="background1"/>
      </w:rPr>
      <w:tblPr/>
      <w:tcPr>
        <w:tcBorders>
          <w:top w:val="nil"/>
          <w:left w:val="nil"/>
          <w:bottom w:val="nil"/>
          <w:right w:val="nil"/>
          <w:insideH w:val="single" w:sz="4" w:space="0" w:color="5C1728" w:themeColor="accent3" w:themeShade="99"/>
          <w:insideV w:val="nil"/>
        </w:tcBorders>
        <w:shd w:val="clear" w:color="auto" w:fill="5C172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C1728" w:themeFill="accent3" w:themeFillShade="99"/>
      </w:tcPr>
    </w:tblStylePr>
    <w:tblStylePr w:type="band1Vert">
      <w:tblPr/>
      <w:tcPr>
        <w:shd w:val="clear" w:color="auto" w:fill="E599AB" w:themeFill="accent3" w:themeFillTint="66"/>
      </w:tcPr>
    </w:tblStylePr>
    <w:tblStylePr w:type="band1Horz">
      <w:tblPr/>
      <w:tcPr>
        <w:shd w:val="clear" w:color="auto" w:fill="DF8197" w:themeFill="accent3" w:themeFillTint="7F"/>
      </w:tcPr>
    </w:tblStylePr>
  </w:style>
  <w:style w:type="table" w:styleId="Frgadskuggning-dekorfrg4">
    <w:name w:val="Colorful Shading Accent 4"/>
    <w:basedOn w:val="Normaltabell"/>
    <w:uiPriority w:val="71"/>
    <w:unhideWhenUsed/>
    <w:rsid w:val="00FA290C"/>
    <w:rPr>
      <w:color w:val="000000" w:themeColor="text1"/>
      <w:sz w:val="22"/>
      <w:szCs w:val="22"/>
      <w:lang w:eastAsia="en-US"/>
    </w:rPr>
    <w:tblPr>
      <w:tblStyleRowBandSize w:val="1"/>
      <w:tblStyleColBandSize w:val="1"/>
      <w:tblBorders>
        <w:top w:val="single" w:sz="24" w:space="0" w:color="9B2743" w:themeColor="accent3"/>
        <w:left w:val="single" w:sz="4" w:space="0" w:color="FE5000" w:themeColor="accent4"/>
        <w:bottom w:val="single" w:sz="4" w:space="0" w:color="FE5000" w:themeColor="accent4"/>
        <w:right w:val="single" w:sz="4" w:space="0" w:color="FE5000" w:themeColor="accent4"/>
        <w:insideH w:val="single" w:sz="4" w:space="0" w:color="FFFFFF" w:themeColor="background1"/>
        <w:insideV w:val="single" w:sz="4" w:space="0" w:color="FFFFFF" w:themeColor="background1"/>
      </w:tblBorders>
    </w:tblPr>
    <w:tcPr>
      <w:shd w:val="clear" w:color="auto" w:fill="FFEDE5" w:themeFill="accent4" w:themeFillTint="19"/>
    </w:tcPr>
    <w:tblStylePr w:type="firstRow">
      <w:rPr>
        <w:b/>
        <w:bCs/>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2F00" w:themeFill="accent4" w:themeFillShade="99"/>
      </w:tcPr>
    </w:tblStylePr>
    <w:tblStylePr w:type="firstCol">
      <w:rPr>
        <w:color w:val="FFFFFF" w:themeColor="background1"/>
      </w:rPr>
      <w:tblPr/>
      <w:tcPr>
        <w:tcBorders>
          <w:top w:val="nil"/>
          <w:left w:val="nil"/>
          <w:bottom w:val="nil"/>
          <w:right w:val="nil"/>
          <w:insideH w:val="single" w:sz="4" w:space="0" w:color="982F00" w:themeColor="accent4" w:themeShade="99"/>
          <w:insideV w:val="nil"/>
        </w:tcBorders>
        <w:shd w:val="clear" w:color="auto" w:fill="982F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82F00" w:themeFill="accent4" w:themeFillShade="99"/>
      </w:tcPr>
    </w:tblStylePr>
    <w:tblStylePr w:type="band1Vert">
      <w:tblPr/>
      <w:tcPr>
        <w:shd w:val="clear" w:color="auto" w:fill="FFB898" w:themeFill="accent4" w:themeFillTint="66"/>
      </w:tcPr>
    </w:tblStylePr>
    <w:tblStylePr w:type="band1Horz">
      <w:tblPr/>
      <w:tcPr>
        <w:shd w:val="clear" w:color="auto" w:fill="FFA77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unhideWhenUsed/>
    <w:rsid w:val="00FA290C"/>
    <w:rPr>
      <w:color w:val="000000" w:themeColor="text1"/>
      <w:sz w:val="22"/>
      <w:szCs w:val="22"/>
      <w:lang w:eastAsia="en-US"/>
    </w:rPr>
    <w:tblPr>
      <w:tblStyleRowBandSize w:val="1"/>
      <w:tblStyleColBandSize w:val="1"/>
      <w:tblBorders>
        <w:top w:val="single" w:sz="24" w:space="0" w:color="79CABD" w:themeColor="accent6"/>
        <w:left w:val="single" w:sz="4" w:space="0" w:color="53682B" w:themeColor="accent5"/>
        <w:bottom w:val="single" w:sz="4" w:space="0" w:color="53682B" w:themeColor="accent5"/>
        <w:right w:val="single" w:sz="4" w:space="0" w:color="53682B" w:themeColor="accent5"/>
        <w:insideH w:val="single" w:sz="4" w:space="0" w:color="FFFFFF" w:themeColor="background1"/>
        <w:insideV w:val="single" w:sz="4" w:space="0" w:color="FFFFFF" w:themeColor="background1"/>
      </w:tblBorders>
    </w:tblPr>
    <w:tcPr>
      <w:shd w:val="clear" w:color="auto" w:fill="EFF4E5" w:themeFill="accent5" w:themeFillTint="19"/>
    </w:tcPr>
    <w:tblStylePr w:type="firstRow">
      <w:rPr>
        <w:b/>
        <w:bCs/>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E19" w:themeFill="accent5" w:themeFillShade="99"/>
      </w:tcPr>
    </w:tblStylePr>
    <w:tblStylePr w:type="firstCol">
      <w:rPr>
        <w:color w:val="FFFFFF" w:themeColor="background1"/>
      </w:rPr>
      <w:tblPr/>
      <w:tcPr>
        <w:tcBorders>
          <w:top w:val="nil"/>
          <w:left w:val="nil"/>
          <w:bottom w:val="nil"/>
          <w:right w:val="nil"/>
          <w:insideH w:val="single" w:sz="4" w:space="0" w:color="313E19" w:themeColor="accent5" w:themeShade="99"/>
          <w:insideV w:val="nil"/>
        </w:tcBorders>
        <w:shd w:val="clear" w:color="auto" w:fill="313E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13E19" w:themeFill="accent5" w:themeFillShade="99"/>
      </w:tcPr>
    </w:tblStylePr>
    <w:tblStylePr w:type="band1Vert">
      <w:tblPr/>
      <w:tcPr>
        <w:shd w:val="clear" w:color="auto" w:fill="BFD498" w:themeFill="accent5" w:themeFillTint="66"/>
      </w:tcPr>
    </w:tblStylePr>
    <w:tblStylePr w:type="band1Horz">
      <w:tblPr/>
      <w:tcPr>
        <w:shd w:val="clear" w:color="auto" w:fill="B0CA7E"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unhideWhenUsed/>
    <w:rsid w:val="00FA290C"/>
    <w:rPr>
      <w:color w:val="000000" w:themeColor="text1"/>
      <w:sz w:val="22"/>
      <w:szCs w:val="22"/>
      <w:lang w:eastAsia="en-US"/>
    </w:rPr>
    <w:tblPr>
      <w:tblStyleRowBandSize w:val="1"/>
      <w:tblStyleColBandSize w:val="1"/>
      <w:tblBorders>
        <w:top w:val="single" w:sz="24" w:space="0" w:color="53682B" w:themeColor="accent5"/>
        <w:left w:val="single" w:sz="4" w:space="0" w:color="79CABD" w:themeColor="accent6"/>
        <w:bottom w:val="single" w:sz="4" w:space="0" w:color="79CABD" w:themeColor="accent6"/>
        <w:right w:val="single" w:sz="4" w:space="0" w:color="79CABD" w:themeColor="accent6"/>
        <w:insideH w:val="single" w:sz="4" w:space="0" w:color="FFFFFF" w:themeColor="background1"/>
        <w:insideV w:val="single" w:sz="4" w:space="0" w:color="FFFFFF" w:themeColor="background1"/>
      </w:tblBorders>
    </w:tblPr>
    <w:tcPr>
      <w:shd w:val="clear" w:color="auto" w:fill="F1F9F8" w:themeFill="accent6" w:themeFillTint="19"/>
    </w:tcPr>
    <w:tblStylePr w:type="firstRow">
      <w:rPr>
        <w:b/>
        <w:bCs/>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8A7D" w:themeFill="accent6" w:themeFillShade="99"/>
      </w:tcPr>
    </w:tblStylePr>
    <w:tblStylePr w:type="firstCol">
      <w:rPr>
        <w:color w:val="FFFFFF" w:themeColor="background1"/>
      </w:rPr>
      <w:tblPr/>
      <w:tcPr>
        <w:tcBorders>
          <w:top w:val="nil"/>
          <w:left w:val="nil"/>
          <w:bottom w:val="nil"/>
          <w:right w:val="nil"/>
          <w:insideH w:val="single" w:sz="4" w:space="0" w:color="378A7D" w:themeColor="accent6" w:themeShade="99"/>
          <w:insideV w:val="nil"/>
        </w:tcBorders>
        <w:shd w:val="clear" w:color="auto" w:fill="378A7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8A7D" w:themeFill="accent6" w:themeFillShade="99"/>
      </w:tcPr>
    </w:tblStylePr>
    <w:tblStylePr w:type="band1Vert">
      <w:tblPr/>
      <w:tcPr>
        <w:shd w:val="clear" w:color="auto" w:fill="C9E9E4" w:themeFill="accent6" w:themeFillTint="66"/>
      </w:tcPr>
    </w:tblStylePr>
    <w:tblStylePr w:type="band1Horz">
      <w:tblPr/>
      <w:tcPr>
        <w:shd w:val="clear" w:color="auto" w:fill="BCE4DE"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FA290C"/>
    <w:pPr>
      <w:spacing w:after="200"/>
    </w:pPr>
    <w:rPr>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FA290C"/>
    <w:pPr>
      <w:spacing w:after="200"/>
    </w:pPr>
    <w:rPr>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FA290C"/>
    <w:pPr>
      <w:spacing w:after="200"/>
    </w:pPr>
    <w:rPr>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unhideWhenUsed/>
    <w:rsid w:val="00FA290C"/>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unhideWhenUsed/>
    <w:rsid w:val="00FA290C"/>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B4DDFF" w:themeFill="accent1" w:themeFillTint="33"/>
    </w:tcPr>
    <w:tblStylePr w:type="firstRow">
      <w:rPr>
        <w:b/>
        <w:bCs/>
      </w:rPr>
      <w:tblPr/>
      <w:tcPr>
        <w:shd w:val="clear" w:color="auto" w:fill="69BBFF" w:themeFill="accent1" w:themeFillTint="66"/>
      </w:tcPr>
    </w:tblStylePr>
    <w:tblStylePr w:type="lastRow">
      <w:rPr>
        <w:b/>
        <w:bCs/>
        <w:color w:val="000000" w:themeColor="text1"/>
      </w:rPr>
      <w:tblPr/>
      <w:tcPr>
        <w:shd w:val="clear" w:color="auto" w:fill="69BBFF" w:themeFill="accent1" w:themeFillTint="66"/>
      </w:tcPr>
    </w:tblStylePr>
    <w:tblStylePr w:type="firstCol">
      <w:rPr>
        <w:color w:val="FFFFFF" w:themeColor="background1"/>
      </w:rPr>
      <w:tblPr/>
      <w:tcPr>
        <w:shd w:val="clear" w:color="auto" w:fill="003766" w:themeFill="accent1" w:themeFillShade="BF"/>
      </w:tcPr>
    </w:tblStylePr>
    <w:tblStylePr w:type="lastCol">
      <w:rPr>
        <w:color w:val="FFFFFF" w:themeColor="background1"/>
      </w:rPr>
      <w:tblPr/>
      <w:tcPr>
        <w:shd w:val="clear" w:color="auto" w:fill="003766" w:themeFill="accent1" w:themeFillShade="BF"/>
      </w:tc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Frgatrutnt-dekorfrg2">
    <w:name w:val="Colorful Grid Accent 2"/>
    <w:basedOn w:val="Normaltabell"/>
    <w:uiPriority w:val="73"/>
    <w:unhideWhenUsed/>
    <w:rsid w:val="00FA290C"/>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E4EAEE" w:themeFill="accent2" w:themeFillTint="33"/>
    </w:tcPr>
    <w:tblStylePr w:type="firstRow">
      <w:rPr>
        <w:b/>
        <w:bCs/>
      </w:rPr>
      <w:tblPr/>
      <w:tcPr>
        <w:shd w:val="clear" w:color="auto" w:fill="C9D6DD" w:themeFill="accent2" w:themeFillTint="66"/>
      </w:tcPr>
    </w:tblStylePr>
    <w:tblStylePr w:type="lastRow">
      <w:rPr>
        <w:b/>
        <w:bCs/>
        <w:color w:val="000000" w:themeColor="text1"/>
      </w:rPr>
      <w:tblPr/>
      <w:tcPr>
        <w:shd w:val="clear" w:color="auto" w:fill="C9D6DD" w:themeFill="accent2" w:themeFillTint="66"/>
      </w:tcPr>
    </w:tblStylePr>
    <w:tblStylePr w:type="firstCol">
      <w:rPr>
        <w:color w:val="FFFFFF" w:themeColor="background1"/>
      </w:rPr>
      <w:tblPr/>
      <w:tcPr>
        <w:shd w:val="clear" w:color="auto" w:fill="547487" w:themeFill="accent2" w:themeFillShade="BF"/>
      </w:tcPr>
    </w:tblStylePr>
    <w:tblStylePr w:type="lastCol">
      <w:rPr>
        <w:color w:val="FFFFFF" w:themeColor="background1"/>
      </w:rPr>
      <w:tblPr/>
      <w:tcPr>
        <w:shd w:val="clear" w:color="auto" w:fill="547487" w:themeFill="accent2" w:themeFillShade="BF"/>
      </w:tc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Frgatrutnt-dekorfrg3">
    <w:name w:val="Colorful Grid Accent 3"/>
    <w:basedOn w:val="Normaltabell"/>
    <w:uiPriority w:val="73"/>
    <w:unhideWhenUsed/>
    <w:rsid w:val="00FA290C"/>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2CCD5" w:themeFill="accent3" w:themeFillTint="33"/>
    </w:tcPr>
    <w:tblStylePr w:type="firstRow">
      <w:rPr>
        <w:b/>
        <w:bCs/>
      </w:rPr>
      <w:tblPr/>
      <w:tcPr>
        <w:shd w:val="clear" w:color="auto" w:fill="E599AB" w:themeFill="accent3" w:themeFillTint="66"/>
      </w:tcPr>
    </w:tblStylePr>
    <w:tblStylePr w:type="lastRow">
      <w:rPr>
        <w:b/>
        <w:bCs/>
        <w:color w:val="000000" w:themeColor="text1"/>
      </w:rPr>
      <w:tblPr/>
      <w:tcPr>
        <w:shd w:val="clear" w:color="auto" w:fill="E599AB" w:themeFill="accent3" w:themeFillTint="66"/>
      </w:tcPr>
    </w:tblStylePr>
    <w:tblStylePr w:type="firstCol">
      <w:rPr>
        <w:color w:val="FFFFFF" w:themeColor="background1"/>
      </w:rPr>
      <w:tblPr/>
      <w:tcPr>
        <w:shd w:val="clear" w:color="auto" w:fill="731D31" w:themeFill="accent3" w:themeFillShade="BF"/>
      </w:tcPr>
    </w:tblStylePr>
    <w:tblStylePr w:type="lastCol">
      <w:rPr>
        <w:color w:val="FFFFFF" w:themeColor="background1"/>
      </w:rPr>
      <w:tblPr/>
      <w:tcPr>
        <w:shd w:val="clear" w:color="auto" w:fill="731D31" w:themeFill="accent3" w:themeFillShade="BF"/>
      </w:tc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Frgatrutnt-dekorfrg4">
    <w:name w:val="Colorful Grid Accent 4"/>
    <w:basedOn w:val="Normaltabell"/>
    <w:uiPriority w:val="73"/>
    <w:unhideWhenUsed/>
    <w:rsid w:val="00FA290C"/>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FDBCB" w:themeFill="accent4" w:themeFillTint="33"/>
    </w:tcPr>
    <w:tblStylePr w:type="firstRow">
      <w:rPr>
        <w:b/>
        <w:bCs/>
      </w:rPr>
      <w:tblPr/>
      <w:tcPr>
        <w:shd w:val="clear" w:color="auto" w:fill="FFB898" w:themeFill="accent4" w:themeFillTint="66"/>
      </w:tcPr>
    </w:tblStylePr>
    <w:tblStylePr w:type="lastRow">
      <w:rPr>
        <w:b/>
        <w:bCs/>
        <w:color w:val="000000" w:themeColor="text1"/>
      </w:rPr>
      <w:tblPr/>
      <w:tcPr>
        <w:shd w:val="clear" w:color="auto" w:fill="FFB898" w:themeFill="accent4" w:themeFillTint="66"/>
      </w:tcPr>
    </w:tblStylePr>
    <w:tblStylePr w:type="firstCol">
      <w:rPr>
        <w:color w:val="FFFFFF" w:themeColor="background1"/>
      </w:rPr>
      <w:tblPr/>
      <w:tcPr>
        <w:shd w:val="clear" w:color="auto" w:fill="BE3B00" w:themeFill="accent4" w:themeFillShade="BF"/>
      </w:tcPr>
    </w:tblStylePr>
    <w:tblStylePr w:type="lastCol">
      <w:rPr>
        <w:color w:val="FFFFFF" w:themeColor="background1"/>
      </w:rPr>
      <w:tblPr/>
      <w:tcPr>
        <w:shd w:val="clear" w:color="auto" w:fill="BE3B00" w:themeFill="accent4" w:themeFillShade="BF"/>
      </w:tc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Frgatrutnt-dekorfrg5">
    <w:name w:val="Colorful Grid Accent 5"/>
    <w:basedOn w:val="Normaltabell"/>
    <w:uiPriority w:val="73"/>
    <w:unhideWhenUsed/>
    <w:rsid w:val="00FA290C"/>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FE9CB" w:themeFill="accent5" w:themeFillTint="33"/>
    </w:tcPr>
    <w:tblStylePr w:type="firstRow">
      <w:rPr>
        <w:b/>
        <w:bCs/>
      </w:rPr>
      <w:tblPr/>
      <w:tcPr>
        <w:shd w:val="clear" w:color="auto" w:fill="BFD498" w:themeFill="accent5" w:themeFillTint="66"/>
      </w:tcPr>
    </w:tblStylePr>
    <w:tblStylePr w:type="lastRow">
      <w:rPr>
        <w:b/>
        <w:bCs/>
        <w:color w:val="000000" w:themeColor="text1"/>
      </w:rPr>
      <w:tblPr/>
      <w:tcPr>
        <w:shd w:val="clear" w:color="auto" w:fill="BFD498" w:themeFill="accent5" w:themeFillTint="66"/>
      </w:tcPr>
    </w:tblStylePr>
    <w:tblStylePr w:type="firstCol">
      <w:rPr>
        <w:color w:val="FFFFFF" w:themeColor="background1"/>
      </w:rPr>
      <w:tblPr/>
      <w:tcPr>
        <w:shd w:val="clear" w:color="auto" w:fill="3E4D20" w:themeFill="accent5" w:themeFillShade="BF"/>
      </w:tcPr>
    </w:tblStylePr>
    <w:tblStylePr w:type="lastCol">
      <w:rPr>
        <w:color w:val="FFFFFF" w:themeColor="background1"/>
      </w:rPr>
      <w:tblPr/>
      <w:tcPr>
        <w:shd w:val="clear" w:color="auto" w:fill="3E4D20" w:themeFill="accent5" w:themeFillShade="BF"/>
      </w:tc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Frgatrutnt-dekorfrg6">
    <w:name w:val="Colorful Grid Accent 6"/>
    <w:basedOn w:val="Normaltabell"/>
    <w:uiPriority w:val="73"/>
    <w:unhideWhenUsed/>
    <w:rsid w:val="00FA290C"/>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E4F4F1" w:themeFill="accent6" w:themeFillTint="33"/>
    </w:tcPr>
    <w:tblStylePr w:type="firstRow">
      <w:rPr>
        <w:b/>
        <w:bCs/>
      </w:rPr>
      <w:tblPr/>
      <w:tcPr>
        <w:shd w:val="clear" w:color="auto" w:fill="C9E9E4" w:themeFill="accent6" w:themeFillTint="66"/>
      </w:tcPr>
    </w:tblStylePr>
    <w:tblStylePr w:type="lastRow">
      <w:rPr>
        <w:b/>
        <w:bCs/>
        <w:color w:val="000000" w:themeColor="text1"/>
      </w:rPr>
      <w:tblPr/>
      <w:tcPr>
        <w:shd w:val="clear" w:color="auto" w:fill="C9E9E4" w:themeFill="accent6" w:themeFillTint="66"/>
      </w:tcPr>
    </w:tblStylePr>
    <w:tblStylePr w:type="firstCol">
      <w:rPr>
        <w:color w:val="FFFFFF" w:themeColor="background1"/>
      </w:rPr>
      <w:tblPr/>
      <w:tcPr>
        <w:shd w:val="clear" w:color="auto" w:fill="44AD9C" w:themeFill="accent6" w:themeFillShade="BF"/>
      </w:tcPr>
    </w:tblStylePr>
    <w:tblStylePr w:type="lastCol">
      <w:rPr>
        <w:color w:val="FFFFFF" w:themeColor="background1"/>
      </w:rPr>
      <w:tblPr/>
      <w:tcPr>
        <w:shd w:val="clear" w:color="auto" w:fill="44AD9C" w:themeFill="accent6" w:themeFillShade="BF"/>
      </w:tc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paragraph" w:styleId="HTML-adress">
    <w:name w:val="HTML Address"/>
    <w:basedOn w:val="Normal"/>
    <w:link w:val="HTML-adressChar"/>
    <w:uiPriority w:val="99"/>
    <w:semiHidden/>
    <w:unhideWhenUsed/>
    <w:rsid w:val="00FA290C"/>
    <w:pPr>
      <w:spacing w:after="0"/>
    </w:pPr>
    <w:rPr>
      <w:i/>
      <w:iCs/>
    </w:rPr>
  </w:style>
  <w:style w:type="character" w:customStyle="1" w:styleId="HTML-adressChar">
    <w:name w:val="HTML - adress Char"/>
    <w:basedOn w:val="Standardstycketeckensnitt"/>
    <w:link w:val="HTML-adress"/>
    <w:uiPriority w:val="99"/>
    <w:semiHidden/>
    <w:rsid w:val="00FA290C"/>
    <w:rPr>
      <w:rFonts w:ascii="Times New Roman" w:eastAsiaTheme="minorHAnsi" w:hAnsi="Times New Roman"/>
      <w:i/>
      <w:iCs/>
      <w:sz w:val="22"/>
      <w:szCs w:val="22"/>
      <w:lang w:eastAsia="en-US"/>
    </w:rPr>
  </w:style>
  <w:style w:type="character" w:styleId="HTML-akronym">
    <w:name w:val="HTML Acronym"/>
    <w:basedOn w:val="Standardstycketeckensnitt"/>
    <w:uiPriority w:val="99"/>
    <w:semiHidden/>
    <w:unhideWhenUsed/>
    <w:rsid w:val="00FA290C"/>
    <w:rPr>
      <w:lang w:val="sv-SE"/>
    </w:rPr>
  </w:style>
  <w:style w:type="character" w:styleId="HTML-citat">
    <w:name w:val="HTML Cite"/>
    <w:basedOn w:val="Standardstycketeckensnitt"/>
    <w:uiPriority w:val="99"/>
    <w:semiHidden/>
    <w:unhideWhenUsed/>
    <w:rsid w:val="00FA290C"/>
    <w:rPr>
      <w:i/>
      <w:iCs/>
      <w:lang w:val="sv-SE"/>
    </w:rPr>
  </w:style>
  <w:style w:type="character" w:styleId="HTML-definition">
    <w:name w:val="HTML Definition"/>
    <w:basedOn w:val="Standardstycketeckensnitt"/>
    <w:uiPriority w:val="99"/>
    <w:semiHidden/>
    <w:unhideWhenUsed/>
    <w:rsid w:val="00FA290C"/>
    <w:rPr>
      <w:i/>
      <w:iCs/>
      <w:lang w:val="sv-SE"/>
    </w:rPr>
  </w:style>
  <w:style w:type="character" w:styleId="HTML-exempel">
    <w:name w:val="HTML Sample"/>
    <w:basedOn w:val="Standardstycketeckensnitt"/>
    <w:uiPriority w:val="99"/>
    <w:semiHidden/>
    <w:unhideWhenUsed/>
    <w:rsid w:val="00FA290C"/>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FA290C"/>
    <w:pPr>
      <w:spacing w:after="0"/>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FA290C"/>
    <w:rPr>
      <w:rFonts w:ascii="Consolas" w:eastAsiaTheme="minorHAnsi" w:hAnsi="Consolas"/>
      <w:sz w:val="20"/>
      <w:szCs w:val="20"/>
      <w:lang w:eastAsia="en-US"/>
    </w:rPr>
  </w:style>
  <w:style w:type="character" w:styleId="HTML-kod">
    <w:name w:val="HTML Code"/>
    <w:basedOn w:val="Standardstycketeckensnitt"/>
    <w:uiPriority w:val="99"/>
    <w:semiHidden/>
    <w:unhideWhenUsed/>
    <w:rsid w:val="00FA290C"/>
    <w:rPr>
      <w:rFonts w:ascii="Consolas" w:hAnsi="Consolas"/>
      <w:sz w:val="20"/>
      <w:szCs w:val="20"/>
      <w:lang w:val="sv-SE"/>
    </w:rPr>
  </w:style>
  <w:style w:type="character" w:styleId="HTML-skrivmaskin">
    <w:name w:val="HTML Typewriter"/>
    <w:basedOn w:val="Standardstycketeckensnitt"/>
    <w:uiPriority w:val="99"/>
    <w:semiHidden/>
    <w:unhideWhenUsed/>
    <w:rsid w:val="00FA290C"/>
    <w:rPr>
      <w:rFonts w:ascii="Consolas" w:hAnsi="Consolas"/>
      <w:sz w:val="20"/>
      <w:szCs w:val="20"/>
      <w:lang w:val="sv-SE"/>
    </w:rPr>
  </w:style>
  <w:style w:type="character" w:styleId="HTML-tangentbord">
    <w:name w:val="HTML Keyboard"/>
    <w:basedOn w:val="Standardstycketeckensnitt"/>
    <w:uiPriority w:val="99"/>
    <w:semiHidden/>
    <w:unhideWhenUsed/>
    <w:rsid w:val="00FA290C"/>
    <w:rPr>
      <w:rFonts w:ascii="Consolas" w:hAnsi="Consolas"/>
      <w:sz w:val="20"/>
      <w:szCs w:val="20"/>
      <w:lang w:val="sv-SE"/>
    </w:rPr>
  </w:style>
  <w:style w:type="character" w:styleId="HTML-variabel">
    <w:name w:val="HTML Variable"/>
    <w:basedOn w:val="Standardstycketeckensnitt"/>
    <w:uiPriority w:val="99"/>
    <w:semiHidden/>
    <w:unhideWhenUsed/>
    <w:rsid w:val="00FA290C"/>
    <w:rPr>
      <w:i/>
      <w:iCs/>
      <w:lang w:val="sv-SE"/>
    </w:rPr>
  </w:style>
  <w:style w:type="paragraph" w:styleId="Index1">
    <w:name w:val="index 1"/>
    <w:basedOn w:val="Normal"/>
    <w:next w:val="Normal"/>
    <w:autoRedefine/>
    <w:uiPriority w:val="99"/>
    <w:semiHidden/>
    <w:unhideWhenUsed/>
    <w:rsid w:val="00FA290C"/>
    <w:pPr>
      <w:spacing w:after="0"/>
      <w:ind w:left="220" w:hanging="220"/>
    </w:pPr>
  </w:style>
  <w:style w:type="paragraph" w:styleId="Index2">
    <w:name w:val="index 2"/>
    <w:basedOn w:val="Normal"/>
    <w:next w:val="Normal"/>
    <w:autoRedefine/>
    <w:uiPriority w:val="99"/>
    <w:semiHidden/>
    <w:unhideWhenUsed/>
    <w:rsid w:val="00FA290C"/>
    <w:pPr>
      <w:spacing w:after="0"/>
      <w:ind w:left="440" w:hanging="220"/>
    </w:pPr>
  </w:style>
  <w:style w:type="paragraph" w:styleId="Index3">
    <w:name w:val="index 3"/>
    <w:basedOn w:val="Normal"/>
    <w:next w:val="Normal"/>
    <w:autoRedefine/>
    <w:uiPriority w:val="99"/>
    <w:semiHidden/>
    <w:unhideWhenUsed/>
    <w:rsid w:val="00FA290C"/>
    <w:pPr>
      <w:spacing w:after="0"/>
      <w:ind w:left="660" w:hanging="220"/>
    </w:pPr>
  </w:style>
  <w:style w:type="paragraph" w:styleId="Index4">
    <w:name w:val="index 4"/>
    <w:basedOn w:val="Normal"/>
    <w:next w:val="Normal"/>
    <w:autoRedefine/>
    <w:uiPriority w:val="99"/>
    <w:semiHidden/>
    <w:unhideWhenUsed/>
    <w:rsid w:val="00FA290C"/>
    <w:pPr>
      <w:spacing w:after="0"/>
      <w:ind w:left="880" w:hanging="220"/>
    </w:pPr>
  </w:style>
  <w:style w:type="paragraph" w:styleId="Index5">
    <w:name w:val="index 5"/>
    <w:basedOn w:val="Normal"/>
    <w:next w:val="Normal"/>
    <w:autoRedefine/>
    <w:uiPriority w:val="99"/>
    <w:semiHidden/>
    <w:unhideWhenUsed/>
    <w:rsid w:val="00FA290C"/>
    <w:pPr>
      <w:spacing w:after="0"/>
      <w:ind w:left="1100" w:hanging="220"/>
    </w:pPr>
  </w:style>
  <w:style w:type="paragraph" w:styleId="Index6">
    <w:name w:val="index 6"/>
    <w:basedOn w:val="Normal"/>
    <w:next w:val="Normal"/>
    <w:autoRedefine/>
    <w:uiPriority w:val="99"/>
    <w:semiHidden/>
    <w:unhideWhenUsed/>
    <w:rsid w:val="00FA290C"/>
    <w:pPr>
      <w:spacing w:after="0"/>
      <w:ind w:left="1320" w:hanging="220"/>
    </w:pPr>
  </w:style>
  <w:style w:type="paragraph" w:styleId="Index7">
    <w:name w:val="index 7"/>
    <w:basedOn w:val="Normal"/>
    <w:next w:val="Normal"/>
    <w:autoRedefine/>
    <w:uiPriority w:val="99"/>
    <w:semiHidden/>
    <w:unhideWhenUsed/>
    <w:rsid w:val="00FA290C"/>
    <w:pPr>
      <w:spacing w:after="0"/>
      <w:ind w:left="1540" w:hanging="220"/>
    </w:pPr>
  </w:style>
  <w:style w:type="paragraph" w:styleId="Index8">
    <w:name w:val="index 8"/>
    <w:basedOn w:val="Normal"/>
    <w:next w:val="Normal"/>
    <w:autoRedefine/>
    <w:uiPriority w:val="99"/>
    <w:semiHidden/>
    <w:unhideWhenUsed/>
    <w:rsid w:val="00FA290C"/>
    <w:pPr>
      <w:spacing w:after="0"/>
      <w:ind w:left="1760" w:hanging="220"/>
    </w:pPr>
  </w:style>
  <w:style w:type="paragraph" w:styleId="Index9">
    <w:name w:val="index 9"/>
    <w:basedOn w:val="Normal"/>
    <w:next w:val="Normal"/>
    <w:autoRedefine/>
    <w:uiPriority w:val="99"/>
    <w:semiHidden/>
    <w:unhideWhenUsed/>
    <w:rsid w:val="00FA290C"/>
    <w:pPr>
      <w:spacing w:after="0"/>
      <w:ind w:left="1980" w:hanging="220"/>
    </w:pPr>
  </w:style>
  <w:style w:type="paragraph" w:styleId="Indexrubrik">
    <w:name w:val="index heading"/>
    <w:basedOn w:val="Normal"/>
    <w:next w:val="Index1"/>
    <w:uiPriority w:val="99"/>
    <w:semiHidden/>
    <w:unhideWhenUsed/>
    <w:rsid w:val="00FA290C"/>
    <w:rPr>
      <w:rFonts w:asciiTheme="majorHAnsi" w:eastAsiaTheme="majorEastAsia" w:hAnsiTheme="majorHAnsi" w:cstheme="majorBidi"/>
      <w:b/>
      <w:bCs/>
    </w:rPr>
  </w:style>
  <w:style w:type="paragraph" w:styleId="Indragetstycke">
    <w:name w:val="Block Text"/>
    <w:basedOn w:val="Normal"/>
    <w:uiPriority w:val="99"/>
    <w:semiHidden/>
    <w:unhideWhenUsed/>
    <w:rsid w:val="00FA290C"/>
    <w:pPr>
      <w:pBdr>
        <w:top w:val="single" w:sz="2" w:space="10" w:color="004B89" w:themeColor="accent1" w:shadow="1" w:frame="1"/>
        <w:left w:val="single" w:sz="2" w:space="10" w:color="004B89" w:themeColor="accent1" w:shadow="1" w:frame="1"/>
        <w:bottom w:val="single" w:sz="2" w:space="10" w:color="004B89" w:themeColor="accent1" w:shadow="1" w:frame="1"/>
        <w:right w:val="single" w:sz="2" w:space="10" w:color="004B89" w:themeColor="accent1" w:shadow="1" w:frame="1"/>
      </w:pBdr>
      <w:ind w:left="1152" w:right="1152"/>
    </w:pPr>
    <w:rPr>
      <w:rFonts w:asciiTheme="minorHAnsi" w:eastAsiaTheme="minorEastAsia" w:hAnsiTheme="minorHAnsi"/>
      <w:i/>
      <w:iCs/>
      <w:color w:val="004B89" w:themeColor="accent1"/>
    </w:rPr>
  </w:style>
  <w:style w:type="paragraph" w:styleId="Inledning">
    <w:name w:val="Salutation"/>
    <w:basedOn w:val="Normal"/>
    <w:next w:val="Normal"/>
    <w:link w:val="InledningChar"/>
    <w:uiPriority w:val="99"/>
    <w:semiHidden/>
    <w:unhideWhenUsed/>
    <w:rsid w:val="00FA290C"/>
  </w:style>
  <w:style w:type="character" w:customStyle="1" w:styleId="InledningChar">
    <w:name w:val="Inledning Char"/>
    <w:basedOn w:val="Standardstycketeckensnitt"/>
    <w:link w:val="Inledning"/>
    <w:uiPriority w:val="99"/>
    <w:semiHidden/>
    <w:rsid w:val="00FA290C"/>
    <w:rPr>
      <w:rFonts w:ascii="Times New Roman" w:eastAsiaTheme="minorHAnsi" w:hAnsi="Times New Roman"/>
      <w:sz w:val="22"/>
      <w:szCs w:val="22"/>
      <w:lang w:eastAsia="en-US"/>
    </w:rPr>
  </w:style>
  <w:style w:type="paragraph" w:styleId="Innehll1">
    <w:name w:val="toc 1"/>
    <w:basedOn w:val="Normal"/>
    <w:next w:val="Normal"/>
    <w:autoRedefine/>
    <w:uiPriority w:val="39"/>
    <w:semiHidden/>
    <w:unhideWhenUsed/>
    <w:rsid w:val="00FA290C"/>
    <w:pPr>
      <w:spacing w:after="100"/>
    </w:pPr>
  </w:style>
  <w:style w:type="paragraph" w:styleId="Innehll2">
    <w:name w:val="toc 2"/>
    <w:basedOn w:val="Normal"/>
    <w:next w:val="Normal"/>
    <w:autoRedefine/>
    <w:uiPriority w:val="39"/>
    <w:semiHidden/>
    <w:unhideWhenUsed/>
    <w:rsid w:val="00FA290C"/>
    <w:pPr>
      <w:spacing w:after="100"/>
      <w:ind w:left="220"/>
    </w:pPr>
  </w:style>
  <w:style w:type="paragraph" w:styleId="Innehll3">
    <w:name w:val="toc 3"/>
    <w:basedOn w:val="Normal"/>
    <w:next w:val="Normal"/>
    <w:autoRedefine/>
    <w:uiPriority w:val="39"/>
    <w:semiHidden/>
    <w:unhideWhenUsed/>
    <w:rsid w:val="00FA290C"/>
    <w:pPr>
      <w:spacing w:after="100"/>
      <w:ind w:left="440"/>
    </w:pPr>
  </w:style>
  <w:style w:type="paragraph" w:styleId="Innehll4">
    <w:name w:val="toc 4"/>
    <w:basedOn w:val="Normal"/>
    <w:next w:val="Normal"/>
    <w:autoRedefine/>
    <w:uiPriority w:val="39"/>
    <w:semiHidden/>
    <w:unhideWhenUsed/>
    <w:rsid w:val="00FA290C"/>
    <w:pPr>
      <w:spacing w:after="100"/>
      <w:ind w:left="660"/>
    </w:pPr>
  </w:style>
  <w:style w:type="paragraph" w:styleId="Innehll5">
    <w:name w:val="toc 5"/>
    <w:basedOn w:val="Normal"/>
    <w:next w:val="Normal"/>
    <w:autoRedefine/>
    <w:uiPriority w:val="39"/>
    <w:semiHidden/>
    <w:unhideWhenUsed/>
    <w:rsid w:val="00FA290C"/>
    <w:pPr>
      <w:spacing w:after="100"/>
      <w:ind w:left="880"/>
    </w:pPr>
  </w:style>
  <w:style w:type="paragraph" w:styleId="Innehll6">
    <w:name w:val="toc 6"/>
    <w:basedOn w:val="Normal"/>
    <w:next w:val="Normal"/>
    <w:autoRedefine/>
    <w:uiPriority w:val="39"/>
    <w:semiHidden/>
    <w:unhideWhenUsed/>
    <w:rsid w:val="00FA290C"/>
    <w:pPr>
      <w:spacing w:after="100"/>
      <w:ind w:left="1100"/>
    </w:pPr>
  </w:style>
  <w:style w:type="paragraph" w:styleId="Innehll7">
    <w:name w:val="toc 7"/>
    <w:basedOn w:val="Normal"/>
    <w:next w:val="Normal"/>
    <w:autoRedefine/>
    <w:uiPriority w:val="39"/>
    <w:semiHidden/>
    <w:unhideWhenUsed/>
    <w:rsid w:val="00FA290C"/>
    <w:pPr>
      <w:spacing w:after="100"/>
      <w:ind w:left="1320"/>
    </w:pPr>
  </w:style>
  <w:style w:type="paragraph" w:styleId="Innehll8">
    <w:name w:val="toc 8"/>
    <w:basedOn w:val="Normal"/>
    <w:next w:val="Normal"/>
    <w:autoRedefine/>
    <w:uiPriority w:val="39"/>
    <w:semiHidden/>
    <w:unhideWhenUsed/>
    <w:rsid w:val="00FA290C"/>
    <w:pPr>
      <w:spacing w:after="100"/>
      <w:ind w:left="1540"/>
    </w:pPr>
  </w:style>
  <w:style w:type="paragraph" w:styleId="Innehll9">
    <w:name w:val="toc 9"/>
    <w:basedOn w:val="Normal"/>
    <w:next w:val="Normal"/>
    <w:autoRedefine/>
    <w:uiPriority w:val="39"/>
    <w:semiHidden/>
    <w:unhideWhenUsed/>
    <w:rsid w:val="00FA290C"/>
    <w:pPr>
      <w:spacing w:after="100"/>
      <w:ind w:left="1760"/>
    </w:pPr>
  </w:style>
  <w:style w:type="paragraph" w:styleId="Kommentarer">
    <w:name w:val="annotation text"/>
    <w:basedOn w:val="Normal"/>
    <w:link w:val="KommentarerChar"/>
    <w:uiPriority w:val="99"/>
    <w:semiHidden/>
    <w:unhideWhenUsed/>
    <w:rsid w:val="00FA290C"/>
    <w:rPr>
      <w:sz w:val="20"/>
      <w:szCs w:val="20"/>
    </w:rPr>
  </w:style>
  <w:style w:type="character" w:customStyle="1" w:styleId="KommentarerChar">
    <w:name w:val="Kommentarer Char"/>
    <w:basedOn w:val="Standardstycketeckensnitt"/>
    <w:link w:val="Kommentarer"/>
    <w:uiPriority w:val="99"/>
    <w:semiHidden/>
    <w:rsid w:val="00FA290C"/>
    <w:rPr>
      <w:rFonts w:ascii="Times New Roman" w:eastAsiaTheme="minorHAnsi" w:hAnsi="Times New Roman"/>
      <w:sz w:val="20"/>
      <w:szCs w:val="20"/>
      <w:lang w:eastAsia="en-US"/>
    </w:rPr>
  </w:style>
  <w:style w:type="character" w:styleId="Kommentarsreferens">
    <w:name w:val="annotation reference"/>
    <w:basedOn w:val="Standardstycketeckensnitt"/>
    <w:uiPriority w:val="99"/>
    <w:semiHidden/>
    <w:unhideWhenUsed/>
    <w:rsid w:val="00FA290C"/>
    <w:rPr>
      <w:sz w:val="16"/>
      <w:szCs w:val="16"/>
      <w:lang w:val="sv-SE"/>
    </w:rPr>
  </w:style>
  <w:style w:type="paragraph" w:styleId="Kommentarsmne">
    <w:name w:val="annotation subject"/>
    <w:basedOn w:val="Kommentarer"/>
    <w:next w:val="Kommentarer"/>
    <w:link w:val="KommentarsmneChar"/>
    <w:uiPriority w:val="99"/>
    <w:semiHidden/>
    <w:unhideWhenUsed/>
    <w:rsid w:val="00FA290C"/>
    <w:rPr>
      <w:b/>
      <w:bCs/>
    </w:rPr>
  </w:style>
  <w:style w:type="character" w:customStyle="1" w:styleId="KommentarsmneChar">
    <w:name w:val="Kommentarsämne Char"/>
    <w:basedOn w:val="KommentarerChar"/>
    <w:link w:val="Kommentarsmne"/>
    <w:uiPriority w:val="99"/>
    <w:semiHidden/>
    <w:rsid w:val="00FA290C"/>
    <w:rPr>
      <w:rFonts w:ascii="Times New Roman" w:eastAsiaTheme="minorHAnsi" w:hAnsi="Times New Roman"/>
      <w:b/>
      <w:bCs/>
      <w:sz w:val="20"/>
      <w:szCs w:val="20"/>
      <w:lang w:eastAsia="en-US"/>
    </w:rPr>
  </w:style>
  <w:style w:type="paragraph" w:styleId="Lista">
    <w:name w:val="List"/>
    <w:basedOn w:val="Normal"/>
    <w:uiPriority w:val="99"/>
    <w:semiHidden/>
    <w:unhideWhenUsed/>
    <w:rsid w:val="00FA290C"/>
    <w:pPr>
      <w:ind w:left="283" w:hanging="283"/>
      <w:contextualSpacing/>
    </w:pPr>
  </w:style>
  <w:style w:type="paragraph" w:styleId="Lista2">
    <w:name w:val="List 2"/>
    <w:basedOn w:val="Normal"/>
    <w:uiPriority w:val="99"/>
    <w:semiHidden/>
    <w:unhideWhenUsed/>
    <w:rsid w:val="00FA290C"/>
    <w:pPr>
      <w:ind w:left="566" w:hanging="283"/>
      <w:contextualSpacing/>
    </w:pPr>
  </w:style>
  <w:style w:type="paragraph" w:styleId="Lista3">
    <w:name w:val="List 3"/>
    <w:basedOn w:val="Normal"/>
    <w:uiPriority w:val="99"/>
    <w:semiHidden/>
    <w:unhideWhenUsed/>
    <w:rsid w:val="00FA290C"/>
    <w:pPr>
      <w:ind w:left="849" w:hanging="283"/>
      <w:contextualSpacing/>
    </w:pPr>
  </w:style>
  <w:style w:type="paragraph" w:styleId="Lista4">
    <w:name w:val="List 4"/>
    <w:basedOn w:val="Normal"/>
    <w:uiPriority w:val="99"/>
    <w:semiHidden/>
    <w:unhideWhenUsed/>
    <w:rsid w:val="00FA290C"/>
    <w:pPr>
      <w:ind w:left="1132" w:hanging="283"/>
      <w:contextualSpacing/>
    </w:pPr>
  </w:style>
  <w:style w:type="paragraph" w:styleId="Lista5">
    <w:name w:val="List 5"/>
    <w:basedOn w:val="Normal"/>
    <w:uiPriority w:val="99"/>
    <w:semiHidden/>
    <w:unhideWhenUsed/>
    <w:rsid w:val="00FA290C"/>
    <w:pPr>
      <w:ind w:left="1415" w:hanging="283"/>
      <w:contextualSpacing/>
    </w:pPr>
  </w:style>
  <w:style w:type="paragraph" w:styleId="Listafortstt">
    <w:name w:val="List Continue"/>
    <w:basedOn w:val="Normal"/>
    <w:uiPriority w:val="99"/>
    <w:semiHidden/>
    <w:unhideWhenUsed/>
    <w:rsid w:val="00FA290C"/>
    <w:pPr>
      <w:spacing w:after="120"/>
      <w:ind w:left="283"/>
      <w:contextualSpacing/>
    </w:pPr>
  </w:style>
  <w:style w:type="paragraph" w:styleId="Listafortstt2">
    <w:name w:val="List Continue 2"/>
    <w:basedOn w:val="Normal"/>
    <w:uiPriority w:val="99"/>
    <w:semiHidden/>
    <w:unhideWhenUsed/>
    <w:rsid w:val="00FA290C"/>
    <w:pPr>
      <w:spacing w:after="120"/>
      <w:ind w:left="566"/>
      <w:contextualSpacing/>
    </w:pPr>
  </w:style>
  <w:style w:type="paragraph" w:styleId="Listafortstt3">
    <w:name w:val="List Continue 3"/>
    <w:basedOn w:val="Normal"/>
    <w:uiPriority w:val="99"/>
    <w:semiHidden/>
    <w:unhideWhenUsed/>
    <w:rsid w:val="00FA290C"/>
    <w:pPr>
      <w:spacing w:after="120"/>
      <w:ind w:left="849"/>
      <w:contextualSpacing/>
    </w:pPr>
  </w:style>
  <w:style w:type="paragraph" w:styleId="Listafortstt4">
    <w:name w:val="List Continue 4"/>
    <w:basedOn w:val="Normal"/>
    <w:uiPriority w:val="99"/>
    <w:semiHidden/>
    <w:unhideWhenUsed/>
    <w:rsid w:val="00FA290C"/>
    <w:pPr>
      <w:spacing w:after="120"/>
      <w:ind w:left="1132"/>
      <w:contextualSpacing/>
    </w:pPr>
  </w:style>
  <w:style w:type="paragraph" w:styleId="Listafortstt5">
    <w:name w:val="List Continue 5"/>
    <w:basedOn w:val="Normal"/>
    <w:uiPriority w:val="99"/>
    <w:semiHidden/>
    <w:unhideWhenUsed/>
    <w:rsid w:val="00FA290C"/>
    <w:pPr>
      <w:spacing w:after="120"/>
      <w:ind w:left="1415"/>
      <w:contextualSpacing/>
    </w:pPr>
  </w:style>
  <w:style w:type="table" w:customStyle="1" w:styleId="Listaitabellformat1ljus1">
    <w:name w:val="Lista i tabellformat 1 ljus1"/>
    <w:basedOn w:val="Normaltabell"/>
    <w:uiPriority w:val="46"/>
    <w:rsid w:val="00FA290C"/>
    <w:rPr>
      <w:sz w:val="22"/>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itabellformat1ljus-dekorfrg11">
    <w:name w:val="Lista i tabellformat 1 ljus - dekorfärg 11"/>
    <w:basedOn w:val="Normaltabell"/>
    <w:uiPriority w:val="46"/>
    <w:rsid w:val="00FA290C"/>
    <w:rPr>
      <w:sz w:val="22"/>
      <w:szCs w:val="22"/>
      <w:lang w:eastAsia="en-US"/>
    </w:rPr>
    <w:tblPr>
      <w:tblStyleRowBandSize w:val="1"/>
      <w:tblStyleColBandSize w:val="1"/>
    </w:tblPr>
    <w:tblStylePr w:type="firstRow">
      <w:rPr>
        <w:b/>
        <w:bCs/>
      </w:rPr>
      <w:tblPr/>
      <w:tcPr>
        <w:tcBorders>
          <w:bottom w:val="single" w:sz="4" w:space="0" w:color="1F99FF" w:themeColor="accent1" w:themeTint="99"/>
        </w:tcBorders>
      </w:tcPr>
    </w:tblStylePr>
    <w:tblStylePr w:type="lastRow">
      <w:rPr>
        <w:b/>
        <w:bCs/>
      </w:rPr>
      <w:tblPr/>
      <w:tcPr>
        <w:tcBorders>
          <w:top w:val="sing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aitabellformat1ljus-dekorfrg21">
    <w:name w:val="Lista i tabellformat 1 ljus - dekorfärg 21"/>
    <w:basedOn w:val="Normaltabell"/>
    <w:uiPriority w:val="46"/>
    <w:rsid w:val="00FA290C"/>
    <w:rPr>
      <w:sz w:val="22"/>
      <w:szCs w:val="22"/>
      <w:lang w:eastAsia="en-US"/>
    </w:rPr>
    <w:tblPr>
      <w:tblStyleRowBandSize w:val="1"/>
      <w:tblStyleColBandSize w:val="1"/>
    </w:tblPr>
    <w:tblStylePr w:type="firstRow">
      <w:rPr>
        <w:b/>
        <w:bCs/>
      </w:rPr>
      <w:tblPr/>
      <w:tcPr>
        <w:tcBorders>
          <w:bottom w:val="single" w:sz="4" w:space="0" w:color="AFC1CD" w:themeColor="accent2" w:themeTint="99"/>
        </w:tcBorders>
      </w:tcPr>
    </w:tblStylePr>
    <w:tblStylePr w:type="lastRow">
      <w:rPr>
        <w:b/>
        <w:bCs/>
      </w:rPr>
      <w:tblPr/>
      <w:tcPr>
        <w:tcBorders>
          <w:top w:val="sing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aitabellformat1ljus-dekorfrg31">
    <w:name w:val="Lista i tabellformat 1 ljus - dekorfärg 31"/>
    <w:basedOn w:val="Normaltabell"/>
    <w:uiPriority w:val="46"/>
    <w:rsid w:val="00FA290C"/>
    <w:rPr>
      <w:sz w:val="22"/>
      <w:szCs w:val="22"/>
      <w:lang w:eastAsia="en-US"/>
    </w:rPr>
    <w:tblPr>
      <w:tblStyleRowBandSize w:val="1"/>
      <w:tblStyleColBandSize w:val="1"/>
    </w:tblPr>
    <w:tblStylePr w:type="firstRow">
      <w:rPr>
        <w:b/>
        <w:bCs/>
      </w:rPr>
      <w:tblPr/>
      <w:tcPr>
        <w:tcBorders>
          <w:bottom w:val="single" w:sz="4" w:space="0" w:color="D86782" w:themeColor="accent3" w:themeTint="99"/>
        </w:tcBorders>
      </w:tcPr>
    </w:tblStylePr>
    <w:tblStylePr w:type="lastRow">
      <w:rPr>
        <w:b/>
        <w:bCs/>
      </w:rPr>
      <w:tblPr/>
      <w:tcPr>
        <w:tcBorders>
          <w:top w:val="sing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aitabellformat1ljus-dekorfrg41">
    <w:name w:val="Lista i tabellformat 1 ljus - dekorfärg 41"/>
    <w:basedOn w:val="Normaltabell"/>
    <w:uiPriority w:val="46"/>
    <w:rsid w:val="00FA290C"/>
    <w:rPr>
      <w:sz w:val="22"/>
      <w:szCs w:val="22"/>
      <w:lang w:eastAsia="en-US"/>
    </w:rPr>
    <w:tblPr>
      <w:tblStyleRowBandSize w:val="1"/>
      <w:tblStyleColBandSize w:val="1"/>
    </w:tblPr>
    <w:tblStylePr w:type="firstRow">
      <w:rPr>
        <w:b/>
        <w:bCs/>
      </w:rPr>
      <w:tblPr/>
      <w:tcPr>
        <w:tcBorders>
          <w:bottom w:val="single" w:sz="4" w:space="0" w:color="FF9565" w:themeColor="accent4" w:themeTint="99"/>
        </w:tcBorders>
      </w:tcPr>
    </w:tblStylePr>
    <w:tblStylePr w:type="lastRow">
      <w:rPr>
        <w:b/>
        <w:bCs/>
      </w:rPr>
      <w:tblPr/>
      <w:tcPr>
        <w:tcBorders>
          <w:top w:val="sing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aitabellformat1ljus-dekorfrg51">
    <w:name w:val="Lista i tabellformat 1 ljus - dekorfärg 51"/>
    <w:basedOn w:val="Normaltabell"/>
    <w:uiPriority w:val="46"/>
    <w:rsid w:val="00FA290C"/>
    <w:rPr>
      <w:sz w:val="22"/>
      <w:szCs w:val="22"/>
      <w:lang w:eastAsia="en-US"/>
    </w:rPr>
    <w:tblPr>
      <w:tblStyleRowBandSize w:val="1"/>
      <w:tblStyleColBandSize w:val="1"/>
    </w:tblPr>
    <w:tblStylePr w:type="firstRow">
      <w:rPr>
        <w:b/>
        <w:bCs/>
      </w:rPr>
      <w:tblPr/>
      <w:tcPr>
        <w:tcBorders>
          <w:bottom w:val="single" w:sz="4" w:space="0" w:color="A0BF64" w:themeColor="accent5" w:themeTint="99"/>
        </w:tcBorders>
      </w:tcPr>
    </w:tblStylePr>
    <w:tblStylePr w:type="lastRow">
      <w:rPr>
        <w:b/>
        <w:bCs/>
      </w:rPr>
      <w:tblPr/>
      <w:tcPr>
        <w:tcBorders>
          <w:top w:val="sing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aitabellformat1ljus-dekorfrg61">
    <w:name w:val="Lista i tabellformat 1 ljus - dekorfärg 61"/>
    <w:basedOn w:val="Normaltabell"/>
    <w:uiPriority w:val="46"/>
    <w:rsid w:val="00FA290C"/>
    <w:rPr>
      <w:sz w:val="22"/>
      <w:szCs w:val="22"/>
      <w:lang w:eastAsia="en-US"/>
    </w:rPr>
    <w:tblPr>
      <w:tblStyleRowBandSize w:val="1"/>
      <w:tblStyleColBandSize w:val="1"/>
    </w:tblPr>
    <w:tblStylePr w:type="firstRow">
      <w:rPr>
        <w:b/>
        <w:bCs/>
      </w:rPr>
      <w:tblPr/>
      <w:tcPr>
        <w:tcBorders>
          <w:bottom w:val="single" w:sz="4" w:space="0" w:color="AEDFD7" w:themeColor="accent6" w:themeTint="99"/>
        </w:tcBorders>
      </w:tcPr>
    </w:tblStylePr>
    <w:tblStylePr w:type="lastRow">
      <w:rPr>
        <w:b/>
        <w:bCs/>
      </w:rPr>
      <w:tblPr/>
      <w:tcPr>
        <w:tcBorders>
          <w:top w:val="sing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aitabellformat21">
    <w:name w:val="Lista i tabellformat 21"/>
    <w:basedOn w:val="Normaltabell"/>
    <w:uiPriority w:val="47"/>
    <w:rsid w:val="00FA290C"/>
    <w:rPr>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itabellformat2-dekorfrg11">
    <w:name w:val="Lista i tabellformat 2 - dekorfärg 11"/>
    <w:basedOn w:val="Normaltabell"/>
    <w:uiPriority w:val="47"/>
    <w:rsid w:val="00FA290C"/>
    <w:rPr>
      <w:sz w:val="22"/>
      <w:szCs w:val="22"/>
      <w:lang w:eastAsia="en-US"/>
    </w:rPr>
    <w:tblPr>
      <w:tblStyleRowBandSize w:val="1"/>
      <w:tblStyleColBandSize w:val="1"/>
      <w:tblBorders>
        <w:top w:val="single" w:sz="4" w:space="0" w:color="1F99FF" w:themeColor="accent1" w:themeTint="99"/>
        <w:bottom w:val="single" w:sz="4" w:space="0" w:color="1F99FF" w:themeColor="accent1" w:themeTint="99"/>
        <w:insideH w:val="single" w:sz="4" w:space="0" w:color="1F9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aitabellformat2-dekorfrg21">
    <w:name w:val="Lista i tabellformat 2 - dekorfärg 21"/>
    <w:basedOn w:val="Normaltabell"/>
    <w:uiPriority w:val="47"/>
    <w:rsid w:val="00FA290C"/>
    <w:rPr>
      <w:sz w:val="22"/>
      <w:szCs w:val="22"/>
      <w:lang w:eastAsia="en-US"/>
    </w:rPr>
    <w:tblPr>
      <w:tblStyleRowBandSize w:val="1"/>
      <w:tblStyleColBandSize w:val="1"/>
      <w:tblBorders>
        <w:top w:val="single" w:sz="4" w:space="0" w:color="AFC1CD" w:themeColor="accent2" w:themeTint="99"/>
        <w:bottom w:val="single" w:sz="4" w:space="0" w:color="AFC1CD" w:themeColor="accent2" w:themeTint="99"/>
        <w:insideH w:val="single" w:sz="4" w:space="0" w:color="AFC1C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aitabellformat2-dekorfrg31">
    <w:name w:val="Lista i tabellformat 2 - dekorfärg 31"/>
    <w:basedOn w:val="Normaltabell"/>
    <w:uiPriority w:val="47"/>
    <w:rsid w:val="00FA290C"/>
    <w:rPr>
      <w:sz w:val="22"/>
      <w:szCs w:val="22"/>
      <w:lang w:eastAsia="en-US"/>
    </w:rPr>
    <w:tblPr>
      <w:tblStyleRowBandSize w:val="1"/>
      <w:tblStyleColBandSize w:val="1"/>
      <w:tblBorders>
        <w:top w:val="single" w:sz="4" w:space="0" w:color="D86782" w:themeColor="accent3" w:themeTint="99"/>
        <w:bottom w:val="single" w:sz="4" w:space="0" w:color="D86782" w:themeColor="accent3" w:themeTint="99"/>
        <w:insideH w:val="single" w:sz="4" w:space="0" w:color="D8678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aitabellformat2-dekorfrg41">
    <w:name w:val="Lista i tabellformat 2 - dekorfärg 41"/>
    <w:basedOn w:val="Normaltabell"/>
    <w:uiPriority w:val="47"/>
    <w:rsid w:val="00FA290C"/>
    <w:rPr>
      <w:sz w:val="22"/>
      <w:szCs w:val="22"/>
      <w:lang w:eastAsia="en-US"/>
    </w:rPr>
    <w:tblPr>
      <w:tblStyleRowBandSize w:val="1"/>
      <w:tblStyleColBandSize w:val="1"/>
      <w:tblBorders>
        <w:top w:val="single" w:sz="4" w:space="0" w:color="FF9565" w:themeColor="accent4" w:themeTint="99"/>
        <w:bottom w:val="single" w:sz="4" w:space="0" w:color="FF9565" w:themeColor="accent4" w:themeTint="99"/>
        <w:insideH w:val="single" w:sz="4" w:space="0" w:color="FF956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aitabellformat2-dekorfrg51">
    <w:name w:val="Lista i tabellformat 2 - dekorfärg 51"/>
    <w:basedOn w:val="Normaltabell"/>
    <w:uiPriority w:val="47"/>
    <w:rsid w:val="00FA290C"/>
    <w:rPr>
      <w:sz w:val="22"/>
      <w:szCs w:val="22"/>
      <w:lang w:eastAsia="en-US"/>
    </w:rPr>
    <w:tblPr>
      <w:tblStyleRowBandSize w:val="1"/>
      <w:tblStyleColBandSize w:val="1"/>
      <w:tblBorders>
        <w:top w:val="single" w:sz="4" w:space="0" w:color="A0BF64" w:themeColor="accent5" w:themeTint="99"/>
        <w:bottom w:val="single" w:sz="4" w:space="0" w:color="A0BF64" w:themeColor="accent5" w:themeTint="99"/>
        <w:insideH w:val="single" w:sz="4" w:space="0" w:color="A0BF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aitabellformat2-dekorfrg61">
    <w:name w:val="Lista i tabellformat 2 - dekorfärg 61"/>
    <w:basedOn w:val="Normaltabell"/>
    <w:uiPriority w:val="47"/>
    <w:rsid w:val="00FA290C"/>
    <w:rPr>
      <w:sz w:val="22"/>
      <w:szCs w:val="22"/>
      <w:lang w:eastAsia="en-US"/>
    </w:rPr>
    <w:tblPr>
      <w:tblStyleRowBandSize w:val="1"/>
      <w:tblStyleColBandSize w:val="1"/>
      <w:tblBorders>
        <w:top w:val="single" w:sz="4" w:space="0" w:color="AEDFD7" w:themeColor="accent6" w:themeTint="99"/>
        <w:bottom w:val="single" w:sz="4" w:space="0" w:color="AEDFD7" w:themeColor="accent6" w:themeTint="99"/>
        <w:insideH w:val="single" w:sz="4" w:space="0" w:color="AEDFD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aitabellformat31">
    <w:name w:val="Lista i tabellformat 31"/>
    <w:basedOn w:val="Normaltabell"/>
    <w:uiPriority w:val="48"/>
    <w:rsid w:val="00FA290C"/>
    <w:rPr>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aitabellformat3-dekorfrg11">
    <w:name w:val="Lista i tabellformat 3 - dekorfärg 11"/>
    <w:basedOn w:val="Normaltabell"/>
    <w:uiPriority w:val="48"/>
    <w:rsid w:val="00FA290C"/>
    <w:rPr>
      <w:sz w:val="22"/>
      <w:szCs w:val="22"/>
      <w:lang w:eastAsia="en-US"/>
    </w:rPr>
    <w:tblPr>
      <w:tblStyleRowBandSize w:val="1"/>
      <w:tblStyleColBandSize w:val="1"/>
      <w:tblBorders>
        <w:top w:val="single" w:sz="4" w:space="0" w:color="004B89" w:themeColor="accent1"/>
        <w:left w:val="single" w:sz="4" w:space="0" w:color="004B89" w:themeColor="accent1"/>
        <w:bottom w:val="single" w:sz="4" w:space="0" w:color="004B89" w:themeColor="accent1"/>
        <w:right w:val="single" w:sz="4" w:space="0" w:color="004B89" w:themeColor="accent1"/>
      </w:tblBorders>
    </w:tblPr>
    <w:tblStylePr w:type="firstRow">
      <w:rPr>
        <w:b/>
        <w:bCs/>
        <w:color w:val="FFFFFF" w:themeColor="background1"/>
      </w:rPr>
      <w:tblPr/>
      <w:tcPr>
        <w:shd w:val="clear" w:color="auto" w:fill="004B89" w:themeFill="accent1"/>
      </w:tcPr>
    </w:tblStylePr>
    <w:tblStylePr w:type="lastRow">
      <w:rPr>
        <w:b/>
        <w:bCs/>
      </w:rPr>
      <w:tblPr/>
      <w:tcPr>
        <w:tcBorders>
          <w:top w:val="double" w:sz="4" w:space="0" w:color="004B8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B89" w:themeColor="accent1"/>
          <w:right w:val="single" w:sz="4" w:space="0" w:color="004B89" w:themeColor="accent1"/>
        </w:tcBorders>
      </w:tcPr>
    </w:tblStylePr>
    <w:tblStylePr w:type="band1Horz">
      <w:tblPr/>
      <w:tcPr>
        <w:tcBorders>
          <w:top w:val="single" w:sz="4" w:space="0" w:color="004B89" w:themeColor="accent1"/>
          <w:bottom w:val="single" w:sz="4" w:space="0" w:color="004B8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B89" w:themeColor="accent1"/>
          <w:left w:val="nil"/>
        </w:tcBorders>
      </w:tcPr>
    </w:tblStylePr>
    <w:tblStylePr w:type="swCell">
      <w:tblPr/>
      <w:tcPr>
        <w:tcBorders>
          <w:top w:val="double" w:sz="4" w:space="0" w:color="004B89" w:themeColor="accent1"/>
          <w:right w:val="nil"/>
        </w:tcBorders>
      </w:tcPr>
    </w:tblStylePr>
  </w:style>
  <w:style w:type="table" w:customStyle="1" w:styleId="Listaitabellformat3-dekorfrg21">
    <w:name w:val="Lista i tabellformat 3 - dekorfärg 21"/>
    <w:basedOn w:val="Normaltabell"/>
    <w:uiPriority w:val="48"/>
    <w:rsid w:val="00FA290C"/>
    <w:rPr>
      <w:sz w:val="22"/>
      <w:szCs w:val="22"/>
      <w:lang w:eastAsia="en-US"/>
    </w:rPr>
    <w:tblPr>
      <w:tblStyleRowBandSize w:val="1"/>
      <w:tblStyleColBandSize w:val="1"/>
      <w:tblBorders>
        <w:top w:val="single" w:sz="4" w:space="0" w:color="7A99AC" w:themeColor="accent2"/>
        <w:left w:val="single" w:sz="4" w:space="0" w:color="7A99AC" w:themeColor="accent2"/>
        <w:bottom w:val="single" w:sz="4" w:space="0" w:color="7A99AC" w:themeColor="accent2"/>
        <w:right w:val="single" w:sz="4" w:space="0" w:color="7A99AC" w:themeColor="accent2"/>
      </w:tblBorders>
    </w:tblPr>
    <w:tblStylePr w:type="firstRow">
      <w:rPr>
        <w:b/>
        <w:bCs/>
        <w:color w:val="FFFFFF" w:themeColor="background1"/>
      </w:rPr>
      <w:tblPr/>
      <w:tcPr>
        <w:shd w:val="clear" w:color="auto" w:fill="7A99AC" w:themeFill="accent2"/>
      </w:tcPr>
    </w:tblStylePr>
    <w:tblStylePr w:type="lastRow">
      <w:rPr>
        <w:b/>
        <w:bCs/>
      </w:rPr>
      <w:tblPr/>
      <w:tcPr>
        <w:tcBorders>
          <w:top w:val="double" w:sz="4" w:space="0" w:color="7A99A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99AC" w:themeColor="accent2"/>
          <w:right w:val="single" w:sz="4" w:space="0" w:color="7A99AC" w:themeColor="accent2"/>
        </w:tcBorders>
      </w:tcPr>
    </w:tblStylePr>
    <w:tblStylePr w:type="band1Horz">
      <w:tblPr/>
      <w:tcPr>
        <w:tcBorders>
          <w:top w:val="single" w:sz="4" w:space="0" w:color="7A99AC" w:themeColor="accent2"/>
          <w:bottom w:val="single" w:sz="4" w:space="0" w:color="7A99A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99AC" w:themeColor="accent2"/>
          <w:left w:val="nil"/>
        </w:tcBorders>
      </w:tcPr>
    </w:tblStylePr>
    <w:tblStylePr w:type="swCell">
      <w:tblPr/>
      <w:tcPr>
        <w:tcBorders>
          <w:top w:val="double" w:sz="4" w:space="0" w:color="7A99AC" w:themeColor="accent2"/>
          <w:right w:val="nil"/>
        </w:tcBorders>
      </w:tcPr>
    </w:tblStylePr>
  </w:style>
  <w:style w:type="table" w:customStyle="1" w:styleId="Listaitabellformat3-dekorfrg31">
    <w:name w:val="Lista i tabellformat 3 - dekorfärg 31"/>
    <w:basedOn w:val="Normaltabell"/>
    <w:uiPriority w:val="48"/>
    <w:rsid w:val="00FA290C"/>
    <w:rPr>
      <w:sz w:val="22"/>
      <w:szCs w:val="22"/>
      <w:lang w:eastAsia="en-US"/>
    </w:rPr>
    <w:tblPr>
      <w:tblStyleRowBandSize w:val="1"/>
      <w:tblStyleColBandSize w:val="1"/>
      <w:tblBorders>
        <w:top w:val="single" w:sz="4" w:space="0" w:color="9B2743" w:themeColor="accent3"/>
        <w:left w:val="single" w:sz="4" w:space="0" w:color="9B2743" w:themeColor="accent3"/>
        <w:bottom w:val="single" w:sz="4" w:space="0" w:color="9B2743" w:themeColor="accent3"/>
        <w:right w:val="single" w:sz="4" w:space="0" w:color="9B2743" w:themeColor="accent3"/>
      </w:tblBorders>
    </w:tblPr>
    <w:tblStylePr w:type="firstRow">
      <w:rPr>
        <w:b/>
        <w:bCs/>
        <w:color w:val="FFFFFF" w:themeColor="background1"/>
      </w:rPr>
      <w:tblPr/>
      <w:tcPr>
        <w:shd w:val="clear" w:color="auto" w:fill="9B2743" w:themeFill="accent3"/>
      </w:tcPr>
    </w:tblStylePr>
    <w:tblStylePr w:type="lastRow">
      <w:rPr>
        <w:b/>
        <w:bCs/>
      </w:rPr>
      <w:tblPr/>
      <w:tcPr>
        <w:tcBorders>
          <w:top w:val="double" w:sz="4" w:space="0" w:color="9B27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2743" w:themeColor="accent3"/>
          <w:right w:val="single" w:sz="4" w:space="0" w:color="9B2743" w:themeColor="accent3"/>
        </w:tcBorders>
      </w:tcPr>
    </w:tblStylePr>
    <w:tblStylePr w:type="band1Horz">
      <w:tblPr/>
      <w:tcPr>
        <w:tcBorders>
          <w:top w:val="single" w:sz="4" w:space="0" w:color="9B2743" w:themeColor="accent3"/>
          <w:bottom w:val="single" w:sz="4" w:space="0" w:color="9B27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2743" w:themeColor="accent3"/>
          <w:left w:val="nil"/>
        </w:tcBorders>
      </w:tcPr>
    </w:tblStylePr>
    <w:tblStylePr w:type="swCell">
      <w:tblPr/>
      <w:tcPr>
        <w:tcBorders>
          <w:top w:val="double" w:sz="4" w:space="0" w:color="9B2743" w:themeColor="accent3"/>
          <w:right w:val="nil"/>
        </w:tcBorders>
      </w:tcPr>
    </w:tblStylePr>
  </w:style>
  <w:style w:type="table" w:customStyle="1" w:styleId="Listaitabellformat3-dekorfrg41">
    <w:name w:val="Lista i tabellformat 3 - dekorfärg 41"/>
    <w:basedOn w:val="Normaltabell"/>
    <w:uiPriority w:val="48"/>
    <w:rsid w:val="00FA290C"/>
    <w:rPr>
      <w:sz w:val="22"/>
      <w:szCs w:val="22"/>
      <w:lang w:eastAsia="en-US"/>
    </w:rPr>
    <w:tblPr>
      <w:tblStyleRowBandSize w:val="1"/>
      <w:tblStyleColBandSize w:val="1"/>
      <w:tblBorders>
        <w:top w:val="single" w:sz="4" w:space="0" w:color="FE5000" w:themeColor="accent4"/>
        <w:left w:val="single" w:sz="4" w:space="0" w:color="FE5000" w:themeColor="accent4"/>
        <w:bottom w:val="single" w:sz="4" w:space="0" w:color="FE5000" w:themeColor="accent4"/>
        <w:right w:val="single" w:sz="4" w:space="0" w:color="FE5000" w:themeColor="accent4"/>
      </w:tblBorders>
    </w:tblPr>
    <w:tblStylePr w:type="firstRow">
      <w:rPr>
        <w:b/>
        <w:bCs/>
        <w:color w:val="FFFFFF" w:themeColor="background1"/>
      </w:rPr>
      <w:tblPr/>
      <w:tcPr>
        <w:shd w:val="clear" w:color="auto" w:fill="FE5000" w:themeFill="accent4"/>
      </w:tcPr>
    </w:tblStylePr>
    <w:tblStylePr w:type="lastRow">
      <w:rPr>
        <w:b/>
        <w:bCs/>
      </w:rPr>
      <w:tblPr/>
      <w:tcPr>
        <w:tcBorders>
          <w:top w:val="double" w:sz="4" w:space="0" w:color="FE5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5000" w:themeColor="accent4"/>
          <w:right w:val="single" w:sz="4" w:space="0" w:color="FE5000" w:themeColor="accent4"/>
        </w:tcBorders>
      </w:tcPr>
    </w:tblStylePr>
    <w:tblStylePr w:type="band1Horz">
      <w:tblPr/>
      <w:tcPr>
        <w:tcBorders>
          <w:top w:val="single" w:sz="4" w:space="0" w:color="FE5000" w:themeColor="accent4"/>
          <w:bottom w:val="single" w:sz="4" w:space="0" w:color="FE5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5000" w:themeColor="accent4"/>
          <w:left w:val="nil"/>
        </w:tcBorders>
      </w:tcPr>
    </w:tblStylePr>
    <w:tblStylePr w:type="swCell">
      <w:tblPr/>
      <w:tcPr>
        <w:tcBorders>
          <w:top w:val="double" w:sz="4" w:space="0" w:color="FE5000" w:themeColor="accent4"/>
          <w:right w:val="nil"/>
        </w:tcBorders>
      </w:tcPr>
    </w:tblStylePr>
  </w:style>
  <w:style w:type="table" w:customStyle="1" w:styleId="Listaitabellformat3-dekorfrg51">
    <w:name w:val="Lista i tabellformat 3 - dekorfärg 51"/>
    <w:basedOn w:val="Normaltabell"/>
    <w:uiPriority w:val="48"/>
    <w:rsid w:val="00FA290C"/>
    <w:rPr>
      <w:sz w:val="22"/>
      <w:szCs w:val="22"/>
      <w:lang w:eastAsia="en-US"/>
    </w:rPr>
    <w:tblPr>
      <w:tblStyleRowBandSize w:val="1"/>
      <w:tblStyleColBandSize w:val="1"/>
      <w:tblBorders>
        <w:top w:val="single" w:sz="4" w:space="0" w:color="53682B" w:themeColor="accent5"/>
        <w:left w:val="single" w:sz="4" w:space="0" w:color="53682B" w:themeColor="accent5"/>
        <w:bottom w:val="single" w:sz="4" w:space="0" w:color="53682B" w:themeColor="accent5"/>
        <w:right w:val="single" w:sz="4" w:space="0" w:color="53682B" w:themeColor="accent5"/>
      </w:tblBorders>
    </w:tblPr>
    <w:tblStylePr w:type="firstRow">
      <w:rPr>
        <w:b/>
        <w:bCs/>
        <w:color w:val="FFFFFF" w:themeColor="background1"/>
      </w:rPr>
      <w:tblPr/>
      <w:tcPr>
        <w:shd w:val="clear" w:color="auto" w:fill="53682B" w:themeFill="accent5"/>
      </w:tcPr>
    </w:tblStylePr>
    <w:tblStylePr w:type="lastRow">
      <w:rPr>
        <w:b/>
        <w:bCs/>
      </w:rPr>
      <w:tblPr/>
      <w:tcPr>
        <w:tcBorders>
          <w:top w:val="double" w:sz="4" w:space="0" w:color="53682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682B" w:themeColor="accent5"/>
          <w:right w:val="single" w:sz="4" w:space="0" w:color="53682B" w:themeColor="accent5"/>
        </w:tcBorders>
      </w:tcPr>
    </w:tblStylePr>
    <w:tblStylePr w:type="band1Horz">
      <w:tblPr/>
      <w:tcPr>
        <w:tcBorders>
          <w:top w:val="single" w:sz="4" w:space="0" w:color="53682B" w:themeColor="accent5"/>
          <w:bottom w:val="single" w:sz="4" w:space="0" w:color="53682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682B" w:themeColor="accent5"/>
          <w:left w:val="nil"/>
        </w:tcBorders>
      </w:tcPr>
    </w:tblStylePr>
    <w:tblStylePr w:type="swCell">
      <w:tblPr/>
      <w:tcPr>
        <w:tcBorders>
          <w:top w:val="double" w:sz="4" w:space="0" w:color="53682B" w:themeColor="accent5"/>
          <w:right w:val="nil"/>
        </w:tcBorders>
      </w:tcPr>
    </w:tblStylePr>
  </w:style>
  <w:style w:type="table" w:customStyle="1" w:styleId="Listaitabellformat3-dekorfrg61">
    <w:name w:val="Lista i tabellformat 3 - dekorfärg 61"/>
    <w:basedOn w:val="Normaltabell"/>
    <w:uiPriority w:val="48"/>
    <w:rsid w:val="00FA290C"/>
    <w:rPr>
      <w:sz w:val="22"/>
      <w:szCs w:val="22"/>
      <w:lang w:eastAsia="en-US"/>
    </w:rPr>
    <w:tblPr>
      <w:tblStyleRowBandSize w:val="1"/>
      <w:tblStyleColBandSize w:val="1"/>
      <w:tblBorders>
        <w:top w:val="single" w:sz="4" w:space="0" w:color="79CABD" w:themeColor="accent6"/>
        <w:left w:val="single" w:sz="4" w:space="0" w:color="79CABD" w:themeColor="accent6"/>
        <w:bottom w:val="single" w:sz="4" w:space="0" w:color="79CABD" w:themeColor="accent6"/>
        <w:right w:val="single" w:sz="4" w:space="0" w:color="79CABD" w:themeColor="accent6"/>
      </w:tblBorders>
    </w:tblPr>
    <w:tblStylePr w:type="firstRow">
      <w:rPr>
        <w:b/>
        <w:bCs/>
        <w:color w:val="FFFFFF" w:themeColor="background1"/>
      </w:rPr>
      <w:tblPr/>
      <w:tcPr>
        <w:shd w:val="clear" w:color="auto" w:fill="79CABD" w:themeFill="accent6"/>
      </w:tcPr>
    </w:tblStylePr>
    <w:tblStylePr w:type="lastRow">
      <w:rPr>
        <w:b/>
        <w:bCs/>
      </w:rPr>
      <w:tblPr/>
      <w:tcPr>
        <w:tcBorders>
          <w:top w:val="double" w:sz="4" w:space="0" w:color="79CAB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CABD" w:themeColor="accent6"/>
          <w:right w:val="single" w:sz="4" w:space="0" w:color="79CABD" w:themeColor="accent6"/>
        </w:tcBorders>
      </w:tcPr>
    </w:tblStylePr>
    <w:tblStylePr w:type="band1Horz">
      <w:tblPr/>
      <w:tcPr>
        <w:tcBorders>
          <w:top w:val="single" w:sz="4" w:space="0" w:color="79CABD" w:themeColor="accent6"/>
          <w:bottom w:val="single" w:sz="4" w:space="0" w:color="79CAB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CABD" w:themeColor="accent6"/>
          <w:left w:val="nil"/>
        </w:tcBorders>
      </w:tcPr>
    </w:tblStylePr>
    <w:tblStylePr w:type="swCell">
      <w:tblPr/>
      <w:tcPr>
        <w:tcBorders>
          <w:top w:val="double" w:sz="4" w:space="0" w:color="79CABD" w:themeColor="accent6"/>
          <w:right w:val="nil"/>
        </w:tcBorders>
      </w:tcPr>
    </w:tblStylePr>
  </w:style>
  <w:style w:type="table" w:customStyle="1" w:styleId="Listaitabellformat41">
    <w:name w:val="Lista i tabellformat 41"/>
    <w:basedOn w:val="Normaltabell"/>
    <w:uiPriority w:val="49"/>
    <w:rsid w:val="00FA290C"/>
    <w:rPr>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itabellformat4-dekorfrg11">
    <w:name w:val="Lista i tabellformat 4 - dekorfärg 11"/>
    <w:basedOn w:val="Normaltabell"/>
    <w:uiPriority w:val="49"/>
    <w:rsid w:val="00FA290C"/>
    <w:rPr>
      <w:sz w:val="22"/>
      <w:szCs w:val="22"/>
      <w:lang w:eastAsia="en-US"/>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tblBorders>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tcBorders>
        <w:shd w:val="clear" w:color="auto" w:fill="004B89" w:themeFill="accent1"/>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aitabellformat4-dekorfrg21">
    <w:name w:val="Lista i tabellformat 4 - dekorfärg 21"/>
    <w:basedOn w:val="Normaltabell"/>
    <w:uiPriority w:val="49"/>
    <w:rsid w:val="00FA290C"/>
    <w:rPr>
      <w:sz w:val="22"/>
      <w:szCs w:val="22"/>
      <w:lang w:eastAsia="en-US"/>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tblBorders>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tcBorders>
        <w:shd w:val="clear" w:color="auto" w:fill="7A99AC" w:themeFill="accent2"/>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aitabellformat4-dekorfrg31">
    <w:name w:val="Lista i tabellformat 4 - dekorfärg 31"/>
    <w:basedOn w:val="Normaltabell"/>
    <w:uiPriority w:val="49"/>
    <w:rsid w:val="00FA290C"/>
    <w:rPr>
      <w:sz w:val="22"/>
      <w:szCs w:val="22"/>
      <w:lang w:eastAsia="en-US"/>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tblBorders>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tcBorders>
        <w:shd w:val="clear" w:color="auto" w:fill="9B2743" w:themeFill="accent3"/>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aitabellformat4-dekorfrg41">
    <w:name w:val="Lista i tabellformat 4 - dekorfärg 41"/>
    <w:basedOn w:val="Normaltabell"/>
    <w:uiPriority w:val="49"/>
    <w:rsid w:val="00FA290C"/>
    <w:rPr>
      <w:sz w:val="22"/>
      <w:szCs w:val="22"/>
      <w:lang w:eastAsia="en-US"/>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tblBorders>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tcBorders>
        <w:shd w:val="clear" w:color="auto" w:fill="FE5000" w:themeFill="accent4"/>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aitabellformat4-dekorfrg51">
    <w:name w:val="Lista i tabellformat 4 - dekorfärg 51"/>
    <w:basedOn w:val="Normaltabell"/>
    <w:uiPriority w:val="49"/>
    <w:rsid w:val="00FA290C"/>
    <w:rPr>
      <w:sz w:val="22"/>
      <w:szCs w:val="22"/>
      <w:lang w:eastAsia="en-US"/>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tblBorders>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tcBorders>
        <w:shd w:val="clear" w:color="auto" w:fill="53682B" w:themeFill="accent5"/>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aitabellformat4-dekorfrg61">
    <w:name w:val="Lista i tabellformat 4 - dekorfärg 61"/>
    <w:basedOn w:val="Normaltabell"/>
    <w:uiPriority w:val="49"/>
    <w:rsid w:val="00FA290C"/>
    <w:rPr>
      <w:sz w:val="22"/>
      <w:szCs w:val="22"/>
      <w:lang w:eastAsia="en-US"/>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tblBorders>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tcBorders>
        <w:shd w:val="clear" w:color="auto" w:fill="79CABD" w:themeFill="accent6"/>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aitabellformat5mrk1">
    <w:name w:val="Lista i tabellformat 5 mörk1"/>
    <w:basedOn w:val="Normaltabell"/>
    <w:uiPriority w:val="50"/>
    <w:rsid w:val="00FA290C"/>
    <w:rPr>
      <w:color w:val="FFFFFF" w:themeColor="background1"/>
      <w:sz w:val="22"/>
      <w:szCs w:val="22"/>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itabellformat5mrk-dekorfrg11">
    <w:name w:val="Lista i tabellformat 5 mörk - dekorfärg 11"/>
    <w:basedOn w:val="Normaltabell"/>
    <w:uiPriority w:val="50"/>
    <w:rsid w:val="00FA290C"/>
    <w:rPr>
      <w:color w:val="FFFFFF" w:themeColor="background1"/>
      <w:sz w:val="22"/>
      <w:szCs w:val="22"/>
      <w:lang w:eastAsia="en-US"/>
    </w:rPr>
    <w:tblPr>
      <w:tblStyleRowBandSize w:val="1"/>
      <w:tblStyleColBandSize w:val="1"/>
      <w:tblBorders>
        <w:top w:val="single" w:sz="24" w:space="0" w:color="004B89" w:themeColor="accent1"/>
        <w:left w:val="single" w:sz="24" w:space="0" w:color="004B89" w:themeColor="accent1"/>
        <w:bottom w:val="single" w:sz="24" w:space="0" w:color="004B89" w:themeColor="accent1"/>
        <w:right w:val="single" w:sz="24" w:space="0" w:color="004B89" w:themeColor="accent1"/>
      </w:tblBorders>
    </w:tblPr>
    <w:tcPr>
      <w:shd w:val="clear" w:color="auto" w:fill="004B8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itabellformat5mrk-dekorfrg21">
    <w:name w:val="Lista i tabellformat 5 mörk - dekorfärg 21"/>
    <w:basedOn w:val="Normaltabell"/>
    <w:uiPriority w:val="50"/>
    <w:rsid w:val="00FA290C"/>
    <w:rPr>
      <w:color w:val="FFFFFF" w:themeColor="background1"/>
      <w:sz w:val="22"/>
      <w:szCs w:val="22"/>
      <w:lang w:eastAsia="en-US"/>
    </w:rPr>
    <w:tblPr>
      <w:tblStyleRowBandSize w:val="1"/>
      <w:tblStyleColBandSize w:val="1"/>
      <w:tblBorders>
        <w:top w:val="single" w:sz="24" w:space="0" w:color="7A99AC" w:themeColor="accent2"/>
        <w:left w:val="single" w:sz="24" w:space="0" w:color="7A99AC" w:themeColor="accent2"/>
        <w:bottom w:val="single" w:sz="24" w:space="0" w:color="7A99AC" w:themeColor="accent2"/>
        <w:right w:val="single" w:sz="24" w:space="0" w:color="7A99AC" w:themeColor="accent2"/>
      </w:tblBorders>
    </w:tblPr>
    <w:tcPr>
      <w:shd w:val="clear" w:color="auto" w:fill="7A99A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itabellformat5mrk-dekorfrg31">
    <w:name w:val="Lista i tabellformat 5 mörk - dekorfärg 31"/>
    <w:basedOn w:val="Normaltabell"/>
    <w:uiPriority w:val="50"/>
    <w:rsid w:val="00FA290C"/>
    <w:rPr>
      <w:color w:val="FFFFFF" w:themeColor="background1"/>
      <w:sz w:val="22"/>
      <w:szCs w:val="22"/>
      <w:lang w:eastAsia="en-US"/>
    </w:rPr>
    <w:tblPr>
      <w:tblStyleRowBandSize w:val="1"/>
      <w:tblStyleColBandSize w:val="1"/>
      <w:tblBorders>
        <w:top w:val="single" w:sz="24" w:space="0" w:color="9B2743" w:themeColor="accent3"/>
        <w:left w:val="single" w:sz="24" w:space="0" w:color="9B2743" w:themeColor="accent3"/>
        <w:bottom w:val="single" w:sz="24" w:space="0" w:color="9B2743" w:themeColor="accent3"/>
        <w:right w:val="single" w:sz="24" w:space="0" w:color="9B2743" w:themeColor="accent3"/>
      </w:tblBorders>
    </w:tblPr>
    <w:tcPr>
      <w:shd w:val="clear" w:color="auto" w:fill="9B27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itabellformat5mrk-dekorfrg41">
    <w:name w:val="Lista i tabellformat 5 mörk - dekorfärg 41"/>
    <w:basedOn w:val="Normaltabell"/>
    <w:uiPriority w:val="50"/>
    <w:rsid w:val="00FA290C"/>
    <w:rPr>
      <w:color w:val="FFFFFF" w:themeColor="background1"/>
      <w:sz w:val="22"/>
      <w:szCs w:val="22"/>
      <w:lang w:eastAsia="en-US"/>
    </w:rPr>
    <w:tblPr>
      <w:tblStyleRowBandSize w:val="1"/>
      <w:tblStyleColBandSize w:val="1"/>
      <w:tblBorders>
        <w:top w:val="single" w:sz="24" w:space="0" w:color="FE5000" w:themeColor="accent4"/>
        <w:left w:val="single" w:sz="24" w:space="0" w:color="FE5000" w:themeColor="accent4"/>
        <w:bottom w:val="single" w:sz="24" w:space="0" w:color="FE5000" w:themeColor="accent4"/>
        <w:right w:val="single" w:sz="24" w:space="0" w:color="FE5000" w:themeColor="accent4"/>
      </w:tblBorders>
    </w:tblPr>
    <w:tcPr>
      <w:shd w:val="clear" w:color="auto" w:fill="FE5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itabellformat5mrk-dekorfrg51">
    <w:name w:val="Lista i tabellformat 5 mörk - dekorfärg 51"/>
    <w:basedOn w:val="Normaltabell"/>
    <w:uiPriority w:val="50"/>
    <w:rsid w:val="00FA290C"/>
    <w:rPr>
      <w:color w:val="FFFFFF" w:themeColor="background1"/>
      <w:sz w:val="22"/>
      <w:szCs w:val="22"/>
      <w:lang w:eastAsia="en-US"/>
    </w:rPr>
    <w:tblPr>
      <w:tblStyleRowBandSize w:val="1"/>
      <w:tblStyleColBandSize w:val="1"/>
      <w:tblBorders>
        <w:top w:val="single" w:sz="24" w:space="0" w:color="53682B" w:themeColor="accent5"/>
        <w:left w:val="single" w:sz="24" w:space="0" w:color="53682B" w:themeColor="accent5"/>
        <w:bottom w:val="single" w:sz="24" w:space="0" w:color="53682B" w:themeColor="accent5"/>
        <w:right w:val="single" w:sz="24" w:space="0" w:color="53682B" w:themeColor="accent5"/>
      </w:tblBorders>
    </w:tblPr>
    <w:tcPr>
      <w:shd w:val="clear" w:color="auto" w:fill="53682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itabellformat5mrk-dekorfrg61">
    <w:name w:val="Lista i tabellformat 5 mörk - dekorfärg 61"/>
    <w:basedOn w:val="Normaltabell"/>
    <w:uiPriority w:val="50"/>
    <w:rsid w:val="00FA290C"/>
    <w:rPr>
      <w:color w:val="FFFFFF" w:themeColor="background1"/>
      <w:sz w:val="22"/>
      <w:szCs w:val="22"/>
      <w:lang w:eastAsia="en-US"/>
    </w:rPr>
    <w:tblPr>
      <w:tblStyleRowBandSize w:val="1"/>
      <w:tblStyleColBandSize w:val="1"/>
      <w:tblBorders>
        <w:top w:val="single" w:sz="24" w:space="0" w:color="79CABD" w:themeColor="accent6"/>
        <w:left w:val="single" w:sz="24" w:space="0" w:color="79CABD" w:themeColor="accent6"/>
        <w:bottom w:val="single" w:sz="24" w:space="0" w:color="79CABD" w:themeColor="accent6"/>
        <w:right w:val="single" w:sz="24" w:space="0" w:color="79CABD" w:themeColor="accent6"/>
      </w:tblBorders>
    </w:tblPr>
    <w:tcPr>
      <w:shd w:val="clear" w:color="auto" w:fill="79CAB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itabellformat6frg1">
    <w:name w:val="Lista i tabellformat 6 färg1"/>
    <w:basedOn w:val="Normaltabell"/>
    <w:uiPriority w:val="51"/>
    <w:rsid w:val="00FA290C"/>
    <w:rPr>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itabellformat6frg-dekorfrg11">
    <w:name w:val="Lista i tabellformat 6 färg - dekorfärg 11"/>
    <w:basedOn w:val="Normaltabell"/>
    <w:uiPriority w:val="51"/>
    <w:rsid w:val="00FA290C"/>
    <w:rPr>
      <w:color w:val="003766" w:themeColor="accent1" w:themeShade="BF"/>
      <w:sz w:val="22"/>
      <w:szCs w:val="22"/>
      <w:lang w:eastAsia="en-US"/>
    </w:rPr>
    <w:tblPr>
      <w:tblStyleRowBandSize w:val="1"/>
      <w:tblStyleColBandSize w:val="1"/>
      <w:tblBorders>
        <w:top w:val="single" w:sz="4" w:space="0" w:color="004B89" w:themeColor="accent1"/>
        <w:bottom w:val="single" w:sz="4" w:space="0" w:color="004B89" w:themeColor="accent1"/>
      </w:tblBorders>
    </w:tblPr>
    <w:tblStylePr w:type="firstRow">
      <w:rPr>
        <w:b/>
        <w:bCs/>
      </w:rPr>
      <w:tblPr/>
      <w:tcPr>
        <w:tcBorders>
          <w:bottom w:val="single" w:sz="4" w:space="0" w:color="004B89" w:themeColor="accent1"/>
        </w:tcBorders>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aitabellformat6frg-dekorfrg21">
    <w:name w:val="Lista i tabellformat 6 färg - dekorfärg 21"/>
    <w:basedOn w:val="Normaltabell"/>
    <w:uiPriority w:val="51"/>
    <w:rsid w:val="00FA290C"/>
    <w:rPr>
      <w:color w:val="547487" w:themeColor="accent2" w:themeShade="BF"/>
      <w:sz w:val="22"/>
      <w:szCs w:val="22"/>
      <w:lang w:eastAsia="en-US"/>
    </w:rPr>
    <w:tblPr>
      <w:tblStyleRowBandSize w:val="1"/>
      <w:tblStyleColBandSize w:val="1"/>
      <w:tblBorders>
        <w:top w:val="single" w:sz="4" w:space="0" w:color="7A99AC" w:themeColor="accent2"/>
        <w:bottom w:val="single" w:sz="4" w:space="0" w:color="7A99AC" w:themeColor="accent2"/>
      </w:tblBorders>
    </w:tblPr>
    <w:tblStylePr w:type="firstRow">
      <w:rPr>
        <w:b/>
        <w:bCs/>
      </w:rPr>
      <w:tblPr/>
      <w:tcPr>
        <w:tcBorders>
          <w:bottom w:val="single" w:sz="4" w:space="0" w:color="7A99AC" w:themeColor="accent2"/>
        </w:tcBorders>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aitabellformat6frg-dekorfrg31">
    <w:name w:val="Lista i tabellformat 6 färg - dekorfärg 31"/>
    <w:basedOn w:val="Normaltabell"/>
    <w:uiPriority w:val="51"/>
    <w:rsid w:val="00FA290C"/>
    <w:rPr>
      <w:color w:val="731D31" w:themeColor="accent3" w:themeShade="BF"/>
      <w:sz w:val="22"/>
      <w:szCs w:val="22"/>
      <w:lang w:eastAsia="en-US"/>
    </w:rPr>
    <w:tblPr>
      <w:tblStyleRowBandSize w:val="1"/>
      <w:tblStyleColBandSize w:val="1"/>
      <w:tblBorders>
        <w:top w:val="single" w:sz="4" w:space="0" w:color="9B2743" w:themeColor="accent3"/>
        <w:bottom w:val="single" w:sz="4" w:space="0" w:color="9B2743" w:themeColor="accent3"/>
      </w:tblBorders>
    </w:tblPr>
    <w:tblStylePr w:type="firstRow">
      <w:rPr>
        <w:b/>
        <w:bCs/>
      </w:rPr>
      <w:tblPr/>
      <w:tcPr>
        <w:tcBorders>
          <w:bottom w:val="single" w:sz="4" w:space="0" w:color="9B2743" w:themeColor="accent3"/>
        </w:tcBorders>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aitabellformat6frg-dekorfrg41">
    <w:name w:val="Lista i tabellformat 6 färg - dekorfärg 41"/>
    <w:basedOn w:val="Normaltabell"/>
    <w:uiPriority w:val="51"/>
    <w:rsid w:val="00FA290C"/>
    <w:rPr>
      <w:color w:val="BE3B00" w:themeColor="accent4" w:themeShade="BF"/>
      <w:sz w:val="22"/>
      <w:szCs w:val="22"/>
      <w:lang w:eastAsia="en-US"/>
    </w:rPr>
    <w:tblPr>
      <w:tblStyleRowBandSize w:val="1"/>
      <w:tblStyleColBandSize w:val="1"/>
      <w:tblBorders>
        <w:top w:val="single" w:sz="4" w:space="0" w:color="FE5000" w:themeColor="accent4"/>
        <w:bottom w:val="single" w:sz="4" w:space="0" w:color="FE5000" w:themeColor="accent4"/>
      </w:tblBorders>
    </w:tblPr>
    <w:tblStylePr w:type="firstRow">
      <w:rPr>
        <w:b/>
        <w:bCs/>
      </w:rPr>
      <w:tblPr/>
      <w:tcPr>
        <w:tcBorders>
          <w:bottom w:val="single" w:sz="4" w:space="0" w:color="FE5000" w:themeColor="accent4"/>
        </w:tcBorders>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aitabellformat6frg-dekorfrg51">
    <w:name w:val="Lista i tabellformat 6 färg - dekorfärg 51"/>
    <w:basedOn w:val="Normaltabell"/>
    <w:uiPriority w:val="51"/>
    <w:rsid w:val="00FA290C"/>
    <w:rPr>
      <w:color w:val="3E4D20" w:themeColor="accent5" w:themeShade="BF"/>
      <w:sz w:val="22"/>
      <w:szCs w:val="22"/>
      <w:lang w:eastAsia="en-US"/>
    </w:rPr>
    <w:tblPr>
      <w:tblStyleRowBandSize w:val="1"/>
      <w:tblStyleColBandSize w:val="1"/>
      <w:tblBorders>
        <w:top w:val="single" w:sz="4" w:space="0" w:color="53682B" w:themeColor="accent5"/>
        <w:bottom w:val="single" w:sz="4" w:space="0" w:color="53682B" w:themeColor="accent5"/>
      </w:tblBorders>
    </w:tblPr>
    <w:tblStylePr w:type="firstRow">
      <w:rPr>
        <w:b/>
        <w:bCs/>
      </w:rPr>
      <w:tblPr/>
      <w:tcPr>
        <w:tcBorders>
          <w:bottom w:val="single" w:sz="4" w:space="0" w:color="53682B" w:themeColor="accent5"/>
        </w:tcBorders>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aitabellformat6frg-dekorfrg61">
    <w:name w:val="Lista i tabellformat 6 färg - dekorfärg 61"/>
    <w:basedOn w:val="Normaltabell"/>
    <w:uiPriority w:val="51"/>
    <w:rsid w:val="00FA290C"/>
    <w:rPr>
      <w:color w:val="44AD9C" w:themeColor="accent6" w:themeShade="BF"/>
      <w:sz w:val="22"/>
      <w:szCs w:val="22"/>
      <w:lang w:eastAsia="en-US"/>
    </w:rPr>
    <w:tblPr>
      <w:tblStyleRowBandSize w:val="1"/>
      <w:tblStyleColBandSize w:val="1"/>
      <w:tblBorders>
        <w:top w:val="single" w:sz="4" w:space="0" w:color="79CABD" w:themeColor="accent6"/>
        <w:bottom w:val="single" w:sz="4" w:space="0" w:color="79CABD" w:themeColor="accent6"/>
      </w:tblBorders>
    </w:tblPr>
    <w:tblStylePr w:type="firstRow">
      <w:rPr>
        <w:b/>
        <w:bCs/>
      </w:rPr>
      <w:tblPr/>
      <w:tcPr>
        <w:tcBorders>
          <w:bottom w:val="single" w:sz="4" w:space="0" w:color="79CABD" w:themeColor="accent6"/>
        </w:tcBorders>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aitabellformat7frg1">
    <w:name w:val="Lista i tabellformat 7 färg1"/>
    <w:basedOn w:val="Normaltabell"/>
    <w:uiPriority w:val="52"/>
    <w:rsid w:val="00FA290C"/>
    <w:rPr>
      <w:color w:val="000000" w:themeColor="text1"/>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itabellformat7frg-dekorfrg11">
    <w:name w:val="Lista i tabellformat 7 färg - dekorfärg 11"/>
    <w:basedOn w:val="Normaltabell"/>
    <w:uiPriority w:val="52"/>
    <w:rsid w:val="00FA290C"/>
    <w:rPr>
      <w:color w:val="003766" w:themeColor="accent1"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B8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B8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B8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B89" w:themeColor="accent1"/>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itabellformat7frg-dekorfrg21">
    <w:name w:val="Lista i tabellformat 7 färg - dekorfärg 21"/>
    <w:basedOn w:val="Normaltabell"/>
    <w:uiPriority w:val="52"/>
    <w:rsid w:val="00FA290C"/>
    <w:rPr>
      <w:color w:val="547487" w:themeColor="accent2"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99A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99A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99A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99AC" w:themeColor="accent2"/>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itabellformat7frg-dekorfrg31">
    <w:name w:val="Lista i tabellformat 7 färg - dekorfärg 31"/>
    <w:basedOn w:val="Normaltabell"/>
    <w:uiPriority w:val="52"/>
    <w:rsid w:val="00FA290C"/>
    <w:rPr>
      <w:color w:val="731D31" w:themeColor="accent3"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27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27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27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2743" w:themeColor="accent3"/>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itabellformat7frg-dekorfrg41">
    <w:name w:val="Lista i tabellformat 7 färg - dekorfärg 41"/>
    <w:basedOn w:val="Normaltabell"/>
    <w:uiPriority w:val="52"/>
    <w:rsid w:val="00FA290C"/>
    <w:rPr>
      <w:color w:val="BE3B00" w:themeColor="accent4"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5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5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5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5000" w:themeColor="accent4"/>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itabellformat7frg-dekorfrg51">
    <w:name w:val="Lista i tabellformat 7 färg - dekorfärg 51"/>
    <w:basedOn w:val="Normaltabell"/>
    <w:uiPriority w:val="52"/>
    <w:rsid w:val="00FA290C"/>
    <w:rPr>
      <w:color w:val="3E4D20" w:themeColor="accent5"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682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682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682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682B" w:themeColor="accent5"/>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itabellformat7frg-dekorfrg61">
    <w:name w:val="Lista i tabellformat 7 färg - dekorfärg 61"/>
    <w:basedOn w:val="Normaltabell"/>
    <w:uiPriority w:val="52"/>
    <w:rsid w:val="00FA290C"/>
    <w:rPr>
      <w:color w:val="44AD9C" w:themeColor="accent6"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CAB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CAB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CAB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CABD" w:themeColor="accent6"/>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FA290C"/>
  </w:style>
  <w:style w:type="table" w:styleId="Ljuslista">
    <w:name w:val="Light List"/>
    <w:basedOn w:val="Normaltabell"/>
    <w:uiPriority w:val="61"/>
    <w:unhideWhenUsed/>
    <w:rsid w:val="00FA290C"/>
    <w:rPr>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unhideWhenUsed/>
    <w:rsid w:val="00FA290C"/>
    <w:rPr>
      <w:sz w:val="22"/>
      <w:szCs w:val="22"/>
      <w:lang w:eastAsia="en-US"/>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tblBorders>
    </w:tblPr>
    <w:tblStylePr w:type="firstRow">
      <w:pPr>
        <w:spacing w:before="0" w:after="0" w:line="240" w:lineRule="auto"/>
      </w:pPr>
      <w:rPr>
        <w:b/>
        <w:bCs/>
        <w:color w:val="FFFFFF" w:themeColor="background1"/>
      </w:rPr>
      <w:tblPr/>
      <w:tcPr>
        <w:shd w:val="clear" w:color="auto" w:fill="004B89" w:themeFill="accent1"/>
      </w:tcPr>
    </w:tblStylePr>
    <w:tblStylePr w:type="lastRow">
      <w:pPr>
        <w:spacing w:before="0" w:after="0" w:line="240" w:lineRule="auto"/>
      </w:pPr>
      <w:rPr>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tcBorders>
      </w:tcPr>
    </w:tblStylePr>
    <w:tblStylePr w:type="firstCol">
      <w:rPr>
        <w:b/>
        <w:bCs/>
      </w:rPr>
    </w:tblStylePr>
    <w:tblStylePr w:type="lastCol">
      <w:rPr>
        <w:b/>
        <w:bCs/>
      </w:r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style>
  <w:style w:type="table" w:styleId="Ljuslista-dekorfrg2">
    <w:name w:val="Light List Accent 2"/>
    <w:basedOn w:val="Normaltabell"/>
    <w:uiPriority w:val="61"/>
    <w:unhideWhenUsed/>
    <w:rsid w:val="00FA290C"/>
    <w:rPr>
      <w:sz w:val="22"/>
      <w:szCs w:val="22"/>
      <w:lang w:eastAsia="en-US"/>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tblBorders>
    </w:tblPr>
    <w:tblStylePr w:type="firstRow">
      <w:pPr>
        <w:spacing w:before="0" w:after="0" w:line="240" w:lineRule="auto"/>
      </w:pPr>
      <w:rPr>
        <w:b/>
        <w:bCs/>
        <w:color w:val="FFFFFF" w:themeColor="background1"/>
      </w:rPr>
      <w:tblPr/>
      <w:tcPr>
        <w:shd w:val="clear" w:color="auto" w:fill="7A99AC" w:themeFill="accent2"/>
      </w:tcPr>
    </w:tblStylePr>
    <w:tblStylePr w:type="lastRow">
      <w:pPr>
        <w:spacing w:before="0" w:after="0" w:line="240" w:lineRule="auto"/>
      </w:pPr>
      <w:rPr>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tcBorders>
      </w:tcPr>
    </w:tblStylePr>
    <w:tblStylePr w:type="firstCol">
      <w:rPr>
        <w:b/>
        <w:bCs/>
      </w:rPr>
    </w:tblStylePr>
    <w:tblStylePr w:type="lastCol">
      <w:rPr>
        <w:b/>
        <w:bCs/>
      </w:r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style>
  <w:style w:type="table" w:styleId="Ljuslista-dekorfrg3">
    <w:name w:val="Light List Accent 3"/>
    <w:basedOn w:val="Normaltabell"/>
    <w:uiPriority w:val="61"/>
    <w:unhideWhenUsed/>
    <w:rsid w:val="00FA290C"/>
    <w:rPr>
      <w:sz w:val="22"/>
      <w:szCs w:val="22"/>
      <w:lang w:eastAsia="en-US"/>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tblBorders>
    </w:tblPr>
    <w:tblStylePr w:type="firstRow">
      <w:pPr>
        <w:spacing w:before="0" w:after="0" w:line="240" w:lineRule="auto"/>
      </w:pPr>
      <w:rPr>
        <w:b/>
        <w:bCs/>
        <w:color w:val="FFFFFF" w:themeColor="background1"/>
      </w:rPr>
      <w:tblPr/>
      <w:tcPr>
        <w:shd w:val="clear" w:color="auto" w:fill="9B2743" w:themeFill="accent3"/>
      </w:tcPr>
    </w:tblStylePr>
    <w:tblStylePr w:type="lastRow">
      <w:pPr>
        <w:spacing w:before="0" w:after="0" w:line="240" w:lineRule="auto"/>
      </w:pPr>
      <w:rPr>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tcBorders>
      </w:tcPr>
    </w:tblStylePr>
    <w:tblStylePr w:type="firstCol">
      <w:rPr>
        <w:b/>
        <w:bCs/>
      </w:rPr>
    </w:tblStylePr>
    <w:tblStylePr w:type="lastCol">
      <w:rPr>
        <w:b/>
        <w:bCs/>
      </w:r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style>
  <w:style w:type="table" w:styleId="Ljuslista-dekorfrg4">
    <w:name w:val="Light List Accent 4"/>
    <w:basedOn w:val="Normaltabell"/>
    <w:uiPriority w:val="61"/>
    <w:unhideWhenUsed/>
    <w:rsid w:val="00FA290C"/>
    <w:rPr>
      <w:sz w:val="22"/>
      <w:szCs w:val="22"/>
      <w:lang w:eastAsia="en-US"/>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tblBorders>
    </w:tblPr>
    <w:tblStylePr w:type="firstRow">
      <w:pPr>
        <w:spacing w:before="0" w:after="0" w:line="240" w:lineRule="auto"/>
      </w:pPr>
      <w:rPr>
        <w:b/>
        <w:bCs/>
        <w:color w:val="FFFFFF" w:themeColor="background1"/>
      </w:rPr>
      <w:tblPr/>
      <w:tcPr>
        <w:shd w:val="clear" w:color="auto" w:fill="FE5000" w:themeFill="accent4"/>
      </w:tcPr>
    </w:tblStylePr>
    <w:tblStylePr w:type="lastRow">
      <w:pPr>
        <w:spacing w:before="0" w:after="0" w:line="240" w:lineRule="auto"/>
      </w:pPr>
      <w:rPr>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tcBorders>
      </w:tcPr>
    </w:tblStylePr>
    <w:tblStylePr w:type="firstCol">
      <w:rPr>
        <w:b/>
        <w:bCs/>
      </w:rPr>
    </w:tblStylePr>
    <w:tblStylePr w:type="lastCol">
      <w:rPr>
        <w:b/>
        <w:bCs/>
      </w:r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style>
  <w:style w:type="table" w:styleId="Ljuslista-dekorfrg5">
    <w:name w:val="Light List Accent 5"/>
    <w:basedOn w:val="Normaltabell"/>
    <w:uiPriority w:val="61"/>
    <w:unhideWhenUsed/>
    <w:rsid w:val="00FA290C"/>
    <w:rPr>
      <w:sz w:val="22"/>
      <w:szCs w:val="22"/>
      <w:lang w:eastAsia="en-US"/>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tblBorders>
    </w:tblPr>
    <w:tblStylePr w:type="firstRow">
      <w:pPr>
        <w:spacing w:before="0" w:after="0" w:line="240" w:lineRule="auto"/>
      </w:pPr>
      <w:rPr>
        <w:b/>
        <w:bCs/>
        <w:color w:val="FFFFFF" w:themeColor="background1"/>
      </w:rPr>
      <w:tblPr/>
      <w:tcPr>
        <w:shd w:val="clear" w:color="auto" w:fill="53682B" w:themeFill="accent5"/>
      </w:tcPr>
    </w:tblStylePr>
    <w:tblStylePr w:type="lastRow">
      <w:pPr>
        <w:spacing w:before="0" w:after="0" w:line="240" w:lineRule="auto"/>
      </w:pPr>
      <w:rPr>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tcBorders>
      </w:tcPr>
    </w:tblStylePr>
    <w:tblStylePr w:type="firstCol">
      <w:rPr>
        <w:b/>
        <w:bCs/>
      </w:rPr>
    </w:tblStylePr>
    <w:tblStylePr w:type="lastCol">
      <w:rPr>
        <w:b/>
        <w:bCs/>
      </w:r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style>
  <w:style w:type="table" w:styleId="Ljuslista-dekorfrg6">
    <w:name w:val="Light List Accent 6"/>
    <w:basedOn w:val="Normaltabell"/>
    <w:uiPriority w:val="61"/>
    <w:unhideWhenUsed/>
    <w:rsid w:val="00FA290C"/>
    <w:rPr>
      <w:sz w:val="22"/>
      <w:szCs w:val="22"/>
      <w:lang w:eastAsia="en-US"/>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tblBorders>
    </w:tblPr>
    <w:tblStylePr w:type="firstRow">
      <w:pPr>
        <w:spacing w:before="0" w:after="0" w:line="240" w:lineRule="auto"/>
      </w:pPr>
      <w:rPr>
        <w:b/>
        <w:bCs/>
        <w:color w:val="FFFFFF" w:themeColor="background1"/>
      </w:rPr>
      <w:tblPr/>
      <w:tcPr>
        <w:shd w:val="clear" w:color="auto" w:fill="79CABD" w:themeFill="accent6"/>
      </w:tcPr>
    </w:tblStylePr>
    <w:tblStylePr w:type="lastRow">
      <w:pPr>
        <w:spacing w:before="0" w:after="0" w:line="240" w:lineRule="auto"/>
      </w:pPr>
      <w:rPr>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tcBorders>
      </w:tcPr>
    </w:tblStylePr>
    <w:tblStylePr w:type="firstCol">
      <w:rPr>
        <w:b/>
        <w:bCs/>
      </w:rPr>
    </w:tblStylePr>
    <w:tblStylePr w:type="lastCol">
      <w:rPr>
        <w:b/>
        <w:bCs/>
      </w:r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style>
  <w:style w:type="table" w:styleId="Ljusskuggning">
    <w:name w:val="Light Shading"/>
    <w:basedOn w:val="Normaltabell"/>
    <w:uiPriority w:val="60"/>
    <w:unhideWhenUsed/>
    <w:rsid w:val="00FA290C"/>
    <w:rPr>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unhideWhenUsed/>
    <w:rsid w:val="00FA290C"/>
    <w:rPr>
      <w:color w:val="003766" w:themeColor="accent1" w:themeShade="BF"/>
      <w:sz w:val="22"/>
      <w:szCs w:val="22"/>
      <w:lang w:eastAsia="en-US"/>
    </w:rPr>
    <w:tblPr>
      <w:tblStyleRowBandSize w:val="1"/>
      <w:tblStyleColBandSize w:val="1"/>
      <w:tblBorders>
        <w:top w:val="single" w:sz="8" w:space="0" w:color="004B89" w:themeColor="accent1"/>
        <w:bottom w:val="single" w:sz="8" w:space="0" w:color="004B89" w:themeColor="accent1"/>
      </w:tblBorders>
    </w:tblPr>
    <w:tblStylePr w:type="fir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la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left w:val="nil"/>
          <w:right w:val="nil"/>
          <w:insideH w:val="nil"/>
          <w:insideV w:val="nil"/>
        </w:tcBorders>
        <w:shd w:val="clear" w:color="auto" w:fill="A2D4FF" w:themeFill="accent1" w:themeFillTint="3F"/>
      </w:tcPr>
    </w:tblStylePr>
  </w:style>
  <w:style w:type="table" w:styleId="Ljusskuggning-dekorfrg2">
    <w:name w:val="Light Shading Accent 2"/>
    <w:basedOn w:val="Normaltabell"/>
    <w:uiPriority w:val="60"/>
    <w:unhideWhenUsed/>
    <w:rsid w:val="00FA290C"/>
    <w:rPr>
      <w:color w:val="547487" w:themeColor="accent2" w:themeShade="BF"/>
      <w:sz w:val="22"/>
      <w:szCs w:val="22"/>
      <w:lang w:eastAsia="en-US"/>
    </w:rPr>
    <w:tblPr>
      <w:tblStyleRowBandSize w:val="1"/>
      <w:tblStyleColBandSize w:val="1"/>
      <w:tblBorders>
        <w:top w:val="single" w:sz="8" w:space="0" w:color="7A99AC" w:themeColor="accent2"/>
        <w:bottom w:val="single" w:sz="8" w:space="0" w:color="7A99AC" w:themeColor="accent2"/>
      </w:tblBorders>
    </w:tblPr>
    <w:tblStylePr w:type="fir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la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left w:val="nil"/>
          <w:right w:val="nil"/>
          <w:insideH w:val="nil"/>
          <w:insideV w:val="nil"/>
        </w:tcBorders>
        <w:shd w:val="clear" w:color="auto" w:fill="DDE5EA" w:themeFill="accent2" w:themeFillTint="3F"/>
      </w:tcPr>
    </w:tblStylePr>
  </w:style>
  <w:style w:type="table" w:styleId="Ljusskuggning-dekorfrg3">
    <w:name w:val="Light Shading Accent 3"/>
    <w:basedOn w:val="Normaltabell"/>
    <w:uiPriority w:val="60"/>
    <w:unhideWhenUsed/>
    <w:rsid w:val="00FA290C"/>
    <w:rPr>
      <w:color w:val="731D31" w:themeColor="accent3" w:themeShade="BF"/>
      <w:sz w:val="22"/>
      <w:szCs w:val="22"/>
      <w:lang w:eastAsia="en-US"/>
    </w:rPr>
    <w:tblPr>
      <w:tblStyleRowBandSize w:val="1"/>
      <w:tblStyleColBandSize w:val="1"/>
      <w:tblBorders>
        <w:top w:val="single" w:sz="8" w:space="0" w:color="9B2743" w:themeColor="accent3"/>
        <w:bottom w:val="single" w:sz="8" w:space="0" w:color="9B2743" w:themeColor="accent3"/>
      </w:tblBorders>
    </w:tblPr>
    <w:tblStylePr w:type="fir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la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left w:val="nil"/>
          <w:right w:val="nil"/>
          <w:insideH w:val="nil"/>
          <w:insideV w:val="nil"/>
        </w:tcBorders>
        <w:shd w:val="clear" w:color="auto" w:fill="EFC0CB" w:themeFill="accent3" w:themeFillTint="3F"/>
      </w:tcPr>
    </w:tblStylePr>
  </w:style>
  <w:style w:type="table" w:styleId="Ljusskuggning-dekorfrg4">
    <w:name w:val="Light Shading Accent 4"/>
    <w:basedOn w:val="Normaltabell"/>
    <w:uiPriority w:val="60"/>
    <w:unhideWhenUsed/>
    <w:rsid w:val="00FA290C"/>
    <w:rPr>
      <w:color w:val="BE3B00" w:themeColor="accent4" w:themeShade="BF"/>
      <w:sz w:val="22"/>
      <w:szCs w:val="22"/>
      <w:lang w:eastAsia="en-US"/>
    </w:rPr>
    <w:tblPr>
      <w:tblStyleRowBandSize w:val="1"/>
      <w:tblStyleColBandSize w:val="1"/>
      <w:tblBorders>
        <w:top w:val="single" w:sz="8" w:space="0" w:color="FE5000" w:themeColor="accent4"/>
        <w:bottom w:val="single" w:sz="8" w:space="0" w:color="FE5000" w:themeColor="accent4"/>
      </w:tblBorders>
    </w:tblPr>
    <w:tblStylePr w:type="fir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la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left w:val="nil"/>
          <w:right w:val="nil"/>
          <w:insideH w:val="nil"/>
          <w:insideV w:val="nil"/>
        </w:tcBorders>
        <w:shd w:val="clear" w:color="auto" w:fill="FFD3BF" w:themeFill="accent4" w:themeFillTint="3F"/>
      </w:tcPr>
    </w:tblStylePr>
  </w:style>
  <w:style w:type="table" w:styleId="Ljusskuggning-dekorfrg5">
    <w:name w:val="Light Shading Accent 5"/>
    <w:basedOn w:val="Normaltabell"/>
    <w:uiPriority w:val="60"/>
    <w:unhideWhenUsed/>
    <w:rsid w:val="00FA290C"/>
    <w:rPr>
      <w:color w:val="3E4D20" w:themeColor="accent5" w:themeShade="BF"/>
      <w:sz w:val="22"/>
      <w:szCs w:val="22"/>
      <w:lang w:eastAsia="en-US"/>
    </w:rPr>
    <w:tblPr>
      <w:tblStyleRowBandSize w:val="1"/>
      <w:tblStyleColBandSize w:val="1"/>
      <w:tblBorders>
        <w:top w:val="single" w:sz="8" w:space="0" w:color="53682B" w:themeColor="accent5"/>
        <w:bottom w:val="single" w:sz="8" w:space="0" w:color="53682B" w:themeColor="accent5"/>
      </w:tblBorders>
    </w:tblPr>
    <w:tblStylePr w:type="fir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la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left w:val="nil"/>
          <w:right w:val="nil"/>
          <w:insideH w:val="nil"/>
          <w:insideV w:val="nil"/>
        </w:tcBorders>
        <w:shd w:val="clear" w:color="auto" w:fill="D7E4BF" w:themeFill="accent5" w:themeFillTint="3F"/>
      </w:tcPr>
    </w:tblStylePr>
  </w:style>
  <w:style w:type="table" w:styleId="Ljusskuggning-dekorfrg6">
    <w:name w:val="Light Shading Accent 6"/>
    <w:basedOn w:val="Normaltabell"/>
    <w:uiPriority w:val="60"/>
    <w:unhideWhenUsed/>
    <w:rsid w:val="00FA290C"/>
    <w:rPr>
      <w:color w:val="44AD9C" w:themeColor="accent6" w:themeShade="BF"/>
      <w:sz w:val="22"/>
      <w:szCs w:val="22"/>
      <w:lang w:eastAsia="en-US"/>
    </w:rPr>
    <w:tblPr>
      <w:tblStyleRowBandSize w:val="1"/>
      <w:tblStyleColBandSize w:val="1"/>
      <w:tblBorders>
        <w:top w:val="single" w:sz="8" w:space="0" w:color="79CABD" w:themeColor="accent6"/>
        <w:bottom w:val="single" w:sz="8" w:space="0" w:color="79CABD" w:themeColor="accent6"/>
      </w:tblBorders>
    </w:tblPr>
    <w:tblStylePr w:type="fir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la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left w:val="nil"/>
          <w:right w:val="nil"/>
          <w:insideH w:val="nil"/>
          <w:insideV w:val="nil"/>
        </w:tcBorders>
        <w:shd w:val="clear" w:color="auto" w:fill="DDF2EE" w:themeFill="accent6" w:themeFillTint="3F"/>
      </w:tcPr>
    </w:tblStylePr>
  </w:style>
  <w:style w:type="table" w:styleId="Ljustrutnt">
    <w:name w:val="Light Grid"/>
    <w:basedOn w:val="Normaltabell"/>
    <w:uiPriority w:val="62"/>
    <w:unhideWhenUsed/>
    <w:rsid w:val="00FA290C"/>
    <w:rPr>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unhideWhenUsed/>
    <w:rsid w:val="00FA290C"/>
    <w:rPr>
      <w:sz w:val="22"/>
      <w:szCs w:val="22"/>
      <w:lang w:eastAsia="en-US"/>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18" w:space="0" w:color="004B89" w:themeColor="accent1"/>
          <w:right w:val="single" w:sz="8" w:space="0" w:color="004B89" w:themeColor="accent1"/>
          <w:insideH w:val="nil"/>
          <w:insideV w:val="single" w:sz="8" w:space="0" w:color="004B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insideH w:val="nil"/>
          <w:insideV w:val="single" w:sz="8" w:space="0" w:color="004B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shd w:val="clear" w:color="auto" w:fill="A2D4FF" w:themeFill="accent1" w:themeFillTint="3F"/>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shd w:val="clear" w:color="auto" w:fill="A2D4FF" w:themeFill="accent1" w:themeFillTint="3F"/>
      </w:tcPr>
    </w:tblStylePr>
    <w:tblStylePr w:type="band2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tcPr>
    </w:tblStylePr>
  </w:style>
  <w:style w:type="table" w:styleId="Ljustrutnt-dekorfrg2">
    <w:name w:val="Light Grid Accent 2"/>
    <w:basedOn w:val="Normaltabell"/>
    <w:uiPriority w:val="62"/>
    <w:unhideWhenUsed/>
    <w:rsid w:val="00FA290C"/>
    <w:rPr>
      <w:sz w:val="22"/>
      <w:szCs w:val="22"/>
      <w:lang w:eastAsia="en-US"/>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18" w:space="0" w:color="7A99AC" w:themeColor="accent2"/>
          <w:right w:val="single" w:sz="8" w:space="0" w:color="7A99AC" w:themeColor="accent2"/>
          <w:insideH w:val="nil"/>
          <w:insideV w:val="single" w:sz="8" w:space="0" w:color="7A99A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insideH w:val="nil"/>
          <w:insideV w:val="single" w:sz="8" w:space="0" w:color="7A99A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shd w:val="clear" w:color="auto" w:fill="DDE5EA" w:themeFill="accent2" w:themeFillTint="3F"/>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shd w:val="clear" w:color="auto" w:fill="DDE5EA" w:themeFill="accent2" w:themeFillTint="3F"/>
      </w:tcPr>
    </w:tblStylePr>
    <w:tblStylePr w:type="band2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tcPr>
    </w:tblStylePr>
  </w:style>
  <w:style w:type="table" w:styleId="Ljustrutnt-dekorfrg3">
    <w:name w:val="Light Grid Accent 3"/>
    <w:basedOn w:val="Normaltabell"/>
    <w:uiPriority w:val="62"/>
    <w:unhideWhenUsed/>
    <w:rsid w:val="00FA290C"/>
    <w:rPr>
      <w:sz w:val="22"/>
      <w:szCs w:val="22"/>
      <w:lang w:eastAsia="en-US"/>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18" w:space="0" w:color="9B2743" w:themeColor="accent3"/>
          <w:right w:val="single" w:sz="8" w:space="0" w:color="9B2743" w:themeColor="accent3"/>
          <w:insideH w:val="nil"/>
          <w:insideV w:val="single" w:sz="8" w:space="0" w:color="9B27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insideH w:val="nil"/>
          <w:insideV w:val="single" w:sz="8" w:space="0" w:color="9B27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shd w:val="clear" w:color="auto" w:fill="EFC0CB" w:themeFill="accent3" w:themeFillTint="3F"/>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shd w:val="clear" w:color="auto" w:fill="EFC0CB" w:themeFill="accent3" w:themeFillTint="3F"/>
      </w:tcPr>
    </w:tblStylePr>
    <w:tblStylePr w:type="band2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tcPr>
    </w:tblStylePr>
  </w:style>
  <w:style w:type="table" w:styleId="Ljustrutnt-dekorfrg4">
    <w:name w:val="Light Grid Accent 4"/>
    <w:basedOn w:val="Normaltabell"/>
    <w:uiPriority w:val="62"/>
    <w:unhideWhenUsed/>
    <w:rsid w:val="00FA290C"/>
    <w:rPr>
      <w:sz w:val="22"/>
      <w:szCs w:val="22"/>
      <w:lang w:eastAsia="en-US"/>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18" w:space="0" w:color="FE5000" w:themeColor="accent4"/>
          <w:right w:val="single" w:sz="8" w:space="0" w:color="FE5000" w:themeColor="accent4"/>
          <w:insideH w:val="nil"/>
          <w:insideV w:val="single" w:sz="8" w:space="0" w:color="FE5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insideH w:val="nil"/>
          <w:insideV w:val="single" w:sz="8" w:space="0" w:color="FE5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shd w:val="clear" w:color="auto" w:fill="FFD3BF" w:themeFill="accent4" w:themeFillTint="3F"/>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shd w:val="clear" w:color="auto" w:fill="FFD3BF" w:themeFill="accent4" w:themeFillTint="3F"/>
      </w:tcPr>
    </w:tblStylePr>
    <w:tblStylePr w:type="band2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tcPr>
    </w:tblStylePr>
  </w:style>
  <w:style w:type="table" w:styleId="Ljustrutnt-dekorfrg5">
    <w:name w:val="Light Grid Accent 5"/>
    <w:basedOn w:val="Normaltabell"/>
    <w:uiPriority w:val="62"/>
    <w:unhideWhenUsed/>
    <w:rsid w:val="00FA290C"/>
    <w:rPr>
      <w:sz w:val="22"/>
      <w:szCs w:val="22"/>
      <w:lang w:eastAsia="en-US"/>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18" w:space="0" w:color="53682B" w:themeColor="accent5"/>
          <w:right w:val="single" w:sz="8" w:space="0" w:color="53682B" w:themeColor="accent5"/>
          <w:insideH w:val="nil"/>
          <w:insideV w:val="single" w:sz="8" w:space="0" w:color="53682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insideH w:val="nil"/>
          <w:insideV w:val="single" w:sz="8" w:space="0" w:color="53682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shd w:val="clear" w:color="auto" w:fill="D7E4BF" w:themeFill="accent5" w:themeFillTint="3F"/>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shd w:val="clear" w:color="auto" w:fill="D7E4BF" w:themeFill="accent5" w:themeFillTint="3F"/>
      </w:tcPr>
    </w:tblStylePr>
    <w:tblStylePr w:type="band2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tcPr>
    </w:tblStylePr>
  </w:style>
  <w:style w:type="table" w:styleId="Ljustrutnt-dekorfrg6">
    <w:name w:val="Light Grid Accent 6"/>
    <w:basedOn w:val="Normaltabell"/>
    <w:uiPriority w:val="62"/>
    <w:unhideWhenUsed/>
    <w:rsid w:val="00FA290C"/>
    <w:rPr>
      <w:sz w:val="22"/>
      <w:szCs w:val="22"/>
      <w:lang w:eastAsia="en-US"/>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18" w:space="0" w:color="79CABD" w:themeColor="accent6"/>
          <w:right w:val="single" w:sz="8" w:space="0" w:color="79CABD" w:themeColor="accent6"/>
          <w:insideH w:val="nil"/>
          <w:insideV w:val="single" w:sz="8" w:space="0" w:color="79CAB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insideH w:val="nil"/>
          <w:insideV w:val="single" w:sz="8" w:space="0" w:color="79CAB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shd w:val="clear" w:color="auto" w:fill="DDF2EE" w:themeFill="accent6" w:themeFillTint="3F"/>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shd w:val="clear" w:color="auto" w:fill="DDF2EE" w:themeFill="accent6" w:themeFillTint="3F"/>
      </w:tcPr>
    </w:tblStylePr>
    <w:tblStylePr w:type="band2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tcPr>
    </w:tblStylePr>
  </w:style>
  <w:style w:type="paragraph" w:styleId="Makrotext">
    <w:name w:val="macro"/>
    <w:link w:val="MakrotextChar"/>
    <w:uiPriority w:val="99"/>
    <w:semiHidden/>
    <w:unhideWhenUsed/>
    <w:rsid w:val="00FA290C"/>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sz w:val="20"/>
      <w:szCs w:val="20"/>
      <w:lang w:eastAsia="en-US"/>
    </w:rPr>
  </w:style>
  <w:style w:type="character" w:customStyle="1" w:styleId="MakrotextChar">
    <w:name w:val="Makrotext Char"/>
    <w:basedOn w:val="Standardstycketeckensnitt"/>
    <w:link w:val="Makrotext"/>
    <w:uiPriority w:val="99"/>
    <w:semiHidden/>
    <w:rsid w:val="00FA290C"/>
    <w:rPr>
      <w:rFonts w:ascii="Consolas" w:eastAsiaTheme="minorHAnsi" w:hAnsi="Consolas"/>
      <w:sz w:val="20"/>
      <w:szCs w:val="20"/>
      <w:lang w:eastAsia="en-US"/>
    </w:rPr>
  </w:style>
  <w:style w:type="paragraph" w:styleId="Meddelanderubrik">
    <w:name w:val="Message Header"/>
    <w:basedOn w:val="Normal"/>
    <w:link w:val="MeddelanderubrikChar"/>
    <w:uiPriority w:val="99"/>
    <w:semiHidden/>
    <w:unhideWhenUsed/>
    <w:rsid w:val="00FA290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FA290C"/>
    <w:rPr>
      <w:rFonts w:asciiTheme="majorHAnsi" w:eastAsiaTheme="majorEastAsia" w:hAnsiTheme="majorHAnsi" w:cstheme="majorBidi"/>
      <w:shd w:val="pct20" w:color="auto" w:fill="auto"/>
      <w:lang w:eastAsia="en-US"/>
    </w:rPr>
  </w:style>
  <w:style w:type="table" w:styleId="Mellanmrklista1">
    <w:name w:val="Medium List 1"/>
    <w:basedOn w:val="Normaltabell"/>
    <w:uiPriority w:val="65"/>
    <w:unhideWhenUsed/>
    <w:rsid w:val="00FA290C"/>
    <w:rPr>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B8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unhideWhenUsed/>
    <w:rsid w:val="00FA290C"/>
    <w:rPr>
      <w:color w:val="000000" w:themeColor="text1"/>
      <w:sz w:val="22"/>
      <w:szCs w:val="22"/>
      <w:lang w:eastAsia="en-US"/>
    </w:rPr>
    <w:tblPr>
      <w:tblStyleRowBandSize w:val="1"/>
      <w:tblStyleColBandSize w:val="1"/>
      <w:tblBorders>
        <w:top w:val="single" w:sz="8" w:space="0" w:color="004B89" w:themeColor="accent1"/>
        <w:bottom w:val="single" w:sz="8" w:space="0" w:color="004B89" w:themeColor="accent1"/>
      </w:tblBorders>
    </w:tblPr>
    <w:tblStylePr w:type="firstRow">
      <w:rPr>
        <w:rFonts w:asciiTheme="majorHAnsi" w:eastAsiaTheme="majorEastAsia" w:hAnsiTheme="majorHAnsi" w:cstheme="majorBidi"/>
      </w:rPr>
      <w:tblPr/>
      <w:tcPr>
        <w:tcBorders>
          <w:top w:val="nil"/>
          <w:bottom w:val="single" w:sz="8" w:space="0" w:color="004B89" w:themeColor="accent1"/>
        </w:tcBorders>
      </w:tcPr>
    </w:tblStylePr>
    <w:tblStylePr w:type="lastRow">
      <w:rPr>
        <w:b/>
        <w:bCs/>
        <w:color w:val="004B89" w:themeColor="text2"/>
      </w:rPr>
      <w:tblPr/>
      <w:tcPr>
        <w:tcBorders>
          <w:top w:val="single" w:sz="8" w:space="0" w:color="004B89" w:themeColor="accent1"/>
          <w:bottom w:val="single" w:sz="8" w:space="0" w:color="004B89" w:themeColor="accent1"/>
        </w:tcBorders>
      </w:tcPr>
    </w:tblStylePr>
    <w:tblStylePr w:type="firstCol">
      <w:rPr>
        <w:b/>
        <w:bCs/>
      </w:rPr>
    </w:tblStylePr>
    <w:tblStylePr w:type="lastCol">
      <w:rPr>
        <w:b/>
        <w:bCs/>
      </w:rPr>
      <w:tblPr/>
      <w:tcPr>
        <w:tcBorders>
          <w:top w:val="single" w:sz="8" w:space="0" w:color="004B89" w:themeColor="accent1"/>
          <w:bottom w:val="single" w:sz="8" w:space="0" w:color="004B89" w:themeColor="accent1"/>
        </w:tcBorders>
      </w:tcPr>
    </w:tblStylePr>
    <w:tblStylePr w:type="band1Vert">
      <w:tblPr/>
      <w:tcPr>
        <w:shd w:val="clear" w:color="auto" w:fill="A2D4FF" w:themeFill="accent1" w:themeFillTint="3F"/>
      </w:tcPr>
    </w:tblStylePr>
    <w:tblStylePr w:type="band1Horz">
      <w:tblPr/>
      <w:tcPr>
        <w:shd w:val="clear" w:color="auto" w:fill="A2D4FF" w:themeFill="accent1" w:themeFillTint="3F"/>
      </w:tcPr>
    </w:tblStylePr>
  </w:style>
  <w:style w:type="table" w:styleId="Mellanmrklista1-dekorfrg2">
    <w:name w:val="Medium List 1 Accent 2"/>
    <w:basedOn w:val="Normaltabell"/>
    <w:uiPriority w:val="65"/>
    <w:unhideWhenUsed/>
    <w:rsid w:val="00FA290C"/>
    <w:rPr>
      <w:color w:val="000000" w:themeColor="text1"/>
      <w:sz w:val="22"/>
      <w:szCs w:val="22"/>
      <w:lang w:eastAsia="en-US"/>
    </w:rPr>
    <w:tblPr>
      <w:tblStyleRowBandSize w:val="1"/>
      <w:tblStyleColBandSize w:val="1"/>
      <w:tblBorders>
        <w:top w:val="single" w:sz="8" w:space="0" w:color="7A99AC" w:themeColor="accent2"/>
        <w:bottom w:val="single" w:sz="8" w:space="0" w:color="7A99AC" w:themeColor="accent2"/>
      </w:tblBorders>
    </w:tblPr>
    <w:tblStylePr w:type="firstRow">
      <w:rPr>
        <w:rFonts w:asciiTheme="majorHAnsi" w:eastAsiaTheme="majorEastAsia" w:hAnsiTheme="majorHAnsi" w:cstheme="majorBidi"/>
      </w:rPr>
      <w:tblPr/>
      <w:tcPr>
        <w:tcBorders>
          <w:top w:val="nil"/>
          <w:bottom w:val="single" w:sz="8" w:space="0" w:color="7A99AC" w:themeColor="accent2"/>
        </w:tcBorders>
      </w:tcPr>
    </w:tblStylePr>
    <w:tblStylePr w:type="lastRow">
      <w:rPr>
        <w:b/>
        <w:bCs/>
        <w:color w:val="004B89" w:themeColor="text2"/>
      </w:rPr>
      <w:tblPr/>
      <w:tcPr>
        <w:tcBorders>
          <w:top w:val="single" w:sz="8" w:space="0" w:color="7A99AC" w:themeColor="accent2"/>
          <w:bottom w:val="single" w:sz="8" w:space="0" w:color="7A99AC" w:themeColor="accent2"/>
        </w:tcBorders>
      </w:tcPr>
    </w:tblStylePr>
    <w:tblStylePr w:type="firstCol">
      <w:rPr>
        <w:b/>
        <w:bCs/>
      </w:rPr>
    </w:tblStylePr>
    <w:tblStylePr w:type="lastCol">
      <w:rPr>
        <w:b/>
        <w:bCs/>
      </w:rPr>
      <w:tblPr/>
      <w:tcPr>
        <w:tcBorders>
          <w:top w:val="single" w:sz="8" w:space="0" w:color="7A99AC" w:themeColor="accent2"/>
          <w:bottom w:val="single" w:sz="8" w:space="0" w:color="7A99AC" w:themeColor="accent2"/>
        </w:tcBorders>
      </w:tcPr>
    </w:tblStylePr>
    <w:tblStylePr w:type="band1Vert">
      <w:tblPr/>
      <w:tcPr>
        <w:shd w:val="clear" w:color="auto" w:fill="DDE5EA" w:themeFill="accent2" w:themeFillTint="3F"/>
      </w:tcPr>
    </w:tblStylePr>
    <w:tblStylePr w:type="band1Horz">
      <w:tblPr/>
      <w:tcPr>
        <w:shd w:val="clear" w:color="auto" w:fill="DDE5EA" w:themeFill="accent2" w:themeFillTint="3F"/>
      </w:tcPr>
    </w:tblStylePr>
  </w:style>
  <w:style w:type="table" w:styleId="Mellanmrklista1-dekorfrg3">
    <w:name w:val="Medium List 1 Accent 3"/>
    <w:basedOn w:val="Normaltabell"/>
    <w:uiPriority w:val="65"/>
    <w:unhideWhenUsed/>
    <w:rsid w:val="00FA290C"/>
    <w:rPr>
      <w:color w:val="000000" w:themeColor="text1"/>
      <w:sz w:val="22"/>
      <w:szCs w:val="22"/>
      <w:lang w:eastAsia="en-US"/>
    </w:rPr>
    <w:tblPr>
      <w:tblStyleRowBandSize w:val="1"/>
      <w:tblStyleColBandSize w:val="1"/>
      <w:tblBorders>
        <w:top w:val="single" w:sz="8" w:space="0" w:color="9B2743" w:themeColor="accent3"/>
        <w:bottom w:val="single" w:sz="8" w:space="0" w:color="9B2743" w:themeColor="accent3"/>
      </w:tblBorders>
    </w:tblPr>
    <w:tblStylePr w:type="firstRow">
      <w:rPr>
        <w:rFonts w:asciiTheme="majorHAnsi" w:eastAsiaTheme="majorEastAsia" w:hAnsiTheme="majorHAnsi" w:cstheme="majorBidi"/>
      </w:rPr>
      <w:tblPr/>
      <w:tcPr>
        <w:tcBorders>
          <w:top w:val="nil"/>
          <w:bottom w:val="single" w:sz="8" w:space="0" w:color="9B2743" w:themeColor="accent3"/>
        </w:tcBorders>
      </w:tcPr>
    </w:tblStylePr>
    <w:tblStylePr w:type="lastRow">
      <w:rPr>
        <w:b/>
        <w:bCs/>
        <w:color w:val="004B89" w:themeColor="text2"/>
      </w:rPr>
      <w:tblPr/>
      <w:tcPr>
        <w:tcBorders>
          <w:top w:val="single" w:sz="8" w:space="0" w:color="9B2743" w:themeColor="accent3"/>
          <w:bottom w:val="single" w:sz="8" w:space="0" w:color="9B2743" w:themeColor="accent3"/>
        </w:tcBorders>
      </w:tcPr>
    </w:tblStylePr>
    <w:tblStylePr w:type="firstCol">
      <w:rPr>
        <w:b/>
        <w:bCs/>
      </w:rPr>
    </w:tblStylePr>
    <w:tblStylePr w:type="lastCol">
      <w:rPr>
        <w:b/>
        <w:bCs/>
      </w:rPr>
      <w:tblPr/>
      <w:tcPr>
        <w:tcBorders>
          <w:top w:val="single" w:sz="8" w:space="0" w:color="9B2743" w:themeColor="accent3"/>
          <w:bottom w:val="single" w:sz="8" w:space="0" w:color="9B2743" w:themeColor="accent3"/>
        </w:tcBorders>
      </w:tcPr>
    </w:tblStylePr>
    <w:tblStylePr w:type="band1Vert">
      <w:tblPr/>
      <w:tcPr>
        <w:shd w:val="clear" w:color="auto" w:fill="EFC0CB" w:themeFill="accent3" w:themeFillTint="3F"/>
      </w:tcPr>
    </w:tblStylePr>
    <w:tblStylePr w:type="band1Horz">
      <w:tblPr/>
      <w:tcPr>
        <w:shd w:val="clear" w:color="auto" w:fill="EFC0CB" w:themeFill="accent3" w:themeFillTint="3F"/>
      </w:tcPr>
    </w:tblStylePr>
  </w:style>
  <w:style w:type="table" w:styleId="Mellanmrklista1-dekorfrg4">
    <w:name w:val="Medium List 1 Accent 4"/>
    <w:basedOn w:val="Normaltabell"/>
    <w:uiPriority w:val="65"/>
    <w:unhideWhenUsed/>
    <w:rsid w:val="00FA290C"/>
    <w:rPr>
      <w:color w:val="000000" w:themeColor="text1"/>
      <w:sz w:val="22"/>
      <w:szCs w:val="22"/>
      <w:lang w:eastAsia="en-US"/>
    </w:rPr>
    <w:tblPr>
      <w:tblStyleRowBandSize w:val="1"/>
      <w:tblStyleColBandSize w:val="1"/>
      <w:tblBorders>
        <w:top w:val="single" w:sz="8" w:space="0" w:color="FE5000" w:themeColor="accent4"/>
        <w:bottom w:val="single" w:sz="8" w:space="0" w:color="FE5000" w:themeColor="accent4"/>
      </w:tblBorders>
    </w:tblPr>
    <w:tblStylePr w:type="firstRow">
      <w:rPr>
        <w:rFonts w:asciiTheme="majorHAnsi" w:eastAsiaTheme="majorEastAsia" w:hAnsiTheme="majorHAnsi" w:cstheme="majorBidi"/>
      </w:rPr>
      <w:tblPr/>
      <w:tcPr>
        <w:tcBorders>
          <w:top w:val="nil"/>
          <w:bottom w:val="single" w:sz="8" w:space="0" w:color="FE5000" w:themeColor="accent4"/>
        </w:tcBorders>
      </w:tcPr>
    </w:tblStylePr>
    <w:tblStylePr w:type="lastRow">
      <w:rPr>
        <w:b/>
        <w:bCs/>
        <w:color w:val="004B89" w:themeColor="text2"/>
      </w:rPr>
      <w:tblPr/>
      <w:tcPr>
        <w:tcBorders>
          <w:top w:val="single" w:sz="8" w:space="0" w:color="FE5000" w:themeColor="accent4"/>
          <w:bottom w:val="single" w:sz="8" w:space="0" w:color="FE5000" w:themeColor="accent4"/>
        </w:tcBorders>
      </w:tcPr>
    </w:tblStylePr>
    <w:tblStylePr w:type="firstCol">
      <w:rPr>
        <w:b/>
        <w:bCs/>
      </w:rPr>
    </w:tblStylePr>
    <w:tblStylePr w:type="lastCol">
      <w:rPr>
        <w:b/>
        <w:bCs/>
      </w:rPr>
      <w:tblPr/>
      <w:tcPr>
        <w:tcBorders>
          <w:top w:val="single" w:sz="8" w:space="0" w:color="FE5000" w:themeColor="accent4"/>
          <w:bottom w:val="single" w:sz="8" w:space="0" w:color="FE5000" w:themeColor="accent4"/>
        </w:tcBorders>
      </w:tcPr>
    </w:tblStylePr>
    <w:tblStylePr w:type="band1Vert">
      <w:tblPr/>
      <w:tcPr>
        <w:shd w:val="clear" w:color="auto" w:fill="FFD3BF" w:themeFill="accent4" w:themeFillTint="3F"/>
      </w:tcPr>
    </w:tblStylePr>
    <w:tblStylePr w:type="band1Horz">
      <w:tblPr/>
      <w:tcPr>
        <w:shd w:val="clear" w:color="auto" w:fill="FFD3BF" w:themeFill="accent4" w:themeFillTint="3F"/>
      </w:tcPr>
    </w:tblStylePr>
  </w:style>
  <w:style w:type="table" w:styleId="Mellanmrklista1-dekorfrg5">
    <w:name w:val="Medium List 1 Accent 5"/>
    <w:basedOn w:val="Normaltabell"/>
    <w:uiPriority w:val="65"/>
    <w:unhideWhenUsed/>
    <w:rsid w:val="00FA290C"/>
    <w:rPr>
      <w:color w:val="000000" w:themeColor="text1"/>
      <w:sz w:val="22"/>
      <w:szCs w:val="22"/>
      <w:lang w:eastAsia="en-US"/>
    </w:rPr>
    <w:tblPr>
      <w:tblStyleRowBandSize w:val="1"/>
      <w:tblStyleColBandSize w:val="1"/>
      <w:tblBorders>
        <w:top w:val="single" w:sz="8" w:space="0" w:color="53682B" w:themeColor="accent5"/>
        <w:bottom w:val="single" w:sz="8" w:space="0" w:color="53682B" w:themeColor="accent5"/>
      </w:tblBorders>
    </w:tblPr>
    <w:tblStylePr w:type="firstRow">
      <w:rPr>
        <w:rFonts w:asciiTheme="majorHAnsi" w:eastAsiaTheme="majorEastAsia" w:hAnsiTheme="majorHAnsi" w:cstheme="majorBidi"/>
      </w:rPr>
      <w:tblPr/>
      <w:tcPr>
        <w:tcBorders>
          <w:top w:val="nil"/>
          <w:bottom w:val="single" w:sz="8" w:space="0" w:color="53682B" w:themeColor="accent5"/>
        </w:tcBorders>
      </w:tcPr>
    </w:tblStylePr>
    <w:tblStylePr w:type="lastRow">
      <w:rPr>
        <w:b/>
        <w:bCs/>
        <w:color w:val="004B89" w:themeColor="text2"/>
      </w:rPr>
      <w:tblPr/>
      <w:tcPr>
        <w:tcBorders>
          <w:top w:val="single" w:sz="8" w:space="0" w:color="53682B" w:themeColor="accent5"/>
          <w:bottom w:val="single" w:sz="8" w:space="0" w:color="53682B" w:themeColor="accent5"/>
        </w:tcBorders>
      </w:tcPr>
    </w:tblStylePr>
    <w:tblStylePr w:type="firstCol">
      <w:rPr>
        <w:b/>
        <w:bCs/>
      </w:rPr>
    </w:tblStylePr>
    <w:tblStylePr w:type="lastCol">
      <w:rPr>
        <w:b/>
        <w:bCs/>
      </w:rPr>
      <w:tblPr/>
      <w:tcPr>
        <w:tcBorders>
          <w:top w:val="single" w:sz="8" w:space="0" w:color="53682B" w:themeColor="accent5"/>
          <w:bottom w:val="single" w:sz="8" w:space="0" w:color="53682B" w:themeColor="accent5"/>
        </w:tcBorders>
      </w:tcPr>
    </w:tblStylePr>
    <w:tblStylePr w:type="band1Vert">
      <w:tblPr/>
      <w:tcPr>
        <w:shd w:val="clear" w:color="auto" w:fill="D7E4BF" w:themeFill="accent5" w:themeFillTint="3F"/>
      </w:tcPr>
    </w:tblStylePr>
    <w:tblStylePr w:type="band1Horz">
      <w:tblPr/>
      <w:tcPr>
        <w:shd w:val="clear" w:color="auto" w:fill="D7E4BF" w:themeFill="accent5" w:themeFillTint="3F"/>
      </w:tcPr>
    </w:tblStylePr>
  </w:style>
  <w:style w:type="table" w:styleId="Mellanmrklista1-dekorfrg6">
    <w:name w:val="Medium List 1 Accent 6"/>
    <w:basedOn w:val="Normaltabell"/>
    <w:uiPriority w:val="65"/>
    <w:unhideWhenUsed/>
    <w:rsid w:val="00FA290C"/>
    <w:rPr>
      <w:color w:val="000000" w:themeColor="text1"/>
      <w:sz w:val="22"/>
      <w:szCs w:val="22"/>
      <w:lang w:eastAsia="en-US"/>
    </w:rPr>
    <w:tblPr>
      <w:tblStyleRowBandSize w:val="1"/>
      <w:tblStyleColBandSize w:val="1"/>
      <w:tblBorders>
        <w:top w:val="single" w:sz="8" w:space="0" w:color="79CABD" w:themeColor="accent6"/>
        <w:bottom w:val="single" w:sz="8" w:space="0" w:color="79CABD" w:themeColor="accent6"/>
      </w:tblBorders>
    </w:tblPr>
    <w:tblStylePr w:type="firstRow">
      <w:rPr>
        <w:rFonts w:asciiTheme="majorHAnsi" w:eastAsiaTheme="majorEastAsia" w:hAnsiTheme="majorHAnsi" w:cstheme="majorBidi"/>
      </w:rPr>
      <w:tblPr/>
      <w:tcPr>
        <w:tcBorders>
          <w:top w:val="nil"/>
          <w:bottom w:val="single" w:sz="8" w:space="0" w:color="79CABD" w:themeColor="accent6"/>
        </w:tcBorders>
      </w:tcPr>
    </w:tblStylePr>
    <w:tblStylePr w:type="lastRow">
      <w:rPr>
        <w:b/>
        <w:bCs/>
        <w:color w:val="004B89" w:themeColor="text2"/>
      </w:rPr>
      <w:tblPr/>
      <w:tcPr>
        <w:tcBorders>
          <w:top w:val="single" w:sz="8" w:space="0" w:color="79CABD" w:themeColor="accent6"/>
          <w:bottom w:val="single" w:sz="8" w:space="0" w:color="79CABD" w:themeColor="accent6"/>
        </w:tcBorders>
      </w:tcPr>
    </w:tblStylePr>
    <w:tblStylePr w:type="firstCol">
      <w:rPr>
        <w:b/>
        <w:bCs/>
      </w:rPr>
    </w:tblStylePr>
    <w:tblStylePr w:type="lastCol">
      <w:rPr>
        <w:b/>
        <w:bCs/>
      </w:rPr>
      <w:tblPr/>
      <w:tcPr>
        <w:tcBorders>
          <w:top w:val="single" w:sz="8" w:space="0" w:color="79CABD" w:themeColor="accent6"/>
          <w:bottom w:val="single" w:sz="8" w:space="0" w:color="79CABD" w:themeColor="accent6"/>
        </w:tcBorders>
      </w:tcPr>
    </w:tblStylePr>
    <w:tblStylePr w:type="band1Vert">
      <w:tblPr/>
      <w:tcPr>
        <w:shd w:val="clear" w:color="auto" w:fill="DDF2EE" w:themeFill="accent6" w:themeFillTint="3F"/>
      </w:tcPr>
    </w:tblStylePr>
    <w:tblStylePr w:type="band1Horz">
      <w:tblPr/>
      <w:tcPr>
        <w:shd w:val="clear" w:color="auto" w:fill="DDF2EE" w:themeFill="accent6" w:themeFillTint="3F"/>
      </w:tcPr>
    </w:tblStylePr>
  </w:style>
  <w:style w:type="table" w:styleId="Mellanmrklista2">
    <w:name w:val="Medium List 2"/>
    <w:basedOn w:val="Normaltabell"/>
    <w:uiPriority w:val="66"/>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tblBorders>
    </w:tblPr>
    <w:tblStylePr w:type="firstRow">
      <w:rPr>
        <w:sz w:val="24"/>
        <w:szCs w:val="24"/>
      </w:rPr>
      <w:tblPr/>
      <w:tcPr>
        <w:tcBorders>
          <w:top w:val="nil"/>
          <w:left w:val="nil"/>
          <w:bottom w:val="single" w:sz="24" w:space="0" w:color="004B89" w:themeColor="accent1"/>
          <w:right w:val="nil"/>
          <w:insideH w:val="nil"/>
          <w:insideV w:val="nil"/>
        </w:tcBorders>
        <w:shd w:val="clear" w:color="auto" w:fill="FFFFFF" w:themeFill="background1"/>
      </w:tcPr>
    </w:tblStylePr>
    <w:tblStylePr w:type="lastRow">
      <w:tblPr/>
      <w:tcPr>
        <w:tcBorders>
          <w:top w:val="single" w:sz="8" w:space="0" w:color="004B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89" w:themeColor="accent1"/>
          <w:insideH w:val="nil"/>
          <w:insideV w:val="nil"/>
        </w:tcBorders>
        <w:shd w:val="clear" w:color="auto" w:fill="FFFFFF" w:themeFill="background1"/>
      </w:tcPr>
    </w:tblStylePr>
    <w:tblStylePr w:type="lastCol">
      <w:tblPr/>
      <w:tcPr>
        <w:tcBorders>
          <w:top w:val="nil"/>
          <w:left w:val="single" w:sz="8" w:space="0" w:color="004B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top w:val="nil"/>
          <w:bottom w:val="nil"/>
          <w:insideH w:val="nil"/>
          <w:insideV w:val="nil"/>
        </w:tcBorders>
        <w:shd w:val="clear" w:color="auto" w:fill="A2D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tblBorders>
    </w:tblPr>
    <w:tblStylePr w:type="firstRow">
      <w:rPr>
        <w:sz w:val="24"/>
        <w:szCs w:val="24"/>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tblPr/>
      <w:tcPr>
        <w:tcBorders>
          <w:top w:val="single" w:sz="8" w:space="0" w:color="7A99A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99AC" w:themeColor="accent2"/>
          <w:insideH w:val="nil"/>
          <w:insideV w:val="nil"/>
        </w:tcBorders>
        <w:shd w:val="clear" w:color="auto" w:fill="FFFFFF" w:themeFill="background1"/>
      </w:tcPr>
    </w:tblStylePr>
    <w:tblStylePr w:type="lastCol">
      <w:tblPr/>
      <w:tcPr>
        <w:tcBorders>
          <w:top w:val="nil"/>
          <w:left w:val="single" w:sz="8" w:space="0" w:color="7A99A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top w:val="nil"/>
          <w:bottom w:val="nil"/>
          <w:insideH w:val="nil"/>
          <w:insideV w:val="nil"/>
        </w:tcBorders>
        <w:shd w:val="clear" w:color="auto" w:fill="DDE5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tblBorders>
    </w:tblPr>
    <w:tblStylePr w:type="firstRow">
      <w:rPr>
        <w:sz w:val="24"/>
        <w:szCs w:val="24"/>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tblPr/>
      <w:tcPr>
        <w:tcBorders>
          <w:top w:val="single" w:sz="8" w:space="0" w:color="9B274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2743" w:themeColor="accent3"/>
          <w:insideH w:val="nil"/>
          <w:insideV w:val="nil"/>
        </w:tcBorders>
        <w:shd w:val="clear" w:color="auto" w:fill="FFFFFF" w:themeFill="background1"/>
      </w:tcPr>
    </w:tblStylePr>
    <w:tblStylePr w:type="lastCol">
      <w:tblPr/>
      <w:tcPr>
        <w:tcBorders>
          <w:top w:val="nil"/>
          <w:left w:val="single" w:sz="8" w:space="0" w:color="9B27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top w:val="nil"/>
          <w:bottom w:val="nil"/>
          <w:insideH w:val="nil"/>
          <w:insideV w:val="nil"/>
        </w:tcBorders>
        <w:shd w:val="clear" w:color="auto" w:fill="EFC0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tblBorders>
    </w:tblPr>
    <w:tblStylePr w:type="firstRow">
      <w:rPr>
        <w:sz w:val="24"/>
        <w:szCs w:val="24"/>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tblPr/>
      <w:tcPr>
        <w:tcBorders>
          <w:top w:val="single" w:sz="8" w:space="0" w:color="FE5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5000" w:themeColor="accent4"/>
          <w:insideH w:val="nil"/>
          <w:insideV w:val="nil"/>
        </w:tcBorders>
        <w:shd w:val="clear" w:color="auto" w:fill="FFFFFF" w:themeFill="background1"/>
      </w:tcPr>
    </w:tblStylePr>
    <w:tblStylePr w:type="lastCol">
      <w:tblPr/>
      <w:tcPr>
        <w:tcBorders>
          <w:top w:val="nil"/>
          <w:left w:val="single" w:sz="8" w:space="0" w:color="FE5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top w:val="nil"/>
          <w:bottom w:val="nil"/>
          <w:insideH w:val="nil"/>
          <w:insideV w:val="nil"/>
        </w:tcBorders>
        <w:shd w:val="clear" w:color="auto" w:fill="FFD3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tblBorders>
    </w:tblPr>
    <w:tblStylePr w:type="firstRow">
      <w:rPr>
        <w:sz w:val="24"/>
        <w:szCs w:val="24"/>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tblPr/>
      <w:tcPr>
        <w:tcBorders>
          <w:top w:val="single" w:sz="8" w:space="0" w:color="53682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5"/>
          <w:insideH w:val="nil"/>
          <w:insideV w:val="nil"/>
        </w:tcBorders>
        <w:shd w:val="clear" w:color="auto" w:fill="FFFFFF" w:themeFill="background1"/>
      </w:tcPr>
    </w:tblStylePr>
    <w:tblStylePr w:type="lastCol">
      <w:tblPr/>
      <w:tcPr>
        <w:tcBorders>
          <w:top w:val="nil"/>
          <w:left w:val="single" w:sz="8" w:space="0" w:color="53682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top w:val="nil"/>
          <w:bottom w:val="nil"/>
          <w:insideH w:val="nil"/>
          <w:insideV w:val="nil"/>
        </w:tcBorders>
        <w:shd w:val="clear" w:color="auto" w:fill="D7E4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tblBorders>
    </w:tblPr>
    <w:tblStylePr w:type="firstRow">
      <w:rPr>
        <w:sz w:val="24"/>
        <w:szCs w:val="24"/>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tblPr/>
      <w:tcPr>
        <w:tcBorders>
          <w:top w:val="single" w:sz="8" w:space="0" w:color="79CAB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CABD" w:themeColor="accent6"/>
          <w:insideH w:val="nil"/>
          <w:insideV w:val="nil"/>
        </w:tcBorders>
        <w:shd w:val="clear" w:color="auto" w:fill="FFFFFF" w:themeFill="background1"/>
      </w:tcPr>
    </w:tblStylePr>
    <w:tblStylePr w:type="lastCol">
      <w:tblPr/>
      <w:tcPr>
        <w:tcBorders>
          <w:top w:val="nil"/>
          <w:left w:val="single" w:sz="8" w:space="0" w:color="79CAB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top w:val="nil"/>
          <w:bottom w:val="nil"/>
          <w:insideH w:val="nil"/>
          <w:insideV w:val="nil"/>
        </w:tcBorders>
        <w:shd w:val="clear" w:color="auto" w:fill="DDF2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unhideWhenUsed/>
    <w:rsid w:val="00FA290C"/>
    <w:rPr>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unhideWhenUsed/>
    <w:rsid w:val="00FA290C"/>
    <w:rPr>
      <w:sz w:val="22"/>
      <w:szCs w:val="22"/>
      <w:lang w:eastAsia="en-US"/>
    </w:rPr>
    <w:tblPr>
      <w:tblStyleRowBandSize w:val="1"/>
      <w:tblStyleColBandSize w:val="1"/>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tblBorders>
    </w:tblPr>
    <w:tblStylePr w:type="firstRow">
      <w:pPr>
        <w:spacing w:before="0" w:after="0" w:line="240" w:lineRule="auto"/>
      </w:pPr>
      <w:rPr>
        <w:b/>
        <w:bCs/>
        <w:color w:val="FFFFFF" w:themeColor="background1"/>
      </w:rPr>
      <w:tblPr/>
      <w:tcPr>
        <w:tc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shd w:val="clear" w:color="auto" w:fill="004B89" w:themeFill="accent1"/>
      </w:tcPr>
    </w:tblStylePr>
    <w:tblStylePr w:type="lastRow">
      <w:pPr>
        <w:spacing w:before="0" w:after="0" w:line="240" w:lineRule="auto"/>
      </w:pPr>
      <w:rPr>
        <w:b/>
        <w:bCs/>
      </w:rPr>
      <w:tblPr/>
      <w:tcPr>
        <w:tcBorders>
          <w:top w:val="double" w:sz="6"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D4FF" w:themeFill="accent1" w:themeFillTint="3F"/>
      </w:tcPr>
    </w:tblStylePr>
    <w:tblStylePr w:type="band1Horz">
      <w:tblPr/>
      <w:tcPr>
        <w:tcBorders>
          <w:insideH w:val="nil"/>
          <w:insideV w:val="nil"/>
        </w:tcBorders>
        <w:shd w:val="clear" w:color="auto" w:fill="A2D4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unhideWhenUsed/>
    <w:rsid w:val="00FA290C"/>
    <w:rPr>
      <w:sz w:val="22"/>
      <w:szCs w:val="22"/>
      <w:lang w:eastAsia="en-US"/>
    </w:rPr>
    <w:tblPr>
      <w:tblStyleRowBandSize w:val="1"/>
      <w:tblStyleColBandSize w:val="1"/>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tblBorders>
    </w:tblPr>
    <w:tblStylePr w:type="firstRow">
      <w:pPr>
        <w:spacing w:before="0" w:after="0" w:line="240" w:lineRule="auto"/>
      </w:pPr>
      <w:rPr>
        <w:b/>
        <w:bCs/>
        <w:color w:val="FFFFFF" w:themeColor="background1"/>
      </w:rPr>
      <w:tblPr/>
      <w:tcPr>
        <w:tc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shd w:val="clear" w:color="auto" w:fill="7A99AC" w:themeFill="accent2"/>
      </w:tcPr>
    </w:tblStylePr>
    <w:tblStylePr w:type="lastRow">
      <w:pPr>
        <w:spacing w:before="0" w:after="0" w:line="240" w:lineRule="auto"/>
      </w:pPr>
      <w:rPr>
        <w:b/>
        <w:bCs/>
      </w:rPr>
      <w:tblPr/>
      <w:tcPr>
        <w:tcBorders>
          <w:top w:val="double" w:sz="6"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DE5EA" w:themeFill="accent2" w:themeFillTint="3F"/>
      </w:tcPr>
    </w:tblStylePr>
    <w:tblStylePr w:type="band1Horz">
      <w:tblPr/>
      <w:tcPr>
        <w:tcBorders>
          <w:insideH w:val="nil"/>
          <w:insideV w:val="nil"/>
        </w:tcBorders>
        <w:shd w:val="clear" w:color="auto" w:fill="DDE5E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unhideWhenUsed/>
    <w:rsid w:val="00FA290C"/>
    <w:rPr>
      <w:sz w:val="22"/>
      <w:szCs w:val="22"/>
      <w:lang w:eastAsia="en-US"/>
    </w:rPr>
    <w:tblPr>
      <w:tblStyleRowBandSize w:val="1"/>
      <w:tblStyleColBandSize w:val="1"/>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tblBorders>
    </w:tblPr>
    <w:tblStylePr w:type="firstRow">
      <w:pPr>
        <w:spacing w:before="0" w:after="0" w:line="240" w:lineRule="auto"/>
      </w:pPr>
      <w:rPr>
        <w:b/>
        <w:bCs/>
        <w:color w:val="FFFFFF" w:themeColor="background1"/>
      </w:rPr>
      <w:tblPr/>
      <w:tcPr>
        <w:tc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shd w:val="clear" w:color="auto" w:fill="9B2743" w:themeFill="accent3"/>
      </w:tcPr>
    </w:tblStylePr>
    <w:tblStylePr w:type="lastRow">
      <w:pPr>
        <w:spacing w:before="0" w:after="0" w:line="240" w:lineRule="auto"/>
      </w:pPr>
      <w:rPr>
        <w:b/>
        <w:bCs/>
      </w:rPr>
      <w:tblPr/>
      <w:tcPr>
        <w:tcBorders>
          <w:top w:val="double" w:sz="6"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C0CB" w:themeFill="accent3" w:themeFillTint="3F"/>
      </w:tcPr>
    </w:tblStylePr>
    <w:tblStylePr w:type="band1Horz">
      <w:tblPr/>
      <w:tcPr>
        <w:tcBorders>
          <w:insideH w:val="nil"/>
          <w:insideV w:val="nil"/>
        </w:tcBorders>
        <w:shd w:val="clear" w:color="auto" w:fill="EFC0C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unhideWhenUsed/>
    <w:rsid w:val="00FA290C"/>
    <w:rPr>
      <w:sz w:val="22"/>
      <w:szCs w:val="22"/>
      <w:lang w:eastAsia="en-US"/>
    </w:rPr>
    <w:tblPr>
      <w:tblStyleRowBandSize w:val="1"/>
      <w:tblStyleColBandSize w:val="1"/>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tblBorders>
    </w:tblPr>
    <w:tblStylePr w:type="firstRow">
      <w:pPr>
        <w:spacing w:before="0" w:after="0" w:line="240" w:lineRule="auto"/>
      </w:pPr>
      <w:rPr>
        <w:b/>
        <w:bCs/>
        <w:color w:val="FFFFFF" w:themeColor="background1"/>
      </w:rPr>
      <w:tblPr/>
      <w:tcPr>
        <w:tc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shd w:val="clear" w:color="auto" w:fill="FE5000" w:themeFill="accent4"/>
      </w:tcPr>
    </w:tblStylePr>
    <w:tblStylePr w:type="lastRow">
      <w:pPr>
        <w:spacing w:before="0" w:after="0" w:line="240" w:lineRule="auto"/>
      </w:pPr>
      <w:rPr>
        <w:b/>
        <w:bCs/>
      </w:rPr>
      <w:tblPr/>
      <w:tcPr>
        <w:tcBorders>
          <w:top w:val="double" w:sz="6"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3BF" w:themeFill="accent4" w:themeFillTint="3F"/>
      </w:tcPr>
    </w:tblStylePr>
    <w:tblStylePr w:type="band1Horz">
      <w:tblPr/>
      <w:tcPr>
        <w:tcBorders>
          <w:insideH w:val="nil"/>
          <w:insideV w:val="nil"/>
        </w:tcBorders>
        <w:shd w:val="clear" w:color="auto" w:fill="FFD3B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unhideWhenUsed/>
    <w:rsid w:val="00FA290C"/>
    <w:rPr>
      <w:sz w:val="22"/>
      <w:szCs w:val="22"/>
      <w:lang w:eastAsia="en-US"/>
    </w:rPr>
    <w:tblPr>
      <w:tblStyleRowBandSize w:val="1"/>
      <w:tblStyleColBandSize w:val="1"/>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tblBorders>
    </w:tblPr>
    <w:tblStylePr w:type="firstRow">
      <w:pPr>
        <w:spacing w:before="0" w:after="0" w:line="240" w:lineRule="auto"/>
      </w:pPr>
      <w:rPr>
        <w:b/>
        <w:bCs/>
        <w:color w:val="FFFFFF" w:themeColor="background1"/>
      </w:rPr>
      <w:tblPr/>
      <w:tcPr>
        <w:tc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shd w:val="clear" w:color="auto" w:fill="53682B" w:themeFill="accent5"/>
      </w:tcPr>
    </w:tblStylePr>
    <w:tblStylePr w:type="lastRow">
      <w:pPr>
        <w:spacing w:before="0" w:after="0" w:line="240" w:lineRule="auto"/>
      </w:pPr>
      <w:rPr>
        <w:b/>
        <w:bCs/>
      </w:rPr>
      <w:tblPr/>
      <w:tcPr>
        <w:tcBorders>
          <w:top w:val="double" w:sz="6"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4BF" w:themeFill="accent5" w:themeFillTint="3F"/>
      </w:tcPr>
    </w:tblStylePr>
    <w:tblStylePr w:type="band1Horz">
      <w:tblPr/>
      <w:tcPr>
        <w:tcBorders>
          <w:insideH w:val="nil"/>
          <w:insideV w:val="nil"/>
        </w:tcBorders>
        <w:shd w:val="clear" w:color="auto" w:fill="D7E4BF"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unhideWhenUsed/>
    <w:rsid w:val="00FA290C"/>
    <w:rPr>
      <w:sz w:val="22"/>
      <w:szCs w:val="22"/>
      <w:lang w:eastAsia="en-US"/>
    </w:rPr>
    <w:tblPr>
      <w:tblStyleRowBandSize w:val="1"/>
      <w:tblStyleColBandSize w:val="1"/>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tblBorders>
    </w:tblPr>
    <w:tblStylePr w:type="firstRow">
      <w:pPr>
        <w:spacing w:before="0" w:after="0" w:line="240" w:lineRule="auto"/>
      </w:pPr>
      <w:rPr>
        <w:b/>
        <w:bCs/>
        <w:color w:val="FFFFFF" w:themeColor="background1"/>
      </w:rPr>
      <w:tblPr/>
      <w:tcPr>
        <w:tc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shd w:val="clear" w:color="auto" w:fill="79CABD" w:themeFill="accent6"/>
      </w:tcPr>
    </w:tblStylePr>
    <w:tblStylePr w:type="lastRow">
      <w:pPr>
        <w:spacing w:before="0" w:after="0" w:line="240" w:lineRule="auto"/>
      </w:pPr>
      <w:rPr>
        <w:b/>
        <w:bCs/>
      </w:rPr>
      <w:tblPr/>
      <w:tcPr>
        <w:tcBorders>
          <w:top w:val="double" w:sz="6"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F2EE" w:themeFill="accent6" w:themeFillTint="3F"/>
      </w:tcPr>
    </w:tblStylePr>
    <w:tblStylePr w:type="band1Horz">
      <w:tblPr/>
      <w:tcPr>
        <w:tcBorders>
          <w:insideH w:val="nil"/>
          <w:insideV w:val="nil"/>
        </w:tcBorders>
        <w:shd w:val="clear" w:color="auto" w:fill="DDF2EE"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unhideWhenUsed/>
    <w:rsid w:val="00FA290C"/>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unhideWhenUsed/>
    <w:rsid w:val="00FA290C"/>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9" w:themeFill="accent1"/>
      </w:tcPr>
    </w:tblStylePr>
    <w:tblStylePr w:type="lastCol">
      <w:rPr>
        <w:b/>
        <w:bCs/>
        <w:color w:val="FFFFFF" w:themeColor="background1"/>
      </w:rPr>
      <w:tblPr/>
      <w:tcPr>
        <w:tcBorders>
          <w:left w:val="nil"/>
          <w:right w:val="nil"/>
          <w:insideH w:val="nil"/>
          <w:insideV w:val="nil"/>
        </w:tcBorders>
        <w:shd w:val="clear" w:color="auto" w:fill="004B8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unhideWhenUsed/>
    <w:rsid w:val="00FA290C"/>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99A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99AC" w:themeFill="accent2"/>
      </w:tcPr>
    </w:tblStylePr>
    <w:tblStylePr w:type="lastCol">
      <w:rPr>
        <w:b/>
        <w:bCs/>
        <w:color w:val="FFFFFF" w:themeColor="background1"/>
      </w:rPr>
      <w:tblPr/>
      <w:tcPr>
        <w:tcBorders>
          <w:left w:val="nil"/>
          <w:right w:val="nil"/>
          <w:insideH w:val="nil"/>
          <w:insideV w:val="nil"/>
        </w:tcBorders>
        <w:shd w:val="clear" w:color="auto" w:fill="7A99A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unhideWhenUsed/>
    <w:rsid w:val="00FA290C"/>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27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2743" w:themeFill="accent3"/>
      </w:tcPr>
    </w:tblStylePr>
    <w:tblStylePr w:type="lastCol">
      <w:rPr>
        <w:b/>
        <w:bCs/>
        <w:color w:val="FFFFFF" w:themeColor="background1"/>
      </w:rPr>
      <w:tblPr/>
      <w:tcPr>
        <w:tcBorders>
          <w:left w:val="nil"/>
          <w:right w:val="nil"/>
          <w:insideH w:val="nil"/>
          <w:insideV w:val="nil"/>
        </w:tcBorders>
        <w:shd w:val="clear" w:color="auto" w:fill="9B27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unhideWhenUsed/>
    <w:rsid w:val="00FA290C"/>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5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5000" w:themeFill="accent4"/>
      </w:tcPr>
    </w:tblStylePr>
    <w:tblStylePr w:type="lastCol">
      <w:rPr>
        <w:b/>
        <w:bCs/>
        <w:color w:val="FFFFFF" w:themeColor="background1"/>
      </w:rPr>
      <w:tblPr/>
      <w:tcPr>
        <w:tcBorders>
          <w:left w:val="nil"/>
          <w:right w:val="nil"/>
          <w:insideH w:val="nil"/>
          <w:insideV w:val="nil"/>
        </w:tcBorders>
        <w:shd w:val="clear" w:color="auto" w:fill="FE5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unhideWhenUsed/>
    <w:rsid w:val="00FA290C"/>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682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3682B" w:themeFill="accent5"/>
      </w:tcPr>
    </w:tblStylePr>
    <w:tblStylePr w:type="lastCol">
      <w:rPr>
        <w:b/>
        <w:bCs/>
        <w:color w:val="FFFFFF" w:themeColor="background1"/>
      </w:rPr>
      <w:tblPr/>
      <w:tcPr>
        <w:tcBorders>
          <w:left w:val="nil"/>
          <w:right w:val="nil"/>
          <w:insideH w:val="nil"/>
          <w:insideV w:val="nil"/>
        </w:tcBorders>
        <w:shd w:val="clear" w:color="auto" w:fill="53682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unhideWhenUsed/>
    <w:rsid w:val="00FA290C"/>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CAB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9CABD" w:themeFill="accent6"/>
      </w:tcPr>
    </w:tblStylePr>
    <w:tblStylePr w:type="lastCol">
      <w:rPr>
        <w:b/>
        <w:bCs/>
        <w:color w:val="FFFFFF" w:themeColor="background1"/>
      </w:rPr>
      <w:tblPr/>
      <w:tcPr>
        <w:tcBorders>
          <w:left w:val="nil"/>
          <w:right w:val="nil"/>
          <w:insideH w:val="nil"/>
          <w:insideV w:val="nil"/>
        </w:tcBorders>
        <w:shd w:val="clear" w:color="auto" w:fill="79CAB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unhideWhenUsed/>
    <w:rsid w:val="00FA290C"/>
    <w:rPr>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unhideWhenUsed/>
    <w:rsid w:val="00FA290C"/>
    <w:rPr>
      <w:sz w:val="22"/>
      <w:szCs w:val="22"/>
      <w:lang w:eastAsia="en-US"/>
    </w:rPr>
    <w:tblPr>
      <w:tblStyleRowBandSize w:val="1"/>
      <w:tblStyleColBandSize w:val="1"/>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insideV w:val="single" w:sz="8" w:space="0" w:color="007DE6" w:themeColor="accent1" w:themeTint="BF"/>
      </w:tblBorders>
    </w:tblPr>
    <w:tcPr>
      <w:shd w:val="clear" w:color="auto" w:fill="A2D4FF" w:themeFill="accent1" w:themeFillTint="3F"/>
    </w:tcPr>
    <w:tblStylePr w:type="firstRow">
      <w:rPr>
        <w:b/>
        <w:bCs/>
      </w:rPr>
    </w:tblStylePr>
    <w:tblStylePr w:type="lastRow">
      <w:rPr>
        <w:b/>
        <w:bCs/>
      </w:rPr>
      <w:tblPr/>
      <w:tcPr>
        <w:tcBorders>
          <w:top w:val="single" w:sz="18" w:space="0" w:color="007DE6" w:themeColor="accent1" w:themeTint="BF"/>
        </w:tcBorders>
      </w:tcPr>
    </w:tblStylePr>
    <w:tblStylePr w:type="firstCol">
      <w:rPr>
        <w:b/>
        <w:bCs/>
      </w:rPr>
    </w:tblStylePr>
    <w:tblStylePr w:type="lastCol">
      <w:rPr>
        <w:b/>
        <w:bCs/>
      </w:r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Mellanmrktrutnt1-dekorfrg2">
    <w:name w:val="Medium Grid 1 Accent 2"/>
    <w:basedOn w:val="Normaltabell"/>
    <w:uiPriority w:val="67"/>
    <w:unhideWhenUsed/>
    <w:rsid w:val="00FA290C"/>
    <w:rPr>
      <w:sz w:val="22"/>
      <w:szCs w:val="22"/>
      <w:lang w:eastAsia="en-US"/>
    </w:rPr>
    <w:tblPr>
      <w:tblStyleRowBandSize w:val="1"/>
      <w:tblStyleColBandSize w:val="1"/>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insideV w:val="single" w:sz="8" w:space="0" w:color="9BB2C0" w:themeColor="accent2" w:themeTint="BF"/>
      </w:tblBorders>
    </w:tblPr>
    <w:tcPr>
      <w:shd w:val="clear" w:color="auto" w:fill="DDE5EA" w:themeFill="accent2" w:themeFillTint="3F"/>
    </w:tcPr>
    <w:tblStylePr w:type="firstRow">
      <w:rPr>
        <w:b/>
        <w:bCs/>
      </w:rPr>
    </w:tblStylePr>
    <w:tblStylePr w:type="lastRow">
      <w:rPr>
        <w:b/>
        <w:bCs/>
      </w:rPr>
      <w:tblPr/>
      <w:tcPr>
        <w:tcBorders>
          <w:top w:val="single" w:sz="18" w:space="0" w:color="9BB2C0" w:themeColor="accent2" w:themeTint="BF"/>
        </w:tcBorders>
      </w:tcPr>
    </w:tblStylePr>
    <w:tblStylePr w:type="firstCol">
      <w:rPr>
        <w:b/>
        <w:bCs/>
      </w:rPr>
    </w:tblStylePr>
    <w:tblStylePr w:type="lastCol">
      <w:rPr>
        <w:b/>
        <w:bCs/>
      </w:r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Mellanmrktrutnt1-dekorfrg3">
    <w:name w:val="Medium Grid 1 Accent 3"/>
    <w:basedOn w:val="Normaltabell"/>
    <w:uiPriority w:val="67"/>
    <w:unhideWhenUsed/>
    <w:rsid w:val="00FA290C"/>
    <w:rPr>
      <w:sz w:val="22"/>
      <w:szCs w:val="22"/>
      <w:lang w:eastAsia="en-US"/>
    </w:rPr>
    <w:tblPr>
      <w:tblStyleRowBandSize w:val="1"/>
      <w:tblStyleColBandSize w:val="1"/>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insideV w:val="single" w:sz="8" w:space="0" w:color="CF4163" w:themeColor="accent3" w:themeTint="BF"/>
      </w:tblBorders>
    </w:tblPr>
    <w:tcPr>
      <w:shd w:val="clear" w:color="auto" w:fill="EFC0CB" w:themeFill="accent3" w:themeFillTint="3F"/>
    </w:tcPr>
    <w:tblStylePr w:type="firstRow">
      <w:rPr>
        <w:b/>
        <w:bCs/>
      </w:rPr>
    </w:tblStylePr>
    <w:tblStylePr w:type="lastRow">
      <w:rPr>
        <w:b/>
        <w:bCs/>
      </w:rPr>
      <w:tblPr/>
      <w:tcPr>
        <w:tcBorders>
          <w:top w:val="single" w:sz="18" w:space="0" w:color="CF4163" w:themeColor="accent3" w:themeTint="BF"/>
        </w:tcBorders>
      </w:tcPr>
    </w:tblStylePr>
    <w:tblStylePr w:type="firstCol">
      <w:rPr>
        <w:b/>
        <w:bCs/>
      </w:rPr>
    </w:tblStylePr>
    <w:tblStylePr w:type="lastCol">
      <w:rPr>
        <w:b/>
        <w:bCs/>
      </w:r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Mellanmrktrutnt1-dekorfrg4">
    <w:name w:val="Medium Grid 1 Accent 4"/>
    <w:basedOn w:val="Normaltabell"/>
    <w:uiPriority w:val="67"/>
    <w:unhideWhenUsed/>
    <w:rsid w:val="00FA290C"/>
    <w:rPr>
      <w:sz w:val="22"/>
      <w:szCs w:val="22"/>
      <w:lang w:eastAsia="en-US"/>
    </w:rPr>
    <w:tblPr>
      <w:tblStyleRowBandSize w:val="1"/>
      <w:tblStyleColBandSize w:val="1"/>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insideV w:val="single" w:sz="8" w:space="0" w:color="FF7B3F" w:themeColor="accent4" w:themeTint="BF"/>
      </w:tblBorders>
    </w:tblPr>
    <w:tcPr>
      <w:shd w:val="clear" w:color="auto" w:fill="FFD3BF" w:themeFill="accent4" w:themeFillTint="3F"/>
    </w:tcPr>
    <w:tblStylePr w:type="firstRow">
      <w:rPr>
        <w:b/>
        <w:bCs/>
      </w:rPr>
    </w:tblStylePr>
    <w:tblStylePr w:type="lastRow">
      <w:rPr>
        <w:b/>
        <w:bCs/>
      </w:rPr>
      <w:tblPr/>
      <w:tcPr>
        <w:tcBorders>
          <w:top w:val="single" w:sz="18" w:space="0" w:color="FF7B3F" w:themeColor="accent4" w:themeTint="BF"/>
        </w:tcBorders>
      </w:tcPr>
    </w:tblStylePr>
    <w:tblStylePr w:type="firstCol">
      <w:rPr>
        <w:b/>
        <w:bCs/>
      </w:rPr>
    </w:tblStylePr>
    <w:tblStylePr w:type="lastCol">
      <w:rPr>
        <w:b/>
        <w:bCs/>
      </w:r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Mellanmrktrutnt1-dekorfrg5">
    <w:name w:val="Medium Grid 1 Accent 5"/>
    <w:basedOn w:val="Normaltabell"/>
    <w:uiPriority w:val="67"/>
    <w:unhideWhenUsed/>
    <w:rsid w:val="00FA290C"/>
    <w:rPr>
      <w:sz w:val="22"/>
      <w:szCs w:val="22"/>
      <w:lang w:eastAsia="en-US"/>
    </w:rPr>
    <w:tblPr>
      <w:tblStyleRowBandSize w:val="1"/>
      <w:tblStyleColBandSize w:val="1"/>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insideV w:val="single" w:sz="8" w:space="0" w:color="86A845" w:themeColor="accent5" w:themeTint="BF"/>
      </w:tblBorders>
    </w:tblPr>
    <w:tcPr>
      <w:shd w:val="clear" w:color="auto" w:fill="D7E4BF" w:themeFill="accent5" w:themeFillTint="3F"/>
    </w:tcPr>
    <w:tblStylePr w:type="firstRow">
      <w:rPr>
        <w:b/>
        <w:bCs/>
      </w:rPr>
    </w:tblStylePr>
    <w:tblStylePr w:type="lastRow">
      <w:rPr>
        <w:b/>
        <w:bCs/>
      </w:rPr>
      <w:tblPr/>
      <w:tcPr>
        <w:tcBorders>
          <w:top w:val="single" w:sz="18" w:space="0" w:color="86A845" w:themeColor="accent5" w:themeTint="BF"/>
        </w:tcBorders>
      </w:tcPr>
    </w:tblStylePr>
    <w:tblStylePr w:type="firstCol">
      <w:rPr>
        <w:b/>
        <w:bCs/>
      </w:rPr>
    </w:tblStylePr>
    <w:tblStylePr w:type="lastCol">
      <w:rPr>
        <w:b/>
        <w:bCs/>
      </w:r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Mellanmrktrutnt1-dekorfrg6">
    <w:name w:val="Medium Grid 1 Accent 6"/>
    <w:basedOn w:val="Normaltabell"/>
    <w:uiPriority w:val="67"/>
    <w:unhideWhenUsed/>
    <w:rsid w:val="00FA290C"/>
    <w:rPr>
      <w:sz w:val="22"/>
      <w:szCs w:val="22"/>
      <w:lang w:eastAsia="en-US"/>
    </w:rPr>
    <w:tblPr>
      <w:tblStyleRowBandSize w:val="1"/>
      <w:tblStyleColBandSize w:val="1"/>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insideV w:val="single" w:sz="8" w:space="0" w:color="9AD7CD" w:themeColor="accent6" w:themeTint="BF"/>
      </w:tblBorders>
    </w:tblPr>
    <w:tcPr>
      <w:shd w:val="clear" w:color="auto" w:fill="DDF2EE" w:themeFill="accent6" w:themeFillTint="3F"/>
    </w:tcPr>
    <w:tblStylePr w:type="firstRow">
      <w:rPr>
        <w:b/>
        <w:bCs/>
      </w:rPr>
    </w:tblStylePr>
    <w:tblStylePr w:type="lastRow">
      <w:rPr>
        <w:b/>
        <w:bCs/>
      </w:rPr>
      <w:tblPr/>
      <w:tcPr>
        <w:tcBorders>
          <w:top w:val="single" w:sz="18" w:space="0" w:color="9AD7CD" w:themeColor="accent6" w:themeTint="BF"/>
        </w:tcBorders>
      </w:tcPr>
    </w:tblStylePr>
    <w:tblStylePr w:type="firstCol">
      <w:rPr>
        <w:b/>
        <w:bCs/>
      </w:rPr>
    </w:tblStylePr>
    <w:tblStylePr w:type="lastCol">
      <w:rPr>
        <w:b/>
        <w:bCs/>
      </w:r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table" w:styleId="Mellanmrktrutnt2">
    <w:name w:val="Medium Grid 2"/>
    <w:basedOn w:val="Normaltabell"/>
    <w:uiPriority w:val="68"/>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Pr>
    <w:tcPr>
      <w:shd w:val="clear" w:color="auto" w:fill="A2D4FF" w:themeFill="accent1" w:themeFillTint="3F"/>
    </w:tcPr>
    <w:tblStylePr w:type="firstRow">
      <w:rPr>
        <w:b/>
        <w:bCs/>
        <w:color w:val="000000" w:themeColor="text1"/>
      </w:rPr>
      <w:tblPr/>
      <w:tcPr>
        <w:shd w:val="clear" w:color="auto" w:fill="DA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DFF" w:themeFill="accent1" w:themeFillTint="33"/>
      </w:tcPr>
    </w:tblStylePr>
    <w:tblStylePr w:type="band1Vert">
      <w:tblPr/>
      <w:tcPr>
        <w:shd w:val="clear" w:color="auto" w:fill="45AAFF" w:themeFill="accent1" w:themeFillTint="7F"/>
      </w:tcPr>
    </w:tblStylePr>
    <w:tblStylePr w:type="band1Horz">
      <w:tblPr/>
      <w:tcPr>
        <w:tcBorders>
          <w:insideH w:val="single" w:sz="6" w:space="0" w:color="004B89" w:themeColor="accent1"/>
          <w:insideV w:val="single" w:sz="6" w:space="0" w:color="004B89" w:themeColor="accent1"/>
        </w:tcBorders>
        <w:shd w:val="clear" w:color="auto" w:fill="45AA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Pr>
    <w:tcPr>
      <w:shd w:val="clear" w:color="auto" w:fill="DDE5EA" w:themeFill="accent2" w:themeFillTint="3F"/>
    </w:tcPr>
    <w:tblStylePr w:type="firstRow">
      <w:rPr>
        <w:b/>
        <w:bCs/>
        <w:color w:val="000000" w:themeColor="text1"/>
      </w:rPr>
      <w:tblPr/>
      <w:tcPr>
        <w:shd w:val="clear" w:color="auto" w:fill="F1F4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AEE" w:themeFill="accent2" w:themeFillTint="33"/>
      </w:tcPr>
    </w:tblStylePr>
    <w:tblStylePr w:type="band1Vert">
      <w:tblPr/>
      <w:tcPr>
        <w:shd w:val="clear" w:color="auto" w:fill="BCCCD5" w:themeFill="accent2" w:themeFillTint="7F"/>
      </w:tcPr>
    </w:tblStylePr>
    <w:tblStylePr w:type="band1Horz">
      <w:tblPr/>
      <w:tcPr>
        <w:tcBorders>
          <w:insideH w:val="single" w:sz="6" w:space="0" w:color="7A99AC" w:themeColor="accent2"/>
          <w:insideV w:val="single" w:sz="6" w:space="0" w:color="7A99AC" w:themeColor="accent2"/>
        </w:tcBorders>
        <w:shd w:val="clear" w:color="auto" w:fill="BCCCD5"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Pr>
    <w:tcPr>
      <w:shd w:val="clear" w:color="auto" w:fill="EFC0CB" w:themeFill="accent3" w:themeFillTint="3F"/>
    </w:tcPr>
    <w:tblStylePr w:type="firstRow">
      <w:rPr>
        <w:b/>
        <w:bCs/>
        <w:color w:val="000000" w:themeColor="text1"/>
      </w:rPr>
      <w:tblPr/>
      <w:tcPr>
        <w:shd w:val="clear" w:color="auto" w:fill="F8E6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CD5" w:themeFill="accent3" w:themeFillTint="33"/>
      </w:tcPr>
    </w:tblStylePr>
    <w:tblStylePr w:type="band1Vert">
      <w:tblPr/>
      <w:tcPr>
        <w:shd w:val="clear" w:color="auto" w:fill="DF8197" w:themeFill="accent3" w:themeFillTint="7F"/>
      </w:tcPr>
    </w:tblStylePr>
    <w:tblStylePr w:type="band1Horz">
      <w:tblPr/>
      <w:tcPr>
        <w:tcBorders>
          <w:insideH w:val="single" w:sz="6" w:space="0" w:color="9B2743" w:themeColor="accent3"/>
          <w:insideV w:val="single" w:sz="6" w:space="0" w:color="9B2743" w:themeColor="accent3"/>
        </w:tcBorders>
        <w:shd w:val="clear" w:color="auto" w:fill="DF8197"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Pr>
    <w:tcPr>
      <w:shd w:val="clear" w:color="auto" w:fill="FFD3BF" w:themeFill="accent4" w:themeFillTint="3F"/>
    </w:tcPr>
    <w:tblStylePr w:type="firstRow">
      <w:rPr>
        <w:b/>
        <w:bCs/>
        <w:color w:val="000000" w:themeColor="text1"/>
      </w:rPr>
      <w:tblPr/>
      <w:tcPr>
        <w:shd w:val="clear" w:color="auto" w:fill="FFED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BCB" w:themeFill="accent4" w:themeFillTint="33"/>
      </w:tcPr>
    </w:tblStylePr>
    <w:tblStylePr w:type="band1Vert">
      <w:tblPr/>
      <w:tcPr>
        <w:shd w:val="clear" w:color="auto" w:fill="FFA77F" w:themeFill="accent4" w:themeFillTint="7F"/>
      </w:tcPr>
    </w:tblStylePr>
    <w:tblStylePr w:type="band1Horz">
      <w:tblPr/>
      <w:tcPr>
        <w:tcBorders>
          <w:insideH w:val="single" w:sz="6" w:space="0" w:color="FE5000" w:themeColor="accent4"/>
          <w:insideV w:val="single" w:sz="6" w:space="0" w:color="FE5000" w:themeColor="accent4"/>
        </w:tcBorders>
        <w:shd w:val="clear" w:color="auto" w:fill="FFA77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Pr>
    <w:tcPr>
      <w:shd w:val="clear" w:color="auto" w:fill="D7E4BF" w:themeFill="accent5" w:themeFillTint="3F"/>
    </w:tcPr>
    <w:tblStylePr w:type="firstRow">
      <w:rPr>
        <w:b/>
        <w:bCs/>
        <w:color w:val="000000" w:themeColor="text1"/>
      </w:rPr>
      <w:tblPr/>
      <w:tcPr>
        <w:shd w:val="clear" w:color="auto" w:fill="EFF4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5" w:themeFillTint="33"/>
      </w:tcPr>
    </w:tblStylePr>
    <w:tblStylePr w:type="band1Vert">
      <w:tblPr/>
      <w:tcPr>
        <w:shd w:val="clear" w:color="auto" w:fill="B0CA7E" w:themeFill="accent5" w:themeFillTint="7F"/>
      </w:tcPr>
    </w:tblStylePr>
    <w:tblStylePr w:type="band1Horz">
      <w:tblPr/>
      <w:tcPr>
        <w:tcBorders>
          <w:insideH w:val="single" w:sz="6" w:space="0" w:color="53682B" w:themeColor="accent5"/>
          <w:insideV w:val="single" w:sz="6" w:space="0" w:color="53682B" w:themeColor="accent5"/>
        </w:tcBorders>
        <w:shd w:val="clear" w:color="auto" w:fill="B0CA7E"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Pr>
    <w:tcPr>
      <w:shd w:val="clear" w:color="auto" w:fill="DDF2EE" w:themeFill="accent6" w:themeFillTint="3F"/>
    </w:tcPr>
    <w:tblStylePr w:type="firstRow">
      <w:rPr>
        <w:b/>
        <w:bCs/>
        <w:color w:val="000000" w:themeColor="text1"/>
      </w:rPr>
      <w:tblPr/>
      <w:tcPr>
        <w:shd w:val="clear" w:color="auto" w:fill="F1F9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F1" w:themeFill="accent6" w:themeFillTint="33"/>
      </w:tcPr>
    </w:tblStylePr>
    <w:tblStylePr w:type="band1Vert">
      <w:tblPr/>
      <w:tcPr>
        <w:shd w:val="clear" w:color="auto" w:fill="BCE4DE" w:themeFill="accent6" w:themeFillTint="7F"/>
      </w:tcPr>
    </w:tblStylePr>
    <w:tblStylePr w:type="band1Horz">
      <w:tblPr/>
      <w:tcPr>
        <w:tcBorders>
          <w:insideH w:val="single" w:sz="6" w:space="0" w:color="79CABD" w:themeColor="accent6"/>
          <w:insideV w:val="single" w:sz="6" w:space="0" w:color="79CABD" w:themeColor="accent6"/>
        </w:tcBorders>
        <w:shd w:val="clear" w:color="auto" w:fill="BCE4DE"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unhideWhenUsed/>
    <w:rsid w:val="00FA290C"/>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unhideWhenUsed/>
    <w:rsid w:val="00FA290C"/>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D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8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8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5A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5AAFF" w:themeFill="accent1" w:themeFillTint="7F"/>
      </w:tcPr>
    </w:tblStylePr>
  </w:style>
  <w:style w:type="table" w:styleId="Mellanmrktrutnt3-dekorfrg2">
    <w:name w:val="Medium Grid 3 Accent 2"/>
    <w:basedOn w:val="Normaltabell"/>
    <w:uiPriority w:val="69"/>
    <w:unhideWhenUsed/>
    <w:rsid w:val="00FA290C"/>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5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99A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99A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C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CD5" w:themeFill="accent2" w:themeFillTint="7F"/>
      </w:tcPr>
    </w:tblStylePr>
  </w:style>
  <w:style w:type="table" w:styleId="Mellanmrktrutnt3-dekorfrg3">
    <w:name w:val="Medium Grid 3 Accent 3"/>
    <w:basedOn w:val="Normaltabell"/>
    <w:uiPriority w:val="69"/>
    <w:unhideWhenUsed/>
    <w:rsid w:val="00FA290C"/>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0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27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27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19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197" w:themeFill="accent3" w:themeFillTint="7F"/>
      </w:tcPr>
    </w:tblStylePr>
  </w:style>
  <w:style w:type="table" w:styleId="Mellanmrktrutnt3-dekorfrg4">
    <w:name w:val="Medium Grid 3 Accent 4"/>
    <w:basedOn w:val="Normaltabell"/>
    <w:uiPriority w:val="69"/>
    <w:unhideWhenUsed/>
    <w:rsid w:val="00FA290C"/>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3B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5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5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77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77F" w:themeFill="accent4" w:themeFillTint="7F"/>
      </w:tcPr>
    </w:tblStylePr>
  </w:style>
  <w:style w:type="table" w:styleId="Mellanmrktrutnt3-dekorfrg5">
    <w:name w:val="Medium Grid 3 Accent 5"/>
    <w:basedOn w:val="Normaltabell"/>
    <w:uiPriority w:val="69"/>
    <w:unhideWhenUsed/>
    <w:rsid w:val="00FA290C"/>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4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682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682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A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A7E" w:themeFill="accent5" w:themeFillTint="7F"/>
      </w:tcPr>
    </w:tblStylePr>
  </w:style>
  <w:style w:type="table" w:styleId="Mellanmrktrutnt3-dekorfrg6">
    <w:name w:val="Medium Grid 3 Accent 6"/>
    <w:basedOn w:val="Normaltabell"/>
    <w:uiPriority w:val="69"/>
    <w:unhideWhenUsed/>
    <w:rsid w:val="00FA290C"/>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2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CAB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CAB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4D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4DE" w:themeFill="accent6" w:themeFillTint="7F"/>
      </w:tcPr>
    </w:tblStylePr>
  </w:style>
  <w:style w:type="table" w:styleId="Moderntabell">
    <w:name w:val="Table Contemporary"/>
    <w:basedOn w:val="Normaltabell"/>
    <w:uiPriority w:val="99"/>
    <w:semiHidden/>
    <w:unhideWhenUsed/>
    <w:rsid w:val="00FA290C"/>
    <w:pPr>
      <w:spacing w:after="200"/>
    </w:pPr>
    <w:rPr>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unhideWhenUsed/>
    <w:rsid w:val="00FA290C"/>
    <w:rPr>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unhideWhenUsed/>
    <w:rsid w:val="00FA290C"/>
    <w:rPr>
      <w:color w:val="FFFFFF" w:themeColor="background1"/>
      <w:sz w:val="22"/>
      <w:szCs w:val="22"/>
      <w:lang w:eastAsia="en-US"/>
    </w:rPr>
    <w:tblPr>
      <w:tblStyleRowBandSize w:val="1"/>
      <w:tblStyleColBandSize w:val="1"/>
    </w:tblPr>
    <w:tcPr>
      <w:shd w:val="clear" w:color="auto" w:fill="004B8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76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766" w:themeFill="accent1" w:themeFillShade="BF"/>
      </w:tcPr>
    </w:tblStylePr>
    <w:tblStylePr w:type="band1Vert">
      <w:tblPr/>
      <w:tcPr>
        <w:tcBorders>
          <w:top w:val="nil"/>
          <w:left w:val="nil"/>
          <w:bottom w:val="nil"/>
          <w:right w:val="nil"/>
          <w:insideH w:val="nil"/>
          <w:insideV w:val="nil"/>
        </w:tcBorders>
        <w:shd w:val="clear" w:color="auto" w:fill="003766" w:themeFill="accent1" w:themeFillShade="BF"/>
      </w:tcPr>
    </w:tblStylePr>
    <w:tblStylePr w:type="band1Horz">
      <w:tblPr/>
      <w:tcPr>
        <w:tcBorders>
          <w:top w:val="nil"/>
          <w:left w:val="nil"/>
          <w:bottom w:val="nil"/>
          <w:right w:val="nil"/>
          <w:insideH w:val="nil"/>
          <w:insideV w:val="nil"/>
        </w:tcBorders>
        <w:shd w:val="clear" w:color="auto" w:fill="003766" w:themeFill="accent1" w:themeFillShade="BF"/>
      </w:tcPr>
    </w:tblStylePr>
  </w:style>
  <w:style w:type="table" w:styleId="Mrklista-dekorfrg2">
    <w:name w:val="Dark List Accent 2"/>
    <w:basedOn w:val="Normaltabell"/>
    <w:uiPriority w:val="70"/>
    <w:unhideWhenUsed/>
    <w:rsid w:val="00FA290C"/>
    <w:rPr>
      <w:color w:val="FFFFFF" w:themeColor="background1"/>
      <w:sz w:val="22"/>
      <w:szCs w:val="22"/>
      <w:lang w:eastAsia="en-US"/>
    </w:rPr>
    <w:tblPr>
      <w:tblStyleRowBandSize w:val="1"/>
      <w:tblStyleColBandSize w:val="1"/>
    </w:tblPr>
    <w:tcPr>
      <w:shd w:val="clear" w:color="auto" w:fill="7A99A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4D5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4748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47487" w:themeFill="accent2" w:themeFillShade="BF"/>
      </w:tcPr>
    </w:tblStylePr>
    <w:tblStylePr w:type="band1Vert">
      <w:tblPr/>
      <w:tcPr>
        <w:tcBorders>
          <w:top w:val="nil"/>
          <w:left w:val="nil"/>
          <w:bottom w:val="nil"/>
          <w:right w:val="nil"/>
          <w:insideH w:val="nil"/>
          <w:insideV w:val="nil"/>
        </w:tcBorders>
        <w:shd w:val="clear" w:color="auto" w:fill="547487" w:themeFill="accent2" w:themeFillShade="BF"/>
      </w:tcPr>
    </w:tblStylePr>
    <w:tblStylePr w:type="band1Horz">
      <w:tblPr/>
      <w:tcPr>
        <w:tcBorders>
          <w:top w:val="nil"/>
          <w:left w:val="nil"/>
          <w:bottom w:val="nil"/>
          <w:right w:val="nil"/>
          <w:insideH w:val="nil"/>
          <w:insideV w:val="nil"/>
        </w:tcBorders>
        <w:shd w:val="clear" w:color="auto" w:fill="547487" w:themeFill="accent2" w:themeFillShade="BF"/>
      </w:tcPr>
    </w:tblStylePr>
  </w:style>
  <w:style w:type="table" w:styleId="Mrklista-dekorfrg3">
    <w:name w:val="Dark List Accent 3"/>
    <w:basedOn w:val="Normaltabell"/>
    <w:uiPriority w:val="70"/>
    <w:unhideWhenUsed/>
    <w:rsid w:val="00FA290C"/>
    <w:rPr>
      <w:color w:val="FFFFFF" w:themeColor="background1"/>
      <w:sz w:val="22"/>
      <w:szCs w:val="22"/>
      <w:lang w:eastAsia="en-US"/>
    </w:rPr>
    <w:tblPr>
      <w:tblStyleRowBandSize w:val="1"/>
      <w:tblStyleColBandSize w:val="1"/>
    </w:tblPr>
    <w:tcPr>
      <w:shd w:val="clear" w:color="auto" w:fill="9B27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132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31D3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31D31" w:themeFill="accent3" w:themeFillShade="BF"/>
      </w:tcPr>
    </w:tblStylePr>
    <w:tblStylePr w:type="band1Vert">
      <w:tblPr/>
      <w:tcPr>
        <w:tcBorders>
          <w:top w:val="nil"/>
          <w:left w:val="nil"/>
          <w:bottom w:val="nil"/>
          <w:right w:val="nil"/>
          <w:insideH w:val="nil"/>
          <w:insideV w:val="nil"/>
        </w:tcBorders>
        <w:shd w:val="clear" w:color="auto" w:fill="731D31" w:themeFill="accent3" w:themeFillShade="BF"/>
      </w:tcPr>
    </w:tblStylePr>
    <w:tblStylePr w:type="band1Horz">
      <w:tblPr/>
      <w:tcPr>
        <w:tcBorders>
          <w:top w:val="nil"/>
          <w:left w:val="nil"/>
          <w:bottom w:val="nil"/>
          <w:right w:val="nil"/>
          <w:insideH w:val="nil"/>
          <w:insideV w:val="nil"/>
        </w:tcBorders>
        <w:shd w:val="clear" w:color="auto" w:fill="731D31" w:themeFill="accent3" w:themeFillShade="BF"/>
      </w:tcPr>
    </w:tblStylePr>
  </w:style>
  <w:style w:type="table" w:styleId="Mrklista-dekorfrg4">
    <w:name w:val="Dark List Accent 4"/>
    <w:basedOn w:val="Normaltabell"/>
    <w:uiPriority w:val="70"/>
    <w:unhideWhenUsed/>
    <w:rsid w:val="00FA290C"/>
    <w:rPr>
      <w:color w:val="FFFFFF" w:themeColor="background1"/>
      <w:sz w:val="22"/>
      <w:szCs w:val="22"/>
      <w:lang w:eastAsia="en-US"/>
    </w:rPr>
    <w:tblPr>
      <w:tblStyleRowBandSize w:val="1"/>
      <w:tblStyleColBandSize w:val="1"/>
    </w:tblPr>
    <w:tcPr>
      <w:shd w:val="clear" w:color="auto" w:fill="FE5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27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E3B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E3B00" w:themeFill="accent4" w:themeFillShade="BF"/>
      </w:tcPr>
    </w:tblStylePr>
    <w:tblStylePr w:type="band1Vert">
      <w:tblPr/>
      <w:tcPr>
        <w:tcBorders>
          <w:top w:val="nil"/>
          <w:left w:val="nil"/>
          <w:bottom w:val="nil"/>
          <w:right w:val="nil"/>
          <w:insideH w:val="nil"/>
          <w:insideV w:val="nil"/>
        </w:tcBorders>
        <w:shd w:val="clear" w:color="auto" w:fill="BE3B00" w:themeFill="accent4" w:themeFillShade="BF"/>
      </w:tcPr>
    </w:tblStylePr>
    <w:tblStylePr w:type="band1Horz">
      <w:tblPr/>
      <w:tcPr>
        <w:tcBorders>
          <w:top w:val="nil"/>
          <w:left w:val="nil"/>
          <w:bottom w:val="nil"/>
          <w:right w:val="nil"/>
          <w:insideH w:val="nil"/>
          <w:insideV w:val="nil"/>
        </w:tcBorders>
        <w:shd w:val="clear" w:color="auto" w:fill="BE3B00" w:themeFill="accent4" w:themeFillShade="BF"/>
      </w:tcPr>
    </w:tblStylePr>
  </w:style>
  <w:style w:type="table" w:styleId="Mrklista-dekorfrg5">
    <w:name w:val="Dark List Accent 5"/>
    <w:basedOn w:val="Normaltabell"/>
    <w:uiPriority w:val="70"/>
    <w:unhideWhenUsed/>
    <w:rsid w:val="00FA290C"/>
    <w:rPr>
      <w:color w:val="FFFFFF" w:themeColor="background1"/>
      <w:sz w:val="22"/>
      <w:szCs w:val="22"/>
      <w:lang w:eastAsia="en-US"/>
    </w:rPr>
    <w:tblPr>
      <w:tblStyleRowBandSize w:val="1"/>
      <w:tblStyleColBandSize w:val="1"/>
    </w:tblPr>
    <w:tcPr>
      <w:shd w:val="clear" w:color="auto" w:fill="53682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33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4D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4D20" w:themeFill="accent5" w:themeFillShade="BF"/>
      </w:tcPr>
    </w:tblStylePr>
    <w:tblStylePr w:type="band1Vert">
      <w:tblPr/>
      <w:tcPr>
        <w:tcBorders>
          <w:top w:val="nil"/>
          <w:left w:val="nil"/>
          <w:bottom w:val="nil"/>
          <w:right w:val="nil"/>
          <w:insideH w:val="nil"/>
          <w:insideV w:val="nil"/>
        </w:tcBorders>
        <w:shd w:val="clear" w:color="auto" w:fill="3E4D20" w:themeFill="accent5" w:themeFillShade="BF"/>
      </w:tcPr>
    </w:tblStylePr>
    <w:tblStylePr w:type="band1Horz">
      <w:tblPr/>
      <w:tcPr>
        <w:tcBorders>
          <w:top w:val="nil"/>
          <w:left w:val="nil"/>
          <w:bottom w:val="nil"/>
          <w:right w:val="nil"/>
          <w:insideH w:val="nil"/>
          <w:insideV w:val="nil"/>
        </w:tcBorders>
        <w:shd w:val="clear" w:color="auto" w:fill="3E4D20" w:themeFill="accent5" w:themeFillShade="BF"/>
      </w:tcPr>
    </w:tblStylePr>
  </w:style>
  <w:style w:type="table" w:styleId="Mrklista-dekorfrg6">
    <w:name w:val="Dark List Accent 6"/>
    <w:basedOn w:val="Normaltabell"/>
    <w:uiPriority w:val="70"/>
    <w:unhideWhenUsed/>
    <w:rsid w:val="00FA290C"/>
    <w:rPr>
      <w:color w:val="FFFFFF" w:themeColor="background1"/>
      <w:sz w:val="22"/>
      <w:szCs w:val="22"/>
      <w:lang w:eastAsia="en-US"/>
    </w:rPr>
    <w:tblPr>
      <w:tblStyleRowBandSize w:val="1"/>
      <w:tblStyleColBandSize w:val="1"/>
    </w:tblPr>
    <w:tcPr>
      <w:shd w:val="clear" w:color="auto" w:fill="79CAB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73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AD9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AD9C" w:themeFill="accent6" w:themeFillShade="BF"/>
      </w:tcPr>
    </w:tblStylePr>
    <w:tblStylePr w:type="band1Vert">
      <w:tblPr/>
      <w:tcPr>
        <w:tcBorders>
          <w:top w:val="nil"/>
          <w:left w:val="nil"/>
          <w:bottom w:val="nil"/>
          <w:right w:val="nil"/>
          <w:insideH w:val="nil"/>
          <w:insideV w:val="nil"/>
        </w:tcBorders>
        <w:shd w:val="clear" w:color="auto" w:fill="44AD9C" w:themeFill="accent6" w:themeFillShade="BF"/>
      </w:tcPr>
    </w:tblStylePr>
    <w:tblStylePr w:type="band1Horz">
      <w:tblPr/>
      <w:tcPr>
        <w:tcBorders>
          <w:top w:val="nil"/>
          <w:left w:val="nil"/>
          <w:bottom w:val="nil"/>
          <w:right w:val="nil"/>
          <w:insideH w:val="nil"/>
          <w:insideV w:val="nil"/>
        </w:tcBorders>
        <w:shd w:val="clear" w:color="auto" w:fill="44AD9C" w:themeFill="accent6" w:themeFillShade="BF"/>
      </w:tcPr>
    </w:tblStylePr>
  </w:style>
  <w:style w:type="paragraph" w:styleId="Normalwebb">
    <w:name w:val="Normal (Web)"/>
    <w:basedOn w:val="Normal"/>
    <w:uiPriority w:val="99"/>
    <w:unhideWhenUsed/>
    <w:rsid w:val="00FA290C"/>
    <w:rPr>
      <w:rFonts w:cs="Times New Roman"/>
      <w:sz w:val="24"/>
      <w:szCs w:val="24"/>
    </w:rPr>
  </w:style>
  <w:style w:type="paragraph" w:styleId="Normaltindrag">
    <w:name w:val="Normal Indent"/>
    <w:basedOn w:val="Normal"/>
    <w:uiPriority w:val="99"/>
    <w:semiHidden/>
    <w:unhideWhenUsed/>
    <w:rsid w:val="00FA290C"/>
    <w:pPr>
      <w:ind w:left="1304"/>
    </w:pPr>
  </w:style>
  <w:style w:type="paragraph" w:styleId="Numreradlista">
    <w:name w:val="List Number"/>
    <w:basedOn w:val="Normal"/>
    <w:uiPriority w:val="99"/>
    <w:semiHidden/>
    <w:unhideWhenUsed/>
    <w:rsid w:val="00FA290C"/>
    <w:pPr>
      <w:numPr>
        <w:numId w:val="2"/>
      </w:numPr>
      <w:contextualSpacing/>
    </w:pPr>
  </w:style>
  <w:style w:type="paragraph" w:styleId="Numreradlista2">
    <w:name w:val="List Number 2"/>
    <w:basedOn w:val="Normal"/>
    <w:uiPriority w:val="99"/>
    <w:semiHidden/>
    <w:unhideWhenUsed/>
    <w:rsid w:val="00FA290C"/>
    <w:pPr>
      <w:numPr>
        <w:numId w:val="3"/>
      </w:numPr>
      <w:contextualSpacing/>
    </w:pPr>
  </w:style>
  <w:style w:type="paragraph" w:styleId="Numreradlista3">
    <w:name w:val="List Number 3"/>
    <w:basedOn w:val="Normal"/>
    <w:uiPriority w:val="99"/>
    <w:semiHidden/>
    <w:unhideWhenUsed/>
    <w:rsid w:val="00FA290C"/>
    <w:pPr>
      <w:numPr>
        <w:numId w:val="4"/>
      </w:numPr>
      <w:contextualSpacing/>
    </w:pPr>
  </w:style>
  <w:style w:type="paragraph" w:styleId="Numreradlista4">
    <w:name w:val="List Number 4"/>
    <w:basedOn w:val="Normal"/>
    <w:uiPriority w:val="99"/>
    <w:semiHidden/>
    <w:unhideWhenUsed/>
    <w:rsid w:val="00FA290C"/>
    <w:pPr>
      <w:numPr>
        <w:numId w:val="5"/>
      </w:numPr>
      <w:contextualSpacing/>
    </w:pPr>
  </w:style>
  <w:style w:type="paragraph" w:styleId="Numreradlista5">
    <w:name w:val="List Number 5"/>
    <w:basedOn w:val="Normal"/>
    <w:uiPriority w:val="99"/>
    <w:semiHidden/>
    <w:unhideWhenUsed/>
    <w:rsid w:val="00FA290C"/>
    <w:pPr>
      <w:numPr>
        <w:numId w:val="6"/>
      </w:numPr>
      <w:contextualSpacing/>
    </w:pPr>
  </w:style>
  <w:style w:type="table" w:customStyle="1" w:styleId="Vanligtabell11">
    <w:name w:val="Vanlig tabell 11"/>
    <w:basedOn w:val="Normaltabell"/>
    <w:uiPriority w:val="41"/>
    <w:rsid w:val="00FA290C"/>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Vanligtabell21">
    <w:name w:val="Vanlig tabell 21"/>
    <w:basedOn w:val="Normaltabell"/>
    <w:uiPriority w:val="42"/>
    <w:rsid w:val="00FA290C"/>
    <w:rPr>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Vanligtabell31">
    <w:name w:val="Vanlig tabell 31"/>
    <w:basedOn w:val="Normaltabell"/>
    <w:uiPriority w:val="43"/>
    <w:rsid w:val="00FA290C"/>
    <w:rPr>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Vanligtabell41">
    <w:name w:val="Vanlig tabell 41"/>
    <w:basedOn w:val="Normaltabell"/>
    <w:uiPriority w:val="44"/>
    <w:rsid w:val="00FA290C"/>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Vanligtabell51">
    <w:name w:val="Vanlig tabell 51"/>
    <w:basedOn w:val="Normaltabell"/>
    <w:uiPriority w:val="45"/>
    <w:rsid w:val="00FA290C"/>
    <w:rPr>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FA290C"/>
    <w:pPr>
      <w:spacing w:after="0"/>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FA290C"/>
    <w:rPr>
      <w:rFonts w:ascii="Consolas" w:eastAsiaTheme="minorHAnsi" w:hAnsi="Consolas"/>
      <w:sz w:val="21"/>
      <w:szCs w:val="21"/>
      <w:lang w:eastAsia="en-US"/>
    </w:rPr>
  </w:style>
  <w:style w:type="table" w:styleId="Professionelltabell">
    <w:name w:val="Table Professional"/>
    <w:basedOn w:val="Normaltabell"/>
    <w:uiPriority w:val="99"/>
    <w:semiHidden/>
    <w:unhideWhenUsed/>
    <w:rsid w:val="00FA290C"/>
    <w:pPr>
      <w:spacing w:after="200"/>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unhideWhenUsed/>
    <w:rsid w:val="00FA290C"/>
    <w:pPr>
      <w:numPr>
        <w:numId w:val="7"/>
      </w:numPr>
      <w:contextualSpacing/>
    </w:pPr>
  </w:style>
  <w:style w:type="paragraph" w:styleId="Punktlista2">
    <w:name w:val="List Bullet 2"/>
    <w:basedOn w:val="Normal"/>
    <w:uiPriority w:val="99"/>
    <w:semiHidden/>
    <w:unhideWhenUsed/>
    <w:rsid w:val="00FA290C"/>
    <w:pPr>
      <w:numPr>
        <w:numId w:val="8"/>
      </w:numPr>
      <w:contextualSpacing/>
    </w:pPr>
  </w:style>
  <w:style w:type="paragraph" w:styleId="Punktlista3">
    <w:name w:val="List Bullet 3"/>
    <w:basedOn w:val="Normal"/>
    <w:uiPriority w:val="99"/>
    <w:semiHidden/>
    <w:unhideWhenUsed/>
    <w:rsid w:val="00FA290C"/>
    <w:pPr>
      <w:numPr>
        <w:numId w:val="9"/>
      </w:numPr>
      <w:contextualSpacing/>
    </w:pPr>
  </w:style>
  <w:style w:type="paragraph" w:styleId="Punktlista4">
    <w:name w:val="List Bullet 4"/>
    <w:basedOn w:val="Normal"/>
    <w:uiPriority w:val="99"/>
    <w:semiHidden/>
    <w:unhideWhenUsed/>
    <w:rsid w:val="00FA290C"/>
    <w:pPr>
      <w:numPr>
        <w:numId w:val="10"/>
      </w:numPr>
      <w:contextualSpacing/>
    </w:pPr>
  </w:style>
  <w:style w:type="paragraph" w:styleId="Punktlista5">
    <w:name w:val="List Bullet 5"/>
    <w:basedOn w:val="Normal"/>
    <w:uiPriority w:val="99"/>
    <w:semiHidden/>
    <w:unhideWhenUsed/>
    <w:rsid w:val="00FA290C"/>
    <w:pPr>
      <w:numPr>
        <w:numId w:val="11"/>
      </w:numPr>
      <w:contextualSpacing/>
    </w:pPr>
  </w:style>
  <w:style w:type="character" w:styleId="Radnummer">
    <w:name w:val="line number"/>
    <w:basedOn w:val="Standardstycketeckensnitt"/>
    <w:uiPriority w:val="99"/>
    <w:semiHidden/>
    <w:unhideWhenUsed/>
    <w:rsid w:val="00FA290C"/>
    <w:rPr>
      <w:lang w:val="sv-SE"/>
    </w:rPr>
  </w:style>
  <w:style w:type="table" w:customStyle="1" w:styleId="Rutntstabell1ljus1">
    <w:name w:val="Rutnätstabell 1 ljus1"/>
    <w:basedOn w:val="Normaltabell"/>
    <w:uiPriority w:val="46"/>
    <w:rsid w:val="00FA290C"/>
    <w:rPr>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ntstabell1ljus-dekorfrg11">
    <w:name w:val="Rutnätstabell 1 ljus - dekorfärg 11"/>
    <w:basedOn w:val="Normaltabell"/>
    <w:uiPriority w:val="46"/>
    <w:rsid w:val="00FA290C"/>
    <w:rPr>
      <w:sz w:val="22"/>
      <w:szCs w:val="22"/>
      <w:lang w:eastAsia="en-US"/>
    </w:rPr>
    <w:tblPr>
      <w:tblStyleRowBandSize w:val="1"/>
      <w:tblStyleColBandSize w:val="1"/>
      <w:tblBorders>
        <w:top w:val="single" w:sz="4" w:space="0" w:color="69BBFF" w:themeColor="accent1" w:themeTint="66"/>
        <w:left w:val="single" w:sz="4" w:space="0" w:color="69BBFF" w:themeColor="accent1" w:themeTint="66"/>
        <w:bottom w:val="single" w:sz="4" w:space="0" w:color="69BBFF" w:themeColor="accent1" w:themeTint="66"/>
        <w:right w:val="single" w:sz="4" w:space="0" w:color="69BBFF" w:themeColor="accent1" w:themeTint="66"/>
        <w:insideH w:val="single" w:sz="4" w:space="0" w:color="69BBFF" w:themeColor="accent1" w:themeTint="66"/>
        <w:insideV w:val="single" w:sz="4" w:space="0" w:color="69BBFF" w:themeColor="accent1" w:themeTint="66"/>
      </w:tblBorders>
    </w:tblPr>
    <w:tblStylePr w:type="firstRow">
      <w:rPr>
        <w:b/>
        <w:bCs/>
      </w:rPr>
      <w:tblPr/>
      <w:tcPr>
        <w:tcBorders>
          <w:bottom w:val="single" w:sz="12" w:space="0" w:color="1F99FF" w:themeColor="accent1" w:themeTint="99"/>
        </w:tcBorders>
      </w:tcPr>
    </w:tblStylePr>
    <w:tblStylePr w:type="lastRow">
      <w:rPr>
        <w:b/>
        <w:bCs/>
      </w:rPr>
      <w:tblPr/>
      <w:tcPr>
        <w:tcBorders>
          <w:top w:val="double" w:sz="2" w:space="0" w:color="1F99FF" w:themeColor="accent1" w:themeTint="99"/>
        </w:tcBorders>
      </w:tcPr>
    </w:tblStylePr>
    <w:tblStylePr w:type="firstCol">
      <w:rPr>
        <w:b/>
        <w:bCs/>
      </w:rPr>
    </w:tblStylePr>
    <w:tblStylePr w:type="lastCol">
      <w:rPr>
        <w:b/>
        <w:bCs/>
      </w:rPr>
    </w:tblStylePr>
  </w:style>
  <w:style w:type="table" w:customStyle="1" w:styleId="Rutntstabell1ljusdekorfrg21">
    <w:name w:val="Rutnätstabell 1 ljus – dekorfärg 21"/>
    <w:basedOn w:val="Normaltabell"/>
    <w:uiPriority w:val="46"/>
    <w:rsid w:val="00FA290C"/>
    <w:rPr>
      <w:sz w:val="22"/>
      <w:szCs w:val="22"/>
      <w:lang w:eastAsia="en-US"/>
    </w:rPr>
    <w:tblPr>
      <w:tblStyleRowBandSize w:val="1"/>
      <w:tblStyleColBandSize w:val="1"/>
      <w:tblBorders>
        <w:top w:val="single" w:sz="4" w:space="0" w:color="C9D6DD" w:themeColor="accent2" w:themeTint="66"/>
        <w:left w:val="single" w:sz="4" w:space="0" w:color="C9D6DD" w:themeColor="accent2" w:themeTint="66"/>
        <w:bottom w:val="single" w:sz="4" w:space="0" w:color="C9D6DD" w:themeColor="accent2" w:themeTint="66"/>
        <w:right w:val="single" w:sz="4" w:space="0" w:color="C9D6DD" w:themeColor="accent2" w:themeTint="66"/>
        <w:insideH w:val="single" w:sz="4" w:space="0" w:color="C9D6DD" w:themeColor="accent2" w:themeTint="66"/>
        <w:insideV w:val="single" w:sz="4" w:space="0" w:color="C9D6DD" w:themeColor="accent2" w:themeTint="66"/>
      </w:tblBorders>
    </w:tblPr>
    <w:tblStylePr w:type="firstRow">
      <w:rPr>
        <w:b/>
        <w:bCs/>
      </w:rPr>
      <w:tblPr/>
      <w:tcPr>
        <w:tcBorders>
          <w:bottom w:val="single" w:sz="12" w:space="0" w:color="AFC1CD" w:themeColor="accent2" w:themeTint="99"/>
        </w:tcBorders>
      </w:tcPr>
    </w:tblStylePr>
    <w:tblStylePr w:type="lastRow">
      <w:rPr>
        <w:b/>
        <w:bCs/>
      </w:rPr>
      <w:tblPr/>
      <w:tcPr>
        <w:tcBorders>
          <w:top w:val="double" w:sz="2" w:space="0" w:color="AFC1CD" w:themeColor="accent2" w:themeTint="99"/>
        </w:tcBorders>
      </w:tcPr>
    </w:tblStylePr>
    <w:tblStylePr w:type="firstCol">
      <w:rPr>
        <w:b/>
        <w:bCs/>
      </w:rPr>
    </w:tblStylePr>
    <w:tblStylePr w:type="lastCol">
      <w:rPr>
        <w:b/>
        <w:bCs/>
      </w:rPr>
    </w:tblStylePr>
  </w:style>
  <w:style w:type="table" w:customStyle="1" w:styleId="Rutntstabell1ljus-dekorfrg31">
    <w:name w:val="Rutnätstabell 1 ljus - dekorfärg 31"/>
    <w:basedOn w:val="Normaltabell"/>
    <w:uiPriority w:val="46"/>
    <w:rsid w:val="00FA290C"/>
    <w:rPr>
      <w:sz w:val="22"/>
      <w:szCs w:val="22"/>
      <w:lang w:eastAsia="en-US"/>
    </w:rPr>
    <w:tblPr>
      <w:tblStyleRowBandSize w:val="1"/>
      <w:tblStyleColBandSize w:val="1"/>
      <w:tblBorders>
        <w:top w:val="single" w:sz="4" w:space="0" w:color="E599AB" w:themeColor="accent3" w:themeTint="66"/>
        <w:left w:val="single" w:sz="4" w:space="0" w:color="E599AB" w:themeColor="accent3" w:themeTint="66"/>
        <w:bottom w:val="single" w:sz="4" w:space="0" w:color="E599AB" w:themeColor="accent3" w:themeTint="66"/>
        <w:right w:val="single" w:sz="4" w:space="0" w:color="E599AB" w:themeColor="accent3" w:themeTint="66"/>
        <w:insideH w:val="single" w:sz="4" w:space="0" w:color="E599AB" w:themeColor="accent3" w:themeTint="66"/>
        <w:insideV w:val="single" w:sz="4" w:space="0" w:color="E599AB" w:themeColor="accent3" w:themeTint="66"/>
      </w:tblBorders>
    </w:tblPr>
    <w:tblStylePr w:type="firstRow">
      <w:rPr>
        <w:b/>
        <w:bCs/>
      </w:rPr>
      <w:tblPr/>
      <w:tcPr>
        <w:tcBorders>
          <w:bottom w:val="single" w:sz="12" w:space="0" w:color="D86782" w:themeColor="accent3" w:themeTint="99"/>
        </w:tcBorders>
      </w:tcPr>
    </w:tblStylePr>
    <w:tblStylePr w:type="lastRow">
      <w:rPr>
        <w:b/>
        <w:bCs/>
      </w:rPr>
      <w:tblPr/>
      <w:tcPr>
        <w:tcBorders>
          <w:top w:val="double" w:sz="2" w:space="0" w:color="D86782" w:themeColor="accent3" w:themeTint="99"/>
        </w:tcBorders>
      </w:tcPr>
    </w:tblStylePr>
    <w:tblStylePr w:type="firstCol">
      <w:rPr>
        <w:b/>
        <w:bCs/>
      </w:rPr>
    </w:tblStylePr>
    <w:tblStylePr w:type="lastCol">
      <w:rPr>
        <w:b/>
        <w:bCs/>
      </w:rPr>
    </w:tblStylePr>
  </w:style>
  <w:style w:type="table" w:customStyle="1" w:styleId="Rutntstabell1ljus-dekorfrg41">
    <w:name w:val="Rutnätstabell 1 ljus - dekorfärg 41"/>
    <w:basedOn w:val="Normaltabell"/>
    <w:uiPriority w:val="46"/>
    <w:rsid w:val="00FA290C"/>
    <w:rPr>
      <w:sz w:val="22"/>
      <w:szCs w:val="22"/>
      <w:lang w:eastAsia="en-US"/>
    </w:rPr>
    <w:tblPr>
      <w:tblStyleRowBandSize w:val="1"/>
      <w:tblStyleColBandSize w:val="1"/>
      <w:tblBorders>
        <w:top w:val="single" w:sz="4" w:space="0" w:color="FFB898" w:themeColor="accent4" w:themeTint="66"/>
        <w:left w:val="single" w:sz="4" w:space="0" w:color="FFB898" w:themeColor="accent4" w:themeTint="66"/>
        <w:bottom w:val="single" w:sz="4" w:space="0" w:color="FFB898" w:themeColor="accent4" w:themeTint="66"/>
        <w:right w:val="single" w:sz="4" w:space="0" w:color="FFB898" w:themeColor="accent4" w:themeTint="66"/>
        <w:insideH w:val="single" w:sz="4" w:space="0" w:color="FFB898" w:themeColor="accent4" w:themeTint="66"/>
        <w:insideV w:val="single" w:sz="4" w:space="0" w:color="FFB898" w:themeColor="accent4" w:themeTint="66"/>
      </w:tblBorders>
    </w:tblPr>
    <w:tblStylePr w:type="firstRow">
      <w:rPr>
        <w:b/>
        <w:bCs/>
      </w:rPr>
      <w:tblPr/>
      <w:tcPr>
        <w:tcBorders>
          <w:bottom w:val="single" w:sz="12" w:space="0" w:color="FF9565" w:themeColor="accent4" w:themeTint="99"/>
        </w:tcBorders>
      </w:tcPr>
    </w:tblStylePr>
    <w:tblStylePr w:type="lastRow">
      <w:rPr>
        <w:b/>
        <w:bCs/>
      </w:rPr>
      <w:tblPr/>
      <w:tcPr>
        <w:tcBorders>
          <w:top w:val="double" w:sz="2" w:space="0" w:color="FF9565" w:themeColor="accent4" w:themeTint="99"/>
        </w:tcBorders>
      </w:tcPr>
    </w:tblStylePr>
    <w:tblStylePr w:type="firstCol">
      <w:rPr>
        <w:b/>
        <w:bCs/>
      </w:rPr>
    </w:tblStylePr>
    <w:tblStylePr w:type="lastCol">
      <w:rPr>
        <w:b/>
        <w:bCs/>
      </w:rPr>
    </w:tblStylePr>
  </w:style>
  <w:style w:type="table" w:customStyle="1" w:styleId="Rutntstabell1ljus-dekorfrg51">
    <w:name w:val="Rutnätstabell 1 ljus - dekorfärg 51"/>
    <w:basedOn w:val="Normaltabell"/>
    <w:uiPriority w:val="46"/>
    <w:rsid w:val="00FA290C"/>
    <w:rPr>
      <w:sz w:val="22"/>
      <w:szCs w:val="22"/>
      <w:lang w:eastAsia="en-US"/>
    </w:rPr>
    <w:tblPr>
      <w:tblStyleRowBandSize w:val="1"/>
      <w:tblStyleColBandSize w:val="1"/>
      <w:tblBorders>
        <w:top w:val="single" w:sz="4" w:space="0" w:color="BFD498" w:themeColor="accent5" w:themeTint="66"/>
        <w:left w:val="single" w:sz="4" w:space="0" w:color="BFD498" w:themeColor="accent5" w:themeTint="66"/>
        <w:bottom w:val="single" w:sz="4" w:space="0" w:color="BFD498" w:themeColor="accent5" w:themeTint="66"/>
        <w:right w:val="single" w:sz="4" w:space="0" w:color="BFD498" w:themeColor="accent5" w:themeTint="66"/>
        <w:insideH w:val="single" w:sz="4" w:space="0" w:color="BFD498" w:themeColor="accent5" w:themeTint="66"/>
        <w:insideV w:val="single" w:sz="4" w:space="0" w:color="BFD498" w:themeColor="accent5" w:themeTint="66"/>
      </w:tblBorders>
    </w:tblPr>
    <w:tblStylePr w:type="firstRow">
      <w:rPr>
        <w:b/>
        <w:bCs/>
      </w:rPr>
      <w:tblPr/>
      <w:tcPr>
        <w:tcBorders>
          <w:bottom w:val="single" w:sz="12" w:space="0" w:color="A0BF64" w:themeColor="accent5" w:themeTint="99"/>
        </w:tcBorders>
      </w:tcPr>
    </w:tblStylePr>
    <w:tblStylePr w:type="lastRow">
      <w:rPr>
        <w:b/>
        <w:bCs/>
      </w:rPr>
      <w:tblPr/>
      <w:tcPr>
        <w:tcBorders>
          <w:top w:val="double" w:sz="2" w:space="0" w:color="A0BF64" w:themeColor="accent5" w:themeTint="99"/>
        </w:tcBorders>
      </w:tcPr>
    </w:tblStylePr>
    <w:tblStylePr w:type="firstCol">
      <w:rPr>
        <w:b/>
        <w:bCs/>
      </w:rPr>
    </w:tblStylePr>
    <w:tblStylePr w:type="lastCol">
      <w:rPr>
        <w:b/>
        <w:bCs/>
      </w:rPr>
    </w:tblStylePr>
  </w:style>
  <w:style w:type="table" w:customStyle="1" w:styleId="Rutntstabell1ljus-dekorfrg61">
    <w:name w:val="Rutnätstabell 1 ljus - dekorfärg 61"/>
    <w:basedOn w:val="Normaltabell"/>
    <w:uiPriority w:val="46"/>
    <w:rsid w:val="00FA290C"/>
    <w:rPr>
      <w:sz w:val="22"/>
      <w:szCs w:val="22"/>
      <w:lang w:eastAsia="en-US"/>
    </w:rPr>
    <w:tblPr>
      <w:tblStyleRowBandSize w:val="1"/>
      <w:tblStyleColBandSize w:val="1"/>
      <w:tblBorders>
        <w:top w:val="single" w:sz="4" w:space="0" w:color="C9E9E4" w:themeColor="accent6" w:themeTint="66"/>
        <w:left w:val="single" w:sz="4" w:space="0" w:color="C9E9E4" w:themeColor="accent6" w:themeTint="66"/>
        <w:bottom w:val="single" w:sz="4" w:space="0" w:color="C9E9E4" w:themeColor="accent6" w:themeTint="66"/>
        <w:right w:val="single" w:sz="4" w:space="0" w:color="C9E9E4" w:themeColor="accent6" w:themeTint="66"/>
        <w:insideH w:val="single" w:sz="4" w:space="0" w:color="C9E9E4" w:themeColor="accent6" w:themeTint="66"/>
        <w:insideV w:val="single" w:sz="4" w:space="0" w:color="C9E9E4" w:themeColor="accent6" w:themeTint="66"/>
      </w:tblBorders>
    </w:tblPr>
    <w:tblStylePr w:type="firstRow">
      <w:rPr>
        <w:b/>
        <w:bCs/>
      </w:rPr>
      <w:tblPr/>
      <w:tcPr>
        <w:tcBorders>
          <w:bottom w:val="single" w:sz="12" w:space="0" w:color="AEDFD7" w:themeColor="accent6" w:themeTint="99"/>
        </w:tcBorders>
      </w:tcPr>
    </w:tblStylePr>
    <w:tblStylePr w:type="lastRow">
      <w:rPr>
        <w:b/>
        <w:bCs/>
      </w:rPr>
      <w:tblPr/>
      <w:tcPr>
        <w:tcBorders>
          <w:top w:val="double" w:sz="2" w:space="0" w:color="AEDFD7" w:themeColor="accent6" w:themeTint="99"/>
        </w:tcBorders>
      </w:tcPr>
    </w:tblStylePr>
    <w:tblStylePr w:type="firstCol">
      <w:rPr>
        <w:b/>
        <w:bCs/>
      </w:rPr>
    </w:tblStylePr>
    <w:tblStylePr w:type="lastCol">
      <w:rPr>
        <w:b/>
        <w:bCs/>
      </w:rPr>
    </w:tblStylePr>
  </w:style>
  <w:style w:type="table" w:customStyle="1" w:styleId="Rutntstabell21">
    <w:name w:val="Rutnätstabell 21"/>
    <w:basedOn w:val="Normaltabell"/>
    <w:uiPriority w:val="47"/>
    <w:rsid w:val="00FA290C"/>
    <w:rPr>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2-dekorfrg11">
    <w:name w:val="Rutnätstabell 2 - dekorfärg 11"/>
    <w:basedOn w:val="Normaltabell"/>
    <w:uiPriority w:val="47"/>
    <w:rsid w:val="00FA290C"/>
    <w:rPr>
      <w:sz w:val="22"/>
      <w:szCs w:val="22"/>
      <w:lang w:eastAsia="en-US"/>
    </w:rPr>
    <w:tblPr>
      <w:tblStyleRowBandSize w:val="1"/>
      <w:tblStyleColBandSize w:val="1"/>
      <w:tblBorders>
        <w:top w:val="single" w:sz="2" w:space="0" w:color="1F99FF" w:themeColor="accent1" w:themeTint="99"/>
        <w:bottom w:val="single" w:sz="2" w:space="0" w:color="1F99FF" w:themeColor="accent1" w:themeTint="99"/>
        <w:insideH w:val="single" w:sz="2" w:space="0" w:color="1F99FF" w:themeColor="accent1" w:themeTint="99"/>
        <w:insideV w:val="single" w:sz="2" w:space="0" w:color="1F99FF" w:themeColor="accent1" w:themeTint="99"/>
      </w:tblBorders>
    </w:tblPr>
    <w:tblStylePr w:type="firstRow">
      <w:rPr>
        <w:b/>
        <w:bCs/>
      </w:rPr>
      <w:tblPr/>
      <w:tcPr>
        <w:tcBorders>
          <w:top w:val="nil"/>
          <w:bottom w:val="single" w:sz="12" w:space="0" w:color="1F99FF" w:themeColor="accent1" w:themeTint="99"/>
          <w:insideH w:val="nil"/>
          <w:insideV w:val="nil"/>
        </w:tcBorders>
        <w:shd w:val="clear" w:color="auto" w:fill="FFFFFF" w:themeFill="background1"/>
      </w:tcPr>
    </w:tblStylePr>
    <w:tblStylePr w:type="lastRow">
      <w:rPr>
        <w:b/>
        <w:bCs/>
      </w:rPr>
      <w:tblPr/>
      <w:tcPr>
        <w:tcBorders>
          <w:top w:val="double" w:sz="2" w:space="0" w:color="1F9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Rutntstabell2-dekorfrg21">
    <w:name w:val="Rutnätstabell 2 - dekorfärg 21"/>
    <w:basedOn w:val="Normaltabell"/>
    <w:uiPriority w:val="47"/>
    <w:rsid w:val="00FA290C"/>
    <w:rPr>
      <w:sz w:val="22"/>
      <w:szCs w:val="22"/>
      <w:lang w:eastAsia="en-US"/>
    </w:rPr>
    <w:tblPr>
      <w:tblStyleRowBandSize w:val="1"/>
      <w:tblStyleColBandSize w:val="1"/>
      <w:tblBorders>
        <w:top w:val="single" w:sz="2" w:space="0" w:color="AFC1CD" w:themeColor="accent2" w:themeTint="99"/>
        <w:bottom w:val="single" w:sz="2" w:space="0" w:color="AFC1CD" w:themeColor="accent2" w:themeTint="99"/>
        <w:insideH w:val="single" w:sz="2" w:space="0" w:color="AFC1CD" w:themeColor="accent2" w:themeTint="99"/>
        <w:insideV w:val="single" w:sz="2" w:space="0" w:color="AFC1CD" w:themeColor="accent2" w:themeTint="99"/>
      </w:tblBorders>
    </w:tblPr>
    <w:tblStylePr w:type="firstRow">
      <w:rPr>
        <w:b/>
        <w:bCs/>
      </w:rPr>
      <w:tblPr/>
      <w:tcPr>
        <w:tcBorders>
          <w:top w:val="nil"/>
          <w:bottom w:val="single" w:sz="12" w:space="0" w:color="AFC1CD" w:themeColor="accent2" w:themeTint="99"/>
          <w:insideH w:val="nil"/>
          <w:insideV w:val="nil"/>
        </w:tcBorders>
        <w:shd w:val="clear" w:color="auto" w:fill="FFFFFF" w:themeFill="background1"/>
      </w:tcPr>
    </w:tblStylePr>
    <w:tblStylePr w:type="lastRow">
      <w:rPr>
        <w:b/>
        <w:bCs/>
      </w:rPr>
      <w:tblPr/>
      <w:tcPr>
        <w:tcBorders>
          <w:top w:val="double" w:sz="2" w:space="0" w:color="AFC1C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Rutntstabell2-dekorfrg31">
    <w:name w:val="Rutnätstabell 2 - dekorfärg 31"/>
    <w:basedOn w:val="Normaltabell"/>
    <w:uiPriority w:val="47"/>
    <w:rsid w:val="00FA290C"/>
    <w:rPr>
      <w:sz w:val="22"/>
      <w:szCs w:val="22"/>
      <w:lang w:eastAsia="en-US"/>
    </w:rPr>
    <w:tblPr>
      <w:tblStyleRowBandSize w:val="1"/>
      <w:tblStyleColBandSize w:val="1"/>
      <w:tblBorders>
        <w:top w:val="single" w:sz="2" w:space="0" w:color="D86782" w:themeColor="accent3" w:themeTint="99"/>
        <w:bottom w:val="single" w:sz="2" w:space="0" w:color="D86782" w:themeColor="accent3" w:themeTint="99"/>
        <w:insideH w:val="single" w:sz="2" w:space="0" w:color="D86782" w:themeColor="accent3" w:themeTint="99"/>
        <w:insideV w:val="single" w:sz="2" w:space="0" w:color="D86782" w:themeColor="accent3" w:themeTint="99"/>
      </w:tblBorders>
    </w:tblPr>
    <w:tblStylePr w:type="firstRow">
      <w:rPr>
        <w:b/>
        <w:bCs/>
      </w:rPr>
      <w:tblPr/>
      <w:tcPr>
        <w:tcBorders>
          <w:top w:val="nil"/>
          <w:bottom w:val="single" w:sz="12" w:space="0" w:color="D86782" w:themeColor="accent3" w:themeTint="99"/>
          <w:insideH w:val="nil"/>
          <w:insideV w:val="nil"/>
        </w:tcBorders>
        <w:shd w:val="clear" w:color="auto" w:fill="FFFFFF" w:themeFill="background1"/>
      </w:tcPr>
    </w:tblStylePr>
    <w:tblStylePr w:type="lastRow">
      <w:rPr>
        <w:b/>
        <w:bCs/>
      </w:rPr>
      <w:tblPr/>
      <w:tcPr>
        <w:tcBorders>
          <w:top w:val="double" w:sz="2" w:space="0" w:color="D867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Rutntstabell2-dekorfrg41">
    <w:name w:val="Rutnätstabell 2 - dekorfärg 41"/>
    <w:basedOn w:val="Normaltabell"/>
    <w:uiPriority w:val="47"/>
    <w:rsid w:val="00FA290C"/>
    <w:rPr>
      <w:sz w:val="22"/>
      <w:szCs w:val="22"/>
      <w:lang w:eastAsia="en-US"/>
    </w:rPr>
    <w:tblPr>
      <w:tblStyleRowBandSize w:val="1"/>
      <w:tblStyleColBandSize w:val="1"/>
      <w:tblBorders>
        <w:top w:val="single" w:sz="2" w:space="0" w:color="FF9565" w:themeColor="accent4" w:themeTint="99"/>
        <w:bottom w:val="single" w:sz="2" w:space="0" w:color="FF9565" w:themeColor="accent4" w:themeTint="99"/>
        <w:insideH w:val="single" w:sz="2" w:space="0" w:color="FF9565" w:themeColor="accent4" w:themeTint="99"/>
        <w:insideV w:val="single" w:sz="2" w:space="0" w:color="FF9565" w:themeColor="accent4" w:themeTint="99"/>
      </w:tblBorders>
    </w:tblPr>
    <w:tblStylePr w:type="firstRow">
      <w:rPr>
        <w:b/>
        <w:bCs/>
      </w:rPr>
      <w:tblPr/>
      <w:tcPr>
        <w:tcBorders>
          <w:top w:val="nil"/>
          <w:bottom w:val="single" w:sz="12" w:space="0" w:color="FF9565" w:themeColor="accent4" w:themeTint="99"/>
          <w:insideH w:val="nil"/>
          <w:insideV w:val="nil"/>
        </w:tcBorders>
        <w:shd w:val="clear" w:color="auto" w:fill="FFFFFF" w:themeFill="background1"/>
      </w:tcPr>
    </w:tblStylePr>
    <w:tblStylePr w:type="lastRow">
      <w:rPr>
        <w:b/>
        <w:bCs/>
      </w:rPr>
      <w:tblPr/>
      <w:tcPr>
        <w:tcBorders>
          <w:top w:val="double" w:sz="2" w:space="0" w:color="FF956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Rutntstabell2-dekorfrg51">
    <w:name w:val="Rutnätstabell 2 - dekorfärg 51"/>
    <w:basedOn w:val="Normaltabell"/>
    <w:uiPriority w:val="47"/>
    <w:rsid w:val="00FA290C"/>
    <w:rPr>
      <w:sz w:val="22"/>
      <w:szCs w:val="22"/>
      <w:lang w:eastAsia="en-US"/>
    </w:rPr>
    <w:tblPr>
      <w:tblStyleRowBandSize w:val="1"/>
      <w:tblStyleColBandSize w:val="1"/>
      <w:tblBorders>
        <w:top w:val="single" w:sz="2" w:space="0" w:color="A0BF64" w:themeColor="accent5" w:themeTint="99"/>
        <w:bottom w:val="single" w:sz="2" w:space="0" w:color="A0BF64" w:themeColor="accent5" w:themeTint="99"/>
        <w:insideH w:val="single" w:sz="2" w:space="0" w:color="A0BF64" w:themeColor="accent5" w:themeTint="99"/>
        <w:insideV w:val="single" w:sz="2" w:space="0" w:color="A0BF64" w:themeColor="accent5" w:themeTint="99"/>
      </w:tblBorders>
    </w:tblPr>
    <w:tblStylePr w:type="firstRow">
      <w:rPr>
        <w:b/>
        <w:bCs/>
      </w:rPr>
      <w:tblPr/>
      <w:tcPr>
        <w:tcBorders>
          <w:top w:val="nil"/>
          <w:bottom w:val="single" w:sz="12" w:space="0" w:color="A0BF64" w:themeColor="accent5" w:themeTint="99"/>
          <w:insideH w:val="nil"/>
          <w:insideV w:val="nil"/>
        </w:tcBorders>
        <w:shd w:val="clear" w:color="auto" w:fill="FFFFFF" w:themeFill="background1"/>
      </w:tcPr>
    </w:tblStylePr>
    <w:tblStylePr w:type="lastRow">
      <w:rPr>
        <w:b/>
        <w:bCs/>
      </w:rPr>
      <w:tblPr/>
      <w:tcPr>
        <w:tcBorders>
          <w:top w:val="double" w:sz="2" w:space="0" w:color="A0BF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Rutntstabell2-dekorfrg61">
    <w:name w:val="Rutnätstabell 2 - dekorfärg 61"/>
    <w:basedOn w:val="Normaltabell"/>
    <w:uiPriority w:val="47"/>
    <w:rsid w:val="00FA290C"/>
    <w:rPr>
      <w:sz w:val="22"/>
      <w:szCs w:val="22"/>
      <w:lang w:eastAsia="en-US"/>
    </w:rPr>
    <w:tblPr>
      <w:tblStyleRowBandSize w:val="1"/>
      <w:tblStyleColBandSize w:val="1"/>
      <w:tblBorders>
        <w:top w:val="single" w:sz="2" w:space="0" w:color="AEDFD7" w:themeColor="accent6" w:themeTint="99"/>
        <w:bottom w:val="single" w:sz="2" w:space="0" w:color="AEDFD7" w:themeColor="accent6" w:themeTint="99"/>
        <w:insideH w:val="single" w:sz="2" w:space="0" w:color="AEDFD7" w:themeColor="accent6" w:themeTint="99"/>
        <w:insideV w:val="single" w:sz="2" w:space="0" w:color="AEDFD7" w:themeColor="accent6" w:themeTint="99"/>
      </w:tblBorders>
    </w:tblPr>
    <w:tblStylePr w:type="firstRow">
      <w:rPr>
        <w:b/>
        <w:bCs/>
      </w:rPr>
      <w:tblPr/>
      <w:tcPr>
        <w:tcBorders>
          <w:top w:val="nil"/>
          <w:bottom w:val="single" w:sz="12" w:space="0" w:color="AEDFD7" w:themeColor="accent6" w:themeTint="99"/>
          <w:insideH w:val="nil"/>
          <w:insideV w:val="nil"/>
        </w:tcBorders>
        <w:shd w:val="clear" w:color="auto" w:fill="FFFFFF" w:themeFill="background1"/>
      </w:tcPr>
    </w:tblStylePr>
    <w:tblStylePr w:type="lastRow">
      <w:rPr>
        <w:b/>
        <w:bCs/>
      </w:rPr>
      <w:tblPr/>
      <w:tcPr>
        <w:tcBorders>
          <w:top w:val="double" w:sz="2" w:space="0" w:color="AEDFD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Rutntstabell31">
    <w:name w:val="Rutnätstabell 31"/>
    <w:basedOn w:val="Normaltabell"/>
    <w:uiPriority w:val="48"/>
    <w:rsid w:val="00FA290C"/>
    <w:rPr>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3-dekorfrg11">
    <w:name w:val="Rutnätstabell 3 - dekorfärg 11"/>
    <w:basedOn w:val="Normaltabell"/>
    <w:uiPriority w:val="48"/>
    <w:rsid w:val="00FA290C"/>
    <w:rPr>
      <w:sz w:val="22"/>
      <w:szCs w:val="22"/>
      <w:lang w:eastAsia="en-US"/>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Rutntstabell3-dekorfrg21">
    <w:name w:val="Rutnätstabell 3 - dekorfärg 21"/>
    <w:basedOn w:val="Normaltabell"/>
    <w:uiPriority w:val="48"/>
    <w:rsid w:val="00FA290C"/>
    <w:rPr>
      <w:sz w:val="22"/>
      <w:szCs w:val="22"/>
      <w:lang w:eastAsia="en-US"/>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Rutntstabell3-dekorfrg31">
    <w:name w:val="Rutnätstabell 3 - dekorfärg 31"/>
    <w:basedOn w:val="Normaltabell"/>
    <w:uiPriority w:val="48"/>
    <w:rsid w:val="00FA290C"/>
    <w:rPr>
      <w:sz w:val="22"/>
      <w:szCs w:val="22"/>
      <w:lang w:eastAsia="en-US"/>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Rutntstabell3-dekorfrg41">
    <w:name w:val="Rutnätstabell 3 - dekorfärg 41"/>
    <w:basedOn w:val="Normaltabell"/>
    <w:uiPriority w:val="48"/>
    <w:rsid w:val="00FA290C"/>
    <w:rPr>
      <w:sz w:val="22"/>
      <w:szCs w:val="22"/>
      <w:lang w:eastAsia="en-US"/>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Rutntstabell3-dekorfrg51">
    <w:name w:val="Rutnätstabell 3 - dekorfärg 51"/>
    <w:basedOn w:val="Normaltabell"/>
    <w:uiPriority w:val="48"/>
    <w:rsid w:val="00FA290C"/>
    <w:rPr>
      <w:sz w:val="22"/>
      <w:szCs w:val="22"/>
      <w:lang w:eastAsia="en-US"/>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Rutntstabell3-dekorfrg61">
    <w:name w:val="Rutnätstabell 3 - dekorfärg 61"/>
    <w:basedOn w:val="Normaltabell"/>
    <w:uiPriority w:val="48"/>
    <w:rsid w:val="00FA290C"/>
    <w:rPr>
      <w:sz w:val="22"/>
      <w:szCs w:val="22"/>
      <w:lang w:eastAsia="en-US"/>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table" w:customStyle="1" w:styleId="Rutntstabell41">
    <w:name w:val="Rutnätstabell 41"/>
    <w:basedOn w:val="Normaltabell"/>
    <w:uiPriority w:val="49"/>
    <w:rsid w:val="00FA290C"/>
    <w:rPr>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4-dekorfrg11">
    <w:name w:val="Rutnätstabell 4 - dekorfärg 11"/>
    <w:basedOn w:val="Normaltabell"/>
    <w:uiPriority w:val="49"/>
    <w:rsid w:val="00FA290C"/>
    <w:rPr>
      <w:sz w:val="22"/>
      <w:szCs w:val="22"/>
      <w:lang w:eastAsia="en-US"/>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insideV w:val="nil"/>
        </w:tcBorders>
        <w:shd w:val="clear" w:color="auto" w:fill="004B89" w:themeFill="accent1"/>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Rutntstabell4-dekorfrg21">
    <w:name w:val="Rutnätstabell 4 - dekorfärg 21"/>
    <w:basedOn w:val="Normaltabell"/>
    <w:uiPriority w:val="49"/>
    <w:rsid w:val="00FA290C"/>
    <w:rPr>
      <w:sz w:val="22"/>
      <w:szCs w:val="22"/>
      <w:lang w:eastAsia="en-US"/>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insideV w:val="nil"/>
        </w:tcBorders>
        <w:shd w:val="clear" w:color="auto" w:fill="7A99AC" w:themeFill="accent2"/>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Rutntstabell4-dekorfrg31">
    <w:name w:val="Rutnätstabell 4 - dekorfärg 31"/>
    <w:basedOn w:val="Normaltabell"/>
    <w:uiPriority w:val="49"/>
    <w:rsid w:val="00FA290C"/>
    <w:rPr>
      <w:sz w:val="22"/>
      <w:szCs w:val="22"/>
      <w:lang w:eastAsia="en-US"/>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insideV w:val="nil"/>
        </w:tcBorders>
        <w:shd w:val="clear" w:color="auto" w:fill="9B2743" w:themeFill="accent3"/>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Rutntstabell4-dekorfrg41">
    <w:name w:val="Rutnätstabell 4 - dekorfärg 41"/>
    <w:basedOn w:val="Normaltabell"/>
    <w:uiPriority w:val="49"/>
    <w:rsid w:val="00FA290C"/>
    <w:rPr>
      <w:sz w:val="22"/>
      <w:szCs w:val="22"/>
      <w:lang w:eastAsia="en-US"/>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insideV w:val="nil"/>
        </w:tcBorders>
        <w:shd w:val="clear" w:color="auto" w:fill="FE5000" w:themeFill="accent4"/>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Rutntstabell4-dekorfrg51">
    <w:name w:val="Rutnätstabell 4 - dekorfärg 51"/>
    <w:basedOn w:val="Normaltabell"/>
    <w:uiPriority w:val="49"/>
    <w:rsid w:val="00FA290C"/>
    <w:rPr>
      <w:sz w:val="22"/>
      <w:szCs w:val="22"/>
      <w:lang w:eastAsia="en-US"/>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insideV w:val="nil"/>
        </w:tcBorders>
        <w:shd w:val="clear" w:color="auto" w:fill="53682B" w:themeFill="accent5"/>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Rutntstabell4-dekorfrg61">
    <w:name w:val="Rutnätstabell 4 - dekorfärg 61"/>
    <w:basedOn w:val="Normaltabell"/>
    <w:uiPriority w:val="49"/>
    <w:rsid w:val="00FA290C"/>
    <w:rPr>
      <w:sz w:val="22"/>
      <w:szCs w:val="22"/>
      <w:lang w:eastAsia="en-US"/>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insideV w:val="nil"/>
        </w:tcBorders>
        <w:shd w:val="clear" w:color="auto" w:fill="79CABD" w:themeFill="accent6"/>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Rutntstabell5mrk1">
    <w:name w:val="Rutnätstabell 5 mörk1"/>
    <w:basedOn w:val="Normaltabell"/>
    <w:uiPriority w:val="50"/>
    <w:rsid w:val="00FA290C"/>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tntstabell5mrk-dekorfrg11">
    <w:name w:val="Rutnätstabell 5 mörk - dekorfärg 11"/>
    <w:basedOn w:val="Normaltabell"/>
    <w:uiPriority w:val="50"/>
    <w:rsid w:val="00FA290C"/>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B8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B8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B8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B89" w:themeFill="accent1"/>
      </w:tcPr>
    </w:tblStylePr>
    <w:tblStylePr w:type="band1Vert">
      <w:tblPr/>
      <w:tcPr>
        <w:shd w:val="clear" w:color="auto" w:fill="69BBFF" w:themeFill="accent1" w:themeFillTint="66"/>
      </w:tcPr>
    </w:tblStylePr>
    <w:tblStylePr w:type="band1Horz">
      <w:tblPr/>
      <w:tcPr>
        <w:shd w:val="clear" w:color="auto" w:fill="69BBFF" w:themeFill="accent1" w:themeFillTint="66"/>
      </w:tcPr>
    </w:tblStylePr>
  </w:style>
  <w:style w:type="table" w:customStyle="1" w:styleId="Rutntstabell5mrk-dekorfrg21">
    <w:name w:val="Rutnätstabell 5 mörk - dekorfärg 21"/>
    <w:basedOn w:val="Normaltabell"/>
    <w:uiPriority w:val="50"/>
    <w:rsid w:val="00FA290C"/>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A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99A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99A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99A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99AC" w:themeFill="accent2"/>
      </w:tcPr>
    </w:tblStylePr>
    <w:tblStylePr w:type="band1Vert">
      <w:tblPr/>
      <w:tcPr>
        <w:shd w:val="clear" w:color="auto" w:fill="C9D6DD" w:themeFill="accent2" w:themeFillTint="66"/>
      </w:tcPr>
    </w:tblStylePr>
    <w:tblStylePr w:type="band1Horz">
      <w:tblPr/>
      <w:tcPr>
        <w:shd w:val="clear" w:color="auto" w:fill="C9D6DD" w:themeFill="accent2" w:themeFillTint="66"/>
      </w:tcPr>
    </w:tblStylePr>
  </w:style>
  <w:style w:type="table" w:customStyle="1" w:styleId="Rutntstabell5mrk-dekorfrg31">
    <w:name w:val="Rutnätstabell 5 mörk - dekorfärg 31"/>
    <w:basedOn w:val="Normaltabell"/>
    <w:uiPriority w:val="50"/>
    <w:rsid w:val="00FA290C"/>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C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7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7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7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743" w:themeFill="accent3"/>
      </w:tcPr>
    </w:tblStylePr>
    <w:tblStylePr w:type="band1Vert">
      <w:tblPr/>
      <w:tcPr>
        <w:shd w:val="clear" w:color="auto" w:fill="E599AB" w:themeFill="accent3" w:themeFillTint="66"/>
      </w:tcPr>
    </w:tblStylePr>
    <w:tblStylePr w:type="band1Horz">
      <w:tblPr/>
      <w:tcPr>
        <w:shd w:val="clear" w:color="auto" w:fill="E599AB" w:themeFill="accent3" w:themeFillTint="66"/>
      </w:tcPr>
    </w:tblStylePr>
  </w:style>
  <w:style w:type="table" w:customStyle="1" w:styleId="Rutntstabell5mrk-dekorfrg41">
    <w:name w:val="Rutnätstabell 5 mörk - dekorfärg 41"/>
    <w:basedOn w:val="Normaltabell"/>
    <w:uiPriority w:val="50"/>
    <w:rsid w:val="00FA290C"/>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BC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5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5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5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5000" w:themeFill="accent4"/>
      </w:tcPr>
    </w:tblStylePr>
    <w:tblStylePr w:type="band1Vert">
      <w:tblPr/>
      <w:tcPr>
        <w:shd w:val="clear" w:color="auto" w:fill="FFB898" w:themeFill="accent4" w:themeFillTint="66"/>
      </w:tcPr>
    </w:tblStylePr>
    <w:tblStylePr w:type="band1Horz">
      <w:tblPr/>
      <w:tcPr>
        <w:shd w:val="clear" w:color="auto" w:fill="FFB898" w:themeFill="accent4" w:themeFillTint="66"/>
      </w:tcPr>
    </w:tblStylePr>
  </w:style>
  <w:style w:type="table" w:customStyle="1" w:styleId="Rutntstabell5mrk-dekorfrg51">
    <w:name w:val="Rutnätstabell 5 mörk - dekorfärg 51"/>
    <w:basedOn w:val="Normaltabell"/>
    <w:uiPriority w:val="50"/>
    <w:rsid w:val="00FA290C"/>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9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682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682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682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682B" w:themeFill="accent5"/>
      </w:tcPr>
    </w:tblStylePr>
    <w:tblStylePr w:type="band1Vert">
      <w:tblPr/>
      <w:tcPr>
        <w:shd w:val="clear" w:color="auto" w:fill="BFD498" w:themeFill="accent5" w:themeFillTint="66"/>
      </w:tcPr>
    </w:tblStylePr>
    <w:tblStylePr w:type="band1Horz">
      <w:tblPr/>
      <w:tcPr>
        <w:shd w:val="clear" w:color="auto" w:fill="BFD498" w:themeFill="accent5" w:themeFillTint="66"/>
      </w:tcPr>
    </w:tblStylePr>
  </w:style>
  <w:style w:type="table" w:customStyle="1" w:styleId="Rutntstabell5mrk-dekorfrg61">
    <w:name w:val="Rutnätstabell 5 mörk - dekorfärg 61"/>
    <w:basedOn w:val="Normaltabell"/>
    <w:uiPriority w:val="50"/>
    <w:rsid w:val="00FA290C"/>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4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CAB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CAB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CAB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CABD" w:themeFill="accent6"/>
      </w:tcPr>
    </w:tblStylePr>
    <w:tblStylePr w:type="band1Vert">
      <w:tblPr/>
      <w:tcPr>
        <w:shd w:val="clear" w:color="auto" w:fill="C9E9E4" w:themeFill="accent6" w:themeFillTint="66"/>
      </w:tcPr>
    </w:tblStylePr>
    <w:tblStylePr w:type="band1Horz">
      <w:tblPr/>
      <w:tcPr>
        <w:shd w:val="clear" w:color="auto" w:fill="C9E9E4" w:themeFill="accent6" w:themeFillTint="66"/>
      </w:tcPr>
    </w:tblStylePr>
  </w:style>
  <w:style w:type="table" w:customStyle="1" w:styleId="Rutntstabell6frg1">
    <w:name w:val="Rutnätstabell 6 färg1"/>
    <w:basedOn w:val="Normaltabell"/>
    <w:uiPriority w:val="51"/>
    <w:rsid w:val="00FA290C"/>
    <w:rPr>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6frg-dekorfrg11">
    <w:name w:val="Rutnätstabell 6 färg - dekorfärg 11"/>
    <w:basedOn w:val="Normaltabell"/>
    <w:uiPriority w:val="51"/>
    <w:rsid w:val="00FA290C"/>
    <w:rPr>
      <w:color w:val="003766" w:themeColor="accent1" w:themeShade="BF"/>
      <w:sz w:val="22"/>
      <w:szCs w:val="22"/>
      <w:lang w:eastAsia="en-US"/>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bottom w:val="single" w:sz="12" w:space="0" w:color="1F99FF" w:themeColor="accent1" w:themeTint="99"/>
        </w:tcBorders>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Rutntstabell6frg-dekorfrg21">
    <w:name w:val="Rutnätstabell 6 färg - dekorfärg 21"/>
    <w:basedOn w:val="Normaltabell"/>
    <w:uiPriority w:val="51"/>
    <w:rsid w:val="00FA290C"/>
    <w:rPr>
      <w:color w:val="547487" w:themeColor="accent2" w:themeShade="BF"/>
      <w:sz w:val="22"/>
      <w:szCs w:val="22"/>
      <w:lang w:eastAsia="en-US"/>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bottom w:val="single" w:sz="12" w:space="0" w:color="AFC1CD" w:themeColor="accent2" w:themeTint="99"/>
        </w:tcBorders>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Rutntstabell6frg-dekorfrg31">
    <w:name w:val="Rutnätstabell 6 färg - dekorfärg 31"/>
    <w:basedOn w:val="Normaltabell"/>
    <w:uiPriority w:val="51"/>
    <w:rsid w:val="00FA290C"/>
    <w:rPr>
      <w:color w:val="731D31" w:themeColor="accent3" w:themeShade="BF"/>
      <w:sz w:val="22"/>
      <w:szCs w:val="22"/>
      <w:lang w:eastAsia="en-US"/>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bottom w:val="single" w:sz="12" w:space="0" w:color="D86782" w:themeColor="accent3" w:themeTint="99"/>
        </w:tcBorders>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Rutntstabell6frg-dekorfrg41">
    <w:name w:val="Rutnätstabell 6 färg - dekorfärg 41"/>
    <w:basedOn w:val="Normaltabell"/>
    <w:uiPriority w:val="51"/>
    <w:rsid w:val="00FA290C"/>
    <w:rPr>
      <w:color w:val="BE3B00" w:themeColor="accent4" w:themeShade="BF"/>
      <w:sz w:val="22"/>
      <w:szCs w:val="22"/>
      <w:lang w:eastAsia="en-US"/>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bottom w:val="single" w:sz="12" w:space="0" w:color="FF9565" w:themeColor="accent4" w:themeTint="99"/>
        </w:tcBorders>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Rutntstabell6frg-dekorfrg51">
    <w:name w:val="Rutnätstabell 6 färg - dekorfärg 51"/>
    <w:basedOn w:val="Normaltabell"/>
    <w:uiPriority w:val="51"/>
    <w:rsid w:val="00FA290C"/>
    <w:rPr>
      <w:color w:val="3E4D20" w:themeColor="accent5" w:themeShade="BF"/>
      <w:sz w:val="22"/>
      <w:szCs w:val="22"/>
      <w:lang w:eastAsia="en-US"/>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bottom w:val="single" w:sz="12" w:space="0" w:color="A0BF64" w:themeColor="accent5" w:themeTint="99"/>
        </w:tcBorders>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Rutntstabell6frg-dekorfrg61">
    <w:name w:val="Rutnätstabell 6 färg - dekorfärg 61"/>
    <w:basedOn w:val="Normaltabell"/>
    <w:uiPriority w:val="51"/>
    <w:rsid w:val="00FA290C"/>
    <w:rPr>
      <w:color w:val="44AD9C" w:themeColor="accent6" w:themeShade="BF"/>
      <w:sz w:val="22"/>
      <w:szCs w:val="22"/>
      <w:lang w:eastAsia="en-US"/>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bottom w:val="single" w:sz="12" w:space="0" w:color="AEDFD7" w:themeColor="accent6" w:themeTint="99"/>
        </w:tcBorders>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Rutntstabell7frg1">
    <w:name w:val="Rutnätstabell 7 färg1"/>
    <w:basedOn w:val="Normaltabell"/>
    <w:uiPriority w:val="52"/>
    <w:rsid w:val="00FA290C"/>
    <w:rPr>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7frg-dekorfrg11">
    <w:name w:val="Rutnätstabell 7 färg - dekorfärg 11"/>
    <w:basedOn w:val="Normaltabell"/>
    <w:uiPriority w:val="52"/>
    <w:rsid w:val="00FA290C"/>
    <w:rPr>
      <w:color w:val="003766" w:themeColor="accent1" w:themeShade="BF"/>
      <w:sz w:val="22"/>
      <w:szCs w:val="22"/>
      <w:lang w:eastAsia="en-US"/>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Rutntstabell7frg-dekorfrg21">
    <w:name w:val="Rutnätstabell 7 färg - dekorfärg 21"/>
    <w:basedOn w:val="Normaltabell"/>
    <w:uiPriority w:val="52"/>
    <w:rsid w:val="00FA290C"/>
    <w:rPr>
      <w:color w:val="547487" w:themeColor="accent2" w:themeShade="BF"/>
      <w:sz w:val="22"/>
      <w:szCs w:val="22"/>
      <w:lang w:eastAsia="en-US"/>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Rutntstabell7frg-dekorfrg31">
    <w:name w:val="Rutnätstabell 7 färg - dekorfärg 31"/>
    <w:basedOn w:val="Normaltabell"/>
    <w:uiPriority w:val="52"/>
    <w:rsid w:val="00FA290C"/>
    <w:rPr>
      <w:color w:val="731D31" w:themeColor="accent3" w:themeShade="BF"/>
      <w:sz w:val="22"/>
      <w:szCs w:val="22"/>
      <w:lang w:eastAsia="en-US"/>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Rutntstabell7frg-dekorfrg41">
    <w:name w:val="Rutnätstabell 7 färg - dekorfärg 41"/>
    <w:basedOn w:val="Normaltabell"/>
    <w:uiPriority w:val="52"/>
    <w:rsid w:val="00FA290C"/>
    <w:rPr>
      <w:color w:val="BE3B00" w:themeColor="accent4" w:themeShade="BF"/>
      <w:sz w:val="22"/>
      <w:szCs w:val="22"/>
      <w:lang w:eastAsia="en-US"/>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Rutntstabell7frg-dekorfrg51">
    <w:name w:val="Rutnätstabell 7 färg - dekorfärg 51"/>
    <w:basedOn w:val="Normaltabell"/>
    <w:uiPriority w:val="52"/>
    <w:rsid w:val="00FA290C"/>
    <w:rPr>
      <w:color w:val="3E4D20" w:themeColor="accent5" w:themeShade="BF"/>
      <w:sz w:val="22"/>
      <w:szCs w:val="22"/>
      <w:lang w:eastAsia="en-US"/>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Rutntstabell7frg-dekorfrg61">
    <w:name w:val="Rutnätstabell 7 färg - dekorfärg 61"/>
    <w:basedOn w:val="Normaltabell"/>
    <w:uiPriority w:val="52"/>
    <w:rsid w:val="00FA290C"/>
    <w:rPr>
      <w:color w:val="44AD9C" w:themeColor="accent6" w:themeShade="BF"/>
      <w:sz w:val="22"/>
      <w:szCs w:val="22"/>
      <w:lang w:eastAsia="en-US"/>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character" w:styleId="Sidnummer">
    <w:name w:val="page number"/>
    <w:basedOn w:val="Standardstycketeckensnitt"/>
    <w:uiPriority w:val="99"/>
    <w:semiHidden/>
    <w:unhideWhenUsed/>
    <w:rsid w:val="00FA290C"/>
    <w:rPr>
      <w:lang w:val="sv-SE"/>
    </w:rPr>
  </w:style>
  <w:style w:type="paragraph" w:styleId="Signatur">
    <w:name w:val="Signature"/>
    <w:basedOn w:val="Normal"/>
    <w:link w:val="SignaturChar"/>
    <w:uiPriority w:val="99"/>
    <w:semiHidden/>
    <w:unhideWhenUsed/>
    <w:rsid w:val="00FA290C"/>
    <w:pPr>
      <w:spacing w:after="0"/>
      <w:ind w:left="4252"/>
    </w:pPr>
  </w:style>
  <w:style w:type="character" w:customStyle="1" w:styleId="SignaturChar">
    <w:name w:val="Signatur Char"/>
    <w:basedOn w:val="Standardstycketeckensnitt"/>
    <w:link w:val="Signatur"/>
    <w:uiPriority w:val="99"/>
    <w:semiHidden/>
    <w:rsid w:val="00FA290C"/>
    <w:rPr>
      <w:rFonts w:ascii="Times New Roman" w:eastAsiaTheme="minorHAnsi" w:hAnsi="Times New Roman"/>
      <w:sz w:val="22"/>
      <w:szCs w:val="22"/>
      <w:lang w:eastAsia="en-US"/>
    </w:rPr>
  </w:style>
  <w:style w:type="paragraph" w:styleId="Slutkommentar">
    <w:name w:val="endnote text"/>
    <w:basedOn w:val="Normal"/>
    <w:link w:val="SlutkommentarChar"/>
    <w:uiPriority w:val="99"/>
    <w:semiHidden/>
    <w:unhideWhenUsed/>
    <w:rsid w:val="00FA290C"/>
    <w:pPr>
      <w:spacing w:after="0"/>
    </w:pPr>
    <w:rPr>
      <w:sz w:val="20"/>
      <w:szCs w:val="20"/>
    </w:rPr>
  </w:style>
  <w:style w:type="character" w:customStyle="1" w:styleId="SlutkommentarChar">
    <w:name w:val="Slutkommentar Char"/>
    <w:basedOn w:val="Standardstycketeckensnitt"/>
    <w:link w:val="Slutkommentar"/>
    <w:uiPriority w:val="99"/>
    <w:semiHidden/>
    <w:rsid w:val="00FA290C"/>
    <w:rPr>
      <w:rFonts w:ascii="Times New Roman" w:eastAsiaTheme="minorHAnsi" w:hAnsi="Times New Roman"/>
      <w:sz w:val="20"/>
      <w:szCs w:val="20"/>
      <w:lang w:eastAsia="en-US"/>
    </w:rPr>
  </w:style>
  <w:style w:type="character" w:styleId="Slutkommentarsreferens">
    <w:name w:val="endnote reference"/>
    <w:basedOn w:val="Standardstycketeckensnitt"/>
    <w:uiPriority w:val="99"/>
    <w:semiHidden/>
    <w:unhideWhenUsed/>
    <w:rsid w:val="00FA290C"/>
    <w:rPr>
      <w:vertAlign w:val="superscript"/>
      <w:lang w:val="sv-SE"/>
    </w:rPr>
  </w:style>
  <w:style w:type="table" w:styleId="Standardtabell1">
    <w:name w:val="Table Classic 1"/>
    <w:basedOn w:val="Normaltabell"/>
    <w:uiPriority w:val="99"/>
    <w:semiHidden/>
    <w:unhideWhenUsed/>
    <w:rsid w:val="00FA290C"/>
    <w:pPr>
      <w:spacing w:after="200"/>
    </w:pPr>
    <w:rPr>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FA290C"/>
    <w:pPr>
      <w:spacing w:after="200"/>
    </w:pPr>
    <w:rPr>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FA290C"/>
    <w:pPr>
      <w:spacing w:after="200"/>
    </w:pPr>
    <w:rPr>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FA290C"/>
    <w:pPr>
      <w:spacing w:after="200"/>
    </w:pPr>
    <w:rPr>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FA290C"/>
    <w:pPr>
      <w:spacing w:after="200"/>
    </w:pPr>
    <w:rPr>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FA290C"/>
    <w:pPr>
      <w:spacing w:after="200"/>
    </w:pPr>
    <w:rPr>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FA290C"/>
    <w:pPr>
      <w:spacing w:after="200"/>
    </w:pPr>
    <w:rPr>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FA290C"/>
    <w:pPr>
      <w:spacing w:after="200"/>
    </w:pPr>
    <w:rPr>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FA290C"/>
    <w:pPr>
      <w:spacing w:after="200"/>
    </w:pPr>
    <w:rPr>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FA290C"/>
    <w:pPr>
      <w:spacing w:after="200"/>
    </w:pPr>
    <w:rPr>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FA290C"/>
    <w:pPr>
      <w:spacing w:after="200"/>
    </w:pPr>
    <w:rPr>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FA290C"/>
    <w:pPr>
      <w:spacing w:after="200"/>
    </w:pPr>
    <w:rPr>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FA290C"/>
    <w:pPr>
      <w:spacing w:after="200"/>
    </w:pPr>
    <w:rPr>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FA290C"/>
    <w:pPr>
      <w:spacing w:after="200"/>
    </w:pPr>
    <w:rPr>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FA290C"/>
    <w:pPr>
      <w:spacing w:after="200"/>
    </w:pPr>
    <w:rPr>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FA290C"/>
    <w:pPr>
      <w:spacing w:after="200"/>
    </w:pPr>
    <w:rPr>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FA290C"/>
    <w:pPr>
      <w:spacing w:after="200"/>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FA290C"/>
    <w:pPr>
      <w:spacing w:after="200"/>
    </w:pPr>
    <w:rPr>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FA290C"/>
    <w:pPr>
      <w:spacing w:after="200"/>
    </w:pPr>
    <w:rPr>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FA290C"/>
    <w:pPr>
      <w:spacing w:after="200"/>
    </w:pPr>
    <w:rPr>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FA290C"/>
    <w:pPr>
      <w:spacing w:after="200"/>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FA290C"/>
    <w:pPr>
      <w:spacing w:after="200"/>
    </w:pPr>
    <w:rPr>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FA290C"/>
    <w:pPr>
      <w:spacing w:after="200"/>
    </w:pPr>
    <w:rPr>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FA290C"/>
    <w:pPr>
      <w:spacing w:after="200"/>
    </w:pPr>
    <w:rPr>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FA290C"/>
    <w:pPr>
      <w:spacing w:after="200"/>
    </w:pPr>
    <w:rPr>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FA290C"/>
    <w:pPr>
      <w:spacing w:after="200"/>
    </w:pPr>
    <w:rPr>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FA290C"/>
    <w:pPr>
      <w:spacing w:after="200"/>
    </w:pPr>
    <w:rPr>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FA290C"/>
    <w:pPr>
      <w:spacing w:after="200"/>
    </w:pPr>
    <w:rPr>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rutntljust1">
    <w:name w:val="Tabellrutnät ljust1"/>
    <w:basedOn w:val="Normaltabell"/>
    <w:uiPriority w:val="40"/>
    <w:rsid w:val="00FA290C"/>
    <w:rPr>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FA290C"/>
    <w:pPr>
      <w:spacing w:after="200"/>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FA290C"/>
    <w:pPr>
      <w:spacing w:after="200"/>
    </w:pPr>
    <w:rPr>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FA290C"/>
    <w:pPr>
      <w:spacing w:after="200"/>
    </w:pPr>
    <w:rPr>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FA290C"/>
    <w:pPr>
      <w:spacing w:after="200"/>
    </w:pPr>
    <w:rPr>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CD6B1C"/>
    <w:rPr>
      <w:rFonts w:ascii="Times New Roman" w:eastAsiaTheme="minorHAnsi" w:hAnsi="Times New Roman"/>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90C"/>
    <w:pPr>
      <w:spacing w:after="200"/>
    </w:pPr>
    <w:rPr>
      <w:rFonts w:ascii="Times New Roman" w:eastAsiaTheme="minorHAnsi" w:hAnsi="Times New Roman"/>
      <w:sz w:val="22"/>
      <w:szCs w:val="22"/>
      <w:lang w:val="en-GB" w:eastAsia="en-US"/>
    </w:rPr>
  </w:style>
  <w:style w:type="paragraph" w:styleId="Rubrik1">
    <w:name w:val="heading 1"/>
    <w:basedOn w:val="Normal"/>
    <w:next w:val="Normal"/>
    <w:link w:val="Rubrik1Char"/>
    <w:uiPriority w:val="9"/>
    <w:qFormat/>
    <w:rsid w:val="00FA290C"/>
    <w:pPr>
      <w:keepNext/>
      <w:keepLines/>
      <w:spacing w:before="240"/>
      <w:outlineLvl w:val="0"/>
    </w:pPr>
    <w:rPr>
      <w:rFonts w:ascii="Arial Narrow" w:eastAsiaTheme="majorEastAsia" w:hAnsi="Arial Narrow" w:cstheme="majorBidi"/>
      <w:b/>
      <w:sz w:val="36"/>
      <w:szCs w:val="32"/>
    </w:rPr>
  </w:style>
  <w:style w:type="paragraph" w:styleId="Rubrik2">
    <w:name w:val="heading 2"/>
    <w:basedOn w:val="Normal"/>
    <w:next w:val="Normal"/>
    <w:link w:val="Rubrik2Char"/>
    <w:uiPriority w:val="9"/>
    <w:qFormat/>
    <w:rsid w:val="00FA290C"/>
    <w:pPr>
      <w:keepNext/>
      <w:spacing w:before="200" w:after="120"/>
      <w:outlineLvl w:val="1"/>
    </w:pPr>
    <w:rPr>
      <w:rFonts w:ascii="Arial Narrow" w:eastAsiaTheme="majorEastAsia" w:hAnsi="Arial Narrow" w:cstheme="majorBidi"/>
      <w:bCs/>
      <w:sz w:val="30"/>
      <w:szCs w:val="26"/>
    </w:rPr>
  </w:style>
  <w:style w:type="paragraph" w:styleId="Rubrik3">
    <w:name w:val="heading 3"/>
    <w:basedOn w:val="Normal"/>
    <w:next w:val="Normal"/>
    <w:link w:val="Rubrik3Char"/>
    <w:uiPriority w:val="9"/>
    <w:qFormat/>
    <w:rsid w:val="00FA290C"/>
    <w:pPr>
      <w:keepNext/>
      <w:spacing w:before="200" w:after="0"/>
      <w:outlineLvl w:val="2"/>
    </w:pPr>
    <w:rPr>
      <w:rFonts w:asciiTheme="majorHAnsi" w:eastAsiaTheme="majorEastAsia" w:hAnsiTheme="majorHAnsi" w:cstheme="majorBidi"/>
      <w:b/>
      <w:bCs/>
      <w:sz w:val="24"/>
    </w:rPr>
  </w:style>
  <w:style w:type="paragraph" w:styleId="Rubrik4">
    <w:name w:val="heading 4"/>
    <w:basedOn w:val="Normal"/>
    <w:next w:val="Normal"/>
    <w:link w:val="Rubrik4Char"/>
    <w:uiPriority w:val="9"/>
    <w:qFormat/>
    <w:rsid w:val="00FA290C"/>
    <w:pPr>
      <w:keepNext/>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qFormat/>
    <w:rsid w:val="00FA290C"/>
    <w:pPr>
      <w:spacing w:before="200" w:after="0" w:line="280" w:lineRule="atLeast"/>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qFormat/>
    <w:rsid w:val="00FA290C"/>
    <w:pPr>
      <w:spacing w:after="0"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qFormat/>
    <w:rsid w:val="00FA290C"/>
    <w:pPr>
      <w:spacing w:after="0" w:line="280" w:lineRule="atLeast"/>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FA290C"/>
    <w:pPr>
      <w:spacing w:after="0" w:line="280" w:lineRule="atLeast"/>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qFormat/>
    <w:rsid w:val="00FA290C"/>
    <w:pPr>
      <w:spacing w:after="0" w:line="280" w:lineRule="atLeast"/>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A290C"/>
    <w:rPr>
      <w:rFonts w:ascii="Arial Narrow" w:eastAsiaTheme="majorEastAsia" w:hAnsi="Arial Narrow" w:cstheme="majorBidi"/>
      <w:b/>
      <w:sz w:val="36"/>
      <w:szCs w:val="32"/>
      <w:lang w:eastAsia="en-US"/>
    </w:rPr>
  </w:style>
  <w:style w:type="character" w:customStyle="1" w:styleId="Rubrik2Char">
    <w:name w:val="Rubrik 2 Char"/>
    <w:basedOn w:val="Standardstycketeckensnitt"/>
    <w:link w:val="Rubrik2"/>
    <w:uiPriority w:val="9"/>
    <w:rsid w:val="00FA290C"/>
    <w:rPr>
      <w:rFonts w:ascii="Arial Narrow" w:eastAsiaTheme="majorEastAsia" w:hAnsi="Arial Narrow" w:cstheme="majorBidi"/>
      <w:bCs/>
      <w:sz w:val="30"/>
      <w:szCs w:val="26"/>
      <w:lang w:eastAsia="en-US"/>
    </w:rPr>
  </w:style>
  <w:style w:type="character" w:customStyle="1" w:styleId="Rubrik3Char">
    <w:name w:val="Rubrik 3 Char"/>
    <w:basedOn w:val="Standardstycketeckensnitt"/>
    <w:link w:val="Rubrik3"/>
    <w:uiPriority w:val="9"/>
    <w:rsid w:val="00FA290C"/>
    <w:rPr>
      <w:rFonts w:asciiTheme="majorHAnsi" w:eastAsiaTheme="majorEastAsia" w:hAnsiTheme="majorHAnsi" w:cstheme="majorBidi"/>
      <w:b/>
      <w:bCs/>
      <w:szCs w:val="22"/>
      <w:lang w:eastAsia="en-US"/>
    </w:rPr>
  </w:style>
  <w:style w:type="character" w:customStyle="1" w:styleId="Rubrik4Char">
    <w:name w:val="Rubrik 4 Char"/>
    <w:basedOn w:val="Standardstycketeckensnitt"/>
    <w:link w:val="Rubrik4"/>
    <w:uiPriority w:val="9"/>
    <w:rsid w:val="00FA290C"/>
    <w:rPr>
      <w:rFonts w:asciiTheme="majorHAnsi" w:eastAsiaTheme="majorEastAsia" w:hAnsiTheme="majorHAnsi" w:cstheme="majorBidi"/>
      <w:b/>
      <w:bCs/>
      <w:i/>
      <w:iCs/>
      <w:sz w:val="22"/>
      <w:szCs w:val="22"/>
      <w:lang w:eastAsia="en-US"/>
    </w:rPr>
  </w:style>
  <w:style w:type="character" w:customStyle="1" w:styleId="Rubrik5Char">
    <w:name w:val="Rubrik 5 Char"/>
    <w:basedOn w:val="Standardstycketeckensnitt"/>
    <w:link w:val="Rubrik5"/>
    <w:uiPriority w:val="9"/>
    <w:semiHidden/>
    <w:rsid w:val="00FA290C"/>
    <w:rPr>
      <w:rFonts w:asciiTheme="majorHAnsi" w:eastAsiaTheme="majorEastAsia" w:hAnsiTheme="majorHAnsi" w:cstheme="majorBidi"/>
      <w:b/>
      <w:bCs/>
      <w:color w:val="7F7F7F" w:themeColor="text1" w:themeTint="80"/>
      <w:sz w:val="22"/>
      <w:szCs w:val="22"/>
      <w:lang w:eastAsia="en-US"/>
    </w:rPr>
  </w:style>
  <w:style w:type="character" w:customStyle="1" w:styleId="Rubrik6Char">
    <w:name w:val="Rubrik 6 Char"/>
    <w:basedOn w:val="Standardstycketeckensnitt"/>
    <w:link w:val="Rubrik6"/>
    <w:uiPriority w:val="9"/>
    <w:semiHidden/>
    <w:rsid w:val="00FA290C"/>
    <w:rPr>
      <w:rFonts w:asciiTheme="majorHAnsi" w:eastAsiaTheme="majorEastAsia" w:hAnsiTheme="majorHAnsi" w:cstheme="majorBidi"/>
      <w:b/>
      <w:bCs/>
      <w:i/>
      <w:iCs/>
      <w:color w:val="7F7F7F" w:themeColor="text1" w:themeTint="80"/>
      <w:sz w:val="22"/>
      <w:szCs w:val="22"/>
      <w:lang w:eastAsia="en-US"/>
    </w:rPr>
  </w:style>
  <w:style w:type="character" w:customStyle="1" w:styleId="Rubrik7Char">
    <w:name w:val="Rubrik 7 Char"/>
    <w:basedOn w:val="Standardstycketeckensnitt"/>
    <w:link w:val="Rubrik7"/>
    <w:uiPriority w:val="9"/>
    <w:semiHidden/>
    <w:rsid w:val="00FA290C"/>
    <w:rPr>
      <w:rFonts w:asciiTheme="majorHAnsi" w:eastAsiaTheme="majorEastAsia" w:hAnsiTheme="majorHAnsi" w:cstheme="majorBidi"/>
      <w:i/>
      <w:iCs/>
      <w:sz w:val="22"/>
      <w:szCs w:val="22"/>
      <w:lang w:eastAsia="en-US"/>
    </w:rPr>
  </w:style>
  <w:style w:type="character" w:customStyle="1" w:styleId="Rubrik8Char">
    <w:name w:val="Rubrik 8 Char"/>
    <w:basedOn w:val="Standardstycketeckensnitt"/>
    <w:link w:val="Rubrik8"/>
    <w:uiPriority w:val="9"/>
    <w:semiHidden/>
    <w:rsid w:val="00FA290C"/>
    <w:rPr>
      <w:rFonts w:asciiTheme="majorHAnsi" w:eastAsiaTheme="majorEastAsia" w:hAnsiTheme="majorHAnsi" w:cstheme="majorBidi"/>
      <w:sz w:val="20"/>
      <w:szCs w:val="20"/>
      <w:lang w:eastAsia="en-US"/>
    </w:rPr>
  </w:style>
  <w:style w:type="character" w:customStyle="1" w:styleId="Rubrik9Char">
    <w:name w:val="Rubrik 9 Char"/>
    <w:basedOn w:val="Standardstycketeckensnitt"/>
    <w:link w:val="Rubrik9"/>
    <w:uiPriority w:val="9"/>
    <w:semiHidden/>
    <w:rsid w:val="00FA290C"/>
    <w:rPr>
      <w:rFonts w:asciiTheme="majorHAnsi" w:eastAsiaTheme="majorEastAsia" w:hAnsiTheme="majorHAnsi" w:cstheme="majorBidi"/>
      <w:i/>
      <w:iCs/>
      <w:spacing w:val="5"/>
      <w:sz w:val="20"/>
      <w:szCs w:val="20"/>
      <w:lang w:eastAsia="en-US"/>
    </w:rPr>
  </w:style>
  <w:style w:type="paragraph" w:styleId="Rubrik">
    <w:name w:val="Title"/>
    <w:basedOn w:val="Normal"/>
    <w:link w:val="RubrikChar"/>
    <w:uiPriority w:val="10"/>
    <w:qFormat/>
    <w:rsid w:val="00FA290C"/>
    <w:pPr>
      <w:spacing w:after="0" w:line="300" w:lineRule="exact"/>
      <w:contextualSpacing/>
    </w:pPr>
    <w:rPr>
      <w:rFonts w:ascii="Arial Narrow" w:eastAsiaTheme="majorEastAsia" w:hAnsi="Arial Narrow" w:cstheme="majorBidi"/>
      <w:b/>
      <w:caps/>
      <w:spacing w:val="-10"/>
      <w:kern w:val="28"/>
      <w:sz w:val="28"/>
      <w:szCs w:val="56"/>
    </w:rPr>
  </w:style>
  <w:style w:type="character" w:customStyle="1" w:styleId="RubrikChar">
    <w:name w:val="Rubrik Char"/>
    <w:basedOn w:val="Standardstycketeckensnitt"/>
    <w:link w:val="Rubrik"/>
    <w:uiPriority w:val="10"/>
    <w:rsid w:val="00FA290C"/>
    <w:rPr>
      <w:rFonts w:ascii="Arial Narrow" w:eastAsiaTheme="majorEastAsia" w:hAnsi="Arial Narrow" w:cstheme="majorBidi"/>
      <w:b/>
      <w:caps/>
      <w:spacing w:val="-10"/>
      <w:kern w:val="28"/>
      <w:sz w:val="28"/>
      <w:szCs w:val="56"/>
      <w:lang w:eastAsia="en-US"/>
    </w:rPr>
  </w:style>
  <w:style w:type="paragraph" w:styleId="Underrubrik">
    <w:name w:val="Subtitle"/>
    <w:basedOn w:val="Normal"/>
    <w:next w:val="Normal"/>
    <w:link w:val="UnderrubrikChar"/>
    <w:uiPriority w:val="11"/>
    <w:semiHidden/>
    <w:rsid w:val="00FA290C"/>
    <w:pPr>
      <w:spacing w:after="600" w:line="280" w:lineRule="atLeast"/>
    </w:pPr>
    <w:rPr>
      <w:rFonts w:asciiTheme="majorHAnsi" w:eastAsiaTheme="majorEastAsia" w:hAnsiTheme="majorHAnsi" w:cstheme="majorBidi"/>
      <w:i/>
      <w:iCs/>
      <w:spacing w:val="13"/>
      <w:sz w:val="24"/>
      <w:szCs w:val="24"/>
    </w:rPr>
  </w:style>
  <w:style w:type="character" w:customStyle="1" w:styleId="UnderrubrikChar">
    <w:name w:val="Underrubrik Char"/>
    <w:basedOn w:val="Standardstycketeckensnitt"/>
    <w:link w:val="Underrubrik"/>
    <w:uiPriority w:val="11"/>
    <w:rsid w:val="00FA290C"/>
    <w:rPr>
      <w:rFonts w:asciiTheme="majorHAnsi" w:eastAsiaTheme="majorEastAsia" w:hAnsiTheme="majorHAnsi" w:cstheme="majorBidi"/>
      <w:i/>
      <w:iCs/>
      <w:spacing w:val="13"/>
      <w:lang w:eastAsia="en-US"/>
    </w:rPr>
  </w:style>
  <w:style w:type="character" w:styleId="Stark">
    <w:name w:val="Strong"/>
    <w:uiPriority w:val="22"/>
    <w:semiHidden/>
    <w:rsid w:val="00FA290C"/>
    <w:rPr>
      <w:b/>
      <w:bCs/>
      <w:lang w:val="sv-SE"/>
    </w:rPr>
  </w:style>
  <w:style w:type="character" w:styleId="Betoning">
    <w:name w:val="Emphasis"/>
    <w:uiPriority w:val="20"/>
    <w:semiHidden/>
    <w:rsid w:val="00FA290C"/>
    <w:rPr>
      <w:b/>
      <w:bCs/>
      <w:i/>
      <w:iCs/>
      <w:spacing w:val="10"/>
      <w:bdr w:val="none" w:sz="0" w:space="0" w:color="auto"/>
      <w:shd w:val="clear" w:color="auto" w:fill="auto"/>
      <w:lang w:val="sv-SE"/>
    </w:rPr>
  </w:style>
  <w:style w:type="paragraph" w:styleId="Ingetavstnd">
    <w:name w:val="No Spacing"/>
    <w:uiPriority w:val="1"/>
    <w:qFormat/>
    <w:rsid w:val="00FA290C"/>
    <w:rPr>
      <w:rFonts w:ascii="Times New Roman" w:eastAsiaTheme="minorHAnsi" w:hAnsi="Times New Roman"/>
      <w:sz w:val="22"/>
      <w:szCs w:val="22"/>
      <w:lang w:eastAsia="en-US"/>
    </w:rPr>
  </w:style>
  <w:style w:type="paragraph" w:styleId="Liststycke">
    <w:name w:val="List Paragraph"/>
    <w:basedOn w:val="Normal"/>
    <w:uiPriority w:val="10"/>
    <w:qFormat/>
    <w:rsid w:val="00FA290C"/>
    <w:pPr>
      <w:numPr>
        <w:numId w:val="1"/>
      </w:numPr>
      <w:spacing w:line="280" w:lineRule="atLeast"/>
      <w:contextualSpacing/>
    </w:pPr>
    <w:rPr>
      <w:rFonts w:asciiTheme="minorHAnsi" w:eastAsiaTheme="minorEastAsia" w:hAnsiTheme="minorHAnsi"/>
    </w:rPr>
  </w:style>
  <w:style w:type="paragraph" w:styleId="Citat">
    <w:name w:val="Quote"/>
    <w:basedOn w:val="Normal"/>
    <w:next w:val="Normal"/>
    <w:link w:val="CitatChar"/>
    <w:uiPriority w:val="29"/>
    <w:semiHidden/>
    <w:rsid w:val="00FA290C"/>
    <w:pPr>
      <w:spacing w:before="200" w:after="0" w:line="280" w:lineRule="atLeast"/>
      <w:ind w:left="360" w:right="360"/>
    </w:pPr>
    <w:rPr>
      <w:rFonts w:asciiTheme="minorHAnsi" w:eastAsiaTheme="minorEastAsia" w:hAnsiTheme="minorHAnsi"/>
      <w:i/>
      <w:iCs/>
    </w:rPr>
  </w:style>
  <w:style w:type="character" w:customStyle="1" w:styleId="CitatChar">
    <w:name w:val="Citat Char"/>
    <w:basedOn w:val="Standardstycketeckensnitt"/>
    <w:link w:val="Citat"/>
    <w:uiPriority w:val="29"/>
    <w:rsid w:val="00FA290C"/>
    <w:rPr>
      <w:i/>
      <w:iCs/>
      <w:sz w:val="22"/>
      <w:szCs w:val="22"/>
      <w:lang w:eastAsia="en-US"/>
    </w:rPr>
  </w:style>
  <w:style w:type="paragraph" w:styleId="Starktcitat">
    <w:name w:val="Intense Quote"/>
    <w:basedOn w:val="Normal"/>
    <w:next w:val="Normal"/>
    <w:link w:val="StarktcitatChar"/>
    <w:uiPriority w:val="30"/>
    <w:semiHidden/>
    <w:rsid w:val="00FA290C"/>
    <w:pPr>
      <w:pBdr>
        <w:bottom w:val="single" w:sz="4" w:space="1" w:color="auto"/>
      </w:pBdr>
      <w:spacing w:before="200" w:after="280" w:line="280" w:lineRule="atLeast"/>
      <w:ind w:left="1008" w:right="1152"/>
      <w:jc w:val="both"/>
    </w:pPr>
    <w:rPr>
      <w:rFonts w:asciiTheme="minorHAnsi" w:eastAsiaTheme="minorEastAsia" w:hAnsiTheme="minorHAnsi"/>
      <w:b/>
      <w:bCs/>
      <w:i/>
      <w:iCs/>
    </w:rPr>
  </w:style>
  <w:style w:type="character" w:customStyle="1" w:styleId="StarktcitatChar">
    <w:name w:val="Starkt citat Char"/>
    <w:basedOn w:val="Standardstycketeckensnitt"/>
    <w:link w:val="Starktcitat"/>
    <w:uiPriority w:val="30"/>
    <w:rsid w:val="00FA290C"/>
    <w:rPr>
      <w:b/>
      <w:bCs/>
      <w:i/>
      <w:iCs/>
      <w:sz w:val="22"/>
      <w:szCs w:val="22"/>
      <w:lang w:eastAsia="en-US"/>
    </w:rPr>
  </w:style>
  <w:style w:type="character" w:styleId="Diskretbetoning">
    <w:name w:val="Subtle Emphasis"/>
    <w:uiPriority w:val="19"/>
    <w:semiHidden/>
    <w:rsid w:val="00FA290C"/>
    <w:rPr>
      <w:i/>
      <w:iCs/>
      <w:lang w:val="sv-SE"/>
    </w:rPr>
  </w:style>
  <w:style w:type="character" w:styleId="Starkbetoning">
    <w:name w:val="Intense Emphasis"/>
    <w:uiPriority w:val="21"/>
    <w:semiHidden/>
    <w:rsid w:val="00FA290C"/>
    <w:rPr>
      <w:b/>
      <w:bCs/>
      <w:lang w:val="sv-SE"/>
    </w:rPr>
  </w:style>
  <w:style w:type="character" w:styleId="Diskretreferens">
    <w:name w:val="Subtle Reference"/>
    <w:uiPriority w:val="31"/>
    <w:semiHidden/>
    <w:rsid w:val="00FA290C"/>
    <w:rPr>
      <w:smallCaps/>
      <w:lang w:val="sv-SE"/>
    </w:rPr>
  </w:style>
  <w:style w:type="character" w:styleId="Starkreferens">
    <w:name w:val="Intense Reference"/>
    <w:uiPriority w:val="32"/>
    <w:semiHidden/>
    <w:rsid w:val="00FA290C"/>
    <w:rPr>
      <w:smallCaps/>
      <w:spacing w:val="5"/>
      <w:u w:val="single"/>
      <w:lang w:val="sv-SE"/>
    </w:rPr>
  </w:style>
  <w:style w:type="character" w:styleId="Bokenstitel">
    <w:name w:val="Book Title"/>
    <w:uiPriority w:val="33"/>
    <w:semiHidden/>
    <w:rsid w:val="00FA290C"/>
    <w:rPr>
      <w:i/>
      <w:iCs/>
      <w:smallCaps/>
      <w:spacing w:val="5"/>
      <w:lang w:val="sv-SE"/>
    </w:rPr>
  </w:style>
  <w:style w:type="paragraph" w:styleId="Innehllsfrteckningsrubrik">
    <w:name w:val="TOC Heading"/>
    <w:basedOn w:val="Rubrik1"/>
    <w:next w:val="Normal"/>
    <w:uiPriority w:val="39"/>
    <w:semiHidden/>
    <w:unhideWhenUsed/>
    <w:qFormat/>
    <w:rsid w:val="00FA290C"/>
    <w:pPr>
      <w:keepLines w:val="0"/>
      <w:spacing w:before="480" w:after="0" w:line="280" w:lineRule="atLeast"/>
      <w:contextualSpacing/>
      <w:outlineLvl w:val="9"/>
    </w:pPr>
    <w:rPr>
      <w:bCs/>
      <w:sz w:val="32"/>
      <w:szCs w:val="28"/>
      <w:lang w:bidi="en-US"/>
    </w:rPr>
  </w:style>
  <w:style w:type="paragraph" w:styleId="Sidhuvud">
    <w:name w:val="header"/>
    <w:basedOn w:val="Normal"/>
    <w:link w:val="SidhuvudChar"/>
    <w:uiPriority w:val="99"/>
    <w:semiHidden/>
    <w:rsid w:val="00FA290C"/>
    <w:pPr>
      <w:tabs>
        <w:tab w:val="center" w:pos="4513"/>
        <w:tab w:val="right" w:pos="9026"/>
      </w:tabs>
      <w:spacing w:after="0"/>
    </w:pPr>
    <w:rPr>
      <w:rFonts w:ascii="Arial" w:hAnsi="Arial"/>
      <w:sz w:val="18"/>
    </w:rPr>
  </w:style>
  <w:style w:type="character" w:customStyle="1" w:styleId="SidhuvudChar">
    <w:name w:val="Sidhuvud Char"/>
    <w:basedOn w:val="Standardstycketeckensnitt"/>
    <w:link w:val="Sidhuvud"/>
    <w:uiPriority w:val="99"/>
    <w:semiHidden/>
    <w:rsid w:val="00FA290C"/>
    <w:rPr>
      <w:rFonts w:ascii="Arial" w:eastAsiaTheme="minorHAnsi" w:hAnsi="Arial"/>
      <w:sz w:val="18"/>
      <w:szCs w:val="22"/>
      <w:lang w:eastAsia="en-US"/>
    </w:rPr>
  </w:style>
  <w:style w:type="paragraph" w:styleId="Sidfot">
    <w:name w:val="footer"/>
    <w:basedOn w:val="Normal"/>
    <w:link w:val="SidfotChar"/>
    <w:uiPriority w:val="99"/>
    <w:semiHidden/>
    <w:rsid w:val="00FA290C"/>
    <w:pPr>
      <w:tabs>
        <w:tab w:val="center" w:pos="4513"/>
        <w:tab w:val="right" w:pos="9026"/>
      </w:tabs>
      <w:spacing w:after="0" w:line="240" w:lineRule="atLeast"/>
    </w:pPr>
    <w:rPr>
      <w:rFonts w:ascii="Arial" w:hAnsi="Arial"/>
      <w:sz w:val="16"/>
    </w:rPr>
  </w:style>
  <w:style w:type="character" w:customStyle="1" w:styleId="SidfotChar">
    <w:name w:val="Sidfot Char"/>
    <w:basedOn w:val="Standardstycketeckensnitt"/>
    <w:link w:val="Sidfot"/>
    <w:uiPriority w:val="99"/>
    <w:semiHidden/>
    <w:rsid w:val="00FA290C"/>
    <w:rPr>
      <w:rFonts w:ascii="Arial" w:eastAsiaTheme="minorHAnsi" w:hAnsi="Arial"/>
      <w:sz w:val="16"/>
      <w:szCs w:val="22"/>
      <w:lang w:eastAsia="en-US"/>
    </w:rPr>
  </w:style>
  <w:style w:type="character" w:styleId="Platshllartext">
    <w:name w:val="Placeholder Text"/>
    <w:basedOn w:val="Standardstycketeckensnitt"/>
    <w:uiPriority w:val="99"/>
    <w:semiHidden/>
    <w:rsid w:val="00FA290C"/>
    <w:rPr>
      <w:color w:val="808080"/>
      <w:lang w:val="sv-SE"/>
    </w:rPr>
  </w:style>
  <w:style w:type="paragraph" w:styleId="Ballongtext">
    <w:name w:val="Balloon Text"/>
    <w:basedOn w:val="Normal"/>
    <w:link w:val="BallongtextChar"/>
    <w:uiPriority w:val="99"/>
    <w:semiHidden/>
    <w:unhideWhenUsed/>
    <w:rsid w:val="00FA290C"/>
    <w:pPr>
      <w:spacing w:after="0" w:line="280" w:lineRule="atLeast"/>
    </w:pPr>
    <w:rPr>
      <w:rFonts w:ascii="Tahoma" w:eastAsiaTheme="minorEastAsia" w:hAnsi="Tahoma" w:cs="Tahoma"/>
      <w:sz w:val="16"/>
      <w:szCs w:val="16"/>
    </w:rPr>
  </w:style>
  <w:style w:type="character" w:customStyle="1" w:styleId="BallongtextChar">
    <w:name w:val="Ballongtext Char"/>
    <w:basedOn w:val="Standardstycketeckensnitt"/>
    <w:link w:val="Ballongtext"/>
    <w:uiPriority w:val="99"/>
    <w:semiHidden/>
    <w:rsid w:val="00FA290C"/>
    <w:rPr>
      <w:rFonts w:ascii="Tahoma" w:hAnsi="Tahoma" w:cs="Tahoma"/>
      <w:sz w:val="16"/>
      <w:szCs w:val="16"/>
      <w:lang w:eastAsia="en-US"/>
    </w:rPr>
  </w:style>
  <w:style w:type="table" w:styleId="Tabellrutnt">
    <w:name w:val="Table Grid"/>
    <w:basedOn w:val="Normaltabell"/>
    <w:uiPriority w:val="59"/>
    <w:rsid w:val="00FA290C"/>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Fet">
    <w:name w:val="AdressFet"/>
    <w:basedOn w:val="Ingetavstnd"/>
    <w:next w:val="Normal"/>
    <w:uiPriority w:val="11"/>
    <w:semiHidden/>
    <w:qFormat/>
    <w:rsid w:val="00FA290C"/>
    <w:rPr>
      <w:rFonts w:ascii="Arial" w:hAnsi="Arial" w:cs="Arial"/>
      <w:b/>
      <w:sz w:val="20"/>
    </w:rPr>
  </w:style>
  <w:style w:type="character" w:styleId="Hyperlnk">
    <w:name w:val="Hyperlink"/>
    <w:basedOn w:val="Standardstycketeckensnitt"/>
    <w:uiPriority w:val="99"/>
    <w:semiHidden/>
    <w:rsid w:val="00FA290C"/>
    <w:rPr>
      <w:color w:val="0000FF" w:themeColor="hyperlink"/>
      <w:u w:val="single"/>
      <w:lang w:val="sv-SE"/>
    </w:rPr>
  </w:style>
  <w:style w:type="paragraph" w:styleId="Adress-brev">
    <w:name w:val="envelope address"/>
    <w:basedOn w:val="Normal"/>
    <w:uiPriority w:val="99"/>
    <w:semiHidden/>
    <w:unhideWhenUsed/>
    <w:rsid w:val="00FA290C"/>
    <w:pPr>
      <w:framePr w:w="7938" w:h="1984"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FA290C"/>
    <w:pPr>
      <w:spacing w:after="0"/>
    </w:pPr>
  </w:style>
  <w:style w:type="character" w:customStyle="1" w:styleId="AnteckningsrubrikChar">
    <w:name w:val="Anteckningsrubrik Char"/>
    <w:basedOn w:val="Standardstycketeckensnitt"/>
    <w:link w:val="Anteckningsrubrik"/>
    <w:uiPriority w:val="99"/>
    <w:semiHidden/>
    <w:rsid w:val="00FA290C"/>
    <w:rPr>
      <w:rFonts w:ascii="Times New Roman" w:eastAsiaTheme="minorHAnsi" w:hAnsi="Times New Roman"/>
      <w:sz w:val="22"/>
      <w:szCs w:val="22"/>
      <w:lang w:eastAsia="en-US"/>
    </w:rPr>
  </w:style>
  <w:style w:type="character" w:styleId="AnvndHyperlnk">
    <w:name w:val="FollowedHyperlink"/>
    <w:basedOn w:val="Standardstycketeckensnitt"/>
    <w:uiPriority w:val="99"/>
    <w:semiHidden/>
    <w:unhideWhenUsed/>
    <w:rsid w:val="00FA290C"/>
    <w:rPr>
      <w:color w:val="800080" w:themeColor="followedHyperlink"/>
      <w:u w:val="single"/>
      <w:lang w:val="sv-SE"/>
    </w:rPr>
  </w:style>
  <w:style w:type="paragraph" w:styleId="Avslutandetext">
    <w:name w:val="Closing"/>
    <w:basedOn w:val="Normal"/>
    <w:link w:val="AvslutandetextChar"/>
    <w:uiPriority w:val="99"/>
    <w:semiHidden/>
    <w:unhideWhenUsed/>
    <w:rsid w:val="00FA290C"/>
    <w:pPr>
      <w:spacing w:after="0"/>
      <w:ind w:left="4252"/>
    </w:pPr>
  </w:style>
  <w:style w:type="character" w:customStyle="1" w:styleId="AvslutandetextChar">
    <w:name w:val="Avslutande text Char"/>
    <w:basedOn w:val="Standardstycketeckensnitt"/>
    <w:link w:val="Avslutandetext"/>
    <w:uiPriority w:val="99"/>
    <w:semiHidden/>
    <w:rsid w:val="00FA290C"/>
    <w:rPr>
      <w:rFonts w:ascii="Times New Roman" w:eastAsiaTheme="minorHAnsi" w:hAnsi="Times New Roman"/>
      <w:sz w:val="22"/>
      <w:szCs w:val="22"/>
      <w:lang w:eastAsia="en-US"/>
    </w:rPr>
  </w:style>
  <w:style w:type="paragraph" w:styleId="Avsndaradress-brev">
    <w:name w:val="envelope return"/>
    <w:basedOn w:val="Normal"/>
    <w:uiPriority w:val="99"/>
    <w:semiHidden/>
    <w:unhideWhenUsed/>
    <w:rsid w:val="00FA290C"/>
    <w:pPr>
      <w:spacing w:after="0"/>
    </w:pPr>
    <w:rPr>
      <w:rFonts w:asciiTheme="majorHAnsi" w:eastAsiaTheme="majorEastAsia" w:hAnsiTheme="majorHAnsi" w:cstheme="majorBidi"/>
      <w:sz w:val="20"/>
      <w:szCs w:val="20"/>
    </w:rPr>
  </w:style>
  <w:style w:type="paragraph" w:styleId="Beskrivning">
    <w:name w:val="caption"/>
    <w:basedOn w:val="Normal"/>
    <w:next w:val="Normal"/>
    <w:uiPriority w:val="35"/>
    <w:semiHidden/>
    <w:unhideWhenUsed/>
    <w:rsid w:val="00FA290C"/>
    <w:rPr>
      <w:i/>
      <w:iCs/>
      <w:color w:val="004B89" w:themeColor="text2"/>
      <w:sz w:val="18"/>
      <w:szCs w:val="18"/>
    </w:rPr>
  </w:style>
  <w:style w:type="paragraph" w:styleId="Brdtext">
    <w:name w:val="Body Text"/>
    <w:basedOn w:val="Normal"/>
    <w:link w:val="BrdtextChar"/>
    <w:uiPriority w:val="99"/>
    <w:semiHidden/>
    <w:unhideWhenUsed/>
    <w:rsid w:val="00FA290C"/>
    <w:pPr>
      <w:spacing w:after="120"/>
    </w:pPr>
  </w:style>
  <w:style w:type="character" w:customStyle="1" w:styleId="BrdtextChar">
    <w:name w:val="Brödtext Char"/>
    <w:basedOn w:val="Standardstycketeckensnitt"/>
    <w:link w:val="Brdtext"/>
    <w:uiPriority w:val="99"/>
    <w:semiHidden/>
    <w:rsid w:val="00FA290C"/>
    <w:rPr>
      <w:rFonts w:ascii="Times New Roman" w:eastAsiaTheme="minorHAnsi" w:hAnsi="Times New Roman"/>
      <w:sz w:val="22"/>
      <w:szCs w:val="22"/>
      <w:lang w:eastAsia="en-US"/>
    </w:rPr>
  </w:style>
  <w:style w:type="paragraph" w:styleId="Brdtext2">
    <w:name w:val="Body Text 2"/>
    <w:basedOn w:val="Normal"/>
    <w:link w:val="Brdtext2Char"/>
    <w:uiPriority w:val="99"/>
    <w:semiHidden/>
    <w:unhideWhenUsed/>
    <w:rsid w:val="00FA290C"/>
    <w:pPr>
      <w:spacing w:after="120" w:line="480" w:lineRule="auto"/>
    </w:pPr>
  </w:style>
  <w:style w:type="character" w:customStyle="1" w:styleId="Brdtext2Char">
    <w:name w:val="Brödtext 2 Char"/>
    <w:basedOn w:val="Standardstycketeckensnitt"/>
    <w:link w:val="Brdtext2"/>
    <w:uiPriority w:val="99"/>
    <w:semiHidden/>
    <w:rsid w:val="00FA290C"/>
    <w:rPr>
      <w:rFonts w:ascii="Times New Roman" w:eastAsiaTheme="minorHAnsi" w:hAnsi="Times New Roman"/>
      <w:sz w:val="22"/>
      <w:szCs w:val="22"/>
      <w:lang w:eastAsia="en-US"/>
    </w:rPr>
  </w:style>
  <w:style w:type="paragraph" w:styleId="Brdtext3">
    <w:name w:val="Body Text 3"/>
    <w:basedOn w:val="Normal"/>
    <w:link w:val="Brdtext3Char"/>
    <w:uiPriority w:val="99"/>
    <w:semiHidden/>
    <w:unhideWhenUsed/>
    <w:rsid w:val="00FA290C"/>
    <w:pPr>
      <w:spacing w:after="120"/>
    </w:pPr>
    <w:rPr>
      <w:sz w:val="16"/>
      <w:szCs w:val="16"/>
    </w:rPr>
  </w:style>
  <w:style w:type="character" w:customStyle="1" w:styleId="Brdtext3Char">
    <w:name w:val="Brödtext 3 Char"/>
    <w:basedOn w:val="Standardstycketeckensnitt"/>
    <w:link w:val="Brdtext3"/>
    <w:uiPriority w:val="99"/>
    <w:semiHidden/>
    <w:rsid w:val="00FA290C"/>
    <w:rPr>
      <w:rFonts w:ascii="Times New Roman" w:eastAsiaTheme="minorHAnsi" w:hAnsi="Times New Roman"/>
      <w:sz w:val="16"/>
      <w:szCs w:val="16"/>
      <w:lang w:eastAsia="en-US"/>
    </w:rPr>
  </w:style>
  <w:style w:type="paragraph" w:styleId="Brdtextmedfrstaindrag">
    <w:name w:val="Body Text First Indent"/>
    <w:basedOn w:val="Brdtext"/>
    <w:link w:val="BrdtextmedfrstaindragChar"/>
    <w:uiPriority w:val="99"/>
    <w:semiHidden/>
    <w:unhideWhenUsed/>
    <w:rsid w:val="00FA290C"/>
    <w:pPr>
      <w:spacing w:after="200"/>
      <w:ind w:firstLine="360"/>
    </w:pPr>
  </w:style>
  <w:style w:type="character" w:customStyle="1" w:styleId="BrdtextmedfrstaindragChar">
    <w:name w:val="Brödtext med första indrag Char"/>
    <w:basedOn w:val="BrdtextChar"/>
    <w:link w:val="Brdtextmedfrstaindrag"/>
    <w:uiPriority w:val="99"/>
    <w:semiHidden/>
    <w:rsid w:val="00FA290C"/>
    <w:rPr>
      <w:rFonts w:ascii="Times New Roman" w:eastAsiaTheme="minorHAnsi" w:hAnsi="Times New Roman"/>
      <w:sz w:val="22"/>
      <w:szCs w:val="22"/>
      <w:lang w:eastAsia="en-US"/>
    </w:rPr>
  </w:style>
  <w:style w:type="paragraph" w:styleId="Brdtextmedindrag">
    <w:name w:val="Body Text Indent"/>
    <w:basedOn w:val="Normal"/>
    <w:link w:val="BrdtextmedindragChar"/>
    <w:uiPriority w:val="99"/>
    <w:semiHidden/>
    <w:unhideWhenUsed/>
    <w:rsid w:val="00FA290C"/>
    <w:pPr>
      <w:spacing w:after="120"/>
      <w:ind w:left="283"/>
    </w:pPr>
  </w:style>
  <w:style w:type="character" w:customStyle="1" w:styleId="BrdtextmedindragChar">
    <w:name w:val="Brödtext med indrag Char"/>
    <w:basedOn w:val="Standardstycketeckensnitt"/>
    <w:link w:val="Brdtextmedindrag"/>
    <w:uiPriority w:val="99"/>
    <w:semiHidden/>
    <w:rsid w:val="00FA290C"/>
    <w:rPr>
      <w:rFonts w:ascii="Times New Roman" w:eastAsiaTheme="minorHAnsi" w:hAnsi="Times New Roman"/>
      <w:sz w:val="22"/>
      <w:szCs w:val="22"/>
      <w:lang w:eastAsia="en-US"/>
    </w:rPr>
  </w:style>
  <w:style w:type="paragraph" w:styleId="Brdtextmedfrstaindrag2">
    <w:name w:val="Body Text First Indent 2"/>
    <w:basedOn w:val="Brdtextmedindrag"/>
    <w:link w:val="Brdtextmedfrstaindrag2Char"/>
    <w:uiPriority w:val="99"/>
    <w:semiHidden/>
    <w:unhideWhenUsed/>
    <w:rsid w:val="00FA290C"/>
    <w:pPr>
      <w:spacing w:after="200"/>
      <w:ind w:left="360" w:firstLine="360"/>
    </w:pPr>
  </w:style>
  <w:style w:type="character" w:customStyle="1" w:styleId="Brdtextmedfrstaindrag2Char">
    <w:name w:val="Brödtext med första indrag 2 Char"/>
    <w:basedOn w:val="BrdtextmedindragChar"/>
    <w:link w:val="Brdtextmedfrstaindrag2"/>
    <w:uiPriority w:val="99"/>
    <w:semiHidden/>
    <w:rsid w:val="00FA290C"/>
    <w:rPr>
      <w:rFonts w:ascii="Times New Roman" w:eastAsiaTheme="minorHAnsi" w:hAnsi="Times New Roman"/>
      <w:sz w:val="22"/>
      <w:szCs w:val="22"/>
      <w:lang w:eastAsia="en-US"/>
    </w:rPr>
  </w:style>
  <w:style w:type="paragraph" w:styleId="Brdtextmedindrag2">
    <w:name w:val="Body Text Indent 2"/>
    <w:basedOn w:val="Normal"/>
    <w:link w:val="Brdtextmedindrag2Char"/>
    <w:uiPriority w:val="99"/>
    <w:semiHidden/>
    <w:unhideWhenUsed/>
    <w:rsid w:val="00FA290C"/>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FA290C"/>
    <w:rPr>
      <w:rFonts w:ascii="Times New Roman" w:eastAsiaTheme="minorHAnsi" w:hAnsi="Times New Roman"/>
      <w:sz w:val="22"/>
      <w:szCs w:val="22"/>
      <w:lang w:eastAsia="en-US"/>
    </w:rPr>
  </w:style>
  <w:style w:type="paragraph" w:styleId="Brdtextmedindrag3">
    <w:name w:val="Body Text Indent 3"/>
    <w:basedOn w:val="Normal"/>
    <w:link w:val="Brdtextmedindrag3Char"/>
    <w:uiPriority w:val="99"/>
    <w:semiHidden/>
    <w:unhideWhenUsed/>
    <w:rsid w:val="00FA290C"/>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FA290C"/>
    <w:rPr>
      <w:rFonts w:ascii="Times New Roman" w:eastAsiaTheme="minorHAnsi" w:hAnsi="Times New Roman"/>
      <w:sz w:val="16"/>
      <w:szCs w:val="16"/>
      <w:lang w:eastAsia="en-US"/>
    </w:rPr>
  </w:style>
  <w:style w:type="paragraph" w:styleId="Citatfrteckning">
    <w:name w:val="table of authorities"/>
    <w:basedOn w:val="Normal"/>
    <w:next w:val="Normal"/>
    <w:uiPriority w:val="99"/>
    <w:semiHidden/>
    <w:unhideWhenUsed/>
    <w:rsid w:val="00FA290C"/>
    <w:pPr>
      <w:spacing w:after="0"/>
      <w:ind w:left="220" w:hanging="220"/>
    </w:pPr>
  </w:style>
  <w:style w:type="paragraph" w:styleId="Citatfrteckningsrubrik">
    <w:name w:val="toa heading"/>
    <w:basedOn w:val="Normal"/>
    <w:next w:val="Normal"/>
    <w:uiPriority w:val="99"/>
    <w:semiHidden/>
    <w:unhideWhenUsed/>
    <w:rsid w:val="00FA290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FA290C"/>
  </w:style>
  <w:style w:type="character" w:customStyle="1" w:styleId="DatumChar">
    <w:name w:val="Datum Char"/>
    <w:basedOn w:val="Standardstycketeckensnitt"/>
    <w:link w:val="Datum"/>
    <w:uiPriority w:val="99"/>
    <w:semiHidden/>
    <w:rsid w:val="00FA290C"/>
    <w:rPr>
      <w:rFonts w:ascii="Times New Roman" w:eastAsiaTheme="minorHAnsi" w:hAnsi="Times New Roman"/>
      <w:sz w:val="22"/>
      <w:szCs w:val="22"/>
      <w:lang w:eastAsia="en-US"/>
    </w:rPr>
  </w:style>
  <w:style w:type="table" w:styleId="Diskrettabell1">
    <w:name w:val="Table Subtle 1"/>
    <w:basedOn w:val="Normaltabell"/>
    <w:uiPriority w:val="99"/>
    <w:semiHidden/>
    <w:unhideWhenUsed/>
    <w:rsid w:val="00FA290C"/>
    <w:pPr>
      <w:spacing w:after="200"/>
    </w:pPr>
    <w:rPr>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FA290C"/>
    <w:pPr>
      <w:spacing w:after="200"/>
    </w:pPr>
    <w:rPr>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FA290C"/>
    <w:pPr>
      <w:spacing w:after="0"/>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FA290C"/>
    <w:rPr>
      <w:rFonts w:ascii="Segoe UI" w:eastAsiaTheme="minorHAnsi" w:hAnsi="Segoe UI" w:cs="Segoe UI"/>
      <w:sz w:val="16"/>
      <w:szCs w:val="16"/>
      <w:lang w:eastAsia="en-US"/>
    </w:rPr>
  </w:style>
  <w:style w:type="table" w:styleId="Eleganttabell">
    <w:name w:val="Table Elegant"/>
    <w:basedOn w:val="Normaltabell"/>
    <w:uiPriority w:val="99"/>
    <w:semiHidden/>
    <w:unhideWhenUsed/>
    <w:rsid w:val="00FA290C"/>
    <w:pPr>
      <w:spacing w:after="200"/>
    </w:pPr>
    <w:rPr>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FA290C"/>
    <w:pPr>
      <w:spacing w:after="200"/>
    </w:pPr>
    <w:rPr>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FA290C"/>
    <w:pPr>
      <w:spacing w:after="200"/>
    </w:pPr>
    <w:rPr>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FA290C"/>
    <w:pPr>
      <w:spacing w:after="200"/>
    </w:pPr>
    <w:rPr>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FA290C"/>
    <w:pPr>
      <w:spacing w:after="0"/>
    </w:pPr>
  </w:style>
  <w:style w:type="character" w:customStyle="1" w:styleId="E-postsignaturChar">
    <w:name w:val="E-postsignatur Char"/>
    <w:basedOn w:val="Standardstycketeckensnitt"/>
    <w:link w:val="E-postsignatur"/>
    <w:uiPriority w:val="99"/>
    <w:semiHidden/>
    <w:rsid w:val="00FA290C"/>
    <w:rPr>
      <w:rFonts w:ascii="Times New Roman" w:eastAsiaTheme="minorHAnsi" w:hAnsi="Times New Roman"/>
      <w:sz w:val="22"/>
      <w:szCs w:val="22"/>
      <w:lang w:eastAsia="en-US"/>
    </w:rPr>
  </w:style>
  <w:style w:type="paragraph" w:styleId="Figurfrteckning">
    <w:name w:val="table of figures"/>
    <w:basedOn w:val="Normal"/>
    <w:next w:val="Normal"/>
    <w:uiPriority w:val="99"/>
    <w:semiHidden/>
    <w:unhideWhenUsed/>
    <w:rsid w:val="00FA290C"/>
    <w:pPr>
      <w:spacing w:after="0"/>
    </w:pPr>
  </w:style>
  <w:style w:type="character" w:styleId="Fotnotsreferens">
    <w:name w:val="footnote reference"/>
    <w:basedOn w:val="Standardstycketeckensnitt"/>
    <w:uiPriority w:val="99"/>
    <w:unhideWhenUsed/>
    <w:rsid w:val="00FA290C"/>
    <w:rPr>
      <w:vertAlign w:val="superscript"/>
      <w:lang w:val="sv-SE"/>
    </w:rPr>
  </w:style>
  <w:style w:type="paragraph" w:styleId="Fotnotstext">
    <w:name w:val="footnote text"/>
    <w:basedOn w:val="Normal"/>
    <w:link w:val="FotnotstextChar"/>
    <w:uiPriority w:val="99"/>
    <w:unhideWhenUsed/>
    <w:rsid w:val="00FA290C"/>
    <w:pPr>
      <w:spacing w:after="0"/>
    </w:pPr>
    <w:rPr>
      <w:sz w:val="20"/>
      <w:szCs w:val="20"/>
    </w:rPr>
  </w:style>
  <w:style w:type="character" w:customStyle="1" w:styleId="FotnotstextChar">
    <w:name w:val="Fotnotstext Char"/>
    <w:basedOn w:val="Standardstycketeckensnitt"/>
    <w:link w:val="Fotnotstext"/>
    <w:uiPriority w:val="99"/>
    <w:rsid w:val="00FA290C"/>
    <w:rPr>
      <w:rFonts w:ascii="Times New Roman" w:eastAsiaTheme="minorHAnsi" w:hAnsi="Times New Roman"/>
      <w:sz w:val="20"/>
      <w:szCs w:val="20"/>
      <w:lang w:eastAsia="en-US"/>
    </w:rPr>
  </w:style>
  <w:style w:type="table" w:styleId="Frgadlista">
    <w:name w:val="Colorful List"/>
    <w:basedOn w:val="Normaltabell"/>
    <w:uiPriority w:val="72"/>
    <w:unhideWhenUsed/>
    <w:rsid w:val="00FA290C"/>
    <w:rPr>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unhideWhenUsed/>
    <w:rsid w:val="00FA290C"/>
    <w:rPr>
      <w:color w:val="000000" w:themeColor="text1"/>
      <w:sz w:val="22"/>
      <w:szCs w:val="22"/>
      <w:lang w:eastAsia="en-US"/>
    </w:rPr>
    <w:tblPr>
      <w:tblStyleRowBandSize w:val="1"/>
      <w:tblStyleColBandSize w:val="1"/>
    </w:tblPr>
    <w:tcPr>
      <w:shd w:val="clear" w:color="auto" w:fill="DAEEFF" w:themeFill="accen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D4FF" w:themeFill="accent1" w:themeFillTint="3F"/>
      </w:tcPr>
    </w:tblStylePr>
    <w:tblStylePr w:type="band1Horz">
      <w:tblPr/>
      <w:tcPr>
        <w:shd w:val="clear" w:color="auto" w:fill="B4DDFF" w:themeFill="accent1" w:themeFillTint="33"/>
      </w:tcPr>
    </w:tblStylePr>
  </w:style>
  <w:style w:type="table" w:styleId="Frgadlista-dekorfrg2">
    <w:name w:val="Colorful List Accent 2"/>
    <w:basedOn w:val="Normaltabell"/>
    <w:uiPriority w:val="72"/>
    <w:unhideWhenUsed/>
    <w:rsid w:val="00FA290C"/>
    <w:rPr>
      <w:color w:val="000000" w:themeColor="text1"/>
      <w:sz w:val="22"/>
      <w:szCs w:val="22"/>
      <w:lang w:eastAsia="en-US"/>
    </w:rPr>
    <w:tblPr>
      <w:tblStyleRowBandSize w:val="1"/>
      <w:tblStyleColBandSize w:val="1"/>
    </w:tblPr>
    <w:tcPr>
      <w:shd w:val="clear" w:color="auto" w:fill="F1F4F6" w:themeFill="accent2"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5EA" w:themeFill="accent2" w:themeFillTint="3F"/>
      </w:tcPr>
    </w:tblStylePr>
    <w:tblStylePr w:type="band1Horz">
      <w:tblPr/>
      <w:tcPr>
        <w:shd w:val="clear" w:color="auto" w:fill="E4EAEE" w:themeFill="accent2" w:themeFillTint="33"/>
      </w:tcPr>
    </w:tblStylePr>
  </w:style>
  <w:style w:type="table" w:styleId="Frgadlista-dekorfrg3">
    <w:name w:val="Colorful List Accent 3"/>
    <w:basedOn w:val="Normaltabell"/>
    <w:uiPriority w:val="72"/>
    <w:unhideWhenUsed/>
    <w:rsid w:val="00FA290C"/>
    <w:rPr>
      <w:color w:val="000000" w:themeColor="text1"/>
      <w:sz w:val="22"/>
      <w:szCs w:val="22"/>
      <w:lang w:eastAsia="en-US"/>
    </w:rPr>
    <w:tblPr>
      <w:tblStyleRowBandSize w:val="1"/>
      <w:tblStyleColBandSize w:val="1"/>
    </w:tblPr>
    <w:tcPr>
      <w:shd w:val="clear" w:color="auto" w:fill="F8E6EA" w:themeFill="accent3" w:themeFillTint="19"/>
    </w:tcPr>
    <w:tblStylePr w:type="firstRow">
      <w:rPr>
        <w:b/>
        <w:bCs/>
        <w:color w:val="FFFFFF" w:themeColor="background1"/>
      </w:rPr>
      <w:tblPr/>
      <w:tcPr>
        <w:tcBorders>
          <w:bottom w:val="single" w:sz="12" w:space="0" w:color="FFFFFF" w:themeColor="background1"/>
        </w:tcBorders>
        <w:shd w:val="clear" w:color="auto" w:fill="CB3F00" w:themeFill="accent4" w:themeFillShade="CC"/>
      </w:tcPr>
    </w:tblStylePr>
    <w:tblStylePr w:type="lastRow">
      <w:rPr>
        <w:b/>
        <w:bCs/>
        <w:color w:val="CB3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0CB" w:themeFill="accent3" w:themeFillTint="3F"/>
      </w:tcPr>
    </w:tblStylePr>
    <w:tblStylePr w:type="band1Horz">
      <w:tblPr/>
      <w:tcPr>
        <w:shd w:val="clear" w:color="auto" w:fill="F2CCD5" w:themeFill="accent3" w:themeFillTint="33"/>
      </w:tcPr>
    </w:tblStylePr>
  </w:style>
  <w:style w:type="table" w:styleId="Frgadlista-dekorfrg4">
    <w:name w:val="Colorful List Accent 4"/>
    <w:basedOn w:val="Normaltabell"/>
    <w:uiPriority w:val="72"/>
    <w:unhideWhenUsed/>
    <w:rsid w:val="00FA290C"/>
    <w:rPr>
      <w:color w:val="000000" w:themeColor="text1"/>
      <w:sz w:val="22"/>
      <w:szCs w:val="22"/>
      <w:lang w:eastAsia="en-US"/>
    </w:rPr>
    <w:tblPr>
      <w:tblStyleRowBandSize w:val="1"/>
      <w:tblStyleColBandSize w:val="1"/>
    </w:tblPr>
    <w:tcPr>
      <w:shd w:val="clear" w:color="auto" w:fill="FFEDE5" w:themeFill="accent4" w:themeFillTint="19"/>
    </w:tcPr>
    <w:tblStylePr w:type="firstRow">
      <w:rPr>
        <w:b/>
        <w:bCs/>
        <w:color w:val="FFFFFF" w:themeColor="background1"/>
      </w:rPr>
      <w:tblPr/>
      <w:tcPr>
        <w:tcBorders>
          <w:bottom w:val="single" w:sz="12" w:space="0" w:color="FFFFFF" w:themeColor="background1"/>
        </w:tcBorders>
        <w:shd w:val="clear" w:color="auto" w:fill="7B1F35" w:themeFill="accent3" w:themeFillShade="CC"/>
      </w:tcPr>
    </w:tblStylePr>
    <w:tblStylePr w:type="lastRow">
      <w:rPr>
        <w:b/>
        <w:bCs/>
        <w:color w:val="7B1F3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3BF" w:themeFill="accent4" w:themeFillTint="3F"/>
      </w:tcPr>
    </w:tblStylePr>
    <w:tblStylePr w:type="band1Horz">
      <w:tblPr/>
      <w:tcPr>
        <w:shd w:val="clear" w:color="auto" w:fill="FFDBCB" w:themeFill="accent4" w:themeFillTint="33"/>
      </w:tcPr>
    </w:tblStylePr>
  </w:style>
  <w:style w:type="table" w:styleId="Frgadlista-dekorfrg5">
    <w:name w:val="Colorful List Accent 5"/>
    <w:basedOn w:val="Normaltabell"/>
    <w:uiPriority w:val="72"/>
    <w:unhideWhenUsed/>
    <w:rsid w:val="00FA290C"/>
    <w:rPr>
      <w:color w:val="000000" w:themeColor="text1"/>
      <w:sz w:val="22"/>
      <w:szCs w:val="22"/>
      <w:lang w:eastAsia="en-US"/>
    </w:rPr>
    <w:tblPr>
      <w:tblStyleRowBandSize w:val="1"/>
      <w:tblStyleColBandSize w:val="1"/>
    </w:tblPr>
    <w:tcPr>
      <w:shd w:val="clear" w:color="auto" w:fill="EFF4E5" w:themeFill="accent5" w:themeFillTint="19"/>
    </w:tcPr>
    <w:tblStylePr w:type="firstRow">
      <w:rPr>
        <w:b/>
        <w:bCs/>
        <w:color w:val="FFFFFF" w:themeColor="background1"/>
      </w:rPr>
      <w:tblPr/>
      <w:tcPr>
        <w:tcBorders>
          <w:bottom w:val="single" w:sz="12" w:space="0" w:color="FFFFFF" w:themeColor="background1"/>
        </w:tcBorders>
        <w:shd w:val="clear" w:color="auto" w:fill="4AB7A6" w:themeFill="accent6" w:themeFillShade="CC"/>
      </w:tcPr>
    </w:tblStylePr>
    <w:tblStylePr w:type="lastRow">
      <w:rPr>
        <w:b/>
        <w:bCs/>
        <w:color w:val="4AB7A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4BF" w:themeFill="accent5" w:themeFillTint="3F"/>
      </w:tcPr>
    </w:tblStylePr>
    <w:tblStylePr w:type="band1Horz">
      <w:tblPr/>
      <w:tcPr>
        <w:shd w:val="clear" w:color="auto" w:fill="DFE9CB" w:themeFill="accent5" w:themeFillTint="33"/>
      </w:tcPr>
    </w:tblStylePr>
  </w:style>
  <w:style w:type="table" w:styleId="Frgadlista-dekorfrg6">
    <w:name w:val="Colorful List Accent 6"/>
    <w:basedOn w:val="Normaltabell"/>
    <w:uiPriority w:val="72"/>
    <w:unhideWhenUsed/>
    <w:rsid w:val="00FA290C"/>
    <w:rPr>
      <w:color w:val="000000" w:themeColor="text1"/>
      <w:sz w:val="22"/>
      <w:szCs w:val="22"/>
      <w:lang w:eastAsia="en-US"/>
    </w:rPr>
    <w:tblPr>
      <w:tblStyleRowBandSize w:val="1"/>
      <w:tblStyleColBandSize w:val="1"/>
    </w:tblPr>
    <w:tcPr>
      <w:shd w:val="clear" w:color="auto" w:fill="F1F9F8" w:themeFill="accent6" w:themeFillTint="19"/>
    </w:tcPr>
    <w:tblStylePr w:type="firstRow">
      <w:rPr>
        <w:b/>
        <w:bCs/>
        <w:color w:val="FFFFFF" w:themeColor="background1"/>
      </w:rPr>
      <w:tblPr/>
      <w:tcPr>
        <w:tcBorders>
          <w:bottom w:val="single" w:sz="12" w:space="0" w:color="FFFFFF" w:themeColor="background1"/>
        </w:tcBorders>
        <w:shd w:val="clear" w:color="auto" w:fill="425222" w:themeFill="accent5" w:themeFillShade="CC"/>
      </w:tcPr>
    </w:tblStylePr>
    <w:tblStylePr w:type="lastRow">
      <w:rPr>
        <w:b/>
        <w:bCs/>
        <w:color w:val="4252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2EE" w:themeFill="accent6" w:themeFillTint="3F"/>
      </w:tcPr>
    </w:tblStylePr>
    <w:tblStylePr w:type="band1Horz">
      <w:tblPr/>
      <w:tcPr>
        <w:shd w:val="clear" w:color="auto" w:fill="E4F4F1" w:themeFill="accent6" w:themeFillTint="33"/>
      </w:tcPr>
    </w:tblStylePr>
  </w:style>
  <w:style w:type="table" w:styleId="Frgadskuggning">
    <w:name w:val="Colorful Shading"/>
    <w:basedOn w:val="Normaltabell"/>
    <w:uiPriority w:val="71"/>
    <w:unhideWhenUsed/>
    <w:rsid w:val="00FA290C"/>
    <w:rPr>
      <w:color w:val="000000" w:themeColor="text1"/>
      <w:sz w:val="22"/>
      <w:szCs w:val="22"/>
      <w:lang w:eastAsia="en-US"/>
    </w:rPr>
    <w:tblPr>
      <w:tblStyleRowBandSize w:val="1"/>
      <w:tblStyleColBandSize w:val="1"/>
      <w:tblBorders>
        <w:top w:val="single" w:sz="24" w:space="0" w:color="7A99A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unhideWhenUsed/>
    <w:rsid w:val="00FA290C"/>
    <w:rPr>
      <w:color w:val="000000" w:themeColor="text1"/>
      <w:sz w:val="22"/>
      <w:szCs w:val="22"/>
      <w:lang w:eastAsia="en-US"/>
    </w:rPr>
    <w:tblPr>
      <w:tblStyleRowBandSize w:val="1"/>
      <w:tblStyleColBandSize w:val="1"/>
      <w:tblBorders>
        <w:top w:val="single" w:sz="24" w:space="0" w:color="7A99AC" w:themeColor="accent2"/>
        <w:left w:val="single" w:sz="4" w:space="0" w:color="004B89" w:themeColor="accent1"/>
        <w:bottom w:val="single" w:sz="4" w:space="0" w:color="004B89" w:themeColor="accent1"/>
        <w:right w:val="single" w:sz="4" w:space="0" w:color="004B89" w:themeColor="accent1"/>
        <w:insideH w:val="single" w:sz="4" w:space="0" w:color="FFFFFF" w:themeColor="background1"/>
        <w:insideV w:val="single" w:sz="4" w:space="0" w:color="FFFFFF" w:themeColor="background1"/>
      </w:tblBorders>
    </w:tblPr>
    <w:tcPr>
      <w:shd w:val="clear" w:color="auto" w:fill="DAEEFF" w:themeFill="accen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2" w:themeFill="accent1" w:themeFillShade="99"/>
      </w:tcPr>
    </w:tblStylePr>
    <w:tblStylePr w:type="firstCol">
      <w:rPr>
        <w:color w:val="FFFFFF" w:themeColor="background1"/>
      </w:rPr>
      <w:tblPr/>
      <w:tcPr>
        <w:tcBorders>
          <w:top w:val="nil"/>
          <w:left w:val="nil"/>
          <w:bottom w:val="nil"/>
          <w:right w:val="nil"/>
          <w:insideH w:val="single" w:sz="4" w:space="0" w:color="002C52" w:themeColor="accent1" w:themeShade="99"/>
          <w:insideV w:val="nil"/>
        </w:tcBorders>
        <w:shd w:val="clear" w:color="auto" w:fill="002C5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C52" w:themeFill="accent1" w:themeFillShade="99"/>
      </w:tcPr>
    </w:tblStylePr>
    <w:tblStylePr w:type="band1Vert">
      <w:tblPr/>
      <w:tcPr>
        <w:shd w:val="clear" w:color="auto" w:fill="69BBFF" w:themeFill="accent1" w:themeFillTint="66"/>
      </w:tcPr>
    </w:tblStylePr>
    <w:tblStylePr w:type="band1Horz">
      <w:tblPr/>
      <w:tcPr>
        <w:shd w:val="clear" w:color="auto" w:fill="45AA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unhideWhenUsed/>
    <w:rsid w:val="00FA290C"/>
    <w:rPr>
      <w:color w:val="000000" w:themeColor="text1"/>
      <w:sz w:val="22"/>
      <w:szCs w:val="22"/>
      <w:lang w:eastAsia="en-US"/>
    </w:rPr>
    <w:tblPr>
      <w:tblStyleRowBandSize w:val="1"/>
      <w:tblStyleColBandSize w:val="1"/>
      <w:tblBorders>
        <w:top w:val="single" w:sz="24" w:space="0" w:color="7A99AC" w:themeColor="accent2"/>
        <w:left w:val="single" w:sz="4" w:space="0" w:color="7A99AC" w:themeColor="accent2"/>
        <w:bottom w:val="single" w:sz="4" w:space="0" w:color="7A99AC" w:themeColor="accent2"/>
        <w:right w:val="single" w:sz="4" w:space="0" w:color="7A99AC" w:themeColor="accent2"/>
        <w:insideH w:val="single" w:sz="4" w:space="0" w:color="FFFFFF" w:themeColor="background1"/>
        <w:insideV w:val="single" w:sz="4" w:space="0" w:color="FFFFFF" w:themeColor="background1"/>
      </w:tblBorders>
    </w:tblPr>
    <w:tcPr>
      <w:shd w:val="clear" w:color="auto" w:fill="F1F4F6" w:themeFill="accent2"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5D6C" w:themeFill="accent2" w:themeFillShade="99"/>
      </w:tcPr>
    </w:tblStylePr>
    <w:tblStylePr w:type="firstCol">
      <w:rPr>
        <w:color w:val="FFFFFF" w:themeColor="background1"/>
      </w:rPr>
      <w:tblPr/>
      <w:tcPr>
        <w:tcBorders>
          <w:top w:val="nil"/>
          <w:left w:val="nil"/>
          <w:bottom w:val="nil"/>
          <w:right w:val="nil"/>
          <w:insideH w:val="single" w:sz="4" w:space="0" w:color="435D6C" w:themeColor="accent2" w:themeShade="99"/>
          <w:insideV w:val="nil"/>
        </w:tcBorders>
        <w:shd w:val="clear" w:color="auto" w:fill="435D6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5D6C" w:themeFill="accent2" w:themeFillShade="99"/>
      </w:tcPr>
    </w:tblStylePr>
    <w:tblStylePr w:type="band1Vert">
      <w:tblPr/>
      <w:tcPr>
        <w:shd w:val="clear" w:color="auto" w:fill="C9D6DD" w:themeFill="accent2" w:themeFillTint="66"/>
      </w:tcPr>
    </w:tblStylePr>
    <w:tblStylePr w:type="band1Horz">
      <w:tblPr/>
      <w:tcPr>
        <w:shd w:val="clear" w:color="auto" w:fill="BCCCD5"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unhideWhenUsed/>
    <w:rsid w:val="00FA290C"/>
    <w:rPr>
      <w:color w:val="000000" w:themeColor="text1"/>
      <w:sz w:val="22"/>
      <w:szCs w:val="22"/>
      <w:lang w:eastAsia="en-US"/>
    </w:rPr>
    <w:tblPr>
      <w:tblStyleRowBandSize w:val="1"/>
      <w:tblStyleColBandSize w:val="1"/>
      <w:tblBorders>
        <w:top w:val="single" w:sz="24" w:space="0" w:color="FE5000" w:themeColor="accent4"/>
        <w:left w:val="single" w:sz="4" w:space="0" w:color="9B2743" w:themeColor="accent3"/>
        <w:bottom w:val="single" w:sz="4" w:space="0" w:color="9B2743" w:themeColor="accent3"/>
        <w:right w:val="single" w:sz="4" w:space="0" w:color="9B2743" w:themeColor="accent3"/>
        <w:insideH w:val="single" w:sz="4" w:space="0" w:color="FFFFFF" w:themeColor="background1"/>
        <w:insideV w:val="single" w:sz="4" w:space="0" w:color="FFFFFF" w:themeColor="background1"/>
      </w:tblBorders>
    </w:tblPr>
    <w:tcPr>
      <w:shd w:val="clear" w:color="auto" w:fill="F8E6EA" w:themeFill="accent3" w:themeFillTint="19"/>
    </w:tcPr>
    <w:tblStylePr w:type="firstRow">
      <w:rPr>
        <w:b/>
        <w:bCs/>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1728" w:themeFill="accent3" w:themeFillShade="99"/>
      </w:tcPr>
    </w:tblStylePr>
    <w:tblStylePr w:type="firstCol">
      <w:rPr>
        <w:color w:val="FFFFFF" w:themeColor="background1"/>
      </w:rPr>
      <w:tblPr/>
      <w:tcPr>
        <w:tcBorders>
          <w:top w:val="nil"/>
          <w:left w:val="nil"/>
          <w:bottom w:val="nil"/>
          <w:right w:val="nil"/>
          <w:insideH w:val="single" w:sz="4" w:space="0" w:color="5C1728" w:themeColor="accent3" w:themeShade="99"/>
          <w:insideV w:val="nil"/>
        </w:tcBorders>
        <w:shd w:val="clear" w:color="auto" w:fill="5C172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C1728" w:themeFill="accent3" w:themeFillShade="99"/>
      </w:tcPr>
    </w:tblStylePr>
    <w:tblStylePr w:type="band1Vert">
      <w:tblPr/>
      <w:tcPr>
        <w:shd w:val="clear" w:color="auto" w:fill="E599AB" w:themeFill="accent3" w:themeFillTint="66"/>
      </w:tcPr>
    </w:tblStylePr>
    <w:tblStylePr w:type="band1Horz">
      <w:tblPr/>
      <w:tcPr>
        <w:shd w:val="clear" w:color="auto" w:fill="DF8197" w:themeFill="accent3" w:themeFillTint="7F"/>
      </w:tcPr>
    </w:tblStylePr>
  </w:style>
  <w:style w:type="table" w:styleId="Frgadskuggning-dekorfrg4">
    <w:name w:val="Colorful Shading Accent 4"/>
    <w:basedOn w:val="Normaltabell"/>
    <w:uiPriority w:val="71"/>
    <w:unhideWhenUsed/>
    <w:rsid w:val="00FA290C"/>
    <w:rPr>
      <w:color w:val="000000" w:themeColor="text1"/>
      <w:sz w:val="22"/>
      <w:szCs w:val="22"/>
      <w:lang w:eastAsia="en-US"/>
    </w:rPr>
    <w:tblPr>
      <w:tblStyleRowBandSize w:val="1"/>
      <w:tblStyleColBandSize w:val="1"/>
      <w:tblBorders>
        <w:top w:val="single" w:sz="24" w:space="0" w:color="9B2743" w:themeColor="accent3"/>
        <w:left w:val="single" w:sz="4" w:space="0" w:color="FE5000" w:themeColor="accent4"/>
        <w:bottom w:val="single" w:sz="4" w:space="0" w:color="FE5000" w:themeColor="accent4"/>
        <w:right w:val="single" w:sz="4" w:space="0" w:color="FE5000" w:themeColor="accent4"/>
        <w:insideH w:val="single" w:sz="4" w:space="0" w:color="FFFFFF" w:themeColor="background1"/>
        <w:insideV w:val="single" w:sz="4" w:space="0" w:color="FFFFFF" w:themeColor="background1"/>
      </w:tblBorders>
    </w:tblPr>
    <w:tcPr>
      <w:shd w:val="clear" w:color="auto" w:fill="FFEDE5" w:themeFill="accent4" w:themeFillTint="19"/>
    </w:tcPr>
    <w:tblStylePr w:type="firstRow">
      <w:rPr>
        <w:b/>
        <w:bCs/>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2F00" w:themeFill="accent4" w:themeFillShade="99"/>
      </w:tcPr>
    </w:tblStylePr>
    <w:tblStylePr w:type="firstCol">
      <w:rPr>
        <w:color w:val="FFFFFF" w:themeColor="background1"/>
      </w:rPr>
      <w:tblPr/>
      <w:tcPr>
        <w:tcBorders>
          <w:top w:val="nil"/>
          <w:left w:val="nil"/>
          <w:bottom w:val="nil"/>
          <w:right w:val="nil"/>
          <w:insideH w:val="single" w:sz="4" w:space="0" w:color="982F00" w:themeColor="accent4" w:themeShade="99"/>
          <w:insideV w:val="nil"/>
        </w:tcBorders>
        <w:shd w:val="clear" w:color="auto" w:fill="982F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82F00" w:themeFill="accent4" w:themeFillShade="99"/>
      </w:tcPr>
    </w:tblStylePr>
    <w:tblStylePr w:type="band1Vert">
      <w:tblPr/>
      <w:tcPr>
        <w:shd w:val="clear" w:color="auto" w:fill="FFB898" w:themeFill="accent4" w:themeFillTint="66"/>
      </w:tcPr>
    </w:tblStylePr>
    <w:tblStylePr w:type="band1Horz">
      <w:tblPr/>
      <w:tcPr>
        <w:shd w:val="clear" w:color="auto" w:fill="FFA77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unhideWhenUsed/>
    <w:rsid w:val="00FA290C"/>
    <w:rPr>
      <w:color w:val="000000" w:themeColor="text1"/>
      <w:sz w:val="22"/>
      <w:szCs w:val="22"/>
      <w:lang w:eastAsia="en-US"/>
    </w:rPr>
    <w:tblPr>
      <w:tblStyleRowBandSize w:val="1"/>
      <w:tblStyleColBandSize w:val="1"/>
      <w:tblBorders>
        <w:top w:val="single" w:sz="24" w:space="0" w:color="79CABD" w:themeColor="accent6"/>
        <w:left w:val="single" w:sz="4" w:space="0" w:color="53682B" w:themeColor="accent5"/>
        <w:bottom w:val="single" w:sz="4" w:space="0" w:color="53682B" w:themeColor="accent5"/>
        <w:right w:val="single" w:sz="4" w:space="0" w:color="53682B" w:themeColor="accent5"/>
        <w:insideH w:val="single" w:sz="4" w:space="0" w:color="FFFFFF" w:themeColor="background1"/>
        <w:insideV w:val="single" w:sz="4" w:space="0" w:color="FFFFFF" w:themeColor="background1"/>
      </w:tblBorders>
    </w:tblPr>
    <w:tcPr>
      <w:shd w:val="clear" w:color="auto" w:fill="EFF4E5" w:themeFill="accent5" w:themeFillTint="19"/>
    </w:tcPr>
    <w:tblStylePr w:type="firstRow">
      <w:rPr>
        <w:b/>
        <w:bCs/>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E19" w:themeFill="accent5" w:themeFillShade="99"/>
      </w:tcPr>
    </w:tblStylePr>
    <w:tblStylePr w:type="firstCol">
      <w:rPr>
        <w:color w:val="FFFFFF" w:themeColor="background1"/>
      </w:rPr>
      <w:tblPr/>
      <w:tcPr>
        <w:tcBorders>
          <w:top w:val="nil"/>
          <w:left w:val="nil"/>
          <w:bottom w:val="nil"/>
          <w:right w:val="nil"/>
          <w:insideH w:val="single" w:sz="4" w:space="0" w:color="313E19" w:themeColor="accent5" w:themeShade="99"/>
          <w:insideV w:val="nil"/>
        </w:tcBorders>
        <w:shd w:val="clear" w:color="auto" w:fill="313E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13E19" w:themeFill="accent5" w:themeFillShade="99"/>
      </w:tcPr>
    </w:tblStylePr>
    <w:tblStylePr w:type="band1Vert">
      <w:tblPr/>
      <w:tcPr>
        <w:shd w:val="clear" w:color="auto" w:fill="BFD498" w:themeFill="accent5" w:themeFillTint="66"/>
      </w:tcPr>
    </w:tblStylePr>
    <w:tblStylePr w:type="band1Horz">
      <w:tblPr/>
      <w:tcPr>
        <w:shd w:val="clear" w:color="auto" w:fill="B0CA7E"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unhideWhenUsed/>
    <w:rsid w:val="00FA290C"/>
    <w:rPr>
      <w:color w:val="000000" w:themeColor="text1"/>
      <w:sz w:val="22"/>
      <w:szCs w:val="22"/>
      <w:lang w:eastAsia="en-US"/>
    </w:rPr>
    <w:tblPr>
      <w:tblStyleRowBandSize w:val="1"/>
      <w:tblStyleColBandSize w:val="1"/>
      <w:tblBorders>
        <w:top w:val="single" w:sz="24" w:space="0" w:color="53682B" w:themeColor="accent5"/>
        <w:left w:val="single" w:sz="4" w:space="0" w:color="79CABD" w:themeColor="accent6"/>
        <w:bottom w:val="single" w:sz="4" w:space="0" w:color="79CABD" w:themeColor="accent6"/>
        <w:right w:val="single" w:sz="4" w:space="0" w:color="79CABD" w:themeColor="accent6"/>
        <w:insideH w:val="single" w:sz="4" w:space="0" w:color="FFFFFF" w:themeColor="background1"/>
        <w:insideV w:val="single" w:sz="4" w:space="0" w:color="FFFFFF" w:themeColor="background1"/>
      </w:tblBorders>
    </w:tblPr>
    <w:tcPr>
      <w:shd w:val="clear" w:color="auto" w:fill="F1F9F8" w:themeFill="accent6" w:themeFillTint="19"/>
    </w:tcPr>
    <w:tblStylePr w:type="firstRow">
      <w:rPr>
        <w:b/>
        <w:bCs/>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8A7D" w:themeFill="accent6" w:themeFillShade="99"/>
      </w:tcPr>
    </w:tblStylePr>
    <w:tblStylePr w:type="firstCol">
      <w:rPr>
        <w:color w:val="FFFFFF" w:themeColor="background1"/>
      </w:rPr>
      <w:tblPr/>
      <w:tcPr>
        <w:tcBorders>
          <w:top w:val="nil"/>
          <w:left w:val="nil"/>
          <w:bottom w:val="nil"/>
          <w:right w:val="nil"/>
          <w:insideH w:val="single" w:sz="4" w:space="0" w:color="378A7D" w:themeColor="accent6" w:themeShade="99"/>
          <w:insideV w:val="nil"/>
        </w:tcBorders>
        <w:shd w:val="clear" w:color="auto" w:fill="378A7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8A7D" w:themeFill="accent6" w:themeFillShade="99"/>
      </w:tcPr>
    </w:tblStylePr>
    <w:tblStylePr w:type="band1Vert">
      <w:tblPr/>
      <w:tcPr>
        <w:shd w:val="clear" w:color="auto" w:fill="C9E9E4" w:themeFill="accent6" w:themeFillTint="66"/>
      </w:tcPr>
    </w:tblStylePr>
    <w:tblStylePr w:type="band1Horz">
      <w:tblPr/>
      <w:tcPr>
        <w:shd w:val="clear" w:color="auto" w:fill="BCE4DE"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FA290C"/>
    <w:pPr>
      <w:spacing w:after="200"/>
    </w:pPr>
    <w:rPr>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FA290C"/>
    <w:pPr>
      <w:spacing w:after="200"/>
    </w:pPr>
    <w:rPr>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FA290C"/>
    <w:pPr>
      <w:spacing w:after="200"/>
    </w:pPr>
    <w:rPr>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unhideWhenUsed/>
    <w:rsid w:val="00FA290C"/>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unhideWhenUsed/>
    <w:rsid w:val="00FA290C"/>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B4DDFF" w:themeFill="accent1" w:themeFillTint="33"/>
    </w:tcPr>
    <w:tblStylePr w:type="firstRow">
      <w:rPr>
        <w:b/>
        <w:bCs/>
      </w:rPr>
      <w:tblPr/>
      <w:tcPr>
        <w:shd w:val="clear" w:color="auto" w:fill="69BBFF" w:themeFill="accent1" w:themeFillTint="66"/>
      </w:tcPr>
    </w:tblStylePr>
    <w:tblStylePr w:type="lastRow">
      <w:rPr>
        <w:b/>
        <w:bCs/>
        <w:color w:val="000000" w:themeColor="text1"/>
      </w:rPr>
      <w:tblPr/>
      <w:tcPr>
        <w:shd w:val="clear" w:color="auto" w:fill="69BBFF" w:themeFill="accent1" w:themeFillTint="66"/>
      </w:tcPr>
    </w:tblStylePr>
    <w:tblStylePr w:type="firstCol">
      <w:rPr>
        <w:color w:val="FFFFFF" w:themeColor="background1"/>
      </w:rPr>
      <w:tblPr/>
      <w:tcPr>
        <w:shd w:val="clear" w:color="auto" w:fill="003766" w:themeFill="accent1" w:themeFillShade="BF"/>
      </w:tcPr>
    </w:tblStylePr>
    <w:tblStylePr w:type="lastCol">
      <w:rPr>
        <w:color w:val="FFFFFF" w:themeColor="background1"/>
      </w:rPr>
      <w:tblPr/>
      <w:tcPr>
        <w:shd w:val="clear" w:color="auto" w:fill="003766" w:themeFill="accent1" w:themeFillShade="BF"/>
      </w:tc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Frgatrutnt-dekorfrg2">
    <w:name w:val="Colorful Grid Accent 2"/>
    <w:basedOn w:val="Normaltabell"/>
    <w:uiPriority w:val="73"/>
    <w:unhideWhenUsed/>
    <w:rsid w:val="00FA290C"/>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E4EAEE" w:themeFill="accent2" w:themeFillTint="33"/>
    </w:tcPr>
    <w:tblStylePr w:type="firstRow">
      <w:rPr>
        <w:b/>
        <w:bCs/>
      </w:rPr>
      <w:tblPr/>
      <w:tcPr>
        <w:shd w:val="clear" w:color="auto" w:fill="C9D6DD" w:themeFill="accent2" w:themeFillTint="66"/>
      </w:tcPr>
    </w:tblStylePr>
    <w:tblStylePr w:type="lastRow">
      <w:rPr>
        <w:b/>
        <w:bCs/>
        <w:color w:val="000000" w:themeColor="text1"/>
      </w:rPr>
      <w:tblPr/>
      <w:tcPr>
        <w:shd w:val="clear" w:color="auto" w:fill="C9D6DD" w:themeFill="accent2" w:themeFillTint="66"/>
      </w:tcPr>
    </w:tblStylePr>
    <w:tblStylePr w:type="firstCol">
      <w:rPr>
        <w:color w:val="FFFFFF" w:themeColor="background1"/>
      </w:rPr>
      <w:tblPr/>
      <w:tcPr>
        <w:shd w:val="clear" w:color="auto" w:fill="547487" w:themeFill="accent2" w:themeFillShade="BF"/>
      </w:tcPr>
    </w:tblStylePr>
    <w:tblStylePr w:type="lastCol">
      <w:rPr>
        <w:color w:val="FFFFFF" w:themeColor="background1"/>
      </w:rPr>
      <w:tblPr/>
      <w:tcPr>
        <w:shd w:val="clear" w:color="auto" w:fill="547487" w:themeFill="accent2" w:themeFillShade="BF"/>
      </w:tc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Frgatrutnt-dekorfrg3">
    <w:name w:val="Colorful Grid Accent 3"/>
    <w:basedOn w:val="Normaltabell"/>
    <w:uiPriority w:val="73"/>
    <w:unhideWhenUsed/>
    <w:rsid w:val="00FA290C"/>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2CCD5" w:themeFill="accent3" w:themeFillTint="33"/>
    </w:tcPr>
    <w:tblStylePr w:type="firstRow">
      <w:rPr>
        <w:b/>
        <w:bCs/>
      </w:rPr>
      <w:tblPr/>
      <w:tcPr>
        <w:shd w:val="clear" w:color="auto" w:fill="E599AB" w:themeFill="accent3" w:themeFillTint="66"/>
      </w:tcPr>
    </w:tblStylePr>
    <w:tblStylePr w:type="lastRow">
      <w:rPr>
        <w:b/>
        <w:bCs/>
        <w:color w:val="000000" w:themeColor="text1"/>
      </w:rPr>
      <w:tblPr/>
      <w:tcPr>
        <w:shd w:val="clear" w:color="auto" w:fill="E599AB" w:themeFill="accent3" w:themeFillTint="66"/>
      </w:tcPr>
    </w:tblStylePr>
    <w:tblStylePr w:type="firstCol">
      <w:rPr>
        <w:color w:val="FFFFFF" w:themeColor="background1"/>
      </w:rPr>
      <w:tblPr/>
      <w:tcPr>
        <w:shd w:val="clear" w:color="auto" w:fill="731D31" w:themeFill="accent3" w:themeFillShade="BF"/>
      </w:tcPr>
    </w:tblStylePr>
    <w:tblStylePr w:type="lastCol">
      <w:rPr>
        <w:color w:val="FFFFFF" w:themeColor="background1"/>
      </w:rPr>
      <w:tblPr/>
      <w:tcPr>
        <w:shd w:val="clear" w:color="auto" w:fill="731D31" w:themeFill="accent3" w:themeFillShade="BF"/>
      </w:tc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Frgatrutnt-dekorfrg4">
    <w:name w:val="Colorful Grid Accent 4"/>
    <w:basedOn w:val="Normaltabell"/>
    <w:uiPriority w:val="73"/>
    <w:unhideWhenUsed/>
    <w:rsid w:val="00FA290C"/>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FDBCB" w:themeFill="accent4" w:themeFillTint="33"/>
    </w:tcPr>
    <w:tblStylePr w:type="firstRow">
      <w:rPr>
        <w:b/>
        <w:bCs/>
      </w:rPr>
      <w:tblPr/>
      <w:tcPr>
        <w:shd w:val="clear" w:color="auto" w:fill="FFB898" w:themeFill="accent4" w:themeFillTint="66"/>
      </w:tcPr>
    </w:tblStylePr>
    <w:tblStylePr w:type="lastRow">
      <w:rPr>
        <w:b/>
        <w:bCs/>
        <w:color w:val="000000" w:themeColor="text1"/>
      </w:rPr>
      <w:tblPr/>
      <w:tcPr>
        <w:shd w:val="clear" w:color="auto" w:fill="FFB898" w:themeFill="accent4" w:themeFillTint="66"/>
      </w:tcPr>
    </w:tblStylePr>
    <w:tblStylePr w:type="firstCol">
      <w:rPr>
        <w:color w:val="FFFFFF" w:themeColor="background1"/>
      </w:rPr>
      <w:tblPr/>
      <w:tcPr>
        <w:shd w:val="clear" w:color="auto" w:fill="BE3B00" w:themeFill="accent4" w:themeFillShade="BF"/>
      </w:tcPr>
    </w:tblStylePr>
    <w:tblStylePr w:type="lastCol">
      <w:rPr>
        <w:color w:val="FFFFFF" w:themeColor="background1"/>
      </w:rPr>
      <w:tblPr/>
      <w:tcPr>
        <w:shd w:val="clear" w:color="auto" w:fill="BE3B00" w:themeFill="accent4" w:themeFillShade="BF"/>
      </w:tc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Frgatrutnt-dekorfrg5">
    <w:name w:val="Colorful Grid Accent 5"/>
    <w:basedOn w:val="Normaltabell"/>
    <w:uiPriority w:val="73"/>
    <w:unhideWhenUsed/>
    <w:rsid w:val="00FA290C"/>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FE9CB" w:themeFill="accent5" w:themeFillTint="33"/>
    </w:tcPr>
    <w:tblStylePr w:type="firstRow">
      <w:rPr>
        <w:b/>
        <w:bCs/>
      </w:rPr>
      <w:tblPr/>
      <w:tcPr>
        <w:shd w:val="clear" w:color="auto" w:fill="BFD498" w:themeFill="accent5" w:themeFillTint="66"/>
      </w:tcPr>
    </w:tblStylePr>
    <w:tblStylePr w:type="lastRow">
      <w:rPr>
        <w:b/>
        <w:bCs/>
        <w:color w:val="000000" w:themeColor="text1"/>
      </w:rPr>
      <w:tblPr/>
      <w:tcPr>
        <w:shd w:val="clear" w:color="auto" w:fill="BFD498" w:themeFill="accent5" w:themeFillTint="66"/>
      </w:tcPr>
    </w:tblStylePr>
    <w:tblStylePr w:type="firstCol">
      <w:rPr>
        <w:color w:val="FFFFFF" w:themeColor="background1"/>
      </w:rPr>
      <w:tblPr/>
      <w:tcPr>
        <w:shd w:val="clear" w:color="auto" w:fill="3E4D20" w:themeFill="accent5" w:themeFillShade="BF"/>
      </w:tcPr>
    </w:tblStylePr>
    <w:tblStylePr w:type="lastCol">
      <w:rPr>
        <w:color w:val="FFFFFF" w:themeColor="background1"/>
      </w:rPr>
      <w:tblPr/>
      <w:tcPr>
        <w:shd w:val="clear" w:color="auto" w:fill="3E4D20" w:themeFill="accent5" w:themeFillShade="BF"/>
      </w:tc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Frgatrutnt-dekorfrg6">
    <w:name w:val="Colorful Grid Accent 6"/>
    <w:basedOn w:val="Normaltabell"/>
    <w:uiPriority w:val="73"/>
    <w:unhideWhenUsed/>
    <w:rsid w:val="00FA290C"/>
    <w:rPr>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E4F4F1" w:themeFill="accent6" w:themeFillTint="33"/>
    </w:tcPr>
    <w:tblStylePr w:type="firstRow">
      <w:rPr>
        <w:b/>
        <w:bCs/>
      </w:rPr>
      <w:tblPr/>
      <w:tcPr>
        <w:shd w:val="clear" w:color="auto" w:fill="C9E9E4" w:themeFill="accent6" w:themeFillTint="66"/>
      </w:tcPr>
    </w:tblStylePr>
    <w:tblStylePr w:type="lastRow">
      <w:rPr>
        <w:b/>
        <w:bCs/>
        <w:color w:val="000000" w:themeColor="text1"/>
      </w:rPr>
      <w:tblPr/>
      <w:tcPr>
        <w:shd w:val="clear" w:color="auto" w:fill="C9E9E4" w:themeFill="accent6" w:themeFillTint="66"/>
      </w:tcPr>
    </w:tblStylePr>
    <w:tblStylePr w:type="firstCol">
      <w:rPr>
        <w:color w:val="FFFFFF" w:themeColor="background1"/>
      </w:rPr>
      <w:tblPr/>
      <w:tcPr>
        <w:shd w:val="clear" w:color="auto" w:fill="44AD9C" w:themeFill="accent6" w:themeFillShade="BF"/>
      </w:tcPr>
    </w:tblStylePr>
    <w:tblStylePr w:type="lastCol">
      <w:rPr>
        <w:color w:val="FFFFFF" w:themeColor="background1"/>
      </w:rPr>
      <w:tblPr/>
      <w:tcPr>
        <w:shd w:val="clear" w:color="auto" w:fill="44AD9C" w:themeFill="accent6" w:themeFillShade="BF"/>
      </w:tc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paragraph" w:styleId="HTML-adress">
    <w:name w:val="HTML Address"/>
    <w:basedOn w:val="Normal"/>
    <w:link w:val="HTML-adressChar"/>
    <w:uiPriority w:val="99"/>
    <w:semiHidden/>
    <w:unhideWhenUsed/>
    <w:rsid w:val="00FA290C"/>
    <w:pPr>
      <w:spacing w:after="0"/>
    </w:pPr>
    <w:rPr>
      <w:i/>
      <w:iCs/>
    </w:rPr>
  </w:style>
  <w:style w:type="character" w:customStyle="1" w:styleId="HTML-adressChar">
    <w:name w:val="HTML - adress Char"/>
    <w:basedOn w:val="Standardstycketeckensnitt"/>
    <w:link w:val="HTML-adress"/>
    <w:uiPriority w:val="99"/>
    <w:semiHidden/>
    <w:rsid w:val="00FA290C"/>
    <w:rPr>
      <w:rFonts w:ascii="Times New Roman" w:eastAsiaTheme="minorHAnsi" w:hAnsi="Times New Roman"/>
      <w:i/>
      <w:iCs/>
      <w:sz w:val="22"/>
      <w:szCs w:val="22"/>
      <w:lang w:eastAsia="en-US"/>
    </w:rPr>
  </w:style>
  <w:style w:type="character" w:styleId="HTML-akronym">
    <w:name w:val="HTML Acronym"/>
    <w:basedOn w:val="Standardstycketeckensnitt"/>
    <w:uiPriority w:val="99"/>
    <w:semiHidden/>
    <w:unhideWhenUsed/>
    <w:rsid w:val="00FA290C"/>
    <w:rPr>
      <w:lang w:val="sv-SE"/>
    </w:rPr>
  </w:style>
  <w:style w:type="character" w:styleId="HTML-citat">
    <w:name w:val="HTML Cite"/>
    <w:basedOn w:val="Standardstycketeckensnitt"/>
    <w:uiPriority w:val="99"/>
    <w:semiHidden/>
    <w:unhideWhenUsed/>
    <w:rsid w:val="00FA290C"/>
    <w:rPr>
      <w:i/>
      <w:iCs/>
      <w:lang w:val="sv-SE"/>
    </w:rPr>
  </w:style>
  <w:style w:type="character" w:styleId="HTML-definition">
    <w:name w:val="HTML Definition"/>
    <w:basedOn w:val="Standardstycketeckensnitt"/>
    <w:uiPriority w:val="99"/>
    <w:semiHidden/>
    <w:unhideWhenUsed/>
    <w:rsid w:val="00FA290C"/>
    <w:rPr>
      <w:i/>
      <w:iCs/>
      <w:lang w:val="sv-SE"/>
    </w:rPr>
  </w:style>
  <w:style w:type="character" w:styleId="HTML-exempel">
    <w:name w:val="HTML Sample"/>
    <w:basedOn w:val="Standardstycketeckensnitt"/>
    <w:uiPriority w:val="99"/>
    <w:semiHidden/>
    <w:unhideWhenUsed/>
    <w:rsid w:val="00FA290C"/>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FA290C"/>
    <w:pPr>
      <w:spacing w:after="0"/>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FA290C"/>
    <w:rPr>
      <w:rFonts w:ascii="Consolas" w:eastAsiaTheme="minorHAnsi" w:hAnsi="Consolas"/>
      <w:sz w:val="20"/>
      <w:szCs w:val="20"/>
      <w:lang w:eastAsia="en-US"/>
    </w:rPr>
  </w:style>
  <w:style w:type="character" w:styleId="HTML-kod">
    <w:name w:val="HTML Code"/>
    <w:basedOn w:val="Standardstycketeckensnitt"/>
    <w:uiPriority w:val="99"/>
    <w:semiHidden/>
    <w:unhideWhenUsed/>
    <w:rsid w:val="00FA290C"/>
    <w:rPr>
      <w:rFonts w:ascii="Consolas" w:hAnsi="Consolas"/>
      <w:sz w:val="20"/>
      <w:szCs w:val="20"/>
      <w:lang w:val="sv-SE"/>
    </w:rPr>
  </w:style>
  <w:style w:type="character" w:styleId="HTML-skrivmaskin">
    <w:name w:val="HTML Typewriter"/>
    <w:basedOn w:val="Standardstycketeckensnitt"/>
    <w:uiPriority w:val="99"/>
    <w:semiHidden/>
    <w:unhideWhenUsed/>
    <w:rsid w:val="00FA290C"/>
    <w:rPr>
      <w:rFonts w:ascii="Consolas" w:hAnsi="Consolas"/>
      <w:sz w:val="20"/>
      <w:szCs w:val="20"/>
      <w:lang w:val="sv-SE"/>
    </w:rPr>
  </w:style>
  <w:style w:type="character" w:styleId="HTML-tangentbord">
    <w:name w:val="HTML Keyboard"/>
    <w:basedOn w:val="Standardstycketeckensnitt"/>
    <w:uiPriority w:val="99"/>
    <w:semiHidden/>
    <w:unhideWhenUsed/>
    <w:rsid w:val="00FA290C"/>
    <w:rPr>
      <w:rFonts w:ascii="Consolas" w:hAnsi="Consolas"/>
      <w:sz w:val="20"/>
      <w:szCs w:val="20"/>
      <w:lang w:val="sv-SE"/>
    </w:rPr>
  </w:style>
  <w:style w:type="character" w:styleId="HTML-variabel">
    <w:name w:val="HTML Variable"/>
    <w:basedOn w:val="Standardstycketeckensnitt"/>
    <w:uiPriority w:val="99"/>
    <w:semiHidden/>
    <w:unhideWhenUsed/>
    <w:rsid w:val="00FA290C"/>
    <w:rPr>
      <w:i/>
      <w:iCs/>
      <w:lang w:val="sv-SE"/>
    </w:rPr>
  </w:style>
  <w:style w:type="paragraph" w:styleId="Index1">
    <w:name w:val="index 1"/>
    <w:basedOn w:val="Normal"/>
    <w:next w:val="Normal"/>
    <w:autoRedefine/>
    <w:uiPriority w:val="99"/>
    <w:semiHidden/>
    <w:unhideWhenUsed/>
    <w:rsid w:val="00FA290C"/>
    <w:pPr>
      <w:spacing w:after="0"/>
      <w:ind w:left="220" w:hanging="220"/>
    </w:pPr>
  </w:style>
  <w:style w:type="paragraph" w:styleId="Index2">
    <w:name w:val="index 2"/>
    <w:basedOn w:val="Normal"/>
    <w:next w:val="Normal"/>
    <w:autoRedefine/>
    <w:uiPriority w:val="99"/>
    <w:semiHidden/>
    <w:unhideWhenUsed/>
    <w:rsid w:val="00FA290C"/>
    <w:pPr>
      <w:spacing w:after="0"/>
      <w:ind w:left="440" w:hanging="220"/>
    </w:pPr>
  </w:style>
  <w:style w:type="paragraph" w:styleId="Index3">
    <w:name w:val="index 3"/>
    <w:basedOn w:val="Normal"/>
    <w:next w:val="Normal"/>
    <w:autoRedefine/>
    <w:uiPriority w:val="99"/>
    <w:semiHidden/>
    <w:unhideWhenUsed/>
    <w:rsid w:val="00FA290C"/>
    <w:pPr>
      <w:spacing w:after="0"/>
      <w:ind w:left="660" w:hanging="220"/>
    </w:pPr>
  </w:style>
  <w:style w:type="paragraph" w:styleId="Index4">
    <w:name w:val="index 4"/>
    <w:basedOn w:val="Normal"/>
    <w:next w:val="Normal"/>
    <w:autoRedefine/>
    <w:uiPriority w:val="99"/>
    <w:semiHidden/>
    <w:unhideWhenUsed/>
    <w:rsid w:val="00FA290C"/>
    <w:pPr>
      <w:spacing w:after="0"/>
      <w:ind w:left="880" w:hanging="220"/>
    </w:pPr>
  </w:style>
  <w:style w:type="paragraph" w:styleId="Index5">
    <w:name w:val="index 5"/>
    <w:basedOn w:val="Normal"/>
    <w:next w:val="Normal"/>
    <w:autoRedefine/>
    <w:uiPriority w:val="99"/>
    <w:semiHidden/>
    <w:unhideWhenUsed/>
    <w:rsid w:val="00FA290C"/>
    <w:pPr>
      <w:spacing w:after="0"/>
      <w:ind w:left="1100" w:hanging="220"/>
    </w:pPr>
  </w:style>
  <w:style w:type="paragraph" w:styleId="Index6">
    <w:name w:val="index 6"/>
    <w:basedOn w:val="Normal"/>
    <w:next w:val="Normal"/>
    <w:autoRedefine/>
    <w:uiPriority w:val="99"/>
    <w:semiHidden/>
    <w:unhideWhenUsed/>
    <w:rsid w:val="00FA290C"/>
    <w:pPr>
      <w:spacing w:after="0"/>
      <w:ind w:left="1320" w:hanging="220"/>
    </w:pPr>
  </w:style>
  <w:style w:type="paragraph" w:styleId="Index7">
    <w:name w:val="index 7"/>
    <w:basedOn w:val="Normal"/>
    <w:next w:val="Normal"/>
    <w:autoRedefine/>
    <w:uiPriority w:val="99"/>
    <w:semiHidden/>
    <w:unhideWhenUsed/>
    <w:rsid w:val="00FA290C"/>
    <w:pPr>
      <w:spacing w:after="0"/>
      <w:ind w:left="1540" w:hanging="220"/>
    </w:pPr>
  </w:style>
  <w:style w:type="paragraph" w:styleId="Index8">
    <w:name w:val="index 8"/>
    <w:basedOn w:val="Normal"/>
    <w:next w:val="Normal"/>
    <w:autoRedefine/>
    <w:uiPriority w:val="99"/>
    <w:semiHidden/>
    <w:unhideWhenUsed/>
    <w:rsid w:val="00FA290C"/>
    <w:pPr>
      <w:spacing w:after="0"/>
      <w:ind w:left="1760" w:hanging="220"/>
    </w:pPr>
  </w:style>
  <w:style w:type="paragraph" w:styleId="Index9">
    <w:name w:val="index 9"/>
    <w:basedOn w:val="Normal"/>
    <w:next w:val="Normal"/>
    <w:autoRedefine/>
    <w:uiPriority w:val="99"/>
    <w:semiHidden/>
    <w:unhideWhenUsed/>
    <w:rsid w:val="00FA290C"/>
    <w:pPr>
      <w:spacing w:after="0"/>
      <w:ind w:left="1980" w:hanging="220"/>
    </w:pPr>
  </w:style>
  <w:style w:type="paragraph" w:styleId="Indexrubrik">
    <w:name w:val="index heading"/>
    <w:basedOn w:val="Normal"/>
    <w:next w:val="Index1"/>
    <w:uiPriority w:val="99"/>
    <w:semiHidden/>
    <w:unhideWhenUsed/>
    <w:rsid w:val="00FA290C"/>
    <w:rPr>
      <w:rFonts w:asciiTheme="majorHAnsi" w:eastAsiaTheme="majorEastAsia" w:hAnsiTheme="majorHAnsi" w:cstheme="majorBidi"/>
      <w:b/>
      <w:bCs/>
    </w:rPr>
  </w:style>
  <w:style w:type="paragraph" w:styleId="Indragetstycke">
    <w:name w:val="Block Text"/>
    <w:basedOn w:val="Normal"/>
    <w:uiPriority w:val="99"/>
    <w:semiHidden/>
    <w:unhideWhenUsed/>
    <w:rsid w:val="00FA290C"/>
    <w:pPr>
      <w:pBdr>
        <w:top w:val="single" w:sz="2" w:space="10" w:color="004B89" w:themeColor="accent1" w:shadow="1" w:frame="1"/>
        <w:left w:val="single" w:sz="2" w:space="10" w:color="004B89" w:themeColor="accent1" w:shadow="1" w:frame="1"/>
        <w:bottom w:val="single" w:sz="2" w:space="10" w:color="004B89" w:themeColor="accent1" w:shadow="1" w:frame="1"/>
        <w:right w:val="single" w:sz="2" w:space="10" w:color="004B89" w:themeColor="accent1" w:shadow="1" w:frame="1"/>
      </w:pBdr>
      <w:ind w:left="1152" w:right="1152"/>
    </w:pPr>
    <w:rPr>
      <w:rFonts w:asciiTheme="minorHAnsi" w:eastAsiaTheme="minorEastAsia" w:hAnsiTheme="minorHAnsi"/>
      <w:i/>
      <w:iCs/>
      <w:color w:val="004B89" w:themeColor="accent1"/>
    </w:rPr>
  </w:style>
  <w:style w:type="paragraph" w:styleId="Inledning">
    <w:name w:val="Salutation"/>
    <w:basedOn w:val="Normal"/>
    <w:next w:val="Normal"/>
    <w:link w:val="InledningChar"/>
    <w:uiPriority w:val="99"/>
    <w:semiHidden/>
    <w:unhideWhenUsed/>
    <w:rsid w:val="00FA290C"/>
  </w:style>
  <w:style w:type="character" w:customStyle="1" w:styleId="InledningChar">
    <w:name w:val="Inledning Char"/>
    <w:basedOn w:val="Standardstycketeckensnitt"/>
    <w:link w:val="Inledning"/>
    <w:uiPriority w:val="99"/>
    <w:semiHidden/>
    <w:rsid w:val="00FA290C"/>
    <w:rPr>
      <w:rFonts w:ascii="Times New Roman" w:eastAsiaTheme="minorHAnsi" w:hAnsi="Times New Roman"/>
      <w:sz w:val="22"/>
      <w:szCs w:val="22"/>
      <w:lang w:eastAsia="en-US"/>
    </w:rPr>
  </w:style>
  <w:style w:type="paragraph" w:styleId="Innehll1">
    <w:name w:val="toc 1"/>
    <w:basedOn w:val="Normal"/>
    <w:next w:val="Normal"/>
    <w:autoRedefine/>
    <w:uiPriority w:val="39"/>
    <w:semiHidden/>
    <w:unhideWhenUsed/>
    <w:rsid w:val="00FA290C"/>
    <w:pPr>
      <w:spacing w:after="100"/>
    </w:pPr>
  </w:style>
  <w:style w:type="paragraph" w:styleId="Innehll2">
    <w:name w:val="toc 2"/>
    <w:basedOn w:val="Normal"/>
    <w:next w:val="Normal"/>
    <w:autoRedefine/>
    <w:uiPriority w:val="39"/>
    <w:semiHidden/>
    <w:unhideWhenUsed/>
    <w:rsid w:val="00FA290C"/>
    <w:pPr>
      <w:spacing w:after="100"/>
      <w:ind w:left="220"/>
    </w:pPr>
  </w:style>
  <w:style w:type="paragraph" w:styleId="Innehll3">
    <w:name w:val="toc 3"/>
    <w:basedOn w:val="Normal"/>
    <w:next w:val="Normal"/>
    <w:autoRedefine/>
    <w:uiPriority w:val="39"/>
    <w:semiHidden/>
    <w:unhideWhenUsed/>
    <w:rsid w:val="00FA290C"/>
    <w:pPr>
      <w:spacing w:after="100"/>
      <w:ind w:left="440"/>
    </w:pPr>
  </w:style>
  <w:style w:type="paragraph" w:styleId="Innehll4">
    <w:name w:val="toc 4"/>
    <w:basedOn w:val="Normal"/>
    <w:next w:val="Normal"/>
    <w:autoRedefine/>
    <w:uiPriority w:val="39"/>
    <w:semiHidden/>
    <w:unhideWhenUsed/>
    <w:rsid w:val="00FA290C"/>
    <w:pPr>
      <w:spacing w:after="100"/>
      <w:ind w:left="660"/>
    </w:pPr>
  </w:style>
  <w:style w:type="paragraph" w:styleId="Innehll5">
    <w:name w:val="toc 5"/>
    <w:basedOn w:val="Normal"/>
    <w:next w:val="Normal"/>
    <w:autoRedefine/>
    <w:uiPriority w:val="39"/>
    <w:semiHidden/>
    <w:unhideWhenUsed/>
    <w:rsid w:val="00FA290C"/>
    <w:pPr>
      <w:spacing w:after="100"/>
      <w:ind w:left="880"/>
    </w:pPr>
  </w:style>
  <w:style w:type="paragraph" w:styleId="Innehll6">
    <w:name w:val="toc 6"/>
    <w:basedOn w:val="Normal"/>
    <w:next w:val="Normal"/>
    <w:autoRedefine/>
    <w:uiPriority w:val="39"/>
    <w:semiHidden/>
    <w:unhideWhenUsed/>
    <w:rsid w:val="00FA290C"/>
    <w:pPr>
      <w:spacing w:after="100"/>
      <w:ind w:left="1100"/>
    </w:pPr>
  </w:style>
  <w:style w:type="paragraph" w:styleId="Innehll7">
    <w:name w:val="toc 7"/>
    <w:basedOn w:val="Normal"/>
    <w:next w:val="Normal"/>
    <w:autoRedefine/>
    <w:uiPriority w:val="39"/>
    <w:semiHidden/>
    <w:unhideWhenUsed/>
    <w:rsid w:val="00FA290C"/>
    <w:pPr>
      <w:spacing w:after="100"/>
      <w:ind w:left="1320"/>
    </w:pPr>
  </w:style>
  <w:style w:type="paragraph" w:styleId="Innehll8">
    <w:name w:val="toc 8"/>
    <w:basedOn w:val="Normal"/>
    <w:next w:val="Normal"/>
    <w:autoRedefine/>
    <w:uiPriority w:val="39"/>
    <w:semiHidden/>
    <w:unhideWhenUsed/>
    <w:rsid w:val="00FA290C"/>
    <w:pPr>
      <w:spacing w:after="100"/>
      <w:ind w:left="1540"/>
    </w:pPr>
  </w:style>
  <w:style w:type="paragraph" w:styleId="Innehll9">
    <w:name w:val="toc 9"/>
    <w:basedOn w:val="Normal"/>
    <w:next w:val="Normal"/>
    <w:autoRedefine/>
    <w:uiPriority w:val="39"/>
    <w:semiHidden/>
    <w:unhideWhenUsed/>
    <w:rsid w:val="00FA290C"/>
    <w:pPr>
      <w:spacing w:after="100"/>
      <w:ind w:left="1760"/>
    </w:pPr>
  </w:style>
  <w:style w:type="paragraph" w:styleId="Kommentarer">
    <w:name w:val="annotation text"/>
    <w:basedOn w:val="Normal"/>
    <w:link w:val="KommentarerChar"/>
    <w:uiPriority w:val="99"/>
    <w:semiHidden/>
    <w:unhideWhenUsed/>
    <w:rsid w:val="00FA290C"/>
    <w:rPr>
      <w:sz w:val="20"/>
      <w:szCs w:val="20"/>
    </w:rPr>
  </w:style>
  <w:style w:type="character" w:customStyle="1" w:styleId="KommentarerChar">
    <w:name w:val="Kommentarer Char"/>
    <w:basedOn w:val="Standardstycketeckensnitt"/>
    <w:link w:val="Kommentarer"/>
    <w:uiPriority w:val="99"/>
    <w:semiHidden/>
    <w:rsid w:val="00FA290C"/>
    <w:rPr>
      <w:rFonts w:ascii="Times New Roman" w:eastAsiaTheme="minorHAnsi" w:hAnsi="Times New Roman"/>
      <w:sz w:val="20"/>
      <w:szCs w:val="20"/>
      <w:lang w:eastAsia="en-US"/>
    </w:rPr>
  </w:style>
  <w:style w:type="character" w:styleId="Kommentarsreferens">
    <w:name w:val="annotation reference"/>
    <w:basedOn w:val="Standardstycketeckensnitt"/>
    <w:uiPriority w:val="99"/>
    <w:semiHidden/>
    <w:unhideWhenUsed/>
    <w:rsid w:val="00FA290C"/>
    <w:rPr>
      <w:sz w:val="16"/>
      <w:szCs w:val="16"/>
      <w:lang w:val="sv-SE"/>
    </w:rPr>
  </w:style>
  <w:style w:type="paragraph" w:styleId="Kommentarsmne">
    <w:name w:val="annotation subject"/>
    <w:basedOn w:val="Kommentarer"/>
    <w:next w:val="Kommentarer"/>
    <w:link w:val="KommentarsmneChar"/>
    <w:uiPriority w:val="99"/>
    <w:semiHidden/>
    <w:unhideWhenUsed/>
    <w:rsid w:val="00FA290C"/>
    <w:rPr>
      <w:b/>
      <w:bCs/>
    </w:rPr>
  </w:style>
  <w:style w:type="character" w:customStyle="1" w:styleId="KommentarsmneChar">
    <w:name w:val="Kommentarsämne Char"/>
    <w:basedOn w:val="KommentarerChar"/>
    <w:link w:val="Kommentarsmne"/>
    <w:uiPriority w:val="99"/>
    <w:semiHidden/>
    <w:rsid w:val="00FA290C"/>
    <w:rPr>
      <w:rFonts w:ascii="Times New Roman" w:eastAsiaTheme="minorHAnsi" w:hAnsi="Times New Roman"/>
      <w:b/>
      <w:bCs/>
      <w:sz w:val="20"/>
      <w:szCs w:val="20"/>
      <w:lang w:eastAsia="en-US"/>
    </w:rPr>
  </w:style>
  <w:style w:type="paragraph" w:styleId="Lista">
    <w:name w:val="List"/>
    <w:basedOn w:val="Normal"/>
    <w:uiPriority w:val="99"/>
    <w:semiHidden/>
    <w:unhideWhenUsed/>
    <w:rsid w:val="00FA290C"/>
    <w:pPr>
      <w:ind w:left="283" w:hanging="283"/>
      <w:contextualSpacing/>
    </w:pPr>
  </w:style>
  <w:style w:type="paragraph" w:styleId="Lista2">
    <w:name w:val="List 2"/>
    <w:basedOn w:val="Normal"/>
    <w:uiPriority w:val="99"/>
    <w:semiHidden/>
    <w:unhideWhenUsed/>
    <w:rsid w:val="00FA290C"/>
    <w:pPr>
      <w:ind w:left="566" w:hanging="283"/>
      <w:contextualSpacing/>
    </w:pPr>
  </w:style>
  <w:style w:type="paragraph" w:styleId="Lista3">
    <w:name w:val="List 3"/>
    <w:basedOn w:val="Normal"/>
    <w:uiPriority w:val="99"/>
    <w:semiHidden/>
    <w:unhideWhenUsed/>
    <w:rsid w:val="00FA290C"/>
    <w:pPr>
      <w:ind w:left="849" w:hanging="283"/>
      <w:contextualSpacing/>
    </w:pPr>
  </w:style>
  <w:style w:type="paragraph" w:styleId="Lista4">
    <w:name w:val="List 4"/>
    <w:basedOn w:val="Normal"/>
    <w:uiPriority w:val="99"/>
    <w:semiHidden/>
    <w:unhideWhenUsed/>
    <w:rsid w:val="00FA290C"/>
    <w:pPr>
      <w:ind w:left="1132" w:hanging="283"/>
      <w:contextualSpacing/>
    </w:pPr>
  </w:style>
  <w:style w:type="paragraph" w:styleId="Lista5">
    <w:name w:val="List 5"/>
    <w:basedOn w:val="Normal"/>
    <w:uiPriority w:val="99"/>
    <w:semiHidden/>
    <w:unhideWhenUsed/>
    <w:rsid w:val="00FA290C"/>
    <w:pPr>
      <w:ind w:left="1415" w:hanging="283"/>
      <w:contextualSpacing/>
    </w:pPr>
  </w:style>
  <w:style w:type="paragraph" w:styleId="Listafortstt">
    <w:name w:val="List Continue"/>
    <w:basedOn w:val="Normal"/>
    <w:uiPriority w:val="99"/>
    <w:semiHidden/>
    <w:unhideWhenUsed/>
    <w:rsid w:val="00FA290C"/>
    <w:pPr>
      <w:spacing w:after="120"/>
      <w:ind w:left="283"/>
      <w:contextualSpacing/>
    </w:pPr>
  </w:style>
  <w:style w:type="paragraph" w:styleId="Listafortstt2">
    <w:name w:val="List Continue 2"/>
    <w:basedOn w:val="Normal"/>
    <w:uiPriority w:val="99"/>
    <w:semiHidden/>
    <w:unhideWhenUsed/>
    <w:rsid w:val="00FA290C"/>
    <w:pPr>
      <w:spacing w:after="120"/>
      <w:ind w:left="566"/>
      <w:contextualSpacing/>
    </w:pPr>
  </w:style>
  <w:style w:type="paragraph" w:styleId="Listafortstt3">
    <w:name w:val="List Continue 3"/>
    <w:basedOn w:val="Normal"/>
    <w:uiPriority w:val="99"/>
    <w:semiHidden/>
    <w:unhideWhenUsed/>
    <w:rsid w:val="00FA290C"/>
    <w:pPr>
      <w:spacing w:after="120"/>
      <w:ind w:left="849"/>
      <w:contextualSpacing/>
    </w:pPr>
  </w:style>
  <w:style w:type="paragraph" w:styleId="Listafortstt4">
    <w:name w:val="List Continue 4"/>
    <w:basedOn w:val="Normal"/>
    <w:uiPriority w:val="99"/>
    <w:semiHidden/>
    <w:unhideWhenUsed/>
    <w:rsid w:val="00FA290C"/>
    <w:pPr>
      <w:spacing w:after="120"/>
      <w:ind w:left="1132"/>
      <w:contextualSpacing/>
    </w:pPr>
  </w:style>
  <w:style w:type="paragraph" w:styleId="Listafortstt5">
    <w:name w:val="List Continue 5"/>
    <w:basedOn w:val="Normal"/>
    <w:uiPriority w:val="99"/>
    <w:semiHidden/>
    <w:unhideWhenUsed/>
    <w:rsid w:val="00FA290C"/>
    <w:pPr>
      <w:spacing w:after="120"/>
      <w:ind w:left="1415"/>
      <w:contextualSpacing/>
    </w:pPr>
  </w:style>
  <w:style w:type="table" w:customStyle="1" w:styleId="Listaitabellformat1ljus1">
    <w:name w:val="Lista i tabellformat 1 ljus1"/>
    <w:basedOn w:val="Normaltabell"/>
    <w:uiPriority w:val="46"/>
    <w:rsid w:val="00FA290C"/>
    <w:rPr>
      <w:sz w:val="22"/>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itabellformat1ljus-dekorfrg11">
    <w:name w:val="Lista i tabellformat 1 ljus - dekorfärg 11"/>
    <w:basedOn w:val="Normaltabell"/>
    <w:uiPriority w:val="46"/>
    <w:rsid w:val="00FA290C"/>
    <w:rPr>
      <w:sz w:val="22"/>
      <w:szCs w:val="22"/>
      <w:lang w:eastAsia="en-US"/>
    </w:rPr>
    <w:tblPr>
      <w:tblStyleRowBandSize w:val="1"/>
      <w:tblStyleColBandSize w:val="1"/>
    </w:tblPr>
    <w:tblStylePr w:type="firstRow">
      <w:rPr>
        <w:b/>
        <w:bCs/>
      </w:rPr>
      <w:tblPr/>
      <w:tcPr>
        <w:tcBorders>
          <w:bottom w:val="single" w:sz="4" w:space="0" w:color="1F99FF" w:themeColor="accent1" w:themeTint="99"/>
        </w:tcBorders>
      </w:tcPr>
    </w:tblStylePr>
    <w:tblStylePr w:type="lastRow">
      <w:rPr>
        <w:b/>
        <w:bCs/>
      </w:rPr>
      <w:tblPr/>
      <w:tcPr>
        <w:tcBorders>
          <w:top w:val="sing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aitabellformat1ljus-dekorfrg21">
    <w:name w:val="Lista i tabellformat 1 ljus - dekorfärg 21"/>
    <w:basedOn w:val="Normaltabell"/>
    <w:uiPriority w:val="46"/>
    <w:rsid w:val="00FA290C"/>
    <w:rPr>
      <w:sz w:val="22"/>
      <w:szCs w:val="22"/>
      <w:lang w:eastAsia="en-US"/>
    </w:rPr>
    <w:tblPr>
      <w:tblStyleRowBandSize w:val="1"/>
      <w:tblStyleColBandSize w:val="1"/>
    </w:tblPr>
    <w:tblStylePr w:type="firstRow">
      <w:rPr>
        <w:b/>
        <w:bCs/>
      </w:rPr>
      <w:tblPr/>
      <w:tcPr>
        <w:tcBorders>
          <w:bottom w:val="single" w:sz="4" w:space="0" w:color="AFC1CD" w:themeColor="accent2" w:themeTint="99"/>
        </w:tcBorders>
      </w:tcPr>
    </w:tblStylePr>
    <w:tblStylePr w:type="lastRow">
      <w:rPr>
        <w:b/>
        <w:bCs/>
      </w:rPr>
      <w:tblPr/>
      <w:tcPr>
        <w:tcBorders>
          <w:top w:val="sing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aitabellformat1ljus-dekorfrg31">
    <w:name w:val="Lista i tabellformat 1 ljus - dekorfärg 31"/>
    <w:basedOn w:val="Normaltabell"/>
    <w:uiPriority w:val="46"/>
    <w:rsid w:val="00FA290C"/>
    <w:rPr>
      <w:sz w:val="22"/>
      <w:szCs w:val="22"/>
      <w:lang w:eastAsia="en-US"/>
    </w:rPr>
    <w:tblPr>
      <w:tblStyleRowBandSize w:val="1"/>
      <w:tblStyleColBandSize w:val="1"/>
    </w:tblPr>
    <w:tblStylePr w:type="firstRow">
      <w:rPr>
        <w:b/>
        <w:bCs/>
      </w:rPr>
      <w:tblPr/>
      <w:tcPr>
        <w:tcBorders>
          <w:bottom w:val="single" w:sz="4" w:space="0" w:color="D86782" w:themeColor="accent3" w:themeTint="99"/>
        </w:tcBorders>
      </w:tcPr>
    </w:tblStylePr>
    <w:tblStylePr w:type="lastRow">
      <w:rPr>
        <w:b/>
        <w:bCs/>
      </w:rPr>
      <w:tblPr/>
      <w:tcPr>
        <w:tcBorders>
          <w:top w:val="sing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aitabellformat1ljus-dekorfrg41">
    <w:name w:val="Lista i tabellformat 1 ljus - dekorfärg 41"/>
    <w:basedOn w:val="Normaltabell"/>
    <w:uiPriority w:val="46"/>
    <w:rsid w:val="00FA290C"/>
    <w:rPr>
      <w:sz w:val="22"/>
      <w:szCs w:val="22"/>
      <w:lang w:eastAsia="en-US"/>
    </w:rPr>
    <w:tblPr>
      <w:tblStyleRowBandSize w:val="1"/>
      <w:tblStyleColBandSize w:val="1"/>
    </w:tblPr>
    <w:tblStylePr w:type="firstRow">
      <w:rPr>
        <w:b/>
        <w:bCs/>
      </w:rPr>
      <w:tblPr/>
      <w:tcPr>
        <w:tcBorders>
          <w:bottom w:val="single" w:sz="4" w:space="0" w:color="FF9565" w:themeColor="accent4" w:themeTint="99"/>
        </w:tcBorders>
      </w:tcPr>
    </w:tblStylePr>
    <w:tblStylePr w:type="lastRow">
      <w:rPr>
        <w:b/>
        <w:bCs/>
      </w:rPr>
      <w:tblPr/>
      <w:tcPr>
        <w:tcBorders>
          <w:top w:val="sing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aitabellformat1ljus-dekorfrg51">
    <w:name w:val="Lista i tabellformat 1 ljus - dekorfärg 51"/>
    <w:basedOn w:val="Normaltabell"/>
    <w:uiPriority w:val="46"/>
    <w:rsid w:val="00FA290C"/>
    <w:rPr>
      <w:sz w:val="22"/>
      <w:szCs w:val="22"/>
      <w:lang w:eastAsia="en-US"/>
    </w:rPr>
    <w:tblPr>
      <w:tblStyleRowBandSize w:val="1"/>
      <w:tblStyleColBandSize w:val="1"/>
    </w:tblPr>
    <w:tblStylePr w:type="firstRow">
      <w:rPr>
        <w:b/>
        <w:bCs/>
      </w:rPr>
      <w:tblPr/>
      <w:tcPr>
        <w:tcBorders>
          <w:bottom w:val="single" w:sz="4" w:space="0" w:color="A0BF64" w:themeColor="accent5" w:themeTint="99"/>
        </w:tcBorders>
      </w:tcPr>
    </w:tblStylePr>
    <w:tblStylePr w:type="lastRow">
      <w:rPr>
        <w:b/>
        <w:bCs/>
      </w:rPr>
      <w:tblPr/>
      <w:tcPr>
        <w:tcBorders>
          <w:top w:val="sing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aitabellformat1ljus-dekorfrg61">
    <w:name w:val="Lista i tabellformat 1 ljus - dekorfärg 61"/>
    <w:basedOn w:val="Normaltabell"/>
    <w:uiPriority w:val="46"/>
    <w:rsid w:val="00FA290C"/>
    <w:rPr>
      <w:sz w:val="22"/>
      <w:szCs w:val="22"/>
      <w:lang w:eastAsia="en-US"/>
    </w:rPr>
    <w:tblPr>
      <w:tblStyleRowBandSize w:val="1"/>
      <w:tblStyleColBandSize w:val="1"/>
    </w:tblPr>
    <w:tblStylePr w:type="firstRow">
      <w:rPr>
        <w:b/>
        <w:bCs/>
      </w:rPr>
      <w:tblPr/>
      <w:tcPr>
        <w:tcBorders>
          <w:bottom w:val="single" w:sz="4" w:space="0" w:color="AEDFD7" w:themeColor="accent6" w:themeTint="99"/>
        </w:tcBorders>
      </w:tcPr>
    </w:tblStylePr>
    <w:tblStylePr w:type="lastRow">
      <w:rPr>
        <w:b/>
        <w:bCs/>
      </w:rPr>
      <w:tblPr/>
      <w:tcPr>
        <w:tcBorders>
          <w:top w:val="sing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aitabellformat21">
    <w:name w:val="Lista i tabellformat 21"/>
    <w:basedOn w:val="Normaltabell"/>
    <w:uiPriority w:val="47"/>
    <w:rsid w:val="00FA290C"/>
    <w:rPr>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itabellformat2-dekorfrg11">
    <w:name w:val="Lista i tabellformat 2 - dekorfärg 11"/>
    <w:basedOn w:val="Normaltabell"/>
    <w:uiPriority w:val="47"/>
    <w:rsid w:val="00FA290C"/>
    <w:rPr>
      <w:sz w:val="22"/>
      <w:szCs w:val="22"/>
      <w:lang w:eastAsia="en-US"/>
    </w:rPr>
    <w:tblPr>
      <w:tblStyleRowBandSize w:val="1"/>
      <w:tblStyleColBandSize w:val="1"/>
      <w:tblBorders>
        <w:top w:val="single" w:sz="4" w:space="0" w:color="1F99FF" w:themeColor="accent1" w:themeTint="99"/>
        <w:bottom w:val="single" w:sz="4" w:space="0" w:color="1F99FF" w:themeColor="accent1" w:themeTint="99"/>
        <w:insideH w:val="single" w:sz="4" w:space="0" w:color="1F9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aitabellformat2-dekorfrg21">
    <w:name w:val="Lista i tabellformat 2 - dekorfärg 21"/>
    <w:basedOn w:val="Normaltabell"/>
    <w:uiPriority w:val="47"/>
    <w:rsid w:val="00FA290C"/>
    <w:rPr>
      <w:sz w:val="22"/>
      <w:szCs w:val="22"/>
      <w:lang w:eastAsia="en-US"/>
    </w:rPr>
    <w:tblPr>
      <w:tblStyleRowBandSize w:val="1"/>
      <w:tblStyleColBandSize w:val="1"/>
      <w:tblBorders>
        <w:top w:val="single" w:sz="4" w:space="0" w:color="AFC1CD" w:themeColor="accent2" w:themeTint="99"/>
        <w:bottom w:val="single" w:sz="4" w:space="0" w:color="AFC1CD" w:themeColor="accent2" w:themeTint="99"/>
        <w:insideH w:val="single" w:sz="4" w:space="0" w:color="AFC1C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aitabellformat2-dekorfrg31">
    <w:name w:val="Lista i tabellformat 2 - dekorfärg 31"/>
    <w:basedOn w:val="Normaltabell"/>
    <w:uiPriority w:val="47"/>
    <w:rsid w:val="00FA290C"/>
    <w:rPr>
      <w:sz w:val="22"/>
      <w:szCs w:val="22"/>
      <w:lang w:eastAsia="en-US"/>
    </w:rPr>
    <w:tblPr>
      <w:tblStyleRowBandSize w:val="1"/>
      <w:tblStyleColBandSize w:val="1"/>
      <w:tblBorders>
        <w:top w:val="single" w:sz="4" w:space="0" w:color="D86782" w:themeColor="accent3" w:themeTint="99"/>
        <w:bottom w:val="single" w:sz="4" w:space="0" w:color="D86782" w:themeColor="accent3" w:themeTint="99"/>
        <w:insideH w:val="single" w:sz="4" w:space="0" w:color="D8678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aitabellformat2-dekorfrg41">
    <w:name w:val="Lista i tabellformat 2 - dekorfärg 41"/>
    <w:basedOn w:val="Normaltabell"/>
    <w:uiPriority w:val="47"/>
    <w:rsid w:val="00FA290C"/>
    <w:rPr>
      <w:sz w:val="22"/>
      <w:szCs w:val="22"/>
      <w:lang w:eastAsia="en-US"/>
    </w:rPr>
    <w:tblPr>
      <w:tblStyleRowBandSize w:val="1"/>
      <w:tblStyleColBandSize w:val="1"/>
      <w:tblBorders>
        <w:top w:val="single" w:sz="4" w:space="0" w:color="FF9565" w:themeColor="accent4" w:themeTint="99"/>
        <w:bottom w:val="single" w:sz="4" w:space="0" w:color="FF9565" w:themeColor="accent4" w:themeTint="99"/>
        <w:insideH w:val="single" w:sz="4" w:space="0" w:color="FF956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aitabellformat2-dekorfrg51">
    <w:name w:val="Lista i tabellformat 2 - dekorfärg 51"/>
    <w:basedOn w:val="Normaltabell"/>
    <w:uiPriority w:val="47"/>
    <w:rsid w:val="00FA290C"/>
    <w:rPr>
      <w:sz w:val="22"/>
      <w:szCs w:val="22"/>
      <w:lang w:eastAsia="en-US"/>
    </w:rPr>
    <w:tblPr>
      <w:tblStyleRowBandSize w:val="1"/>
      <w:tblStyleColBandSize w:val="1"/>
      <w:tblBorders>
        <w:top w:val="single" w:sz="4" w:space="0" w:color="A0BF64" w:themeColor="accent5" w:themeTint="99"/>
        <w:bottom w:val="single" w:sz="4" w:space="0" w:color="A0BF64" w:themeColor="accent5" w:themeTint="99"/>
        <w:insideH w:val="single" w:sz="4" w:space="0" w:color="A0BF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aitabellformat2-dekorfrg61">
    <w:name w:val="Lista i tabellformat 2 - dekorfärg 61"/>
    <w:basedOn w:val="Normaltabell"/>
    <w:uiPriority w:val="47"/>
    <w:rsid w:val="00FA290C"/>
    <w:rPr>
      <w:sz w:val="22"/>
      <w:szCs w:val="22"/>
      <w:lang w:eastAsia="en-US"/>
    </w:rPr>
    <w:tblPr>
      <w:tblStyleRowBandSize w:val="1"/>
      <w:tblStyleColBandSize w:val="1"/>
      <w:tblBorders>
        <w:top w:val="single" w:sz="4" w:space="0" w:color="AEDFD7" w:themeColor="accent6" w:themeTint="99"/>
        <w:bottom w:val="single" w:sz="4" w:space="0" w:color="AEDFD7" w:themeColor="accent6" w:themeTint="99"/>
        <w:insideH w:val="single" w:sz="4" w:space="0" w:color="AEDFD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aitabellformat31">
    <w:name w:val="Lista i tabellformat 31"/>
    <w:basedOn w:val="Normaltabell"/>
    <w:uiPriority w:val="48"/>
    <w:rsid w:val="00FA290C"/>
    <w:rPr>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aitabellformat3-dekorfrg11">
    <w:name w:val="Lista i tabellformat 3 - dekorfärg 11"/>
    <w:basedOn w:val="Normaltabell"/>
    <w:uiPriority w:val="48"/>
    <w:rsid w:val="00FA290C"/>
    <w:rPr>
      <w:sz w:val="22"/>
      <w:szCs w:val="22"/>
      <w:lang w:eastAsia="en-US"/>
    </w:rPr>
    <w:tblPr>
      <w:tblStyleRowBandSize w:val="1"/>
      <w:tblStyleColBandSize w:val="1"/>
      <w:tblBorders>
        <w:top w:val="single" w:sz="4" w:space="0" w:color="004B89" w:themeColor="accent1"/>
        <w:left w:val="single" w:sz="4" w:space="0" w:color="004B89" w:themeColor="accent1"/>
        <w:bottom w:val="single" w:sz="4" w:space="0" w:color="004B89" w:themeColor="accent1"/>
        <w:right w:val="single" w:sz="4" w:space="0" w:color="004B89" w:themeColor="accent1"/>
      </w:tblBorders>
    </w:tblPr>
    <w:tblStylePr w:type="firstRow">
      <w:rPr>
        <w:b/>
        <w:bCs/>
        <w:color w:val="FFFFFF" w:themeColor="background1"/>
      </w:rPr>
      <w:tblPr/>
      <w:tcPr>
        <w:shd w:val="clear" w:color="auto" w:fill="004B89" w:themeFill="accent1"/>
      </w:tcPr>
    </w:tblStylePr>
    <w:tblStylePr w:type="lastRow">
      <w:rPr>
        <w:b/>
        <w:bCs/>
      </w:rPr>
      <w:tblPr/>
      <w:tcPr>
        <w:tcBorders>
          <w:top w:val="double" w:sz="4" w:space="0" w:color="004B8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B89" w:themeColor="accent1"/>
          <w:right w:val="single" w:sz="4" w:space="0" w:color="004B89" w:themeColor="accent1"/>
        </w:tcBorders>
      </w:tcPr>
    </w:tblStylePr>
    <w:tblStylePr w:type="band1Horz">
      <w:tblPr/>
      <w:tcPr>
        <w:tcBorders>
          <w:top w:val="single" w:sz="4" w:space="0" w:color="004B89" w:themeColor="accent1"/>
          <w:bottom w:val="single" w:sz="4" w:space="0" w:color="004B8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B89" w:themeColor="accent1"/>
          <w:left w:val="nil"/>
        </w:tcBorders>
      </w:tcPr>
    </w:tblStylePr>
    <w:tblStylePr w:type="swCell">
      <w:tblPr/>
      <w:tcPr>
        <w:tcBorders>
          <w:top w:val="double" w:sz="4" w:space="0" w:color="004B89" w:themeColor="accent1"/>
          <w:right w:val="nil"/>
        </w:tcBorders>
      </w:tcPr>
    </w:tblStylePr>
  </w:style>
  <w:style w:type="table" w:customStyle="1" w:styleId="Listaitabellformat3-dekorfrg21">
    <w:name w:val="Lista i tabellformat 3 - dekorfärg 21"/>
    <w:basedOn w:val="Normaltabell"/>
    <w:uiPriority w:val="48"/>
    <w:rsid w:val="00FA290C"/>
    <w:rPr>
      <w:sz w:val="22"/>
      <w:szCs w:val="22"/>
      <w:lang w:eastAsia="en-US"/>
    </w:rPr>
    <w:tblPr>
      <w:tblStyleRowBandSize w:val="1"/>
      <w:tblStyleColBandSize w:val="1"/>
      <w:tblBorders>
        <w:top w:val="single" w:sz="4" w:space="0" w:color="7A99AC" w:themeColor="accent2"/>
        <w:left w:val="single" w:sz="4" w:space="0" w:color="7A99AC" w:themeColor="accent2"/>
        <w:bottom w:val="single" w:sz="4" w:space="0" w:color="7A99AC" w:themeColor="accent2"/>
        <w:right w:val="single" w:sz="4" w:space="0" w:color="7A99AC" w:themeColor="accent2"/>
      </w:tblBorders>
    </w:tblPr>
    <w:tblStylePr w:type="firstRow">
      <w:rPr>
        <w:b/>
        <w:bCs/>
        <w:color w:val="FFFFFF" w:themeColor="background1"/>
      </w:rPr>
      <w:tblPr/>
      <w:tcPr>
        <w:shd w:val="clear" w:color="auto" w:fill="7A99AC" w:themeFill="accent2"/>
      </w:tcPr>
    </w:tblStylePr>
    <w:tblStylePr w:type="lastRow">
      <w:rPr>
        <w:b/>
        <w:bCs/>
      </w:rPr>
      <w:tblPr/>
      <w:tcPr>
        <w:tcBorders>
          <w:top w:val="double" w:sz="4" w:space="0" w:color="7A99A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99AC" w:themeColor="accent2"/>
          <w:right w:val="single" w:sz="4" w:space="0" w:color="7A99AC" w:themeColor="accent2"/>
        </w:tcBorders>
      </w:tcPr>
    </w:tblStylePr>
    <w:tblStylePr w:type="band1Horz">
      <w:tblPr/>
      <w:tcPr>
        <w:tcBorders>
          <w:top w:val="single" w:sz="4" w:space="0" w:color="7A99AC" w:themeColor="accent2"/>
          <w:bottom w:val="single" w:sz="4" w:space="0" w:color="7A99A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99AC" w:themeColor="accent2"/>
          <w:left w:val="nil"/>
        </w:tcBorders>
      </w:tcPr>
    </w:tblStylePr>
    <w:tblStylePr w:type="swCell">
      <w:tblPr/>
      <w:tcPr>
        <w:tcBorders>
          <w:top w:val="double" w:sz="4" w:space="0" w:color="7A99AC" w:themeColor="accent2"/>
          <w:right w:val="nil"/>
        </w:tcBorders>
      </w:tcPr>
    </w:tblStylePr>
  </w:style>
  <w:style w:type="table" w:customStyle="1" w:styleId="Listaitabellformat3-dekorfrg31">
    <w:name w:val="Lista i tabellformat 3 - dekorfärg 31"/>
    <w:basedOn w:val="Normaltabell"/>
    <w:uiPriority w:val="48"/>
    <w:rsid w:val="00FA290C"/>
    <w:rPr>
      <w:sz w:val="22"/>
      <w:szCs w:val="22"/>
      <w:lang w:eastAsia="en-US"/>
    </w:rPr>
    <w:tblPr>
      <w:tblStyleRowBandSize w:val="1"/>
      <w:tblStyleColBandSize w:val="1"/>
      <w:tblBorders>
        <w:top w:val="single" w:sz="4" w:space="0" w:color="9B2743" w:themeColor="accent3"/>
        <w:left w:val="single" w:sz="4" w:space="0" w:color="9B2743" w:themeColor="accent3"/>
        <w:bottom w:val="single" w:sz="4" w:space="0" w:color="9B2743" w:themeColor="accent3"/>
        <w:right w:val="single" w:sz="4" w:space="0" w:color="9B2743" w:themeColor="accent3"/>
      </w:tblBorders>
    </w:tblPr>
    <w:tblStylePr w:type="firstRow">
      <w:rPr>
        <w:b/>
        <w:bCs/>
        <w:color w:val="FFFFFF" w:themeColor="background1"/>
      </w:rPr>
      <w:tblPr/>
      <w:tcPr>
        <w:shd w:val="clear" w:color="auto" w:fill="9B2743" w:themeFill="accent3"/>
      </w:tcPr>
    </w:tblStylePr>
    <w:tblStylePr w:type="lastRow">
      <w:rPr>
        <w:b/>
        <w:bCs/>
      </w:rPr>
      <w:tblPr/>
      <w:tcPr>
        <w:tcBorders>
          <w:top w:val="double" w:sz="4" w:space="0" w:color="9B27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2743" w:themeColor="accent3"/>
          <w:right w:val="single" w:sz="4" w:space="0" w:color="9B2743" w:themeColor="accent3"/>
        </w:tcBorders>
      </w:tcPr>
    </w:tblStylePr>
    <w:tblStylePr w:type="band1Horz">
      <w:tblPr/>
      <w:tcPr>
        <w:tcBorders>
          <w:top w:val="single" w:sz="4" w:space="0" w:color="9B2743" w:themeColor="accent3"/>
          <w:bottom w:val="single" w:sz="4" w:space="0" w:color="9B27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2743" w:themeColor="accent3"/>
          <w:left w:val="nil"/>
        </w:tcBorders>
      </w:tcPr>
    </w:tblStylePr>
    <w:tblStylePr w:type="swCell">
      <w:tblPr/>
      <w:tcPr>
        <w:tcBorders>
          <w:top w:val="double" w:sz="4" w:space="0" w:color="9B2743" w:themeColor="accent3"/>
          <w:right w:val="nil"/>
        </w:tcBorders>
      </w:tcPr>
    </w:tblStylePr>
  </w:style>
  <w:style w:type="table" w:customStyle="1" w:styleId="Listaitabellformat3-dekorfrg41">
    <w:name w:val="Lista i tabellformat 3 - dekorfärg 41"/>
    <w:basedOn w:val="Normaltabell"/>
    <w:uiPriority w:val="48"/>
    <w:rsid w:val="00FA290C"/>
    <w:rPr>
      <w:sz w:val="22"/>
      <w:szCs w:val="22"/>
      <w:lang w:eastAsia="en-US"/>
    </w:rPr>
    <w:tblPr>
      <w:tblStyleRowBandSize w:val="1"/>
      <w:tblStyleColBandSize w:val="1"/>
      <w:tblBorders>
        <w:top w:val="single" w:sz="4" w:space="0" w:color="FE5000" w:themeColor="accent4"/>
        <w:left w:val="single" w:sz="4" w:space="0" w:color="FE5000" w:themeColor="accent4"/>
        <w:bottom w:val="single" w:sz="4" w:space="0" w:color="FE5000" w:themeColor="accent4"/>
        <w:right w:val="single" w:sz="4" w:space="0" w:color="FE5000" w:themeColor="accent4"/>
      </w:tblBorders>
    </w:tblPr>
    <w:tblStylePr w:type="firstRow">
      <w:rPr>
        <w:b/>
        <w:bCs/>
        <w:color w:val="FFFFFF" w:themeColor="background1"/>
      </w:rPr>
      <w:tblPr/>
      <w:tcPr>
        <w:shd w:val="clear" w:color="auto" w:fill="FE5000" w:themeFill="accent4"/>
      </w:tcPr>
    </w:tblStylePr>
    <w:tblStylePr w:type="lastRow">
      <w:rPr>
        <w:b/>
        <w:bCs/>
      </w:rPr>
      <w:tblPr/>
      <w:tcPr>
        <w:tcBorders>
          <w:top w:val="double" w:sz="4" w:space="0" w:color="FE5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5000" w:themeColor="accent4"/>
          <w:right w:val="single" w:sz="4" w:space="0" w:color="FE5000" w:themeColor="accent4"/>
        </w:tcBorders>
      </w:tcPr>
    </w:tblStylePr>
    <w:tblStylePr w:type="band1Horz">
      <w:tblPr/>
      <w:tcPr>
        <w:tcBorders>
          <w:top w:val="single" w:sz="4" w:space="0" w:color="FE5000" w:themeColor="accent4"/>
          <w:bottom w:val="single" w:sz="4" w:space="0" w:color="FE5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5000" w:themeColor="accent4"/>
          <w:left w:val="nil"/>
        </w:tcBorders>
      </w:tcPr>
    </w:tblStylePr>
    <w:tblStylePr w:type="swCell">
      <w:tblPr/>
      <w:tcPr>
        <w:tcBorders>
          <w:top w:val="double" w:sz="4" w:space="0" w:color="FE5000" w:themeColor="accent4"/>
          <w:right w:val="nil"/>
        </w:tcBorders>
      </w:tcPr>
    </w:tblStylePr>
  </w:style>
  <w:style w:type="table" w:customStyle="1" w:styleId="Listaitabellformat3-dekorfrg51">
    <w:name w:val="Lista i tabellformat 3 - dekorfärg 51"/>
    <w:basedOn w:val="Normaltabell"/>
    <w:uiPriority w:val="48"/>
    <w:rsid w:val="00FA290C"/>
    <w:rPr>
      <w:sz w:val="22"/>
      <w:szCs w:val="22"/>
      <w:lang w:eastAsia="en-US"/>
    </w:rPr>
    <w:tblPr>
      <w:tblStyleRowBandSize w:val="1"/>
      <w:tblStyleColBandSize w:val="1"/>
      <w:tblBorders>
        <w:top w:val="single" w:sz="4" w:space="0" w:color="53682B" w:themeColor="accent5"/>
        <w:left w:val="single" w:sz="4" w:space="0" w:color="53682B" w:themeColor="accent5"/>
        <w:bottom w:val="single" w:sz="4" w:space="0" w:color="53682B" w:themeColor="accent5"/>
        <w:right w:val="single" w:sz="4" w:space="0" w:color="53682B" w:themeColor="accent5"/>
      </w:tblBorders>
    </w:tblPr>
    <w:tblStylePr w:type="firstRow">
      <w:rPr>
        <w:b/>
        <w:bCs/>
        <w:color w:val="FFFFFF" w:themeColor="background1"/>
      </w:rPr>
      <w:tblPr/>
      <w:tcPr>
        <w:shd w:val="clear" w:color="auto" w:fill="53682B" w:themeFill="accent5"/>
      </w:tcPr>
    </w:tblStylePr>
    <w:tblStylePr w:type="lastRow">
      <w:rPr>
        <w:b/>
        <w:bCs/>
      </w:rPr>
      <w:tblPr/>
      <w:tcPr>
        <w:tcBorders>
          <w:top w:val="double" w:sz="4" w:space="0" w:color="53682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682B" w:themeColor="accent5"/>
          <w:right w:val="single" w:sz="4" w:space="0" w:color="53682B" w:themeColor="accent5"/>
        </w:tcBorders>
      </w:tcPr>
    </w:tblStylePr>
    <w:tblStylePr w:type="band1Horz">
      <w:tblPr/>
      <w:tcPr>
        <w:tcBorders>
          <w:top w:val="single" w:sz="4" w:space="0" w:color="53682B" w:themeColor="accent5"/>
          <w:bottom w:val="single" w:sz="4" w:space="0" w:color="53682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682B" w:themeColor="accent5"/>
          <w:left w:val="nil"/>
        </w:tcBorders>
      </w:tcPr>
    </w:tblStylePr>
    <w:tblStylePr w:type="swCell">
      <w:tblPr/>
      <w:tcPr>
        <w:tcBorders>
          <w:top w:val="double" w:sz="4" w:space="0" w:color="53682B" w:themeColor="accent5"/>
          <w:right w:val="nil"/>
        </w:tcBorders>
      </w:tcPr>
    </w:tblStylePr>
  </w:style>
  <w:style w:type="table" w:customStyle="1" w:styleId="Listaitabellformat3-dekorfrg61">
    <w:name w:val="Lista i tabellformat 3 - dekorfärg 61"/>
    <w:basedOn w:val="Normaltabell"/>
    <w:uiPriority w:val="48"/>
    <w:rsid w:val="00FA290C"/>
    <w:rPr>
      <w:sz w:val="22"/>
      <w:szCs w:val="22"/>
      <w:lang w:eastAsia="en-US"/>
    </w:rPr>
    <w:tblPr>
      <w:tblStyleRowBandSize w:val="1"/>
      <w:tblStyleColBandSize w:val="1"/>
      <w:tblBorders>
        <w:top w:val="single" w:sz="4" w:space="0" w:color="79CABD" w:themeColor="accent6"/>
        <w:left w:val="single" w:sz="4" w:space="0" w:color="79CABD" w:themeColor="accent6"/>
        <w:bottom w:val="single" w:sz="4" w:space="0" w:color="79CABD" w:themeColor="accent6"/>
        <w:right w:val="single" w:sz="4" w:space="0" w:color="79CABD" w:themeColor="accent6"/>
      </w:tblBorders>
    </w:tblPr>
    <w:tblStylePr w:type="firstRow">
      <w:rPr>
        <w:b/>
        <w:bCs/>
        <w:color w:val="FFFFFF" w:themeColor="background1"/>
      </w:rPr>
      <w:tblPr/>
      <w:tcPr>
        <w:shd w:val="clear" w:color="auto" w:fill="79CABD" w:themeFill="accent6"/>
      </w:tcPr>
    </w:tblStylePr>
    <w:tblStylePr w:type="lastRow">
      <w:rPr>
        <w:b/>
        <w:bCs/>
      </w:rPr>
      <w:tblPr/>
      <w:tcPr>
        <w:tcBorders>
          <w:top w:val="double" w:sz="4" w:space="0" w:color="79CAB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CABD" w:themeColor="accent6"/>
          <w:right w:val="single" w:sz="4" w:space="0" w:color="79CABD" w:themeColor="accent6"/>
        </w:tcBorders>
      </w:tcPr>
    </w:tblStylePr>
    <w:tblStylePr w:type="band1Horz">
      <w:tblPr/>
      <w:tcPr>
        <w:tcBorders>
          <w:top w:val="single" w:sz="4" w:space="0" w:color="79CABD" w:themeColor="accent6"/>
          <w:bottom w:val="single" w:sz="4" w:space="0" w:color="79CAB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CABD" w:themeColor="accent6"/>
          <w:left w:val="nil"/>
        </w:tcBorders>
      </w:tcPr>
    </w:tblStylePr>
    <w:tblStylePr w:type="swCell">
      <w:tblPr/>
      <w:tcPr>
        <w:tcBorders>
          <w:top w:val="double" w:sz="4" w:space="0" w:color="79CABD" w:themeColor="accent6"/>
          <w:right w:val="nil"/>
        </w:tcBorders>
      </w:tcPr>
    </w:tblStylePr>
  </w:style>
  <w:style w:type="table" w:customStyle="1" w:styleId="Listaitabellformat41">
    <w:name w:val="Lista i tabellformat 41"/>
    <w:basedOn w:val="Normaltabell"/>
    <w:uiPriority w:val="49"/>
    <w:rsid w:val="00FA290C"/>
    <w:rPr>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itabellformat4-dekorfrg11">
    <w:name w:val="Lista i tabellformat 4 - dekorfärg 11"/>
    <w:basedOn w:val="Normaltabell"/>
    <w:uiPriority w:val="49"/>
    <w:rsid w:val="00FA290C"/>
    <w:rPr>
      <w:sz w:val="22"/>
      <w:szCs w:val="22"/>
      <w:lang w:eastAsia="en-US"/>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tblBorders>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tcBorders>
        <w:shd w:val="clear" w:color="auto" w:fill="004B89" w:themeFill="accent1"/>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aitabellformat4-dekorfrg21">
    <w:name w:val="Lista i tabellformat 4 - dekorfärg 21"/>
    <w:basedOn w:val="Normaltabell"/>
    <w:uiPriority w:val="49"/>
    <w:rsid w:val="00FA290C"/>
    <w:rPr>
      <w:sz w:val="22"/>
      <w:szCs w:val="22"/>
      <w:lang w:eastAsia="en-US"/>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tblBorders>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tcBorders>
        <w:shd w:val="clear" w:color="auto" w:fill="7A99AC" w:themeFill="accent2"/>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aitabellformat4-dekorfrg31">
    <w:name w:val="Lista i tabellformat 4 - dekorfärg 31"/>
    <w:basedOn w:val="Normaltabell"/>
    <w:uiPriority w:val="49"/>
    <w:rsid w:val="00FA290C"/>
    <w:rPr>
      <w:sz w:val="22"/>
      <w:szCs w:val="22"/>
      <w:lang w:eastAsia="en-US"/>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tblBorders>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tcBorders>
        <w:shd w:val="clear" w:color="auto" w:fill="9B2743" w:themeFill="accent3"/>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aitabellformat4-dekorfrg41">
    <w:name w:val="Lista i tabellformat 4 - dekorfärg 41"/>
    <w:basedOn w:val="Normaltabell"/>
    <w:uiPriority w:val="49"/>
    <w:rsid w:val="00FA290C"/>
    <w:rPr>
      <w:sz w:val="22"/>
      <w:szCs w:val="22"/>
      <w:lang w:eastAsia="en-US"/>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tblBorders>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tcBorders>
        <w:shd w:val="clear" w:color="auto" w:fill="FE5000" w:themeFill="accent4"/>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aitabellformat4-dekorfrg51">
    <w:name w:val="Lista i tabellformat 4 - dekorfärg 51"/>
    <w:basedOn w:val="Normaltabell"/>
    <w:uiPriority w:val="49"/>
    <w:rsid w:val="00FA290C"/>
    <w:rPr>
      <w:sz w:val="22"/>
      <w:szCs w:val="22"/>
      <w:lang w:eastAsia="en-US"/>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tblBorders>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tcBorders>
        <w:shd w:val="clear" w:color="auto" w:fill="53682B" w:themeFill="accent5"/>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aitabellformat4-dekorfrg61">
    <w:name w:val="Lista i tabellformat 4 - dekorfärg 61"/>
    <w:basedOn w:val="Normaltabell"/>
    <w:uiPriority w:val="49"/>
    <w:rsid w:val="00FA290C"/>
    <w:rPr>
      <w:sz w:val="22"/>
      <w:szCs w:val="22"/>
      <w:lang w:eastAsia="en-US"/>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tblBorders>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tcBorders>
        <w:shd w:val="clear" w:color="auto" w:fill="79CABD" w:themeFill="accent6"/>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aitabellformat5mrk1">
    <w:name w:val="Lista i tabellformat 5 mörk1"/>
    <w:basedOn w:val="Normaltabell"/>
    <w:uiPriority w:val="50"/>
    <w:rsid w:val="00FA290C"/>
    <w:rPr>
      <w:color w:val="FFFFFF" w:themeColor="background1"/>
      <w:sz w:val="22"/>
      <w:szCs w:val="22"/>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itabellformat5mrk-dekorfrg11">
    <w:name w:val="Lista i tabellformat 5 mörk - dekorfärg 11"/>
    <w:basedOn w:val="Normaltabell"/>
    <w:uiPriority w:val="50"/>
    <w:rsid w:val="00FA290C"/>
    <w:rPr>
      <w:color w:val="FFFFFF" w:themeColor="background1"/>
      <w:sz w:val="22"/>
      <w:szCs w:val="22"/>
      <w:lang w:eastAsia="en-US"/>
    </w:rPr>
    <w:tblPr>
      <w:tblStyleRowBandSize w:val="1"/>
      <w:tblStyleColBandSize w:val="1"/>
      <w:tblBorders>
        <w:top w:val="single" w:sz="24" w:space="0" w:color="004B89" w:themeColor="accent1"/>
        <w:left w:val="single" w:sz="24" w:space="0" w:color="004B89" w:themeColor="accent1"/>
        <w:bottom w:val="single" w:sz="24" w:space="0" w:color="004B89" w:themeColor="accent1"/>
        <w:right w:val="single" w:sz="24" w:space="0" w:color="004B89" w:themeColor="accent1"/>
      </w:tblBorders>
    </w:tblPr>
    <w:tcPr>
      <w:shd w:val="clear" w:color="auto" w:fill="004B8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itabellformat5mrk-dekorfrg21">
    <w:name w:val="Lista i tabellformat 5 mörk - dekorfärg 21"/>
    <w:basedOn w:val="Normaltabell"/>
    <w:uiPriority w:val="50"/>
    <w:rsid w:val="00FA290C"/>
    <w:rPr>
      <w:color w:val="FFFFFF" w:themeColor="background1"/>
      <w:sz w:val="22"/>
      <w:szCs w:val="22"/>
      <w:lang w:eastAsia="en-US"/>
    </w:rPr>
    <w:tblPr>
      <w:tblStyleRowBandSize w:val="1"/>
      <w:tblStyleColBandSize w:val="1"/>
      <w:tblBorders>
        <w:top w:val="single" w:sz="24" w:space="0" w:color="7A99AC" w:themeColor="accent2"/>
        <w:left w:val="single" w:sz="24" w:space="0" w:color="7A99AC" w:themeColor="accent2"/>
        <w:bottom w:val="single" w:sz="24" w:space="0" w:color="7A99AC" w:themeColor="accent2"/>
        <w:right w:val="single" w:sz="24" w:space="0" w:color="7A99AC" w:themeColor="accent2"/>
      </w:tblBorders>
    </w:tblPr>
    <w:tcPr>
      <w:shd w:val="clear" w:color="auto" w:fill="7A99A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itabellformat5mrk-dekorfrg31">
    <w:name w:val="Lista i tabellformat 5 mörk - dekorfärg 31"/>
    <w:basedOn w:val="Normaltabell"/>
    <w:uiPriority w:val="50"/>
    <w:rsid w:val="00FA290C"/>
    <w:rPr>
      <w:color w:val="FFFFFF" w:themeColor="background1"/>
      <w:sz w:val="22"/>
      <w:szCs w:val="22"/>
      <w:lang w:eastAsia="en-US"/>
    </w:rPr>
    <w:tblPr>
      <w:tblStyleRowBandSize w:val="1"/>
      <w:tblStyleColBandSize w:val="1"/>
      <w:tblBorders>
        <w:top w:val="single" w:sz="24" w:space="0" w:color="9B2743" w:themeColor="accent3"/>
        <w:left w:val="single" w:sz="24" w:space="0" w:color="9B2743" w:themeColor="accent3"/>
        <w:bottom w:val="single" w:sz="24" w:space="0" w:color="9B2743" w:themeColor="accent3"/>
        <w:right w:val="single" w:sz="24" w:space="0" w:color="9B2743" w:themeColor="accent3"/>
      </w:tblBorders>
    </w:tblPr>
    <w:tcPr>
      <w:shd w:val="clear" w:color="auto" w:fill="9B27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itabellformat5mrk-dekorfrg41">
    <w:name w:val="Lista i tabellformat 5 mörk - dekorfärg 41"/>
    <w:basedOn w:val="Normaltabell"/>
    <w:uiPriority w:val="50"/>
    <w:rsid w:val="00FA290C"/>
    <w:rPr>
      <w:color w:val="FFFFFF" w:themeColor="background1"/>
      <w:sz w:val="22"/>
      <w:szCs w:val="22"/>
      <w:lang w:eastAsia="en-US"/>
    </w:rPr>
    <w:tblPr>
      <w:tblStyleRowBandSize w:val="1"/>
      <w:tblStyleColBandSize w:val="1"/>
      <w:tblBorders>
        <w:top w:val="single" w:sz="24" w:space="0" w:color="FE5000" w:themeColor="accent4"/>
        <w:left w:val="single" w:sz="24" w:space="0" w:color="FE5000" w:themeColor="accent4"/>
        <w:bottom w:val="single" w:sz="24" w:space="0" w:color="FE5000" w:themeColor="accent4"/>
        <w:right w:val="single" w:sz="24" w:space="0" w:color="FE5000" w:themeColor="accent4"/>
      </w:tblBorders>
    </w:tblPr>
    <w:tcPr>
      <w:shd w:val="clear" w:color="auto" w:fill="FE5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itabellformat5mrk-dekorfrg51">
    <w:name w:val="Lista i tabellformat 5 mörk - dekorfärg 51"/>
    <w:basedOn w:val="Normaltabell"/>
    <w:uiPriority w:val="50"/>
    <w:rsid w:val="00FA290C"/>
    <w:rPr>
      <w:color w:val="FFFFFF" w:themeColor="background1"/>
      <w:sz w:val="22"/>
      <w:szCs w:val="22"/>
      <w:lang w:eastAsia="en-US"/>
    </w:rPr>
    <w:tblPr>
      <w:tblStyleRowBandSize w:val="1"/>
      <w:tblStyleColBandSize w:val="1"/>
      <w:tblBorders>
        <w:top w:val="single" w:sz="24" w:space="0" w:color="53682B" w:themeColor="accent5"/>
        <w:left w:val="single" w:sz="24" w:space="0" w:color="53682B" w:themeColor="accent5"/>
        <w:bottom w:val="single" w:sz="24" w:space="0" w:color="53682B" w:themeColor="accent5"/>
        <w:right w:val="single" w:sz="24" w:space="0" w:color="53682B" w:themeColor="accent5"/>
      </w:tblBorders>
    </w:tblPr>
    <w:tcPr>
      <w:shd w:val="clear" w:color="auto" w:fill="53682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itabellformat5mrk-dekorfrg61">
    <w:name w:val="Lista i tabellformat 5 mörk - dekorfärg 61"/>
    <w:basedOn w:val="Normaltabell"/>
    <w:uiPriority w:val="50"/>
    <w:rsid w:val="00FA290C"/>
    <w:rPr>
      <w:color w:val="FFFFFF" w:themeColor="background1"/>
      <w:sz w:val="22"/>
      <w:szCs w:val="22"/>
      <w:lang w:eastAsia="en-US"/>
    </w:rPr>
    <w:tblPr>
      <w:tblStyleRowBandSize w:val="1"/>
      <w:tblStyleColBandSize w:val="1"/>
      <w:tblBorders>
        <w:top w:val="single" w:sz="24" w:space="0" w:color="79CABD" w:themeColor="accent6"/>
        <w:left w:val="single" w:sz="24" w:space="0" w:color="79CABD" w:themeColor="accent6"/>
        <w:bottom w:val="single" w:sz="24" w:space="0" w:color="79CABD" w:themeColor="accent6"/>
        <w:right w:val="single" w:sz="24" w:space="0" w:color="79CABD" w:themeColor="accent6"/>
      </w:tblBorders>
    </w:tblPr>
    <w:tcPr>
      <w:shd w:val="clear" w:color="auto" w:fill="79CAB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aitabellformat6frg1">
    <w:name w:val="Lista i tabellformat 6 färg1"/>
    <w:basedOn w:val="Normaltabell"/>
    <w:uiPriority w:val="51"/>
    <w:rsid w:val="00FA290C"/>
    <w:rPr>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itabellformat6frg-dekorfrg11">
    <w:name w:val="Lista i tabellformat 6 färg - dekorfärg 11"/>
    <w:basedOn w:val="Normaltabell"/>
    <w:uiPriority w:val="51"/>
    <w:rsid w:val="00FA290C"/>
    <w:rPr>
      <w:color w:val="003766" w:themeColor="accent1" w:themeShade="BF"/>
      <w:sz w:val="22"/>
      <w:szCs w:val="22"/>
      <w:lang w:eastAsia="en-US"/>
    </w:rPr>
    <w:tblPr>
      <w:tblStyleRowBandSize w:val="1"/>
      <w:tblStyleColBandSize w:val="1"/>
      <w:tblBorders>
        <w:top w:val="single" w:sz="4" w:space="0" w:color="004B89" w:themeColor="accent1"/>
        <w:bottom w:val="single" w:sz="4" w:space="0" w:color="004B89" w:themeColor="accent1"/>
      </w:tblBorders>
    </w:tblPr>
    <w:tblStylePr w:type="firstRow">
      <w:rPr>
        <w:b/>
        <w:bCs/>
      </w:rPr>
      <w:tblPr/>
      <w:tcPr>
        <w:tcBorders>
          <w:bottom w:val="single" w:sz="4" w:space="0" w:color="004B89" w:themeColor="accent1"/>
        </w:tcBorders>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aitabellformat6frg-dekorfrg21">
    <w:name w:val="Lista i tabellformat 6 färg - dekorfärg 21"/>
    <w:basedOn w:val="Normaltabell"/>
    <w:uiPriority w:val="51"/>
    <w:rsid w:val="00FA290C"/>
    <w:rPr>
      <w:color w:val="547487" w:themeColor="accent2" w:themeShade="BF"/>
      <w:sz w:val="22"/>
      <w:szCs w:val="22"/>
      <w:lang w:eastAsia="en-US"/>
    </w:rPr>
    <w:tblPr>
      <w:tblStyleRowBandSize w:val="1"/>
      <w:tblStyleColBandSize w:val="1"/>
      <w:tblBorders>
        <w:top w:val="single" w:sz="4" w:space="0" w:color="7A99AC" w:themeColor="accent2"/>
        <w:bottom w:val="single" w:sz="4" w:space="0" w:color="7A99AC" w:themeColor="accent2"/>
      </w:tblBorders>
    </w:tblPr>
    <w:tblStylePr w:type="firstRow">
      <w:rPr>
        <w:b/>
        <w:bCs/>
      </w:rPr>
      <w:tblPr/>
      <w:tcPr>
        <w:tcBorders>
          <w:bottom w:val="single" w:sz="4" w:space="0" w:color="7A99AC" w:themeColor="accent2"/>
        </w:tcBorders>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aitabellformat6frg-dekorfrg31">
    <w:name w:val="Lista i tabellformat 6 färg - dekorfärg 31"/>
    <w:basedOn w:val="Normaltabell"/>
    <w:uiPriority w:val="51"/>
    <w:rsid w:val="00FA290C"/>
    <w:rPr>
      <w:color w:val="731D31" w:themeColor="accent3" w:themeShade="BF"/>
      <w:sz w:val="22"/>
      <w:szCs w:val="22"/>
      <w:lang w:eastAsia="en-US"/>
    </w:rPr>
    <w:tblPr>
      <w:tblStyleRowBandSize w:val="1"/>
      <w:tblStyleColBandSize w:val="1"/>
      <w:tblBorders>
        <w:top w:val="single" w:sz="4" w:space="0" w:color="9B2743" w:themeColor="accent3"/>
        <w:bottom w:val="single" w:sz="4" w:space="0" w:color="9B2743" w:themeColor="accent3"/>
      </w:tblBorders>
    </w:tblPr>
    <w:tblStylePr w:type="firstRow">
      <w:rPr>
        <w:b/>
        <w:bCs/>
      </w:rPr>
      <w:tblPr/>
      <w:tcPr>
        <w:tcBorders>
          <w:bottom w:val="single" w:sz="4" w:space="0" w:color="9B2743" w:themeColor="accent3"/>
        </w:tcBorders>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aitabellformat6frg-dekorfrg41">
    <w:name w:val="Lista i tabellformat 6 färg - dekorfärg 41"/>
    <w:basedOn w:val="Normaltabell"/>
    <w:uiPriority w:val="51"/>
    <w:rsid w:val="00FA290C"/>
    <w:rPr>
      <w:color w:val="BE3B00" w:themeColor="accent4" w:themeShade="BF"/>
      <w:sz w:val="22"/>
      <w:szCs w:val="22"/>
      <w:lang w:eastAsia="en-US"/>
    </w:rPr>
    <w:tblPr>
      <w:tblStyleRowBandSize w:val="1"/>
      <w:tblStyleColBandSize w:val="1"/>
      <w:tblBorders>
        <w:top w:val="single" w:sz="4" w:space="0" w:color="FE5000" w:themeColor="accent4"/>
        <w:bottom w:val="single" w:sz="4" w:space="0" w:color="FE5000" w:themeColor="accent4"/>
      </w:tblBorders>
    </w:tblPr>
    <w:tblStylePr w:type="firstRow">
      <w:rPr>
        <w:b/>
        <w:bCs/>
      </w:rPr>
      <w:tblPr/>
      <w:tcPr>
        <w:tcBorders>
          <w:bottom w:val="single" w:sz="4" w:space="0" w:color="FE5000" w:themeColor="accent4"/>
        </w:tcBorders>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aitabellformat6frg-dekorfrg51">
    <w:name w:val="Lista i tabellformat 6 färg - dekorfärg 51"/>
    <w:basedOn w:val="Normaltabell"/>
    <w:uiPriority w:val="51"/>
    <w:rsid w:val="00FA290C"/>
    <w:rPr>
      <w:color w:val="3E4D20" w:themeColor="accent5" w:themeShade="BF"/>
      <w:sz w:val="22"/>
      <w:szCs w:val="22"/>
      <w:lang w:eastAsia="en-US"/>
    </w:rPr>
    <w:tblPr>
      <w:tblStyleRowBandSize w:val="1"/>
      <w:tblStyleColBandSize w:val="1"/>
      <w:tblBorders>
        <w:top w:val="single" w:sz="4" w:space="0" w:color="53682B" w:themeColor="accent5"/>
        <w:bottom w:val="single" w:sz="4" w:space="0" w:color="53682B" w:themeColor="accent5"/>
      </w:tblBorders>
    </w:tblPr>
    <w:tblStylePr w:type="firstRow">
      <w:rPr>
        <w:b/>
        <w:bCs/>
      </w:rPr>
      <w:tblPr/>
      <w:tcPr>
        <w:tcBorders>
          <w:bottom w:val="single" w:sz="4" w:space="0" w:color="53682B" w:themeColor="accent5"/>
        </w:tcBorders>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aitabellformat6frg-dekorfrg61">
    <w:name w:val="Lista i tabellformat 6 färg - dekorfärg 61"/>
    <w:basedOn w:val="Normaltabell"/>
    <w:uiPriority w:val="51"/>
    <w:rsid w:val="00FA290C"/>
    <w:rPr>
      <w:color w:val="44AD9C" w:themeColor="accent6" w:themeShade="BF"/>
      <w:sz w:val="22"/>
      <w:szCs w:val="22"/>
      <w:lang w:eastAsia="en-US"/>
    </w:rPr>
    <w:tblPr>
      <w:tblStyleRowBandSize w:val="1"/>
      <w:tblStyleColBandSize w:val="1"/>
      <w:tblBorders>
        <w:top w:val="single" w:sz="4" w:space="0" w:color="79CABD" w:themeColor="accent6"/>
        <w:bottom w:val="single" w:sz="4" w:space="0" w:color="79CABD" w:themeColor="accent6"/>
      </w:tblBorders>
    </w:tblPr>
    <w:tblStylePr w:type="firstRow">
      <w:rPr>
        <w:b/>
        <w:bCs/>
      </w:rPr>
      <w:tblPr/>
      <w:tcPr>
        <w:tcBorders>
          <w:bottom w:val="single" w:sz="4" w:space="0" w:color="79CABD" w:themeColor="accent6"/>
        </w:tcBorders>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aitabellformat7frg1">
    <w:name w:val="Lista i tabellformat 7 färg1"/>
    <w:basedOn w:val="Normaltabell"/>
    <w:uiPriority w:val="52"/>
    <w:rsid w:val="00FA290C"/>
    <w:rPr>
      <w:color w:val="000000" w:themeColor="text1"/>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itabellformat7frg-dekorfrg11">
    <w:name w:val="Lista i tabellformat 7 färg - dekorfärg 11"/>
    <w:basedOn w:val="Normaltabell"/>
    <w:uiPriority w:val="52"/>
    <w:rsid w:val="00FA290C"/>
    <w:rPr>
      <w:color w:val="003766" w:themeColor="accent1"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B8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B8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B8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B89" w:themeColor="accent1"/>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itabellformat7frg-dekorfrg21">
    <w:name w:val="Lista i tabellformat 7 färg - dekorfärg 21"/>
    <w:basedOn w:val="Normaltabell"/>
    <w:uiPriority w:val="52"/>
    <w:rsid w:val="00FA290C"/>
    <w:rPr>
      <w:color w:val="547487" w:themeColor="accent2"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99A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99A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99A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99AC" w:themeColor="accent2"/>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itabellformat7frg-dekorfrg31">
    <w:name w:val="Lista i tabellformat 7 färg - dekorfärg 31"/>
    <w:basedOn w:val="Normaltabell"/>
    <w:uiPriority w:val="52"/>
    <w:rsid w:val="00FA290C"/>
    <w:rPr>
      <w:color w:val="731D31" w:themeColor="accent3"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27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27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27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2743" w:themeColor="accent3"/>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itabellformat7frg-dekorfrg41">
    <w:name w:val="Lista i tabellformat 7 färg - dekorfärg 41"/>
    <w:basedOn w:val="Normaltabell"/>
    <w:uiPriority w:val="52"/>
    <w:rsid w:val="00FA290C"/>
    <w:rPr>
      <w:color w:val="BE3B00" w:themeColor="accent4"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5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5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5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5000" w:themeColor="accent4"/>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itabellformat7frg-dekorfrg51">
    <w:name w:val="Lista i tabellformat 7 färg - dekorfärg 51"/>
    <w:basedOn w:val="Normaltabell"/>
    <w:uiPriority w:val="52"/>
    <w:rsid w:val="00FA290C"/>
    <w:rPr>
      <w:color w:val="3E4D20" w:themeColor="accent5"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682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682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682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682B" w:themeColor="accent5"/>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aitabellformat7frg-dekorfrg61">
    <w:name w:val="Lista i tabellformat 7 färg - dekorfärg 61"/>
    <w:basedOn w:val="Normaltabell"/>
    <w:uiPriority w:val="52"/>
    <w:rsid w:val="00FA290C"/>
    <w:rPr>
      <w:color w:val="44AD9C" w:themeColor="accent6"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CAB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CAB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CAB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CABD" w:themeColor="accent6"/>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FA290C"/>
  </w:style>
  <w:style w:type="table" w:styleId="Ljuslista">
    <w:name w:val="Light List"/>
    <w:basedOn w:val="Normaltabell"/>
    <w:uiPriority w:val="61"/>
    <w:unhideWhenUsed/>
    <w:rsid w:val="00FA290C"/>
    <w:rPr>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unhideWhenUsed/>
    <w:rsid w:val="00FA290C"/>
    <w:rPr>
      <w:sz w:val="22"/>
      <w:szCs w:val="22"/>
      <w:lang w:eastAsia="en-US"/>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tblBorders>
    </w:tblPr>
    <w:tblStylePr w:type="firstRow">
      <w:pPr>
        <w:spacing w:before="0" w:after="0" w:line="240" w:lineRule="auto"/>
      </w:pPr>
      <w:rPr>
        <w:b/>
        <w:bCs/>
        <w:color w:val="FFFFFF" w:themeColor="background1"/>
      </w:rPr>
      <w:tblPr/>
      <w:tcPr>
        <w:shd w:val="clear" w:color="auto" w:fill="004B89" w:themeFill="accent1"/>
      </w:tcPr>
    </w:tblStylePr>
    <w:tblStylePr w:type="lastRow">
      <w:pPr>
        <w:spacing w:before="0" w:after="0" w:line="240" w:lineRule="auto"/>
      </w:pPr>
      <w:rPr>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tcBorders>
      </w:tcPr>
    </w:tblStylePr>
    <w:tblStylePr w:type="firstCol">
      <w:rPr>
        <w:b/>
        <w:bCs/>
      </w:rPr>
    </w:tblStylePr>
    <w:tblStylePr w:type="lastCol">
      <w:rPr>
        <w:b/>
        <w:bCs/>
      </w:r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style>
  <w:style w:type="table" w:styleId="Ljuslista-dekorfrg2">
    <w:name w:val="Light List Accent 2"/>
    <w:basedOn w:val="Normaltabell"/>
    <w:uiPriority w:val="61"/>
    <w:unhideWhenUsed/>
    <w:rsid w:val="00FA290C"/>
    <w:rPr>
      <w:sz w:val="22"/>
      <w:szCs w:val="22"/>
      <w:lang w:eastAsia="en-US"/>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tblBorders>
    </w:tblPr>
    <w:tblStylePr w:type="firstRow">
      <w:pPr>
        <w:spacing w:before="0" w:after="0" w:line="240" w:lineRule="auto"/>
      </w:pPr>
      <w:rPr>
        <w:b/>
        <w:bCs/>
        <w:color w:val="FFFFFF" w:themeColor="background1"/>
      </w:rPr>
      <w:tblPr/>
      <w:tcPr>
        <w:shd w:val="clear" w:color="auto" w:fill="7A99AC" w:themeFill="accent2"/>
      </w:tcPr>
    </w:tblStylePr>
    <w:tblStylePr w:type="lastRow">
      <w:pPr>
        <w:spacing w:before="0" w:after="0" w:line="240" w:lineRule="auto"/>
      </w:pPr>
      <w:rPr>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tcBorders>
      </w:tcPr>
    </w:tblStylePr>
    <w:tblStylePr w:type="firstCol">
      <w:rPr>
        <w:b/>
        <w:bCs/>
      </w:rPr>
    </w:tblStylePr>
    <w:tblStylePr w:type="lastCol">
      <w:rPr>
        <w:b/>
        <w:bCs/>
      </w:r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style>
  <w:style w:type="table" w:styleId="Ljuslista-dekorfrg3">
    <w:name w:val="Light List Accent 3"/>
    <w:basedOn w:val="Normaltabell"/>
    <w:uiPriority w:val="61"/>
    <w:unhideWhenUsed/>
    <w:rsid w:val="00FA290C"/>
    <w:rPr>
      <w:sz w:val="22"/>
      <w:szCs w:val="22"/>
      <w:lang w:eastAsia="en-US"/>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tblBorders>
    </w:tblPr>
    <w:tblStylePr w:type="firstRow">
      <w:pPr>
        <w:spacing w:before="0" w:after="0" w:line="240" w:lineRule="auto"/>
      </w:pPr>
      <w:rPr>
        <w:b/>
        <w:bCs/>
        <w:color w:val="FFFFFF" w:themeColor="background1"/>
      </w:rPr>
      <w:tblPr/>
      <w:tcPr>
        <w:shd w:val="clear" w:color="auto" w:fill="9B2743" w:themeFill="accent3"/>
      </w:tcPr>
    </w:tblStylePr>
    <w:tblStylePr w:type="lastRow">
      <w:pPr>
        <w:spacing w:before="0" w:after="0" w:line="240" w:lineRule="auto"/>
      </w:pPr>
      <w:rPr>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tcBorders>
      </w:tcPr>
    </w:tblStylePr>
    <w:tblStylePr w:type="firstCol">
      <w:rPr>
        <w:b/>
        <w:bCs/>
      </w:rPr>
    </w:tblStylePr>
    <w:tblStylePr w:type="lastCol">
      <w:rPr>
        <w:b/>
        <w:bCs/>
      </w:r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style>
  <w:style w:type="table" w:styleId="Ljuslista-dekorfrg4">
    <w:name w:val="Light List Accent 4"/>
    <w:basedOn w:val="Normaltabell"/>
    <w:uiPriority w:val="61"/>
    <w:unhideWhenUsed/>
    <w:rsid w:val="00FA290C"/>
    <w:rPr>
      <w:sz w:val="22"/>
      <w:szCs w:val="22"/>
      <w:lang w:eastAsia="en-US"/>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tblBorders>
    </w:tblPr>
    <w:tblStylePr w:type="firstRow">
      <w:pPr>
        <w:spacing w:before="0" w:after="0" w:line="240" w:lineRule="auto"/>
      </w:pPr>
      <w:rPr>
        <w:b/>
        <w:bCs/>
        <w:color w:val="FFFFFF" w:themeColor="background1"/>
      </w:rPr>
      <w:tblPr/>
      <w:tcPr>
        <w:shd w:val="clear" w:color="auto" w:fill="FE5000" w:themeFill="accent4"/>
      </w:tcPr>
    </w:tblStylePr>
    <w:tblStylePr w:type="lastRow">
      <w:pPr>
        <w:spacing w:before="0" w:after="0" w:line="240" w:lineRule="auto"/>
      </w:pPr>
      <w:rPr>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tcBorders>
      </w:tcPr>
    </w:tblStylePr>
    <w:tblStylePr w:type="firstCol">
      <w:rPr>
        <w:b/>
        <w:bCs/>
      </w:rPr>
    </w:tblStylePr>
    <w:tblStylePr w:type="lastCol">
      <w:rPr>
        <w:b/>
        <w:bCs/>
      </w:r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style>
  <w:style w:type="table" w:styleId="Ljuslista-dekorfrg5">
    <w:name w:val="Light List Accent 5"/>
    <w:basedOn w:val="Normaltabell"/>
    <w:uiPriority w:val="61"/>
    <w:unhideWhenUsed/>
    <w:rsid w:val="00FA290C"/>
    <w:rPr>
      <w:sz w:val="22"/>
      <w:szCs w:val="22"/>
      <w:lang w:eastAsia="en-US"/>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tblBorders>
    </w:tblPr>
    <w:tblStylePr w:type="firstRow">
      <w:pPr>
        <w:spacing w:before="0" w:after="0" w:line="240" w:lineRule="auto"/>
      </w:pPr>
      <w:rPr>
        <w:b/>
        <w:bCs/>
        <w:color w:val="FFFFFF" w:themeColor="background1"/>
      </w:rPr>
      <w:tblPr/>
      <w:tcPr>
        <w:shd w:val="clear" w:color="auto" w:fill="53682B" w:themeFill="accent5"/>
      </w:tcPr>
    </w:tblStylePr>
    <w:tblStylePr w:type="lastRow">
      <w:pPr>
        <w:spacing w:before="0" w:after="0" w:line="240" w:lineRule="auto"/>
      </w:pPr>
      <w:rPr>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tcBorders>
      </w:tcPr>
    </w:tblStylePr>
    <w:tblStylePr w:type="firstCol">
      <w:rPr>
        <w:b/>
        <w:bCs/>
      </w:rPr>
    </w:tblStylePr>
    <w:tblStylePr w:type="lastCol">
      <w:rPr>
        <w:b/>
        <w:bCs/>
      </w:r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style>
  <w:style w:type="table" w:styleId="Ljuslista-dekorfrg6">
    <w:name w:val="Light List Accent 6"/>
    <w:basedOn w:val="Normaltabell"/>
    <w:uiPriority w:val="61"/>
    <w:unhideWhenUsed/>
    <w:rsid w:val="00FA290C"/>
    <w:rPr>
      <w:sz w:val="22"/>
      <w:szCs w:val="22"/>
      <w:lang w:eastAsia="en-US"/>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tblBorders>
    </w:tblPr>
    <w:tblStylePr w:type="firstRow">
      <w:pPr>
        <w:spacing w:before="0" w:after="0" w:line="240" w:lineRule="auto"/>
      </w:pPr>
      <w:rPr>
        <w:b/>
        <w:bCs/>
        <w:color w:val="FFFFFF" w:themeColor="background1"/>
      </w:rPr>
      <w:tblPr/>
      <w:tcPr>
        <w:shd w:val="clear" w:color="auto" w:fill="79CABD" w:themeFill="accent6"/>
      </w:tcPr>
    </w:tblStylePr>
    <w:tblStylePr w:type="lastRow">
      <w:pPr>
        <w:spacing w:before="0" w:after="0" w:line="240" w:lineRule="auto"/>
      </w:pPr>
      <w:rPr>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tcBorders>
      </w:tcPr>
    </w:tblStylePr>
    <w:tblStylePr w:type="firstCol">
      <w:rPr>
        <w:b/>
        <w:bCs/>
      </w:rPr>
    </w:tblStylePr>
    <w:tblStylePr w:type="lastCol">
      <w:rPr>
        <w:b/>
        <w:bCs/>
      </w:r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style>
  <w:style w:type="table" w:styleId="Ljusskuggning">
    <w:name w:val="Light Shading"/>
    <w:basedOn w:val="Normaltabell"/>
    <w:uiPriority w:val="60"/>
    <w:unhideWhenUsed/>
    <w:rsid w:val="00FA290C"/>
    <w:rPr>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unhideWhenUsed/>
    <w:rsid w:val="00FA290C"/>
    <w:rPr>
      <w:color w:val="003766" w:themeColor="accent1" w:themeShade="BF"/>
      <w:sz w:val="22"/>
      <w:szCs w:val="22"/>
      <w:lang w:eastAsia="en-US"/>
    </w:rPr>
    <w:tblPr>
      <w:tblStyleRowBandSize w:val="1"/>
      <w:tblStyleColBandSize w:val="1"/>
      <w:tblBorders>
        <w:top w:val="single" w:sz="8" w:space="0" w:color="004B89" w:themeColor="accent1"/>
        <w:bottom w:val="single" w:sz="8" w:space="0" w:color="004B89" w:themeColor="accent1"/>
      </w:tblBorders>
    </w:tblPr>
    <w:tblStylePr w:type="fir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la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left w:val="nil"/>
          <w:right w:val="nil"/>
          <w:insideH w:val="nil"/>
          <w:insideV w:val="nil"/>
        </w:tcBorders>
        <w:shd w:val="clear" w:color="auto" w:fill="A2D4FF" w:themeFill="accent1" w:themeFillTint="3F"/>
      </w:tcPr>
    </w:tblStylePr>
  </w:style>
  <w:style w:type="table" w:styleId="Ljusskuggning-dekorfrg2">
    <w:name w:val="Light Shading Accent 2"/>
    <w:basedOn w:val="Normaltabell"/>
    <w:uiPriority w:val="60"/>
    <w:unhideWhenUsed/>
    <w:rsid w:val="00FA290C"/>
    <w:rPr>
      <w:color w:val="547487" w:themeColor="accent2" w:themeShade="BF"/>
      <w:sz w:val="22"/>
      <w:szCs w:val="22"/>
      <w:lang w:eastAsia="en-US"/>
    </w:rPr>
    <w:tblPr>
      <w:tblStyleRowBandSize w:val="1"/>
      <w:tblStyleColBandSize w:val="1"/>
      <w:tblBorders>
        <w:top w:val="single" w:sz="8" w:space="0" w:color="7A99AC" w:themeColor="accent2"/>
        <w:bottom w:val="single" w:sz="8" w:space="0" w:color="7A99AC" w:themeColor="accent2"/>
      </w:tblBorders>
    </w:tblPr>
    <w:tblStylePr w:type="fir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la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left w:val="nil"/>
          <w:right w:val="nil"/>
          <w:insideH w:val="nil"/>
          <w:insideV w:val="nil"/>
        </w:tcBorders>
        <w:shd w:val="clear" w:color="auto" w:fill="DDE5EA" w:themeFill="accent2" w:themeFillTint="3F"/>
      </w:tcPr>
    </w:tblStylePr>
  </w:style>
  <w:style w:type="table" w:styleId="Ljusskuggning-dekorfrg3">
    <w:name w:val="Light Shading Accent 3"/>
    <w:basedOn w:val="Normaltabell"/>
    <w:uiPriority w:val="60"/>
    <w:unhideWhenUsed/>
    <w:rsid w:val="00FA290C"/>
    <w:rPr>
      <w:color w:val="731D31" w:themeColor="accent3" w:themeShade="BF"/>
      <w:sz w:val="22"/>
      <w:szCs w:val="22"/>
      <w:lang w:eastAsia="en-US"/>
    </w:rPr>
    <w:tblPr>
      <w:tblStyleRowBandSize w:val="1"/>
      <w:tblStyleColBandSize w:val="1"/>
      <w:tblBorders>
        <w:top w:val="single" w:sz="8" w:space="0" w:color="9B2743" w:themeColor="accent3"/>
        <w:bottom w:val="single" w:sz="8" w:space="0" w:color="9B2743" w:themeColor="accent3"/>
      </w:tblBorders>
    </w:tblPr>
    <w:tblStylePr w:type="fir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la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left w:val="nil"/>
          <w:right w:val="nil"/>
          <w:insideH w:val="nil"/>
          <w:insideV w:val="nil"/>
        </w:tcBorders>
        <w:shd w:val="clear" w:color="auto" w:fill="EFC0CB" w:themeFill="accent3" w:themeFillTint="3F"/>
      </w:tcPr>
    </w:tblStylePr>
  </w:style>
  <w:style w:type="table" w:styleId="Ljusskuggning-dekorfrg4">
    <w:name w:val="Light Shading Accent 4"/>
    <w:basedOn w:val="Normaltabell"/>
    <w:uiPriority w:val="60"/>
    <w:unhideWhenUsed/>
    <w:rsid w:val="00FA290C"/>
    <w:rPr>
      <w:color w:val="BE3B00" w:themeColor="accent4" w:themeShade="BF"/>
      <w:sz w:val="22"/>
      <w:szCs w:val="22"/>
      <w:lang w:eastAsia="en-US"/>
    </w:rPr>
    <w:tblPr>
      <w:tblStyleRowBandSize w:val="1"/>
      <w:tblStyleColBandSize w:val="1"/>
      <w:tblBorders>
        <w:top w:val="single" w:sz="8" w:space="0" w:color="FE5000" w:themeColor="accent4"/>
        <w:bottom w:val="single" w:sz="8" w:space="0" w:color="FE5000" w:themeColor="accent4"/>
      </w:tblBorders>
    </w:tblPr>
    <w:tblStylePr w:type="fir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la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left w:val="nil"/>
          <w:right w:val="nil"/>
          <w:insideH w:val="nil"/>
          <w:insideV w:val="nil"/>
        </w:tcBorders>
        <w:shd w:val="clear" w:color="auto" w:fill="FFD3BF" w:themeFill="accent4" w:themeFillTint="3F"/>
      </w:tcPr>
    </w:tblStylePr>
  </w:style>
  <w:style w:type="table" w:styleId="Ljusskuggning-dekorfrg5">
    <w:name w:val="Light Shading Accent 5"/>
    <w:basedOn w:val="Normaltabell"/>
    <w:uiPriority w:val="60"/>
    <w:unhideWhenUsed/>
    <w:rsid w:val="00FA290C"/>
    <w:rPr>
      <w:color w:val="3E4D20" w:themeColor="accent5" w:themeShade="BF"/>
      <w:sz w:val="22"/>
      <w:szCs w:val="22"/>
      <w:lang w:eastAsia="en-US"/>
    </w:rPr>
    <w:tblPr>
      <w:tblStyleRowBandSize w:val="1"/>
      <w:tblStyleColBandSize w:val="1"/>
      <w:tblBorders>
        <w:top w:val="single" w:sz="8" w:space="0" w:color="53682B" w:themeColor="accent5"/>
        <w:bottom w:val="single" w:sz="8" w:space="0" w:color="53682B" w:themeColor="accent5"/>
      </w:tblBorders>
    </w:tblPr>
    <w:tblStylePr w:type="fir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la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left w:val="nil"/>
          <w:right w:val="nil"/>
          <w:insideH w:val="nil"/>
          <w:insideV w:val="nil"/>
        </w:tcBorders>
        <w:shd w:val="clear" w:color="auto" w:fill="D7E4BF" w:themeFill="accent5" w:themeFillTint="3F"/>
      </w:tcPr>
    </w:tblStylePr>
  </w:style>
  <w:style w:type="table" w:styleId="Ljusskuggning-dekorfrg6">
    <w:name w:val="Light Shading Accent 6"/>
    <w:basedOn w:val="Normaltabell"/>
    <w:uiPriority w:val="60"/>
    <w:unhideWhenUsed/>
    <w:rsid w:val="00FA290C"/>
    <w:rPr>
      <w:color w:val="44AD9C" w:themeColor="accent6" w:themeShade="BF"/>
      <w:sz w:val="22"/>
      <w:szCs w:val="22"/>
      <w:lang w:eastAsia="en-US"/>
    </w:rPr>
    <w:tblPr>
      <w:tblStyleRowBandSize w:val="1"/>
      <w:tblStyleColBandSize w:val="1"/>
      <w:tblBorders>
        <w:top w:val="single" w:sz="8" w:space="0" w:color="79CABD" w:themeColor="accent6"/>
        <w:bottom w:val="single" w:sz="8" w:space="0" w:color="79CABD" w:themeColor="accent6"/>
      </w:tblBorders>
    </w:tblPr>
    <w:tblStylePr w:type="fir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la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left w:val="nil"/>
          <w:right w:val="nil"/>
          <w:insideH w:val="nil"/>
          <w:insideV w:val="nil"/>
        </w:tcBorders>
        <w:shd w:val="clear" w:color="auto" w:fill="DDF2EE" w:themeFill="accent6" w:themeFillTint="3F"/>
      </w:tcPr>
    </w:tblStylePr>
  </w:style>
  <w:style w:type="table" w:styleId="Ljustrutnt">
    <w:name w:val="Light Grid"/>
    <w:basedOn w:val="Normaltabell"/>
    <w:uiPriority w:val="62"/>
    <w:unhideWhenUsed/>
    <w:rsid w:val="00FA290C"/>
    <w:rPr>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unhideWhenUsed/>
    <w:rsid w:val="00FA290C"/>
    <w:rPr>
      <w:sz w:val="22"/>
      <w:szCs w:val="22"/>
      <w:lang w:eastAsia="en-US"/>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18" w:space="0" w:color="004B89" w:themeColor="accent1"/>
          <w:right w:val="single" w:sz="8" w:space="0" w:color="004B89" w:themeColor="accent1"/>
          <w:insideH w:val="nil"/>
          <w:insideV w:val="single" w:sz="8" w:space="0" w:color="004B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insideH w:val="nil"/>
          <w:insideV w:val="single" w:sz="8" w:space="0" w:color="004B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shd w:val="clear" w:color="auto" w:fill="A2D4FF" w:themeFill="accent1" w:themeFillTint="3F"/>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shd w:val="clear" w:color="auto" w:fill="A2D4FF" w:themeFill="accent1" w:themeFillTint="3F"/>
      </w:tcPr>
    </w:tblStylePr>
    <w:tblStylePr w:type="band2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tcPr>
    </w:tblStylePr>
  </w:style>
  <w:style w:type="table" w:styleId="Ljustrutnt-dekorfrg2">
    <w:name w:val="Light Grid Accent 2"/>
    <w:basedOn w:val="Normaltabell"/>
    <w:uiPriority w:val="62"/>
    <w:unhideWhenUsed/>
    <w:rsid w:val="00FA290C"/>
    <w:rPr>
      <w:sz w:val="22"/>
      <w:szCs w:val="22"/>
      <w:lang w:eastAsia="en-US"/>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18" w:space="0" w:color="7A99AC" w:themeColor="accent2"/>
          <w:right w:val="single" w:sz="8" w:space="0" w:color="7A99AC" w:themeColor="accent2"/>
          <w:insideH w:val="nil"/>
          <w:insideV w:val="single" w:sz="8" w:space="0" w:color="7A99A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insideH w:val="nil"/>
          <w:insideV w:val="single" w:sz="8" w:space="0" w:color="7A99A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shd w:val="clear" w:color="auto" w:fill="DDE5EA" w:themeFill="accent2" w:themeFillTint="3F"/>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shd w:val="clear" w:color="auto" w:fill="DDE5EA" w:themeFill="accent2" w:themeFillTint="3F"/>
      </w:tcPr>
    </w:tblStylePr>
    <w:tblStylePr w:type="band2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tcPr>
    </w:tblStylePr>
  </w:style>
  <w:style w:type="table" w:styleId="Ljustrutnt-dekorfrg3">
    <w:name w:val="Light Grid Accent 3"/>
    <w:basedOn w:val="Normaltabell"/>
    <w:uiPriority w:val="62"/>
    <w:unhideWhenUsed/>
    <w:rsid w:val="00FA290C"/>
    <w:rPr>
      <w:sz w:val="22"/>
      <w:szCs w:val="22"/>
      <w:lang w:eastAsia="en-US"/>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18" w:space="0" w:color="9B2743" w:themeColor="accent3"/>
          <w:right w:val="single" w:sz="8" w:space="0" w:color="9B2743" w:themeColor="accent3"/>
          <w:insideH w:val="nil"/>
          <w:insideV w:val="single" w:sz="8" w:space="0" w:color="9B27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insideH w:val="nil"/>
          <w:insideV w:val="single" w:sz="8" w:space="0" w:color="9B27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shd w:val="clear" w:color="auto" w:fill="EFC0CB" w:themeFill="accent3" w:themeFillTint="3F"/>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shd w:val="clear" w:color="auto" w:fill="EFC0CB" w:themeFill="accent3" w:themeFillTint="3F"/>
      </w:tcPr>
    </w:tblStylePr>
    <w:tblStylePr w:type="band2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tcPr>
    </w:tblStylePr>
  </w:style>
  <w:style w:type="table" w:styleId="Ljustrutnt-dekorfrg4">
    <w:name w:val="Light Grid Accent 4"/>
    <w:basedOn w:val="Normaltabell"/>
    <w:uiPriority w:val="62"/>
    <w:unhideWhenUsed/>
    <w:rsid w:val="00FA290C"/>
    <w:rPr>
      <w:sz w:val="22"/>
      <w:szCs w:val="22"/>
      <w:lang w:eastAsia="en-US"/>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18" w:space="0" w:color="FE5000" w:themeColor="accent4"/>
          <w:right w:val="single" w:sz="8" w:space="0" w:color="FE5000" w:themeColor="accent4"/>
          <w:insideH w:val="nil"/>
          <w:insideV w:val="single" w:sz="8" w:space="0" w:color="FE5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insideH w:val="nil"/>
          <w:insideV w:val="single" w:sz="8" w:space="0" w:color="FE5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shd w:val="clear" w:color="auto" w:fill="FFD3BF" w:themeFill="accent4" w:themeFillTint="3F"/>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shd w:val="clear" w:color="auto" w:fill="FFD3BF" w:themeFill="accent4" w:themeFillTint="3F"/>
      </w:tcPr>
    </w:tblStylePr>
    <w:tblStylePr w:type="band2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tcPr>
    </w:tblStylePr>
  </w:style>
  <w:style w:type="table" w:styleId="Ljustrutnt-dekorfrg5">
    <w:name w:val="Light Grid Accent 5"/>
    <w:basedOn w:val="Normaltabell"/>
    <w:uiPriority w:val="62"/>
    <w:unhideWhenUsed/>
    <w:rsid w:val="00FA290C"/>
    <w:rPr>
      <w:sz w:val="22"/>
      <w:szCs w:val="22"/>
      <w:lang w:eastAsia="en-US"/>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18" w:space="0" w:color="53682B" w:themeColor="accent5"/>
          <w:right w:val="single" w:sz="8" w:space="0" w:color="53682B" w:themeColor="accent5"/>
          <w:insideH w:val="nil"/>
          <w:insideV w:val="single" w:sz="8" w:space="0" w:color="53682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insideH w:val="nil"/>
          <w:insideV w:val="single" w:sz="8" w:space="0" w:color="53682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shd w:val="clear" w:color="auto" w:fill="D7E4BF" w:themeFill="accent5" w:themeFillTint="3F"/>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shd w:val="clear" w:color="auto" w:fill="D7E4BF" w:themeFill="accent5" w:themeFillTint="3F"/>
      </w:tcPr>
    </w:tblStylePr>
    <w:tblStylePr w:type="band2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tcPr>
    </w:tblStylePr>
  </w:style>
  <w:style w:type="table" w:styleId="Ljustrutnt-dekorfrg6">
    <w:name w:val="Light Grid Accent 6"/>
    <w:basedOn w:val="Normaltabell"/>
    <w:uiPriority w:val="62"/>
    <w:unhideWhenUsed/>
    <w:rsid w:val="00FA290C"/>
    <w:rPr>
      <w:sz w:val="22"/>
      <w:szCs w:val="22"/>
      <w:lang w:eastAsia="en-US"/>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18" w:space="0" w:color="79CABD" w:themeColor="accent6"/>
          <w:right w:val="single" w:sz="8" w:space="0" w:color="79CABD" w:themeColor="accent6"/>
          <w:insideH w:val="nil"/>
          <w:insideV w:val="single" w:sz="8" w:space="0" w:color="79CAB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insideH w:val="nil"/>
          <w:insideV w:val="single" w:sz="8" w:space="0" w:color="79CAB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shd w:val="clear" w:color="auto" w:fill="DDF2EE" w:themeFill="accent6" w:themeFillTint="3F"/>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shd w:val="clear" w:color="auto" w:fill="DDF2EE" w:themeFill="accent6" w:themeFillTint="3F"/>
      </w:tcPr>
    </w:tblStylePr>
    <w:tblStylePr w:type="band2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tcPr>
    </w:tblStylePr>
  </w:style>
  <w:style w:type="paragraph" w:styleId="Makrotext">
    <w:name w:val="macro"/>
    <w:link w:val="MakrotextChar"/>
    <w:uiPriority w:val="99"/>
    <w:semiHidden/>
    <w:unhideWhenUsed/>
    <w:rsid w:val="00FA290C"/>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sz w:val="20"/>
      <w:szCs w:val="20"/>
      <w:lang w:eastAsia="en-US"/>
    </w:rPr>
  </w:style>
  <w:style w:type="character" w:customStyle="1" w:styleId="MakrotextChar">
    <w:name w:val="Makrotext Char"/>
    <w:basedOn w:val="Standardstycketeckensnitt"/>
    <w:link w:val="Makrotext"/>
    <w:uiPriority w:val="99"/>
    <w:semiHidden/>
    <w:rsid w:val="00FA290C"/>
    <w:rPr>
      <w:rFonts w:ascii="Consolas" w:eastAsiaTheme="minorHAnsi" w:hAnsi="Consolas"/>
      <w:sz w:val="20"/>
      <w:szCs w:val="20"/>
      <w:lang w:eastAsia="en-US"/>
    </w:rPr>
  </w:style>
  <w:style w:type="paragraph" w:styleId="Meddelanderubrik">
    <w:name w:val="Message Header"/>
    <w:basedOn w:val="Normal"/>
    <w:link w:val="MeddelanderubrikChar"/>
    <w:uiPriority w:val="99"/>
    <w:semiHidden/>
    <w:unhideWhenUsed/>
    <w:rsid w:val="00FA290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FA290C"/>
    <w:rPr>
      <w:rFonts w:asciiTheme="majorHAnsi" w:eastAsiaTheme="majorEastAsia" w:hAnsiTheme="majorHAnsi" w:cstheme="majorBidi"/>
      <w:shd w:val="pct20" w:color="auto" w:fill="auto"/>
      <w:lang w:eastAsia="en-US"/>
    </w:rPr>
  </w:style>
  <w:style w:type="table" w:styleId="Mellanmrklista1">
    <w:name w:val="Medium List 1"/>
    <w:basedOn w:val="Normaltabell"/>
    <w:uiPriority w:val="65"/>
    <w:unhideWhenUsed/>
    <w:rsid w:val="00FA290C"/>
    <w:rPr>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B8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unhideWhenUsed/>
    <w:rsid w:val="00FA290C"/>
    <w:rPr>
      <w:color w:val="000000" w:themeColor="text1"/>
      <w:sz w:val="22"/>
      <w:szCs w:val="22"/>
      <w:lang w:eastAsia="en-US"/>
    </w:rPr>
    <w:tblPr>
      <w:tblStyleRowBandSize w:val="1"/>
      <w:tblStyleColBandSize w:val="1"/>
      <w:tblBorders>
        <w:top w:val="single" w:sz="8" w:space="0" w:color="004B89" w:themeColor="accent1"/>
        <w:bottom w:val="single" w:sz="8" w:space="0" w:color="004B89" w:themeColor="accent1"/>
      </w:tblBorders>
    </w:tblPr>
    <w:tblStylePr w:type="firstRow">
      <w:rPr>
        <w:rFonts w:asciiTheme="majorHAnsi" w:eastAsiaTheme="majorEastAsia" w:hAnsiTheme="majorHAnsi" w:cstheme="majorBidi"/>
      </w:rPr>
      <w:tblPr/>
      <w:tcPr>
        <w:tcBorders>
          <w:top w:val="nil"/>
          <w:bottom w:val="single" w:sz="8" w:space="0" w:color="004B89" w:themeColor="accent1"/>
        </w:tcBorders>
      </w:tcPr>
    </w:tblStylePr>
    <w:tblStylePr w:type="lastRow">
      <w:rPr>
        <w:b/>
        <w:bCs/>
        <w:color w:val="004B89" w:themeColor="text2"/>
      </w:rPr>
      <w:tblPr/>
      <w:tcPr>
        <w:tcBorders>
          <w:top w:val="single" w:sz="8" w:space="0" w:color="004B89" w:themeColor="accent1"/>
          <w:bottom w:val="single" w:sz="8" w:space="0" w:color="004B89" w:themeColor="accent1"/>
        </w:tcBorders>
      </w:tcPr>
    </w:tblStylePr>
    <w:tblStylePr w:type="firstCol">
      <w:rPr>
        <w:b/>
        <w:bCs/>
      </w:rPr>
    </w:tblStylePr>
    <w:tblStylePr w:type="lastCol">
      <w:rPr>
        <w:b/>
        <w:bCs/>
      </w:rPr>
      <w:tblPr/>
      <w:tcPr>
        <w:tcBorders>
          <w:top w:val="single" w:sz="8" w:space="0" w:color="004B89" w:themeColor="accent1"/>
          <w:bottom w:val="single" w:sz="8" w:space="0" w:color="004B89" w:themeColor="accent1"/>
        </w:tcBorders>
      </w:tcPr>
    </w:tblStylePr>
    <w:tblStylePr w:type="band1Vert">
      <w:tblPr/>
      <w:tcPr>
        <w:shd w:val="clear" w:color="auto" w:fill="A2D4FF" w:themeFill="accent1" w:themeFillTint="3F"/>
      </w:tcPr>
    </w:tblStylePr>
    <w:tblStylePr w:type="band1Horz">
      <w:tblPr/>
      <w:tcPr>
        <w:shd w:val="clear" w:color="auto" w:fill="A2D4FF" w:themeFill="accent1" w:themeFillTint="3F"/>
      </w:tcPr>
    </w:tblStylePr>
  </w:style>
  <w:style w:type="table" w:styleId="Mellanmrklista1-dekorfrg2">
    <w:name w:val="Medium List 1 Accent 2"/>
    <w:basedOn w:val="Normaltabell"/>
    <w:uiPriority w:val="65"/>
    <w:unhideWhenUsed/>
    <w:rsid w:val="00FA290C"/>
    <w:rPr>
      <w:color w:val="000000" w:themeColor="text1"/>
      <w:sz w:val="22"/>
      <w:szCs w:val="22"/>
      <w:lang w:eastAsia="en-US"/>
    </w:rPr>
    <w:tblPr>
      <w:tblStyleRowBandSize w:val="1"/>
      <w:tblStyleColBandSize w:val="1"/>
      <w:tblBorders>
        <w:top w:val="single" w:sz="8" w:space="0" w:color="7A99AC" w:themeColor="accent2"/>
        <w:bottom w:val="single" w:sz="8" w:space="0" w:color="7A99AC" w:themeColor="accent2"/>
      </w:tblBorders>
    </w:tblPr>
    <w:tblStylePr w:type="firstRow">
      <w:rPr>
        <w:rFonts w:asciiTheme="majorHAnsi" w:eastAsiaTheme="majorEastAsia" w:hAnsiTheme="majorHAnsi" w:cstheme="majorBidi"/>
      </w:rPr>
      <w:tblPr/>
      <w:tcPr>
        <w:tcBorders>
          <w:top w:val="nil"/>
          <w:bottom w:val="single" w:sz="8" w:space="0" w:color="7A99AC" w:themeColor="accent2"/>
        </w:tcBorders>
      </w:tcPr>
    </w:tblStylePr>
    <w:tblStylePr w:type="lastRow">
      <w:rPr>
        <w:b/>
        <w:bCs/>
        <w:color w:val="004B89" w:themeColor="text2"/>
      </w:rPr>
      <w:tblPr/>
      <w:tcPr>
        <w:tcBorders>
          <w:top w:val="single" w:sz="8" w:space="0" w:color="7A99AC" w:themeColor="accent2"/>
          <w:bottom w:val="single" w:sz="8" w:space="0" w:color="7A99AC" w:themeColor="accent2"/>
        </w:tcBorders>
      </w:tcPr>
    </w:tblStylePr>
    <w:tblStylePr w:type="firstCol">
      <w:rPr>
        <w:b/>
        <w:bCs/>
      </w:rPr>
    </w:tblStylePr>
    <w:tblStylePr w:type="lastCol">
      <w:rPr>
        <w:b/>
        <w:bCs/>
      </w:rPr>
      <w:tblPr/>
      <w:tcPr>
        <w:tcBorders>
          <w:top w:val="single" w:sz="8" w:space="0" w:color="7A99AC" w:themeColor="accent2"/>
          <w:bottom w:val="single" w:sz="8" w:space="0" w:color="7A99AC" w:themeColor="accent2"/>
        </w:tcBorders>
      </w:tcPr>
    </w:tblStylePr>
    <w:tblStylePr w:type="band1Vert">
      <w:tblPr/>
      <w:tcPr>
        <w:shd w:val="clear" w:color="auto" w:fill="DDE5EA" w:themeFill="accent2" w:themeFillTint="3F"/>
      </w:tcPr>
    </w:tblStylePr>
    <w:tblStylePr w:type="band1Horz">
      <w:tblPr/>
      <w:tcPr>
        <w:shd w:val="clear" w:color="auto" w:fill="DDE5EA" w:themeFill="accent2" w:themeFillTint="3F"/>
      </w:tcPr>
    </w:tblStylePr>
  </w:style>
  <w:style w:type="table" w:styleId="Mellanmrklista1-dekorfrg3">
    <w:name w:val="Medium List 1 Accent 3"/>
    <w:basedOn w:val="Normaltabell"/>
    <w:uiPriority w:val="65"/>
    <w:unhideWhenUsed/>
    <w:rsid w:val="00FA290C"/>
    <w:rPr>
      <w:color w:val="000000" w:themeColor="text1"/>
      <w:sz w:val="22"/>
      <w:szCs w:val="22"/>
      <w:lang w:eastAsia="en-US"/>
    </w:rPr>
    <w:tblPr>
      <w:tblStyleRowBandSize w:val="1"/>
      <w:tblStyleColBandSize w:val="1"/>
      <w:tblBorders>
        <w:top w:val="single" w:sz="8" w:space="0" w:color="9B2743" w:themeColor="accent3"/>
        <w:bottom w:val="single" w:sz="8" w:space="0" w:color="9B2743" w:themeColor="accent3"/>
      </w:tblBorders>
    </w:tblPr>
    <w:tblStylePr w:type="firstRow">
      <w:rPr>
        <w:rFonts w:asciiTheme="majorHAnsi" w:eastAsiaTheme="majorEastAsia" w:hAnsiTheme="majorHAnsi" w:cstheme="majorBidi"/>
      </w:rPr>
      <w:tblPr/>
      <w:tcPr>
        <w:tcBorders>
          <w:top w:val="nil"/>
          <w:bottom w:val="single" w:sz="8" w:space="0" w:color="9B2743" w:themeColor="accent3"/>
        </w:tcBorders>
      </w:tcPr>
    </w:tblStylePr>
    <w:tblStylePr w:type="lastRow">
      <w:rPr>
        <w:b/>
        <w:bCs/>
        <w:color w:val="004B89" w:themeColor="text2"/>
      </w:rPr>
      <w:tblPr/>
      <w:tcPr>
        <w:tcBorders>
          <w:top w:val="single" w:sz="8" w:space="0" w:color="9B2743" w:themeColor="accent3"/>
          <w:bottom w:val="single" w:sz="8" w:space="0" w:color="9B2743" w:themeColor="accent3"/>
        </w:tcBorders>
      </w:tcPr>
    </w:tblStylePr>
    <w:tblStylePr w:type="firstCol">
      <w:rPr>
        <w:b/>
        <w:bCs/>
      </w:rPr>
    </w:tblStylePr>
    <w:tblStylePr w:type="lastCol">
      <w:rPr>
        <w:b/>
        <w:bCs/>
      </w:rPr>
      <w:tblPr/>
      <w:tcPr>
        <w:tcBorders>
          <w:top w:val="single" w:sz="8" w:space="0" w:color="9B2743" w:themeColor="accent3"/>
          <w:bottom w:val="single" w:sz="8" w:space="0" w:color="9B2743" w:themeColor="accent3"/>
        </w:tcBorders>
      </w:tcPr>
    </w:tblStylePr>
    <w:tblStylePr w:type="band1Vert">
      <w:tblPr/>
      <w:tcPr>
        <w:shd w:val="clear" w:color="auto" w:fill="EFC0CB" w:themeFill="accent3" w:themeFillTint="3F"/>
      </w:tcPr>
    </w:tblStylePr>
    <w:tblStylePr w:type="band1Horz">
      <w:tblPr/>
      <w:tcPr>
        <w:shd w:val="clear" w:color="auto" w:fill="EFC0CB" w:themeFill="accent3" w:themeFillTint="3F"/>
      </w:tcPr>
    </w:tblStylePr>
  </w:style>
  <w:style w:type="table" w:styleId="Mellanmrklista1-dekorfrg4">
    <w:name w:val="Medium List 1 Accent 4"/>
    <w:basedOn w:val="Normaltabell"/>
    <w:uiPriority w:val="65"/>
    <w:unhideWhenUsed/>
    <w:rsid w:val="00FA290C"/>
    <w:rPr>
      <w:color w:val="000000" w:themeColor="text1"/>
      <w:sz w:val="22"/>
      <w:szCs w:val="22"/>
      <w:lang w:eastAsia="en-US"/>
    </w:rPr>
    <w:tblPr>
      <w:tblStyleRowBandSize w:val="1"/>
      <w:tblStyleColBandSize w:val="1"/>
      <w:tblBorders>
        <w:top w:val="single" w:sz="8" w:space="0" w:color="FE5000" w:themeColor="accent4"/>
        <w:bottom w:val="single" w:sz="8" w:space="0" w:color="FE5000" w:themeColor="accent4"/>
      </w:tblBorders>
    </w:tblPr>
    <w:tblStylePr w:type="firstRow">
      <w:rPr>
        <w:rFonts w:asciiTheme="majorHAnsi" w:eastAsiaTheme="majorEastAsia" w:hAnsiTheme="majorHAnsi" w:cstheme="majorBidi"/>
      </w:rPr>
      <w:tblPr/>
      <w:tcPr>
        <w:tcBorders>
          <w:top w:val="nil"/>
          <w:bottom w:val="single" w:sz="8" w:space="0" w:color="FE5000" w:themeColor="accent4"/>
        </w:tcBorders>
      </w:tcPr>
    </w:tblStylePr>
    <w:tblStylePr w:type="lastRow">
      <w:rPr>
        <w:b/>
        <w:bCs/>
        <w:color w:val="004B89" w:themeColor="text2"/>
      </w:rPr>
      <w:tblPr/>
      <w:tcPr>
        <w:tcBorders>
          <w:top w:val="single" w:sz="8" w:space="0" w:color="FE5000" w:themeColor="accent4"/>
          <w:bottom w:val="single" w:sz="8" w:space="0" w:color="FE5000" w:themeColor="accent4"/>
        </w:tcBorders>
      </w:tcPr>
    </w:tblStylePr>
    <w:tblStylePr w:type="firstCol">
      <w:rPr>
        <w:b/>
        <w:bCs/>
      </w:rPr>
    </w:tblStylePr>
    <w:tblStylePr w:type="lastCol">
      <w:rPr>
        <w:b/>
        <w:bCs/>
      </w:rPr>
      <w:tblPr/>
      <w:tcPr>
        <w:tcBorders>
          <w:top w:val="single" w:sz="8" w:space="0" w:color="FE5000" w:themeColor="accent4"/>
          <w:bottom w:val="single" w:sz="8" w:space="0" w:color="FE5000" w:themeColor="accent4"/>
        </w:tcBorders>
      </w:tcPr>
    </w:tblStylePr>
    <w:tblStylePr w:type="band1Vert">
      <w:tblPr/>
      <w:tcPr>
        <w:shd w:val="clear" w:color="auto" w:fill="FFD3BF" w:themeFill="accent4" w:themeFillTint="3F"/>
      </w:tcPr>
    </w:tblStylePr>
    <w:tblStylePr w:type="band1Horz">
      <w:tblPr/>
      <w:tcPr>
        <w:shd w:val="clear" w:color="auto" w:fill="FFD3BF" w:themeFill="accent4" w:themeFillTint="3F"/>
      </w:tcPr>
    </w:tblStylePr>
  </w:style>
  <w:style w:type="table" w:styleId="Mellanmrklista1-dekorfrg5">
    <w:name w:val="Medium List 1 Accent 5"/>
    <w:basedOn w:val="Normaltabell"/>
    <w:uiPriority w:val="65"/>
    <w:unhideWhenUsed/>
    <w:rsid w:val="00FA290C"/>
    <w:rPr>
      <w:color w:val="000000" w:themeColor="text1"/>
      <w:sz w:val="22"/>
      <w:szCs w:val="22"/>
      <w:lang w:eastAsia="en-US"/>
    </w:rPr>
    <w:tblPr>
      <w:tblStyleRowBandSize w:val="1"/>
      <w:tblStyleColBandSize w:val="1"/>
      <w:tblBorders>
        <w:top w:val="single" w:sz="8" w:space="0" w:color="53682B" w:themeColor="accent5"/>
        <w:bottom w:val="single" w:sz="8" w:space="0" w:color="53682B" w:themeColor="accent5"/>
      </w:tblBorders>
    </w:tblPr>
    <w:tblStylePr w:type="firstRow">
      <w:rPr>
        <w:rFonts w:asciiTheme="majorHAnsi" w:eastAsiaTheme="majorEastAsia" w:hAnsiTheme="majorHAnsi" w:cstheme="majorBidi"/>
      </w:rPr>
      <w:tblPr/>
      <w:tcPr>
        <w:tcBorders>
          <w:top w:val="nil"/>
          <w:bottom w:val="single" w:sz="8" w:space="0" w:color="53682B" w:themeColor="accent5"/>
        </w:tcBorders>
      </w:tcPr>
    </w:tblStylePr>
    <w:tblStylePr w:type="lastRow">
      <w:rPr>
        <w:b/>
        <w:bCs/>
        <w:color w:val="004B89" w:themeColor="text2"/>
      </w:rPr>
      <w:tblPr/>
      <w:tcPr>
        <w:tcBorders>
          <w:top w:val="single" w:sz="8" w:space="0" w:color="53682B" w:themeColor="accent5"/>
          <w:bottom w:val="single" w:sz="8" w:space="0" w:color="53682B" w:themeColor="accent5"/>
        </w:tcBorders>
      </w:tcPr>
    </w:tblStylePr>
    <w:tblStylePr w:type="firstCol">
      <w:rPr>
        <w:b/>
        <w:bCs/>
      </w:rPr>
    </w:tblStylePr>
    <w:tblStylePr w:type="lastCol">
      <w:rPr>
        <w:b/>
        <w:bCs/>
      </w:rPr>
      <w:tblPr/>
      <w:tcPr>
        <w:tcBorders>
          <w:top w:val="single" w:sz="8" w:space="0" w:color="53682B" w:themeColor="accent5"/>
          <w:bottom w:val="single" w:sz="8" w:space="0" w:color="53682B" w:themeColor="accent5"/>
        </w:tcBorders>
      </w:tcPr>
    </w:tblStylePr>
    <w:tblStylePr w:type="band1Vert">
      <w:tblPr/>
      <w:tcPr>
        <w:shd w:val="clear" w:color="auto" w:fill="D7E4BF" w:themeFill="accent5" w:themeFillTint="3F"/>
      </w:tcPr>
    </w:tblStylePr>
    <w:tblStylePr w:type="band1Horz">
      <w:tblPr/>
      <w:tcPr>
        <w:shd w:val="clear" w:color="auto" w:fill="D7E4BF" w:themeFill="accent5" w:themeFillTint="3F"/>
      </w:tcPr>
    </w:tblStylePr>
  </w:style>
  <w:style w:type="table" w:styleId="Mellanmrklista1-dekorfrg6">
    <w:name w:val="Medium List 1 Accent 6"/>
    <w:basedOn w:val="Normaltabell"/>
    <w:uiPriority w:val="65"/>
    <w:unhideWhenUsed/>
    <w:rsid w:val="00FA290C"/>
    <w:rPr>
      <w:color w:val="000000" w:themeColor="text1"/>
      <w:sz w:val="22"/>
      <w:szCs w:val="22"/>
      <w:lang w:eastAsia="en-US"/>
    </w:rPr>
    <w:tblPr>
      <w:tblStyleRowBandSize w:val="1"/>
      <w:tblStyleColBandSize w:val="1"/>
      <w:tblBorders>
        <w:top w:val="single" w:sz="8" w:space="0" w:color="79CABD" w:themeColor="accent6"/>
        <w:bottom w:val="single" w:sz="8" w:space="0" w:color="79CABD" w:themeColor="accent6"/>
      </w:tblBorders>
    </w:tblPr>
    <w:tblStylePr w:type="firstRow">
      <w:rPr>
        <w:rFonts w:asciiTheme="majorHAnsi" w:eastAsiaTheme="majorEastAsia" w:hAnsiTheme="majorHAnsi" w:cstheme="majorBidi"/>
      </w:rPr>
      <w:tblPr/>
      <w:tcPr>
        <w:tcBorders>
          <w:top w:val="nil"/>
          <w:bottom w:val="single" w:sz="8" w:space="0" w:color="79CABD" w:themeColor="accent6"/>
        </w:tcBorders>
      </w:tcPr>
    </w:tblStylePr>
    <w:tblStylePr w:type="lastRow">
      <w:rPr>
        <w:b/>
        <w:bCs/>
        <w:color w:val="004B89" w:themeColor="text2"/>
      </w:rPr>
      <w:tblPr/>
      <w:tcPr>
        <w:tcBorders>
          <w:top w:val="single" w:sz="8" w:space="0" w:color="79CABD" w:themeColor="accent6"/>
          <w:bottom w:val="single" w:sz="8" w:space="0" w:color="79CABD" w:themeColor="accent6"/>
        </w:tcBorders>
      </w:tcPr>
    </w:tblStylePr>
    <w:tblStylePr w:type="firstCol">
      <w:rPr>
        <w:b/>
        <w:bCs/>
      </w:rPr>
    </w:tblStylePr>
    <w:tblStylePr w:type="lastCol">
      <w:rPr>
        <w:b/>
        <w:bCs/>
      </w:rPr>
      <w:tblPr/>
      <w:tcPr>
        <w:tcBorders>
          <w:top w:val="single" w:sz="8" w:space="0" w:color="79CABD" w:themeColor="accent6"/>
          <w:bottom w:val="single" w:sz="8" w:space="0" w:color="79CABD" w:themeColor="accent6"/>
        </w:tcBorders>
      </w:tcPr>
    </w:tblStylePr>
    <w:tblStylePr w:type="band1Vert">
      <w:tblPr/>
      <w:tcPr>
        <w:shd w:val="clear" w:color="auto" w:fill="DDF2EE" w:themeFill="accent6" w:themeFillTint="3F"/>
      </w:tcPr>
    </w:tblStylePr>
    <w:tblStylePr w:type="band1Horz">
      <w:tblPr/>
      <w:tcPr>
        <w:shd w:val="clear" w:color="auto" w:fill="DDF2EE" w:themeFill="accent6" w:themeFillTint="3F"/>
      </w:tcPr>
    </w:tblStylePr>
  </w:style>
  <w:style w:type="table" w:styleId="Mellanmrklista2">
    <w:name w:val="Medium List 2"/>
    <w:basedOn w:val="Normaltabell"/>
    <w:uiPriority w:val="66"/>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tblBorders>
    </w:tblPr>
    <w:tblStylePr w:type="firstRow">
      <w:rPr>
        <w:sz w:val="24"/>
        <w:szCs w:val="24"/>
      </w:rPr>
      <w:tblPr/>
      <w:tcPr>
        <w:tcBorders>
          <w:top w:val="nil"/>
          <w:left w:val="nil"/>
          <w:bottom w:val="single" w:sz="24" w:space="0" w:color="004B89" w:themeColor="accent1"/>
          <w:right w:val="nil"/>
          <w:insideH w:val="nil"/>
          <w:insideV w:val="nil"/>
        </w:tcBorders>
        <w:shd w:val="clear" w:color="auto" w:fill="FFFFFF" w:themeFill="background1"/>
      </w:tcPr>
    </w:tblStylePr>
    <w:tblStylePr w:type="lastRow">
      <w:tblPr/>
      <w:tcPr>
        <w:tcBorders>
          <w:top w:val="single" w:sz="8" w:space="0" w:color="004B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89" w:themeColor="accent1"/>
          <w:insideH w:val="nil"/>
          <w:insideV w:val="nil"/>
        </w:tcBorders>
        <w:shd w:val="clear" w:color="auto" w:fill="FFFFFF" w:themeFill="background1"/>
      </w:tcPr>
    </w:tblStylePr>
    <w:tblStylePr w:type="lastCol">
      <w:tblPr/>
      <w:tcPr>
        <w:tcBorders>
          <w:top w:val="nil"/>
          <w:left w:val="single" w:sz="8" w:space="0" w:color="004B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top w:val="nil"/>
          <w:bottom w:val="nil"/>
          <w:insideH w:val="nil"/>
          <w:insideV w:val="nil"/>
        </w:tcBorders>
        <w:shd w:val="clear" w:color="auto" w:fill="A2D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tblBorders>
    </w:tblPr>
    <w:tblStylePr w:type="firstRow">
      <w:rPr>
        <w:sz w:val="24"/>
        <w:szCs w:val="24"/>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tblPr/>
      <w:tcPr>
        <w:tcBorders>
          <w:top w:val="single" w:sz="8" w:space="0" w:color="7A99A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99AC" w:themeColor="accent2"/>
          <w:insideH w:val="nil"/>
          <w:insideV w:val="nil"/>
        </w:tcBorders>
        <w:shd w:val="clear" w:color="auto" w:fill="FFFFFF" w:themeFill="background1"/>
      </w:tcPr>
    </w:tblStylePr>
    <w:tblStylePr w:type="lastCol">
      <w:tblPr/>
      <w:tcPr>
        <w:tcBorders>
          <w:top w:val="nil"/>
          <w:left w:val="single" w:sz="8" w:space="0" w:color="7A99A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top w:val="nil"/>
          <w:bottom w:val="nil"/>
          <w:insideH w:val="nil"/>
          <w:insideV w:val="nil"/>
        </w:tcBorders>
        <w:shd w:val="clear" w:color="auto" w:fill="DDE5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tblBorders>
    </w:tblPr>
    <w:tblStylePr w:type="firstRow">
      <w:rPr>
        <w:sz w:val="24"/>
        <w:szCs w:val="24"/>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tblPr/>
      <w:tcPr>
        <w:tcBorders>
          <w:top w:val="single" w:sz="8" w:space="0" w:color="9B274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2743" w:themeColor="accent3"/>
          <w:insideH w:val="nil"/>
          <w:insideV w:val="nil"/>
        </w:tcBorders>
        <w:shd w:val="clear" w:color="auto" w:fill="FFFFFF" w:themeFill="background1"/>
      </w:tcPr>
    </w:tblStylePr>
    <w:tblStylePr w:type="lastCol">
      <w:tblPr/>
      <w:tcPr>
        <w:tcBorders>
          <w:top w:val="nil"/>
          <w:left w:val="single" w:sz="8" w:space="0" w:color="9B27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top w:val="nil"/>
          <w:bottom w:val="nil"/>
          <w:insideH w:val="nil"/>
          <w:insideV w:val="nil"/>
        </w:tcBorders>
        <w:shd w:val="clear" w:color="auto" w:fill="EFC0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tblBorders>
    </w:tblPr>
    <w:tblStylePr w:type="firstRow">
      <w:rPr>
        <w:sz w:val="24"/>
        <w:szCs w:val="24"/>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tblPr/>
      <w:tcPr>
        <w:tcBorders>
          <w:top w:val="single" w:sz="8" w:space="0" w:color="FE5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5000" w:themeColor="accent4"/>
          <w:insideH w:val="nil"/>
          <w:insideV w:val="nil"/>
        </w:tcBorders>
        <w:shd w:val="clear" w:color="auto" w:fill="FFFFFF" w:themeFill="background1"/>
      </w:tcPr>
    </w:tblStylePr>
    <w:tblStylePr w:type="lastCol">
      <w:tblPr/>
      <w:tcPr>
        <w:tcBorders>
          <w:top w:val="nil"/>
          <w:left w:val="single" w:sz="8" w:space="0" w:color="FE5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top w:val="nil"/>
          <w:bottom w:val="nil"/>
          <w:insideH w:val="nil"/>
          <w:insideV w:val="nil"/>
        </w:tcBorders>
        <w:shd w:val="clear" w:color="auto" w:fill="FFD3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tblBorders>
    </w:tblPr>
    <w:tblStylePr w:type="firstRow">
      <w:rPr>
        <w:sz w:val="24"/>
        <w:szCs w:val="24"/>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tblPr/>
      <w:tcPr>
        <w:tcBorders>
          <w:top w:val="single" w:sz="8" w:space="0" w:color="53682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5"/>
          <w:insideH w:val="nil"/>
          <w:insideV w:val="nil"/>
        </w:tcBorders>
        <w:shd w:val="clear" w:color="auto" w:fill="FFFFFF" w:themeFill="background1"/>
      </w:tcPr>
    </w:tblStylePr>
    <w:tblStylePr w:type="lastCol">
      <w:tblPr/>
      <w:tcPr>
        <w:tcBorders>
          <w:top w:val="nil"/>
          <w:left w:val="single" w:sz="8" w:space="0" w:color="53682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top w:val="nil"/>
          <w:bottom w:val="nil"/>
          <w:insideH w:val="nil"/>
          <w:insideV w:val="nil"/>
        </w:tcBorders>
        <w:shd w:val="clear" w:color="auto" w:fill="D7E4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tblBorders>
    </w:tblPr>
    <w:tblStylePr w:type="firstRow">
      <w:rPr>
        <w:sz w:val="24"/>
        <w:szCs w:val="24"/>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tblPr/>
      <w:tcPr>
        <w:tcBorders>
          <w:top w:val="single" w:sz="8" w:space="0" w:color="79CAB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CABD" w:themeColor="accent6"/>
          <w:insideH w:val="nil"/>
          <w:insideV w:val="nil"/>
        </w:tcBorders>
        <w:shd w:val="clear" w:color="auto" w:fill="FFFFFF" w:themeFill="background1"/>
      </w:tcPr>
    </w:tblStylePr>
    <w:tblStylePr w:type="lastCol">
      <w:tblPr/>
      <w:tcPr>
        <w:tcBorders>
          <w:top w:val="nil"/>
          <w:left w:val="single" w:sz="8" w:space="0" w:color="79CAB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top w:val="nil"/>
          <w:bottom w:val="nil"/>
          <w:insideH w:val="nil"/>
          <w:insideV w:val="nil"/>
        </w:tcBorders>
        <w:shd w:val="clear" w:color="auto" w:fill="DDF2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unhideWhenUsed/>
    <w:rsid w:val="00FA290C"/>
    <w:rPr>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unhideWhenUsed/>
    <w:rsid w:val="00FA290C"/>
    <w:rPr>
      <w:sz w:val="22"/>
      <w:szCs w:val="22"/>
      <w:lang w:eastAsia="en-US"/>
    </w:rPr>
    <w:tblPr>
      <w:tblStyleRowBandSize w:val="1"/>
      <w:tblStyleColBandSize w:val="1"/>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tblBorders>
    </w:tblPr>
    <w:tblStylePr w:type="firstRow">
      <w:pPr>
        <w:spacing w:before="0" w:after="0" w:line="240" w:lineRule="auto"/>
      </w:pPr>
      <w:rPr>
        <w:b/>
        <w:bCs/>
        <w:color w:val="FFFFFF" w:themeColor="background1"/>
      </w:rPr>
      <w:tblPr/>
      <w:tcPr>
        <w:tc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shd w:val="clear" w:color="auto" w:fill="004B89" w:themeFill="accent1"/>
      </w:tcPr>
    </w:tblStylePr>
    <w:tblStylePr w:type="lastRow">
      <w:pPr>
        <w:spacing w:before="0" w:after="0" w:line="240" w:lineRule="auto"/>
      </w:pPr>
      <w:rPr>
        <w:b/>
        <w:bCs/>
      </w:rPr>
      <w:tblPr/>
      <w:tcPr>
        <w:tcBorders>
          <w:top w:val="double" w:sz="6"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D4FF" w:themeFill="accent1" w:themeFillTint="3F"/>
      </w:tcPr>
    </w:tblStylePr>
    <w:tblStylePr w:type="band1Horz">
      <w:tblPr/>
      <w:tcPr>
        <w:tcBorders>
          <w:insideH w:val="nil"/>
          <w:insideV w:val="nil"/>
        </w:tcBorders>
        <w:shd w:val="clear" w:color="auto" w:fill="A2D4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unhideWhenUsed/>
    <w:rsid w:val="00FA290C"/>
    <w:rPr>
      <w:sz w:val="22"/>
      <w:szCs w:val="22"/>
      <w:lang w:eastAsia="en-US"/>
    </w:rPr>
    <w:tblPr>
      <w:tblStyleRowBandSize w:val="1"/>
      <w:tblStyleColBandSize w:val="1"/>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tblBorders>
    </w:tblPr>
    <w:tblStylePr w:type="firstRow">
      <w:pPr>
        <w:spacing w:before="0" w:after="0" w:line="240" w:lineRule="auto"/>
      </w:pPr>
      <w:rPr>
        <w:b/>
        <w:bCs/>
        <w:color w:val="FFFFFF" w:themeColor="background1"/>
      </w:rPr>
      <w:tblPr/>
      <w:tcPr>
        <w:tc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shd w:val="clear" w:color="auto" w:fill="7A99AC" w:themeFill="accent2"/>
      </w:tcPr>
    </w:tblStylePr>
    <w:tblStylePr w:type="lastRow">
      <w:pPr>
        <w:spacing w:before="0" w:after="0" w:line="240" w:lineRule="auto"/>
      </w:pPr>
      <w:rPr>
        <w:b/>
        <w:bCs/>
      </w:rPr>
      <w:tblPr/>
      <w:tcPr>
        <w:tcBorders>
          <w:top w:val="double" w:sz="6"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DE5EA" w:themeFill="accent2" w:themeFillTint="3F"/>
      </w:tcPr>
    </w:tblStylePr>
    <w:tblStylePr w:type="band1Horz">
      <w:tblPr/>
      <w:tcPr>
        <w:tcBorders>
          <w:insideH w:val="nil"/>
          <w:insideV w:val="nil"/>
        </w:tcBorders>
        <w:shd w:val="clear" w:color="auto" w:fill="DDE5E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unhideWhenUsed/>
    <w:rsid w:val="00FA290C"/>
    <w:rPr>
      <w:sz w:val="22"/>
      <w:szCs w:val="22"/>
      <w:lang w:eastAsia="en-US"/>
    </w:rPr>
    <w:tblPr>
      <w:tblStyleRowBandSize w:val="1"/>
      <w:tblStyleColBandSize w:val="1"/>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tblBorders>
    </w:tblPr>
    <w:tblStylePr w:type="firstRow">
      <w:pPr>
        <w:spacing w:before="0" w:after="0" w:line="240" w:lineRule="auto"/>
      </w:pPr>
      <w:rPr>
        <w:b/>
        <w:bCs/>
        <w:color w:val="FFFFFF" w:themeColor="background1"/>
      </w:rPr>
      <w:tblPr/>
      <w:tcPr>
        <w:tc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shd w:val="clear" w:color="auto" w:fill="9B2743" w:themeFill="accent3"/>
      </w:tcPr>
    </w:tblStylePr>
    <w:tblStylePr w:type="lastRow">
      <w:pPr>
        <w:spacing w:before="0" w:after="0" w:line="240" w:lineRule="auto"/>
      </w:pPr>
      <w:rPr>
        <w:b/>
        <w:bCs/>
      </w:rPr>
      <w:tblPr/>
      <w:tcPr>
        <w:tcBorders>
          <w:top w:val="double" w:sz="6"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C0CB" w:themeFill="accent3" w:themeFillTint="3F"/>
      </w:tcPr>
    </w:tblStylePr>
    <w:tblStylePr w:type="band1Horz">
      <w:tblPr/>
      <w:tcPr>
        <w:tcBorders>
          <w:insideH w:val="nil"/>
          <w:insideV w:val="nil"/>
        </w:tcBorders>
        <w:shd w:val="clear" w:color="auto" w:fill="EFC0C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unhideWhenUsed/>
    <w:rsid w:val="00FA290C"/>
    <w:rPr>
      <w:sz w:val="22"/>
      <w:szCs w:val="22"/>
      <w:lang w:eastAsia="en-US"/>
    </w:rPr>
    <w:tblPr>
      <w:tblStyleRowBandSize w:val="1"/>
      <w:tblStyleColBandSize w:val="1"/>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tblBorders>
    </w:tblPr>
    <w:tblStylePr w:type="firstRow">
      <w:pPr>
        <w:spacing w:before="0" w:after="0" w:line="240" w:lineRule="auto"/>
      </w:pPr>
      <w:rPr>
        <w:b/>
        <w:bCs/>
        <w:color w:val="FFFFFF" w:themeColor="background1"/>
      </w:rPr>
      <w:tblPr/>
      <w:tcPr>
        <w:tc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shd w:val="clear" w:color="auto" w:fill="FE5000" w:themeFill="accent4"/>
      </w:tcPr>
    </w:tblStylePr>
    <w:tblStylePr w:type="lastRow">
      <w:pPr>
        <w:spacing w:before="0" w:after="0" w:line="240" w:lineRule="auto"/>
      </w:pPr>
      <w:rPr>
        <w:b/>
        <w:bCs/>
      </w:rPr>
      <w:tblPr/>
      <w:tcPr>
        <w:tcBorders>
          <w:top w:val="double" w:sz="6"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3BF" w:themeFill="accent4" w:themeFillTint="3F"/>
      </w:tcPr>
    </w:tblStylePr>
    <w:tblStylePr w:type="band1Horz">
      <w:tblPr/>
      <w:tcPr>
        <w:tcBorders>
          <w:insideH w:val="nil"/>
          <w:insideV w:val="nil"/>
        </w:tcBorders>
        <w:shd w:val="clear" w:color="auto" w:fill="FFD3B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unhideWhenUsed/>
    <w:rsid w:val="00FA290C"/>
    <w:rPr>
      <w:sz w:val="22"/>
      <w:szCs w:val="22"/>
      <w:lang w:eastAsia="en-US"/>
    </w:rPr>
    <w:tblPr>
      <w:tblStyleRowBandSize w:val="1"/>
      <w:tblStyleColBandSize w:val="1"/>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tblBorders>
    </w:tblPr>
    <w:tblStylePr w:type="firstRow">
      <w:pPr>
        <w:spacing w:before="0" w:after="0" w:line="240" w:lineRule="auto"/>
      </w:pPr>
      <w:rPr>
        <w:b/>
        <w:bCs/>
        <w:color w:val="FFFFFF" w:themeColor="background1"/>
      </w:rPr>
      <w:tblPr/>
      <w:tcPr>
        <w:tc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shd w:val="clear" w:color="auto" w:fill="53682B" w:themeFill="accent5"/>
      </w:tcPr>
    </w:tblStylePr>
    <w:tblStylePr w:type="lastRow">
      <w:pPr>
        <w:spacing w:before="0" w:after="0" w:line="240" w:lineRule="auto"/>
      </w:pPr>
      <w:rPr>
        <w:b/>
        <w:bCs/>
      </w:rPr>
      <w:tblPr/>
      <w:tcPr>
        <w:tcBorders>
          <w:top w:val="double" w:sz="6"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4BF" w:themeFill="accent5" w:themeFillTint="3F"/>
      </w:tcPr>
    </w:tblStylePr>
    <w:tblStylePr w:type="band1Horz">
      <w:tblPr/>
      <w:tcPr>
        <w:tcBorders>
          <w:insideH w:val="nil"/>
          <w:insideV w:val="nil"/>
        </w:tcBorders>
        <w:shd w:val="clear" w:color="auto" w:fill="D7E4BF"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unhideWhenUsed/>
    <w:rsid w:val="00FA290C"/>
    <w:rPr>
      <w:sz w:val="22"/>
      <w:szCs w:val="22"/>
      <w:lang w:eastAsia="en-US"/>
    </w:rPr>
    <w:tblPr>
      <w:tblStyleRowBandSize w:val="1"/>
      <w:tblStyleColBandSize w:val="1"/>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tblBorders>
    </w:tblPr>
    <w:tblStylePr w:type="firstRow">
      <w:pPr>
        <w:spacing w:before="0" w:after="0" w:line="240" w:lineRule="auto"/>
      </w:pPr>
      <w:rPr>
        <w:b/>
        <w:bCs/>
        <w:color w:val="FFFFFF" w:themeColor="background1"/>
      </w:rPr>
      <w:tblPr/>
      <w:tcPr>
        <w:tc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shd w:val="clear" w:color="auto" w:fill="79CABD" w:themeFill="accent6"/>
      </w:tcPr>
    </w:tblStylePr>
    <w:tblStylePr w:type="lastRow">
      <w:pPr>
        <w:spacing w:before="0" w:after="0" w:line="240" w:lineRule="auto"/>
      </w:pPr>
      <w:rPr>
        <w:b/>
        <w:bCs/>
      </w:rPr>
      <w:tblPr/>
      <w:tcPr>
        <w:tcBorders>
          <w:top w:val="double" w:sz="6"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F2EE" w:themeFill="accent6" w:themeFillTint="3F"/>
      </w:tcPr>
    </w:tblStylePr>
    <w:tblStylePr w:type="band1Horz">
      <w:tblPr/>
      <w:tcPr>
        <w:tcBorders>
          <w:insideH w:val="nil"/>
          <w:insideV w:val="nil"/>
        </w:tcBorders>
        <w:shd w:val="clear" w:color="auto" w:fill="DDF2EE"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unhideWhenUsed/>
    <w:rsid w:val="00FA290C"/>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unhideWhenUsed/>
    <w:rsid w:val="00FA290C"/>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9" w:themeFill="accent1"/>
      </w:tcPr>
    </w:tblStylePr>
    <w:tblStylePr w:type="lastCol">
      <w:rPr>
        <w:b/>
        <w:bCs/>
        <w:color w:val="FFFFFF" w:themeColor="background1"/>
      </w:rPr>
      <w:tblPr/>
      <w:tcPr>
        <w:tcBorders>
          <w:left w:val="nil"/>
          <w:right w:val="nil"/>
          <w:insideH w:val="nil"/>
          <w:insideV w:val="nil"/>
        </w:tcBorders>
        <w:shd w:val="clear" w:color="auto" w:fill="004B8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unhideWhenUsed/>
    <w:rsid w:val="00FA290C"/>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99A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99AC" w:themeFill="accent2"/>
      </w:tcPr>
    </w:tblStylePr>
    <w:tblStylePr w:type="lastCol">
      <w:rPr>
        <w:b/>
        <w:bCs/>
        <w:color w:val="FFFFFF" w:themeColor="background1"/>
      </w:rPr>
      <w:tblPr/>
      <w:tcPr>
        <w:tcBorders>
          <w:left w:val="nil"/>
          <w:right w:val="nil"/>
          <w:insideH w:val="nil"/>
          <w:insideV w:val="nil"/>
        </w:tcBorders>
        <w:shd w:val="clear" w:color="auto" w:fill="7A99A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unhideWhenUsed/>
    <w:rsid w:val="00FA290C"/>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27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2743" w:themeFill="accent3"/>
      </w:tcPr>
    </w:tblStylePr>
    <w:tblStylePr w:type="lastCol">
      <w:rPr>
        <w:b/>
        <w:bCs/>
        <w:color w:val="FFFFFF" w:themeColor="background1"/>
      </w:rPr>
      <w:tblPr/>
      <w:tcPr>
        <w:tcBorders>
          <w:left w:val="nil"/>
          <w:right w:val="nil"/>
          <w:insideH w:val="nil"/>
          <w:insideV w:val="nil"/>
        </w:tcBorders>
        <w:shd w:val="clear" w:color="auto" w:fill="9B27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unhideWhenUsed/>
    <w:rsid w:val="00FA290C"/>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5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5000" w:themeFill="accent4"/>
      </w:tcPr>
    </w:tblStylePr>
    <w:tblStylePr w:type="lastCol">
      <w:rPr>
        <w:b/>
        <w:bCs/>
        <w:color w:val="FFFFFF" w:themeColor="background1"/>
      </w:rPr>
      <w:tblPr/>
      <w:tcPr>
        <w:tcBorders>
          <w:left w:val="nil"/>
          <w:right w:val="nil"/>
          <w:insideH w:val="nil"/>
          <w:insideV w:val="nil"/>
        </w:tcBorders>
        <w:shd w:val="clear" w:color="auto" w:fill="FE5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unhideWhenUsed/>
    <w:rsid w:val="00FA290C"/>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682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3682B" w:themeFill="accent5"/>
      </w:tcPr>
    </w:tblStylePr>
    <w:tblStylePr w:type="lastCol">
      <w:rPr>
        <w:b/>
        <w:bCs/>
        <w:color w:val="FFFFFF" w:themeColor="background1"/>
      </w:rPr>
      <w:tblPr/>
      <w:tcPr>
        <w:tcBorders>
          <w:left w:val="nil"/>
          <w:right w:val="nil"/>
          <w:insideH w:val="nil"/>
          <w:insideV w:val="nil"/>
        </w:tcBorders>
        <w:shd w:val="clear" w:color="auto" w:fill="53682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unhideWhenUsed/>
    <w:rsid w:val="00FA290C"/>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CAB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9CABD" w:themeFill="accent6"/>
      </w:tcPr>
    </w:tblStylePr>
    <w:tblStylePr w:type="lastCol">
      <w:rPr>
        <w:b/>
        <w:bCs/>
        <w:color w:val="FFFFFF" w:themeColor="background1"/>
      </w:rPr>
      <w:tblPr/>
      <w:tcPr>
        <w:tcBorders>
          <w:left w:val="nil"/>
          <w:right w:val="nil"/>
          <w:insideH w:val="nil"/>
          <w:insideV w:val="nil"/>
        </w:tcBorders>
        <w:shd w:val="clear" w:color="auto" w:fill="79CAB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unhideWhenUsed/>
    <w:rsid w:val="00FA290C"/>
    <w:rPr>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unhideWhenUsed/>
    <w:rsid w:val="00FA290C"/>
    <w:rPr>
      <w:sz w:val="22"/>
      <w:szCs w:val="22"/>
      <w:lang w:eastAsia="en-US"/>
    </w:rPr>
    <w:tblPr>
      <w:tblStyleRowBandSize w:val="1"/>
      <w:tblStyleColBandSize w:val="1"/>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insideV w:val="single" w:sz="8" w:space="0" w:color="007DE6" w:themeColor="accent1" w:themeTint="BF"/>
      </w:tblBorders>
    </w:tblPr>
    <w:tcPr>
      <w:shd w:val="clear" w:color="auto" w:fill="A2D4FF" w:themeFill="accent1" w:themeFillTint="3F"/>
    </w:tcPr>
    <w:tblStylePr w:type="firstRow">
      <w:rPr>
        <w:b/>
        <w:bCs/>
      </w:rPr>
    </w:tblStylePr>
    <w:tblStylePr w:type="lastRow">
      <w:rPr>
        <w:b/>
        <w:bCs/>
      </w:rPr>
      <w:tblPr/>
      <w:tcPr>
        <w:tcBorders>
          <w:top w:val="single" w:sz="18" w:space="0" w:color="007DE6" w:themeColor="accent1" w:themeTint="BF"/>
        </w:tcBorders>
      </w:tcPr>
    </w:tblStylePr>
    <w:tblStylePr w:type="firstCol">
      <w:rPr>
        <w:b/>
        <w:bCs/>
      </w:rPr>
    </w:tblStylePr>
    <w:tblStylePr w:type="lastCol">
      <w:rPr>
        <w:b/>
        <w:bCs/>
      </w:r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Mellanmrktrutnt1-dekorfrg2">
    <w:name w:val="Medium Grid 1 Accent 2"/>
    <w:basedOn w:val="Normaltabell"/>
    <w:uiPriority w:val="67"/>
    <w:unhideWhenUsed/>
    <w:rsid w:val="00FA290C"/>
    <w:rPr>
      <w:sz w:val="22"/>
      <w:szCs w:val="22"/>
      <w:lang w:eastAsia="en-US"/>
    </w:rPr>
    <w:tblPr>
      <w:tblStyleRowBandSize w:val="1"/>
      <w:tblStyleColBandSize w:val="1"/>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insideV w:val="single" w:sz="8" w:space="0" w:color="9BB2C0" w:themeColor="accent2" w:themeTint="BF"/>
      </w:tblBorders>
    </w:tblPr>
    <w:tcPr>
      <w:shd w:val="clear" w:color="auto" w:fill="DDE5EA" w:themeFill="accent2" w:themeFillTint="3F"/>
    </w:tcPr>
    <w:tblStylePr w:type="firstRow">
      <w:rPr>
        <w:b/>
        <w:bCs/>
      </w:rPr>
    </w:tblStylePr>
    <w:tblStylePr w:type="lastRow">
      <w:rPr>
        <w:b/>
        <w:bCs/>
      </w:rPr>
      <w:tblPr/>
      <w:tcPr>
        <w:tcBorders>
          <w:top w:val="single" w:sz="18" w:space="0" w:color="9BB2C0" w:themeColor="accent2" w:themeTint="BF"/>
        </w:tcBorders>
      </w:tcPr>
    </w:tblStylePr>
    <w:tblStylePr w:type="firstCol">
      <w:rPr>
        <w:b/>
        <w:bCs/>
      </w:rPr>
    </w:tblStylePr>
    <w:tblStylePr w:type="lastCol">
      <w:rPr>
        <w:b/>
        <w:bCs/>
      </w:r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Mellanmrktrutnt1-dekorfrg3">
    <w:name w:val="Medium Grid 1 Accent 3"/>
    <w:basedOn w:val="Normaltabell"/>
    <w:uiPriority w:val="67"/>
    <w:unhideWhenUsed/>
    <w:rsid w:val="00FA290C"/>
    <w:rPr>
      <w:sz w:val="22"/>
      <w:szCs w:val="22"/>
      <w:lang w:eastAsia="en-US"/>
    </w:rPr>
    <w:tblPr>
      <w:tblStyleRowBandSize w:val="1"/>
      <w:tblStyleColBandSize w:val="1"/>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insideV w:val="single" w:sz="8" w:space="0" w:color="CF4163" w:themeColor="accent3" w:themeTint="BF"/>
      </w:tblBorders>
    </w:tblPr>
    <w:tcPr>
      <w:shd w:val="clear" w:color="auto" w:fill="EFC0CB" w:themeFill="accent3" w:themeFillTint="3F"/>
    </w:tcPr>
    <w:tblStylePr w:type="firstRow">
      <w:rPr>
        <w:b/>
        <w:bCs/>
      </w:rPr>
    </w:tblStylePr>
    <w:tblStylePr w:type="lastRow">
      <w:rPr>
        <w:b/>
        <w:bCs/>
      </w:rPr>
      <w:tblPr/>
      <w:tcPr>
        <w:tcBorders>
          <w:top w:val="single" w:sz="18" w:space="0" w:color="CF4163" w:themeColor="accent3" w:themeTint="BF"/>
        </w:tcBorders>
      </w:tcPr>
    </w:tblStylePr>
    <w:tblStylePr w:type="firstCol">
      <w:rPr>
        <w:b/>
        <w:bCs/>
      </w:rPr>
    </w:tblStylePr>
    <w:tblStylePr w:type="lastCol">
      <w:rPr>
        <w:b/>
        <w:bCs/>
      </w:r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Mellanmrktrutnt1-dekorfrg4">
    <w:name w:val="Medium Grid 1 Accent 4"/>
    <w:basedOn w:val="Normaltabell"/>
    <w:uiPriority w:val="67"/>
    <w:unhideWhenUsed/>
    <w:rsid w:val="00FA290C"/>
    <w:rPr>
      <w:sz w:val="22"/>
      <w:szCs w:val="22"/>
      <w:lang w:eastAsia="en-US"/>
    </w:rPr>
    <w:tblPr>
      <w:tblStyleRowBandSize w:val="1"/>
      <w:tblStyleColBandSize w:val="1"/>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insideV w:val="single" w:sz="8" w:space="0" w:color="FF7B3F" w:themeColor="accent4" w:themeTint="BF"/>
      </w:tblBorders>
    </w:tblPr>
    <w:tcPr>
      <w:shd w:val="clear" w:color="auto" w:fill="FFD3BF" w:themeFill="accent4" w:themeFillTint="3F"/>
    </w:tcPr>
    <w:tblStylePr w:type="firstRow">
      <w:rPr>
        <w:b/>
        <w:bCs/>
      </w:rPr>
    </w:tblStylePr>
    <w:tblStylePr w:type="lastRow">
      <w:rPr>
        <w:b/>
        <w:bCs/>
      </w:rPr>
      <w:tblPr/>
      <w:tcPr>
        <w:tcBorders>
          <w:top w:val="single" w:sz="18" w:space="0" w:color="FF7B3F" w:themeColor="accent4" w:themeTint="BF"/>
        </w:tcBorders>
      </w:tcPr>
    </w:tblStylePr>
    <w:tblStylePr w:type="firstCol">
      <w:rPr>
        <w:b/>
        <w:bCs/>
      </w:rPr>
    </w:tblStylePr>
    <w:tblStylePr w:type="lastCol">
      <w:rPr>
        <w:b/>
        <w:bCs/>
      </w:r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Mellanmrktrutnt1-dekorfrg5">
    <w:name w:val="Medium Grid 1 Accent 5"/>
    <w:basedOn w:val="Normaltabell"/>
    <w:uiPriority w:val="67"/>
    <w:unhideWhenUsed/>
    <w:rsid w:val="00FA290C"/>
    <w:rPr>
      <w:sz w:val="22"/>
      <w:szCs w:val="22"/>
      <w:lang w:eastAsia="en-US"/>
    </w:rPr>
    <w:tblPr>
      <w:tblStyleRowBandSize w:val="1"/>
      <w:tblStyleColBandSize w:val="1"/>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insideV w:val="single" w:sz="8" w:space="0" w:color="86A845" w:themeColor="accent5" w:themeTint="BF"/>
      </w:tblBorders>
    </w:tblPr>
    <w:tcPr>
      <w:shd w:val="clear" w:color="auto" w:fill="D7E4BF" w:themeFill="accent5" w:themeFillTint="3F"/>
    </w:tcPr>
    <w:tblStylePr w:type="firstRow">
      <w:rPr>
        <w:b/>
        <w:bCs/>
      </w:rPr>
    </w:tblStylePr>
    <w:tblStylePr w:type="lastRow">
      <w:rPr>
        <w:b/>
        <w:bCs/>
      </w:rPr>
      <w:tblPr/>
      <w:tcPr>
        <w:tcBorders>
          <w:top w:val="single" w:sz="18" w:space="0" w:color="86A845" w:themeColor="accent5" w:themeTint="BF"/>
        </w:tcBorders>
      </w:tcPr>
    </w:tblStylePr>
    <w:tblStylePr w:type="firstCol">
      <w:rPr>
        <w:b/>
        <w:bCs/>
      </w:rPr>
    </w:tblStylePr>
    <w:tblStylePr w:type="lastCol">
      <w:rPr>
        <w:b/>
        <w:bCs/>
      </w:r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Mellanmrktrutnt1-dekorfrg6">
    <w:name w:val="Medium Grid 1 Accent 6"/>
    <w:basedOn w:val="Normaltabell"/>
    <w:uiPriority w:val="67"/>
    <w:unhideWhenUsed/>
    <w:rsid w:val="00FA290C"/>
    <w:rPr>
      <w:sz w:val="22"/>
      <w:szCs w:val="22"/>
      <w:lang w:eastAsia="en-US"/>
    </w:rPr>
    <w:tblPr>
      <w:tblStyleRowBandSize w:val="1"/>
      <w:tblStyleColBandSize w:val="1"/>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insideV w:val="single" w:sz="8" w:space="0" w:color="9AD7CD" w:themeColor="accent6" w:themeTint="BF"/>
      </w:tblBorders>
    </w:tblPr>
    <w:tcPr>
      <w:shd w:val="clear" w:color="auto" w:fill="DDF2EE" w:themeFill="accent6" w:themeFillTint="3F"/>
    </w:tcPr>
    <w:tblStylePr w:type="firstRow">
      <w:rPr>
        <w:b/>
        <w:bCs/>
      </w:rPr>
    </w:tblStylePr>
    <w:tblStylePr w:type="lastRow">
      <w:rPr>
        <w:b/>
        <w:bCs/>
      </w:rPr>
      <w:tblPr/>
      <w:tcPr>
        <w:tcBorders>
          <w:top w:val="single" w:sz="18" w:space="0" w:color="9AD7CD" w:themeColor="accent6" w:themeTint="BF"/>
        </w:tcBorders>
      </w:tcPr>
    </w:tblStylePr>
    <w:tblStylePr w:type="firstCol">
      <w:rPr>
        <w:b/>
        <w:bCs/>
      </w:rPr>
    </w:tblStylePr>
    <w:tblStylePr w:type="lastCol">
      <w:rPr>
        <w:b/>
        <w:bCs/>
      </w:r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table" w:styleId="Mellanmrktrutnt2">
    <w:name w:val="Medium Grid 2"/>
    <w:basedOn w:val="Normaltabell"/>
    <w:uiPriority w:val="68"/>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Pr>
    <w:tcPr>
      <w:shd w:val="clear" w:color="auto" w:fill="A2D4FF" w:themeFill="accent1" w:themeFillTint="3F"/>
    </w:tcPr>
    <w:tblStylePr w:type="firstRow">
      <w:rPr>
        <w:b/>
        <w:bCs/>
        <w:color w:val="000000" w:themeColor="text1"/>
      </w:rPr>
      <w:tblPr/>
      <w:tcPr>
        <w:shd w:val="clear" w:color="auto" w:fill="DA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DFF" w:themeFill="accent1" w:themeFillTint="33"/>
      </w:tcPr>
    </w:tblStylePr>
    <w:tblStylePr w:type="band1Vert">
      <w:tblPr/>
      <w:tcPr>
        <w:shd w:val="clear" w:color="auto" w:fill="45AAFF" w:themeFill="accent1" w:themeFillTint="7F"/>
      </w:tcPr>
    </w:tblStylePr>
    <w:tblStylePr w:type="band1Horz">
      <w:tblPr/>
      <w:tcPr>
        <w:tcBorders>
          <w:insideH w:val="single" w:sz="6" w:space="0" w:color="004B89" w:themeColor="accent1"/>
          <w:insideV w:val="single" w:sz="6" w:space="0" w:color="004B89" w:themeColor="accent1"/>
        </w:tcBorders>
        <w:shd w:val="clear" w:color="auto" w:fill="45AA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Pr>
    <w:tcPr>
      <w:shd w:val="clear" w:color="auto" w:fill="DDE5EA" w:themeFill="accent2" w:themeFillTint="3F"/>
    </w:tcPr>
    <w:tblStylePr w:type="firstRow">
      <w:rPr>
        <w:b/>
        <w:bCs/>
        <w:color w:val="000000" w:themeColor="text1"/>
      </w:rPr>
      <w:tblPr/>
      <w:tcPr>
        <w:shd w:val="clear" w:color="auto" w:fill="F1F4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AEE" w:themeFill="accent2" w:themeFillTint="33"/>
      </w:tcPr>
    </w:tblStylePr>
    <w:tblStylePr w:type="band1Vert">
      <w:tblPr/>
      <w:tcPr>
        <w:shd w:val="clear" w:color="auto" w:fill="BCCCD5" w:themeFill="accent2" w:themeFillTint="7F"/>
      </w:tcPr>
    </w:tblStylePr>
    <w:tblStylePr w:type="band1Horz">
      <w:tblPr/>
      <w:tcPr>
        <w:tcBorders>
          <w:insideH w:val="single" w:sz="6" w:space="0" w:color="7A99AC" w:themeColor="accent2"/>
          <w:insideV w:val="single" w:sz="6" w:space="0" w:color="7A99AC" w:themeColor="accent2"/>
        </w:tcBorders>
        <w:shd w:val="clear" w:color="auto" w:fill="BCCCD5"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Pr>
    <w:tcPr>
      <w:shd w:val="clear" w:color="auto" w:fill="EFC0CB" w:themeFill="accent3" w:themeFillTint="3F"/>
    </w:tcPr>
    <w:tblStylePr w:type="firstRow">
      <w:rPr>
        <w:b/>
        <w:bCs/>
        <w:color w:val="000000" w:themeColor="text1"/>
      </w:rPr>
      <w:tblPr/>
      <w:tcPr>
        <w:shd w:val="clear" w:color="auto" w:fill="F8E6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CD5" w:themeFill="accent3" w:themeFillTint="33"/>
      </w:tcPr>
    </w:tblStylePr>
    <w:tblStylePr w:type="band1Vert">
      <w:tblPr/>
      <w:tcPr>
        <w:shd w:val="clear" w:color="auto" w:fill="DF8197" w:themeFill="accent3" w:themeFillTint="7F"/>
      </w:tcPr>
    </w:tblStylePr>
    <w:tblStylePr w:type="band1Horz">
      <w:tblPr/>
      <w:tcPr>
        <w:tcBorders>
          <w:insideH w:val="single" w:sz="6" w:space="0" w:color="9B2743" w:themeColor="accent3"/>
          <w:insideV w:val="single" w:sz="6" w:space="0" w:color="9B2743" w:themeColor="accent3"/>
        </w:tcBorders>
        <w:shd w:val="clear" w:color="auto" w:fill="DF8197"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Pr>
    <w:tcPr>
      <w:shd w:val="clear" w:color="auto" w:fill="FFD3BF" w:themeFill="accent4" w:themeFillTint="3F"/>
    </w:tcPr>
    <w:tblStylePr w:type="firstRow">
      <w:rPr>
        <w:b/>
        <w:bCs/>
        <w:color w:val="000000" w:themeColor="text1"/>
      </w:rPr>
      <w:tblPr/>
      <w:tcPr>
        <w:shd w:val="clear" w:color="auto" w:fill="FFED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BCB" w:themeFill="accent4" w:themeFillTint="33"/>
      </w:tcPr>
    </w:tblStylePr>
    <w:tblStylePr w:type="band1Vert">
      <w:tblPr/>
      <w:tcPr>
        <w:shd w:val="clear" w:color="auto" w:fill="FFA77F" w:themeFill="accent4" w:themeFillTint="7F"/>
      </w:tcPr>
    </w:tblStylePr>
    <w:tblStylePr w:type="band1Horz">
      <w:tblPr/>
      <w:tcPr>
        <w:tcBorders>
          <w:insideH w:val="single" w:sz="6" w:space="0" w:color="FE5000" w:themeColor="accent4"/>
          <w:insideV w:val="single" w:sz="6" w:space="0" w:color="FE5000" w:themeColor="accent4"/>
        </w:tcBorders>
        <w:shd w:val="clear" w:color="auto" w:fill="FFA77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Pr>
    <w:tcPr>
      <w:shd w:val="clear" w:color="auto" w:fill="D7E4BF" w:themeFill="accent5" w:themeFillTint="3F"/>
    </w:tcPr>
    <w:tblStylePr w:type="firstRow">
      <w:rPr>
        <w:b/>
        <w:bCs/>
        <w:color w:val="000000" w:themeColor="text1"/>
      </w:rPr>
      <w:tblPr/>
      <w:tcPr>
        <w:shd w:val="clear" w:color="auto" w:fill="EFF4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5" w:themeFillTint="33"/>
      </w:tcPr>
    </w:tblStylePr>
    <w:tblStylePr w:type="band1Vert">
      <w:tblPr/>
      <w:tcPr>
        <w:shd w:val="clear" w:color="auto" w:fill="B0CA7E" w:themeFill="accent5" w:themeFillTint="7F"/>
      </w:tcPr>
    </w:tblStylePr>
    <w:tblStylePr w:type="band1Horz">
      <w:tblPr/>
      <w:tcPr>
        <w:tcBorders>
          <w:insideH w:val="single" w:sz="6" w:space="0" w:color="53682B" w:themeColor="accent5"/>
          <w:insideV w:val="single" w:sz="6" w:space="0" w:color="53682B" w:themeColor="accent5"/>
        </w:tcBorders>
        <w:shd w:val="clear" w:color="auto" w:fill="B0CA7E"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unhideWhenUsed/>
    <w:rsid w:val="00FA290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Pr>
    <w:tcPr>
      <w:shd w:val="clear" w:color="auto" w:fill="DDF2EE" w:themeFill="accent6" w:themeFillTint="3F"/>
    </w:tcPr>
    <w:tblStylePr w:type="firstRow">
      <w:rPr>
        <w:b/>
        <w:bCs/>
        <w:color w:val="000000" w:themeColor="text1"/>
      </w:rPr>
      <w:tblPr/>
      <w:tcPr>
        <w:shd w:val="clear" w:color="auto" w:fill="F1F9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F1" w:themeFill="accent6" w:themeFillTint="33"/>
      </w:tcPr>
    </w:tblStylePr>
    <w:tblStylePr w:type="band1Vert">
      <w:tblPr/>
      <w:tcPr>
        <w:shd w:val="clear" w:color="auto" w:fill="BCE4DE" w:themeFill="accent6" w:themeFillTint="7F"/>
      </w:tcPr>
    </w:tblStylePr>
    <w:tblStylePr w:type="band1Horz">
      <w:tblPr/>
      <w:tcPr>
        <w:tcBorders>
          <w:insideH w:val="single" w:sz="6" w:space="0" w:color="79CABD" w:themeColor="accent6"/>
          <w:insideV w:val="single" w:sz="6" w:space="0" w:color="79CABD" w:themeColor="accent6"/>
        </w:tcBorders>
        <w:shd w:val="clear" w:color="auto" w:fill="BCE4DE"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unhideWhenUsed/>
    <w:rsid w:val="00FA290C"/>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unhideWhenUsed/>
    <w:rsid w:val="00FA290C"/>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D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8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8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5A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5AAFF" w:themeFill="accent1" w:themeFillTint="7F"/>
      </w:tcPr>
    </w:tblStylePr>
  </w:style>
  <w:style w:type="table" w:styleId="Mellanmrktrutnt3-dekorfrg2">
    <w:name w:val="Medium Grid 3 Accent 2"/>
    <w:basedOn w:val="Normaltabell"/>
    <w:uiPriority w:val="69"/>
    <w:unhideWhenUsed/>
    <w:rsid w:val="00FA290C"/>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5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99A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99A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C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CD5" w:themeFill="accent2" w:themeFillTint="7F"/>
      </w:tcPr>
    </w:tblStylePr>
  </w:style>
  <w:style w:type="table" w:styleId="Mellanmrktrutnt3-dekorfrg3">
    <w:name w:val="Medium Grid 3 Accent 3"/>
    <w:basedOn w:val="Normaltabell"/>
    <w:uiPriority w:val="69"/>
    <w:unhideWhenUsed/>
    <w:rsid w:val="00FA290C"/>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0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27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27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19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197" w:themeFill="accent3" w:themeFillTint="7F"/>
      </w:tcPr>
    </w:tblStylePr>
  </w:style>
  <w:style w:type="table" w:styleId="Mellanmrktrutnt3-dekorfrg4">
    <w:name w:val="Medium Grid 3 Accent 4"/>
    <w:basedOn w:val="Normaltabell"/>
    <w:uiPriority w:val="69"/>
    <w:unhideWhenUsed/>
    <w:rsid w:val="00FA290C"/>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3B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5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5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77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77F" w:themeFill="accent4" w:themeFillTint="7F"/>
      </w:tcPr>
    </w:tblStylePr>
  </w:style>
  <w:style w:type="table" w:styleId="Mellanmrktrutnt3-dekorfrg5">
    <w:name w:val="Medium Grid 3 Accent 5"/>
    <w:basedOn w:val="Normaltabell"/>
    <w:uiPriority w:val="69"/>
    <w:unhideWhenUsed/>
    <w:rsid w:val="00FA290C"/>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4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682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682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A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A7E" w:themeFill="accent5" w:themeFillTint="7F"/>
      </w:tcPr>
    </w:tblStylePr>
  </w:style>
  <w:style w:type="table" w:styleId="Mellanmrktrutnt3-dekorfrg6">
    <w:name w:val="Medium Grid 3 Accent 6"/>
    <w:basedOn w:val="Normaltabell"/>
    <w:uiPriority w:val="69"/>
    <w:unhideWhenUsed/>
    <w:rsid w:val="00FA290C"/>
    <w:rPr>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2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CAB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CAB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4D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4DE" w:themeFill="accent6" w:themeFillTint="7F"/>
      </w:tcPr>
    </w:tblStylePr>
  </w:style>
  <w:style w:type="table" w:styleId="Moderntabell">
    <w:name w:val="Table Contemporary"/>
    <w:basedOn w:val="Normaltabell"/>
    <w:uiPriority w:val="99"/>
    <w:semiHidden/>
    <w:unhideWhenUsed/>
    <w:rsid w:val="00FA290C"/>
    <w:pPr>
      <w:spacing w:after="200"/>
    </w:pPr>
    <w:rPr>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unhideWhenUsed/>
    <w:rsid w:val="00FA290C"/>
    <w:rPr>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unhideWhenUsed/>
    <w:rsid w:val="00FA290C"/>
    <w:rPr>
      <w:color w:val="FFFFFF" w:themeColor="background1"/>
      <w:sz w:val="22"/>
      <w:szCs w:val="22"/>
      <w:lang w:eastAsia="en-US"/>
    </w:rPr>
    <w:tblPr>
      <w:tblStyleRowBandSize w:val="1"/>
      <w:tblStyleColBandSize w:val="1"/>
    </w:tblPr>
    <w:tcPr>
      <w:shd w:val="clear" w:color="auto" w:fill="004B8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76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766" w:themeFill="accent1" w:themeFillShade="BF"/>
      </w:tcPr>
    </w:tblStylePr>
    <w:tblStylePr w:type="band1Vert">
      <w:tblPr/>
      <w:tcPr>
        <w:tcBorders>
          <w:top w:val="nil"/>
          <w:left w:val="nil"/>
          <w:bottom w:val="nil"/>
          <w:right w:val="nil"/>
          <w:insideH w:val="nil"/>
          <w:insideV w:val="nil"/>
        </w:tcBorders>
        <w:shd w:val="clear" w:color="auto" w:fill="003766" w:themeFill="accent1" w:themeFillShade="BF"/>
      </w:tcPr>
    </w:tblStylePr>
    <w:tblStylePr w:type="band1Horz">
      <w:tblPr/>
      <w:tcPr>
        <w:tcBorders>
          <w:top w:val="nil"/>
          <w:left w:val="nil"/>
          <w:bottom w:val="nil"/>
          <w:right w:val="nil"/>
          <w:insideH w:val="nil"/>
          <w:insideV w:val="nil"/>
        </w:tcBorders>
        <w:shd w:val="clear" w:color="auto" w:fill="003766" w:themeFill="accent1" w:themeFillShade="BF"/>
      </w:tcPr>
    </w:tblStylePr>
  </w:style>
  <w:style w:type="table" w:styleId="Mrklista-dekorfrg2">
    <w:name w:val="Dark List Accent 2"/>
    <w:basedOn w:val="Normaltabell"/>
    <w:uiPriority w:val="70"/>
    <w:unhideWhenUsed/>
    <w:rsid w:val="00FA290C"/>
    <w:rPr>
      <w:color w:val="FFFFFF" w:themeColor="background1"/>
      <w:sz w:val="22"/>
      <w:szCs w:val="22"/>
      <w:lang w:eastAsia="en-US"/>
    </w:rPr>
    <w:tblPr>
      <w:tblStyleRowBandSize w:val="1"/>
      <w:tblStyleColBandSize w:val="1"/>
    </w:tblPr>
    <w:tcPr>
      <w:shd w:val="clear" w:color="auto" w:fill="7A99A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4D5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4748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47487" w:themeFill="accent2" w:themeFillShade="BF"/>
      </w:tcPr>
    </w:tblStylePr>
    <w:tblStylePr w:type="band1Vert">
      <w:tblPr/>
      <w:tcPr>
        <w:tcBorders>
          <w:top w:val="nil"/>
          <w:left w:val="nil"/>
          <w:bottom w:val="nil"/>
          <w:right w:val="nil"/>
          <w:insideH w:val="nil"/>
          <w:insideV w:val="nil"/>
        </w:tcBorders>
        <w:shd w:val="clear" w:color="auto" w:fill="547487" w:themeFill="accent2" w:themeFillShade="BF"/>
      </w:tcPr>
    </w:tblStylePr>
    <w:tblStylePr w:type="band1Horz">
      <w:tblPr/>
      <w:tcPr>
        <w:tcBorders>
          <w:top w:val="nil"/>
          <w:left w:val="nil"/>
          <w:bottom w:val="nil"/>
          <w:right w:val="nil"/>
          <w:insideH w:val="nil"/>
          <w:insideV w:val="nil"/>
        </w:tcBorders>
        <w:shd w:val="clear" w:color="auto" w:fill="547487" w:themeFill="accent2" w:themeFillShade="BF"/>
      </w:tcPr>
    </w:tblStylePr>
  </w:style>
  <w:style w:type="table" w:styleId="Mrklista-dekorfrg3">
    <w:name w:val="Dark List Accent 3"/>
    <w:basedOn w:val="Normaltabell"/>
    <w:uiPriority w:val="70"/>
    <w:unhideWhenUsed/>
    <w:rsid w:val="00FA290C"/>
    <w:rPr>
      <w:color w:val="FFFFFF" w:themeColor="background1"/>
      <w:sz w:val="22"/>
      <w:szCs w:val="22"/>
      <w:lang w:eastAsia="en-US"/>
    </w:rPr>
    <w:tblPr>
      <w:tblStyleRowBandSize w:val="1"/>
      <w:tblStyleColBandSize w:val="1"/>
    </w:tblPr>
    <w:tcPr>
      <w:shd w:val="clear" w:color="auto" w:fill="9B27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132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31D3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31D31" w:themeFill="accent3" w:themeFillShade="BF"/>
      </w:tcPr>
    </w:tblStylePr>
    <w:tblStylePr w:type="band1Vert">
      <w:tblPr/>
      <w:tcPr>
        <w:tcBorders>
          <w:top w:val="nil"/>
          <w:left w:val="nil"/>
          <w:bottom w:val="nil"/>
          <w:right w:val="nil"/>
          <w:insideH w:val="nil"/>
          <w:insideV w:val="nil"/>
        </w:tcBorders>
        <w:shd w:val="clear" w:color="auto" w:fill="731D31" w:themeFill="accent3" w:themeFillShade="BF"/>
      </w:tcPr>
    </w:tblStylePr>
    <w:tblStylePr w:type="band1Horz">
      <w:tblPr/>
      <w:tcPr>
        <w:tcBorders>
          <w:top w:val="nil"/>
          <w:left w:val="nil"/>
          <w:bottom w:val="nil"/>
          <w:right w:val="nil"/>
          <w:insideH w:val="nil"/>
          <w:insideV w:val="nil"/>
        </w:tcBorders>
        <w:shd w:val="clear" w:color="auto" w:fill="731D31" w:themeFill="accent3" w:themeFillShade="BF"/>
      </w:tcPr>
    </w:tblStylePr>
  </w:style>
  <w:style w:type="table" w:styleId="Mrklista-dekorfrg4">
    <w:name w:val="Dark List Accent 4"/>
    <w:basedOn w:val="Normaltabell"/>
    <w:uiPriority w:val="70"/>
    <w:unhideWhenUsed/>
    <w:rsid w:val="00FA290C"/>
    <w:rPr>
      <w:color w:val="FFFFFF" w:themeColor="background1"/>
      <w:sz w:val="22"/>
      <w:szCs w:val="22"/>
      <w:lang w:eastAsia="en-US"/>
    </w:rPr>
    <w:tblPr>
      <w:tblStyleRowBandSize w:val="1"/>
      <w:tblStyleColBandSize w:val="1"/>
    </w:tblPr>
    <w:tcPr>
      <w:shd w:val="clear" w:color="auto" w:fill="FE5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27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E3B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E3B00" w:themeFill="accent4" w:themeFillShade="BF"/>
      </w:tcPr>
    </w:tblStylePr>
    <w:tblStylePr w:type="band1Vert">
      <w:tblPr/>
      <w:tcPr>
        <w:tcBorders>
          <w:top w:val="nil"/>
          <w:left w:val="nil"/>
          <w:bottom w:val="nil"/>
          <w:right w:val="nil"/>
          <w:insideH w:val="nil"/>
          <w:insideV w:val="nil"/>
        </w:tcBorders>
        <w:shd w:val="clear" w:color="auto" w:fill="BE3B00" w:themeFill="accent4" w:themeFillShade="BF"/>
      </w:tcPr>
    </w:tblStylePr>
    <w:tblStylePr w:type="band1Horz">
      <w:tblPr/>
      <w:tcPr>
        <w:tcBorders>
          <w:top w:val="nil"/>
          <w:left w:val="nil"/>
          <w:bottom w:val="nil"/>
          <w:right w:val="nil"/>
          <w:insideH w:val="nil"/>
          <w:insideV w:val="nil"/>
        </w:tcBorders>
        <w:shd w:val="clear" w:color="auto" w:fill="BE3B00" w:themeFill="accent4" w:themeFillShade="BF"/>
      </w:tcPr>
    </w:tblStylePr>
  </w:style>
  <w:style w:type="table" w:styleId="Mrklista-dekorfrg5">
    <w:name w:val="Dark List Accent 5"/>
    <w:basedOn w:val="Normaltabell"/>
    <w:uiPriority w:val="70"/>
    <w:unhideWhenUsed/>
    <w:rsid w:val="00FA290C"/>
    <w:rPr>
      <w:color w:val="FFFFFF" w:themeColor="background1"/>
      <w:sz w:val="22"/>
      <w:szCs w:val="22"/>
      <w:lang w:eastAsia="en-US"/>
    </w:rPr>
    <w:tblPr>
      <w:tblStyleRowBandSize w:val="1"/>
      <w:tblStyleColBandSize w:val="1"/>
    </w:tblPr>
    <w:tcPr>
      <w:shd w:val="clear" w:color="auto" w:fill="53682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33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4D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4D20" w:themeFill="accent5" w:themeFillShade="BF"/>
      </w:tcPr>
    </w:tblStylePr>
    <w:tblStylePr w:type="band1Vert">
      <w:tblPr/>
      <w:tcPr>
        <w:tcBorders>
          <w:top w:val="nil"/>
          <w:left w:val="nil"/>
          <w:bottom w:val="nil"/>
          <w:right w:val="nil"/>
          <w:insideH w:val="nil"/>
          <w:insideV w:val="nil"/>
        </w:tcBorders>
        <w:shd w:val="clear" w:color="auto" w:fill="3E4D20" w:themeFill="accent5" w:themeFillShade="BF"/>
      </w:tcPr>
    </w:tblStylePr>
    <w:tblStylePr w:type="band1Horz">
      <w:tblPr/>
      <w:tcPr>
        <w:tcBorders>
          <w:top w:val="nil"/>
          <w:left w:val="nil"/>
          <w:bottom w:val="nil"/>
          <w:right w:val="nil"/>
          <w:insideH w:val="nil"/>
          <w:insideV w:val="nil"/>
        </w:tcBorders>
        <w:shd w:val="clear" w:color="auto" w:fill="3E4D20" w:themeFill="accent5" w:themeFillShade="BF"/>
      </w:tcPr>
    </w:tblStylePr>
  </w:style>
  <w:style w:type="table" w:styleId="Mrklista-dekorfrg6">
    <w:name w:val="Dark List Accent 6"/>
    <w:basedOn w:val="Normaltabell"/>
    <w:uiPriority w:val="70"/>
    <w:unhideWhenUsed/>
    <w:rsid w:val="00FA290C"/>
    <w:rPr>
      <w:color w:val="FFFFFF" w:themeColor="background1"/>
      <w:sz w:val="22"/>
      <w:szCs w:val="22"/>
      <w:lang w:eastAsia="en-US"/>
    </w:rPr>
    <w:tblPr>
      <w:tblStyleRowBandSize w:val="1"/>
      <w:tblStyleColBandSize w:val="1"/>
    </w:tblPr>
    <w:tcPr>
      <w:shd w:val="clear" w:color="auto" w:fill="79CAB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73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AD9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AD9C" w:themeFill="accent6" w:themeFillShade="BF"/>
      </w:tcPr>
    </w:tblStylePr>
    <w:tblStylePr w:type="band1Vert">
      <w:tblPr/>
      <w:tcPr>
        <w:tcBorders>
          <w:top w:val="nil"/>
          <w:left w:val="nil"/>
          <w:bottom w:val="nil"/>
          <w:right w:val="nil"/>
          <w:insideH w:val="nil"/>
          <w:insideV w:val="nil"/>
        </w:tcBorders>
        <w:shd w:val="clear" w:color="auto" w:fill="44AD9C" w:themeFill="accent6" w:themeFillShade="BF"/>
      </w:tcPr>
    </w:tblStylePr>
    <w:tblStylePr w:type="band1Horz">
      <w:tblPr/>
      <w:tcPr>
        <w:tcBorders>
          <w:top w:val="nil"/>
          <w:left w:val="nil"/>
          <w:bottom w:val="nil"/>
          <w:right w:val="nil"/>
          <w:insideH w:val="nil"/>
          <w:insideV w:val="nil"/>
        </w:tcBorders>
        <w:shd w:val="clear" w:color="auto" w:fill="44AD9C" w:themeFill="accent6" w:themeFillShade="BF"/>
      </w:tcPr>
    </w:tblStylePr>
  </w:style>
  <w:style w:type="paragraph" w:styleId="Normalwebb">
    <w:name w:val="Normal (Web)"/>
    <w:basedOn w:val="Normal"/>
    <w:uiPriority w:val="99"/>
    <w:unhideWhenUsed/>
    <w:rsid w:val="00FA290C"/>
    <w:rPr>
      <w:rFonts w:cs="Times New Roman"/>
      <w:sz w:val="24"/>
      <w:szCs w:val="24"/>
    </w:rPr>
  </w:style>
  <w:style w:type="paragraph" w:styleId="Normaltindrag">
    <w:name w:val="Normal Indent"/>
    <w:basedOn w:val="Normal"/>
    <w:uiPriority w:val="99"/>
    <w:semiHidden/>
    <w:unhideWhenUsed/>
    <w:rsid w:val="00FA290C"/>
    <w:pPr>
      <w:ind w:left="1304"/>
    </w:pPr>
  </w:style>
  <w:style w:type="paragraph" w:styleId="Numreradlista">
    <w:name w:val="List Number"/>
    <w:basedOn w:val="Normal"/>
    <w:uiPriority w:val="99"/>
    <w:semiHidden/>
    <w:unhideWhenUsed/>
    <w:rsid w:val="00FA290C"/>
    <w:pPr>
      <w:numPr>
        <w:numId w:val="2"/>
      </w:numPr>
      <w:contextualSpacing/>
    </w:pPr>
  </w:style>
  <w:style w:type="paragraph" w:styleId="Numreradlista2">
    <w:name w:val="List Number 2"/>
    <w:basedOn w:val="Normal"/>
    <w:uiPriority w:val="99"/>
    <w:semiHidden/>
    <w:unhideWhenUsed/>
    <w:rsid w:val="00FA290C"/>
    <w:pPr>
      <w:numPr>
        <w:numId w:val="3"/>
      </w:numPr>
      <w:contextualSpacing/>
    </w:pPr>
  </w:style>
  <w:style w:type="paragraph" w:styleId="Numreradlista3">
    <w:name w:val="List Number 3"/>
    <w:basedOn w:val="Normal"/>
    <w:uiPriority w:val="99"/>
    <w:semiHidden/>
    <w:unhideWhenUsed/>
    <w:rsid w:val="00FA290C"/>
    <w:pPr>
      <w:numPr>
        <w:numId w:val="4"/>
      </w:numPr>
      <w:contextualSpacing/>
    </w:pPr>
  </w:style>
  <w:style w:type="paragraph" w:styleId="Numreradlista4">
    <w:name w:val="List Number 4"/>
    <w:basedOn w:val="Normal"/>
    <w:uiPriority w:val="99"/>
    <w:semiHidden/>
    <w:unhideWhenUsed/>
    <w:rsid w:val="00FA290C"/>
    <w:pPr>
      <w:numPr>
        <w:numId w:val="5"/>
      </w:numPr>
      <w:contextualSpacing/>
    </w:pPr>
  </w:style>
  <w:style w:type="paragraph" w:styleId="Numreradlista5">
    <w:name w:val="List Number 5"/>
    <w:basedOn w:val="Normal"/>
    <w:uiPriority w:val="99"/>
    <w:semiHidden/>
    <w:unhideWhenUsed/>
    <w:rsid w:val="00FA290C"/>
    <w:pPr>
      <w:numPr>
        <w:numId w:val="6"/>
      </w:numPr>
      <w:contextualSpacing/>
    </w:pPr>
  </w:style>
  <w:style w:type="table" w:customStyle="1" w:styleId="Vanligtabell11">
    <w:name w:val="Vanlig tabell 11"/>
    <w:basedOn w:val="Normaltabell"/>
    <w:uiPriority w:val="41"/>
    <w:rsid w:val="00FA290C"/>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Vanligtabell21">
    <w:name w:val="Vanlig tabell 21"/>
    <w:basedOn w:val="Normaltabell"/>
    <w:uiPriority w:val="42"/>
    <w:rsid w:val="00FA290C"/>
    <w:rPr>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Vanligtabell31">
    <w:name w:val="Vanlig tabell 31"/>
    <w:basedOn w:val="Normaltabell"/>
    <w:uiPriority w:val="43"/>
    <w:rsid w:val="00FA290C"/>
    <w:rPr>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Vanligtabell41">
    <w:name w:val="Vanlig tabell 41"/>
    <w:basedOn w:val="Normaltabell"/>
    <w:uiPriority w:val="44"/>
    <w:rsid w:val="00FA290C"/>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Vanligtabell51">
    <w:name w:val="Vanlig tabell 51"/>
    <w:basedOn w:val="Normaltabell"/>
    <w:uiPriority w:val="45"/>
    <w:rsid w:val="00FA290C"/>
    <w:rPr>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FA290C"/>
    <w:pPr>
      <w:spacing w:after="0"/>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FA290C"/>
    <w:rPr>
      <w:rFonts w:ascii="Consolas" w:eastAsiaTheme="minorHAnsi" w:hAnsi="Consolas"/>
      <w:sz w:val="21"/>
      <w:szCs w:val="21"/>
      <w:lang w:eastAsia="en-US"/>
    </w:rPr>
  </w:style>
  <w:style w:type="table" w:styleId="Professionelltabell">
    <w:name w:val="Table Professional"/>
    <w:basedOn w:val="Normaltabell"/>
    <w:uiPriority w:val="99"/>
    <w:semiHidden/>
    <w:unhideWhenUsed/>
    <w:rsid w:val="00FA290C"/>
    <w:pPr>
      <w:spacing w:after="200"/>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unhideWhenUsed/>
    <w:rsid w:val="00FA290C"/>
    <w:pPr>
      <w:numPr>
        <w:numId w:val="7"/>
      </w:numPr>
      <w:contextualSpacing/>
    </w:pPr>
  </w:style>
  <w:style w:type="paragraph" w:styleId="Punktlista2">
    <w:name w:val="List Bullet 2"/>
    <w:basedOn w:val="Normal"/>
    <w:uiPriority w:val="99"/>
    <w:semiHidden/>
    <w:unhideWhenUsed/>
    <w:rsid w:val="00FA290C"/>
    <w:pPr>
      <w:numPr>
        <w:numId w:val="8"/>
      </w:numPr>
      <w:contextualSpacing/>
    </w:pPr>
  </w:style>
  <w:style w:type="paragraph" w:styleId="Punktlista3">
    <w:name w:val="List Bullet 3"/>
    <w:basedOn w:val="Normal"/>
    <w:uiPriority w:val="99"/>
    <w:semiHidden/>
    <w:unhideWhenUsed/>
    <w:rsid w:val="00FA290C"/>
    <w:pPr>
      <w:numPr>
        <w:numId w:val="9"/>
      </w:numPr>
      <w:contextualSpacing/>
    </w:pPr>
  </w:style>
  <w:style w:type="paragraph" w:styleId="Punktlista4">
    <w:name w:val="List Bullet 4"/>
    <w:basedOn w:val="Normal"/>
    <w:uiPriority w:val="99"/>
    <w:semiHidden/>
    <w:unhideWhenUsed/>
    <w:rsid w:val="00FA290C"/>
    <w:pPr>
      <w:numPr>
        <w:numId w:val="10"/>
      </w:numPr>
      <w:contextualSpacing/>
    </w:pPr>
  </w:style>
  <w:style w:type="paragraph" w:styleId="Punktlista5">
    <w:name w:val="List Bullet 5"/>
    <w:basedOn w:val="Normal"/>
    <w:uiPriority w:val="99"/>
    <w:semiHidden/>
    <w:unhideWhenUsed/>
    <w:rsid w:val="00FA290C"/>
    <w:pPr>
      <w:numPr>
        <w:numId w:val="11"/>
      </w:numPr>
      <w:contextualSpacing/>
    </w:pPr>
  </w:style>
  <w:style w:type="character" w:styleId="Radnummer">
    <w:name w:val="line number"/>
    <w:basedOn w:val="Standardstycketeckensnitt"/>
    <w:uiPriority w:val="99"/>
    <w:semiHidden/>
    <w:unhideWhenUsed/>
    <w:rsid w:val="00FA290C"/>
    <w:rPr>
      <w:lang w:val="sv-SE"/>
    </w:rPr>
  </w:style>
  <w:style w:type="table" w:customStyle="1" w:styleId="Rutntstabell1ljus1">
    <w:name w:val="Rutnätstabell 1 ljus1"/>
    <w:basedOn w:val="Normaltabell"/>
    <w:uiPriority w:val="46"/>
    <w:rsid w:val="00FA290C"/>
    <w:rPr>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ntstabell1ljus-dekorfrg11">
    <w:name w:val="Rutnätstabell 1 ljus - dekorfärg 11"/>
    <w:basedOn w:val="Normaltabell"/>
    <w:uiPriority w:val="46"/>
    <w:rsid w:val="00FA290C"/>
    <w:rPr>
      <w:sz w:val="22"/>
      <w:szCs w:val="22"/>
      <w:lang w:eastAsia="en-US"/>
    </w:rPr>
    <w:tblPr>
      <w:tblStyleRowBandSize w:val="1"/>
      <w:tblStyleColBandSize w:val="1"/>
      <w:tblBorders>
        <w:top w:val="single" w:sz="4" w:space="0" w:color="69BBFF" w:themeColor="accent1" w:themeTint="66"/>
        <w:left w:val="single" w:sz="4" w:space="0" w:color="69BBFF" w:themeColor="accent1" w:themeTint="66"/>
        <w:bottom w:val="single" w:sz="4" w:space="0" w:color="69BBFF" w:themeColor="accent1" w:themeTint="66"/>
        <w:right w:val="single" w:sz="4" w:space="0" w:color="69BBFF" w:themeColor="accent1" w:themeTint="66"/>
        <w:insideH w:val="single" w:sz="4" w:space="0" w:color="69BBFF" w:themeColor="accent1" w:themeTint="66"/>
        <w:insideV w:val="single" w:sz="4" w:space="0" w:color="69BBFF" w:themeColor="accent1" w:themeTint="66"/>
      </w:tblBorders>
    </w:tblPr>
    <w:tblStylePr w:type="firstRow">
      <w:rPr>
        <w:b/>
        <w:bCs/>
      </w:rPr>
      <w:tblPr/>
      <w:tcPr>
        <w:tcBorders>
          <w:bottom w:val="single" w:sz="12" w:space="0" w:color="1F99FF" w:themeColor="accent1" w:themeTint="99"/>
        </w:tcBorders>
      </w:tcPr>
    </w:tblStylePr>
    <w:tblStylePr w:type="lastRow">
      <w:rPr>
        <w:b/>
        <w:bCs/>
      </w:rPr>
      <w:tblPr/>
      <w:tcPr>
        <w:tcBorders>
          <w:top w:val="double" w:sz="2" w:space="0" w:color="1F99FF" w:themeColor="accent1" w:themeTint="99"/>
        </w:tcBorders>
      </w:tcPr>
    </w:tblStylePr>
    <w:tblStylePr w:type="firstCol">
      <w:rPr>
        <w:b/>
        <w:bCs/>
      </w:rPr>
    </w:tblStylePr>
    <w:tblStylePr w:type="lastCol">
      <w:rPr>
        <w:b/>
        <w:bCs/>
      </w:rPr>
    </w:tblStylePr>
  </w:style>
  <w:style w:type="table" w:customStyle="1" w:styleId="Rutntstabell1ljusdekorfrg21">
    <w:name w:val="Rutnätstabell 1 ljus – dekorfärg 21"/>
    <w:basedOn w:val="Normaltabell"/>
    <w:uiPriority w:val="46"/>
    <w:rsid w:val="00FA290C"/>
    <w:rPr>
      <w:sz w:val="22"/>
      <w:szCs w:val="22"/>
      <w:lang w:eastAsia="en-US"/>
    </w:rPr>
    <w:tblPr>
      <w:tblStyleRowBandSize w:val="1"/>
      <w:tblStyleColBandSize w:val="1"/>
      <w:tblBorders>
        <w:top w:val="single" w:sz="4" w:space="0" w:color="C9D6DD" w:themeColor="accent2" w:themeTint="66"/>
        <w:left w:val="single" w:sz="4" w:space="0" w:color="C9D6DD" w:themeColor="accent2" w:themeTint="66"/>
        <w:bottom w:val="single" w:sz="4" w:space="0" w:color="C9D6DD" w:themeColor="accent2" w:themeTint="66"/>
        <w:right w:val="single" w:sz="4" w:space="0" w:color="C9D6DD" w:themeColor="accent2" w:themeTint="66"/>
        <w:insideH w:val="single" w:sz="4" w:space="0" w:color="C9D6DD" w:themeColor="accent2" w:themeTint="66"/>
        <w:insideV w:val="single" w:sz="4" w:space="0" w:color="C9D6DD" w:themeColor="accent2" w:themeTint="66"/>
      </w:tblBorders>
    </w:tblPr>
    <w:tblStylePr w:type="firstRow">
      <w:rPr>
        <w:b/>
        <w:bCs/>
      </w:rPr>
      <w:tblPr/>
      <w:tcPr>
        <w:tcBorders>
          <w:bottom w:val="single" w:sz="12" w:space="0" w:color="AFC1CD" w:themeColor="accent2" w:themeTint="99"/>
        </w:tcBorders>
      </w:tcPr>
    </w:tblStylePr>
    <w:tblStylePr w:type="lastRow">
      <w:rPr>
        <w:b/>
        <w:bCs/>
      </w:rPr>
      <w:tblPr/>
      <w:tcPr>
        <w:tcBorders>
          <w:top w:val="double" w:sz="2" w:space="0" w:color="AFC1CD" w:themeColor="accent2" w:themeTint="99"/>
        </w:tcBorders>
      </w:tcPr>
    </w:tblStylePr>
    <w:tblStylePr w:type="firstCol">
      <w:rPr>
        <w:b/>
        <w:bCs/>
      </w:rPr>
    </w:tblStylePr>
    <w:tblStylePr w:type="lastCol">
      <w:rPr>
        <w:b/>
        <w:bCs/>
      </w:rPr>
    </w:tblStylePr>
  </w:style>
  <w:style w:type="table" w:customStyle="1" w:styleId="Rutntstabell1ljus-dekorfrg31">
    <w:name w:val="Rutnätstabell 1 ljus - dekorfärg 31"/>
    <w:basedOn w:val="Normaltabell"/>
    <w:uiPriority w:val="46"/>
    <w:rsid w:val="00FA290C"/>
    <w:rPr>
      <w:sz w:val="22"/>
      <w:szCs w:val="22"/>
      <w:lang w:eastAsia="en-US"/>
    </w:rPr>
    <w:tblPr>
      <w:tblStyleRowBandSize w:val="1"/>
      <w:tblStyleColBandSize w:val="1"/>
      <w:tblBorders>
        <w:top w:val="single" w:sz="4" w:space="0" w:color="E599AB" w:themeColor="accent3" w:themeTint="66"/>
        <w:left w:val="single" w:sz="4" w:space="0" w:color="E599AB" w:themeColor="accent3" w:themeTint="66"/>
        <w:bottom w:val="single" w:sz="4" w:space="0" w:color="E599AB" w:themeColor="accent3" w:themeTint="66"/>
        <w:right w:val="single" w:sz="4" w:space="0" w:color="E599AB" w:themeColor="accent3" w:themeTint="66"/>
        <w:insideH w:val="single" w:sz="4" w:space="0" w:color="E599AB" w:themeColor="accent3" w:themeTint="66"/>
        <w:insideV w:val="single" w:sz="4" w:space="0" w:color="E599AB" w:themeColor="accent3" w:themeTint="66"/>
      </w:tblBorders>
    </w:tblPr>
    <w:tblStylePr w:type="firstRow">
      <w:rPr>
        <w:b/>
        <w:bCs/>
      </w:rPr>
      <w:tblPr/>
      <w:tcPr>
        <w:tcBorders>
          <w:bottom w:val="single" w:sz="12" w:space="0" w:color="D86782" w:themeColor="accent3" w:themeTint="99"/>
        </w:tcBorders>
      </w:tcPr>
    </w:tblStylePr>
    <w:tblStylePr w:type="lastRow">
      <w:rPr>
        <w:b/>
        <w:bCs/>
      </w:rPr>
      <w:tblPr/>
      <w:tcPr>
        <w:tcBorders>
          <w:top w:val="double" w:sz="2" w:space="0" w:color="D86782" w:themeColor="accent3" w:themeTint="99"/>
        </w:tcBorders>
      </w:tcPr>
    </w:tblStylePr>
    <w:tblStylePr w:type="firstCol">
      <w:rPr>
        <w:b/>
        <w:bCs/>
      </w:rPr>
    </w:tblStylePr>
    <w:tblStylePr w:type="lastCol">
      <w:rPr>
        <w:b/>
        <w:bCs/>
      </w:rPr>
    </w:tblStylePr>
  </w:style>
  <w:style w:type="table" w:customStyle="1" w:styleId="Rutntstabell1ljus-dekorfrg41">
    <w:name w:val="Rutnätstabell 1 ljus - dekorfärg 41"/>
    <w:basedOn w:val="Normaltabell"/>
    <w:uiPriority w:val="46"/>
    <w:rsid w:val="00FA290C"/>
    <w:rPr>
      <w:sz w:val="22"/>
      <w:szCs w:val="22"/>
      <w:lang w:eastAsia="en-US"/>
    </w:rPr>
    <w:tblPr>
      <w:tblStyleRowBandSize w:val="1"/>
      <w:tblStyleColBandSize w:val="1"/>
      <w:tblBorders>
        <w:top w:val="single" w:sz="4" w:space="0" w:color="FFB898" w:themeColor="accent4" w:themeTint="66"/>
        <w:left w:val="single" w:sz="4" w:space="0" w:color="FFB898" w:themeColor="accent4" w:themeTint="66"/>
        <w:bottom w:val="single" w:sz="4" w:space="0" w:color="FFB898" w:themeColor="accent4" w:themeTint="66"/>
        <w:right w:val="single" w:sz="4" w:space="0" w:color="FFB898" w:themeColor="accent4" w:themeTint="66"/>
        <w:insideH w:val="single" w:sz="4" w:space="0" w:color="FFB898" w:themeColor="accent4" w:themeTint="66"/>
        <w:insideV w:val="single" w:sz="4" w:space="0" w:color="FFB898" w:themeColor="accent4" w:themeTint="66"/>
      </w:tblBorders>
    </w:tblPr>
    <w:tblStylePr w:type="firstRow">
      <w:rPr>
        <w:b/>
        <w:bCs/>
      </w:rPr>
      <w:tblPr/>
      <w:tcPr>
        <w:tcBorders>
          <w:bottom w:val="single" w:sz="12" w:space="0" w:color="FF9565" w:themeColor="accent4" w:themeTint="99"/>
        </w:tcBorders>
      </w:tcPr>
    </w:tblStylePr>
    <w:tblStylePr w:type="lastRow">
      <w:rPr>
        <w:b/>
        <w:bCs/>
      </w:rPr>
      <w:tblPr/>
      <w:tcPr>
        <w:tcBorders>
          <w:top w:val="double" w:sz="2" w:space="0" w:color="FF9565" w:themeColor="accent4" w:themeTint="99"/>
        </w:tcBorders>
      </w:tcPr>
    </w:tblStylePr>
    <w:tblStylePr w:type="firstCol">
      <w:rPr>
        <w:b/>
        <w:bCs/>
      </w:rPr>
    </w:tblStylePr>
    <w:tblStylePr w:type="lastCol">
      <w:rPr>
        <w:b/>
        <w:bCs/>
      </w:rPr>
    </w:tblStylePr>
  </w:style>
  <w:style w:type="table" w:customStyle="1" w:styleId="Rutntstabell1ljus-dekorfrg51">
    <w:name w:val="Rutnätstabell 1 ljus - dekorfärg 51"/>
    <w:basedOn w:val="Normaltabell"/>
    <w:uiPriority w:val="46"/>
    <w:rsid w:val="00FA290C"/>
    <w:rPr>
      <w:sz w:val="22"/>
      <w:szCs w:val="22"/>
      <w:lang w:eastAsia="en-US"/>
    </w:rPr>
    <w:tblPr>
      <w:tblStyleRowBandSize w:val="1"/>
      <w:tblStyleColBandSize w:val="1"/>
      <w:tblBorders>
        <w:top w:val="single" w:sz="4" w:space="0" w:color="BFD498" w:themeColor="accent5" w:themeTint="66"/>
        <w:left w:val="single" w:sz="4" w:space="0" w:color="BFD498" w:themeColor="accent5" w:themeTint="66"/>
        <w:bottom w:val="single" w:sz="4" w:space="0" w:color="BFD498" w:themeColor="accent5" w:themeTint="66"/>
        <w:right w:val="single" w:sz="4" w:space="0" w:color="BFD498" w:themeColor="accent5" w:themeTint="66"/>
        <w:insideH w:val="single" w:sz="4" w:space="0" w:color="BFD498" w:themeColor="accent5" w:themeTint="66"/>
        <w:insideV w:val="single" w:sz="4" w:space="0" w:color="BFD498" w:themeColor="accent5" w:themeTint="66"/>
      </w:tblBorders>
    </w:tblPr>
    <w:tblStylePr w:type="firstRow">
      <w:rPr>
        <w:b/>
        <w:bCs/>
      </w:rPr>
      <w:tblPr/>
      <w:tcPr>
        <w:tcBorders>
          <w:bottom w:val="single" w:sz="12" w:space="0" w:color="A0BF64" w:themeColor="accent5" w:themeTint="99"/>
        </w:tcBorders>
      </w:tcPr>
    </w:tblStylePr>
    <w:tblStylePr w:type="lastRow">
      <w:rPr>
        <w:b/>
        <w:bCs/>
      </w:rPr>
      <w:tblPr/>
      <w:tcPr>
        <w:tcBorders>
          <w:top w:val="double" w:sz="2" w:space="0" w:color="A0BF64" w:themeColor="accent5" w:themeTint="99"/>
        </w:tcBorders>
      </w:tcPr>
    </w:tblStylePr>
    <w:tblStylePr w:type="firstCol">
      <w:rPr>
        <w:b/>
        <w:bCs/>
      </w:rPr>
    </w:tblStylePr>
    <w:tblStylePr w:type="lastCol">
      <w:rPr>
        <w:b/>
        <w:bCs/>
      </w:rPr>
    </w:tblStylePr>
  </w:style>
  <w:style w:type="table" w:customStyle="1" w:styleId="Rutntstabell1ljus-dekorfrg61">
    <w:name w:val="Rutnätstabell 1 ljus - dekorfärg 61"/>
    <w:basedOn w:val="Normaltabell"/>
    <w:uiPriority w:val="46"/>
    <w:rsid w:val="00FA290C"/>
    <w:rPr>
      <w:sz w:val="22"/>
      <w:szCs w:val="22"/>
      <w:lang w:eastAsia="en-US"/>
    </w:rPr>
    <w:tblPr>
      <w:tblStyleRowBandSize w:val="1"/>
      <w:tblStyleColBandSize w:val="1"/>
      <w:tblBorders>
        <w:top w:val="single" w:sz="4" w:space="0" w:color="C9E9E4" w:themeColor="accent6" w:themeTint="66"/>
        <w:left w:val="single" w:sz="4" w:space="0" w:color="C9E9E4" w:themeColor="accent6" w:themeTint="66"/>
        <w:bottom w:val="single" w:sz="4" w:space="0" w:color="C9E9E4" w:themeColor="accent6" w:themeTint="66"/>
        <w:right w:val="single" w:sz="4" w:space="0" w:color="C9E9E4" w:themeColor="accent6" w:themeTint="66"/>
        <w:insideH w:val="single" w:sz="4" w:space="0" w:color="C9E9E4" w:themeColor="accent6" w:themeTint="66"/>
        <w:insideV w:val="single" w:sz="4" w:space="0" w:color="C9E9E4" w:themeColor="accent6" w:themeTint="66"/>
      </w:tblBorders>
    </w:tblPr>
    <w:tblStylePr w:type="firstRow">
      <w:rPr>
        <w:b/>
        <w:bCs/>
      </w:rPr>
      <w:tblPr/>
      <w:tcPr>
        <w:tcBorders>
          <w:bottom w:val="single" w:sz="12" w:space="0" w:color="AEDFD7" w:themeColor="accent6" w:themeTint="99"/>
        </w:tcBorders>
      </w:tcPr>
    </w:tblStylePr>
    <w:tblStylePr w:type="lastRow">
      <w:rPr>
        <w:b/>
        <w:bCs/>
      </w:rPr>
      <w:tblPr/>
      <w:tcPr>
        <w:tcBorders>
          <w:top w:val="double" w:sz="2" w:space="0" w:color="AEDFD7" w:themeColor="accent6" w:themeTint="99"/>
        </w:tcBorders>
      </w:tcPr>
    </w:tblStylePr>
    <w:tblStylePr w:type="firstCol">
      <w:rPr>
        <w:b/>
        <w:bCs/>
      </w:rPr>
    </w:tblStylePr>
    <w:tblStylePr w:type="lastCol">
      <w:rPr>
        <w:b/>
        <w:bCs/>
      </w:rPr>
    </w:tblStylePr>
  </w:style>
  <w:style w:type="table" w:customStyle="1" w:styleId="Rutntstabell21">
    <w:name w:val="Rutnätstabell 21"/>
    <w:basedOn w:val="Normaltabell"/>
    <w:uiPriority w:val="47"/>
    <w:rsid w:val="00FA290C"/>
    <w:rPr>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2-dekorfrg11">
    <w:name w:val="Rutnätstabell 2 - dekorfärg 11"/>
    <w:basedOn w:val="Normaltabell"/>
    <w:uiPriority w:val="47"/>
    <w:rsid w:val="00FA290C"/>
    <w:rPr>
      <w:sz w:val="22"/>
      <w:szCs w:val="22"/>
      <w:lang w:eastAsia="en-US"/>
    </w:rPr>
    <w:tblPr>
      <w:tblStyleRowBandSize w:val="1"/>
      <w:tblStyleColBandSize w:val="1"/>
      <w:tblBorders>
        <w:top w:val="single" w:sz="2" w:space="0" w:color="1F99FF" w:themeColor="accent1" w:themeTint="99"/>
        <w:bottom w:val="single" w:sz="2" w:space="0" w:color="1F99FF" w:themeColor="accent1" w:themeTint="99"/>
        <w:insideH w:val="single" w:sz="2" w:space="0" w:color="1F99FF" w:themeColor="accent1" w:themeTint="99"/>
        <w:insideV w:val="single" w:sz="2" w:space="0" w:color="1F99FF" w:themeColor="accent1" w:themeTint="99"/>
      </w:tblBorders>
    </w:tblPr>
    <w:tblStylePr w:type="firstRow">
      <w:rPr>
        <w:b/>
        <w:bCs/>
      </w:rPr>
      <w:tblPr/>
      <w:tcPr>
        <w:tcBorders>
          <w:top w:val="nil"/>
          <w:bottom w:val="single" w:sz="12" w:space="0" w:color="1F99FF" w:themeColor="accent1" w:themeTint="99"/>
          <w:insideH w:val="nil"/>
          <w:insideV w:val="nil"/>
        </w:tcBorders>
        <w:shd w:val="clear" w:color="auto" w:fill="FFFFFF" w:themeFill="background1"/>
      </w:tcPr>
    </w:tblStylePr>
    <w:tblStylePr w:type="lastRow">
      <w:rPr>
        <w:b/>
        <w:bCs/>
      </w:rPr>
      <w:tblPr/>
      <w:tcPr>
        <w:tcBorders>
          <w:top w:val="double" w:sz="2" w:space="0" w:color="1F9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Rutntstabell2-dekorfrg21">
    <w:name w:val="Rutnätstabell 2 - dekorfärg 21"/>
    <w:basedOn w:val="Normaltabell"/>
    <w:uiPriority w:val="47"/>
    <w:rsid w:val="00FA290C"/>
    <w:rPr>
      <w:sz w:val="22"/>
      <w:szCs w:val="22"/>
      <w:lang w:eastAsia="en-US"/>
    </w:rPr>
    <w:tblPr>
      <w:tblStyleRowBandSize w:val="1"/>
      <w:tblStyleColBandSize w:val="1"/>
      <w:tblBorders>
        <w:top w:val="single" w:sz="2" w:space="0" w:color="AFC1CD" w:themeColor="accent2" w:themeTint="99"/>
        <w:bottom w:val="single" w:sz="2" w:space="0" w:color="AFC1CD" w:themeColor="accent2" w:themeTint="99"/>
        <w:insideH w:val="single" w:sz="2" w:space="0" w:color="AFC1CD" w:themeColor="accent2" w:themeTint="99"/>
        <w:insideV w:val="single" w:sz="2" w:space="0" w:color="AFC1CD" w:themeColor="accent2" w:themeTint="99"/>
      </w:tblBorders>
    </w:tblPr>
    <w:tblStylePr w:type="firstRow">
      <w:rPr>
        <w:b/>
        <w:bCs/>
      </w:rPr>
      <w:tblPr/>
      <w:tcPr>
        <w:tcBorders>
          <w:top w:val="nil"/>
          <w:bottom w:val="single" w:sz="12" w:space="0" w:color="AFC1CD" w:themeColor="accent2" w:themeTint="99"/>
          <w:insideH w:val="nil"/>
          <w:insideV w:val="nil"/>
        </w:tcBorders>
        <w:shd w:val="clear" w:color="auto" w:fill="FFFFFF" w:themeFill="background1"/>
      </w:tcPr>
    </w:tblStylePr>
    <w:tblStylePr w:type="lastRow">
      <w:rPr>
        <w:b/>
        <w:bCs/>
      </w:rPr>
      <w:tblPr/>
      <w:tcPr>
        <w:tcBorders>
          <w:top w:val="double" w:sz="2" w:space="0" w:color="AFC1C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Rutntstabell2-dekorfrg31">
    <w:name w:val="Rutnätstabell 2 - dekorfärg 31"/>
    <w:basedOn w:val="Normaltabell"/>
    <w:uiPriority w:val="47"/>
    <w:rsid w:val="00FA290C"/>
    <w:rPr>
      <w:sz w:val="22"/>
      <w:szCs w:val="22"/>
      <w:lang w:eastAsia="en-US"/>
    </w:rPr>
    <w:tblPr>
      <w:tblStyleRowBandSize w:val="1"/>
      <w:tblStyleColBandSize w:val="1"/>
      <w:tblBorders>
        <w:top w:val="single" w:sz="2" w:space="0" w:color="D86782" w:themeColor="accent3" w:themeTint="99"/>
        <w:bottom w:val="single" w:sz="2" w:space="0" w:color="D86782" w:themeColor="accent3" w:themeTint="99"/>
        <w:insideH w:val="single" w:sz="2" w:space="0" w:color="D86782" w:themeColor="accent3" w:themeTint="99"/>
        <w:insideV w:val="single" w:sz="2" w:space="0" w:color="D86782" w:themeColor="accent3" w:themeTint="99"/>
      </w:tblBorders>
    </w:tblPr>
    <w:tblStylePr w:type="firstRow">
      <w:rPr>
        <w:b/>
        <w:bCs/>
      </w:rPr>
      <w:tblPr/>
      <w:tcPr>
        <w:tcBorders>
          <w:top w:val="nil"/>
          <w:bottom w:val="single" w:sz="12" w:space="0" w:color="D86782" w:themeColor="accent3" w:themeTint="99"/>
          <w:insideH w:val="nil"/>
          <w:insideV w:val="nil"/>
        </w:tcBorders>
        <w:shd w:val="clear" w:color="auto" w:fill="FFFFFF" w:themeFill="background1"/>
      </w:tcPr>
    </w:tblStylePr>
    <w:tblStylePr w:type="lastRow">
      <w:rPr>
        <w:b/>
        <w:bCs/>
      </w:rPr>
      <w:tblPr/>
      <w:tcPr>
        <w:tcBorders>
          <w:top w:val="double" w:sz="2" w:space="0" w:color="D867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Rutntstabell2-dekorfrg41">
    <w:name w:val="Rutnätstabell 2 - dekorfärg 41"/>
    <w:basedOn w:val="Normaltabell"/>
    <w:uiPriority w:val="47"/>
    <w:rsid w:val="00FA290C"/>
    <w:rPr>
      <w:sz w:val="22"/>
      <w:szCs w:val="22"/>
      <w:lang w:eastAsia="en-US"/>
    </w:rPr>
    <w:tblPr>
      <w:tblStyleRowBandSize w:val="1"/>
      <w:tblStyleColBandSize w:val="1"/>
      <w:tblBorders>
        <w:top w:val="single" w:sz="2" w:space="0" w:color="FF9565" w:themeColor="accent4" w:themeTint="99"/>
        <w:bottom w:val="single" w:sz="2" w:space="0" w:color="FF9565" w:themeColor="accent4" w:themeTint="99"/>
        <w:insideH w:val="single" w:sz="2" w:space="0" w:color="FF9565" w:themeColor="accent4" w:themeTint="99"/>
        <w:insideV w:val="single" w:sz="2" w:space="0" w:color="FF9565" w:themeColor="accent4" w:themeTint="99"/>
      </w:tblBorders>
    </w:tblPr>
    <w:tblStylePr w:type="firstRow">
      <w:rPr>
        <w:b/>
        <w:bCs/>
      </w:rPr>
      <w:tblPr/>
      <w:tcPr>
        <w:tcBorders>
          <w:top w:val="nil"/>
          <w:bottom w:val="single" w:sz="12" w:space="0" w:color="FF9565" w:themeColor="accent4" w:themeTint="99"/>
          <w:insideH w:val="nil"/>
          <w:insideV w:val="nil"/>
        </w:tcBorders>
        <w:shd w:val="clear" w:color="auto" w:fill="FFFFFF" w:themeFill="background1"/>
      </w:tcPr>
    </w:tblStylePr>
    <w:tblStylePr w:type="lastRow">
      <w:rPr>
        <w:b/>
        <w:bCs/>
      </w:rPr>
      <w:tblPr/>
      <w:tcPr>
        <w:tcBorders>
          <w:top w:val="double" w:sz="2" w:space="0" w:color="FF956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Rutntstabell2-dekorfrg51">
    <w:name w:val="Rutnätstabell 2 - dekorfärg 51"/>
    <w:basedOn w:val="Normaltabell"/>
    <w:uiPriority w:val="47"/>
    <w:rsid w:val="00FA290C"/>
    <w:rPr>
      <w:sz w:val="22"/>
      <w:szCs w:val="22"/>
      <w:lang w:eastAsia="en-US"/>
    </w:rPr>
    <w:tblPr>
      <w:tblStyleRowBandSize w:val="1"/>
      <w:tblStyleColBandSize w:val="1"/>
      <w:tblBorders>
        <w:top w:val="single" w:sz="2" w:space="0" w:color="A0BF64" w:themeColor="accent5" w:themeTint="99"/>
        <w:bottom w:val="single" w:sz="2" w:space="0" w:color="A0BF64" w:themeColor="accent5" w:themeTint="99"/>
        <w:insideH w:val="single" w:sz="2" w:space="0" w:color="A0BF64" w:themeColor="accent5" w:themeTint="99"/>
        <w:insideV w:val="single" w:sz="2" w:space="0" w:color="A0BF64" w:themeColor="accent5" w:themeTint="99"/>
      </w:tblBorders>
    </w:tblPr>
    <w:tblStylePr w:type="firstRow">
      <w:rPr>
        <w:b/>
        <w:bCs/>
      </w:rPr>
      <w:tblPr/>
      <w:tcPr>
        <w:tcBorders>
          <w:top w:val="nil"/>
          <w:bottom w:val="single" w:sz="12" w:space="0" w:color="A0BF64" w:themeColor="accent5" w:themeTint="99"/>
          <w:insideH w:val="nil"/>
          <w:insideV w:val="nil"/>
        </w:tcBorders>
        <w:shd w:val="clear" w:color="auto" w:fill="FFFFFF" w:themeFill="background1"/>
      </w:tcPr>
    </w:tblStylePr>
    <w:tblStylePr w:type="lastRow">
      <w:rPr>
        <w:b/>
        <w:bCs/>
      </w:rPr>
      <w:tblPr/>
      <w:tcPr>
        <w:tcBorders>
          <w:top w:val="double" w:sz="2" w:space="0" w:color="A0BF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Rutntstabell2-dekorfrg61">
    <w:name w:val="Rutnätstabell 2 - dekorfärg 61"/>
    <w:basedOn w:val="Normaltabell"/>
    <w:uiPriority w:val="47"/>
    <w:rsid w:val="00FA290C"/>
    <w:rPr>
      <w:sz w:val="22"/>
      <w:szCs w:val="22"/>
      <w:lang w:eastAsia="en-US"/>
    </w:rPr>
    <w:tblPr>
      <w:tblStyleRowBandSize w:val="1"/>
      <w:tblStyleColBandSize w:val="1"/>
      <w:tblBorders>
        <w:top w:val="single" w:sz="2" w:space="0" w:color="AEDFD7" w:themeColor="accent6" w:themeTint="99"/>
        <w:bottom w:val="single" w:sz="2" w:space="0" w:color="AEDFD7" w:themeColor="accent6" w:themeTint="99"/>
        <w:insideH w:val="single" w:sz="2" w:space="0" w:color="AEDFD7" w:themeColor="accent6" w:themeTint="99"/>
        <w:insideV w:val="single" w:sz="2" w:space="0" w:color="AEDFD7" w:themeColor="accent6" w:themeTint="99"/>
      </w:tblBorders>
    </w:tblPr>
    <w:tblStylePr w:type="firstRow">
      <w:rPr>
        <w:b/>
        <w:bCs/>
      </w:rPr>
      <w:tblPr/>
      <w:tcPr>
        <w:tcBorders>
          <w:top w:val="nil"/>
          <w:bottom w:val="single" w:sz="12" w:space="0" w:color="AEDFD7" w:themeColor="accent6" w:themeTint="99"/>
          <w:insideH w:val="nil"/>
          <w:insideV w:val="nil"/>
        </w:tcBorders>
        <w:shd w:val="clear" w:color="auto" w:fill="FFFFFF" w:themeFill="background1"/>
      </w:tcPr>
    </w:tblStylePr>
    <w:tblStylePr w:type="lastRow">
      <w:rPr>
        <w:b/>
        <w:bCs/>
      </w:rPr>
      <w:tblPr/>
      <w:tcPr>
        <w:tcBorders>
          <w:top w:val="double" w:sz="2" w:space="0" w:color="AEDFD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Rutntstabell31">
    <w:name w:val="Rutnätstabell 31"/>
    <w:basedOn w:val="Normaltabell"/>
    <w:uiPriority w:val="48"/>
    <w:rsid w:val="00FA290C"/>
    <w:rPr>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3-dekorfrg11">
    <w:name w:val="Rutnätstabell 3 - dekorfärg 11"/>
    <w:basedOn w:val="Normaltabell"/>
    <w:uiPriority w:val="48"/>
    <w:rsid w:val="00FA290C"/>
    <w:rPr>
      <w:sz w:val="22"/>
      <w:szCs w:val="22"/>
      <w:lang w:eastAsia="en-US"/>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Rutntstabell3-dekorfrg21">
    <w:name w:val="Rutnätstabell 3 - dekorfärg 21"/>
    <w:basedOn w:val="Normaltabell"/>
    <w:uiPriority w:val="48"/>
    <w:rsid w:val="00FA290C"/>
    <w:rPr>
      <w:sz w:val="22"/>
      <w:szCs w:val="22"/>
      <w:lang w:eastAsia="en-US"/>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Rutntstabell3-dekorfrg31">
    <w:name w:val="Rutnätstabell 3 - dekorfärg 31"/>
    <w:basedOn w:val="Normaltabell"/>
    <w:uiPriority w:val="48"/>
    <w:rsid w:val="00FA290C"/>
    <w:rPr>
      <w:sz w:val="22"/>
      <w:szCs w:val="22"/>
      <w:lang w:eastAsia="en-US"/>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Rutntstabell3-dekorfrg41">
    <w:name w:val="Rutnätstabell 3 - dekorfärg 41"/>
    <w:basedOn w:val="Normaltabell"/>
    <w:uiPriority w:val="48"/>
    <w:rsid w:val="00FA290C"/>
    <w:rPr>
      <w:sz w:val="22"/>
      <w:szCs w:val="22"/>
      <w:lang w:eastAsia="en-US"/>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Rutntstabell3-dekorfrg51">
    <w:name w:val="Rutnätstabell 3 - dekorfärg 51"/>
    <w:basedOn w:val="Normaltabell"/>
    <w:uiPriority w:val="48"/>
    <w:rsid w:val="00FA290C"/>
    <w:rPr>
      <w:sz w:val="22"/>
      <w:szCs w:val="22"/>
      <w:lang w:eastAsia="en-US"/>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Rutntstabell3-dekorfrg61">
    <w:name w:val="Rutnätstabell 3 - dekorfärg 61"/>
    <w:basedOn w:val="Normaltabell"/>
    <w:uiPriority w:val="48"/>
    <w:rsid w:val="00FA290C"/>
    <w:rPr>
      <w:sz w:val="22"/>
      <w:szCs w:val="22"/>
      <w:lang w:eastAsia="en-US"/>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table" w:customStyle="1" w:styleId="Rutntstabell41">
    <w:name w:val="Rutnätstabell 41"/>
    <w:basedOn w:val="Normaltabell"/>
    <w:uiPriority w:val="49"/>
    <w:rsid w:val="00FA290C"/>
    <w:rPr>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4-dekorfrg11">
    <w:name w:val="Rutnätstabell 4 - dekorfärg 11"/>
    <w:basedOn w:val="Normaltabell"/>
    <w:uiPriority w:val="49"/>
    <w:rsid w:val="00FA290C"/>
    <w:rPr>
      <w:sz w:val="22"/>
      <w:szCs w:val="22"/>
      <w:lang w:eastAsia="en-US"/>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insideV w:val="nil"/>
        </w:tcBorders>
        <w:shd w:val="clear" w:color="auto" w:fill="004B89" w:themeFill="accent1"/>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Rutntstabell4-dekorfrg21">
    <w:name w:val="Rutnätstabell 4 - dekorfärg 21"/>
    <w:basedOn w:val="Normaltabell"/>
    <w:uiPriority w:val="49"/>
    <w:rsid w:val="00FA290C"/>
    <w:rPr>
      <w:sz w:val="22"/>
      <w:szCs w:val="22"/>
      <w:lang w:eastAsia="en-US"/>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insideV w:val="nil"/>
        </w:tcBorders>
        <w:shd w:val="clear" w:color="auto" w:fill="7A99AC" w:themeFill="accent2"/>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Rutntstabell4-dekorfrg31">
    <w:name w:val="Rutnätstabell 4 - dekorfärg 31"/>
    <w:basedOn w:val="Normaltabell"/>
    <w:uiPriority w:val="49"/>
    <w:rsid w:val="00FA290C"/>
    <w:rPr>
      <w:sz w:val="22"/>
      <w:szCs w:val="22"/>
      <w:lang w:eastAsia="en-US"/>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insideV w:val="nil"/>
        </w:tcBorders>
        <w:shd w:val="clear" w:color="auto" w:fill="9B2743" w:themeFill="accent3"/>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Rutntstabell4-dekorfrg41">
    <w:name w:val="Rutnätstabell 4 - dekorfärg 41"/>
    <w:basedOn w:val="Normaltabell"/>
    <w:uiPriority w:val="49"/>
    <w:rsid w:val="00FA290C"/>
    <w:rPr>
      <w:sz w:val="22"/>
      <w:szCs w:val="22"/>
      <w:lang w:eastAsia="en-US"/>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insideV w:val="nil"/>
        </w:tcBorders>
        <w:shd w:val="clear" w:color="auto" w:fill="FE5000" w:themeFill="accent4"/>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Rutntstabell4-dekorfrg51">
    <w:name w:val="Rutnätstabell 4 - dekorfärg 51"/>
    <w:basedOn w:val="Normaltabell"/>
    <w:uiPriority w:val="49"/>
    <w:rsid w:val="00FA290C"/>
    <w:rPr>
      <w:sz w:val="22"/>
      <w:szCs w:val="22"/>
      <w:lang w:eastAsia="en-US"/>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insideV w:val="nil"/>
        </w:tcBorders>
        <w:shd w:val="clear" w:color="auto" w:fill="53682B" w:themeFill="accent5"/>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Rutntstabell4-dekorfrg61">
    <w:name w:val="Rutnätstabell 4 - dekorfärg 61"/>
    <w:basedOn w:val="Normaltabell"/>
    <w:uiPriority w:val="49"/>
    <w:rsid w:val="00FA290C"/>
    <w:rPr>
      <w:sz w:val="22"/>
      <w:szCs w:val="22"/>
      <w:lang w:eastAsia="en-US"/>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insideV w:val="nil"/>
        </w:tcBorders>
        <w:shd w:val="clear" w:color="auto" w:fill="79CABD" w:themeFill="accent6"/>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Rutntstabell5mrk1">
    <w:name w:val="Rutnätstabell 5 mörk1"/>
    <w:basedOn w:val="Normaltabell"/>
    <w:uiPriority w:val="50"/>
    <w:rsid w:val="00FA290C"/>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tntstabell5mrk-dekorfrg11">
    <w:name w:val="Rutnätstabell 5 mörk - dekorfärg 11"/>
    <w:basedOn w:val="Normaltabell"/>
    <w:uiPriority w:val="50"/>
    <w:rsid w:val="00FA290C"/>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B8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B8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B8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B89" w:themeFill="accent1"/>
      </w:tcPr>
    </w:tblStylePr>
    <w:tblStylePr w:type="band1Vert">
      <w:tblPr/>
      <w:tcPr>
        <w:shd w:val="clear" w:color="auto" w:fill="69BBFF" w:themeFill="accent1" w:themeFillTint="66"/>
      </w:tcPr>
    </w:tblStylePr>
    <w:tblStylePr w:type="band1Horz">
      <w:tblPr/>
      <w:tcPr>
        <w:shd w:val="clear" w:color="auto" w:fill="69BBFF" w:themeFill="accent1" w:themeFillTint="66"/>
      </w:tcPr>
    </w:tblStylePr>
  </w:style>
  <w:style w:type="table" w:customStyle="1" w:styleId="Rutntstabell5mrk-dekorfrg21">
    <w:name w:val="Rutnätstabell 5 mörk - dekorfärg 21"/>
    <w:basedOn w:val="Normaltabell"/>
    <w:uiPriority w:val="50"/>
    <w:rsid w:val="00FA290C"/>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A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99A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99A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99A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99AC" w:themeFill="accent2"/>
      </w:tcPr>
    </w:tblStylePr>
    <w:tblStylePr w:type="band1Vert">
      <w:tblPr/>
      <w:tcPr>
        <w:shd w:val="clear" w:color="auto" w:fill="C9D6DD" w:themeFill="accent2" w:themeFillTint="66"/>
      </w:tcPr>
    </w:tblStylePr>
    <w:tblStylePr w:type="band1Horz">
      <w:tblPr/>
      <w:tcPr>
        <w:shd w:val="clear" w:color="auto" w:fill="C9D6DD" w:themeFill="accent2" w:themeFillTint="66"/>
      </w:tcPr>
    </w:tblStylePr>
  </w:style>
  <w:style w:type="table" w:customStyle="1" w:styleId="Rutntstabell5mrk-dekorfrg31">
    <w:name w:val="Rutnätstabell 5 mörk - dekorfärg 31"/>
    <w:basedOn w:val="Normaltabell"/>
    <w:uiPriority w:val="50"/>
    <w:rsid w:val="00FA290C"/>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C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7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7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7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743" w:themeFill="accent3"/>
      </w:tcPr>
    </w:tblStylePr>
    <w:tblStylePr w:type="band1Vert">
      <w:tblPr/>
      <w:tcPr>
        <w:shd w:val="clear" w:color="auto" w:fill="E599AB" w:themeFill="accent3" w:themeFillTint="66"/>
      </w:tcPr>
    </w:tblStylePr>
    <w:tblStylePr w:type="band1Horz">
      <w:tblPr/>
      <w:tcPr>
        <w:shd w:val="clear" w:color="auto" w:fill="E599AB" w:themeFill="accent3" w:themeFillTint="66"/>
      </w:tcPr>
    </w:tblStylePr>
  </w:style>
  <w:style w:type="table" w:customStyle="1" w:styleId="Rutntstabell5mrk-dekorfrg41">
    <w:name w:val="Rutnätstabell 5 mörk - dekorfärg 41"/>
    <w:basedOn w:val="Normaltabell"/>
    <w:uiPriority w:val="50"/>
    <w:rsid w:val="00FA290C"/>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BC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5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5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5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5000" w:themeFill="accent4"/>
      </w:tcPr>
    </w:tblStylePr>
    <w:tblStylePr w:type="band1Vert">
      <w:tblPr/>
      <w:tcPr>
        <w:shd w:val="clear" w:color="auto" w:fill="FFB898" w:themeFill="accent4" w:themeFillTint="66"/>
      </w:tcPr>
    </w:tblStylePr>
    <w:tblStylePr w:type="band1Horz">
      <w:tblPr/>
      <w:tcPr>
        <w:shd w:val="clear" w:color="auto" w:fill="FFB898" w:themeFill="accent4" w:themeFillTint="66"/>
      </w:tcPr>
    </w:tblStylePr>
  </w:style>
  <w:style w:type="table" w:customStyle="1" w:styleId="Rutntstabell5mrk-dekorfrg51">
    <w:name w:val="Rutnätstabell 5 mörk - dekorfärg 51"/>
    <w:basedOn w:val="Normaltabell"/>
    <w:uiPriority w:val="50"/>
    <w:rsid w:val="00FA290C"/>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9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682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682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682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682B" w:themeFill="accent5"/>
      </w:tcPr>
    </w:tblStylePr>
    <w:tblStylePr w:type="band1Vert">
      <w:tblPr/>
      <w:tcPr>
        <w:shd w:val="clear" w:color="auto" w:fill="BFD498" w:themeFill="accent5" w:themeFillTint="66"/>
      </w:tcPr>
    </w:tblStylePr>
    <w:tblStylePr w:type="band1Horz">
      <w:tblPr/>
      <w:tcPr>
        <w:shd w:val="clear" w:color="auto" w:fill="BFD498" w:themeFill="accent5" w:themeFillTint="66"/>
      </w:tcPr>
    </w:tblStylePr>
  </w:style>
  <w:style w:type="table" w:customStyle="1" w:styleId="Rutntstabell5mrk-dekorfrg61">
    <w:name w:val="Rutnätstabell 5 mörk - dekorfärg 61"/>
    <w:basedOn w:val="Normaltabell"/>
    <w:uiPriority w:val="50"/>
    <w:rsid w:val="00FA290C"/>
    <w:rPr>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4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CAB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CAB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CAB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CABD" w:themeFill="accent6"/>
      </w:tcPr>
    </w:tblStylePr>
    <w:tblStylePr w:type="band1Vert">
      <w:tblPr/>
      <w:tcPr>
        <w:shd w:val="clear" w:color="auto" w:fill="C9E9E4" w:themeFill="accent6" w:themeFillTint="66"/>
      </w:tcPr>
    </w:tblStylePr>
    <w:tblStylePr w:type="band1Horz">
      <w:tblPr/>
      <w:tcPr>
        <w:shd w:val="clear" w:color="auto" w:fill="C9E9E4" w:themeFill="accent6" w:themeFillTint="66"/>
      </w:tcPr>
    </w:tblStylePr>
  </w:style>
  <w:style w:type="table" w:customStyle="1" w:styleId="Rutntstabell6frg1">
    <w:name w:val="Rutnätstabell 6 färg1"/>
    <w:basedOn w:val="Normaltabell"/>
    <w:uiPriority w:val="51"/>
    <w:rsid w:val="00FA290C"/>
    <w:rPr>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6frg-dekorfrg11">
    <w:name w:val="Rutnätstabell 6 färg - dekorfärg 11"/>
    <w:basedOn w:val="Normaltabell"/>
    <w:uiPriority w:val="51"/>
    <w:rsid w:val="00FA290C"/>
    <w:rPr>
      <w:color w:val="003766" w:themeColor="accent1" w:themeShade="BF"/>
      <w:sz w:val="22"/>
      <w:szCs w:val="22"/>
      <w:lang w:eastAsia="en-US"/>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bottom w:val="single" w:sz="12" w:space="0" w:color="1F99FF" w:themeColor="accent1" w:themeTint="99"/>
        </w:tcBorders>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Rutntstabell6frg-dekorfrg21">
    <w:name w:val="Rutnätstabell 6 färg - dekorfärg 21"/>
    <w:basedOn w:val="Normaltabell"/>
    <w:uiPriority w:val="51"/>
    <w:rsid w:val="00FA290C"/>
    <w:rPr>
      <w:color w:val="547487" w:themeColor="accent2" w:themeShade="BF"/>
      <w:sz w:val="22"/>
      <w:szCs w:val="22"/>
      <w:lang w:eastAsia="en-US"/>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bottom w:val="single" w:sz="12" w:space="0" w:color="AFC1CD" w:themeColor="accent2" w:themeTint="99"/>
        </w:tcBorders>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Rutntstabell6frg-dekorfrg31">
    <w:name w:val="Rutnätstabell 6 färg - dekorfärg 31"/>
    <w:basedOn w:val="Normaltabell"/>
    <w:uiPriority w:val="51"/>
    <w:rsid w:val="00FA290C"/>
    <w:rPr>
      <w:color w:val="731D31" w:themeColor="accent3" w:themeShade="BF"/>
      <w:sz w:val="22"/>
      <w:szCs w:val="22"/>
      <w:lang w:eastAsia="en-US"/>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bottom w:val="single" w:sz="12" w:space="0" w:color="D86782" w:themeColor="accent3" w:themeTint="99"/>
        </w:tcBorders>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Rutntstabell6frg-dekorfrg41">
    <w:name w:val="Rutnätstabell 6 färg - dekorfärg 41"/>
    <w:basedOn w:val="Normaltabell"/>
    <w:uiPriority w:val="51"/>
    <w:rsid w:val="00FA290C"/>
    <w:rPr>
      <w:color w:val="BE3B00" w:themeColor="accent4" w:themeShade="BF"/>
      <w:sz w:val="22"/>
      <w:szCs w:val="22"/>
      <w:lang w:eastAsia="en-US"/>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bottom w:val="single" w:sz="12" w:space="0" w:color="FF9565" w:themeColor="accent4" w:themeTint="99"/>
        </w:tcBorders>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Rutntstabell6frg-dekorfrg51">
    <w:name w:val="Rutnätstabell 6 färg - dekorfärg 51"/>
    <w:basedOn w:val="Normaltabell"/>
    <w:uiPriority w:val="51"/>
    <w:rsid w:val="00FA290C"/>
    <w:rPr>
      <w:color w:val="3E4D20" w:themeColor="accent5" w:themeShade="BF"/>
      <w:sz w:val="22"/>
      <w:szCs w:val="22"/>
      <w:lang w:eastAsia="en-US"/>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bottom w:val="single" w:sz="12" w:space="0" w:color="A0BF64" w:themeColor="accent5" w:themeTint="99"/>
        </w:tcBorders>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Rutntstabell6frg-dekorfrg61">
    <w:name w:val="Rutnätstabell 6 färg - dekorfärg 61"/>
    <w:basedOn w:val="Normaltabell"/>
    <w:uiPriority w:val="51"/>
    <w:rsid w:val="00FA290C"/>
    <w:rPr>
      <w:color w:val="44AD9C" w:themeColor="accent6" w:themeShade="BF"/>
      <w:sz w:val="22"/>
      <w:szCs w:val="22"/>
      <w:lang w:eastAsia="en-US"/>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bottom w:val="single" w:sz="12" w:space="0" w:color="AEDFD7" w:themeColor="accent6" w:themeTint="99"/>
        </w:tcBorders>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Rutntstabell7frg1">
    <w:name w:val="Rutnätstabell 7 färg1"/>
    <w:basedOn w:val="Normaltabell"/>
    <w:uiPriority w:val="52"/>
    <w:rsid w:val="00FA290C"/>
    <w:rPr>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7frg-dekorfrg11">
    <w:name w:val="Rutnätstabell 7 färg - dekorfärg 11"/>
    <w:basedOn w:val="Normaltabell"/>
    <w:uiPriority w:val="52"/>
    <w:rsid w:val="00FA290C"/>
    <w:rPr>
      <w:color w:val="003766" w:themeColor="accent1" w:themeShade="BF"/>
      <w:sz w:val="22"/>
      <w:szCs w:val="22"/>
      <w:lang w:eastAsia="en-US"/>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Rutntstabell7frg-dekorfrg21">
    <w:name w:val="Rutnätstabell 7 färg - dekorfärg 21"/>
    <w:basedOn w:val="Normaltabell"/>
    <w:uiPriority w:val="52"/>
    <w:rsid w:val="00FA290C"/>
    <w:rPr>
      <w:color w:val="547487" w:themeColor="accent2" w:themeShade="BF"/>
      <w:sz w:val="22"/>
      <w:szCs w:val="22"/>
      <w:lang w:eastAsia="en-US"/>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Rutntstabell7frg-dekorfrg31">
    <w:name w:val="Rutnätstabell 7 färg - dekorfärg 31"/>
    <w:basedOn w:val="Normaltabell"/>
    <w:uiPriority w:val="52"/>
    <w:rsid w:val="00FA290C"/>
    <w:rPr>
      <w:color w:val="731D31" w:themeColor="accent3" w:themeShade="BF"/>
      <w:sz w:val="22"/>
      <w:szCs w:val="22"/>
      <w:lang w:eastAsia="en-US"/>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Rutntstabell7frg-dekorfrg41">
    <w:name w:val="Rutnätstabell 7 färg - dekorfärg 41"/>
    <w:basedOn w:val="Normaltabell"/>
    <w:uiPriority w:val="52"/>
    <w:rsid w:val="00FA290C"/>
    <w:rPr>
      <w:color w:val="BE3B00" w:themeColor="accent4" w:themeShade="BF"/>
      <w:sz w:val="22"/>
      <w:szCs w:val="22"/>
      <w:lang w:eastAsia="en-US"/>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Rutntstabell7frg-dekorfrg51">
    <w:name w:val="Rutnätstabell 7 färg - dekorfärg 51"/>
    <w:basedOn w:val="Normaltabell"/>
    <w:uiPriority w:val="52"/>
    <w:rsid w:val="00FA290C"/>
    <w:rPr>
      <w:color w:val="3E4D20" w:themeColor="accent5" w:themeShade="BF"/>
      <w:sz w:val="22"/>
      <w:szCs w:val="22"/>
      <w:lang w:eastAsia="en-US"/>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Rutntstabell7frg-dekorfrg61">
    <w:name w:val="Rutnätstabell 7 färg - dekorfärg 61"/>
    <w:basedOn w:val="Normaltabell"/>
    <w:uiPriority w:val="52"/>
    <w:rsid w:val="00FA290C"/>
    <w:rPr>
      <w:color w:val="44AD9C" w:themeColor="accent6" w:themeShade="BF"/>
      <w:sz w:val="22"/>
      <w:szCs w:val="22"/>
      <w:lang w:eastAsia="en-US"/>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character" w:styleId="Sidnummer">
    <w:name w:val="page number"/>
    <w:basedOn w:val="Standardstycketeckensnitt"/>
    <w:uiPriority w:val="99"/>
    <w:semiHidden/>
    <w:unhideWhenUsed/>
    <w:rsid w:val="00FA290C"/>
    <w:rPr>
      <w:lang w:val="sv-SE"/>
    </w:rPr>
  </w:style>
  <w:style w:type="paragraph" w:styleId="Signatur">
    <w:name w:val="Signature"/>
    <w:basedOn w:val="Normal"/>
    <w:link w:val="SignaturChar"/>
    <w:uiPriority w:val="99"/>
    <w:semiHidden/>
    <w:unhideWhenUsed/>
    <w:rsid w:val="00FA290C"/>
    <w:pPr>
      <w:spacing w:after="0"/>
      <w:ind w:left="4252"/>
    </w:pPr>
  </w:style>
  <w:style w:type="character" w:customStyle="1" w:styleId="SignaturChar">
    <w:name w:val="Signatur Char"/>
    <w:basedOn w:val="Standardstycketeckensnitt"/>
    <w:link w:val="Signatur"/>
    <w:uiPriority w:val="99"/>
    <w:semiHidden/>
    <w:rsid w:val="00FA290C"/>
    <w:rPr>
      <w:rFonts w:ascii="Times New Roman" w:eastAsiaTheme="minorHAnsi" w:hAnsi="Times New Roman"/>
      <w:sz w:val="22"/>
      <w:szCs w:val="22"/>
      <w:lang w:eastAsia="en-US"/>
    </w:rPr>
  </w:style>
  <w:style w:type="paragraph" w:styleId="Slutkommentar">
    <w:name w:val="endnote text"/>
    <w:basedOn w:val="Normal"/>
    <w:link w:val="SlutkommentarChar"/>
    <w:uiPriority w:val="99"/>
    <w:semiHidden/>
    <w:unhideWhenUsed/>
    <w:rsid w:val="00FA290C"/>
    <w:pPr>
      <w:spacing w:after="0"/>
    </w:pPr>
    <w:rPr>
      <w:sz w:val="20"/>
      <w:szCs w:val="20"/>
    </w:rPr>
  </w:style>
  <w:style w:type="character" w:customStyle="1" w:styleId="SlutkommentarChar">
    <w:name w:val="Slutkommentar Char"/>
    <w:basedOn w:val="Standardstycketeckensnitt"/>
    <w:link w:val="Slutkommentar"/>
    <w:uiPriority w:val="99"/>
    <w:semiHidden/>
    <w:rsid w:val="00FA290C"/>
    <w:rPr>
      <w:rFonts w:ascii="Times New Roman" w:eastAsiaTheme="minorHAnsi" w:hAnsi="Times New Roman"/>
      <w:sz w:val="20"/>
      <w:szCs w:val="20"/>
      <w:lang w:eastAsia="en-US"/>
    </w:rPr>
  </w:style>
  <w:style w:type="character" w:styleId="Slutkommentarsreferens">
    <w:name w:val="endnote reference"/>
    <w:basedOn w:val="Standardstycketeckensnitt"/>
    <w:uiPriority w:val="99"/>
    <w:semiHidden/>
    <w:unhideWhenUsed/>
    <w:rsid w:val="00FA290C"/>
    <w:rPr>
      <w:vertAlign w:val="superscript"/>
      <w:lang w:val="sv-SE"/>
    </w:rPr>
  </w:style>
  <w:style w:type="table" w:styleId="Standardtabell1">
    <w:name w:val="Table Classic 1"/>
    <w:basedOn w:val="Normaltabell"/>
    <w:uiPriority w:val="99"/>
    <w:semiHidden/>
    <w:unhideWhenUsed/>
    <w:rsid w:val="00FA290C"/>
    <w:pPr>
      <w:spacing w:after="200"/>
    </w:pPr>
    <w:rPr>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FA290C"/>
    <w:pPr>
      <w:spacing w:after="200"/>
    </w:pPr>
    <w:rPr>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FA290C"/>
    <w:pPr>
      <w:spacing w:after="200"/>
    </w:pPr>
    <w:rPr>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FA290C"/>
    <w:pPr>
      <w:spacing w:after="200"/>
    </w:pPr>
    <w:rPr>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FA290C"/>
    <w:pPr>
      <w:spacing w:after="200"/>
    </w:pPr>
    <w:rPr>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FA290C"/>
    <w:pPr>
      <w:spacing w:after="200"/>
    </w:pPr>
    <w:rPr>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FA290C"/>
    <w:pPr>
      <w:spacing w:after="200"/>
    </w:pPr>
    <w:rPr>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FA290C"/>
    <w:pPr>
      <w:spacing w:after="200"/>
    </w:pPr>
    <w:rPr>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FA290C"/>
    <w:pPr>
      <w:spacing w:after="200"/>
    </w:pPr>
    <w:rPr>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FA290C"/>
    <w:pPr>
      <w:spacing w:after="200"/>
    </w:pPr>
    <w:rPr>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FA290C"/>
    <w:pPr>
      <w:spacing w:after="200"/>
    </w:pPr>
    <w:rPr>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FA290C"/>
    <w:pPr>
      <w:spacing w:after="200"/>
    </w:pPr>
    <w:rPr>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FA290C"/>
    <w:pPr>
      <w:spacing w:after="200"/>
    </w:pPr>
    <w:rPr>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FA290C"/>
    <w:pPr>
      <w:spacing w:after="200"/>
    </w:pPr>
    <w:rPr>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FA290C"/>
    <w:pPr>
      <w:spacing w:after="200"/>
    </w:pPr>
    <w:rPr>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FA290C"/>
    <w:pPr>
      <w:spacing w:after="200"/>
    </w:pPr>
    <w:rPr>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FA290C"/>
    <w:pPr>
      <w:spacing w:after="200"/>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FA290C"/>
    <w:pPr>
      <w:spacing w:after="200"/>
    </w:pPr>
    <w:rPr>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FA290C"/>
    <w:pPr>
      <w:spacing w:after="200"/>
    </w:pPr>
    <w:rPr>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FA290C"/>
    <w:pPr>
      <w:spacing w:after="200"/>
    </w:pPr>
    <w:rPr>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FA290C"/>
    <w:pPr>
      <w:spacing w:after="200"/>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FA290C"/>
    <w:pPr>
      <w:spacing w:after="200"/>
    </w:pPr>
    <w:rPr>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FA290C"/>
    <w:pPr>
      <w:spacing w:after="200"/>
    </w:pPr>
    <w:rPr>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FA290C"/>
    <w:pPr>
      <w:spacing w:after="200"/>
    </w:pPr>
    <w:rPr>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FA290C"/>
    <w:pPr>
      <w:spacing w:after="200"/>
    </w:pPr>
    <w:rPr>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FA290C"/>
    <w:pPr>
      <w:spacing w:after="200"/>
    </w:pPr>
    <w:rPr>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FA290C"/>
    <w:pPr>
      <w:spacing w:after="200"/>
    </w:pPr>
    <w:rPr>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FA290C"/>
    <w:pPr>
      <w:spacing w:after="200"/>
    </w:pPr>
    <w:rPr>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rutntljust1">
    <w:name w:val="Tabellrutnät ljust1"/>
    <w:basedOn w:val="Normaltabell"/>
    <w:uiPriority w:val="40"/>
    <w:rsid w:val="00FA290C"/>
    <w:rPr>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FA290C"/>
    <w:pPr>
      <w:spacing w:after="200"/>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FA290C"/>
    <w:pPr>
      <w:spacing w:after="200"/>
    </w:pPr>
    <w:rPr>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FA290C"/>
    <w:pPr>
      <w:spacing w:after="200"/>
    </w:pPr>
    <w:rPr>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FA290C"/>
    <w:pPr>
      <w:spacing w:after="200"/>
    </w:pPr>
    <w:rPr>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CD6B1C"/>
    <w:rPr>
      <w:rFonts w:ascii="Times New Roman" w:eastAsiaTheme="minorHAnsi" w:hAnsi="Times New Roman"/>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9496">
      <w:bodyDiv w:val="1"/>
      <w:marLeft w:val="0"/>
      <w:marRight w:val="0"/>
      <w:marTop w:val="0"/>
      <w:marBottom w:val="0"/>
      <w:divBdr>
        <w:top w:val="none" w:sz="0" w:space="0" w:color="auto"/>
        <w:left w:val="none" w:sz="0" w:space="0" w:color="auto"/>
        <w:bottom w:val="none" w:sz="0" w:space="0" w:color="auto"/>
        <w:right w:val="none" w:sz="0" w:space="0" w:color="auto"/>
      </w:divBdr>
      <w:divsChild>
        <w:div w:id="915944208">
          <w:marLeft w:val="0"/>
          <w:marRight w:val="0"/>
          <w:marTop w:val="0"/>
          <w:marBottom w:val="0"/>
          <w:divBdr>
            <w:top w:val="none" w:sz="0" w:space="0" w:color="auto"/>
            <w:left w:val="none" w:sz="0" w:space="0" w:color="auto"/>
            <w:bottom w:val="none" w:sz="0" w:space="0" w:color="auto"/>
            <w:right w:val="none" w:sz="0" w:space="0" w:color="auto"/>
          </w:divBdr>
          <w:divsChild>
            <w:div w:id="304434970">
              <w:marLeft w:val="0"/>
              <w:marRight w:val="0"/>
              <w:marTop w:val="0"/>
              <w:marBottom w:val="0"/>
              <w:divBdr>
                <w:top w:val="none" w:sz="0" w:space="0" w:color="auto"/>
                <w:left w:val="none" w:sz="0" w:space="0" w:color="auto"/>
                <w:bottom w:val="none" w:sz="0" w:space="0" w:color="auto"/>
                <w:right w:val="none" w:sz="0" w:space="0" w:color="auto"/>
              </w:divBdr>
              <w:divsChild>
                <w:div w:id="7502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62807">
      <w:bodyDiv w:val="1"/>
      <w:marLeft w:val="0"/>
      <w:marRight w:val="0"/>
      <w:marTop w:val="0"/>
      <w:marBottom w:val="0"/>
      <w:divBdr>
        <w:top w:val="none" w:sz="0" w:space="0" w:color="auto"/>
        <w:left w:val="none" w:sz="0" w:space="0" w:color="auto"/>
        <w:bottom w:val="none" w:sz="0" w:space="0" w:color="auto"/>
        <w:right w:val="none" w:sz="0" w:space="0" w:color="auto"/>
      </w:divBdr>
      <w:divsChild>
        <w:div w:id="1357192705">
          <w:marLeft w:val="0"/>
          <w:marRight w:val="0"/>
          <w:marTop w:val="0"/>
          <w:marBottom w:val="0"/>
          <w:divBdr>
            <w:top w:val="none" w:sz="0" w:space="0" w:color="auto"/>
            <w:left w:val="none" w:sz="0" w:space="0" w:color="auto"/>
            <w:bottom w:val="none" w:sz="0" w:space="0" w:color="auto"/>
            <w:right w:val="none" w:sz="0" w:space="0" w:color="auto"/>
          </w:divBdr>
          <w:divsChild>
            <w:div w:id="1659967128">
              <w:marLeft w:val="0"/>
              <w:marRight w:val="0"/>
              <w:marTop w:val="0"/>
              <w:marBottom w:val="0"/>
              <w:divBdr>
                <w:top w:val="none" w:sz="0" w:space="0" w:color="auto"/>
                <w:left w:val="none" w:sz="0" w:space="0" w:color="auto"/>
                <w:bottom w:val="none" w:sz="0" w:space="0" w:color="auto"/>
                <w:right w:val="none" w:sz="0" w:space="0" w:color="auto"/>
              </w:divBdr>
              <w:divsChild>
                <w:div w:id="1607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456381">
      <w:bodyDiv w:val="1"/>
      <w:marLeft w:val="0"/>
      <w:marRight w:val="0"/>
      <w:marTop w:val="0"/>
      <w:marBottom w:val="0"/>
      <w:divBdr>
        <w:top w:val="none" w:sz="0" w:space="0" w:color="auto"/>
        <w:left w:val="none" w:sz="0" w:space="0" w:color="auto"/>
        <w:bottom w:val="none" w:sz="0" w:space="0" w:color="auto"/>
        <w:right w:val="none" w:sz="0" w:space="0" w:color="auto"/>
      </w:divBdr>
      <w:divsChild>
        <w:div w:id="527915017">
          <w:marLeft w:val="346"/>
          <w:marRight w:val="0"/>
          <w:marTop w:val="160"/>
          <w:marBottom w:val="0"/>
          <w:divBdr>
            <w:top w:val="none" w:sz="0" w:space="0" w:color="auto"/>
            <w:left w:val="none" w:sz="0" w:space="0" w:color="auto"/>
            <w:bottom w:val="none" w:sz="0" w:space="0" w:color="auto"/>
            <w:right w:val="none" w:sz="0" w:space="0" w:color="auto"/>
          </w:divBdr>
        </w:div>
        <w:div w:id="556744606">
          <w:marLeft w:val="346"/>
          <w:marRight w:val="0"/>
          <w:marTop w:val="160"/>
          <w:marBottom w:val="0"/>
          <w:divBdr>
            <w:top w:val="none" w:sz="0" w:space="0" w:color="auto"/>
            <w:left w:val="none" w:sz="0" w:space="0" w:color="auto"/>
            <w:bottom w:val="none" w:sz="0" w:space="0" w:color="auto"/>
            <w:right w:val="none" w:sz="0" w:space="0" w:color="auto"/>
          </w:divBdr>
        </w:div>
        <w:div w:id="1264536325">
          <w:marLeft w:val="346"/>
          <w:marRight w:val="0"/>
          <w:marTop w:val="160"/>
          <w:marBottom w:val="0"/>
          <w:divBdr>
            <w:top w:val="none" w:sz="0" w:space="0" w:color="auto"/>
            <w:left w:val="none" w:sz="0" w:space="0" w:color="auto"/>
            <w:bottom w:val="none" w:sz="0" w:space="0" w:color="auto"/>
            <w:right w:val="none" w:sz="0" w:space="0" w:color="auto"/>
          </w:divBdr>
        </w:div>
        <w:div w:id="1342200737">
          <w:marLeft w:val="346"/>
          <w:marRight w:val="0"/>
          <w:marTop w:val="160"/>
          <w:marBottom w:val="0"/>
          <w:divBdr>
            <w:top w:val="none" w:sz="0" w:space="0" w:color="auto"/>
            <w:left w:val="none" w:sz="0" w:space="0" w:color="auto"/>
            <w:bottom w:val="none" w:sz="0" w:space="0" w:color="auto"/>
            <w:right w:val="none" w:sz="0" w:space="0" w:color="auto"/>
          </w:divBdr>
        </w:div>
        <w:div w:id="1548639210">
          <w:marLeft w:val="346"/>
          <w:marRight w:val="0"/>
          <w:marTop w:val="160"/>
          <w:marBottom w:val="0"/>
          <w:divBdr>
            <w:top w:val="none" w:sz="0" w:space="0" w:color="auto"/>
            <w:left w:val="none" w:sz="0" w:space="0" w:color="auto"/>
            <w:bottom w:val="none" w:sz="0" w:space="0" w:color="auto"/>
            <w:right w:val="none" w:sz="0" w:space="0" w:color="auto"/>
          </w:divBdr>
        </w:div>
      </w:divsChild>
    </w:div>
    <w:div w:id="1614558435">
      <w:bodyDiv w:val="1"/>
      <w:marLeft w:val="0"/>
      <w:marRight w:val="0"/>
      <w:marTop w:val="0"/>
      <w:marBottom w:val="0"/>
      <w:divBdr>
        <w:top w:val="none" w:sz="0" w:space="0" w:color="auto"/>
        <w:left w:val="none" w:sz="0" w:space="0" w:color="auto"/>
        <w:bottom w:val="none" w:sz="0" w:space="0" w:color="auto"/>
        <w:right w:val="none" w:sz="0" w:space="0" w:color="auto"/>
      </w:divBdr>
      <w:divsChild>
        <w:div w:id="301038997">
          <w:marLeft w:val="346"/>
          <w:marRight w:val="0"/>
          <w:marTop w:val="160"/>
          <w:marBottom w:val="0"/>
          <w:divBdr>
            <w:top w:val="none" w:sz="0" w:space="0" w:color="auto"/>
            <w:left w:val="none" w:sz="0" w:space="0" w:color="auto"/>
            <w:bottom w:val="none" w:sz="0" w:space="0" w:color="auto"/>
            <w:right w:val="none" w:sz="0" w:space="0" w:color="auto"/>
          </w:divBdr>
        </w:div>
        <w:div w:id="998075684">
          <w:marLeft w:val="346"/>
          <w:marRight w:val="0"/>
          <w:marTop w:val="160"/>
          <w:marBottom w:val="0"/>
          <w:divBdr>
            <w:top w:val="none" w:sz="0" w:space="0" w:color="auto"/>
            <w:left w:val="none" w:sz="0" w:space="0" w:color="auto"/>
            <w:bottom w:val="none" w:sz="0" w:space="0" w:color="auto"/>
            <w:right w:val="none" w:sz="0" w:space="0" w:color="auto"/>
          </w:divBdr>
        </w:div>
        <w:div w:id="1162813910">
          <w:marLeft w:val="346"/>
          <w:marRight w:val="0"/>
          <w:marTop w:val="160"/>
          <w:marBottom w:val="0"/>
          <w:divBdr>
            <w:top w:val="none" w:sz="0" w:space="0" w:color="auto"/>
            <w:left w:val="none" w:sz="0" w:space="0" w:color="auto"/>
            <w:bottom w:val="none" w:sz="0" w:space="0" w:color="auto"/>
            <w:right w:val="none" w:sz="0" w:space="0" w:color="auto"/>
          </w:divBdr>
        </w:div>
        <w:div w:id="1853493804">
          <w:marLeft w:val="346"/>
          <w:marRight w:val="0"/>
          <w:marTop w:val="160"/>
          <w:marBottom w:val="0"/>
          <w:divBdr>
            <w:top w:val="none" w:sz="0" w:space="0" w:color="auto"/>
            <w:left w:val="none" w:sz="0" w:space="0" w:color="auto"/>
            <w:bottom w:val="none" w:sz="0" w:space="0" w:color="auto"/>
            <w:right w:val="none" w:sz="0" w:space="0" w:color="auto"/>
          </w:divBdr>
        </w:div>
        <w:div w:id="2013020133">
          <w:marLeft w:val="346"/>
          <w:marRight w:val="0"/>
          <w:marTop w:val="160"/>
          <w:marBottom w:val="0"/>
          <w:divBdr>
            <w:top w:val="none" w:sz="0" w:space="0" w:color="auto"/>
            <w:left w:val="none" w:sz="0" w:space="0" w:color="auto"/>
            <w:bottom w:val="none" w:sz="0" w:space="0" w:color="auto"/>
            <w:right w:val="none" w:sz="0" w:space="0" w:color="auto"/>
          </w:divBdr>
        </w:div>
      </w:divsChild>
    </w:div>
    <w:div w:id="1740206290">
      <w:bodyDiv w:val="1"/>
      <w:marLeft w:val="0"/>
      <w:marRight w:val="0"/>
      <w:marTop w:val="0"/>
      <w:marBottom w:val="0"/>
      <w:divBdr>
        <w:top w:val="none" w:sz="0" w:space="0" w:color="auto"/>
        <w:left w:val="none" w:sz="0" w:space="0" w:color="auto"/>
        <w:bottom w:val="none" w:sz="0" w:space="0" w:color="auto"/>
        <w:right w:val="none" w:sz="0" w:space="0" w:color="auto"/>
      </w:divBdr>
      <w:divsChild>
        <w:div w:id="305666292">
          <w:marLeft w:val="0"/>
          <w:marRight w:val="0"/>
          <w:marTop w:val="0"/>
          <w:marBottom w:val="0"/>
          <w:divBdr>
            <w:top w:val="none" w:sz="0" w:space="0" w:color="auto"/>
            <w:left w:val="none" w:sz="0" w:space="0" w:color="auto"/>
            <w:bottom w:val="none" w:sz="0" w:space="0" w:color="auto"/>
            <w:right w:val="none" w:sz="0" w:space="0" w:color="auto"/>
          </w:divBdr>
          <w:divsChild>
            <w:div w:id="1308392577">
              <w:marLeft w:val="0"/>
              <w:marRight w:val="0"/>
              <w:marTop w:val="0"/>
              <w:marBottom w:val="0"/>
              <w:divBdr>
                <w:top w:val="none" w:sz="0" w:space="0" w:color="auto"/>
                <w:left w:val="none" w:sz="0" w:space="0" w:color="auto"/>
                <w:bottom w:val="none" w:sz="0" w:space="0" w:color="auto"/>
                <w:right w:val="none" w:sz="0" w:space="0" w:color="auto"/>
              </w:divBdr>
              <w:divsChild>
                <w:div w:id="3910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08566">
      <w:bodyDiv w:val="1"/>
      <w:marLeft w:val="0"/>
      <w:marRight w:val="0"/>
      <w:marTop w:val="0"/>
      <w:marBottom w:val="0"/>
      <w:divBdr>
        <w:top w:val="none" w:sz="0" w:space="0" w:color="auto"/>
        <w:left w:val="none" w:sz="0" w:space="0" w:color="auto"/>
        <w:bottom w:val="none" w:sz="0" w:space="0" w:color="auto"/>
        <w:right w:val="none" w:sz="0" w:space="0" w:color="auto"/>
      </w:divBdr>
      <w:divsChild>
        <w:div w:id="1345745284">
          <w:marLeft w:val="0"/>
          <w:marRight w:val="0"/>
          <w:marTop w:val="0"/>
          <w:marBottom w:val="0"/>
          <w:divBdr>
            <w:top w:val="none" w:sz="0" w:space="0" w:color="auto"/>
            <w:left w:val="none" w:sz="0" w:space="0" w:color="auto"/>
            <w:bottom w:val="none" w:sz="0" w:space="0" w:color="auto"/>
            <w:right w:val="none" w:sz="0" w:space="0" w:color="auto"/>
          </w:divBdr>
          <w:divsChild>
            <w:div w:id="1159931161">
              <w:marLeft w:val="0"/>
              <w:marRight w:val="0"/>
              <w:marTop w:val="0"/>
              <w:marBottom w:val="0"/>
              <w:divBdr>
                <w:top w:val="none" w:sz="0" w:space="0" w:color="auto"/>
                <w:left w:val="none" w:sz="0" w:space="0" w:color="auto"/>
                <w:bottom w:val="none" w:sz="0" w:space="0" w:color="auto"/>
                <w:right w:val="none" w:sz="0" w:space="0" w:color="auto"/>
              </w:divBdr>
              <w:divsChild>
                <w:div w:id="129460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167758">
      <w:bodyDiv w:val="1"/>
      <w:marLeft w:val="0"/>
      <w:marRight w:val="0"/>
      <w:marTop w:val="0"/>
      <w:marBottom w:val="0"/>
      <w:divBdr>
        <w:top w:val="none" w:sz="0" w:space="0" w:color="auto"/>
        <w:left w:val="none" w:sz="0" w:space="0" w:color="auto"/>
        <w:bottom w:val="none" w:sz="0" w:space="0" w:color="auto"/>
        <w:right w:val="none" w:sz="0" w:space="0" w:color="auto"/>
      </w:divBdr>
      <w:divsChild>
        <w:div w:id="1663728558">
          <w:marLeft w:val="0"/>
          <w:marRight w:val="0"/>
          <w:marTop w:val="0"/>
          <w:marBottom w:val="0"/>
          <w:divBdr>
            <w:top w:val="none" w:sz="0" w:space="0" w:color="auto"/>
            <w:left w:val="none" w:sz="0" w:space="0" w:color="auto"/>
            <w:bottom w:val="none" w:sz="0" w:space="0" w:color="auto"/>
            <w:right w:val="none" w:sz="0" w:space="0" w:color="auto"/>
          </w:divBdr>
          <w:divsChild>
            <w:div w:id="89860909">
              <w:marLeft w:val="0"/>
              <w:marRight w:val="0"/>
              <w:marTop w:val="0"/>
              <w:marBottom w:val="0"/>
              <w:divBdr>
                <w:top w:val="none" w:sz="0" w:space="0" w:color="auto"/>
                <w:left w:val="none" w:sz="0" w:space="0" w:color="auto"/>
                <w:bottom w:val="none" w:sz="0" w:space="0" w:color="auto"/>
                <w:right w:val="none" w:sz="0" w:space="0" w:color="auto"/>
              </w:divBdr>
              <w:divsChild>
                <w:div w:id="15931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nlinelibrary.wiley.com/doi/10.1111/aepr.12100/abstract"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rijpm.com/journal/journal_s/42"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Konsumenternas.se" TargetMode="External"/></Relationships>
</file>

<file path=word/theme/theme1.xml><?xml version="1.0" encoding="utf-8"?>
<a:theme xmlns:a="http://schemas.openxmlformats.org/drawingml/2006/main" name="GU">
  <a:themeElements>
    <a:clrScheme name="GU-colourtheme">
      <a:dk1>
        <a:sysClr val="windowText" lastClr="000000"/>
      </a:dk1>
      <a:lt1>
        <a:sysClr val="window" lastClr="FFFFFF"/>
      </a:lt1>
      <a:dk2>
        <a:srgbClr val="004B89"/>
      </a:dk2>
      <a:lt2>
        <a:srgbClr val="EEECE1"/>
      </a:lt2>
      <a:accent1>
        <a:srgbClr val="004B89"/>
      </a:accent1>
      <a:accent2>
        <a:srgbClr val="7A99AC"/>
      </a:accent2>
      <a:accent3>
        <a:srgbClr val="9B2743"/>
      </a:accent3>
      <a:accent4>
        <a:srgbClr val="FE5000"/>
      </a:accent4>
      <a:accent5>
        <a:srgbClr val="53682B"/>
      </a:accent5>
      <a:accent6>
        <a:srgbClr val="79CABD"/>
      </a:accent6>
      <a:hlink>
        <a:srgbClr val="0000FF"/>
      </a:hlink>
      <a:folHlink>
        <a:srgbClr val="800080"/>
      </a:folHlink>
    </a:clrScheme>
    <a:fontScheme name="G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xmlns="" name="GU" id="{2A90034D-9E5E-4637-B0BB-A4CE1EB689EB}" vid="{2366F265-50B0-46D6-90BA-A1DBA0BAA11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B03271-F713-45C3-90CA-652D184F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6887</Words>
  <Characters>36502</Characters>
  <Application>Microsoft Office Word</Application>
  <DocSecurity>0</DocSecurity>
  <Lines>304</Lines>
  <Paragraphs>86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Göteborgs universitet</Company>
  <LinksUpToDate>false</LinksUpToDate>
  <CharactersWithSpaces>43303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Hemlin</dc:creator>
  <cp:lastModifiedBy>Magnus Jansson</cp:lastModifiedBy>
  <cp:revision>2</cp:revision>
  <cp:lastPrinted>2017-06-16T12:50:00Z</cp:lastPrinted>
  <dcterms:created xsi:type="dcterms:W3CDTF">2018-04-19T13:18:00Z</dcterms:created>
  <dcterms:modified xsi:type="dcterms:W3CDTF">2018-04-19T13:18:00Z</dcterms:modified>
</cp:coreProperties>
</file>