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6B7B" w14:textId="22ED2C49" w:rsidR="002C1192" w:rsidRPr="00245912" w:rsidRDefault="00256553" w:rsidP="00C7452C">
      <w:pPr>
        <w:pStyle w:val="20"/>
        <w:spacing w:before="600" w:after="480"/>
        <w:rPr>
          <w:b w:val="0"/>
          <w:color w:val="FF0000"/>
        </w:rPr>
      </w:pPr>
      <w:bookmarkStart w:id="0" w:name="_Hlk493693072"/>
      <w:bookmarkStart w:id="1" w:name="_GoBack"/>
      <w:r>
        <w:t>Managerial proposals</w:t>
      </w:r>
      <w:r w:rsidR="00C50EC0">
        <w:t xml:space="preserve"> </w:t>
      </w:r>
      <w:r w:rsidR="00A80904" w:rsidRPr="00A80904">
        <w:t xml:space="preserve">for the </w:t>
      </w:r>
      <w:r w:rsidR="00A97135">
        <w:t xml:space="preserve">A.D.R. </w:t>
      </w:r>
      <w:r w:rsidR="00A80904" w:rsidRPr="00A80904">
        <w:t xml:space="preserve">transport </w:t>
      </w:r>
      <w:r w:rsidR="00A97135">
        <w:t>industry</w:t>
      </w:r>
      <w:r w:rsidR="00A80904" w:rsidRPr="00A80904">
        <w:t xml:space="preserve"> in Greece</w:t>
      </w:r>
      <w:r w:rsidR="00066E93">
        <w:rPr>
          <w:color w:val="FF0000"/>
        </w:rPr>
        <w:t xml:space="preserve"> </w:t>
      </w:r>
      <w:bookmarkEnd w:id="0"/>
    </w:p>
    <w:p w14:paraId="1C870116" w14:textId="69E1BCA8" w:rsidR="002C1192" w:rsidRPr="00075CA9" w:rsidRDefault="009B2548" w:rsidP="009B2548">
      <w:pPr>
        <w:spacing w:line="240" w:lineRule="auto"/>
        <w:jc w:val="center"/>
        <w:rPr>
          <w:rFonts w:ascii="Arial" w:hAnsi="Arial"/>
          <w:b/>
          <w:vertAlign w:val="superscript"/>
          <w:lang w:val="pt-PT"/>
        </w:rPr>
      </w:pPr>
      <w:bookmarkStart w:id="2" w:name="_Hlk493693218"/>
      <w:bookmarkEnd w:id="1"/>
      <w:r w:rsidRPr="00676A0A">
        <w:rPr>
          <w:rFonts w:ascii="Arial" w:hAnsi="Arial"/>
          <w:b/>
          <w:lang w:val="pt-PT"/>
        </w:rPr>
        <w:t>Afroditi Zisiopoulou</w:t>
      </w:r>
      <w:bookmarkEnd w:id="2"/>
      <w:r>
        <w:rPr>
          <w:rFonts w:ascii="Arial" w:hAnsi="Arial"/>
          <w:b/>
          <w:vertAlign w:val="superscript"/>
          <w:lang w:val="pt-PT"/>
        </w:rPr>
        <w:t>1</w:t>
      </w:r>
      <w:bookmarkStart w:id="3" w:name="_Hlk493693904"/>
      <w:r w:rsidR="00AF5ACF" w:rsidRPr="00676A0A">
        <w:rPr>
          <w:rFonts w:ascii="Arial" w:hAnsi="Arial"/>
          <w:b/>
          <w:lang w:val="pt-PT"/>
        </w:rPr>
        <w:t xml:space="preserve">Vasileios </w:t>
      </w:r>
      <w:r w:rsidR="00FE2592" w:rsidRPr="00676A0A">
        <w:rPr>
          <w:rFonts w:ascii="Arial" w:hAnsi="Arial"/>
          <w:b/>
          <w:lang w:val="pt-PT"/>
        </w:rPr>
        <w:t>Vrysagotis</w:t>
      </w:r>
      <w:r>
        <w:rPr>
          <w:rFonts w:ascii="Arial" w:hAnsi="Arial"/>
          <w:b/>
          <w:vertAlign w:val="superscript"/>
          <w:lang w:val="pt-PT"/>
        </w:rPr>
        <w:t>2</w:t>
      </w:r>
      <w:r w:rsidR="00075CA9">
        <w:rPr>
          <w:rFonts w:ascii="Arial" w:hAnsi="Arial"/>
          <w:b/>
          <w:vertAlign w:val="superscript"/>
          <w:lang w:val="pt-PT"/>
        </w:rPr>
        <w:t xml:space="preserve">  </w:t>
      </w:r>
      <w:bookmarkStart w:id="4" w:name="_Hlk493694004"/>
      <w:bookmarkEnd w:id="3"/>
      <w:r w:rsidR="00075CA9">
        <w:rPr>
          <w:rFonts w:ascii="Arial" w:hAnsi="Arial"/>
          <w:b/>
          <w:lang w:val="pt-PT"/>
        </w:rPr>
        <w:t>Aikaterini Geronikolou</w:t>
      </w:r>
      <w:bookmarkEnd w:id="4"/>
      <w:r w:rsidR="00075CA9">
        <w:rPr>
          <w:rFonts w:ascii="Arial" w:hAnsi="Arial"/>
          <w:b/>
          <w:vertAlign w:val="superscript"/>
          <w:lang w:val="pt-PT"/>
        </w:rPr>
        <w:t>3</w:t>
      </w:r>
    </w:p>
    <w:p w14:paraId="3EA9717F" w14:textId="3975960C" w:rsidR="002C1192" w:rsidRDefault="00AF5ACF" w:rsidP="00AF5ACF">
      <w:pPr>
        <w:spacing w:before="240" w:line="240" w:lineRule="auto"/>
        <w:jc w:val="both"/>
        <w:rPr>
          <w:rFonts w:ascii="Arial" w:hAnsi="Arial" w:cs="Arial"/>
          <w:sz w:val="20"/>
          <w:szCs w:val="20"/>
          <w:lang w:val="en-US"/>
        </w:rPr>
      </w:pPr>
      <w:r>
        <w:rPr>
          <w:sz w:val="28"/>
          <w:szCs w:val="28"/>
          <w:vertAlign w:val="superscript"/>
          <w:lang w:val="en-US"/>
        </w:rPr>
        <w:t xml:space="preserve"> </w:t>
      </w:r>
      <w:r w:rsidR="00F07FBC">
        <w:rPr>
          <w:sz w:val="28"/>
          <w:szCs w:val="28"/>
          <w:vertAlign w:val="superscript"/>
          <w:lang w:val="en-US"/>
        </w:rPr>
        <w:t>1</w:t>
      </w:r>
      <w:r w:rsidR="00075CA9">
        <w:rPr>
          <w:sz w:val="28"/>
          <w:szCs w:val="28"/>
          <w:vertAlign w:val="superscript"/>
          <w:lang w:val="en-US"/>
        </w:rPr>
        <w:t>,3</w:t>
      </w:r>
      <w:bookmarkStart w:id="5" w:name="_Hlk493694322"/>
      <w:r w:rsidR="00FE2592" w:rsidRPr="00FE2592">
        <w:rPr>
          <w:sz w:val="28"/>
          <w:szCs w:val="28"/>
          <w:lang w:val="en-US"/>
        </w:rPr>
        <w:t>Department of Logistics Management</w:t>
      </w:r>
      <w:bookmarkEnd w:id="5"/>
      <w:r w:rsidR="00FE2592" w:rsidRPr="00FE2592">
        <w:rPr>
          <w:sz w:val="28"/>
          <w:szCs w:val="28"/>
          <w:lang w:val="en-US"/>
        </w:rPr>
        <w:t xml:space="preserve">, </w:t>
      </w:r>
      <w:bookmarkStart w:id="6" w:name="_Hlk493694262"/>
      <w:r w:rsidR="00A97135">
        <w:rPr>
          <w:sz w:val="28"/>
          <w:szCs w:val="28"/>
          <w:lang w:val="en-US"/>
        </w:rPr>
        <w:t>Technologίcal Education Instίt</w:t>
      </w:r>
      <w:r w:rsidR="00FE2592" w:rsidRPr="008E661B">
        <w:rPr>
          <w:sz w:val="28"/>
          <w:szCs w:val="28"/>
          <w:lang w:val="en-US"/>
        </w:rPr>
        <w:t>ute of Sterea Ellada</w:t>
      </w:r>
      <w:bookmarkEnd w:id="6"/>
      <w:r w:rsidR="00FE2592">
        <w:rPr>
          <w:sz w:val="28"/>
          <w:szCs w:val="28"/>
          <w:lang w:val="en-US"/>
        </w:rPr>
        <w:t xml:space="preserve">, </w:t>
      </w:r>
      <w:bookmarkStart w:id="7" w:name="_Hlk493694200"/>
      <w:r w:rsidR="00FE2592">
        <w:rPr>
          <w:sz w:val="28"/>
          <w:szCs w:val="28"/>
          <w:lang w:val="en-US"/>
        </w:rPr>
        <w:t>Thiva</w:t>
      </w:r>
      <w:bookmarkEnd w:id="7"/>
      <w:r w:rsidR="00FE2592">
        <w:rPr>
          <w:sz w:val="28"/>
          <w:szCs w:val="28"/>
          <w:lang w:val="en-US"/>
        </w:rPr>
        <w:t>, Greece</w:t>
      </w:r>
      <w:r w:rsidR="00FE2592" w:rsidRPr="00FE2592">
        <w:rPr>
          <w:sz w:val="28"/>
          <w:szCs w:val="28"/>
          <w:vertAlign w:val="superscript"/>
          <w:lang w:val="en-US"/>
        </w:rPr>
        <w:t xml:space="preserve"> </w:t>
      </w:r>
      <w:r>
        <w:rPr>
          <w:sz w:val="28"/>
          <w:szCs w:val="28"/>
          <w:lang w:val="en-US"/>
        </w:rPr>
        <w:t>.</w:t>
      </w:r>
      <w:r w:rsidR="002C1192">
        <w:rPr>
          <w:rFonts w:ascii="Arial" w:hAnsi="Arial" w:cs="Arial"/>
          <w:sz w:val="20"/>
          <w:szCs w:val="20"/>
          <w:lang w:val="en-US"/>
        </w:rPr>
        <w:t xml:space="preserve"> </w:t>
      </w:r>
    </w:p>
    <w:p w14:paraId="56FE2D8D" w14:textId="2D9180F2" w:rsidR="009B2548" w:rsidRPr="008C1B67" w:rsidRDefault="00F07FBC" w:rsidP="00AF5ACF">
      <w:pPr>
        <w:spacing w:before="240" w:line="240" w:lineRule="auto"/>
        <w:jc w:val="both"/>
        <w:rPr>
          <w:rFonts w:ascii="Arial" w:hAnsi="Arial" w:cs="Arial"/>
          <w:sz w:val="20"/>
          <w:szCs w:val="20"/>
          <w:lang w:val="en-US"/>
        </w:rPr>
      </w:pPr>
      <w:r>
        <w:rPr>
          <w:sz w:val="28"/>
          <w:szCs w:val="28"/>
          <w:vertAlign w:val="superscript"/>
          <w:lang w:val="en-US"/>
        </w:rPr>
        <w:t>2</w:t>
      </w:r>
      <w:r>
        <w:rPr>
          <w:sz w:val="28"/>
          <w:szCs w:val="28"/>
          <w:lang w:val="en-US"/>
        </w:rPr>
        <w:t>Phd</w:t>
      </w:r>
      <w:r w:rsidR="009B2548">
        <w:rPr>
          <w:sz w:val="28"/>
          <w:szCs w:val="28"/>
          <w:lang w:val="en-US"/>
        </w:rPr>
        <w:t>,</w:t>
      </w:r>
      <w:r w:rsidR="009B2548" w:rsidRPr="00FE2592">
        <w:rPr>
          <w:sz w:val="28"/>
          <w:szCs w:val="28"/>
          <w:lang w:val="en-US"/>
        </w:rPr>
        <w:t xml:space="preserve"> </w:t>
      </w:r>
      <w:bookmarkStart w:id="8" w:name="_Hlk493694475"/>
      <w:r w:rsidR="009B2548" w:rsidRPr="00FE2592">
        <w:rPr>
          <w:sz w:val="28"/>
          <w:szCs w:val="28"/>
          <w:lang w:val="en-US"/>
        </w:rPr>
        <w:t>De</w:t>
      </w:r>
      <w:r>
        <w:rPr>
          <w:sz w:val="28"/>
          <w:szCs w:val="28"/>
          <w:lang w:val="en-US"/>
        </w:rPr>
        <w:t>partment of Business Administration</w:t>
      </w:r>
      <w:r w:rsidR="009B2548" w:rsidRPr="00FE2592">
        <w:rPr>
          <w:sz w:val="28"/>
          <w:szCs w:val="28"/>
          <w:lang w:val="en-US"/>
        </w:rPr>
        <w:t xml:space="preserve">, </w:t>
      </w:r>
      <w:r w:rsidRPr="00F07FBC">
        <w:rPr>
          <w:sz w:val="28"/>
          <w:szCs w:val="28"/>
          <w:lang w:val="en-US"/>
        </w:rPr>
        <w:t>University of Aegean</w:t>
      </w:r>
      <w:r w:rsidR="009B2548">
        <w:rPr>
          <w:sz w:val="28"/>
          <w:szCs w:val="28"/>
          <w:lang w:val="en-US"/>
        </w:rPr>
        <w:t>,</w:t>
      </w:r>
      <w:r>
        <w:rPr>
          <w:sz w:val="28"/>
          <w:szCs w:val="28"/>
          <w:lang w:val="en-US"/>
        </w:rPr>
        <w:t xml:space="preserve"> Chios island,</w:t>
      </w:r>
      <w:r w:rsidR="009B2548">
        <w:rPr>
          <w:sz w:val="28"/>
          <w:szCs w:val="28"/>
          <w:lang w:val="en-US"/>
        </w:rPr>
        <w:t xml:space="preserve"> Greece</w:t>
      </w:r>
      <w:bookmarkEnd w:id="8"/>
    </w:p>
    <w:p w14:paraId="0573FC3E" w14:textId="696FCED6" w:rsidR="002C1192" w:rsidRPr="00075CA9" w:rsidRDefault="002C1192" w:rsidP="00F07FBC">
      <w:pPr>
        <w:spacing w:line="240" w:lineRule="auto"/>
        <w:jc w:val="center"/>
        <w:rPr>
          <w:sz w:val="28"/>
          <w:szCs w:val="28"/>
          <w:lang w:val="en-US"/>
        </w:rPr>
      </w:pPr>
      <w:r w:rsidRPr="00AF5ACF">
        <w:rPr>
          <w:sz w:val="28"/>
          <w:szCs w:val="28"/>
          <w:vertAlign w:val="superscript"/>
          <w:lang w:val="en-US"/>
        </w:rPr>
        <w:t>1</w:t>
      </w:r>
      <w:r w:rsidR="00AF5ACF" w:rsidRPr="00AF5ACF">
        <w:rPr>
          <w:sz w:val="28"/>
          <w:szCs w:val="28"/>
          <w:lang w:val="en-US"/>
        </w:rPr>
        <w:t>azisiopoulou@hotmail</w:t>
      </w:r>
      <w:r w:rsidR="00AF5ACF">
        <w:rPr>
          <w:sz w:val="28"/>
          <w:szCs w:val="28"/>
          <w:lang w:val="en-US"/>
        </w:rPr>
        <w:t>.gr</w:t>
      </w:r>
      <w:r w:rsidR="00F07FBC">
        <w:rPr>
          <w:sz w:val="28"/>
          <w:szCs w:val="28"/>
          <w:lang w:val="en-US"/>
        </w:rPr>
        <w:t>,</w:t>
      </w:r>
      <w:r w:rsidR="00AF5ACF" w:rsidRPr="00AF5ACF">
        <w:rPr>
          <w:sz w:val="28"/>
          <w:szCs w:val="28"/>
          <w:lang w:val="en-US"/>
        </w:rPr>
        <w:t xml:space="preserve"> </w:t>
      </w:r>
      <w:r w:rsidR="00F07FBC">
        <w:rPr>
          <w:sz w:val="28"/>
          <w:szCs w:val="28"/>
          <w:vertAlign w:val="superscript"/>
          <w:lang w:val="en-US"/>
        </w:rPr>
        <w:t>2</w:t>
      </w:r>
      <w:hyperlink r:id="rId8" w:history="1">
        <w:r w:rsidR="00F07FBC" w:rsidRPr="00AF5ACF">
          <w:rPr>
            <w:sz w:val="28"/>
            <w:szCs w:val="28"/>
            <w:lang w:val="en-US"/>
          </w:rPr>
          <w:t>vvrisagotis@mail.teiste.gr</w:t>
        </w:r>
      </w:hyperlink>
      <w:r w:rsidR="00075CA9">
        <w:rPr>
          <w:sz w:val="28"/>
          <w:szCs w:val="28"/>
          <w:lang w:val="en-US"/>
        </w:rPr>
        <w:t xml:space="preserve"> </w:t>
      </w:r>
      <w:r w:rsidR="00075CA9">
        <w:rPr>
          <w:sz w:val="28"/>
          <w:szCs w:val="28"/>
          <w:vertAlign w:val="superscript"/>
          <w:lang w:val="en-US"/>
        </w:rPr>
        <w:t>3</w:t>
      </w:r>
      <w:r w:rsidR="00075CA9">
        <w:rPr>
          <w:sz w:val="28"/>
          <w:szCs w:val="28"/>
          <w:lang w:val="en-US"/>
        </w:rPr>
        <w:t>geronkate@gmail.com</w:t>
      </w:r>
    </w:p>
    <w:p w14:paraId="4DA0879A" w14:textId="77777777" w:rsidR="002C1192" w:rsidRDefault="002C1192" w:rsidP="006E24B6">
      <w:pPr>
        <w:spacing w:line="240" w:lineRule="auto"/>
        <w:jc w:val="both"/>
        <w:rPr>
          <w:lang w:val="en-US"/>
        </w:rPr>
      </w:pPr>
    </w:p>
    <w:p w14:paraId="227EF7D0" w14:textId="77777777" w:rsidR="002C1192" w:rsidRDefault="002C1192" w:rsidP="006E24B6">
      <w:pPr>
        <w:spacing w:line="240" w:lineRule="auto"/>
        <w:jc w:val="both"/>
        <w:rPr>
          <w:rFonts w:ascii="Arial" w:hAnsi="Arial" w:cs="Arial"/>
          <w:b/>
          <w:lang w:val="en-US"/>
        </w:rPr>
      </w:pPr>
      <w:r w:rsidRPr="008C1B67">
        <w:rPr>
          <w:rFonts w:ascii="Arial" w:hAnsi="Arial" w:cs="Arial"/>
          <w:b/>
          <w:lang w:val="en-US"/>
        </w:rPr>
        <w:t xml:space="preserve">Abstract </w:t>
      </w:r>
    </w:p>
    <w:p w14:paraId="7BF5AA5F" w14:textId="12FF40B3" w:rsidR="001537F2" w:rsidRDefault="002C1192" w:rsidP="006E24B6">
      <w:pPr>
        <w:pStyle w:val="1"/>
        <w:spacing w:before="240" w:after="240"/>
        <w:jc w:val="both"/>
        <w:rPr>
          <w:rFonts w:ascii="Arial" w:hAnsi="Arial"/>
          <w:b w:val="0"/>
          <w:sz w:val="22"/>
          <w:szCs w:val="22"/>
        </w:rPr>
      </w:pPr>
      <w:bookmarkStart w:id="9" w:name="_Hlk493770275"/>
      <w:r w:rsidRPr="006E24B6">
        <w:rPr>
          <w:rFonts w:ascii="Arial" w:hAnsi="Arial"/>
          <w:b w:val="0"/>
          <w:sz w:val="22"/>
          <w:szCs w:val="22"/>
        </w:rPr>
        <w:t xml:space="preserve">This paper aims to present and analyze the </w:t>
      </w:r>
      <w:r w:rsidR="001537F2">
        <w:rPr>
          <w:rFonts w:ascii="Arial" w:hAnsi="Arial"/>
          <w:b w:val="0"/>
          <w:sz w:val="22"/>
          <w:szCs w:val="22"/>
        </w:rPr>
        <w:t>state</w:t>
      </w:r>
      <w:r w:rsidRPr="006E24B6">
        <w:rPr>
          <w:rFonts w:ascii="Arial" w:hAnsi="Arial"/>
          <w:b w:val="0"/>
          <w:sz w:val="22"/>
          <w:szCs w:val="22"/>
        </w:rPr>
        <w:t xml:space="preserve"> </w:t>
      </w:r>
      <w:r w:rsidR="00F8299C">
        <w:rPr>
          <w:rFonts w:ascii="Arial" w:hAnsi="Arial"/>
          <w:b w:val="0"/>
          <w:sz w:val="22"/>
          <w:szCs w:val="22"/>
        </w:rPr>
        <w:t xml:space="preserve">of hazardous materials </w:t>
      </w:r>
      <w:r w:rsidR="001537F2">
        <w:rPr>
          <w:rFonts w:ascii="Arial" w:hAnsi="Arial"/>
          <w:b w:val="0"/>
          <w:sz w:val="22"/>
          <w:szCs w:val="22"/>
        </w:rPr>
        <w:t>road transports</w:t>
      </w:r>
      <w:r w:rsidR="00C619E8">
        <w:rPr>
          <w:rFonts w:ascii="Arial" w:hAnsi="Arial"/>
          <w:b w:val="0"/>
          <w:sz w:val="22"/>
          <w:szCs w:val="22"/>
        </w:rPr>
        <w:t xml:space="preserve"> in Greece in a</w:t>
      </w:r>
      <w:r w:rsidRPr="006E24B6">
        <w:rPr>
          <w:rFonts w:ascii="Arial" w:hAnsi="Arial"/>
          <w:b w:val="0"/>
          <w:sz w:val="22"/>
          <w:szCs w:val="22"/>
        </w:rPr>
        <w:t xml:space="preserve"> business environment characterized by a severe economic crisis</w:t>
      </w:r>
      <w:bookmarkEnd w:id="9"/>
      <w:r w:rsidRPr="006E24B6">
        <w:rPr>
          <w:rFonts w:ascii="Arial" w:hAnsi="Arial"/>
          <w:b w:val="0"/>
          <w:sz w:val="22"/>
          <w:szCs w:val="22"/>
        </w:rPr>
        <w:t>.</w:t>
      </w:r>
      <w:r w:rsidR="00FB7C71">
        <w:rPr>
          <w:rFonts w:ascii="Arial" w:hAnsi="Arial"/>
          <w:b w:val="0"/>
          <w:sz w:val="22"/>
          <w:szCs w:val="22"/>
        </w:rPr>
        <w:t xml:space="preserve"> </w:t>
      </w:r>
      <w:r w:rsidR="001537F2">
        <w:rPr>
          <w:rFonts w:ascii="Arial" w:hAnsi="Arial"/>
          <w:b w:val="0"/>
          <w:sz w:val="22"/>
          <w:szCs w:val="22"/>
        </w:rPr>
        <w:t xml:space="preserve">By </w:t>
      </w:r>
      <w:r w:rsidR="00245873">
        <w:rPr>
          <w:rFonts w:ascii="Arial" w:hAnsi="Arial"/>
          <w:b w:val="0"/>
          <w:sz w:val="22"/>
          <w:szCs w:val="22"/>
        </w:rPr>
        <w:t xml:space="preserve">a </w:t>
      </w:r>
      <w:r w:rsidR="001537F2">
        <w:rPr>
          <w:rFonts w:ascii="Arial" w:hAnsi="Arial"/>
          <w:b w:val="0"/>
          <w:sz w:val="22"/>
          <w:szCs w:val="22"/>
        </w:rPr>
        <w:t>structured questionnaire survey</w:t>
      </w:r>
      <w:r w:rsidR="00FB7C71">
        <w:rPr>
          <w:rFonts w:ascii="Arial" w:hAnsi="Arial"/>
          <w:b w:val="0"/>
          <w:sz w:val="22"/>
          <w:szCs w:val="22"/>
        </w:rPr>
        <w:t>,</w:t>
      </w:r>
      <w:r w:rsidR="00C619E8">
        <w:rPr>
          <w:rFonts w:ascii="Arial" w:hAnsi="Arial"/>
          <w:b w:val="0"/>
          <w:sz w:val="22"/>
          <w:szCs w:val="22"/>
        </w:rPr>
        <w:t xml:space="preserve"> descriptive statistics analys</w:t>
      </w:r>
      <w:r w:rsidR="00F07FBC">
        <w:rPr>
          <w:rFonts w:ascii="Arial" w:hAnsi="Arial"/>
          <w:b w:val="0"/>
          <w:sz w:val="22"/>
          <w:szCs w:val="22"/>
        </w:rPr>
        <w:t>is</w:t>
      </w:r>
      <w:r w:rsidR="00245873">
        <w:rPr>
          <w:rFonts w:ascii="Arial" w:hAnsi="Arial"/>
          <w:b w:val="0"/>
          <w:sz w:val="22"/>
          <w:szCs w:val="22"/>
        </w:rPr>
        <w:t xml:space="preserve"> </w:t>
      </w:r>
      <w:r w:rsidR="00F8299C">
        <w:rPr>
          <w:rFonts w:ascii="Arial" w:hAnsi="Arial"/>
          <w:b w:val="0"/>
          <w:sz w:val="22"/>
          <w:szCs w:val="22"/>
        </w:rPr>
        <w:t>and ANOVA analysis are employed</w:t>
      </w:r>
      <w:r w:rsidR="00C619E8">
        <w:rPr>
          <w:rFonts w:ascii="Arial" w:hAnsi="Arial"/>
          <w:b w:val="0"/>
          <w:sz w:val="22"/>
          <w:szCs w:val="22"/>
        </w:rPr>
        <w:t>. In addition,</w:t>
      </w:r>
      <w:r w:rsidR="00FB7C71">
        <w:rPr>
          <w:rFonts w:ascii="Arial" w:hAnsi="Arial"/>
          <w:b w:val="0"/>
          <w:sz w:val="22"/>
          <w:szCs w:val="22"/>
        </w:rPr>
        <w:t xml:space="preserve"> the paper focus on the </w:t>
      </w:r>
      <w:r w:rsidR="001537F2">
        <w:rPr>
          <w:rFonts w:ascii="Arial" w:hAnsi="Arial"/>
          <w:b w:val="0"/>
          <w:sz w:val="22"/>
          <w:szCs w:val="22"/>
        </w:rPr>
        <w:t xml:space="preserve">correlations between </w:t>
      </w:r>
      <w:r w:rsidR="00FB7C71" w:rsidRPr="006E24B6">
        <w:rPr>
          <w:rFonts w:ascii="Arial" w:hAnsi="Arial"/>
          <w:b w:val="0"/>
          <w:sz w:val="22"/>
          <w:szCs w:val="22"/>
        </w:rPr>
        <w:t>the main features of transport operation such as cargoes, types of vehicles and drivers</w:t>
      </w:r>
      <w:r w:rsidR="00FB7C71">
        <w:rPr>
          <w:rFonts w:ascii="Arial" w:hAnsi="Arial"/>
          <w:b w:val="0"/>
          <w:sz w:val="22"/>
          <w:szCs w:val="22"/>
        </w:rPr>
        <w:t xml:space="preserve"> and </w:t>
      </w:r>
      <w:r w:rsidR="002F75C9">
        <w:rPr>
          <w:rFonts w:ascii="Arial" w:hAnsi="Arial"/>
          <w:b w:val="0"/>
          <w:sz w:val="22"/>
          <w:szCs w:val="22"/>
        </w:rPr>
        <w:t xml:space="preserve">the </w:t>
      </w:r>
      <w:r w:rsidR="00FB7C71">
        <w:rPr>
          <w:rFonts w:ascii="Arial" w:hAnsi="Arial"/>
          <w:b w:val="0"/>
          <w:sz w:val="22"/>
          <w:szCs w:val="22"/>
        </w:rPr>
        <w:t xml:space="preserve">factors of transportation such as </w:t>
      </w:r>
      <w:r w:rsidR="00FB7C71" w:rsidRPr="006E24B6">
        <w:rPr>
          <w:rFonts w:ascii="Arial" w:hAnsi="Arial"/>
          <w:b w:val="0"/>
          <w:sz w:val="22"/>
          <w:szCs w:val="22"/>
        </w:rPr>
        <w:t xml:space="preserve">road safety, economic viability, </w:t>
      </w:r>
      <w:bookmarkStart w:id="10" w:name="_Hlk483301003"/>
      <w:r w:rsidR="00FB7C71" w:rsidRPr="006E24B6">
        <w:rPr>
          <w:rFonts w:ascii="Arial" w:hAnsi="Arial"/>
          <w:b w:val="0"/>
          <w:sz w:val="22"/>
          <w:szCs w:val="22"/>
        </w:rPr>
        <w:t>environmental protection</w:t>
      </w:r>
      <w:bookmarkEnd w:id="10"/>
      <w:r w:rsidR="00FB7C71" w:rsidRPr="006E24B6">
        <w:rPr>
          <w:rFonts w:ascii="Arial" w:hAnsi="Arial"/>
          <w:b w:val="0"/>
          <w:sz w:val="22"/>
          <w:szCs w:val="22"/>
        </w:rPr>
        <w:t xml:space="preserve"> and drivers’ working conditions.</w:t>
      </w:r>
      <w:r w:rsidR="00FB7C71">
        <w:rPr>
          <w:rFonts w:ascii="Arial" w:hAnsi="Arial"/>
          <w:b w:val="0"/>
          <w:sz w:val="22"/>
          <w:szCs w:val="22"/>
        </w:rPr>
        <w:t xml:space="preserve"> The conclusions can be </w:t>
      </w:r>
      <w:r w:rsidR="00C619E8">
        <w:rPr>
          <w:rFonts w:ascii="Arial" w:hAnsi="Arial"/>
          <w:b w:val="0"/>
          <w:sz w:val="22"/>
          <w:szCs w:val="22"/>
        </w:rPr>
        <w:t xml:space="preserve">thought as </w:t>
      </w:r>
      <w:r w:rsidR="00F07FBC">
        <w:rPr>
          <w:rFonts w:ascii="Arial" w:hAnsi="Arial"/>
          <w:b w:val="0"/>
          <w:sz w:val="22"/>
          <w:szCs w:val="22"/>
        </w:rPr>
        <w:t>a framework</w:t>
      </w:r>
      <w:r w:rsidR="00FB7C71">
        <w:rPr>
          <w:rFonts w:ascii="Arial" w:hAnsi="Arial"/>
          <w:b w:val="0"/>
          <w:sz w:val="22"/>
          <w:szCs w:val="22"/>
        </w:rPr>
        <w:t xml:space="preserve"> for </w:t>
      </w:r>
      <w:r w:rsidR="00F07FBC">
        <w:rPr>
          <w:rFonts w:ascii="Arial" w:hAnsi="Arial"/>
          <w:b w:val="0"/>
          <w:sz w:val="22"/>
          <w:szCs w:val="22"/>
        </w:rPr>
        <w:t xml:space="preserve">policy proposals </w:t>
      </w:r>
      <w:r w:rsidR="00F84F0F">
        <w:rPr>
          <w:rFonts w:ascii="Arial" w:hAnsi="Arial"/>
          <w:b w:val="0"/>
          <w:sz w:val="22"/>
          <w:szCs w:val="22"/>
        </w:rPr>
        <w:t xml:space="preserve">for </w:t>
      </w:r>
      <w:r w:rsidR="00F8299C">
        <w:rPr>
          <w:rFonts w:ascii="Arial" w:hAnsi="Arial"/>
          <w:b w:val="0"/>
          <w:sz w:val="22"/>
          <w:szCs w:val="22"/>
        </w:rPr>
        <w:t>the G</w:t>
      </w:r>
      <w:r w:rsidR="00F84F0F">
        <w:rPr>
          <w:rFonts w:ascii="Arial" w:hAnsi="Arial"/>
          <w:b w:val="0"/>
          <w:sz w:val="22"/>
          <w:szCs w:val="22"/>
        </w:rPr>
        <w:t>reek</w:t>
      </w:r>
      <w:r w:rsidR="00C619E8">
        <w:rPr>
          <w:rFonts w:ascii="Arial" w:hAnsi="Arial"/>
          <w:b w:val="0"/>
          <w:sz w:val="22"/>
          <w:szCs w:val="22"/>
        </w:rPr>
        <w:t xml:space="preserve"> ADR transport</w:t>
      </w:r>
      <w:r w:rsidR="00FB7C71">
        <w:rPr>
          <w:rFonts w:ascii="Arial" w:hAnsi="Arial"/>
          <w:b w:val="0"/>
          <w:sz w:val="22"/>
          <w:szCs w:val="22"/>
        </w:rPr>
        <w:t xml:space="preserve"> industry.   </w:t>
      </w:r>
      <w:r w:rsidR="001537F2">
        <w:rPr>
          <w:rFonts w:ascii="Arial" w:hAnsi="Arial"/>
          <w:b w:val="0"/>
          <w:sz w:val="22"/>
          <w:szCs w:val="22"/>
        </w:rPr>
        <w:t xml:space="preserve"> </w:t>
      </w:r>
    </w:p>
    <w:p w14:paraId="1A95E71D" w14:textId="1F759734" w:rsidR="002C1192" w:rsidRDefault="002C1192" w:rsidP="00FB7C71">
      <w:pPr>
        <w:pStyle w:val="1"/>
        <w:spacing w:before="240" w:after="240"/>
        <w:jc w:val="both"/>
        <w:rPr>
          <w:rFonts w:ascii="Arial" w:hAnsi="Arial"/>
          <w:b w:val="0"/>
          <w:i/>
          <w:sz w:val="22"/>
          <w:szCs w:val="22"/>
          <w:lang w:val="en-GB"/>
        </w:rPr>
      </w:pPr>
      <w:r w:rsidRPr="006E24B6">
        <w:rPr>
          <w:rFonts w:ascii="Arial" w:hAnsi="Arial"/>
          <w:b w:val="0"/>
          <w:sz w:val="22"/>
          <w:szCs w:val="22"/>
        </w:rPr>
        <w:t xml:space="preserve"> </w:t>
      </w:r>
      <w:r w:rsidRPr="00AA4543">
        <w:rPr>
          <w:rFonts w:ascii="Arial" w:hAnsi="Arial"/>
          <w:i/>
          <w:sz w:val="22"/>
          <w:szCs w:val="22"/>
        </w:rPr>
        <w:t xml:space="preserve">Keywords: </w:t>
      </w:r>
      <w:bookmarkStart w:id="11" w:name="_Hlk493694868"/>
      <w:r w:rsidR="00F8299C">
        <w:rPr>
          <w:rFonts w:ascii="Arial" w:hAnsi="Arial"/>
          <w:b w:val="0"/>
          <w:sz w:val="22"/>
          <w:szCs w:val="22"/>
        </w:rPr>
        <w:t>ADR transport</w:t>
      </w:r>
      <w:r w:rsidR="005E0665">
        <w:rPr>
          <w:rFonts w:ascii="Arial" w:hAnsi="Arial"/>
          <w:b w:val="0"/>
          <w:sz w:val="22"/>
          <w:szCs w:val="22"/>
        </w:rPr>
        <w:t>,</w:t>
      </w:r>
      <w:r w:rsidR="00C619E8">
        <w:rPr>
          <w:rFonts w:ascii="Arial" w:hAnsi="Arial"/>
          <w:b w:val="0"/>
          <w:sz w:val="22"/>
          <w:szCs w:val="22"/>
        </w:rPr>
        <w:t xml:space="preserve"> </w:t>
      </w:r>
      <w:r>
        <w:rPr>
          <w:rFonts w:ascii="Arial" w:hAnsi="Arial"/>
          <w:b w:val="0"/>
          <w:sz w:val="22"/>
          <w:szCs w:val="22"/>
        </w:rPr>
        <w:t xml:space="preserve">road safety, </w:t>
      </w:r>
      <w:r w:rsidR="005E0665">
        <w:rPr>
          <w:rFonts w:ascii="Arial" w:hAnsi="Arial"/>
          <w:b w:val="0"/>
          <w:sz w:val="22"/>
          <w:szCs w:val="22"/>
        </w:rPr>
        <w:t>working conditions,</w:t>
      </w:r>
      <w:r w:rsidR="00C619E8">
        <w:rPr>
          <w:rFonts w:ascii="Arial" w:hAnsi="Arial"/>
          <w:b w:val="0"/>
          <w:sz w:val="22"/>
          <w:szCs w:val="22"/>
        </w:rPr>
        <w:t xml:space="preserve"> </w:t>
      </w:r>
      <w:r w:rsidR="005E0665" w:rsidRPr="006E24B6">
        <w:rPr>
          <w:rFonts w:ascii="Arial" w:hAnsi="Arial"/>
          <w:b w:val="0"/>
          <w:sz w:val="22"/>
          <w:szCs w:val="22"/>
        </w:rPr>
        <w:t>environmental protection</w:t>
      </w:r>
      <w:r w:rsidR="00F07FBC">
        <w:rPr>
          <w:rFonts w:ascii="Arial" w:hAnsi="Arial"/>
          <w:b w:val="0"/>
          <w:sz w:val="22"/>
          <w:szCs w:val="22"/>
        </w:rPr>
        <w:t>,</w:t>
      </w:r>
      <w:r w:rsidR="00F8299C" w:rsidRPr="00F8299C">
        <w:rPr>
          <w:rFonts w:ascii="Arial" w:hAnsi="Arial"/>
          <w:b w:val="0"/>
          <w:sz w:val="22"/>
          <w:szCs w:val="22"/>
        </w:rPr>
        <w:t xml:space="preserve"> </w:t>
      </w:r>
      <w:r w:rsidR="00F07FBC">
        <w:rPr>
          <w:rFonts w:ascii="Arial" w:hAnsi="Arial"/>
          <w:b w:val="0"/>
          <w:sz w:val="22"/>
          <w:szCs w:val="22"/>
        </w:rPr>
        <w:t>policy proposals</w:t>
      </w:r>
      <w:r>
        <w:rPr>
          <w:rFonts w:ascii="Arial" w:hAnsi="Arial"/>
          <w:b w:val="0"/>
          <w:i/>
          <w:sz w:val="22"/>
          <w:szCs w:val="22"/>
          <w:lang w:val="en-GB"/>
        </w:rPr>
        <w:t xml:space="preserve"> </w:t>
      </w:r>
    </w:p>
    <w:bookmarkEnd w:id="11"/>
    <w:p w14:paraId="03D00CE5" w14:textId="134597D5" w:rsidR="002C1192" w:rsidRDefault="00066E93" w:rsidP="006E24B6">
      <w:pPr>
        <w:spacing w:line="240" w:lineRule="auto"/>
        <w:rPr>
          <w:rFonts w:ascii="Arial" w:hAnsi="Arial" w:cs="Arial"/>
          <w:b/>
          <w:sz w:val="28"/>
          <w:szCs w:val="28"/>
          <w:lang w:val="en-GB"/>
        </w:rPr>
      </w:pPr>
      <w:r>
        <w:rPr>
          <w:rFonts w:ascii="Arial" w:hAnsi="Arial" w:cs="Arial"/>
          <w:b/>
          <w:sz w:val="28"/>
          <w:szCs w:val="28"/>
          <w:lang w:val="en-GB"/>
        </w:rPr>
        <w:t xml:space="preserve"> </w:t>
      </w:r>
      <w:bookmarkStart w:id="12" w:name="_Hlk493773244"/>
      <w:r w:rsidR="002C1192">
        <w:rPr>
          <w:rFonts w:ascii="Arial" w:hAnsi="Arial" w:cs="Arial"/>
          <w:b/>
          <w:sz w:val="28"/>
          <w:szCs w:val="28"/>
          <w:lang w:val="en-GB"/>
        </w:rPr>
        <w:t>Introduction</w:t>
      </w:r>
      <w:bookmarkEnd w:id="12"/>
      <w:r w:rsidR="002C1192">
        <w:rPr>
          <w:rFonts w:ascii="Arial" w:hAnsi="Arial" w:cs="Arial"/>
          <w:b/>
          <w:sz w:val="28"/>
          <w:szCs w:val="28"/>
          <w:lang w:val="en-GB"/>
        </w:rPr>
        <w:t xml:space="preserve"> </w:t>
      </w:r>
    </w:p>
    <w:p w14:paraId="22D4D4E6" w14:textId="10D51269" w:rsidR="002C1192" w:rsidRPr="0066730B" w:rsidRDefault="00EA4645" w:rsidP="00194DB3">
      <w:pPr>
        <w:spacing w:line="240" w:lineRule="auto"/>
        <w:jc w:val="both"/>
        <w:rPr>
          <w:rFonts w:ascii="Arial" w:hAnsi="Arial" w:cs="Arial"/>
          <w:sz w:val="24"/>
          <w:szCs w:val="24"/>
          <w:lang w:val="en-US"/>
        </w:rPr>
      </w:pPr>
      <w:r>
        <w:rPr>
          <w:rFonts w:ascii="Arial" w:hAnsi="Arial" w:cs="Arial"/>
          <w:sz w:val="24"/>
          <w:szCs w:val="24"/>
          <w:lang w:val="en-GB"/>
        </w:rPr>
        <w:t xml:space="preserve">  </w:t>
      </w:r>
      <w:bookmarkStart w:id="13" w:name="_Hlk493773376"/>
      <w:r w:rsidR="00F12260">
        <w:rPr>
          <w:rFonts w:ascii="Arial" w:hAnsi="Arial" w:cs="Arial"/>
          <w:sz w:val="24"/>
          <w:szCs w:val="24"/>
          <w:lang w:val="en-GB"/>
        </w:rPr>
        <w:t>H</w:t>
      </w:r>
      <w:r w:rsidR="002C1192">
        <w:rPr>
          <w:rFonts w:ascii="Arial" w:hAnsi="Arial" w:cs="Arial"/>
          <w:sz w:val="24"/>
          <w:szCs w:val="24"/>
          <w:lang w:val="en-GB"/>
        </w:rPr>
        <w:t>azardous cargoes</w:t>
      </w:r>
      <w:r w:rsidR="005B5D7C">
        <w:rPr>
          <w:rFonts w:ascii="Arial" w:hAnsi="Arial" w:cs="Arial"/>
          <w:sz w:val="24"/>
          <w:szCs w:val="24"/>
          <w:lang w:val="en-GB"/>
        </w:rPr>
        <w:t xml:space="preserve"> or A.D.R. cargoes</w:t>
      </w:r>
      <w:r w:rsidR="00075CA9">
        <w:rPr>
          <w:rFonts w:ascii="Arial" w:hAnsi="Arial" w:cs="Arial"/>
          <w:sz w:val="24"/>
          <w:szCs w:val="24"/>
          <w:lang w:val="en-GB"/>
        </w:rPr>
        <w:t xml:space="preserve">, </w:t>
      </w:r>
      <w:r w:rsidR="005B5D7C">
        <w:rPr>
          <w:rFonts w:ascii="Arial" w:hAnsi="Arial" w:cs="Arial"/>
          <w:noProof/>
          <w:sz w:val="24"/>
          <w:szCs w:val="24"/>
          <w:lang w:val="en-US"/>
        </w:rPr>
        <w:t>are</w:t>
      </w:r>
      <w:r w:rsidR="002C1192">
        <w:rPr>
          <w:rFonts w:ascii="Arial" w:hAnsi="Arial" w:cs="Arial"/>
          <w:sz w:val="24"/>
          <w:szCs w:val="24"/>
          <w:lang w:val="en-GB"/>
        </w:rPr>
        <w:t xml:space="preserve"> “</w:t>
      </w:r>
      <w:r w:rsidR="002C1192" w:rsidRPr="00C619E8">
        <w:rPr>
          <w:rFonts w:ascii="Arial" w:hAnsi="Arial" w:cs="Arial"/>
          <w:i/>
          <w:sz w:val="24"/>
          <w:szCs w:val="24"/>
          <w:lang w:val="en-GB"/>
        </w:rPr>
        <w:t>to be understood as any material or objects whose international carriage by road is authorised only under certain conditions laid down by the ADR convention</w:t>
      </w:r>
      <w:r w:rsidR="002C1192">
        <w:rPr>
          <w:rFonts w:ascii="Arial" w:hAnsi="Arial" w:cs="Arial"/>
          <w:sz w:val="24"/>
          <w:szCs w:val="24"/>
          <w:lang w:val="en-GB"/>
        </w:rPr>
        <w:t>”</w:t>
      </w:r>
      <w:r w:rsidR="00126713" w:rsidRPr="00126713">
        <w:rPr>
          <w:rFonts w:ascii="Arial" w:hAnsi="Arial" w:cs="Arial"/>
          <w:sz w:val="24"/>
          <w:szCs w:val="24"/>
          <w:lang w:val="en-GB"/>
        </w:rPr>
        <w:t xml:space="preserve"> </w:t>
      </w:r>
      <w:r w:rsidR="00245912">
        <w:rPr>
          <w:rFonts w:ascii="Arial" w:hAnsi="Arial" w:cs="Arial"/>
          <w:sz w:val="24"/>
          <w:szCs w:val="24"/>
          <w:lang w:val="en-GB"/>
        </w:rPr>
        <w:t xml:space="preserve">[1] </w:t>
      </w:r>
      <w:r w:rsidR="00126713">
        <w:rPr>
          <w:rFonts w:ascii="Arial" w:hAnsi="Arial" w:cs="Arial"/>
          <w:sz w:val="24"/>
          <w:szCs w:val="24"/>
          <w:lang w:val="en-GB"/>
        </w:rPr>
        <w:t xml:space="preserve">(Blanco, </w:t>
      </w:r>
      <w:r w:rsidR="00126713" w:rsidRPr="00180AF9">
        <w:rPr>
          <w:rFonts w:ascii="Arial" w:hAnsi="Arial" w:cs="Arial"/>
          <w:noProof/>
          <w:sz w:val="24"/>
          <w:szCs w:val="24"/>
          <w:lang w:val="en-US"/>
        </w:rPr>
        <w:t>2011</w:t>
      </w:r>
      <w:r w:rsidR="00126713">
        <w:rPr>
          <w:rFonts w:ascii="Arial" w:hAnsi="Arial" w:cs="Arial"/>
          <w:noProof/>
          <w:sz w:val="24"/>
          <w:szCs w:val="24"/>
          <w:lang w:val="en-US"/>
        </w:rPr>
        <w:t xml:space="preserve"> p.1</w:t>
      </w:r>
      <w:r w:rsidR="00126713" w:rsidRPr="00180AF9">
        <w:rPr>
          <w:rFonts w:ascii="Arial" w:hAnsi="Arial" w:cs="Arial"/>
          <w:noProof/>
          <w:sz w:val="24"/>
          <w:szCs w:val="24"/>
          <w:lang w:val="en-US"/>
        </w:rPr>
        <w:t>)</w:t>
      </w:r>
      <w:r w:rsidR="002C1192">
        <w:rPr>
          <w:rFonts w:ascii="Arial" w:hAnsi="Arial" w:cs="Arial"/>
          <w:sz w:val="24"/>
          <w:szCs w:val="24"/>
          <w:lang w:val="en-GB"/>
        </w:rPr>
        <w:t xml:space="preserve"> .A.D.R. </w:t>
      </w:r>
      <w:r w:rsidR="002C1192" w:rsidRPr="002B4F3A">
        <w:rPr>
          <w:rFonts w:ascii="Arial" w:hAnsi="Arial" w:cs="Arial"/>
          <w:sz w:val="24"/>
          <w:szCs w:val="24"/>
          <w:lang w:val="en-GB"/>
        </w:rPr>
        <w:t>is derived from the French name</w:t>
      </w:r>
      <w:r w:rsidR="002C1192">
        <w:rPr>
          <w:rFonts w:ascii="Arial" w:hAnsi="Arial" w:cs="Arial"/>
          <w:color w:val="252525"/>
          <w:sz w:val="21"/>
          <w:szCs w:val="21"/>
          <w:shd w:val="clear" w:color="auto" w:fill="FFFFFF"/>
          <w:lang w:val="en-US"/>
        </w:rPr>
        <w:t xml:space="preserve"> </w:t>
      </w:r>
      <w:r w:rsidR="00C619E8">
        <w:rPr>
          <w:rFonts w:ascii="Arial" w:hAnsi="Arial" w:cs="Arial"/>
          <w:color w:val="252525"/>
          <w:sz w:val="21"/>
          <w:szCs w:val="21"/>
          <w:shd w:val="clear" w:color="auto" w:fill="FFFFFF"/>
          <w:lang w:val="en-US"/>
        </w:rPr>
        <w:t>“</w:t>
      </w:r>
      <w:r w:rsidR="002C1192">
        <w:rPr>
          <w:rFonts w:ascii="Arial" w:hAnsi="Arial" w:cs="Arial"/>
          <w:sz w:val="24"/>
          <w:szCs w:val="24"/>
          <w:lang w:val="en-GB"/>
        </w:rPr>
        <w:t>Accord Dangereuses Route</w:t>
      </w:r>
      <w:r w:rsidR="00C619E8">
        <w:rPr>
          <w:rFonts w:ascii="Arial" w:hAnsi="Arial" w:cs="Arial"/>
          <w:sz w:val="24"/>
          <w:szCs w:val="24"/>
          <w:lang w:val="en-GB"/>
        </w:rPr>
        <w:t>”</w:t>
      </w:r>
      <w:r w:rsidR="002C1192">
        <w:rPr>
          <w:rFonts w:ascii="Arial" w:hAnsi="Arial" w:cs="Arial"/>
          <w:sz w:val="24"/>
          <w:szCs w:val="24"/>
          <w:lang w:val="en-GB"/>
        </w:rPr>
        <w:t xml:space="preserve"> and concerns the </w:t>
      </w:r>
      <w:r w:rsidR="002C1192" w:rsidRPr="002B4F3A">
        <w:rPr>
          <w:rFonts w:ascii="Arial" w:hAnsi="Arial" w:cs="Arial"/>
          <w:sz w:val="24"/>
          <w:szCs w:val="24"/>
          <w:lang w:val="en-GB"/>
        </w:rPr>
        <w:t>treaty:</w:t>
      </w:r>
      <w:r w:rsidR="002C1192" w:rsidRPr="002B4F3A">
        <w:rPr>
          <w:sz w:val="24"/>
          <w:szCs w:val="24"/>
          <w:lang w:val="en-GB"/>
        </w:rPr>
        <w:t> </w:t>
      </w:r>
      <w:r w:rsidR="002C1192">
        <w:rPr>
          <w:sz w:val="24"/>
          <w:szCs w:val="24"/>
          <w:lang w:val="en-GB"/>
        </w:rPr>
        <w:t>“</w:t>
      </w:r>
      <w:r w:rsidR="002C1192" w:rsidRPr="002B4F3A">
        <w:rPr>
          <w:rFonts w:ascii="Arial" w:hAnsi="Arial" w:cs="Arial"/>
          <w:sz w:val="24"/>
          <w:szCs w:val="24"/>
          <w:lang w:val="en-GB"/>
        </w:rPr>
        <w:t>Accord européen relatif</w:t>
      </w:r>
      <w:r w:rsidR="002C1192">
        <w:rPr>
          <w:rFonts w:ascii="Arial" w:hAnsi="Arial" w:cs="Arial"/>
          <w:sz w:val="24"/>
          <w:szCs w:val="24"/>
          <w:lang w:val="en-GB"/>
        </w:rPr>
        <w:t xml:space="preserve"> au transport international des </w:t>
      </w:r>
      <w:r w:rsidR="002C1192" w:rsidRPr="002B4F3A">
        <w:rPr>
          <w:rFonts w:ascii="Arial" w:hAnsi="Arial" w:cs="Arial"/>
          <w:sz w:val="24"/>
          <w:szCs w:val="24"/>
          <w:lang w:val="en-GB"/>
        </w:rPr>
        <w:t>marchandises</w:t>
      </w:r>
      <w:r w:rsidR="002C1192" w:rsidRPr="002B4F3A">
        <w:rPr>
          <w:sz w:val="24"/>
          <w:szCs w:val="24"/>
          <w:lang w:val="en-GB"/>
        </w:rPr>
        <w:t> </w:t>
      </w:r>
      <w:r w:rsidR="002C1192" w:rsidRPr="002B4F3A">
        <w:rPr>
          <w:rFonts w:ascii="Arial" w:hAnsi="Arial" w:cs="Arial"/>
          <w:sz w:val="24"/>
          <w:szCs w:val="24"/>
          <w:lang w:val="en-GB"/>
        </w:rPr>
        <w:t>Dangereuses par</w:t>
      </w:r>
      <w:r w:rsidR="002C1192" w:rsidRPr="002B4F3A">
        <w:rPr>
          <w:sz w:val="24"/>
          <w:szCs w:val="24"/>
          <w:lang w:val="en-GB"/>
        </w:rPr>
        <w:t> </w:t>
      </w:r>
      <w:r w:rsidR="002C1192" w:rsidRPr="002B4F3A">
        <w:rPr>
          <w:rFonts w:ascii="Arial" w:hAnsi="Arial" w:cs="Arial"/>
          <w:sz w:val="24"/>
          <w:szCs w:val="24"/>
          <w:lang w:val="en-GB"/>
        </w:rPr>
        <w:t>Route</w:t>
      </w:r>
      <w:r w:rsidR="002C1192">
        <w:rPr>
          <w:rFonts w:ascii="Arial" w:hAnsi="Arial" w:cs="Arial"/>
          <w:sz w:val="24"/>
          <w:szCs w:val="24"/>
          <w:lang w:val="en-GB"/>
        </w:rPr>
        <w:t>” c</w:t>
      </w:r>
      <w:r w:rsidR="002C1192" w:rsidRPr="002B4F3A">
        <w:rPr>
          <w:rFonts w:ascii="Arial" w:hAnsi="Arial" w:cs="Arial"/>
          <w:sz w:val="24"/>
          <w:szCs w:val="24"/>
          <w:lang w:val="en-GB"/>
        </w:rPr>
        <w:t xml:space="preserve">oncluded in </w:t>
      </w:r>
      <w:r w:rsidR="002C1192">
        <w:rPr>
          <w:rFonts w:ascii="Arial" w:hAnsi="Arial" w:cs="Arial"/>
          <w:sz w:val="24"/>
          <w:szCs w:val="24"/>
          <w:lang w:val="en-GB"/>
        </w:rPr>
        <w:t xml:space="preserve">Geneva on 1957 aiming to regulate the </w:t>
      </w:r>
      <w:r w:rsidR="005B5D7C">
        <w:rPr>
          <w:rFonts w:ascii="Arial" w:hAnsi="Arial" w:cs="Arial"/>
          <w:sz w:val="24"/>
          <w:szCs w:val="24"/>
          <w:lang w:val="en-GB"/>
        </w:rPr>
        <w:t xml:space="preserve">road </w:t>
      </w:r>
      <w:r w:rsidR="002C1192">
        <w:rPr>
          <w:rFonts w:ascii="Arial" w:hAnsi="Arial" w:cs="Arial"/>
          <w:sz w:val="24"/>
          <w:szCs w:val="24"/>
          <w:lang w:val="en-GB"/>
        </w:rPr>
        <w:t xml:space="preserve">transport of hazardous materials. </w:t>
      </w:r>
      <w:r w:rsidR="00A97135">
        <w:rPr>
          <w:rFonts w:ascii="Arial" w:hAnsi="Arial" w:cs="Arial"/>
          <w:sz w:val="24"/>
          <w:szCs w:val="24"/>
          <w:lang w:val="en-GB"/>
        </w:rPr>
        <w:t>(UNECE</w:t>
      </w:r>
      <w:r w:rsidR="00F12260">
        <w:rPr>
          <w:rFonts w:ascii="Arial" w:hAnsi="Arial" w:cs="Arial"/>
          <w:sz w:val="24"/>
          <w:szCs w:val="24"/>
          <w:lang w:val="en-GB"/>
        </w:rPr>
        <w:t>, 2015)</w:t>
      </w:r>
      <w:r w:rsidR="00245912">
        <w:rPr>
          <w:rFonts w:ascii="Arial" w:hAnsi="Arial" w:cs="Arial"/>
          <w:sz w:val="24"/>
          <w:szCs w:val="24"/>
          <w:lang w:val="en-GB"/>
        </w:rPr>
        <w:t xml:space="preserve"> [2] </w:t>
      </w:r>
      <w:r w:rsidR="002C1192">
        <w:rPr>
          <w:rFonts w:ascii="Arial" w:hAnsi="Arial" w:cs="Arial"/>
          <w:sz w:val="24"/>
          <w:szCs w:val="24"/>
          <w:lang w:val="en-GB"/>
        </w:rPr>
        <w:t xml:space="preserve"> </w:t>
      </w:r>
    </w:p>
    <w:p w14:paraId="59F83519" w14:textId="708724F1" w:rsidR="00F12260" w:rsidRDefault="00F12260" w:rsidP="006E24B6">
      <w:pPr>
        <w:spacing w:line="240" w:lineRule="auto"/>
        <w:jc w:val="both"/>
        <w:rPr>
          <w:rFonts w:ascii="Arial" w:hAnsi="Arial" w:cs="Arial"/>
          <w:sz w:val="24"/>
          <w:szCs w:val="24"/>
          <w:lang w:val="en-GB"/>
        </w:rPr>
      </w:pPr>
      <w:r>
        <w:rPr>
          <w:rFonts w:ascii="Arial" w:hAnsi="Arial" w:cs="Arial"/>
          <w:sz w:val="24"/>
          <w:szCs w:val="24"/>
          <w:lang w:val="en-GB"/>
        </w:rPr>
        <w:t>The</w:t>
      </w:r>
      <w:r w:rsidR="00C619E8">
        <w:rPr>
          <w:rFonts w:ascii="Arial" w:hAnsi="Arial" w:cs="Arial"/>
          <w:sz w:val="24"/>
          <w:szCs w:val="24"/>
          <w:lang w:val="en-GB"/>
        </w:rPr>
        <w:t xml:space="preserve"> transported</w:t>
      </w:r>
      <w:r>
        <w:rPr>
          <w:rFonts w:ascii="Arial" w:hAnsi="Arial" w:cs="Arial"/>
          <w:sz w:val="24"/>
          <w:szCs w:val="24"/>
          <w:lang w:val="en-GB"/>
        </w:rPr>
        <w:t xml:space="preserve"> volume of hazardous materials</w:t>
      </w:r>
      <w:r w:rsidR="00C619E8">
        <w:rPr>
          <w:rFonts w:ascii="Arial" w:hAnsi="Arial" w:cs="Arial"/>
          <w:sz w:val="24"/>
          <w:szCs w:val="24"/>
          <w:lang w:val="en-GB"/>
        </w:rPr>
        <w:t xml:space="preserve">, </w:t>
      </w:r>
      <w:r w:rsidRPr="00F12260">
        <w:rPr>
          <w:rFonts w:ascii="Arial" w:hAnsi="Arial" w:cs="Arial"/>
          <w:sz w:val="24"/>
          <w:szCs w:val="24"/>
          <w:lang w:val="en-GB"/>
        </w:rPr>
        <w:t xml:space="preserve">according to European statistics, </w:t>
      </w:r>
      <w:r w:rsidRPr="00C619E8">
        <w:rPr>
          <w:rFonts w:ascii="Arial" w:hAnsi="Arial" w:cs="Arial"/>
          <w:sz w:val="24"/>
          <w:szCs w:val="24"/>
          <w:lang w:val="en-GB"/>
        </w:rPr>
        <w:t>represent</w:t>
      </w:r>
      <w:r w:rsidRPr="00F12260">
        <w:rPr>
          <w:rFonts w:ascii="Arial" w:hAnsi="Arial" w:cs="Arial"/>
          <w:i/>
          <w:sz w:val="24"/>
          <w:szCs w:val="24"/>
          <w:lang w:val="en-GB"/>
        </w:rPr>
        <w:t xml:space="preserve"> about 5% of all goods transported on roads – more than half of this share being attributable to flammable liquids. This share varies according to country specificities, from a minimum of 2.2 percent in the Netherlands to a maximum of 7.7 percent in Ireland</w:t>
      </w:r>
      <w:r>
        <w:rPr>
          <w:rFonts w:ascii="Arial" w:hAnsi="Arial" w:cs="Arial"/>
          <w:sz w:val="24"/>
          <w:szCs w:val="24"/>
          <w:lang w:val="en-GB"/>
        </w:rPr>
        <w:t xml:space="preserve"> </w:t>
      </w:r>
      <w:bookmarkStart w:id="14" w:name="_Hlk483304108"/>
      <w:r>
        <w:rPr>
          <w:rFonts w:ascii="Arial" w:hAnsi="Arial" w:cs="Arial"/>
          <w:sz w:val="24"/>
          <w:szCs w:val="24"/>
          <w:lang w:val="en-GB"/>
        </w:rPr>
        <w:t>(Gemou &amp; Bekiaris,2012</w:t>
      </w:r>
      <w:r w:rsidR="00E43EFC">
        <w:rPr>
          <w:rFonts w:ascii="Arial" w:hAnsi="Arial" w:cs="Arial"/>
          <w:sz w:val="24"/>
          <w:szCs w:val="24"/>
          <w:lang w:val="en-GB"/>
        </w:rPr>
        <w:t xml:space="preserve"> p.1</w:t>
      </w:r>
      <w:r>
        <w:rPr>
          <w:rFonts w:ascii="Arial" w:hAnsi="Arial" w:cs="Arial"/>
          <w:sz w:val="24"/>
          <w:szCs w:val="24"/>
          <w:lang w:val="en-GB"/>
        </w:rPr>
        <w:t>)</w:t>
      </w:r>
      <w:r w:rsidR="00245912">
        <w:rPr>
          <w:rFonts w:ascii="Arial" w:hAnsi="Arial" w:cs="Arial"/>
          <w:sz w:val="24"/>
          <w:szCs w:val="24"/>
          <w:lang w:val="en-GB"/>
        </w:rPr>
        <w:t xml:space="preserve"> [3]</w:t>
      </w:r>
      <w:r>
        <w:rPr>
          <w:rFonts w:ascii="Arial" w:hAnsi="Arial" w:cs="Arial"/>
          <w:sz w:val="24"/>
          <w:szCs w:val="24"/>
          <w:lang w:val="en-GB"/>
        </w:rPr>
        <w:t>.</w:t>
      </w:r>
      <w:bookmarkEnd w:id="14"/>
      <w:r w:rsidR="00C619E8">
        <w:rPr>
          <w:rFonts w:ascii="Arial" w:hAnsi="Arial" w:cs="Arial"/>
          <w:sz w:val="24"/>
          <w:szCs w:val="24"/>
          <w:lang w:val="en-GB"/>
        </w:rPr>
        <w:t>In I</w:t>
      </w:r>
      <w:r w:rsidR="00E56355">
        <w:rPr>
          <w:rFonts w:ascii="Arial" w:hAnsi="Arial" w:cs="Arial"/>
          <w:sz w:val="24"/>
          <w:szCs w:val="24"/>
          <w:lang w:val="en-GB"/>
        </w:rPr>
        <w:t>taly, t</w:t>
      </w:r>
      <w:r w:rsidR="00E56355" w:rsidRPr="00E56355">
        <w:rPr>
          <w:rFonts w:ascii="Arial" w:hAnsi="Arial" w:cs="Arial"/>
          <w:sz w:val="24"/>
          <w:szCs w:val="24"/>
          <w:lang w:val="en-GB"/>
        </w:rPr>
        <w:t>he ma</w:t>
      </w:r>
      <w:r w:rsidR="00E56355">
        <w:rPr>
          <w:rFonts w:ascii="Arial" w:hAnsi="Arial" w:cs="Arial"/>
          <w:sz w:val="24"/>
          <w:szCs w:val="24"/>
          <w:lang w:val="en-GB"/>
        </w:rPr>
        <w:t>in types of hazardous goods transporting</w:t>
      </w:r>
      <w:r w:rsidR="00E56355" w:rsidRPr="00E56355">
        <w:rPr>
          <w:rFonts w:ascii="Arial" w:hAnsi="Arial" w:cs="Arial"/>
          <w:sz w:val="24"/>
          <w:szCs w:val="24"/>
          <w:lang w:val="en-GB"/>
        </w:rPr>
        <w:t xml:space="preserve"> by road</w:t>
      </w:r>
      <w:r w:rsidR="00E56355">
        <w:rPr>
          <w:rFonts w:ascii="Arial" w:hAnsi="Arial" w:cs="Arial"/>
          <w:sz w:val="24"/>
          <w:szCs w:val="24"/>
          <w:lang w:val="en-GB"/>
        </w:rPr>
        <w:t xml:space="preserve">  are </w:t>
      </w:r>
      <w:r w:rsidR="00E56355" w:rsidRPr="00E56355">
        <w:rPr>
          <w:rFonts w:ascii="Arial" w:hAnsi="Arial" w:cs="Arial"/>
          <w:i/>
          <w:sz w:val="24"/>
          <w:szCs w:val="24"/>
          <w:lang w:val="en-GB"/>
        </w:rPr>
        <w:t xml:space="preserve">ﬂammable liquids, about 68% of the total, </w:t>
      </w:r>
      <w:r w:rsidR="00E43EFC">
        <w:rPr>
          <w:rFonts w:ascii="Arial" w:hAnsi="Arial" w:cs="Arial"/>
          <w:i/>
          <w:sz w:val="24"/>
          <w:szCs w:val="24"/>
          <w:lang w:val="en-GB"/>
        </w:rPr>
        <w:t xml:space="preserve">followed by </w:t>
      </w:r>
      <w:r w:rsidR="00E56355" w:rsidRPr="00E56355">
        <w:rPr>
          <w:rFonts w:ascii="Arial" w:hAnsi="Arial" w:cs="Arial"/>
          <w:i/>
          <w:sz w:val="24"/>
          <w:szCs w:val="24"/>
          <w:lang w:val="en-GB"/>
        </w:rPr>
        <w:t>compressed gases (which also includes ﬂammable gases, such as LPG) at 10%, and corrosive liquids, around 11%; products of greater concern, such as toxic compounds, present lower, but still signiﬁcant, percentages (1.8%)</w:t>
      </w:r>
      <w:r w:rsidR="00E56355">
        <w:rPr>
          <w:rFonts w:ascii="Arial" w:hAnsi="Arial" w:cs="Arial"/>
          <w:sz w:val="24"/>
          <w:szCs w:val="24"/>
          <w:lang w:val="en-GB"/>
        </w:rPr>
        <w:t xml:space="preserve"> </w:t>
      </w:r>
      <w:r w:rsidR="00E56355">
        <w:rPr>
          <w:rFonts w:ascii="Arial" w:hAnsi="Arial" w:cs="Arial"/>
          <w:noProof/>
          <w:sz w:val="24"/>
          <w:szCs w:val="24"/>
          <w:lang w:val="en-US"/>
        </w:rPr>
        <w:t xml:space="preserve"> </w:t>
      </w:r>
      <w:bookmarkStart w:id="15" w:name="_Hlk483390182"/>
      <w:r w:rsidR="00E56355">
        <w:rPr>
          <w:rFonts w:ascii="Arial" w:hAnsi="Arial" w:cs="Arial"/>
          <w:noProof/>
          <w:sz w:val="24"/>
          <w:szCs w:val="24"/>
          <w:lang w:val="en-US"/>
        </w:rPr>
        <w:t>(Accettura</w:t>
      </w:r>
      <w:r w:rsidR="00E56355" w:rsidRPr="00E56355">
        <w:rPr>
          <w:rFonts w:ascii="Arial" w:hAnsi="Arial" w:cs="Arial"/>
          <w:noProof/>
          <w:sz w:val="24"/>
          <w:szCs w:val="24"/>
          <w:lang w:val="en-US"/>
        </w:rPr>
        <w:t>, et al., 2014</w:t>
      </w:r>
      <w:r w:rsidR="00E43EFC">
        <w:rPr>
          <w:rFonts w:ascii="Arial" w:hAnsi="Arial" w:cs="Arial"/>
          <w:noProof/>
          <w:sz w:val="24"/>
          <w:szCs w:val="24"/>
          <w:lang w:val="en-US"/>
        </w:rPr>
        <w:t>,p. 293</w:t>
      </w:r>
      <w:r w:rsidR="00E56355" w:rsidRPr="00E56355">
        <w:rPr>
          <w:rFonts w:ascii="Arial" w:hAnsi="Arial" w:cs="Arial"/>
          <w:noProof/>
          <w:sz w:val="24"/>
          <w:szCs w:val="24"/>
          <w:lang w:val="en-US"/>
        </w:rPr>
        <w:t>)</w:t>
      </w:r>
      <w:bookmarkEnd w:id="15"/>
      <w:r w:rsidR="00245912">
        <w:rPr>
          <w:rFonts w:ascii="Arial" w:hAnsi="Arial" w:cs="Arial"/>
          <w:noProof/>
          <w:sz w:val="24"/>
          <w:szCs w:val="24"/>
          <w:lang w:val="en-US"/>
        </w:rPr>
        <w:t xml:space="preserve"> </w:t>
      </w:r>
      <w:r w:rsidR="00245912">
        <w:rPr>
          <w:rFonts w:ascii="Arial" w:hAnsi="Arial" w:cs="Arial"/>
          <w:noProof/>
          <w:sz w:val="24"/>
          <w:szCs w:val="24"/>
          <w:lang w:val="en-US"/>
        </w:rPr>
        <w:lastRenderedPageBreak/>
        <w:t xml:space="preserve">[4] </w:t>
      </w:r>
      <w:r w:rsidR="008F2D89">
        <w:rPr>
          <w:rFonts w:ascii="Arial" w:hAnsi="Arial" w:cs="Arial"/>
          <w:noProof/>
          <w:sz w:val="24"/>
          <w:szCs w:val="24"/>
          <w:lang w:val="en-US"/>
        </w:rPr>
        <w:t>.</w:t>
      </w:r>
      <w:r w:rsidR="002F75C9">
        <w:rPr>
          <w:rFonts w:ascii="Arial" w:hAnsi="Arial" w:cs="Arial"/>
          <w:i/>
          <w:sz w:val="24"/>
          <w:szCs w:val="24"/>
          <w:lang w:val="en-GB"/>
        </w:rPr>
        <w:t xml:space="preserve">In Greece, 8000 ADR vehicles, </w:t>
      </w:r>
      <w:r w:rsidRPr="00F12260">
        <w:rPr>
          <w:rFonts w:ascii="Arial" w:hAnsi="Arial" w:cs="Arial"/>
          <w:i/>
          <w:sz w:val="24"/>
          <w:szCs w:val="24"/>
          <w:lang w:val="en-GB"/>
        </w:rPr>
        <w:t>1500 ADR transportation companies and 15000 ADR drivers</w:t>
      </w:r>
      <w:r w:rsidR="002F75C9">
        <w:rPr>
          <w:rFonts w:ascii="Arial" w:hAnsi="Arial" w:cs="Arial"/>
          <w:i/>
          <w:sz w:val="24"/>
          <w:szCs w:val="24"/>
          <w:lang w:val="en-GB"/>
        </w:rPr>
        <w:t xml:space="preserve"> are operated,</w:t>
      </w:r>
      <w:r w:rsidRPr="00F12260">
        <w:rPr>
          <w:rFonts w:ascii="Arial" w:hAnsi="Arial" w:cs="Arial"/>
          <w:i/>
          <w:sz w:val="24"/>
          <w:szCs w:val="24"/>
          <w:lang w:val="en-GB"/>
        </w:rPr>
        <w:t xml:space="preserve"> </w:t>
      </w:r>
      <w:r w:rsidR="00EA4645">
        <w:rPr>
          <w:rFonts w:ascii="Arial" w:hAnsi="Arial" w:cs="Arial"/>
          <w:i/>
          <w:sz w:val="24"/>
          <w:szCs w:val="24"/>
          <w:lang w:val="en-GB"/>
        </w:rPr>
        <w:t xml:space="preserve">though </w:t>
      </w:r>
      <w:r w:rsidRPr="00F12260">
        <w:rPr>
          <w:rFonts w:ascii="Arial" w:hAnsi="Arial" w:cs="Arial"/>
          <w:i/>
          <w:sz w:val="24"/>
          <w:szCs w:val="24"/>
          <w:lang w:val="en-GB"/>
        </w:rPr>
        <w:t>relevant companies and drivers do not transport/dri</w:t>
      </w:r>
      <w:r w:rsidR="00EA4645">
        <w:rPr>
          <w:rFonts w:ascii="Arial" w:hAnsi="Arial" w:cs="Arial"/>
          <w:i/>
          <w:sz w:val="24"/>
          <w:szCs w:val="24"/>
          <w:lang w:val="en-GB"/>
        </w:rPr>
        <w:t>ve exclusively ADR goods.</w:t>
      </w:r>
      <w:r>
        <w:rPr>
          <w:rFonts w:ascii="Arial" w:hAnsi="Arial" w:cs="Arial"/>
          <w:sz w:val="24"/>
          <w:szCs w:val="24"/>
          <w:lang w:val="en-GB"/>
        </w:rPr>
        <w:t xml:space="preserve"> </w:t>
      </w:r>
      <w:r w:rsidR="00EA4645">
        <w:rPr>
          <w:rFonts w:ascii="Arial" w:hAnsi="Arial" w:cs="Arial"/>
          <w:sz w:val="24"/>
          <w:szCs w:val="24"/>
          <w:lang w:val="en-GB"/>
        </w:rPr>
        <w:t>(Gemou &amp; Bekiaris,2012</w:t>
      </w:r>
      <w:r w:rsidR="00E43EFC">
        <w:rPr>
          <w:rFonts w:ascii="Arial" w:hAnsi="Arial" w:cs="Arial"/>
          <w:sz w:val="24"/>
          <w:szCs w:val="24"/>
          <w:lang w:val="en-GB"/>
        </w:rPr>
        <w:t xml:space="preserve"> p.10</w:t>
      </w:r>
      <w:r w:rsidR="00EA4645">
        <w:rPr>
          <w:rFonts w:ascii="Arial" w:hAnsi="Arial" w:cs="Arial"/>
          <w:sz w:val="24"/>
          <w:szCs w:val="24"/>
          <w:lang w:val="en-GB"/>
        </w:rPr>
        <w:t>)</w:t>
      </w:r>
      <w:r w:rsidR="00245912">
        <w:rPr>
          <w:rFonts w:ascii="Arial" w:hAnsi="Arial" w:cs="Arial"/>
          <w:sz w:val="24"/>
          <w:szCs w:val="24"/>
          <w:lang w:val="en-GB"/>
        </w:rPr>
        <w:t xml:space="preserve"> [3]  </w:t>
      </w:r>
      <w:r w:rsidR="00EA4645">
        <w:rPr>
          <w:rFonts w:ascii="Arial" w:hAnsi="Arial" w:cs="Arial"/>
          <w:sz w:val="24"/>
          <w:szCs w:val="24"/>
          <w:lang w:val="en-GB"/>
        </w:rPr>
        <w:t>.</w:t>
      </w:r>
    </w:p>
    <w:p w14:paraId="2219ED1B" w14:textId="55595207" w:rsidR="002C1192" w:rsidRDefault="00194DB3" w:rsidP="006E24B6">
      <w:pPr>
        <w:spacing w:line="240" w:lineRule="auto"/>
        <w:jc w:val="both"/>
        <w:rPr>
          <w:rFonts w:ascii="Arial" w:hAnsi="Arial" w:cs="Arial"/>
          <w:sz w:val="24"/>
          <w:szCs w:val="24"/>
          <w:lang w:val="en-GB"/>
        </w:rPr>
      </w:pPr>
      <w:r>
        <w:rPr>
          <w:rFonts w:ascii="Arial" w:hAnsi="Arial" w:cs="Arial"/>
          <w:sz w:val="24"/>
          <w:szCs w:val="24"/>
          <w:lang w:val="en-GB"/>
        </w:rPr>
        <w:t xml:space="preserve">  O</w:t>
      </w:r>
      <w:r w:rsidR="00EA4645">
        <w:rPr>
          <w:rFonts w:ascii="Arial" w:hAnsi="Arial" w:cs="Arial"/>
          <w:sz w:val="24"/>
          <w:szCs w:val="24"/>
          <w:lang w:val="en-GB"/>
        </w:rPr>
        <w:t>ur paper deals with the road transportation of ADR cargoes in Greece. Main focus is on the c</w:t>
      </w:r>
      <w:r w:rsidR="002F75C9">
        <w:rPr>
          <w:rFonts w:ascii="Arial" w:hAnsi="Arial" w:cs="Arial"/>
          <w:sz w:val="24"/>
          <w:szCs w:val="24"/>
          <w:lang w:val="en-GB"/>
        </w:rPr>
        <w:t>urrent situation of this transport</w:t>
      </w:r>
      <w:r w:rsidR="00EA4645">
        <w:rPr>
          <w:rFonts w:ascii="Arial" w:hAnsi="Arial" w:cs="Arial"/>
          <w:sz w:val="24"/>
          <w:szCs w:val="24"/>
          <w:lang w:val="en-GB"/>
        </w:rPr>
        <w:t xml:space="preserve"> industry and on the crucial factors affecting the transport operation</w:t>
      </w:r>
      <w:r w:rsidR="007E6F70">
        <w:rPr>
          <w:rFonts w:ascii="Arial" w:hAnsi="Arial" w:cs="Arial"/>
          <w:sz w:val="24"/>
          <w:szCs w:val="24"/>
          <w:lang w:val="en-GB"/>
        </w:rPr>
        <w:t xml:space="preserve"> whereas our aim is a set of policy proposals</w:t>
      </w:r>
      <w:r w:rsidR="00EA4645">
        <w:rPr>
          <w:rFonts w:ascii="Arial" w:hAnsi="Arial" w:cs="Arial"/>
          <w:sz w:val="24"/>
          <w:szCs w:val="24"/>
          <w:lang w:val="en-GB"/>
        </w:rPr>
        <w:t>.</w:t>
      </w:r>
      <w:r w:rsidR="00005345">
        <w:rPr>
          <w:rFonts w:ascii="Arial" w:hAnsi="Arial" w:cs="Arial"/>
          <w:sz w:val="24"/>
          <w:szCs w:val="24"/>
          <w:lang w:val="en-GB"/>
        </w:rPr>
        <w:t xml:space="preserve"> </w:t>
      </w:r>
      <w:r w:rsidR="002C1192">
        <w:rPr>
          <w:rFonts w:ascii="Arial" w:hAnsi="Arial" w:cs="Arial"/>
          <w:sz w:val="24"/>
          <w:szCs w:val="24"/>
          <w:lang w:val="en-US"/>
        </w:rPr>
        <w:t>The rest of our paper is organized as follows: I</w:t>
      </w:r>
      <w:r w:rsidR="003D0BBB">
        <w:rPr>
          <w:rFonts w:ascii="Arial" w:hAnsi="Arial" w:cs="Arial"/>
          <w:sz w:val="24"/>
          <w:szCs w:val="24"/>
          <w:lang w:val="en-GB"/>
        </w:rPr>
        <w:t>n the first</w:t>
      </w:r>
      <w:r w:rsidR="00C619E8">
        <w:rPr>
          <w:rFonts w:ascii="Arial" w:hAnsi="Arial" w:cs="Arial"/>
          <w:sz w:val="24"/>
          <w:szCs w:val="24"/>
          <w:lang w:val="en-GB"/>
        </w:rPr>
        <w:t xml:space="preserve"> </w:t>
      </w:r>
      <w:r w:rsidR="002C1192">
        <w:rPr>
          <w:rFonts w:ascii="Arial" w:hAnsi="Arial" w:cs="Arial"/>
          <w:sz w:val="24"/>
          <w:szCs w:val="24"/>
          <w:lang w:val="en-US"/>
        </w:rPr>
        <w:t>section</w:t>
      </w:r>
      <w:r w:rsidR="00C619E8">
        <w:rPr>
          <w:rFonts w:ascii="Arial" w:hAnsi="Arial" w:cs="Arial"/>
          <w:sz w:val="24"/>
          <w:szCs w:val="24"/>
          <w:lang w:val="en-US"/>
        </w:rPr>
        <w:t>,</w:t>
      </w:r>
      <w:r w:rsidR="00C619E8">
        <w:rPr>
          <w:rFonts w:ascii="Arial" w:hAnsi="Arial" w:cs="Arial"/>
          <w:sz w:val="24"/>
          <w:szCs w:val="24"/>
          <w:lang w:val="en-GB"/>
        </w:rPr>
        <w:t xml:space="preserve"> </w:t>
      </w:r>
      <w:r w:rsidR="002C1192">
        <w:rPr>
          <w:rFonts w:ascii="Arial" w:hAnsi="Arial" w:cs="Arial"/>
          <w:sz w:val="24"/>
          <w:szCs w:val="24"/>
          <w:lang w:val="en-GB"/>
        </w:rPr>
        <w:t>prior research</w:t>
      </w:r>
      <w:r w:rsidR="00C619E8">
        <w:rPr>
          <w:rFonts w:ascii="Arial" w:hAnsi="Arial" w:cs="Arial"/>
          <w:sz w:val="24"/>
          <w:szCs w:val="24"/>
          <w:lang w:val="en-GB"/>
        </w:rPr>
        <w:t xml:space="preserve"> is presented</w:t>
      </w:r>
      <w:r w:rsidR="002C1192">
        <w:rPr>
          <w:rFonts w:ascii="Arial" w:hAnsi="Arial" w:cs="Arial"/>
          <w:sz w:val="24"/>
          <w:szCs w:val="24"/>
          <w:lang w:val="en-GB"/>
        </w:rPr>
        <w:t>.</w:t>
      </w:r>
      <w:r w:rsidR="003D0BBB">
        <w:rPr>
          <w:rFonts w:ascii="Arial" w:hAnsi="Arial" w:cs="Arial"/>
          <w:sz w:val="24"/>
          <w:szCs w:val="24"/>
          <w:lang w:val="en-GB"/>
        </w:rPr>
        <w:t xml:space="preserve"> In the second</w:t>
      </w:r>
      <w:r w:rsidR="007E6F70">
        <w:rPr>
          <w:rFonts w:ascii="Arial" w:hAnsi="Arial" w:cs="Arial"/>
          <w:sz w:val="24"/>
          <w:szCs w:val="24"/>
          <w:lang w:val="en-GB"/>
        </w:rPr>
        <w:t xml:space="preserve"> section,</w:t>
      </w:r>
      <w:r w:rsidR="00075CA9">
        <w:rPr>
          <w:rFonts w:ascii="Arial" w:hAnsi="Arial" w:cs="Arial"/>
          <w:sz w:val="24"/>
          <w:szCs w:val="24"/>
          <w:lang w:val="en-GB"/>
        </w:rPr>
        <w:t xml:space="preserve"> </w:t>
      </w:r>
      <w:r w:rsidR="003D0BBB">
        <w:rPr>
          <w:rFonts w:ascii="Arial" w:hAnsi="Arial" w:cs="Arial"/>
          <w:sz w:val="24"/>
          <w:szCs w:val="24"/>
          <w:lang w:val="en-GB"/>
        </w:rPr>
        <w:t>research methodology</w:t>
      </w:r>
      <w:r w:rsidR="000544B6">
        <w:rPr>
          <w:rFonts w:ascii="Arial" w:hAnsi="Arial" w:cs="Arial"/>
          <w:sz w:val="24"/>
          <w:szCs w:val="24"/>
          <w:lang w:val="en-GB"/>
        </w:rPr>
        <w:t xml:space="preserve"> is analysed. T</w:t>
      </w:r>
      <w:r w:rsidR="003D0BBB">
        <w:rPr>
          <w:rFonts w:ascii="Arial" w:hAnsi="Arial" w:cs="Arial"/>
          <w:sz w:val="24"/>
          <w:szCs w:val="24"/>
          <w:lang w:val="en-GB"/>
        </w:rPr>
        <w:t>he third</w:t>
      </w:r>
      <w:r w:rsidR="00245771">
        <w:rPr>
          <w:rFonts w:ascii="Arial" w:hAnsi="Arial" w:cs="Arial"/>
          <w:sz w:val="24"/>
          <w:szCs w:val="24"/>
          <w:lang w:val="en-GB"/>
        </w:rPr>
        <w:t xml:space="preserve"> section </w:t>
      </w:r>
      <w:r w:rsidR="000544B6">
        <w:rPr>
          <w:rFonts w:ascii="Arial" w:hAnsi="Arial" w:cs="Arial"/>
          <w:sz w:val="24"/>
          <w:szCs w:val="24"/>
          <w:lang w:val="en-GB"/>
        </w:rPr>
        <w:t>deals with research</w:t>
      </w:r>
      <w:r w:rsidR="003D0BBB">
        <w:rPr>
          <w:rFonts w:ascii="Arial" w:hAnsi="Arial" w:cs="Arial"/>
          <w:sz w:val="24"/>
          <w:szCs w:val="24"/>
          <w:lang w:val="en-GB"/>
        </w:rPr>
        <w:t xml:space="preserve"> results</w:t>
      </w:r>
      <w:r w:rsidR="00F84F0F">
        <w:rPr>
          <w:rFonts w:ascii="Arial" w:hAnsi="Arial" w:cs="Arial"/>
          <w:sz w:val="24"/>
          <w:szCs w:val="24"/>
          <w:lang w:val="en-GB"/>
        </w:rPr>
        <w:t xml:space="preserve"> </w:t>
      </w:r>
      <w:r w:rsidR="000544B6">
        <w:rPr>
          <w:rFonts w:ascii="Arial" w:hAnsi="Arial" w:cs="Arial"/>
          <w:sz w:val="24"/>
          <w:szCs w:val="24"/>
          <w:lang w:val="en-GB"/>
        </w:rPr>
        <w:t>whereas i</w:t>
      </w:r>
      <w:r w:rsidR="003D0BBB">
        <w:rPr>
          <w:rFonts w:ascii="Arial" w:hAnsi="Arial" w:cs="Arial"/>
          <w:sz w:val="24"/>
          <w:szCs w:val="24"/>
          <w:lang w:val="en-GB"/>
        </w:rPr>
        <w:t>n the fourth</w:t>
      </w:r>
      <w:r w:rsidR="002C1192">
        <w:rPr>
          <w:rFonts w:ascii="Arial" w:hAnsi="Arial" w:cs="Arial"/>
          <w:sz w:val="24"/>
          <w:szCs w:val="24"/>
          <w:lang w:val="en-GB"/>
        </w:rPr>
        <w:t xml:space="preserve"> section</w:t>
      </w:r>
      <w:r w:rsidR="00245771">
        <w:rPr>
          <w:rFonts w:ascii="Arial" w:hAnsi="Arial" w:cs="Arial"/>
          <w:sz w:val="24"/>
          <w:szCs w:val="24"/>
          <w:lang w:val="en-GB"/>
        </w:rPr>
        <w:t>,</w:t>
      </w:r>
      <w:r w:rsidR="003D0BBB">
        <w:rPr>
          <w:rFonts w:ascii="Arial" w:hAnsi="Arial" w:cs="Arial"/>
          <w:sz w:val="24"/>
          <w:szCs w:val="24"/>
          <w:lang w:val="en-GB"/>
        </w:rPr>
        <w:t xml:space="preserve"> discussion and </w:t>
      </w:r>
      <w:r w:rsidR="000544B6">
        <w:rPr>
          <w:rFonts w:ascii="Arial" w:hAnsi="Arial" w:cs="Arial"/>
          <w:sz w:val="24"/>
          <w:szCs w:val="24"/>
          <w:lang w:val="en-GB"/>
        </w:rPr>
        <w:t xml:space="preserve">policy proposals </w:t>
      </w:r>
      <w:r w:rsidR="000544B6">
        <w:rPr>
          <w:rFonts w:ascii="Arial" w:hAnsi="Arial" w:cs="Arial"/>
          <w:sz w:val="24"/>
          <w:szCs w:val="24"/>
          <w:lang w:val="en-US"/>
        </w:rPr>
        <w:t>are</w:t>
      </w:r>
      <w:r w:rsidR="000544B6">
        <w:rPr>
          <w:rFonts w:ascii="Arial" w:hAnsi="Arial" w:cs="Arial"/>
          <w:sz w:val="24"/>
          <w:szCs w:val="24"/>
          <w:lang w:val="en-GB"/>
        </w:rPr>
        <w:t xml:space="preserve"> offered</w:t>
      </w:r>
      <w:r w:rsidR="00245771">
        <w:rPr>
          <w:rFonts w:ascii="Arial" w:hAnsi="Arial" w:cs="Arial"/>
          <w:sz w:val="24"/>
          <w:szCs w:val="24"/>
          <w:lang w:val="en-GB"/>
        </w:rPr>
        <w:t xml:space="preserve">. </w:t>
      </w:r>
      <w:r w:rsidR="00F8299C">
        <w:rPr>
          <w:rFonts w:ascii="Arial" w:hAnsi="Arial" w:cs="Arial"/>
          <w:sz w:val="24"/>
          <w:szCs w:val="24"/>
          <w:lang w:val="en-GB"/>
        </w:rPr>
        <w:t xml:space="preserve">Conclusions </w:t>
      </w:r>
      <w:r w:rsidR="000544B6">
        <w:rPr>
          <w:rFonts w:ascii="Arial" w:hAnsi="Arial" w:cs="Arial"/>
          <w:sz w:val="24"/>
          <w:szCs w:val="24"/>
          <w:lang w:val="en-GB"/>
        </w:rPr>
        <w:t xml:space="preserve">are </w:t>
      </w:r>
      <w:r w:rsidR="003D0BBB">
        <w:rPr>
          <w:rFonts w:ascii="Arial" w:hAnsi="Arial" w:cs="Arial"/>
          <w:sz w:val="24"/>
          <w:szCs w:val="24"/>
          <w:lang w:val="en-GB"/>
        </w:rPr>
        <w:t xml:space="preserve">also </w:t>
      </w:r>
      <w:r w:rsidR="000544B6">
        <w:rPr>
          <w:rFonts w:ascii="Arial" w:hAnsi="Arial" w:cs="Arial"/>
          <w:sz w:val="24"/>
          <w:szCs w:val="24"/>
          <w:lang w:val="en-GB"/>
        </w:rPr>
        <w:t>included</w:t>
      </w:r>
      <w:bookmarkEnd w:id="13"/>
      <w:r w:rsidR="000544B6">
        <w:rPr>
          <w:rFonts w:ascii="Arial" w:hAnsi="Arial" w:cs="Arial"/>
          <w:sz w:val="24"/>
          <w:szCs w:val="24"/>
          <w:lang w:val="en-GB"/>
        </w:rPr>
        <w:t>.</w:t>
      </w:r>
      <w:r w:rsidR="002C1192">
        <w:rPr>
          <w:rFonts w:ascii="Arial" w:hAnsi="Arial" w:cs="Arial"/>
          <w:sz w:val="24"/>
          <w:szCs w:val="24"/>
          <w:lang w:val="en-GB"/>
        </w:rPr>
        <w:t xml:space="preserve"> </w:t>
      </w:r>
    </w:p>
    <w:p w14:paraId="57A9E34C" w14:textId="77777777" w:rsidR="002C1192" w:rsidRDefault="002C1192" w:rsidP="006E24B6">
      <w:pPr>
        <w:spacing w:line="240" w:lineRule="auto"/>
        <w:jc w:val="both"/>
        <w:rPr>
          <w:rFonts w:ascii="Arial" w:hAnsi="Arial" w:cs="Arial"/>
          <w:sz w:val="24"/>
          <w:szCs w:val="24"/>
          <w:lang w:val="en-GB"/>
        </w:rPr>
      </w:pPr>
    </w:p>
    <w:p w14:paraId="2B81C72F" w14:textId="729C87A6" w:rsidR="002C1192" w:rsidRDefault="00066E93" w:rsidP="006E24B6">
      <w:pPr>
        <w:spacing w:line="240" w:lineRule="auto"/>
        <w:jc w:val="both"/>
        <w:rPr>
          <w:rFonts w:ascii="Arial" w:hAnsi="Arial" w:cs="Arial"/>
          <w:b/>
          <w:lang w:val="en-GB"/>
        </w:rPr>
      </w:pPr>
      <w:r>
        <w:rPr>
          <w:rFonts w:ascii="Arial" w:hAnsi="Arial" w:cs="Arial"/>
          <w:b/>
          <w:sz w:val="28"/>
          <w:szCs w:val="28"/>
          <w:lang w:val="en-GB"/>
        </w:rPr>
        <w:t>1</w:t>
      </w:r>
      <w:r w:rsidR="002C1192" w:rsidRPr="002F56CE">
        <w:rPr>
          <w:rFonts w:ascii="Arial" w:hAnsi="Arial" w:cs="Arial"/>
          <w:b/>
          <w:sz w:val="28"/>
          <w:szCs w:val="28"/>
          <w:lang w:val="en-GB"/>
        </w:rPr>
        <w:t>.</w:t>
      </w:r>
      <w:r w:rsidR="002C1192">
        <w:rPr>
          <w:rFonts w:ascii="Arial" w:hAnsi="Arial" w:cs="Arial"/>
          <w:b/>
          <w:lang w:val="en-GB"/>
        </w:rPr>
        <w:t xml:space="preserve"> </w:t>
      </w:r>
      <w:r>
        <w:rPr>
          <w:rFonts w:ascii="Arial" w:hAnsi="Arial" w:cs="Arial"/>
          <w:b/>
          <w:sz w:val="28"/>
          <w:szCs w:val="28"/>
          <w:lang w:val="en-GB"/>
        </w:rPr>
        <w:t>Previous Research</w:t>
      </w:r>
    </w:p>
    <w:p w14:paraId="3498E006" w14:textId="47663A74" w:rsidR="00CC3898" w:rsidRDefault="00EA4645" w:rsidP="005E0665">
      <w:pPr>
        <w:spacing w:line="240" w:lineRule="auto"/>
        <w:jc w:val="both"/>
        <w:rPr>
          <w:rFonts w:ascii="Arial" w:hAnsi="Arial" w:cs="Arial"/>
          <w:noProof/>
          <w:sz w:val="24"/>
          <w:szCs w:val="24"/>
          <w:lang w:val="en-US"/>
        </w:rPr>
      </w:pPr>
      <w:bookmarkStart w:id="16" w:name="_Hlk493773609"/>
      <w:r>
        <w:rPr>
          <w:rFonts w:ascii="Arial" w:hAnsi="Arial" w:cs="Arial"/>
          <w:sz w:val="24"/>
          <w:szCs w:val="24"/>
          <w:lang w:val="en-GB"/>
        </w:rPr>
        <w:t xml:space="preserve">The </w:t>
      </w:r>
      <w:r w:rsidR="002C1192">
        <w:rPr>
          <w:rFonts w:ascii="Arial" w:hAnsi="Arial" w:cs="Arial"/>
          <w:sz w:val="24"/>
          <w:szCs w:val="24"/>
          <w:lang w:val="en-GB"/>
        </w:rPr>
        <w:t xml:space="preserve">literature </w:t>
      </w:r>
      <w:r w:rsidR="00005345">
        <w:rPr>
          <w:rFonts w:ascii="Arial" w:hAnsi="Arial" w:cs="Arial"/>
          <w:sz w:val="24"/>
          <w:szCs w:val="24"/>
          <w:lang w:val="en-GB"/>
        </w:rPr>
        <w:t>on</w:t>
      </w:r>
      <w:r>
        <w:rPr>
          <w:rFonts w:ascii="Arial" w:hAnsi="Arial" w:cs="Arial"/>
          <w:sz w:val="24"/>
          <w:szCs w:val="24"/>
          <w:lang w:val="en-GB"/>
        </w:rPr>
        <w:t xml:space="preserve"> A</w:t>
      </w:r>
      <w:r w:rsidR="007E6F70">
        <w:rPr>
          <w:rFonts w:ascii="Arial" w:hAnsi="Arial" w:cs="Arial"/>
          <w:sz w:val="24"/>
          <w:szCs w:val="24"/>
          <w:lang w:val="en-GB"/>
        </w:rPr>
        <w:t>.</w:t>
      </w:r>
      <w:r>
        <w:rPr>
          <w:rFonts w:ascii="Arial" w:hAnsi="Arial" w:cs="Arial"/>
          <w:sz w:val="24"/>
          <w:szCs w:val="24"/>
          <w:lang w:val="en-GB"/>
        </w:rPr>
        <w:t>D</w:t>
      </w:r>
      <w:r w:rsidR="007E6F70">
        <w:rPr>
          <w:rFonts w:ascii="Arial" w:hAnsi="Arial" w:cs="Arial"/>
          <w:sz w:val="24"/>
          <w:szCs w:val="24"/>
          <w:lang w:val="en-GB"/>
        </w:rPr>
        <w:t>.</w:t>
      </w:r>
      <w:r>
        <w:rPr>
          <w:rFonts w:ascii="Arial" w:hAnsi="Arial" w:cs="Arial"/>
          <w:sz w:val="24"/>
          <w:szCs w:val="24"/>
          <w:lang w:val="en-GB"/>
        </w:rPr>
        <w:t>R</w:t>
      </w:r>
      <w:r w:rsidR="007E6F70">
        <w:rPr>
          <w:rFonts w:ascii="Arial" w:hAnsi="Arial" w:cs="Arial"/>
          <w:sz w:val="24"/>
          <w:szCs w:val="24"/>
          <w:lang w:val="en-GB"/>
        </w:rPr>
        <w:t>.</w:t>
      </w:r>
      <w:r>
        <w:rPr>
          <w:rFonts w:ascii="Arial" w:hAnsi="Arial" w:cs="Arial"/>
          <w:sz w:val="24"/>
          <w:szCs w:val="24"/>
          <w:lang w:val="en-GB"/>
        </w:rPr>
        <w:t xml:space="preserve"> transports </w:t>
      </w:r>
      <w:r w:rsidR="002C1192">
        <w:rPr>
          <w:rFonts w:ascii="Arial" w:hAnsi="Arial" w:cs="Arial"/>
          <w:sz w:val="24"/>
          <w:szCs w:val="24"/>
          <w:lang w:val="en-GB"/>
        </w:rPr>
        <w:t>consists of three</w:t>
      </w:r>
      <w:r>
        <w:rPr>
          <w:rFonts w:ascii="Arial" w:hAnsi="Arial" w:cs="Arial"/>
          <w:sz w:val="24"/>
          <w:szCs w:val="24"/>
          <w:lang w:val="en-GB"/>
        </w:rPr>
        <w:t xml:space="preserve"> main areas: a) risk assessment b) network design and c) routing</w:t>
      </w:r>
      <w:r>
        <w:rPr>
          <w:rFonts w:ascii="Arial" w:hAnsi="Arial" w:cs="Arial"/>
          <w:noProof/>
          <w:sz w:val="24"/>
          <w:szCs w:val="24"/>
          <w:lang w:val="en-US"/>
        </w:rPr>
        <w:t xml:space="preserve"> </w:t>
      </w:r>
      <w:r w:rsidR="00C81F83">
        <w:rPr>
          <w:rFonts w:ascii="Arial" w:hAnsi="Arial" w:cs="Arial"/>
          <w:noProof/>
          <w:sz w:val="24"/>
          <w:szCs w:val="24"/>
          <w:lang w:val="en-US"/>
        </w:rPr>
        <w:t xml:space="preserve">(Erkut </w:t>
      </w:r>
      <w:r w:rsidR="007517DC">
        <w:rPr>
          <w:rFonts w:ascii="Arial" w:hAnsi="Arial" w:cs="Arial"/>
          <w:noProof/>
          <w:sz w:val="24"/>
          <w:szCs w:val="24"/>
          <w:lang w:val="en-US"/>
        </w:rPr>
        <w:t>et al.,</w:t>
      </w:r>
      <w:r w:rsidRPr="00EA4645">
        <w:rPr>
          <w:rFonts w:ascii="Arial" w:hAnsi="Arial" w:cs="Arial"/>
          <w:noProof/>
          <w:sz w:val="24"/>
          <w:szCs w:val="24"/>
          <w:lang w:val="en-US"/>
        </w:rPr>
        <w:t>2007)</w:t>
      </w:r>
      <w:r w:rsidR="00245912">
        <w:rPr>
          <w:rFonts w:ascii="Arial" w:hAnsi="Arial" w:cs="Arial"/>
          <w:noProof/>
          <w:sz w:val="24"/>
          <w:szCs w:val="24"/>
          <w:lang w:val="en-US"/>
        </w:rPr>
        <w:t xml:space="preserve"> [5[</w:t>
      </w:r>
      <w:r w:rsidR="00DA75F6">
        <w:rPr>
          <w:rFonts w:ascii="Arial" w:hAnsi="Arial" w:cs="Arial"/>
          <w:noProof/>
          <w:sz w:val="24"/>
          <w:szCs w:val="24"/>
          <w:lang w:val="en-US"/>
        </w:rPr>
        <w:t>.</w:t>
      </w:r>
      <w:r w:rsidR="00005345">
        <w:rPr>
          <w:rFonts w:ascii="Arial" w:hAnsi="Arial" w:cs="Arial"/>
          <w:noProof/>
          <w:sz w:val="24"/>
          <w:szCs w:val="24"/>
          <w:lang w:val="en-US"/>
        </w:rPr>
        <w:t>Risk as</w:t>
      </w:r>
      <w:r w:rsidR="00126713">
        <w:rPr>
          <w:rFonts w:ascii="Arial" w:hAnsi="Arial" w:cs="Arial"/>
          <w:noProof/>
          <w:sz w:val="24"/>
          <w:szCs w:val="24"/>
          <w:lang w:val="en-US"/>
        </w:rPr>
        <w:t>sessment gains much attention from</w:t>
      </w:r>
      <w:r w:rsidR="00005345">
        <w:rPr>
          <w:rFonts w:ascii="Arial" w:hAnsi="Arial" w:cs="Arial"/>
          <w:noProof/>
          <w:sz w:val="24"/>
          <w:szCs w:val="24"/>
          <w:lang w:val="en-US"/>
        </w:rPr>
        <w:t xml:space="preserve"> hazardous materials (hazmats) researchers. Haastrup</w:t>
      </w:r>
      <w:r w:rsidR="00005345" w:rsidRPr="00005345">
        <w:rPr>
          <w:rFonts w:ascii="Arial" w:hAnsi="Arial" w:cs="Arial"/>
          <w:noProof/>
          <w:sz w:val="24"/>
          <w:szCs w:val="24"/>
          <w:lang w:val="en-US"/>
        </w:rPr>
        <w:t xml:space="preserve"> </w:t>
      </w:r>
      <w:r w:rsidR="00005345">
        <w:rPr>
          <w:rFonts w:ascii="Arial" w:hAnsi="Arial" w:cs="Arial"/>
          <w:noProof/>
          <w:sz w:val="24"/>
          <w:szCs w:val="24"/>
          <w:lang w:val="en-US"/>
        </w:rPr>
        <w:t>(</w:t>
      </w:r>
      <w:r w:rsidR="00005345" w:rsidRPr="00005345">
        <w:rPr>
          <w:rFonts w:ascii="Arial" w:hAnsi="Arial" w:cs="Arial"/>
          <w:noProof/>
          <w:sz w:val="24"/>
          <w:szCs w:val="24"/>
          <w:lang w:val="en-US"/>
        </w:rPr>
        <w:t>1994)</w:t>
      </w:r>
      <w:r w:rsidR="00245912">
        <w:rPr>
          <w:rFonts w:ascii="Arial" w:hAnsi="Arial" w:cs="Arial"/>
          <w:noProof/>
          <w:sz w:val="24"/>
          <w:szCs w:val="24"/>
          <w:lang w:val="en-US"/>
        </w:rPr>
        <w:t xml:space="preserve"> [6]</w:t>
      </w:r>
      <w:r w:rsidR="00005345">
        <w:rPr>
          <w:rFonts w:ascii="Arial" w:hAnsi="Arial" w:cs="Arial"/>
          <w:noProof/>
          <w:sz w:val="24"/>
          <w:szCs w:val="24"/>
          <w:lang w:val="en-US"/>
        </w:rPr>
        <w:t xml:space="preserve"> presents an overview of the problems in the </w:t>
      </w:r>
      <w:r w:rsidR="004E6241">
        <w:rPr>
          <w:rFonts w:ascii="Arial" w:hAnsi="Arial" w:cs="Arial"/>
          <w:noProof/>
          <w:sz w:val="24"/>
          <w:szCs w:val="24"/>
          <w:lang w:val="en-US"/>
        </w:rPr>
        <w:t xml:space="preserve">risk </w:t>
      </w:r>
      <w:r w:rsidR="00005345">
        <w:rPr>
          <w:rFonts w:ascii="Arial" w:hAnsi="Arial" w:cs="Arial"/>
          <w:noProof/>
          <w:sz w:val="24"/>
          <w:szCs w:val="24"/>
          <w:lang w:val="en-US"/>
        </w:rPr>
        <w:t>management associated with</w:t>
      </w:r>
      <w:r w:rsidR="00245873">
        <w:rPr>
          <w:rFonts w:ascii="Arial" w:hAnsi="Arial" w:cs="Arial"/>
          <w:noProof/>
          <w:sz w:val="24"/>
          <w:szCs w:val="24"/>
          <w:lang w:val="en-US"/>
        </w:rPr>
        <w:t xml:space="preserve"> dangerous chemicals accidents</w:t>
      </w:r>
      <w:r w:rsidR="00005345">
        <w:rPr>
          <w:rFonts w:ascii="Arial" w:hAnsi="Arial" w:cs="Arial"/>
          <w:noProof/>
          <w:sz w:val="24"/>
          <w:szCs w:val="24"/>
          <w:lang w:val="en-US"/>
        </w:rPr>
        <w:t>. The study focus on the risks and the magnitude of accidents during</w:t>
      </w:r>
      <w:r w:rsidR="00861A89">
        <w:rPr>
          <w:rFonts w:ascii="Arial" w:hAnsi="Arial" w:cs="Arial"/>
          <w:noProof/>
          <w:sz w:val="24"/>
          <w:szCs w:val="24"/>
          <w:lang w:val="en-US"/>
        </w:rPr>
        <w:t xml:space="preserve"> dangerous goods (D.G.)</w:t>
      </w:r>
      <w:r w:rsidR="00877874">
        <w:rPr>
          <w:rFonts w:ascii="Arial" w:hAnsi="Arial" w:cs="Arial"/>
          <w:noProof/>
          <w:sz w:val="24"/>
          <w:szCs w:val="24"/>
          <w:lang w:val="en-US"/>
        </w:rPr>
        <w:t xml:space="preserve"> production a</w:t>
      </w:r>
      <w:r w:rsidR="00005345">
        <w:rPr>
          <w:rFonts w:ascii="Arial" w:hAnsi="Arial" w:cs="Arial"/>
          <w:noProof/>
          <w:sz w:val="24"/>
          <w:szCs w:val="24"/>
          <w:lang w:val="en-US"/>
        </w:rPr>
        <w:t xml:space="preserve">nd transportation. </w:t>
      </w:r>
      <w:r w:rsidR="002D1944">
        <w:rPr>
          <w:rFonts w:ascii="Arial" w:hAnsi="Arial" w:cs="Arial"/>
          <w:noProof/>
          <w:sz w:val="24"/>
          <w:szCs w:val="24"/>
          <w:lang w:val="en-US"/>
        </w:rPr>
        <w:t xml:space="preserve">The paper also deals with the accident generating system,risk managmenet indicators whereas special emphasis is put on quality and uncertainty of available information and </w:t>
      </w:r>
      <w:r w:rsidR="006C2697">
        <w:rPr>
          <w:rFonts w:ascii="Arial" w:hAnsi="Arial" w:cs="Arial"/>
          <w:noProof/>
          <w:sz w:val="24"/>
          <w:szCs w:val="24"/>
          <w:lang w:val="en-US"/>
        </w:rPr>
        <w:t>risk communication.</w:t>
      </w:r>
      <w:bookmarkStart w:id="17" w:name="_Hlk483387395"/>
      <w:r w:rsidR="002D1944">
        <w:rPr>
          <w:rFonts w:ascii="Arial" w:hAnsi="Arial" w:cs="Arial"/>
          <w:noProof/>
          <w:sz w:val="24"/>
          <w:szCs w:val="24"/>
          <w:lang w:val="en-US"/>
        </w:rPr>
        <w:t>Schröder and Prause (</w:t>
      </w:r>
      <w:r w:rsidR="002D1944" w:rsidRPr="002D1944">
        <w:rPr>
          <w:rFonts w:ascii="Arial" w:hAnsi="Arial" w:cs="Arial"/>
          <w:noProof/>
          <w:sz w:val="24"/>
          <w:szCs w:val="24"/>
          <w:lang w:val="en-US"/>
        </w:rPr>
        <w:t>2016)</w:t>
      </w:r>
      <w:r w:rsidR="00245912">
        <w:rPr>
          <w:rFonts w:ascii="Arial" w:hAnsi="Arial" w:cs="Arial"/>
          <w:noProof/>
          <w:sz w:val="24"/>
          <w:szCs w:val="24"/>
          <w:lang w:val="en-US"/>
        </w:rPr>
        <w:t xml:space="preserve"> [7] </w:t>
      </w:r>
      <w:bookmarkEnd w:id="17"/>
      <w:r w:rsidR="00245771">
        <w:rPr>
          <w:rFonts w:ascii="Arial" w:hAnsi="Arial" w:cs="Arial"/>
          <w:noProof/>
          <w:sz w:val="24"/>
          <w:szCs w:val="24"/>
          <w:lang w:val="en-US"/>
        </w:rPr>
        <w:t>analyze</w:t>
      </w:r>
      <w:r w:rsidR="00C81F83">
        <w:rPr>
          <w:rFonts w:ascii="Arial" w:hAnsi="Arial" w:cs="Arial"/>
          <w:noProof/>
          <w:sz w:val="24"/>
          <w:szCs w:val="24"/>
          <w:lang w:val="en-US"/>
        </w:rPr>
        <w:t xml:space="preserve"> the economic</w:t>
      </w:r>
      <w:r w:rsidR="002D1944">
        <w:rPr>
          <w:rFonts w:ascii="Arial" w:hAnsi="Arial" w:cs="Arial"/>
          <w:noProof/>
          <w:sz w:val="24"/>
          <w:szCs w:val="24"/>
          <w:lang w:val="en-US"/>
        </w:rPr>
        <w:t>,ecological and social risks might occur in the context of Dangerous Goods (D.G.) handling and transportation in Baltic Sea region.</w:t>
      </w:r>
      <w:r w:rsidR="006C2697">
        <w:rPr>
          <w:rFonts w:ascii="Arial" w:hAnsi="Arial" w:cs="Arial"/>
          <w:noProof/>
          <w:sz w:val="24"/>
          <w:szCs w:val="24"/>
          <w:lang w:val="en-US"/>
        </w:rPr>
        <w:t>The relevant risk analysis consists of accidents- case studies and expert interviews.</w:t>
      </w:r>
    </w:p>
    <w:p w14:paraId="287041ED" w14:textId="2B83C0E7" w:rsidR="00CC3898" w:rsidRDefault="00CC3898" w:rsidP="005E0665">
      <w:pPr>
        <w:spacing w:line="240" w:lineRule="auto"/>
        <w:jc w:val="both"/>
        <w:rPr>
          <w:rFonts w:ascii="Arial" w:hAnsi="Arial" w:cs="Arial"/>
          <w:noProof/>
          <w:sz w:val="24"/>
          <w:szCs w:val="24"/>
          <w:lang w:val="en-US"/>
        </w:rPr>
      </w:pPr>
      <w:r>
        <w:rPr>
          <w:rFonts w:ascii="Arial" w:hAnsi="Arial" w:cs="Arial"/>
          <w:noProof/>
          <w:sz w:val="24"/>
          <w:szCs w:val="24"/>
          <w:lang w:val="en-US"/>
        </w:rPr>
        <w:t xml:space="preserve">   </w:t>
      </w:r>
      <w:r w:rsidR="006C2697">
        <w:rPr>
          <w:rFonts w:ascii="Arial" w:hAnsi="Arial" w:cs="Arial"/>
          <w:noProof/>
          <w:sz w:val="24"/>
          <w:szCs w:val="24"/>
          <w:lang w:val="en-US"/>
        </w:rPr>
        <w:t xml:space="preserve">Further, </w:t>
      </w:r>
      <w:r w:rsidR="007517DC">
        <w:rPr>
          <w:rFonts w:ascii="Arial" w:hAnsi="Arial" w:cs="Arial"/>
          <w:noProof/>
          <w:sz w:val="24"/>
          <w:szCs w:val="24"/>
          <w:lang w:val="en-US"/>
        </w:rPr>
        <w:t>Fabiano et al.</w:t>
      </w:r>
      <w:r w:rsidR="00C81F83" w:rsidRPr="006C2697">
        <w:rPr>
          <w:rFonts w:ascii="Arial" w:hAnsi="Arial" w:cs="Arial"/>
          <w:noProof/>
          <w:sz w:val="24"/>
          <w:szCs w:val="24"/>
          <w:lang w:val="en-US"/>
        </w:rPr>
        <w:t xml:space="preserve"> </w:t>
      </w:r>
      <w:r w:rsidR="00C81F83">
        <w:rPr>
          <w:rFonts w:ascii="Arial" w:hAnsi="Arial" w:cs="Arial"/>
          <w:noProof/>
          <w:sz w:val="24"/>
          <w:szCs w:val="24"/>
          <w:lang w:val="en-US"/>
        </w:rPr>
        <w:t>(2002)</w:t>
      </w:r>
      <w:r w:rsidR="00245912">
        <w:rPr>
          <w:rFonts w:ascii="Arial" w:hAnsi="Arial" w:cs="Arial"/>
          <w:noProof/>
          <w:sz w:val="24"/>
          <w:szCs w:val="24"/>
          <w:lang w:val="en-US"/>
        </w:rPr>
        <w:t xml:space="preserve"> [8] </w:t>
      </w:r>
      <w:r w:rsidR="00545633">
        <w:rPr>
          <w:rFonts w:ascii="Arial" w:hAnsi="Arial" w:cs="Arial"/>
          <w:noProof/>
          <w:sz w:val="24"/>
          <w:szCs w:val="24"/>
          <w:lang w:val="en-US"/>
        </w:rPr>
        <w:t xml:space="preserve"> </w:t>
      </w:r>
      <w:r w:rsidR="00C81F83">
        <w:rPr>
          <w:rFonts w:ascii="Arial" w:hAnsi="Arial" w:cs="Arial"/>
          <w:noProof/>
          <w:sz w:val="24"/>
          <w:szCs w:val="24"/>
          <w:lang w:val="en-US"/>
        </w:rPr>
        <w:t xml:space="preserve">develop </w:t>
      </w:r>
      <w:r w:rsidR="006C2697">
        <w:rPr>
          <w:rFonts w:ascii="Arial" w:hAnsi="Arial" w:cs="Arial"/>
          <w:noProof/>
          <w:sz w:val="24"/>
          <w:szCs w:val="24"/>
          <w:lang w:val="en-US"/>
        </w:rPr>
        <w:t xml:space="preserve">a model of general applicability to configure strategies for </w:t>
      </w:r>
      <w:r w:rsidR="0027519E">
        <w:rPr>
          <w:rFonts w:ascii="Arial" w:hAnsi="Arial" w:cs="Arial"/>
          <w:noProof/>
          <w:sz w:val="24"/>
          <w:szCs w:val="24"/>
          <w:lang w:val="en-US"/>
        </w:rPr>
        <w:t>risk reduction</w:t>
      </w:r>
      <w:r w:rsidR="006C2697">
        <w:rPr>
          <w:rFonts w:ascii="Arial" w:hAnsi="Arial" w:cs="Arial"/>
          <w:noProof/>
          <w:sz w:val="24"/>
          <w:szCs w:val="24"/>
          <w:lang w:val="en-US"/>
        </w:rPr>
        <w:t xml:space="preserve"> and</w:t>
      </w:r>
      <w:r w:rsidR="00245771">
        <w:rPr>
          <w:rFonts w:ascii="Arial" w:hAnsi="Arial" w:cs="Arial"/>
          <w:noProof/>
          <w:sz w:val="24"/>
          <w:szCs w:val="24"/>
          <w:lang w:val="en-US"/>
        </w:rPr>
        <w:t xml:space="preserve"> emergency planning</w:t>
      </w:r>
      <w:r w:rsidR="006C2697">
        <w:rPr>
          <w:rFonts w:ascii="Arial" w:hAnsi="Arial" w:cs="Arial"/>
          <w:noProof/>
          <w:sz w:val="24"/>
          <w:szCs w:val="24"/>
          <w:lang w:val="en-US"/>
        </w:rPr>
        <w:t xml:space="preserve">.The model includes a theoretical part in which </w:t>
      </w:r>
      <w:r w:rsidR="0027519E">
        <w:rPr>
          <w:rFonts w:ascii="Arial" w:hAnsi="Arial" w:cs="Arial"/>
          <w:noProof/>
          <w:sz w:val="24"/>
          <w:szCs w:val="24"/>
          <w:lang w:val="en-US"/>
        </w:rPr>
        <w:t xml:space="preserve">accident </w:t>
      </w:r>
      <w:r w:rsidR="006C2697">
        <w:rPr>
          <w:rFonts w:ascii="Arial" w:hAnsi="Arial" w:cs="Arial"/>
          <w:noProof/>
          <w:sz w:val="24"/>
          <w:szCs w:val="24"/>
          <w:lang w:val="en-US"/>
        </w:rPr>
        <w:t>frequency is ev</w:t>
      </w:r>
      <w:r w:rsidR="00C81F83">
        <w:rPr>
          <w:rFonts w:ascii="Arial" w:hAnsi="Arial" w:cs="Arial"/>
          <w:noProof/>
          <w:sz w:val="24"/>
          <w:szCs w:val="24"/>
          <w:lang w:val="en-US"/>
        </w:rPr>
        <w:t>aluated and a general framework which includes</w:t>
      </w:r>
      <w:r w:rsidR="006C2697">
        <w:rPr>
          <w:rFonts w:ascii="Arial" w:hAnsi="Arial" w:cs="Arial"/>
          <w:noProof/>
          <w:sz w:val="24"/>
          <w:szCs w:val="24"/>
          <w:lang w:val="en-US"/>
        </w:rPr>
        <w:t xml:space="preserve"> as </w:t>
      </w:r>
      <w:r w:rsidR="0027519E">
        <w:rPr>
          <w:rFonts w:ascii="Arial" w:hAnsi="Arial" w:cs="Arial"/>
          <w:noProof/>
          <w:sz w:val="24"/>
          <w:szCs w:val="24"/>
          <w:lang w:val="en-US"/>
        </w:rPr>
        <w:t xml:space="preserve"> a) </w:t>
      </w:r>
      <w:r w:rsidR="006C2697">
        <w:rPr>
          <w:rFonts w:ascii="Arial" w:hAnsi="Arial" w:cs="Arial"/>
          <w:noProof/>
          <w:sz w:val="24"/>
          <w:szCs w:val="24"/>
          <w:lang w:val="en-US"/>
        </w:rPr>
        <w:t>input var</w:t>
      </w:r>
      <w:r w:rsidR="007F53C9">
        <w:rPr>
          <w:rFonts w:ascii="Arial" w:hAnsi="Arial" w:cs="Arial"/>
          <w:noProof/>
          <w:sz w:val="24"/>
          <w:szCs w:val="24"/>
          <w:lang w:val="en-US"/>
        </w:rPr>
        <w:t>iables; field data,statistical elaboration and</w:t>
      </w:r>
      <w:r w:rsidR="0027519E">
        <w:rPr>
          <w:rFonts w:ascii="Arial" w:hAnsi="Arial" w:cs="Arial"/>
          <w:noProof/>
          <w:sz w:val="24"/>
          <w:szCs w:val="24"/>
          <w:lang w:val="en-US"/>
        </w:rPr>
        <w:t xml:space="preserve"> application on a pilot area b) output variables:</w:t>
      </w:r>
      <w:r w:rsidR="007F53C9">
        <w:rPr>
          <w:rFonts w:ascii="Arial" w:hAnsi="Arial" w:cs="Arial"/>
          <w:noProof/>
          <w:sz w:val="24"/>
          <w:szCs w:val="24"/>
          <w:lang w:val="en-US"/>
        </w:rPr>
        <w:t xml:space="preserve"> average population density on the route and lethality rate. Fabiano et al</w:t>
      </w:r>
      <w:r w:rsidR="008F2D89">
        <w:rPr>
          <w:rFonts w:ascii="Arial" w:hAnsi="Arial" w:cs="Arial"/>
          <w:noProof/>
          <w:sz w:val="24"/>
          <w:szCs w:val="24"/>
          <w:lang w:val="en-US"/>
        </w:rPr>
        <w:t>.</w:t>
      </w:r>
      <w:r w:rsidR="007F53C9" w:rsidRPr="007F53C9">
        <w:rPr>
          <w:rFonts w:ascii="Arial" w:hAnsi="Arial" w:cs="Arial"/>
          <w:noProof/>
          <w:sz w:val="24"/>
          <w:szCs w:val="24"/>
          <w:lang w:val="en-US"/>
        </w:rPr>
        <w:t xml:space="preserve"> </w:t>
      </w:r>
      <w:r w:rsidR="007F53C9">
        <w:rPr>
          <w:rFonts w:ascii="Arial" w:hAnsi="Arial" w:cs="Arial"/>
          <w:noProof/>
          <w:sz w:val="24"/>
          <w:szCs w:val="24"/>
          <w:lang w:val="en-US"/>
        </w:rPr>
        <w:t>(</w:t>
      </w:r>
      <w:r w:rsidR="007F53C9" w:rsidRPr="007F53C9">
        <w:rPr>
          <w:rFonts w:ascii="Arial" w:hAnsi="Arial" w:cs="Arial"/>
          <w:noProof/>
          <w:sz w:val="24"/>
          <w:szCs w:val="24"/>
          <w:lang w:val="en-US"/>
        </w:rPr>
        <w:t>2005)</w:t>
      </w:r>
      <w:r w:rsidR="00245912">
        <w:rPr>
          <w:rFonts w:ascii="Arial" w:hAnsi="Arial" w:cs="Arial"/>
          <w:noProof/>
          <w:sz w:val="24"/>
          <w:szCs w:val="24"/>
          <w:lang w:val="en-US"/>
        </w:rPr>
        <w:t xml:space="preserve"> [9] </w:t>
      </w:r>
      <w:r w:rsidR="007F53C9">
        <w:rPr>
          <w:rFonts w:ascii="Arial" w:hAnsi="Arial" w:cs="Arial"/>
          <w:noProof/>
          <w:sz w:val="24"/>
          <w:szCs w:val="24"/>
          <w:lang w:val="en-US"/>
        </w:rPr>
        <w:t xml:space="preserve"> </w:t>
      </w:r>
      <w:r w:rsidR="00C2483B">
        <w:rPr>
          <w:rFonts w:ascii="Arial" w:hAnsi="Arial" w:cs="Arial"/>
          <w:noProof/>
          <w:sz w:val="24"/>
          <w:szCs w:val="24"/>
          <w:lang w:val="en-US"/>
        </w:rPr>
        <w:t xml:space="preserve">also </w:t>
      </w:r>
      <w:r w:rsidR="00245771">
        <w:rPr>
          <w:rFonts w:ascii="Arial" w:hAnsi="Arial" w:cs="Arial"/>
          <w:noProof/>
          <w:sz w:val="24"/>
          <w:szCs w:val="24"/>
          <w:lang w:val="en-US"/>
        </w:rPr>
        <w:t>analyze</w:t>
      </w:r>
      <w:r w:rsidR="007F53C9">
        <w:rPr>
          <w:rFonts w:ascii="Arial" w:hAnsi="Arial" w:cs="Arial"/>
          <w:noProof/>
          <w:sz w:val="24"/>
          <w:szCs w:val="24"/>
          <w:lang w:val="en-US"/>
        </w:rPr>
        <w:t xml:space="preserve"> a site- oriented framework for </w:t>
      </w:r>
      <w:r w:rsidR="00C2483B">
        <w:rPr>
          <w:rFonts w:ascii="Arial" w:hAnsi="Arial" w:cs="Arial"/>
          <w:noProof/>
          <w:sz w:val="24"/>
          <w:szCs w:val="24"/>
          <w:lang w:val="en-US"/>
        </w:rPr>
        <w:t xml:space="preserve">risk assessment and develop a theoretical approach for emergency planning optimization. The theoretical structure deals with transportation risk analysis and emergency planning. Based on the above structure a </w:t>
      </w:r>
      <w:r w:rsidR="00861A89">
        <w:rPr>
          <w:rFonts w:ascii="Arial" w:hAnsi="Arial" w:cs="Arial"/>
          <w:noProof/>
          <w:sz w:val="24"/>
          <w:szCs w:val="24"/>
          <w:lang w:val="en-US"/>
        </w:rPr>
        <w:t xml:space="preserve">number of strategies for risk </w:t>
      </w:r>
      <w:r w:rsidR="00C2483B">
        <w:rPr>
          <w:rFonts w:ascii="Arial" w:hAnsi="Arial" w:cs="Arial"/>
          <w:noProof/>
          <w:sz w:val="24"/>
          <w:szCs w:val="24"/>
          <w:lang w:val="en-US"/>
        </w:rPr>
        <w:t>reduction a</w:t>
      </w:r>
      <w:r w:rsidR="0027519E">
        <w:rPr>
          <w:rFonts w:ascii="Arial" w:hAnsi="Arial" w:cs="Arial"/>
          <w:noProof/>
          <w:sz w:val="24"/>
          <w:szCs w:val="24"/>
          <w:lang w:val="en-US"/>
        </w:rPr>
        <w:t>nd optimal emergency planning are proposed such as</w:t>
      </w:r>
      <w:r w:rsidR="00C2483B">
        <w:rPr>
          <w:rFonts w:ascii="Arial" w:hAnsi="Arial" w:cs="Arial"/>
          <w:noProof/>
          <w:sz w:val="24"/>
          <w:szCs w:val="24"/>
          <w:lang w:val="en-US"/>
        </w:rPr>
        <w:t xml:space="preserve"> </w:t>
      </w:r>
      <w:r w:rsidR="0027519E">
        <w:rPr>
          <w:rFonts w:ascii="Arial" w:hAnsi="Arial" w:cs="Arial"/>
          <w:noProof/>
          <w:sz w:val="24"/>
          <w:szCs w:val="24"/>
          <w:lang w:val="en-US"/>
        </w:rPr>
        <w:t xml:space="preserve">a) </w:t>
      </w:r>
      <w:bookmarkStart w:id="18" w:name="_Hlk493000113"/>
      <w:r w:rsidR="00C2483B">
        <w:rPr>
          <w:rFonts w:ascii="Arial" w:hAnsi="Arial" w:cs="Arial"/>
          <w:noProof/>
          <w:sz w:val="24"/>
          <w:szCs w:val="24"/>
          <w:lang w:val="en-US"/>
        </w:rPr>
        <w:t>ADR transports</w:t>
      </w:r>
      <w:bookmarkEnd w:id="18"/>
      <w:r w:rsidR="00C2483B">
        <w:rPr>
          <w:rFonts w:ascii="Arial" w:hAnsi="Arial" w:cs="Arial"/>
          <w:noProof/>
          <w:sz w:val="24"/>
          <w:szCs w:val="24"/>
          <w:lang w:val="en-US"/>
        </w:rPr>
        <w:t xml:space="preserve"> </w:t>
      </w:r>
      <w:r w:rsidR="00245771">
        <w:rPr>
          <w:rFonts w:ascii="Arial" w:hAnsi="Arial" w:cs="Arial"/>
          <w:noProof/>
          <w:sz w:val="24"/>
          <w:szCs w:val="24"/>
          <w:lang w:val="en-US"/>
        </w:rPr>
        <w:t xml:space="preserve"> </w:t>
      </w:r>
      <w:r w:rsidR="00C2483B">
        <w:rPr>
          <w:rFonts w:ascii="Arial" w:hAnsi="Arial" w:cs="Arial"/>
          <w:noProof/>
          <w:sz w:val="24"/>
          <w:szCs w:val="24"/>
          <w:lang w:val="en-US"/>
        </w:rPr>
        <w:t xml:space="preserve">during time particular time bounds and </w:t>
      </w:r>
      <w:r w:rsidR="00245771">
        <w:rPr>
          <w:rFonts w:ascii="Arial" w:hAnsi="Arial" w:cs="Arial"/>
          <w:noProof/>
          <w:sz w:val="24"/>
          <w:szCs w:val="24"/>
          <w:lang w:val="en-US"/>
        </w:rPr>
        <w:t xml:space="preserve">b) </w:t>
      </w:r>
      <w:r w:rsidR="00114558">
        <w:rPr>
          <w:rFonts w:ascii="Arial" w:hAnsi="Arial" w:cs="Arial"/>
          <w:noProof/>
          <w:sz w:val="24"/>
          <w:szCs w:val="24"/>
          <w:lang w:val="en-US"/>
        </w:rPr>
        <w:t xml:space="preserve">ADR transports </w:t>
      </w:r>
      <w:r>
        <w:rPr>
          <w:rFonts w:ascii="Arial" w:hAnsi="Arial" w:cs="Arial"/>
          <w:noProof/>
          <w:sz w:val="24"/>
          <w:szCs w:val="24"/>
          <w:lang w:val="en-US"/>
        </w:rPr>
        <w:t xml:space="preserve">along </w:t>
      </w:r>
      <w:r w:rsidR="00245771">
        <w:rPr>
          <w:rFonts w:ascii="Arial" w:hAnsi="Arial" w:cs="Arial"/>
          <w:noProof/>
          <w:sz w:val="24"/>
          <w:szCs w:val="24"/>
          <w:lang w:val="en-US"/>
        </w:rPr>
        <w:t>different routes</w:t>
      </w:r>
      <w:r w:rsidR="008B3AAF">
        <w:rPr>
          <w:rFonts w:ascii="Arial" w:hAnsi="Arial" w:cs="Arial"/>
          <w:noProof/>
          <w:sz w:val="24"/>
          <w:szCs w:val="24"/>
          <w:lang w:val="en-US"/>
        </w:rPr>
        <w:t>.</w:t>
      </w:r>
    </w:p>
    <w:p w14:paraId="36FB5919" w14:textId="36D1E379" w:rsidR="0097269E" w:rsidRDefault="00CC3898" w:rsidP="005E0665">
      <w:pPr>
        <w:spacing w:line="240" w:lineRule="auto"/>
        <w:jc w:val="both"/>
        <w:rPr>
          <w:rFonts w:ascii="Arial" w:hAnsi="Arial" w:cs="Arial"/>
          <w:noProof/>
          <w:sz w:val="24"/>
          <w:szCs w:val="24"/>
          <w:lang w:val="en-US"/>
        </w:rPr>
      </w:pPr>
      <w:r>
        <w:rPr>
          <w:rFonts w:ascii="Arial" w:hAnsi="Arial" w:cs="Arial"/>
          <w:noProof/>
          <w:sz w:val="24"/>
          <w:szCs w:val="24"/>
          <w:lang w:val="en-US"/>
        </w:rPr>
        <w:t xml:space="preserve">   </w:t>
      </w:r>
      <w:r w:rsidR="00861A89">
        <w:rPr>
          <w:rFonts w:ascii="Arial" w:hAnsi="Arial" w:cs="Arial"/>
          <w:noProof/>
          <w:sz w:val="24"/>
          <w:szCs w:val="24"/>
          <w:lang w:val="en-US"/>
        </w:rPr>
        <w:t>Another risk assessment methodology,</w:t>
      </w:r>
      <w:r w:rsidR="00941812">
        <w:rPr>
          <w:rFonts w:ascii="Arial" w:hAnsi="Arial" w:cs="Arial"/>
          <w:noProof/>
          <w:sz w:val="24"/>
          <w:szCs w:val="24"/>
          <w:lang w:val="en-US"/>
        </w:rPr>
        <w:t xml:space="preserve"> </w:t>
      </w:r>
      <w:r w:rsidR="00861A89">
        <w:rPr>
          <w:rFonts w:ascii="Arial" w:hAnsi="Arial" w:cs="Arial"/>
          <w:noProof/>
          <w:sz w:val="24"/>
          <w:szCs w:val="24"/>
          <w:lang w:val="en-US"/>
        </w:rPr>
        <w:t>this of T</w:t>
      </w:r>
      <w:r w:rsidR="00194DB3">
        <w:rPr>
          <w:rFonts w:ascii="Arial" w:hAnsi="Arial" w:cs="Arial"/>
          <w:noProof/>
          <w:sz w:val="24"/>
          <w:szCs w:val="24"/>
          <w:lang w:val="en-US"/>
        </w:rPr>
        <w:t xml:space="preserve">ransport </w:t>
      </w:r>
      <w:r w:rsidR="00861A89">
        <w:rPr>
          <w:rFonts w:ascii="Arial" w:hAnsi="Arial" w:cs="Arial"/>
          <w:noProof/>
          <w:sz w:val="24"/>
          <w:szCs w:val="24"/>
          <w:lang w:val="en-US"/>
        </w:rPr>
        <w:t>R</w:t>
      </w:r>
      <w:r w:rsidR="00194DB3">
        <w:rPr>
          <w:rFonts w:ascii="Arial" w:hAnsi="Arial" w:cs="Arial"/>
          <w:noProof/>
          <w:sz w:val="24"/>
          <w:szCs w:val="24"/>
          <w:lang w:val="en-US"/>
        </w:rPr>
        <w:t xml:space="preserve">isk </w:t>
      </w:r>
      <w:r w:rsidR="00861A89">
        <w:rPr>
          <w:rFonts w:ascii="Arial" w:hAnsi="Arial" w:cs="Arial"/>
          <w:noProof/>
          <w:sz w:val="24"/>
          <w:szCs w:val="24"/>
          <w:lang w:val="en-US"/>
        </w:rPr>
        <w:t>A</w:t>
      </w:r>
      <w:r w:rsidR="00194DB3">
        <w:rPr>
          <w:rFonts w:ascii="Arial" w:hAnsi="Arial" w:cs="Arial"/>
          <w:noProof/>
          <w:sz w:val="24"/>
          <w:szCs w:val="24"/>
          <w:lang w:val="en-US"/>
        </w:rPr>
        <w:t>nalysis</w:t>
      </w:r>
      <w:r w:rsidR="00B12801">
        <w:rPr>
          <w:rFonts w:ascii="Arial" w:hAnsi="Arial" w:cs="Arial"/>
          <w:noProof/>
          <w:sz w:val="24"/>
          <w:szCs w:val="24"/>
          <w:lang w:val="en-US"/>
        </w:rPr>
        <w:t xml:space="preserve"> </w:t>
      </w:r>
      <w:r w:rsidR="00861A89">
        <w:rPr>
          <w:rFonts w:ascii="Arial" w:hAnsi="Arial" w:cs="Arial"/>
          <w:noProof/>
          <w:sz w:val="24"/>
          <w:szCs w:val="24"/>
          <w:lang w:val="en-US"/>
        </w:rPr>
        <w:t>T</w:t>
      </w:r>
      <w:r w:rsidR="00194DB3">
        <w:rPr>
          <w:rFonts w:ascii="Arial" w:hAnsi="Arial" w:cs="Arial"/>
          <w:noProof/>
          <w:sz w:val="24"/>
          <w:szCs w:val="24"/>
          <w:lang w:val="en-US"/>
        </w:rPr>
        <w:t>ool (T.R.A.T.)</w:t>
      </w:r>
      <w:r w:rsidR="00877874">
        <w:rPr>
          <w:rFonts w:ascii="Arial" w:hAnsi="Arial" w:cs="Arial"/>
          <w:noProof/>
          <w:sz w:val="24"/>
          <w:szCs w:val="24"/>
          <w:lang w:val="en-US"/>
        </w:rPr>
        <w:t>,</w:t>
      </w:r>
      <w:r w:rsidR="00861A89">
        <w:rPr>
          <w:rFonts w:ascii="Arial" w:hAnsi="Arial" w:cs="Arial"/>
          <w:noProof/>
          <w:sz w:val="24"/>
          <w:szCs w:val="24"/>
          <w:lang w:val="en-US"/>
        </w:rPr>
        <w:t xml:space="preserve"> is proposed by Milazzo et al.</w:t>
      </w:r>
      <w:r w:rsidR="00861A89" w:rsidRPr="00861A89">
        <w:rPr>
          <w:rFonts w:ascii="Arial" w:hAnsi="Arial" w:cs="Arial"/>
          <w:noProof/>
          <w:sz w:val="24"/>
          <w:szCs w:val="24"/>
          <w:lang w:val="en-US"/>
        </w:rPr>
        <w:t xml:space="preserve"> </w:t>
      </w:r>
      <w:r w:rsidR="00861A89">
        <w:rPr>
          <w:rFonts w:ascii="Arial" w:hAnsi="Arial" w:cs="Arial"/>
          <w:noProof/>
          <w:sz w:val="24"/>
          <w:szCs w:val="24"/>
          <w:lang w:val="en-US"/>
        </w:rPr>
        <w:t>(</w:t>
      </w:r>
      <w:r w:rsidR="00861A89" w:rsidRPr="00861A89">
        <w:rPr>
          <w:rFonts w:ascii="Arial" w:hAnsi="Arial" w:cs="Arial"/>
          <w:noProof/>
          <w:sz w:val="24"/>
          <w:szCs w:val="24"/>
          <w:lang w:val="en-US"/>
        </w:rPr>
        <w:t>2010)</w:t>
      </w:r>
      <w:r w:rsidR="0027519E">
        <w:rPr>
          <w:rFonts w:ascii="Arial" w:hAnsi="Arial" w:cs="Arial"/>
          <w:noProof/>
          <w:sz w:val="24"/>
          <w:szCs w:val="24"/>
          <w:lang w:val="en-US"/>
        </w:rPr>
        <w:t>.</w:t>
      </w:r>
      <w:r w:rsidR="00245912">
        <w:rPr>
          <w:rFonts w:ascii="Arial" w:hAnsi="Arial" w:cs="Arial"/>
          <w:noProof/>
          <w:sz w:val="24"/>
          <w:szCs w:val="24"/>
          <w:lang w:val="en-US"/>
        </w:rPr>
        <w:t xml:space="preserve">[10] </w:t>
      </w:r>
      <w:r w:rsidR="008B3AAF">
        <w:rPr>
          <w:rFonts w:ascii="Arial" w:hAnsi="Arial" w:cs="Arial"/>
          <w:noProof/>
          <w:sz w:val="24"/>
          <w:szCs w:val="24"/>
          <w:lang w:val="en-US"/>
        </w:rPr>
        <w:t xml:space="preserve"> </w:t>
      </w:r>
      <w:r w:rsidR="0027519E">
        <w:rPr>
          <w:rFonts w:ascii="Arial" w:hAnsi="Arial" w:cs="Arial"/>
          <w:noProof/>
          <w:sz w:val="24"/>
          <w:szCs w:val="24"/>
          <w:lang w:val="en-US"/>
        </w:rPr>
        <w:t>T.R.AT. method</w:t>
      </w:r>
      <w:r w:rsidR="00861A89">
        <w:rPr>
          <w:rFonts w:ascii="Arial" w:hAnsi="Arial" w:cs="Arial"/>
          <w:noProof/>
          <w:sz w:val="24"/>
          <w:szCs w:val="24"/>
          <w:lang w:val="en-US"/>
        </w:rPr>
        <w:t xml:space="preserve"> assumes as input variables</w:t>
      </w:r>
      <w:r>
        <w:rPr>
          <w:rFonts w:ascii="Arial" w:hAnsi="Arial" w:cs="Arial"/>
          <w:noProof/>
          <w:sz w:val="24"/>
          <w:szCs w:val="24"/>
          <w:lang w:val="en-US"/>
        </w:rPr>
        <w:t xml:space="preserve"> accident frequency,</w:t>
      </w:r>
      <w:r w:rsidR="00861A89">
        <w:rPr>
          <w:rFonts w:ascii="Arial" w:hAnsi="Arial" w:cs="Arial"/>
          <w:noProof/>
          <w:sz w:val="24"/>
          <w:szCs w:val="24"/>
          <w:lang w:val="en-US"/>
        </w:rPr>
        <w:t xml:space="preserve">area description </w:t>
      </w:r>
      <w:r>
        <w:rPr>
          <w:rFonts w:ascii="Arial" w:hAnsi="Arial" w:cs="Arial"/>
          <w:noProof/>
          <w:sz w:val="24"/>
          <w:szCs w:val="24"/>
          <w:lang w:val="en-US"/>
        </w:rPr>
        <w:t>and census</w:t>
      </w:r>
      <w:r w:rsidR="00B12801">
        <w:rPr>
          <w:rFonts w:ascii="Arial" w:hAnsi="Arial" w:cs="Arial"/>
          <w:noProof/>
          <w:sz w:val="24"/>
          <w:szCs w:val="24"/>
          <w:lang w:val="en-US"/>
        </w:rPr>
        <w:t xml:space="preserve"> data</w:t>
      </w:r>
      <w:r>
        <w:rPr>
          <w:rFonts w:ascii="Arial" w:hAnsi="Arial" w:cs="Arial"/>
          <w:noProof/>
          <w:sz w:val="24"/>
          <w:szCs w:val="24"/>
          <w:lang w:val="en-US"/>
        </w:rPr>
        <w:t>.Th</w:t>
      </w:r>
      <w:r w:rsidR="00114558">
        <w:rPr>
          <w:rFonts w:ascii="Arial" w:hAnsi="Arial" w:cs="Arial"/>
          <w:noProof/>
          <w:sz w:val="24"/>
          <w:szCs w:val="24"/>
          <w:lang w:val="en-US"/>
        </w:rPr>
        <w:t>e outputs include individual,</w:t>
      </w:r>
      <w:r>
        <w:rPr>
          <w:rFonts w:ascii="Arial" w:hAnsi="Arial" w:cs="Arial"/>
          <w:noProof/>
          <w:sz w:val="24"/>
          <w:szCs w:val="24"/>
          <w:lang w:val="en-US"/>
        </w:rPr>
        <w:t xml:space="preserve"> societal risks and identification of critical point</w:t>
      </w:r>
      <w:r w:rsidR="00114558">
        <w:rPr>
          <w:rFonts w:ascii="Arial" w:hAnsi="Arial" w:cs="Arial"/>
          <w:noProof/>
          <w:sz w:val="24"/>
          <w:szCs w:val="24"/>
          <w:lang w:val="en-US"/>
        </w:rPr>
        <w:t>s</w:t>
      </w:r>
      <w:r w:rsidR="00877874">
        <w:rPr>
          <w:rFonts w:ascii="Arial" w:hAnsi="Arial" w:cs="Arial"/>
          <w:noProof/>
          <w:sz w:val="24"/>
          <w:szCs w:val="24"/>
          <w:lang w:val="en-US"/>
        </w:rPr>
        <w:t>. A</w:t>
      </w:r>
      <w:r w:rsidR="00114558">
        <w:rPr>
          <w:rFonts w:ascii="Arial" w:hAnsi="Arial" w:cs="Arial"/>
          <w:noProof/>
          <w:sz w:val="24"/>
          <w:szCs w:val="24"/>
          <w:lang w:val="en-US"/>
        </w:rPr>
        <w:t>n</w:t>
      </w:r>
      <w:r w:rsidR="00877874">
        <w:rPr>
          <w:rFonts w:ascii="Arial" w:hAnsi="Arial" w:cs="Arial"/>
          <w:noProof/>
          <w:sz w:val="24"/>
          <w:szCs w:val="24"/>
          <w:lang w:val="en-US"/>
        </w:rPr>
        <w:t xml:space="preserve"> </w:t>
      </w:r>
      <w:r w:rsidR="00114558">
        <w:rPr>
          <w:rFonts w:ascii="Arial" w:hAnsi="Arial" w:cs="Arial"/>
          <w:noProof/>
          <w:sz w:val="24"/>
          <w:szCs w:val="24"/>
          <w:lang w:val="en-US"/>
        </w:rPr>
        <w:t>application</w:t>
      </w:r>
      <w:r w:rsidR="00877874">
        <w:rPr>
          <w:rFonts w:ascii="Arial" w:hAnsi="Arial" w:cs="Arial"/>
          <w:noProof/>
          <w:sz w:val="24"/>
          <w:szCs w:val="24"/>
          <w:lang w:val="en-US"/>
        </w:rPr>
        <w:t xml:space="preserve"> of the </w:t>
      </w:r>
      <w:r w:rsidR="00B12801">
        <w:rPr>
          <w:rFonts w:ascii="Arial" w:hAnsi="Arial" w:cs="Arial"/>
          <w:noProof/>
          <w:sz w:val="24"/>
          <w:szCs w:val="24"/>
          <w:lang w:val="en-US"/>
        </w:rPr>
        <w:t>T.R.AT. method to</w:t>
      </w:r>
      <w:r>
        <w:rPr>
          <w:rFonts w:ascii="Arial" w:hAnsi="Arial" w:cs="Arial"/>
          <w:noProof/>
          <w:sz w:val="24"/>
          <w:szCs w:val="24"/>
          <w:lang w:val="en-US"/>
        </w:rPr>
        <w:t xml:space="preserve"> the Italian region of Messina is also presented. Bersani and</w:t>
      </w:r>
      <w:r w:rsidR="007517DC">
        <w:rPr>
          <w:rFonts w:ascii="Arial" w:hAnsi="Arial" w:cs="Arial"/>
          <w:noProof/>
          <w:sz w:val="24"/>
          <w:szCs w:val="24"/>
          <w:lang w:val="en-US"/>
        </w:rPr>
        <w:t xml:space="preserve"> Roncoli </w:t>
      </w:r>
      <w:r>
        <w:rPr>
          <w:rFonts w:ascii="Arial" w:hAnsi="Arial" w:cs="Arial"/>
          <w:noProof/>
          <w:sz w:val="24"/>
          <w:szCs w:val="24"/>
          <w:lang w:val="en-US"/>
        </w:rPr>
        <w:t>(</w:t>
      </w:r>
      <w:r w:rsidRPr="00CC3898">
        <w:rPr>
          <w:rFonts w:ascii="Arial" w:hAnsi="Arial" w:cs="Arial"/>
          <w:noProof/>
          <w:sz w:val="24"/>
          <w:szCs w:val="24"/>
          <w:lang w:val="en-US"/>
        </w:rPr>
        <w:t>2012)</w:t>
      </w:r>
      <w:r w:rsidR="00245912">
        <w:rPr>
          <w:rFonts w:ascii="Arial" w:hAnsi="Arial" w:cs="Arial"/>
          <w:noProof/>
          <w:sz w:val="24"/>
          <w:szCs w:val="24"/>
          <w:lang w:val="en-US"/>
        </w:rPr>
        <w:t xml:space="preserve"> [11] </w:t>
      </w:r>
      <w:r>
        <w:rPr>
          <w:rFonts w:ascii="Arial" w:hAnsi="Arial" w:cs="Arial"/>
          <w:noProof/>
          <w:sz w:val="24"/>
          <w:szCs w:val="24"/>
          <w:lang w:val="en-US"/>
        </w:rPr>
        <w:t xml:space="preserve"> analyze an assessment of risk definition at four decision levels, strategic, tactical, operational and</w:t>
      </w:r>
      <w:r w:rsidR="00B12801">
        <w:rPr>
          <w:rFonts w:ascii="Arial" w:hAnsi="Arial" w:cs="Arial"/>
          <w:noProof/>
          <w:sz w:val="24"/>
          <w:szCs w:val="24"/>
          <w:lang w:val="en-US"/>
        </w:rPr>
        <w:t xml:space="preserve"> real-time.A</w:t>
      </w:r>
      <w:r w:rsidR="00114558">
        <w:rPr>
          <w:rFonts w:ascii="Arial" w:hAnsi="Arial" w:cs="Arial"/>
          <w:noProof/>
          <w:sz w:val="24"/>
          <w:szCs w:val="24"/>
          <w:lang w:val="en-US"/>
        </w:rPr>
        <w:t xml:space="preserve"> </w:t>
      </w:r>
      <w:r w:rsidR="00F2337C">
        <w:rPr>
          <w:rFonts w:ascii="Arial" w:hAnsi="Arial" w:cs="Arial"/>
          <w:noProof/>
          <w:sz w:val="24"/>
          <w:szCs w:val="24"/>
          <w:lang w:val="en-US"/>
        </w:rPr>
        <w:t>case study presents</w:t>
      </w:r>
      <w:r w:rsidR="00245771">
        <w:rPr>
          <w:rFonts w:ascii="Arial" w:hAnsi="Arial" w:cs="Arial"/>
          <w:noProof/>
          <w:sz w:val="24"/>
          <w:szCs w:val="24"/>
          <w:lang w:val="en-US"/>
        </w:rPr>
        <w:t xml:space="preserve"> a</w:t>
      </w:r>
      <w:r>
        <w:rPr>
          <w:rFonts w:ascii="Arial" w:hAnsi="Arial" w:cs="Arial"/>
          <w:noProof/>
          <w:sz w:val="24"/>
          <w:szCs w:val="24"/>
          <w:lang w:val="en-US"/>
        </w:rPr>
        <w:t xml:space="preserve"> </w:t>
      </w:r>
      <w:r w:rsidR="00F2337C">
        <w:rPr>
          <w:rFonts w:ascii="Arial" w:hAnsi="Arial" w:cs="Arial"/>
          <w:noProof/>
          <w:sz w:val="24"/>
          <w:szCs w:val="24"/>
          <w:lang w:val="en-US"/>
        </w:rPr>
        <w:t xml:space="preserve">societal risk </w:t>
      </w:r>
      <w:r>
        <w:rPr>
          <w:rFonts w:ascii="Arial" w:hAnsi="Arial" w:cs="Arial"/>
          <w:noProof/>
          <w:sz w:val="24"/>
          <w:szCs w:val="24"/>
          <w:lang w:val="en-US"/>
        </w:rPr>
        <w:t>evaluation</w:t>
      </w:r>
      <w:r w:rsidR="00F2337C">
        <w:rPr>
          <w:rFonts w:ascii="Arial" w:hAnsi="Arial" w:cs="Arial"/>
          <w:noProof/>
          <w:sz w:val="24"/>
          <w:szCs w:val="24"/>
          <w:lang w:val="en-US"/>
        </w:rPr>
        <w:t xml:space="preserve"> for the four decisional levers. Further to societal risk, Batarliene (</w:t>
      </w:r>
      <w:r w:rsidR="008A5F36">
        <w:rPr>
          <w:rFonts w:ascii="Arial" w:hAnsi="Arial" w:cs="Arial"/>
          <w:noProof/>
          <w:sz w:val="24"/>
          <w:szCs w:val="24"/>
          <w:lang w:val="en-US"/>
        </w:rPr>
        <w:t>2008</w:t>
      </w:r>
      <w:r w:rsidR="00F2337C" w:rsidRPr="00F2337C">
        <w:rPr>
          <w:rFonts w:ascii="Arial" w:hAnsi="Arial" w:cs="Arial"/>
          <w:noProof/>
          <w:sz w:val="24"/>
          <w:szCs w:val="24"/>
          <w:lang w:val="en-US"/>
        </w:rPr>
        <w:t>)</w:t>
      </w:r>
      <w:r w:rsidR="00245912">
        <w:rPr>
          <w:rFonts w:ascii="Arial" w:hAnsi="Arial" w:cs="Arial"/>
          <w:noProof/>
          <w:sz w:val="24"/>
          <w:szCs w:val="24"/>
          <w:lang w:val="en-US"/>
        </w:rPr>
        <w:t xml:space="preserve"> [12]</w:t>
      </w:r>
      <w:r w:rsidR="00114558">
        <w:rPr>
          <w:rFonts w:ascii="Arial" w:hAnsi="Arial" w:cs="Arial"/>
          <w:noProof/>
          <w:sz w:val="24"/>
          <w:szCs w:val="24"/>
          <w:lang w:val="en-US"/>
        </w:rPr>
        <w:t xml:space="preserve"> deals with safety elements</w:t>
      </w:r>
      <w:r w:rsidR="00F2337C">
        <w:rPr>
          <w:rFonts w:ascii="Arial" w:hAnsi="Arial" w:cs="Arial"/>
          <w:noProof/>
          <w:sz w:val="24"/>
          <w:szCs w:val="24"/>
          <w:lang w:val="en-US"/>
        </w:rPr>
        <w:t xml:space="preserve"> analysis according to ADR regul</w:t>
      </w:r>
      <w:r w:rsidR="00114558">
        <w:rPr>
          <w:rFonts w:ascii="Arial" w:hAnsi="Arial" w:cs="Arial"/>
          <w:noProof/>
          <w:sz w:val="24"/>
          <w:szCs w:val="24"/>
          <w:lang w:val="en-US"/>
        </w:rPr>
        <w:t>ations and with an</w:t>
      </w:r>
      <w:r w:rsidR="00F2337C">
        <w:rPr>
          <w:rFonts w:ascii="Arial" w:hAnsi="Arial" w:cs="Arial"/>
          <w:noProof/>
          <w:sz w:val="24"/>
          <w:szCs w:val="24"/>
          <w:lang w:val="en-US"/>
        </w:rPr>
        <w:t xml:space="preserve"> </w:t>
      </w:r>
      <w:r w:rsidR="00114558">
        <w:rPr>
          <w:rFonts w:ascii="Arial" w:hAnsi="Arial" w:cs="Arial"/>
          <w:noProof/>
          <w:sz w:val="24"/>
          <w:szCs w:val="24"/>
          <w:lang w:val="en-US"/>
        </w:rPr>
        <w:t>accident analysis</w:t>
      </w:r>
      <w:r w:rsidR="00F2337C">
        <w:rPr>
          <w:rFonts w:ascii="Arial" w:hAnsi="Arial" w:cs="Arial"/>
          <w:noProof/>
          <w:sz w:val="24"/>
          <w:szCs w:val="24"/>
          <w:lang w:val="en-US"/>
        </w:rPr>
        <w:t xml:space="preserve"> in D.G. transport industry. Moreover, a  5-step risk management process is presented. </w:t>
      </w:r>
      <w:r w:rsidR="00D47327">
        <w:rPr>
          <w:rFonts w:ascii="Arial" w:hAnsi="Arial" w:cs="Arial"/>
          <w:noProof/>
          <w:sz w:val="24"/>
          <w:szCs w:val="24"/>
          <w:lang w:val="en-US"/>
        </w:rPr>
        <w:lastRenderedPageBreak/>
        <w:t>D.G. transports</w:t>
      </w:r>
      <w:r w:rsidR="00245771">
        <w:rPr>
          <w:rFonts w:ascii="Arial" w:hAnsi="Arial" w:cs="Arial"/>
          <w:noProof/>
          <w:sz w:val="24"/>
          <w:szCs w:val="24"/>
          <w:lang w:val="en-US"/>
        </w:rPr>
        <w:t xml:space="preserve"> safety can also be assessed ba</w:t>
      </w:r>
      <w:r w:rsidR="00D47327">
        <w:rPr>
          <w:rFonts w:ascii="Arial" w:hAnsi="Arial" w:cs="Arial"/>
          <w:noProof/>
          <w:sz w:val="24"/>
          <w:szCs w:val="24"/>
          <w:lang w:val="en-US"/>
        </w:rPr>
        <w:t>s</w:t>
      </w:r>
      <w:r w:rsidR="00245771">
        <w:rPr>
          <w:rFonts w:ascii="Arial" w:hAnsi="Arial" w:cs="Arial"/>
          <w:noProof/>
          <w:sz w:val="24"/>
          <w:szCs w:val="24"/>
          <w:lang w:val="en-US"/>
        </w:rPr>
        <w:t>e</w:t>
      </w:r>
      <w:r w:rsidR="00D47327">
        <w:rPr>
          <w:rFonts w:ascii="Arial" w:hAnsi="Arial" w:cs="Arial"/>
          <w:noProof/>
          <w:sz w:val="24"/>
          <w:szCs w:val="24"/>
          <w:lang w:val="en-US"/>
        </w:rPr>
        <w:t xml:space="preserve">d on the relative entropy aggregation method </w:t>
      </w:r>
      <w:r w:rsidR="00114558">
        <w:rPr>
          <w:rFonts w:ascii="Arial" w:hAnsi="Arial" w:cs="Arial"/>
          <w:noProof/>
          <w:sz w:val="24"/>
          <w:szCs w:val="24"/>
          <w:lang w:val="en-US"/>
        </w:rPr>
        <w:t xml:space="preserve"> according to </w:t>
      </w:r>
      <w:r w:rsidR="008A5F36">
        <w:rPr>
          <w:rFonts w:ascii="Arial" w:hAnsi="Arial" w:cs="Arial"/>
          <w:noProof/>
          <w:sz w:val="24"/>
          <w:szCs w:val="24"/>
          <w:lang w:val="en-US"/>
        </w:rPr>
        <w:t xml:space="preserve">Wu </w:t>
      </w:r>
      <w:r w:rsidR="00114558">
        <w:rPr>
          <w:rFonts w:ascii="Arial" w:hAnsi="Arial" w:cs="Arial"/>
          <w:noProof/>
          <w:sz w:val="24"/>
          <w:szCs w:val="24"/>
          <w:lang w:val="en-US"/>
        </w:rPr>
        <w:t>et al. (</w:t>
      </w:r>
      <w:r w:rsidR="00D47327" w:rsidRPr="00D47327">
        <w:rPr>
          <w:rFonts w:ascii="Arial" w:hAnsi="Arial" w:cs="Arial"/>
          <w:noProof/>
          <w:sz w:val="24"/>
          <w:szCs w:val="24"/>
          <w:lang w:val="en-US"/>
        </w:rPr>
        <w:t>2014)</w:t>
      </w:r>
      <w:r w:rsidR="00D47327">
        <w:rPr>
          <w:rFonts w:ascii="Arial" w:hAnsi="Arial" w:cs="Arial"/>
          <w:noProof/>
          <w:sz w:val="24"/>
          <w:szCs w:val="24"/>
          <w:lang w:val="en-US"/>
        </w:rPr>
        <w:t>.</w:t>
      </w:r>
      <w:r w:rsidR="00245912">
        <w:rPr>
          <w:rFonts w:ascii="Arial" w:hAnsi="Arial" w:cs="Arial"/>
          <w:noProof/>
          <w:sz w:val="24"/>
          <w:szCs w:val="24"/>
          <w:lang w:val="en-US"/>
        </w:rPr>
        <w:t xml:space="preserve">[13] </w:t>
      </w:r>
    </w:p>
    <w:p w14:paraId="1A1B3504" w14:textId="17C4FF0F" w:rsidR="00D47327" w:rsidRDefault="0097269E" w:rsidP="005E0665">
      <w:pPr>
        <w:spacing w:line="240" w:lineRule="auto"/>
        <w:jc w:val="both"/>
        <w:rPr>
          <w:rFonts w:ascii="Arial" w:hAnsi="Arial" w:cs="Arial"/>
          <w:noProof/>
          <w:sz w:val="24"/>
          <w:szCs w:val="24"/>
          <w:lang w:val="en-US"/>
        </w:rPr>
      </w:pPr>
      <w:r>
        <w:rPr>
          <w:rFonts w:ascii="Arial" w:hAnsi="Arial" w:cs="Arial"/>
          <w:noProof/>
          <w:sz w:val="24"/>
          <w:szCs w:val="24"/>
          <w:lang w:val="en-US"/>
        </w:rPr>
        <w:t xml:space="preserve">  The second area of “hazmats” transport literature refers to routing process for A.D.R. vehicles.</w:t>
      </w:r>
      <w:r w:rsidR="00F24D7E">
        <w:rPr>
          <w:rFonts w:ascii="Arial" w:hAnsi="Arial" w:cs="Arial"/>
          <w:noProof/>
          <w:sz w:val="24"/>
          <w:szCs w:val="24"/>
          <w:lang w:val="en-US"/>
        </w:rPr>
        <w:t xml:space="preserve"> Andersson</w:t>
      </w:r>
      <w:r w:rsidR="00F24D7E" w:rsidRPr="00F24D7E">
        <w:rPr>
          <w:rFonts w:ascii="Arial" w:hAnsi="Arial" w:cs="Arial"/>
          <w:noProof/>
          <w:sz w:val="24"/>
          <w:szCs w:val="24"/>
          <w:lang w:val="en-US"/>
        </w:rPr>
        <w:t xml:space="preserve"> </w:t>
      </w:r>
      <w:r w:rsidR="00F24D7E">
        <w:rPr>
          <w:rFonts w:ascii="Arial" w:hAnsi="Arial" w:cs="Arial"/>
          <w:noProof/>
          <w:sz w:val="24"/>
          <w:szCs w:val="24"/>
          <w:lang w:val="en-US"/>
        </w:rPr>
        <w:t>(</w:t>
      </w:r>
      <w:r w:rsidR="00F24D7E" w:rsidRPr="00F24D7E">
        <w:rPr>
          <w:rFonts w:ascii="Arial" w:hAnsi="Arial" w:cs="Arial"/>
          <w:noProof/>
          <w:sz w:val="24"/>
          <w:szCs w:val="24"/>
          <w:lang w:val="en-US"/>
        </w:rPr>
        <w:t>1994)</w:t>
      </w:r>
      <w:r w:rsidR="00245912">
        <w:rPr>
          <w:rFonts w:ascii="Arial" w:hAnsi="Arial" w:cs="Arial"/>
          <w:noProof/>
          <w:sz w:val="24"/>
          <w:szCs w:val="24"/>
          <w:lang w:val="en-US"/>
        </w:rPr>
        <w:t xml:space="preserve"> [14] </w:t>
      </w:r>
      <w:r w:rsidR="006760CB">
        <w:rPr>
          <w:rFonts w:ascii="Arial" w:hAnsi="Arial" w:cs="Arial"/>
          <w:noProof/>
          <w:sz w:val="24"/>
          <w:szCs w:val="24"/>
          <w:lang w:val="en-US"/>
        </w:rPr>
        <w:t xml:space="preserve"> presents a routing </w:t>
      </w:r>
      <w:r w:rsidR="00F24D7E">
        <w:rPr>
          <w:rFonts w:ascii="Arial" w:hAnsi="Arial" w:cs="Arial"/>
          <w:noProof/>
          <w:sz w:val="24"/>
          <w:szCs w:val="24"/>
          <w:lang w:val="en-US"/>
        </w:rPr>
        <w:t xml:space="preserve">system for D.G. transports. Main </w:t>
      </w:r>
      <w:r w:rsidR="00877874">
        <w:rPr>
          <w:rFonts w:ascii="Arial" w:hAnsi="Arial" w:cs="Arial"/>
          <w:noProof/>
          <w:sz w:val="24"/>
          <w:szCs w:val="24"/>
          <w:lang w:val="en-US"/>
        </w:rPr>
        <w:t>system objective is</w:t>
      </w:r>
      <w:r w:rsidR="00F24D7E">
        <w:rPr>
          <w:rFonts w:ascii="Arial" w:hAnsi="Arial" w:cs="Arial"/>
          <w:noProof/>
          <w:sz w:val="24"/>
          <w:szCs w:val="24"/>
          <w:lang w:val="en-US"/>
        </w:rPr>
        <w:t xml:space="preserve"> the assignment of A.D.R. transports to the safer mode of transportation.</w:t>
      </w:r>
      <w:r w:rsidR="00B12801" w:rsidRPr="00B12801">
        <w:rPr>
          <w:rFonts w:ascii="Arial" w:hAnsi="Arial" w:cs="Arial"/>
          <w:noProof/>
          <w:sz w:val="24"/>
          <w:szCs w:val="24"/>
          <w:lang w:val="en-US"/>
        </w:rPr>
        <w:t xml:space="preserve"> </w:t>
      </w:r>
      <w:r w:rsidR="00B12801">
        <w:rPr>
          <w:rFonts w:ascii="Arial" w:hAnsi="Arial" w:cs="Arial"/>
          <w:noProof/>
          <w:sz w:val="24"/>
          <w:szCs w:val="24"/>
          <w:lang w:val="en-US"/>
        </w:rPr>
        <w:t>Planas et al. (</w:t>
      </w:r>
      <w:r w:rsidR="00B12801" w:rsidRPr="00EB4944">
        <w:rPr>
          <w:rFonts w:ascii="Arial" w:hAnsi="Arial" w:cs="Arial"/>
          <w:noProof/>
          <w:sz w:val="24"/>
          <w:szCs w:val="24"/>
          <w:lang w:val="en-US"/>
        </w:rPr>
        <w:t>2008)</w:t>
      </w:r>
      <w:r w:rsidR="00245912">
        <w:rPr>
          <w:rFonts w:ascii="Arial" w:hAnsi="Arial" w:cs="Arial"/>
          <w:noProof/>
          <w:sz w:val="24"/>
          <w:szCs w:val="24"/>
          <w:lang w:val="en-US"/>
        </w:rPr>
        <w:t xml:space="preserve"> [15] </w:t>
      </w:r>
      <w:r w:rsidR="00B12801">
        <w:rPr>
          <w:rFonts w:ascii="Arial" w:hAnsi="Arial" w:cs="Arial"/>
          <w:noProof/>
          <w:sz w:val="24"/>
          <w:szCs w:val="24"/>
          <w:lang w:val="en-US"/>
        </w:rPr>
        <w:t xml:space="preserve"> present</w:t>
      </w:r>
      <w:r w:rsidR="00245771">
        <w:rPr>
          <w:rFonts w:ascii="Arial" w:hAnsi="Arial" w:cs="Arial"/>
          <w:noProof/>
          <w:sz w:val="24"/>
          <w:szCs w:val="24"/>
          <w:lang w:val="en-US"/>
        </w:rPr>
        <w:t xml:space="preserve"> </w:t>
      </w:r>
      <w:r w:rsidR="00B12801">
        <w:rPr>
          <w:rFonts w:ascii="Arial" w:hAnsi="Arial" w:cs="Arial"/>
          <w:noProof/>
          <w:sz w:val="24"/>
          <w:szCs w:val="24"/>
          <w:lang w:val="en-US"/>
        </w:rPr>
        <w:t>a</w:t>
      </w:r>
      <w:r w:rsidR="00F24D7E">
        <w:rPr>
          <w:rFonts w:ascii="Arial" w:hAnsi="Arial" w:cs="Arial"/>
          <w:noProof/>
          <w:sz w:val="24"/>
          <w:szCs w:val="24"/>
          <w:lang w:val="en-US"/>
        </w:rPr>
        <w:t>nother routing system for D.G. tr</w:t>
      </w:r>
      <w:r w:rsidR="00B12801">
        <w:rPr>
          <w:rFonts w:ascii="Arial" w:hAnsi="Arial" w:cs="Arial"/>
          <w:noProof/>
          <w:sz w:val="24"/>
          <w:szCs w:val="24"/>
          <w:lang w:val="en-US"/>
        </w:rPr>
        <w:t>ansportation this of</w:t>
      </w:r>
      <w:r w:rsidR="00EB4944">
        <w:rPr>
          <w:rFonts w:ascii="Arial" w:hAnsi="Arial" w:cs="Arial"/>
          <w:noProof/>
          <w:sz w:val="24"/>
          <w:szCs w:val="24"/>
          <w:lang w:val="en-US"/>
        </w:rPr>
        <w:t xml:space="preserve"> </w:t>
      </w:r>
      <w:r w:rsidR="00F24D7E">
        <w:rPr>
          <w:rFonts w:ascii="Arial" w:hAnsi="Arial" w:cs="Arial"/>
          <w:noProof/>
          <w:sz w:val="24"/>
          <w:szCs w:val="24"/>
          <w:lang w:val="en-US"/>
        </w:rPr>
        <w:t xml:space="preserve"> </w:t>
      </w:r>
      <w:bookmarkStart w:id="19" w:name="_Hlk483319196"/>
      <w:r w:rsidR="00F24D7E">
        <w:rPr>
          <w:rFonts w:ascii="Arial" w:hAnsi="Arial" w:cs="Arial"/>
          <w:noProof/>
          <w:sz w:val="24"/>
          <w:szCs w:val="24"/>
          <w:lang w:val="en-US"/>
        </w:rPr>
        <w:t>M.I.T.R.A.</w:t>
      </w:r>
      <w:r w:rsidR="00877874">
        <w:rPr>
          <w:rFonts w:ascii="Arial" w:hAnsi="Arial" w:cs="Arial"/>
          <w:noProof/>
          <w:sz w:val="24"/>
          <w:szCs w:val="24"/>
          <w:lang w:val="en-US"/>
        </w:rPr>
        <w:t>(Monitoring and Intervention for the TRAnsportation of dangerous goods)</w:t>
      </w:r>
      <w:bookmarkEnd w:id="19"/>
      <w:r w:rsidR="00B12801">
        <w:rPr>
          <w:rFonts w:ascii="Arial" w:hAnsi="Arial" w:cs="Arial"/>
          <w:noProof/>
          <w:sz w:val="24"/>
          <w:szCs w:val="24"/>
          <w:lang w:val="en-US"/>
        </w:rPr>
        <w:t xml:space="preserve"> project</w:t>
      </w:r>
      <w:r w:rsidR="00EB4944">
        <w:rPr>
          <w:rFonts w:ascii="Arial" w:hAnsi="Arial" w:cs="Arial"/>
          <w:noProof/>
          <w:sz w:val="24"/>
          <w:szCs w:val="24"/>
          <w:lang w:val="en-US"/>
        </w:rPr>
        <w:t>.</w:t>
      </w:r>
      <w:r w:rsidR="00EB4944" w:rsidRPr="00EB4944">
        <w:rPr>
          <w:rFonts w:ascii="Arial" w:hAnsi="Arial" w:cs="Arial"/>
          <w:noProof/>
          <w:sz w:val="24"/>
          <w:szCs w:val="24"/>
          <w:lang w:val="en-US"/>
        </w:rPr>
        <w:t xml:space="preserve"> </w:t>
      </w:r>
      <w:r w:rsidR="00EB4944">
        <w:rPr>
          <w:rFonts w:ascii="Arial" w:hAnsi="Arial" w:cs="Arial"/>
          <w:noProof/>
          <w:sz w:val="24"/>
          <w:szCs w:val="24"/>
          <w:lang w:val="en-US"/>
        </w:rPr>
        <w:t>M.I.T.R.A.</w:t>
      </w:r>
      <w:r w:rsidR="00DD6C35">
        <w:rPr>
          <w:rFonts w:ascii="Arial" w:hAnsi="Arial" w:cs="Arial"/>
          <w:noProof/>
          <w:sz w:val="24"/>
          <w:szCs w:val="24"/>
          <w:lang w:val="en-US"/>
        </w:rPr>
        <w:t xml:space="preserve"> </w:t>
      </w:r>
      <w:r w:rsidR="00EB4944">
        <w:rPr>
          <w:rFonts w:ascii="Arial" w:hAnsi="Arial" w:cs="Arial"/>
          <w:noProof/>
          <w:sz w:val="24"/>
          <w:szCs w:val="24"/>
          <w:lang w:val="en-US"/>
        </w:rPr>
        <w:t>system is an integration of sattelite management systems, telecommunication networks, Geographical Information System (G.I.S.)</w:t>
      </w:r>
      <w:r w:rsidR="00245771">
        <w:rPr>
          <w:rFonts w:ascii="Arial" w:hAnsi="Arial" w:cs="Arial"/>
          <w:noProof/>
          <w:sz w:val="24"/>
          <w:szCs w:val="24"/>
          <w:lang w:val="en-US"/>
        </w:rPr>
        <w:t>,</w:t>
      </w:r>
      <w:r w:rsidR="00EB4944">
        <w:rPr>
          <w:rFonts w:ascii="Arial" w:hAnsi="Arial" w:cs="Arial"/>
          <w:noProof/>
          <w:sz w:val="24"/>
          <w:szCs w:val="24"/>
          <w:lang w:val="en-US"/>
        </w:rPr>
        <w:t xml:space="preserve"> risk-knowledge database</w:t>
      </w:r>
      <w:r w:rsidR="00DD6C35">
        <w:rPr>
          <w:rFonts w:ascii="Arial" w:hAnsi="Arial" w:cs="Arial"/>
          <w:noProof/>
          <w:sz w:val="24"/>
          <w:szCs w:val="24"/>
          <w:lang w:val="en-US"/>
        </w:rPr>
        <w:t xml:space="preserve">s and risk propagation models which </w:t>
      </w:r>
      <w:r w:rsidR="00EB4944">
        <w:rPr>
          <w:rFonts w:ascii="Arial" w:hAnsi="Arial" w:cs="Arial"/>
          <w:noProof/>
          <w:sz w:val="24"/>
          <w:szCs w:val="24"/>
          <w:lang w:val="en-US"/>
        </w:rPr>
        <w:t>offers real-time knowledge of the position and the contents for a</w:t>
      </w:r>
      <w:r w:rsidR="00002227">
        <w:rPr>
          <w:rFonts w:ascii="Arial" w:hAnsi="Arial" w:cs="Arial"/>
          <w:noProof/>
          <w:sz w:val="24"/>
          <w:szCs w:val="24"/>
          <w:lang w:val="en-US"/>
        </w:rPr>
        <w:t xml:space="preserve"> vehicle carrying hazardous materials. </w:t>
      </w:r>
      <w:r w:rsidR="000F0ECE">
        <w:rPr>
          <w:rFonts w:ascii="Arial" w:hAnsi="Arial" w:cs="Arial"/>
          <w:noProof/>
          <w:sz w:val="24"/>
          <w:szCs w:val="24"/>
          <w:lang w:val="en-US"/>
        </w:rPr>
        <w:t xml:space="preserve">Similar to the above-described IT system, </w:t>
      </w:r>
      <w:r w:rsidR="004C2D06">
        <w:rPr>
          <w:rFonts w:ascii="Arial" w:hAnsi="Arial" w:cs="Arial"/>
          <w:noProof/>
          <w:sz w:val="24"/>
          <w:szCs w:val="24"/>
          <w:lang w:val="en-US"/>
        </w:rPr>
        <w:t xml:space="preserve">Won et al. </w:t>
      </w:r>
      <w:r w:rsidR="000F0ECE">
        <w:rPr>
          <w:rFonts w:ascii="Arial" w:hAnsi="Arial" w:cs="Arial"/>
          <w:noProof/>
          <w:sz w:val="24"/>
          <w:szCs w:val="24"/>
          <w:lang w:val="en-US"/>
        </w:rPr>
        <w:t>(</w:t>
      </w:r>
      <w:r w:rsidR="000F0ECE" w:rsidRPr="000F0ECE">
        <w:rPr>
          <w:rFonts w:ascii="Arial" w:hAnsi="Arial" w:cs="Arial"/>
          <w:noProof/>
          <w:sz w:val="24"/>
          <w:szCs w:val="24"/>
          <w:lang w:val="en-US"/>
        </w:rPr>
        <w:t>2015)</w:t>
      </w:r>
      <w:r w:rsidR="00245912">
        <w:rPr>
          <w:rFonts w:ascii="Arial" w:hAnsi="Arial" w:cs="Arial"/>
          <w:noProof/>
          <w:sz w:val="24"/>
          <w:szCs w:val="24"/>
          <w:lang w:val="en-US"/>
        </w:rPr>
        <w:t xml:space="preserve"> [16] </w:t>
      </w:r>
      <w:r w:rsidR="000F0ECE">
        <w:rPr>
          <w:rFonts w:ascii="Arial" w:hAnsi="Arial" w:cs="Arial"/>
          <w:noProof/>
          <w:sz w:val="24"/>
          <w:szCs w:val="24"/>
          <w:lang w:val="en-US"/>
        </w:rPr>
        <w:t>present an integrated management system for Hazmat Safety Transportation applied to South Korea.The system consists of five modules, system architecture,search for safer route</w:t>
      </w:r>
      <w:r w:rsidR="00E50683">
        <w:rPr>
          <w:rFonts w:ascii="Arial" w:hAnsi="Arial" w:cs="Arial"/>
          <w:noProof/>
          <w:sz w:val="24"/>
          <w:szCs w:val="24"/>
          <w:lang w:val="en-US"/>
        </w:rPr>
        <w:t xml:space="preserve">,safe driving,vehicle health management system and accident response system. </w:t>
      </w:r>
      <w:r w:rsidR="004C2D06">
        <w:rPr>
          <w:rFonts w:ascii="Arial" w:hAnsi="Arial" w:cs="Arial"/>
          <w:noProof/>
          <w:sz w:val="24"/>
          <w:szCs w:val="24"/>
          <w:lang w:val="en-US"/>
        </w:rPr>
        <w:t xml:space="preserve"> Further, Verma and</w:t>
      </w:r>
      <w:r w:rsidR="00DD6C35">
        <w:rPr>
          <w:rFonts w:ascii="Arial" w:hAnsi="Arial" w:cs="Arial"/>
          <w:noProof/>
          <w:sz w:val="24"/>
          <w:szCs w:val="24"/>
          <w:lang w:val="en-US"/>
        </w:rPr>
        <w:t xml:space="preserve"> Verter</w:t>
      </w:r>
      <w:r w:rsidR="00DD6C35" w:rsidRPr="00DD6C35">
        <w:rPr>
          <w:rFonts w:ascii="Arial" w:hAnsi="Arial" w:cs="Arial"/>
          <w:noProof/>
          <w:sz w:val="24"/>
          <w:szCs w:val="24"/>
          <w:lang w:val="en-US"/>
        </w:rPr>
        <w:t xml:space="preserve"> </w:t>
      </w:r>
      <w:r w:rsidR="00DD6C35">
        <w:rPr>
          <w:rFonts w:ascii="Arial" w:hAnsi="Arial" w:cs="Arial"/>
          <w:noProof/>
          <w:sz w:val="24"/>
          <w:szCs w:val="24"/>
          <w:lang w:val="en-US"/>
        </w:rPr>
        <w:t>(</w:t>
      </w:r>
      <w:r w:rsidR="00DD6C35" w:rsidRPr="00DD6C35">
        <w:rPr>
          <w:rFonts w:ascii="Arial" w:hAnsi="Arial" w:cs="Arial"/>
          <w:noProof/>
          <w:sz w:val="24"/>
          <w:szCs w:val="24"/>
          <w:lang w:val="en-US"/>
        </w:rPr>
        <w:t>2010)</w:t>
      </w:r>
      <w:r w:rsidR="00245912">
        <w:rPr>
          <w:rFonts w:ascii="Arial" w:hAnsi="Arial" w:cs="Arial"/>
          <w:noProof/>
          <w:sz w:val="24"/>
          <w:szCs w:val="24"/>
          <w:lang w:val="en-US"/>
        </w:rPr>
        <w:t xml:space="preserve"> [17]</w:t>
      </w:r>
      <w:r w:rsidR="00877874">
        <w:rPr>
          <w:rFonts w:ascii="Arial" w:hAnsi="Arial" w:cs="Arial"/>
          <w:noProof/>
          <w:sz w:val="24"/>
          <w:szCs w:val="24"/>
          <w:lang w:val="en-US"/>
        </w:rPr>
        <w:t xml:space="preserve"> develop</w:t>
      </w:r>
      <w:r w:rsidR="00DD6C35">
        <w:rPr>
          <w:rFonts w:ascii="Arial" w:hAnsi="Arial" w:cs="Arial"/>
          <w:noProof/>
          <w:sz w:val="24"/>
          <w:szCs w:val="24"/>
          <w:lang w:val="en-US"/>
        </w:rPr>
        <w:t xml:space="preserve"> a bi-objective optimization model to manage the routes of intermodal shipments.Base</w:t>
      </w:r>
      <w:r w:rsidR="00E214A3">
        <w:rPr>
          <w:rFonts w:ascii="Arial" w:hAnsi="Arial" w:cs="Arial"/>
          <w:noProof/>
          <w:sz w:val="24"/>
          <w:szCs w:val="24"/>
          <w:lang w:val="en-US"/>
        </w:rPr>
        <w:t xml:space="preserve">d on </w:t>
      </w:r>
      <w:r w:rsidR="00DD6C35">
        <w:rPr>
          <w:rFonts w:ascii="Arial" w:hAnsi="Arial" w:cs="Arial"/>
          <w:noProof/>
          <w:sz w:val="24"/>
          <w:szCs w:val="24"/>
          <w:lang w:val="en-US"/>
        </w:rPr>
        <w:t xml:space="preserve"> iterative decompostion</w:t>
      </w:r>
      <w:r w:rsidR="00E214A3">
        <w:rPr>
          <w:rFonts w:ascii="Arial" w:hAnsi="Arial" w:cs="Arial"/>
          <w:noProof/>
          <w:sz w:val="24"/>
          <w:szCs w:val="24"/>
          <w:lang w:val="en-US"/>
        </w:rPr>
        <w:t xml:space="preserve"> method</w:t>
      </w:r>
      <w:r w:rsidR="00DD6C35">
        <w:rPr>
          <w:rFonts w:ascii="Arial" w:hAnsi="Arial" w:cs="Arial"/>
          <w:noProof/>
          <w:sz w:val="24"/>
          <w:szCs w:val="24"/>
          <w:lang w:val="en-US"/>
        </w:rPr>
        <w:t xml:space="preserve">,the model considers cost and risk parameters in order to evaluate an optimal route. </w:t>
      </w:r>
      <w:bookmarkStart w:id="20" w:name="_Hlk493001231"/>
      <w:r w:rsidR="003C7D01">
        <w:rPr>
          <w:rFonts w:ascii="Arial" w:hAnsi="Arial" w:cs="Arial"/>
          <w:noProof/>
          <w:sz w:val="24"/>
          <w:szCs w:val="24"/>
          <w:lang w:val="en-US"/>
        </w:rPr>
        <w:t>Batarliene (</w:t>
      </w:r>
      <w:r w:rsidR="003C7D01" w:rsidRPr="003C7D01">
        <w:rPr>
          <w:rFonts w:ascii="Arial" w:hAnsi="Arial" w:cs="Arial"/>
          <w:noProof/>
          <w:sz w:val="24"/>
          <w:szCs w:val="24"/>
          <w:lang w:val="en-US"/>
        </w:rPr>
        <w:t>2007)</w:t>
      </w:r>
      <w:bookmarkEnd w:id="20"/>
      <w:r w:rsidR="00245912">
        <w:rPr>
          <w:rFonts w:ascii="Arial" w:hAnsi="Arial" w:cs="Arial"/>
          <w:noProof/>
          <w:sz w:val="24"/>
          <w:szCs w:val="24"/>
          <w:lang w:val="en-US"/>
        </w:rPr>
        <w:t xml:space="preserve"> [18] </w:t>
      </w:r>
      <w:r w:rsidR="00875DAC">
        <w:rPr>
          <w:rFonts w:ascii="Arial" w:hAnsi="Arial" w:cs="Arial"/>
          <w:noProof/>
          <w:sz w:val="24"/>
          <w:szCs w:val="24"/>
          <w:lang w:val="en-US"/>
        </w:rPr>
        <w:t xml:space="preserve"> analyzes</w:t>
      </w:r>
      <w:r w:rsidR="003C7D01">
        <w:rPr>
          <w:rFonts w:ascii="Arial" w:hAnsi="Arial" w:cs="Arial"/>
          <w:noProof/>
          <w:sz w:val="24"/>
          <w:szCs w:val="24"/>
          <w:lang w:val="en-US"/>
        </w:rPr>
        <w:t xml:space="preserve"> the three principles of </w:t>
      </w:r>
      <w:r w:rsidR="00E214A3">
        <w:rPr>
          <w:rFonts w:ascii="Arial" w:hAnsi="Arial" w:cs="Arial"/>
          <w:noProof/>
          <w:sz w:val="24"/>
          <w:szCs w:val="24"/>
          <w:lang w:val="en-US"/>
        </w:rPr>
        <w:t xml:space="preserve">a “hazmats” transportation system </w:t>
      </w:r>
      <w:r w:rsidR="003C7D01">
        <w:rPr>
          <w:rFonts w:ascii="Arial" w:hAnsi="Arial" w:cs="Arial"/>
          <w:noProof/>
          <w:sz w:val="24"/>
          <w:szCs w:val="24"/>
          <w:lang w:val="en-US"/>
        </w:rPr>
        <w:t>complexity, decomposition and hierarchy whereas new technologies on D.G transports such as telematics, software applications and location systems standards</w:t>
      </w:r>
      <w:r w:rsidR="00A977DB">
        <w:rPr>
          <w:rFonts w:ascii="Arial" w:hAnsi="Arial" w:cs="Arial"/>
          <w:noProof/>
          <w:sz w:val="24"/>
          <w:szCs w:val="24"/>
          <w:lang w:val="en-US"/>
        </w:rPr>
        <w:t xml:space="preserve"> (Batarliene,2003</w:t>
      </w:r>
      <w:r w:rsidR="00A977DB" w:rsidRPr="003C7D01">
        <w:rPr>
          <w:rFonts w:ascii="Arial" w:hAnsi="Arial" w:cs="Arial"/>
          <w:noProof/>
          <w:sz w:val="24"/>
          <w:szCs w:val="24"/>
          <w:lang w:val="en-US"/>
        </w:rPr>
        <w:t>)</w:t>
      </w:r>
      <w:r w:rsidR="00245912">
        <w:rPr>
          <w:rFonts w:ascii="Arial" w:hAnsi="Arial" w:cs="Arial"/>
          <w:noProof/>
          <w:sz w:val="24"/>
          <w:szCs w:val="24"/>
          <w:lang w:val="en-US"/>
        </w:rPr>
        <w:t xml:space="preserve"> [19] </w:t>
      </w:r>
      <w:r w:rsidR="003C7D01">
        <w:rPr>
          <w:rFonts w:ascii="Arial" w:hAnsi="Arial" w:cs="Arial"/>
          <w:noProof/>
          <w:sz w:val="24"/>
          <w:szCs w:val="24"/>
          <w:lang w:val="en-US"/>
        </w:rPr>
        <w:t>The factor of security in the routing processes is anal</w:t>
      </w:r>
      <w:r w:rsidR="004C2D06">
        <w:rPr>
          <w:rFonts w:ascii="Arial" w:hAnsi="Arial" w:cs="Arial"/>
          <w:noProof/>
          <w:sz w:val="24"/>
          <w:szCs w:val="24"/>
          <w:lang w:val="en-US"/>
        </w:rPr>
        <w:t xml:space="preserve">yzed on the paper of Accettura </w:t>
      </w:r>
      <w:r w:rsidR="003C7D01">
        <w:rPr>
          <w:rFonts w:ascii="Arial" w:hAnsi="Arial" w:cs="Arial"/>
          <w:noProof/>
          <w:sz w:val="24"/>
          <w:szCs w:val="24"/>
          <w:lang w:val="en-US"/>
        </w:rPr>
        <w:t>et al.</w:t>
      </w:r>
      <w:r w:rsidR="003C7D01" w:rsidRPr="003C7D01">
        <w:rPr>
          <w:rFonts w:ascii="Arial" w:hAnsi="Arial" w:cs="Arial"/>
          <w:noProof/>
          <w:sz w:val="24"/>
          <w:szCs w:val="24"/>
          <w:lang w:val="en-US"/>
        </w:rPr>
        <w:t xml:space="preserve"> </w:t>
      </w:r>
      <w:r w:rsidR="003C7D01">
        <w:rPr>
          <w:rFonts w:ascii="Arial" w:hAnsi="Arial" w:cs="Arial"/>
          <w:noProof/>
          <w:sz w:val="24"/>
          <w:szCs w:val="24"/>
          <w:lang w:val="en-US"/>
        </w:rPr>
        <w:t>(</w:t>
      </w:r>
      <w:r w:rsidR="003C7D01" w:rsidRPr="003C7D01">
        <w:rPr>
          <w:rFonts w:ascii="Arial" w:hAnsi="Arial" w:cs="Arial"/>
          <w:noProof/>
          <w:sz w:val="24"/>
          <w:szCs w:val="24"/>
          <w:lang w:val="en-US"/>
        </w:rPr>
        <w:t>2014)</w:t>
      </w:r>
      <w:r w:rsidR="00245912">
        <w:rPr>
          <w:rFonts w:ascii="Arial" w:hAnsi="Arial" w:cs="Arial"/>
          <w:noProof/>
          <w:sz w:val="24"/>
          <w:szCs w:val="24"/>
          <w:lang w:val="en-US"/>
        </w:rPr>
        <w:t xml:space="preserve"> [4]</w:t>
      </w:r>
      <w:r w:rsidR="003C7D01">
        <w:rPr>
          <w:rFonts w:ascii="Arial" w:hAnsi="Arial" w:cs="Arial"/>
          <w:noProof/>
          <w:sz w:val="24"/>
          <w:szCs w:val="24"/>
          <w:lang w:val="en-US"/>
        </w:rPr>
        <w:t>. The presented system</w:t>
      </w:r>
      <w:r w:rsidR="000F0ECE">
        <w:rPr>
          <w:rFonts w:ascii="Arial" w:hAnsi="Arial" w:cs="Arial"/>
          <w:noProof/>
          <w:sz w:val="24"/>
          <w:szCs w:val="24"/>
          <w:lang w:val="en-US"/>
        </w:rPr>
        <w:t xml:space="preserve"> consists of security hardware</w:t>
      </w:r>
      <w:r w:rsidR="003C7D01">
        <w:rPr>
          <w:rFonts w:ascii="Arial" w:hAnsi="Arial" w:cs="Arial"/>
          <w:noProof/>
          <w:sz w:val="24"/>
          <w:szCs w:val="24"/>
          <w:lang w:val="en-US"/>
        </w:rPr>
        <w:t xml:space="preserve"> and security procedures.</w:t>
      </w:r>
      <w:r w:rsidR="00E50683">
        <w:rPr>
          <w:rFonts w:ascii="Arial" w:hAnsi="Arial" w:cs="Arial"/>
          <w:noProof/>
          <w:sz w:val="24"/>
          <w:szCs w:val="24"/>
          <w:lang w:val="en-US"/>
        </w:rPr>
        <w:t>Last but not least, Li and</w:t>
      </w:r>
      <w:r w:rsidR="004C2D06">
        <w:rPr>
          <w:rFonts w:ascii="Arial" w:hAnsi="Arial" w:cs="Arial"/>
          <w:noProof/>
          <w:sz w:val="24"/>
          <w:szCs w:val="24"/>
          <w:lang w:val="en-US"/>
        </w:rPr>
        <w:t xml:space="preserve"> Wang </w:t>
      </w:r>
      <w:r w:rsidR="00E50683">
        <w:rPr>
          <w:rFonts w:ascii="Arial" w:hAnsi="Arial" w:cs="Arial"/>
          <w:noProof/>
          <w:sz w:val="24"/>
          <w:szCs w:val="24"/>
          <w:lang w:val="en-US"/>
        </w:rPr>
        <w:t>(</w:t>
      </w:r>
      <w:r w:rsidR="00E50683" w:rsidRPr="00E50683">
        <w:rPr>
          <w:rFonts w:ascii="Arial" w:hAnsi="Arial" w:cs="Arial"/>
          <w:noProof/>
          <w:sz w:val="24"/>
          <w:szCs w:val="24"/>
          <w:lang w:val="en-US"/>
        </w:rPr>
        <w:t>2015)</w:t>
      </w:r>
      <w:r w:rsidR="00245912">
        <w:rPr>
          <w:rFonts w:ascii="Arial" w:hAnsi="Arial" w:cs="Arial"/>
          <w:noProof/>
          <w:sz w:val="24"/>
          <w:szCs w:val="24"/>
          <w:lang w:val="en-US"/>
        </w:rPr>
        <w:t xml:space="preserve"> [20] </w:t>
      </w:r>
      <w:r w:rsidR="00E50683">
        <w:rPr>
          <w:rFonts w:ascii="Arial" w:hAnsi="Arial" w:cs="Arial"/>
          <w:noProof/>
          <w:sz w:val="24"/>
          <w:szCs w:val="24"/>
          <w:lang w:val="en-US"/>
        </w:rPr>
        <w:t xml:space="preserve"> develop another routing model for A.D.R. cargoes this of signal mining. Based on </w:t>
      </w:r>
      <w:r w:rsidR="004C2D06">
        <w:rPr>
          <w:rFonts w:ascii="Arial" w:hAnsi="Arial" w:cs="Arial"/>
          <w:noProof/>
          <w:sz w:val="24"/>
          <w:szCs w:val="24"/>
          <w:lang w:val="en-US"/>
        </w:rPr>
        <w:t xml:space="preserve">centroid-based </w:t>
      </w:r>
      <w:r w:rsidR="00E50683">
        <w:rPr>
          <w:rFonts w:ascii="Arial" w:hAnsi="Arial" w:cs="Arial"/>
          <w:noProof/>
          <w:sz w:val="24"/>
          <w:szCs w:val="24"/>
          <w:lang w:val="en-US"/>
        </w:rPr>
        <w:t>cluster analysis</w:t>
      </w:r>
      <w:r w:rsidR="004C2D06">
        <w:rPr>
          <w:rFonts w:ascii="Arial" w:hAnsi="Arial" w:cs="Arial"/>
          <w:noProof/>
          <w:sz w:val="24"/>
          <w:szCs w:val="24"/>
          <w:lang w:val="en-US"/>
        </w:rPr>
        <w:t>,</w:t>
      </w:r>
      <w:r w:rsidR="00E50683">
        <w:rPr>
          <w:rFonts w:ascii="Arial" w:hAnsi="Arial" w:cs="Arial"/>
          <w:noProof/>
          <w:sz w:val="24"/>
          <w:szCs w:val="24"/>
          <w:lang w:val="en-US"/>
        </w:rPr>
        <w:t xml:space="preserve"> </w:t>
      </w:r>
      <w:r w:rsidR="00175058">
        <w:rPr>
          <w:rFonts w:ascii="Arial" w:hAnsi="Arial" w:cs="Arial"/>
          <w:noProof/>
          <w:sz w:val="24"/>
          <w:szCs w:val="24"/>
          <w:lang w:val="en-US"/>
        </w:rPr>
        <w:t>data extraction and data mining</w:t>
      </w:r>
      <w:r w:rsidR="004C2D06">
        <w:rPr>
          <w:rFonts w:ascii="Arial" w:hAnsi="Arial" w:cs="Arial"/>
          <w:noProof/>
          <w:sz w:val="24"/>
          <w:szCs w:val="24"/>
          <w:lang w:val="en-US"/>
        </w:rPr>
        <w:t>,</w:t>
      </w:r>
      <w:r w:rsidR="00E50683">
        <w:rPr>
          <w:rFonts w:ascii="Arial" w:hAnsi="Arial" w:cs="Arial"/>
          <w:noProof/>
          <w:sz w:val="24"/>
          <w:szCs w:val="24"/>
          <w:lang w:val="en-US"/>
        </w:rPr>
        <w:t xml:space="preserve"> a hazmat transport</w:t>
      </w:r>
      <w:r w:rsidR="006760CB">
        <w:rPr>
          <w:rFonts w:ascii="Arial" w:hAnsi="Arial" w:cs="Arial"/>
          <w:noProof/>
          <w:sz w:val="24"/>
          <w:szCs w:val="24"/>
          <w:lang w:val="en-US"/>
        </w:rPr>
        <w:t>ation</w:t>
      </w:r>
      <w:r w:rsidR="00E50683">
        <w:rPr>
          <w:rFonts w:ascii="Arial" w:hAnsi="Arial" w:cs="Arial"/>
          <w:noProof/>
          <w:sz w:val="24"/>
          <w:szCs w:val="24"/>
          <w:lang w:val="en-US"/>
        </w:rPr>
        <w:t xml:space="preserve"> </w:t>
      </w:r>
      <w:r w:rsidR="00581AE4">
        <w:rPr>
          <w:rFonts w:ascii="Arial" w:hAnsi="Arial" w:cs="Arial"/>
          <w:noProof/>
          <w:sz w:val="24"/>
          <w:szCs w:val="24"/>
          <w:lang w:val="en-US"/>
        </w:rPr>
        <w:t>system optimization model is developed and</w:t>
      </w:r>
      <w:r w:rsidR="00175058">
        <w:rPr>
          <w:rFonts w:ascii="Arial" w:hAnsi="Arial" w:cs="Arial"/>
          <w:noProof/>
          <w:sz w:val="24"/>
          <w:szCs w:val="24"/>
          <w:lang w:val="en-US"/>
        </w:rPr>
        <w:t xml:space="preserve"> validated by experimental results. </w:t>
      </w:r>
      <w:r w:rsidR="00E50683">
        <w:rPr>
          <w:rFonts w:ascii="Arial" w:hAnsi="Arial" w:cs="Arial"/>
          <w:noProof/>
          <w:sz w:val="24"/>
          <w:szCs w:val="24"/>
          <w:lang w:val="en-US"/>
        </w:rPr>
        <w:t xml:space="preserve">  </w:t>
      </w:r>
      <w:r w:rsidR="003C7D01">
        <w:rPr>
          <w:rFonts w:ascii="Arial" w:hAnsi="Arial" w:cs="Arial"/>
          <w:noProof/>
          <w:sz w:val="24"/>
          <w:szCs w:val="24"/>
          <w:lang w:val="en-US"/>
        </w:rPr>
        <w:t xml:space="preserve">  </w:t>
      </w:r>
    </w:p>
    <w:p w14:paraId="40511A42" w14:textId="68B496CD" w:rsidR="00175058" w:rsidRDefault="00D47327" w:rsidP="006E24B6">
      <w:pPr>
        <w:spacing w:line="240" w:lineRule="auto"/>
        <w:jc w:val="both"/>
        <w:rPr>
          <w:rFonts w:ascii="Arial" w:hAnsi="Arial" w:cs="Arial"/>
          <w:noProof/>
          <w:sz w:val="24"/>
          <w:szCs w:val="24"/>
          <w:lang w:val="en-US"/>
        </w:rPr>
      </w:pPr>
      <w:r>
        <w:rPr>
          <w:rFonts w:ascii="Arial" w:hAnsi="Arial" w:cs="Arial"/>
          <w:noProof/>
          <w:sz w:val="24"/>
          <w:szCs w:val="24"/>
          <w:lang w:val="en-US"/>
        </w:rPr>
        <w:t xml:space="preserve">  The </w:t>
      </w:r>
      <w:r w:rsidR="003D09B4">
        <w:rPr>
          <w:rFonts w:ascii="Arial" w:hAnsi="Arial" w:cs="Arial"/>
          <w:noProof/>
          <w:sz w:val="24"/>
          <w:szCs w:val="24"/>
          <w:lang w:val="en-US"/>
        </w:rPr>
        <w:t>third</w:t>
      </w:r>
      <w:r>
        <w:rPr>
          <w:rFonts w:ascii="Arial" w:hAnsi="Arial" w:cs="Arial"/>
          <w:noProof/>
          <w:sz w:val="24"/>
          <w:szCs w:val="24"/>
          <w:lang w:val="en-US"/>
        </w:rPr>
        <w:t xml:space="preserve"> area of A.D.R. transports Ilterature refers to network design. </w:t>
      </w:r>
      <w:r w:rsidR="00ED312E">
        <w:rPr>
          <w:rFonts w:ascii="Arial" w:hAnsi="Arial" w:cs="Arial"/>
          <w:noProof/>
          <w:sz w:val="24"/>
          <w:szCs w:val="24"/>
          <w:lang w:val="en-US"/>
        </w:rPr>
        <w:t>Berman</w:t>
      </w:r>
      <w:r w:rsidR="00363403">
        <w:rPr>
          <w:rFonts w:ascii="Arial" w:hAnsi="Arial" w:cs="Arial"/>
          <w:noProof/>
          <w:sz w:val="24"/>
          <w:szCs w:val="24"/>
          <w:lang w:val="en-US"/>
        </w:rPr>
        <w:t xml:space="preserve"> </w:t>
      </w:r>
      <w:r w:rsidR="00ED312E">
        <w:rPr>
          <w:rFonts w:ascii="Arial" w:hAnsi="Arial" w:cs="Arial"/>
          <w:noProof/>
          <w:sz w:val="24"/>
          <w:szCs w:val="24"/>
          <w:lang w:val="en-US"/>
        </w:rPr>
        <w:t>et al.(</w:t>
      </w:r>
      <w:r w:rsidR="00ED312E" w:rsidRPr="00555FE9">
        <w:rPr>
          <w:rFonts w:ascii="Arial" w:hAnsi="Arial" w:cs="Arial"/>
          <w:noProof/>
          <w:sz w:val="24"/>
          <w:szCs w:val="24"/>
          <w:lang w:val="en-US"/>
        </w:rPr>
        <w:t>2007)</w:t>
      </w:r>
      <w:r w:rsidR="00245912">
        <w:rPr>
          <w:rFonts w:ascii="Arial" w:hAnsi="Arial" w:cs="Arial"/>
          <w:noProof/>
          <w:sz w:val="24"/>
          <w:szCs w:val="24"/>
          <w:lang w:val="en-US"/>
        </w:rPr>
        <w:t xml:space="preserve"> [21] </w:t>
      </w:r>
      <w:r w:rsidR="00ED312E">
        <w:rPr>
          <w:rFonts w:ascii="Arial" w:hAnsi="Arial" w:cs="Arial"/>
          <w:noProof/>
          <w:sz w:val="24"/>
          <w:szCs w:val="24"/>
          <w:lang w:val="en-US"/>
        </w:rPr>
        <w:t xml:space="preserve">present a novel methodology to determine optimal design of a specified response team network. Major objective is the </w:t>
      </w:r>
      <w:r w:rsidR="00581AE4">
        <w:rPr>
          <w:rFonts w:ascii="Arial" w:hAnsi="Arial" w:cs="Arial"/>
          <w:noProof/>
          <w:sz w:val="24"/>
          <w:szCs w:val="24"/>
          <w:lang w:val="en-US"/>
        </w:rPr>
        <w:t xml:space="preserve">response capability </w:t>
      </w:r>
      <w:r w:rsidR="00ED312E">
        <w:rPr>
          <w:rFonts w:ascii="Arial" w:hAnsi="Arial" w:cs="Arial"/>
          <w:noProof/>
          <w:sz w:val="24"/>
          <w:szCs w:val="24"/>
          <w:lang w:val="en-US"/>
        </w:rPr>
        <w:t xml:space="preserve">maximization </w:t>
      </w:r>
      <w:r w:rsidR="003D09B4">
        <w:rPr>
          <w:rFonts w:ascii="Arial" w:hAnsi="Arial" w:cs="Arial"/>
          <w:noProof/>
          <w:sz w:val="24"/>
          <w:szCs w:val="24"/>
          <w:lang w:val="en-US"/>
        </w:rPr>
        <w:t>to D.G. incidents in a specific region.The research methodology concerns a linear programming model whereas model validation includes a number of numerical results and real case studies. Network design also concerns Dangerous Goods (D.G.) inland</w:t>
      </w:r>
      <w:r w:rsidR="00875DAC">
        <w:rPr>
          <w:rFonts w:ascii="Arial" w:hAnsi="Arial" w:cs="Arial"/>
          <w:noProof/>
          <w:sz w:val="24"/>
          <w:szCs w:val="24"/>
          <w:lang w:val="en-US"/>
        </w:rPr>
        <w:t xml:space="preserve"> terminals.A</w:t>
      </w:r>
      <w:r w:rsidR="0097269E">
        <w:rPr>
          <w:rFonts w:ascii="Arial" w:hAnsi="Arial" w:cs="Arial"/>
          <w:noProof/>
          <w:sz w:val="24"/>
          <w:szCs w:val="24"/>
          <w:lang w:val="en-US"/>
        </w:rPr>
        <w:t xml:space="preserve">n </w:t>
      </w:r>
      <w:r w:rsidR="003D09B4">
        <w:rPr>
          <w:rFonts w:ascii="Arial" w:hAnsi="Arial" w:cs="Arial"/>
          <w:noProof/>
          <w:sz w:val="24"/>
          <w:szCs w:val="24"/>
          <w:lang w:val="en-US"/>
        </w:rPr>
        <w:t>Analytical Hierarchical Process (A.H.P.) analysis for t</w:t>
      </w:r>
      <w:r w:rsidR="0097269E">
        <w:rPr>
          <w:rFonts w:ascii="Arial" w:hAnsi="Arial" w:cs="Arial"/>
          <w:noProof/>
          <w:sz w:val="24"/>
          <w:szCs w:val="24"/>
          <w:lang w:val="en-US"/>
        </w:rPr>
        <w:t>he criteria used for the design of a D</w:t>
      </w:r>
      <w:r w:rsidR="00875DAC">
        <w:rPr>
          <w:rFonts w:ascii="Arial" w:hAnsi="Arial" w:cs="Arial"/>
          <w:noProof/>
          <w:sz w:val="24"/>
          <w:szCs w:val="24"/>
          <w:lang w:val="en-US"/>
        </w:rPr>
        <w:t>.G. inland terminal is developed</w:t>
      </w:r>
      <w:r w:rsidR="0097269E">
        <w:rPr>
          <w:rFonts w:ascii="Arial" w:hAnsi="Arial" w:cs="Arial"/>
          <w:noProof/>
          <w:sz w:val="24"/>
          <w:szCs w:val="24"/>
          <w:lang w:val="en-US"/>
        </w:rPr>
        <w:t xml:space="preserve"> </w:t>
      </w:r>
      <w:r w:rsidR="004C2D06">
        <w:rPr>
          <w:rFonts w:ascii="Arial" w:hAnsi="Arial" w:cs="Arial"/>
          <w:noProof/>
          <w:sz w:val="24"/>
          <w:szCs w:val="24"/>
          <w:lang w:val="en-US"/>
        </w:rPr>
        <w:t xml:space="preserve">(Molero </w:t>
      </w:r>
      <w:r w:rsidR="0097269E" w:rsidRPr="0097269E">
        <w:rPr>
          <w:rFonts w:ascii="Arial" w:hAnsi="Arial" w:cs="Arial"/>
          <w:noProof/>
          <w:sz w:val="24"/>
          <w:szCs w:val="24"/>
          <w:lang w:val="en-US"/>
        </w:rPr>
        <w:t>et al., 2016)</w:t>
      </w:r>
      <w:r w:rsidR="0080254E">
        <w:rPr>
          <w:rFonts w:ascii="Arial" w:hAnsi="Arial" w:cs="Arial"/>
          <w:noProof/>
          <w:sz w:val="24"/>
          <w:szCs w:val="24"/>
          <w:lang w:val="en-US"/>
        </w:rPr>
        <w:t xml:space="preserve"> [22]. </w:t>
      </w:r>
    </w:p>
    <w:p w14:paraId="62DD5CEC" w14:textId="47709929" w:rsidR="00414C17" w:rsidRDefault="00002227" w:rsidP="006E24B6">
      <w:pPr>
        <w:spacing w:line="240" w:lineRule="auto"/>
        <w:jc w:val="both"/>
        <w:rPr>
          <w:rFonts w:ascii="Arial" w:hAnsi="Arial" w:cs="Arial"/>
          <w:noProof/>
          <w:sz w:val="24"/>
          <w:szCs w:val="24"/>
          <w:lang w:val="en-US"/>
        </w:rPr>
      </w:pPr>
      <w:r>
        <w:rPr>
          <w:rFonts w:ascii="Arial" w:hAnsi="Arial" w:cs="Arial"/>
          <w:noProof/>
          <w:sz w:val="24"/>
          <w:szCs w:val="24"/>
          <w:lang w:val="en-US"/>
        </w:rPr>
        <w:t xml:space="preserve">  </w:t>
      </w:r>
      <w:r w:rsidR="00B26D70">
        <w:rPr>
          <w:rFonts w:ascii="Arial" w:hAnsi="Arial" w:cs="Arial"/>
          <w:noProof/>
          <w:sz w:val="24"/>
          <w:szCs w:val="24"/>
          <w:lang w:val="en-US"/>
        </w:rPr>
        <w:t xml:space="preserve"> </w:t>
      </w:r>
      <w:r>
        <w:rPr>
          <w:rFonts w:ascii="Arial" w:hAnsi="Arial" w:cs="Arial"/>
          <w:noProof/>
          <w:sz w:val="24"/>
          <w:szCs w:val="24"/>
          <w:lang w:val="en-US"/>
        </w:rPr>
        <w:t>A</w:t>
      </w:r>
      <w:r w:rsidR="00581AE4">
        <w:rPr>
          <w:rFonts w:ascii="Arial" w:hAnsi="Arial" w:cs="Arial"/>
          <w:noProof/>
          <w:sz w:val="24"/>
          <w:szCs w:val="24"/>
          <w:lang w:val="en-US"/>
        </w:rPr>
        <w:t xml:space="preserve"> significant part</w:t>
      </w:r>
      <w:r w:rsidR="00B26D70">
        <w:rPr>
          <w:rFonts w:ascii="Arial" w:hAnsi="Arial" w:cs="Arial"/>
          <w:noProof/>
          <w:sz w:val="24"/>
          <w:szCs w:val="24"/>
          <w:lang w:val="en-US"/>
        </w:rPr>
        <w:t xml:space="preserve"> of “hazmats</w:t>
      </w:r>
      <w:r w:rsidR="00175058">
        <w:rPr>
          <w:rFonts w:ascii="Arial" w:hAnsi="Arial" w:cs="Arial"/>
          <w:noProof/>
          <w:sz w:val="24"/>
          <w:szCs w:val="24"/>
          <w:lang w:val="en-US"/>
        </w:rPr>
        <w:t xml:space="preserve"> transport</w:t>
      </w:r>
      <w:r w:rsidR="00B26D70">
        <w:rPr>
          <w:rFonts w:ascii="Arial" w:hAnsi="Arial" w:cs="Arial"/>
          <w:noProof/>
          <w:sz w:val="24"/>
          <w:szCs w:val="24"/>
          <w:lang w:val="en-US"/>
        </w:rPr>
        <w:t>”</w:t>
      </w:r>
      <w:r w:rsidR="00581AE4">
        <w:rPr>
          <w:rFonts w:ascii="Arial" w:hAnsi="Arial" w:cs="Arial"/>
          <w:noProof/>
          <w:sz w:val="24"/>
          <w:szCs w:val="24"/>
          <w:lang w:val="en-US"/>
        </w:rPr>
        <w:t xml:space="preserve"> literature</w:t>
      </w:r>
      <w:r w:rsidR="00175058">
        <w:rPr>
          <w:rFonts w:ascii="Arial" w:hAnsi="Arial" w:cs="Arial"/>
          <w:noProof/>
          <w:sz w:val="24"/>
          <w:szCs w:val="24"/>
          <w:lang w:val="en-US"/>
        </w:rPr>
        <w:t xml:space="preserve"> deal</w:t>
      </w:r>
      <w:r w:rsidR="00581AE4">
        <w:rPr>
          <w:rFonts w:ascii="Arial" w:hAnsi="Arial" w:cs="Arial"/>
          <w:noProof/>
          <w:sz w:val="24"/>
          <w:szCs w:val="24"/>
          <w:lang w:val="en-US"/>
        </w:rPr>
        <w:t>s</w:t>
      </w:r>
      <w:r w:rsidR="00175058">
        <w:rPr>
          <w:rFonts w:ascii="Arial" w:hAnsi="Arial" w:cs="Arial"/>
          <w:noProof/>
          <w:sz w:val="24"/>
          <w:szCs w:val="24"/>
          <w:lang w:val="en-US"/>
        </w:rPr>
        <w:t xml:space="preserve"> with qualitative surveys using expert interviews or semi structured interviews</w:t>
      </w:r>
      <w:r w:rsidR="004E59A3">
        <w:rPr>
          <w:rFonts w:ascii="Arial" w:hAnsi="Arial" w:cs="Arial"/>
          <w:noProof/>
          <w:sz w:val="24"/>
          <w:szCs w:val="24"/>
          <w:lang w:val="en-US"/>
        </w:rPr>
        <w:t xml:space="preserve"> for ADR transport industries for</w:t>
      </w:r>
      <w:r w:rsidR="00B26D70">
        <w:rPr>
          <w:rFonts w:ascii="Arial" w:hAnsi="Arial" w:cs="Arial"/>
          <w:noProof/>
          <w:sz w:val="24"/>
          <w:szCs w:val="24"/>
          <w:lang w:val="en-US"/>
        </w:rPr>
        <w:t xml:space="preserve"> a number of geographical regions</w:t>
      </w:r>
      <w:r w:rsidR="00175058">
        <w:rPr>
          <w:rFonts w:ascii="Arial" w:hAnsi="Arial" w:cs="Arial"/>
          <w:noProof/>
          <w:sz w:val="24"/>
          <w:szCs w:val="24"/>
          <w:lang w:val="en-US"/>
        </w:rPr>
        <w:t xml:space="preserve">. Main objective is the presentation of the ADR transport </w:t>
      </w:r>
      <w:r w:rsidR="00581AE4">
        <w:rPr>
          <w:rFonts w:ascii="Arial" w:hAnsi="Arial" w:cs="Arial"/>
          <w:noProof/>
          <w:sz w:val="24"/>
          <w:szCs w:val="24"/>
          <w:lang w:val="en-US"/>
        </w:rPr>
        <w:t>industry current state for</w:t>
      </w:r>
      <w:r w:rsidR="00175058">
        <w:rPr>
          <w:rFonts w:ascii="Arial" w:hAnsi="Arial" w:cs="Arial"/>
          <w:noProof/>
          <w:sz w:val="24"/>
          <w:szCs w:val="24"/>
          <w:lang w:val="en-US"/>
        </w:rPr>
        <w:t xml:space="preserve"> a number of countries.</w:t>
      </w:r>
      <w:r w:rsidR="004C2D06">
        <w:rPr>
          <w:rFonts w:ascii="Arial" w:hAnsi="Arial" w:cs="Arial"/>
          <w:noProof/>
          <w:sz w:val="24"/>
          <w:szCs w:val="24"/>
          <w:lang w:val="en-US"/>
        </w:rPr>
        <w:t xml:space="preserve">Kuncyté </w:t>
      </w:r>
      <w:r w:rsidR="00AE7212">
        <w:rPr>
          <w:rFonts w:ascii="Arial" w:hAnsi="Arial" w:cs="Arial"/>
          <w:noProof/>
          <w:sz w:val="24"/>
          <w:szCs w:val="24"/>
          <w:lang w:val="en-US"/>
        </w:rPr>
        <w:t>et al.</w:t>
      </w:r>
      <w:r w:rsidR="00AE7212" w:rsidRPr="00AE7212">
        <w:rPr>
          <w:rFonts w:ascii="Arial" w:hAnsi="Arial" w:cs="Arial"/>
          <w:noProof/>
          <w:sz w:val="24"/>
          <w:szCs w:val="24"/>
          <w:lang w:val="en-US"/>
        </w:rPr>
        <w:t xml:space="preserve"> </w:t>
      </w:r>
      <w:r w:rsidR="00AE7212">
        <w:rPr>
          <w:rFonts w:ascii="Arial" w:hAnsi="Arial" w:cs="Arial"/>
          <w:noProof/>
          <w:sz w:val="24"/>
          <w:szCs w:val="24"/>
          <w:lang w:val="en-US"/>
        </w:rPr>
        <w:t>(</w:t>
      </w:r>
      <w:r w:rsidR="00AE7212" w:rsidRPr="00AE7212">
        <w:rPr>
          <w:rFonts w:ascii="Arial" w:hAnsi="Arial" w:cs="Arial"/>
          <w:noProof/>
          <w:sz w:val="24"/>
          <w:szCs w:val="24"/>
          <w:lang w:val="en-US"/>
        </w:rPr>
        <w:t>2003)</w:t>
      </w:r>
      <w:r w:rsidR="0080254E">
        <w:rPr>
          <w:rFonts w:ascii="Arial" w:hAnsi="Arial" w:cs="Arial"/>
          <w:noProof/>
          <w:sz w:val="24"/>
          <w:szCs w:val="24"/>
          <w:lang w:val="en-US"/>
        </w:rPr>
        <w:t xml:space="preserve"> [23] </w:t>
      </w:r>
      <w:r w:rsidR="00AE7212">
        <w:rPr>
          <w:rFonts w:ascii="Arial" w:hAnsi="Arial" w:cs="Arial"/>
          <w:noProof/>
          <w:sz w:val="24"/>
          <w:szCs w:val="24"/>
          <w:lang w:val="en-US"/>
        </w:rPr>
        <w:t xml:space="preserve"> deal with ADR truck drivers’ training and the differences between european and </w:t>
      </w:r>
      <w:r w:rsidR="00414C17">
        <w:rPr>
          <w:rFonts w:ascii="Arial" w:hAnsi="Arial" w:cs="Arial"/>
          <w:noProof/>
          <w:sz w:val="24"/>
          <w:szCs w:val="24"/>
          <w:lang w:val="en-US"/>
        </w:rPr>
        <w:t>northameri</w:t>
      </w:r>
      <w:r w:rsidR="00AE7212">
        <w:rPr>
          <w:rFonts w:ascii="Arial" w:hAnsi="Arial" w:cs="Arial"/>
          <w:noProof/>
          <w:sz w:val="24"/>
          <w:szCs w:val="24"/>
          <w:lang w:val="en-US"/>
        </w:rPr>
        <w:t>can training systems. Further, Thomson (</w:t>
      </w:r>
      <w:r w:rsidR="00AE7212" w:rsidRPr="00AE7212">
        <w:rPr>
          <w:rFonts w:ascii="Arial" w:hAnsi="Arial" w:cs="Arial"/>
          <w:noProof/>
          <w:sz w:val="24"/>
          <w:szCs w:val="24"/>
          <w:lang w:val="en-US"/>
        </w:rPr>
        <w:t>1999)</w:t>
      </w:r>
      <w:r w:rsidR="0080254E">
        <w:rPr>
          <w:rFonts w:ascii="Arial" w:hAnsi="Arial" w:cs="Arial"/>
          <w:noProof/>
          <w:sz w:val="24"/>
          <w:szCs w:val="24"/>
          <w:lang w:val="en-US"/>
        </w:rPr>
        <w:t xml:space="preserve"> [24]</w:t>
      </w:r>
      <w:r w:rsidR="00AE7212">
        <w:rPr>
          <w:rFonts w:ascii="Arial" w:hAnsi="Arial" w:cs="Arial"/>
          <w:noProof/>
          <w:sz w:val="24"/>
          <w:szCs w:val="24"/>
          <w:lang w:val="en-US"/>
        </w:rPr>
        <w:t xml:space="preserve"> analyzes types of accidents per ADR class </w:t>
      </w:r>
      <w:r w:rsidR="00581AE4">
        <w:rPr>
          <w:rFonts w:ascii="Arial" w:hAnsi="Arial" w:cs="Arial"/>
          <w:noProof/>
          <w:sz w:val="24"/>
          <w:szCs w:val="24"/>
          <w:lang w:val="en-US"/>
        </w:rPr>
        <w:t xml:space="preserve">on international basis and the european </w:t>
      </w:r>
      <w:r w:rsidR="00AE7212">
        <w:rPr>
          <w:rFonts w:ascii="Arial" w:hAnsi="Arial" w:cs="Arial"/>
          <w:noProof/>
          <w:sz w:val="24"/>
          <w:szCs w:val="24"/>
          <w:lang w:val="en-US"/>
        </w:rPr>
        <w:t xml:space="preserve"> legislative context for D.G. transports. </w:t>
      </w:r>
      <w:bookmarkStart w:id="21" w:name="_Hlk493002023"/>
      <w:r w:rsidR="004C2D06">
        <w:rPr>
          <w:rFonts w:ascii="Arial" w:hAnsi="Arial" w:cs="Arial"/>
          <w:noProof/>
          <w:sz w:val="24"/>
          <w:szCs w:val="24"/>
          <w:lang w:val="en-US"/>
        </w:rPr>
        <w:t xml:space="preserve">Çelebi et al. </w:t>
      </w:r>
      <w:r w:rsidR="00AE7212">
        <w:rPr>
          <w:rFonts w:ascii="Arial" w:hAnsi="Arial" w:cs="Arial"/>
          <w:noProof/>
          <w:sz w:val="24"/>
          <w:szCs w:val="24"/>
          <w:lang w:val="en-US"/>
        </w:rPr>
        <w:t>(</w:t>
      </w:r>
      <w:r w:rsidR="00AE7212" w:rsidRPr="00AE7212">
        <w:rPr>
          <w:rFonts w:ascii="Arial" w:hAnsi="Arial" w:cs="Arial"/>
          <w:noProof/>
          <w:sz w:val="24"/>
          <w:szCs w:val="24"/>
          <w:lang w:val="en-US"/>
        </w:rPr>
        <w:t>2012)</w:t>
      </w:r>
      <w:r w:rsidR="0080254E">
        <w:rPr>
          <w:rFonts w:ascii="Arial" w:hAnsi="Arial" w:cs="Arial"/>
          <w:noProof/>
          <w:sz w:val="24"/>
          <w:szCs w:val="24"/>
          <w:lang w:val="en-US"/>
        </w:rPr>
        <w:t xml:space="preserve"> [25] </w:t>
      </w:r>
      <w:r w:rsidR="00AE7212">
        <w:rPr>
          <w:rFonts w:ascii="Arial" w:hAnsi="Arial" w:cs="Arial"/>
          <w:noProof/>
          <w:sz w:val="24"/>
          <w:szCs w:val="24"/>
          <w:lang w:val="en-US"/>
        </w:rPr>
        <w:t xml:space="preserve"> </w:t>
      </w:r>
      <w:bookmarkEnd w:id="21"/>
      <w:r w:rsidR="00AE7212">
        <w:rPr>
          <w:rFonts w:ascii="Arial" w:hAnsi="Arial" w:cs="Arial"/>
          <w:noProof/>
          <w:sz w:val="24"/>
          <w:szCs w:val="24"/>
          <w:lang w:val="en-US"/>
        </w:rPr>
        <w:t>deal with turkish</w:t>
      </w:r>
      <w:r w:rsidR="00414C17">
        <w:rPr>
          <w:rFonts w:ascii="Arial" w:hAnsi="Arial" w:cs="Arial"/>
          <w:noProof/>
          <w:sz w:val="24"/>
          <w:szCs w:val="24"/>
          <w:lang w:val="en-US"/>
        </w:rPr>
        <w:t xml:space="preserve"> ADR transportation industry.</w:t>
      </w:r>
      <w:r w:rsidR="00581AE4">
        <w:rPr>
          <w:rFonts w:ascii="Arial" w:hAnsi="Arial" w:cs="Arial"/>
          <w:noProof/>
          <w:sz w:val="24"/>
          <w:szCs w:val="24"/>
          <w:lang w:val="en-US"/>
        </w:rPr>
        <w:t xml:space="preserve"> </w:t>
      </w:r>
      <w:r w:rsidR="00414C17">
        <w:rPr>
          <w:rFonts w:ascii="Arial" w:hAnsi="Arial" w:cs="Arial"/>
          <w:noProof/>
          <w:sz w:val="24"/>
          <w:szCs w:val="24"/>
          <w:lang w:val="en-US"/>
        </w:rPr>
        <w:t>Ad</w:t>
      </w:r>
      <w:r w:rsidR="00581AE4">
        <w:rPr>
          <w:rFonts w:ascii="Arial" w:hAnsi="Arial" w:cs="Arial"/>
          <w:noProof/>
          <w:sz w:val="24"/>
          <w:szCs w:val="24"/>
          <w:lang w:val="en-US"/>
        </w:rPr>
        <w:t xml:space="preserve">ditionally, </w:t>
      </w:r>
      <w:r w:rsidR="004C2D06">
        <w:rPr>
          <w:rFonts w:ascii="Arial" w:hAnsi="Arial" w:cs="Arial"/>
          <w:noProof/>
          <w:sz w:val="24"/>
          <w:szCs w:val="24"/>
          <w:lang w:val="en-US"/>
        </w:rPr>
        <w:t>Muha and</w:t>
      </w:r>
      <w:r w:rsidR="00414C17">
        <w:rPr>
          <w:rFonts w:ascii="Arial" w:hAnsi="Arial" w:cs="Arial"/>
          <w:noProof/>
          <w:sz w:val="24"/>
          <w:szCs w:val="24"/>
          <w:lang w:val="en-US"/>
        </w:rPr>
        <w:t xml:space="preserve"> Sever (</w:t>
      </w:r>
      <w:r w:rsidR="00414C17" w:rsidRPr="00414C17">
        <w:rPr>
          <w:rFonts w:ascii="Arial" w:hAnsi="Arial" w:cs="Arial"/>
          <w:noProof/>
          <w:sz w:val="24"/>
          <w:szCs w:val="24"/>
          <w:lang w:val="en-US"/>
        </w:rPr>
        <w:t>2010)</w:t>
      </w:r>
      <w:r w:rsidR="00414C17">
        <w:rPr>
          <w:rFonts w:ascii="Arial" w:hAnsi="Arial" w:cs="Arial"/>
          <w:noProof/>
          <w:sz w:val="24"/>
          <w:szCs w:val="24"/>
          <w:lang w:val="en-US"/>
        </w:rPr>
        <w:t xml:space="preserve"> </w:t>
      </w:r>
      <w:r w:rsidR="0080254E">
        <w:rPr>
          <w:rFonts w:ascii="Arial" w:hAnsi="Arial" w:cs="Arial"/>
          <w:noProof/>
          <w:sz w:val="24"/>
          <w:szCs w:val="24"/>
          <w:lang w:val="en-US"/>
        </w:rPr>
        <w:t xml:space="preserve">[26] </w:t>
      </w:r>
      <w:r w:rsidR="00414C17">
        <w:rPr>
          <w:rFonts w:ascii="Arial" w:hAnsi="Arial" w:cs="Arial"/>
          <w:noProof/>
          <w:sz w:val="24"/>
          <w:szCs w:val="24"/>
          <w:lang w:val="en-US"/>
        </w:rPr>
        <w:t>analyze the i</w:t>
      </w:r>
      <w:r w:rsidR="004E59A3">
        <w:rPr>
          <w:rFonts w:ascii="Arial" w:hAnsi="Arial" w:cs="Arial"/>
          <w:noProof/>
          <w:sz w:val="24"/>
          <w:szCs w:val="24"/>
          <w:lang w:val="en-US"/>
        </w:rPr>
        <w:t>nfluence of societal</w:t>
      </w:r>
      <w:r w:rsidR="00875DAC">
        <w:rPr>
          <w:rFonts w:ascii="Arial" w:hAnsi="Arial" w:cs="Arial"/>
          <w:noProof/>
          <w:sz w:val="24"/>
          <w:szCs w:val="24"/>
          <w:lang w:val="en-US"/>
        </w:rPr>
        <w:t xml:space="preserve"> changes on S</w:t>
      </w:r>
      <w:r w:rsidR="00414C17">
        <w:rPr>
          <w:rFonts w:ascii="Arial" w:hAnsi="Arial" w:cs="Arial"/>
          <w:noProof/>
          <w:sz w:val="24"/>
          <w:szCs w:val="24"/>
          <w:lang w:val="en-US"/>
        </w:rPr>
        <w:t xml:space="preserve">lovenian hazmats road transports. </w:t>
      </w:r>
      <w:r w:rsidR="004C2D06">
        <w:rPr>
          <w:rFonts w:ascii="Arial" w:hAnsi="Arial" w:cs="Arial"/>
          <w:noProof/>
          <w:sz w:val="24"/>
          <w:szCs w:val="24"/>
          <w:lang w:val="en-US"/>
        </w:rPr>
        <w:t xml:space="preserve">Rechkoska </w:t>
      </w:r>
      <w:r w:rsidR="00414C17" w:rsidRPr="00414C17">
        <w:rPr>
          <w:rFonts w:ascii="Arial" w:hAnsi="Arial" w:cs="Arial"/>
          <w:noProof/>
          <w:sz w:val="24"/>
          <w:szCs w:val="24"/>
          <w:lang w:val="en-US"/>
        </w:rPr>
        <w:t xml:space="preserve">et al. </w:t>
      </w:r>
      <w:r w:rsidR="00414C17">
        <w:rPr>
          <w:rFonts w:ascii="Arial" w:hAnsi="Arial" w:cs="Arial"/>
          <w:noProof/>
          <w:sz w:val="24"/>
          <w:szCs w:val="24"/>
          <w:lang w:val="en-US"/>
        </w:rPr>
        <w:t>(</w:t>
      </w:r>
      <w:r w:rsidR="00414C17" w:rsidRPr="00414C17">
        <w:rPr>
          <w:rFonts w:ascii="Arial" w:hAnsi="Arial" w:cs="Arial"/>
          <w:noProof/>
          <w:sz w:val="24"/>
          <w:szCs w:val="24"/>
          <w:lang w:val="en-US"/>
        </w:rPr>
        <w:t>2012)</w:t>
      </w:r>
      <w:r w:rsidR="0080254E">
        <w:rPr>
          <w:rFonts w:ascii="Arial" w:hAnsi="Arial" w:cs="Arial"/>
          <w:noProof/>
          <w:sz w:val="24"/>
          <w:szCs w:val="24"/>
          <w:lang w:val="en-US"/>
        </w:rPr>
        <w:t xml:space="preserve"> [27] </w:t>
      </w:r>
      <w:r w:rsidR="00414C17">
        <w:rPr>
          <w:rFonts w:ascii="Arial" w:hAnsi="Arial" w:cs="Arial"/>
          <w:noProof/>
          <w:sz w:val="24"/>
          <w:szCs w:val="24"/>
          <w:lang w:val="en-US"/>
        </w:rPr>
        <w:t xml:space="preserve"> also present the ADR transport industry in F.Y.R.O.M.</w:t>
      </w:r>
      <w:r w:rsidR="00581AE4">
        <w:rPr>
          <w:rFonts w:ascii="Arial" w:hAnsi="Arial" w:cs="Arial"/>
          <w:noProof/>
          <w:sz w:val="24"/>
          <w:szCs w:val="24"/>
          <w:lang w:val="en-US"/>
        </w:rPr>
        <w:t>Also,</w:t>
      </w:r>
      <w:r w:rsidR="00581AE4" w:rsidRPr="00581AE4">
        <w:rPr>
          <w:rFonts w:ascii="Arial" w:hAnsi="Arial" w:cs="Arial"/>
          <w:noProof/>
          <w:sz w:val="24"/>
          <w:szCs w:val="24"/>
          <w:lang w:val="en-US"/>
        </w:rPr>
        <w:t xml:space="preserve"> </w:t>
      </w:r>
      <w:r w:rsidR="00581AE4">
        <w:rPr>
          <w:rFonts w:ascii="Arial" w:hAnsi="Arial" w:cs="Arial"/>
          <w:noProof/>
          <w:sz w:val="24"/>
          <w:szCs w:val="24"/>
          <w:lang w:val="en-US"/>
        </w:rPr>
        <w:t xml:space="preserve">the issues of ADR tranports in the Baltic Sea has gained much of research attention </w:t>
      </w:r>
      <w:r w:rsidR="00875DAC">
        <w:rPr>
          <w:rFonts w:ascii="Arial" w:hAnsi="Arial" w:cs="Arial"/>
          <w:noProof/>
          <w:sz w:val="24"/>
          <w:szCs w:val="24"/>
          <w:lang w:val="en-US"/>
        </w:rPr>
        <w:t xml:space="preserve">due to the sensitivity of </w:t>
      </w:r>
      <w:r w:rsidR="00581AE4">
        <w:rPr>
          <w:rFonts w:ascii="Arial" w:hAnsi="Arial" w:cs="Arial"/>
          <w:noProof/>
          <w:sz w:val="24"/>
          <w:szCs w:val="24"/>
          <w:lang w:val="en-US"/>
        </w:rPr>
        <w:t xml:space="preserve">the regional </w:t>
      </w:r>
      <w:r w:rsidR="00875DAC">
        <w:rPr>
          <w:rFonts w:ascii="Arial" w:hAnsi="Arial" w:cs="Arial"/>
          <w:noProof/>
          <w:sz w:val="24"/>
          <w:szCs w:val="24"/>
          <w:lang w:val="en-US"/>
        </w:rPr>
        <w:t>physical enviroment</w:t>
      </w:r>
      <w:r w:rsidR="00B44516">
        <w:rPr>
          <w:rFonts w:ascii="Arial" w:hAnsi="Arial" w:cs="Arial"/>
          <w:noProof/>
          <w:sz w:val="24"/>
          <w:szCs w:val="24"/>
          <w:lang w:val="en-US"/>
        </w:rPr>
        <w:t xml:space="preserve">.Studies concerning Polish </w:t>
      </w:r>
      <w:bookmarkStart w:id="22" w:name="_Hlk483385851"/>
      <w:r w:rsidR="000544B7" w:rsidRPr="00B44516">
        <w:rPr>
          <w:rFonts w:ascii="Arial" w:hAnsi="Arial" w:cs="Arial"/>
          <w:noProof/>
          <w:sz w:val="24"/>
          <w:szCs w:val="24"/>
          <w:lang w:val="en-US"/>
        </w:rPr>
        <w:t>(Nowacki, et al., 2013)</w:t>
      </w:r>
      <w:bookmarkEnd w:id="22"/>
      <w:r w:rsidR="0080254E">
        <w:rPr>
          <w:rFonts w:ascii="Arial" w:hAnsi="Arial" w:cs="Arial"/>
          <w:noProof/>
          <w:sz w:val="24"/>
          <w:szCs w:val="24"/>
          <w:lang w:val="en-US"/>
        </w:rPr>
        <w:t xml:space="preserve">[28] </w:t>
      </w:r>
      <w:r w:rsidR="00B44516">
        <w:rPr>
          <w:rFonts w:ascii="Arial" w:hAnsi="Arial" w:cs="Arial"/>
          <w:noProof/>
          <w:sz w:val="24"/>
          <w:szCs w:val="24"/>
          <w:lang w:val="en-US"/>
        </w:rPr>
        <w:lastRenderedPageBreak/>
        <w:t xml:space="preserve">,Swedish </w:t>
      </w:r>
      <w:bookmarkStart w:id="23" w:name="_Hlk483386172"/>
      <w:r w:rsidR="000544B7" w:rsidRPr="00B44516">
        <w:rPr>
          <w:rFonts w:ascii="Arial" w:hAnsi="Arial" w:cs="Arial"/>
          <w:noProof/>
          <w:sz w:val="24"/>
          <w:szCs w:val="24"/>
          <w:lang w:val="en-US"/>
        </w:rPr>
        <w:t>(Magnusson, 2015)</w:t>
      </w:r>
      <w:bookmarkEnd w:id="23"/>
      <w:r w:rsidR="00B44516">
        <w:rPr>
          <w:rFonts w:ascii="Arial" w:hAnsi="Arial" w:cs="Arial"/>
          <w:noProof/>
          <w:sz w:val="24"/>
          <w:szCs w:val="24"/>
          <w:lang w:val="en-US"/>
        </w:rPr>
        <w:t>,</w:t>
      </w:r>
      <w:r w:rsidR="0080254E">
        <w:rPr>
          <w:rFonts w:ascii="Arial" w:hAnsi="Arial" w:cs="Arial"/>
          <w:noProof/>
          <w:sz w:val="24"/>
          <w:szCs w:val="24"/>
          <w:lang w:val="en-US"/>
        </w:rPr>
        <w:t xml:space="preserve">[29] </w:t>
      </w:r>
      <w:r w:rsidR="00B44516">
        <w:rPr>
          <w:rFonts w:ascii="Arial" w:hAnsi="Arial" w:cs="Arial"/>
          <w:noProof/>
          <w:sz w:val="24"/>
          <w:szCs w:val="24"/>
          <w:lang w:val="en-US"/>
        </w:rPr>
        <w:t xml:space="preserve"> Lithuanian </w:t>
      </w:r>
      <w:r w:rsidR="000544B7" w:rsidRPr="00B44516">
        <w:rPr>
          <w:rFonts w:ascii="Arial" w:hAnsi="Arial" w:cs="Arial"/>
          <w:noProof/>
          <w:sz w:val="24"/>
          <w:szCs w:val="24"/>
          <w:lang w:val="en-US"/>
        </w:rPr>
        <w:t>(</w:t>
      </w:r>
      <w:bookmarkStart w:id="24" w:name="_Hlk483387878"/>
      <w:r w:rsidR="0027519E">
        <w:rPr>
          <w:rFonts w:ascii="Arial" w:hAnsi="Arial" w:cs="Arial"/>
          <w:noProof/>
          <w:sz w:val="24"/>
          <w:szCs w:val="24"/>
          <w:lang w:val="en-US"/>
        </w:rPr>
        <w:t>Bazaras and</w:t>
      </w:r>
      <w:r w:rsidR="000544B7" w:rsidRPr="00B44516">
        <w:rPr>
          <w:rFonts w:ascii="Arial" w:hAnsi="Arial" w:cs="Arial"/>
          <w:noProof/>
          <w:sz w:val="24"/>
          <w:szCs w:val="24"/>
          <w:lang w:val="en-US"/>
        </w:rPr>
        <w:t xml:space="preserve"> Palsaitis, 2011)</w:t>
      </w:r>
      <w:bookmarkEnd w:id="24"/>
      <w:r w:rsidR="0080254E">
        <w:rPr>
          <w:rFonts w:ascii="Arial" w:hAnsi="Arial" w:cs="Arial"/>
          <w:noProof/>
          <w:sz w:val="24"/>
          <w:szCs w:val="24"/>
          <w:lang w:val="en-US"/>
        </w:rPr>
        <w:t xml:space="preserve">[30] </w:t>
      </w:r>
      <w:r w:rsidR="00B44516">
        <w:rPr>
          <w:rFonts w:ascii="Arial" w:hAnsi="Arial" w:cs="Arial"/>
          <w:noProof/>
          <w:sz w:val="24"/>
          <w:szCs w:val="24"/>
          <w:lang w:val="en-US"/>
        </w:rPr>
        <w:t xml:space="preserve"> and Finnish </w:t>
      </w:r>
      <w:r w:rsidR="004C2D06">
        <w:rPr>
          <w:rFonts w:ascii="Arial" w:hAnsi="Arial" w:cs="Arial"/>
          <w:noProof/>
          <w:sz w:val="24"/>
          <w:szCs w:val="24"/>
          <w:lang w:val="en-US"/>
        </w:rPr>
        <w:t xml:space="preserve">(Suominen </w:t>
      </w:r>
      <w:r w:rsidR="000544B7" w:rsidRPr="00B44516">
        <w:rPr>
          <w:rFonts w:ascii="Arial" w:hAnsi="Arial" w:cs="Arial"/>
          <w:noProof/>
          <w:sz w:val="24"/>
          <w:szCs w:val="24"/>
          <w:lang w:val="en-US"/>
        </w:rPr>
        <w:t>et al., 2007)</w:t>
      </w:r>
      <w:r w:rsidR="0080254E">
        <w:rPr>
          <w:rFonts w:ascii="Arial" w:hAnsi="Arial" w:cs="Arial"/>
          <w:noProof/>
          <w:sz w:val="24"/>
          <w:szCs w:val="24"/>
          <w:lang w:val="en-US"/>
        </w:rPr>
        <w:t xml:space="preserve"> [31] </w:t>
      </w:r>
      <w:r w:rsidR="00B44516">
        <w:rPr>
          <w:rFonts w:ascii="Arial" w:hAnsi="Arial" w:cs="Arial"/>
          <w:noProof/>
          <w:sz w:val="24"/>
          <w:szCs w:val="24"/>
          <w:lang w:val="en-US"/>
        </w:rPr>
        <w:t xml:space="preserve"> ADR transportatio</w:t>
      </w:r>
      <w:r w:rsidR="004C2D06">
        <w:rPr>
          <w:rFonts w:ascii="Arial" w:hAnsi="Arial" w:cs="Arial"/>
          <w:noProof/>
          <w:sz w:val="24"/>
          <w:szCs w:val="24"/>
          <w:lang w:val="en-US"/>
        </w:rPr>
        <w:t>n industries are</w:t>
      </w:r>
      <w:r w:rsidR="004E59A3">
        <w:rPr>
          <w:rFonts w:ascii="Arial" w:hAnsi="Arial" w:cs="Arial"/>
          <w:noProof/>
          <w:sz w:val="24"/>
          <w:szCs w:val="24"/>
          <w:lang w:val="en-US"/>
        </w:rPr>
        <w:t xml:space="preserve"> cited</w:t>
      </w:r>
      <w:r w:rsidR="00C766EB">
        <w:rPr>
          <w:rFonts w:ascii="Arial" w:hAnsi="Arial" w:cs="Arial"/>
          <w:noProof/>
          <w:sz w:val="24"/>
          <w:szCs w:val="24"/>
          <w:lang w:val="en-US"/>
        </w:rPr>
        <w:t xml:space="preserve">. </w:t>
      </w:r>
    </w:p>
    <w:p w14:paraId="71FBCE14" w14:textId="72525A35" w:rsidR="002C1192" w:rsidRPr="00664E1B" w:rsidRDefault="002C1192" w:rsidP="006E24B6">
      <w:pPr>
        <w:spacing w:line="240" w:lineRule="auto"/>
        <w:jc w:val="both"/>
        <w:rPr>
          <w:rFonts w:ascii="Arial" w:hAnsi="Arial" w:cs="Arial"/>
          <w:b/>
          <w:sz w:val="28"/>
          <w:szCs w:val="28"/>
          <w:lang w:val="en-US"/>
        </w:rPr>
      </w:pPr>
      <w:r>
        <w:rPr>
          <w:rFonts w:ascii="Arial" w:hAnsi="Arial" w:cs="Arial"/>
          <w:sz w:val="24"/>
          <w:szCs w:val="24"/>
          <w:lang w:val="en-US"/>
        </w:rPr>
        <w:t>Conclud</w:t>
      </w:r>
      <w:r w:rsidR="000544B7">
        <w:rPr>
          <w:rFonts w:ascii="Arial" w:hAnsi="Arial" w:cs="Arial"/>
          <w:sz w:val="24"/>
          <w:szCs w:val="24"/>
          <w:lang w:val="en-US"/>
        </w:rPr>
        <w:t>ing, our paper resembles to these</w:t>
      </w:r>
      <w:r>
        <w:rPr>
          <w:rFonts w:ascii="Arial" w:hAnsi="Arial" w:cs="Arial"/>
          <w:sz w:val="24"/>
          <w:szCs w:val="24"/>
          <w:lang w:val="en-US"/>
        </w:rPr>
        <w:t xml:space="preserve"> of </w:t>
      </w:r>
      <w:r w:rsidR="004C2D06">
        <w:rPr>
          <w:rFonts w:ascii="Arial" w:hAnsi="Arial" w:cs="Arial"/>
          <w:noProof/>
          <w:sz w:val="24"/>
          <w:szCs w:val="24"/>
          <w:lang w:val="en-US"/>
        </w:rPr>
        <w:t xml:space="preserve">Rechkoska </w:t>
      </w:r>
      <w:r w:rsidR="000544B7" w:rsidRPr="00414C17">
        <w:rPr>
          <w:rFonts w:ascii="Arial" w:hAnsi="Arial" w:cs="Arial"/>
          <w:noProof/>
          <w:sz w:val="24"/>
          <w:szCs w:val="24"/>
          <w:lang w:val="en-US"/>
        </w:rPr>
        <w:t xml:space="preserve">et al. </w:t>
      </w:r>
      <w:r w:rsidR="000544B7">
        <w:rPr>
          <w:rFonts w:ascii="Arial" w:hAnsi="Arial" w:cs="Arial"/>
          <w:noProof/>
          <w:sz w:val="24"/>
          <w:szCs w:val="24"/>
          <w:lang w:val="en-US"/>
        </w:rPr>
        <w:t>(</w:t>
      </w:r>
      <w:r w:rsidR="000544B7" w:rsidRPr="00414C17">
        <w:rPr>
          <w:rFonts w:ascii="Arial" w:hAnsi="Arial" w:cs="Arial"/>
          <w:noProof/>
          <w:sz w:val="24"/>
          <w:szCs w:val="24"/>
          <w:lang w:val="en-US"/>
        </w:rPr>
        <w:t>2012)</w:t>
      </w:r>
      <w:r w:rsidR="00E97E5C">
        <w:rPr>
          <w:rFonts w:ascii="Arial" w:hAnsi="Arial" w:cs="Arial"/>
          <w:noProof/>
          <w:sz w:val="24"/>
          <w:szCs w:val="24"/>
          <w:lang w:val="en-US"/>
        </w:rPr>
        <w:t>,</w:t>
      </w:r>
      <w:r w:rsidR="0080254E">
        <w:rPr>
          <w:rFonts w:ascii="Arial" w:hAnsi="Arial" w:cs="Arial"/>
          <w:noProof/>
          <w:sz w:val="24"/>
          <w:szCs w:val="24"/>
          <w:lang w:val="en-US"/>
        </w:rPr>
        <w:t xml:space="preserve">[27] </w:t>
      </w:r>
      <w:r w:rsidR="000544B7">
        <w:rPr>
          <w:rFonts w:ascii="Arial" w:hAnsi="Arial" w:cs="Arial"/>
          <w:noProof/>
          <w:sz w:val="24"/>
          <w:szCs w:val="24"/>
          <w:lang w:val="en-US"/>
        </w:rPr>
        <w:t xml:space="preserve"> </w:t>
      </w:r>
      <w:r w:rsidR="004C2D06">
        <w:rPr>
          <w:rFonts w:ascii="Arial" w:hAnsi="Arial" w:cs="Arial"/>
          <w:noProof/>
          <w:sz w:val="24"/>
          <w:szCs w:val="24"/>
          <w:lang w:val="en-US"/>
        </w:rPr>
        <w:t xml:space="preserve">Nowacki, et al. </w:t>
      </w:r>
      <w:r w:rsidR="000544B7">
        <w:rPr>
          <w:rFonts w:ascii="Arial" w:hAnsi="Arial" w:cs="Arial"/>
          <w:noProof/>
          <w:sz w:val="24"/>
          <w:szCs w:val="24"/>
          <w:lang w:val="en-US"/>
        </w:rPr>
        <w:t>(</w:t>
      </w:r>
      <w:r w:rsidR="000544B7" w:rsidRPr="00B44516">
        <w:rPr>
          <w:rFonts w:ascii="Arial" w:hAnsi="Arial" w:cs="Arial"/>
          <w:noProof/>
          <w:sz w:val="24"/>
          <w:szCs w:val="24"/>
          <w:lang w:val="en-US"/>
        </w:rPr>
        <w:t>2013)</w:t>
      </w:r>
      <w:r w:rsidR="00E97E5C">
        <w:rPr>
          <w:rFonts w:ascii="Arial" w:hAnsi="Arial" w:cs="Arial"/>
          <w:noProof/>
          <w:sz w:val="24"/>
          <w:szCs w:val="24"/>
          <w:lang w:val="en-US"/>
        </w:rPr>
        <w:t>,</w:t>
      </w:r>
      <w:r w:rsidR="0080254E">
        <w:rPr>
          <w:rFonts w:ascii="Arial" w:hAnsi="Arial" w:cs="Arial"/>
          <w:noProof/>
          <w:sz w:val="24"/>
          <w:szCs w:val="24"/>
          <w:lang w:val="en-US"/>
        </w:rPr>
        <w:t xml:space="preserve">[28] </w:t>
      </w:r>
      <w:r w:rsidR="00E97E5C" w:rsidRPr="00E97E5C">
        <w:rPr>
          <w:rFonts w:ascii="Arial" w:hAnsi="Arial" w:cs="Arial"/>
          <w:noProof/>
          <w:sz w:val="24"/>
          <w:szCs w:val="24"/>
          <w:lang w:val="en-US"/>
        </w:rPr>
        <w:t xml:space="preserve"> </w:t>
      </w:r>
      <w:r w:rsidR="00E97E5C">
        <w:rPr>
          <w:rFonts w:ascii="Arial" w:hAnsi="Arial" w:cs="Arial"/>
          <w:noProof/>
          <w:sz w:val="24"/>
          <w:szCs w:val="24"/>
          <w:lang w:val="en-US"/>
        </w:rPr>
        <w:t>Çelebi et al. (</w:t>
      </w:r>
      <w:r w:rsidR="00E97E5C" w:rsidRPr="00AE7212">
        <w:rPr>
          <w:rFonts w:ascii="Arial" w:hAnsi="Arial" w:cs="Arial"/>
          <w:noProof/>
          <w:sz w:val="24"/>
          <w:szCs w:val="24"/>
          <w:lang w:val="en-US"/>
        </w:rPr>
        <w:t>2012)</w:t>
      </w:r>
      <w:r w:rsidR="0080254E">
        <w:rPr>
          <w:rFonts w:ascii="Arial" w:hAnsi="Arial" w:cs="Arial"/>
          <w:noProof/>
          <w:sz w:val="24"/>
          <w:szCs w:val="24"/>
          <w:lang w:val="en-US"/>
        </w:rPr>
        <w:t xml:space="preserve"> [26] </w:t>
      </w:r>
      <w:r w:rsidR="00E97E5C">
        <w:rPr>
          <w:rFonts w:ascii="Arial" w:hAnsi="Arial" w:cs="Arial"/>
          <w:noProof/>
          <w:sz w:val="24"/>
          <w:szCs w:val="24"/>
          <w:lang w:val="en-US"/>
        </w:rPr>
        <w:t xml:space="preserve"> </w:t>
      </w:r>
      <w:r w:rsidR="00002227">
        <w:rPr>
          <w:rFonts w:ascii="Arial" w:hAnsi="Arial" w:cs="Arial"/>
          <w:noProof/>
          <w:sz w:val="24"/>
          <w:szCs w:val="24"/>
          <w:lang w:val="en-US"/>
        </w:rPr>
        <w:t xml:space="preserve"> given it </w:t>
      </w:r>
      <w:r w:rsidR="004E6241">
        <w:rPr>
          <w:rFonts w:ascii="Arial" w:hAnsi="Arial" w:cs="Arial"/>
          <w:noProof/>
          <w:sz w:val="24"/>
          <w:szCs w:val="24"/>
          <w:lang w:val="en-US"/>
        </w:rPr>
        <w:t>focus on the business enviroment</w:t>
      </w:r>
      <w:r w:rsidR="00E97E5C">
        <w:rPr>
          <w:rFonts w:ascii="Arial" w:hAnsi="Arial" w:cs="Arial"/>
          <w:noProof/>
          <w:sz w:val="24"/>
          <w:szCs w:val="24"/>
          <w:lang w:val="en-US"/>
        </w:rPr>
        <w:t xml:space="preserve"> of greek ADR transport </w:t>
      </w:r>
      <w:r>
        <w:rPr>
          <w:rFonts w:ascii="Arial" w:hAnsi="Arial" w:cs="Arial"/>
          <w:noProof/>
          <w:sz w:val="24"/>
          <w:szCs w:val="24"/>
          <w:lang w:val="en-US"/>
        </w:rPr>
        <w:t>industry.</w:t>
      </w:r>
      <w:r w:rsidR="004E59A3">
        <w:rPr>
          <w:rFonts w:ascii="Arial" w:hAnsi="Arial" w:cs="Arial"/>
          <w:noProof/>
          <w:sz w:val="24"/>
          <w:szCs w:val="24"/>
          <w:lang w:val="en-US"/>
        </w:rPr>
        <w:t>Main contribution of the</w:t>
      </w:r>
      <w:r w:rsidR="004C2D06">
        <w:rPr>
          <w:rFonts w:ascii="Arial" w:hAnsi="Arial" w:cs="Arial"/>
          <w:noProof/>
          <w:sz w:val="24"/>
          <w:szCs w:val="24"/>
          <w:lang w:val="en-US"/>
        </w:rPr>
        <w:t xml:space="preserve"> scholar is the</w:t>
      </w:r>
      <w:r w:rsidR="00E97E5C">
        <w:rPr>
          <w:rFonts w:ascii="Arial" w:hAnsi="Arial" w:cs="Arial"/>
          <w:noProof/>
          <w:sz w:val="24"/>
          <w:szCs w:val="24"/>
          <w:lang w:val="en-US"/>
        </w:rPr>
        <w:t xml:space="preserve"> </w:t>
      </w:r>
      <w:r w:rsidR="00363403">
        <w:rPr>
          <w:rFonts w:ascii="Arial" w:hAnsi="Arial" w:cs="Arial"/>
          <w:noProof/>
          <w:sz w:val="24"/>
          <w:szCs w:val="24"/>
          <w:lang w:val="en-US"/>
        </w:rPr>
        <w:t>application</w:t>
      </w:r>
      <w:r w:rsidR="004C2D06">
        <w:rPr>
          <w:rFonts w:ascii="Arial" w:hAnsi="Arial" w:cs="Arial"/>
          <w:noProof/>
          <w:sz w:val="24"/>
          <w:szCs w:val="24"/>
          <w:lang w:val="en-US"/>
        </w:rPr>
        <w:t xml:space="preserve"> of</w:t>
      </w:r>
      <w:r w:rsidR="000544B7">
        <w:rPr>
          <w:rFonts w:ascii="Arial" w:hAnsi="Arial" w:cs="Arial"/>
          <w:noProof/>
          <w:sz w:val="24"/>
          <w:szCs w:val="24"/>
          <w:lang w:val="en-US"/>
        </w:rPr>
        <w:t xml:space="preserve"> stuctured questionnaires contrary to the survey of </w:t>
      </w:r>
      <w:r w:rsidR="000544B7" w:rsidRPr="00B44516">
        <w:rPr>
          <w:rFonts w:ascii="Arial" w:hAnsi="Arial" w:cs="Arial"/>
          <w:noProof/>
          <w:sz w:val="24"/>
          <w:szCs w:val="24"/>
          <w:lang w:val="en-US"/>
        </w:rPr>
        <w:t xml:space="preserve">Magnusson, </w:t>
      </w:r>
      <w:r w:rsidR="000544B7">
        <w:rPr>
          <w:rFonts w:ascii="Arial" w:hAnsi="Arial" w:cs="Arial"/>
          <w:noProof/>
          <w:sz w:val="24"/>
          <w:szCs w:val="24"/>
          <w:lang w:val="en-US"/>
        </w:rPr>
        <w:t>(</w:t>
      </w:r>
      <w:r w:rsidR="000544B7" w:rsidRPr="00B44516">
        <w:rPr>
          <w:rFonts w:ascii="Arial" w:hAnsi="Arial" w:cs="Arial"/>
          <w:noProof/>
          <w:sz w:val="24"/>
          <w:szCs w:val="24"/>
          <w:lang w:val="en-US"/>
        </w:rPr>
        <w:t>2015)</w:t>
      </w:r>
      <w:r w:rsidR="0080254E">
        <w:rPr>
          <w:rFonts w:ascii="Arial" w:hAnsi="Arial" w:cs="Arial"/>
          <w:noProof/>
          <w:sz w:val="24"/>
          <w:szCs w:val="24"/>
          <w:lang w:val="en-US"/>
        </w:rPr>
        <w:t xml:space="preserve"> [29]</w:t>
      </w:r>
      <w:r w:rsidR="004C2D06">
        <w:rPr>
          <w:rFonts w:ascii="Arial" w:hAnsi="Arial" w:cs="Arial"/>
          <w:noProof/>
          <w:sz w:val="24"/>
          <w:szCs w:val="24"/>
          <w:lang w:val="en-US"/>
        </w:rPr>
        <w:t xml:space="preserve"> where</w:t>
      </w:r>
      <w:r w:rsidR="000544B7">
        <w:rPr>
          <w:rFonts w:ascii="Arial" w:hAnsi="Arial" w:cs="Arial"/>
          <w:noProof/>
          <w:sz w:val="24"/>
          <w:szCs w:val="24"/>
          <w:lang w:val="en-US"/>
        </w:rPr>
        <w:t xml:space="preserve"> </w:t>
      </w:r>
      <w:r w:rsidR="00941812">
        <w:rPr>
          <w:rFonts w:ascii="Arial" w:hAnsi="Arial" w:cs="Arial"/>
          <w:noProof/>
          <w:sz w:val="24"/>
          <w:szCs w:val="24"/>
          <w:lang w:val="en-US"/>
        </w:rPr>
        <w:t>semi structured interviews</w:t>
      </w:r>
      <w:r w:rsidR="004C2D06">
        <w:rPr>
          <w:rFonts w:ascii="Arial" w:hAnsi="Arial" w:cs="Arial"/>
          <w:noProof/>
          <w:sz w:val="24"/>
          <w:szCs w:val="24"/>
          <w:lang w:val="en-US"/>
        </w:rPr>
        <w:t xml:space="preserve"> are used</w:t>
      </w:r>
      <w:r w:rsidR="004E6241">
        <w:rPr>
          <w:rFonts w:ascii="Arial" w:hAnsi="Arial" w:cs="Arial"/>
          <w:noProof/>
          <w:sz w:val="24"/>
          <w:szCs w:val="24"/>
          <w:lang w:val="en-US"/>
        </w:rPr>
        <w:t xml:space="preserve"> and the study of </w:t>
      </w:r>
      <w:r w:rsidR="00D1083E" w:rsidRPr="00B44516">
        <w:rPr>
          <w:rFonts w:ascii="Arial" w:hAnsi="Arial" w:cs="Arial"/>
          <w:noProof/>
          <w:sz w:val="24"/>
          <w:szCs w:val="24"/>
          <w:lang w:val="en-US"/>
        </w:rPr>
        <w:t>Bazaras &amp; Palsaitis, 2011)</w:t>
      </w:r>
      <w:r w:rsidR="0080254E">
        <w:rPr>
          <w:rFonts w:ascii="Arial" w:hAnsi="Arial" w:cs="Arial"/>
          <w:noProof/>
          <w:sz w:val="24"/>
          <w:szCs w:val="24"/>
          <w:lang w:val="en-US"/>
        </w:rPr>
        <w:t xml:space="preserve"> [30]</w:t>
      </w:r>
      <w:r w:rsidR="00D1083E">
        <w:rPr>
          <w:rFonts w:ascii="Arial" w:hAnsi="Arial" w:cs="Arial"/>
          <w:noProof/>
          <w:sz w:val="24"/>
          <w:szCs w:val="24"/>
          <w:lang w:val="en-US"/>
        </w:rPr>
        <w:t xml:space="preserve"> </w:t>
      </w:r>
      <w:r w:rsidR="004E6241">
        <w:rPr>
          <w:rFonts w:ascii="Arial" w:hAnsi="Arial" w:cs="Arial"/>
          <w:noProof/>
          <w:sz w:val="24"/>
          <w:szCs w:val="24"/>
          <w:lang w:val="en-US"/>
        </w:rPr>
        <w:t>in which expert interviews</w:t>
      </w:r>
      <w:r w:rsidR="00875DAC">
        <w:rPr>
          <w:rFonts w:ascii="Arial" w:hAnsi="Arial" w:cs="Arial"/>
          <w:noProof/>
          <w:sz w:val="24"/>
          <w:szCs w:val="24"/>
          <w:lang w:val="en-US"/>
        </w:rPr>
        <w:t xml:space="preserve"> </w:t>
      </w:r>
      <w:r w:rsidR="00363403">
        <w:rPr>
          <w:rFonts w:ascii="Arial" w:hAnsi="Arial" w:cs="Arial"/>
          <w:noProof/>
          <w:sz w:val="24"/>
          <w:szCs w:val="24"/>
          <w:lang w:val="en-US"/>
        </w:rPr>
        <w:t>are employed</w:t>
      </w:r>
      <w:r w:rsidR="00E97E5C">
        <w:rPr>
          <w:rFonts w:ascii="Arial" w:hAnsi="Arial" w:cs="Arial"/>
          <w:noProof/>
          <w:sz w:val="24"/>
          <w:szCs w:val="24"/>
          <w:lang w:val="en-US"/>
        </w:rPr>
        <w:t>.P</w:t>
      </w:r>
      <w:r w:rsidR="004C2D06">
        <w:rPr>
          <w:rFonts w:ascii="Arial" w:hAnsi="Arial" w:cs="Arial"/>
          <w:noProof/>
          <w:sz w:val="24"/>
          <w:szCs w:val="24"/>
          <w:lang w:val="en-US"/>
        </w:rPr>
        <w:t>olicy proposals based on the findi</w:t>
      </w:r>
      <w:r w:rsidR="00E97E5C">
        <w:rPr>
          <w:rFonts w:ascii="Arial" w:hAnsi="Arial" w:cs="Arial"/>
          <w:noProof/>
          <w:sz w:val="24"/>
          <w:szCs w:val="24"/>
          <w:lang w:val="en-US"/>
        </w:rPr>
        <w:t>ngs</w:t>
      </w:r>
      <w:r w:rsidR="009E56D2">
        <w:rPr>
          <w:rFonts w:ascii="Arial" w:hAnsi="Arial" w:cs="Arial"/>
          <w:noProof/>
          <w:sz w:val="24"/>
          <w:szCs w:val="24"/>
          <w:lang w:val="en-US"/>
        </w:rPr>
        <w:t xml:space="preserve"> of a</w:t>
      </w:r>
      <w:r w:rsidR="00247B44">
        <w:rPr>
          <w:rFonts w:ascii="Arial" w:hAnsi="Arial" w:cs="Arial"/>
          <w:noProof/>
          <w:sz w:val="24"/>
          <w:szCs w:val="24"/>
          <w:lang w:val="en-US"/>
        </w:rPr>
        <w:t xml:space="preserve"> questionnaire survey can</w:t>
      </w:r>
      <w:r w:rsidR="00E97E5C">
        <w:rPr>
          <w:rFonts w:ascii="Arial" w:hAnsi="Arial" w:cs="Arial"/>
          <w:noProof/>
          <w:sz w:val="24"/>
          <w:szCs w:val="24"/>
          <w:lang w:val="en-US"/>
        </w:rPr>
        <w:t xml:space="preserve"> also</w:t>
      </w:r>
      <w:r w:rsidR="00247B44">
        <w:rPr>
          <w:rFonts w:ascii="Arial" w:hAnsi="Arial" w:cs="Arial"/>
          <w:noProof/>
          <w:sz w:val="24"/>
          <w:szCs w:val="24"/>
          <w:lang w:val="en-US"/>
        </w:rPr>
        <w:t xml:space="preserve"> be</w:t>
      </w:r>
      <w:r w:rsidR="00E97E5C">
        <w:rPr>
          <w:rFonts w:ascii="Arial" w:hAnsi="Arial" w:cs="Arial"/>
          <w:noProof/>
          <w:sz w:val="24"/>
          <w:szCs w:val="24"/>
          <w:lang w:val="en-US"/>
        </w:rPr>
        <w:t xml:space="preserve"> thought a contribution</w:t>
      </w:r>
      <w:bookmarkEnd w:id="16"/>
      <w:r w:rsidR="00E97E5C">
        <w:rPr>
          <w:rFonts w:ascii="Arial" w:hAnsi="Arial" w:cs="Arial"/>
          <w:noProof/>
          <w:sz w:val="24"/>
          <w:szCs w:val="24"/>
          <w:lang w:val="en-US"/>
        </w:rPr>
        <w:t xml:space="preserve">. </w:t>
      </w:r>
      <w:r w:rsidR="004E6241">
        <w:rPr>
          <w:rFonts w:ascii="Arial" w:hAnsi="Arial" w:cs="Arial"/>
          <w:noProof/>
          <w:sz w:val="24"/>
          <w:szCs w:val="24"/>
          <w:lang w:val="en-US"/>
        </w:rPr>
        <w:t xml:space="preserve"> </w:t>
      </w:r>
    </w:p>
    <w:p w14:paraId="641DBE17" w14:textId="77777777" w:rsidR="002C1192" w:rsidRPr="00664E1B" w:rsidRDefault="002C1192" w:rsidP="006E24B6">
      <w:pPr>
        <w:spacing w:line="240" w:lineRule="auto"/>
        <w:jc w:val="both"/>
        <w:rPr>
          <w:rFonts w:ascii="Arial" w:hAnsi="Arial" w:cs="Arial"/>
          <w:b/>
          <w:sz w:val="28"/>
          <w:szCs w:val="28"/>
          <w:lang w:val="en-US"/>
        </w:rPr>
      </w:pPr>
    </w:p>
    <w:p w14:paraId="641256B0" w14:textId="63654599" w:rsidR="002C1192" w:rsidRDefault="00066E93" w:rsidP="006E24B6">
      <w:pPr>
        <w:spacing w:line="240" w:lineRule="auto"/>
        <w:jc w:val="both"/>
        <w:rPr>
          <w:rFonts w:ascii="Arial" w:hAnsi="Arial" w:cs="Arial"/>
          <w:b/>
          <w:lang w:val="en-GB"/>
        </w:rPr>
      </w:pPr>
      <w:r>
        <w:rPr>
          <w:rFonts w:ascii="Arial" w:hAnsi="Arial" w:cs="Arial"/>
          <w:b/>
          <w:sz w:val="28"/>
          <w:szCs w:val="28"/>
          <w:lang w:val="en-GB"/>
        </w:rPr>
        <w:t>2. Methodology</w:t>
      </w:r>
      <w:r w:rsidR="002C1192">
        <w:rPr>
          <w:rFonts w:ascii="Arial" w:hAnsi="Arial" w:cs="Arial"/>
          <w:b/>
          <w:lang w:val="en-GB"/>
        </w:rPr>
        <w:t xml:space="preserve"> </w:t>
      </w:r>
    </w:p>
    <w:p w14:paraId="2E949214" w14:textId="0C39BF66" w:rsidR="002C1192" w:rsidRDefault="002C1192" w:rsidP="006E24B6">
      <w:pPr>
        <w:spacing w:line="240" w:lineRule="auto"/>
        <w:jc w:val="both"/>
        <w:rPr>
          <w:rFonts w:ascii="Arial" w:hAnsi="Arial" w:cs="Arial"/>
          <w:sz w:val="24"/>
          <w:szCs w:val="24"/>
          <w:lang w:val="en-GB"/>
        </w:rPr>
      </w:pPr>
      <w:bookmarkStart w:id="25" w:name="_Hlk493773886"/>
      <w:r w:rsidRPr="00F11D82">
        <w:rPr>
          <w:rFonts w:ascii="Arial" w:hAnsi="Arial" w:cs="Arial"/>
          <w:sz w:val="24"/>
          <w:szCs w:val="24"/>
          <w:lang w:val="en-GB"/>
        </w:rPr>
        <w:t>The methodological tool</w:t>
      </w:r>
      <w:r>
        <w:rPr>
          <w:rFonts w:ascii="Arial" w:hAnsi="Arial" w:cs="Arial"/>
          <w:sz w:val="24"/>
          <w:szCs w:val="24"/>
          <w:lang w:val="en-GB"/>
        </w:rPr>
        <w:t xml:space="preserve"> of our research is a questionnaire containing closed questions.</w:t>
      </w:r>
      <w:r w:rsidRPr="009D234A">
        <w:rPr>
          <w:lang w:val="en-GB"/>
        </w:rPr>
        <w:t xml:space="preserve"> </w:t>
      </w:r>
      <w:r>
        <w:rPr>
          <w:rFonts w:ascii="Arial" w:hAnsi="Arial" w:cs="Arial"/>
          <w:sz w:val="24"/>
          <w:szCs w:val="24"/>
          <w:lang w:val="en-GB"/>
        </w:rPr>
        <w:t xml:space="preserve">The field research was conducted during </w:t>
      </w:r>
      <w:r w:rsidR="006824D3">
        <w:rPr>
          <w:rFonts w:ascii="Arial" w:hAnsi="Arial" w:cs="Arial"/>
          <w:sz w:val="24"/>
          <w:szCs w:val="24"/>
          <w:lang w:val="en-GB"/>
        </w:rPr>
        <w:t xml:space="preserve">the financial crisis of </w:t>
      </w:r>
      <w:r>
        <w:rPr>
          <w:rFonts w:ascii="Arial" w:hAnsi="Arial" w:cs="Arial"/>
          <w:sz w:val="24"/>
          <w:szCs w:val="24"/>
          <w:lang w:val="en-GB"/>
        </w:rPr>
        <w:t xml:space="preserve">June </w:t>
      </w:r>
      <w:smartTag w:uri="urn:schemas-microsoft-com:office:smarttags" w:element="metricconverter">
        <w:smartTagPr>
          <w:attr w:name="ProductID" w:val="2015 in"/>
        </w:smartTagPr>
        <w:r>
          <w:rPr>
            <w:rFonts w:ascii="Arial" w:hAnsi="Arial" w:cs="Arial"/>
            <w:sz w:val="24"/>
            <w:szCs w:val="24"/>
            <w:lang w:val="en-GB"/>
          </w:rPr>
          <w:t>2015 in</w:t>
        </w:r>
      </w:smartTag>
      <w:r>
        <w:rPr>
          <w:rFonts w:ascii="Arial" w:hAnsi="Arial" w:cs="Arial"/>
          <w:sz w:val="24"/>
          <w:szCs w:val="24"/>
          <w:lang w:val="en-GB"/>
        </w:rPr>
        <w:t xml:space="preserve"> Attica province</w:t>
      </w:r>
      <w:r w:rsidR="00363403">
        <w:rPr>
          <w:rFonts w:ascii="Arial" w:hAnsi="Arial" w:cs="Arial"/>
          <w:sz w:val="24"/>
          <w:szCs w:val="24"/>
          <w:lang w:val="en-GB"/>
        </w:rPr>
        <w:t>,</w:t>
      </w:r>
      <w:r w:rsidR="003528B1">
        <w:rPr>
          <w:rFonts w:ascii="Arial" w:hAnsi="Arial" w:cs="Arial"/>
          <w:sz w:val="24"/>
          <w:szCs w:val="24"/>
          <w:lang w:val="en-GB"/>
        </w:rPr>
        <w:t xml:space="preserve"> </w:t>
      </w:r>
      <w:r w:rsidR="00363403">
        <w:rPr>
          <w:rFonts w:ascii="Arial" w:hAnsi="Arial" w:cs="Arial"/>
          <w:sz w:val="24"/>
          <w:szCs w:val="24"/>
          <w:lang w:val="en-GB"/>
        </w:rPr>
        <w:t>Greece</w:t>
      </w:r>
      <w:r w:rsidRPr="00345986">
        <w:rPr>
          <w:rFonts w:ascii="Arial" w:hAnsi="Arial" w:cs="Arial"/>
          <w:sz w:val="24"/>
          <w:szCs w:val="24"/>
          <w:lang w:val="en-GB"/>
        </w:rPr>
        <w:t xml:space="preserve"> </w:t>
      </w:r>
      <w:r>
        <w:rPr>
          <w:rFonts w:ascii="Arial" w:hAnsi="Arial" w:cs="Arial"/>
          <w:sz w:val="24"/>
          <w:szCs w:val="24"/>
          <w:lang w:val="en-GB"/>
        </w:rPr>
        <w:t xml:space="preserve">and was handed out to truck drivers and </w:t>
      </w:r>
      <w:r w:rsidR="00002227">
        <w:rPr>
          <w:rFonts w:ascii="Arial" w:hAnsi="Arial" w:cs="Arial"/>
          <w:sz w:val="24"/>
          <w:szCs w:val="24"/>
          <w:lang w:val="en-GB"/>
        </w:rPr>
        <w:t xml:space="preserve">transporters. The </w:t>
      </w:r>
      <w:r w:rsidR="00086A1C">
        <w:rPr>
          <w:rFonts w:ascii="Arial" w:hAnsi="Arial" w:cs="Arial"/>
          <w:sz w:val="24"/>
          <w:szCs w:val="24"/>
          <w:lang w:val="en-US"/>
        </w:rPr>
        <w:t xml:space="preserve">first part of the </w:t>
      </w:r>
      <w:r w:rsidR="00002227">
        <w:rPr>
          <w:rFonts w:ascii="Arial" w:hAnsi="Arial" w:cs="Arial"/>
          <w:sz w:val="24"/>
          <w:szCs w:val="24"/>
          <w:lang w:val="en-GB"/>
        </w:rPr>
        <w:t xml:space="preserve">questionnaire </w:t>
      </w:r>
      <w:r>
        <w:rPr>
          <w:rFonts w:ascii="Arial" w:hAnsi="Arial" w:cs="Arial"/>
          <w:sz w:val="24"/>
          <w:szCs w:val="24"/>
          <w:lang w:val="en-GB"/>
        </w:rPr>
        <w:t>include</w:t>
      </w:r>
      <w:r w:rsidR="00002227">
        <w:rPr>
          <w:rFonts w:ascii="Arial" w:hAnsi="Arial" w:cs="Arial"/>
          <w:sz w:val="24"/>
          <w:szCs w:val="24"/>
          <w:lang w:val="en-GB"/>
        </w:rPr>
        <w:t>s</w:t>
      </w:r>
      <w:r>
        <w:rPr>
          <w:rFonts w:ascii="Arial" w:hAnsi="Arial" w:cs="Arial"/>
          <w:sz w:val="24"/>
          <w:szCs w:val="24"/>
          <w:lang w:val="en-GB"/>
        </w:rPr>
        <w:t xml:space="preserve"> questions</w:t>
      </w:r>
      <w:r w:rsidR="00730A6F">
        <w:rPr>
          <w:rFonts w:ascii="Arial" w:hAnsi="Arial" w:cs="Arial"/>
          <w:sz w:val="24"/>
          <w:szCs w:val="24"/>
          <w:lang w:val="en-GB"/>
        </w:rPr>
        <w:t xml:space="preserve"> about </w:t>
      </w:r>
      <w:r w:rsidR="00BA1EF8">
        <w:rPr>
          <w:rFonts w:ascii="Arial" w:hAnsi="Arial" w:cs="Arial"/>
          <w:sz w:val="24"/>
          <w:szCs w:val="24"/>
          <w:lang w:val="en-GB"/>
        </w:rPr>
        <w:t>for stevedoring and the use of safety consultants</w:t>
      </w:r>
      <w:r w:rsidR="002D2415">
        <w:rPr>
          <w:rFonts w:ascii="Arial" w:hAnsi="Arial" w:cs="Arial"/>
          <w:sz w:val="24"/>
          <w:szCs w:val="24"/>
          <w:lang w:val="en-GB"/>
        </w:rPr>
        <w:t xml:space="preserve">. The second part deals with </w:t>
      </w:r>
      <w:r>
        <w:rPr>
          <w:rFonts w:ascii="Arial" w:hAnsi="Arial" w:cs="Arial"/>
          <w:sz w:val="24"/>
          <w:szCs w:val="24"/>
          <w:lang w:val="en-GB"/>
        </w:rPr>
        <w:t>ques</w:t>
      </w:r>
      <w:r w:rsidR="002D2415">
        <w:rPr>
          <w:rFonts w:ascii="Arial" w:hAnsi="Arial" w:cs="Arial"/>
          <w:sz w:val="24"/>
          <w:szCs w:val="24"/>
          <w:lang w:val="en-GB"/>
        </w:rPr>
        <w:t>tions</w:t>
      </w:r>
      <w:r w:rsidR="00BA1EF8">
        <w:rPr>
          <w:rFonts w:ascii="Arial" w:hAnsi="Arial" w:cs="Arial"/>
          <w:sz w:val="24"/>
          <w:szCs w:val="24"/>
          <w:lang w:val="en-GB"/>
        </w:rPr>
        <w:t xml:space="preserve"> about the drivers</w:t>
      </w:r>
      <w:r>
        <w:rPr>
          <w:rFonts w:ascii="Arial" w:hAnsi="Arial" w:cs="Arial"/>
          <w:sz w:val="24"/>
          <w:szCs w:val="24"/>
          <w:lang w:val="en-GB"/>
        </w:rPr>
        <w:t>,</w:t>
      </w:r>
      <w:r w:rsidR="002D2415">
        <w:rPr>
          <w:rFonts w:ascii="Arial" w:hAnsi="Arial" w:cs="Arial"/>
          <w:sz w:val="24"/>
          <w:szCs w:val="24"/>
          <w:lang w:val="en-GB"/>
        </w:rPr>
        <w:t xml:space="preserve"> whereas on the third part questions </w:t>
      </w:r>
      <w:r w:rsidR="00730A6F">
        <w:rPr>
          <w:rFonts w:ascii="Arial" w:hAnsi="Arial" w:cs="Arial"/>
          <w:sz w:val="24"/>
          <w:szCs w:val="24"/>
          <w:lang w:val="en-GB"/>
        </w:rPr>
        <w:t>concerning</w:t>
      </w:r>
      <w:r w:rsidR="00BA1EF8">
        <w:rPr>
          <w:rFonts w:ascii="Arial" w:hAnsi="Arial" w:cs="Arial"/>
          <w:sz w:val="24"/>
          <w:szCs w:val="24"/>
          <w:lang w:val="en-GB"/>
        </w:rPr>
        <w:t xml:space="preserve"> </w:t>
      </w:r>
      <w:r w:rsidR="009E37DE">
        <w:rPr>
          <w:rFonts w:ascii="Arial" w:hAnsi="Arial" w:cs="Arial"/>
          <w:sz w:val="24"/>
          <w:szCs w:val="24"/>
          <w:lang w:val="en-US"/>
        </w:rPr>
        <w:t xml:space="preserve">ADR </w:t>
      </w:r>
      <w:r w:rsidR="00BA1EF8">
        <w:rPr>
          <w:rFonts w:ascii="Arial" w:hAnsi="Arial" w:cs="Arial"/>
          <w:sz w:val="24"/>
          <w:szCs w:val="24"/>
          <w:lang w:val="en-GB"/>
        </w:rPr>
        <w:t xml:space="preserve">vehicles </w:t>
      </w:r>
      <w:r w:rsidR="00730A6F">
        <w:rPr>
          <w:rFonts w:ascii="Arial" w:hAnsi="Arial" w:cs="Arial"/>
          <w:sz w:val="24"/>
          <w:szCs w:val="24"/>
          <w:lang w:val="en-GB"/>
        </w:rPr>
        <w:t>are presented. I</w:t>
      </w:r>
      <w:r w:rsidR="002D2415">
        <w:rPr>
          <w:rFonts w:ascii="Arial" w:hAnsi="Arial" w:cs="Arial"/>
          <w:sz w:val="24"/>
          <w:szCs w:val="24"/>
          <w:lang w:val="en-GB"/>
        </w:rPr>
        <w:t>n the fourth part</w:t>
      </w:r>
      <w:r>
        <w:rPr>
          <w:rFonts w:ascii="Arial" w:hAnsi="Arial" w:cs="Arial"/>
          <w:sz w:val="24"/>
          <w:szCs w:val="24"/>
          <w:lang w:val="en-GB"/>
        </w:rPr>
        <w:t>, questions concerning policing and capacities of auditing mechanisms are also included.</w:t>
      </w:r>
      <w:r w:rsidR="004E59A3">
        <w:rPr>
          <w:rFonts w:ascii="Arial" w:hAnsi="Arial" w:cs="Arial"/>
          <w:sz w:val="24"/>
          <w:szCs w:val="24"/>
          <w:lang w:val="en-GB"/>
        </w:rPr>
        <w:t xml:space="preserve"> The selected data were processed </w:t>
      </w:r>
      <w:r w:rsidR="003528B1">
        <w:rPr>
          <w:rFonts w:ascii="Arial" w:hAnsi="Arial" w:cs="Arial"/>
          <w:sz w:val="24"/>
          <w:szCs w:val="24"/>
          <w:lang w:val="en-GB"/>
        </w:rPr>
        <w:t>on SPSS 21</w:t>
      </w:r>
      <w:r w:rsidR="00730A6F">
        <w:rPr>
          <w:rFonts w:ascii="Arial" w:hAnsi="Arial" w:cs="Arial"/>
          <w:sz w:val="24"/>
          <w:szCs w:val="24"/>
          <w:vertAlign w:val="superscript"/>
          <w:lang w:val="en-GB"/>
        </w:rPr>
        <w:t>TM</w:t>
      </w:r>
      <w:r w:rsidR="003528B1">
        <w:rPr>
          <w:rFonts w:ascii="Arial" w:hAnsi="Arial" w:cs="Arial"/>
          <w:sz w:val="24"/>
          <w:szCs w:val="24"/>
          <w:lang w:val="en-GB"/>
        </w:rPr>
        <w:t xml:space="preserve"> statistical package. </w:t>
      </w:r>
      <w:r>
        <w:rPr>
          <w:rFonts w:ascii="Arial" w:hAnsi="Arial" w:cs="Arial"/>
          <w:sz w:val="24"/>
          <w:szCs w:val="24"/>
          <w:lang w:val="en-GB"/>
        </w:rPr>
        <w:t xml:space="preserve"> </w:t>
      </w:r>
    </w:p>
    <w:p w14:paraId="14B4D193" w14:textId="77777777" w:rsidR="002C1192" w:rsidRDefault="002C1192" w:rsidP="006E24B6">
      <w:pPr>
        <w:spacing w:line="240" w:lineRule="auto"/>
        <w:jc w:val="both"/>
        <w:rPr>
          <w:rFonts w:ascii="Arial" w:hAnsi="Arial" w:cs="Arial"/>
          <w:sz w:val="24"/>
          <w:szCs w:val="24"/>
          <w:lang w:val="en-GB"/>
        </w:rPr>
      </w:pPr>
      <w:r>
        <w:rPr>
          <w:rFonts w:ascii="Arial" w:hAnsi="Arial" w:cs="Arial"/>
          <w:sz w:val="24"/>
          <w:szCs w:val="24"/>
          <w:lang w:val="en-GB"/>
        </w:rPr>
        <w:t xml:space="preserve">Our sample consists of fifty (50) truck drivers and transportation entrepreneurs. Twelve (12) of them deal with the fuel transportation, seventeen (17) are transportation entrepreneurs dealing with transportation of other than fuel ADR cargoes whereas twenty one (21) are in special education programme for ADR cargoes. </w:t>
      </w:r>
    </w:p>
    <w:p w14:paraId="77D8B2BD" w14:textId="491429B2" w:rsidR="002C1192" w:rsidRPr="00EF648D" w:rsidRDefault="002C1192" w:rsidP="006E24B6">
      <w:pPr>
        <w:spacing w:line="240" w:lineRule="auto"/>
        <w:jc w:val="both"/>
        <w:rPr>
          <w:rFonts w:ascii="Arial" w:hAnsi="Arial" w:cs="Arial"/>
          <w:color w:val="FF0000"/>
          <w:sz w:val="24"/>
          <w:szCs w:val="24"/>
          <w:lang w:val="en-GB"/>
        </w:rPr>
      </w:pPr>
      <w:r w:rsidRPr="009D234A">
        <w:rPr>
          <w:rFonts w:ascii="Arial" w:hAnsi="Arial" w:cs="Arial"/>
          <w:sz w:val="24"/>
          <w:szCs w:val="24"/>
          <w:lang w:val="en-GB"/>
        </w:rPr>
        <w:t xml:space="preserve">From the initial sample of </w:t>
      </w:r>
      <w:r>
        <w:rPr>
          <w:rFonts w:ascii="Arial" w:hAnsi="Arial" w:cs="Arial"/>
          <w:sz w:val="24"/>
          <w:szCs w:val="24"/>
          <w:lang w:val="en-GB"/>
        </w:rPr>
        <w:t>56</w:t>
      </w:r>
      <w:r w:rsidRPr="009D234A">
        <w:rPr>
          <w:rFonts w:ascii="Arial" w:hAnsi="Arial" w:cs="Arial"/>
          <w:sz w:val="24"/>
          <w:szCs w:val="24"/>
          <w:lang w:val="en-GB"/>
        </w:rPr>
        <w:t xml:space="preserve"> </w:t>
      </w:r>
      <w:r>
        <w:rPr>
          <w:rFonts w:ascii="Arial" w:hAnsi="Arial" w:cs="Arial"/>
          <w:sz w:val="24"/>
          <w:szCs w:val="24"/>
          <w:lang w:val="en-GB"/>
        </w:rPr>
        <w:t>truck drivers and transporters</w:t>
      </w:r>
      <w:r w:rsidRPr="009D234A">
        <w:rPr>
          <w:rFonts w:ascii="Arial" w:hAnsi="Arial" w:cs="Arial"/>
          <w:sz w:val="24"/>
          <w:szCs w:val="24"/>
          <w:lang w:val="en-GB"/>
        </w:rPr>
        <w:t xml:space="preserve">, </w:t>
      </w:r>
      <w:r>
        <w:rPr>
          <w:rFonts w:ascii="Arial" w:hAnsi="Arial" w:cs="Arial"/>
          <w:sz w:val="24"/>
          <w:szCs w:val="24"/>
          <w:lang w:val="en-GB"/>
        </w:rPr>
        <w:t>50</w:t>
      </w:r>
      <w:r w:rsidRPr="009D234A">
        <w:rPr>
          <w:rFonts w:ascii="Arial" w:hAnsi="Arial" w:cs="Arial"/>
          <w:sz w:val="24"/>
          <w:szCs w:val="24"/>
          <w:lang w:val="en-GB"/>
        </w:rPr>
        <w:t xml:space="preserve"> </w:t>
      </w:r>
      <w:r>
        <w:rPr>
          <w:rFonts w:ascii="Arial" w:hAnsi="Arial" w:cs="Arial"/>
          <w:sz w:val="24"/>
          <w:szCs w:val="24"/>
          <w:lang w:val="en-GB"/>
        </w:rPr>
        <w:t>truck drivers and transporters</w:t>
      </w:r>
      <w:r w:rsidRPr="00D763BC">
        <w:rPr>
          <w:rFonts w:ascii="Arial" w:hAnsi="Arial" w:cs="Arial"/>
          <w:sz w:val="24"/>
          <w:szCs w:val="24"/>
          <w:lang w:val="en-GB"/>
        </w:rPr>
        <w:t xml:space="preserve"> </w:t>
      </w:r>
      <w:r w:rsidR="009E37DE">
        <w:rPr>
          <w:rFonts w:ascii="Arial" w:hAnsi="Arial" w:cs="Arial"/>
          <w:sz w:val="24"/>
          <w:szCs w:val="24"/>
          <w:lang w:val="en-GB"/>
        </w:rPr>
        <w:t xml:space="preserve">responded with the achieved </w:t>
      </w:r>
      <w:r w:rsidRPr="009D234A">
        <w:rPr>
          <w:rFonts w:ascii="Arial" w:hAnsi="Arial" w:cs="Arial"/>
          <w:sz w:val="24"/>
          <w:szCs w:val="24"/>
          <w:lang w:val="en-GB"/>
        </w:rPr>
        <w:t xml:space="preserve">response </w:t>
      </w:r>
      <w:r w:rsidR="009E37DE">
        <w:rPr>
          <w:rFonts w:ascii="Arial" w:hAnsi="Arial" w:cs="Arial"/>
          <w:sz w:val="24"/>
          <w:szCs w:val="24"/>
          <w:lang w:val="en-GB"/>
        </w:rPr>
        <w:t xml:space="preserve">rate of 89 %, to be considered </w:t>
      </w:r>
      <w:r w:rsidRPr="009E37DE">
        <w:rPr>
          <w:rFonts w:ascii="Arial" w:hAnsi="Arial" w:cs="Arial"/>
          <w:sz w:val="24"/>
          <w:szCs w:val="24"/>
          <w:lang w:val="en-GB"/>
        </w:rPr>
        <w:t xml:space="preserve"> satisfactory for this type of empirical research.</w:t>
      </w:r>
      <w:r w:rsidR="009E37DE">
        <w:rPr>
          <w:rFonts w:ascii="Arial" w:hAnsi="Arial" w:cs="Arial"/>
          <w:sz w:val="24"/>
          <w:szCs w:val="24"/>
          <w:lang w:val="en-GB"/>
        </w:rPr>
        <w:t xml:space="preserve"> </w:t>
      </w:r>
      <w:r w:rsidR="00A454F8" w:rsidRPr="009E37DE">
        <w:rPr>
          <w:rFonts w:ascii="Arial" w:hAnsi="Arial" w:cs="Arial"/>
          <w:sz w:val="24"/>
          <w:szCs w:val="24"/>
          <w:lang w:val="en-GB"/>
        </w:rPr>
        <w:t xml:space="preserve">The </w:t>
      </w:r>
      <w:r w:rsidR="009E37DE">
        <w:rPr>
          <w:rFonts w:ascii="Arial" w:hAnsi="Arial" w:cs="Arial"/>
          <w:sz w:val="24"/>
          <w:szCs w:val="24"/>
          <w:lang w:val="en-GB"/>
        </w:rPr>
        <w:t xml:space="preserve">results of </w:t>
      </w:r>
      <w:r w:rsidR="00A454F8" w:rsidRPr="009E37DE">
        <w:rPr>
          <w:rFonts w:ascii="Arial" w:hAnsi="Arial" w:cs="Arial"/>
          <w:sz w:val="24"/>
          <w:szCs w:val="24"/>
          <w:lang w:val="en-GB"/>
        </w:rPr>
        <w:t>Crombach statistic</w:t>
      </w:r>
      <w:r w:rsidR="00BA1EF8" w:rsidRPr="009E37DE">
        <w:rPr>
          <w:rFonts w:ascii="Arial" w:hAnsi="Arial" w:cs="Arial"/>
          <w:sz w:val="24"/>
          <w:szCs w:val="24"/>
          <w:lang w:val="en-GB"/>
        </w:rPr>
        <w:t>s</w:t>
      </w:r>
      <w:r w:rsidR="009E37DE">
        <w:rPr>
          <w:rFonts w:ascii="Arial" w:hAnsi="Arial" w:cs="Arial"/>
          <w:sz w:val="24"/>
          <w:szCs w:val="24"/>
          <w:lang w:val="en-GB"/>
        </w:rPr>
        <w:t xml:space="preserve"> tests </w:t>
      </w:r>
      <w:r w:rsidR="00667989" w:rsidRPr="009E37DE">
        <w:rPr>
          <w:rFonts w:ascii="Arial" w:hAnsi="Arial" w:cs="Arial"/>
          <w:sz w:val="24"/>
          <w:szCs w:val="24"/>
          <w:lang w:val="en-GB"/>
        </w:rPr>
        <w:t>for the parts of the questionnaires are</w:t>
      </w:r>
      <w:r w:rsidR="008C73FF">
        <w:rPr>
          <w:rFonts w:ascii="Arial" w:hAnsi="Arial" w:cs="Arial"/>
          <w:sz w:val="24"/>
          <w:szCs w:val="24"/>
          <w:lang w:val="en-GB"/>
        </w:rPr>
        <w:t xml:space="preserve"> </w:t>
      </w:r>
      <w:r w:rsidR="00667989" w:rsidRPr="009E37DE">
        <w:rPr>
          <w:rFonts w:ascii="Arial" w:hAnsi="Arial" w:cs="Arial"/>
          <w:sz w:val="24"/>
          <w:szCs w:val="24"/>
          <w:lang w:val="en-GB"/>
        </w:rPr>
        <w:t>.855</w:t>
      </w:r>
      <w:r w:rsidR="00BA1EF8" w:rsidRPr="009E37DE">
        <w:rPr>
          <w:rFonts w:ascii="Arial" w:hAnsi="Arial" w:cs="Arial"/>
          <w:sz w:val="24"/>
          <w:szCs w:val="24"/>
          <w:lang w:val="en-GB"/>
        </w:rPr>
        <w:t xml:space="preserve"> for the first</w:t>
      </w:r>
      <w:r w:rsidR="00667989" w:rsidRPr="009E37DE">
        <w:rPr>
          <w:rFonts w:ascii="Arial" w:hAnsi="Arial" w:cs="Arial"/>
          <w:sz w:val="24"/>
          <w:szCs w:val="24"/>
          <w:lang w:val="en-GB"/>
        </w:rPr>
        <w:t xml:space="preserve"> part</w:t>
      </w:r>
      <w:r w:rsidR="00BA1EF8" w:rsidRPr="009E37DE">
        <w:rPr>
          <w:rFonts w:ascii="Arial" w:hAnsi="Arial" w:cs="Arial"/>
          <w:sz w:val="24"/>
          <w:szCs w:val="24"/>
          <w:lang w:val="en-GB"/>
        </w:rPr>
        <w:t xml:space="preserve"> (use of safety consultants)</w:t>
      </w:r>
      <w:r w:rsidR="00667989" w:rsidRPr="009E37DE">
        <w:rPr>
          <w:rFonts w:ascii="Arial" w:hAnsi="Arial" w:cs="Arial"/>
          <w:sz w:val="24"/>
          <w:szCs w:val="24"/>
          <w:lang w:val="en-GB"/>
        </w:rPr>
        <w:t>,</w:t>
      </w:r>
      <w:r w:rsidR="00DE30F6" w:rsidRPr="009E37DE">
        <w:rPr>
          <w:rFonts w:ascii="Arial" w:hAnsi="Arial" w:cs="Arial"/>
          <w:sz w:val="24"/>
          <w:szCs w:val="24"/>
          <w:lang w:val="en-GB"/>
        </w:rPr>
        <w:t xml:space="preserve"> ,579</w:t>
      </w:r>
      <w:r w:rsidR="00BA1EF8" w:rsidRPr="009E37DE">
        <w:rPr>
          <w:rFonts w:ascii="Arial" w:hAnsi="Arial" w:cs="Arial"/>
          <w:sz w:val="24"/>
          <w:szCs w:val="24"/>
          <w:lang w:val="en-GB"/>
        </w:rPr>
        <w:t xml:space="preserve"> for the second</w:t>
      </w:r>
      <w:r w:rsidR="00DE30F6" w:rsidRPr="009E37DE">
        <w:rPr>
          <w:rFonts w:ascii="Arial" w:hAnsi="Arial" w:cs="Arial"/>
          <w:sz w:val="24"/>
          <w:szCs w:val="24"/>
          <w:lang w:val="en-GB"/>
        </w:rPr>
        <w:t xml:space="preserve"> part</w:t>
      </w:r>
      <w:r w:rsidR="008C73FF">
        <w:rPr>
          <w:rFonts w:ascii="Arial" w:hAnsi="Arial" w:cs="Arial"/>
          <w:sz w:val="24"/>
          <w:szCs w:val="24"/>
          <w:lang w:val="en-GB"/>
        </w:rPr>
        <w:t xml:space="preserve"> (drivers)</w:t>
      </w:r>
      <w:r w:rsidR="00DE30F6" w:rsidRPr="009E37DE">
        <w:rPr>
          <w:rFonts w:ascii="Arial" w:hAnsi="Arial" w:cs="Arial"/>
          <w:sz w:val="24"/>
          <w:szCs w:val="24"/>
          <w:lang w:val="en-GB"/>
        </w:rPr>
        <w:t>, ,578 for the third part</w:t>
      </w:r>
      <w:r w:rsidR="008C73FF">
        <w:rPr>
          <w:rFonts w:ascii="Arial" w:hAnsi="Arial" w:cs="Arial"/>
          <w:sz w:val="24"/>
          <w:szCs w:val="24"/>
          <w:lang w:val="en-GB"/>
        </w:rPr>
        <w:t xml:space="preserve"> (ADR vehicles)</w:t>
      </w:r>
      <w:r w:rsidR="00DE30F6" w:rsidRPr="009E37DE">
        <w:rPr>
          <w:rFonts w:ascii="Arial" w:hAnsi="Arial" w:cs="Arial"/>
          <w:sz w:val="24"/>
          <w:szCs w:val="24"/>
          <w:lang w:val="en-GB"/>
        </w:rPr>
        <w:t xml:space="preserve"> </w:t>
      </w:r>
      <w:r w:rsidR="00BA1EF8" w:rsidRPr="009E37DE">
        <w:rPr>
          <w:rFonts w:ascii="Arial" w:hAnsi="Arial" w:cs="Arial"/>
          <w:sz w:val="24"/>
          <w:szCs w:val="24"/>
          <w:lang w:val="en-GB"/>
        </w:rPr>
        <w:t xml:space="preserve">which are thought adequate for this type of survey. </w:t>
      </w:r>
      <w:r w:rsidR="00DE30F6" w:rsidRPr="009E37DE">
        <w:rPr>
          <w:rFonts w:ascii="Arial" w:hAnsi="Arial" w:cs="Arial"/>
          <w:sz w:val="24"/>
          <w:szCs w:val="24"/>
          <w:lang w:val="en-GB"/>
        </w:rPr>
        <w:t xml:space="preserve">and .440 for the fourth part </w:t>
      </w:r>
      <w:r w:rsidR="00BA1EF8" w:rsidRPr="009E37DE">
        <w:rPr>
          <w:rFonts w:ascii="Arial" w:hAnsi="Arial" w:cs="Arial"/>
          <w:sz w:val="24"/>
          <w:szCs w:val="24"/>
          <w:lang w:val="en-GB"/>
        </w:rPr>
        <w:t>being a limitation of the survey</w:t>
      </w:r>
      <w:bookmarkEnd w:id="25"/>
      <w:r w:rsidR="00BA1EF8">
        <w:rPr>
          <w:rFonts w:ascii="Arial" w:hAnsi="Arial" w:cs="Arial"/>
          <w:sz w:val="24"/>
          <w:szCs w:val="24"/>
          <w:lang w:val="en-GB"/>
        </w:rPr>
        <w:t xml:space="preserve">. </w:t>
      </w:r>
    </w:p>
    <w:p w14:paraId="3B7E168C" w14:textId="77777777" w:rsidR="00363403" w:rsidRDefault="00363403" w:rsidP="006E24B6">
      <w:pPr>
        <w:spacing w:line="240" w:lineRule="auto"/>
        <w:jc w:val="both"/>
        <w:rPr>
          <w:rFonts w:ascii="Arial" w:hAnsi="Arial" w:cs="Arial"/>
          <w:b/>
          <w:sz w:val="28"/>
          <w:szCs w:val="28"/>
          <w:lang w:val="en-GB"/>
        </w:rPr>
      </w:pPr>
    </w:p>
    <w:p w14:paraId="7EA273C0" w14:textId="37DA7F0B" w:rsidR="002C1192" w:rsidRPr="006F1F52" w:rsidRDefault="00042CFD" w:rsidP="006E24B6">
      <w:pPr>
        <w:spacing w:line="240" w:lineRule="auto"/>
        <w:jc w:val="both"/>
        <w:rPr>
          <w:rFonts w:ascii="Arial" w:hAnsi="Arial" w:cs="Arial"/>
          <w:b/>
          <w:sz w:val="28"/>
          <w:szCs w:val="28"/>
          <w:lang w:val="en-GB"/>
        </w:rPr>
      </w:pPr>
      <w:r>
        <w:rPr>
          <w:rFonts w:ascii="Arial" w:hAnsi="Arial" w:cs="Arial"/>
          <w:b/>
          <w:sz w:val="28"/>
          <w:szCs w:val="28"/>
          <w:lang w:val="en-GB"/>
        </w:rPr>
        <w:t>3</w:t>
      </w:r>
      <w:r w:rsidR="002C1192" w:rsidRPr="006F1F52">
        <w:rPr>
          <w:rFonts w:ascii="Arial" w:hAnsi="Arial" w:cs="Arial"/>
          <w:b/>
          <w:sz w:val="28"/>
          <w:szCs w:val="28"/>
          <w:lang w:val="en-GB"/>
        </w:rPr>
        <w:t xml:space="preserve">. </w:t>
      </w:r>
      <w:r>
        <w:rPr>
          <w:rFonts w:ascii="Arial" w:hAnsi="Arial" w:cs="Arial"/>
          <w:b/>
          <w:sz w:val="28"/>
          <w:szCs w:val="28"/>
          <w:lang w:val="en-GB"/>
        </w:rPr>
        <w:t>Research</w:t>
      </w:r>
      <w:r w:rsidR="00EF648D">
        <w:rPr>
          <w:rFonts w:ascii="Arial" w:hAnsi="Arial" w:cs="Arial"/>
          <w:b/>
          <w:sz w:val="28"/>
          <w:szCs w:val="28"/>
          <w:lang w:val="en-GB"/>
        </w:rPr>
        <w:t xml:space="preserve"> Results</w:t>
      </w:r>
    </w:p>
    <w:p w14:paraId="7F1F114D" w14:textId="33142ADE" w:rsidR="00363403" w:rsidRDefault="00363403" w:rsidP="006E24B6">
      <w:pPr>
        <w:spacing w:line="240" w:lineRule="auto"/>
        <w:jc w:val="both"/>
        <w:rPr>
          <w:rFonts w:ascii="Arial" w:hAnsi="Arial" w:cs="Arial"/>
          <w:b/>
          <w:sz w:val="24"/>
          <w:szCs w:val="24"/>
          <w:lang w:val="en-GB"/>
        </w:rPr>
      </w:pPr>
      <w:bookmarkStart w:id="26" w:name="_Hlk493774122"/>
      <w:r>
        <w:rPr>
          <w:rFonts w:ascii="Arial" w:hAnsi="Arial" w:cs="Arial"/>
          <w:sz w:val="24"/>
          <w:szCs w:val="24"/>
          <w:lang w:val="en-GB"/>
        </w:rPr>
        <w:t>I</w:t>
      </w:r>
      <w:r w:rsidRPr="00473B3A">
        <w:rPr>
          <w:rFonts w:ascii="Arial" w:hAnsi="Arial" w:cs="Arial"/>
          <w:sz w:val="24"/>
          <w:szCs w:val="24"/>
          <w:lang w:val="en-GB"/>
        </w:rPr>
        <w:t>n this sect</w:t>
      </w:r>
      <w:r>
        <w:rPr>
          <w:rFonts w:ascii="Arial" w:hAnsi="Arial" w:cs="Arial"/>
          <w:sz w:val="24"/>
          <w:szCs w:val="24"/>
          <w:lang w:val="en-GB"/>
        </w:rPr>
        <w:t xml:space="preserve">ion, we present the sample </w:t>
      </w:r>
      <w:r w:rsidRPr="00473B3A">
        <w:rPr>
          <w:rFonts w:ascii="Arial" w:hAnsi="Arial" w:cs="Arial"/>
          <w:sz w:val="24"/>
          <w:szCs w:val="24"/>
          <w:lang w:val="en-GB"/>
        </w:rPr>
        <w:t>demographics characteristics</w:t>
      </w:r>
      <w:r>
        <w:rPr>
          <w:rFonts w:ascii="Arial" w:hAnsi="Arial" w:cs="Arial"/>
          <w:sz w:val="24"/>
          <w:szCs w:val="24"/>
          <w:lang w:val="en-GB"/>
        </w:rPr>
        <w:t>, cross tabulations,</w:t>
      </w:r>
      <w:r w:rsidRPr="00473B3A">
        <w:rPr>
          <w:rFonts w:ascii="Arial" w:hAnsi="Arial" w:cs="Arial"/>
          <w:sz w:val="24"/>
          <w:szCs w:val="24"/>
          <w:lang w:val="en-GB"/>
        </w:rPr>
        <w:t xml:space="preserve"> a number of statistic</w:t>
      </w:r>
      <w:r>
        <w:rPr>
          <w:rFonts w:ascii="Arial" w:hAnsi="Arial" w:cs="Arial"/>
          <w:sz w:val="24"/>
          <w:szCs w:val="24"/>
          <w:lang w:val="en-GB"/>
        </w:rPr>
        <w:t>al</w:t>
      </w:r>
      <w:r w:rsidRPr="00473B3A">
        <w:rPr>
          <w:rFonts w:ascii="Arial" w:hAnsi="Arial" w:cs="Arial"/>
          <w:sz w:val="24"/>
          <w:szCs w:val="24"/>
          <w:lang w:val="en-GB"/>
        </w:rPr>
        <w:t xml:space="preserve"> tests concerning the sample</w:t>
      </w:r>
      <w:r>
        <w:rPr>
          <w:rFonts w:ascii="Arial" w:hAnsi="Arial" w:cs="Arial"/>
          <w:sz w:val="24"/>
          <w:szCs w:val="24"/>
          <w:lang w:val="en-GB"/>
        </w:rPr>
        <w:t xml:space="preserve"> and a correlation analysis </w:t>
      </w:r>
      <w:r w:rsidR="00101CC0">
        <w:rPr>
          <w:rFonts w:ascii="Arial" w:hAnsi="Arial" w:cs="Arial"/>
          <w:sz w:val="24"/>
          <w:szCs w:val="24"/>
          <w:lang w:val="en-GB"/>
        </w:rPr>
        <w:t xml:space="preserve">between the variables of our questionnaire </w:t>
      </w:r>
    </w:p>
    <w:p w14:paraId="393F9844" w14:textId="23AFFDDC" w:rsidR="002C1192" w:rsidRPr="00854FFE" w:rsidRDefault="00042CFD" w:rsidP="006E24B6">
      <w:pPr>
        <w:spacing w:line="240" w:lineRule="auto"/>
        <w:jc w:val="both"/>
        <w:rPr>
          <w:rFonts w:ascii="Arial" w:hAnsi="Arial" w:cs="Arial"/>
          <w:b/>
          <w:sz w:val="24"/>
          <w:szCs w:val="24"/>
          <w:lang w:val="en-GB"/>
        </w:rPr>
      </w:pPr>
      <w:r>
        <w:rPr>
          <w:rFonts w:ascii="Arial" w:hAnsi="Arial" w:cs="Arial"/>
          <w:b/>
          <w:sz w:val="24"/>
          <w:szCs w:val="24"/>
          <w:lang w:val="en-GB"/>
        </w:rPr>
        <w:t>3</w:t>
      </w:r>
      <w:r w:rsidR="002C1192">
        <w:rPr>
          <w:rFonts w:ascii="Arial" w:hAnsi="Arial" w:cs="Arial"/>
          <w:b/>
          <w:sz w:val="24"/>
          <w:szCs w:val="24"/>
          <w:lang w:val="en-GB"/>
        </w:rPr>
        <w:t xml:space="preserve">.1. </w:t>
      </w:r>
      <w:r w:rsidR="00101CC0">
        <w:rPr>
          <w:rFonts w:ascii="Arial" w:hAnsi="Arial" w:cs="Arial"/>
          <w:b/>
          <w:sz w:val="24"/>
          <w:szCs w:val="24"/>
          <w:lang w:val="en-GB"/>
        </w:rPr>
        <w:t xml:space="preserve">Sample demographics characteristics </w:t>
      </w:r>
      <w:r w:rsidR="002C1192">
        <w:rPr>
          <w:rFonts w:ascii="Arial" w:hAnsi="Arial" w:cs="Arial"/>
          <w:b/>
          <w:sz w:val="24"/>
          <w:szCs w:val="24"/>
          <w:lang w:val="en-GB"/>
        </w:rPr>
        <w:t xml:space="preserve"> </w:t>
      </w:r>
    </w:p>
    <w:p w14:paraId="3A77A349" w14:textId="77777777" w:rsidR="008C73FF" w:rsidRDefault="002C1192" w:rsidP="008C73FF">
      <w:pPr>
        <w:spacing w:line="240" w:lineRule="auto"/>
        <w:jc w:val="both"/>
        <w:rPr>
          <w:rFonts w:ascii="Arial" w:hAnsi="Arial" w:cs="Arial"/>
          <w:sz w:val="24"/>
          <w:szCs w:val="24"/>
          <w:lang w:val="en-GB"/>
        </w:rPr>
      </w:pPr>
      <w:bookmarkStart w:id="27" w:name="_Hlk493157409"/>
      <w:r w:rsidRPr="00473B3A">
        <w:rPr>
          <w:rFonts w:ascii="Arial" w:hAnsi="Arial" w:cs="Arial"/>
          <w:sz w:val="24"/>
          <w:szCs w:val="24"/>
          <w:lang w:val="en-GB"/>
        </w:rPr>
        <w:t>As far as the dem</w:t>
      </w:r>
      <w:r w:rsidR="004E59A3">
        <w:rPr>
          <w:rFonts w:ascii="Arial" w:hAnsi="Arial" w:cs="Arial"/>
          <w:sz w:val="24"/>
          <w:szCs w:val="24"/>
          <w:lang w:val="en-GB"/>
        </w:rPr>
        <w:t>ographic picture of our sample concerns, m</w:t>
      </w:r>
      <w:r w:rsidRPr="00473B3A">
        <w:rPr>
          <w:rFonts w:ascii="Arial" w:hAnsi="Arial" w:cs="Arial"/>
          <w:sz w:val="24"/>
          <w:szCs w:val="24"/>
          <w:lang w:val="en-GB"/>
        </w:rPr>
        <w:t>ore than 40% of the trucks are of age between 5 and 10 years which means that our sample consists of modern trucks</w:t>
      </w:r>
      <w:r>
        <w:rPr>
          <w:rFonts w:ascii="Arial" w:hAnsi="Arial" w:cs="Arial"/>
          <w:sz w:val="24"/>
          <w:szCs w:val="24"/>
          <w:lang w:val="en-GB"/>
        </w:rPr>
        <w:t>.</w:t>
      </w:r>
      <w:r w:rsidR="004E59A3">
        <w:rPr>
          <w:rFonts w:ascii="Arial" w:hAnsi="Arial" w:cs="Arial"/>
          <w:sz w:val="24"/>
          <w:szCs w:val="24"/>
          <w:lang w:val="en-GB"/>
        </w:rPr>
        <w:t xml:space="preserve"> </w:t>
      </w:r>
      <w:bookmarkStart w:id="28" w:name="_Hlk493156356"/>
      <w:r w:rsidR="004E59A3">
        <w:rPr>
          <w:rFonts w:ascii="Arial" w:hAnsi="Arial" w:cs="Arial"/>
          <w:sz w:val="24"/>
          <w:szCs w:val="24"/>
          <w:lang w:val="en-GB"/>
        </w:rPr>
        <w:t>(</w:t>
      </w:r>
      <w:r w:rsidR="004E59A3" w:rsidRPr="00763813">
        <w:rPr>
          <w:noProof/>
          <w:sz w:val="24"/>
          <w:szCs w:val="24"/>
          <w:lang w:val="en-US"/>
        </w:rPr>
        <w:t xml:space="preserve">figure </w:t>
      </w:r>
      <w:r w:rsidR="004E59A3">
        <w:rPr>
          <w:noProof/>
          <w:sz w:val="24"/>
          <w:szCs w:val="24"/>
          <w:lang w:val="en-US"/>
        </w:rPr>
        <w:t>1</w:t>
      </w:r>
      <w:r w:rsidR="004E59A3" w:rsidRPr="00763813">
        <w:rPr>
          <w:noProof/>
          <w:sz w:val="24"/>
          <w:szCs w:val="24"/>
          <w:lang w:val="en-US"/>
        </w:rPr>
        <w:t>, Appendix</w:t>
      </w:r>
      <w:r w:rsidR="004E59A3">
        <w:rPr>
          <w:rFonts w:ascii="Arial" w:hAnsi="Arial" w:cs="Arial"/>
          <w:sz w:val="24"/>
          <w:szCs w:val="24"/>
          <w:lang w:val="en-GB"/>
        </w:rPr>
        <w:t>)</w:t>
      </w:r>
      <w:bookmarkEnd w:id="28"/>
      <w:r w:rsidR="003528B1">
        <w:rPr>
          <w:rFonts w:ascii="Arial" w:hAnsi="Arial" w:cs="Arial"/>
          <w:sz w:val="24"/>
          <w:szCs w:val="24"/>
          <w:lang w:val="en-GB"/>
        </w:rPr>
        <w:t>.</w:t>
      </w:r>
      <w:r w:rsidRPr="006F1F52">
        <w:rPr>
          <w:rFonts w:ascii="Arial" w:hAnsi="Arial" w:cs="Arial"/>
          <w:sz w:val="24"/>
          <w:szCs w:val="24"/>
          <w:lang w:val="en-GB"/>
        </w:rPr>
        <w:t xml:space="preserve">The same can be argued concerning the age of the lorries used in </w:t>
      </w:r>
      <w:r w:rsidR="00482712" w:rsidRPr="006F1F52">
        <w:rPr>
          <w:rFonts w:ascii="Arial" w:hAnsi="Arial" w:cs="Arial"/>
          <w:sz w:val="24"/>
          <w:szCs w:val="24"/>
          <w:lang w:val="en-GB"/>
        </w:rPr>
        <w:t>ADR</w:t>
      </w:r>
      <w:r w:rsidR="00482712">
        <w:rPr>
          <w:rFonts w:ascii="Arial" w:hAnsi="Arial" w:cs="Arial"/>
          <w:sz w:val="24"/>
          <w:szCs w:val="24"/>
          <w:lang w:val="en-GB"/>
        </w:rPr>
        <w:t xml:space="preserve"> transports </w:t>
      </w:r>
      <w:r w:rsidRPr="006F1F52">
        <w:rPr>
          <w:rFonts w:ascii="Arial" w:hAnsi="Arial" w:cs="Arial"/>
          <w:sz w:val="24"/>
          <w:szCs w:val="24"/>
          <w:lang w:val="en-GB"/>
        </w:rPr>
        <w:t xml:space="preserve">in Greece </w:t>
      </w:r>
      <w:r w:rsidR="003528B1">
        <w:rPr>
          <w:rFonts w:ascii="Arial" w:hAnsi="Arial" w:cs="Arial"/>
          <w:sz w:val="24"/>
          <w:szCs w:val="24"/>
          <w:lang w:val="en-GB"/>
        </w:rPr>
        <w:t>(</w:t>
      </w:r>
      <w:r w:rsidR="003528B1" w:rsidRPr="00763813">
        <w:rPr>
          <w:noProof/>
          <w:sz w:val="24"/>
          <w:szCs w:val="24"/>
          <w:lang w:val="en-US"/>
        </w:rPr>
        <w:t xml:space="preserve">figure </w:t>
      </w:r>
      <w:r w:rsidR="003528B1">
        <w:rPr>
          <w:noProof/>
          <w:sz w:val="24"/>
          <w:szCs w:val="24"/>
          <w:lang w:val="en-US"/>
        </w:rPr>
        <w:t>2</w:t>
      </w:r>
      <w:r w:rsidR="003528B1" w:rsidRPr="00763813">
        <w:rPr>
          <w:noProof/>
          <w:sz w:val="24"/>
          <w:szCs w:val="24"/>
          <w:lang w:val="en-US"/>
        </w:rPr>
        <w:t>, Appendix</w:t>
      </w:r>
      <w:r w:rsidR="003528B1">
        <w:rPr>
          <w:rFonts w:ascii="Arial" w:hAnsi="Arial" w:cs="Arial"/>
          <w:sz w:val="24"/>
          <w:szCs w:val="24"/>
          <w:lang w:val="en-GB"/>
        </w:rPr>
        <w:t>)</w:t>
      </w:r>
      <w:r w:rsidR="008C73FF">
        <w:rPr>
          <w:rFonts w:ascii="Arial" w:hAnsi="Arial" w:cs="Arial"/>
          <w:sz w:val="24"/>
          <w:szCs w:val="24"/>
          <w:lang w:val="en-GB"/>
        </w:rPr>
        <w:t xml:space="preserve">. </w:t>
      </w:r>
    </w:p>
    <w:p w14:paraId="6A6BB6C8" w14:textId="3E31CECE" w:rsidR="002C1192" w:rsidRDefault="008C73FF" w:rsidP="008C73FF">
      <w:pPr>
        <w:spacing w:line="240" w:lineRule="auto"/>
        <w:jc w:val="both"/>
        <w:rPr>
          <w:rFonts w:ascii="Arial" w:hAnsi="Arial" w:cs="Arial"/>
          <w:b/>
          <w:sz w:val="24"/>
          <w:szCs w:val="24"/>
          <w:lang w:val="en-GB"/>
        </w:rPr>
      </w:pPr>
      <w:r>
        <w:rPr>
          <w:rFonts w:ascii="Arial" w:hAnsi="Arial" w:cs="Arial"/>
          <w:sz w:val="24"/>
          <w:szCs w:val="24"/>
          <w:lang w:val="en-GB"/>
        </w:rPr>
        <w:lastRenderedPageBreak/>
        <w:t xml:space="preserve">   </w:t>
      </w:r>
      <w:r w:rsidR="002C1192" w:rsidRPr="006F1F52">
        <w:rPr>
          <w:rFonts w:ascii="Arial" w:hAnsi="Arial" w:cs="Arial"/>
          <w:sz w:val="24"/>
          <w:szCs w:val="24"/>
          <w:lang w:val="en-GB"/>
        </w:rPr>
        <w:t>Further, we deal with th</w:t>
      </w:r>
      <w:r w:rsidR="002C1192">
        <w:rPr>
          <w:rFonts w:ascii="Arial" w:hAnsi="Arial" w:cs="Arial"/>
          <w:sz w:val="24"/>
          <w:szCs w:val="24"/>
          <w:lang w:val="en-GB"/>
        </w:rPr>
        <w:t xml:space="preserve">e truck type. </w:t>
      </w:r>
      <w:r w:rsidR="003528B1">
        <w:rPr>
          <w:rFonts w:ascii="Arial" w:hAnsi="Arial" w:cs="Arial"/>
          <w:sz w:val="24"/>
          <w:szCs w:val="24"/>
          <w:lang w:val="en-GB"/>
        </w:rPr>
        <w:t>A</w:t>
      </w:r>
      <w:r w:rsidR="002C1192" w:rsidRPr="006F1F52">
        <w:rPr>
          <w:rFonts w:ascii="Arial" w:hAnsi="Arial" w:cs="Arial"/>
          <w:sz w:val="24"/>
          <w:szCs w:val="24"/>
          <w:lang w:val="en-GB"/>
        </w:rPr>
        <w:t>bout 60% of our sample consists of tractors and tanks since a vast majority of the</w:t>
      </w:r>
      <w:r w:rsidR="002C1192">
        <w:rPr>
          <w:rFonts w:ascii="Arial" w:hAnsi="Arial" w:cs="Arial"/>
          <w:sz w:val="24"/>
          <w:szCs w:val="24"/>
          <w:lang w:val="en-GB"/>
        </w:rPr>
        <w:t xml:space="preserve"> </w:t>
      </w:r>
      <w:r w:rsidR="002C1192" w:rsidRPr="006F1F52">
        <w:rPr>
          <w:rFonts w:ascii="Arial" w:hAnsi="Arial" w:cs="Arial"/>
          <w:sz w:val="24"/>
          <w:szCs w:val="24"/>
          <w:lang w:val="en-GB"/>
        </w:rPr>
        <w:t>ADR cargoes transported in Greece concerns bulk liquid cargo such as fuels</w:t>
      </w:r>
      <w:r w:rsidR="002C1192">
        <w:rPr>
          <w:rFonts w:ascii="Arial" w:hAnsi="Arial" w:cs="Arial"/>
          <w:sz w:val="24"/>
          <w:szCs w:val="24"/>
          <w:lang w:val="en-GB"/>
        </w:rPr>
        <w:t>.</w:t>
      </w:r>
      <w:r w:rsidR="003528B1" w:rsidRPr="003528B1">
        <w:rPr>
          <w:rFonts w:ascii="Arial" w:hAnsi="Arial" w:cs="Arial"/>
          <w:sz w:val="24"/>
          <w:szCs w:val="24"/>
          <w:lang w:val="en-GB"/>
        </w:rPr>
        <w:t xml:space="preserve"> </w:t>
      </w:r>
      <w:bookmarkStart w:id="29" w:name="_Hlk493156592"/>
      <w:r w:rsidR="003528B1">
        <w:rPr>
          <w:rFonts w:ascii="Arial" w:hAnsi="Arial" w:cs="Arial"/>
          <w:sz w:val="24"/>
          <w:szCs w:val="24"/>
          <w:lang w:val="en-GB"/>
        </w:rPr>
        <w:t>(</w:t>
      </w:r>
      <w:r w:rsidR="003528B1" w:rsidRPr="00763813">
        <w:rPr>
          <w:noProof/>
          <w:sz w:val="24"/>
          <w:szCs w:val="24"/>
          <w:lang w:val="en-US"/>
        </w:rPr>
        <w:t xml:space="preserve">figure </w:t>
      </w:r>
      <w:r w:rsidR="003528B1">
        <w:rPr>
          <w:noProof/>
          <w:sz w:val="24"/>
          <w:szCs w:val="24"/>
          <w:lang w:val="en-US"/>
        </w:rPr>
        <w:t>3</w:t>
      </w:r>
      <w:r w:rsidR="003528B1" w:rsidRPr="00763813">
        <w:rPr>
          <w:noProof/>
          <w:sz w:val="24"/>
          <w:szCs w:val="24"/>
          <w:lang w:val="en-US"/>
        </w:rPr>
        <w:t>, Appendix</w:t>
      </w:r>
      <w:r w:rsidR="003528B1">
        <w:rPr>
          <w:rFonts w:ascii="Arial" w:hAnsi="Arial" w:cs="Arial"/>
          <w:sz w:val="24"/>
          <w:szCs w:val="24"/>
          <w:lang w:val="en-GB"/>
        </w:rPr>
        <w:t>)</w:t>
      </w:r>
      <w:bookmarkEnd w:id="29"/>
      <w:r w:rsidR="003528B1">
        <w:rPr>
          <w:rFonts w:ascii="Arial" w:hAnsi="Arial" w:cs="Arial"/>
          <w:sz w:val="24"/>
          <w:szCs w:val="24"/>
          <w:lang w:val="en-GB"/>
        </w:rPr>
        <w:t>. As far as truck technology concerns,</w:t>
      </w:r>
      <w:r w:rsidR="002C1192" w:rsidRPr="00864F90">
        <w:rPr>
          <w:rFonts w:ascii="Arial" w:hAnsi="Arial" w:cs="Arial"/>
          <w:sz w:val="24"/>
          <w:szCs w:val="24"/>
          <w:lang w:val="en-GB"/>
        </w:rPr>
        <w:t xml:space="preserve"> the majority of the trucks are of </w:t>
      </w:r>
      <w:r w:rsidR="00552235">
        <w:rPr>
          <w:rFonts w:ascii="Arial" w:hAnsi="Arial" w:cs="Arial"/>
          <w:sz w:val="24"/>
          <w:szCs w:val="24"/>
          <w:lang w:val="en-GB"/>
        </w:rPr>
        <w:t xml:space="preserve">EURO 5 technology which is considered  the </w:t>
      </w:r>
      <w:r w:rsidR="002C1192" w:rsidRPr="00864F90">
        <w:rPr>
          <w:rFonts w:ascii="Arial" w:hAnsi="Arial" w:cs="Arial"/>
          <w:sz w:val="24"/>
          <w:szCs w:val="24"/>
          <w:lang w:val="en-GB"/>
        </w:rPr>
        <w:t>modern</w:t>
      </w:r>
      <w:r w:rsidR="002C1192">
        <w:rPr>
          <w:rFonts w:ascii="Arial" w:hAnsi="Arial" w:cs="Arial"/>
          <w:sz w:val="24"/>
          <w:szCs w:val="24"/>
          <w:lang w:val="en-GB"/>
        </w:rPr>
        <w:t xml:space="preserve"> </w:t>
      </w:r>
      <w:r w:rsidR="002C1192" w:rsidRPr="00864F90">
        <w:rPr>
          <w:rFonts w:ascii="Arial" w:hAnsi="Arial" w:cs="Arial"/>
          <w:sz w:val="24"/>
          <w:szCs w:val="24"/>
          <w:lang w:val="en-GB"/>
        </w:rPr>
        <w:t>truck technology. Trucks</w:t>
      </w:r>
      <w:r w:rsidR="002C1192">
        <w:rPr>
          <w:rFonts w:ascii="Arial" w:hAnsi="Arial" w:cs="Arial"/>
          <w:sz w:val="24"/>
          <w:szCs w:val="24"/>
          <w:lang w:val="en-GB"/>
        </w:rPr>
        <w:t xml:space="preserve"> </w:t>
      </w:r>
      <w:r w:rsidR="002C1192" w:rsidRPr="00864F90">
        <w:rPr>
          <w:rFonts w:ascii="Arial" w:hAnsi="Arial" w:cs="Arial"/>
          <w:sz w:val="24"/>
          <w:szCs w:val="24"/>
          <w:lang w:val="en-GB"/>
        </w:rPr>
        <w:t>of limited technology (EURO 1 &amp; EURO 2) are only</w:t>
      </w:r>
      <w:r w:rsidR="002C1192">
        <w:rPr>
          <w:rFonts w:ascii="Arial" w:hAnsi="Arial" w:cs="Arial"/>
          <w:sz w:val="24"/>
          <w:szCs w:val="24"/>
          <w:lang w:val="en-GB"/>
        </w:rPr>
        <w:t xml:space="preserve"> </w:t>
      </w:r>
      <w:r w:rsidR="002C1192" w:rsidRPr="00864F90">
        <w:rPr>
          <w:rFonts w:ascii="Arial" w:hAnsi="Arial" w:cs="Arial"/>
          <w:sz w:val="24"/>
          <w:szCs w:val="24"/>
          <w:lang w:val="en-GB"/>
        </w:rPr>
        <w:t>25% of our sample</w:t>
      </w:r>
      <w:r w:rsidR="003528B1">
        <w:rPr>
          <w:rFonts w:ascii="Times New Roman" w:hAnsi="Times New Roman"/>
          <w:sz w:val="24"/>
          <w:szCs w:val="24"/>
          <w:lang w:val="en-GB"/>
        </w:rPr>
        <w:t xml:space="preserve"> </w:t>
      </w:r>
      <w:r w:rsidR="003528B1">
        <w:rPr>
          <w:rFonts w:ascii="Arial" w:hAnsi="Arial" w:cs="Arial"/>
          <w:sz w:val="24"/>
          <w:szCs w:val="24"/>
          <w:lang w:val="en-GB"/>
        </w:rPr>
        <w:t>(</w:t>
      </w:r>
      <w:bookmarkStart w:id="30" w:name="_Hlk493156687"/>
      <w:r w:rsidR="003528B1" w:rsidRPr="00763813">
        <w:rPr>
          <w:noProof/>
          <w:sz w:val="24"/>
          <w:szCs w:val="24"/>
          <w:lang w:val="en-US"/>
        </w:rPr>
        <w:t xml:space="preserve">figure </w:t>
      </w:r>
      <w:r w:rsidR="003528B1">
        <w:rPr>
          <w:noProof/>
          <w:sz w:val="24"/>
          <w:szCs w:val="24"/>
          <w:lang w:val="en-US"/>
        </w:rPr>
        <w:t>4</w:t>
      </w:r>
      <w:r w:rsidR="003528B1" w:rsidRPr="00763813">
        <w:rPr>
          <w:noProof/>
          <w:sz w:val="24"/>
          <w:szCs w:val="24"/>
          <w:lang w:val="en-US"/>
        </w:rPr>
        <w:t>, Appendix</w:t>
      </w:r>
      <w:bookmarkEnd w:id="30"/>
      <w:r w:rsidR="003528B1">
        <w:rPr>
          <w:rFonts w:ascii="Arial" w:hAnsi="Arial" w:cs="Arial"/>
          <w:sz w:val="24"/>
          <w:szCs w:val="24"/>
          <w:lang w:val="en-GB"/>
        </w:rPr>
        <w:t xml:space="preserve">). </w:t>
      </w:r>
      <w:r w:rsidR="002C1192" w:rsidRPr="00042E51">
        <w:rPr>
          <w:rFonts w:ascii="Arial" w:hAnsi="Arial" w:cs="Arial"/>
          <w:sz w:val="24"/>
          <w:szCs w:val="24"/>
          <w:lang w:val="en-US"/>
        </w:rPr>
        <w:t xml:space="preserve">Concerning the ADR truck and lorry </w:t>
      </w:r>
      <w:r w:rsidR="002C1192">
        <w:rPr>
          <w:rFonts w:ascii="Arial" w:hAnsi="Arial" w:cs="Arial"/>
          <w:sz w:val="24"/>
          <w:szCs w:val="24"/>
          <w:lang w:val="en-US"/>
        </w:rPr>
        <w:t xml:space="preserve">type we can argue </w:t>
      </w:r>
      <w:r w:rsidR="002C1192" w:rsidRPr="00042E51">
        <w:rPr>
          <w:rFonts w:ascii="Arial" w:hAnsi="Arial" w:cs="Arial"/>
          <w:sz w:val="24"/>
          <w:szCs w:val="24"/>
          <w:lang w:val="en-US"/>
        </w:rPr>
        <w:t>that about 50% of our sample consists of the trucks EXI and EXII used in the transportation of liquid materials</w:t>
      </w:r>
      <w:r w:rsidR="003528B1">
        <w:rPr>
          <w:rFonts w:ascii="Arial" w:hAnsi="Arial" w:cs="Arial"/>
          <w:sz w:val="24"/>
          <w:szCs w:val="24"/>
          <w:lang w:val="en-US"/>
        </w:rPr>
        <w:t xml:space="preserve"> </w:t>
      </w:r>
      <w:bookmarkStart w:id="31" w:name="_Hlk493156831"/>
      <w:r w:rsidR="003528B1">
        <w:rPr>
          <w:rFonts w:ascii="Arial" w:hAnsi="Arial" w:cs="Arial"/>
          <w:sz w:val="24"/>
          <w:szCs w:val="24"/>
          <w:lang w:val="en-US"/>
        </w:rPr>
        <w:t>(</w:t>
      </w:r>
      <w:r w:rsidR="003528B1" w:rsidRPr="00763813">
        <w:rPr>
          <w:noProof/>
          <w:sz w:val="24"/>
          <w:szCs w:val="24"/>
          <w:lang w:val="en-US"/>
        </w:rPr>
        <w:t xml:space="preserve">figure </w:t>
      </w:r>
      <w:r w:rsidR="003528B1">
        <w:rPr>
          <w:noProof/>
          <w:sz w:val="24"/>
          <w:szCs w:val="24"/>
          <w:lang w:val="en-US"/>
        </w:rPr>
        <w:t>5</w:t>
      </w:r>
      <w:r w:rsidR="003528B1" w:rsidRPr="00763813">
        <w:rPr>
          <w:noProof/>
          <w:sz w:val="24"/>
          <w:szCs w:val="24"/>
          <w:lang w:val="en-US"/>
        </w:rPr>
        <w:t>,</w:t>
      </w:r>
      <w:r w:rsidR="003528B1">
        <w:rPr>
          <w:noProof/>
          <w:sz w:val="24"/>
          <w:szCs w:val="24"/>
          <w:lang w:val="en-US"/>
        </w:rPr>
        <w:t>6</w:t>
      </w:r>
      <w:r w:rsidR="003528B1" w:rsidRPr="00763813">
        <w:rPr>
          <w:noProof/>
          <w:sz w:val="24"/>
          <w:szCs w:val="24"/>
          <w:lang w:val="en-US"/>
        </w:rPr>
        <w:t xml:space="preserve"> Appendix</w:t>
      </w:r>
      <w:bookmarkEnd w:id="31"/>
      <w:r w:rsidR="003528B1">
        <w:rPr>
          <w:rFonts w:ascii="Arial" w:hAnsi="Arial" w:cs="Arial"/>
          <w:sz w:val="24"/>
          <w:szCs w:val="24"/>
          <w:lang w:val="en-US"/>
        </w:rPr>
        <w:t>). Further,</w:t>
      </w:r>
      <w:r w:rsidR="002C1192" w:rsidRPr="0014728A">
        <w:rPr>
          <w:rFonts w:ascii="Arial" w:hAnsi="Arial" w:cs="Arial"/>
          <w:sz w:val="24"/>
          <w:szCs w:val="24"/>
          <w:lang w:val="en-US"/>
        </w:rPr>
        <w:t xml:space="preserve"> more than</w:t>
      </w:r>
      <w:r w:rsidR="002C1192">
        <w:rPr>
          <w:rFonts w:ascii="Arial" w:hAnsi="Arial" w:cs="Arial"/>
          <w:sz w:val="24"/>
          <w:szCs w:val="24"/>
          <w:lang w:val="en-US"/>
        </w:rPr>
        <w:t xml:space="preserve"> </w:t>
      </w:r>
      <w:r w:rsidR="00482712">
        <w:rPr>
          <w:rFonts w:ascii="Arial" w:hAnsi="Arial" w:cs="Arial"/>
          <w:sz w:val="24"/>
          <w:szCs w:val="24"/>
          <w:lang w:val="en-US"/>
        </w:rPr>
        <w:t>60% of the sample</w:t>
      </w:r>
      <w:r w:rsidR="00552235">
        <w:rPr>
          <w:rFonts w:ascii="Arial" w:hAnsi="Arial" w:cs="Arial"/>
          <w:sz w:val="24"/>
          <w:szCs w:val="24"/>
          <w:lang w:val="en-US"/>
        </w:rPr>
        <w:t xml:space="preserve"> </w:t>
      </w:r>
      <w:r w:rsidR="00993C1E">
        <w:rPr>
          <w:rFonts w:ascii="Arial" w:hAnsi="Arial" w:cs="Arial"/>
          <w:sz w:val="24"/>
          <w:szCs w:val="24"/>
          <w:lang w:val="en-US"/>
        </w:rPr>
        <w:t>(</w:t>
      </w:r>
      <w:r w:rsidR="00993C1E" w:rsidRPr="00763813">
        <w:rPr>
          <w:noProof/>
          <w:sz w:val="24"/>
          <w:szCs w:val="24"/>
          <w:lang w:val="en-US"/>
        </w:rPr>
        <w:t xml:space="preserve">figure </w:t>
      </w:r>
      <w:r w:rsidR="00993C1E">
        <w:rPr>
          <w:noProof/>
          <w:sz w:val="24"/>
          <w:szCs w:val="24"/>
          <w:lang w:val="en-US"/>
        </w:rPr>
        <w:t>7</w:t>
      </w:r>
      <w:r w:rsidR="00993C1E" w:rsidRPr="00763813">
        <w:rPr>
          <w:noProof/>
          <w:sz w:val="24"/>
          <w:szCs w:val="24"/>
          <w:lang w:val="en-US"/>
        </w:rPr>
        <w:t xml:space="preserve"> Appendix</w:t>
      </w:r>
      <w:r w:rsidR="00993C1E">
        <w:rPr>
          <w:rFonts w:ascii="Arial" w:hAnsi="Arial" w:cs="Arial"/>
          <w:sz w:val="24"/>
          <w:szCs w:val="24"/>
          <w:lang w:val="en-US"/>
        </w:rPr>
        <w:t xml:space="preserve">) </w:t>
      </w:r>
      <w:r w:rsidR="00552235">
        <w:rPr>
          <w:rFonts w:ascii="Arial" w:hAnsi="Arial" w:cs="Arial"/>
          <w:sz w:val="24"/>
          <w:szCs w:val="24"/>
          <w:lang w:val="en-US"/>
        </w:rPr>
        <w:t>operates in a national level (Greece). About 10% of the carriers</w:t>
      </w:r>
      <w:r w:rsidR="003528B1">
        <w:rPr>
          <w:rFonts w:ascii="Arial" w:hAnsi="Arial" w:cs="Arial"/>
          <w:sz w:val="24"/>
          <w:szCs w:val="24"/>
          <w:lang w:val="en-US"/>
        </w:rPr>
        <w:t xml:space="preserve"> carry out transports i</w:t>
      </w:r>
      <w:r w:rsidR="002C1192" w:rsidRPr="0014728A">
        <w:rPr>
          <w:rFonts w:ascii="Arial" w:hAnsi="Arial" w:cs="Arial"/>
          <w:sz w:val="24"/>
          <w:szCs w:val="24"/>
          <w:lang w:val="en-US"/>
        </w:rPr>
        <w:t xml:space="preserve">n other countries (international). </w:t>
      </w:r>
      <w:r w:rsidR="00552235">
        <w:rPr>
          <w:rFonts w:ascii="Arial" w:hAnsi="Arial" w:cs="Arial"/>
          <w:sz w:val="24"/>
          <w:szCs w:val="24"/>
          <w:lang w:val="en-US"/>
        </w:rPr>
        <w:t xml:space="preserve">It is worth to be mentioned that </w:t>
      </w:r>
      <w:r w:rsidR="002C1192" w:rsidRPr="0014728A">
        <w:rPr>
          <w:rFonts w:ascii="Arial" w:hAnsi="Arial" w:cs="Arial"/>
          <w:sz w:val="24"/>
          <w:szCs w:val="24"/>
          <w:lang w:val="en-US"/>
        </w:rPr>
        <w:t>the type of routes characterize and limits the business operation of the truck carriers</w:t>
      </w:r>
      <w:r w:rsidR="002C1192">
        <w:rPr>
          <w:rFonts w:ascii="Arial" w:hAnsi="Arial" w:cs="Arial"/>
          <w:sz w:val="24"/>
          <w:szCs w:val="24"/>
          <w:lang w:val="en-US"/>
        </w:rPr>
        <w:t>. A</w:t>
      </w:r>
      <w:r w:rsidR="002C1192" w:rsidRPr="0014728A">
        <w:rPr>
          <w:rFonts w:ascii="Arial" w:hAnsi="Arial" w:cs="Arial"/>
          <w:sz w:val="24"/>
          <w:szCs w:val="24"/>
          <w:lang w:val="en-US"/>
        </w:rPr>
        <w:t>s a matte</w:t>
      </w:r>
      <w:r w:rsidR="00552235">
        <w:rPr>
          <w:rFonts w:ascii="Arial" w:hAnsi="Arial" w:cs="Arial"/>
          <w:sz w:val="24"/>
          <w:szCs w:val="24"/>
          <w:lang w:val="en-US"/>
        </w:rPr>
        <w:t>r of fact 60% of our sample concerns</w:t>
      </w:r>
      <w:r w:rsidR="002C1192" w:rsidRPr="0014728A">
        <w:rPr>
          <w:rFonts w:ascii="Arial" w:hAnsi="Arial" w:cs="Arial"/>
          <w:sz w:val="24"/>
          <w:szCs w:val="24"/>
          <w:lang w:val="en-US"/>
        </w:rPr>
        <w:t xml:space="preserve"> national carriers whereas 10% concerns international truck carrier</w:t>
      </w:r>
      <w:r w:rsidR="002C1192">
        <w:rPr>
          <w:rFonts w:ascii="Arial" w:hAnsi="Arial" w:cs="Arial"/>
          <w:sz w:val="24"/>
          <w:szCs w:val="24"/>
          <w:lang w:val="en-US"/>
        </w:rPr>
        <w:t>s and 20% local truck carriers.</w:t>
      </w:r>
      <w:r w:rsidR="0095594D">
        <w:rPr>
          <w:rFonts w:ascii="Arial" w:hAnsi="Arial" w:cs="Arial"/>
          <w:sz w:val="24"/>
          <w:szCs w:val="24"/>
          <w:lang w:val="en-US"/>
        </w:rPr>
        <w:t>T</w:t>
      </w:r>
      <w:r w:rsidR="00482712" w:rsidRPr="00C600DF">
        <w:rPr>
          <w:rFonts w:ascii="Arial" w:hAnsi="Arial" w:cs="Arial"/>
          <w:lang w:val="en-US"/>
        </w:rPr>
        <w:t>he vast majority of “hazmats” concerns liquid bulk such as fuels. Another popular D.G. cargo concerns palletized cargo which is designated for industrial use.</w:t>
      </w:r>
      <w:r w:rsidR="0095594D" w:rsidRPr="0095594D">
        <w:rPr>
          <w:rFonts w:ascii="Arial" w:hAnsi="Arial" w:cs="Arial"/>
          <w:sz w:val="24"/>
          <w:szCs w:val="24"/>
          <w:lang w:val="en-US"/>
        </w:rPr>
        <w:t xml:space="preserve"> </w:t>
      </w:r>
      <w:bookmarkStart w:id="32" w:name="_Hlk493158279"/>
      <w:bookmarkStart w:id="33" w:name="_Hlk493157058"/>
      <w:r w:rsidR="0095594D">
        <w:rPr>
          <w:rFonts w:ascii="Arial" w:hAnsi="Arial" w:cs="Arial"/>
          <w:sz w:val="24"/>
          <w:szCs w:val="24"/>
          <w:lang w:val="en-US"/>
        </w:rPr>
        <w:t>(</w:t>
      </w:r>
      <w:r w:rsidR="0095594D" w:rsidRPr="00763813">
        <w:rPr>
          <w:noProof/>
          <w:sz w:val="24"/>
          <w:szCs w:val="24"/>
          <w:lang w:val="en-US"/>
        </w:rPr>
        <w:t xml:space="preserve">figure </w:t>
      </w:r>
      <w:r w:rsidR="00993C1E">
        <w:rPr>
          <w:noProof/>
          <w:sz w:val="24"/>
          <w:szCs w:val="24"/>
          <w:lang w:val="en-US"/>
        </w:rPr>
        <w:t>8</w:t>
      </w:r>
      <w:r w:rsidR="0095594D" w:rsidRPr="00763813">
        <w:rPr>
          <w:noProof/>
          <w:sz w:val="24"/>
          <w:szCs w:val="24"/>
          <w:lang w:val="en-US"/>
        </w:rPr>
        <w:t xml:space="preserve"> Appendix</w:t>
      </w:r>
      <w:r w:rsidR="0095594D">
        <w:rPr>
          <w:rFonts w:ascii="Arial" w:hAnsi="Arial" w:cs="Arial"/>
          <w:sz w:val="24"/>
          <w:szCs w:val="24"/>
          <w:lang w:val="en-US"/>
        </w:rPr>
        <w:t>)</w:t>
      </w:r>
      <w:bookmarkEnd w:id="32"/>
      <w:r w:rsidR="0095594D">
        <w:rPr>
          <w:rFonts w:ascii="Arial" w:hAnsi="Arial" w:cs="Arial"/>
          <w:sz w:val="24"/>
          <w:szCs w:val="24"/>
          <w:lang w:val="en-US"/>
        </w:rPr>
        <w:t>.</w:t>
      </w:r>
      <w:bookmarkEnd w:id="33"/>
      <w:r w:rsidR="002C1192" w:rsidRPr="00455DDA">
        <w:rPr>
          <w:rFonts w:ascii="Arial" w:hAnsi="Arial" w:cs="Arial"/>
          <w:sz w:val="24"/>
          <w:szCs w:val="24"/>
          <w:lang w:val="en-US"/>
        </w:rPr>
        <w:t xml:space="preserve">Last but not least, about 80% of the drivers have driving experience of more than 10 years which </w:t>
      </w:r>
      <w:r w:rsidR="002C1192">
        <w:rPr>
          <w:rFonts w:ascii="Arial" w:hAnsi="Arial" w:cs="Arial"/>
          <w:sz w:val="24"/>
          <w:szCs w:val="24"/>
          <w:lang w:val="en-US"/>
        </w:rPr>
        <w:t xml:space="preserve">means </w:t>
      </w:r>
      <w:r w:rsidR="002C1192" w:rsidRPr="00455DDA">
        <w:rPr>
          <w:rFonts w:ascii="Arial" w:hAnsi="Arial" w:cs="Arial"/>
          <w:sz w:val="24"/>
          <w:szCs w:val="24"/>
          <w:lang w:val="en-US"/>
        </w:rPr>
        <w:t>that our sample consists of experienced drivers</w:t>
      </w:r>
      <w:r w:rsidR="002C1192">
        <w:rPr>
          <w:rFonts w:ascii="Arial" w:hAnsi="Arial" w:cs="Arial"/>
          <w:sz w:val="24"/>
          <w:szCs w:val="24"/>
          <w:lang w:val="en-US"/>
        </w:rPr>
        <w:t>.</w:t>
      </w:r>
      <w:r w:rsidR="0095594D" w:rsidRPr="0095594D">
        <w:rPr>
          <w:rFonts w:ascii="Arial" w:hAnsi="Arial" w:cs="Arial"/>
          <w:sz w:val="24"/>
          <w:szCs w:val="24"/>
          <w:lang w:val="en-US"/>
        </w:rPr>
        <w:t xml:space="preserve"> </w:t>
      </w:r>
      <w:r w:rsidR="0095594D">
        <w:rPr>
          <w:rFonts w:ascii="Arial" w:hAnsi="Arial" w:cs="Arial"/>
          <w:sz w:val="24"/>
          <w:szCs w:val="24"/>
          <w:lang w:val="en-US"/>
        </w:rPr>
        <w:t>(</w:t>
      </w:r>
      <w:r w:rsidR="0095594D" w:rsidRPr="00763813">
        <w:rPr>
          <w:noProof/>
          <w:sz w:val="24"/>
          <w:szCs w:val="24"/>
          <w:lang w:val="en-US"/>
        </w:rPr>
        <w:t xml:space="preserve">figure </w:t>
      </w:r>
      <w:r w:rsidR="00993C1E">
        <w:rPr>
          <w:noProof/>
          <w:sz w:val="24"/>
          <w:szCs w:val="24"/>
          <w:lang w:val="en-US"/>
        </w:rPr>
        <w:t>9</w:t>
      </w:r>
      <w:r w:rsidR="0095594D" w:rsidRPr="00763813">
        <w:rPr>
          <w:noProof/>
          <w:sz w:val="24"/>
          <w:szCs w:val="24"/>
          <w:lang w:val="en-US"/>
        </w:rPr>
        <w:t xml:space="preserve"> </w:t>
      </w:r>
      <w:bookmarkStart w:id="34" w:name="_Hlk493158642"/>
      <w:r w:rsidR="0095594D" w:rsidRPr="00763813">
        <w:rPr>
          <w:noProof/>
          <w:sz w:val="24"/>
          <w:szCs w:val="24"/>
          <w:lang w:val="en-US"/>
        </w:rPr>
        <w:t>Appendix</w:t>
      </w:r>
      <w:bookmarkEnd w:id="34"/>
      <w:r w:rsidR="0095594D">
        <w:rPr>
          <w:rFonts w:ascii="Arial" w:hAnsi="Arial" w:cs="Arial"/>
          <w:sz w:val="24"/>
          <w:szCs w:val="24"/>
          <w:lang w:val="en-US"/>
        </w:rPr>
        <w:t>)</w:t>
      </w:r>
      <w:r w:rsidR="0095594D" w:rsidRPr="00C600DF">
        <w:rPr>
          <w:rFonts w:ascii="Arial" w:hAnsi="Arial" w:cs="Arial"/>
          <w:lang w:val="en-US"/>
        </w:rPr>
        <w:t xml:space="preserve"> </w:t>
      </w:r>
      <w:r w:rsidR="002C1192">
        <w:rPr>
          <w:rFonts w:ascii="Arial" w:hAnsi="Arial" w:cs="Arial"/>
          <w:sz w:val="24"/>
          <w:szCs w:val="24"/>
          <w:lang w:val="en-US"/>
        </w:rPr>
        <w:t xml:space="preserve"> </w:t>
      </w:r>
    </w:p>
    <w:p w14:paraId="415018A8" w14:textId="77777777" w:rsidR="002C1192" w:rsidRDefault="002C1192" w:rsidP="006E24B6">
      <w:pPr>
        <w:autoSpaceDE w:val="0"/>
        <w:autoSpaceDN w:val="0"/>
        <w:adjustRightInd w:val="0"/>
        <w:spacing w:after="0" w:line="240" w:lineRule="auto"/>
        <w:rPr>
          <w:rFonts w:ascii="Arial" w:hAnsi="Arial" w:cs="Arial"/>
          <w:b/>
          <w:sz w:val="24"/>
          <w:szCs w:val="24"/>
          <w:lang w:val="en-GB"/>
        </w:rPr>
      </w:pPr>
    </w:p>
    <w:bookmarkEnd w:id="27"/>
    <w:p w14:paraId="38CEC47E" w14:textId="03CFB62D" w:rsidR="002C1192" w:rsidRPr="003744A5" w:rsidRDefault="00042CFD" w:rsidP="006E24B6">
      <w:pPr>
        <w:autoSpaceDE w:val="0"/>
        <w:autoSpaceDN w:val="0"/>
        <w:adjustRightInd w:val="0"/>
        <w:spacing w:after="0" w:line="240" w:lineRule="auto"/>
        <w:rPr>
          <w:rFonts w:ascii="Arial" w:hAnsi="Arial" w:cs="Arial"/>
          <w:b/>
          <w:sz w:val="24"/>
          <w:szCs w:val="24"/>
          <w:lang w:val="en-GB"/>
        </w:rPr>
      </w:pPr>
      <w:r>
        <w:rPr>
          <w:rFonts w:ascii="Arial" w:hAnsi="Arial" w:cs="Arial"/>
          <w:b/>
          <w:sz w:val="24"/>
          <w:szCs w:val="24"/>
          <w:lang w:val="en-GB"/>
        </w:rPr>
        <w:t>3</w:t>
      </w:r>
      <w:r w:rsidR="002C1192" w:rsidRPr="003744A5">
        <w:rPr>
          <w:rFonts w:ascii="Arial" w:hAnsi="Arial" w:cs="Arial"/>
          <w:b/>
          <w:sz w:val="24"/>
          <w:szCs w:val="24"/>
          <w:lang w:val="en-GB"/>
        </w:rPr>
        <w:t xml:space="preserve">.2. Cross tab analysis </w:t>
      </w:r>
    </w:p>
    <w:p w14:paraId="6F54D8FB" w14:textId="77777777" w:rsidR="002C1192" w:rsidRDefault="002C1192" w:rsidP="006E24B6">
      <w:pPr>
        <w:autoSpaceDE w:val="0"/>
        <w:autoSpaceDN w:val="0"/>
        <w:adjustRightInd w:val="0"/>
        <w:spacing w:after="0" w:line="240" w:lineRule="auto"/>
        <w:jc w:val="both"/>
        <w:rPr>
          <w:rFonts w:ascii="Arial" w:hAnsi="Arial" w:cs="Arial"/>
          <w:sz w:val="24"/>
          <w:szCs w:val="24"/>
          <w:highlight w:val="yellow"/>
          <w:lang w:val="en-GB"/>
        </w:rPr>
      </w:pPr>
    </w:p>
    <w:p w14:paraId="251512C4" w14:textId="2B60AAA8" w:rsidR="002C1192" w:rsidRDefault="002C1192" w:rsidP="006E24B6">
      <w:pPr>
        <w:autoSpaceDE w:val="0"/>
        <w:autoSpaceDN w:val="0"/>
        <w:adjustRightInd w:val="0"/>
        <w:spacing w:after="0" w:line="240" w:lineRule="auto"/>
        <w:jc w:val="both"/>
        <w:rPr>
          <w:rFonts w:ascii="Arial" w:hAnsi="Arial" w:cs="Arial"/>
          <w:sz w:val="24"/>
          <w:szCs w:val="24"/>
          <w:lang w:val="en-GB"/>
        </w:rPr>
      </w:pPr>
      <w:r w:rsidRPr="00F11D82">
        <w:rPr>
          <w:rFonts w:ascii="Arial" w:hAnsi="Arial" w:cs="Arial"/>
          <w:sz w:val="24"/>
          <w:szCs w:val="24"/>
          <w:lang w:val="en-GB"/>
        </w:rPr>
        <w:t>In this section we provide</w:t>
      </w:r>
      <w:r w:rsidRPr="009D234A">
        <w:rPr>
          <w:rFonts w:ascii="Arial" w:hAnsi="Arial"/>
          <w:sz w:val="24"/>
          <w:szCs w:val="24"/>
          <w:lang w:val="en-US"/>
        </w:rPr>
        <w:t xml:space="preserve"> the results of</w:t>
      </w:r>
      <w:r>
        <w:rPr>
          <w:rFonts w:ascii="Arial" w:hAnsi="Arial" w:cs="Arial"/>
          <w:sz w:val="24"/>
          <w:szCs w:val="24"/>
          <w:lang w:val="en-GB"/>
        </w:rPr>
        <w:t xml:space="preserve"> </w:t>
      </w:r>
      <w:r w:rsidRPr="009D234A">
        <w:rPr>
          <w:rFonts w:ascii="Arial" w:hAnsi="Arial"/>
          <w:sz w:val="24"/>
          <w:szCs w:val="24"/>
          <w:lang w:val="en-US"/>
        </w:rPr>
        <w:t>cross tab analysis</w:t>
      </w:r>
      <w:r>
        <w:rPr>
          <w:rFonts w:ascii="Arial" w:hAnsi="Arial"/>
          <w:sz w:val="24"/>
          <w:szCs w:val="24"/>
          <w:lang w:val="en-US"/>
        </w:rPr>
        <w:t xml:space="preserve"> </w:t>
      </w:r>
      <w:r>
        <w:rPr>
          <w:rFonts w:ascii="Arial" w:hAnsi="Arial" w:cs="Arial"/>
          <w:sz w:val="24"/>
          <w:szCs w:val="24"/>
          <w:lang w:val="en-GB"/>
        </w:rPr>
        <w:t>between the demographics characteristics of our sample in order</w:t>
      </w:r>
      <w:r w:rsidR="003F3391">
        <w:rPr>
          <w:rFonts w:ascii="Arial" w:hAnsi="Arial" w:cs="Arial"/>
          <w:sz w:val="24"/>
          <w:szCs w:val="24"/>
          <w:lang w:val="en-GB"/>
        </w:rPr>
        <w:t xml:space="preserve"> to draw interesting conclusions for</w:t>
      </w:r>
      <w:r>
        <w:rPr>
          <w:rFonts w:ascii="Arial" w:hAnsi="Arial" w:cs="Arial"/>
          <w:sz w:val="24"/>
          <w:szCs w:val="24"/>
          <w:lang w:val="en-GB"/>
        </w:rPr>
        <w:t xml:space="preserve"> decisions makers dealing with ADR cargo transportation. </w:t>
      </w:r>
    </w:p>
    <w:p w14:paraId="347DAD2A" w14:textId="77777777" w:rsidR="002C1192" w:rsidRPr="003744A5" w:rsidRDefault="002C1192" w:rsidP="006E24B6">
      <w:pPr>
        <w:autoSpaceDE w:val="0"/>
        <w:autoSpaceDN w:val="0"/>
        <w:adjustRightInd w:val="0"/>
        <w:spacing w:after="0" w:line="240" w:lineRule="auto"/>
        <w:jc w:val="both"/>
        <w:rPr>
          <w:rFonts w:ascii="Arial" w:hAnsi="Arial" w:cs="Arial"/>
          <w:sz w:val="24"/>
          <w:szCs w:val="24"/>
          <w:lang w:val="en-GB"/>
        </w:rPr>
      </w:pPr>
    </w:p>
    <w:p w14:paraId="5468F46E" w14:textId="07011B4C" w:rsidR="002C1192" w:rsidRDefault="00042CFD" w:rsidP="006E24B6">
      <w:pPr>
        <w:autoSpaceDE w:val="0"/>
        <w:autoSpaceDN w:val="0"/>
        <w:adjustRightInd w:val="0"/>
        <w:spacing w:after="0" w:line="240" w:lineRule="auto"/>
        <w:rPr>
          <w:rFonts w:ascii="Arial" w:hAnsi="Arial" w:cs="Arial"/>
          <w:i/>
          <w:sz w:val="24"/>
          <w:szCs w:val="24"/>
          <w:lang w:val="en-US"/>
        </w:rPr>
      </w:pPr>
      <w:r>
        <w:rPr>
          <w:rFonts w:ascii="Arial" w:hAnsi="Arial" w:cs="Arial"/>
          <w:i/>
          <w:sz w:val="24"/>
          <w:szCs w:val="24"/>
          <w:lang w:val="en-US"/>
        </w:rPr>
        <w:t>3</w:t>
      </w:r>
      <w:r w:rsidR="002C1192" w:rsidRPr="00F3173E">
        <w:rPr>
          <w:rFonts w:ascii="Arial" w:hAnsi="Arial" w:cs="Arial"/>
          <w:i/>
          <w:sz w:val="24"/>
          <w:szCs w:val="24"/>
          <w:lang w:val="en-US"/>
        </w:rPr>
        <w:t>.2.1. Cros</w:t>
      </w:r>
      <w:r w:rsidR="005D33C4">
        <w:rPr>
          <w:rFonts w:ascii="Arial" w:hAnsi="Arial" w:cs="Arial"/>
          <w:i/>
          <w:sz w:val="24"/>
          <w:szCs w:val="24"/>
          <w:lang w:val="en-US"/>
        </w:rPr>
        <w:t xml:space="preserve">s tab analysis between </w:t>
      </w:r>
      <w:bookmarkStart w:id="35" w:name="_Hlk483910926"/>
      <w:bookmarkStart w:id="36" w:name="_Hlk483910955"/>
      <w:r w:rsidR="005D33C4">
        <w:rPr>
          <w:rFonts w:ascii="Arial" w:hAnsi="Arial" w:cs="Arial"/>
          <w:i/>
          <w:sz w:val="24"/>
          <w:szCs w:val="24"/>
          <w:lang w:val="en-US"/>
        </w:rPr>
        <w:t xml:space="preserve">ADR cargo type </w:t>
      </w:r>
      <w:bookmarkEnd w:id="35"/>
      <w:r w:rsidR="00242A06">
        <w:rPr>
          <w:rFonts w:ascii="Arial" w:hAnsi="Arial" w:cs="Arial"/>
          <w:i/>
          <w:sz w:val="24"/>
          <w:szCs w:val="24"/>
          <w:lang w:val="en-US"/>
        </w:rPr>
        <w:t>and</w:t>
      </w:r>
      <w:r w:rsidR="005D33C4">
        <w:rPr>
          <w:rFonts w:ascii="Arial" w:hAnsi="Arial" w:cs="Arial"/>
          <w:i/>
          <w:sz w:val="24"/>
          <w:szCs w:val="24"/>
          <w:lang w:val="en-US"/>
        </w:rPr>
        <w:t xml:space="preserve"> truck type</w:t>
      </w:r>
      <w:bookmarkEnd w:id="36"/>
    </w:p>
    <w:p w14:paraId="59760770"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73E44FEE" w14:textId="71CE614A" w:rsidR="002C1192" w:rsidRPr="00945F8A" w:rsidRDefault="002C1192" w:rsidP="00504904">
      <w:pPr>
        <w:autoSpaceDE w:val="0"/>
        <w:autoSpaceDN w:val="0"/>
        <w:adjustRightInd w:val="0"/>
        <w:spacing w:after="0" w:line="240" w:lineRule="auto"/>
        <w:jc w:val="both"/>
        <w:rPr>
          <w:rFonts w:ascii="Arial" w:hAnsi="Arial" w:cs="Arial"/>
          <w:sz w:val="24"/>
          <w:szCs w:val="24"/>
          <w:lang w:val="en-US"/>
        </w:rPr>
      </w:pPr>
      <w:r w:rsidRPr="009C0D49">
        <w:rPr>
          <w:rFonts w:ascii="Arial" w:hAnsi="Arial" w:cs="Arial"/>
          <w:sz w:val="24"/>
          <w:szCs w:val="24"/>
          <w:lang w:val="en-US"/>
        </w:rPr>
        <w:t>In order to further analyze the parameter</w:t>
      </w:r>
      <w:r w:rsidR="00504904">
        <w:rPr>
          <w:rFonts w:ascii="Arial" w:hAnsi="Arial" w:cs="Arial"/>
          <w:sz w:val="24"/>
          <w:szCs w:val="24"/>
          <w:lang w:val="en-US"/>
        </w:rPr>
        <w:t xml:space="preserve"> of the assignment of ADR cargo to safe road transport</w:t>
      </w:r>
      <w:r w:rsidR="0095594D">
        <w:rPr>
          <w:rFonts w:ascii="Arial" w:hAnsi="Arial" w:cs="Arial"/>
          <w:sz w:val="24"/>
          <w:szCs w:val="24"/>
          <w:lang w:val="en-US"/>
        </w:rPr>
        <w:t>,</w:t>
      </w:r>
      <w:r w:rsidR="00504904">
        <w:rPr>
          <w:rFonts w:ascii="Arial" w:hAnsi="Arial" w:cs="Arial"/>
          <w:sz w:val="24"/>
          <w:szCs w:val="24"/>
          <w:lang w:val="en-US"/>
        </w:rPr>
        <w:t xml:space="preserve"> we present a cross tab analysis between ADR cargo type and ADR truck type</w:t>
      </w:r>
      <w:r>
        <w:rPr>
          <w:rFonts w:ascii="Arial" w:hAnsi="Arial" w:cs="Arial"/>
          <w:sz w:val="24"/>
          <w:szCs w:val="24"/>
          <w:lang w:val="en-US"/>
        </w:rPr>
        <w:t xml:space="preserve">. </w:t>
      </w:r>
      <w:r w:rsidR="00993C1E">
        <w:rPr>
          <w:rFonts w:ascii="Arial" w:hAnsi="Arial" w:cs="Arial"/>
          <w:sz w:val="24"/>
          <w:szCs w:val="24"/>
          <w:lang w:val="en-US"/>
        </w:rPr>
        <w:t>T</w:t>
      </w:r>
      <w:r w:rsidR="005D33C4">
        <w:rPr>
          <w:rFonts w:ascii="Arial" w:hAnsi="Arial" w:cs="Arial"/>
          <w:sz w:val="24"/>
          <w:szCs w:val="24"/>
          <w:lang w:val="en-US"/>
        </w:rPr>
        <w:t>he most frequent cargo is liquid bulk (68%) wher</w:t>
      </w:r>
      <w:r w:rsidR="00242A06">
        <w:rPr>
          <w:rFonts w:ascii="Arial" w:hAnsi="Arial" w:cs="Arial"/>
          <w:sz w:val="24"/>
          <w:szCs w:val="24"/>
          <w:lang w:val="en-US"/>
        </w:rPr>
        <w:t>eas the most popular truck type refers to trailer and lorry</w:t>
      </w:r>
      <w:r w:rsidR="00993C1E">
        <w:rPr>
          <w:rFonts w:ascii="Arial" w:hAnsi="Arial" w:cs="Arial"/>
          <w:sz w:val="24"/>
          <w:szCs w:val="24"/>
          <w:lang w:val="en-US"/>
        </w:rPr>
        <w:t xml:space="preserve"> </w:t>
      </w:r>
      <w:bookmarkStart w:id="37" w:name="_Hlk493158800"/>
      <w:r w:rsidR="00993C1E">
        <w:rPr>
          <w:rFonts w:ascii="Arial" w:hAnsi="Arial" w:cs="Arial"/>
          <w:sz w:val="24"/>
          <w:szCs w:val="24"/>
          <w:lang w:val="en-US"/>
        </w:rPr>
        <w:t>(figure 10,</w:t>
      </w:r>
      <w:r w:rsidR="00993C1E" w:rsidRPr="00993C1E">
        <w:rPr>
          <w:noProof/>
          <w:sz w:val="24"/>
          <w:szCs w:val="24"/>
          <w:lang w:val="en-US"/>
        </w:rPr>
        <w:t xml:space="preserve"> </w:t>
      </w:r>
      <w:r w:rsidR="00993C1E" w:rsidRPr="00763813">
        <w:rPr>
          <w:noProof/>
          <w:sz w:val="24"/>
          <w:szCs w:val="24"/>
          <w:lang w:val="en-US"/>
        </w:rPr>
        <w:t>Appendix</w:t>
      </w:r>
      <w:r w:rsidR="00993C1E">
        <w:rPr>
          <w:rFonts w:ascii="Arial" w:hAnsi="Arial" w:cs="Arial"/>
          <w:sz w:val="24"/>
          <w:szCs w:val="24"/>
          <w:lang w:val="en-US"/>
        </w:rPr>
        <w:t>)</w:t>
      </w:r>
      <w:r w:rsidR="005D33C4">
        <w:rPr>
          <w:rFonts w:ascii="Arial" w:hAnsi="Arial" w:cs="Arial"/>
          <w:sz w:val="24"/>
          <w:szCs w:val="24"/>
          <w:lang w:val="en-US"/>
        </w:rPr>
        <w:t>.</w:t>
      </w:r>
      <w:bookmarkEnd w:id="37"/>
      <w:r w:rsidR="005D33C4">
        <w:rPr>
          <w:rFonts w:ascii="Arial" w:hAnsi="Arial" w:cs="Arial"/>
          <w:sz w:val="24"/>
          <w:szCs w:val="24"/>
          <w:lang w:val="en-US"/>
        </w:rPr>
        <w:t xml:space="preserve"> </w:t>
      </w:r>
      <w:r w:rsidR="00242A06">
        <w:rPr>
          <w:rFonts w:ascii="Arial" w:hAnsi="Arial" w:cs="Arial"/>
          <w:sz w:val="24"/>
          <w:szCs w:val="24"/>
          <w:lang w:val="en-US"/>
        </w:rPr>
        <w:t xml:space="preserve">It can be concluded that the transports profile in Greece refers to liquid bulk dangerous goods such as fuels which </w:t>
      </w:r>
      <w:r w:rsidR="00247B44">
        <w:rPr>
          <w:rFonts w:ascii="Arial" w:hAnsi="Arial" w:cs="Arial"/>
          <w:sz w:val="24"/>
          <w:szCs w:val="24"/>
          <w:lang w:val="en-US"/>
        </w:rPr>
        <w:t xml:space="preserve">are </w:t>
      </w:r>
      <w:r w:rsidR="00242A06">
        <w:rPr>
          <w:rFonts w:ascii="Arial" w:hAnsi="Arial" w:cs="Arial"/>
          <w:sz w:val="24"/>
          <w:szCs w:val="24"/>
          <w:lang w:val="en-US"/>
        </w:rPr>
        <w:t xml:space="preserve">carried by tank trucks and lorries. </w:t>
      </w:r>
    </w:p>
    <w:p w14:paraId="6ACC6741" w14:textId="77777777" w:rsidR="00F84F0F" w:rsidRDefault="00F84F0F" w:rsidP="006E24B6">
      <w:pPr>
        <w:autoSpaceDE w:val="0"/>
        <w:autoSpaceDN w:val="0"/>
        <w:adjustRightInd w:val="0"/>
        <w:spacing w:after="0" w:line="240" w:lineRule="auto"/>
        <w:rPr>
          <w:rFonts w:ascii="Arial" w:hAnsi="Arial" w:cs="Arial"/>
          <w:i/>
          <w:sz w:val="24"/>
          <w:szCs w:val="24"/>
          <w:lang w:val="en-US"/>
        </w:rPr>
      </w:pPr>
    </w:p>
    <w:p w14:paraId="17CD1B64" w14:textId="58F904BE" w:rsidR="002C1192" w:rsidRPr="00F3173E" w:rsidRDefault="00042CFD" w:rsidP="006E24B6">
      <w:pPr>
        <w:autoSpaceDE w:val="0"/>
        <w:autoSpaceDN w:val="0"/>
        <w:adjustRightInd w:val="0"/>
        <w:spacing w:after="0" w:line="240" w:lineRule="auto"/>
        <w:rPr>
          <w:rFonts w:ascii="Arial" w:hAnsi="Arial" w:cs="Arial"/>
          <w:i/>
          <w:sz w:val="24"/>
          <w:szCs w:val="24"/>
          <w:lang w:val="en-US"/>
        </w:rPr>
      </w:pPr>
      <w:r>
        <w:rPr>
          <w:rFonts w:ascii="Arial" w:hAnsi="Arial" w:cs="Arial"/>
          <w:i/>
          <w:sz w:val="24"/>
          <w:szCs w:val="24"/>
          <w:lang w:val="en-US"/>
        </w:rPr>
        <w:t>3</w:t>
      </w:r>
      <w:r w:rsidR="002C1192" w:rsidRPr="00F3173E">
        <w:rPr>
          <w:rFonts w:ascii="Arial" w:hAnsi="Arial" w:cs="Arial"/>
          <w:i/>
          <w:sz w:val="24"/>
          <w:szCs w:val="24"/>
          <w:lang w:val="en-US"/>
        </w:rPr>
        <w:t>.2.2. Cros</w:t>
      </w:r>
      <w:r w:rsidR="009D0FB6">
        <w:rPr>
          <w:rFonts w:ascii="Arial" w:hAnsi="Arial" w:cs="Arial"/>
          <w:i/>
          <w:sz w:val="24"/>
          <w:szCs w:val="24"/>
          <w:lang w:val="en-US"/>
        </w:rPr>
        <w:t xml:space="preserve">s tab analysis between ADR truck </w:t>
      </w:r>
      <w:r w:rsidR="002C1192" w:rsidRPr="00F3173E">
        <w:rPr>
          <w:rFonts w:ascii="Arial" w:hAnsi="Arial" w:cs="Arial"/>
          <w:i/>
          <w:sz w:val="24"/>
          <w:szCs w:val="24"/>
          <w:lang w:val="en-US"/>
        </w:rPr>
        <w:t xml:space="preserve">type and routes </w:t>
      </w:r>
    </w:p>
    <w:p w14:paraId="32A08F37"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54A2FA2F" w14:textId="46C5203C" w:rsidR="002C1192" w:rsidRDefault="009D0FB6" w:rsidP="006E24B6">
      <w:pPr>
        <w:autoSpaceDE w:val="0"/>
        <w:autoSpaceDN w:val="0"/>
        <w:adjustRightInd w:val="0"/>
        <w:spacing w:after="0" w:line="240" w:lineRule="auto"/>
        <w:jc w:val="both"/>
        <w:rPr>
          <w:rFonts w:ascii="Times New Roman" w:hAnsi="Times New Roman"/>
          <w:sz w:val="24"/>
          <w:szCs w:val="24"/>
          <w:lang w:val="en-US"/>
        </w:rPr>
      </w:pPr>
      <w:r>
        <w:rPr>
          <w:rFonts w:ascii="Arial" w:hAnsi="Arial" w:cs="Arial"/>
          <w:sz w:val="24"/>
          <w:szCs w:val="24"/>
          <w:lang w:val="en-US"/>
        </w:rPr>
        <w:t>In order to explore the distribution</w:t>
      </w:r>
      <w:r w:rsidR="003F3391">
        <w:rPr>
          <w:rFonts w:ascii="Arial" w:hAnsi="Arial" w:cs="Arial"/>
          <w:sz w:val="24"/>
          <w:szCs w:val="24"/>
          <w:lang w:val="en-US"/>
        </w:rPr>
        <w:t xml:space="preserve"> of ADR truck type to the G</w:t>
      </w:r>
      <w:r>
        <w:rPr>
          <w:rFonts w:ascii="Arial" w:hAnsi="Arial" w:cs="Arial"/>
          <w:sz w:val="24"/>
          <w:szCs w:val="24"/>
          <w:lang w:val="en-US"/>
        </w:rPr>
        <w:t xml:space="preserve">reek road network, </w:t>
      </w:r>
      <w:r w:rsidR="002C1192" w:rsidRPr="00E14BC0">
        <w:rPr>
          <w:rFonts w:ascii="Arial" w:hAnsi="Arial" w:cs="Arial"/>
          <w:sz w:val="24"/>
          <w:szCs w:val="24"/>
          <w:lang w:val="en-US"/>
        </w:rPr>
        <w:t>a cross tab</w:t>
      </w:r>
      <w:r>
        <w:rPr>
          <w:rFonts w:ascii="Arial" w:hAnsi="Arial" w:cs="Arial"/>
          <w:sz w:val="24"/>
          <w:szCs w:val="24"/>
          <w:lang w:val="en-US"/>
        </w:rPr>
        <w:t xml:space="preserve">ulation between routes and truck </w:t>
      </w:r>
      <w:r w:rsidR="002C1192" w:rsidRPr="00E14BC0">
        <w:rPr>
          <w:rFonts w:ascii="Arial" w:hAnsi="Arial" w:cs="Arial"/>
          <w:sz w:val="24"/>
          <w:szCs w:val="24"/>
          <w:lang w:val="en-US"/>
        </w:rPr>
        <w:t>types</w:t>
      </w:r>
      <w:r>
        <w:rPr>
          <w:rFonts w:ascii="Arial" w:hAnsi="Arial" w:cs="Arial"/>
          <w:sz w:val="24"/>
          <w:szCs w:val="24"/>
          <w:lang w:val="en-US"/>
        </w:rPr>
        <w:t xml:space="preserve"> is presented. </w:t>
      </w:r>
      <w:r w:rsidR="00F1618B">
        <w:rPr>
          <w:rFonts w:ascii="Arial" w:hAnsi="Arial" w:cs="Arial"/>
          <w:sz w:val="24"/>
          <w:szCs w:val="24"/>
          <w:lang w:val="en-US"/>
        </w:rPr>
        <w:t>T</w:t>
      </w:r>
      <w:r>
        <w:rPr>
          <w:rFonts w:ascii="Arial" w:hAnsi="Arial" w:cs="Arial"/>
          <w:sz w:val="24"/>
          <w:szCs w:val="24"/>
          <w:lang w:val="en-US"/>
        </w:rPr>
        <w:t>he majority (26%) of ADR trucks of type EXII transport cargoes on a national level (68%)</w:t>
      </w:r>
      <w:r w:rsidR="00F1618B">
        <w:rPr>
          <w:rFonts w:ascii="Arial" w:hAnsi="Arial" w:cs="Arial"/>
          <w:sz w:val="24"/>
          <w:szCs w:val="24"/>
          <w:lang w:val="en-US"/>
        </w:rPr>
        <w:t xml:space="preserve"> </w:t>
      </w:r>
      <w:bookmarkStart w:id="38" w:name="_Hlk493158928"/>
      <w:r w:rsidR="00F1618B">
        <w:rPr>
          <w:rFonts w:ascii="Arial" w:hAnsi="Arial" w:cs="Arial"/>
          <w:sz w:val="24"/>
          <w:szCs w:val="24"/>
          <w:lang w:val="en-US"/>
        </w:rPr>
        <w:t>(figure 11,</w:t>
      </w:r>
      <w:r w:rsidR="00F1618B" w:rsidRPr="00993C1E">
        <w:rPr>
          <w:noProof/>
          <w:sz w:val="24"/>
          <w:szCs w:val="24"/>
          <w:lang w:val="en-US"/>
        </w:rPr>
        <w:t xml:space="preserve"> </w:t>
      </w:r>
      <w:r w:rsidR="00F1618B" w:rsidRPr="00763813">
        <w:rPr>
          <w:noProof/>
          <w:sz w:val="24"/>
          <w:szCs w:val="24"/>
          <w:lang w:val="en-US"/>
        </w:rPr>
        <w:t>Appendix</w:t>
      </w:r>
      <w:r w:rsidR="00F1618B">
        <w:rPr>
          <w:rFonts w:ascii="Arial" w:hAnsi="Arial" w:cs="Arial"/>
          <w:sz w:val="24"/>
          <w:szCs w:val="24"/>
          <w:lang w:val="en-US"/>
        </w:rPr>
        <w:t>).</w:t>
      </w:r>
    </w:p>
    <w:bookmarkEnd w:id="38"/>
    <w:p w14:paraId="068FDE3B" w14:textId="77777777" w:rsidR="002C1192" w:rsidRPr="004158AF" w:rsidRDefault="002C1192" w:rsidP="006E24B6">
      <w:pPr>
        <w:autoSpaceDE w:val="0"/>
        <w:autoSpaceDN w:val="0"/>
        <w:adjustRightInd w:val="0"/>
        <w:spacing w:after="0" w:line="240" w:lineRule="auto"/>
        <w:rPr>
          <w:rFonts w:ascii="Times New Roman" w:hAnsi="Times New Roman"/>
          <w:sz w:val="24"/>
          <w:szCs w:val="24"/>
          <w:lang w:val="en-US"/>
        </w:rPr>
      </w:pPr>
    </w:p>
    <w:p w14:paraId="584D2C30" w14:textId="473E0337" w:rsidR="002C1192" w:rsidRPr="00F3173E" w:rsidRDefault="00042CFD" w:rsidP="006E24B6">
      <w:pPr>
        <w:autoSpaceDE w:val="0"/>
        <w:autoSpaceDN w:val="0"/>
        <w:adjustRightInd w:val="0"/>
        <w:spacing w:after="0" w:line="240" w:lineRule="auto"/>
        <w:rPr>
          <w:rFonts w:ascii="Arial" w:hAnsi="Arial" w:cs="Arial"/>
          <w:i/>
          <w:sz w:val="24"/>
          <w:szCs w:val="24"/>
          <w:lang w:val="en-US"/>
        </w:rPr>
      </w:pPr>
      <w:r>
        <w:rPr>
          <w:rFonts w:ascii="Arial" w:hAnsi="Arial" w:cs="Arial"/>
          <w:i/>
          <w:sz w:val="24"/>
          <w:szCs w:val="24"/>
          <w:lang w:val="en-US"/>
        </w:rPr>
        <w:t>3</w:t>
      </w:r>
      <w:r w:rsidR="002C1192" w:rsidRPr="00F3173E">
        <w:rPr>
          <w:rFonts w:ascii="Arial" w:hAnsi="Arial" w:cs="Arial"/>
          <w:i/>
          <w:sz w:val="24"/>
          <w:szCs w:val="24"/>
          <w:lang w:val="en-US"/>
        </w:rPr>
        <w:t>.2.3. Cross tab analy</w:t>
      </w:r>
      <w:r w:rsidR="00980AF4">
        <w:rPr>
          <w:rFonts w:ascii="Arial" w:hAnsi="Arial" w:cs="Arial"/>
          <w:i/>
          <w:sz w:val="24"/>
          <w:szCs w:val="24"/>
          <w:lang w:val="en-US"/>
        </w:rPr>
        <w:t>sis between ADR truck type and driving experience</w:t>
      </w:r>
      <w:r w:rsidR="002C1192" w:rsidRPr="00F3173E">
        <w:rPr>
          <w:rFonts w:ascii="Arial" w:hAnsi="Arial" w:cs="Arial"/>
          <w:i/>
          <w:sz w:val="24"/>
          <w:szCs w:val="24"/>
          <w:lang w:val="en-US"/>
        </w:rPr>
        <w:t xml:space="preserve"> </w:t>
      </w:r>
    </w:p>
    <w:p w14:paraId="23A51477"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24AAE8FA" w14:textId="72C0FA25" w:rsidR="00F1618B" w:rsidRDefault="002C1192" w:rsidP="00F1618B">
      <w:pPr>
        <w:autoSpaceDE w:val="0"/>
        <w:autoSpaceDN w:val="0"/>
        <w:adjustRightInd w:val="0"/>
        <w:spacing w:after="0" w:line="240" w:lineRule="auto"/>
        <w:jc w:val="both"/>
        <w:rPr>
          <w:rFonts w:ascii="Times New Roman" w:hAnsi="Times New Roman"/>
          <w:sz w:val="24"/>
          <w:szCs w:val="24"/>
          <w:lang w:val="en-US"/>
        </w:rPr>
      </w:pPr>
      <w:r w:rsidRPr="00DF0F2B">
        <w:rPr>
          <w:rFonts w:ascii="Arial" w:hAnsi="Arial" w:cs="Arial"/>
          <w:sz w:val="24"/>
          <w:szCs w:val="24"/>
          <w:lang w:val="en-US"/>
        </w:rPr>
        <w:t xml:space="preserve">Last but not least, </w:t>
      </w:r>
      <w:r w:rsidR="00980AF4">
        <w:rPr>
          <w:rFonts w:ascii="Arial" w:hAnsi="Arial" w:cs="Arial"/>
          <w:sz w:val="24"/>
          <w:szCs w:val="24"/>
          <w:lang w:val="en-US"/>
        </w:rPr>
        <w:t>we focus on the parameter of driving experience</w:t>
      </w:r>
      <w:r w:rsidR="00F1618B">
        <w:rPr>
          <w:rFonts w:ascii="Arial" w:hAnsi="Arial" w:cs="Arial"/>
          <w:sz w:val="24"/>
          <w:szCs w:val="24"/>
          <w:lang w:val="en-US"/>
        </w:rPr>
        <w:t xml:space="preserve"> cross tabulation</w:t>
      </w:r>
      <w:r w:rsidRPr="00DF0F2B">
        <w:rPr>
          <w:rFonts w:ascii="Arial" w:hAnsi="Arial" w:cs="Arial"/>
          <w:sz w:val="24"/>
          <w:szCs w:val="24"/>
          <w:lang w:val="en-US"/>
        </w:rPr>
        <w:t xml:space="preserve"> for </w:t>
      </w:r>
      <w:r w:rsidR="00980AF4">
        <w:rPr>
          <w:rFonts w:ascii="Arial" w:hAnsi="Arial" w:cs="Arial"/>
          <w:sz w:val="24"/>
          <w:szCs w:val="24"/>
          <w:lang w:val="en-US"/>
        </w:rPr>
        <w:t xml:space="preserve">ADR </w:t>
      </w:r>
      <w:r w:rsidRPr="00DF0F2B">
        <w:rPr>
          <w:rFonts w:ascii="Arial" w:hAnsi="Arial" w:cs="Arial"/>
          <w:sz w:val="24"/>
          <w:szCs w:val="24"/>
          <w:lang w:val="en-US"/>
        </w:rPr>
        <w:t>truck</w:t>
      </w:r>
      <w:r w:rsidR="00980AF4">
        <w:rPr>
          <w:rFonts w:ascii="Arial" w:hAnsi="Arial" w:cs="Arial"/>
          <w:sz w:val="24"/>
          <w:szCs w:val="24"/>
          <w:lang w:val="en-US"/>
        </w:rPr>
        <w:t xml:space="preserve"> type and driving experience. </w:t>
      </w:r>
      <w:r w:rsidR="00F1618B">
        <w:rPr>
          <w:rFonts w:ascii="Arial" w:hAnsi="Arial" w:cs="Arial"/>
          <w:sz w:val="24"/>
          <w:szCs w:val="24"/>
          <w:lang w:val="en-US"/>
        </w:rPr>
        <w:t>T</w:t>
      </w:r>
      <w:r w:rsidR="00227BF8">
        <w:rPr>
          <w:rFonts w:ascii="Arial" w:hAnsi="Arial" w:cs="Arial"/>
          <w:sz w:val="24"/>
          <w:szCs w:val="24"/>
          <w:lang w:val="en-US"/>
        </w:rPr>
        <w:t>he majority of drivers</w:t>
      </w:r>
      <w:r w:rsidR="00661190">
        <w:rPr>
          <w:rFonts w:ascii="Arial" w:hAnsi="Arial" w:cs="Arial"/>
          <w:sz w:val="24"/>
          <w:szCs w:val="24"/>
          <w:lang w:val="en-US"/>
        </w:rPr>
        <w:t xml:space="preserve"> with driving experience more than 20 years</w:t>
      </w:r>
      <w:r w:rsidR="00227BF8">
        <w:rPr>
          <w:rFonts w:ascii="Arial" w:hAnsi="Arial" w:cs="Arial"/>
          <w:sz w:val="24"/>
          <w:szCs w:val="24"/>
          <w:lang w:val="en-US"/>
        </w:rPr>
        <w:t xml:space="preserve"> (36%) drive EXii truck type (26%)</w:t>
      </w:r>
      <w:r w:rsidR="00F1618B">
        <w:rPr>
          <w:rFonts w:ascii="Arial" w:hAnsi="Arial" w:cs="Arial"/>
          <w:sz w:val="24"/>
          <w:szCs w:val="24"/>
          <w:lang w:val="en-US"/>
        </w:rPr>
        <w:t xml:space="preserve"> </w:t>
      </w:r>
      <w:bookmarkStart w:id="39" w:name="_Hlk493167429"/>
      <w:r w:rsidR="00F1618B">
        <w:rPr>
          <w:rFonts w:ascii="Arial" w:hAnsi="Arial" w:cs="Arial"/>
          <w:sz w:val="24"/>
          <w:szCs w:val="24"/>
          <w:lang w:val="en-US"/>
        </w:rPr>
        <w:t>(figure 12,</w:t>
      </w:r>
      <w:r w:rsidR="00F1618B" w:rsidRPr="00993C1E">
        <w:rPr>
          <w:noProof/>
          <w:sz w:val="24"/>
          <w:szCs w:val="24"/>
          <w:lang w:val="en-US"/>
        </w:rPr>
        <w:t xml:space="preserve"> </w:t>
      </w:r>
      <w:r w:rsidR="00F1618B" w:rsidRPr="00763813">
        <w:rPr>
          <w:noProof/>
          <w:sz w:val="24"/>
          <w:szCs w:val="24"/>
          <w:lang w:val="en-US"/>
        </w:rPr>
        <w:t>Appendix</w:t>
      </w:r>
      <w:r w:rsidR="00F1618B">
        <w:rPr>
          <w:rFonts w:ascii="Arial" w:hAnsi="Arial" w:cs="Arial"/>
          <w:sz w:val="24"/>
          <w:szCs w:val="24"/>
          <w:lang w:val="en-US"/>
        </w:rPr>
        <w:t>).</w:t>
      </w:r>
    </w:p>
    <w:bookmarkEnd w:id="39"/>
    <w:p w14:paraId="0F0EE9B5" w14:textId="04BEC4C4" w:rsidR="002C1192" w:rsidRDefault="00227BF8" w:rsidP="006E24B6">
      <w:pPr>
        <w:autoSpaceDE w:val="0"/>
        <w:autoSpaceDN w:val="0"/>
        <w:adjustRightInd w:val="0"/>
        <w:spacing w:after="0" w:line="240" w:lineRule="auto"/>
        <w:jc w:val="both"/>
        <w:rPr>
          <w:rFonts w:ascii="Times New Roman" w:hAnsi="Times New Roman"/>
          <w:sz w:val="24"/>
          <w:szCs w:val="24"/>
          <w:lang w:val="en-US"/>
        </w:rPr>
      </w:pPr>
      <w:r>
        <w:rPr>
          <w:rFonts w:ascii="Arial" w:hAnsi="Arial" w:cs="Arial"/>
          <w:sz w:val="24"/>
          <w:szCs w:val="24"/>
          <w:lang w:val="en-US"/>
        </w:rPr>
        <w:t xml:space="preserve"> </w:t>
      </w:r>
      <w:r w:rsidR="002C1192">
        <w:rPr>
          <w:rFonts w:ascii="Times New Roman" w:hAnsi="Times New Roman"/>
          <w:sz w:val="24"/>
          <w:szCs w:val="24"/>
          <w:lang w:val="en-US"/>
        </w:rPr>
        <w:t xml:space="preserve"> </w:t>
      </w:r>
    </w:p>
    <w:p w14:paraId="258F3778" w14:textId="44AF9B05" w:rsidR="00AA6DF2" w:rsidRDefault="00AA6DF2" w:rsidP="006E24B6">
      <w:pPr>
        <w:autoSpaceDE w:val="0"/>
        <w:autoSpaceDN w:val="0"/>
        <w:adjustRightInd w:val="0"/>
        <w:spacing w:after="0" w:line="240" w:lineRule="auto"/>
        <w:jc w:val="both"/>
        <w:rPr>
          <w:rFonts w:ascii="Times New Roman" w:hAnsi="Times New Roman"/>
          <w:sz w:val="24"/>
          <w:szCs w:val="24"/>
          <w:lang w:val="en-US"/>
        </w:rPr>
      </w:pPr>
    </w:p>
    <w:p w14:paraId="1FDADB78" w14:textId="77777777" w:rsidR="001964C8" w:rsidRDefault="001964C8" w:rsidP="006E24B6">
      <w:pPr>
        <w:autoSpaceDE w:val="0"/>
        <w:autoSpaceDN w:val="0"/>
        <w:adjustRightInd w:val="0"/>
        <w:spacing w:after="0" w:line="240" w:lineRule="auto"/>
        <w:jc w:val="both"/>
        <w:rPr>
          <w:rFonts w:ascii="Times New Roman" w:hAnsi="Times New Roman"/>
          <w:sz w:val="24"/>
          <w:szCs w:val="24"/>
          <w:lang w:val="en-US"/>
        </w:rPr>
      </w:pPr>
    </w:p>
    <w:p w14:paraId="4A7D89B0" w14:textId="77777777" w:rsidR="00AA6DF2" w:rsidRPr="00036B32" w:rsidRDefault="00AA6DF2" w:rsidP="006E24B6">
      <w:pPr>
        <w:autoSpaceDE w:val="0"/>
        <w:autoSpaceDN w:val="0"/>
        <w:adjustRightInd w:val="0"/>
        <w:spacing w:after="0" w:line="240" w:lineRule="auto"/>
        <w:jc w:val="both"/>
        <w:rPr>
          <w:rFonts w:ascii="Times New Roman" w:hAnsi="Times New Roman"/>
          <w:sz w:val="24"/>
          <w:szCs w:val="24"/>
          <w:lang w:val="en-US"/>
        </w:rPr>
      </w:pPr>
    </w:p>
    <w:p w14:paraId="4E0BD545" w14:textId="77777777" w:rsidR="002C1192" w:rsidRDefault="002C1192" w:rsidP="006E24B6">
      <w:pPr>
        <w:autoSpaceDE w:val="0"/>
        <w:autoSpaceDN w:val="0"/>
        <w:adjustRightInd w:val="0"/>
        <w:spacing w:after="0" w:line="240" w:lineRule="auto"/>
        <w:rPr>
          <w:rFonts w:ascii="Times New Roman" w:hAnsi="Times New Roman"/>
          <w:sz w:val="24"/>
          <w:szCs w:val="24"/>
          <w:lang w:val="en-US"/>
        </w:rPr>
      </w:pPr>
    </w:p>
    <w:p w14:paraId="3701895D" w14:textId="707F7DC7" w:rsidR="002C1192" w:rsidRPr="00F3173E" w:rsidRDefault="00042CFD" w:rsidP="006E24B6">
      <w:pPr>
        <w:autoSpaceDE w:val="0"/>
        <w:autoSpaceDN w:val="0"/>
        <w:adjustRightInd w:val="0"/>
        <w:spacing w:after="0" w:line="240" w:lineRule="auto"/>
        <w:rPr>
          <w:rFonts w:ascii="Arial" w:hAnsi="Arial" w:cs="Arial"/>
          <w:b/>
          <w:sz w:val="24"/>
          <w:szCs w:val="24"/>
          <w:lang w:val="en-US"/>
        </w:rPr>
      </w:pPr>
      <w:r>
        <w:rPr>
          <w:rFonts w:ascii="Arial" w:hAnsi="Arial" w:cs="Arial"/>
          <w:b/>
          <w:sz w:val="24"/>
          <w:szCs w:val="24"/>
          <w:lang w:val="en-US"/>
        </w:rPr>
        <w:lastRenderedPageBreak/>
        <w:t>3</w:t>
      </w:r>
      <w:r w:rsidR="002C1192" w:rsidRPr="00F3173E">
        <w:rPr>
          <w:rFonts w:ascii="Arial" w:hAnsi="Arial" w:cs="Arial"/>
          <w:b/>
          <w:sz w:val="24"/>
          <w:szCs w:val="24"/>
          <w:lang w:val="en-US"/>
        </w:rPr>
        <w:t xml:space="preserve">.3. Statistical Analysis of the sample- ANOVA Analysis </w:t>
      </w:r>
    </w:p>
    <w:p w14:paraId="50FF91B2"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041140FD" w14:textId="77777777" w:rsidR="0021132A" w:rsidRDefault="002C1192" w:rsidP="0021132A">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In this</w:t>
      </w:r>
      <w:r w:rsidR="00661190">
        <w:rPr>
          <w:rFonts w:ascii="Arial" w:hAnsi="Arial" w:cs="Arial"/>
          <w:sz w:val="24"/>
          <w:szCs w:val="24"/>
          <w:lang w:val="en-US"/>
        </w:rPr>
        <w:t xml:space="preserve"> section,</w:t>
      </w:r>
      <w:r w:rsidRPr="00455DDA">
        <w:rPr>
          <w:rFonts w:ascii="Arial" w:hAnsi="Arial" w:cs="Arial"/>
          <w:sz w:val="24"/>
          <w:szCs w:val="24"/>
          <w:lang w:val="en-US"/>
        </w:rPr>
        <w:t xml:space="preserve"> results derived from the ANOVA analysis</w:t>
      </w:r>
      <w:r w:rsidR="005C5955">
        <w:rPr>
          <w:rFonts w:ascii="Arial" w:hAnsi="Arial" w:cs="Arial"/>
          <w:sz w:val="24"/>
          <w:szCs w:val="24"/>
          <w:lang w:val="en-US"/>
        </w:rPr>
        <w:t xml:space="preserve"> are presented</w:t>
      </w:r>
      <w:r w:rsidRPr="00455DDA">
        <w:rPr>
          <w:rFonts w:ascii="Arial" w:hAnsi="Arial" w:cs="Arial"/>
          <w:sz w:val="24"/>
          <w:szCs w:val="24"/>
          <w:lang w:val="en-US"/>
        </w:rPr>
        <w:t>.</w:t>
      </w:r>
      <w:r w:rsidR="00661190">
        <w:rPr>
          <w:rFonts w:ascii="Arial" w:hAnsi="Arial" w:cs="Arial"/>
          <w:sz w:val="24"/>
          <w:szCs w:val="24"/>
          <w:lang w:val="en-US"/>
        </w:rPr>
        <w:t xml:space="preserve"> Firstly,</w:t>
      </w:r>
      <w:r w:rsidR="005C5955">
        <w:rPr>
          <w:rFonts w:ascii="Arial" w:hAnsi="Arial" w:cs="Arial"/>
          <w:sz w:val="24"/>
          <w:szCs w:val="24"/>
          <w:lang w:val="en-US"/>
        </w:rPr>
        <w:t xml:space="preserve"> </w:t>
      </w:r>
      <w:r>
        <w:rPr>
          <w:rFonts w:ascii="Arial" w:hAnsi="Arial" w:cs="Arial"/>
          <w:sz w:val="24"/>
          <w:szCs w:val="24"/>
          <w:lang w:val="en-US"/>
        </w:rPr>
        <w:t>the attitudes drivers have, about their working conditions</w:t>
      </w:r>
      <w:r w:rsidR="00661190">
        <w:rPr>
          <w:rFonts w:ascii="Arial" w:hAnsi="Arial" w:cs="Arial"/>
          <w:sz w:val="24"/>
          <w:szCs w:val="24"/>
          <w:lang w:val="en-US"/>
        </w:rPr>
        <w:t xml:space="preserve"> are analyzed</w:t>
      </w:r>
      <w:r w:rsidR="002E24DA">
        <w:rPr>
          <w:rFonts w:ascii="Arial" w:hAnsi="Arial" w:cs="Arial"/>
          <w:sz w:val="24"/>
          <w:szCs w:val="24"/>
          <w:lang w:val="en-US"/>
        </w:rPr>
        <w:t xml:space="preserve">. According to their answers </w:t>
      </w:r>
    </w:p>
    <w:p w14:paraId="4D6E9E04" w14:textId="464B6A7F" w:rsidR="002C1192" w:rsidRPr="0021132A" w:rsidRDefault="002C1192" w:rsidP="0021132A">
      <w:pPr>
        <w:pStyle w:val="a6"/>
        <w:numPr>
          <w:ilvl w:val="0"/>
          <w:numId w:val="13"/>
        </w:numPr>
        <w:autoSpaceDE w:val="0"/>
        <w:autoSpaceDN w:val="0"/>
        <w:adjustRightInd w:val="0"/>
        <w:spacing w:after="0" w:line="240" w:lineRule="auto"/>
        <w:jc w:val="both"/>
        <w:rPr>
          <w:rFonts w:ascii="Arial" w:hAnsi="Arial" w:cs="Arial"/>
          <w:sz w:val="24"/>
          <w:szCs w:val="24"/>
          <w:lang w:val="en-US"/>
        </w:rPr>
      </w:pPr>
      <w:r w:rsidRPr="0021132A">
        <w:rPr>
          <w:rFonts w:ascii="Arial" w:hAnsi="Arial" w:cs="Arial"/>
          <w:sz w:val="24"/>
          <w:szCs w:val="24"/>
          <w:lang w:val="en-US"/>
        </w:rPr>
        <w:t xml:space="preserve">4,1% find the working conditions very bad, </w:t>
      </w:r>
    </w:p>
    <w:p w14:paraId="27B0DD31" w14:textId="77777777" w:rsidR="002C1192" w:rsidRDefault="002C1192" w:rsidP="0021132A">
      <w:pPr>
        <w:pStyle w:val="a6"/>
        <w:numPr>
          <w:ilvl w:val="0"/>
          <w:numId w:val="13"/>
        </w:numPr>
        <w:autoSpaceDE w:val="0"/>
        <w:autoSpaceDN w:val="0"/>
        <w:adjustRightInd w:val="0"/>
        <w:spacing w:after="0" w:line="240" w:lineRule="auto"/>
        <w:jc w:val="both"/>
        <w:rPr>
          <w:rFonts w:ascii="Arial" w:hAnsi="Arial" w:cs="Arial"/>
          <w:sz w:val="24"/>
          <w:szCs w:val="24"/>
          <w:lang w:val="en-US"/>
        </w:rPr>
      </w:pPr>
      <w:r w:rsidRPr="00287A1A">
        <w:rPr>
          <w:rFonts w:ascii="Arial" w:hAnsi="Arial" w:cs="Arial"/>
          <w:sz w:val="24"/>
          <w:szCs w:val="24"/>
          <w:lang w:val="en-US"/>
        </w:rPr>
        <w:t>20,4%</w:t>
      </w:r>
      <w:r>
        <w:rPr>
          <w:rFonts w:ascii="Arial" w:hAnsi="Arial" w:cs="Arial"/>
          <w:sz w:val="24"/>
          <w:szCs w:val="24"/>
          <w:lang w:val="en-US"/>
        </w:rPr>
        <w:t xml:space="preserve"> </w:t>
      </w:r>
      <w:r w:rsidRPr="00287A1A">
        <w:rPr>
          <w:rFonts w:ascii="Arial" w:hAnsi="Arial" w:cs="Arial"/>
          <w:sz w:val="24"/>
          <w:szCs w:val="24"/>
          <w:lang w:val="en-US"/>
        </w:rPr>
        <w:t xml:space="preserve">find the working conditions bad, </w:t>
      </w:r>
    </w:p>
    <w:p w14:paraId="47225D31" w14:textId="77777777" w:rsidR="002C1192" w:rsidRDefault="002C1192" w:rsidP="0021132A">
      <w:pPr>
        <w:pStyle w:val="a6"/>
        <w:numPr>
          <w:ilvl w:val="0"/>
          <w:numId w:val="13"/>
        </w:numPr>
        <w:autoSpaceDE w:val="0"/>
        <w:autoSpaceDN w:val="0"/>
        <w:adjustRightInd w:val="0"/>
        <w:spacing w:after="0" w:line="240" w:lineRule="auto"/>
        <w:jc w:val="both"/>
        <w:rPr>
          <w:rFonts w:ascii="Arial" w:hAnsi="Arial" w:cs="Arial"/>
          <w:sz w:val="24"/>
          <w:szCs w:val="24"/>
          <w:lang w:val="en-US"/>
        </w:rPr>
      </w:pPr>
      <w:r w:rsidRPr="00287A1A">
        <w:rPr>
          <w:rFonts w:ascii="Arial" w:hAnsi="Arial" w:cs="Arial"/>
          <w:sz w:val="24"/>
          <w:szCs w:val="24"/>
          <w:lang w:val="en-US"/>
        </w:rPr>
        <w:t xml:space="preserve">38,8% </w:t>
      </w:r>
      <w:r>
        <w:rPr>
          <w:rFonts w:ascii="Arial" w:hAnsi="Arial" w:cs="Arial"/>
          <w:sz w:val="24"/>
          <w:szCs w:val="24"/>
          <w:lang w:val="en-US"/>
        </w:rPr>
        <w:t>have a</w:t>
      </w:r>
      <w:r w:rsidRPr="00287A1A">
        <w:rPr>
          <w:rFonts w:ascii="Arial" w:hAnsi="Arial" w:cs="Arial"/>
          <w:sz w:val="24"/>
          <w:szCs w:val="24"/>
          <w:lang w:val="en-US"/>
        </w:rPr>
        <w:t xml:space="preserve"> neutral</w:t>
      </w:r>
      <w:r>
        <w:rPr>
          <w:rFonts w:ascii="Arial" w:hAnsi="Arial" w:cs="Arial"/>
          <w:sz w:val="24"/>
          <w:szCs w:val="24"/>
          <w:lang w:val="en-US"/>
        </w:rPr>
        <w:t xml:space="preserve"> attitude about working conditions</w:t>
      </w:r>
      <w:r w:rsidRPr="00287A1A">
        <w:rPr>
          <w:rFonts w:ascii="Arial" w:hAnsi="Arial" w:cs="Arial"/>
          <w:sz w:val="24"/>
          <w:szCs w:val="24"/>
          <w:lang w:val="en-US"/>
        </w:rPr>
        <w:t>,</w:t>
      </w:r>
    </w:p>
    <w:p w14:paraId="0C5E0A14" w14:textId="77777777" w:rsidR="002C1192" w:rsidRDefault="002C1192" w:rsidP="0021132A">
      <w:pPr>
        <w:pStyle w:val="a6"/>
        <w:numPr>
          <w:ilvl w:val="0"/>
          <w:numId w:val="13"/>
        </w:numPr>
        <w:autoSpaceDE w:val="0"/>
        <w:autoSpaceDN w:val="0"/>
        <w:adjustRightInd w:val="0"/>
        <w:spacing w:after="0" w:line="240" w:lineRule="auto"/>
        <w:jc w:val="both"/>
        <w:rPr>
          <w:rFonts w:ascii="Arial" w:hAnsi="Arial" w:cs="Arial"/>
          <w:sz w:val="24"/>
          <w:szCs w:val="24"/>
          <w:lang w:val="en-US"/>
        </w:rPr>
      </w:pPr>
      <w:r w:rsidRPr="00287A1A">
        <w:rPr>
          <w:rFonts w:ascii="Arial" w:hAnsi="Arial" w:cs="Arial"/>
          <w:sz w:val="24"/>
          <w:szCs w:val="24"/>
          <w:lang w:val="en-US"/>
        </w:rPr>
        <w:t>20,4%</w:t>
      </w:r>
      <w:r w:rsidRPr="00852FE9">
        <w:rPr>
          <w:rFonts w:ascii="Arial" w:hAnsi="Arial" w:cs="Arial"/>
          <w:sz w:val="24"/>
          <w:szCs w:val="24"/>
          <w:lang w:val="en-US"/>
        </w:rPr>
        <w:t xml:space="preserve"> </w:t>
      </w:r>
      <w:r w:rsidRPr="00287A1A">
        <w:rPr>
          <w:rFonts w:ascii="Arial" w:hAnsi="Arial" w:cs="Arial"/>
          <w:sz w:val="24"/>
          <w:szCs w:val="24"/>
          <w:lang w:val="en-US"/>
        </w:rPr>
        <w:t>find the working conditions</w:t>
      </w:r>
      <w:r>
        <w:rPr>
          <w:rFonts w:ascii="Arial" w:hAnsi="Arial" w:cs="Arial"/>
          <w:sz w:val="24"/>
          <w:szCs w:val="24"/>
          <w:lang w:val="en-US"/>
        </w:rPr>
        <w:t xml:space="preserve"> </w:t>
      </w:r>
      <w:r w:rsidRPr="00287A1A">
        <w:rPr>
          <w:rFonts w:ascii="Arial" w:hAnsi="Arial" w:cs="Arial"/>
          <w:sz w:val="24"/>
          <w:szCs w:val="24"/>
          <w:lang w:val="en-US"/>
        </w:rPr>
        <w:t xml:space="preserve">good, whereas </w:t>
      </w:r>
    </w:p>
    <w:p w14:paraId="0EB55C9D" w14:textId="77777777" w:rsidR="002C1192" w:rsidRDefault="002C1192" w:rsidP="0021132A">
      <w:pPr>
        <w:pStyle w:val="a6"/>
        <w:numPr>
          <w:ilvl w:val="0"/>
          <w:numId w:val="13"/>
        </w:numPr>
        <w:autoSpaceDE w:val="0"/>
        <w:autoSpaceDN w:val="0"/>
        <w:adjustRightInd w:val="0"/>
        <w:spacing w:after="0" w:line="240" w:lineRule="auto"/>
        <w:jc w:val="both"/>
        <w:rPr>
          <w:rFonts w:ascii="Arial" w:hAnsi="Arial" w:cs="Arial"/>
          <w:sz w:val="24"/>
          <w:szCs w:val="24"/>
          <w:lang w:val="en-US"/>
        </w:rPr>
      </w:pPr>
      <w:r w:rsidRPr="00287A1A">
        <w:rPr>
          <w:rFonts w:ascii="Arial" w:hAnsi="Arial" w:cs="Arial"/>
          <w:sz w:val="24"/>
          <w:szCs w:val="24"/>
          <w:lang w:val="en-US"/>
        </w:rPr>
        <w:t xml:space="preserve">16,3% find the working conditions very good </w:t>
      </w:r>
    </w:p>
    <w:p w14:paraId="331FB8D8" w14:textId="5B96584E" w:rsidR="00AA6DF2" w:rsidRDefault="00661190" w:rsidP="00AA6DF2">
      <w:pPr>
        <w:autoSpaceDE w:val="0"/>
        <w:autoSpaceDN w:val="0"/>
        <w:adjustRightInd w:val="0"/>
        <w:spacing w:after="0" w:line="240" w:lineRule="auto"/>
        <w:jc w:val="both"/>
        <w:rPr>
          <w:rFonts w:ascii="Times New Roman" w:hAnsi="Times New Roman"/>
          <w:sz w:val="24"/>
          <w:szCs w:val="24"/>
          <w:lang w:val="en-US"/>
        </w:rPr>
      </w:pPr>
      <w:r>
        <w:rPr>
          <w:rFonts w:ascii="Arial" w:hAnsi="Arial" w:cs="Arial"/>
          <w:sz w:val="24"/>
          <w:szCs w:val="24"/>
          <w:lang w:val="en-US"/>
        </w:rPr>
        <w:t>From the above findings</w:t>
      </w:r>
      <w:r w:rsidR="008552D6">
        <w:rPr>
          <w:rFonts w:ascii="Arial" w:hAnsi="Arial" w:cs="Arial"/>
          <w:sz w:val="24"/>
          <w:szCs w:val="24"/>
          <w:lang w:val="en-US"/>
        </w:rPr>
        <w:t>, it can be argued that 62</w:t>
      </w:r>
      <w:r w:rsidR="00F221F5">
        <w:rPr>
          <w:rFonts w:ascii="Arial" w:hAnsi="Arial" w:cs="Arial"/>
          <w:sz w:val="24"/>
          <w:szCs w:val="24"/>
          <w:lang w:val="en-US"/>
        </w:rPr>
        <w:t>% of the truck drivers do not consider t</w:t>
      </w:r>
      <w:r>
        <w:rPr>
          <w:rFonts w:ascii="Arial" w:hAnsi="Arial" w:cs="Arial"/>
          <w:sz w:val="24"/>
          <w:szCs w:val="24"/>
          <w:lang w:val="en-US"/>
        </w:rPr>
        <w:t>heir working conditions good</w:t>
      </w:r>
      <w:r w:rsidR="00F221F5">
        <w:rPr>
          <w:rFonts w:ascii="Arial" w:hAnsi="Arial" w:cs="Arial"/>
          <w:sz w:val="24"/>
          <w:szCs w:val="24"/>
          <w:lang w:val="en-US"/>
        </w:rPr>
        <w:t>.</w:t>
      </w:r>
      <w:r>
        <w:rPr>
          <w:rFonts w:ascii="Arial" w:hAnsi="Arial" w:cs="Arial"/>
          <w:sz w:val="24"/>
          <w:szCs w:val="24"/>
          <w:lang w:val="en-US"/>
        </w:rPr>
        <w:t xml:space="preserve"> </w:t>
      </w:r>
      <w:r w:rsidR="00F221F5">
        <w:rPr>
          <w:rFonts w:ascii="Arial" w:hAnsi="Arial" w:cs="Arial"/>
          <w:sz w:val="24"/>
          <w:szCs w:val="24"/>
          <w:lang w:val="en-US"/>
        </w:rPr>
        <w:t xml:space="preserve">The finding is related to the survey of </w:t>
      </w:r>
      <w:r w:rsidR="00F221F5" w:rsidRPr="00B44516">
        <w:rPr>
          <w:rFonts w:ascii="Arial" w:hAnsi="Arial" w:cs="Arial"/>
          <w:noProof/>
          <w:sz w:val="24"/>
          <w:szCs w:val="24"/>
          <w:lang w:val="en-US"/>
        </w:rPr>
        <w:t>Bazaras &amp; Palsaitis</w:t>
      </w:r>
      <w:r w:rsidR="00F221F5">
        <w:rPr>
          <w:rFonts w:ascii="Arial" w:hAnsi="Arial" w:cs="Arial"/>
          <w:noProof/>
          <w:sz w:val="24"/>
          <w:szCs w:val="24"/>
          <w:lang w:val="en-US"/>
        </w:rPr>
        <w:t xml:space="preserve"> (2011)</w:t>
      </w:r>
      <w:r w:rsidR="0080254E">
        <w:rPr>
          <w:rFonts w:ascii="Arial" w:hAnsi="Arial" w:cs="Arial"/>
          <w:noProof/>
          <w:sz w:val="24"/>
          <w:szCs w:val="24"/>
          <w:lang w:val="en-US"/>
        </w:rPr>
        <w:t xml:space="preserve"> [30] </w:t>
      </w:r>
      <w:r w:rsidR="00F221F5">
        <w:rPr>
          <w:rFonts w:ascii="Arial" w:hAnsi="Arial" w:cs="Arial"/>
          <w:noProof/>
          <w:sz w:val="24"/>
          <w:szCs w:val="24"/>
          <w:lang w:val="en-US"/>
        </w:rPr>
        <w:t xml:space="preserve"> on which</w:t>
      </w:r>
      <w:r>
        <w:rPr>
          <w:rFonts w:ascii="Arial" w:hAnsi="Arial" w:cs="Arial"/>
          <w:noProof/>
          <w:sz w:val="24"/>
          <w:szCs w:val="24"/>
          <w:lang w:val="en-US"/>
        </w:rPr>
        <w:t xml:space="preserve"> the truck drivers report as a main</w:t>
      </w:r>
      <w:r w:rsidR="00F221F5">
        <w:rPr>
          <w:rFonts w:ascii="Arial" w:hAnsi="Arial" w:cs="Arial"/>
          <w:noProof/>
          <w:sz w:val="24"/>
          <w:szCs w:val="24"/>
          <w:lang w:val="en-US"/>
        </w:rPr>
        <w:t xml:space="preserve"> problem the rest hours and the working conditions</w:t>
      </w:r>
      <w:bookmarkStart w:id="40" w:name="_Hlk493167612"/>
      <w:r w:rsidR="00AA6DF2">
        <w:rPr>
          <w:rFonts w:ascii="Arial" w:hAnsi="Arial" w:cs="Arial"/>
          <w:sz w:val="24"/>
          <w:szCs w:val="24"/>
          <w:lang w:val="en-US"/>
        </w:rPr>
        <w:t>.</w:t>
      </w:r>
      <w:bookmarkEnd w:id="40"/>
    </w:p>
    <w:p w14:paraId="0530A647" w14:textId="6E7714C6"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Further, </w:t>
      </w:r>
      <w:r w:rsidR="00661190">
        <w:rPr>
          <w:rFonts w:ascii="Arial" w:hAnsi="Arial" w:cs="Arial"/>
          <w:sz w:val="24"/>
          <w:szCs w:val="24"/>
          <w:lang w:val="en-US"/>
        </w:rPr>
        <w:t>we aim to explore</w:t>
      </w:r>
      <w:r w:rsidRPr="00455DDA">
        <w:rPr>
          <w:rFonts w:ascii="Arial" w:hAnsi="Arial" w:cs="Arial"/>
          <w:sz w:val="24"/>
          <w:szCs w:val="24"/>
          <w:lang w:val="en-US"/>
        </w:rPr>
        <w:t xml:space="preserve"> a statistical significant difference in the attitudes of the drivers concerning working conditions</w:t>
      </w:r>
      <w:r>
        <w:rPr>
          <w:rFonts w:ascii="Arial" w:hAnsi="Arial" w:cs="Arial"/>
          <w:sz w:val="24"/>
          <w:szCs w:val="24"/>
          <w:lang w:val="en-US"/>
        </w:rPr>
        <w:t xml:space="preserve"> in relation with their age</w:t>
      </w:r>
      <w:r w:rsidRPr="00455DDA">
        <w:rPr>
          <w:rFonts w:ascii="Arial" w:hAnsi="Arial" w:cs="Arial"/>
          <w:sz w:val="24"/>
          <w:szCs w:val="24"/>
          <w:lang w:val="en-US"/>
        </w:rPr>
        <w:t xml:space="preserve">. </w:t>
      </w:r>
      <w:r w:rsidR="005C5955">
        <w:rPr>
          <w:rFonts w:ascii="Arial" w:hAnsi="Arial" w:cs="Arial"/>
          <w:sz w:val="24"/>
          <w:szCs w:val="24"/>
          <w:lang w:val="en-US"/>
        </w:rPr>
        <w:t>For this reason, a</w:t>
      </w:r>
      <w:r w:rsidRPr="00455DDA">
        <w:rPr>
          <w:rFonts w:ascii="Arial" w:hAnsi="Arial" w:cs="Arial"/>
          <w:sz w:val="24"/>
          <w:szCs w:val="24"/>
          <w:lang w:val="en-US"/>
        </w:rPr>
        <w:t xml:space="preserve"> F-test analysis between the variables </w:t>
      </w:r>
      <w:r w:rsidRPr="00F11D82">
        <w:rPr>
          <w:rFonts w:ascii="Arial" w:hAnsi="Arial" w:cs="Arial"/>
          <w:sz w:val="24"/>
          <w:szCs w:val="24"/>
          <w:lang w:val="en-US"/>
        </w:rPr>
        <w:t>drivers’</w:t>
      </w:r>
      <w:r>
        <w:rPr>
          <w:rFonts w:ascii="Arial" w:hAnsi="Arial" w:cs="Arial"/>
          <w:sz w:val="24"/>
          <w:szCs w:val="24"/>
          <w:lang w:val="en-US"/>
        </w:rPr>
        <w:t xml:space="preserve"> age and working conditions</w:t>
      </w:r>
      <w:r w:rsidR="005C5955">
        <w:rPr>
          <w:rFonts w:ascii="Arial" w:hAnsi="Arial" w:cs="Arial"/>
          <w:sz w:val="24"/>
          <w:szCs w:val="24"/>
          <w:lang w:val="en-US"/>
        </w:rPr>
        <w:t xml:space="preserve"> is carried out</w:t>
      </w:r>
      <w:r w:rsidRPr="00455DDA">
        <w:rPr>
          <w:rFonts w:ascii="Arial" w:hAnsi="Arial" w:cs="Arial"/>
          <w:sz w:val="24"/>
          <w:szCs w:val="24"/>
          <w:lang w:val="en-US"/>
        </w:rPr>
        <w:t xml:space="preserve">. </w:t>
      </w:r>
      <w:r w:rsidR="005C5955">
        <w:rPr>
          <w:rFonts w:ascii="Arial" w:hAnsi="Arial" w:cs="Arial"/>
          <w:sz w:val="24"/>
          <w:szCs w:val="24"/>
          <w:lang w:val="en-US"/>
        </w:rPr>
        <w:t>Main assumptions are</w:t>
      </w:r>
    </w:p>
    <w:p w14:paraId="3667A891" w14:textId="77777777"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u w:val="thick"/>
          <w:lang w:val="en-US"/>
        </w:rPr>
        <w:t>hypothesis H</w:t>
      </w:r>
      <w:r w:rsidRPr="008612A5">
        <w:rPr>
          <w:rFonts w:ascii="Arial" w:hAnsi="Arial" w:cs="Arial"/>
          <w:sz w:val="24"/>
          <w:szCs w:val="24"/>
          <w:u w:val="thick"/>
          <w:vertAlign w:val="subscript"/>
          <w:lang w:val="en-US"/>
        </w:rPr>
        <w:t>o</w:t>
      </w:r>
      <w:r w:rsidRPr="008612A5">
        <w:rPr>
          <w:rFonts w:ascii="Arial" w:hAnsi="Arial" w:cs="Arial"/>
          <w:sz w:val="24"/>
          <w:szCs w:val="24"/>
          <w:vertAlign w:val="subscript"/>
          <w:lang w:val="en-US"/>
        </w:rPr>
        <w:t xml:space="preserve"> </w:t>
      </w:r>
      <w:r w:rsidRPr="00455DDA">
        <w:rPr>
          <w:rFonts w:ascii="Arial" w:hAnsi="Arial" w:cs="Arial"/>
          <w:sz w:val="24"/>
          <w:szCs w:val="24"/>
          <w:lang w:val="en-US"/>
        </w:rPr>
        <w:t>: There is no 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 xml:space="preserve">drivers of many age groups have, concerning working conditions </w:t>
      </w:r>
    </w:p>
    <w:p w14:paraId="41BA940C" w14:textId="77777777"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u w:val="thick"/>
          <w:lang w:val="en-US"/>
        </w:rPr>
        <w:t>hypothesis H</w:t>
      </w:r>
      <w:r w:rsidRPr="008612A5">
        <w:rPr>
          <w:rFonts w:ascii="Arial" w:hAnsi="Arial" w:cs="Arial"/>
          <w:sz w:val="24"/>
          <w:szCs w:val="24"/>
          <w:u w:val="thick"/>
          <w:vertAlign w:val="subscript"/>
          <w:lang w:val="en-US"/>
        </w:rPr>
        <w:t>1</w:t>
      </w:r>
      <w:r w:rsidRPr="00455DDA">
        <w:rPr>
          <w:rFonts w:ascii="Arial" w:hAnsi="Arial" w:cs="Arial"/>
          <w:sz w:val="24"/>
          <w:szCs w:val="24"/>
          <w:lang w:val="en-US"/>
        </w:rPr>
        <w:t xml:space="preserve"> : There is</w:t>
      </w:r>
      <w:r>
        <w:rPr>
          <w:rFonts w:ascii="Arial" w:hAnsi="Arial" w:cs="Arial"/>
          <w:sz w:val="24"/>
          <w:szCs w:val="24"/>
          <w:lang w:val="en-US"/>
        </w:rPr>
        <w:t xml:space="preserve"> </w:t>
      </w:r>
      <w:r w:rsidRPr="00455DDA">
        <w:rPr>
          <w:rFonts w:ascii="Arial" w:hAnsi="Arial" w:cs="Arial"/>
          <w:sz w:val="24"/>
          <w:szCs w:val="24"/>
          <w:lang w:val="en-US"/>
        </w:rPr>
        <w:t>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drivers of many age groups have, concerning working conditions</w:t>
      </w:r>
    </w:p>
    <w:p w14:paraId="2DCE743D"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F test</w:t>
      </w:r>
      <w:r>
        <w:rPr>
          <w:rFonts w:ascii="Arial" w:hAnsi="Arial" w:cs="Arial"/>
          <w:sz w:val="24"/>
          <w:szCs w:val="24"/>
          <w:lang w:val="en-US"/>
        </w:rPr>
        <w:t xml:space="preserve">s results are shown </w:t>
      </w:r>
      <w:r w:rsidRPr="00F11D82">
        <w:rPr>
          <w:rFonts w:ascii="Arial" w:hAnsi="Arial" w:cs="Arial"/>
          <w:sz w:val="24"/>
          <w:szCs w:val="24"/>
          <w:lang w:val="en-US"/>
        </w:rPr>
        <w:t>on table 1.</w:t>
      </w:r>
    </w:p>
    <w:p w14:paraId="644E26DE" w14:textId="77777777"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p>
    <w:p w14:paraId="25360345" w14:textId="77777777" w:rsidR="002C1192" w:rsidRPr="007E36C0" w:rsidRDefault="002C1192" w:rsidP="009D1ED0">
      <w:pPr>
        <w:pStyle w:val="a7"/>
        <w:rPr>
          <w:rFonts w:ascii="Arial" w:hAnsi="Arial" w:cs="Arial"/>
          <w:color w:val="auto"/>
          <w:sz w:val="22"/>
          <w:szCs w:val="22"/>
          <w:lang w:val="en-US"/>
        </w:rPr>
      </w:pPr>
      <w:r w:rsidRPr="007E36C0">
        <w:rPr>
          <w:rFonts w:ascii="Arial" w:hAnsi="Arial" w:cs="Arial"/>
          <w:color w:val="auto"/>
          <w:sz w:val="22"/>
          <w:szCs w:val="22"/>
          <w:lang w:val="en-US"/>
        </w:rPr>
        <w:t>Table</w:t>
      </w:r>
      <w:r>
        <w:rPr>
          <w:rFonts w:ascii="Arial" w:hAnsi="Arial" w:cs="Arial"/>
          <w:color w:val="auto"/>
          <w:sz w:val="22"/>
          <w:szCs w:val="22"/>
          <w:lang w:val="en-US"/>
        </w:rPr>
        <w:t xml:space="preserve"> </w:t>
      </w:r>
      <w:r w:rsidRPr="007E36C0">
        <w:rPr>
          <w:rFonts w:ascii="Arial" w:hAnsi="Arial" w:cs="Arial"/>
          <w:color w:val="auto"/>
          <w:sz w:val="22"/>
          <w:szCs w:val="22"/>
          <w:lang w:val="en-US"/>
        </w:rPr>
        <w:t>1</w:t>
      </w:r>
      <w:r>
        <w:rPr>
          <w:rFonts w:ascii="Arial" w:hAnsi="Arial" w:cs="Arial"/>
          <w:color w:val="auto"/>
          <w:sz w:val="22"/>
          <w:szCs w:val="22"/>
          <w:lang w:val="en-US"/>
        </w:rPr>
        <w:t>.</w:t>
      </w:r>
      <w:r w:rsidRPr="007E36C0">
        <w:rPr>
          <w:rFonts w:ascii="Arial" w:hAnsi="Arial" w:cs="Arial"/>
          <w:color w:val="auto"/>
          <w:sz w:val="22"/>
          <w:szCs w:val="22"/>
          <w:lang w:val="en-US"/>
        </w:rPr>
        <w:t xml:space="preserve"> </w:t>
      </w:r>
      <w:r w:rsidRPr="007E36C0">
        <w:rPr>
          <w:rFonts w:ascii="Arial" w:hAnsi="Arial" w:cs="Arial"/>
          <w:b w:val="0"/>
          <w:color w:val="auto"/>
          <w:sz w:val="22"/>
          <w:szCs w:val="22"/>
          <w:lang w:val="en-US"/>
        </w:rPr>
        <w:t>ANOVA Analysis for drivers working conditions</w:t>
      </w:r>
    </w:p>
    <w:tbl>
      <w:tblPr>
        <w:tblW w:w="595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81"/>
        <w:gridCol w:w="1017"/>
        <w:gridCol w:w="1017"/>
        <w:gridCol w:w="2439"/>
      </w:tblGrid>
      <w:tr w:rsidR="002C1192" w:rsidRPr="003A5842" w14:paraId="32A442C8" w14:textId="77777777" w:rsidTr="004C6F32">
        <w:trPr>
          <w:cantSplit/>
        </w:trPr>
        <w:tc>
          <w:tcPr>
            <w:tcW w:w="5954" w:type="dxa"/>
            <w:gridSpan w:val="4"/>
            <w:shd w:val="clear" w:color="auto" w:fill="FFFFFF"/>
          </w:tcPr>
          <w:p w14:paraId="242821C5" w14:textId="77777777" w:rsidR="002C1192" w:rsidRPr="00203361"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US"/>
              </w:rPr>
            </w:pPr>
            <w:r w:rsidRPr="00203361">
              <w:rPr>
                <w:rFonts w:ascii="Arial" w:hAnsi="Arial" w:cs="Arial"/>
                <w:b/>
                <w:bCs/>
                <w:color w:val="000000"/>
                <w:sz w:val="18"/>
                <w:szCs w:val="18"/>
                <w:lang w:val="en-US"/>
              </w:rPr>
              <w:t>Test of Homogeneity of Variances</w:t>
            </w:r>
          </w:p>
        </w:tc>
      </w:tr>
      <w:tr w:rsidR="002C1192" w:rsidRPr="009D1ED0" w14:paraId="18A06BED" w14:textId="77777777" w:rsidTr="004C6F32">
        <w:trPr>
          <w:cantSplit/>
        </w:trPr>
        <w:tc>
          <w:tcPr>
            <w:tcW w:w="5954" w:type="dxa"/>
            <w:gridSpan w:val="4"/>
            <w:shd w:val="clear" w:color="auto" w:fill="FFFFFF"/>
            <w:vAlign w:val="bottom"/>
          </w:tcPr>
          <w:p w14:paraId="62A2BFAE" w14:textId="77777777" w:rsidR="002C1192" w:rsidRPr="00203361" w:rsidRDefault="002C1192" w:rsidP="006E24B6">
            <w:pPr>
              <w:autoSpaceDE w:val="0"/>
              <w:autoSpaceDN w:val="0"/>
              <w:adjustRightInd w:val="0"/>
              <w:spacing w:after="0" w:line="240" w:lineRule="auto"/>
              <w:rPr>
                <w:rFonts w:ascii="Times New Roman" w:hAnsi="Times New Roman"/>
                <w:sz w:val="24"/>
                <w:szCs w:val="24"/>
                <w:lang w:val="en-US"/>
              </w:rPr>
            </w:pPr>
            <w:r w:rsidRPr="00203361">
              <w:rPr>
                <w:rFonts w:ascii="Arial" w:hAnsi="Arial" w:cs="Arial"/>
                <w:color w:val="000000"/>
                <w:sz w:val="18"/>
                <w:szCs w:val="18"/>
                <w:lang w:val="en-US"/>
              </w:rPr>
              <w:t xml:space="preserve">Drivers working conditions </w:t>
            </w:r>
          </w:p>
        </w:tc>
      </w:tr>
      <w:tr w:rsidR="002C1192" w:rsidRPr="009D1ED0" w14:paraId="4EFED64F" w14:textId="77777777" w:rsidTr="004C6F32">
        <w:trPr>
          <w:cantSplit/>
        </w:trPr>
        <w:tc>
          <w:tcPr>
            <w:tcW w:w="1481" w:type="dxa"/>
            <w:shd w:val="clear" w:color="auto" w:fill="FFFFFF"/>
          </w:tcPr>
          <w:p w14:paraId="5D592449"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Levene Statistic</w:t>
            </w:r>
          </w:p>
        </w:tc>
        <w:tc>
          <w:tcPr>
            <w:tcW w:w="1017" w:type="dxa"/>
            <w:shd w:val="clear" w:color="auto" w:fill="FFFFFF"/>
          </w:tcPr>
          <w:p w14:paraId="3FD1DF68"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df1</w:t>
            </w:r>
          </w:p>
        </w:tc>
        <w:tc>
          <w:tcPr>
            <w:tcW w:w="1017" w:type="dxa"/>
            <w:shd w:val="clear" w:color="auto" w:fill="FFFFFF"/>
          </w:tcPr>
          <w:p w14:paraId="71747F48"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df2</w:t>
            </w:r>
          </w:p>
        </w:tc>
        <w:tc>
          <w:tcPr>
            <w:tcW w:w="2439" w:type="dxa"/>
            <w:shd w:val="clear" w:color="auto" w:fill="FFFFFF"/>
          </w:tcPr>
          <w:p w14:paraId="1D43D994"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Sig.</w:t>
            </w:r>
          </w:p>
        </w:tc>
      </w:tr>
      <w:tr w:rsidR="002C1192" w:rsidRPr="009D1ED0" w14:paraId="341C105D" w14:textId="77777777" w:rsidTr="004C6F32">
        <w:trPr>
          <w:cantSplit/>
        </w:trPr>
        <w:tc>
          <w:tcPr>
            <w:tcW w:w="1481" w:type="dxa"/>
            <w:shd w:val="clear" w:color="auto" w:fill="FFFFFF"/>
          </w:tcPr>
          <w:p w14:paraId="217082D9"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,267</w:t>
            </w:r>
            <w:r w:rsidRPr="009D1ED0">
              <w:rPr>
                <w:rFonts w:ascii="Arial" w:hAnsi="Arial" w:cs="Arial"/>
                <w:color w:val="000000"/>
                <w:sz w:val="18"/>
                <w:szCs w:val="18"/>
                <w:vertAlign w:val="superscript"/>
                <w:lang w:val="en-GB"/>
              </w:rPr>
              <w:t>a</w:t>
            </w:r>
          </w:p>
        </w:tc>
        <w:tc>
          <w:tcPr>
            <w:tcW w:w="1017" w:type="dxa"/>
            <w:shd w:val="clear" w:color="auto" w:fill="FFFFFF"/>
          </w:tcPr>
          <w:p w14:paraId="745872C1"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2</w:t>
            </w:r>
          </w:p>
        </w:tc>
        <w:tc>
          <w:tcPr>
            <w:tcW w:w="1017" w:type="dxa"/>
            <w:shd w:val="clear" w:color="auto" w:fill="FFFFFF"/>
          </w:tcPr>
          <w:p w14:paraId="00375199"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45</w:t>
            </w:r>
          </w:p>
        </w:tc>
        <w:tc>
          <w:tcPr>
            <w:tcW w:w="2439" w:type="dxa"/>
            <w:shd w:val="clear" w:color="auto" w:fill="FFFFFF"/>
          </w:tcPr>
          <w:p w14:paraId="65421B3E"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,767</w:t>
            </w:r>
          </w:p>
        </w:tc>
      </w:tr>
      <w:tr w:rsidR="002C1192" w:rsidRPr="003A5842" w14:paraId="7C6F44BF" w14:textId="77777777" w:rsidTr="004C6F32">
        <w:trPr>
          <w:cantSplit/>
        </w:trPr>
        <w:tc>
          <w:tcPr>
            <w:tcW w:w="5954" w:type="dxa"/>
            <w:gridSpan w:val="4"/>
            <w:shd w:val="clear" w:color="auto" w:fill="FFFFFF"/>
          </w:tcPr>
          <w:p w14:paraId="33AC84CC" w14:textId="77777777" w:rsidR="002C1192" w:rsidRPr="00203361" w:rsidRDefault="002C1192" w:rsidP="006E24B6">
            <w:pPr>
              <w:keepNext/>
              <w:autoSpaceDE w:val="0"/>
              <w:autoSpaceDN w:val="0"/>
              <w:adjustRightInd w:val="0"/>
              <w:spacing w:after="0" w:line="240" w:lineRule="auto"/>
              <w:ind w:left="60" w:right="60"/>
              <w:rPr>
                <w:rFonts w:ascii="Arial" w:hAnsi="Arial" w:cs="Arial"/>
                <w:color w:val="000000"/>
                <w:sz w:val="18"/>
                <w:szCs w:val="18"/>
                <w:lang w:val="en-US"/>
              </w:rPr>
            </w:pPr>
            <w:r w:rsidRPr="00203361">
              <w:rPr>
                <w:rFonts w:ascii="Arial" w:hAnsi="Arial" w:cs="Arial"/>
                <w:color w:val="000000"/>
                <w:sz w:val="18"/>
                <w:szCs w:val="18"/>
                <w:lang w:val="en-US"/>
              </w:rPr>
              <w:t>a. Groups with only one case are ignored in computing the test of homogeneity of variance for drivers working conditions .</w:t>
            </w:r>
          </w:p>
        </w:tc>
      </w:tr>
    </w:tbl>
    <w:p w14:paraId="53AD4DE5"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3A92236F" w14:textId="5FD0E48C"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 value of Levene test is 0,267 bigger than 0,</w:t>
      </w:r>
      <w:r w:rsidR="00F221F5">
        <w:rPr>
          <w:rFonts w:ascii="Arial" w:hAnsi="Arial" w:cs="Arial"/>
          <w:sz w:val="24"/>
          <w:szCs w:val="24"/>
          <w:lang w:val="en-US"/>
        </w:rPr>
        <w:t>0</w:t>
      </w:r>
      <w:r w:rsidRPr="00455DDA">
        <w:rPr>
          <w:rFonts w:ascii="Arial" w:hAnsi="Arial" w:cs="Arial"/>
          <w:sz w:val="24"/>
          <w:szCs w:val="24"/>
          <w:lang w:val="en-US"/>
        </w:rPr>
        <w:t xml:space="preserve">5 which is the value of statistical significance and as a matter of fact we can accept the hypothesis Ho verifying that the ages of the drivers has no impact on the attitudes concerning the working conditions , drivers have. </w:t>
      </w:r>
    </w:p>
    <w:p w14:paraId="1366199E" w14:textId="7E5C4E25" w:rsidR="002C1192" w:rsidRDefault="005C5955" w:rsidP="006E24B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Secondly, </w:t>
      </w:r>
      <w:r w:rsidR="002C1192">
        <w:rPr>
          <w:rFonts w:ascii="Arial" w:hAnsi="Arial" w:cs="Arial"/>
          <w:sz w:val="24"/>
          <w:szCs w:val="24"/>
          <w:lang w:val="en-US"/>
        </w:rPr>
        <w:t>the attitudes</w:t>
      </w:r>
      <w:r>
        <w:rPr>
          <w:rFonts w:ascii="Arial" w:hAnsi="Arial" w:cs="Arial"/>
          <w:sz w:val="24"/>
          <w:szCs w:val="24"/>
          <w:lang w:val="en-US"/>
        </w:rPr>
        <w:t xml:space="preserve"> that transporters have in relation </w:t>
      </w:r>
      <w:r w:rsidR="002C1192">
        <w:rPr>
          <w:rFonts w:ascii="Arial" w:hAnsi="Arial" w:cs="Arial"/>
          <w:sz w:val="24"/>
          <w:szCs w:val="24"/>
          <w:lang w:val="en-US"/>
        </w:rPr>
        <w:t>to the quality of road network</w:t>
      </w:r>
      <w:r>
        <w:rPr>
          <w:rFonts w:ascii="Arial" w:hAnsi="Arial" w:cs="Arial"/>
          <w:sz w:val="24"/>
          <w:szCs w:val="24"/>
          <w:lang w:val="en-US"/>
        </w:rPr>
        <w:t xml:space="preserve"> are analyzed</w:t>
      </w:r>
      <w:r w:rsidR="002C1192">
        <w:rPr>
          <w:rFonts w:ascii="Arial" w:hAnsi="Arial" w:cs="Arial"/>
          <w:sz w:val="24"/>
          <w:szCs w:val="24"/>
          <w:lang w:val="en-US"/>
        </w:rPr>
        <w:t>. Their ans</w:t>
      </w:r>
      <w:r w:rsidR="001D65D3">
        <w:rPr>
          <w:rFonts w:ascii="Arial" w:hAnsi="Arial" w:cs="Arial"/>
          <w:sz w:val="24"/>
          <w:szCs w:val="24"/>
          <w:lang w:val="en-US"/>
        </w:rPr>
        <w:t>wers are distributed as follows</w:t>
      </w:r>
    </w:p>
    <w:p w14:paraId="4EF17007"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4% find the road network very bad </w:t>
      </w:r>
    </w:p>
    <w:p w14:paraId="1F63AE23"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48%</w:t>
      </w:r>
      <w:r w:rsidRPr="00852FE9">
        <w:rPr>
          <w:rFonts w:ascii="Arial" w:hAnsi="Arial" w:cs="Arial"/>
          <w:sz w:val="24"/>
          <w:szCs w:val="24"/>
          <w:lang w:val="en-US"/>
        </w:rPr>
        <w:t xml:space="preserve"> </w:t>
      </w:r>
      <w:r>
        <w:rPr>
          <w:rFonts w:ascii="Arial" w:hAnsi="Arial" w:cs="Arial"/>
          <w:sz w:val="24"/>
          <w:szCs w:val="24"/>
          <w:lang w:val="en-US"/>
        </w:rPr>
        <w:t xml:space="preserve">find the road network bad </w:t>
      </w:r>
    </w:p>
    <w:p w14:paraId="4E1C3647"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22% have a neutral attitude of the road network </w:t>
      </w:r>
    </w:p>
    <w:p w14:paraId="2B5B1929"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12% find the road network good, whereas </w:t>
      </w:r>
    </w:p>
    <w:p w14:paraId="60E10BCA"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14% find the road network very good </w:t>
      </w:r>
    </w:p>
    <w:p w14:paraId="4E3AFF13" w14:textId="0999FD2A"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485848C7"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7DECE211"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03A995F9"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1BEB253C" w14:textId="58D431D1" w:rsidR="002C1192" w:rsidRPr="007E36C0" w:rsidRDefault="002C1192" w:rsidP="009D1ED0">
      <w:pPr>
        <w:pStyle w:val="a7"/>
        <w:rPr>
          <w:rFonts w:ascii="Arial" w:hAnsi="Arial" w:cs="Arial"/>
          <w:color w:val="auto"/>
          <w:sz w:val="22"/>
          <w:szCs w:val="22"/>
          <w:lang w:val="en-US"/>
        </w:rPr>
      </w:pPr>
    </w:p>
    <w:p w14:paraId="270035FB" w14:textId="22583616" w:rsidR="002C1192" w:rsidRPr="007E36C0" w:rsidRDefault="002C1192" w:rsidP="006E24B6">
      <w:pPr>
        <w:keepNext/>
        <w:autoSpaceDE w:val="0"/>
        <w:autoSpaceDN w:val="0"/>
        <w:adjustRightInd w:val="0"/>
        <w:spacing w:after="0" w:line="240" w:lineRule="auto"/>
        <w:rPr>
          <w:lang w:val="en-US"/>
        </w:rPr>
      </w:pPr>
    </w:p>
    <w:p w14:paraId="4E23A717" w14:textId="60F1A390" w:rsidR="002C1192" w:rsidRPr="00455DDA" w:rsidRDefault="00AA6DF2" w:rsidP="006E24B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    M</w:t>
      </w:r>
      <w:r w:rsidR="005C5955">
        <w:rPr>
          <w:rFonts w:ascii="Arial" w:hAnsi="Arial" w:cs="Arial"/>
          <w:sz w:val="24"/>
          <w:szCs w:val="24"/>
          <w:lang w:val="en-US"/>
        </w:rPr>
        <w:t>ain targe</w:t>
      </w:r>
      <w:r w:rsidR="00661190">
        <w:rPr>
          <w:rFonts w:ascii="Arial" w:hAnsi="Arial" w:cs="Arial"/>
          <w:sz w:val="24"/>
          <w:szCs w:val="24"/>
          <w:lang w:val="en-US"/>
        </w:rPr>
        <w:t>t is</w:t>
      </w:r>
      <w:r w:rsidR="002C1192" w:rsidRPr="00455DDA">
        <w:rPr>
          <w:rFonts w:ascii="Arial" w:hAnsi="Arial" w:cs="Arial"/>
          <w:sz w:val="24"/>
          <w:szCs w:val="24"/>
          <w:lang w:val="en-US"/>
        </w:rPr>
        <w:t xml:space="preserve"> to observe a statistical significant difference in the </w:t>
      </w:r>
      <w:r w:rsidR="00661190">
        <w:rPr>
          <w:rFonts w:ascii="Arial" w:hAnsi="Arial" w:cs="Arial"/>
          <w:sz w:val="24"/>
          <w:szCs w:val="24"/>
          <w:lang w:val="en-US"/>
        </w:rPr>
        <w:t xml:space="preserve">attitudes </w:t>
      </w:r>
      <w:r w:rsidR="002C1192" w:rsidRPr="00455DDA">
        <w:rPr>
          <w:rFonts w:ascii="Arial" w:hAnsi="Arial" w:cs="Arial"/>
          <w:sz w:val="24"/>
          <w:szCs w:val="24"/>
          <w:lang w:val="en-US"/>
        </w:rPr>
        <w:t>transporters</w:t>
      </w:r>
      <w:r w:rsidR="002C1192">
        <w:rPr>
          <w:rFonts w:ascii="Arial" w:hAnsi="Arial" w:cs="Arial"/>
          <w:sz w:val="24"/>
          <w:szCs w:val="24"/>
          <w:lang w:val="en-US"/>
        </w:rPr>
        <w:t xml:space="preserve"> </w:t>
      </w:r>
      <w:r w:rsidR="002C1192" w:rsidRPr="00455DDA">
        <w:rPr>
          <w:rFonts w:ascii="Arial" w:hAnsi="Arial" w:cs="Arial"/>
          <w:sz w:val="24"/>
          <w:szCs w:val="24"/>
          <w:lang w:val="en-US"/>
        </w:rPr>
        <w:t>(local, national, international) h</w:t>
      </w:r>
      <w:r w:rsidR="003F3391">
        <w:rPr>
          <w:rFonts w:ascii="Arial" w:hAnsi="Arial" w:cs="Arial"/>
          <w:sz w:val="24"/>
          <w:szCs w:val="24"/>
          <w:lang w:val="en-US"/>
        </w:rPr>
        <w:t>ave, concerning the quality of G</w:t>
      </w:r>
      <w:r w:rsidR="002C1192" w:rsidRPr="00455DDA">
        <w:rPr>
          <w:rFonts w:ascii="Arial" w:hAnsi="Arial" w:cs="Arial"/>
          <w:sz w:val="24"/>
          <w:szCs w:val="24"/>
          <w:lang w:val="en-US"/>
        </w:rPr>
        <w:t>reek</w:t>
      </w:r>
      <w:r w:rsidR="002C1192">
        <w:rPr>
          <w:rFonts w:ascii="Arial" w:hAnsi="Arial" w:cs="Arial"/>
          <w:sz w:val="24"/>
          <w:szCs w:val="24"/>
          <w:lang w:val="en-US"/>
        </w:rPr>
        <w:t xml:space="preserve"> </w:t>
      </w:r>
      <w:r w:rsidR="002C1192" w:rsidRPr="00455DDA">
        <w:rPr>
          <w:rFonts w:ascii="Arial" w:hAnsi="Arial" w:cs="Arial"/>
          <w:sz w:val="24"/>
          <w:szCs w:val="24"/>
          <w:lang w:val="en-US"/>
        </w:rPr>
        <w:t xml:space="preserve">road network. We proceed with F-test analysis between the variables routes and road network . </w:t>
      </w:r>
      <w:r w:rsidR="005C5955">
        <w:rPr>
          <w:rFonts w:ascii="Arial" w:hAnsi="Arial" w:cs="Arial"/>
          <w:sz w:val="24"/>
          <w:szCs w:val="24"/>
          <w:lang w:val="en-US"/>
        </w:rPr>
        <w:t>Main assumptions are</w:t>
      </w:r>
    </w:p>
    <w:p w14:paraId="48CDED14" w14:textId="4BA6A2FF"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hypothesis H</w:t>
      </w:r>
      <w:r w:rsidRPr="003772FD">
        <w:rPr>
          <w:rFonts w:ascii="Arial" w:hAnsi="Arial" w:cs="Arial"/>
          <w:sz w:val="24"/>
          <w:szCs w:val="24"/>
          <w:vertAlign w:val="subscript"/>
          <w:lang w:val="en-US"/>
        </w:rPr>
        <w:t>o</w:t>
      </w:r>
      <w:r w:rsidRPr="00455DDA">
        <w:rPr>
          <w:rFonts w:ascii="Arial" w:hAnsi="Arial" w:cs="Arial"/>
          <w:sz w:val="24"/>
          <w:szCs w:val="24"/>
          <w:lang w:val="en-US"/>
        </w:rPr>
        <w:t xml:space="preserve"> : There is no 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transporters of many groups</w:t>
      </w:r>
      <w:r>
        <w:rPr>
          <w:rFonts w:ascii="Arial" w:hAnsi="Arial" w:cs="Arial"/>
          <w:sz w:val="24"/>
          <w:szCs w:val="24"/>
          <w:lang w:val="en-US"/>
        </w:rPr>
        <w:t xml:space="preserve"> </w:t>
      </w:r>
      <w:r w:rsidRPr="00455DDA">
        <w:rPr>
          <w:rFonts w:ascii="Arial" w:hAnsi="Arial" w:cs="Arial"/>
          <w:sz w:val="24"/>
          <w:szCs w:val="24"/>
          <w:lang w:val="en-US"/>
        </w:rPr>
        <w:t>have,</w:t>
      </w:r>
      <w:r w:rsidR="005C5955">
        <w:rPr>
          <w:rFonts w:ascii="Arial" w:hAnsi="Arial" w:cs="Arial"/>
          <w:sz w:val="24"/>
          <w:szCs w:val="24"/>
          <w:lang w:val="en-US"/>
        </w:rPr>
        <w:t xml:space="preserve"> concerning the quality of the G</w:t>
      </w:r>
      <w:r w:rsidRPr="00455DDA">
        <w:rPr>
          <w:rFonts w:ascii="Arial" w:hAnsi="Arial" w:cs="Arial"/>
          <w:sz w:val="24"/>
          <w:szCs w:val="24"/>
          <w:lang w:val="en-US"/>
        </w:rPr>
        <w:t xml:space="preserve">reek road network </w:t>
      </w:r>
    </w:p>
    <w:p w14:paraId="1F0CFC4C" w14:textId="4824DA74"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hypothesis H</w:t>
      </w:r>
      <w:r w:rsidRPr="003772FD">
        <w:rPr>
          <w:rFonts w:ascii="Arial" w:hAnsi="Arial" w:cs="Arial"/>
          <w:sz w:val="24"/>
          <w:szCs w:val="24"/>
          <w:vertAlign w:val="subscript"/>
          <w:lang w:val="en-US"/>
        </w:rPr>
        <w:t>1</w:t>
      </w:r>
      <w:r w:rsidRPr="00455DDA">
        <w:rPr>
          <w:rFonts w:ascii="Arial" w:hAnsi="Arial" w:cs="Arial"/>
          <w:sz w:val="24"/>
          <w:szCs w:val="24"/>
          <w:lang w:val="en-US"/>
        </w:rPr>
        <w:t xml:space="preserve"> : There is</w:t>
      </w:r>
      <w:r>
        <w:rPr>
          <w:rFonts w:ascii="Arial" w:hAnsi="Arial" w:cs="Arial"/>
          <w:sz w:val="24"/>
          <w:szCs w:val="24"/>
          <w:lang w:val="en-US"/>
        </w:rPr>
        <w:t xml:space="preserve"> </w:t>
      </w:r>
      <w:r w:rsidRPr="00455DDA">
        <w:rPr>
          <w:rFonts w:ascii="Arial" w:hAnsi="Arial" w:cs="Arial"/>
          <w:sz w:val="24"/>
          <w:szCs w:val="24"/>
          <w:lang w:val="en-US"/>
        </w:rPr>
        <w:t>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transporters of many groups</w:t>
      </w:r>
      <w:r>
        <w:rPr>
          <w:rFonts w:ascii="Arial" w:hAnsi="Arial" w:cs="Arial"/>
          <w:sz w:val="24"/>
          <w:szCs w:val="24"/>
          <w:lang w:val="en-US"/>
        </w:rPr>
        <w:t xml:space="preserve"> </w:t>
      </w:r>
      <w:r w:rsidRPr="00455DDA">
        <w:rPr>
          <w:rFonts w:ascii="Arial" w:hAnsi="Arial" w:cs="Arial"/>
          <w:sz w:val="24"/>
          <w:szCs w:val="24"/>
          <w:lang w:val="en-US"/>
        </w:rPr>
        <w:t>have, concerning the q</w:t>
      </w:r>
      <w:r w:rsidR="005C5955">
        <w:rPr>
          <w:rFonts w:ascii="Arial" w:hAnsi="Arial" w:cs="Arial"/>
          <w:sz w:val="24"/>
          <w:szCs w:val="24"/>
          <w:lang w:val="en-US"/>
        </w:rPr>
        <w:t>uality of the G</w:t>
      </w:r>
      <w:r w:rsidRPr="00455DDA">
        <w:rPr>
          <w:rFonts w:ascii="Arial" w:hAnsi="Arial" w:cs="Arial"/>
          <w:sz w:val="24"/>
          <w:szCs w:val="24"/>
          <w:lang w:val="en-US"/>
        </w:rPr>
        <w:t>reek road network.</w:t>
      </w:r>
    </w:p>
    <w:p w14:paraId="5037B5E4"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F test</w:t>
      </w:r>
      <w:r>
        <w:rPr>
          <w:rFonts w:ascii="Arial" w:hAnsi="Arial" w:cs="Arial"/>
          <w:sz w:val="24"/>
          <w:szCs w:val="24"/>
          <w:lang w:val="en-US"/>
        </w:rPr>
        <w:t xml:space="preserve">s results are shown on the </w:t>
      </w:r>
      <w:r w:rsidRPr="00455DDA">
        <w:rPr>
          <w:rFonts w:ascii="Arial" w:hAnsi="Arial" w:cs="Arial"/>
          <w:sz w:val="24"/>
          <w:szCs w:val="24"/>
          <w:lang w:val="en-US"/>
        </w:rPr>
        <w:t>table</w:t>
      </w:r>
      <w:r>
        <w:rPr>
          <w:rFonts w:ascii="Arial" w:hAnsi="Arial" w:cs="Arial"/>
          <w:sz w:val="24"/>
          <w:szCs w:val="24"/>
          <w:lang w:val="en-US"/>
        </w:rPr>
        <w:t xml:space="preserve"> 2</w:t>
      </w:r>
    </w:p>
    <w:p w14:paraId="0449D435" w14:textId="77777777" w:rsidR="002C1192" w:rsidRPr="00731433" w:rsidRDefault="002C1192" w:rsidP="006E24B6">
      <w:pPr>
        <w:pStyle w:val="a7"/>
        <w:keepNext/>
        <w:rPr>
          <w:lang w:val="en-US"/>
        </w:rPr>
      </w:pPr>
    </w:p>
    <w:p w14:paraId="1F5EA9B5" w14:textId="77777777" w:rsidR="002C1192" w:rsidRPr="00731433" w:rsidRDefault="002C1192" w:rsidP="006E24B6">
      <w:pPr>
        <w:pStyle w:val="a7"/>
        <w:jc w:val="center"/>
        <w:rPr>
          <w:rFonts w:ascii="Arial" w:hAnsi="Arial" w:cs="Arial"/>
          <w:color w:val="auto"/>
          <w:sz w:val="22"/>
          <w:szCs w:val="22"/>
          <w:lang w:val="en-US"/>
        </w:rPr>
      </w:pPr>
      <w:r w:rsidRPr="00731433">
        <w:rPr>
          <w:rFonts w:ascii="Arial" w:hAnsi="Arial" w:cs="Arial"/>
          <w:color w:val="auto"/>
          <w:sz w:val="22"/>
          <w:szCs w:val="22"/>
          <w:lang w:val="en-US"/>
        </w:rPr>
        <w:t xml:space="preserve">Table </w:t>
      </w:r>
      <w:r>
        <w:rPr>
          <w:rFonts w:ascii="Arial" w:hAnsi="Arial" w:cs="Arial"/>
          <w:color w:val="auto"/>
          <w:sz w:val="22"/>
          <w:szCs w:val="22"/>
          <w:lang w:val="en-US"/>
        </w:rPr>
        <w:t>2</w:t>
      </w:r>
      <w:r w:rsidRPr="00731433">
        <w:rPr>
          <w:rFonts w:ascii="Arial" w:hAnsi="Arial" w:cs="Arial"/>
          <w:color w:val="auto"/>
          <w:sz w:val="22"/>
          <w:szCs w:val="22"/>
          <w:lang w:val="en-US"/>
        </w:rPr>
        <w:t xml:space="preserve"> </w:t>
      </w:r>
      <w:r w:rsidRPr="00731433">
        <w:rPr>
          <w:rFonts w:ascii="Arial" w:hAnsi="Arial" w:cs="Arial"/>
          <w:b w:val="0"/>
          <w:color w:val="auto"/>
          <w:sz w:val="22"/>
          <w:szCs w:val="22"/>
          <w:lang w:val="en-US"/>
        </w:rPr>
        <w:t xml:space="preserve">ANOVA analysis for </w:t>
      </w:r>
      <w:r w:rsidRPr="007E36C0">
        <w:rPr>
          <w:rFonts w:ascii="Arial" w:hAnsi="Arial" w:cs="Arial"/>
          <w:b w:val="0"/>
          <w:color w:val="auto"/>
          <w:sz w:val="22"/>
          <w:szCs w:val="22"/>
          <w:lang w:val="en-US"/>
        </w:rPr>
        <w:t>Quality of</w:t>
      </w:r>
      <w:r>
        <w:rPr>
          <w:rFonts w:ascii="Arial" w:hAnsi="Arial" w:cs="Arial"/>
          <w:b w:val="0"/>
          <w:color w:val="auto"/>
          <w:sz w:val="22"/>
          <w:szCs w:val="22"/>
          <w:lang w:val="en-US"/>
        </w:rPr>
        <w:t xml:space="preserve"> </w:t>
      </w:r>
      <w:r w:rsidRPr="007E36C0">
        <w:rPr>
          <w:rFonts w:ascii="Arial" w:hAnsi="Arial" w:cs="Arial"/>
          <w:b w:val="0"/>
          <w:color w:val="auto"/>
          <w:sz w:val="22"/>
          <w:szCs w:val="22"/>
          <w:lang w:val="en-US"/>
        </w:rPr>
        <w:t>road network in Greece</w:t>
      </w:r>
    </w:p>
    <w:tbl>
      <w:tblPr>
        <w:tblW w:w="4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017"/>
        <w:gridCol w:w="1017"/>
        <w:gridCol w:w="1017"/>
      </w:tblGrid>
      <w:tr w:rsidR="002C1192" w:rsidRPr="003A5842" w14:paraId="7DD17746" w14:textId="77777777" w:rsidTr="00F63851">
        <w:trPr>
          <w:cantSplit/>
        </w:trPr>
        <w:tc>
          <w:tcPr>
            <w:tcW w:w="4532" w:type="dxa"/>
            <w:gridSpan w:val="4"/>
            <w:tcBorders>
              <w:top w:val="nil"/>
              <w:left w:val="nil"/>
              <w:bottom w:val="nil"/>
              <w:right w:val="nil"/>
            </w:tcBorders>
            <w:shd w:val="clear" w:color="auto" w:fill="FFFFFF"/>
          </w:tcPr>
          <w:p w14:paraId="0DA13DED"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Test of Homogeneity of Variances</w:t>
            </w:r>
          </w:p>
        </w:tc>
      </w:tr>
      <w:tr w:rsidR="002C1192" w:rsidRPr="003A5842" w14:paraId="258A3C3D" w14:textId="77777777" w:rsidTr="00F63851">
        <w:trPr>
          <w:cantSplit/>
        </w:trPr>
        <w:tc>
          <w:tcPr>
            <w:tcW w:w="4532" w:type="dxa"/>
            <w:gridSpan w:val="4"/>
            <w:tcBorders>
              <w:top w:val="nil"/>
              <w:left w:val="nil"/>
              <w:bottom w:val="nil"/>
              <w:right w:val="nil"/>
            </w:tcBorders>
            <w:shd w:val="clear" w:color="auto" w:fill="FFFFFF"/>
            <w:vAlign w:val="bottom"/>
          </w:tcPr>
          <w:p w14:paraId="67D9B1E3"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Quality of</w:t>
            </w:r>
            <w:r>
              <w:rPr>
                <w:rFonts w:ascii="Arial" w:hAnsi="Arial" w:cs="Arial"/>
                <w:sz w:val="24"/>
                <w:szCs w:val="24"/>
                <w:lang w:val="en-US"/>
              </w:rPr>
              <w:t xml:space="preserve"> </w:t>
            </w:r>
            <w:r w:rsidRPr="00203361">
              <w:rPr>
                <w:rFonts w:ascii="Arial" w:hAnsi="Arial" w:cs="Arial"/>
                <w:sz w:val="24"/>
                <w:szCs w:val="24"/>
                <w:lang w:val="en-US"/>
              </w:rPr>
              <w:t xml:space="preserve">road network in Greece </w:t>
            </w:r>
          </w:p>
        </w:tc>
      </w:tr>
      <w:tr w:rsidR="002C1192" w:rsidRPr="00203361" w14:paraId="3D5E7089" w14:textId="77777777" w:rsidTr="00F63851">
        <w:trPr>
          <w:cantSplit/>
        </w:trPr>
        <w:tc>
          <w:tcPr>
            <w:tcW w:w="1481" w:type="dxa"/>
            <w:tcBorders>
              <w:top w:val="single" w:sz="16" w:space="0" w:color="000000"/>
              <w:left w:val="single" w:sz="16" w:space="0" w:color="000000"/>
              <w:bottom w:val="single" w:sz="16" w:space="0" w:color="000000"/>
            </w:tcBorders>
            <w:shd w:val="clear" w:color="auto" w:fill="FFFFFF"/>
          </w:tcPr>
          <w:p w14:paraId="4335C3C8"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Levene Statistic</w:t>
            </w:r>
          </w:p>
        </w:tc>
        <w:tc>
          <w:tcPr>
            <w:tcW w:w="1017" w:type="dxa"/>
            <w:tcBorders>
              <w:top w:val="single" w:sz="16" w:space="0" w:color="000000"/>
              <w:bottom w:val="single" w:sz="16" w:space="0" w:color="000000"/>
            </w:tcBorders>
            <w:shd w:val="clear" w:color="auto" w:fill="FFFFFF"/>
          </w:tcPr>
          <w:p w14:paraId="00A49E69"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df1</w:t>
            </w:r>
          </w:p>
        </w:tc>
        <w:tc>
          <w:tcPr>
            <w:tcW w:w="1017" w:type="dxa"/>
            <w:tcBorders>
              <w:top w:val="single" w:sz="16" w:space="0" w:color="000000"/>
              <w:bottom w:val="single" w:sz="16" w:space="0" w:color="000000"/>
            </w:tcBorders>
            <w:shd w:val="clear" w:color="auto" w:fill="FFFFFF"/>
          </w:tcPr>
          <w:p w14:paraId="465DD1F3"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df2</w:t>
            </w:r>
          </w:p>
        </w:tc>
        <w:tc>
          <w:tcPr>
            <w:tcW w:w="1017" w:type="dxa"/>
            <w:tcBorders>
              <w:top w:val="single" w:sz="16" w:space="0" w:color="000000"/>
              <w:bottom w:val="single" w:sz="16" w:space="0" w:color="000000"/>
              <w:right w:val="single" w:sz="16" w:space="0" w:color="000000"/>
            </w:tcBorders>
            <w:shd w:val="clear" w:color="auto" w:fill="FFFFFF"/>
          </w:tcPr>
          <w:p w14:paraId="184C2CC6"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Sig.</w:t>
            </w:r>
          </w:p>
        </w:tc>
      </w:tr>
      <w:tr w:rsidR="002C1192" w:rsidRPr="00203361" w14:paraId="307311CB" w14:textId="77777777" w:rsidTr="00F63851">
        <w:trPr>
          <w:cantSplit/>
        </w:trPr>
        <w:tc>
          <w:tcPr>
            <w:tcW w:w="1481" w:type="dxa"/>
            <w:tcBorders>
              <w:top w:val="single" w:sz="16" w:space="0" w:color="000000"/>
              <w:left w:val="single" w:sz="16" w:space="0" w:color="000000"/>
              <w:bottom w:val="single" w:sz="16" w:space="0" w:color="000000"/>
            </w:tcBorders>
            <w:shd w:val="clear" w:color="auto" w:fill="FFFFFF"/>
          </w:tcPr>
          <w:p w14:paraId="6B1011FB"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,938</w:t>
            </w:r>
          </w:p>
        </w:tc>
        <w:tc>
          <w:tcPr>
            <w:tcW w:w="1017" w:type="dxa"/>
            <w:tcBorders>
              <w:top w:val="single" w:sz="16" w:space="0" w:color="000000"/>
              <w:bottom w:val="single" w:sz="16" w:space="0" w:color="000000"/>
            </w:tcBorders>
            <w:shd w:val="clear" w:color="auto" w:fill="FFFFFF"/>
          </w:tcPr>
          <w:p w14:paraId="628EBEB2"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2</w:t>
            </w:r>
          </w:p>
        </w:tc>
        <w:tc>
          <w:tcPr>
            <w:tcW w:w="1017" w:type="dxa"/>
            <w:tcBorders>
              <w:top w:val="single" w:sz="16" w:space="0" w:color="000000"/>
              <w:bottom w:val="single" w:sz="16" w:space="0" w:color="000000"/>
            </w:tcBorders>
            <w:shd w:val="clear" w:color="auto" w:fill="FFFFFF"/>
          </w:tcPr>
          <w:p w14:paraId="19369DE4" w14:textId="77777777" w:rsidR="002C1192" w:rsidRPr="00203361" w:rsidRDefault="002C1192" w:rsidP="006E24B6">
            <w:pPr>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47</w:t>
            </w:r>
          </w:p>
        </w:tc>
        <w:tc>
          <w:tcPr>
            <w:tcW w:w="1017" w:type="dxa"/>
            <w:tcBorders>
              <w:top w:val="single" w:sz="16" w:space="0" w:color="000000"/>
              <w:bottom w:val="single" w:sz="16" w:space="0" w:color="000000"/>
              <w:right w:val="single" w:sz="16" w:space="0" w:color="000000"/>
            </w:tcBorders>
            <w:shd w:val="clear" w:color="auto" w:fill="FFFFFF"/>
          </w:tcPr>
          <w:p w14:paraId="5F53E488" w14:textId="77777777" w:rsidR="002C1192" w:rsidRPr="00203361" w:rsidRDefault="002C1192" w:rsidP="006E24B6">
            <w:pPr>
              <w:keepNext/>
              <w:autoSpaceDE w:val="0"/>
              <w:autoSpaceDN w:val="0"/>
              <w:adjustRightInd w:val="0"/>
              <w:spacing w:after="0" w:line="240" w:lineRule="auto"/>
              <w:jc w:val="both"/>
              <w:rPr>
                <w:rFonts w:ascii="Arial" w:hAnsi="Arial" w:cs="Arial"/>
                <w:sz w:val="24"/>
                <w:szCs w:val="24"/>
                <w:lang w:val="en-US"/>
              </w:rPr>
            </w:pPr>
            <w:r w:rsidRPr="00203361">
              <w:rPr>
                <w:rFonts w:ascii="Arial" w:hAnsi="Arial" w:cs="Arial"/>
                <w:sz w:val="24"/>
                <w:szCs w:val="24"/>
                <w:lang w:val="en-US"/>
              </w:rPr>
              <w:t>,399</w:t>
            </w:r>
          </w:p>
        </w:tc>
      </w:tr>
    </w:tbl>
    <w:p w14:paraId="497E7129"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12C818A0" w14:textId="770A40B9"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 value of Levene test is 0,938 bigger than 0,</w:t>
      </w:r>
      <w:r w:rsidR="006E43EC">
        <w:rPr>
          <w:rFonts w:ascii="Arial" w:hAnsi="Arial" w:cs="Arial"/>
          <w:sz w:val="24"/>
          <w:szCs w:val="24"/>
          <w:lang w:val="en-US"/>
        </w:rPr>
        <w:t>0</w:t>
      </w:r>
      <w:r w:rsidRPr="00455DDA">
        <w:rPr>
          <w:rFonts w:ascii="Arial" w:hAnsi="Arial" w:cs="Arial"/>
          <w:sz w:val="24"/>
          <w:szCs w:val="24"/>
          <w:lang w:val="en-US"/>
        </w:rPr>
        <w:t>5 which is the value of statistical significance and as a matter of fact we can accept the hypothesis Ho verifying that regardless of the type of transporter the attitudes concerning the quality of road network have no difference</w:t>
      </w:r>
      <w:r>
        <w:rPr>
          <w:rFonts w:ascii="Arial" w:hAnsi="Arial" w:cs="Arial"/>
          <w:sz w:val="24"/>
          <w:szCs w:val="24"/>
          <w:lang w:val="en-US"/>
        </w:rPr>
        <w:t>.</w:t>
      </w:r>
    </w:p>
    <w:p w14:paraId="216566BA" w14:textId="362ED01D" w:rsidR="002C1192" w:rsidRDefault="009A1D5A" w:rsidP="006E24B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  On the third test t</w:t>
      </w:r>
      <w:r w:rsidR="002C1192">
        <w:rPr>
          <w:rFonts w:ascii="Arial" w:hAnsi="Arial" w:cs="Arial"/>
          <w:sz w:val="24"/>
          <w:szCs w:val="24"/>
          <w:lang w:val="en-US"/>
        </w:rPr>
        <w:t>ransporters’ attitudes concerning the use of Safety Consultant</w:t>
      </w:r>
      <w:r w:rsidR="003F3391">
        <w:rPr>
          <w:rFonts w:ascii="Arial" w:hAnsi="Arial" w:cs="Arial"/>
          <w:sz w:val="24"/>
          <w:szCs w:val="24"/>
          <w:lang w:val="en-US"/>
        </w:rPr>
        <w:t xml:space="preserve"> are also presented</w:t>
      </w:r>
      <w:r w:rsidR="002C1192">
        <w:rPr>
          <w:rFonts w:ascii="Arial" w:hAnsi="Arial" w:cs="Arial"/>
          <w:sz w:val="24"/>
          <w:szCs w:val="24"/>
          <w:lang w:val="en-US"/>
        </w:rPr>
        <w:t>. Their answers are distributed as following</w:t>
      </w:r>
      <w:bookmarkStart w:id="41" w:name="_Hlk493168271"/>
      <w:r w:rsidR="002C1192">
        <w:rPr>
          <w:rFonts w:ascii="Arial" w:hAnsi="Arial" w:cs="Arial"/>
          <w:sz w:val="24"/>
          <w:szCs w:val="24"/>
          <w:lang w:val="en-US"/>
        </w:rPr>
        <w:t>:</w:t>
      </w:r>
      <w:r w:rsidRPr="009A1D5A">
        <w:rPr>
          <w:rFonts w:ascii="Arial" w:hAnsi="Arial" w:cs="Arial"/>
          <w:sz w:val="24"/>
          <w:szCs w:val="24"/>
          <w:lang w:val="en-US"/>
        </w:rPr>
        <w:t xml:space="preserve"> </w:t>
      </w:r>
      <w:bookmarkEnd w:id="41"/>
    </w:p>
    <w:p w14:paraId="4A22B4AD"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18% use safety consultant not frequent </w:t>
      </w:r>
    </w:p>
    <w:p w14:paraId="307A3926"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18 % use safety consultant enough frequent </w:t>
      </w:r>
    </w:p>
    <w:p w14:paraId="5BEF3AA6"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6% use safety consultant very frequent </w:t>
      </w:r>
    </w:p>
    <w:p w14:paraId="03A9D5F7" w14:textId="63788B3C"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14%</w:t>
      </w:r>
      <w:r w:rsidR="00FF0B78">
        <w:rPr>
          <w:rFonts w:ascii="Arial" w:hAnsi="Arial" w:cs="Arial"/>
          <w:sz w:val="24"/>
          <w:szCs w:val="24"/>
          <w:lang w:val="en-US"/>
        </w:rPr>
        <w:t xml:space="preserve"> use safety consultant very very</w:t>
      </w:r>
      <w:r>
        <w:rPr>
          <w:rFonts w:ascii="Arial" w:hAnsi="Arial" w:cs="Arial"/>
          <w:sz w:val="24"/>
          <w:szCs w:val="24"/>
          <w:lang w:val="en-US"/>
        </w:rPr>
        <w:t xml:space="preserve"> frequent, whereas </w:t>
      </w:r>
    </w:p>
    <w:p w14:paraId="2582082C" w14:textId="77777777" w:rsidR="002C1192" w:rsidRDefault="002C1192" w:rsidP="006E24B6">
      <w:pPr>
        <w:pStyle w:val="a6"/>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44% always use safety consultant </w:t>
      </w:r>
    </w:p>
    <w:p w14:paraId="4E4AE3B1" w14:textId="77777777" w:rsidR="009A1D5A" w:rsidRDefault="009A1D5A" w:rsidP="006E24B6">
      <w:pPr>
        <w:autoSpaceDE w:val="0"/>
        <w:autoSpaceDN w:val="0"/>
        <w:adjustRightInd w:val="0"/>
        <w:spacing w:after="0" w:line="240" w:lineRule="auto"/>
        <w:jc w:val="both"/>
        <w:rPr>
          <w:rFonts w:ascii="Arial" w:hAnsi="Arial" w:cs="Arial"/>
          <w:sz w:val="24"/>
          <w:szCs w:val="24"/>
          <w:lang w:val="en-US"/>
        </w:rPr>
      </w:pPr>
    </w:p>
    <w:p w14:paraId="041D5C19" w14:textId="04731720" w:rsidR="002C1192" w:rsidRPr="00036B32" w:rsidRDefault="00CE31E3" w:rsidP="006E24B6">
      <w:pPr>
        <w:autoSpaceDE w:val="0"/>
        <w:autoSpaceDN w:val="0"/>
        <w:adjustRightInd w:val="0"/>
        <w:spacing w:after="0" w:line="240" w:lineRule="auto"/>
        <w:jc w:val="both"/>
        <w:rPr>
          <w:rFonts w:ascii="Times New Roman" w:hAnsi="Times New Roman"/>
          <w:sz w:val="24"/>
          <w:szCs w:val="24"/>
          <w:lang w:val="en-US"/>
        </w:rPr>
      </w:pPr>
      <w:r>
        <w:rPr>
          <w:rFonts w:ascii="Arial" w:hAnsi="Arial" w:cs="Arial"/>
          <w:sz w:val="24"/>
          <w:szCs w:val="24"/>
          <w:lang w:val="en-US"/>
        </w:rPr>
        <w:t>Further,</w:t>
      </w:r>
      <w:r w:rsidR="002C1192" w:rsidRPr="00455DDA">
        <w:rPr>
          <w:rFonts w:ascii="Arial" w:hAnsi="Arial" w:cs="Arial"/>
          <w:sz w:val="24"/>
          <w:szCs w:val="24"/>
          <w:lang w:val="en-US"/>
        </w:rPr>
        <w:t xml:space="preserve"> a statistical significant difference in the attitudes different types transporters have, concerning the necessity of the use of Safety consultant</w:t>
      </w:r>
      <w:r>
        <w:rPr>
          <w:rFonts w:ascii="Arial" w:hAnsi="Arial" w:cs="Arial"/>
          <w:sz w:val="24"/>
          <w:szCs w:val="24"/>
          <w:lang w:val="en-US"/>
        </w:rPr>
        <w:t xml:space="preserve"> is presented</w:t>
      </w:r>
      <w:r w:rsidR="002C1192" w:rsidRPr="00455DDA">
        <w:rPr>
          <w:rFonts w:ascii="Arial" w:hAnsi="Arial" w:cs="Arial"/>
          <w:sz w:val="24"/>
          <w:szCs w:val="24"/>
          <w:lang w:val="en-US"/>
        </w:rPr>
        <w:t>.</w:t>
      </w:r>
      <w:r>
        <w:rPr>
          <w:rFonts w:ascii="Arial" w:hAnsi="Arial" w:cs="Arial"/>
          <w:sz w:val="24"/>
          <w:szCs w:val="24"/>
          <w:lang w:val="en-US"/>
        </w:rPr>
        <w:t xml:space="preserve"> A</w:t>
      </w:r>
      <w:r w:rsidR="002C1192" w:rsidRPr="00455DDA">
        <w:rPr>
          <w:rFonts w:ascii="Arial" w:hAnsi="Arial" w:cs="Arial"/>
          <w:sz w:val="24"/>
          <w:szCs w:val="24"/>
          <w:lang w:val="en-US"/>
        </w:rPr>
        <w:t xml:space="preserve"> F-test analysis between the variables routes</w:t>
      </w:r>
      <w:r w:rsidR="002C1192">
        <w:rPr>
          <w:rFonts w:ascii="Arial" w:hAnsi="Arial" w:cs="Arial"/>
          <w:sz w:val="24"/>
          <w:szCs w:val="24"/>
          <w:lang w:val="en-US"/>
        </w:rPr>
        <w:t xml:space="preserve"> </w:t>
      </w:r>
      <w:r w:rsidR="002C1192" w:rsidRPr="00455DDA">
        <w:rPr>
          <w:rFonts w:ascii="Arial" w:hAnsi="Arial" w:cs="Arial"/>
          <w:sz w:val="24"/>
          <w:szCs w:val="24"/>
          <w:lang w:val="en-US"/>
        </w:rPr>
        <w:t>and S.C. use</w:t>
      </w:r>
      <w:r>
        <w:rPr>
          <w:rFonts w:ascii="Arial" w:hAnsi="Arial" w:cs="Arial"/>
          <w:sz w:val="24"/>
          <w:szCs w:val="24"/>
          <w:lang w:val="en-US"/>
        </w:rPr>
        <w:t xml:space="preserve"> is executed</w:t>
      </w:r>
      <w:r w:rsidR="005C5955">
        <w:rPr>
          <w:rFonts w:ascii="Arial" w:hAnsi="Arial" w:cs="Arial"/>
          <w:sz w:val="24"/>
          <w:szCs w:val="24"/>
          <w:lang w:val="en-US"/>
        </w:rPr>
        <w:t>.</w:t>
      </w:r>
      <w:r w:rsidR="003F3391">
        <w:rPr>
          <w:rFonts w:ascii="Arial" w:hAnsi="Arial" w:cs="Arial"/>
          <w:sz w:val="24"/>
          <w:szCs w:val="24"/>
          <w:lang w:val="en-US"/>
        </w:rPr>
        <w:t xml:space="preserve"> </w:t>
      </w:r>
      <w:r w:rsidR="005C5955">
        <w:rPr>
          <w:rFonts w:ascii="Arial" w:hAnsi="Arial" w:cs="Arial"/>
          <w:sz w:val="24"/>
          <w:szCs w:val="24"/>
          <w:lang w:val="en-US"/>
        </w:rPr>
        <w:t>Main assumptions are</w:t>
      </w:r>
    </w:p>
    <w:p w14:paraId="7562D45D" w14:textId="31D74143"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u w:val="thick"/>
          <w:lang w:val="en-US"/>
        </w:rPr>
        <w:t>hypothesis H</w:t>
      </w:r>
      <w:r w:rsidRPr="003772FD">
        <w:rPr>
          <w:rFonts w:ascii="Arial" w:hAnsi="Arial" w:cs="Arial"/>
          <w:sz w:val="24"/>
          <w:szCs w:val="24"/>
          <w:u w:val="thick"/>
          <w:vertAlign w:val="subscript"/>
          <w:lang w:val="en-US"/>
        </w:rPr>
        <w:t>o</w:t>
      </w:r>
      <w:r w:rsidRPr="00455DDA">
        <w:rPr>
          <w:rFonts w:ascii="Arial" w:hAnsi="Arial" w:cs="Arial"/>
          <w:sz w:val="24"/>
          <w:szCs w:val="24"/>
          <w:lang w:val="en-US"/>
        </w:rPr>
        <w:t>: There is no 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transporters of many groups</w:t>
      </w:r>
      <w:r>
        <w:rPr>
          <w:rFonts w:ascii="Arial" w:hAnsi="Arial" w:cs="Arial"/>
          <w:sz w:val="24"/>
          <w:szCs w:val="24"/>
          <w:lang w:val="en-US"/>
        </w:rPr>
        <w:t xml:space="preserve"> </w:t>
      </w:r>
      <w:r w:rsidRPr="00455DDA">
        <w:rPr>
          <w:rFonts w:ascii="Arial" w:hAnsi="Arial" w:cs="Arial"/>
          <w:sz w:val="24"/>
          <w:szCs w:val="24"/>
          <w:lang w:val="en-US"/>
        </w:rPr>
        <w:t>have, concerning the necessity of the Safety Consultant</w:t>
      </w:r>
      <w:r>
        <w:rPr>
          <w:rFonts w:ascii="Arial" w:hAnsi="Arial" w:cs="Arial"/>
          <w:sz w:val="24"/>
          <w:szCs w:val="24"/>
          <w:lang w:val="en-US"/>
        </w:rPr>
        <w:t xml:space="preserve"> </w:t>
      </w:r>
    </w:p>
    <w:p w14:paraId="6B79F735" w14:textId="77777777" w:rsidR="002C1192" w:rsidRPr="00F11D82"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u w:val="thick"/>
          <w:lang w:val="en-US"/>
        </w:rPr>
        <w:t>hypothesis H</w:t>
      </w:r>
      <w:r w:rsidRPr="003772FD">
        <w:rPr>
          <w:rFonts w:ascii="Arial" w:hAnsi="Arial" w:cs="Arial"/>
          <w:sz w:val="24"/>
          <w:szCs w:val="24"/>
          <w:u w:val="thick"/>
          <w:vertAlign w:val="subscript"/>
          <w:lang w:val="en-US"/>
        </w:rPr>
        <w:t>1</w:t>
      </w:r>
      <w:r w:rsidRPr="00455DDA">
        <w:rPr>
          <w:rFonts w:ascii="Arial" w:hAnsi="Arial" w:cs="Arial"/>
          <w:sz w:val="24"/>
          <w:szCs w:val="24"/>
          <w:lang w:val="en-US"/>
        </w:rPr>
        <w:t xml:space="preserve"> : There is</w:t>
      </w:r>
      <w:r>
        <w:rPr>
          <w:rFonts w:ascii="Arial" w:hAnsi="Arial" w:cs="Arial"/>
          <w:sz w:val="24"/>
          <w:szCs w:val="24"/>
          <w:lang w:val="en-US"/>
        </w:rPr>
        <w:t xml:space="preserve"> </w:t>
      </w:r>
      <w:r w:rsidRPr="00455DDA">
        <w:rPr>
          <w:rFonts w:ascii="Arial" w:hAnsi="Arial" w:cs="Arial"/>
          <w:sz w:val="24"/>
          <w:szCs w:val="24"/>
          <w:lang w:val="en-US"/>
        </w:rPr>
        <w:t>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transporters of many groups</w:t>
      </w:r>
      <w:r>
        <w:rPr>
          <w:rFonts w:ascii="Arial" w:hAnsi="Arial" w:cs="Arial"/>
          <w:sz w:val="24"/>
          <w:szCs w:val="24"/>
          <w:lang w:val="en-US"/>
        </w:rPr>
        <w:t xml:space="preserve"> have, concerning </w:t>
      </w:r>
      <w:r w:rsidRPr="00F11D82">
        <w:rPr>
          <w:rFonts w:ascii="Arial" w:hAnsi="Arial" w:cs="Arial"/>
          <w:sz w:val="24"/>
          <w:szCs w:val="24"/>
          <w:lang w:val="en-US"/>
        </w:rPr>
        <w:t xml:space="preserve">the necessity of the Safety Consultant. </w:t>
      </w:r>
    </w:p>
    <w:p w14:paraId="410D9D2C" w14:textId="77777777" w:rsidR="002C1192" w:rsidRPr="00F11D82" w:rsidRDefault="002C1192" w:rsidP="006E24B6">
      <w:pPr>
        <w:autoSpaceDE w:val="0"/>
        <w:autoSpaceDN w:val="0"/>
        <w:adjustRightInd w:val="0"/>
        <w:spacing w:after="0" w:line="240" w:lineRule="auto"/>
        <w:jc w:val="both"/>
        <w:rPr>
          <w:rFonts w:ascii="Arial" w:hAnsi="Arial" w:cs="Arial"/>
          <w:sz w:val="24"/>
          <w:szCs w:val="24"/>
          <w:lang w:val="en-US"/>
        </w:rPr>
      </w:pPr>
      <w:r w:rsidRPr="00F11D82">
        <w:rPr>
          <w:rFonts w:ascii="Arial" w:hAnsi="Arial" w:cs="Arial"/>
          <w:sz w:val="24"/>
          <w:szCs w:val="24"/>
          <w:lang w:val="en-US"/>
        </w:rPr>
        <w:t xml:space="preserve">The results are shown on the below table. </w:t>
      </w:r>
    </w:p>
    <w:p w14:paraId="425370A2" w14:textId="77777777" w:rsidR="002C1192" w:rsidRPr="00F11D82" w:rsidRDefault="002C1192" w:rsidP="006E24B6">
      <w:pPr>
        <w:autoSpaceDE w:val="0"/>
        <w:autoSpaceDN w:val="0"/>
        <w:adjustRightInd w:val="0"/>
        <w:spacing w:after="0" w:line="240" w:lineRule="auto"/>
        <w:rPr>
          <w:rFonts w:ascii="Times New Roman" w:hAnsi="Times New Roman"/>
          <w:sz w:val="24"/>
          <w:szCs w:val="24"/>
          <w:lang w:val="en-US"/>
        </w:rPr>
      </w:pPr>
      <w:r w:rsidRPr="00F11D82">
        <w:rPr>
          <w:rFonts w:ascii="Times New Roman" w:hAnsi="Times New Roman"/>
          <w:sz w:val="24"/>
          <w:szCs w:val="24"/>
          <w:lang w:val="en-US"/>
        </w:rPr>
        <w:t xml:space="preserve"> </w:t>
      </w:r>
    </w:p>
    <w:p w14:paraId="1614D3EA" w14:textId="77777777" w:rsidR="002C1192" w:rsidRPr="00731433" w:rsidRDefault="002C1192" w:rsidP="009D1ED0">
      <w:pPr>
        <w:pStyle w:val="a7"/>
        <w:rPr>
          <w:rFonts w:ascii="Arial" w:hAnsi="Arial" w:cs="Arial"/>
          <w:color w:val="auto"/>
          <w:sz w:val="22"/>
          <w:szCs w:val="22"/>
          <w:lang w:val="en-US"/>
        </w:rPr>
      </w:pPr>
      <w:r w:rsidRPr="00F11D82">
        <w:rPr>
          <w:rFonts w:ascii="Arial" w:hAnsi="Arial" w:cs="Arial"/>
          <w:color w:val="auto"/>
          <w:sz w:val="22"/>
          <w:szCs w:val="22"/>
          <w:lang w:val="en-US"/>
        </w:rPr>
        <w:t xml:space="preserve">Table 3. </w:t>
      </w:r>
      <w:r w:rsidRPr="00F11D82">
        <w:rPr>
          <w:rFonts w:ascii="Arial" w:hAnsi="Arial" w:cs="Arial"/>
          <w:b w:val="0"/>
          <w:color w:val="auto"/>
          <w:sz w:val="22"/>
          <w:szCs w:val="22"/>
          <w:lang w:val="en-US"/>
        </w:rPr>
        <w:t>ANOVA analysis for safety consultant’s</w:t>
      </w:r>
      <w:r w:rsidRPr="00731433">
        <w:rPr>
          <w:rFonts w:ascii="Arial" w:hAnsi="Arial" w:cs="Arial"/>
          <w:b w:val="0"/>
          <w:color w:val="auto"/>
          <w:sz w:val="22"/>
          <w:szCs w:val="22"/>
          <w:lang w:val="en-US"/>
        </w:rPr>
        <w:t xml:space="preserve"> use</w:t>
      </w:r>
    </w:p>
    <w:tbl>
      <w:tblPr>
        <w:tblW w:w="424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7"/>
        <w:gridCol w:w="1017"/>
        <w:gridCol w:w="1017"/>
        <w:gridCol w:w="1017"/>
      </w:tblGrid>
      <w:tr w:rsidR="002C1192" w:rsidRPr="003A5842" w14:paraId="3921DE25" w14:textId="77777777" w:rsidTr="009A1D5A">
        <w:trPr>
          <w:cantSplit/>
        </w:trPr>
        <w:tc>
          <w:tcPr>
            <w:tcW w:w="4248" w:type="dxa"/>
            <w:gridSpan w:val="4"/>
            <w:tcBorders>
              <w:top w:val="nil"/>
              <w:left w:val="nil"/>
              <w:bottom w:val="nil"/>
              <w:right w:val="nil"/>
            </w:tcBorders>
            <w:shd w:val="clear" w:color="auto" w:fill="FFFFFF"/>
          </w:tcPr>
          <w:p w14:paraId="3812826A" w14:textId="77777777" w:rsidR="002C1192" w:rsidRPr="00203361"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US"/>
              </w:rPr>
            </w:pPr>
            <w:r w:rsidRPr="00203361">
              <w:rPr>
                <w:rFonts w:ascii="Arial" w:hAnsi="Arial" w:cs="Arial"/>
                <w:b/>
                <w:bCs/>
                <w:color w:val="000000"/>
                <w:sz w:val="18"/>
                <w:szCs w:val="18"/>
                <w:lang w:val="en-US"/>
              </w:rPr>
              <w:t>Test of Homogeneity of Variances</w:t>
            </w:r>
          </w:p>
        </w:tc>
      </w:tr>
      <w:tr w:rsidR="002C1192" w:rsidRPr="009D1ED0" w14:paraId="2AEE1312" w14:textId="77777777" w:rsidTr="009A1D5A">
        <w:trPr>
          <w:cantSplit/>
        </w:trPr>
        <w:tc>
          <w:tcPr>
            <w:tcW w:w="4248" w:type="dxa"/>
            <w:gridSpan w:val="4"/>
            <w:tcBorders>
              <w:top w:val="nil"/>
              <w:left w:val="nil"/>
              <w:bottom w:val="nil"/>
              <w:right w:val="nil"/>
            </w:tcBorders>
            <w:shd w:val="clear" w:color="auto" w:fill="FFFFFF"/>
            <w:vAlign w:val="bottom"/>
          </w:tcPr>
          <w:p w14:paraId="63540FC6" w14:textId="18663D09" w:rsidR="002C1192" w:rsidRPr="009D1ED0" w:rsidRDefault="009A1D5A" w:rsidP="006E24B6">
            <w:pPr>
              <w:autoSpaceDE w:val="0"/>
              <w:autoSpaceDN w:val="0"/>
              <w:adjustRightInd w:val="0"/>
              <w:spacing w:after="0" w:line="240" w:lineRule="auto"/>
              <w:rPr>
                <w:rFonts w:ascii="Times New Roman" w:hAnsi="Times New Roman"/>
                <w:sz w:val="24"/>
                <w:szCs w:val="24"/>
                <w:lang w:val="en-GB"/>
              </w:rPr>
            </w:pPr>
            <w:r w:rsidRPr="009A1D5A">
              <w:rPr>
                <w:rFonts w:ascii="Arial" w:hAnsi="Arial" w:cs="Arial"/>
                <w:color w:val="000000"/>
                <w:sz w:val="18"/>
                <w:szCs w:val="18"/>
              </w:rPr>
              <w:t>safety consultant’s use</w:t>
            </w:r>
          </w:p>
        </w:tc>
      </w:tr>
      <w:tr w:rsidR="002C1192" w:rsidRPr="009D1ED0" w14:paraId="3D77AB8B" w14:textId="77777777" w:rsidTr="009A1D5A">
        <w:trPr>
          <w:cantSplit/>
        </w:trPr>
        <w:tc>
          <w:tcPr>
            <w:tcW w:w="1197" w:type="dxa"/>
            <w:tcBorders>
              <w:top w:val="single" w:sz="16" w:space="0" w:color="000000"/>
              <w:left w:val="single" w:sz="16" w:space="0" w:color="000000"/>
              <w:bottom w:val="single" w:sz="16" w:space="0" w:color="000000"/>
            </w:tcBorders>
            <w:shd w:val="clear" w:color="auto" w:fill="FFFFFF"/>
          </w:tcPr>
          <w:p w14:paraId="0A5E61D9"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Levene Statistic</w:t>
            </w:r>
          </w:p>
        </w:tc>
        <w:tc>
          <w:tcPr>
            <w:tcW w:w="1017" w:type="dxa"/>
            <w:tcBorders>
              <w:top w:val="single" w:sz="16" w:space="0" w:color="000000"/>
              <w:bottom w:val="single" w:sz="16" w:space="0" w:color="000000"/>
            </w:tcBorders>
            <w:shd w:val="clear" w:color="auto" w:fill="FFFFFF"/>
          </w:tcPr>
          <w:p w14:paraId="61DC802C"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df1</w:t>
            </w:r>
          </w:p>
        </w:tc>
        <w:tc>
          <w:tcPr>
            <w:tcW w:w="1017" w:type="dxa"/>
            <w:tcBorders>
              <w:top w:val="single" w:sz="16" w:space="0" w:color="000000"/>
              <w:bottom w:val="single" w:sz="16" w:space="0" w:color="000000"/>
            </w:tcBorders>
            <w:shd w:val="clear" w:color="auto" w:fill="FFFFFF"/>
          </w:tcPr>
          <w:p w14:paraId="632DF69E"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df2</w:t>
            </w:r>
          </w:p>
        </w:tc>
        <w:tc>
          <w:tcPr>
            <w:tcW w:w="1017" w:type="dxa"/>
            <w:tcBorders>
              <w:top w:val="single" w:sz="16" w:space="0" w:color="000000"/>
              <w:bottom w:val="single" w:sz="16" w:space="0" w:color="000000"/>
              <w:right w:val="single" w:sz="16" w:space="0" w:color="000000"/>
            </w:tcBorders>
            <w:shd w:val="clear" w:color="auto" w:fill="FFFFFF"/>
          </w:tcPr>
          <w:p w14:paraId="755AF50B"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color w:val="000000"/>
                <w:sz w:val="18"/>
                <w:szCs w:val="18"/>
                <w:lang w:val="en-GB"/>
              </w:rPr>
              <w:t>Sig.</w:t>
            </w:r>
          </w:p>
        </w:tc>
      </w:tr>
      <w:tr w:rsidR="002C1192" w:rsidRPr="009D1ED0" w14:paraId="2961332A" w14:textId="77777777" w:rsidTr="009A1D5A">
        <w:trPr>
          <w:cantSplit/>
        </w:trPr>
        <w:tc>
          <w:tcPr>
            <w:tcW w:w="1197" w:type="dxa"/>
            <w:tcBorders>
              <w:top w:val="single" w:sz="16" w:space="0" w:color="000000"/>
              <w:left w:val="single" w:sz="16" w:space="0" w:color="000000"/>
              <w:bottom w:val="single" w:sz="16" w:space="0" w:color="000000"/>
            </w:tcBorders>
            <w:shd w:val="clear" w:color="auto" w:fill="FFFFFF"/>
          </w:tcPr>
          <w:p w14:paraId="32FCD9C6"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,356</w:t>
            </w:r>
          </w:p>
        </w:tc>
        <w:tc>
          <w:tcPr>
            <w:tcW w:w="1017" w:type="dxa"/>
            <w:tcBorders>
              <w:top w:val="single" w:sz="16" w:space="0" w:color="000000"/>
              <w:bottom w:val="single" w:sz="16" w:space="0" w:color="000000"/>
            </w:tcBorders>
            <w:shd w:val="clear" w:color="auto" w:fill="FFFFFF"/>
          </w:tcPr>
          <w:p w14:paraId="293B5873"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2</w:t>
            </w:r>
          </w:p>
        </w:tc>
        <w:tc>
          <w:tcPr>
            <w:tcW w:w="1017" w:type="dxa"/>
            <w:tcBorders>
              <w:top w:val="single" w:sz="16" w:space="0" w:color="000000"/>
              <w:bottom w:val="single" w:sz="16" w:space="0" w:color="000000"/>
            </w:tcBorders>
            <w:shd w:val="clear" w:color="auto" w:fill="FFFFFF"/>
          </w:tcPr>
          <w:p w14:paraId="64BCED3F"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47</w:t>
            </w:r>
          </w:p>
        </w:tc>
        <w:tc>
          <w:tcPr>
            <w:tcW w:w="1017" w:type="dxa"/>
            <w:tcBorders>
              <w:top w:val="single" w:sz="16" w:space="0" w:color="000000"/>
              <w:bottom w:val="single" w:sz="16" w:space="0" w:color="000000"/>
              <w:right w:val="single" w:sz="16" w:space="0" w:color="000000"/>
            </w:tcBorders>
            <w:shd w:val="clear" w:color="auto" w:fill="FFFFFF"/>
          </w:tcPr>
          <w:p w14:paraId="3EE66FF0" w14:textId="77777777" w:rsidR="002C1192" w:rsidRPr="009D1ED0" w:rsidRDefault="002C1192" w:rsidP="006E24B6">
            <w:pPr>
              <w:keepNext/>
              <w:autoSpaceDE w:val="0"/>
              <w:autoSpaceDN w:val="0"/>
              <w:adjustRightInd w:val="0"/>
              <w:spacing w:after="0" w:line="240" w:lineRule="auto"/>
              <w:ind w:left="60" w:right="60"/>
              <w:jc w:val="right"/>
              <w:rPr>
                <w:rFonts w:ascii="Arial" w:hAnsi="Arial" w:cs="Arial"/>
                <w:color w:val="000000"/>
                <w:sz w:val="18"/>
                <w:szCs w:val="18"/>
                <w:lang w:val="en-GB"/>
              </w:rPr>
            </w:pPr>
            <w:r w:rsidRPr="009D1ED0">
              <w:rPr>
                <w:rFonts w:ascii="Arial" w:hAnsi="Arial" w:cs="Arial"/>
                <w:color w:val="000000"/>
                <w:sz w:val="18"/>
                <w:szCs w:val="18"/>
                <w:lang w:val="en-GB"/>
              </w:rPr>
              <w:t>,703</w:t>
            </w:r>
          </w:p>
        </w:tc>
      </w:tr>
    </w:tbl>
    <w:p w14:paraId="10F49818"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127B8F49" w14:textId="5F61E64D" w:rsidR="002C1192"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 value of Levene test is 0,356 bigger than 0,</w:t>
      </w:r>
      <w:r w:rsidR="006E43EC">
        <w:rPr>
          <w:rFonts w:ascii="Arial" w:hAnsi="Arial" w:cs="Arial"/>
          <w:sz w:val="24"/>
          <w:szCs w:val="24"/>
          <w:lang w:val="en-US"/>
        </w:rPr>
        <w:t>0</w:t>
      </w:r>
      <w:r w:rsidRPr="00455DDA">
        <w:rPr>
          <w:rFonts w:ascii="Arial" w:hAnsi="Arial" w:cs="Arial"/>
          <w:sz w:val="24"/>
          <w:szCs w:val="24"/>
          <w:lang w:val="en-US"/>
        </w:rPr>
        <w:t>5 which is the value of statistical significance and as a matter of fact we can accept the hypothesis H</w:t>
      </w:r>
      <w:r w:rsidRPr="000A2228">
        <w:rPr>
          <w:rFonts w:ascii="Arial" w:hAnsi="Arial" w:cs="Arial"/>
          <w:sz w:val="24"/>
          <w:szCs w:val="24"/>
          <w:vertAlign w:val="subscript"/>
          <w:lang w:val="en-US"/>
        </w:rPr>
        <w:t>o</w:t>
      </w:r>
      <w:r w:rsidRPr="00455DDA">
        <w:rPr>
          <w:rFonts w:ascii="Arial" w:hAnsi="Arial" w:cs="Arial"/>
          <w:sz w:val="24"/>
          <w:szCs w:val="24"/>
          <w:lang w:val="en-US"/>
        </w:rPr>
        <w:t xml:space="preserve"> verifying that </w:t>
      </w:r>
      <w:r w:rsidRPr="00455DDA">
        <w:rPr>
          <w:rFonts w:ascii="Arial" w:hAnsi="Arial" w:cs="Arial"/>
          <w:sz w:val="24"/>
          <w:szCs w:val="24"/>
          <w:lang w:val="en-US"/>
        </w:rPr>
        <w:lastRenderedPageBreak/>
        <w:t>regardless of the type of transporter the attitudes concerning the necessity of the Safety consultants</w:t>
      </w:r>
      <w:r>
        <w:rPr>
          <w:rFonts w:ascii="Arial" w:hAnsi="Arial" w:cs="Arial"/>
          <w:sz w:val="24"/>
          <w:szCs w:val="24"/>
          <w:lang w:val="en-US"/>
        </w:rPr>
        <w:t xml:space="preserve"> </w:t>
      </w:r>
      <w:r w:rsidRPr="00455DDA">
        <w:rPr>
          <w:rFonts w:ascii="Arial" w:hAnsi="Arial" w:cs="Arial"/>
          <w:sz w:val="24"/>
          <w:szCs w:val="24"/>
          <w:lang w:val="en-US"/>
        </w:rPr>
        <w:t xml:space="preserve">have no difference </w:t>
      </w:r>
    </w:p>
    <w:p w14:paraId="26E4A645" w14:textId="77777777" w:rsidR="001D65D3" w:rsidRDefault="00CE31E3" w:rsidP="001D65D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 Last but not least, our analysis</w:t>
      </w:r>
      <w:r w:rsidR="002C1192">
        <w:rPr>
          <w:rFonts w:ascii="Arial" w:hAnsi="Arial" w:cs="Arial"/>
          <w:sz w:val="24"/>
          <w:szCs w:val="24"/>
          <w:lang w:val="en-US"/>
        </w:rPr>
        <w:t xml:space="preserve"> deal</w:t>
      </w:r>
      <w:r>
        <w:rPr>
          <w:rFonts w:ascii="Arial" w:hAnsi="Arial" w:cs="Arial"/>
          <w:sz w:val="24"/>
          <w:szCs w:val="24"/>
          <w:lang w:val="en-US"/>
        </w:rPr>
        <w:t>s</w:t>
      </w:r>
      <w:r w:rsidR="002C1192">
        <w:rPr>
          <w:rFonts w:ascii="Arial" w:hAnsi="Arial" w:cs="Arial"/>
          <w:sz w:val="24"/>
          <w:szCs w:val="24"/>
          <w:lang w:val="en-US"/>
        </w:rPr>
        <w:t xml:space="preserve"> with transporters’ attitudes concerning </w:t>
      </w:r>
      <w:r w:rsidR="002C1192" w:rsidRPr="003067C9">
        <w:rPr>
          <w:rFonts w:ascii="Arial" w:hAnsi="Arial" w:cs="Arial"/>
          <w:sz w:val="24"/>
          <w:szCs w:val="24"/>
          <w:lang w:val="en-US"/>
        </w:rPr>
        <w:t>investment feasibility</w:t>
      </w:r>
      <w:r w:rsidR="002C1192">
        <w:rPr>
          <w:rFonts w:ascii="Arial" w:hAnsi="Arial" w:cs="Arial"/>
          <w:sz w:val="24"/>
          <w:szCs w:val="24"/>
          <w:lang w:val="en-US"/>
        </w:rPr>
        <w:t>. Their answer</w:t>
      </w:r>
      <w:r w:rsidR="002E24DA">
        <w:rPr>
          <w:rFonts w:ascii="Arial" w:hAnsi="Arial" w:cs="Arial"/>
          <w:sz w:val="24"/>
          <w:szCs w:val="24"/>
          <w:lang w:val="en-US"/>
        </w:rPr>
        <w:t xml:space="preserve">s are distributed as following </w:t>
      </w:r>
    </w:p>
    <w:p w14:paraId="656B79F3" w14:textId="43FB9DE1" w:rsidR="002C1192" w:rsidRPr="001D65D3" w:rsidRDefault="002C1192" w:rsidP="001D65D3">
      <w:pPr>
        <w:pStyle w:val="a6"/>
        <w:numPr>
          <w:ilvl w:val="0"/>
          <w:numId w:val="14"/>
        </w:numPr>
        <w:autoSpaceDE w:val="0"/>
        <w:autoSpaceDN w:val="0"/>
        <w:adjustRightInd w:val="0"/>
        <w:spacing w:after="0" w:line="240" w:lineRule="auto"/>
        <w:jc w:val="both"/>
        <w:rPr>
          <w:rFonts w:ascii="Arial" w:hAnsi="Arial" w:cs="Arial"/>
          <w:sz w:val="24"/>
          <w:szCs w:val="24"/>
          <w:lang w:val="en-US"/>
        </w:rPr>
      </w:pPr>
      <w:r w:rsidRPr="001D65D3">
        <w:rPr>
          <w:rFonts w:ascii="Arial" w:hAnsi="Arial" w:cs="Arial"/>
          <w:sz w:val="24"/>
          <w:szCs w:val="24"/>
          <w:lang w:val="en-US"/>
        </w:rPr>
        <w:t>4,1% find</w:t>
      </w:r>
      <w:r w:rsidR="003F3391" w:rsidRPr="001D65D3">
        <w:rPr>
          <w:rFonts w:ascii="Arial" w:hAnsi="Arial" w:cs="Arial"/>
          <w:sz w:val="24"/>
          <w:szCs w:val="24"/>
          <w:lang w:val="en-US"/>
        </w:rPr>
        <w:t xml:space="preserve"> the investment feasibility in G</w:t>
      </w:r>
      <w:r w:rsidRPr="001D65D3">
        <w:rPr>
          <w:rFonts w:ascii="Arial" w:hAnsi="Arial" w:cs="Arial"/>
          <w:sz w:val="24"/>
          <w:szCs w:val="24"/>
          <w:lang w:val="en-US"/>
        </w:rPr>
        <w:t xml:space="preserve">reek ADR transport industry very high </w:t>
      </w:r>
    </w:p>
    <w:p w14:paraId="67323E96" w14:textId="48D36235" w:rsidR="002C1192" w:rsidRDefault="002C1192" w:rsidP="001D65D3">
      <w:pPr>
        <w:pStyle w:val="a6"/>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2% find</w:t>
      </w:r>
      <w:r w:rsidR="003F3391">
        <w:rPr>
          <w:rFonts w:ascii="Arial" w:hAnsi="Arial" w:cs="Arial"/>
          <w:sz w:val="24"/>
          <w:szCs w:val="24"/>
          <w:lang w:val="en-US"/>
        </w:rPr>
        <w:t xml:space="preserve"> the investment feasibility in G</w:t>
      </w:r>
      <w:r>
        <w:rPr>
          <w:rFonts w:ascii="Arial" w:hAnsi="Arial" w:cs="Arial"/>
          <w:sz w:val="24"/>
          <w:szCs w:val="24"/>
          <w:lang w:val="en-US"/>
        </w:rPr>
        <w:t>reek ADR transport industry high</w:t>
      </w:r>
    </w:p>
    <w:p w14:paraId="0D97DC22" w14:textId="112189FA" w:rsidR="002C1192" w:rsidRDefault="002C1192" w:rsidP="001D65D3">
      <w:pPr>
        <w:pStyle w:val="a6"/>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40,8 % find</w:t>
      </w:r>
      <w:r w:rsidR="003F3391">
        <w:rPr>
          <w:rFonts w:ascii="Arial" w:hAnsi="Arial" w:cs="Arial"/>
          <w:sz w:val="24"/>
          <w:szCs w:val="24"/>
          <w:lang w:val="en-US"/>
        </w:rPr>
        <w:t xml:space="preserve"> the investment feasibility in G</w:t>
      </w:r>
      <w:r>
        <w:rPr>
          <w:rFonts w:ascii="Arial" w:hAnsi="Arial" w:cs="Arial"/>
          <w:sz w:val="24"/>
          <w:szCs w:val="24"/>
          <w:lang w:val="en-US"/>
        </w:rPr>
        <w:t xml:space="preserve">reek ADR transport industry neutral </w:t>
      </w:r>
    </w:p>
    <w:p w14:paraId="15E4BD73" w14:textId="534FD030" w:rsidR="002C1192" w:rsidRDefault="002C1192" w:rsidP="001D65D3">
      <w:pPr>
        <w:pStyle w:val="a6"/>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24,5 % find</w:t>
      </w:r>
      <w:r w:rsidR="003F3391">
        <w:rPr>
          <w:rFonts w:ascii="Arial" w:hAnsi="Arial" w:cs="Arial"/>
          <w:sz w:val="24"/>
          <w:szCs w:val="24"/>
          <w:lang w:val="en-US"/>
        </w:rPr>
        <w:t xml:space="preserve"> the investment feasibility in G</w:t>
      </w:r>
      <w:r>
        <w:rPr>
          <w:rFonts w:ascii="Arial" w:hAnsi="Arial" w:cs="Arial"/>
          <w:sz w:val="24"/>
          <w:szCs w:val="24"/>
          <w:lang w:val="en-US"/>
        </w:rPr>
        <w:t>reek ADR transport industry low whereas</w:t>
      </w:r>
    </w:p>
    <w:p w14:paraId="0344A7FE" w14:textId="61AE1CC7" w:rsidR="002C1192" w:rsidRPr="000A2228" w:rsidRDefault="002C1192" w:rsidP="001D65D3">
      <w:pPr>
        <w:pStyle w:val="a6"/>
        <w:numPr>
          <w:ilvl w:val="0"/>
          <w:numId w:val="14"/>
        </w:numPr>
        <w:autoSpaceDE w:val="0"/>
        <w:autoSpaceDN w:val="0"/>
        <w:adjustRightInd w:val="0"/>
        <w:spacing w:after="0" w:line="240" w:lineRule="auto"/>
        <w:jc w:val="both"/>
        <w:rPr>
          <w:lang w:val="en-US"/>
        </w:rPr>
      </w:pPr>
      <w:r>
        <w:rPr>
          <w:rFonts w:ascii="Arial" w:hAnsi="Arial" w:cs="Arial"/>
          <w:sz w:val="24"/>
          <w:szCs w:val="24"/>
          <w:lang w:val="en-US"/>
        </w:rPr>
        <w:t>28,5 % find</w:t>
      </w:r>
      <w:r w:rsidR="003F3391">
        <w:rPr>
          <w:rFonts w:ascii="Arial" w:hAnsi="Arial" w:cs="Arial"/>
          <w:sz w:val="24"/>
          <w:szCs w:val="24"/>
          <w:lang w:val="en-US"/>
        </w:rPr>
        <w:t xml:space="preserve"> the investment feasibility in G</w:t>
      </w:r>
      <w:r>
        <w:rPr>
          <w:rFonts w:ascii="Arial" w:hAnsi="Arial" w:cs="Arial"/>
          <w:sz w:val="24"/>
          <w:szCs w:val="24"/>
          <w:lang w:val="en-US"/>
        </w:rPr>
        <w:t xml:space="preserve">reek ADR transport industry very low </w:t>
      </w:r>
    </w:p>
    <w:p w14:paraId="0A898548" w14:textId="685B66C8" w:rsidR="002C1192" w:rsidRPr="00036B32" w:rsidRDefault="002C1192" w:rsidP="006E24B6">
      <w:pPr>
        <w:autoSpaceDE w:val="0"/>
        <w:autoSpaceDN w:val="0"/>
        <w:adjustRightInd w:val="0"/>
        <w:spacing w:after="0" w:line="240" w:lineRule="auto"/>
        <w:jc w:val="both"/>
        <w:rPr>
          <w:rFonts w:ascii="Times New Roman" w:hAnsi="Times New Roman"/>
          <w:sz w:val="24"/>
          <w:szCs w:val="24"/>
          <w:lang w:val="en-US"/>
        </w:rPr>
      </w:pPr>
      <w:r w:rsidRPr="00482A33">
        <w:rPr>
          <w:rFonts w:ascii="Arial" w:hAnsi="Arial" w:cs="Arial"/>
          <w:sz w:val="24"/>
          <w:szCs w:val="24"/>
          <w:lang w:val="en-US"/>
        </w:rPr>
        <w:t>It is profound that the questioned individuals are not optimistic for the perspectives of the ADR Greek transport industry as a result of the current economic crisis.</w:t>
      </w:r>
      <w:r w:rsidR="00CE31E3">
        <w:rPr>
          <w:rFonts w:ascii="Arial" w:hAnsi="Arial" w:cs="Arial"/>
          <w:sz w:val="24"/>
          <w:szCs w:val="24"/>
          <w:lang w:val="en-US"/>
        </w:rPr>
        <w:t xml:space="preserve"> </w:t>
      </w:r>
      <w:r w:rsidR="006E43EC">
        <w:rPr>
          <w:rFonts w:ascii="Arial" w:hAnsi="Arial" w:cs="Arial"/>
          <w:sz w:val="24"/>
          <w:szCs w:val="24"/>
          <w:lang w:val="en-US"/>
        </w:rPr>
        <w:t>The results are in accorda</w:t>
      </w:r>
      <w:r w:rsidR="003F3391">
        <w:rPr>
          <w:rFonts w:ascii="Arial" w:hAnsi="Arial" w:cs="Arial"/>
          <w:sz w:val="24"/>
          <w:szCs w:val="24"/>
          <w:lang w:val="en-US"/>
        </w:rPr>
        <w:t xml:space="preserve">nce to the findings </w:t>
      </w:r>
      <w:r w:rsidR="006E43EC">
        <w:rPr>
          <w:rFonts w:ascii="Arial" w:hAnsi="Arial" w:cs="Arial"/>
          <w:sz w:val="24"/>
          <w:szCs w:val="24"/>
          <w:lang w:val="en-US"/>
        </w:rPr>
        <w:t xml:space="preserve">of </w:t>
      </w:r>
      <w:r w:rsidR="006E43EC" w:rsidRPr="00B44516">
        <w:rPr>
          <w:rFonts w:ascii="Arial" w:hAnsi="Arial" w:cs="Arial"/>
          <w:noProof/>
          <w:sz w:val="24"/>
          <w:szCs w:val="24"/>
          <w:lang w:val="en-US"/>
        </w:rPr>
        <w:t>Bazaras &amp; Palsaitis</w:t>
      </w:r>
      <w:r w:rsidR="003F3391">
        <w:rPr>
          <w:rFonts w:ascii="Arial" w:hAnsi="Arial" w:cs="Arial"/>
          <w:noProof/>
          <w:sz w:val="24"/>
          <w:szCs w:val="24"/>
          <w:lang w:val="en-US"/>
        </w:rPr>
        <w:t xml:space="preserve"> (2011)</w:t>
      </w:r>
      <w:r w:rsidR="0080254E">
        <w:rPr>
          <w:rFonts w:ascii="Arial" w:hAnsi="Arial" w:cs="Arial"/>
          <w:noProof/>
          <w:sz w:val="24"/>
          <w:szCs w:val="24"/>
          <w:lang w:val="en-US"/>
        </w:rPr>
        <w:t xml:space="preserve"> [30] </w:t>
      </w:r>
      <w:r w:rsidR="003F3391">
        <w:rPr>
          <w:rFonts w:ascii="Arial" w:hAnsi="Arial" w:cs="Arial"/>
          <w:noProof/>
          <w:sz w:val="24"/>
          <w:szCs w:val="24"/>
          <w:lang w:val="en-US"/>
        </w:rPr>
        <w:t xml:space="preserve"> </w:t>
      </w:r>
      <w:r w:rsidR="006E43EC">
        <w:rPr>
          <w:rFonts w:ascii="Arial" w:hAnsi="Arial" w:cs="Arial"/>
          <w:noProof/>
          <w:sz w:val="24"/>
          <w:szCs w:val="24"/>
          <w:lang w:val="en-US"/>
        </w:rPr>
        <w:t>which the interviewees mention “</w:t>
      </w:r>
      <w:r w:rsidR="006E43EC" w:rsidRPr="006E43EC">
        <w:rPr>
          <w:rFonts w:ascii="Arial" w:hAnsi="Arial" w:cs="Arial"/>
          <w:i/>
          <w:noProof/>
          <w:sz w:val="24"/>
          <w:szCs w:val="24"/>
          <w:lang w:val="en-US"/>
        </w:rPr>
        <w:t>that profitability during the last five years in BSR countries decreased from its former level</w:t>
      </w:r>
      <w:r w:rsidR="005C5955">
        <w:rPr>
          <w:rFonts w:ascii="Arial" w:hAnsi="Arial" w:cs="Arial"/>
          <w:noProof/>
          <w:sz w:val="24"/>
          <w:szCs w:val="24"/>
          <w:lang w:val="en-US"/>
        </w:rPr>
        <w:t>”.</w:t>
      </w:r>
      <w:r w:rsidRPr="00482A33">
        <w:rPr>
          <w:rFonts w:ascii="Arial" w:hAnsi="Arial" w:cs="Arial"/>
          <w:sz w:val="24"/>
          <w:szCs w:val="24"/>
          <w:lang w:val="en-US"/>
        </w:rPr>
        <w:t>Further</w:t>
      </w:r>
      <w:r w:rsidR="005C5955">
        <w:rPr>
          <w:rFonts w:ascii="Arial" w:hAnsi="Arial" w:cs="Arial"/>
          <w:sz w:val="24"/>
          <w:szCs w:val="24"/>
          <w:lang w:val="en-US"/>
        </w:rPr>
        <w:t>,</w:t>
      </w:r>
      <w:r w:rsidRPr="00482A33">
        <w:rPr>
          <w:rFonts w:ascii="Arial" w:hAnsi="Arial" w:cs="Arial"/>
          <w:sz w:val="24"/>
          <w:szCs w:val="24"/>
          <w:lang w:val="en-US"/>
        </w:rPr>
        <w:t xml:space="preserve"> a statistical significant difference in the attitudes different types tr</w:t>
      </w:r>
      <w:r>
        <w:rPr>
          <w:rFonts w:ascii="Arial" w:hAnsi="Arial" w:cs="Arial"/>
          <w:sz w:val="24"/>
          <w:szCs w:val="24"/>
          <w:lang w:val="en-US"/>
        </w:rPr>
        <w:t>ansporters have, concerning the investment feasibility</w:t>
      </w:r>
      <w:r w:rsidR="005C5955">
        <w:rPr>
          <w:rFonts w:ascii="Arial" w:hAnsi="Arial" w:cs="Arial"/>
          <w:sz w:val="24"/>
          <w:szCs w:val="24"/>
          <w:lang w:val="en-US"/>
        </w:rPr>
        <w:t xml:space="preserve"> is explored.</w:t>
      </w:r>
      <w:r w:rsidR="003F3391">
        <w:rPr>
          <w:rFonts w:ascii="Arial" w:hAnsi="Arial" w:cs="Arial"/>
          <w:sz w:val="24"/>
          <w:szCs w:val="24"/>
          <w:lang w:val="en-US"/>
        </w:rPr>
        <w:t xml:space="preserve"> </w:t>
      </w:r>
      <w:r w:rsidR="005C5955">
        <w:rPr>
          <w:rFonts w:ascii="Arial" w:hAnsi="Arial" w:cs="Arial"/>
          <w:sz w:val="24"/>
          <w:szCs w:val="24"/>
          <w:lang w:val="en-US"/>
        </w:rPr>
        <w:t>A</w:t>
      </w:r>
      <w:r w:rsidRPr="00455DDA">
        <w:rPr>
          <w:rFonts w:ascii="Arial" w:hAnsi="Arial" w:cs="Arial"/>
          <w:sz w:val="24"/>
          <w:szCs w:val="24"/>
          <w:lang w:val="en-US"/>
        </w:rPr>
        <w:t xml:space="preserve"> F-test analysis between the</w:t>
      </w:r>
      <w:r>
        <w:rPr>
          <w:rFonts w:ascii="Arial" w:hAnsi="Arial" w:cs="Arial"/>
          <w:sz w:val="24"/>
          <w:szCs w:val="24"/>
          <w:lang w:val="en-US"/>
        </w:rPr>
        <w:t xml:space="preserve"> variables routes and investment feasibility</w:t>
      </w:r>
      <w:r w:rsidR="005C5955">
        <w:rPr>
          <w:rFonts w:ascii="Arial" w:hAnsi="Arial" w:cs="Arial"/>
          <w:sz w:val="24"/>
          <w:szCs w:val="24"/>
          <w:lang w:val="en-US"/>
        </w:rPr>
        <w:t xml:space="preserve"> is carried out. Main assumptions are </w:t>
      </w:r>
    </w:p>
    <w:p w14:paraId="58CAD9DF" w14:textId="4679C95B"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u w:val="thick"/>
          <w:lang w:val="en-US"/>
        </w:rPr>
        <w:t>hypothesis H</w:t>
      </w:r>
      <w:r w:rsidRPr="000A2228">
        <w:rPr>
          <w:rFonts w:ascii="Arial" w:hAnsi="Arial" w:cs="Arial"/>
          <w:sz w:val="24"/>
          <w:szCs w:val="24"/>
          <w:u w:val="thick"/>
          <w:vertAlign w:val="subscript"/>
          <w:lang w:val="en-US"/>
        </w:rPr>
        <w:t>o</w:t>
      </w:r>
      <w:r w:rsidRPr="00455DDA">
        <w:rPr>
          <w:rFonts w:ascii="Arial" w:hAnsi="Arial" w:cs="Arial"/>
          <w:sz w:val="24"/>
          <w:szCs w:val="24"/>
          <w:lang w:val="en-US"/>
        </w:rPr>
        <w:t>: There is no 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transporters of many groups</w:t>
      </w:r>
      <w:r>
        <w:rPr>
          <w:rFonts w:ascii="Arial" w:hAnsi="Arial" w:cs="Arial"/>
          <w:sz w:val="24"/>
          <w:szCs w:val="24"/>
          <w:lang w:val="en-US"/>
        </w:rPr>
        <w:t xml:space="preserve"> </w:t>
      </w:r>
      <w:r w:rsidRPr="00455DDA">
        <w:rPr>
          <w:rFonts w:ascii="Arial" w:hAnsi="Arial" w:cs="Arial"/>
          <w:sz w:val="24"/>
          <w:szCs w:val="24"/>
          <w:lang w:val="en-US"/>
        </w:rPr>
        <w:t xml:space="preserve">have, concerning </w:t>
      </w:r>
      <w:bookmarkStart w:id="42" w:name="_Hlk493167945"/>
      <w:r>
        <w:rPr>
          <w:rFonts w:ascii="Arial" w:hAnsi="Arial" w:cs="Arial"/>
          <w:sz w:val="24"/>
          <w:szCs w:val="24"/>
          <w:lang w:val="en-US"/>
        </w:rPr>
        <w:t>investment feasibility</w:t>
      </w:r>
      <w:bookmarkEnd w:id="42"/>
    </w:p>
    <w:p w14:paraId="79151B1F" w14:textId="77777777"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u w:val="thick"/>
          <w:lang w:val="en-US"/>
        </w:rPr>
        <w:t>hypothesis H</w:t>
      </w:r>
      <w:r w:rsidRPr="000A2228">
        <w:rPr>
          <w:rFonts w:ascii="Arial" w:hAnsi="Arial" w:cs="Arial"/>
          <w:sz w:val="24"/>
          <w:szCs w:val="24"/>
          <w:u w:val="thick"/>
          <w:vertAlign w:val="subscript"/>
          <w:lang w:val="en-US"/>
        </w:rPr>
        <w:t>1</w:t>
      </w:r>
      <w:r w:rsidRPr="00455DDA">
        <w:rPr>
          <w:rFonts w:ascii="Arial" w:hAnsi="Arial" w:cs="Arial"/>
          <w:sz w:val="24"/>
          <w:szCs w:val="24"/>
          <w:lang w:val="en-US"/>
        </w:rPr>
        <w:t xml:space="preserve"> : There is</w:t>
      </w:r>
      <w:r>
        <w:rPr>
          <w:rFonts w:ascii="Arial" w:hAnsi="Arial" w:cs="Arial"/>
          <w:sz w:val="24"/>
          <w:szCs w:val="24"/>
          <w:lang w:val="en-US"/>
        </w:rPr>
        <w:t xml:space="preserve"> </w:t>
      </w:r>
      <w:r w:rsidRPr="00455DDA">
        <w:rPr>
          <w:rFonts w:ascii="Arial" w:hAnsi="Arial" w:cs="Arial"/>
          <w:sz w:val="24"/>
          <w:szCs w:val="24"/>
          <w:lang w:val="en-US"/>
        </w:rPr>
        <w:t>statistical significant difference in the attitudes</w:t>
      </w:r>
      <w:r>
        <w:rPr>
          <w:rFonts w:ascii="Arial" w:hAnsi="Arial" w:cs="Arial"/>
          <w:sz w:val="24"/>
          <w:szCs w:val="24"/>
          <w:lang w:val="en-US"/>
        </w:rPr>
        <w:t xml:space="preserve"> </w:t>
      </w:r>
      <w:r w:rsidRPr="00455DDA">
        <w:rPr>
          <w:rFonts w:ascii="Arial" w:hAnsi="Arial" w:cs="Arial"/>
          <w:sz w:val="24"/>
          <w:szCs w:val="24"/>
          <w:lang w:val="en-US"/>
        </w:rPr>
        <w:t>transporters of many groups</w:t>
      </w:r>
      <w:r>
        <w:rPr>
          <w:rFonts w:ascii="Arial" w:hAnsi="Arial" w:cs="Arial"/>
          <w:sz w:val="24"/>
          <w:szCs w:val="24"/>
          <w:lang w:val="en-US"/>
        </w:rPr>
        <w:t xml:space="preserve"> </w:t>
      </w:r>
      <w:r w:rsidRPr="00455DDA">
        <w:rPr>
          <w:rFonts w:ascii="Arial" w:hAnsi="Arial" w:cs="Arial"/>
          <w:sz w:val="24"/>
          <w:szCs w:val="24"/>
          <w:lang w:val="en-US"/>
        </w:rPr>
        <w:t xml:space="preserve">have, concerning </w:t>
      </w:r>
      <w:r>
        <w:rPr>
          <w:rFonts w:ascii="Arial" w:hAnsi="Arial" w:cs="Arial"/>
          <w:sz w:val="24"/>
          <w:szCs w:val="24"/>
          <w:lang w:val="en-US"/>
        </w:rPr>
        <w:t>investment feasibility</w:t>
      </w:r>
    </w:p>
    <w:p w14:paraId="39BE6FAB" w14:textId="77777777" w:rsidR="002C1192" w:rsidRDefault="002C1192" w:rsidP="006E24B6">
      <w:pPr>
        <w:spacing w:line="240" w:lineRule="auto"/>
        <w:rPr>
          <w:rFonts w:ascii="Times New Roman" w:hAnsi="Times New Roman"/>
          <w:sz w:val="24"/>
          <w:szCs w:val="24"/>
          <w:lang w:val="en-US"/>
        </w:rPr>
      </w:pPr>
      <w:r w:rsidRPr="00455DDA">
        <w:rPr>
          <w:rFonts w:ascii="Arial" w:hAnsi="Arial" w:cs="Arial"/>
          <w:sz w:val="24"/>
          <w:szCs w:val="24"/>
          <w:lang w:val="en-US"/>
        </w:rPr>
        <w:t>Th</w:t>
      </w:r>
      <w:r>
        <w:rPr>
          <w:rFonts w:ascii="Arial" w:hAnsi="Arial" w:cs="Arial"/>
          <w:sz w:val="24"/>
          <w:szCs w:val="24"/>
          <w:lang w:val="en-US"/>
        </w:rPr>
        <w:t>e results are shown on</w:t>
      </w:r>
      <w:r w:rsidRPr="00455DDA">
        <w:rPr>
          <w:rFonts w:ascii="Arial" w:hAnsi="Arial" w:cs="Arial"/>
          <w:sz w:val="24"/>
          <w:szCs w:val="24"/>
          <w:lang w:val="en-US"/>
        </w:rPr>
        <w:t xml:space="preserve"> table</w:t>
      </w:r>
      <w:r>
        <w:rPr>
          <w:rFonts w:ascii="Arial" w:hAnsi="Arial" w:cs="Arial"/>
          <w:sz w:val="24"/>
          <w:szCs w:val="24"/>
          <w:lang w:val="en-US"/>
        </w:rPr>
        <w:t xml:space="preserve"> 4.</w:t>
      </w:r>
    </w:p>
    <w:p w14:paraId="59CED341" w14:textId="0C7EF797" w:rsidR="002C1192" w:rsidRPr="00731433" w:rsidRDefault="002C1192" w:rsidP="009D1ED0">
      <w:pPr>
        <w:pStyle w:val="a7"/>
        <w:rPr>
          <w:rFonts w:ascii="Arial" w:hAnsi="Arial" w:cs="Arial"/>
          <w:color w:val="auto"/>
          <w:sz w:val="22"/>
          <w:szCs w:val="22"/>
          <w:lang w:val="en-US"/>
        </w:rPr>
      </w:pPr>
      <w:r>
        <w:rPr>
          <w:rFonts w:ascii="Arial" w:hAnsi="Arial" w:cs="Arial"/>
          <w:color w:val="auto"/>
          <w:sz w:val="22"/>
          <w:szCs w:val="22"/>
          <w:lang w:val="en-US"/>
        </w:rPr>
        <w:t>Table 4.</w:t>
      </w:r>
      <w:r w:rsidRPr="00731433">
        <w:rPr>
          <w:rFonts w:ascii="Arial" w:hAnsi="Arial" w:cs="Arial"/>
          <w:color w:val="auto"/>
          <w:sz w:val="22"/>
          <w:szCs w:val="22"/>
          <w:lang w:val="en-US"/>
        </w:rPr>
        <w:t xml:space="preserve"> </w:t>
      </w:r>
      <w:r w:rsidRPr="00731433">
        <w:rPr>
          <w:rFonts w:ascii="Arial" w:hAnsi="Arial" w:cs="Arial"/>
          <w:b w:val="0"/>
          <w:color w:val="auto"/>
          <w:sz w:val="22"/>
          <w:szCs w:val="22"/>
          <w:lang w:val="en-US"/>
        </w:rPr>
        <w:t xml:space="preserve">ANOVA analysis for </w:t>
      </w:r>
      <w:r w:rsidR="009A1D5A" w:rsidRPr="009A1D5A">
        <w:rPr>
          <w:rFonts w:ascii="Arial" w:hAnsi="Arial" w:cs="Arial"/>
          <w:b w:val="0"/>
          <w:color w:val="auto"/>
          <w:sz w:val="22"/>
          <w:szCs w:val="22"/>
          <w:lang w:val="en-US"/>
        </w:rPr>
        <w:t>investment feasibility</w:t>
      </w:r>
    </w:p>
    <w:tbl>
      <w:tblPr>
        <w:tblW w:w="5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017"/>
        <w:gridCol w:w="1017"/>
        <w:gridCol w:w="2014"/>
      </w:tblGrid>
      <w:tr w:rsidR="002C1192" w:rsidRPr="003A5842" w14:paraId="6F29D6D6" w14:textId="77777777" w:rsidTr="00F72C54">
        <w:trPr>
          <w:cantSplit/>
        </w:trPr>
        <w:tc>
          <w:tcPr>
            <w:tcW w:w="5529" w:type="dxa"/>
            <w:gridSpan w:val="4"/>
            <w:tcBorders>
              <w:top w:val="nil"/>
              <w:left w:val="nil"/>
              <w:bottom w:val="nil"/>
              <w:right w:val="nil"/>
            </w:tcBorders>
            <w:shd w:val="clear" w:color="auto" w:fill="FFFFFF"/>
          </w:tcPr>
          <w:p w14:paraId="6E8B402C" w14:textId="77777777" w:rsidR="002C1192" w:rsidRPr="00203361" w:rsidRDefault="002C1192" w:rsidP="006E24B6">
            <w:pPr>
              <w:spacing w:line="240" w:lineRule="auto"/>
              <w:ind w:left="60" w:right="60"/>
              <w:jc w:val="center"/>
              <w:rPr>
                <w:rFonts w:ascii="Arial" w:hAnsi="Arial" w:cs="Arial"/>
                <w:sz w:val="18"/>
                <w:szCs w:val="18"/>
                <w:lang w:val="en-US"/>
              </w:rPr>
            </w:pPr>
            <w:r w:rsidRPr="00203361">
              <w:rPr>
                <w:rFonts w:ascii="Arial" w:hAnsi="Arial" w:cs="Arial"/>
                <w:b/>
                <w:bCs/>
                <w:sz w:val="18"/>
                <w:szCs w:val="18"/>
                <w:lang w:val="en-US"/>
              </w:rPr>
              <w:t>Test of Homogeneity of Variances</w:t>
            </w:r>
          </w:p>
        </w:tc>
      </w:tr>
      <w:tr w:rsidR="002C1192" w:rsidRPr="009D1ED0" w14:paraId="7D2A2879" w14:textId="77777777" w:rsidTr="00F72C54">
        <w:trPr>
          <w:cantSplit/>
        </w:trPr>
        <w:tc>
          <w:tcPr>
            <w:tcW w:w="5529" w:type="dxa"/>
            <w:gridSpan w:val="4"/>
            <w:tcBorders>
              <w:top w:val="nil"/>
              <w:left w:val="nil"/>
              <w:bottom w:val="nil"/>
              <w:right w:val="nil"/>
            </w:tcBorders>
            <w:shd w:val="clear" w:color="auto" w:fill="FFFFFF"/>
            <w:vAlign w:val="bottom"/>
          </w:tcPr>
          <w:p w14:paraId="3323BD83" w14:textId="77777777" w:rsidR="002C1192" w:rsidRPr="009D1ED0" w:rsidRDefault="002C1192" w:rsidP="006E24B6">
            <w:pPr>
              <w:spacing w:line="240" w:lineRule="auto"/>
              <w:rPr>
                <w:rFonts w:ascii="Times New Roman" w:hAnsi="Times New Roman"/>
                <w:sz w:val="24"/>
                <w:szCs w:val="24"/>
                <w:lang w:val="en-GB"/>
              </w:rPr>
            </w:pPr>
            <w:r w:rsidRPr="009D1ED0">
              <w:rPr>
                <w:rFonts w:ascii="Arial" w:hAnsi="Arial" w:cs="Arial"/>
                <w:sz w:val="18"/>
                <w:szCs w:val="18"/>
                <w:highlight w:val="white"/>
                <w:lang w:val="en-GB"/>
              </w:rPr>
              <w:t xml:space="preserve">investment feasibility </w:t>
            </w:r>
          </w:p>
        </w:tc>
      </w:tr>
      <w:tr w:rsidR="002C1192" w:rsidRPr="009D1ED0" w14:paraId="267693CA" w14:textId="77777777" w:rsidTr="00F72C54">
        <w:trPr>
          <w:cantSplit/>
        </w:trPr>
        <w:tc>
          <w:tcPr>
            <w:tcW w:w="1481" w:type="dxa"/>
            <w:tcBorders>
              <w:top w:val="single" w:sz="16" w:space="0" w:color="000000"/>
              <w:left w:val="single" w:sz="16" w:space="0" w:color="000000"/>
              <w:bottom w:val="single" w:sz="16" w:space="0" w:color="000000"/>
            </w:tcBorders>
            <w:shd w:val="clear" w:color="auto" w:fill="FFFFFF"/>
          </w:tcPr>
          <w:p w14:paraId="555F9AA6" w14:textId="77777777" w:rsidR="002C1192" w:rsidRPr="009D1ED0" w:rsidRDefault="002C1192" w:rsidP="006E24B6">
            <w:pPr>
              <w:spacing w:line="240" w:lineRule="auto"/>
              <w:ind w:left="60" w:right="60"/>
              <w:jc w:val="center"/>
              <w:rPr>
                <w:rFonts w:ascii="Arial" w:hAnsi="Arial" w:cs="Arial"/>
                <w:sz w:val="18"/>
                <w:szCs w:val="18"/>
                <w:lang w:val="en-GB"/>
              </w:rPr>
            </w:pPr>
            <w:r w:rsidRPr="009D1ED0">
              <w:rPr>
                <w:rFonts w:ascii="Arial" w:hAnsi="Arial" w:cs="Arial"/>
                <w:sz w:val="18"/>
                <w:szCs w:val="18"/>
                <w:lang w:val="en-GB"/>
              </w:rPr>
              <w:t>Levene Statistic</w:t>
            </w:r>
          </w:p>
        </w:tc>
        <w:tc>
          <w:tcPr>
            <w:tcW w:w="1017" w:type="dxa"/>
            <w:tcBorders>
              <w:top w:val="single" w:sz="16" w:space="0" w:color="000000"/>
              <w:bottom w:val="single" w:sz="16" w:space="0" w:color="000000"/>
            </w:tcBorders>
            <w:shd w:val="clear" w:color="auto" w:fill="FFFFFF"/>
          </w:tcPr>
          <w:p w14:paraId="4FBCB356" w14:textId="77777777" w:rsidR="002C1192" w:rsidRPr="009D1ED0" w:rsidRDefault="002C1192" w:rsidP="006E24B6">
            <w:pPr>
              <w:spacing w:line="240" w:lineRule="auto"/>
              <w:ind w:left="60" w:right="60"/>
              <w:jc w:val="center"/>
              <w:rPr>
                <w:rFonts w:ascii="Arial" w:hAnsi="Arial" w:cs="Arial"/>
                <w:sz w:val="18"/>
                <w:szCs w:val="18"/>
                <w:lang w:val="en-GB"/>
              </w:rPr>
            </w:pPr>
            <w:r w:rsidRPr="009D1ED0">
              <w:rPr>
                <w:rFonts w:ascii="Arial" w:hAnsi="Arial" w:cs="Arial"/>
                <w:sz w:val="18"/>
                <w:szCs w:val="18"/>
                <w:lang w:val="en-GB"/>
              </w:rPr>
              <w:t>df1</w:t>
            </w:r>
          </w:p>
        </w:tc>
        <w:tc>
          <w:tcPr>
            <w:tcW w:w="1017" w:type="dxa"/>
            <w:tcBorders>
              <w:top w:val="single" w:sz="16" w:space="0" w:color="000000"/>
              <w:bottom w:val="single" w:sz="16" w:space="0" w:color="000000"/>
            </w:tcBorders>
            <w:shd w:val="clear" w:color="auto" w:fill="FFFFFF"/>
          </w:tcPr>
          <w:p w14:paraId="1538CCB3" w14:textId="77777777" w:rsidR="002C1192" w:rsidRPr="009D1ED0" w:rsidRDefault="002C1192" w:rsidP="006E24B6">
            <w:pPr>
              <w:spacing w:line="240" w:lineRule="auto"/>
              <w:ind w:left="60" w:right="60"/>
              <w:jc w:val="center"/>
              <w:rPr>
                <w:rFonts w:ascii="Arial" w:hAnsi="Arial" w:cs="Arial"/>
                <w:sz w:val="18"/>
                <w:szCs w:val="18"/>
                <w:lang w:val="en-GB"/>
              </w:rPr>
            </w:pPr>
            <w:r w:rsidRPr="009D1ED0">
              <w:rPr>
                <w:rFonts w:ascii="Arial" w:hAnsi="Arial" w:cs="Arial"/>
                <w:sz w:val="18"/>
                <w:szCs w:val="18"/>
                <w:lang w:val="en-GB"/>
              </w:rPr>
              <w:t>df2</w:t>
            </w:r>
          </w:p>
        </w:tc>
        <w:tc>
          <w:tcPr>
            <w:tcW w:w="2014" w:type="dxa"/>
            <w:tcBorders>
              <w:top w:val="single" w:sz="16" w:space="0" w:color="000000"/>
              <w:bottom w:val="single" w:sz="16" w:space="0" w:color="000000"/>
              <w:right w:val="single" w:sz="16" w:space="0" w:color="000000"/>
            </w:tcBorders>
            <w:shd w:val="clear" w:color="auto" w:fill="FFFFFF"/>
          </w:tcPr>
          <w:p w14:paraId="3F11BC6E" w14:textId="77777777" w:rsidR="002C1192" w:rsidRPr="009D1ED0" w:rsidRDefault="002C1192" w:rsidP="006E24B6">
            <w:pPr>
              <w:spacing w:line="240" w:lineRule="auto"/>
              <w:ind w:left="60" w:right="60"/>
              <w:jc w:val="center"/>
              <w:rPr>
                <w:rFonts w:ascii="Arial" w:hAnsi="Arial" w:cs="Arial"/>
                <w:sz w:val="18"/>
                <w:szCs w:val="18"/>
                <w:lang w:val="en-GB"/>
              </w:rPr>
            </w:pPr>
            <w:r w:rsidRPr="009D1ED0">
              <w:rPr>
                <w:rFonts w:ascii="Arial" w:hAnsi="Arial" w:cs="Arial"/>
                <w:sz w:val="18"/>
                <w:szCs w:val="18"/>
                <w:lang w:val="en-GB"/>
              </w:rPr>
              <w:t>Sig.</w:t>
            </w:r>
          </w:p>
        </w:tc>
      </w:tr>
      <w:tr w:rsidR="002C1192" w:rsidRPr="009D1ED0" w14:paraId="3BA56C49" w14:textId="77777777" w:rsidTr="00F72C54">
        <w:trPr>
          <w:cantSplit/>
        </w:trPr>
        <w:tc>
          <w:tcPr>
            <w:tcW w:w="1481" w:type="dxa"/>
            <w:tcBorders>
              <w:top w:val="single" w:sz="16" w:space="0" w:color="000000"/>
              <w:left w:val="single" w:sz="16" w:space="0" w:color="000000"/>
              <w:bottom w:val="single" w:sz="16" w:space="0" w:color="000000"/>
            </w:tcBorders>
            <w:shd w:val="clear" w:color="auto" w:fill="FFFFFF"/>
          </w:tcPr>
          <w:p w14:paraId="2E107F54" w14:textId="77777777" w:rsidR="002C1192" w:rsidRPr="009D1ED0" w:rsidRDefault="002C1192" w:rsidP="006E24B6">
            <w:pPr>
              <w:spacing w:line="240" w:lineRule="auto"/>
              <w:ind w:left="60" w:right="60"/>
              <w:jc w:val="right"/>
              <w:rPr>
                <w:rFonts w:ascii="Arial" w:hAnsi="Arial" w:cs="Arial"/>
                <w:sz w:val="18"/>
                <w:szCs w:val="18"/>
                <w:lang w:val="en-GB"/>
              </w:rPr>
            </w:pPr>
            <w:r w:rsidRPr="009D1ED0">
              <w:rPr>
                <w:rFonts w:ascii="Arial" w:hAnsi="Arial" w:cs="Arial"/>
                <w:sz w:val="18"/>
                <w:szCs w:val="18"/>
                <w:lang w:val="en-GB"/>
              </w:rPr>
              <w:t>1,487</w:t>
            </w:r>
          </w:p>
        </w:tc>
        <w:tc>
          <w:tcPr>
            <w:tcW w:w="1017" w:type="dxa"/>
            <w:tcBorders>
              <w:top w:val="single" w:sz="16" w:space="0" w:color="000000"/>
              <w:bottom w:val="single" w:sz="16" w:space="0" w:color="000000"/>
            </w:tcBorders>
            <w:shd w:val="clear" w:color="auto" w:fill="FFFFFF"/>
          </w:tcPr>
          <w:p w14:paraId="49F19647" w14:textId="77777777" w:rsidR="002C1192" w:rsidRPr="009D1ED0" w:rsidRDefault="002C1192" w:rsidP="006E24B6">
            <w:pPr>
              <w:spacing w:line="240" w:lineRule="auto"/>
              <w:ind w:left="60" w:right="60"/>
              <w:jc w:val="right"/>
              <w:rPr>
                <w:rFonts w:ascii="Arial" w:hAnsi="Arial" w:cs="Arial"/>
                <w:sz w:val="18"/>
                <w:szCs w:val="18"/>
                <w:lang w:val="en-GB"/>
              </w:rPr>
            </w:pPr>
            <w:r w:rsidRPr="009D1ED0">
              <w:rPr>
                <w:rFonts w:ascii="Arial" w:hAnsi="Arial" w:cs="Arial"/>
                <w:sz w:val="18"/>
                <w:szCs w:val="18"/>
                <w:lang w:val="en-GB"/>
              </w:rPr>
              <w:t>2</w:t>
            </w:r>
          </w:p>
        </w:tc>
        <w:tc>
          <w:tcPr>
            <w:tcW w:w="1017" w:type="dxa"/>
            <w:tcBorders>
              <w:top w:val="single" w:sz="16" w:space="0" w:color="000000"/>
              <w:bottom w:val="single" w:sz="16" w:space="0" w:color="000000"/>
            </w:tcBorders>
            <w:shd w:val="clear" w:color="auto" w:fill="FFFFFF"/>
          </w:tcPr>
          <w:p w14:paraId="541EF6B0" w14:textId="77777777" w:rsidR="002C1192" w:rsidRPr="009D1ED0" w:rsidRDefault="002C1192" w:rsidP="006E24B6">
            <w:pPr>
              <w:spacing w:line="240" w:lineRule="auto"/>
              <w:ind w:left="60" w:right="60"/>
              <w:jc w:val="right"/>
              <w:rPr>
                <w:rFonts w:ascii="Arial" w:hAnsi="Arial" w:cs="Arial"/>
                <w:sz w:val="18"/>
                <w:szCs w:val="18"/>
                <w:lang w:val="en-GB"/>
              </w:rPr>
            </w:pPr>
            <w:r w:rsidRPr="009D1ED0">
              <w:rPr>
                <w:rFonts w:ascii="Arial" w:hAnsi="Arial" w:cs="Arial"/>
                <w:sz w:val="18"/>
                <w:szCs w:val="18"/>
                <w:lang w:val="en-GB"/>
              </w:rPr>
              <w:t>46</w:t>
            </w:r>
          </w:p>
        </w:tc>
        <w:tc>
          <w:tcPr>
            <w:tcW w:w="2014" w:type="dxa"/>
            <w:tcBorders>
              <w:top w:val="single" w:sz="16" w:space="0" w:color="000000"/>
              <w:bottom w:val="single" w:sz="16" w:space="0" w:color="000000"/>
              <w:right w:val="single" w:sz="16" w:space="0" w:color="000000"/>
            </w:tcBorders>
            <w:shd w:val="clear" w:color="auto" w:fill="FFFFFF"/>
          </w:tcPr>
          <w:p w14:paraId="42EA900F" w14:textId="77777777" w:rsidR="002C1192" w:rsidRPr="009D1ED0" w:rsidRDefault="002C1192" w:rsidP="006E24B6">
            <w:pPr>
              <w:spacing w:line="240" w:lineRule="auto"/>
              <w:ind w:left="60" w:right="60"/>
              <w:jc w:val="right"/>
              <w:rPr>
                <w:rFonts w:ascii="Arial" w:hAnsi="Arial" w:cs="Arial"/>
                <w:sz w:val="18"/>
                <w:szCs w:val="18"/>
                <w:lang w:val="en-GB"/>
              </w:rPr>
            </w:pPr>
            <w:r w:rsidRPr="009D1ED0">
              <w:rPr>
                <w:rFonts w:ascii="Arial" w:hAnsi="Arial" w:cs="Arial"/>
                <w:sz w:val="18"/>
                <w:szCs w:val="18"/>
                <w:lang w:val="en-GB"/>
              </w:rPr>
              <w:t>,237</w:t>
            </w:r>
          </w:p>
        </w:tc>
      </w:tr>
    </w:tbl>
    <w:p w14:paraId="54380861"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04A6659B" w14:textId="704BD49E" w:rsidR="002C1192"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w:t>
      </w:r>
      <w:r>
        <w:rPr>
          <w:rFonts w:ascii="Arial" w:hAnsi="Arial" w:cs="Arial"/>
          <w:sz w:val="24"/>
          <w:szCs w:val="24"/>
          <w:lang w:val="en-US"/>
        </w:rPr>
        <w:t>he value of Levene test is 1,487</w:t>
      </w:r>
      <w:r w:rsidRPr="00455DDA">
        <w:rPr>
          <w:rFonts w:ascii="Arial" w:hAnsi="Arial" w:cs="Arial"/>
          <w:sz w:val="24"/>
          <w:szCs w:val="24"/>
          <w:lang w:val="en-US"/>
        </w:rPr>
        <w:t xml:space="preserve"> bigger than 0,</w:t>
      </w:r>
      <w:r w:rsidR="006E43EC">
        <w:rPr>
          <w:rFonts w:ascii="Arial" w:hAnsi="Arial" w:cs="Arial"/>
          <w:sz w:val="24"/>
          <w:szCs w:val="24"/>
          <w:lang w:val="en-US"/>
        </w:rPr>
        <w:t>0</w:t>
      </w:r>
      <w:r w:rsidRPr="00455DDA">
        <w:rPr>
          <w:rFonts w:ascii="Arial" w:hAnsi="Arial" w:cs="Arial"/>
          <w:sz w:val="24"/>
          <w:szCs w:val="24"/>
          <w:lang w:val="en-US"/>
        </w:rPr>
        <w:t>5 which is the value of statistical significance and as a matter of fact we can accept the hypothesis Ho verifying that regardless of the type of transporter the attitudes conc</w:t>
      </w:r>
      <w:r>
        <w:rPr>
          <w:rFonts w:ascii="Arial" w:hAnsi="Arial" w:cs="Arial"/>
          <w:sz w:val="24"/>
          <w:szCs w:val="24"/>
          <w:lang w:val="en-US"/>
        </w:rPr>
        <w:t xml:space="preserve">erning investment feasibility </w:t>
      </w:r>
      <w:r w:rsidRPr="00455DDA">
        <w:rPr>
          <w:rFonts w:ascii="Arial" w:hAnsi="Arial" w:cs="Arial"/>
          <w:sz w:val="24"/>
          <w:szCs w:val="24"/>
          <w:lang w:val="en-US"/>
        </w:rPr>
        <w:t xml:space="preserve"> have no </w:t>
      </w:r>
      <w:r w:rsidRPr="00F11D82">
        <w:rPr>
          <w:rFonts w:ascii="Arial" w:hAnsi="Arial" w:cs="Arial"/>
          <w:sz w:val="24"/>
          <w:szCs w:val="24"/>
          <w:lang w:val="en-US"/>
        </w:rPr>
        <w:t>difference.</w:t>
      </w:r>
      <w:r w:rsidRPr="00455DDA">
        <w:rPr>
          <w:rFonts w:ascii="Arial" w:hAnsi="Arial" w:cs="Arial"/>
          <w:sz w:val="24"/>
          <w:szCs w:val="24"/>
          <w:lang w:val="en-US"/>
        </w:rPr>
        <w:t xml:space="preserve"> </w:t>
      </w:r>
    </w:p>
    <w:p w14:paraId="7E94A227" w14:textId="77777777" w:rsidR="002C1192" w:rsidRDefault="002C1192" w:rsidP="006E24B6">
      <w:pPr>
        <w:autoSpaceDE w:val="0"/>
        <w:autoSpaceDN w:val="0"/>
        <w:adjustRightInd w:val="0"/>
        <w:spacing w:after="0" w:line="240" w:lineRule="auto"/>
        <w:rPr>
          <w:rFonts w:ascii="Times New Roman" w:hAnsi="Times New Roman"/>
          <w:sz w:val="24"/>
          <w:szCs w:val="24"/>
          <w:lang w:val="en-US"/>
        </w:rPr>
      </w:pPr>
    </w:p>
    <w:p w14:paraId="271DB0E0" w14:textId="2EE8ED7C" w:rsidR="002C1192" w:rsidRPr="00F3173E" w:rsidRDefault="00042CFD" w:rsidP="006E24B6">
      <w:pPr>
        <w:autoSpaceDE w:val="0"/>
        <w:autoSpaceDN w:val="0"/>
        <w:adjustRightInd w:val="0"/>
        <w:spacing w:after="0" w:line="240" w:lineRule="auto"/>
        <w:rPr>
          <w:rFonts w:ascii="Arial" w:hAnsi="Arial" w:cs="Arial"/>
          <w:b/>
          <w:sz w:val="24"/>
          <w:szCs w:val="24"/>
          <w:lang w:val="en-US"/>
        </w:rPr>
      </w:pPr>
      <w:r>
        <w:rPr>
          <w:rFonts w:ascii="Arial" w:hAnsi="Arial" w:cs="Arial"/>
          <w:b/>
          <w:sz w:val="24"/>
          <w:szCs w:val="24"/>
          <w:lang w:val="en-US"/>
        </w:rPr>
        <w:t>3</w:t>
      </w:r>
      <w:r w:rsidR="002C1192">
        <w:rPr>
          <w:rFonts w:ascii="Arial" w:hAnsi="Arial" w:cs="Arial"/>
          <w:b/>
          <w:sz w:val="24"/>
          <w:szCs w:val="24"/>
          <w:lang w:val="en-US"/>
        </w:rPr>
        <w:t>.</w:t>
      </w:r>
      <w:r w:rsidR="002C1192" w:rsidRPr="00F3173E">
        <w:rPr>
          <w:rFonts w:ascii="Arial" w:hAnsi="Arial" w:cs="Arial"/>
          <w:b/>
          <w:sz w:val="24"/>
          <w:szCs w:val="24"/>
          <w:lang w:val="en-US"/>
        </w:rPr>
        <w:t>4. Statistical An</w:t>
      </w:r>
      <w:r w:rsidR="002C1192">
        <w:rPr>
          <w:rFonts w:ascii="Arial" w:hAnsi="Arial" w:cs="Arial"/>
          <w:b/>
          <w:sz w:val="24"/>
          <w:szCs w:val="24"/>
          <w:lang w:val="en-US"/>
        </w:rPr>
        <w:t xml:space="preserve">alysis of the sample- Correlation </w:t>
      </w:r>
      <w:r w:rsidR="002C1192" w:rsidRPr="00F3173E">
        <w:rPr>
          <w:rFonts w:ascii="Arial" w:hAnsi="Arial" w:cs="Arial"/>
          <w:b/>
          <w:sz w:val="24"/>
          <w:szCs w:val="24"/>
          <w:lang w:val="en-US"/>
        </w:rPr>
        <w:t xml:space="preserve">Analysis </w:t>
      </w:r>
    </w:p>
    <w:p w14:paraId="39173AD9"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4B395685" w14:textId="6F626447" w:rsidR="002C1192" w:rsidRDefault="00CE31E3" w:rsidP="006E24B6">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In this section</w:t>
      </w:r>
      <w:r w:rsidR="002F6557">
        <w:rPr>
          <w:rFonts w:ascii="Arial" w:hAnsi="Arial" w:cs="Arial"/>
          <w:sz w:val="24"/>
          <w:szCs w:val="24"/>
          <w:lang w:val="en-US"/>
        </w:rPr>
        <w:t xml:space="preserve">, </w:t>
      </w:r>
      <w:r>
        <w:rPr>
          <w:rFonts w:ascii="Arial" w:hAnsi="Arial" w:cs="Arial"/>
          <w:sz w:val="24"/>
          <w:szCs w:val="24"/>
          <w:lang w:val="en-US"/>
        </w:rPr>
        <w:t>main objective is</w:t>
      </w:r>
      <w:r w:rsidR="002C1192" w:rsidRPr="00F11D82">
        <w:rPr>
          <w:rFonts w:ascii="Arial" w:hAnsi="Arial" w:cs="Arial"/>
          <w:sz w:val="24"/>
          <w:szCs w:val="24"/>
          <w:lang w:val="en-US"/>
        </w:rPr>
        <w:t xml:space="preserve"> to stress on the correlation between different ordinal variables. At the first test we aim to find the degree of correlation between operational cost, investment feasibility, truck maintenance and the fines. The results are shown on table 5.</w:t>
      </w:r>
    </w:p>
    <w:p w14:paraId="2CADEABC" w14:textId="2712FA5A" w:rsidR="00DC4BAD" w:rsidRDefault="00DC4BAD" w:rsidP="006E24B6">
      <w:pPr>
        <w:autoSpaceDE w:val="0"/>
        <w:autoSpaceDN w:val="0"/>
        <w:adjustRightInd w:val="0"/>
        <w:spacing w:after="0" w:line="240" w:lineRule="auto"/>
        <w:jc w:val="both"/>
        <w:rPr>
          <w:rFonts w:ascii="Arial" w:hAnsi="Arial" w:cs="Arial"/>
          <w:sz w:val="24"/>
          <w:szCs w:val="24"/>
          <w:lang w:val="en-US"/>
        </w:rPr>
      </w:pPr>
    </w:p>
    <w:p w14:paraId="1E1B102F" w14:textId="77777777" w:rsidR="00DC4BAD" w:rsidRDefault="00DC4BAD" w:rsidP="006E24B6">
      <w:pPr>
        <w:autoSpaceDE w:val="0"/>
        <w:autoSpaceDN w:val="0"/>
        <w:adjustRightInd w:val="0"/>
        <w:spacing w:after="0" w:line="240" w:lineRule="auto"/>
        <w:jc w:val="both"/>
        <w:rPr>
          <w:rFonts w:ascii="Arial" w:hAnsi="Arial" w:cs="Arial"/>
          <w:sz w:val="24"/>
          <w:szCs w:val="24"/>
          <w:lang w:val="en-US"/>
        </w:rPr>
      </w:pPr>
    </w:p>
    <w:p w14:paraId="2034D934" w14:textId="267D571D" w:rsidR="002E24DA" w:rsidRDefault="002E24DA" w:rsidP="006E24B6">
      <w:pPr>
        <w:autoSpaceDE w:val="0"/>
        <w:autoSpaceDN w:val="0"/>
        <w:adjustRightInd w:val="0"/>
        <w:spacing w:after="0" w:line="240" w:lineRule="auto"/>
        <w:jc w:val="both"/>
        <w:rPr>
          <w:rFonts w:ascii="Arial" w:hAnsi="Arial" w:cs="Arial"/>
          <w:sz w:val="24"/>
          <w:szCs w:val="24"/>
          <w:lang w:val="en-US"/>
        </w:rPr>
      </w:pPr>
    </w:p>
    <w:p w14:paraId="3183C85B" w14:textId="27AA1637" w:rsidR="002E24DA" w:rsidRDefault="002E24DA" w:rsidP="006E24B6">
      <w:pPr>
        <w:autoSpaceDE w:val="0"/>
        <w:autoSpaceDN w:val="0"/>
        <w:adjustRightInd w:val="0"/>
        <w:spacing w:after="0" w:line="240" w:lineRule="auto"/>
        <w:jc w:val="both"/>
        <w:rPr>
          <w:rFonts w:ascii="Arial" w:hAnsi="Arial" w:cs="Arial"/>
          <w:sz w:val="24"/>
          <w:szCs w:val="24"/>
          <w:lang w:val="en-US"/>
        </w:rPr>
      </w:pPr>
    </w:p>
    <w:p w14:paraId="4322F693" w14:textId="2F5A40E4" w:rsidR="002E24DA" w:rsidRDefault="002E24DA" w:rsidP="006E24B6">
      <w:pPr>
        <w:autoSpaceDE w:val="0"/>
        <w:autoSpaceDN w:val="0"/>
        <w:adjustRightInd w:val="0"/>
        <w:spacing w:after="0" w:line="240" w:lineRule="auto"/>
        <w:jc w:val="both"/>
        <w:rPr>
          <w:rFonts w:ascii="Arial" w:hAnsi="Arial" w:cs="Arial"/>
          <w:sz w:val="24"/>
          <w:szCs w:val="24"/>
          <w:lang w:val="en-US"/>
        </w:rPr>
      </w:pPr>
    </w:p>
    <w:p w14:paraId="34783C5A" w14:textId="03B01427" w:rsidR="002E24DA" w:rsidRDefault="002E24DA" w:rsidP="006E24B6">
      <w:pPr>
        <w:autoSpaceDE w:val="0"/>
        <w:autoSpaceDN w:val="0"/>
        <w:adjustRightInd w:val="0"/>
        <w:spacing w:after="0" w:line="240" w:lineRule="auto"/>
        <w:jc w:val="both"/>
        <w:rPr>
          <w:rFonts w:ascii="Arial" w:hAnsi="Arial" w:cs="Arial"/>
          <w:sz w:val="24"/>
          <w:szCs w:val="24"/>
          <w:lang w:val="en-US"/>
        </w:rPr>
      </w:pPr>
    </w:p>
    <w:p w14:paraId="1501CC46" w14:textId="77777777" w:rsidR="002E24DA" w:rsidRDefault="002E24DA" w:rsidP="006E24B6">
      <w:pPr>
        <w:autoSpaceDE w:val="0"/>
        <w:autoSpaceDN w:val="0"/>
        <w:adjustRightInd w:val="0"/>
        <w:spacing w:after="0" w:line="240" w:lineRule="auto"/>
        <w:jc w:val="both"/>
        <w:rPr>
          <w:rFonts w:ascii="Arial" w:hAnsi="Arial" w:cs="Arial"/>
          <w:sz w:val="24"/>
          <w:szCs w:val="24"/>
          <w:lang w:val="en-US"/>
        </w:rPr>
      </w:pPr>
    </w:p>
    <w:p w14:paraId="71B9154A" w14:textId="77777777"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p>
    <w:p w14:paraId="21F94D61" w14:textId="01066470" w:rsidR="00AA6DF2" w:rsidRPr="00731433" w:rsidRDefault="002C1192" w:rsidP="009D1ED0">
      <w:pPr>
        <w:spacing w:line="240" w:lineRule="auto"/>
        <w:rPr>
          <w:sz w:val="24"/>
          <w:szCs w:val="24"/>
          <w:lang w:val="en-US"/>
        </w:rPr>
      </w:pPr>
      <w:r w:rsidRPr="00C343FC">
        <w:rPr>
          <w:rFonts w:ascii="Arial" w:hAnsi="Arial" w:cs="Arial"/>
          <w:b/>
          <w:lang w:val="en-US"/>
        </w:rPr>
        <w:t xml:space="preserve">Table </w:t>
      </w:r>
      <w:r>
        <w:rPr>
          <w:rFonts w:ascii="Arial" w:hAnsi="Arial" w:cs="Arial"/>
          <w:b/>
          <w:lang w:val="en-US"/>
        </w:rPr>
        <w:t>5.</w:t>
      </w:r>
      <w:r>
        <w:rPr>
          <w:lang w:val="en-US"/>
        </w:rPr>
        <w:t xml:space="preserve"> </w:t>
      </w:r>
      <w:r w:rsidRPr="00C343FC">
        <w:rPr>
          <w:rFonts w:ascii="Arial" w:hAnsi="Arial" w:cs="Arial"/>
          <w:lang w:val="en-US"/>
        </w:rPr>
        <w:t>Correlation</w:t>
      </w:r>
      <w:r>
        <w:rPr>
          <w:rFonts w:ascii="Arial" w:hAnsi="Arial" w:cs="Arial"/>
          <w:lang w:val="en-US"/>
        </w:rPr>
        <w:t xml:space="preserve"> </w:t>
      </w:r>
      <w:r w:rsidRPr="00C343FC">
        <w:rPr>
          <w:rFonts w:ascii="Arial" w:hAnsi="Arial" w:cs="Arial"/>
          <w:lang w:val="en-US"/>
        </w:rPr>
        <w:t>table for financial state of the industry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8"/>
        <w:gridCol w:w="30"/>
        <w:gridCol w:w="1982"/>
        <w:gridCol w:w="1699"/>
        <w:gridCol w:w="1417"/>
        <w:gridCol w:w="1416"/>
      </w:tblGrid>
      <w:tr w:rsidR="002C1192" w:rsidRPr="009D1ED0" w14:paraId="28C8E358" w14:textId="77777777" w:rsidTr="00AA6DF2">
        <w:trPr>
          <w:cantSplit/>
        </w:trPr>
        <w:tc>
          <w:tcPr>
            <w:tcW w:w="9072" w:type="dxa"/>
            <w:gridSpan w:val="6"/>
            <w:shd w:val="clear" w:color="auto" w:fill="FFFFFF"/>
          </w:tcPr>
          <w:p w14:paraId="1D0D7832"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b/>
                <w:bCs/>
                <w:color w:val="000000"/>
                <w:sz w:val="18"/>
                <w:szCs w:val="18"/>
                <w:lang w:val="en-GB"/>
              </w:rPr>
              <w:t>Correlations</w:t>
            </w:r>
          </w:p>
        </w:tc>
      </w:tr>
      <w:tr w:rsidR="002C1192" w:rsidRPr="009D1ED0" w14:paraId="148BD849" w14:textId="77777777" w:rsidTr="00AA6DF2">
        <w:trPr>
          <w:cantSplit/>
        </w:trPr>
        <w:tc>
          <w:tcPr>
            <w:tcW w:w="2552" w:type="dxa"/>
            <w:gridSpan w:val="2"/>
            <w:shd w:val="clear" w:color="auto" w:fill="FFFFFF"/>
          </w:tcPr>
          <w:p w14:paraId="3DC65DE4" w14:textId="77777777" w:rsidR="002C1192" w:rsidRPr="009D1ED0" w:rsidRDefault="002C1192" w:rsidP="006E24B6">
            <w:pPr>
              <w:autoSpaceDE w:val="0"/>
              <w:autoSpaceDN w:val="0"/>
              <w:adjustRightInd w:val="0"/>
              <w:spacing w:after="0" w:line="240" w:lineRule="auto"/>
              <w:rPr>
                <w:rFonts w:ascii="Times New Roman" w:hAnsi="Times New Roman"/>
                <w:sz w:val="24"/>
                <w:szCs w:val="24"/>
                <w:lang w:val="en-GB"/>
              </w:rPr>
            </w:pPr>
          </w:p>
        </w:tc>
        <w:tc>
          <w:tcPr>
            <w:tcW w:w="1984" w:type="dxa"/>
            <w:shd w:val="clear" w:color="auto" w:fill="FFFFFF"/>
          </w:tcPr>
          <w:p w14:paraId="7E0CD322"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color w:val="000000"/>
                <w:lang w:val="en-US"/>
              </w:rPr>
              <w:t>Operational cost</w:t>
            </w:r>
          </w:p>
        </w:tc>
        <w:tc>
          <w:tcPr>
            <w:tcW w:w="1701" w:type="dxa"/>
            <w:shd w:val="clear" w:color="auto" w:fill="FFFFFF"/>
          </w:tcPr>
          <w:p w14:paraId="4D0CC15A"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lang w:val="en-US"/>
              </w:rPr>
              <w:t>investment feasibility</w:t>
            </w:r>
          </w:p>
        </w:tc>
        <w:tc>
          <w:tcPr>
            <w:tcW w:w="1418" w:type="dxa"/>
            <w:shd w:val="clear" w:color="auto" w:fill="FFFFFF"/>
          </w:tcPr>
          <w:p w14:paraId="7D62793A"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lang w:val="en-US"/>
              </w:rPr>
              <w:t>truck maintenance</w:t>
            </w:r>
          </w:p>
        </w:tc>
        <w:tc>
          <w:tcPr>
            <w:tcW w:w="1417" w:type="dxa"/>
            <w:shd w:val="clear" w:color="auto" w:fill="FFFFFF"/>
          </w:tcPr>
          <w:p w14:paraId="45D1969D" w14:textId="77777777" w:rsidR="002C1192" w:rsidRPr="00203361" w:rsidRDefault="002C1192" w:rsidP="006E24B6">
            <w:pPr>
              <w:autoSpaceDE w:val="0"/>
              <w:autoSpaceDN w:val="0"/>
              <w:adjustRightInd w:val="0"/>
              <w:spacing w:after="0" w:line="240" w:lineRule="auto"/>
              <w:ind w:left="60" w:right="60"/>
              <w:jc w:val="center"/>
              <w:rPr>
                <w:rFonts w:ascii="Arial" w:hAnsi="Arial" w:cs="Arial"/>
                <w:color w:val="000000"/>
                <w:lang w:val="en-US"/>
              </w:rPr>
            </w:pPr>
            <w:r w:rsidRPr="00203361">
              <w:rPr>
                <w:rFonts w:ascii="Arial" w:hAnsi="Arial" w:cs="Arial"/>
                <w:color w:val="000000"/>
                <w:lang w:val="en-US"/>
              </w:rPr>
              <w:t xml:space="preserve">Fines </w:t>
            </w:r>
          </w:p>
        </w:tc>
      </w:tr>
      <w:tr w:rsidR="002C1192" w:rsidRPr="009D1ED0" w14:paraId="35CD248C" w14:textId="77777777" w:rsidTr="002E24DA">
        <w:trPr>
          <w:cantSplit/>
        </w:trPr>
        <w:tc>
          <w:tcPr>
            <w:tcW w:w="2530" w:type="dxa"/>
            <w:shd w:val="clear" w:color="auto" w:fill="FFFFFF"/>
            <w:vAlign w:val="center"/>
          </w:tcPr>
          <w:p w14:paraId="53F5146D"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r w:rsidRPr="00203361">
              <w:rPr>
                <w:rFonts w:ascii="Arial" w:hAnsi="Arial" w:cs="Arial"/>
                <w:color w:val="000000"/>
                <w:lang w:val="en-US"/>
              </w:rPr>
              <w:t xml:space="preserve">Operational cost </w:t>
            </w:r>
          </w:p>
        </w:tc>
        <w:tc>
          <w:tcPr>
            <w:tcW w:w="22" w:type="dxa"/>
            <w:shd w:val="clear" w:color="auto" w:fill="FFFFFF"/>
            <w:vAlign w:val="center"/>
          </w:tcPr>
          <w:p w14:paraId="7C1D845E" w14:textId="77777777" w:rsidR="002C1192" w:rsidRPr="009D1ED0" w:rsidRDefault="002C1192" w:rsidP="006E24B6">
            <w:pPr>
              <w:autoSpaceDE w:val="0"/>
              <w:autoSpaceDN w:val="0"/>
              <w:adjustRightInd w:val="0"/>
              <w:spacing w:after="0" w:line="240" w:lineRule="auto"/>
              <w:ind w:left="60" w:right="60"/>
              <w:rPr>
                <w:rFonts w:ascii="Arial" w:hAnsi="Arial" w:cs="Arial"/>
                <w:color w:val="000000"/>
                <w:sz w:val="18"/>
                <w:szCs w:val="18"/>
                <w:lang w:val="en-GB"/>
              </w:rPr>
            </w:pPr>
          </w:p>
        </w:tc>
        <w:tc>
          <w:tcPr>
            <w:tcW w:w="1984" w:type="dxa"/>
            <w:shd w:val="clear" w:color="auto" w:fill="FFFFFF"/>
          </w:tcPr>
          <w:p w14:paraId="136C0422"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lang w:val="en-GB"/>
              </w:rPr>
            </w:pPr>
            <w:r w:rsidRPr="009D1ED0">
              <w:rPr>
                <w:rFonts w:ascii="Arial" w:hAnsi="Arial" w:cs="Arial"/>
                <w:color w:val="000000"/>
                <w:lang w:val="en-GB"/>
              </w:rPr>
              <w:t>1</w:t>
            </w:r>
          </w:p>
        </w:tc>
        <w:tc>
          <w:tcPr>
            <w:tcW w:w="1701" w:type="dxa"/>
            <w:shd w:val="clear" w:color="auto" w:fill="FFFFFF"/>
          </w:tcPr>
          <w:p w14:paraId="31E75B1A"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lang w:val="en-GB"/>
              </w:rPr>
            </w:pPr>
            <w:bookmarkStart w:id="43" w:name="_Hlk492982540"/>
            <w:r w:rsidRPr="009D1ED0">
              <w:rPr>
                <w:rFonts w:ascii="Arial" w:hAnsi="Arial" w:cs="Arial"/>
                <w:color w:val="000000"/>
                <w:lang w:val="en-GB"/>
              </w:rPr>
              <w:t>-</w:t>
            </w:r>
            <w:r w:rsidRPr="00203361">
              <w:rPr>
                <w:rFonts w:ascii="Arial" w:hAnsi="Arial" w:cs="Arial"/>
                <w:color w:val="000000"/>
                <w:lang w:val="en-US"/>
              </w:rPr>
              <w:t>0</w:t>
            </w:r>
            <w:r w:rsidRPr="009D1ED0">
              <w:rPr>
                <w:rFonts w:ascii="Arial" w:hAnsi="Arial" w:cs="Arial"/>
                <w:color w:val="000000"/>
                <w:lang w:val="en-GB"/>
              </w:rPr>
              <w:t>,133</w:t>
            </w:r>
            <w:bookmarkEnd w:id="43"/>
          </w:p>
        </w:tc>
        <w:tc>
          <w:tcPr>
            <w:tcW w:w="1418" w:type="dxa"/>
            <w:shd w:val="clear" w:color="auto" w:fill="FFFFFF"/>
          </w:tcPr>
          <w:p w14:paraId="139ECA9E"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lang w:val="en-GB"/>
              </w:rPr>
            </w:pPr>
            <w:bookmarkStart w:id="44" w:name="_Hlk492982567"/>
            <w:r w:rsidRPr="009D1ED0">
              <w:rPr>
                <w:rFonts w:ascii="Arial" w:hAnsi="Arial" w:cs="Arial"/>
                <w:color w:val="000000"/>
                <w:lang w:val="en-GB"/>
              </w:rPr>
              <w:t>-</w:t>
            </w:r>
            <w:r w:rsidRPr="00203361">
              <w:rPr>
                <w:rFonts w:ascii="Arial" w:hAnsi="Arial" w:cs="Arial"/>
                <w:color w:val="000000"/>
                <w:lang w:val="en-US"/>
              </w:rPr>
              <w:t>0</w:t>
            </w:r>
            <w:r w:rsidRPr="009D1ED0">
              <w:rPr>
                <w:rFonts w:ascii="Arial" w:hAnsi="Arial" w:cs="Arial"/>
                <w:color w:val="000000"/>
                <w:lang w:val="en-GB"/>
              </w:rPr>
              <w:t>,085</w:t>
            </w:r>
            <w:bookmarkEnd w:id="44"/>
          </w:p>
        </w:tc>
        <w:tc>
          <w:tcPr>
            <w:tcW w:w="1417" w:type="dxa"/>
            <w:shd w:val="clear" w:color="auto" w:fill="FFFFFF"/>
          </w:tcPr>
          <w:p w14:paraId="4DCFBE87"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lang w:val="en-GB"/>
              </w:rPr>
            </w:pPr>
            <w:bookmarkStart w:id="45" w:name="_Hlk492983103"/>
            <w:r w:rsidRPr="009D1ED0">
              <w:rPr>
                <w:rFonts w:ascii="Arial" w:hAnsi="Arial" w:cs="Arial"/>
                <w:color w:val="000000"/>
                <w:lang w:val="en-GB"/>
              </w:rPr>
              <w:t>-</w:t>
            </w:r>
            <w:r w:rsidRPr="00203361">
              <w:rPr>
                <w:rFonts w:ascii="Arial" w:hAnsi="Arial" w:cs="Arial"/>
                <w:color w:val="000000"/>
                <w:lang w:val="en-US"/>
              </w:rPr>
              <w:t>0</w:t>
            </w:r>
            <w:r w:rsidRPr="009D1ED0">
              <w:rPr>
                <w:rFonts w:ascii="Arial" w:hAnsi="Arial" w:cs="Arial"/>
                <w:color w:val="000000"/>
                <w:lang w:val="en-GB"/>
              </w:rPr>
              <w:t>,232</w:t>
            </w:r>
            <w:bookmarkEnd w:id="45"/>
          </w:p>
        </w:tc>
      </w:tr>
      <w:tr w:rsidR="002C1192" w:rsidRPr="00203361" w14:paraId="04F5432E" w14:textId="77777777" w:rsidTr="002E24DA">
        <w:trPr>
          <w:cantSplit/>
        </w:trPr>
        <w:tc>
          <w:tcPr>
            <w:tcW w:w="2530" w:type="dxa"/>
            <w:shd w:val="clear" w:color="auto" w:fill="FFFFFF"/>
            <w:vAlign w:val="center"/>
          </w:tcPr>
          <w:p w14:paraId="19FFF118"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bookmarkStart w:id="46" w:name="_Hlk492983167"/>
            <w:r w:rsidRPr="00203361">
              <w:rPr>
                <w:rFonts w:ascii="Arial" w:hAnsi="Arial" w:cs="Arial"/>
                <w:color w:val="000000"/>
                <w:lang w:val="en-US"/>
              </w:rPr>
              <w:t>investment feasibility</w:t>
            </w:r>
          </w:p>
        </w:tc>
        <w:tc>
          <w:tcPr>
            <w:tcW w:w="22" w:type="dxa"/>
            <w:shd w:val="clear" w:color="auto" w:fill="FFFFFF"/>
            <w:vAlign w:val="center"/>
          </w:tcPr>
          <w:p w14:paraId="0AD0DE38"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sz w:val="18"/>
                <w:szCs w:val="18"/>
              </w:rPr>
            </w:pPr>
          </w:p>
        </w:tc>
        <w:tc>
          <w:tcPr>
            <w:tcW w:w="1984" w:type="dxa"/>
            <w:shd w:val="clear" w:color="auto" w:fill="FFFFFF"/>
          </w:tcPr>
          <w:p w14:paraId="09E9BC2D"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,133</w:t>
            </w:r>
          </w:p>
        </w:tc>
        <w:tc>
          <w:tcPr>
            <w:tcW w:w="1701" w:type="dxa"/>
            <w:shd w:val="clear" w:color="auto" w:fill="FFFFFF"/>
          </w:tcPr>
          <w:p w14:paraId="66E4B5CE"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1</w:t>
            </w:r>
          </w:p>
        </w:tc>
        <w:tc>
          <w:tcPr>
            <w:tcW w:w="1418" w:type="dxa"/>
            <w:shd w:val="clear" w:color="auto" w:fill="FFFFFF"/>
          </w:tcPr>
          <w:p w14:paraId="6F1F8729" w14:textId="77777777" w:rsidR="002C1192" w:rsidRPr="00203361" w:rsidRDefault="002C1192" w:rsidP="006E24B6">
            <w:pPr>
              <w:spacing w:line="240" w:lineRule="auto"/>
              <w:rPr>
                <w:rFonts w:ascii="Arial" w:hAnsi="Arial" w:cs="Arial"/>
                <w:color w:val="000000"/>
              </w:rPr>
            </w:pPr>
            <w:r w:rsidRPr="00203361">
              <w:rPr>
                <w:rFonts w:ascii="Arial" w:hAnsi="Arial" w:cs="Arial"/>
              </w:rPr>
              <w:t>-</w:t>
            </w:r>
            <w:r w:rsidRPr="00203361">
              <w:rPr>
                <w:rFonts w:ascii="Arial" w:hAnsi="Arial" w:cs="Arial"/>
                <w:lang w:val="en-US"/>
              </w:rPr>
              <w:t>0</w:t>
            </w:r>
            <w:r w:rsidRPr="00203361">
              <w:rPr>
                <w:rFonts w:ascii="Arial" w:hAnsi="Arial" w:cs="Arial"/>
              </w:rPr>
              <w:t>,025</w:t>
            </w:r>
          </w:p>
        </w:tc>
        <w:tc>
          <w:tcPr>
            <w:tcW w:w="1417" w:type="dxa"/>
            <w:shd w:val="clear" w:color="auto" w:fill="FFFFFF"/>
          </w:tcPr>
          <w:p w14:paraId="27911C3E"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47" w:name="_Hlk492983132"/>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,119</w:t>
            </w:r>
            <w:bookmarkEnd w:id="47"/>
          </w:p>
        </w:tc>
      </w:tr>
      <w:bookmarkEnd w:id="46"/>
      <w:tr w:rsidR="002C1192" w:rsidRPr="00203361" w14:paraId="6E959591" w14:textId="77777777" w:rsidTr="002E24DA">
        <w:trPr>
          <w:cantSplit/>
        </w:trPr>
        <w:tc>
          <w:tcPr>
            <w:tcW w:w="2530" w:type="dxa"/>
            <w:shd w:val="clear" w:color="auto" w:fill="FFFFFF"/>
            <w:vAlign w:val="center"/>
          </w:tcPr>
          <w:p w14:paraId="501EE838"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r w:rsidRPr="00203361">
              <w:rPr>
                <w:rFonts w:ascii="Arial" w:hAnsi="Arial" w:cs="Arial"/>
                <w:color w:val="000000"/>
                <w:lang w:val="en-US"/>
              </w:rPr>
              <w:t>truck maintenance</w:t>
            </w:r>
          </w:p>
        </w:tc>
        <w:tc>
          <w:tcPr>
            <w:tcW w:w="22" w:type="dxa"/>
            <w:shd w:val="clear" w:color="auto" w:fill="FFFFFF"/>
            <w:vAlign w:val="center"/>
          </w:tcPr>
          <w:p w14:paraId="4CBF8223"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sz w:val="18"/>
                <w:szCs w:val="18"/>
              </w:rPr>
            </w:pPr>
          </w:p>
        </w:tc>
        <w:tc>
          <w:tcPr>
            <w:tcW w:w="1984" w:type="dxa"/>
            <w:shd w:val="clear" w:color="auto" w:fill="FFFFFF"/>
          </w:tcPr>
          <w:p w14:paraId="69F051BA"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,085</w:t>
            </w:r>
          </w:p>
        </w:tc>
        <w:tc>
          <w:tcPr>
            <w:tcW w:w="1701" w:type="dxa"/>
            <w:shd w:val="clear" w:color="auto" w:fill="FFFFFF"/>
          </w:tcPr>
          <w:p w14:paraId="437C44AE"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,025</w:t>
            </w:r>
          </w:p>
        </w:tc>
        <w:tc>
          <w:tcPr>
            <w:tcW w:w="1418" w:type="dxa"/>
            <w:shd w:val="clear" w:color="auto" w:fill="FFFFFF"/>
          </w:tcPr>
          <w:p w14:paraId="1163A792"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1</w:t>
            </w:r>
          </w:p>
        </w:tc>
        <w:tc>
          <w:tcPr>
            <w:tcW w:w="1417" w:type="dxa"/>
            <w:shd w:val="clear" w:color="auto" w:fill="FFFFFF"/>
          </w:tcPr>
          <w:p w14:paraId="37205625"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,055</w:t>
            </w:r>
          </w:p>
        </w:tc>
      </w:tr>
      <w:tr w:rsidR="002C1192" w:rsidRPr="00203361" w14:paraId="48F91B71" w14:textId="77777777" w:rsidTr="002E24DA">
        <w:trPr>
          <w:cantSplit/>
        </w:trPr>
        <w:tc>
          <w:tcPr>
            <w:tcW w:w="2530" w:type="dxa"/>
            <w:shd w:val="clear" w:color="auto" w:fill="FFFFFF"/>
            <w:vAlign w:val="center"/>
          </w:tcPr>
          <w:p w14:paraId="7B97CA7E"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r w:rsidRPr="00203361">
              <w:rPr>
                <w:rFonts w:ascii="Arial" w:hAnsi="Arial" w:cs="Arial"/>
                <w:color w:val="000000"/>
                <w:lang w:val="en-US"/>
              </w:rPr>
              <w:t xml:space="preserve">Fines </w:t>
            </w:r>
          </w:p>
        </w:tc>
        <w:tc>
          <w:tcPr>
            <w:tcW w:w="22" w:type="dxa"/>
            <w:shd w:val="clear" w:color="auto" w:fill="FFFFFF"/>
            <w:vAlign w:val="center"/>
          </w:tcPr>
          <w:p w14:paraId="0940367E"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sz w:val="18"/>
                <w:szCs w:val="18"/>
              </w:rPr>
            </w:pPr>
          </w:p>
        </w:tc>
        <w:tc>
          <w:tcPr>
            <w:tcW w:w="1984" w:type="dxa"/>
            <w:shd w:val="clear" w:color="auto" w:fill="FFFFFF"/>
          </w:tcPr>
          <w:p w14:paraId="7F7736D8"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,232</w:t>
            </w:r>
          </w:p>
        </w:tc>
        <w:tc>
          <w:tcPr>
            <w:tcW w:w="1701" w:type="dxa"/>
            <w:shd w:val="clear" w:color="auto" w:fill="FFFFFF"/>
          </w:tcPr>
          <w:p w14:paraId="1B7FE9B7"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,119</w:t>
            </w:r>
          </w:p>
        </w:tc>
        <w:tc>
          <w:tcPr>
            <w:tcW w:w="1418" w:type="dxa"/>
            <w:shd w:val="clear" w:color="auto" w:fill="FFFFFF"/>
          </w:tcPr>
          <w:p w14:paraId="1535E507"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,055</w:t>
            </w:r>
          </w:p>
        </w:tc>
        <w:tc>
          <w:tcPr>
            <w:tcW w:w="1417" w:type="dxa"/>
            <w:shd w:val="clear" w:color="auto" w:fill="FFFFFF"/>
          </w:tcPr>
          <w:p w14:paraId="4FA00553" w14:textId="77777777" w:rsidR="002C1192" w:rsidRPr="00203361" w:rsidRDefault="002C1192" w:rsidP="006E24B6">
            <w:pPr>
              <w:keepNext/>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1</w:t>
            </w:r>
          </w:p>
        </w:tc>
      </w:tr>
    </w:tbl>
    <w:p w14:paraId="179E932C"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3980BFA6" w14:textId="1825C825"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 xml:space="preserve">From the results easily can be derived that there is weak correlation </w:t>
      </w:r>
      <w:r w:rsidR="009D755A">
        <w:rPr>
          <w:rFonts w:ascii="Arial" w:hAnsi="Arial" w:cs="Arial"/>
          <w:sz w:val="24"/>
          <w:szCs w:val="24"/>
          <w:lang w:val="en-US"/>
        </w:rPr>
        <w:t xml:space="preserve">a) </w:t>
      </w:r>
      <w:r w:rsidRPr="00455DDA">
        <w:rPr>
          <w:rFonts w:ascii="Arial" w:hAnsi="Arial" w:cs="Arial"/>
          <w:sz w:val="24"/>
          <w:szCs w:val="24"/>
          <w:lang w:val="en-US"/>
        </w:rPr>
        <w:t xml:space="preserve">between operational </w:t>
      </w:r>
      <w:r>
        <w:rPr>
          <w:rFonts w:ascii="Arial" w:hAnsi="Arial" w:cs="Arial"/>
          <w:sz w:val="24"/>
          <w:szCs w:val="24"/>
          <w:lang w:val="en-US"/>
        </w:rPr>
        <w:t>cost and investment feasibility</w:t>
      </w:r>
      <w:r w:rsidR="00DB652C">
        <w:rPr>
          <w:rFonts w:ascii="Arial" w:hAnsi="Arial" w:cs="Arial"/>
          <w:sz w:val="24"/>
          <w:szCs w:val="24"/>
          <w:lang w:val="en-US"/>
        </w:rPr>
        <w:t xml:space="preserve"> (</w:t>
      </w:r>
      <w:r w:rsidR="00DB652C" w:rsidRPr="009D1ED0">
        <w:rPr>
          <w:rFonts w:ascii="Arial" w:hAnsi="Arial" w:cs="Arial"/>
          <w:color w:val="000000"/>
          <w:lang w:val="en-GB"/>
        </w:rPr>
        <w:t>-</w:t>
      </w:r>
      <w:r w:rsidR="00DB652C" w:rsidRPr="00203361">
        <w:rPr>
          <w:rFonts w:ascii="Arial" w:hAnsi="Arial" w:cs="Arial"/>
          <w:color w:val="000000"/>
          <w:lang w:val="en-US"/>
        </w:rPr>
        <w:t>0</w:t>
      </w:r>
      <w:r w:rsidR="009D755A">
        <w:rPr>
          <w:rFonts w:ascii="Arial" w:hAnsi="Arial" w:cs="Arial"/>
          <w:color w:val="000000"/>
          <w:lang w:val="en-GB"/>
        </w:rPr>
        <w:t>.</w:t>
      </w:r>
      <w:r w:rsidR="00DB652C" w:rsidRPr="009D1ED0">
        <w:rPr>
          <w:rFonts w:ascii="Arial" w:hAnsi="Arial" w:cs="Arial"/>
          <w:color w:val="000000"/>
          <w:lang w:val="en-GB"/>
        </w:rPr>
        <w:t>133</w:t>
      </w:r>
      <w:r w:rsidR="00DB652C">
        <w:rPr>
          <w:rFonts w:ascii="Arial" w:hAnsi="Arial" w:cs="Arial"/>
          <w:color w:val="000000"/>
          <w:lang w:val="en-GB"/>
        </w:rPr>
        <w:t>)</w:t>
      </w:r>
      <w:r w:rsidR="009D755A">
        <w:rPr>
          <w:rFonts w:ascii="Arial" w:hAnsi="Arial" w:cs="Arial"/>
          <w:color w:val="000000"/>
          <w:lang w:val="en-GB"/>
        </w:rPr>
        <w:t>,</w:t>
      </w:r>
      <w:r w:rsidR="009D755A" w:rsidRPr="009D755A">
        <w:rPr>
          <w:rFonts w:ascii="Arial" w:hAnsi="Arial" w:cs="Arial"/>
          <w:sz w:val="24"/>
          <w:szCs w:val="24"/>
          <w:lang w:val="en-US"/>
        </w:rPr>
        <w:t xml:space="preserve"> </w:t>
      </w:r>
      <w:r w:rsidR="009D755A">
        <w:rPr>
          <w:rFonts w:ascii="Arial" w:hAnsi="Arial" w:cs="Arial"/>
          <w:sz w:val="24"/>
          <w:szCs w:val="24"/>
          <w:lang w:val="en-US"/>
        </w:rPr>
        <w:t>b) operational cost and fines (</w:t>
      </w:r>
      <w:r w:rsidR="009D755A" w:rsidRPr="009D1ED0">
        <w:rPr>
          <w:rFonts w:ascii="Arial" w:hAnsi="Arial" w:cs="Arial"/>
          <w:color w:val="000000"/>
          <w:lang w:val="en-GB"/>
        </w:rPr>
        <w:t>-</w:t>
      </w:r>
      <w:r w:rsidR="009D755A" w:rsidRPr="00203361">
        <w:rPr>
          <w:rFonts w:ascii="Arial" w:hAnsi="Arial" w:cs="Arial"/>
          <w:color w:val="000000"/>
          <w:lang w:val="en-US"/>
        </w:rPr>
        <w:t>0</w:t>
      </w:r>
      <w:r w:rsidR="009D755A">
        <w:rPr>
          <w:rFonts w:ascii="Arial" w:hAnsi="Arial" w:cs="Arial"/>
          <w:color w:val="000000"/>
          <w:lang w:val="en-GB"/>
        </w:rPr>
        <w:t>.</w:t>
      </w:r>
      <w:r w:rsidR="009D755A" w:rsidRPr="009D1ED0">
        <w:rPr>
          <w:rFonts w:ascii="Arial" w:hAnsi="Arial" w:cs="Arial"/>
          <w:color w:val="000000"/>
          <w:lang w:val="en-GB"/>
        </w:rPr>
        <w:t>232</w:t>
      </w:r>
      <w:r w:rsidR="009D755A">
        <w:rPr>
          <w:rFonts w:ascii="Arial" w:hAnsi="Arial" w:cs="Arial"/>
          <w:color w:val="000000"/>
          <w:lang w:val="en-GB"/>
        </w:rPr>
        <w:t>)</w:t>
      </w:r>
      <w:r w:rsidR="009D755A">
        <w:rPr>
          <w:rFonts w:ascii="Arial" w:hAnsi="Arial" w:cs="Arial"/>
          <w:sz w:val="24"/>
          <w:szCs w:val="24"/>
          <w:lang w:val="en-US"/>
        </w:rPr>
        <w:t xml:space="preserve"> and c) </w:t>
      </w:r>
      <w:r w:rsidR="009D755A" w:rsidRPr="00455DDA">
        <w:rPr>
          <w:rFonts w:ascii="Arial" w:hAnsi="Arial" w:cs="Arial"/>
          <w:sz w:val="24"/>
          <w:szCs w:val="24"/>
          <w:lang w:val="en-US"/>
        </w:rPr>
        <w:t>investment feasibility and fines</w:t>
      </w:r>
      <w:r w:rsidR="009D755A">
        <w:rPr>
          <w:rFonts w:ascii="Arial" w:hAnsi="Arial" w:cs="Arial"/>
          <w:sz w:val="24"/>
          <w:szCs w:val="24"/>
          <w:lang w:val="en-US"/>
        </w:rPr>
        <w:t xml:space="preserve"> (</w:t>
      </w:r>
      <w:r w:rsidR="009D755A" w:rsidRPr="009D755A">
        <w:rPr>
          <w:rFonts w:ascii="Arial" w:hAnsi="Arial" w:cs="Arial"/>
          <w:color w:val="000000"/>
          <w:lang w:val="en-US"/>
        </w:rPr>
        <w:t>-</w:t>
      </w:r>
      <w:r w:rsidR="009D755A" w:rsidRPr="00203361">
        <w:rPr>
          <w:rFonts w:ascii="Arial" w:hAnsi="Arial" w:cs="Arial"/>
          <w:color w:val="000000"/>
          <w:lang w:val="en-US"/>
        </w:rPr>
        <w:t>0</w:t>
      </w:r>
      <w:r w:rsidR="009D755A">
        <w:rPr>
          <w:rFonts w:ascii="Arial" w:hAnsi="Arial" w:cs="Arial"/>
          <w:color w:val="000000"/>
          <w:lang w:val="en-US"/>
        </w:rPr>
        <w:t>.</w:t>
      </w:r>
      <w:r w:rsidR="009D755A" w:rsidRPr="009D755A">
        <w:rPr>
          <w:rFonts w:ascii="Arial" w:hAnsi="Arial" w:cs="Arial"/>
          <w:color w:val="000000"/>
          <w:lang w:val="en-US"/>
        </w:rPr>
        <w:t>119</w:t>
      </w:r>
      <w:r w:rsidR="009D755A">
        <w:rPr>
          <w:rFonts w:ascii="Arial" w:hAnsi="Arial" w:cs="Arial"/>
          <w:color w:val="000000"/>
          <w:lang w:val="en-US"/>
        </w:rPr>
        <w:t>)</w:t>
      </w:r>
      <w:r w:rsidR="00DB652C">
        <w:rPr>
          <w:rFonts w:ascii="Arial" w:hAnsi="Arial" w:cs="Arial"/>
          <w:sz w:val="24"/>
          <w:szCs w:val="24"/>
          <w:lang w:val="en-US"/>
        </w:rPr>
        <w:t>. V</w:t>
      </w:r>
      <w:r w:rsidRPr="00455DDA">
        <w:rPr>
          <w:rFonts w:ascii="Arial" w:hAnsi="Arial" w:cs="Arial"/>
          <w:sz w:val="24"/>
          <w:szCs w:val="24"/>
          <w:lang w:val="en-US"/>
        </w:rPr>
        <w:t>ery weak correlation</w:t>
      </w:r>
      <w:r w:rsidR="00DB652C">
        <w:rPr>
          <w:rFonts w:ascii="Arial" w:hAnsi="Arial" w:cs="Arial"/>
          <w:sz w:val="24"/>
          <w:szCs w:val="24"/>
          <w:lang w:val="en-US"/>
        </w:rPr>
        <w:t xml:space="preserve"> is detected</w:t>
      </w:r>
      <w:r w:rsidRPr="00455DDA">
        <w:rPr>
          <w:rFonts w:ascii="Arial" w:hAnsi="Arial" w:cs="Arial"/>
          <w:sz w:val="24"/>
          <w:szCs w:val="24"/>
          <w:lang w:val="en-US"/>
        </w:rPr>
        <w:t xml:space="preserve"> between </w:t>
      </w:r>
      <w:r w:rsidR="00DB652C">
        <w:rPr>
          <w:rFonts w:ascii="Arial" w:hAnsi="Arial" w:cs="Arial"/>
          <w:sz w:val="24"/>
          <w:szCs w:val="24"/>
          <w:lang w:val="en-US"/>
        </w:rPr>
        <w:t xml:space="preserve">a) </w:t>
      </w:r>
      <w:r w:rsidRPr="00455DDA">
        <w:rPr>
          <w:rFonts w:ascii="Arial" w:hAnsi="Arial" w:cs="Arial"/>
          <w:sz w:val="24"/>
          <w:szCs w:val="24"/>
          <w:lang w:val="en-US"/>
        </w:rPr>
        <w:t>operational cost and truck maintenance</w:t>
      </w:r>
      <w:r w:rsidR="00DB652C">
        <w:rPr>
          <w:rFonts w:ascii="Arial" w:hAnsi="Arial" w:cs="Arial"/>
          <w:sz w:val="24"/>
          <w:szCs w:val="24"/>
          <w:lang w:val="en-US"/>
        </w:rPr>
        <w:t xml:space="preserve"> (</w:t>
      </w:r>
      <w:r w:rsidR="00DB652C" w:rsidRPr="009D1ED0">
        <w:rPr>
          <w:rFonts w:ascii="Arial" w:hAnsi="Arial" w:cs="Arial"/>
          <w:color w:val="000000"/>
          <w:lang w:val="en-GB"/>
        </w:rPr>
        <w:t>-</w:t>
      </w:r>
      <w:r w:rsidR="00DB652C" w:rsidRPr="00203361">
        <w:rPr>
          <w:rFonts w:ascii="Arial" w:hAnsi="Arial" w:cs="Arial"/>
          <w:color w:val="000000"/>
          <w:lang w:val="en-US"/>
        </w:rPr>
        <w:t>0</w:t>
      </w:r>
      <w:r w:rsidR="00576D30">
        <w:rPr>
          <w:rFonts w:ascii="Arial" w:hAnsi="Arial" w:cs="Arial"/>
          <w:color w:val="000000"/>
          <w:lang w:val="en-GB"/>
        </w:rPr>
        <w:t>.</w:t>
      </w:r>
      <w:r w:rsidR="00DB652C" w:rsidRPr="009D1ED0">
        <w:rPr>
          <w:rFonts w:ascii="Arial" w:hAnsi="Arial" w:cs="Arial"/>
          <w:color w:val="000000"/>
          <w:lang w:val="en-GB"/>
        </w:rPr>
        <w:t>085</w:t>
      </w:r>
      <w:r w:rsidR="00DB652C">
        <w:rPr>
          <w:rFonts w:ascii="Arial" w:hAnsi="Arial" w:cs="Arial"/>
          <w:color w:val="000000"/>
          <w:lang w:val="en-GB"/>
        </w:rPr>
        <w:t>)</w:t>
      </w:r>
      <w:r w:rsidR="009D755A">
        <w:rPr>
          <w:rFonts w:ascii="Arial" w:hAnsi="Arial" w:cs="Arial"/>
          <w:color w:val="000000"/>
          <w:lang w:val="en-GB"/>
        </w:rPr>
        <w:t xml:space="preserve"> and b)</w:t>
      </w:r>
      <w:r w:rsidR="009D755A" w:rsidRPr="009D755A">
        <w:rPr>
          <w:rFonts w:ascii="Arial" w:hAnsi="Arial" w:cs="Arial"/>
          <w:sz w:val="24"/>
          <w:szCs w:val="24"/>
          <w:lang w:val="en-US"/>
        </w:rPr>
        <w:t xml:space="preserve"> </w:t>
      </w:r>
      <w:r w:rsidR="009D755A" w:rsidRPr="00455DDA">
        <w:rPr>
          <w:rFonts w:ascii="Arial" w:hAnsi="Arial" w:cs="Arial"/>
          <w:sz w:val="24"/>
          <w:szCs w:val="24"/>
          <w:lang w:val="en-US"/>
        </w:rPr>
        <w:t>between investment feasibili</w:t>
      </w:r>
      <w:r w:rsidR="009D755A">
        <w:rPr>
          <w:rFonts w:ascii="Arial" w:hAnsi="Arial" w:cs="Arial"/>
          <w:sz w:val="24"/>
          <w:szCs w:val="24"/>
          <w:lang w:val="en-US"/>
        </w:rPr>
        <w:t>ty and truck maintenance (</w:t>
      </w:r>
      <w:r w:rsidR="00576D30">
        <w:rPr>
          <w:rFonts w:ascii="Arial" w:hAnsi="Arial" w:cs="Arial"/>
          <w:sz w:val="24"/>
          <w:szCs w:val="24"/>
          <w:lang w:val="en-US"/>
        </w:rPr>
        <w:t>-0.</w:t>
      </w:r>
      <w:r w:rsidR="009D755A" w:rsidRPr="009D755A">
        <w:rPr>
          <w:rFonts w:ascii="Arial" w:hAnsi="Arial" w:cs="Arial"/>
          <w:sz w:val="24"/>
          <w:szCs w:val="24"/>
          <w:lang w:val="en-US"/>
        </w:rPr>
        <w:t>025</w:t>
      </w:r>
      <w:r w:rsidR="009D755A">
        <w:rPr>
          <w:rFonts w:ascii="Arial" w:hAnsi="Arial" w:cs="Arial"/>
          <w:sz w:val="24"/>
          <w:szCs w:val="24"/>
          <w:lang w:val="en-US"/>
        </w:rPr>
        <w:t>)</w:t>
      </w:r>
    </w:p>
    <w:p w14:paraId="5B0B1866" w14:textId="1774558B" w:rsidR="002C1192" w:rsidRDefault="00576D30" w:rsidP="00CE31E3">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On</w:t>
      </w:r>
      <w:r w:rsidR="002C1192" w:rsidRPr="00F11D82">
        <w:rPr>
          <w:rFonts w:ascii="Arial" w:hAnsi="Arial" w:cs="Arial"/>
          <w:sz w:val="24"/>
          <w:szCs w:val="24"/>
          <w:lang w:val="en-US"/>
        </w:rPr>
        <w:t xml:space="preserve"> the second test we aim to find the degree of correlation between stevedoring controls, adequacy of stevedoring rules, legal framework, policing and level of safety in transport. The results are shown on table 6.</w:t>
      </w:r>
      <w:r w:rsidR="002C1192" w:rsidRPr="00455DDA">
        <w:rPr>
          <w:rFonts w:ascii="Arial" w:hAnsi="Arial" w:cs="Arial"/>
          <w:sz w:val="24"/>
          <w:szCs w:val="24"/>
          <w:lang w:val="en-US"/>
        </w:rPr>
        <w:t xml:space="preserve"> </w:t>
      </w:r>
    </w:p>
    <w:p w14:paraId="0F8BB06F" w14:textId="77777777" w:rsidR="00CE31E3" w:rsidRDefault="00CE31E3" w:rsidP="00CE31E3">
      <w:pPr>
        <w:autoSpaceDE w:val="0"/>
        <w:autoSpaceDN w:val="0"/>
        <w:adjustRightInd w:val="0"/>
        <w:spacing w:after="0" w:line="240" w:lineRule="auto"/>
        <w:jc w:val="both"/>
        <w:rPr>
          <w:rFonts w:ascii="Arial" w:hAnsi="Arial" w:cs="Arial"/>
          <w:b/>
          <w:lang w:val="en-US"/>
        </w:rPr>
      </w:pPr>
    </w:p>
    <w:p w14:paraId="53B3DE90" w14:textId="77777777" w:rsidR="002C1192" w:rsidRPr="00731433" w:rsidRDefault="002C1192" w:rsidP="009D1ED0">
      <w:pPr>
        <w:spacing w:line="240" w:lineRule="auto"/>
        <w:rPr>
          <w:rFonts w:ascii="Arial" w:hAnsi="Arial" w:cs="Arial"/>
          <w:b/>
          <w:lang w:val="en-US"/>
        </w:rPr>
      </w:pPr>
      <w:r>
        <w:rPr>
          <w:rFonts w:ascii="Arial" w:hAnsi="Arial" w:cs="Arial"/>
          <w:b/>
          <w:lang w:val="en-US"/>
        </w:rPr>
        <w:t>Table 6.</w:t>
      </w:r>
      <w:r w:rsidRPr="00731433">
        <w:rPr>
          <w:rFonts w:ascii="Arial" w:hAnsi="Arial" w:cs="Arial"/>
          <w:b/>
          <w:lang w:val="en-US"/>
        </w:rPr>
        <w:t xml:space="preserve"> </w:t>
      </w:r>
      <w:r w:rsidRPr="00731433">
        <w:rPr>
          <w:rFonts w:ascii="Arial" w:hAnsi="Arial" w:cs="Arial"/>
          <w:lang w:val="en-US"/>
        </w:rPr>
        <w:t xml:space="preserve">Correlation table for safety </w:t>
      </w:r>
      <w:r w:rsidRPr="00F11D82">
        <w:rPr>
          <w:rFonts w:ascii="Arial" w:hAnsi="Arial" w:cs="Arial"/>
          <w:lang w:val="en-US"/>
        </w:rPr>
        <w:t>and</w:t>
      </w:r>
      <w:r w:rsidRPr="00731433">
        <w:rPr>
          <w:rFonts w:ascii="Arial" w:hAnsi="Arial" w:cs="Arial"/>
          <w:lang w:val="en-US"/>
        </w:rPr>
        <w:t xml:space="preserve"> policing</w:t>
      </w:r>
    </w:p>
    <w:tbl>
      <w:tblPr>
        <w:tblW w:w="978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4"/>
        <w:gridCol w:w="30"/>
        <w:gridCol w:w="1812"/>
        <w:gridCol w:w="1700"/>
        <w:gridCol w:w="1559"/>
        <w:gridCol w:w="1133"/>
        <w:gridCol w:w="1304"/>
      </w:tblGrid>
      <w:tr w:rsidR="002C1192" w:rsidRPr="009D1ED0" w14:paraId="3BFBC051" w14:textId="77777777" w:rsidTr="000544B6">
        <w:trPr>
          <w:cantSplit/>
        </w:trPr>
        <w:tc>
          <w:tcPr>
            <w:tcW w:w="9782" w:type="dxa"/>
            <w:gridSpan w:val="7"/>
            <w:shd w:val="clear" w:color="auto" w:fill="FFFFFF"/>
          </w:tcPr>
          <w:p w14:paraId="366E2E87"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sz w:val="18"/>
                <w:szCs w:val="18"/>
                <w:lang w:val="en-GB"/>
              </w:rPr>
            </w:pPr>
            <w:r w:rsidRPr="009D1ED0">
              <w:rPr>
                <w:rFonts w:ascii="Arial" w:hAnsi="Arial" w:cs="Arial"/>
                <w:b/>
                <w:bCs/>
                <w:color w:val="000000"/>
                <w:sz w:val="18"/>
                <w:szCs w:val="18"/>
                <w:lang w:val="en-GB"/>
              </w:rPr>
              <w:t>Correlations</w:t>
            </w:r>
          </w:p>
        </w:tc>
      </w:tr>
      <w:tr w:rsidR="002C1192" w:rsidRPr="009D1ED0" w14:paraId="449151CA" w14:textId="77777777" w:rsidTr="000544B6">
        <w:trPr>
          <w:cantSplit/>
        </w:trPr>
        <w:tc>
          <w:tcPr>
            <w:tcW w:w="2269" w:type="dxa"/>
            <w:gridSpan w:val="2"/>
            <w:shd w:val="clear" w:color="auto" w:fill="FFFFFF"/>
          </w:tcPr>
          <w:p w14:paraId="440DC402" w14:textId="77777777" w:rsidR="002C1192" w:rsidRPr="009D1ED0" w:rsidRDefault="002C1192" w:rsidP="006E24B6">
            <w:pPr>
              <w:autoSpaceDE w:val="0"/>
              <w:autoSpaceDN w:val="0"/>
              <w:adjustRightInd w:val="0"/>
              <w:spacing w:after="0" w:line="240" w:lineRule="auto"/>
              <w:rPr>
                <w:rFonts w:ascii="Times New Roman" w:hAnsi="Times New Roman"/>
                <w:sz w:val="24"/>
                <w:szCs w:val="24"/>
                <w:lang w:val="en-GB"/>
              </w:rPr>
            </w:pPr>
          </w:p>
        </w:tc>
        <w:tc>
          <w:tcPr>
            <w:tcW w:w="1813" w:type="dxa"/>
            <w:shd w:val="clear" w:color="auto" w:fill="FFFFFF"/>
          </w:tcPr>
          <w:p w14:paraId="5F255FBC"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color w:val="000000"/>
                <w:lang w:val="en-US"/>
              </w:rPr>
              <w:t>Stevedoring audits</w:t>
            </w:r>
          </w:p>
        </w:tc>
        <w:tc>
          <w:tcPr>
            <w:tcW w:w="1701" w:type="dxa"/>
            <w:shd w:val="clear" w:color="auto" w:fill="FFFFFF"/>
          </w:tcPr>
          <w:p w14:paraId="37D6956D"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color w:val="000000"/>
                <w:lang w:val="en-US"/>
              </w:rPr>
              <w:t>Adequacy of stevedoring rules</w:t>
            </w:r>
          </w:p>
        </w:tc>
        <w:tc>
          <w:tcPr>
            <w:tcW w:w="1560" w:type="dxa"/>
            <w:shd w:val="clear" w:color="auto" w:fill="FFFFFF"/>
          </w:tcPr>
          <w:p w14:paraId="3E2F402D"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color w:val="000000"/>
                <w:lang w:val="en-US"/>
              </w:rPr>
              <w:t>Legal framework</w:t>
            </w:r>
          </w:p>
        </w:tc>
        <w:tc>
          <w:tcPr>
            <w:tcW w:w="1134" w:type="dxa"/>
            <w:shd w:val="clear" w:color="auto" w:fill="FFFFFF"/>
          </w:tcPr>
          <w:p w14:paraId="35BDE66D"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color w:val="000000"/>
                <w:lang w:val="en-US"/>
              </w:rPr>
              <w:t>Policing</w:t>
            </w:r>
          </w:p>
        </w:tc>
        <w:tc>
          <w:tcPr>
            <w:tcW w:w="1305" w:type="dxa"/>
            <w:shd w:val="clear" w:color="auto" w:fill="FFFFFF"/>
          </w:tcPr>
          <w:p w14:paraId="513DA289" w14:textId="77777777" w:rsidR="002C1192" w:rsidRPr="009D1ED0" w:rsidRDefault="002C1192" w:rsidP="006E24B6">
            <w:pPr>
              <w:autoSpaceDE w:val="0"/>
              <w:autoSpaceDN w:val="0"/>
              <w:adjustRightInd w:val="0"/>
              <w:spacing w:after="0" w:line="240" w:lineRule="auto"/>
              <w:ind w:left="60" w:right="60"/>
              <w:jc w:val="center"/>
              <w:rPr>
                <w:rFonts w:ascii="Arial" w:hAnsi="Arial" w:cs="Arial"/>
                <w:color w:val="000000"/>
                <w:lang w:val="en-GB"/>
              </w:rPr>
            </w:pPr>
            <w:r w:rsidRPr="00203361">
              <w:rPr>
                <w:rFonts w:ascii="Arial" w:hAnsi="Arial" w:cs="Arial"/>
                <w:color w:val="000000"/>
                <w:lang w:val="en-US"/>
              </w:rPr>
              <w:t>Road safety</w:t>
            </w:r>
          </w:p>
        </w:tc>
      </w:tr>
      <w:tr w:rsidR="002C1192" w:rsidRPr="00203361" w14:paraId="605295B0" w14:textId="77777777" w:rsidTr="002E24DA">
        <w:trPr>
          <w:cantSplit/>
        </w:trPr>
        <w:tc>
          <w:tcPr>
            <w:tcW w:w="2246" w:type="dxa"/>
            <w:shd w:val="clear" w:color="auto" w:fill="FFFFFF"/>
            <w:vAlign w:val="center"/>
          </w:tcPr>
          <w:p w14:paraId="15FB7B11" w14:textId="7FDE5939" w:rsidR="002C1192" w:rsidRPr="00203361" w:rsidRDefault="00576D30" w:rsidP="006E24B6">
            <w:pPr>
              <w:autoSpaceDE w:val="0"/>
              <w:autoSpaceDN w:val="0"/>
              <w:adjustRightInd w:val="0"/>
              <w:spacing w:after="0" w:line="240" w:lineRule="auto"/>
              <w:ind w:left="60" w:right="60"/>
              <w:rPr>
                <w:rFonts w:ascii="Arial" w:hAnsi="Arial" w:cs="Arial"/>
                <w:color w:val="000000"/>
                <w:lang w:val="en-US"/>
              </w:rPr>
            </w:pPr>
            <w:r>
              <w:rPr>
                <w:rFonts w:ascii="Arial" w:hAnsi="Arial" w:cs="Arial"/>
                <w:color w:val="000000"/>
                <w:lang w:val="en-US"/>
              </w:rPr>
              <w:t>Stevedoring controls</w:t>
            </w:r>
            <w:r w:rsidR="002C1192" w:rsidRPr="00203361">
              <w:rPr>
                <w:rFonts w:ascii="Arial" w:hAnsi="Arial" w:cs="Arial"/>
                <w:color w:val="000000"/>
                <w:lang w:val="en-US"/>
              </w:rPr>
              <w:t xml:space="preserve"> </w:t>
            </w:r>
          </w:p>
        </w:tc>
        <w:tc>
          <w:tcPr>
            <w:tcW w:w="23" w:type="dxa"/>
            <w:shd w:val="clear" w:color="auto" w:fill="FFFFFF"/>
            <w:vAlign w:val="center"/>
          </w:tcPr>
          <w:p w14:paraId="6BACF5FE" w14:textId="77777777" w:rsidR="002C1192" w:rsidRPr="009D1ED0" w:rsidRDefault="002C1192" w:rsidP="006E24B6">
            <w:pPr>
              <w:autoSpaceDE w:val="0"/>
              <w:autoSpaceDN w:val="0"/>
              <w:adjustRightInd w:val="0"/>
              <w:spacing w:after="0" w:line="240" w:lineRule="auto"/>
              <w:ind w:left="60" w:right="60"/>
              <w:rPr>
                <w:rFonts w:ascii="Arial" w:hAnsi="Arial" w:cs="Arial"/>
                <w:color w:val="000000"/>
                <w:sz w:val="18"/>
                <w:szCs w:val="18"/>
                <w:lang w:val="en-GB"/>
              </w:rPr>
            </w:pPr>
          </w:p>
        </w:tc>
        <w:tc>
          <w:tcPr>
            <w:tcW w:w="1813" w:type="dxa"/>
            <w:shd w:val="clear" w:color="auto" w:fill="FFFFFF"/>
          </w:tcPr>
          <w:p w14:paraId="656601AA" w14:textId="77777777" w:rsidR="002C1192" w:rsidRPr="009D1ED0" w:rsidRDefault="002C1192" w:rsidP="006E24B6">
            <w:pPr>
              <w:autoSpaceDE w:val="0"/>
              <w:autoSpaceDN w:val="0"/>
              <w:adjustRightInd w:val="0"/>
              <w:spacing w:after="0" w:line="240" w:lineRule="auto"/>
              <w:ind w:left="60" w:right="60"/>
              <w:jc w:val="right"/>
              <w:rPr>
                <w:rFonts w:ascii="Arial" w:hAnsi="Arial" w:cs="Arial"/>
                <w:color w:val="000000"/>
                <w:lang w:val="en-GB"/>
              </w:rPr>
            </w:pPr>
            <w:r w:rsidRPr="009D1ED0">
              <w:rPr>
                <w:rFonts w:ascii="Arial" w:hAnsi="Arial" w:cs="Arial"/>
                <w:color w:val="000000"/>
                <w:lang w:val="en-GB"/>
              </w:rPr>
              <w:t>1</w:t>
            </w:r>
          </w:p>
        </w:tc>
        <w:tc>
          <w:tcPr>
            <w:tcW w:w="1701" w:type="dxa"/>
            <w:shd w:val="clear" w:color="auto" w:fill="FFFFFF"/>
          </w:tcPr>
          <w:p w14:paraId="155AC248"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9D1ED0">
              <w:rPr>
                <w:rFonts w:ascii="Arial" w:hAnsi="Arial" w:cs="Arial"/>
                <w:color w:val="000000"/>
                <w:lang w:val="en-GB"/>
              </w:rPr>
              <w:t>,</w:t>
            </w:r>
            <w:bookmarkStart w:id="48" w:name="_Hlk492983514"/>
            <w:r w:rsidRPr="00203361">
              <w:rPr>
                <w:rFonts w:ascii="Arial" w:hAnsi="Arial" w:cs="Arial"/>
                <w:color w:val="000000"/>
              </w:rPr>
              <w:t>486</w:t>
            </w:r>
            <w:bookmarkEnd w:id="48"/>
            <w:r w:rsidRPr="00203361">
              <w:rPr>
                <w:rFonts w:ascii="Arial" w:hAnsi="Arial" w:cs="Arial"/>
                <w:color w:val="000000"/>
                <w:vertAlign w:val="superscript"/>
              </w:rPr>
              <w:t>**</w:t>
            </w:r>
          </w:p>
        </w:tc>
        <w:tc>
          <w:tcPr>
            <w:tcW w:w="1560" w:type="dxa"/>
            <w:shd w:val="clear" w:color="auto" w:fill="FFFFFF"/>
          </w:tcPr>
          <w:p w14:paraId="55DC10BB"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49" w:name="_Hlk492983550"/>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,018</w:t>
            </w:r>
            <w:bookmarkEnd w:id="49"/>
          </w:p>
        </w:tc>
        <w:tc>
          <w:tcPr>
            <w:tcW w:w="1134" w:type="dxa"/>
            <w:shd w:val="clear" w:color="auto" w:fill="FFFFFF"/>
          </w:tcPr>
          <w:p w14:paraId="767AC832"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203361">
              <w:rPr>
                <w:rFonts w:ascii="Arial" w:hAnsi="Arial" w:cs="Arial"/>
                <w:color w:val="000000"/>
              </w:rPr>
              <w:t>,</w:t>
            </w:r>
            <w:bookmarkStart w:id="50" w:name="_Hlk492983629"/>
            <w:r w:rsidRPr="00203361">
              <w:rPr>
                <w:rFonts w:ascii="Arial" w:hAnsi="Arial" w:cs="Arial"/>
                <w:color w:val="000000"/>
              </w:rPr>
              <w:t>075</w:t>
            </w:r>
            <w:bookmarkEnd w:id="50"/>
          </w:p>
        </w:tc>
        <w:tc>
          <w:tcPr>
            <w:tcW w:w="1305" w:type="dxa"/>
            <w:shd w:val="clear" w:color="auto" w:fill="FFFFFF"/>
          </w:tcPr>
          <w:p w14:paraId="5F5F2671"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51" w:name="_Hlk492983669"/>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,122</w:t>
            </w:r>
            <w:bookmarkEnd w:id="51"/>
          </w:p>
        </w:tc>
      </w:tr>
      <w:tr w:rsidR="002C1192" w:rsidRPr="00203361" w14:paraId="3CC1AD0D" w14:textId="77777777" w:rsidTr="002E24DA">
        <w:trPr>
          <w:cantSplit/>
        </w:trPr>
        <w:tc>
          <w:tcPr>
            <w:tcW w:w="2246" w:type="dxa"/>
            <w:shd w:val="clear" w:color="auto" w:fill="FFFFFF"/>
            <w:vAlign w:val="center"/>
          </w:tcPr>
          <w:p w14:paraId="5B457C91"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r w:rsidRPr="00203361">
              <w:rPr>
                <w:rFonts w:ascii="Arial" w:hAnsi="Arial" w:cs="Arial"/>
                <w:color w:val="000000"/>
                <w:lang w:val="en-US"/>
              </w:rPr>
              <w:t xml:space="preserve">Adequacy of stevedoring rules </w:t>
            </w:r>
          </w:p>
        </w:tc>
        <w:tc>
          <w:tcPr>
            <w:tcW w:w="23" w:type="dxa"/>
            <w:shd w:val="clear" w:color="auto" w:fill="FFFFFF"/>
            <w:vAlign w:val="center"/>
          </w:tcPr>
          <w:p w14:paraId="13C8BBA4"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sz w:val="18"/>
                <w:szCs w:val="18"/>
              </w:rPr>
            </w:pPr>
          </w:p>
        </w:tc>
        <w:tc>
          <w:tcPr>
            <w:tcW w:w="1813" w:type="dxa"/>
            <w:shd w:val="clear" w:color="auto" w:fill="FFFFFF"/>
          </w:tcPr>
          <w:p w14:paraId="16D34AD0"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203361">
              <w:rPr>
                <w:rFonts w:ascii="Arial" w:hAnsi="Arial" w:cs="Arial"/>
                <w:color w:val="000000"/>
              </w:rPr>
              <w:t>,486</w:t>
            </w:r>
            <w:r w:rsidRPr="00203361">
              <w:rPr>
                <w:rFonts w:ascii="Arial" w:hAnsi="Arial" w:cs="Arial"/>
                <w:color w:val="000000"/>
                <w:vertAlign w:val="superscript"/>
              </w:rPr>
              <w:t>**</w:t>
            </w:r>
          </w:p>
        </w:tc>
        <w:tc>
          <w:tcPr>
            <w:tcW w:w="1701" w:type="dxa"/>
            <w:shd w:val="clear" w:color="auto" w:fill="FFFFFF"/>
          </w:tcPr>
          <w:p w14:paraId="42E9C4EF"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1</w:t>
            </w:r>
          </w:p>
        </w:tc>
        <w:tc>
          <w:tcPr>
            <w:tcW w:w="1560" w:type="dxa"/>
            <w:shd w:val="clear" w:color="auto" w:fill="FFFFFF"/>
          </w:tcPr>
          <w:p w14:paraId="1D34E795"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52" w:name="_Hlk492983871"/>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,094</w:t>
            </w:r>
            <w:bookmarkEnd w:id="52"/>
          </w:p>
        </w:tc>
        <w:tc>
          <w:tcPr>
            <w:tcW w:w="1134" w:type="dxa"/>
            <w:shd w:val="clear" w:color="auto" w:fill="FFFFFF"/>
          </w:tcPr>
          <w:p w14:paraId="11A5020B"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53" w:name="_Hlk492983930"/>
            <w:r w:rsidRPr="00203361">
              <w:rPr>
                <w:rFonts w:ascii="Arial" w:hAnsi="Arial" w:cs="Arial"/>
                <w:color w:val="000000"/>
                <w:lang w:val="en-US"/>
              </w:rPr>
              <w:t>0</w:t>
            </w:r>
            <w:r w:rsidRPr="00203361">
              <w:rPr>
                <w:rFonts w:ascii="Arial" w:hAnsi="Arial" w:cs="Arial"/>
                <w:color w:val="000000"/>
              </w:rPr>
              <w:t>,203</w:t>
            </w:r>
            <w:bookmarkEnd w:id="53"/>
          </w:p>
        </w:tc>
        <w:tc>
          <w:tcPr>
            <w:tcW w:w="1305" w:type="dxa"/>
            <w:shd w:val="clear" w:color="auto" w:fill="FFFFFF"/>
          </w:tcPr>
          <w:p w14:paraId="024C1B58"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54" w:name="_Hlk492984547"/>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,149</w:t>
            </w:r>
            <w:bookmarkEnd w:id="54"/>
          </w:p>
        </w:tc>
      </w:tr>
      <w:tr w:rsidR="002C1192" w:rsidRPr="00203361" w14:paraId="29CFFC19" w14:textId="77777777" w:rsidTr="002E24DA">
        <w:trPr>
          <w:cantSplit/>
        </w:trPr>
        <w:tc>
          <w:tcPr>
            <w:tcW w:w="2246" w:type="dxa"/>
            <w:shd w:val="clear" w:color="auto" w:fill="FFFFFF"/>
            <w:vAlign w:val="center"/>
          </w:tcPr>
          <w:p w14:paraId="6D189A66"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r w:rsidRPr="00203361">
              <w:rPr>
                <w:rFonts w:ascii="Arial" w:hAnsi="Arial" w:cs="Arial"/>
                <w:color w:val="000000"/>
                <w:lang w:val="en-US"/>
              </w:rPr>
              <w:t xml:space="preserve">Legal framework </w:t>
            </w:r>
          </w:p>
        </w:tc>
        <w:tc>
          <w:tcPr>
            <w:tcW w:w="23" w:type="dxa"/>
            <w:shd w:val="clear" w:color="auto" w:fill="FFFFFF"/>
            <w:vAlign w:val="center"/>
          </w:tcPr>
          <w:p w14:paraId="63E82141"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sz w:val="18"/>
                <w:szCs w:val="18"/>
              </w:rPr>
            </w:pPr>
          </w:p>
        </w:tc>
        <w:tc>
          <w:tcPr>
            <w:tcW w:w="1813" w:type="dxa"/>
            <w:shd w:val="clear" w:color="auto" w:fill="FFFFFF"/>
          </w:tcPr>
          <w:p w14:paraId="5B50B186"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,018</w:t>
            </w:r>
          </w:p>
        </w:tc>
        <w:tc>
          <w:tcPr>
            <w:tcW w:w="1701" w:type="dxa"/>
            <w:shd w:val="clear" w:color="auto" w:fill="FFFFFF"/>
          </w:tcPr>
          <w:p w14:paraId="41B745A2"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,094</w:t>
            </w:r>
          </w:p>
        </w:tc>
        <w:tc>
          <w:tcPr>
            <w:tcW w:w="1560" w:type="dxa"/>
            <w:shd w:val="clear" w:color="auto" w:fill="FFFFFF"/>
          </w:tcPr>
          <w:p w14:paraId="2EF73D88"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1</w:t>
            </w:r>
          </w:p>
        </w:tc>
        <w:tc>
          <w:tcPr>
            <w:tcW w:w="1134" w:type="dxa"/>
            <w:shd w:val="clear" w:color="auto" w:fill="FFFFFF"/>
          </w:tcPr>
          <w:p w14:paraId="5E00508A"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,054</w:t>
            </w:r>
          </w:p>
        </w:tc>
        <w:tc>
          <w:tcPr>
            <w:tcW w:w="1305" w:type="dxa"/>
            <w:shd w:val="clear" w:color="auto" w:fill="FFFFFF"/>
          </w:tcPr>
          <w:p w14:paraId="4D1E9892"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203361">
              <w:rPr>
                <w:rFonts w:ascii="Arial" w:hAnsi="Arial" w:cs="Arial"/>
                <w:color w:val="000000"/>
              </w:rPr>
              <w:t>,273</w:t>
            </w:r>
          </w:p>
        </w:tc>
      </w:tr>
      <w:tr w:rsidR="002C1192" w:rsidRPr="00203361" w14:paraId="1CA6DDC4" w14:textId="77777777" w:rsidTr="002E24DA">
        <w:trPr>
          <w:cantSplit/>
        </w:trPr>
        <w:tc>
          <w:tcPr>
            <w:tcW w:w="2246" w:type="dxa"/>
            <w:shd w:val="clear" w:color="auto" w:fill="FFFFFF"/>
            <w:vAlign w:val="center"/>
          </w:tcPr>
          <w:p w14:paraId="2B070381"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r w:rsidRPr="00203361">
              <w:rPr>
                <w:rFonts w:ascii="Arial" w:hAnsi="Arial" w:cs="Arial"/>
                <w:color w:val="000000"/>
                <w:lang w:val="en-US"/>
              </w:rPr>
              <w:t xml:space="preserve">Policing </w:t>
            </w:r>
          </w:p>
        </w:tc>
        <w:tc>
          <w:tcPr>
            <w:tcW w:w="23" w:type="dxa"/>
            <w:shd w:val="clear" w:color="auto" w:fill="FFFFFF"/>
            <w:vAlign w:val="center"/>
          </w:tcPr>
          <w:p w14:paraId="471E3D16"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sz w:val="18"/>
                <w:szCs w:val="18"/>
              </w:rPr>
            </w:pPr>
          </w:p>
        </w:tc>
        <w:tc>
          <w:tcPr>
            <w:tcW w:w="1813" w:type="dxa"/>
            <w:shd w:val="clear" w:color="auto" w:fill="FFFFFF"/>
          </w:tcPr>
          <w:p w14:paraId="6E1A4AEF"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203361">
              <w:rPr>
                <w:rFonts w:ascii="Arial" w:hAnsi="Arial" w:cs="Arial"/>
                <w:color w:val="000000"/>
              </w:rPr>
              <w:t>,075</w:t>
            </w:r>
          </w:p>
        </w:tc>
        <w:tc>
          <w:tcPr>
            <w:tcW w:w="1701" w:type="dxa"/>
            <w:shd w:val="clear" w:color="auto" w:fill="FFFFFF"/>
          </w:tcPr>
          <w:p w14:paraId="01B999C8"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203361">
              <w:rPr>
                <w:rFonts w:ascii="Arial" w:hAnsi="Arial" w:cs="Arial"/>
                <w:color w:val="000000"/>
              </w:rPr>
              <w:t>,203</w:t>
            </w:r>
          </w:p>
        </w:tc>
        <w:tc>
          <w:tcPr>
            <w:tcW w:w="1560" w:type="dxa"/>
            <w:shd w:val="clear" w:color="auto" w:fill="FFFFFF"/>
          </w:tcPr>
          <w:p w14:paraId="484D30F3"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55" w:name="_Hlk492984770"/>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,054</w:t>
            </w:r>
            <w:bookmarkEnd w:id="55"/>
          </w:p>
        </w:tc>
        <w:tc>
          <w:tcPr>
            <w:tcW w:w="1134" w:type="dxa"/>
            <w:shd w:val="clear" w:color="auto" w:fill="FFFFFF"/>
          </w:tcPr>
          <w:p w14:paraId="545BA2F6"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1</w:t>
            </w:r>
          </w:p>
        </w:tc>
        <w:tc>
          <w:tcPr>
            <w:tcW w:w="1305" w:type="dxa"/>
            <w:shd w:val="clear" w:color="auto" w:fill="FFFFFF"/>
          </w:tcPr>
          <w:p w14:paraId="5A878930"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203361">
              <w:rPr>
                <w:rFonts w:ascii="Arial" w:hAnsi="Arial" w:cs="Arial"/>
                <w:color w:val="000000"/>
              </w:rPr>
              <w:t>,166</w:t>
            </w:r>
          </w:p>
        </w:tc>
      </w:tr>
      <w:tr w:rsidR="002C1192" w:rsidRPr="00203361" w14:paraId="55B03CAF" w14:textId="77777777" w:rsidTr="002E24DA">
        <w:trPr>
          <w:cantSplit/>
        </w:trPr>
        <w:tc>
          <w:tcPr>
            <w:tcW w:w="2246" w:type="dxa"/>
            <w:shd w:val="clear" w:color="auto" w:fill="FFFFFF"/>
            <w:vAlign w:val="center"/>
          </w:tcPr>
          <w:p w14:paraId="48966E30"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lang w:val="en-US"/>
              </w:rPr>
            </w:pPr>
            <w:r w:rsidRPr="00203361">
              <w:rPr>
                <w:rFonts w:ascii="Arial" w:hAnsi="Arial" w:cs="Arial"/>
                <w:color w:val="000000"/>
                <w:lang w:val="en-US"/>
              </w:rPr>
              <w:t xml:space="preserve">Road safety </w:t>
            </w:r>
          </w:p>
        </w:tc>
        <w:tc>
          <w:tcPr>
            <w:tcW w:w="23" w:type="dxa"/>
            <w:shd w:val="clear" w:color="auto" w:fill="FFFFFF"/>
            <w:vAlign w:val="center"/>
          </w:tcPr>
          <w:p w14:paraId="4E0DF3F0" w14:textId="77777777" w:rsidR="002C1192" w:rsidRPr="00203361" w:rsidRDefault="002C1192" w:rsidP="006E24B6">
            <w:pPr>
              <w:autoSpaceDE w:val="0"/>
              <w:autoSpaceDN w:val="0"/>
              <w:adjustRightInd w:val="0"/>
              <w:spacing w:after="0" w:line="240" w:lineRule="auto"/>
              <w:ind w:left="60" w:right="60"/>
              <w:rPr>
                <w:rFonts w:ascii="Arial" w:hAnsi="Arial" w:cs="Arial"/>
                <w:color w:val="000000"/>
                <w:sz w:val="18"/>
                <w:szCs w:val="18"/>
              </w:rPr>
            </w:pPr>
          </w:p>
        </w:tc>
        <w:tc>
          <w:tcPr>
            <w:tcW w:w="1813" w:type="dxa"/>
            <w:shd w:val="clear" w:color="auto" w:fill="FFFFFF"/>
          </w:tcPr>
          <w:p w14:paraId="0854297D"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,122</w:t>
            </w:r>
          </w:p>
        </w:tc>
        <w:tc>
          <w:tcPr>
            <w:tcW w:w="1701" w:type="dxa"/>
            <w:shd w:val="clear" w:color="auto" w:fill="FFFFFF"/>
          </w:tcPr>
          <w:p w14:paraId="1FC85816"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w:t>
            </w:r>
            <w:r w:rsidRPr="00203361">
              <w:rPr>
                <w:rFonts w:ascii="Arial" w:hAnsi="Arial" w:cs="Arial"/>
                <w:color w:val="000000"/>
                <w:lang w:val="en-US"/>
              </w:rPr>
              <w:t>0</w:t>
            </w:r>
            <w:r w:rsidRPr="00203361">
              <w:rPr>
                <w:rFonts w:ascii="Arial" w:hAnsi="Arial" w:cs="Arial"/>
                <w:color w:val="000000"/>
              </w:rPr>
              <w:t>,149</w:t>
            </w:r>
          </w:p>
        </w:tc>
        <w:tc>
          <w:tcPr>
            <w:tcW w:w="1560" w:type="dxa"/>
            <w:shd w:val="clear" w:color="auto" w:fill="FFFFFF"/>
          </w:tcPr>
          <w:p w14:paraId="63E7F5E4"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bookmarkStart w:id="56" w:name="_Hlk492984844"/>
            <w:r w:rsidRPr="00203361">
              <w:rPr>
                <w:rFonts w:ascii="Arial" w:hAnsi="Arial" w:cs="Arial"/>
                <w:color w:val="000000"/>
                <w:lang w:val="en-US"/>
              </w:rPr>
              <w:t>0</w:t>
            </w:r>
            <w:r w:rsidRPr="00203361">
              <w:rPr>
                <w:rFonts w:ascii="Arial" w:hAnsi="Arial" w:cs="Arial"/>
                <w:color w:val="000000"/>
              </w:rPr>
              <w:t>,273</w:t>
            </w:r>
            <w:bookmarkEnd w:id="56"/>
          </w:p>
        </w:tc>
        <w:tc>
          <w:tcPr>
            <w:tcW w:w="1134" w:type="dxa"/>
            <w:shd w:val="clear" w:color="auto" w:fill="FFFFFF"/>
          </w:tcPr>
          <w:p w14:paraId="54D12AFB"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lang w:val="en-US"/>
              </w:rPr>
              <w:t>0</w:t>
            </w:r>
            <w:r w:rsidRPr="00203361">
              <w:rPr>
                <w:rFonts w:ascii="Arial" w:hAnsi="Arial" w:cs="Arial"/>
                <w:color w:val="000000"/>
              </w:rPr>
              <w:t>,166</w:t>
            </w:r>
          </w:p>
        </w:tc>
        <w:tc>
          <w:tcPr>
            <w:tcW w:w="1305" w:type="dxa"/>
            <w:shd w:val="clear" w:color="auto" w:fill="FFFFFF"/>
          </w:tcPr>
          <w:p w14:paraId="776AC263" w14:textId="77777777" w:rsidR="002C1192" w:rsidRPr="00203361" w:rsidRDefault="002C1192" w:rsidP="006E24B6">
            <w:pPr>
              <w:autoSpaceDE w:val="0"/>
              <w:autoSpaceDN w:val="0"/>
              <w:adjustRightInd w:val="0"/>
              <w:spacing w:after="0" w:line="240" w:lineRule="auto"/>
              <w:ind w:left="60" w:right="60"/>
              <w:jc w:val="right"/>
              <w:rPr>
                <w:rFonts w:ascii="Arial" w:hAnsi="Arial" w:cs="Arial"/>
                <w:color w:val="000000"/>
              </w:rPr>
            </w:pPr>
            <w:r w:rsidRPr="00203361">
              <w:rPr>
                <w:rFonts w:ascii="Arial" w:hAnsi="Arial" w:cs="Arial"/>
                <w:color w:val="000000"/>
              </w:rPr>
              <w:t>1</w:t>
            </w:r>
          </w:p>
        </w:tc>
      </w:tr>
      <w:tr w:rsidR="002C1192" w:rsidRPr="000544B6" w14:paraId="700791EE" w14:textId="77777777" w:rsidTr="000544B6">
        <w:trPr>
          <w:cantSplit/>
        </w:trPr>
        <w:tc>
          <w:tcPr>
            <w:tcW w:w="9782" w:type="dxa"/>
            <w:gridSpan w:val="7"/>
            <w:shd w:val="clear" w:color="auto" w:fill="FFFFFF"/>
          </w:tcPr>
          <w:p w14:paraId="6514F4FE" w14:textId="5319181C" w:rsidR="002C1192" w:rsidRPr="00203361" w:rsidRDefault="002C1192" w:rsidP="006E24B6">
            <w:pPr>
              <w:keepNext/>
              <w:autoSpaceDE w:val="0"/>
              <w:autoSpaceDN w:val="0"/>
              <w:adjustRightInd w:val="0"/>
              <w:spacing w:after="0" w:line="240" w:lineRule="auto"/>
              <w:ind w:left="60" w:right="60"/>
              <w:rPr>
                <w:rFonts w:ascii="Arial" w:hAnsi="Arial" w:cs="Arial"/>
                <w:color w:val="000000"/>
                <w:sz w:val="18"/>
                <w:szCs w:val="18"/>
                <w:lang w:val="en-US"/>
              </w:rPr>
            </w:pPr>
          </w:p>
        </w:tc>
      </w:tr>
    </w:tbl>
    <w:p w14:paraId="6D76599C"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p>
    <w:p w14:paraId="7058A324" w14:textId="77777777" w:rsidR="002C1192"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 xml:space="preserve">From the above table easily can be derived that </w:t>
      </w:r>
    </w:p>
    <w:p w14:paraId="13778475" w14:textId="45BE6AEE" w:rsidR="002C1192" w:rsidRPr="00455DDA" w:rsidRDefault="002C1192"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there is weak correlation between stevedoring controls and adequacy of stevedoring rules</w:t>
      </w:r>
      <w:r w:rsidR="00576D30">
        <w:rPr>
          <w:rFonts w:ascii="Arial" w:hAnsi="Arial" w:cs="Arial"/>
          <w:sz w:val="24"/>
          <w:szCs w:val="24"/>
          <w:lang w:val="en-US"/>
        </w:rPr>
        <w:t xml:space="preserve"> (.</w:t>
      </w:r>
      <w:r w:rsidR="00576D30" w:rsidRPr="00576D30">
        <w:rPr>
          <w:rFonts w:ascii="Arial" w:hAnsi="Arial" w:cs="Arial"/>
          <w:color w:val="000000"/>
          <w:lang w:val="en-US"/>
        </w:rPr>
        <w:t>486</w:t>
      </w:r>
      <w:r w:rsidR="00576D30">
        <w:rPr>
          <w:rFonts w:ascii="Arial" w:hAnsi="Arial" w:cs="Arial"/>
          <w:color w:val="000000"/>
          <w:lang w:val="en-US"/>
        </w:rPr>
        <w:t>)</w:t>
      </w:r>
    </w:p>
    <w:p w14:paraId="6B213107" w14:textId="0616B25B" w:rsidR="002C1192" w:rsidRPr="00455DDA" w:rsidRDefault="002C1192"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there is</w:t>
      </w:r>
      <w:r>
        <w:rPr>
          <w:rFonts w:ascii="Arial" w:hAnsi="Arial" w:cs="Arial"/>
          <w:sz w:val="24"/>
          <w:szCs w:val="24"/>
          <w:lang w:val="en-US"/>
        </w:rPr>
        <w:t xml:space="preserve"> </w:t>
      </w:r>
      <w:r w:rsidRPr="00455DDA">
        <w:rPr>
          <w:rFonts w:ascii="Arial" w:hAnsi="Arial" w:cs="Arial"/>
          <w:sz w:val="24"/>
          <w:szCs w:val="24"/>
          <w:lang w:val="en-US"/>
        </w:rPr>
        <w:t>very weak correlation between stevedoring controls and legal framework</w:t>
      </w:r>
      <w:r w:rsidR="00576D30">
        <w:rPr>
          <w:rFonts w:ascii="Arial" w:hAnsi="Arial" w:cs="Arial"/>
          <w:sz w:val="24"/>
          <w:szCs w:val="24"/>
          <w:lang w:val="en-US"/>
        </w:rPr>
        <w:t xml:space="preserve"> (</w:t>
      </w:r>
      <w:r w:rsidR="00576D30" w:rsidRPr="00576D30">
        <w:rPr>
          <w:rFonts w:ascii="Arial" w:hAnsi="Arial" w:cs="Arial"/>
          <w:color w:val="000000"/>
          <w:lang w:val="en-US"/>
        </w:rPr>
        <w:t>-</w:t>
      </w:r>
      <w:r w:rsidR="00576D30" w:rsidRPr="00203361">
        <w:rPr>
          <w:rFonts w:ascii="Arial" w:hAnsi="Arial" w:cs="Arial"/>
          <w:color w:val="000000"/>
          <w:lang w:val="en-US"/>
        </w:rPr>
        <w:t>0</w:t>
      </w:r>
      <w:r w:rsidR="003A39B6">
        <w:rPr>
          <w:rFonts w:ascii="Arial" w:hAnsi="Arial" w:cs="Arial"/>
          <w:color w:val="000000"/>
          <w:lang w:val="en-US"/>
        </w:rPr>
        <w:t>.</w:t>
      </w:r>
      <w:r w:rsidR="00576D30" w:rsidRPr="00576D30">
        <w:rPr>
          <w:rFonts w:ascii="Arial" w:hAnsi="Arial" w:cs="Arial"/>
          <w:color w:val="000000"/>
          <w:lang w:val="en-US"/>
        </w:rPr>
        <w:t>018</w:t>
      </w:r>
      <w:r w:rsidR="00576D30">
        <w:rPr>
          <w:rFonts w:ascii="Arial" w:hAnsi="Arial" w:cs="Arial"/>
          <w:color w:val="000000"/>
          <w:lang w:val="en-US"/>
        </w:rPr>
        <w:t>)</w:t>
      </w:r>
    </w:p>
    <w:p w14:paraId="7362C00B" w14:textId="44D50260" w:rsidR="002C1192" w:rsidRPr="00455DDA" w:rsidRDefault="002C1192"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there is</w:t>
      </w:r>
      <w:r>
        <w:rPr>
          <w:rFonts w:ascii="Arial" w:hAnsi="Arial" w:cs="Arial"/>
          <w:sz w:val="24"/>
          <w:szCs w:val="24"/>
          <w:lang w:val="en-US"/>
        </w:rPr>
        <w:t xml:space="preserve"> </w:t>
      </w:r>
      <w:r w:rsidRPr="00455DDA">
        <w:rPr>
          <w:rFonts w:ascii="Arial" w:hAnsi="Arial" w:cs="Arial"/>
          <w:sz w:val="24"/>
          <w:szCs w:val="24"/>
          <w:lang w:val="en-US"/>
        </w:rPr>
        <w:t>very weak correlation between stevedoring controls and policing</w:t>
      </w:r>
      <w:r w:rsidR="00576D30">
        <w:rPr>
          <w:rFonts w:ascii="Arial" w:hAnsi="Arial" w:cs="Arial"/>
          <w:sz w:val="24"/>
          <w:szCs w:val="24"/>
          <w:lang w:val="en-US"/>
        </w:rPr>
        <w:t xml:space="preserve"> (.</w:t>
      </w:r>
      <w:r w:rsidR="00576D30" w:rsidRPr="00576D30">
        <w:rPr>
          <w:rFonts w:ascii="Arial" w:hAnsi="Arial" w:cs="Arial"/>
          <w:color w:val="000000"/>
          <w:lang w:val="en-US"/>
        </w:rPr>
        <w:t>075</w:t>
      </w:r>
      <w:r w:rsidR="00576D30">
        <w:rPr>
          <w:rFonts w:ascii="Arial" w:hAnsi="Arial" w:cs="Arial"/>
          <w:color w:val="000000"/>
          <w:lang w:val="en-US"/>
        </w:rPr>
        <w:t>)</w:t>
      </w:r>
      <w:r w:rsidR="003A39B6">
        <w:rPr>
          <w:rFonts w:ascii="Arial" w:hAnsi="Arial" w:cs="Arial"/>
          <w:color w:val="000000"/>
          <w:lang w:val="en-US"/>
        </w:rPr>
        <w:t>.</w:t>
      </w:r>
      <w:r>
        <w:rPr>
          <w:rFonts w:ascii="Arial" w:hAnsi="Arial" w:cs="Arial"/>
          <w:sz w:val="24"/>
          <w:szCs w:val="24"/>
          <w:lang w:val="en-US"/>
        </w:rPr>
        <w:t xml:space="preserve"> </w:t>
      </w:r>
    </w:p>
    <w:p w14:paraId="2E6E526B" w14:textId="3C3A7F23" w:rsidR="002C1192" w:rsidRPr="00455DDA" w:rsidRDefault="002C1192"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there is weak correlation between stevedoring controls and safety in transport</w:t>
      </w:r>
      <w:r w:rsidR="00576D30">
        <w:rPr>
          <w:rFonts w:ascii="Arial" w:hAnsi="Arial" w:cs="Arial"/>
          <w:sz w:val="24"/>
          <w:szCs w:val="24"/>
          <w:lang w:val="en-US"/>
        </w:rPr>
        <w:t xml:space="preserve"> (</w:t>
      </w:r>
      <w:r w:rsidR="00576D30" w:rsidRPr="00576D30">
        <w:rPr>
          <w:rFonts w:ascii="Arial" w:hAnsi="Arial" w:cs="Arial"/>
          <w:color w:val="000000"/>
          <w:lang w:val="en-US"/>
        </w:rPr>
        <w:t>-</w:t>
      </w:r>
      <w:r w:rsidR="00576D30" w:rsidRPr="00203361">
        <w:rPr>
          <w:rFonts w:ascii="Arial" w:hAnsi="Arial" w:cs="Arial"/>
          <w:color w:val="000000"/>
          <w:lang w:val="en-US"/>
        </w:rPr>
        <w:t>0</w:t>
      </w:r>
      <w:r w:rsidR="003A39B6">
        <w:rPr>
          <w:rFonts w:ascii="Arial" w:hAnsi="Arial" w:cs="Arial"/>
          <w:color w:val="000000"/>
          <w:lang w:val="en-US"/>
        </w:rPr>
        <w:t>.</w:t>
      </w:r>
      <w:r w:rsidR="00576D30" w:rsidRPr="00576D30">
        <w:rPr>
          <w:rFonts w:ascii="Arial" w:hAnsi="Arial" w:cs="Arial"/>
          <w:color w:val="000000"/>
          <w:lang w:val="en-US"/>
        </w:rPr>
        <w:t>122</w:t>
      </w:r>
      <w:r w:rsidR="00576D30">
        <w:rPr>
          <w:rFonts w:ascii="Arial" w:hAnsi="Arial" w:cs="Arial"/>
          <w:color w:val="000000"/>
          <w:lang w:val="en-US"/>
        </w:rPr>
        <w:t>)</w:t>
      </w:r>
      <w:r w:rsidRPr="00455DDA">
        <w:rPr>
          <w:rFonts w:ascii="Arial" w:hAnsi="Arial" w:cs="Arial"/>
          <w:sz w:val="24"/>
          <w:szCs w:val="24"/>
          <w:lang w:val="en-US"/>
        </w:rPr>
        <w:t xml:space="preserve">. </w:t>
      </w:r>
    </w:p>
    <w:p w14:paraId="595CA66A" w14:textId="180DBEB0"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 xml:space="preserve">Concerning the </w:t>
      </w:r>
      <w:r w:rsidR="00CE31E3">
        <w:rPr>
          <w:rFonts w:ascii="Arial" w:hAnsi="Arial" w:cs="Arial"/>
          <w:sz w:val="24"/>
          <w:szCs w:val="24"/>
          <w:lang w:val="en-US"/>
        </w:rPr>
        <w:t>adequacy of stevedoring rules</w:t>
      </w:r>
      <w:r w:rsidR="000566AC">
        <w:rPr>
          <w:rFonts w:ascii="Arial" w:hAnsi="Arial" w:cs="Arial"/>
          <w:sz w:val="24"/>
          <w:szCs w:val="24"/>
          <w:lang w:val="en-US"/>
        </w:rPr>
        <w:t>,</w:t>
      </w:r>
      <w:r w:rsidR="00CE31E3">
        <w:rPr>
          <w:rFonts w:ascii="Arial" w:hAnsi="Arial" w:cs="Arial"/>
          <w:sz w:val="24"/>
          <w:szCs w:val="24"/>
          <w:lang w:val="en-US"/>
        </w:rPr>
        <w:t xml:space="preserve"> it </w:t>
      </w:r>
      <w:r w:rsidRPr="00455DDA">
        <w:rPr>
          <w:rFonts w:ascii="Arial" w:hAnsi="Arial" w:cs="Arial"/>
          <w:sz w:val="24"/>
          <w:szCs w:val="24"/>
          <w:lang w:val="en-US"/>
        </w:rPr>
        <w:t>can</w:t>
      </w:r>
      <w:r w:rsidR="003A39B6">
        <w:rPr>
          <w:rFonts w:ascii="Arial" w:hAnsi="Arial" w:cs="Arial"/>
          <w:sz w:val="24"/>
          <w:szCs w:val="24"/>
          <w:lang w:val="en-US"/>
        </w:rPr>
        <w:t xml:space="preserve"> be documented</w:t>
      </w:r>
      <w:r w:rsidRPr="00455DDA">
        <w:rPr>
          <w:rFonts w:ascii="Arial" w:hAnsi="Arial" w:cs="Arial"/>
          <w:sz w:val="24"/>
          <w:szCs w:val="24"/>
          <w:lang w:val="en-US"/>
        </w:rPr>
        <w:t xml:space="preserve"> that : </w:t>
      </w:r>
    </w:p>
    <w:p w14:paraId="52691EA7" w14:textId="592C7CD2" w:rsidR="002C1192" w:rsidRPr="00455DDA" w:rsidRDefault="002C1192"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there is</w:t>
      </w:r>
      <w:r>
        <w:rPr>
          <w:rFonts w:ascii="Arial" w:hAnsi="Arial" w:cs="Arial"/>
          <w:sz w:val="24"/>
          <w:szCs w:val="24"/>
          <w:lang w:val="en-US"/>
        </w:rPr>
        <w:t xml:space="preserve"> </w:t>
      </w:r>
      <w:r w:rsidRPr="00455DDA">
        <w:rPr>
          <w:rFonts w:ascii="Arial" w:hAnsi="Arial" w:cs="Arial"/>
          <w:sz w:val="24"/>
          <w:szCs w:val="24"/>
          <w:lang w:val="en-US"/>
        </w:rPr>
        <w:t>very weak correlation between legal framework and adequacy of stevedoring rules</w:t>
      </w:r>
      <w:r w:rsidR="003A39B6">
        <w:rPr>
          <w:rFonts w:ascii="Arial" w:hAnsi="Arial" w:cs="Arial"/>
          <w:sz w:val="24"/>
          <w:szCs w:val="24"/>
          <w:lang w:val="en-US"/>
        </w:rPr>
        <w:t xml:space="preserve"> (</w:t>
      </w:r>
      <w:r w:rsidR="003A39B6" w:rsidRPr="003A39B6">
        <w:rPr>
          <w:rFonts w:ascii="Arial" w:hAnsi="Arial" w:cs="Arial"/>
          <w:color w:val="000000"/>
          <w:lang w:val="en-US"/>
        </w:rPr>
        <w:t>-</w:t>
      </w:r>
      <w:r w:rsidR="003A39B6" w:rsidRPr="00203361">
        <w:rPr>
          <w:rFonts w:ascii="Arial" w:hAnsi="Arial" w:cs="Arial"/>
          <w:color w:val="000000"/>
          <w:lang w:val="en-US"/>
        </w:rPr>
        <w:t>0</w:t>
      </w:r>
      <w:r w:rsidR="003A39B6">
        <w:rPr>
          <w:rFonts w:ascii="Arial" w:hAnsi="Arial" w:cs="Arial"/>
          <w:color w:val="000000"/>
          <w:lang w:val="en-US"/>
        </w:rPr>
        <w:t>.</w:t>
      </w:r>
      <w:r w:rsidR="003A39B6" w:rsidRPr="003A39B6">
        <w:rPr>
          <w:rFonts w:ascii="Arial" w:hAnsi="Arial" w:cs="Arial"/>
          <w:color w:val="000000"/>
          <w:lang w:val="en-US"/>
        </w:rPr>
        <w:t>094</w:t>
      </w:r>
      <w:r w:rsidR="003A39B6">
        <w:rPr>
          <w:rFonts w:ascii="Arial" w:hAnsi="Arial" w:cs="Arial"/>
          <w:color w:val="000000"/>
          <w:lang w:val="en-US"/>
        </w:rPr>
        <w:t>).</w:t>
      </w:r>
    </w:p>
    <w:p w14:paraId="25C9C6F5" w14:textId="1C9A4FF6" w:rsidR="002C1192" w:rsidRPr="00455DDA" w:rsidRDefault="002C1192"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there is weak</w:t>
      </w:r>
      <w:r>
        <w:rPr>
          <w:rFonts w:ascii="Arial" w:hAnsi="Arial" w:cs="Arial"/>
          <w:sz w:val="24"/>
          <w:szCs w:val="24"/>
          <w:lang w:val="en-US"/>
        </w:rPr>
        <w:t xml:space="preserve"> </w:t>
      </w:r>
      <w:r w:rsidRPr="00455DDA">
        <w:rPr>
          <w:rFonts w:ascii="Arial" w:hAnsi="Arial" w:cs="Arial"/>
          <w:sz w:val="24"/>
          <w:szCs w:val="24"/>
          <w:lang w:val="en-US"/>
        </w:rPr>
        <w:t>correlation between policing and adequacy of stevedoring rules</w:t>
      </w:r>
      <w:r w:rsidR="003A39B6">
        <w:rPr>
          <w:rFonts w:ascii="Arial" w:hAnsi="Arial" w:cs="Arial"/>
          <w:sz w:val="24"/>
          <w:szCs w:val="24"/>
          <w:lang w:val="en-US"/>
        </w:rPr>
        <w:t xml:space="preserve"> (</w:t>
      </w:r>
      <w:r w:rsidR="003A39B6">
        <w:rPr>
          <w:rFonts w:ascii="Arial" w:hAnsi="Arial" w:cs="Arial"/>
          <w:color w:val="000000"/>
          <w:lang w:val="en-US"/>
        </w:rPr>
        <w:t>.</w:t>
      </w:r>
      <w:r w:rsidR="003A39B6" w:rsidRPr="003A39B6">
        <w:rPr>
          <w:rFonts w:ascii="Arial" w:hAnsi="Arial" w:cs="Arial"/>
          <w:color w:val="000000"/>
          <w:lang w:val="en-US"/>
        </w:rPr>
        <w:t>203</w:t>
      </w:r>
      <w:r w:rsidR="003A39B6">
        <w:rPr>
          <w:rFonts w:ascii="Arial" w:hAnsi="Arial" w:cs="Arial"/>
          <w:color w:val="000000"/>
          <w:lang w:val="en-US"/>
        </w:rPr>
        <w:t>)</w:t>
      </w:r>
    </w:p>
    <w:p w14:paraId="48E27A1F" w14:textId="593D4019" w:rsidR="002C1192" w:rsidRPr="00455DDA" w:rsidRDefault="002C1192"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there is weak correlation between safety in transport and adequacy of stevedoring rules</w:t>
      </w:r>
      <w:r w:rsidR="00B91760">
        <w:rPr>
          <w:rFonts w:ascii="Arial" w:hAnsi="Arial" w:cs="Arial"/>
          <w:sz w:val="24"/>
          <w:szCs w:val="24"/>
          <w:lang w:val="en-US"/>
        </w:rPr>
        <w:t xml:space="preserve"> (</w:t>
      </w:r>
      <w:r w:rsidR="00B91760" w:rsidRPr="00B91760">
        <w:rPr>
          <w:rFonts w:ascii="Arial" w:hAnsi="Arial" w:cs="Arial"/>
          <w:color w:val="000000"/>
          <w:lang w:val="en-US"/>
        </w:rPr>
        <w:t>-</w:t>
      </w:r>
      <w:r w:rsidR="00B91760" w:rsidRPr="00203361">
        <w:rPr>
          <w:rFonts w:ascii="Arial" w:hAnsi="Arial" w:cs="Arial"/>
          <w:color w:val="000000"/>
          <w:lang w:val="en-US"/>
        </w:rPr>
        <w:t>0</w:t>
      </w:r>
      <w:r w:rsidR="00B91760" w:rsidRPr="00B91760">
        <w:rPr>
          <w:rFonts w:ascii="Arial" w:hAnsi="Arial" w:cs="Arial"/>
          <w:color w:val="000000"/>
          <w:lang w:val="en-US"/>
        </w:rPr>
        <w:t>,149</w:t>
      </w:r>
      <w:r w:rsidR="00B91760">
        <w:rPr>
          <w:rFonts w:ascii="Arial" w:hAnsi="Arial" w:cs="Arial"/>
          <w:color w:val="000000"/>
          <w:lang w:val="en-US"/>
        </w:rPr>
        <w:t>)</w:t>
      </w:r>
    </w:p>
    <w:p w14:paraId="3373DE4A" w14:textId="62592DCB" w:rsidR="002C1192" w:rsidRPr="00455DDA" w:rsidRDefault="002C1192" w:rsidP="006E24B6">
      <w:pPr>
        <w:autoSpaceDE w:val="0"/>
        <w:autoSpaceDN w:val="0"/>
        <w:adjustRightInd w:val="0"/>
        <w:spacing w:after="0" w:line="240" w:lineRule="auto"/>
        <w:jc w:val="both"/>
        <w:rPr>
          <w:rFonts w:ascii="Arial" w:hAnsi="Arial" w:cs="Arial"/>
          <w:sz w:val="24"/>
          <w:szCs w:val="24"/>
          <w:lang w:val="en-US"/>
        </w:rPr>
      </w:pPr>
      <w:r w:rsidRPr="00455DDA">
        <w:rPr>
          <w:rFonts w:ascii="Arial" w:hAnsi="Arial" w:cs="Arial"/>
          <w:sz w:val="24"/>
          <w:szCs w:val="24"/>
          <w:lang w:val="en-US"/>
        </w:rPr>
        <w:t>Concerning the lega</w:t>
      </w:r>
      <w:r w:rsidR="00CE31E3">
        <w:rPr>
          <w:rFonts w:ascii="Arial" w:hAnsi="Arial" w:cs="Arial"/>
          <w:sz w:val="24"/>
          <w:szCs w:val="24"/>
          <w:lang w:val="en-US"/>
        </w:rPr>
        <w:t>l framework</w:t>
      </w:r>
      <w:r w:rsidR="000566AC">
        <w:rPr>
          <w:rFonts w:ascii="Arial" w:hAnsi="Arial" w:cs="Arial"/>
          <w:sz w:val="24"/>
          <w:szCs w:val="24"/>
          <w:lang w:val="en-US"/>
        </w:rPr>
        <w:t>,</w:t>
      </w:r>
      <w:r w:rsidR="00CE31E3">
        <w:rPr>
          <w:rFonts w:ascii="Arial" w:hAnsi="Arial" w:cs="Arial"/>
          <w:sz w:val="24"/>
          <w:szCs w:val="24"/>
          <w:lang w:val="en-US"/>
        </w:rPr>
        <w:t xml:space="preserve"> the findings concern </w:t>
      </w:r>
    </w:p>
    <w:p w14:paraId="7F238D5A" w14:textId="2CE787D3" w:rsidR="002C1192" w:rsidRPr="00455DDA" w:rsidRDefault="00B91760"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lastRenderedPageBreak/>
        <w:t>A</w:t>
      </w:r>
      <w:r w:rsidR="002C1192" w:rsidRPr="00455DDA">
        <w:rPr>
          <w:rFonts w:ascii="Arial" w:hAnsi="Arial" w:cs="Arial"/>
          <w:sz w:val="24"/>
          <w:szCs w:val="24"/>
          <w:lang w:val="en-US"/>
        </w:rPr>
        <w:t xml:space="preserve"> very weak correlation between legal framework and policing</w:t>
      </w:r>
      <w:r>
        <w:rPr>
          <w:rFonts w:ascii="Arial" w:hAnsi="Arial" w:cs="Arial"/>
          <w:sz w:val="24"/>
          <w:szCs w:val="24"/>
          <w:lang w:val="en-US"/>
        </w:rPr>
        <w:t xml:space="preserve"> (</w:t>
      </w:r>
      <w:r w:rsidR="002C1192" w:rsidRPr="00455DDA">
        <w:rPr>
          <w:rFonts w:ascii="Arial" w:hAnsi="Arial" w:cs="Arial"/>
          <w:sz w:val="24"/>
          <w:szCs w:val="24"/>
          <w:lang w:val="en-US"/>
        </w:rPr>
        <w:t xml:space="preserve"> </w:t>
      </w:r>
      <w:r w:rsidRPr="00B91760">
        <w:rPr>
          <w:rFonts w:ascii="Arial" w:hAnsi="Arial" w:cs="Arial"/>
          <w:color w:val="000000"/>
          <w:lang w:val="en-US"/>
        </w:rPr>
        <w:t>-</w:t>
      </w:r>
      <w:r w:rsidRPr="00203361">
        <w:rPr>
          <w:rFonts w:ascii="Arial" w:hAnsi="Arial" w:cs="Arial"/>
          <w:color w:val="000000"/>
          <w:lang w:val="en-US"/>
        </w:rPr>
        <w:t>0</w:t>
      </w:r>
      <w:r>
        <w:rPr>
          <w:rFonts w:ascii="Arial" w:hAnsi="Arial" w:cs="Arial"/>
          <w:color w:val="000000"/>
          <w:lang w:val="en-US"/>
        </w:rPr>
        <w:t>.</w:t>
      </w:r>
      <w:r w:rsidRPr="00B91760">
        <w:rPr>
          <w:rFonts w:ascii="Arial" w:hAnsi="Arial" w:cs="Arial"/>
          <w:color w:val="000000"/>
          <w:lang w:val="en-US"/>
        </w:rPr>
        <w:t>054</w:t>
      </w:r>
      <w:r>
        <w:rPr>
          <w:rFonts w:ascii="Arial" w:hAnsi="Arial" w:cs="Arial"/>
          <w:color w:val="000000"/>
          <w:lang w:val="en-US"/>
        </w:rPr>
        <w:t>)</w:t>
      </w:r>
    </w:p>
    <w:p w14:paraId="11F2B90C" w14:textId="6CBA0EB5" w:rsidR="002C1192" w:rsidRPr="00455DDA" w:rsidRDefault="00B91760" w:rsidP="006E24B6">
      <w:pPr>
        <w:pStyle w:val="a6"/>
        <w:numPr>
          <w:ilvl w:val="0"/>
          <w:numId w:val="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w:t>
      </w:r>
      <w:r w:rsidR="002C1192">
        <w:rPr>
          <w:rFonts w:ascii="Arial" w:hAnsi="Arial" w:cs="Arial"/>
          <w:sz w:val="24"/>
          <w:szCs w:val="24"/>
          <w:lang w:val="en-US"/>
        </w:rPr>
        <w:t xml:space="preserve"> </w:t>
      </w:r>
      <w:r w:rsidR="002C1192" w:rsidRPr="00455DDA">
        <w:rPr>
          <w:rFonts w:ascii="Arial" w:hAnsi="Arial" w:cs="Arial"/>
          <w:sz w:val="24"/>
          <w:szCs w:val="24"/>
          <w:lang w:val="en-US"/>
        </w:rPr>
        <w:t>weak correlation between legal framework and</w:t>
      </w:r>
      <w:r w:rsidR="002C1192">
        <w:rPr>
          <w:rFonts w:ascii="Arial" w:hAnsi="Arial" w:cs="Arial"/>
          <w:sz w:val="24"/>
          <w:szCs w:val="24"/>
          <w:lang w:val="en-US"/>
        </w:rPr>
        <w:t xml:space="preserve"> </w:t>
      </w:r>
      <w:r w:rsidR="002C1192" w:rsidRPr="00455DDA">
        <w:rPr>
          <w:rFonts w:ascii="Arial" w:hAnsi="Arial" w:cs="Arial"/>
          <w:sz w:val="24"/>
          <w:szCs w:val="24"/>
          <w:lang w:val="en-US"/>
        </w:rPr>
        <w:t>safety in transport</w:t>
      </w:r>
      <w:r>
        <w:rPr>
          <w:rFonts w:ascii="Arial" w:hAnsi="Arial" w:cs="Arial"/>
          <w:sz w:val="24"/>
          <w:szCs w:val="24"/>
          <w:lang w:val="en-US"/>
        </w:rPr>
        <w:t xml:space="preserve"> (</w:t>
      </w:r>
      <w:r>
        <w:rPr>
          <w:rFonts w:ascii="Arial" w:hAnsi="Arial" w:cs="Arial"/>
          <w:color w:val="000000"/>
          <w:lang w:val="en-US"/>
        </w:rPr>
        <w:t>.</w:t>
      </w:r>
      <w:r w:rsidRPr="00B91760">
        <w:rPr>
          <w:rFonts w:ascii="Arial" w:hAnsi="Arial" w:cs="Arial"/>
          <w:color w:val="000000"/>
          <w:lang w:val="en-US"/>
        </w:rPr>
        <w:t>273</w:t>
      </w:r>
      <w:r>
        <w:rPr>
          <w:rFonts w:ascii="Arial" w:hAnsi="Arial" w:cs="Arial"/>
          <w:color w:val="000000"/>
          <w:lang w:val="en-US"/>
        </w:rPr>
        <w:t>)</w:t>
      </w:r>
    </w:p>
    <w:bookmarkEnd w:id="26"/>
    <w:p w14:paraId="27B1C4DF" w14:textId="7D527E5A" w:rsidR="002C1192" w:rsidRDefault="002C1192" w:rsidP="00F84F0F">
      <w:pPr>
        <w:autoSpaceDE w:val="0"/>
        <w:autoSpaceDN w:val="0"/>
        <w:adjustRightInd w:val="0"/>
        <w:spacing w:after="0" w:line="240" w:lineRule="auto"/>
        <w:rPr>
          <w:rFonts w:ascii="Times New Roman" w:hAnsi="Times New Roman"/>
          <w:sz w:val="24"/>
          <w:szCs w:val="24"/>
          <w:lang w:val="en-US"/>
        </w:rPr>
      </w:pPr>
    </w:p>
    <w:p w14:paraId="60C648E4" w14:textId="00672C23" w:rsidR="00F84F0F" w:rsidRPr="00F84F0F" w:rsidRDefault="00042CFD" w:rsidP="00F84F0F">
      <w:pPr>
        <w:autoSpaceDE w:val="0"/>
        <w:autoSpaceDN w:val="0"/>
        <w:adjustRightInd w:val="0"/>
        <w:spacing w:after="0" w:line="240" w:lineRule="auto"/>
        <w:rPr>
          <w:rFonts w:ascii="Arial" w:hAnsi="Arial" w:cs="Arial"/>
          <w:b/>
          <w:sz w:val="24"/>
          <w:szCs w:val="24"/>
          <w:lang w:val="en-US"/>
        </w:rPr>
      </w:pPr>
      <w:bookmarkStart w:id="57" w:name="_Hlk493775001"/>
      <w:r>
        <w:rPr>
          <w:rFonts w:ascii="Arial" w:hAnsi="Arial" w:cs="Arial"/>
          <w:b/>
          <w:sz w:val="24"/>
          <w:szCs w:val="24"/>
          <w:lang w:val="en-US"/>
        </w:rPr>
        <w:t>4</w:t>
      </w:r>
      <w:r w:rsidR="00AA6DF2">
        <w:rPr>
          <w:rFonts w:ascii="Arial" w:hAnsi="Arial" w:cs="Arial"/>
          <w:b/>
          <w:sz w:val="24"/>
          <w:szCs w:val="24"/>
          <w:lang w:val="en-US"/>
        </w:rPr>
        <w:t>.</w:t>
      </w:r>
      <w:r w:rsidR="00F84F0F">
        <w:rPr>
          <w:rFonts w:ascii="Arial" w:hAnsi="Arial" w:cs="Arial"/>
          <w:b/>
          <w:sz w:val="24"/>
          <w:szCs w:val="24"/>
          <w:lang w:val="en-US"/>
        </w:rPr>
        <w:t xml:space="preserve"> </w:t>
      </w:r>
      <w:r w:rsidR="003D0BBB">
        <w:rPr>
          <w:rFonts w:ascii="Arial" w:hAnsi="Arial" w:cs="Arial"/>
          <w:b/>
          <w:sz w:val="24"/>
          <w:szCs w:val="24"/>
          <w:lang w:val="en-US"/>
        </w:rPr>
        <w:t xml:space="preserve">Discussion &amp; </w:t>
      </w:r>
      <w:r w:rsidR="00F84F0F">
        <w:rPr>
          <w:rFonts w:ascii="Arial" w:hAnsi="Arial" w:cs="Arial"/>
          <w:b/>
          <w:sz w:val="24"/>
          <w:szCs w:val="24"/>
          <w:lang w:val="en-US"/>
        </w:rPr>
        <w:t xml:space="preserve">Policy Proposals </w:t>
      </w:r>
    </w:p>
    <w:p w14:paraId="457F4D60" w14:textId="38CBA4BB" w:rsidR="00DC767B" w:rsidRPr="00106327" w:rsidRDefault="00426A2D" w:rsidP="00426A2D">
      <w:pPr>
        <w:autoSpaceDE w:val="0"/>
        <w:autoSpaceDN w:val="0"/>
        <w:adjustRightInd w:val="0"/>
        <w:spacing w:after="0" w:line="240" w:lineRule="auto"/>
        <w:jc w:val="both"/>
        <w:rPr>
          <w:rFonts w:ascii="Arial" w:hAnsi="Arial" w:cs="Arial"/>
          <w:sz w:val="24"/>
          <w:szCs w:val="24"/>
          <w:lang w:val="en-US"/>
        </w:rPr>
      </w:pPr>
      <w:r w:rsidRPr="00106327">
        <w:rPr>
          <w:rFonts w:ascii="Arial" w:hAnsi="Arial" w:cs="Arial"/>
          <w:sz w:val="24"/>
          <w:szCs w:val="24"/>
          <w:lang w:val="en-US"/>
        </w:rPr>
        <w:t xml:space="preserve">Based on the findings from the questionnaire analysis a S.W.O.T.( </w:t>
      </w:r>
      <w:bookmarkStart w:id="58" w:name="_Hlk493172075"/>
      <w:r w:rsidR="00DC767B" w:rsidRPr="00106327">
        <w:rPr>
          <w:rFonts w:ascii="Arial" w:hAnsi="Arial" w:cs="Arial"/>
          <w:sz w:val="24"/>
          <w:szCs w:val="24"/>
          <w:lang w:val="en-US"/>
        </w:rPr>
        <w:t>Strengths</w:t>
      </w:r>
      <w:bookmarkEnd w:id="58"/>
      <w:r w:rsidRPr="00106327">
        <w:rPr>
          <w:rFonts w:ascii="Arial" w:hAnsi="Arial" w:cs="Arial"/>
          <w:sz w:val="24"/>
          <w:szCs w:val="24"/>
          <w:lang w:val="en-US"/>
        </w:rPr>
        <w:t>, Weaknesses, Opportunities, Threats) analysis</w:t>
      </w:r>
      <w:r w:rsidR="00DC767B" w:rsidRPr="00106327">
        <w:rPr>
          <w:rFonts w:ascii="Arial" w:hAnsi="Arial" w:cs="Arial"/>
          <w:sz w:val="24"/>
          <w:szCs w:val="24"/>
          <w:lang w:val="en-US"/>
        </w:rPr>
        <w:t xml:space="preserve"> is employed in order policy proposals to be drawn. </w:t>
      </w:r>
    </w:p>
    <w:p w14:paraId="0219B995" w14:textId="6AF4401E" w:rsidR="00D933D0" w:rsidRPr="00106327" w:rsidRDefault="00DC767B" w:rsidP="00426A2D">
      <w:pPr>
        <w:autoSpaceDE w:val="0"/>
        <w:autoSpaceDN w:val="0"/>
        <w:adjustRightInd w:val="0"/>
        <w:spacing w:after="0" w:line="240" w:lineRule="auto"/>
        <w:jc w:val="both"/>
        <w:rPr>
          <w:rFonts w:ascii="Arial" w:hAnsi="Arial" w:cs="Arial"/>
          <w:sz w:val="24"/>
          <w:szCs w:val="24"/>
          <w:lang w:val="en-US"/>
        </w:rPr>
      </w:pPr>
      <w:r w:rsidRPr="00106327">
        <w:rPr>
          <w:rFonts w:ascii="Arial" w:hAnsi="Arial" w:cs="Arial"/>
          <w:sz w:val="24"/>
          <w:szCs w:val="24"/>
          <w:lang w:val="en-US"/>
        </w:rPr>
        <w:t xml:space="preserve">    The strengths of the Greek ADR transport industry concern two factors. The first advantage is the combination of the modern fleet with the experienced drivers which documents an efficient operation of the industry.</w:t>
      </w:r>
      <w:r w:rsidR="003D0BBB">
        <w:rPr>
          <w:rFonts w:ascii="Arial" w:hAnsi="Arial" w:cs="Arial"/>
          <w:sz w:val="24"/>
          <w:szCs w:val="24"/>
          <w:lang w:val="en-US"/>
        </w:rPr>
        <w:t xml:space="preserve"> </w:t>
      </w:r>
      <w:r w:rsidRPr="00106327">
        <w:rPr>
          <w:rFonts w:ascii="Arial" w:hAnsi="Arial" w:cs="Arial"/>
          <w:sz w:val="24"/>
          <w:szCs w:val="24"/>
          <w:lang w:val="en-US"/>
        </w:rPr>
        <w:t xml:space="preserve">As a second advantage can be thought the conformity of the Greek ADR transport industry </w:t>
      </w:r>
      <w:r w:rsidR="00D933D0" w:rsidRPr="00106327">
        <w:rPr>
          <w:rFonts w:ascii="Arial" w:hAnsi="Arial" w:cs="Arial"/>
          <w:sz w:val="24"/>
          <w:szCs w:val="24"/>
          <w:lang w:val="en-US"/>
        </w:rPr>
        <w:t>to the regulation of safety consultant use.</w:t>
      </w:r>
      <w:r w:rsidR="003D0BBB">
        <w:rPr>
          <w:rFonts w:ascii="Arial" w:hAnsi="Arial" w:cs="Arial"/>
          <w:sz w:val="24"/>
          <w:szCs w:val="24"/>
          <w:lang w:val="en-US"/>
        </w:rPr>
        <w:t xml:space="preserve"> </w:t>
      </w:r>
      <w:r w:rsidR="00D933D0" w:rsidRPr="00106327">
        <w:rPr>
          <w:rFonts w:ascii="Arial" w:hAnsi="Arial" w:cs="Arial"/>
          <w:sz w:val="24"/>
          <w:szCs w:val="24"/>
          <w:lang w:val="en-US"/>
        </w:rPr>
        <w:t>It is profound that the Greek haulers achieve the necessary quality standards for an ADR transport operation.</w:t>
      </w:r>
    </w:p>
    <w:p w14:paraId="35528F28" w14:textId="20E9BE60" w:rsidR="00F64C8C" w:rsidRPr="00106327" w:rsidRDefault="00D933D0" w:rsidP="00426A2D">
      <w:pPr>
        <w:autoSpaceDE w:val="0"/>
        <w:autoSpaceDN w:val="0"/>
        <w:adjustRightInd w:val="0"/>
        <w:spacing w:after="0" w:line="240" w:lineRule="auto"/>
        <w:jc w:val="both"/>
        <w:rPr>
          <w:rFonts w:ascii="Arial" w:hAnsi="Arial" w:cs="Arial"/>
          <w:sz w:val="24"/>
          <w:szCs w:val="24"/>
          <w:lang w:val="en-US"/>
        </w:rPr>
      </w:pPr>
      <w:r w:rsidRPr="00106327">
        <w:rPr>
          <w:rFonts w:ascii="Arial" w:hAnsi="Arial" w:cs="Arial"/>
          <w:sz w:val="24"/>
          <w:szCs w:val="24"/>
          <w:lang w:val="en-US"/>
        </w:rPr>
        <w:t xml:space="preserve">   </w:t>
      </w:r>
      <w:r w:rsidR="00D57206" w:rsidRPr="00106327">
        <w:rPr>
          <w:rFonts w:ascii="Arial" w:hAnsi="Arial" w:cs="Arial"/>
          <w:sz w:val="24"/>
          <w:szCs w:val="24"/>
          <w:lang w:val="en-US"/>
        </w:rPr>
        <w:t>Concerning t</w:t>
      </w:r>
      <w:r w:rsidRPr="00106327">
        <w:rPr>
          <w:rFonts w:ascii="Arial" w:hAnsi="Arial" w:cs="Arial"/>
          <w:sz w:val="24"/>
          <w:szCs w:val="24"/>
          <w:lang w:val="en-US"/>
        </w:rPr>
        <w:t xml:space="preserve">he weaknesses </w:t>
      </w:r>
      <w:r w:rsidR="00D57206" w:rsidRPr="00106327">
        <w:rPr>
          <w:rFonts w:ascii="Arial" w:hAnsi="Arial" w:cs="Arial"/>
          <w:sz w:val="24"/>
          <w:szCs w:val="24"/>
          <w:lang w:val="en-US"/>
        </w:rPr>
        <w:t xml:space="preserve">of </w:t>
      </w:r>
      <w:r w:rsidRPr="00106327">
        <w:rPr>
          <w:rFonts w:ascii="Arial" w:hAnsi="Arial" w:cs="Arial"/>
          <w:sz w:val="24"/>
          <w:szCs w:val="24"/>
          <w:lang w:val="en-US"/>
        </w:rPr>
        <w:t>the ADR transports in Greece</w:t>
      </w:r>
      <w:r w:rsidR="00D365CD" w:rsidRPr="00106327">
        <w:rPr>
          <w:rFonts w:ascii="Arial" w:hAnsi="Arial" w:cs="Arial"/>
          <w:sz w:val="24"/>
          <w:szCs w:val="24"/>
          <w:lang w:val="en-US"/>
        </w:rPr>
        <w:t>,</w:t>
      </w:r>
      <w:r w:rsidR="00F64C8C" w:rsidRPr="00106327">
        <w:rPr>
          <w:rFonts w:ascii="Arial" w:hAnsi="Arial" w:cs="Arial"/>
          <w:sz w:val="24"/>
          <w:szCs w:val="24"/>
          <w:lang w:val="en-US"/>
        </w:rPr>
        <w:t xml:space="preserve"> a</w:t>
      </w:r>
      <w:r w:rsidR="00D365CD" w:rsidRPr="00106327">
        <w:rPr>
          <w:rFonts w:ascii="Arial" w:hAnsi="Arial" w:cs="Arial"/>
          <w:sz w:val="24"/>
          <w:szCs w:val="24"/>
          <w:lang w:val="en-US"/>
        </w:rPr>
        <w:t xml:space="preserve"> main disadvantage is</w:t>
      </w:r>
      <w:r w:rsidR="00D57206" w:rsidRPr="00106327">
        <w:rPr>
          <w:rFonts w:ascii="Arial" w:hAnsi="Arial" w:cs="Arial"/>
          <w:sz w:val="24"/>
          <w:szCs w:val="24"/>
          <w:lang w:val="en-US"/>
        </w:rPr>
        <w:t xml:space="preserve"> </w:t>
      </w:r>
      <w:r w:rsidR="00D365CD" w:rsidRPr="00106327">
        <w:rPr>
          <w:rFonts w:ascii="Arial" w:hAnsi="Arial" w:cs="Arial"/>
          <w:sz w:val="24"/>
          <w:szCs w:val="24"/>
          <w:lang w:val="en-US"/>
        </w:rPr>
        <w:t>related to the adverse working conditions of truck drivers which impair the effectiveness of the Greek transport industry in economic and operational terms by an increased accident risk.</w:t>
      </w:r>
      <w:r w:rsidR="00D57206" w:rsidRPr="00106327">
        <w:rPr>
          <w:rFonts w:ascii="Arial" w:hAnsi="Arial" w:cs="Arial"/>
          <w:sz w:val="24"/>
          <w:szCs w:val="24"/>
          <w:lang w:val="en-US"/>
        </w:rPr>
        <w:t xml:space="preserve"> </w:t>
      </w:r>
      <w:r w:rsidR="00D365CD" w:rsidRPr="00106327">
        <w:rPr>
          <w:rFonts w:ascii="Arial" w:hAnsi="Arial" w:cs="Arial"/>
          <w:sz w:val="24"/>
          <w:szCs w:val="24"/>
          <w:lang w:val="en-US"/>
        </w:rPr>
        <w:t xml:space="preserve">The quality of the Greek road network is </w:t>
      </w:r>
      <w:r w:rsidR="008C73FF">
        <w:rPr>
          <w:rFonts w:ascii="Arial" w:hAnsi="Arial" w:cs="Arial"/>
          <w:sz w:val="24"/>
          <w:szCs w:val="24"/>
          <w:lang w:val="en-US"/>
        </w:rPr>
        <w:t>also considered a disadvantage since a</w:t>
      </w:r>
      <w:r w:rsidR="00D365CD" w:rsidRPr="00106327">
        <w:rPr>
          <w:rFonts w:ascii="Arial" w:hAnsi="Arial" w:cs="Arial"/>
          <w:sz w:val="24"/>
          <w:szCs w:val="24"/>
          <w:lang w:val="en-US"/>
        </w:rPr>
        <w:t xml:space="preserve">ccording to the </w:t>
      </w:r>
      <w:bookmarkStart w:id="59" w:name="_Hlk493175655"/>
      <w:r w:rsidR="00D365CD" w:rsidRPr="00106327">
        <w:rPr>
          <w:rFonts w:ascii="Arial" w:hAnsi="Arial" w:cs="Arial"/>
          <w:sz w:val="24"/>
          <w:szCs w:val="24"/>
          <w:lang w:val="en-US"/>
        </w:rPr>
        <w:t>interviewees</w:t>
      </w:r>
      <w:bookmarkEnd w:id="59"/>
      <w:r w:rsidR="00D365CD" w:rsidRPr="00106327">
        <w:rPr>
          <w:rFonts w:ascii="Arial" w:hAnsi="Arial" w:cs="Arial"/>
          <w:sz w:val="24"/>
          <w:szCs w:val="24"/>
          <w:lang w:val="en-US"/>
        </w:rPr>
        <w:t>, the ADR transports</w:t>
      </w:r>
      <w:r w:rsidR="00F64C8C" w:rsidRPr="00106327">
        <w:rPr>
          <w:rFonts w:ascii="Arial" w:hAnsi="Arial" w:cs="Arial"/>
          <w:sz w:val="24"/>
          <w:szCs w:val="24"/>
          <w:lang w:val="en-US"/>
        </w:rPr>
        <w:t xml:space="preserve"> in Greece</w:t>
      </w:r>
      <w:r w:rsidR="00D365CD" w:rsidRPr="00106327">
        <w:rPr>
          <w:rFonts w:ascii="Arial" w:hAnsi="Arial" w:cs="Arial"/>
          <w:sz w:val="24"/>
          <w:szCs w:val="24"/>
          <w:lang w:val="en-US"/>
        </w:rPr>
        <w:t xml:space="preserve"> took place </w:t>
      </w:r>
      <w:r w:rsidR="00D57206" w:rsidRPr="00106327">
        <w:rPr>
          <w:rFonts w:ascii="Arial" w:hAnsi="Arial" w:cs="Arial"/>
          <w:sz w:val="24"/>
          <w:szCs w:val="24"/>
          <w:lang w:val="en-US"/>
        </w:rPr>
        <w:t xml:space="preserve">on a road network of poor quality. Further, Greek ADR transportation companies face managerial problems since they have no clear view about the cost structure </w:t>
      </w:r>
      <w:bookmarkStart w:id="60" w:name="_Hlk493174434"/>
      <w:r w:rsidR="00D57206" w:rsidRPr="00106327">
        <w:rPr>
          <w:rFonts w:ascii="Arial" w:hAnsi="Arial" w:cs="Arial"/>
          <w:sz w:val="24"/>
          <w:szCs w:val="24"/>
          <w:lang w:val="en-US"/>
        </w:rPr>
        <w:t xml:space="preserve">(no correlation is detected between the factors of financial state) </w:t>
      </w:r>
      <w:bookmarkEnd w:id="60"/>
      <w:r w:rsidR="00D57206" w:rsidRPr="00106327">
        <w:rPr>
          <w:rFonts w:ascii="Arial" w:hAnsi="Arial" w:cs="Arial"/>
          <w:sz w:val="24"/>
          <w:szCs w:val="24"/>
          <w:lang w:val="en-US"/>
        </w:rPr>
        <w:t xml:space="preserve">and the safety factors in ADR transport (no correlation is detected concerning the factors of safety and </w:t>
      </w:r>
      <w:r w:rsidR="00F64C8C" w:rsidRPr="00106327">
        <w:rPr>
          <w:rFonts w:ascii="Arial" w:hAnsi="Arial" w:cs="Arial"/>
          <w:sz w:val="24"/>
          <w:szCs w:val="24"/>
          <w:lang w:val="en-US"/>
        </w:rPr>
        <w:t>pol</w:t>
      </w:r>
      <w:r w:rsidR="00D57206" w:rsidRPr="00106327">
        <w:rPr>
          <w:rFonts w:ascii="Arial" w:hAnsi="Arial" w:cs="Arial"/>
          <w:sz w:val="24"/>
          <w:szCs w:val="24"/>
          <w:lang w:val="en-US"/>
        </w:rPr>
        <w:t>icing)</w:t>
      </w:r>
      <w:r w:rsidR="00F64C8C" w:rsidRPr="00106327">
        <w:rPr>
          <w:rFonts w:ascii="Arial" w:hAnsi="Arial" w:cs="Arial"/>
          <w:sz w:val="24"/>
          <w:szCs w:val="24"/>
          <w:lang w:val="en-US"/>
        </w:rPr>
        <w:t xml:space="preserve">. </w:t>
      </w:r>
    </w:p>
    <w:p w14:paraId="275A8F53" w14:textId="70300BB6" w:rsidR="008E3B19" w:rsidRPr="00106327" w:rsidRDefault="00F64C8C" w:rsidP="00426A2D">
      <w:pPr>
        <w:autoSpaceDE w:val="0"/>
        <w:autoSpaceDN w:val="0"/>
        <w:adjustRightInd w:val="0"/>
        <w:spacing w:after="0" w:line="240" w:lineRule="auto"/>
        <w:jc w:val="both"/>
        <w:rPr>
          <w:rFonts w:ascii="Arial" w:hAnsi="Arial" w:cs="Arial"/>
          <w:sz w:val="24"/>
          <w:szCs w:val="24"/>
          <w:lang w:val="en-US"/>
        </w:rPr>
      </w:pPr>
      <w:r w:rsidRPr="00106327">
        <w:rPr>
          <w:rFonts w:ascii="Arial" w:hAnsi="Arial" w:cs="Arial"/>
          <w:sz w:val="24"/>
          <w:szCs w:val="24"/>
          <w:lang w:val="en-US"/>
        </w:rPr>
        <w:t xml:space="preserve">  </w:t>
      </w:r>
      <w:r w:rsidR="00D57206" w:rsidRPr="00106327">
        <w:rPr>
          <w:rFonts w:ascii="Arial" w:hAnsi="Arial" w:cs="Arial"/>
          <w:sz w:val="24"/>
          <w:szCs w:val="24"/>
          <w:lang w:val="en-US"/>
        </w:rPr>
        <w:t xml:space="preserve">   </w:t>
      </w:r>
      <w:r w:rsidR="00D365CD" w:rsidRPr="00106327">
        <w:rPr>
          <w:rFonts w:ascii="Arial" w:hAnsi="Arial" w:cs="Arial"/>
          <w:sz w:val="24"/>
          <w:szCs w:val="24"/>
          <w:lang w:val="en-US"/>
        </w:rPr>
        <w:t xml:space="preserve"> </w:t>
      </w:r>
      <w:r w:rsidRPr="00106327">
        <w:rPr>
          <w:rFonts w:ascii="Arial" w:hAnsi="Arial" w:cs="Arial"/>
          <w:sz w:val="24"/>
          <w:szCs w:val="24"/>
          <w:lang w:val="en-US"/>
        </w:rPr>
        <w:t>The EU economy recovery and the completion of a new motorway infrastructure</w:t>
      </w:r>
      <w:r w:rsidR="00D365CD" w:rsidRPr="00106327">
        <w:rPr>
          <w:rFonts w:ascii="Arial" w:hAnsi="Arial" w:cs="Arial"/>
          <w:sz w:val="24"/>
          <w:szCs w:val="24"/>
          <w:lang w:val="en-US"/>
        </w:rPr>
        <w:t xml:space="preserve"> </w:t>
      </w:r>
      <w:r w:rsidRPr="00106327">
        <w:rPr>
          <w:rFonts w:ascii="Arial" w:hAnsi="Arial" w:cs="Arial"/>
          <w:sz w:val="24"/>
          <w:szCs w:val="24"/>
          <w:lang w:val="en-US"/>
        </w:rPr>
        <w:t>in Greece on 2017 can be thought as main opportunities. The ADR cargoes (fuels, industrial materials) demand is increasing as the European economy recovers from the financial crisis of 2012.Also, the new Greek motorway network</w:t>
      </w:r>
      <w:r w:rsidR="00692FE7" w:rsidRPr="00106327">
        <w:rPr>
          <w:rFonts w:ascii="Arial" w:hAnsi="Arial" w:cs="Arial"/>
          <w:sz w:val="24"/>
          <w:szCs w:val="24"/>
          <w:lang w:val="en-US"/>
        </w:rPr>
        <w:t xml:space="preserve"> (completed on</w:t>
      </w:r>
      <w:r w:rsidR="008E3B19" w:rsidRPr="00106327">
        <w:rPr>
          <w:rFonts w:ascii="Arial" w:hAnsi="Arial" w:cs="Arial"/>
          <w:sz w:val="24"/>
          <w:szCs w:val="24"/>
          <w:lang w:val="en-US"/>
        </w:rPr>
        <w:t xml:space="preserve"> 2017) will offer cost savings in terms of fu</w:t>
      </w:r>
      <w:r w:rsidR="008C73FF">
        <w:rPr>
          <w:rFonts w:ascii="Arial" w:hAnsi="Arial" w:cs="Arial"/>
          <w:sz w:val="24"/>
          <w:szCs w:val="24"/>
          <w:lang w:val="en-US"/>
        </w:rPr>
        <w:t>el consumption and personnel usage</w:t>
      </w:r>
      <w:r w:rsidR="008E3B19" w:rsidRPr="00106327">
        <w:rPr>
          <w:rFonts w:ascii="Arial" w:hAnsi="Arial" w:cs="Arial"/>
          <w:sz w:val="24"/>
          <w:szCs w:val="24"/>
          <w:lang w:val="en-US"/>
        </w:rPr>
        <w:t xml:space="preserve">. </w:t>
      </w:r>
    </w:p>
    <w:p w14:paraId="516A37B3" w14:textId="210047B2" w:rsidR="003350C0" w:rsidRPr="00106327" w:rsidRDefault="008E3B19" w:rsidP="00106327">
      <w:pPr>
        <w:autoSpaceDE w:val="0"/>
        <w:autoSpaceDN w:val="0"/>
        <w:adjustRightInd w:val="0"/>
        <w:spacing w:after="0" w:line="240" w:lineRule="auto"/>
        <w:jc w:val="both"/>
        <w:rPr>
          <w:rFonts w:ascii="Arial" w:hAnsi="Arial" w:cs="Arial"/>
          <w:sz w:val="24"/>
          <w:szCs w:val="24"/>
          <w:lang w:val="en-US"/>
        </w:rPr>
      </w:pPr>
      <w:r w:rsidRPr="00106327">
        <w:rPr>
          <w:rFonts w:ascii="Arial" w:hAnsi="Arial" w:cs="Arial"/>
          <w:sz w:val="24"/>
          <w:szCs w:val="24"/>
          <w:lang w:val="en-US"/>
        </w:rPr>
        <w:t xml:space="preserve">     Despite the above mentioned opportunities, the non-optimistic perspectives of the ADR transport industry</w:t>
      </w:r>
      <w:r w:rsidR="00692FE7" w:rsidRPr="00106327">
        <w:rPr>
          <w:rFonts w:ascii="Arial" w:hAnsi="Arial" w:cs="Arial"/>
          <w:sz w:val="24"/>
          <w:szCs w:val="24"/>
          <w:lang w:val="en-US"/>
        </w:rPr>
        <w:t xml:space="preserve"> in Greece</w:t>
      </w:r>
      <w:r w:rsidRPr="00106327">
        <w:rPr>
          <w:rFonts w:ascii="Arial" w:hAnsi="Arial" w:cs="Arial"/>
          <w:sz w:val="24"/>
          <w:szCs w:val="24"/>
          <w:lang w:val="en-US"/>
        </w:rPr>
        <w:t xml:space="preserve"> as a result of the current economic crisis and the increased competition from other neighboring European ADR transport companies can be considered as the main threats. Based on the interviewees’ answers, the majority of ADR truck companies are pessimistic for the future economic performance of their industry.</w:t>
      </w:r>
      <w:r w:rsidR="00692FE7" w:rsidRPr="00106327">
        <w:rPr>
          <w:rFonts w:ascii="Arial" w:hAnsi="Arial" w:cs="Arial"/>
          <w:sz w:val="24"/>
          <w:szCs w:val="24"/>
          <w:lang w:val="en-US"/>
        </w:rPr>
        <w:t xml:space="preserve"> The Greek transporters also face problems concerning </w:t>
      </w:r>
      <w:r w:rsidR="00106327">
        <w:rPr>
          <w:rFonts w:ascii="Arial" w:hAnsi="Arial" w:cs="Arial"/>
          <w:sz w:val="24"/>
          <w:szCs w:val="24"/>
          <w:lang w:val="en-US"/>
        </w:rPr>
        <w:t xml:space="preserve"> the </w:t>
      </w:r>
      <w:r w:rsidR="00692FE7" w:rsidRPr="00106327">
        <w:rPr>
          <w:rFonts w:ascii="Arial" w:hAnsi="Arial" w:cs="Arial"/>
          <w:sz w:val="24"/>
          <w:szCs w:val="24"/>
          <w:lang w:val="en-US"/>
        </w:rPr>
        <w:t xml:space="preserve">fierce economic competition from other European truck companies especially Bulgarians and Romanians. </w:t>
      </w:r>
    </w:p>
    <w:p w14:paraId="276D00D9" w14:textId="65A6D522" w:rsidR="00D933D0" w:rsidRDefault="003350C0" w:rsidP="00426A2D">
      <w:pPr>
        <w:autoSpaceDE w:val="0"/>
        <w:autoSpaceDN w:val="0"/>
        <w:adjustRightInd w:val="0"/>
        <w:spacing w:after="0" w:line="240" w:lineRule="auto"/>
        <w:jc w:val="both"/>
        <w:rPr>
          <w:rFonts w:ascii="Arial" w:hAnsi="Arial" w:cs="Arial"/>
          <w:sz w:val="28"/>
          <w:szCs w:val="28"/>
          <w:lang w:val="en-US"/>
        </w:rPr>
      </w:pPr>
      <w:r w:rsidRPr="00106327">
        <w:rPr>
          <w:rFonts w:ascii="Arial" w:hAnsi="Arial" w:cs="Arial"/>
          <w:sz w:val="24"/>
          <w:szCs w:val="24"/>
          <w:lang w:val="en-US"/>
        </w:rPr>
        <w:t xml:space="preserve">  Based on the above SWOT analysis a number of policy prop</w:t>
      </w:r>
      <w:r w:rsidR="00106327">
        <w:rPr>
          <w:rFonts w:ascii="Arial" w:hAnsi="Arial" w:cs="Arial"/>
          <w:sz w:val="24"/>
          <w:szCs w:val="24"/>
          <w:lang w:val="en-US"/>
        </w:rPr>
        <w:t xml:space="preserve">osals can be presented. In more </w:t>
      </w:r>
      <w:r w:rsidRPr="00106327">
        <w:rPr>
          <w:rFonts w:ascii="Arial" w:hAnsi="Arial" w:cs="Arial"/>
          <w:sz w:val="24"/>
          <w:szCs w:val="24"/>
          <w:lang w:val="en-US"/>
        </w:rPr>
        <w:t>detail</w:t>
      </w:r>
      <w:r w:rsidR="00106327">
        <w:rPr>
          <w:rFonts w:ascii="Arial" w:hAnsi="Arial" w:cs="Arial"/>
          <w:sz w:val="24"/>
          <w:szCs w:val="24"/>
          <w:lang w:val="en-US"/>
        </w:rPr>
        <w:t>,</w:t>
      </w:r>
      <w:r w:rsidRPr="00106327">
        <w:rPr>
          <w:rFonts w:ascii="Arial" w:hAnsi="Arial" w:cs="Arial"/>
          <w:sz w:val="24"/>
          <w:szCs w:val="24"/>
          <w:lang w:val="en-US"/>
        </w:rPr>
        <w:t xml:space="preserve"> a modern regulating framework for the truck drivers’ working conditions is necessary for the improvement of ADR transport operation in Greece. Further, motives for a more competitive economic performance of the Greek ADR transport companies </w:t>
      </w:r>
      <w:r w:rsidR="00106327">
        <w:rPr>
          <w:rFonts w:ascii="Arial" w:hAnsi="Arial" w:cs="Arial"/>
          <w:sz w:val="24"/>
          <w:szCs w:val="24"/>
          <w:lang w:val="en-US"/>
        </w:rPr>
        <w:t>can be recommended</w:t>
      </w:r>
      <w:r w:rsidRPr="00106327">
        <w:rPr>
          <w:rFonts w:ascii="Arial" w:hAnsi="Arial" w:cs="Arial"/>
          <w:sz w:val="24"/>
          <w:szCs w:val="24"/>
          <w:lang w:val="en-US"/>
        </w:rPr>
        <w:t xml:space="preserve">. </w:t>
      </w:r>
      <w:r w:rsidR="00106327" w:rsidRPr="00106327">
        <w:rPr>
          <w:rFonts w:ascii="Arial" w:hAnsi="Arial" w:cs="Arial"/>
          <w:sz w:val="24"/>
          <w:szCs w:val="24"/>
          <w:lang w:val="en-US"/>
        </w:rPr>
        <w:t>I</w:t>
      </w:r>
      <w:r w:rsidRPr="00106327">
        <w:rPr>
          <w:rFonts w:ascii="Arial" w:hAnsi="Arial" w:cs="Arial"/>
          <w:sz w:val="24"/>
          <w:szCs w:val="24"/>
          <w:lang w:val="en-US"/>
        </w:rPr>
        <w:t>ncentives</w:t>
      </w:r>
      <w:r w:rsidR="00106327" w:rsidRPr="00106327">
        <w:rPr>
          <w:rFonts w:ascii="Arial" w:hAnsi="Arial" w:cs="Arial"/>
          <w:sz w:val="24"/>
          <w:szCs w:val="24"/>
          <w:lang w:val="en-US"/>
        </w:rPr>
        <w:t xml:space="preserve"> for a safer operation </w:t>
      </w:r>
      <w:r w:rsidR="00106327">
        <w:rPr>
          <w:rFonts w:ascii="Arial" w:hAnsi="Arial" w:cs="Arial"/>
          <w:sz w:val="24"/>
          <w:szCs w:val="24"/>
          <w:lang w:val="en-US"/>
        </w:rPr>
        <w:t>of Greek transporters</w:t>
      </w:r>
      <w:r w:rsidR="00106327" w:rsidRPr="00106327">
        <w:rPr>
          <w:rFonts w:ascii="Arial" w:hAnsi="Arial" w:cs="Arial"/>
          <w:sz w:val="24"/>
          <w:szCs w:val="24"/>
          <w:lang w:val="en-US"/>
        </w:rPr>
        <w:t xml:space="preserve"> are also necessary. Last but not least, reform policies for the improvement of the adverse economic condit</w:t>
      </w:r>
      <w:r w:rsidR="008C73FF">
        <w:rPr>
          <w:rFonts w:ascii="Arial" w:hAnsi="Arial" w:cs="Arial"/>
          <w:sz w:val="24"/>
          <w:szCs w:val="24"/>
          <w:lang w:val="en-US"/>
        </w:rPr>
        <w:t>ions in Greece can improve the overall</w:t>
      </w:r>
      <w:r w:rsidR="00106327" w:rsidRPr="00106327">
        <w:rPr>
          <w:rFonts w:ascii="Arial" w:hAnsi="Arial" w:cs="Arial"/>
          <w:sz w:val="24"/>
          <w:szCs w:val="24"/>
          <w:lang w:val="en-US"/>
        </w:rPr>
        <w:t xml:space="preserve"> performance of the industry</w:t>
      </w:r>
      <w:r w:rsidR="00106327">
        <w:rPr>
          <w:rFonts w:eastAsia="Calibri"/>
          <w:lang w:val="en-US" w:eastAsia="en-US"/>
        </w:rPr>
        <w:t xml:space="preserve">. </w:t>
      </w:r>
      <w:bookmarkEnd w:id="57"/>
    </w:p>
    <w:p w14:paraId="3F37E4A3" w14:textId="18712161" w:rsidR="00F84F0F" w:rsidRPr="00426A2D" w:rsidRDefault="00D933D0" w:rsidP="00426A2D">
      <w:pPr>
        <w:autoSpaceDE w:val="0"/>
        <w:autoSpaceDN w:val="0"/>
        <w:adjustRightInd w:val="0"/>
        <w:spacing w:after="0" w:line="240" w:lineRule="auto"/>
        <w:jc w:val="both"/>
        <w:rPr>
          <w:rFonts w:ascii="Arial" w:hAnsi="Arial" w:cs="Arial"/>
          <w:sz w:val="28"/>
          <w:szCs w:val="28"/>
          <w:lang w:val="en-US"/>
        </w:rPr>
      </w:pPr>
      <w:r>
        <w:rPr>
          <w:rFonts w:ascii="Arial" w:hAnsi="Arial" w:cs="Arial"/>
          <w:sz w:val="28"/>
          <w:szCs w:val="28"/>
          <w:lang w:val="en-US"/>
        </w:rPr>
        <w:t xml:space="preserve">     </w:t>
      </w:r>
      <w:r w:rsidR="00DC767B">
        <w:rPr>
          <w:rFonts w:ascii="Arial" w:hAnsi="Arial" w:cs="Arial"/>
          <w:sz w:val="28"/>
          <w:szCs w:val="28"/>
          <w:lang w:val="en-US"/>
        </w:rPr>
        <w:t xml:space="preserve"> </w:t>
      </w:r>
      <w:r w:rsidR="00426A2D">
        <w:rPr>
          <w:rFonts w:ascii="Arial" w:hAnsi="Arial" w:cs="Arial"/>
          <w:sz w:val="28"/>
          <w:szCs w:val="28"/>
          <w:lang w:val="en-US"/>
        </w:rPr>
        <w:t xml:space="preserve"> </w:t>
      </w:r>
    </w:p>
    <w:p w14:paraId="69DA6BBC" w14:textId="5B383D14" w:rsidR="002C1192" w:rsidRPr="00775DA0" w:rsidRDefault="002C1192" w:rsidP="006E24B6">
      <w:pPr>
        <w:autoSpaceDE w:val="0"/>
        <w:autoSpaceDN w:val="0"/>
        <w:adjustRightInd w:val="0"/>
        <w:spacing w:after="0" w:line="240" w:lineRule="auto"/>
        <w:rPr>
          <w:rFonts w:ascii="Arial" w:hAnsi="Arial" w:cs="Arial"/>
          <w:b/>
          <w:sz w:val="28"/>
          <w:szCs w:val="28"/>
          <w:lang w:val="en-US"/>
        </w:rPr>
      </w:pPr>
      <w:r w:rsidRPr="00775DA0">
        <w:rPr>
          <w:rFonts w:ascii="Arial" w:hAnsi="Arial" w:cs="Arial"/>
          <w:b/>
          <w:sz w:val="28"/>
          <w:szCs w:val="28"/>
          <w:lang w:val="en-US"/>
        </w:rPr>
        <w:t xml:space="preserve"> Conclusions </w:t>
      </w:r>
    </w:p>
    <w:p w14:paraId="2A2F05FB" w14:textId="64F61BBF" w:rsidR="00AF5ACF" w:rsidRDefault="005C5955" w:rsidP="00667989">
      <w:pPr>
        <w:spacing w:line="240" w:lineRule="auto"/>
        <w:jc w:val="both"/>
        <w:rPr>
          <w:rFonts w:ascii="Arial" w:hAnsi="Arial" w:cs="Arial"/>
          <w:b/>
          <w:sz w:val="28"/>
          <w:szCs w:val="28"/>
          <w:lang w:val="en-US"/>
        </w:rPr>
      </w:pPr>
      <w:r>
        <w:rPr>
          <w:rFonts w:ascii="Arial" w:hAnsi="Arial" w:cs="Arial"/>
          <w:sz w:val="24"/>
          <w:szCs w:val="24"/>
          <w:lang w:val="en-GB"/>
        </w:rPr>
        <w:t xml:space="preserve">. </w:t>
      </w:r>
      <w:r w:rsidR="002C1192" w:rsidRPr="006842AE">
        <w:rPr>
          <w:rFonts w:ascii="Arial" w:hAnsi="Arial" w:cs="Arial"/>
          <w:sz w:val="24"/>
          <w:szCs w:val="24"/>
          <w:lang w:val="en-GB"/>
        </w:rPr>
        <w:t xml:space="preserve"> </w:t>
      </w:r>
      <w:bookmarkStart w:id="61" w:name="_Hlk493775561"/>
      <w:r w:rsidR="00106327">
        <w:rPr>
          <w:rFonts w:ascii="Arial" w:hAnsi="Arial" w:cs="Arial"/>
          <w:sz w:val="24"/>
          <w:szCs w:val="24"/>
          <w:lang w:val="en-GB"/>
        </w:rPr>
        <w:t>Concluding, on our scholar the state of the ADR transport industry in Greece by employing a close form questionnaire</w:t>
      </w:r>
      <w:r w:rsidR="00667989">
        <w:rPr>
          <w:rFonts w:ascii="Arial" w:hAnsi="Arial" w:cs="Arial"/>
          <w:sz w:val="24"/>
          <w:szCs w:val="24"/>
          <w:lang w:val="en-GB"/>
        </w:rPr>
        <w:t xml:space="preserve"> survey is analysed. Based on the questionnaires findings, a S.W.O.T. analysis is conducted and a number of policy proposals are presented</w:t>
      </w:r>
      <w:bookmarkEnd w:id="61"/>
      <w:r w:rsidR="00667989">
        <w:rPr>
          <w:rFonts w:ascii="Arial" w:hAnsi="Arial" w:cs="Arial"/>
          <w:sz w:val="24"/>
          <w:szCs w:val="24"/>
          <w:lang w:val="en-GB"/>
        </w:rPr>
        <w:t xml:space="preserve">. </w:t>
      </w:r>
    </w:p>
    <w:p w14:paraId="3558934E" w14:textId="77777777" w:rsidR="00FA50DE" w:rsidRDefault="00FA50DE" w:rsidP="006E24B6">
      <w:pPr>
        <w:autoSpaceDE w:val="0"/>
        <w:autoSpaceDN w:val="0"/>
        <w:adjustRightInd w:val="0"/>
        <w:spacing w:after="0" w:line="240" w:lineRule="auto"/>
        <w:rPr>
          <w:rFonts w:ascii="Arial" w:hAnsi="Arial" w:cs="Arial"/>
          <w:b/>
          <w:sz w:val="28"/>
          <w:szCs w:val="28"/>
          <w:lang w:val="en-US"/>
        </w:rPr>
      </w:pPr>
    </w:p>
    <w:p w14:paraId="07A989C5" w14:textId="77777777" w:rsidR="00FA50DE" w:rsidRDefault="00FA50DE" w:rsidP="006E24B6">
      <w:pPr>
        <w:autoSpaceDE w:val="0"/>
        <w:autoSpaceDN w:val="0"/>
        <w:adjustRightInd w:val="0"/>
        <w:spacing w:after="0" w:line="240" w:lineRule="auto"/>
        <w:rPr>
          <w:rFonts w:ascii="Arial" w:hAnsi="Arial" w:cs="Arial"/>
          <w:b/>
          <w:sz w:val="28"/>
          <w:szCs w:val="28"/>
          <w:lang w:val="en-US"/>
        </w:rPr>
      </w:pPr>
    </w:p>
    <w:p w14:paraId="69053AE8" w14:textId="2217D740" w:rsidR="002C1192" w:rsidRPr="009E4DB0" w:rsidRDefault="002C1192" w:rsidP="006E24B6">
      <w:pPr>
        <w:autoSpaceDE w:val="0"/>
        <w:autoSpaceDN w:val="0"/>
        <w:adjustRightInd w:val="0"/>
        <w:spacing w:after="0" w:line="240" w:lineRule="auto"/>
        <w:rPr>
          <w:rFonts w:ascii="Arial" w:hAnsi="Arial" w:cs="Arial"/>
          <w:b/>
          <w:sz w:val="28"/>
          <w:szCs w:val="28"/>
          <w:lang w:val="en-US"/>
        </w:rPr>
      </w:pPr>
      <w:r w:rsidRPr="009E4DB0">
        <w:rPr>
          <w:rFonts w:ascii="Arial" w:hAnsi="Arial" w:cs="Arial"/>
          <w:b/>
          <w:sz w:val="28"/>
          <w:szCs w:val="28"/>
          <w:lang w:val="en-US"/>
        </w:rPr>
        <w:t xml:space="preserve">REFERENCES </w:t>
      </w:r>
    </w:p>
    <w:p w14:paraId="185DAD8E" w14:textId="46337118" w:rsidR="00DC4BAD" w:rsidRDefault="00DC4BAD" w:rsidP="0080254E">
      <w:pPr>
        <w:pStyle w:val="a8"/>
        <w:jc w:val="both"/>
        <w:rPr>
          <w:noProof/>
          <w:sz w:val="18"/>
          <w:szCs w:val="18"/>
          <w:lang w:val="en-US"/>
        </w:rPr>
      </w:pPr>
      <w:bookmarkStart w:id="62" w:name="_Hlk492992660"/>
      <w:r w:rsidRPr="00705EC6">
        <w:rPr>
          <w:lang w:val="en-US"/>
        </w:rPr>
        <w:t>[1]</w:t>
      </w:r>
      <w:r w:rsidRPr="00DC4BAD">
        <w:rPr>
          <w:rFonts w:ascii="Times New Roman" w:hAnsi="Times New Roman"/>
          <w:noProof/>
          <w:color w:val="C0504D" w:themeColor="accent2"/>
          <w:sz w:val="18"/>
          <w:szCs w:val="18"/>
          <w:lang w:val="en-US"/>
        </w:rPr>
        <w:t xml:space="preserve"> </w:t>
      </w:r>
      <w:r w:rsidR="001964C8" w:rsidRPr="00C96749">
        <w:rPr>
          <w:color w:val="222222"/>
          <w:sz w:val="18"/>
          <w:szCs w:val="18"/>
          <w:shd w:val="clear" w:color="auto" w:fill="FFFFFF"/>
          <w:lang w:val="en-US"/>
        </w:rPr>
        <w:t xml:space="preserve">A. M. </w:t>
      </w:r>
      <w:r w:rsidRPr="00C96749">
        <w:rPr>
          <w:color w:val="222222"/>
          <w:sz w:val="18"/>
          <w:szCs w:val="18"/>
          <w:shd w:val="clear" w:color="auto" w:fill="FFFFFF"/>
          <w:lang w:val="en-US"/>
        </w:rPr>
        <w:t xml:space="preserve">Blanco, </w:t>
      </w:r>
      <w:r w:rsidRPr="00C96749">
        <w:rPr>
          <w:noProof/>
          <w:sz w:val="18"/>
          <w:szCs w:val="18"/>
          <w:lang w:val="en-US"/>
        </w:rPr>
        <w:t>Safety adviser for the transport of dangerous goods by road</w:t>
      </w:r>
      <w:r w:rsidRPr="0080254E">
        <w:rPr>
          <w:rFonts w:ascii="Arial" w:hAnsi="Arial" w:cs="Arial"/>
          <w:color w:val="222222"/>
          <w:sz w:val="20"/>
          <w:szCs w:val="20"/>
          <w:shd w:val="clear" w:color="auto" w:fill="FFFFFF"/>
          <w:lang w:val="en-US"/>
        </w:rPr>
        <w:t>.</w:t>
      </w:r>
      <w:r w:rsidR="00F8517C">
        <w:rPr>
          <w:rFonts w:ascii="Arial" w:hAnsi="Arial" w:cs="Arial"/>
          <w:color w:val="222222"/>
          <w:sz w:val="20"/>
          <w:szCs w:val="20"/>
          <w:shd w:val="clear" w:color="auto" w:fill="FFFFFF"/>
          <w:lang w:val="en-US"/>
        </w:rPr>
        <w:t xml:space="preserve"> </w:t>
      </w:r>
      <w:r w:rsidRPr="00C96749">
        <w:rPr>
          <w:i/>
          <w:noProof/>
          <w:sz w:val="18"/>
          <w:szCs w:val="18"/>
          <w:lang w:val="en-US"/>
        </w:rPr>
        <w:t>Seguridad y Medio Ambiente</w:t>
      </w:r>
      <w:r w:rsidRPr="0080254E">
        <w:rPr>
          <w:rFonts w:ascii="Arial" w:hAnsi="Arial" w:cs="Arial"/>
          <w:color w:val="222222"/>
          <w:sz w:val="20"/>
          <w:szCs w:val="20"/>
          <w:shd w:val="clear" w:color="auto" w:fill="FFFFFF"/>
          <w:lang w:val="en-US"/>
        </w:rPr>
        <w:t>, </w:t>
      </w:r>
      <w:r w:rsidRPr="00C96749">
        <w:rPr>
          <w:noProof/>
          <w:sz w:val="18"/>
          <w:szCs w:val="18"/>
          <w:lang w:val="en-US"/>
        </w:rPr>
        <w:t>31(123),</w:t>
      </w:r>
      <w:r w:rsidR="00F329AC">
        <w:rPr>
          <w:noProof/>
          <w:sz w:val="18"/>
          <w:szCs w:val="18"/>
          <w:lang w:val="en-US"/>
        </w:rPr>
        <w:t>2011 p.1-8</w:t>
      </w:r>
      <w:r w:rsidR="00F8517C">
        <w:rPr>
          <w:noProof/>
          <w:sz w:val="18"/>
          <w:szCs w:val="18"/>
          <w:lang w:val="en-US"/>
        </w:rPr>
        <w:t xml:space="preserve"> </w:t>
      </w:r>
      <w:r w:rsidR="00F329AC">
        <w:rPr>
          <w:noProof/>
          <w:sz w:val="18"/>
          <w:szCs w:val="18"/>
          <w:lang w:val="en-US"/>
        </w:rPr>
        <w:t xml:space="preserve"> </w:t>
      </w:r>
      <w:r w:rsidR="00F8517C" w:rsidRPr="00F8517C">
        <w:rPr>
          <w:noProof/>
          <w:sz w:val="18"/>
          <w:szCs w:val="18"/>
          <w:lang w:val="en-US"/>
        </w:rPr>
        <w:t>http://www.seguridadypromociondelasalud.com/n123/docs/Articulo4en.pdf</w:t>
      </w:r>
    </w:p>
    <w:p w14:paraId="7F9DDB85" w14:textId="31606DA2" w:rsidR="00DC4BAD" w:rsidRDefault="00DC4BAD" w:rsidP="00DC4BAD">
      <w:pPr>
        <w:rPr>
          <w:noProof/>
          <w:sz w:val="18"/>
          <w:szCs w:val="18"/>
          <w:lang w:val="en-US"/>
        </w:rPr>
      </w:pPr>
      <w:r w:rsidRPr="00DC4BAD">
        <w:rPr>
          <w:lang w:val="en-US"/>
        </w:rPr>
        <w:t xml:space="preserve">[2] </w:t>
      </w:r>
      <w:r w:rsidRPr="00A26881">
        <w:rPr>
          <w:noProof/>
          <w:sz w:val="18"/>
          <w:szCs w:val="18"/>
          <w:lang w:val="en-US"/>
        </w:rPr>
        <w:t xml:space="preserve">World Health Organization.2015. </w:t>
      </w:r>
      <w:r w:rsidR="00F8517C">
        <w:rPr>
          <w:noProof/>
          <w:sz w:val="18"/>
          <w:szCs w:val="18"/>
          <w:lang w:val="en-US"/>
        </w:rPr>
        <w:t>“</w:t>
      </w:r>
      <w:r w:rsidRPr="00A26881">
        <w:rPr>
          <w:noProof/>
          <w:sz w:val="18"/>
          <w:szCs w:val="18"/>
          <w:lang w:val="en-US"/>
        </w:rPr>
        <w:t>Guidance on regulations for the transport of infectious substances 2015–2016: applicable as o</w:t>
      </w:r>
      <w:r w:rsidR="00F8517C">
        <w:rPr>
          <w:noProof/>
          <w:sz w:val="18"/>
          <w:szCs w:val="18"/>
          <w:lang w:val="en-US"/>
        </w:rPr>
        <w:t>f 1 January 2015”.</w:t>
      </w:r>
      <w:r w:rsidRPr="00A26881">
        <w:rPr>
          <w:noProof/>
          <w:sz w:val="18"/>
          <w:szCs w:val="18"/>
          <w:lang w:val="en-US"/>
        </w:rPr>
        <w:t>http://www.unece.org/trans/danger/publi/adr/adr2015/15contentse.html</w:t>
      </w:r>
    </w:p>
    <w:p w14:paraId="28203511" w14:textId="5EE05654" w:rsidR="00DC4BAD" w:rsidRPr="00462E37" w:rsidRDefault="00DC4BAD" w:rsidP="00DC4BAD">
      <w:pPr>
        <w:jc w:val="both"/>
        <w:rPr>
          <w:noProof/>
          <w:sz w:val="18"/>
          <w:szCs w:val="18"/>
          <w:lang w:val="en-US"/>
        </w:rPr>
      </w:pPr>
      <w:r>
        <w:rPr>
          <w:noProof/>
          <w:sz w:val="18"/>
          <w:szCs w:val="18"/>
          <w:lang w:val="en-US"/>
        </w:rPr>
        <w:t xml:space="preserve">[3] </w:t>
      </w:r>
      <w:r w:rsidR="00F8517C">
        <w:rPr>
          <w:noProof/>
          <w:sz w:val="18"/>
          <w:szCs w:val="18"/>
          <w:lang w:val="en-US"/>
        </w:rPr>
        <w:t xml:space="preserve">M. Gemou </w:t>
      </w:r>
      <w:r w:rsidRPr="008139BF">
        <w:rPr>
          <w:noProof/>
          <w:sz w:val="18"/>
          <w:szCs w:val="18"/>
          <w:lang w:val="en-US"/>
        </w:rPr>
        <w:t xml:space="preserve">; </w:t>
      </w:r>
      <w:r w:rsidR="00F8517C">
        <w:rPr>
          <w:noProof/>
          <w:sz w:val="18"/>
          <w:szCs w:val="18"/>
          <w:lang w:val="en-US"/>
        </w:rPr>
        <w:t xml:space="preserve">E. </w:t>
      </w:r>
      <w:r w:rsidRPr="008139BF">
        <w:rPr>
          <w:noProof/>
          <w:sz w:val="18"/>
          <w:szCs w:val="18"/>
          <w:lang w:val="en-US"/>
        </w:rPr>
        <w:t>Bekiaris</w:t>
      </w:r>
      <w:r w:rsidR="00F8517C">
        <w:rPr>
          <w:noProof/>
          <w:sz w:val="18"/>
          <w:szCs w:val="18"/>
          <w:lang w:val="en-US"/>
        </w:rPr>
        <w:t xml:space="preserve">. </w:t>
      </w:r>
      <w:r w:rsidR="0019388F">
        <w:rPr>
          <w:noProof/>
          <w:sz w:val="18"/>
          <w:szCs w:val="18"/>
          <w:lang w:val="en-US"/>
        </w:rPr>
        <w:t>“</w:t>
      </w:r>
      <w:r w:rsidRPr="008139BF">
        <w:rPr>
          <w:noProof/>
          <w:sz w:val="18"/>
          <w:szCs w:val="18"/>
          <w:lang w:val="en-US"/>
        </w:rPr>
        <w:t>DANGEROUS GOODS TRANSPORTATION:  A European cooperative system for routing, monitoring, re-routing, enforcement and driver support, for dangerous g</w:t>
      </w:r>
      <w:r w:rsidR="00462E37">
        <w:rPr>
          <w:noProof/>
          <w:sz w:val="18"/>
          <w:szCs w:val="18"/>
          <w:lang w:val="en-US"/>
        </w:rPr>
        <w:t>oods vehicles</w:t>
      </w:r>
      <w:r w:rsidR="0019388F">
        <w:rPr>
          <w:noProof/>
          <w:sz w:val="18"/>
          <w:szCs w:val="18"/>
          <w:lang w:val="en-US"/>
        </w:rPr>
        <w:t>”</w:t>
      </w:r>
      <w:r w:rsidR="00462E37">
        <w:rPr>
          <w:noProof/>
          <w:sz w:val="18"/>
          <w:szCs w:val="18"/>
          <w:lang w:val="en-US"/>
        </w:rPr>
        <w:t xml:space="preserve">, </w:t>
      </w:r>
      <w:r w:rsidR="00462E37" w:rsidRPr="00462E37">
        <w:rPr>
          <w:noProof/>
          <w:sz w:val="18"/>
          <w:szCs w:val="18"/>
          <w:lang w:val="en-US"/>
        </w:rPr>
        <w:t>Hellenic Institute of Transport / Centre for Research &amp; Technology Hellas,2012</w:t>
      </w:r>
      <w:r w:rsidR="00462E37">
        <w:rPr>
          <w:noProof/>
          <w:sz w:val="18"/>
          <w:szCs w:val="18"/>
          <w:lang w:val="en-US"/>
        </w:rPr>
        <w:t xml:space="preserve">. </w:t>
      </w:r>
    </w:p>
    <w:p w14:paraId="0AD76195" w14:textId="074DE759" w:rsidR="00545633" w:rsidRPr="00705EC6" w:rsidRDefault="00DC4BAD" w:rsidP="00DC4BAD">
      <w:pPr>
        <w:rPr>
          <w:noProof/>
          <w:sz w:val="18"/>
          <w:szCs w:val="18"/>
          <w:lang w:val="en-US"/>
        </w:rPr>
      </w:pPr>
      <w:r w:rsidRPr="00705EC6">
        <w:rPr>
          <w:noProof/>
          <w:sz w:val="18"/>
          <w:szCs w:val="18"/>
          <w:lang w:val="en-US"/>
        </w:rPr>
        <w:t>[4]</w:t>
      </w:r>
      <w:r w:rsidR="00462E37" w:rsidRPr="00705EC6">
        <w:rPr>
          <w:noProof/>
          <w:sz w:val="18"/>
          <w:szCs w:val="18"/>
          <w:lang w:val="en-US"/>
        </w:rPr>
        <w:t xml:space="preserve"> A.</w:t>
      </w:r>
      <w:r w:rsidRPr="00705EC6">
        <w:rPr>
          <w:noProof/>
          <w:sz w:val="18"/>
          <w:szCs w:val="18"/>
          <w:lang w:val="en-US"/>
        </w:rPr>
        <w:t xml:space="preserve"> </w:t>
      </w:r>
      <w:r w:rsidR="0080254E" w:rsidRPr="00705EC6">
        <w:rPr>
          <w:noProof/>
          <w:sz w:val="18"/>
          <w:szCs w:val="18"/>
          <w:lang w:val="en-US"/>
        </w:rPr>
        <w:fldChar w:fldCharType="begin"/>
      </w:r>
      <w:r w:rsidR="0080254E" w:rsidRPr="00705EC6">
        <w:rPr>
          <w:noProof/>
          <w:sz w:val="18"/>
          <w:szCs w:val="18"/>
          <w:lang w:val="en-US"/>
        </w:rPr>
        <w:instrText xml:space="preserve"> BIBLIOGRAPHY  \l 1033 </w:instrText>
      </w:r>
      <w:r w:rsidR="0080254E" w:rsidRPr="00705EC6">
        <w:rPr>
          <w:noProof/>
          <w:sz w:val="18"/>
          <w:szCs w:val="18"/>
          <w:lang w:val="en-US"/>
        </w:rPr>
        <w:fldChar w:fldCharType="separate"/>
      </w:r>
      <w:r w:rsidR="00462E37" w:rsidRPr="00705EC6">
        <w:rPr>
          <w:noProof/>
          <w:sz w:val="18"/>
          <w:szCs w:val="18"/>
          <w:lang w:val="en-US"/>
        </w:rPr>
        <w:t>Accettura,R. Bubbico,F. Garzia,B.</w:t>
      </w:r>
      <w:r w:rsidR="00D80677" w:rsidRPr="00705EC6">
        <w:rPr>
          <w:noProof/>
          <w:sz w:val="18"/>
          <w:szCs w:val="18"/>
          <w:lang w:val="en-US"/>
        </w:rPr>
        <w:t xml:space="preserve"> </w:t>
      </w:r>
      <w:r w:rsidR="00462E37" w:rsidRPr="00705EC6">
        <w:rPr>
          <w:noProof/>
          <w:sz w:val="18"/>
          <w:szCs w:val="18"/>
          <w:lang w:val="en-US"/>
        </w:rPr>
        <w:t>Mazzarotta</w:t>
      </w:r>
      <w:r w:rsidR="00D80677" w:rsidRPr="00705EC6">
        <w:rPr>
          <w:noProof/>
          <w:sz w:val="18"/>
          <w:szCs w:val="18"/>
          <w:lang w:val="en-US"/>
        </w:rPr>
        <w:t>,</w:t>
      </w:r>
      <w:r w:rsidR="00462E37" w:rsidRPr="00705EC6">
        <w:rPr>
          <w:noProof/>
          <w:sz w:val="18"/>
          <w:szCs w:val="18"/>
          <w:lang w:val="en-US"/>
        </w:rPr>
        <w:t>"</w:t>
      </w:r>
      <w:r w:rsidR="0080254E" w:rsidRPr="00705EC6">
        <w:rPr>
          <w:noProof/>
          <w:sz w:val="18"/>
          <w:szCs w:val="18"/>
          <w:lang w:val="en-US"/>
        </w:rPr>
        <w:t>Improving security in road  Transportation of  hazardous materials</w:t>
      </w:r>
      <w:r w:rsidR="00462E37" w:rsidRPr="00705EC6">
        <w:rPr>
          <w:noProof/>
          <w:sz w:val="18"/>
          <w:szCs w:val="18"/>
          <w:lang w:val="en-US"/>
        </w:rPr>
        <w:t>"</w:t>
      </w:r>
      <w:r w:rsidR="0080254E" w:rsidRPr="00705EC6">
        <w:rPr>
          <w:noProof/>
          <w:sz w:val="18"/>
          <w:szCs w:val="18"/>
          <w:lang w:val="en-US"/>
        </w:rPr>
        <w:t>, Int. J. of Safety and Security Eng.</w:t>
      </w:r>
      <w:r w:rsidR="00D80677" w:rsidRPr="00705EC6">
        <w:rPr>
          <w:noProof/>
          <w:sz w:val="18"/>
          <w:szCs w:val="18"/>
          <w:lang w:val="en-US"/>
        </w:rPr>
        <w:t xml:space="preserve">, </w:t>
      </w:r>
      <w:r w:rsidR="0019388F" w:rsidRPr="00705EC6">
        <w:rPr>
          <w:noProof/>
          <w:sz w:val="18"/>
          <w:szCs w:val="18"/>
          <w:lang w:val="en-US"/>
        </w:rPr>
        <w:t xml:space="preserve">vol. </w:t>
      </w:r>
      <w:r w:rsidR="00D80677" w:rsidRPr="00705EC6">
        <w:rPr>
          <w:noProof/>
          <w:sz w:val="18"/>
          <w:szCs w:val="18"/>
          <w:lang w:val="en-US"/>
        </w:rPr>
        <w:t>4</w:t>
      </w:r>
      <w:r w:rsidR="0019388F" w:rsidRPr="00705EC6">
        <w:rPr>
          <w:noProof/>
          <w:sz w:val="18"/>
          <w:szCs w:val="18"/>
          <w:lang w:val="en-US"/>
        </w:rPr>
        <w:t xml:space="preserve">, no </w:t>
      </w:r>
      <w:r w:rsidR="00D80677" w:rsidRPr="00705EC6">
        <w:rPr>
          <w:noProof/>
          <w:sz w:val="18"/>
          <w:szCs w:val="18"/>
          <w:lang w:val="en-US"/>
        </w:rPr>
        <w:t>4,</w:t>
      </w:r>
      <w:r w:rsidR="0080254E" w:rsidRPr="00705EC6">
        <w:rPr>
          <w:noProof/>
          <w:sz w:val="18"/>
          <w:szCs w:val="18"/>
          <w:lang w:val="en-US"/>
        </w:rPr>
        <w:t xml:space="preserve"> </w:t>
      </w:r>
      <w:r w:rsidR="00D80677" w:rsidRPr="00705EC6">
        <w:rPr>
          <w:noProof/>
          <w:sz w:val="18"/>
          <w:szCs w:val="18"/>
          <w:lang w:val="en-US"/>
        </w:rPr>
        <w:t>2014,</w:t>
      </w:r>
      <w:r w:rsidR="0080254E" w:rsidRPr="00705EC6">
        <w:rPr>
          <w:noProof/>
          <w:sz w:val="18"/>
          <w:szCs w:val="18"/>
          <w:lang w:val="en-US"/>
        </w:rPr>
        <w:t>pp. 289-305.</w:t>
      </w:r>
    </w:p>
    <w:p w14:paraId="459376EE" w14:textId="0829EB70" w:rsidR="00545633" w:rsidRPr="00705EC6" w:rsidRDefault="00545633" w:rsidP="00545633">
      <w:pPr>
        <w:pStyle w:val="a8"/>
        <w:jc w:val="both"/>
        <w:rPr>
          <w:noProof/>
          <w:sz w:val="18"/>
          <w:szCs w:val="18"/>
          <w:lang w:val="en-US"/>
        </w:rPr>
      </w:pPr>
      <w:r w:rsidRPr="00705EC6">
        <w:rPr>
          <w:noProof/>
          <w:sz w:val="18"/>
          <w:szCs w:val="18"/>
          <w:lang w:val="en-US"/>
        </w:rPr>
        <w:t>[5]</w:t>
      </w:r>
      <w:r w:rsidR="00D80677" w:rsidRPr="00705EC6">
        <w:rPr>
          <w:noProof/>
          <w:sz w:val="18"/>
          <w:szCs w:val="18"/>
          <w:lang w:val="en-US"/>
        </w:rPr>
        <w:t>E. Erkut,S.A.</w:t>
      </w:r>
      <w:r w:rsidRPr="00705EC6">
        <w:rPr>
          <w:noProof/>
          <w:sz w:val="18"/>
          <w:szCs w:val="18"/>
          <w:lang w:val="en-US"/>
        </w:rPr>
        <w:t>Tjandra,</w:t>
      </w:r>
      <w:r w:rsidR="00D80677" w:rsidRPr="00705EC6">
        <w:rPr>
          <w:noProof/>
          <w:sz w:val="18"/>
          <w:szCs w:val="18"/>
          <w:lang w:val="en-US"/>
        </w:rPr>
        <w:t>V.Verter,</w:t>
      </w:r>
      <w:r w:rsidRPr="00705EC6">
        <w:rPr>
          <w:noProof/>
          <w:sz w:val="18"/>
          <w:szCs w:val="18"/>
          <w:lang w:val="en-US"/>
        </w:rPr>
        <w:t xml:space="preserve"> </w:t>
      </w:r>
      <w:r w:rsidR="00D80677" w:rsidRPr="00705EC6">
        <w:rPr>
          <w:noProof/>
          <w:sz w:val="18"/>
          <w:szCs w:val="18"/>
          <w:lang w:val="en-US"/>
        </w:rPr>
        <w:t>"</w:t>
      </w:r>
      <w:r w:rsidRPr="00705EC6">
        <w:rPr>
          <w:noProof/>
          <w:sz w:val="18"/>
          <w:szCs w:val="18"/>
          <w:lang w:val="en-US"/>
        </w:rPr>
        <w:t>Chapter 9 Hazardous Materials Transportation</w:t>
      </w:r>
      <w:r w:rsidR="00D80677" w:rsidRPr="00705EC6">
        <w:rPr>
          <w:noProof/>
          <w:sz w:val="18"/>
          <w:szCs w:val="18"/>
          <w:lang w:val="en-US"/>
        </w:rPr>
        <w:t>",</w:t>
      </w:r>
      <w:r w:rsidRPr="00705EC6">
        <w:rPr>
          <w:noProof/>
          <w:sz w:val="18"/>
          <w:szCs w:val="18"/>
          <w:lang w:val="en-US"/>
        </w:rPr>
        <w:t xml:space="preserve"> </w:t>
      </w:r>
      <w:r w:rsidR="0051782C">
        <w:rPr>
          <w:noProof/>
          <w:sz w:val="18"/>
          <w:szCs w:val="18"/>
          <w:lang w:val="en-US"/>
        </w:rPr>
        <w:t>In</w:t>
      </w:r>
      <w:r w:rsidRPr="00705EC6">
        <w:rPr>
          <w:noProof/>
          <w:sz w:val="18"/>
          <w:szCs w:val="18"/>
          <w:lang w:val="en-US"/>
        </w:rPr>
        <w:t xml:space="preserve"> Handbooks in Operations Research and Management Science</w:t>
      </w:r>
      <w:r w:rsidR="00D80677" w:rsidRPr="00705EC6">
        <w:rPr>
          <w:noProof/>
          <w:sz w:val="18"/>
          <w:szCs w:val="18"/>
          <w:lang w:val="en-US"/>
        </w:rPr>
        <w:t>,</w:t>
      </w:r>
      <w:r w:rsidR="0019388F" w:rsidRPr="00705EC6">
        <w:rPr>
          <w:noProof/>
          <w:sz w:val="18"/>
          <w:szCs w:val="18"/>
          <w:lang w:val="en-US"/>
        </w:rPr>
        <w:t>Elsevier B.V.,</w:t>
      </w:r>
      <w:r w:rsidR="00D80677" w:rsidRPr="00705EC6">
        <w:rPr>
          <w:noProof/>
          <w:sz w:val="18"/>
          <w:szCs w:val="18"/>
          <w:lang w:val="en-US"/>
        </w:rPr>
        <w:t>2007.</w:t>
      </w:r>
      <w:r w:rsidR="0051782C">
        <w:rPr>
          <w:noProof/>
          <w:sz w:val="18"/>
          <w:szCs w:val="18"/>
          <w:lang w:val="en-US"/>
        </w:rPr>
        <w:t xml:space="preserve"> </w:t>
      </w:r>
    </w:p>
    <w:p w14:paraId="095BB38B" w14:textId="444EE410" w:rsidR="003A1917" w:rsidRPr="00705EC6" w:rsidRDefault="00545633" w:rsidP="003A1917">
      <w:pPr>
        <w:pStyle w:val="a8"/>
        <w:jc w:val="both"/>
        <w:rPr>
          <w:noProof/>
          <w:sz w:val="18"/>
          <w:szCs w:val="18"/>
          <w:lang w:val="en-US"/>
        </w:rPr>
      </w:pPr>
      <w:r w:rsidRPr="00705EC6">
        <w:rPr>
          <w:noProof/>
          <w:sz w:val="18"/>
          <w:szCs w:val="18"/>
          <w:lang w:val="en-US"/>
        </w:rPr>
        <w:t xml:space="preserve">[6] </w:t>
      </w:r>
      <w:r w:rsidR="0019388F" w:rsidRPr="00705EC6">
        <w:rPr>
          <w:noProof/>
          <w:sz w:val="18"/>
          <w:szCs w:val="18"/>
          <w:lang w:val="en-US"/>
        </w:rPr>
        <w:t xml:space="preserve">P. </w:t>
      </w:r>
      <w:r w:rsidR="003A1917" w:rsidRPr="00705EC6">
        <w:rPr>
          <w:noProof/>
          <w:sz w:val="18"/>
          <w:szCs w:val="18"/>
          <w:lang w:val="en-US"/>
        </w:rPr>
        <w:t>Haastrup,</w:t>
      </w:r>
      <w:r w:rsidR="0019388F" w:rsidRPr="00705EC6">
        <w:rPr>
          <w:noProof/>
          <w:sz w:val="18"/>
          <w:szCs w:val="18"/>
          <w:lang w:val="en-US"/>
        </w:rPr>
        <w:t>"</w:t>
      </w:r>
      <w:r w:rsidR="003A1917" w:rsidRPr="00705EC6">
        <w:rPr>
          <w:noProof/>
          <w:sz w:val="18"/>
          <w:szCs w:val="18"/>
          <w:lang w:val="en-US"/>
        </w:rPr>
        <w:t>Overview of problems of risk management of accidents with dangerous chemicals in Europe</w:t>
      </w:r>
      <w:r w:rsidR="0019388F" w:rsidRPr="00705EC6">
        <w:rPr>
          <w:noProof/>
          <w:sz w:val="18"/>
          <w:szCs w:val="18"/>
          <w:lang w:val="en-US"/>
        </w:rPr>
        <w:t>"</w:t>
      </w:r>
      <w:r w:rsidR="003A1917" w:rsidRPr="00705EC6">
        <w:rPr>
          <w:noProof/>
          <w:sz w:val="18"/>
          <w:szCs w:val="18"/>
          <w:lang w:val="en-US"/>
        </w:rPr>
        <w:t>. European Journal of Operational Research</w:t>
      </w:r>
      <w:r w:rsidR="0019388F" w:rsidRPr="00705EC6">
        <w:rPr>
          <w:noProof/>
          <w:sz w:val="18"/>
          <w:szCs w:val="18"/>
          <w:lang w:val="en-US"/>
        </w:rPr>
        <w:t>, vol.75,1994,</w:t>
      </w:r>
      <w:r w:rsidR="003A1917" w:rsidRPr="00705EC6">
        <w:rPr>
          <w:noProof/>
          <w:sz w:val="18"/>
          <w:szCs w:val="18"/>
          <w:lang w:val="en-US"/>
        </w:rPr>
        <w:t xml:space="preserve"> pp. 488-498.</w:t>
      </w:r>
    </w:p>
    <w:p w14:paraId="28BAC9EA" w14:textId="60C4F0B8" w:rsidR="003A1917" w:rsidRPr="00705EC6" w:rsidRDefault="003A1917" w:rsidP="003A1917">
      <w:pPr>
        <w:pStyle w:val="a8"/>
        <w:jc w:val="both"/>
        <w:rPr>
          <w:noProof/>
          <w:sz w:val="18"/>
          <w:szCs w:val="18"/>
          <w:lang w:val="en-US"/>
        </w:rPr>
      </w:pPr>
      <w:r w:rsidRPr="00705EC6">
        <w:rPr>
          <w:noProof/>
          <w:sz w:val="18"/>
          <w:szCs w:val="18"/>
          <w:lang w:val="en-US"/>
        </w:rPr>
        <w:t xml:space="preserve">[7] </w:t>
      </w:r>
      <w:r w:rsidR="0019388F" w:rsidRPr="00705EC6">
        <w:rPr>
          <w:noProof/>
          <w:sz w:val="18"/>
          <w:szCs w:val="18"/>
          <w:lang w:val="en-US"/>
        </w:rPr>
        <w:t xml:space="preserve">M. </w:t>
      </w:r>
      <w:r w:rsidRPr="00705EC6">
        <w:rPr>
          <w:noProof/>
          <w:sz w:val="18"/>
          <w:szCs w:val="18"/>
          <w:lang w:val="en-US"/>
        </w:rPr>
        <w:t xml:space="preserve">Schröder, </w:t>
      </w:r>
      <w:r w:rsidR="0019388F" w:rsidRPr="00705EC6">
        <w:rPr>
          <w:noProof/>
          <w:sz w:val="18"/>
          <w:szCs w:val="18"/>
          <w:lang w:val="en-US"/>
        </w:rPr>
        <w:t>G. Prause,"</w:t>
      </w:r>
      <w:r w:rsidRPr="00705EC6">
        <w:rPr>
          <w:noProof/>
          <w:sz w:val="18"/>
          <w:szCs w:val="18"/>
          <w:lang w:val="en-US"/>
        </w:rPr>
        <w:t>Transportation of dangerous goods in green transport corridors - Conclusions from Baltic Sea region</w:t>
      </w:r>
      <w:r w:rsidR="0019388F" w:rsidRPr="00705EC6">
        <w:rPr>
          <w:noProof/>
          <w:sz w:val="18"/>
          <w:szCs w:val="18"/>
          <w:lang w:val="en-US"/>
        </w:rPr>
        <w:t>",</w:t>
      </w:r>
      <w:r w:rsidRPr="00705EC6">
        <w:rPr>
          <w:noProof/>
          <w:sz w:val="18"/>
          <w:szCs w:val="18"/>
          <w:lang w:val="en-US"/>
        </w:rPr>
        <w:t xml:space="preserve">Transport and Telecommunication, </w:t>
      </w:r>
      <w:r w:rsidR="0019388F" w:rsidRPr="00705EC6">
        <w:rPr>
          <w:noProof/>
          <w:sz w:val="18"/>
          <w:szCs w:val="18"/>
          <w:lang w:val="en-US"/>
        </w:rPr>
        <w:t>vol.</w:t>
      </w:r>
      <w:r w:rsidRPr="00705EC6">
        <w:rPr>
          <w:noProof/>
          <w:sz w:val="18"/>
          <w:szCs w:val="18"/>
          <w:lang w:val="en-US"/>
        </w:rPr>
        <w:t>17</w:t>
      </w:r>
      <w:r w:rsidR="0019388F" w:rsidRPr="00705EC6">
        <w:rPr>
          <w:noProof/>
          <w:sz w:val="18"/>
          <w:szCs w:val="18"/>
          <w:lang w:val="en-US"/>
        </w:rPr>
        <w:t>, no.</w:t>
      </w:r>
      <w:r w:rsidRPr="00705EC6">
        <w:rPr>
          <w:noProof/>
          <w:sz w:val="18"/>
          <w:szCs w:val="18"/>
          <w:lang w:val="en-US"/>
        </w:rPr>
        <w:t>4</w:t>
      </w:r>
      <w:r w:rsidR="0019388F" w:rsidRPr="00705EC6">
        <w:rPr>
          <w:noProof/>
          <w:sz w:val="18"/>
          <w:szCs w:val="18"/>
          <w:lang w:val="en-US"/>
        </w:rPr>
        <w:t xml:space="preserve">, </w:t>
      </w:r>
      <w:r w:rsidR="00024FB4" w:rsidRPr="00705EC6">
        <w:rPr>
          <w:noProof/>
          <w:sz w:val="18"/>
          <w:szCs w:val="18"/>
          <w:lang w:val="en-US"/>
        </w:rPr>
        <w:t xml:space="preserve">November </w:t>
      </w:r>
      <w:r w:rsidR="0019388F" w:rsidRPr="00705EC6">
        <w:rPr>
          <w:noProof/>
          <w:sz w:val="18"/>
          <w:szCs w:val="18"/>
          <w:lang w:val="en-US"/>
        </w:rPr>
        <w:t>2016,</w:t>
      </w:r>
      <w:r w:rsidRPr="00705EC6">
        <w:rPr>
          <w:noProof/>
          <w:sz w:val="18"/>
          <w:szCs w:val="18"/>
          <w:lang w:val="en-US"/>
        </w:rPr>
        <w:t xml:space="preserve"> pp. 322–334 .</w:t>
      </w:r>
    </w:p>
    <w:p w14:paraId="18A72F24" w14:textId="1DE08B5F" w:rsidR="003A1917" w:rsidRPr="00705EC6" w:rsidRDefault="003A1917" w:rsidP="003A1917">
      <w:pPr>
        <w:pStyle w:val="a8"/>
        <w:jc w:val="both"/>
        <w:rPr>
          <w:noProof/>
          <w:sz w:val="18"/>
          <w:szCs w:val="18"/>
          <w:lang w:val="en-US"/>
        </w:rPr>
      </w:pPr>
      <w:r w:rsidRPr="00705EC6">
        <w:rPr>
          <w:noProof/>
          <w:sz w:val="18"/>
          <w:szCs w:val="18"/>
          <w:lang w:val="en-US"/>
        </w:rPr>
        <w:t xml:space="preserve">[8] </w:t>
      </w:r>
      <w:r w:rsidR="00024FB4" w:rsidRPr="00705EC6">
        <w:rPr>
          <w:noProof/>
          <w:sz w:val="18"/>
          <w:szCs w:val="18"/>
          <w:lang w:val="en-US"/>
        </w:rPr>
        <w:t xml:space="preserve">B.Fabiano, F. </w:t>
      </w:r>
      <w:r w:rsidRPr="00705EC6">
        <w:rPr>
          <w:noProof/>
          <w:sz w:val="18"/>
          <w:szCs w:val="18"/>
          <w:lang w:val="en-US"/>
        </w:rPr>
        <w:t xml:space="preserve"> Currò,</w:t>
      </w:r>
      <w:r w:rsidR="00024FB4" w:rsidRPr="00705EC6">
        <w:rPr>
          <w:noProof/>
          <w:sz w:val="18"/>
          <w:szCs w:val="18"/>
          <w:lang w:val="en-US"/>
        </w:rPr>
        <w:t xml:space="preserve">E. </w:t>
      </w:r>
      <w:r w:rsidRPr="00705EC6">
        <w:rPr>
          <w:noProof/>
          <w:sz w:val="18"/>
          <w:szCs w:val="18"/>
          <w:lang w:val="en-US"/>
        </w:rPr>
        <w:t>Palazzi,</w:t>
      </w:r>
      <w:r w:rsidR="00024FB4" w:rsidRPr="00705EC6">
        <w:rPr>
          <w:noProof/>
          <w:sz w:val="18"/>
          <w:szCs w:val="18"/>
          <w:lang w:val="en-US"/>
        </w:rPr>
        <w:t>R. Pastorino,"</w:t>
      </w:r>
      <w:r w:rsidRPr="00705EC6">
        <w:rPr>
          <w:noProof/>
          <w:sz w:val="18"/>
          <w:szCs w:val="18"/>
          <w:lang w:val="en-US"/>
        </w:rPr>
        <w:t>A framework for risk assessment and decision-making strategies in dangerous good transportation</w:t>
      </w:r>
      <w:r w:rsidR="00024FB4" w:rsidRPr="00705EC6">
        <w:rPr>
          <w:noProof/>
          <w:sz w:val="18"/>
          <w:szCs w:val="18"/>
          <w:lang w:val="en-US"/>
        </w:rPr>
        <w:t>",</w:t>
      </w:r>
      <w:r w:rsidRPr="00705EC6">
        <w:rPr>
          <w:noProof/>
          <w:sz w:val="18"/>
          <w:szCs w:val="18"/>
          <w:lang w:val="en-US"/>
        </w:rPr>
        <w:t>Journal of Hazardous Materials</w:t>
      </w:r>
      <w:r w:rsidR="00024FB4" w:rsidRPr="00705EC6">
        <w:rPr>
          <w:noProof/>
          <w:sz w:val="18"/>
          <w:szCs w:val="18"/>
          <w:lang w:val="en-US"/>
        </w:rPr>
        <w:t>,vol. 93,</w:t>
      </w:r>
      <w:r w:rsidR="0051782C">
        <w:rPr>
          <w:noProof/>
          <w:sz w:val="18"/>
          <w:szCs w:val="18"/>
          <w:lang w:val="en-US"/>
        </w:rPr>
        <w:t>no.1,</w:t>
      </w:r>
      <w:r w:rsidR="00B27C6E" w:rsidRPr="00705EC6">
        <w:rPr>
          <w:noProof/>
          <w:sz w:val="18"/>
          <w:szCs w:val="18"/>
          <w:lang w:val="en-US"/>
        </w:rPr>
        <w:t xml:space="preserve"> July </w:t>
      </w:r>
      <w:r w:rsidR="00024FB4" w:rsidRPr="00705EC6">
        <w:rPr>
          <w:noProof/>
          <w:sz w:val="18"/>
          <w:szCs w:val="18"/>
          <w:lang w:val="en-US"/>
        </w:rPr>
        <w:t>2002,</w:t>
      </w:r>
      <w:r w:rsidRPr="00705EC6">
        <w:rPr>
          <w:noProof/>
          <w:sz w:val="18"/>
          <w:szCs w:val="18"/>
          <w:lang w:val="en-US"/>
        </w:rPr>
        <w:t>pp. 1–15.</w:t>
      </w:r>
    </w:p>
    <w:p w14:paraId="62AD5823" w14:textId="48970CBD" w:rsidR="003A1917" w:rsidRPr="00705EC6" w:rsidRDefault="00B27C6E" w:rsidP="003A1917">
      <w:pPr>
        <w:pStyle w:val="a8"/>
        <w:jc w:val="both"/>
        <w:rPr>
          <w:noProof/>
          <w:sz w:val="18"/>
          <w:szCs w:val="18"/>
          <w:lang w:val="en-US"/>
        </w:rPr>
      </w:pPr>
      <w:r w:rsidRPr="00705EC6">
        <w:rPr>
          <w:noProof/>
          <w:sz w:val="18"/>
          <w:szCs w:val="18"/>
          <w:lang w:val="en-US"/>
        </w:rPr>
        <w:t xml:space="preserve">[9]B.Fabiano,F. </w:t>
      </w:r>
      <w:r w:rsidR="003A1917" w:rsidRPr="00705EC6">
        <w:rPr>
          <w:noProof/>
          <w:sz w:val="18"/>
          <w:szCs w:val="18"/>
          <w:lang w:val="en-US"/>
        </w:rPr>
        <w:t>Curro,</w:t>
      </w:r>
      <w:r w:rsidRPr="00705EC6">
        <w:rPr>
          <w:noProof/>
          <w:sz w:val="18"/>
          <w:szCs w:val="18"/>
          <w:lang w:val="en-US"/>
        </w:rPr>
        <w:t xml:space="preserve"> A. Reverberi,R. Pastorino, "</w:t>
      </w:r>
      <w:r w:rsidR="003A1917" w:rsidRPr="00705EC6">
        <w:rPr>
          <w:noProof/>
          <w:sz w:val="18"/>
          <w:szCs w:val="18"/>
          <w:lang w:val="en-US"/>
        </w:rPr>
        <w:t>Dangerous good transportation by road: from risk</w:t>
      </w:r>
      <w:r w:rsidRPr="00705EC6">
        <w:rPr>
          <w:noProof/>
          <w:sz w:val="18"/>
          <w:szCs w:val="18"/>
          <w:lang w:val="en-US"/>
        </w:rPr>
        <w:t xml:space="preserve"> analysis to emergency planning",</w:t>
      </w:r>
      <w:r w:rsidR="003A1917" w:rsidRPr="00705EC6">
        <w:rPr>
          <w:noProof/>
          <w:sz w:val="18"/>
          <w:szCs w:val="18"/>
          <w:lang w:val="en-US"/>
        </w:rPr>
        <w:t xml:space="preserve"> Journal of Loss Prevention in the Process Industries,</w:t>
      </w:r>
      <w:r w:rsidRPr="00705EC6">
        <w:rPr>
          <w:noProof/>
          <w:sz w:val="18"/>
          <w:szCs w:val="18"/>
          <w:lang w:val="en-US"/>
        </w:rPr>
        <w:t>vol.18,</w:t>
      </w:r>
      <w:r w:rsidR="0051782C">
        <w:rPr>
          <w:noProof/>
          <w:sz w:val="18"/>
          <w:szCs w:val="18"/>
          <w:lang w:val="en-US"/>
        </w:rPr>
        <w:t>no 4-6,</w:t>
      </w:r>
      <w:r w:rsidRPr="00705EC6">
        <w:rPr>
          <w:noProof/>
          <w:sz w:val="18"/>
          <w:szCs w:val="18"/>
          <w:lang w:val="en-US"/>
        </w:rPr>
        <w:t xml:space="preserve"> July–November 2005,</w:t>
      </w:r>
      <w:r w:rsidR="003A1917" w:rsidRPr="00705EC6">
        <w:rPr>
          <w:noProof/>
          <w:sz w:val="18"/>
          <w:szCs w:val="18"/>
          <w:lang w:val="en-US"/>
        </w:rPr>
        <w:t>pp. 403-413.</w:t>
      </w:r>
    </w:p>
    <w:p w14:paraId="0027A62C" w14:textId="3751ACEA" w:rsidR="003A1917" w:rsidRPr="00705EC6" w:rsidRDefault="003A1917" w:rsidP="003A1917">
      <w:pPr>
        <w:pStyle w:val="a8"/>
        <w:jc w:val="both"/>
        <w:rPr>
          <w:noProof/>
          <w:sz w:val="18"/>
          <w:szCs w:val="18"/>
          <w:lang w:val="en-US"/>
        </w:rPr>
      </w:pPr>
      <w:r w:rsidRPr="00705EC6">
        <w:rPr>
          <w:noProof/>
          <w:sz w:val="18"/>
          <w:szCs w:val="18"/>
          <w:lang w:val="en-US"/>
        </w:rPr>
        <w:t>[10</w:t>
      </w:r>
      <w:r w:rsidR="00B27C6E" w:rsidRPr="00705EC6">
        <w:rPr>
          <w:noProof/>
          <w:sz w:val="18"/>
          <w:szCs w:val="18"/>
          <w:lang w:val="en-US"/>
        </w:rPr>
        <w:t>]M.F.</w:t>
      </w:r>
      <w:r w:rsidRPr="00705EC6">
        <w:rPr>
          <w:noProof/>
          <w:sz w:val="18"/>
          <w:szCs w:val="18"/>
          <w:lang w:val="en-US"/>
        </w:rPr>
        <w:t>Milazzo,</w:t>
      </w:r>
      <w:r w:rsidR="00B27C6E" w:rsidRPr="00705EC6">
        <w:rPr>
          <w:noProof/>
          <w:sz w:val="18"/>
          <w:szCs w:val="18"/>
          <w:lang w:val="en-US"/>
        </w:rPr>
        <w:t xml:space="preserve">L </w:t>
      </w:r>
      <w:r w:rsidRPr="00705EC6">
        <w:rPr>
          <w:noProof/>
          <w:sz w:val="18"/>
          <w:szCs w:val="18"/>
          <w:lang w:val="en-US"/>
        </w:rPr>
        <w:t>Roberto,</w:t>
      </w:r>
      <w:r w:rsidR="00B27C6E" w:rsidRPr="00705EC6">
        <w:rPr>
          <w:noProof/>
          <w:sz w:val="18"/>
          <w:szCs w:val="18"/>
          <w:lang w:val="en-US"/>
        </w:rPr>
        <w:t>G.</w:t>
      </w:r>
      <w:r w:rsidRPr="00705EC6">
        <w:rPr>
          <w:noProof/>
          <w:sz w:val="18"/>
          <w:szCs w:val="18"/>
          <w:lang w:val="en-US"/>
        </w:rPr>
        <w:t>Maschio,</w:t>
      </w:r>
      <w:r w:rsidR="00B27C6E" w:rsidRPr="00705EC6">
        <w:rPr>
          <w:noProof/>
          <w:sz w:val="18"/>
          <w:szCs w:val="18"/>
          <w:lang w:val="en-US"/>
        </w:rPr>
        <w:t xml:space="preserve"> G.</w:t>
      </w:r>
      <w:r w:rsidRPr="00705EC6">
        <w:rPr>
          <w:noProof/>
          <w:sz w:val="18"/>
          <w:szCs w:val="18"/>
          <w:lang w:val="en-US"/>
        </w:rPr>
        <w:t>Antonioni</w:t>
      </w:r>
      <w:r w:rsidR="00B27C6E" w:rsidRPr="00705EC6">
        <w:rPr>
          <w:noProof/>
          <w:sz w:val="18"/>
          <w:szCs w:val="18"/>
          <w:lang w:val="en-US"/>
        </w:rPr>
        <w:t>,G.</w:t>
      </w:r>
      <w:r w:rsidRPr="00705EC6">
        <w:rPr>
          <w:noProof/>
          <w:sz w:val="18"/>
          <w:szCs w:val="18"/>
          <w:lang w:val="en-US"/>
        </w:rPr>
        <w:t xml:space="preserve">Spadoni. </w:t>
      </w:r>
      <w:r w:rsidR="00B27C6E" w:rsidRPr="00705EC6">
        <w:rPr>
          <w:noProof/>
          <w:sz w:val="18"/>
          <w:szCs w:val="18"/>
          <w:lang w:val="en-US"/>
        </w:rPr>
        <w:t>"</w:t>
      </w:r>
      <w:r w:rsidRPr="00705EC6">
        <w:rPr>
          <w:noProof/>
          <w:sz w:val="18"/>
          <w:szCs w:val="18"/>
          <w:lang w:val="en-US"/>
        </w:rPr>
        <w:t>A study of land transport of dangerous substances in Eastern Sicily</w:t>
      </w:r>
      <w:r w:rsidR="00B27C6E" w:rsidRPr="00705EC6">
        <w:rPr>
          <w:noProof/>
          <w:sz w:val="18"/>
          <w:szCs w:val="18"/>
          <w:lang w:val="en-US"/>
        </w:rPr>
        <w:t>",</w:t>
      </w:r>
      <w:r w:rsidRPr="00705EC6">
        <w:rPr>
          <w:noProof/>
          <w:sz w:val="18"/>
          <w:szCs w:val="18"/>
          <w:lang w:val="en-US"/>
        </w:rPr>
        <w:t>Journal of Loss Prevention in the Process Industries</w:t>
      </w:r>
      <w:r w:rsidR="00B27C6E" w:rsidRPr="00705EC6">
        <w:rPr>
          <w:noProof/>
          <w:sz w:val="18"/>
          <w:szCs w:val="18"/>
          <w:lang w:val="en-US"/>
        </w:rPr>
        <w:t xml:space="preserve">, vol.23, no. 3, May 2010, </w:t>
      </w:r>
      <w:r w:rsidRPr="00705EC6">
        <w:rPr>
          <w:noProof/>
          <w:sz w:val="18"/>
          <w:szCs w:val="18"/>
          <w:lang w:val="en-US"/>
        </w:rPr>
        <w:t>pp.393-403.</w:t>
      </w:r>
    </w:p>
    <w:p w14:paraId="55BC3B1E" w14:textId="222D7624" w:rsidR="003A1917" w:rsidRPr="00705EC6" w:rsidRDefault="003A1917" w:rsidP="00DC4BAD">
      <w:pPr>
        <w:rPr>
          <w:noProof/>
          <w:sz w:val="18"/>
          <w:szCs w:val="18"/>
          <w:lang w:val="en-US"/>
        </w:rPr>
      </w:pPr>
      <w:r w:rsidRPr="00705EC6">
        <w:rPr>
          <w:noProof/>
          <w:sz w:val="18"/>
          <w:szCs w:val="18"/>
          <w:lang w:val="en-US"/>
        </w:rPr>
        <w:t xml:space="preserve">[11] </w:t>
      </w:r>
      <w:r w:rsidR="003A5842" w:rsidRPr="00705EC6">
        <w:rPr>
          <w:noProof/>
          <w:sz w:val="18"/>
          <w:szCs w:val="18"/>
          <w:lang w:val="en-US"/>
        </w:rPr>
        <w:t>C.Bersani, C. Roncoli, "</w:t>
      </w:r>
      <w:r w:rsidR="00D67A0B" w:rsidRPr="00705EC6">
        <w:rPr>
          <w:noProof/>
          <w:sz w:val="18"/>
          <w:szCs w:val="18"/>
          <w:lang w:val="en-US"/>
        </w:rPr>
        <w:t>Real-time risk definition in the transport of dangerous goods by road</w:t>
      </w:r>
      <w:r w:rsidR="003A5842" w:rsidRPr="00705EC6">
        <w:rPr>
          <w:noProof/>
          <w:sz w:val="18"/>
          <w:szCs w:val="18"/>
          <w:lang w:val="en-US"/>
        </w:rPr>
        <w:t xml:space="preserve">", </w:t>
      </w:r>
      <w:bookmarkStart w:id="63" w:name="_Hlk495416374"/>
      <w:r w:rsidR="00D67A0B" w:rsidRPr="00705EC6">
        <w:rPr>
          <w:noProof/>
          <w:sz w:val="18"/>
          <w:szCs w:val="18"/>
          <w:lang w:val="en-US"/>
        </w:rPr>
        <w:t>Proceedings of the</w:t>
      </w:r>
      <w:bookmarkEnd w:id="63"/>
      <w:r w:rsidR="00D67A0B" w:rsidRPr="00705EC6">
        <w:rPr>
          <w:noProof/>
          <w:sz w:val="18"/>
          <w:szCs w:val="18"/>
          <w:lang w:val="en-US"/>
        </w:rPr>
        <w:t> 7th International Conference on System of Systems Engineering (SoSE), July</w:t>
      </w:r>
      <w:r w:rsidR="003A5842" w:rsidRPr="00705EC6">
        <w:rPr>
          <w:noProof/>
          <w:sz w:val="18"/>
          <w:szCs w:val="18"/>
          <w:lang w:val="en-US"/>
        </w:rPr>
        <w:t xml:space="preserve"> 2012</w:t>
      </w:r>
      <w:r w:rsidR="00D67A0B" w:rsidRPr="00705EC6">
        <w:rPr>
          <w:noProof/>
          <w:sz w:val="18"/>
          <w:szCs w:val="18"/>
          <w:lang w:val="en-US"/>
        </w:rPr>
        <w:t>, Genoa, Italy, pp. 131-136.</w:t>
      </w:r>
    </w:p>
    <w:p w14:paraId="4B911266" w14:textId="7DBA0724" w:rsidR="0089616F" w:rsidRPr="00705EC6" w:rsidRDefault="003A5842" w:rsidP="0089616F">
      <w:pPr>
        <w:pStyle w:val="a8"/>
        <w:jc w:val="both"/>
        <w:rPr>
          <w:noProof/>
          <w:sz w:val="18"/>
          <w:szCs w:val="18"/>
          <w:lang w:val="en-US"/>
        </w:rPr>
      </w:pPr>
      <w:r w:rsidRPr="00705EC6">
        <w:rPr>
          <w:noProof/>
          <w:sz w:val="18"/>
          <w:szCs w:val="18"/>
          <w:lang w:val="en-US"/>
        </w:rPr>
        <w:t>[12] N. Batarliene,"</w:t>
      </w:r>
      <w:r w:rsidR="0089616F" w:rsidRPr="00705EC6">
        <w:rPr>
          <w:noProof/>
          <w:sz w:val="18"/>
          <w:szCs w:val="18"/>
          <w:lang w:val="en-US"/>
        </w:rPr>
        <w:t>Risk analysis and assessment for transportation of dangerous freight</w:t>
      </w:r>
      <w:r w:rsidRPr="00705EC6">
        <w:rPr>
          <w:noProof/>
          <w:sz w:val="18"/>
          <w:szCs w:val="18"/>
          <w:lang w:val="en-US"/>
        </w:rPr>
        <w:t>",</w:t>
      </w:r>
      <w:r w:rsidR="0089616F" w:rsidRPr="00705EC6">
        <w:rPr>
          <w:noProof/>
          <w:sz w:val="18"/>
          <w:szCs w:val="18"/>
          <w:lang w:val="en-US"/>
        </w:rPr>
        <w:t xml:space="preserve">Transport, </w:t>
      </w:r>
      <w:r w:rsidRPr="00705EC6">
        <w:rPr>
          <w:noProof/>
          <w:sz w:val="18"/>
          <w:szCs w:val="18"/>
          <w:lang w:val="en-US"/>
        </w:rPr>
        <w:t>vol.</w:t>
      </w:r>
      <w:r w:rsidR="0089616F" w:rsidRPr="00705EC6">
        <w:rPr>
          <w:noProof/>
          <w:sz w:val="18"/>
          <w:szCs w:val="18"/>
          <w:lang w:val="en-US"/>
        </w:rPr>
        <w:t>23</w:t>
      </w:r>
      <w:r w:rsidR="00BC367F" w:rsidRPr="00705EC6">
        <w:rPr>
          <w:noProof/>
          <w:sz w:val="18"/>
          <w:szCs w:val="18"/>
          <w:lang w:val="en-US"/>
        </w:rPr>
        <w:t>, no 2,</w:t>
      </w:r>
      <w:r w:rsidRPr="00705EC6">
        <w:rPr>
          <w:noProof/>
          <w:sz w:val="18"/>
          <w:szCs w:val="18"/>
          <w:lang w:val="en-US"/>
        </w:rPr>
        <w:t>February 2008,</w:t>
      </w:r>
      <w:r w:rsidR="0089616F" w:rsidRPr="00705EC6">
        <w:rPr>
          <w:noProof/>
          <w:sz w:val="18"/>
          <w:szCs w:val="18"/>
          <w:lang w:val="en-US"/>
        </w:rPr>
        <w:t>pp. 98-103.</w:t>
      </w:r>
    </w:p>
    <w:p w14:paraId="121A4C2A" w14:textId="70FF4E5B" w:rsidR="0089616F" w:rsidRPr="00705EC6" w:rsidRDefault="0079302D" w:rsidP="0089616F">
      <w:pPr>
        <w:pStyle w:val="a8"/>
        <w:jc w:val="both"/>
        <w:rPr>
          <w:noProof/>
          <w:sz w:val="18"/>
          <w:szCs w:val="18"/>
          <w:lang w:val="en-US"/>
        </w:rPr>
      </w:pPr>
      <w:r>
        <w:rPr>
          <w:noProof/>
          <w:sz w:val="18"/>
          <w:szCs w:val="18"/>
          <w:lang w:val="en-US"/>
        </w:rPr>
        <w:t>[13]</w:t>
      </w:r>
      <w:r w:rsidR="00BC367F" w:rsidRPr="00705EC6">
        <w:rPr>
          <w:noProof/>
          <w:sz w:val="18"/>
          <w:szCs w:val="18"/>
          <w:lang w:val="en-US"/>
        </w:rPr>
        <w:t>J. Wu,</w:t>
      </w:r>
      <w:r>
        <w:rPr>
          <w:noProof/>
          <w:sz w:val="18"/>
          <w:szCs w:val="18"/>
          <w:lang w:val="en-US"/>
        </w:rPr>
        <w:t xml:space="preserve"> C. Li,</w:t>
      </w:r>
      <w:r w:rsidR="00BC367F" w:rsidRPr="00705EC6">
        <w:rPr>
          <w:noProof/>
          <w:sz w:val="18"/>
          <w:szCs w:val="18"/>
          <w:lang w:val="en-US"/>
        </w:rPr>
        <w:t>Y. Huo, "</w:t>
      </w:r>
      <w:r w:rsidR="0089616F" w:rsidRPr="00705EC6">
        <w:rPr>
          <w:noProof/>
          <w:sz w:val="18"/>
          <w:szCs w:val="18"/>
          <w:lang w:val="en-US"/>
        </w:rPr>
        <w:t>Safety Assessment of Dangerous Goods Transport Enterprise Based on the Relative Entropy Aggregation in Group Decision Making Model</w:t>
      </w:r>
      <w:r w:rsidR="00BC367F" w:rsidRPr="00705EC6">
        <w:rPr>
          <w:noProof/>
          <w:sz w:val="18"/>
          <w:szCs w:val="18"/>
          <w:lang w:val="en-US"/>
        </w:rPr>
        <w:t xml:space="preserve">", </w:t>
      </w:r>
      <w:r w:rsidR="0089616F" w:rsidRPr="00705EC6">
        <w:rPr>
          <w:noProof/>
          <w:sz w:val="18"/>
          <w:szCs w:val="18"/>
          <w:lang w:val="en-US"/>
        </w:rPr>
        <w:t>Computational Intelligence and Neuroscience,</w:t>
      </w:r>
      <w:r w:rsidR="00BC367F" w:rsidRPr="00705EC6">
        <w:rPr>
          <w:noProof/>
          <w:sz w:val="18"/>
          <w:szCs w:val="18"/>
          <w:lang w:val="en-US"/>
        </w:rPr>
        <w:t xml:space="preserve">vol. 2014, no 28,January 2014 </w:t>
      </w:r>
      <w:r w:rsidR="0089616F" w:rsidRPr="00705EC6">
        <w:rPr>
          <w:noProof/>
          <w:sz w:val="18"/>
          <w:szCs w:val="18"/>
          <w:lang w:val="en-US"/>
        </w:rPr>
        <w:t>pp:1-7</w:t>
      </w:r>
    </w:p>
    <w:p w14:paraId="3FDC61C3" w14:textId="3205981E" w:rsidR="0089616F" w:rsidRPr="00705EC6" w:rsidRDefault="0089616F" w:rsidP="0089616F">
      <w:pPr>
        <w:pStyle w:val="a8"/>
        <w:jc w:val="both"/>
        <w:rPr>
          <w:noProof/>
          <w:sz w:val="18"/>
          <w:szCs w:val="18"/>
          <w:lang w:val="en-US"/>
        </w:rPr>
      </w:pPr>
      <w:r w:rsidRPr="00705EC6">
        <w:rPr>
          <w:noProof/>
          <w:sz w:val="18"/>
          <w:szCs w:val="18"/>
          <w:lang w:val="en-US"/>
        </w:rPr>
        <w:t>[14]</w:t>
      </w:r>
      <w:r w:rsidR="00BC367F" w:rsidRPr="00705EC6">
        <w:rPr>
          <w:noProof/>
          <w:sz w:val="18"/>
          <w:szCs w:val="18"/>
          <w:lang w:val="en-US"/>
        </w:rPr>
        <w:t>S.E.</w:t>
      </w:r>
      <w:r w:rsidRPr="00705EC6">
        <w:rPr>
          <w:noProof/>
          <w:sz w:val="18"/>
          <w:szCs w:val="18"/>
          <w:lang w:val="en-US"/>
        </w:rPr>
        <w:t xml:space="preserve"> </w:t>
      </w:r>
      <w:r w:rsidR="00BC367F" w:rsidRPr="00705EC6">
        <w:rPr>
          <w:noProof/>
          <w:sz w:val="18"/>
          <w:szCs w:val="18"/>
          <w:lang w:val="en-US"/>
        </w:rPr>
        <w:t>Andersson,</w:t>
      </w:r>
      <w:r w:rsidRPr="00705EC6">
        <w:rPr>
          <w:noProof/>
          <w:sz w:val="18"/>
          <w:szCs w:val="18"/>
          <w:lang w:val="en-US"/>
        </w:rPr>
        <w:t xml:space="preserve"> </w:t>
      </w:r>
      <w:r w:rsidR="00BC367F" w:rsidRPr="00705EC6">
        <w:rPr>
          <w:noProof/>
          <w:sz w:val="18"/>
          <w:szCs w:val="18"/>
          <w:lang w:val="en-US"/>
        </w:rPr>
        <w:t>"</w:t>
      </w:r>
      <w:r w:rsidRPr="00705EC6">
        <w:rPr>
          <w:noProof/>
          <w:sz w:val="18"/>
          <w:szCs w:val="18"/>
          <w:lang w:val="en-US"/>
        </w:rPr>
        <w:t>Safe transport of dangerous goods: road, rail or sea? A screening of technical and administrative factors</w:t>
      </w:r>
      <w:r w:rsidR="00BC367F" w:rsidRPr="00705EC6">
        <w:rPr>
          <w:noProof/>
          <w:sz w:val="18"/>
          <w:szCs w:val="18"/>
          <w:lang w:val="en-US"/>
        </w:rPr>
        <w:t>"</w:t>
      </w:r>
      <w:r w:rsidRPr="00705EC6">
        <w:rPr>
          <w:noProof/>
          <w:sz w:val="18"/>
          <w:szCs w:val="18"/>
          <w:lang w:val="en-US"/>
        </w:rPr>
        <w:t>. European Journal of Operational Research</w:t>
      </w:r>
      <w:r w:rsidR="00BC367F" w:rsidRPr="00705EC6">
        <w:rPr>
          <w:noProof/>
          <w:sz w:val="18"/>
          <w:szCs w:val="18"/>
          <w:lang w:val="en-US"/>
        </w:rPr>
        <w:t>, vol. 75,</w:t>
      </w:r>
      <w:r w:rsidRPr="00705EC6">
        <w:rPr>
          <w:noProof/>
          <w:sz w:val="18"/>
          <w:szCs w:val="18"/>
          <w:lang w:val="en-US"/>
        </w:rPr>
        <w:t xml:space="preserve"> </w:t>
      </w:r>
      <w:r w:rsidR="00BC367F" w:rsidRPr="00705EC6">
        <w:rPr>
          <w:noProof/>
          <w:sz w:val="18"/>
          <w:szCs w:val="18"/>
          <w:lang w:val="en-US"/>
        </w:rPr>
        <w:t xml:space="preserve">June 1994, </w:t>
      </w:r>
      <w:r w:rsidRPr="00705EC6">
        <w:rPr>
          <w:noProof/>
          <w:sz w:val="18"/>
          <w:szCs w:val="18"/>
          <w:lang w:val="en-US"/>
        </w:rPr>
        <w:t>pp. 499-507.</w:t>
      </w:r>
    </w:p>
    <w:p w14:paraId="43AFEE46" w14:textId="7CE5D7A3" w:rsidR="00C34B63" w:rsidRPr="00705EC6" w:rsidRDefault="0089616F" w:rsidP="00C34B63">
      <w:pPr>
        <w:pStyle w:val="a8"/>
        <w:jc w:val="both"/>
        <w:rPr>
          <w:noProof/>
          <w:sz w:val="18"/>
          <w:szCs w:val="18"/>
          <w:lang w:val="en-US"/>
        </w:rPr>
      </w:pPr>
      <w:r w:rsidRPr="00705EC6">
        <w:rPr>
          <w:noProof/>
          <w:sz w:val="18"/>
          <w:szCs w:val="18"/>
          <w:lang w:val="en-US"/>
        </w:rPr>
        <w:t xml:space="preserve">[15] </w:t>
      </w:r>
      <w:r w:rsidR="00BC367F" w:rsidRPr="00705EC6">
        <w:rPr>
          <w:noProof/>
          <w:sz w:val="18"/>
          <w:szCs w:val="18"/>
          <w:lang w:val="en-US"/>
        </w:rPr>
        <w:t>E. Planas,E. Pastor</w:t>
      </w:r>
      <w:r w:rsidR="002503A2" w:rsidRPr="00705EC6">
        <w:rPr>
          <w:noProof/>
          <w:sz w:val="18"/>
          <w:szCs w:val="18"/>
          <w:lang w:val="en-US"/>
        </w:rPr>
        <w:t>,</w:t>
      </w:r>
      <w:r w:rsidR="00BC367F" w:rsidRPr="00705EC6">
        <w:rPr>
          <w:noProof/>
          <w:sz w:val="18"/>
          <w:szCs w:val="18"/>
          <w:lang w:val="en-US"/>
        </w:rPr>
        <w:t>F.</w:t>
      </w:r>
      <w:r w:rsidR="002503A2" w:rsidRPr="00705EC6">
        <w:rPr>
          <w:noProof/>
          <w:sz w:val="18"/>
          <w:szCs w:val="18"/>
          <w:lang w:val="en-US"/>
        </w:rPr>
        <w:t xml:space="preserve"> Presutto,J.Tixier, "</w:t>
      </w:r>
      <w:r w:rsidR="00C34B63" w:rsidRPr="00705EC6">
        <w:rPr>
          <w:noProof/>
          <w:sz w:val="18"/>
          <w:szCs w:val="18"/>
          <w:lang w:val="en-US"/>
        </w:rPr>
        <w:t>Results of the MITRA project: Monitoring and intervention for the transportation of dangerous goods. Journal of Hazardous Materials</w:t>
      </w:r>
      <w:r w:rsidR="002503A2" w:rsidRPr="00705EC6">
        <w:rPr>
          <w:noProof/>
          <w:sz w:val="18"/>
          <w:szCs w:val="18"/>
          <w:lang w:val="en-US"/>
        </w:rPr>
        <w:t>",vol.</w:t>
      </w:r>
      <w:r w:rsidR="00C34B63" w:rsidRPr="00705EC6">
        <w:rPr>
          <w:noProof/>
          <w:sz w:val="18"/>
          <w:szCs w:val="18"/>
          <w:lang w:val="en-US"/>
        </w:rPr>
        <w:t>152</w:t>
      </w:r>
      <w:r w:rsidR="002503A2" w:rsidRPr="00705EC6">
        <w:rPr>
          <w:noProof/>
          <w:sz w:val="18"/>
          <w:szCs w:val="18"/>
          <w:lang w:val="en-US"/>
        </w:rPr>
        <w:t>,</w:t>
      </w:r>
      <w:r w:rsidR="0079302D">
        <w:rPr>
          <w:noProof/>
          <w:sz w:val="18"/>
          <w:szCs w:val="18"/>
          <w:lang w:val="en-US"/>
        </w:rPr>
        <w:t>no.2.,</w:t>
      </w:r>
      <w:r w:rsidR="002503A2" w:rsidRPr="00705EC6">
        <w:rPr>
          <w:noProof/>
          <w:sz w:val="18"/>
          <w:szCs w:val="18"/>
          <w:lang w:val="en-US"/>
        </w:rPr>
        <w:t xml:space="preserve"> April 2008,</w:t>
      </w:r>
      <w:r w:rsidR="00C34B63" w:rsidRPr="00705EC6">
        <w:rPr>
          <w:noProof/>
          <w:sz w:val="18"/>
          <w:szCs w:val="18"/>
          <w:lang w:val="en-US"/>
        </w:rPr>
        <w:t xml:space="preserve"> pp. 516-526.</w:t>
      </w:r>
    </w:p>
    <w:p w14:paraId="687088FB" w14:textId="6C7074DF" w:rsidR="00C34B63" w:rsidRPr="00705EC6" w:rsidRDefault="00C34B63" w:rsidP="00C34B63">
      <w:pPr>
        <w:pStyle w:val="a8"/>
        <w:jc w:val="both"/>
        <w:rPr>
          <w:noProof/>
          <w:sz w:val="18"/>
          <w:szCs w:val="18"/>
          <w:lang w:val="en-US"/>
        </w:rPr>
      </w:pPr>
      <w:r w:rsidRPr="00705EC6">
        <w:rPr>
          <w:noProof/>
          <w:sz w:val="18"/>
          <w:szCs w:val="18"/>
          <w:lang w:val="en-US"/>
        </w:rPr>
        <w:t>[16]</w:t>
      </w:r>
      <w:r w:rsidR="002503A2" w:rsidRPr="00705EC6">
        <w:rPr>
          <w:noProof/>
          <w:sz w:val="18"/>
          <w:szCs w:val="18"/>
          <w:lang w:val="en-US"/>
        </w:rPr>
        <w:t xml:space="preserve">J.-U.Won, J.-W </w:t>
      </w:r>
      <w:r w:rsidRPr="00705EC6">
        <w:rPr>
          <w:noProof/>
          <w:sz w:val="18"/>
          <w:szCs w:val="18"/>
          <w:lang w:val="en-US"/>
        </w:rPr>
        <w:t>Kim,</w:t>
      </w:r>
      <w:r w:rsidR="002503A2" w:rsidRPr="00705EC6">
        <w:rPr>
          <w:noProof/>
          <w:sz w:val="18"/>
          <w:szCs w:val="18"/>
          <w:lang w:val="en-US"/>
        </w:rPr>
        <w:t xml:space="preserve"> Y.-J </w:t>
      </w:r>
      <w:r w:rsidRPr="00705EC6">
        <w:rPr>
          <w:noProof/>
          <w:sz w:val="18"/>
          <w:szCs w:val="18"/>
          <w:lang w:val="en-US"/>
        </w:rPr>
        <w:t>Kwon</w:t>
      </w:r>
      <w:r w:rsidR="000B10E5" w:rsidRPr="00705EC6">
        <w:rPr>
          <w:noProof/>
          <w:sz w:val="18"/>
          <w:szCs w:val="18"/>
          <w:lang w:val="en-US"/>
        </w:rPr>
        <w:t>, "</w:t>
      </w:r>
      <w:r w:rsidRPr="00705EC6">
        <w:rPr>
          <w:noProof/>
          <w:sz w:val="18"/>
          <w:szCs w:val="18"/>
          <w:lang w:val="en-US"/>
        </w:rPr>
        <w:t>Development for the Integrated Management System for the Safe Transport of Dangerous Goods Vehicles</w:t>
      </w:r>
      <w:r w:rsidR="000B10E5" w:rsidRPr="00705EC6">
        <w:rPr>
          <w:noProof/>
          <w:sz w:val="18"/>
          <w:szCs w:val="18"/>
          <w:lang w:val="en-US"/>
        </w:rPr>
        <w:t>"</w:t>
      </w:r>
      <w:r w:rsidRPr="00705EC6">
        <w:rPr>
          <w:noProof/>
          <w:sz w:val="18"/>
          <w:szCs w:val="18"/>
          <w:lang w:val="en-US"/>
        </w:rPr>
        <w:t>. International Journal of Control and Automation</w:t>
      </w:r>
      <w:r w:rsidR="00AF0E7A">
        <w:rPr>
          <w:noProof/>
          <w:sz w:val="18"/>
          <w:szCs w:val="18"/>
          <w:lang w:val="en-US"/>
        </w:rPr>
        <w:t>,</w:t>
      </w:r>
      <w:r w:rsidR="002503A2" w:rsidRPr="00705EC6">
        <w:rPr>
          <w:noProof/>
          <w:sz w:val="18"/>
          <w:szCs w:val="18"/>
          <w:lang w:val="en-US"/>
        </w:rPr>
        <w:t xml:space="preserve">vol. </w:t>
      </w:r>
      <w:r w:rsidRPr="00705EC6">
        <w:rPr>
          <w:noProof/>
          <w:sz w:val="18"/>
          <w:szCs w:val="18"/>
          <w:lang w:val="en-US"/>
        </w:rPr>
        <w:t>8</w:t>
      </w:r>
      <w:r w:rsidR="002503A2" w:rsidRPr="00705EC6">
        <w:rPr>
          <w:noProof/>
          <w:sz w:val="18"/>
          <w:szCs w:val="18"/>
          <w:lang w:val="en-US"/>
        </w:rPr>
        <w:t>, no 9, 2015</w:t>
      </w:r>
      <w:r w:rsidR="000B10E5" w:rsidRPr="00705EC6">
        <w:rPr>
          <w:noProof/>
          <w:sz w:val="18"/>
          <w:szCs w:val="18"/>
          <w:lang w:val="en-US"/>
        </w:rPr>
        <w:t>,</w:t>
      </w:r>
      <w:r w:rsidRPr="00705EC6">
        <w:rPr>
          <w:noProof/>
          <w:sz w:val="18"/>
          <w:szCs w:val="18"/>
          <w:lang w:val="en-US"/>
        </w:rPr>
        <w:t xml:space="preserve"> pp. 371-380.</w:t>
      </w:r>
    </w:p>
    <w:p w14:paraId="6E27309B" w14:textId="792B2686" w:rsidR="00C34B63" w:rsidRPr="00705EC6" w:rsidRDefault="00C34B63" w:rsidP="00C34B63">
      <w:pPr>
        <w:pStyle w:val="a8"/>
        <w:jc w:val="both"/>
        <w:rPr>
          <w:noProof/>
          <w:sz w:val="18"/>
          <w:szCs w:val="18"/>
          <w:lang w:val="en-US"/>
        </w:rPr>
      </w:pPr>
      <w:r w:rsidRPr="00705EC6">
        <w:rPr>
          <w:noProof/>
          <w:sz w:val="18"/>
          <w:szCs w:val="18"/>
          <w:lang w:val="en-US"/>
        </w:rPr>
        <w:t>[17]</w:t>
      </w:r>
      <w:r w:rsidR="000B10E5" w:rsidRPr="00705EC6">
        <w:rPr>
          <w:noProof/>
          <w:sz w:val="18"/>
          <w:szCs w:val="18"/>
          <w:lang w:val="en-US"/>
        </w:rPr>
        <w:t>M.Verma,V. Verter,"</w:t>
      </w:r>
      <w:r w:rsidRPr="00705EC6">
        <w:rPr>
          <w:noProof/>
          <w:sz w:val="18"/>
          <w:szCs w:val="18"/>
          <w:lang w:val="en-US"/>
        </w:rPr>
        <w:t>A lead-time based approach for planning rail-truck intermodal transportation of dangerous goods</w:t>
      </w:r>
      <w:r w:rsidR="000B10E5" w:rsidRPr="00705EC6">
        <w:rPr>
          <w:noProof/>
          <w:sz w:val="18"/>
          <w:szCs w:val="18"/>
          <w:lang w:val="en-US"/>
        </w:rPr>
        <w:t>",</w:t>
      </w:r>
      <w:r w:rsidRPr="00705EC6">
        <w:rPr>
          <w:noProof/>
          <w:sz w:val="18"/>
          <w:szCs w:val="18"/>
          <w:lang w:val="en-US"/>
        </w:rPr>
        <w:t xml:space="preserve"> European Journal of Operational Research</w:t>
      </w:r>
      <w:r w:rsidR="000B10E5" w:rsidRPr="00705EC6">
        <w:rPr>
          <w:noProof/>
          <w:sz w:val="18"/>
          <w:szCs w:val="18"/>
          <w:lang w:val="en-US"/>
        </w:rPr>
        <w:t xml:space="preserve">,vol. 202, May 2010, </w:t>
      </w:r>
      <w:r w:rsidRPr="00705EC6">
        <w:rPr>
          <w:noProof/>
          <w:sz w:val="18"/>
          <w:szCs w:val="18"/>
          <w:lang w:val="en-US"/>
        </w:rPr>
        <w:t>pp. 696–706.</w:t>
      </w:r>
    </w:p>
    <w:p w14:paraId="0E5C1E29" w14:textId="4C7B3445" w:rsidR="0089616F" w:rsidRPr="00705EC6" w:rsidRDefault="00C34B63" w:rsidP="00FA50DE">
      <w:pPr>
        <w:pStyle w:val="a8"/>
        <w:jc w:val="both"/>
        <w:rPr>
          <w:noProof/>
          <w:sz w:val="18"/>
          <w:szCs w:val="18"/>
          <w:lang w:val="en-US"/>
        </w:rPr>
      </w:pPr>
      <w:r w:rsidRPr="00705EC6">
        <w:rPr>
          <w:noProof/>
          <w:sz w:val="18"/>
          <w:szCs w:val="18"/>
          <w:lang w:val="en-US"/>
        </w:rPr>
        <w:lastRenderedPageBreak/>
        <w:t>[18]</w:t>
      </w:r>
      <w:r w:rsidR="000B10E5" w:rsidRPr="00705EC6">
        <w:rPr>
          <w:noProof/>
          <w:sz w:val="18"/>
          <w:szCs w:val="18"/>
          <w:lang w:val="en-US"/>
        </w:rPr>
        <w:t>N.Batarliene,"</w:t>
      </w:r>
      <w:r w:rsidRPr="00705EC6">
        <w:rPr>
          <w:noProof/>
          <w:sz w:val="18"/>
          <w:szCs w:val="18"/>
          <w:lang w:val="en-US"/>
        </w:rPr>
        <w:t>Implementation of advanced technologies and other means in dangerous freight transportation</w:t>
      </w:r>
      <w:r w:rsidR="000B10E5" w:rsidRPr="00705EC6">
        <w:rPr>
          <w:noProof/>
          <w:sz w:val="18"/>
          <w:szCs w:val="18"/>
          <w:lang w:val="en-US"/>
        </w:rPr>
        <w:t>"</w:t>
      </w:r>
      <w:r w:rsidRPr="00705EC6">
        <w:rPr>
          <w:noProof/>
          <w:sz w:val="18"/>
          <w:szCs w:val="18"/>
          <w:lang w:val="en-US"/>
        </w:rPr>
        <w:t xml:space="preserve"> Transport, </w:t>
      </w:r>
      <w:r w:rsidR="000B10E5" w:rsidRPr="00705EC6">
        <w:rPr>
          <w:noProof/>
          <w:sz w:val="18"/>
          <w:szCs w:val="18"/>
          <w:lang w:val="en-US"/>
        </w:rPr>
        <w:t xml:space="preserve">vol. 22, no.4,September 2007, </w:t>
      </w:r>
      <w:r w:rsidRPr="00705EC6">
        <w:rPr>
          <w:noProof/>
          <w:sz w:val="18"/>
          <w:szCs w:val="18"/>
          <w:lang w:val="en-US"/>
        </w:rPr>
        <w:t>pp. 290-295.</w:t>
      </w:r>
    </w:p>
    <w:p w14:paraId="4B1A134D" w14:textId="311582E1" w:rsidR="0080254E" w:rsidRPr="00705EC6" w:rsidRDefault="0079302D" w:rsidP="0080254E">
      <w:pPr>
        <w:rPr>
          <w:noProof/>
          <w:sz w:val="18"/>
          <w:szCs w:val="18"/>
          <w:lang w:val="en-US"/>
        </w:rPr>
      </w:pPr>
      <w:r>
        <w:rPr>
          <w:noProof/>
          <w:sz w:val="18"/>
          <w:szCs w:val="18"/>
          <w:lang w:val="en-US"/>
        </w:rPr>
        <w:t>[19]</w:t>
      </w:r>
      <w:r w:rsidR="000B10E5" w:rsidRPr="00705EC6">
        <w:rPr>
          <w:noProof/>
          <w:sz w:val="18"/>
          <w:szCs w:val="18"/>
          <w:lang w:val="en-US"/>
        </w:rPr>
        <w:t>N.Batarlienė,"</w:t>
      </w:r>
      <w:r w:rsidR="0080254E" w:rsidRPr="00705EC6">
        <w:rPr>
          <w:noProof/>
          <w:sz w:val="18"/>
          <w:szCs w:val="18"/>
          <w:lang w:val="en-US"/>
        </w:rPr>
        <w:t>Investigation of informational technologies in freight forwarding</w:t>
      </w:r>
      <w:r w:rsidR="000B10E5" w:rsidRPr="00705EC6">
        <w:rPr>
          <w:noProof/>
          <w:sz w:val="18"/>
          <w:szCs w:val="18"/>
          <w:lang w:val="en-US"/>
        </w:rPr>
        <w:t>",</w:t>
      </w:r>
      <w:r w:rsidR="0080254E" w:rsidRPr="00705EC6">
        <w:rPr>
          <w:noProof/>
          <w:sz w:val="18"/>
          <w:szCs w:val="18"/>
          <w:lang w:val="en-US"/>
        </w:rPr>
        <w:t>Transport,</w:t>
      </w:r>
      <w:r w:rsidR="000B10E5" w:rsidRPr="00705EC6">
        <w:rPr>
          <w:noProof/>
          <w:sz w:val="18"/>
          <w:szCs w:val="18"/>
          <w:lang w:val="en-US"/>
        </w:rPr>
        <w:t>vol.</w:t>
      </w:r>
      <w:r w:rsidR="0080254E" w:rsidRPr="00705EC6">
        <w:rPr>
          <w:noProof/>
          <w:sz w:val="18"/>
          <w:szCs w:val="18"/>
          <w:lang w:val="en-US"/>
        </w:rPr>
        <w:t>18</w:t>
      </w:r>
      <w:r w:rsidR="000B10E5" w:rsidRPr="00705EC6">
        <w:rPr>
          <w:noProof/>
          <w:sz w:val="18"/>
          <w:szCs w:val="18"/>
          <w:lang w:val="en-US"/>
        </w:rPr>
        <w:t>, no.1,</w:t>
      </w:r>
      <w:r w:rsidR="00B7529D" w:rsidRPr="00705EC6">
        <w:rPr>
          <w:noProof/>
          <w:sz w:val="18"/>
          <w:szCs w:val="18"/>
          <w:lang w:val="en-US"/>
        </w:rPr>
        <w:t>December</w:t>
      </w:r>
      <w:r w:rsidR="000B10E5" w:rsidRPr="00705EC6">
        <w:rPr>
          <w:noProof/>
          <w:sz w:val="18"/>
          <w:szCs w:val="18"/>
          <w:lang w:val="en-US"/>
        </w:rPr>
        <w:t xml:space="preserve"> </w:t>
      </w:r>
      <w:r w:rsidR="00B7529D" w:rsidRPr="00705EC6">
        <w:rPr>
          <w:noProof/>
          <w:sz w:val="18"/>
          <w:szCs w:val="18"/>
          <w:lang w:val="en-US"/>
        </w:rPr>
        <w:t>2002</w:t>
      </w:r>
      <w:r w:rsidR="000B10E5" w:rsidRPr="00705EC6">
        <w:rPr>
          <w:noProof/>
          <w:sz w:val="18"/>
          <w:szCs w:val="18"/>
          <w:lang w:val="en-US"/>
        </w:rPr>
        <w:t>,</w:t>
      </w:r>
      <w:r w:rsidR="0080254E" w:rsidRPr="00705EC6">
        <w:rPr>
          <w:noProof/>
          <w:sz w:val="18"/>
          <w:szCs w:val="18"/>
          <w:lang w:val="en-US"/>
        </w:rPr>
        <w:t>pp.13-17.</w:t>
      </w:r>
    </w:p>
    <w:p w14:paraId="05F5DA4A" w14:textId="5FF14597" w:rsidR="00C34B63" w:rsidRPr="00705EC6" w:rsidRDefault="00C34B63" w:rsidP="00C34B63">
      <w:pPr>
        <w:pStyle w:val="a8"/>
        <w:jc w:val="both"/>
        <w:rPr>
          <w:noProof/>
          <w:sz w:val="18"/>
          <w:szCs w:val="18"/>
          <w:lang w:val="en-US"/>
        </w:rPr>
      </w:pPr>
      <w:r w:rsidRPr="00705EC6">
        <w:rPr>
          <w:noProof/>
          <w:sz w:val="18"/>
          <w:szCs w:val="18"/>
          <w:lang w:val="en-US"/>
        </w:rPr>
        <w:t>[20]</w:t>
      </w:r>
      <w:r w:rsidR="00B7529D" w:rsidRPr="00705EC6">
        <w:rPr>
          <w:noProof/>
          <w:sz w:val="18"/>
          <w:szCs w:val="18"/>
          <w:lang w:val="en-US"/>
        </w:rPr>
        <w:t>S.</w:t>
      </w:r>
      <w:r w:rsidRPr="00705EC6">
        <w:rPr>
          <w:noProof/>
          <w:sz w:val="18"/>
          <w:szCs w:val="18"/>
          <w:lang w:val="en-US"/>
        </w:rPr>
        <w:t xml:space="preserve"> </w:t>
      </w:r>
      <w:r w:rsidR="00B7529D" w:rsidRPr="00705EC6">
        <w:rPr>
          <w:noProof/>
          <w:sz w:val="18"/>
          <w:szCs w:val="18"/>
          <w:lang w:val="en-US"/>
        </w:rPr>
        <w:t>Li, X. Wang,"</w:t>
      </w:r>
      <w:r w:rsidRPr="00705EC6">
        <w:rPr>
          <w:noProof/>
          <w:sz w:val="18"/>
          <w:szCs w:val="18"/>
          <w:lang w:val="en-US"/>
        </w:rPr>
        <w:t>Study on Dangerous Signal Mining of Dangerous Goods Transport Vehicles</w:t>
      </w:r>
      <w:r w:rsidR="00B7529D" w:rsidRPr="00705EC6">
        <w:rPr>
          <w:noProof/>
          <w:sz w:val="18"/>
          <w:szCs w:val="18"/>
          <w:lang w:val="en-US"/>
        </w:rPr>
        <w:t>".</w:t>
      </w:r>
      <w:r w:rsidRPr="00705EC6">
        <w:rPr>
          <w:noProof/>
          <w:sz w:val="18"/>
          <w:szCs w:val="18"/>
          <w:lang w:val="en-US"/>
        </w:rPr>
        <w:t>International Journal of Control and Automation</w:t>
      </w:r>
      <w:r w:rsidR="00B7529D" w:rsidRPr="00705EC6">
        <w:rPr>
          <w:noProof/>
          <w:sz w:val="18"/>
          <w:szCs w:val="18"/>
          <w:lang w:val="en-US"/>
        </w:rPr>
        <w:t>, vol.</w:t>
      </w:r>
      <w:r w:rsidRPr="00705EC6">
        <w:rPr>
          <w:noProof/>
          <w:sz w:val="18"/>
          <w:szCs w:val="18"/>
          <w:lang w:val="en-US"/>
        </w:rPr>
        <w:t>8</w:t>
      </w:r>
      <w:r w:rsidR="00B7529D" w:rsidRPr="00705EC6">
        <w:rPr>
          <w:noProof/>
          <w:sz w:val="18"/>
          <w:szCs w:val="18"/>
          <w:lang w:val="en-US"/>
        </w:rPr>
        <w:t xml:space="preserve">, no 2, 2015, </w:t>
      </w:r>
      <w:r w:rsidRPr="00705EC6">
        <w:rPr>
          <w:noProof/>
          <w:sz w:val="18"/>
          <w:szCs w:val="18"/>
          <w:lang w:val="en-US"/>
        </w:rPr>
        <w:t>pp.71-82.</w:t>
      </w:r>
    </w:p>
    <w:p w14:paraId="4A11B207" w14:textId="158D2F52" w:rsidR="00137F86" w:rsidRPr="00705EC6" w:rsidRDefault="00137F86" w:rsidP="00137F86">
      <w:pPr>
        <w:pStyle w:val="a8"/>
        <w:jc w:val="both"/>
        <w:rPr>
          <w:noProof/>
          <w:sz w:val="18"/>
          <w:szCs w:val="18"/>
          <w:lang w:val="en-US"/>
        </w:rPr>
      </w:pPr>
      <w:r w:rsidRPr="00705EC6">
        <w:rPr>
          <w:noProof/>
          <w:sz w:val="18"/>
          <w:szCs w:val="18"/>
          <w:lang w:val="en-US"/>
        </w:rPr>
        <w:t>[21]</w:t>
      </w:r>
      <w:r w:rsidR="00B7529D" w:rsidRPr="00705EC6">
        <w:rPr>
          <w:noProof/>
          <w:sz w:val="18"/>
          <w:szCs w:val="18"/>
          <w:lang w:val="en-US"/>
        </w:rPr>
        <w:t>O.</w:t>
      </w:r>
      <w:r w:rsidRPr="00705EC6">
        <w:rPr>
          <w:noProof/>
          <w:sz w:val="18"/>
          <w:szCs w:val="18"/>
          <w:lang w:val="en-US"/>
        </w:rPr>
        <w:t>Berman,</w:t>
      </w:r>
      <w:r w:rsidR="0079302D">
        <w:rPr>
          <w:noProof/>
          <w:sz w:val="18"/>
          <w:szCs w:val="18"/>
          <w:lang w:val="en-US"/>
        </w:rPr>
        <w:t>V.Verter,B.</w:t>
      </w:r>
      <w:r w:rsidR="00B7529D" w:rsidRPr="00705EC6">
        <w:rPr>
          <w:noProof/>
          <w:sz w:val="18"/>
          <w:szCs w:val="18"/>
          <w:lang w:val="en-US"/>
        </w:rPr>
        <w:t>Kara,"</w:t>
      </w:r>
      <w:r w:rsidRPr="00705EC6">
        <w:rPr>
          <w:noProof/>
          <w:sz w:val="18"/>
          <w:szCs w:val="18"/>
          <w:lang w:val="en-US"/>
        </w:rPr>
        <w:t>Designing emergency response networks for hazardous materials transportation</w:t>
      </w:r>
      <w:r w:rsidR="00B7529D" w:rsidRPr="00705EC6">
        <w:rPr>
          <w:noProof/>
          <w:sz w:val="18"/>
          <w:szCs w:val="18"/>
          <w:lang w:val="en-US"/>
        </w:rPr>
        <w:t>"</w:t>
      </w:r>
      <w:r w:rsidRPr="00705EC6">
        <w:rPr>
          <w:noProof/>
          <w:sz w:val="18"/>
          <w:szCs w:val="18"/>
          <w:lang w:val="en-US"/>
        </w:rPr>
        <w:t>. Computers &amp; Operations Research,</w:t>
      </w:r>
      <w:r w:rsidR="00B7529D" w:rsidRPr="00705EC6">
        <w:rPr>
          <w:noProof/>
          <w:sz w:val="18"/>
          <w:szCs w:val="18"/>
          <w:lang w:val="en-US"/>
        </w:rPr>
        <w:t>vol. 34,</w:t>
      </w:r>
      <w:r w:rsidR="00485FBB">
        <w:rPr>
          <w:noProof/>
          <w:sz w:val="18"/>
          <w:szCs w:val="18"/>
          <w:lang w:val="en-US"/>
        </w:rPr>
        <w:t xml:space="preserve"> no.5,</w:t>
      </w:r>
      <w:r w:rsidR="00D23B0C" w:rsidRPr="00705EC6">
        <w:rPr>
          <w:noProof/>
          <w:sz w:val="18"/>
          <w:szCs w:val="18"/>
          <w:lang w:val="en-US"/>
        </w:rPr>
        <w:t xml:space="preserve"> May</w:t>
      </w:r>
      <w:r w:rsidR="00B7529D" w:rsidRPr="00705EC6">
        <w:rPr>
          <w:noProof/>
          <w:sz w:val="18"/>
          <w:szCs w:val="18"/>
          <w:lang w:val="en-US"/>
        </w:rPr>
        <w:t xml:space="preserve"> 2007, </w:t>
      </w:r>
      <w:r w:rsidRPr="00705EC6">
        <w:rPr>
          <w:noProof/>
          <w:sz w:val="18"/>
          <w:szCs w:val="18"/>
          <w:lang w:val="en-US"/>
        </w:rPr>
        <w:t>pp. 1374–1388.</w:t>
      </w:r>
    </w:p>
    <w:p w14:paraId="36B62419" w14:textId="05C84A42" w:rsidR="00137F86" w:rsidRPr="00705EC6" w:rsidRDefault="00D23B0C" w:rsidP="00137F86">
      <w:pPr>
        <w:pStyle w:val="a8"/>
        <w:jc w:val="both"/>
        <w:rPr>
          <w:noProof/>
          <w:sz w:val="18"/>
          <w:szCs w:val="18"/>
          <w:lang w:val="en-US"/>
        </w:rPr>
      </w:pPr>
      <w:r w:rsidRPr="00705EC6">
        <w:rPr>
          <w:noProof/>
          <w:sz w:val="18"/>
          <w:szCs w:val="18"/>
          <w:lang w:val="en-US"/>
        </w:rPr>
        <w:t>[22]G.</w:t>
      </w:r>
      <w:r w:rsidR="00137F86" w:rsidRPr="00705EC6">
        <w:rPr>
          <w:noProof/>
          <w:sz w:val="18"/>
          <w:szCs w:val="18"/>
          <w:lang w:val="en-US"/>
        </w:rPr>
        <w:t>Molero,</w:t>
      </w:r>
      <w:r w:rsidRPr="00705EC6">
        <w:rPr>
          <w:noProof/>
          <w:sz w:val="18"/>
          <w:szCs w:val="18"/>
          <w:lang w:val="en-US"/>
        </w:rPr>
        <w:t>F.Santarremigia,P.</w:t>
      </w:r>
      <w:r w:rsidR="00137F86" w:rsidRPr="00705EC6">
        <w:rPr>
          <w:noProof/>
          <w:sz w:val="18"/>
          <w:szCs w:val="18"/>
          <w:lang w:val="en-US"/>
        </w:rPr>
        <w:t>Aragones-Beltran,</w:t>
      </w:r>
      <w:r w:rsidRPr="00705EC6">
        <w:rPr>
          <w:noProof/>
          <w:sz w:val="18"/>
          <w:szCs w:val="18"/>
          <w:lang w:val="en-US"/>
        </w:rPr>
        <w:t>J.-P.</w:t>
      </w:r>
      <w:r w:rsidR="00137F86" w:rsidRPr="00705EC6">
        <w:rPr>
          <w:noProof/>
          <w:sz w:val="18"/>
          <w:szCs w:val="18"/>
          <w:lang w:val="en-US"/>
        </w:rPr>
        <w:t>Pastor-Ferrando,</w:t>
      </w:r>
      <w:r w:rsidRPr="00705EC6">
        <w:rPr>
          <w:noProof/>
          <w:sz w:val="18"/>
          <w:szCs w:val="18"/>
          <w:lang w:val="en-US"/>
        </w:rPr>
        <w:t>"</w:t>
      </w:r>
      <w:r w:rsidR="00137F86" w:rsidRPr="00705EC6">
        <w:rPr>
          <w:noProof/>
          <w:sz w:val="18"/>
          <w:szCs w:val="18"/>
          <w:lang w:val="en-US"/>
        </w:rPr>
        <w:t>Total safety by design:Increased safety and operability of supply chain of inland terminals for c</w:t>
      </w:r>
      <w:r w:rsidRPr="00705EC6">
        <w:rPr>
          <w:noProof/>
          <w:sz w:val="18"/>
          <w:szCs w:val="18"/>
          <w:lang w:val="en-US"/>
        </w:rPr>
        <w:t>ontainers with dangerous goods",</w:t>
      </w:r>
      <w:r w:rsidR="00137F86" w:rsidRPr="00705EC6">
        <w:rPr>
          <w:noProof/>
          <w:sz w:val="18"/>
          <w:szCs w:val="18"/>
          <w:lang w:val="en-US"/>
        </w:rPr>
        <w:t>Safety Science</w:t>
      </w:r>
      <w:r w:rsidRPr="00705EC6">
        <w:rPr>
          <w:noProof/>
          <w:sz w:val="18"/>
          <w:szCs w:val="18"/>
          <w:lang w:val="en-US"/>
        </w:rPr>
        <w:t xml:space="preserve">, vol.100, December 2017, pp </w:t>
      </w:r>
      <w:r w:rsidR="00137F86" w:rsidRPr="00705EC6">
        <w:rPr>
          <w:noProof/>
          <w:sz w:val="18"/>
          <w:szCs w:val="18"/>
          <w:lang w:val="en-US"/>
        </w:rPr>
        <w:t>1</w:t>
      </w:r>
      <w:r w:rsidRPr="00705EC6">
        <w:rPr>
          <w:noProof/>
          <w:sz w:val="18"/>
          <w:szCs w:val="18"/>
          <w:lang w:val="en-US"/>
        </w:rPr>
        <w:t>68-182.</w:t>
      </w:r>
      <w:r w:rsidR="00137F86" w:rsidRPr="00705EC6">
        <w:rPr>
          <w:noProof/>
          <w:sz w:val="18"/>
          <w:szCs w:val="18"/>
          <w:lang w:val="en-US"/>
        </w:rPr>
        <w:t xml:space="preserve"> </w:t>
      </w:r>
    </w:p>
    <w:p w14:paraId="13C0F0B8" w14:textId="7D5B609D" w:rsidR="00137F86" w:rsidRPr="00705EC6" w:rsidRDefault="00137F86" w:rsidP="00137F86">
      <w:pPr>
        <w:pStyle w:val="a8"/>
        <w:jc w:val="both"/>
        <w:rPr>
          <w:noProof/>
          <w:sz w:val="18"/>
          <w:szCs w:val="18"/>
          <w:lang w:val="en-US"/>
        </w:rPr>
      </w:pPr>
      <w:r w:rsidRPr="00705EC6">
        <w:rPr>
          <w:noProof/>
          <w:sz w:val="18"/>
          <w:szCs w:val="18"/>
          <w:lang w:val="en-US"/>
        </w:rPr>
        <w:t>[23]</w:t>
      </w:r>
      <w:r w:rsidR="00D23B0C" w:rsidRPr="00705EC6">
        <w:rPr>
          <w:noProof/>
          <w:sz w:val="18"/>
          <w:szCs w:val="18"/>
          <w:lang w:val="en-US"/>
        </w:rPr>
        <w:t>R.</w:t>
      </w:r>
      <w:r w:rsidRPr="00705EC6">
        <w:rPr>
          <w:noProof/>
          <w:sz w:val="18"/>
          <w:szCs w:val="18"/>
          <w:lang w:val="en-US"/>
        </w:rPr>
        <w:t>Kuncyté,</w:t>
      </w:r>
      <w:r w:rsidR="00D23B0C" w:rsidRPr="00705EC6">
        <w:rPr>
          <w:noProof/>
          <w:sz w:val="18"/>
          <w:szCs w:val="18"/>
          <w:lang w:val="en-US"/>
        </w:rPr>
        <w:t>C.</w:t>
      </w:r>
      <w:r w:rsidR="00C75CF8" w:rsidRPr="00705EC6">
        <w:rPr>
          <w:noProof/>
          <w:sz w:val="18"/>
          <w:szCs w:val="18"/>
          <w:lang w:val="en-US"/>
        </w:rPr>
        <w:t>Laberge-Nadeaua,T.G.Crainic,J.Read,"</w:t>
      </w:r>
      <w:r w:rsidRPr="00705EC6">
        <w:rPr>
          <w:noProof/>
          <w:sz w:val="18"/>
          <w:szCs w:val="18"/>
          <w:lang w:val="en-US"/>
        </w:rPr>
        <w:t>Organisation of truck-driver training for the transportation of dangerous goods in Europe and North America</w:t>
      </w:r>
      <w:r w:rsidR="00C75CF8" w:rsidRPr="00705EC6">
        <w:rPr>
          <w:noProof/>
          <w:sz w:val="18"/>
          <w:szCs w:val="18"/>
          <w:lang w:val="en-US"/>
        </w:rPr>
        <w:t>",</w:t>
      </w:r>
      <w:r w:rsidRPr="00705EC6">
        <w:rPr>
          <w:noProof/>
          <w:sz w:val="18"/>
          <w:szCs w:val="18"/>
          <w:lang w:val="en-US"/>
        </w:rPr>
        <w:t>Accident Analysis and Prevention,</w:t>
      </w:r>
      <w:r w:rsidR="00485FBB">
        <w:rPr>
          <w:noProof/>
          <w:sz w:val="18"/>
          <w:szCs w:val="18"/>
          <w:lang w:val="en-US"/>
        </w:rPr>
        <w:t>vol.35,no.2,</w:t>
      </w:r>
      <w:r w:rsidR="00C75CF8" w:rsidRPr="00705EC6">
        <w:rPr>
          <w:noProof/>
          <w:sz w:val="18"/>
          <w:szCs w:val="18"/>
          <w:lang w:val="en-US"/>
        </w:rPr>
        <w:t xml:space="preserve"> March 2003</w:t>
      </w:r>
      <w:r w:rsidR="00485FBB">
        <w:rPr>
          <w:noProof/>
          <w:sz w:val="18"/>
          <w:szCs w:val="18"/>
          <w:lang w:val="en-US"/>
        </w:rPr>
        <w:t>,</w:t>
      </w:r>
      <w:r w:rsidR="00C75CF8" w:rsidRPr="00705EC6">
        <w:rPr>
          <w:noProof/>
          <w:sz w:val="18"/>
          <w:szCs w:val="18"/>
          <w:lang w:val="en-US"/>
        </w:rPr>
        <w:t xml:space="preserve"> </w:t>
      </w:r>
      <w:r w:rsidRPr="00705EC6">
        <w:rPr>
          <w:noProof/>
          <w:sz w:val="18"/>
          <w:szCs w:val="18"/>
          <w:lang w:val="en-US"/>
        </w:rPr>
        <w:t>pp.191–200.</w:t>
      </w:r>
    </w:p>
    <w:p w14:paraId="303D0041" w14:textId="508F08C1" w:rsidR="00137F86" w:rsidRPr="00705EC6" w:rsidRDefault="00137F86" w:rsidP="00137F86">
      <w:pPr>
        <w:pStyle w:val="a8"/>
        <w:jc w:val="both"/>
        <w:rPr>
          <w:noProof/>
          <w:sz w:val="18"/>
          <w:szCs w:val="18"/>
          <w:lang w:val="en-US"/>
        </w:rPr>
      </w:pPr>
      <w:r w:rsidRPr="00705EC6">
        <w:rPr>
          <w:noProof/>
          <w:sz w:val="18"/>
          <w:szCs w:val="18"/>
          <w:lang w:val="en-US"/>
        </w:rPr>
        <w:t>[24]</w:t>
      </w:r>
      <w:r w:rsidR="00C13800" w:rsidRPr="00705EC6">
        <w:rPr>
          <w:noProof/>
          <w:sz w:val="18"/>
          <w:szCs w:val="18"/>
          <w:lang w:val="en-US"/>
        </w:rPr>
        <w:t xml:space="preserve">B. </w:t>
      </w:r>
      <w:r w:rsidRPr="00705EC6">
        <w:rPr>
          <w:noProof/>
          <w:sz w:val="18"/>
          <w:szCs w:val="18"/>
          <w:lang w:val="en-US"/>
        </w:rPr>
        <w:t>Thomson,</w:t>
      </w:r>
      <w:r w:rsidR="00C13800" w:rsidRPr="00705EC6">
        <w:rPr>
          <w:noProof/>
          <w:sz w:val="18"/>
          <w:szCs w:val="18"/>
          <w:lang w:val="en-US"/>
        </w:rPr>
        <w:t>"</w:t>
      </w:r>
      <w:r w:rsidRPr="00705EC6">
        <w:rPr>
          <w:noProof/>
          <w:sz w:val="18"/>
          <w:szCs w:val="18"/>
          <w:lang w:val="en-US"/>
        </w:rPr>
        <w:t>International co-operation in hazardous materials accident preventio</w:t>
      </w:r>
      <w:r w:rsidR="00C13800" w:rsidRPr="00705EC6">
        <w:rPr>
          <w:noProof/>
          <w:sz w:val="18"/>
          <w:szCs w:val="18"/>
          <w:lang w:val="en-US"/>
        </w:rPr>
        <w:t>n".</w:t>
      </w:r>
      <w:r w:rsidRPr="00705EC6">
        <w:rPr>
          <w:noProof/>
          <w:sz w:val="18"/>
          <w:szCs w:val="18"/>
          <w:lang w:val="en-US"/>
        </w:rPr>
        <w:t>Journal of Loss Prevention in the Process Industries.</w:t>
      </w:r>
      <w:r w:rsidR="00C13800" w:rsidRPr="00705EC6">
        <w:rPr>
          <w:noProof/>
          <w:sz w:val="18"/>
          <w:szCs w:val="18"/>
          <w:lang w:val="en-US"/>
        </w:rPr>
        <w:t xml:space="preserve">vol. </w:t>
      </w:r>
      <w:r w:rsidRPr="00705EC6">
        <w:rPr>
          <w:noProof/>
          <w:sz w:val="18"/>
          <w:szCs w:val="18"/>
          <w:lang w:val="en-US"/>
        </w:rPr>
        <w:t>12</w:t>
      </w:r>
      <w:r w:rsidR="00C13800" w:rsidRPr="00705EC6">
        <w:rPr>
          <w:noProof/>
          <w:sz w:val="18"/>
          <w:szCs w:val="18"/>
          <w:lang w:val="en-US"/>
        </w:rPr>
        <w:t>, no 3,May 1999,</w:t>
      </w:r>
      <w:r w:rsidRPr="00705EC6">
        <w:rPr>
          <w:noProof/>
          <w:sz w:val="18"/>
          <w:szCs w:val="18"/>
          <w:lang w:val="en-US"/>
        </w:rPr>
        <w:t xml:space="preserve"> pp. 217–225.</w:t>
      </w:r>
    </w:p>
    <w:p w14:paraId="59E7484D" w14:textId="343EEE9B" w:rsidR="0080254E" w:rsidRPr="00705EC6" w:rsidRDefault="00C75CF8" w:rsidP="00C75CF8">
      <w:pPr>
        <w:rPr>
          <w:noProof/>
          <w:sz w:val="18"/>
          <w:szCs w:val="18"/>
          <w:lang w:val="en-US"/>
        </w:rPr>
      </w:pPr>
      <w:r w:rsidRPr="00705EC6">
        <w:rPr>
          <w:noProof/>
          <w:sz w:val="18"/>
          <w:szCs w:val="18"/>
          <w:lang w:val="en-US"/>
        </w:rPr>
        <w:t xml:space="preserve"> [25] D. Çelebi, E. Çebi, M. Klumpp,</w:t>
      </w:r>
      <w:r w:rsidR="0080254E" w:rsidRPr="00705EC6">
        <w:rPr>
          <w:noProof/>
          <w:sz w:val="18"/>
          <w:szCs w:val="18"/>
          <w:lang w:val="en-US"/>
        </w:rPr>
        <w:t xml:space="preserve">. </w:t>
      </w:r>
      <w:r w:rsidRPr="00705EC6">
        <w:rPr>
          <w:noProof/>
          <w:sz w:val="18"/>
          <w:szCs w:val="18"/>
          <w:lang w:val="en-US"/>
        </w:rPr>
        <w:t>"</w:t>
      </w:r>
      <w:r w:rsidR="0080254E" w:rsidRPr="00705EC6">
        <w:rPr>
          <w:noProof/>
          <w:sz w:val="18"/>
          <w:szCs w:val="18"/>
          <w:lang w:val="en-US"/>
        </w:rPr>
        <w:t>Benchmarking the Operational Excellence of Dangerous Goods Transporters</w:t>
      </w:r>
      <w:r w:rsidRPr="00705EC6">
        <w:rPr>
          <w:noProof/>
          <w:sz w:val="18"/>
          <w:szCs w:val="18"/>
          <w:lang w:val="en-US"/>
        </w:rPr>
        <w:t>"</w:t>
      </w:r>
      <w:r w:rsidR="0080254E" w:rsidRPr="00705EC6">
        <w:rPr>
          <w:noProof/>
          <w:sz w:val="18"/>
          <w:szCs w:val="18"/>
          <w:lang w:val="en-US"/>
        </w:rPr>
        <w:t xml:space="preserve">. </w:t>
      </w:r>
      <w:r w:rsidR="00C13800" w:rsidRPr="00705EC6">
        <w:rPr>
          <w:noProof/>
          <w:sz w:val="18"/>
          <w:szCs w:val="18"/>
          <w:lang w:val="en-US"/>
        </w:rPr>
        <w:t>Proceedings of the</w:t>
      </w:r>
      <w:r w:rsidR="0080254E" w:rsidRPr="00705EC6">
        <w:rPr>
          <w:noProof/>
          <w:sz w:val="18"/>
          <w:szCs w:val="18"/>
          <w:lang w:val="en-US"/>
        </w:rPr>
        <w:t xml:space="preserve"> 17th International Working Semi</w:t>
      </w:r>
      <w:r w:rsidR="00C13800" w:rsidRPr="00705EC6">
        <w:rPr>
          <w:noProof/>
          <w:sz w:val="18"/>
          <w:szCs w:val="18"/>
          <w:lang w:val="en-US"/>
        </w:rPr>
        <w:t>nar on Production Economics,</w:t>
      </w:r>
      <w:r w:rsidR="0080254E" w:rsidRPr="00705EC6">
        <w:rPr>
          <w:noProof/>
          <w:sz w:val="18"/>
          <w:szCs w:val="18"/>
          <w:lang w:val="en-US"/>
        </w:rPr>
        <w:t>February</w:t>
      </w:r>
      <w:r w:rsidR="00C13800" w:rsidRPr="00705EC6">
        <w:rPr>
          <w:noProof/>
          <w:sz w:val="18"/>
          <w:szCs w:val="18"/>
          <w:lang w:val="en-US"/>
        </w:rPr>
        <w:t xml:space="preserve"> 2012</w:t>
      </w:r>
      <w:r w:rsidR="0080254E" w:rsidRPr="00705EC6">
        <w:rPr>
          <w:noProof/>
          <w:sz w:val="18"/>
          <w:szCs w:val="18"/>
          <w:lang w:val="en-US"/>
        </w:rPr>
        <w:t xml:space="preserve">.Innsbruck (Eigenverlag),Austria,vol.2, pp. 165-171. </w:t>
      </w:r>
    </w:p>
    <w:p w14:paraId="7BFD5DAC" w14:textId="3716FEAA" w:rsidR="0080254E" w:rsidRPr="00705EC6" w:rsidRDefault="00137F86" w:rsidP="0080254E">
      <w:pPr>
        <w:pStyle w:val="a8"/>
        <w:jc w:val="both"/>
        <w:rPr>
          <w:noProof/>
          <w:sz w:val="18"/>
          <w:szCs w:val="18"/>
          <w:lang w:val="en-US"/>
        </w:rPr>
      </w:pPr>
      <w:r w:rsidRPr="00705EC6">
        <w:rPr>
          <w:noProof/>
          <w:sz w:val="18"/>
          <w:szCs w:val="18"/>
          <w:lang w:val="en-US"/>
        </w:rPr>
        <w:t xml:space="preserve"> [26]</w:t>
      </w:r>
      <w:r w:rsidR="00C13800" w:rsidRPr="00705EC6">
        <w:rPr>
          <w:noProof/>
          <w:sz w:val="18"/>
          <w:szCs w:val="18"/>
          <w:lang w:val="en-US"/>
        </w:rPr>
        <w:t>R.</w:t>
      </w:r>
      <w:r w:rsidR="0080254E" w:rsidRPr="00705EC6">
        <w:rPr>
          <w:noProof/>
          <w:sz w:val="18"/>
          <w:szCs w:val="18"/>
          <w:lang w:val="en-US"/>
        </w:rPr>
        <w:t>Muha,</w:t>
      </w:r>
      <w:r w:rsidR="00DC7F56" w:rsidRPr="00705EC6">
        <w:rPr>
          <w:noProof/>
          <w:sz w:val="18"/>
          <w:szCs w:val="18"/>
          <w:lang w:val="en-US"/>
        </w:rPr>
        <w:t>D.</w:t>
      </w:r>
      <w:r w:rsidR="00C13800" w:rsidRPr="00705EC6">
        <w:rPr>
          <w:noProof/>
          <w:sz w:val="18"/>
          <w:szCs w:val="18"/>
          <w:lang w:val="en-US"/>
        </w:rPr>
        <w:t>Sever,"</w:t>
      </w:r>
      <w:r w:rsidR="0080254E" w:rsidRPr="00705EC6">
        <w:rPr>
          <w:noProof/>
          <w:sz w:val="18"/>
          <w:szCs w:val="18"/>
          <w:lang w:val="en-US"/>
        </w:rPr>
        <w:t>Influence of society changes on the model of hazardous goods road</w:t>
      </w:r>
      <w:r w:rsidR="00C13800" w:rsidRPr="00705EC6">
        <w:rPr>
          <w:noProof/>
          <w:sz w:val="18"/>
          <w:szCs w:val="18"/>
          <w:lang w:val="en-US"/>
        </w:rPr>
        <w:t xml:space="preserve"> Transportation"</w:t>
      </w:r>
      <w:r w:rsidR="00485FBB">
        <w:rPr>
          <w:noProof/>
          <w:sz w:val="18"/>
          <w:szCs w:val="18"/>
          <w:lang w:val="en-US"/>
        </w:rPr>
        <w:t>,</w:t>
      </w:r>
      <w:r w:rsidR="0080254E" w:rsidRPr="00705EC6">
        <w:rPr>
          <w:noProof/>
          <w:sz w:val="18"/>
          <w:szCs w:val="18"/>
          <w:lang w:val="en-US"/>
        </w:rPr>
        <w:t>Traffic</w:t>
      </w:r>
      <w:r w:rsidR="00DC7F56" w:rsidRPr="00705EC6">
        <w:rPr>
          <w:noProof/>
          <w:sz w:val="18"/>
          <w:szCs w:val="18"/>
          <w:lang w:val="en-US"/>
        </w:rPr>
        <w:t xml:space="preserve"> </w:t>
      </w:r>
      <w:r w:rsidR="0080254E" w:rsidRPr="00705EC6">
        <w:rPr>
          <w:noProof/>
          <w:sz w:val="18"/>
          <w:szCs w:val="18"/>
          <w:lang w:val="en-US"/>
        </w:rPr>
        <w:t>&amp;Transportation</w:t>
      </w:r>
      <w:r w:rsidR="00485FBB">
        <w:rPr>
          <w:noProof/>
          <w:sz w:val="18"/>
          <w:szCs w:val="18"/>
          <w:lang w:val="en-US"/>
        </w:rPr>
        <w:t>,</w:t>
      </w:r>
      <w:r w:rsidR="00DC7F56" w:rsidRPr="00705EC6">
        <w:rPr>
          <w:noProof/>
          <w:sz w:val="18"/>
          <w:szCs w:val="18"/>
          <w:lang w:val="en-US"/>
        </w:rPr>
        <w:t xml:space="preserve">vol. 22, no 2, March </w:t>
      </w:r>
      <w:r w:rsidR="00DC7F56" w:rsidRPr="00705EC6">
        <w:rPr>
          <w:noProof/>
          <w:sz w:val="18"/>
          <w:szCs w:val="18"/>
          <w:lang w:val="en-US"/>
        </w:rPr>
        <w:t>2010</w:t>
      </w:r>
      <w:r w:rsidR="00DC7F56" w:rsidRPr="00705EC6">
        <w:rPr>
          <w:noProof/>
          <w:sz w:val="18"/>
          <w:szCs w:val="18"/>
          <w:lang w:val="en-US"/>
        </w:rPr>
        <w:t>,</w:t>
      </w:r>
      <w:r w:rsidR="0080254E" w:rsidRPr="00705EC6">
        <w:rPr>
          <w:noProof/>
          <w:sz w:val="18"/>
          <w:szCs w:val="18"/>
          <w:lang w:val="en-US"/>
        </w:rPr>
        <w:t>pp.133-142.</w:t>
      </w:r>
    </w:p>
    <w:p w14:paraId="45991DBB" w14:textId="0969B1E0" w:rsidR="002E77DB" w:rsidRPr="00705EC6" w:rsidRDefault="00DC7F56" w:rsidP="002E77DB">
      <w:pPr>
        <w:pStyle w:val="a8"/>
        <w:jc w:val="both"/>
        <w:rPr>
          <w:noProof/>
          <w:sz w:val="18"/>
          <w:szCs w:val="18"/>
          <w:lang w:val="en-US"/>
        </w:rPr>
      </w:pPr>
      <w:r w:rsidRPr="00705EC6">
        <w:rPr>
          <w:noProof/>
          <w:sz w:val="18"/>
          <w:szCs w:val="18"/>
          <w:lang w:val="en-US"/>
        </w:rPr>
        <w:t>[27]</w:t>
      </w:r>
      <w:r w:rsidRPr="00705EC6">
        <w:rPr>
          <w:noProof/>
          <w:sz w:val="18"/>
          <w:szCs w:val="18"/>
          <w:lang w:val="en-US"/>
        </w:rPr>
        <w:t>G.</w:t>
      </w:r>
      <w:r w:rsidR="002E77DB" w:rsidRPr="00705EC6">
        <w:rPr>
          <w:noProof/>
          <w:sz w:val="18"/>
          <w:szCs w:val="18"/>
          <w:lang w:val="en-US"/>
        </w:rPr>
        <w:t>Rechkoska,</w:t>
      </w:r>
      <w:r w:rsidRPr="00705EC6">
        <w:rPr>
          <w:noProof/>
          <w:sz w:val="18"/>
          <w:szCs w:val="18"/>
          <w:lang w:val="en-US"/>
        </w:rPr>
        <w:t>R.</w:t>
      </w:r>
      <w:r w:rsidR="002E77DB" w:rsidRPr="00705EC6">
        <w:rPr>
          <w:noProof/>
          <w:sz w:val="18"/>
          <w:szCs w:val="18"/>
          <w:lang w:val="en-US"/>
        </w:rPr>
        <w:t>Rechkoski,</w:t>
      </w:r>
      <w:r w:rsidRPr="00705EC6">
        <w:rPr>
          <w:noProof/>
          <w:sz w:val="18"/>
          <w:szCs w:val="18"/>
          <w:lang w:val="en-US"/>
        </w:rPr>
        <w:t xml:space="preserve"> </w:t>
      </w:r>
      <w:r w:rsidRPr="00705EC6">
        <w:rPr>
          <w:noProof/>
          <w:sz w:val="18"/>
          <w:szCs w:val="18"/>
          <w:lang w:val="en-US"/>
        </w:rPr>
        <w:t>M.</w:t>
      </w:r>
      <w:r w:rsidR="002E77DB" w:rsidRPr="00705EC6">
        <w:rPr>
          <w:noProof/>
          <w:sz w:val="18"/>
          <w:szCs w:val="18"/>
          <w:lang w:val="en-US"/>
        </w:rPr>
        <w:t>Georgioska,</w:t>
      </w:r>
      <w:r w:rsidRPr="00705EC6">
        <w:rPr>
          <w:noProof/>
          <w:sz w:val="18"/>
          <w:szCs w:val="18"/>
          <w:lang w:val="en-US"/>
        </w:rPr>
        <w:t>"</w:t>
      </w:r>
      <w:r w:rsidR="002E77DB" w:rsidRPr="00705EC6">
        <w:rPr>
          <w:noProof/>
          <w:sz w:val="18"/>
          <w:szCs w:val="18"/>
          <w:lang w:val="en-US"/>
        </w:rPr>
        <w:t>Transport of dangerous substances in the Republic of Macedonia</w:t>
      </w:r>
      <w:r w:rsidRPr="00705EC6">
        <w:rPr>
          <w:noProof/>
          <w:sz w:val="18"/>
          <w:szCs w:val="18"/>
          <w:lang w:val="en-US"/>
        </w:rPr>
        <w:t>"</w:t>
      </w:r>
      <w:r w:rsidR="002E77DB" w:rsidRPr="00705EC6">
        <w:rPr>
          <w:noProof/>
          <w:sz w:val="18"/>
          <w:szCs w:val="18"/>
          <w:lang w:val="en-US"/>
        </w:rPr>
        <w:t>. Procedia - Social and Behavioral Sciences</w:t>
      </w:r>
      <w:r w:rsidRPr="00705EC6">
        <w:rPr>
          <w:noProof/>
          <w:sz w:val="18"/>
          <w:szCs w:val="18"/>
          <w:lang w:val="en-US"/>
        </w:rPr>
        <w:t xml:space="preserve">,vol. 44,June </w:t>
      </w:r>
      <w:r w:rsidRPr="00705EC6">
        <w:rPr>
          <w:noProof/>
          <w:sz w:val="18"/>
          <w:szCs w:val="18"/>
          <w:lang w:val="en-US"/>
        </w:rPr>
        <w:t>2012</w:t>
      </w:r>
      <w:r w:rsidRPr="00705EC6">
        <w:rPr>
          <w:noProof/>
          <w:sz w:val="18"/>
          <w:szCs w:val="18"/>
          <w:lang w:val="en-US"/>
        </w:rPr>
        <w:t xml:space="preserve">, </w:t>
      </w:r>
      <w:r w:rsidR="002E77DB" w:rsidRPr="00705EC6">
        <w:rPr>
          <w:noProof/>
          <w:sz w:val="18"/>
          <w:szCs w:val="18"/>
          <w:lang w:val="en-US"/>
        </w:rPr>
        <w:t>pp. 289 – 300.</w:t>
      </w:r>
    </w:p>
    <w:p w14:paraId="41FF9D06" w14:textId="30604FBC" w:rsidR="0080254E" w:rsidRPr="00705EC6" w:rsidRDefault="002E77DB" w:rsidP="00917AA5">
      <w:pPr>
        <w:shd w:val="clear" w:color="auto" w:fill="FCFCFC"/>
        <w:spacing w:after="0" w:line="240" w:lineRule="auto"/>
        <w:ind w:right="180"/>
        <w:textAlignment w:val="center"/>
        <w:rPr>
          <w:noProof/>
          <w:sz w:val="18"/>
          <w:szCs w:val="18"/>
          <w:lang w:val="en-US"/>
        </w:rPr>
      </w:pPr>
      <w:r w:rsidRPr="00705EC6">
        <w:rPr>
          <w:noProof/>
          <w:sz w:val="18"/>
          <w:szCs w:val="18"/>
          <w:lang w:val="en-US"/>
        </w:rPr>
        <w:t xml:space="preserve">[28] </w:t>
      </w:r>
      <w:r w:rsidR="00DC7F56" w:rsidRPr="00705EC6">
        <w:rPr>
          <w:noProof/>
          <w:sz w:val="18"/>
          <w:szCs w:val="18"/>
          <w:lang w:val="en-US"/>
        </w:rPr>
        <w:t>G.</w:t>
      </w:r>
      <w:r w:rsidR="00DC7F56" w:rsidRPr="00705EC6">
        <w:rPr>
          <w:noProof/>
          <w:sz w:val="18"/>
          <w:szCs w:val="18"/>
          <w:lang w:val="en-US"/>
        </w:rPr>
        <w:t xml:space="preserve">Nowacki, </w:t>
      </w:r>
      <w:r w:rsidR="00DC7F56" w:rsidRPr="00705EC6">
        <w:rPr>
          <w:noProof/>
          <w:sz w:val="18"/>
          <w:szCs w:val="18"/>
          <w:lang w:val="en-US"/>
        </w:rPr>
        <w:t>A.</w:t>
      </w:r>
      <w:r w:rsidR="0080254E" w:rsidRPr="00705EC6">
        <w:rPr>
          <w:noProof/>
          <w:sz w:val="18"/>
          <w:szCs w:val="18"/>
          <w:lang w:val="en-US"/>
        </w:rPr>
        <w:t>Niedzicka,</w:t>
      </w:r>
      <w:r w:rsidR="00DC7F56" w:rsidRPr="00705EC6">
        <w:rPr>
          <w:noProof/>
          <w:sz w:val="18"/>
          <w:szCs w:val="18"/>
          <w:lang w:val="en-US"/>
        </w:rPr>
        <w:t>M.</w:t>
      </w:r>
      <w:r w:rsidR="0080254E" w:rsidRPr="00705EC6">
        <w:rPr>
          <w:noProof/>
          <w:sz w:val="18"/>
          <w:szCs w:val="18"/>
          <w:lang w:val="en-US"/>
        </w:rPr>
        <w:t>Walendzik,</w:t>
      </w:r>
      <w:r w:rsidR="00DC7F56" w:rsidRPr="00705EC6">
        <w:rPr>
          <w:noProof/>
          <w:sz w:val="18"/>
          <w:szCs w:val="18"/>
          <w:lang w:val="en-US"/>
        </w:rPr>
        <w:t>"</w:t>
      </w:r>
      <w:r w:rsidR="0080254E" w:rsidRPr="00705EC6">
        <w:rPr>
          <w:noProof/>
          <w:sz w:val="18"/>
          <w:szCs w:val="18"/>
          <w:lang w:val="en-US"/>
        </w:rPr>
        <w:t>Conception of National System of Monitoring Dangerous Goods Vehicles</w:t>
      </w:r>
      <w:r w:rsidR="00DC7F56" w:rsidRPr="00705EC6">
        <w:rPr>
          <w:noProof/>
          <w:sz w:val="18"/>
          <w:szCs w:val="18"/>
          <w:lang w:val="en-US"/>
        </w:rPr>
        <w:t>"</w:t>
      </w:r>
      <w:r w:rsidR="00917AA5" w:rsidRPr="00705EC6">
        <w:rPr>
          <w:noProof/>
          <w:sz w:val="18"/>
          <w:szCs w:val="18"/>
          <w:lang w:val="en-US"/>
        </w:rPr>
        <w:t xml:space="preserve">, </w:t>
      </w:r>
      <w:bookmarkStart w:id="64" w:name="_Hlk495418084"/>
      <w:r w:rsidR="00917AA5" w:rsidRPr="00705EC6">
        <w:rPr>
          <w:noProof/>
          <w:sz w:val="18"/>
          <w:szCs w:val="18"/>
          <w:lang w:val="en-US"/>
        </w:rPr>
        <w:t>Proceedings</w:t>
      </w:r>
      <w:bookmarkEnd w:id="64"/>
      <w:r w:rsidR="00917AA5" w:rsidRPr="00705EC6">
        <w:rPr>
          <w:noProof/>
          <w:sz w:val="18"/>
          <w:szCs w:val="18"/>
          <w:lang w:val="en-US"/>
        </w:rPr>
        <w:t xml:space="preserve"> 13th International Conference on Transport Systems Telematics, TST,vol. 395, Ustroń,Poland, October 2013,</w:t>
      </w:r>
      <w:r w:rsidR="0080254E" w:rsidRPr="00705EC6">
        <w:rPr>
          <w:noProof/>
          <w:sz w:val="18"/>
          <w:szCs w:val="18"/>
          <w:lang w:val="en-US"/>
        </w:rPr>
        <w:t xml:space="preserve"> pp. 392-399. </w:t>
      </w:r>
    </w:p>
    <w:p w14:paraId="79DF995D" w14:textId="77777777" w:rsidR="00917AA5" w:rsidRPr="00705EC6" w:rsidRDefault="00917AA5" w:rsidP="00917AA5">
      <w:pPr>
        <w:shd w:val="clear" w:color="auto" w:fill="FCFCFC"/>
        <w:spacing w:after="0" w:line="240" w:lineRule="auto"/>
        <w:ind w:right="180"/>
        <w:textAlignment w:val="center"/>
        <w:rPr>
          <w:noProof/>
          <w:sz w:val="18"/>
          <w:szCs w:val="18"/>
          <w:lang w:val="en-US"/>
        </w:rPr>
      </w:pPr>
    </w:p>
    <w:p w14:paraId="6D554AFF" w14:textId="4E5035D0" w:rsidR="002E77DB" w:rsidRPr="00705EC6" w:rsidRDefault="00705EC6" w:rsidP="002E77DB">
      <w:pPr>
        <w:pStyle w:val="a8"/>
        <w:jc w:val="both"/>
        <w:rPr>
          <w:noProof/>
          <w:sz w:val="18"/>
          <w:szCs w:val="18"/>
          <w:lang w:val="en-US"/>
        </w:rPr>
      </w:pPr>
      <w:bookmarkStart w:id="65" w:name="_Hlk494898101"/>
      <w:r w:rsidRPr="00705EC6">
        <w:rPr>
          <w:noProof/>
          <w:sz w:val="18"/>
          <w:szCs w:val="18"/>
          <w:lang w:val="en-US"/>
        </w:rPr>
        <w:t>[29]</w:t>
      </w:r>
      <w:r w:rsidR="00917AA5" w:rsidRPr="00705EC6">
        <w:rPr>
          <w:noProof/>
          <w:sz w:val="18"/>
          <w:szCs w:val="18"/>
          <w:lang w:val="en-US"/>
        </w:rPr>
        <w:t>C.N.</w:t>
      </w:r>
      <w:r w:rsidR="00917AA5" w:rsidRPr="00705EC6">
        <w:rPr>
          <w:noProof/>
          <w:sz w:val="18"/>
          <w:szCs w:val="18"/>
          <w:lang w:val="en-US"/>
        </w:rPr>
        <w:t>Magnusson, "</w:t>
      </w:r>
      <w:r w:rsidR="002E77DB" w:rsidRPr="00705EC6">
        <w:rPr>
          <w:noProof/>
          <w:sz w:val="18"/>
          <w:szCs w:val="18"/>
          <w:lang w:val="en-US"/>
        </w:rPr>
        <w:t>Transportation of Dangerous Goods: A Multiple Stakeholder Analysis for Improved Efficiency and Safety through Information Sharing</w:t>
      </w:r>
      <w:r w:rsidR="00917AA5" w:rsidRPr="00705EC6">
        <w:rPr>
          <w:noProof/>
          <w:sz w:val="18"/>
          <w:szCs w:val="18"/>
          <w:lang w:val="en-US"/>
        </w:rPr>
        <w:t>"</w:t>
      </w:r>
      <w:r w:rsidR="004F06F4" w:rsidRPr="00705EC6">
        <w:rPr>
          <w:noProof/>
          <w:sz w:val="18"/>
          <w:szCs w:val="18"/>
          <w:lang w:val="en-US"/>
        </w:rPr>
        <w:t xml:space="preserve">, </w:t>
      </w:r>
      <w:r w:rsidR="00917AA5" w:rsidRPr="00705EC6">
        <w:rPr>
          <w:noProof/>
          <w:sz w:val="18"/>
          <w:szCs w:val="18"/>
          <w:lang w:val="en-US"/>
        </w:rPr>
        <w:t>Proceedings</w:t>
      </w:r>
      <w:r w:rsidR="00917AA5" w:rsidRPr="00705EC6">
        <w:rPr>
          <w:noProof/>
          <w:sz w:val="18"/>
          <w:szCs w:val="18"/>
          <w:lang w:val="en-US"/>
        </w:rPr>
        <w:t xml:space="preserve"> </w:t>
      </w:r>
      <w:r w:rsidR="002E77DB" w:rsidRPr="00705EC6">
        <w:rPr>
          <w:noProof/>
          <w:sz w:val="18"/>
          <w:szCs w:val="18"/>
          <w:lang w:val="en-US"/>
        </w:rPr>
        <w:t>NOFOMA 2015 conference,</w:t>
      </w:r>
      <w:r w:rsidR="00917AA5" w:rsidRPr="00705EC6">
        <w:rPr>
          <w:noProof/>
          <w:sz w:val="18"/>
          <w:szCs w:val="18"/>
          <w:lang w:val="en-US"/>
        </w:rPr>
        <w:t xml:space="preserve"> </w:t>
      </w:r>
      <w:r w:rsidR="002E77DB" w:rsidRPr="00705EC6">
        <w:rPr>
          <w:noProof/>
          <w:sz w:val="18"/>
          <w:szCs w:val="18"/>
          <w:lang w:val="en-US"/>
        </w:rPr>
        <w:t>June</w:t>
      </w:r>
      <w:r w:rsidR="00917AA5" w:rsidRPr="00705EC6">
        <w:rPr>
          <w:noProof/>
          <w:sz w:val="18"/>
          <w:szCs w:val="18"/>
          <w:lang w:val="en-US"/>
        </w:rPr>
        <w:t xml:space="preserve"> 2015 </w:t>
      </w:r>
      <w:r w:rsidR="002E77DB" w:rsidRPr="00705EC6">
        <w:rPr>
          <w:noProof/>
          <w:sz w:val="18"/>
          <w:szCs w:val="18"/>
          <w:lang w:val="en-US"/>
        </w:rPr>
        <w:t>, Molde Norway,pp.1-17</w:t>
      </w:r>
      <w:r w:rsidR="00AF0E7A">
        <w:rPr>
          <w:noProof/>
          <w:sz w:val="18"/>
          <w:szCs w:val="18"/>
          <w:lang w:val="en-US"/>
        </w:rPr>
        <w:t>.</w:t>
      </w:r>
    </w:p>
    <w:p w14:paraId="529EB467" w14:textId="4AC68ACD" w:rsidR="002E77DB" w:rsidRPr="00705EC6" w:rsidRDefault="004F06F4" w:rsidP="002E77DB">
      <w:pPr>
        <w:pStyle w:val="a8"/>
        <w:jc w:val="both"/>
        <w:rPr>
          <w:noProof/>
          <w:sz w:val="18"/>
          <w:szCs w:val="18"/>
          <w:lang w:val="en-US"/>
        </w:rPr>
      </w:pPr>
      <w:r w:rsidRPr="00705EC6">
        <w:rPr>
          <w:noProof/>
          <w:sz w:val="18"/>
          <w:szCs w:val="18"/>
          <w:lang w:val="en-US"/>
        </w:rPr>
        <w:t>[30]D.Bazaras, R. Palšaitis,"</w:t>
      </w:r>
      <w:r w:rsidR="002E77DB" w:rsidRPr="00705EC6">
        <w:rPr>
          <w:noProof/>
          <w:sz w:val="18"/>
          <w:szCs w:val="18"/>
          <w:lang w:val="en-US"/>
        </w:rPr>
        <w:t>The Impact of the Market Structure on Safety and security in the BSR: Lithuania Point of View</w:t>
      </w:r>
      <w:r w:rsidRPr="00705EC6">
        <w:rPr>
          <w:noProof/>
          <w:sz w:val="18"/>
          <w:szCs w:val="18"/>
          <w:lang w:val="en-US"/>
        </w:rPr>
        <w:t xml:space="preserve">". </w:t>
      </w:r>
      <w:bookmarkStart w:id="66" w:name="_Hlk494119552"/>
      <w:r w:rsidR="002E77DB" w:rsidRPr="00705EC6">
        <w:rPr>
          <w:noProof/>
          <w:sz w:val="18"/>
          <w:szCs w:val="18"/>
          <w:lang w:val="en-US"/>
        </w:rPr>
        <w:t>Proceedings of the</w:t>
      </w:r>
      <w:bookmarkEnd w:id="66"/>
      <w:r w:rsidR="002E77DB" w:rsidRPr="00705EC6">
        <w:rPr>
          <w:noProof/>
          <w:sz w:val="18"/>
          <w:szCs w:val="18"/>
          <w:lang w:val="en-US"/>
        </w:rPr>
        <w:t xml:space="preserve"> 11th Conference on Reliability and Statistics in Transportation and Communication, October</w:t>
      </w:r>
      <w:r w:rsidRPr="00705EC6">
        <w:rPr>
          <w:noProof/>
          <w:sz w:val="18"/>
          <w:szCs w:val="18"/>
          <w:lang w:val="en-US"/>
        </w:rPr>
        <w:t xml:space="preserve"> 2011</w:t>
      </w:r>
      <w:r w:rsidR="002E77DB" w:rsidRPr="00705EC6">
        <w:rPr>
          <w:noProof/>
          <w:sz w:val="18"/>
          <w:szCs w:val="18"/>
          <w:lang w:val="en-US"/>
        </w:rPr>
        <w:t xml:space="preserve">, Riga ,Latvia, pp. 173-175. </w:t>
      </w:r>
    </w:p>
    <w:p w14:paraId="3CB6247B" w14:textId="5472AC7E" w:rsidR="002E77DB" w:rsidRPr="00705EC6" w:rsidRDefault="002E77DB" w:rsidP="002E77DB">
      <w:pPr>
        <w:pStyle w:val="a8"/>
        <w:jc w:val="both"/>
        <w:rPr>
          <w:noProof/>
          <w:sz w:val="18"/>
          <w:szCs w:val="18"/>
          <w:lang w:val="en-US"/>
        </w:rPr>
      </w:pPr>
      <w:r w:rsidRPr="00705EC6">
        <w:rPr>
          <w:noProof/>
          <w:sz w:val="18"/>
          <w:szCs w:val="18"/>
          <w:lang w:val="en-US"/>
        </w:rPr>
        <w:t>[31]</w:t>
      </w:r>
      <w:r w:rsidR="004F06F4" w:rsidRPr="00705EC6">
        <w:rPr>
          <w:noProof/>
          <w:sz w:val="18"/>
          <w:szCs w:val="18"/>
          <w:lang w:val="en-US"/>
        </w:rPr>
        <w:t xml:space="preserve"> M.</w:t>
      </w:r>
      <w:r w:rsidRPr="00705EC6">
        <w:rPr>
          <w:noProof/>
          <w:sz w:val="18"/>
          <w:szCs w:val="18"/>
          <w:lang w:val="en-US"/>
        </w:rPr>
        <w:t xml:space="preserve"> Suominen, </w:t>
      </w:r>
      <w:r w:rsidR="004F06F4" w:rsidRPr="00705EC6">
        <w:rPr>
          <w:noProof/>
          <w:sz w:val="18"/>
          <w:szCs w:val="18"/>
          <w:lang w:val="en-US"/>
        </w:rPr>
        <w:t xml:space="preserve">M. </w:t>
      </w:r>
      <w:r w:rsidRPr="00705EC6">
        <w:rPr>
          <w:noProof/>
          <w:sz w:val="18"/>
          <w:szCs w:val="18"/>
          <w:lang w:val="en-US"/>
        </w:rPr>
        <w:t xml:space="preserve">Häikiö, </w:t>
      </w:r>
      <w:r w:rsidR="004F06F4" w:rsidRPr="00705EC6">
        <w:rPr>
          <w:noProof/>
          <w:sz w:val="18"/>
          <w:szCs w:val="18"/>
          <w:lang w:val="en-US"/>
        </w:rPr>
        <w:t xml:space="preserve">P. Lehtinen, </w:t>
      </w:r>
      <w:r w:rsidR="004F06F4" w:rsidRPr="00705EC6">
        <w:rPr>
          <w:noProof/>
          <w:sz w:val="18"/>
          <w:szCs w:val="18"/>
          <w:lang w:val="en-US"/>
        </w:rPr>
        <w:t>L.</w:t>
      </w:r>
      <w:r w:rsidR="004F06F4" w:rsidRPr="00705EC6">
        <w:rPr>
          <w:noProof/>
          <w:sz w:val="18"/>
          <w:szCs w:val="18"/>
          <w:lang w:val="en-US"/>
        </w:rPr>
        <w:t xml:space="preserve">Metso, </w:t>
      </w:r>
      <w:r w:rsidR="004F06F4" w:rsidRPr="00705EC6">
        <w:rPr>
          <w:noProof/>
          <w:sz w:val="18"/>
          <w:szCs w:val="18"/>
          <w:lang w:val="en-US"/>
        </w:rPr>
        <w:t>T.</w:t>
      </w:r>
      <w:r w:rsidR="004F06F4" w:rsidRPr="00705EC6">
        <w:rPr>
          <w:noProof/>
          <w:sz w:val="18"/>
          <w:szCs w:val="18"/>
          <w:lang w:val="en-US"/>
        </w:rPr>
        <w:t>Pernaa,</w:t>
      </w:r>
      <w:r w:rsidRPr="00705EC6">
        <w:rPr>
          <w:noProof/>
          <w:sz w:val="18"/>
          <w:szCs w:val="18"/>
          <w:lang w:val="en-US"/>
        </w:rPr>
        <w:t xml:space="preserve"> </w:t>
      </w:r>
      <w:r w:rsidR="004F06F4" w:rsidRPr="00705EC6">
        <w:rPr>
          <w:noProof/>
          <w:sz w:val="18"/>
          <w:szCs w:val="18"/>
          <w:lang w:val="en-US"/>
        </w:rPr>
        <w:t>L.</w:t>
      </w:r>
      <w:r w:rsidRPr="00705EC6">
        <w:rPr>
          <w:noProof/>
          <w:sz w:val="18"/>
          <w:szCs w:val="18"/>
          <w:lang w:val="en-US"/>
        </w:rPr>
        <w:t xml:space="preserve">Ojala, </w:t>
      </w:r>
      <w:r w:rsidR="004F06F4" w:rsidRPr="00705EC6">
        <w:rPr>
          <w:noProof/>
          <w:sz w:val="18"/>
          <w:szCs w:val="18"/>
          <w:lang w:val="en-US"/>
        </w:rPr>
        <w:t>"</w:t>
      </w:r>
      <w:r w:rsidRPr="00705EC6">
        <w:rPr>
          <w:noProof/>
          <w:sz w:val="18"/>
          <w:szCs w:val="18"/>
          <w:lang w:val="en-US"/>
        </w:rPr>
        <w:t>Multiple case study of transport chains of dangerous goods in the baltic sea region</w:t>
      </w:r>
      <w:r w:rsidR="004F06F4" w:rsidRPr="00705EC6">
        <w:rPr>
          <w:noProof/>
          <w:sz w:val="18"/>
          <w:szCs w:val="18"/>
          <w:lang w:val="en-US"/>
        </w:rPr>
        <w:t>"</w:t>
      </w:r>
      <w:r w:rsidRPr="00705EC6">
        <w:rPr>
          <w:noProof/>
          <w:sz w:val="18"/>
          <w:szCs w:val="18"/>
          <w:lang w:val="en-US"/>
        </w:rPr>
        <w:t>. Safe and Reliable Transport Chains of Dangerous Goods in the Baltic Sea Region Publications</w:t>
      </w:r>
      <w:r w:rsidR="00AF0E7A">
        <w:rPr>
          <w:noProof/>
          <w:sz w:val="18"/>
          <w:szCs w:val="18"/>
          <w:lang w:val="en-US"/>
        </w:rPr>
        <w:t>,</w:t>
      </w:r>
      <w:r w:rsidR="00705EC6" w:rsidRPr="00705EC6">
        <w:rPr>
          <w:noProof/>
          <w:sz w:val="18"/>
          <w:szCs w:val="18"/>
          <w:lang w:val="en-US"/>
        </w:rPr>
        <w:t xml:space="preserve"> 2007.</w:t>
      </w:r>
    </w:p>
    <w:bookmarkEnd w:id="65"/>
    <w:p w14:paraId="066E92BC" w14:textId="0E17040A" w:rsidR="00137F86" w:rsidRPr="00705EC6" w:rsidRDefault="00137F86" w:rsidP="00137F86">
      <w:pPr>
        <w:rPr>
          <w:noProof/>
          <w:sz w:val="18"/>
          <w:szCs w:val="18"/>
          <w:lang w:val="en-US"/>
        </w:rPr>
      </w:pPr>
    </w:p>
    <w:p w14:paraId="2402B353" w14:textId="16A639C4" w:rsidR="00FA50DE" w:rsidRPr="00705EC6" w:rsidRDefault="00FA50DE" w:rsidP="00137F86">
      <w:pPr>
        <w:rPr>
          <w:noProof/>
          <w:sz w:val="18"/>
          <w:szCs w:val="18"/>
          <w:lang w:val="en-US"/>
        </w:rPr>
      </w:pPr>
    </w:p>
    <w:p w14:paraId="0202DA0A" w14:textId="42737033" w:rsidR="00FA50DE" w:rsidRPr="00705EC6" w:rsidRDefault="00FA50DE" w:rsidP="00137F86">
      <w:pPr>
        <w:rPr>
          <w:noProof/>
          <w:sz w:val="18"/>
          <w:szCs w:val="18"/>
          <w:lang w:val="en-US"/>
        </w:rPr>
      </w:pPr>
    </w:p>
    <w:p w14:paraId="61A421B4" w14:textId="70ADEAAD" w:rsidR="00FA50DE" w:rsidRPr="00705EC6" w:rsidRDefault="00FA50DE" w:rsidP="00137F86">
      <w:pPr>
        <w:rPr>
          <w:noProof/>
          <w:sz w:val="18"/>
          <w:szCs w:val="18"/>
          <w:lang w:val="en-US"/>
        </w:rPr>
      </w:pPr>
    </w:p>
    <w:p w14:paraId="5B10EB74" w14:textId="33259DAE" w:rsidR="00FA50DE" w:rsidRPr="00705EC6" w:rsidRDefault="00FA50DE" w:rsidP="00137F86">
      <w:pPr>
        <w:rPr>
          <w:noProof/>
          <w:sz w:val="18"/>
          <w:szCs w:val="18"/>
          <w:lang w:val="en-US"/>
        </w:rPr>
      </w:pPr>
    </w:p>
    <w:p w14:paraId="451EDC33" w14:textId="4BF26F03" w:rsidR="00FA50DE" w:rsidRPr="00705EC6" w:rsidRDefault="00FA50DE" w:rsidP="00137F86">
      <w:pPr>
        <w:rPr>
          <w:noProof/>
          <w:sz w:val="18"/>
          <w:szCs w:val="18"/>
          <w:lang w:val="en-US"/>
        </w:rPr>
      </w:pPr>
    </w:p>
    <w:p w14:paraId="2E99A1CE" w14:textId="56E11BE6" w:rsidR="00FA50DE" w:rsidRPr="00705EC6" w:rsidRDefault="00FA50DE" w:rsidP="00137F86">
      <w:pPr>
        <w:rPr>
          <w:noProof/>
          <w:sz w:val="18"/>
          <w:szCs w:val="18"/>
          <w:lang w:val="en-US"/>
        </w:rPr>
      </w:pPr>
    </w:p>
    <w:p w14:paraId="14F82C03" w14:textId="0FBD2052" w:rsidR="00FA50DE" w:rsidRPr="00705EC6" w:rsidRDefault="00FA50DE" w:rsidP="00137F86">
      <w:pPr>
        <w:rPr>
          <w:noProof/>
          <w:sz w:val="18"/>
          <w:szCs w:val="18"/>
          <w:lang w:val="en-US"/>
        </w:rPr>
      </w:pPr>
    </w:p>
    <w:p w14:paraId="658DAA3A" w14:textId="06C85501" w:rsidR="00FA50DE" w:rsidRPr="00705EC6" w:rsidRDefault="00FA50DE" w:rsidP="00137F86">
      <w:pPr>
        <w:rPr>
          <w:noProof/>
          <w:sz w:val="18"/>
          <w:szCs w:val="18"/>
          <w:lang w:val="en-US"/>
        </w:rPr>
      </w:pPr>
    </w:p>
    <w:p w14:paraId="4E71CA59" w14:textId="7E6CA101" w:rsidR="00FA50DE" w:rsidRPr="00705EC6" w:rsidRDefault="00FA50DE" w:rsidP="00137F86">
      <w:pPr>
        <w:rPr>
          <w:noProof/>
          <w:sz w:val="18"/>
          <w:szCs w:val="18"/>
          <w:lang w:val="en-US"/>
        </w:rPr>
      </w:pPr>
    </w:p>
    <w:p w14:paraId="28699A0D" w14:textId="7647B3C5" w:rsidR="00FA50DE" w:rsidRPr="00705EC6" w:rsidRDefault="00FA50DE" w:rsidP="00137F86">
      <w:pPr>
        <w:rPr>
          <w:noProof/>
          <w:sz w:val="18"/>
          <w:szCs w:val="18"/>
          <w:lang w:val="en-US"/>
        </w:rPr>
      </w:pPr>
    </w:p>
    <w:p w14:paraId="4D7BC53A" w14:textId="4E0921BE" w:rsidR="00101CC0" w:rsidRDefault="0080254E" w:rsidP="0080254E">
      <w:pPr>
        <w:jc w:val="both"/>
        <w:rPr>
          <w:rFonts w:ascii="Arial" w:hAnsi="Arial" w:cs="Arial"/>
          <w:noProof/>
          <w:lang w:val="en-US"/>
        </w:rPr>
      </w:pPr>
      <w:r w:rsidRPr="00705EC6">
        <w:rPr>
          <w:noProof/>
          <w:sz w:val="18"/>
          <w:szCs w:val="18"/>
          <w:lang w:val="en-US"/>
        </w:rPr>
        <w:fldChar w:fldCharType="end"/>
      </w:r>
      <w:bookmarkEnd w:id="62"/>
      <w:r w:rsidR="00101CC0" w:rsidRPr="00101CC0">
        <w:rPr>
          <w:rFonts w:ascii="Arial" w:hAnsi="Arial" w:cs="Arial"/>
          <w:b/>
          <w:sz w:val="28"/>
          <w:szCs w:val="28"/>
          <w:lang w:val="en-US"/>
        </w:rPr>
        <w:t>APPENDIX</w:t>
      </w:r>
      <w:r w:rsidR="00101CC0">
        <w:rPr>
          <w:rFonts w:ascii="Arial" w:hAnsi="Arial" w:cs="Arial"/>
          <w:noProof/>
          <w:lang w:val="en-US"/>
        </w:rPr>
        <w:t xml:space="preserve"> </w:t>
      </w:r>
    </w:p>
    <w:p w14:paraId="73B58DC0" w14:textId="565366F7" w:rsidR="00101CC0" w:rsidRDefault="00101CC0" w:rsidP="009B2548">
      <w:pPr>
        <w:jc w:val="both"/>
        <w:rPr>
          <w:rFonts w:ascii="Arial" w:hAnsi="Arial" w:cs="Arial"/>
          <w:noProof/>
          <w:lang w:val="en-US"/>
        </w:rPr>
      </w:pPr>
    </w:p>
    <w:p w14:paraId="58A1FD07" w14:textId="6894083D" w:rsidR="00101CC0" w:rsidRDefault="00101CC0" w:rsidP="009B2548">
      <w:pPr>
        <w:jc w:val="both"/>
        <w:rPr>
          <w:rFonts w:ascii="Arial" w:hAnsi="Arial" w:cs="Arial"/>
          <w:noProof/>
          <w:lang w:val="en-US"/>
        </w:rPr>
      </w:pPr>
      <w:r>
        <w:rPr>
          <w:noProof/>
          <w:lang w:val="en-GB"/>
        </w:rPr>
        <w:drawing>
          <wp:inline distT="0" distB="0" distL="0" distR="0" wp14:anchorId="120CF763" wp14:editId="36DA15FE">
            <wp:extent cx="5061600" cy="3168000"/>
            <wp:effectExtent l="19050" t="19050" r="5715"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1600" cy="3168000"/>
                    </a:xfrm>
                    <a:prstGeom prst="rect">
                      <a:avLst/>
                    </a:prstGeom>
                    <a:noFill/>
                    <a:ln w="12700">
                      <a:solidFill>
                        <a:srgbClr val="000000"/>
                      </a:solidFill>
                    </a:ln>
                  </pic:spPr>
                </pic:pic>
              </a:graphicData>
            </a:graphic>
          </wp:inline>
        </w:drawing>
      </w:r>
    </w:p>
    <w:p w14:paraId="6E4DFCAD" w14:textId="3B878E9B" w:rsidR="00101CC0" w:rsidRPr="004C6F32" w:rsidRDefault="00993C1E" w:rsidP="00101CC0">
      <w:pPr>
        <w:pStyle w:val="a7"/>
        <w:jc w:val="center"/>
        <w:rPr>
          <w:rFonts w:ascii="Times New Roman" w:hAnsi="Times New Roman"/>
          <w:color w:val="auto"/>
          <w:lang w:val="en-US"/>
        </w:rPr>
      </w:pPr>
      <w:r w:rsidRPr="004C6F32">
        <w:rPr>
          <w:rFonts w:ascii="Times New Roman" w:hAnsi="Times New Roman"/>
          <w:color w:val="auto"/>
          <w:lang w:val="en-US"/>
        </w:rPr>
        <w:t>Figure</w:t>
      </w:r>
      <w:r w:rsidR="00101CC0" w:rsidRPr="004C6F32">
        <w:rPr>
          <w:rFonts w:ascii="Times New Roman" w:hAnsi="Times New Roman"/>
          <w:color w:val="auto"/>
          <w:lang w:val="en-US"/>
        </w:rPr>
        <w:t xml:space="preserve"> 1. </w:t>
      </w:r>
      <w:r w:rsidR="00101CC0" w:rsidRPr="004C6F32">
        <w:rPr>
          <w:rFonts w:ascii="Times New Roman" w:hAnsi="Times New Roman"/>
          <w:b w:val="0"/>
          <w:color w:val="auto"/>
          <w:lang w:val="en-US"/>
        </w:rPr>
        <w:t>Truck age percentage distribution</w:t>
      </w:r>
    </w:p>
    <w:p w14:paraId="5687E688" w14:textId="035C182F" w:rsidR="00101CC0" w:rsidRPr="005B5D7C" w:rsidRDefault="00101CC0" w:rsidP="009B2548">
      <w:pPr>
        <w:jc w:val="both"/>
        <w:rPr>
          <w:rFonts w:ascii="Arial" w:hAnsi="Arial" w:cs="Arial"/>
          <w:noProof/>
          <w:lang w:val="en-US"/>
        </w:rPr>
      </w:pPr>
      <w:r>
        <w:rPr>
          <w:noProof/>
          <w:lang w:val="en-US"/>
        </w:rPr>
        <w:lastRenderedPageBreak/>
        <w:drawing>
          <wp:inline distT="0" distB="0" distL="0" distR="0" wp14:anchorId="7F18871B" wp14:editId="65778394">
            <wp:extent cx="5072400" cy="4392000"/>
            <wp:effectExtent l="19050" t="19050" r="0" b="889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2400" cy="4392000"/>
                    </a:xfrm>
                    <a:prstGeom prst="rect">
                      <a:avLst/>
                    </a:prstGeom>
                    <a:noFill/>
                    <a:ln w="12700">
                      <a:solidFill>
                        <a:srgbClr val="000000"/>
                      </a:solidFill>
                    </a:ln>
                  </pic:spPr>
                </pic:pic>
              </a:graphicData>
            </a:graphic>
          </wp:inline>
        </w:drawing>
      </w:r>
    </w:p>
    <w:p w14:paraId="096B4C07" w14:textId="16DA34ED" w:rsidR="005B5D7C" w:rsidRPr="0092114E" w:rsidRDefault="00993C1E" w:rsidP="00D85B5E">
      <w:pPr>
        <w:jc w:val="center"/>
        <w:rPr>
          <w:rFonts w:ascii="Times New Roman" w:hAnsi="Times New Roman"/>
          <w:sz w:val="18"/>
          <w:szCs w:val="18"/>
          <w:lang w:val="en-US"/>
        </w:rPr>
      </w:pPr>
      <w:r w:rsidRPr="004C6F32">
        <w:rPr>
          <w:rFonts w:ascii="Times New Roman" w:hAnsi="Times New Roman"/>
          <w:b/>
          <w:sz w:val="18"/>
          <w:szCs w:val="18"/>
          <w:lang w:val="en-US"/>
        </w:rPr>
        <w:t>Figure</w:t>
      </w:r>
      <w:r w:rsidR="00101CC0" w:rsidRPr="004C6F32">
        <w:rPr>
          <w:rFonts w:ascii="Times New Roman" w:hAnsi="Times New Roman"/>
          <w:b/>
          <w:sz w:val="18"/>
          <w:szCs w:val="18"/>
          <w:lang w:val="en-US"/>
        </w:rPr>
        <w:t xml:space="preserve"> 2.</w:t>
      </w:r>
      <w:r w:rsidR="00101CC0" w:rsidRPr="0092114E">
        <w:rPr>
          <w:rFonts w:ascii="Times New Roman" w:hAnsi="Times New Roman"/>
          <w:sz w:val="18"/>
          <w:szCs w:val="18"/>
          <w:lang w:val="en-US"/>
        </w:rPr>
        <w:t xml:space="preserve"> Lorry age percentage distribution</w:t>
      </w:r>
    </w:p>
    <w:p w14:paraId="74504DEE" w14:textId="75A8E47B" w:rsidR="002C1192" w:rsidRPr="008817EF" w:rsidRDefault="00101CC0" w:rsidP="006E24B6">
      <w:pPr>
        <w:autoSpaceDE w:val="0"/>
        <w:autoSpaceDN w:val="0"/>
        <w:adjustRightInd w:val="0"/>
        <w:spacing w:after="0" w:line="240" w:lineRule="auto"/>
        <w:rPr>
          <w:rFonts w:ascii="Arial" w:hAnsi="Arial" w:cs="Arial"/>
          <w:b/>
          <w:sz w:val="28"/>
          <w:szCs w:val="28"/>
          <w:lang w:val="en-US"/>
        </w:rPr>
      </w:pPr>
      <w:r>
        <w:rPr>
          <w:noProof/>
          <w:lang w:val="en-US"/>
        </w:rPr>
        <w:drawing>
          <wp:inline distT="0" distB="0" distL="0" distR="0" wp14:anchorId="6B524B20" wp14:editId="5661C777">
            <wp:extent cx="5040000" cy="3513600"/>
            <wp:effectExtent l="19050" t="19050" r="8255"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3513600"/>
                    </a:xfrm>
                    <a:prstGeom prst="rect">
                      <a:avLst/>
                    </a:prstGeom>
                    <a:noFill/>
                    <a:ln w="12700">
                      <a:solidFill>
                        <a:srgbClr val="000000"/>
                      </a:solidFill>
                    </a:ln>
                  </pic:spPr>
                </pic:pic>
              </a:graphicData>
            </a:graphic>
          </wp:inline>
        </w:drawing>
      </w:r>
    </w:p>
    <w:p w14:paraId="2C146E12" w14:textId="77777777" w:rsidR="00461DBB" w:rsidRDefault="00461DBB" w:rsidP="00D85B5E">
      <w:pPr>
        <w:jc w:val="center"/>
        <w:rPr>
          <w:rFonts w:ascii="Times New Roman" w:hAnsi="Times New Roman"/>
          <w:sz w:val="18"/>
          <w:szCs w:val="18"/>
          <w:lang w:val="en-US"/>
        </w:rPr>
      </w:pPr>
    </w:p>
    <w:p w14:paraId="28AAE9DA" w14:textId="1F9ED9C0" w:rsidR="005B54EB" w:rsidRPr="0092114E" w:rsidRDefault="00993C1E" w:rsidP="00D85B5E">
      <w:pPr>
        <w:jc w:val="center"/>
        <w:rPr>
          <w:rFonts w:ascii="Times New Roman" w:hAnsi="Times New Roman"/>
          <w:sz w:val="18"/>
          <w:szCs w:val="18"/>
          <w:lang w:val="en-US"/>
        </w:rPr>
      </w:pPr>
      <w:r w:rsidRPr="004C6F32">
        <w:rPr>
          <w:rFonts w:ascii="Times New Roman" w:hAnsi="Times New Roman"/>
          <w:b/>
          <w:sz w:val="18"/>
          <w:szCs w:val="18"/>
          <w:lang w:val="en-US"/>
        </w:rPr>
        <w:t>Figure</w:t>
      </w:r>
      <w:r w:rsidR="005B54EB" w:rsidRPr="004C6F32">
        <w:rPr>
          <w:rFonts w:ascii="Times New Roman" w:hAnsi="Times New Roman"/>
          <w:b/>
          <w:sz w:val="18"/>
          <w:szCs w:val="18"/>
          <w:lang w:val="en-US"/>
        </w:rPr>
        <w:t xml:space="preserve"> 3</w:t>
      </w:r>
      <w:r w:rsidR="005B54EB" w:rsidRPr="0092114E">
        <w:rPr>
          <w:rFonts w:ascii="Times New Roman" w:hAnsi="Times New Roman"/>
          <w:sz w:val="18"/>
          <w:szCs w:val="18"/>
          <w:lang w:val="en-US"/>
        </w:rPr>
        <w:t>. Truck type percentage distribution</w:t>
      </w:r>
    </w:p>
    <w:p w14:paraId="47CA95CD" w14:textId="7088C0C5" w:rsidR="002C1192" w:rsidRPr="00036B32" w:rsidRDefault="005B54EB" w:rsidP="006E24B6">
      <w:pPr>
        <w:autoSpaceDE w:val="0"/>
        <w:autoSpaceDN w:val="0"/>
        <w:adjustRightInd w:val="0"/>
        <w:spacing w:after="0" w:line="240" w:lineRule="auto"/>
        <w:rPr>
          <w:rFonts w:ascii="Times New Roman" w:hAnsi="Times New Roman"/>
          <w:sz w:val="24"/>
          <w:szCs w:val="24"/>
          <w:lang w:val="en-US"/>
        </w:rPr>
      </w:pPr>
      <w:r>
        <w:rPr>
          <w:rFonts w:ascii="Arial" w:hAnsi="Arial" w:cs="Arial"/>
          <w:noProof/>
          <w:lang w:val="en-US"/>
        </w:rPr>
        <w:lastRenderedPageBreak/>
        <w:drawing>
          <wp:inline distT="0" distB="0" distL="0" distR="0" wp14:anchorId="49583236" wp14:editId="5867D0EC">
            <wp:extent cx="5040000" cy="3099600"/>
            <wp:effectExtent l="19050" t="19050" r="8255" b="571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3099600"/>
                    </a:xfrm>
                    <a:prstGeom prst="rect">
                      <a:avLst/>
                    </a:prstGeom>
                    <a:noFill/>
                    <a:ln w="12700">
                      <a:solidFill>
                        <a:srgbClr val="000000"/>
                      </a:solidFill>
                    </a:ln>
                  </pic:spPr>
                </pic:pic>
              </a:graphicData>
            </a:graphic>
          </wp:inline>
        </w:drawing>
      </w:r>
    </w:p>
    <w:p w14:paraId="41C9D841" w14:textId="4120D649" w:rsidR="005B54EB" w:rsidRPr="005510B0" w:rsidRDefault="005B54EB" w:rsidP="00D85B5E">
      <w:pPr>
        <w:rPr>
          <w:rFonts w:ascii="Arial" w:hAnsi="Arial" w:cs="Arial"/>
          <w:lang w:val="en-US"/>
        </w:rPr>
      </w:pPr>
      <w:r>
        <w:rPr>
          <w:rFonts w:ascii="Arial" w:hAnsi="Arial" w:cs="Arial"/>
          <w:lang w:val="en-US"/>
        </w:rPr>
        <w:t xml:space="preserve">                              </w:t>
      </w:r>
      <w:r w:rsidR="00993C1E" w:rsidRPr="004C6F32">
        <w:rPr>
          <w:rFonts w:ascii="Times New Roman" w:hAnsi="Times New Roman"/>
          <w:b/>
          <w:sz w:val="18"/>
          <w:szCs w:val="18"/>
          <w:lang w:val="en-US"/>
        </w:rPr>
        <w:t>Figure</w:t>
      </w:r>
      <w:r w:rsidRPr="004C6F32">
        <w:rPr>
          <w:rFonts w:ascii="Times New Roman" w:hAnsi="Times New Roman"/>
          <w:b/>
          <w:sz w:val="18"/>
          <w:szCs w:val="18"/>
          <w:lang w:val="en-US"/>
        </w:rPr>
        <w:t xml:space="preserve"> 4.</w:t>
      </w:r>
      <w:r w:rsidRPr="00D85B5E">
        <w:rPr>
          <w:rFonts w:ascii="Times New Roman" w:hAnsi="Times New Roman"/>
          <w:sz w:val="18"/>
          <w:szCs w:val="18"/>
          <w:lang w:val="en-US"/>
        </w:rPr>
        <w:t xml:space="preserve"> Truck technology percentage distribution</w:t>
      </w:r>
    </w:p>
    <w:p w14:paraId="41E1BA81" w14:textId="77777777" w:rsidR="002C1192" w:rsidRPr="00036B32" w:rsidRDefault="002C1192" w:rsidP="006E24B6">
      <w:pPr>
        <w:autoSpaceDE w:val="0"/>
        <w:autoSpaceDN w:val="0"/>
        <w:adjustRightInd w:val="0"/>
        <w:spacing w:after="0" w:line="240" w:lineRule="auto"/>
        <w:rPr>
          <w:rFonts w:ascii="Times New Roman" w:hAnsi="Times New Roman"/>
          <w:sz w:val="24"/>
          <w:szCs w:val="24"/>
          <w:lang w:val="en-US"/>
        </w:rPr>
      </w:pPr>
    </w:p>
    <w:p w14:paraId="0BBCC953" w14:textId="60417284" w:rsidR="002C1192" w:rsidRPr="00036B32" w:rsidRDefault="005B54EB" w:rsidP="006E24B6">
      <w:pPr>
        <w:autoSpaceDE w:val="0"/>
        <w:autoSpaceDN w:val="0"/>
        <w:adjustRightInd w:val="0"/>
        <w:spacing w:after="0" w:line="240" w:lineRule="auto"/>
        <w:rPr>
          <w:rFonts w:ascii="Times New Roman" w:hAnsi="Times New Roman"/>
          <w:sz w:val="24"/>
          <w:szCs w:val="24"/>
          <w:lang w:val="en-US"/>
        </w:rPr>
      </w:pPr>
      <w:r>
        <w:rPr>
          <w:rFonts w:ascii="Arial" w:hAnsi="Arial" w:cs="Arial"/>
          <w:noProof/>
          <w:lang w:val="en-US"/>
        </w:rPr>
        <w:drawing>
          <wp:inline distT="0" distB="0" distL="0" distR="0" wp14:anchorId="49D30B1E" wp14:editId="11D8834A">
            <wp:extent cx="5040000" cy="3096000"/>
            <wp:effectExtent l="19050" t="19050" r="8255" b="952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0" cy="3096000"/>
                    </a:xfrm>
                    <a:prstGeom prst="rect">
                      <a:avLst/>
                    </a:prstGeom>
                    <a:noFill/>
                    <a:ln w="12700">
                      <a:solidFill>
                        <a:srgbClr val="000000"/>
                      </a:solidFill>
                    </a:ln>
                  </pic:spPr>
                </pic:pic>
              </a:graphicData>
            </a:graphic>
          </wp:inline>
        </w:drawing>
      </w:r>
    </w:p>
    <w:p w14:paraId="64841C30" w14:textId="77777777" w:rsidR="002C1192" w:rsidRPr="004C19C0" w:rsidRDefault="002C1192" w:rsidP="006E24B6">
      <w:pPr>
        <w:autoSpaceDE w:val="0"/>
        <w:autoSpaceDN w:val="0"/>
        <w:adjustRightInd w:val="0"/>
        <w:spacing w:after="0" w:line="240" w:lineRule="auto"/>
        <w:rPr>
          <w:rFonts w:ascii="Times New Roman" w:hAnsi="Times New Roman"/>
          <w:sz w:val="24"/>
          <w:szCs w:val="24"/>
          <w:lang w:val="en-US"/>
        </w:rPr>
      </w:pPr>
    </w:p>
    <w:p w14:paraId="3B3A4FA1" w14:textId="034D9C72" w:rsidR="002C1192" w:rsidRPr="00D85B5E" w:rsidRDefault="00993C1E" w:rsidP="00D85B5E">
      <w:pPr>
        <w:jc w:val="center"/>
        <w:rPr>
          <w:rFonts w:ascii="Times New Roman" w:hAnsi="Times New Roman"/>
          <w:sz w:val="18"/>
          <w:szCs w:val="18"/>
          <w:lang w:val="en-US"/>
        </w:rPr>
      </w:pPr>
      <w:r w:rsidRPr="00D85B5E">
        <w:rPr>
          <w:rFonts w:ascii="Times New Roman" w:hAnsi="Times New Roman"/>
          <w:sz w:val="18"/>
          <w:szCs w:val="18"/>
          <w:lang w:val="en-US"/>
        </w:rPr>
        <w:t>Figure</w:t>
      </w:r>
      <w:r w:rsidR="005B54EB" w:rsidRPr="00D85B5E">
        <w:rPr>
          <w:rFonts w:ascii="Times New Roman" w:hAnsi="Times New Roman"/>
          <w:sz w:val="18"/>
          <w:szCs w:val="18"/>
          <w:lang w:val="en-US"/>
        </w:rPr>
        <w:t xml:space="preserve"> 5. ADR truck type percentage distribution</w:t>
      </w:r>
    </w:p>
    <w:p w14:paraId="470DA66F" w14:textId="77777777" w:rsidR="002C1192" w:rsidRPr="00036B32" w:rsidRDefault="002C1192" w:rsidP="006E24B6">
      <w:pPr>
        <w:autoSpaceDE w:val="0"/>
        <w:autoSpaceDN w:val="0"/>
        <w:adjustRightInd w:val="0"/>
        <w:spacing w:after="0" w:line="240" w:lineRule="auto"/>
        <w:rPr>
          <w:rFonts w:ascii="Times New Roman" w:hAnsi="Times New Roman"/>
          <w:sz w:val="24"/>
          <w:szCs w:val="24"/>
          <w:lang w:val="en-US"/>
        </w:rPr>
      </w:pPr>
    </w:p>
    <w:p w14:paraId="71B6CD15" w14:textId="126D966B" w:rsidR="00F84B5E" w:rsidRDefault="005B54EB" w:rsidP="006E24B6">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14:anchorId="1801C58E" wp14:editId="630005B7">
            <wp:extent cx="5040000" cy="3218400"/>
            <wp:effectExtent l="19050" t="1905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3218400"/>
                    </a:xfrm>
                    <a:prstGeom prst="rect">
                      <a:avLst/>
                    </a:prstGeom>
                    <a:noFill/>
                    <a:ln w="12700">
                      <a:solidFill>
                        <a:srgbClr val="000000"/>
                      </a:solidFill>
                    </a:ln>
                  </pic:spPr>
                </pic:pic>
              </a:graphicData>
            </a:graphic>
          </wp:inline>
        </w:drawing>
      </w:r>
    </w:p>
    <w:p w14:paraId="59EE327A" w14:textId="290B5DA9" w:rsidR="00F84B5E" w:rsidRPr="00D85B5E" w:rsidRDefault="00993C1E" w:rsidP="00D85B5E">
      <w:pPr>
        <w:pStyle w:val="a7"/>
        <w:keepNext/>
        <w:jc w:val="center"/>
        <w:rPr>
          <w:rFonts w:ascii="Times New Roman" w:hAnsi="Times New Roman"/>
          <w:color w:val="auto"/>
          <w:lang w:val="en-US"/>
        </w:rPr>
      </w:pPr>
      <w:r w:rsidRPr="00D85B5E">
        <w:rPr>
          <w:rFonts w:ascii="Times New Roman" w:hAnsi="Times New Roman"/>
          <w:color w:val="auto"/>
          <w:lang w:val="en-US"/>
        </w:rPr>
        <w:t>Figure</w:t>
      </w:r>
      <w:r w:rsidR="00F84B5E" w:rsidRPr="00D85B5E">
        <w:rPr>
          <w:rFonts w:ascii="Times New Roman" w:hAnsi="Times New Roman"/>
          <w:color w:val="auto"/>
          <w:lang w:val="en-US"/>
        </w:rPr>
        <w:t xml:space="preserve"> 6. </w:t>
      </w:r>
      <w:r w:rsidR="00F84B5E" w:rsidRPr="00D85B5E">
        <w:rPr>
          <w:rFonts w:ascii="Times New Roman" w:hAnsi="Times New Roman"/>
          <w:b w:val="0"/>
          <w:color w:val="auto"/>
          <w:lang w:val="en-US"/>
        </w:rPr>
        <w:t xml:space="preserve">ADR lorry </w:t>
      </w:r>
      <w:r w:rsidR="00AC1607" w:rsidRPr="00D85B5E">
        <w:rPr>
          <w:rFonts w:ascii="Times New Roman" w:hAnsi="Times New Roman"/>
          <w:b w:val="0"/>
          <w:color w:val="auto"/>
          <w:lang w:val="en-US"/>
        </w:rPr>
        <w:t xml:space="preserve">type </w:t>
      </w:r>
      <w:r w:rsidR="00F84B5E" w:rsidRPr="00D85B5E">
        <w:rPr>
          <w:rFonts w:ascii="Times New Roman" w:hAnsi="Times New Roman"/>
          <w:b w:val="0"/>
          <w:color w:val="auto"/>
          <w:lang w:val="en-US"/>
        </w:rPr>
        <w:t>percentage distribution</w:t>
      </w:r>
    </w:p>
    <w:p w14:paraId="11304D88" w14:textId="4883CCB0" w:rsidR="00993C1E" w:rsidRDefault="00AC1607" w:rsidP="00F84B5E">
      <w:pPr>
        <w:rPr>
          <w:rFonts w:ascii="Times New Roman" w:hAnsi="Times New Roman"/>
          <w:sz w:val="24"/>
          <w:szCs w:val="24"/>
          <w:lang w:val="en-US"/>
        </w:rPr>
      </w:pPr>
      <w:r>
        <w:rPr>
          <w:rFonts w:ascii="Times New Roman" w:hAnsi="Times New Roman"/>
          <w:noProof/>
          <w:sz w:val="24"/>
          <w:szCs w:val="24"/>
          <w:lang w:val="en-US"/>
        </w:rPr>
        <w:drawing>
          <wp:inline distT="0" distB="0" distL="0" distR="0" wp14:anchorId="5DB42AE2" wp14:editId="3565B567">
            <wp:extent cx="5038307" cy="3104866"/>
            <wp:effectExtent l="19050" t="19050" r="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307" cy="3104866"/>
                    </a:xfrm>
                    <a:prstGeom prst="rect">
                      <a:avLst/>
                    </a:prstGeom>
                    <a:noFill/>
                    <a:ln w="12700">
                      <a:solidFill>
                        <a:srgbClr val="000000"/>
                      </a:solidFill>
                    </a:ln>
                  </pic:spPr>
                </pic:pic>
              </a:graphicData>
            </a:graphic>
          </wp:inline>
        </w:drawing>
      </w:r>
    </w:p>
    <w:p w14:paraId="60FD8842" w14:textId="2CCC22F1" w:rsidR="00993C1E" w:rsidRPr="00D85B5E" w:rsidRDefault="00993C1E" w:rsidP="00D85B5E">
      <w:pPr>
        <w:pStyle w:val="a7"/>
        <w:keepNext/>
        <w:jc w:val="center"/>
        <w:rPr>
          <w:rFonts w:ascii="Times New Roman" w:hAnsi="Times New Roman"/>
          <w:color w:val="auto"/>
          <w:lang w:val="en-US"/>
        </w:rPr>
      </w:pPr>
      <w:r w:rsidRPr="00D85B5E">
        <w:rPr>
          <w:rFonts w:ascii="Times New Roman" w:hAnsi="Times New Roman"/>
          <w:color w:val="auto"/>
          <w:lang w:val="en-US"/>
        </w:rPr>
        <w:t xml:space="preserve">Figure 7 </w:t>
      </w:r>
      <w:r w:rsidRPr="004C6F32">
        <w:rPr>
          <w:rFonts w:ascii="Times New Roman" w:hAnsi="Times New Roman"/>
          <w:b w:val="0"/>
          <w:color w:val="auto"/>
          <w:lang w:val="en-US"/>
        </w:rPr>
        <w:t>Routes percentage distribution</w:t>
      </w:r>
    </w:p>
    <w:p w14:paraId="03504E70" w14:textId="77777777" w:rsidR="002C1192" w:rsidRPr="00993C1E" w:rsidRDefault="002C1192" w:rsidP="00993C1E">
      <w:pPr>
        <w:ind w:firstLine="720"/>
        <w:rPr>
          <w:rFonts w:ascii="Times New Roman" w:hAnsi="Times New Roman"/>
          <w:sz w:val="24"/>
          <w:szCs w:val="24"/>
          <w:lang w:val="en-US"/>
        </w:rPr>
      </w:pPr>
    </w:p>
    <w:p w14:paraId="05AA6BAA" w14:textId="249B417A" w:rsidR="002C1192" w:rsidRPr="00036B32" w:rsidRDefault="005B54EB" w:rsidP="006E24B6">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en-US"/>
        </w:rPr>
        <w:lastRenderedPageBreak/>
        <w:drawing>
          <wp:inline distT="0" distB="0" distL="0" distR="0" wp14:anchorId="4750F6F2" wp14:editId="05C7A9DC">
            <wp:extent cx="5040000" cy="2790000"/>
            <wp:effectExtent l="19050" t="19050" r="825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0000" cy="2790000"/>
                    </a:xfrm>
                    <a:prstGeom prst="rect">
                      <a:avLst/>
                    </a:prstGeom>
                    <a:noFill/>
                    <a:ln w="12700">
                      <a:solidFill>
                        <a:srgbClr val="000000"/>
                      </a:solidFill>
                    </a:ln>
                  </pic:spPr>
                </pic:pic>
              </a:graphicData>
            </a:graphic>
          </wp:inline>
        </w:drawing>
      </w:r>
    </w:p>
    <w:p w14:paraId="2AA4040E" w14:textId="1B0DB9D6" w:rsidR="00F84B5E" w:rsidRPr="00D85B5E" w:rsidRDefault="00993C1E" w:rsidP="00D85B5E">
      <w:pPr>
        <w:pStyle w:val="a7"/>
        <w:jc w:val="center"/>
        <w:rPr>
          <w:rFonts w:ascii="Times New Roman" w:hAnsi="Times New Roman"/>
          <w:b w:val="0"/>
          <w:color w:val="FF0000"/>
          <w:lang w:val="en-US"/>
        </w:rPr>
      </w:pPr>
      <w:bookmarkStart w:id="67" w:name="_Hlk483849722"/>
      <w:r w:rsidRPr="00D85B5E">
        <w:rPr>
          <w:rFonts w:ascii="Times New Roman" w:hAnsi="Times New Roman"/>
          <w:color w:val="auto"/>
          <w:lang w:val="en-US"/>
        </w:rPr>
        <w:t>Figure</w:t>
      </w:r>
      <w:r w:rsidR="00F84B5E" w:rsidRPr="00D85B5E">
        <w:rPr>
          <w:rFonts w:ascii="Times New Roman" w:hAnsi="Times New Roman"/>
          <w:color w:val="auto"/>
          <w:lang w:val="en-GB"/>
        </w:rPr>
        <w:t xml:space="preserve"> </w:t>
      </w:r>
      <w:bookmarkEnd w:id="67"/>
      <w:r w:rsidR="00AC1607" w:rsidRPr="00D85B5E">
        <w:rPr>
          <w:rFonts w:ascii="Times New Roman" w:hAnsi="Times New Roman"/>
          <w:color w:val="auto"/>
          <w:lang w:val="en-US"/>
        </w:rPr>
        <w:t>8</w:t>
      </w:r>
      <w:r w:rsidR="00F84B5E" w:rsidRPr="00D85B5E">
        <w:rPr>
          <w:rFonts w:ascii="Times New Roman" w:hAnsi="Times New Roman"/>
          <w:color w:val="auto"/>
          <w:lang w:val="en-US"/>
        </w:rPr>
        <w:t xml:space="preserve">.  </w:t>
      </w:r>
      <w:r w:rsidR="00F84B5E" w:rsidRPr="00D85B5E">
        <w:rPr>
          <w:rFonts w:ascii="Times New Roman" w:hAnsi="Times New Roman"/>
          <w:b w:val="0"/>
          <w:bCs w:val="0"/>
          <w:color w:val="auto"/>
          <w:lang w:val="en-US"/>
        </w:rPr>
        <w:t>ADR cargo percentage distribution</w:t>
      </w:r>
    </w:p>
    <w:p w14:paraId="75F11632" w14:textId="78CC9A7D" w:rsidR="002C1192" w:rsidRPr="00036B32" w:rsidRDefault="002C1192" w:rsidP="006E24B6">
      <w:pPr>
        <w:autoSpaceDE w:val="0"/>
        <w:autoSpaceDN w:val="0"/>
        <w:adjustRightInd w:val="0"/>
        <w:spacing w:after="0" w:line="240" w:lineRule="auto"/>
        <w:rPr>
          <w:rFonts w:ascii="Times New Roman" w:hAnsi="Times New Roman"/>
          <w:sz w:val="24"/>
          <w:szCs w:val="24"/>
          <w:lang w:val="en-US"/>
        </w:rPr>
      </w:pPr>
    </w:p>
    <w:p w14:paraId="3CED7A45" w14:textId="494E5F29" w:rsidR="00993C1E" w:rsidRDefault="00F84B5E" w:rsidP="006E24B6">
      <w:pPr>
        <w:autoSpaceDE w:val="0"/>
        <w:autoSpaceDN w:val="0"/>
        <w:adjustRightInd w:val="0"/>
        <w:spacing w:after="0" w:line="240" w:lineRule="auto"/>
        <w:rPr>
          <w:rFonts w:ascii="Times New Roman" w:hAnsi="Times New Roman"/>
          <w:sz w:val="24"/>
          <w:szCs w:val="24"/>
          <w:lang w:val="en-US"/>
        </w:rPr>
      </w:pPr>
      <w:r>
        <w:rPr>
          <w:rFonts w:ascii="Times New Roman" w:hAnsi="Times New Roman"/>
          <w:noProof/>
          <w:sz w:val="24"/>
          <w:szCs w:val="24"/>
          <w:lang w:val="en-US"/>
        </w:rPr>
        <w:drawing>
          <wp:inline distT="0" distB="0" distL="0" distR="0" wp14:anchorId="1FAA294A" wp14:editId="3B9580FC">
            <wp:extent cx="5038791" cy="3603008"/>
            <wp:effectExtent l="19050" t="1905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1607" cy="3619323"/>
                    </a:xfrm>
                    <a:prstGeom prst="rect">
                      <a:avLst/>
                    </a:prstGeom>
                    <a:noFill/>
                    <a:ln w="12700">
                      <a:solidFill>
                        <a:srgbClr val="000000"/>
                      </a:solidFill>
                    </a:ln>
                  </pic:spPr>
                </pic:pic>
              </a:graphicData>
            </a:graphic>
          </wp:inline>
        </w:drawing>
      </w:r>
    </w:p>
    <w:p w14:paraId="7D75A0C0" w14:textId="57CC0A7A" w:rsidR="00F84B5E" w:rsidRPr="00461DBB" w:rsidRDefault="00993C1E" w:rsidP="00461DBB">
      <w:pPr>
        <w:tabs>
          <w:tab w:val="left" w:pos="416"/>
        </w:tabs>
        <w:jc w:val="center"/>
        <w:rPr>
          <w:rFonts w:ascii="Times New Roman" w:hAnsi="Times New Roman"/>
          <w:sz w:val="18"/>
          <w:szCs w:val="18"/>
          <w:lang w:val="en-US"/>
        </w:rPr>
      </w:pPr>
      <w:r w:rsidRPr="004C6F32">
        <w:rPr>
          <w:rFonts w:ascii="Times New Roman" w:hAnsi="Times New Roman"/>
          <w:b/>
          <w:sz w:val="18"/>
          <w:szCs w:val="18"/>
          <w:lang w:val="en-US"/>
        </w:rPr>
        <w:t>Figure</w:t>
      </w:r>
      <w:r w:rsidR="00F84B5E" w:rsidRPr="004C6F32">
        <w:rPr>
          <w:rFonts w:ascii="Times New Roman" w:hAnsi="Times New Roman"/>
          <w:b/>
          <w:sz w:val="18"/>
          <w:szCs w:val="18"/>
          <w:lang w:val="en-GB"/>
        </w:rPr>
        <w:t xml:space="preserve"> </w:t>
      </w:r>
      <w:r w:rsidR="00F84B5E" w:rsidRPr="004C6F32">
        <w:rPr>
          <w:rFonts w:ascii="Times New Roman" w:hAnsi="Times New Roman"/>
          <w:b/>
          <w:sz w:val="18"/>
          <w:szCs w:val="18"/>
          <w:lang w:val="en-US"/>
        </w:rPr>
        <w:t>9</w:t>
      </w:r>
      <w:r w:rsidR="00F84B5E" w:rsidRPr="00461DBB">
        <w:rPr>
          <w:rFonts w:ascii="Times New Roman" w:hAnsi="Times New Roman"/>
          <w:sz w:val="18"/>
          <w:szCs w:val="18"/>
          <w:lang w:val="en-US"/>
        </w:rPr>
        <w:t>. Drivers' experience percentage distribution</w:t>
      </w:r>
    </w:p>
    <w:p w14:paraId="7D787783" w14:textId="7EC721C3" w:rsidR="002C1192" w:rsidRDefault="00F84B5E" w:rsidP="006E24B6">
      <w:pPr>
        <w:spacing w:line="240" w:lineRule="auto"/>
        <w:jc w:val="both"/>
        <w:rPr>
          <w:rFonts w:ascii="Arial" w:hAnsi="Arial" w:cs="Arial"/>
          <w:b/>
          <w:lang w:val="en-GB"/>
        </w:rPr>
      </w:pPr>
      <w:r>
        <w:rPr>
          <w:rFonts w:ascii="Arial" w:hAnsi="Arial" w:cs="Arial"/>
          <w:b/>
          <w:noProof/>
          <w:lang w:val="en-GB"/>
        </w:rPr>
        <w:lastRenderedPageBreak/>
        <w:drawing>
          <wp:inline distT="0" distB="0" distL="0" distR="0" wp14:anchorId="4880283A" wp14:editId="5426CF58">
            <wp:extent cx="5040000" cy="3528000"/>
            <wp:effectExtent l="19050" t="19050" r="825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000" cy="3528000"/>
                    </a:xfrm>
                    <a:prstGeom prst="rect">
                      <a:avLst/>
                    </a:prstGeom>
                    <a:noFill/>
                    <a:ln w="12700">
                      <a:solidFill>
                        <a:srgbClr val="000000"/>
                      </a:solidFill>
                    </a:ln>
                  </pic:spPr>
                </pic:pic>
              </a:graphicData>
            </a:graphic>
          </wp:inline>
        </w:drawing>
      </w:r>
    </w:p>
    <w:p w14:paraId="56E487B0" w14:textId="24C8ACD4" w:rsidR="00517708" w:rsidRPr="00461DBB" w:rsidRDefault="00993C1E" w:rsidP="00461DBB">
      <w:pPr>
        <w:pStyle w:val="a7"/>
        <w:jc w:val="center"/>
        <w:rPr>
          <w:rFonts w:ascii="Times New Roman" w:hAnsi="Times New Roman"/>
          <w:b w:val="0"/>
          <w:color w:val="auto"/>
          <w:lang w:val="en-US"/>
        </w:rPr>
      </w:pPr>
      <w:r w:rsidRPr="00461DBB">
        <w:rPr>
          <w:rFonts w:ascii="Times New Roman" w:hAnsi="Times New Roman"/>
          <w:color w:val="auto"/>
          <w:lang w:val="en-US"/>
        </w:rPr>
        <w:t>Figure</w:t>
      </w:r>
      <w:r w:rsidR="00517708" w:rsidRPr="00461DBB">
        <w:rPr>
          <w:rFonts w:ascii="Times New Roman" w:hAnsi="Times New Roman"/>
          <w:color w:val="auto"/>
          <w:lang w:val="en-US"/>
        </w:rPr>
        <w:t xml:space="preserve"> 10. </w:t>
      </w:r>
      <w:r w:rsidR="00517708" w:rsidRPr="00461DBB">
        <w:rPr>
          <w:rFonts w:ascii="Times New Roman" w:hAnsi="Times New Roman"/>
          <w:b w:val="0"/>
          <w:color w:val="auto"/>
          <w:lang w:val="en-US"/>
        </w:rPr>
        <w:t>Cross tabulation ADR cargo type and truck type</w:t>
      </w:r>
    </w:p>
    <w:p w14:paraId="32F9F5F2" w14:textId="001CC64D" w:rsidR="00517708" w:rsidRDefault="00517708" w:rsidP="00517708">
      <w:pPr>
        <w:rPr>
          <w:lang w:val="en-US"/>
        </w:rPr>
      </w:pPr>
      <w:r>
        <w:rPr>
          <w:noProof/>
          <w:lang w:val="en-US"/>
        </w:rPr>
        <w:drawing>
          <wp:inline distT="0" distB="0" distL="0" distR="0" wp14:anchorId="42BFD7B1" wp14:editId="43F6D748">
            <wp:extent cx="5040000" cy="3697200"/>
            <wp:effectExtent l="19050" t="1905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3697200"/>
                    </a:xfrm>
                    <a:prstGeom prst="rect">
                      <a:avLst/>
                    </a:prstGeom>
                    <a:noFill/>
                    <a:ln w="12700">
                      <a:solidFill>
                        <a:srgbClr val="000000"/>
                      </a:solidFill>
                    </a:ln>
                  </pic:spPr>
                </pic:pic>
              </a:graphicData>
            </a:graphic>
          </wp:inline>
        </w:drawing>
      </w:r>
    </w:p>
    <w:p w14:paraId="202E17A3" w14:textId="7179EDBE" w:rsidR="00517708" w:rsidRPr="00461DBB" w:rsidRDefault="00993C1E" w:rsidP="00461DBB">
      <w:pPr>
        <w:spacing w:line="240" w:lineRule="auto"/>
        <w:jc w:val="center"/>
        <w:rPr>
          <w:rFonts w:ascii="Times New Roman" w:hAnsi="Times New Roman"/>
          <w:b/>
          <w:sz w:val="18"/>
          <w:szCs w:val="18"/>
          <w:lang w:val="en-US"/>
        </w:rPr>
      </w:pPr>
      <w:r w:rsidRPr="00461DBB">
        <w:rPr>
          <w:rFonts w:ascii="Times New Roman" w:hAnsi="Times New Roman"/>
          <w:b/>
          <w:bCs/>
          <w:sz w:val="18"/>
          <w:szCs w:val="18"/>
          <w:lang w:val="en-US"/>
        </w:rPr>
        <w:t>Figure</w:t>
      </w:r>
      <w:r w:rsidR="00517708" w:rsidRPr="00461DBB">
        <w:rPr>
          <w:rFonts w:ascii="Times New Roman" w:hAnsi="Times New Roman"/>
          <w:b/>
          <w:bCs/>
          <w:sz w:val="18"/>
          <w:szCs w:val="18"/>
          <w:lang w:val="en-US"/>
        </w:rPr>
        <w:t xml:space="preserve"> 1</w:t>
      </w:r>
      <w:r w:rsidR="006F35E5" w:rsidRPr="00461DBB">
        <w:rPr>
          <w:rFonts w:ascii="Times New Roman" w:hAnsi="Times New Roman"/>
          <w:b/>
          <w:bCs/>
          <w:sz w:val="18"/>
          <w:szCs w:val="18"/>
          <w:lang w:val="en-US"/>
        </w:rPr>
        <w:t>1</w:t>
      </w:r>
      <w:r w:rsidR="00517708" w:rsidRPr="00461DBB">
        <w:rPr>
          <w:rFonts w:ascii="Times New Roman" w:hAnsi="Times New Roman"/>
          <w:sz w:val="18"/>
          <w:szCs w:val="18"/>
          <w:lang w:val="en-US"/>
        </w:rPr>
        <w:t>. Cross tabulation between ADR truck type and routes</w:t>
      </w:r>
    </w:p>
    <w:p w14:paraId="6AF0192A" w14:textId="0E0279DE" w:rsidR="009E2060" w:rsidRDefault="009E2060" w:rsidP="00517708">
      <w:pPr>
        <w:rPr>
          <w:lang w:val="en-US"/>
        </w:rPr>
      </w:pPr>
      <w:r>
        <w:rPr>
          <w:noProof/>
          <w:lang w:val="en-US"/>
        </w:rPr>
        <w:lastRenderedPageBreak/>
        <w:drawing>
          <wp:inline distT="0" distB="0" distL="0" distR="0" wp14:anchorId="6DF91C80" wp14:editId="3303946C">
            <wp:extent cx="5039179" cy="3882788"/>
            <wp:effectExtent l="19050" t="19050" r="0" b="381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0057" cy="3891170"/>
                    </a:xfrm>
                    <a:prstGeom prst="rect">
                      <a:avLst/>
                    </a:prstGeom>
                    <a:noFill/>
                    <a:ln w="12700">
                      <a:solidFill>
                        <a:srgbClr val="000000"/>
                      </a:solidFill>
                    </a:ln>
                  </pic:spPr>
                </pic:pic>
              </a:graphicData>
            </a:graphic>
          </wp:inline>
        </w:drawing>
      </w:r>
    </w:p>
    <w:p w14:paraId="5DF699EA" w14:textId="19ECF667" w:rsidR="006D4FD2" w:rsidRPr="00461DBB" w:rsidRDefault="009E2060" w:rsidP="00461DBB">
      <w:pPr>
        <w:tabs>
          <w:tab w:val="left" w:pos="1565"/>
        </w:tabs>
        <w:rPr>
          <w:sz w:val="18"/>
          <w:szCs w:val="18"/>
          <w:lang w:val="en-US"/>
        </w:rPr>
      </w:pPr>
      <w:r>
        <w:rPr>
          <w:lang w:val="en-US"/>
        </w:rPr>
        <w:tab/>
      </w:r>
      <w:bookmarkStart w:id="68" w:name="_Hlk493086193"/>
      <w:r w:rsidR="00993C1E" w:rsidRPr="00461DBB">
        <w:rPr>
          <w:rFonts w:ascii="Arial" w:hAnsi="Arial" w:cs="Arial"/>
          <w:b/>
          <w:bCs/>
          <w:sz w:val="18"/>
          <w:szCs w:val="18"/>
          <w:lang w:val="en-US"/>
        </w:rPr>
        <w:t>Figure</w:t>
      </w:r>
      <w:r w:rsidRPr="00461DBB">
        <w:rPr>
          <w:rFonts w:ascii="Arial" w:hAnsi="Arial" w:cs="Arial"/>
          <w:b/>
          <w:bCs/>
          <w:sz w:val="18"/>
          <w:szCs w:val="18"/>
          <w:lang w:val="en-US"/>
        </w:rPr>
        <w:t xml:space="preserve"> 12</w:t>
      </w:r>
      <w:r w:rsidRPr="00461DBB">
        <w:rPr>
          <w:rFonts w:ascii="Arial" w:hAnsi="Arial" w:cs="Arial"/>
          <w:sz w:val="18"/>
          <w:szCs w:val="18"/>
          <w:lang w:val="en-US"/>
        </w:rPr>
        <w:t>. Cross tabulation between ADR truck type and driver experience</w:t>
      </w:r>
      <w:bookmarkEnd w:id="68"/>
    </w:p>
    <w:p w14:paraId="03E18276" w14:textId="531ACC1B" w:rsidR="00F84F0F" w:rsidRDefault="00F84F0F" w:rsidP="006D4FD2">
      <w:pPr>
        <w:ind w:firstLine="720"/>
        <w:rPr>
          <w:lang w:val="en-US"/>
        </w:rPr>
      </w:pPr>
    </w:p>
    <w:sectPr w:rsidR="00F84F0F" w:rsidSect="00CC15B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E3F6" w14:textId="77777777" w:rsidR="007557FE" w:rsidRDefault="007557FE" w:rsidP="008C1B67">
      <w:pPr>
        <w:spacing w:after="0" w:line="240" w:lineRule="auto"/>
      </w:pPr>
      <w:r>
        <w:separator/>
      </w:r>
    </w:p>
  </w:endnote>
  <w:endnote w:type="continuationSeparator" w:id="0">
    <w:p w14:paraId="5A7B1EFD" w14:textId="77777777" w:rsidR="007557FE" w:rsidRDefault="007557FE" w:rsidP="008C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54BB" w14:textId="77777777" w:rsidR="007557FE" w:rsidRDefault="007557FE" w:rsidP="008C1B67">
      <w:pPr>
        <w:spacing w:after="0" w:line="240" w:lineRule="auto"/>
      </w:pPr>
      <w:r>
        <w:separator/>
      </w:r>
    </w:p>
  </w:footnote>
  <w:footnote w:type="continuationSeparator" w:id="0">
    <w:p w14:paraId="6C54421C" w14:textId="77777777" w:rsidR="007557FE" w:rsidRDefault="007557FE" w:rsidP="008C1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D7D"/>
    <w:multiLevelType w:val="hybridMultilevel"/>
    <w:tmpl w:val="59D6D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304D87"/>
    <w:multiLevelType w:val="hybridMultilevel"/>
    <w:tmpl w:val="019C2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FD5342"/>
    <w:multiLevelType w:val="hybridMultilevel"/>
    <w:tmpl w:val="C0B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5F3F23"/>
    <w:multiLevelType w:val="multilevel"/>
    <w:tmpl w:val="D87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63120"/>
    <w:multiLevelType w:val="hybridMultilevel"/>
    <w:tmpl w:val="12AE1F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0C25FA5"/>
    <w:multiLevelType w:val="hybridMultilevel"/>
    <w:tmpl w:val="2FF2B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F62BDF"/>
    <w:multiLevelType w:val="hybridMultilevel"/>
    <w:tmpl w:val="A1C21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B668F3"/>
    <w:multiLevelType w:val="hybridMultilevel"/>
    <w:tmpl w:val="DF5203D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2CCB10C5"/>
    <w:multiLevelType w:val="hybridMultilevel"/>
    <w:tmpl w:val="17C8C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D857687"/>
    <w:multiLevelType w:val="hybridMultilevel"/>
    <w:tmpl w:val="D3C01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6927F4C"/>
    <w:multiLevelType w:val="hybridMultilevel"/>
    <w:tmpl w:val="A4CE0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AB95FB9"/>
    <w:multiLevelType w:val="hybridMultilevel"/>
    <w:tmpl w:val="20526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28A021D"/>
    <w:multiLevelType w:val="hybridMultilevel"/>
    <w:tmpl w:val="678AA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83E2420"/>
    <w:multiLevelType w:val="hybridMultilevel"/>
    <w:tmpl w:val="38547B9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EC4A1C"/>
    <w:multiLevelType w:val="hybridMultilevel"/>
    <w:tmpl w:val="C860836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4"/>
  </w:num>
  <w:num w:numId="2">
    <w:abstractNumId w:val="1"/>
  </w:num>
  <w:num w:numId="3">
    <w:abstractNumId w:val="2"/>
  </w:num>
  <w:num w:numId="4">
    <w:abstractNumId w:val="12"/>
  </w:num>
  <w:num w:numId="5">
    <w:abstractNumId w:val="10"/>
  </w:num>
  <w:num w:numId="6">
    <w:abstractNumId w:val="5"/>
  </w:num>
  <w:num w:numId="7">
    <w:abstractNumId w:val="7"/>
  </w:num>
  <w:num w:numId="8">
    <w:abstractNumId w:val="11"/>
  </w:num>
  <w:num w:numId="9">
    <w:abstractNumId w:val="9"/>
  </w:num>
  <w:num w:numId="10">
    <w:abstractNumId w:val="0"/>
  </w:num>
  <w:num w:numId="11">
    <w:abstractNumId w:val="4"/>
  </w:num>
  <w:num w:numId="12">
    <w:abstractNumId w:val="6"/>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67"/>
    <w:rsid w:val="00002227"/>
    <w:rsid w:val="00005345"/>
    <w:rsid w:val="00005A60"/>
    <w:rsid w:val="0001452D"/>
    <w:rsid w:val="00024FB4"/>
    <w:rsid w:val="00036B32"/>
    <w:rsid w:val="00042CFD"/>
    <w:rsid w:val="00042E51"/>
    <w:rsid w:val="00051081"/>
    <w:rsid w:val="000544B6"/>
    <w:rsid w:val="000544B7"/>
    <w:rsid w:val="000566AC"/>
    <w:rsid w:val="0006582B"/>
    <w:rsid w:val="00066E93"/>
    <w:rsid w:val="00075CA9"/>
    <w:rsid w:val="00076C91"/>
    <w:rsid w:val="00086A1C"/>
    <w:rsid w:val="000A2228"/>
    <w:rsid w:val="000A4BD5"/>
    <w:rsid w:val="000B10E5"/>
    <w:rsid w:val="000D0EE1"/>
    <w:rsid w:val="000D2C0A"/>
    <w:rsid w:val="000E43EF"/>
    <w:rsid w:val="000E6502"/>
    <w:rsid w:val="000F0ECE"/>
    <w:rsid w:val="000F6092"/>
    <w:rsid w:val="000F619B"/>
    <w:rsid w:val="00100B4C"/>
    <w:rsid w:val="00101CC0"/>
    <w:rsid w:val="00106327"/>
    <w:rsid w:val="00110934"/>
    <w:rsid w:val="00114558"/>
    <w:rsid w:val="00126713"/>
    <w:rsid w:val="00136629"/>
    <w:rsid w:val="00137F86"/>
    <w:rsid w:val="0014728A"/>
    <w:rsid w:val="001537F2"/>
    <w:rsid w:val="001714DA"/>
    <w:rsid w:val="001722AB"/>
    <w:rsid w:val="00173712"/>
    <w:rsid w:val="00175058"/>
    <w:rsid w:val="00180AF9"/>
    <w:rsid w:val="0019388F"/>
    <w:rsid w:val="00194DB3"/>
    <w:rsid w:val="001964C8"/>
    <w:rsid w:val="001C09D9"/>
    <w:rsid w:val="001C1C48"/>
    <w:rsid w:val="001D19AD"/>
    <w:rsid w:val="001D65D3"/>
    <w:rsid w:val="00203361"/>
    <w:rsid w:val="002068DE"/>
    <w:rsid w:val="0021132A"/>
    <w:rsid w:val="00220635"/>
    <w:rsid w:val="00220934"/>
    <w:rsid w:val="0022695D"/>
    <w:rsid w:val="00227BF8"/>
    <w:rsid w:val="00230286"/>
    <w:rsid w:val="00242A06"/>
    <w:rsid w:val="00245771"/>
    <w:rsid w:val="00245873"/>
    <w:rsid w:val="00245912"/>
    <w:rsid w:val="00246BA9"/>
    <w:rsid w:val="00247B44"/>
    <w:rsid w:val="002503A2"/>
    <w:rsid w:val="002537DA"/>
    <w:rsid w:val="00256553"/>
    <w:rsid w:val="002704C1"/>
    <w:rsid w:val="00274217"/>
    <w:rsid w:val="0027519E"/>
    <w:rsid w:val="00287A1A"/>
    <w:rsid w:val="00287FE0"/>
    <w:rsid w:val="00291F4B"/>
    <w:rsid w:val="002A2769"/>
    <w:rsid w:val="002A3839"/>
    <w:rsid w:val="002A4A08"/>
    <w:rsid w:val="002A4D60"/>
    <w:rsid w:val="002A731C"/>
    <w:rsid w:val="002B4F3A"/>
    <w:rsid w:val="002B55DF"/>
    <w:rsid w:val="002C1192"/>
    <w:rsid w:val="002D1944"/>
    <w:rsid w:val="002D2415"/>
    <w:rsid w:val="002D4B8C"/>
    <w:rsid w:val="002E24DA"/>
    <w:rsid w:val="002E7112"/>
    <w:rsid w:val="002E77DB"/>
    <w:rsid w:val="002F56CE"/>
    <w:rsid w:val="002F6557"/>
    <w:rsid w:val="002F75C9"/>
    <w:rsid w:val="003067C9"/>
    <w:rsid w:val="003350C0"/>
    <w:rsid w:val="0033703E"/>
    <w:rsid w:val="00345986"/>
    <w:rsid w:val="003528B1"/>
    <w:rsid w:val="00363403"/>
    <w:rsid w:val="00367D1E"/>
    <w:rsid w:val="003744A5"/>
    <w:rsid w:val="003772FD"/>
    <w:rsid w:val="003849CE"/>
    <w:rsid w:val="00385C0B"/>
    <w:rsid w:val="003905BC"/>
    <w:rsid w:val="0039155E"/>
    <w:rsid w:val="003A1917"/>
    <w:rsid w:val="003A1A62"/>
    <w:rsid w:val="003A39B6"/>
    <w:rsid w:val="003A5528"/>
    <w:rsid w:val="003A5842"/>
    <w:rsid w:val="003C07C3"/>
    <w:rsid w:val="003C7D01"/>
    <w:rsid w:val="003D09B4"/>
    <w:rsid w:val="003D0BBB"/>
    <w:rsid w:val="003D3F4D"/>
    <w:rsid w:val="003D5213"/>
    <w:rsid w:val="003E7B55"/>
    <w:rsid w:val="003F11E3"/>
    <w:rsid w:val="003F3391"/>
    <w:rsid w:val="00414C17"/>
    <w:rsid w:val="00414F49"/>
    <w:rsid w:val="004158AF"/>
    <w:rsid w:val="004224F4"/>
    <w:rsid w:val="00426A2D"/>
    <w:rsid w:val="0045341F"/>
    <w:rsid w:val="00455DDA"/>
    <w:rsid w:val="00461DBB"/>
    <w:rsid w:val="00462E37"/>
    <w:rsid w:val="00466AC1"/>
    <w:rsid w:val="004676D5"/>
    <w:rsid w:val="00473B3A"/>
    <w:rsid w:val="00482712"/>
    <w:rsid w:val="00482A33"/>
    <w:rsid w:val="00485FBB"/>
    <w:rsid w:val="004A279E"/>
    <w:rsid w:val="004C19C0"/>
    <w:rsid w:val="004C2D06"/>
    <w:rsid w:val="004C6F32"/>
    <w:rsid w:val="004E2A8A"/>
    <w:rsid w:val="004E59A3"/>
    <w:rsid w:val="004E6241"/>
    <w:rsid w:val="004E691C"/>
    <w:rsid w:val="004F06F4"/>
    <w:rsid w:val="00504904"/>
    <w:rsid w:val="00517708"/>
    <w:rsid w:val="0051782C"/>
    <w:rsid w:val="00521774"/>
    <w:rsid w:val="00530C40"/>
    <w:rsid w:val="00532852"/>
    <w:rsid w:val="00544551"/>
    <w:rsid w:val="00545633"/>
    <w:rsid w:val="005510B0"/>
    <w:rsid w:val="00552235"/>
    <w:rsid w:val="00555FE9"/>
    <w:rsid w:val="00566F7E"/>
    <w:rsid w:val="00576D30"/>
    <w:rsid w:val="00581AE4"/>
    <w:rsid w:val="0058348A"/>
    <w:rsid w:val="005B31DC"/>
    <w:rsid w:val="005B54EB"/>
    <w:rsid w:val="005B5D7C"/>
    <w:rsid w:val="005C32BC"/>
    <w:rsid w:val="005C5955"/>
    <w:rsid w:val="005D33C4"/>
    <w:rsid w:val="005E0665"/>
    <w:rsid w:val="005E5058"/>
    <w:rsid w:val="005E6F39"/>
    <w:rsid w:val="00605150"/>
    <w:rsid w:val="00616205"/>
    <w:rsid w:val="006179B2"/>
    <w:rsid w:val="00650BC1"/>
    <w:rsid w:val="00661190"/>
    <w:rsid w:val="00664E1B"/>
    <w:rsid w:val="00666D9B"/>
    <w:rsid w:val="0066730B"/>
    <w:rsid w:val="00667989"/>
    <w:rsid w:val="006760CB"/>
    <w:rsid w:val="00676A0A"/>
    <w:rsid w:val="00676D55"/>
    <w:rsid w:val="00680580"/>
    <w:rsid w:val="006824D3"/>
    <w:rsid w:val="006842AE"/>
    <w:rsid w:val="00692FE7"/>
    <w:rsid w:val="006C2697"/>
    <w:rsid w:val="006D4FD2"/>
    <w:rsid w:val="006D6455"/>
    <w:rsid w:val="006E24B6"/>
    <w:rsid w:val="006E43EC"/>
    <w:rsid w:val="006E4A3B"/>
    <w:rsid w:val="006F1F52"/>
    <w:rsid w:val="006F35E5"/>
    <w:rsid w:val="00705EC6"/>
    <w:rsid w:val="00720612"/>
    <w:rsid w:val="00730A6F"/>
    <w:rsid w:val="00731433"/>
    <w:rsid w:val="00740CBB"/>
    <w:rsid w:val="00746FAE"/>
    <w:rsid w:val="007517DC"/>
    <w:rsid w:val="00752D77"/>
    <w:rsid w:val="007557FE"/>
    <w:rsid w:val="00775DA0"/>
    <w:rsid w:val="00783078"/>
    <w:rsid w:val="0079302D"/>
    <w:rsid w:val="007A5C4B"/>
    <w:rsid w:val="007A734D"/>
    <w:rsid w:val="007B3128"/>
    <w:rsid w:val="007C29C9"/>
    <w:rsid w:val="007D141A"/>
    <w:rsid w:val="007E3103"/>
    <w:rsid w:val="007E36C0"/>
    <w:rsid w:val="007E6F70"/>
    <w:rsid w:val="007F0365"/>
    <w:rsid w:val="007F53C9"/>
    <w:rsid w:val="0080254E"/>
    <w:rsid w:val="008147E8"/>
    <w:rsid w:val="00826174"/>
    <w:rsid w:val="00852FE9"/>
    <w:rsid w:val="00853424"/>
    <w:rsid w:val="00854FFE"/>
    <w:rsid w:val="008552D6"/>
    <w:rsid w:val="008612A5"/>
    <w:rsid w:val="00861A89"/>
    <w:rsid w:val="00864F90"/>
    <w:rsid w:val="00875DAC"/>
    <w:rsid w:val="00877874"/>
    <w:rsid w:val="008817EF"/>
    <w:rsid w:val="0089616F"/>
    <w:rsid w:val="008A5F36"/>
    <w:rsid w:val="008A6D8E"/>
    <w:rsid w:val="008B3AAF"/>
    <w:rsid w:val="008C1B67"/>
    <w:rsid w:val="008C1E5D"/>
    <w:rsid w:val="008C73FF"/>
    <w:rsid w:val="008E2271"/>
    <w:rsid w:val="008E3B19"/>
    <w:rsid w:val="008E44A5"/>
    <w:rsid w:val="008E4C3B"/>
    <w:rsid w:val="008F2D89"/>
    <w:rsid w:val="00905855"/>
    <w:rsid w:val="00917AA5"/>
    <w:rsid w:val="0092114E"/>
    <w:rsid w:val="009244EE"/>
    <w:rsid w:val="0093554A"/>
    <w:rsid w:val="00941812"/>
    <w:rsid w:val="00942AB0"/>
    <w:rsid w:val="00945F8A"/>
    <w:rsid w:val="0095594D"/>
    <w:rsid w:val="009721C0"/>
    <w:rsid w:val="0097269E"/>
    <w:rsid w:val="00980AF4"/>
    <w:rsid w:val="00993C1E"/>
    <w:rsid w:val="009A1D5A"/>
    <w:rsid w:val="009B19A3"/>
    <w:rsid w:val="009B2548"/>
    <w:rsid w:val="009B574E"/>
    <w:rsid w:val="009C0D49"/>
    <w:rsid w:val="009D0FB6"/>
    <w:rsid w:val="009D1ED0"/>
    <w:rsid w:val="009D234A"/>
    <w:rsid w:val="009D755A"/>
    <w:rsid w:val="009E1B99"/>
    <w:rsid w:val="009E2060"/>
    <w:rsid w:val="009E37DE"/>
    <w:rsid w:val="009E4DB0"/>
    <w:rsid w:val="009E5064"/>
    <w:rsid w:val="009E56D2"/>
    <w:rsid w:val="00A00CFE"/>
    <w:rsid w:val="00A02C37"/>
    <w:rsid w:val="00A135C5"/>
    <w:rsid w:val="00A24DA3"/>
    <w:rsid w:val="00A259CA"/>
    <w:rsid w:val="00A30B10"/>
    <w:rsid w:val="00A35FAD"/>
    <w:rsid w:val="00A37884"/>
    <w:rsid w:val="00A4144F"/>
    <w:rsid w:val="00A454F8"/>
    <w:rsid w:val="00A6550B"/>
    <w:rsid w:val="00A767FB"/>
    <w:rsid w:val="00A80904"/>
    <w:rsid w:val="00A83A72"/>
    <w:rsid w:val="00A97135"/>
    <w:rsid w:val="00A977DB"/>
    <w:rsid w:val="00AA4543"/>
    <w:rsid w:val="00AA6DF2"/>
    <w:rsid w:val="00AB0ABB"/>
    <w:rsid w:val="00AB5128"/>
    <w:rsid w:val="00AB620F"/>
    <w:rsid w:val="00AC1607"/>
    <w:rsid w:val="00AC23FB"/>
    <w:rsid w:val="00AC5082"/>
    <w:rsid w:val="00AC5C67"/>
    <w:rsid w:val="00AC77A1"/>
    <w:rsid w:val="00AD2334"/>
    <w:rsid w:val="00AE7212"/>
    <w:rsid w:val="00AF0E7A"/>
    <w:rsid w:val="00AF5ACF"/>
    <w:rsid w:val="00B1220E"/>
    <w:rsid w:val="00B122FB"/>
    <w:rsid w:val="00B12801"/>
    <w:rsid w:val="00B26D70"/>
    <w:rsid w:val="00B27C6E"/>
    <w:rsid w:val="00B3527E"/>
    <w:rsid w:val="00B44516"/>
    <w:rsid w:val="00B60BEF"/>
    <w:rsid w:val="00B61E9E"/>
    <w:rsid w:val="00B7529D"/>
    <w:rsid w:val="00B91502"/>
    <w:rsid w:val="00B91760"/>
    <w:rsid w:val="00BA1625"/>
    <w:rsid w:val="00BA1EF8"/>
    <w:rsid w:val="00BA656F"/>
    <w:rsid w:val="00BB225E"/>
    <w:rsid w:val="00BC367F"/>
    <w:rsid w:val="00BC4590"/>
    <w:rsid w:val="00C13800"/>
    <w:rsid w:val="00C243AB"/>
    <w:rsid w:val="00C2483B"/>
    <w:rsid w:val="00C343FC"/>
    <w:rsid w:val="00C34B63"/>
    <w:rsid w:val="00C50EC0"/>
    <w:rsid w:val="00C600DF"/>
    <w:rsid w:val="00C619E8"/>
    <w:rsid w:val="00C73AAE"/>
    <w:rsid w:val="00C7452C"/>
    <w:rsid w:val="00C75CF8"/>
    <w:rsid w:val="00C766EB"/>
    <w:rsid w:val="00C8095A"/>
    <w:rsid w:val="00C81F83"/>
    <w:rsid w:val="00C855D9"/>
    <w:rsid w:val="00C86291"/>
    <w:rsid w:val="00C97AEC"/>
    <w:rsid w:val="00CB301A"/>
    <w:rsid w:val="00CC15B3"/>
    <w:rsid w:val="00CC3898"/>
    <w:rsid w:val="00CD36E2"/>
    <w:rsid w:val="00CE31E3"/>
    <w:rsid w:val="00CF106F"/>
    <w:rsid w:val="00CF2666"/>
    <w:rsid w:val="00D0101E"/>
    <w:rsid w:val="00D1083E"/>
    <w:rsid w:val="00D22AF0"/>
    <w:rsid w:val="00D23B0C"/>
    <w:rsid w:val="00D365CD"/>
    <w:rsid w:val="00D40C18"/>
    <w:rsid w:val="00D47327"/>
    <w:rsid w:val="00D53F21"/>
    <w:rsid w:val="00D57206"/>
    <w:rsid w:val="00D64EDC"/>
    <w:rsid w:val="00D67A0B"/>
    <w:rsid w:val="00D7201C"/>
    <w:rsid w:val="00D763BC"/>
    <w:rsid w:val="00D80677"/>
    <w:rsid w:val="00D84F5E"/>
    <w:rsid w:val="00D85B5E"/>
    <w:rsid w:val="00D933D0"/>
    <w:rsid w:val="00DA2AE4"/>
    <w:rsid w:val="00DA5779"/>
    <w:rsid w:val="00DA75F6"/>
    <w:rsid w:val="00DB3051"/>
    <w:rsid w:val="00DB652C"/>
    <w:rsid w:val="00DC1E1C"/>
    <w:rsid w:val="00DC3A11"/>
    <w:rsid w:val="00DC4BAD"/>
    <w:rsid w:val="00DC767B"/>
    <w:rsid w:val="00DC7F56"/>
    <w:rsid w:val="00DD0B6D"/>
    <w:rsid w:val="00DD6C35"/>
    <w:rsid w:val="00DE30F6"/>
    <w:rsid w:val="00DF0F2B"/>
    <w:rsid w:val="00E05E97"/>
    <w:rsid w:val="00E13F4D"/>
    <w:rsid w:val="00E14BC0"/>
    <w:rsid w:val="00E201D4"/>
    <w:rsid w:val="00E214A3"/>
    <w:rsid w:val="00E2432F"/>
    <w:rsid w:val="00E3061E"/>
    <w:rsid w:val="00E328F4"/>
    <w:rsid w:val="00E43EFC"/>
    <w:rsid w:val="00E50683"/>
    <w:rsid w:val="00E525E0"/>
    <w:rsid w:val="00E56355"/>
    <w:rsid w:val="00E85A7F"/>
    <w:rsid w:val="00E92BC8"/>
    <w:rsid w:val="00E97E5C"/>
    <w:rsid w:val="00EA4392"/>
    <w:rsid w:val="00EA4645"/>
    <w:rsid w:val="00EB15FC"/>
    <w:rsid w:val="00EB4944"/>
    <w:rsid w:val="00EB7617"/>
    <w:rsid w:val="00ED312E"/>
    <w:rsid w:val="00ED62C6"/>
    <w:rsid w:val="00EF648D"/>
    <w:rsid w:val="00EF7D1B"/>
    <w:rsid w:val="00F07FBC"/>
    <w:rsid w:val="00F11D82"/>
    <w:rsid w:val="00F12260"/>
    <w:rsid w:val="00F1618B"/>
    <w:rsid w:val="00F221F5"/>
    <w:rsid w:val="00F2337C"/>
    <w:rsid w:val="00F24D7E"/>
    <w:rsid w:val="00F3173E"/>
    <w:rsid w:val="00F329AC"/>
    <w:rsid w:val="00F42D5F"/>
    <w:rsid w:val="00F44525"/>
    <w:rsid w:val="00F4534F"/>
    <w:rsid w:val="00F6035C"/>
    <w:rsid w:val="00F63851"/>
    <w:rsid w:val="00F64C8C"/>
    <w:rsid w:val="00F67556"/>
    <w:rsid w:val="00F72C54"/>
    <w:rsid w:val="00F8299C"/>
    <w:rsid w:val="00F84B5E"/>
    <w:rsid w:val="00F84F0F"/>
    <w:rsid w:val="00F8517C"/>
    <w:rsid w:val="00F87A41"/>
    <w:rsid w:val="00FA4A11"/>
    <w:rsid w:val="00FA50DE"/>
    <w:rsid w:val="00FB61E7"/>
    <w:rsid w:val="00FB7C71"/>
    <w:rsid w:val="00FC69E9"/>
    <w:rsid w:val="00FD3867"/>
    <w:rsid w:val="00FE2592"/>
    <w:rsid w:val="00FF0B78"/>
    <w:rsid w:val="00FF6A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7A5CE6"/>
  <w15:docId w15:val="{5267568B-6CA0-4E70-87C5-0819729D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1E3"/>
    <w:pPr>
      <w:spacing w:after="200" w:line="276" w:lineRule="auto"/>
    </w:pPr>
  </w:style>
  <w:style w:type="paragraph" w:styleId="1">
    <w:name w:val="heading 1"/>
    <w:basedOn w:val="a"/>
    <w:next w:val="a"/>
    <w:link w:val="1Char"/>
    <w:uiPriority w:val="99"/>
    <w:qFormat/>
    <w:rsid w:val="008C1B67"/>
    <w:pPr>
      <w:keepNext/>
      <w:spacing w:after="0" w:line="240" w:lineRule="auto"/>
      <w:outlineLvl w:val="0"/>
    </w:pPr>
    <w:rPr>
      <w:rFonts w:ascii="Times New Roman" w:hAnsi="Times New Roman"/>
      <w:b/>
      <w:bCs/>
      <w:sz w:val="24"/>
      <w:szCs w:val="24"/>
      <w:lang w:val="en-US"/>
    </w:rPr>
  </w:style>
  <w:style w:type="paragraph" w:styleId="2">
    <w:name w:val="heading 2"/>
    <w:basedOn w:val="a"/>
    <w:next w:val="a"/>
    <w:link w:val="2Char"/>
    <w:semiHidden/>
    <w:unhideWhenUsed/>
    <w:qFormat/>
    <w:locked/>
    <w:rsid w:val="00917A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C1B67"/>
    <w:rPr>
      <w:rFonts w:ascii="Times New Roman" w:hAnsi="Times New Roman" w:cs="Times New Roman"/>
      <w:b/>
      <w:bCs/>
      <w:sz w:val="24"/>
      <w:szCs w:val="24"/>
      <w:lang w:val="en-US"/>
    </w:rPr>
  </w:style>
  <w:style w:type="paragraph" w:styleId="a3">
    <w:name w:val="header"/>
    <w:basedOn w:val="a"/>
    <w:link w:val="Char"/>
    <w:uiPriority w:val="99"/>
    <w:rsid w:val="008C1B67"/>
    <w:pPr>
      <w:tabs>
        <w:tab w:val="center" w:pos="4153"/>
        <w:tab w:val="right" w:pos="8306"/>
      </w:tabs>
      <w:spacing w:after="0" w:line="240" w:lineRule="auto"/>
    </w:pPr>
  </w:style>
  <w:style w:type="character" w:customStyle="1" w:styleId="Char">
    <w:name w:val="Κεφαλίδα Char"/>
    <w:basedOn w:val="a0"/>
    <w:link w:val="a3"/>
    <w:uiPriority w:val="99"/>
    <w:locked/>
    <w:rsid w:val="008C1B67"/>
    <w:rPr>
      <w:rFonts w:cs="Times New Roman"/>
    </w:rPr>
  </w:style>
  <w:style w:type="paragraph" w:styleId="a4">
    <w:name w:val="footer"/>
    <w:basedOn w:val="a"/>
    <w:link w:val="Char0"/>
    <w:uiPriority w:val="99"/>
    <w:semiHidden/>
    <w:rsid w:val="008C1B67"/>
    <w:pPr>
      <w:tabs>
        <w:tab w:val="center" w:pos="4153"/>
        <w:tab w:val="right" w:pos="8306"/>
      </w:tabs>
      <w:spacing w:after="0" w:line="240" w:lineRule="auto"/>
    </w:pPr>
  </w:style>
  <w:style w:type="character" w:customStyle="1" w:styleId="Char0">
    <w:name w:val="Υποσέλιδο Char"/>
    <w:basedOn w:val="a0"/>
    <w:link w:val="a4"/>
    <w:uiPriority w:val="99"/>
    <w:semiHidden/>
    <w:locked/>
    <w:rsid w:val="008C1B67"/>
    <w:rPr>
      <w:rFonts w:cs="Times New Roman"/>
    </w:rPr>
  </w:style>
  <w:style w:type="paragraph" w:styleId="a5">
    <w:name w:val="Balloon Text"/>
    <w:basedOn w:val="a"/>
    <w:link w:val="Char1"/>
    <w:uiPriority w:val="99"/>
    <w:semiHidden/>
    <w:rsid w:val="008C1B6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8C1B67"/>
    <w:rPr>
      <w:rFonts w:ascii="Tahoma" w:hAnsi="Tahoma" w:cs="Tahoma"/>
      <w:sz w:val="16"/>
      <w:szCs w:val="16"/>
    </w:rPr>
  </w:style>
  <w:style w:type="paragraph" w:styleId="20">
    <w:name w:val="Body Text 2"/>
    <w:basedOn w:val="a"/>
    <w:link w:val="2Char0"/>
    <w:uiPriority w:val="99"/>
    <w:rsid w:val="008C1B67"/>
    <w:pPr>
      <w:spacing w:after="0" w:line="240" w:lineRule="auto"/>
      <w:jc w:val="center"/>
    </w:pPr>
    <w:rPr>
      <w:rFonts w:ascii="Arial" w:hAnsi="Arial"/>
      <w:b/>
      <w:sz w:val="32"/>
      <w:szCs w:val="24"/>
      <w:lang w:val="en-US"/>
    </w:rPr>
  </w:style>
  <w:style w:type="character" w:customStyle="1" w:styleId="2Char0">
    <w:name w:val="Σώμα κείμενου 2 Char"/>
    <w:basedOn w:val="a0"/>
    <w:link w:val="20"/>
    <w:uiPriority w:val="99"/>
    <w:locked/>
    <w:rsid w:val="008C1B67"/>
    <w:rPr>
      <w:rFonts w:ascii="Arial" w:hAnsi="Arial" w:cs="Times New Roman"/>
      <w:b/>
      <w:sz w:val="24"/>
      <w:szCs w:val="24"/>
      <w:lang w:val="en-US"/>
    </w:rPr>
  </w:style>
  <w:style w:type="character" w:styleId="-">
    <w:name w:val="Hyperlink"/>
    <w:basedOn w:val="a0"/>
    <w:uiPriority w:val="99"/>
    <w:rsid w:val="008C1B67"/>
    <w:rPr>
      <w:rFonts w:cs="Times New Roman"/>
      <w:color w:val="0000FF"/>
      <w:u w:val="single"/>
    </w:rPr>
  </w:style>
  <w:style w:type="paragraph" w:styleId="a6">
    <w:name w:val="List Paragraph"/>
    <w:basedOn w:val="a"/>
    <w:uiPriority w:val="34"/>
    <w:qFormat/>
    <w:rsid w:val="00AD2334"/>
    <w:pPr>
      <w:ind w:left="720"/>
      <w:contextualSpacing/>
    </w:pPr>
  </w:style>
  <w:style w:type="paragraph" w:styleId="a7">
    <w:name w:val="caption"/>
    <w:basedOn w:val="a"/>
    <w:next w:val="a"/>
    <w:uiPriority w:val="99"/>
    <w:qFormat/>
    <w:rsid w:val="006E4A3B"/>
    <w:pPr>
      <w:spacing w:line="240" w:lineRule="auto"/>
    </w:pPr>
    <w:rPr>
      <w:b/>
      <w:bCs/>
      <w:color w:val="4F81BD"/>
      <w:sz w:val="18"/>
      <w:szCs w:val="18"/>
    </w:rPr>
  </w:style>
  <w:style w:type="character" w:customStyle="1" w:styleId="apple-converted-space">
    <w:name w:val="apple-converted-space"/>
    <w:basedOn w:val="a0"/>
    <w:uiPriority w:val="99"/>
    <w:rsid w:val="002B4F3A"/>
    <w:rPr>
      <w:rFonts w:cs="Times New Roman"/>
    </w:rPr>
  </w:style>
  <w:style w:type="paragraph" w:styleId="a8">
    <w:name w:val="Bibliography"/>
    <w:basedOn w:val="a"/>
    <w:next w:val="a"/>
    <w:uiPriority w:val="99"/>
    <w:rsid w:val="008817EF"/>
  </w:style>
  <w:style w:type="character" w:styleId="a9">
    <w:name w:val="annotation reference"/>
    <w:basedOn w:val="a0"/>
    <w:uiPriority w:val="99"/>
    <w:semiHidden/>
    <w:rsid w:val="007D141A"/>
    <w:rPr>
      <w:rFonts w:cs="Times New Roman"/>
      <w:sz w:val="16"/>
      <w:szCs w:val="16"/>
    </w:rPr>
  </w:style>
  <w:style w:type="paragraph" w:styleId="aa">
    <w:name w:val="annotation text"/>
    <w:basedOn w:val="a"/>
    <w:link w:val="Char2"/>
    <w:uiPriority w:val="99"/>
    <w:semiHidden/>
    <w:rsid w:val="007D141A"/>
    <w:rPr>
      <w:sz w:val="20"/>
      <w:szCs w:val="20"/>
    </w:rPr>
  </w:style>
  <w:style w:type="character" w:customStyle="1" w:styleId="Char2">
    <w:name w:val="Κείμενο σχολίου Char"/>
    <w:basedOn w:val="a0"/>
    <w:link w:val="aa"/>
    <w:uiPriority w:val="99"/>
    <w:semiHidden/>
    <w:locked/>
    <w:rsid w:val="007D141A"/>
    <w:rPr>
      <w:rFonts w:ascii="Calibri" w:hAnsi="Calibri" w:cs="Times New Roman"/>
      <w:sz w:val="20"/>
      <w:szCs w:val="20"/>
    </w:rPr>
  </w:style>
  <w:style w:type="character" w:styleId="ab">
    <w:name w:val="Mention"/>
    <w:basedOn w:val="a0"/>
    <w:uiPriority w:val="99"/>
    <w:semiHidden/>
    <w:unhideWhenUsed/>
    <w:rsid w:val="005E0665"/>
    <w:rPr>
      <w:color w:val="2B579A"/>
      <w:shd w:val="clear" w:color="auto" w:fill="E6E6E6"/>
    </w:rPr>
  </w:style>
  <w:style w:type="paragraph" w:styleId="ac">
    <w:name w:val="annotation subject"/>
    <w:basedOn w:val="aa"/>
    <w:next w:val="aa"/>
    <w:link w:val="Char3"/>
    <w:uiPriority w:val="99"/>
    <w:semiHidden/>
    <w:unhideWhenUsed/>
    <w:rsid w:val="005E0665"/>
    <w:pPr>
      <w:spacing w:line="240" w:lineRule="auto"/>
    </w:pPr>
    <w:rPr>
      <w:b/>
      <w:bCs/>
    </w:rPr>
  </w:style>
  <w:style w:type="character" w:customStyle="1" w:styleId="Char3">
    <w:name w:val="Θέμα σχολίου Char"/>
    <w:basedOn w:val="Char2"/>
    <w:link w:val="ac"/>
    <w:uiPriority w:val="99"/>
    <w:semiHidden/>
    <w:rsid w:val="005E0665"/>
    <w:rPr>
      <w:rFonts w:ascii="Calibri" w:hAnsi="Calibri" w:cs="Times New Roman"/>
      <w:b/>
      <w:bCs/>
      <w:sz w:val="20"/>
      <w:szCs w:val="20"/>
    </w:rPr>
  </w:style>
  <w:style w:type="character" w:styleId="ad">
    <w:name w:val="Unresolved Mention"/>
    <w:basedOn w:val="a0"/>
    <w:uiPriority w:val="99"/>
    <w:semiHidden/>
    <w:unhideWhenUsed/>
    <w:rsid w:val="00F07FBC"/>
    <w:rPr>
      <w:color w:val="808080"/>
      <w:shd w:val="clear" w:color="auto" w:fill="E6E6E6"/>
    </w:rPr>
  </w:style>
  <w:style w:type="character" w:customStyle="1" w:styleId="2Char">
    <w:name w:val="Επικεφαλίδα 2 Char"/>
    <w:basedOn w:val="a0"/>
    <w:link w:val="2"/>
    <w:semiHidden/>
    <w:rsid w:val="00917A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424">
      <w:bodyDiv w:val="1"/>
      <w:marLeft w:val="0"/>
      <w:marRight w:val="0"/>
      <w:marTop w:val="0"/>
      <w:marBottom w:val="0"/>
      <w:divBdr>
        <w:top w:val="none" w:sz="0" w:space="0" w:color="auto"/>
        <w:left w:val="none" w:sz="0" w:space="0" w:color="auto"/>
        <w:bottom w:val="none" w:sz="0" w:space="0" w:color="auto"/>
        <w:right w:val="none" w:sz="0" w:space="0" w:color="auto"/>
      </w:divBdr>
    </w:div>
    <w:div w:id="64843670">
      <w:bodyDiv w:val="1"/>
      <w:marLeft w:val="0"/>
      <w:marRight w:val="0"/>
      <w:marTop w:val="0"/>
      <w:marBottom w:val="0"/>
      <w:divBdr>
        <w:top w:val="none" w:sz="0" w:space="0" w:color="auto"/>
        <w:left w:val="none" w:sz="0" w:space="0" w:color="auto"/>
        <w:bottom w:val="none" w:sz="0" w:space="0" w:color="auto"/>
        <w:right w:val="none" w:sz="0" w:space="0" w:color="auto"/>
      </w:divBdr>
    </w:div>
    <w:div w:id="91632108">
      <w:bodyDiv w:val="1"/>
      <w:marLeft w:val="0"/>
      <w:marRight w:val="0"/>
      <w:marTop w:val="0"/>
      <w:marBottom w:val="0"/>
      <w:divBdr>
        <w:top w:val="none" w:sz="0" w:space="0" w:color="auto"/>
        <w:left w:val="none" w:sz="0" w:space="0" w:color="auto"/>
        <w:bottom w:val="none" w:sz="0" w:space="0" w:color="auto"/>
        <w:right w:val="none" w:sz="0" w:space="0" w:color="auto"/>
      </w:divBdr>
    </w:div>
    <w:div w:id="167988156">
      <w:bodyDiv w:val="1"/>
      <w:marLeft w:val="0"/>
      <w:marRight w:val="0"/>
      <w:marTop w:val="0"/>
      <w:marBottom w:val="0"/>
      <w:divBdr>
        <w:top w:val="none" w:sz="0" w:space="0" w:color="auto"/>
        <w:left w:val="none" w:sz="0" w:space="0" w:color="auto"/>
        <w:bottom w:val="none" w:sz="0" w:space="0" w:color="auto"/>
        <w:right w:val="none" w:sz="0" w:space="0" w:color="auto"/>
      </w:divBdr>
    </w:div>
    <w:div w:id="189034251">
      <w:bodyDiv w:val="1"/>
      <w:marLeft w:val="0"/>
      <w:marRight w:val="0"/>
      <w:marTop w:val="0"/>
      <w:marBottom w:val="0"/>
      <w:divBdr>
        <w:top w:val="none" w:sz="0" w:space="0" w:color="auto"/>
        <w:left w:val="none" w:sz="0" w:space="0" w:color="auto"/>
        <w:bottom w:val="none" w:sz="0" w:space="0" w:color="auto"/>
        <w:right w:val="none" w:sz="0" w:space="0" w:color="auto"/>
      </w:divBdr>
    </w:div>
    <w:div w:id="438260263">
      <w:bodyDiv w:val="1"/>
      <w:marLeft w:val="0"/>
      <w:marRight w:val="0"/>
      <w:marTop w:val="0"/>
      <w:marBottom w:val="0"/>
      <w:divBdr>
        <w:top w:val="none" w:sz="0" w:space="0" w:color="auto"/>
        <w:left w:val="none" w:sz="0" w:space="0" w:color="auto"/>
        <w:bottom w:val="none" w:sz="0" w:space="0" w:color="auto"/>
        <w:right w:val="none" w:sz="0" w:space="0" w:color="auto"/>
      </w:divBdr>
    </w:div>
    <w:div w:id="467355406">
      <w:bodyDiv w:val="1"/>
      <w:marLeft w:val="0"/>
      <w:marRight w:val="0"/>
      <w:marTop w:val="0"/>
      <w:marBottom w:val="0"/>
      <w:divBdr>
        <w:top w:val="none" w:sz="0" w:space="0" w:color="auto"/>
        <w:left w:val="none" w:sz="0" w:space="0" w:color="auto"/>
        <w:bottom w:val="none" w:sz="0" w:space="0" w:color="auto"/>
        <w:right w:val="none" w:sz="0" w:space="0" w:color="auto"/>
      </w:divBdr>
    </w:div>
    <w:div w:id="651761920">
      <w:bodyDiv w:val="1"/>
      <w:marLeft w:val="0"/>
      <w:marRight w:val="0"/>
      <w:marTop w:val="0"/>
      <w:marBottom w:val="0"/>
      <w:divBdr>
        <w:top w:val="none" w:sz="0" w:space="0" w:color="auto"/>
        <w:left w:val="none" w:sz="0" w:space="0" w:color="auto"/>
        <w:bottom w:val="none" w:sz="0" w:space="0" w:color="auto"/>
        <w:right w:val="none" w:sz="0" w:space="0" w:color="auto"/>
      </w:divBdr>
    </w:div>
    <w:div w:id="660276639">
      <w:bodyDiv w:val="1"/>
      <w:marLeft w:val="0"/>
      <w:marRight w:val="0"/>
      <w:marTop w:val="0"/>
      <w:marBottom w:val="0"/>
      <w:divBdr>
        <w:top w:val="none" w:sz="0" w:space="0" w:color="auto"/>
        <w:left w:val="none" w:sz="0" w:space="0" w:color="auto"/>
        <w:bottom w:val="none" w:sz="0" w:space="0" w:color="auto"/>
        <w:right w:val="none" w:sz="0" w:space="0" w:color="auto"/>
      </w:divBdr>
    </w:div>
    <w:div w:id="792601966">
      <w:bodyDiv w:val="1"/>
      <w:marLeft w:val="0"/>
      <w:marRight w:val="0"/>
      <w:marTop w:val="0"/>
      <w:marBottom w:val="0"/>
      <w:divBdr>
        <w:top w:val="none" w:sz="0" w:space="0" w:color="auto"/>
        <w:left w:val="none" w:sz="0" w:space="0" w:color="auto"/>
        <w:bottom w:val="none" w:sz="0" w:space="0" w:color="auto"/>
        <w:right w:val="none" w:sz="0" w:space="0" w:color="auto"/>
      </w:divBdr>
    </w:div>
    <w:div w:id="866866393">
      <w:bodyDiv w:val="1"/>
      <w:marLeft w:val="0"/>
      <w:marRight w:val="0"/>
      <w:marTop w:val="0"/>
      <w:marBottom w:val="0"/>
      <w:divBdr>
        <w:top w:val="none" w:sz="0" w:space="0" w:color="auto"/>
        <w:left w:val="none" w:sz="0" w:space="0" w:color="auto"/>
        <w:bottom w:val="none" w:sz="0" w:space="0" w:color="auto"/>
        <w:right w:val="none" w:sz="0" w:space="0" w:color="auto"/>
      </w:divBdr>
    </w:div>
    <w:div w:id="957028213">
      <w:bodyDiv w:val="1"/>
      <w:marLeft w:val="0"/>
      <w:marRight w:val="0"/>
      <w:marTop w:val="0"/>
      <w:marBottom w:val="0"/>
      <w:divBdr>
        <w:top w:val="none" w:sz="0" w:space="0" w:color="auto"/>
        <w:left w:val="none" w:sz="0" w:space="0" w:color="auto"/>
        <w:bottom w:val="none" w:sz="0" w:space="0" w:color="auto"/>
        <w:right w:val="none" w:sz="0" w:space="0" w:color="auto"/>
      </w:divBdr>
    </w:div>
    <w:div w:id="1022517415">
      <w:bodyDiv w:val="1"/>
      <w:marLeft w:val="0"/>
      <w:marRight w:val="0"/>
      <w:marTop w:val="0"/>
      <w:marBottom w:val="0"/>
      <w:divBdr>
        <w:top w:val="none" w:sz="0" w:space="0" w:color="auto"/>
        <w:left w:val="none" w:sz="0" w:space="0" w:color="auto"/>
        <w:bottom w:val="none" w:sz="0" w:space="0" w:color="auto"/>
        <w:right w:val="none" w:sz="0" w:space="0" w:color="auto"/>
      </w:divBdr>
    </w:div>
    <w:div w:id="1057438385">
      <w:bodyDiv w:val="1"/>
      <w:marLeft w:val="0"/>
      <w:marRight w:val="0"/>
      <w:marTop w:val="0"/>
      <w:marBottom w:val="0"/>
      <w:divBdr>
        <w:top w:val="none" w:sz="0" w:space="0" w:color="auto"/>
        <w:left w:val="none" w:sz="0" w:space="0" w:color="auto"/>
        <w:bottom w:val="none" w:sz="0" w:space="0" w:color="auto"/>
        <w:right w:val="none" w:sz="0" w:space="0" w:color="auto"/>
      </w:divBdr>
    </w:div>
    <w:div w:id="1091704484">
      <w:bodyDiv w:val="1"/>
      <w:marLeft w:val="0"/>
      <w:marRight w:val="0"/>
      <w:marTop w:val="0"/>
      <w:marBottom w:val="0"/>
      <w:divBdr>
        <w:top w:val="none" w:sz="0" w:space="0" w:color="auto"/>
        <w:left w:val="none" w:sz="0" w:space="0" w:color="auto"/>
        <w:bottom w:val="none" w:sz="0" w:space="0" w:color="auto"/>
        <w:right w:val="none" w:sz="0" w:space="0" w:color="auto"/>
      </w:divBdr>
    </w:div>
    <w:div w:id="1107970288">
      <w:bodyDiv w:val="1"/>
      <w:marLeft w:val="0"/>
      <w:marRight w:val="0"/>
      <w:marTop w:val="0"/>
      <w:marBottom w:val="0"/>
      <w:divBdr>
        <w:top w:val="none" w:sz="0" w:space="0" w:color="auto"/>
        <w:left w:val="none" w:sz="0" w:space="0" w:color="auto"/>
        <w:bottom w:val="none" w:sz="0" w:space="0" w:color="auto"/>
        <w:right w:val="none" w:sz="0" w:space="0" w:color="auto"/>
      </w:divBdr>
    </w:div>
    <w:div w:id="1111245486">
      <w:bodyDiv w:val="1"/>
      <w:marLeft w:val="0"/>
      <w:marRight w:val="0"/>
      <w:marTop w:val="0"/>
      <w:marBottom w:val="0"/>
      <w:divBdr>
        <w:top w:val="none" w:sz="0" w:space="0" w:color="auto"/>
        <w:left w:val="none" w:sz="0" w:space="0" w:color="auto"/>
        <w:bottom w:val="none" w:sz="0" w:space="0" w:color="auto"/>
        <w:right w:val="none" w:sz="0" w:space="0" w:color="auto"/>
      </w:divBdr>
    </w:div>
    <w:div w:id="1219246282">
      <w:bodyDiv w:val="1"/>
      <w:marLeft w:val="0"/>
      <w:marRight w:val="0"/>
      <w:marTop w:val="0"/>
      <w:marBottom w:val="0"/>
      <w:divBdr>
        <w:top w:val="none" w:sz="0" w:space="0" w:color="auto"/>
        <w:left w:val="none" w:sz="0" w:space="0" w:color="auto"/>
        <w:bottom w:val="none" w:sz="0" w:space="0" w:color="auto"/>
        <w:right w:val="none" w:sz="0" w:space="0" w:color="auto"/>
      </w:divBdr>
    </w:div>
    <w:div w:id="1284192054">
      <w:bodyDiv w:val="1"/>
      <w:marLeft w:val="0"/>
      <w:marRight w:val="0"/>
      <w:marTop w:val="0"/>
      <w:marBottom w:val="0"/>
      <w:divBdr>
        <w:top w:val="none" w:sz="0" w:space="0" w:color="auto"/>
        <w:left w:val="none" w:sz="0" w:space="0" w:color="auto"/>
        <w:bottom w:val="none" w:sz="0" w:space="0" w:color="auto"/>
        <w:right w:val="none" w:sz="0" w:space="0" w:color="auto"/>
      </w:divBdr>
    </w:div>
    <w:div w:id="1337228559">
      <w:bodyDiv w:val="1"/>
      <w:marLeft w:val="0"/>
      <w:marRight w:val="0"/>
      <w:marTop w:val="0"/>
      <w:marBottom w:val="0"/>
      <w:divBdr>
        <w:top w:val="none" w:sz="0" w:space="0" w:color="auto"/>
        <w:left w:val="none" w:sz="0" w:space="0" w:color="auto"/>
        <w:bottom w:val="none" w:sz="0" w:space="0" w:color="auto"/>
        <w:right w:val="none" w:sz="0" w:space="0" w:color="auto"/>
      </w:divBdr>
    </w:div>
    <w:div w:id="1370496691">
      <w:bodyDiv w:val="1"/>
      <w:marLeft w:val="0"/>
      <w:marRight w:val="0"/>
      <w:marTop w:val="0"/>
      <w:marBottom w:val="0"/>
      <w:divBdr>
        <w:top w:val="none" w:sz="0" w:space="0" w:color="auto"/>
        <w:left w:val="none" w:sz="0" w:space="0" w:color="auto"/>
        <w:bottom w:val="none" w:sz="0" w:space="0" w:color="auto"/>
        <w:right w:val="none" w:sz="0" w:space="0" w:color="auto"/>
      </w:divBdr>
    </w:div>
    <w:div w:id="1370641824">
      <w:bodyDiv w:val="1"/>
      <w:marLeft w:val="0"/>
      <w:marRight w:val="0"/>
      <w:marTop w:val="0"/>
      <w:marBottom w:val="0"/>
      <w:divBdr>
        <w:top w:val="none" w:sz="0" w:space="0" w:color="auto"/>
        <w:left w:val="none" w:sz="0" w:space="0" w:color="auto"/>
        <w:bottom w:val="none" w:sz="0" w:space="0" w:color="auto"/>
        <w:right w:val="none" w:sz="0" w:space="0" w:color="auto"/>
      </w:divBdr>
    </w:div>
    <w:div w:id="1426153817">
      <w:bodyDiv w:val="1"/>
      <w:marLeft w:val="0"/>
      <w:marRight w:val="0"/>
      <w:marTop w:val="0"/>
      <w:marBottom w:val="0"/>
      <w:divBdr>
        <w:top w:val="none" w:sz="0" w:space="0" w:color="auto"/>
        <w:left w:val="none" w:sz="0" w:space="0" w:color="auto"/>
        <w:bottom w:val="none" w:sz="0" w:space="0" w:color="auto"/>
        <w:right w:val="none" w:sz="0" w:space="0" w:color="auto"/>
      </w:divBdr>
    </w:div>
    <w:div w:id="1479879259">
      <w:bodyDiv w:val="1"/>
      <w:marLeft w:val="0"/>
      <w:marRight w:val="0"/>
      <w:marTop w:val="0"/>
      <w:marBottom w:val="0"/>
      <w:divBdr>
        <w:top w:val="none" w:sz="0" w:space="0" w:color="auto"/>
        <w:left w:val="none" w:sz="0" w:space="0" w:color="auto"/>
        <w:bottom w:val="none" w:sz="0" w:space="0" w:color="auto"/>
        <w:right w:val="none" w:sz="0" w:space="0" w:color="auto"/>
      </w:divBdr>
    </w:div>
    <w:div w:id="1544710875">
      <w:bodyDiv w:val="1"/>
      <w:marLeft w:val="0"/>
      <w:marRight w:val="0"/>
      <w:marTop w:val="0"/>
      <w:marBottom w:val="0"/>
      <w:divBdr>
        <w:top w:val="none" w:sz="0" w:space="0" w:color="auto"/>
        <w:left w:val="none" w:sz="0" w:space="0" w:color="auto"/>
        <w:bottom w:val="none" w:sz="0" w:space="0" w:color="auto"/>
        <w:right w:val="none" w:sz="0" w:space="0" w:color="auto"/>
      </w:divBdr>
    </w:div>
    <w:div w:id="1574192533">
      <w:bodyDiv w:val="1"/>
      <w:marLeft w:val="0"/>
      <w:marRight w:val="0"/>
      <w:marTop w:val="0"/>
      <w:marBottom w:val="0"/>
      <w:divBdr>
        <w:top w:val="none" w:sz="0" w:space="0" w:color="auto"/>
        <w:left w:val="none" w:sz="0" w:space="0" w:color="auto"/>
        <w:bottom w:val="none" w:sz="0" w:space="0" w:color="auto"/>
        <w:right w:val="none" w:sz="0" w:space="0" w:color="auto"/>
      </w:divBdr>
    </w:div>
    <w:div w:id="1591431450">
      <w:bodyDiv w:val="1"/>
      <w:marLeft w:val="0"/>
      <w:marRight w:val="0"/>
      <w:marTop w:val="0"/>
      <w:marBottom w:val="0"/>
      <w:divBdr>
        <w:top w:val="none" w:sz="0" w:space="0" w:color="auto"/>
        <w:left w:val="none" w:sz="0" w:space="0" w:color="auto"/>
        <w:bottom w:val="none" w:sz="0" w:space="0" w:color="auto"/>
        <w:right w:val="none" w:sz="0" w:space="0" w:color="auto"/>
      </w:divBdr>
    </w:div>
    <w:div w:id="1802071330">
      <w:bodyDiv w:val="1"/>
      <w:marLeft w:val="0"/>
      <w:marRight w:val="0"/>
      <w:marTop w:val="0"/>
      <w:marBottom w:val="0"/>
      <w:divBdr>
        <w:top w:val="none" w:sz="0" w:space="0" w:color="auto"/>
        <w:left w:val="none" w:sz="0" w:space="0" w:color="auto"/>
        <w:bottom w:val="none" w:sz="0" w:space="0" w:color="auto"/>
        <w:right w:val="none" w:sz="0" w:space="0" w:color="auto"/>
      </w:divBdr>
    </w:div>
    <w:div w:id="1803766799">
      <w:bodyDiv w:val="1"/>
      <w:marLeft w:val="0"/>
      <w:marRight w:val="0"/>
      <w:marTop w:val="0"/>
      <w:marBottom w:val="0"/>
      <w:divBdr>
        <w:top w:val="none" w:sz="0" w:space="0" w:color="auto"/>
        <w:left w:val="none" w:sz="0" w:space="0" w:color="auto"/>
        <w:bottom w:val="none" w:sz="0" w:space="0" w:color="auto"/>
        <w:right w:val="none" w:sz="0" w:space="0" w:color="auto"/>
      </w:divBdr>
    </w:div>
    <w:div w:id="1916279948">
      <w:bodyDiv w:val="1"/>
      <w:marLeft w:val="0"/>
      <w:marRight w:val="0"/>
      <w:marTop w:val="0"/>
      <w:marBottom w:val="0"/>
      <w:divBdr>
        <w:top w:val="none" w:sz="0" w:space="0" w:color="auto"/>
        <w:left w:val="none" w:sz="0" w:space="0" w:color="auto"/>
        <w:bottom w:val="none" w:sz="0" w:space="0" w:color="auto"/>
        <w:right w:val="none" w:sz="0" w:space="0" w:color="auto"/>
      </w:divBdr>
    </w:div>
    <w:div w:id="1932658231">
      <w:bodyDiv w:val="1"/>
      <w:marLeft w:val="0"/>
      <w:marRight w:val="0"/>
      <w:marTop w:val="0"/>
      <w:marBottom w:val="0"/>
      <w:divBdr>
        <w:top w:val="none" w:sz="0" w:space="0" w:color="auto"/>
        <w:left w:val="none" w:sz="0" w:space="0" w:color="auto"/>
        <w:bottom w:val="none" w:sz="0" w:space="0" w:color="auto"/>
        <w:right w:val="none" w:sz="0" w:space="0" w:color="auto"/>
      </w:divBdr>
    </w:div>
    <w:div w:id="2006131606">
      <w:bodyDiv w:val="1"/>
      <w:marLeft w:val="0"/>
      <w:marRight w:val="0"/>
      <w:marTop w:val="0"/>
      <w:marBottom w:val="0"/>
      <w:divBdr>
        <w:top w:val="none" w:sz="0" w:space="0" w:color="auto"/>
        <w:left w:val="none" w:sz="0" w:space="0" w:color="auto"/>
        <w:bottom w:val="none" w:sz="0" w:space="0" w:color="auto"/>
        <w:right w:val="none" w:sz="0" w:space="0" w:color="auto"/>
      </w:divBdr>
    </w:div>
    <w:div w:id="2040739054">
      <w:bodyDiv w:val="1"/>
      <w:marLeft w:val="0"/>
      <w:marRight w:val="0"/>
      <w:marTop w:val="0"/>
      <w:marBottom w:val="0"/>
      <w:divBdr>
        <w:top w:val="none" w:sz="0" w:space="0" w:color="auto"/>
        <w:left w:val="none" w:sz="0" w:space="0" w:color="auto"/>
        <w:bottom w:val="none" w:sz="0" w:space="0" w:color="auto"/>
        <w:right w:val="none" w:sz="0" w:space="0" w:color="auto"/>
      </w:divBdr>
    </w:div>
    <w:div w:id="2090887689">
      <w:bodyDiv w:val="1"/>
      <w:marLeft w:val="0"/>
      <w:marRight w:val="0"/>
      <w:marTop w:val="0"/>
      <w:marBottom w:val="0"/>
      <w:divBdr>
        <w:top w:val="none" w:sz="0" w:space="0" w:color="auto"/>
        <w:left w:val="none" w:sz="0" w:space="0" w:color="auto"/>
        <w:bottom w:val="none" w:sz="0" w:space="0" w:color="auto"/>
        <w:right w:val="none" w:sz="0" w:space="0" w:color="auto"/>
      </w:divBdr>
    </w:div>
    <w:div w:id="21171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risagotis@mail.teiste.gr"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Sch16</b:Tag>
    <b:SourceType>ArticleInAPeriodical</b:SourceType>
    <b:Guid>{118F055E-2238-441E-B5BE-A1F47475BF3C}</b:Guid>
    <b:Title>TRANSPORTATION OF DANGEROUS GOODS IN GREEN TRANSPORT CORRIDORS - CONCLUSIONS FROM BALTIC SEA REGION </b:Title>
    <b:PeriodicalTitle>Transport and Telecommunication</b:PeriodicalTitle>
    <b:Year>2016</b:Year>
    <b:Pages>322–334 </b:Pages>
    <b:Author>
      <b:Author>
        <b:NameList>
          <b:Person>
            <b:Last>Schröder</b:Last>
            <b:First>Meike</b:First>
          </b:Person>
          <b:Person>
            <b:Last>Prause</b:Last>
            <b:First>Gunnar </b:First>
          </b:Person>
        </b:NameList>
      </b:Author>
    </b:Author>
    <b:Volume>17</b:Volume>
    <b:Issue>4</b:Issue>
    <b:RefOrder>1</b:RefOrder>
  </b:Source>
  <b:Source>
    <b:Tag>Haa94</b:Tag>
    <b:SourceType>ArticleInAPeriodical</b:SourceType>
    <b:Guid>{78665C8E-72EB-4129-8E93-C9B1DEC69649}</b:Guid>
    <b:Title>Overview of problems of risk management of accidents with dangerous chemicals in Europe</b:Title>
    <b:PeriodicalTitle>European Journal of Operational Research </b:PeriodicalTitle>
    <b:Year>1994</b:Year>
    <b:Pages>488-498 </b:Pages>
    <b:Author>
      <b:Author>
        <b:NameList>
          <b:Person>
            <b:Last>Haastrup</b:Last>
            <b:First>Palle</b:First>
          </b:Person>
        </b:NameList>
      </b:Author>
    </b:Author>
    <b:Volume>75</b:Volume>
    <b:RefOrder>2</b:RefOrder>
  </b:Source>
  <b:Source>
    <b:Tag>And94</b:Tag>
    <b:SourceType>ArticleInAPeriodical</b:SourceType>
    <b:Guid>{AA397F12-3EFC-452A-B8D9-89227A1F6D86}</b:Guid>
    <b:Title>Safe transport of dangerous goods: road, rail or sea? A screening of technical and administrative factors</b:Title>
    <b:PeriodicalTitle>European Journal of Operational Research</b:PeriodicalTitle>
    <b:Year>1994</b:Year>
    <b:Pages>499-507</b:Pages>
    <b:Author>
      <b:Author>
        <b:NameList>
          <b:Person>
            <b:Last>Andersson</b:Last>
            <b:First>Sven-Eric </b:First>
          </b:Person>
        </b:NameList>
      </b:Author>
    </b:Author>
    <b:Volume>75</b:Volume>
    <b:RefOrder>3</b:RefOrder>
  </b:Source>
  <b:Source>
    <b:Tag>Kun03</b:Tag>
    <b:SourceType>ArticleInAPeriodical</b:SourceType>
    <b:Guid>{F560B1A5-FD10-43F5-9C32-DBF673D105B2}</b:Guid>
    <b:Title>Organisation of truck-driver training for the transportation of dangerous goods in Europe and North America </b:Title>
    <b:PeriodicalTitle>Accident Analysis and Prevention </b:PeriodicalTitle>
    <b:Year>2003</b:Year>
    <b:Pages>191–200</b:Pages>
    <b:Author>
      <b:Author>
        <b:NameList>
          <b:Person>
            <b:Last>Kuncyté</b:Last>
            <b:First>Rolanda</b:First>
          </b:Person>
          <b:Person>
            <b:Last>Laberge-Nadeaua</b:Last>
            <b:First>Claire </b:First>
          </b:Person>
          <b:Person>
            <b:Last>Crainic</b:Last>
            <b:First>Teodor Gabriel </b:First>
          </b:Person>
          <b:Person>
            <b:Last>Read</b:Last>
            <b:First>John</b:First>
          </b:Person>
        </b:NameList>
      </b:Author>
    </b:Author>
    <b:Volume>35</b:Volume>
    <b:RefOrder>4</b:RefOrder>
  </b:Source>
  <b:Source>
    <b:Tag>Fab02</b:Tag>
    <b:SourceType>ArticleInAPeriodical</b:SourceType>
    <b:Guid>{554943A2-760C-40E1-BEB0-BA47329A09E4}</b:Guid>
    <b:Title>A framework for risk assessment and decision-making strategies in dangerous good transportation </b:Title>
    <b:PeriodicalTitle>Journal of Hazardous Materials </b:PeriodicalTitle>
    <b:Year>2002</b:Year>
    <b:Pages>1–15</b:Pages>
    <b:Author>
      <b:Author>
        <b:NameList>
          <b:Person>
            <b:Last>Fabiano</b:Last>
            <b:First>B</b:First>
          </b:Person>
          <b:Person>
            <b:Last>Currò</b:Last>
            <b:First>F.</b:First>
          </b:Person>
          <b:Person>
            <b:Last>Palazzi</b:Last>
            <b:First>E.</b:First>
          </b:Person>
          <b:Person>
            <b:Last>Pastorino</b:Last>
            <b:First>R.</b:First>
          </b:Person>
        </b:NameList>
      </b:Author>
    </b:Author>
    <b:Volume>93</b:Volume>
    <b:RefOrder>5</b:RefOrder>
  </b:Source>
  <b:Source>
    <b:Tag>Pla08</b:Tag>
    <b:SourceType>ArticleInAPeriodical</b:SourceType>
    <b:Guid>{B0DB8358-6F6A-40B1-BCD5-494603C62A58}</b:Guid>
    <b:Title>Results of the MITRA project : Monitoring and intervention for the transportation of dangerous goods</b:Title>
    <b:PeriodicalTitle>Journal of Hazardous Materials </b:PeriodicalTitle>
    <b:Year>2008</b:Year>
    <b:Pages>516-526</b:Pages>
    <b:Author>
      <b:Author>
        <b:NameList>
          <b:Person>
            <b:Last>Planas </b:Last>
            <b:First>E.</b:First>
          </b:Person>
          <b:Person>
            <b:Last>Pastor</b:Last>
            <b:First>E.</b:First>
          </b:Person>
          <b:Person>
            <b:Last>Presutto</b:Last>
            <b:First>F.</b:First>
          </b:Person>
          <b:Person>
            <b:Last>Tixier</b:Last>
            <b:First>J.</b:First>
          </b:Person>
        </b:NameList>
      </b:Author>
    </b:Author>
    <b:Volume>152</b:Volume>
    <b:RefOrder>6</b:RefOrder>
  </b:Source>
  <b:Source>
    <b:Tag>Ber07</b:Tag>
    <b:SourceType>ArticleInAPeriodical</b:SourceType>
    <b:Guid>{672F5074-E809-494B-854D-F1523D6C535A}</b:Guid>
    <b:Title>Designing emergency response networks for hazardous materials transportation </b:Title>
    <b:PeriodicalTitle>Computers &amp; Operations Research </b:PeriodicalTitle>
    <b:Year>2007</b:Year>
    <b:Pages>1374–1388</b:Pages>
    <b:Author>
      <b:Author>
        <b:NameList>
          <b:Person>
            <b:Last>Bermana</b:Last>
            <b:First>Odded</b:First>
          </b:Person>
          <b:Person>
            <b:Last>Verter</b:Last>
            <b:First>Vedat</b:First>
          </b:Person>
          <b:Person>
            <b:Last>Kara</b:Last>
            <b:First>Bahar</b:First>
          </b:Person>
        </b:NameList>
      </b:Author>
    </b:Author>
    <b:Volume>34</b:Volume>
    <b:RefOrder>7</b:RefOrder>
  </b:Source>
  <b:Source>
    <b:Tag>Ver10</b:Tag>
    <b:SourceType>ArticleInAPeriodical</b:SourceType>
    <b:Guid>{87D62E90-9EF5-48B9-AD43-84CD5D2CF250}</b:Guid>
    <b:Title>A lead-time based approach for planning rail-truck intermodal transportation of dangerous goods </b:Title>
    <b:PeriodicalTitle>European Journal of Operational Research </b:PeriodicalTitle>
    <b:Year>2010</b:Year>
    <b:Pages>696–706</b:Pages>
    <b:Author>
      <b:Author>
        <b:NameList>
          <b:Person>
            <b:Last>Verma</b:Last>
            <b:First>Manish</b:First>
          </b:Person>
          <b:Person>
            <b:Last>Verter</b:Last>
            <b:First>Vedat</b:First>
          </b:Person>
        </b:NameList>
      </b:Author>
    </b:Author>
    <b:Volume>202</b:Volume>
    <b:RefOrder>8</b:RefOrder>
  </b:Source>
  <b:Source>
    <b:Tag>Mol16</b:Tag>
    <b:SourceType>ArticleInAPeriodical</b:SourceType>
    <b:Guid>{6F8F132E-FC2A-4D22-89CC-E985BD58833F}</b:Guid>
    <b:Title>Total safety by design:Increased safety and operability of supply chain of inland terminals for containers with dangerous goods </b:Title>
    <b:PeriodicalTitle>Safety Science</b:PeriodicalTitle>
    <b:Year>2016</b:Year>
    <b:Author>
      <b:Author>
        <b:NameList>
          <b:Person>
            <b:Last>Molero</b:Last>
            <b:First>G.D.</b:First>
          </b:Person>
          <b:Person>
            <b:Last>Santarremigia</b:Last>
            <b:First>F.E.</b:First>
          </b:Person>
          <b:Person>
            <b:Last>Aragones-Beltran</b:Last>
            <b:First>P. </b:First>
          </b:Person>
          <b:Person>
            <b:Last>Pastor-Ferrando</b:Last>
            <b:First>Juan-Pascal</b:First>
          </b:Person>
        </b:NameList>
      </b:Author>
    </b:Author>
    <b:URL>http://dx.doi.org/10.1016/j.ssci.2016.10.007</b:URL>
    <b:RefOrder>9</b:RefOrder>
  </b:Source>
  <b:Source>
    <b:Tag>Erk07</b:Tag>
    <b:SourceType>BookSection</b:SourceType>
    <b:Guid>{90A2061B-5DBA-4626-99C0-FD59048EFFD2}</b:Guid>
    <b:Title>Chapter 9 Hazardous Materials Transportation</b:Title>
    <b:Year>2007</b:Year>
    <b:Pages>539-621</b:Pages>
    <b:Publisher>C. Barnhart and G. Laporte</b:Publisher>
    <b:Author>
      <b:Author>
        <b:NameList>
          <b:Person>
            <b:Last>Erkut</b:Last>
            <b:First>Erhan</b:First>
          </b:Person>
          <b:Person>
            <b:Last>Tjandra</b:Last>
            <b:First>Stevanus A.</b:First>
          </b:Person>
          <b:Person>
            <b:Last>Verter</b:Last>
            <b:First>Vedat</b:First>
          </b:Person>
        </b:NameList>
      </b:Author>
      <b:Editor>
        <b:NameList>
          <b:Person>
            <b:Last>MS</b:Last>
            <b:First>Handbook</b:First>
            <b:Middle>in OR &amp;</b:Middle>
          </b:Person>
        </b:NameList>
      </b:Editor>
    </b:Author>
    <b:RefOrder>10</b:RefOrder>
  </b:Source>
  <b:Source>
    <b:Tag>Fab05</b:Tag>
    <b:SourceType>ArticleInAPeriodical</b:SourceType>
    <b:Guid>{19F4826C-DD7F-41A0-8B74-7A9BBD28D8EA}</b:Guid>
    <b:Title>Dangerous good transportation by road: from risk analysis to emergency planning </b:Title>
    <b:Year>2005</b:Year>
    <b:Pages>403-413</b:Pages>
    <b:Volume>18</b:Volume>
    <b:PeriodicalTitle>Journal of Loss Prevention in the Process Industries</b:PeriodicalTitle>
    <b:Author>
      <b:Author>
        <b:NameList>
          <b:Person>
            <b:Last>Fabiano </b:Last>
            <b:First>B.</b:First>
          </b:Person>
          <b:Person>
            <b:Last>Curro</b:Last>
            <b:First>F.</b:First>
          </b:Person>
          <b:Person>
            <b:Last>Reverberi</b:Last>
            <b:First>A.P.</b:First>
          </b:Person>
          <b:Person>
            <b:Last>Pastorino </b:Last>
            <b:First>R</b:First>
          </b:Person>
        </b:NameList>
      </b:Author>
    </b:Author>
    <b:RefOrder>11</b:RefOrder>
  </b:Source>
  <b:Source>
    <b:Tag>Mil10</b:Tag>
    <b:SourceType>ArticleInAPeriodical</b:SourceType>
    <b:Guid>{B786B636-37EF-458F-93DC-690CFD34056B}</b:Guid>
    <b:Title>A study of land transport of dangerous substances in Eastern Sicily</b:Title>
    <b:PeriodicalTitle>Journal of Loss Prevention in the Process Industries</b:PeriodicalTitle>
    <b:Year>2010</b:Year>
    <b:Pages>393-403</b:Pages>
    <b:Author>
      <b:Author>
        <b:NameList>
          <b:Person>
            <b:Last>Milazzo</b:Last>
            <b:First>Maria Francesca</b:First>
          </b:Person>
          <b:Person>
            <b:Last>Lisi</b:Last>
            <b:First>Roberto</b:First>
          </b:Person>
          <b:Person>
            <b:Last>Maschio</b:Last>
            <b:First>GIuseppe</b:First>
          </b:Person>
          <b:Person>
            <b:Last>Giacomo</b:Last>
            <b:First>Antonioni</b:First>
          </b:Person>
          <b:Person>
            <b:Last>Spadoni</b:Last>
            <b:First>Gigliola</b:First>
          </b:Person>
        </b:NameList>
      </b:Author>
    </b:Author>
    <b:Volume>23</b:Volume>
    <b:RefOrder>12</b:RefOrder>
  </b:Source>
  <b:Source>
    <b:Tag>Tho99</b:Tag>
    <b:SourceType>ArticleInAPeriodical</b:SourceType>
    <b:Guid>{857DAC20-96BE-4265-8737-1029E876C81B}</b:Guid>
    <b:Title>International co-operation in hazardous materials accident preventio</b:Title>
    <b:PeriodicalTitle>Journal of Loss Prevention in the Process Industries </b:PeriodicalTitle>
    <b:Year>1999</b:Year>
    <b:Pages>217–225</b:Pages>
    <b:Volume>12</b:Volume>
    <b:Author>
      <b:Author>
        <b:NameList>
          <b:Person>
            <b:Last>Thomson </b:Last>
            <b:First>Bruce</b:First>
          </b:Person>
        </b:NameList>
      </b:Author>
    </b:Author>
    <b:RefOrder>13</b:RefOrder>
  </b:Source>
  <b:Source>
    <b:Tag>Ber12</b:Tag>
    <b:SourceType>ConferenceProceedings</b:SourceType>
    <b:Guid>{6AD0DCE3-BAFB-4C9F-8165-B520C3447AD8}</b:Guid>
    <b:Title>Real-time risk definition in the transport of dangerous goods by road</b:Title>
    <b:Year>2012</b:Year>
    <b:City>Genoa</b:City>
    <b:Publisher>IEEE</b:Publisher>
    <b:Author>
      <b:Author>
        <b:NameList>
          <b:Person>
            <b:Last>Bersani</b:Last>
            <b:First>Chiara</b:First>
          </b:Person>
          <b:Person>
            <b:Last>Roncoli</b:Last>
            <b:First>Claudio</b:First>
          </b:Person>
        </b:NameList>
      </b:Author>
    </b:Author>
    <b:RefOrder>14</b:RefOrder>
  </b:Source>
  <b:Source>
    <b:Tag>Bal12</b:Tag>
    <b:SourceType>BookSection</b:SourceType>
    <b:Guid>{99241CBE-0895-474C-B07B-03E8F15B48B0}</b:Guid>
    <b:Title> Chapter 2    Legislative Context and Governance Principles for Dangerous Goods Transportation (DGT) Integrated Risk Management       </b:Title>
    <b:Year>2012</b:Year>
    <b:Publisher>E. Garbolino et al.</b:Publisher>
    <b:BookTitle>Transport of Dangerous Goods</b:BookTitle>
    <b:Author>
      <b:Author>
        <b:NameList>
          <b:Person>
            <b:Last>Baldini</b:Last>
            <b:First>Gianmarco </b:First>
          </b:Person>
          <b:Person>
            <b:Last>Di   Mauro</b:Last>
            <b:First>Carmelo </b:First>
          </b:Person>
          <b:Person>
            <b:Last>Nordvik</b:Last>
            <b:First>Jean   Pierre</b:First>
          </b:Person>
          <b:Person>
            <b:Last>Mahieu      </b:Last>
            <b:First>Vincent </b:First>
          </b:Person>
        </b:NameList>
      </b:Author>
      <b:Editor>
        <b:NameList>
          <b:Person>
            <b:Last>B.V.</b:Last>
            <b:First>Springer</b:First>
            <b:Middle>Science+Business Media</b:Middle>
          </b:Person>
        </b:NameList>
      </b:Editor>
    </b:Author>
    <b:RefOrder>15</b:RefOrder>
  </b:Source>
  <b:Source>
    <b:Tag>Çel12</b:Tag>
    <b:SourceType>ConferenceProceedings</b:SourceType>
    <b:Guid>{AE127959-705C-47B6-86B8-3E64353F4FDF}</b:Guid>
    <b:Title>Benchmarking the Operational Excellence of Dangerous Goods Transporters </b:Title>
    <b:Year>2012</b:Year>
    <b:Pages>165-171</b:Pages>
    <b:City>Innsbruck</b:City>
    <b:Publisher> Grubbström, R.W. / Hinterhuber, H.H. </b:Publisher>
    <b:Author>
      <b:Author>
        <b:NameList>
          <b:Person>
            <b:Last>Çelebi</b:Last>
            <b:First>Dilay</b:First>
          </b:Person>
          <b:Person>
            <b:Last>Çebi </b:Last>
            <b:First>Ferhan</b:First>
          </b:Person>
          <b:Person>
            <b:Last>Klumpp </b:Last>
            <b:First>Matthias</b:First>
          </b:Person>
        </b:NameList>
      </b:Author>
      <b:Editor>
        <b:NameList>
          <b:Person>
            <b:Last>Eigenverlag</b:Last>
          </b:Person>
        </b:NameList>
      </b:Editor>
    </b:Author>
    <b:ConferenceName>17th International Working Seminar on Production Economics</b:ConferenceName>
    <b:Volume>2</b:Volume>
    <b:RefOrder>16</b:RefOrder>
  </b:Source>
  <b:Source>
    <b:Tag>PAý07</b:Tag>
    <b:SourceType>ConferenceProceedings</b:SourceType>
    <b:Guid>{C1D5230D-86D9-4552-A623-6E2F96A38BAE}</b:Guid>
    <b:Title>INTEGRATED SYSTEM ASSESSMENT OF SAFETY AND QUALITY BY TRANSPORT OF DANGEROUS GOODS - ADR </b:Title>
    <b:Year>2007</b:Year>
    <b:City>Zlata Idka</b:City>
    <b:Author>
      <b:Author>
        <b:NameList>
          <b:Person>
            <b:Last>PAýAIOVÁ</b:Last>
            <b:First>Hana</b:First>
          </b:Person>
        </b:NameList>
      </b:Author>
    </b:Author>
    <b:ConferenceName>International Scientific Conference Modern Safety Technologies in Transportation </b:ConferenceName>
    <b:RefOrder>17</b:RefOrder>
  </b:Source>
  <b:Source>
    <b:Tag>Bat07</b:Tag>
    <b:SourceType>ArticleInAPeriodical</b:SourceType>
    <b:Guid>{3E279ECA-F78A-411C-BBC4-70B131DDC948}</b:Guid>
    <b:Title>Implementation of advanced technologies and other means in dangerous freight transportation</b:Title>
    <b:Year>2007</b:Year>
    <b:PeriodicalTitle>Transport</b:PeriodicalTitle>
    <b:Pages>290-295</b:Pages>
    <b:Author>
      <b:Author>
        <b:NameList>
          <b:Person>
            <b:Last>Batarliene</b:Last>
            <b:First>Nijole</b:First>
          </b:Person>
        </b:NameList>
      </b:Author>
    </b:Author>
    <b:Volume>22</b:Volume>
    <b:Issue>4</b:Issue>
    <b:RefOrder>18</b:RefOrder>
  </b:Source>
  <b:Source>
    <b:Tag>ACC14</b:Tag>
    <b:SourceType>ArticleInAPeriodical</b:SourceType>
    <b:Guid>{6A9A59E3-9D1C-4AC6-8F15-952DD358A5DF}</b:Guid>
    <b:Title>IMPROVING SECURITY IN ROAD TRANSPORTATION OF HAZARDOUS MATERIALS</b:Title>
    <b:PeriodicalTitle>Int. J. of Safety and Security Eng.</b:PeriodicalTitle>
    <b:Year>2014</b:Year>
    <b:Pages>289-305</b:Pages>
    <b:Author>
      <b:Author>
        <b:NameList>
          <b:Person>
            <b:Last>ACCETTURA</b:Last>
            <b:First>A.</b:First>
          </b:Person>
          <b:Person>
            <b:Last>BUBBICO</b:Last>
            <b:First>R.</b:First>
          </b:Person>
          <b:Person>
            <b:Last>GARZIA</b:Last>
            <b:First>F</b:First>
          </b:Person>
          <b:Person>
            <b:Last>MAZZAROTTA</b:Last>
            <b:First>b.</b:First>
          </b:Person>
        </b:NameList>
      </b:Author>
    </b:Author>
    <b:Volume>4</b:Volume>
    <b:Issue>4</b:Issue>
    <b:RefOrder>19</b:RefOrder>
  </b:Source>
  <b:Source>
    <b:Tag>MUH10</b:Tag>
    <b:SourceType>ArticleInAPeriodical</b:SourceType>
    <b:Guid>{4E0B0082-3F5D-4CC1-A660-79419D3770F9}</b:Guid>
    <b:Title>INFLUENCE OF SOCIETY CHANGES ON THE MODEL OF HAZARDOUS GOODS ROAD TRANSPORTATION</b:Title>
    <b:PeriodicalTitle>Traffic&amp;Transportation</b:PeriodicalTitle>
    <b:Year>2010</b:Year>
    <b:Pages>133-142 </b:Pages>
    <b:Author>
      <b:Author>
        <b:NameList>
          <b:Person>
            <b:Last>MUHA</b:Last>
            <b:First>ROBERT</b:First>
          </b:Person>
          <b:Person>
            <b:Last>SEVER</b:Last>
            <b:First>DRAGO</b:First>
          </b:Person>
        </b:NameList>
      </b:Author>
    </b:Author>
    <b:Volume>22</b:Volume>
    <b:Issue>2</b:Issue>
    <b:RefOrder>20</b:RefOrder>
  </b:Source>
  <b:Source>
    <b:Tag>Won15</b:Tag>
    <b:SourceType>ArticleInAPeriodical</b:SourceType>
    <b:Guid>{06223729-612D-48B2-880F-C48FB75B1E38}</b:Guid>
    <b:Title>Development for the Integrated Management System  for the Safe Transport of Dangerous Goods Vehicles </b:Title>
    <b:PeriodicalTitle>International Journal of Control and Automation </b:PeriodicalTitle>
    <b:Year>2015</b:Year>
    <b:Pages>371-380 </b:Pages>
    <b:Author>
      <b:Author>
        <b:NameList>
          <b:Person>
            <b:Last>Won</b:Last>
            <b:First>Jong-Un</b:First>
          </b:Person>
          <b:Person>
            <b:Last>Kim</b:Last>
            <b:First> Jae-Won </b:First>
          </b:Person>
          <b:Person>
            <b:Last>Kwon </b:Last>
            <b:First>Yong-Jang </b:First>
          </b:Person>
        </b:NameList>
      </b:Author>
    </b:Author>
    <b:Volume>8</b:Volume>
    <b:Issue>9</b:Issue>
    <b:RefOrder>21</b:RefOrder>
  </b:Source>
  <b:Source>
    <b:Tag>LiS15</b:Tag>
    <b:SourceType>ArticleInAPeriodical</b:SourceType>
    <b:Guid>{0377537E-2BE6-4DD2-91C6-93919935DFC8}</b:Guid>
    <b:Title>Study on Dangerous Signal Mining of Dangerous Goods Transport Vehicles </b:Title>
    <b:PeriodicalTitle>International Journal of Control and Automation </b:PeriodicalTitle>
    <b:Year>2015</b:Year>
    <b:Pages>71-82 </b:Pages>
    <b:Author>
      <b:Author>
        <b:NameList>
          <b:Person>
            <b:Last>Li</b:Last>
            <b:First>Shengpu</b:First>
          </b:Person>
          <b:Person>
            <b:Last>Wang</b:Last>
            <b:First>Xiaohui</b:First>
          </b:Person>
        </b:NameList>
      </b:Author>
    </b:Author>
    <b:Volume>8</b:Volume>
    <b:Issue>2</b:Issue>
    <b:RefOrder>22</b:RefOrder>
  </b:Source>
  <b:Source>
    <b:Tag>Bat03</b:Tag>
    <b:SourceType>ArticleInAPeriodical</b:SourceType>
    <b:Guid>{A15FC549-38F4-4721-98A5-BF3AD7710B13}</b:Guid>
    <b:Title>Investigation of informational technologies in freight forwarding</b:Title>
    <b:PeriodicalTitle>Transport</b:PeriodicalTitle>
    <b:Year>2003</b:Year>
    <b:Pages>13-17</b:Pages>
    <b:Author>
      <b:Author>
        <b:NameList>
          <b:Person>
            <b:Last>Batarlienė</b:Last>
            <b:First>Nijole</b:First>
          </b:Person>
        </b:NameList>
      </b:Author>
    </b:Author>
    <b:Volume>18</b:Volume>
    <b:Issue>1</b:Issue>
    <b:RefOrder>23</b:RefOrder>
  </b:Source>
  <b:Source>
    <b:Tag>Bie09</b:Tag>
    <b:SourceType>ArticleInAPeriodical</b:SourceType>
    <b:Guid>{25D5FDBA-75E8-4CDE-A9F6-10505FB4837B}</b:Guid>
    <b:Title>ELABORATION OF CONCEPT OF ROAD VEHICLES TRANSPORTING DANGEROUS GOODS IN CONTROLLED TEMPERATURES </b:Title>
    <b:PeriodicalTitle>Journal of KONES Powertrain and Transport</b:PeriodicalTitle>
    <b:Year>2009</b:Year>
    <b:Pages>35-40</b:Pages>
    <b:Author>
      <b:Author>
        <b:NameList>
          <b:Person>
            <b:Last>Bienczak</b:Last>
            <b:First>Krzysztof</b:First>
          </b:Person>
          <b:Person>
            <b:Last>Zwierzycki </b:Last>
            <b:First>Wieslaw</b:First>
          </b:Person>
        </b:NameList>
      </b:Author>
    </b:Author>
    <b:Volume>16</b:Volume>
    <b:Issue>1</b:Issue>
    <b:RefOrder>24</b:RefOrder>
  </b:Source>
  <b:Source>
    <b:Tag>Now13</b:Tag>
    <b:SourceType>ConferenceProceedings</b:SourceType>
    <b:Guid>{FD05BD8A-3864-4BA6-BD86-DEC97E67819F}</b:Guid>
    <b:Title>Conception of National System of Monitoring  Dangerous Goods Vehicles</b:Title>
    <b:Year>2013</b:Year>
    <b:Publisher>Springer-Verlag Berlin Heidelberg</b:Publisher>
    <b:Author>
      <b:Author>
        <b:NameList>
          <b:Person>
            <b:Last>Nowacki</b:Last>
            <b:First>Gabriel</b:First>
          </b:Person>
          <b:Person>
            <b:Last>Niedzicka</b:Last>
            <b:First> Anna </b:First>
          </b:Person>
          <b:Person>
            <b:Last>Walendzik</b:Last>
            <b:First>Małgorzata</b:First>
          </b:Person>
        </b:NameList>
      </b:Author>
    </b:Author>
    <b:ConferenceName>International Conference on Transport Systems Telematics</b:ConferenceName>
    <b:Pages>392-399</b:Pages>
    <b:RefOrder>25</b:RefOrder>
  </b:Source>
  <b:Source>
    <b:Tag>Mag15</b:Tag>
    <b:SourceType>ConferenceProceedings</b:SourceType>
    <b:Guid>{AB58465C-EA85-4778-89EB-2354FC67A139}</b:Guid>
    <b:Title>Transportation of Dangerous Goods: A Multiple Stakeholder Analysis for Improved Efficiency and Safety through Information Sharing</b:Title>
    <b:Year>2015</b:Year>
    <b:Publisher>NOFOMA</b:Publisher>
    <b:Author>
      <b:Author>
        <b:NameList>
          <b:Person>
            <b:Last>Magnusson</b:Last>
            <b:First>Nyquist</b:First>
          </b:Person>
        </b:NameList>
      </b:Author>
    </b:Author>
    <b:RefOrder>26</b:RefOrder>
  </b:Source>
  <b:Source>
    <b:Tag>Bat08</b:Tag>
    <b:SourceType>ArticleInAPeriodical</b:SourceType>
    <b:Guid>{407EF988-1AC9-48BC-8BB9-0F775E567259}</b:Guid>
    <b:Title>Risk analysis and assessment for transportation of dangerous freight</b:Title>
    <b:Year>2008</b:Year>
    <b:PeriodicalTitle>Transport</b:PeriodicalTitle>
    <b:Pages>98-103</b:Pages>
    <b:Author>
      <b:Author>
        <b:NameList>
          <b:Person>
            <b:Last>Batarliene</b:Last>
            <b:First>Nijole</b:First>
          </b:Person>
        </b:NameList>
      </b:Author>
    </b:Author>
    <b:Volume>23</b:Volume>
    <b:Issue>2</b:Issue>
    <b:RefOrder>27</b:RefOrder>
  </b:Source>
  <b:Source>
    <b:Tag>WuJ14</b:Tag>
    <b:SourceType>ArticleInAPeriodical</b:SourceType>
    <b:Guid>{3FA83090-B7FA-4EC5-9426-B1E171B5B276}</b:Guid>
    <b:Title>Safety Assessment of Dangerous Goods Transport Enterprise Based on the Relative Entropy Aggregation in Group Decision Making Model</b:Title>
    <b:PeriodicalTitle>Computational Intelligence and Neuroscience</b:PeriodicalTitle>
    <b:Year>2014</b:Year>
    <b:Author>
      <b:Author>
        <b:NameList>
          <b:Person>
            <b:Last>Wu</b:Last>
            <b:First>Jun</b:First>
          </b:Person>
          <b:Person>
            <b:Last>Li</b:Last>
            <b:First>Chengbing</b:First>
          </b:Person>
          <b:Person>
            <b:Last>Huo</b:Last>
            <b:First>Yueying</b:First>
          </b:Person>
        </b:NameList>
      </b:Author>
    </b:Author>
    <b:Volume>28</b:Volume>
    <b:Issue>2014</b:Issue>
    <b:RefOrder>28</b:RefOrder>
  </b:Source>
  <b:Source>
    <b:Tag>Suo07</b:Tag>
    <b:SourceType>ConferenceProceedings</b:SourceType>
    <b:Guid>{E08A3A56-A070-4995-9375-522DB8422BA2}</b:Guid>
    <b:Title>Multiple case study of transport chains of dangerous goods in the baltic sea region</b:Title>
    <b:Year>2007</b:Year>
    <b:ConferenceName>Safe and Reliable Transport Chains of Dangerous Goods in the Baltic Sea Region </b:ConferenceName>
    <b:Author>
      <b:Author>
        <b:NameList>
          <b:Person>
            <b:Last>Suominen</b:Last>
            <b:First>M.</b:First>
          </b:Person>
          <b:Person>
            <b:Last>Häikiö</b:Last>
            <b:First>M.</b:First>
          </b:Person>
          <b:Person>
            <b:Last>Lehtinen</b:Last>
            <b:First>P.</b:First>
          </b:Person>
          <b:Person>
            <b:Last>Metso, </b:Last>
            <b:First>L.</b:First>
          </b:Person>
          <b:Person>
            <b:Last>Pernaa</b:Last>
            <b:First>T.</b:First>
          </b:Person>
          <b:Person>
            <b:Last>Ojala</b:Last>
            <b:First>L.</b:First>
          </b:Person>
        </b:NameList>
      </b:Author>
    </b:Author>
    <b:RefOrder>29</b:RefOrder>
  </b:Source>
  <b:Source>
    <b:Tag>Baz11</b:Tag>
    <b:SourceType>ConferenceProceedings</b:SourceType>
    <b:Guid>{0339AE7B-CD13-4609-A153-70820F2A0501}</b:Guid>
    <b:Title>THE IMPACT OF THE MARKET STRUCTURE ON SAFETY  AND SECURITY IN BSR: LITHUANIA POINT OF VIEW </b:Title>
    <b:Year>2011</b:Year>
    <b:City>Riga</b:City>
    <b:Pages>173-175</b:Pages>
    <b:ConferenceName>11th International Conference “Reliability and Statistics in Transportation and Communication”</b:ConferenceName>
    <b:Author>
      <b:Author>
        <b:NameList>
          <b:Person>
            <b:Last>Bazaras</b:Last>
            <b:First>Darius</b:First>
          </b:Person>
          <b:Person>
            <b:Last>Palsaitis</b:Last>
            <b:First>Ramunas</b:First>
          </b:Person>
        </b:NameList>
      </b:Author>
    </b:Author>
    <b:RefOrder>30</b:RefOrder>
  </b:Source>
  <b:Source>
    <b:Tag>Rec12</b:Tag>
    <b:SourceType>ArticleInAPeriodical</b:SourceType>
    <b:Guid>{314E6EF4-5A5B-4846-ADA4-47CD22415B35}</b:Guid>
    <b:Title>Transport of dangerous substances in the Republic of Macedonia </b:Title>
    <b:Year>2012</b:Year>
    <b:PeriodicalTitle>Procedia - Social and Behavioral Sciences </b:PeriodicalTitle>
    <b:Pages>289 – 300</b:Pages>
    <b:Volume>44</b:Volume>
    <b:Author>
      <b:Author>
        <b:NameList>
          <b:Person>
            <b:Last>Rechkoska</b:Last>
            <b:First>G.</b:First>
          </b:Person>
          <b:Person>
            <b:Last>Rechkoski</b:Last>
            <b:First>R.</b:First>
          </b:Person>
          <b:Person>
            <b:Last> Georgioska</b:Last>
            <b:First>M.</b:First>
          </b:Person>
        </b:NameList>
      </b:Author>
    </b:Author>
    <b:RefOrder>31</b:RefOrder>
  </b:Source>
</b:Sources>
</file>

<file path=customXml/itemProps1.xml><?xml version="1.0" encoding="utf-8"?>
<ds:datastoreItem xmlns:ds="http://schemas.openxmlformats.org/officeDocument/2006/customXml" ds:itemID="{FE32D0E6-EBB8-4A99-B913-8B9D9C2E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5559</Words>
  <Characters>30023</Characters>
  <Application>Microsoft Office Word</Application>
  <DocSecurity>0</DocSecurity>
  <Lines>250</Lines>
  <Paragraphs>71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2017-10-10T14:58:00Z</dcterms:created>
  <dcterms:modified xsi:type="dcterms:W3CDTF">2017-10-10T14:58:00Z</dcterms:modified>
</cp:coreProperties>
</file>