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33B49" w14:textId="77777777" w:rsidR="009D178A" w:rsidRPr="006F0F19" w:rsidRDefault="009D178A" w:rsidP="00F74122">
      <w:pPr>
        <w:pStyle w:val="Titel"/>
        <w:spacing w:line="360" w:lineRule="auto"/>
        <w:jc w:val="left"/>
        <w:rPr>
          <w:rFonts w:ascii="Times New Roman" w:hAnsi="Times New Roman"/>
          <w:sz w:val="10"/>
          <w:lang w:val="en-US"/>
        </w:rPr>
      </w:pPr>
      <w:r w:rsidRPr="006F0F19">
        <w:rPr>
          <w:sz w:val="10"/>
          <w:lang w:val="en-US"/>
        </w:rPr>
        <w:tab/>
      </w:r>
      <w:r w:rsidRPr="006F0F19">
        <w:rPr>
          <w:sz w:val="10"/>
          <w:lang w:val="en-US"/>
        </w:rPr>
        <w:tab/>
      </w:r>
      <w:r w:rsidRPr="006F0F19">
        <w:rPr>
          <w:sz w:val="10"/>
          <w:lang w:val="en-US"/>
        </w:rPr>
        <w:tab/>
      </w:r>
      <w:r w:rsidRPr="006F0F19">
        <w:rPr>
          <w:sz w:val="10"/>
          <w:lang w:val="en-US"/>
        </w:rPr>
        <w:tab/>
      </w:r>
      <w:r w:rsidRPr="006F0F19">
        <w:rPr>
          <w:sz w:val="10"/>
          <w:lang w:val="en-US"/>
        </w:rPr>
        <w:tab/>
      </w:r>
      <w:r w:rsidRPr="006F0F19">
        <w:rPr>
          <w:sz w:val="10"/>
          <w:lang w:val="en-US"/>
        </w:rPr>
        <w:tab/>
      </w:r>
      <w:r w:rsidRPr="006F0F19">
        <w:rPr>
          <w:sz w:val="10"/>
          <w:lang w:val="en-US"/>
        </w:rPr>
        <w:tab/>
      </w:r>
      <w:r w:rsidRPr="006F0F19">
        <w:rPr>
          <w:sz w:val="10"/>
          <w:lang w:val="en-US"/>
        </w:rPr>
        <w:tab/>
      </w:r>
      <w:r w:rsidRPr="006F0F19">
        <w:rPr>
          <w:sz w:val="10"/>
          <w:lang w:val="en-US"/>
        </w:rPr>
        <w:tab/>
      </w:r>
      <w:r w:rsidRPr="006F0F19">
        <w:rPr>
          <w:sz w:val="10"/>
          <w:lang w:val="en-US"/>
        </w:rPr>
        <w:tab/>
      </w:r>
      <w:r w:rsidRPr="006F0F19">
        <w:rPr>
          <w:sz w:val="10"/>
          <w:lang w:val="en-US"/>
        </w:rPr>
        <w:tab/>
      </w:r>
      <w:r w:rsidRPr="006F0F19">
        <w:rPr>
          <w:sz w:val="10"/>
          <w:lang w:val="en-US"/>
        </w:rPr>
        <w:tab/>
        <w:t xml:space="preserve">             </w:t>
      </w:r>
      <w:bookmarkStart w:id="0" w:name="_Toc470019292"/>
      <w:r w:rsidRPr="006F0F19">
        <w:rPr>
          <w:rFonts w:ascii="Times New Roman" w:hAnsi="Times New Roman"/>
          <w:sz w:val="22"/>
          <w:szCs w:val="22"/>
          <w:lang w:val="en-US"/>
        </w:rPr>
        <w:t xml:space="preserve">Thinking about Thinking and Practices – What it </w:t>
      </w:r>
      <w:proofErr w:type="gramStart"/>
      <w:r w:rsidRPr="006F0F19">
        <w:rPr>
          <w:rFonts w:ascii="Times New Roman" w:hAnsi="Times New Roman"/>
          <w:sz w:val="22"/>
          <w:szCs w:val="22"/>
          <w:lang w:val="en-US"/>
        </w:rPr>
        <w:t>Means</w:t>
      </w:r>
      <w:proofErr w:type="gramEnd"/>
      <w:r w:rsidRPr="006F0F19">
        <w:rPr>
          <w:rFonts w:ascii="Times New Roman" w:hAnsi="Times New Roman"/>
          <w:sz w:val="22"/>
          <w:szCs w:val="22"/>
          <w:lang w:val="en-US"/>
        </w:rPr>
        <w:t xml:space="preserve"> to Reach Effective Risk Management Decisions</w:t>
      </w:r>
      <w:bookmarkEnd w:id="0"/>
      <w:r w:rsidR="00F74122">
        <w:rPr>
          <w:rFonts w:ascii="Times New Roman" w:hAnsi="Times New Roman"/>
          <w:sz w:val="22"/>
          <w:szCs w:val="22"/>
          <w:lang w:val="en-US"/>
        </w:rPr>
        <w:t xml:space="preserve"> in Banking </w:t>
      </w:r>
      <w:r w:rsidRPr="006F0F19">
        <w:rPr>
          <w:rFonts w:ascii="Times New Roman" w:hAnsi="Times New Roman"/>
          <w:sz w:val="22"/>
          <w:lang w:val="en-US"/>
        </w:rPr>
        <w:t xml:space="preserve">     </w:t>
      </w:r>
      <w:r w:rsidRPr="006F0F19">
        <w:rPr>
          <w:rFonts w:ascii="Times New Roman" w:hAnsi="Times New Roman"/>
          <w:sz w:val="22"/>
          <w:lang w:val="en-US"/>
        </w:rPr>
        <w:tab/>
      </w:r>
      <w:r w:rsidRPr="006F0F19">
        <w:rPr>
          <w:rFonts w:ascii="Times New Roman" w:hAnsi="Times New Roman"/>
          <w:lang w:val="en-US"/>
        </w:rPr>
        <w:tab/>
      </w:r>
      <w:r w:rsidRPr="006F0F19">
        <w:rPr>
          <w:rFonts w:ascii="Times New Roman" w:hAnsi="Times New Roman"/>
          <w:lang w:val="en-US"/>
        </w:rPr>
        <w:tab/>
      </w:r>
      <w:r w:rsidRPr="006F0F19">
        <w:rPr>
          <w:rFonts w:ascii="Times New Roman" w:hAnsi="Times New Roman"/>
          <w:lang w:val="en-US"/>
        </w:rPr>
        <w:tab/>
      </w:r>
      <w:r w:rsidRPr="006F0F19">
        <w:rPr>
          <w:rFonts w:ascii="Times New Roman" w:hAnsi="Times New Roman"/>
          <w:lang w:val="en-US"/>
        </w:rPr>
        <w:tab/>
      </w:r>
      <w:r w:rsidRPr="006F0F19">
        <w:rPr>
          <w:rFonts w:ascii="Times New Roman" w:hAnsi="Times New Roman"/>
          <w:sz w:val="10"/>
          <w:lang w:val="en-US"/>
        </w:rPr>
        <w:tab/>
      </w:r>
      <w:r w:rsidRPr="006F0F19">
        <w:rPr>
          <w:rFonts w:ascii="Times New Roman" w:hAnsi="Times New Roman"/>
          <w:sz w:val="10"/>
          <w:lang w:val="en-US"/>
        </w:rPr>
        <w:tab/>
      </w:r>
      <w:r w:rsidRPr="006F0F19">
        <w:rPr>
          <w:rFonts w:ascii="Times New Roman" w:hAnsi="Times New Roman"/>
          <w:sz w:val="10"/>
          <w:lang w:val="en-US"/>
        </w:rPr>
        <w:tab/>
      </w:r>
      <w:r w:rsidRPr="006F0F19">
        <w:rPr>
          <w:rFonts w:ascii="Times New Roman" w:hAnsi="Times New Roman"/>
          <w:sz w:val="10"/>
          <w:lang w:val="en-US"/>
        </w:rPr>
        <w:tab/>
      </w:r>
    </w:p>
    <w:p w14:paraId="3DA62F05" w14:textId="77777777" w:rsidR="009D178A" w:rsidRPr="006F0F19" w:rsidRDefault="009D178A" w:rsidP="009D178A">
      <w:pPr>
        <w:spacing w:line="360" w:lineRule="auto"/>
        <w:rPr>
          <w:rFonts w:ascii="Times New Roman" w:hAnsi="Times New Roman"/>
          <w:lang w:val="en-US"/>
        </w:rPr>
      </w:pPr>
    </w:p>
    <w:p w14:paraId="2B66A1F1" w14:textId="77777777" w:rsidR="009D178A" w:rsidRPr="006F0F19" w:rsidRDefault="009D178A" w:rsidP="009D178A">
      <w:pPr>
        <w:spacing w:line="360" w:lineRule="auto"/>
        <w:rPr>
          <w:rFonts w:ascii="Times New Roman" w:hAnsi="Times New Roman"/>
          <w:sz w:val="6"/>
          <w:lang w:val="en-US"/>
        </w:rPr>
      </w:pPr>
    </w:p>
    <w:p w14:paraId="1B5F6D33" w14:textId="77777777" w:rsidR="009D178A" w:rsidRPr="006F0F19" w:rsidRDefault="009D178A" w:rsidP="009D178A">
      <w:pPr>
        <w:spacing w:line="360" w:lineRule="auto"/>
        <w:rPr>
          <w:rFonts w:ascii="Times New Roman" w:hAnsi="Times New Roman"/>
          <w:sz w:val="4"/>
          <w:lang w:val="en-US"/>
        </w:rPr>
      </w:pPr>
    </w:p>
    <w:p w14:paraId="36ECFE6B" w14:textId="77777777" w:rsidR="009D178A" w:rsidRDefault="009D178A" w:rsidP="009D178A">
      <w:pPr>
        <w:spacing w:line="360" w:lineRule="auto"/>
        <w:rPr>
          <w:rFonts w:ascii="Times New Roman" w:hAnsi="Times New Roman"/>
          <w:lang w:val="en-US"/>
        </w:rPr>
      </w:pPr>
    </w:p>
    <w:p w14:paraId="3CE90DE3" w14:textId="77777777" w:rsidR="008D4D9C" w:rsidRPr="008D4D9C" w:rsidRDefault="008D4D9C" w:rsidP="008D4D9C">
      <w:pPr>
        <w:pStyle w:val="berschrift3"/>
        <w:spacing w:line="360" w:lineRule="auto"/>
        <w:rPr>
          <w:rFonts w:ascii="Times New Roman" w:hAnsi="Times New Roman" w:cs="Times New Roman"/>
          <w:i/>
          <w:color w:val="auto"/>
          <w:lang w:val="en-US"/>
        </w:rPr>
      </w:pPr>
      <w:r w:rsidRPr="008D4D9C">
        <w:rPr>
          <w:rFonts w:ascii="Times New Roman" w:hAnsi="Times New Roman" w:cs="Times New Roman"/>
          <w:i/>
          <w:color w:val="auto"/>
          <w:lang w:val="en-US"/>
        </w:rPr>
        <w:t>Abstract</w:t>
      </w:r>
    </w:p>
    <w:p w14:paraId="53C68E16" w14:textId="78776B05" w:rsidR="008D4D9C" w:rsidRPr="008D4D9C" w:rsidRDefault="008D4D9C" w:rsidP="008D4D9C">
      <w:pPr>
        <w:spacing w:line="360" w:lineRule="auto"/>
        <w:rPr>
          <w:rFonts w:ascii="Times New Roman" w:hAnsi="Times New Roman"/>
          <w:i/>
          <w:lang w:val="en-US"/>
        </w:rPr>
      </w:pPr>
      <w:proofErr w:type="gramStart"/>
      <w:r w:rsidRPr="008D4D9C">
        <w:rPr>
          <w:rFonts w:ascii="Times New Roman" w:hAnsi="Times New Roman"/>
          <w:i/>
          <w:lang w:val="en-US"/>
        </w:rPr>
        <w:t>It is a commonly held misbelief in risk management in banking that logics and mathematics in economics and finance serve as panacea for all the challenges risk managers face.</w:t>
      </w:r>
      <w:proofErr w:type="gramEnd"/>
      <w:r w:rsidRPr="008D4D9C">
        <w:rPr>
          <w:rFonts w:ascii="Times New Roman" w:hAnsi="Times New Roman"/>
          <w:i/>
          <w:lang w:val="en-US"/>
        </w:rPr>
        <w:t xml:space="preserve"> Against the background of lurking traps on this terrain of risk management, the call for an avoidance strategy</w:t>
      </w:r>
      <w:r w:rsidR="00764532">
        <w:rPr>
          <w:rFonts w:ascii="Times New Roman" w:hAnsi="Times New Roman"/>
          <w:i/>
          <w:lang w:val="en-US"/>
        </w:rPr>
        <w:t xml:space="preserve"> </w:t>
      </w:r>
      <w:proofErr w:type="gramStart"/>
      <w:r w:rsidR="00764532">
        <w:rPr>
          <w:rFonts w:ascii="Times New Roman" w:hAnsi="Times New Roman"/>
          <w:i/>
          <w:lang w:val="en-US"/>
        </w:rPr>
        <w:t>ca</w:t>
      </w:r>
      <w:r w:rsidR="00CD6BC2">
        <w:rPr>
          <w:rFonts w:ascii="Times New Roman" w:hAnsi="Times New Roman"/>
          <w:i/>
          <w:lang w:val="en-US"/>
        </w:rPr>
        <w:t>nnot be ignored</w:t>
      </w:r>
      <w:proofErr w:type="gramEnd"/>
      <w:r w:rsidR="00CD6BC2">
        <w:rPr>
          <w:rFonts w:ascii="Times New Roman" w:hAnsi="Times New Roman"/>
          <w:i/>
          <w:lang w:val="en-US"/>
        </w:rPr>
        <w:t>. We outline five</w:t>
      </w:r>
      <w:r w:rsidRPr="008D4D9C">
        <w:rPr>
          <w:rFonts w:ascii="Times New Roman" w:hAnsi="Times New Roman"/>
          <w:i/>
          <w:lang w:val="en-US"/>
        </w:rPr>
        <w:t xml:space="preserve"> </w:t>
      </w:r>
      <w:r w:rsidR="00FE1043">
        <w:rPr>
          <w:rFonts w:ascii="Times New Roman" w:hAnsi="Times New Roman"/>
          <w:i/>
          <w:lang w:val="en-US"/>
        </w:rPr>
        <w:t>guidelines</w:t>
      </w:r>
      <w:r w:rsidRPr="008D4D9C">
        <w:rPr>
          <w:rFonts w:ascii="Times New Roman" w:hAnsi="Times New Roman"/>
          <w:i/>
          <w:lang w:val="en-US"/>
        </w:rPr>
        <w:t xml:space="preserve"> that </w:t>
      </w:r>
      <w:proofErr w:type="gramStart"/>
      <w:r w:rsidRPr="008D4D9C">
        <w:rPr>
          <w:rFonts w:ascii="Times New Roman" w:hAnsi="Times New Roman"/>
          <w:i/>
          <w:lang w:val="en-US"/>
        </w:rPr>
        <w:t>should be met</w:t>
      </w:r>
      <w:proofErr w:type="gramEnd"/>
      <w:r w:rsidRPr="008D4D9C">
        <w:rPr>
          <w:rFonts w:ascii="Times New Roman" w:hAnsi="Times New Roman"/>
          <w:i/>
          <w:lang w:val="en-US"/>
        </w:rPr>
        <w:t xml:space="preserve"> on the way towards decision-making competency in risk management: 1) Adopt intellectual modesty to come to the insight that every approach to risk management can be maladaptive. 2) Effective risk management </w:t>
      </w:r>
      <w:proofErr w:type="gramStart"/>
      <w:r w:rsidRPr="008D4D9C">
        <w:rPr>
          <w:rFonts w:ascii="Times New Roman" w:hAnsi="Times New Roman"/>
          <w:i/>
          <w:lang w:val="en-US"/>
        </w:rPr>
        <w:t>is ascribed</w:t>
      </w:r>
      <w:proofErr w:type="gramEnd"/>
      <w:r w:rsidRPr="008D4D9C">
        <w:rPr>
          <w:rFonts w:ascii="Times New Roman" w:hAnsi="Times New Roman"/>
          <w:i/>
          <w:lang w:val="en-US"/>
        </w:rPr>
        <w:t xml:space="preserve"> to well-informed decision-making where the risks are known and understood by decision-makers. 3) Understanding risks does not culminate in risk control, but creates room for more </w:t>
      </w:r>
      <w:r w:rsidR="00AA6794">
        <w:rPr>
          <w:rFonts w:ascii="Times New Roman" w:hAnsi="Times New Roman"/>
          <w:i/>
          <w:lang w:val="en-US"/>
        </w:rPr>
        <w:t>systems-oriented</w:t>
      </w:r>
      <w:r w:rsidRPr="008D4D9C">
        <w:rPr>
          <w:rFonts w:ascii="Times New Roman" w:hAnsi="Times New Roman"/>
          <w:i/>
          <w:lang w:val="en-US"/>
        </w:rPr>
        <w:t xml:space="preserve"> regulation. 4) Reaching awareness of a latent paradox: Effective risk management</w:t>
      </w:r>
      <w:r w:rsidR="0009087D">
        <w:rPr>
          <w:rFonts w:ascii="Times New Roman" w:hAnsi="Times New Roman"/>
          <w:i/>
          <w:lang w:val="en-US"/>
        </w:rPr>
        <w:t xml:space="preserve"> </w:t>
      </w:r>
      <w:r w:rsidR="0009087D" w:rsidRPr="008D4D9C">
        <w:rPr>
          <w:rFonts w:ascii="Times New Roman" w:hAnsi="Times New Roman"/>
          <w:i/>
          <w:lang w:val="en-US"/>
        </w:rPr>
        <w:t>and mitigation</w:t>
      </w:r>
      <w:r w:rsidR="0009087D">
        <w:rPr>
          <w:rFonts w:ascii="Times New Roman" w:hAnsi="Times New Roman"/>
          <w:i/>
          <w:lang w:val="en-US"/>
        </w:rPr>
        <w:t xml:space="preserve"> </w:t>
      </w:r>
      <w:r w:rsidR="007C6C45">
        <w:rPr>
          <w:rFonts w:ascii="Times New Roman" w:hAnsi="Times New Roman"/>
          <w:i/>
          <w:lang w:val="en-US"/>
        </w:rPr>
        <w:t xml:space="preserve">can be </w:t>
      </w:r>
      <w:r w:rsidR="0009087D">
        <w:rPr>
          <w:rFonts w:ascii="Times New Roman" w:hAnsi="Times New Roman"/>
          <w:i/>
          <w:lang w:val="en-US"/>
        </w:rPr>
        <w:t>ineffective when</w:t>
      </w:r>
      <w:r w:rsidR="007C6C45">
        <w:rPr>
          <w:rFonts w:ascii="Times New Roman" w:hAnsi="Times New Roman"/>
          <w:i/>
          <w:lang w:val="en-US"/>
        </w:rPr>
        <w:t xml:space="preserve"> viewed dynamically</w:t>
      </w:r>
      <w:r w:rsidR="0044058D">
        <w:rPr>
          <w:rFonts w:ascii="Times New Roman" w:hAnsi="Times New Roman"/>
          <w:i/>
          <w:lang w:val="en-US"/>
        </w:rPr>
        <w:t>. 5) Practical w</w:t>
      </w:r>
      <w:r w:rsidRPr="008D4D9C">
        <w:rPr>
          <w:rFonts w:ascii="Times New Roman" w:hAnsi="Times New Roman"/>
          <w:i/>
          <w:lang w:val="en-US"/>
        </w:rPr>
        <w:t xml:space="preserve">isdom is trump for determining decision-making competency: Formal modeling </w:t>
      </w:r>
      <w:r w:rsidR="0007650C">
        <w:rPr>
          <w:rFonts w:ascii="Times New Roman" w:hAnsi="Times New Roman"/>
          <w:i/>
          <w:lang w:val="en-US"/>
        </w:rPr>
        <w:t>i</w:t>
      </w:r>
      <w:r w:rsidRPr="008D4D9C">
        <w:rPr>
          <w:rFonts w:ascii="Times New Roman" w:hAnsi="Times New Roman"/>
          <w:i/>
          <w:lang w:val="en-US"/>
        </w:rPr>
        <w:t>s no substitute for human judgment in evaluating risks.</w:t>
      </w:r>
    </w:p>
    <w:p w14:paraId="0345CCEB" w14:textId="77777777" w:rsidR="008D4D9C" w:rsidRDefault="008D4D9C" w:rsidP="009D178A">
      <w:pPr>
        <w:spacing w:line="360" w:lineRule="auto"/>
        <w:rPr>
          <w:rFonts w:ascii="Times New Roman" w:hAnsi="Times New Roman"/>
          <w:lang w:val="en-US"/>
        </w:rPr>
      </w:pPr>
    </w:p>
    <w:p w14:paraId="27D30E91" w14:textId="77777777" w:rsidR="00777DC0" w:rsidRDefault="00777DC0" w:rsidP="009D178A">
      <w:pPr>
        <w:spacing w:line="360" w:lineRule="auto"/>
        <w:rPr>
          <w:rFonts w:ascii="Times New Roman" w:hAnsi="Times New Roman"/>
          <w:lang w:val="en-US"/>
        </w:rPr>
      </w:pPr>
    </w:p>
    <w:p w14:paraId="66E2972F" w14:textId="77777777" w:rsidR="00777DC0" w:rsidRPr="00777DC0" w:rsidRDefault="00777DC0" w:rsidP="009D178A">
      <w:pPr>
        <w:spacing w:line="360" w:lineRule="auto"/>
        <w:rPr>
          <w:rFonts w:ascii="Times New Roman" w:hAnsi="Times New Roman"/>
          <w:sz w:val="16"/>
          <w:lang w:val="en-US"/>
        </w:rPr>
      </w:pPr>
    </w:p>
    <w:p w14:paraId="1247D8B1" w14:textId="33421DEF" w:rsidR="00890F7C" w:rsidRPr="00890F7C" w:rsidRDefault="00890F7C" w:rsidP="00890F7C">
      <w:pPr>
        <w:pStyle w:val="berschrift3"/>
        <w:spacing w:line="360" w:lineRule="auto"/>
        <w:rPr>
          <w:rFonts w:ascii="Times New Roman" w:hAnsi="Times New Roman" w:cs="Times New Roman"/>
          <w:i/>
          <w:color w:val="auto"/>
          <w:lang w:val="en-US"/>
        </w:rPr>
      </w:pPr>
      <w:r w:rsidRPr="00890F7C">
        <w:rPr>
          <w:rFonts w:ascii="Times New Roman" w:hAnsi="Times New Roman" w:cs="Times New Roman"/>
          <w:i/>
          <w:color w:val="auto"/>
          <w:lang w:val="en-US"/>
        </w:rPr>
        <w:t>Keywords</w:t>
      </w:r>
    </w:p>
    <w:p w14:paraId="0A831F23" w14:textId="0A9CF485" w:rsidR="00890F7C" w:rsidRPr="00890F7C" w:rsidRDefault="00890F7C" w:rsidP="00890F7C">
      <w:pPr>
        <w:rPr>
          <w:rFonts w:ascii="Times New Roman" w:hAnsi="Times New Roman"/>
          <w:lang w:val="en-US"/>
        </w:rPr>
      </w:pPr>
      <w:r w:rsidRPr="00890F7C">
        <w:rPr>
          <w:rFonts w:ascii="Times New Roman" w:hAnsi="Times New Roman"/>
          <w:lang w:val="en-US"/>
        </w:rPr>
        <w:t>Risk management;</w:t>
      </w:r>
      <w:r>
        <w:rPr>
          <w:rFonts w:ascii="Times New Roman" w:hAnsi="Times New Roman"/>
          <w:lang w:val="en-US"/>
        </w:rPr>
        <w:t xml:space="preserve"> decision-making; systems movement; practical wisdom</w:t>
      </w:r>
      <w:proofErr w:type="gramStart"/>
      <w:r>
        <w:rPr>
          <w:rFonts w:ascii="Times New Roman" w:hAnsi="Times New Roman"/>
          <w:lang w:val="en-US"/>
        </w:rPr>
        <w:t>;</w:t>
      </w:r>
      <w:proofErr w:type="gramEnd"/>
      <w:r>
        <w:rPr>
          <w:rFonts w:ascii="Times New Roman" w:hAnsi="Times New Roman"/>
          <w:lang w:val="en-US"/>
        </w:rPr>
        <w:t xml:space="preserve"> banking </w:t>
      </w:r>
      <w:bookmarkStart w:id="1" w:name="_GoBack"/>
      <w:bookmarkEnd w:id="1"/>
      <w:r w:rsidRPr="00890F7C">
        <w:rPr>
          <w:rFonts w:ascii="Times New Roman" w:hAnsi="Times New Roman"/>
          <w:lang w:val="en-US"/>
        </w:rPr>
        <w:t xml:space="preserve"> </w:t>
      </w:r>
    </w:p>
    <w:p w14:paraId="1DCED3FF" w14:textId="5F191228" w:rsidR="00525B64" w:rsidRDefault="00525B64">
      <w:pPr>
        <w:spacing w:after="160" w:line="259" w:lineRule="auto"/>
        <w:jc w:val="left"/>
        <w:rPr>
          <w:rFonts w:ascii="Times New Roman" w:hAnsi="Times New Roman"/>
          <w:lang w:val="en-US"/>
        </w:rPr>
      </w:pPr>
      <w:r>
        <w:rPr>
          <w:rFonts w:ascii="Times New Roman" w:hAnsi="Times New Roman"/>
          <w:lang w:val="en-US"/>
        </w:rPr>
        <w:br w:type="page"/>
      </w:r>
    </w:p>
    <w:p w14:paraId="5FDA69DD" w14:textId="04BB2694" w:rsidR="008D4D9C" w:rsidRDefault="008D4D9C" w:rsidP="009D178A">
      <w:pPr>
        <w:spacing w:line="360" w:lineRule="auto"/>
        <w:rPr>
          <w:rFonts w:ascii="Times New Roman" w:hAnsi="Times New Roman"/>
          <w:lang w:val="en-US"/>
        </w:rPr>
      </w:pPr>
    </w:p>
    <w:p w14:paraId="1AC3C13A" w14:textId="16C56E92" w:rsidR="00525B64" w:rsidRDefault="00525B64" w:rsidP="009D178A">
      <w:pPr>
        <w:spacing w:line="360" w:lineRule="auto"/>
        <w:rPr>
          <w:rFonts w:ascii="Times New Roman" w:hAnsi="Times New Roman"/>
          <w:lang w:val="en-US"/>
        </w:rPr>
      </w:pPr>
    </w:p>
    <w:p w14:paraId="2F2F91A2" w14:textId="77777777" w:rsidR="00525B64" w:rsidRDefault="00525B64" w:rsidP="009D178A">
      <w:pPr>
        <w:spacing w:line="360" w:lineRule="auto"/>
        <w:rPr>
          <w:rFonts w:ascii="Times New Roman" w:hAnsi="Times New Roman"/>
          <w:lang w:val="en-US"/>
        </w:rPr>
      </w:pPr>
    </w:p>
    <w:p w14:paraId="22A7A306" w14:textId="77777777" w:rsidR="00681E38" w:rsidRPr="00681E38" w:rsidRDefault="00681E38" w:rsidP="00681E38">
      <w:pPr>
        <w:pStyle w:val="berschrift3"/>
        <w:numPr>
          <w:ilvl w:val="0"/>
          <w:numId w:val="9"/>
        </w:numPr>
        <w:spacing w:line="360" w:lineRule="auto"/>
        <w:ind w:left="0"/>
        <w:rPr>
          <w:rFonts w:ascii="Times New Roman" w:hAnsi="Times New Roman" w:cs="Times New Roman"/>
          <w:color w:val="auto"/>
          <w:lang w:val="en-US"/>
        </w:rPr>
      </w:pPr>
      <w:r w:rsidRPr="00681E38">
        <w:rPr>
          <w:rFonts w:ascii="Times New Roman" w:hAnsi="Times New Roman" w:cs="Times New Roman"/>
          <w:color w:val="auto"/>
          <w:lang w:val="en-US"/>
        </w:rPr>
        <w:t xml:space="preserve">Introduction </w:t>
      </w:r>
    </w:p>
    <w:p w14:paraId="1425D84D" w14:textId="77777777" w:rsidR="009D178A" w:rsidRPr="006F0F19" w:rsidRDefault="009D178A" w:rsidP="00681E38">
      <w:pPr>
        <w:spacing w:line="360" w:lineRule="auto"/>
        <w:rPr>
          <w:rFonts w:ascii="Times New Roman" w:hAnsi="Times New Roman"/>
          <w:lang w:val="en-US"/>
        </w:rPr>
      </w:pPr>
      <w:proofErr w:type="gramStart"/>
      <w:r w:rsidRPr="00681E38">
        <w:rPr>
          <w:rFonts w:ascii="Times New Roman" w:hAnsi="Times New Roman"/>
          <w:lang w:val="en-US"/>
        </w:rPr>
        <w:t xml:space="preserve">There is an </w:t>
      </w:r>
      <w:r w:rsidRPr="006F0F19">
        <w:rPr>
          <w:rFonts w:ascii="Times New Roman" w:hAnsi="Times New Roman"/>
          <w:lang w:val="en-US"/>
        </w:rPr>
        <w:t>art of which every human being should be a master, the art of reflection.</w:t>
      </w:r>
      <w:proofErr w:type="gramEnd"/>
      <w:r w:rsidRPr="006F0F19">
        <w:rPr>
          <w:rStyle w:val="Funotenzeichen"/>
          <w:rFonts w:ascii="Times New Roman" w:hAnsi="Times New Roman"/>
          <w:lang w:val="en-US"/>
        </w:rPr>
        <w:footnoteReference w:id="1"/>
      </w:r>
      <w:r w:rsidRPr="006F0F19">
        <w:rPr>
          <w:rFonts w:ascii="Times New Roman" w:hAnsi="Times New Roman"/>
          <w:lang w:val="en-US"/>
        </w:rPr>
        <w:t xml:space="preserve"> Very pertinent is the </w:t>
      </w:r>
      <w:proofErr w:type="gramStart"/>
      <w:r w:rsidRPr="006F0F19">
        <w:rPr>
          <w:rFonts w:ascii="Times New Roman" w:hAnsi="Times New Roman"/>
          <w:lang w:val="en-US"/>
        </w:rPr>
        <w:t>question which</w:t>
      </w:r>
      <w:proofErr w:type="gramEnd"/>
      <w:r w:rsidRPr="006F0F19">
        <w:rPr>
          <w:rFonts w:ascii="Times New Roman" w:hAnsi="Times New Roman"/>
          <w:lang w:val="en-US"/>
        </w:rPr>
        <w:t xml:space="preserve"> the English poet Samuel Taylor Coleridge puts, – “If you are not a thinking man, to what purpose are you a man at all?” (Coleridge, 2015). Daniel </w:t>
      </w:r>
      <w:proofErr w:type="spellStart"/>
      <w:r w:rsidRPr="006F0F19">
        <w:rPr>
          <w:rFonts w:ascii="Times New Roman" w:hAnsi="Times New Roman"/>
          <w:lang w:val="en-US"/>
        </w:rPr>
        <w:t>Kahneman</w:t>
      </w:r>
      <w:proofErr w:type="spellEnd"/>
      <w:r w:rsidRPr="006F0F19">
        <w:rPr>
          <w:rFonts w:ascii="Times New Roman" w:hAnsi="Times New Roman"/>
          <w:lang w:val="en-US"/>
        </w:rPr>
        <w:t xml:space="preserve"> differentiates between “Thinking, Fast and Slow”. Yet, both instinctive and emotional thinking (what he calls fast thinking) and more deliberative, more logical or analytical thinking (what</w:t>
      </w:r>
      <w:r w:rsidRPr="006F0F19">
        <w:rPr>
          <w:rFonts w:ascii="Times New Roman" w:hAnsi="Times New Roman"/>
          <w:sz w:val="14"/>
          <w:lang w:val="en-US"/>
        </w:rPr>
        <w:t xml:space="preserve"> </w:t>
      </w:r>
      <w:r w:rsidRPr="006F0F19">
        <w:rPr>
          <w:rFonts w:ascii="Times New Roman" w:hAnsi="Times New Roman"/>
          <w:lang w:val="en-US"/>
        </w:rPr>
        <w:t xml:space="preserve">he calls slow thinking) can be superficial </w:t>
      </w:r>
      <w:proofErr w:type="gramStart"/>
      <w:r w:rsidRPr="006F0F19">
        <w:rPr>
          <w:rFonts w:ascii="Times New Roman" w:hAnsi="Times New Roman"/>
          <w:lang w:val="en-US"/>
        </w:rPr>
        <w:t>and</w:t>
      </w:r>
      <w:proofErr w:type="gramEnd"/>
      <w:r w:rsidRPr="006F0F19">
        <w:rPr>
          <w:rFonts w:ascii="Times New Roman" w:hAnsi="Times New Roman"/>
          <w:lang w:val="en-US"/>
        </w:rPr>
        <w:t xml:space="preserve"> quick, as well as premature and insufficient. In our time where analytical </w:t>
      </w:r>
      <w:r w:rsidRPr="006F0F19">
        <w:rPr>
          <w:rFonts w:ascii="Times New Roman" w:hAnsi="Times New Roman"/>
          <w:i/>
          <w:lang w:val="en-US"/>
        </w:rPr>
        <w:t>and quick</w:t>
      </w:r>
      <w:r w:rsidR="00880D43">
        <w:rPr>
          <w:rFonts w:ascii="Times New Roman" w:hAnsi="Times New Roman"/>
          <w:lang w:val="en-US"/>
        </w:rPr>
        <w:t xml:space="preserve"> thinking is</w:t>
      </w:r>
      <w:r w:rsidRPr="006F0F19">
        <w:rPr>
          <w:rFonts w:ascii="Times New Roman" w:hAnsi="Times New Roman"/>
          <w:lang w:val="en-US"/>
        </w:rPr>
        <w:t xml:space="preserve"> often praised, rewarded and overrated, it </w:t>
      </w:r>
      <w:r w:rsidR="00880D43">
        <w:rPr>
          <w:rFonts w:ascii="Times New Roman" w:hAnsi="Times New Roman"/>
          <w:lang w:val="en-US"/>
        </w:rPr>
        <w:t>might really go</w:t>
      </w:r>
      <w:r w:rsidRPr="006F0F19">
        <w:rPr>
          <w:rFonts w:ascii="Times New Roman" w:hAnsi="Times New Roman"/>
          <w:lang w:val="en-US"/>
        </w:rPr>
        <w:t xml:space="preserve"> astray or might only be indispensable because people have begun too late to think about an issue. Thus, </w:t>
      </w:r>
      <w:r w:rsidRPr="006F0F19">
        <w:rPr>
          <w:rFonts w:ascii="Times New Roman" w:hAnsi="Times New Roman"/>
          <w:i/>
          <w:lang w:val="en-US"/>
        </w:rPr>
        <w:t>deep thinking</w:t>
      </w:r>
      <w:r w:rsidRPr="006F0F19">
        <w:rPr>
          <w:rFonts w:ascii="Times New Roman" w:hAnsi="Times New Roman"/>
          <w:lang w:val="en-US"/>
        </w:rPr>
        <w:t xml:space="preserve"> – and, as special cases, creative or disruptive (Schumpeter) and holistic or systems thinking –, which takes time, ought to be honored. From time to time, we must step out of the stream of direct experience and our immediate responses to it. Otherwise, there is the veritable risk that one might just end up being quick on the avoidable road to doom and disaster.</w:t>
      </w:r>
      <w:r w:rsidRPr="006F0F19">
        <w:rPr>
          <w:rStyle w:val="Funotenzeichen"/>
          <w:rFonts w:ascii="Times New Roman" w:hAnsi="Times New Roman"/>
          <w:lang w:val="en-US"/>
        </w:rPr>
        <w:footnoteReference w:id="2"/>
      </w:r>
    </w:p>
    <w:p w14:paraId="0AE7C184" w14:textId="77777777" w:rsidR="009D178A" w:rsidRPr="006F0F19" w:rsidRDefault="009D178A" w:rsidP="009D178A">
      <w:pPr>
        <w:spacing w:line="360" w:lineRule="auto"/>
        <w:rPr>
          <w:rFonts w:ascii="Times New Roman" w:hAnsi="Times New Roman"/>
          <w:sz w:val="12"/>
          <w:lang w:val="en-US"/>
        </w:rPr>
      </w:pPr>
    </w:p>
    <w:p w14:paraId="77F799A0" w14:textId="77777777" w:rsidR="00922182" w:rsidRDefault="009D178A" w:rsidP="0039030F">
      <w:pPr>
        <w:spacing w:line="360" w:lineRule="auto"/>
        <w:rPr>
          <w:rFonts w:ascii="Times New Roman" w:hAnsi="Times New Roman"/>
          <w:lang w:val="en-US"/>
        </w:rPr>
      </w:pPr>
      <w:r w:rsidRPr="006F0F19">
        <w:rPr>
          <w:rFonts w:ascii="Times New Roman" w:hAnsi="Times New Roman"/>
          <w:lang w:val="en-US"/>
        </w:rPr>
        <w:t>By</w:t>
      </w:r>
      <w:r w:rsidRPr="006F0F19">
        <w:rPr>
          <w:rFonts w:ascii="Times New Roman" w:hAnsi="Times New Roman"/>
          <w:sz w:val="16"/>
          <w:lang w:val="en-US"/>
        </w:rPr>
        <w:t xml:space="preserve"> </w:t>
      </w:r>
      <w:r w:rsidRPr="006F0F19">
        <w:rPr>
          <w:rFonts w:ascii="Times New Roman" w:hAnsi="Times New Roman"/>
          <w:lang w:val="en-US"/>
        </w:rPr>
        <w:t>profound thinking or reflection,</w:t>
      </w:r>
      <w:r w:rsidRPr="006F0F19">
        <w:rPr>
          <w:rFonts w:ascii="Times New Roman" w:hAnsi="Times New Roman"/>
          <w:sz w:val="12"/>
          <w:lang w:val="en-US"/>
        </w:rPr>
        <w:t xml:space="preserve"> </w:t>
      </w:r>
      <w:r w:rsidRPr="006F0F19">
        <w:rPr>
          <w:rFonts w:ascii="Times New Roman" w:hAnsi="Times New Roman"/>
          <w:lang w:val="en-US"/>
        </w:rPr>
        <w:t>we</w:t>
      </w:r>
      <w:r w:rsidRPr="006F0F19">
        <w:rPr>
          <w:rFonts w:ascii="Times New Roman" w:hAnsi="Times New Roman"/>
          <w:sz w:val="16"/>
          <w:lang w:val="en-US"/>
        </w:rPr>
        <w:t xml:space="preserve"> </w:t>
      </w:r>
      <w:r w:rsidRPr="006F0F19">
        <w:rPr>
          <w:rFonts w:ascii="Times New Roman" w:hAnsi="Times New Roman"/>
          <w:lang w:val="en-US"/>
        </w:rPr>
        <w:t>are</w:t>
      </w:r>
      <w:r w:rsidRPr="006F0F19">
        <w:rPr>
          <w:rFonts w:ascii="Times New Roman" w:hAnsi="Times New Roman"/>
          <w:sz w:val="16"/>
          <w:lang w:val="en-US"/>
        </w:rPr>
        <w:t xml:space="preserve"> </w:t>
      </w:r>
      <w:r w:rsidRPr="006F0F19">
        <w:rPr>
          <w:rFonts w:ascii="Times New Roman" w:hAnsi="Times New Roman"/>
          <w:lang w:val="en-US"/>
        </w:rPr>
        <w:t>able</w:t>
      </w:r>
      <w:r w:rsidRPr="006F0F19">
        <w:rPr>
          <w:rFonts w:ascii="Times New Roman" w:hAnsi="Times New Roman"/>
          <w:sz w:val="16"/>
          <w:lang w:val="en-US"/>
        </w:rPr>
        <w:t xml:space="preserve"> </w:t>
      </w:r>
      <w:r w:rsidRPr="006F0F19">
        <w:rPr>
          <w:rFonts w:ascii="Times New Roman" w:hAnsi="Times New Roman"/>
          <w:lang w:val="en-US"/>
        </w:rPr>
        <w:t>to unmask</w:t>
      </w:r>
      <w:r w:rsidRPr="006F0F19">
        <w:rPr>
          <w:rFonts w:ascii="Times New Roman" w:hAnsi="Times New Roman"/>
          <w:sz w:val="16"/>
          <w:lang w:val="en-US"/>
        </w:rPr>
        <w:t xml:space="preserve"> </w:t>
      </w:r>
      <w:r w:rsidRPr="006F0F19">
        <w:rPr>
          <w:rFonts w:ascii="Times New Roman" w:hAnsi="Times New Roman"/>
          <w:lang w:val="en-US"/>
        </w:rPr>
        <w:t xml:space="preserve">the illusion </w:t>
      </w:r>
      <w:r w:rsidR="00F74122">
        <w:rPr>
          <w:rFonts w:ascii="Times New Roman" w:hAnsi="Times New Roman"/>
          <w:lang w:val="en-US"/>
        </w:rPr>
        <w:t xml:space="preserve">in risk management in banking </w:t>
      </w:r>
      <w:r w:rsidRPr="006F0F19">
        <w:rPr>
          <w:rFonts w:ascii="Times New Roman" w:hAnsi="Times New Roman"/>
          <w:lang w:val="en-US"/>
        </w:rPr>
        <w:t xml:space="preserve">that logics and mathematics in economics and finance serve </w:t>
      </w:r>
      <w:r w:rsidR="00F74122">
        <w:rPr>
          <w:rFonts w:ascii="Times New Roman" w:hAnsi="Times New Roman"/>
          <w:lang w:val="en-US"/>
        </w:rPr>
        <w:t xml:space="preserve">as </w:t>
      </w:r>
      <w:r w:rsidR="00F74122" w:rsidRPr="00F74122">
        <w:rPr>
          <w:rFonts w:ascii="Times New Roman" w:hAnsi="Times New Roman"/>
          <w:lang w:val="en-US"/>
        </w:rPr>
        <w:t>panacea</w:t>
      </w:r>
      <w:r w:rsidR="00F74122">
        <w:rPr>
          <w:rFonts w:ascii="Times New Roman" w:hAnsi="Times New Roman"/>
          <w:lang w:val="en-US"/>
        </w:rPr>
        <w:t xml:space="preserve"> for all the challenges risk managers face. </w:t>
      </w:r>
      <w:proofErr w:type="gramStart"/>
      <w:r w:rsidR="0018267D">
        <w:rPr>
          <w:rFonts w:ascii="Times New Roman" w:hAnsi="Times New Roman"/>
          <w:lang w:val="en-US"/>
        </w:rPr>
        <w:t>A</w:t>
      </w:r>
      <w:r w:rsidR="0018267D" w:rsidRPr="0018267D">
        <w:rPr>
          <w:rFonts w:ascii="Times New Roman" w:hAnsi="Times New Roman"/>
          <w:lang w:val="en-US"/>
        </w:rPr>
        <w:t xml:space="preserve"> model example</w:t>
      </w:r>
      <w:r w:rsidR="00F74122">
        <w:rPr>
          <w:rFonts w:ascii="Times New Roman" w:hAnsi="Times New Roman"/>
          <w:lang w:val="en-US"/>
        </w:rPr>
        <w:t xml:space="preserve"> </w:t>
      </w:r>
      <w:r w:rsidR="0018267D">
        <w:rPr>
          <w:rFonts w:ascii="Times New Roman" w:hAnsi="Times New Roman"/>
          <w:lang w:val="en-US"/>
        </w:rPr>
        <w:t xml:space="preserve">of such a </w:t>
      </w:r>
      <w:r w:rsidRPr="006F0F19">
        <w:rPr>
          <w:rFonts w:ascii="Times New Roman" w:hAnsi="Times New Roman"/>
          <w:lang w:val="en-US"/>
        </w:rPr>
        <w:t>logician’s trap would be</w:t>
      </w:r>
      <w:r w:rsidR="009A011E">
        <w:rPr>
          <w:rFonts w:ascii="Times New Roman" w:hAnsi="Times New Roman"/>
          <w:lang w:val="en-US"/>
        </w:rPr>
        <w:t xml:space="preserve"> </w:t>
      </w:r>
      <w:r w:rsidR="00F74122">
        <w:rPr>
          <w:rFonts w:ascii="Times New Roman" w:hAnsi="Times New Roman"/>
          <w:lang w:val="en-US"/>
        </w:rPr>
        <w:t xml:space="preserve">to use </w:t>
      </w:r>
      <w:r w:rsidR="009B798F">
        <w:rPr>
          <w:rFonts w:ascii="Times New Roman" w:hAnsi="Times New Roman"/>
          <w:lang w:val="en-US"/>
        </w:rPr>
        <w:t xml:space="preserve">a standard risk model </w:t>
      </w:r>
      <w:r w:rsidR="00F74122">
        <w:rPr>
          <w:rFonts w:ascii="Times New Roman" w:hAnsi="Times New Roman"/>
          <w:lang w:val="en-US"/>
        </w:rPr>
        <w:t>such as Value-at-Risk</w:t>
      </w:r>
      <w:r w:rsidR="009B798F">
        <w:rPr>
          <w:rFonts w:ascii="Times New Roman" w:hAnsi="Times New Roman"/>
          <w:lang w:val="en-US"/>
        </w:rPr>
        <w:t xml:space="preserve"> (cf. </w:t>
      </w:r>
      <w:r w:rsidR="009B798F" w:rsidRPr="006F0F19">
        <w:rPr>
          <w:rFonts w:ascii="Times New Roman" w:hAnsi="Times New Roman"/>
          <w:lang w:val="en-US"/>
        </w:rPr>
        <w:t xml:space="preserve">Riedel, 2013: 21; </w:t>
      </w:r>
      <w:proofErr w:type="spellStart"/>
      <w:r w:rsidR="009B798F" w:rsidRPr="006F0F19">
        <w:rPr>
          <w:rFonts w:ascii="Times New Roman" w:hAnsi="Times New Roman"/>
          <w:lang w:val="en-US"/>
        </w:rPr>
        <w:t>Litzenberger</w:t>
      </w:r>
      <w:proofErr w:type="spellEnd"/>
      <w:r w:rsidR="009B798F" w:rsidRPr="006F0F19">
        <w:rPr>
          <w:rFonts w:ascii="Times New Roman" w:hAnsi="Times New Roman"/>
          <w:lang w:val="en-US"/>
        </w:rPr>
        <w:t xml:space="preserve"> &amp; Modest, 2010: 75; </w:t>
      </w:r>
      <w:proofErr w:type="spellStart"/>
      <w:r w:rsidR="009B798F" w:rsidRPr="006F0F19">
        <w:rPr>
          <w:rFonts w:ascii="Times New Roman" w:hAnsi="Times New Roman"/>
          <w:lang w:val="en-US"/>
        </w:rPr>
        <w:t>Jorion</w:t>
      </w:r>
      <w:proofErr w:type="spellEnd"/>
      <w:r w:rsidR="009B798F" w:rsidRPr="006F0F19">
        <w:rPr>
          <w:rFonts w:ascii="Times New Roman" w:hAnsi="Times New Roman"/>
          <w:lang w:val="en-US"/>
        </w:rPr>
        <w:t>, 1997</w:t>
      </w:r>
      <w:r w:rsidR="009B798F">
        <w:rPr>
          <w:rFonts w:ascii="Times New Roman" w:hAnsi="Times New Roman"/>
          <w:lang w:val="en-US"/>
        </w:rPr>
        <w:t>)</w:t>
      </w:r>
      <w:r w:rsidRPr="006F0F19">
        <w:rPr>
          <w:rFonts w:ascii="Times New Roman" w:hAnsi="Times New Roman"/>
          <w:lang w:val="en-US"/>
        </w:rPr>
        <w:t xml:space="preserve"> for past data from an imperfect world, constituting an elusive and random sequence of events rather than a set of independent or normally distributed etc. observations, which is what many standard, i.e., probabilisti</w:t>
      </w:r>
      <w:r w:rsidR="00761437">
        <w:rPr>
          <w:rFonts w:ascii="Times New Roman" w:hAnsi="Times New Roman"/>
          <w:lang w:val="en-US"/>
        </w:rPr>
        <w:t>c risk models demand</w:t>
      </w:r>
      <w:r w:rsidRPr="006F0F19">
        <w:rPr>
          <w:rFonts w:ascii="Times New Roman" w:hAnsi="Times New Roman"/>
          <w:lang w:val="en-US"/>
        </w:rPr>
        <w:t>, because many economic and financial variables and quantities look like they would possess such idealized properties.</w:t>
      </w:r>
      <w:proofErr w:type="gramEnd"/>
      <w:r w:rsidR="000D1F3B">
        <w:rPr>
          <w:rFonts w:ascii="Times New Roman" w:hAnsi="Times New Roman"/>
          <w:lang w:val="en-US"/>
        </w:rPr>
        <w:t xml:space="preserve"> </w:t>
      </w:r>
      <w:proofErr w:type="gramStart"/>
      <w:r w:rsidR="009F4738">
        <w:rPr>
          <w:rFonts w:ascii="Times New Roman" w:hAnsi="Times New Roman"/>
          <w:lang w:val="en-US"/>
        </w:rPr>
        <w:t>But</w:t>
      </w:r>
      <w:proofErr w:type="gramEnd"/>
      <w:r w:rsidR="009F4738">
        <w:rPr>
          <w:rFonts w:ascii="Times New Roman" w:hAnsi="Times New Roman"/>
          <w:lang w:val="en-US"/>
        </w:rPr>
        <w:t xml:space="preserve">, </w:t>
      </w:r>
      <w:r w:rsidR="009F4738" w:rsidRPr="006F0F19">
        <w:rPr>
          <w:rFonts w:ascii="Times New Roman" w:hAnsi="Times New Roman"/>
          <w:lang w:val="en-US"/>
        </w:rPr>
        <w:t>“resemblance to truth is not the same as truth</w:t>
      </w:r>
      <w:r w:rsidR="009F4738">
        <w:rPr>
          <w:rFonts w:ascii="Times New Roman" w:hAnsi="Times New Roman"/>
          <w:lang w:val="en-US"/>
        </w:rPr>
        <w:t>” (</w:t>
      </w:r>
      <w:r w:rsidR="009F4738" w:rsidRPr="006F0F19">
        <w:rPr>
          <w:rFonts w:ascii="Times New Roman" w:hAnsi="Times New Roman"/>
          <w:lang w:val="en-US"/>
        </w:rPr>
        <w:t>Bernstein, 1996: 335)</w:t>
      </w:r>
      <w:r w:rsidR="009F4738">
        <w:rPr>
          <w:rFonts w:ascii="Times New Roman" w:hAnsi="Times New Roman"/>
          <w:lang w:val="en-US"/>
        </w:rPr>
        <w:t xml:space="preserve">. </w:t>
      </w:r>
      <w:r w:rsidR="000D1F3B">
        <w:rPr>
          <w:rFonts w:ascii="Times New Roman" w:hAnsi="Times New Roman"/>
          <w:lang w:val="en-US"/>
        </w:rPr>
        <w:t xml:space="preserve">In other words, some risk analysts or </w:t>
      </w:r>
      <w:r w:rsidR="009F4738">
        <w:rPr>
          <w:rFonts w:ascii="Times New Roman" w:hAnsi="Times New Roman"/>
          <w:lang w:val="en-US"/>
        </w:rPr>
        <w:t>‘</w:t>
      </w:r>
      <w:r w:rsidR="000D1F3B">
        <w:rPr>
          <w:rFonts w:ascii="Times New Roman" w:hAnsi="Times New Roman"/>
          <w:lang w:val="en-US"/>
        </w:rPr>
        <w:t>quants</w:t>
      </w:r>
      <w:r w:rsidR="009F4738">
        <w:rPr>
          <w:rFonts w:ascii="Times New Roman" w:hAnsi="Times New Roman"/>
          <w:lang w:val="en-US"/>
        </w:rPr>
        <w:t>’</w:t>
      </w:r>
      <w:r w:rsidR="000D1F3B">
        <w:rPr>
          <w:rFonts w:ascii="Times New Roman" w:hAnsi="Times New Roman"/>
          <w:lang w:val="en-US"/>
        </w:rPr>
        <w:t xml:space="preserve"> </w:t>
      </w:r>
      <w:r w:rsidR="000D1F3B" w:rsidRPr="006F0F19">
        <w:rPr>
          <w:rFonts w:ascii="Times New Roman" w:hAnsi="Times New Roman"/>
          <w:lang w:val="en-US"/>
        </w:rPr>
        <w:t xml:space="preserve">neglect </w:t>
      </w:r>
      <w:r w:rsidR="00D847CD">
        <w:rPr>
          <w:rFonts w:ascii="Times New Roman" w:hAnsi="Times New Roman"/>
          <w:lang w:val="en-US"/>
        </w:rPr>
        <w:t>if</w:t>
      </w:r>
      <w:r w:rsidR="000D1F3B" w:rsidRPr="006F0F19">
        <w:rPr>
          <w:rFonts w:ascii="Times New Roman" w:hAnsi="Times New Roman"/>
          <w:lang w:val="en-US"/>
        </w:rPr>
        <w:t xml:space="preserve"> the assumptions, they need to establish </w:t>
      </w:r>
      <w:r w:rsidR="00D847CD">
        <w:rPr>
          <w:rFonts w:ascii="Times New Roman" w:hAnsi="Times New Roman"/>
          <w:lang w:val="en-US"/>
        </w:rPr>
        <w:t>once</w:t>
      </w:r>
      <w:r w:rsidR="000D1F3B" w:rsidRPr="006F0F19">
        <w:rPr>
          <w:rFonts w:ascii="Times New Roman" w:hAnsi="Times New Roman"/>
          <w:lang w:val="en-US"/>
        </w:rPr>
        <w:t xml:space="preserve"> a certain </w:t>
      </w:r>
      <w:r w:rsidR="0020334E">
        <w:rPr>
          <w:rFonts w:ascii="Times New Roman" w:hAnsi="Times New Roman"/>
          <w:lang w:val="en-US"/>
        </w:rPr>
        <w:t xml:space="preserve">formal </w:t>
      </w:r>
      <w:r w:rsidR="000D1F3B" w:rsidRPr="006F0F19">
        <w:rPr>
          <w:rFonts w:ascii="Times New Roman" w:hAnsi="Times New Roman"/>
          <w:lang w:val="en-US"/>
        </w:rPr>
        <w:t xml:space="preserve">modeling approach is selected and applied, are </w:t>
      </w:r>
      <w:r w:rsidR="00761437" w:rsidRPr="009F4738">
        <w:rPr>
          <w:rFonts w:ascii="Times New Roman" w:hAnsi="Times New Roman"/>
          <w:i/>
          <w:lang w:val="en-US"/>
        </w:rPr>
        <w:t>really</w:t>
      </w:r>
      <w:r w:rsidR="00761437">
        <w:rPr>
          <w:rFonts w:ascii="Times New Roman" w:hAnsi="Times New Roman"/>
          <w:lang w:val="en-US"/>
        </w:rPr>
        <w:t xml:space="preserve"> </w:t>
      </w:r>
      <w:r w:rsidR="000D1F3B" w:rsidRPr="006F0F19">
        <w:rPr>
          <w:rFonts w:ascii="Times New Roman" w:hAnsi="Times New Roman"/>
          <w:lang w:val="en-US"/>
        </w:rPr>
        <w:t>satisfied</w:t>
      </w:r>
      <w:r w:rsidR="000D1F3B">
        <w:rPr>
          <w:rFonts w:ascii="Times New Roman" w:hAnsi="Times New Roman"/>
          <w:lang w:val="en-US"/>
        </w:rPr>
        <w:t xml:space="preserve"> in their respective</w:t>
      </w:r>
      <w:r w:rsidR="000D1F3B" w:rsidRPr="000D1F3B">
        <w:rPr>
          <w:lang w:val="en-US"/>
        </w:rPr>
        <w:t xml:space="preserve"> </w:t>
      </w:r>
      <w:r w:rsidR="000D1F3B">
        <w:rPr>
          <w:rFonts w:ascii="Times New Roman" w:hAnsi="Times New Roman"/>
          <w:lang w:val="en-US"/>
        </w:rPr>
        <w:t>real-world context</w:t>
      </w:r>
      <w:r w:rsidRPr="006F0F19">
        <w:rPr>
          <w:rFonts w:ascii="Times New Roman" w:hAnsi="Times New Roman"/>
          <w:lang w:val="en-US"/>
        </w:rPr>
        <w:t xml:space="preserve"> (</w:t>
      </w:r>
      <w:r w:rsidR="0020334E">
        <w:rPr>
          <w:rFonts w:ascii="Times New Roman" w:hAnsi="Times New Roman"/>
          <w:lang w:val="en-US"/>
        </w:rPr>
        <w:t xml:space="preserve">e.g., </w:t>
      </w:r>
      <w:r w:rsidR="00DE220E">
        <w:rPr>
          <w:rFonts w:ascii="Times New Roman" w:hAnsi="Times New Roman"/>
          <w:lang w:val="en-US"/>
        </w:rPr>
        <w:t>Brose et al., 2014</w:t>
      </w:r>
      <w:r w:rsidR="0020334E" w:rsidRPr="006F0F19">
        <w:rPr>
          <w:rFonts w:ascii="Times New Roman" w:hAnsi="Times New Roman"/>
          <w:lang w:val="en-US"/>
        </w:rPr>
        <w:t>: 369; Mikes,</w:t>
      </w:r>
      <w:r w:rsidR="0020334E" w:rsidRPr="006F0F19">
        <w:rPr>
          <w:rFonts w:ascii="Times New Roman" w:hAnsi="Times New Roman"/>
          <w:sz w:val="12"/>
          <w:lang w:val="en-US"/>
        </w:rPr>
        <w:t xml:space="preserve"> </w:t>
      </w:r>
      <w:r w:rsidR="00DE220E">
        <w:rPr>
          <w:rFonts w:ascii="Times New Roman" w:hAnsi="Times New Roman"/>
          <w:lang w:val="en-US"/>
        </w:rPr>
        <w:t>2009</w:t>
      </w:r>
      <w:r w:rsidR="0020334E" w:rsidRPr="006F0F19">
        <w:rPr>
          <w:rFonts w:ascii="Times New Roman" w:hAnsi="Times New Roman"/>
          <w:lang w:val="en-US"/>
        </w:rPr>
        <w:t xml:space="preserve">; </w:t>
      </w:r>
      <w:proofErr w:type="spellStart"/>
      <w:r w:rsidR="0020334E" w:rsidRPr="006F0F19">
        <w:rPr>
          <w:rFonts w:ascii="Times New Roman" w:hAnsi="Times New Roman"/>
          <w:lang w:val="en-US"/>
        </w:rPr>
        <w:t>MacKenzie</w:t>
      </w:r>
      <w:proofErr w:type="spellEnd"/>
      <w:r w:rsidR="0020334E" w:rsidRPr="006F0F19">
        <w:rPr>
          <w:rFonts w:ascii="Times New Roman" w:hAnsi="Times New Roman"/>
          <w:lang w:val="en-US"/>
        </w:rPr>
        <w:t>, 2006</w:t>
      </w:r>
      <w:r w:rsidR="009F4738">
        <w:rPr>
          <w:rFonts w:ascii="Times New Roman" w:hAnsi="Times New Roman"/>
          <w:lang w:val="en-US"/>
        </w:rPr>
        <w:t>)</w:t>
      </w:r>
      <w:r w:rsidRPr="006F0F19">
        <w:rPr>
          <w:rFonts w:ascii="Times New Roman" w:hAnsi="Times New Roman"/>
          <w:lang w:val="en-US"/>
        </w:rPr>
        <w:t>.</w:t>
      </w:r>
      <w:r w:rsidR="009B798F">
        <w:rPr>
          <w:rFonts w:ascii="Times New Roman" w:hAnsi="Times New Roman"/>
          <w:lang w:val="en-US"/>
        </w:rPr>
        <w:t xml:space="preserve"> </w:t>
      </w:r>
      <w:proofErr w:type="gramStart"/>
      <w:r w:rsidR="009F5F74">
        <w:rPr>
          <w:rFonts w:ascii="Times New Roman" w:hAnsi="Times New Roman"/>
          <w:lang w:val="en-US"/>
        </w:rPr>
        <w:t xml:space="preserve">Despite the lip service that has </w:t>
      </w:r>
      <w:r w:rsidR="009F5F74" w:rsidRPr="006F0F19">
        <w:rPr>
          <w:rFonts w:ascii="Times New Roman" w:hAnsi="Times New Roman"/>
          <w:lang w:val="en-US"/>
        </w:rPr>
        <w:t xml:space="preserve">often </w:t>
      </w:r>
      <w:r w:rsidR="009F5F74">
        <w:rPr>
          <w:rFonts w:ascii="Times New Roman" w:hAnsi="Times New Roman"/>
          <w:lang w:val="en-US"/>
        </w:rPr>
        <w:t xml:space="preserve">been </w:t>
      </w:r>
      <w:r w:rsidR="009F5F74" w:rsidRPr="006F0F19">
        <w:rPr>
          <w:rFonts w:ascii="Times New Roman" w:hAnsi="Times New Roman"/>
          <w:lang w:val="en-US"/>
        </w:rPr>
        <w:t>paid to</w:t>
      </w:r>
      <w:r w:rsidR="009F5F74">
        <w:rPr>
          <w:rFonts w:ascii="Times New Roman" w:hAnsi="Times New Roman"/>
          <w:lang w:val="en-US"/>
        </w:rPr>
        <w:t xml:space="preserve"> more </w:t>
      </w:r>
      <w:r w:rsidR="009F5F74" w:rsidRPr="009F5F74">
        <w:rPr>
          <w:rFonts w:ascii="Times New Roman" w:hAnsi="Times New Roman"/>
          <w:i/>
          <w:lang w:val="en-US"/>
        </w:rPr>
        <w:t xml:space="preserve">critical </w:t>
      </w:r>
      <w:r w:rsidR="00836C27">
        <w:rPr>
          <w:rFonts w:ascii="Times New Roman" w:hAnsi="Times New Roman"/>
          <w:lang w:val="en-US"/>
        </w:rPr>
        <w:t>(</w:t>
      </w:r>
      <w:r w:rsidR="00836C27" w:rsidRPr="006F0F19">
        <w:rPr>
          <w:rFonts w:ascii="Times New Roman" w:hAnsi="Times New Roman"/>
          <w:lang w:val="en-US"/>
        </w:rPr>
        <w:t xml:space="preserve">Mikes, 2011: 240; </w:t>
      </w:r>
      <w:proofErr w:type="spellStart"/>
      <w:r w:rsidR="00836C27">
        <w:rPr>
          <w:rFonts w:ascii="Times New Roman" w:hAnsi="Times New Roman"/>
          <w:lang w:val="en-US"/>
        </w:rPr>
        <w:t>Taleb</w:t>
      </w:r>
      <w:proofErr w:type="spellEnd"/>
      <w:r w:rsidR="00836C27">
        <w:rPr>
          <w:rFonts w:ascii="Times New Roman" w:hAnsi="Times New Roman"/>
          <w:lang w:val="en-US"/>
        </w:rPr>
        <w:t xml:space="preserve"> et al., 2009; </w:t>
      </w:r>
      <w:r w:rsidR="00836C27" w:rsidRPr="006F0F19">
        <w:rPr>
          <w:rFonts w:ascii="Times New Roman" w:hAnsi="Times New Roman"/>
          <w:lang w:val="en-US"/>
        </w:rPr>
        <w:t>Power, 2007: 122</w:t>
      </w:r>
      <w:r w:rsidR="00836C27">
        <w:rPr>
          <w:rFonts w:ascii="Times New Roman" w:hAnsi="Times New Roman"/>
          <w:lang w:val="en-US"/>
        </w:rPr>
        <w:t xml:space="preserve">) </w:t>
      </w:r>
      <w:r w:rsidR="009F5F74">
        <w:rPr>
          <w:rFonts w:ascii="Times New Roman" w:hAnsi="Times New Roman"/>
          <w:lang w:val="en-US"/>
        </w:rPr>
        <w:t>and</w:t>
      </w:r>
      <w:r w:rsidR="009F5F74" w:rsidRPr="006F0F19">
        <w:rPr>
          <w:rFonts w:ascii="Times New Roman" w:hAnsi="Times New Roman"/>
          <w:lang w:val="en-US"/>
        </w:rPr>
        <w:t xml:space="preserve"> </w:t>
      </w:r>
      <w:r w:rsidR="009F5F74" w:rsidRPr="006F0F19">
        <w:rPr>
          <w:rFonts w:ascii="Times New Roman" w:hAnsi="Times New Roman"/>
          <w:i/>
          <w:lang w:val="en-US"/>
        </w:rPr>
        <w:t>holistic</w:t>
      </w:r>
      <w:r w:rsidR="009F5F74" w:rsidRPr="006F0F19">
        <w:rPr>
          <w:rFonts w:ascii="Times New Roman" w:hAnsi="Times New Roman"/>
          <w:lang w:val="en-US"/>
        </w:rPr>
        <w:t xml:space="preserve"> (</w:t>
      </w:r>
      <w:proofErr w:type="spellStart"/>
      <w:r w:rsidR="009F5F74" w:rsidRPr="006F0F19">
        <w:rPr>
          <w:rFonts w:ascii="Times New Roman" w:hAnsi="Times New Roman"/>
          <w:lang w:val="en-US"/>
        </w:rPr>
        <w:t>Nario</w:t>
      </w:r>
      <w:proofErr w:type="spellEnd"/>
      <w:r w:rsidR="009F5F74" w:rsidRPr="006F0F19">
        <w:rPr>
          <w:rFonts w:ascii="Times New Roman" w:hAnsi="Times New Roman"/>
          <w:lang w:val="en-US"/>
        </w:rPr>
        <w:t xml:space="preserve"> et al., 2016: 24; </w:t>
      </w:r>
      <w:proofErr w:type="spellStart"/>
      <w:r w:rsidR="009F5F74" w:rsidRPr="006F0F19">
        <w:rPr>
          <w:rFonts w:ascii="Times New Roman" w:hAnsi="Times New Roman"/>
          <w:lang w:val="en-US"/>
        </w:rPr>
        <w:t>McNish</w:t>
      </w:r>
      <w:proofErr w:type="spellEnd"/>
      <w:r w:rsidR="009F5F74" w:rsidRPr="006F0F19">
        <w:rPr>
          <w:rFonts w:ascii="Times New Roman" w:hAnsi="Times New Roman"/>
          <w:lang w:val="en-US"/>
        </w:rPr>
        <w:t xml:space="preserve"> et al., 2013; </w:t>
      </w:r>
      <w:proofErr w:type="spellStart"/>
      <w:r w:rsidR="009F5F74" w:rsidRPr="006F0F19">
        <w:rPr>
          <w:rFonts w:ascii="Times New Roman" w:hAnsi="Times New Roman"/>
          <w:lang w:val="en-US"/>
        </w:rPr>
        <w:t>Pergler</w:t>
      </w:r>
      <w:proofErr w:type="spellEnd"/>
      <w:r w:rsidR="009F5F74" w:rsidRPr="006F0F19">
        <w:rPr>
          <w:rFonts w:ascii="Times New Roman" w:hAnsi="Times New Roman"/>
          <w:lang w:val="en-US"/>
        </w:rPr>
        <w:t xml:space="preserve"> &amp; </w:t>
      </w:r>
      <w:proofErr w:type="spellStart"/>
      <w:r w:rsidR="009F5F74" w:rsidRPr="006F0F19">
        <w:rPr>
          <w:rFonts w:ascii="Times New Roman" w:hAnsi="Times New Roman"/>
          <w:lang w:val="en-US"/>
        </w:rPr>
        <w:t>Lamarre</w:t>
      </w:r>
      <w:proofErr w:type="spellEnd"/>
      <w:r w:rsidR="009F5F74" w:rsidRPr="006F0F19">
        <w:rPr>
          <w:rFonts w:ascii="Times New Roman" w:hAnsi="Times New Roman"/>
          <w:lang w:val="en-US"/>
        </w:rPr>
        <w:t>, 2009)</w:t>
      </w:r>
      <w:r w:rsidR="009F5F74">
        <w:rPr>
          <w:rFonts w:ascii="Times New Roman" w:hAnsi="Times New Roman"/>
          <w:lang w:val="en-US"/>
        </w:rPr>
        <w:t xml:space="preserve"> </w:t>
      </w:r>
      <w:r w:rsidR="009F5F74" w:rsidRPr="006F0F19">
        <w:rPr>
          <w:rFonts w:ascii="Times New Roman" w:hAnsi="Times New Roman"/>
          <w:lang w:val="en-US"/>
        </w:rPr>
        <w:t>risk man</w:t>
      </w:r>
      <w:r w:rsidR="00836C27">
        <w:rPr>
          <w:rFonts w:ascii="Times New Roman" w:hAnsi="Times New Roman"/>
          <w:lang w:val="en-US"/>
        </w:rPr>
        <w:t xml:space="preserve">agement, especially in the aftermath of the global financial crisis, problems still </w:t>
      </w:r>
      <w:r w:rsidR="00836C27" w:rsidRPr="00836C27">
        <w:rPr>
          <w:rFonts w:ascii="Times New Roman" w:hAnsi="Times New Roman"/>
          <w:lang w:val="en-US"/>
        </w:rPr>
        <w:t>abound</w:t>
      </w:r>
      <w:r w:rsidR="00922182">
        <w:rPr>
          <w:rFonts w:ascii="Times New Roman" w:hAnsi="Times New Roman"/>
          <w:lang w:val="en-US"/>
        </w:rPr>
        <w:t xml:space="preserve"> and m</w:t>
      </w:r>
      <w:r w:rsidR="0020334E">
        <w:rPr>
          <w:rFonts w:ascii="Times New Roman" w:hAnsi="Times New Roman"/>
          <w:lang w:val="en-US"/>
        </w:rPr>
        <w:t xml:space="preserve">any more other examples </w:t>
      </w:r>
      <w:r w:rsidR="009B798F">
        <w:rPr>
          <w:rFonts w:ascii="Times New Roman" w:hAnsi="Times New Roman"/>
          <w:lang w:val="en-US"/>
        </w:rPr>
        <w:t>of technical risk assessment’s shortcomings</w:t>
      </w:r>
      <w:r w:rsidR="0020334E">
        <w:rPr>
          <w:rFonts w:ascii="Times New Roman" w:hAnsi="Times New Roman"/>
          <w:lang w:val="en-US"/>
        </w:rPr>
        <w:t xml:space="preserve"> exist (</w:t>
      </w:r>
      <w:r w:rsidR="002163EA" w:rsidRPr="006F0F19">
        <w:rPr>
          <w:rFonts w:ascii="Times New Roman" w:hAnsi="Times New Roman"/>
          <w:lang w:val="en-US"/>
        </w:rPr>
        <w:t>cf.</w:t>
      </w:r>
      <w:r w:rsidR="002163EA" w:rsidRPr="006F0F19">
        <w:rPr>
          <w:rFonts w:ascii="Times New Roman" w:hAnsi="Times New Roman"/>
          <w:sz w:val="14"/>
          <w:lang w:val="en-US"/>
        </w:rPr>
        <w:t xml:space="preserve"> </w:t>
      </w:r>
      <w:r w:rsidR="002163EA">
        <w:rPr>
          <w:rFonts w:ascii="Times New Roman" w:hAnsi="Times New Roman"/>
          <w:lang w:val="en-US"/>
        </w:rPr>
        <w:t xml:space="preserve">also </w:t>
      </w:r>
      <w:proofErr w:type="spellStart"/>
      <w:r w:rsidR="0020334E" w:rsidRPr="006F0F19">
        <w:rPr>
          <w:rFonts w:ascii="Times New Roman" w:hAnsi="Times New Roman"/>
          <w:lang w:val="en-US"/>
        </w:rPr>
        <w:t>Stulz</w:t>
      </w:r>
      <w:proofErr w:type="spellEnd"/>
      <w:r w:rsidR="0020334E" w:rsidRPr="006F0F19">
        <w:rPr>
          <w:rFonts w:ascii="Times New Roman" w:hAnsi="Times New Roman"/>
          <w:lang w:val="en-US"/>
        </w:rPr>
        <w:t>, 2009</w:t>
      </w:r>
      <w:r w:rsidR="0020334E">
        <w:rPr>
          <w:rFonts w:ascii="Times New Roman" w:hAnsi="Times New Roman"/>
          <w:lang w:val="en-US"/>
        </w:rPr>
        <w:t xml:space="preserve">; </w:t>
      </w:r>
      <w:proofErr w:type="spellStart"/>
      <w:r w:rsidR="0020334E">
        <w:rPr>
          <w:rFonts w:ascii="Times New Roman" w:hAnsi="Times New Roman"/>
          <w:lang w:val="en-US"/>
        </w:rPr>
        <w:t>Hellwig</w:t>
      </w:r>
      <w:proofErr w:type="spellEnd"/>
      <w:r w:rsidR="0020334E">
        <w:rPr>
          <w:rFonts w:ascii="Times New Roman" w:hAnsi="Times New Roman"/>
          <w:lang w:val="en-US"/>
        </w:rPr>
        <w:t>, 2008: 52</w:t>
      </w:r>
      <w:r w:rsidR="002163EA">
        <w:rPr>
          <w:rFonts w:ascii="Times New Roman" w:hAnsi="Times New Roman"/>
          <w:lang w:val="en-US"/>
        </w:rPr>
        <w:t xml:space="preserve">; </w:t>
      </w:r>
      <w:proofErr w:type="spellStart"/>
      <w:r w:rsidR="0020334E" w:rsidRPr="006F0F19">
        <w:rPr>
          <w:rFonts w:ascii="Times New Roman" w:hAnsi="Times New Roman"/>
          <w:lang w:val="en-US"/>
        </w:rPr>
        <w:t>Duffie</w:t>
      </w:r>
      <w:proofErr w:type="spellEnd"/>
      <w:r w:rsidR="0020334E" w:rsidRPr="006F0F19">
        <w:rPr>
          <w:rFonts w:ascii="Times New Roman" w:hAnsi="Times New Roman"/>
          <w:lang w:val="en-US"/>
        </w:rPr>
        <w:t xml:space="preserve">, 2007; </w:t>
      </w:r>
      <w:proofErr w:type="spellStart"/>
      <w:r w:rsidR="0020334E" w:rsidRPr="006F0F19">
        <w:rPr>
          <w:rFonts w:ascii="Times New Roman" w:hAnsi="Times New Roman"/>
          <w:lang w:val="en-US"/>
        </w:rPr>
        <w:t>Daníelsson</w:t>
      </w:r>
      <w:proofErr w:type="spellEnd"/>
      <w:r w:rsidR="0020334E" w:rsidRPr="006F0F19">
        <w:rPr>
          <w:rFonts w:ascii="Times New Roman" w:hAnsi="Times New Roman"/>
          <w:lang w:val="en-US"/>
        </w:rPr>
        <w:t xml:space="preserve"> et al., 2001</w:t>
      </w:r>
      <w:r w:rsidR="002163EA">
        <w:rPr>
          <w:rFonts w:ascii="Times New Roman" w:hAnsi="Times New Roman"/>
          <w:lang w:val="en-US"/>
        </w:rPr>
        <w:t>)</w:t>
      </w:r>
      <w:r w:rsidR="0020334E">
        <w:rPr>
          <w:rFonts w:ascii="Times New Roman" w:hAnsi="Times New Roman"/>
          <w:lang w:val="en-US"/>
        </w:rPr>
        <w:t>.</w:t>
      </w:r>
      <w:proofErr w:type="gramEnd"/>
      <w:r w:rsidR="0020334E">
        <w:rPr>
          <w:rFonts w:ascii="Times New Roman" w:hAnsi="Times New Roman"/>
          <w:lang w:val="en-US"/>
        </w:rPr>
        <w:t xml:space="preserve"> </w:t>
      </w:r>
    </w:p>
    <w:p w14:paraId="70CD8390" w14:textId="77777777" w:rsidR="00922182" w:rsidRDefault="00922182" w:rsidP="0039030F">
      <w:pPr>
        <w:spacing w:line="360" w:lineRule="auto"/>
        <w:rPr>
          <w:rFonts w:ascii="Times New Roman" w:hAnsi="Times New Roman"/>
          <w:lang w:val="en-US"/>
        </w:rPr>
      </w:pPr>
    </w:p>
    <w:p w14:paraId="173D0FA5" w14:textId="2191E471" w:rsidR="00D61D1F" w:rsidRDefault="0020334E" w:rsidP="00D61D1F">
      <w:pPr>
        <w:spacing w:line="360" w:lineRule="auto"/>
        <w:rPr>
          <w:rFonts w:ascii="Times New Roman" w:hAnsi="Times New Roman"/>
          <w:lang w:val="en-US"/>
        </w:rPr>
      </w:pPr>
      <w:r>
        <w:rPr>
          <w:rFonts w:ascii="Times New Roman" w:hAnsi="Times New Roman"/>
          <w:lang w:val="en-US"/>
        </w:rPr>
        <w:t>Thus, w</w:t>
      </w:r>
      <w:r w:rsidR="009B798F">
        <w:rPr>
          <w:rFonts w:ascii="Times New Roman" w:hAnsi="Times New Roman"/>
          <w:lang w:val="en-US"/>
        </w:rPr>
        <w:t>hile it is true that limitations of formal risk modeling</w:t>
      </w:r>
      <w:r>
        <w:rPr>
          <w:rFonts w:ascii="Times New Roman" w:hAnsi="Times New Roman"/>
          <w:lang w:val="en-US"/>
        </w:rPr>
        <w:t xml:space="preserve"> are </w:t>
      </w:r>
      <w:r w:rsidRPr="0020334E">
        <w:rPr>
          <w:rFonts w:ascii="Times New Roman" w:hAnsi="Times New Roman"/>
          <w:lang w:val="en-US"/>
        </w:rPr>
        <w:t>not unheard of</w:t>
      </w:r>
      <w:r w:rsidR="00692528">
        <w:rPr>
          <w:rFonts w:ascii="Times New Roman" w:hAnsi="Times New Roman"/>
          <w:lang w:val="en-US"/>
        </w:rPr>
        <w:t xml:space="preserve">, but </w:t>
      </w:r>
      <w:proofErr w:type="gramStart"/>
      <w:r w:rsidR="00692528">
        <w:rPr>
          <w:rFonts w:ascii="Times New Roman" w:hAnsi="Times New Roman"/>
          <w:lang w:val="en-US"/>
        </w:rPr>
        <w:t>well-known</w:t>
      </w:r>
      <w:proofErr w:type="gramEnd"/>
      <w:r w:rsidRPr="0020334E">
        <w:rPr>
          <w:rFonts w:ascii="Times New Roman" w:hAnsi="Times New Roman"/>
          <w:lang w:val="en-US"/>
        </w:rPr>
        <w:t xml:space="preserve"> in</w:t>
      </w:r>
      <w:r w:rsidR="00BE36FB">
        <w:rPr>
          <w:rFonts w:ascii="Times New Roman" w:hAnsi="Times New Roman"/>
          <w:lang w:val="en-US"/>
        </w:rPr>
        <w:t xml:space="preserve"> the literature of banking and finance, </w:t>
      </w:r>
      <w:r w:rsidR="00BE36FB" w:rsidRPr="006F0F19">
        <w:rPr>
          <w:rFonts w:ascii="Times New Roman" w:hAnsi="Times New Roman"/>
          <w:lang w:val="en-US"/>
        </w:rPr>
        <w:t>the call for an avoidance</w:t>
      </w:r>
      <w:r w:rsidR="00FC2AD0">
        <w:rPr>
          <w:rFonts w:ascii="Times New Roman" w:hAnsi="Times New Roman"/>
          <w:lang w:val="en-US"/>
        </w:rPr>
        <w:t xml:space="preserve"> and </w:t>
      </w:r>
      <w:r w:rsidR="00FC2AD0" w:rsidRPr="00FC2AD0">
        <w:rPr>
          <w:rFonts w:ascii="Times New Roman" w:hAnsi="Times New Roman"/>
          <w:lang w:val="en-US"/>
        </w:rPr>
        <w:t>mitigation</w:t>
      </w:r>
      <w:r w:rsidR="00FC2AD0">
        <w:rPr>
          <w:rFonts w:ascii="Times New Roman" w:hAnsi="Times New Roman"/>
          <w:lang w:val="en-US"/>
        </w:rPr>
        <w:t xml:space="preserve"> </w:t>
      </w:r>
      <w:r w:rsidR="00BE36FB" w:rsidRPr="006F0F19">
        <w:rPr>
          <w:rFonts w:ascii="Times New Roman" w:hAnsi="Times New Roman"/>
          <w:lang w:val="en-US"/>
        </w:rPr>
        <w:t xml:space="preserve">strategy </w:t>
      </w:r>
      <w:r w:rsidR="00C25096">
        <w:rPr>
          <w:rFonts w:ascii="Times New Roman" w:hAnsi="Times New Roman"/>
          <w:lang w:val="en-US"/>
        </w:rPr>
        <w:t>can</w:t>
      </w:r>
      <w:r w:rsidR="00BE36FB">
        <w:rPr>
          <w:rFonts w:ascii="Times New Roman" w:hAnsi="Times New Roman"/>
          <w:lang w:val="en-US"/>
        </w:rPr>
        <w:t>no</w:t>
      </w:r>
      <w:r w:rsidR="00C25096">
        <w:rPr>
          <w:rFonts w:ascii="Times New Roman" w:hAnsi="Times New Roman"/>
          <w:lang w:val="en-US"/>
        </w:rPr>
        <w:t>t</w:t>
      </w:r>
      <w:r w:rsidR="00BE36FB">
        <w:rPr>
          <w:rFonts w:ascii="Times New Roman" w:hAnsi="Times New Roman"/>
          <w:lang w:val="en-US"/>
        </w:rPr>
        <w:t xml:space="preserve"> longer be ignored in light </w:t>
      </w:r>
      <w:r w:rsidR="00BE36FB" w:rsidRPr="006F0F19">
        <w:rPr>
          <w:rFonts w:ascii="Times New Roman" w:hAnsi="Times New Roman"/>
          <w:lang w:val="en-US"/>
        </w:rPr>
        <w:t xml:space="preserve">of </w:t>
      </w:r>
      <w:r w:rsidR="00692528">
        <w:rPr>
          <w:rFonts w:ascii="Times New Roman" w:hAnsi="Times New Roman"/>
          <w:lang w:val="en-US"/>
        </w:rPr>
        <w:t xml:space="preserve">both </w:t>
      </w:r>
      <w:r w:rsidR="00BE36FB" w:rsidRPr="006F0F19">
        <w:rPr>
          <w:rFonts w:ascii="Times New Roman" w:hAnsi="Times New Roman"/>
          <w:lang w:val="en-US"/>
        </w:rPr>
        <w:t>lurking traps on</w:t>
      </w:r>
      <w:r w:rsidR="00BE36FB">
        <w:rPr>
          <w:rFonts w:ascii="Times New Roman" w:hAnsi="Times New Roman"/>
          <w:lang w:val="en-US"/>
        </w:rPr>
        <w:t xml:space="preserve"> the terrain of risk management</w:t>
      </w:r>
      <w:r w:rsidR="00692528">
        <w:rPr>
          <w:rFonts w:ascii="Times New Roman" w:hAnsi="Times New Roman"/>
          <w:lang w:val="en-US"/>
        </w:rPr>
        <w:t xml:space="preserve"> </w:t>
      </w:r>
      <w:r w:rsidR="00483C66">
        <w:rPr>
          <w:rFonts w:ascii="Times New Roman" w:hAnsi="Times New Roman"/>
          <w:lang w:val="en-US"/>
        </w:rPr>
        <w:t>as well as</w:t>
      </w:r>
      <w:r w:rsidR="00692528">
        <w:rPr>
          <w:rFonts w:ascii="Times New Roman" w:hAnsi="Times New Roman"/>
          <w:lang w:val="en-US"/>
        </w:rPr>
        <w:t xml:space="preserve"> missing impact of previous lessons learned in</w:t>
      </w:r>
      <w:r w:rsidR="00483C66">
        <w:rPr>
          <w:rFonts w:ascii="Times New Roman" w:hAnsi="Times New Roman"/>
          <w:lang w:val="en-US"/>
        </w:rPr>
        <w:t xml:space="preserve"> economic practice</w:t>
      </w:r>
      <w:r w:rsidR="00BE36FB">
        <w:rPr>
          <w:rFonts w:ascii="Times New Roman" w:hAnsi="Times New Roman"/>
          <w:lang w:val="en-US"/>
        </w:rPr>
        <w:t>.</w:t>
      </w:r>
      <w:r w:rsidR="00C25096">
        <w:rPr>
          <w:rFonts w:ascii="Times New Roman" w:hAnsi="Times New Roman"/>
          <w:lang w:val="en-US"/>
        </w:rPr>
        <w:t xml:space="preserve"> In response to that, we raise the following guiding question:</w:t>
      </w:r>
      <w:r w:rsidR="00692528">
        <w:rPr>
          <w:rFonts w:ascii="Times New Roman" w:hAnsi="Times New Roman"/>
          <w:lang w:val="en-US"/>
        </w:rPr>
        <w:t xml:space="preserve"> </w:t>
      </w:r>
      <w:r w:rsidR="00F77E62">
        <w:rPr>
          <w:rFonts w:ascii="Times New Roman" w:hAnsi="Times New Roman"/>
          <w:lang w:val="en-US"/>
        </w:rPr>
        <w:t>How can</w:t>
      </w:r>
      <w:r w:rsidR="00692528">
        <w:rPr>
          <w:rFonts w:ascii="Times New Roman" w:hAnsi="Times New Roman"/>
          <w:lang w:val="en-US"/>
        </w:rPr>
        <w:t xml:space="preserve"> technical or mathematical risk assessment</w:t>
      </w:r>
      <w:r w:rsidR="00F77E62">
        <w:rPr>
          <w:rFonts w:ascii="Times New Roman" w:hAnsi="Times New Roman"/>
          <w:lang w:val="en-US"/>
        </w:rPr>
        <w:t xml:space="preserve"> </w:t>
      </w:r>
      <w:proofErr w:type="gramStart"/>
      <w:r w:rsidR="00F77E62">
        <w:rPr>
          <w:rFonts w:ascii="Times New Roman" w:hAnsi="Times New Roman"/>
          <w:lang w:val="en-US"/>
        </w:rPr>
        <w:t>be embedded</w:t>
      </w:r>
      <w:r w:rsidR="00692528">
        <w:rPr>
          <w:rFonts w:ascii="Times New Roman" w:hAnsi="Times New Roman"/>
          <w:lang w:val="en-US"/>
        </w:rPr>
        <w:t xml:space="preserve"> </w:t>
      </w:r>
      <w:r w:rsidR="00F77E62">
        <w:rPr>
          <w:rFonts w:ascii="Times New Roman" w:hAnsi="Times New Roman"/>
          <w:lang w:val="en-US"/>
        </w:rPr>
        <w:t xml:space="preserve">into and controlled </w:t>
      </w:r>
      <w:r w:rsidR="001A25F2">
        <w:rPr>
          <w:rFonts w:ascii="Times New Roman" w:hAnsi="Times New Roman"/>
          <w:lang w:val="en-US"/>
        </w:rPr>
        <w:t>b</w:t>
      </w:r>
      <w:r w:rsidR="00F77E62">
        <w:rPr>
          <w:rFonts w:ascii="Times New Roman" w:hAnsi="Times New Roman"/>
          <w:lang w:val="en-US"/>
        </w:rPr>
        <w:t xml:space="preserve">y judgmental practices of risk assessment </w:t>
      </w:r>
      <w:r w:rsidR="00483C66">
        <w:rPr>
          <w:rFonts w:ascii="Times New Roman" w:hAnsi="Times New Roman"/>
          <w:lang w:val="en-US"/>
        </w:rPr>
        <w:t>to realize better and more effective risk managemen</w:t>
      </w:r>
      <w:r w:rsidR="00D61D1F">
        <w:rPr>
          <w:rFonts w:ascii="Times New Roman" w:hAnsi="Times New Roman"/>
          <w:lang w:val="en-US"/>
        </w:rPr>
        <w:t>t decisions</w:t>
      </w:r>
      <w:proofErr w:type="gramEnd"/>
      <w:r w:rsidR="00D61D1F" w:rsidRPr="006F0F19">
        <w:rPr>
          <w:rFonts w:ascii="Times New Roman" w:hAnsi="Times New Roman"/>
          <w:lang w:val="en-US"/>
        </w:rPr>
        <w:t>?</w:t>
      </w:r>
    </w:p>
    <w:p w14:paraId="1C8DE8D0" w14:textId="77777777" w:rsidR="00746398" w:rsidRDefault="00746398" w:rsidP="0039030F">
      <w:pPr>
        <w:spacing w:line="360" w:lineRule="auto"/>
        <w:rPr>
          <w:rFonts w:ascii="Times New Roman" w:hAnsi="Times New Roman"/>
          <w:lang w:val="en-US"/>
        </w:rPr>
      </w:pPr>
    </w:p>
    <w:p w14:paraId="0B292C10" w14:textId="77777777" w:rsidR="009660B6" w:rsidRDefault="00746398" w:rsidP="0039030F">
      <w:pPr>
        <w:spacing w:line="360" w:lineRule="auto"/>
        <w:rPr>
          <w:rFonts w:ascii="Times New Roman" w:hAnsi="Times New Roman"/>
          <w:lang w:val="en-US"/>
        </w:rPr>
      </w:pPr>
      <w:r>
        <w:rPr>
          <w:rFonts w:ascii="Times New Roman" w:hAnsi="Times New Roman"/>
          <w:lang w:val="en-US"/>
        </w:rPr>
        <w:t xml:space="preserve">The remainder of this article </w:t>
      </w:r>
      <w:proofErr w:type="gramStart"/>
      <w:r>
        <w:rPr>
          <w:rFonts w:ascii="Times New Roman" w:hAnsi="Times New Roman"/>
          <w:lang w:val="en-US"/>
        </w:rPr>
        <w:t>is structured</w:t>
      </w:r>
      <w:proofErr w:type="gramEnd"/>
      <w:r>
        <w:rPr>
          <w:rFonts w:ascii="Times New Roman" w:hAnsi="Times New Roman"/>
          <w:lang w:val="en-US"/>
        </w:rPr>
        <w:t xml:space="preserve"> as follows: The subsequent section 2 briefly reviews the relevant literature and, thereby, underlines the finding that a sufficient answer has not yet been provided to our research question.</w:t>
      </w:r>
      <w:r w:rsidR="001E75AC">
        <w:rPr>
          <w:rFonts w:ascii="Times New Roman" w:hAnsi="Times New Roman"/>
          <w:lang w:val="en-US"/>
        </w:rPr>
        <w:t xml:space="preserve"> In section 3, we propose </w:t>
      </w:r>
      <w:r w:rsidR="001E75AC" w:rsidRPr="006F0F19">
        <w:rPr>
          <w:rFonts w:ascii="Times New Roman" w:hAnsi="Times New Roman"/>
          <w:lang w:val="en-US"/>
        </w:rPr>
        <w:t xml:space="preserve">an avoidance </w:t>
      </w:r>
      <w:r w:rsidR="00C757AF">
        <w:rPr>
          <w:rFonts w:ascii="Times New Roman" w:hAnsi="Times New Roman"/>
          <w:lang w:val="en-US"/>
        </w:rPr>
        <w:t xml:space="preserve">and </w:t>
      </w:r>
      <w:r w:rsidR="00C757AF" w:rsidRPr="00FC2AD0">
        <w:rPr>
          <w:rFonts w:ascii="Times New Roman" w:hAnsi="Times New Roman"/>
          <w:lang w:val="en-US"/>
        </w:rPr>
        <w:t>mitigation</w:t>
      </w:r>
      <w:r w:rsidR="00C757AF">
        <w:rPr>
          <w:rFonts w:ascii="Times New Roman" w:hAnsi="Times New Roman"/>
          <w:lang w:val="en-US"/>
        </w:rPr>
        <w:t xml:space="preserve"> </w:t>
      </w:r>
      <w:r w:rsidR="001E75AC" w:rsidRPr="006F0F19">
        <w:rPr>
          <w:rFonts w:ascii="Times New Roman" w:hAnsi="Times New Roman"/>
          <w:lang w:val="en-US"/>
        </w:rPr>
        <w:t>strategy</w:t>
      </w:r>
      <w:r w:rsidR="001E75AC">
        <w:rPr>
          <w:rFonts w:ascii="Times New Roman" w:hAnsi="Times New Roman"/>
          <w:lang w:val="en-US"/>
        </w:rPr>
        <w:t xml:space="preserve"> regarding the traps for (mainly) technical risk assessment approaches by presenting six </w:t>
      </w:r>
      <w:r w:rsidR="001E75AC" w:rsidRPr="001E75AC">
        <w:rPr>
          <w:rFonts w:ascii="Times New Roman" w:hAnsi="Times New Roman"/>
          <w:lang w:val="en-US"/>
        </w:rPr>
        <w:t>guidelines</w:t>
      </w:r>
      <w:r w:rsidR="001E75AC">
        <w:rPr>
          <w:rFonts w:ascii="Times New Roman" w:hAnsi="Times New Roman"/>
          <w:lang w:val="en-US"/>
        </w:rPr>
        <w:t xml:space="preserve"> that inform decision-making competency in risk m</w:t>
      </w:r>
      <w:r w:rsidR="001E75AC" w:rsidRPr="001E75AC">
        <w:rPr>
          <w:rFonts w:ascii="Times New Roman" w:hAnsi="Times New Roman"/>
          <w:lang w:val="en-US"/>
        </w:rPr>
        <w:t>anagement</w:t>
      </w:r>
      <w:r w:rsidR="001E75AC">
        <w:rPr>
          <w:rFonts w:ascii="Times New Roman" w:hAnsi="Times New Roman"/>
          <w:lang w:val="en-US"/>
        </w:rPr>
        <w:t xml:space="preserve">, which </w:t>
      </w:r>
      <w:r w:rsidR="00096E6F">
        <w:rPr>
          <w:rFonts w:ascii="Times New Roman" w:hAnsi="Times New Roman"/>
          <w:lang w:val="en-US"/>
        </w:rPr>
        <w:t xml:space="preserve">in turn </w:t>
      </w:r>
      <w:r w:rsidR="001E75AC">
        <w:rPr>
          <w:rFonts w:ascii="Times New Roman" w:hAnsi="Times New Roman"/>
          <w:lang w:val="en-US"/>
        </w:rPr>
        <w:t>will be summarized in a proposition in the final section 4.</w:t>
      </w:r>
    </w:p>
    <w:p w14:paraId="458C13A4" w14:textId="77777777" w:rsidR="009660B6" w:rsidRDefault="009660B6">
      <w:pPr>
        <w:spacing w:after="160" w:line="259" w:lineRule="auto"/>
        <w:jc w:val="left"/>
        <w:rPr>
          <w:rFonts w:ascii="Times New Roman" w:hAnsi="Times New Roman"/>
          <w:lang w:val="en-US"/>
        </w:rPr>
      </w:pPr>
      <w:r>
        <w:rPr>
          <w:rFonts w:ascii="Times New Roman" w:hAnsi="Times New Roman"/>
          <w:lang w:val="en-US"/>
        </w:rPr>
        <w:br w:type="page"/>
      </w:r>
    </w:p>
    <w:p w14:paraId="36B1CC62" w14:textId="77777777" w:rsidR="00692528" w:rsidRDefault="00C25096" w:rsidP="00C97098">
      <w:pPr>
        <w:pStyle w:val="berschrift3"/>
        <w:numPr>
          <w:ilvl w:val="0"/>
          <w:numId w:val="9"/>
        </w:numPr>
        <w:spacing w:line="360" w:lineRule="auto"/>
        <w:rPr>
          <w:rFonts w:ascii="Times New Roman" w:hAnsi="Times New Roman" w:cs="Times New Roman"/>
          <w:color w:val="auto"/>
          <w:lang w:val="en-US"/>
        </w:rPr>
      </w:pPr>
      <w:bookmarkStart w:id="2" w:name="_Toc470019294"/>
      <w:r>
        <w:rPr>
          <w:rFonts w:ascii="Times New Roman" w:hAnsi="Times New Roman" w:cs="Times New Roman"/>
          <w:color w:val="auto"/>
          <w:lang w:val="en-US"/>
        </w:rPr>
        <w:lastRenderedPageBreak/>
        <w:t>Reviewing the relevant literature</w:t>
      </w:r>
    </w:p>
    <w:p w14:paraId="5DFA9195" w14:textId="77777777" w:rsidR="00C97098" w:rsidRPr="006F0F19" w:rsidRDefault="00C97098" w:rsidP="00C97098">
      <w:pPr>
        <w:spacing w:line="360" w:lineRule="auto"/>
        <w:rPr>
          <w:rFonts w:ascii="Times New Roman" w:hAnsi="Times New Roman"/>
          <w:lang w:val="en-US"/>
        </w:rPr>
      </w:pPr>
      <w:r w:rsidRPr="006F0F19">
        <w:rPr>
          <w:rFonts w:ascii="Times New Roman" w:hAnsi="Times New Roman"/>
          <w:lang w:val="en-US"/>
        </w:rPr>
        <w:t xml:space="preserve">In general terms and as the discussion in </w:t>
      </w:r>
      <w:proofErr w:type="spellStart"/>
      <w:r w:rsidRPr="006F0F19">
        <w:rPr>
          <w:rFonts w:ascii="Times New Roman" w:hAnsi="Times New Roman"/>
          <w:lang w:val="en-US"/>
        </w:rPr>
        <w:t>Stulz</w:t>
      </w:r>
      <w:proofErr w:type="spellEnd"/>
      <w:r w:rsidRPr="006F0F19">
        <w:rPr>
          <w:rFonts w:ascii="Times New Roman" w:hAnsi="Times New Roman"/>
          <w:sz w:val="18"/>
          <w:lang w:val="en-US"/>
        </w:rPr>
        <w:t xml:space="preserve"> </w:t>
      </w:r>
      <w:r w:rsidRPr="006F0F19">
        <w:rPr>
          <w:rFonts w:ascii="Times New Roman" w:hAnsi="Times New Roman"/>
          <w:lang w:val="en-US"/>
        </w:rPr>
        <w:t>(2008) suggests</w:t>
      </w:r>
      <w:proofErr w:type="gramStart"/>
      <w:r w:rsidRPr="006F0F19">
        <w:rPr>
          <w:rFonts w:ascii="Times New Roman" w:hAnsi="Times New Roman"/>
          <w:lang w:val="en-US"/>
        </w:rPr>
        <w:t>,</w:t>
      </w:r>
      <w:proofErr w:type="gramEnd"/>
      <w:r w:rsidRPr="006F0F19">
        <w:rPr>
          <w:rFonts w:ascii="Times New Roman" w:hAnsi="Times New Roman"/>
          <w:sz w:val="12"/>
          <w:lang w:val="en-US"/>
        </w:rPr>
        <w:t xml:space="preserve"> </w:t>
      </w:r>
      <w:r w:rsidRPr="006F0F19">
        <w:rPr>
          <w:rFonts w:ascii="Times New Roman" w:hAnsi="Times New Roman"/>
          <w:lang w:val="en-US"/>
        </w:rPr>
        <w:t>there are five types of risk management failures</w:t>
      </w:r>
      <w:r>
        <w:rPr>
          <w:rFonts w:ascii="Times New Roman" w:hAnsi="Times New Roman"/>
          <w:lang w:val="en-US"/>
        </w:rPr>
        <w:t xml:space="preserve"> out of which the </w:t>
      </w:r>
      <w:r w:rsidR="0032682C">
        <w:rPr>
          <w:rFonts w:ascii="Times New Roman" w:hAnsi="Times New Roman"/>
          <w:lang w:val="en-US"/>
        </w:rPr>
        <w:t>first three</w:t>
      </w:r>
      <w:r>
        <w:rPr>
          <w:rFonts w:ascii="Times New Roman" w:hAnsi="Times New Roman"/>
          <w:lang w:val="en-US"/>
        </w:rPr>
        <w:t xml:space="preserve"> concern technical risk assessments</w:t>
      </w:r>
      <w:r w:rsidRPr="006F0F19">
        <w:rPr>
          <w:rFonts w:ascii="Times New Roman" w:hAnsi="Times New Roman"/>
          <w:lang w:val="en-US"/>
        </w:rPr>
        <w:t xml:space="preserve">: </w:t>
      </w:r>
    </w:p>
    <w:p w14:paraId="70AFF3FE" w14:textId="77777777" w:rsidR="00C97098" w:rsidRPr="006F0F19" w:rsidRDefault="00C97098" w:rsidP="00C97098">
      <w:pPr>
        <w:spacing w:line="360" w:lineRule="auto"/>
        <w:rPr>
          <w:rFonts w:ascii="Times New Roman" w:hAnsi="Times New Roman"/>
          <w:sz w:val="20"/>
          <w:lang w:val="en-US"/>
        </w:rPr>
      </w:pPr>
    </w:p>
    <w:p w14:paraId="29304293" w14:textId="77777777" w:rsidR="00C97098" w:rsidRPr="006F0F19" w:rsidRDefault="00C97098" w:rsidP="00C97098">
      <w:pPr>
        <w:pStyle w:val="Listenabsatz"/>
        <w:numPr>
          <w:ilvl w:val="0"/>
          <w:numId w:val="10"/>
        </w:numPr>
        <w:spacing w:line="360" w:lineRule="auto"/>
        <w:contextualSpacing/>
        <w:rPr>
          <w:rFonts w:ascii="Times New Roman" w:hAnsi="Times New Roman"/>
          <w:i/>
          <w:lang w:val="en-US"/>
        </w:rPr>
      </w:pPr>
      <w:r w:rsidRPr="006F0F19">
        <w:rPr>
          <w:rFonts w:ascii="Times New Roman" w:hAnsi="Times New Roman"/>
          <w:i/>
          <w:lang w:val="en-US"/>
        </w:rPr>
        <w:t>Failure to use suitable risk metrics</w:t>
      </w:r>
    </w:p>
    <w:p w14:paraId="3B76B913" w14:textId="77777777" w:rsidR="00C97098" w:rsidRPr="006F0F19" w:rsidRDefault="00C97098" w:rsidP="00C97098">
      <w:pPr>
        <w:pStyle w:val="Listenabsatz"/>
        <w:numPr>
          <w:ilvl w:val="0"/>
          <w:numId w:val="10"/>
        </w:numPr>
        <w:spacing w:line="360" w:lineRule="auto"/>
        <w:contextualSpacing/>
        <w:rPr>
          <w:rFonts w:ascii="Times New Roman" w:hAnsi="Times New Roman"/>
          <w:i/>
          <w:lang w:val="en-US"/>
        </w:rPr>
      </w:pPr>
      <w:r w:rsidRPr="006F0F19">
        <w:rPr>
          <w:rFonts w:ascii="Times New Roman" w:hAnsi="Times New Roman"/>
          <w:i/>
          <w:lang w:val="en-US"/>
        </w:rPr>
        <w:t>Mismeasurement of known risks</w:t>
      </w:r>
    </w:p>
    <w:p w14:paraId="54A6E62B" w14:textId="77777777" w:rsidR="00C97098" w:rsidRPr="006F0F19" w:rsidRDefault="00C97098" w:rsidP="00C97098">
      <w:pPr>
        <w:pStyle w:val="Listenabsatz"/>
        <w:numPr>
          <w:ilvl w:val="0"/>
          <w:numId w:val="10"/>
        </w:numPr>
        <w:spacing w:line="360" w:lineRule="auto"/>
        <w:contextualSpacing/>
        <w:rPr>
          <w:rFonts w:ascii="Times New Roman" w:hAnsi="Times New Roman"/>
          <w:i/>
          <w:lang w:val="en-US"/>
        </w:rPr>
      </w:pPr>
      <w:r w:rsidRPr="006F0F19">
        <w:rPr>
          <w:rFonts w:ascii="Times New Roman" w:hAnsi="Times New Roman"/>
          <w:i/>
          <w:lang w:val="en-US"/>
        </w:rPr>
        <w:t>Mismeasurement stemming from overlooked risks</w:t>
      </w:r>
    </w:p>
    <w:p w14:paraId="21D8D86A" w14:textId="77777777" w:rsidR="00C97098" w:rsidRPr="006F0F19" w:rsidRDefault="00C97098" w:rsidP="00C97098">
      <w:pPr>
        <w:pStyle w:val="Listenabsatz"/>
        <w:spacing w:line="360" w:lineRule="auto"/>
        <w:ind w:left="720"/>
        <w:contextualSpacing/>
        <w:rPr>
          <w:rFonts w:ascii="Times New Roman" w:hAnsi="Times New Roman"/>
          <w:i/>
          <w:lang w:val="en-US"/>
        </w:rPr>
      </w:pPr>
      <w:r w:rsidRPr="006F0F19">
        <w:rPr>
          <w:rFonts w:ascii="Times New Roman" w:hAnsi="Times New Roman"/>
          <w:i/>
          <w:lang w:val="en-US"/>
        </w:rPr>
        <w:t>3.1) Ignored known risks (wrongly viewed as immaterial)</w:t>
      </w:r>
    </w:p>
    <w:p w14:paraId="16F3175A" w14:textId="77777777" w:rsidR="00C97098" w:rsidRPr="006F0F19" w:rsidRDefault="00C97098" w:rsidP="00C97098">
      <w:pPr>
        <w:pStyle w:val="Listenabsatz"/>
        <w:spacing w:line="360" w:lineRule="auto"/>
        <w:ind w:left="720"/>
        <w:contextualSpacing/>
        <w:rPr>
          <w:rFonts w:ascii="Times New Roman" w:hAnsi="Times New Roman"/>
          <w:i/>
          <w:lang w:val="en-US"/>
        </w:rPr>
      </w:pPr>
      <w:r w:rsidRPr="006F0F19">
        <w:rPr>
          <w:rFonts w:ascii="Times New Roman" w:hAnsi="Times New Roman"/>
          <w:i/>
          <w:lang w:val="en-US"/>
        </w:rPr>
        <w:t>3.2) Unknown or undetected risks</w:t>
      </w:r>
    </w:p>
    <w:p w14:paraId="06D39E0F" w14:textId="77777777" w:rsidR="0032682C" w:rsidRDefault="00C97098" w:rsidP="00C97098">
      <w:pPr>
        <w:pStyle w:val="Listenabsatz"/>
        <w:numPr>
          <w:ilvl w:val="0"/>
          <w:numId w:val="10"/>
        </w:numPr>
        <w:spacing w:line="360" w:lineRule="auto"/>
        <w:contextualSpacing/>
        <w:rPr>
          <w:rFonts w:ascii="Times New Roman" w:hAnsi="Times New Roman"/>
          <w:lang w:val="en-US"/>
        </w:rPr>
      </w:pPr>
      <w:r w:rsidRPr="006F0F19">
        <w:rPr>
          <w:rFonts w:ascii="Times New Roman" w:hAnsi="Times New Roman"/>
          <w:lang w:val="en-US"/>
        </w:rPr>
        <w:t>Failure in communicating risks to top management</w:t>
      </w:r>
    </w:p>
    <w:p w14:paraId="7F634810" w14:textId="77777777" w:rsidR="00C97098" w:rsidRPr="0032682C" w:rsidRDefault="00C97098" w:rsidP="00C97098">
      <w:pPr>
        <w:pStyle w:val="Listenabsatz"/>
        <w:numPr>
          <w:ilvl w:val="0"/>
          <w:numId w:val="10"/>
        </w:numPr>
        <w:spacing w:line="360" w:lineRule="auto"/>
        <w:contextualSpacing/>
        <w:rPr>
          <w:rFonts w:ascii="Times New Roman" w:hAnsi="Times New Roman"/>
          <w:lang w:val="en-US"/>
        </w:rPr>
      </w:pPr>
      <w:r w:rsidRPr="0032682C">
        <w:rPr>
          <w:rFonts w:ascii="Times New Roman" w:hAnsi="Times New Roman"/>
          <w:lang w:val="en-US"/>
        </w:rPr>
        <w:t>Failure in monitoring and managing risks.</w:t>
      </w:r>
    </w:p>
    <w:p w14:paraId="1ED08ADF" w14:textId="77777777" w:rsidR="00692528" w:rsidRDefault="00692528" w:rsidP="00C97098">
      <w:pPr>
        <w:spacing w:line="360" w:lineRule="auto"/>
        <w:rPr>
          <w:lang w:val="en-US"/>
        </w:rPr>
      </w:pPr>
    </w:p>
    <w:p w14:paraId="416C46A2" w14:textId="77777777" w:rsidR="0032682C" w:rsidRPr="0032682C" w:rsidRDefault="0032682C" w:rsidP="0032682C">
      <w:pPr>
        <w:spacing w:line="360" w:lineRule="auto"/>
        <w:contextualSpacing/>
        <w:rPr>
          <w:rFonts w:ascii="Times New Roman" w:hAnsi="Times New Roman"/>
          <w:lang w:val="en-US"/>
        </w:rPr>
      </w:pPr>
      <w:r w:rsidRPr="0032682C">
        <w:rPr>
          <w:rFonts w:ascii="Times New Roman" w:hAnsi="Times New Roman"/>
          <w:lang w:val="en-US"/>
        </w:rPr>
        <w:t xml:space="preserve">According to the failure to use suitable risk metrics, a risk metric or model does not provide the right information to senior or top management, information tailored to their needs, not because it </w:t>
      </w:r>
      <w:proofErr w:type="gramStart"/>
      <w:r w:rsidRPr="0032682C">
        <w:rPr>
          <w:rFonts w:ascii="Times New Roman" w:hAnsi="Times New Roman"/>
          <w:lang w:val="en-US"/>
        </w:rPr>
        <w:t>is calculated</w:t>
      </w:r>
      <w:proofErr w:type="gramEnd"/>
      <w:r w:rsidRPr="0032682C">
        <w:rPr>
          <w:rFonts w:ascii="Times New Roman" w:hAnsi="Times New Roman"/>
          <w:lang w:val="en-US"/>
        </w:rPr>
        <w:t xml:space="preserve"> incorrectly, but because, for example, it answers the wrong question</w:t>
      </w:r>
      <w:r>
        <w:rPr>
          <w:rFonts w:ascii="Times New Roman" w:hAnsi="Times New Roman"/>
          <w:lang w:val="en-US"/>
        </w:rPr>
        <w:t xml:space="preserve"> (which is true for, e.g., Value-at-Risk</w:t>
      </w:r>
      <w:r w:rsidRPr="0032682C">
        <w:rPr>
          <w:rFonts w:ascii="Times New Roman" w:hAnsi="Times New Roman"/>
          <w:lang w:val="en-US"/>
        </w:rPr>
        <w:t>;</w:t>
      </w:r>
      <w:r>
        <w:rPr>
          <w:rFonts w:ascii="Times New Roman" w:hAnsi="Times New Roman"/>
          <w:lang w:val="en-US"/>
        </w:rPr>
        <w:t xml:space="preserve"> </w:t>
      </w:r>
      <w:proofErr w:type="spellStart"/>
      <w:r w:rsidRPr="0032682C">
        <w:rPr>
          <w:rFonts w:ascii="Times New Roman" w:eastAsiaTheme="minorEastAsia" w:hAnsi="Times New Roman"/>
          <w:lang w:val="en-US"/>
        </w:rPr>
        <w:t>Acerbi</w:t>
      </w:r>
      <w:proofErr w:type="spellEnd"/>
      <w:r w:rsidRPr="0032682C">
        <w:rPr>
          <w:rFonts w:ascii="Times New Roman" w:eastAsiaTheme="minorEastAsia" w:hAnsi="Times New Roman"/>
          <w:lang w:val="en-US"/>
        </w:rPr>
        <w:t xml:space="preserve"> &amp; </w:t>
      </w:r>
      <w:proofErr w:type="spellStart"/>
      <w:r w:rsidRPr="0032682C">
        <w:rPr>
          <w:rFonts w:ascii="Times New Roman" w:eastAsiaTheme="minorEastAsia" w:hAnsi="Times New Roman"/>
          <w:lang w:val="en-US"/>
        </w:rPr>
        <w:t>Tasche</w:t>
      </w:r>
      <w:proofErr w:type="spellEnd"/>
      <w:r w:rsidRPr="0032682C">
        <w:rPr>
          <w:rFonts w:ascii="Times New Roman" w:eastAsiaTheme="minorEastAsia" w:hAnsi="Times New Roman"/>
          <w:lang w:val="en-US"/>
        </w:rPr>
        <w:t>, 2001: 4)</w:t>
      </w:r>
      <w:r w:rsidRPr="0032682C">
        <w:rPr>
          <w:rFonts w:ascii="Times New Roman" w:hAnsi="Times New Roman"/>
          <w:lang w:val="en-US"/>
        </w:rPr>
        <w:t xml:space="preserve">. Accordingly, this weakness of a risk model would amount to its diminished applicability if, on the one hand, it does not pick up the (strategic) questions which guide risk management in banking. On the other hand, there might be difficulties to </w:t>
      </w:r>
      <w:r w:rsidRPr="0032682C">
        <w:rPr>
          <w:rFonts w:ascii="Times New Roman" w:hAnsi="Times New Roman"/>
          <w:i/>
          <w:lang w:val="en-US"/>
        </w:rPr>
        <w:t>interpret</w:t>
      </w:r>
      <w:r w:rsidRPr="0032682C">
        <w:rPr>
          <w:rFonts w:ascii="Times New Roman" w:hAnsi="Times New Roman"/>
          <w:lang w:val="en-US"/>
        </w:rPr>
        <w:t xml:space="preserve"> model results, because it might be difficult to discern the reasoning behind the sophisticated calculations (</w:t>
      </w:r>
      <w:proofErr w:type="spellStart"/>
      <w:r w:rsidRPr="0032682C">
        <w:rPr>
          <w:rFonts w:ascii="Times New Roman" w:hAnsi="Times New Roman"/>
          <w:lang w:val="en-US"/>
        </w:rPr>
        <w:t>Boatright</w:t>
      </w:r>
      <w:proofErr w:type="spellEnd"/>
      <w:r w:rsidRPr="0032682C">
        <w:rPr>
          <w:rFonts w:ascii="Times New Roman" w:hAnsi="Times New Roman"/>
          <w:lang w:val="en-US"/>
        </w:rPr>
        <w:t>, 2011: 8). In this case, the model is perhaps more complicated and (skill-</w:t>
      </w:r>
      <w:proofErr w:type="gramStart"/>
      <w:r w:rsidRPr="0032682C">
        <w:rPr>
          <w:rFonts w:ascii="Times New Roman" w:hAnsi="Times New Roman"/>
          <w:lang w:val="en-US"/>
        </w:rPr>
        <w:t>)demanding</w:t>
      </w:r>
      <w:proofErr w:type="gramEnd"/>
      <w:r w:rsidRPr="0032682C">
        <w:rPr>
          <w:rFonts w:ascii="Times New Roman" w:hAnsi="Times New Roman"/>
          <w:lang w:val="en-US"/>
        </w:rPr>
        <w:t xml:space="preserve"> than necessary</w:t>
      </w:r>
      <w:r w:rsidRPr="006F0F19">
        <w:rPr>
          <w:rStyle w:val="Funotenzeichen"/>
          <w:rFonts w:ascii="Times New Roman" w:hAnsi="Times New Roman"/>
          <w:lang w:val="en-US"/>
        </w:rPr>
        <w:footnoteReference w:id="3"/>
      </w:r>
      <w:r w:rsidRPr="0032682C">
        <w:rPr>
          <w:rFonts w:ascii="Times New Roman" w:hAnsi="Times New Roman"/>
          <w:lang w:val="en-US"/>
        </w:rPr>
        <w:t xml:space="preserve"> or does not achieve highest levels of transparency in the formalizations.</w:t>
      </w:r>
      <w:r w:rsidRPr="006F0F19">
        <w:rPr>
          <w:rStyle w:val="Funotenzeichen"/>
          <w:rFonts w:ascii="Times New Roman" w:hAnsi="Times New Roman"/>
          <w:lang w:val="en-US"/>
        </w:rPr>
        <w:footnoteReference w:id="4"/>
      </w:r>
      <w:r w:rsidRPr="0032682C">
        <w:rPr>
          <w:rFonts w:ascii="Times New Roman" w:hAnsi="Times New Roman"/>
          <w:lang w:val="en-US"/>
        </w:rPr>
        <w:t xml:space="preserve"> For instance, “due to</w:t>
      </w:r>
      <w:r w:rsidRPr="0032682C">
        <w:rPr>
          <w:rFonts w:ascii="Times New Roman" w:hAnsi="Times New Roman"/>
          <w:sz w:val="14"/>
          <w:lang w:val="en-US"/>
        </w:rPr>
        <w:t xml:space="preserve"> </w:t>
      </w:r>
      <w:r w:rsidRPr="0032682C">
        <w:rPr>
          <w:rFonts w:ascii="Times New Roman" w:hAnsi="Times New Roman"/>
          <w:lang w:val="en-US"/>
        </w:rPr>
        <w:t>their [structural; C.H.]</w:t>
      </w:r>
      <w:r w:rsidRPr="0032682C">
        <w:rPr>
          <w:rFonts w:ascii="Times New Roman" w:hAnsi="Times New Roman"/>
          <w:sz w:val="14"/>
          <w:lang w:val="en-US"/>
        </w:rPr>
        <w:t xml:space="preserve"> </w:t>
      </w:r>
      <w:r w:rsidRPr="0032682C">
        <w:rPr>
          <w:rFonts w:ascii="Times New Roman" w:hAnsi="Times New Roman"/>
          <w:lang w:val="en-US"/>
        </w:rPr>
        <w:t>complexity,</w:t>
      </w:r>
      <w:r w:rsidRPr="0032682C">
        <w:rPr>
          <w:rFonts w:ascii="Times New Roman" w:hAnsi="Times New Roman"/>
          <w:sz w:val="12"/>
          <w:lang w:val="en-US"/>
        </w:rPr>
        <w:t xml:space="preserve"> </w:t>
      </w:r>
      <w:r w:rsidRPr="0032682C">
        <w:rPr>
          <w:rFonts w:ascii="Times New Roman" w:hAnsi="Times New Roman"/>
          <w:lang w:val="en-US"/>
        </w:rPr>
        <w:t>analytical</w:t>
      </w:r>
      <w:r w:rsidRPr="0032682C">
        <w:rPr>
          <w:rFonts w:ascii="Times New Roman" w:hAnsi="Times New Roman"/>
          <w:sz w:val="14"/>
          <w:lang w:val="en-US"/>
        </w:rPr>
        <w:t xml:space="preserve"> </w:t>
      </w:r>
      <w:r w:rsidRPr="0032682C">
        <w:rPr>
          <w:rFonts w:ascii="Times New Roman" w:hAnsi="Times New Roman"/>
          <w:lang w:val="en-US"/>
        </w:rPr>
        <w:t>models</w:t>
      </w:r>
      <w:r w:rsidRPr="0032682C">
        <w:rPr>
          <w:rFonts w:ascii="Times New Roman" w:hAnsi="Times New Roman"/>
          <w:sz w:val="14"/>
          <w:lang w:val="en-US"/>
        </w:rPr>
        <w:t xml:space="preserve"> </w:t>
      </w:r>
      <w:r w:rsidRPr="0032682C">
        <w:rPr>
          <w:rFonts w:ascii="Times New Roman" w:hAnsi="Times New Roman"/>
          <w:lang w:val="en-US"/>
        </w:rPr>
        <w:t>are</w:t>
      </w:r>
      <w:r w:rsidRPr="0032682C">
        <w:rPr>
          <w:rFonts w:ascii="Times New Roman" w:hAnsi="Times New Roman"/>
          <w:sz w:val="14"/>
          <w:lang w:val="en-US"/>
        </w:rPr>
        <w:t xml:space="preserve"> </w:t>
      </w:r>
      <w:r w:rsidRPr="0032682C">
        <w:rPr>
          <w:rFonts w:ascii="Times New Roman" w:hAnsi="Times New Roman"/>
          <w:lang w:val="en-US"/>
        </w:rPr>
        <w:t>often</w:t>
      </w:r>
      <w:r w:rsidRPr="0032682C">
        <w:rPr>
          <w:rFonts w:ascii="Times New Roman" w:hAnsi="Times New Roman"/>
          <w:sz w:val="12"/>
          <w:lang w:val="en-US"/>
        </w:rPr>
        <w:t xml:space="preserve"> </w:t>
      </w:r>
      <w:r w:rsidRPr="0032682C">
        <w:rPr>
          <w:rFonts w:ascii="Times New Roman" w:hAnsi="Times New Roman"/>
          <w:lang w:val="en-US"/>
        </w:rPr>
        <w:t>viewed</w:t>
      </w:r>
      <w:r w:rsidRPr="0032682C">
        <w:rPr>
          <w:rFonts w:ascii="Times New Roman" w:hAnsi="Times New Roman"/>
          <w:sz w:val="14"/>
          <w:lang w:val="en-US"/>
        </w:rPr>
        <w:t xml:space="preserve"> </w:t>
      </w:r>
      <w:r w:rsidRPr="0032682C">
        <w:rPr>
          <w:rFonts w:ascii="Times New Roman" w:hAnsi="Times New Roman"/>
          <w:lang w:val="en-US"/>
        </w:rPr>
        <w:t>as</w:t>
      </w:r>
      <w:r w:rsidRPr="0032682C">
        <w:rPr>
          <w:rFonts w:ascii="Times New Roman" w:hAnsi="Times New Roman"/>
          <w:sz w:val="14"/>
          <w:lang w:val="en-US"/>
        </w:rPr>
        <w:t xml:space="preserve"> </w:t>
      </w:r>
      <w:r w:rsidRPr="0032682C">
        <w:rPr>
          <w:rFonts w:ascii="Times New Roman" w:hAnsi="Times New Roman"/>
          <w:lang w:val="en-US"/>
        </w:rPr>
        <w:t>‘black</w:t>
      </w:r>
      <w:r w:rsidRPr="0032682C">
        <w:rPr>
          <w:rFonts w:ascii="Times New Roman" w:hAnsi="Times New Roman"/>
          <w:sz w:val="14"/>
          <w:lang w:val="en-US"/>
        </w:rPr>
        <w:t xml:space="preserve"> </w:t>
      </w:r>
      <w:r w:rsidRPr="0032682C">
        <w:rPr>
          <w:rFonts w:ascii="Times New Roman" w:hAnsi="Times New Roman"/>
          <w:lang w:val="en-US"/>
        </w:rPr>
        <w:t>boxes’</w:t>
      </w:r>
      <w:r w:rsidRPr="0032682C">
        <w:rPr>
          <w:rFonts w:ascii="Times New Roman" w:hAnsi="Times New Roman"/>
          <w:sz w:val="14"/>
          <w:lang w:val="en-US"/>
        </w:rPr>
        <w:t xml:space="preserve"> </w:t>
      </w:r>
      <w:r w:rsidRPr="0032682C">
        <w:rPr>
          <w:rFonts w:ascii="Times New Roman" w:hAnsi="Times New Roman"/>
          <w:lang w:val="en-US"/>
        </w:rPr>
        <w:t>that</w:t>
      </w:r>
      <w:r w:rsidRPr="0032682C">
        <w:rPr>
          <w:rFonts w:ascii="Times New Roman" w:hAnsi="Times New Roman"/>
          <w:sz w:val="16"/>
          <w:lang w:val="en-US"/>
        </w:rPr>
        <w:t xml:space="preserve"> </w:t>
      </w:r>
      <w:r w:rsidRPr="0032682C">
        <w:rPr>
          <w:rFonts w:ascii="Times New Roman" w:hAnsi="Times New Roman"/>
          <w:lang w:val="en-US"/>
        </w:rPr>
        <w:t>emit ‘correct’ results. Models are often accepted or relied upon without sufficient understanding or checks and balances.” (Braswell &amp; Mark, 2014: 203).</w:t>
      </w:r>
    </w:p>
    <w:p w14:paraId="71DE8279" w14:textId="77777777" w:rsidR="0032682C" w:rsidRPr="0032682C" w:rsidRDefault="0032682C" w:rsidP="0032682C">
      <w:pPr>
        <w:pStyle w:val="Listenabsatz"/>
        <w:spacing w:line="360" w:lineRule="auto"/>
        <w:ind w:left="360"/>
        <w:contextualSpacing/>
        <w:rPr>
          <w:rFonts w:ascii="Times New Roman" w:hAnsi="Times New Roman"/>
          <w:lang w:val="en-US"/>
        </w:rPr>
      </w:pPr>
    </w:p>
    <w:p w14:paraId="0040630F" w14:textId="77777777" w:rsidR="0032682C" w:rsidRPr="0032682C" w:rsidRDefault="0032682C" w:rsidP="0032682C">
      <w:pPr>
        <w:spacing w:line="360" w:lineRule="auto"/>
        <w:contextualSpacing/>
        <w:rPr>
          <w:rFonts w:ascii="Times New Roman" w:hAnsi="Times New Roman"/>
          <w:lang w:val="en-US"/>
        </w:rPr>
      </w:pPr>
      <w:r w:rsidRPr="0032682C">
        <w:rPr>
          <w:rFonts w:ascii="Times New Roman" w:hAnsi="Times New Roman"/>
          <w:lang w:val="en-US"/>
        </w:rPr>
        <w:t xml:space="preserve">The second issue, beheld by </w:t>
      </w:r>
      <w:proofErr w:type="spellStart"/>
      <w:r w:rsidRPr="0032682C">
        <w:rPr>
          <w:rFonts w:ascii="Times New Roman" w:hAnsi="Times New Roman"/>
          <w:lang w:val="en-US"/>
        </w:rPr>
        <w:t>Stulz</w:t>
      </w:r>
      <w:proofErr w:type="spellEnd"/>
      <w:r w:rsidRPr="0032682C">
        <w:rPr>
          <w:rFonts w:ascii="Times New Roman" w:hAnsi="Times New Roman"/>
          <w:lang w:val="en-US"/>
        </w:rPr>
        <w:t xml:space="preserve"> (2008) but which we </w:t>
      </w:r>
      <w:r w:rsidR="00C22C9D">
        <w:rPr>
          <w:rFonts w:ascii="Times New Roman" w:hAnsi="Times New Roman"/>
          <w:lang w:val="en-US"/>
        </w:rPr>
        <w:t>wish</w:t>
      </w:r>
      <w:r w:rsidRPr="0032682C">
        <w:rPr>
          <w:rFonts w:ascii="Times New Roman" w:hAnsi="Times New Roman"/>
          <w:lang w:val="en-US"/>
        </w:rPr>
        <w:t xml:space="preserve"> to understand in slight difference to him, says that risk managers could make a mistake in assessing the </w:t>
      </w:r>
      <w:r w:rsidRPr="0032682C">
        <w:rPr>
          <w:rFonts w:ascii="Times New Roman" w:hAnsi="Times New Roman"/>
          <w:i/>
          <w:lang w:val="en-US"/>
        </w:rPr>
        <w:t>likelihood</w:t>
      </w:r>
      <w:r w:rsidRPr="0032682C">
        <w:rPr>
          <w:rFonts w:ascii="Times New Roman" w:hAnsi="Times New Roman"/>
          <w:lang w:val="en-US"/>
        </w:rPr>
        <w:t xml:space="preserve"> of a large loss, or they could be wrong about the </w:t>
      </w:r>
      <w:r w:rsidRPr="0032682C">
        <w:rPr>
          <w:rFonts w:ascii="Times New Roman" w:hAnsi="Times New Roman"/>
          <w:i/>
          <w:lang w:val="en-US"/>
        </w:rPr>
        <w:t>size</w:t>
      </w:r>
      <w:r w:rsidRPr="0032682C">
        <w:rPr>
          <w:rFonts w:ascii="Times New Roman" w:hAnsi="Times New Roman"/>
          <w:lang w:val="en-US"/>
        </w:rPr>
        <w:t xml:space="preserve"> of the loss (the </w:t>
      </w:r>
      <w:r w:rsidRPr="0032682C">
        <w:rPr>
          <w:rFonts w:ascii="Times New Roman" w:hAnsi="Times New Roman"/>
          <w:i/>
          <w:lang w:val="en-US"/>
        </w:rPr>
        <w:t>impact</w:t>
      </w:r>
      <w:r w:rsidRPr="0032682C">
        <w:rPr>
          <w:rFonts w:ascii="Times New Roman" w:hAnsi="Times New Roman"/>
          <w:lang w:val="en-US"/>
        </w:rPr>
        <w:t xml:space="preserve">), </w:t>
      </w:r>
      <w:r w:rsidRPr="0032682C">
        <w:rPr>
          <w:rFonts w:ascii="Times New Roman" w:hAnsi="Times New Roman"/>
          <w:i/>
          <w:lang w:val="en-US"/>
        </w:rPr>
        <w:t>given</w:t>
      </w:r>
      <w:r w:rsidRPr="0032682C">
        <w:rPr>
          <w:rFonts w:ascii="Times New Roman" w:hAnsi="Times New Roman"/>
          <w:lang w:val="en-US"/>
        </w:rPr>
        <w:t xml:space="preserve"> that the respective risk</w:t>
      </w:r>
      <w:r w:rsidRPr="0032682C">
        <w:rPr>
          <w:rFonts w:ascii="Times New Roman" w:hAnsi="Times New Roman"/>
          <w:sz w:val="16"/>
          <w:lang w:val="en-US"/>
        </w:rPr>
        <w:t xml:space="preserve"> </w:t>
      </w:r>
      <w:r w:rsidRPr="0032682C">
        <w:rPr>
          <w:rFonts w:ascii="Times New Roman" w:hAnsi="Times New Roman"/>
          <w:lang w:val="en-US"/>
        </w:rPr>
        <w:t>can</w:t>
      </w:r>
      <w:r w:rsidRPr="0032682C">
        <w:rPr>
          <w:rFonts w:ascii="Times New Roman" w:hAnsi="Times New Roman"/>
          <w:sz w:val="16"/>
          <w:lang w:val="en-US"/>
        </w:rPr>
        <w:t xml:space="preserve"> </w:t>
      </w:r>
      <w:r w:rsidRPr="0032682C">
        <w:rPr>
          <w:rFonts w:ascii="Times New Roman" w:hAnsi="Times New Roman"/>
          <w:lang w:val="en-US"/>
        </w:rPr>
        <w:t xml:space="preserve">be identified and quantified </w:t>
      </w:r>
      <w:r w:rsidRPr="0032682C">
        <w:rPr>
          <w:rFonts w:ascii="Times New Roman" w:hAnsi="Times New Roman"/>
          <w:i/>
          <w:lang w:val="en-US"/>
        </w:rPr>
        <w:t>ex ante</w:t>
      </w:r>
      <w:r w:rsidRPr="0032682C">
        <w:rPr>
          <w:rFonts w:ascii="Times New Roman" w:hAnsi="Times New Roman"/>
          <w:lang w:val="en-US"/>
        </w:rPr>
        <w:t xml:space="preserve">. </w:t>
      </w:r>
      <w:proofErr w:type="gramStart"/>
      <w:r w:rsidRPr="0032682C">
        <w:rPr>
          <w:rFonts w:ascii="Times New Roman" w:hAnsi="Times New Roman"/>
          <w:lang w:val="en-US"/>
        </w:rPr>
        <w:t>Or</w:t>
      </w:r>
      <w:proofErr w:type="gramEnd"/>
      <w:r w:rsidRPr="0032682C">
        <w:rPr>
          <w:rFonts w:ascii="Times New Roman" w:hAnsi="Times New Roman"/>
          <w:lang w:val="en-US"/>
        </w:rPr>
        <w:t xml:space="preserve"> they could use the wrong distribution altogether or may </w:t>
      </w:r>
      <w:proofErr w:type="spellStart"/>
      <w:r w:rsidRPr="0032682C">
        <w:rPr>
          <w:rFonts w:ascii="Times New Roman" w:hAnsi="Times New Roman"/>
          <w:lang w:val="en-US"/>
        </w:rPr>
        <w:t>mismeasure</w:t>
      </w:r>
      <w:proofErr w:type="spellEnd"/>
      <w:r w:rsidRPr="0032682C">
        <w:rPr>
          <w:rFonts w:ascii="Times New Roman" w:hAnsi="Times New Roman"/>
          <w:lang w:val="en-US"/>
        </w:rPr>
        <w:t xml:space="preserve"> the </w:t>
      </w:r>
      <w:proofErr w:type="spellStart"/>
      <w:r w:rsidRPr="0032682C">
        <w:rPr>
          <w:rFonts w:ascii="Times New Roman" w:hAnsi="Times New Roman"/>
          <w:i/>
          <w:lang w:val="en-US"/>
        </w:rPr>
        <w:t>cor</w:t>
      </w:r>
      <w:proofErr w:type="spellEnd"/>
      <w:r w:rsidRPr="0032682C">
        <w:rPr>
          <w:rFonts w:ascii="Times New Roman" w:hAnsi="Times New Roman"/>
          <w:i/>
          <w:lang w:val="en-US"/>
        </w:rPr>
        <w:t>-relation</w:t>
      </w:r>
      <w:r w:rsidRPr="0032682C">
        <w:rPr>
          <w:rFonts w:ascii="Times New Roman" w:hAnsi="Times New Roman"/>
          <w:lang w:val="en-US"/>
        </w:rPr>
        <w:t xml:space="preserve"> across different risks or among the different positions of a bank (ibid.). The vulnerability of the bank or of a portfolio to low-probability events with extreme consequences, resulting not only from an </w:t>
      </w:r>
      <w:r w:rsidRPr="0032682C">
        <w:rPr>
          <w:rFonts w:ascii="Times New Roman" w:hAnsi="Times New Roman"/>
          <w:lang w:val="en-US"/>
        </w:rPr>
        <w:lastRenderedPageBreak/>
        <w:t>increase of correlations (</w:t>
      </w:r>
      <w:proofErr w:type="spellStart"/>
      <w:r w:rsidRPr="0032682C">
        <w:rPr>
          <w:rFonts w:ascii="Times New Roman" w:hAnsi="Times New Roman"/>
          <w:lang w:val="en-US"/>
        </w:rPr>
        <w:t>Stulz</w:t>
      </w:r>
      <w:proofErr w:type="spellEnd"/>
      <w:r w:rsidRPr="0032682C">
        <w:rPr>
          <w:rFonts w:ascii="Times New Roman" w:hAnsi="Times New Roman"/>
          <w:lang w:val="en-US"/>
        </w:rPr>
        <w:t>, 2008), but also from the mismeasurement, may be critical. Hence, a risk model might</w:t>
      </w:r>
      <w:r w:rsidRPr="0032682C">
        <w:rPr>
          <w:rFonts w:ascii="Times New Roman" w:hAnsi="Times New Roman"/>
          <w:sz w:val="14"/>
          <w:lang w:val="en-US"/>
        </w:rPr>
        <w:t xml:space="preserve"> </w:t>
      </w:r>
      <w:r w:rsidRPr="0032682C">
        <w:rPr>
          <w:rFonts w:ascii="Times New Roman" w:hAnsi="Times New Roman"/>
          <w:lang w:val="en-US"/>
        </w:rPr>
        <w:t>be</w:t>
      </w:r>
      <w:r w:rsidRPr="0032682C">
        <w:rPr>
          <w:rFonts w:ascii="Times New Roman" w:hAnsi="Times New Roman"/>
          <w:sz w:val="14"/>
          <w:lang w:val="en-US"/>
        </w:rPr>
        <w:t xml:space="preserve"> </w:t>
      </w:r>
      <w:r w:rsidRPr="0032682C">
        <w:rPr>
          <w:rFonts w:ascii="Times New Roman" w:hAnsi="Times New Roman"/>
          <w:lang w:val="en-US"/>
        </w:rPr>
        <w:t>poor</w:t>
      </w:r>
      <w:r w:rsidRPr="0032682C">
        <w:rPr>
          <w:rFonts w:ascii="Times New Roman" w:hAnsi="Times New Roman"/>
          <w:sz w:val="14"/>
          <w:lang w:val="en-US"/>
        </w:rPr>
        <w:t xml:space="preserve"> </w:t>
      </w:r>
      <w:r w:rsidRPr="0032682C">
        <w:rPr>
          <w:rFonts w:ascii="Times New Roman" w:hAnsi="Times New Roman"/>
          <w:lang w:val="en-US"/>
        </w:rPr>
        <w:t xml:space="preserve">at assessing and analyzing certain already identified possible risk events correctly in terms of likelihood and impact although they </w:t>
      </w:r>
      <w:proofErr w:type="gramStart"/>
      <w:r w:rsidRPr="0032682C">
        <w:rPr>
          <w:rFonts w:ascii="Times New Roman" w:hAnsi="Times New Roman"/>
          <w:lang w:val="en-US"/>
        </w:rPr>
        <w:t>can basically</w:t>
      </w:r>
      <w:proofErr w:type="gramEnd"/>
      <w:r w:rsidRPr="0032682C">
        <w:rPr>
          <w:rFonts w:ascii="Times New Roman" w:hAnsi="Times New Roman"/>
          <w:lang w:val="en-US"/>
        </w:rPr>
        <w:t xml:space="preserve"> be identified and quantified in advance.</w:t>
      </w:r>
    </w:p>
    <w:p w14:paraId="4124D6BE" w14:textId="77777777" w:rsidR="0032682C" w:rsidRPr="0032682C" w:rsidRDefault="0032682C" w:rsidP="0032682C">
      <w:pPr>
        <w:pStyle w:val="Listenabsatz"/>
        <w:spacing w:line="360" w:lineRule="auto"/>
        <w:ind w:left="360"/>
        <w:contextualSpacing/>
        <w:rPr>
          <w:rFonts w:ascii="Times New Roman" w:hAnsi="Times New Roman"/>
          <w:lang w:val="en-US"/>
        </w:rPr>
      </w:pPr>
    </w:p>
    <w:p w14:paraId="3D4F1BE1" w14:textId="77777777" w:rsidR="0032682C" w:rsidRDefault="0032682C" w:rsidP="0032682C">
      <w:pPr>
        <w:spacing w:line="360" w:lineRule="auto"/>
        <w:rPr>
          <w:rFonts w:ascii="Times New Roman" w:hAnsi="Times New Roman"/>
          <w:lang w:val="en-US"/>
        </w:rPr>
      </w:pPr>
      <w:r w:rsidRPr="0032682C">
        <w:rPr>
          <w:rFonts w:ascii="Times New Roman" w:hAnsi="Times New Roman"/>
          <w:lang w:val="en-US"/>
        </w:rPr>
        <w:t>Finally,</w:t>
      </w:r>
      <w:r w:rsidRPr="0032682C">
        <w:rPr>
          <w:rFonts w:ascii="Times New Roman" w:hAnsi="Times New Roman"/>
          <w:sz w:val="12"/>
          <w:lang w:val="en-US"/>
        </w:rPr>
        <w:t xml:space="preserve"> </w:t>
      </w:r>
      <w:r w:rsidRPr="0032682C">
        <w:rPr>
          <w:rFonts w:ascii="Times New Roman" w:hAnsi="Times New Roman"/>
          <w:lang w:val="en-US"/>
        </w:rPr>
        <w:t>third,</w:t>
      </w:r>
      <w:r w:rsidRPr="0032682C">
        <w:rPr>
          <w:rFonts w:ascii="Times New Roman" w:hAnsi="Times New Roman"/>
          <w:sz w:val="12"/>
          <w:lang w:val="en-US"/>
        </w:rPr>
        <w:t xml:space="preserve"> </w:t>
      </w:r>
      <w:r w:rsidRPr="0032682C">
        <w:rPr>
          <w:rFonts w:ascii="Times New Roman" w:hAnsi="Times New Roman"/>
          <w:lang w:val="en-US"/>
        </w:rPr>
        <w:t>a</w:t>
      </w:r>
      <w:r w:rsidRPr="0032682C">
        <w:rPr>
          <w:rFonts w:ascii="Times New Roman" w:hAnsi="Times New Roman"/>
          <w:sz w:val="12"/>
          <w:lang w:val="en-US"/>
        </w:rPr>
        <w:t xml:space="preserve"> </w:t>
      </w:r>
      <w:r w:rsidRPr="0032682C">
        <w:rPr>
          <w:rFonts w:ascii="Times New Roman" w:hAnsi="Times New Roman"/>
          <w:lang w:val="en-US"/>
        </w:rPr>
        <w:t>bank’s</w:t>
      </w:r>
      <w:r w:rsidRPr="0032682C">
        <w:rPr>
          <w:rFonts w:ascii="Times New Roman" w:hAnsi="Times New Roman"/>
          <w:sz w:val="12"/>
          <w:lang w:val="en-US"/>
        </w:rPr>
        <w:t xml:space="preserve"> </w:t>
      </w:r>
      <w:r w:rsidRPr="0032682C">
        <w:rPr>
          <w:rFonts w:ascii="Times New Roman" w:hAnsi="Times New Roman"/>
          <w:lang w:val="en-US"/>
        </w:rPr>
        <w:t>risk managers may</w:t>
      </w:r>
      <w:r w:rsidRPr="0032682C">
        <w:rPr>
          <w:rFonts w:ascii="Times New Roman" w:hAnsi="Times New Roman"/>
          <w:sz w:val="14"/>
          <w:lang w:val="en-US"/>
        </w:rPr>
        <w:t xml:space="preserve"> </w:t>
      </w:r>
      <w:r w:rsidRPr="0032682C">
        <w:rPr>
          <w:rFonts w:ascii="Times New Roman" w:hAnsi="Times New Roman"/>
          <w:lang w:val="en-US"/>
        </w:rPr>
        <w:t>either ignore a known risk,</w:t>
      </w:r>
      <w:r w:rsidRPr="0032682C">
        <w:rPr>
          <w:rFonts w:ascii="Times New Roman" w:hAnsi="Times New Roman"/>
          <w:sz w:val="10"/>
          <w:lang w:val="en-US"/>
        </w:rPr>
        <w:t xml:space="preserve"> </w:t>
      </w:r>
      <w:r w:rsidRPr="0032682C">
        <w:rPr>
          <w:rFonts w:ascii="Times New Roman" w:hAnsi="Times New Roman"/>
          <w:lang w:val="en-US"/>
        </w:rPr>
        <w:t>whose extent and full implications might remain unclear, “perhaps because of a mistaken assumption that it is immaterial, or because of the difficulty of incorporating it in the existing risk models” (</w:t>
      </w:r>
      <w:proofErr w:type="spellStart"/>
      <w:r w:rsidRPr="0032682C">
        <w:rPr>
          <w:rFonts w:ascii="Times New Roman" w:hAnsi="Times New Roman"/>
          <w:lang w:val="en-US"/>
        </w:rPr>
        <w:t>Stulz</w:t>
      </w:r>
      <w:proofErr w:type="spellEnd"/>
      <w:r w:rsidRPr="0032682C">
        <w:rPr>
          <w:rFonts w:ascii="Times New Roman" w:hAnsi="Times New Roman"/>
          <w:lang w:val="en-US"/>
        </w:rPr>
        <w:t>, 2008: 62f.). Or a significant risk is “truly unknown, or at least completely unanticipated” (</w:t>
      </w:r>
      <w:proofErr w:type="gramStart"/>
      <w:r w:rsidRPr="0032682C">
        <w:rPr>
          <w:rFonts w:ascii="Times New Roman" w:hAnsi="Times New Roman"/>
          <w:lang w:val="en-US"/>
        </w:rPr>
        <w:t>ibid.:</w:t>
      </w:r>
      <w:proofErr w:type="gramEnd"/>
      <w:r w:rsidRPr="0032682C">
        <w:rPr>
          <w:rFonts w:ascii="Times New Roman" w:hAnsi="Times New Roman"/>
          <w:lang w:val="en-US"/>
        </w:rPr>
        <w:t xml:space="preserve"> 63). The corresponding weakness of a risk model would be to neglect the installation of </w:t>
      </w:r>
      <w:r w:rsidRPr="0032682C">
        <w:rPr>
          <w:rFonts w:ascii="Times New Roman" w:hAnsi="Times New Roman"/>
          <w:i/>
          <w:lang w:val="en-US"/>
        </w:rPr>
        <w:t>new</w:t>
      </w:r>
      <w:r w:rsidRPr="0032682C">
        <w:rPr>
          <w:rFonts w:ascii="Times New Roman" w:hAnsi="Times New Roman"/>
          <w:lang w:val="en-US"/>
        </w:rPr>
        <w:t xml:space="preserve"> risks and some major sources of uncertainty or to be unable to assess risks meaningfully at present.</w:t>
      </w:r>
      <w:r w:rsidRPr="006F0F19">
        <w:rPr>
          <w:rStyle w:val="Funotenzeichen"/>
          <w:rFonts w:ascii="Times New Roman" w:hAnsi="Times New Roman"/>
          <w:lang w:val="en-US"/>
        </w:rPr>
        <w:footnoteReference w:id="5"/>
      </w:r>
    </w:p>
    <w:p w14:paraId="1EED5B56" w14:textId="77777777" w:rsidR="007C3DE5" w:rsidRDefault="007C3DE5" w:rsidP="0032682C">
      <w:pPr>
        <w:spacing w:line="360" w:lineRule="auto"/>
        <w:rPr>
          <w:rFonts w:ascii="Times New Roman" w:hAnsi="Times New Roman"/>
          <w:lang w:val="en-US"/>
        </w:rPr>
      </w:pPr>
    </w:p>
    <w:p w14:paraId="12D5A87E" w14:textId="4D808F4C" w:rsidR="007C3DE5" w:rsidRDefault="007C3DE5" w:rsidP="0032682C">
      <w:pPr>
        <w:spacing w:line="360" w:lineRule="auto"/>
        <w:rPr>
          <w:rFonts w:ascii="Times New Roman" w:hAnsi="Times New Roman"/>
          <w:lang w:val="en-US"/>
        </w:rPr>
      </w:pPr>
      <w:r>
        <w:rPr>
          <w:rFonts w:ascii="Times New Roman" w:hAnsi="Times New Roman"/>
          <w:lang w:val="en-US"/>
        </w:rPr>
        <w:t xml:space="preserve">These three points by </w:t>
      </w:r>
      <w:proofErr w:type="spellStart"/>
      <w:r>
        <w:rPr>
          <w:rFonts w:ascii="Times New Roman" w:hAnsi="Times New Roman"/>
          <w:lang w:val="en-US"/>
        </w:rPr>
        <w:t>Stulz</w:t>
      </w:r>
      <w:proofErr w:type="spellEnd"/>
      <w:r>
        <w:rPr>
          <w:rFonts w:ascii="Times New Roman" w:hAnsi="Times New Roman"/>
          <w:lang w:val="en-US"/>
        </w:rPr>
        <w:t xml:space="preserve"> (</w:t>
      </w:r>
      <w:r w:rsidRPr="0032682C">
        <w:rPr>
          <w:rFonts w:ascii="Times New Roman" w:hAnsi="Times New Roman"/>
          <w:lang w:val="en-US"/>
        </w:rPr>
        <w:t>2008</w:t>
      </w:r>
      <w:r>
        <w:rPr>
          <w:rFonts w:ascii="Times New Roman" w:hAnsi="Times New Roman"/>
          <w:lang w:val="en-US"/>
        </w:rPr>
        <w:t xml:space="preserve">) </w:t>
      </w:r>
      <w:proofErr w:type="gramStart"/>
      <w:r>
        <w:rPr>
          <w:rFonts w:ascii="Times New Roman" w:hAnsi="Times New Roman"/>
          <w:lang w:val="en-US"/>
        </w:rPr>
        <w:t>can, for now, be taken</w:t>
      </w:r>
      <w:proofErr w:type="gramEnd"/>
      <w:r>
        <w:rPr>
          <w:rFonts w:ascii="Times New Roman" w:hAnsi="Times New Roman"/>
          <w:lang w:val="en-US"/>
        </w:rPr>
        <w:t xml:space="preserve"> as a sufficient elaboration of </w:t>
      </w:r>
      <w:r w:rsidRPr="007C3DE5">
        <w:rPr>
          <w:rFonts w:ascii="Times New Roman" w:hAnsi="Times New Roman"/>
          <w:lang w:val="en-US"/>
        </w:rPr>
        <w:t>deficiencies</w:t>
      </w:r>
      <w:r>
        <w:rPr>
          <w:rFonts w:ascii="Times New Roman" w:hAnsi="Times New Roman"/>
          <w:lang w:val="en-US"/>
        </w:rPr>
        <w:t xml:space="preserve"> of purely or mainly quantitative approaches to risk assessment; but what is the </w:t>
      </w:r>
      <w:r w:rsidRPr="006F0F19">
        <w:rPr>
          <w:rFonts w:ascii="Times New Roman" w:hAnsi="Times New Roman"/>
          <w:lang w:val="en-US"/>
        </w:rPr>
        <w:t xml:space="preserve">moral of </w:t>
      </w:r>
      <w:r>
        <w:rPr>
          <w:rFonts w:ascii="Times New Roman" w:hAnsi="Times New Roman"/>
          <w:lang w:val="en-US"/>
        </w:rPr>
        <w:t>the story on the constructive side?</w:t>
      </w:r>
      <w:r w:rsidR="001603E2">
        <w:rPr>
          <w:rFonts w:ascii="Times New Roman" w:hAnsi="Times New Roman"/>
          <w:lang w:val="en-US"/>
        </w:rPr>
        <w:t xml:space="preserve"> </w:t>
      </w:r>
      <w:r w:rsidR="001603E2" w:rsidRPr="00927C76">
        <w:rPr>
          <w:rFonts w:ascii="Times New Roman" w:hAnsi="Times New Roman"/>
          <w:i/>
          <w:lang w:val="en-US"/>
        </w:rPr>
        <w:t xml:space="preserve">How </w:t>
      </w:r>
      <w:proofErr w:type="gramStart"/>
      <w:r w:rsidR="001603E2" w:rsidRPr="00927C76">
        <w:rPr>
          <w:rFonts w:ascii="Times New Roman" w:hAnsi="Times New Roman"/>
          <w:i/>
          <w:lang w:val="en-US"/>
        </w:rPr>
        <w:t>should they be complemented</w:t>
      </w:r>
      <w:proofErr w:type="gramEnd"/>
      <w:r w:rsidR="001603E2" w:rsidRPr="00927C76">
        <w:rPr>
          <w:rFonts w:ascii="Times New Roman" w:hAnsi="Times New Roman"/>
          <w:i/>
          <w:lang w:val="en-US"/>
        </w:rPr>
        <w:t xml:space="preserve"> qualitatively?</w:t>
      </w:r>
      <w:r w:rsidR="001603E2">
        <w:rPr>
          <w:rFonts w:ascii="Times New Roman" w:hAnsi="Times New Roman"/>
          <w:lang w:val="en-US"/>
        </w:rPr>
        <w:t xml:space="preserve"> </w:t>
      </w:r>
      <w:r w:rsidR="00B00630">
        <w:rPr>
          <w:rFonts w:ascii="Times New Roman" w:hAnsi="Times New Roman"/>
          <w:lang w:val="en-US"/>
        </w:rPr>
        <w:t xml:space="preserve"> I</w:t>
      </w:r>
      <w:r w:rsidR="00B00630" w:rsidRPr="006F0F19">
        <w:rPr>
          <w:rFonts w:ascii="Times New Roman" w:hAnsi="Times New Roman"/>
          <w:lang w:val="en-US"/>
        </w:rPr>
        <w:t xml:space="preserve">n the face of the </w:t>
      </w:r>
      <w:r w:rsidR="00B00630">
        <w:rPr>
          <w:rFonts w:ascii="Times New Roman" w:hAnsi="Times New Roman"/>
          <w:lang w:val="en-US"/>
        </w:rPr>
        <w:t>global financial</w:t>
      </w:r>
      <w:r w:rsidR="00B00630" w:rsidRPr="006F0F19">
        <w:rPr>
          <w:rFonts w:ascii="Times New Roman" w:hAnsi="Times New Roman"/>
          <w:lang w:val="en-US"/>
        </w:rPr>
        <w:t xml:space="preserve"> crisis</w:t>
      </w:r>
      <w:r w:rsidR="00B00630" w:rsidRPr="006F0F19">
        <w:rPr>
          <w:rFonts w:ascii="Times New Roman" w:hAnsi="Times New Roman"/>
          <w:sz w:val="16"/>
          <w:lang w:val="en-US"/>
        </w:rPr>
        <w:t xml:space="preserve"> </w:t>
      </w:r>
      <w:r w:rsidR="00B00630" w:rsidRPr="006F0F19">
        <w:rPr>
          <w:rFonts w:ascii="Times New Roman" w:hAnsi="Times New Roman"/>
          <w:lang w:val="en-US"/>
        </w:rPr>
        <w:t>that erupted in 2008</w:t>
      </w:r>
      <w:r w:rsidR="00B00630">
        <w:rPr>
          <w:rFonts w:ascii="Times New Roman" w:hAnsi="Times New Roman"/>
          <w:lang w:val="en-US"/>
        </w:rPr>
        <w:t xml:space="preserve">, </w:t>
      </w:r>
      <w:r w:rsidR="0072424B">
        <w:rPr>
          <w:rFonts w:ascii="Times New Roman" w:hAnsi="Times New Roman"/>
          <w:lang w:val="en-US"/>
        </w:rPr>
        <w:t xml:space="preserve">a </w:t>
      </w:r>
      <w:r w:rsidR="0072424B" w:rsidRPr="006F0F19">
        <w:rPr>
          <w:rFonts w:ascii="Times New Roman" w:hAnsi="Times New Roman"/>
          <w:lang w:val="en-US"/>
        </w:rPr>
        <w:t>critical finance, ma</w:t>
      </w:r>
      <w:r w:rsidR="00FE1043">
        <w:rPr>
          <w:rFonts w:ascii="Times New Roman" w:hAnsi="Times New Roman"/>
          <w:lang w:val="en-US"/>
        </w:rPr>
        <w:t xml:space="preserve">nagement and accounting society </w:t>
      </w:r>
      <w:r w:rsidR="0072424B">
        <w:rPr>
          <w:rFonts w:ascii="Times New Roman" w:hAnsi="Times New Roman"/>
          <w:lang w:val="en-US"/>
        </w:rPr>
        <w:t>emerg</w:t>
      </w:r>
      <w:r w:rsidR="00B67C71">
        <w:rPr>
          <w:rFonts w:ascii="Times New Roman" w:hAnsi="Times New Roman"/>
          <w:lang w:val="en-US"/>
        </w:rPr>
        <w:t xml:space="preserve">ed that basically asks for </w:t>
      </w:r>
      <w:r w:rsidR="00B67C71" w:rsidRPr="006F0F19">
        <w:rPr>
          <w:rFonts w:ascii="Times New Roman" w:hAnsi="Times New Roman"/>
          <w:lang w:val="en-US"/>
        </w:rPr>
        <w:t xml:space="preserve">a forward-directed practice, offering knowledge and strategic advice tailored to management needs; proving that, even without elaborate calculations, </w:t>
      </w:r>
      <w:r w:rsidR="00B67C71" w:rsidRPr="006F0F19">
        <w:rPr>
          <w:rFonts w:ascii="Times New Roman" w:hAnsi="Times New Roman"/>
          <w:i/>
          <w:lang w:val="en-US"/>
        </w:rPr>
        <w:t>risks can count</w:t>
      </w:r>
      <w:r w:rsidR="001A25F2">
        <w:rPr>
          <w:rFonts w:ascii="Times New Roman" w:hAnsi="Times New Roman"/>
          <w:lang w:val="en-US"/>
        </w:rPr>
        <w:t xml:space="preserve"> (i.e. matter)</w:t>
      </w:r>
      <w:r w:rsidR="00B67C71" w:rsidRPr="006F0F19">
        <w:rPr>
          <w:rFonts w:ascii="Times New Roman" w:hAnsi="Times New Roman"/>
          <w:lang w:val="en-US"/>
        </w:rPr>
        <w:t xml:space="preserve"> (Mikes, 2011: 240; Power, 2007: 122)</w:t>
      </w:r>
      <w:r w:rsidR="00B67C71">
        <w:rPr>
          <w:rFonts w:ascii="Times New Roman" w:hAnsi="Times New Roman"/>
          <w:lang w:val="en-US"/>
        </w:rPr>
        <w:t>.</w:t>
      </w:r>
      <w:r w:rsidR="005C72B0">
        <w:rPr>
          <w:rFonts w:ascii="Times New Roman" w:hAnsi="Times New Roman"/>
          <w:lang w:val="en-US"/>
        </w:rPr>
        <w:t xml:space="preserve"> Their proponents consider</w:t>
      </w:r>
      <w:r w:rsidR="005C72B0" w:rsidRPr="006F0F19">
        <w:rPr>
          <w:rFonts w:ascii="Times New Roman" w:hAnsi="Times New Roman"/>
          <w:lang w:val="en-US"/>
        </w:rPr>
        <w:t xml:space="preserve"> risk management to be more art than science, resisting “the urge to push metrics into carefully protected areas of judgment” (Mikes, 2011: 227). Risk figures are viewed as mere trend indicators (</w:t>
      </w:r>
      <w:r w:rsidR="005C72B0" w:rsidRPr="006F0F19">
        <w:rPr>
          <w:rFonts w:ascii="Times New Roman" w:hAnsi="Times New Roman"/>
          <w:i/>
          <w:lang w:val="en-US"/>
        </w:rPr>
        <w:t>calculative pragmatism</w:t>
      </w:r>
      <w:r w:rsidR="005C72B0" w:rsidRPr="006F0F19">
        <w:rPr>
          <w:rFonts w:ascii="Times New Roman" w:hAnsi="Times New Roman"/>
          <w:lang w:val="en-US"/>
        </w:rPr>
        <w:t xml:space="preserve">; Power, 2007), which they seek to complement, and often overwrite by practical wisdom (Schwartz &amp; Sharpe, 2010), by senior managerial discretion, experience and judgment (Cassidy, 2010: 3; </w:t>
      </w:r>
      <w:proofErr w:type="spellStart"/>
      <w:r w:rsidR="005C72B0" w:rsidRPr="006F0F19">
        <w:rPr>
          <w:rFonts w:ascii="Times New Roman" w:eastAsia="Times New Roman" w:hAnsi="Times New Roman"/>
          <w:szCs w:val="24"/>
          <w:lang w:val="en-US" w:eastAsia="de-CH"/>
        </w:rPr>
        <w:t>Bhidé</w:t>
      </w:r>
      <w:proofErr w:type="spellEnd"/>
      <w:r w:rsidR="005C72B0" w:rsidRPr="006F0F19">
        <w:rPr>
          <w:rFonts w:ascii="Times New Roman" w:eastAsia="Times New Roman" w:hAnsi="Times New Roman"/>
          <w:szCs w:val="24"/>
          <w:lang w:val="en-US" w:eastAsia="de-CH"/>
        </w:rPr>
        <w:t>, 2010)</w:t>
      </w:r>
      <w:r w:rsidR="005C72B0" w:rsidRPr="006F0F19">
        <w:rPr>
          <w:rFonts w:ascii="Times New Roman" w:hAnsi="Times New Roman"/>
          <w:lang w:val="en-US"/>
        </w:rPr>
        <w:t>.</w:t>
      </w:r>
    </w:p>
    <w:p w14:paraId="29ADB0BB" w14:textId="77777777" w:rsidR="00FE1043" w:rsidRDefault="00FE1043" w:rsidP="0032682C">
      <w:pPr>
        <w:spacing w:line="360" w:lineRule="auto"/>
        <w:rPr>
          <w:rFonts w:ascii="Times New Roman" w:hAnsi="Times New Roman"/>
          <w:lang w:val="en-US"/>
        </w:rPr>
      </w:pPr>
    </w:p>
    <w:p w14:paraId="0761D04D" w14:textId="1D74ABDB" w:rsidR="00FE1043" w:rsidRDefault="001A25F2" w:rsidP="0032682C">
      <w:pPr>
        <w:spacing w:line="360" w:lineRule="auto"/>
        <w:rPr>
          <w:rFonts w:ascii="Times New Roman" w:hAnsi="Times New Roman"/>
          <w:lang w:val="en-US"/>
        </w:rPr>
      </w:pPr>
      <w:r>
        <w:rPr>
          <w:rFonts w:ascii="Times New Roman" w:hAnsi="Times New Roman"/>
          <w:lang w:val="en-US"/>
        </w:rPr>
        <w:t xml:space="preserve">In section 3, </w:t>
      </w:r>
      <w:r w:rsidR="00FE1043">
        <w:rPr>
          <w:rFonts w:ascii="Times New Roman" w:hAnsi="Times New Roman"/>
          <w:lang w:val="en-US"/>
        </w:rPr>
        <w:t>we build on and extend this community’s prior work to</w:t>
      </w:r>
      <w:r w:rsidR="000D666E">
        <w:rPr>
          <w:rFonts w:ascii="Times New Roman" w:hAnsi="Times New Roman"/>
          <w:lang w:val="en-US"/>
        </w:rPr>
        <w:t xml:space="preserve">, on the one hand, </w:t>
      </w:r>
      <w:r w:rsidR="00FE1043">
        <w:rPr>
          <w:rFonts w:ascii="Times New Roman" w:hAnsi="Times New Roman"/>
          <w:lang w:val="en-US"/>
        </w:rPr>
        <w:t xml:space="preserve">render it more accessible to risk managers, i.e. to convert their rather high-level </w:t>
      </w:r>
      <w:r w:rsidR="00FE1043" w:rsidRPr="00FE1043">
        <w:rPr>
          <w:rFonts w:ascii="Times New Roman" w:hAnsi="Times New Roman"/>
          <w:lang w:val="en-US"/>
        </w:rPr>
        <w:t>aphorism</w:t>
      </w:r>
      <w:r w:rsidR="00FE1043">
        <w:rPr>
          <w:rFonts w:ascii="Times New Roman" w:hAnsi="Times New Roman"/>
          <w:lang w:val="en-US"/>
        </w:rPr>
        <w:t xml:space="preserve">s into </w:t>
      </w:r>
      <w:r w:rsidR="00FE1043" w:rsidRPr="00FE1043">
        <w:rPr>
          <w:rFonts w:ascii="Times New Roman" w:hAnsi="Times New Roman"/>
          <w:lang w:val="en-US"/>
        </w:rPr>
        <w:t>call</w:t>
      </w:r>
      <w:r w:rsidR="00FE1043">
        <w:rPr>
          <w:rFonts w:ascii="Times New Roman" w:hAnsi="Times New Roman"/>
          <w:lang w:val="en-US"/>
        </w:rPr>
        <w:t>s</w:t>
      </w:r>
      <w:r w:rsidR="00FE1043" w:rsidRPr="00FE1043">
        <w:rPr>
          <w:rFonts w:ascii="Times New Roman" w:hAnsi="Times New Roman"/>
          <w:lang w:val="en-US"/>
        </w:rPr>
        <w:t xml:space="preserve"> for action</w:t>
      </w:r>
      <w:r>
        <w:rPr>
          <w:rFonts w:ascii="Times New Roman" w:hAnsi="Times New Roman"/>
          <w:lang w:val="en-US"/>
        </w:rPr>
        <w:t xml:space="preserve">. </w:t>
      </w:r>
      <w:r w:rsidR="002A76B2">
        <w:rPr>
          <w:rFonts w:ascii="Times New Roman" w:hAnsi="Times New Roman"/>
          <w:lang w:val="en-US"/>
        </w:rPr>
        <w:t>On the other hand</w:t>
      </w:r>
      <w:r>
        <w:rPr>
          <w:rFonts w:ascii="Times New Roman" w:hAnsi="Times New Roman"/>
          <w:lang w:val="en-US"/>
        </w:rPr>
        <w:t xml:space="preserve">, a </w:t>
      </w:r>
      <w:r w:rsidR="004D4372">
        <w:rPr>
          <w:rFonts w:ascii="Times New Roman" w:hAnsi="Times New Roman"/>
          <w:lang w:val="en-US"/>
        </w:rPr>
        <w:t xml:space="preserve">partial revision, i.e. some </w:t>
      </w:r>
      <w:r w:rsidR="004D4372" w:rsidRPr="004D4372">
        <w:rPr>
          <w:rFonts w:ascii="Times New Roman" w:hAnsi="Times New Roman"/>
          <w:lang w:val="en-US"/>
        </w:rPr>
        <w:t>reservations concerning t</w:t>
      </w:r>
      <w:r w:rsidR="004D4372">
        <w:rPr>
          <w:rFonts w:ascii="Times New Roman" w:hAnsi="Times New Roman"/>
          <w:lang w:val="en-US"/>
        </w:rPr>
        <w:t>he praise of judgment as an art are</w:t>
      </w:r>
      <w:r>
        <w:rPr>
          <w:rFonts w:ascii="Times New Roman" w:hAnsi="Times New Roman"/>
          <w:lang w:val="en-US"/>
        </w:rPr>
        <w:t xml:space="preserve"> in order</w:t>
      </w:r>
      <w:r w:rsidRPr="006F0F19">
        <w:rPr>
          <w:rFonts w:ascii="Times New Roman" w:hAnsi="Times New Roman"/>
          <w:lang w:val="en-US"/>
        </w:rPr>
        <w:t xml:space="preserve"> </w:t>
      </w:r>
      <w:r w:rsidR="004D4372">
        <w:rPr>
          <w:rFonts w:ascii="Times New Roman" w:hAnsi="Times New Roman"/>
          <w:lang w:val="en-US"/>
        </w:rPr>
        <w:t>(</w:t>
      </w:r>
      <w:proofErr w:type="spellStart"/>
      <w:r w:rsidR="004D4372">
        <w:rPr>
          <w:rFonts w:ascii="Times New Roman" w:hAnsi="Times New Roman"/>
          <w:lang w:val="en-US"/>
        </w:rPr>
        <w:t>Tetlock</w:t>
      </w:r>
      <w:proofErr w:type="spellEnd"/>
      <w:r w:rsidR="004D4372">
        <w:rPr>
          <w:rFonts w:ascii="Times New Roman" w:hAnsi="Times New Roman"/>
          <w:lang w:val="en-US"/>
        </w:rPr>
        <w:t>,</w:t>
      </w:r>
      <w:r w:rsidR="004D4372" w:rsidRPr="00B247B6">
        <w:rPr>
          <w:rFonts w:ascii="Times New Roman" w:hAnsi="Times New Roman"/>
          <w:lang w:val="en-US"/>
        </w:rPr>
        <w:t xml:space="preserve"> 2009</w:t>
      </w:r>
      <w:r w:rsidR="004D4372">
        <w:rPr>
          <w:rFonts w:ascii="Times New Roman" w:hAnsi="Times New Roman"/>
          <w:lang w:val="en-US"/>
        </w:rPr>
        <w:t>) since</w:t>
      </w:r>
      <w:r w:rsidR="000D666E">
        <w:rPr>
          <w:rFonts w:ascii="Times New Roman" w:hAnsi="Times New Roman"/>
          <w:lang w:val="en-US"/>
        </w:rPr>
        <w:t xml:space="preserve">, to put it metaphorically, </w:t>
      </w:r>
      <w:r w:rsidR="004D4372">
        <w:rPr>
          <w:rFonts w:ascii="Times New Roman" w:hAnsi="Times New Roman"/>
          <w:lang w:val="en-US"/>
        </w:rPr>
        <w:t>proponents of critical finance seem to jump</w:t>
      </w:r>
      <w:r w:rsidRPr="006F0F19">
        <w:rPr>
          <w:rFonts w:ascii="Times New Roman" w:hAnsi="Times New Roman"/>
          <w:lang w:val="en-US"/>
        </w:rPr>
        <w:t xml:space="preserve"> from the pan of probabilistic reasoning into the fire of measurement refusal</w:t>
      </w:r>
      <w:r w:rsidR="004D4372">
        <w:rPr>
          <w:rFonts w:ascii="Times New Roman" w:hAnsi="Times New Roman"/>
          <w:lang w:val="en-US"/>
        </w:rPr>
        <w:t>.</w:t>
      </w:r>
      <w:r w:rsidR="00FE1043">
        <w:rPr>
          <w:rFonts w:ascii="Times New Roman" w:hAnsi="Times New Roman"/>
          <w:lang w:val="en-US"/>
        </w:rPr>
        <w:t xml:space="preserve"> </w:t>
      </w:r>
      <w:r>
        <w:rPr>
          <w:rFonts w:ascii="Times New Roman" w:hAnsi="Times New Roman"/>
          <w:lang w:val="en-US"/>
        </w:rPr>
        <w:t xml:space="preserve">Prior to that, </w:t>
      </w:r>
      <w:r w:rsidR="00FE1043">
        <w:rPr>
          <w:rFonts w:ascii="Times New Roman" w:hAnsi="Times New Roman"/>
          <w:lang w:val="en-US"/>
        </w:rPr>
        <w:t xml:space="preserve">the following table </w:t>
      </w:r>
      <w:r w:rsidR="00FE1043" w:rsidRPr="006F0F19">
        <w:rPr>
          <w:rFonts w:ascii="Times New Roman" w:hAnsi="Times New Roman"/>
          <w:lang w:val="en-US"/>
        </w:rPr>
        <w:t xml:space="preserve">summarizes their insights and beliefs and provides from </w:t>
      </w:r>
      <w:r w:rsidR="00FE1043" w:rsidRPr="006F0F19">
        <w:rPr>
          <w:rFonts w:ascii="Times New Roman" w:hAnsi="Times New Roman"/>
          <w:i/>
          <w:lang w:val="en-US"/>
        </w:rPr>
        <w:t>this</w:t>
      </w:r>
      <w:r w:rsidR="00FE1043" w:rsidRPr="006F0F19">
        <w:rPr>
          <w:rFonts w:ascii="Times New Roman" w:hAnsi="Times New Roman"/>
          <w:lang w:val="en-US"/>
        </w:rPr>
        <w:t xml:space="preserve"> angle a juxtaposition of quantitative risk modeling and qualitative risk analyses along different criteria</w:t>
      </w:r>
      <w:r w:rsidR="00FE1043">
        <w:rPr>
          <w:rFonts w:ascii="Times New Roman" w:hAnsi="Times New Roman"/>
          <w:lang w:val="en-US"/>
        </w:rPr>
        <w:t xml:space="preserve">. </w:t>
      </w:r>
    </w:p>
    <w:p w14:paraId="4E80CFB2" w14:textId="77777777" w:rsidR="00FE1043" w:rsidRDefault="00FE1043">
      <w:pPr>
        <w:spacing w:after="160" w:line="259" w:lineRule="auto"/>
        <w:jc w:val="left"/>
        <w:rPr>
          <w:rFonts w:ascii="Times New Roman" w:hAnsi="Times New Roman"/>
          <w:lang w:val="en-US"/>
        </w:rPr>
      </w:pPr>
      <w:r>
        <w:rPr>
          <w:rFonts w:ascii="Times New Roman" w:hAnsi="Times New Roman"/>
          <w:lang w:val="en-US"/>
        </w:rPr>
        <w:br w:type="page"/>
      </w:r>
    </w:p>
    <w:p w14:paraId="3EACC292" w14:textId="77777777" w:rsidR="00FE1043" w:rsidRDefault="00FE1043" w:rsidP="0032682C">
      <w:pPr>
        <w:spacing w:line="360" w:lineRule="auto"/>
        <w:rPr>
          <w:rFonts w:ascii="Times New Roman" w:hAnsi="Times New Roman"/>
          <w:lang w:val="en-US"/>
        </w:rPr>
      </w:pPr>
    </w:p>
    <w:p w14:paraId="04B12BE4" w14:textId="77777777" w:rsidR="00FE1043" w:rsidRDefault="00FE1043" w:rsidP="0032682C">
      <w:pPr>
        <w:spacing w:line="360" w:lineRule="auto"/>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3226"/>
      </w:tblGrid>
      <w:tr w:rsidR="00FE1043" w:rsidRPr="006F0F19" w14:paraId="7A940124" w14:textId="77777777" w:rsidTr="00E6568E">
        <w:trPr>
          <w:trHeight w:val="488"/>
        </w:trPr>
        <w:tc>
          <w:tcPr>
            <w:tcW w:w="2127" w:type="dxa"/>
            <w:tcBorders>
              <w:top w:val="single" w:sz="18" w:space="0" w:color="auto"/>
              <w:left w:val="single" w:sz="4" w:space="0" w:color="FFFFFF" w:themeColor="background1"/>
              <w:right w:val="single" w:sz="18" w:space="0" w:color="FFFFFF" w:themeColor="background1"/>
            </w:tcBorders>
            <w:shd w:val="clear" w:color="auto" w:fill="115C2E"/>
          </w:tcPr>
          <w:p w14:paraId="1BED7CEF"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i/>
                <w:iCs/>
                <w:color w:val="FFFFFF" w:themeColor="background1"/>
                <w:lang w:val="en-US"/>
              </w:rPr>
            </w:pPr>
          </w:p>
        </w:tc>
        <w:tc>
          <w:tcPr>
            <w:tcW w:w="3402" w:type="dxa"/>
            <w:tcBorders>
              <w:top w:val="single" w:sz="18" w:space="0" w:color="auto"/>
              <w:left w:val="single" w:sz="18" w:space="0" w:color="FFFFFF" w:themeColor="background1"/>
              <w:right w:val="single" w:sz="18" w:space="0" w:color="FFFFFF" w:themeColor="background1"/>
            </w:tcBorders>
            <w:shd w:val="clear" w:color="auto" w:fill="115C2E"/>
          </w:tcPr>
          <w:p w14:paraId="00DE8BA9" w14:textId="77777777" w:rsidR="00FE1043" w:rsidRPr="006F0F19" w:rsidRDefault="00FE1043" w:rsidP="00E6568E">
            <w:pPr>
              <w:autoSpaceDE w:val="0"/>
              <w:autoSpaceDN w:val="0"/>
              <w:adjustRightInd w:val="0"/>
              <w:jc w:val="left"/>
              <w:rPr>
                <w:rFonts w:ascii="Times New Roman" w:hAnsi="Times New Roman"/>
                <w:i/>
                <w:color w:val="FFFFFF" w:themeColor="background1"/>
                <w:sz w:val="10"/>
                <w:lang w:val="en-US"/>
              </w:rPr>
            </w:pPr>
          </w:p>
          <w:p w14:paraId="74A073A9" w14:textId="77777777" w:rsidR="00FE1043" w:rsidRPr="006F0F19" w:rsidRDefault="00FE1043" w:rsidP="00E6568E">
            <w:pPr>
              <w:autoSpaceDE w:val="0"/>
              <w:autoSpaceDN w:val="0"/>
              <w:adjustRightInd w:val="0"/>
              <w:spacing w:line="360" w:lineRule="auto"/>
              <w:jc w:val="center"/>
              <w:rPr>
                <w:rFonts w:ascii="Times New Roman" w:hAnsi="Times New Roman"/>
                <w:i/>
                <w:color w:val="FFFFFF" w:themeColor="background1"/>
                <w:lang w:val="en-US"/>
              </w:rPr>
            </w:pPr>
            <w:r w:rsidRPr="006F0F19">
              <w:rPr>
                <w:rFonts w:ascii="Times New Roman" w:hAnsi="Times New Roman"/>
                <w:i/>
                <w:color w:val="FFFFFF" w:themeColor="background1"/>
                <w:lang w:val="en-US"/>
              </w:rPr>
              <w:t>Quantitative risk modeling</w:t>
            </w:r>
          </w:p>
          <w:p w14:paraId="4A820D1C" w14:textId="77777777" w:rsidR="00FE1043" w:rsidRPr="006F0F19" w:rsidRDefault="00FE1043" w:rsidP="00E6568E">
            <w:pPr>
              <w:autoSpaceDE w:val="0"/>
              <w:autoSpaceDN w:val="0"/>
              <w:adjustRightInd w:val="0"/>
              <w:jc w:val="center"/>
              <w:rPr>
                <w:rFonts w:ascii="Times New Roman" w:eastAsiaTheme="minorHAnsi" w:hAnsi="Times New Roman"/>
                <w:i/>
                <w:color w:val="FFFFFF" w:themeColor="background1"/>
                <w:sz w:val="8"/>
                <w:lang w:val="en-US"/>
              </w:rPr>
            </w:pPr>
          </w:p>
        </w:tc>
        <w:tc>
          <w:tcPr>
            <w:tcW w:w="3226" w:type="dxa"/>
            <w:tcBorders>
              <w:top w:val="single" w:sz="18" w:space="0" w:color="auto"/>
              <w:left w:val="single" w:sz="18" w:space="0" w:color="FFFFFF" w:themeColor="background1"/>
              <w:right w:val="single" w:sz="4" w:space="0" w:color="FFFFFF" w:themeColor="background1"/>
            </w:tcBorders>
            <w:shd w:val="clear" w:color="auto" w:fill="115C2E"/>
          </w:tcPr>
          <w:p w14:paraId="7A3DD425" w14:textId="77777777" w:rsidR="00FE1043" w:rsidRPr="006F0F19" w:rsidRDefault="00FE1043" w:rsidP="00E6568E">
            <w:pPr>
              <w:autoSpaceDE w:val="0"/>
              <w:autoSpaceDN w:val="0"/>
              <w:adjustRightInd w:val="0"/>
              <w:jc w:val="left"/>
              <w:rPr>
                <w:rFonts w:ascii="Times New Roman" w:hAnsi="Times New Roman"/>
                <w:i/>
                <w:color w:val="FFFFFF" w:themeColor="background1"/>
                <w:sz w:val="10"/>
                <w:lang w:val="en-US"/>
              </w:rPr>
            </w:pPr>
          </w:p>
          <w:p w14:paraId="31007BA4" w14:textId="77777777" w:rsidR="00FE1043" w:rsidRPr="006F0F19" w:rsidRDefault="00FE1043" w:rsidP="00E6568E">
            <w:pPr>
              <w:autoSpaceDE w:val="0"/>
              <w:autoSpaceDN w:val="0"/>
              <w:adjustRightInd w:val="0"/>
              <w:spacing w:line="360" w:lineRule="auto"/>
              <w:jc w:val="center"/>
              <w:rPr>
                <w:rFonts w:ascii="Times New Roman" w:eastAsiaTheme="minorHAnsi" w:hAnsi="Times New Roman"/>
                <w:i/>
                <w:color w:val="FFFFFF" w:themeColor="background1"/>
                <w:lang w:val="en-US"/>
              </w:rPr>
            </w:pPr>
            <w:r w:rsidRPr="006F0F19">
              <w:rPr>
                <w:rFonts w:ascii="Times New Roman" w:hAnsi="Times New Roman"/>
                <w:i/>
                <w:color w:val="FFFFFF" w:themeColor="background1"/>
                <w:lang w:val="en-US"/>
              </w:rPr>
              <w:t>Qualitative risk analyses</w:t>
            </w:r>
          </w:p>
        </w:tc>
      </w:tr>
      <w:tr w:rsidR="00FE1043" w:rsidRPr="00525B64" w14:paraId="2E4A1644" w14:textId="77777777" w:rsidTr="00E6568E">
        <w:trPr>
          <w:trHeight w:val="247"/>
        </w:trPr>
        <w:tc>
          <w:tcPr>
            <w:tcW w:w="2127" w:type="dxa"/>
            <w:tcBorders>
              <w:left w:val="single" w:sz="4" w:space="0" w:color="FFFFFF" w:themeColor="background1"/>
              <w:right w:val="single" w:sz="4" w:space="0" w:color="FFFFFF" w:themeColor="background1"/>
            </w:tcBorders>
          </w:tcPr>
          <w:p w14:paraId="1AFCB59F"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Underlying worldview</w:t>
            </w:r>
          </w:p>
        </w:tc>
        <w:tc>
          <w:tcPr>
            <w:tcW w:w="3402" w:type="dxa"/>
            <w:tcBorders>
              <w:left w:val="single" w:sz="4" w:space="0" w:color="FFFFFF" w:themeColor="background1"/>
              <w:right w:val="single" w:sz="4" w:space="0" w:color="FFFFFF" w:themeColor="background1"/>
            </w:tcBorders>
          </w:tcPr>
          <w:p w14:paraId="6BD04BD5"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Pr>
                <w:rFonts w:ascii="Times New Roman" w:eastAsiaTheme="minorHAnsi" w:hAnsi="Times New Roman"/>
                <w:lang w:val="en-US"/>
              </w:rPr>
              <w:t>Mechanical worldview</w:t>
            </w:r>
            <w:r w:rsidRPr="006F0F19">
              <w:rPr>
                <w:rFonts w:ascii="Times New Roman" w:eastAsiaTheme="minorHAnsi" w:hAnsi="Times New Roman"/>
                <w:lang w:val="en-US"/>
              </w:rPr>
              <w:t xml:space="preserve"> and ‘</w:t>
            </w:r>
            <w:r w:rsidRPr="006F0F19">
              <w:rPr>
                <w:rFonts w:ascii="Times New Roman" w:hAnsi="Times New Roman"/>
                <w:lang w:val="en-US"/>
              </w:rPr>
              <w:t>analytical’</w:t>
            </w:r>
            <w:r w:rsidRPr="006F0F19">
              <w:rPr>
                <w:rFonts w:ascii="Times New Roman" w:hAnsi="Times New Roman"/>
                <w:b/>
                <w:lang w:val="en-US"/>
              </w:rPr>
              <w:t xml:space="preserve"> </w:t>
            </w:r>
            <w:r w:rsidRPr="006F0F19">
              <w:rPr>
                <w:rFonts w:ascii="Times New Roman" w:hAnsi="Times New Roman"/>
                <w:lang w:val="en-US"/>
              </w:rPr>
              <w:t>approach</w:t>
            </w:r>
          </w:p>
        </w:tc>
        <w:tc>
          <w:tcPr>
            <w:tcW w:w="3226" w:type="dxa"/>
            <w:tcBorders>
              <w:left w:val="single" w:sz="4" w:space="0" w:color="FFFFFF" w:themeColor="background1"/>
              <w:right w:val="single" w:sz="4" w:space="0" w:color="FFFFFF" w:themeColor="background1"/>
            </w:tcBorders>
          </w:tcPr>
          <w:p w14:paraId="30FA17A0" w14:textId="77777777" w:rsidR="00FE1043" w:rsidRPr="006F0F19" w:rsidRDefault="00FE1043" w:rsidP="00E6568E">
            <w:pPr>
              <w:autoSpaceDE w:val="0"/>
              <w:autoSpaceDN w:val="0"/>
              <w:adjustRightInd w:val="0"/>
              <w:spacing w:line="360" w:lineRule="auto"/>
              <w:jc w:val="left"/>
              <w:rPr>
                <w:rFonts w:ascii="Times New Roman" w:hAnsi="Times New Roman"/>
                <w:lang w:val="en-US"/>
              </w:rPr>
            </w:pPr>
            <w:r w:rsidRPr="006F0F19">
              <w:rPr>
                <w:rFonts w:ascii="Times New Roman" w:hAnsi="Times New Roman"/>
                <w:lang w:val="en-US"/>
              </w:rPr>
              <w:t>Complexity worldview</w:t>
            </w:r>
            <w:r w:rsidRPr="006F0F19">
              <w:rPr>
                <w:rFonts w:ascii="Times New Roman" w:hAnsi="Times New Roman"/>
                <w:i/>
                <w:lang w:val="en-US"/>
              </w:rPr>
              <w:t>?</w:t>
            </w:r>
          </w:p>
          <w:p w14:paraId="056928AD"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hAnsi="Times New Roman"/>
                <w:lang w:val="en-US"/>
              </w:rPr>
              <w:t>At least, more holistic view</w:t>
            </w:r>
          </w:p>
        </w:tc>
      </w:tr>
      <w:tr w:rsidR="00FE1043" w:rsidRPr="00FE1043" w14:paraId="7F8DDF87" w14:textId="77777777" w:rsidTr="00E6568E">
        <w:trPr>
          <w:trHeight w:val="247"/>
        </w:trPr>
        <w:tc>
          <w:tcPr>
            <w:tcW w:w="2127" w:type="dxa"/>
            <w:tcBorders>
              <w:left w:val="single" w:sz="4" w:space="0" w:color="FFFFFF" w:themeColor="background1"/>
              <w:right w:val="single" w:sz="4" w:space="0" w:color="FFFFFF" w:themeColor="background1"/>
            </w:tcBorders>
          </w:tcPr>
          <w:p w14:paraId="6B4508FD"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 xml:space="preserve">The function of risk management </w:t>
            </w:r>
          </w:p>
        </w:tc>
        <w:tc>
          <w:tcPr>
            <w:tcW w:w="3402" w:type="dxa"/>
            <w:tcBorders>
              <w:left w:val="single" w:sz="4" w:space="0" w:color="FFFFFF" w:themeColor="background1"/>
              <w:right w:val="single" w:sz="4" w:space="0" w:color="FFFFFF" w:themeColor="background1"/>
            </w:tcBorders>
          </w:tcPr>
          <w:p w14:paraId="5276CD64"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 xml:space="preserve">Computation tool </w:t>
            </w:r>
          </w:p>
        </w:tc>
        <w:tc>
          <w:tcPr>
            <w:tcW w:w="3226" w:type="dxa"/>
            <w:tcBorders>
              <w:left w:val="single" w:sz="4" w:space="0" w:color="FFFFFF" w:themeColor="background1"/>
              <w:right w:val="single" w:sz="4" w:space="0" w:color="FFFFFF" w:themeColor="background1"/>
            </w:tcBorders>
          </w:tcPr>
          <w:p w14:paraId="32B25C5B"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‘Learning machine’</w:t>
            </w:r>
          </w:p>
        </w:tc>
      </w:tr>
      <w:tr w:rsidR="00FE1043" w:rsidRPr="00525B64" w14:paraId="08305B06" w14:textId="77777777" w:rsidTr="00E6568E">
        <w:trPr>
          <w:trHeight w:val="247"/>
        </w:trPr>
        <w:tc>
          <w:tcPr>
            <w:tcW w:w="2127" w:type="dxa"/>
            <w:tcBorders>
              <w:left w:val="single" w:sz="4" w:space="0" w:color="FFFFFF" w:themeColor="background1"/>
              <w:right w:val="single" w:sz="4" w:space="0" w:color="FFFFFF" w:themeColor="background1"/>
            </w:tcBorders>
          </w:tcPr>
          <w:p w14:paraId="00C54165"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iCs/>
                <w:lang w:val="en-US"/>
              </w:rPr>
            </w:pPr>
            <w:r w:rsidRPr="006F0F19">
              <w:rPr>
                <w:rFonts w:ascii="Times New Roman" w:eastAsiaTheme="minorHAnsi" w:hAnsi="Times New Roman"/>
                <w:iCs/>
                <w:lang w:val="en-US"/>
              </w:rPr>
              <w:t xml:space="preserve">Span of quantitative </w:t>
            </w:r>
          </w:p>
          <w:p w14:paraId="2A6A8334"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iCs/>
                <w:lang w:val="en-US"/>
              </w:rPr>
              <w:t>risk management (attempts)</w:t>
            </w:r>
          </w:p>
        </w:tc>
        <w:tc>
          <w:tcPr>
            <w:tcW w:w="3402" w:type="dxa"/>
            <w:tcBorders>
              <w:left w:val="single" w:sz="4" w:space="0" w:color="FFFFFF" w:themeColor="background1"/>
              <w:right w:val="single" w:sz="4" w:space="0" w:color="FFFFFF" w:themeColor="background1"/>
            </w:tcBorders>
          </w:tcPr>
          <w:p w14:paraId="53382E9E" w14:textId="1FF1AE74" w:rsidR="00FE1043" w:rsidRPr="006F0F19" w:rsidRDefault="00D56919" w:rsidP="00D56919">
            <w:pPr>
              <w:autoSpaceDE w:val="0"/>
              <w:autoSpaceDN w:val="0"/>
              <w:adjustRightInd w:val="0"/>
              <w:spacing w:line="360" w:lineRule="auto"/>
              <w:jc w:val="left"/>
              <w:rPr>
                <w:rFonts w:ascii="Times New Roman" w:eastAsiaTheme="minorHAnsi" w:hAnsi="Times New Roman"/>
                <w:lang w:val="en-US"/>
              </w:rPr>
            </w:pPr>
            <w:r>
              <w:rPr>
                <w:rFonts w:ascii="Times New Roman" w:eastAsiaTheme="minorHAnsi" w:hAnsi="Times New Roman"/>
                <w:lang w:val="en-US"/>
              </w:rPr>
              <w:t>Attempt to measure r</w:t>
            </w:r>
            <w:r w:rsidR="00FE1043" w:rsidRPr="006F0F19">
              <w:rPr>
                <w:rFonts w:ascii="Times New Roman" w:eastAsiaTheme="minorHAnsi" w:hAnsi="Times New Roman"/>
                <w:lang w:val="en-US"/>
              </w:rPr>
              <w:t xml:space="preserve">isks </w:t>
            </w:r>
            <w:r w:rsidR="00FE1043">
              <w:rPr>
                <w:rFonts w:ascii="Times New Roman" w:eastAsiaTheme="minorHAnsi" w:hAnsi="Times New Roman"/>
                <w:lang w:val="en-US"/>
              </w:rPr>
              <w:t>in the broad sense, e.g., as</w:t>
            </w:r>
            <w:r w:rsidR="00FE1043">
              <w:rPr>
                <w:rFonts w:ascii="Times New Roman" w:hAnsi="Times New Roman"/>
                <w:lang w:val="en-US"/>
              </w:rPr>
              <w:t xml:space="preserve"> negative, </w:t>
            </w:r>
            <w:r w:rsidR="00FE1043" w:rsidRPr="006F0F19">
              <w:rPr>
                <w:rFonts w:ascii="Times New Roman" w:hAnsi="Times New Roman"/>
                <w:lang w:val="en-US"/>
              </w:rPr>
              <w:t xml:space="preserve">rare and </w:t>
            </w:r>
            <w:r w:rsidR="00FE1043" w:rsidRPr="006F0F19">
              <w:rPr>
                <w:rFonts w:ascii="Times New Roman" w:hAnsi="Times New Roman"/>
                <w:i/>
                <w:lang w:val="en-US"/>
              </w:rPr>
              <w:t>uncertain</w:t>
            </w:r>
            <w:r w:rsidR="00FE1043" w:rsidRPr="006F0F19">
              <w:rPr>
                <w:rFonts w:ascii="Times New Roman" w:hAnsi="Times New Roman"/>
                <w:lang w:val="en-US"/>
              </w:rPr>
              <w:t xml:space="preserve"> event</w:t>
            </w:r>
            <w:r w:rsidR="00FE1043">
              <w:rPr>
                <w:rFonts w:ascii="Times New Roman" w:hAnsi="Times New Roman"/>
                <w:lang w:val="en-US"/>
              </w:rPr>
              <w:t>s with severe</w:t>
            </w:r>
            <w:r w:rsidR="00FE1043" w:rsidRPr="006F0F19">
              <w:rPr>
                <w:rFonts w:ascii="Times New Roman" w:hAnsi="Times New Roman"/>
                <w:lang w:val="en-US"/>
              </w:rPr>
              <w:t xml:space="preserve"> </w:t>
            </w:r>
            <w:r w:rsidR="00FE1043" w:rsidRPr="006F0F19">
              <w:rPr>
                <w:rFonts w:ascii="Times New Roman" w:hAnsi="Times New Roman"/>
                <w:i/>
                <w:lang w:val="en-US"/>
              </w:rPr>
              <w:t>consequences</w:t>
            </w:r>
            <w:r w:rsidR="00FE1043" w:rsidRPr="006F0F19">
              <w:rPr>
                <w:rFonts w:ascii="Times New Roman" w:eastAsiaTheme="minorHAnsi" w:hAnsi="Times New Roman"/>
                <w:lang w:val="en-US"/>
              </w:rPr>
              <w:t xml:space="preserve"> </w:t>
            </w:r>
          </w:p>
        </w:tc>
        <w:tc>
          <w:tcPr>
            <w:tcW w:w="3226" w:type="dxa"/>
            <w:tcBorders>
              <w:left w:val="single" w:sz="4" w:space="0" w:color="FFFFFF" w:themeColor="background1"/>
              <w:right w:val="single" w:sz="4" w:space="0" w:color="FFFFFF" w:themeColor="background1"/>
            </w:tcBorders>
          </w:tcPr>
          <w:p w14:paraId="2D6148BE" w14:textId="15BE4CF8" w:rsidR="00FE1043" w:rsidRPr="006F0F19" w:rsidRDefault="00D56919" w:rsidP="00E6568E">
            <w:pPr>
              <w:autoSpaceDE w:val="0"/>
              <w:autoSpaceDN w:val="0"/>
              <w:adjustRightInd w:val="0"/>
              <w:spacing w:line="360" w:lineRule="auto"/>
              <w:jc w:val="left"/>
              <w:rPr>
                <w:rFonts w:ascii="Times New Roman" w:eastAsiaTheme="minorHAnsi" w:hAnsi="Times New Roman"/>
                <w:lang w:val="en-US"/>
              </w:rPr>
            </w:pPr>
            <w:r>
              <w:rPr>
                <w:rFonts w:ascii="Times New Roman" w:eastAsiaTheme="minorHAnsi" w:hAnsi="Times New Roman"/>
                <w:lang w:val="en-US"/>
              </w:rPr>
              <w:t>Measure o</w:t>
            </w:r>
            <w:r w:rsidR="00FE1043" w:rsidRPr="006F0F19">
              <w:rPr>
                <w:rFonts w:ascii="Times New Roman" w:eastAsiaTheme="minorHAnsi" w:hAnsi="Times New Roman"/>
                <w:lang w:val="en-US"/>
              </w:rPr>
              <w:t>nly quantifiable risks (e.g., corresponding to the body of a return or loss distribution)</w:t>
            </w:r>
          </w:p>
        </w:tc>
      </w:tr>
      <w:tr w:rsidR="00FE1043" w:rsidRPr="006F0F19" w14:paraId="0A71B894" w14:textId="77777777" w:rsidTr="00E6568E">
        <w:trPr>
          <w:trHeight w:val="247"/>
        </w:trPr>
        <w:tc>
          <w:tcPr>
            <w:tcW w:w="2127" w:type="dxa"/>
            <w:tcBorders>
              <w:left w:val="single" w:sz="4" w:space="0" w:color="FFFFFF" w:themeColor="background1"/>
              <w:right w:val="single" w:sz="4" w:space="0" w:color="FFFFFF" w:themeColor="background1"/>
            </w:tcBorders>
          </w:tcPr>
          <w:p w14:paraId="422098EC"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iCs/>
                <w:lang w:val="en-US"/>
              </w:rPr>
            </w:pPr>
            <w:r w:rsidRPr="006F0F19">
              <w:rPr>
                <w:rFonts w:ascii="Times New Roman" w:eastAsiaTheme="minorHAnsi" w:hAnsi="Times New Roman"/>
                <w:iCs/>
                <w:lang w:val="en-US"/>
              </w:rPr>
              <w:t>Tools of risk assessment / management</w:t>
            </w:r>
          </w:p>
        </w:tc>
        <w:tc>
          <w:tcPr>
            <w:tcW w:w="3402" w:type="dxa"/>
            <w:tcBorders>
              <w:left w:val="single" w:sz="4" w:space="0" w:color="FFFFFF" w:themeColor="background1"/>
              <w:right w:val="single" w:sz="4" w:space="0" w:color="FFFFFF" w:themeColor="background1"/>
            </w:tcBorders>
          </w:tcPr>
          <w:p w14:paraId="779761DC" w14:textId="77777777" w:rsidR="00FE1043" w:rsidRPr="006F0F19" w:rsidRDefault="00FE1043" w:rsidP="00FE1043">
            <w:pPr>
              <w:pStyle w:val="Listenabsatz"/>
              <w:numPr>
                <w:ilvl w:val="0"/>
                <w:numId w:val="13"/>
              </w:numPr>
              <w:autoSpaceDE w:val="0"/>
              <w:autoSpaceDN w:val="0"/>
              <w:adjustRightInd w:val="0"/>
              <w:spacing w:line="360" w:lineRule="auto"/>
              <w:jc w:val="left"/>
              <w:rPr>
                <w:rFonts w:ascii="Times New Roman" w:eastAsiaTheme="minorHAnsi" w:hAnsi="Times New Roman"/>
                <w:lang w:val="en-US"/>
              </w:rPr>
            </w:pPr>
            <w:r>
              <w:rPr>
                <w:rFonts w:ascii="Times New Roman" w:eastAsiaTheme="minorHAnsi" w:hAnsi="Times New Roman"/>
                <w:lang w:val="en-US"/>
              </w:rPr>
              <w:t>Value-at-Risk</w:t>
            </w:r>
          </w:p>
          <w:p w14:paraId="059223BF" w14:textId="77777777" w:rsidR="00FE1043" w:rsidRPr="006F0F19" w:rsidRDefault="00FE1043" w:rsidP="00FE1043">
            <w:pPr>
              <w:pStyle w:val="Listenabsatz"/>
              <w:numPr>
                <w:ilvl w:val="0"/>
                <w:numId w:val="13"/>
              </w:numPr>
              <w:autoSpaceDE w:val="0"/>
              <w:autoSpaceDN w:val="0"/>
              <w:adjustRightInd w:val="0"/>
              <w:spacing w:line="360" w:lineRule="auto"/>
              <w:jc w:val="left"/>
              <w:rPr>
                <w:rFonts w:ascii="Times New Roman" w:eastAsiaTheme="minorHAnsi" w:hAnsi="Times New Roman"/>
                <w:lang w:val="en-US"/>
              </w:rPr>
            </w:pPr>
            <w:r w:rsidRPr="006F0F19">
              <w:rPr>
                <w:rFonts w:ascii="Times New Roman" w:hAnsi="Times New Roman"/>
                <w:lang w:val="en-US"/>
              </w:rPr>
              <w:t>Expected Shortfall</w:t>
            </w:r>
          </w:p>
          <w:p w14:paraId="5271FC60" w14:textId="77777777" w:rsidR="00FE1043" w:rsidRPr="006F0F19" w:rsidRDefault="00FE1043" w:rsidP="00FE1043">
            <w:pPr>
              <w:pStyle w:val="Listenabsatz"/>
              <w:numPr>
                <w:ilvl w:val="0"/>
                <w:numId w:val="13"/>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w:t>
            </w:r>
          </w:p>
        </w:tc>
        <w:tc>
          <w:tcPr>
            <w:tcW w:w="3226" w:type="dxa"/>
            <w:tcBorders>
              <w:left w:val="single" w:sz="4" w:space="0" w:color="FFFFFF" w:themeColor="background1"/>
              <w:right w:val="single" w:sz="4" w:space="0" w:color="FFFFFF" w:themeColor="background1"/>
            </w:tcBorders>
          </w:tcPr>
          <w:p w14:paraId="79EBCC3C" w14:textId="77777777" w:rsidR="00FE1043" w:rsidRPr="006F0F19" w:rsidRDefault="00FE1043" w:rsidP="00FE1043">
            <w:pPr>
              <w:pStyle w:val="Listenabsatz"/>
              <w:numPr>
                <w:ilvl w:val="0"/>
                <w:numId w:val="13"/>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Scenario planning</w:t>
            </w:r>
          </w:p>
          <w:p w14:paraId="66070012" w14:textId="77777777" w:rsidR="00FE1043" w:rsidRPr="006F0F19" w:rsidRDefault="00FE1043" w:rsidP="00FE1043">
            <w:pPr>
              <w:pStyle w:val="Listenabsatz"/>
              <w:numPr>
                <w:ilvl w:val="0"/>
                <w:numId w:val="13"/>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 xml:space="preserve">Stress testing </w:t>
            </w:r>
          </w:p>
          <w:p w14:paraId="359AB07F" w14:textId="77777777" w:rsidR="00FE1043" w:rsidRPr="006F0F19" w:rsidRDefault="00FE1043" w:rsidP="00FE1043">
            <w:pPr>
              <w:pStyle w:val="Listenabsatz"/>
              <w:numPr>
                <w:ilvl w:val="0"/>
                <w:numId w:val="13"/>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w:t>
            </w:r>
          </w:p>
        </w:tc>
      </w:tr>
      <w:tr w:rsidR="00FE1043" w:rsidRPr="00525B64" w14:paraId="57FF1FB5" w14:textId="77777777" w:rsidTr="00E6568E">
        <w:trPr>
          <w:trHeight w:val="247"/>
        </w:trPr>
        <w:tc>
          <w:tcPr>
            <w:tcW w:w="2127" w:type="dxa"/>
            <w:tcBorders>
              <w:left w:val="single" w:sz="4" w:space="0" w:color="FFFFFF" w:themeColor="background1"/>
              <w:right w:val="single" w:sz="4" w:space="0" w:color="FFFFFF" w:themeColor="background1"/>
            </w:tcBorders>
          </w:tcPr>
          <w:p w14:paraId="47C2C155"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iCs/>
                <w:lang w:val="en-US"/>
              </w:rPr>
            </w:pPr>
            <w:r w:rsidRPr="006F0F19">
              <w:rPr>
                <w:rFonts w:ascii="Times New Roman" w:eastAsiaTheme="minorHAnsi" w:hAnsi="Times New Roman"/>
                <w:iCs/>
                <w:lang w:val="en-US"/>
              </w:rPr>
              <w:t>Time perspective</w:t>
            </w:r>
          </w:p>
        </w:tc>
        <w:tc>
          <w:tcPr>
            <w:tcW w:w="3402" w:type="dxa"/>
            <w:tcBorders>
              <w:left w:val="single" w:sz="4" w:space="0" w:color="FFFFFF" w:themeColor="background1"/>
              <w:right w:val="single" w:sz="4" w:space="0" w:color="FFFFFF" w:themeColor="background1"/>
            </w:tcBorders>
          </w:tcPr>
          <w:p w14:paraId="157FC33B"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hAnsi="Times New Roman"/>
                <w:lang w:val="en-US"/>
              </w:rPr>
              <w:t>Modeling</w:t>
            </w:r>
            <w:r w:rsidRPr="006F0F19">
              <w:rPr>
                <w:rFonts w:ascii="Times New Roman" w:eastAsiaTheme="minorHAnsi" w:hAnsi="Times New Roman"/>
                <w:lang w:val="en-US"/>
              </w:rPr>
              <w:t xml:space="preserve"> based and depending on historical data</w:t>
            </w:r>
          </w:p>
        </w:tc>
        <w:tc>
          <w:tcPr>
            <w:tcW w:w="3226" w:type="dxa"/>
            <w:tcBorders>
              <w:left w:val="single" w:sz="4" w:space="0" w:color="FFFFFF" w:themeColor="background1"/>
              <w:right w:val="single" w:sz="4" w:space="0" w:color="FFFFFF" w:themeColor="background1"/>
            </w:tcBorders>
          </w:tcPr>
          <w:p w14:paraId="617170BE"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More forward-looking, risk anticipation</w:t>
            </w:r>
          </w:p>
        </w:tc>
      </w:tr>
      <w:tr w:rsidR="00FE1043" w:rsidRPr="00525B64" w14:paraId="0BB63502" w14:textId="77777777" w:rsidTr="00E6568E">
        <w:trPr>
          <w:trHeight w:val="523"/>
        </w:trPr>
        <w:tc>
          <w:tcPr>
            <w:tcW w:w="2127" w:type="dxa"/>
            <w:tcBorders>
              <w:left w:val="single" w:sz="4" w:space="0" w:color="FFFFFF" w:themeColor="background1"/>
              <w:right w:val="single" w:sz="4" w:space="0" w:color="FFFFFF" w:themeColor="background1"/>
            </w:tcBorders>
          </w:tcPr>
          <w:p w14:paraId="7170582A"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iCs/>
                <w:lang w:val="en-US"/>
              </w:rPr>
              <w:t xml:space="preserve">Strategic significance of risk management </w:t>
            </w:r>
          </w:p>
        </w:tc>
        <w:tc>
          <w:tcPr>
            <w:tcW w:w="3402" w:type="dxa"/>
            <w:tcBorders>
              <w:left w:val="single" w:sz="4" w:space="0" w:color="FFFFFF" w:themeColor="background1"/>
              <w:right w:val="single" w:sz="4" w:space="0" w:color="FFFFFF" w:themeColor="background1"/>
            </w:tcBorders>
          </w:tcPr>
          <w:p w14:paraId="7DF3354C"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 xml:space="preserve">Derived from the integration of risk management with planning and performance management </w:t>
            </w:r>
          </w:p>
        </w:tc>
        <w:tc>
          <w:tcPr>
            <w:tcW w:w="3226" w:type="dxa"/>
            <w:tcBorders>
              <w:left w:val="single" w:sz="4" w:space="0" w:color="FFFFFF" w:themeColor="background1"/>
              <w:right w:val="single" w:sz="4" w:space="0" w:color="FFFFFF" w:themeColor="background1"/>
            </w:tcBorders>
          </w:tcPr>
          <w:p w14:paraId="76509021"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 xml:space="preserve">Derived from influencing top-level decision-making (providing </w:t>
            </w:r>
            <w:r w:rsidRPr="006F0F19">
              <w:rPr>
                <w:rFonts w:ascii="Times New Roman" w:eastAsiaTheme="minorHAnsi" w:hAnsi="Times New Roman"/>
                <w:color w:val="000000"/>
                <w:szCs w:val="20"/>
                <w:lang w:val="en-US"/>
              </w:rPr>
              <w:t>a ‘strategic view‘ of risks)</w:t>
            </w:r>
          </w:p>
        </w:tc>
      </w:tr>
      <w:tr w:rsidR="00FE1043" w:rsidRPr="00525B64" w14:paraId="6BB7EFD9" w14:textId="77777777" w:rsidTr="00E6568E">
        <w:trPr>
          <w:trHeight w:val="1093"/>
        </w:trPr>
        <w:tc>
          <w:tcPr>
            <w:tcW w:w="2127" w:type="dxa"/>
            <w:tcBorders>
              <w:left w:val="single" w:sz="4" w:space="0" w:color="FFFFFF" w:themeColor="background1"/>
              <w:bottom w:val="single" w:sz="18" w:space="0" w:color="auto"/>
              <w:right w:val="single" w:sz="4" w:space="0" w:color="FFFFFF" w:themeColor="background1"/>
            </w:tcBorders>
          </w:tcPr>
          <w:p w14:paraId="681C3A4F"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iCs/>
                <w:lang w:val="en-US"/>
              </w:rPr>
              <w:t xml:space="preserve">Calculative culture </w:t>
            </w:r>
          </w:p>
        </w:tc>
        <w:tc>
          <w:tcPr>
            <w:tcW w:w="3402" w:type="dxa"/>
            <w:tcBorders>
              <w:left w:val="single" w:sz="4" w:space="0" w:color="FFFFFF" w:themeColor="background1"/>
              <w:bottom w:val="single" w:sz="18" w:space="0" w:color="auto"/>
              <w:right w:val="single" w:sz="4" w:space="0" w:color="FFFFFF" w:themeColor="background1"/>
            </w:tcBorders>
          </w:tcPr>
          <w:p w14:paraId="1DF5C576"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i/>
                <w:lang w:val="en-US"/>
              </w:rPr>
              <w:t>Quantitative enthusiasm</w:t>
            </w:r>
            <w:r w:rsidRPr="006F0F19">
              <w:rPr>
                <w:rFonts w:ascii="Times New Roman" w:eastAsiaTheme="minorHAnsi" w:hAnsi="Times New Roman"/>
                <w:lang w:val="en-US"/>
              </w:rPr>
              <w:t xml:space="preserve">: </w:t>
            </w:r>
          </w:p>
          <w:p w14:paraId="78A514C2" w14:textId="77777777" w:rsidR="00FE1043" w:rsidRPr="006F0F19" w:rsidRDefault="00FE1043" w:rsidP="00FE1043">
            <w:pPr>
              <w:pStyle w:val="Listenabsatz"/>
              <w:numPr>
                <w:ilvl w:val="0"/>
                <w:numId w:val="11"/>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Risk numbers are deemed representative of the underlying economic reality</w:t>
            </w:r>
          </w:p>
          <w:p w14:paraId="701A4EF5" w14:textId="77777777" w:rsidR="00FE1043" w:rsidRPr="006F0F19" w:rsidRDefault="00FE1043" w:rsidP="00FE1043">
            <w:pPr>
              <w:pStyle w:val="Listenabsatz"/>
              <w:numPr>
                <w:ilvl w:val="0"/>
                <w:numId w:val="11"/>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 xml:space="preserve">Emphasis on the ‘robust’ and ‘hard’ nature of modeling </w:t>
            </w:r>
          </w:p>
          <w:p w14:paraId="3C541034" w14:textId="77777777" w:rsidR="00FE1043" w:rsidRPr="006F0F19" w:rsidRDefault="00FE1043" w:rsidP="00FE1043">
            <w:pPr>
              <w:pStyle w:val="Listenabsatz"/>
              <w:numPr>
                <w:ilvl w:val="0"/>
                <w:numId w:val="11"/>
              </w:numPr>
              <w:autoSpaceDE w:val="0"/>
              <w:autoSpaceDN w:val="0"/>
              <w:adjustRightInd w:val="0"/>
              <w:spacing w:line="360" w:lineRule="auto"/>
              <w:jc w:val="left"/>
              <w:rPr>
                <w:rFonts w:ascii="Times New Roman" w:eastAsiaTheme="minorHAnsi" w:hAnsi="Times New Roman"/>
                <w:lang w:val="en-US"/>
              </w:rPr>
            </w:pPr>
            <w:r w:rsidRPr="006F0F19">
              <w:rPr>
                <w:rFonts w:ascii="Times New Roman" w:hAnsi="Times New Roman"/>
                <w:i/>
                <w:lang w:val="en-US"/>
              </w:rPr>
              <w:t>Calculative idealism</w:t>
            </w:r>
            <w:r w:rsidRPr="006F0F19">
              <w:rPr>
                <w:rFonts w:ascii="Times New Roman" w:hAnsi="Times New Roman"/>
                <w:lang w:val="en-US"/>
              </w:rPr>
              <w:t>:</w:t>
            </w:r>
            <w:r w:rsidRPr="006F0F19">
              <w:rPr>
                <w:rFonts w:ascii="Times New Roman" w:eastAsiaTheme="minorHAnsi" w:hAnsi="Times New Roman"/>
                <w:lang w:val="en-US"/>
              </w:rPr>
              <w:t xml:space="preserve"> Replacing judgmental risk assessments with risk quantification</w:t>
            </w:r>
          </w:p>
          <w:p w14:paraId="7FFE76D3" w14:textId="77777777" w:rsidR="00FE1043" w:rsidRPr="006F0F19" w:rsidRDefault="00FE1043" w:rsidP="00FE1043">
            <w:pPr>
              <w:pStyle w:val="Listenabsatz"/>
              <w:numPr>
                <w:ilvl w:val="0"/>
                <w:numId w:val="11"/>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Risk control by measurement</w:t>
            </w:r>
          </w:p>
          <w:p w14:paraId="602177FC" w14:textId="77777777" w:rsidR="00FE1043" w:rsidRPr="006F0F19" w:rsidRDefault="00FE1043" w:rsidP="00E6568E">
            <w:pPr>
              <w:pStyle w:val="Listenabsatz"/>
              <w:autoSpaceDE w:val="0"/>
              <w:autoSpaceDN w:val="0"/>
              <w:adjustRightInd w:val="0"/>
              <w:ind w:left="360"/>
              <w:jc w:val="left"/>
              <w:rPr>
                <w:rFonts w:ascii="Times New Roman" w:eastAsiaTheme="minorHAnsi" w:hAnsi="Times New Roman"/>
                <w:sz w:val="10"/>
                <w:lang w:val="en-US"/>
              </w:rPr>
            </w:pPr>
          </w:p>
        </w:tc>
        <w:tc>
          <w:tcPr>
            <w:tcW w:w="3226" w:type="dxa"/>
            <w:tcBorders>
              <w:left w:val="single" w:sz="4" w:space="0" w:color="FFFFFF" w:themeColor="background1"/>
              <w:bottom w:val="single" w:sz="18" w:space="0" w:color="auto"/>
              <w:right w:val="single" w:sz="4" w:space="0" w:color="FFFFFF" w:themeColor="background1"/>
            </w:tcBorders>
          </w:tcPr>
          <w:p w14:paraId="7F04D7C8" w14:textId="77777777" w:rsidR="00FE1043" w:rsidRPr="006F0F19" w:rsidRDefault="00FE1043" w:rsidP="00E6568E">
            <w:p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i/>
                <w:lang w:val="en-US"/>
              </w:rPr>
              <w:t>Quantitative skepticism</w:t>
            </w:r>
            <w:r w:rsidRPr="006F0F19">
              <w:rPr>
                <w:rFonts w:ascii="Times New Roman" w:eastAsiaTheme="minorHAnsi" w:hAnsi="Times New Roman"/>
                <w:lang w:val="en-US"/>
              </w:rPr>
              <w:t xml:space="preserve">: </w:t>
            </w:r>
          </w:p>
          <w:p w14:paraId="77D720AB" w14:textId="77777777" w:rsidR="00FE1043" w:rsidRPr="006F0F19" w:rsidRDefault="00FE1043" w:rsidP="00FE1043">
            <w:pPr>
              <w:pStyle w:val="Listenabsatz"/>
              <w:numPr>
                <w:ilvl w:val="0"/>
                <w:numId w:val="12"/>
              </w:numPr>
              <w:autoSpaceDE w:val="0"/>
              <w:autoSpaceDN w:val="0"/>
              <w:adjustRightInd w:val="0"/>
              <w:spacing w:line="360" w:lineRule="auto"/>
              <w:jc w:val="left"/>
              <w:rPr>
                <w:rFonts w:ascii="Times New Roman" w:eastAsiaTheme="minorHAnsi" w:hAnsi="Times New Roman"/>
                <w:lang w:val="en-US"/>
              </w:rPr>
            </w:pPr>
            <w:r w:rsidRPr="006F0F19">
              <w:rPr>
                <w:rFonts w:ascii="Times New Roman" w:hAnsi="Times New Roman"/>
                <w:lang w:val="en-US"/>
              </w:rPr>
              <w:t>P</w:t>
            </w:r>
            <w:r w:rsidR="00B37F3A">
              <w:rPr>
                <w:rFonts w:ascii="Times New Roman" w:hAnsi="Times New Roman"/>
                <w:lang w:val="en-US"/>
              </w:rPr>
              <w:t>lacing a much lesser degree of trust in numbers,</w:t>
            </w:r>
          </w:p>
          <w:p w14:paraId="130D3AA2" w14:textId="77777777" w:rsidR="00FE1043" w:rsidRPr="006F0F19" w:rsidRDefault="00B37F3A" w:rsidP="00FE1043">
            <w:pPr>
              <w:pStyle w:val="Listenabsatz"/>
              <w:numPr>
                <w:ilvl w:val="0"/>
                <w:numId w:val="12"/>
              </w:numPr>
              <w:autoSpaceDE w:val="0"/>
              <w:autoSpaceDN w:val="0"/>
              <w:adjustRightInd w:val="0"/>
              <w:spacing w:line="360" w:lineRule="auto"/>
              <w:jc w:val="left"/>
              <w:rPr>
                <w:rFonts w:ascii="Times New Roman" w:eastAsiaTheme="minorHAnsi" w:hAnsi="Times New Roman"/>
                <w:lang w:val="en-US"/>
              </w:rPr>
            </w:pPr>
            <w:r>
              <w:rPr>
                <w:rFonts w:ascii="Times New Roman" w:eastAsiaTheme="minorHAnsi" w:hAnsi="Times New Roman"/>
                <w:lang w:val="en-US"/>
              </w:rPr>
              <w:t xml:space="preserve">seen </w:t>
            </w:r>
            <w:r w:rsidR="00FE1043" w:rsidRPr="006F0F19">
              <w:rPr>
                <w:rFonts w:ascii="Times New Roman" w:eastAsiaTheme="minorHAnsi" w:hAnsi="Times New Roman"/>
                <w:lang w:val="en-US"/>
              </w:rPr>
              <w:t xml:space="preserve">as trend indicators </w:t>
            </w:r>
            <w:r>
              <w:rPr>
                <w:rFonts w:ascii="Times New Roman" w:eastAsiaTheme="minorHAnsi" w:hAnsi="Times New Roman"/>
                <w:lang w:val="en-US"/>
              </w:rPr>
              <w:t>only</w:t>
            </w:r>
          </w:p>
          <w:p w14:paraId="7D8F0BB9" w14:textId="77777777" w:rsidR="00FE1043" w:rsidRPr="006F0F19" w:rsidRDefault="00FE1043" w:rsidP="00FE1043">
            <w:pPr>
              <w:pStyle w:val="Listenabsatz"/>
              <w:numPr>
                <w:ilvl w:val="0"/>
                <w:numId w:val="12"/>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 xml:space="preserve">Focus on </w:t>
            </w:r>
            <w:r w:rsidRPr="006F0F19">
              <w:rPr>
                <w:rFonts w:ascii="Times New Roman" w:hAnsi="Times New Roman"/>
                <w:lang w:val="en-US"/>
              </w:rPr>
              <w:t>“softer” instrumentation</w:t>
            </w:r>
            <w:r w:rsidRPr="006F0F19">
              <w:rPr>
                <w:rFonts w:ascii="Times New Roman" w:eastAsiaTheme="minorHAnsi" w:hAnsi="Times New Roman"/>
                <w:lang w:val="en-US"/>
              </w:rPr>
              <w:t xml:space="preserve"> and envisioning risks</w:t>
            </w:r>
          </w:p>
          <w:p w14:paraId="73C1C538" w14:textId="77777777" w:rsidR="00FE1043" w:rsidRPr="006F0F19" w:rsidRDefault="00FE1043" w:rsidP="00FE1043">
            <w:pPr>
              <w:pStyle w:val="Listenabsatz"/>
              <w:numPr>
                <w:ilvl w:val="0"/>
                <w:numId w:val="12"/>
              </w:numPr>
              <w:autoSpaceDE w:val="0"/>
              <w:autoSpaceDN w:val="0"/>
              <w:adjustRightInd w:val="0"/>
              <w:spacing w:line="360" w:lineRule="auto"/>
              <w:jc w:val="left"/>
              <w:rPr>
                <w:rFonts w:ascii="Times New Roman" w:eastAsiaTheme="minorHAnsi" w:hAnsi="Times New Roman"/>
                <w:lang w:val="en-US"/>
              </w:rPr>
            </w:pPr>
            <w:r w:rsidRPr="006F0F19">
              <w:rPr>
                <w:rFonts w:ascii="Times New Roman" w:eastAsiaTheme="minorHAnsi" w:hAnsi="Times New Roman"/>
                <w:lang w:val="en-US"/>
              </w:rPr>
              <w:t>Emphasis on learning about the underlying risk profile from the trend signals</w:t>
            </w:r>
          </w:p>
        </w:tc>
      </w:tr>
    </w:tbl>
    <w:p w14:paraId="0A795770" w14:textId="77777777" w:rsidR="00FE1043" w:rsidRDefault="00FE1043" w:rsidP="0032682C">
      <w:pPr>
        <w:spacing w:line="360" w:lineRule="auto"/>
        <w:rPr>
          <w:rFonts w:ascii="Times New Roman" w:hAnsi="Times New Roman"/>
          <w:lang w:val="en-US"/>
        </w:rPr>
      </w:pPr>
    </w:p>
    <w:p w14:paraId="6C1C240C" w14:textId="77777777" w:rsidR="007C3DE5" w:rsidRDefault="007C3DE5" w:rsidP="0032682C">
      <w:pPr>
        <w:spacing w:line="360" w:lineRule="auto"/>
        <w:rPr>
          <w:lang w:val="en-US"/>
        </w:rPr>
      </w:pPr>
    </w:p>
    <w:p w14:paraId="0E9FE1B0" w14:textId="77777777" w:rsidR="00FE1043" w:rsidRDefault="00FE1043">
      <w:pPr>
        <w:spacing w:after="160" w:line="259" w:lineRule="auto"/>
        <w:jc w:val="left"/>
        <w:rPr>
          <w:lang w:val="en-US"/>
        </w:rPr>
      </w:pPr>
      <w:r>
        <w:rPr>
          <w:lang w:val="en-US"/>
        </w:rPr>
        <w:br w:type="page"/>
      </w:r>
    </w:p>
    <w:p w14:paraId="26A1E432" w14:textId="77777777" w:rsidR="00FE1043" w:rsidRPr="0032682C" w:rsidRDefault="00FE1043" w:rsidP="0032682C">
      <w:pPr>
        <w:spacing w:line="360" w:lineRule="auto"/>
        <w:rPr>
          <w:lang w:val="en-US"/>
        </w:rPr>
      </w:pPr>
    </w:p>
    <w:p w14:paraId="2BBC220A" w14:textId="77777777" w:rsidR="009D178A" w:rsidRPr="0039030F" w:rsidRDefault="009D178A" w:rsidP="00C97098">
      <w:pPr>
        <w:pStyle w:val="berschrift3"/>
        <w:numPr>
          <w:ilvl w:val="0"/>
          <w:numId w:val="9"/>
        </w:numPr>
        <w:spacing w:line="360" w:lineRule="auto"/>
        <w:rPr>
          <w:rFonts w:ascii="Times New Roman" w:hAnsi="Times New Roman" w:cs="Times New Roman"/>
          <w:color w:val="auto"/>
          <w:lang w:val="en-US"/>
        </w:rPr>
      </w:pPr>
      <w:r w:rsidRPr="0039030F">
        <w:rPr>
          <w:rFonts w:ascii="Times New Roman" w:hAnsi="Times New Roman" w:cs="Times New Roman"/>
          <w:color w:val="auto"/>
          <w:lang w:val="en-US"/>
        </w:rPr>
        <w:t>Escaping</w:t>
      </w:r>
      <w:r w:rsidRPr="0039030F">
        <w:rPr>
          <w:rFonts w:ascii="Times New Roman" w:hAnsi="Times New Roman" w:cs="Times New Roman"/>
          <w:color w:val="auto"/>
          <w:sz w:val="14"/>
          <w:lang w:val="en-US"/>
        </w:rPr>
        <w:t xml:space="preserve"> </w:t>
      </w:r>
      <w:r w:rsidRPr="0039030F">
        <w:rPr>
          <w:rFonts w:ascii="Times New Roman" w:hAnsi="Times New Roman" w:cs="Times New Roman"/>
          <w:color w:val="auto"/>
          <w:lang w:val="en-US"/>
        </w:rPr>
        <w:t>the</w:t>
      </w:r>
      <w:r w:rsidRPr="0039030F">
        <w:rPr>
          <w:rFonts w:ascii="Times New Roman" w:hAnsi="Times New Roman" w:cs="Times New Roman"/>
          <w:color w:val="auto"/>
          <w:sz w:val="14"/>
          <w:lang w:val="en-US"/>
        </w:rPr>
        <w:t xml:space="preserve"> </w:t>
      </w:r>
      <w:r w:rsidRPr="0039030F">
        <w:rPr>
          <w:rFonts w:ascii="Times New Roman" w:hAnsi="Times New Roman" w:cs="Times New Roman"/>
          <w:color w:val="auto"/>
          <w:lang w:val="en-US"/>
        </w:rPr>
        <w:t>Traps</w:t>
      </w:r>
      <w:r w:rsidRPr="0039030F">
        <w:rPr>
          <w:rFonts w:ascii="Times New Roman" w:hAnsi="Times New Roman" w:cs="Times New Roman"/>
          <w:color w:val="auto"/>
          <w:sz w:val="16"/>
          <w:lang w:val="en-US"/>
        </w:rPr>
        <w:t xml:space="preserve"> </w:t>
      </w:r>
      <w:r w:rsidRPr="0039030F">
        <w:rPr>
          <w:rFonts w:ascii="Times New Roman" w:hAnsi="Times New Roman" w:cs="Times New Roman"/>
          <w:color w:val="auto"/>
          <w:lang w:val="en-US"/>
        </w:rPr>
        <w:t>for</w:t>
      </w:r>
      <w:r w:rsidRPr="0039030F">
        <w:rPr>
          <w:rFonts w:ascii="Times New Roman" w:hAnsi="Times New Roman" w:cs="Times New Roman"/>
          <w:color w:val="auto"/>
          <w:sz w:val="14"/>
          <w:lang w:val="en-US"/>
        </w:rPr>
        <w:t xml:space="preserve"> </w:t>
      </w:r>
      <w:r w:rsidRPr="0039030F">
        <w:rPr>
          <w:rFonts w:ascii="Times New Roman" w:hAnsi="Times New Roman" w:cs="Times New Roman"/>
          <w:color w:val="auto"/>
          <w:lang w:val="en-US"/>
        </w:rPr>
        <w:t>Logicians: Towards</w:t>
      </w:r>
      <w:r w:rsidRPr="0039030F">
        <w:rPr>
          <w:rFonts w:ascii="Times New Roman" w:hAnsi="Times New Roman" w:cs="Times New Roman"/>
          <w:color w:val="auto"/>
          <w:sz w:val="14"/>
          <w:lang w:val="en-US"/>
        </w:rPr>
        <w:t xml:space="preserve"> </w:t>
      </w:r>
      <w:r w:rsidRPr="0039030F">
        <w:rPr>
          <w:rFonts w:ascii="Times New Roman" w:hAnsi="Times New Roman" w:cs="Times New Roman"/>
          <w:color w:val="auto"/>
          <w:lang w:val="en-US"/>
        </w:rPr>
        <w:t>Decision-Making</w:t>
      </w:r>
      <w:r w:rsidRPr="0039030F">
        <w:rPr>
          <w:rFonts w:ascii="Times New Roman" w:hAnsi="Times New Roman" w:cs="Times New Roman"/>
          <w:color w:val="auto"/>
          <w:sz w:val="14"/>
          <w:lang w:val="en-US"/>
        </w:rPr>
        <w:t xml:space="preserve"> </w:t>
      </w:r>
      <w:r w:rsidRPr="0039030F">
        <w:rPr>
          <w:rFonts w:ascii="Times New Roman" w:hAnsi="Times New Roman" w:cs="Times New Roman"/>
          <w:color w:val="auto"/>
          <w:lang w:val="en-US"/>
        </w:rPr>
        <w:t>Competency</w:t>
      </w:r>
      <w:r w:rsidRPr="0039030F">
        <w:rPr>
          <w:rFonts w:ascii="Times New Roman" w:hAnsi="Times New Roman" w:cs="Times New Roman"/>
          <w:color w:val="auto"/>
          <w:sz w:val="14"/>
          <w:lang w:val="en-US"/>
        </w:rPr>
        <w:t xml:space="preserve"> </w:t>
      </w:r>
      <w:r w:rsidRPr="0039030F">
        <w:rPr>
          <w:rFonts w:ascii="Times New Roman" w:hAnsi="Times New Roman" w:cs="Times New Roman"/>
          <w:color w:val="auto"/>
          <w:lang w:val="en-US"/>
        </w:rPr>
        <w:t>in</w:t>
      </w:r>
      <w:r w:rsidRPr="0039030F">
        <w:rPr>
          <w:rFonts w:ascii="Times New Roman" w:hAnsi="Times New Roman" w:cs="Times New Roman"/>
          <w:color w:val="auto"/>
          <w:sz w:val="14"/>
          <w:lang w:val="en-US"/>
        </w:rPr>
        <w:t xml:space="preserve"> </w:t>
      </w:r>
      <w:r w:rsidRPr="0039030F">
        <w:rPr>
          <w:rFonts w:ascii="Times New Roman" w:hAnsi="Times New Roman" w:cs="Times New Roman"/>
          <w:color w:val="auto"/>
          <w:lang w:val="en-US"/>
        </w:rPr>
        <w:t>Risk</w:t>
      </w:r>
      <w:r w:rsidRPr="0039030F">
        <w:rPr>
          <w:rFonts w:ascii="Times New Roman" w:hAnsi="Times New Roman" w:cs="Times New Roman"/>
          <w:color w:val="auto"/>
          <w:sz w:val="16"/>
          <w:lang w:val="en-US"/>
        </w:rPr>
        <w:t xml:space="preserve"> </w:t>
      </w:r>
      <w:r w:rsidRPr="0039030F">
        <w:rPr>
          <w:rFonts w:ascii="Times New Roman" w:hAnsi="Times New Roman" w:cs="Times New Roman"/>
          <w:color w:val="auto"/>
          <w:lang w:val="en-US"/>
        </w:rPr>
        <w:t>Management</w:t>
      </w:r>
      <w:bookmarkEnd w:id="2"/>
    </w:p>
    <w:p w14:paraId="6B72A53C" w14:textId="77777777" w:rsidR="009D178A" w:rsidRPr="006F0F19" w:rsidRDefault="009D178A" w:rsidP="009D178A">
      <w:pPr>
        <w:spacing w:line="360" w:lineRule="auto"/>
        <w:rPr>
          <w:sz w:val="18"/>
          <w:lang w:val="en-US"/>
        </w:rPr>
      </w:pPr>
    </w:p>
    <w:p w14:paraId="2839D334" w14:textId="77777777" w:rsidR="009D178A" w:rsidRPr="006F0F19" w:rsidRDefault="009D178A" w:rsidP="009D178A">
      <w:pPr>
        <w:rPr>
          <w:rFonts w:ascii="Garamond" w:hAnsi="Garamond"/>
          <w:i/>
          <w:sz w:val="24"/>
          <w:szCs w:val="24"/>
          <w:lang w:val="en-US"/>
        </w:rPr>
      </w:pPr>
      <w:r w:rsidRPr="006F0F19">
        <w:rPr>
          <w:rFonts w:ascii="Garamond" w:hAnsi="Garamond"/>
          <w:i/>
          <w:sz w:val="24"/>
          <w:szCs w:val="24"/>
          <w:lang w:val="en-US"/>
        </w:rPr>
        <w:t xml:space="preserve">Follow effective action with quiet reflection. </w:t>
      </w:r>
    </w:p>
    <w:p w14:paraId="4D6834A7" w14:textId="77777777" w:rsidR="009D178A" w:rsidRPr="006F0F19" w:rsidRDefault="009D178A" w:rsidP="009D178A">
      <w:pPr>
        <w:rPr>
          <w:rFonts w:ascii="Garamond" w:hAnsi="Garamond"/>
          <w:i/>
          <w:sz w:val="24"/>
          <w:szCs w:val="24"/>
          <w:lang w:val="en-US"/>
        </w:rPr>
      </w:pPr>
      <w:r w:rsidRPr="006F0F19">
        <w:rPr>
          <w:rFonts w:ascii="Garamond" w:hAnsi="Garamond"/>
          <w:i/>
          <w:sz w:val="24"/>
          <w:szCs w:val="24"/>
          <w:lang w:val="en-US"/>
        </w:rPr>
        <w:t xml:space="preserve">From the quiet reflection will come </w:t>
      </w:r>
      <w:proofErr w:type="gramStart"/>
      <w:r w:rsidRPr="006F0F19">
        <w:rPr>
          <w:rFonts w:ascii="Garamond" w:hAnsi="Garamond"/>
          <w:i/>
          <w:sz w:val="24"/>
          <w:szCs w:val="24"/>
          <w:lang w:val="en-US"/>
        </w:rPr>
        <w:t>even more effective action</w:t>
      </w:r>
      <w:proofErr w:type="gramEnd"/>
      <w:r w:rsidRPr="006F0F19">
        <w:rPr>
          <w:rFonts w:ascii="Garamond" w:hAnsi="Garamond"/>
          <w:i/>
          <w:sz w:val="24"/>
          <w:szCs w:val="24"/>
          <w:lang w:val="en-US"/>
        </w:rPr>
        <w:t xml:space="preserve">. </w:t>
      </w:r>
    </w:p>
    <w:p w14:paraId="31B8BE70" w14:textId="77777777" w:rsidR="009D178A" w:rsidRPr="006F0F19" w:rsidRDefault="009D178A" w:rsidP="009D178A">
      <w:pPr>
        <w:spacing w:line="360" w:lineRule="auto"/>
        <w:jc w:val="right"/>
        <w:rPr>
          <w:rFonts w:ascii="Garamond" w:hAnsi="Garamond"/>
          <w:lang w:val="en-US"/>
        </w:rPr>
      </w:pPr>
      <w:r w:rsidRPr="006F0F19">
        <w:rPr>
          <w:rFonts w:ascii="Garamond" w:hAnsi="Garamond"/>
          <w:lang w:val="en-US"/>
        </w:rPr>
        <w:t>(Peter Ferdinand Drucker, 2005)</w:t>
      </w:r>
    </w:p>
    <w:p w14:paraId="176EAB60" w14:textId="77777777" w:rsidR="009D178A" w:rsidRPr="006F0F19" w:rsidRDefault="009D178A" w:rsidP="009D178A">
      <w:pPr>
        <w:spacing w:line="360" w:lineRule="auto"/>
        <w:rPr>
          <w:rFonts w:ascii="Times New Roman" w:hAnsi="Times New Roman"/>
          <w:sz w:val="12"/>
          <w:lang w:val="en-US"/>
        </w:rPr>
      </w:pPr>
    </w:p>
    <w:p w14:paraId="0BB14FCE" w14:textId="77777777" w:rsidR="009D178A" w:rsidRPr="006F0F19" w:rsidRDefault="009D178A" w:rsidP="009D178A">
      <w:pPr>
        <w:spacing w:line="360" w:lineRule="auto"/>
        <w:rPr>
          <w:rFonts w:ascii="Times New Roman" w:hAnsi="Times New Roman"/>
          <w:i/>
          <w:sz w:val="16"/>
          <w:lang w:val="en-US"/>
        </w:rPr>
      </w:pPr>
    </w:p>
    <w:p w14:paraId="2C4F41B7" w14:textId="44B153AA" w:rsidR="00D86DCA" w:rsidRDefault="009D178A" w:rsidP="009D178A">
      <w:pPr>
        <w:spacing w:line="360" w:lineRule="auto"/>
        <w:rPr>
          <w:rFonts w:ascii="Times New Roman" w:hAnsi="Times New Roman"/>
          <w:lang w:val="en-US"/>
        </w:rPr>
      </w:pPr>
      <w:r w:rsidRPr="006F0F19">
        <w:rPr>
          <w:rFonts w:ascii="Times New Roman" w:hAnsi="Times New Roman"/>
          <w:lang w:val="en-US"/>
        </w:rPr>
        <w:t>In the densely connected and turbulent world of ours, optimization or efficiency</w:t>
      </w:r>
      <w:r w:rsidR="00CD02C4">
        <w:rPr>
          <w:rFonts w:ascii="Times New Roman" w:hAnsi="Times New Roman"/>
          <w:lang w:val="en-US"/>
        </w:rPr>
        <w:t xml:space="preserve">, enabled by elegant risk models, </w:t>
      </w:r>
      <w:r w:rsidRPr="006F0F19">
        <w:rPr>
          <w:rFonts w:ascii="Times New Roman" w:hAnsi="Times New Roman"/>
          <w:lang w:val="en-US"/>
        </w:rPr>
        <w:t>may still be deside</w:t>
      </w:r>
      <w:r w:rsidR="00FB0CB0">
        <w:rPr>
          <w:rFonts w:ascii="Times New Roman" w:hAnsi="Times New Roman"/>
          <w:lang w:val="en-US"/>
        </w:rPr>
        <w:t>rata</w:t>
      </w:r>
      <w:r w:rsidR="003A510B">
        <w:rPr>
          <w:rFonts w:ascii="Times New Roman" w:hAnsi="Times New Roman"/>
          <w:lang w:val="en-US"/>
        </w:rPr>
        <w:t>.</w:t>
      </w:r>
      <w:r w:rsidR="00FB0CB0">
        <w:rPr>
          <w:rFonts w:ascii="Times New Roman" w:hAnsi="Times New Roman"/>
          <w:lang w:val="en-US"/>
        </w:rPr>
        <w:t xml:space="preserve"> </w:t>
      </w:r>
      <w:proofErr w:type="gramStart"/>
      <w:r w:rsidR="003A510B">
        <w:rPr>
          <w:rFonts w:ascii="Times New Roman" w:hAnsi="Times New Roman"/>
          <w:lang w:val="en-US"/>
        </w:rPr>
        <w:t>B</w:t>
      </w:r>
      <w:r w:rsidR="00FB0CB0">
        <w:rPr>
          <w:rFonts w:ascii="Times New Roman" w:hAnsi="Times New Roman"/>
          <w:lang w:val="en-US"/>
        </w:rPr>
        <w:t>ut</w:t>
      </w:r>
      <w:proofErr w:type="gramEnd"/>
      <w:r w:rsidR="003A510B">
        <w:rPr>
          <w:rFonts w:ascii="Times New Roman" w:hAnsi="Times New Roman"/>
          <w:lang w:val="en-US"/>
        </w:rPr>
        <w:t>,</w:t>
      </w:r>
      <w:r w:rsidR="00FB0CB0">
        <w:rPr>
          <w:rFonts w:ascii="Times New Roman" w:hAnsi="Times New Roman"/>
          <w:lang w:val="en-US"/>
        </w:rPr>
        <w:t xml:space="preserve"> ensuring effectivity or</w:t>
      </w:r>
      <w:r w:rsidR="00364E17">
        <w:rPr>
          <w:rFonts w:ascii="Times New Roman" w:hAnsi="Times New Roman"/>
          <w:lang w:val="en-US"/>
        </w:rPr>
        <w:t xml:space="preserve"> effective risk management decisions</w:t>
      </w:r>
      <w:r w:rsidR="003A510B">
        <w:rPr>
          <w:rFonts w:ascii="Times New Roman" w:hAnsi="Times New Roman"/>
          <w:lang w:val="en-US"/>
        </w:rPr>
        <w:t>,</w:t>
      </w:r>
      <w:r w:rsidR="00364E17">
        <w:rPr>
          <w:rFonts w:ascii="Times New Roman" w:hAnsi="Times New Roman"/>
          <w:lang w:val="en-US"/>
        </w:rPr>
        <w:t xml:space="preserve"> </w:t>
      </w:r>
      <w:r w:rsidRPr="006F0F19">
        <w:rPr>
          <w:rFonts w:ascii="Times New Roman" w:hAnsi="Times New Roman"/>
          <w:lang w:val="en-US"/>
        </w:rPr>
        <w:t xml:space="preserve">often taken for granted </w:t>
      </w:r>
      <w:r w:rsidR="00364E17">
        <w:rPr>
          <w:rFonts w:ascii="Times New Roman" w:hAnsi="Times New Roman"/>
          <w:lang w:val="en-US"/>
        </w:rPr>
        <w:t xml:space="preserve">once a ‘good’ model is in place </w:t>
      </w:r>
      <w:r w:rsidRPr="006F0F19">
        <w:rPr>
          <w:rFonts w:ascii="Times New Roman" w:hAnsi="Times New Roman"/>
          <w:lang w:val="en-US"/>
        </w:rPr>
        <w:t xml:space="preserve">or underappreciated as a minimum accomplishment, would </w:t>
      </w:r>
      <w:r w:rsidR="00175E3D">
        <w:rPr>
          <w:rFonts w:ascii="Times New Roman" w:hAnsi="Times New Roman"/>
          <w:lang w:val="en-US"/>
        </w:rPr>
        <w:t xml:space="preserve">prove to </w:t>
      </w:r>
      <w:r w:rsidRPr="006F0F19">
        <w:rPr>
          <w:rFonts w:ascii="Times New Roman" w:hAnsi="Times New Roman"/>
          <w:lang w:val="en-US"/>
        </w:rPr>
        <w:t>be a respectable primary goal</w:t>
      </w:r>
      <w:r w:rsidR="003A510B">
        <w:rPr>
          <w:rFonts w:ascii="Times New Roman" w:hAnsi="Times New Roman"/>
          <w:lang w:val="en-US"/>
        </w:rPr>
        <w:t>.</w:t>
      </w:r>
      <w:r w:rsidRPr="006F0F19">
        <w:rPr>
          <w:rFonts w:ascii="Times New Roman" w:hAnsi="Times New Roman"/>
          <w:lang w:val="en-US"/>
        </w:rPr>
        <w:t xml:space="preserve"> </w:t>
      </w:r>
      <w:r w:rsidR="004721CA">
        <w:rPr>
          <w:rFonts w:ascii="Times New Roman" w:hAnsi="Times New Roman"/>
          <w:lang w:val="en-US"/>
        </w:rPr>
        <w:t xml:space="preserve">Informed </w:t>
      </w:r>
      <w:r w:rsidRPr="006F0F19">
        <w:rPr>
          <w:rFonts w:ascii="Times New Roman" w:hAnsi="Times New Roman"/>
          <w:lang w:val="en-US"/>
        </w:rPr>
        <w:t>and effective risk management, in turn, ultimately comes down to making good decisions. “Risk assessment has a decision-guiding purpose” (</w:t>
      </w:r>
      <w:proofErr w:type="spellStart"/>
      <w:r w:rsidRPr="006F0F19">
        <w:rPr>
          <w:rFonts w:ascii="Times New Roman" w:hAnsi="Times New Roman"/>
          <w:shd w:val="clear" w:color="auto" w:fill="FFFFFF"/>
          <w:lang w:val="en-US"/>
        </w:rPr>
        <w:t>Taleb</w:t>
      </w:r>
      <w:proofErr w:type="spellEnd"/>
      <w:r w:rsidRPr="006F0F19">
        <w:rPr>
          <w:rFonts w:ascii="Times New Roman" w:hAnsi="Times New Roman"/>
          <w:shd w:val="clear" w:color="auto" w:fill="FFFFFF"/>
          <w:lang w:val="en-US"/>
        </w:rPr>
        <w:t>, 2013: 7)</w:t>
      </w:r>
      <w:r w:rsidRPr="006F0F19">
        <w:rPr>
          <w:rFonts w:ascii="Times New Roman" w:hAnsi="Times New Roman"/>
          <w:lang w:val="en-US"/>
        </w:rPr>
        <w:t>. The output of the risk management process, where evaluating risks is the crucial step, is</w:t>
      </w:r>
      <w:r w:rsidR="00D86DCA">
        <w:rPr>
          <w:rFonts w:ascii="Times New Roman" w:hAnsi="Times New Roman"/>
          <w:lang w:val="en-US"/>
        </w:rPr>
        <w:t xml:space="preserve"> </w:t>
      </w:r>
      <w:r w:rsidRPr="006F0F19">
        <w:rPr>
          <w:rFonts w:ascii="Times New Roman" w:hAnsi="Times New Roman"/>
          <w:lang w:val="en-US"/>
        </w:rPr>
        <w:t>an array of concrete decisions, such as whether to make or to refuse a loan, whether to add capital to the f</w:t>
      </w:r>
      <w:r w:rsidR="00D86DCA">
        <w:rPr>
          <w:rFonts w:ascii="Times New Roman" w:hAnsi="Times New Roman"/>
          <w:lang w:val="en-US"/>
        </w:rPr>
        <w:t>irm, or how to hedge a position</w:t>
      </w:r>
      <w:r w:rsidRPr="006F0F19">
        <w:rPr>
          <w:rFonts w:ascii="Times New Roman" w:hAnsi="Times New Roman"/>
          <w:lang w:val="en-US"/>
        </w:rPr>
        <w:t>. What can adequate or effective risk management achieve</w:t>
      </w:r>
      <w:r w:rsidR="00B57F7E">
        <w:rPr>
          <w:rFonts w:ascii="Times New Roman" w:hAnsi="Times New Roman"/>
          <w:lang w:val="en-US"/>
        </w:rPr>
        <w:t xml:space="preserve"> and w</w:t>
      </w:r>
      <w:r w:rsidR="00B57F7E" w:rsidRPr="00B57F7E">
        <w:rPr>
          <w:rFonts w:ascii="Times New Roman" w:hAnsi="Times New Roman"/>
          <w:lang w:val="en-US"/>
        </w:rPr>
        <w:t xml:space="preserve">hat will </w:t>
      </w:r>
      <w:r w:rsidR="00B57F7E">
        <w:rPr>
          <w:rFonts w:ascii="Times New Roman" w:hAnsi="Times New Roman"/>
          <w:lang w:val="en-US"/>
        </w:rPr>
        <w:t xml:space="preserve">be </w:t>
      </w:r>
      <w:r w:rsidR="00B57F7E" w:rsidRPr="00B57F7E">
        <w:rPr>
          <w:rFonts w:ascii="Times New Roman" w:hAnsi="Times New Roman"/>
          <w:lang w:val="en-US"/>
        </w:rPr>
        <w:t>the criteria</w:t>
      </w:r>
      <w:r w:rsidRPr="006F0F19">
        <w:rPr>
          <w:rFonts w:ascii="Times New Roman" w:hAnsi="Times New Roman"/>
          <w:lang w:val="en-US"/>
        </w:rPr>
        <w:t xml:space="preserve">? </w:t>
      </w:r>
    </w:p>
    <w:p w14:paraId="7798E5F0" w14:textId="77777777" w:rsidR="00D86DCA" w:rsidRDefault="00D86DCA" w:rsidP="009D178A">
      <w:pPr>
        <w:spacing w:line="360" w:lineRule="auto"/>
        <w:rPr>
          <w:rFonts w:ascii="Times New Roman" w:hAnsi="Times New Roman"/>
          <w:lang w:val="en-US"/>
        </w:rPr>
      </w:pPr>
    </w:p>
    <w:p w14:paraId="3FBA2DEF" w14:textId="61E37C8B" w:rsidR="009D178A" w:rsidRPr="00633E16" w:rsidRDefault="009D178A" w:rsidP="00C355EE">
      <w:pPr>
        <w:spacing w:line="360" w:lineRule="auto"/>
        <w:rPr>
          <w:rFonts w:ascii="Times New Roman" w:hAnsi="Times New Roman"/>
          <w:lang w:val="en-US"/>
        </w:rPr>
      </w:pPr>
      <w:r w:rsidRPr="006F0F19">
        <w:rPr>
          <w:rFonts w:ascii="Times New Roman" w:hAnsi="Times New Roman"/>
          <w:lang w:val="en-US"/>
        </w:rPr>
        <w:t xml:space="preserve">In the following, we are </w:t>
      </w:r>
      <w:r w:rsidRPr="006F0F19">
        <w:rPr>
          <w:rFonts w:ascii="Times New Roman" w:hAnsi="Times New Roman"/>
          <w:lang w:val="en-US" w:eastAsia="de-DE"/>
        </w:rPr>
        <w:t>committed</w:t>
      </w:r>
      <w:r w:rsidRPr="006F0F19">
        <w:rPr>
          <w:rFonts w:ascii="Times New Roman" w:hAnsi="Times New Roman"/>
          <w:lang w:val="en-US"/>
        </w:rPr>
        <w:t xml:space="preserve"> to determine effective risk management in the sense of characterizing decision-making competency in a risk management context of banking</w:t>
      </w:r>
      <w:r w:rsidR="002B2AC9">
        <w:rPr>
          <w:rFonts w:ascii="Times New Roman" w:hAnsi="Times New Roman"/>
          <w:lang w:val="en-US"/>
        </w:rPr>
        <w:t xml:space="preserve">, going far beyond the </w:t>
      </w:r>
      <w:r w:rsidR="002B2AC9" w:rsidRPr="002B2AC9">
        <w:rPr>
          <w:rFonts w:ascii="Times New Roman" w:hAnsi="Times New Roman"/>
          <w:lang w:val="en-US"/>
        </w:rPr>
        <w:t xml:space="preserve">programmatic </w:t>
      </w:r>
      <w:r w:rsidR="00133D5B">
        <w:rPr>
          <w:rFonts w:ascii="Times New Roman" w:hAnsi="Times New Roman"/>
          <w:lang w:val="en-US"/>
        </w:rPr>
        <w:t xml:space="preserve">and </w:t>
      </w:r>
      <w:r w:rsidR="00133D5B" w:rsidRPr="00133D5B">
        <w:rPr>
          <w:rFonts w:ascii="Times New Roman" w:hAnsi="Times New Roman"/>
          <w:lang w:val="en-US"/>
        </w:rPr>
        <w:t>biased</w:t>
      </w:r>
      <w:r w:rsidR="00133D5B">
        <w:rPr>
          <w:rFonts w:ascii="Times New Roman" w:hAnsi="Times New Roman"/>
          <w:lang w:val="en-US"/>
        </w:rPr>
        <w:t xml:space="preserve"> </w:t>
      </w:r>
      <w:r w:rsidR="002B2AC9" w:rsidRPr="002B2AC9">
        <w:rPr>
          <w:rFonts w:ascii="Times New Roman" w:hAnsi="Times New Roman"/>
          <w:lang w:val="en-US"/>
        </w:rPr>
        <w:t>remarks</w:t>
      </w:r>
      <w:r w:rsidR="002B2AC9">
        <w:rPr>
          <w:rFonts w:ascii="Times New Roman" w:hAnsi="Times New Roman"/>
          <w:lang w:val="en-US"/>
        </w:rPr>
        <w:t xml:space="preserve"> by the </w:t>
      </w:r>
      <w:r w:rsidR="002B2AC9" w:rsidRPr="006F0F19">
        <w:rPr>
          <w:rFonts w:ascii="Times New Roman" w:hAnsi="Times New Roman"/>
          <w:lang w:val="en-US"/>
        </w:rPr>
        <w:t>critical finance</w:t>
      </w:r>
      <w:r w:rsidR="002B2AC9">
        <w:rPr>
          <w:rFonts w:ascii="Times New Roman" w:hAnsi="Times New Roman"/>
          <w:lang w:val="en-US"/>
        </w:rPr>
        <w:t xml:space="preserve"> community. </w:t>
      </w:r>
      <w:r w:rsidRPr="006F0F19">
        <w:rPr>
          <w:rFonts w:ascii="Times New Roman" w:hAnsi="Times New Roman"/>
          <w:lang w:val="en-US"/>
        </w:rPr>
        <w:t>We begin with a negative answer to the foregoing question</w:t>
      </w:r>
      <w:r w:rsidR="00133D5B">
        <w:rPr>
          <w:rFonts w:ascii="Times New Roman" w:hAnsi="Times New Roman"/>
          <w:lang w:val="en-US"/>
        </w:rPr>
        <w:t xml:space="preserve">, i.e., with </w:t>
      </w:r>
      <w:r w:rsidR="00633E16">
        <w:rPr>
          <w:rFonts w:ascii="Times New Roman" w:hAnsi="Times New Roman"/>
          <w:lang w:val="en-US"/>
        </w:rPr>
        <w:t xml:space="preserve">an </w:t>
      </w:r>
      <w:r w:rsidR="00633E16" w:rsidRPr="00633E16">
        <w:rPr>
          <w:rFonts w:ascii="Times New Roman" w:hAnsi="Times New Roman"/>
          <w:lang w:val="en-US"/>
        </w:rPr>
        <w:t>aspect</w:t>
      </w:r>
      <w:r w:rsidR="00633E16">
        <w:rPr>
          <w:rFonts w:ascii="Times New Roman" w:hAnsi="Times New Roman"/>
          <w:lang w:val="en-US"/>
        </w:rPr>
        <w:t xml:space="preserve"> that does </w:t>
      </w:r>
      <w:r w:rsidR="00633E16" w:rsidRPr="00927C76">
        <w:rPr>
          <w:rFonts w:ascii="Times New Roman" w:hAnsi="Times New Roman"/>
          <w:i/>
          <w:lang w:val="en-US"/>
        </w:rPr>
        <w:t>not</w:t>
      </w:r>
      <w:r w:rsidR="00633E16">
        <w:rPr>
          <w:rFonts w:ascii="Times New Roman" w:hAnsi="Times New Roman"/>
          <w:lang w:val="en-US"/>
        </w:rPr>
        <w:t xml:space="preserve"> qualify as a criterion for good </w:t>
      </w:r>
      <w:r w:rsidR="00633E16" w:rsidRPr="006F0F19">
        <w:rPr>
          <w:rFonts w:ascii="Times New Roman" w:hAnsi="Times New Roman"/>
          <w:lang w:val="en-US"/>
        </w:rPr>
        <w:t>risk management</w:t>
      </w:r>
      <w:r w:rsidR="00633E16">
        <w:rPr>
          <w:rFonts w:ascii="Times New Roman" w:hAnsi="Times New Roman"/>
          <w:lang w:val="en-US"/>
        </w:rPr>
        <w:t xml:space="preserve"> decisions.</w:t>
      </w:r>
    </w:p>
    <w:p w14:paraId="64810C81" w14:textId="77777777" w:rsidR="009D178A" w:rsidRPr="006F0F19" w:rsidRDefault="009D178A" w:rsidP="00C355EE">
      <w:pPr>
        <w:spacing w:line="360" w:lineRule="auto"/>
        <w:rPr>
          <w:rFonts w:ascii="Times New Roman" w:hAnsi="Times New Roman"/>
          <w:sz w:val="24"/>
          <w:lang w:val="en-US"/>
        </w:rPr>
      </w:pPr>
    </w:p>
    <w:p w14:paraId="45C9932B" w14:textId="77777777" w:rsidR="009D178A" w:rsidRPr="00C355EE" w:rsidRDefault="009D178A" w:rsidP="001E75AC">
      <w:pPr>
        <w:pStyle w:val="berschrift3"/>
        <w:numPr>
          <w:ilvl w:val="1"/>
          <w:numId w:val="9"/>
        </w:numPr>
        <w:spacing w:line="360" w:lineRule="auto"/>
        <w:rPr>
          <w:rFonts w:ascii="Times New Roman" w:hAnsi="Times New Roman" w:cs="Times New Roman"/>
          <w:color w:val="auto"/>
          <w:lang w:val="en-US"/>
        </w:rPr>
      </w:pPr>
      <w:r w:rsidRPr="00C355EE">
        <w:rPr>
          <w:rFonts w:ascii="Times New Roman" w:hAnsi="Times New Roman" w:cs="Times New Roman"/>
          <w:color w:val="auto"/>
          <w:lang w:val="en-US"/>
        </w:rPr>
        <w:t xml:space="preserve">Every approach to risk management can be maladaptive </w:t>
      </w:r>
    </w:p>
    <w:p w14:paraId="611FBE72" w14:textId="6F2DCDE4" w:rsidR="00C355EE" w:rsidRDefault="009D178A" w:rsidP="00C355EE">
      <w:pPr>
        <w:spacing w:line="360" w:lineRule="auto"/>
        <w:rPr>
          <w:rFonts w:ascii="Times New Roman" w:hAnsi="Times New Roman"/>
          <w:lang w:val="en-US"/>
        </w:rPr>
      </w:pPr>
      <w:r w:rsidRPr="006F0F19">
        <w:rPr>
          <w:rFonts w:ascii="Times New Roman" w:hAnsi="Times New Roman"/>
          <w:lang w:val="en-US"/>
        </w:rPr>
        <w:t xml:space="preserve">Effective risk management </w:t>
      </w:r>
      <w:r w:rsidRPr="006F0F19">
        <w:rPr>
          <w:rFonts w:ascii="Times New Roman" w:eastAsia="Times New Roman" w:hAnsi="Times New Roman"/>
          <w:lang w:val="en-US" w:eastAsia="de-CH"/>
        </w:rPr>
        <w:t xml:space="preserve">does </w:t>
      </w:r>
      <w:r w:rsidRPr="00927C76">
        <w:rPr>
          <w:rFonts w:ascii="Times New Roman" w:eastAsia="Times New Roman" w:hAnsi="Times New Roman"/>
          <w:lang w:val="en-US" w:eastAsia="de-CH"/>
        </w:rPr>
        <w:t>not</w:t>
      </w:r>
      <w:r w:rsidRPr="006F0F19">
        <w:rPr>
          <w:rFonts w:ascii="Times New Roman" w:eastAsia="Times New Roman" w:hAnsi="Times New Roman"/>
          <w:i/>
          <w:lang w:val="en-US" w:eastAsia="de-CH"/>
        </w:rPr>
        <w:t xml:space="preserve"> </w:t>
      </w:r>
      <w:r w:rsidRPr="006F0F19">
        <w:rPr>
          <w:rFonts w:ascii="Times New Roman" w:eastAsia="Times New Roman" w:hAnsi="Times New Roman"/>
          <w:lang w:val="en-US" w:eastAsia="de-CH"/>
        </w:rPr>
        <w:t>provide a guarantee against failure. T</w:t>
      </w:r>
      <w:r w:rsidRPr="006F0F19">
        <w:rPr>
          <w:rFonts w:ascii="Times New Roman" w:hAnsi="Times New Roman"/>
          <w:lang w:val="en-US"/>
        </w:rPr>
        <w:t xml:space="preserve">he employment of any, even of an entirely effective decision-supportive tool for quantitative or qualitative risk assessment and management can neither eliminate </w:t>
      </w:r>
      <w:r w:rsidRPr="006F0F19">
        <w:rPr>
          <w:rFonts w:ascii="Times New Roman" w:hAnsi="Times New Roman"/>
          <w:i/>
          <w:lang w:val="en-US"/>
        </w:rPr>
        <w:t>model risk</w:t>
      </w:r>
      <w:r w:rsidRPr="006F0F19">
        <w:rPr>
          <w:rFonts w:ascii="Times New Roman" w:hAnsi="Times New Roman"/>
          <w:lang w:val="en-US"/>
        </w:rPr>
        <w:t xml:space="preserve">, nor </w:t>
      </w:r>
      <w:r w:rsidR="003E2C7D">
        <w:rPr>
          <w:rFonts w:ascii="Times New Roman" w:hAnsi="Times New Roman"/>
          <w:lang w:val="en-US"/>
        </w:rPr>
        <w:t>as matter of logical necessity</w:t>
      </w:r>
      <w:r w:rsidRPr="006F0F19">
        <w:rPr>
          <w:rFonts w:ascii="Times New Roman" w:hAnsi="Times New Roman"/>
          <w:lang w:val="en-US"/>
        </w:rPr>
        <w:t xml:space="preserve"> entail good </w:t>
      </w:r>
      <w:proofErr w:type="gramStart"/>
      <w:r w:rsidRPr="006F0F19">
        <w:rPr>
          <w:rFonts w:ascii="Times New Roman" w:hAnsi="Times New Roman"/>
          <w:lang w:val="en-US"/>
        </w:rPr>
        <w:t>risk management decision outcomes</w:t>
      </w:r>
      <w:proofErr w:type="gramEnd"/>
      <w:r w:rsidRPr="006F0F19">
        <w:rPr>
          <w:rFonts w:ascii="Times New Roman" w:hAnsi="Times New Roman"/>
          <w:lang w:val="en-US"/>
        </w:rPr>
        <w:t>. Risks are inevitably cohesive with undeniable uncer</w:t>
      </w:r>
      <w:r w:rsidR="00C355EE">
        <w:rPr>
          <w:rFonts w:ascii="Times New Roman" w:hAnsi="Times New Roman"/>
          <w:lang w:val="en-US"/>
        </w:rPr>
        <w:t>tainty (be it measurable or not</w:t>
      </w:r>
      <w:r w:rsidRPr="006F0F19">
        <w:rPr>
          <w:rFonts w:ascii="Times New Roman" w:hAnsi="Times New Roman"/>
          <w:lang w:val="en-US"/>
        </w:rPr>
        <w:t xml:space="preserve">), which implies that taking and managing risks is connected with uncertain decision outcomes. The decisive point for grasping the quality of a risk management decision </w:t>
      </w:r>
      <w:proofErr w:type="gramStart"/>
      <w:r w:rsidRPr="006F0F19">
        <w:rPr>
          <w:rFonts w:ascii="Times New Roman" w:hAnsi="Times New Roman"/>
          <w:lang w:val="en-US"/>
        </w:rPr>
        <w:t>is then not represented</w:t>
      </w:r>
      <w:proofErr w:type="gramEnd"/>
      <w:r w:rsidRPr="006F0F19">
        <w:rPr>
          <w:rFonts w:ascii="Times New Roman" w:hAnsi="Times New Roman"/>
          <w:lang w:val="en-US"/>
        </w:rPr>
        <w:t xml:space="preserve"> by the still uncertain amount of actual profit or loss induced by</w:t>
      </w:r>
      <w:r w:rsidRPr="006F0F19">
        <w:rPr>
          <w:rFonts w:ascii="Times New Roman" w:hAnsi="Times New Roman"/>
          <w:sz w:val="16"/>
          <w:lang w:val="en-US"/>
        </w:rPr>
        <w:t xml:space="preserve"> </w:t>
      </w:r>
      <w:r w:rsidRPr="006F0F19">
        <w:rPr>
          <w:rFonts w:ascii="Times New Roman" w:hAnsi="Times New Roman"/>
          <w:lang w:val="en-US"/>
        </w:rPr>
        <w:t>that action</w:t>
      </w:r>
      <w:r w:rsidRPr="006F0F19">
        <w:rPr>
          <w:rFonts w:ascii="Times New Roman" w:hAnsi="Times New Roman"/>
          <w:sz w:val="14"/>
          <w:lang w:val="en-US"/>
        </w:rPr>
        <w:t xml:space="preserve"> </w:t>
      </w:r>
      <w:r w:rsidRPr="006F0F19">
        <w:rPr>
          <w:rFonts w:ascii="Times New Roman" w:hAnsi="Times New Roman"/>
          <w:lang w:val="en-US"/>
        </w:rPr>
        <w:t xml:space="preserve">because, at the point of decision-making, a certain chance of loss could be more than offset by a certain chance of rewards, but still failure could occur at the end. We should therefore not base our judgment on the effectiveness of risk management tools on the </w:t>
      </w:r>
      <w:proofErr w:type="spellStart"/>
      <w:r w:rsidRPr="006F0F19">
        <w:rPr>
          <w:rFonts w:ascii="Times New Roman" w:hAnsi="Times New Roman"/>
          <w:i/>
          <w:lang w:val="en-US"/>
        </w:rPr>
        <w:t>ex ante</w:t>
      </w:r>
      <w:proofErr w:type="spellEnd"/>
      <w:r w:rsidRPr="006F0F19">
        <w:rPr>
          <w:rFonts w:ascii="Times New Roman" w:hAnsi="Times New Roman"/>
          <w:lang w:val="en-US"/>
        </w:rPr>
        <w:t xml:space="preserve"> unknowable (values), which is, unfortunately, not </w:t>
      </w:r>
      <w:r w:rsidRPr="006F0F19">
        <w:rPr>
          <w:rFonts w:ascii="Times New Roman" w:hAnsi="Times New Roman"/>
          <w:lang w:val="en-US"/>
        </w:rPr>
        <w:lastRenderedPageBreak/>
        <w:t>sufficiently acknowledged in the literature and practice.</w:t>
      </w:r>
      <w:r w:rsidRPr="006F0F19">
        <w:rPr>
          <w:rStyle w:val="Funotenzeichen"/>
          <w:rFonts w:ascii="Times New Roman" w:hAnsi="Times New Roman"/>
          <w:lang w:val="en-US"/>
        </w:rPr>
        <w:footnoteReference w:id="6"/>
      </w:r>
      <w:r w:rsidRPr="006F0F19">
        <w:rPr>
          <w:rFonts w:ascii="Times New Roman" w:eastAsia="Times New Roman" w:hAnsi="Times New Roman"/>
          <w:lang w:val="en-US" w:eastAsia="de-CH"/>
        </w:rPr>
        <w:t xml:space="preserve"> For example, the mere fact that the risk management function of many banks “played an essential role in the recent financial crisis does not necessarily mean that it was at fault in any way. Some risks are worth taking, and even great risks may be rationally chosen if the [expected] returns are sufficiently high.” </w:t>
      </w:r>
      <w:r w:rsidRPr="006F0F19">
        <w:rPr>
          <w:rFonts w:ascii="Times New Roman" w:hAnsi="Times New Roman"/>
          <w:lang w:val="en-US"/>
        </w:rPr>
        <w:t>(</w:t>
      </w:r>
      <w:proofErr w:type="spellStart"/>
      <w:r w:rsidRPr="006F0F19">
        <w:rPr>
          <w:rFonts w:ascii="Times New Roman" w:hAnsi="Times New Roman"/>
          <w:lang w:val="en-US"/>
        </w:rPr>
        <w:t>Boatright</w:t>
      </w:r>
      <w:proofErr w:type="spellEnd"/>
      <w:r w:rsidRPr="006F0F19">
        <w:rPr>
          <w:rFonts w:ascii="Times New Roman" w:hAnsi="Times New Roman"/>
          <w:lang w:val="en-US"/>
        </w:rPr>
        <w:t>, 2011: 11).</w:t>
      </w:r>
      <w:r w:rsidR="00683F1A">
        <w:rPr>
          <w:rFonts w:ascii="Times New Roman" w:hAnsi="Times New Roman"/>
          <w:lang w:val="en-US"/>
        </w:rPr>
        <w:t xml:space="preserve"> </w:t>
      </w:r>
    </w:p>
    <w:p w14:paraId="19DA15D9" w14:textId="77777777" w:rsidR="009D178A" w:rsidRPr="006F0F19" w:rsidRDefault="009D178A" w:rsidP="009D178A">
      <w:pPr>
        <w:spacing w:line="360" w:lineRule="auto"/>
        <w:rPr>
          <w:rFonts w:ascii="Times New Roman" w:hAnsi="Times New Roman"/>
          <w:lang w:val="en-US"/>
        </w:rPr>
      </w:pPr>
      <w:r w:rsidRPr="006F0F19">
        <w:rPr>
          <w:rFonts w:ascii="Times New Roman" w:hAnsi="Times New Roman"/>
          <w:lang w:val="en-US"/>
        </w:rPr>
        <w:t xml:space="preserve"> </w:t>
      </w:r>
    </w:p>
    <w:p w14:paraId="5E84F807" w14:textId="77777777" w:rsidR="009D178A" w:rsidRPr="00C355EE" w:rsidRDefault="009D178A" w:rsidP="001E75AC">
      <w:pPr>
        <w:pStyle w:val="berschrift3"/>
        <w:numPr>
          <w:ilvl w:val="1"/>
          <w:numId w:val="9"/>
        </w:numPr>
        <w:spacing w:line="360" w:lineRule="auto"/>
        <w:rPr>
          <w:rFonts w:ascii="Times New Roman" w:eastAsia="Times New Roman" w:hAnsi="Times New Roman" w:cs="Times New Roman"/>
          <w:color w:val="auto"/>
          <w:lang w:val="en-US" w:eastAsia="de-CH"/>
        </w:rPr>
      </w:pPr>
      <w:r w:rsidRPr="00C355EE">
        <w:rPr>
          <w:rFonts w:ascii="Times New Roman" w:eastAsia="Times New Roman" w:hAnsi="Times New Roman" w:cs="Times New Roman"/>
          <w:color w:val="auto"/>
          <w:lang w:val="en-US" w:eastAsia="de-CH"/>
        </w:rPr>
        <w:t>Effective risk management is ascribed to well-informed</w:t>
      </w:r>
      <w:r w:rsidRPr="00C355EE">
        <w:rPr>
          <w:rFonts w:ascii="Times New Roman" w:eastAsia="Times New Roman" w:hAnsi="Times New Roman" w:cs="Times New Roman"/>
          <w:color w:val="auto"/>
          <w:sz w:val="14"/>
          <w:lang w:val="en-US" w:eastAsia="de-CH"/>
        </w:rPr>
        <w:t xml:space="preserve"> </w:t>
      </w:r>
      <w:r w:rsidRPr="00C355EE">
        <w:rPr>
          <w:rFonts w:ascii="Times New Roman" w:eastAsia="Times New Roman" w:hAnsi="Times New Roman" w:cs="Times New Roman"/>
          <w:color w:val="auto"/>
          <w:lang w:val="en-US" w:eastAsia="de-CH"/>
        </w:rPr>
        <w:t xml:space="preserve">decision-making where the risks are </w:t>
      </w:r>
      <w:r w:rsidRPr="00C355EE">
        <w:rPr>
          <w:rFonts w:ascii="Times New Roman" w:hAnsi="Times New Roman" w:cs="Times New Roman"/>
          <w:color w:val="auto"/>
          <w:lang w:val="en-US"/>
        </w:rPr>
        <w:t>known and understood by decision-makers</w:t>
      </w:r>
    </w:p>
    <w:p w14:paraId="2E2C0859" w14:textId="05414DF0" w:rsidR="009D178A" w:rsidRPr="006F0F19" w:rsidRDefault="009D178A" w:rsidP="009D178A">
      <w:pPr>
        <w:spacing w:line="360" w:lineRule="auto"/>
        <w:rPr>
          <w:rFonts w:ascii="Times New Roman" w:hAnsi="Times New Roman"/>
          <w:lang w:val="en-US"/>
        </w:rPr>
      </w:pPr>
      <w:r w:rsidRPr="006F0F19">
        <w:rPr>
          <w:rFonts w:ascii="Times New Roman" w:eastAsia="Times New Roman" w:hAnsi="Times New Roman"/>
          <w:lang w:val="en-US" w:eastAsia="de-CH"/>
        </w:rPr>
        <w:t xml:space="preserve">Nevertheless, it is evident </w:t>
      </w:r>
      <w:r w:rsidR="00C355EE">
        <w:rPr>
          <w:rFonts w:ascii="Times New Roman" w:eastAsia="Times New Roman" w:hAnsi="Times New Roman"/>
          <w:lang w:val="en-US" w:eastAsia="de-CH"/>
        </w:rPr>
        <w:t xml:space="preserve">from recent financial crises </w:t>
      </w:r>
      <w:r w:rsidRPr="006F0F19">
        <w:rPr>
          <w:rFonts w:ascii="Times New Roman" w:eastAsia="Times New Roman" w:hAnsi="Times New Roman"/>
          <w:lang w:val="en-US" w:eastAsia="de-CH"/>
        </w:rPr>
        <w:t xml:space="preserve">that </w:t>
      </w:r>
      <w:r w:rsidR="00C355EE">
        <w:rPr>
          <w:rFonts w:ascii="Times New Roman" w:eastAsia="Times New Roman" w:hAnsi="Times New Roman"/>
          <w:lang w:val="en-US" w:eastAsia="de-CH"/>
        </w:rPr>
        <w:t>risk managers often do</w:t>
      </w:r>
      <w:r w:rsidRPr="006F0F19">
        <w:rPr>
          <w:rFonts w:ascii="Times New Roman" w:eastAsia="Times New Roman" w:hAnsi="Times New Roman"/>
          <w:lang w:val="en-US" w:eastAsia="de-CH"/>
        </w:rPr>
        <w:t xml:space="preserve"> not understand the risk they </w:t>
      </w:r>
      <w:r w:rsidR="00C355EE">
        <w:rPr>
          <w:rFonts w:ascii="Times New Roman" w:eastAsia="Times New Roman" w:hAnsi="Times New Roman"/>
          <w:lang w:val="en-US" w:eastAsia="de-CH"/>
        </w:rPr>
        <w:t>are</w:t>
      </w:r>
      <w:r w:rsidRPr="006F0F19">
        <w:rPr>
          <w:rFonts w:ascii="Times New Roman" w:eastAsia="Times New Roman" w:hAnsi="Times New Roman"/>
          <w:lang w:val="en-US" w:eastAsia="de-CH"/>
        </w:rPr>
        <w:t xml:space="preserve"> taking and</w:t>
      </w:r>
      <w:r w:rsidR="00C355EE">
        <w:rPr>
          <w:rFonts w:ascii="Times New Roman" w:eastAsia="Times New Roman" w:hAnsi="Times New Roman"/>
          <w:lang w:val="en-US" w:eastAsia="de-CH"/>
        </w:rPr>
        <w:t xml:space="preserve">, </w:t>
      </w:r>
      <w:r w:rsidR="00C355EE" w:rsidRPr="0020529C">
        <w:rPr>
          <w:rFonts w:ascii="Times New Roman" w:eastAsia="Times New Roman" w:hAnsi="Times New Roman"/>
          <w:lang w:val="en-US" w:eastAsia="de-CH"/>
        </w:rPr>
        <w:t>therefore,</w:t>
      </w:r>
      <w:r w:rsidRPr="0020529C">
        <w:rPr>
          <w:rFonts w:ascii="Times New Roman" w:eastAsia="Times New Roman" w:hAnsi="Times New Roman"/>
          <w:lang w:val="en-US" w:eastAsia="de-CH"/>
        </w:rPr>
        <w:t xml:space="preserve"> ma</w:t>
      </w:r>
      <w:r w:rsidR="00C355EE" w:rsidRPr="0020529C">
        <w:rPr>
          <w:rFonts w:ascii="Times New Roman" w:eastAsia="Times New Roman" w:hAnsi="Times New Roman"/>
          <w:lang w:val="en-US" w:eastAsia="de-CH"/>
        </w:rPr>
        <w:t>ke decisions that not only turn</w:t>
      </w:r>
      <w:r w:rsidRPr="0020529C">
        <w:rPr>
          <w:rFonts w:ascii="Times New Roman" w:eastAsia="Times New Roman" w:hAnsi="Times New Roman"/>
          <w:lang w:val="en-US" w:eastAsia="de-CH"/>
        </w:rPr>
        <w:t xml:space="preserve"> out badly </w:t>
      </w:r>
      <w:r w:rsidR="00683F1A" w:rsidRPr="0020529C">
        <w:rPr>
          <w:rFonts w:ascii="Times New Roman" w:eastAsia="Times New Roman" w:hAnsi="Times New Roman"/>
          <w:lang w:val="en-US" w:eastAsia="de-CH"/>
        </w:rPr>
        <w:t>in terms of outcomes</w:t>
      </w:r>
      <w:r w:rsidR="0020529C" w:rsidRPr="0020529C">
        <w:rPr>
          <w:rFonts w:ascii="Times New Roman" w:eastAsia="Times New Roman" w:hAnsi="Times New Roman"/>
          <w:lang w:val="en-US" w:eastAsia="de-CH"/>
        </w:rPr>
        <w:t>,</w:t>
      </w:r>
      <w:r w:rsidR="00683F1A" w:rsidRPr="0020529C">
        <w:rPr>
          <w:rFonts w:ascii="Times New Roman" w:eastAsia="Times New Roman" w:hAnsi="Times New Roman"/>
          <w:lang w:val="en-US" w:eastAsia="de-CH"/>
        </w:rPr>
        <w:t xml:space="preserve"> </w:t>
      </w:r>
      <w:proofErr w:type="gramStart"/>
      <w:r w:rsidRPr="0020529C">
        <w:rPr>
          <w:rFonts w:ascii="Times New Roman" w:eastAsia="Times New Roman" w:hAnsi="Times New Roman"/>
          <w:lang w:val="en-US" w:eastAsia="de-CH"/>
        </w:rPr>
        <w:t>but</w:t>
      </w:r>
      <w:proofErr w:type="gramEnd"/>
      <w:r w:rsidRPr="0020529C">
        <w:rPr>
          <w:rFonts w:ascii="Times New Roman" w:eastAsia="Times New Roman" w:hAnsi="Times New Roman"/>
          <w:lang w:val="en-US" w:eastAsia="de-CH"/>
        </w:rPr>
        <w:t xml:space="preserve"> </w:t>
      </w:r>
      <w:r w:rsidR="00C355EE" w:rsidRPr="0020529C">
        <w:rPr>
          <w:rFonts w:ascii="Times New Roman" w:eastAsia="Times New Roman" w:hAnsi="Times New Roman"/>
          <w:lang w:val="en-US" w:eastAsia="de-CH"/>
        </w:rPr>
        <w:t>ar</w:t>
      </w:r>
      <w:r w:rsidRPr="0020529C">
        <w:rPr>
          <w:rFonts w:ascii="Times New Roman" w:eastAsia="Times New Roman" w:hAnsi="Times New Roman"/>
          <w:lang w:val="en-US" w:eastAsia="de-CH"/>
        </w:rPr>
        <w:t xml:space="preserve">e </w:t>
      </w:r>
      <w:r w:rsidR="00683F1A" w:rsidRPr="0020529C">
        <w:rPr>
          <w:rFonts w:ascii="Times New Roman" w:eastAsia="Times New Roman" w:hAnsi="Times New Roman"/>
          <w:lang w:val="en-US" w:eastAsia="de-CH"/>
        </w:rPr>
        <w:t xml:space="preserve">procedurally </w:t>
      </w:r>
      <w:r w:rsidRPr="0020529C">
        <w:rPr>
          <w:rFonts w:ascii="Times New Roman" w:eastAsia="Times New Roman" w:hAnsi="Times New Roman"/>
          <w:lang w:val="en-US" w:eastAsia="de-CH"/>
        </w:rPr>
        <w:t>unwarranted at the time</w:t>
      </w:r>
      <w:r w:rsidR="00C355EE" w:rsidRPr="0020529C">
        <w:rPr>
          <w:rFonts w:ascii="Times New Roman" w:eastAsia="Times New Roman" w:hAnsi="Times New Roman"/>
          <w:lang w:val="en-US" w:eastAsia="de-CH"/>
        </w:rPr>
        <w:t xml:space="preserve"> of decision-making</w:t>
      </w:r>
      <w:r w:rsidRPr="0020529C">
        <w:rPr>
          <w:rFonts w:ascii="Times New Roman" w:eastAsia="Times New Roman" w:hAnsi="Times New Roman"/>
          <w:lang w:val="en-US" w:eastAsia="de-CH"/>
        </w:rPr>
        <w:t xml:space="preserve">. In </w:t>
      </w:r>
      <w:r w:rsidR="0020529C" w:rsidRPr="0020529C">
        <w:rPr>
          <w:rFonts w:ascii="Times New Roman" w:eastAsia="Times New Roman" w:hAnsi="Times New Roman"/>
          <w:lang w:val="en-US" w:eastAsia="de-CH"/>
        </w:rPr>
        <w:t xml:space="preserve">simpler </w:t>
      </w:r>
      <w:r w:rsidRPr="0020529C">
        <w:rPr>
          <w:rFonts w:ascii="Times New Roman" w:eastAsia="Times New Roman" w:hAnsi="Times New Roman"/>
          <w:lang w:val="en-US" w:eastAsia="de-CH"/>
        </w:rPr>
        <w:t>words,</w:t>
      </w:r>
      <w:r w:rsidR="0020529C" w:rsidRPr="0020529C">
        <w:rPr>
          <w:rFonts w:ascii="Times New Roman" w:eastAsia="Times New Roman" w:hAnsi="Times New Roman"/>
          <w:lang w:val="en-US" w:eastAsia="de-CH"/>
        </w:rPr>
        <w:t xml:space="preserve"> </w:t>
      </w:r>
      <w:r w:rsidR="0020529C" w:rsidRPr="00927C76">
        <w:rPr>
          <w:rFonts w:ascii="Times New Roman" w:hAnsi="Times New Roman"/>
          <w:lang w:val="en-US"/>
        </w:rPr>
        <w:t>to judge the quality of processes o</w:t>
      </w:r>
      <w:r w:rsidR="0020529C" w:rsidRPr="0020529C">
        <w:rPr>
          <w:rFonts w:ascii="Times New Roman" w:hAnsi="Times New Roman"/>
          <w:lang w:val="en-US"/>
        </w:rPr>
        <w:t xml:space="preserve">nly by outcomes in a stochastic world </w:t>
      </w:r>
      <w:r w:rsidR="0020529C" w:rsidRPr="00927C76">
        <w:rPr>
          <w:rFonts w:ascii="Times New Roman" w:hAnsi="Times New Roman"/>
          <w:lang w:val="en-US"/>
        </w:rPr>
        <w:t>is nonsense.</w:t>
      </w:r>
      <w:r w:rsidRPr="00927C76">
        <w:rPr>
          <w:rFonts w:ascii="Times New Roman" w:eastAsia="Times New Roman" w:hAnsi="Times New Roman"/>
          <w:lang w:val="en-US" w:eastAsia="de-CH"/>
        </w:rPr>
        <w:t xml:space="preserve"> </w:t>
      </w:r>
      <w:r w:rsidR="0020529C">
        <w:rPr>
          <w:rFonts w:ascii="Times New Roman" w:eastAsia="Times New Roman" w:hAnsi="Times New Roman"/>
          <w:lang w:val="en-US" w:eastAsia="de-CH"/>
        </w:rPr>
        <w:t>Instead, r</w:t>
      </w:r>
      <w:r w:rsidRPr="0020529C">
        <w:rPr>
          <w:rFonts w:ascii="Times New Roman" w:eastAsia="Times New Roman" w:hAnsi="Times New Roman"/>
          <w:lang w:val="en-US" w:eastAsia="de-CH"/>
        </w:rPr>
        <w:t>isk management should enable</w:t>
      </w:r>
      <w:r w:rsidRPr="00927C76">
        <w:rPr>
          <w:rFonts w:ascii="Times New Roman" w:eastAsia="Times New Roman" w:hAnsi="Times New Roman"/>
          <w:lang w:val="en-US" w:eastAsia="de-CH"/>
        </w:rPr>
        <w:t xml:space="preserve"> </w:t>
      </w:r>
      <w:r w:rsidRPr="0020529C">
        <w:rPr>
          <w:rFonts w:ascii="Times New Roman" w:eastAsia="Times New Roman" w:hAnsi="Times New Roman"/>
          <w:i/>
          <w:lang w:val="en-US" w:eastAsia="de-CH"/>
        </w:rPr>
        <w:t>well-informed</w:t>
      </w:r>
      <w:r w:rsidRPr="00927C76">
        <w:rPr>
          <w:rFonts w:ascii="Times New Roman" w:eastAsia="Times New Roman" w:hAnsi="Times New Roman"/>
          <w:i/>
          <w:lang w:val="en-US" w:eastAsia="de-CH"/>
        </w:rPr>
        <w:t xml:space="preserve"> </w:t>
      </w:r>
      <w:r w:rsidRPr="0020529C">
        <w:rPr>
          <w:rFonts w:ascii="Times New Roman" w:eastAsia="Times New Roman" w:hAnsi="Times New Roman"/>
          <w:i/>
          <w:lang w:val="en-US" w:eastAsia="de-CH"/>
        </w:rPr>
        <w:t>decision-making</w:t>
      </w:r>
      <w:r w:rsidRPr="0020529C">
        <w:rPr>
          <w:rFonts w:ascii="Times New Roman" w:eastAsia="Times New Roman" w:hAnsi="Times New Roman"/>
          <w:lang w:val="en-US" w:eastAsia="de-CH"/>
        </w:rPr>
        <w:t xml:space="preserve">, which is </w:t>
      </w:r>
      <w:r w:rsidRPr="0020529C">
        <w:rPr>
          <w:rFonts w:ascii="Times New Roman" w:hAnsi="Times New Roman"/>
          <w:lang w:val="en-US"/>
        </w:rPr>
        <w:t xml:space="preserve">not a trivial matter to describe. The decisive point for grasping the quality of a risk management decision </w:t>
      </w:r>
      <w:proofErr w:type="gramStart"/>
      <w:r w:rsidRPr="0020529C">
        <w:rPr>
          <w:rFonts w:ascii="Times New Roman" w:hAnsi="Times New Roman"/>
          <w:lang w:val="en-US"/>
        </w:rPr>
        <w:t>is</w:t>
      </w:r>
      <w:r w:rsidR="0085682C">
        <w:rPr>
          <w:rFonts w:ascii="Times New Roman" w:hAnsi="Times New Roman"/>
          <w:lang w:val="en-US"/>
        </w:rPr>
        <w:t>,</w:t>
      </w:r>
      <w:r w:rsidRPr="0020529C">
        <w:rPr>
          <w:rFonts w:ascii="Times New Roman" w:hAnsi="Times New Roman"/>
          <w:lang w:val="en-US"/>
        </w:rPr>
        <w:t xml:space="preserve"> thus</w:t>
      </w:r>
      <w:r w:rsidR="0085682C">
        <w:rPr>
          <w:rFonts w:ascii="Times New Roman" w:hAnsi="Times New Roman"/>
          <w:lang w:val="en-US"/>
        </w:rPr>
        <w:t>,</w:t>
      </w:r>
      <w:r w:rsidRPr="0020529C">
        <w:rPr>
          <w:rFonts w:ascii="Times New Roman" w:hAnsi="Times New Roman"/>
          <w:lang w:val="en-US"/>
        </w:rPr>
        <w:t xml:space="preserve"> represented</w:t>
      </w:r>
      <w:proofErr w:type="gramEnd"/>
      <w:r w:rsidRPr="0020529C">
        <w:rPr>
          <w:rFonts w:ascii="Times New Roman" w:hAnsi="Times New Roman"/>
          <w:lang w:val="en-US"/>
        </w:rPr>
        <w:t xml:space="preserve"> by the degree of which decision-makers </w:t>
      </w:r>
      <w:r w:rsidRPr="00927C76">
        <w:rPr>
          <w:rFonts w:ascii="Times New Roman" w:hAnsi="Times New Roman"/>
          <w:i/>
          <w:lang w:val="en-US"/>
        </w:rPr>
        <w:t>know and understand</w:t>
      </w:r>
      <w:r w:rsidR="00C355EE" w:rsidRPr="00927C76">
        <w:rPr>
          <w:rFonts w:ascii="Times New Roman" w:hAnsi="Times New Roman"/>
          <w:lang w:val="en-US"/>
        </w:rPr>
        <w:t xml:space="preserve"> the risks </w:t>
      </w:r>
      <w:r w:rsidRPr="006F0F19">
        <w:rPr>
          <w:rFonts w:ascii="Times New Roman" w:hAnsi="Times New Roman"/>
          <w:color w:val="221E1F"/>
          <w:lang w:val="en-US"/>
        </w:rPr>
        <w:t>associated with possible outcomes of the firm’s strategy before they make decisio</w:t>
      </w:r>
      <w:r w:rsidR="00C355EE">
        <w:rPr>
          <w:rFonts w:ascii="Times New Roman" w:hAnsi="Times New Roman"/>
          <w:color w:val="221E1F"/>
          <w:lang w:val="en-US"/>
        </w:rPr>
        <w:t>ns to commit the firm’s capital</w:t>
      </w:r>
      <w:r w:rsidRPr="006F0F19">
        <w:rPr>
          <w:rFonts w:ascii="Times New Roman" w:hAnsi="Times New Roman"/>
          <w:b/>
          <w:color w:val="221E1F"/>
          <w:lang w:val="en-US"/>
        </w:rPr>
        <w:t xml:space="preserve"> </w:t>
      </w:r>
      <w:r w:rsidR="00C355EE">
        <w:rPr>
          <w:rFonts w:ascii="Times New Roman" w:hAnsi="Times New Roman"/>
          <w:lang w:val="en-US"/>
        </w:rPr>
        <w:t>(</w:t>
      </w:r>
      <w:proofErr w:type="spellStart"/>
      <w:r w:rsidR="00C355EE">
        <w:rPr>
          <w:rFonts w:ascii="Times New Roman" w:hAnsi="Times New Roman"/>
          <w:lang w:val="en-US"/>
        </w:rPr>
        <w:t>Stulz</w:t>
      </w:r>
      <w:proofErr w:type="spellEnd"/>
      <w:r w:rsidR="00C355EE">
        <w:rPr>
          <w:rFonts w:ascii="Times New Roman" w:hAnsi="Times New Roman"/>
          <w:lang w:val="en-US"/>
        </w:rPr>
        <w:t>, 2008: 60).</w:t>
      </w:r>
    </w:p>
    <w:p w14:paraId="6A491612" w14:textId="77777777" w:rsidR="009D178A" w:rsidRPr="006F0F19" w:rsidRDefault="009D178A" w:rsidP="009D178A">
      <w:pPr>
        <w:spacing w:line="360" w:lineRule="auto"/>
        <w:rPr>
          <w:rFonts w:ascii="Times New Roman" w:hAnsi="Times New Roman"/>
          <w:sz w:val="24"/>
          <w:lang w:val="en-US"/>
        </w:rPr>
      </w:pPr>
    </w:p>
    <w:p w14:paraId="10E0A548" w14:textId="77777777" w:rsidR="009D178A" w:rsidRPr="00C355EE" w:rsidRDefault="009D178A" w:rsidP="001E75AC">
      <w:pPr>
        <w:pStyle w:val="berschrift3"/>
        <w:numPr>
          <w:ilvl w:val="1"/>
          <w:numId w:val="9"/>
        </w:numPr>
        <w:spacing w:line="360" w:lineRule="auto"/>
        <w:rPr>
          <w:rFonts w:ascii="Times New Roman" w:hAnsi="Times New Roman" w:cs="Times New Roman"/>
          <w:color w:val="auto"/>
          <w:lang w:val="en-US"/>
        </w:rPr>
      </w:pPr>
      <w:r w:rsidRPr="00C355EE">
        <w:rPr>
          <w:rFonts w:ascii="Times New Roman" w:hAnsi="Times New Roman" w:cs="Times New Roman"/>
          <w:color w:val="auto"/>
          <w:lang w:val="en-US"/>
        </w:rPr>
        <w:t xml:space="preserve">Understanding risks does not culminate in risk control, but creates room for more </w:t>
      </w:r>
      <w:r w:rsidR="00EA2F1C">
        <w:rPr>
          <w:rFonts w:ascii="Times New Roman" w:hAnsi="Times New Roman" w:cs="Times New Roman"/>
          <w:color w:val="auto"/>
          <w:lang w:val="en-US"/>
        </w:rPr>
        <w:t>systems-oriented</w:t>
      </w:r>
      <w:r w:rsidRPr="00C355EE">
        <w:rPr>
          <w:rFonts w:ascii="Times New Roman" w:hAnsi="Times New Roman" w:cs="Times New Roman"/>
          <w:color w:val="auto"/>
          <w:lang w:val="en-US"/>
        </w:rPr>
        <w:t xml:space="preserve"> regulation</w:t>
      </w:r>
    </w:p>
    <w:p w14:paraId="15316E7C" w14:textId="37A4247C" w:rsidR="009D178A" w:rsidRDefault="00C355EE" w:rsidP="009D178A">
      <w:pPr>
        <w:spacing w:line="360" w:lineRule="auto"/>
        <w:rPr>
          <w:rFonts w:ascii="Times New Roman" w:hAnsi="Times New Roman"/>
          <w:color w:val="212121"/>
          <w:shd w:val="clear" w:color="auto" w:fill="FFFFFF"/>
          <w:lang w:val="en-US"/>
        </w:rPr>
      </w:pPr>
      <w:r>
        <w:rPr>
          <w:rFonts w:ascii="Times New Roman" w:hAnsi="Times New Roman"/>
          <w:color w:val="212121"/>
          <w:shd w:val="clear" w:color="auto" w:fill="FFFFFF"/>
          <w:lang w:val="en-US"/>
        </w:rPr>
        <w:t>C</w:t>
      </w:r>
      <w:r w:rsidR="009D178A" w:rsidRPr="006F0F19">
        <w:rPr>
          <w:rFonts w:ascii="Times New Roman" w:hAnsi="Times New Roman"/>
          <w:color w:val="212121"/>
          <w:shd w:val="clear" w:color="auto" w:fill="FFFFFF"/>
          <w:lang w:val="en-US"/>
        </w:rPr>
        <w:t xml:space="preserve">ontrol presupposes a high degree of knowledge of possible future disturbances in the system and requires a very rapid and prescient intervention, i.e., before the disturbance actually occurs. However, this requirement </w:t>
      </w:r>
      <w:proofErr w:type="gramStart"/>
      <w:r w:rsidR="009D178A" w:rsidRPr="006F0F19">
        <w:rPr>
          <w:rFonts w:ascii="Times New Roman" w:hAnsi="Times New Roman"/>
          <w:color w:val="212121"/>
          <w:shd w:val="clear" w:color="auto" w:fill="FFFFFF"/>
          <w:lang w:val="en-US"/>
        </w:rPr>
        <w:t>may hardly be met</w:t>
      </w:r>
      <w:proofErr w:type="gramEnd"/>
      <w:r w:rsidR="009D178A" w:rsidRPr="006F0F19">
        <w:rPr>
          <w:rFonts w:ascii="Times New Roman" w:hAnsi="Times New Roman"/>
          <w:color w:val="212121"/>
          <w:shd w:val="clear" w:color="auto" w:fill="FFFFFF"/>
          <w:lang w:val="en-US"/>
        </w:rPr>
        <w:t xml:space="preserve"> by banks or organizations, which are incorporated in an extremely dynamic, organized and compl</w:t>
      </w:r>
      <w:r w:rsidR="005C3072">
        <w:rPr>
          <w:rFonts w:ascii="Times New Roman" w:hAnsi="Times New Roman"/>
          <w:color w:val="212121"/>
          <w:shd w:val="clear" w:color="auto" w:fill="FFFFFF"/>
          <w:lang w:val="en-US"/>
        </w:rPr>
        <w:t xml:space="preserve">ex environment. </w:t>
      </w:r>
      <w:r w:rsidR="009D178A" w:rsidRPr="006F0F19">
        <w:rPr>
          <w:rFonts w:ascii="Times New Roman" w:hAnsi="Times New Roman"/>
          <w:color w:val="212121"/>
          <w:shd w:val="clear" w:color="auto" w:fill="FFFFFF"/>
          <w:lang w:val="en-US"/>
        </w:rPr>
        <w:t xml:space="preserve">Furthermore, isolating the firm from the outside to ward off disturbances is also only possible to a very limited extent because, otherwise, it loses its </w:t>
      </w:r>
      <w:proofErr w:type="spellStart"/>
      <w:r w:rsidR="009D178A" w:rsidRPr="006F0F19">
        <w:rPr>
          <w:rFonts w:ascii="Times New Roman" w:hAnsi="Times New Roman"/>
          <w:color w:val="212121"/>
          <w:shd w:val="clear" w:color="auto" w:fill="FFFFFF"/>
          <w:lang w:val="en-US"/>
        </w:rPr>
        <w:t>integrability</w:t>
      </w:r>
      <w:proofErr w:type="spellEnd"/>
      <w:r w:rsidR="009D178A" w:rsidRPr="006F0F19">
        <w:rPr>
          <w:rFonts w:ascii="Times New Roman" w:hAnsi="Times New Roman"/>
          <w:color w:val="212121"/>
          <w:shd w:val="clear" w:color="auto" w:fill="FFFFFF"/>
          <w:lang w:val="en-US"/>
        </w:rPr>
        <w:t xml:space="preserve"> into the environment and, therefore, its viability. Thus, the more complex the environment, the less promising is a risk management approach that sees its role in the direct control of the individual system elements. Often this provokes a vicious circle: the less it is feasible for a risk manager to really steer and determine what is happening, the more he </w:t>
      </w:r>
      <w:r w:rsidR="009D178A" w:rsidRPr="006F0F19">
        <w:rPr>
          <w:rFonts w:ascii="Times New Roman" w:hAnsi="Times New Roman"/>
          <w:lang w:val="en-US"/>
        </w:rPr>
        <w:t xml:space="preserve">intervenes in the system in a </w:t>
      </w:r>
      <w:r w:rsidR="009D178A" w:rsidRPr="006F0F19">
        <w:rPr>
          <w:rFonts w:ascii="Times New Roman" w:hAnsi="Times New Roman"/>
          <w:color w:val="212121"/>
          <w:shd w:val="clear" w:color="auto" w:fill="FFFFFF"/>
          <w:lang w:val="en-US"/>
        </w:rPr>
        <w:t>commanding and after control striving way, in the vain attempt to finally transfer the situation into a manageable one for all times. What is need</w:t>
      </w:r>
      <w:r w:rsidR="005C3072">
        <w:rPr>
          <w:rFonts w:ascii="Times New Roman" w:hAnsi="Times New Roman"/>
          <w:color w:val="212121"/>
          <w:shd w:val="clear" w:color="auto" w:fill="FFFFFF"/>
          <w:lang w:val="en-US"/>
        </w:rPr>
        <w:t>ed is a change in perspective: A</w:t>
      </w:r>
      <w:r w:rsidR="009D178A" w:rsidRPr="006F0F19">
        <w:rPr>
          <w:rFonts w:ascii="Times New Roman" w:hAnsi="Times New Roman"/>
          <w:lang w:val="en-US"/>
        </w:rPr>
        <w:t xml:space="preserve"> </w:t>
      </w:r>
      <w:r w:rsidR="005C3072">
        <w:rPr>
          <w:rFonts w:ascii="Times New Roman" w:hAnsi="Times New Roman"/>
          <w:lang w:val="en-US"/>
        </w:rPr>
        <w:t>bank</w:t>
      </w:r>
      <w:r w:rsidR="009D178A" w:rsidRPr="006F0F19">
        <w:rPr>
          <w:rFonts w:ascii="Times New Roman" w:hAnsi="Times New Roman"/>
          <w:lang w:val="en-US"/>
        </w:rPr>
        <w:t xml:space="preserve"> is not primarily s</w:t>
      </w:r>
      <w:r w:rsidR="005C3072">
        <w:rPr>
          <w:rFonts w:ascii="Times New Roman" w:hAnsi="Times New Roman"/>
          <w:lang w:val="en-US"/>
        </w:rPr>
        <w:t>ubject to exogenous control but</w:t>
      </w:r>
      <w:r w:rsidR="009D178A" w:rsidRPr="006F0F19">
        <w:rPr>
          <w:rFonts w:ascii="Times New Roman" w:hAnsi="Times New Roman"/>
          <w:lang w:val="en-US"/>
        </w:rPr>
        <w:t xml:space="preserve"> it regulates and steers itself </w:t>
      </w:r>
      <w:proofErr w:type="gramStart"/>
      <w:r w:rsidR="009D178A" w:rsidRPr="006F0F19">
        <w:rPr>
          <w:rFonts w:ascii="Times New Roman" w:hAnsi="Times New Roman"/>
          <w:lang w:val="en-US"/>
        </w:rPr>
        <w:t>to a great extent</w:t>
      </w:r>
      <w:proofErr w:type="gramEnd"/>
      <w:r w:rsidR="005C3072">
        <w:rPr>
          <w:rFonts w:ascii="Times New Roman" w:hAnsi="Times New Roman"/>
          <w:lang w:val="en-US"/>
        </w:rPr>
        <w:t>.</w:t>
      </w:r>
      <w:r w:rsidR="009D178A" w:rsidRPr="006F0F19">
        <w:rPr>
          <w:rFonts w:ascii="Times New Roman" w:hAnsi="Times New Roman"/>
          <w:color w:val="212121"/>
          <w:shd w:val="clear" w:color="auto" w:fill="FFFFFF"/>
          <w:lang w:val="en-US"/>
        </w:rPr>
        <w:t xml:space="preserve"> </w:t>
      </w:r>
      <w:proofErr w:type="gramStart"/>
      <w:r w:rsidR="009D178A" w:rsidRPr="006F0F19">
        <w:rPr>
          <w:rFonts w:ascii="Times New Roman" w:hAnsi="Times New Roman"/>
          <w:color w:val="212121"/>
          <w:shd w:val="clear" w:color="auto" w:fill="FFFFFF"/>
          <w:lang w:val="en-US"/>
        </w:rPr>
        <w:t>And</w:t>
      </w:r>
      <w:proofErr w:type="gramEnd"/>
      <w:r w:rsidR="009D178A" w:rsidRPr="006F0F19">
        <w:rPr>
          <w:rFonts w:ascii="Times New Roman" w:hAnsi="Times New Roman"/>
          <w:color w:val="212121"/>
          <w:shd w:val="clear" w:color="auto" w:fill="FFFFFF"/>
          <w:lang w:val="en-US"/>
        </w:rPr>
        <w:t xml:space="preserve"> not</w:t>
      </w:r>
      <w:r w:rsidR="009D178A" w:rsidRPr="006F0F19">
        <w:rPr>
          <w:rFonts w:ascii="Times New Roman" w:hAnsi="Times New Roman"/>
          <w:color w:val="212121"/>
          <w:sz w:val="16"/>
          <w:shd w:val="clear" w:color="auto" w:fill="FFFFFF"/>
          <w:lang w:val="en-US"/>
        </w:rPr>
        <w:t xml:space="preserve"> </w:t>
      </w:r>
      <w:r w:rsidR="009D178A" w:rsidRPr="006F0F19">
        <w:rPr>
          <w:rFonts w:ascii="Times New Roman" w:hAnsi="Times New Roman"/>
          <w:color w:val="212121"/>
          <w:shd w:val="clear" w:color="auto" w:fill="FFFFFF"/>
          <w:lang w:val="en-US"/>
        </w:rPr>
        <w:t>the</w:t>
      </w:r>
      <w:r w:rsidR="009D178A" w:rsidRPr="006F0F19">
        <w:rPr>
          <w:rFonts w:ascii="Times New Roman" w:hAnsi="Times New Roman"/>
          <w:color w:val="212121"/>
          <w:sz w:val="16"/>
          <w:shd w:val="clear" w:color="auto" w:fill="FFFFFF"/>
          <w:lang w:val="en-US"/>
        </w:rPr>
        <w:t xml:space="preserve"> </w:t>
      </w:r>
      <w:r w:rsidR="009D178A" w:rsidRPr="006F0F19">
        <w:rPr>
          <w:rFonts w:ascii="Times New Roman" w:hAnsi="Times New Roman"/>
          <w:color w:val="212121"/>
          <w:shd w:val="clear" w:color="auto" w:fill="FFFFFF"/>
          <w:lang w:val="en-US"/>
        </w:rPr>
        <w:t>individual</w:t>
      </w:r>
      <w:r w:rsidR="009D178A" w:rsidRPr="006F0F19">
        <w:rPr>
          <w:rFonts w:ascii="Times New Roman" w:hAnsi="Times New Roman"/>
          <w:color w:val="212121"/>
          <w:sz w:val="16"/>
          <w:shd w:val="clear" w:color="auto" w:fill="FFFFFF"/>
          <w:lang w:val="en-US"/>
        </w:rPr>
        <w:t xml:space="preserve"> </w:t>
      </w:r>
      <w:r w:rsidR="009D178A" w:rsidRPr="006F0F19">
        <w:rPr>
          <w:rFonts w:ascii="Times New Roman" w:hAnsi="Times New Roman"/>
          <w:color w:val="212121"/>
          <w:shd w:val="clear" w:color="auto" w:fill="FFFFFF"/>
          <w:lang w:val="en-US"/>
        </w:rPr>
        <w:t>activities</w:t>
      </w:r>
      <w:r w:rsidR="009D178A" w:rsidRPr="006F0F19">
        <w:rPr>
          <w:rFonts w:ascii="Times New Roman" w:hAnsi="Times New Roman"/>
          <w:color w:val="212121"/>
          <w:sz w:val="16"/>
          <w:shd w:val="clear" w:color="auto" w:fill="FFFFFF"/>
          <w:lang w:val="en-US"/>
        </w:rPr>
        <w:t xml:space="preserve"> </w:t>
      </w:r>
      <w:r w:rsidR="009D178A" w:rsidRPr="006F0F19">
        <w:rPr>
          <w:rFonts w:ascii="Times New Roman" w:hAnsi="Times New Roman"/>
          <w:color w:val="212121"/>
          <w:shd w:val="clear" w:color="auto" w:fill="FFFFFF"/>
          <w:lang w:val="en-US"/>
        </w:rPr>
        <w:t>of elements,</w:t>
      </w:r>
      <w:r w:rsidR="009D178A" w:rsidRPr="006F0F19">
        <w:rPr>
          <w:rFonts w:ascii="Times New Roman" w:hAnsi="Times New Roman"/>
          <w:color w:val="212121"/>
          <w:sz w:val="12"/>
          <w:shd w:val="clear" w:color="auto" w:fill="FFFFFF"/>
          <w:lang w:val="en-US"/>
        </w:rPr>
        <w:t xml:space="preserve"> </w:t>
      </w:r>
      <w:r w:rsidR="009D178A" w:rsidRPr="006F0F19">
        <w:rPr>
          <w:rFonts w:ascii="Times New Roman" w:hAnsi="Times New Roman"/>
          <w:color w:val="212121"/>
          <w:shd w:val="clear" w:color="auto" w:fill="FFFFFF"/>
          <w:lang w:val="en-US"/>
        </w:rPr>
        <w:t>but the structure of systems ought t</w:t>
      </w:r>
      <w:r w:rsidR="005C3072">
        <w:rPr>
          <w:rFonts w:ascii="Times New Roman" w:hAnsi="Times New Roman"/>
          <w:color w:val="212121"/>
          <w:shd w:val="clear" w:color="auto" w:fill="FFFFFF"/>
          <w:lang w:val="en-US"/>
        </w:rPr>
        <w:t>o be put at the center of atten</w:t>
      </w:r>
      <w:r w:rsidR="009D178A" w:rsidRPr="006F0F19">
        <w:rPr>
          <w:rFonts w:ascii="Times New Roman" w:hAnsi="Times New Roman"/>
          <w:color w:val="212121"/>
          <w:shd w:val="clear" w:color="auto" w:fill="FFFFFF"/>
          <w:lang w:val="en-US"/>
        </w:rPr>
        <w:t xml:space="preserve">tion; a transition from control (attempts) to regulation is a </w:t>
      </w:r>
      <w:r w:rsidR="009D178A" w:rsidRPr="006F0F19">
        <w:rPr>
          <w:rFonts w:ascii="Times New Roman" w:hAnsi="Times New Roman"/>
          <w:i/>
          <w:color w:val="212121"/>
          <w:shd w:val="clear" w:color="auto" w:fill="FFFFFF"/>
          <w:lang w:val="en-US"/>
        </w:rPr>
        <w:t>sine qua non</w:t>
      </w:r>
      <w:r w:rsidR="009D178A" w:rsidRPr="006F0F19">
        <w:rPr>
          <w:rFonts w:ascii="Times New Roman" w:hAnsi="Times New Roman"/>
          <w:color w:val="212121"/>
          <w:shd w:val="clear" w:color="auto" w:fill="FFFFFF"/>
          <w:lang w:val="en-US"/>
        </w:rPr>
        <w:t xml:space="preserve"> for absor</w:t>
      </w:r>
      <w:r w:rsidR="005C3072">
        <w:rPr>
          <w:rFonts w:ascii="Times New Roman" w:hAnsi="Times New Roman"/>
          <w:color w:val="212121"/>
          <w:shd w:val="clear" w:color="auto" w:fill="FFFFFF"/>
          <w:lang w:val="en-US"/>
        </w:rPr>
        <w:t>bing and coping with complexity</w:t>
      </w:r>
      <w:r w:rsidR="003960EA">
        <w:rPr>
          <w:rFonts w:ascii="Times New Roman" w:hAnsi="Times New Roman"/>
          <w:color w:val="212121"/>
          <w:shd w:val="clear" w:color="auto" w:fill="FFFFFF"/>
          <w:lang w:val="en-US"/>
        </w:rPr>
        <w:t xml:space="preserve">, which is to create an </w:t>
      </w:r>
      <w:r w:rsidR="003960EA" w:rsidRPr="003960EA">
        <w:rPr>
          <w:rFonts w:ascii="Times New Roman" w:hAnsi="Times New Roman"/>
          <w:color w:val="212121"/>
          <w:shd w:val="clear" w:color="auto" w:fill="FFFFFF"/>
          <w:lang w:val="en-US"/>
        </w:rPr>
        <w:t>interplay</w:t>
      </w:r>
      <w:r w:rsidR="003960EA">
        <w:rPr>
          <w:rFonts w:ascii="Times New Roman" w:hAnsi="Times New Roman"/>
          <w:color w:val="212121"/>
          <w:shd w:val="clear" w:color="auto" w:fill="FFFFFF"/>
          <w:lang w:val="en-US"/>
        </w:rPr>
        <w:t xml:space="preserve"> </w:t>
      </w:r>
      <w:r w:rsidR="003960EA" w:rsidRPr="006F0F19">
        <w:rPr>
          <w:rFonts w:ascii="Times New Roman" w:hAnsi="Times New Roman"/>
          <w:color w:val="212121"/>
          <w:shd w:val="clear" w:color="auto" w:fill="FFFFFF"/>
          <w:lang w:val="en-US"/>
        </w:rPr>
        <w:t xml:space="preserve">of complexity reduction and complexity increase (Ulrich &amp; Probst, 1990: 63f.). </w:t>
      </w:r>
      <w:r w:rsidR="003960EA" w:rsidRPr="006F0F19">
        <w:rPr>
          <w:rFonts w:ascii="Times New Roman" w:hAnsi="Times New Roman"/>
          <w:lang w:val="en-US"/>
        </w:rPr>
        <w:t xml:space="preserve">In other words, “most of the </w:t>
      </w:r>
      <w:r w:rsidR="003960EA" w:rsidRPr="006F0F19">
        <w:rPr>
          <w:rFonts w:ascii="Times New Roman" w:hAnsi="Times New Roman"/>
          <w:lang w:val="en-US"/>
        </w:rPr>
        <w:lastRenderedPageBreak/>
        <w:t>complexity absorption takes place within the systems, not be-tween</w:t>
      </w:r>
      <w:r w:rsidR="003960EA" w:rsidRPr="006F0F19">
        <w:rPr>
          <w:rFonts w:ascii="Times New Roman" w:hAnsi="Times New Roman"/>
          <w:sz w:val="14"/>
          <w:lang w:val="en-US"/>
        </w:rPr>
        <w:t xml:space="preserve"> </w:t>
      </w:r>
      <w:r w:rsidR="003960EA" w:rsidRPr="006F0F19">
        <w:rPr>
          <w:rFonts w:ascii="Times New Roman" w:hAnsi="Times New Roman"/>
          <w:lang w:val="en-US"/>
        </w:rPr>
        <w:t>them. These</w:t>
      </w:r>
      <w:r w:rsidR="003960EA" w:rsidRPr="006F0F19">
        <w:rPr>
          <w:rFonts w:ascii="Times New Roman" w:hAnsi="Times New Roman"/>
          <w:sz w:val="14"/>
          <w:lang w:val="en-US"/>
        </w:rPr>
        <w:t xml:space="preserve"> </w:t>
      </w:r>
      <w:r w:rsidR="003960EA" w:rsidRPr="006F0F19">
        <w:rPr>
          <w:rFonts w:ascii="Times New Roman" w:hAnsi="Times New Roman"/>
          <w:lang w:val="en-US"/>
        </w:rPr>
        <w:t>forces</w:t>
      </w:r>
      <w:r w:rsidR="003960EA" w:rsidRPr="006F0F19">
        <w:rPr>
          <w:rFonts w:ascii="Times New Roman" w:hAnsi="Times New Roman"/>
          <w:sz w:val="14"/>
          <w:lang w:val="en-US"/>
        </w:rPr>
        <w:t xml:space="preserve"> </w:t>
      </w:r>
      <w:r w:rsidR="003960EA" w:rsidRPr="006F0F19">
        <w:rPr>
          <w:rFonts w:ascii="Times New Roman" w:hAnsi="Times New Roman"/>
          <w:lang w:val="en-US"/>
        </w:rPr>
        <w:t>of</w:t>
      </w:r>
      <w:r w:rsidR="003960EA" w:rsidRPr="006F0F19">
        <w:rPr>
          <w:rFonts w:ascii="Times New Roman" w:hAnsi="Times New Roman"/>
          <w:sz w:val="14"/>
          <w:lang w:val="en-US"/>
        </w:rPr>
        <w:t xml:space="preserve"> </w:t>
      </w:r>
      <w:r w:rsidR="003960EA" w:rsidRPr="006F0F19">
        <w:rPr>
          <w:rFonts w:ascii="Times New Roman" w:hAnsi="Times New Roman"/>
          <w:lang w:val="en-US"/>
        </w:rPr>
        <w:t>self-organization</w:t>
      </w:r>
      <w:r w:rsidR="003960EA" w:rsidRPr="006F0F19">
        <w:rPr>
          <w:rFonts w:ascii="Times New Roman" w:hAnsi="Times New Roman"/>
          <w:sz w:val="16"/>
          <w:lang w:val="en-US"/>
        </w:rPr>
        <w:t xml:space="preserve"> </w:t>
      </w:r>
      <w:r w:rsidR="003960EA" w:rsidRPr="006F0F19">
        <w:rPr>
          <w:rFonts w:ascii="Times New Roman" w:hAnsi="Times New Roman"/>
          <w:lang w:val="en-US"/>
        </w:rPr>
        <w:t>must be purposefully leveraged.” (Schwaninger,</w:t>
      </w:r>
      <w:r w:rsidR="003960EA" w:rsidRPr="006F0F19">
        <w:rPr>
          <w:rFonts w:ascii="Times New Roman" w:hAnsi="Times New Roman"/>
          <w:sz w:val="12"/>
          <w:lang w:val="en-US"/>
        </w:rPr>
        <w:t xml:space="preserve"> </w:t>
      </w:r>
      <w:r w:rsidR="003960EA" w:rsidRPr="006F0F19">
        <w:rPr>
          <w:rFonts w:ascii="Times New Roman" w:hAnsi="Times New Roman"/>
          <w:lang w:val="en-US"/>
        </w:rPr>
        <w:t>2009: 16)</w:t>
      </w:r>
      <w:proofErr w:type="gramStart"/>
      <w:r w:rsidR="003960EA" w:rsidRPr="006F0F19">
        <w:rPr>
          <w:rFonts w:ascii="Times New Roman" w:hAnsi="Times New Roman"/>
          <w:lang w:val="en-US"/>
        </w:rPr>
        <w:t>.</w:t>
      </w:r>
      <w:r w:rsidR="005C3072">
        <w:rPr>
          <w:rFonts w:ascii="Times New Roman" w:hAnsi="Times New Roman"/>
          <w:color w:val="212121"/>
          <w:shd w:val="clear" w:color="auto" w:fill="FFFFFF"/>
          <w:lang w:val="en-US"/>
        </w:rPr>
        <w:t>.</w:t>
      </w:r>
      <w:proofErr w:type="gramEnd"/>
    </w:p>
    <w:p w14:paraId="24684EC9" w14:textId="77777777" w:rsidR="005C3072" w:rsidRPr="006F0F19" w:rsidRDefault="005C3072" w:rsidP="009D178A">
      <w:pPr>
        <w:spacing w:line="360" w:lineRule="auto"/>
        <w:rPr>
          <w:rFonts w:ascii="Times New Roman" w:hAnsi="Times New Roman"/>
          <w:color w:val="212121"/>
          <w:shd w:val="clear" w:color="auto" w:fill="FFFFFF"/>
          <w:lang w:val="en-US"/>
        </w:rPr>
      </w:pPr>
    </w:p>
    <w:p w14:paraId="50A3304A" w14:textId="77777777" w:rsidR="009D178A" w:rsidRPr="006F0F19" w:rsidRDefault="009D178A" w:rsidP="009D178A">
      <w:pPr>
        <w:spacing w:line="360" w:lineRule="auto"/>
        <w:rPr>
          <w:rFonts w:ascii="Times New Roman" w:hAnsi="Times New Roman"/>
          <w:sz w:val="18"/>
          <w:lang w:val="en-US"/>
        </w:rPr>
      </w:pPr>
    </w:p>
    <w:p w14:paraId="1F80545C" w14:textId="77777777" w:rsidR="009D178A" w:rsidRPr="005C3072" w:rsidRDefault="009D178A" w:rsidP="001E75AC">
      <w:pPr>
        <w:pStyle w:val="berschrift3"/>
        <w:numPr>
          <w:ilvl w:val="1"/>
          <w:numId w:val="9"/>
        </w:numPr>
        <w:spacing w:line="360" w:lineRule="auto"/>
        <w:rPr>
          <w:rFonts w:ascii="Times New Roman" w:hAnsi="Times New Roman" w:cs="Times New Roman"/>
          <w:color w:val="auto"/>
          <w:lang w:val="en-US"/>
        </w:rPr>
      </w:pPr>
      <w:r w:rsidRPr="005C3072">
        <w:rPr>
          <w:rFonts w:ascii="Times New Roman" w:hAnsi="Times New Roman" w:cs="Times New Roman"/>
          <w:color w:val="auto"/>
          <w:lang w:val="en-US"/>
        </w:rPr>
        <w:t>True decision-making competency involves</w:t>
      </w:r>
      <w:r w:rsidRPr="005C3072">
        <w:rPr>
          <w:rFonts w:ascii="Times New Roman" w:hAnsi="Times New Roman" w:cs="Times New Roman"/>
          <w:color w:val="auto"/>
          <w:sz w:val="16"/>
          <w:lang w:val="en-US"/>
        </w:rPr>
        <w:t xml:space="preserve"> </w:t>
      </w:r>
      <w:r w:rsidRPr="005C3072">
        <w:rPr>
          <w:rFonts w:ascii="Times New Roman" w:hAnsi="Times New Roman" w:cs="Times New Roman"/>
          <w:color w:val="auto"/>
          <w:lang w:val="en-US"/>
        </w:rPr>
        <w:t>modesty: insights</w:t>
      </w:r>
      <w:r w:rsidRPr="005C3072">
        <w:rPr>
          <w:rFonts w:ascii="Times New Roman" w:hAnsi="Times New Roman" w:cs="Times New Roman"/>
          <w:color w:val="auto"/>
          <w:sz w:val="14"/>
          <w:lang w:val="en-US"/>
        </w:rPr>
        <w:t xml:space="preserve"> </w:t>
      </w:r>
      <w:r w:rsidRPr="005C3072">
        <w:rPr>
          <w:rFonts w:ascii="Times New Roman" w:hAnsi="Times New Roman" w:cs="Times New Roman"/>
          <w:color w:val="auto"/>
          <w:lang w:val="en-US"/>
        </w:rPr>
        <w:t>into</w:t>
      </w:r>
      <w:r w:rsidRPr="005C3072">
        <w:rPr>
          <w:rFonts w:ascii="Times New Roman" w:hAnsi="Times New Roman" w:cs="Times New Roman"/>
          <w:color w:val="auto"/>
          <w:sz w:val="16"/>
          <w:lang w:val="en-US"/>
        </w:rPr>
        <w:t xml:space="preserve"> </w:t>
      </w:r>
      <w:r w:rsidRPr="005C3072">
        <w:rPr>
          <w:rFonts w:ascii="Times New Roman" w:hAnsi="Times New Roman" w:cs="Times New Roman"/>
          <w:color w:val="auto"/>
          <w:lang w:val="en-US"/>
        </w:rPr>
        <w:t>the</w:t>
      </w:r>
      <w:r w:rsidRPr="005C3072">
        <w:rPr>
          <w:rFonts w:ascii="Times New Roman" w:hAnsi="Times New Roman" w:cs="Times New Roman"/>
          <w:color w:val="auto"/>
          <w:sz w:val="16"/>
          <w:lang w:val="en-US"/>
        </w:rPr>
        <w:t xml:space="preserve"> </w:t>
      </w:r>
      <w:r w:rsidRPr="005C3072">
        <w:rPr>
          <w:rFonts w:ascii="Times New Roman" w:hAnsi="Times New Roman" w:cs="Times New Roman"/>
          <w:color w:val="auto"/>
          <w:lang w:val="en-US"/>
        </w:rPr>
        <w:t>limits</w:t>
      </w:r>
      <w:r w:rsidRPr="005C3072">
        <w:rPr>
          <w:rFonts w:ascii="Times New Roman" w:hAnsi="Times New Roman" w:cs="Times New Roman"/>
          <w:color w:val="auto"/>
          <w:sz w:val="16"/>
          <w:lang w:val="en-US"/>
        </w:rPr>
        <w:t xml:space="preserve"> </w:t>
      </w:r>
      <w:r w:rsidRPr="005C3072">
        <w:rPr>
          <w:rFonts w:ascii="Times New Roman" w:hAnsi="Times New Roman" w:cs="Times New Roman"/>
          <w:color w:val="auto"/>
          <w:lang w:val="en-US"/>
        </w:rPr>
        <w:t>and</w:t>
      </w:r>
      <w:r w:rsidRPr="005C3072">
        <w:rPr>
          <w:rFonts w:ascii="Times New Roman" w:hAnsi="Times New Roman" w:cs="Times New Roman"/>
          <w:color w:val="auto"/>
          <w:sz w:val="16"/>
          <w:lang w:val="en-US"/>
        </w:rPr>
        <w:t xml:space="preserve"> </w:t>
      </w:r>
      <w:r w:rsidRPr="005C3072">
        <w:rPr>
          <w:rFonts w:ascii="Times New Roman" w:hAnsi="Times New Roman" w:cs="Times New Roman"/>
          <w:color w:val="auto"/>
          <w:lang w:val="en-US"/>
        </w:rPr>
        <w:t>limitations of methods</w:t>
      </w:r>
    </w:p>
    <w:p w14:paraId="19312038" w14:textId="77777777" w:rsidR="009D178A" w:rsidRPr="006F0F19" w:rsidRDefault="009D178A" w:rsidP="005C3072">
      <w:pPr>
        <w:spacing w:line="360" w:lineRule="auto"/>
        <w:contextualSpacing/>
        <w:rPr>
          <w:rFonts w:ascii="Times New Roman" w:hAnsi="Times New Roman"/>
          <w:lang w:val="en-US"/>
        </w:rPr>
      </w:pPr>
      <w:r w:rsidRPr="005C3072">
        <w:rPr>
          <w:rFonts w:ascii="Times New Roman" w:hAnsi="Times New Roman"/>
          <w:lang w:val="en-US"/>
        </w:rPr>
        <w:t xml:space="preserve">Intellectual </w:t>
      </w:r>
      <w:r w:rsidRPr="006F0F19">
        <w:rPr>
          <w:rFonts w:ascii="Times New Roman" w:hAnsi="Times New Roman"/>
          <w:lang w:val="en-US"/>
        </w:rPr>
        <w:t>modesty follows from personal reflectiveness, which has, for example, the following facets:</w:t>
      </w:r>
    </w:p>
    <w:p w14:paraId="0CADD32C" w14:textId="77777777" w:rsidR="009D178A" w:rsidRPr="006F0F19" w:rsidRDefault="009D178A" w:rsidP="009D178A">
      <w:pPr>
        <w:spacing w:line="360" w:lineRule="auto"/>
        <w:contextualSpacing/>
        <w:rPr>
          <w:rFonts w:ascii="Times New Roman" w:hAnsi="Times New Roman"/>
          <w:sz w:val="12"/>
          <w:lang w:val="en-US"/>
        </w:rPr>
      </w:pPr>
      <w:r w:rsidRPr="006F0F19">
        <w:rPr>
          <w:rFonts w:ascii="Times New Roman" w:hAnsi="Times New Roman"/>
          <w:lang w:val="en-US"/>
        </w:rPr>
        <w:t xml:space="preserve"> </w:t>
      </w:r>
    </w:p>
    <w:p w14:paraId="038AF5C3" w14:textId="77777777" w:rsidR="009D178A" w:rsidRPr="006F0F19" w:rsidRDefault="009D178A" w:rsidP="00227BAE">
      <w:pPr>
        <w:pStyle w:val="Listenabsatz"/>
        <w:numPr>
          <w:ilvl w:val="0"/>
          <w:numId w:val="8"/>
        </w:numPr>
        <w:spacing w:line="360" w:lineRule="auto"/>
        <w:contextualSpacing/>
        <w:rPr>
          <w:rFonts w:ascii="Times New Roman" w:hAnsi="Times New Roman"/>
          <w:lang w:val="en-US"/>
        </w:rPr>
      </w:pPr>
      <w:r w:rsidRPr="006F0F19">
        <w:rPr>
          <w:rFonts w:ascii="Times New Roman" w:hAnsi="Times New Roman"/>
          <w:lang w:val="en-US"/>
        </w:rPr>
        <w:t xml:space="preserve">using numerical </w:t>
      </w:r>
      <w:r w:rsidRPr="006F0F19">
        <w:rPr>
          <w:rFonts w:ascii="Times New Roman" w:hAnsi="Times New Roman"/>
          <w:i/>
          <w:lang w:val="en-US"/>
        </w:rPr>
        <w:t>and</w:t>
      </w:r>
      <w:r w:rsidRPr="006F0F19">
        <w:rPr>
          <w:rFonts w:ascii="Times New Roman" w:hAnsi="Times New Roman"/>
          <w:lang w:val="en-US"/>
        </w:rPr>
        <w:t xml:space="preserve"> symbolic models of risk boldly to estimate values without being overly impressed by mathematics;</w:t>
      </w:r>
    </w:p>
    <w:p w14:paraId="0502E4DA" w14:textId="77777777" w:rsidR="009D178A" w:rsidRPr="006F0F19" w:rsidRDefault="009D178A" w:rsidP="00227BAE">
      <w:pPr>
        <w:pStyle w:val="Listenabsatz"/>
        <w:numPr>
          <w:ilvl w:val="0"/>
          <w:numId w:val="8"/>
        </w:numPr>
        <w:spacing w:line="360" w:lineRule="auto"/>
        <w:contextualSpacing/>
        <w:rPr>
          <w:rFonts w:ascii="Times New Roman" w:hAnsi="Times New Roman"/>
          <w:lang w:val="en-US"/>
        </w:rPr>
      </w:pPr>
      <w:r w:rsidRPr="006F0F19">
        <w:rPr>
          <w:rFonts w:ascii="Times New Roman" w:hAnsi="Times New Roman"/>
          <w:lang w:val="en-US"/>
        </w:rPr>
        <w:t>opening the black boxes of r</w:t>
      </w:r>
      <w:r w:rsidR="005C3072">
        <w:rPr>
          <w:rFonts w:ascii="Times New Roman" w:hAnsi="Times New Roman"/>
          <w:lang w:val="en-US"/>
        </w:rPr>
        <w:t>isk modeling and global finance</w:t>
      </w:r>
      <w:r w:rsidRPr="006F0F19">
        <w:rPr>
          <w:rFonts w:ascii="Times New Roman" w:hAnsi="Times New Roman"/>
          <w:lang w:val="en-US"/>
        </w:rPr>
        <w:t xml:space="preserve"> in order to fully understand the premises and conclusions</w:t>
      </w:r>
      <w:r w:rsidRPr="006F0F19">
        <w:rPr>
          <w:rFonts w:ascii="Times New Roman" w:hAnsi="Times New Roman"/>
          <w:sz w:val="16"/>
          <w:lang w:val="en-US"/>
        </w:rPr>
        <w:t xml:space="preserve"> </w:t>
      </w:r>
      <w:r w:rsidRPr="006F0F19">
        <w:rPr>
          <w:rFonts w:ascii="Times New Roman" w:hAnsi="Times New Roman"/>
          <w:lang w:val="en-US"/>
        </w:rPr>
        <w:t>of</w:t>
      </w:r>
      <w:r w:rsidRPr="006F0F19">
        <w:rPr>
          <w:rFonts w:ascii="Times New Roman" w:hAnsi="Times New Roman"/>
          <w:sz w:val="16"/>
          <w:lang w:val="en-US"/>
        </w:rPr>
        <w:t xml:space="preserve"> </w:t>
      </w:r>
      <w:r w:rsidRPr="006F0F19">
        <w:rPr>
          <w:rFonts w:ascii="Times New Roman" w:hAnsi="Times New Roman"/>
          <w:lang w:val="en-US"/>
        </w:rPr>
        <w:t>mathematical</w:t>
      </w:r>
      <w:r w:rsidRPr="006F0F19">
        <w:rPr>
          <w:rFonts w:ascii="Times New Roman" w:hAnsi="Times New Roman"/>
          <w:sz w:val="14"/>
          <w:lang w:val="en-US"/>
        </w:rPr>
        <w:t xml:space="preserve"> </w:t>
      </w:r>
      <w:r w:rsidRPr="006F0F19">
        <w:rPr>
          <w:rFonts w:ascii="Times New Roman" w:hAnsi="Times New Roman"/>
          <w:lang w:val="en-US"/>
        </w:rPr>
        <w:t>theorems;</w:t>
      </w:r>
    </w:p>
    <w:p w14:paraId="5B123CB6" w14:textId="77777777" w:rsidR="009D178A" w:rsidRPr="006F0F19" w:rsidRDefault="009D178A" w:rsidP="00227BAE">
      <w:pPr>
        <w:pStyle w:val="Listenabsatz"/>
        <w:numPr>
          <w:ilvl w:val="0"/>
          <w:numId w:val="8"/>
        </w:numPr>
        <w:spacing w:line="360" w:lineRule="auto"/>
        <w:contextualSpacing/>
        <w:rPr>
          <w:rFonts w:ascii="Times New Roman" w:hAnsi="Times New Roman"/>
          <w:lang w:val="en-US"/>
        </w:rPr>
      </w:pPr>
      <w:r w:rsidRPr="006F0F19">
        <w:rPr>
          <w:rFonts w:ascii="Times New Roman" w:hAnsi="Times New Roman"/>
          <w:lang w:val="en-US"/>
        </w:rPr>
        <w:t>not expecting more from risk</w:t>
      </w:r>
      <w:r w:rsidR="005C3072">
        <w:rPr>
          <w:rFonts w:ascii="Times New Roman" w:hAnsi="Times New Roman"/>
          <w:lang w:val="en-US"/>
        </w:rPr>
        <w:t xml:space="preserve"> management than it can deliver;</w:t>
      </w:r>
    </w:p>
    <w:p w14:paraId="65AFF0D3" w14:textId="77777777" w:rsidR="009D178A" w:rsidRPr="006F0F19" w:rsidRDefault="009D178A" w:rsidP="00227BAE">
      <w:pPr>
        <w:pStyle w:val="Listenabsatz"/>
        <w:numPr>
          <w:ilvl w:val="0"/>
          <w:numId w:val="8"/>
        </w:numPr>
        <w:spacing w:line="360" w:lineRule="auto"/>
        <w:contextualSpacing/>
        <w:rPr>
          <w:rFonts w:ascii="Times New Roman" w:hAnsi="Times New Roman"/>
          <w:lang w:val="en-US"/>
        </w:rPr>
      </w:pPr>
      <w:proofErr w:type="gramStart"/>
      <w:r w:rsidRPr="006F0F19">
        <w:rPr>
          <w:rFonts w:ascii="Times New Roman" w:hAnsi="Times New Roman"/>
          <w:lang w:val="en-US"/>
        </w:rPr>
        <w:t>questioning</w:t>
      </w:r>
      <w:proofErr w:type="gramEnd"/>
      <w:r w:rsidRPr="006F0F19">
        <w:rPr>
          <w:rFonts w:ascii="Times New Roman" w:hAnsi="Times New Roman"/>
          <w:lang w:val="en-US"/>
        </w:rPr>
        <w:t xml:space="preserve"> not only alleged </w:t>
      </w:r>
      <w:r w:rsidRPr="006F0F19">
        <w:rPr>
          <w:rFonts w:ascii="Times New Roman" w:hAnsi="Times New Roman"/>
          <w:lang w:val="en-US" w:eastAsia="de-DE"/>
        </w:rPr>
        <w:t xml:space="preserve">solutions to (the </w:t>
      </w:r>
      <w:r w:rsidRPr="006F0F19">
        <w:rPr>
          <w:rFonts w:ascii="Times New Roman" w:hAnsi="Times New Roman"/>
          <w:lang w:val="en-US"/>
        </w:rPr>
        <w:t>seemingly</w:t>
      </w:r>
      <w:r w:rsidRPr="006F0F19">
        <w:rPr>
          <w:rFonts w:ascii="Times New Roman" w:hAnsi="Times New Roman"/>
          <w:lang w:val="en-US" w:eastAsia="de-DE"/>
        </w:rPr>
        <w:t xml:space="preserve"> right) problems, but also whether we deal </w:t>
      </w:r>
      <w:r w:rsidR="005C3072">
        <w:rPr>
          <w:rFonts w:ascii="Times New Roman" w:hAnsi="Times New Roman"/>
          <w:lang w:val="en-US" w:eastAsia="de-DE"/>
        </w:rPr>
        <w:t>with the right problems at all</w:t>
      </w:r>
      <w:r w:rsidRPr="006F0F19">
        <w:rPr>
          <w:rFonts w:ascii="Times New Roman" w:hAnsi="Times New Roman"/>
          <w:lang w:val="en-US" w:eastAsia="de-DE"/>
        </w:rPr>
        <w:t>.</w:t>
      </w:r>
    </w:p>
    <w:p w14:paraId="29B6BF45" w14:textId="77777777" w:rsidR="009D178A" w:rsidRPr="006F0F19" w:rsidRDefault="009D178A" w:rsidP="009D178A">
      <w:pPr>
        <w:pStyle w:val="Listenabsatz"/>
        <w:spacing w:line="360" w:lineRule="auto"/>
        <w:ind w:left="360" w:firstLine="708"/>
        <w:contextualSpacing/>
        <w:rPr>
          <w:rFonts w:ascii="Times New Roman" w:hAnsi="Times New Roman"/>
          <w:sz w:val="12"/>
          <w:lang w:val="en-US"/>
        </w:rPr>
      </w:pPr>
    </w:p>
    <w:p w14:paraId="62D49421" w14:textId="77777777" w:rsidR="009D178A" w:rsidRPr="006F0F19" w:rsidRDefault="009D178A" w:rsidP="009D178A">
      <w:pPr>
        <w:spacing w:line="360" w:lineRule="auto"/>
        <w:rPr>
          <w:rFonts w:ascii="Times New Roman" w:hAnsi="Times New Roman"/>
          <w:lang w:val="en-US"/>
        </w:rPr>
      </w:pPr>
    </w:p>
    <w:p w14:paraId="10439C91" w14:textId="77777777" w:rsidR="009D178A" w:rsidRPr="006F0F19" w:rsidRDefault="009D178A" w:rsidP="009D178A">
      <w:pPr>
        <w:spacing w:line="360" w:lineRule="auto"/>
        <w:rPr>
          <w:rFonts w:ascii="Times New Roman" w:hAnsi="Times New Roman"/>
          <w:sz w:val="14"/>
          <w:lang w:val="en-US"/>
        </w:rPr>
      </w:pPr>
    </w:p>
    <w:p w14:paraId="0CDA33B5" w14:textId="2F8B2568" w:rsidR="009D178A" w:rsidRPr="00455501" w:rsidRDefault="009D178A" w:rsidP="001E75AC">
      <w:pPr>
        <w:pStyle w:val="berschrift3"/>
        <w:numPr>
          <w:ilvl w:val="1"/>
          <w:numId w:val="9"/>
        </w:numPr>
        <w:spacing w:line="360" w:lineRule="auto"/>
        <w:rPr>
          <w:rFonts w:ascii="Times New Roman" w:hAnsi="Times New Roman" w:cs="Times New Roman"/>
          <w:color w:val="auto"/>
          <w:lang w:val="en-US"/>
        </w:rPr>
      </w:pPr>
      <w:r w:rsidRPr="00455501">
        <w:rPr>
          <w:rFonts w:ascii="Times New Roman" w:hAnsi="Times New Roman" w:cs="Times New Roman"/>
          <w:color w:val="auto"/>
          <w:lang w:val="en-US"/>
        </w:rPr>
        <w:t xml:space="preserve">A latent paradox: </w:t>
      </w:r>
      <w:r w:rsidR="00581E7B">
        <w:rPr>
          <w:rFonts w:ascii="Times New Roman" w:hAnsi="Times New Roman" w:cs="Times New Roman"/>
          <w:color w:val="auto"/>
          <w:lang w:val="en-US"/>
        </w:rPr>
        <w:t>(</w:t>
      </w:r>
      <w:r w:rsidR="0009087D">
        <w:rPr>
          <w:rFonts w:ascii="Times New Roman" w:hAnsi="Times New Roman" w:cs="Times New Roman"/>
          <w:color w:val="auto"/>
          <w:lang w:val="en-US"/>
        </w:rPr>
        <w:t>Apparently</w:t>
      </w:r>
      <w:r w:rsidR="00581E7B">
        <w:rPr>
          <w:rFonts w:ascii="Times New Roman" w:hAnsi="Times New Roman" w:cs="Times New Roman"/>
          <w:color w:val="auto"/>
          <w:lang w:val="en-US"/>
        </w:rPr>
        <w:t>)</w:t>
      </w:r>
      <w:r w:rsidR="0009087D">
        <w:rPr>
          <w:rFonts w:ascii="Times New Roman" w:hAnsi="Times New Roman" w:cs="Times New Roman"/>
          <w:color w:val="auto"/>
          <w:lang w:val="en-US"/>
        </w:rPr>
        <w:t xml:space="preserve"> e</w:t>
      </w:r>
      <w:r w:rsidRPr="00455501">
        <w:rPr>
          <w:rFonts w:ascii="Times New Roman" w:hAnsi="Times New Roman" w:cs="Times New Roman"/>
          <w:color w:val="auto"/>
          <w:lang w:val="en-US"/>
        </w:rPr>
        <w:t xml:space="preserve">ffective risk management and mitigation </w:t>
      </w:r>
      <w:r w:rsidR="0009087D">
        <w:rPr>
          <w:rFonts w:ascii="Times New Roman" w:hAnsi="Times New Roman" w:cs="Times New Roman"/>
          <w:color w:val="auto"/>
          <w:lang w:val="en-US"/>
        </w:rPr>
        <w:t>turn out to be ineffective</w:t>
      </w:r>
    </w:p>
    <w:p w14:paraId="29FE4FBE" w14:textId="77777777" w:rsidR="009D178A" w:rsidRPr="006F0F19" w:rsidRDefault="009D178A" w:rsidP="00455501">
      <w:pPr>
        <w:spacing w:line="360" w:lineRule="auto"/>
        <w:rPr>
          <w:rFonts w:ascii="Times New Roman" w:eastAsiaTheme="minorHAnsi" w:hAnsi="Times New Roman"/>
          <w:lang w:val="en-US"/>
        </w:rPr>
      </w:pPr>
      <w:r w:rsidRPr="00455501">
        <w:rPr>
          <w:rFonts w:ascii="Times New Roman" w:eastAsiaTheme="minorHAnsi" w:hAnsi="Times New Roman"/>
          <w:lang w:val="en-US"/>
        </w:rPr>
        <w:t xml:space="preserve">Effective </w:t>
      </w:r>
      <w:r w:rsidRPr="006F0F19">
        <w:rPr>
          <w:rFonts w:ascii="Times New Roman" w:eastAsiaTheme="minorHAnsi" w:hAnsi="Times New Roman"/>
          <w:lang w:val="en-US"/>
        </w:rPr>
        <w:t xml:space="preserve">risk management is not only incapable of </w:t>
      </w:r>
      <w:r w:rsidRPr="006F0F19">
        <w:rPr>
          <w:rFonts w:ascii="Times New Roman" w:eastAsia="Times New Roman" w:hAnsi="Times New Roman"/>
          <w:lang w:val="en-US" w:eastAsia="de-CH"/>
        </w:rPr>
        <w:t>providing a guarantee against failure, but, counter-intuitively,</w:t>
      </w:r>
      <w:r w:rsidRPr="006F0F19">
        <w:rPr>
          <w:rFonts w:ascii="Times New Roman" w:eastAsia="Times New Roman" w:hAnsi="Times New Roman"/>
          <w:sz w:val="12"/>
          <w:lang w:val="en-US" w:eastAsia="de-CH"/>
        </w:rPr>
        <w:t xml:space="preserve"> </w:t>
      </w:r>
      <w:r w:rsidRPr="006F0F19">
        <w:rPr>
          <w:rFonts w:ascii="Times New Roman" w:eastAsia="Times New Roman" w:hAnsi="Times New Roman"/>
          <w:lang w:val="en-US" w:eastAsia="de-CH"/>
        </w:rPr>
        <w:t xml:space="preserve">effective quantitative or </w:t>
      </w:r>
      <w:r w:rsidRPr="006F0F19">
        <w:rPr>
          <w:rFonts w:ascii="Times New Roman" w:eastAsiaTheme="minorHAnsi" w:hAnsi="Times New Roman"/>
          <w:lang w:val="en-US"/>
        </w:rPr>
        <w:t xml:space="preserve">technical risk assessments might even be a source of new risk as soon as it is perceived as advantageous by (sufficiently many) risk managers or experts. </w:t>
      </w:r>
    </w:p>
    <w:p w14:paraId="1C45ED37" w14:textId="10668DDC" w:rsidR="009D178A" w:rsidRPr="006F0F19" w:rsidRDefault="009D178A" w:rsidP="009D178A">
      <w:pPr>
        <w:spacing w:line="360" w:lineRule="auto"/>
        <w:rPr>
          <w:rFonts w:ascii="Times New Roman" w:hAnsi="Times New Roman"/>
          <w:lang w:val="en-US"/>
        </w:rPr>
      </w:pPr>
      <w:r w:rsidRPr="006F0F19">
        <w:rPr>
          <w:rFonts w:ascii="Times New Roman" w:eastAsiaTheme="minorHAnsi" w:hAnsi="Times New Roman"/>
          <w:lang w:val="en-US"/>
        </w:rPr>
        <w:t>In general, “stability is destabilizing” (Minsky, 1986/2008), relative tranquility encourages more risk-taking; nota</w:t>
      </w:r>
      <w:r w:rsidR="005C3072">
        <w:rPr>
          <w:rFonts w:ascii="Times New Roman" w:eastAsiaTheme="minorHAnsi" w:hAnsi="Times New Roman"/>
          <w:lang w:val="en-US"/>
        </w:rPr>
        <w:t xml:space="preserve">bly technical risk evaluations </w:t>
      </w:r>
      <w:r w:rsidRPr="006F0F19">
        <w:rPr>
          <w:rFonts w:ascii="Times New Roman" w:eastAsiaTheme="minorHAnsi" w:hAnsi="Times New Roman"/>
          <w:lang w:val="en-US"/>
        </w:rPr>
        <w:t>constitute legitimization strategies for justifying the creation of ubiquitous risks and lure people into accepting threats to their lives and livelihoods that they would not accept on the basis of th</w:t>
      </w:r>
      <w:r w:rsidR="005C3072">
        <w:rPr>
          <w:rFonts w:ascii="Times New Roman" w:eastAsiaTheme="minorHAnsi" w:hAnsi="Times New Roman"/>
          <w:lang w:val="en-US"/>
        </w:rPr>
        <w:t>eir intuitive feelings</w:t>
      </w:r>
      <w:r w:rsidRPr="006F0F19">
        <w:rPr>
          <w:rFonts w:ascii="Times New Roman" w:eastAsiaTheme="minorHAnsi" w:hAnsi="Times New Roman"/>
          <w:lang w:val="en-US"/>
        </w:rPr>
        <w:t xml:space="preserve"> </w:t>
      </w:r>
      <w:r w:rsidR="005C3072">
        <w:rPr>
          <w:rFonts w:ascii="Times New Roman" w:hAnsi="Times New Roman"/>
          <w:lang w:val="en-US"/>
        </w:rPr>
        <w:t>(</w:t>
      </w:r>
      <w:proofErr w:type="spellStart"/>
      <w:r w:rsidR="005C3072">
        <w:rPr>
          <w:rFonts w:ascii="Times New Roman" w:hAnsi="Times New Roman"/>
          <w:lang w:val="en-US"/>
        </w:rPr>
        <w:t>Renn</w:t>
      </w:r>
      <w:proofErr w:type="spellEnd"/>
      <w:r w:rsidR="005C3072">
        <w:rPr>
          <w:rFonts w:ascii="Times New Roman" w:hAnsi="Times New Roman"/>
          <w:lang w:val="en-US"/>
        </w:rPr>
        <w:t>, 2008: xiv</w:t>
      </w:r>
      <w:r w:rsidR="003B0434">
        <w:rPr>
          <w:rFonts w:ascii="Times New Roman" w:hAnsi="Times New Roman"/>
          <w:lang w:val="en-US"/>
        </w:rPr>
        <w:t>; Mayo &amp; Hollander,</w:t>
      </w:r>
      <w:r w:rsidR="003B0434" w:rsidRPr="003B0434">
        <w:rPr>
          <w:rFonts w:ascii="Times New Roman" w:hAnsi="Times New Roman"/>
          <w:lang w:val="en-US"/>
        </w:rPr>
        <w:t xml:space="preserve"> 1991</w:t>
      </w:r>
      <w:r w:rsidRPr="006F0F19">
        <w:rPr>
          <w:rFonts w:ascii="Times New Roman" w:hAnsi="Times New Roman"/>
          <w:lang w:val="en-US"/>
        </w:rPr>
        <w:t xml:space="preserve">). Tools of risk measurement cater to our tendency to understate uncertainty and complexity in order to offer an illusion of understanding the world. It is an unpleasant but inevitable fact that theoretically beneficial model properties (model level) </w:t>
      </w:r>
      <w:r w:rsidRPr="009D2AFC">
        <w:rPr>
          <w:rFonts w:ascii="Times New Roman" w:hAnsi="Times New Roman"/>
          <w:lang w:val="en-US"/>
        </w:rPr>
        <w:t>do not necessarily lead to practical enhancemen</w:t>
      </w:r>
      <w:r w:rsidR="005C3072" w:rsidRPr="00A41AE1">
        <w:rPr>
          <w:rFonts w:ascii="Times New Roman" w:hAnsi="Times New Roman"/>
          <w:lang w:val="en-US"/>
        </w:rPr>
        <w:t>ts in larger concrete systems</w:t>
      </w:r>
      <w:r w:rsidRPr="00A41AE1">
        <w:rPr>
          <w:rFonts w:ascii="Times New Roman" w:hAnsi="Times New Roman"/>
          <w:lang w:val="en-US"/>
        </w:rPr>
        <w:t>: “Many</w:t>
      </w:r>
      <w:r w:rsidRPr="00927C76">
        <w:rPr>
          <w:rFonts w:ascii="Times New Roman" w:hAnsi="Times New Roman"/>
          <w:lang w:val="en-US"/>
        </w:rPr>
        <w:t xml:space="preserve"> </w:t>
      </w:r>
      <w:r w:rsidRPr="009D2AFC">
        <w:rPr>
          <w:rFonts w:ascii="Times New Roman" w:hAnsi="Times New Roman"/>
          <w:lang w:val="en-US"/>
        </w:rPr>
        <w:t>academics imagine that one beautiful day we will find the ‘right’ model. But there is no right model, because the world changes in response to th</w:t>
      </w:r>
      <w:r w:rsidRPr="00A41AE1">
        <w:rPr>
          <w:rFonts w:ascii="Times New Roman" w:hAnsi="Times New Roman"/>
          <w:lang w:val="en-US"/>
        </w:rPr>
        <w:t>e ones we use.</w:t>
      </w:r>
      <w:r w:rsidRPr="009D2AFC">
        <w:rPr>
          <w:rFonts w:ascii="Times New Roman" w:hAnsi="Times New Roman"/>
          <w:lang w:val="en-US"/>
        </w:rPr>
        <w:t>” (</w:t>
      </w:r>
      <w:proofErr w:type="spellStart"/>
      <w:r w:rsidRPr="009D2AFC">
        <w:rPr>
          <w:rFonts w:ascii="Times New Roman" w:hAnsi="Times New Roman"/>
          <w:lang w:val="en-US"/>
        </w:rPr>
        <w:t>Derman</w:t>
      </w:r>
      <w:proofErr w:type="spellEnd"/>
      <w:r w:rsidRPr="009D2AFC">
        <w:rPr>
          <w:rFonts w:ascii="Times New Roman" w:hAnsi="Times New Roman"/>
          <w:lang w:val="en-US"/>
        </w:rPr>
        <w:t xml:space="preserve"> &amp; Wilmott, 2009</w:t>
      </w:r>
      <w:r w:rsidR="008F5632">
        <w:rPr>
          <w:rFonts w:ascii="Times New Roman" w:hAnsi="Times New Roman"/>
          <w:lang w:val="en-US"/>
        </w:rPr>
        <w:t xml:space="preserve">; cf. </w:t>
      </w:r>
      <w:r w:rsidR="008F5632" w:rsidRPr="008F5632">
        <w:rPr>
          <w:rFonts w:ascii="Times New Roman" w:hAnsi="Times New Roman"/>
          <w:lang w:val="en-US"/>
        </w:rPr>
        <w:t>for theoretical background also</w:t>
      </w:r>
      <w:r w:rsidR="008F5632">
        <w:rPr>
          <w:rFonts w:ascii="Times New Roman" w:hAnsi="Times New Roman"/>
          <w:lang w:val="en-US"/>
        </w:rPr>
        <w:t xml:space="preserve"> </w:t>
      </w:r>
      <w:r w:rsidR="009D2AFC" w:rsidRPr="00A41AE1">
        <w:rPr>
          <w:rFonts w:ascii="Times New Roman" w:hAnsi="Times New Roman"/>
          <w:lang w:val="en-US"/>
        </w:rPr>
        <w:t xml:space="preserve">Leonard, 2010; </w:t>
      </w:r>
      <w:r w:rsidR="009D2AFC" w:rsidRPr="00927C76">
        <w:rPr>
          <w:rFonts w:ascii="Times New Roman" w:hAnsi="Times New Roman"/>
          <w:lang w:val="en-US"/>
        </w:rPr>
        <w:t>Dacey, 1976</w:t>
      </w:r>
      <w:r w:rsidRPr="009D2AFC">
        <w:rPr>
          <w:rFonts w:ascii="Times New Roman" w:hAnsi="Times New Roman"/>
          <w:lang w:val="en-US"/>
        </w:rPr>
        <w:t>).</w:t>
      </w:r>
    </w:p>
    <w:p w14:paraId="41AA0B81" w14:textId="77777777" w:rsidR="009D178A" w:rsidRPr="006F0F19" w:rsidRDefault="009D178A" w:rsidP="009D178A">
      <w:pPr>
        <w:spacing w:line="360" w:lineRule="auto"/>
        <w:rPr>
          <w:rFonts w:ascii="Times New Roman" w:hAnsi="Times New Roman"/>
          <w:sz w:val="8"/>
          <w:lang w:val="en-US"/>
        </w:rPr>
      </w:pPr>
    </w:p>
    <w:p w14:paraId="33883A5E" w14:textId="77777777" w:rsidR="009D178A" w:rsidRPr="006F0F19" w:rsidRDefault="009D178A" w:rsidP="009D178A">
      <w:pPr>
        <w:spacing w:line="360" w:lineRule="auto"/>
        <w:rPr>
          <w:rFonts w:ascii="Times New Roman" w:hAnsi="Times New Roman"/>
          <w:lang w:val="en-US"/>
        </w:rPr>
      </w:pPr>
      <w:r w:rsidRPr="006F0F19">
        <w:rPr>
          <w:rFonts w:ascii="Times New Roman" w:hAnsi="Times New Roman"/>
          <w:lang w:val="en-US"/>
        </w:rPr>
        <w:t xml:space="preserve">The conclusion here is </w:t>
      </w:r>
      <w:r w:rsidR="005D0F61">
        <w:rPr>
          <w:rFonts w:ascii="Times New Roman" w:hAnsi="Times New Roman"/>
          <w:lang w:val="en-US"/>
        </w:rPr>
        <w:t>two</w:t>
      </w:r>
      <w:r w:rsidRPr="006F0F19">
        <w:rPr>
          <w:rFonts w:ascii="Times New Roman" w:hAnsi="Times New Roman"/>
          <w:lang w:val="en-US"/>
        </w:rPr>
        <w:t xml:space="preserve">fold: </w:t>
      </w:r>
    </w:p>
    <w:p w14:paraId="0C33EE36" w14:textId="77777777" w:rsidR="009D178A" w:rsidRPr="006F0F19" w:rsidRDefault="009D178A" w:rsidP="009D178A">
      <w:pPr>
        <w:spacing w:line="360" w:lineRule="auto"/>
        <w:rPr>
          <w:rFonts w:ascii="Times New Roman" w:hAnsi="Times New Roman"/>
          <w:sz w:val="8"/>
          <w:lang w:val="en-US"/>
        </w:rPr>
      </w:pPr>
    </w:p>
    <w:p w14:paraId="3F463AB9" w14:textId="0826DA55" w:rsidR="009D178A" w:rsidRPr="006F0F19" w:rsidRDefault="005D0F61" w:rsidP="009D178A">
      <w:pPr>
        <w:spacing w:line="360" w:lineRule="auto"/>
        <w:rPr>
          <w:rFonts w:ascii="Times New Roman" w:hAnsi="Times New Roman"/>
          <w:lang w:val="en-US"/>
        </w:rPr>
      </w:pPr>
      <w:r>
        <w:rPr>
          <w:rFonts w:ascii="Times New Roman" w:hAnsi="Times New Roman"/>
          <w:lang w:val="en-US"/>
        </w:rPr>
        <w:t>First</w:t>
      </w:r>
      <w:r w:rsidR="009D178A" w:rsidRPr="006F0F19">
        <w:rPr>
          <w:rFonts w:ascii="Times New Roman" w:hAnsi="Times New Roman"/>
          <w:lang w:val="en-US"/>
        </w:rPr>
        <w:t xml:space="preserve">, we conjecture that, in the economic practice, </w:t>
      </w:r>
      <w:r w:rsidR="009D178A" w:rsidRPr="006F0F19">
        <w:rPr>
          <w:rFonts w:ascii="Times New Roman" w:hAnsi="Times New Roman"/>
          <w:i/>
          <w:lang w:val="en-US"/>
        </w:rPr>
        <w:t>prudence</w:t>
      </w:r>
      <w:r w:rsidR="009D178A" w:rsidRPr="006F0F19">
        <w:rPr>
          <w:rFonts w:ascii="Times New Roman" w:hAnsi="Times New Roman"/>
          <w:lang w:val="en-US"/>
        </w:rPr>
        <w:t xml:space="preserve"> is a </w:t>
      </w:r>
      <w:proofErr w:type="gramStart"/>
      <w:r w:rsidR="009D178A" w:rsidRPr="006F0F19">
        <w:rPr>
          <w:rFonts w:ascii="Times New Roman" w:hAnsi="Times New Roman"/>
          <w:lang w:val="en-US"/>
        </w:rPr>
        <w:t>virtue,</w:t>
      </w:r>
      <w:proofErr w:type="gramEnd"/>
      <w:r w:rsidR="009D178A" w:rsidRPr="006F0F19">
        <w:rPr>
          <w:rFonts w:ascii="Times New Roman" w:hAnsi="Times New Roman"/>
          <w:lang w:val="en-US"/>
        </w:rPr>
        <w:t xml:space="preserve"> prudence in acting is a </w:t>
      </w:r>
      <w:proofErr w:type="spellStart"/>
      <w:r w:rsidR="009D178A" w:rsidRPr="006F0F19">
        <w:rPr>
          <w:rFonts w:ascii="Times New Roman" w:hAnsi="Times New Roman"/>
          <w:lang w:val="en-US"/>
        </w:rPr>
        <w:t>domi-nant</w:t>
      </w:r>
      <w:proofErr w:type="spellEnd"/>
      <w:r w:rsidR="009D178A" w:rsidRPr="006F0F19">
        <w:rPr>
          <w:rFonts w:ascii="Times New Roman" w:hAnsi="Times New Roman"/>
          <w:lang w:val="en-US"/>
        </w:rPr>
        <w:t xml:space="preserve"> strategy and that most successful risk managers excel since, in the face of fallible models combined with possibly harmful dynamics, they manage to keep </w:t>
      </w:r>
      <w:r w:rsidR="009D178A" w:rsidRPr="006F0F19">
        <w:rPr>
          <w:rFonts w:ascii="Times New Roman" w:hAnsi="Times New Roman"/>
          <w:i/>
          <w:lang w:val="en-US"/>
        </w:rPr>
        <w:t>exposure</w:t>
      </w:r>
      <w:r w:rsidR="009D178A" w:rsidRPr="006F0F19">
        <w:rPr>
          <w:rFonts w:ascii="Times New Roman" w:hAnsi="Times New Roman"/>
          <w:lang w:val="en-US"/>
        </w:rPr>
        <w:t xml:space="preserve"> very low. </w:t>
      </w:r>
      <w:r>
        <w:rPr>
          <w:rFonts w:ascii="Times New Roman" w:hAnsi="Times New Roman"/>
          <w:lang w:val="en-US"/>
        </w:rPr>
        <w:t xml:space="preserve">Risk management </w:t>
      </w:r>
      <w:r w:rsidR="009D178A" w:rsidRPr="006F0F19">
        <w:rPr>
          <w:rFonts w:ascii="Times New Roman" w:hAnsi="Times New Roman"/>
          <w:lang w:val="en-US"/>
        </w:rPr>
        <w:t>should</w:t>
      </w:r>
      <w:r w:rsidR="009D178A" w:rsidRPr="006F0F19">
        <w:rPr>
          <w:rFonts w:ascii="Times New Roman" w:hAnsi="Times New Roman"/>
          <w:sz w:val="14"/>
          <w:lang w:val="en-US"/>
        </w:rPr>
        <w:t xml:space="preserve"> </w:t>
      </w:r>
      <w:r w:rsidR="009D178A" w:rsidRPr="006F0F19">
        <w:rPr>
          <w:rFonts w:ascii="Times New Roman" w:hAnsi="Times New Roman"/>
          <w:lang w:val="en-US"/>
        </w:rPr>
        <w:t xml:space="preserve">be </w:t>
      </w:r>
      <w:r w:rsidR="009D178A" w:rsidRPr="006F0F19">
        <w:rPr>
          <w:rFonts w:ascii="Times New Roman" w:hAnsi="Times New Roman"/>
          <w:lang w:val="en-US"/>
        </w:rPr>
        <w:lastRenderedPageBreak/>
        <w:t>about lessening the impact of what</w:t>
      </w:r>
      <w:r w:rsidR="009D178A" w:rsidRPr="006F0F19">
        <w:rPr>
          <w:rFonts w:ascii="Times New Roman" w:hAnsi="Times New Roman"/>
          <w:sz w:val="14"/>
          <w:lang w:val="en-US"/>
        </w:rPr>
        <w:t xml:space="preserve"> </w:t>
      </w:r>
      <w:r>
        <w:rPr>
          <w:rFonts w:ascii="Times New Roman" w:hAnsi="Times New Roman"/>
          <w:lang w:val="en-US"/>
        </w:rPr>
        <w:t xml:space="preserve">we </w:t>
      </w:r>
      <w:proofErr w:type="gramStart"/>
      <w:r>
        <w:rPr>
          <w:rFonts w:ascii="Times New Roman" w:hAnsi="Times New Roman"/>
          <w:lang w:val="en-US"/>
        </w:rPr>
        <w:t>don’t</w:t>
      </w:r>
      <w:proofErr w:type="gramEnd"/>
      <w:r>
        <w:rPr>
          <w:rFonts w:ascii="Times New Roman" w:hAnsi="Times New Roman"/>
          <w:lang w:val="en-US"/>
        </w:rPr>
        <w:t xml:space="preserve"> understand (</w:t>
      </w:r>
      <w:proofErr w:type="spellStart"/>
      <w:r>
        <w:rPr>
          <w:rFonts w:ascii="Times New Roman" w:hAnsi="Times New Roman"/>
          <w:lang w:val="en-US"/>
        </w:rPr>
        <w:t>Taleb</w:t>
      </w:r>
      <w:proofErr w:type="spellEnd"/>
      <w:r>
        <w:rPr>
          <w:rFonts w:ascii="Times New Roman" w:hAnsi="Times New Roman"/>
          <w:lang w:val="en-US"/>
        </w:rPr>
        <w:t xml:space="preserve"> et al., 2009: 78</w:t>
      </w:r>
      <w:r w:rsidR="009D178A" w:rsidRPr="006F0F19">
        <w:rPr>
          <w:rFonts w:ascii="Times New Roman" w:hAnsi="Times New Roman"/>
          <w:lang w:val="en-US"/>
        </w:rPr>
        <w:t xml:space="preserve">). </w:t>
      </w:r>
      <w:proofErr w:type="gramStart"/>
      <w:r w:rsidR="009D178A" w:rsidRPr="006F0F19">
        <w:rPr>
          <w:rFonts w:ascii="Times New Roman" w:hAnsi="Times New Roman"/>
          <w:lang w:val="en-US"/>
        </w:rPr>
        <w:t xml:space="preserve">When we recognize that designing and employing risk models has enormous effects on banks, other users, and the economy in </w:t>
      </w:r>
      <w:proofErr w:type="spellStart"/>
      <w:r w:rsidR="009D178A" w:rsidRPr="006F0F19">
        <w:rPr>
          <w:rFonts w:ascii="Times New Roman" w:hAnsi="Times New Roman"/>
          <w:lang w:val="en-US"/>
        </w:rPr>
        <w:t>toto</w:t>
      </w:r>
      <w:proofErr w:type="spellEnd"/>
      <w:r w:rsidR="009D178A" w:rsidRPr="006F0F19">
        <w:rPr>
          <w:rFonts w:ascii="Times New Roman" w:hAnsi="Times New Roman"/>
          <w:lang w:val="en-US"/>
        </w:rPr>
        <w:t>, many of them beyond</w:t>
      </w:r>
      <w:r>
        <w:rPr>
          <w:rFonts w:ascii="Times New Roman" w:hAnsi="Times New Roman"/>
          <w:lang w:val="en-US"/>
        </w:rPr>
        <w:t xml:space="preserve"> our comprehension, we ought to </w:t>
      </w:r>
      <w:r w:rsidR="009D178A" w:rsidRPr="006F0F19">
        <w:rPr>
          <w:rFonts w:ascii="Times New Roman" w:eastAsiaTheme="minorHAnsi" w:hAnsi="Times New Roman"/>
          <w:lang w:val="en-US"/>
        </w:rPr>
        <w:t xml:space="preserve">make sure that a given strategy, however good it may look </w:t>
      </w:r>
      <w:r w:rsidR="009D178A" w:rsidRPr="006F0F19">
        <w:rPr>
          <w:rFonts w:ascii="Times New Roman" w:eastAsiaTheme="minorHAnsi" w:hAnsi="Times New Roman"/>
          <w:i/>
          <w:iCs/>
          <w:lang w:val="en-US"/>
        </w:rPr>
        <w:t>ex ante</w:t>
      </w:r>
      <w:r w:rsidR="009D178A" w:rsidRPr="006F0F19">
        <w:rPr>
          <w:rFonts w:ascii="Times New Roman" w:eastAsiaTheme="minorHAnsi" w:hAnsi="Times New Roman"/>
          <w:lang w:val="en-US"/>
        </w:rPr>
        <w:t>, will not bring about unacceptable losses if events do</w:t>
      </w:r>
      <w:r w:rsidR="009D178A" w:rsidRPr="006F0F19">
        <w:rPr>
          <w:rFonts w:ascii="Times New Roman" w:eastAsiaTheme="minorHAnsi" w:hAnsi="Times New Roman"/>
          <w:sz w:val="16"/>
          <w:lang w:val="en-US"/>
        </w:rPr>
        <w:t xml:space="preserve"> </w:t>
      </w:r>
      <w:r>
        <w:rPr>
          <w:rFonts w:ascii="Times New Roman" w:eastAsiaTheme="minorHAnsi" w:hAnsi="Times New Roman"/>
          <w:lang w:val="en-US"/>
        </w:rPr>
        <w:t xml:space="preserve">not unfold according to plan A </w:t>
      </w:r>
      <w:r w:rsidR="009D178A" w:rsidRPr="006F0F19">
        <w:rPr>
          <w:rFonts w:ascii="Times New Roman" w:eastAsiaTheme="minorHAnsi" w:hAnsi="Times New Roman"/>
          <w:lang w:val="en-US"/>
        </w:rPr>
        <w:t>or</w:t>
      </w:r>
      <w:r w:rsidR="009D178A" w:rsidRPr="006F0F19">
        <w:rPr>
          <w:rFonts w:ascii="Times New Roman" w:eastAsiaTheme="minorHAnsi" w:hAnsi="Times New Roman"/>
          <w:sz w:val="14"/>
          <w:lang w:val="en-US"/>
        </w:rPr>
        <w:t xml:space="preserve"> </w:t>
      </w:r>
      <w:r w:rsidR="009D178A" w:rsidRPr="006F0F19">
        <w:rPr>
          <w:rFonts w:ascii="Times New Roman" w:eastAsiaTheme="minorHAnsi" w:hAnsi="Times New Roman"/>
          <w:lang w:val="en-US"/>
        </w:rPr>
        <w:t>B</w:t>
      </w:r>
      <w:r>
        <w:rPr>
          <w:rFonts w:ascii="Times New Roman" w:eastAsiaTheme="minorHAnsi" w:hAnsi="Times New Roman"/>
          <w:lang w:val="en-US"/>
        </w:rPr>
        <w:t>.</w:t>
      </w:r>
      <w:r w:rsidR="009D178A" w:rsidRPr="006F0F19">
        <w:rPr>
          <w:rFonts w:ascii="Times New Roman" w:eastAsiaTheme="minorHAnsi" w:hAnsi="Times New Roman"/>
          <w:lang w:val="en-US"/>
        </w:rPr>
        <w:t xml:space="preserve"> Likewise, we ought to </w:t>
      </w:r>
      <w:r w:rsidR="009D178A" w:rsidRPr="006F0F19">
        <w:rPr>
          <w:rFonts w:ascii="Times New Roman" w:hAnsi="Times New Roman"/>
          <w:lang w:val="en-US"/>
        </w:rPr>
        <w:t>pay attention to possible warning</w:t>
      </w:r>
      <w:r w:rsidR="009D178A" w:rsidRPr="006F0F19">
        <w:rPr>
          <w:rFonts w:ascii="Times New Roman" w:hAnsi="Times New Roman"/>
          <w:sz w:val="16"/>
          <w:lang w:val="en-US"/>
        </w:rPr>
        <w:t xml:space="preserve"> </w:t>
      </w:r>
      <w:r w:rsidR="009D178A" w:rsidRPr="006F0F19">
        <w:rPr>
          <w:rFonts w:ascii="Times New Roman" w:hAnsi="Times New Roman"/>
          <w:lang w:val="en-US"/>
        </w:rPr>
        <w:t>signs</w:t>
      </w:r>
      <w:r w:rsidR="009D178A" w:rsidRPr="006F0F19">
        <w:rPr>
          <w:rFonts w:ascii="Times New Roman" w:hAnsi="Times New Roman"/>
          <w:sz w:val="16"/>
          <w:lang w:val="en-US"/>
        </w:rPr>
        <w:t xml:space="preserve"> </w:t>
      </w:r>
      <w:r w:rsidR="009D178A" w:rsidRPr="006F0F19">
        <w:rPr>
          <w:rFonts w:ascii="Times New Roman" w:hAnsi="Times New Roman"/>
          <w:lang w:val="en-US"/>
        </w:rPr>
        <w:t>of</w:t>
      </w:r>
      <w:r w:rsidR="009D178A" w:rsidRPr="006F0F19">
        <w:rPr>
          <w:rFonts w:ascii="Times New Roman" w:hAnsi="Times New Roman"/>
          <w:sz w:val="16"/>
          <w:lang w:val="en-US"/>
        </w:rPr>
        <w:t xml:space="preserve"> </w:t>
      </w:r>
      <w:r w:rsidR="009D178A" w:rsidRPr="006F0F19">
        <w:rPr>
          <w:rFonts w:ascii="Times New Roman" w:hAnsi="Times New Roman"/>
          <w:lang w:val="en-US"/>
        </w:rPr>
        <w:t>financial</w:t>
      </w:r>
      <w:r w:rsidR="009D178A" w:rsidRPr="006F0F19">
        <w:rPr>
          <w:rFonts w:ascii="Times New Roman" w:hAnsi="Times New Roman"/>
          <w:sz w:val="16"/>
          <w:lang w:val="en-US"/>
        </w:rPr>
        <w:t xml:space="preserve"> </w:t>
      </w:r>
      <w:r w:rsidR="009D178A" w:rsidRPr="00A41AE1">
        <w:rPr>
          <w:rFonts w:ascii="Times New Roman" w:hAnsi="Times New Roman"/>
          <w:lang w:val="en-US"/>
        </w:rPr>
        <w:t>turmoil (e.g.,</w:t>
      </w:r>
      <w:r w:rsidR="009D178A" w:rsidRPr="00927C76">
        <w:rPr>
          <w:rFonts w:ascii="Times New Roman" w:hAnsi="Times New Roman"/>
          <w:lang w:val="en-US"/>
        </w:rPr>
        <w:t xml:space="preserve"> </w:t>
      </w:r>
      <w:r w:rsidR="009D178A" w:rsidRPr="00A41AE1">
        <w:rPr>
          <w:rFonts w:ascii="Times New Roman" w:hAnsi="Times New Roman"/>
          <w:lang w:val="en-US"/>
        </w:rPr>
        <w:t>excess</w:t>
      </w:r>
      <w:r w:rsidR="009D178A" w:rsidRPr="00927C76">
        <w:rPr>
          <w:rFonts w:ascii="Times New Roman" w:hAnsi="Times New Roman"/>
          <w:lang w:val="en-US"/>
        </w:rPr>
        <w:t xml:space="preserve"> </w:t>
      </w:r>
      <w:r w:rsidR="009D178A" w:rsidRPr="00A41AE1">
        <w:rPr>
          <w:rFonts w:ascii="Times New Roman" w:hAnsi="Times New Roman"/>
          <w:lang w:val="en-US"/>
        </w:rPr>
        <w:t>leverage,</w:t>
      </w:r>
      <w:r w:rsidR="009D178A" w:rsidRPr="00927C76">
        <w:rPr>
          <w:rFonts w:ascii="Times New Roman" w:hAnsi="Times New Roman"/>
          <w:lang w:val="en-US"/>
        </w:rPr>
        <w:t xml:space="preserve"> </w:t>
      </w:r>
      <w:r w:rsidR="009D178A" w:rsidRPr="00A41AE1">
        <w:rPr>
          <w:rFonts w:ascii="Times New Roman" w:hAnsi="Times New Roman"/>
          <w:lang w:val="en-US"/>
        </w:rPr>
        <w:t>lack</w:t>
      </w:r>
      <w:r w:rsidR="009D178A" w:rsidRPr="00927C76">
        <w:rPr>
          <w:rFonts w:ascii="Times New Roman" w:hAnsi="Times New Roman"/>
          <w:lang w:val="en-US"/>
        </w:rPr>
        <w:t xml:space="preserve"> </w:t>
      </w:r>
      <w:r w:rsidR="009D178A" w:rsidRPr="00A41AE1">
        <w:rPr>
          <w:rFonts w:ascii="Times New Roman" w:hAnsi="Times New Roman"/>
          <w:lang w:val="en-US"/>
        </w:rPr>
        <w:t>of</w:t>
      </w:r>
      <w:r w:rsidR="009D178A" w:rsidRPr="00927C76">
        <w:rPr>
          <w:rFonts w:ascii="Times New Roman" w:hAnsi="Times New Roman"/>
          <w:lang w:val="en-US"/>
        </w:rPr>
        <w:t xml:space="preserve"> </w:t>
      </w:r>
      <w:r w:rsidR="009D178A" w:rsidRPr="00A41AE1">
        <w:rPr>
          <w:rFonts w:ascii="Times New Roman" w:hAnsi="Times New Roman"/>
          <w:lang w:val="en-US"/>
        </w:rPr>
        <w:t>transparency,</w:t>
      </w:r>
      <w:r w:rsidR="009D178A" w:rsidRPr="00927C76">
        <w:rPr>
          <w:rFonts w:ascii="Times New Roman" w:hAnsi="Times New Roman"/>
          <w:lang w:val="en-US"/>
        </w:rPr>
        <w:t xml:space="preserve"> </w:t>
      </w:r>
      <w:r w:rsidR="009D178A" w:rsidRPr="00A41AE1">
        <w:rPr>
          <w:rFonts w:ascii="Times New Roman" w:hAnsi="Times New Roman"/>
          <w:lang w:val="en-US"/>
        </w:rPr>
        <w:t>hubris,</w:t>
      </w:r>
      <w:r w:rsidR="009D178A" w:rsidRPr="00927C76">
        <w:rPr>
          <w:rFonts w:ascii="Times New Roman" w:hAnsi="Times New Roman"/>
          <w:lang w:val="en-US"/>
        </w:rPr>
        <w:t xml:space="preserve"> </w:t>
      </w:r>
      <w:r w:rsidR="009D178A" w:rsidRPr="00A41AE1">
        <w:rPr>
          <w:rFonts w:ascii="Times New Roman" w:hAnsi="Times New Roman"/>
          <w:lang w:val="en-US"/>
        </w:rPr>
        <w:t>funding</w:t>
      </w:r>
      <w:r w:rsidR="009D178A" w:rsidRPr="00927C76">
        <w:rPr>
          <w:rFonts w:ascii="Times New Roman" w:hAnsi="Times New Roman"/>
          <w:lang w:val="en-US"/>
        </w:rPr>
        <w:t xml:space="preserve"> </w:t>
      </w:r>
      <w:r w:rsidR="009D178A" w:rsidRPr="00A41AE1">
        <w:rPr>
          <w:rFonts w:ascii="Times New Roman" w:hAnsi="Times New Roman"/>
          <w:lang w:val="en-US"/>
        </w:rPr>
        <w:t>mismatches, …) and</w:t>
      </w:r>
      <w:r w:rsidR="009D178A" w:rsidRPr="00A41AE1">
        <w:rPr>
          <w:rFonts w:ascii="Times New Roman" w:eastAsiaTheme="minorHAnsi" w:hAnsi="Times New Roman"/>
          <w:lang w:val="en-US"/>
        </w:rPr>
        <w:t xml:space="preserve"> </w:t>
      </w:r>
      <w:r w:rsidR="009D178A" w:rsidRPr="00A41AE1">
        <w:rPr>
          <w:rFonts w:ascii="Times New Roman" w:hAnsi="Times New Roman"/>
          <w:lang w:val="en-US"/>
        </w:rPr>
        <w:t xml:space="preserve">adopt a complexity worldview to not see single </w:t>
      </w:r>
      <w:r w:rsidR="00A41AE1" w:rsidRPr="00A41AE1">
        <w:rPr>
          <w:rFonts w:ascii="Times New Roman" w:hAnsi="Times New Roman"/>
          <w:lang w:val="en-US"/>
        </w:rPr>
        <w:t xml:space="preserve">‘deterministic’ </w:t>
      </w:r>
      <w:r w:rsidR="009D178A" w:rsidRPr="00A41AE1">
        <w:rPr>
          <w:rFonts w:ascii="Times New Roman" w:hAnsi="Times New Roman"/>
          <w:lang w:val="en-US"/>
        </w:rPr>
        <w:t>causes, but many insignificant inputs</w:t>
      </w:r>
      <w:r w:rsidR="00A41AE1" w:rsidRPr="00A41AE1">
        <w:rPr>
          <w:rFonts w:ascii="Times New Roman" w:hAnsi="Times New Roman"/>
          <w:lang w:val="en-US"/>
        </w:rPr>
        <w:t xml:space="preserve"> or </w:t>
      </w:r>
      <w:r w:rsidR="00A41AE1" w:rsidRPr="00927C76">
        <w:rPr>
          <w:rFonts w:ascii="Times New Roman" w:hAnsi="Times New Roman"/>
          <w:lang w:val="en-US"/>
        </w:rPr>
        <w:t>stochastic causal</w:t>
      </w:r>
      <w:r w:rsidR="00A41AE1" w:rsidRPr="00A41AE1">
        <w:rPr>
          <w:rFonts w:ascii="Times New Roman" w:hAnsi="Times New Roman"/>
          <w:lang w:val="en-US"/>
        </w:rPr>
        <w:t xml:space="preserve"> </w:t>
      </w:r>
      <w:proofErr w:type="spellStart"/>
      <w:r w:rsidR="00A41AE1" w:rsidRPr="00A41AE1">
        <w:rPr>
          <w:rFonts w:ascii="Times New Roman" w:hAnsi="Times New Roman"/>
          <w:lang w:val="en-US"/>
        </w:rPr>
        <w:t>intertwinings</w:t>
      </w:r>
      <w:proofErr w:type="spellEnd"/>
      <w:r w:rsidR="00A41AE1">
        <w:rPr>
          <w:rFonts w:ascii="Times New Roman" w:hAnsi="Times New Roman"/>
          <w:lang w:val="en-US"/>
        </w:rPr>
        <w:t xml:space="preserve"> (for the latter, cf. Pearl, 2000):</w:t>
      </w:r>
      <w:r w:rsidRPr="00A41AE1">
        <w:rPr>
          <w:rFonts w:ascii="Times New Roman" w:hAnsi="Times New Roman"/>
          <w:lang w:val="en-US"/>
        </w:rPr>
        <w:t xml:space="preserve"> </w:t>
      </w:r>
      <w:r>
        <w:rPr>
          <w:rFonts w:ascii="Times New Roman" w:hAnsi="Times New Roman"/>
          <w:lang w:val="en-US"/>
        </w:rPr>
        <w:t xml:space="preserve">e.g., for a financial crisis, </w:t>
      </w:r>
      <w:r w:rsidR="009D178A" w:rsidRPr="006F0F19">
        <w:rPr>
          <w:rFonts w:ascii="Times New Roman" w:hAnsi="Times New Roman"/>
          <w:lang w:val="en-US"/>
        </w:rPr>
        <w:t>that may be amplified and may accumulate over time to reach a tipping point</w:t>
      </w:r>
      <w:r>
        <w:rPr>
          <w:rFonts w:ascii="Times New Roman" w:hAnsi="Times New Roman"/>
          <w:lang w:val="en-US"/>
        </w:rPr>
        <w:t xml:space="preserve"> and cause a catastrophic event</w:t>
      </w:r>
      <w:r w:rsidR="009D178A" w:rsidRPr="006F0F19">
        <w:rPr>
          <w:rFonts w:ascii="Times New Roman" w:hAnsi="Times New Roman"/>
          <w:lang w:val="en-US"/>
        </w:rPr>
        <w:t>.</w:t>
      </w:r>
      <w:proofErr w:type="gramEnd"/>
    </w:p>
    <w:p w14:paraId="0447B263" w14:textId="77777777" w:rsidR="009D178A" w:rsidRPr="006F0F19" w:rsidRDefault="009D178A" w:rsidP="009D178A">
      <w:pPr>
        <w:spacing w:line="360" w:lineRule="auto"/>
        <w:rPr>
          <w:rFonts w:ascii="Times New Roman" w:hAnsi="Times New Roman"/>
          <w:sz w:val="8"/>
          <w:lang w:val="en-US"/>
        </w:rPr>
      </w:pPr>
    </w:p>
    <w:p w14:paraId="4D933803" w14:textId="55929BCC" w:rsidR="009D178A" w:rsidRPr="006F0F19" w:rsidRDefault="005D0F61" w:rsidP="009D178A">
      <w:pPr>
        <w:spacing w:line="360" w:lineRule="auto"/>
        <w:rPr>
          <w:rFonts w:ascii="Times New Roman" w:hAnsi="Times New Roman"/>
          <w:lang w:val="en-US"/>
        </w:rPr>
      </w:pPr>
      <w:r>
        <w:rPr>
          <w:rFonts w:ascii="Times New Roman" w:hAnsi="Times New Roman"/>
          <w:lang w:val="en-US"/>
        </w:rPr>
        <w:t>Second</w:t>
      </w:r>
      <w:r w:rsidR="009D178A" w:rsidRPr="006F0F19">
        <w:rPr>
          <w:rFonts w:ascii="Times New Roman" w:hAnsi="Times New Roman"/>
          <w:lang w:val="en-US"/>
        </w:rPr>
        <w:t xml:space="preserve">, no single model </w:t>
      </w:r>
      <w:r w:rsidR="00AD736A">
        <w:rPr>
          <w:rFonts w:ascii="Times New Roman" w:hAnsi="Times New Roman"/>
          <w:lang w:val="en-US"/>
        </w:rPr>
        <w:t>outcome</w:t>
      </w:r>
      <w:r w:rsidR="00AD736A" w:rsidRPr="006F0F19">
        <w:rPr>
          <w:rFonts w:ascii="Times New Roman" w:hAnsi="Times New Roman"/>
          <w:lang w:val="en-US"/>
        </w:rPr>
        <w:t xml:space="preserve"> </w:t>
      </w:r>
      <w:r w:rsidR="009D178A" w:rsidRPr="006F0F19">
        <w:rPr>
          <w:rFonts w:ascii="Times New Roman" w:hAnsi="Times New Roman"/>
          <w:lang w:val="en-US"/>
        </w:rPr>
        <w:t xml:space="preserve">can capture </w:t>
      </w:r>
      <w:r w:rsidR="0092799C">
        <w:rPr>
          <w:rFonts w:ascii="Times New Roman" w:hAnsi="Times New Roman"/>
          <w:lang w:val="en-US"/>
        </w:rPr>
        <w:t>complex</w:t>
      </w:r>
      <w:r w:rsidR="009D178A" w:rsidRPr="006F0F19">
        <w:rPr>
          <w:rFonts w:ascii="Times New Roman" w:hAnsi="Times New Roman"/>
          <w:lang w:val="en-US"/>
        </w:rPr>
        <w:t xml:space="preserve"> risks comprehensively,</w:t>
      </w:r>
      <w:r w:rsidR="009D178A" w:rsidRPr="006F0F19">
        <w:rPr>
          <w:rFonts w:ascii="Times New Roman" w:hAnsi="Times New Roman"/>
          <w:sz w:val="14"/>
          <w:lang w:val="en-US"/>
        </w:rPr>
        <w:t xml:space="preserve"> </w:t>
      </w:r>
      <w:r w:rsidR="009D178A" w:rsidRPr="006F0F19">
        <w:rPr>
          <w:rFonts w:ascii="Times New Roman" w:hAnsi="Times New Roman"/>
          <w:lang w:val="en-US"/>
        </w:rPr>
        <w:t xml:space="preserve">but we can still have a handle on them so long as we use a variety of decisional tools and risk indicators and so long as we can have an </w:t>
      </w:r>
      <w:r w:rsidR="009D178A" w:rsidRPr="006F0F19">
        <w:rPr>
          <w:rFonts w:ascii="Times New Roman" w:hAnsi="Times New Roman"/>
          <w:i/>
          <w:lang w:val="en-US"/>
        </w:rPr>
        <w:t>open mind</w:t>
      </w:r>
      <w:r w:rsidR="009D178A" w:rsidRPr="006F0F19">
        <w:rPr>
          <w:rFonts w:ascii="Times New Roman" w:hAnsi="Times New Roman"/>
          <w:lang w:val="en-US"/>
        </w:rPr>
        <w:t>.</w:t>
      </w:r>
    </w:p>
    <w:p w14:paraId="23D89FD6" w14:textId="77777777" w:rsidR="009D178A" w:rsidRPr="006F0F19" w:rsidRDefault="009D178A" w:rsidP="009D178A">
      <w:pPr>
        <w:spacing w:line="360" w:lineRule="auto"/>
        <w:rPr>
          <w:rFonts w:ascii="Times New Roman" w:hAnsi="Times New Roman"/>
          <w:sz w:val="16"/>
          <w:lang w:val="en-US"/>
        </w:rPr>
      </w:pPr>
    </w:p>
    <w:p w14:paraId="487898ED" w14:textId="2A44A15F" w:rsidR="009D178A" w:rsidRPr="005D0F61" w:rsidRDefault="009D178A" w:rsidP="001E75AC">
      <w:pPr>
        <w:pStyle w:val="berschrift3"/>
        <w:numPr>
          <w:ilvl w:val="1"/>
          <w:numId w:val="9"/>
        </w:numPr>
        <w:spacing w:line="360" w:lineRule="auto"/>
        <w:rPr>
          <w:rFonts w:ascii="Times New Roman" w:hAnsi="Times New Roman" w:cs="Times New Roman"/>
          <w:color w:val="auto"/>
          <w:lang w:val="en-US"/>
        </w:rPr>
      </w:pPr>
      <w:r w:rsidRPr="005D0F61">
        <w:rPr>
          <w:rFonts w:ascii="Times New Roman" w:hAnsi="Times New Roman" w:cs="Times New Roman"/>
          <w:color w:val="auto"/>
          <w:lang w:val="en-US"/>
        </w:rPr>
        <w:t xml:space="preserve">Practical Wisdom is trump for determining decision-making competency: Formal modeling </w:t>
      </w:r>
      <w:r w:rsidR="005C5B3E">
        <w:rPr>
          <w:rFonts w:ascii="Times New Roman" w:hAnsi="Times New Roman" w:cs="Times New Roman"/>
          <w:color w:val="auto"/>
          <w:lang w:val="en-US"/>
        </w:rPr>
        <w:t>i</w:t>
      </w:r>
      <w:r w:rsidRPr="005D0F61">
        <w:rPr>
          <w:rFonts w:ascii="Times New Roman" w:hAnsi="Times New Roman" w:cs="Times New Roman"/>
          <w:color w:val="auto"/>
          <w:lang w:val="en-US"/>
        </w:rPr>
        <w:t>s no substitute for human judgment in evaluating risks</w:t>
      </w:r>
    </w:p>
    <w:p w14:paraId="558FA12D" w14:textId="77777777" w:rsidR="009D178A" w:rsidRPr="006F0F19" w:rsidRDefault="009D178A" w:rsidP="005D0F61">
      <w:pPr>
        <w:spacing w:line="360" w:lineRule="auto"/>
        <w:rPr>
          <w:rFonts w:ascii="Times New Roman" w:hAnsi="Times New Roman"/>
          <w:lang w:val="en-US"/>
        </w:rPr>
      </w:pPr>
      <w:r w:rsidRPr="005D0F61">
        <w:rPr>
          <w:rFonts w:ascii="Times New Roman" w:hAnsi="Times New Roman"/>
          <w:lang w:val="en-US"/>
        </w:rPr>
        <w:t xml:space="preserve">While risk models </w:t>
      </w:r>
      <w:r w:rsidRPr="006F0F19">
        <w:rPr>
          <w:rFonts w:ascii="Times New Roman" w:hAnsi="Times New Roman"/>
          <w:lang w:val="en-US"/>
        </w:rPr>
        <w:t>and their technical sophistication might sometimes overwhelm the human capability to</w:t>
      </w:r>
      <w:r w:rsidRPr="006F0F19">
        <w:rPr>
          <w:rFonts w:ascii="Times New Roman" w:hAnsi="Times New Roman"/>
          <w:sz w:val="14"/>
          <w:lang w:val="en-US"/>
        </w:rPr>
        <w:t xml:space="preserve"> </w:t>
      </w:r>
      <w:r w:rsidRPr="006F0F19">
        <w:rPr>
          <w:rFonts w:ascii="Times New Roman" w:hAnsi="Times New Roman"/>
          <w:lang w:val="en-US"/>
        </w:rPr>
        <w:t>comprehend</w:t>
      </w:r>
      <w:r w:rsidRPr="006F0F19">
        <w:rPr>
          <w:rFonts w:ascii="Times New Roman" w:hAnsi="Times New Roman"/>
          <w:sz w:val="14"/>
          <w:lang w:val="en-US"/>
        </w:rPr>
        <w:t xml:space="preserve"> </w:t>
      </w:r>
      <w:r w:rsidRPr="006F0F19">
        <w:rPr>
          <w:rFonts w:ascii="Times New Roman" w:hAnsi="Times New Roman"/>
          <w:lang w:val="en-US"/>
        </w:rPr>
        <w:t>them,</w:t>
      </w:r>
      <w:r w:rsidRPr="006F0F19">
        <w:rPr>
          <w:rFonts w:ascii="Times New Roman" w:hAnsi="Times New Roman"/>
          <w:sz w:val="12"/>
          <w:lang w:val="en-US"/>
        </w:rPr>
        <w:t xml:space="preserve"> </w:t>
      </w:r>
      <w:r w:rsidRPr="006F0F19">
        <w:rPr>
          <w:rFonts w:ascii="Times New Roman" w:hAnsi="Times New Roman"/>
          <w:lang w:val="en-US"/>
        </w:rPr>
        <w:t>they</w:t>
      </w:r>
      <w:r w:rsidRPr="006F0F19">
        <w:rPr>
          <w:rFonts w:ascii="Times New Roman" w:hAnsi="Times New Roman"/>
          <w:sz w:val="14"/>
          <w:lang w:val="en-US"/>
        </w:rPr>
        <w:t xml:space="preserve"> </w:t>
      </w:r>
      <w:r w:rsidRPr="006F0F19">
        <w:rPr>
          <w:rFonts w:ascii="Times New Roman" w:hAnsi="Times New Roman"/>
          <w:lang w:val="en-US"/>
        </w:rPr>
        <w:t>also</w:t>
      </w:r>
      <w:r w:rsidRPr="006F0F19">
        <w:rPr>
          <w:rFonts w:ascii="Times New Roman" w:hAnsi="Times New Roman"/>
          <w:sz w:val="14"/>
          <w:lang w:val="en-US"/>
        </w:rPr>
        <w:t xml:space="preserve"> </w:t>
      </w:r>
      <w:r w:rsidRPr="006F0F19">
        <w:rPr>
          <w:rFonts w:ascii="Times New Roman" w:hAnsi="Times New Roman"/>
          <w:lang w:val="en-US"/>
        </w:rPr>
        <w:t>satisfy</w:t>
      </w:r>
      <w:r w:rsidRPr="006F0F19">
        <w:rPr>
          <w:rFonts w:ascii="Times New Roman" w:hAnsi="Times New Roman"/>
          <w:sz w:val="12"/>
          <w:lang w:val="en-US"/>
        </w:rPr>
        <w:t xml:space="preserve"> </w:t>
      </w:r>
      <w:r w:rsidRPr="006F0F19">
        <w:rPr>
          <w:rFonts w:ascii="Times New Roman" w:hAnsi="Times New Roman"/>
          <w:lang w:val="en-US"/>
        </w:rPr>
        <w:t>our</w:t>
      </w:r>
      <w:r w:rsidRPr="006F0F19">
        <w:rPr>
          <w:rFonts w:ascii="Times New Roman" w:hAnsi="Times New Roman"/>
          <w:sz w:val="12"/>
          <w:lang w:val="en-US"/>
        </w:rPr>
        <w:t xml:space="preserve"> </w:t>
      </w:r>
      <w:r w:rsidRPr="006F0F19">
        <w:rPr>
          <w:rFonts w:ascii="Times New Roman" w:hAnsi="Times New Roman"/>
          <w:lang w:val="en-US"/>
        </w:rPr>
        <w:t>ingrained</w:t>
      </w:r>
      <w:r w:rsidRPr="006F0F19">
        <w:rPr>
          <w:rFonts w:ascii="Times New Roman" w:hAnsi="Times New Roman"/>
          <w:sz w:val="14"/>
          <w:lang w:val="en-US"/>
        </w:rPr>
        <w:t xml:space="preserve"> </w:t>
      </w:r>
      <w:r w:rsidRPr="006F0F19">
        <w:rPr>
          <w:rFonts w:ascii="Times New Roman" w:hAnsi="Times New Roman"/>
          <w:lang w:val="en-US"/>
        </w:rPr>
        <w:t>human</w:t>
      </w:r>
      <w:r w:rsidRPr="006F0F19">
        <w:rPr>
          <w:rFonts w:ascii="Times New Roman" w:hAnsi="Times New Roman"/>
          <w:sz w:val="12"/>
          <w:lang w:val="en-US"/>
        </w:rPr>
        <w:t xml:space="preserve"> </w:t>
      </w:r>
      <w:r w:rsidRPr="006F0F19">
        <w:rPr>
          <w:rFonts w:ascii="Times New Roman" w:hAnsi="Times New Roman"/>
          <w:lang w:val="en-US"/>
        </w:rPr>
        <w:t>desire</w:t>
      </w:r>
      <w:r w:rsidRPr="006F0F19">
        <w:rPr>
          <w:rFonts w:ascii="Times New Roman" w:hAnsi="Times New Roman"/>
          <w:sz w:val="14"/>
          <w:lang w:val="en-US"/>
        </w:rPr>
        <w:t xml:space="preserve"> </w:t>
      </w:r>
      <w:r w:rsidRPr="006F0F19">
        <w:rPr>
          <w:rFonts w:ascii="Times New Roman" w:hAnsi="Times New Roman"/>
          <w:lang w:val="en-US"/>
        </w:rPr>
        <w:t>to</w:t>
      </w:r>
      <w:r w:rsidRPr="006F0F19">
        <w:rPr>
          <w:rFonts w:ascii="Times New Roman" w:hAnsi="Times New Roman"/>
          <w:sz w:val="14"/>
          <w:lang w:val="en-US"/>
        </w:rPr>
        <w:t xml:space="preserve"> </w:t>
      </w:r>
      <w:r w:rsidRPr="006F0F19">
        <w:rPr>
          <w:rFonts w:ascii="Times New Roman" w:hAnsi="Times New Roman"/>
          <w:lang w:val="en-US"/>
        </w:rPr>
        <w:t>simplify</w:t>
      </w:r>
      <w:r w:rsidRPr="006F0F19">
        <w:rPr>
          <w:rFonts w:ascii="Times New Roman" w:hAnsi="Times New Roman"/>
          <w:sz w:val="14"/>
          <w:lang w:val="en-US"/>
        </w:rPr>
        <w:t xml:space="preserve"> </w:t>
      </w:r>
      <w:r w:rsidRPr="006F0F19">
        <w:rPr>
          <w:rFonts w:ascii="Times New Roman" w:hAnsi="Times New Roman"/>
          <w:lang w:val="en-US"/>
        </w:rPr>
        <w:t>by</w:t>
      </w:r>
      <w:r w:rsidRPr="006F0F19">
        <w:rPr>
          <w:rFonts w:ascii="Times New Roman" w:hAnsi="Times New Roman"/>
          <w:sz w:val="14"/>
          <w:lang w:val="en-US"/>
        </w:rPr>
        <w:t xml:space="preserve"> </w:t>
      </w:r>
      <w:r w:rsidR="005D0F61">
        <w:rPr>
          <w:rFonts w:ascii="Times New Roman" w:hAnsi="Times New Roman"/>
          <w:lang w:val="en-US"/>
        </w:rPr>
        <w:t>squee</w:t>
      </w:r>
      <w:r w:rsidRPr="006F0F19">
        <w:rPr>
          <w:rFonts w:ascii="Times New Roman" w:hAnsi="Times New Roman"/>
          <w:lang w:val="en-US"/>
        </w:rPr>
        <w:t xml:space="preserve">zing into one single model output matters that are too rich to </w:t>
      </w:r>
      <w:proofErr w:type="gramStart"/>
      <w:r w:rsidRPr="006F0F19">
        <w:rPr>
          <w:rFonts w:ascii="Times New Roman" w:hAnsi="Times New Roman"/>
          <w:lang w:val="en-US"/>
        </w:rPr>
        <w:t>be described</w:t>
      </w:r>
      <w:proofErr w:type="gramEnd"/>
      <w:r w:rsidRPr="006F0F19">
        <w:rPr>
          <w:rFonts w:ascii="Times New Roman" w:hAnsi="Times New Roman"/>
          <w:lang w:val="en-US"/>
        </w:rPr>
        <w:t xml:space="preserve"> by it. We like simplicity,</w:t>
      </w:r>
      <w:r w:rsidRPr="006F0F19">
        <w:rPr>
          <w:rFonts w:ascii="Times New Roman" w:hAnsi="Times New Roman"/>
          <w:sz w:val="12"/>
          <w:lang w:val="en-US"/>
        </w:rPr>
        <w:t xml:space="preserve"> </w:t>
      </w:r>
      <w:r w:rsidRPr="006F0F19">
        <w:rPr>
          <w:rFonts w:ascii="Times New Roman" w:hAnsi="Times New Roman"/>
          <w:lang w:val="en-US"/>
        </w:rPr>
        <w:t>but we like to recall that it is our models that are complicated or (in better cases) simple (i.e., not more complicated than necessary) and their result which can (but should not) be simplistic, not the world, which is complex.</w:t>
      </w:r>
    </w:p>
    <w:p w14:paraId="02271677" w14:textId="77777777" w:rsidR="009D178A" w:rsidRPr="006F0F19" w:rsidRDefault="009D178A" w:rsidP="009D178A">
      <w:pPr>
        <w:spacing w:line="360" w:lineRule="auto"/>
        <w:rPr>
          <w:rFonts w:ascii="Times New Roman" w:hAnsi="Times New Roman"/>
          <w:sz w:val="12"/>
          <w:lang w:val="en-US"/>
        </w:rPr>
      </w:pPr>
    </w:p>
    <w:p w14:paraId="309581E9" w14:textId="77777777" w:rsidR="009D178A" w:rsidRPr="006F0F19" w:rsidRDefault="009D178A" w:rsidP="009D178A">
      <w:pPr>
        <w:spacing w:line="360" w:lineRule="auto"/>
        <w:contextualSpacing/>
        <w:rPr>
          <w:rFonts w:ascii="Times New Roman" w:eastAsia="Times New Roman" w:hAnsi="Times New Roman"/>
          <w:color w:val="1A1A1A"/>
          <w:lang w:val="en-US" w:eastAsia="de-DE"/>
        </w:rPr>
      </w:pPr>
      <w:r w:rsidRPr="006F0F19">
        <w:rPr>
          <w:rFonts w:ascii="Times New Roman" w:eastAsia="Times New Roman" w:hAnsi="Times New Roman"/>
          <w:color w:val="1A1A1A"/>
          <w:lang w:val="en-US" w:eastAsia="de-DE"/>
        </w:rPr>
        <w:t xml:space="preserve">What would there be to do if some factors just </w:t>
      </w:r>
      <w:r w:rsidRPr="006F0F19">
        <w:rPr>
          <w:rFonts w:ascii="Times New Roman" w:eastAsia="Times New Roman" w:hAnsi="Times New Roman"/>
          <w:i/>
          <w:color w:val="1A1A1A"/>
          <w:lang w:val="en-US" w:eastAsia="de-DE"/>
        </w:rPr>
        <w:t xml:space="preserve">cannot </w:t>
      </w:r>
      <w:r w:rsidRPr="006F0F19">
        <w:rPr>
          <w:rFonts w:ascii="Times New Roman" w:eastAsia="Times New Roman" w:hAnsi="Times New Roman"/>
          <w:color w:val="1A1A1A"/>
          <w:lang w:val="en-US" w:eastAsia="de-DE"/>
        </w:rPr>
        <w:t xml:space="preserve">be reasonably considered in a risk model? Where should we draw the demarcation line between a legitimate reduction, a reasonable abstraction and a naïve reductionism, a blind oversimplification? Metaphorically speaking, do </w:t>
      </w:r>
      <w:r w:rsidRPr="006F0F19">
        <w:rPr>
          <w:rFonts w:ascii="Times New Roman" w:hAnsi="Times New Roman"/>
          <w:lang w:val="en-US"/>
        </w:rPr>
        <w:t>mathematical models</w:t>
      </w:r>
      <w:r w:rsidR="005D0F61">
        <w:rPr>
          <w:rFonts w:ascii="Times New Roman" w:eastAsia="Times New Roman" w:hAnsi="Times New Roman"/>
          <w:color w:val="1A1A1A"/>
          <w:lang w:val="en-US" w:eastAsia="de-DE"/>
        </w:rPr>
        <w:t xml:space="preserve"> </w:t>
      </w:r>
      <w:r w:rsidR="005D0F61">
        <w:rPr>
          <w:rFonts w:ascii="Times New Roman" w:hAnsi="Times New Roman"/>
          <w:lang w:val="en-US"/>
        </w:rPr>
        <w:t xml:space="preserve">strip actual events to the bones or </w:t>
      </w:r>
      <w:r w:rsidRPr="006F0F19">
        <w:rPr>
          <w:rFonts w:ascii="Times New Roman" w:hAnsi="Times New Roman"/>
          <w:lang w:val="en-US"/>
        </w:rPr>
        <w:t>cut aw</w:t>
      </w:r>
      <w:r w:rsidR="005D0F61">
        <w:rPr>
          <w:rFonts w:ascii="Times New Roman" w:hAnsi="Times New Roman"/>
          <w:lang w:val="en-US"/>
        </w:rPr>
        <w:t>ay vital parts of their anatomy</w:t>
      </w:r>
      <w:r w:rsidRPr="006F0F19">
        <w:rPr>
          <w:rFonts w:ascii="Times New Roman" w:hAnsi="Times New Roman"/>
          <w:lang w:val="en-US"/>
        </w:rPr>
        <w:t xml:space="preserve">? </w:t>
      </w:r>
      <w:r w:rsidRPr="006F0F19">
        <w:rPr>
          <w:rFonts w:ascii="Times New Roman" w:eastAsia="Times New Roman" w:hAnsi="Times New Roman"/>
          <w:color w:val="1A1A1A"/>
          <w:lang w:val="en-US" w:eastAsia="de-DE"/>
        </w:rPr>
        <w:t xml:space="preserve">It appears that such questions </w:t>
      </w:r>
      <w:proofErr w:type="gramStart"/>
      <w:r w:rsidRPr="006F0F19">
        <w:rPr>
          <w:rFonts w:ascii="Times New Roman" w:eastAsia="Times New Roman" w:hAnsi="Times New Roman"/>
          <w:color w:val="1A1A1A"/>
          <w:lang w:val="en-US" w:eastAsia="de-DE"/>
        </w:rPr>
        <w:t>have been disregarded</w:t>
      </w:r>
      <w:proofErr w:type="gramEnd"/>
      <w:r w:rsidRPr="006F0F19">
        <w:rPr>
          <w:rFonts w:ascii="Times New Roman" w:eastAsia="Times New Roman" w:hAnsi="Times New Roman"/>
          <w:color w:val="1A1A1A"/>
          <w:lang w:val="en-US" w:eastAsia="de-DE"/>
        </w:rPr>
        <w:t xml:space="preserve"> too much for too long and, instead, it has been pointed to the practicality of </w:t>
      </w:r>
      <w:r w:rsidRPr="006F0F19">
        <w:rPr>
          <w:rFonts w:ascii="Times New Roman" w:hAnsi="Times New Roman"/>
          <w:lang w:val="en-US"/>
        </w:rPr>
        <w:t>sacrificing reality for elegance.</w:t>
      </w:r>
      <w:r w:rsidRPr="006F0F19">
        <w:rPr>
          <w:rFonts w:ascii="Times New Roman" w:eastAsia="Times New Roman" w:hAnsi="Times New Roman"/>
          <w:color w:val="1A1A1A"/>
          <w:lang w:val="en-US" w:eastAsia="de-DE"/>
        </w:rPr>
        <w:t xml:space="preserve"> On the other hand, a critical question is also whether it is more arbitrary to quantify imperfectly (but have the qualitative risk factors counted) or not to quantify such items at all </w:t>
      </w:r>
      <w:r w:rsidR="005D0F61">
        <w:rPr>
          <w:rFonts w:ascii="Times New Roman" w:eastAsia="Times New Roman" w:hAnsi="Times New Roman"/>
          <w:color w:val="1A1A1A"/>
          <w:lang w:val="en-US" w:eastAsia="de-DE"/>
        </w:rPr>
        <w:t>(and have them possibly ignored</w:t>
      </w:r>
      <w:r w:rsidRPr="006F0F19">
        <w:rPr>
          <w:rFonts w:ascii="Times New Roman" w:hAnsi="Times New Roman"/>
          <w:lang w:val="en-US"/>
        </w:rPr>
        <w:t>).</w:t>
      </w:r>
    </w:p>
    <w:p w14:paraId="72A5A7B4" w14:textId="77777777" w:rsidR="009D178A" w:rsidRPr="006F0F19" w:rsidRDefault="009D178A" w:rsidP="009D178A">
      <w:pPr>
        <w:spacing w:line="360" w:lineRule="auto"/>
        <w:contextualSpacing/>
        <w:rPr>
          <w:rFonts w:ascii="Times New Roman" w:eastAsia="Times New Roman" w:hAnsi="Times New Roman"/>
          <w:color w:val="1A1A1A"/>
          <w:sz w:val="12"/>
          <w:lang w:val="en-US" w:eastAsia="de-DE"/>
        </w:rPr>
      </w:pPr>
    </w:p>
    <w:p w14:paraId="2C0CD186" w14:textId="5D507FCA" w:rsidR="00B10CC9" w:rsidRDefault="009D178A" w:rsidP="009D178A">
      <w:pPr>
        <w:spacing w:line="360" w:lineRule="auto"/>
        <w:contextualSpacing/>
        <w:rPr>
          <w:rFonts w:ascii="Times New Roman" w:hAnsi="Times New Roman"/>
          <w:lang w:val="en-US"/>
        </w:rPr>
      </w:pPr>
      <w:r w:rsidRPr="006F0F19">
        <w:rPr>
          <w:rFonts w:ascii="Times New Roman" w:hAnsi="Times New Roman"/>
          <w:lang w:val="en-US"/>
        </w:rPr>
        <w:t xml:space="preserve">Purely technical answers are incomplete and unsatisfying. </w:t>
      </w:r>
      <w:r w:rsidRPr="006F0F19">
        <w:rPr>
          <w:rFonts w:ascii="Times New Roman" w:eastAsia="Times New Roman" w:hAnsi="Times New Roman"/>
          <w:color w:val="1A1A1A"/>
          <w:lang w:val="en-US" w:eastAsia="de-DE"/>
        </w:rPr>
        <w:t xml:space="preserve">Reductionisms should not be </w:t>
      </w:r>
      <w:proofErr w:type="gramStart"/>
      <w:r w:rsidRPr="006F0F19">
        <w:rPr>
          <w:rFonts w:ascii="Times New Roman" w:eastAsia="Times New Roman" w:hAnsi="Times New Roman"/>
          <w:color w:val="1A1A1A"/>
          <w:lang w:val="en-US" w:eastAsia="de-DE"/>
        </w:rPr>
        <w:t>accepted</w:t>
      </w:r>
      <w:proofErr w:type="gramEnd"/>
      <w:r w:rsidRPr="006F0F19">
        <w:rPr>
          <w:rFonts w:ascii="Times New Roman" w:eastAsia="Times New Roman" w:hAnsi="Times New Roman"/>
          <w:color w:val="1A1A1A"/>
          <w:lang w:val="en-US" w:eastAsia="de-DE"/>
        </w:rPr>
        <w:t xml:space="preserve"> as they are guilty of</w:t>
      </w:r>
      <w:r w:rsidRPr="006F0F19">
        <w:rPr>
          <w:rFonts w:ascii="Times New Roman" w:eastAsia="Times New Roman" w:hAnsi="Times New Roman"/>
          <w:color w:val="1A1A1A"/>
          <w:sz w:val="16"/>
          <w:lang w:val="en-US" w:eastAsia="de-DE"/>
        </w:rPr>
        <w:t xml:space="preserve"> </w:t>
      </w:r>
      <w:r w:rsidRPr="006F0F19">
        <w:rPr>
          <w:rFonts w:ascii="Times New Roman" w:eastAsia="Times New Roman" w:hAnsi="Times New Roman"/>
          <w:color w:val="1A1A1A"/>
          <w:lang w:val="en-US" w:eastAsia="de-DE"/>
        </w:rPr>
        <w:t>imposing untenable a</w:t>
      </w:r>
      <w:r w:rsidRPr="006F0F19">
        <w:rPr>
          <w:rFonts w:ascii="Times New Roman" w:eastAsia="Times New Roman" w:hAnsi="Times New Roman"/>
          <w:color w:val="1A1A1A"/>
          <w:sz w:val="14"/>
          <w:lang w:val="en-US" w:eastAsia="de-DE"/>
        </w:rPr>
        <w:t xml:space="preserve"> </w:t>
      </w:r>
      <w:r w:rsidRPr="006F0F19">
        <w:rPr>
          <w:rFonts w:ascii="Times New Roman" w:eastAsia="Times New Roman" w:hAnsi="Times New Roman"/>
          <w:color w:val="1A1A1A"/>
          <w:lang w:val="en-US" w:eastAsia="de-DE"/>
        </w:rPr>
        <w:t>priori metaphysics on th</w:t>
      </w:r>
      <w:r w:rsidR="005D0F61">
        <w:rPr>
          <w:rFonts w:ascii="Times New Roman" w:eastAsia="Times New Roman" w:hAnsi="Times New Roman"/>
          <w:color w:val="1A1A1A"/>
          <w:lang w:val="en-US" w:eastAsia="de-DE"/>
        </w:rPr>
        <w:t>e world and on science</w:t>
      </w:r>
      <w:r w:rsidRPr="006F0F19">
        <w:rPr>
          <w:rFonts w:ascii="Times New Roman" w:eastAsia="Times New Roman" w:hAnsi="Times New Roman"/>
          <w:color w:val="1A1A1A"/>
          <w:lang w:val="en-US" w:eastAsia="de-DE"/>
        </w:rPr>
        <w:t xml:space="preserve">. In a risk management context, the decision-maker </w:t>
      </w:r>
      <w:r w:rsidRPr="006F0F19">
        <w:rPr>
          <w:rFonts w:ascii="Times New Roman" w:hAnsi="Times New Roman"/>
          <w:lang w:val="en-US"/>
        </w:rPr>
        <w:t xml:space="preserve">thus needs to know not just the output of a formal risk model, which is only an intermediate result in a risk assessment process, but also an appropriate amount of information surrounding it. Because what is (apparently) not measurable and </w:t>
      </w:r>
      <w:proofErr w:type="gramStart"/>
      <w:r w:rsidRPr="006F0F19">
        <w:rPr>
          <w:rFonts w:ascii="Times New Roman" w:hAnsi="Times New Roman"/>
          <w:lang w:val="en-US"/>
        </w:rPr>
        <w:t>cannot be expressed</w:t>
      </w:r>
      <w:proofErr w:type="gramEnd"/>
      <w:r w:rsidRPr="006F0F19">
        <w:rPr>
          <w:rFonts w:ascii="Times New Roman" w:hAnsi="Times New Roman"/>
          <w:lang w:val="en-US"/>
        </w:rPr>
        <w:t xml:space="preserve"> in mathematical form could disappear from sight, and a dominant pursuit of accuracy would entail that small parts were taken out of larger contexts in order to capture a simplified picture and single relationships accurately.</w:t>
      </w:r>
    </w:p>
    <w:p w14:paraId="5BEDD868" w14:textId="77777777" w:rsidR="00B10CC9" w:rsidRDefault="00B10CC9" w:rsidP="009D178A">
      <w:pPr>
        <w:spacing w:line="360" w:lineRule="auto"/>
        <w:contextualSpacing/>
        <w:rPr>
          <w:rFonts w:ascii="Times New Roman" w:hAnsi="Times New Roman"/>
          <w:lang w:val="en-US"/>
        </w:rPr>
      </w:pPr>
    </w:p>
    <w:p w14:paraId="581F8FFD" w14:textId="670C70EA" w:rsidR="009D178A" w:rsidRPr="006F0F19" w:rsidRDefault="009D178A" w:rsidP="009D178A">
      <w:pPr>
        <w:spacing w:line="360" w:lineRule="auto"/>
        <w:contextualSpacing/>
        <w:rPr>
          <w:rFonts w:ascii="Times New Roman" w:hAnsi="Times New Roman"/>
          <w:lang w:val="en-US"/>
        </w:rPr>
      </w:pPr>
      <w:proofErr w:type="gramStart"/>
      <w:r w:rsidRPr="006F0F19">
        <w:rPr>
          <w:rFonts w:ascii="Times New Roman" w:hAnsi="Times New Roman"/>
          <w:lang w:val="en-US"/>
        </w:rPr>
        <w:lastRenderedPageBreak/>
        <w:t>On the decision level, risk managers should profit from their experience in the financial arena, not in the sense of involving an obscurantist intuitionism or a mechanical and uncritical application of habits of thought to fields different from those in which they have been formed; but experience that sensitizes them for what should be formally modeled,</w:t>
      </w:r>
      <w:r w:rsidRPr="006F0F19">
        <w:rPr>
          <w:rFonts w:ascii="Times New Roman" w:hAnsi="Times New Roman"/>
          <w:sz w:val="14"/>
          <w:lang w:val="en-US"/>
        </w:rPr>
        <w:t xml:space="preserve"> </w:t>
      </w:r>
      <w:r w:rsidRPr="006F0F19">
        <w:rPr>
          <w:rFonts w:ascii="Times New Roman" w:hAnsi="Times New Roman"/>
          <w:lang w:val="en-US"/>
        </w:rPr>
        <w:t>and how, as well as experience that has taught them to be very humble in applying mathematics to real systems, and to be extremely wary of ambitious theories, which are in the end trying to model human behavior.</w:t>
      </w:r>
      <w:proofErr w:type="gramEnd"/>
      <w:r w:rsidRPr="006F0F19">
        <w:rPr>
          <w:rFonts w:ascii="Times New Roman" w:hAnsi="Times New Roman"/>
          <w:lang w:val="en-US"/>
        </w:rPr>
        <w:t xml:space="preserve"> Rather than simply navigating the rules and incentives established by others, risk managers are encouraged to identify and cultivate their</w:t>
      </w:r>
      <w:r w:rsidRPr="006F0F19">
        <w:rPr>
          <w:rFonts w:ascii="Times New Roman" w:hAnsi="Times New Roman"/>
          <w:sz w:val="14"/>
          <w:lang w:val="en-US"/>
        </w:rPr>
        <w:t xml:space="preserve"> </w:t>
      </w:r>
      <w:r w:rsidRPr="006F0F19">
        <w:rPr>
          <w:rFonts w:ascii="Times New Roman" w:hAnsi="Times New Roman"/>
          <w:lang w:val="en-US"/>
        </w:rPr>
        <w:t>practical</w:t>
      </w:r>
      <w:r w:rsidRPr="006F0F19">
        <w:rPr>
          <w:rFonts w:ascii="Times New Roman" w:hAnsi="Times New Roman"/>
          <w:sz w:val="14"/>
          <w:lang w:val="en-US"/>
        </w:rPr>
        <w:t xml:space="preserve"> </w:t>
      </w:r>
      <w:r w:rsidRPr="006F0F19">
        <w:rPr>
          <w:rFonts w:ascii="Times New Roman" w:hAnsi="Times New Roman"/>
          <w:lang w:val="en-US"/>
        </w:rPr>
        <w:t>wisdom. Our</w:t>
      </w:r>
      <w:r w:rsidRPr="006F0F19">
        <w:rPr>
          <w:rFonts w:ascii="Times New Roman" w:hAnsi="Times New Roman"/>
          <w:sz w:val="14"/>
          <w:lang w:val="en-US"/>
        </w:rPr>
        <w:t xml:space="preserve"> </w:t>
      </w:r>
      <w:r w:rsidRPr="006F0F19">
        <w:rPr>
          <w:rFonts w:ascii="Times New Roman" w:hAnsi="Times New Roman"/>
          <w:lang w:val="en-US"/>
        </w:rPr>
        <w:t>technical</w:t>
      </w:r>
      <w:r w:rsidRPr="006F0F19">
        <w:rPr>
          <w:rFonts w:ascii="Times New Roman" w:hAnsi="Times New Roman"/>
          <w:sz w:val="14"/>
          <w:lang w:val="en-US"/>
        </w:rPr>
        <w:t xml:space="preserve"> </w:t>
      </w:r>
      <w:r w:rsidRPr="006F0F19">
        <w:rPr>
          <w:rFonts w:ascii="Times New Roman" w:hAnsi="Times New Roman"/>
          <w:lang w:val="en-US"/>
        </w:rPr>
        <w:t>risk</w:t>
      </w:r>
      <w:r w:rsidRPr="006F0F19">
        <w:rPr>
          <w:rFonts w:ascii="Times New Roman" w:hAnsi="Times New Roman"/>
          <w:sz w:val="14"/>
          <w:lang w:val="en-US"/>
        </w:rPr>
        <w:t xml:space="preserve"> </w:t>
      </w:r>
      <w:r w:rsidRPr="006F0F19">
        <w:rPr>
          <w:rFonts w:ascii="Times New Roman" w:hAnsi="Times New Roman"/>
          <w:lang w:val="en-US"/>
        </w:rPr>
        <w:t>evaluations</w:t>
      </w:r>
      <w:r w:rsidRPr="006F0F19">
        <w:rPr>
          <w:rFonts w:ascii="Times New Roman" w:hAnsi="Times New Roman"/>
          <w:sz w:val="14"/>
          <w:lang w:val="en-US"/>
        </w:rPr>
        <w:t xml:space="preserve"> </w:t>
      </w:r>
      <w:r w:rsidRPr="006F0F19">
        <w:rPr>
          <w:rFonts w:ascii="Times New Roman" w:hAnsi="Times New Roman"/>
          <w:lang w:val="en-US"/>
        </w:rPr>
        <w:t>eventually</w:t>
      </w:r>
      <w:r w:rsidRPr="006F0F19">
        <w:rPr>
          <w:rFonts w:ascii="Times New Roman" w:hAnsi="Times New Roman"/>
          <w:sz w:val="14"/>
          <w:lang w:val="en-US"/>
        </w:rPr>
        <w:t xml:space="preserve"> </w:t>
      </w:r>
      <w:r w:rsidRPr="006F0F19">
        <w:rPr>
          <w:rFonts w:ascii="Times New Roman" w:hAnsi="Times New Roman"/>
          <w:lang w:val="en-US"/>
        </w:rPr>
        <w:t>face</w:t>
      </w:r>
      <w:r w:rsidRPr="006F0F19">
        <w:rPr>
          <w:rFonts w:ascii="Times New Roman" w:hAnsi="Times New Roman"/>
          <w:sz w:val="14"/>
          <w:lang w:val="en-US"/>
        </w:rPr>
        <w:t xml:space="preserve"> </w:t>
      </w:r>
      <w:r w:rsidRPr="006F0F19">
        <w:rPr>
          <w:rFonts w:ascii="Times New Roman" w:hAnsi="Times New Roman"/>
          <w:lang w:val="en-US"/>
        </w:rPr>
        <w:t>the</w:t>
      </w:r>
      <w:r w:rsidRPr="006F0F19">
        <w:rPr>
          <w:rFonts w:ascii="Times New Roman" w:hAnsi="Times New Roman"/>
          <w:sz w:val="16"/>
          <w:lang w:val="en-US"/>
        </w:rPr>
        <w:t xml:space="preserve"> </w:t>
      </w:r>
      <w:r w:rsidRPr="006F0F19">
        <w:rPr>
          <w:rFonts w:ascii="Times New Roman" w:hAnsi="Times New Roman"/>
          <w:lang w:val="en-US"/>
        </w:rPr>
        <w:t>tribunal</w:t>
      </w:r>
      <w:r w:rsidRPr="006F0F19">
        <w:rPr>
          <w:rFonts w:ascii="Times New Roman" w:hAnsi="Times New Roman"/>
          <w:sz w:val="16"/>
          <w:lang w:val="en-US"/>
        </w:rPr>
        <w:t xml:space="preserve"> </w:t>
      </w:r>
      <w:r w:rsidRPr="006F0F19">
        <w:rPr>
          <w:rFonts w:ascii="Times New Roman" w:hAnsi="Times New Roman"/>
          <w:lang w:val="en-US"/>
        </w:rPr>
        <w:t>of</w:t>
      </w:r>
      <w:r w:rsidRPr="006F0F19">
        <w:rPr>
          <w:rFonts w:ascii="Times New Roman" w:hAnsi="Times New Roman"/>
          <w:sz w:val="14"/>
          <w:lang w:val="en-US"/>
        </w:rPr>
        <w:t xml:space="preserve"> </w:t>
      </w:r>
      <w:r w:rsidRPr="006F0F19">
        <w:rPr>
          <w:rFonts w:ascii="Times New Roman" w:hAnsi="Times New Roman"/>
          <w:lang w:val="en-US"/>
        </w:rPr>
        <w:t>reflectivity</w:t>
      </w:r>
      <w:r w:rsidRPr="006F0F19">
        <w:rPr>
          <w:rFonts w:ascii="Times New Roman" w:hAnsi="Times New Roman"/>
          <w:sz w:val="14"/>
          <w:lang w:val="en-US"/>
        </w:rPr>
        <w:t xml:space="preserve"> </w:t>
      </w:r>
      <w:r w:rsidRPr="006F0F19">
        <w:rPr>
          <w:rFonts w:ascii="Times New Roman" w:hAnsi="Times New Roman"/>
          <w:lang w:val="en-US"/>
        </w:rPr>
        <w:t>and</w:t>
      </w:r>
      <w:r w:rsidRPr="006F0F19">
        <w:rPr>
          <w:rFonts w:ascii="Times New Roman" w:hAnsi="Times New Roman"/>
          <w:sz w:val="16"/>
          <w:lang w:val="en-US"/>
        </w:rPr>
        <w:t xml:space="preserve"> </w:t>
      </w:r>
      <w:r w:rsidRPr="006F0F19">
        <w:rPr>
          <w:rFonts w:ascii="Times New Roman" w:hAnsi="Times New Roman"/>
          <w:lang w:val="en-US"/>
        </w:rPr>
        <w:t>such</w:t>
      </w:r>
      <w:r w:rsidRPr="006F0F19">
        <w:rPr>
          <w:rFonts w:ascii="Times New Roman" w:hAnsi="Times New Roman"/>
          <w:sz w:val="14"/>
          <w:lang w:val="en-US"/>
        </w:rPr>
        <w:t xml:space="preserve"> </w:t>
      </w:r>
      <w:r w:rsidRPr="006F0F19">
        <w:rPr>
          <w:rFonts w:ascii="Times New Roman" w:hAnsi="Times New Roman"/>
          <w:lang w:val="en-US"/>
        </w:rPr>
        <w:t>practical</w:t>
      </w:r>
      <w:r w:rsidRPr="006F0F19">
        <w:rPr>
          <w:rFonts w:ascii="Times New Roman" w:hAnsi="Times New Roman"/>
          <w:sz w:val="14"/>
          <w:lang w:val="en-US"/>
        </w:rPr>
        <w:t xml:space="preserve"> </w:t>
      </w:r>
      <w:r w:rsidRPr="006F0F19">
        <w:rPr>
          <w:rFonts w:ascii="Times New Roman" w:hAnsi="Times New Roman"/>
          <w:lang w:val="en-US"/>
        </w:rPr>
        <w:t>wisdom. In other,</w:t>
      </w:r>
      <w:r w:rsidRPr="006F0F19">
        <w:rPr>
          <w:rFonts w:ascii="Times New Roman" w:hAnsi="Times New Roman"/>
          <w:sz w:val="12"/>
          <w:lang w:val="en-US"/>
        </w:rPr>
        <w:t xml:space="preserve"> </w:t>
      </w:r>
      <w:r w:rsidRPr="006F0F19">
        <w:rPr>
          <w:rFonts w:ascii="Times New Roman" w:hAnsi="Times New Roman"/>
          <w:lang w:val="en-US"/>
        </w:rPr>
        <w:t>context-related words,</w:t>
      </w:r>
      <w:r w:rsidRPr="006F0F19">
        <w:rPr>
          <w:rFonts w:ascii="Times New Roman" w:hAnsi="Times New Roman"/>
          <w:sz w:val="12"/>
          <w:lang w:val="en-US"/>
        </w:rPr>
        <w:t xml:space="preserve"> </w:t>
      </w:r>
      <w:r w:rsidR="009122BB">
        <w:rPr>
          <w:rFonts w:ascii="Times New Roman" w:hAnsi="Times New Roman"/>
          <w:lang w:val="en-US"/>
        </w:rPr>
        <w:t>practical wisdom comes down to</w:t>
      </w:r>
    </w:p>
    <w:p w14:paraId="4DE3B074" w14:textId="77777777" w:rsidR="009D178A" w:rsidRPr="006F0F19" w:rsidRDefault="009D178A" w:rsidP="009D178A">
      <w:pPr>
        <w:spacing w:line="360" w:lineRule="auto"/>
        <w:contextualSpacing/>
        <w:rPr>
          <w:rFonts w:ascii="Times New Roman" w:hAnsi="Times New Roman"/>
          <w:sz w:val="16"/>
          <w:lang w:val="en-US"/>
        </w:rPr>
      </w:pPr>
    </w:p>
    <w:p w14:paraId="32F54049" w14:textId="77777777" w:rsidR="009D178A" w:rsidRPr="006F0F19" w:rsidRDefault="009D178A" w:rsidP="00227BAE">
      <w:pPr>
        <w:pStyle w:val="Listenabsatz"/>
        <w:numPr>
          <w:ilvl w:val="0"/>
          <w:numId w:val="8"/>
        </w:numPr>
        <w:spacing w:line="360" w:lineRule="auto"/>
        <w:contextualSpacing/>
        <w:rPr>
          <w:rFonts w:ascii="Times New Roman" w:hAnsi="Times New Roman"/>
          <w:lang w:val="en-US"/>
        </w:rPr>
      </w:pPr>
      <w:r w:rsidRPr="006F0F19">
        <w:rPr>
          <w:rFonts w:ascii="Times New Roman" w:eastAsia="Times New Roman" w:hAnsi="Times New Roman"/>
          <w:color w:val="1A1A1A"/>
          <w:lang w:val="en-US" w:eastAsia="de-DE"/>
        </w:rPr>
        <w:t>disclosing the abstraction and reduction (or reductionism?) process of risk modeling in its com-</w:t>
      </w:r>
      <w:proofErr w:type="spellStart"/>
      <w:r w:rsidRPr="006F0F19">
        <w:rPr>
          <w:rFonts w:ascii="Times New Roman" w:eastAsia="Times New Roman" w:hAnsi="Times New Roman"/>
          <w:color w:val="1A1A1A"/>
          <w:lang w:val="en-US" w:eastAsia="de-DE"/>
        </w:rPr>
        <w:t>prehensive</w:t>
      </w:r>
      <w:proofErr w:type="spellEnd"/>
      <w:r w:rsidRPr="006F0F19">
        <w:rPr>
          <w:rFonts w:ascii="Times New Roman" w:eastAsia="Times New Roman" w:hAnsi="Times New Roman"/>
          <w:color w:val="1A1A1A"/>
          <w:lang w:val="en-US" w:eastAsia="de-DE"/>
        </w:rPr>
        <w:t xml:space="preserve"> extent and manifestation;</w:t>
      </w:r>
    </w:p>
    <w:p w14:paraId="05B00AD0" w14:textId="77777777" w:rsidR="009D178A" w:rsidRPr="006F0F19" w:rsidRDefault="009D178A" w:rsidP="009D178A">
      <w:pPr>
        <w:pStyle w:val="Listenabsatz"/>
        <w:spacing w:line="360" w:lineRule="auto"/>
        <w:ind w:left="360"/>
        <w:contextualSpacing/>
        <w:rPr>
          <w:rFonts w:ascii="Times New Roman" w:hAnsi="Times New Roman"/>
          <w:sz w:val="8"/>
          <w:lang w:val="en-US"/>
        </w:rPr>
      </w:pPr>
    </w:p>
    <w:p w14:paraId="4D9B7C51" w14:textId="09240B68" w:rsidR="009D178A" w:rsidRPr="006F0F19" w:rsidRDefault="009122BB" w:rsidP="00227BAE">
      <w:pPr>
        <w:pStyle w:val="Listenabsatz"/>
        <w:numPr>
          <w:ilvl w:val="0"/>
          <w:numId w:val="8"/>
        </w:numPr>
        <w:spacing w:line="360" w:lineRule="auto"/>
        <w:contextualSpacing/>
        <w:rPr>
          <w:rFonts w:ascii="Times New Roman" w:hAnsi="Times New Roman"/>
          <w:lang w:val="en-US"/>
        </w:rPr>
      </w:pPr>
      <w:r>
        <w:rPr>
          <w:rFonts w:ascii="Times New Roman" w:hAnsi="Times New Roman"/>
          <w:lang w:val="en-US"/>
        </w:rPr>
        <w:t xml:space="preserve">risk professionals focusing on </w:t>
      </w:r>
      <w:r w:rsidR="009D178A" w:rsidRPr="006F0F19">
        <w:rPr>
          <w:rFonts w:ascii="Times New Roman" w:hAnsi="Times New Roman"/>
          <w:lang w:val="en-US"/>
        </w:rPr>
        <w:t>qualitative</w:t>
      </w:r>
      <w:r w:rsidR="009D178A" w:rsidRPr="006F0F19">
        <w:rPr>
          <w:rFonts w:ascii="Times New Roman" w:hAnsi="Times New Roman"/>
          <w:sz w:val="14"/>
          <w:lang w:val="en-US"/>
        </w:rPr>
        <w:t xml:space="preserve"> </w:t>
      </w:r>
      <w:r w:rsidR="009D178A" w:rsidRPr="006F0F19">
        <w:rPr>
          <w:rFonts w:ascii="Times New Roman" w:hAnsi="Times New Roman"/>
          <w:lang w:val="en-US"/>
        </w:rPr>
        <w:t>managerial</w:t>
      </w:r>
      <w:r w:rsidR="009D178A" w:rsidRPr="006F0F19">
        <w:rPr>
          <w:rFonts w:ascii="Times New Roman" w:hAnsi="Times New Roman"/>
          <w:sz w:val="14"/>
          <w:lang w:val="en-US"/>
        </w:rPr>
        <w:t xml:space="preserve"> </w:t>
      </w:r>
      <w:r w:rsidR="009D178A" w:rsidRPr="006F0F19">
        <w:rPr>
          <w:rFonts w:ascii="Times New Roman" w:hAnsi="Times New Roman"/>
          <w:lang w:val="en-US"/>
        </w:rPr>
        <w:t>judgments</w:t>
      </w:r>
      <w:r w:rsidR="009D178A" w:rsidRPr="006F0F19">
        <w:rPr>
          <w:rFonts w:ascii="Times New Roman" w:hAnsi="Times New Roman"/>
          <w:sz w:val="14"/>
          <w:lang w:val="en-US"/>
        </w:rPr>
        <w:t xml:space="preserve"> </w:t>
      </w:r>
      <w:r w:rsidR="009D178A" w:rsidRPr="006F0F19">
        <w:rPr>
          <w:rFonts w:ascii="Times New Roman" w:hAnsi="Times New Roman"/>
          <w:lang w:val="en-US"/>
        </w:rPr>
        <w:t>about</w:t>
      </w:r>
      <w:r w:rsidR="009D178A" w:rsidRPr="006F0F19">
        <w:rPr>
          <w:rFonts w:ascii="Times New Roman" w:hAnsi="Times New Roman"/>
          <w:sz w:val="14"/>
          <w:lang w:val="en-US"/>
        </w:rPr>
        <w:t xml:space="preserve"> </w:t>
      </w:r>
      <w:r w:rsidR="009D178A" w:rsidRPr="006F0F19">
        <w:rPr>
          <w:rFonts w:ascii="Times New Roman" w:hAnsi="Times New Roman"/>
          <w:lang w:val="en-US"/>
        </w:rPr>
        <w:t>investment</w:t>
      </w:r>
      <w:r w:rsidR="009D178A" w:rsidRPr="006F0F19">
        <w:rPr>
          <w:rFonts w:ascii="Times New Roman" w:hAnsi="Times New Roman"/>
          <w:sz w:val="14"/>
          <w:lang w:val="en-US"/>
        </w:rPr>
        <w:t xml:space="preserve"> </w:t>
      </w:r>
      <w:r w:rsidR="009D178A" w:rsidRPr="006F0F19">
        <w:rPr>
          <w:rFonts w:ascii="Times New Roman" w:hAnsi="Times New Roman"/>
          <w:lang w:val="en-US"/>
        </w:rPr>
        <w:t>or</w:t>
      </w:r>
      <w:r w:rsidR="009D178A" w:rsidRPr="006F0F19">
        <w:rPr>
          <w:rFonts w:ascii="Times New Roman" w:hAnsi="Times New Roman"/>
          <w:sz w:val="14"/>
          <w:lang w:val="en-US"/>
        </w:rPr>
        <w:t xml:space="preserve"> </w:t>
      </w:r>
      <w:r w:rsidR="009D178A" w:rsidRPr="006F0F19">
        <w:rPr>
          <w:rFonts w:ascii="Times New Roman" w:hAnsi="Times New Roman"/>
          <w:lang w:val="en-US"/>
        </w:rPr>
        <w:t>risk</w:t>
      </w:r>
      <w:r w:rsidR="009D178A" w:rsidRPr="006F0F19">
        <w:rPr>
          <w:rFonts w:ascii="Times New Roman" w:hAnsi="Times New Roman"/>
          <w:sz w:val="14"/>
          <w:lang w:val="en-US"/>
        </w:rPr>
        <w:t xml:space="preserve"> </w:t>
      </w:r>
      <w:r w:rsidR="009D178A" w:rsidRPr="006F0F19">
        <w:rPr>
          <w:rFonts w:ascii="Times New Roman" w:hAnsi="Times New Roman"/>
          <w:lang w:val="en-US"/>
        </w:rPr>
        <w:t>strategies,</w:t>
      </w:r>
      <w:r w:rsidR="009D178A" w:rsidRPr="006F0F19">
        <w:rPr>
          <w:rFonts w:ascii="Times New Roman" w:hAnsi="Times New Roman"/>
          <w:sz w:val="12"/>
          <w:lang w:val="en-US"/>
        </w:rPr>
        <w:t xml:space="preserve"> </w:t>
      </w:r>
      <w:r w:rsidR="009D178A" w:rsidRPr="006F0F19">
        <w:rPr>
          <w:rFonts w:ascii="Times New Roman" w:hAnsi="Times New Roman"/>
          <w:lang w:val="en-US"/>
        </w:rPr>
        <w:t>market conditions etc.</w:t>
      </w:r>
      <w:r w:rsidR="009D178A" w:rsidRPr="006F0F19">
        <w:rPr>
          <w:rFonts w:ascii="Times New Roman" w:hAnsi="Times New Roman"/>
          <w:sz w:val="12"/>
          <w:lang w:val="en-US"/>
        </w:rPr>
        <w:t xml:space="preserve"> </w:t>
      </w:r>
      <w:r w:rsidR="009D178A" w:rsidRPr="006F0F19">
        <w:rPr>
          <w:rFonts w:ascii="Times New Roman" w:hAnsi="Times New Roman"/>
          <w:lang w:val="en-US"/>
        </w:rPr>
        <w:t>which are valuable inputs into risk management processes (at</w:t>
      </w:r>
      <w:r w:rsidR="009D178A" w:rsidRPr="006F0F19">
        <w:rPr>
          <w:rFonts w:ascii="Times New Roman" w:hAnsi="Times New Roman"/>
          <w:sz w:val="16"/>
          <w:lang w:val="en-US"/>
        </w:rPr>
        <w:t xml:space="preserve"> </w:t>
      </w:r>
      <w:r w:rsidR="009D178A" w:rsidRPr="006F0F19">
        <w:rPr>
          <w:rFonts w:ascii="Times New Roman" w:hAnsi="Times New Roman"/>
          <w:lang w:val="en-US"/>
        </w:rPr>
        <w:t>best,</w:t>
      </w:r>
      <w:r w:rsidR="009D178A" w:rsidRPr="006F0F19">
        <w:rPr>
          <w:rFonts w:ascii="Times New Roman" w:hAnsi="Times New Roman"/>
          <w:sz w:val="12"/>
          <w:lang w:val="en-US"/>
        </w:rPr>
        <w:t xml:space="preserve"> </w:t>
      </w:r>
      <w:r w:rsidR="009D178A" w:rsidRPr="006F0F19">
        <w:rPr>
          <w:rFonts w:ascii="Times New Roman" w:hAnsi="Times New Roman"/>
          <w:lang w:val="en-US"/>
        </w:rPr>
        <w:t>integrated</w:t>
      </w:r>
      <w:r w:rsidR="009D178A" w:rsidRPr="006F0F19">
        <w:rPr>
          <w:rFonts w:ascii="Times New Roman" w:hAnsi="Times New Roman"/>
          <w:sz w:val="16"/>
          <w:lang w:val="en-US"/>
        </w:rPr>
        <w:t xml:space="preserve"> </w:t>
      </w:r>
      <w:r w:rsidR="009D178A" w:rsidRPr="006F0F19">
        <w:rPr>
          <w:rFonts w:ascii="Times New Roman" w:hAnsi="Times New Roman"/>
          <w:lang w:val="en-US"/>
        </w:rPr>
        <w:t>in a systematic,</w:t>
      </w:r>
      <w:r w:rsidR="009D178A" w:rsidRPr="006F0F19">
        <w:rPr>
          <w:rFonts w:ascii="Times New Roman" w:hAnsi="Times New Roman"/>
          <w:sz w:val="12"/>
          <w:lang w:val="en-US"/>
        </w:rPr>
        <w:t xml:space="preserve"> </w:t>
      </w:r>
      <w:r w:rsidR="009D178A" w:rsidRPr="006F0F19">
        <w:rPr>
          <w:rFonts w:ascii="Times New Roman" w:hAnsi="Times New Roman"/>
          <w:lang w:val="en-US"/>
        </w:rPr>
        <w:t xml:space="preserve">consistent </w:t>
      </w:r>
      <w:r w:rsidR="005D0F61">
        <w:rPr>
          <w:rFonts w:ascii="Times New Roman" w:hAnsi="Times New Roman"/>
          <w:lang w:val="en-US"/>
        </w:rPr>
        <w:t>fashion with quantitative tools</w:t>
      </w:r>
      <w:r w:rsidR="009D178A" w:rsidRPr="006F0F19">
        <w:rPr>
          <w:rFonts w:ascii="Times New Roman" w:hAnsi="Times New Roman"/>
          <w:lang w:val="en-US"/>
        </w:rPr>
        <w:t>); because not everything that is germane to risk assessment might be captured in formal models and, in particular, risk measurement should succeed a non-formal heuristic reasoning to facilitate a clear, transparent and steered formalization of risks;</w:t>
      </w:r>
    </w:p>
    <w:p w14:paraId="60FD1673" w14:textId="77777777" w:rsidR="009D178A" w:rsidRPr="006F0F19" w:rsidRDefault="009D178A" w:rsidP="009D178A">
      <w:pPr>
        <w:spacing w:line="360" w:lineRule="auto"/>
        <w:contextualSpacing/>
        <w:rPr>
          <w:rFonts w:ascii="Times New Roman" w:hAnsi="Times New Roman"/>
          <w:sz w:val="8"/>
          <w:lang w:val="en-US"/>
        </w:rPr>
      </w:pPr>
    </w:p>
    <w:p w14:paraId="6853309D" w14:textId="77777777" w:rsidR="009D178A" w:rsidRDefault="009D178A" w:rsidP="00227BAE">
      <w:pPr>
        <w:pStyle w:val="Listenabsatz"/>
        <w:numPr>
          <w:ilvl w:val="0"/>
          <w:numId w:val="8"/>
        </w:numPr>
        <w:spacing w:line="360" w:lineRule="auto"/>
        <w:contextualSpacing/>
        <w:rPr>
          <w:rFonts w:ascii="Times New Roman" w:hAnsi="Times New Roman"/>
          <w:lang w:val="en-US"/>
        </w:rPr>
      </w:pPr>
      <w:r w:rsidRPr="006F0F19">
        <w:rPr>
          <w:rFonts w:ascii="Times New Roman" w:hAnsi="Times New Roman"/>
          <w:lang w:val="en-US"/>
        </w:rPr>
        <w:t>disciplining or challenging, at the same time, intuition because the quality of an intuitive judgment requires an assessment</w:t>
      </w:r>
      <w:r w:rsidRPr="006F0F19">
        <w:rPr>
          <w:rFonts w:ascii="Times New Roman" w:hAnsi="Times New Roman"/>
          <w:sz w:val="16"/>
          <w:lang w:val="en-US"/>
        </w:rPr>
        <w:t xml:space="preserve"> </w:t>
      </w:r>
      <w:r w:rsidRPr="006F0F19">
        <w:rPr>
          <w:rFonts w:ascii="Times New Roman" w:hAnsi="Times New Roman"/>
          <w:lang w:val="en-US"/>
        </w:rPr>
        <w:t>of</w:t>
      </w:r>
      <w:r w:rsidRPr="006F0F19">
        <w:rPr>
          <w:rFonts w:ascii="Times New Roman" w:hAnsi="Times New Roman"/>
          <w:sz w:val="16"/>
          <w:lang w:val="en-US"/>
        </w:rPr>
        <w:t xml:space="preserve"> </w:t>
      </w:r>
      <w:r w:rsidRPr="006F0F19">
        <w:rPr>
          <w:rFonts w:ascii="Times New Roman" w:hAnsi="Times New Roman"/>
          <w:lang w:val="en-US"/>
        </w:rPr>
        <w:t>the</w:t>
      </w:r>
      <w:r w:rsidRPr="006F0F19">
        <w:rPr>
          <w:rFonts w:ascii="Times New Roman" w:hAnsi="Times New Roman"/>
          <w:sz w:val="16"/>
          <w:lang w:val="en-US"/>
        </w:rPr>
        <w:t xml:space="preserve"> </w:t>
      </w:r>
      <w:r w:rsidRPr="006F0F19">
        <w:rPr>
          <w:rFonts w:ascii="Times New Roman" w:hAnsi="Times New Roman"/>
          <w:lang w:val="en-US"/>
        </w:rPr>
        <w:t>regularity in the domain and the predictability of the envi</w:t>
      </w:r>
      <w:r w:rsidR="005D0F61">
        <w:rPr>
          <w:rFonts w:ascii="Times New Roman" w:hAnsi="Times New Roman"/>
          <w:lang w:val="en-US"/>
        </w:rPr>
        <w:t>ronment</w:t>
      </w:r>
      <w:r w:rsidRPr="006F0F19">
        <w:rPr>
          <w:rFonts w:ascii="Times New Roman" w:hAnsi="Times New Roman"/>
          <w:lang w:val="en-US"/>
        </w:rPr>
        <w:t>;</w:t>
      </w:r>
    </w:p>
    <w:p w14:paraId="5A7CD405" w14:textId="77777777" w:rsidR="005D0F61" w:rsidRPr="005D0F61" w:rsidRDefault="005D0F61" w:rsidP="005D0F61">
      <w:pPr>
        <w:spacing w:line="360" w:lineRule="auto"/>
        <w:contextualSpacing/>
        <w:rPr>
          <w:rFonts w:ascii="Times New Roman" w:hAnsi="Times New Roman"/>
          <w:sz w:val="8"/>
          <w:lang w:val="en-US"/>
        </w:rPr>
      </w:pPr>
    </w:p>
    <w:p w14:paraId="01DEAD9F" w14:textId="77777777" w:rsidR="009D178A" w:rsidRPr="006F0F19" w:rsidRDefault="009D178A" w:rsidP="00227BAE">
      <w:pPr>
        <w:pStyle w:val="Listenabsatz"/>
        <w:numPr>
          <w:ilvl w:val="0"/>
          <w:numId w:val="8"/>
        </w:numPr>
        <w:spacing w:line="360" w:lineRule="auto"/>
        <w:contextualSpacing/>
        <w:rPr>
          <w:rFonts w:ascii="Times New Roman" w:hAnsi="Times New Roman"/>
          <w:lang w:val="en-US"/>
        </w:rPr>
      </w:pPr>
      <w:r w:rsidRPr="006F0F19">
        <w:rPr>
          <w:rFonts w:ascii="Times New Roman" w:hAnsi="Times New Roman"/>
          <w:lang w:val="en-US"/>
        </w:rPr>
        <w:t xml:space="preserve">reaching a so-called </w:t>
      </w:r>
      <w:r w:rsidRPr="006F0F19">
        <w:rPr>
          <w:rFonts w:ascii="Times New Roman" w:hAnsi="Times New Roman"/>
          <w:i/>
          <w:lang w:val="en-US"/>
        </w:rPr>
        <w:t>reflective equilibrium</w:t>
      </w:r>
      <w:r w:rsidR="001A124C">
        <w:rPr>
          <w:rFonts w:ascii="Times New Roman" w:hAnsi="Times New Roman"/>
          <w:i/>
          <w:lang w:val="en-US"/>
        </w:rPr>
        <w:t xml:space="preserve"> </w:t>
      </w:r>
      <w:r w:rsidR="001A124C">
        <w:rPr>
          <w:rFonts w:ascii="Times New Roman" w:hAnsi="Times New Roman"/>
          <w:lang w:val="en-US"/>
        </w:rPr>
        <w:t>(</w:t>
      </w:r>
      <w:r w:rsidR="00BB0008">
        <w:rPr>
          <w:rFonts w:ascii="Times New Roman" w:hAnsi="Times New Roman"/>
          <w:lang w:val="en-US"/>
        </w:rPr>
        <w:t xml:space="preserve">Rawls, 1971; </w:t>
      </w:r>
      <w:r w:rsidR="001A124C">
        <w:rPr>
          <w:rFonts w:ascii="Times New Roman" w:hAnsi="Times New Roman"/>
          <w:lang w:val="en-US"/>
        </w:rPr>
        <w:t>Goodman, 1955)</w:t>
      </w:r>
      <w:r w:rsidR="00F91962">
        <w:rPr>
          <w:rStyle w:val="Funotenzeichen"/>
          <w:rFonts w:ascii="Times New Roman" w:hAnsi="Times New Roman"/>
          <w:lang w:val="en-US"/>
        </w:rPr>
        <w:footnoteReference w:id="7"/>
      </w:r>
      <w:r w:rsidR="005D0F61">
        <w:rPr>
          <w:rFonts w:ascii="Times New Roman" w:hAnsi="Times New Roman"/>
          <w:lang w:val="en-US"/>
        </w:rPr>
        <w:t xml:space="preserve">, in the most general sense </w:t>
      </w:r>
      <w:r w:rsidRPr="006F0F19">
        <w:rPr>
          <w:rFonts w:ascii="Times New Roman" w:hAnsi="Times New Roman"/>
          <w:lang w:val="en-US"/>
        </w:rPr>
        <w:t>the end-point of a deliberative process in which we reflect on and revise our beliefs about an area of inquiry; the inquiry might be the broad question, “how to manage extreme and systemic risks effectively?” or it might be much more specific;</w:t>
      </w:r>
    </w:p>
    <w:p w14:paraId="56B74C28" w14:textId="77777777" w:rsidR="009D178A" w:rsidRPr="006F0F19" w:rsidRDefault="009D178A" w:rsidP="009D178A">
      <w:pPr>
        <w:pStyle w:val="Listenabsatz"/>
        <w:spacing w:line="360" w:lineRule="auto"/>
        <w:ind w:left="360"/>
        <w:contextualSpacing/>
        <w:rPr>
          <w:rFonts w:ascii="Times New Roman" w:hAnsi="Times New Roman"/>
          <w:sz w:val="8"/>
          <w:lang w:val="en-US"/>
        </w:rPr>
      </w:pPr>
    </w:p>
    <w:p w14:paraId="50F1787E" w14:textId="77777777" w:rsidR="009D178A" w:rsidRPr="006F0F19" w:rsidRDefault="009D178A" w:rsidP="00227BAE">
      <w:pPr>
        <w:pStyle w:val="Listenabsatz"/>
        <w:numPr>
          <w:ilvl w:val="0"/>
          <w:numId w:val="8"/>
        </w:numPr>
        <w:spacing w:line="360" w:lineRule="auto"/>
        <w:contextualSpacing/>
        <w:rPr>
          <w:rFonts w:ascii="Times New Roman" w:hAnsi="Times New Roman"/>
          <w:lang w:val="en-US"/>
        </w:rPr>
      </w:pPr>
      <w:r w:rsidRPr="006F0F19">
        <w:rPr>
          <w:rFonts w:ascii="Times New Roman" w:hAnsi="Times New Roman"/>
          <w:lang w:val="en-US"/>
        </w:rPr>
        <w:t>bringing holistic and systems thinking in line with holistic and systemic action, which requires us to treat the tackling of open-loop thinking as a permanent and perennial task;</w:t>
      </w:r>
    </w:p>
    <w:p w14:paraId="5AA86213" w14:textId="77777777" w:rsidR="009D178A" w:rsidRPr="006F0F19" w:rsidRDefault="009D178A" w:rsidP="009D178A">
      <w:pPr>
        <w:spacing w:line="360" w:lineRule="auto"/>
        <w:contextualSpacing/>
        <w:rPr>
          <w:rFonts w:ascii="Times New Roman" w:hAnsi="Times New Roman"/>
          <w:sz w:val="8"/>
          <w:lang w:val="en-US"/>
        </w:rPr>
      </w:pPr>
    </w:p>
    <w:p w14:paraId="08C746C0" w14:textId="77777777" w:rsidR="009D178A" w:rsidRPr="006F0F19" w:rsidRDefault="009D178A" w:rsidP="00227BAE">
      <w:pPr>
        <w:pStyle w:val="Listenabsatz"/>
        <w:numPr>
          <w:ilvl w:val="0"/>
          <w:numId w:val="8"/>
        </w:numPr>
        <w:spacing w:line="360" w:lineRule="auto"/>
        <w:contextualSpacing/>
        <w:rPr>
          <w:rFonts w:ascii="Times New Roman" w:hAnsi="Times New Roman"/>
          <w:lang w:val="en-US"/>
        </w:rPr>
      </w:pPr>
      <w:r w:rsidRPr="006F0F19">
        <w:rPr>
          <w:rFonts w:ascii="Times New Roman" w:hAnsi="Times New Roman"/>
          <w:lang w:val="en-US"/>
        </w:rPr>
        <w:t>…</w:t>
      </w:r>
    </w:p>
    <w:p w14:paraId="5FF1F10A" w14:textId="77777777" w:rsidR="009D178A" w:rsidRPr="006F0F19" w:rsidRDefault="009D178A" w:rsidP="009D178A">
      <w:pPr>
        <w:spacing w:line="360" w:lineRule="auto"/>
        <w:contextualSpacing/>
        <w:rPr>
          <w:rFonts w:ascii="Times New Roman" w:hAnsi="Times New Roman"/>
          <w:sz w:val="16"/>
          <w:lang w:val="en-US"/>
        </w:rPr>
      </w:pPr>
    </w:p>
    <w:p w14:paraId="5FB8FCCD" w14:textId="77777777" w:rsidR="009D178A" w:rsidRPr="006F0F19" w:rsidRDefault="009D178A" w:rsidP="009D178A">
      <w:pPr>
        <w:spacing w:line="360" w:lineRule="auto"/>
        <w:contextualSpacing/>
        <w:rPr>
          <w:rFonts w:ascii="Times New Roman" w:hAnsi="Times New Roman"/>
          <w:lang w:val="en-US"/>
        </w:rPr>
      </w:pPr>
      <w:r w:rsidRPr="006F0F19">
        <w:rPr>
          <w:rFonts w:ascii="Times New Roman" w:hAnsi="Times New Roman"/>
          <w:lang w:val="en-US"/>
        </w:rPr>
        <w:t xml:space="preserve">Practical wisdom helps raise awareness of how to interpret the results gained by means of risk models and how to embed them in the </w:t>
      </w:r>
      <w:r w:rsidR="00B25D54">
        <w:rPr>
          <w:rFonts w:ascii="Times New Roman" w:hAnsi="Times New Roman"/>
          <w:lang w:val="en-US"/>
        </w:rPr>
        <w:t>larger risk management process</w:t>
      </w:r>
      <w:r w:rsidRPr="006F0F19">
        <w:rPr>
          <w:rFonts w:ascii="Times New Roman" w:hAnsi="Times New Roman"/>
          <w:lang w:val="en-US"/>
        </w:rPr>
        <w:t xml:space="preserve">. </w:t>
      </w:r>
    </w:p>
    <w:p w14:paraId="56C71B17" w14:textId="77777777" w:rsidR="009D178A" w:rsidRPr="006F0F19" w:rsidRDefault="009D178A" w:rsidP="009D178A">
      <w:pPr>
        <w:spacing w:line="360" w:lineRule="auto"/>
        <w:contextualSpacing/>
        <w:rPr>
          <w:rFonts w:ascii="Times New Roman" w:hAnsi="Times New Roman"/>
          <w:lang w:val="en-US"/>
        </w:rPr>
      </w:pPr>
    </w:p>
    <w:p w14:paraId="2F671A4C" w14:textId="77777777" w:rsidR="00BD51A8" w:rsidRDefault="00BD51A8">
      <w:pPr>
        <w:spacing w:after="160" w:line="259" w:lineRule="auto"/>
        <w:jc w:val="left"/>
        <w:rPr>
          <w:rFonts w:ascii="Times New Roman" w:hAnsi="Times New Roman"/>
          <w:sz w:val="28"/>
          <w:lang w:val="en-US"/>
        </w:rPr>
      </w:pPr>
      <w:r>
        <w:rPr>
          <w:rFonts w:ascii="Times New Roman" w:hAnsi="Times New Roman"/>
          <w:sz w:val="28"/>
          <w:lang w:val="en-US"/>
        </w:rPr>
        <w:br w:type="page"/>
      </w:r>
    </w:p>
    <w:p w14:paraId="45DDDA72" w14:textId="77777777" w:rsidR="009D178A" w:rsidRPr="00B25D54" w:rsidRDefault="001E75AC" w:rsidP="001E75AC">
      <w:pPr>
        <w:pStyle w:val="berschrift3"/>
        <w:numPr>
          <w:ilvl w:val="0"/>
          <w:numId w:val="9"/>
        </w:numPr>
        <w:spacing w:line="360" w:lineRule="auto"/>
        <w:rPr>
          <w:rFonts w:ascii="Times New Roman" w:hAnsi="Times New Roman" w:cs="Times New Roman"/>
          <w:color w:val="auto"/>
          <w:lang w:val="en-US"/>
        </w:rPr>
      </w:pPr>
      <w:r>
        <w:rPr>
          <w:rFonts w:ascii="Times New Roman" w:hAnsi="Times New Roman" w:cs="Times New Roman"/>
          <w:color w:val="auto"/>
          <w:lang w:val="en-US"/>
        </w:rPr>
        <w:lastRenderedPageBreak/>
        <w:t>Conclusion</w:t>
      </w:r>
    </w:p>
    <w:p w14:paraId="6B121124" w14:textId="77777777" w:rsidR="009D178A" w:rsidRDefault="00F551A8" w:rsidP="00B25D54">
      <w:pPr>
        <w:spacing w:after="200" w:line="360" w:lineRule="auto"/>
        <w:contextualSpacing/>
        <w:rPr>
          <w:rFonts w:ascii="Times New Roman" w:hAnsi="Times New Roman"/>
          <w:lang w:val="en-US"/>
        </w:rPr>
      </w:pPr>
      <w:r>
        <w:rPr>
          <w:rFonts w:ascii="Times New Roman" w:hAnsi="Times New Roman"/>
          <w:lang w:val="en-US"/>
        </w:rPr>
        <w:t>Despite the progress made by those more operationali</w:t>
      </w:r>
      <w:r w:rsidRPr="00F551A8">
        <w:rPr>
          <w:rFonts w:ascii="Times New Roman" w:hAnsi="Times New Roman"/>
          <w:lang w:val="en-US"/>
        </w:rPr>
        <w:t>zable</w:t>
      </w:r>
      <w:r>
        <w:rPr>
          <w:rFonts w:ascii="Times New Roman" w:hAnsi="Times New Roman"/>
          <w:lang w:val="en-US"/>
        </w:rPr>
        <w:t xml:space="preserve"> guidelines compared to the prior work by the critical finance community</w:t>
      </w:r>
      <w:r w:rsidR="009D178A" w:rsidRPr="00F551A8">
        <w:rPr>
          <w:rFonts w:ascii="Times New Roman" w:hAnsi="Times New Roman"/>
          <w:lang w:val="en-US"/>
        </w:rPr>
        <w:t>,</w:t>
      </w:r>
      <w:r w:rsidR="009D178A" w:rsidRPr="006F0F19">
        <w:rPr>
          <w:rFonts w:ascii="Times New Roman" w:hAnsi="Times New Roman"/>
          <w:lang w:val="en-US"/>
        </w:rPr>
        <w:t xml:space="preserve"> it is still a long way from here to a sustainable solution to both theoretical and practical risk management issues and failures. Much remains to be done</w:t>
      </w:r>
      <w:r w:rsidR="00683BBF">
        <w:rPr>
          <w:rFonts w:ascii="Times New Roman" w:hAnsi="Times New Roman"/>
          <w:lang w:val="en-US"/>
        </w:rPr>
        <w:t>,</w:t>
      </w:r>
      <w:r w:rsidR="009D178A" w:rsidRPr="006F0F19">
        <w:rPr>
          <w:rFonts w:ascii="Times New Roman" w:hAnsi="Times New Roman"/>
          <w:lang w:val="en-US"/>
        </w:rPr>
        <w:t xml:space="preserve"> but the path forward to new horizons continues: “</w:t>
      </w:r>
      <w:r w:rsidR="009D178A" w:rsidRPr="006F0F19">
        <w:rPr>
          <w:rFonts w:ascii="Times New Roman" w:hAnsi="Times New Roman"/>
          <w:szCs w:val="24"/>
          <w:lang w:val="en-US" w:eastAsia="de-DE"/>
        </w:rPr>
        <w:t>No</w:t>
      </w:r>
      <w:r w:rsidR="009D178A" w:rsidRPr="006F0F19">
        <w:rPr>
          <w:rFonts w:ascii="Times New Roman" w:hAnsi="Times New Roman"/>
          <w:sz w:val="14"/>
          <w:szCs w:val="24"/>
          <w:lang w:val="en-US" w:eastAsia="de-DE"/>
        </w:rPr>
        <w:t xml:space="preserve"> </w:t>
      </w:r>
      <w:r w:rsidR="009D178A" w:rsidRPr="006F0F19">
        <w:rPr>
          <w:rFonts w:ascii="Times New Roman" w:hAnsi="Times New Roman"/>
          <w:szCs w:val="24"/>
          <w:lang w:val="en-US" w:eastAsia="de-DE"/>
        </w:rPr>
        <w:t>matter</w:t>
      </w:r>
      <w:r w:rsidR="009D178A" w:rsidRPr="006F0F19">
        <w:rPr>
          <w:rFonts w:ascii="Times New Roman" w:hAnsi="Times New Roman"/>
          <w:sz w:val="16"/>
          <w:szCs w:val="24"/>
          <w:lang w:val="en-US" w:eastAsia="de-DE"/>
        </w:rPr>
        <w:t xml:space="preserve"> </w:t>
      </w:r>
      <w:r w:rsidR="009D178A" w:rsidRPr="006F0F19">
        <w:rPr>
          <w:rFonts w:ascii="Times New Roman" w:hAnsi="Times New Roman"/>
          <w:szCs w:val="24"/>
          <w:lang w:val="en-US" w:eastAsia="de-DE"/>
        </w:rPr>
        <w:t>how</w:t>
      </w:r>
      <w:r w:rsidR="009D178A" w:rsidRPr="006F0F19">
        <w:rPr>
          <w:rFonts w:ascii="Times New Roman" w:hAnsi="Times New Roman"/>
          <w:sz w:val="14"/>
          <w:szCs w:val="24"/>
          <w:lang w:val="en-US" w:eastAsia="de-DE"/>
        </w:rPr>
        <w:t xml:space="preserve"> </w:t>
      </w:r>
      <w:r w:rsidR="009D178A" w:rsidRPr="006F0F19">
        <w:rPr>
          <w:rFonts w:ascii="Times New Roman" w:hAnsi="Times New Roman"/>
          <w:szCs w:val="24"/>
          <w:lang w:val="en-US" w:eastAsia="de-DE"/>
        </w:rPr>
        <w:t>efficient school training may be,</w:t>
      </w:r>
      <w:r w:rsidR="009D178A" w:rsidRPr="006F0F19">
        <w:rPr>
          <w:rFonts w:ascii="Times New Roman" w:hAnsi="Times New Roman"/>
          <w:sz w:val="12"/>
          <w:szCs w:val="24"/>
          <w:lang w:val="en-US" w:eastAsia="de-DE"/>
        </w:rPr>
        <w:t xml:space="preserve"> </w:t>
      </w:r>
      <w:r w:rsidR="009D178A" w:rsidRPr="006F0F19">
        <w:rPr>
          <w:rFonts w:ascii="Times New Roman" w:hAnsi="Times New Roman"/>
          <w:szCs w:val="24"/>
          <w:lang w:val="en-US" w:eastAsia="de-DE"/>
        </w:rPr>
        <w:t>it</w:t>
      </w:r>
      <w:r w:rsidR="009D178A" w:rsidRPr="006F0F19">
        <w:rPr>
          <w:rFonts w:ascii="Times New Roman" w:hAnsi="Times New Roman"/>
          <w:sz w:val="14"/>
          <w:szCs w:val="24"/>
          <w:lang w:val="en-US" w:eastAsia="de-DE"/>
        </w:rPr>
        <w:t xml:space="preserve"> </w:t>
      </w:r>
      <w:r w:rsidR="009D178A" w:rsidRPr="006F0F19">
        <w:rPr>
          <w:rFonts w:ascii="Times New Roman" w:hAnsi="Times New Roman"/>
          <w:szCs w:val="24"/>
          <w:lang w:val="en-US" w:eastAsia="de-DE"/>
        </w:rPr>
        <w:t>would only produce stagnation, orthodoxy, and rigid pedantry if there were no uncommon men pushing forward beyond the wisdom of their tutors</w:t>
      </w:r>
      <w:r w:rsidR="009D178A" w:rsidRPr="006F0F19">
        <w:rPr>
          <w:rFonts w:ascii="Times New Roman" w:hAnsi="Times New Roman"/>
          <w:lang w:val="en-US"/>
        </w:rPr>
        <w:t xml:space="preserve">” (von Mises, 1957/2005: 175). For now, the subsequent proposition </w:t>
      </w:r>
      <w:r w:rsidRPr="00F551A8">
        <w:rPr>
          <w:rFonts w:ascii="Times New Roman" w:hAnsi="Times New Roman"/>
          <w:lang w:val="en-US"/>
        </w:rPr>
        <w:t>synthesize</w:t>
      </w:r>
      <w:r w:rsidR="009D178A" w:rsidRPr="006F0F19">
        <w:rPr>
          <w:rFonts w:ascii="Times New Roman" w:hAnsi="Times New Roman"/>
          <w:lang w:val="en-US"/>
        </w:rPr>
        <w:t>s our tentative insights on effective risk management and decision-making competency.</w:t>
      </w:r>
    </w:p>
    <w:p w14:paraId="2F288817" w14:textId="77777777" w:rsidR="00B25D54" w:rsidRPr="00A62541" w:rsidRDefault="00B25D54" w:rsidP="00B25D54">
      <w:pPr>
        <w:spacing w:after="200" w:line="360" w:lineRule="auto"/>
        <w:contextualSpacing/>
        <w:rPr>
          <w:rFonts w:ascii="Times New Roman" w:hAnsi="Times New Roman"/>
          <w:sz w:val="28"/>
          <w:lang w:val="en-US"/>
        </w:rPr>
      </w:pPr>
    </w:p>
    <w:p w14:paraId="40F9B77E" w14:textId="77777777" w:rsidR="009D178A" w:rsidRPr="006F0F19" w:rsidRDefault="009D178A" w:rsidP="009D178A">
      <w:pPr>
        <w:spacing w:after="200" w:line="360" w:lineRule="auto"/>
        <w:contextualSpacing/>
        <w:rPr>
          <w:rFonts w:ascii="Times New Roman" w:hAnsi="Times New Roman"/>
          <w:sz w:val="28"/>
          <w:lang w:val="en-US"/>
        </w:rPr>
      </w:pPr>
    </w:p>
    <w:p w14:paraId="47012E25" w14:textId="77777777" w:rsidR="009D178A" w:rsidRPr="006F0F19" w:rsidRDefault="00B25D54" w:rsidP="009D178A">
      <w:pPr>
        <w:spacing w:line="360" w:lineRule="auto"/>
        <w:jc w:val="center"/>
        <w:rPr>
          <w:rFonts w:ascii="Times New Roman" w:hAnsi="Times New Roman"/>
          <w:i/>
          <w:lang w:val="en-US"/>
        </w:rPr>
      </w:pPr>
      <w:r>
        <w:rPr>
          <w:rFonts w:ascii="Times New Roman" w:hAnsi="Times New Roman"/>
          <w:i/>
          <w:u w:val="single"/>
          <w:lang w:val="en-US"/>
        </w:rPr>
        <w:t>Proposition</w:t>
      </w:r>
      <w:r w:rsidR="009D178A" w:rsidRPr="006F0F19">
        <w:rPr>
          <w:rFonts w:ascii="Times New Roman" w:hAnsi="Times New Roman"/>
          <w:i/>
          <w:u w:val="single"/>
          <w:lang w:val="en-US"/>
        </w:rPr>
        <w:t>:</w:t>
      </w:r>
      <w:r w:rsidR="009D178A" w:rsidRPr="006F0F19">
        <w:rPr>
          <w:rFonts w:ascii="Times New Roman" w:hAnsi="Times New Roman"/>
          <w:i/>
          <w:lang w:val="en-US"/>
        </w:rPr>
        <w:t xml:space="preserve"> Effective risk management </w:t>
      </w:r>
      <w:proofErr w:type="gramStart"/>
      <w:r w:rsidR="009D178A" w:rsidRPr="006F0F19">
        <w:rPr>
          <w:rFonts w:ascii="Times New Roman" w:hAnsi="Times New Roman"/>
          <w:i/>
          <w:lang w:val="en-US"/>
        </w:rPr>
        <w:t>can be characterized</w:t>
      </w:r>
      <w:proofErr w:type="gramEnd"/>
      <w:r w:rsidR="009D178A" w:rsidRPr="006F0F19">
        <w:rPr>
          <w:rFonts w:ascii="Times New Roman" w:hAnsi="Times New Roman"/>
          <w:i/>
          <w:lang w:val="en-US"/>
        </w:rPr>
        <w:t xml:space="preserve"> in the sense of </w:t>
      </w:r>
    </w:p>
    <w:p w14:paraId="13542553" w14:textId="77777777" w:rsidR="00F551A8" w:rsidRDefault="009D178A" w:rsidP="009D178A">
      <w:pPr>
        <w:spacing w:line="360" w:lineRule="auto"/>
        <w:jc w:val="center"/>
        <w:rPr>
          <w:rFonts w:ascii="Times New Roman" w:hAnsi="Times New Roman"/>
          <w:i/>
          <w:lang w:val="en-US"/>
        </w:rPr>
      </w:pPr>
      <w:proofErr w:type="gramStart"/>
      <w:r w:rsidRPr="006F0F19">
        <w:rPr>
          <w:rFonts w:ascii="Times New Roman" w:hAnsi="Times New Roman"/>
          <w:i/>
          <w:lang w:val="en-US"/>
        </w:rPr>
        <w:t>decision-making</w:t>
      </w:r>
      <w:proofErr w:type="gramEnd"/>
      <w:r w:rsidRPr="006F0F19">
        <w:rPr>
          <w:rFonts w:ascii="Times New Roman" w:hAnsi="Times New Roman"/>
          <w:i/>
          <w:lang w:val="en-US"/>
        </w:rPr>
        <w:t xml:space="preserve"> competency. In demarcation to ineffective risk management</w:t>
      </w:r>
      <w:r w:rsidR="00F551A8">
        <w:rPr>
          <w:rFonts w:ascii="Times New Roman" w:hAnsi="Times New Roman"/>
          <w:i/>
          <w:lang w:val="en-US"/>
        </w:rPr>
        <w:t xml:space="preserve"> as well as </w:t>
      </w:r>
    </w:p>
    <w:p w14:paraId="1E289980" w14:textId="77777777" w:rsidR="009D178A" w:rsidRPr="006F0F19" w:rsidRDefault="00F551A8" w:rsidP="009D178A">
      <w:pPr>
        <w:spacing w:line="360" w:lineRule="auto"/>
        <w:jc w:val="center"/>
        <w:rPr>
          <w:rFonts w:ascii="Times New Roman" w:hAnsi="Times New Roman"/>
          <w:i/>
          <w:lang w:val="en-US"/>
        </w:rPr>
      </w:pPr>
      <w:proofErr w:type="gramStart"/>
      <w:r>
        <w:rPr>
          <w:rFonts w:ascii="Times New Roman" w:hAnsi="Times New Roman"/>
          <w:i/>
          <w:lang w:val="en-US"/>
        </w:rPr>
        <w:t>in</w:t>
      </w:r>
      <w:proofErr w:type="gramEnd"/>
      <w:r>
        <w:rPr>
          <w:rFonts w:ascii="Times New Roman" w:hAnsi="Times New Roman"/>
          <w:i/>
          <w:lang w:val="en-US"/>
        </w:rPr>
        <w:t xml:space="preserve"> addition to the previous findings by the critical finance community</w:t>
      </w:r>
      <w:r w:rsidR="009D178A" w:rsidRPr="006F0F19">
        <w:rPr>
          <w:rFonts w:ascii="Times New Roman" w:hAnsi="Times New Roman"/>
          <w:i/>
          <w:lang w:val="en-US"/>
        </w:rPr>
        <w:t xml:space="preserve">, </w:t>
      </w:r>
    </w:p>
    <w:p w14:paraId="16958DC2" w14:textId="77777777" w:rsidR="009D178A" w:rsidRPr="006F0F19" w:rsidRDefault="009D178A" w:rsidP="009D178A">
      <w:pPr>
        <w:spacing w:line="360" w:lineRule="auto"/>
        <w:jc w:val="center"/>
        <w:rPr>
          <w:rFonts w:ascii="Times New Roman" w:hAnsi="Times New Roman"/>
          <w:i/>
          <w:lang w:val="en-US"/>
        </w:rPr>
      </w:pPr>
      <w:proofErr w:type="gramStart"/>
      <w:r w:rsidRPr="006F0F19">
        <w:rPr>
          <w:rFonts w:ascii="Times New Roman" w:hAnsi="Times New Roman"/>
          <w:i/>
          <w:lang w:val="en-US"/>
        </w:rPr>
        <w:t>decision-making</w:t>
      </w:r>
      <w:proofErr w:type="gramEnd"/>
      <w:r w:rsidRPr="006F0F19">
        <w:rPr>
          <w:rFonts w:ascii="Times New Roman" w:hAnsi="Times New Roman"/>
          <w:i/>
          <w:lang w:val="en-US"/>
        </w:rPr>
        <w:t xml:space="preserve"> competency and effective risk management </w:t>
      </w:r>
    </w:p>
    <w:p w14:paraId="026BFF2E" w14:textId="77777777" w:rsidR="009D178A" w:rsidRPr="006F0F19" w:rsidRDefault="009D178A" w:rsidP="009D178A">
      <w:pPr>
        <w:spacing w:line="360" w:lineRule="auto"/>
        <w:jc w:val="center"/>
        <w:rPr>
          <w:rFonts w:ascii="Times New Roman" w:hAnsi="Times New Roman"/>
          <w:i/>
          <w:lang w:val="en-US"/>
        </w:rPr>
      </w:pPr>
      <w:proofErr w:type="gramStart"/>
      <w:r w:rsidRPr="006F0F19">
        <w:rPr>
          <w:rFonts w:ascii="Times New Roman" w:hAnsi="Times New Roman"/>
          <w:i/>
          <w:lang w:val="en-US"/>
        </w:rPr>
        <w:t>have</w:t>
      </w:r>
      <w:proofErr w:type="gramEnd"/>
      <w:r w:rsidRPr="006F0F19">
        <w:rPr>
          <w:rFonts w:ascii="Times New Roman" w:hAnsi="Times New Roman"/>
          <w:i/>
          <w:lang w:val="en-US"/>
        </w:rPr>
        <w:t xml:space="preserve"> the following features (among others):</w:t>
      </w:r>
    </w:p>
    <w:p w14:paraId="042947EE" w14:textId="77777777" w:rsidR="009D178A" w:rsidRPr="00A62541" w:rsidRDefault="009D178A" w:rsidP="009D178A">
      <w:pPr>
        <w:jc w:val="center"/>
        <w:rPr>
          <w:rFonts w:ascii="Times New Roman" w:hAnsi="Times New Roman"/>
          <w:i/>
          <w:lang w:val="en-US"/>
        </w:rPr>
      </w:pPr>
    </w:p>
    <w:p w14:paraId="3EB91C20" w14:textId="77777777" w:rsidR="009D178A" w:rsidRPr="006F0F19" w:rsidRDefault="009D178A" w:rsidP="009D178A">
      <w:pPr>
        <w:pStyle w:val="Listenabsatz"/>
        <w:numPr>
          <w:ilvl w:val="0"/>
          <w:numId w:val="3"/>
        </w:numPr>
        <w:spacing w:line="360" w:lineRule="auto"/>
        <w:jc w:val="center"/>
        <w:rPr>
          <w:rFonts w:ascii="Times New Roman" w:hAnsi="Times New Roman"/>
          <w:i/>
          <w:lang w:val="en-US"/>
        </w:rPr>
      </w:pPr>
      <w:r w:rsidRPr="006F0F19">
        <w:rPr>
          <w:rFonts w:ascii="Times New Roman" w:hAnsi="Times New Roman"/>
          <w:i/>
          <w:lang w:val="en-US"/>
        </w:rPr>
        <w:t>realizing that every approach to risk management can be inappropriate</w:t>
      </w:r>
    </w:p>
    <w:p w14:paraId="5E78DDF7" w14:textId="77777777" w:rsidR="009D178A" w:rsidRPr="006F0F19" w:rsidRDefault="009D178A" w:rsidP="009D178A">
      <w:pPr>
        <w:pStyle w:val="Listenabsatz"/>
        <w:numPr>
          <w:ilvl w:val="0"/>
          <w:numId w:val="3"/>
        </w:numPr>
        <w:spacing w:line="360" w:lineRule="auto"/>
        <w:jc w:val="center"/>
        <w:rPr>
          <w:rFonts w:ascii="Times New Roman" w:hAnsi="Times New Roman"/>
          <w:i/>
          <w:lang w:val="en-US"/>
        </w:rPr>
      </w:pPr>
      <w:r w:rsidRPr="006F0F19">
        <w:rPr>
          <w:rFonts w:ascii="Times New Roman" w:hAnsi="Times New Roman"/>
          <w:i/>
          <w:lang w:val="en-US"/>
        </w:rPr>
        <w:t>understanding and knowing risks</w:t>
      </w:r>
    </w:p>
    <w:p w14:paraId="5DE8424B" w14:textId="77777777" w:rsidR="009D178A" w:rsidRPr="006F0F19" w:rsidRDefault="009D178A" w:rsidP="00EA2F1C">
      <w:pPr>
        <w:pStyle w:val="Listenabsatz"/>
        <w:numPr>
          <w:ilvl w:val="0"/>
          <w:numId w:val="3"/>
        </w:numPr>
        <w:spacing w:line="360" w:lineRule="auto"/>
        <w:jc w:val="center"/>
        <w:rPr>
          <w:rFonts w:ascii="Times New Roman" w:hAnsi="Times New Roman"/>
          <w:i/>
          <w:lang w:val="en-US"/>
        </w:rPr>
      </w:pPr>
      <w:r w:rsidRPr="006F0F19">
        <w:rPr>
          <w:rFonts w:ascii="Times New Roman" w:hAnsi="Times New Roman"/>
          <w:i/>
          <w:lang w:val="en-US"/>
        </w:rPr>
        <w:t xml:space="preserve">creating room for more </w:t>
      </w:r>
      <w:r w:rsidR="00EA2F1C" w:rsidRPr="00EA2F1C">
        <w:rPr>
          <w:rFonts w:ascii="Times New Roman" w:hAnsi="Times New Roman"/>
          <w:i/>
          <w:lang w:val="en-US"/>
        </w:rPr>
        <w:t>systems-oriented</w:t>
      </w:r>
      <w:r w:rsidR="00AA6794">
        <w:rPr>
          <w:rFonts w:ascii="Times New Roman" w:hAnsi="Times New Roman"/>
          <w:i/>
          <w:lang w:val="en-US"/>
        </w:rPr>
        <w:t xml:space="preserve"> </w:t>
      </w:r>
      <w:r w:rsidRPr="006F0F19">
        <w:rPr>
          <w:rFonts w:ascii="Times New Roman" w:hAnsi="Times New Roman"/>
          <w:i/>
          <w:lang w:val="en-US"/>
        </w:rPr>
        <w:t>regulation in lieu of risk control</w:t>
      </w:r>
    </w:p>
    <w:p w14:paraId="324410DD" w14:textId="77777777" w:rsidR="009D178A" w:rsidRPr="006F0F19" w:rsidRDefault="009D178A" w:rsidP="009D178A">
      <w:pPr>
        <w:pStyle w:val="Listenabsatz"/>
        <w:numPr>
          <w:ilvl w:val="0"/>
          <w:numId w:val="3"/>
        </w:numPr>
        <w:spacing w:line="360" w:lineRule="auto"/>
        <w:jc w:val="center"/>
        <w:rPr>
          <w:rFonts w:ascii="Times New Roman" w:hAnsi="Times New Roman"/>
          <w:i/>
          <w:lang w:val="en-US"/>
        </w:rPr>
      </w:pPr>
      <w:r w:rsidRPr="006F0F19">
        <w:rPr>
          <w:rFonts w:ascii="Times New Roman" w:hAnsi="Times New Roman"/>
          <w:i/>
          <w:lang w:val="en-US"/>
        </w:rPr>
        <w:t>being intellectually modest and perceiving limits and limitations of methods</w:t>
      </w:r>
    </w:p>
    <w:p w14:paraId="7847AB0D" w14:textId="77777777" w:rsidR="009D178A" w:rsidRPr="006F0F19" w:rsidRDefault="009D178A" w:rsidP="009D178A">
      <w:pPr>
        <w:pStyle w:val="Listenabsatz"/>
        <w:numPr>
          <w:ilvl w:val="0"/>
          <w:numId w:val="3"/>
        </w:numPr>
        <w:spacing w:line="360" w:lineRule="auto"/>
        <w:jc w:val="center"/>
        <w:rPr>
          <w:rFonts w:ascii="Times New Roman" w:hAnsi="Times New Roman"/>
          <w:i/>
          <w:lang w:val="en-US"/>
        </w:rPr>
      </w:pPr>
      <w:r w:rsidRPr="006F0F19">
        <w:rPr>
          <w:rFonts w:ascii="Times New Roman" w:hAnsi="Times New Roman"/>
          <w:i/>
          <w:lang w:val="en-US"/>
        </w:rPr>
        <w:t>using effective risk modeling approaches that enlarge the realm of known risks</w:t>
      </w:r>
    </w:p>
    <w:p w14:paraId="7079F779" w14:textId="77777777" w:rsidR="00B25D54" w:rsidRDefault="009D178A" w:rsidP="00B25D54">
      <w:pPr>
        <w:pStyle w:val="Listenabsatz"/>
        <w:numPr>
          <w:ilvl w:val="0"/>
          <w:numId w:val="3"/>
        </w:numPr>
        <w:spacing w:line="360" w:lineRule="auto"/>
        <w:jc w:val="center"/>
        <w:rPr>
          <w:rFonts w:ascii="Times New Roman" w:hAnsi="Times New Roman"/>
          <w:i/>
          <w:lang w:val="en-US"/>
        </w:rPr>
      </w:pPr>
      <w:r w:rsidRPr="006F0F19">
        <w:rPr>
          <w:rFonts w:ascii="Times New Roman" w:hAnsi="Times New Roman"/>
          <w:i/>
          <w:lang w:val="en-US"/>
        </w:rPr>
        <w:t>cultivating prudence as a successful strategy in risk management</w:t>
      </w:r>
    </w:p>
    <w:p w14:paraId="1217D093" w14:textId="77777777" w:rsidR="0075264A" w:rsidRPr="00880D43" w:rsidRDefault="009D178A" w:rsidP="00B25D54">
      <w:pPr>
        <w:pStyle w:val="Listenabsatz"/>
        <w:numPr>
          <w:ilvl w:val="0"/>
          <w:numId w:val="3"/>
        </w:numPr>
        <w:spacing w:line="360" w:lineRule="auto"/>
        <w:jc w:val="center"/>
        <w:rPr>
          <w:rFonts w:ascii="Times New Roman" w:hAnsi="Times New Roman"/>
          <w:i/>
          <w:lang w:val="en-US"/>
        </w:rPr>
      </w:pPr>
      <w:proofErr w:type="gramStart"/>
      <w:r w:rsidRPr="00B25D54">
        <w:rPr>
          <w:rFonts w:ascii="Times New Roman" w:hAnsi="Times New Roman"/>
          <w:i/>
          <w:lang w:val="en-US"/>
        </w:rPr>
        <w:t>fostering</w:t>
      </w:r>
      <w:proofErr w:type="gramEnd"/>
      <w:r w:rsidRPr="00B25D54">
        <w:rPr>
          <w:rFonts w:ascii="Times New Roman" w:hAnsi="Times New Roman"/>
          <w:i/>
          <w:lang w:val="en-US"/>
        </w:rPr>
        <w:t xml:space="preserve"> practical wisdom</w:t>
      </w:r>
      <w:r w:rsidRPr="00B25D54">
        <w:rPr>
          <w:rFonts w:ascii="Times New Roman" w:hAnsi="Times New Roman"/>
          <w:lang w:val="en-US"/>
        </w:rPr>
        <w:t>.</w:t>
      </w:r>
    </w:p>
    <w:p w14:paraId="36A9555E" w14:textId="77777777" w:rsidR="00880D43" w:rsidRDefault="00880D43">
      <w:pPr>
        <w:spacing w:after="160" w:line="259" w:lineRule="auto"/>
        <w:jc w:val="left"/>
        <w:rPr>
          <w:rFonts w:ascii="Times New Roman" w:hAnsi="Times New Roman"/>
          <w:lang w:val="en-US"/>
        </w:rPr>
      </w:pPr>
      <w:r>
        <w:rPr>
          <w:rFonts w:ascii="Times New Roman" w:hAnsi="Times New Roman"/>
          <w:lang w:val="en-US"/>
        </w:rPr>
        <w:br w:type="page"/>
      </w:r>
    </w:p>
    <w:p w14:paraId="193CD94F" w14:textId="77777777" w:rsidR="00880D43" w:rsidRPr="00880D43" w:rsidRDefault="00880D43" w:rsidP="00880D43">
      <w:pPr>
        <w:spacing w:line="360" w:lineRule="auto"/>
        <w:rPr>
          <w:rFonts w:ascii="Times New Roman" w:hAnsi="Times New Roman"/>
          <w:lang w:val="en-US"/>
        </w:rPr>
      </w:pPr>
    </w:p>
    <w:p w14:paraId="4E695D3A" w14:textId="77777777" w:rsidR="00880D43" w:rsidRPr="00B500D9" w:rsidRDefault="00880D43" w:rsidP="00880D43">
      <w:pPr>
        <w:pStyle w:val="berschrift3"/>
        <w:spacing w:line="360" w:lineRule="auto"/>
        <w:rPr>
          <w:rFonts w:ascii="Times New Roman" w:hAnsi="Times New Roman" w:cs="Times New Roman"/>
          <w:color w:val="auto"/>
        </w:rPr>
      </w:pPr>
      <w:r w:rsidRPr="00B500D9">
        <w:rPr>
          <w:rFonts w:ascii="Times New Roman" w:hAnsi="Times New Roman" w:cs="Times New Roman"/>
          <w:color w:val="auto"/>
        </w:rPr>
        <w:t>References</w:t>
      </w:r>
    </w:p>
    <w:p w14:paraId="3B2A5662" w14:textId="77777777" w:rsidR="00880D43" w:rsidRPr="00B500D9" w:rsidRDefault="00880D43" w:rsidP="00880D43"/>
    <w:p w14:paraId="6240BF0C" w14:textId="77777777" w:rsidR="0032682C" w:rsidRPr="0032682C" w:rsidRDefault="0032682C" w:rsidP="00880D43">
      <w:pPr>
        <w:spacing w:line="276" w:lineRule="auto"/>
        <w:ind w:hanging="284"/>
        <w:jc w:val="left"/>
        <w:rPr>
          <w:rFonts w:ascii="Times New Roman" w:eastAsiaTheme="minorEastAsia" w:hAnsi="Times New Roman"/>
          <w:lang w:val="en-US"/>
        </w:rPr>
      </w:pPr>
      <w:proofErr w:type="spellStart"/>
      <w:r w:rsidRPr="0032682C">
        <w:rPr>
          <w:rFonts w:ascii="Times New Roman" w:eastAsiaTheme="minorEastAsia" w:hAnsi="Times New Roman"/>
          <w:lang w:val="en-US"/>
        </w:rPr>
        <w:t>Acerbi</w:t>
      </w:r>
      <w:proofErr w:type="spellEnd"/>
      <w:r>
        <w:rPr>
          <w:rFonts w:ascii="Times New Roman" w:eastAsiaTheme="minorEastAsia" w:hAnsi="Times New Roman"/>
          <w:lang w:val="en-US"/>
        </w:rPr>
        <w:t>, C.,</w:t>
      </w:r>
      <w:r w:rsidRPr="0032682C">
        <w:rPr>
          <w:rFonts w:ascii="Times New Roman" w:eastAsiaTheme="minorEastAsia" w:hAnsi="Times New Roman"/>
          <w:lang w:val="en-US"/>
        </w:rPr>
        <w:t xml:space="preserve"> &amp; </w:t>
      </w:r>
      <w:proofErr w:type="spellStart"/>
      <w:r w:rsidRPr="0032682C">
        <w:rPr>
          <w:rFonts w:ascii="Times New Roman" w:eastAsiaTheme="minorEastAsia" w:hAnsi="Times New Roman"/>
          <w:lang w:val="en-US"/>
        </w:rPr>
        <w:t>Tasche</w:t>
      </w:r>
      <w:proofErr w:type="spellEnd"/>
      <w:r w:rsidRPr="0032682C">
        <w:rPr>
          <w:rFonts w:ascii="Times New Roman" w:eastAsiaTheme="minorEastAsia" w:hAnsi="Times New Roman"/>
          <w:lang w:val="en-US"/>
        </w:rPr>
        <w:t xml:space="preserve">, </w:t>
      </w:r>
      <w:r>
        <w:rPr>
          <w:rFonts w:ascii="Times New Roman" w:eastAsiaTheme="minorEastAsia" w:hAnsi="Times New Roman"/>
          <w:lang w:val="en-US"/>
        </w:rPr>
        <w:t xml:space="preserve">D. </w:t>
      </w:r>
      <w:r w:rsidRPr="0032682C">
        <w:rPr>
          <w:rFonts w:ascii="Times New Roman" w:eastAsiaTheme="minorEastAsia" w:hAnsi="Times New Roman"/>
          <w:lang w:val="en-US"/>
        </w:rPr>
        <w:t>2001</w:t>
      </w:r>
      <w:r>
        <w:rPr>
          <w:rFonts w:ascii="Times New Roman" w:eastAsiaTheme="minorEastAsia" w:hAnsi="Times New Roman"/>
          <w:lang w:val="en-US"/>
        </w:rPr>
        <w:t xml:space="preserve">. </w:t>
      </w:r>
      <w:r w:rsidRPr="0032682C">
        <w:rPr>
          <w:rFonts w:ascii="Times New Roman" w:eastAsiaTheme="minorEastAsia" w:hAnsi="Times New Roman"/>
          <w:lang w:val="en-US"/>
        </w:rPr>
        <w:t xml:space="preserve">On the coherence of Expected Shortfall. Available at: </w:t>
      </w:r>
      <w:hyperlink r:id="rId8" w:history="1">
        <w:r w:rsidRPr="0032682C">
          <w:rPr>
            <w:rStyle w:val="Hyperlink"/>
            <w:rFonts w:ascii="Times New Roman" w:eastAsiaTheme="minorEastAsia" w:hAnsi="Times New Roman"/>
            <w:color w:val="auto"/>
            <w:u w:val="none"/>
            <w:lang w:val="en-US"/>
          </w:rPr>
          <w:t>https://arxiv.org/abs/cond-mat/0104295</w:t>
        </w:r>
      </w:hyperlink>
      <w:r w:rsidRPr="0032682C">
        <w:rPr>
          <w:rFonts w:ascii="Times New Roman" w:eastAsiaTheme="minorEastAsia" w:hAnsi="Times New Roman"/>
          <w:lang w:val="en-US"/>
        </w:rPr>
        <w:t xml:space="preserve"> </w:t>
      </w:r>
      <w:r w:rsidRPr="0032682C">
        <w:rPr>
          <w:rFonts w:ascii="Times New Roman" w:hAnsi="Times New Roman"/>
          <w:lang w:val="en-US"/>
        </w:rPr>
        <w:t>(04/03/19)</w:t>
      </w:r>
      <w:r>
        <w:rPr>
          <w:rFonts w:ascii="Times New Roman" w:hAnsi="Times New Roman"/>
          <w:lang w:val="en-US"/>
        </w:rPr>
        <w:t>.</w:t>
      </w:r>
    </w:p>
    <w:p w14:paraId="68EE1A34" w14:textId="77777777" w:rsidR="001D1375" w:rsidRPr="006F0F19" w:rsidRDefault="001D1375" w:rsidP="001D1375">
      <w:pPr>
        <w:spacing w:line="276" w:lineRule="auto"/>
        <w:ind w:hanging="284"/>
        <w:jc w:val="left"/>
        <w:rPr>
          <w:rFonts w:ascii="Times New Roman" w:hAnsi="Times New Roman"/>
          <w:lang w:val="en-US"/>
        </w:rPr>
      </w:pPr>
      <w:proofErr w:type="spellStart"/>
      <w:r w:rsidRPr="001D1375">
        <w:rPr>
          <w:rFonts w:ascii="Times New Roman" w:hAnsi="Times New Roman"/>
          <w:lang w:val="en-US"/>
        </w:rPr>
        <w:t>Angius</w:t>
      </w:r>
      <w:proofErr w:type="spellEnd"/>
      <w:r w:rsidRPr="001D1375">
        <w:rPr>
          <w:rFonts w:ascii="Times New Roman" w:hAnsi="Times New Roman"/>
          <w:lang w:val="en-US"/>
        </w:rPr>
        <w:t xml:space="preserve">, S., </w:t>
      </w:r>
      <w:proofErr w:type="spellStart"/>
      <w:r w:rsidRPr="001D1375">
        <w:rPr>
          <w:rFonts w:ascii="Times New Roman" w:hAnsi="Times New Roman"/>
          <w:lang w:val="en-US"/>
        </w:rPr>
        <w:t>Frati</w:t>
      </w:r>
      <w:proofErr w:type="spellEnd"/>
      <w:r w:rsidRPr="001D1375">
        <w:rPr>
          <w:rFonts w:ascii="Times New Roman" w:hAnsi="Times New Roman"/>
          <w:lang w:val="en-US"/>
        </w:rPr>
        <w:t xml:space="preserve">, C., </w:t>
      </w:r>
      <w:proofErr w:type="spellStart"/>
      <w:r w:rsidRPr="001D1375">
        <w:rPr>
          <w:rFonts w:ascii="Times New Roman" w:hAnsi="Times New Roman"/>
          <w:lang w:val="en-US"/>
        </w:rPr>
        <w:t>Gerken</w:t>
      </w:r>
      <w:proofErr w:type="spellEnd"/>
      <w:r w:rsidRPr="001D1375">
        <w:rPr>
          <w:rFonts w:ascii="Times New Roman" w:hAnsi="Times New Roman"/>
          <w:lang w:val="en-US"/>
        </w:rPr>
        <w:t xml:space="preserve">, A., </w:t>
      </w:r>
      <w:proofErr w:type="spellStart"/>
      <w:r w:rsidRPr="001D1375">
        <w:rPr>
          <w:rFonts w:ascii="Times New Roman" w:hAnsi="Times New Roman"/>
          <w:lang w:val="en-US"/>
        </w:rPr>
        <w:t>Härle</w:t>
      </w:r>
      <w:proofErr w:type="spellEnd"/>
      <w:r w:rsidRPr="001D1375">
        <w:rPr>
          <w:rFonts w:ascii="Times New Roman" w:hAnsi="Times New Roman"/>
          <w:lang w:val="en-US"/>
        </w:rPr>
        <w:t xml:space="preserve">, P., </w:t>
      </w:r>
      <w:proofErr w:type="spellStart"/>
      <w:r w:rsidRPr="001D1375">
        <w:rPr>
          <w:rFonts w:ascii="Times New Roman" w:hAnsi="Times New Roman"/>
          <w:lang w:val="en-US"/>
        </w:rPr>
        <w:t>Piccitto</w:t>
      </w:r>
      <w:proofErr w:type="spellEnd"/>
      <w:r w:rsidRPr="001D1375">
        <w:rPr>
          <w:rFonts w:ascii="Times New Roman" w:hAnsi="Times New Roman"/>
          <w:lang w:val="en-US"/>
        </w:rPr>
        <w:t xml:space="preserve">, M., &amp; </w:t>
      </w:r>
      <w:proofErr w:type="spellStart"/>
      <w:r w:rsidRPr="001D1375">
        <w:rPr>
          <w:rFonts w:ascii="Times New Roman" w:hAnsi="Times New Roman"/>
          <w:lang w:val="en-US"/>
        </w:rPr>
        <w:t>Stegemann</w:t>
      </w:r>
      <w:proofErr w:type="spellEnd"/>
      <w:r w:rsidRPr="001D1375">
        <w:rPr>
          <w:rFonts w:ascii="Times New Roman" w:hAnsi="Times New Roman"/>
          <w:lang w:val="en-US"/>
        </w:rPr>
        <w:t xml:space="preserve">, U. 2011. </w:t>
      </w:r>
      <w:r w:rsidRPr="006F0F19">
        <w:rPr>
          <w:rFonts w:ascii="Times New Roman" w:hAnsi="Times New Roman"/>
          <w:lang w:val="en-US"/>
        </w:rPr>
        <w:t>Risk modeling in a new paradigm: developing new insight and foresight on structural risk.</w:t>
      </w:r>
      <w:r w:rsidRPr="006F0F19">
        <w:rPr>
          <w:rFonts w:ascii="Times New Roman" w:hAnsi="Times New Roman"/>
          <w:b/>
          <w:lang w:val="en-US"/>
        </w:rPr>
        <w:t xml:space="preserve"> McKinsey Working Papers on Risk</w:t>
      </w:r>
      <w:r w:rsidRPr="006F0F19">
        <w:rPr>
          <w:rFonts w:ascii="Times New Roman" w:hAnsi="Times New Roman"/>
          <w:lang w:val="en-US"/>
        </w:rPr>
        <w:t>, 13: 1–12.</w:t>
      </w:r>
    </w:p>
    <w:p w14:paraId="11703DD8" w14:textId="77777777" w:rsidR="00B500D9" w:rsidRPr="0032682C" w:rsidRDefault="00B500D9" w:rsidP="00880D43">
      <w:pPr>
        <w:spacing w:line="276" w:lineRule="auto"/>
        <w:ind w:hanging="284"/>
        <w:jc w:val="left"/>
        <w:rPr>
          <w:rFonts w:ascii="Times New Roman" w:eastAsia="Times New Roman" w:hAnsi="Times New Roman"/>
          <w:szCs w:val="24"/>
          <w:lang w:val="en-US" w:eastAsia="de-CH"/>
        </w:rPr>
      </w:pPr>
      <w:r w:rsidRPr="0032682C">
        <w:rPr>
          <w:rFonts w:ascii="Times New Roman" w:eastAsia="Times New Roman" w:hAnsi="Times New Roman"/>
          <w:szCs w:val="24"/>
          <w:lang w:val="en-US" w:eastAsia="de-CH"/>
        </w:rPr>
        <w:t xml:space="preserve">Bernstein, P.L. 1996. Against the Gods: The Remarkable Story of Risk. New York: </w:t>
      </w:r>
      <w:r w:rsidRPr="0032682C">
        <w:rPr>
          <w:rFonts w:ascii="Times New Roman" w:eastAsia="Times New Roman" w:hAnsi="Times New Roman"/>
          <w:b/>
          <w:szCs w:val="24"/>
          <w:lang w:val="en-US" w:eastAsia="de-CH"/>
        </w:rPr>
        <w:t>Wiley</w:t>
      </w:r>
      <w:r w:rsidRPr="0032682C">
        <w:rPr>
          <w:rFonts w:ascii="Times New Roman" w:eastAsia="Times New Roman" w:hAnsi="Times New Roman"/>
          <w:szCs w:val="24"/>
          <w:lang w:val="en-US" w:eastAsia="de-CH"/>
        </w:rPr>
        <w:t>.</w:t>
      </w:r>
    </w:p>
    <w:p w14:paraId="1A01521A" w14:textId="77777777" w:rsidR="005C72B0" w:rsidRPr="006F0F19" w:rsidRDefault="005C72B0" w:rsidP="005C72B0">
      <w:pPr>
        <w:spacing w:line="276" w:lineRule="auto"/>
        <w:ind w:hanging="284"/>
        <w:jc w:val="left"/>
        <w:rPr>
          <w:rFonts w:ascii="Times New Roman" w:eastAsia="Times New Roman" w:hAnsi="Times New Roman"/>
          <w:lang w:val="en-US" w:eastAsia="de-CH"/>
        </w:rPr>
      </w:pPr>
      <w:proofErr w:type="spellStart"/>
      <w:r w:rsidRPr="006F0F19">
        <w:rPr>
          <w:rFonts w:ascii="Times New Roman" w:eastAsia="Times New Roman" w:hAnsi="Times New Roman"/>
          <w:szCs w:val="24"/>
          <w:lang w:val="en-US" w:eastAsia="de-CH"/>
        </w:rPr>
        <w:t>Bhidé</w:t>
      </w:r>
      <w:proofErr w:type="spellEnd"/>
      <w:r w:rsidRPr="006F0F19">
        <w:rPr>
          <w:rFonts w:ascii="Times New Roman" w:eastAsia="Times New Roman" w:hAnsi="Times New Roman"/>
          <w:szCs w:val="24"/>
          <w:lang w:val="en-US" w:eastAsia="de-CH"/>
        </w:rPr>
        <w:t xml:space="preserve">, A. 2010. A </w:t>
      </w:r>
      <w:r w:rsidRPr="006F0F19">
        <w:rPr>
          <w:rFonts w:ascii="Times New Roman" w:eastAsia="Times New Roman" w:hAnsi="Times New Roman"/>
          <w:lang w:val="en-US" w:eastAsia="de-CH"/>
        </w:rPr>
        <w:t>Call for Judgment: Sensible Finance for a Dynamic</w:t>
      </w:r>
      <w:r w:rsidRPr="006F0F19">
        <w:rPr>
          <w:rFonts w:ascii="Times New Roman" w:eastAsia="Times New Roman" w:hAnsi="Times New Roman"/>
          <w:lang w:val="en-US" w:eastAsia="de-CH"/>
        </w:rPr>
        <w:br/>
        <w:t xml:space="preserve">Economy. New York: </w:t>
      </w:r>
      <w:r w:rsidRPr="006F0F19">
        <w:rPr>
          <w:rFonts w:ascii="Times New Roman" w:eastAsia="Times New Roman" w:hAnsi="Times New Roman"/>
          <w:b/>
          <w:lang w:val="en-US" w:eastAsia="de-CH"/>
        </w:rPr>
        <w:t>Oxford University Press</w:t>
      </w:r>
      <w:r w:rsidRPr="006F0F19">
        <w:rPr>
          <w:rFonts w:ascii="Times New Roman" w:eastAsia="Times New Roman" w:hAnsi="Times New Roman"/>
          <w:lang w:val="en-US" w:eastAsia="de-CH"/>
        </w:rPr>
        <w:t>.</w:t>
      </w:r>
    </w:p>
    <w:p w14:paraId="3FB75FA0" w14:textId="77777777" w:rsidR="001B4D8F" w:rsidRDefault="001B4D8F" w:rsidP="00880D43">
      <w:pPr>
        <w:spacing w:line="276" w:lineRule="auto"/>
        <w:ind w:hanging="284"/>
        <w:jc w:val="left"/>
        <w:rPr>
          <w:rFonts w:ascii="Times New Roman" w:eastAsia="Times New Roman" w:hAnsi="Times New Roman"/>
          <w:szCs w:val="24"/>
          <w:lang w:val="en-US" w:eastAsia="de-CH"/>
        </w:rPr>
      </w:pPr>
      <w:proofErr w:type="spellStart"/>
      <w:r w:rsidRPr="0032682C">
        <w:rPr>
          <w:rFonts w:ascii="Times New Roman" w:hAnsi="Times New Roman"/>
          <w:lang w:val="en-US"/>
        </w:rPr>
        <w:t>Boatright</w:t>
      </w:r>
      <w:proofErr w:type="spellEnd"/>
      <w:r w:rsidRPr="0032682C">
        <w:rPr>
          <w:rFonts w:ascii="Times New Roman" w:hAnsi="Times New Roman"/>
          <w:lang w:val="en-US"/>
        </w:rPr>
        <w:t>, J.R. 2011. The Ethics of Risk Management</w:t>
      </w:r>
      <w:r w:rsidRPr="006F0F19">
        <w:rPr>
          <w:rFonts w:ascii="Times New Roman" w:hAnsi="Times New Roman"/>
          <w:lang w:val="en-US"/>
        </w:rPr>
        <w:t>: A Post-Crisis Perspective. In. BBVA (Eds.). Ethics and Values for the 21st Century. Madrid: BBVA.</w:t>
      </w:r>
    </w:p>
    <w:p w14:paraId="78DC4F18" w14:textId="77777777" w:rsidR="001D1375" w:rsidRDefault="001D1375" w:rsidP="00880D43">
      <w:pPr>
        <w:spacing w:line="276" w:lineRule="auto"/>
        <w:ind w:hanging="284"/>
        <w:jc w:val="left"/>
        <w:rPr>
          <w:rFonts w:ascii="Times New Roman" w:hAnsi="Times New Roman"/>
          <w:lang w:val="en-US"/>
        </w:rPr>
      </w:pPr>
      <w:r w:rsidRPr="006F0F19">
        <w:rPr>
          <w:rFonts w:ascii="Times New Roman" w:hAnsi="Times New Roman"/>
          <w:lang w:val="en-US"/>
        </w:rPr>
        <w:t xml:space="preserve">Braswell, J., &amp; Mark, R. 2014. Banking and financial activities in the real economy. In. M.S. Brose, M.D. Flood, D. Krishna, &amp; B. Nichols (Eds.). Handbook of Financial Data and Risk Information I: Principles and Context. Cambridge: </w:t>
      </w:r>
      <w:r w:rsidRPr="006F0F19">
        <w:rPr>
          <w:rFonts w:ascii="Times New Roman" w:hAnsi="Times New Roman"/>
          <w:b/>
          <w:lang w:val="en-US"/>
        </w:rPr>
        <w:t>Cambridge University Press</w:t>
      </w:r>
      <w:r w:rsidRPr="006F0F19">
        <w:rPr>
          <w:rFonts w:ascii="Times New Roman" w:hAnsi="Times New Roman"/>
          <w:lang w:val="en-US"/>
        </w:rPr>
        <w:t>: 179–270.</w:t>
      </w:r>
    </w:p>
    <w:p w14:paraId="36D340FB" w14:textId="77777777" w:rsidR="00DE220E" w:rsidRDefault="004D4FD9" w:rsidP="00880D43">
      <w:pPr>
        <w:spacing w:line="276" w:lineRule="auto"/>
        <w:ind w:hanging="284"/>
        <w:jc w:val="left"/>
        <w:rPr>
          <w:rFonts w:ascii="Times New Roman" w:hAnsi="Times New Roman"/>
          <w:lang w:val="en-US"/>
        </w:rPr>
      </w:pPr>
      <w:r w:rsidRPr="006F0F19">
        <w:rPr>
          <w:rFonts w:ascii="Times New Roman" w:hAnsi="Times New Roman"/>
          <w:lang w:val="en-US"/>
        </w:rPr>
        <w:t xml:space="preserve">Brose, M.S., Flood, M.D., &amp; Rowe, D.M. 2014. Risk management data and information for improved insight. In. M.S. Brose, M.D. Flood, D. Krishna, &amp; B. Nichols (Eds.). Handbook of Financial Data and Risk Information I: Principles and Context. Cambridge: </w:t>
      </w:r>
      <w:r w:rsidRPr="006F0F19">
        <w:rPr>
          <w:rFonts w:ascii="Times New Roman" w:hAnsi="Times New Roman"/>
          <w:b/>
          <w:lang w:val="en-US"/>
        </w:rPr>
        <w:t>Cambridge University Press</w:t>
      </w:r>
      <w:r w:rsidRPr="006F0F19">
        <w:rPr>
          <w:rFonts w:ascii="Times New Roman" w:hAnsi="Times New Roman"/>
          <w:lang w:val="en-US"/>
        </w:rPr>
        <w:t>: 328–380.</w:t>
      </w:r>
    </w:p>
    <w:p w14:paraId="6170C15C" w14:textId="77777777" w:rsidR="005C72B0" w:rsidRPr="009D2AFC" w:rsidRDefault="005C72B0" w:rsidP="00880D43">
      <w:pPr>
        <w:spacing w:line="276" w:lineRule="auto"/>
        <w:ind w:hanging="284"/>
        <w:jc w:val="left"/>
        <w:rPr>
          <w:rFonts w:ascii="Times New Roman" w:eastAsia="Times New Roman" w:hAnsi="Times New Roman"/>
          <w:szCs w:val="24"/>
          <w:lang w:val="en-US" w:eastAsia="de-CH"/>
        </w:rPr>
      </w:pPr>
      <w:r w:rsidRPr="006F0F19">
        <w:rPr>
          <w:rFonts w:ascii="Times New Roman" w:eastAsia="Times New Roman" w:hAnsi="Times New Roman"/>
          <w:szCs w:val="24"/>
          <w:lang w:val="en-US" w:eastAsia="de-CH"/>
        </w:rPr>
        <w:t>Cassidy, J. 2010. What’s Wrong with Risk Models</w:t>
      </w:r>
      <w:proofErr w:type="gramStart"/>
      <w:r w:rsidRPr="006F0F19">
        <w:rPr>
          <w:rFonts w:ascii="Times New Roman" w:eastAsia="Times New Roman" w:hAnsi="Times New Roman"/>
          <w:szCs w:val="24"/>
          <w:lang w:val="en-US" w:eastAsia="de-CH"/>
        </w:rPr>
        <w:t>?.</w:t>
      </w:r>
      <w:proofErr w:type="gramEnd"/>
      <w:r w:rsidRPr="006F0F19">
        <w:rPr>
          <w:rFonts w:ascii="Times New Roman" w:eastAsia="Times New Roman" w:hAnsi="Times New Roman"/>
          <w:szCs w:val="24"/>
          <w:lang w:val="en-US" w:eastAsia="de-CH"/>
        </w:rPr>
        <w:t xml:space="preserve"> The New Yorker. http://</w:t>
      </w:r>
      <w:r w:rsidRPr="009D2AFC">
        <w:rPr>
          <w:rFonts w:ascii="Times New Roman" w:eastAsia="Times New Roman" w:hAnsi="Times New Roman"/>
          <w:szCs w:val="24"/>
          <w:lang w:val="en-US" w:eastAsia="de-CH"/>
        </w:rPr>
        <w:t>www.newyorker.com/news/john-cassidy/whats-wrong-with-risk-models (28/02/2019).</w:t>
      </w:r>
    </w:p>
    <w:p w14:paraId="3DB6E101" w14:textId="77777777" w:rsidR="00880D43" w:rsidRPr="009122BB" w:rsidRDefault="00880D43" w:rsidP="00880D43">
      <w:pPr>
        <w:spacing w:line="276" w:lineRule="auto"/>
        <w:ind w:hanging="284"/>
        <w:jc w:val="left"/>
        <w:rPr>
          <w:rFonts w:ascii="Times New Roman" w:hAnsi="Times New Roman"/>
          <w:lang w:val="en-US"/>
        </w:rPr>
      </w:pPr>
      <w:r w:rsidRPr="009122BB">
        <w:rPr>
          <w:rFonts w:ascii="Times New Roman" w:hAnsi="Times New Roman"/>
          <w:lang w:val="en-US"/>
        </w:rPr>
        <w:t xml:space="preserve">Coleridge, S.T. 2015. The Complete Works of Samuel Taylor Coleridge: Poetry, Plays, Literary Essays, Lectures, Autobiography and Letters. G. </w:t>
      </w:r>
      <w:proofErr w:type="spellStart"/>
      <w:r w:rsidRPr="009122BB">
        <w:rPr>
          <w:rFonts w:ascii="Times New Roman" w:hAnsi="Times New Roman"/>
          <w:lang w:val="en-US"/>
        </w:rPr>
        <w:t>Doré</w:t>
      </w:r>
      <w:proofErr w:type="spellEnd"/>
      <w:r w:rsidRPr="009122BB">
        <w:rPr>
          <w:rFonts w:ascii="Times New Roman" w:hAnsi="Times New Roman"/>
          <w:lang w:val="en-US"/>
        </w:rPr>
        <w:t xml:space="preserve"> (Ed.). E-</w:t>
      </w:r>
      <w:proofErr w:type="spellStart"/>
      <w:r w:rsidRPr="009122BB">
        <w:rPr>
          <w:rFonts w:ascii="Times New Roman" w:hAnsi="Times New Roman"/>
          <w:lang w:val="en-US"/>
        </w:rPr>
        <w:t>artnow</w:t>
      </w:r>
      <w:proofErr w:type="spellEnd"/>
      <w:r w:rsidRPr="009122BB">
        <w:rPr>
          <w:rFonts w:ascii="Times New Roman" w:hAnsi="Times New Roman"/>
          <w:lang w:val="en-US"/>
        </w:rPr>
        <w:t>.</w:t>
      </w:r>
    </w:p>
    <w:p w14:paraId="7B20CC89" w14:textId="17DC42DB" w:rsidR="009D2AFC" w:rsidRPr="00927C76" w:rsidRDefault="009D2AFC" w:rsidP="00880D43">
      <w:pPr>
        <w:spacing w:line="276" w:lineRule="auto"/>
        <w:ind w:hanging="284"/>
        <w:jc w:val="left"/>
        <w:rPr>
          <w:rFonts w:ascii="Times New Roman" w:hAnsi="Times New Roman"/>
        </w:rPr>
      </w:pPr>
      <w:r w:rsidRPr="009122BB">
        <w:rPr>
          <w:rFonts w:ascii="Times New Roman" w:hAnsi="Times New Roman"/>
          <w:lang w:val="en-US"/>
        </w:rPr>
        <w:t xml:space="preserve">Dacey, R. 1976. </w:t>
      </w:r>
      <w:r w:rsidRPr="00927C76">
        <w:rPr>
          <w:rFonts w:ascii="Times New Roman" w:hAnsi="Times New Roman"/>
          <w:lang w:val="en-US"/>
        </w:rPr>
        <w:t xml:space="preserve">Theory Absorption and the </w:t>
      </w:r>
      <w:r w:rsidRPr="009D2AFC">
        <w:rPr>
          <w:rFonts w:ascii="Times New Roman" w:hAnsi="Times New Roman"/>
          <w:lang w:val="en-US"/>
        </w:rPr>
        <w:t>Testability of Economic Theory.</w:t>
      </w:r>
      <w:r w:rsidRPr="00927C76">
        <w:rPr>
          <w:rFonts w:ascii="Times New Roman" w:hAnsi="Times New Roman"/>
          <w:lang w:val="en-US"/>
        </w:rPr>
        <w:t xml:space="preserve"> </w:t>
      </w:r>
      <w:r w:rsidRPr="00927C76">
        <w:rPr>
          <w:rFonts w:ascii="Times New Roman" w:hAnsi="Times New Roman"/>
          <w:b/>
          <w:iCs/>
        </w:rPr>
        <w:t>Zeitschrift Für Nationalökonomie</w:t>
      </w:r>
      <w:r>
        <w:rPr>
          <w:rFonts w:ascii="Times New Roman" w:hAnsi="Times New Roman"/>
          <w:iCs/>
        </w:rPr>
        <w:t>,</w:t>
      </w:r>
      <w:r w:rsidRPr="009D2AFC">
        <w:rPr>
          <w:rFonts w:ascii="Times New Roman" w:hAnsi="Times New Roman"/>
        </w:rPr>
        <w:t xml:space="preserve"> 36</w:t>
      </w:r>
      <w:r w:rsidRPr="00927C76">
        <w:rPr>
          <w:rFonts w:ascii="Times New Roman" w:hAnsi="Times New Roman"/>
        </w:rPr>
        <w:t>: 247–67</w:t>
      </w:r>
      <w:r>
        <w:rPr>
          <w:rFonts w:ascii="Times New Roman" w:hAnsi="Times New Roman"/>
        </w:rPr>
        <w:t>.</w:t>
      </w:r>
    </w:p>
    <w:p w14:paraId="2BE2C37F" w14:textId="59B7CC2D" w:rsidR="006B6988" w:rsidRPr="005E69B4" w:rsidRDefault="005E69B4" w:rsidP="00880D43">
      <w:pPr>
        <w:spacing w:line="276" w:lineRule="auto"/>
        <w:ind w:hanging="284"/>
        <w:jc w:val="left"/>
        <w:rPr>
          <w:rFonts w:ascii="Times New Roman" w:hAnsi="Times New Roman"/>
          <w:lang w:val="en-US"/>
        </w:rPr>
      </w:pPr>
      <w:proofErr w:type="spellStart"/>
      <w:r w:rsidRPr="00927C76">
        <w:rPr>
          <w:rFonts w:ascii="Times New Roman" w:eastAsia="Times New Roman" w:hAnsi="Times New Roman"/>
          <w:lang w:eastAsia="de-CH"/>
        </w:rPr>
        <w:t>Daníelsson</w:t>
      </w:r>
      <w:proofErr w:type="spellEnd"/>
      <w:r w:rsidRPr="00927C76">
        <w:rPr>
          <w:rFonts w:ascii="Times New Roman" w:eastAsia="Times New Roman" w:hAnsi="Times New Roman"/>
          <w:lang w:eastAsia="de-CH"/>
        </w:rPr>
        <w:t xml:space="preserve">, J., Embrechts, P., </w:t>
      </w:r>
      <w:proofErr w:type="spellStart"/>
      <w:r w:rsidRPr="00927C76">
        <w:rPr>
          <w:rFonts w:ascii="Times New Roman" w:eastAsia="Times New Roman" w:hAnsi="Times New Roman"/>
          <w:lang w:eastAsia="de-CH"/>
        </w:rPr>
        <w:t>Goodhart</w:t>
      </w:r>
      <w:proofErr w:type="spellEnd"/>
      <w:r w:rsidRPr="00927C76">
        <w:rPr>
          <w:rFonts w:ascii="Times New Roman" w:eastAsia="Times New Roman" w:hAnsi="Times New Roman"/>
          <w:lang w:eastAsia="de-CH"/>
        </w:rPr>
        <w:t xml:space="preserve">, C., Keating, C., </w:t>
      </w:r>
      <w:proofErr w:type="spellStart"/>
      <w:r w:rsidRPr="00927C76">
        <w:rPr>
          <w:rFonts w:ascii="Times New Roman" w:eastAsia="Times New Roman" w:hAnsi="Times New Roman"/>
          <w:lang w:eastAsia="de-CH"/>
        </w:rPr>
        <w:t>Muennich</w:t>
      </w:r>
      <w:proofErr w:type="spellEnd"/>
      <w:r w:rsidRPr="00927C76">
        <w:rPr>
          <w:rFonts w:ascii="Times New Roman" w:eastAsia="Times New Roman" w:hAnsi="Times New Roman"/>
          <w:lang w:eastAsia="de-CH"/>
        </w:rPr>
        <w:t xml:space="preserve">, F., Renault, O., &amp; </w:t>
      </w:r>
      <w:r w:rsidRPr="00927C76">
        <w:rPr>
          <w:rFonts w:ascii="Times New Roman" w:hAnsi="Times New Roman"/>
        </w:rPr>
        <w:t>Shin, H.S</w:t>
      </w:r>
      <w:r w:rsidRPr="00927C76">
        <w:rPr>
          <w:rFonts w:ascii="Times New Roman" w:eastAsia="Times New Roman" w:hAnsi="Times New Roman"/>
          <w:lang w:eastAsia="de-CH"/>
        </w:rPr>
        <w:t xml:space="preserve">. 2001. </w:t>
      </w:r>
      <w:r w:rsidRPr="009D2AFC">
        <w:rPr>
          <w:rFonts w:ascii="Times New Roman" w:eastAsia="Times New Roman" w:hAnsi="Times New Roman"/>
          <w:lang w:val="en-US" w:eastAsia="de-CH"/>
        </w:rPr>
        <w:t xml:space="preserve">An Academic Response </w:t>
      </w:r>
      <w:r w:rsidRPr="005E69B4">
        <w:rPr>
          <w:rFonts w:ascii="Times New Roman" w:eastAsia="Times New Roman" w:hAnsi="Times New Roman"/>
          <w:lang w:val="en-US" w:eastAsia="de-CH"/>
        </w:rPr>
        <w:t xml:space="preserve">to Basel II. LSE Financial Markets Group. Special Paper Series. No. 130. Available at: </w:t>
      </w:r>
      <w:hyperlink r:id="rId9" w:history="1">
        <w:r w:rsidRPr="005E69B4">
          <w:rPr>
            <w:rStyle w:val="Hyperlink"/>
            <w:rFonts w:ascii="Times New Roman" w:hAnsi="Times New Roman"/>
            <w:color w:val="auto"/>
            <w:u w:val="none"/>
            <w:lang w:val="en-US" w:eastAsia="de-CH"/>
          </w:rPr>
          <w:t>http://www.bis.org/bcbs/ca/fmg.pdf</w:t>
        </w:r>
      </w:hyperlink>
      <w:r w:rsidRPr="005E69B4">
        <w:rPr>
          <w:rFonts w:ascii="Times New Roman" w:eastAsia="Times New Roman" w:hAnsi="Times New Roman"/>
          <w:lang w:val="en-US" w:eastAsia="de-CH"/>
        </w:rPr>
        <w:t xml:space="preserve"> (16/11/16).</w:t>
      </w:r>
    </w:p>
    <w:p w14:paraId="3572BAB3" w14:textId="77777777" w:rsidR="001D1375" w:rsidRPr="006F0F19" w:rsidRDefault="001D1375" w:rsidP="001D1375">
      <w:pPr>
        <w:spacing w:line="276" w:lineRule="auto"/>
        <w:ind w:hanging="284"/>
        <w:jc w:val="left"/>
        <w:rPr>
          <w:rFonts w:ascii="Times New Roman" w:hAnsi="Times New Roman"/>
          <w:lang w:val="en-US"/>
        </w:rPr>
      </w:pPr>
      <w:r w:rsidRPr="006F0F19">
        <w:rPr>
          <w:rFonts w:ascii="Times New Roman" w:hAnsi="Times New Roman"/>
        </w:rPr>
        <w:t xml:space="preserve">Das, B., Embrechts, P., &amp; Fasen, V. 2013. </w:t>
      </w:r>
      <w:r w:rsidRPr="006F0F19">
        <w:rPr>
          <w:rFonts w:ascii="Times New Roman" w:hAnsi="Times New Roman"/>
          <w:lang w:val="en-US"/>
        </w:rPr>
        <w:t xml:space="preserve">Four theorems and a financial crisis. </w:t>
      </w:r>
      <w:r w:rsidRPr="006F0F19">
        <w:rPr>
          <w:rFonts w:ascii="Times New Roman" w:hAnsi="Times New Roman"/>
          <w:b/>
          <w:lang w:val="en-US"/>
        </w:rPr>
        <w:t>International Journal of Approximate Reasoning</w:t>
      </w:r>
      <w:r w:rsidRPr="006F0F19">
        <w:rPr>
          <w:rFonts w:ascii="Times New Roman" w:hAnsi="Times New Roman"/>
          <w:lang w:val="en-US"/>
        </w:rPr>
        <w:t>, 54: 701–716.</w:t>
      </w:r>
    </w:p>
    <w:p w14:paraId="0D713D85" w14:textId="77777777" w:rsidR="00F56CEF" w:rsidRDefault="00F56CEF" w:rsidP="00880D43">
      <w:pPr>
        <w:spacing w:line="276" w:lineRule="auto"/>
        <w:ind w:hanging="284"/>
        <w:jc w:val="left"/>
        <w:rPr>
          <w:rFonts w:ascii="Times New Roman" w:hAnsi="Times New Roman"/>
          <w:lang w:val="en-US"/>
        </w:rPr>
      </w:pPr>
      <w:proofErr w:type="spellStart"/>
      <w:r w:rsidRPr="00BB0008">
        <w:rPr>
          <w:rFonts w:ascii="Times New Roman" w:hAnsi="Times New Roman"/>
          <w:lang w:val="en-US"/>
        </w:rPr>
        <w:t>Derman</w:t>
      </w:r>
      <w:proofErr w:type="spellEnd"/>
      <w:r w:rsidRPr="00BB0008">
        <w:rPr>
          <w:rFonts w:ascii="Times New Roman" w:hAnsi="Times New Roman"/>
          <w:lang w:val="en-US"/>
        </w:rPr>
        <w:t xml:space="preserve">, E., &amp; Wilmott, P. 2009. </w:t>
      </w:r>
      <w:r w:rsidRPr="005E69B4">
        <w:rPr>
          <w:rFonts w:ascii="Times New Roman" w:hAnsi="Times New Roman"/>
          <w:lang w:val="en-US"/>
        </w:rPr>
        <w:t xml:space="preserve">The financial modelers’ manifesto. Available at: </w:t>
      </w:r>
      <w:hyperlink r:id="rId10" w:history="1">
        <w:r w:rsidRPr="005E69B4">
          <w:rPr>
            <w:rStyle w:val="Hyperlink"/>
            <w:rFonts w:ascii="Times New Roman" w:hAnsi="Times New Roman"/>
            <w:color w:val="auto"/>
            <w:u w:val="none"/>
            <w:lang w:val="en-US"/>
          </w:rPr>
          <w:t>http://ssrn.com/abstract=1324878</w:t>
        </w:r>
      </w:hyperlink>
      <w:r w:rsidRPr="00F56CEF">
        <w:rPr>
          <w:rFonts w:ascii="Times New Roman" w:hAnsi="Times New Roman"/>
          <w:lang w:val="en-US"/>
        </w:rPr>
        <w:t>.</w:t>
      </w:r>
    </w:p>
    <w:p w14:paraId="4C51DEA6" w14:textId="77777777" w:rsidR="006B6988" w:rsidRDefault="005E69B4" w:rsidP="00880D43">
      <w:pPr>
        <w:spacing w:line="276" w:lineRule="auto"/>
        <w:ind w:hanging="284"/>
        <w:jc w:val="left"/>
        <w:rPr>
          <w:rFonts w:ascii="Times New Roman" w:hAnsi="Times New Roman"/>
          <w:lang w:val="en-US"/>
        </w:rPr>
      </w:pPr>
      <w:proofErr w:type="spellStart"/>
      <w:r w:rsidRPr="006F0F19">
        <w:rPr>
          <w:rFonts w:ascii="Times New Roman" w:hAnsi="Times New Roman"/>
          <w:lang w:val="en-US" w:eastAsia="de-DE"/>
        </w:rPr>
        <w:t>Duffie</w:t>
      </w:r>
      <w:proofErr w:type="spellEnd"/>
      <w:r w:rsidRPr="006F0F19">
        <w:rPr>
          <w:rFonts w:ascii="Times New Roman" w:hAnsi="Times New Roman"/>
          <w:lang w:val="en-US" w:eastAsia="de-DE"/>
        </w:rPr>
        <w:t>, D. 2007. Innovations in Credit Risk Transfer: Implications for Financial Stability mimeo, Stanford University, Stanford, CA: http://www.stanford.edu/~duffie/BIS.pdf.</w:t>
      </w:r>
    </w:p>
    <w:p w14:paraId="7BD75D25" w14:textId="77777777" w:rsidR="001A124C" w:rsidRDefault="001A124C" w:rsidP="00880D43">
      <w:pPr>
        <w:spacing w:line="276" w:lineRule="auto"/>
        <w:ind w:hanging="284"/>
        <w:jc w:val="left"/>
        <w:rPr>
          <w:rFonts w:ascii="Times New Roman" w:hAnsi="Times New Roman"/>
          <w:lang w:val="en-US"/>
        </w:rPr>
      </w:pPr>
      <w:r w:rsidRPr="006F0F19">
        <w:rPr>
          <w:rFonts w:ascii="Times New Roman" w:hAnsi="Times New Roman"/>
          <w:lang w:val="en-US"/>
        </w:rPr>
        <w:t xml:space="preserve">Goodman, N. 1955. Fact, Fiction, &amp; Forecast, Cambridge, MA: </w:t>
      </w:r>
      <w:r w:rsidRPr="006F0F19">
        <w:rPr>
          <w:rFonts w:ascii="Times New Roman" w:hAnsi="Times New Roman"/>
          <w:b/>
          <w:lang w:val="en-US"/>
        </w:rPr>
        <w:t>Harvard University Press</w:t>
      </w:r>
      <w:r w:rsidRPr="006F0F19">
        <w:rPr>
          <w:rFonts w:ascii="Times New Roman" w:hAnsi="Times New Roman"/>
          <w:lang w:val="en-US"/>
        </w:rPr>
        <w:t>.</w:t>
      </w:r>
    </w:p>
    <w:p w14:paraId="101D424A" w14:textId="77777777" w:rsidR="006B6988" w:rsidRDefault="005E69B4" w:rsidP="00880D43">
      <w:pPr>
        <w:spacing w:line="276" w:lineRule="auto"/>
        <w:ind w:hanging="284"/>
        <w:jc w:val="left"/>
        <w:rPr>
          <w:rFonts w:ascii="Times New Roman" w:hAnsi="Times New Roman"/>
          <w:lang w:val="en-US"/>
        </w:rPr>
      </w:pPr>
      <w:proofErr w:type="spellStart"/>
      <w:r w:rsidRPr="006F0F19">
        <w:rPr>
          <w:rFonts w:ascii="Times New Roman" w:hAnsi="Times New Roman"/>
          <w:lang w:val="en-US"/>
        </w:rPr>
        <w:t>Hellwig</w:t>
      </w:r>
      <w:proofErr w:type="spellEnd"/>
      <w:r w:rsidRPr="006F0F19">
        <w:rPr>
          <w:rFonts w:ascii="Times New Roman" w:hAnsi="Times New Roman"/>
          <w:lang w:val="en-US"/>
        </w:rPr>
        <w:t xml:space="preserve">, M.F. 2008. Systemic risk in the financial sector: an analysis of the subprime-mortgage financial crisis. </w:t>
      </w:r>
      <w:r w:rsidRPr="006F0F19">
        <w:rPr>
          <w:rFonts w:ascii="Times New Roman" w:hAnsi="Times New Roman"/>
          <w:b/>
          <w:lang w:val="en-US"/>
        </w:rPr>
        <w:t>Preprints of the Max Planck Institute for Research on Collective Goods Bonn 2008/43</w:t>
      </w:r>
      <w:r w:rsidRPr="006F0F19">
        <w:rPr>
          <w:rFonts w:ascii="Times New Roman" w:hAnsi="Times New Roman"/>
          <w:lang w:val="en-US"/>
        </w:rPr>
        <w:t>: 129–207.</w:t>
      </w:r>
    </w:p>
    <w:p w14:paraId="4D84CF73" w14:textId="77777777" w:rsidR="009B798F" w:rsidRDefault="009B798F" w:rsidP="00880D43">
      <w:pPr>
        <w:spacing w:line="276" w:lineRule="auto"/>
        <w:ind w:hanging="284"/>
        <w:jc w:val="left"/>
        <w:rPr>
          <w:rFonts w:ascii="Times New Roman" w:hAnsi="Times New Roman"/>
          <w:lang w:val="en-US"/>
        </w:rPr>
      </w:pPr>
      <w:proofErr w:type="spellStart"/>
      <w:r w:rsidRPr="006F0F19">
        <w:rPr>
          <w:rFonts w:ascii="Times New Roman" w:hAnsi="Times New Roman"/>
          <w:lang w:val="en-US"/>
        </w:rPr>
        <w:t>Jorion</w:t>
      </w:r>
      <w:proofErr w:type="spellEnd"/>
      <w:r w:rsidRPr="006F0F19">
        <w:rPr>
          <w:rFonts w:ascii="Times New Roman" w:hAnsi="Times New Roman"/>
          <w:lang w:val="en-US"/>
        </w:rPr>
        <w:t xml:space="preserve">, P. 1997. Value at Risk: The New Benchmark for Controlling Market Risk. Chicago: </w:t>
      </w:r>
      <w:r w:rsidRPr="006F0F19">
        <w:rPr>
          <w:rFonts w:ascii="Times New Roman" w:hAnsi="Times New Roman"/>
          <w:b/>
          <w:lang w:val="en-US"/>
        </w:rPr>
        <w:t>Irwin</w:t>
      </w:r>
      <w:r w:rsidRPr="006F0F19">
        <w:rPr>
          <w:rFonts w:ascii="Times New Roman" w:hAnsi="Times New Roman"/>
          <w:lang w:val="en-US"/>
        </w:rPr>
        <w:t>.</w:t>
      </w:r>
    </w:p>
    <w:p w14:paraId="7B173BF3" w14:textId="77777777" w:rsidR="000C009B" w:rsidRDefault="000C009B" w:rsidP="000C009B">
      <w:pPr>
        <w:spacing w:line="276" w:lineRule="auto"/>
        <w:ind w:hanging="284"/>
        <w:jc w:val="left"/>
        <w:rPr>
          <w:rFonts w:ascii="Times New Roman" w:hAnsi="Times New Roman"/>
          <w:lang w:val="en-US"/>
        </w:rPr>
      </w:pPr>
      <w:proofErr w:type="spellStart"/>
      <w:r w:rsidRPr="00E12755">
        <w:rPr>
          <w:rFonts w:ascii="Times New Roman" w:hAnsi="Times New Roman"/>
          <w:lang w:val="en-US"/>
        </w:rPr>
        <w:t>Kuritzkes</w:t>
      </w:r>
      <w:proofErr w:type="spellEnd"/>
      <w:r w:rsidRPr="00E12755">
        <w:rPr>
          <w:rFonts w:ascii="Times New Roman" w:hAnsi="Times New Roman"/>
          <w:lang w:val="en-US"/>
        </w:rPr>
        <w:t xml:space="preserve">, A. &amp; </w:t>
      </w:r>
      <w:proofErr w:type="spellStart"/>
      <w:r w:rsidRPr="00E12755">
        <w:rPr>
          <w:rFonts w:ascii="Times New Roman" w:hAnsi="Times New Roman"/>
          <w:lang w:val="en-US"/>
        </w:rPr>
        <w:t>Schürmann</w:t>
      </w:r>
      <w:proofErr w:type="spellEnd"/>
      <w:r w:rsidRPr="00E12755">
        <w:rPr>
          <w:rFonts w:ascii="Times New Roman" w:hAnsi="Times New Roman"/>
          <w:lang w:val="en-US"/>
        </w:rPr>
        <w:t xml:space="preserve">, T. 2010. </w:t>
      </w:r>
      <w:proofErr w:type="gramStart"/>
      <w:r w:rsidRPr="006F0F19">
        <w:rPr>
          <w:rFonts w:ascii="Times New Roman" w:hAnsi="Times New Roman"/>
          <w:lang w:val="en-US"/>
        </w:rPr>
        <w:t>What we Know, Don’t Know, and Can’t Know about Bank Risk.</w:t>
      </w:r>
      <w:proofErr w:type="gramEnd"/>
      <w:r w:rsidRPr="006F0F19">
        <w:rPr>
          <w:rFonts w:ascii="Times New Roman" w:hAnsi="Times New Roman"/>
          <w:lang w:val="en-US"/>
        </w:rPr>
        <w:t xml:space="preserve"> A View from the Trenches. </w:t>
      </w:r>
      <w:r w:rsidRPr="006F0F19">
        <w:rPr>
          <w:rFonts w:ascii="Times New Roman" w:hAnsi="Times New Roman"/>
          <w:lang w:val="en-US" w:eastAsia="de-DE"/>
        </w:rPr>
        <w:t xml:space="preserve">In. </w:t>
      </w:r>
      <w:r w:rsidRPr="006F0F19">
        <w:rPr>
          <w:rFonts w:ascii="Times New Roman" w:hAnsi="Times New Roman"/>
          <w:lang w:val="en-US"/>
        </w:rPr>
        <w:t xml:space="preserve">F.X. Diebold, N.A. Doherty, &amp; R.J. Herring (Eds.). The Known, the Unknown, and the Unknowable in Financial Risk Management. Measurement and Theory Advancing Practice. Princeton/Oxford: </w:t>
      </w:r>
      <w:r w:rsidRPr="006F0F19">
        <w:rPr>
          <w:rFonts w:ascii="Times New Roman" w:hAnsi="Times New Roman"/>
          <w:b/>
          <w:lang w:val="en-US"/>
        </w:rPr>
        <w:t>Princeton University Press</w:t>
      </w:r>
      <w:r w:rsidRPr="006F0F19">
        <w:rPr>
          <w:rFonts w:ascii="Times New Roman" w:hAnsi="Times New Roman"/>
          <w:lang w:val="en-US"/>
        </w:rPr>
        <w:t>: 103–144.</w:t>
      </w:r>
    </w:p>
    <w:p w14:paraId="1ADD9B6E" w14:textId="7AC79C4D" w:rsidR="009D2AFC" w:rsidRPr="00927C76" w:rsidRDefault="009D2AFC" w:rsidP="00880D43">
      <w:pPr>
        <w:spacing w:line="276" w:lineRule="auto"/>
        <w:ind w:hanging="284"/>
        <w:jc w:val="left"/>
        <w:rPr>
          <w:rFonts w:ascii="Times New Roman" w:hAnsi="Times New Roman"/>
          <w:lang w:val="en-US"/>
        </w:rPr>
      </w:pPr>
      <w:r w:rsidRPr="009D2AFC">
        <w:rPr>
          <w:rFonts w:ascii="Times New Roman" w:hAnsi="Times New Roman"/>
          <w:lang w:val="en-US"/>
        </w:rPr>
        <w:t>Leonard, R</w:t>
      </w:r>
      <w:r w:rsidRPr="00927C76">
        <w:rPr>
          <w:rFonts w:ascii="Times New Roman" w:hAnsi="Times New Roman"/>
          <w:lang w:val="en-US"/>
        </w:rPr>
        <w:t xml:space="preserve">. 2010. Von Neumann, Morgenstern, and the Creation of Game Theory: From Chess to Social Science, 1900-1960. </w:t>
      </w:r>
      <w:r>
        <w:rPr>
          <w:rFonts w:ascii="Times New Roman" w:hAnsi="Times New Roman"/>
          <w:lang w:val="en-US"/>
        </w:rPr>
        <w:t xml:space="preserve">Cambridge: </w:t>
      </w:r>
      <w:r w:rsidRPr="00927C76">
        <w:rPr>
          <w:rFonts w:ascii="Times New Roman" w:hAnsi="Times New Roman"/>
          <w:b/>
          <w:lang w:val="en-US"/>
        </w:rPr>
        <w:t>Cambridge University Press</w:t>
      </w:r>
      <w:r w:rsidRPr="00927C76">
        <w:rPr>
          <w:rFonts w:ascii="Times New Roman" w:hAnsi="Times New Roman"/>
          <w:lang w:val="en-US"/>
        </w:rPr>
        <w:t>.</w:t>
      </w:r>
    </w:p>
    <w:p w14:paraId="4563DCED" w14:textId="3F9038BE" w:rsidR="009B798F" w:rsidRDefault="009B798F" w:rsidP="00880D43">
      <w:pPr>
        <w:spacing w:line="276" w:lineRule="auto"/>
        <w:ind w:hanging="284"/>
        <w:jc w:val="left"/>
        <w:rPr>
          <w:rFonts w:ascii="Times New Roman" w:hAnsi="Times New Roman"/>
          <w:lang w:val="en-US"/>
        </w:rPr>
      </w:pPr>
      <w:proofErr w:type="spellStart"/>
      <w:r w:rsidRPr="00927C76">
        <w:rPr>
          <w:rFonts w:ascii="Times New Roman" w:hAnsi="Times New Roman"/>
          <w:lang w:val="en-US"/>
        </w:rPr>
        <w:t>Litzenberger</w:t>
      </w:r>
      <w:proofErr w:type="spellEnd"/>
      <w:r w:rsidRPr="00927C76">
        <w:rPr>
          <w:rFonts w:ascii="Times New Roman" w:hAnsi="Times New Roman"/>
          <w:lang w:val="en-US"/>
        </w:rPr>
        <w:t xml:space="preserve">, R.H., &amp; Modest, D.M. 2010. </w:t>
      </w:r>
      <w:r w:rsidRPr="006F0F19">
        <w:rPr>
          <w:rFonts w:ascii="Times New Roman" w:hAnsi="Times New Roman"/>
          <w:lang w:val="en-US"/>
        </w:rPr>
        <w:t xml:space="preserve">Crisis and </w:t>
      </w:r>
      <w:proofErr w:type="spellStart"/>
      <w:r w:rsidRPr="006F0F19">
        <w:rPr>
          <w:rFonts w:ascii="Times New Roman" w:hAnsi="Times New Roman"/>
          <w:lang w:val="en-US"/>
        </w:rPr>
        <w:t>Noncrisis</w:t>
      </w:r>
      <w:proofErr w:type="spellEnd"/>
      <w:r w:rsidRPr="006F0F19">
        <w:rPr>
          <w:rFonts w:ascii="Times New Roman" w:hAnsi="Times New Roman"/>
          <w:lang w:val="en-US"/>
        </w:rPr>
        <w:t xml:space="preserve"> Risk in Financial Markets. </w:t>
      </w:r>
      <w:r w:rsidRPr="006F0F19">
        <w:rPr>
          <w:rFonts w:ascii="Times New Roman" w:hAnsi="Times New Roman"/>
          <w:lang w:val="en-US" w:eastAsia="de-DE"/>
        </w:rPr>
        <w:t xml:space="preserve">In. </w:t>
      </w:r>
      <w:r w:rsidRPr="006F0F19">
        <w:rPr>
          <w:rFonts w:ascii="Times New Roman" w:hAnsi="Times New Roman"/>
          <w:lang w:val="en-US"/>
        </w:rPr>
        <w:t xml:space="preserve">F.X. Diebold, N.A. Doherty, &amp; R.J. Herring (Eds.). The Known, the Unknown, and the Unknowable in </w:t>
      </w:r>
      <w:r w:rsidRPr="006F0F19">
        <w:rPr>
          <w:rFonts w:ascii="Times New Roman" w:hAnsi="Times New Roman"/>
          <w:lang w:val="en-US"/>
        </w:rPr>
        <w:lastRenderedPageBreak/>
        <w:t xml:space="preserve">Financial Risk Management. Measurement and Theory Advancing Practice. Princeton/Oxford: </w:t>
      </w:r>
      <w:r w:rsidRPr="006F0F19">
        <w:rPr>
          <w:rFonts w:ascii="Times New Roman" w:hAnsi="Times New Roman"/>
          <w:b/>
          <w:lang w:val="en-US"/>
        </w:rPr>
        <w:t>Princeton University Press</w:t>
      </w:r>
      <w:r w:rsidRPr="006F0F19">
        <w:rPr>
          <w:rFonts w:ascii="Times New Roman" w:hAnsi="Times New Roman"/>
          <w:lang w:val="en-US"/>
        </w:rPr>
        <w:t>: 74–102.</w:t>
      </w:r>
    </w:p>
    <w:p w14:paraId="231F4F7C" w14:textId="77777777" w:rsidR="00DE220E" w:rsidRPr="00927C76" w:rsidRDefault="005E69B4" w:rsidP="00880D43">
      <w:pPr>
        <w:spacing w:line="276" w:lineRule="auto"/>
        <w:ind w:hanging="284"/>
        <w:jc w:val="left"/>
        <w:rPr>
          <w:rFonts w:ascii="Times New Roman" w:hAnsi="Times New Roman"/>
          <w:lang w:val="en-US"/>
        </w:rPr>
      </w:pPr>
      <w:proofErr w:type="spellStart"/>
      <w:r w:rsidRPr="006F0F19">
        <w:rPr>
          <w:rFonts w:ascii="Times New Roman" w:hAnsi="Times New Roman"/>
          <w:lang w:val="en-US"/>
        </w:rPr>
        <w:t>MacKenzie</w:t>
      </w:r>
      <w:proofErr w:type="spellEnd"/>
      <w:r w:rsidRPr="006F0F19">
        <w:rPr>
          <w:rFonts w:ascii="Times New Roman" w:hAnsi="Times New Roman"/>
          <w:lang w:val="en-US"/>
        </w:rPr>
        <w:t xml:space="preserve">, D. 2006. An Engine Not a Camera: How Financial Models Shape Markets. </w:t>
      </w:r>
      <w:r w:rsidRPr="00927C76">
        <w:rPr>
          <w:rFonts w:ascii="Times New Roman" w:hAnsi="Times New Roman"/>
          <w:lang w:val="en-US"/>
        </w:rPr>
        <w:t xml:space="preserve">Cambridge, MA: </w:t>
      </w:r>
      <w:r w:rsidRPr="00927C76">
        <w:rPr>
          <w:rFonts w:ascii="Times New Roman" w:hAnsi="Times New Roman"/>
          <w:b/>
          <w:lang w:val="en-US"/>
        </w:rPr>
        <w:t>MIT Press</w:t>
      </w:r>
      <w:r w:rsidRPr="00927C76">
        <w:rPr>
          <w:rFonts w:ascii="Times New Roman" w:hAnsi="Times New Roman"/>
          <w:lang w:val="en-US"/>
        </w:rPr>
        <w:t>.</w:t>
      </w:r>
    </w:p>
    <w:p w14:paraId="067B73AF" w14:textId="23CCC832" w:rsidR="003B0434" w:rsidRDefault="003B0434" w:rsidP="00880D43">
      <w:pPr>
        <w:spacing w:line="276" w:lineRule="auto"/>
        <w:ind w:hanging="284"/>
        <w:jc w:val="left"/>
        <w:rPr>
          <w:rFonts w:ascii="Times New Roman" w:hAnsi="Times New Roman"/>
          <w:lang w:val="en-US"/>
        </w:rPr>
      </w:pPr>
      <w:r w:rsidRPr="00927C76">
        <w:rPr>
          <w:rFonts w:ascii="Times New Roman" w:hAnsi="Times New Roman"/>
          <w:lang w:val="en-US"/>
        </w:rPr>
        <w:t xml:space="preserve">Mayo, D.G., &amp; Hollander, R.D. 1991. Acceptable Evidence: Science and Values in Risk Management. Environmental Ethics and Science Policy. New York / Oxford: </w:t>
      </w:r>
      <w:r w:rsidRPr="00927C76">
        <w:rPr>
          <w:rFonts w:ascii="Times New Roman" w:hAnsi="Times New Roman"/>
          <w:b/>
          <w:lang w:val="en-US"/>
        </w:rPr>
        <w:t>Oxford University Press</w:t>
      </w:r>
      <w:r w:rsidRPr="00927C76">
        <w:rPr>
          <w:rFonts w:ascii="Times New Roman" w:hAnsi="Times New Roman"/>
          <w:lang w:val="en-US"/>
        </w:rPr>
        <w:t>.</w:t>
      </w:r>
    </w:p>
    <w:p w14:paraId="0339044B" w14:textId="3AAFD497" w:rsidR="00DE220E" w:rsidRDefault="005E69B4" w:rsidP="00880D43">
      <w:pPr>
        <w:spacing w:line="276" w:lineRule="auto"/>
        <w:ind w:hanging="284"/>
        <w:jc w:val="left"/>
        <w:rPr>
          <w:rFonts w:ascii="Times New Roman" w:hAnsi="Times New Roman"/>
          <w:lang w:val="en-US"/>
        </w:rPr>
      </w:pPr>
      <w:proofErr w:type="spellStart"/>
      <w:r w:rsidRPr="00927C76">
        <w:rPr>
          <w:rFonts w:ascii="Times New Roman" w:hAnsi="Times New Roman"/>
        </w:rPr>
        <w:t>McNish</w:t>
      </w:r>
      <w:proofErr w:type="spellEnd"/>
      <w:r w:rsidRPr="00927C76">
        <w:rPr>
          <w:rFonts w:ascii="Times New Roman" w:hAnsi="Times New Roman"/>
        </w:rPr>
        <w:t xml:space="preserve">, R., Schlosser, A., </w:t>
      </w:r>
      <w:proofErr w:type="spellStart"/>
      <w:r w:rsidRPr="00927C76">
        <w:rPr>
          <w:rFonts w:ascii="Times New Roman" w:hAnsi="Times New Roman"/>
        </w:rPr>
        <w:t>Selandari</w:t>
      </w:r>
      <w:proofErr w:type="spellEnd"/>
      <w:r w:rsidRPr="00927C76">
        <w:rPr>
          <w:rFonts w:ascii="Times New Roman" w:hAnsi="Times New Roman"/>
        </w:rPr>
        <w:t xml:space="preserve">, F., Stegemann, U., &amp; </w:t>
      </w:r>
      <w:proofErr w:type="spellStart"/>
      <w:r w:rsidRPr="00927C76">
        <w:rPr>
          <w:rFonts w:ascii="Times New Roman" w:hAnsi="Times New Roman"/>
        </w:rPr>
        <w:t>Vorholt</w:t>
      </w:r>
      <w:proofErr w:type="spellEnd"/>
      <w:r w:rsidRPr="00927C76">
        <w:rPr>
          <w:rFonts w:ascii="Times New Roman" w:hAnsi="Times New Roman"/>
        </w:rPr>
        <w:t xml:space="preserve">, J. 2013. </w:t>
      </w:r>
      <w:r w:rsidRPr="006F0F19">
        <w:rPr>
          <w:rFonts w:ascii="Times New Roman" w:hAnsi="Times New Roman"/>
          <w:lang w:val="en-US"/>
        </w:rPr>
        <w:t xml:space="preserve">Getting to ERM. A road map for banks and other financial institutions. </w:t>
      </w:r>
      <w:r w:rsidRPr="006F0F19">
        <w:rPr>
          <w:rFonts w:ascii="Times New Roman" w:hAnsi="Times New Roman"/>
          <w:b/>
          <w:lang w:val="en-US"/>
        </w:rPr>
        <w:t>McKinsey Working Papers on Risk</w:t>
      </w:r>
      <w:r w:rsidRPr="006F0F19">
        <w:rPr>
          <w:rFonts w:ascii="Times New Roman" w:hAnsi="Times New Roman"/>
          <w:lang w:val="en-US"/>
        </w:rPr>
        <w:t>, 43: 1–11.</w:t>
      </w:r>
    </w:p>
    <w:p w14:paraId="3D666639" w14:textId="77777777" w:rsidR="00DE220E" w:rsidRDefault="005E69B4" w:rsidP="00880D43">
      <w:pPr>
        <w:spacing w:line="276" w:lineRule="auto"/>
        <w:ind w:hanging="284"/>
        <w:jc w:val="left"/>
        <w:rPr>
          <w:rFonts w:ascii="Times New Roman" w:hAnsi="Times New Roman"/>
          <w:lang w:val="en-US"/>
        </w:rPr>
      </w:pPr>
      <w:r w:rsidRPr="006F0F19">
        <w:rPr>
          <w:rFonts w:ascii="Times New Roman" w:hAnsi="Times New Roman"/>
          <w:shd w:val="clear" w:color="auto" w:fill="FFFFFF"/>
          <w:lang w:val="en-US"/>
        </w:rPr>
        <w:t xml:space="preserve">Mikes, A. 2011. From counting risk to making risk count: Boundary-work in risk management. </w:t>
      </w:r>
      <w:r w:rsidRPr="006F0F19">
        <w:rPr>
          <w:rFonts w:ascii="Times New Roman" w:hAnsi="Times New Roman"/>
          <w:b/>
          <w:shd w:val="clear" w:color="auto" w:fill="FFFFFF"/>
          <w:lang w:val="en-US"/>
        </w:rPr>
        <w:t>Accounting, Organizations and Society</w:t>
      </w:r>
      <w:r w:rsidRPr="006F0F19">
        <w:rPr>
          <w:rFonts w:ascii="Times New Roman" w:hAnsi="Times New Roman"/>
          <w:shd w:val="clear" w:color="auto" w:fill="FFFFFF"/>
          <w:lang w:val="en-US"/>
        </w:rPr>
        <w:t>, 36: 226–245.</w:t>
      </w:r>
    </w:p>
    <w:p w14:paraId="1C6C5C4C" w14:textId="77777777" w:rsidR="00DE220E" w:rsidRDefault="005E69B4" w:rsidP="00880D43">
      <w:pPr>
        <w:spacing w:line="276" w:lineRule="auto"/>
        <w:ind w:hanging="284"/>
        <w:jc w:val="left"/>
        <w:rPr>
          <w:rFonts w:ascii="Times New Roman" w:hAnsi="Times New Roman"/>
          <w:lang w:val="en-US"/>
        </w:rPr>
      </w:pPr>
      <w:r w:rsidRPr="006F0F19">
        <w:rPr>
          <w:rFonts w:ascii="Times New Roman" w:hAnsi="Times New Roman"/>
          <w:shd w:val="clear" w:color="auto" w:fill="FFFFFF"/>
          <w:lang w:val="en-US"/>
        </w:rPr>
        <w:t xml:space="preserve">Mikes, A. 2009. Risk management and calculative cultures. </w:t>
      </w:r>
      <w:r w:rsidRPr="006F0F19">
        <w:rPr>
          <w:rFonts w:ascii="Times New Roman" w:hAnsi="Times New Roman"/>
          <w:b/>
          <w:shd w:val="clear" w:color="auto" w:fill="FFFFFF"/>
          <w:lang w:val="en-US"/>
        </w:rPr>
        <w:t>Management Accounting Research</w:t>
      </w:r>
      <w:r w:rsidRPr="006F0F19">
        <w:rPr>
          <w:rFonts w:ascii="Times New Roman" w:hAnsi="Times New Roman"/>
          <w:shd w:val="clear" w:color="auto" w:fill="FFFFFF"/>
          <w:lang w:val="en-US"/>
        </w:rPr>
        <w:t>, 20: 18–40.</w:t>
      </w:r>
      <w:r w:rsidR="00DE220E" w:rsidRPr="006F0F19">
        <w:rPr>
          <w:rFonts w:ascii="Times New Roman" w:hAnsi="Times New Roman"/>
          <w:lang w:val="en-US"/>
        </w:rPr>
        <w:t xml:space="preserve"> </w:t>
      </w:r>
    </w:p>
    <w:p w14:paraId="041D93F3" w14:textId="77777777" w:rsidR="00455501" w:rsidRDefault="00455501" w:rsidP="00880D43">
      <w:pPr>
        <w:spacing w:line="276" w:lineRule="auto"/>
        <w:ind w:hanging="284"/>
        <w:jc w:val="left"/>
        <w:rPr>
          <w:rFonts w:ascii="Times New Roman" w:hAnsi="Times New Roman"/>
          <w:lang w:val="en-US"/>
        </w:rPr>
      </w:pPr>
      <w:r w:rsidRPr="006F0F19">
        <w:rPr>
          <w:rFonts w:ascii="Times New Roman" w:hAnsi="Times New Roman"/>
          <w:lang w:val="en-US"/>
        </w:rPr>
        <w:t xml:space="preserve">Minsky, H.P. 1986/2008. Stabilizing an Unstable Economy. Foreword by Henry Kaufman. New York: </w:t>
      </w:r>
      <w:r w:rsidRPr="006F0F19">
        <w:rPr>
          <w:rFonts w:ascii="Times New Roman" w:hAnsi="Times New Roman"/>
          <w:b/>
          <w:lang w:val="en-US"/>
        </w:rPr>
        <w:t>McGraw-Hill</w:t>
      </w:r>
      <w:r w:rsidRPr="006F0F19">
        <w:rPr>
          <w:rFonts w:ascii="Times New Roman" w:hAnsi="Times New Roman"/>
          <w:lang w:val="en-US"/>
        </w:rPr>
        <w:t>.</w:t>
      </w:r>
    </w:p>
    <w:p w14:paraId="7DC17790" w14:textId="77777777" w:rsidR="00DE220E" w:rsidRPr="00A41AE1" w:rsidRDefault="00F74F58" w:rsidP="00880D43">
      <w:pPr>
        <w:spacing w:line="276" w:lineRule="auto"/>
        <w:ind w:hanging="284"/>
        <w:jc w:val="left"/>
        <w:rPr>
          <w:rFonts w:ascii="Times New Roman" w:hAnsi="Times New Roman"/>
          <w:lang w:val="en-US"/>
        </w:rPr>
      </w:pPr>
      <w:proofErr w:type="spellStart"/>
      <w:r w:rsidRPr="00BB0008">
        <w:rPr>
          <w:rFonts w:ascii="Times New Roman" w:hAnsi="Times New Roman"/>
          <w:lang w:val="en-US"/>
        </w:rPr>
        <w:t>Nario</w:t>
      </w:r>
      <w:proofErr w:type="spellEnd"/>
      <w:r w:rsidRPr="00BB0008">
        <w:rPr>
          <w:rFonts w:ascii="Times New Roman" w:hAnsi="Times New Roman"/>
          <w:lang w:val="en-US"/>
        </w:rPr>
        <w:t xml:space="preserve">, L., </w:t>
      </w:r>
      <w:proofErr w:type="spellStart"/>
      <w:r w:rsidRPr="00BB0008">
        <w:rPr>
          <w:rFonts w:ascii="Times New Roman" w:hAnsi="Times New Roman"/>
          <w:lang w:val="en-US"/>
        </w:rPr>
        <w:t>Pfister</w:t>
      </w:r>
      <w:proofErr w:type="spellEnd"/>
      <w:r w:rsidRPr="00BB0008">
        <w:rPr>
          <w:rFonts w:ascii="Times New Roman" w:hAnsi="Times New Roman"/>
          <w:lang w:val="en-US"/>
        </w:rPr>
        <w:t xml:space="preserve">, T., </w:t>
      </w:r>
      <w:proofErr w:type="spellStart"/>
      <w:r w:rsidRPr="00BB0008">
        <w:rPr>
          <w:rFonts w:ascii="Times New Roman" w:hAnsi="Times New Roman"/>
          <w:lang w:val="en-US"/>
        </w:rPr>
        <w:t>Poppensieker</w:t>
      </w:r>
      <w:proofErr w:type="spellEnd"/>
      <w:r w:rsidRPr="00BB0008">
        <w:rPr>
          <w:rFonts w:ascii="Times New Roman" w:hAnsi="Times New Roman"/>
          <w:lang w:val="en-US"/>
        </w:rPr>
        <w:t xml:space="preserve">, T., &amp; </w:t>
      </w:r>
      <w:proofErr w:type="spellStart"/>
      <w:r w:rsidRPr="00BB0008">
        <w:rPr>
          <w:rFonts w:ascii="Times New Roman" w:hAnsi="Times New Roman"/>
          <w:lang w:val="en-US"/>
        </w:rPr>
        <w:t>Stegemann</w:t>
      </w:r>
      <w:proofErr w:type="spellEnd"/>
      <w:r w:rsidRPr="00BB0008">
        <w:rPr>
          <w:rFonts w:ascii="Times New Roman" w:hAnsi="Times New Roman"/>
          <w:lang w:val="en-US"/>
        </w:rPr>
        <w:t xml:space="preserve">, U. 2016. </w:t>
      </w:r>
      <w:r w:rsidRPr="006F0F19">
        <w:rPr>
          <w:rFonts w:ascii="Times New Roman" w:hAnsi="Times New Roman"/>
          <w:lang w:val="en-US"/>
        </w:rPr>
        <w:t>The evolving role of credit portfolio managemen</w:t>
      </w:r>
      <w:r w:rsidRPr="00A41AE1">
        <w:rPr>
          <w:rFonts w:ascii="Times New Roman" w:hAnsi="Times New Roman"/>
          <w:lang w:val="en-US"/>
        </w:rPr>
        <w:t xml:space="preserve">t. </w:t>
      </w:r>
      <w:r w:rsidRPr="00A41AE1">
        <w:rPr>
          <w:rFonts w:ascii="Times New Roman" w:hAnsi="Times New Roman"/>
          <w:b/>
          <w:lang w:val="en-US"/>
        </w:rPr>
        <w:t>McKinsey Working Papers on Risk</w:t>
      </w:r>
      <w:r w:rsidRPr="00A41AE1">
        <w:rPr>
          <w:rFonts w:ascii="Times New Roman" w:hAnsi="Times New Roman"/>
          <w:lang w:val="en-US"/>
        </w:rPr>
        <w:t>, 1, Summer 2016: 20–29.</w:t>
      </w:r>
    </w:p>
    <w:p w14:paraId="27746DD7" w14:textId="25891722" w:rsidR="00A41AE1" w:rsidRPr="00927C76" w:rsidRDefault="00A41AE1" w:rsidP="00880D43">
      <w:pPr>
        <w:spacing w:line="276" w:lineRule="auto"/>
        <w:ind w:hanging="284"/>
        <w:jc w:val="left"/>
        <w:rPr>
          <w:rFonts w:ascii="Times New Roman" w:hAnsi="Times New Roman"/>
          <w:lang w:val="en-US"/>
        </w:rPr>
      </w:pPr>
      <w:r w:rsidRPr="00A41AE1">
        <w:rPr>
          <w:rFonts w:ascii="Times New Roman" w:hAnsi="Times New Roman"/>
          <w:lang w:val="en-US"/>
        </w:rPr>
        <w:t>Pearl, J</w:t>
      </w:r>
      <w:r w:rsidRPr="00927C76">
        <w:rPr>
          <w:rFonts w:ascii="Times New Roman" w:hAnsi="Times New Roman"/>
          <w:lang w:val="en-US"/>
        </w:rPr>
        <w:t xml:space="preserve">. 2000. </w:t>
      </w:r>
      <w:r w:rsidRPr="00927C76">
        <w:rPr>
          <w:rFonts w:ascii="Times New Roman" w:hAnsi="Times New Roman"/>
          <w:iCs/>
          <w:lang w:val="en-US"/>
        </w:rPr>
        <w:t>Causality. Models, Reasoning, and Inference</w:t>
      </w:r>
      <w:r w:rsidRPr="00927C76">
        <w:rPr>
          <w:rFonts w:ascii="Times New Roman" w:hAnsi="Times New Roman"/>
          <w:lang w:val="en-US"/>
        </w:rPr>
        <w:t xml:space="preserve">. Cambridge: </w:t>
      </w:r>
      <w:r w:rsidRPr="00927C76">
        <w:rPr>
          <w:rFonts w:ascii="Times New Roman" w:hAnsi="Times New Roman"/>
          <w:b/>
          <w:lang w:val="en-US"/>
        </w:rPr>
        <w:t>Cambridge University Press</w:t>
      </w:r>
      <w:r w:rsidRPr="00927C76">
        <w:rPr>
          <w:rFonts w:ascii="Times New Roman" w:hAnsi="Times New Roman"/>
          <w:lang w:val="en-US"/>
        </w:rPr>
        <w:t>.</w:t>
      </w:r>
    </w:p>
    <w:p w14:paraId="0214C88D" w14:textId="4322C1DF" w:rsidR="00DE220E" w:rsidRPr="009122BB" w:rsidRDefault="00F74F58" w:rsidP="00880D43">
      <w:pPr>
        <w:spacing w:line="276" w:lineRule="auto"/>
        <w:ind w:hanging="284"/>
        <w:jc w:val="left"/>
        <w:rPr>
          <w:rFonts w:ascii="Times New Roman" w:hAnsi="Times New Roman"/>
          <w:lang w:val="en-US"/>
        </w:rPr>
      </w:pPr>
      <w:proofErr w:type="spellStart"/>
      <w:r w:rsidRPr="00A41AE1">
        <w:rPr>
          <w:rFonts w:ascii="Times New Roman" w:hAnsi="Times New Roman"/>
          <w:lang w:val="en-US"/>
        </w:rPr>
        <w:t>Pergler</w:t>
      </w:r>
      <w:proofErr w:type="spellEnd"/>
      <w:r w:rsidRPr="00A41AE1">
        <w:rPr>
          <w:rFonts w:ascii="Times New Roman" w:hAnsi="Times New Roman"/>
          <w:lang w:val="en-US"/>
        </w:rPr>
        <w:t xml:space="preserve">, M., &amp; Freeman, A. 2008. Probabilistic modeling as an exploratory decision-making tool. </w:t>
      </w:r>
      <w:r w:rsidRPr="009122BB">
        <w:rPr>
          <w:rFonts w:ascii="Times New Roman" w:hAnsi="Times New Roman"/>
          <w:b/>
          <w:lang w:val="en-US"/>
        </w:rPr>
        <w:t>McKinsey Working Papers on Risk</w:t>
      </w:r>
      <w:r w:rsidRPr="009122BB">
        <w:rPr>
          <w:rFonts w:ascii="Times New Roman" w:hAnsi="Times New Roman"/>
          <w:lang w:val="en-US"/>
        </w:rPr>
        <w:t>, 6: 1–18.</w:t>
      </w:r>
    </w:p>
    <w:p w14:paraId="725E78CD" w14:textId="77777777" w:rsidR="00DE220E" w:rsidRPr="00BB0008" w:rsidRDefault="00F74F58" w:rsidP="00880D43">
      <w:pPr>
        <w:spacing w:line="276" w:lineRule="auto"/>
        <w:ind w:hanging="284"/>
        <w:jc w:val="left"/>
        <w:rPr>
          <w:rFonts w:ascii="Times New Roman" w:hAnsi="Times New Roman"/>
          <w:lang w:val="en-US"/>
        </w:rPr>
      </w:pPr>
      <w:r w:rsidRPr="009122BB">
        <w:rPr>
          <w:rFonts w:ascii="Times New Roman" w:hAnsi="Times New Roman"/>
          <w:lang w:val="en-US"/>
        </w:rPr>
        <w:t xml:space="preserve">Power, M.K. 2007. Organized </w:t>
      </w:r>
      <w:r w:rsidRPr="006F0F19">
        <w:rPr>
          <w:rFonts w:ascii="Times New Roman" w:hAnsi="Times New Roman"/>
          <w:lang w:val="en-US"/>
        </w:rPr>
        <w:t xml:space="preserve">Uncertainty: Designing a World of Risk Management. Oxford: </w:t>
      </w:r>
      <w:r w:rsidRPr="006F0F19">
        <w:rPr>
          <w:rFonts w:ascii="Times New Roman" w:hAnsi="Times New Roman"/>
          <w:b/>
          <w:lang w:val="en-US"/>
        </w:rPr>
        <w:t>Oxford University Press</w:t>
      </w:r>
      <w:r w:rsidRPr="00BB0008">
        <w:rPr>
          <w:rFonts w:ascii="Times New Roman" w:hAnsi="Times New Roman"/>
          <w:lang w:val="en-US"/>
        </w:rPr>
        <w:t>.</w:t>
      </w:r>
    </w:p>
    <w:p w14:paraId="2D4D376E" w14:textId="77777777" w:rsidR="00BB0008" w:rsidRDefault="00BB0008" w:rsidP="00880D43">
      <w:pPr>
        <w:spacing w:line="276" w:lineRule="auto"/>
        <w:ind w:hanging="284"/>
        <w:jc w:val="left"/>
        <w:rPr>
          <w:rFonts w:ascii="Times New Roman" w:hAnsi="Times New Roman"/>
          <w:lang w:val="en-US"/>
        </w:rPr>
      </w:pPr>
      <w:r>
        <w:rPr>
          <w:rFonts w:ascii="Times New Roman" w:hAnsi="Times New Roman"/>
          <w:lang w:val="en-US"/>
        </w:rPr>
        <w:t xml:space="preserve">Rawls, J. 1971. A Theory of Justice. </w:t>
      </w:r>
      <w:r w:rsidRPr="00BB0008">
        <w:rPr>
          <w:rFonts w:ascii="Times New Roman" w:hAnsi="Times New Roman"/>
          <w:lang w:val="en-US"/>
        </w:rPr>
        <w:t xml:space="preserve">Cambridge, MA: </w:t>
      </w:r>
      <w:r w:rsidRPr="00BB0008">
        <w:rPr>
          <w:rFonts w:ascii="Times New Roman" w:hAnsi="Times New Roman"/>
          <w:b/>
          <w:lang w:val="en-US"/>
        </w:rPr>
        <w:t>Harvard University Press</w:t>
      </w:r>
      <w:r w:rsidRPr="00BB0008">
        <w:rPr>
          <w:rFonts w:ascii="Times New Roman" w:hAnsi="Times New Roman"/>
          <w:lang w:val="en-US"/>
        </w:rPr>
        <w:t>.</w:t>
      </w:r>
    </w:p>
    <w:p w14:paraId="0654312F" w14:textId="77777777" w:rsidR="00455501" w:rsidRPr="00927C76" w:rsidRDefault="00455501" w:rsidP="00880D43">
      <w:pPr>
        <w:spacing w:line="276" w:lineRule="auto"/>
        <w:ind w:hanging="284"/>
        <w:jc w:val="left"/>
        <w:rPr>
          <w:rFonts w:ascii="Times New Roman" w:hAnsi="Times New Roman"/>
        </w:rPr>
      </w:pPr>
      <w:proofErr w:type="spellStart"/>
      <w:r w:rsidRPr="00BB0008">
        <w:rPr>
          <w:rFonts w:ascii="Times New Roman" w:hAnsi="Times New Roman"/>
          <w:lang w:val="en-US"/>
        </w:rPr>
        <w:t>Renn</w:t>
      </w:r>
      <w:proofErr w:type="spellEnd"/>
      <w:r w:rsidRPr="00BB0008">
        <w:rPr>
          <w:rFonts w:ascii="Times New Roman" w:hAnsi="Times New Roman"/>
          <w:lang w:val="en-US"/>
        </w:rPr>
        <w:t xml:space="preserve">, O. 2008. </w:t>
      </w:r>
      <w:r w:rsidRPr="006F0F19">
        <w:rPr>
          <w:rFonts w:ascii="Times New Roman" w:hAnsi="Times New Roman"/>
          <w:lang w:val="en-US"/>
        </w:rPr>
        <w:t xml:space="preserve">Risk Governance. Coping with Uncertainty in a Complex World. </w:t>
      </w:r>
      <w:r w:rsidRPr="00927C76">
        <w:rPr>
          <w:rFonts w:ascii="Times New Roman" w:hAnsi="Times New Roman"/>
        </w:rPr>
        <w:t xml:space="preserve">London / New York: </w:t>
      </w:r>
      <w:proofErr w:type="spellStart"/>
      <w:r w:rsidRPr="00927C76">
        <w:rPr>
          <w:rFonts w:ascii="Times New Roman" w:hAnsi="Times New Roman"/>
          <w:b/>
        </w:rPr>
        <w:t>Earthscan</w:t>
      </w:r>
      <w:proofErr w:type="spellEnd"/>
      <w:r w:rsidRPr="00927C76">
        <w:rPr>
          <w:rFonts w:ascii="Times New Roman" w:hAnsi="Times New Roman"/>
        </w:rPr>
        <w:t>.</w:t>
      </w:r>
    </w:p>
    <w:p w14:paraId="66EF90B8" w14:textId="77777777" w:rsidR="009B798F" w:rsidRPr="006F0F19" w:rsidRDefault="009B798F" w:rsidP="009B798F">
      <w:pPr>
        <w:spacing w:line="276" w:lineRule="auto"/>
        <w:ind w:hanging="284"/>
        <w:jc w:val="left"/>
        <w:rPr>
          <w:rFonts w:ascii="Times New Roman" w:hAnsi="Times New Roman"/>
          <w:lang w:val="en-US"/>
        </w:rPr>
      </w:pPr>
      <w:r w:rsidRPr="00927C76">
        <w:rPr>
          <w:rFonts w:ascii="Times New Roman" w:hAnsi="Times New Roman"/>
        </w:rPr>
        <w:t xml:space="preserve">Riedel, F. 2013. </w:t>
      </w:r>
      <w:r w:rsidRPr="006F0F19">
        <w:rPr>
          <w:rFonts w:ascii="Times New Roman" w:hAnsi="Times New Roman"/>
        </w:rPr>
        <w:t xml:space="preserve">Die Schuld der Ökonomen. Was Ökonomie und Mathematik zur Krise beitrugen. </w:t>
      </w:r>
      <w:r w:rsidRPr="006F0F19">
        <w:rPr>
          <w:rFonts w:ascii="Times New Roman" w:hAnsi="Times New Roman"/>
          <w:lang w:val="en-US"/>
        </w:rPr>
        <w:t xml:space="preserve">Berlin: </w:t>
      </w:r>
      <w:r w:rsidRPr="006F0F19">
        <w:rPr>
          <w:rFonts w:ascii="Times New Roman" w:hAnsi="Times New Roman"/>
          <w:b/>
          <w:lang w:val="en-US"/>
        </w:rPr>
        <w:t>Econ</w:t>
      </w:r>
      <w:r w:rsidRPr="006F0F19">
        <w:rPr>
          <w:rFonts w:ascii="Times New Roman" w:hAnsi="Times New Roman"/>
          <w:lang w:val="en-US"/>
        </w:rPr>
        <w:t>.</w:t>
      </w:r>
    </w:p>
    <w:p w14:paraId="23C410DA" w14:textId="77777777" w:rsidR="003960EA" w:rsidRDefault="003960EA" w:rsidP="005C72B0">
      <w:pPr>
        <w:spacing w:line="276" w:lineRule="auto"/>
        <w:ind w:hanging="284"/>
        <w:jc w:val="left"/>
        <w:rPr>
          <w:rFonts w:ascii="Times New Roman" w:hAnsi="Times New Roman"/>
          <w:bCs/>
          <w:lang w:val="en-US"/>
        </w:rPr>
      </w:pPr>
      <w:r w:rsidRPr="006F0F19">
        <w:rPr>
          <w:rFonts w:ascii="Times New Roman" w:hAnsi="Times New Roman"/>
          <w:bCs/>
          <w:lang w:val="en-US"/>
        </w:rPr>
        <w:t xml:space="preserve">Schwaninger, M. 2009. Intelligent Organizations. Powerful Models for Systemic Management. Berlin: </w:t>
      </w:r>
      <w:r w:rsidRPr="006F0F19">
        <w:rPr>
          <w:rFonts w:ascii="Times New Roman" w:hAnsi="Times New Roman"/>
          <w:b/>
          <w:bCs/>
          <w:lang w:val="en-US"/>
        </w:rPr>
        <w:t>Springer</w:t>
      </w:r>
      <w:r w:rsidRPr="006F0F19">
        <w:rPr>
          <w:rFonts w:ascii="Times New Roman" w:hAnsi="Times New Roman"/>
          <w:bCs/>
          <w:lang w:val="en-US"/>
        </w:rPr>
        <w:t>.</w:t>
      </w:r>
    </w:p>
    <w:p w14:paraId="0F8FC8F9" w14:textId="0CC95B66" w:rsidR="005C72B0" w:rsidRPr="006F0F19" w:rsidRDefault="005C72B0" w:rsidP="005C72B0">
      <w:pPr>
        <w:spacing w:line="276" w:lineRule="auto"/>
        <w:ind w:hanging="284"/>
        <w:jc w:val="left"/>
        <w:rPr>
          <w:rFonts w:ascii="Times New Roman" w:hAnsi="Times New Roman"/>
          <w:lang w:val="en-US"/>
        </w:rPr>
      </w:pPr>
      <w:r w:rsidRPr="006F0F19">
        <w:rPr>
          <w:rFonts w:ascii="Times New Roman" w:hAnsi="Times New Roman"/>
          <w:lang w:val="en-US"/>
        </w:rPr>
        <w:t xml:space="preserve">Schwartz, B., &amp; Sharpe, K. 2010. Practical Wisdom: The Right Way to Do the Right Thing. New York: </w:t>
      </w:r>
      <w:r w:rsidRPr="006F0F19">
        <w:rPr>
          <w:rFonts w:ascii="Times New Roman" w:hAnsi="Times New Roman"/>
          <w:b/>
          <w:lang w:val="en-US"/>
        </w:rPr>
        <w:t>Penguin Books</w:t>
      </w:r>
      <w:r w:rsidRPr="006F0F19">
        <w:rPr>
          <w:rFonts w:ascii="Times New Roman" w:hAnsi="Times New Roman"/>
          <w:lang w:val="en-US"/>
        </w:rPr>
        <w:t>.</w:t>
      </w:r>
    </w:p>
    <w:p w14:paraId="1A1DC20A" w14:textId="77777777" w:rsidR="006B6988" w:rsidRDefault="004832AD" w:rsidP="00880D43">
      <w:pPr>
        <w:spacing w:line="276" w:lineRule="auto"/>
        <w:ind w:hanging="284"/>
        <w:jc w:val="left"/>
        <w:rPr>
          <w:rFonts w:ascii="Times New Roman" w:hAnsi="Times New Roman"/>
          <w:lang w:val="en-US"/>
        </w:rPr>
      </w:pPr>
      <w:proofErr w:type="spellStart"/>
      <w:r w:rsidRPr="006F0F19">
        <w:rPr>
          <w:rFonts w:ascii="Times New Roman" w:eastAsia="Times New Roman" w:hAnsi="Times New Roman"/>
          <w:lang w:val="en-US"/>
        </w:rPr>
        <w:t>Stulz</w:t>
      </w:r>
      <w:proofErr w:type="spellEnd"/>
      <w:r w:rsidRPr="006F0F19">
        <w:rPr>
          <w:rFonts w:ascii="Times New Roman" w:eastAsia="Times New Roman" w:hAnsi="Times New Roman"/>
          <w:lang w:val="en-US"/>
        </w:rPr>
        <w:t xml:space="preserve">, R. 2009. Six Ways Companies Mismanage Risk. </w:t>
      </w:r>
      <w:r w:rsidRPr="006F0F19">
        <w:rPr>
          <w:rFonts w:ascii="Times New Roman" w:eastAsia="Times New Roman" w:hAnsi="Times New Roman"/>
          <w:b/>
          <w:bCs/>
          <w:lang w:val="en-US"/>
        </w:rPr>
        <w:t>Harvard Business Review</w:t>
      </w:r>
      <w:r w:rsidRPr="006F0F19">
        <w:rPr>
          <w:rFonts w:ascii="Times New Roman" w:eastAsia="Times New Roman" w:hAnsi="Times New Roman"/>
          <w:lang w:val="en-US"/>
        </w:rPr>
        <w:t>, March.</w:t>
      </w:r>
    </w:p>
    <w:p w14:paraId="02A9BB59" w14:textId="77777777" w:rsidR="001B4D8F" w:rsidRDefault="001B4D8F" w:rsidP="00880D43">
      <w:pPr>
        <w:spacing w:line="276" w:lineRule="auto"/>
        <w:ind w:hanging="284"/>
        <w:jc w:val="left"/>
        <w:rPr>
          <w:rFonts w:ascii="Times New Roman" w:eastAsia="Times New Roman" w:hAnsi="Times New Roman"/>
          <w:lang w:val="en-US" w:eastAsia="de-CH"/>
        </w:rPr>
      </w:pPr>
      <w:proofErr w:type="spellStart"/>
      <w:r w:rsidRPr="006F0F19">
        <w:rPr>
          <w:rFonts w:ascii="Times New Roman" w:eastAsia="Times New Roman" w:hAnsi="Times New Roman"/>
          <w:lang w:val="en-US" w:eastAsia="de-CH"/>
        </w:rPr>
        <w:t>Stulz</w:t>
      </w:r>
      <w:proofErr w:type="spellEnd"/>
      <w:r w:rsidRPr="006F0F19">
        <w:rPr>
          <w:rFonts w:ascii="Times New Roman" w:eastAsia="Times New Roman" w:hAnsi="Times New Roman"/>
          <w:lang w:val="en-US" w:eastAsia="de-CH"/>
        </w:rPr>
        <w:t>, R. 2008. Risk Management Failures: What Are They and When Do They Happen</w:t>
      </w:r>
      <w:proofErr w:type="gramStart"/>
      <w:r w:rsidRPr="006F0F19">
        <w:rPr>
          <w:rFonts w:ascii="Times New Roman" w:eastAsia="Times New Roman" w:hAnsi="Times New Roman"/>
          <w:lang w:val="en-US" w:eastAsia="de-CH"/>
        </w:rPr>
        <w:t>?.</w:t>
      </w:r>
      <w:proofErr w:type="gramEnd"/>
      <w:r w:rsidRPr="006F0F19">
        <w:rPr>
          <w:rFonts w:ascii="Times New Roman" w:eastAsia="Times New Roman" w:hAnsi="Times New Roman"/>
          <w:lang w:val="en-US" w:eastAsia="de-CH"/>
        </w:rPr>
        <w:t xml:space="preserve"> </w:t>
      </w:r>
      <w:r w:rsidRPr="006F0F19">
        <w:rPr>
          <w:rFonts w:ascii="Times New Roman" w:eastAsia="Times New Roman" w:hAnsi="Times New Roman"/>
          <w:b/>
          <w:lang w:val="en-US" w:eastAsia="de-CH"/>
        </w:rPr>
        <w:t>Journal of Banking and Finance</w:t>
      </w:r>
      <w:r w:rsidRPr="006F0F19">
        <w:rPr>
          <w:rFonts w:ascii="Times New Roman" w:eastAsia="Times New Roman" w:hAnsi="Times New Roman"/>
          <w:lang w:val="en-US" w:eastAsia="de-CH"/>
        </w:rPr>
        <w:t>, 20: 58</w:t>
      </w:r>
      <w:r w:rsidRPr="006F0F19">
        <w:rPr>
          <w:rFonts w:ascii="Times New Roman" w:hAnsi="Times New Roman"/>
          <w:lang w:val="en-US"/>
        </w:rPr>
        <w:t>–</w:t>
      </w:r>
      <w:r w:rsidRPr="006F0F19">
        <w:rPr>
          <w:rFonts w:ascii="Times New Roman" w:eastAsia="Times New Roman" w:hAnsi="Times New Roman"/>
          <w:lang w:val="en-US" w:eastAsia="de-CH"/>
        </w:rPr>
        <w:t>67.</w:t>
      </w:r>
    </w:p>
    <w:p w14:paraId="44850446" w14:textId="77777777" w:rsidR="002C24F4" w:rsidRPr="004D4372" w:rsidRDefault="002C24F4" w:rsidP="00880D43">
      <w:pPr>
        <w:spacing w:line="276" w:lineRule="auto"/>
        <w:ind w:hanging="284"/>
        <w:jc w:val="left"/>
        <w:rPr>
          <w:rFonts w:ascii="Times New Roman" w:hAnsi="Times New Roman"/>
          <w:lang w:val="en-US"/>
        </w:rPr>
      </w:pPr>
      <w:proofErr w:type="spellStart"/>
      <w:r w:rsidRPr="006F0F19">
        <w:rPr>
          <w:rFonts w:ascii="Times New Roman" w:hAnsi="Times New Roman"/>
          <w:lang w:val="en-US"/>
        </w:rPr>
        <w:t>Taleb</w:t>
      </w:r>
      <w:proofErr w:type="spellEnd"/>
      <w:r w:rsidRPr="006F0F19">
        <w:rPr>
          <w:rFonts w:ascii="Times New Roman" w:hAnsi="Times New Roman"/>
          <w:lang w:val="en-US"/>
        </w:rPr>
        <w:t xml:space="preserve">, </w:t>
      </w:r>
      <w:r w:rsidRPr="006F0F19">
        <w:rPr>
          <w:rFonts w:ascii="Times New Roman" w:hAnsi="Times New Roman"/>
          <w:shd w:val="clear" w:color="auto" w:fill="FFFFFF"/>
          <w:lang w:val="en-US"/>
        </w:rPr>
        <w:t xml:space="preserve">N.N. 2013. Probability and Risk in the real world. A mathematical parallel version of the </w:t>
      </w:r>
      <w:proofErr w:type="spellStart"/>
      <w:r w:rsidRPr="006F0F19">
        <w:rPr>
          <w:rFonts w:ascii="Times New Roman" w:hAnsi="Times New Roman"/>
          <w:shd w:val="clear" w:color="auto" w:fill="FFFFFF"/>
          <w:lang w:val="en-US"/>
        </w:rPr>
        <w:t>Incerto</w:t>
      </w:r>
      <w:proofErr w:type="spellEnd"/>
      <w:r w:rsidRPr="006F0F19">
        <w:rPr>
          <w:rFonts w:ascii="Times New Roman" w:hAnsi="Times New Roman"/>
          <w:shd w:val="clear" w:color="auto" w:fill="FFFFFF"/>
          <w:lang w:val="en-US"/>
        </w:rPr>
        <w:t xml:space="preserve">: I) </w:t>
      </w:r>
      <w:proofErr w:type="spellStart"/>
      <w:r w:rsidRPr="006F0F19">
        <w:rPr>
          <w:rFonts w:ascii="Times New Roman" w:hAnsi="Times New Roman"/>
          <w:shd w:val="clear" w:color="auto" w:fill="FFFFFF"/>
          <w:lang w:val="en-US"/>
        </w:rPr>
        <w:t>Antifragile</w:t>
      </w:r>
      <w:proofErr w:type="spellEnd"/>
      <w:r w:rsidRPr="006F0F19">
        <w:rPr>
          <w:rFonts w:ascii="Times New Roman" w:hAnsi="Times New Roman"/>
          <w:shd w:val="clear" w:color="auto" w:fill="FFFFFF"/>
          <w:lang w:val="en-US"/>
        </w:rPr>
        <w:t xml:space="preserve">, II) The Black Swan, III) The Bed of Procrustes, &amp; IV) </w:t>
      </w:r>
      <w:r w:rsidRPr="006F0F19">
        <w:rPr>
          <w:rFonts w:ascii="Times New Roman" w:hAnsi="Times New Roman"/>
          <w:lang w:val="en-US"/>
        </w:rPr>
        <w:t>Fooled by Randomness.</w:t>
      </w:r>
      <w:r w:rsidRPr="006F0F19">
        <w:rPr>
          <w:rFonts w:ascii="Times New Roman" w:hAnsi="Times New Roman"/>
          <w:shd w:val="clear" w:color="auto" w:fill="FFFFFF"/>
          <w:lang w:val="en-US"/>
        </w:rPr>
        <w:t xml:space="preserve"> Available at: http://www.datascienceassn.org/sites/default/files/Probability%20and%20Risk%20in%20the%20Real%</w:t>
      </w:r>
      <w:r w:rsidRPr="004D4372">
        <w:rPr>
          <w:rFonts w:ascii="Times New Roman" w:hAnsi="Times New Roman"/>
          <w:shd w:val="clear" w:color="auto" w:fill="FFFFFF"/>
          <w:lang w:val="en-US"/>
        </w:rPr>
        <w:t xml:space="preserve">20World.pdf. </w:t>
      </w:r>
      <w:r w:rsidRPr="00927C76">
        <w:rPr>
          <w:rFonts w:ascii="Times New Roman" w:hAnsi="Times New Roman"/>
          <w:lang w:val="en-US"/>
        </w:rPr>
        <w:t>(13/02</w:t>
      </w:r>
      <w:r w:rsidRPr="004D4372">
        <w:rPr>
          <w:rFonts w:ascii="Times New Roman" w:hAnsi="Times New Roman"/>
          <w:lang w:val="en-US"/>
        </w:rPr>
        <w:t>/19)</w:t>
      </w:r>
      <w:r w:rsidRPr="004D4372">
        <w:rPr>
          <w:rFonts w:ascii="Times New Roman" w:hAnsi="Times New Roman"/>
          <w:shd w:val="clear" w:color="auto" w:fill="FFFFFF"/>
          <w:lang w:val="en-US"/>
        </w:rPr>
        <w:t>.</w:t>
      </w:r>
    </w:p>
    <w:p w14:paraId="3E01BB16" w14:textId="77777777" w:rsidR="005C0BDE" w:rsidRPr="00B57F7E" w:rsidRDefault="005C0BDE" w:rsidP="00AC1AAB">
      <w:pPr>
        <w:spacing w:line="276" w:lineRule="auto"/>
        <w:ind w:hanging="284"/>
        <w:jc w:val="left"/>
        <w:rPr>
          <w:rFonts w:ascii="Times New Roman" w:eastAsia="AdvP1491" w:hAnsi="Times New Roman"/>
          <w:lang w:val="en-US" w:eastAsia="de-DE"/>
        </w:rPr>
      </w:pPr>
      <w:r w:rsidRPr="000D666E">
        <w:rPr>
          <w:rFonts w:ascii="Times New Roman" w:eastAsia="AdvP1491" w:hAnsi="Times New Roman"/>
          <w:lang w:eastAsia="de-DE"/>
        </w:rPr>
        <w:t xml:space="preserve">Taleb, </w:t>
      </w:r>
      <w:r w:rsidRPr="000D666E">
        <w:rPr>
          <w:rFonts w:ascii="Times New Roman" w:hAnsi="Times New Roman"/>
          <w:shd w:val="clear" w:color="auto" w:fill="FFFFFF"/>
        </w:rPr>
        <w:t xml:space="preserve">N.N., Goldstein, D.G., &amp; Spitznagel, M.W. </w:t>
      </w:r>
      <w:r w:rsidRPr="000D666E">
        <w:rPr>
          <w:rFonts w:ascii="Times New Roman" w:eastAsia="AdvP1491" w:hAnsi="Times New Roman"/>
          <w:lang w:eastAsia="de-DE"/>
        </w:rPr>
        <w:t xml:space="preserve">2009. </w:t>
      </w:r>
      <w:r w:rsidRPr="00D56919">
        <w:rPr>
          <w:rFonts w:ascii="Times New Roman" w:eastAsia="AdvP1491" w:hAnsi="Times New Roman"/>
          <w:lang w:val="en-US" w:eastAsia="de-DE"/>
        </w:rPr>
        <w:t xml:space="preserve">The Six Mistakes Executives Make in Risk Management. </w:t>
      </w:r>
      <w:r w:rsidRPr="00D56919">
        <w:rPr>
          <w:rFonts w:ascii="Times New Roman" w:eastAsia="AdvP1491" w:hAnsi="Times New Roman"/>
          <w:b/>
          <w:lang w:val="en-US" w:eastAsia="de-DE"/>
        </w:rPr>
        <w:t>Harvard Business Review</w:t>
      </w:r>
      <w:r w:rsidRPr="005C1BAB">
        <w:rPr>
          <w:rFonts w:ascii="Times New Roman" w:eastAsia="AdvP1491" w:hAnsi="Times New Roman"/>
          <w:lang w:val="en-US" w:eastAsia="de-DE"/>
        </w:rPr>
        <w:t>, 87: 78</w:t>
      </w:r>
      <w:r w:rsidRPr="005C1BAB">
        <w:rPr>
          <w:rFonts w:ascii="Times New Roman" w:hAnsi="Times New Roman"/>
          <w:shd w:val="clear" w:color="auto" w:fill="FFFFFF"/>
          <w:lang w:val="en-US"/>
        </w:rPr>
        <w:t>–</w:t>
      </w:r>
      <w:r w:rsidRPr="003A510B">
        <w:rPr>
          <w:rFonts w:ascii="Times New Roman" w:eastAsia="AdvP1491" w:hAnsi="Times New Roman"/>
          <w:lang w:val="en-US" w:eastAsia="de-DE"/>
        </w:rPr>
        <w:t>81.</w:t>
      </w:r>
    </w:p>
    <w:p w14:paraId="180DDF67" w14:textId="0E382CBC" w:rsidR="004D4372" w:rsidRDefault="004D4372" w:rsidP="00AC1AAB">
      <w:pPr>
        <w:spacing w:line="276" w:lineRule="auto"/>
        <w:ind w:hanging="284"/>
        <w:jc w:val="left"/>
        <w:rPr>
          <w:rFonts w:ascii="Times New Roman" w:hAnsi="Times New Roman"/>
          <w:lang w:val="en-US"/>
        </w:rPr>
      </w:pPr>
      <w:proofErr w:type="spellStart"/>
      <w:r w:rsidRPr="000611FC">
        <w:rPr>
          <w:rFonts w:ascii="Times New Roman" w:hAnsi="Times New Roman"/>
          <w:lang w:val="en-US"/>
        </w:rPr>
        <w:t>Tetlock</w:t>
      </w:r>
      <w:proofErr w:type="spellEnd"/>
      <w:r w:rsidRPr="000611FC">
        <w:rPr>
          <w:rFonts w:ascii="Times New Roman" w:hAnsi="Times New Roman"/>
          <w:lang w:val="en-US"/>
        </w:rPr>
        <w:t>, P.</w:t>
      </w:r>
      <w:r w:rsidRPr="00927C76">
        <w:rPr>
          <w:rFonts w:ascii="Times New Roman" w:hAnsi="Times New Roman"/>
          <w:lang w:val="en-US"/>
        </w:rPr>
        <w:t xml:space="preserve">E. 2009. </w:t>
      </w:r>
      <w:r w:rsidRPr="00927C76">
        <w:rPr>
          <w:rFonts w:ascii="Times New Roman" w:hAnsi="Times New Roman"/>
          <w:iCs/>
          <w:lang w:val="en-US"/>
        </w:rPr>
        <w:t>Expert Political Judgment: How Good Is It? How Can We Know?</w:t>
      </w:r>
      <w:r w:rsidRPr="00927C76">
        <w:rPr>
          <w:rFonts w:ascii="Times New Roman" w:hAnsi="Times New Roman"/>
          <w:lang w:val="en-US"/>
        </w:rPr>
        <w:t xml:space="preserve"> Princeton</w:t>
      </w:r>
      <w:r>
        <w:rPr>
          <w:rFonts w:ascii="Times New Roman" w:hAnsi="Times New Roman"/>
          <w:lang w:val="en-US"/>
        </w:rPr>
        <w:t xml:space="preserve">: </w:t>
      </w:r>
      <w:r w:rsidRPr="00927C76">
        <w:rPr>
          <w:rFonts w:ascii="Times New Roman" w:hAnsi="Times New Roman"/>
          <w:b/>
          <w:lang w:val="en-US"/>
        </w:rPr>
        <w:t>Princeton University Press</w:t>
      </w:r>
      <w:r w:rsidRPr="004D4372">
        <w:rPr>
          <w:rFonts w:ascii="Times New Roman" w:hAnsi="Times New Roman"/>
          <w:lang w:val="en-US"/>
        </w:rPr>
        <w:t>.</w:t>
      </w:r>
    </w:p>
    <w:p w14:paraId="1C18EC8F" w14:textId="2173503D" w:rsidR="003960EA" w:rsidRPr="008F5632" w:rsidRDefault="003960EA" w:rsidP="00AC1AAB">
      <w:pPr>
        <w:spacing w:line="276" w:lineRule="auto"/>
        <w:ind w:hanging="284"/>
        <w:jc w:val="left"/>
        <w:rPr>
          <w:rFonts w:ascii="Times New Roman" w:hAnsi="Times New Roman"/>
        </w:rPr>
      </w:pPr>
      <w:r w:rsidRPr="006F0F19">
        <w:rPr>
          <w:rFonts w:ascii="Times New Roman" w:hAnsi="Times New Roman"/>
          <w:lang w:val="de-CH"/>
        </w:rPr>
        <w:t xml:space="preserve">Ulrich, H., &amp; Probst, G.J.B. 1990. Anleitung zum ganzheitlichen Denken und Handeln. Ein Brevier für Führungskräfte. Bern/Stuttgart: </w:t>
      </w:r>
      <w:r w:rsidRPr="006F0F19">
        <w:rPr>
          <w:rFonts w:ascii="Times New Roman" w:hAnsi="Times New Roman"/>
          <w:b/>
          <w:lang w:val="de-CH"/>
        </w:rPr>
        <w:t>Haupt</w:t>
      </w:r>
      <w:r w:rsidRPr="006F0F19">
        <w:rPr>
          <w:rFonts w:ascii="Times New Roman" w:hAnsi="Times New Roman"/>
          <w:lang w:val="de-CH"/>
        </w:rPr>
        <w:t>.</w:t>
      </w:r>
    </w:p>
    <w:p w14:paraId="63731AAC" w14:textId="107949B8" w:rsidR="00AC1AAB" w:rsidRPr="00D56919" w:rsidRDefault="00AC1AAB" w:rsidP="00AC1AAB">
      <w:pPr>
        <w:spacing w:line="276" w:lineRule="auto"/>
        <w:ind w:hanging="284"/>
        <w:jc w:val="left"/>
        <w:rPr>
          <w:rFonts w:ascii="Times New Roman" w:hAnsi="Times New Roman"/>
          <w:lang w:val="en-US"/>
        </w:rPr>
      </w:pPr>
      <w:r w:rsidRPr="008F5632">
        <w:rPr>
          <w:rFonts w:ascii="Times New Roman" w:hAnsi="Times New Roman"/>
        </w:rPr>
        <w:t>Von</w:t>
      </w:r>
      <w:r w:rsidRPr="008F5632">
        <w:rPr>
          <w:rFonts w:ascii="Times New Roman" w:hAnsi="Times New Roman"/>
          <w:sz w:val="14"/>
        </w:rPr>
        <w:t xml:space="preserve"> </w:t>
      </w:r>
      <w:r w:rsidRPr="008F5632">
        <w:rPr>
          <w:rFonts w:ascii="Times New Roman" w:hAnsi="Times New Roman"/>
        </w:rPr>
        <w:t xml:space="preserve">Glaserfeld, E. 1995. </w:t>
      </w:r>
      <w:r w:rsidRPr="000D666E">
        <w:rPr>
          <w:rFonts w:ascii="Times New Roman" w:hAnsi="Times New Roman"/>
          <w:lang w:val="en-US"/>
        </w:rPr>
        <w:t xml:space="preserve">Radical Constructivism. A way of Knowing and Learning. London: </w:t>
      </w:r>
      <w:r w:rsidRPr="000D666E">
        <w:rPr>
          <w:rFonts w:ascii="Times New Roman" w:hAnsi="Times New Roman"/>
          <w:b/>
          <w:lang w:val="en-US"/>
        </w:rPr>
        <w:t xml:space="preserve">The </w:t>
      </w:r>
      <w:proofErr w:type="spellStart"/>
      <w:r w:rsidRPr="000D666E">
        <w:rPr>
          <w:rFonts w:ascii="Times New Roman" w:hAnsi="Times New Roman"/>
          <w:b/>
          <w:lang w:val="en-US"/>
        </w:rPr>
        <w:t>Falmer</w:t>
      </w:r>
      <w:proofErr w:type="spellEnd"/>
      <w:r w:rsidRPr="000D666E">
        <w:rPr>
          <w:rFonts w:ascii="Times New Roman" w:hAnsi="Times New Roman"/>
          <w:b/>
          <w:lang w:val="en-US"/>
        </w:rPr>
        <w:t xml:space="preserve"> Press</w:t>
      </w:r>
      <w:r w:rsidRPr="00D56919">
        <w:rPr>
          <w:rFonts w:ascii="Times New Roman" w:hAnsi="Times New Roman"/>
          <w:lang w:val="en-US"/>
        </w:rPr>
        <w:t>.</w:t>
      </w:r>
    </w:p>
    <w:p w14:paraId="51D336F6" w14:textId="77777777" w:rsidR="00683BBF" w:rsidRPr="00B57F7E" w:rsidRDefault="00683BBF" w:rsidP="00AC1AAB">
      <w:pPr>
        <w:spacing w:line="276" w:lineRule="auto"/>
        <w:ind w:hanging="284"/>
        <w:jc w:val="left"/>
        <w:rPr>
          <w:rFonts w:ascii="Times New Roman" w:hAnsi="Times New Roman"/>
          <w:lang w:val="en-US"/>
        </w:rPr>
      </w:pPr>
      <w:r w:rsidRPr="005C1BAB">
        <w:rPr>
          <w:rFonts w:ascii="Times New Roman" w:hAnsi="Times New Roman"/>
          <w:lang w:val="en-US"/>
        </w:rPr>
        <w:t xml:space="preserve">Von Mises, L. 1957/2005. Theory and History. An Interpretation of Social and Economic </w:t>
      </w:r>
      <w:proofErr w:type="spellStart"/>
      <w:r w:rsidRPr="005C1BAB">
        <w:rPr>
          <w:rFonts w:ascii="Times New Roman" w:hAnsi="Times New Roman"/>
          <w:lang w:val="en-US"/>
        </w:rPr>
        <w:t>Evoluion</w:t>
      </w:r>
      <w:proofErr w:type="spellEnd"/>
      <w:r w:rsidRPr="005C1BAB">
        <w:rPr>
          <w:rFonts w:ascii="Times New Roman" w:hAnsi="Times New Roman"/>
          <w:lang w:val="en-US"/>
        </w:rPr>
        <w:t xml:space="preserve">. Indianapolis, IN: </w:t>
      </w:r>
      <w:r w:rsidRPr="005C1BAB">
        <w:rPr>
          <w:rFonts w:ascii="Times New Roman" w:hAnsi="Times New Roman"/>
          <w:b/>
          <w:lang w:val="en-US"/>
        </w:rPr>
        <w:t>Liberty Fund</w:t>
      </w:r>
      <w:r w:rsidRPr="003A510B">
        <w:rPr>
          <w:rFonts w:ascii="Times New Roman" w:hAnsi="Times New Roman"/>
          <w:lang w:val="en-US"/>
        </w:rPr>
        <w:t>.</w:t>
      </w:r>
    </w:p>
    <w:p w14:paraId="2EF06C96" w14:textId="77777777" w:rsidR="00455501" w:rsidRDefault="00455501" w:rsidP="00AC1AAB">
      <w:pPr>
        <w:spacing w:line="276" w:lineRule="auto"/>
        <w:ind w:hanging="284"/>
        <w:jc w:val="left"/>
        <w:rPr>
          <w:rFonts w:ascii="Times New Roman" w:hAnsi="Times New Roman"/>
          <w:lang w:val="en-US"/>
        </w:rPr>
      </w:pPr>
      <w:r w:rsidRPr="000611FC">
        <w:rPr>
          <w:rFonts w:ascii="Times New Roman" w:hAnsi="Times New Roman"/>
          <w:lang w:val="en-US" w:eastAsia="de-DE"/>
        </w:rPr>
        <w:lastRenderedPageBreak/>
        <w:t>Williams, M. 2010</w:t>
      </w:r>
      <w:r w:rsidRPr="006F0F19">
        <w:rPr>
          <w:rFonts w:ascii="Times New Roman" w:hAnsi="Times New Roman"/>
          <w:lang w:val="en-US" w:eastAsia="de-DE"/>
        </w:rPr>
        <w:t xml:space="preserve">. Uncontrolled Risk. The Lessons of </w:t>
      </w:r>
      <w:proofErr w:type="gramStart"/>
      <w:r w:rsidRPr="006F0F19">
        <w:rPr>
          <w:rFonts w:ascii="Times New Roman" w:hAnsi="Times New Roman"/>
          <w:lang w:val="en-US" w:eastAsia="de-DE"/>
        </w:rPr>
        <w:t>Lehman Brothers and How Systemic Risk Can Still Bring Down the World Financial System</w:t>
      </w:r>
      <w:proofErr w:type="gramEnd"/>
      <w:r w:rsidRPr="006F0F19">
        <w:rPr>
          <w:rFonts w:ascii="Times New Roman" w:hAnsi="Times New Roman"/>
          <w:lang w:val="en-US" w:eastAsia="de-DE"/>
        </w:rPr>
        <w:t xml:space="preserve">. New York: </w:t>
      </w:r>
      <w:r w:rsidRPr="006F0F19">
        <w:rPr>
          <w:rFonts w:ascii="Times New Roman" w:hAnsi="Times New Roman"/>
          <w:b/>
          <w:lang w:val="en-US" w:eastAsia="de-DE"/>
        </w:rPr>
        <w:t>McGraw Hill</w:t>
      </w:r>
      <w:r w:rsidRPr="006F0F19">
        <w:rPr>
          <w:rFonts w:ascii="Times New Roman" w:hAnsi="Times New Roman"/>
          <w:lang w:val="en-US" w:eastAsia="de-DE"/>
        </w:rPr>
        <w:t>.</w:t>
      </w:r>
    </w:p>
    <w:p w14:paraId="58827B93" w14:textId="77777777" w:rsidR="00F55087" w:rsidRDefault="00AC1AAB" w:rsidP="00F55087">
      <w:pPr>
        <w:spacing w:line="276" w:lineRule="auto"/>
        <w:ind w:hanging="284"/>
        <w:jc w:val="left"/>
        <w:rPr>
          <w:rFonts w:ascii="Times New Roman" w:hAnsi="Times New Roman"/>
          <w:lang w:val="en-US"/>
        </w:rPr>
      </w:pPr>
      <w:proofErr w:type="spellStart"/>
      <w:r w:rsidRPr="006F0F19">
        <w:rPr>
          <w:rFonts w:ascii="Times New Roman" w:hAnsi="Times New Roman"/>
          <w:lang w:val="en-US"/>
        </w:rPr>
        <w:t>Zaleznik</w:t>
      </w:r>
      <w:proofErr w:type="spellEnd"/>
      <w:r w:rsidRPr="006F0F19">
        <w:rPr>
          <w:rFonts w:ascii="Times New Roman" w:hAnsi="Times New Roman"/>
          <w:lang w:val="en-US"/>
        </w:rPr>
        <w:t xml:space="preserve">, A. 2004. Managers and Leaders: Are They Different? </w:t>
      </w:r>
      <w:r w:rsidRPr="006F0F19">
        <w:rPr>
          <w:rFonts w:ascii="Times New Roman" w:hAnsi="Times New Roman"/>
          <w:b/>
          <w:lang w:val="en-US"/>
        </w:rPr>
        <w:t>Harvard Business Review</w:t>
      </w:r>
      <w:r w:rsidRPr="006F0F19">
        <w:rPr>
          <w:rFonts w:ascii="Times New Roman" w:hAnsi="Times New Roman"/>
          <w:lang w:val="en-US"/>
        </w:rPr>
        <w:t xml:space="preserve">, </w:t>
      </w:r>
      <w:r w:rsidRPr="0032682C">
        <w:rPr>
          <w:rFonts w:ascii="Times New Roman" w:hAnsi="Times New Roman"/>
          <w:lang w:val="en-US"/>
        </w:rPr>
        <w:t>J</w:t>
      </w:r>
      <w:r w:rsidRPr="0032682C">
        <w:rPr>
          <w:rFonts w:ascii="Times New Roman" w:hAnsi="Times New Roman"/>
          <w:color w:val="000000" w:themeColor="text1"/>
          <w:lang w:val="en-US"/>
        </w:rPr>
        <w:t xml:space="preserve">anuary. Available at: </w:t>
      </w:r>
      <w:hyperlink r:id="rId11" w:history="1">
        <w:r w:rsidRPr="0032682C">
          <w:rPr>
            <w:rStyle w:val="Hyperlink"/>
            <w:rFonts w:ascii="Times New Roman" w:hAnsi="Times New Roman"/>
            <w:color w:val="000000" w:themeColor="text1"/>
            <w:u w:val="none"/>
            <w:lang w:val="en-US"/>
          </w:rPr>
          <w:t>https://hbr.org/2004/01/managers-and-leaders-are-they-different</w:t>
        </w:r>
      </w:hyperlink>
      <w:r w:rsidRPr="0032682C">
        <w:rPr>
          <w:rFonts w:ascii="Times New Roman" w:hAnsi="Times New Roman"/>
          <w:color w:val="000000" w:themeColor="text1"/>
          <w:lang w:val="en-US"/>
        </w:rPr>
        <w:t xml:space="preserve"> (13/02</w:t>
      </w:r>
      <w:r w:rsidRPr="0032682C">
        <w:rPr>
          <w:rFonts w:ascii="Times New Roman" w:hAnsi="Times New Roman"/>
          <w:lang w:val="en-US"/>
        </w:rPr>
        <w:t>/19).</w:t>
      </w:r>
    </w:p>
    <w:p w14:paraId="20CBA260" w14:textId="77777777" w:rsidR="00F55087" w:rsidRDefault="00F55087">
      <w:pPr>
        <w:spacing w:after="160" w:line="259" w:lineRule="auto"/>
        <w:jc w:val="left"/>
        <w:rPr>
          <w:rFonts w:ascii="Times New Roman" w:hAnsi="Times New Roman"/>
          <w:lang w:val="en-US"/>
        </w:rPr>
      </w:pPr>
      <w:r>
        <w:rPr>
          <w:rFonts w:ascii="Times New Roman" w:hAnsi="Times New Roman"/>
          <w:lang w:val="en-US"/>
        </w:rPr>
        <w:br w:type="page"/>
      </w:r>
    </w:p>
    <w:p w14:paraId="3F210CE6" w14:textId="77777777" w:rsidR="00F55087" w:rsidRPr="00F55087" w:rsidRDefault="00F55087" w:rsidP="00F55087">
      <w:pPr>
        <w:pStyle w:val="berschrift3"/>
        <w:spacing w:line="360" w:lineRule="auto"/>
        <w:rPr>
          <w:rFonts w:ascii="Times New Roman" w:hAnsi="Times New Roman" w:cs="Times New Roman"/>
          <w:color w:val="auto"/>
          <w:lang w:val="en-US"/>
        </w:rPr>
      </w:pPr>
      <w:r w:rsidRPr="00F55087">
        <w:rPr>
          <w:rFonts w:ascii="Times New Roman" w:hAnsi="Times New Roman" w:cs="Times New Roman"/>
          <w:color w:val="auto"/>
          <w:lang w:val="en-US"/>
        </w:rPr>
        <w:lastRenderedPageBreak/>
        <w:t>Conflict of Interest</w:t>
      </w:r>
    </w:p>
    <w:p w14:paraId="71F8AD17" w14:textId="77777777" w:rsidR="00F55087" w:rsidRDefault="00F55087" w:rsidP="00F55087">
      <w:pPr>
        <w:spacing w:line="276" w:lineRule="auto"/>
        <w:ind w:hanging="284"/>
        <w:jc w:val="left"/>
        <w:rPr>
          <w:lang w:val="en-US"/>
        </w:rPr>
      </w:pPr>
    </w:p>
    <w:p w14:paraId="6C154DE1" w14:textId="77777777" w:rsidR="00F55087" w:rsidRDefault="00F55087" w:rsidP="00F55087">
      <w:pPr>
        <w:spacing w:line="276" w:lineRule="auto"/>
        <w:ind w:hanging="284"/>
        <w:jc w:val="left"/>
        <w:rPr>
          <w:lang w:val="en-US"/>
        </w:rPr>
      </w:pPr>
    </w:p>
    <w:p w14:paraId="08599AC4" w14:textId="77777777" w:rsidR="00F55087" w:rsidRPr="00F55087" w:rsidRDefault="00F55087" w:rsidP="00F55087">
      <w:pPr>
        <w:spacing w:line="276" w:lineRule="auto"/>
        <w:ind w:hanging="284"/>
        <w:jc w:val="left"/>
        <w:rPr>
          <w:rFonts w:ascii="Times New Roman" w:hAnsi="Times New Roman"/>
          <w:lang w:val="en-US"/>
        </w:rPr>
      </w:pPr>
      <w:r w:rsidRPr="00F55087">
        <w:rPr>
          <w:rFonts w:ascii="Times New Roman" w:hAnsi="Times New Roman"/>
          <w:lang w:val="en-US"/>
        </w:rPr>
        <w:t>The authors declare that they have no conflict of interest.</w:t>
      </w:r>
    </w:p>
    <w:p w14:paraId="70930593" w14:textId="77777777" w:rsidR="00AC1AAB" w:rsidRPr="006F0F19" w:rsidRDefault="00AC1AAB" w:rsidP="00880D43">
      <w:pPr>
        <w:spacing w:line="276" w:lineRule="auto"/>
        <w:ind w:hanging="284"/>
        <w:jc w:val="left"/>
        <w:rPr>
          <w:rFonts w:ascii="Times New Roman" w:hAnsi="Times New Roman"/>
          <w:lang w:val="en-US" w:eastAsia="de-DE"/>
        </w:rPr>
      </w:pPr>
    </w:p>
    <w:p w14:paraId="5349D754" w14:textId="77777777" w:rsidR="00880D43" w:rsidRPr="00880D43" w:rsidRDefault="00880D43" w:rsidP="00880D43">
      <w:pPr>
        <w:rPr>
          <w:lang w:val="en-US"/>
        </w:rPr>
      </w:pPr>
    </w:p>
    <w:sectPr w:rsidR="00880D43" w:rsidRPr="00880D43">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0D392" w14:textId="77777777" w:rsidR="00C15FAB" w:rsidRDefault="00C15FAB" w:rsidP="009D178A">
      <w:r>
        <w:separator/>
      </w:r>
    </w:p>
  </w:endnote>
  <w:endnote w:type="continuationSeparator" w:id="0">
    <w:p w14:paraId="7C09A859" w14:textId="77777777" w:rsidR="00C15FAB" w:rsidRDefault="00C15FAB" w:rsidP="009D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E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vP149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734738"/>
      <w:docPartObj>
        <w:docPartGallery w:val="Page Numbers (Bottom of Page)"/>
        <w:docPartUnique/>
      </w:docPartObj>
    </w:sdtPr>
    <w:sdtEndPr>
      <w:rPr>
        <w:rFonts w:ascii="Times New Roman" w:hAnsi="Times New Roman"/>
        <w:sz w:val="18"/>
      </w:rPr>
    </w:sdtEndPr>
    <w:sdtContent>
      <w:p w14:paraId="272FC63B" w14:textId="30FC3BEA" w:rsidR="001E0018" w:rsidRPr="001E0018" w:rsidRDefault="001E0018">
        <w:pPr>
          <w:pStyle w:val="Fuzeile"/>
          <w:jc w:val="right"/>
          <w:rPr>
            <w:rFonts w:ascii="Times New Roman" w:hAnsi="Times New Roman"/>
            <w:sz w:val="18"/>
          </w:rPr>
        </w:pPr>
        <w:r w:rsidRPr="001E0018">
          <w:rPr>
            <w:rFonts w:ascii="Times New Roman" w:hAnsi="Times New Roman"/>
            <w:sz w:val="18"/>
          </w:rPr>
          <w:fldChar w:fldCharType="begin"/>
        </w:r>
        <w:r w:rsidRPr="001E0018">
          <w:rPr>
            <w:rFonts w:ascii="Times New Roman" w:hAnsi="Times New Roman"/>
            <w:sz w:val="18"/>
          </w:rPr>
          <w:instrText>PAGE   \* MERGEFORMAT</w:instrText>
        </w:r>
        <w:r w:rsidRPr="001E0018">
          <w:rPr>
            <w:rFonts w:ascii="Times New Roman" w:hAnsi="Times New Roman"/>
            <w:sz w:val="18"/>
          </w:rPr>
          <w:fldChar w:fldCharType="separate"/>
        </w:r>
        <w:r w:rsidR="00890F7C">
          <w:rPr>
            <w:rFonts w:ascii="Times New Roman" w:hAnsi="Times New Roman"/>
            <w:noProof/>
            <w:sz w:val="18"/>
          </w:rPr>
          <w:t>16</w:t>
        </w:r>
        <w:r w:rsidRPr="001E0018">
          <w:rPr>
            <w:rFonts w:ascii="Times New Roman" w:hAnsi="Times New Roman"/>
            <w:sz w:val="18"/>
          </w:rPr>
          <w:fldChar w:fldCharType="end"/>
        </w:r>
      </w:p>
    </w:sdtContent>
  </w:sdt>
  <w:p w14:paraId="6ED49288" w14:textId="77777777" w:rsidR="001E0018" w:rsidRDefault="001E00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317A4" w14:textId="77777777" w:rsidR="00C15FAB" w:rsidRDefault="00C15FAB" w:rsidP="009D178A">
      <w:r>
        <w:separator/>
      </w:r>
    </w:p>
  </w:footnote>
  <w:footnote w:type="continuationSeparator" w:id="0">
    <w:p w14:paraId="28FEDECB" w14:textId="77777777" w:rsidR="00C15FAB" w:rsidRDefault="00C15FAB" w:rsidP="009D178A">
      <w:r>
        <w:continuationSeparator/>
      </w:r>
    </w:p>
  </w:footnote>
  <w:footnote w:id="1">
    <w:p w14:paraId="7AC7C592" w14:textId="77777777" w:rsidR="009D178A" w:rsidRPr="006F0F19" w:rsidRDefault="009D178A" w:rsidP="009D178A">
      <w:pPr>
        <w:pStyle w:val="Funotentext"/>
        <w:rPr>
          <w:rFonts w:ascii="Times New Roman" w:hAnsi="Times New Roman"/>
          <w:lang w:val="en-US"/>
        </w:rPr>
      </w:pPr>
      <w:r w:rsidRPr="006F0F19">
        <w:rPr>
          <w:rStyle w:val="Funotenzeichen"/>
          <w:rFonts w:ascii="Times New Roman" w:hAnsi="Times New Roman"/>
        </w:rPr>
        <w:footnoteRef/>
      </w:r>
      <w:r w:rsidRPr="006F0F19">
        <w:rPr>
          <w:rFonts w:ascii="Times New Roman" w:hAnsi="Times New Roman"/>
          <w:lang w:val="en-US"/>
        </w:rPr>
        <w:t xml:space="preserve"> Wilhelm von Humboldt jotted down a few </w:t>
      </w:r>
      <w:proofErr w:type="gramStart"/>
      <w:r w:rsidRPr="006F0F19">
        <w:rPr>
          <w:rFonts w:ascii="Times New Roman" w:hAnsi="Times New Roman"/>
          <w:lang w:val="en-US"/>
        </w:rPr>
        <w:t>aphorisms which</w:t>
      </w:r>
      <w:proofErr w:type="gramEnd"/>
      <w:r w:rsidRPr="006F0F19">
        <w:rPr>
          <w:rFonts w:ascii="Times New Roman" w:hAnsi="Times New Roman"/>
          <w:lang w:val="en-US"/>
        </w:rPr>
        <w:t>, posthumously, his editors put under the heading “About Thinking and Speaking”. The first three aphorisms deal with reflection, “the essence of thinking”, and the second stands out: “In order to reflect, the mind must stand still for a moment in its progressive activity, must grasp as a unit what was just presented, and thus posit it as object against itself” (cited</w:t>
      </w:r>
      <w:r w:rsidRPr="006F0F19">
        <w:rPr>
          <w:rFonts w:ascii="Times New Roman" w:hAnsi="Times New Roman"/>
          <w:sz w:val="16"/>
          <w:lang w:val="en-US"/>
        </w:rPr>
        <w:t xml:space="preserve"> </w:t>
      </w:r>
      <w:r w:rsidRPr="006F0F19">
        <w:rPr>
          <w:rFonts w:ascii="Times New Roman" w:hAnsi="Times New Roman"/>
          <w:lang w:val="en-US"/>
        </w:rPr>
        <w:t>in</w:t>
      </w:r>
      <w:r w:rsidRPr="006F0F19">
        <w:rPr>
          <w:rFonts w:ascii="Times New Roman" w:hAnsi="Times New Roman"/>
          <w:sz w:val="14"/>
          <w:lang w:val="en-US"/>
        </w:rPr>
        <w:t xml:space="preserve"> </w:t>
      </w:r>
      <w:r w:rsidRPr="006F0F19">
        <w:rPr>
          <w:rFonts w:ascii="Times New Roman" w:hAnsi="Times New Roman"/>
          <w:lang w:val="en-US"/>
        </w:rPr>
        <w:t>von</w:t>
      </w:r>
      <w:r w:rsidRPr="006F0F19">
        <w:rPr>
          <w:rFonts w:ascii="Times New Roman" w:hAnsi="Times New Roman"/>
          <w:sz w:val="14"/>
          <w:lang w:val="en-US"/>
        </w:rPr>
        <w:t xml:space="preserve"> </w:t>
      </w:r>
      <w:proofErr w:type="spellStart"/>
      <w:r w:rsidRPr="006F0F19">
        <w:rPr>
          <w:rFonts w:ascii="Times New Roman" w:hAnsi="Times New Roman"/>
          <w:lang w:val="en-US"/>
        </w:rPr>
        <w:t>Glaserfeld</w:t>
      </w:r>
      <w:proofErr w:type="spellEnd"/>
      <w:r w:rsidRPr="006F0F19">
        <w:rPr>
          <w:rFonts w:ascii="Times New Roman" w:hAnsi="Times New Roman"/>
          <w:lang w:val="en-US"/>
        </w:rPr>
        <w:t>,</w:t>
      </w:r>
      <w:r w:rsidRPr="006F0F19">
        <w:rPr>
          <w:rFonts w:ascii="Times New Roman" w:hAnsi="Times New Roman"/>
          <w:sz w:val="12"/>
          <w:lang w:val="en-US"/>
        </w:rPr>
        <w:t xml:space="preserve"> </w:t>
      </w:r>
      <w:r w:rsidRPr="006F0F19">
        <w:rPr>
          <w:rFonts w:ascii="Times New Roman" w:hAnsi="Times New Roman"/>
          <w:lang w:val="en-US"/>
        </w:rPr>
        <w:t>1995: 90).</w:t>
      </w:r>
    </w:p>
  </w:footnote>
  <w:footnote w:id="2">
    <w:p w14:paraId="5CF35BFC" w14:textId="77777777" w:rsidR="009D178A" w:rsidRPr="006F0F19" w:rsidRDefault="009D178A" w:rsidP="009D178A">
      <w:pPr>
        <w:pStyle w:val="Funotentext"/>
        <w:rPr>
          <w:rFonts w:ascii="Times New Roman" w:hAnsi="Times New Roman"/>
          <w:lang w:val="en-US"/>
        </w:rPr>
      </w:pPr>
      <w:r w:rsidRPr="006F0F19">
        <w:rPr>
          <w:rStyle w:val="Funotenzeichen"/>
          <w:rFonts w:ascii="Times New Roman" w:hAnsi="Times New Roman"/>
        </w:rPr>
        <w:footnoteRef/>
      </w:r>
      <w:r w:rsidRPr="006F0F19">
        <w:rPr>
          <w:rFonts w:ascii="Times New Roman" w:hAnsi="Times New Roman"/>
          <w:lang w:val="en-US"/>
        </w:rPr>
        <w:t xml:space="preserve"> In the less drastic and sharp words of </w:t>
      </w:r>
      <w:proofErr w:type="spellStart"/>
      <w:r w:rsidRPr="006F0F19">
        <w:rPr>
          <w:rFonts w:ascii="Times New Roman" w:hAnsi="Times New Roman"/>
          <w:lang w:val="en-US"/>
        </w:rPr>
        <w:t>Zaleznik</w:t>
      </w:r>
      <w:proofErr w:type="spellEnd"/>
      <w:r w:rsidRPr="006F0F19">
        <w:rPr>
          <w:rFonts w:ascii="Times New Roman" w:hAnsi="Times New Roman"/>
          <w:lang w:val="en-US"/>
        </w:rPr>
        <w:t xml:space="preserve"> (2004): Managers “instinctively try to resolve problems quickly – sometimes before they fully understand a problem’s significance”.</w:t>
      </w:r>
    </w:p>
  </w:footnote>
  <w:footnote w:id="3">
    <w:p w14:paraId="7F1CCCC0" w14:textId="77777777" w:rsidR="0032682C" w:rsidRPr="006F0F19" w:rsidRDefault="0032682C" w:rsidP="0032682C">
      <w:pPr>
        <w:pStyle w:val="Funotentext"/>
        <w:rPr>
          <w:rFonts w:ascii="Times New Roman" w:hAnsi="Times New Roman"/>
          <w:lang w:val="en-US"/>
        </w:rPr>
      </w:pPr>
      <w:r w:rsidRPr="006F0F19">
        <w:rPr>
          <w:rStyle w:val="Funotenzeichen"/>
          <w:rFonts w:ascii="Times New Roman" w:hAnsi="Times New Roman"/>
        </w:rPr>
        <w:footnoteRef/>
      </w:r>
      <w:r w:rsidRPr="006F0F19">
        <w:rPr>
          <w:rFonts w:ascii="Times New Roman" w:hAnsi="Times New Roman"/>
          <w:lang w:val="en-US"/>
        </w:rPr>
        <w:t xml:space="preserve"> As Einstein is supposed to have said when </w:t>
      </w:r>
      <w:proofErr w:type="gramStart"/>
      <w:r w:rsidRPr="006F0F19">
        <w:rPr>
          <w:rFonts w:ascii="Times New Roman" w:hAnsi="Times New Roman"/>
          <w:lang w:val="en-US"/>
        </w:rPr>
        <w:t>asked</w:t>
      </w:r>
      <w:proofErr w:type="gramEnd"/>
      <w:r w:rsidRPr="006F0F19">
        <w:rPr>
          <w:rFonts w:ascii="Times New Roman" w:hAnsi="Times New Roman"/>
          <w:lang w:val="en-US"/>
        </w:rPr>
        <w:t xml:space="preserve"> how complex a theory or a model should be: “Everything should be made as simple as possible, but not simpler.”</w:t>
      </w:r>
    </w:p>
  </w:footnote>
  <w:footnote w:id="4">
    <w:p w14:paraId="0EE7EBC5" w14:textId="77777777" w:rsidR="0032682C" w:rsidRPr="006F0F19" w:rsidRDefault="0032682C" w:rsidP="0032682C">
      <w:pPr>
        <w:pStyle w:val="Funotentext"/>
        <w:rPr>
          <w:rFonts w:ascii="Times New Roman" w:hAnsi="Times New Roman"/>
          <w:lang w:val="en-US"/>
        </w:rPr>
      </w:pPr>
      <w:r w:rsidRPr="006F0F19">
        <w:rPr>
          <w:rStyle w:val="Funotenzeichen"/>
          <w:rFonts w:ascii="Times New Roman" w:hAnsi="Times New Roman"/>
          <w:lang w:val="en-US"/>
        </w:rPr>
        <w:footnoteRef/>
      </w:r>
      <w:r w:rsidRPr="006F0F19">
        <w:rPr>
          <w:rFonts w:ascii="Times New Roman" w:hAnsi="Times New Roman"/>
          <w:lang w:val="en-US"/>
        </w:rPr>
        <w:t xml:space="preserve"> However, one should not disregard that results of mathematical finance </w:t>
      </w:r>
      <w:proofErr w:type="gramStart"/>
      <w:r w:rsidRPr="006F0F19">
        <w:rPr>
          <w:rFonts w:ascii="Times New Roman" w:hAnsi="Times New Roman"/>
          <w:lang w:val="en-US"/>
        </w:rPr>
        <w:t>are based</w:t>
      </w:r>
      <w:proofErr w:type="gramEnd"/>
      <w:r w:rsidRPr="006F0F19">
        <w:rPr>
          <w:rFonts w:ascii="Times New Roman" w:hAnsi="Times New Roman"/>
          <w:lang w:val="en-US"/>
        </w:rPr>
        <w:t xml:space="preserve"> on centuries of development in mathematical logic and that the conditions under which certain (very) precise conclusions hold are an integral and crucial part of any theorem. Therefore, from a more technical, methodological point of view, another reading of the fact that non-suitable risk metrics have been used might be provided: “The Crisis saw numerous examples where ‘practice’ fully misunderstood the conditions under which some mathematical concepts or results could be applied” (Das et al.,</w:t>
      </w:r>
      <w:r w:rsidRPr="006F0F19">
        <w:rPr>
          <w:rFonts w:ascii="Times New Roman" w:hAnsi="Times New Roman"/>
          <w:sz w:val="12"/>
          <w:lang w:val="en-US"/>
        </w:rPr>
        <w:t xml:space="preserve"> </w:t>
      </w:r>
      <w:r w:rsidRPr="006F0F19">
        <w:rPr>
          <w:rFonts w:ascii="Times New Roman" w:hAnsi="Times New Roman"/>
          <w:lang w:val="en-US"/>
        </w:rPr>
        <w:t xml:space="preserve">2013: 702; cf. also </w:t>
      </w:r>
      <w:proofErr w:type="spellStart"/>
      <w:r w:rsidRPr="006F0F19">
        <w:rPr>
          <w:rFonts w:ascii="Times New Roman" w:hAnsi="Times New Roman"/>
          <w:lang w:val="en-US"/>
        </w:rPr>
        <w:t>Angius</w:t>
      </w:r>
      <w:proofErr w:type="spellEnd"/>
      <w:r w:rsidRPr="006F0F19">
        <w:rPr>
          <w:rFonts w:ascii="Times New Roman" w:hAnsi="Times New Roman"/>
          <w:lang w:val="en-US"/>
        </w:rPr>
        <w:t xml:space="preserve"> et al., 2011: 2). As a result, another important lesson to </w:t>
      </w:r>
      <w:proofErr w:type="gramStart"/>
      <w:r w:rsidRPr="006F0F19">
        <w:rPr>
          <w:rFonts w:ascii="Times New Roman" w:hAnsi="Times New Roman"/>
          <w:lang w:val="en-US"/>
        </w:rPr>
        <w:t>be learned</w:t>
      </w:r>
      <w:proofErr w:type="gramEnd"/>
      <w:r w:rsidRPr="006F0F19">
        <w:rPr>
          <w:rFonts w:ascii="Times New Roman" w:hAnsi="Times New Roman"/>
          <w:lang w:val="en-US"/>
        </w:rPr>
        <w:t xml:space="preserve"> is to always understand in detail the premises and conclusions of a ma</w:t>
      </w:r>
      <w:r w:rsidR="001D1375">
        <w:rPr>
          <w:rFonts w:ascii="Times New Roman" w:hAnsi="Times New Roman"/>
          <w:lang w:val="en-US"/>
        </w:rPr>
        <w:t>thematical theorem (see section 3.4.</w:t>
      </w:r>
      <w:r w:rsidRPr="006F0F19">
        <w:rPr>
          <w:rFonts w:ascii="Times New Roman" w:hAnsi="Times New Roman"/>
          <w:lang w:val="en-US"/>
        </w:rPr>
        <w:t xml:space="preserve">). </w:t>
      </w:r>
    </w:p>
  </w:footnote>
  <w:footnote w:id="5">
    <w:p w14:paraId="724CAE85" w14:textId="77777777" w:rsidR="0032682C" w:rsidRPr="006F0F19" w:rsidRDefault="0032682C" w:rsidP="0032682C">
      <w:pPr>
        <w:pStyle w:val="Funotentext"/>
        <w:rPr>
          <w:rFonts w:ascii="Times New Roman" w:hAnsi="Times New Roman"/>
          <w:lang w:val="en-US"/>
        </w:rPr>
      </w:pPr>
      <w:r w:rsidRPr="006F0F19">
        <w:rPr>
          <w:rStyle w:val="Funotenzeichen"/>
          <w:rFonts w:ascii="Times New Roman" w:hAnsi="Times New Roman"/>
          <w:lang w:val="en-US"/>
        </w:rPr>
        <w:footnoteRef/>
      </w:r>
      <w:r w:rsidRPr="006F0F19">
        <w:rPr>
          <w:rFonts w:ascii="Times New Roman" w:hAnsi="Times New Roman"/>
          <w:lang w:val="en-US"/>
        </w:rPr>
        <w:t xml:space="preserve"> Some experts (e.g., </w:t>
      </w:r>
      <w:proofErr w:type="spellStart"/>
      <w:r w:rsidRPr="006F0F19">
        <w:rPr>
          <w:rFonts w:ascii="Times New Roman" w:hAnsi="Times New Roman"/>
          <w:lang w:val="en-US"/>
        </w:rPr>
        <w:t>Kuritzkes</w:t>
      </w:r>
      <w:proofErr w:type="spellEnd"/>
      <w:r w:rsidRPr="006F0F19">
        <w:rPr>
          <w:rFonts w:ascii="Times New Roman" w:hAnsi="Times New Roman"/>
          <w:lang w:val="en-US"/>
        </w:rPr>
        <w:t xml:space="preserve"> &amp; </w:t>
      </w:r>
      <w:proofErr w:type="spellStart"/>
      <w:r w:rsidRPr="006F0F19">
        <w:rPr>
          <w:rFonts w:ascii="Times New Roman" w:hAnsi="Times New Roman"/>
          <w:lang w:val="en-US"/>
        </w:rPr>
        <w:t>Schürmann</w:t>
      </w:r>
      <w:proofErr w:type="spellEnd"/>
      <w:r w:rsidRPr="006F0F19">
        <w:rPr>
          <w:rFonts w:ascii="Times New Roman" w:hAnsi="Times New Roman"/>
          <w:lang w:val="en-US"/>
        </w:rPr>
        <w:t>, 2010:</w:t>
      </w:r>
      <w:r w:rsidRPr="006F0F19">
        <w:rPr>
          <w:rFonts w:ascii="Times New Roman" w:hAnsi="Times New Roman"/>
          <w:sz w:val="12"/>
          <w:lang w:val="en-US"/>
        </w:rPr>
        <w:t xml:space="preserve"> </w:t>
      </w:r>
      <w:r w:rsidRPr="006F0F19">
        <w:rPr>
          <w:rFonts w:ascii="Times New Roman" w:hAnsi="Times New Roman"/>
          <w:lang w:val="en-US"/>
        </w:rPr>
        <w:t xml:space="preserve">104) would probably like to add a further category of </w:t>
      </w:r>
      <w:r w:rsidRPr="006F0F19">
        <w:rPr>
          <w:rFonts w:ascii="Times New Roman" w:hAnsi="Times New Roman"/>
          <w:i/>
          <w:lang w:val="en-US"/>
        </w:rPr>
        <w:t xml:space="preserve">un-knowable </w:t>
      </w:r>
      <w:r w:rsidRPr="006F0F19">
        <w:rPr>
          <w:rFonts w:ascii="Times New Roman" w:hAnsi="Times New Roman"/>
          <w:lang w:val="en-US"/>
        </w:rPr>
        <w:t xml:space="preserve">risks. However, by definition, little </w:t>
      </w:r>
      <w:proofErr w:type="gramStart"/>
      <w:r w:rsidRPr="006F0F19">
        <w:rPr>
          <w:rFonts w:ascii="Times New Roman" w:hAnsi="Times New Roman"/>
          <w:lang w:val="en-US"/>
        </w:rPr>
        <w:t>can be done</w:t>
      </w:r>
      <w:proofErr w:type="gramEnd"/>
      <w:r w:rsidRPr="006F0F19">
        <w:rPr>
          <w:rFonts w:ascii="Times New Roman" w:hAnsi="Times New Roman"/>
          <w:lang w:val="en-US"/>
        </w:rPr>
        <w:t xml:space="preserve"> to learn about or manage the unknowable.</w:t>
      </w:r>
    </w:p>
  </w:footnote>
  <w:footnote w:id="6">
    <w:p w14:paraId="02D008E0" w14:textId="77777777" w:rsidR="009D178A" w:rsidRPr="006F0F19" w:rsidRDefault="009D178A" w:rsidP="009D178A">
      <w:pPr>
        <w:pStyle w:val="Funotentext"/>
        <w:rPr>
          <w:rFonts w:ascii="Times New Roman" w:hAnsi="Times New Roman"/>
          <w:lang w:val="en-US"/>
        </w:rPr>
      </w:pPr>
      <w:r w:rsidRPr="006F0F19">
        <w:rPr>
          <w:rStyle w:val="Funotenzeichen"/>
          <w:rFonts w:ascii="Times New Roman" w:hAnsi="Times New Roman"/>
        </w:rPr>
        <w:footnoteRef/>
      </w:r>
      <w:r w:rsidRPr="006F0F19">
        <w:rPr>
          <w:rFonts w:ascii="Times New Roman" w:hAnsi="Times New Roman"/>
          <w:lang w:val="en-US"/>
        </w:rPr>
        <w:t xml:space="preserve"> For example, Williams (2010: 107) writes </w:t>
      </w:r>
      <w:proofErr w:type="gramStart"/>
      <w:r w:rsidRPr="006F0F19">
        <w:rPr>
          <w:rFonts w:ascii="Times New Roman" w:hAnsi="Times New Roman"/>
          <w:lang w:val="en-US"/>
        </w:rPr>
        <w:t>naively:</w:t>
      </w:r>
      <w:proofErr w:type="gramEnd"/>
      <w:r w:rsidRPr="006F0F19">
        <w:rPr>
          <w:rFonts w:ascii="Times New Roman" w:hAnsi="Times New Roman"/>
          <w:lang w:val="en-US"/>
        </w:rPr>
        <w:t xml:space="preserve"> “Lehman traders took on risk with each trade every day. At day’s end, these bets showed up on the firm’s profit and loss (P&amp;L) statement as either profit or loss. This provided immediate feedback on whether risk was appropriately managed or not.”</w:t>
      </w:r>
    </w:p>
  </w:footnote>
  <w:footnote w:id="7">
    <w:p w14:paraId="01F123DD" w14:textId="167C96E9" w:rsidR="00F91962" w:rsidRPr="00F91962" w:rsidRDefault="00F91962">
      <w:pPr>
        <w:pStyle w:val="Funotentext"/>
        <w:rPr>
          <w:rFonts w:ascii="Times New Roman" w:hAnsi="Times New Roman"/>
          <w:lang w:val="en-US"/>
        </w:rPr>
      </w:pPr>
      <w:r w:rsidRPr="00F91962">
        <w:rPr>
          <w:rStyle w:val="Funotenzeichen"/>
          <w:rFonts w:ascii="Times New Roman" w:hAnsi="Times New Roman"/>
        </w:rPr>
        <w:footnoteRef/>
      </w:r>
      <w:r w:rsidRPr="00F91962">
        <w:rPr>
          <w:rFonts w:ascii="Times New Roman" w:hAnsi="Times New Roman"/>
          <w:lang w:val="en-US"/>
        </w:rPr>
        <w:t xml:space="preserve"> Even though in substance the reflective equilibrium </w:t>
      </w:r>
      <w:r w:rsidRPr="00CB161C">
        <w:rPr>
          <w:rFonts w:ascii="Times New Roman" w:hAnsi="Times New Roman"/>
          <w:i/>
          <w:lang w:val="en-US"/>
        </w:rPr>
        <w:t>idea</w:t>
      </w:r>
      <w:r w:rsidRPr="00F91962">
        <w:rPr>
          <w:rFonts w:ascii="Times New Roman" w:hAnsi="Times New Roman"/>
          <w:lang w:val="en-US"/>
        </w:rPr>
        <w:t xml:space="preserve"> is central to Goodman</w:t>
      </w:r>
      <w:r>
        <w:rPr>
          <w:rFonts w:ascii="Times New Roman" w:hAnsi="Times New Roman"/>
          <w:lang w:val="en-US"/>
        </w:rPr>
        <w:t>’s work</w:t>
      </w:r>
      <w:r w:rsidRPr="00CB161C">
        <w:rPr>
          <w:rFonts w:ascii="Times New Roman" w:hAnsi="Times New Roman"/>
          <w:lang w:val="en-US"/>
        </w:rPr>
        <w:t xml:space="preserve">, </w:t>
      </w:r>
      <w:proofErr w:type="gramStart"/>
      <w:r w:rsidRPr="00CB161C">
        <w:rPr>
          <w:rFonts w:ascii="Times New Roman" w:hAnsi="Times New Roman"/>
          <w:lang w:val="en-US"/>
        </w:rPr>
        <w:t xml:space="preserve">the </w:t>
      </w:r>
      <w:r w:rsidR="009122BB" w:rsidRPr="00927C76">
        <w:rPr>
          <w:rFonts w:ascii="Times New Roman" w:hAnsi="Times New Roman"/>
          <w:i/>
          <w:lang w:val="en-US"/>
        </w:rPr>
        <w:t>term</w:t>
      </w:r>
      <w:r w:rsidR="009122BB">
        <w:rPr>
          <w:rFonts w:ascii="Times New Roman" w:hAnsi="Times New Roman"/>
          <w:lang w:val="en-US"/>
        </w:rPr>
        <w:t xml:space="preserve"> </w:t>
      </w:r>
      <w:r w:rsidR="00CB161C" w:rsidRPr="00CB161C">
        <w:rPr>
          <w:rFonts w:ascii="Times New Roman" w:hAnsi="Times New Roman"/>
          <w:lang w:val="en-US"/>
        </w:rPr>
        <w:t xml:space="preserve">was </w:t>
      </w:r>
      <w:r w:rsidR="009122BB" w:rsidRPr="009122BB">
        <w:rPr>
          <w:rFonts w:ascii="Times New Roman" w:hAnsi="Times New Roman"/>
          <w:lang w:val="en-US"/>
        </w:rPr>
        <w:t>made promin</w:t>
      </w:r>
      <w:r w:rsidR="009122BB">
        <w:rPr>
          <w:rFonts w:ascii="Times New Roman" w:hAnsi="Times New Roman"/>
          <w:lang w:val="en-US"/>
        </w:rPr>
        <w:t>ent</w:t>
      </w:r>
      <w:r w:rsidR="00CB161C" w:rsidRPr="00CB161C">
        <w:rPr>
          <w:rFonts w:ascii="Times New Roman" w:hAnsi="Times New Roman"/>
          <w:lang w:val="en-US"/>
        </w:rPr>
        <w:t xml:space="preserve"> by Rawls</w:t>
      </w:r>
      <w:proofErr w:type="gramEnd"/>
      <w:r w:rsidR="00CB161C" w:rsidRPr="00CB161C">
        <w:rPr>
          <w:rFonts w:ascii="Times New Roman" w:hAnsi="Times New Roman"/>
          <w:lang w:val="en-US"/>
        </w:rPr>
        <w:t xml:space="preserve">. Cf. </w:t>
      </w:r>
      <w:hyperlink r:id="rId1" w:history="1">
        <w:r w:rsidR="00CB161C" w:rsidRPr="00CB161C">
          <w:rPr>
            <w:rStyle w:val="Hyperlink"/>
            <w:rFonts w:ascii="Times New Roman" w:hAnsi="Times New Roman"/>
            <w:color w:val="auto"/>
            <w:u w:val="none"/>
            <w:lang w:val="en-US"/>
          </w:rPr>
          <w:t>https://plato.stanford.edu/entries/reflective-equilibrium/</w:t>
        </w:r>
      </w:hyperlink>
      <w:r w:rsidR="00CB161C" w:rsidRPr="00CB161C">
        <w:rPr>
          <w:rFonts w:ascii="Times New Roman" w:hAnsi="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2AA"/>
    <w:multiLevelType w:val="multilevel"/>
    <w:tmpl w:val="203AC542"/>
    <w:styleLink w:val="Formatvorlage2"/>
    <w:lvl w:ilvl="0">
      <w:start w:val="1"/>
      <w:numFmt w:val="upperRoman"/>
      <w:lvlText w:val="%1."/>
      <w:lvlJc w:val="right"/>
      <w:pPr>
        <w:ind w:left="360" w:hanging="360"/>
      </w:pPr>
      <w:rPr>
        <w:rFonts w:hint="default"/>
      </w:rPr>
    </w:lvl>
    <w:lvl w:ilvl="1">
      <w:start w:val="1"/>
      <w:numFmt w:val="lowerRoman"/>
      <w:lvlText w:val="%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BE163A0"/>
    <w:multiLevelType w:val="multilevel"/>
    <w:tmpl w:val="0807001D"/>
    <w:styleLink w:val="Style2"/>
    <w:lvl w:ilvl="0">
      <w:start w:val="3"/>
      <w:numFmt w:val="upperRoman"/>
      <w:lvlText w:val="%1)"/>
      <w:lvlJc w:val="left"/>
      <w:pPr>
        <w:ind w:left="360" w:hanging="360"/>
      </w:pPr>
      <w:rPr>
        <w:rFonts w:ascii="Times New Roman" w:hAnsi="Times New Roman"/>
        <w:sz w:val="22"/>
      </w:rPr>
    </w:lvl>
    <w:lvl w:ilvl="1">
      <w:start w:val="1"/>
      <w:numFmt w:val="lowerLetter"/>
      <w:lvlText w:val="%2)"/>
      <w:lvlJc w:val="left"/>
      <w:pPr>
        <w:ind w:left="720" w:hanging="360"/>
      </w:pPr>
      <w:rPr>
        <w:rFonts w:ascii="Times New Roman" w:hAnsi="Times New Roman"/>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8F7234"/>
    <w:multiLevelType w:val="multilevel"/>
    <w:tmpl w:val="44641C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D335FD0"/>
    <w:multiLevelType w:val="hybridMultilevel"/>
    <w:tmpl w:val="947854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FA054E5"/>
    <w:multiLevelType w:val="hybridMultilevel"/>
    <w:tmpl w:val="1CF41A6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B445F2D"/>
    <w:multiLevelType w:val="hybridMultilevel"/>
    <w:tmpl w:val="3E803E50"/>
    <w:lvl w:ilvl="0" w:tplc="245AE3A8">
      <w:numFmt w:val="bullet"/>
      <w:lvlText w:val="-"/>
      <w:lvlJc w:val="left"/>
      <w:pPr>
        <w:ind w:left="360" w:hanging="360"/>
      </w:pPr>
      <w:rPr>
        <w:rFonts w:ascii="Times New Roman" w:eastAsia="Times New Roman" w:hAnsi="Times New Roman" w:cs="Times New Roman" w:hint="default"/>
        <w:color w:val="auto"/>
        <w:lang w:val="en-U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EE3C3F"/>
    <w:multiLevelType w:val="hybridMultilevel"/>
    <w:tmpl w:val="05BEB3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1E667C8"/>
    <w:multiLevelType w:val="multilevel"/>
    <w:tmpl w:val="DF36DDA4"/>
    <w:styleLink w:val="Formatvorlage1"/>
    <w:lvl w:ilvl="0">
      <w:start w:val="1"/>
      <w:numFmt w:val="upperRoman"/>
      <w:lvlText w:val="%1."/>
      <w:lvlJc w:val="righ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E12222"/>
    <w:multiLevelType w:val="multilevel"/>
    <w:tmpl w:val="0807001D"/>
    <w:styleLink w:val="Style1"/>
    <w:lvl w:ilvl="0">
      <w:start w:val="1"/>
      <w:numFmt w:val="upperRoman"/>
      <w:lvlText w:val="%1)"/>
      <w:lvlJc w:val="left"/>
      <w:pPr>
        <w:ind w:left="360" w:hanging="360"/>
      </w:pPr>
      <w:rPr>
        <w:rFonts w:ascii="Times New Roman" w:hAnsi="Times New Roman"/>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6A37C99"/>
    <w:multiLevelType w:val="multilevel"/>
    <w:tmpl w:val="5C00E91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DDC01DD"/>
    <w:multiLevelType w:val="multilevel"/>
    <w:tmpl w:val="D508192A"/>
    <w:styleLink w:val="Style3"/>
    <w:lvl w:ilvl="0">
      <w:start w:val="1"/>
      <w:numFmt w:val="none"/>
      <w:lvlText w:val="III"/>
      <w:lvlJc w:val="left"/>
      <w:pPr>
        <w:ind w:left="360" w:hanging="360"/>
      </w:pPr>
      <w:rPr>
        <w:rFonts w:ascii="Times New Roman" w:hAnsi="Times New Roman" w:hint="default"/>
        <w:sz w:val="22"/>
      </w:rPr>
    </w:lvl>
    <w:lvl w:ilvl="1">
      <w:start w:val="1"/>
      <w:numFmt w:val="none"/>
      <w:lvlText w:val="b)"/>
      <w:lvlJc w:val="left"/>
      <w:pPr>
        <w:ind w:left="720" w:hanging="5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8B37AC"/>
    <w:multiLevelType w:val="hybridMultilevel"/>
    <w:tmpl w:val="F3B05C90"/>
    <w:lvl w:ilvl="0" w:tplc="245AE3A8">
      <w:numFmt w:val="bullet"/>
      <w:lvlText w:val="-"/>
      <w:lvlJc w:val="left"/>
      <w:pPr>
        <w:ind w:left="360" w:hanging="360"/>
      </w:pPr>
      <w:rPr>
        <w:rFonts w:ascii="Times New Roman" w:eastAsia="Times New Roman" w:hAnsi="Times New Roman" w:cs="Times New Roman" w:hint="default"/>
        <w:color w:val="auto"/>
        <w:lang w:val="en-US"/>
      </w:rPr>
    </w:lvl>
    <w:lvl w:ilvl="1" w:tplc="504AB04C">
      <w:numFmt w:val="bullet"/>
      <w:lvlText w:val=""/>
      <w:lvlJc w:val="left"/>
      <w:pPr>
        <w:ind w:left="1080" w:hanging="360"/>
      </w:pPr>
      <w:rPr>
        <w:rFonts w:ascii="Wingdings" w:eastAsia="Calibri" w:hAnsi="Wingdings" w:cs="Times New Roman"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7E85DCB"/>
    <w:multiLevelType w:val="hybridMultilevel"/>
    <w:tmpl w:val="F9ACE6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8"/>
  </w:num>
  <w:num w:numId="6">
    <w:abstractNumId w:val="1"/>
  </w:num>
  <w:num w:numId="7">
    <w:abstractNumId w:val="10"/>
  </w:num>
  <w:num w:numId="8">
    <w:abstractNumId w:val="5"/>
  </w:num>
  <w:num w:numId="9">
    <w:abstractNumId w:val="9"/>
  </w:num>
  <w:num w:numId="10">
    <w:abstractNumId w:val="4"/>
  </w:num>
  <w:num w:numId="11">
    <w:abstractNumId w:val="12"/>
  </w:num>
  <w:num w:numId="12">
    <w:abstractNumId w:val="6"/>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8A"/>
    <w:rsid w:val="00005606"/>
    <w:rsid w:val="00054B5F"/>
    <w:rsid w:val="000611FC"/>
    <w:rsid w:val="0007650C"/>
    <w:rsid w:val="00077743"/>
    <w:rsid w:val="0009087D"/>
    <w:rsid w:val="00096E6F"/>
    <w:rsid w:val="000C009B"/>
    <w:rsid w:val="000D1F3B"/>
    <w:rsid w:val="000D666E"/>
    <w:rsid w:val="001120C2"/>
    <w:rsid w:val="00112FEF"/>
    <w:rsid w:val="00133D5B"/>
    <w:rsid w:val="001603E2"/>
    <w:rsid w:val="00175E3D"/>
    <w:rsid w:val="0018267D"/>
    <w:rsid w:val="0018296A"/>
    <w:rsid w:val="00186890"/>
    <w:rsid w:val="001A124C"/>
    <w:rsid w:val="001A25F2"/>
    <w:rsid w:val="001B2DB3"/>
    <w:rsid w:val="001B4D8F"/>
    <w:rsid w:val="001D1375"/>
    <w:rsid w:val="001E0018"/>
    <w:rsid w:val="001E75AC"/>
    <w:rsid w:val="0020334E"/>
    <w:rsid w:val="0020529C"/>
    <w:rsid w:val="00213B7B"/>
    <w:rsid w:val="002163EA"/>
    <w:rsid w:val="002237F2"/>
    <w:rsid w:val="00227BAE"/>
    <w:rsid w:val="00274855"/>
    <w:rsid w:val="002A76B2"/>
    <w:rsid w:val="002B2AC9"/>
    <w:rsid w:val="002C24F4"/>
    <w:rsid w:val="0032682C"/>
    <w:rsid w:val="00364E17"/>
    <w:rsid w:val="0039030F"/>
    <w:rsid w:val="003960EA"/>
    <w:rsid w:val="003A510B"/>
    <w:rsid w:val="003B0434"/>
    <w:rsid w:val="003B5F65"/>
    <w:rsid w:val="003E2C7D"/>
    <w:rsid w:val="0044058D"/>
    <w:rsid w:val="00455501"/>
    <w:rsid w:val="004721CA"/>
    <w:rsid w:val="004832AD"/>
    <w:rsid w:val="00483C66"/>
    <w:rsid w:val="004932BD"/>
    <w:rsid w:val="004D4372"/>
    <w:rsid w:val="004D4FD9"/>
    <w:rsid w:val="004F33B1"/>
    <w:rsid w:val="004F4957"/>
    <w:rsid w:val="00520432"/>
    <w:rsid w:val="00525B64"/>
    <w:rsid w:val="005321B0"/>
    <w:rsid w:val="00581E7B"/>
    <w:rsid w:val="00583E66"/>
    <w:rsid w:val="005A27ED"/>
    <w:rsid w:val="005C0BDE"/>
    <w:rsid w:val="005C1BAB"/>
    <w:rsid w:val="005C3072"/>
    <w:rsid w:val="005C5B3E"/>
    <w:rsid w:val="005C72B0"/>
    <w:rsid w:val="005D0F61"/>
    <w:rsid w:val="005E69B4"/>
    <w:rsid w:val="00633E16"/>
    <w:rsid w:val="00681E38"/>
    <w:rsid w:val="00683BBF"/>
    <w:rsid w:val="00683F1A"/>
    <w:rsid w:val="0068686C"/>
    <w:rsid w:val="00692528"/>
    <w:rsid w:val="006B6988"/>
    <w:rsid w:val="0072424B"/>
    <w:rsid w:val="00746398"/>
    <w:rsid w:val="0075264A"/>
    <w:rsid w:val="00757157"/>
    <w:rsid w:val="00761437"/>
    <w:rsid w:val="00764532"/>
    <w:rsid w:val="007661D6"/>
    <w:rsid w:val="00777DC0"/>
    <w:rsid w:val="007C3DE5"/>
    <w:rsid w:val="007C6C45"/>
    <w:rsid w:val="00835F36"/>
    <w:rsid w:val="00836C27"/>
    <w:rsid w:val="0085682C"/>
    <w:rsid w:val="00857765"/>
    <w:rsid w:val="00880D43"/>
    <w:rsid w:val="00890F7C"/>
    <w:rsid w:val="008D4D9C"/>
    <w:rsid w:val="008F5632"/>
    <w:rsid w:val="009122BB"/>
    <w:rsid w:val="00922182"/>
    <w:rsid w:val="0092799C"/>
    <w:rsid w:val="00927C76"/>
    <w:rsid w:val="00957974"/>
    <w:rsid w:val="009660B6"/>
    <w:rsid w:val="009954EF"/>
    <w:rsid w:val="009A011E"/>
    <w:rsid w:val="009B798F"/>
    <w:rsid w:val="009D178A"/>
    <w:rsid w:val="009D2AFC"/>
    <w:rsid w:val="009F4738"/>
    <w:rsid w:val="009F5F74"/>
    <w:rsid w:val="00A41AE1"/>
    <w:rsid w:val="00A553C8"/>
    <w:rsid w:val="00A62541"/>
    <w:rsid w:val="00AA6794"/>
    <w:rsid w:val="00AC1AAB"/>
    <w:rsid w:val="00AC77C4"/>
    <w:rsid w:val="00AD736A"/>
    <w:rsid w:val="00B00630"/>
    <w:rsid w:val="00B00668"/>
    <w:rsid w:val="00B10CC9"/>
    <w:rsid w:val="00B16812"/>
    <w:rsid w:val="00B25D54"/>
    <w:rsid w:val="00B341F2"/>
    <w:rsid w:val="00B37F3A"/>
    <w:rsid w:val="00B500D9"/>
    <w:rsid w:val="00B57F7E"/>
    <w:rsid w:val="00B67C71"/>
    <w:rsid w:val="00BB0008"/>
    <w:rsid w:val="00BD51A8"/>
    <w:rsid w:val="00BE36FB"/>
    <w:rsid w:val="00C15FAB"/>
    <w:rsid w:val="00C22C9D"/>
    <w:rsid w:val="00C25096"/>
    <w:rsid w:val="00C355EE"/>
    <w:rsid w:val="00C53F3B"/>
    <w:rsid w:val="00C572FD"/>
    <w:rsid w:val="00C757AF"/>
    <w:rsid w:val="00C95B99"/>
    <w:rsid w:val="00C97098"/>
    <w:rsid w:val="00CB161C"/>
    <w:rsid w:val="00CD02C4"/>
    <w:rsid w:val="00CD6BC2"/>
    <w:rsid w:val="00D56919"/>
    <w:rsid w:val="00D61D1F"/>
    <w:rsid w:val="00D77BA4"/>
    <w:rsid w:val="00D847CD"/>
    <w:rsid w:val="00D86DCA"/>
    <w:rsid w:val="00DC389E"/>
    <w:rsid w:val="00DE220E"/>
    <w:rsid w:val="00E311DB"/>
    <w:rsid w:val="00EA2F1C"/>
    <w:rsid w:val="00EA4E20"/>
    <w:rsid w:val="00EE284A"/>
    <w:rsid w:val="00F55087"/>
    <w:rsid w:val="00F551A8"/>
    <w:rsid w:val="00F56CEF"/>
    <w:rsid w:val="00F74122"/>
    <w:rsid w:val="00F74F58"/>
    <w:rsid w:val="00F7521D"/>
    <w:rsid w:val="00F77E62"/>
    <w:rsid w:val="00F91962"/>
    <w:rsid w:val="00F97390"/>
    <w:rsid w:val="00FB0CB0"/>
    <w:rsid w:val="00FC2AD0"/>
    <w:rsid w:val="00FD4B90"/>
    <w:rsid w:val="00FE1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1DD0"/>
  <w15:chartTrackingRefBased/>
  <w15:docId w15:val="{C68CED7C-0F7A-4853-98F0-A52700DD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178A"/>
    <w:pPr>
      <w:spacing w:after="0" w:line="240" w:lineRule="auto"/>
      <w:jc w:val="both"/>
    </w:pPr>
    <w:rPr>
      <w:rFonts w:ascii="Calibri" w:eastAsia="Calibri" w:hAnsi="Calibri" w:cs="Times New Roman"/>
    </w:rPr>
  </w:style>
  <w:style w:type="paragraph" w:styleId="berschrift1">
    <w:name w:val="heading 1"/>
    <w:basedOn w:val="Standard"/>
    <w:next w:val="Standard"/>
    <w:link w:val="berschrift1Zchn"/>
    <w:uiPriority w:val="9"/>
    <w:qFormat/>
    <w:rsid w:val="009D178A"/>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9D17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9D178A"/>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9D178A"/>
    <w:pPr>
      <w:keepNext/>
      <w:keepLines/>
      <w:spacing w:before="200" w:line="276" w:lineRule="auto"/>
      <w:jc w:val="left"/>
      <w:outlineLvl w:val="3"/>
    </w:pPr>
    <w:rPr>
      <w:rFonts w:asciiTheme="majorHAnsi" w:eastAsiaTheme="majorEastAsia" w:hAnsiTheme="majorHAnsi" w:cstheme="majorBidi"/>
      <w:b/>
      <w:bCs/>
      <w:i/>
      <w:iCs/>
      <w:color w:val="5B9BD5" w:themeColor="accent1"/>
      <w:lang w:val="en-IE"/>
    </w:rPr>
  </w:style>
  <w:style w:type="paragraph" w:styleId="berschrift6">
    <w:name w:val="heading 6"/>
    <w:basedOn w:val="Standard"/>
    <w:next w:val="Standard"/>
    <w:link w:val="berschrift6Zchn"/>
    <w:uiPriority w:val="9"/>
    <w:semiHidden/>
    <w:unhideWhenUsed/>
    <w:qFormat/>
    <w:rsid w:val="009D178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178A"/>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rsid w:val="009D178A"/>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9D178A"/>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9D178A"/>
    <w:rPr>
      <w:rFonts w:asciiTheme="majorHAnsi" w:eastAsiaTheme="majorEastAsia" w:hAnsiTheme="majorHAnsi" w:cstheme="majorBidi"/>
      <w:b/>
      <w:bCs/>
      <w:i/>
      <w:iCs/>
      <w:color w:val="5B9BD5" w:themeColor="accent1"/>
      <w:lang w:val="en-IE"/>
    </w:rPr>
  </w:style>
  <w:style w:type="character" w:customStyle="1" w:styleId="berschrift6Zchn">
    <w:name w:val="Überschrift 6 Zchn"/>
    <w:basedOn w:val="Absatz-Standardschriftart"/>
    <w:link w:val="berschrift6"/>
    <w:uiPriority w:val="9"/>
    <w:semiHidden/>
    <w:rsid w:val="009D178A"/>
    <w:rPr>
      <w:rFonts w:asciiTheme="majorHAnsi" w:eastAsiaTheme="majorEastAsia" w:hAnsiTheme="majorHAnsi" w:cstheme="majorBidi"/>
      <w:i/>
      <w:iCs/>
      <w:color w:val="1F4D78" w:themeColor="accent1" w:themeShade="7F"/>
    </w:rPr>
  </w:style>
  <w:style w:type="character" w:styleId="Hyperlink">
    <w:name w:val="Hyperlink"/>
    <w:basedOn w:val="Absatz-Standardschriftart"/>
    <w:uiPriority w:val="99"/>
    <w:unhideWhenUsed/>
    <w:rsid w:val="009D178A"/>
    <w:rPr>
      <w:color w:val="0000FF"/>
      <w:u w:val="single"/>
    </w:rPr>
  </w:style>
  <w:style w:type="paragraph" w:styleId="Funotentext">
    <w:name w:val="footnote text"/>
    <w:basedOn w:val="Standard"/>
    <w:link w:val="FunotentextZchn"/>
    <w:uiPriority w:val="99"/>
    <w:unhideWhenUsed/>
    <w:rsid w:val="009D178A"/>
    <w:rPr>
      <w:sz w:val="20"/>
      <w:szCs w:val="20"/>
    </w:rPr>
  </w:style>
  <w:style w:type="character" w:customStyle="1" w:styleId="FunotentextZchn">
    <w:name w:val="Fußnotentext Zchn"/>
    <w:basedOn w:val="Absatz-Standardschriftart"/>
    <w:link w:val="Funotentext"/>
    <w:uiPriority w:val="99"/>
    <w:rsid w:val="009D178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9D178A"/>
    <w:rPr>
      <w:vertAlign w:val="superscript"/>
    </w:rPr>
  </w:style>
  <w:style w:type="paragraph" w:styleId="Listenabsatz">
    <w:name w:val="List Paragraph"/>
    <w:basedOn w:val="Standard"/>
    <w:uiPriority w:val="34"/>
    <w:qFormat/>
    <w:rsid w:val="009D178A"/>
    <w:pPr>
      <w:ind w:left="708"/>
    </w:pPr>
  </w:style>
  <w:style w:type="paragraph" w:styleId="Titel">
    <w:name w:val="Title"/>
    <w:basedOn w:val="Standard"/>
    <w:next w:val="Standard"/>
    <w:link w:val="TitelZchn"/>
    <w:uiPriority w:val="10"/>
    <w:qFormat/>
    <w:rsid w:val="009D178A"/>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10"/>
    <w:rsid w:val="009D178A"/>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9D178A"/>
    <w:pPr>
      <w:spacing w:after="60"/>
      <w:jc w:val="center"/>
      <w:outlineLvl w:val="1"/>
    </w:pPr>
    <w:rPr>
      <w:rFonts w:ascii="Cambria" w:eastAsia="Times New Roman" w:hAnsi="Cambria"/>
      <w:sz w:val="24"/>
      <w:szCs w:val="24"/>
    </w:rPr>
  </w:style>
  <w:style w:type="character" w:customStyle="1" w:styleId="UntertitelZchn">
    <w:name w:val="Untertitel Zchn"/>
    <w:basedOn w:val="Absatz-Standardschriftart"/>
    <w:link w:val="Untertitel"/>
    <w:uiPriority w:val="11"/>
    <w:rsid w:val="009D178A"/>
    <w:rPr>
      <w:rFonts w:ascii="Cambria" w:eastAsia="Times New Roman" w:hAnsi="Cambria" w:cs="Times New Roman"/>
      <w:sz w:val="24"/>
      <w:szCs w:val="24"/>
    </w:rPr>
  </w:style>
  <w:style w:type="paragraph" w:styleId="Kopfzeile">
    <w:name w:val="header"/>
    <w:basedOn w:val="Standard"/>
    <w:link w:val="KopfzeileZchn"/>
    <w:uiPriority w:val="99"/>
    <w:unhideWhenUsed/>
    <w:rsid w:val="009D178A"/>
    <w:pPr>
      <w:tabs>
        <w:tab w:val="center" w:pos="4536"/>
        <w:tab w:val="right" w:pos="9072"/>
      </w:tabs>
    </w:pPr>
  </w:style>
  <w:style w:type="character" w:customStyle="1" w:styleId="KopfzeileZchn">
    <w:name w:val="Kopfzeile Zchn"/>
    <w:basedOn w:val="Absatz-Standardschriftart"/>
    <w:link w:val="Kopfzeile"/>
    <w:uiPriority w:val="99"/>
    <w:rsid w:val="009D178A"/>
    <w:rPr>
      <w:rFonts w:ascii="Calibri" w:eastAsia="Calibri" w:hAnsi="Calibri" w:cs="Times New Roman"/>
    </w:rPr>
  </w:style>
  <w:style w:type="paragraph" w:styleId="Fuzeile">
    <w:name w:val="footer"/>
    <w:basedOn w:val="Standard"/>
    <w:link w:val="FuzeileZchn"/>
    <w:uiPriority w:val="99"/>
    <w:unhideWhenUsed/>
    <w:rsid w:val="009D178A"/>
    <w:pPr>
      <w:tabs>
        <w:tab w:val="center" w:pos="4536"/>
        <w:tab w:val="right" w:pos="9072"/>
      </w:tabs>
    </w:pPr>
  </w:style>
  <w:style w:type="character" w:customStyle="1" w:styleId="FuzeileZchn">
    <w:name w:val="Fußzeile Zchn"/>
    <w:basedOn w:val="Absatz-Standardschriftart"/>
    <w:link w:val="Fuzeile"/>
    <w:uiPriority w:val="99"/>
    <w:rsid w:val="009D178A"/>
    <w:rPr>
      <w:rFonts w:ascii="Calibri" w:eastAsia="Calibri" w:hAnsi="Calibri" w:cs="Times New Roman"/>
    </w:rPr>
  </w:style>
  <w:style w:type="numbering" w:customStyle="1" w:styleId="Formatvorlage1">
    <w:name w:val="Formatvorlage1"/>
    <w:uiPriority w:val="99"/>
    <w:rsid w:val="009D178A"/>
    <w:pPr>
      <w:numPr>
        <w:numId w:val="1"/>
      </w:numPr>
    </w:pPr>
  </w:style>
  <w:style w:type="numbering" w:customStyle="1" w:styleId="Formatvorlage2">
    <w:name w:val="Formatvorlage2"/>
    <w:uiPriority w:val="99"/>
    <w:rsid w:val="009D178A"/>
    <w:pPr>
      <w:numPr>
        <w:numId w:val="2"/>
      </w:numPr>
    </w:pPr>
  </w:style>
  <w:style w:type="character" w:customStyle="1" w:styleId="text31">
    <w:name w:val="text31"/>
    <w:basedOn w:val="Absatz-Standardschriftart"/>
    <w:rsid w:val="009D178A"/>
    <w:rPr>
      <w:rFonts w:ascii="Helvetica" w:hAnsi="Helvetica" w:cs="Helvetica" w:hint="default"/>
      <w:b/>
      <w:bCs/>
      <w:color w:val="626262"/>
      <w:sz w:val="22"/>
      <w:szCs w:val="22"/>
    </w:rPr>
  </w:style>
  <w:style w:type="paragraph" w:styleId="Sprechblasentext">
    <w:name w:val="Balloon Text"/>
    <w:basedOn w:val="Standard"/>
    <w:link w:val="SprechblasentextZchn"/>
    <w:uiPriority w:val="99"/>
    <w:semiHidden/>
    <w:unhideWhenUsed/>
    <w:rsid w:val="009D17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78A"/>
    <w:rPr>
      <w:rFonts w:ascii="Tahoma" w:eastAsia="Calibri" w:hAnsi="Tahoma" w:cs="Tahoma"/>
      <w:sz w:val="16"/>
      <w:szCs w:val="16"/>
    </w:rPr>
  </w:style>
  <w:style w:type="character" w:styleId="Platzhaltertext">
    <w:name w:val="Placeholder Text"/>
    <w:basedOn w:val="Absatz-Standardschriftart"/>
    <w:uiPriority w:val="99"/>
    <w:semiHidden/>
    <w:rsid w:val="009D178A"/>
    <w:rPr>
      <w:color w:val="808080"/>
    </w:rPr>
  </w:style>
  <w:style w:type="paragraph" w:styleId="Dokumentstruktur">
    <w:name w:val="Document Map"/>
    <w:basedOn w:val="Standard"/>
    <w:link w:val="DokumentstrukturZchn"/>
    <w:semiHidden/>
    <w:rsid w:val="009D178A"/>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9D178A"/>
    <w:rPr>
      <w:rFonts w:ascii="Tahoma" w:eastAsia="Calibri" w:hAnsi="Tahoma" w:cs="Tahoma"/>
      <w:shd w:val="clear" w:color="auto" w:fill="000080"/>
    </w:rPr>
  </w:style>
  <w:style w:type="character" w:styleId="Seitenzahl">
    <w:name w:val="page number"/>
    <w:basedOn w:val="Absatz-Standardschriftart"/>
    <w:rsid w:val="009D178A"/>
  </w:style>
  <w:style w:type="table" w:styleId="Tabellenraster">
    <w:name w:val="Table Grid"/>
    <w:basedOn w:val="Tabellendesign"/>
    <w:uiPriority w:val="59"/>
    <w:rsid w:val="009D178A"/>
    <w:tblPr/>
    <w:tcPr>
      <w:shd w:val="clear" w:color="auto" w:fill="FFFFFF"/>
    </w:tcPr>
  </w:style>
  <w:style w:type="table" w:customStyle="1" w:styleId="HelleSchattierung1">
    <w:name w:val="Helle Schattierung1"/>
    <w:basedOn w:val="NormaleTabelle"/>
    <w:uiPriority w:val="60"/>
    <w:rsid w:val="009D178A"/>
    <w:pPr>
      <w:spacing w:after="0" w:line="240" w:lineRule="auto"/>
    </w:pPr>
    <w:rPr>
      <w:rFonts w:ascii="Calibri" w:eastAsia="Calibri" w:hAnsi="Calibri" w:cs="Times New Roman"/>
      <w:color w:val="FFFFFF"/>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krper">
    <w:name w:val="Body Text"/>
    <w:basedOn w:val="Standard"/>
    <w:link w:val="TextkrperZchn"/>
    <w:semiHidden/>
    <w:rsid w:val="009D178A"/>
    <w:pPr>
      <w:jc w:val="left"/>
    </w:pPr>
    <w:rPr>
      <w:rFonts w:ascii="Times New Roman" w:eastAsia="Times New Roman" w:hAnsi="Times New Roman"/>
      <w:sz w:val="24"/>
      <w:szCs w:val="20"/>
      <w:lang w:eastAsia="de-DE"/>
    </w:rPr>
  </w:style>
  <w:style w:type="character" w:customStyle="1" w:styleId="TextkrperZchn">
    <w:name w:val="Textkörper Zchn"/>
    <w:basedOn w:val="Absatz-Standardschriftart"/>
    <w:link w:val="Textkrper"/>
    <w:semiHidden/>
    <w:rsid w:val="009D178A"/>
    <w:rPr>
      <w:rFonts w:ascii="Times New Roman" w:eastAsia="Times New Roman" w:hAnsi="Times New Roman" w:cs="Times New Roman"/>
      <w:sz w:val="24"/>
      <w:szCs w:val="20"/>
      <w:lang w:eastAsia="de-DE"/>
    </w:rPr>
  </w:style>
  <w:style w:type="table" w:styleId="Tabellendesign">
    <w:name w:val="Table Theme"/>
    <w:basedOn w:val="NormaleTabelle"/>
    <w:uiPriority w:val="99"/>
    <w:semiHidden/>
    <w:unhideWhenUsed/>
    <w:rsid w:val="009D178A"/>
    <w:pPr>
      <w:spacing w:after="0" w:line="240" w:lineRule="auto"/>
      <w:jc w:val="both"/>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bsatz-Standardschriftart"/>
    <w:rsid w:val="009D178A"/>
  </w:style>
  <w:style w:type="paragraph" w:customStyle="1" w:styleId="da">
    <w:name w:val="da"/>
    <w:basedOn w:val="Standard"/>
    <w:rsid w:val="009D178A"/>
    <w:pPr>
      <w:spacing w:before="100" w:beforeAutospacing="1" w:after="100" w:afterAutospacing="1"/>
      <w:jc w:val="left"/>
    </w:pPr>
    <w:rPr>
      <w:rFonts w:ascii="Times New Roman" w:eastAsia="Times New Roman" w:hAnsi="Times New Roman"/>
      <w:sz w:val="24"/>
      <w:szCs w:val="24"/>
      <w:lang w:eastAsia="de-DE"/>
    </w:rPr>
  </w:style>
  <w:style w:type="paragraph" w:styleId="StandardWeb">
    <w:name w:val="Normal (Web)"/>
    <w:basedOn w:val="Standard"/>
    <w:uiPriority w:val="99"/>
    <w:unhideWhenUsed/>
    <w:rsid w:val="009D178A"/>
    <w:pPr>
      <w:spacing w:before="100" w:beforeAutospacing="1" w:after="100" w:afterAutospacing="1"/>
      <w:jc w:val="left"/>
    </w:pPr>
    <w:rPr>
      <w:rFonts w:ascii="Times New Roman" w:eastAsia="Times New Roman" w:hAnsi="Times New Roman"/>
      <w:sz w:val="24"/>
      <w:szCs w:val="24"/>
      <w:lang w:eastAsia="de-DE"/>
    </w:rPr>
  </w:style>
  <w:style w:type="paragraph" w:customStyle="1" w:styleId="Absatz1">
    <w:name w:val="Absatz 1"/>
    <w:basedOn w:val="NurText"/>
    <w:rsid w:val="009D178A"/>
    <w:pPr>
      <w:spacing w:line="360" w:lineRule="auto"/>
      <w:jc w:val="left"/>
    </w:pPr>
    <w:rPr>
      <w:rFonts w:ascii="Minion Pro" w:eastAsia="MS Mincho" w:hAnsi="Minion Pro" w:cs="Times New Roman"/>
      <w:sz w:val="24"/>
      <w:lang w:eastAsia="de-DE"/>
    </w:rPr>
  </w:style>
  <w:style w:type="paragraph" w:styleId="NurText">
    <w:name w:val="Plain Text"/>
    <w:basedOn w:val="Standard"/>
    <w:link w:val="NurTextZchn"/>
    <w:uiPriority w:val="99"/>
    <w:semiHidden/>
    <w:unhideWhenUsed/>
    <w:rsid w:val="009D178A"/>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9D178A"/>
    <w:rPr>
      <w:rFonts w:ascii="Courier New" w:eastAsia="Calibri" w:hAnsi="Courier New" w:cs="Courier New"/>
      <w:sz w:val="20"/>
      <w:szCs w:val="20"/>
    </w:rPr>
  </w:style>
  <w:style w:type="paragraph" w:customStyle="1" w:styleId="Default">
    <w:name w:val="Default"/>
    <w:rsid w:val="009D178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1">
    <w:name w:val="f1"/>
    <w:basedOn w:val="Absatz-Standardschriftart"/>
    <w:rsid w:val="009D178A"/>
    <w:rPr>
      <w:color w:val="676767"/>
    </w:rPr>
  </w:style>
  <w:style w:type="paragraph" w:styleId="Verzeichnis1">
    <w:name w:val="toc 1"/>
    <w:basedOn w:val="Standard"/>
    <w:next w:val="Standard"/>
    <w:autoRedefine/>
    <w:uiPriority w:val="39"/>
    <w:rsid w:val="009D178A"/>
    <w:pPr>
      <w:spacing w:after="100" w:line="360" w:lineRule="auto"/>
    </w:pPr>
    <w:rPr>
      <w:rFonts w:ascii="Times" w:hAnsi="Times"/>
      <w:sz w:val="24"/>
      <w:szCs w:val="24"/>
    </w:rPr>
  </w:style>
  <w:style w:type="paragraph" w:styleId="Verzeichnis2">
    <w:name w:val="toc 2"/>
    <w:basedOn w:val="Standard"/>
    <w:next w:val="Standard"/>
    <w:autoRedefine/>
    <w:uiPriority w:val="39"/>
    <w:unhideWhenUsed/>
    <w:rsid w:val="009D178A"/>
    <w:pPr>
      <w:tabs>
        <w:tab w:val="left" w:pos="1100"/>
        <w:tab w:val="right" w:leader="dot" w:pos="9062"/>
      </w:tabs>
      <w:spacing w:after="100" w:line="276" w:lineRule="auto"/>
      <w:ind w:left="450"/>
    </w:pPr>
    <w:rPr>
      <w:rFonts w:ascii="Times New Roman" w:hAnsi="Times New Roman"/>
      <w:noProof/>
      <w:szCs w:val="24"/>
      <w:lang w:val="en-US"/>
    </w:rPr>
  </w:style>
  <w:style w:type="character" w:styleId="Kommentarzeichen">
    <w:name w:val="annotation reference"/>
    <w:basedOn w:val="Absatz-Standardschriftart"/>
    <w:uiPriority w:val="99"/>
    <w:semiHidden/>
    <w:unhideWhenUsed/>
    <w:rsid w:val="009D178A"/>
    <w:rPr>
      <w:sz w:val="16"/>
      <w:szCs w:val="16"/>
    </w:rPr>
  </w:style>
  <w:style w:type="paragraph" w:styleId="Kommentartext">
    <w:name w:val="annotation text"/>
    <w:basedOn w:val="Standard"/>
    <w:link w:val="KommentartextZchn"/>
    <w:uiPriority w:val="99"/>
    <w:unhideWhenUsed/>
    <w:rsid w:val="009D178A"/>
    <w:rPr>
      <w:sz w:val="20"/>
      <w:szCs w:val="20"/>
    </w:rPr>
  </w:style>
  <w:style w:type="character" w:customStyle="1" w:styleId="KommentartextZchn">
    <w:name w:val="Kommentartext Zchn"/>
    <w:basedOn w:val="Absatz-Standardschriftart"/>
    <w:link w:val="Kommentartext"/>
    <w:uiPriority w:val="99"/>
    <w:rsid w:val="009D178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D178A"/>
    <w:rPr>
      <w:b/>
      <w:bCs/>
    </w:rPr>
  </w:style>
  <w:style w:type="character" w:customStyle="1" w:styleId="KommentarthemaZchn">
    <w:name w:val="Kommentarthema Zchn"/>
    <w:basedOn w:val="KommentartextZchn"/>
    <w:link w:val="Kommentarthema"/>
    <w:uiPriority w:val="99"/>
    <w:semiHidden/>
    <w:rsid w:val="009D178A"/>
    <w:rPr>
      <w:rFonts w:ascii="Calibri" w:eastAsia="Calibri" w:hAnsi="Calibri" w:cs="Times New Roman"/>
      <w:b/>
      <w:bCs/>
      <w:sz w:val="20"/>
      <w:szCs w:val="20"/>
    </w:rPr>
  </w:style>
  <w:style w:type="character" w:styleId="BesuchterLink">
    <w:name w:val="FollowedHyperlink"/>
    <w:basedOn w:val="Absatz-Standardschriftart"/>
    <w:uiPriority w:val="99"/>
    <w:semiHidden/>
    <w:unhideWhenUsed/>
    <w:rsid w:val="009D178A"/>
    <w:rPr>
      <w:color w:val="954F72" w:themeColor="followedHyperlink"/>
      <w:u w:val="single"/>
    </w:rPr>
  </w:style>
  <w:style w:type="paragraph" w:styleId="Verzeichnis3">
    <w:name w:val="toc 3"/>
    <w:basedOn w:val="Standard"/>
    <w:next w:val="Standard"/>
    <w:autoRedefine/>
    <w:uiPriority w:val="39"/>
    <w:unhideWhenUsed/>
    <w:rsid w:val="009D178A"/>
    <w:pPr>
      <w:tabs>
        <w:tab w:val="left" w:pos="1320"/>
        <w:tab w:val="right" w:leader="dot" w:pos="9060"/>
      </w:tabs>
      <w:spacing w:after="100" w:line="276" w:lineRule="auto"/>
      <w:ind w:left="440"/>
      <w:jc w:val="left"/>
    </w:pPr>
    <w:rPr>
      <w:rFonts w:ascii="Times New Roman" w:eastAsiaTheme="minorEastAsia" w:hAnsi="Times New Roman"/>
      <w:noProof/>
      <w:sz w:val="20"/>
      <w:lang w:val="en-US" w:eastAsia="de-DE"/>
    </w:rPr>
  </w:style>
  <w:style w:type="paragraph" w:styleId="Verzeichnis4">
    <w:name w:val="toc 4"/>
    <w:basedOn w:val="Standard"/>
    <w:next w:val="Standard"/>
    <w:autoRedefine/>
    <w:uiPriority w:val="39"/>
    <w:unhideWhenUsed/>
    <w:rsid w:val="009D178A"/>
    <w:pPr>
      <w:spacing w:after="100" w:line="276" w:lineRule="auto"/>
      <w:ind w:left="660"/>
      <w:jc w:val="left"/>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9D178A"/>
    <w:pPr>
      <w:spacing w:after="100" w:line="276" w:lineRule="auto"/>
      <w:ind w:left="880"/>
      <w:jc w:val="left"/>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9D178A"/>
    <w:pPr>
      <w:spacing w:after="100" w:line="276" w:lineRule="auto"/>
      <w:ind w:left="1100"/>
      <w:jc w:val="left"/>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9D178A"/>
    <w:pPr>
      <w:spacing w:after="100" w:line="276" w:lineRule="auto"/>
      <w:ind w:left="1320"/>
      <w:jc w:val="left"/>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9D178A"/>
    <w:pPr>
      <w:spacing w:after="100" w:line="276" w:lineRule="auto"/>
      <w:ind w:left="1540"/>
      <w:jc w:val="left"/>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9D178A"/>
    <w:pPr>
      <w:spacing w:after="100" w:line="276" w:lineRule="auto"/>
      <w:ind w:left="1760"/>
      <w:jc w:val="left"/>
    </w:pPr>
    <w:rPr>
      <w:rFonts w:asciiTheme="minorHAnsi" w:eastAsiaTheme="minorEastAsia" w:hAnsiTheme="minorHAnsi" w:cstheme="minorBidi"/>
      <w:lang w:eastAsia="de-DE"/>
    </w:rPr>
  </w:style>
  <w:style w:type="paragraph" w:styleId="berarbeitung">
    <w:name w:val="Revision"/>
    <w:hidden/>
    <w:uiPriority w:val="99"/>
    <w:semiHidden/>
    <w:rsid w:val="009D178A"/>
    <w:pPr>
      <w:spacing w:after="0" w:line="240" w:lineRule="auto"/>
    </w:pPr>
    <w:rPr>
      <w:rFonts w:ascii="Calibri" w:eastAsia="Calibri" w:hAnsi="Calibri" w:cs="Times New Roman"/>
    </w:rPr>
  </w:style>
  <w:style w:type="character" w:styleId="Fett">
    <w:name w:val="Strong"/>
    <w:basedOn w:val="Absatz-Standardschriftart"/>
    <w:uiPriority w:val="22"/>
    <w:qFormat/>
    <w:rsid w:val="009D178A"/>
    <w:rPr>
      <w:b/>
      <w:bCs/>
    </w:rPr>
  </w:style>
  <w:style w:type="character" w:customStyle="1" w:styleId="med">
    <w:name w:val="med"/>
    <w:basedOn w:val="Absatz-Standardschriftart"/>
    <w:rsid w:val="009D178A"/>
  </w:style>
  <w:style w:type="character" w:customStyle="1" w:styleId="apple-converted-space">
    <w:name w:val="apple-converted-space"/>
    <w:basedOn w:val="Absatz-Standardschriftart"/>
    <w:rsid w:val="009D178A"/>
  </w:style>
  <w:style w:type="paragraph" w:styleId="Beschriftung">
    <w:name w:val="caption"/>
    <w:basedOn w:val="Standard"/>
    <w:next w:val="Standard"/>
    <w:uiPriority w:val="35"/>
    <w:unhideWhenUsed/>
    <w:qFormat/>
    <w:rsid w:val="009D178A"/>
    <w:pPr>
      <w:spacing w:after="200"/>
    </w:pPr>
    <w:rPr>
      <w:b/>
      <w:bCs/>
      <w:color w:val="5B9BD5" w:themeColor="accent1"/>
      <w:sz w:val="18"/>
      <w:szCs w:val="18"/>
    </w:rPr>
  </w:style>
  <w:style w:type="paragraph" w:styleId="Abbildungsverzeichnis">
    <w:name w:val="table of figures"/>
    <w:basedOn w:val="Standard"/>
    <w:next w:val="Standard"/>
    <w:uiPriority w:val="99"/>
    <w:unhideWhenUsed/>
    <w:rsid w:val="009D178A"/>
  </w:style>
  <w:style w:type="numbering" w:customStyle="1" w:styleId="Style1">
    <w:name w:val="Style1"/>
    <w:uiPriority w:val="99"/>
    <w:rsid w:val="009D178A"/>
    <w:pPr>
      <w:numPr>
        <w:numId w:val="5"/>
      </w:numPr>
    </w:pPr>
  </w:style>
  <w:style w:type="numbering" w:customStyle="1" w:styleId="Style2">
    <w:name w:val="Style2"/>
    <w:uiPriority w:val="99"/>
    <w:rsid w:val="009D178A"/>
    <w:pPr>
      <w:numPr>
        <w:numId w:val="6"/>
      </w:numPr>
    </w:pPr>
  </w:style>
  <w:style w:type="numbering" w:customStyle="1" w:styleId="Style3">
    <w:name w:val="Style3"/>
    <w:uiPriority w:val="99"/>
    <w:rsid w:val="009D178A"/>
    <w:pPr>
      <w:numPr>
        <w:numId w:val="7"/>
      </w:numPr>
    </w:pPr>
  </w:style>
  <w:style w:type="character" w:styleId="Hervorhebung">
    <w:name w:val="Emphasis"/>
    <w:basedOn w:val="Absatz-Standardschriftart"/>
    <w:uiPriority w:val="20"/>
    <w:qFormat/>
    <w:rsid w:val="009D178A"/>
    <w:rPr>
      <w:i/>
      <w:iCs/>
    </w:rPr>
  </w:style>
  <w:style w:type="character" w:customStyle="1" w:styleId="scriptuc">
    <w:name w:val="scriptuc"/>
    <w:basedOn w:val="Absatz-Standardschriftart"/>
    <w:rsid w:val="009D178A"/>
  </w:style>
  <w:style w:type="character" w:customStyle="1" w:styleId="nw">
    <w:name w:val="nw"/>
    <w:basedOn w:val="Absatz-Standardschriftart"/>
    <w:rsid w:val="009D178A"/>
  </w:style>
  <w:style w:type="character" w:customStyle="1" w:styleId="mathjaxpreview">
    <w:name w:val="mathjax_preview"/>
    <w:basedOn w:val="Absatz-Standardschriftart"/>
    <w:rsid w:val="009D178A"/>
  </w:style>
  <w:style w:type="character" w:customStyle="1" w:styleId="mathjax">
    <w:name w:val="mathjax"/>
    <w:basedOn w:val="Absatz-Standardschriftart"/>
    <w:rsid w:val="009D178A"/>
  </w:style>
  <w:style w:type="character" w:customStyle="1" w:styleId="math">
    <w:name w:val="math"/>
    <w:basedOn w:val="Absatz-Standardschriftart"/>
    <w:rsid w:val="009D178A"/>
  </w:style>
  <w:style w:type="character" w:customStyle="1" w:styleId="mrow">
    <w:name w:val="mrow"/>
    <w:basedOn w:val="Absatz-Standardschriftart"/>
    <w:rsid w:val="009D178A"/>
  </w:style>
  <w:style w:type="character" w:customStyle="1" w:styleId="msubsup">
    <w:name w:val="msubsup"/>
    <w:basedOn w:val="Absatz-Standardschriftart"/>
    <w:rsid w:val="009D178A"/>
  </w:style>
  <w:style w:type="character" w:customStyle="1" w:styleId="mi">
    <w:name w:val="mi"/>
    <w:basedOn w:val="Absatz-Standardschriftart"/>
    <w:rsid w:val="009D178A"/>
  </w:style>
  <w:style w:type="character" w:customStyle="1" w:styleId="texatom">
    <w:name w:val="texatom"/>
    <w:basedOn w:val="Absatz-Standardschriftart"/>
    <w:rsid w:val="009D178A"/>
  </w:style>
  <w:style w:type="character" w:customStyle="1" w:styleId="mo">
    <w:name w:val="mo"/>
    <w:basedOn w:val="Absatz-Standardschriftart"/>
    <w:rsid w:val="009D178A"/>
  </w:style>
  <w:style w:type="character" w:customStyle="1" w:styleId="mn">
    <w:name w:val="mn"/>
    <w:basedOn w:val="Absatz-Standardschriftart"/>
    <w:rsid w:val="009D178A"/>
  </w:style>
  <w:style w:type="character" w:customStyle="1" w:styleId="mjxassistivemathml">
    <w:name w:val="mjx_assistive_mathml"/>
    <w:basedOn w:val="Absatz-Standardschriftart"/>
    <w:rsid w:val="009D178A"/>
  </w:style>
  <w:style w:type="character" w:customStyle="1" w:styleId="mspace">
    <w:name w:val="mspace"/>
    <w:basedOn w:val="Absatz-Standardschriftart"/>
    <w:rsid w:val="009D178A"/>
  </w:style>
  <w:style w:type="character" w:customStyle="1" w:styleId="mtext">
    <w:name w:val="mtext"/>
    <w:basedOn w:val="Absatz-Standardschriftart"/>
    <w:rsid w:val="009D178A"/>
  </w:style>
  <w:style w:type="character" w:customStyle="1" w:styleId="msup">
    <w:name w:val="msup"/>
    <w:basedOn w:val="Absatz-Standardschriftart"/>
    <w:rsid w:val="009D178A"/>
  </w:style>
  <w:style w:type="character" w:customStyle="1" w:styleId="mtable">
    <w:name w:val="mtable"/>
    <w:basedOn w:val="Absatz-Standardschriftart"/>
    <w:rsid w:val="009D178A"/>
  </w:style>
  <w:style w:type="character" w:customStyle="1" w:styleId="mtd">
    <w:name w:val="mtd"/>
    <w:basedOn w:val="Absatz-Standardschriftart"/>
    <w:rsid w:val="009D178A"/>
  </w:style>
  <w:style w:type="character" w:customStyle="1" w:styleId="copyonly">
    <w:name w:val="copyonly"/>
    <w:basedOn w:val="Absatz-Standardschriftart"/>
    <w:rsid w:val="009D178A"/>
  </w:style>
  <w:style w:type="character" w:customStyle="1" w:styleId="messagebody">
    <w:name w:val="message_body"/>
    <w:basedOn w:val="Absatz-Standardschriftart"/>
    <w:rsid w:val="009D178A"/>
  </w:style>
  <w:style w:type="character" w:customStyle="1" w:styleId="lightonly">
    <w:name w:val="light_only"/>
    <w:basedOn w:val="Absatz-Standardschriftart"/>
    <w:rsid w:val="009D178A"/>
  </w:style>
  <w:style w:type="paragraph" w:styleId="HTMLVorformatiert">
    <w:name w:val="HTML Preformatted"/>
    <w:basedOn w:val="Standard"/>
    <w:link w:val="HTMLVorformatiertZchn"/>
    <w:uiPriority w:val="99"/>
    <w:semiHidden/>
    <w:unhideWhenUsed/>
    <w:rsid w:val="009D1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D178A"/>
    <w:rPr>
      <w:rFonts w:ascii="Courier New" w:eastAsia="Times New Roman" w:hAnsi="Courier New" w:cs="Courier New"/>
      <w:sz w:val="20"/>
      <w:szCs w:val="20"/>
      <w:lang w:eastAsia="de-DE"/>
    </w:rPr>
  </w:style>
  <w:style w:type="character" w:customStyle="1" w:styleId="edited">
    <w:name w:val="edited"/>
    <w:basedOn w:val="Absatz-Standardschriftart"/>
    <w:rsid w:val="009D178A"/>
  </w:style>
  <w:style w:type="paragraph" w:styleId="KeinLeerraum">
    <w:name w:val="No Spacing"/>
    <w:uiPriority w:val="1"/>
    <w:qFormat/>
    <w:rsid w:val="009D178A"/>
    <w:pPr>
      <w:spacing w:after="0" w:line="240" w:lineRule="auto"/>
      <w:jc w:val="both"/>
    </w:pPr>
    <w:rPr>
      <w:rFonts w:ascii="Calibri" w:eastAsia="Calibri" w:hAnsi="Calibri" w:cs="Times New Roman"/>
    </w:rPr>
  </w:style>
  <w:style w:type="character" w:customStyle="1" w:styleId="Erwhnung1">
    <w:name w:val="Erwähnung1"/>
    <w:basedOn w:val="Absatz-Standardschriftart"/>
    <w:uiPriority w:val="99"/>
    <w:semiHidden/>
    <w:unhideWhenUsed/>
    <w:rsid w:val="009D178A"/>
    <w:rPr>
      <w:color w:val="2B579A"/>
      <w:shd w:val="clear" w:color="auto" w:fill="E6E6E6"/>
    </w:rPr>
  </w:style>
  <w:style w:type="character" w:customStyle="1" w:styleId="Flietext2Arial85pt">
    <w:name w:val="Fließtext (2) + Arial;8.5 pt"/>
    <w:basedOn w:val="Absatz-Standardschriftart"/>
    <w:rsid w:val="00927C76"/>
    <w:rPr>
      <w:rFonts w:ascii="Arial" w:eastAsia="Arial" w:hAnsi="Arial" w:cs="Arial"/>
      <w:b w:val="0"/>
      <w:bCs w:val="0"/>
      <w:i w:val="0"/>
      <w:iCs w:val="0"/>
      <w:smallCaps w:val="0"/>
      <w:strike w:val="0"/>
      <w:color w:val="262752"/>
      <w:spacing w:val="0"/>
      <w:w w:val="100"/>
      <w:position w:val="0"/>
      <w:sz w:val="17"/>
      <w:szCs w:val="17"/>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6314">
      <w:bodyDiv w:val="1"/>
      <w:marLeft w:val="0"/>
      <w:marRight w:val="0"/>
      <w:marTop w:val="0"/>
      <w:marBottom w:val="0"/>
      <w:divBdr>
        <w:top w:val="none" w:sz="0" w:space="0" w:color="auto"/>
        <w:left w:val="none" w:sz="0" w:space="0" w:color="auto"/>
        <w:bottom w:val="none" w:sz="0" w:space="0" w:color="auto"/>
        <w:right w:val="none" w:sz="0" w:space="0" w:color="auto"/>
      </w:divBdr>
      <w:divsChild>
        <w:div w:id="1333027414">
          <w:marLeft w:val="480"/>
          <w:marRight w:val="0"/>
          <w:marTop w:val="0"/>
          <w:marBottom w:val="0"/>
          <w:divBdr>
            <w:top w:val="none" w:sz="0" w:space="0" w:color="auto"/>
            <w:left w:val="none" w:sz="0" w:space="0" w:color="auto"/>
            <w:bottom w:val="none" w:sz="0" w:space="0" w:color="auto"/>
            <w:right w:val="none" w:sz="0" w:space="0" w:color="auto"/>
          </w:divBdr>
          <w:divsChild>
            <w:div w:id="5964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916">
      <w:bodyDiv w:val="1"/>
      <w:marLeft w:val="0"/>
      <w:marRight w:val="0"/>
      <w:marTop w:val="0"/>
      <w:marBottom w:val="0"/>
      <w:divBdr>
        <w:top w:val="none" w:sz="0" w:space="0" w:color="auto"/>
        <w:left w:val="none" w:sz="0" w:space="0" w:color="auto"/>
        <w:bottom w:val="none" w:sz="0" w:space="0" w:color="auto"/>
        <w:right w:val="none" w:sz="0" w:space="0" w:color="auto"/>
      </w:divBdr>
      <w:divsChild>
        <w:div w:id="1220675969">
          <w:marLeft w:val="480"/>
          <w:marRight w:val="0"/>
          <w:marTop w:val="0"/>
          <w:marBottom w:val="0"/>
          <w:divBdr>
            <w:top w:val="none" w:sz="0" w:space="0" w:color="auto"/>
            <w:left w:val="none" w:sz="0" w:space="0" w:color="auto"/>
            <w:bottom w:val="none" w:sz="0" w:space="0" w:color="auto"/>
            <w:right w:val="none" w:sz="0" w:space="0" w:color="auto"/>
          </w:divBdr>
          <w:divsChild>
            <w:div w:id="21142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8377">
      <w:bodyDiv w:val="1"/>
      <w:marLeft w:val="0"/>
      <w:marRight w:val="0"/>
      <w:marTop w:val="0"/>
      <w:marBottom w:val="0"/>
      <w:divBdr>
        <w:top w:val="none" w:sz="0" w:space="0" w:color="auto"/>
        <w:left w:val="none" w:sz="0" w:space="0" w:color="auto"/>
        <w:bottom w:val="none" w:sz="0" w:space="0" w:color="auto"/>
        <w:right w:val="none" w:sz="0" w:space="0" w:color="auto"/>
      </w:divBdr>
      <w:divsChild>
        <w:div w:id="2118793504">
          <w:marLeft w:val="480"/>
          <w:marRight w:val="0"/>
          <w:marTop w:val="0"/>
          <w:marBottom w:val="0"/>
          <w:divBdr>
            <w:top w:val="none" w:sz="0" w:space="0" w:color="auto"/>
            <w:left w:val="none" w:sz="0" w:space="0" w:color="auto"/>
            <w:bottom w:val="none" w:sz="0" w:space="0" w:color="auto"/>
            <w:right w:val="none" w:sz="0" w:space="0" w:color="auto"/>
          </w:divBdr>
          <w:divsChild>
            <w:div w:id="5089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376">
      <w:bodyDiv w:val="1"/>
      <w:marLeft w:val="0"/>
      <w:marRight w:val="0"/>
      <w:marTop w:val="0"/>
      <w:marBottom w:val="0"/>
      <w:divBdr>
        <w:top w:val="none" w:sz="0" w:space="0" w:color="auto"/>
        <w:left w:val="none" w:sz="0" w:space="0" w:color="auto"/>
        <w:bottom w:val="none" w:sz="0" w:space="0" w:color="auto"/>
        <w:right w:val="none" w:sz="0" w:space="0" w:color="auto"/>
      </w:divBdr>
      <w:divsChild>
        <w:div w:id="1640916733">
          <w:marLeft w:val="480"/>
          <w:marRight w:val="0"/>
          <w:marTop w:val="0"/>
          <w:marBottom w:val="0"/>
          <w:divBdr>
            <w:top w:val="none" w:sz="0" w:space="0" w:color="auto"/>
            <w:left w:val="none" w:sz="0" w:space="0" w:color="auto"/>
            <w:bottom w:val="none" w:sz="0" w:space="0" w:color="auto"/>
            <w:right w:val="none" w:sz="0" w:space="0" w:color="auto"/>
          </w:divBdr>
          <w:divsChild>
            <w:div w:id="12381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5611">
      <w:bodyDiv w:val="1"/>
      <w:marLeft w:val="0"/>
      <w:marRight w:val="0"/>
      <w:marTop w:val="0"/>
      <w:marBottom w:val="0"/>
      <w:divBdr>
        <w:top w:val="none" w:sz="0" w:space="0" w:color="auto"/>
        <w:left w:val="none" w:sz="0" w:space="0" w:color="auto"/>
        <w:bottom w:val="none" w:sz="0" w:space="0" w:color="auto"/>
        <w:right w:val="none" w:sz="0" w:space="0" w:color="auto"/>
      </w:divBdr>
      <w:divsChild>
        <w:div w:id="608777905">
          <w:marLeft w:val="480"/>
          <w:marRight w:val="0"/>
          <w:marTop w:val="0"/>
          <w:marBottom w:val="0"/>
          <w:divBdr>
            <w:top w:val="none" w:sz="0" w:space="0" w:color="auto"/>
            <w:left w:val="none" w:sz="0" w:space="0" w:color="auto"/>
            <w:bottom w:val="none" w:sz="0" w:space="0" w:color="auto"/>
            <w:right w:val="none" w:sz="0" w:space="0" w:color="auto"/>
          </w:divBdr>
          <w:divsChild>
            <w:div w:id="905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874">
      <w:bodyDiv w:val="1"/>
      <w:marLeft w:val="0"/>
      <w:marRight w:val="0"/>
      <w:marTop w:val="0"/>
      <w:marBottom w:val="0"/>
      <w:divBdr>
        <w:top w:val="none" w:sz="0" w:space="0" w:color="auto"/>
        <w:left w:val="none" w:sz="0" w:space="0" w:color="auto"/>
        <w:bottom w:val="none" w:sz="0" w:space="0" w:color="auto"/>
        <w:right w:val="none" w:sz="0" w:space="0" w:color="auto"/>
      </w:divBdr>
      <w:divsChild>
        <w:div w:id="1231698794">
          <w:marLeft w:val="480"/>
          <w:marRight w:val="0"/>
          <w:marTop w:val="0"/>
          <w:marBottom w:val="0"/>
          <w:divBdr>
            <w:top w:val="none" w:sz="0" w:space="0" w:color="auto"/>
            <w:left w:val="none" w:sz="0" w:space="0" w:color="auto"/>
            <w:bottom w:val="none" w:sz="0" w:space="0" w:color="auto"/>
            <w:right w:val="none" w:sz="0" w:space="0" w:color="auto"/>
          </w:divBdr>
          <w:divsChild>
            <w:div w:id="3105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3802">
      <w:bodyDiv w:val="1"/>
      <w:marLeft w:val="0"/>
      <w:marRight w:val="0"/>
      <w:marTop w:val="0"/>
      <w:marBottom w:val="0"/>
      <w:divBdr>
        <w:top w:val="none" w:sz="0" w:space="0" w:color="auto"/>
        <w:left w:val="none" w:sz="0" w:space="0" w:color="auto"/>
        <w:bottom w:val="none" w:sz="0" w:space="0" w:color="auto"/>
        <w:right w:val="none" w:sz="0" w:space="0" w:color="auto"/>
      </w:divBdr>
      <w:divsChild>
        <w:div w:id="2016571882">
          <w:marLeft w:val="0"/>
          <w:marRight w:val="0"/>
          <w:marTop w:val="280"/>
          <w:marBottom w:val="0"/>
          <w:divBdr>
            <w:top w:val="none" w:sz="0" w:space="0" w:color="auto"/>
            <w:left w:val="none" w:sz="0" w:space="0" w:color="auto"/>
            <w:bottom w:val="none" w:sz="0" w:space="0" w:color="auto"/>
            <w:right w:val="none" w:sz="0" w:space="0" w:color="auto"/>
          </w:divBdr>
        </w:div>
        <w:div w:id="1450081177">
          <w:marLeft w:val="0"/>
          <w:marRight w:val="0"/>
          <w:marTop w:val="280"/>
          <w:marBottom w:val="0"/>
          <w:divBdr>
            <w:top w:val="none" w:sz="0" w:space="0" w:color="auto"/>
            <w:left w:val="none" w:sz="0" w:space="0" w:color="auto"/>
            <w:bottom w:val="none" w:sz="0" w:space="0" w:color="auto"/>
            <w:right w:val="none" w:sz="0" w:space="0" w:color="auto"/>
          </w:divBdr>
        </w:div>
        <w:div w:id="1331253514">
          <w:marLeft w:val="0"/>
          <w:marRight w:val="0"/>
          <w:marTop w:val="280"/>
          <w:marBottom w:val="0"/>
          <w:divBdr>
            <w:top w:val="none" w:sz="0" w:space="0" w:color="auto"/>
            <w:left w:val="none" w:sz="0" w:space="0" w:color="auto"/>
            <w:bottom w:val="none" w:sz="0" w:space="0" w:color="auto"/>
            <w:right w:val="none" w:sz="0" w:space="0" w:color="auto"/>
          </w:divBdr>
        </w:div>
        <w:div w:id="2090879170">
          <w:marLeft w:val="0"/>
          <w:marRight w:val="0"/>
          <w:marTop w:val="280"/>
          <w:marBottom w:val="0"/>
          <w:divBdr>
            <w:top w:val="none" w:sz="0" w:space="0" w:color="auto"/>
            <w:left w:val="none" w:sz="0" w:space="0" w:color="auto"/>
            <w:bottom w:val="none" w:sz="0" w:space="0" w:color="auto"/>
            <w:right w:val="none" w:sz="0" w:space="0" w:color="auto"/>
          </w:divBdr>
        </w:div>
        <w:div w:id="1595624759">
          <w:marLeft w:val="0"/>
          <w:marRight w:val="0"/>
          <w:marTop w:val="280"/>
          <w:marBottom w:val="0"/>
          <w:divBdr>
            <w:top w:val="none" w:sz="0" w:space="0" w:color="auto"/>
            <w:left w:val="none" w:sz="0" w:space="0" w:color="auto"/>
            <w:bottom w:val="none" w:sz="0" w:space="0" w:color="auto"/>
            <w:right w:val="none" w:sz="0" w:space="0" w:color="auto"/>
          </w:divBdr>
        </w:div>
        <w:div w:id="1139222660">
          <w:marLeft w:val="0"/>
          <w:marRight w:val="0"/>
          <w:marTop w:val="280"/>
          <w:marBottom w:val="0"/>
          <w:divBdr>
            <w:top w:val="none" w:sz="0" w:space="0" w:color="auto"/>
            <w:left w:val="none" w:sz="0" w:space="0" w:color="auto"/>
            <w:bottom w:val="none" w:sz="0" w:space="0" w:color="auto"/>
            <w:right w:val="none" w:sz="0" w:space="0" w:color="auto"/>
          </w:divBdr>
        </w:div>
        <w:div w:id="1752391671">
          <w:marLeft w:val="0"/>
          <w:marRight w:val="0"/>
          <w:marTop w:val="280"/>
          <w:marBottom w:val="0"/>
          <w:divBdr>
            <w:top w:val="none" w:sz="0" w:space="0" w:color="auto"/>
            <w:left w:val="none" w:sz="0" w:space="0" w:color="auto"/>
            <w:bottom w:val="none" w:sz="0" w:space="0" w:color="auto"/>
            <w:right w:val="none" w:sz="0" w:space="0" w:color="auto"/>
          </w:divBdr>
        </w:div>
        <w:div w:id="1038553586">
          <w:marLeft w:val="0"/>
          <w:marRight w:val="0"/>
          <w:marTop w:val="280"/>
          <w:marBottom w:val="0"/>
          <w:divBdr>
            <w:top w:val="none" w:sz="0" w:space="0" w:color="auto"/>
            <w:left w:val="none" w:sz="0" w:space="0" w:color="auto"/>
            <w:bottom w:val="none" w:sz="0" w:space="0" w:color="auto"/>
            <w:right w:val="none" w:sz="0" w:space="0" w:color="auto"/>
          </w:divBdr>
        </w:div>
        <w:div w:id="209805464">
          <w:marLeft w:val="0"/>
          <w:marRight w:val="0"/>
          <w:marTop w:val="280"/>
          <w:marBottom w:val="0"/>
          <w:divBdr>
            <w:top w:val="none" w:sz="0" w:space="0" w:color="auto"/>
            <w:left w:val="none" w:sz="0" w:space="0" w:color="auto"/>
            <w:bottom w:val="none" w:sz="0" w:space="0" w:color="auto"/>
            <w:right w:val="none" w:sz="0" w:space="0" w:color="auto"/>
          </w:divBdr>
        </w:div>
        <w:div w:id="1269507616">
          <w:marLeft w:val="0"/>
          <w:marRight w:val="0"/>
          <w:marTop w:val="280"/>
          <w:marBottom w:val="0"/>
          <w:divBdr>
            <w:top w:val="none" w:sz="0" w:space="0" w:color="auto"/>
            <w:left w:val="none" w:sz="0" w:space="0" w:color="auto"/>
            <w:bottom w:val="none" w:sz="0" w:space="0" w:color="auto"/>
            <w:right w:val="none" w:sz="0" w:space="0" w:color="auto"/>
          </w:divBdr>
        </w:div>
        <w:div w:id="491606060">
          <w:marLeft w:val="0"/>
          <w:marRight w:val="0"/>
          <w:marTop w:val="280"/>
          <w:marBottom w:val="0"/>
          <w:divBdr>
            <w:top w:val="none" w:sz="0" w:space="0" w:color="auto"/>
            <w:left w:val="none" w:sz="0" w:space="0" w:color="auto"/>
            <w:bottom w:val="none" w:sz="0" w:space="0" w:color="auto"/>
            <w:right w:val="none" w:sz="0" w:space="0" w:color="auto"/>
          </w:divBdr>
        </w:div>
        <w:div w:id="920263007">
          <w:marLeft w:val="0"/>
          <w:marRight w:val="0"/>
          <w:marTop w:val="280"/>
          <w:marBottom w:val="0"/>
          <w:divBdr>
            <w:top w:val="none" w:sz="0" w:space="0" w:color="auto"/>
            <w:left w:val="none" w:sz="0" w:space="0" w:color="auto"/>
            <w:bottom w:val="none" w:sz="0" w:space="0" w:color="auto"/>
            <w:right w:val="none" w:sz="0" w:space="0" w:color="auto"/>
          </w:divBdr>
        </w:div>
      </w:divsChild>
    </w:div>
    <w:div w:id="1993486672">
      <w:bodyDiv w:val="1"/>
      <w:marLeft w:val="0"/>
      <w:marRight w:val="0"/>
      <w:marTop w:val="0"/>
      <w:marBottom w:val="0"/>
      <w:divBdr>
        <w:top w:val="none" w:sz="0" w:space="0" w:color="auto"/>
        <w:left w:val="none" w:sz="0" w:space="0" w:color="auto"/>
        <w:bottom w:val="none" w:sz="0" w:space="0" w:color="auto"/>
        <w:right w:val="none" w:sz="0" w:space="0" w:color="auto"/>
      </w:divBdr>
      <w:divsChild>
        <w:div w:id="1729836596">
          <w:marLeft w:val="480"/>
          <w:marRight w:val="0"/>
          <w:marTop w:val="0"/>
          <w:marBottom w:val="0"/>
          <w:divBdr>
            <w:top w:val="none" w:sz="0" w:space="0" w:color="auto"/>
            <w:left w:val="none" w:sz="0" w:space="0" w:color="auto"/>
            <w:bottom w:val="none" w:sz="0" w:space="0" w:color="auto"/>
            <w:right w:val="none" w:sz="0" w:space="0" w:color="auto"/>
          </w:divBdr>
          <w:divsChild>
            <w:div w:id="2066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cond-mat/01042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org/2004/01/managers-and-leaders-are-they-different" TargetMode="External"/><Relationship Id="rId5" Type="http://schemas.openxmlformats.org/officeDocument/2006/relationships/webSettings" Target="webSettings.xml"/><Relationship Id="rId10" Type="http://schemas.openxmlformats.org/officeDocument/2006/relationships/hyperlink" Target="http://ssrn.com/abstract=1324878" TargetMode="External"/><Relationship Id="rId4" Type="http://schemas.openxmlformats.org/officeDocument/2006/relationships/settings" Target="settings.xml"/><Relationship Id="rId9" Type="http://schemas.openxmlformats.org/officeDocument/2006/relationships/hyperlink" Target="http://www.bis.org/bcbs/ca/fmg.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lato.stanford.edu/entries/reflective-equilibri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AE2B-EA2F-451A-9FDB-9A6D9107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4689</Words>
  <Characters>29546</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Hoffmann</dc:creator>
  <cp:keywords/>
  <dc:description/>
  <cp:lastModifiedBy>Christian Hugo Hoffmann</cp:lastModifiedBy>
  <cp:revision>8</cp:revision>
  <dcterms:created xsi:type="dcterms:W3CDTF">2019-03-14T16:26:00Z</dcterms:created>
  <dcterms:modified xsi:type="dcterms:W3CDTF">2019-07-09T18:08:00Z</dcterms:modified>
</cp:coreProperties>
</file>