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134F5" w14:textId="4A3CB987" w:rsidR="00E56BA7" w:rsidRPr="00FA04B8" w:rsidRDefault="00F33769" w:rsidP="0089478C">
      <w:pPr>
        <w:spacing w:line="240" w:lineRule="auto"/>
        <w:rPr>
          <w:rFonts w:ascii="Times New Roman" w:hAnsi="Times New Roman" w:cs="Times New Roman"/>
          <w:sz w:val="28"/>
          <w:szCs w:val="28"/>
          <w:lang w:val="en-US"/>
        </w:rPr>
      </w:pPr>
      <w:r w:rsidRPr="00FA04B8">
        <w:rPr>
          <w:rFonts w:ascii="Times New Roman" w:hAnsi="Times New Roman" w:cs="Times New Roman"/>
          <w:sz w:val="28"/>
          <w:szCs w:val="28"/>
          <w:lang w:val="en-US"/>
        </w:rPr>
        <w:t>Social Distancing, Vaccination and Evolution of Covid-19: A Panel-Model Analysis</w:t>
      </w:r>
      <w:r w:rsidR="00E56BA7" w:rsidRPr="00FA04B8">
        <w:rPr>
          <w:rFonts w:ascii="Times New Roman" w:hAnsi="Times New Roman" w:cs="Times New Roman"/>
          <w:sz w:val="28"/>
          <w:szCs w:val="28"/>
          <w:lang w:val="en-US"/>
        </w:rPr>
        <w:t xml:space="preserve"> </w:t>
      </w:r>
    </w:p>
    <w:p w14:paraId="77904874" w14:textId="33F2E17D" w:rsidR="00F33769" w:rsidRPr="00E56BA7" w:rsidRDefault="00F33769" w:rsidP="0089478C">
      <w:pPr>
        <w:spacing w:line="240" w:lineRule="auto"/>
        <w:rPr>
          <w:rFonts w:ascii="Times New Roman" w:hAnsi="Times New Roman" w:cs="Times New Roman"/>
          <w:sz w:val="28"/>
          <w:szCs w:val="28"/>
        </w:rPr>
      </w:pPr>
      <w:r w:rsidRPr="008166EB">
        <w:rPr>
          <w:rFonts w:ascii="Times New Roman" w:hAnsi="Times New Roman" w:cs="Times New Roman"/>
          <w:b/>
          <w:color w:val="000000" w:themeColor="text1"/>
          <w:sz w:val="24"/>
          <w:szCs w:val="24"/>
        </w:rPr>
        <w:t>Eduardo Lima Campos</w:t>
      </w:r>
      <w:r w:rsidRPr="000E34C8">
        <w:rPr>
          <w:rStyle w:val="Refdenotaderodap"/>
          <w:color w:val="000000" w:themeColor="text1"/>
        </w:rPr>
        <w:footnoteReference w:id="1"/>
      </w:r>
      <w:r w:rsidRPr="000E34C8">
        <w:rPr>
          <w:rFonts w:cstheme="minorHAnsi"/>
          <w:color w:val="000000" w:themeColor="text1"/>
          <w:sz w:val="24"/>
          <w:szCs w:val="24"/>
          <w:vertAlign w:val="superscript"/>
        </w:rPr>
        <w:t>,</w:t>
      </w:r>
      <w:r w:rsidRPr="000E34C8">
        <w:rPr>
          <w:rStyle w:val="Refdenotaderodap"/>
          <w:color w:val="000000" w:themeColor="text1"/>
        </w:rPr>
        <w:footnoteReference w:id="2"/>
      </w:r>
      <w:r w:rsidRPr="008166EB">
        <w:rPr>
          <w:rFonts w:ascii="Times New Roman" w:hAnsi="Times New Roman" w:cs="Times New Roman"/>
          <w:b/>
          <w:color w:val="000000" w:themeColor="text1"/>
          <w:sz w:val="24"/>
          <w:szCs w:val="24"/>
        </w:rPr>
        <w:t>, Rubens Penha Cysne</w:t>
      </w:r>
      <w:r w:rsidRPr="000E34C8">
        <w:rPr>
          <w:rFonts w:cstheme="minorHAnsi"/>
          <w:color w:val="000000" w:themeColor="text1"/>
          <w:vertAlign w:val="superscript"/>
        </w:rPr>
        <w:t>1</w:t>
      </w:r>
      <w:r w:rsidRPr="008166EB">
        <w:rPr>
          <w:rFonts w:ascii="Times New Roman" w:hAnsi="Times New Roman" w:cs="Times New Roman"/>
          <w:b/>
          <w:color w:val="000000" w:themeColor="text1"/>
          <w:sz w:val="24"/>
          <w:szCs w:val="24"/>
        </w:rPr>
        <w:t xml:space="preserve">, </w:t>
      </w:r>
      <w:r w:rsidRPr="005E5D1B">
        <w:rPr>
          <w:rFonts w:ascii="Times New Roman" w:hAnsi="Times New Roman" w:cs="Times New Roman"/>
          <w:b/>
          <w:color w:val="000000" w:themeColor="text1"/>
          <w:sz w:val="24"/>
          <w:szCs w:val="24"/>
        </w:rPr>
        <w:t>Alexandre Madureira</w:t>
      </w:r>
      <w:r w:rsidRPr="005E5D1B">
        <w:rPr>
          <w:rFonts w:cstheme="minorHAnsi"/>
          <w:color w:val="000000" w:themeColor="text1"/>
          <w:vertAlign w:val="superscript"/>
        </w:rPr>
        <w:t>1,</w:t>
      </w:r>
      <w:r w:rsidRPr="000E34C8">
        <w:rPr>
          <w:rStyle w:val="Refdenotaderodap"/>
          <w:color w:val="000000" w:themeColor="text1"/>
        </w:rPr>
        <w:footnoteReference w:id="3"/>
      </w:r>
    </w:p>
    <w:p w14:paraId="0A738065" w14:textId="6BB00861" w:rsidR="00F33769" w:rsidRPr="00F33769" w:rsidRDefault="00F33769" w:rsidP="0089478C">
      <w:pPr>
        <w:spacing w:after="0" w:line="276" w:lineRule="auto"/>
        <w:rPr>
          <w:rFonts w:ascii="Times New Roman" w:hAnsi="Times New Roman" w:cs="Times New Roman"/>
          <w:b/>
          <w:sz w:val="24"/>
          <w:szCs w:val="24"/>
          <w:lang w:val="en-US"/>
        </w:rPr>
      </w:pPr>
      <w:r w:rsidRPr="00F33769">
        <w:rPr>
          <w:rFonts w:ascii="Times New Roman" w:hAnsi="Times New Roman" w:cs="Times New Roman"/>
          <w:b/>
          <w:sz w:val="24"/>
          <w:szCs w:val="24"/>
          <w:lang w:val="en-US"/>
        </w:rPr>
        <w:t>ABSTRACT</w:t>
      </w:r>
    </w:p>
    <w:p w14:paraId="36C9D977" w14:textId="3937CEDF" w:rsidR="00F33769" w:rsidRPr="00F33769" w:rsidRDefault="00F33769" w:rsidP="00FA04B8">
      <w:pPr>
        <w:spacing w:after="0" w:line="240" w:lineRule="auto"/>
        <w:jc w:val="both"/>
        <w:rPr>
          <w:rFonts w:ascii="Times New Roman" w:hAnsi="Times New Roman" w:cs="Times New Roman"/>
          <w:b/>
          <w:sz w:val="28"/>
          <w:szCs w:val="28"/>
          <w:lang w:val="en-US"/>
        </w:rPr>
      </w:pPr>
      <w:r w:rsidRPr="00FC30A2">
        <w:rPr>
          <w:rFonts w:ascii="Times New Roman" w:hAnsi="Times New Roman" w:cs="Times New Roman"/>
          <w:b/>
          <w:color w:val="131413"/>
          <w:lang w:val="en-US"/>
        </w:rPr>
        <w:t>Objectives</w:t>
      </w:r>
      <w:r w:rsidRPr="00FC30A2">
        <w:rPr>
          <w:rFonts w:ascii="Times New Roman" w:hAnsi="Times New Roman" w:cs="Times New Roman"/>
          <w:color w:val="131413"/>
          <w:lang w:val="en-US"/>
        </w:rPr>
        <w:t xml:space="preserve">: </w:t>
      </w:r>
      <w:r w:rsidRPr="00FC30A2">
        <w:rPr>
          <w:rFonts w:ascii="Times New Roman" w:hAnsi="Times New Roman" w:cs="Times New Roman"/>
          <w:lang w:val="en-US"/>
        </w:rPr>
        <w:t>This</w:t>
      </w:r>
      <w:r w:rsidRPr="007F4A3C">
        <w:rPr>
          <w:rFonts w:ascii="Times New Roman" w:hAnsi="Times New Roman" w:cs="Times New Roman"/>
          <w:lang w:val="en-US"/>
        </w:rPr>
        <w:t xml:space="preserve"> work </w:t>
      </w:r>
      <w:r>
        <w:rPr>
          <w:rFonts w:ascii="Times New Roman" w:hAnsi="Times New Roman" w:cs="Times New Roman"/>
          <w:lang w:val="en-US"/>
        </w:rPr>
        <w:t>discusses</w:t>
      </w:r>
      <w:r w:rsidRPr="007F4A3C">
        <w:rPr>
          <w:rFonts w:ascii="Times New Roman" w:hAnsi="Times New Roman" w:cs="Times New Roman"/>
          <w:lang w:val="en-US"/>
        </w:rPr>
        <w:t xml:space="preserve"> the impact of </w:t>
      </w:r>
      <w:r>
        <w:rPr>
          <w:rFonts w:ascii="Times New Roman" w:hAnsi="Times New Roman" w:cs="Times New Roman"/>
          <w:lang w:val="en-US"/>
        </w:rPr>
        <w:t xml:space="preserve">social distancing and vaccination on the </w:t>
      </w:r>
      <w:r w:rsidRPr="007F4A3C">
        <w:rPr>
          <w:rFonts w:ascii="Times New Roman" w:hAnsi="Times New Roman" w:cs="Times New Roman"/>
          <w:lang w:val="en-US"/>
        </w:rPr>
        <w:t xml:space="preserve">variation rate of </w:t>
      </w:r>
      <w:r>
        <w:rPr>
          <w:rFonts w:ascii="Times New Roman" w:hAnsi="Times New Roman" w:cs="Times New Roman"/>
          <w:lang w:val="en-US"/>
        </w:rPr>
        <w:t xml:space="preserve">new </w:t>
      </w:r>
      <w:r w:rsidRPr="007F4A3C">
        <w:rPr>
          <w:rFonts w:ascii="Times New Roman" w:hAnsi="Times New Roman" w:cs="Times New Roman"/>
          <w:lang w:val="en-US"/>
        </w:rPr>
        <w:t xml:space="preserve">cases </w:t>
      </w:r>
      <w:r>
        <w:rPr>
          <w:rFonts w:ascii="Times New Roman" w:hAnsi="Times New Roman" w:cs="Times New Roman"/>
          <w:lang w:val="en-US"/>
        </w:rPr>
        <w:t xml:space="preserve">and </w:t>
      </w:r>
      <w:r w:rsidRPr="00D61431">
        <w:rPr>
          <w:rFonts w:ascii="Times New Roman" w:hAnsi="Times New Roman" w:cs="Times New Roman"/>
          <w:lang w:val="en-US"/>
        </w:rPr>
        <w:t>deaths</w:t>
      </w:r>
      <w:r>
        <w:rPr>
          <w:rFonts w:ascii="Times New Roman" w:hAnsi="Times New Roman" w:cs="Times New Roman"/>
          <w:lang w:val="en-US"/>
        </w:rPr>
        <w:t xml:space="preserve"> </w:t>
      </w:r>
      <w:r w:rsidRPr="007F4A3C">
        <w:rPr>
          <w:rFonts w:ascii="Times New Roman" w:hAnsi="Times New Roman" w:cs="Times New Roman"/>
          <w:lang w:val="en-US"/>
        </w:rPr>
        <w:t>of COVID-19</w:t>
      </w:r>
      <w:r>
        <w:rPr>
          <w:rFonts w:ascii="Times New Roman" w:hAnsi="Times New Roman" w:cs="Times New Roman"/>
          <w:lang w:val="en-US"/>
        </w:rPr>
        <w:t xml:space="preserve"> around the world</w:t>
      </w:r>
      <w:r w:rsidRPr="007F4A3C">
        <w:rPr>
          <w:rFonts w:ascii="Times New Roman" w:hAnsi="Times New Roman" w:cs="Times New Roman"/>
          <w:lang w:val="en-US"/>
        </w:rPr>
        <w:t>, based on a large sample</w:t>
      </w:r>
      <w:r>
        <w:rPr>
          <w:rFonts w:ascii="Times New Roman" w:hAnsi="Times New Roman" w:cs="Times New Roman"/>
          <w:lang w:val="en-US"/>
        </w:rPr>
        <w:t xml:space="preserve"> and suitable control factors.</w:t>
      </w:r>
      <w:r>
        <w:rPr>
          <w:rFonts w:ascii="Times New Roman" w:hAnsi="Times New Roman" w:cs="Times New Roman"/>
          <w:b/>
          <w:sz w:val="28"/>
          <w:szCs w:val="28"/>
          <w:lang w:val="en-US"/>
        </w:rPr>
        <w:t xml:space="preserve"> </w:t>
      </w:r>
      <w:r w:rsidRPr="00F40FED">
        <w:rPr>
          <w:rFonts w:ascii="Times New Roman" w:hAnsi="Times New Roman" w:cs="Times New Roman"/>
          <w:b/>
          <w:color w:val="131413"/>
          <w:lang w:val="en-US"/>
        </w:rPr>
        <w:t>Methods</w:t>
      </w:r>
      <w:r w:rsidRPr="00F40FED">
        <w:rPr>
          <w:rFonts w:ascii="Times New Roman" w:hAnsi="Times New Roman" w:cs="Times New Roman"/>
          <w:color w:val="131413"/>
          <w:lang w:val="en-US"/>
        </w:rPr>
        <w:t xml:space="preserve">: </w:t>
      </w:r>
      <w:r w:rsidRPr="007F4A3C">
        <w:rPr>
          <w:rFonts w:ascii="Times New Roman" w:hAnsi="Times New Roman" w:cs="Times New Roman"/>
          <w:lang w:val="en-US"/>
        </w:rPr>
        <w:t>A statistical panel</w:t>
      </w:r>
      <w:r w:rsidR="00960CA6">
        <w:rPr>
          <w:rFonts w:ascii="Times New Roman" w:hAnsi="Times New Roman" w:cs="Times New Roman"/>
          <w:lang w:val="en-US"/>
        </w:rPr>
        <w:t xml:space="preserve">-regression </w:t>
      </w:r>
      <w:r w:rsidRPr="007F4A3C">
        <w:rPr>
          <w:rFonts w:ascii="Times New Roman" w:hAnsi="Times New Roman" w:cs="Times New Roman"/>
          <w:lang w:val="en-US"/>
        </w:rPr>
        <w:t xml:space="preserve">model was </w:t>
      </w:r>
      <w:r w:rsidRPr="00911964">
        <w:rPr>
          <w:rFonts w:ascii="Times New Roman" w:hAnsi="Times New Roman" w:cs="Times New Roman"/>
          <w:lang w:val="en-US"/>
        </w:rPr>
        <w:t xml:space="preserve">applied to daily data for 131 countries from March 01, </w:t>
      </w:r>
      <w:proofErr w:type="gramStart"/>
      <w:r w:rsidRPr="00911964">
        <w:rPr>
          <w:rFonts w:ascii="Times New Roman" w:hAnsi="Times New Roman" w:cs="Times New Roman"/>
          <w:lang w:val="en-US"/>
        </w:rPr>
        <w:t>2020</w:t>
      </w:r>
      <w:proofErr w:type="gramEnd"/>
      <w:r w:rsidRPr="00911964">
        <w:rPr>
          <w:rFonts w:ascii="Times New Roman" w:hAnsi="Times New Roman" w:cs="Times New Roman"/>
          <w:lang w:val="en-US"/>
        </w:rPr>
        <w:t xml:space="preserve"> to December 31, 2021. The sample was divided into two parts. </w:t>
      </w:r>
      <w:r>
        <w:rPr>
          <w:rFonts w:ascii="Times New Roman" w:hAnsi="Times New Roman" w:cs="Times New Roman"/>
          <w:lang w:val="en-US"/>
        </w:rPr>
        <w:t>In</w:t>
      </w:r>
      <w:r w:rsidRPr="00911964">
        <w:rPr>
          <w:rFonts w:ascii="Times New Roman" w:hAnsi="Times New Roman" w:cs="Times New Roman"/>
          <w:lang w:val="en-US"/>
        </w:rPr>
        <w:t xml:space="preserve"> 2020</w:t>
      </w:r>
      <w:r>
        <w:rPr>
          <w:rFonts w:ascii="Times New Roman" w:hAnsi="Times New Roman" w:cs="Times New Roman"/>
          <w:lang w:val="en-US"/>
        </w:rPr>
        <w:t>,</w:t>
      </w:r>
      <w:r w:rsidRPr="00911964">
        <w:rPr>
          <w:rFonts w:ascii="Times New Roman" w:hAnsi="Times New Roman" w:cs="Times New Roman"/>
          <w:lang w:val="en-US"/>
        </w:rPr>
        <w:t xml:space="preserve"> we </w:t>
      </w:r>
      <w:r>
        <w:rPr>
          <w:rFonts w:ascii="Times New Roman" w:hAnsi="Times New Roman" w:cs="Times New Roman"/>
          <w:lang w:val="en-US"/>
        </w:rPr>
        <w:t>addressed</w:t>
      </w:r>
      <w:r w:rsidRPr="00911964">
        <w:rPr>
          <w:rFonts w:ascii="Times New Roman" w:hAnsi="Times New Roman" w:cs="Times New Roman"/>
          <w:lang w:val="en-US"/>
        </w:rPr>
        <w:t xml:space="preserve"> the effects of social distancing, using an indicator based on people</w:t>
      </w:r>
      <w:r>
        <w:rPr>
          <w:rFonts w:ascii="Times New Roman" w:hAnsi="Times New Roman" w:cs="Times New Roman"/>
          <w:lang w:val="en-US"/>
        </w:rPr>
        <w:t>`s</w:t>
      </w:r>
      <w:r w:rsidRPr="00911964">
        <w:rPr>
          <w:rFonts w:ascii="Times New Roman" w:hAnsi="Times New Roman" w:cs="Times New Roman"/>
          <w:lang w:val="en-US"/>
        </w:rPr>
        <w:t xml:space="preserve"> relative circulation on transport stations. </w:t>
      </w:r>
      <w:r>
        <w:rPr>
          <w:rFonts w:ascii="Times New Roman" w:hAnsi="Times New Roman" w:cs="Times New Roman"/>
          <w:lang w:val="en-US"/>
        </w:rPr>
        <w:t>Along</w:t>
      </w:r>
      <w:r w:rsidRPr="00911964">
        <w:rPr>
          <w:rFonts w:ascii="Times New Roman" w:hAnsi="Times New Roman" w:cs="Times New Roman"/>
          <w:lang w:val="en-US"/>
        </w:rPr>
        <w:t xml:space="preserve"> 2021, as the vaccination advanced, </w:t>
      </w:r>
      <w:r>
        <w:rPr>
          <w:rFonts w:ascii="Times New Roman" w:hAnsi="Times New Roman" w:cs="Times New Roman"/>
          <w:lang w:val="en-US"/>
        </w:rPr>
        <w:t>we could also</w:t>
      </w:r>
      <w:r w:rsidRPr="00911964">
        <w:rPr>
          <w:rFonts w:ascii="Times New Roman" w:hAnsi="Times New Roman" w:cs="Times New Roman"/>
          <w:lang w:val="en-US"/>
        </w:rPr>
        <w:t xml:space="preserve"> investigate </w:t>
      </w:r>
      <w:r>
        <w:rPr>
          <w:rFonts w:ascii="Times New Roman" w:hAnsi="Times New Roman" w:cs="Times New Roman"/>
          <w:lang w:val="en-US"/>
        </w:rPr>
        <w:t>its</w:t>
      </w:r>
      <w:r w:rsidRPr="00911964">
        <w:rPr>
          <w:rFonts w:ascii="Times New Roman" w:hAnsi="Times New Roman" w:cs="Times New Roman"/>
          <w:lang w:val="en-US"/>
        </w:rPr>
        <w:t xml:space="preserve"> impact. Control factors were used to isolate these effects.</w:t>
      </w:r>
      <w:r>
        <w:rPr>
          <w:rFonts w:ascii="Times New Roman" w:hAnsi="Times New Roman" w:cs="Times New Roman"/>
          <w:lang w:val="en-US"/>
        </w:rPr>
        <w:t xml:space="preserve"> </w:t>
      </w:r>
      <w:r>
        <w:rPr>
          <w:rFonts w:ascii="Times New Roman" w:hAnsi="Times New Roman" w:cs="Times New Roman"/>
          <w:b/>
          <w:sz w:val="28"/>
          <w:szCs w:val="28"/>
          <w:lang w:val="en-US"/>
        </w:rPr>
        <w:t xml:space="preserve"> </w:t>
      </w:r>
      <w:r w:rsidRPr="00962943">
        <w:rPr>
          <w:rFonts w:ascii="Times New Roman" w:hAnsi="Times New Roman" w:cs="Times New Roman"/>
          <w:b/>
          <w:color w:val="131413"/>
          <w:lang w:val="en-US"/>
        </w:rPr>
        <w:t xml:space="preserve">Results: </w:t>
      </w:r>
      <w:r w:rsidRPr="00962943">
        <w:rPr>
          <w:rFonts w:ascii="Times New Roman" w:hAnsi="Times New Roman" w:cs="Times New Roman"/>
          <w:lang w:val="en-US"/>
        </w:rPr>
        <w:t xml:space="preserve">We found that both social distancing and immunization may be associated with a reduction in the </w:t>
      </w:r>
      <w:r>
        <w:rPr>
          <w:rFonts w:ascii="Times New Roman" w:hAnsi="Times New Roman" w:cs="Times New Roman"/>
          <w:lang w:val="en-US"/>
        </w:rPr>
        <w:t>monthly</w:t>
      </w:r>
      <w:r w:rsidRPr="00962943">
        <w:rPr>
          <w:rFonts w:ascii="Times New Roman" w:hAnsi="Times New Roman" w:cs="Times New Roman"/>
          <w:lang w:val="en-US"/>
        </w:rPr>
        <w:t xml:space="preserve"> variation rate of new cases and deaths of COVID-19. Before vaccination, we found a decrease around 5.5 percentage points in the growth rate of both new cases and deaths caused by COVID-19, as a possible consequence of a strict social distancing. The impact of the vaccination progress, in 2021, proved to be stronger:  a decrease of 9 and 12 percentage points on the growth of new cases and deaths, respectively, considering the approximate average vaccination r</w:t>
      </w:r>
      <w:r>
        <w:rPr>
          <w:rFonts w:ascii="Times New Roman" w:hAnsi="Times New Roman" w:cs="Times New Roman"/>
          <w:lang w:val="en-US"/>
        </w:rPr>
        <w:t>ate for countries.</w:t>
      </w:r>
      <w:r>
        <w:rPr>
          <w:rFonts w:ascii="Times New Roman" w:hAnsi="Times New Roman" w:cs="Times New Roman"/>
          <w:b/>
          <w:sz w:val="28"/>
          <w:szCs w:val="28"/>
          <w:lang w:val="en-US"/>
        </w:rPr>
        <w:t xml:space="preserve"> </w:t>
      </w:r>
      <w:r w:rsidRPr="00F40FED">
        <w:rPr>
          <w:rFonts w:ascii="Times New Roman" w:hAnsi="Times New Roman" w:cs="Times New Roman"/>
          <w:b/>
          <w:color w:val="131413"/>
          <w:lang w:val="en-US"/>
        </w:rPr>
        <w:t>Conclusions:</w:t>
      </w:r>
      <w:r w:rsidRPr="00DA4541">
        <w:rPr>
          <w:rFonts w:ascii="Times New Roman" w:hAnsi="Times New Roman" w:cs="Times New Roman"/>
          <w:lang w:val="en-US"/>
        </w:rPr>
        <w:t xml:space="preserve"> </w:t>
      </w:r>
      <w:r>
        <w:rPr>
          <w:rFonts w:ascii="Times New Roman" w:hAnsi="Times New Roman" w:cs="Times New Roman"/>
          <w:lang w:val="en-US"/>
        </w:rPr>
        <w:t xml:space="preserve">The method employed - incorporating control variables - and our dataset did not allow to exclude either </w:t>
      </w:r>
      <w:r w:rsidRPr="00B80B2E">
        <w:rPr>
          <w:rFonts w:ascii="Times New Roman" w:hAnsi="Times New Roman" w:cs="Times New Roman"/>
          <w:lang w:val="en-US"/>
        </w:rPr>
        <w:t xml:space="preserve">the hypothesis </w:t>
      </w:r>
      <w:r>
        <w:rPr>
          <w:rFonts w:ascii="Times New Roman" w:hAnsi="Times New Roman" w:cs="Times New Roman"/>
          <w:lang w:val="en-US"/>
        </w:rPr>
        <w:t xml:space="preserve">that a strict social distancing was an </w:t>
      </w:r>
      <w:r w:rsidRPr="00B80B2E">
        <w:rPr>
          <w:rFonts w:ascii="Times New Roman" w:hAnsi="Times New Roman" w:cs="Times New Roman"/>
          <w:lang w:val="en-US"/>
        </w:rPr>
        <w:t>important</w:t>
      </w:r>
      <w:r>
        <w:rPr>
          <w:rFonts w:ascii="Times New Roman" w:hAnsi="Times New Roman" w:cs="Times New Roman"/>
          <w:lang w:val="en-US"/>
        </w:rPr>
        <w:t xml:space="preserve"> measure</w:t>
      </w:r>
      <w:r w:rsidRPr="00B80B2E">
        <w:rPr>
          <w:rFonts w:ascii="Times New Roman" w:hAnsi="Times New Roman" w:cs="Times New Roman"/>
          <w:lang w:val="en-US"/>
        </w:rPr>
        <w:t xml:space="preserve"> to control the pandemic</w:t>
      </w:r>
      <w:r>
        <w:rPr>
          <w:rFonts w:ascii="Times New Roman" w:hAnsi="Times New Roman" w:cs="Times New Roman"/>
          <w:lang w:val="en-US"/>
        </w:rPr>
        <w:t xml:space="preserve"> before the advent of vaccines, or that the impact of vaccination has been stronger, mainly </w:t>
      </w:r>
      <w:proofErr w:type="gramStart"/>
      <w:r>
        <w:rPr>
          <w:rFonts w:ascii="Times New Roman" w:hAnsi="Times New Roman" w:cs="Times New Roman"/>
          <w:lang w:val="en-US"/>
        </w:rPr>
        <w:t>with regard to</w:t>
      </w:r>
      <w:proofErr w:type="gramEnd"/>
      <w:r>
        <w:rPr>
          <w:rFonts w:ascii="Times New Roman" w:hAnsi="Times New Roman" w:cs="Times New Roman"/>
          <w:lang w:val="en-US"/>
        </w:rPr>
        <w:t xml:space="preserve"> deaths. </w:t>
      </w:r>
    </w:p>
    <w:p w14:paraId="78A88544" w14:textId="77777777" w:rsidR="00F33769" w:rsidRPr="00DA4541" w:rsidRDefault="00F33769" w:rsidP="00FA04B8">
      <w:pPr>
        <w:pStyle w:val="Corpodetexto"/>
        <w:spacing w:after="0" w:line="276" w:lineRule="auto"/>
        <w:ind w:firstLine="0"/>
        <w:rPr>
          <w:sz w:val="22"/>
          <w:szCs w:val="22"/>
          <w:lang w:val="en-US"/>
        </w:rPr>
      </w:pPr>
      <w:r w:rsidRPr="00DA4541">
        <w:rPr>
          <w:b/>
          <w:sz w:val="22"/>
          <w:szCs w:val="22"/>
          <w:lang w:val="en-US"/>
        </w:rPr>
        <w:t>Keywords</w:t>
      </w:r>
      <w:r w:rsidRPr="00DA4541">
        <w:rPr>
          <w:sz w:val="22"/>
          <w:szCs w:val="22"/>
          <w:lang w:val="en-US"/>
        </w:rPr>
        <w:t>:</w:t>
      </w:r>
      <w:r w:rsidRPr="00DA4541">
        <w:rPr>
          <w:b/>
          <w:sz w:val="22"/>
          <w:szCs w:val="22"/>
          <w:lang w:val="en-US"/>
        </w:rPr>
        <w:t xml:space="preserve"> </w:t>
      </w:r>
      <w:r w:rsidRPr="00DA4541">
        <w:rPr>
          <w:lang w:val="en-US"/>
        </w:rPr>
        <w:t>COVID-19</w:t>
      </w:r>
      <w:r>
        <w:rPr>
          <w:sz w:val="22"/>
          <w:szCs w:val="22"/>
          <w:lang w:val="en-US"/>
        </w:rPr>
        <w:t xml:space="preserve">, </w:t>
      </w:r>
      <w:r w:rsidRPr="00DA4541">
        <w:rPr>
          <w:sz w:val="22"/>
          <w:szCs w:val="22"/>
          <w:lang w:val="en-US"/>
        </w:rPr>
        <w:t xml:space="preserve">Social </w:t>
      </w:r>
      <w:r>
        <w:rPr>
          <w:sz w:val="22"/>
          <w:szCs w:val="22"/>
          <w:lang w:val="en-US"/>
        </w:rPr>
        <w:t>Distancing</w:t>
      </w:r>
      <w:r w:rsidRPr="00DA4541">
        <w:rPr>
          <w:sz w:val="22"/>
          <w:szCs w:val="22"/>
          <w:lang w:val="en-US"/>
        </w:rPr>
        <w:t xml:space="preserve">, </w:t>
      </w:r>
      <w:r w:rsidRPr="00960E9F">
        <w:rPr>
          <w:sz w:val="22"/>
          <w:szCs w:val="22"/>
          <w:lang w:val="en-US"/>
        </w:rPr>
        <w:t>Vaccination</w:t>
      </w:r>
      <w:r>
        <w:rPr>
          <w:sz w:val="22"/>
          <w:szCs w:val="22"/>
          <w:lang w:val="en-US"/>
        </w:rPr>
        <w:t>,</w:t>
      </w:r>
      <w:r w:rsidRPr="00DA4541">
        <w:rPr>
          <w:sz w:val="22"/>
          <w:szCs w:val="22"/>
          <w:lang w:val="en-US"/>
        </w:rPr>
        <w:t xml:space="preserve"> </w:t>
      </w:r>
      <w:r>
        <w:rPr>
          <w:sz w:val="22"/>
          <w:szCs w:val="22"/>
          <w:lang w:val="en-US"/>
        </w:rPr>
        <w:t>Panel model.</w:t>
      </w:r>
      <w:r w:rsidRPr="00DA4541">
        <w:rPr>
          <w:sz w:val="22"/>
          <w:szCs w:val="22"/>
          <w:lang w:val="en-US"/>
        </w:rPr>
        <w:t xml:space="preserve"> </w:t>
      </w:r>
    </w:p>
    <w:p w14:paraId="740D7624" w14:textId="77777777" w:rsidR="00F33769" w:rsidRDefault="00F33769" w:rsidP="00FA04B8">
      <w:pPr>
        <w:pStyle w:val="Corpodetexto"/>
        <w:spacing w:after="320" w:line="276" w:lineRule="auto"/>
        <w:ind w:firstLine="0"/>
        <w:rPr>
          <w:sz w:val="22"/>
          <w:szCs w:val="22"/>
          <w:lang w:val="en-US"/>
        </w:rPr>
      </w:pPr>
      <w:r w:rsidRPr="00DA4541">
        <w:rPr>
          <w:color w:val="000000" w:themeColor="text1"/>
          <w:sz w:val="22"/>
          <w:lang w:val="en-US"/>
        </w:rPr>
        <w:t xml:space="preserve">JEL </w:t>
      </w:r>
      <w:r w:rsidRPr="006E380F">
        <w:rPr>
          <w:color w:val="000000" w:themeColor="text1"/>
          <w:sz w:val="22"/>
          <w:szCs w:val="22"/>
          <w:lang w:val="en-US"/>
        </w:rPr>
        <w:t xml:space="preserve">classification codes: </w:t>
      </w:r>
      <w:r w:rsidRPr="006E380F">
        <w:rPr>
          <w:sz w:val="22"/>
          <w:szCs w:val="22"/>
          <w:lang w:val="en-US"/>
        </w:rPr>
        <w:t>C13; C33; I18</w:t>
      </w:r>
    </w:p>
    <w:p w14:paraId="5D99C86C" w14:textId="4F47260E" w:rsidR="008C50D5" w:rsidRPr="001E1366" w:rsidRDefault="00680FD1" w:rsidP="0089478C">
      <w:pPr>
        <w:spacing w:line="240" w:lineRule="auto"/>
        <w:rPr>
          <w:rFonts w:ascii="Times New Roman" w:hAnsi="Times New Roman" w:cs="Times New Roman"/>
          <w:b/>
          <w:sz w:val="24"/>
          <w:szCs w:val="24"/>
          <w:lang w:val="en-US"/>
        </w:rPr>
      </w:pPr>
      <w:r w:rsidRPr="001E1366">
        <w:rPr>
          <w:rFonts w:ascii="Times New Roman" w:hAnsi="Times New Roman" w:cs="Times New Roman"/>
          <w:b/>
          <w:sz w:val="24"/>
          <w:szCs w:val="24"/>
          <w:lang w:val="en-US"/>
        </w:rPr>
        <w:t>Introduction</w:t>
      </w:r>
    </w:p>
    <w:p w14:paraId="32AC3156" w14:textId="735B85F7" w:rsidR="009775C7" w:rsidRDefault="005A3388" w:rsidP="00FA04B8">
      <w:pPr>
        <w:spacing w:line="240" w:lineRule="auto"/>
        <w:jc w:val="both"/>
        <w:rPr>
          <w:rFonts w:ascii="Times New Roman" w:hAnsi="Times New Roman" w:cs="Times New Roman"/>
          <w:sz w:val="24"/>
          <w:szCs w:val="24"/>
          <w:lang w:val="en-US"/>
        </w:rPr>
      </w:pPr>
      <w:r w:rsidRPr="00580063">
        <w:rPr>
          <w:rFonts w:ascii="Times New Roman" w:hAnsi="Times New Roman" w:cs="Times New Roman"/>
          <w:sz w:val="24"/>
          <w:szCs w:val="24"/>
          <w:shd w:val="clear" w:color="auto" w:fill="FFFFFF"/>
          <w:lang w:val="en-US"/>
        </w:rPr>
        <w:t xml:space="preserve">Globally, the COVID-19 pandemic has sickened more than 300 million people and claimed the lives of more than 5 million </w:t>
      </w:r>
      <w:r w:rsidRPr="00580063">
        <w:rPr>
          <w:rStyle w:val="Forte"/>
          <w:rFonts w:ascii="Times New Roman" w:hAnsi="Times New Roman" w:cs="Times New Roman"/>
          <w:b w:val="0"/>
          <w:bCs w:val="0"/>
          <w:sz w:val="24"/>
          <w:szCs w:val="24"/>
          <w:shd w:val="clear" w:color="auto" w:fill="FFFFFF"/>
          <w:lang w:val="en-US"/>
        </w:rPr>
        <w:t>until</w:t>
      </w:r>
      <w:r w:rsidRPr="00580063">
        <w:rPr>
          <w:rFonts w:ascii="Times New Roman" w:hAnsi="Times New Roman" w:cs="Times New Roman"/>
          <w:sz w:val="24"/>
          <w:szCs w:val="24"/>
          <w:shd w:val="clear" w:color="auto" w:fill="FFFFFF"/>
          <w:lang w:val="en-US"/>
        </w:rPr>
        <w:t> the </w:t>
      </w:r>
      <w:r w:rsidRPr="00580063">
        <w:rPr>
          <w:rStyle w:val="Forte"/>
          <w:rFonts w:ascii="Times New Roman" w:hAnsi="Times New Roman" w:cs="Times New Roman"/>
          <w:b w:val="0"/>
          <w:bCs w:val="0"/>
          <w:sz w:val="24"/>
          <w:szCs w:val="24"/>
          <w:shd w:val="clear" w:color="auto" w:fill="FFFFFF"/>
          <w:lang w:val="en-US"/>
        </w:rPr>
        <w:t>end</w:t>
      </w:r>
      <w:r w:rsidRPr="00580063">
        <w:rPr>
          <w:rFonts w:ascii="Times New Roman" w:hAnsi="Times New Roman" w:cs="Times New Roman"/>
          <w:sz w:val="24"/>
          <w:szCs w:val="24"/>
          <w:shd w:val="clear" w:color="auto" w:fill="FFFFFF"/>
          <w:lang w:val="en-US"/>
        </w:rPr>
        <w:t> of </w:t>
      </w:r>
      <w:r w:rsidRPr="00580063">
        <w:rPr>
          <w:rStyle w:val="Forte"/>
          <w:rFonts w:ascii="Times New Roman" w:hAnsi="Times New Roman" w:cs="Times New Roman"/>
          <w:b w:val="0"/>
          <w:bCs w:val="0"/>
          <w:sz w:val="24"/>
          <w:szCs w:val="24"/>
          <w:shd w:val="clear" w:color="auto" w:fill="FFFFFF"/>
          <w:lang w:val="en-US"/>
        </w:rPr>
        <w:t>2021</w:t>
      </w:r>
      <w:r w:rsidRPr="00580063">
        <w:rPr>
          <w:rFonts w:ascii="Times New Roman" w:hAnsi="Times New Roman" w:cs="Times New Roman"/>
          <w:sz w:val="24"/>
          <w:szCs w:val="24"/>
          <w:shd w:val="clear" w:color="auto" w:fill="FFFFFF"/>
          <w:lang w:val="en-US"/>
        </w:rPr>
        <w:t>, according to John Hopkins University</w:t>
      </w:r>
      <w:r w:rsidR="00580063">
        <w:rPr>
          <w:rStyle w:val="Refdenotaderodap"/>
          <w:rFonts w:ascii="Times New Roman" w:hAnsi="Times New Roman" w:cs="Times New Roman"/>
          <w:sz w:val="24"/>
          <w:szCs w:val="24"/>
          <w:shd w:val="clear" w:color="auto" w:fill="FFFFFF"/>
          <w:lang w:val="en-US"/>
        </w:rPr>
        <w:footnoteReference w:id="4"/>
      </w:r>
      <w:r w:rsidRPr="00580063">
        <w:rPr>
          <w:rFonts w:ascii="Times New Roman" w:hAnsi="Times New Roman" w:cs="Times New Roman"/>
          <w:sz w:val="24"/>
          <w:szCs w:val="24"/>
          <w:shd w:val="clear" w:color="auto" w:fill="FFFFFF"/>
          <w:lang w:val="en-US"/>
        </w:rPr>
        <w:t>.</w:t>
      </w:r>
      <w:r w:rsidR="00383640" w:rsidRPr="00383640">
        <w:rPr>
          <w:lang w:val="en-US"/>
        </w:rPr>
        <w:t xml:space="preserve"> </w:t>
      </w:r>
      <w:r w:rsidR="00383640" w:rsidRPr="00383640">
        <w:rPr>
          <w:rFonts w:ascii="Times New Roman" w:hAnsi="Times New Roman" w:cs="Times New Roman"/>
          <w:sz w:val="24"/>
          <w:szCs w:val="24"/>
          <w:lang w:val="en-US"/>
        </w:rPr>
        <w:t>Social distancing policies at different levels, along with other types of non-pharmaceutical interventions, such as mandates to wear masks and efforts to test, track, and isolate individuals potentially exposed to COVID-19, have been implemented in many economies. Considering the unprecedented and worldwide economic disruption of these policies, it is important to measure their effects to control the pandemic.</w:t>
      </w:r>
      <w:r w:rsidR="00383640">
        <w:rPr>
          <w:rFonts w:ascii="Times New Roman" w:hAnsi="Times New Roman" w:cs="Times New Roman"/>
          <w:sz w:val="24"/>
          <w:szCs w:val="24"/>
          <w:lang w:val="en-US"/>
        </w:rPr>
        <w:t xml:space="preserve"> </w:t>
      </w:r>
      <w:r w:rsidR="00FC30A2" w:rsidRPr="00D02CB4">
        <w:rPr>
          <w:rFonts w:ascii="Times New Roman" w:hAnsi="Times New Roman" w:cs="Times New Roman"/>
          <w:sz w:val="24"/>
          <w:szCs w:val="24"/>
          <w:lang w:val="en-US"/>
        </w:rPr>
        <w:t xml:space="preserve">Recent </w:t>
      </w:r>
      <w:r w:rsidR="009775C7" w:rsidRPr="00D02CB4">
        <w:rPr>
          <w:rFonts w:ascii="Times New Roman" w:hAnsi="Times New Roman" w:cs="Times New Roman"/>
          <w:sz w:val="24"/>
          <w:szCs w:val="24"/>
          <w:lang w:val="en-US"/>
        </w:rPr>
        <w:t xml:space="preserve">studies </w:t>
      </w:r>
      <w:r w:rsidR="00476AD2" w:rsidRPr="00D02CB4">
        <w:rPr>
          <w:rFonts w:ascii="Times New Roman" w:hAnsi="Times New Roman" w:cs="Times New Roman"/>
          <w:sz w:val="24"/>
          <w:szCs w:val="24"/>
          <w:lang w:val="en-US"/>
        </w:rPr>
        <w:t>with this goal</w:t>
      </w:r>
      <w:r w:rsidR="009775C7" w:rsidRPr="00D02CB4">
        <w:rPr>
          <w:rFonts w:ascii="Times New Roman" w:hAnsi="Times New Roman" w:cs="Times New Roman"/>
          <w:sz w:val="24"/>
          <w:szCs w:val="24"/>
          <w:lang w:val="en-US"/>
        </w:rPr>
        <w:t xml:space="preserve"> are</w:t>
      </w:r>
      <w:r w:rsidR="00FA04B8">
        <w:rPr>
          <w:rFonts w:ascii="Times New Roman" w:hAnsi="Times New Roman" w:cs="Times New Roman"/>
          <w:sz w:val="24"/>
          <w:szCs w:val="24"/>
          <w:lang w:val="en-US"/>
        </w:rPr>
        <w:t xml:space="preserve"> [1]</w:t>
      </w:r>
      <w:r w:rsidR="009775C7" w:rsidRPr="00D02CB4">
        <w:rPr>
          <w:rFonts w:ascii="Times New Roman" w:hAnsi="Times New Roman" w:cs="Times New Roman"/>
          <w:sz w:val="24"/>
          <w:szCs w:val="24"/>
          <w:lang w:val="en-US"/>
        </w:rPr>
        <w:t xml:space="preserve">, </w:t>
      </w:r>
      <w:r w:rsidR="00FA04B8">
        <w:rPr>
          <w:rFonts w:ascii="Times New Roman" w:hAnsi="Times New Roman" w:cs="Times New Roman"/>
          <w:sz w:val="24"/>
          <w:szCs w:val="24"/>
          <w:lang w:val="en-US"/>
        </w:rPr>
        <w:t>[2]</w:t>
      </w:r>
      <w:r w:rsidR="009775C7" w:rsidRPr="00D02CB4">
        <w:rPr>
          <w:rFonts w:ascii="Times New Roman" w:hAnsi="Times New Roman" w:cs="Times New Roman"/>
          <w:sz w:val="24"/>
          <w:szCs w:val="24"/>
          <w:lang w:val="en-US"/>
        </w:rPr>
        <w:t xml:space="preserve">, </w:t>
      </w:r>
      <w:r w:rsidR="00FA04B8">
        <w:rPr>
          <w:rFonts w:ascii="Times New Roman" w:hAnsi="Times New Roman" w:cs="Times New Roman"/>
          <w:sz w:val="24"/>
          <w:szCs w:val="24"/>
          <w:lang w:val="en-US"/>
        </w:rPr>
        <w:t>[3]</w:t>
      </w:r>
      <w:r w:rsidR="009775C7" w:rsidRPr="00D02CB4">
        <w:rPr>
          <w:rFonts w:ascii="Times New Roman" w:hAnsi="Times New Roman" w:cs="Times New Roman"/>
          <w:sz w:val="24"/>
          <w:szCs w:val="24"/>
          <w:lang w:val="en-US"/>
        </w:rPr>
        <w:t xml:space="preserve">, </w:t>
      </w:r>
      <w:r w:rsidR="00BF6C2B">
        <w:rPr>
          <w:rFonts w:ascii="Times New Roman" w:hAnsi="Times New Roman" w:cs="Times New Roman"/>
          <w:sz w:val="24"/>
          <w:szCs w:val="24"/>
          <w:lang w:val="en-US"/>
        </w:rPr>
        <w:t xml:space="preserve">[4] </w:t>
      </w:r>
      <w:r w:rsidR="009775C7" w:rsidRPr="00D02CB4">
        <w:rPr>
          <w:rFonts w:ascii="Times New Roman" w:hAnsi="Times New Roman" w:cs="Times New Roman"/>
          <w:sz w:val="24"/>
          <w:szCs w:val="24"/>
          <w:lang w:val="en-US"/>
        </w:rPr>
        <w:t>and</w:t>
      </w:r>
      <w:r w:rsidR="00BF6C2B">
        <w:rPr>
          <w:rFonts w:ascii="Times New Roman" w:hAnsi="Times New Roman" w:cs="Times New Roman"/>
          <w:sz w:val="24"/>
          <w:szCs w:val="24"/>
          <w:lang w:val="en-US"/>
        </w:rPr>
        <w:t xml:space="preserve"> [5]</w:t>
      </w:r>
      <w:r w:rsidR="009775C7" w:rsidRPr="00D02CB4">
        <w:rPr>
          <w:rFonts w:ascii="Times New Roman" w:hAnsi="Times New Roman" w:cs="Times New Roman"/>
          <w:sz w:val="24"/>
          <w:szCs w:val="24"/>
          <w:lang w:val="en-US"/>
        </w:rPr>
        <w:t>.</w:t>
      </w:r>
    </w:p>
    <w:p w14:paraId="1BE4247B" w14:textId="17F3027F" w:rsidR="00FD699C" w:rsidRPr="00D02CB4" w:rsidRDefault="0075242E" w:rsidP="00FA04B8">
      <w:pPr>
        <w:spacing w:line="240" w:lineRule="auto"/>
        <w:jc w:val="both"/>
        <w:rPr>
          <w:rFonts w:ascii="Times New Roman" w:hAnsi="Times New Roman" w:cs="Times New Roman"/>
          <w:color w:val="000000"/>
          <w:sz w:val="24"/>
          <w:szCs w:val="24"/>
          <w:shd w:val="clear" w:color="auto" w:fill="FFFFFF"/>
          <w:lang w:val="en-US"/>
        </w:rPr>
      </w:pPr>
      <w:r w:rsidRPr="00D02CB4">
        <w:rPr>
          <w:rFonts w:ascii="Times New Roman" w:hAnsi="Times New Roman" w:cs="Times New Roman"/>
          <w:color w:val="000000"/>
          <w:sz w:val="24"/>
          <w:szCs w:val="24"/>
          <w:shd w:val="clear" w:color="auto" w:fill="FFFFFF"/>
          <w:lang w:val="en-US"/>
        </w:rPr>
        <w:t>With the advent of vaccines</w:t>
      </w:r>
      <w:r w:rsidR="007A5BEE" w:rsidRPr="00D02CB4">
        <w:rPr>
          <w:rFonts w:ascii="Times New Roman" w:hAnsi="Times New Roman" w:cs="Times New Roman"/>
          <w:color w:val="000000"/>
          <w:sz w:val="24"/>
          <w:szCs w:val="24"/>
          <w:shd w:val="clear" w:color="auto" w:fill="FFFFFF"/>
          <w:lang w:val="en-US"/>
        </w:rPr>
        <w:t xml:space="preserve"> against COVID-19</w:t>
      </w:r>
      <w:r w:rsidRPr="00D02CB4">
        <w:rPr>
          <w:rFonts w:ascii="Times New Roman" w:hAnsi="Times New Roman" w:cs="Times New Roman"/>
          <w:color w:val="000000"/>
          <w:sz w:val="24"/>
          <w:szCs w:val="24"/>
          <w:shd w:val="clear" w:color="auto" w:fill="FFFFFF"/>
          <w:lang w:val="en-US"/>
        </w:rPr>
        <w:t xml:space="preserve">, the focus </w:t>
      </w:r>
      <w:r w:rsidR="003879A0" w:rsidRPr="00D02CB4">
        <w:rPr>
          <w:rFonts w:ascii="Times New Roman" w:hAnsi="Times New Roman" w:cs="Times New Roman"/>
          <w:color w:val="000000"/>
          <w:sz w:val="24"/>
          <w:szCs w:val="24"/>
          <w:shd w:val="clear" w:color="auto" w:fill="FFFFFF"/>
          <w:lang w:val="en-US"/>
        </w:rPr>
        <w:t>changed</w:t>
      </w:r>
      <w:r w:rsidR="007A5BEE" w:rsidRPr="00D02CB4">
        <w:rPr>
          <w:rFonts w:ascii="Times New Roman" w:hAnsi="Times New Roman" w:cs="Times New Roman"/>
          <w:color w:val="000000"/>
          <w:sz w:val="24"/>
          <w:szCs w:val="24"/>
          <w:shd w:val="clear" w:color="auto" w:fill="FFFFFF"/>
          <w:lang w:val="en-US"/>
        </w:rPr>
        <w:t xml:space="preserve"> from distancing policies</w:t>
      </w:r>
      <w:r w:rsidRPr="00D02CB4">
        <w:rPr>
          <w:rFonts w:ascii="Times New Roman" w:hAnsi="Times New Roman" w:cs="Times New Roman"/>
          <w:color w:val="000000"/>
          <w:sz w:val="24"/>
          <w:szCs w:val="24"/>
          <w:shd w:val="clear" w:color="auto" w:fill="FFFFFF"/>
          <w:lang w:val="en-US"/>
        </w:rPr>
        <w:t xml:space="preserve"> towards vaccinati</w:t>
      </w:r>
      <w:r w:rsidR="002B1560">
        <w:rPr>
          <w:rFonts w:ascii="Times New Roman" w:hAnsi="Times New Roman" w:cs="Times New Roman"/>
          <w:color w:val="000000"/>
          <w:sz w:val="24"/>
          <w:szCs w:val="24"/>
          <w:shd w:val="clear" w:color="auto" w:fill="FFFFFF"/>
          <w:lang w:val="en-US"/>
        </w:rPr>
        <w:t>on</w:t>
      </w:r>
      <w:r w:rsidRPr="00D02CB4">
        <w:rPr>
          <w:rFonts w:ascii="Times New Roman" w:hAnsi="Times New Roman" w:cs="Times New Roman"/>
          <w:color w:val="000000"/>
          <w:sz w:val="24"/>
          <w:szCs w:val="24"/>
          <w:shd w:val="clear" w:color="auto" w:fill="FFFFFF"/>
          <w:lang w:val="en-US"/>
        </w:rPr>
        <w:t xml:space="preserve">, </w:t>
      </w:r>
      <w:proofErr w:type="gramStart"/>
      <w:r w:rsidRPr="00D02CB4">
        <w:rPr>
          <w:rFonts w:ascii="Times New Roman" w:hAnsi="Times New Roman" w:cs="Times New Roman"/>
          <w:color w:val="000000"/>
          <w:sz w:val="24"/>
          <w:szCs w:val="24"/>
          <w:shd w:val="clear" w:color="auto" w:fill="FFFFFF"/>
          <w:lang w:val="en-US"/>
        </w:rPr>
        <w:t xml:space="preserve">in </w:t>
      </w:r>
      <w:r w:rsidR="003879A0" w:rsidRPr="00D02CB4">
        <w:rPr>
          <w:rFonts w:ascii="Times New Roman" w:hAnsi="Times New Roman" w:cs="Times New Roman"/>
          <w:color w:val="000000"/>
          <w:sz w:val="24"/>
          <w:szCs w:val="24"/>
          <w:shd w:val="clear" w:color="auto" w:fill="FFFFFF"/>
          <w:lang w:val="en-US"/>
        </w:rPr>
        <w:t>order</w:t>
      </w:r>
      <w:r w:rsidRPr="00D02CB4">
        <w:rPr>
          <w:rFonts w:ascii="Times New Roman" w:hAnsi="Times New Roman" w:cs="Times New Roman"/>
          <w:color w:val="000000"/>
          <w:sz w:val="24"/>
          <w:szCs w:val="24"/>
          <w:shd w:val="clear" w:color="auto" w:fill="FFFFFF"/>
          <w:lang w:val="en-US"/>
        </w:rPr>
        <w:t xml:space="preserve"> to</w:t>
      </w:r>
      <w:proofErr w:type="gramEnd"/>
      <w:r w:rsidRPr="00D02CB4">
        <w:rPr>
          <w:rFonts w:ascii="Times New Roman" w:hAnsi="Times New Roman" w:cs="Times New Roman"/>
          <w:color w:val="000000"/>
          <w:sz w:val="24"/>
          <w:szCs w:val="24"/>
          <w:shd w:val="clear" w:color="auto" w:fill="FFFFFF"/>
          <w:lang w:val="en-US"/>
        </w:rPr>
        <w:t xml:space="preserve"> raise immunity</w:t>
      </w:r>
      <w:r w:rsidR="007A5BEE" w:rsidRPr="00D02CB4">
        <w:rPr>
          <w:rFonts w:ascii="Times New Roman" w:hAnsi="Times New Roman" w:cs="Times New Roman"/>
          <w:color w:val="000000"/>
          <w:sz w:val="24"/>
          <w:szCs w:val="24"/>
          <w:shd w:val="clear" w:color="auto" w:fill="FFFFFF"/>
          <w:lang w:val="en-US"/>
        </w:rPr>
        <w:t xml:space="preserve"> and control the pandemic, thus making it possible to ease previous strict measures</w:t>
      </w:r>
      <w:r w:rsidRPr="00D02CB4">
        <w:rPr>
          <w:rFonts w:ascii="Times New Roman" w:hAnsi="Times New Roman" w:cs="Times New Roman"/>
          <w:color w:val="000000"/>
          <w:sz w:val="24"/>
          <w:szCs w:val="24"/>
          <w:shd w:val="clear" w:color="auto" w:fill="FFFFFF"/>
          <w:lang w:val="en-US"/>
        </w:rPr>
        <w:t xml:space="preserve">.  </w:t>
      </w:r>
      <w:r w:rsidR="000E74CF" w:rsidRPr="00D02CB4">
        <w:rPr>
          <w:rFonts w:ascii="Times New Roman" w:hAnsi="Times New Roman" w:cs="Times New Roman"/>
          <w:color w:val="000000"/>
          <w:sz w:val="24"/>
          <w:szCs w:val="24"/>
          <w:shd w:val="clear" w:color="auto" w:fill="FFFFFF"/>
          <w:lang w:val="en-US"/>
        </w:rPr>
        <w:t xml:space="preserve">Although there is still no consensus on whether </w:t>
      </w:r>
      <w:r w:rsidR="000E74CF" w:rsidRPr="002B1560">
        <w:rPr>
          <w:rFonts w:ascii="Times New Roman" w:hAnsi="Times New Roman" w:cs="Times New Roman"/>
          <w:color w:val="000000"/>
          <w:sz w:val="24"/>
          <w:szCs w:val="24"/>
          <w:shd w:val="clear" w:color="auto" w:fill="FFFFFF"/>
          <w:lang w:val="en-US"/>
        </w:rPr>
        <w:t xml:space="preserve">the </w:t>
      </w:r>
      <w:r w:rsidR="002B1560" w:rsidRPr="002B1560">
        <w:rPr>
          <w:rFonts w:ascii="Times New Roman" w:hAnsi="Times New Roman" w:cs="Times New Roman"/>
          <w:color w:val="000000"/>
          <w:sz w:val="24"/>
          <w:szCs w:val="24"/>
          <w:shd w:val="clear" w:color="auto" w:fill="FFFFFF"/>
          <w:lang w:val="en-US"/>
        </w:rPr>
        <w:t>available</w:t>
      </w:r>
      <w:r w:rsidR="002B1560" w:rsidRPr="00D02CB4">
        <w:rPr>
          <w:rFonts w:ascii="Times New Roman" w:hAnsi="Times New Roman" w:cs="Times New Roman"/>
          <w:color w:val="000000"/>
          <w:sz w:val="24"/>
          <w:szCs w:val="24"/>
          <w:shd w:val="clear" w:color="auto" w:fill="FFFFFF"/>
          <w:lang w:val="en-US"/>
        </w:rPr>
        <w:t xml:space="preserve"> </w:t>
      </w:r>
      <w:r w:rsidR="000E74CF" w:rsidRPr="00D02CB4">
        <w:rPr>
          <w:rFonts w:ascii="Times New Roman" w:hAnsi="Times New Roman" w:cs="Times New Roman"/>
          <w:color w:val="000000"/>
          <w:sz w:val="24"/>
          <w:szCs w:val="24"/>
          <w:shd w:val="clear" w:color="auto" w:fill="FFFFFF"/>
          <w:lang w:val="en-US"/>
        </w:rPr>
        <w:t xml:space="preserve">vaccines can </w:t>
      </w:r>
      <w:proofErr w:type="gramStart"/>
      <w:r w:rsidR="000E74CF" w:rsidRPr="00D02CB4">
        <w:rPr>
          <w:rFonts w:ascii="Times New Roman" w:hAnsi="Times New Roman" w:cs="Times New Roman"/>
          <w:color w:val="000000"/>
          <w:sz w:val="24"/>
          <w:szCs w:val="24"/>
          <w:shd w:val="clear" w:color="auto" w:fill="FFFFFF"/>
          <w:lang w:val="en-US"/>
        </w:rPr>
        <w:t>actually prevent</w:t>
      </w:r>
      <w:proofErr w:type="gramEnd"/>
      <w:r w:rsidR="000E74CF" w:rsidRPr="00D02CB4">
        <w:rPr>
          <w:rFonts w:ascii="Times New Roman" w:hAnsi="Times New Roman" w:cs="Times New Roman"/>
          <w:color w:val="000000"/>
          <w:sz w:val="24"/>
          <w:szCs w:val="24"/>
          <w:shd w:val="clear" w:color="auto" w:fill="FFFFFF"/>
          <w:lang w:val="en-US"/>
        </w:rPr>
        <w:t xml:space="preserve"> the transmission of the virus</w:t>
      </w:r>
      <w:r w:rsidR="00BF6C2B">
        <w:rPr>
          <w:rFonts w:ascii="Times New Roman" w:hAnsi="Times New Roman" w:cs="Times New Roman"/>
          <w:color w:val="000000"/>
          <w:sz w:val="24"/>
          <w:szCs w:val="24"/>
          <w:shd w:val="clear" w:color="auto" w:fill="FFFFFF"/>
          <w:lang w:val="en-US"/>
        </w:rPr>
        <w:t xml:space="preserve"> [6]</w:t>
      </w:r>
      <w:r w:rsidR="000E74CF" w:rsidRPr="00D02CB4">
        <w:rPr>
          <w:rFonts w:ascii="Times New Roman" w:hAnsi="Times New Roman" w:cs="Times New Roman"/>
          <w:color w:val="000000"/>
          <w:sz w:val="24"/>
          <w:szCs w:val="24"/>
          <w:shd w:val="clear" w:color="auto" w:fill="FFFFFF"/>
          <w:lang w:val="en-US"/>
        </w:rPr>
        <w:t>, e</w:t>
      </w:r>
      <w:r w:rsidRPr="00D02CB4">
        <w:rPr>
          <w:rFonts w:ascii="Times New Roman" w:hAnsi="Times New Roman" w:cs="Times New Roman"/>
          <w:color w:val="000000"/>
          <w:sz w:val="24"/>
          <w:szCs w:val="24"/>
          <w:shd w:val="clear" w:color="auto" w:fill="FFFFFF"/>
          <w:lang w:val="en-US"/>
        </w:rPr>
        <w:t>vidence from epidemiological literature has established the effectiveness of COVID-19 vaccines in reducing virus transmission</w:t>
      </w:r>
      <w:r w:rsidR="00184710" w:rsidRPr="00D02CB4">
        <w:rPr>
          <w:rFonts w:ascii="Times New Roman" w:hAnsi="Times New Roman" w:cs="Times New Roman"/>
          <w:color w:val="000000"/>
          <w:sz w:val="24"/>
          <w:szCs w:val="24"/>
          <w:shd w:val="clear" w:color="auto" w:fill="FFFFFF"/>
          <w:lang w:val="en-US"/>
        </w:rPr>
        <w:t xml:space="preserve"> </w:t>
      </w:r>
      <w:r w:rsidR="001C3E0A" w:rsidRPr="00D02CB4">
        <w:rPr>
          <w:rFonts w:ascii="Times New Roman" w:hAnsi="Times New Roman" w:cs="Times New Roman"/>
          <w:color w:val="000000"/>
          <w:sz w:val="24"/>
          <w:szCs w:val="24"/>
          <w:shd w:val="clear" w:color="auto" w:fill="FFFFFF"/>
          <w:lang w:val="en-US"/>
        </w:rPr>
        <w:t>or</w:t>
      </w:r>
      <w:r w:rsidRPr="00D02CB4">
        <w:rPr>
          <w:rFonts w:ascii="Times New Roman" w:hAnsi="Times New Roman" w:cs="Times New Roman"/>
          <w:color w:val="000000"/>
          <w:sz w:val="24"/>
          <w:szCs w:val="24"/>
          <w:shd w:val="clear" w:color="auto" w:fill="FFFFFF"/>
          <w:lang w:val="en-US"/>
        </w:rPr>
        <w:t xml:space="preserve"> curbing severe infections (</w:t>
      </w:r>
      <w:r w:rsidR="0024219B" w:rsidRPr="00D02CB4">
        <w:rPr>
          <w:rFonts w:ascii="Times New Roman" w:hAnsi="Times New Roman" w:cs="Times New Roman"/>
          <w:color w:val="000000"/>
          <w:sz w:val="24"/>
          <w:szCs w:val="24"/>
          <w:shd w:val="clear" w:color="auto" w:fill="FFFFFF"/>
          <w:lang w:val="en-US"/>
        </w:rPr>
        <w:t>see</w:t>
      </w:r>
      <w:r w:rsidR="00BF6C2B">
        <w:rPr>
          <w:rFonts w:ascii="Times New Roman" w:hAnsi="Times New Roman" w:cs="Times New Roman"/>
          <w:color w:val="000000"/>
          <w:sz w:val="24"/>
          <w:szCs w:val="24"/>
          <w:shd w:val="clear" w:color="auto" w:fill="FFFFFF"/>
          <w:lang w:val="en-US"/>
        </w:rPr>
        <w:t xml:space="preserve"> [7]</w:t>
      </w:r>
      <w:r w:rsidR="000E74CF" w:rsidRPr="00D02CB4">
        <w:rPr>
          <w:rFonts w:ascii="Times New Roman" w:hAnsi="Times New Roman" w:cs="Times New Roman"/>
          <w:color w:val="000000"/>
          <w:sz w:val="24"/>
          <w:szCs w:val="24"/>
          <w:shd w:val="clear" w:color="auto" w:fill="FFFFFF"/>
          <w:lang w:val="en-US"/>
        </w:rPr>
        <w:t xml:space="preserve">, </w:t>
      </w:r>
      <w:r w:rsidR="00BF6C2B">
        <w:rPr>
          <w:rFonts w:ascii="Times New Roman" w:hAnsi="Times New Roman" w:cs="Times New Roman"/>
          <w:color w:val="000000"/>
          <w:sz w:val="24"/>
          <w:szCs w:val="24"/>
          <w:shd w:val="clear" w:color="auto" w:fill="FFFFFF"/>
          <w:lang w:val="en-US"/>
        </w:rPr>
        <w:t>[8]</w:t>
      </w:r>
      <w:r w:rsidR="003529ED" w:rsidRPr="00D02CB4">
        <w:rPr>
          <w:rFonts w:ascii="Times New Roman" w:hAnsi="Times New Roman" w:cs="Times New Roman"/>
          <w:color w:val="000000"/>
          <w:sz w:val="24"/>
          <w:szCs w:val="24"/>
          <w:shd w:val="clear" w:color="auto" w:fill="FFFFFF"/>
          <w:lang w:val="en-US"/>
        </w:rPr>
        <w:t xml:space="preserve">, </w:t>
      </w:r>
      <w:r w:rsidR="00BF6C2B">
        <w:rPr>
          <w:rFonts w:ascii="Times New Roman" w:hAnsi="Times New Roman" w:cs="Times New Roman"/>
          <w:color w:val="000000"/>
          <w:sz w:val="24"/>
          <w:szCs w:val="24"/>
          <w:shd w:val="clear" w:color="auto" w:fill="FFFFFF"/>
          <w:lang w:val="en-US"/>
        </w:rPr>
        <w:t>[9]</w:t>
      </w:r>
      <w:r w:rsidR="00CF770C">
        <w:rPr>
          <w:rFonts w:ascii="Times New Roman" w:hAnsi="Times New Roman" w:cs="Times New Roman"/>
          <w:color w:val="000000"/>
          <w:sz w:val="24"/>
          <w:szCs w:val="24"/>
          <w:shd w:val="clear" w:color="auto" w:fill="FFFFFF"/>
          <w:lang w:val="en-US"/>
        </w:rPr>
        <w:t>,</w:t>
      </w:r>
      <w:r w:rsidR="00BF6C2B">
        <w:rPr>
          <w:rFonts w:ascii="Times New Roman" w:hAnsi="Times New Roman" w:cs="Times New Roman"/>
          <w:color w:val="000000"/>
          <w:sz w:val="24"/>
          <w:szCs w:val="24"/>
          <w:shd w:val="clear" w:color="auto" w:fill="FFFFFF"/>
          <w:lang w:val="en-US"/>
        </w:rPr>
        <w:t xml:space="preserve"> [10]</w:t>
      </w:r>
      <w:r w:rsidR="00CF770C">
        <w:rPr>
          <w:rFonts w:ascii="Times New Roman" w:hAnsi="Times New Roman" w:cs="Times New Roman"/>
          <w:color w:val="000000"/>
          <w:sz w:val="24"/>
          <w:szCs w:val="24"/>
          <w:shd w:val="clear" w:color="auto" w:fill="FFFFFF"/>
          <w:lang w:val="en-US"/>
        </w:rPr>
        <w:t>, [11] and [12]</w:t>
      </w:r>
      <w:r w:rsidRPr="00D02CB4">
        <w:rPr>
          <w:rFonts w:ascii="Times New Roman" w:hAnsi="Times New Roman" w:cs="Times New Roman"/>
          <w:color w:val="000000"/>
          <w:sz w:val="24"/>
          <w:szCs w:val="24"/>
          <w:shd w:val="clear" w:color="auto" w:fill="FFFFFF"/>
          <w:lang w:val="en-US"/>
        </w:rPr>
        <w:t>.</w:t>
      </w:r>
      <w:r w:rsidR="0089772D" w:rsidRPr="00D02CB4">
        <w:rPr>
          <w:rFonts w:ascii="Times New Roman" w:hAnsi="Times New Roman" w:cs="Times New Roman"/>
          <w:color w:val="000000"/>
          <w:sz w:val="24"/>
          <w:szCs w:val="24"/>
          <w:shd w:val="clear" w:color="auto" w:fill="FFFFFF"/>
          <w:lang w:val="en-US"/>
        </w:rPr>
        <w:t xml:space="preserve"> </w:t>
      </w:r>
    </w:p>
    <w:p w14:paraId="5DDAC8FC" w14:textId="68CC570A" w:rsidR="009775C7" w:rsidRPr="00D02CB4" w:rsidRDefault="000E74CF" w:rsidP="00FA0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en-US"/>
        </w:rPr>
      </w:pPr>
      <w:r w:rsidRPr="00D02CB4">
        <w:rPr>
          <w:rFonts w:ascii="Times New Roman" w:hAnsi="Times New Roman" w:cs="Times New Roman"/>
          <w:sz w:val="24"/>
          <w:szCs w:val="24"/>
          <w:lang w:val="en-US"/>
        </w:rPr>
        <w:t xml:space="preserve">This work aims to investigate and measure the possible association between social distancing and vaccination on the </w:t>
      </w:r>
      <w:r w:rsidR="00693632" w:rsidRPr="00D02CB4">
        <w:rPr>
          <w:rFonts w:ascii="Times New Roman" w:hAnsi="Times New Roman" w:cs="Times New Roman"/>
          <w:sz w:val="24"/>
          <w:szCs w:val="24"/>
          <w:lang w:val="en-US"/>
        </w:rPr>
        <w:t>monthly</w:t>
      </w:r>
      <w:r w:rsidRPr="00D02CB4">
        <w:rPr>
          <w:rFonts w:ascii="Times New Roman" w:hAnsi="Times New Roman" w:cs="Times New Roman"/>
          <w:sz w:val="24"/>
          <w:szCs w:val="24"/>
          <w:lang w:val="en-US"/>
        </w:rPr>
        <w:t xml:space="preserve"> variation rate of both new cases and death</w:t>
      </w:r>
      <w:r w:rsidR="003D6B3C" w:rsidRPr="00D02CB4">
        <w:rPr>
          <w:rFonts w:ascii="Times New Roman" w:hAnsi="Times New Roman" w:cs="Times New Roman"/>
          <w:sz w:val="24"/>
          <w:szCs w:val="24"/>
          <w:lang w:val="en-US"/>
        </w:rPr>
        <w:t>s</w:t>
      </w:r>
      <w:r w:rsidRPr="00D02CB4">
        <w:rPr>
          <w:rFonts w:ascii="Times New Roman" w:hAnsi="Times New Roman" w:cs="Times New Roman"/>
          <w:sz w:val="24"/>
          <w:szCs w:val="24"/>
          <w:lang w:val="en-US"/>
        </w:rPr>
        <w:t xml:space="preserve"> </w:t>
      </w:r>
      <w:r w:rsidR="003D6B3C" w:rsidRPr="00D02CB4">
        <w:rPr>
          <w:rFonts w:ascii="Times New Roman" w:hAnsi="Times New Roman" w:cs="Times New Roman"/>
          <w:sz w:val="24"/>
          <w:szCs w:val="24"/>
          <w:lang w:val="en-US"/>
        </w:rPr>
        <w:t>caused by</w:t>
      </w:r>
      <w:r w:rsidRPr="00D02CB4">
        <w:rPr>
          <w:rFonts w:ascii="Times New Roman" w:hAnsi="Times New Roman" w:cs="Times New Roman"/>
          <w:sz w:val="24"/>
          <w:szCs w:val="24"/>
          <w:lang w:val="en-US"/>
        </w:rPr>
        <w:t xml:space="preserve"> COVID-19, using a statistical model for panel data. </w:t>
      </w:r>
      <w:r w:rsidR="00BC1454" w:rsidRPr="00D02CB4">
        <w:rPr>
          <w:rFonts w:ascii="Times New Roman" w:hAnsi="Times New Roman" w:cs="Times New Roman"/>
          <w:sz w:val="24"/>
          <w:szCs w:val="24"/>
          <w:lang w:val="en-US"/>
        </w:rPr>
        <w:t>To correctly</w:t>
      </w:r>
      <w:r w:rsidR="00650027" w:rsidRPr="00D02CB4">
        <w:rPr>
          <w:rFonts w:ascii="Times New Roman" w:hAnsi="Times New Roman" w:cs="Times New Roman"/>
          <w:sz w:val="24"/>
          <w:szCs w:val="24"/>
          <w:lang w:val="en-US"/>
        </w:rPr>
        <w:t xml:space="preserve"> address these </w:t>
      </w:r>
      <w:r w:rsidR="00BC1454" w:rsidRPr="00D02CB4">
        <w:rPr>
          <w:rFonts w:ascii="Times New Roman" w:hAnsi="Times New Roman" w:cs="Times New Roman"/>
          <w:sz w:val="24"/>
          <w:szCs w:val="24"/>
          <w:lang w:val="en-US"/>
        </w:rPr>
        <w:t>effects</w:t>
      </w:r>
      <w:r w:rsidR="00650027" w:rsidRPr="00D02CB4">
        <w:rPr>
          <w:rFonts w:ascii="Times New Roman" w:hAnsi="Times New Roman" w:cs="Times New Roman"/>
          <w:sz w:val="24"/>
          <w:szCs w:val="24"/>
          <w:lang w:val="en-US"/>
        </w:rPr>
        <w:t xml:space="preserve">, it </w:t>
      </w:r>
      <w:r w:rsidRPr="00D02CB4">
        <w:rPr>
          <w:rFonts w:ascii="Times New Roman" w:hAnsi="Times New Roman" w:cs="Times New Roman"/>
          <w:sz w:val="24"/>
          <w:szCs w:val="24"/>
          <w:lang w:val="en-US"/>
        </w:rPr>
        <w:t>wa</w:t>
      </w:r>
      <w:r w:rsidR="00650027" w:rsidRPr="00D02CB4">
        <w:rPr>
          <w:rFonts w:ascii="Times New Roman" w:hAnsi="Times New Roman" w:cs="Times New Roman"/>
          <w:sz w:val="24"/>
          <w:szCs w:val="24"/>
          <w:lang w:val="en-US"/>
        </w:rPr>
        <w:t xml:space="preserve">s essential to identify </w:t>
      </w:r>
      <w:r w:rsidR="003D6B3C" w:rsidRPr="00D02CB4">
        <w:rPr>
          <w:rFonts w:ascii="Times New Roman" w:hAnsi="Times New Roman" w:cs="Times New Roman"/>
          <w:sz w:val="24"/>
          <w:szCs w:val="24"/>
          <w:lang w:val="en-US"/>
        </w:rPr>
        <w:t>and incorporate suitable co</w:t>
      </w:r>
      <w:r w:rsidR="00650027" w:rsidRPr="00D02CB4">
        <w:rPr>
          <w:rFonts w:ascii="Times New Roman" w:hAnsi="Times New Roman" w:cs="Times New Roman"/>
          <w:sz w:val="24"/>
          <w:szCs w:val="24"/>
          <w:lang w:val="en-US"/>
        </w:rPr>
        <w:t xml:space="preserve">ntrol </w:t>
      </w:r>
      <w:r w:rsidRPr="00D02CB4">
        <w:rPr>
          <w:rFonts w:ascii="Times New Roman" w:hAnsi="Times New Roman" w:cs="Times New Roman"/>
          <w:sz w:val="24"/>
          <w:szCs w:val="24"/>
          <w:lang w:val="en-US"/>
        </w:rPr>
        <w:t>factors</w:t>
      </w:r>
      <w:r w:rsidR="00BC1454" w:rsidRPr="00D02CB4">
        <w:rPr>
          <w:rFonts w:ascii="Times New Roman" w:hAnsi="Times New Roman" w:cs="Times New Roman"/>
          <w:sz w:val="24"/>
          <w:szCs w:val="24"/>
          <w:lang w:val="en-US"/>
        </w:rPr>
        <w:t>, such as climat</w:t>
      </w:r>
      <w:r w:rsidR="009A0489">
        <w:rPr>
          <w:rFonts w:ascii="Times New Roman" w:hAnsi="Times New Roman" w:cs="Times New Roman"/>
          <w:sz w:val="24"/>
          <w:szCs w:val="24"/>
          <w:lang w:val="en-US"/>
        </w:rPr>
        <w:t>e</w:t>
      </w:r>
      <w:r w:rsidR="00BC1454" w:rsidRPr="00D02CB4">
        <w:rPr>
          <w:rFonts w:ascii="Times New Roman" w:hAnsi="Times New Roman" w:cs="Times New Roman"/>
          <w:sz w:val="24"/>
          <w:szCs w:val="24"/>
          <w:lang w:val="en-US"/>
        </w:rPr>
        <w:t>, economic</w:t>
      </w:r>
      <w:r w:rsidR="009A0489">
        <w:rPr>
          <w:rFonts w:ascii="Times New Roman" w:hAnsi="Times New Roman" w:cs="Times New Roman"/>
          <w:sz w:val="24"/>
          <w:szCs w:val="24"/>
          <w:lang w:val="en-US"/>
        </w:rPr>
        <w:t>s</w:t>
      </w:r>
      <w:r w:rsidR="00BC1454" w:rsidRPr="00D02CB4">
        <w:rPr>
          <w:rFonts w:ascii="Times New Roman" w:hAnsi="Times New Roman" w:cs="Times New Roman"/>
          <w:sz w:val="24"/>
          <w:szCs w:val="24"/>
          <w:lang w:val="en-US"/>
        </w:rPr>
        <w:t xml:space="preserve"> and demographic</w:t>
      </w:r>
      <w:r w:rsidR="009A0489">
        <w:rPr>
          <w:rFonts w:ascii="Times New Roman" w:hAnsi="Times New Roman" w:cs="Times New Roman"/>
          <w:sz w:val="24"/>
          <w:szCs w:val="24"/>
          <w:lang w:val="en-US"/>
        </w:rPr>
        <w:t>s</w:t>
      </w:r>
      <w:r w:rsidR="00BC1454" w:rsidRPr="00D02CB4">
        <w:rPr>
          <w:rFonts w:ascii="Times New Roman" w:hAnsi="Times New Roman" w:cs="Times New Roman"/>
          <w:sz w:val="24"/>
          <w:szCs w:val="24"/>
          <w:lang w:val="en-US"/>
        </w:rPr>
        <w:t>, healthy system</w:t>
      </w:r>
      <w:r w:rsidR="003D6B3C" w:rsidRPr="00D02CB4">
        <w:rPr>
          <w:rFonts w:ascii="Times New Roman" w:hAnsi="Times New Roman" w:cs="Times New Roman"/>
          <w:sz w:val="24"/>
          <w:szCs w:val="24"/>
          <w:lang w:val="en-US"/>
        </w:rPr>
        <w:t>s</w:t>
      </w:r>
      <w:r w:rsidR="00BC1454" w:rsidRPr="00D02CB4">
        <w:rPr>
          <w:rFonts w:ascii="Times New Roman" w:hAnsi="Times New Roman" w:cs="Times New Roman"/>
          <w:sz w:val="24"/>
          <w:szCs w:val="24"/>
          <w:lang w:val="en-US"/>
        </w:rPr>
        <w:t xml:space="preserve"> </w:t>
      </w:r>
      <w:proofErr w:type="gramStart"/>
      <w:r w:rsidR="00BC1454" w:rsidRPr="00D02CB4">
        <w:rPr>
          <w:rFonts w:ascii="Times New Roman" w:hAnsi="Times New Roman" w:cs="Times New Roman"/>
          <w:sz w:val="24"/>
          <w:szCs w:val="24"/>
          <w:lang w:val="en-US"/>
        </w:rPr>
        <w:t>capacity</w:t>
      </w:r>
      <w:proofErr w:type="gramEnd"/>
      <w:r w:rsidR="00BC1454" w:rsidRPr="00D02CB4">
        <w:rPr>
          <w:rFonts w:ascii="Times New Roman" w:hAnsi="Times New Roman" w:cs="Times New Roman"/>
          <w:sz w:val="24"/>
          <w:szCs w:val="24"/>
          <w:lang w:val="en-US"/>
        </w:rPr>
        <w:t xml:space="preserve"> and natural evolution of pandemic. </w:t>
      </w:r>
    </w:p>
    <w:p w14:paraId="4C2C811A" w14:textId="7D88E679" w:rsidR="009D0884" w:rsidRPr="00D02CB4" w:rsidRDefault="009D0884" w:rsidP="00BF6C2B">
      <w:pPr>
        <w:spacing w:before="240" w:after="240" w:line="240" w:lineRule="auto"/>
        <w:jc w:val="both"/>
        <w:rPr>
          <w:rFonts w:ascii="Times New Roman" w:hAnsi="Times New Roman" w:cs="Times New Roman"/>
          <w:sz w:val="24"/>
          <w:szCs w:val="24"/>
          <w:lang w:val="en-US"/>
        </w:rPr>
      </w:pPr>
      <w:r w:rsidRPr="009D0884">
        <w:rPr>
          <w:rFonts w:ascii="Times New Roman" w:hAnsi="Times New Roman" w:cs="Times New Roman"/>
          <w:sz w:val="24"/>
          <w:szCs w:val="24"/>
          <w:lang w:val="en-US"/>
        </w:rPr>
        <w:lastRenderedPageBreak/>
        <w:t xml:space="preserve">We estimate the social distancing and vaccination effects on the COVID-19 evolution by a statistical panel-data model, using appropriate control factors. There are several practical applications for these results. For example, when identifying possible impacts of social distancing on pandemics, we add information to the discussion about the tradeoff of lockdown measures. On the other hand, when we address and quantify the effect of gradual immunization on pandemic control, we </w:t>
      </w:r>
      <w:proofErr w:type="gramStart"/>
      <w:r w:rsidRPr="009D0884">
        <w:rPr>
          <w:rFonts w:ascii="Times New Roman" w:hAnsi="Times New Roman" w:cs="Times New Roman"/>
          <w:sz w:val="24"/>
          <w:szCs w:val="24"/>
          <w:lang w:val="en-US"/>
        </w:rPr>
        <w:t>are able to</w:t>
      </w:r>
      <w:proofErr w:type="gramEnd"/>
      <w:r w:rsidRPr="009D0884">
        <w:rPr>
          <w:rFonts w:ascii="Times New Roman" w:hAnsi="Times New Roman" w:cs="Times New Roman"/>
          <w:sz w:val="24"/>
          <w:szCs w:val="24"/>
          <w:lang w:val="en-US"/>
        </w:rPr>
        <w:t xml:space="preserve"> better understand why some countries with low vaccination rate came back to experience a new explosion of cases when they left the distancing measures. Our work also contributes to literature </w:t>
      </w:r>
      <w:proofErr w:type="gramStart"/>
      <w:r w:rsidRPr="009D0884">
        <w:rPr>
          <w:rFonts w:ascii="Times New Roman" w:hAnsi="Times New Roman" w:cs="Times New Roman"/>
          <w:sz w:val="24"/>
          <w:szCs w:val="24"/>
          <w:lang w:val="en-US"/>
        </w:rPr>
        <w:t>as long as</w:t>
      </w:r>
      <w:proofErr w:type="gramEnd"/>
      <w:r w:rsidRPr="009D0884">
        <w:rPr>
          <w:rFonts w:ascii="Times New Roman" w:hAnsi="Times New Roman" w:cs="Times New Roman"/>
          <w:sz w:val="24"/>
          <w:szCs w:val="24"/>
          <w:lang w:val="en-US"/>
        </w:rPr>
        <w:t xml:space="preserve"> we propose an indicator for social distancing, use a wider set of control variables with a large data sample, which covers 131 countries over 640 days.</w:t>
      </w:r>
    </w:p>
    <w:p w14:paraId="56A95B69" w14:textId="4E2409F8" w:rsidR="00225115" w:rsidRPr="005323BC" w:rsidRDefault="00680FD1" w:rsidP="0089478C">
      <w:pPr>
        <w:spacing w:before="240" w:after="100" w:line="240" w:lineRule="auto"/>
        <w:rPr>
          <w:rFonts w:ascii="Times New Roman" w:hAnsi="Times New Roman" w:cs="Times New Roman"/>
          <w:b/>
          <w:sz w:val="24"/>
          <w:szCs w:val="24"/>
          <w:lang w:val="en-US"/>
        </w:rPr>
      </w:pPr>
      <w:r w:rsidRPr="005323BC">
        <w:rPr>
          <w:rFonts w:ascii="Times New Roman" w:hAnsi="Times New Roman" w:cs="Times New Roman"/>
          <w:b/>
          <w:sz w:val="24"/>
          <w:szCs w:val="24"/>
          <w:lang w:val="en-US"/>
        </w:rPr>
        <w:t xml:space="preserve">Data </w:t>
      </w:r>
    </w:p>
    <w:p w14:paraId="49E385FA" w14:textId="77777777" w:rsidR="00E56BA7" w:rsidRDefault="009B348E" w:rsidP="0089478C">
      <w:pPr>
        <w:spacing w:before="240" w:line="240" w:lineRule="auto"/>
        <w:rPr>
          <w:rFonts w:ascii="Times New Roman" w:hAnsi="Times New Roman" w:cs="Times New Roman"/>
          <w:i/>
          <w:color w:val="000000" w:themeColor="text1"/>
          <w:sz w:val="24"/>
          <w:szCs w:val="24"/>
          <w:lang w:val="en-US"/>
        </w:rPr>
      </w:pPr>
      <w:r w:rsidRPr="00D02CB4">
        <w:rPr>
          <w:rFonts w:ascii="Times New Roman" w:hAnsi="Times New Roman" w:cs="Times New Roman"/>
          <w:i/>
          <w:color w:val="000000" w:themeColor="text1"/>
          <w:sz w:val="24"/>
          <w:szCs w:val="24"/>
          <w:lang w:val="en-US"/>
        </w:rPr>
        <w:t>Case</w:t>
      </w:r>
      <w:r w:rsidR="00B957F1" w:rsidRPr="00D02CB4">
        <w:rPr>
          <w:rFonts w:ascii="Times New Roman" w:hAnsi="Times New Roman" w:cs="Times New Roman"/>
          <w:i/>
          <w:color w:val="000000" w:themeColor="text1"/>
          <w:sz w:val="24"/>
          <w:szCs w:val="24"/>
          <w:lang w:val="en-US"/>
        </w:rPr>
        <w:t>s</w:t>
      </w:r>
      <w:r w:rsidR="00EB3B4D" w:rsidRPr="00D02CB4">
        <w:rPr>
          <w:rFonts w:ascii="Times New Roman" w:hAnsi="Times New Roman" w:cs="Times New Roman"/>
          <w:i/>
          <w:color w:val="000000" w:themeColor="text1"/>
          <w:sz w:val="24"/>
          <w:szCs w:val="24"/>
          <w:lang w:val="en-US"/>
        </w:rPr>
        <w:t xml:space="preserve"> </w:t>
      </w:r>
      <w:r w:rsidR="009D251D" w:rsidRPr="00D02CB4">
        <w:rPr>
          <w:rFonts w:ascii="Times New Roman" w:hAnsi="Times New Roman" w:cs="Times New Roman"/>
          <w:i/>
          <w:color w:val="000000" w:themeColor="text1"/>
          <w:sz w:val="24"/>
          <w:szCs w:val="24"/>
          <w:lang w:val="en-US"/>
        </w:rPr>
        <w:t>and Deaths for</w:t>
      </w:r>
      <w:r w:rsidR="0020342F" w:rsidRPr="00D02CB4">
        <w:rPr>
          <w:rFonts w:ascii="Times New Roman" w:hAnsi="Times New Roman" w:cs="Times New Roman"/>
          <w:i/>
          <w:color w:val="000000" w:themeColor="text1"/>
          <w:sz w:val="24"/>
          <w:szCs w:val="24"/>
          <w:lang w:val="en-US"/>
        </w:rPr>
        <w:t xml:space="preserve"> COVID-19 </w:t>
      </w:r>
    </w:p>
    <w:p w14:paraId="17AF7E9B" w14:textId="4E5BE2BC" w:rsidR="00CE6472" w:rsidRPr="00D02CB4" w:rsidRDefault="00D102BA" w:rsidP="00BF6C2B">
      <w:pPr>
        <w:spacing w:before="240" w:line="240" w:lineRule="auto"/>
        <w:jc w:val="both"/>
        <w:rPr>
          <w:rFonts w:ascii="Times New Roman" w:hAnsi="Times New Roman" w:cs="Times New Roman"/>
          <w:sz w:val="24"/>
          <w:szCs w:val="24"/>
          <w:lang w:val="en-US"/>
        </w:rPr>
      </w:pPr>
      <w:r w:rsidRPr="00D02CB4">
        <w:rPr>
          <w:rFonts w:ascii="Times New Roman" w:hAnsi="Times New Roman" w:cs="Times New Roman"/>
          <w:sz w:val="24"/>
          <w:szCs w:val="24"/>
          <w:lang w:val="en-US"/>
        </w:rPr>
        <w:t>The d</w:t>
      </w:r>
      <w:r w:rsidR="0020342F" w:rsidRPr="00D02CB4">
        <w:rPr>
          <w:rFonts w:ascii="Times New Roman" w:hAnsi="Times New Roman" w:cs="Times New Roman"/>
          <w:sz w:val="24"/>
          <w:szCs w:val="24"/>
          <w:lang w:val="en-US"/>
        </w:rPr>
        <w:t xml:space="preserve">aily </w:t>
      </w:r>
      <w:r w:rsidRPr="00D02CB4">
        <w:rPr>
          <w:rFonts w:ascii="Times New Roman" w:hAnsi="Times New Roman" w:cs="Times New Roman"/>
          <w:sz w:val="24"/>
          <w:szCs w:val="24"/>
          <w:lang w:val="en-US"/>
        </w:rPr>
        <w:t>number of</w:t>
      </w:r>
      <w:r w:rsidR="00F36863" w:rsidRPr="00D02CB4">
        <w:rPr>
          <w:rFonts w:ascii="Times New Roman" w:hAnsi="Times New Roman" w:cs="Times New Roman"/>
          <w:sz w:val="24"/>
          <w:szCs w:val="24"/>
          <w:lang w:val="en-US"/>
        </w:rPr>
        <w:t xml:space="preserve"> </w:t>
      </w:r>
      <w:r w:rsidR="008F141A" w:rsidRPr="00D02CB4">
        <w:rPr>
          <w:rFonts w:ascii="Times New Roman" w:hAnsi="Times New Roman" w:cs="Times New Roman"/>
          <w:sz w:val="24"/>
          <w:szCs w:val="24"/>
          <w:lang w:val="en-US"/>
        </w:rPr>
        <w:t xml:space="preserve">new </w:t>
      </w:r>
      <w:r w:rsidR="0020342F" w:rsidRPr="00D02CB4">
        <w:rPr>
          <w:rFonts w:ascii="Times New Roman" w:hAnsi="Times New Roman" w:cs="Times New Roman"/>
          <w:sz w:val="24"/>
          <w:szCs w:val="24"/>
          <w:lang w:val="en-US"/>
        </w:rPr>
        <w:t>c</w:t>
      </w:r>
      <w:r w:rsidR="009B348E" w:rsidRPr="00D02CB4">
        <w:rPr>
          <w:rFonts w:ascii="Times New Roman" w:hAnsi="Times New Roman" w:cs="Times New Roman"/>
          <w:sz w:val="24"/>
          <w:szCs w:val="24"/>
          <w:lang w:val="en-US"/>
        </w:rPr>
        <w:t>ase</w:t>
      </w:r>
      <w:r w:rsidR="00C06695" w:rsidRPr="00D02CB4">
        <w:rPr>
          <w:rFonts w:ascii="Times New Roman" w:hAnsi="Times New Roman" w:cs="Times New Roman"/>
          <w:sz w:val="24"/>
          <w:szCs w:val="24"/>
          <w:lang w:val="en-US"/>
        </w:rPr>
        <w:t>s</w:t>
      </w:r>
      <w:r w:rsidR="0020342F" w:rsidRPr="00D02CB4">
        <w:rPr>
          <w:rFonts w:ascii="Times New Roman" w:hAnsi="Times New Roman" w:cs="Times New Roman"/>
          <w:sz w:val="24"/>
          <w:szCs w:val="24"/>
          <w:lang w:val="en-US"/>
        </w:rPr>
        <w:t xml:space="preserve"> </w:t>
      </w:r>
      <w:r w:rsidR="009D251D" w:rsidRPr="00D02CB4">
        <w:rPr>
          <w:rFonts w:ascii="Times New Roman" w:hAnsi="Times New Roman" w:cs="Times New Roman"/>
          <w:sz w:val="24"/>
          <w:szCs w:val="24"/>
          <w:lang w:val="en-US"/>
        </w:rPr>
        <w:t>and deaths caused by</w:t>
      </w:r>
      <w:r w:rsidR="00CE6472" w:rsidRPr="00D02CB4">
        <w:rPr>
          <w:rFonts w:ascii="Times New Roman" w:hAnsi="Times New Roman" w:cs="Times New Roman"/>
          <w:sz w:val="24"/>
          <w:szCs w:val="24"/>
          <w:lang w:val="en-US"/>
        </w:rPr>
        <w:t xml:space="preserve"> </w:t>
      </w:r>
      <w:r w:rsidR="00B6389D" w:rsidRPr="00D02CB4">
        <w:rPr>
          <w:rFonts w:ascii="Times New Roman" w:hAnsi="Times New Roman" w:cs="Times New Roman"/>
          <w:sz w:val="24"/>
          <w:szCs w:val="24"/>
          <w:lang w:val="en-US"/>
        </w:rPr>
        <w:t>COVID-19</w:t>
      </w:r>
      <w:r w:rsidR="006D5706" w:rsidRPr="00D02CB4">
        <w:rPr>
          <w:rFonts w:ascii="Times New Roman" w:hAnsi="Times New Roman" w:cs="Times New Roman"/>
          <w:sz w:val="24"/>
          <w:szCs w:val="24"/>
          <w:lang w:val="en-US"/>
        </w:rPr>
        <w:t xml:space="preserve"> </w:t>
      </w:r>
      <w:r w:rsidR="009D251D" w:rsidRPr="00D02CB4">
        <w:rPr>
          <w:rFonts w:ascii="Times New Roman" w:hAnsi="Times New Roman" w:cs="Times New Roman"/>
          <w:sz w:val="24"/>
          <w:szCs w:val="24"/>
          <w:lang w:val="en-US"/>
        </w:rPr>
        <w:t>(</w:t>
      </w:r>
      <w:r w:rsidR="006D5706" w:rsidRPr="00D02CB4">
        <w:rPr>
          <w:rFonts w:ascii="Times New Roman" w:hAnsi="Times New Roman" w:cs="Times New Roman"/>
          <w:sz w:val="24"/>
          <w:szCs w:val="24"/>
          <w:lang w:val="en-US"/>
        </w:rPr>
        <w:t xml:space="preserve">measured </w:t>
      </w:r>
      <w:r w:rsidR="003A6E36" w:rsidRPr="00D02CB4">
        <w:rPr>
          <w:rFonts w:ascii="Times New Roman" w:hAnsi="Times New Roman" w:cs="Times New Roman"/>
          <w:sz w:val="24"/>
          <w:szCs w:val="24"/>
          <w:lang w:val="en-US"/>
        </w:rPr>
        <w:t>per million</w:t>
      </w:r>
      <w:r w:rsidR="00CB3FC6" w:rsidRPr="00D02CB4">
        <w:rPr>
          <w:rStyle w:val="Refdenotaderodap"/>
          <w:rFonts w:ascii="Times New Roman" w:hAnsi="Times New Roman" w:cs="Times New Roman"/>
          <w:sz w:val="24"/>
          <w:szCs w:val="24"/>
        </w:rPr>
        <w:footnoteReference w:id="5"/>
      </w:r>
      <w:r w:rsidR="00CB3FC6" w:rsidRPr="00D02CB4">
        <w:rPr>
          <w:rFonts w:ascii="Times New Roman" w:hAnsi="Times New Roman" w:cs="Times New Roman"/>
          <w:sz w:val="24"/>
          <w:szCs w:val="24"/>
          <w:lang w:val="en-US"/>
        </w:rPr>
        <w:t xml:space="preserve">) </w:t>
      </w:r>
      <w:r w:rsidRPr="00D02CB4">
        <w:rPr>
          <w:rFonts w:ascii="Times New Roman" w:hAnsi="Times New Roman" w:cs="Times New Roman"/>
          <w:sz w:val="24"/>
          <w:szCs w:val="24"/>
          <w:lang w:val="en-US"/>
        </w:rPr>
        <w:t xml:space="preserve">was </w:t>
      </w:r>
      <w:r w:rsidR="00CE6472" w:rsidRPr="00D02CB4">
        <w:rPr>
          <w:rFonts w:ascii="Times New Roman" w:hAnsi="Times New Roman" w:cs="Times New Roman"/>
          <w:sz w:val="24"/>
          <w:szCs w:val="24"/>
          <w:lang w:val="en-US"/>
        </w:rPr>
        <w:t>obt</w:t>
      </w:r>
      <w:r w:rsidRPr="00D02CB4">
        <w:rPr>
          <w:rFonts w:ascii="Times New Roman" w:hAnsi="Times New Roman" w:cs="Times New Roman"/>
          <w:sz w:val="24"/>
          <w:szCs w:val="24"/>
          <w:lang w:val="en-US"/>
        </w:rPr>
        <w:t>a</w:t>
      </w:r>
      <w:r w:rsidR="00CE6472" w:rsidRPr="00D02CB4">
        <w:rPr>
          <w:rFonts w:ascii="Times New Roman" w:hAnsi="Times New Roman" w:cs="Times New Roman"/>
          <w:sz w:val="24"/>
          <w:szCs w:val="24"/>
          <w:lang w:val="en-US"/>
        </w:rPr>
        <w:t>i</w:t>
      </w:r>
      <w:r w:rsidRPr="00D02CB4">
        <w:rPr>
          <w:rFonts w:ascii="Times New Roman" w:hAnsi="Times New Roman" w:cs="Times New Roman"/>
          <w:sz w:val="24"/>
          <w:szCs w:val="24"/>
          <w:lang w:val="en-US"/>
        </w:rPr>
        <w:t>ne</w:t>
      </w:r>
      <w:r w:rsidR="00CE6472" w:rsidRPr="00D02CB4">
        <w:rPr>
          <w:rFonts w:ascii="Times New Roman" w:hAnsi="Times New Roman" w:cs="Times New Roman"/>
          <w:sz w:val="24"/>
          <w:szCs w:val="24"/>
          <w:lang w:val="en-US"/>
        </w:rPr>
        <w:t>d</w:t>
      </w:r>
      <w:r w:rsidRPr="00D02CB4">
        <w:rPr>
          <w:rFonts w:ascii="Times New Roman" w:hAnsi="Times New Roman" w:cs="Times New Roman"/>
          <w:sz w:val="24"/>
          <w:szCs w:val="24"/>
          <w:lang w:val="en-US"/>
        </w:rPr>
        <w:t xml:space="preserve"> </w:t>
      </w:r>
      <w:r w:rsidR="003445A5" w:rsidRPr="00D02CB4">
        <w:rPr>
          <w:rFonts w:ascii="Times New Roman" w:hAnsi="Times New Roman" w:cs="Times New Roman"/>
          <w:sz w:val="24"/>
          <w:szCs w:val="24"/>
          <w:lang w:val="en-US"/>
        </w:rPr>
        <w:t>in</w:t>
      </w:r>
      <w:r w:rsidRPr="00D02CB4">
        <w:rPr>
          <w:rFonts w:ascii="Times New Roman" w:hAnsi="Times New Roman" w:cs="Times New Roman"/>
          <w:sz w:val="24"/>
          <w:szCs w:val="24"/>
          <w:lang w:val="en-US"/>
        </w:rPr>
        <w:t xml:space="preserve"> the</w:t>
      </w:r>
      <w:r w:rsidR="00CE6472" w:rsidRPr="00D02CB4">
        <w:rPr>
          <w:rFonts w:ascii="Times New Roman" w:hAnsi="Times New Roman" w:cs="Times New Roman"/>
          <w:sz w:val="24"/>
          <w:szCs w:val="24"/>
          <w:lang w:val="en-US"/>
        </w:rPr>
        <w:t xml:space="preserve"> </w:t>
      </w:r>
      <w:r w:rsidRPr="00D02CB4">
        <w:rPr>
          <w:rFonts w:ascii="Times New Roman" w:hAnsi="Times New Roman" w:cs="Times New Roman"/>
          <w:sz w:val="24"/>
          <w:szCs w:val="24"/>
          <w:lang w:val="en-US"/>
        </w:rPr>
        <w:t xml:space="preserve">World Health </w:t>
      </w:r>
      <w:r w:rsidR="00777E70" w:rsidRPr="00D02CB4">
        <w:rPr>
          <w:rFonts w:ascii="Times New Roman" w:hAnsi="Times New Roman" w:cs="Times New Roman"/>
          <w:sz w:val="24"/>
          <w:szCs w:val="24"/>
          <w:lang w:val="en-US"/>
        </w:rPr>
        <w:t>Organiza</w:t>
      </w:r>
      <w:r w:rsidRPr="00D02CB4">
        <w:rPr>
          <w:rFonts w:ascii="Times New Roman" w:hAnsi="Times New Roman" w:cs="Times New Roman"/>
          <w:sz w:val="24"/>
          <w:szCs w:val="24"/>
          <w:lang w:val="en-US"/>
        </w:rPr>
        <w:t>tion</w:t>
      </w:r>
      <w:r w:rsidR="00C7680E" w:rsidRPr="00D02CB4">
        <w:rPr>
          <w:rFonts w:ascii="Times New Roman" w:hAnsi="Times New Roman" w:cs="Times New Roman"/>
          <w:sz w:val="24"/>
          <w:szCs w:val="24"/>
          <w:lang w:val="en-US"/>
        </w:rPr>
        <w:t xml:space="preserve"> website</w:t>
      </w:r>
      <w:r w:rsidR="00CD1D80" w:rsidRPr="00D02CB4">
        <w:rPr>
          <w:rStyle w:val="Refdenotaderodap"/>
          <w:rFonts w:ascii="Times New Roman" w:hAnsi="Times New Roman" w:cs="Times New Roman"/>
          <w:sz w:val="24"/>
          <w:szCs w:val="24"/>
          <w:lang w:val="en-US"/>
        </w:rPr>
        <w:footnoteReference w:id="6"/>
      </w:r>
      <w:r w:rsidR="003445A5" w:rsidRPr="00D02CB4">
        <w:rPr>
          <w:rFonts w:ascii="Times New Roman" w:hAnsi="Times New Roman" w:cs="Times New Roman"/>
          <w:sz w:val="24"/>
          <w:szCs w:val="24"/>
          <w:lang w:val="en-US"/>
        </w:rPr>
        <w:t xml:space="preserve">, </w:t>
      </w:r>
      <w:r w:rsidRPr="00D02CB4">
        <w:rPr>
          <w:rFonts w:ascii="Times New Roman" w:hAnsi="Times New Roman" w:cs="Times New Roman"/>
          <w:sz w:val="24"/>
          <w:szCs w:val="24"/>
          <w:lang w:val="en-US"/>
        </w:rPr>
        <w:t>for</w:t>
      </w:r>
      <w:r w:rsidR="00CE6472" w:rsidRPr="00D02CB4">
        <w:rPr>
          <w:rFonts w:ascii="Times New Roman" w:hAnsi="Times New Roman" w:cs="Times New Roman"/>
          <w:sz w:val="24"/>
          <w:szCs w:val="24"/>
          <w:lang w:val="en-US"/>
        </w:rPr>
        <w:t xml:space="preserve"> </w:t>
      </w:r>
      <w:r w:rsidR="007550C6" w:rsidRPr="00D02CB4">
        <w:rPr>
          <w:rFonts w:ascii="Times New Roman" w:hAnsi="Times New Roman" w:cs="Times New Roman"/>
          <w:sz w:val="24"/>
          <w:szCs w:val="24"/>
          <w:lang w:val="en-US"/>
        </w:rPr>
        <w:t>131</w:t>
      </w:r>
      <w:r w:rsidRPr="00D02CB4">
        <w:rPr>
          <w:rFonts w:ascii="Times New Roman" w:hAnsi="Times New Roman" w:cs="Times New Roman"/>
          <w:sz w:val="24"/>
          <w:szCs w:val="24"/>
          <w:lang w:val="en-US"/>
        </w:rPr>
        <w:t xml:space="preserve"> </w:t>
      </w:r>
      <w:r w:rsidR="0091157E" w:rsidRPr="00D02CB4">
        <w:rPr>
          <w:rFonts w:ascii="Times New Roman" w:hAnsi="Times New Roman" w:cs="Times New Roman"/>
          <w:sz w:val="24"/>
          <w:szCs w:val="24"/>
          <w:lang w:val="en-US"/>
        </w:rPr>
        <w:t>countries</w:t>
      </w:r>
      <w:r w:rsidR="00CB3FC6" w:rsidRPr="00D02CB4">
        <w:rPr>
          <w:rFonts w:ascii="Times New Roman" w:hAnsi="Times New Roman" w:cs="Times New Roman"/>
          <w:sz w:val="24"/>
          <w:szCs w:val="24"/>
          <w:lang w:val="en-US"/>
        </w:rPr>
        <w:t xml:space="preserve"> </w:t>
      </w:r>
      <w:r w:rsidRPr="00D02CB4">
        <w:rPr>
          <w:rFonts w:ascii="Times New Roman" w:hAnsi="Times New Roman" w:cs="Times New Roman"/>
          <w:sz w:val="24"/>
          <w:szCs w:val="24"/>
          <w:lang w:val="en-US"/>
        </w:rPr>
        <w:t>that had</w:t>
      </w:r>
      <w:r w:rsidR="00CB3FC6" w:rsidRPr="00D02CB4">
        <w:rPr>
          <w:rFonts w:ascii="Times New Roman" w:hAnsi="Times New Roman" w:cs="Times New Roman"/>
          <w:sz w:val="24"/>
          <w:szCs w:val="24"/>
          <w:lang w:val="en-US"/>
        </w:rPr>
        <w:t xml:space="preserve"> regist</w:t>
      </w:r>
      <w:r w:rsidRPr="00D02CB4">
        <w:rPr>
          <w:rFonts w:ascii="Times New Roman" w:hAnsi="Times New Roman" w:cs="Times New Roman"/>
          <w:sz w:val="24"/>
          <w:szCs w:val="24"/>
          <w:lang w:val="en-US"/>
        </w:rPr>
        <w:t>e</w:t>
      </w:r>
      <w:r w:rsidR="00CB3FC6" w:rsidRPr="00D02CB4">
        <w:rPr>
          <w:rFonts w:ascii="Times New Roman" w:hAnsi="Times New Roman" w:cs="Times New Roman"/>
          <w:sz w:val="24"/>
          <w:szCs w:val="24"/>
          <w:lang w:val="en-US"/>
        </w:rPr>
        <w:t>r</w:t>
      </w:r>
      <w:r w:rsidRPr="00D02CB4">
        <w:rPr>
          <w:rFonts w:ascii="Times New Roman" w:hAnsi="Times New Roman" w:cs="Times New Roman"/>
          <w:sz w:val="24"/>
          <w:szCs w:val="24"/>
          <w:lang w:val="en-US"/>
        </w:rPr>
        <w:t>e</w:t>
      </w:r>
      <w:r w:rsidR="0032232A" w:rsidRPr="00D02CB4">
        <w:rPr>
          <w:rFonts w:ascii="Times New Roman" w:hAnsi="Times New Roman" w:cs="Times New Roman"/>
          <w:sz w:val="24"/>
          <w:szCs w:val="24"/>
          <w:lang w:val="en-US"/>
        </w:rPr>
        <w:t>d</w:t>
      </w:r>
      <w:r w:rsidR="00CB3FC6" w:rsidRPr="00D02CB4">
        <w:rPr>
          <w:rFonts w:ascii="Times New Roman" w:hAnsi="Times New Roman" w:cs="Times New Roman"/>
          <w:sz w:val="24"/>
          <w:szCs w:val="24"/>
          <w:lang w:val="en-US"/>
        </w:rPr>
        <w:t xml:space="preserve"> </w:t>
      </w:r>
      <w:r w:rsidR="003445A5" w:rsidRPr="00D02CB4">
        <w:rPr>
          <w:rFonts w:ascii="Times New Roman" w:hAnsi="Times New Roman" w:cs="Times New Roman"/>
          <w:sz w:val="24"/>
          <w:szCs w:val="24"/>
          <w:lang w:val="en-US"/>
        </w:rPr>
        <w:t>values of the main variables of interest in this work</w:t>
      </w:r>
      <w:r w:rsidR="002C796E" w:rsidRPr="00D02CB4">
        <w:rPr>
          <w:rFonts w:ascii="Times New Roman" w:hAnsi="Times New Roman" w:cs="Times New Roman"/>
          <w:sz w:val="24"/>
          <w:szCs w:val="24"/>
          <w:lang w:val="en-US"/>
        </w:rPr>
        <w:t xml:space="preserve"> </w:t>
      </w:r>
      <w:r w:rsidR="003445A5" w:rsidRPr="00D02CB4">
        <w:rPr>
          <w:rFonts w:ascii="Times New Roman" w:hAnsi="Times New Roman" w:cs="Times New Roman"/>
          <w:sz w:val="24"/>
          <w:szCs w:val="24"/>
          <w:lang w:val="en-US"/>
        </w:rPr>
        <w:t xml:space="preserve">from </w:t>
      </w:r>
      <w:r w:rsidR="00893171" w:rsidRPr="00D02CB4">
        <w:rPr>
          <w:rFonts w:ascii="Times New Roman" w:hAnsi="Times New Roman" w:cs="Times New Roman"/>
          <w:sz w:val="24"/>
          <w:szCs w:val="24"/>
          <w:lang w:val="en-US"/>
        </w:rPr>
        <w:t>March</w:t>
      </w:r>
      <w:r w:rsidR="003445A5" w:rsidRPr="00D02CB4">
        <w:rPr>
          <w:rFonts w:ascii="Times New Roman" w:hAnsi="Times New Roman" w:cs="Times New Roman"/>
          <w:sz w:val="24"/>
          <w:szCs w:val="24"/>
          <w:lang w:val="en-US"/>
        </w:rPr>
        <w:t xml:space="preserve"> 2020</w:t>
      </w:r>
      <w:r w:rsidRPr="00D02CB4">
        <w:rPr>
          <w:rFonts w:ascii="Times New Roman" w:hAnsi="Times New Roman" w:cs="Times New Roman"/>
          <w:sz w:val="24"/>
          <w:szCs w:val="24"/>
          <w:lang w:val="en-US"/>
        </w:rPr>
        <w:t xml:space="preserve"> </w:t>
      </w:r>
      <w:r w:rsidR="008F141A" w:rsidRPr="00D02CB4">
        <w:rPr>
          <w:rFonts w:ascii="Times New Roman" w:hAnsi="Times New Roman" w:cs="Times New Roman"/>
          <w:sz w:val="24"/>
          <w:szCs w:val="24"/>
          <w:lang w:val="en-US"/>
        </w:rPr>
        <w:t>to</w:t>
      </w:r>
      <w:r w:rsidR="00CB3FC6" w:rsidRPr="00D02CB4">
        <w:rPr>
          <w:rFonts w:ascii="Times New Roman" w:hAnsi="Times New Roman" w:cs="Times New Roman"/>
          <w:sz w:val="24"/>
          <w:szCs w:val="24"/>
          <w:lang w:val="en-US"/>
        </w:rPr>
        <w:t xml:space="preserve"> </w:t>
      </w:r>
      <w:r w:rsidR="00893171" w:rsidRPr="00D02CB4">
        <w:rPr>
          <w:rFonts w:ascii="Times New Roman" w:hAnsi="Times New Roman" w:cs="Times New Roman"/>
          <w:sz w:val="24"/>
          <w:szCs w:val="24"/>
          <w:lang w:val="en-US"/>
        </w:rPr>
        <w:t>December</w:t>
      </w:r>
      <w:r w:rsidR="00536282" w:rsidRPr="00D02CB4">
        <w:rPr>
          <w:rFonts w:ascii="Times New Roman" w:hAnsi="Times New Roman" w:cs="Times New Roman"/>
          <w:sz w:val="24"/>
          <w:szCs w:val="24"/>
          <w:lang w:val="en-US"/>
        </w:rPr>
        <w:t xml:space="preserve"> 2021</w:t>
      </w:r>
      <w:r w:rsidR="00AB3B5A" w:rsidRPr="00D02CB4">
        <w:rPr>
          <w:rFonts w:ascii="Times New Roman" w:hAnsi="Times New Roman" w:cs="Times New Roman"/>
          <w:sz w:val="24"/>
          <w:szCs w:val="24"/>
          <w:lang w:val="en-US"/>
        </w:rPr>
        <w:t>.</w:t>
      </w:r>
    </w:p>
    <w:p w14:paraId="66DB1166" w14:textId="0F8B26A4" w:rsidR="00934263" w:rsidRPr="00D02CB4" w:rsidRDefault="0018757E" w:rsidP="00BF6C2B">
      <w:pPr>
        <w:shd w:val="clear" w:color="auto" w:fill="FFFFFF"/>
        <w:spacing w:after="120" w:line="240" w:lineRule="auto"/>
        <w:jc w:val="both"/>
        <w:rPr>
          <w:rFonts w:ascii="Times New Roman" w:hAnsi="Times New Roman" w:cs="Times New Roman"/>
          <w:sz w:val="24"/>
          <w:szCs w:val="24"/>
          <w:lang w:val="en-US"/>
        </w:rPr>
      </w:pPr>
      <w:r w:rsidRPr="00D02CB4">
        <w:rPr>
          <w:rFonts w:ascii="Times New Roman" w:hAnsi="Times New Roman" w:cs="Times New Roman"/>
          <w:sz w:val="24"/>
          <w:szCs w:val="24"/>
          <w:lang w:val="en-US"/>
        </w:rPr>
        <w:t>The data sample was divided into two sub-samples: (</w:t>
      </w:r>
      <w:proofErr w:type="spellStart"/>
      <w:r w:rsidRPr="00D02CB4">
        <w:rPr>
          <w:rFonts w:ascii="Times New Roman" w:hAnsi="Times New Roman" w:cs="Times New Roman"/>
          <w:sz w:val="24"/>
          <w:szCs w:val="24"/>
          <w:lang w:val="en-US"/>
        </w:rPr>
        <w:t>i</w:t>
      </w:r>
      <w:proofErr w:type="spellEnd"/>
      <w:r w:rsidRPr="00D02CB4">
        <w:rPr>
          <w:rFonts w:ascii="Times New Roman" w:hAnsi="Times New Roman" w:cs="Times New Roman"/>
          <w:sz w:val="24"/>
          <w:szCs w:val="24"/>
          <w:lang w:val="en-US"/>
        </w:rPr>
        <w:t xml:space="preserve">) Mar/2020 - Dec/2020 and (ii) Jan/2021 - Dec/2021. In the first period, we investigated the effect of social distancing policies on COVID-19 cases and deaths before the start of the vaccination campaign. In the second period, we investigated the impact of the </w:t>
      </w:r>
      <w:r w:rsidR="00962943" w:rsidRPr="00D02CB4">
        <w:rPr>
          <w:rFonts w:ascii="Times New Roman" w:hAnsi="Times New Roman" w:cs="Times New Roman"/>
          <w:sz w:val="24"/>
          <w:szCs w:val="24"/>
          <w:lang w:val="en-US"/>
        </w:rPr>
        <w:t>v</w:t>
      </w:r>
      <w:r w:rsidRPr="00D02CB4">
        <w:rPr>
          <w:rFonts w:ascii="Times New Roman" w:hAnsi="Times New Roman" w:cs="Times New Roman"/>
          <w:sz w:val="24"/>
          <w:szCs w:val="24"/>
          <w:lang w:val="en-US"/>
        </w:rPr>
        <w:t>accination</w:t>
      </w:r>
      <w:r w:rsidR="00962943" w:rsidRPr="00D02CB4">
        <w:rPr>
          <w:rFonts w:ascii="Times New Roman" w:hAnsi="Times New Roman" w:cs="Times New Roman"/>
          <w:sz w:val="24"/>
          <w:szCs w:val="24"/>
          <w:lang w:val="en-US"/>
        </w:rPr>
        <w:t xml:space="preserve"> progress</w:t>
      </w:r>
      <w:r w:rsidRPr="00D02CB4">
        <w:rPr>
          <w:rFonts w:ascii="Times New Roman" w:hAnsi="Times New Roman" w:cs="Times New Roman"/>
          <w:sz w:val="24"/>
          <w:szCs w:val="24"/>
          <w:lang w:val="en-US"/>
        </w:rPr>
        <w:t xml:space="preserve"> on new COVID-19 cases and deaths.</w:t>
      </w:r>
    </w:p>
    <w:p w14:paraId="2CEBB0BF" w14:textId="77777777" w:rsidR="009D251D" w:rsidRPr="00D02CB4" w:rsidRDefault="009D251D" w:rsidP="0089478C">
      <w:pPr>
        <w:shd w:val="clear" w:color="auto" w:fill="FFFFFF"/>
        <w:spacing w:after="120" w:line="240" w:lineRule="auto"/>
        <w:rPr>
          <w:rFonts w:ascii="Times New Roman" w:hAnsi="Times New Roman" w:cs="Times New Roman"/>
          <w:i/>
          <w:color w:val="000000" w:themeColor="text1"/>
          <w:sz w:val="24"/>
          <w:szCs w:val="24"/>
          <w:lang w:val="en-US"/>
        </w:rPr>
      </w:pPr>
      <w:r w:rsidRPr="00D02CB4">
        <w:rPr>
          <w:rFonts w:ascii="Times New Roman" w:hAnsi="Times New Roman" w:cs="Times New Roman"/>
          <w:i/>
          <w:color w:val="000000" w:themeColor="text1"/>
          <w:sz w:val="24"/>
          <w:szCs w:val="24"/>
          <w:lang w:val="en-US"/>
        </w:rPr>
        <w:t>Social Distancing</w:t>
      </w:r>
    </w:p>
    <w:p w14:paraId="68E866AD" w14:textId="790BFA62" w:rsidR="009D251D" w:rsidRPr="00D02CB4" w:rsidRDefault="009D251D" w:rsidP="00BF6C2B">
      <w:pPr>
        <w:pStyle w:val="Textodenotaderodap"/>
        <w:spacing w:line="240" w:lineRule="auto"/>
        <w:ind w:firstLine="0"/>
        <w:rPr>
          <w:sz w:val="24"/>
          <w:szCs w:val="24"/>
          <w:lang w:val="en-US"/>
        </w:rPr>
      </w:pPr>
      <w:r w:rsidRPr="00D02CB4">
        <w:rPr>
          <w:rFonts w:eastAsiaTheme="minorHAnsi"/>
          <w:sz w:val="24"/>
          <w:szCs w:val="24"/>
          <w:lang w:val="en-US" w:eastAsia="en-US"/>
        </w:rPr>
        <w:t xml:space="preserve">The social distancing </w:t>
      </w:r>
      <w:r w:rsidR="009D0884">
        <w:rPr>
          <w:rFonts w:eastAsiaTheme="minorHAnsi"/>
          <w:sz w:val="24"/>
          <w:szCs w:val="24"/>
          <w:lang w:val="en-US" w:eastAsia="en-US"/>
        </w:rPr>
        <w:t xml:space="preserve">data were </w:t>
      </w:r>
      <w:r w:rsidRPr="00D02CB4">
        <w:rPr>
          <w:rFonts w:eastAsiaTheme="minorHAnsi"/>
          <w:sz w:val="24"/>
          <w:szCs w:val="24"/>
          <w:lang w:val="en-US" w:eastAsia="en-US"/>
        </w:rPr>
        <w:t>collected from the Google COVID-19 Community Mobility Reports database</w:t>
      </w:r>
      <w:r w:rsidR="00A90BE6" w:rsidRPr="00D02CB4">
        <w:rPr>
          <w:rFonts w:eastAsiaTheme="minorHAnsi"/>
          <w:sz w:val="24"/>
          <w:szCs w:val="24"/>
          <w:lang w:val="en-US" w:eastAsia="en-US"/>
        </w:rPr>
        <w:t xml:space="preserve"> from Mar/2021-Dec/2021</w:t>
      </w:r>
      <w:r w:rsidR="00962943" w:rsidRPr="00D02CB4">
        <w:rPr>
          <w:rFonts w:eastAsiaTheme="minorHAnsi"/>
          <w:sz w:val="24"/>
          <w:szCs w:val="24"/>
          <w:lang w:val="en-US" w:eastAsia="en-US"/>
        </w:rPr>
        <w:t>.</w:t>
      </w:r>
      <w:r w:rsidR="00A90BE6" w:rsidRPr="00D02CB4">
        <w:rPr>
          <w:rFonts w:eastAsiaTheme="minorHAnsi"/>
          <w:sz w:val="24"/>
          <w:szCs w:val="24"/>
          <w:lang w:val="en-US" w:eastAsia="en-US"/>
        </w:rPr>
        <w:t xml:space="preserve"> </w:t>
      </w:r>
      <w:r w:rsidR="00962943" w:rsidRPr="00D02CB4">
        <w:rPr>
          <w:rFonts w:eastAsiaTheme="minorHAnsi"/>
          <w:sz w:val="24"/>
          <w:szCs w:val="24"/>
          <w:lang w:val="en-US" w:eastAsia="en-US"/>
        </w:rPr>
        <w:t>These</w:t>
      </w:r>
      <w:r w:rsidR="00A90BE6" w:rsidRPr="00D02CB4">
        <w:rPr>
          <w:rFonts w:eastAsiaTheme="minorHAnsi"/>
          <w:sz w:val="24"/>
          <w:szCs w:val="24"/>
          <w:lang w:val="en-US" w:eastAsia="en-US"/>
        </w:rPr>
        <w:t xml:space="preserve"> data represent</w:t>
      </w:r>
      <w:r w:rsidR="00893171" w:rsidRPr="00D02CB4">
        <w:rPr>
          <w:rFonts w:eastAsiaTheme="minorHAnsi"/>
          <w:sz w:val="24"/>
          <w:szCs w:val="24"/>
          <w:lang w:val="en-US" w:eastAsia="en-US"/>
        </w:rPr>
        <w:t xml:space="preserve"> </w:t>
      </w:r>
      <w:r w:rsidRPr="00D02CB4">
        <w:rPr>
          <w:rFonts w:eastAsiaTheme="minorHAnsi"/>
          <w:sz w:val="24"/>
          <w:szCs w:val="24"/>
          <w:lang w:val="en-US" w:eastAsia="en-US"/>
        </w:rPr>
        <w:t>daily percentage variations of some variables, compared to a pre-pandemics period in early 2020</w:t>
      </w:r>
      <w:r w:rsidRPr="00D02CB4">
        <w:rPr>
          <w:rStyle w:val="Refdenotaderodap"/>
          <w:rFonts w:eastAsiaTheme="minorHAnsi"/>
          <w:sz w:val="24"/>
          <w:szCs w:val="24"/>
          <w:lang w:val="en-US" w:eastAsia="en-US"/>
        </w:rPr>
        <w:footnoteReference w:id="7"/>
      </w:r>
      <w:r w:rsidRPr="00D02CB4">
        <w:rPr>
          <w:rFonts w:eastAsiaTheme="minorHAnsi"/>
          <w:sz w:val="24"/>
          <w:szCs w:val="24"/>
          <w:lang w:val="en-US" w:eastAsia="en-US"/>
        </w:rPr>
        <w:t>. For example, if in the day t, the reported mobility value</w:t>
      </w:r>
      <w:r w:rsidR="009D0884">
        <w:rPr>
          <w:rFonts w:eastAsiaTheme="minorHAnsi"/>
          <w:sz w:val="24"/>
          <w:szCs w:val="24"/>
          <w:lang w:val="en-US" w:eastAsia="en-US"/>
        </w:rPr>
        <w:t xml:space="preserve"> </w:t>
      </w:r>
      <w:proofErr w:type="gramStart"/>
      <w:r w:rsidR="009D0884">
        <w:rPr>
          <w:rFonts w:eastAsiaTheme="minorHAnsi"/>
          <w:sz w:val="24"/>
          <w:szCs w:val="24"/>
          <w:lang w:val="en-US" w:eastAsia="en-US"/>
        </w:rPr>
        <w:t>achieve</w:t>
      </w:r>
      <w:proofErr w:type="gramEnd"/>
      <w:r w:rsidRPr="00D02CB4">
        <w:rPr>
          <w:rFonts w:eastAsiaTheme="minorHAnsi"/>
          <w:sz w:val="24"/>
          <w:szCs w:val="24"/>
          <w:lang w:val="en-US" w:eastAsia="en-US"/>
        </w:rPr>
        <w:t xml:space="preserve"> -5%, it means that there are 5% less people </w:t>
      </w:r>
      <w:r w:rsidR="009D0884">
        <w:rPr>
          <w:rFonts w:eastAsiaTheme="minorHAnsi"/>
          <w:sz w:val="24"/>
          <w:szCs w:val="24"/>
          <w:lang w:val="en-US" w:eastAsia="en-US"/>
        </w:rPr>
        <w:t>on</w:t>
      </w:r>
      <w:r w:rsidRPr="00D02CB4">
        <w:rPr>
          <w:rFonts w:eastAsiaTheme="minorHAnsi"/>
          <w:sz w:val="24"/>
          <w:szCs w:val="24"/>
          <w:lang w:val="en-US" w:eastAsia="en-US"/>
        </w:rPr>
        <w:t xml:space="preserve"> the streets, in relation to the benchmark period. </w:t>
      </w:r>
      <w:r w:rsidRPr="00D02CB4">
        <w:rPr>
          <w:sz w:val="24"/>
          <w:szCs w:val="24"/>
          <w:lang w:val="en-US"/>
        </w:rPr>
        <w:t>The public transport stations category, which captures the trend of mobility through public transport terminals, was chosen as a proxy for social distancing</w:t>
      </w:r>
      <w:r w:rsidRPr="00D02CB4">
        <w:rPr>
          <w:rStyle w:val="Refdenotaderodap"/>
          <w:sz w:val="24"/>
          <w:szCs w:val="24"/>
          <w:lang w:val="en-US"/>
        </w:rPr>
        <w:footnoteReference w:id="8"/>
      </w:r>
      <w:r w:rsidRPr="00D02CB4">
        <w:rPr>
          <w:sz w:val="24"/>
          <w:szCs w:val="24"/>
          <w:lang w:val="en-US"/>
        </w:rPr>
        <w:t xml:space="preserve">. The next step was to create a variable called Circulation Index, </w:t>
      </w:r>
      <m:oMath>
        <m:sSub>
          <m:sSubPr>
            <m:ctrlPr>
              <w:rPr>
                <w:rFonts w:ascii="Cambria Math" w:hAnsi="Cambria Math"/>
                <w:iCs/>
                <w:sz w:val="24"/>
                <w:szCs w:val="24"/>
              </w:rPr>
            </m:ctrlPr>
          </m:sSubPr>
          <m:e>
            <m:r>
              <m:rPr>
                <m:sty m:val="p"/>
              </m:rPr>
              <w:rPr>
                <w:rFonts w:ascii="Cambria Math" w:hAnsi="Cambria Math"/>
                <w:sz w:val="24"/>
                <w:szCs w:val="24"/>
                <w:lang w:val="en-US"/>
              </w:rPr>
              <m:t>CI</m:t>
            </m:r>
          </m:e>
          <m:sub>
            <m:r>
              <m:rPr>
                <m:sty m:val="p"/>
              </m:rPr>
              <w:rPr>
                <w:rFonts w:ascii="Cambria Math" w:hAnsi="Cambria Math"/>
                <w:sz w:val="24"/>
                <w:szCs w:val="24"/>
                <w:lang w:val="en-US"/>
              </w:rPr>
              <m:t>it</m:t>
            </m:r>
          </m:sub>
        </m:sSub>
      </m:oMath>
      <w:r w:rsidRPr="00D02CB4">
        <w:rPr>
          <w:sz w:val="24"/>
          <w:szCs w:val="24"/>
          <w:lang w:val="en-US"/>
        </w:rPr>
        <w:t>,</w:t>
      </w:r>
      <w:r w:rsidRPr="00D02CB4">
        <w:rPr>
          <w:rStyle w:val="Refdenotaderodap"/>
          <w:sz w:val="24"/>
          <w:szCs w:val="24"/>
          <w:lang w:val="en-US"/>
        </w:rPr>
        <w:t xml:space="preserve"> </w:t>
      </w:r>
      <w:r w:rsidRPr="00D02CB4">
        <w:rPr>
          <w:sz w:val="24"/>
          <w:szCs w:val="24"/>
          <w:lang w:val="en-US"/>
        </w:rPr>
        <w:t>defined as the inverse measure of social distancing (the greater the distancing, the lower the circulation)</w:t>
      </w:r>
      <w:r w:rsidRPr="00D02CB4">
        <w:rPr>
          <w:rStyle w:val="Refdenotaderodap"/>
          <w:sz w:val="24"/>
          <w:szCs w:val="24"/>
          <w:lang w:val="en-US"/>
        </w:rPr>
        <w:footnoteReference w:id="9"/>
      </w:r>
      <w:r w:rsidRPr="00D02CB4">
        <w:rPr>
          <w:sz w:val="24"/>
          <w:szCs w:val="24"/>
          <w:lang w:val="en-US"/>
        </w:rPr>
        <w:t>.</w:t>
      </w:r>
    </w:p>
    <w:p w14:paraId="36B7EC24" w14:textId="78704920" w:rsidR="009D251D" w:rsidRDefault="009D251D" w:rsidP="00BF6C2B">
      <w:pPr>
        <w:pStyle w:val="yiv9605526378gmail-msolistparagraph"/>
        <w:shd w:val="clear" w:color="auto" w:fill="FFFFFF"/>
        <w:spacing w:before="0" w:beforeAutospacing="0" w:after="160" w:afterAutospacing="0"/>
        <w:jc w:val="both"/>
        <w:rPr>
          <w:rFonts w:eastAsiaTheme="minorHAnsi"/>
          <w:color w:val="000000" w:themeColor="text1"/>
          <w:lang w:val="en-US" w:eastAsia="en-US"/>
        </w:rPr>
      </w:pPr>
      <w:r w:rsidRPr="005F202B">
        <w:rPr>
          <w:rFonts w:eastAsiaTheme="minorHAnsi"/>
          <w:color w:val="000000" w:themeColor="text1"/>
          <w:lang w:val="en-US" w:eastAsia="en-US"/>
        </w:rPr>
        <w:t xml:space="preserve">To illustrate, Figure 1 presents the case of USA, </w:t>
      </w:r>
      <w:r w:rsidR="00B0458A" w:rsidRPr="005F202B">
        <w:rPr>
          <w:rFonts w:eastAsiaTheme="minorHAnsi"/>
          <w:color w:val="000000" w:themeColor="text1"/>
          <w:lang w:val="en-US" w:eastAsia="en-US"/>
        </w:rPr>
        <w:t>Mexico</w:t>
      </w:r>
      <w:r w:rsidRPr="005F202B">
        <w:rPr>
          <w:rFonts w:eastAsiaTheme="minorHAnsi"/>
          <w:color w:val="000000" w:themeColor="text1"/>
          <w:lang w:val="en-US" w:eastAsia="en-US"/>
        </w:rPr>
        <w:t>, Italy, United Kingdom, France e Brazil showing the evolution of cases</w:t>
      </w:r>
      <w:r w:rsidR="001D64F9" w:rsidRPr="005F202B">
        <w:rPr>
          <w:rFonts w:eastAsiaTheme="minorHAnsi"/>
          <w:color w:val="000000" w:themeColor="text1"/>
          <w:lang w:val="en-US" w:eastAsia="en-US"/>
        </w:rPr>
        <w:t xml:space="preserve"> and deaths</w:t>
      </w:r>
      <w:r w:rsidRPr="005F202B">
        <w:rPr>
          <w:rFonts w:eastAsiaTheme="minorHAnsi"/>
          <w:color w:val="000000" w:themeColor="text1"/>
          <w:lang w:val="en-US" w:eastAsia="en-US"/>
        </w:rPr>
        <w:t xml:space="preserve"> per million and the Circulation Index. </w:t>
      </w:r>
    </w:p>
    <w:p w14:paraId="5D1FEC4E" w14:textId="77777777" w:rsidR="00FD2825" w:rsidRDefault="00FD2825" w:rsidP="00FD2825">
      <w:pPr>
        <w:pStyle w:val="yiv9605526378gmail-msolistparagraph"/>
        <w:shd w:val="clear" w:color="auto" w:fill="FFFFFF"/>
        <w:spacing w:before="0" w:beforeAutospacing="0" w:after="160" w:afterAutospacing="0"/>
        <w:rPr>
          <w:rFonts w:eastAsiaTheme="minorHAnsi"/>
          <w:b/>
          <w:color w:val="000000" w:themeColor="text1"/>
          <w:lang w:val="en-US" w:eastAsia="en-US"/>
        </w:rPr>
      </w:pPr>
    </w:p>
    <w:p w14:paraId="5CA048AE" w14:textId="77777777" w:rsidR="00FD2825" w:rsidRDefault="00FD2825" w:rsidP="00FD2825">
      <w:pPr>
        <w:pStyle w:val="yiv9605526378gmail-msolistparagraph"/>
        <w:shd w:val="clear" w:color="auto" w:fill="FFFFFF"/>
        <w:spacing w:before="0" w:beforeAutospacing="0" w:after="160" w:afterAutospacing="0"/>
        <w:rPr>
          <w:rFonts w:eastAsiaTheme="minorHAnsi"/>
          <w:b/>
          <w:color w:val="000000" w:themeColor="text1"/>
          <w:lang w:val="en-US" w:eastAsia="en-US"/>
        </w:rPr>
      </w:pPr>
    </w:p>
    <w:p w14:paraId="07E573F0" w14:textId="77777777" w:rsidR="00FD2825" w:rsidRDefault="00FD2825" w:rsidP="00FD2825">
      <w:pPr>
        <w:pStyle w:val="yiv9605526378gmail-msolistparagraph"/>
        <w:shd w:val="clear" w:color="auto" w:fill="FFFFFF"/>
        <w:spacing w:before="0" w:beforeAutospacing="0" w:after="160" w:afterAutospacing="0"/>
        <w:rPr>
          <w:rFonts w:eastAsiaTheme="minorHAnsi"/>
          <w:b/>
          <w:color w:val="000000" w:themeColor="text1"/>
          <w:lang w:val="en-US" w:eastAsia="en-US"/>
        </w:rPr>
      </w:pPr>
    </w:p>
    <w:p w14:paraId="1DEA183B" w14:textId="77777777" w:rsidR="00FD2825" w:rsidRDefault="00FD2825" w:rsidP="00FD2825">
      <w:pPr>
        <w:pStyle w:val="yiv9605526378gmail-msolistparagraph"/>
        <w:shd w:val="clear" w:color="auto" w:fill="FFFFFF"/>
        <w:spacing w:before="0" w:beforeAutospacing="0" w:after="160" w:afterAutospacing="0"/>
        <w:rPr>
          <w:rFonts w:eastAsiaTheme="minorHAnsi"/>
          <w:b/>
          <w:color w:val="000000" w:themeColor="text1"/>
          <w:lang w:val="en-US" w:eastAsia="en-US"/>
        </w:rPr>
      </w:pPr>
    </w:p>
    <w:p w14:paraId="5E654668" w14:textId="77777777" w:rsidR="00FD2825" w:rsidRDefault="00FD2825" w:rsidP="00FD2825">
      <w:pPr>
        <w:pStyle w:val="yiv9605526378gmail-msolistparagraph"/>
        <w:shd w:val="clear" w:color="auto" w:fill="FFFFFF"/>
        <w:spacing w:before="0" w:beforeAutospacing="0" w:after="160" w:afterAutospacing="0"/>
        <w:rPr>
          <w:rFonts w:eastAsiaTheme="minorHAnsi"/>
          <w:b/>
          <w:color w:val="000000" w:themeColor="text1"/>
          <w:lang w:val="en-US" w:eastAsia="en-US"/>
        </w:rPr>
      </w:pPr>
    </w:p>
    <w:p w14:paraId="2815078A" w14:textId="38B04C20" w:rsidR="00FD2825" w:rsidRPr="00D02CB4" w:rsidRDefault="00FD2825" w:rsidP="00FD2825">
      <w:pPr>
        <w:pStyle w:val="yiv9605526378gmail-msolistparagraph"/>
        <w:shd w:val="clear" w:color="auto" w:fill="FFFFFF"/>
        <w:spacing w:before="0" w:beforeAutospacing="0" w:after="160" w:afterAutospacing="0"/>
        <w:rPr>
          <w:rFonts w:eastAsiaTheme="minorHAnsi"/>
          <w:color w:val="000000" w:themeColor="text1"/>
          <w:lang w:val="en-US" w:eastAsia="en-US"/>
        </w:rPr>
      </w:pPr>
      <w:r w:rsidRPr="00D02CB4">
        <w:rPr>
          <w:rFonts w:eastAsiaTheme="minorHAnsi"/>
          <w:b/>
          <w:color w:val="000000" w:themeColor="text1"/>
          <w:lang w:val="en-US" w:eastAsia="en-US"/>
        </w:rPr>
        <w:lastRenderedPageBreak/>
        <w:t>Figure 1:</w:t>
      </w:r>
      <w:r w:rsidRPr="00D02CB4">
        <w:rPr>
          <w:b/>
          <w:lang w:val="en-US"/>
        </w:rPr>
        <w:t xml:space="preserve"> </w:t>
      </w:r>
      <w:r w:rsidRPr="00D02CB4">
        <w:rPr>
          <w:lang w:val="en-US"/>
        </w:rPr>
        <w:t>Cases x Deaths (x10) x Circulation Index (all per million and 7-day moving average) - Mar 2020 to Dec 2020</w:t>
      </w:r>
    </w:p>
    <w:tbl>
      <w:tblPr>
        <w:tblStyle w:val="Tabelacomgrade"/>
        <w:tblW w:w="9918" w:type="dxa"/>
        <w:jc w:val="center"/>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271"/>
        <w:gridCol w:w="1843"/>
        <w:gridCol w:w="709"/>
        <w:gridCol w:w="1134"/>
        <w:gridCol w:w="1134"/>
        <w:gridCol w:w="850"/>
        <w:gridCol w:w="2977"/>
      </w:tblGrid>
      <w:tr w:rsidR="00FD2825" w:rsidRPr="003A5490" w14:paraId="58F6B152" w14:textId="77777777" w:rsidTr="00DF3616">
        <w:trPr>
          <w:trHeight w:hRule="exact" w:val="227"/>
          <w:jc w:val="center"/>
        </w:trPr>
        <w:tc>
          <w:tcPr>
            <w:tcW w:w="4957" w:type="dxa"/>
            <w:gridSpan w:val="4"/>
            <w:tcBorders>
              <w:right w:val="single" w:sz="4" w:space="0" w:color="auto"/>
            </w:tcBorders>
            <w:vAlign w:val="center"/>
          </w:tcPr>
          <w:p w14:paraId="49CF0290" w14:textId="77777777" w:rsidR="00FD2825" w:rsidRPr="003A5490" w:rsidRDefault="00FD2825" w:rsidP="00DF3616">
            <w:pPr>
              <w:spacing w:line="240" w:lineRule="auto"/>
              <w:jc w:val="center"/>
              <w:rPr>
                <w:rFonts w:ascii="Times New Roman" w:hAnsi="Times New Roman" w:cs="Times New Roman"/>
                <w:noProof/>
                <w:lang w:eastAsia="pt-BR"/>
              </w:rPr>
            </w:pPr>
            <w:r w:rsidRPr="003A5490">
              <w:rPr>
                <w:rFonts w:ascii="Times New Roman" w:hAnsi="Times New Roman" w:cs="Times New Roman"/>
                <w:noProof/>
                <w:lang w:eastAsia="pt-BR"/>
              </w:rPr>
              <w:t>U</w:t>
            </w:r>
            <w:r w:rsidRPr="003A5490">
              <w:rPr>
                <w:rFonts w:ascii="Times New Roman" w:hAnsi="Times New Roman" w:cs="Times New Roman"/>
                <w:lang w:val="en-US"/>
              </w:rPr>
              <w:t>S</w:t>
            </w:r>
            <w:r w:rsidRPr="003A5490">
              <w:rPr>
                <w:rFonts w:ascii="Times New Roman" w:hAnsi="Times New Roman" w:cs="Times New Roman"/>
                <w:noProof/>
                <w:lang w:eastAsia="pt-BR"/>
              </w:rPr>
              <w:t>A</w:t>
            </w:r>
          </w:p>
        </w:tc>
        <w:tc>
          <w:tcPr>
            <w:tcW w:w="4961" w:type="dxa"/>
            <w:gridSpan w:val="3"/>
            <w:tcBorders>
              <w:top w:val="single" w:sz="4" w:space="0" w:color="auto"/>
              <w:left w:val="single" w:sz="4" w:space="0" w:color="auto"/>
              <w:bottom w:val="nil"/>
            </w:tcBorders>
            <w:vAlign w:val="center"/>
          </w:tcPr>
          <w:p w14:paraId="25A22874" w14:textId="77777777" w:rsidR="00FD2825" w:rsidRPr="003A5490" w:rsidRDefault="00FD2825" w:rsidP="00DF3616">
            <w:pPr>
              <w:spacing w:line="240" w:lineRule="auto"/>
              <w:jc w:val="center"/>
              <w:rPr>
                <w:rFonts w:ascii="Times New Roman" w:hAnsi="Times New Roman" w:cs="Times New Roman"/>
                <w:noProof/>
                <w:lang w:eastAsia="pt-BR"/>
              </w:rPr>
            </w:pPr>
            <w:r w:rsidRPr="003A5490">
              <w:rPr>
                <w:rFonts w:ascii="Times New Roman" w:hAnsi="Times New Roman" w:cs="Times New Roman"/>
                <w:noProof/>
                <w:lang w:eastAsia="pt-BR"/>
              </w:rPr>
              <w:t>MEXICO</w:t>
            </w:r>
          </w:p>
        </w:tc>
      </w:tr>
      <w:tr w:rsidR="00FD2825" w:rsidRPr="003A5490" w14:paraId="72C22503" w14:textId="77777777" w:rsidTr="00DF3616">
        <w:tblPrEx>
          <w:tblCellMar>
            <w:left w:w="6" w:type="dxa"/>
            <w:right w:w="6" w:type="dxa"/>
          </w:tblCellMar>
        </w:tblPrEx>
        <w:trPr>
          <w:trHeight w:hRule="exact" w:val="2551"/>
          <w:jc w:val="center"/>
        </w:trPr>
        <w:tc>
          <w:tcPr>
            <w:tcW w:w="4957" w:type="dxa"/>
            <w:gridSpan w:val="4"/>
            <w:tcBorders>
              <w:bottom w:val="single" w:sz="4" w:space="0" w:color="auto"/>
              <w:right w:val="single" w:sz="4" w:space="0" w:color="auto"/>
            </w:tcBorders>
            <w:vAlign w:val="center"/>
          </w:tcPr>
          <w:p w14:paraId="0AFD8610" w14:textId="77777777" w:rsidR="00FD2825" w:rsidRPr="003A5490" w:rsidRDefault="00FD2825" w:rsidP="00DF3616">
            <w:pPr>
              <w:pStyle w:val="yiv9605526378gmail-msolistparagraph"/>
              <w:spacing w:before="0" w:beforeAutospacing="0" w:after="0" w:afterAutospacing="0"/>
              <w:rPr>
                <w:rFonts w:eastAsiaTheme="minorHAnsi"/>
                <w:b/>
                <w:color w:val="000000" w:themeColor="text1"/>
                <w:sz w:val="22"/>
                <w:szCs w:val="22"/>
                <w:lang w:val="en-US" w:eastAsia="en-US"/>
              </w:rPr>
            </w:pPr>
            <w:r w:rsidRPr="003A5490">
              <w:rPr>
                <w:noProof/>
                <w:sz w:val="22"/>
                <w:szCs w:val="22"/>
              </w:rPr>
              <w:drawing>
                <wp:inline distT="0" distB="0" distL="0" distR="0" wp14:anchorId="06969922" wp14:editId="5A7D5AD5">
                  <wp:extent cx="2990850" cy="1680174"/>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a:extLst>
                              <a:ext uri="{28A0092B-C50C-407E-A947-70E740481C1C}">
                                <a14:useLocalDpi xmlns:a14="http://schemas.microsoft.com/office/drawing/2010/main" val="0"/>
                              </a:ext>
                            </a:extLst>
                          </a:blip>
                          <a:srcRect l="2444" r="2221"/>
                          <a:stretch/>
                        </pic:blipFill>
                        <pic:spPr bwMode="auto">
                          <a:xfrm>
                            <a:off x="0" y="0"/>
                            <a:ext cx="3020704" cy="16969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1" w:type="dxa"/>
            <w:gridSpan w:val="3"/>
            <w:tcBorders>
              <w:top w:val="nil"/>
              <w:left w:val="single" w:sz="4" w:space="0" w:color="auto"/>
              <w:bottom w:val="single" w:sz="4" w:space="0" w:color="auto"/>
            </w:tcBorders>
            <w:vAlign w:val="center"/>
          </w:tcPr>
          <w:p w14:paraId="3B0CBD2C" w14:textId="77777777" w:rsidR="00FD2825" w:rsidRPr="003A5490" w:rsidRDefault="00FD2825" w:rsidP="00DF3616">
            <w:pPr>
              <w:pStyle w:val="yiv9605526378gmail-msolistparagraph"/>
              <w:spacing w:before="0" w:beforeAutospacing="0" w:after="0" w:afterAutospacing="0"/>
              <w:rPr>
                <w:rFonts w:eastAsiaTheme="minorHAnsi"/>
                <w:b/>
                <w:color w:val="000000" w:themeColor="text1"/>
                <w:sz w:val="22"/>
                <w:szCs w:val="22"/>
                <w:lang w:val="en-US" w:eastAsia="en-US"/>
              </w:rPr>
            </w:pPr>
            <w:r w:rsidRPr="003A5490">
              <w:rPr>
                <w:noProof/>
                <w:sz w:val="22"/>
                <w:szCs w:val="22"/>
              </w:rPr>
              <w:drawing>
                <wp:inline distT="0" distB="0" distL="0" distR="0" wp14:anchorId="16128109" wp14:editId="5EED0013">
                  <wp:extent cx="3114675" cy="1687719"/>
                  <wp:effectExtent l="0" t="0" r="0" b="825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l="2222" t="2916" r="2222"/>
                          <a:stretch/>
                        </pic:blipFill>
                        <pic:spPr bwMode="auto">
                          <a:xfrm>
                            <a:off x="0" y="0"/>
                            <a:ext cx="3133326" cy="16978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D2825" w:rsidRPr="003A5490" w14:paraId="7965F509" w14:textId="77777777" w:rsidTr="00DF3616">
        <w:trPr>
          <w:trHeight w:hRule="exact" w:val="227"/>
          <w:jc w:val="center"/>
        </w:trPr>
        <w:tc>
          <w:tcPr>
            <w:tcW w:w="4957" w:type="dxa"/>
            <w:gridSpan w:val="4"/>
            <w:tcBorders>
              <w:top w:val="single" w:sz="4" w:space="0" w:color="auto"/>
              <w:bottom w:val="nil"/>
              <w:right w:val="single" w:sz="4" w:space="0" w:color="auto"/>
            </w:tcBorders>
            <w:vAlign w:val="center"/>
          </w:tcPr>
          <w:p w14:paraId="1D12D0BD" w14:textId="77777777" w:rsidR="00FD2825" w:rsidRPr="003A5490" w:rsidRDefault="00FD2825" w:rsidP="00DF3616">
            <w:pPr>
              <w:spacing w:line="240" w:lineRule="auto"/>
              <w:jc w:val="center"/>
              <w:rPr>
                <w:rFonts w:ascii="Times New Roman" w:hAnsi="Times New Roman" w:cs="Times New Roman"/>
                <w:noProof/>
                <w:lang w:eastAsia="pt-BR"/>
              </w:rPr>
            </w:pPr>
            <w:r w:rsidRPr="003A5490">
              <w:rPr>
                <w:rFonts w:ascii="Times New Roman" w:hAnsi="Times New Roman" w:cs="Times New Roman"/>
                <w:noProof/>
                <w:lang w:eastAsia="pt-BR"/>
              </w:rPr>
              <w:t>ITALY</w:t>
            </w:r>
          </w:p>
        </w:tc>
        <w:tc>
          <w:tcPr>
            <w:tcW w:w="4961" w:type="dxa"/>
            <w:gridSpan w:val="3"/>
            <w:tcBorders>
              <w:top w:val="single" w:sz="4" w:space="0" w:color="auto"/>
              <w:left w:val="single" w:sz="4" w:space="0" w:color="auto"/>
              <w:bottom w:val="nil"/>
            </w:tcBorders>
            <w:vAlign w:val="center"/>
          </w:tcPr>
          <w:p w14:paraId="75DEA4D2" w14:textId="77777777" w:rsidR="00FD2825" w:rsidRPr="003A5490" w:rsidRDefault="00FD2825" w:rsidP="00DF3616">
            <w:pPr>
              <w:spacing w:line="240" w:lineRule="auto"/>
              <w:jc w:val="center"/>
              <w:rPr>
                <w:rFonts w:ascii="Times New Roman" w:hAnsi="Times New Roman" w:cs="Times New Roman"/>
                <w:noProof/>
                <w:lang w:eastAsia="pt-BR"/>
              </w:rPr>
            </w:pPr>
            <w:r w:rsidRPr="003A5490">
              <w:rPr>
                <w:rFonts w:ascii="Times New Roman" w:hAnsi="Times New Roman" w:cs="Times New Roman"/>
                <w:noProof/>
                <w:lang w:eastAsia="pt-BR"/>
              </w:rPr>
              <w:t>UNITED KINGDOM</w:t>
            </w:r>
          </w:p>
        </w:tc>
      </w:tr>
      <w:tr w:rsidR="00FD2825" w:rsidRPr="003A5490" w14:paraId="77098E3F" w14:textId="77777777" w:rsidTr="00DF3616">
        <w:tblPrEx>
          <w:tblCellMar>
            <w:left w:w="6" w:type="dxa"/>
            <w:right w:w="6" w:type="dxa"/>
          </w:tblCellMar>
        </w:tblPrEx>
        <w:trPr>
          <w:trHeight w:hRule="exact" w:val="2551"/>
          <w:jc w:val="center"/>
        </w:trPr>
        <w:tc>
          <w:tcPr>
            <w:tcW w:w="4957" w:type="dxa"/>
            <w:gridSpan w:val="4"/>
            <w:tcBorders>
              <w:top w:val="nil"/>
              <w:bottom w:val="single" w:sz="4" w:space="0" w:color="auto"/>
              <w:right w:val="single" w:sz="4" w:space="0" w:color="auto"/>
            </w:tcBorders>
            <w:vAlign w:val="center"/>
          </w:tcPr>
          <w:p w14:paraId="57765813" w14:textId="77777777" w:rsidR="00FD2825" w:rsidRPr="003A5490" w:rsidRDefault="00FD2825" w:rsidP="00DF3616">
            <w:pPr>
              <w:pStyle w:val="yiv9605526378gmail-msolistparagraph"/>
              <w:spacing w:before="0" w:beforeAutospacing="0" w:after="0" w:afterAutospacing="0"/>
              <w:rPr>
                <w:rFonts w:eastAsiaTheme="minorHAnsi"/>
                <w:b/>
                <w:color w:val="000000" w:themeColor="text1"/>
                <w:sz w:val="22"/>
                <w:szCs w:val="22"/>
                <w:lang w:val="en-US" w:eastAsia="en-US"/>
              </w:rPr>
            </w:pPr>
            <w:r w:rsidRPr="003A5490">
              <w:rPr>
                <w:noProof/>
                <w:sz w:val="22"/>
                <w:szCs w:val="22"/>
              </w:rPr>
              <w:drawing>
                <wp:inline distT="0" distB="0" distL="0" distR="0" wp14:anchorId="4528AF85" wp14:editId="44E25A42">
                  <wp:extent cx="3079118" cy="1543050"/>
                  <wp:effectExtent l="0" t="0" r="698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0">
                            <a:extLst>
                              <a:ext uri="{28A0092B-C50C-407E-A947-70E740481C1C}">
                                <a14:useLocalDpi xmlns:a14="http://schemas.microsoft.com/office/drawing/2010/main" val="0"/>
                              </a:ext>
                            </a:extLst>
                          </a:blip>
                          <a:srcRect l="1782"/>
                          <a:stretch/>
                        </pic:blipFill>
                        <pic:spPr bwMode="auto">
                          <a:xfrm>
                            <a:off x="0" y="0"/>
                            <a:ext cx="3095324" cy="15511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1" w:type="dxa"/>
            <w:gridSpan w:val="3"/>
            <w:tcBorders>
              <w:top w:val="nil"/>
              <w:left w:val="single" w:sz="4" w:space="0" w:color="auto"/>
              <w:bottom w:val="single" w:sz="4" w:space="0" w:color="auto"/>
            </w:tcBorders>
            <w:vAlign w:val="center"/>
          </w:tcPr>
          <w:p w14:paraId="721DA9D7" w14:textId="77777777" w:rsidR="00FD2825" w:rsidRPr="003A5490" w:rsidRDefault="00FD2825" w:rsidP="00DF3616">
            <w:pPr>
              <w:pStyle w:val="yiv9605526378gmail-msolistparagraph"/>
              <w:spacing w:before="0" w:beforeAutospacing="0" w:after="0" w:afterAutospacing="0"/>
              <w:rPr>
                <w:rFonts w:eastAsiaTheme="minorHAnsi"/>
                <w:b/>
                <w:color w:val="000000" w:themeColor="text1"/>
                <w:sz w:val="22"/>
                <w:szCs w:val="22"/>
                <w:lang w:val="en-US" w:eastAsia="en-US"/>
              </w:rPr>
            </w:pPr>
            <w:r w:rsidRPr="003A5490">
              <w:rPr>
                <w:noProof/>
                <w:sz w:val="22"/>
                <w:szCs w:val="22"/>
              </w:rPr>
              <w:drawing>
                <wp:inline distT="0" distB="0" distL="0" distR="0" wp14:anchorId="3AAD60C1" wp14:editId="2865B098">
                  <wp:extent cx="3094567" cy="16383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1">
                            <a:extLst>
                              <a:ext uri="{28A0092B-C50C-407E-A947-70E740481C1C}">
                                <a14:useLocalDpi xmlns:a14="http://schemas.microsoft.com/office/drawing/2010/main" val="0"/>
                              </a:ext>
                            </a:extLst>
                          </a:blip>
                          <a:srcRect l="1559" t="-1" b="2905"/>
                          <a:stretch/>
                        </pic:blipFill>
                        <pic:spPr bwMode="auto">
                          <a:xfrm>
                            <a:off x="0" y="0"/>
                            <a:ext cx="3098535" cy="164040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D2825" w:rsidRPr="003A5490" w14:paraId="4E04C10A" w14:textId="77777777" w:rsidTr="00DF3616">
        <w:trPr>
          <w:trHeight w:hRule="exact" w:val="227"/>
          <w:jc w:val="center"/>
        </w:trPr>
        <w:tc>
          <w:tcPr>
            <w:tcW w:w="4957" w:type="dxa"/>
            <w:gridSpan w:val="4"/>
            <w:tcBorders>
              <w:top w:val="single" w:sz="4" w:space="0" w:color="auto"/>
              <w:bottom w:val="nil"/>
              <w:right w:val="single" w:sz="4" w:space="0" w:color="auto"/>
            </w:tcBorders>
            <w:vAlign w:val="bottom"/>
          </w:tcPr>
          <w:p w14:paraId="44A2EB84" w14:textId="77777777" w:rsidR="00FD2825" w:rsidRPr="003A5490" w:rsidRDefault="00FD2825" w:rsidP="00DF3616">
            <w:pPr>
              <w:spacing w:after="0" w:line="240" w:lineRule="auto"/>
              <w:jc w:val="center"/>
              <w:rPr>
                <w:rFonts w:ascii="Times New Roman" w:hAnsi="Times New Roman" w:cs="Times New Roman"/>
                <w:noProof/>
                <w:lang w:eastAsia="pt-BR"/>
              </w:rPr>
            </w:pPr>
            <w:r w:rsidRPr="003A5490">
              <w:rPr>
                <w:rFonts w:ascii="Times New Roman" w:hAnsi="Times New Roman" w:cs="Times New Roman"/>
                <w:noProof/>
                <w:lang w:eastAsia="pt-BR"/>
              </w:rPr>
              <w:t>FRANCE</w:t>
            </w:r>
          </w:p>
        </w:tc>
        <w:tc>
          <w:tcPr>
            <w:tcW w:w="4961" w:type="dxa"/>
            <w:gridSpan w:val="3"/>
            <w:tcBorders>
              <w:top w:val="single" w:sz="4" w:space="0" w:color="auto"/>
              <w:left w:val="single" w:sz="4" w:space="0" w:color="auto"/>
              <w:bottom w:val="nil"/>
            </w:tcBorders>
            <w:vAlign w:val="bottom"/>
          </w:tcPr>
          <w:p w14:paraId="3931FEB2" w14:textId="77777777" w:rsidR="00FD2825" w:rsidRPr="003A5490" w:rsidRDefault="00FD2825" w:rsidP="00DF3616">
            <w:pPr>
              <w:spacing w:after="0" w:line="240" w:lineRule="auto"/>
              <w:jc w:val="center"/>
              <w:rPr>
                <w:rFonts w:ascii="Times New Roman" w:hAnsi="Times New Roman" w:cs="Times New Roman"/>
                <w:noProof/>
                <w:lang w:eastAsia="pt-BR"/>
              </w:rPr>
            </w:pPr>
            <w:r w:rsidRPr="003A5490">
              <w:rPr>
                <w:rFonts w:ascii="Times New Roman" w:hAnsi="Times New Roman" w:cs="Times New Roman"/>
                <w:noProof/>
                <w:lang w:eastAsia="pt-BR"/>
              </w:rPr>
              <w:t>BRAZIL</w:t>
            </w:r>
          </w:p>
        </w:tc>
      </w:tr>
      <w:tr w:rsidR="00FD2825" w:rsidRPr="003A5490" w14:paraId="3DC11319" w14:textId="77777777" w:rsidTr="00DF3616">
        <w:tblPrEx>
          <w:tblCellMar>
            <w:left w:w="6" w:type="dxa"/>
            <w:right w:w="6" w:type="dxa"/>
          </w:tblCellMar>
        </w:tblPrEx>
        <w:trPr>
          <w:trHeight w:hRule="exact" w:val="2552"/>
          <w:jc w:val="center"/>
        </w:trPr>
        <w:tc>
          <w:tcPr>
            <w:tcW w:w="4957" w:type="dxa"/>
            <w:gridSpan w:val="4"/>
            <w:tcBorders>
              <w:top w:val="nil"/>
              <w:bottom w:val="single" w:sz="4" w:space="0" w:color="auto"/>
              <w:right w:val="single" w:sz="4" w:space="0" w:color="auto"/>
            </w:tcBorders>
          </w:tcPr>
          <w:p w14:paraId="276E7653" w14:textId="77777777" w:rsidR="00FD2825" w:rsidRPr="003A5490" w:rsidRDefault="00FD2825" w:rsidP="00DF3616">
            <w:pPr>
              <w:pStyle w:val="yiv9605526378gmail-msolistparagraph"/>
              <w:spacing w:before="0" w:beforeAutospacing="0" w:after="0" w:afterAutospacing="0"/>
              <w:rPr>
                <w:rFonts w:eastAsiaTheme="minorHAnsi"/>
                <w:b/>
                <w:color w:val="000000" w:themeColor="text1"/>
                <w:sz w:val="22"/>
                <w:szCs w:val="22"/>
                <w:lang w:val="en-US" w:eastAsia="en-US"/>
              </w:rPr>
            </w:pPr>
            <w:r w:rsidRPr="003A5490">
              <w:rPr>
                <w:noProof/>
                <w:sz w:val="22"/>
                <w:szCs w:val="22"/>
              </w:rPr>
              <w:drawing>
                <wp:inline distT="0" distB="0" distL="0" distR="0" wp14:anchorId="603480F2" wp14:editId="5943B9ED">
                  <wp:extent cx="3009900" cy="1634748"/>
                  <wp:effectExtent l="0" t="0" r="0" b="381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a:extLst>
                              <a:ext uri="{28A0092B-C50C-407E-A947-70E740481C1C}">
                                <a14:useLocalDpi xmlns:a14="http://schemas.microsoft.com/office/drawing/2010/main" val="0"/>
                              </a:ext>
                            </a:extLst>
                          </a:blip>
                          <a:srcRect l="2005" r="2450" b="1272"/>
                          <a:stretch/>
                        </pic:blipFill>
                        <pic:spPr bwMode="auto">
                          <a:xfrm>
                            <a:off x="0" y="0"/>
                            <a:ext cx="3032725" cy="16471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1" w:type="dxa"/>
            <w:gridSpan w:val="3"/>
            <w:tcBorders>
              <w:top w:val="nil"/>
              <w:left w:val="single" w:sz="4" w:space="0" w:color="auto"/>
              <w:bottom w:val="single" w:sz="4" w:space="0" w:color="auto"/>
            </w:tcBorders>
          </w:tcPr>
          <w:p w14:paraId="53BE11E3" w14:textId="77777777" w:rsidR="00FD2825" w:rsidRPr="003A5490" w:rsidRDefault="00FD2825" w:rsidP="00DF3616">
            <w:pPr>
              <w:pStyle w:val="yiv9605526378gmail-msolistparagraph"/>
              <w:spacing w:before="0" w:beforeAutospacing="0" w:after="0" w:afterAutospacing="0"/>
              <w:rPr>
                <w:rFonts w:eastAsiaTheme="minorHAnsi"/>
                <w:b/>
                <w:color w:val="000000" w:themeColor="text1"/>
                <w:sz w:val="22"/>
                <w:szCs w:val="22"/>
                <w:lang w:val="en-US" w:eastAsia="en-US"/>
              </w:rPr>
            </w:pPr>
            <w:r w:rsidRPr="003A5490">
              <w:rPr>
                <w:noProof/>
                <w:sz w:val="22"/>
                <w:szCs w:val="22"/>
              </w:rPr>
              <w:drawing>
                <wp:inline distT="0" distB="0" distL="0" distR="0" wp14:anchorId="16409629" wp14:editId="46CD6D4C">
                  <wp:extent cx="3108103" cy="166687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l="2227" t="2966" r="2672"/>
                          <a:stretch/>
                        </pic:blipFill>
                        <pic:spPr bwMode="auto">
                          <a:xfrm>
                            <a:off x="0" y="0"/>
                            <a:ext cx="3123529" cy="167514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D2825" w:rsidRPr="003A5490" w14:paraId="20A16CCF" w14:textId="77777777" w:rsidTr="00DF3616">
        <w:trPr>
          <w:trHeight w:hRule="exact" w:val="283"/>
          <w:jc w:val="center"/>
        </w:trPr>
        <w:tc>
          <w:tcPr>
            <w:tcW w:w="1271" w:type="dxa"/>
            <w:tcBorders>
              <w:top w:val="single" w:sz="4" w:space="0" w:color="auto"/>
              <w:left w:val="single" w:sz="4" w:space="0" w:color="auto"/>
              <w:bottom w:val="single" w:sz="4" w:space="0" w:color="auto"/>
              <w:right w:val="nil"/>
            </w:tcBorders>
            <w:vAlign w:val="center"/>
          </w:tcPr>
          <w:p w14:paraId="3306738F" w14:textId="77777777" w:rsidR="00FD2825" w:rsidRPr="006B5E20" w:rsidRDefault="00FD2825" w:rsidP="00DF3616">
            <w:pPr>
              <w:pStyle w:val="yiv9605526378gmail-msolistparagraph"/>
              <w:spacing w:before="0" w:beforeAutospacing="0" w:after="0" w:afterAutospacing="0"/>
              <w:rPr>
                <w:rFonts w:eastAsiaTheme="minorHAnsi"/>
                <w:sz w:val="20"/>
                <w:szCs w:val="20"/>
              </w:rPr>
            </w:pPr>
            <w:r w:rsidRPr="006B5E20">
              <w:rPr>
                <w:noProof/>
                <w:color w:val="000000" w:themeColor="text1"/>
                <w:sz w:val="20"/>
                <w:szCs w:val="20"/>
              </w:rPr>
              <w:drawing>
                <wp:anchor distT="0" distB="0" distL="114300" distR="114300" simplePos="0" relativeHeight="251692032" behindDoc="0" locked="0" layoutInCell="1" allowOverlap="1" wp14:anchorId="51E6E49C" wp14:editId="21DD1302">
                  <wp:simplePos x="0" y="0"/>
                  <wp:positionH relativeFrom="column">
                    <wp:posOffset>484505</wp:posOffset>
                  </wp:positionH>
                  <wp:positionV relativeFrom="paragraph">
                    <wp:posOffset>46355</wp:posOffset>
                  </wp:positionV>
                  <wp:extent cx="267970" cy="4508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970" cy="45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43" w:type="dxa"/>
            <w:tcBorders>
              <w:top w:val="single" w:sz="4" w:space="0" w:color="auto"/>
              <w:left w:val="nil"/>
              <w:bottom w:val="single" w:sz="4" w:space="0" w:color="auto"/>
              <w:right w:val="nil"/>
            </w:tcBorders>
            <w:vAlign w:val="center"/>
          </w:tcPr>
          <w:p w14:paraId="198C07BF" w14:textId="77777777" w:rsidR="00FD2825" w:rsidRPr="006B5E20" w:rsidRDefault="00FD2825" w:rsidP="00DF3616">
            <w:pPr>
              <w:pStyle w:val="yiv9605526378gmail-msolistparagraph"/>
              <w:spacing w:before="0" w:beforeAutospacing="0" w:after="0" w:afterAutospacing="0"/>
              <w:rPr>
                <w:rFonts w:eastAsiaTheme="minorHAnsi"/>
                <w:sz w:val="20"/>
                <w:szCs w:val="20"/>
                <w:lang w:val="en-US"/>
              </w:rPr>
            </w:pPr>
            <w:r w:rsidRPr="006B5E20">
              <w:rPr>
                <w:sz w:val="20"/>
                <w:szCs w:val="20"/>
                <w:lang w:val="en-US"/>
              </w:rPr>
              <w:t xml:space="preserve">Cases per million </w:t>
            </w:r>
          </w:p>
        </w:tc>
        <w:tc>
          <w:tcPr>
            <w:tcW w:w="709" w:type="dxa"/>
            <w:tcBorders>
              <w:top w:val="single" w:sz="4" w:space="0" w:color="auto"/>
              <w:left w:val="nil"/>
              <w:bottom w:val="single" w:sz="4" w:space="0" w:color="auto"/>
              <w:right w:val="nil"/>
            </w:tcBorders>
            <w:vAlign w:val="center"/>
          </w:tcPr>
          <w:p w14:paraId="2C11F936" w14:textId="77777777" w:rsidR="00FD2825" w:rsidRPr="006B5E20" w:rsidRDefault="00FD2825" w:rsidP="00DF3616">
            <w:pPr>
              <w:pStyle w:val="yiv9605526378gmail-msolistparagraph"/>
              <w:spacing w:before="0" w:beforeAutospacing="0" w:after="0" w:afterAutospacing="0"/>
              <w:rPr>
                <w:rFonts w:eastAsiaTheme="minorHAnsi"/>
                <w:sz w:val="20"/>
                <w:szCs w:val="20"/>
                <w:lang w:val="en-US"/>
              </w:rPr>
            </w:pPr>
            <w:r w:rsidRPr="006B5E20">
              <w:rPr>
                <w:noProof/>
                <w:color w:val="000000" w:themeColor="text1"/>
                <w:sz w:val="20"/>
                <w:szCs w:val="20"/>
              </w:rPr>
              <w:drawing>
                <wp:anchor distT="0" distB="0" distL="114300" distR="114300" simplePos="0" relativeHeight="251693056" behindDoc="0" locked="0" layoutInCell="1" allowOverlap="1" wp14:anchorId="392F0181" wp14:editId="5B597A2B">
                  <wp:simplePos x="0" y="0"/>
                  <wp:positionH relativeFrom="column">
                    <wp:posOffset>50800</wp:posOffset>
                  </wp:positionH>
                  <wp:positionV relativeFrom="paragraph">
                    <wp:posOffset>52705</wp:posOffset>
                  </wp:positionV>
                  <wp:extent cx="323850" cy="47625"/>
                  <wp:effectExtent l="0" t="0" r="0"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47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68" w:type="dxa"/>
            <w:gridSpan w:val="2"/>
            <w:tcBorders>
              <w:top w:val="single" w:sz="4" w:space="0" w:color="auto"/>
              <w:left w:val="nil"/>
              <w:bottom w:val="single" w:sz="4" w:space="0" w:color="auto"/>
              <w:right w:val="nil"/>
            </w:tcBorders>
            <w:vAlign w:val="center"/>
          </w:tcPr>
          <w:p w14:paraId="489269C1" w14:textId="77777777" w:rsidR="00FD2825" w:rsidRPr="006B5E20" w:rsidRDefault="00FD2825" w:rsidP="00DF3616">
            <w:pPr>
              <w:pStyle w:val="yiv9605526378gmail-msolistparagraph"/>
              <w:spacing w:before="0" w:beforeAutospacing="0" w:after="0" w:afterAutospacing="0"/>
              <w:rPr>
                <w:rFonts w:eastAsiaTheme="minorHAnsi"/>
                <w:sz w:val="20"/>
                <w:szCs w:val="20"/>
                <w:lang w:val="en-US"/>
              </w:rPr>
            </w:pPr>
            <w:r w:rsidRPr="006B5E20">
              <w:rPr>
                <w:sz w:val="20"/>
                <w:szCs w:val="20"/>
                <w:lang w:val="en-US"/>
              </w:rPr>
              <w:t xml:space="preserve">Deaths (x10) per million </w:t>
            </w:r>
          </w:p>
        </w:tc>
        <w:tc>
          <w:tcPr>
            <w:tcW w:w="850" w:type="dxa"/>
            <w:tcBorders>
              <w:top w:val="single" w:sz="4" w:space="0" w:color="auto"/>
              <w:left w:val="nil"/>
              <w:bottom w:val="single" w:sz="4" w:space="0" w:color="auto"/>
              <w:right w:val="nil"/>
            </w:tcBorders>
            <w:vAlign w:val="center"/>
          </w:tcPr>
          <w:p w14:paraId="33EFE27D" w14:textId="77777777" w:rsidR="00FD2825" w:rsidRPr="006B5E20" w:rsidRDefault="00FD2825" w:rsidP="00DF3616">
            <w:pPr>
              <w:pStyle w:val="yiv9605526378gmail-msolistparagraph"/>
              <w:spacing w:before="0" w:beforeAutospacing="0" w:after="0" w:afterAutospacing="0"/>
              <w:rPr>
                <w:rFonts w:eastAsiaTheme="minorHAnsi"/>
                <w:sz w:val="20"/>
                <w:szCs w:val="20"/>
              </w:rPr>
            </w:pPr>
            <w:r w:rsidRPr="006B5E20">
              <w:rPr>
                <w:noProof/>
                <w:color w:val="000000" w:themeColor="text1"/>
                <w:sz w:val="20"/>
                <w:szCs w:val="20"/>
              </w:rPr>
              <w:drawing>
                <wp:anchor distT="0" distB="0" distL="114300" distR="114300" simplePos="0" relativeHeight="251694080" behindDoc="0" locked="0" layoutInCell="1" allowOverlap="1" wp14:anchorId="12B0A854" wp14:editId="1E3656CA">
                  <wp:simplePos x="0" y="0"/>
                  <wp:positionH relativeFrom="column">
                    <wp:posOffset>159385</wp:posOffset>
                  </wp:positionH>
                  <wp:positionV relativeFrom="paragraph">
                    <wp:posOffset>45720</wp:posOffset>
                  </wp:positionV>
                  <wp:extent cx="314325" cy="6032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60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7" w:type="dxa"/>
            <w:tcBorders>
              <w:top w:val="single" w:sz="4" w:space="0" w:color="auto"/>
              <w:left w:val="nil"/>
              <w:bottom w:val="single" w:sz="4" w:space="0" w:color="auto"/>
              <w:right w:val="single" w:sz="4" w:space="0" w:color="auto"/>
            </w:tcBorders>
            <w:vAlign w:val="center"/>
          </w:tcPr>
          <w:p w14:paraId="14D092EE" w14:textId="77777777" w:rsidR="00FD2825" w:rsidRPr="006B5E20" w:rsidRDefault="00FD2825" w:rsidP="00DF3616">
            <w:pPr>
              <w:pStyle w:val="yiv9605526378gmail-msolistparagraph"/>
              <w:spacing w:before="0" w:beforeAutospacing="0" w:after="0" w:afterAutospacing="0"/>
              <w:rPr>
                <w:rFonts w:eastAsiaTheme="minorHAnsi"/>
                <w:sz w:val="20"/>
                <w:szCs w:val="20"/>
                <w:lang w:val="en-US"/>
              </w:rPr>
            </w:pPr>
            <w:r w:rsidRPr="006B5E20">
              <w:rPr>
                <w:sz w:val="20"/>
                <w:szCs w:val="20"/>
                <w:lang w:val="en-US"/>
              </w:rPr>
              <w:t>Circulation Index</w:t>
            </w:r>
          </w:p>
        </w:tc>
      </w:tr>
    </w:tbl>
    <w:p w14:paraId="6BD80B73" w14:textId="77777777" w:rsidR="00FD2825" w:rsidRPr="00D02CB4" w:rsidRDefault="00FD2825" w:rsidP="00FD2825">
      <w:pPr>
        <w:pStyle w:val="yiv9605526378gmail-msolistparagraph"/>
        <w:shd w:val="clear" w:color="auto" w:fill="FFFFFF"/>
        <w:spacing w:before="0" w:beforeAutospacing="0" w:after="0" w:afterAutospacing="0"/>
        <w:rPr>
          <w:sz w:val="20"/>
          <w:szCs w:val="20"/>
          <w:lang w:val="en-US"/>
        </w:rPr>
      </w:pPr>
      <w:r w:rsidRPr="00D02CB4">
        <w:rPr>
          <w:sz w:val="20"/>
          <w:szCs w:val="20"/>
          <w:lang w:val="en-US"/>
        </w:rPr>
        <w:t>Note: As the effect of social distancing policies take around 3 weeks, the Circulation Index was delayed by 21 days.</w:t>
      </w:r>
    </w:p>
    <w:p w14:paraId="48EAED21" w14:textId="60DBEC62" w:rsidR="009D251D" w:rsidRPr="00D02CB4" w:rsidRDefault="009D251D" w:rsidP="00BF6C2B">
      <w:pPr>
        <w:shd w:val="clear" w:color="auto" w:fill="FFFFFF"/>
        <w:spacing w:before="240" w:line="240" w:lineRule="auto"/>
        <w:jc w:val="both"/>
        <w:rPr>
          <w:rFonts w:ascii="Times New Roman" w:hAnsi="Times New Roman" w:cs="Times New Roman"/>
          <w:strike/>
          <w:color w:val="000000" w:themeColor="text1"/>
          <w:sz w:val="24"/>
          <w:szCs w:val="24"/>
          <w:lang w:val="en-US"/>
        </w:rPr>
      </w:pPr>
      <w:r w:rsidRPr="00D02CB4">
        <w:rPr>
          <w:rFonts w:ascii="Times New Roman" w:hAnsi="Times New Roman" w:cs="Times New Roman"/>
          <w:color w:val="000000" w:themeColor="text1"/>
          <w:sz w:val="24"/>
          <w:szCs w:val="24"/>
          <w:lang w:val="en-US"/>
        </w:rPr>
        <w:t>At the beginning of the pandemic, countries naturally applied several precautionary measures to help prevent the spread of the pandemic. Some of these precautions affected transport directly and indirectly, limiting mobility and promoting social distancing (</w:t>
      </w:r>
      <w:r w:rsidR="00BF6C2B">
        <w:rPr>
          <w:rFonts w:ascii="Times New Roman" w:hAnsi="Times New Roman" w:cs="Times New Roman"/>
          <w:color w:val="000000" w:themeColor="text1"/>
          <w:sz w:val="24"/>
          <w:szCs w:val="24"/>
          <w:lang w:val="en-US"/>
        </w:rPr>
        <w:t>[1</w:t>
      </w:r>
      <w:r w:rsidR="00CF770C">
        <w:rPr>
          <w:rFonts w:ascii="Times New Roman" w:hAnsi="Times New Roman" w:cs="Times New Roman"/>
          <w:color w:val="000000" w:themeColor="text1"/>
          <w:sz w:val="24"/>
          <w:szCs w:val="24"/>
          <w:lang w:val="en-US"/>
        </w:rPr>
        <w:t>3</w:t>
      </w:r>
      <w:r w:rsidR="00BF6C2B">
        <w:rPr>
          <w:rFonts w:ascii="Times New Roman" w:hAnsi="Times New Roman" w:cs="Times New Roman"/>
          <w:color w:val="000000" w:themeColor="text1"/>
          <w:sz w:val="24"/>
          <w:szCs w:val="24"/>
          <w:lang w:val="en-US"/>
        </w:rPr>
        <w:t>]</w:t>
      </w:r>
      <w:r w:rsidRPr="00D02CB4">
        <w:rPr>
          <w:rFonts w:ascii="Times New Roman" w:hAnsi="Times New Roman" w:cs="Times New Roman"/>
          <w:color w:val="000000" w:themeColor="text1"/>
          <w:sz w:val="24"/>
          <w:szCs w:val="24"/>
          <w:lang w:val="en-US"/>
        </w:rPr>
        <w:t xml:space="preserve">). Some </w:t>
      </w:r>
      <w:r w:rsidR="00A17B7E" w:rsidRPr="00D02CB4">
        <w:rPr>
          <w:rFonts w:ascii="Times New Roman" w:hAnsi="Times New Roman" w:cs="Times New Roman"/>
          <w:color w:val="000000" w:themeColor="text1"/>
          <w:sz w:val="24"/>
          <w:szCs w:val="24"/>
          <w:lang w:val="en-US"/>
        </w:rPr>
        <w:t>evidence</w:t>
      </w:r>
      <w:r w:rsidRPr="00D02CB4">
        <w:rPr>
          <w:rFonts w:ascii="Times New Roman" w:hAnsi="Times New Roman" w:cs="Times New Roman"/>
          <w:color w:val="000000" w:themeColor="text1"/>
          <w:sz w:val="24"/>
          <w:szCs w:val="24"/>
          <w:lang w:val="en-US"/>
        </w:rPr>
        <w:t xml:space="preserve"> of these effects are provided by Figure 1: higher (fewer) number of cases per million follows fewer (higher) values of the circulation index. A possible explanation is that, when there is an increase of COVID-19 cases per million, the governments implement measures of prevent and control transmission, thus resulting in a reduction in the circulation index. Lower circulation tends to reduce disease contamination. After a few months with low transmission, precautionary measures are relaxed</w:t>
      </w:r>
      <w:r w:rsidR="00504CF2" w:rsidRPr="00D02CB4">
        <w:rPr>
          <w:rFonts w:ascii="Times New Roman" w:hAnsi="Times New Roman" w:cs="Times New Roman"/>
          <w:color w:val="000000" w:themeColor="text1"/>
          <w:sz w:val="24"/>
          <w:szCs w:val="24"/>
          <w:lang w:val="en-US"/>
        </w:rPr>
        <w:t>,</w:t>
      </w:r>
      <w:r w:rsidRPr="00D02CB4">
        <w:rPr>
          <w:rFonts w:ascii="Times New Roman" w:hAnsi="Times New Roman" w:cs="Times New Roman"/>
          <w:color w:val="000000" w:themeColor="text1"/>
          <w:sz w:val="24"/>
          <w:szCs w:val="24"/>
          <w:lang w:val="en-US"/>
        </w:rPr>
        <w:t xml:space="preserve"> the circulation index grow</w:t>
      </w:r>
      <w:r w:rsidR="00504CF2" w:rsidRPr="00D02CB4">
        <w:rPr>
          <w:rFonts w:ascii="Times New Roman" w:hAnsi="Times New Roman" w:cs="Times New Roman"/>
          <w:color w:val="000000" w:themeColor="text1"/>
          <w:sz w:val="24"/>
          <w:szCs w:val="24"/>
          <w:lang w:val="en-US"/>
        </w:rPr>
        <w:t>s</w:t>
      </w:r>
      <w:r w:rsidRPr="00D02CB4">
        <w:rPr>
          <w:rFonts w:ascii="Times New Roman" w:hAnsi="Times New Roman" w:cs="Times New Roman"/>
          <w:color w:val="000000" w:themeColor="text1"/>
          <w:sz w:val="24"/>
          <w:szCs w:val="24"/>
          <w:lang w:val="en-US"/>
        </w:rPr>
        <w:t xml:space="preserve"> </w:t>
      </w:r>
      <w:r w:rsidR="00504CF2" w:rsidRPr="00D02CB4">
        <w:rPr>
          <w:rFonts w:ascii="Times New Roman" w:hAnsi="Times New Roman" w:cs="Times New Roman"/>
          <w:color w:val="000000" w:themeColor="text1"/>
          <w:sz w:val="24"/>
          <w:szCs w:val="24"/>
          <w:lang w:val="en-US"/>
        </w:rPr>
        <w:t>and,</w:t>
      </w:r>
      <w:r w:rsidRPr="00D02CB4">
        <w:rPr>
          <w:rFonts w:ascii="Times New Roman" w:hAnsi="Times New Roman" w:cs="Times New Roman"/>
          <w:color w:val="000000" w:themeColor="text1"/>
          <w:sz w:val="24"/>
          <w:szCs w:val="24"/>
          <w:lang w:val="en-US"/>
        </w:rPr>
        <w:t xml:space="preserve"> </w:t>
      </w:r>
      <w:r w:rsidR="00504CF2" w:rsidRPr="00D02CB4">
        <w:rPr>
          <w:rFonts w:ascii="Times New Roman" w:hAnsi="Times New Roman" w:cs="Times New Roman"/>
          <w:color w:val="000000" w:themeColor="text1"/>
          <w:sz w:val="24"/>
          <w:szCs w:val="24"/>
          <w:lang w:val="en-US"/>
        </w:rPr>
        <w:t>as a possible c</w:t>
      </w:r>
      <w:r w:rsidR="00427259" w:rsidRPr="00D02CB4">
        <w:rPr>
          <w:rFonts w:ascii="Times New Roman" w:hAnsi="Times New Roman" w:cs="Times New Roman"/>
          <w:color w:val="000000" w:themeColor="text1"/>
          <w:sz w:val="24"/>
          <w:szCs w:val="24"/>
          <w:lang w:val="en-US"/>
        </w:rPr>
        <w:t>onsequen</w:t>
      </w:r>
      <w:r w:rsidR="00504CF2" w:rsidRPr="00D02CB4">
        <w:rPr>
          <w:rFonts w:ascii="Times New Roman" w:hAnsi="Times New Roman" w:cs="Times New Roman"/>
          <w:color w:val="000000" w:themeColor="text1"/>
          <w:sz w:val="24"/>
          <w:szCs w:val="24"/>
          <w:lang w:val="en-US"/>
        </w:rPr>
        <w:t>ce</w:t>
      </w:r>
      <w:r w:rsidRPr="00D02CB4">
        <w:rPr>
          <w:rFonts w:ascii="Times New Roman" w:hAnsi="Times New Roman" w:cs="Times New Roman"/>
          <w:color w:val="000000" w:themeColor="text1"/>
          <w:sz w:val="24"/>
          <w:szCs w:val="24"/>
          <w:lang w:val="en-US"/>
        </w:rPr>
        <w:t xml:space="preserve">, the transmission of COVID-19 </w:t>
      </w:r>
      <w:r w:rsidR="00504CF2" w:rsidRPr="00D02CB4">
        <w:rPr>
          <w:rFonts w:ascii="Times New Roman" w:hAnsi="Times New Roman" w:cs="Times New Roman"/>
          <w:color w:val="000000" w:themeColor="text1"/>
          <w:sz w:val="24"/>
          <w:szCs w:val="24"/>
          <w:lang w:val="en-US"/>
        </w:rPr>
        <w:t xml:space="preserve">also </w:t>
      </w:r>
      <w:r w:rsidRPr="00D02CB4">
        <w:rPr>
          <w:rFonts w:ascii="Times New Roman" w:hAnsi="Times New Roman" w:cs="Times New Roman"/>
          <w:color w:val="000000" w:themeColor="text1"/>
          <w:sz w:val="24"/>
          <w:szCs w:val="24"/>
          <w:lang w:val="en-US"/>
        </w:rPr>
        <w:t>grows</w:t>
      </w:r>
      <w:r w:rsidR="00504CF2" w:rsidRPr="00D02CB4">
        <w:rPr>
          <w:rFonts w:ascii="Times New Roman" w:hAnsi="Times New Roman" w:cs="Times New Roman"/>
          <w:color w:val="000000" w:themeColor="text1"/>
          <w:sz w:val="24"/>
          <w:szCs w:val="24"/>
          <w:lang w:val="en-US"/>
        </w:rPr>
        <w:t>. Then,</w:t>
      </w:r>
      <w:r w:rsidRPr="00D02CB4">
        <w:rPr>
          <w:rFonts w:ascii="Times New Roman" w:hAnsi="Times New Roman" w:cs="Times New Roman"/>
          <w:color w:val="000000" w:themeColor="text1"/>
          <w:sz w:val="24"/>
          <w:szCs w:val="24"/>
          <w:lang w:val="en-US"/>
        </w:rPr>
        <w:t xml:space="preserve"> new prevent</w:t>
      </w:r>
      <w:r w:rsidR="00504CF2" w:rsidRPr="00D02CB4">
        <w:rPr>
          <w:rFonts w:ascii="Times New Roman" w:hAnsi="Times New Roman" w:cs="Times New Roman"/>
          <w:color w:val="000000" w:themeColor="text1"/>
          <w:sz w:val="24"/>
          <w:szCs w:val="24"/>
          <w:lang w:val="en-US"/>
        </w:rPr>
        <w:t>ive</w:t>
      </w:r>
      <w:r w:rsidRPr="00D02CB4">
        <w:rPr>
          <w:rFonts w:ascii="Times New Roman" w:hAnsi="Times New Roman" w:cs="Times New Roman"/>
          <w:color w:val="000000" w:themeColor="text1"/>
          <w:sz w:val="24"/>
          <w:szCs w:val="24"/>
          <w:lang w:val="en-US"/>
        </w:rPr>
        <w:t xml:space="preserve"> measures are taken to control the contamination.</w:t>
      </w:r>
    </w:p>
    <w:p w14:paraId="1D5B45B0" w14:textId="7C3563CA" w:rsidR="00124DCF" w:rsidRPr="00D02CB4" w:rsidRDefault="00124DCF" w:rsidP="00BF6C2B">
      <w:pPr>
        <w:spacing w:line="240" w:lineRule="auto"/>
        <w:jc w:val="both"/>
        <w:rPr>
          <w:rFonts w:ascii="Times New Roman" w:hAnsi="Times New Roman" w:cs="Times New Roman"/>
          <w:sz w:val="24"/>
          <w:szCs w:val="24"/>
          <w:lang w:val="en-US"/>
        </w:rPr>
      </w:pPr>
      <w:r w:rsidRPr="00D02CB4">
        <w:rPr>
          <w:rFonts w:ascii="Times New Roman" w:hAnsi="Times New Roman" w:cs="Times New Roman"/>
          <w:color w:val="000000" w:themeColor="text1"/>
          <w:sz w:val="24"/>
          <w:szCs w:val="24"/>
          <w:lang w:val="en-US"/>
        </w:rPr>
        <w:t xml:space="preserve">For modeling purposes, we concluded from statistical tests the clearest effects observed if </w:t>
      </w:r>
      <m:oMath>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CI</m:t>
            </m:r>
          </m:e>
          <m:sub>
            <m:r>
              <m:rPr>
                <m:sty m:val="p"/>
              </m:rPr>
              <w:rPr>
                <w:rFonts w:ascii="Cambria Math" w:hAnsi="Cambria Math" w:cs="Times New Roman"/>
                <w:sz w:val="24"/>
                <w:szCs w:val="24"/>
                <w:lang w:val="en-US"/>
              </w:rPr>
              <m:t>it</m:t>
            </m:r>
          </m:sub>
        </m:sSub>
      </m:oMath>
      <w:r w:rsidRPr="00D02CB4">
        <w:rPr>
          <w:rFonts w:ascii="Times New Roman" w:hAnsi="Times New Roman" w:cs="Times New Roman"/>
          <w:color w:val="000000" w:themeColor="text1"/>
          <w:sz w:val="24"/>
          <w:szCs w:val="24"/>
          <w:lang w:val="en-US"/>
        </w:rPr>
        <w:t xml:space="preserve"> is divided into only two categories</w:t>
      </w:r>
      <w:r w:rsidRPr="00D02CB4">
        <w:rPr>
          <w:rFonts w:ascii="Times New Roman" w:hAnsi="Times New Roman" w:cs="Times New Roman"/>
          <w:sz w:val="24"/>
          <w:szCs w:val="24"/>
          <w:lang w:val="en-US"/>
        </w:rPr>
        <w:t>. Thus, we created the binary variable</w:t>
      </w:r>
      <m:oMath>
        <m:r>
          <w:rPr>
            <w:rFonts w:ascii="Cambria Math" w:hAnsi="Cambria Math" w:cs="Times New Roman"/>
            <w:sz w:val="24"/>
            <w:szCs w:val="24"/>
            <w:lang w:val="en-US"/>
          </w:rPr>
          <m:t xml:space="preserve"> </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lang w:val="en-US"/>
              </w:rPr>
              <m:t>SD</m:t>
            </m:r>
          </m:e>
          <m:sub>
            <m:r>
              <m:rPr>
                <m:sty m:val="p"/>
              </m:rPr>
              <w:rPr>
                <w:rFonts w:ascii="Cambria Math" w:eastAsiaTheme="minorEastAsia" w:hAnsi="Cambria Math" w:cs="Times New Roman"/>
                <w:sz w:val="24"/>
                <w:szCs w:val="24"/>
                <w:lang w:val="en-US"/>
              </w:rPr>
              <m:t>it</m:t>
            </m:r>
          </m:sub>
        </m:sSub>
      </m:oMath>
      <w:r w:rsidRPr="00D02CB4">
        <w:rPr>
          <w:rFonts w:ascii="Times New Roman" w:hAnsi="Times New Roman" w:cs="Times New Roman"/>
          <w:sz w:val="24"/>
          <w:szCs w:val="24"/>
          <w:lang w:val="en-US"/>
        </w:rPr>
        <w:t>, called strict distancing:</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770F75" w:rsidRPr="00D02CB4" w14:paraId="0CAD3BBC" w14:textId="77777777" w:rsidTr="00040BE1">
        <w:trPr>
          <w:trHeight w:hRule="exact" w:val="567"/>
        </w:trPr>
        <w:tc>
          <w:tcPr>
            <w:tcW w:w="3245" w:type="dxa"/>
          </w:tcPr>
          <w:p w14:paraId="183932AE" w14:textId="77777777" w:rsidR="00770F75" w:rsidRPr="00D02CB4" w:rsidRDefault="00770F75" w:rsidP="0089478C">
            <w:pPr>
              <w:spacing w:line="240" w:lineRule="auto"/>
              <w:rPr>
                <w:rFonts w:ascii="Times New Roman" w:eastAsiaTheme="minorEastAsia" w:hAnsi="Times New Roman" w:cs="Times New Roman"/>
                <w:iCs/>
                <w:sz w:val="24"/>
                <w:szCs w:val="24"/>
                <w:lang w:val="en-US"/>
              </w:rPr>
            </w:pPr>
          </w:p>
        </w:tc>
        <w:tc>
          <w:tcPr>
            <w:tcW w:w="3245" w:type="dxa"/>
          </w:tcPr>
          <w:p w14:paraId="6559EC1D" w14:textId="0C657765" w:rsidR="00770F75" w:rsidRPr="00D02CB4" w:rsidRDefault="00000000" w:rsidP="0089478C">
            <w:pPr>
              <w:spacing w:line="240" w:lineRule="auto"/>
              <w:rPr>
                <w:rFonts w:ascii="Times New Roman" w:eastAsiaTheme="minorEastAsia" w:hAnsi="Times New Roman" w:cs="Times New Roman"/>
                <w:iCs/>
                <w:sz w:val="24"/>
                <w:szCs w:val="24"/>
              </w:rPr>
            </w:pPr>
            <m:oMathPara>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lang w:val="en-US"/>
                      </w:rPr>
                      <m:t>SD</m:t>
                    </m:r>
                  </m:e>
                  <m:sub>
                    <m:r>
                      <m:rPr>
                        <m:sty m:val="p"/>
                      </m:rPr>
                      <w:rPr>
                        <w:rFonts w:ascii="Cambria Math" w:eastAsiaTheme="minorEastAsia" w:hAnsi="Cambria Math" w:cs="Times New Roman"/>
                        <w:sz w:val="24"/>
                        <w:szCs w:val="24"/>
                        <w:lang w:val="en-US"/>
                      </w:rPr>
                      <m:t>it</m:t>
                    </m:r>
                  </m:sub>
                </m:sSub>
                <m:r>
                  <m:rPr>
                    <m:sty m:val="p"/>
                  </m:rPr>
                  <w:rPr>
                    <w:rFonts w:ascii="Cambria Math" w:eastAsiaTheme="minorEastAsia" w:hAnsi="Cambria Math" w:cs="Times New Roman"/>
                    <w:sz w:val="24"/>
                    <w:szCs w:val="24"/>
                    <w:lang w:val="en-US"/>
                  </w:rPr>
                  <m:t>=</m:t>
                </m:r>
                <m:d>
                  <m:dPr>
                    <m:begChr m:val="{"/>
                    <m:endChr m:val=""/>
                    <m:ctrlPr>
                      <w:rPr>
                        <w:rFonts w:ascii="Cambria Math" w:hAnsi="Cambria Math" w:cs="Times New Roman"/>
                        <w:iCs/>
                        <w:sz w:val="24"/>
                        <w:szCs w:val="24"/>
                      </w:rPr>
                    </m:ctrlPr>
                  </m:dPr>
                  <m:e>
                    <m:eqArr>
                      <m:eqArrPr>
                        <m:ctrlPr>
                          <w:rPr>
                            <w:rFonts w:ascii="Cambria Math" w:hAnsi="Cambria Math" w:cs="Times New Roman"/>
                            <w:iCs/>
                            <w:sz w:val="24"/>
                            <w:szCs w:val="24"/>
                          </w:rPr>
                        </m:ctrlPr>
                      </m:eqArrPr>
                      <m:e>
                        <m:r>
                          <m:rPr>
                            <m:sty m:val="p"/>
                          </m:rPr>
                          <w:rPr>
                            <w:rFonts w:ascii="Cambria Math" w:hAnsi="Cambria Math" w:cs="Times New Roman"/>
                            <w:sz w:val="24"/>
                            <w:szCs w:val="24"/>
                            <w:lang w:val="en-US"/>
                          </w:rPr>
                          <m:t xml:space="preserve">1, if </m:t>
                        </m:r>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CI</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lang w:val="en-US"/>
                          </w:rPr>
                          <m:t>&lt;40%</m:t>
                        </m:r>
                      </m:e>
                      <m:e>
                        <m:r>
                          <m:rPr>
                            <m:sty m:val="p"/>
                          </m:rPr>
                          <w:rPr>
                            <w:rFonts w:ascii="Cambria Math" w:hAnsi="Cambria Math" w:cs="Times New Roman"/>
                            <w:sz w:val="24"/>
                            <w:szCs w:val="24"/>
                            <w:lang w:val="en-US"/>
                          </w:rPr>
                          <m:t xml:space="preserve">0, if </m:t>
                        </m:r>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CI</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lang w:val="en-US"/>
                          </w:rPr>
                          <m:t>≥40%</m:t>
                        </m:r>
                      </m:e>
                    </m:eqArr>
                  </m:e>
                </m:d>
              </m:oMath>
            </m:oMathPara>
          </w:p>
        </w:tc>
        <w:tc>
          <w:tcPr>
            <w:tcW w:w="3246" w:type="dxa"/>
            <w:vAlign w:val="center"/>
          </w:tcPr>
          <w:p w14:paraId="45C40980" w14:textId="6C3D1122" w:rsidR="00770F75" w:rsidRPr="00D02CB4" w:rsidRDefault="00770F75" w:rsidP="00040BE1">
            <w:pPr>
              <w:spacing w:line="240" w:lineRule="auto"/>
              <w:jc w:val="right"/>
              <w:rPr>
                <w:rFonts w:ascii="Times New Roman" w:eastAsiaTheme="minorEastAsia" w:hAnsi="Times New Roman" w:cs="Times New Roman"/>
                <w:iCs/>
                <w:sz w:val="24"/>
                <w:szCs w:val="24"/>
              </w:rPr>
            </w:pPr>
            <w:r w:rsidRPr="00D02CB4">
              <w:rPr>
                <w:rFonts w:ascii="Times New Roman" w:eastAsiaTheme="minorEastAsia" w:hAnsi="Times New Roman" w:cs="Times New Roman"/>
                <w:iCs/>
                <w:sz w:val="24"/>
                <w:szCs w:val="24"/>
              </w:rPr>
              <w:t>(1)</w:t>
            </w:r>
          </w:p>
        </w:tc>
      </w:tr>
    </w:tbl>
    <w:p w14:paraId="5D250588" w14:textId="26ABB2AD" w:rsidR="00124DCF" w:rsidRPr="00D02CB4" w:rsidRDefault="00000000" w:rsidP="00BF6C2B">
      <w:pPr>
        <w:spacing w:line="240" w:lineRule="auto"/>
        <w:jc w:val="both"/>
        <w:rPr>
          <w:rFonts w:ascii="Times New Roman" w:hAnsi="Times New Roman" w:cs="Times New Roman"/>
          <w:sz w:val="24"/>
          <w:szCs w:val="24"/>
          <w:lang w:val="en-US"/>
        </w:rPr>
      </w:pP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lang w:val="en-US"/>
              </w:rPr>
              <m:t>SD</m:t>
            </m:r>
          </m:e>
          <m:sub>
            <m:r>
              <m:rPr>
                <m:sty m:val="p"/>
              </m:rPr>
              <w:rPr>
                <w:rFonts w:ascii="Cambria Math" w:eastAsiaTheme="minorEastAsia" w:hAnsi="Cambria Math" w:cs="Times New Roman"/>
                <w:sz w:val="24"/>
                <w:szCs w:val="24"/>
                <w:lang w:val="en-US"/>
              </w:rPr>
              <m:t>it</m:t>
            </m:r>
          </m:sub>
        </m:sSub>
      </m:oMath>
      <w:r w:rsidR="00124DCF" w:rsidRPr="00D02CB4">
        <w:rPr>
          <w:rFonts w:ascii="Times New Roman" w:eastAsiaTheme="minorEastAsia" w:hAnsi="Times New Roman" w:cs="Times New Roman"/>
          <w:iCs/>
          <w:sz w:val="24"/>
          <w:szCs w:val="24"/>
          <w:lang w:val="en-US"/>
        </w:rPr>
        <w:t xml:space="preserve"> </w:t>
      </w:r>
      <w:r w:rsidR="00124DCF" w:rsidRPr="00D02CB4">
        <w:rPr>
          <w:rFonts w:ascii="Times New Roman" w:hAnsi="Times New Roman" w:cs="Times New Roman"/>
          <w:sz w:val="24"/>
          <w:szCs w:val="24"/>
          <w:lang w:val="en-US"/>
        </w:rPr>
        <w:t xml:space="preserve">assumes value 1 if circulation index is less than 40% and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lang w:val="en-US"/>
              </w:rPr>
              <m:t>SD</m:t>
            </m:r>
          </m:e>
          <m:sub>
            <m:r>
              <m:rPr>
                <m:sty m:val="p"/>
              </m:rPr>
              <w:rPr>
                <w:rFonts w:ascii="Cambria Math" w:eastAsiaTheme="minorEastAsia" w:hAnsi="Cambria Math" w:cs="Times New Roman"/>
                <w:sz w:val="24"/>
                <w:szCs w:val="24"/>
                <w:lang w:val="en-US"/>
              </w:rPr>
              <m:t>it</m:t>
            </m:r>
          </m:sub>
        </m:sSub>
      </m:oMath>
      <w:r w:rsidR="00124DCF" w:rsidRPr="00D02CB4">
        <w:rPr>
          <w:rFonts w:ascii="Times New Roman" w:eastAsiaTheme="minorEastAsia" w:hAnsi="Times New Roman" w:cs="Times New Roman"/>
          <w:iCs/>
          <w:sz w:val="24"/>
          <w:szCs w:val="24"/>
          <w:lang w:val="en-US"/>
        </w:rPr>
        <w:t xml:space="preserve"> </w:t>
      </w:r>
      <w:r w:rsidR="00124DCF" w:rsidRPr="00D02CB4">
        <w:rPr>
          <w:rFonts w:ascii="Times New Roman" w:hAnsi="Times New Roman" w:cs="Times New Roman"/>
          <w:sz w:val="24"/>
          <w:szCs w:val="24"/>
          <w:lang w:val="en-US"/>
        </w:rPr>
        <w:t>assumes value 0 if circulation index is greater/equal to 40%</w:t>
      </w:r>
    </w:p>
    <w:p w14:paraId="1BDCF7D6" w14:textId="544B70E2" w:rsidR="009D251D" w:rsidRPr="00D02CB4" w:rsidRDefault="00C51C4A" w:rsidP="0089478C">
      <w:pPr>
        <w:shd w:val="clear" w:color="auto" w:fill="FFFFFF"/>
        <w:spacing w:after="120" w:line="240" w:lineRule="auto"/>
        <w:rPr>
          <w:rFonts w:ascii="Times New Roman" w:hAnsi="Times New Roman" w:cs="Times New Roman"/>
          <w:i/>
          <w:iCs/>
          <w:sz w:val="24"/>
          <w:szCs w:val="24"/>
          <w:lang w:val="en-US"/>
        </w:rPr>
      </w:pPr>
      <w:r w:rsidRPr="00D02CB4">
        <w:rPr>
          <w:rFonts w:ascii="Times New Roman" w:hAnsi="Times New Roman" w:cs="Times New Roman"/>
          <w:i/>
          <w:iCs/>
          <w:sz w:val="24"/>
          <w:szCs w:val="24"/>
          <w:lang w:val="en-US"/>
        </w:rPr>
        <w:t>Vaccination</w:t>
      </w:r>
    </w:p>
    <w:p w14:paraId="292EACE1" w14:textId="574F25F2" w:rsidR="00962943" w:rsidRDefault="009D251D" w:rsidP="00BF6C2B">
      <w:pPr>
        <w:shd w:val="clear" w:color="auto" w:fill="FFFFFF"/>
        <w:spacing w:line="240" w:lineRule="auto"/>
        <w:jc w:val="both"/>
        <w:rPr>
          <w:rFonts w:ascii="Times New Roman" w:hAnsi="Times New Roman" w:cs="Times New Roman"/>
          <w:sz w:val="24"/>
          <w:szCs w:val="24"/>
          <w:lang w:val="en-US"/>
        </w:rPr>
      </w:pPr>
      <w:r w:rsidRPr="00D02CB4">
        <w:rPr>
          <w:rFonts w:ascii="Times New Roman" w:hAnsi="Times New Roman" w:cs="Times New Roman"/>
          <w:sz w:val="24"/>
          <w:szCs w:val="24"/>
          <w:lang w:val="en-US"/>
        </w:rPr>
        <w:t xml:space="preserve">The </w:t>
      </w:r>
      <w:r w:rsidR="00131B92" w:rsidRPr="00D02CB4">
        <w:rPr>
          <w:rFonts w:ascii="Times New Roman" w:hAnsi="Times New Roman" w:cs="Times New Roman"/>
          <w:sz w:val="24"/>
          <w:szCs w:val="24"/>
          <w:lang w:val="en-US"/>
        </w:rPr>
        <w:t xml:space="preserve">daily vaccines doses </w:t>
      </w:r>
      <w:r w:rsidRPr="00D02CB4">
        <w:rPr>
          <w:rFonts w:ascii="Times New Roman" w:hAnsi="Times New Roman" w:cs="Times New Roman"/>
          <w:sz w:val="24"/>
          <w:szCs w:val="24"/>
          <w:lang w:val="en-US"/>
        </w:rPr>
        <w:t xml:space="preserve">(per million) </w:t>
      </w:r>
      <w:r w:rsidR="00131B92" w:rsidRPr="00D02CB4">
        <w:rPr>
          <w:rFonts w:ascii="Times New Roman" w:hAnsi="Times New Roman" w:cs="Times New Roman"/>
          <w:sz w:val="24"/>
          <w:szCs w:val="24"/>
          <w:lang w:val="en-US"/>
        </w:rPr>
        <w:t>were</w:t>
      </w:r>
      <w:r w:rsidRPr="00D02CB4">
        <w:rPr>
          <w:rFonts w:ascii="Times New Roman" w:hAnsi="Times New Roman" w:cs="Times New Roman"/>
          <w:sz w:val="24"/>
          <w:szCs w:val="24"/>
          <w:lang w:val="en-US"/>
        </w:rPr>
        <w:t xml:space="preserve"> obtained</w:t>
      </w:r>
      <w:r w:rsidR="00131B92" w:rsidRPr="00D02CB4">
        <w:rPr>
          <w:rFonts w:ascii="Times New Roman" w:hAnsi="Times New Roman" w:cs="Times New Roman"/>
          <w:sz w:val="24"/>
          <w:szCs w:val="24"/>
          <w:lang w:val="en-US"/>
        </w:rPr>
        <w:t xml:space="preserve"> in the</w:t>
      </w:r>
      <w:r w:rsidRPr="00D02CB4">
        <w:rPr>
          <w:rFonts w:ascii="Times New Roman" w:hAnsi="Times New Roman" w:cs="Times New Roman"/>
          <w:sz w:val="24"/>
          <w:szCs w:val="24"/>
          <w:lang w:val="en-US"/>
        </w:rPr>
        <w:t xml:space="preserve"> Our World in Data website</w:t>
      </w:r>
      <w:r w:rsidRPr="00D02CB4">
        <w:rPr>
          <w:rStyle w:val="Refdenotaderodap"/>
          <w:rFonts w:ascii="Times New Roman" w:hAnsi="Times New Roman" w:cs="Times New Roman"/>
          <w:sz w:val="24"/>
          <w:szCs w:val="24"/>
          <w:lang w:val="en-US"/>
        </w:rPr>
        <w:footnoteReference w:id="10"/>
      </w:r>
      <w:r w:rsidRPr="00D02CB4">
        <w:rPr>
          <w:rFonts w:ascii="Times New Roman" w:hAnsi="Times New Roman" w:cs="Times New Roman"/>
          <w:sz w:val="24"/>
          <w:szCs w:val="24"/>
          <w:lang w:val="en-US"/>
        </w:rPr>
        <w:t xml:space="preserve">, for </w:t>
      </w:r>
      <w:r w:rsidR="00131B92" w:rsidRPr="00D02CB4">
        <w:rPr>
          <w:rFonts w:ascii="Times New Roman" w:hAnsi="Times New Roman" w:cs="Times New Roman"/>
          <w:sz w:val="24"/>
          <w:szCs w:val="24"/>
          <w:lang w:val="en-US"/>
        </w:rPr>
        <w:t xml:space="preserve">the </w:t>
      </w:r>
      <w:r w:rsidRPr="00D02CB4">
        <w:rPr>
          <w:rFonts w:ascii="Times New Roman" w:hAnsi="Times New Roman" w:cs="Times New Roman"/>
          <w:sz w:val="24"/>
          <w:szCs w:val="24"/>
          <w:lang w:val="en-US"/>
        </w:rPr>
        <w:t xml:space="preserve">131 countries that had registered </w:t>
      </w:r>
      <w:r w:rsidR="00131B92" w:rsidRPr="00D02CB4">
        <w:rPr>
          <w:rFonts w:ascii="Times New Roman" w:hAnsi="Times New Roman" w:cs="Times New Roman"/>
          <w:sz w:val="24"/>
          <w:szCs w:val="24"/>
          <w:lang w:val="en-US"/>
        </w:rPr>
        <w:t xml:space="preserve">this variable </w:t>
      </w:r>
      <w:r w:rsidRPr="00D02CB4">
        <w:rPr>
          <w:rFonts w:ascii="Times New Roman" w:hAnsi="Times New Roman" w:cs="Times New Roman"/>
          <w:sz w:val="24"/>
          <w:szCs w:val="24"/>
          <w:lang w:val="en-US"/>
        </w:rPr>
        <w:t>up to December 31, 2021.</w:t>
      </w:r>
    </w:p>
    <w:p w14:paraId="4811DFB7" w14:textId="77777777" w:rsidR="00FD2825" w:rsidRPr="00A031F7" w:rsidRDefault="00FD2825" w:rsidP="00FD2825">
      <w:pPr>
        <w:shd w:val="clear" w:color="auto" w:fill="FFFFFF"/>
        <w:spacing w:line="240" w:lineRule="auto"/>
        <w:rPr>
          <w:rFonts w:ascii="Times New Roman" w:hAnsi="Times New Roman" w:cs="Times New Roman"/>
          <w:sz w:val="24"/>
          <w:szCs w:val="24"/>
          <w:lang w:val="en-US"/>
        </w:rPr>
      </w:pPr>
      <w:r w:rsidRPr="003A5490">
        <w:rPr>
          <w:noProof/>
          <w:color w:val="000000" w:themeColor="text1"/>
        </w:rPr>
        <w:drawing>
          <wp:anchor distT="0" distB="0" distL="114300" distR="114300" simplePos="0" relativeHeight="251696128" behindDoc="0" locked="0" layoutInCell="1" allowOverlap="1" wp14:anchorId="489A8BC7" wp14:editId="6BF13CE3">
            <wp:simplePos x="0" y="0"/>
            <wp:positionH relativeFrom="column">
              <wp:posOffset>1942465</wp:posOffset>
            </wp:positionH>
            <wp:positionV relativeFrom="paragraph">
              <wp:posOffset>5814907</wp:posOffset>
            </wp:positionV>
            <wp:extent cx="323850" cy="47625"/>
            <wp:effectExtent l="0" t="0" r="0" b="952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47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5490">
        <w:rPr>
          <w:noProof/>
          <w:color w:val="000000" w:themeColor="text1"/>
        </w:rPr>
        <w:drawing>
          <wp:anchor distT="0" distB="0" distL="114300" distR="114300" simplePos="0" relativeHeight="251697152" behindDoc="0" locked="0" layoutInCell="1" allowOverlap="1" wp14:anchorId="20B9CA60" wp14:editId="12958CBC">
            <wp:simplePos x="0" y="0"/>
            <wp:positionH relativeFrom="column">
              <wp:posOffset>275379</wp:posOffset>
            </wp:positionH>
            <wp:positionV relativeFrom="paragraph">
              <wp:posOffset>5808980</wp:posOffset>
            </wp:positionV>
            <wp:extent cx="267970" cy="4508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970" cy="4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31F7">
        <w:rPr>
          <w:rFonts w:ascii="Times New Roman" w:hAnsi="Times New Roman" w:cs="Times New Roman"/>
          <w:b/>
          <w:color w:val="000000" w:themeColor="text1"/>
          <w:sz w:val="24"/>
          <w:szCs w:val="24"/>
          <w:lang w:val="en-US"/>
        </w:rPr>
        <w:t>Figure 2:</w:t>
      </w:r>
      <w:r w:rsidRPr="00A031F7">
        <w:rPr>
          <w:rFonts w:ascii="Times New Roman" w:hAnsi="Times New Roman" w:cs="Times New Roman"/>
          <w:b/>
          <w:sz w:val="24"/>
          <w:szCs w:val="24"/>
          <w:lang w:val="en-US"/>
        </w:rPr>
        <w:t xml:space="preserve"> </w:t>
      </w:r>
      <w:r w:rsidRPr="00A031F7">
        <w:rPr>
          <w:rFonts w:ascii="Times New Roman" w:hAnsi="Times New Roman" w:cs="Times New Roman"/>
          <w:sz w:val="24"/>
          <w:szCs w:val="24"/>
          <w:lang w:val="en-US"/>
        </w:rPr>
        <w:t>Cases x Deaths (x10) x Vaccines (per million) with 7-day moving average) from Jan 2021 to Dec 2021.</w:t>
      </w:r>
    </w:p>
    <w:tbl>
      <w:tblPr>
        <w:tblStyle w:val="Tabelacomgrade"/>
        <w:tblW w:w="9918" w:type="dxa"/>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88"/>
        <w:gridCol w:w="1984"/>
        <w:gridCol w:w="709"/>
        <w:gridCol w:w="1276"/>
        <w:gridCol w:w="1275"/>
        <w:gridCol w:w="709"/>
        <w:gridCol w:w="2977"/>
      </w:tblGrid>
      <w:tr w:rsidR="00FD2825" w:rsidRPr="003A5490" w14:paraId="42E82AC6" w14:textId="77777777" w:rsidTr="00DF3616">
        <w:trPr>
          <w:trHeight w:hRule="exact" w:val="227"/>
        </w:trPr>
        <w:tc>
          <w:tcPr>
            <w:tcW w:w="4957" w:type="dxa"/>
            <w:gridSpan w:val="4"/>
            <w:tcBorders>
              <w:right w:val="single" w:sz="4" w:space="0" w:color="auto"/>
            </w:tcBorders>
            <w:vAlign w:val="center"/>
          </w:tcPr>
          <w:p w14:paraId="70C03CBB" w14:textId="77777777" w:rsidR="00FD2825" w:rsidRPr="003A5490" w:rsidRDefault="00FD2825" w:rsidP="00DF3616">
            <w:pPr>
              <w:spacing w:line="240" w:lineRule="auto"/>
              <w:jc w:val="center"/>
              <w:rPr>
                <w:rFonts w:ascii="Times New Roman" w:hAnsi="Times New Roman" w:cs="Times New Roman"/>
                <w:noProof/>
                <w:lang w:eastAsia="pt-BR"/>
              </w:rPr>
            </w:pPr>
            <w:r w:rsidRPr="003A5490">
              <w:rPr>
                <w:rFonts w:ascii="Times New Roman" w:hAnsi="Times New Roman" w:cs="Times New Roman"/>
                <w:noProof/>
                <w:lang w:eastAsia="pt-BR"/>
              </w:rPr>
              <w:t>U</w:t>
            </w:r>
            <w:r w:rsidRPr="003A5490">
              <w:rPr>
                <w:rFonts w:ascii="Times New Roman" w:hAnsi="Times New Roman" w:cs="Times New Roman"/>
                <w:lang w:val="en-US"/>
              </w:rPr>
              <w:t>S</w:t>
            </w:r>
            <w:r w:rsidRPr="003A5490">
              <w:rPr>
                <w:rFonts w:ascii="Times New Roman" w:hAnsi="Times New Roman" w:cs="Times New Roman"/>
                <w:noProof/>
                <w:lang w:eastAsia="pt-BR"/>
              </w:rPr>
              <w:t>A</w:t>
            </w:r>
          </w:p>
        </w:tc>
        <w:tc>
          <w:tcPr>
            <w:tcW w:w="4961" w:type="dxa"/>
            <w:gridSpan w:val="3"/>
            <w:tcBorders>
              <w:top w:val="single" w:sz="4" w:space="0" w:color="auto"/>
              <w:left w:val="single" w:sz="4" w:space="0" w:color="auto"/>
              <w:bottom w:val="nil"/>
            </w:tcBorders>
            <w:vAlign w:val="center"/>
          </w:tcPr>
          <w:p w14:paraId="19E6B631" w14:textId="77777777" w:rsidR="00FD2825" w:rsidRPr="003A5490" w:rsidRDefault="00FD2825" w:rsidP="00DF3616">
            <w:pPr>
              <w:spacing w:line="240" w:lineRule="auto"/>
              <w:jc w:val="center"/>
              <w:rPr>
                <w:rFonts w:ascii="Times New Roman" w:hAnsi="Times New Roman" w:cs="Times New Roman"/>
                <w:noProof/>
                <w:lang w:eastAsia="pt-BR"/>
              </w:rPr>
            </w:pPr>
            <w:r w:rsidRPr="003A5490">
              <w:rPr>
                <w:rFonts w:ascii="Times New Roman" w:hAnsi="Times New Roman" w:cs="Times New Roman"/>
                <w:noProof/>
                <w:lang w:eastAsia="pt-BR"/>
              </w:rPr>
              <w:t>MEXICO</w:t>
            </w:r>
          </w:p>
        </w:tc>
      </w:tr>
      <w:tr w:rsidR="00FD2825" w:rsidRPr="003A5490" w14:paraId="2070C60B" w14:textId="77777777" w:rsidTr="00DF3616">
        <w:tblPrEx>
          <w:tblCellMar>
            <w:left w:w="6" w:type="dxa"/>
            <w:right w:w="6" w:type="dxa"/>
          </w:tblCellMar>
        </w:tblPrEx>
        <w:trPr>
          <w:trHeight w:hRule="exact" w:val="2551"/>
        </w:trPr>
        <w:tc>
          <w:tcPr>
            <w:tcW w:w="4957" w:type="dxa"/>
            <w:gridSpan w:val="4"/>
            <w:tcBorders>
              <w:bottom w:val="single" w:sz="4" w:space="0" w:color="auto"/>
              <w:right w:val="single" w:sz="4" w:space="0" w:color="auto"/>
            </w:tcBorders>
            <w:vAlign w:val="center"/>
          </w:tcPr>
          <w:p w14:paraId="5FBDD7E0" w14:textId="77777777" w:rsidR="00FD2825" w:rsidRPr="003A5490" w:rsidRDefault="00FD2825" w:rsidP="00DF3616">
            <w:pPr>
              <w:pStyle w:val="yiv9605526378gmail-msolistparagraph"/>
              <w:spacing w:before="0" w:beforeAutospacing="0" w:after="0" w:afterAutospacing="0"/>
              <w:rPr>
                <w:rFonts w:eastAsiaTheme="minorHAnsi"/>
                <w:b/>
                <w:color w:val="000000" w:themeColor="text1"/>
                <w:sz w:val="22"/>
                <w:szCs w:val="22"/>
                <w:lang w:val="en-US" w:eastAsia="en-US"/>
              </w:rPr>
            </w:pPr>
            <w:r w:rsidRPr="003A5490">
              <w:rPr>
                <w:noProof/>
                <w:sz w:val="22"/>
                <w:szCs w:val="22"/>
              </w:rPr>
              <w:drawing>
                <wp:inline distT="0" distB="0" distL="0" distR="0" wp14:anchorId="0E44C332" wp14:editId="7F00FFCB">
                  <wp:extent cx="3114469" cy="1609725"/>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7">
                            <a:extLst>
                              <a:ext uri="{28A0092B-C50C-407E-A947-70E740481C1C}">
                                <a14:useLocalDpi xmlns:a14="http://schemas.microsoft.com/office/drawing/2010/main" val="0"/>
                              </a:ext>
                            </a:extLst>
                          </a:blip>
                          <a:srcRect l="1549" b="2954"/>
                          <a:stretch/>
                        </pic:blipFill>
                        <pic:spPr bwMode="auto">
                          <a:xfrm>
                            <a:off x="0" y="0"/>
                            <a:ext cx="3114469" cy="16097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1" w:type="dxa"/>
            <w:gridSpan w:val="3"/>
            <w:tcBorders>
              <w:top w:val="nil"/>
              <w:left w:val="single" w:sz="4" w:space="0" w:color="auto"/>
              <w:bottom w:val="single" w:sz="4" w:space="0" w:color="auto"/>
            </w:tcBorders>
            <w:vAlign w:val="center"/>
          </w:tcPr>
          <w:p w14:paraId="110FA670" w14:textId="77777777" w:rsidR="00FD2825" w:rsidRPr="003A5490" w:rsidRDefault="00FD2825" w:rsidP="00DF3616">
            <w:pPr>
              <w:pStyle w:val="yiv9605526378gmail-msolistparagraph"/>
              <w:spacing w:before="0" w:beforeAutospacing="0" w:after="0" w:afterAutospacing="0"/>
              <w:rPr>
                <w:rFonts w:eastAsiaTheme="minorHAnsi"/>
                <w:b/>
                <w:color w:val="000000" w:themeColor="text1"/>
                <w:sz w:val="22"/>
                <w:szCs w:val="22"/>
                <w:lang w:val="en-US" w:eastAsia="en-US"/>
              </w:rPr>
            </w:pPr>
            <w:r w:rsidRPr="003A5490">
              <w:rPr>
                <w:noProof/>
                <w:sz w:val="22"/>
                <w:szCs w:val="22"/>
              </w:rPr>
              <w:drawing>
                <wp:inline distT="0" distB="0" distL="0" distR="0" wp14:anchorId="64621C82" wp14:editId="22EC9A8B">
                  <wp:extent cx="3086100" cy="1619853"/>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8">
                            <a:extLst>
                              <a:ext uri="{28A0092B-C50C-407E-A947-70E740481C1C}">
                                <a14:useLocalDpi xmlns:a14="http://schemas.microsoft.com/office/drawing/2010/main" val="0"/>
                              </a:ext>
                            </a:extLst>
                          </a:blip>
                          <a:srcRect l="1778" b="2929"/>
                          <a:stretch/>
                        </pic:blipFill>
                        <pic:spPr bwMode="auto">
                          <a:xfrm>
                            <a:off x="0" y="0"/>
                            <a:ext cx="3103369" cy="16289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D2825" w:rsidRPr="003A5490" w14:paraId="798AC344" w14:textId="77777777" w:rsidTr="00DF3616">
        <w:trPr>
          <w:trHeight w:hRule="exact" w:val="227"/>
        </w:trPr>
        <w:tc>
          <w:tcPr>
            <w:tcW w:w="4957" w:type="dxa"/>
            <w:gridSpan w:val="4"/>
            <w:tcBorders>
              <w:top w:val="single" w:sz="4" w:space="0" w:color="auto"/>
              <w:bottom w:val="nil"/>
              <w:right w:val="single" w:sz="4" w:space="0" w:color="auto"/>
            </w:tcBorders>
            <w:vAlign w:val="center"/>
          </w:tcPr>
          <w:p w14:paraId="216A660B" w14:textId="77777777" w:rsidR="00FD2825" w:rsidRPr="003A5490" w:rsidRDefault="00FD2825" w:rsidP="00DF3616">
            <w:pPr>
              <w:spacing w:line="240" w:lineRule="auto"/>
              <w:jc w:val="center"/>
              <w:rPr>
                <w:rFonts w:ascii="Times New Roman" w:hAnsi="Times New Roman" w:cs="Times New Roman"/>
                <w:noProof/>
                <w:lang w:eastAsia="pt-BR"/>
              </w:rPr>
            </w:pPr>
            <w:r w:rsidRPr="003A5490">
              <w:rPr>
                <w:rFonts w:ascii="Times New Roman" w:hAnsi="Times New Roman" w:cs="Times New Roman"/>
                <w:noProof/>
                <w:lang w:eastAsia="pt-BR"/>
              </w:rPr>
              <w:t>ITALY</w:t>
            </w:r>
          </w:p>
        </w:tc>
        <w:tc>
          <w:tcPr>
            <w:tcW w:w="4961" w:type="dxa"/>
            <w:gridSpan w:val="3"/>
            <w:tcBorders>
              <w:top w:val="single" w:sz="4" w:space="0" w:color="auto"/>
              <w:left w:val="single" w:sz="4" w:space="0" w:color="auto"/>
              <w:bottom w:val="nil"/>
            </w:tcBorders>
            <w:vAlign w:val="center"/>
          </w:tcPr>
          <w:p w14:paraId="09D989DE" w14:textId="77777777" w:rsidR="00FD2825" w:rsidRPr="003A5490" w:rsidRDefault="00FD2825" w:rsidP="00DF3616">
            <w:pPr>
              <w:spacing w:line="240" w:lineRule="auto"/>
              <w:jc w:val="center"/>
              <w:rPr>
                <w:rFonts w:ascii="Times New Roman" w:hAnsi="Times New Roman" w:cs="Times New Roman"/>
                <w:noProof/>
                <w:lang w:eastAsia="pt-BR"/>
              </w:rPr>
            </w:pPr>
            <w:r w:rsidRPr="003A5490">
              <w:rPr>
                <w:rFonts w:ascii="Times New Roman" w:hAnsi="Times New Roman" w:cs="Times New Roman"/>
                <w:noProof/>
                <w:lang w:eastAsia="pt-BR"/>
              </w:rPr>
              <w:t>UNITED KINGDOM</w:t>
            </w:r>
          </w:p>
        </w:tc>
      </w:tr>
      <w:tr w:rsidR="00FD2825" w:rsidRPr="003A5490" w14:paraId="09759DDB" w14:textId="77777777" w:rsidTr="00DF3616">
        <w:tblPrEx>
          <w:tblCellMar>
            <w:left w:w="6" w:type="dxa"/>
            <w:right w:w="6" w:type="dxa"/>
          </w:tblCellMar>
        </w:tblPrEx>
        <w:trPr>
          <w:trHeight w:hRule="exact" w:val="2552"/>
        </w:trPr>
        <w:tc>
          <w:tcPr>
            <w:tcW w:w="4957" w:type="dxa"/>
            <w:gridSpan w:val="4"/>
            <w:tcBorders>
              <w:top w:val="nil"/>
              <w:bottom w:val="single" w:sz="4" w:space="0" w:color="auto"/>
              <w:right w:val="single" w:sz="4" w:space="0" w:color="auto"/>
            </w:tcBorders>
            <w:vAlign w:val="center"/>
          </w:tcPr>
          <w:p w14:paraId="5B71FBB1" w14:textId="77777777" w:rsidR="00FD2825" w:rsidRPr="003A5490" w:rsidRDefault="00FD2825" w:rsidP="00DF3616">
            <w:pPr>
              <w:pStyle w:val="yiv9605526378gmail-msolistparagraph"/>
              <w:spacing w:before="0" w:beforeAutospacing="0" w:after="0" w:afterAutospacing="0"/>
              <w:jc w:val="center"/>
              <w:rPr>
                <w:rFonts w:eastAsiaTheme="minorHAnsi"/>
                <w:b/>
                <w:color w:val="000000" w:themeColor="text1"/>
                <w:sz w:val="22"/>
                <w:szCs w:val="22"/>
                <w:lang w:val="en-US" w:eastAsia="en-US"/>
              </w:rPr>
            </w:pPr>
            <w:r w:rsidRPr="003A5490">
              <w:rPr>
                <w:noProof/>
                <w:sz w:val="22"/>
                <w:szCs w:val="22"/>
              </w:rPr>
              <w:drawing>
                <wp:inline distT="0" distB="0" distL="0" distR="0" wp14:anchorId="69F18EE0" wp14:editId="7303130B">
                  <wp:extent cx="3048000" cy="1620543"/>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9">
                            <a:extLst>
                              <a:ext uri="{28A0092B-C50C-407E-A947-70E740481C1C}">
                                <a14:useLocalDpi xmlns:a14="http://schemas.microsoft.com/office/drawing/2010/main" val="0"/>
                              </a:ext>
                            </a:extLst>
                          </a:blip>
                          <a:srcRect l="1559" b="3292"/>
                          <a:stretch/>
                        </pic:blipFill>
                        <pic:spPr bwMode="auto">
                          <a:xfrm>
                            <a:off x="0" y="0"/>
                            <a:ext cx="3054696" cy="16241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1" w:type="dxa"/>
            <w:gridSpan w:val="3"/>
            <w:tcBorders>
              <w:top w:val="nil"/>
              <w:left w:val="single" w:sz="4" w:space="0" w:color="auto"/>
              <w:bottom w:val="single" w:sz="4" w:space="0" w:color="auto"/>
            </w:tcBorders>
            <w:vAlign w:val="center"/>
          </w:tcPr>
          <w:p w14:paraId="3ED19609" w14:textId="77777777" w:rsidR="00FD2825" w:rsidRPr="003A5490" w:rsidRDefault="00FD2825" w:rsidP="00DF3616">
            <w:pPr>
              <w:pStyle w:val="yiv9605526378gmail-msolistparagraph"/>
              <w:spacing w:before="0" w:beforeAutospacing="0" w:after="0" w:afterAutospacing="0"/>
              <w:jc w:val="center"/>
              <w:rPr>
                <w:rFonts w:eastAsiaTheme="minorHAnsi"/>
                <w:b/>
                <w:color w:val="000000" w:themeColor="text1"/>
                <w:sz w:val="22"/>
                <w:szCs w:val="22"/>
                <w:lang w:val="en-US" w:eastAsia="en-US"/>
              </w:rPr>
            </w:pPr>
            <w:r w:rsidRPr="003A5490">
              <w:rPr>
                <w:noProof/>
                <w:sz w:val="22"/>
                <w:szCs w:val="22"/>
              </w:rPr>
              <w:drawing>
                <wp:inline distT="0" distB="0" distL="0" distR="0" wp14:anchorId="57FE8DDF" wp14:editId="5B958E09">
                  <wp:extent cx="3095625" cy="167767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1563"/>
                          <a:stretch/>
                        </pic:blipFill>
                        <pic:spPr bwMode="auto">
                          <a:xfrm>
                            <a:off x="0" y="0"/>
                            <a:ext cx="3102731" cy="16815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D2825" w:rsidRPr="003A5490" w14:paraId="724F0D09" w14:textId="77777777" w:rsidTr="00DF3616">
        <w:trPr>
          <w:trHeight w:hRule="exact" w:val="227"/>
        </w:trPr>
        <w:tc>
          <w:tcPr>
            <w:tcW w:w="4957" w:type="dxa"/>
            <w:gridSpan w:val="4"/>
            <w:tcBorders>
              <w:top w:val="single" w:sz="4" w:space="0" w:color="auto"/>
              <w:bottom w:val="nil"/>
              <w:right w:val="single" w:sz="4" w:space="0" w:color="auto"/>
            </w:tcBorders>
            <w:vAlign w:val="bottom"/>
          </w:tcPr>
          <w:p w14:paraId="00359216" w14:textId="77777777" w:rsidR="00FD2825" w:rsidRPr="003A5490" w:rsidRDefault="00FD2825" w:rsidP="00DF3616">
            <w:pPr>
              <w:spacing w:after="0" w:line="240" w:lineRule="auto"/>
              <w:jc w:val="center"/>
              <w:rPr>
                <w:rFonts w:ascii="Times New Roman" w:hAnsi="Times New Roman" w:cs="Times New Roman"/>
                <w:noProof/>
                <w:lang w:eastAsia="pt-BR"/>
              </w:rPr>
            </w:pPr>
            <w:r w:rsidRPr="003A5490">
              <w:rPr>
                <w:rFonts w:ascii="Times New Roman" w:hAnsi="Times New Roman" w:cs="Times New Roman"/>
                <w:noProof/>
                <w:lang w:eastAsia="pt-BR"/>
              </w:rPr>
              <w:t>FRANCE</w:t>
            </w:r>
          </w:p>
        </w:tc>
        <w:tc>
          <w:tcPr>
            <w:tcW w:w="4961" w:type="dxa"/>
            <w:gridSpan w:val="3"/>
            <w:tcBorders>
              <w:top w:val="single" w:sz="4" w:space="0" w:color="auto"/>
              <w:left w:val="single" w:sz="4" w:space="0" w:color="auto"/>
              <w:bottom w:val="nil"/>
            </w:tcBorders>
            <w:vAlign w:val="bottom"/>
          </w:tcPr>
          <w:p w14:paraId="2231F9F6" w14:textId="77777777" w:rsidR="00FD2825" w:rsidRPr="003A5490" w:rsidRDefault="00FD2825" w:rsidP="00DF3616">
            <w:pPr>
              <w:spacing w:after="0" w:line="240" w:lineRule="auto"/>
              <w:jc w:val="center"/>
              <w:rPr>
                <w:rFonts w:ascii="Times New Roman" w:hAnsi="Times New Roman" w:cs="Times New Roman"/>
                <w:noProof/>
                <w:lang w:eastAsia="pt-BR"/>
              </w:rPr>
            </w:pPr>
            <w:r w:rsidRPr="003A5490">
              <w:rPr>
                <w:rFonts w:ascii="Times New Roman" w:hAnsi="Times New Roman" w:cs="Times New Roman"/>
                <w:noProof/>
                <w:lang w:eastAsia="pt-BR"/>
              </w:rPr>
              <w:t>BRAZIL</w:t>
            </w:r>
          </w:p>
        </w:tc>
      </w:tr>
      <w:tr w:rsidR="00FD2825" w:rsidRPr="003A5490" w14:paraId="30C45709" w14:textId="77777777" w:rsidTr="00DF3616">
        <w:tblPrEx>
          <w:tblCellMar>
            <w:left w:w="6" w:type="dxa"/>
            <w:right w:w="6" w:type="dxa"/>
          </w:tblCellMar>
        </w:tblPrEx>
        <w:trPr>
          <w:trHeight w:val="20"/>
        </w:trPr>
        <w:tc>
          <w:tcPr>
            <w:tcW w:w="4957" w:type="dxa"/>
            <w:gridSpan w:val="4"/>
            <w:tcBorders>
              <w:top w:val="nil"/>
              <w:bottom w:val="single" w:sz="4" w:space="0" w:color="auto"/>
              <w:right w:val="single" w:sz="4" w:space="0" w:color="auto"/>
            </w:tcBorders>
          </w:tcPr>
          <w:p w14:paraId="5DB4031C" w14:textId="77777777" w:rsidR="00FD2825" w:rsidRPr="003A5490" w:rsidRDefault="00FD2825" w:rsidP="00DF3616">
            <w:pPr>
              <w:pStyle w:val="yiv9605526378gmail-msolistparagraph"/>
              <w:spacing w:before="0" w:beforeAutospacing="0" w:after="0" w:afterAutospacing="0"/>
              <w:jc w:val="center"/>
              <w:rPr>
                <w:rFonts w:eastAsiaTheme="minorHAnsi"/>
                <w:b/>
                <w:color w:val="000000" w:themeColor="text1"/>
                <w:sz w:val="22"/>
                <w:szCs w:val="22"/>
                <w:lang w:val="en-US" w:eastAsia="en-US"/>
              </w:rPr>
            </w:pPr>
            <w:r w:rsidRPr="003A5490">
              <w:rPr>
                <w:noProof/>
                <w:sz w:val="22"/>
                <w:szCs w:val="22"/>
              </w:rPr>
              <w:drawing>
                <wp:inline distT="0" distB="0" distL="0" distR="0" wp14:anchorId="1376C9F0" wp14:editId="4F2DA76C">
                  <wp:extent cx="3000375" cy="1578429"/>
                  <wp:effectExtent l="0" t="0" r="0" b="317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1">
                            <a:extLst>
                              <a:ext uri="{28A0092B-C50C-407E-A947-70E740481C1C}">
                                <a14:useLocalDpi xmlns:a14="http://schemas.microsoft.com/office/drawing/2010/main" val="0"/>
                              </a:ext>
                            </a:extLst>
                          </a:blip>
                          <a:srcRect l="2000" r="1" b="3333"/>
                          <a:stretch/>
                        </pic:blipFill>
                        <pic:spPr bwMode="auto">
                          <a:xfrm>
                            <a:off x="0" y="0"/>
                            <a:ext cx="3027877" cy="15928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1" w:type="dxa"/>
            <w:gridSpan w:val="3"/>
            <w:tcBorders>
              <w:top w:val="nil"/>
              <w:left w:val="single" w:sz="4" w:space="0" w:color="auto"/>
              <w:bottom w:val="single" w:sz="4" w:space="0" w:color="auto"/>
            </w:tcBorders>
          </w:tcPr>
          <w:p w14:paraId="5DE8384A" w14:textId="77777777" w:rsidR="00FD2825" w:rsidRPr="003A5490" w:rsidRDefault="00FD2825" w:rsidP="00DF3616">
            <w:pPr>
              <w:pStyle w:val="yiv9605526378gmail-msolistparagraph"/>
              <w:spacing w:before="0" w:beforeAutospacing="0" w:after="0" w:afterAutospacing="0"/>
              <w:jc w:val="center"/>
              <w:rPr>
                <w:rFonts w:eastAsiaTheme="minorHAnsi"/>
                <w:b/>
                <w:color w:val="000000" w:themeColor="text1"/>
                <w:sz w:val="22"/>
                <w:szCs w:val="22"/>
                <w:lang w:val="en-US" w:eastAsia="en-US"/>
              </w:rPr>
            </w:pPr>
            <w:r w:rsidRPr="003A5490">
              <w:rPr>
                <w:noProof/>
                <w:sz w:val="22"/>
                <w:szCs w:val="22"/>
              </w:rPr>
              <w:drawing>
                <wp:anchor distT="0" distB="0" distL="114300" distR="114300" simplePos="0" relativeHeight="251698176" behindDoc="0" locked="0" layoutInCell="1" allowOverlap="1" wp14:anchorId="257CACA8" wp14:editId="3AF87B61">
                  <wp:simplePos x="0" y="0"/>
                  <wp:positionH relativeFrom="column">
                    <wp:posOffset>842857</wp:posOffset>
                  </wp:positionH>
                  <wp:positionV relativeFrom="paragraph">
                    <wp:posOffset>1679151</wp:posOffset>
                  </wp:positionV>
                  <wp:extent cx="356870" cy="47625"/>
                  <wp:effectExtent l="0" t="0" r="508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flipV="1">
                            <a:off x="0" y="0"/>
                            <a:ext cx="356870" cy="47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5490">
              <w:rPr>
                <w:noProof/>
                <w:sz w:val="22"/>
                <w:szCs w:val="22"/>
              </w:rPr>
              <w:drawing>
                <wp:inline distT="0" distB="0" distL="0" distR="0" wp14:anchorId="69A2039D" wp14:editId="077193E7">
                  <wp:extent cx="3124793" cy="1590675"/>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3">
                            <a:extLst>
                              <a:ext uri="{28A0092B-C50C-407E-A947-70E740481C1C}">
                                <a14:useLocalDpi xmlns:a14="http://schemas.microsoft.com/office/drawing/2010/main" val="0"/>
                              </a:ext>
                            </a:extLst>
                          </a:blip>
                          <a:srcRect l="1778" t="2531" b="2531"/>
                          <a:stretch/>
                        </pic:blipFill>
                        <pic:spPr bwMode="auto">
                          <a:xfrm>
                            <a:off x="0" y="0"/>
                            <a:ext cx="3132609" cy="159465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D2825" w:rsidRPr="003A5490" w14:paraId="6AAD3FE4" w14:textId="77777777" w:rsidTr="00DF3616">
        <w:trPr>
          <w:trHeight w:hRule="exact" w:val="340"/>
        </w:trPr>
        <w:tc>
          <w:tcPr>
            <w:tcW w:w="988" w:type="dxa"/>
            <w:tcBorders>
              <w:top w:val="single" w:sz="4" w:space="0" w:color="auto"/>
              <w:left w:val="single" w:sz="4" w:space="0" w:color="auto"/>
              <w:bottom w:val="single" w:sz="4" w:space="0" w:color="auto"/>
              <w:right w:val="nil"/>
            </w:tcBorders>
            <w:vAlign w:val="center"/>
          </w:tcPr>
          <w:p w14:paraId="774BBA2D" w14:textId="77777777" w:rsidR="00FD2825" w:rsidRPr="006B5E20" w:rsidRDefault="00FD2825" w:rsidP="00DF3616">
            <w:pPr>
              <w:pStyle w:val="yiv9605526378gmail-msolistparagraph"/>
              <w:spacing w:before="0" w:beforeAutospacing="0" w:after="0" w:afterAutospacing="0"/>
              <w:rPr>
                <w:rFonts w:eastAsiaTheme="minorHAnsi"/>
                <w:sz w:val="20"/>
                <w:szCs w:val="20"/>
              </w:rPr>
            </w:pPr>
          </w:p>
        </w:tc>
        <w:tc>
          <w:tcPr>
            <w:tcW w:w="1984" w:type="dxa"/>
            <w:tcBorders>
              <w:top w:val="single" w:sz="4" w:space="0" w:color="auto"/>
              <w:left w:val="nil"/>
              <w:bottom w:val="single" w:sz="4" w:space="0" w:color="auto"/>
              <w:right w:val="nil"/>
            </w:tcBorders>
            <w:vAlign w:val="center"/>
          </w:tcPr>
          <w:p w14:paraId="2F323C3F" w14:textId="77777777" w:rsidR="00FD2825" w:rsidRPr="006B5E20" w:rsidRDefault="00FD2825" w:rsidP="00DF3616">
            <w:pPr>
              <w:pStyle w:val="yiv9605526378gmail-msolistparagraph"/>
              <w:spacing w:before="0" w:beforeAutospacing="0" w:after="0" w:afterAutospacing="0"/>
              <w:rPr>
                <w:rFonts w:eastAsiaTheme="minorHAnsi"/>
                <w:sz w:val="20"/>
                <w:szCs w:val="20"/>
                <w:lang w:val="en-US"/>
              </w:rPr>
            </w:pPr>
            <w:r w:rsidRPr="006B5E20">
              <w:rPr>
                <w:sz w:val="20"/>
                <w:szCs w:val="20"/>
                <w:lang w:val="en-US"/>
              </w:rPr>
              <w:t xml:space="preserve">Cases per million </w:t>
            </w:r>
          </w:p>
        </w:tc>
        <w:tc>
          <w:tcPr>
            <w:tcW w:w="709" w:type="dxa"/>
            <w:tcBorders>
              <w:top w:val="single" w:sz="4" w:space="0" w:color="auto"/>
              <w:left w:val="nil"/>
              <w:bottom w:val="single" w:sz="4" w:space="0" w:color="auto"/>
              <w:right w:val="nil"/>
            </w:tcBorders>
            <w:vAlign w:val="center"/>
          </w:tcPr>
          <w:p w14:paraId="353E05F1" w14:textId="77777777" w:rsidR="00FD2825" w:rsidRPr="006B5E20" w:rsidRDefault="00FD2825" w:rsidP="00DF3616">
            <w:pPr>
              <w:pStyle w:val="yiv9605526378gmail-msolistparagraph"/>
              <w:spacing w:before="0" w:beforeAutospacing="0" w:after="0" w:afterAutospacing="0"/>
              <w:rPr>
                <w:rFonts w:eastAsiaTheme="minorHAnsi"/>
                <w:sz w:val="20"/>
                <w:szCs w:val="20"/>
                <w:lang w:val="en-US"/>
              </w:rPr>
            </w:pPr>
          </w:p>
        </w:tc>
        <w:tc>
          <w:tcPr>
            <w:tcW w:w="2551" w:type="dxa"/>
            <w:gridSpan w:val="2"/>
            <w:tcBorders>
              <w:top w:val="single" w:sz="4" w:space="0" w:color="auto"/>
              <w:left w:val="nil"/>
              <w:bottom w:val="single" w:sz="4" w:space="0" w:color="auto"/>
              <w:right w:val="nil"/>
            </w:tcBorders>
            <w:vAlign w:val="center"/>
          </w:tcPr>
          <w:p w14:paraId="2776CC37" w14:textId="77777777" w:rsidR="00FD2825" w:rsidRPr="006B5E20" w:rsidRDefault="00FD2825" w:rsidP="00DF3616">
            <w:pPr>
              <w:pStyle w:val="yiv9605526378gmail-msolistparagraph"/>
              <w:spacing w:before="0" w:beforeAutospacing="0" w:after="0" w:afterAutospacing="0"/>
              <w:rPr>
                <w:rFonts w:eastAsiaTheme="minorHAnsi"/>
                <w:sz w:val="20"/>
                <w:szCs w:val="20"/>
                <w:lang w:val="en-US"/>
              </w:rPr>
            </w:pPr>
            <w:r w:rsidRPr="006B5E20">
              <w:rPr>
                <w:sz w:val="20"/>
                <w:szCs w:val="20"/>
                <w:lang w:val="en-US"/>
              </w:rPr>
              <w:t xml:space="preserve">Deaths (x10) per million </w:t>
            </w:r>
          </w:p>
        </w:tc>
        <w:tc>
          <w:tcPr>
            <w:tcW w:w="709" w:type="dxa"/>
            <w:tcBorders>
              <w:top w:val="single" w:sz="4" w:space="0" w:color="auto"/>
              <w:left w:val="nil"/>
              <w:bottom w:val="single" w:sz="4" w:space="0" w:color="auto"/>
              <w:right w:val="nil"/>
            </w:tcBorders>
            <w:vAlign w:val="center"/>
          </w:tcPr>
          <w:p w14:paraId="13850F68" w14:textId="77777777" w:rsidR="00FD2825" w:rsidRPr="006B5E20" w:rsidRDefault="00FD2825" w:rsidP="00DF3616">
            <w:pPr>
              <w:pStyle w:val="yiv9605526378gmail-msolistparagraph"/>
              <w:spacing w:before="0" w:beforeAutospacing="0" w:after="0" w:afterAutospacing="0"/>
              <w:rPr>
                <w:rFonts w:eastAsiaTheme="minorHAnsi"/>
                <w:sz w:val="20"/>
                <w:szCs w:val="20"/>
              </w:rPr>
            </w:pPr>
          </w:p>
        </w:tc>
        <w:tc>
          <w:tcPr>
            <w:tcW w:w="2977" w:type="dxa"/>
            <w:tcBorders>
              <w:top w:val="single" w:sz="4" w:space="0" w:color="auto"/>
              <w:left w:val="nil"/>
              <w:bottom w:val="single" w:sz="4" w:space="0" w:color="auto"/>
              <w:right w:val="single" w:sz="4" w:space="0" w:color="auto"/>
            </w:tcBorders>
            <w:vAlign w:val="center"/>
          </w:tcPr>
          <w:p w14:paraId="72ACCFCF" w14:textId="77777777" w:rsidR="00FD2825" w:rsidRPr="006B5E20" w:rsidRDefault="00FD2825" w:rsidP="00DF3616">
            <w:pPr>
              <w:pStyle w:val="yiv9605526378gmail-msolistparagraph"/>
              <w:spacing w:before="0" w:beforeAutospacing="0" w:after="0" w:afterAutospacing="0"/>
              <w:rPr>
                <w:rFonts w:eastAsiaTheme="minorHAnsi"/>
                <w:sz w:val="20"/>
                <w:szCs w:val="20"/>
                <w:lang w:val="en-US"/>
              </w:rPr>
            </w:pPr>
            <w:r w:rsidRPr="006B5E20">
              <w:rPr>
                <w:sz w:val="20"/>
                <w:szCs w:val="20"/>
                <w:lang w:val="en-US"/>
              </w:rPr>
              <w:t xml:space="preserve">Vaccines per million </w:t>
            </w:r>
          </w:p>
        </w:tc>
      </w:tr>
    </w:tbl>
    <w:p w14:paraId="13790C3C" w14:textId="77777777" w:rsidR="00FD2825" w:rsidRPr="005F202B" w:rsidRDefault="00FD2825" w:rsidP="00FD2825">
      <w:pPr>
        <w:pStyle w:val="yiv9605526378gmail-msolistparagraph"/>
        <w:shd w:val="clear" w:color="auto" w:fill="FFFFFF"/>
        <w:spacing w:before="0" w:beforeAutospacing="0" w:after="0" w:afterAutospacing="0"/>
        <w:rPr>
          <w:sz w:val="20"/>
          <w:szCs w:val="20"/>
          <w:lang w:val="en-US"/>
        </w:rPr>
      </w:pPr>
      <w:r w:rsidRPr="005F202B">
        <w:rPr>
          <w:sz w:val="20"/>
          <w:szCs w:val="20"/>
          <w:lang w:val="en-US"/>
        </w:rPr>
        <w:t>Note: As the immunization effect of the vaccination takes around 3 weeks, this variable was delayed by 21 days.</w:t>
      </w:r>
    </w:p>
    <w:p w14:paraId="39D421D2" w14:textId="3DE9A451" w:rsidR="00EA7E8B" w:rsidRPr="005F202B" w:rsidRDefault="00EA7E8B" w:rsidP="00BF6C2B">
      <w:pPr>
        <w:shd w:val="clear" w:color="auto" w:fill="FFFFFF"/>
        <w:spacing w:before="120" w:after="120" w:line="240" w:lineRule="auto"/>
        <w:jc w:val="both"/>
        <w:rPr>
          <w:rFonts w:ascii="Times New Roman" w:hAnsi="Times New Roman" w:cs="Times New Roman"/>
          <w:sz w:val="24"/>
          <w:szCs w:val="24"/>
          <w:lang w:val="en-US"/>
        </w:rPr>
      </w:pPr>
      <w:r w:rsidRPr="005F202B">
        <w:rPr>
          <w:rFonts w:ascii="Times New Roman" w:hAnsi="Times New Roman" w:cs="Times New Roman"/>
          <w:sz w:val="24"/>
          <w:szCs w:val="24"/>
          <w:lang w:val="en-US"/>
        </w:rPr>
        <w:t xml:space="preserve">An important point in the study is the incorporation of adequate control variables. These are described below. </w:t>
      </w:r>
    </w:p>
    <w:p w14:paraId="3A6C387F" w14:textId="77777777" w:rsidR="002C796E" w:rsidRPr="005F202B" w:rsidRDefault="002C796E" w:rsidP="0089478C">
      <w:pPr>
        <w:spacing w:after="120" w:line="240" w:lineRule="auto"/>
        <w:rPr>
          <w:rFonts w:ascii="Times New Roman" w:hAnsi="Times New Roman" w:cs="Times New Roman"/>
          <w:i/>
          <w:color w:val="000000" w:themeColor="text1"/>
          <w:sz w:val="24"/>
          <w:szCs w:val="24"/>
          <w:lang w:val="en-US"/>
        </w:rPr>
      </w:pPr>
      <w:r w:rsidRPr="005F202B">
        <w:rPr>
          <w:rFonts w:ascii="Times New Roman" w:hAnsi="Times New Roman" w:cs="Times New Roman"/>
          <w:i/>
          <w:color w:val="000000" w:themeColor="text1"/>
          <w:sz w:val="24"/>
          <w:szCs w:val="24"/>
          <w:lang w:val="en-US"/>
        </w:rPr>
        <w:t>Climatic</w:t>
      </w:r>
    </w:p>
    <w:p w14:paraId="2F110C68" w14:textId="112ACEA6" w:rsidR="00F918BE" w:rsidRPr="005F202B" w:rsidRDefault="00F918BE" w:rsidP="00BF6C2B">
      <w:pPr>
        <w:spacing w:after="120" w:line="240" w:lineRule="auto"/>
        <w:jc w:val="both"/>
        <w:rPr>
          <w:rFonts w:ascii="Times New Roman" w:hAnsi="Times New Roman" w:cs="Times New Roman"/>
          <w:sz w:val="24"/>
          <w:szCs w:val="24"/>
          <w:lang w:val="en-US"/>
        </w:rPr>
      </w:pPr>
      <w:r w:rsidRPr="005F202B">
        <w:rPr>
          <w:rFonts w:ascii="Times New Roman" w:hAnsi="Times New Roman" w:cs="Times New Roman"/>
          <w:sz w:val="24"/>
          <w:szCs w:val="24"/>
          <w:lang w:val="en-US"/>
        </w:rPr>
        <w:lastRenderedPageBreak/>
        <w:t>Some studies indicate that the incidence of the H3N2 and H1N1 viruses and other influenza variants would be greater in regions and/or periods of lower temperature and humidity (see</w:t>
      </w:r>
      <w:r w:rsidR="00BF6C2B">
        <w:rPr>
          <w:rFonts w:ascii="Times New Roman" w:hAnsi="Times New Roman" w:cs="Times New Roman"/>
          <w:sz w:val="24"/>
          <w:szCs w:val="24"/>
          <w:lang w:val="en-US"/>
        </w:rPr>
        <w:t xml:space="preserve"> [1</w:t>
      </w:r>
      <w:r w:rsidR="00CF770C">
        <w:rPr>
          <w:rFonts w:ascii="Times New Roman" w:hAnsi="Times New Roman" w:cs="Times New Roman"/>
          <w:sz w:val="24"/>
          <w:szCs w:val="24"/>
          <w:lang w:val="en-US"/>
        </w:rPr>
        <w:t>4</w:t>
      </w:r>
      <w:r w:rsidR="00BF6C2B">
        <w:rPr>
          <w:rFonts w:ascii="Times New Roman" w:hAnsi="Times New Roman" w:cs="Times New Roman"/>
          <w:sz w:val="24"/>
          <w:szCs w:val="24"/>
          <w:lang w:val="en-US"/>
        </w:rPr>
        <w:t>]</w:t>
      </w:r>
      <w:r w:rsidRPr="005F202B">
        <w:rPr>
          <w:rFonts w:ascii="Times New Roman" w:hAnsi="Times New Roman" w:cs="Times New Roman"/>
          <w:sz w:val="24"/>
          <w:szCs w:val="24"/>
          <w:lang w:val="en-US"/>
        </w:rPr>
        <w:t>,</w:t>
      </w:r>
      <w:r w:rsidR="00BF6C2B">
        <w:rPr>
          <w:rFonts w:ascii="Times New Roman" w:hAnsi="Times New Roman" w:cs="Times New Roman"/>
          <w:sz w:val="24"/>
          <w:szCs w:val="24"/>
          <w:lang w:val="en-US"/>
        </w:rPr>
        <w:t>[1</w:t>
      </w:r>
      <w:r w:rsidR="00CF770C">
        <w:rPr>
          <w:rFonts w:ascii="Times New Roman" w:hAnsi="Times New Roman" w:cs="Times New Roman"/>
          <w:sz w:val="24"/>
          <w:szCs w:val="24"/>
          <w:lang w:val="en-US"/>
        </w:rPr>
        <w:t>5</w:t>
      </w:r>
      <w:r w:rsidR="00BF6C2B">
        <w:rPr>
          <w:rFonts w:ascii="Times New Roman" w:hAnsi="Times New Roman" w:cs="Times New Roman"/>
          <w:sz w:val="24"/>
          <w:szCs w:val="24"/>
          <w:lang w:val="en-US"/>
        </w:rPr>
        <w:t>]</w:t>
      </w:r>
      <w:r w:rsidRPr="005F202B">
        <w:rPr>
          <w:rFonts w:ascii="Times New Roman" w:hAnsi="Times New Roman" w:cs="Times New Roman"/>
          <w:sz w:val="24"/>
          <w:szCs w:val="24"/>
          <w:lang w:val="en-US"/>
        </w:rPr>
        <w:t xml:space="preserve">, </w:t>
      </w:r>
      <w:r w:rsidR="00BF6C2B">
        <w:rPr>
          <w:rFonts w:ascii="Times New Roman" w:hAnsi="Times New Roman" w:cs="Times New Roman"/>
          <w:sz w:val="24"/>
          <w:szCs w:val="24"/>
          <w:lang w:val="en-US"/>
        </w:rPr>
        <w:t>[1</w:t>
      </w:r>
      <w:r w:rsidR="00CF770C">
        <w:rPr>
          <w:rFonts w:ascii="Times New Roman" w:hAnsi="Times New Roman" w:cs="Times New Roman"/>
          <w:sz w:val="24"/>
          <w:szCs w:val="24"/>
          <w:lang w:val="en-US"/>
        </w:rPr>
        <w:t>6</w:t>
      </w:r>
      <w:r w:rsidR="00BF6C2B">
        <w:rPr>
          <w:rFonts w:ascii="Times New Roman" w:hAnsi="Times New Roman" w:cs="Times New Roman"/>
          <w:sz w:val="24"/>
          <w:szCs w:val="24"/>
          <w:lang w:val="en-US"/>
        </w:rPr>
        <w:t>]</w:t>
      </w:r>
      <w:r w:rsidRPr="005F202B">
        <w:rPr>
          <w:rFonts w:ascii="Times New Roman" w:hAnsi="Times New Roman" w:cs="Times New Roman"/>
          <w:sz w:val="24"/>
          <w:szCs w:val="24"/>
          <w:lang w:val="en-US"/>
        </w:rPr>
        <w:t>,</w:t>
      </w:r>
      <w:r w:rsidR="00BF6C2B">
        <w:rPr>
          <w:rFonts w:ascii="Times New Roman" w:hAnsi="Times New Roman" w:cs="Times New Roman"/>
          <w:sz w:val="24"/>
          <w:szCs w:val="24"/>
          <w:lang w:val="en-US"/>
        </w:rPr>
        <w:t xml:space="preserve"> [1</w:t>
      </w:r>
      <w:r w:rsidR="00CF770C">
        <w:rPr>
          <w:rFonts w:ascii="Times New Roman" w:hAnsi="Times New Roman" w:cs="Times New Roman"/>
          <w:sz w:val="24"/>
          <w:szCs w:val="24"/>
          <w:lang w:val="en-US"/>
        </w:rPr>
        <w:t>7</w:t>
      </w:r>
      <w:r w:rsidR="00BF6C2B">
        <w:rPr>
          <w:rFonts w:ascii="Times New Roman" w:hAnsi="Times New Roman" w:cs="Times New Roman"/>
          <w:sz w:val="24"/>
          <w:szCs w:val="24"/>
          <w:lang w:val="en-US"/>
        </w:rPr>
        <w:t>]</w:t>
      </w:r>
      <w:r w:rsidRPr="005F202B">
        <w:rPr>
          <w:rFonts w:ascii="Times New Roman" w:hAnsi="Times New Roman" w:cs="Times New Roman"/>
          <w:sz w:val="24"/>
          <w:szCs w:val="24"/>
          <w:lang w:val="en-US"/>
        </w:rPr>
        <w:t xml:space="preserve"> and</w:t>
      </w:r>
      <w:r w:rsidR="00BF6C2B">
        <w:rPr>
          <w:rFonts w:ascii="Times New Roman" w:hAnsi="Times New Roman" w:cs="Times New Roman"/>
          <w:sz w:val="24"/>
          <w:szCs w:val="24"/>
          <w:lang w:val="en-US"/>
        </w:rPr>
        <w:t xml:space="preserve"> [1</w:t>
      </w:r>
      <w:r w:rsidR="00CF770C">
        <w:rPr>
          <w:rFonts w:ascii="Times New Roman" w:hAnsi="Times New Roman" w:cs="Times New Roman"/>
          <w:sz w:val="24"/>
          <w:szCs w:val="24"/>
          <w:lang w:val="en-US"/>
        </w:rPr>
        <w:t>8</w:t>
      </w:r>
      <w:r w:rsidR="00BF6C2B">
        <w:rPr>
          <w:rFonts w:ascii="Times New Roman" w:hAnsi="Times New Roman" w:cs="Times New Roman"/>
          <w:sz w:val="24"/>
          <w:szCs w:val="24"/>
          <w:lang w:val="en-US"/>
        </w:rPr>
        <w:t>]</w:t>
      </w:r>
      <w:r w:rsidRPr="005F202B">
        <w:rPr>
          <w:rStyle w:val="Refdenotaderodap"/>
          <w:rFonts w:ascii="Times New Roman" w:hAnsi="Times New Roman" w:cs="Times New Roman"/>
          <w:noProof/>
          <w:sz w:val="24"/>
          <w:szCs w:val="24"/>
          <w:lang w:val="en-US"/>
        </w:rPr>
        <w:footnoteReference w:id="11"/>
      </w:r>
      <w:r w:rsidRPr="005F202B">
        <w:rPr>
          <w:rFonts w:ascii="Times New Roman" w:hAnsi="Times New Roman" w:cs="Times New Roman"/>
          <w:sz w:val="24"/>
          <w:szCs w:val="24"/>
          <w:lang w:val="en-US"/>
        </w:rPr>
        <w:t>). Then, it is important to investigate whether a similar pattern is observed for the transmission of COVID-19, by incorporating these variables in the modeling.</w:t>
      </w:r>
      <w:r w:rsidRPr="005F202B">
        <w:rPr>
          <w:rFonts w:ascii="Times New Roman" w:hAnsi="Times New Roman" w:cs="Times New Roman"/>
          <w:color w:val="000000" w:themeColor="text1"/>
          <w:sz w:val="24"/>
          <w:szCs w:val="24"/>
          <w:lang w:val="en-US"/>
        </w:rPr>
        <w:t xml:space="preserve"> </w:t>
      </w:r>
    </w:p>
    <w:p w14:paraId="64C0424A" w14:textId="514C7B3A" w:rsidR="002C796E" w:rsidRPr="005F202B" w:rsidRDefault="002C796E" w:rsidP="00BF6C2B">
      <w:pPr>
        <w:spacing w:after="120" w:line="240" w:lineRule="auto"/>
        <w:jc w:val="both"/>
        <w:rPr>
          <w:rFonts w:ascii="Times New Roman" w:hAnsi="Times New Roman" w:cs="Times New Roman"/>
          <w:iCs/>
          <w:color w:val="000000" w:themeColor="text1"/>
          <w:sz w:val="24"/>
          <w:szCs w:val="24"/>
          <w:lang w:val="en-US"/>
        </w:rPr>
      </w:pPr>
      <w:r w:rsidRPr="005F202B">
        <w:rPr>
          <w:rFonts w:ascii="Times New Roman" w:hAnsi="Times New Roman" w:cs="Times New Roman"/>
          <w:iCs/>
          <w:color w:val="000000" w:themeColor="text1"/>
          <w:sz w:val="24"/>
          <w:szCs w:val="24"/>
          <w:lang w:val="en-US"/>
        </w:rPr>
        <w:t>The data were taken from the National Centers for Environmental Information (NOAA NCEI)</w:t>
      </w:r>
      <w:r w:rsidRPr="005F202B">
        <w:rPr>
          <w:rStyle w:val="Refdenotaderodap"/>
          <w:rFonts w:ascii="Times New Roman" w:hAnsi="Times New Roman" w:cs="Times New Roman"/>
          <w:color w:val="000000" w:themeColor="text1"/>
          <w:sz w:val="24"/>
          <w:szCs w:val="24"/>
        </w:rPr>
        <w:footnoteReference w:id="12"/>
      </w:r>
      <w:r w:rsidRPr="005F202B">
        <w:rPr>
          <w:rFonts w:ascii="Times New Roman" w:hAnsi="Times New Roman" w:cs="Times New Roman"/>
          <w:iCs/>
          <w:color w:val="000000" w:themeColor="text1"/>
          <w:sz w:val="24"/>
          <w:szCs w:val="24"/>
          <w:lang w:val="en-US"/>
        </w:rPr>
        <w:t>, by using the Global Summary of the Day dataset. Daily average temperature, daily dew point temperature</w:t>
      </w:r>
      <w:r w:rsidRPr="005F202B">
        <w:rPr>
          <w:rFonts w:ascii="Times New Roman" w:hAnsi="Times New Roman" w:cs="Times New Roman"/>
          <w:iCs/>
          <w:color w:val="000000" w:themeColor="text1"/>
          <w:sz w:val="24"/>
          <w:szCs w:val="24"/>
          <w:vertAlign w:val="superscript"/>
        </w:rPr>
        <w:footnoteReference w:id="13"/>
      </w:r>
      <w:r w:rsidRPr="005F202B">
        <w:rPr>
          <w:rFonts w:ascii="Times New Roman" w:hAnsi="Times New Roman" w:cs="Times New Roman"/>
          <w:iCs/>
          <w:color w:val="000000" w:themeColor="text1"/>
          <w:sz w:val="24"/>
          <w:szCs w:val="24"/>
          <w:lang w:val="en-US"/>
        </w:rPr>
        <w:t xml:space="preserve"> and total precipitation for each weather station of each country were collected. Then, the daily average temperature, average dew point temperature and total precipitation for each country was calculated by taking the simple average of these weather stations. The relative humidity was calculated following</w:t>
      </w:r>
      <w:r w:rsidR="00BF6C2B">
        <w:rPr>
          <w:rFonts w:ascii="Times New Roman" w:hAnsi="Times New Roman" w:cs="Times New Roman"/>
          <w:iCs/>
          <w:color w:val="000000" w:themeColor="text1"/>
          <w:sz w:val="24"/>
          <w:szCs w:val="24"/>
          <w:lang w:val="en-US"/>
        </w:rPr>
        <w:t xml:space="preserve"> [1</w:t>
      </w:r>
      <w:r w:rsidR="00CF770C">
        <w:rPr>
          <w:rFonts w:ascii="Times New Roman" w:hAnsi="Times New Roman" w:cs="Times New Roman"/>
          <w:iCs/>
          <w:color w:val="000000" w:themeColor="text1"/>
          <w:sz w:val="24"/>
          <w:szCs w:val="24"/>
          <w:lang w:val="en-US"/>
        </w:rPr>
        <w:t>6</w:t>
      </w:r>
      <w:r w:rsidR="00BF6C2B">
        <w:rPr>
          <w:rFonts w:ascii="Times New Roman" w:hAnsi="Times New Roman" w:cs="Times New Roman"/>
          <w:iCs/>
          <w:color w:val="000000" w:themeColor="text1"/>
          <w:sz w:val="24"/>
          <w:szCs w:val="24"/>
          <w:lang w:val="en-US"/>
        </w:rPr>
        <w:t>]</w:t>
      </w:r>
      <w:r w:rsidRPr="005F202B">
        <w:rPr>
          <w:rFonts w:ascii="Times New Roman" w:hAnsi="Times New Roman" w:cs="Times New Roman"/>
          <w:iCs/>
          <w:color w:val="000000" w:themeColor="text1"/>
          <w:sz w:val="24"/>
          <w:szCs w:val="24"/>
          <w:lang w:val="en-US"/>
        </w:rPr>
        <w:t xml:space="preserve">. </w:t>
      </w:r>
    </w:p>
    <w:p w14:paraId="12EEE9C9" w14:textId="7629CD23" w:rsidR="00EA7E8B" w:rsidRPr="005F202B" w:rsidRDefault="00EA7E8B" w:rsidP="0089478C">
      <w:pPr>
        <w:shd w:val="clear" w:color="auto" w:fill="FFFFFF"/>
        <w:spacing w:afterLines="120" w:after="288" w:line="240" w:lineRule="auto"/>
        <w:rPr>
          <w:rFonts w:ascii="Times New Roman" w:hAnsi="Times New Roman" w:cs="Times New Roman"/>
          <w:i/>
          <w:color w:val="000000" w:themeColor="text1"/>
          <w:sz w:val="24"/>
          <w:szCs w:val="24"/>
          <w:lang w:val="en-US"/>
        </w:rPr>
      </w:pPr>
      <w:r w:rsidRPr="005F202B">
        <w:rPr>
          <w:rFonts w:ascii="Times New Roman" w:hAnsi="Times New Roman" w:cs="Times New Roman"/>
          <w:i/>
          <w:color w:val="000000" w:themeColor="text1"/>
          <w:sz w:val="24"/>
          <w:szCs w:val="24"/>
          <w:lang w:val="en-US"/>
        </w:rPr>
        <w:t>Elderly People</w:t>
      </w:r>
    </w:p>
    <w:p w14:paraId="2C258DF8" w14:textId="59D2CFEF" w:rsidR="00177869" w:rsidRPr="005F202B" w:rsidRDefault="00342F10" w:rsidP="00BF6C2B">
      <w:pPr>
        <w:spacing w:afterLines="120" w:after="288" w:line="240" w:lineRule="auto"/>
        <w:jc w:val="both"/>
        <w:rPr>
          <w:rFonts w:ascii="Times New Roman" w:hAnsi="Times New Roman" w:cs="Times New Roman"/>
          <w:sz w:val="24"/>
          <w:szCs w:val="24"/>
          <w:lang w:val="en-US"/>
        </w:rPr>
      </w:pPr>
      <w:r w:rsidRPr="005F202B">
        <w:rPr>
          <w:rFonts w:ascii="Times New Roman" w:hAnsi="Times New Roman" w:cs="Times New Roman"/>
          <w:sz w:val="24"/>
          <w:szCs w:val="24"/>
          <w:lang w:val="en-US"/>
        </w:rPr>
        <w:t xml:space="preserve">Many references indicate the greater effect of the disease in the elderly people. </w:t>
      </w:r>
      <w:r w:rsidR="00522B1A" w:rsidRPr="005F202B">
        <w:rPr>
          <w:rFonts w:ascii="Times New Roman" w:hAnsi="Times New Roman" w:cs="Times New Roman"/>
          <w:sz w:val="24"/>
          <w:szCs w:val="24"/>
          <w:lang w:val="en-US"/>
        </w:rPr>
        <w:t>Countries with a large elderly population had a high incidence of COVID-19</w:t>
      </w:r>
      <w:r w:rsidRPr="005F202B">
        <w:rPr>
          <w:rFonts w:ascii="Times New Roman" w:hAnsi="Times New Roman" w:cs="Times New Roman"/>
          <w:sz w:val="24"/>
          <w:szCs w:val="24"/>
          <w:lang w:val="en-US"/>
        </w:rPr>
        <w:t xml:space="preserve"> </w:t>
      </w:r>
      <w:r w:rsidR="00177869" w:rsidRPr="005F202B">
        <w:rPr>
          <w:rFonts w:ascii="Times New Roman" w:hAnsi="Times New Roman" w:cs="Times New Roman"/>
          <w:sz w:val="24"/>
          <w:szCs w:val="24"/>
          <w:lang w:val="en-US"/>
        </w:rPr>
        <w:t>(</w:t>
      </w:r>
      <w:r w:rsidR="00BF6C2B">
        <w:rPr>
          <w:rFonts w:ascii="Times New Roman" w:hAnsi="Times New Roman" w:cs="Times New Roman"/>
          <w:sz w:val="24"/>
          <w:szCs w:val="24"/>
          <w:lang w:val="en-US"/>
        </w:rPr>
        <w:t>[1</w:t>
      </w:r>
      <w:r w:rsidR="007B0521">
        <w:rPr>
          <w:rFonts w:ascii="Times New Roman" w:hAnsi="Times New Roman" w:cs="Times New Roman"/>
          <w:sz w:val="24"/>
          <w:szCs w:val="24"/>
          <w:lang w:val="en-US"/>
        </w:rPr>
        <w:t>9</w:t>
      </w:r>
      <w:r w:rsidR="00BF6C2B">
        <w:rPr>
          <w:rFonts w:ascii="Times New Roman" w:hAnsi="Times New Roman" w:cs="Times New Roman"/>
          <w:sz w:val="24"/>
          <w:szCs w:val="24"/>
          <w:lang w:val="en-US"/>
        </w:rPr>
        <w:t>]</w:t>
      </w:r>
      <w:r w:rsidR="00500D08" w:rsidRPr="005F202B">
        <w:rPr>
          <w:rFonts w:ascii="Times New Roman" w:hAnsi="Times New Roman" w:cs="Times New Roman"/>
          <w:sz w:val="24"/>
          <w:szCs w:val="24"/>
          <w:lang w:val="en-US"/>
        </w:rPr>
        <w:t xml:space="preserve">). </w:t>
      </w:r>
      <w:r w:rsidR="00AB77E9" w:rsidRPr="005F202B">
        <w:rPr>
          <w:rFonts w:ascii="Times New Roman" w:hAnsi="Times New Roman" w:cs="Times New Roman"/>
          <w:sz w:val="24"/>
          <w:szCs w:val="24"/>
          <w:lang w:val="en-US"/>
        </w:rPr>
        <w:t>A</w:t>
      </w:r>
      <w:r w:rsidR="00DC08F0" w:rsidRPr="005F202B">
        <w:rPr>
          <w:rFonts w:ascii="Times New Roman" w:hAnsi="Times New Roman" w:cs="Times New Roman"/>
          <w:sz w:val="24"/>
          <w:szCs w:val="24"/>
          <w:lang w:val="en-US"/>
        </w:rPr>
        <w:t xml:space="preserve"> control</w:t>
      </w:r>
      <w:r w:rsidR="00177869" w:rsidRPr="005F202B">
        <w:rPr>
          <w:rFonts w:ascii="Times New Roman" w:hAnsi="Times New Roman" w:cs="Times New Roman"/>
          <w:sz w:val="24"/>
          <w:szCs w:val="24"/>
          <w:lang w:val="en-US"/>
        </w:rPr>
        <w:t xml:space="preserve"> </w:t>
      </w:r>
      <w:r w:rsidR="006C1652" w:rsidRPr="005F202B">
        <w:rPr>
          <w:rFonts w:ascii="Times New Roman" w:hAnsi="Times New Roman" w:cs="Times New Roman"/>
          <w:sz w:val="24"/>
          <w:szCs w:val="24"/>
          <w:lang w:val="en-US"/>
        </w:rPr>
        <w:t>variable</w:t>
      </w:r>
      <w:r w:rsidR="00442E9E" w:rsidRPr="005F202B">
        <w:rPr>
          <w:rFonts w:ascii="Times New Roman" w:hAnsi="Times New Roman" w:cs="Times New Roman"/>
          <w:sz w:val="24"/>
          <w:szCs w:val="24"/>
          <w:lang w:val="en-US"/>
        </w:rPr>
        <w:t xml:space="preserve"> was used for the</w:t>
      </w:r>
      <w:r w:rsidR="00177869" w:rsidRPr="005F202B">
        <w:rPr>
          <w:rFonts w:ascii="Times New Roman" w:hAnsi="Times New Roman" w:cs="Times New Roman"/>
          <w:sz w:val="24"/>
          <w:szCs w:val="24"/>
          <w:lang w:val="en-US"/>
        </w:rPr>
        <w:t xml:space="preserve"> </w:t>
      </w:r>
      <w:r w:rsidR="0070793A" w:rsidRPr="005F202B">
        <w:rPr>
          <w:rFonts w:ascii="Times New Roman" w:hAnsi="Times New Roman" w:cs="Times New Roman"/>
          <w:sz w:val="24"/>
          <w:szCs w:val="24"/>
          <w:lang w:val="en-US"/>
        </w:rPr>
        <w:t>proportion of</w:t>
      </w:r>
      <w:r w:rsidR="00177869" w:rsidRPr="005F202B">
        <w:rPr>
          <w:rFonts w:ascii="Times New Roman" w:hAnsi="Times New Roman" w:cs="Times New Roman"/>
          <w:sz w:val="24"/>
          <w:szCs w:val="24"/>
          <w:lang w:val="en-US"/>
        </w:rPr>
        <w:t xml:space="preserve"> </w:t>
      </w:r>
      <w:r w:rsidR="0018070A" w:rsidRPr="005F202B">
        <w:rPr>
          <w:rFonts w:ascii="Times New Roman" w:hAnsi="Times New Roman" w:cs="Times New Roman"/>
          <w:sz w:val="24"/>
          <w:szCs w:val="24"/>
          <w:lang w:val="en-US"/>
        </w:rPr>
        <w:t>elderly people</w:t>
      </w:r>
      <w:r w:rsidR="00177869" w:rsidRPr="005F202B">
        <w:rPr>
          <w:rFonts w:ascii="Times New Roman" w:hAnsi="Times New Roman" w:cs="Times New Roman"/>
          <w:sz w:val="24"/>
          <w:szCs w:val="24"/>
          <w:lang w:val="en-US"/>
        </w:rPr>
        <w:t xml:space="preserve"> (</w:t>
      </w:r>
      <w:r w:rsidR="00442E9E" w:rsidRPr="005F202B">
        <w:rPr>
          <w:rFonts w:ascii="Times New Roman" w:hAnsi="Times New Roman" w:cs="Times New Roman"/>
          <w:sz w:val="24"/>
          <w:szCs w:val="24"/>
          <w:lang w:val="en-US"/>
        </w:rPr>
        <w:t xml:space="preserve">over </w:t>
      </w:r>
      <w:r w:rsidR="00177869" w:rsidRPr="005F202B">
        <w:rPr>
          <w:rFonts w:ascii="Times New Roman" w:hAnsi="Times New Roman" w:cs="Times New Roman"/>
          <w:sz w:val="24"/>
          <w:szCs w:val="24"/>
          <w:lang w:val="en-US"/>
        </w:rPr>
        <w:t>6</w:t>
      </w:r>
      <w:r w:rsidR="0085501A" w:rsidRPr="005F202B">
        <w:rPr>
          <w:rFonts w:ascii="Times New Roman" w:hAnsi="Times New Roman" w:cs="Times New Roman"/>
          <w:sz w:val="24"/>
          <w:szCs w:val="24"/>
          <w:lang w:val="en-US"/>
        </w:rPr>
        <w:t>5</w:t>
      </w:r>
      <w:r w:rsidR="00E35806" w:rsidRPr="005F202B">
        <w:rPr>
          <w:rFonts w:ascii="Times New Roman" w:hAnsi="Times New Roman" w:cs="Times New Roman"/>
          <w:sz w:val="24"/>
          <w:szCs w:val="24"/>
          <w:lang w:val="en-US"/>
        </w:rPr>
        <w:t>,</w:t>
      </w:r>
      <w:r w:rsidR="00E1355B" w:rsidRPr="005F202B">
        <w:rPr>
          <w:rFonts w:ascii="Times New Roman" w:hAnsi="Times New Roman" w:cs="Times New Roman"/>
          <w:sz w:val="24"/>
          <w:szCs w:val="24"/>
          <w:lang w:val="en-US"/>
        </w:rPr>
        <w:t xml:space="preserve"> </w:t>
      </w:r>
      <w:r w:rsidR="00442E9E" w:rsidRPr="005F202B">
        <w:rPr>
          <w:rFonts w:ascii="Times New Roman" w:hAnsi="Times New Roman" w:cs="Times New Roman"/>
          <w:sz w:val="24"/>
          <w:szCs w:val="24"/>
          <w:lang w:val="en-US"/>
        </w:rPr>
        <w:t>in relation to</w:t>
      </w:r>
      <w:r w:rsidR="00177869" w:rsidRPr="005F202B">
        <w:rPr>
          <w:rFonts w:ascii="Times New Roman" w:hAnsi="Times New Roman" w:cs="Times New Roman"/>
          <w:sz w:val="24"/>
          <w:szCs w:val="24"/>
          <w:lang w:val="en-US"/>
        </w:rPr>
        <w:t xml:space="preserve"> </w:t>
      </w:r>
      <w:r w:rsidR="00442E9E" w:rsidRPr="005F202B">
        <w:rPr>
          <w:rFonts w:ascii="Times New Roman" w:hAnsi="Times New Roman" w:cs="Times New Roman"/>
          <w:sz w:val="24"/>
          <w:szCs w:val="24"/>
          <w:lang w:val="en-US"/>
        </w:rPr>
        <w:t>the population</w:t>
      </w:r>
      <w:r w:rsidR="00177869" w:rsidRPr="005F202B">
        <w:rPr>
          <w:rFonts w:ascii="Times New Roman" w:hAnsi="Times New Roman" w:cs="Times New Roman"/>
          <w:sz w:val="24"/>
          <w:szCs w:val="24"/>
          <w:lang w:val="en-US"/>
        </w:rPr>
        <w:t>)</w:t>
      </w:r>
      <w:r w:rsidR="00E1355B" w:rsidRPr="005F202B">
        <w:rPr>
          <w:rFonts w:ascii="Times New Roman" w:hAnsi="Times New Roman" w:cs="Times New Roman"/>
          <w:sz w:val="24"/>
          <w:szCs w:val="24"/>
          <w:lang w:val="en-US"/>
        </w:rPr>
        <w:t xml:space="preserve"> </w:t>
      </w:r>
      <w:r w:rsidR="00442E9E" w:rsidRPr="005F202B">
        <w:rPr>
          <w:rFonts w:ascii="Times New Roman" w:hAnsi="Times New Roman" w:cs="Times New Roman"/>
          <w:sz w:val="24"/>
          <w:szCs w:val="24"/>
          <w:lang w:val="en-US"/>
        </w:rPr>
        <w:t>in each</w:t>
      </w:r>
      <w:r w:rsidR="00E1355B" w:rsidRPr="005F202B">
        <w:rPr>
          <w:rFonts w:ascii="Times New Roman" w:hAnsi="Times New Roman" w:cs="Times New Roman"/>
          <w:sz w:val="24"/>
          <w:szCs w:val="24"/>
          <w:lang w:val="en-US"/>
        </w:rPr>
        <w:t xml:space="preserve"> </w:t>
      </w:r>
      <w:r w:rsidR="0093798F" w:rsidRPr="005F202B">
        <w:rPr>
          <w:rFonts w:ascii="Times New Roman" w:hAnsi="Times New Roman" w:cs="Times New Roman"/>
          <w:sz w:val="24"/>
          <w:szCs w:val="24"/>
          <w:lang w:val="en-US"/>
        </w:rPr>
        <w:t>country</w:t>
      </w:r>
      <w:r w:rsidR="002E4358">
        <w:rPr>
          <w:rFonts w:ascii="Times New Roman" w:hAnsi="Times New Roman" w:cs="Times New Roman"/>
          <w:sz w:val="24"/>
          <w:szCs w:val="24"/>
          <w:lang w:val="en-US"/>
        </w:rPr>
        <w:t xml:space="preserve"> from</w:t>
      </w:r>
      <w:r w:rsidR="00442E9E" w:rsidRPr="005F202B">
        <w:rPr>
          <w:rFonts w:ascii="Times New Roman" w:hAnsi="Times New Roman" w:cs="Times New Roman"/>
          <w:sz w:val="24"/>
          <w:szCs w:val="24"/>
          <w:lang w:val="en-US"/>
        </w:rPr>
        <w:t xml:space="preserve"> World Bank</w:t>
      </w:r>
      <w:r w:rsidR="00AB77E9" w:rsidRPr="005F202B">
        <w:rPr>
          <w:rFonts w:ascii="Times New Roman" w:hAnsi="Times New Roman" w:cs="Times New Roman"/>
          <w:sz w:val="24"/>
          <w:szCs w:val="24"/>
          <w:lang w:val="en-US"/>
        </w:rPr>
        <w:t xml:space="preserve"> data</w:t>
      </w:r>
      <w:r w:rsidR="0085501A" w:rsidRPr="005F202B">
        <w:rPr>
          <w:rStyle w:val="Refdenotaderodap"/>
          <w:rFonts w:ascii="Times New Roman" w:hAnsi="Times New Roman" w:cs="Times New Roman"/>
          <w:sz w:val="24"/>
          <w:szCs w:val="24"/>
        </w:rPr>
        <w:footnoteReference w:id="14"/>
      </w:r>
      <w:r w:rsidR="0085501A" w:rsidRPr="005F202B">
        <w:rPr>
          <w:rFonts w:ascii="Times New Roman" w:hAnsi="Times New Roman" w:cs="Times New Roman"/>
          <w:sz w:val="24"/>
          <w:szCs w:val="24"/>
          <w:lang w:val="en-US"/>
        </w:rPr>
        <w:t>.</w:t>
      </w:r>
      <w:r w:rsidR="00177869" w:rsidRPr="005F202B">
        <w:rPr>
          <w:rFonts w:ascii="Times New Roman" w:hAnsi="Times New Roman" w:cs="Times New Roman"/>
          <w:sz w:val="24"/>
          <w:szCs w:val="24"/>
          <w:lang w:val="en-US"/>
        </w:rPr>
        <w:t xml:space="preserve"> </w:t>
      </w:r>
    </w:p>
    <w:p w14:paraId="37C437FD" w14:textId="084F391F" w:rsidR="00E1355B" w:rsidRPr="005F202B" w:rsidRDefault="00E54985" w:rsidP="0089478C">
      <w:pPr>
        <w:shd w:val="clear" w:color="auto" w:fill="FFFFFF"/>
        <w:spacing w:afterLines="120" w:after="288" w:line="240" w:lineRule="auto"/>
        <w:rPr>
          <w:rFonts w:ascii="Times New Roman" w:hAnsi="Times New Roman" w:cs="Times New Roman"/>
          <w:i/>
          <w:color w:val="000000" w:themeColor="text1"/>
          <w:sz w:val="24"/>
          <w:szCs w:val="24"/>
          <w:lang w:val="en-US"/>
        </w:rPr>
      </w:pPr>
      <w:r w:rsidRPr="005F202B">
        <w:rPr>
          <w:rFonts w:ascii="Times New Roman" w:hAnsi="Times New Roman" w:cs="Times New Roman"/>
          <w:i/>
          <w:sz w:val="24"/>
          <w:szCs w:val="24"/>
          <w:lang w:val="en-US"/>
        </w:rPr>
        <w:t>Months</w:t>
      </w:r>
      <w:r w:rsidR="00442E9E" w:rsidRPr="005F202B">
        <w:rPr>
          <w:rFonts w:ascii="Times New Roman" w:hAnsi="Times New Roman" w:cs="Times New Roman"/>
          <w:i/>
          <w:color w:val="000000" w:themeColor="text1"/>
          <w:sz w:val="24"/>
          <w:szCs w:val="24"/>
          <w:lang w:val="en-US"/>
        </w:rPr>
        <w:t xml:space="preserve"> </w:t>
      </w:r>
      <w:r w:rsidR="004842F7" w:rsidRPr="005F202B">
        <w:rPr>
          <w:rFonts w:ascii="Times New Roman" w:hAnsi="Times New Roman" w:cs="Times New Roman"/>
          <w:i/>
          <w:color w:val="000000" w:themeColor="text1"/>
          <w:sz w:val="24"/>
          <w:szCs w:val="24"/>
          <w:lang w:val="en-US"/>
        </w:rPr>
        <w:t>Since</w:t>
      </w:r>
      <w:r w:rsidR="00442E9E" w:rsidRPr="005F202B">
        <w:rPr>
          <w:rFonts w:ascii="Times New Roman" w:hAnsi="Times New Roman" w:cs="Times New Roman"/>
          <w:i/>
          <w:color w:val="000000" w:themeColor="text1"/>
          <w:sz w:val="24"/>
          <w:szCs w:val="24"/>
          <w:lang w:val="en-US"/>
        </w:rPr>
        <w:t xml:space="preserve"> First</w:t>
      </w:r>
      <w:r w:rsidR="00E1355B" w:rsidRPr="005F202B">
        <w:rPr>
          <w:rFonts w:ascii="Times New Roman" w:hAnsi="Times New Roman" w:cs="Times New Roman"/>
          <w:i/>
          <w:color w:val="000000" w:themeColor="text1"/>
          <w:sz w:val="24"/>
          <w:szCs w:val="24"/>
          <w:lang w:val="en-US"/>
        </w:rPr>
        <w:t xml:space="preserve"> </w:t>
      </w:r>
      <w:r w:rsidR="009B348E" w:rsidRPr="005F202B">
        <w:rPr>
          <w:rFonts w:ascii="Times New Roman" w:hAnsi="Times New Roman" w:cs="Times New Roman"/>
          <w:i/>
          <w:color w:val="000000" w:themeColor="text1"/>
          <w:sz w:val="24"/>
          <w:szCs w:val="24"/>
          <w:lang w:val="en-US"/>
        </w:rPr>
        <w:t>Case</w:t>
      </w:r>
    </w:p>
    <w:p w14:paraId="4FED76F6" w14:textId="491006CF" w:rsidR="006E751F" w:rsidRPr="005F202B" w:rsidRDefault="004F45E4" w:rsidP="0089478C">
      <w:pPr>
        <w:spacing w:afterLines="120" w:after="288" w:line="240" w:lineRule="auto"/>
        <w:rPr>
          <w:rFonts w:ascii="Times New Roman" w:hAnsi="Times New Roman" w:cs="Times New Roman"/>
          <w:sz w:val="24"/>
          <w:szCs w:val="24"/>
          <w:lang w:val="en-US"/>
        </w:rPr>
      </w:pPr>
      <w:r w:rsidRPr="005F202B">
        <w:rPr>
          <w:rFonts w:ascii="Times New Roman" w:hAnsi="Times New Roman" w:cs="Times New Roman"/>
          <w:sz w:val="24"/>
          <w:szCs w:val="24"/>
          <w:lang w:val="en-US"/>
        </w:rPr>
        <w:t>This</w:t>
      </w:r>
      <w:r w:rsidR="00E1355B" w:rsidRPr="005F202B">
        <w:rPr>
          <w:rFonts w:ascii="Times New Roman" w:hAnsi="Times New Roman" w:cs="Times New Roman"/>
          <w:sz w:val="24"/>
          <w:szCs w:val="24"/>
          <w:lang w:val="en-US"/>
        </w:rPr>
        <w:t xml:space="preserve"> </w:t>
      </w:r>
      <w:r w:rsidR="006C1652" w:rsidRPr="005F202B">
        <w:rPr>
          <w:rFonts w:ascii="Times New Roman" w:hAnsi="Times New Roman" w:cs="Times New Roman"/>
          <w:sz w:val="24"/>
          <w:szCs w:val="24"/>
          <w:lang w:val="en-US"/>
        </w:rPr>
        <w:t>variable</w:t>
      </w:r>
      <w:r w:rsidR="00E1355B" w:rsidRPr="005F202B">
        <w:rPr>
          <w:rFonts w:ascii="Times New Roman" w:hAnsi="Times New Roman" w:cs="Times New Roman"/>
          <w:sz w:val="24"/>
          <w:szCs w:val="24"/>
          <w:lang w:val="en-US"/>
        </w:rPr>
        <w:t xml:space="preserve"> refers</w:t>
      </w:r>
      <w:r w:rsidRPr="005F202B">
        <w:rPr>
          <w:rFonts w:ascii="Times New Roman" w:hAnsi="Times New Roman" w:cs="Times New Roman"/>
          <w:sz w:val="24"/>
          <w:szCs w:val="24"/>
          <w:lang w:val="en-US"/>
        </w:rPr>
        <w:t xml:space="preserve"> to th</w:t>
      </w:r>
      <w:r w:rsidR="00E1355B" w:rsidRPr="005F202B">
        <w:rPr>
          <w:rFonts w:ascii="Times New Roman" w:hAnsi="Times New Roman" w:cs="Times New Roman"/>
          <w:sz w:val="24"/>
          <w:szCs w:val="24"/>
          <w:lang w:val="en-US"/>
        </w:rPr>
        <w:t xml:space="preserve">e </w:t>
      </w:r>
      <w:r w:rsidR="007343D2" w:rsidRPr="005F202B">
        <w:rPr>
          <w:rFonts w:ascii="Times New Roman" w:hAnsi="Times New Roman" w:cs="Times New Roman"/>
          <w:sz w:val="24"/>
          <w:szCs w:val="24"/>
          <w:lang w:val="en-US"/>
        </w:rPr>
        <w:t>number of</w:t>
      </w:r>
      <w:r w:rsidR="00E1355B" w:rsidRPr="005F202B">
        <w:rPr>
          <w:rFonts w:ascii="Times New Roman" w:hAnsi="Times New Roman" w:cs="Times New Roman"/>
          <w:sz w:val="24"/>
          <w:szCs w:val="24"/>
          <w:lang w:val="en-US"/>
        </w:rPr>
        <w:t xml:space="preserve"> </w:t>
      </w:r>
      <w:r w:rsidR="00E54985" w:rsidRPr="005F202B">
        <w:rPr>
          <w:rFonts w:ascii="Times New Roman" w:hAnsi="Times New Roman" w:cs="Times New Roman"/>
          <w:sz w:val="24"/>
          <w:szCs w:val="24"/>
          <w:lang w:val="en-US"/>
        </w:rPr>
        <w:t>months</w:t>
      </w:r>
      <w:r w:rsidR="00E1355B" w:rsidRPr="005F202B">
        <w:rPr>
          <w:rFonts w:ascii="Times New Roman" w:hAnsi="Times New Roman" w:cs="Times New Roman"/>
          <w:sz w:val="24"/>
          <w:szCs w:val="24"/>
          <w:lang w:val="en-US"/>
        </w:rPr>
        <w:t xml:space="preserve"> </w:t>
      </w:r>
      <w:r w:rsidRPr="005F202B">
        <w:rPr>
          <w:rFonts w:ascii="Times New Roman" w:hAnsi="Times New Roman" w:cs="Times New Roman"/>
          <w:sz w:val="24"/>
          <w:szCs w:val="24"/>
          <w:lang w:val="en-US"/>
        </w:rPr>
        <w:t>counting from the</w:t>
      </w:r>
      <w:r w:rsidR="00E1355B" w:rsidRPr="005F202B">
        <w:rPr>
          <w:rFonts w:ascii="Times New Roman" w:hAnsi="Times New Roman" w:cs="Times New Roman"/>
          <w:sz w:val="24"/>
          <w:szCs w:val="24"/>
          <w:lang w:val="en-US"/>
        </w:rPr>
        <w:t xml:space="preserve"> </w:t>
      </w:r>
      <w:r w:rsidRPr="005F202B">
        <w:rPr>
          <w:rFonts w:ascii="Times New Roman" w:hAnsi="Times New Roman" w:cs="Times New Roman"/>
          <w:sz w:val="24"/>
          <w:szCs w:val="24"/>
          <w:lang w:val="en-US"/>
        </w:rPr>
        <w:t xml:space="preserve">first </w:t>
      </w:r>
      <w:r w:rsidR="00E54985" w:rsidRPr="005F202B">
        <w:rPr>
          <w:rFonts w:ascii="Times New Roman" w:hAnsi="Times New Roman" w:cs="Times New Roman"/>
          <w:sz w:val="24"/>
          <w:szCs w:val="24"/>
          <w:lang w:val="en-US"/>
        </w:rPr>
        <w:t>month</w:t>
      </w:r>
      <w:r w:rsidRPr="005F202B">
        <w:rPr>
          <w:rFonts w:ascii="Times New Roman" w:hAnsi="Times New Roman" w:cs="Times New Roman"/>
          <w:sz w:val="24"/>
          <w:szCs w:val="24"/>
          <w:lang w:val="en-US"/>
        </w:rPr>
        <w:t xml:space="preserve"> </w:t>
      </w:r>
      <w:r w:rsidR="00B6389D" w:rsidRPr="005F202B">
        <w:rPr>
          <w:rFonts w:ascii="Times New Roman" w:hAnsi="Times New Roman" w:cs="Times New Roman"/>
          <w:sz w:val="24"/>
          <w:szCs w:val="24"/>
          <w:lang w:val="en-US"/>
        </w:rPr>
        <w:t>COVID-19</w:t>
      </w:r>
      <w:r w:rsidR="00522B1A" w:rsidRPr="005F202B">
        <w:rPr>
          <w:rFonts w:ascii="Times New Roman" w:hAnsi="Times New Roman" w:cs="Times New Roman"/>
          <w:sz w:val="24"/>
          <w:szCs w:val="24"/>
          <w:lang w:val="en-US"/>
        </w:rPr>
        <w:t xml:space="preserve"> </w:t>
      </w:r>
      <w:r w:rsidRPr="005F202B">
        <w:rPr>
          <w:rFonts w:ascii="Times New Roman" w:hAnsi="Times New Roman" w:cs="Times New Roman"/>
          <w:sz w:val="24"/>
          <w:szCs w:val="24"/>
          <w:lang w:val="en-US"/>
        </w:rPr>
        <w:t>re</w:t>
      </w:r>
      <w:r w:rsidR="00134937" w:rsidRPr="005F202B">
        <w:rPr>
          <w:rFonts w:ascii="Times New Roman" w:hAnsi="Times New Roman" w:cs="Times New Roman"/>
          <w:sz w:val="24"/>
          <w:szCs w:val="24"/>
          <w:lang w:val="en-US"/>
        </w:rPr>
        <w:t>cord</w:t>
      </w:r>
      <w:r w:rsidRPr="005F202B">
        <w:rPr>
          <w:rFonts w:ascii="Times New Roman" w:hAnsi="Times New Roman" w:cs="Times New Roman"/>
          <w:sz w:val="24"/>
          <w:szCs w:val="24"/>
          <w:lang w:val="en-US"/>
        </w:rPr>
        <w:t xml:space="preserve">ed </w:t>
      </w:r>
      <w:r w:rsidR="002E4358">
        <w:rPr>
          <w:rFonts w:ascii="Times New Roman" w:hAnsi="Times New Roman" w:cs="Times New Roman"/>
          <w:sz w:val="24"/>
          <w:szCs w:val="24"/>
          <w:lang w:val="en-US"/>
        </w:rPr>
        <w:t xml:space="preserve">case </w:t>
      </w:r>
      <w:r w:rsidRPr="005F202B">
        <w:rPr>
          <w:rFonts w:ascii="Times New Roman" w:hAnsi="Times New Roman" w:cs="Times New Roman"/>
          <w:sz w:val="24"/>
          <w:szCs w:val="24"/>
          <w:lang w:val="en-US"/>
        </w:rPr>
        <w:t>in each</w:t>
      </w:r>
      <w:r w:rsidR="00E1355B" w:rsidRPr="005F202B">
        <w:rPr>
          <w:rFonts w:ascii="Times New Roman" w:hAnsi="Times New Roman" w:cs="Times New Roman"/>
          <w:sz w:val="24"/>
          <w:szCs w:val="24"/>
          <w:lang w:val="en-US"/>
        </w:rPr>
        <w:t xml:space="preserve"> </w:t>
      </w:r>
      <w:r w:rsidR="0093798F" w:rsidRPr="005F202B">
        <w:rPr>
          <w:rFonts w:ascii="Times New Roman" w:hAnsi="Times New Roman" w:cs="Times New Roman"/>
          <w:sz w:val="24"/>
          <w:szCs w:val="24"/>
          <w:lang w:val="en-US"/>
        </w:rPr>
        <w:t>country</w:t>
      </w:r>
      <w:r w:rsidR="00E1355B" w:rsidRPr="005F202B">
        <w:rPr>
          <w:rFonts w:ascii="Times New Roman" w:hAnsi="Times New Roman" w:cs="Times New Roman"/>
          <w:sz w:val="24"/>
          <w:szCs w:val="24"/>
          <w:lang w:val="en-US"/>
        </w:rPr>
        <w:t xml:space="preserve"> </w:t>
      </w:r>
      <w:r w:rsidR="002D62B8" w:rsidRPr="005F202B">
        <w:rPr>
          <w:rFonts w:ascii="Times New Roman" w:hAnsi="Times New Roman" w:cs="Times New Roman"/>
          <w:sz w:val="24"/>
          <w:szCs w:val="24"/>
          <w:lang w:val="en-US"/>
        </w:rPr>
        <w:t xml:space="preserve">until the </w:t>
      </w:r>
      <w:r w:rsidR="00E54985" w:rsidRPr="005F202B">
        <w:rPr>
          <w:rFonts w:ascii="Times New Roman" w:hAnsi="Times New Roman" w:cs="Times New Roman"/>
          <w:sz w:val="24"/>
          <w:szCs w:val="24"/>
          <w:lang w:val="en-US"/>
        </w:rPr>
        <w:t xml:space="preserve">month </w:t>
      </w:r>
      <w:r w:rsidR="002D62B8" w:rsidRPr="005F202B">
        <w:rPr>
          <w:rFonts w:ascii="Times New Roman" w:hAnsi="Times New Roman" w:cs="Times New Roman"/>
          <w:sz w:val="24"/>
          <w:szCs w:val="24"/>
          <w:lang w:val="en-US"/>
        </w:rPr>
        <w:t>of the sample</w:t>
      </w:r>
      <w:r w:rsidR="00E1355B" w:rsidRPr="005F202B">
        <w:rPr>
          <w:rStyle w:val="Refdenotaderodap"/>
          <w:rFonts w:ascii="Times New Roman" w:hAnsi="Times New Roman" w:cs="Times New Roman"/>
          <w:sz w:val="24"/>
          <w:szCs w:val="24"/>
        </w:rPr>
        <w:footnoteReference w:id="15"/>
      </w:r>
      <w:r w:rsidR="00E1355B" w:rsidRPr="005F202B">
        <w:rPr>
          <w:rFonts w:ascii="Times New Roman" w:hAnsi="Times New Roman" w:cs="Times New Roman"/>
          <w:sz w:val="24"/>
          <w:szCs w:val="24"/>
          <w:lang w:val="en-US"/>
        </w:rPr>
        <w:t>.</w:t>
      </w:r>
      <w:r w:rsidR="00875FA9" w:rsidRPr="005F202B">
        <w:rPr>
          <w:rFonts w:ascii="Times New Roman" w:hAnsi="Times New Roman" w:cs="Times New Roman"/>
          <w:sz w:val="24"/>
          <w:szCs w:val="24"/>
          <w:lang w:val="en-US"/>
        </w:rPr>
        <w:t xml:space="preserve"> </w:t>
      </w:r>
      <w:r w:rsidR="002D62B8" w:rsidRPr="005F202B">
        <w:rPr>
          <w:rFonts w:ascii="Times New Roman" w:hAnsi="Times New Roman" w:cs="Times New Roman"/>
          <w:sz w:val="24"/>
          <w:szCs w:val="24"/>
          <w:lang w:val="en-US"/>
        </w:rPr>
        <w:t>The</w:t>
      </w:r>
      <w:r w:rsidR="003C1BA6" w:rsidRPr="005F202B">
        <w:rPr>
          <w:rFonts w:ascii="Times New Roman" w:hAnsi="Times New Roman" w:cs="Times New Roman"/>
          <w:sz w:val="24"/>
          <w:szCs w:val="24"/>
          <w:lang w:val="en-US"/>
        </w:rPr>
        <w:t xml:space="preserve"> </w:t>
      </w:r>
      <w:r w:rsidR="002D62B8" w:rsidRPr="005F202B">
        <w:rPr>
          <w:rFonts w:ascii="Times New Roman" w:hAnsi="Times New Roman" w:cs="Times New Roman"/>
          <w:sz w:val="24"/>
          <w:szCs w:val="24"/>
          <w:lang w:val="en-US"/>
        </w:rPr>
        <w:t>objective</w:t>
      </w:r>
      <w:r w:rsidR="003C1BA6" w:rsidRPr="005F202B">
        <w:rPr>
          <w:rFonts w:ascii="Times New Roman" w:hAnsi="Times New Roman" w:cs="Times New Roman"/>
          <w:sz w:val="24"/>
          <w:szCs w:val="24"/>
          <w:lang w:val="en-US"/>
        </w:rPr>
        <w:t xml:space="preserve"> </w:t>
      </w:r>
      <w:r w:rsidR="002D62B8" w:rsidRPr="005F202B">
        <w:rPr>
          <w:rFonts w:ascii="Times New Roman" w:hAnsi="Times New Roman" w:cs="Times New Roman"/>
          <w:sz w:val="24"/>
          <w:szCs w:val="24"/>
          <w:lang w:val="en-US"/>
        </w:rPr>
        <w:t>of</w:t>
      </w:r>
      <w:r w:rsidR="003C1BA6" w:rsidRPr="005F202B">
        <w:rPr>
          <w:rFonts w:ascii="Times New Roman" w:hAnsi="Times New Roman" w:cs="Times New Roman"/>
          <w:sz w:val="24"/>
          <w:szCs w:val="24"/>
          <w:lang w:val="en-US"/>
        </w:rPr>
        <w:t xml:space="preserve"> incorpora</w:t>
      </w:r>
      <w:r w:rsidR="002D62B8" w:rsidRPr="005F202B">
        <w:rPr>
          <w:rFonts w:ascii="Times New Roman" w:hAnsi="Times New Roman" w:cs="Times New Roman"/>
          <w:sz w:val="24"/>
          <w:szCs w:val="24"/>
          <w:lang w:val="en-US"/>
        </w:rPr>
        <w:t xml:space="preserve">ting this </w:t>
      </w:r>
      <w:r w:rsidR="006C1652" w:rsidRPr="005F202B">
        <w:rPr>
          <w:rFonts w:ascii="Times New Roman" w:hAnsi="Times New Roman" w:cs="Times New Roman"/>
          <w:sz w:val="24"/>
          <w:szCs w:val="24"/>
          <w:lang w:val="en-US"/>
        </w:rPr>
        <w:t>variable</w:t>
      </w:r>
      <w:r w:rsidR="002D62B8" w:rsidRPr="005F202B">
        <w:rPr>
          <w:rFonts w:ascii="Times New Roman" w:hAnsi="Times New Roman" w:cs="Times New Roman"/>
          <w:sz w:val="24"/>
          <w:szCs w:val="24"/>
          <w:lang w:val="en-US"/>
        </w:rPr>
        <w:t xml:space="preserve"> into the model</w:t>
      </w:r>
      <w:r w:rsidR="003C1BA6" w:rsidRPr="005F202B">
        <w:rPr>
          <w:rFonts w:ascii="Times New Roman" w:hAnsi="Times New Roman" w:cs="Times New Roman"/>
          <w:sz w:val="24"/>
          <w:szCs w:val="24"/>
          <w:lang w:val="en-US"/>
        </w:rPr>
        <w:t xml:space="preserve"> </w:t>
      </w:r>
      <w:r w:rsidR="002D62B8" w:rsidRPr="005F202B">
        <w:rPr>
          <w:rFonts w:ascii="Times New Roman" w:hAnsi="Times New Roman" w:cs="Times New Roman"/>
          <w:sz w:val="24"/>
          <w:szCs w:val="24"/>
          <w:lang w:val="en-US"/>
        </w:rPr>
        <w:t>is to</w:t>
      </w:r>
      <w:r w:rsidR="003C1BA6" w:rsidRPr="005F202B">
        <w:rPr>
          <w:rFonts w:ascii="Times New Roman" w:hAnsi="Times New Roman" w:cs="Times New Roman"/>
          <w:sz w:val="24"/>
          <w:szCs w:val="24"/>
          <w:lang w:val="en-US"/>
        </w:rPr>
        <w:t xml:space="preserve"> control</w:t>
      </w:r>
      <w:r w:rsidR="005479BC" w:rsidRPr="005F202B">
        <w:rPr>
          <w:rFonts w:ascii="Times New Roman" w:hAnsi="Times New Roman" w:cs="Times New Roman"/>
          <w:sz w:val="24"/>
          <w:szCs w:val="24"/>
          <w:lang w:val="en-US"/>
        </w:rPr>
        <w:t xml:space="preserve"> </w:t>
      </w:r>
      <w:r w:rsidR="002D62B8" w:rsidRPr="005F202B">
        <w:rPr>
          <w:rFonts w:ascii="Times New Roman" w:hAnsi="Times New Roman" w:cs="Times New Roman"/>
          <w:sz w:val="24"/>
          <w:szCs w:val="24"/>
          <w:lang w:val="en-US"/>
        </w:rPr>
        <w:t>the</w:t>
      </w:r>
      <w:r w:rsidR="003C1BA6" w:rsidRPr="005F202B">
        <w:rPr>
          <w:rFonts w:ascii="Times New Roman" w:hAnsi="Times New Roman" w:cs="Times New Roman"/>
          <w:sz w:val="24"/>
          <w:szCs w:val="24"/>
          <w:lang w:val="en-US"/>
        </w:rPr>
        <w:t xml:space="preserve"> </w:t>
      </w:r>
      <w:r w:rsidR="007466C6" w:rsidRPr="005F202B">
        <w:rPr>
          <w:rFonts w:ascii="Times New Roman" w:hAnsi="Times New Roman" w:cs="Times New Roman"/>
          <w:sz w:val="24"/>
          <w:szCs w:val="24"/>
          <w:lang w:val="en-US"/>
        </w:rPr>
        <w:t>effect</w:t>
      </w:r>
      <w:r w:rsidR="003C1BA6" w:rsidRPr="005F202B">
        <w:rPr>
          <w:rFonts w:ascii="Times New Roman" w:hAnsi="Times New Roman" w:cs="Times New Roman"/>
          <w:sz w:val="24"/>
          <w:szCs w:val="24"/>
          <w:lang w:val="en-US"/>
        </w:rPr>
        <w:t xml:space="preserve"> </w:t>
      </w:r>
      <w:r w:rsidR="002D62B8" w:rsidRPr="005F202B">
        <w:rPr>
          <w:rFonts w:ascii="Times New Roman" w:hAnsi="Times New Roman" w:cs="Times New Roman"/>
          <w:sz w:val="24"/>
          <w:szCs w:val="24"/>
          <w:lang w:val="en-US"/>
        </w:rPr>
        <w:t>of the</w:t>
      </w:r>
      <w:r w:rsidR="003C1BA6" w:rsidRPr="005F202B">
        <w:rPr>
          <w:rFonts w:ascii="Times New Roman" w:hAnsi="Times New Roman" w:cs="Times New Roman"/>
          <w:sz w:val="24"/>
          <w:szCs w:val="24"/>
          <w:lang w:val="en-US"/>
        </w:rPr>
        <w:t xml:space="preserve"> natural </w:t>
      </w:r>
      <w:r w:rsidR="002D62B8" w:rsidRPr="005F202B">
        <w:rPr>
          <w:rFonts w:ascii="Times New Roman" w:hAnsi="Times New Roman" w:cs="Times New Roman"/>
          <w:sz w:val="24"/>
          <w:szCs w:val="24"/>
          <w:lang w:val="en-US"/>
        </w:rPr>
        <w:t xml:space="preserve">advance of the </w:t>
      </w:r>
      <w:r w:rsidR="00C41ADD" w:rsidRPr="005F202B">
        <w:rPr>
          <w:rFonts w:ascii="Times New Roman" w:hAnsi="Times New Roman" w:cs="Times New Roman"/>
          <w:sz w:val="24"/>
          <w:szCs w:val="24"/>
          <w:lang w:val="en-US"/>
        </w:rPr>
        <w:t>disease</w:t>
      </w:r>
      <w:r w:rsidR="003C1BA6" w:rsidRPr="005F202B">
        <w:rPr>
          <w:rFonts w:ascii="Times New Roman" w:hAnsi="Times New Roman" w:cs="Times New Roman"/>
          <w:sz w:val="24"/>
          <w:szCs w:val="24"/>
          <w:lang w:val="en-US"/>
        </w:rPr>
        <w:t xml:space="preserve"> </w:t>
      </w:r>
      <w:r w:rsidR="002D62B8" w:rsidRPr="005F202B">
        <w:rPr>
          <w:rFonts w:ascii="Times New Roman" w:hAnsi="Times New Roman" w:cs="Times New Roman"/>
          <w:sz w:val="24"/>
          <w:szCs w:val="24"/>
          <w:lang w:val="en-US"/>
        </w:rPr>
        <w:t>over time</w:t>
      </w:r>
      <w:r w:rsidR="003C1BA6" w:rsidRPr="005F202B">
        <w:rPr>
          <w:rFonts w:ascii="Times New Roman" w:hAnsi="Times New Roman" w:cs="Times New Roman"/>
          <w:sz w:val="24"/>
          <w:szCs w:val="24"/>
          <w:lang w:val="en-US"/>
        </w:rPr>
        <w:t xml:space="preserve">, </w:t>
      </w:r>
      <w:r w:rsidR="002E4358">
        <w:rPr>
          <w:rFonts w:ascii="Times New Roman" w:hAnsi="Times New Roman" w:cs="Times New Roman"/>
          <w:sz w:val="24"/>
          <w:szCs w:val="24"/>
          <w:lang w:val="en-US"/>
        </w:rPr>
        <w:t xml:space="preserve">despite </w:t>
      </w:r>
      <w:r w:rsidR="002D62B8" w:rsidRPr="005F202B">
        <w:rPr>
          <w:rFonts w:ascii="Times New Roman" w:hAnsi="Times New Roman" w:cs="Times New Roman"/>
          <w:sz w:val="24"/>
          <w:szCs w:val="24"/>
          <w:lang w:val="en-US"/>
        </w:rPr>
        <w:t>the</w:t>
      </w:r>
      <w:r w:rsidR="003C1BA6" w:rsidRPr="005F202B">
        <w:rPr>
          <w:rFonts w:ascii="Times New Roman" w:hAnsi="Times New Roman" w:cs="Times New Roman"/>
          <w:sz w:val="24"/>
          <w:szCs w:val="24"/>
          <w:lang w:val="en-US"/>
        </w:rPr>
        <w:t xml:space="preserve"> </w:t>
      </w:r>
      <w:r w:rsidR="002C03C8" w:rsidRPr="005F202B">
        <w:rPr>
          <w:rFonts w:ascii="Times New Roman" w:hAnsi="Times New Roman" w:cs="Times New Roman"/>
          <w:sz w:val="24"/>
          <w:szCs w:val="24"/>
          <w:lang w:val="en-US"/>
        </w:rPr>
        <w:t xml:space="preserve">other variables` </w:t>
      </w:r>
      <w:r w:rsidR="00CF7A35" w:rsidRPr="005F202B">
        <w:rPr>
          <w:rFonts w:ascii="Times New Roman" w:hAnsi="Times New Roman" w:cs="Times New Roman"/>
          <w:sz w:val="24"/>
          <w:szCs w:val="24"/>
          <w:lang w:val="en-US"/>
        </w:rPr>
        <w:t>values</w:t>
      </w:r>
      <w:r w:rsidR="00875FA9" w:rsidRPr="005F202B">
        <w:rPr>
          <w:rFonts w:ascii="Times New Roman" w:hAnsi="Times New Roman" w:cs="Times New Roman"/>
          <w:sz w:val="24"/>
          <w:szCs w:val="24"/>
          <w:lang w:val="en-US"/>
        </w:rPr>
        <w:t>.</w:t>
      </w:r>
      <w:r w:rsidR="003C1BA6" w:rsidRPr="005F202B">
        <w:rPr>
          <w:rFonts w:ascii="Times New Roman" w:hAnsi="Times New Roman" w:cs="Times New Roman"/>
          <w:sz w:val="24"/>
          <w:szCs w:val="24"/>
          <w:lang w:val="en-US"/>
        </w:rPr>
        <w:t xml:space="preserve"> </w:t>
      </w:r>
    </w:p>
    <w:p w14:paraId="63F99056" w14:textId="6B345647" w:rsidR="00E1355B" w:rsidRDefault="00E253BA" w:rsidP="0089478C">
      <w:pPr>
        <w:shd w:val="clear" w:color="auto" w:fill="FFFFFF"/>
        <w:spacing w:afterLines="120" w:after="288" w:line="240" w:lineRule="auto"/>
        <w:rPr>
          <w:rFonts w:ascii="Times New Roman" w:hAnsi="Times New Roman" w:cs="Times New Roman"/>
          <w:i/>
          <w:color w:val="000000" w:themeColor="text1"/>
          <w:sz w:val="24"/>
          <w:szCs w:val="24"/>
          <w:lang w:val="en-US"/>
        </w:rPr>
      </w:pPr>
      <w:r w:rsidRPr="005F202B">
        <w:rPr>
          <w:rFonts w:ascii="Times New Roman" w:hAnsi="Times New Roman" w:cs="Times New Roman"/>
          <w:i/>
          <w:color w:val="000000" w:themeColor="text1"/>
          <w:sz w:val="24"/>
          <w:szCs w:val="24"/>
          <w:lang w:val="en-US"/>
        </w:rPr>
        <w:t>Capacity</w:t>
      </w:r>
      <w:r w:rsidR="00E1355B" w:rsidRPr="005F202B">
        <w:rPr>
          <w:rFonts w:ascii="Times New Roman" w:hAnsi="Times New Roman" w:cs="Times New Roman"/>
          <w:i/>
          <w:color w:val="000000" w:themeColor="text1"/>
          <w:sz w:val="24"/>
          <w:szCs w:val="24"/>
          <w:lang w:val="en-US"/>
        </w:rPr>
        <w:t xml:space="preserve"> </w:t>
      </w:r>
      <w:r w:rsidRPr="005F202B">
        <w:rPr>
          <w:rFonts w:ascii="Times New Roman" w:hAnsi="Times New Roman" w:cs="Times New Roman"/>
          <w:i/>
          <w:color w:val="000000" w:themeColor="text1"/>
          <w:sz w:val="24"/>
          <w:szCs w:val="24"/>
          <w:lang w:val="en-US"/>
        </w:rPr>
        <w:t>of the</w:t>
      </w:r>
      <w:r w:rsidR="00E1355B" w:rsidRPr="005F202B">
        <w:rPr>
          <w:rFonts w:ascii="Times New Roman" w:hAnsi="Times New Roman" w:cs="Times New Roman"/>
          <w:i/>
          <w:color w:val="000000" w:themeColor="text1"/>
          <w:sz w:val="24"/>
          <w:szCs w:val="24"/>
          <w:lang w:val="en-US"/>
        </w:rPr>
        <w:t xml:space="preserve"> </w:t>
      </w:r>
      <w:r w:rsidR="0018070A" w:rsidRPr="005F202B">
        <w:rPr>
          <w:rFonts w:ascii="Times New Roman" w:hAnsi="Times New Roman" w:cs="Times New Roman"/>
          <w:i/>
          <w:color w:val="000000" w:themeColor="text1"/>
          <w:sz w:val="24"/>
          <w:szCs w:val="24"/>
          <w:lang w:val="en-US"/>
        </w:rPr>
        <w:t>Healthcare system</w:t>
      </w:r>
    </w:p>
    <w:p w14:paraId="0A7B0FA3" w14:textId="0E5AEAAC" w:rsidR="001C6B2E" w:rsidRPr="005F202B" w:rsidRDefault="001C6B2E" w:rsidP="004D77E6">
      <w:pPr>
        <w:spacing w:before="240" w:afterLines="120" w:after="288" w:line="240" w:lineRule="auto"/>
        <w:jc w:val="both"/>
        <w:rPr>
          <w:rFonts w:ascii="Times New Roman" w:hAnsi="Times New Roman" w:cs="Times New Roman"/>
          <w:sz w:val="24"/>
          <w:szCs w:val="24"/>
          <w:lang w:val="en-US"/>
        </w:rPr>
      </w:pPr>
      <w:r w:rsidRPr="005F202B">
        <w:rPr>
          <w:rFonts w:ascii="Times New Roman" w:hAnsi="Times New Roman" w:cs="Times New Roman"/>
          <w:sz w:val="24"/>
          <w:szCs w:val="24"/>
          <w:lang w:val="en-US"/>
        </w:rPr>
        <w:t>The</w:t>
      </w:r>
      <w:r w:rsidR="002C03C8" w:rsidRPr="005F202B">
        <w:rPr>
          <w:rFonts w:ascii="Times New Roman" w:hAnsi="Times New Roman" w:cs="Times New Roman"/>
          <w:sz w:val="24"/>
          <w:szCs w:val="24"/>
          <w:lang w:val="en-US"/>
        </w:rPr>
        <w:t xml:space="preserve"> better prepared the healthcare system of a country, the better it will </w:t>
      </w:r>
      <w:r w:rsidRPr="005F202B">
        <w:rPr>
          <w:rFonts w:ascii="Times New Roman" w:hAnsi="Times New Roman" w:cs="Times New Roman"/>
          <w:sz w:val="24"/>
          <w:szCs w:val="24"/>
          <w:lang w:val="en-US"/>
        </w:rPr>
        <w:t xml:space="preserve">probably </w:t>
      </w:r>
      <w:r w:rsidR="002C03C8" w:rsidRPr="005F202B">
        <w:rPr>
          <w:rFonts w:ascii="Times New Roman" w:hAnsi="Times New Roman" w:cs="Times New Roman"/>
          <w:sz w:val="24"/>
          <w:szCs w:val="24"/>
          <w:lang w:val="en-US"/>
        </w:rPr>
        <w:t xml:space="preserve">be able to </w:t>
      </w:r>
      <w:r w:rsidRPr="005F202B">
        <w:rPr>
          <w:rFonts w:ascii="Times New Roman" w:hAnsi="Times New Roman" w:cs="Times New Roman"/>
          <w:sz w:val="24"/>
          <w:szCs w:val="24"/>
          <w:lang w:val="en-US"/>
        </w:rPr>
        <w:t>isolate and treat contaminated people</w:t>
      </w:r>
      <w:r w:rsidR="002C03C8" w:rsidRPr="005F202B">
        <w:rPr>
          <w:rFonts w:ascii="Times New Roman" w:hAnsi="Times New Roman" w:cs="Times New Roman"/>
          <w:sz w:val="24"/>
          <w:szCs w:val="24"/>
          <w:lang w:val="en-US"/>
        </w:rPr>
        <w:t xml:space="preserve"> and,</w:t>
      </w:r>
      <w:r w:rsidR="002E4358">
        <w:rPr>
          <w:rFonts w:ascii="Times New Roman" w:hAnsi="Times New Roman" w:cs="Times New Roman"/>
          <w:sz w:val="24"/>
          <w:szCs w:val="24"/>
          <w:lang w:val="en-US"/>
        </w:rPr>
        <w:t xml:space="preserve"> thus</w:t>
      </w:r>
      <w:r w:rsidR="002C03C8" w:rsidRPr="005F202B">
        <w:rPr>
          <w:rFonts w:ascii="Times New Roman" w:hAnsi="Times New Roman" w:cs="Times New Roman"/>
          <w:sz w:val="24"/>
          <w:szCs w:val="24"/>
          <w:lang w:val="en-US"/>
        </w:rPr>
        <w:t xml:space="preserve">, reduce </w:t>
      </w:r>
      <w:r w:rsidRPr="005F202B">
        <w:rPr>
          <w:rFonts w:ascii="Times New Roman" w:hAnsi="Times New Roman" w:cs="Times New Roman"/>
          <w:sz w:val="24"/>
          <w:szCs w:val="24"/>
          <w:lang w:val="en-US"/>
        </w:rPr>
        <w:t>transmission</w:t>
      </w:r>
      <w:r w:rsidR="002C03C8" w:rsidRPr="005F202B">
        <w:rPr>
          <w:rFonts w:ascii="Times New Roman" w:hAnsi="Times New Roman" w:cs="Times New Roman"/>
          <w:sz w:val="24"/>
          <w:szCs w:val="24"/>
          <w:lang w:val="en-US"/>
        </w:rPr>
        <w:t xml:space="preserve">. </w:t>
      </w:r>
      <w:r w:rsidR="002C03C8" w:rsidRPr="005F202B">
        <w:rPr>
          <w:rFonts w:ascii="Times New Roman" w:hAnsi="Times New Roman" w:cs="Times New Roman"/>
          <w:color w:val="000000" w:themeColor="text1"/>
          <w:sz w:val="24"/>
          <w:szCs w:val="24"/>
          <w:lang w:val="en-US"/>
        </w:rPr>
        <w:t>As a proxy for capacity of the healthcare system,</w:t>
      </w:r>
      <w:r w:rsidR="00E253BA" w:rsidRPr="005F202B">
        <w:rPr>
          <w:rFonts w:ascii="Times New Roman" w:hAnsi="Times New Roman" w:cs="Times New Roman"/>
          <w:color w:val="000000" w:themeColor="text1"/>
          <w:sz w:val="24"/>
          <w:szCs w:val="24"/>
          <w:lang w:val="en-US"/>
        </w:rPr>
        <w:t xml:space="preserve"> we </w:t>
      </w:r>
      <w:r w:rsidR="00146657" w:rsidRPr="005F202B">
        <w:rPr>
          <w:rFonts w:ascii="Times New Roman" w:hAnsi="Times New Roman" w:cs="Times New Roman"/>
          <w:color w:val="000000" w:themeColor="text1"/>
          <w:sz w:val="24"/>
          <w:szCs w:val="24"/>
          <w:lang w:val="en-US"/>
        </w:rPr>
        <w:t>used</w:t>
      </w:r>
      <w:r w:rsidR="00E253BA" w:rsidRPr="005F202B">
        <w:rPr>
          <w:rFonts w:ascii="Times New Roman" w:hAnsi="Times New Roman" w:cs="Times New Roman"/>
          <w:color w:val="000000" w:themeColor="text1"/>
          <w:sz w:val="24"/>
          <w:szCs w:val="24"/>
          <w:lang w:val="en-US"/>
        </w:rPr>
        <w:t xml:space="preserve"> the</w:t>
      </w:r>
      <w:r w:rsidR="00E1355B" w:rsidRPr="005F202B">
        <w:rPr>
          <w:rFonts w:ascii="Times New Roman" w:hAnsi="Times New Roman" w:cs="Times New Roman"/>
          <w:color w:val="000000" w:themeColor="text1"/>
          <w:sz w:val="24"/>
          <w:szCs w:val="24"/>
          <w:lang w:val="en-US"/>
        </w:rPr>
        <w:t xml:space="preserve"> </w:t>
      </w:r>
      <w:r w:rsidR="007343D2" w:rsidRPr="005F202B">
        <w:rPr>
          <w:rFonts w:ascii="Times New Roman" w:hAnsi="Times New Roman" w:cs="Times New Roman"/>
          <w:color w:val="000000" w:themeColor="text1"/>
          <w:sz w:val="24"/>
          <w:szCs w:val="24"/>
          <w:lang w:val="en-US"/>
        </w:rPr>
        <w:t>number of</w:t>
      </w:r>
      <w:r w:rsidR="00E1355B" w:rsidRPr="005F202B">
        <w:rPr>
          <w:rFonts w:ascii="Times New Roman" w:hAnsi="Times New Roman" w:cs="Times New Roman"/>
          <w:sz w:val="24"/>
          <w:szCs w:val="24"/>
          <w:lang w:val="en-US"/>
        </w:rPr>
        <w:t xml:space="preserve"> hospital</w:t>
      </w:r>
      <w:r w:rsidR="00E253BA" w:rsidRPr="005F202B">
        <w:rPr>
          <w:rFonts w:ascii="Times New Roman" w:hAnsi="Times New Roman" w:cs="Times New Roman"/>
          <w:sz w:val="24"/>
          <w:szCs w:val="24"/>
          <w:lang w:val="en-US"/>
        </w:rPr>
        <w:t xml:space="preserve"> bed</w:t>
      </w:r>
      <w:r w:rsidR="00E1355B" w:rsidRPr="005F202B">
        <w:rPr>
          <w:rFonts w:ascii="Times New Roman" w:hAnsi="Times New Roman" w:cs="Times New Roman"/>
          <w:sz w:val="24"/>
          <w:szCs w:val="24"/>
          <w:lang w:val="en-US"/>
        </w:rPr>
        <w:t>s</w:t>
      </w:r>
      <w:r w:rsidR="00E1355B" w:rsidRPr="005F202B">
        <w:rPr>
          <w:rStyle w:val="Refdenotaderodap"/>
          <w:rFonts w:ascii="Times New Roman" w:hAnsi="Times New Roman" w:cs="Times New Roman"/>
          <w:sz w:val="24"/>
          <w:szCs w:val="24"/>
        </w:rPr>
        <w:footnoteReference w:id="16"/>
      </w:r>
      <w:r w:rsidR="00E1355B" w:rsidRPr="005F202B">
        <w:rPr>
          <w:rFonts w:ascii="Times New Roman" w:hAnsi="Times New Roman" w:cs="Times New Roman"/>
          <w:sz w:val="24"/>
          <w:szCs w:val="24"/>
          <w:lang w:val="en-US"/>
        </w:rPr>
        <w:t xml:space="preserve">, </w:t>
      </w:r>
      <w:r w:rsidR="002C03C8" w:rsidRPr="005F202B">
        <w:rPr>
          <w:rFonts w:ascii="Times New Roman" w:hAnsi="Times New Roman" w:cs="Times New Roman"/>
          <w:sz w:val="24"/>
          <w:szCs w:val="24"/>
          <w:lang w:val="en-US"/>
        </w:rPr>
        <w:t>based on</w:t>
      </w:r>
      <w:r w:rsidR="00E253BA" w:rsidRPr="005F202B">
        <w:rPr>
          <w:rFonts w:ascii="Times New Roman" w:hAnsi="Times New Roman" w:cs="Times New Roman"/>
          <w:sz w:val="24"/>
          <w:szCs w:val="24"/>
          <w:lang w:val="en-US"/>
        </w:rPr>
        <w:t xml:space="preserve"> the World Bank</w:t>
      </w:r>
      <w:r w:rsidR="00423D04" w:rsidRPr="005F202B">
        <w:rPr>
          <w:rFonts w:ascii="Times New Roman" w:hAnsi="Times New Roman" w:cs="Times New Roman"/>
          <w:sz w:val="24"/>
          <w:szCs w:val="24"/>
          <w:lang w:val="en-US"/>
        </w:rPr>
        <w:t xml:space="preserve"> website</w:t>
      </w:r>
      <w:r w:rsidR="00E1355B" w:rsidRPr="005F202B">
        <w:rPr>
          <w:rStyle w:val="Refdenotaderodap"/>
          <w:rFonts w:ascii="Times New Roman" w:hAnsi="Times New Roman" w:cs="Times New Roman"/>
          <w:sz w:val="24"/>
          <w:szCs w:val="24"/>
        </w:rPr>
        <w:footnoteReference w:id="17"/>
      </w:r>
      <w:r w:rsidR="00E1355B" w:rsidRPr="005F202B">
        <w:rPr>
          <w:rFonts w:ascii="Times New Roman" w:hAnsi="Times New Roman" w:cs="Times New Roman"/>
          <w:sz w:val="24"/>
          <w:szCs w:val="24"/>
          <w:lang w:val="en-US"/>
        </w:rPr>
        <w:t xml:space="preserve">.  </w:t>
      </w:r>
      <w:r w:rsidR="00146657" w:rsidRPr="005F202B">
        <w:rPr>
          <w:rFonts w:ascii="Times New Roman" w:hAnsi="Times New Roman" w:cs="Times New Roman"/>
          <w:sz w:val="24"/>
          <w:szCs w:val="24"/>
          <w:lang w:val="en-US"/>
        </w:rPr>
        <w:t>Moreover, t</w:t>
      </w:r>
      <w:r w:rsidR="00E253BA" w:rsidRPr="005F202B">
        <w:rPr>
          <w:rFonts w:ascii="Times New Roman" w:hAnsi="Times New Roman" w:cs="Times New Roman"/>
          <w:sz w:val="24"/>
          <w:szCs w:val="24"/>
          <w:lang w:val="en-US"/>
        </w:rPr>
        <w:t xml:space="preserve">o </w:t>
      </w:r>
      <w:r w:rsidR="002E4358">
        <w:rPr>
          <w:rFonts w:ascii="Times New Roman" w:hAnsi="Times New Roman" w:cs="Times New Roman"/>
          <w:sz w:val="24"/>
          <w:szCs w:val="24"/>
          <w:lang w:val="en-US"/>
        </w:rPr>
        <w:t xml:space="preserve">compare </w:t>
      </w:r>
      <w:r w:rsidR="0091157E" w:rsidRPr="005F202B">
        <w:rPr>
          <w:rFonts w:ascii="Times New Roman" w:hAnsi="Times New Roman" w:cs="Times New Roman"/>
          <w:sz w:val="24"/>
          <w:szCs w:val="24"/>
          <w:lang w:val="en-US"/>
        </w:rPr>
        <w:t>countries</w:t>
      </w:r>
      <w:r w:rsidR="00E1355B" w:rsidRPr="005F202B">
        <w:rPr>
          <w:rFonts w:ascii="Times New Roman" w:hAnsi="Times New Roman" w:cs="Times New Roman"/>
          <w:sz w:val="24"/>
          <w:szCs w:val="24"/>
          <w:lang w:val="en-US"/>
        </w:rPr>
        <w:t xml:space="preserve"> </w:t>
      </w:r>
      <w:r w:rsidR="00E253BA" w:rsidRPr="005F202B">
        <w:rPr>
          <w:rFonts w:ascii="Times New Roman" w:hAnsi="Times New Roman" w:cs="Times New Roman"/>
          <w:sz w:val="24"/>
          <w:szCs w:val="24"/>
          <w:lang w:val="en-US"/>
        </w:rPr>
        <w:t>with different</w:t>
      </w:r>
      <w:r w:rsidR="00E1355B" w:rsidRPr="005F202B">
        <w:rPr>
          <w:rFonts w:ascii="Times New Roman" w:hAnsi="Times New Roman" w:cs="Times New Roman"/>
          <w:sz w:val="24"/>
          <w:szCs w:val="24"/>
          <w:lang w:val="en-US"/>
        </w:rPr>
        <w:t xml:space="preserve"> popula</w:t>
      </w:r>
      <w:r w:rsidR="00E253BA" w:rsidRPr="005F202B">
        <w:rPr>
          <w:rFonts w:ascii="Times New Roman" w:hAnsi="Times New Roman" w:cs="Times New Roman"/>
          <w:sz w:val="24"/>
          <w:szCs w:val="24"/>
          <w:lang w:val="en-US"/>
        </w:rPr>
        <w:t>tions</w:t>
      </w:r>
      <w:r w:rsidR="00E1355B" w:rsidRPr="005F202B">
        <w:rPr>
          <w:rFonts w:ascii="Times New Roman" w:hAnsi="Times New Roman" w:cs="Times New Roman"/>
          <w:sz w:val="24"/>
          <w:szCs w:val="24"/>
          <w:lang w:val="en-US"/>
        </w:rPr>
        <w:t xml:space="preserve">, </w:t>
      </w:r>
      <w:r w:rsidR="00423D04" w:rsidRPr="005F202B">
        <w:rPr>
          <w:rFonts w:ascii="Times New Roman" w:hAnsi="Times New Roman" w:cs="Times New Roman"/>
          <w:sz w:val="24"/>
          <w:szCs w:val="24"/>
          <w:lang w:val="en-US"/>
        </w:rPr>
        <w:t xml:space="preserve">we </w:t>
      </w:r>
      <w:r w:rsidR="00146657" w:rsidRPr="005F202B">
        <w:rPr>
          <w:rFonts w:ascii="Times New Roman" w:hAnsi="Times New Roman" w:cs="Times New Roman"/>
          <w:sz w:val="24"/>
          <w:szCs w:val="24"/>
          <w:lang w:val="en-US"/>
        </w:rPr>
        <w:t>incorporated in the model</w:t>
      </w:r>
      <w:r w:rsidR="00E1355B" w:rsidRPr="005F202B">
        <w:rPr>
          <w:rFonts w:ascii="Times New Roman" w:hAnsi="Times New Roman" w:cs="Times New Roman"/>
          <w:sz w:val="24"/>
          <w:szCs w:val="24"/>
          <w:lang w:val="en-US"/>
        </w:rPr>
        <w:t xml:space="preserve"> </w:t>
      </w:r>
      <w:r w:rsidR="00E253BA" w:rsidRPr="005F202B">
        <w:rPr>
          <w:rFonts w:ascii="Times New Roman" w:hAnsi="Times New Roman" w:cs="Times New Roman"/>
          <w:sz w:val="24"/>
          <w:szCs w:val="24"/>
          <w:lang w:val="en-US"/>
        </w:rPr>
        <w:t xml:space="preserve">the </w:t>
      </w:r>
      <w:r w:rsidR="00522B1A" w:rsidRPr="005F202B">
        <w:rPr>
          <w:rFonts w:ascii="Times New Roman" w:hAnsi="Times New Roman" w:cs="Times New Roman"/>
          <w:sz w:val="24"/>
          <w:szCs w:val="24"/>
          <w:lang w:val="en-US"/>
        </w:rPr>
        <w:t>number</w:t>
      </w:r>
      <w:r w:rsidR="00E1355B" w:rsidRPr="005F202B">
        <w:rPr>
          <w:rFonts w:ascii="Times New Roman" w:hAnsi="Times New Roman" w:cs="Times New Roman"/>
          <w:sz w:val="24"/>
          <w:szCs w:val="24"/>
          <w:lang w:val="en-US"/>
        </w:rPr>
        <w:t xml:space="preserve"> </w:t>
      </w:r>
      <w:r w:rsidR="00E253BA" w:rsidRPr="005F202B">
        <w:rPr>
          <w:rFonts w:ascii="Times New Roman" w:hAnsi="Times New Roman" w:cs="Times New Roman"/>
          <w:sz w:val="24"/>
          <w:szCs w:val="24"/>
          <w:lang w:val="en-US"/>
        </w:rPr>
        <w:t>of</w:t>
      </w:r>
      <w:r w:rsidR="00E1355B" w:rsidRPr="005F202B">
        <w:rPr>
          <w:rFonts w:ascii="Times New Roman" w:hAnsi="Times New Roman" w:cs="Times New Roman"/>
          <w:sz w:val="24"/>
          <w:szCs w:val="24"/>
          <w:lang w:val="en-US"/>
        </w:rPr>
        <w:t xml:space="preserve"> </w:t>
      </w:r>
      <w:r w:rsidR="00E253BA" w:rsidRPr="005F202B">
        <w:rPr>
          <w:rFonts w:ascii="Times New Roman" w:hAnsi="Times New Roman" w:cs="Times New Roman"/>
          <w:sz w:val="24"/>
          <w:szCs w:val="24"/>
          <w:lang w:val="en-US"/>
        </w:rPr>
        <w:t>beds</w:t>
      </w:r>
      <w:r w:rsidR="00E1355B" w:rsidRPr="005F202B">
        <w:rPr>
          <w:rFonts w:ascii="Times New Roman" w:hAnsi="Times New Roman" w:cs="Times New Roman"/>
          <w:sz w:val="24"/>
          <w:szCs w:val="24"/>
          <w:lang w:val="en-US"/>
        </w:rPr>
        <w:t xml:space="preserve"> </w:t>
      </w:r>
      <w:r w:rsidR="00E253BA" w:rsidRPr="005F202B">
        <w:rPr>
          <w:rFonts w:ascii="Times New Roman" w:hAnsi="Times New Roman" w:cs="Times New Roman"/>
          <w:sz w:val="24"/>
          <w:szCs w:val="24"/>
          <w:lang w:val="en-US"/>
        </w:rPr>
        <w:t>per</w:t>
      </w:r>
      <w:r w:rsidR="00E1355B" w:rsidRPr="005F202B">
        <w:rPr>
          <w:rFonts w:ascii="Times New Roman" w:hAnsi="Times New Roman" w:cs="Times New Roman"/>
          <w:sz w:val="24"/>
          <w:szCs w:val="24"/>
          <w:lang w:val="en-US"/>
        </w:rPr>
        <w:t xml:space="preserve"> </w:t>
      </w:r>
      <w:r w:rsidR="00E253BA" w:rsidRPr="005F202B">
        <w:rPr>
          <w:rFonts w:ascii="Times New Roman" w:hAnsi="Times New Roman" w:cs="Times New Roman"/>
          <w:sz w:val="24"/>
          <w:szCs w:val="24"/>
          <w:lang w:val="en-US"/>
        </w:rPr>
        <w:t>thousand</w:t>
      </w:r>
      <w:r w:rsidR="00E1355B" w:rsidRPr="005F202B">
        <w:rPr>
          <w:rFonts w:ascii="Times New Roman" w:hAnsi="Times New Roman" w:cs="Times New Roman"/>
          <w:sz w:val="24"/>
          <w:szCs w:val="24"/>
          <w:lang w:val="en-US"/>
        </w:rPr>
        <w:t xml:space="preserve"> </w:t>
      </w:r>
      <w:r w:rsidR="00E253BA" w:rsidRPr="0012306F">
        <w:rPr>
          <w:rFonts w:ascii="Times New Roman" w:hAnsi="Times New Roman" w:cs="Times New Roman"/>
          <w:sz w:val="24"/>
          <w:szCs w:val="24"/>
          <w:lang w:val="en-US"/>
        </w:rPr>
        <w:t>inhabitant</w:t>
      </w:r>
      <w:r w:rsidR="00E1355B" w:rsidRPr="0012306F">
        <w:rPr>
          <w:rFonts w:ascii="Times New Roman" w:hAnsi="Times New Roman" w:cs="Times New Roman"/>
          <w:sz w:val="24"/>
          <w:szCs w:val="24"/>
          <w:lang w:val="en-US"/>
        </w:rPr>
        <w:t>s</w:t>
      </w:r>
      <w:r w:rsidR="0012306F" w:rsidRPr="0012306F">
        <w:rPr>
          <w:rFonts w:ascii="Times New Roman" w:hAnsi="Times New Roman" w:cs="Times New Roman"/>
          <w:sz w:val="24"/>
          <w:szCs w:val="24"/>
          <w:lang w:val="en-US"/>
        </w:rPr>
        <w:t xml:space="preserve"> in the model</w:t>
      </w:r>
    </w:p>
    <w:p w14:paraId="3468C30F" w14:textId="0FB5768F" w:rsidR="00365516" w:rsidRPr="00AB2BA3" w:rsidRDefault="003A5490" w:rsidP="0089478C">
      <w:pPr>
        <w:spacing w:before="240" w:line="240" w:lineRule="auto"/>
        <w:rPr>
          <w:rFonts w:ascii="Times New Roman" w:hAnsi="Times New Roman" w:cs="Times New Roman"/>
          <w:b/>
          <w:sz w:val="24"/>
          <w:szCs w:val="24"/>
        </w:rPr>
      </w:pPr>
      <w:proofErr w:type="spellStart"/>
      <w:r w:rsidRPr="00AB2BA3">
        <w:rPr>
          <w:rFonts w:ascii="Times New Roman" w:hAnsi="Times New Roman" w:cs="Times New Roman"/>
          <w:b/>
          <w:sz w:val="24"/>
          <w:szCs w:val="24"/>
        </w:rPr>
        <w:t>Methodology</w:t>
      </w:r>
      <w:proofErr w:type="spellEnd"/>
    </w:p>
    <w:p w14:paraId="26F84A46" w14:textId="3F46A2FA" w:rsidR="00EA08BC" w:rsidRPr="005F202B" w:rsidRDefault="00C73926" w:rsidP="004D77E6">
      <w:pPr>
        <w:shd w:val="clear" w:color="auto" w:fill="FFFFFF"/>
        <w:spacing w:after="120" w:line="240" w:lineRule="auto"/>
        <w:jc w:val="both"/>
        <w:rPr>
          <w:rFonts w:ascii="Times New Roman" w:hAnsi="Times New Roman" w:cs="Times New Roman"/>
          <w:sz w:val="24"/>
          <w:szCs w:val="24"/>
          <w:lang w:val="en-US"/>
        </w:rPr>
      </w:pPr>
      <w:r w:rsidRPr="003C0BF4">
        <w:rPr>
          <w:rFonts w:ascii="Times New Roman" w:eastAsia="IdealSans-Light" w:hAnsi="Times New Roman" w:cs="Times New Roman"/>
          <w:sz w:val="24"/>
          <w:szCs w:val="24"/>
          <w:lang w:val="en-US"/>
        </w:rPr>
        <w:t xml:space="preserve">We use panel regression model to estimate the relationship between </w:t>
      </w:r>
      <w:r w:rsidR="00E723B6" w:rsidRPr="003C0BF4">
        <w:rPr>
          <w:rFonts w:ascii="Times New Roman" w:hAnsi="Times New Roman" w:cs="Times New Roman"/>
          <w:sz w:val="24"/>
          <w:szCs w:val="24"/>
          <w:lang w:val="en-US"/>
        </w:rPr>
        <w:t>number of new COVID-19 cases and deaths</w:t>
      </w:r>
      <w:r w:rsidR="003C0BF4" w:rsidRPr="003C0BF4">
        <w:rPr>
          <w:rFonts w:ascii="Times New Roman" w:hAnsi="Times New Roman" w:cs="Times New Roman"/>
          <w:sz w:val="24"/>
          <w:szCs w:val="24"/>
          <w:lang w:val="en-US"/>
        </w:rPr>
        <w:t xml:space="preserve">, </w:t>
      </w:r>
      <w:r w:rsidR="003C0BF4" w:rsidRPr="003C0BF4">
        <w:rPr>
          <w:rFonts w:ascii="Times New Roman" w:hAnsi="Times New Roman" w:cs="Times New Roman"/>
          <w:color w:val="000000" w:themeColor="text1"/>
          <w:sz w:val="24"/>
          <w:szCs w:val="24"/>
          <w:lang w:val="en-US"/>
        </w:rPr>
        <w:t xml:space="preserve">social distancing, </w:t>
      </w:r>
      <w:proofErr w:type="gramStart"/>
      <w:r w:rsidR="00F67B1F" w:rsidRPr="003C0BF4">
        <w:rPr>
          <w:rFonts w:ascii="Times New Roman" w:hAnsi="Times New Roman" w:cs="Times New Roman"/>
          <w:sz w:val="24"/>
          <w:szCs w:val="24"/>
          <w:lang w:val="en-US"/>
        </w:rPr>
        <w:t>vaccination</w:t>
      </w:r>
      <w:proofErr w:type="gramEnd"/>
      <w:r w:rsidR="003C0BF4" w:rsidRPr="003C0BF4">
        <w:rPr>
          <w:rFonts w:ascii="Times New Roman" w:hAnsi="Times New Roman" w:cs="Times New Roman"/>
          <w:color w:val="000000" w:themeColor="text1"/>
          <w:sz w:val="24"/>
          <w:szCs w:val="24"/>
          <w:lang w:val="en-US"/>
        </w:rPr>
        <w:t xml:space="preserve"> and control variables.</w:t>
      </w:r>
      <w:r w:rsidR="00C51C4A" w:rsidRPr="005F202B">
        <w:rPr>
          <w:rFonts w:ascii="Times New Roman" w:hAnsi="Times New Roman" w:cs="Times New Roman"/>
          <w:sz w:val="24"/>
          <w:szCs w:val="24"/>
          <w:lang w:val="en-US"/>
        </w:rPr>
        <w:t xml:space="preserve"> </w:t>
      </w:r>
      <w:r w:rsidR="00F67B1F">
        <w:rPr>
          <w:rFonts w:ascii="Times New Roman" w:hAnsi="Times New Roman" w:cs="Times New Roman"/>
          <w:sz w:val="24"/>
          <w:szCs w:val="24"/>
          <w:lang w:val="en-US"/>
        </w:rPr>
        <w:t>C</w:t>
      </w:r>
      <w:r w:rsidR="00C51C4A" w:rsidRPr="005F202B">
        <w:rPr>
          <w:rFonts w:ascii="Times New Roman" w:hAnsi="Times New Roman" w:cs="Times New Roman"/>
          <w:sz w:val="24"/>
          <w:szCs w:val="24"/>
          <w:lang w:val="en-US"/>
        </w:rPr>
        <w:t>onsidering as the</w:t>
      </w:r>
      <w:r w:rsidR="00180B3E" w:rsidRPr="005F202B">
        <w:rPr>
          <w:rFonts w:ascii="Times New Roman" w:hAnsi="Times New Roman" w:cs="Times New Roman"/>
          <w:sz w:val="24"/>
          <w:szCs w:val="24"/>
          <w:lang w:val="en-US"/>
        </w:rPr>
        <w:t xml:space="preserve"> de</w:t>
      </w:r>
      <w:r w:rsidR="0000001B" w:rsidRPr="005F202B">
        <w:rPr>
          <w:rFonts w:ascii="Times New Roman" w:hAnsi="Times New Roman" w:cs="Times New Roman"/>
          <w:sz w:val="24"/>
          <w:szCs w:val="24"/>
          <w:lang w:val="en-US"/>
        </w:rPr>
        <w:t xml:space="preserve">pendent </w:t>
      </w:r>
      <w:r w:rsidR="00C07D49" w:rsidRPr="005F202B">
        <w:rPr>
          <w:rFonts w:ascii="Times New Roman" w:hAnsi="Times New Roman" w:cs="Times New Roman"/>
          <w:sz w:val="24"/>
          <w:szCs w:val="24"/>
          <w:lang w:val="en-US"/>
        </w:rPr>
        <w:t>variable</w:t>
      </w:r>
      <w:r w:rsidR="005533D4" w:rsidRPr="005F202B">
        <w:rPr>
          <w:rFonts w:ascii="Times New Roman" w:hAnsi="Times New Roman" w:cs="Times New Roman"/>
          <w:sz w:val="24"/>
          <w:szCs w:val="24"/>
          <w:lang w:val="en-US"/>
        </w:rPr>
        <w:t>,</w:t>
      </w:r>
      <w:r w:rsidR="00C07D49" w:rsidRPr="005F202B">
        <w:rPr>
          <w:rFonts w:ascii="Times New Roman" w:hAnsi="Times New Roman" w:cs="Times New Roman"/>
          <w:sz w:val="24"/>
          <w:szCs w:val="24"/>
          <w:lang w:val="en-US"/>
        </w:rPr>
        <w:t xml:space="preserve"> </w:t>
      </w:r>
      <w:proofErr w:type="spellStart"/>
      <w:r w:rsidR="005533D4" w:rsidRPr="005F202B">
        <w:rPr>
          <w:rFonts w:ascii="Times New Roman" w:eastAsiaTheme="minorEastAsia" w:hAnsi="Times New Roman" w:cs="Times New Roman"/>
          <w:sz w:val="24"/>
          <w:szCs w:val="24"/>
          <w:lang w:val="en-US"/>
        </w:rPr>
        <w:t>Y</w:t>
      </w:r>
      <w:r w:rsidR="005533D4" w:rsidRPr="005F202B">
        <w:rPr>
          <w:rFonts w:ascii="Times New Roman" w:eastAsiaTheme="minorEastAsia" w:hAnsi="Times New Roman" w:cs="Times New Roman"/>
          <w:sz w:val="24"/>
          <w:szCs w:val="24"/>
          <w:vertAlign w:val="subscript"/>
          <w:lang w:val="en-US"/>
        </w:rPr>
        <w:t>it</w:t>
      </w:r>
      <w:proofErr w:type="spellEnd"/>
      <w:r w:rsidR="005533D4" w:rsidRPr="005F202B">
        <w:rPr>
          <w:rFonts w:ascii="Times New Roman" w:hAnsi="Times New Roman" w:cs="Times New Roman"/>
          <w:sz w:val="24"/>
          <w:szCs w:val="24"/>
          <w:lang w:val="en-US"/>
        </w:rPr>
        <w:t>,</w:t>
      </w:r>
      <w:r w:rsidR="002A6CBB">
        <w:rPr>
          <w:rFonts w:ascii="Times New Roman" w:hAnsi="Times New Roman" w:cs="Times New Roman"/>
          <w:sz w:val="24"/>
          <w:szCs w:val="24"/>
          <w:lang w:val="en-US"/>
        </w:rPr>
        <w:t xml:space="preserve"> </w:t>
      </w:r>
      <w:r w:rsidR="00C07D49" w:rsidRPr="005F202B">
        <w:rPr>
          <w:rFonts w:ascii="Times New Roman" w:hAnsi="Times New Roman" w:cs="Times New Roman"/>
          <w:sz w:val="24"/>
          <w:szCs w:val="24"/>
          <w:lang w:val="en-US"/>
        </w:rPr>
        <w:t>the</w:t>
      </w:r>
      <w:r w:rsidR="0000001B" w:rsidRPr="005F202B">
        <w:rPr>
          <w:rFonts w:ascii="Times New Roman" w:hAnsi="Times New Roman" w:cs="Times New Roman"/>
          <w:sz w:val="24"/>
          <w:szCs w:val="24"/>
          <w:lang w:val="en-US"/>
        </w:rPr>
        <w:t xml:space="preserve"> </w:t>
      </w:r>
      <w:r w:rsidR="000928C3" w:rsidRPr="005F202B">
        <w:rPr>
          <w:rFonts w:ascii="Times New Roman" w:hAnsi="Times New Roman" w:cs="Times New Roman"/>
          <w:sz w:val="24"/>
          <w:szCs w:val="24"/>
          <w:lang w:val="en-US"/>
        </w:rPr>
        <w:t>logar</w:t>
      </w:r>
      <w:r w:rsidR="00C07D49" w:rsidRPr="005F202B">
        <w:rPr>
          <w:rFonts w:ascii="Times New Roman" w:hAnsi="Times New Roman" w:cs="Times New Roman"/>
          <w:sz w:val="24"/>
          <w:szCs w:val="24"/>
          <w:lang w:val="en-US"/>
        </w:rPr>
        <w:t>i</w:t>
      </w:r>
      <w:r w:rsidR="000928C3" w:rsidRPr="005F202B">
        <w:rPr>
          <w:rFonts w:ascii="Times New Roman" w:hAnsi="Times New Roman" w:cs="Times New Roman"/>
          <w:sz w:val="24"/>
          <w:szCs w:val="24"/>
          <w:lang w:val="en-US"/>
        </w:rPr>
        <w:t>t</w:t>
      </w:r>
      <w:r w:rsidR="00C07D49" w:rsidRPr="005F202B">
        <w:rPr>
          <w:rFonts w:ascii="Times New Roman" w:hAnsi="Times New Roman" w:cs="Times New Roman"/>
          <w:sz w:val="24"/>
          <w:szCs w:val="24"/>
          <w:lang w:val="en-US"/>
        </w:rPr>
        <w:t>h</w:t>
      </w:r>
      <w:r w:rsidR="000928C3" w:rsidRPr="005F202B">
        <w:rPr>
          <w:rFonts w:ascii="Times New Roman" w:hAnsi="Times New Roman" w:cs="Times New Roman"/>
          <w:sz w:val="24"/>
          <w:szCs w:val="24"/>
          <w:lang w:val="en-US"/>
        </w:rPr>
        <w:t>mic</w:t>
      </w:r>
      <w:r w:rsidR="00C07D49" w:rsidRPr="005F202B">
        <w:rPr>
          <w:rFonts w:ascii="Times New Roman" w:hAnsi="Times New Roman" w:cs="Times New Roman"/>
          <w:sz w:val="24"/>
          <w:szCs w:val="24"/>
          <w:lang w:val="en-US"/>
        </w:rPr>
        <w:t xml:space="preserve"> </w:t>
      </w:r>
      <w:r w:rsidR="00693632" w:rsidRPr="005F202B">
        <w:rPr>
          <w:rFonts w:ascii="Times New Roman" w:hAnsi="Times New Roman" w:cs="Times New Roman"/>
          <w:sz w:val="24"/>
          <w:szCs w:val="24"/>
          <w:lang w:val="en-US"/>
        </w:rPr>
        <w:t>monthly</w:t>
      </w:r>
      <w:r w:rsidR="00146657" w:rsidRPr="005F202B">
        <w:rPr>
          <w:rFonts w:ascii="Times New Roman" w:hAnsi="Times New Roman" w:cs="Times New Roman"/>
          <w:sz w:val="24"/>
          <w:szCs w:val="24"/>
          <w:lang w:val="en-US"/>
        </w:rPr>
        <w:t xml:space="preserve"> </w:t>
      </w:r>
      <w:r w:rsidR="00CD49A2" w:rsidRPr="005F202B">
        <w:rPr>
          <w:rFonts w:ascii="Times New Roman" w:hAnsi="Times New Roman" w:cs="Times New Roman"/>
          <w:sz w:val="24"/>
          <w:szCs w:val="24"/>
          <w:lang w:val="en-US"/>
        </w:rPr>
        <w:t>variation</w:t>
      </w:r>
      <w:r w:rsidR="0000001B" w:rsidRPr="005F202B">
        <w:rPr>
          <w:rFonts w:ascii="Times New Roman" w:hAnsi="Times New Roman" w:cs="Times New Roman"/>
          <w:sz w:val="24"/>
          <w:szCs w:val="24"/>
          <w:lang w:val="en-US"/>
        </w:rPr>
        <w:t xml:space="preserve"> </w:t>
      </w:r>
      <w:r w:rsidR="00236F86" w:rsidRPr="005F202B">
        <w:rPr>
          <w:rFonts w:ascii="Times New Roman" w:hAnsi="Times New Roman" w:cs="Times New Roman"/>
          <w:sz w:val="24"/>
          <w:szCs w:val="24"/>
          <w:lang w:val="en-US"/>
        </w:rPr>
        <w:t xml:space="preserve">rate </w:t>
      </w:r>
      <w:r w:rsidR="00C07D49" w:rsidRPr="005F202B">
        <w:rPr>
          <w:rFonts w:ascii="Times New Roman" w:hAnsi="Times New Roman" w:cs="Times New Roman"/>
          <w:sz w:val="24"/>
          <w:szCs w:val="24"/>
          <w:lang w:val="en-US"/>
        </w:rPr>
        <w:t xml:space="preserve">of </w:t>
      </w:r>
      <w:r w:rsidR="00C51C4A" w:rsidRPr="005F202B">
        <w:rPr>
          <w:rFonts w:ascii="Times New Roman" w:hAnsi="Times New Roman" w:cs="Times New Roman"/>
          <w:sz w:val="24"/>
          <w:szCs w:val="24"/>
          <w:lang w:val="en-US"/>
        </w:rPr>
        <w:t xml:space="preserve">both </w:t>
      </w:r>
      <w:r w:rsidR="00C07D49" w:rsidRPr="005F202B">
        <w:rPr>
          <w:rFonts w:ascii="Times New Roman" w:hAnsi="Times New Roman" w:cs="Times New Roman"/>
          <w:sz w:val="24"/>
          <w:szCs w:val="24"/>
          <w:lang w:val="en-US"/>
        </w:rPr>
        <w:t>the</w:t>
      </w:r>
      <w:r w:rsidR="00180B3E" w:rsidRPr="005F202B">
        <w:rPr>
          <w:rFonts w:ascii="Times New Roman" w:hAnsi="Times New Roman" w:cs="Times New Roman"/>
          <w:sz w:val="24"/>
          <w:szCs w:val="24"/>
          <w:lang w:val="en-US"/>
        </w:rPr>
        <w:t xml:space="preserve"> </w:t>
      </w:r>
      <w:r w:rsidR="007343D2" w:rsidRPr="005F202B">
        <w:rPr>
          <w:rFonts w:ascii="Times New Roman" w:hAnsi="Times New Roman" w:cs="Times New Roman"/>
          <w:sz w:val="24"/>
          <w:szCs w:val="24"/>
          <w:lang w:val="en-US"/>
        </w:rPr>
        <w:t>number of</w:t>
      </w:r>
      <w:r w:rsidR="00180B3E" w:rsidRPr="005F202B">
        <w:rPr>
          <w:rFonts w:ascii="Times New Roman" w:hAnsi="Times New Roman" w:cs="Times New Roman"/>
          <w:sz w:val="24"/>
          <w:szCs w:val="24"/>
          <w:lang w:val="en-US"/>
        </w:rPr>
        <w:t xml:space="preserve"> </w:t>
      </w:r>
      <w:r w:rsidR="0070793A" w:rsidRPr="005F202B">
        <w:rPr>
          <w:rFonts w:ascii="Times New Roman" w:hAnsi="Times New Roman" w:cs="Times New Roman"/>
          <w:sz w:val="24"/>
          <w:szCs w:val="24"/>
          <w:lang w:val="en-US"/>
        </w:rPr>
        <w:t>new</w:t>
      </w:r>
      <w:r w:rsidR="00F975D9" w:rsidRPr="005F202B">
        <w:rPr>
          <w:rFonts w:ascii="Times New Roman" w:hAnsi="Times New Roman" w:cs="Times New Roman"/>
          <w:sz w:val="24"/>
          <w:szCs w:val="24"/>
          <w:lang w:val="en-US"/>
        </w:rPr>
        <w:t xml:space="preserve"> </w:t>
      </w:r>
      <w:r w:rsidR="009B348E" w:rsidRPr="005F202B">
        <w:rPr>
          <w:rFonts w:ascii="Times New Roman" w:hAnsi="Times New Roman" w:cs="Times New Roman"/>
          <w:sz w:val="24"/>
          <w:szCs w:val="24"/>
          <w:lang w:val="en-US"/>
        </w:rPr>
        <w:t>case</w:t>
      </w:r>
      <w:r w:rsidR="00180B3E" w:rsidRPr="005F202B">
        <w:rPr>
          <w:rFonts w:ascii="Times New Roman" w:hAnsi="Times New Roman" w:cs="Times New Roman"/>
          <w:sz w:val="24"/>
          <w:szCs w:val="24"/>
          <w:lang w:val="en-US"/>
        </w:rPr>
        <w:t>s</w:t>
      </w:r>
      <w:r w:rsidR="00C51C4A" w:rsidRPr="005F202B">
        <w:rPr>
          <w:rFonts w:ascii="Times New Roman" w:hAnsi="Times New Roman" w:cs="Times New Roman"/>
          <w:sz w:val="24"/>
          <w:szCs w:val="24"/>
          <w:lang w:val="en-US"/>
        </w:rPr>
        <w:t xml:space="preserve"> C</w:t>
      </w:r>
      <w:r w:rsidR="00C51C4A" w:rsidRPr="005F202B">
        <w:rPr>
          <w:rFonts w:ascii="Times New Roman" w:hAnsi="Times New Roman" w:cs="Times New Roman"/>
          <w:sz w:val="24"/>
          <w:szCs w:val="24"/>
          <w:vertAlign w:val="subscript"/>
          <w:lang w:val="en-US"/>
        </w:rPr>
        <w:t>it</w:t>
      </w:r>
      <w:r w:rsidR="00C51C4A" w:rsidRPr="005F202B">
        <w:rPr>
          <w:rFonts w:ascii="Times New Roman" w:hAnsi="Times New Roman" w:cs="Times New Roman"/>
          <w:sz w:val="24"/>
          <w:szCs w:val="24"/>
          <w:lang w:val="en-US"/>
        </w:rPr>
        <w:t xml:space="preserve"> and deaths</w:t>
      </w:r>
      <w:r w:rsidR="00180B3E" w:rsidRPr="005F202B">
        <w:rPr>
          <w:rFonts w:ascii="Times New Roman" w:hAnsi="Times New Roman" w:cs="Times New Roman"/>
          <w:sz w:val="24"/>
          <w:szCs w:val="24"/>
          <w:lang w:val="en-US"/>
        </w:rPr>
        <w:t xml:space="preserve"> </w:t>
      </w:r>
      <w:proofErr w:type="spellStart"/>
      <w:r w:rsidR="00C51C4A" w:rsidRPr="005F202B">
        <w:rPr>
          <w:rFonts w:ascii="Times New Roman" w:hAnsi="Times New Roman" w:cs="Times New Roman"/>
          <w:sz w:val="24"/>
          <w:szCs w:val="24"/>
          <w:lang w:val="en-US"/>
        </w:rPr>
        <w:t>D</w:t>
      </w:r>
      <w:r w:rsidR="00C51C4A" w:rsidRPr="005F202B">
        <w:rPr>
          <w:rFonts w:ascii="Times New Roman" w:hAnsi="Times New Roman" w:cs="Times New Roman"/>
          <w:sz w:val="24"/>
          <w:szCs w:val="24"/>
          <w:vertAlign w:val="subscript"/>
          <w:lang w:val="en-US"/>
        </w:rPr>
        <w:t>it</w:t>
      </w:r>
      <w:proofErr w:type="spellEnd"/>
      <w:r w:rsidR="00C51C4A" w:rsidRPr="005F202B">
        <w:rPr>
          <w:rFonts w:ascii="Times New Roman" w:hAnsi="Times New Roman" w:cs="Times New Roman"/>
          <w:sz w:val="24"/>
          <w:szCs w:val="24"/>
          <w:lang w:val="en-US"/>
        </w:rPr>
        <w:t xml:space="preserve"> caused by COVID-19, </w:t>
      </w:r>
      <w:r w:rsidR="003A6E36" w:rsidRPr="005F202B">
        <w:rPr>
          <w:rFonts w:ascii="Times New Roman" w:hAnsi="Times New Roman" w:cs="Times New Roman"/>
          <w:sz w:val="24"/>
          <w:szCs w:val="24"/>
          <w:lang w:val="en-US"/>
        </w:rPr>
        <w:t>per million</w:t>
      </w:r>
      <w:r w:rsidR="0000001B" w:rsidRPr="005F202B">
        <w:rPr>
          <w:rFonts w:ascii="Times New Roman" w:hAnsi="Times New Roman" w:cs="Times New Roman"/>
          <w:sz w:val="24"/>
          <w:szCs w:val="24"/>
          <w:lang w:val="en-US"/>
        </w:rPr>
        <w:t xml:space="preserve"> </w:t>
      </w:r>
      <w:r w:rsidR="00C07D49" w:rsidRPr="005F202B">
        <w:rPr>
          <w:rFonts w:ascii="Times New Roman" w:hAnsi="Times New Roman" w:cs="Times New Roman"/>
          <w:sz w:val="24"/>
          <w:szCs w:val="24"/>
          <w:lang w:val="en-US"/>
        </w:rPr>
        <w:t>in</w:t>
      </w:r>
      <w:r w:rsidR="00BD72DB" w:rsidRPr="005F202B">
        <w:rPr>
          <w:rFonts w:ascii="Times New Roman" w:hAnsi="Times New Roman" w:cs="Times New Roman"/>
          <w:sz w:val="24"/>
          <w:szCs w:val="24"/>
          <w:lang w:val="en-US"/>
        </w:rPr>
        <w:t>habitants</w:t>
      </w:r>
      <w:r w:rsidR="00C51C4A" w:rsidRPr="005F202B">
        <w:rPr>
          <w:rFonts w:ascii="Times New Roman" w:hAnsi="Times New Roman" w:cs="Times New Roman"/>
          <w:sz w:val="24"/>
          <w:szCs w:val="24"/>
          <w:lang w:val="en-US"/>
        </w:rPr>
        <w:t>,</w:t>
      </w:r>
      <w:r w:rsidR="00D239E7" w:rsidRPr="005F202B">
        <w:rPr>
          <w:rFonts w:ascii="Times New Roman" w:hAnsi="Times New Roman" w:cs="Times New Roman"/>
          <w:sz w:val="24"/>
          <w:szCs w:val="24"/>
          <w:lang w:val="en-US"/>
        </w:rPr>
        <w:t xml:space="preserve"> </w:t>
      </w:r>
      <w:r w:rsidR="00C51C4A" w:rsidRPr="005F202B">
        <w:rPr>
          <w:rFonts w:ascii="Times New Roman" w:hAnsi="Times New Roman" w:cs="Times New Roman"/>
          <w:sz w:val="24"/>
          <w:szCs w:val="24"/>
          <w:lang w:val="en-US"/>
        </w:rPr>
        <w:t xml:space="preserve">in the country </w:t>
      </w:r>
      <w:proofErr w:type="spellStart"/>
      <w:r w:rsidR="00C51C4A" w:rsidRPr="005F202B">
        <w:rPr>
          <w:rFonts w:ascii="Times New Roman" w:hAnsi="Times New Roman" w:cs="Times New Roman"/>
          <w:sz w:val="24"/>
          <w:szCs w:val="24"/>
          <w:lang w:val="en-US"/>
        </w:rPr>
        <w:t>i</w:t>
      </w:r>
      <w:proofErr w:type="spellEnd"/>
      <w:r w:rsidR="00C51C4A" w:rsidRPr="005F202B">
        <w:rPr>
          <w:rFonts w:ascii="Times New Roman" w:hAnsi="Times New Roman" w:cs="Times New Roman"/>
          <w:sz w:val="24"/>
          <w:szCs w:val="24"/>
          <w:lang w:val="en-US"/>
        </w:rPr>
        <w:t xml:space="preserve"> on day t</w:t>
      </w:r>
      <w:r w:rsidR="00C51C4A" w:rsidRPr="005F202B">
        <w:rPr>
          <w:rStyle w:val="Refdenotaderodap"/>
          <w:rFonts w:ascii="Times New Roman" w:hAnsi="Times New Roman" w:cs="Times New Roman"/>
          <w:sz w:val="24"/>
          <w:szCs w:val="24"/>
        </w:rPr>
        <w:footnoteReference w:id="18"/>
      </w:r>
      <w:r w:rsidR="00985295" w:rsidRPr="005F202B">
        <w:rPr>
          <w:rFonts w:ascii="Times New Roman" w:hAnsi="Times New Roman" w:cs="Times New Roman"/>
          <w:sz w:val="24"/>
          <w:szCs w:val="24"/>
          <w:lang w:val="en-US"/>
        </w:rPr>
        <w:t>:</w:t>
      </w:r>
      <w:r w:rsidR="0000001B" w:rsidRPr="005F202B">
        <w:rPr>
          <w:rFonts w:ascii="Times New Roman" w:hAnsi="Times New Roman" w:cs="Times New Roman"/>
          <w:sz w:val="24"/>
          <w:szCs w:val="24"/>
          <w:lang w:val="en-US"/>
        </w:rPr>
        <w:t xml:space="preserve"> </w:t>
      </w:r>
      <w:proofErr w:type="spellStart"/>
      <w:r w:rsidR="00985295" w:rsidRPr="005F202B">
        <w:rPr>
          <w:rFonts w:ascii="Times New Roman" w:eastAsiaTheme="minorEastAsia" w:hAnsi="Times New Roman" w:cs="Times New Roman"/>
          <w:sz w:val="24"/>
          <w:szCs w:val="24"/>
          <w:lang w:val="en-US"/>
        </w:rPr>
        <w:t>Y</w:t>
      </w:r>
      <w:r w:rsidR="00985295" w:rsidRPr="005F202B">
        <w:rPr>
          <w:rFonts w:ascii="Times New Roman" w:eastAsiaTheme="minorEastAsia" w:hAnsi="Times New Roman" w:cs="Times New Roman"/>
          <w:sz w:val="24"/>
          <w:szCs w:val="24"/>
          <w:vertAlign w:val="subscript"/>
          <w:lang w:val="en-US"/>
        </w:rPr>
        <w:t>it</w:t>
      </w:r>
      <w:proofErr w:type="spellEnd"/>
      <w:r w:rsidR="00985295" w:rsidRPr="005F202B">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 xml:space="preserve">= </m:t>
        </m:r>
        <m:r>
          <m:rPr>
            <m:sty m:val="p"/>
          </m:rPr>
          <w:rPr>
            <w:rFonts w:ascii="Cambria Math" w:hAnsi="Cambria Math" w:cs="Times New Roman"/>
            <w:sz w:val="24"/>
            <w:szCs w:val="24"/>
            <w:lang w:val="en-US"/>
          </w:rPr>
          <m:t>ln</m:t>
        </m:r>
        <m:d>
          <m:dPr>
            <m:ctrlPr>
              <w:rPr>
                <w:rFonts w:ascii="Cambria Math" w:hAnsi="Cambria Math" w:cs="Times New Roman"/>
                <w:i/>
                <w:sz w:val="24"/>
                <w:szCs w:val="24"/>
                <w:lang w:val="en-US"/>
              </w:rPr>
            </m:ctrlPr>
          </m:dPr>
          <m:e>
            <m:f>
              <m:fPr>
                <m:ctrlPr>
                  <w:rPr>
                    <w:rFonts w:ascii="Cambria Math" w:hAnsi="Cambria Math" w:cs="Times New Roman"/>
                    <w:sz w:val="24"/>
                    <w:szCs w:val="24"/>
                    <w:lang w:val="en-US"/>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it</m:t>
                    </m:r>
                  </m:sub>
                </m:sSub>
                <m:ctrlPr>
                  <w:rPr>
                    <w:rFonts w:ascii="Cambria Math" w:hAnsi="Cambria Math" w:cs="Times New Roman"/>
                    <w:i/>
                    <w:sz w:val="24"/>
                    <w:szCs w:val="24"/>
                    <w:lang w:val="en-US"/>
                  </w:rPr>
                </m:ctrlPr>
              </m:num>
              <m:den>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i,t-1</m:t>
                    </m:r>
                  </m:sub>
                </m:sSub>
              </m:den>
            </m:f>
          </m:e>
        </m:d>
        <m:r>
          <w:rPr>
            <w:rFonts w:ascii="Cambria Math" w:hAnsi="Cambria Math" w:cs="Times New Roman"/>
            <w:sz w:val="24"/>
            <w:szCs w:val="24"/>
            <w:lang w:val="en-US"/>
          </w:rPr>
          <m:t xml:space="preserve"> </m:t>
        </m:r>
      </m:oMath>
      <w:r w:rsidR="00951B07" w:rsidRPr="005F202B">
        <w:rPr>
          <w:rFonts w:ascii="Times New Roman" w:hAnsi="Times New Roman" w:cs="Times New Roman"/>
          <w:sz w:val="24"/>
          <w:szCs w:val="24"/>
          <w:lang w:val="en-US"/>
        </w:rPr>
        <w:t xml:space="preserve"> </w:t>
      </w:r>
      <w:r w:rsidR="005533D4" w:rsidRPr="005F202B">
        <w:rPr>
          <w:rFonts w:ascii="Times New Roman" w:hAnsi="Times New Roman" w:cs="Times New Roman"/>
          <w:sz w:val="24"/>
          <w:szCs w:val="24"/>
          <w:lang w:val="en-US"/>
        </w:rPr>
        <w:t xml:space="preserve">and </w:t>
      </w:r>
      <m:oMath>
        <m:r>
          <m:rPr>
            <m:sty m:val="p"/>
          </m:rPr>
          <w:rPr>
            <w:rFonts w:ascii="Cambria Math" w:hAnsi="Cambria Math" w:cs="Times New Roman"/>
            <w:sz w:val="24"/>
            <w:szCs w:val="24"/>
            <w:lang w:val="en-US"/>
          </w:rPr>
          <m:t>ln</m:t>
        </m:r>
        <m:d>
          <m:dPr>
            <m:ctrlPr>
              <w:rPr>
                <w:rFonts w:ascii="Cambria Math" w:hAnsi="Cambria Math" w:cs="Times New Roman"/>
                <w:i/>
                <w:sz w:val="24"/>
                <w:szCs w:val="24"/>
                <w:lang w:val="en-US"/>
              </w:rPr>
            </m:ctrlPr>
          </m:dPr>
          <m:e>
            <m:f>
              <m:fPr>
                <m:ctrlPr>
                  <w:rPr>
                    <w:rFonts w:ascii="Cambria Math" w:hAnsi="Cambria Math" w:cs="Times New Roman"/>
                    <w:sz w:val="24"/>
                    <w:szCs w:val="24"/>
                    <w:lang w:val="en-US"/>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D</m:t>
                    </m:r>
                  </m:e>
                  <m:sub>
                    <m:r>
                      <m:rPr>
                        <m:sty m:val="p"/>
                      </m:rPr>
                      <w:rPr>
                        <w:rFonts w:ascii="Cambria Math" w:hAnsi="Cambria Math" w:cs="Times New Roman"/>
                        <w:sz w:val="24"/>
                        <w:szCs w:val="24"/>
                        <w:lang w:val="en-US"/>
                      </w:rPr>
                      <m:t>it</m:t>
                    </m:r>
                  </m:sub>
                </m:sSub>
                <m:ctrlPr>
                  <w:rPr>
                    <w:rFonts w:ascii="Cambria Math" w:hAnsi="Cambria Math" w:cs="Times New Roman"/>
                    <w:i/>
                    <w:sz w:val="24"/>
                    <w:szCs w:val="24"/>
                    <w:lang w:val="en-US"/>
                  </w:rPr>
                </m:ctrlPr>
              </m:num>
              <m:den>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D</m:t>
                    </m:r>
                  </m:e>
                  <m:sub>
                    <m:r>
                      <m:rPr>
                        <m:sty m:val="p"/>
                      </m:rPr>
                      <w:rPr>
                        <w:rFonts w:ascii="Cambria Math" w:hAnsi="Cambria Math" w:cs="Times New Roman"/>
                        <w:sz w:val="24"/>
                        <w:szCs w:val="24"/>
                        <w:lang w:val="en-US"/>
                      </w:rPr>
                      <m:t>i,t-1</m:t>
                    </m:r>
                  </m:sub>
                </m:sSub>
              </m:den>
            </m:f>
          </m:e>
        </m:d>
      </m:oMath>
      <w:r w:rsidR="005533D4" w:rsidRPr="005F202B">
        <w:rPr>
          <w:rFonts w:ascii="Times New Roman" w:hAnsi="Times New Roman" w:cs="Times New Roman"/>
          <w:sz w:val="24"/>
          <w:szCs w:val="24"/>
          <w:lang w:val="en-US"/>
        </w:rPr>
        <w:t xml:space="preserve">. </w:t>
      </w:r>
      <w:r w:rsidR="00146657" w:rsidRPr="005F202B">
        <w:rPr>
          <w:rFonts w:ascii="Times New Roman" w:hAnsi="Times New Roman" w:cs="Times New Roman"/>
          <w:sz w:val="24"/>
          <w:szCs w:val="24"/>
          <w:lang w:val="en-US"/>
        </w:rPr>
        <w:t>S</w:t>
      </w:r>
      <w:r w:rsidR="00951B07" w:rsidRPr="005F202B">
        <w:rPr>
          <w:rFonts w:ascii="Times New Roman" w:hAnsi="Times New Roman" w:cs="Times New Roman"/>
          <w:sz w:val="24"/>
          <w:szCs w:val="24"/>
          <w:lang w:val="en-US"/>
        </w:rPr>
        <w:t>imilar dependent variable</w:t>
      </w:r>
      <w:r w:rsidR="00146657" w:rsidRPr="005F202B">
        <w:rPr>
          <w:rFonts w:ascii="Times New Roman" w:hAnsi="Times New Roman" w:cs="Times New Roman"/>
          <w:sz w:val="24"/>
          <w:szCs w:val="24"/>
          <w:lang w:val="en-US"/>
        </w:rPr>
        <w:t>s</w:t>
      </w:r>
      <w:r w:rsidR="00951B07" w:rsidRPr="005F202B">
        <w:rPr>
          <w:rFonts w:ascii="Times New Roman" w:hAnsi="Times New Roman" w:cs="Times New Roman"/>
          <w:sz w:val="24"/>
          <w:szCs w:val="24"/>
          <w:lang w:val="en-US"/>
        </w:rPr>
        <w:t xml:space="preserve"> </w:t>
      </w:r>
      <w:r w:rsidR="00146657" w:rsidRPr="005F202B">
        <w:rPr>
          <w:rFonts w:ascii="Times New Roman" w:hAnsi="Times New Roman" w:cs="Times New Roman"/>
          <w:sz w:val="24"/>
          <w:szCs w:val="24"/>
          <w:lang w:val="en-US"/>
        </w:rPr>
        <w:t>were considered</w:t>
      </w:r>
      <w:r w:rsidR="005533D4" w:rsidRPr="005F202B">
        <w:rPr>
          <w:rFonts w:ascii="Times New Roman" w:hAnsi="Times New Roman" w:cs="Times New Roman"/>
          <w:sz w:val="24"/>
          <w:szCs w:val="24"/>
          <w:lang w:val="en-US"/>
        </w:rPr>
        <w:t xml:space="preserve"> </w:t>
      </w:r>
      <w:r w:rsidR="00146657" w:rsidRPr="005F202B">
        <w:rPr>
          <w:rFonts w:ascii="Times New Roman" w:hAnsi="Times New Roman" w:cs="Times New Roman"/>
          <w:sz w:val="24"/>
          <w:szCs w:val="24"/>
          <w:lang w:val="en-US"/>
        </w:rPr>
        <w:t>by</w:t>
      </w:r>
      <w:r w:rsidR="004D77E6">
        <w:rPr>
          <w:rFonts w:ascii="Times New Roman" w:hAnsi="Times New Roman" w:cs="Times New Roman"/>
          <w:sz w:val="24"/>
          <w:szCs w:val="24"/>
          <w:lang w:val="en-US"/>
        </w:rPr>
        <w:t xml:space="preserve"> [</w:t>
      </w:r>
      <w:r w:rsidR="007B0521">
        <w:rPr>
          <w:rFonts w:ascii="Times New Roman" w:hAnsi="Times New Roman" w:cs="Times New Roman"/>
          <w:sz w:val="24"/>
          <w:szCs w:val="24"/>
          <w:lang w:val="en-US"/>
        </w:rPr>
        <w:t>20</w:t>
      </w:r>
      <w:r w:rsidR="004D77E6">
        <w:rPr>
          <w:rFonts w:ascii="Times New Roman" w:hAnsi="Times New Roman" w:cs="Times New Roman"/>
          <w:sz w:val="24"/>
          <w:szCs w:val="24"/>
          <w:lang w:val="en-US"/>
        </w:rPr>
        <w:t>]</w:t>
      </w:r>
      <w:r w:rsidR="00EA08BC" w:rsidRPr="005F202B">
        <w:rPr>
          <w:rFonts w:ascii="Times New Roman" w:hAnsi="Times New Roman" w:cs="Times New Roman"/>
          <w:sz w:val="24"/>
          <w:szCs w:val="24"/>
          <w:lang w:val="en-US"/>
        </w:rPr>
        <w:t xml:space="preserve">, </w:t>
      </w:r>
      <w:r w:rsidR="004D77E6">
        <w:rPr>
          <w:rFonts w:ascii="Times New Roman" w:hAnsi="Times New Roman" w:cs="Times New Roman"/>
          <w:sz w:val="24"/>
          <w:szCs w:val="24"/>
          <w:lang w:val="en-US"/>
        </w:rPr>
        <w:t>[</w:t>
      </w:r>
      <w:r w:rsidR="007B0521">
        <w:rPr>
          <w:rFonts w:ascii="Times New Roman" w:hAnsi="Times New Roman" w:cs="Times New Roman"/>
          <w:sz w:val="24"/>
          <w:szCs w:val="24"/>
          <w:lang w:val="en-US"/>
        </w:rPr>
        <w:t>21</w:t>
      </w:r>
      <w:r w:rsidR="004D77E6">
        <w:rPr>
          <w:rFonts w:ascii="Times New Roman" w:hAnsi="Times New Roman" w:cs="Times New Roman"/>
          <w:sz w:val="24"/>
          <w:szCs w:val="24"/>
          <w:lang w:val="en-US"/>
        </w:rPr>
        <w:t>]</w:t>
      </w:r>
      <w:r w:rsidR="00EA08BC" w:rsidRPr="005F202B">
        <w:rPr>
          <w:rFonts w:ascii="Times New Roman" w:hAnsi="Times New Roman" w:cs="Times New Roman"/>
          <w:sz w:val="24"/>
          <w:szCs w:val="24"/>
          <w:lang w:val="en-US"/>
        </w:rPr>
        <w:t xml:space="preserve">, </w:t>
      </w:r>
      <w:r w:rsidR="004D77E6">
        <w:rPr>
          <w:rFonts w:ascii="Times New Roman" w:hAnsi="Times New Roman" w:cs="Times New Roman"/>
          <w:sz w:val="24"/>
          <w:szCs w:val="24"/>
          <w:lang w:val="en-US"/>
        </w:rPr>
        <w:t>[2</w:t>
      </w:r>
      <w:r w:rsidR="007B0521">
        <w:rPr>
          <w:rFonts w:ascii="Times New Roman" w:hAnsi="Times New Roman" w:cs="Times New Roman"/>
          <w:sz w:val="24"/>
          <w:szCs w:val="24"/>
          <w:lang w:val="en-US"/>
        </w:rPr>
        <w:t>2</w:t>
      </w:r>
      <w:r w:rsidR="004D77E6">
        <w:rPr>
          <w:rFonts w:ascii="Times New Roman" w:hAnsi="Times New Roman" w:cs="Times New Roman"/>
          <w:sz w:val="24"/>
          <w:szCs w:val="24"/>
          <w:lang w:val="en-US"/>
        </w:rPr>
        <w:t>].</w:t>
      </w:r>
    </w:p>
    <w:p w14:paraId="1E462DF5" w14:textId="603F29DD" w:rsidR="00180B3E" w:rsidRPr="00F67B1F" w:rsidRDefault="00F67B1F" w:rsidP="004D77E6">
      <w:pPr>
        <w:spacing w:line="240" w:lineRule="auto"/>
        <w:jc w:val="both"/>
        <w:rPr>
          <w:rFonts w:ascii="Times New Roman" w:hAnsi="Times New Roman" w:cs="Times New Roman"/>
          <w:sz w:val="24"/>
          <w:szCs w:val="24"/>
          <w:lang w:val="en-US"/>
        </w:rPr>
      </w:pPr>
      <w:r w:rsidRPr="00F67B1F">
        <w:rPr>
          <w:rFonts w:ascii="Times New Roman" w:eastAsia="IdealSans-Light" w:hAnsi="Times New Roman" w:cs="Times New Roman"/>
          <w:lang w:val="en-US"/>
        </w:rPr>
        <w:t xml:space="preserve">Formally, we estimate the following model for </w:t>
      </w:r>
      <m:oMath>
        <m:sSub>
          <m:sSubPr>
            <m:ctrlPr>
              <w:rPr>
                <w:rFonts w:ascii="Cambria Math" w:eastAsia="CambriaMath" w:hAnsi="Cambria Math" w:cs="Times New Roman"/>
                <w:iCs/>
                <w:lang w:val="en-US"/>
              </w:rPr>
            </m:ctrlPr>
          </m:sSubPr>
          <m:e>
            <m:r>
              <m:rPr>
                <m:sty m:val="p"/>
              </m:rPr>
              <w:rPr>
                <w:rFonts w:ascii="Cambria Math" w:eastAsia="CambriaMath" w:hAnsi="Cambria Math" w:cs="Times New Roman"/>
                <w:lang w:val="en-US"/>
              </w:rPr>
              <m:t>Y</m:t>
            </m:r>
            <m:ctrlPr>
              <w:rPr>
                <w:rFonts w:ascii="Cambria Math" w:eastAsia="CambriaMath" w:hAnsi="Cambria Math" w:cs="Times New Roman"/>
                <w:iCs/>
              </w:rPr>
            </m:ctrlPr>
          </m:e>
          <m:sub>
            <m:r>
              <m:rPr>
                <m:sty m:val="p"/>
              </m:rPr>
              <w:rPr>
                <w:rFonts w:ascii="Cambria Math" w:eastAsia="CambriaMath" w:hAnsi="Cambria Math" w:cs="Times New Roman"/>
                <w:lang w:val="en-US"/>
              </w:rPr>
              <m:t>it</m:t>
            </m:r>
          </m:sub>
        </m:sSub>
      </m:oMath>
      <w:r w:rsidRPr="00F67B1F">
        <w:rPr>
          <w:rFonts w:ascii="Times New Roman" w:eastAsia="IdealSans-Light" w:hAnsi="Times New Roman" w:cs="Times New Roman"/>
          <w:lang w:val="en-US"/>
        </w:rPr>
        <w:t>:</w:t>
      </w:r>
    </w:p>
    <w:tbl>
      <w:tblPr>
        <w:tblStyle w:val="Tabelacomgrad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567"/>
      </w:tblGrid>
      <w:tr w:rsidR="00CE3A76" w:rsidRPr="005F202B" w14:paraId="4825F354" w14:textId="77777777" w:rsidTr="002833E7">
        <w:tc>
          <w:tcPr>
            <w:tcW w:w="9209" w:type="dxa"/>
          </w:tcPr>
          <w:p w14:paraId="055DD145" w14:textId="77777777" w:rsidR="00CE3A76" w:rsidRPr="005F202B" w:rsidRDefault="00000000" w:rsidP="0089478C">
            <w:pPr>
              <w:spacing w:line="240" w:lineRule="auto"/>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Y</m:t>
                  </m:r>
                </m:e>
                <m:sub>
                  <m:r>
                    <m:rPr>
                      <m:sty m:val="p"/>
                    </m:rPr>
                    <w:rPr>
                      <w:rFonts w:ascii="Cambria Math" w:hAnsi="Cambria Math" w:cs="Times New Roman"/>
                      <w:sz w:val="24"/>
                      <w:szCs w:val="24"/>
                      <w:lang w:val="en-US"/>
                    </w:rPr>
                    <m:t>it</m:t>
                  </m:r>
                </m:sub>
              </m:sSub>
              <m:r>
                <m:rPr>
                  <m:sty m:val="p"/>
                </m:rPr>
                <w:rPr>
                  <w:rFonts w:ascii="Cambria Math" w:eastAsiaTheme="minorEastAsia" w:hAnsi="Cambria Math" w:cs="Times New Roman"/>
                  <w:sz w:val="24"/>
                  <w:szCs w:val="24"/>
                  <w:lang w:val="en-US"/>
                </w:rPr>
                <m:t>=</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γ</m:t>
                  </m:r>
                </m:e>
                <m:sub>
                  <m:r>
                    <m:rPr>
                      <m:sty m:val="p"/>
                    </m:rPr>
                    <w:rPr>
                      <w:rFonts w:ascii="Cambria Math" w:eastAsiaTheme="minorEastAsia" w:hAnsi="Cambria Math" w:cs="Times New Roman"/>
                      <w:sz w:val="24"/>
                      <w:szCs w:val="24"/>
                      <w:lang w:val="en-US"/>
                    </w:rPr>
                    <m:t>i</m:t>
                  </m:r>
                </m:sub>
              </m:sSub>
              <m:r>
                <m:rPr>
                  <m:sty m:val="p"/>
                </m:rPr>
                <w:rPr>
                  <w:rFonts w:ascii="Cambria Math" w:eastAsiaTheme="minorEastAsia" w:hAnsi="Cambria Math" w:cs="Times New Roman"/>
                  <w:sz w:val="24"/>
                  <w:szCs w:val="24"/>
                  <w:lang w:val="en-US"/>
                </w:rPr>
                <m:t>+</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γ</m:t>
                  </m:r>
                </m:e>
                <m:sub>
                  <m:r>
                    <m:rPr>
                      <m:sty m:val="p"/>
                    </m:rPr>
                    <w:rPr>
                      <w:rFonts w:ascii="Cambria Math" w:eastAsiaTheme="minorEastAsia" w:hAnsi="Cambria Math" w:cs="Times New Roman"/>
                      <w:sz w:val="24"/>
                      <w:szCs w:val="24"/>
                      <w:lang w:val="en-US"/>
                    </w:rPr>
                    <m:t>i</m:t>
                  </m:r>
                </m:sub>
              </m:sSub>
              <m:r>
                <m:rPr>
                  <m:sty m:val="b"/>
                </m:rPr>
                <w:rPr>
                  <w:rFonts w:ascii="Cambria Math" w:eastAsiaTheme="minorEastAsia" w:hAnsi="Cambria Math" w:cs="Times New Roman"/>
                  <w:sz w:val="24"/>
                  <w:szCs w:val="24"/>
                  <w:lang w:val="en-US"/>
                </w:rPr>
                <m:t>t+</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ϕ</m:t>
                  </m:r>
                </m:e>
                <m:sub>
                  <m:r>
                    <m:rPr>
                      <m:sty m:val="p"/>
                    </m:rPr>
                    <w:rPr>
                      <w:rFonts w:ascii="Cambria Math" w:eastAsiaTheme="minorEastAsia" w:hAnsi="Cambria Math" w:cs="Times New Roman"/>
                      <w:sz w:val="24"/>
                      <w:szCs w:val="24"/>
                      <w:lang w:val="en-US"/>
                    </w:rPr>
                    <m:t>t</m:t>
                  </m:r>
                </m:sub>
              </m:sSub>
              <m:r>
                <m:rPr>
                  <m:sty m:val="p"/>
                </m:rPr>
                <w:rPr>
                  <w:rFonts w:ascii="Cambria Math" w:eastAsiaTheme="minorEastAsia" w:hAnsi="Cambria Math" w:cs="Times New Roman"/>
                  <w:sz w:val="24"/>
                  <w:szCs w:val="24"/>
                  <w:lang w:val="en-US"/>
                </w:rPr>
                <m:t>+</m:t>
              </m:r>
            </m:oMath>
            <w:r w:rsidR="00CE3A76" w:rsidRPr="005F202B">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u w:val="single"/>
                  <w:lang w:val="en-US"/>
                </w:rPr>
                <m:t>θ</m:t>
              </m:r>
            </m:oMath>
            <w:r w:rsidR="00CE3A76" w:rsidRPr="005F202B">
              <w:rPr>
                <w:rFonts w:ascii="Times New Roman" w:eastAsiaTheme="minorEastAsia" w:hAnsi="Times New Roman" w:cs="Times New Roman"/>
                <w:sz w:val="24"/>
                <w:szCs w:val="24"/>
                <w:lang w:val="en-US"/>
              </w:rPr>
              <w:t>’</w:t>
            </w:r>
            <m:oMath>
              <m:r>
                <m:rPr>
                  <m:sty m:val="b"/>
                </m:rPr>
                <w:rPr>
                  <w:rFonts w:ascii="Cambria Math" w:eastAsiaTheme="minorEastAsia" w:hAnsi="Cambria Math" w:cs="Times New Roman"/>
                  <w:sz w:val="24"/>
                  <w:szCs w:val="24"/>
                  <w:u w:val="single"/>
                  <w:lang w:val="en-US"/>
                </w:rPr>
                <m:t>X</m:t>
              </m:r>
            </m:oMath>
            <w:r w:rsidR="00CE3A76" w:rsidRPr="005F202B">
              <w:rPr>
                <w:rFonts w:ascii="Times New Roman" w:eastAsiaTheme="minorEastAsia" w:hAnsi="Times New Roman" w:cs="Times New Roman"/>
                <w:b/>
                <w:sz w:val="24"/>
                <w:szCs w:val="24"/>
                <w:lang w:val="en-US"/>
              </w:rPr>
              <w:t xml:space="preserve"> </w:t>
            </w:r>
            <m:oMath>
              <m:r>
                <m:rPr>
                  <m:sty m:val="b"/>
                </m:rPr>
                <w:rPr>
                  <w:rFonts w:ascii="Cambria Math" w:eastAsiaTheme="minorEastAsia" w:hAnsi="Cambria Math" w:cs="Times New Roman"/>
                  <w:sz w:val="24"/>
                  <w:szCs w:val="24"/>
                  <w:lang w:val="en-US"/>
                </w:rPr>
                <m:t>+</m:t>
              </m:r>
            </m:oMath>
            <w:r w:rsidR="00CE3A76" w:rsidRPr="005F202B">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ε</m:t>
                  </m:r>
                </m:e>
                <m:sub>
                  <m:r>
                    <m:rPr>
                      <m:sty m:val="p"/>
                    </m:rPr>
                    <w:rPr>
                      <w:rFonts w:ascii="Cambria Math" w:eastAsiaTheme="minorEastAsia" w:hAnsi="Cambria Math" w:cs="Times New Roman"/>
                      <w:sz w:val="24"/>
                      <w:szCs w:val="24"/>
                      <w:lang w:val="en-US"/>
                    </w:rPr>
                    <m:t>it</m:t>
                  </m:r>
                </m:sub>
              </m:sSub>
            </m:oMath>
          </w:p>
        </w:tc>
        <w:tc>
          <w:tcPr>
            <w:tcW w:w="567" w:type="dxa"/>
          </w:tcPr>
          <w:p w14:paraId="7B31FF8E" w14:textId="77777777" w:rsidR="00CE3A76" w:rsidRPr="005F202B" w:rsidRDefault="00CE3A76" w:rsidP="0089478C">
            <w:pPr>
              <w:spacing w:line="240" w:lineRule="auto"/>
              <w:rPr>
                <w:rFonts w:ascii="Times New Roman" w:hAnsi="Times New Roman" w:cs="Times New Roman"/>
                <w:sz w:val="24"/>
                <w:szCs w:val="24"/>
                <w:lang w:val="en-US"/>
              </w:rPr>
            </w:pPr>
            <w:r w:rsidRPr="005F202B">
              <w:rPr>
                <w:rFonts w:ascii="Times New Roman" w:hAnsi="Times New Roman" w:cs="Times New Roman"/>
                <w:sz w:val="24"/>
                <w:szCs w:val="24"/>
                <w:lang w:val="en-US"/>
              </w:rPr>
              <w:t>(2)</w:t>
            </w:r>
          </w:p>
        </w:tc>
      </w:tr>
    </w:tbl>
    <w:p w14:paraId="72F4CA62" w14:textId="6C5BF691" w:rsidR="009524B2" w:rsidRPr="005F202B" w:rsidRDefault="00612D8F" w:rsidP="004D77E6">
      <w:pPr>
        <w:spacing w:before="40" w:line="240" w:lineRule="auto"/>
        <w:jc w:val="both"/>
        <w:rPr>
          <w:rFonts w:ascii="Times New Roman" w:hAnsi="Times New Roman" w:cs="Times New Roman"/>
          <w:sz w:val="24"/>
          <w:szCs w:val="24"/>
          <w:lang w:val="en-US"/>
        </w:rPr>
      </w:pPr>
      <w:r w:rsidRPr="005F202B">
        <w:rPr>
          <w:rFonts w:ascii="Times New Roman" w:hAnsi="Times New Roman" w:cs="Times New Roman"/>
          <w:sz w:val="24"/>
          <w:szCs w:val="24"/>
          <w:lang w:val="en-US"/>
        </w:rPr>
        <w:t>where</w:t>
      </w:r>
      <w:r w:rsidR="00180B3E" w:rsidRPr="005F202B">
        <w:rPr>
          <w:rFonts w:ascii="Times New Roman" w:hAnsi="Times New Roman" w:cs="Times New Roman"/>
          <w:sz w:val="24"/>
          <w:szCs w:val="24"/>
          <w:lang w:val="en-US"/>
        </w:rPr>
        <w:t xml:space="preserve"> </w:t>
      </w:r>
      <m:oMath>
        <m:r>
          <m:rPr>
            <m:sty m:val="p"/>
          </m:rPr>
          <w:rPr>
            <w:rFonts w:ascii="Cambria Math" w:hAnsi="Cambria Math" w:cs="Times New Roman"/>
            <w:sz w:val="24"/>
            <w:szCs w:val="24"/>
            <w:lang w:val="en-US"/>
          </w:rPr>
          <m:t>i</m:t>
        </m:r>
      </m:oMath>
      <w:r w:rsidR="00180B3E" w:rsidRPr="005F202B">
        <w:rPr>
          <w:rFonts w:ascii="Times New Roman" w:hAnsi="Times New Roman" w:cs="Times New Roman"/>
          <w:sz w:val="24"/>
          <w:szCs w:val="24"/>
          <w:lang w:val="en-US"/>
        </w:rPr>
        <w:t xml:space="preserve"> </w:t>
      </w:r>
      <w:r w:rsidR="004053A5" w:rsidRPr="005F202B">
        <w:rPr>
          <w:rFonts w:ascii="Times New Roman" w:hAnsi="Times New Roman" w:cs="Times New Roman"/>
          <w:sz w:val="24"/>
          <w:szCs w:val="24"/>
          <w:lang w:val="en-US"/>
        </w:rPr>
        <w:t xml:space="preserve">= 1 </w:t>
      </w:r>
      <w:r w:rsidR="003A02A8" w:rsidRPr="005F202B">
        <w:rPr>
          <w:rFonts w:ascii="Times New Roman" w:hAnsi="Times New Roman" w:cs="Times New Roman"/>
          <w:sz w:val="24"/>
          <w:szCs w:val="24"/>
          <w:lang w:val="en-US"/>
        </w:rPr>
        <w:t>to</w:t>
      </w:r>
      <w:r w:rsidR="004053A5" w:rsidRPr="005F202B">
        <w:rPr>
          <w:rFonts w:ascii="Times New Roman" w:hAnsi="Times New Roman" w:cs="Times New Roman"/>
          <w:sz w:val="24"/>
          <w:szCs w:val="24"/>
          <w:lang w:val="en-US"/>
        </w:rPr>
        <w:t xml:space="preserve"> 1</w:t>
      </w:r>
      <w:r w:rsidR="005533D4" w:rsidRPr="005F202B">
        <w:rPr>
          <w:rFonts w:ascii="Times New Roman" w:hAnsi="Times New Roman" w:cs="Times New Roman"/>
          <w:sz w:val="24"/>
          <w:szCs w:val="24"/>
          <w:lang w:val="en-US"/>
        </w:rPr>
        <w:t>31</w:t>
      </w:r>
      <w:r w:rsidR="007648FE" w:rsidRPr="005F202B">
        <w:rPr>
          <w:rFonts w:ascii="Times New Roman" w:hAnsi="Times New Roman" w:cs="Times New Roman"/>
          <w:sz w:val="24"/>
          <w:szCs w:val="24"/>
          <w:lang w:val="en-US"/>
        </w:rPr>
        <w:t>;</w:t>
      </w:r>
      <w:r w:rsidR="00180B3E" w:rsidRPr="005F202B">
        <w:rPr>
          <w:rFonts w:ascii="Times New Roman" w:hAnsi="Times New Roman" w:cs="Times New Roman"/>
          <w:sz w:val="24"/>
          <w:szCs w:val="24"/>
          <w:lang w:val="en-US"/>
        </w:rPr>
        <w:t xml:space="preserve"> t = 1 </w:t>
      </w:r>
      <w:r w:rsidR="003A02A8" w:rsidRPr="005F202B">
        <w:rPr>
          <w:rFonts w:ascii="Times New Roman" w:hAnsi="Times New Roman" w:cs="Times New Roman"/>
          <w:sz w:val="24"/>
          <w:szCs w:val="24"/>
          <w:lang w:val="en-US"/>
        </w:rPr>
        <w:t>to</w:t>
      </w:r>
      <w:r w:rsidR="005533D4" w:rsidRPr="005F202B">
        <w:rPr>
          <w:rFonts w:ascii="Times New Roman" w:hAnsi="Times New Roman" w:cs="Times New Roman"/>
          <w:sz w:val="24"/>
          <w:szCs w:val="24"/>
          <w:lang w:val="en-US"/>
        </w:rPr>
        <w:t xml:space="preserve"> </w:t>
      </w:r>
      <w:r w:rsidR="00BE2C0B" w:rsidRPr="005F202B">
        <w:rPr>
          <w:rFonts w:ascii="Times New Roman" w:hAnsi="Times New Roman" w:cs="Times New Roman"/>
          <w:sz w:val="24"/>
          <w:szCs w:val="24"/>
          <w:lang w:val="en-US"/>
        </w:rPr>
        <w:t>6</w:t>
      </w:r>
      <w:r w:rsidR="003B7E24" w:rsidRPr="005F202B">
        <w:rPr>
          <w:rFonts w:ascii="Times New Roman" w:hAnsi="Times New Roman" w:cs="Times New Roman"/>
          <w:sz w:val="24"/>
          <w:szCs w:val="24"/>
          <w:lang w:val="en-US"/>
        </w:rPr>
        <w:t>40</w:t>
      </w:r>
      <w:r w:rsidR="00180B3E" w:rsidRPr="005F202B">
        <w:rPr>
          <w:rFonts w:ascii="Times New Roman" w:hAnsi="Times New Roman" w:cs="Times New Roman"/>
          <w:sz w:val="24"/>
          <w:szCs w:val="24"/>
          <w:lang w:val="en-US"/>
        </w:rPr>
        <w:t xml:space="preserve">, </w:t>
      </w:r>
      <w:r w:rsidR="003A02A8" w:rsidRPr="005F202B">
        <w:rPr>
          <w:rFonts w:ascii="Times New Roman" w:hAnsi="Times New Roman" w:cs="Times New Roman"/>
          <w:sz w:val="24"/>
          <w:szCs w:val="24"/>
          <w:lang w:val="en-US"/>
        </w:rPr>
        <w:t>where</w:t>
      </w:r>
      <w:r w:rsidR="00180B3E" w:rsidRPr="005F202B">
        <w:rPr>
          <w:rFonts w:ascii="Times New Roman" w:hAnsi="Times New Roman" w:cs="Times New Roman"/>
          <w:sz w:val="24"/>
          <w:szCs w:val="24"/>
          <w:lang w:val="en-US"/>
        </w:rPr>
        <w:t xml:space="preserve"> t = 1 correspond</w:t>
      </w:r>
      <w:r w:rsidR="003A02A8" w:rsidRPr="005F202B">
        <w:rPr>
          <w:rFonts w:ascii="Times New Roman" w:hAnsi="Times New Roman" w:cs="Times New Roman"/>
          <w:sz w:val="24"/>
          <w:szCs w:val="24"/>
          <w:lang w:val="en-US"/>
        </w:rPr>
        <w:t>s</w:t>
      </w:r>
      <w:r w:rsidR="00180B3E" w:rsidRPr="005F202B">
        <w:rPr>
          <w:rFonts w:ascii="Times New Roman" w:hAnsi="Times New Roman" w:cs="Times New Roman"/>
          <w:sz w:val="24"/>
          <w:szCs w:val="24"/>
          <w:lang w:val="en-US"/>
        </w:rPr>
        <w:t xml:space="preserve"> </w:t>
      </w:r>
      <w:r w:rsidR="003A02A8" w:rsidRPr="005F202B">
        <w:rPr>
          <w:rFonts w:ascii="Times New Roman" w:hAnsi="Times New Roman" w:cs="Times New Roman"/>
          <w:sz w:val="24"/>
          <w:szCs w:val="24"/>
          <w:lang w:val="en-US"/>
        </w:rPr>
        <w:t xml:space="preserve">the </w:t>
      </w:r>
      <w:r w:rsidR="005533D4" w:rsidRPr="005F202B">
        <w:rPr>
          <w:rFonts w:ascii="Times New Roman" w:hAnsi="Times New Roman" w:cs="Times New Roman"/>
          <w:sz w:val="24"/>
          <w:szCs w:val="24"/>
          <w:lang w:val="en-US"/>
        </w:rPr>
        <w:t>March</w:t>
      </w:r>
      <w:r w:rsidR="003A02A8" w:rsidRPr="005F202B">
        <w:rPr>
          <w:rFonts w:ascii="Times New Roman" w:hAnsi="Times New Roman" w:cs="Times New Roman"/>
          <w:sz w:val="24"/>
          <w:szCs w:val="24"/>
          <w:lang w:val="en-US"/>
        </w:rPr>
        <w:t xml:space="preserve"> </w:t>
      </w:r>
      <w:r w:rsidR="00BE2C0B" w:rsidRPr="005F202B">
        <w:rPr>
          <w:rFonts w:ascii="Times New Roman" w:hAnsi="Times New Roman" w:cs="Times New Roman"/>
          <w:sz w:val="24"/>
          <w:szCs w:val="24"/>
          <w:lang w:val="en-US"/>
        </w:rPr>
        <w:t>01</w:t>
      </w:r>
      <w:r w:rsidR="002F174F" w:rsidRPr="005F202B">
        <w:rPr>
          <w:rFonts w:ascii="Times New Roman" w:hAnsi="Times New Roman" w:cs="Times New Roman"/>
          <w:sz w:val="24"/>
          <w:szCs w:val="24"/>
          <w:lang w:val="en-US"/>
        </w:rPr>
        <w:t xml:space="preserve">, </w:t>
      </w:r>
      <w:r w:rsidR="00180B3E" w:rsidRPr="005F202B">
        <w:rPr>
          <w:rFonts w:ascii="Times New Roman" w:hAnsi="Times New Roman" w:cs="Times New Roman"/>
          <w:sz w:val="24"/>
          <w:szCs w:val="24"/>
          <w:lang w:val="en-US"/>
        </w:rPr>
        <w:t xml:space="preserve">2020, </w:t>
      </w:r>
      <m:oMath>
        <m:r>
          <m:rPr>
            <m:sty m:val="p"/>
          </m:rPr>
          <w:rPr>
            <w:rFonts w:ascii="Cambria Math" w:hAnsi="Cambria Math" w:cs="Times New Roman"/>
            <w:sz w:val="24"/>
            <w:szCs w:val="24"/>
            <w:lang w:val="en-US"/>
          </w:rPr>
          <m:t>t</m:t>
        </m:r>
      </m:oMath>
      <w:r w:rsidR="00180B3E" w:rsidRPr="005F202B">
        <w:rPr>
          <w:rFonts w:ascii="Times New Roman" w:hAnsi="Times New Roman" w:cs="Times New Roman"/>
          <w:sz w:val="24"/>
          <w:szCs w:val="24"/>
          <w:lang w:val="en-US"/>
        </w:rPr>
        <w:t xml:space="preserve"> = </w:t>
      </w:r>
      <w:r w:rsidR="007536CA" w:rsidRPr="005F202B">
        <w:rPr>
          <w:rFonts w:ascii="Times New Roman" w:hAnsi="Times New Roman" w:cs="Times New Roman"/>
          <w:sz w:val="24"/>
          <w:szCs w:val="24"/>
          <w:lang w:val="en-US"/>
        </w:rPr>
        <w:t>640</w:t>
      </w:r>
      <w:r w:rsidR="00180B3E" w:rsidRPr="005F202B">
        <w:rPr>
          <w:rFonts w:ascii="Times New Roman" w:hAnsi="Times New Roman" w:cs="Times New Roman"/>
          <w:sz w:val="24"/>
          <w:szCs w:val="24"/>
          <w:lang w:val="en-US"/>
        </w:rPr>
        <w:t xml:space="preserve"> correspond</w:t>
      </w:r>
      <w:r w:rsidR="003A02A8" w:rsidRPr="005F202B">
        <w:rPr>
          <w:rFonts w:ascii="Times New Roman" w:hAnsi="Times New Roman" w:cs="Times New Roman"/>
          <w:sz w:val="24"/>
          <w:szCs w:val="24"/>
          <w:lang w:val="en-US"/>
        </w:rPr>
        <w:t>s to</w:t>
      </w:r>
      <w:r w:rsidR="00180B3E" w:rsidRPr="005F202B">
        <w:rPr>
          <w:rFonts w:ascii="Times New Roman" w:hAnsi="Times New Roman" w:cs="Times New Roman"/>
          <w:sz w:val="24"/>
          <w:szCs w:val="24"/>
          <w:lang w:val="en-US"/>
        </w:rPr>
        <w:t xml:space="preserve"> </w:t>
      </w:r>
      <w:r w:rsidR="00BE2C0B" w:rsidRPr="005F202B">
        <w:rPr>
          <w:rFonts w:ascii="Times New Roman" w:hAnsi="Times New Roman" w:cs="Times New Roman"/>
          <w:sz w:val="24"/>
          <w:szCs w:val="24"/>
          <w:lang w:val="en-US"/>
        </w:rPr>
        <w:t>December</w:t>
      </w:r>
      <w:r w:rsidR="000029F1" w:rsidRPr="005F202B">
        <w:rPr>
          <w:rFonts w:ascii="Times New Roman" w:hAnsi="Times New Roman" w:cs="Times New Roman"/>
          <w:sz w:val="24"/>
          <w:szCs w:val="24"/>
          <w:lang w:val="en-US"/>
        </w:rPr>
        <w:t xml:space="preserve"> 31</w:t>
      </w:r>
      <w:r w:rsidR="003A02A8" w:rsidRPr="005F202B">
        <w:rPr>
          <w:rFonts w:ascii="Times New Roman" w:hAnsi="Times New Roman" w:cs="Times New Roman"/>
          <w:sz w:val="24"/>
          <w:szCs w:val="24"/>
          <w:lang w:val="en-US"/>
        </w:rPr>
        <w:t xml:space="preserve">, </w:t>
      </w:r>
      <w:r w:rsidR="00C72C12" w:rsidRPr="005F202B">
        <w:rPr>
          <w:rFonts w:ascii="Times New Roman" w:hAnsi="Times New Roman" w:cs="Times New Roman"/>
          <w:sz w:val="24"/>
          <w:szCs w:val="24"/>
          <w:lang w:val="en-US"/>
        </w:rPr>
        <w:t>2021</w:t>
      </w:r>
      <w:r w:rsidR="00BD72DB" w:rsidRPr="005F202B">
        <w:rPr>
          <w:rFonts w:ascii="Times New Roman"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γ</m:t>
            </m:r>
          </m:e>
          <m:sub>
            <m:r>
              <m:rPr>
                <m:sty m:val="p"/>
              </m:rPr>
              <w:rPr>
                <w:rFonts w:ascii="Cambria Math" w:hAnsi="Cambria Math" w:cs="Times New Roman"/>
                <w:sz w:val="24"/>
                <w:szCs w:val="24"/>
                <w:lang w:val="en-US"/>
              </w:rPr>
              <m:t>i</m:t>
            </m:r>
          </m:sub>
        </m:sSub>
      </m:oMath>
      <w:r w:rsidR="000F2E9E" w:rsidRPr="005F202B">
        <w:rPr>
          <w:rFonts w:ascii="Times New Roman" w:eastAsiaTheme="minorEastAsia" w:hAnsi="Times New Roman" w:cs="Times New Roman"/>
          <w:sz w:val="24"/>
          <w:szCs w:val="24"/>
          <w:lang w:val="en-US"/>
        </w:rPr>
        <w:t>,</w:t>
      </w:r>
      <w:r w:rsidR="00FD3957" w:rsidRPr="005F202B">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ϕ</m:t>
            </m:r>
          </m:e>
          <m:sub>
            <m:r>
              <m:rPr>
                <m:sty m:val="p"/>
              </m:rPr>
              <w:rPr>
                <w:rFonts w:ascii="Cambria Math" w:eastAsiaTheme="minorEastAsia" w:hAnsi="Cambria Math" w:cs="Times New Roman"/>
                <w:sz w:val="24"/>
                <w:szCs w:val="24"/>
                <w:lang w:val="en-US"/>
              </w:rPr>
              <m:t>t</m:t>
            </m:r>
          </m:sub>
        </m:sSub>
      </m:oMath>
      <w:r w:rsidR="00FD3957" w:rsidRPr="005F202B">
        <w:rPr>
          <w:rFonts w:ascii="Times New Roman" w:hAnsi="Times New Roman" w:cs="Times New Roman"/>
          <w:sz w:val="24"/>
          <w:szCs w:val="24"/>
          <w:lang w:val="en-US"/>
        </w:rPr>
        <w:t xml:space="preserve"> </w:t>
      </w:r>
      <w:r w:rsidR="006F5D79" w:rsidRPr="005F202B">
        <w:rPr>
          <w:rFonts w:ascii="Times New Roman" w:hAnsi="Times New Roman" w:cs="Times New Roman"/>
          <w:sz w:val="24"/>
          <w:szCs w:val="24"/>
          <w:lang w:val="en-US"/>
        </w:rPr>
        <w:t xml:space="preserve">and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γ</m:t>
            </m:r>
          </m:e>
          <m:sub>
            <m:r>
              <m:rPr>
                <m:sty m:val="p"/>
              </m:rPr>
              <w:rPr>
                <w:rFonts w:ascii="Cambria Math" w:hAnsi="Cambria Math" w:cs="Times New Roman"/>
                <w:sz w:val="24"/>
                <w:szCs w:val="24"/>
                <w:lang w:val="en-US"/>
              </w:rPr>
              <m:t>i</m:t>
            </m:r>
          </m:sub>
        </m:sSub>
        <m:r>
          <m:rPr>
            <m:sty m:val="b"/>
          </m:rPr>
          <w:rPr>
            <w:rFonts w:ascii="Cambria Math" w:eastAsiaTheme="minorEastAsia" w:hAnsi="Cambria Math" w:cs="Times New Roman"/>
            <w:sz w:val="24"/>
            <w:szCs w:val="24"/>
            <w:lang w:val="en-US"/>
          </w:rPr>
          <m:t>t</m:t>
        </m:r>
      </m:oMath>
      <w:r w:rsidR="006F5D79" w:rsidRPr="005F202B">
        <w:rPr>
          <w:rFonts w:ascii="Times New Roman" w:eastAsiaTheme="minorEastAsia" w:hAnsi="Times New Roman" w:cs="Times New Roman"/>
          <w:sz w:val="24"/>
          <w:szCs w:val="24"/>
          <w:lang w:val="en-US"/>
        </w:rPr>
        <w:t xml:space="preserve"> </w:t>
      </w:r>
      <w:r w:rsidR="00FD3957" w:rsidRPr="005F202B">
        <w:rPr>
          <w:rFonts w:ascii="Times New Roman" w:hAnsi="Times New Roman" w:cs="Times New Roman"/>
          <w:sz w:val="24"/>
          <w:szCs w:val="24"/>
          <w:lang w:val="en-US"/>
        </w:rPr>
        <w:t>represent</w:t>
      </w:r>
      <w:r w:rsidR="003A02A8" w:rsidRPr="005F202B">
        <w:rPr>
          <w:rFonts w:ascii="Times New Roman" w:hAnsi="Times New Roman" w:cs="Times New Roman"/>
          <w:sz w:val="24"/>
          <w:szCs w:val="24"/>
          <w:lang w:val="en-US"/>
        </w:rPr>
        <w:t xml:space="preserve"> the </w:t>
      </w:r>
      <w:r w:rsidR="007466C6" w:rsidRPr="005F202B">
        <w:rPr>
          <w:rFonts w:ascii="Times New Roman" w:hAnsi="Times New Roman" w:cs="Times New Roman"/>
          <w:sz w:val="24"/>
          <w:szCs w:val="24"/>
          <w:lang w:val="en-US"/>
        </w:rPr>
        <w:t>effect</w:t>
      </w:r>
      <w:r w:rsidR="00FD3957" w:rsidRPr="005F202B">
        <w:rPr>
          <w:rFonts w:ascii="Times New Roman" w:hAnsi="Times New Roman" w:cs="Times New Roman"/>
          <w:sz w:val="24"/>
          <w:szCs w:val="24"/>
          <w:lang w:val="en-US"/>
        </w:rPr>
        <w:t xml:space="preserve">s </w:t>
      </w:r>
      <w:r w:rsidR="003A02A8" w:rsidRPr="005F202B">
        <w:rPr>
          <w:rFonts w:ascii="Times New Roman" w:hAnsi="Times New Roman" w:cs="Times New Roman"/>
          <w:sz w:val="24"/>
          <w:szCs w:val="24"/>
          <w:lang w:val="en-US"/>
        </w:rPr>
        <w:t>between</w:t>
      </w:r>
      <w:r w:rsidR="00E10C65" w:rsidRPr="005F202B">
        <w:rPr>
          <w:rFonts w:ascii="Times New Roman" w:hAnsi="Times New Roman" w:cs="Times New Roman"/>
          <w:sz w:val="24"/>
          <w:szCs w:val="24"/>
          <w:lang w:val="en-US"/>
        </w:rPr>
        <w:t xml:space="preserve"> </w:t>
      </w:r>
      <w:r w:rsidR="0091157E" w:rsidRPr="005F202B">
        <w:rPr>
          <w:rFonts w:ascii="Times New Roman" w:hAnsi="Times New Roman" w:cs="Times New Roman"/>
          <w:sz w:val="24"/>
          <w:szCs w:val="24"/>
          <w:lang w:val="en-US"/>
        </w:rPr>
        <w:t>countries</w:t>
      </w:r>
      <w:r w:rsidR="006F5D79" w:rsidRPr="005F202B">
        <w:rPr>
          <w:rFonts w:ascii="Times New Roman" w:hAnsi="Times New Roman" w:cs="Times New Roman"/>
          <w:sz w:val="24"/>
          <w:szCs w:val="24"/>
          <w:lang w:val="en-US"/>
        </w:rPr>
        <w:t xml:space="preserve"> (intercept and trend) and </w:t>
      </w:r>
      <w:r w:rsidR="003A02A8" w:rsidRPr="005F202B">
        <w:rPr>
          <w:rFonts w:ascii="Times New Roman" w:hAnsi="Times New Roman" w:cs="Times New Roman"/>
          <w:sz w:val="24"/>
          <w:szCs w:val="24"/>
          <w:lang w:val="en-US"/>
        </w:rPr>
        <w:t>over</w:t>
      </w:r>
      <w:r w:rsidR="00FD3957" w:rsidRPr="005F202B">
        <w:rPr>
          <w:rFonts w:ascii="Times New Roman" w:hAnsi="Times New Roman" w:cs="Times New Roman"/>
          <w:sz w:val="24"/>
          <w:szCs w:val="24"/>
          <w:lang w:val="en-US"/>
        </w:rPr>
        <w:t xml:space="preserve"> </w:t>
      </w:r>
      <w:r w:rsidR="002D62B8" w:rsidRPr="005F202B">
        <w:rPr>
          <w:rFonts w:ascii="Times New Roman" w:hAnsi="Times New Roman" w:cs="Times New Roman"/>
          <w:sz w:val="24"/>
          <w:szCs w:val="24"/>
          <w:lang w:val="en-US"/>
        </w:rPr>
        <w:t>time</w:t>
      </w:r>
      <w:r w:rsidR="00FD3957" w:rsidRPr="005F202B">
        <w:rPr>
          <w:rFonts w:ascii="Times New Roman" w:hAnsi="Times New Roman" w:cs="Times New Roman"/>
          <w:sz w:val="24"/>
          <w:szCs w:val="24"/>
          <w:lang w:val="en-US"/>
        </w:rPr>
        <w:t>, respective</w:t>
      </w:r>
      <w:r w:rsidR="003A02A8" w:rsidRPr="005F202B">
        <w:rPr>
          <w:rFonts w:ascii="Times New Roman" w:hAnsi="Times New Roman" w:cs="Times New Roman"/>
          <w:sz w:val="24"/>
          <w:szCs w:val="24"/>
          <w:lang w:val="en-US"/>
        </w:rPr>
        <w:t>ly</w:t>
      </w:r>
      <w:r w:rsidR="00A62F77" w:rsidRPr="005F202B">
        <w:rPr>
          <w:rStyle w:val="Refdenotaderodap"/>
          <w:rFonts w:ascii="Times New Roman" w:hAnsi="Times New Roman" w:cs="Times New Roman"/>
          <w:sz w:val="24"/>
          <w:szCs w:val="24"/>
          <w:lang w:val="en-US"/>
        </w:rPr>
        <w:footnoteReference w:id="19"/>
      </w:r>
      <w:r w:rsidR="007648FE" w:rsidRPr="005F202B">
        <w:rPr>
          <w:rFonts w:ascii="Times New Roman" w:hAnsi="Times New Roman" w:cs="Times New Roman"/>
          <w:sz w:val="24"/>
          <w:szCs w:val="24"/>
          <w:lang w:val="en-US"/>
        </w:rPr>
        <w:t>;</w:t>
      </w:r>
      <w:r w:rsidR="00FD3957" w:rsidRPr="005F202B">
        <w:rPr>
          <w:rFonts w:ascii="Times New Roman" w:hAnsi="Times New Roman" w:cs="Times New Roman"/>
          <w:sz w:val="24"/>
          <w:szCs w:val="24"/>
          <w:lang w:val="en-US"/>
        </w:rPr>
        <w:t xml:space="preserve"> </w:t>
      </w:r>
      <m:oMath>
        <m:r>
          <m:rPr>
            <m:sty m:val="b"/>
          </m:rPr>
          <w:rPr>
            <w:rFonts w:ascii="Cambria Math" w:eastAsiaTheme="minorEastAsia" w:hAnsi="Cambria Math" w:cs="Times New Roman"/>
            <w:sz w:val="24"/>
            <w:szCs w:val="24"/>
            <w:u w:val="single"/>
            <w:lang w:val="en-US"/>
          </w:rPr>
          <m:t>X</m:t>
        </m:r>
      </m:oMath>
      <w:r w:rsidR="00BD72DB" w:rsidRPr="005F202B">
        <w:rPr>
          <w:rFonts w:ascii="Times New Roman" w:hAnsi="Times New Roman" w:cs="Times New Roman"/>
          <w:sz w:val="24"/>
          <w:szCs w:val="24"/>
          <w:lang w:val="en-US"/>
        </w:rPr>
        <w:t xml:space="preserve"> </w:t>
      </w:r>
      <w:r w:rsidR="00881452" w:rsidRPr="005F202B">
        <w:rPr>
          <w:rFonts w:ascii="Times New Roman" w:hAnsi="Times New Roman" w:cs="Times New Roman"/>
          <w:sz w:val="24"/>
          <w:szCs w:val="24"/>
          <w:lang w:val="en-US"/>
        </w:rPr>
        <w:t xml:space="preserve">and </w:t>
      </w:r>
      <m:oMath>
        <m:r>
          <m:rPr>
            <m:sty m:val="p"/>
          </m:rPr>
          <w:rPr>
            <w:rFonts w:ascii="Cambria Math" w:hAnsi="Cambria Math" w:cs="Times New Roman"/>
            <w:sz w:val="24"/>
            <w:szCs w:val="24"/>
            <w:u w:val="single"/>
            <w:lang w:val="en-US"/>
          </w:rPr>
          <m:t>θ</m:t>
        </m:r>
      </m:oMath>
      <w:r w:rsidR="00881452" w:rsidRPr="005F202B">
        <w:rPr>
          <w:rFonts w:ascii="Times New Roman" w:hAnsi="Times New Roman" w:cs="Times New Roman"/>
          <w:sz w:val="24"/>
          <w:szCs w:val="24"/>
          <w:lang w:val="en-US"/>
        </w:rPr>
        <w:t xml:space="preserve"> contain, respectively, all the </w:t>
      </w:r>
      <w:r w:rsidR="009B348E" w:rsidRPr="005F202B">
        <w:rPr>
          <w:rFonts w:ascii="Times New Roman" w:hAnsi="Times New Roman" w:cs="Times New Roman"/>
          <w:sz w:val="24"/>
          <w:szCs w:val="24"/>
          <w:lang w:val="en-US"/>
        </w:rPr>
        <w:t>variables</w:t>
      </w:r>
      <w:r w:rsidR="00985295" w:rsidRPr="005F202B">
        <w:rPr>
          <w:rFonts w:ascii="Times New Roman" w:hAnsi="Times New Roman" w:cs="Times New Roman"/>
          <w:sz w:val="24"/>
          <w:szCs w:val="24"/>
          <w:lang w:val="en-US"/>
        </w:rPr>
        <w:t xml:space="preserve"> descri</w:t>
      </w:r>
      <w:r w:rsidR="003A02A8" w:rsidRPr="005F202B">
        <w:rPr>
          <w:rFonts w:ascii="Times New Roman" w:hAnsi="Times New Roman" w:cs="Times New Roman"/>
          <w:sz w:val="24"/>
          <w:szCs w:val="24"/>
          <w:lang w:val="en-US"/>
        </w:rPr>
        <w:t>bed</w:t>
      </w:r>
      <w:r w:rsidR="00985295" w:rsidRPr="005F202B">
        <w:rPr>
          <w:rFonts w:ascii="Times New Roman" w:hAnsi="Times New Roman" w:cs="Times New Roman"/>
          <w:sz w:val="24"/>
          <w:szCs w:val="24"/>
          <w:lang w:val="en-US"/>
        </w:rPr>
        <w:t xml:space="preserve"> </w:t>
      </w:r>
      <w:r w:rsidR="003A02A8" w:rsidRPr="005F202B">
        <w:rPr>
          <w:rFonts w:ascii="Times New Roman" w:hAnsi="Times New Roman" w:cs="Times New Roman"/>
          <w:sz w:val="24"/>
          <w:szCs w:val="24"/>
          <w:lang w:val="en-US"/>
        </w:rPr>
        <w:t>i</w:t>
      </w:r>
      <w:r w:rsidR="00985295" w:rsidRPr="005F202B">
        <w:rPr>
          <w:rFonts w:ascii="Times New Roman" w:hAnsi="Times New Roman" w:cs="Times New Roman"/>
          <w:sz w:val="24"/>
          <w:szCs w:val="24"/>
          <w:lang w:val="en-US"/>
        </w:rPr>
        <w:t>n</w:t>
      </w:r>
      <w:r w:rsidR="007648FE" w:rsidRPr="005F202B">
        <w:rPr>
          <w:rFonts w:ascii="Times New Roman" w:hAnsi="Times New Roman" w:cs="Times New Roman"/>
          <w:sz w:val="24"/>
          <w:szCs w:val="24"/>
          <w:lang w:val="en-US"/>
        </w:rPr>
        <w:t xml:space="preserve"> </w:t>
      </w:r>
      <w:r w:rsidR="00881452" w:rsidRPr="005F202B">
        <w:rPr>
          <w:rFonts w:ascii="Times New Roman" w:hAnsi="Times New Roman" w:cs="Times New Roman"/>
          <w:sz w:val="24"/>
          <w:szCs w:val="24"/>
          <w:lang w:val="en-US"/>
        </w:rPr>
        <w:t>data sub-</w:t>
      </w:r>
      <w:r w:rsidR="00740478" w:rsidRPr="005F202B">
        <w:rPr>
          <w:rFonts w:ascii="Times New Roman" w:hAnsi="Times New Roman" w:cs="Times New Roman"/>
          <w:sz w:val="24"/>
          <w:szCs w:val="24"/>
          <w:lang w:val="en-US"/>
        </w:rPr>
        <w:t>s</w:t>
      </w:r>
      <w:r w:rsidR="006675A5" w:rsidRPr="005F202B">
        <w:rPr>
          <w:rFonts w:ascii="Times New Roman" w:hAnsi="Times New Roman" w:cs="Times New Roman"/>
          <w:sz w:val="24"/>
          <w:szCs w:val="24"/>
          <w:lang w:val="en-US"/>
        </w:rPr>
        <w:t>ection</w:t>
      </w:r>
      <w:r w:rsidR="007648FE" w:rsidRPr="005F202B">
        <w:rPr>
          <w:rFonts w:ascii="Times New Roman" w:hAnsi="Times New Roman" w:cs="Times New Roman"/>
          <w:sz w:val="24"/>
          <w:szCs w:val="24"/>
          <w:lang w:val="en-US"/>
        </w:rPr>
        <w:t xml:space="preserve"> </w:t>
      </w:r>
      <w:r w:rsidR="00881452" w:rsidRPr="005F202B">
        <w:rPr>
          <w:rFonts w:ascii="Times New Roman" w:eastAsiaTheme="minorEastAsia" w:hAnsi="Times New Roman" w:cs="Times New Roman"/>
          <w:sz w:val="24"/>
          <w:szCs w:val="24"/>
          <w:lang w:val="en-US"/>
        </w:rPr>
        <w:t>and their coefficients.</w:t>
      </w:r>
      <w:r w:rsidR="007648FE" w:rsidRPr="005F202B">
        <w:rPr>
          <w:rFonts w:ascii="Times New Roman" w:hAnsi="Times New Roman" w:cs="Times New Roman"/>
          <w:sz w:val="24"/>
          <w:szCs w:val="24"/>
          <w:lang w:val="en-US"/>
        </w:rPr>
        <w:t xml:space="preserve"> </w:t>
      </w:r>
    </w:p>
    <w:p w14:paraId="4118C28D" w14:textId="27E07CED" w:rsidR="00E00432" w:rsidRPr="005F202B" w:rsidRDefault="00223753" w:rsidP="004D77E6">
      <w:pPr>
        <w:spacing w:before="240" w:after="120" w:line="240" w:lineRule="auto"/>
        <w:jc w:val="both"/>
        <w:rPr>
          <w:rFonts w:ascii="Times New Roman" w:hAnsi="Times New Roman" w:cs="Times New Roman"/>
          <w:sz w:val="24"/>
          <w:szCs w:val="24"/>
          <w:lang w:val="en-US"/>
        </w:rPr>
      </w:pPr>
      <w:r w:rsidRPr="005F202B">
        <w:rPr>
          <w:rFonts w:ascii="Times New Roman" w:hAnsi="Times New Roman" w:cs="Times New Roman"/>
          <w:sz w:val="24"/>
          <w:szCs w:val="24"/>
          <w:lang w:val="en-US"/>
        </w:rPr>
        <w:t>A</w:t>
      </w:r>
      <w:r w:rsidR="000E282F" w:rsidRPr="005F202B">
        <w:rPr>
          <w:rFonts w:ascii="Times New Roman" w:hAnsi="Times New Roman" w:cs="Times New Roman"/>
          <w:sz w:val="24"/>
          <w:szCs w:val="24"/>
          <w:lang w:val="en-US"/>
        </w:rPr>
        <w:t xml:space="preserve"> proced</w:t>
      </w:r>
      <w:r w:rsidR="005668E4" w:rsidRPr="005F202B">
        <w:rPr>
          <w:rFonts w:ascii="Times New Roman" w:hAnsi="Times New Roman" w:cs="Times New Roman"/>
          <w:sz w:val="24"/>
          <w:szCs w:val="24"/>
          <w:lang w:val="en-US"/>
        </w:rPr>
        <w:t>ure for</w:t>
      </w:r>
      <w:r w:rsidR="000E282F" w:rsidRPr="005F202B">
        <w:rPr>
          <w:rFonts w:ascii="Times New Roman" w:hAnsi="Times New Roman" w:cs="Times New Roman"/>
          <w:sz w:val="24"/>
          <w:szCs w:val="24"/>
          <w:lang w:val="en-US"/>
        </w:rPr>
        <w:t xml:space="preserve"> </w:t>
      </w:r>
      <w:r w:rsidR="00D70CB6" w:rsidRPr="005F202B">
        <w:rPr>
          <w:rFonts w:ascii="Times New Roman" w:hAnsi="Times New Roman" w:cs="Times New Roman"/>
          <w:sz w:val="24"/>
          <w:szCs w:val="24"/>
          <w:lang w:val="en-US"/>
        </w:rPr>
        <w:t xml:space="preserve">the </w:t>
      </w:r>
      <w:r w:rsidR="000E282F" w:rsidRPr="005F202B">
        <w:rPr>
          <w:rFonts w:ascii="Times New Roman" w:hAnsi="Times New Roman" w:cs="Times New Roman"/>
          <w:sz w:val="24"/>
          <w:szCs w:val="24"/>
          <w:lang w:val="en-US"/>
        </w:rPr>
        <w:t>sele</w:t>
      </w:r>
      <w:r w:rsidR="005668E4" w:rsidRPr="005F202B">
        <w:rPr>
          <w:rFonts w:ascii="Times New Roman" w:hAnsi="Times New Roman" w:cs="Times New Roman"/>
          <w:sz w:val="24"/>
          <w:szCs w:val="24"/>
          <w:lang w:val="en-US"/>
        </w:rPr>
        <w:t>c</w:t>
      </w:r>
      <w:r w:rsidR="00633680" w:rsidRPr="005F202B">
        <w:rPr>
          <w:rFonts w:ascii="Times New Roman" w:hAnsi="Times New Roman" w:cs="Times New Roman"/>
          <w:sz w:val="24"/>
          <w:szCs w:val="24"/>
          <w:lang w:val="en-US"/>
        </w:rPr>
        <w:t>tion</w:t>
      </w:r>
      <w:r w:rsidR="000E282F" w:rsidRPr="005F202B">
        <w:rPr>
          <w:rFonts w:ascii="Times New Roman" w:hAnsi="Times New Roman" w:cs="Times New Roman"/>
          <w:sz w:val="24"/>
          <w:szCs w:val="24"/>
          <w:lang w:val="en-US"/>
        </w:rPr>
        <w:t xml:space="preserve"> </w:t>
      </w:r>
      <w:r w:rsidR="005668E4" w:rsidRPr="005F202B">
        <w:rPr>
          <w:rFonts w:ascii="Times New Roman" w:hAnsi="Times New Roman" w:cs="Times New Roman"/>
          <w:sz w:val="24"/>
          <w:szCs w:val="24"/>
          <w:lang w:val="en-US"/>
        </w:rPr>
        <w:t>of</w:t>
      </w:r>
      <w:r w:rsidR="000E282F" w:rsidRPr="005F202B">
        <w:rPr>
          <w:rFonts w:ascii="Times New Roman" w:hAnsi="Times New Roman" w:cs="Times New Roman"/>
          <w:sz w:val="24"/>
          <w:szCs w:val="24"/>
          <w:lang w:val="en-US"/>
        </w:rPr>
        <w:t xml:space="preserve"> </w:t>
      </w:r>
      <w:r w:rsidR="009B348E" w:rsidRPr="005F202B">
        <w:rPr>
          <w:rFonts w:ascii="Times New Roman" w:hAnsi="Times New Roman" w:cs="Times New Roman"/>
          <w:sz w:val="24"/>
          <w:szCs w:val="24"/>
          <w:lang w:val="en-US"/>
        </w:rPr>
        <w:t>variables</w:t>
      </w:r>
      <w:r w:rsidR="000E282F" w:rsidRPr="005F202B">
        <w:rPr>
          <w:rFonts w:ascii="Times New Roman" w:hAnsi="Times New Roman" w:cs="Times New Roman"/>
          <w:sz w:val="24"/>
          <w:szCs w:val="24"/>
          <w:lang w:val="en-US"/>
        </w:rPr>
        <w:t xml:space="preserve"> </w:t>
      </w:r>
      <w:r w:rsidR="005668E4" w:rsidRPr="005F202B">
        <w:rPr>
          <w:rFonts w:ascii="Times New Roman" w:hAnsi="Times New Roman" w:cs="Times New Roman"/>
          <w:sz w:val="24"/>
          <w:szCs w:val="24"/>
          <w:lang w:val="en-US"/>
        </w:rPr>
        <w:t xml:space="preserve">was implemented </w:t>
      </w:r>
      <w:r w:rsidR="000E282F" w:rsidRPr="005F202B">
        <w:rPr>
          <w:rFonts w:ascii="Times New Roman" w:hAnsi="Times New Roman" w:cs="Times New Roman"/>
          <w:sz w:val="24"/>
          <w:szCs w:val="24"/>
          <w:lang w:val="en-US"/>
        </w:rPr>
        <w:t>via F</w:t>
      </w:r>
      <w:r w:rsidR="005668E4" w:rsidRPr="005F202B">
        <w:rPr>
          <w:rFonts w:ascii="Times New Roman" w:hAnsi="Times New Roman" w:cs="Times New Roman"/>
          <w:sz w:val="24"/>
          <w:szCs w:val="24"/>
          <w:lang w:val="en-US"/>
        </w:rPr>
        <w:t xml:space="preserve"> test</w:t>
      </w:r>
      <w:r w:rsidR="00C36A6A" w:rsidRPr="005F202B">
        <w:rPr>
          <w:rFonts w:ascii="Times New Roman" w:hAnsi="Times New Roman" w:cs="Times New Roman"/>
          <w:sz w:val="24"/>
          <w:szCs w:val="24"/>
          <w:lang w:val="en-US"/>
        </w:rPr>
        <w:t>s</w:t>
      </w:r>
      <w:r w:rsidR="000E282F" w:rsidRPr="005F202B">
        <w:rPr>
          <w:rFonts w:ascii="Times New Roman" w:hAnsi="Times New Roman" w:cs="Times New Roman"/>
          <w:sz w:val="24"/>
          <w:szCs w:val="24"/>
          <w:lang w:val="en-US"/>
        </w:rPr>
        <w:t xml:space="preserve">, </w:t>
      </w:r>
      <w:r w:rsidR="005668E4" w:rsidRPr="005F202B">
        <w:rPr>
          <w:rFonts w:ascii="Times New Roman" w:hAnsi="Times New Roman" w:cs="Times New Roman"/>
          <w:sz w:val="24"/>
          <w:szCs w:val="24"/>
          <w:lang w:val="en-US"/>
        </w:rPr>
        <w:t>using a</w:t>
      </w:r>
      <w:r w:rsidR="000E282F" w:rsidRPr="005F202B">
        <w:rPr>
          <w:rFonts w:ascii="Times New Roman" w:hAnsi="Times New Roman" w:cs="Times New Roman"/>
          <w:sz w:val="24"/>
          <w:szCs w:val="24"/>
          <w:lang w:val="en-US"/>
        </w:rPr>
        <w:t xml:space="preserve"> </w:t>
      </w:r>
      <w:proofErr w:type="spellStart"/>
      <w:r w:rsidR="000E282F" w:rsidRPr="005F202B">
        <w:rPr>
          <w:rFonts w:ascii="Times New Roman" w:hAnsi="Times New Roman" w:cs="Times New Roman"/>
          <w:iCs/>
          <w:sz w:val="24"/>
          <w:szCs w:val="24"/>
          <w:lang w:val="en-US"/>
        </w:rPr>
        <w:t>backwise</w:t>
      </w:r>
      <w:proofErr w:type="spellEnd"/>
      <w:r w:rsidR="007115E9" w:rsidRPr="005F202B">
        <w:rPr>
          <w:rFonts w:ascii="Times New Roman" w:hAnsi="Times New Roman" w:cs="Times New Roman"/>
          <w:i/>
          <w:sz w:val="24"/>
          <w:szCs w:val="24"/>
          <w:lang w:val="en-US"/>
        </w:rPr>
        <w:t xml:space="preserve"> </w:t>
      </w:r>
      <w:r w:rsidR="005668E4" w:rsidRPr="005F202B">
        <w:rPr>
          <w:rFonts w:ascii="Times New Roman" w:hAnsi="Times New Roman" w:cs="Times New Roman"/>
          <w:sz w:val="24"/>
          <w:szCs w:val="24"/>
          <w:lang w:val="en-US"/>
        </w:rPr>
        <w:t xml:space="preserve">methodology </w:t>
      </w:r>
      <w:r w:rsidR="000E282F" w:rsidRPr="005F202B">
        <w:rPr>
          <w:rFonts w:ascii="Times New Roman" w:hAnsi="Times New Roman" w:cs="Times New Roman"/>
          <w:sz w:val="24"/>
          <w:szCs w:val="24"/>
          <w:lang w:val="en-US"/>
        </w:rPr>
        <w:t>(ge</w:t>
      </w:r>
      <w:r w:rsidR="005668E4" w:rsidRPr="005F202B">
        <w:rPr>
          <w:rFonts w:ascii="Times New Roman" w:hAnsi="Times New Roman" w:cs="Times New Roman"/>
          <w:sz w:val="24"/>
          <w:szCs w:val="24"/>
          <w:lang w:val="en-US"/>
        </w:rPr>
        <w:t>ne</w:t>
      </w:r>
      <w:r w:rsidR="000E282F" w:rsidRPr="005F202B">
        <w:rPr>
          <w:rFonts w:ascii="Times New Roman" w:hAnsi="Times New Roman" w:cs="Times New Roman"/>
          <w:sz w:val="24"/>
          <w:szCs w:val="24"/>
          <w:lang w:val="en-US"/>
        </w:rPr>
        <w:t xml:space="preserve">ral </w:t>
      </w:r>
      <w:r w:rsidR="005668E4" w:rsidRPr="005F202B">
        <w:rPr>
          <w:rFonts w:ascii="Times New Roman" w:hAnsi="Times New Roman" w:cs="Times New Roman"/>
          <w:sz w:val="24"/>
          <w:szCs w:val="24"/>
          <w:lang w:val="en-US"/>
        </w:rPr>
        <w:t>to</w:t>
      </w:r>
      <w:r w:rsidR="000E282F" w:rsidRPr="005F202B">
        <w:rPr>
          <w:rFonts w:ascii="Times New Roman" w:hAnsi="Times New Roman" w:cs="Times New Roman"/>
          <w:sz w:val="24"/>
          <w:szCs w:val="24"/>
          <w:lang w:val="en-US"/>
        </w:rPr>
        <w:t xml:space="preserve"> spec</w:t>
      </w:r>
      <w:r w:rsidR="005668E4" w:rsidRPr="005F202B">
        <w:rPr>
          <w:rFonts w:ascii="Times New Roman" w:hAnsi="Times New Roman" w:cs="Times New Roman"/>
          <w:sz w:val="24"/>
          <w:szCs w:val="24"/>
          <w:lang w:val="en-US"/>
        </w:rPr>
        <w:t>i</w:t>
      </w:r>
      <w:r w:rsidR="000E282F" w:rsidRPr="005F202B">
        <w:rPr>
          <w:rFonts w:ascii="Times New Roman" w:hAnsi="Times New Roman" w:cs="Times New Roman"/>
          <w:sz w:val="24"/>
          <w:szCs w:val="24"/>
          <w:lang w:val="en-US"/>
        </w:rPr>
        <w:t>fic)</w:t>
      </w:r>
      <w:r w:rsidR="00C36A6A" w:rsidRPr="005F202B">
        <w:rPr>
          <w:rFonts w:ascii="Times New Roman" w:hAnsi="Times New Roman" w:cs="Times New Roman"/>
          <w:sz w:val="24"/>
          <w:szCs w:val="24"/>
          <w:lang w:val="en-US"/>
        </w:rPr>
        <w:t xml:space="preserve">, </w:t>
      </w:r>
      <w:r w:rsidR="001845CD" w:rsidRPr="005F202B">
        <w:rPr>
          <w:rFonts w:ascii="Times New Roman" w:hAnsi="Times New Roman" w:cs="Times New Roman"/>
          <w:sz w:val="24"/>
          <w:szCs w:val="24"/>
          <w:lang w:val="en-US"/>
        </w:rPr>
        <w:t>appl</w:t>
      </w:r>
      <w:r w:rsidR="00C36A6A" w:rsidRPr="005F202B">
        <w:rPr>
          <w:rFonts w:ascii="Times New Roman" w:hAnsi="Times New Roman" w:cs="Times New Roman"/>
          <w:sz w:val="24"/>
          <w:szCs w:val="24"/>
          <w:lang w:val="en-US"/>
        </w:rPr>
        <w:t>ying</w:t>
      </w:r>
      <w:r w:rsidR="001845CD" w:rsidRPr="005F202B">
        <w:rPr>
          <w:rFonts w:ascii="Times New Roman" w:hAnsi="Times New Roman" w:cs="Times New Roman"/>
          <w:sz w:val="24"/>
          <w:szCs w:val="24"/>
          <w:lang w:val="en-US"/>
        </w:rPr>
        <w:t xml:space="preserve"> the usual c</w:t>
      </w:r>
      <w:r w:rsidR="000E282F" w:rsidRPr="005F202B">
        <w:rPr>
          <w:rFonts w:ascii="Times New Roman" w:hAnsi="Times New Roman" w:cs="Times New Roman"/>
          <w:sz w:val="24"/>
          <w:szCs w:val="24"/>
          <w:lang w:val="en-US"/>
        </w:rPr>
        <w:t>orre</w:t>
      </w:r>
      <w:r w:rsidR="005668E4" w:rsidRPr="005F202B">
        <w:rPr>
          <w:rFonts w:ascii="Times New Roman" w:hAnsi="Times New Roman" w:cs="Times New Roman"/>
          <w:sz w:val="24"/>
          <w:szCs w:val="24"/>
          <w:lang w:val="en-US"/>
        </w:rPr>
        <w:t>c</w:t>
      </w:r>
      <w:r w:rsidR="00633680" w:rsidRPr="005F202B">
        <w:rPr>
          <w:rFonts w:ascii="Times New Roman" w:hAnsi="Times New Roman" w:cs="Times New Roman"/>
          <w:sz w:val="24"/>
          <w:szCs w:val="24"/>
          <w:lang w:val="en-US"/>
        </w:rPr>
        <w:t>tion</w:t>
      </w:r>
      <w:r w:rsidR="000E282F" w:rsidRPr="005F202B">
        <w:rPr>
          <w:rFonts w:ascii="Times New Roman" w:hAnsi="Times New Roman" w:cs="Times New Roman"/>
          <w:sz w:val="24"/>
          <w:szCs w:val="24"/>
          <w:lang w:val="en-US"/>
        </w:rPr>
        <w:t xml:space="preserve"> </w:t>
      </w:r>
      <w:r w:rsidR="005668E4" w:rsidRPr="005F202B">
        <w:rPr>
          <w:rFonts w:ascii="Times New Roman" w:hAnsi="Times New Roman" w:cs="Times New Roman"/>
          <w:sz w:val="24"/>
          <w:szCs w:val="24"/>
          <w:lang w:val="en-US"/>
        </w:rPr>
        <w:t>for</w:t>
      </w:r>
      <w:r w:rsidR="000E282F" w:rsidRPr="005F202B">
        <w:rPr>
          <w:rFonts w:ascii="Times New Roman" w:hAnsi="Times New Roman" w:cs="Times New Roman"/>
          <w:sz w:val="24"/>
          <w:szCs w:val="24"/>
          <w:lang w:val="en-US"/>
        </w:rPr>
        <w:t xml:space="preserve"> </w:t>
      </w:r>
      <w:r w:rsidR="001F77AF" w:rsidRPr="005F202B">
        <w:rPr>
          <w:rFonts w:ascii="Times New Roman" w:hAnsi="Times New Roman" w:cs="Times New Roman"/>
          <w:sz w:val="24"/>
          <w:szCs w:val="24"/>
          <w:lang w:val="en-US"/>
        </w:rPr>
        <w:t xml:space="preserve">heteroscedasticity </w:t>
      </w:r>
      <w:r w:rsidR="005668E4" w:rsidRPr="005F202B">
        <w:rPr>
          <w:rFonts w:ascii="Times New Roman" w:hAnsi="Times New Roman" w:cs="Times New Roman"/>
          <w:sz w:val="24"/>
          <w:szCs w:val="24"/>
          <w:lang w:val="en-US"/>
        </w:rPr>
        <w:t>and serial</w:t>
      </w:r>
      <w:r w:rsidR="000E282F" w:rsidRPr="005F202B">
        <w:rPr>
          <w:rFonts w:ascii="Times New Roman" w:hAnsi="Times New Roman" w:cs="Times New Roman"/>
          <w:sz w:val="24"/>
          <w:szCs w:val="24"/>
          <w:lang w:val="en-US"/>
        </w:rPr>
        <w:t xml:space="preserve"> autocorrela</w:t>
      </w:r>
      <w:r w:rsidR="00633680" w:rsidRPr="005F202B">
        <w:rPr>
          <w:rFonts w:ascii="Times New Roman" w:hAnsi="Times New Roman" w:cs="Times New Roman"/>
          <w:sz w:val="24"/>
          <w:szCs w:val="24"/>
          <w:lang w:val="en-US"/>
        </w:rPr>
        <w:t>tion</w:t>
      </w:r>
      <w:r w:rsidR="001845CD" w:rsidRPr="005F202B">
        <w:rPr>
          <w:rFonts w:ascii="Times New Roman" w:hAnsi="Times New Roman" w:cs="Times New Roman"/>
          <w:sz w:val="24"/>
          <w:szCs w:val="24"/>
          <w:lang w:val="en-US"/>
        </w:rPr>
        <w:t xml:space="preserve"> errors</w:t>
      </w:r>
      <w:r w:rsidR="000E282F" w:rsidRPr="005F202B">
        <w:rPr>
          <w:rFonts w:ascii="Times New Roman" w:hAnsi="Times New Roman" w:cs="Times New Roman"/>
          <w:sz w:val="24"/>
          <w:szCs w:val="24"/>
          <w:lang w:val="en-US"/>
        </w:rPr>
        <w:t>.</w:t>
      </w:r>
      <w:r w:rsidRPr="005F202B">
        <w:rPr>
          <w:rFonts w:ascii="Times New Roman" w:hAnsi="Times New Roman" w:cs="Times New Roman"/>
          <w:sz w:val="24"/>
          <w:szCs w:val="24"/>
          <w:lang w:val="en-US"/>
        </w:rPr>
        <w:t xml:space="preserve"> </w:t>
      </w:r>
      <w:r w:rsidR="00E00432" w:rsidRPr="005F202B">
        <w:rPr>
          <w:rFonts w:ascii="Times New Roman" w:hAnsi="Times New Roman" w:cs="Times New Roman"/>
          <w:sz w:val="24"/>
          <w:szCs w:val="24"/>
          <w:lang w:val="en-US"/>
        </w:rPr>
        <w:t xml:space="preserve">The following variables </w:t>
      </w:r>
      <w:r w:rsidRPr="005F202B">
        <w:rPr>
          <w:rFonts w:ascii="Times New Roman" w:hAnsi="Times New Roman" w:cs="Times New Roman"/>
          <w:sz w:val="24"/>
          <w:szCs w:val="24"/>
          <w:lang w:val="en-US"/>
        </w:rPr>
        <w:t>resulted</w:t>
      </w:r>
      <w:r w:rsidR="00E00432" w:rsidRPr="005F202B">
        <w:rPr>
          <w:rFonts w:ascii="Times New Roman" w:hAnsi="Times New Roman" w:cs="Times New Roman"/>
          <w:sz w:val="24"/>
          <w:szCs w:val="24"/>
          <w:lang w:val="en-US"/>
        </w:rPr>
        <w:t xml:space="preserve"> significan</w:t>
      </w:r>
      <w:r w:rsidR="00C36A6A" w:rsidRPr="005F202B">
        <w:rPr>
          <w:rFonts w:ascii="Times New Roman" w:hAnsi="Times New Roman" w:cs="Times New Roman"/>
          <w:sz w:val="24"/>
          <w:szCs w:val="24"/>
          <w:lang w:val="en-US"/>
        </w:rPr>
        <w:t>t a</w:t>
      </w:r>
      <w:r w:rsidR="00E00432" w:rsidRPr="005F202B">
        <w:rPr>
          <w:rFonts w:ascii="Times New Roman" w:hAnsi="Times New Roman" w:cs="Times New Roman"/>
          <w:sz w:val="24"/>
          <w:szCs w:val="24"/>
          <w:lang w:val="en-US"/>
        </w:rPr>
        <w:t>t</w:t>
      </w:r>
      <w:r w:rsidR="00C36A6A" w:rsidRPr="005F202B">
        <w:rPr>
          <w:rFonts w:ascii="Times New Roman" w:hAnsi="Times New Roman" w:cs="Times New Roman"/>
          <w:sz w:val="24"/>
          <w:szCs w:val="24"/>
          <w:lang w:val="en-US"/>
        </w:rPr>
        <w:t xml:space="preserve"> the 0.05 level</w:t>
      </w:r>
      <w:r w:rsidRPr="005F202B">
        <w:rPr>
          <w:rFonts w:ascii="Times New Roman" w:hAnsi="Times New Roman" w:cs="Times New Roman"/>
          <w:sz w:val="24"/>
          <w:szCs w:val="24"/>
          <w:lang w:val="en-US"/>
        </w:rPr>
        <w:t>:</w:t>
      </w:r>
      <w:r w:rsidR="00F337ED" w:rsidRPr="005F202B">
        <w:rPr>
          <w:rFonts w:ascii="Times New Roman" w:hAnsi="Times New Roman" w:cs="Times New Roman"/>
          <w:sz w:val="24"/>
          <w:szCs w:val="24"/>
          <w:lang w:val="en-US"/>
        </w:rPr>
        <w:t xml:space="preserve"> </w:t>
      </w:r>
      <w:proofErr w:type="spellStart"/>
      <w:r w:rsidR="00F337ED" w:rsidRPr="005F202B">
        <w:rPr>
          <w:rFonts w:ascii="Times New Roman" w:hAnsi="Times New Roman" w:cs="Times New Roman"/>
          <w:sz w:val="24"/>
          <w:szCs w:val="24"/>
          <w:lang w:val="en-US"/>
        </w:rPr>
        <w:t>SD</w:t>
      </w:r>
      <w:r w:rsidR="00F337ED" w:rsidRPr="005F202B">
        <w:rPr>
          <w:rFonts w:ascii="Times New Roman" w:hAnsi="Times New Roman" w:cs="Times New Roman"/>
          <w:sz w:val="24"/>
          <w:szCs w:val="24"/>
          <w:vertAlign w:val="subscript"/>
          <w:lang w:val="en-US"/>
        </w:rPr>
        <w:t>it</w:t>
      </w:r>
      <w:proofErr w:type="spellEnd"/>
      <w:r w:rsidR="00F337ED" w:rsidRPr="005F202B">
        <w:rPr>
          <w:rFonts w:ascii="Times New Roman" w:hAnsi="Times New Roman" w:cs="Times New Roman"/>
          <w:sz w:val="24"/>
          <w:szCs w:val="24"/>
          <w:lang w:val="en-US"/>
        </w:rPr>
        <w:t xml:space="preserve"> = binary variable that indicates whether or not there is strict social distancing, as previously described</w:t>
      </w:r>
      <w:r w:rsidR="00F337ED" w:rsidRPr="005F202B">
        <w:rPr>
          <w:rStyle w:val="Refdenotaderodap"/>
          <w:rFonts w:ascii="Times New Roman" w:hAnsi="Times New Roman" w:cs="Times New Roman"/>
          <w:sz w:val="24"/>
          <w:szCs w:val="24"/>
        </w:rPr>
        <w:footnoteReference w:id="20"/>
      </w:r>
      <w:r w:rsidR="00F337ED" w:rsidRPr="005F202B">
        <w:rPr>
          <w:rFonts w:ascii="Times New Roman" w:hAnsi="Times New Roman" w:cs="Times New Roman"/>
          <w:sz w:val="24"/>
          <w:szCs w:val="24"/>
          <w:lang w:val="en-US"/>
        </w:rPr>
        <w:t xml:space="preserve">; </w:t>
      </w:r>
      <w:proofErr w:type="spellStart"/>
      <w:r w:rsidR="00F337ED" w:rsidRPr="005F202B">
        <w:rPr>
          <w:rFonts w:ascii="Times New Roman" w:hAnsi="Times New Roman" w:cs="Times New Roman"/>
          <w:sz w:val="24"/>
          <w:szCs w:val="24"/>
          <w:lang w:val="en-US"/>
        </w:rPr>
        <w:t>Vacc</w:t>
      </w:r>
      <w:r w:rsidR="00E00432" w:rsidRPr="005F202B">
        <w:rPr>
          <w:rFonts w:ascii="Times New Roman" w:hAnsi="Times New Roman" w:cs="Times New Roman"/>
          <w:sz w:val="24"/>
          <w:szCs w:val="24"/>
          <w:vertAlign w:val="subscript"/>
          <w:lang w:val="en-US"/>
        </w:rPr>
        <w:t>i</w:t>
      </w:r>
      <w:r w:rsidR="00993F41" w:rsidRPr="005F202B">
        <w:rPr>
          <w:rFonts w:ascii="Times New Roman" w:hAnsi="Times New Roman" w:cs="Times New Roman"/>
          <w:sz w:val="24"/>
          <w:szCs w:val="24"/>
          <w:vertAlign w:val="subscript"/>
          <w:lang w:val="en-US"/>
        </w:rPr>
        <w:t>t</w:t>
      </w:r>
      <w:proofErr w:type="spellEnd"/>
      <w:r w:rsidR="00E00432" w:rsidRPr="005F202B">
        <w:rPr>
          <w:rFonts w:ascii="Times New Roman" w:hAnsi="Times New Roman" w:cs="Times New Roman"/>
          <w:sz w:val="24"/>
          <w:szCs w:val="24"/>
          <w:lang w:val="en-US"/>
        </w:rPr>
        <w:t xml:space="preserve"> = </w:t>
      </w:r>
      <w:r w:rsidR="00F337ED" w:rsidRPr="005F202B">
        <w:rPr>
          <w:rFonts w:ascii="Times New Roman" w:hAnsi="Times New Roman" w:cs="Times New Roman"/>
          <w:sz w:val="24"/>
          <w:szCs w:val="24"/>
          <w:lang w:val="en-US"/>
        </w:rPr>
        <w:t>number</w:t>
      </w:r>
      <w:r w:rsidR="00E00432" w:rsidRPr="005F202B">
        <w:rPr>
          <w:rFonts w:ascii="Times New Roman" w:hAnsi="Times New Roman" w:cs="Times New Roman"/>
          <w:sz w:val="24"/>
          <w:szCs w:val="24"/>
          <w:lang w:val="en-US"/>
        </w:rPr>
        <w:t xml:space="preserve"> </w:t>
      </w:r>
      <w:r w:rsidR="00406768" w:rsidRPr="005F202B">
        <w:rPr>
          <w:rFonts w:ascii="Times New Roman" w:hAnsi="Times New Roman" w:cs="Times New Roman"/>
          <w:sz w:val="24"/>
          <w:szCs w:val="24"/>
          <w:lang w:val="en-US"/>
        </w:rPr>
        <w:t xml:space="preserve">of </w:t>
      </w:r>
      <w:r w:rsidR="00993F41" w:rsidRPr="005F202B">
        <w:rPr>
          <w:rFonts w:ascii="Times New Roman" w:hAnsi="Times New Roman" w:cs="Times New Roman"/>
          <w:sz w:val="24"/>
          <w:szCs w:val="24"/>
          <w:lang w:val="en-US"/>
        </w:rPr>
        <w:t>daily vaccines  (</w:t>
      </w:r>
      <m:oMath>
        <m:r>
          <w:rPr>
            <w:rFonts w:ascii="Cambria Math" w:hAnsi="Cambria Math" w:cs="Times New Roman"/>
            <w:sz w:val="24"/>
            <w:szCs w:val="24"/>
            <w:lang w:val="en-US"/>
          </w:rPr>
          <m:t>×1,000)</m:t>
        </m:r>
      </m:oMath>
      <w:r w:rsidR="00993F41" w:rsidRPr="005F202B">
        <w:rPr>
          <w:rFonts w:ascii="Times New Roman" w:hAnsi="Times New Roman" w:cs="Times New Roman"/>
          <w:sz w:val="24"/>
          <w:szCs w:val="24"/>
          <w:lang w:val="en-US"/>
        </w:rPr>
        <w:t xml:space="preserve"> doses per million administered</w:t>
      </w:r>
      <w:r w:rsidR="00E00432" w:rsidRPr="005F202B">
        <w:rPr>
          <w:rFonts w:ascii="Times New Roman" w:hAnsi="Times New Roman" w:cs="Times New Roman"/>
          <w:sz w:val="24"/>
          <w:szCs w:val="24"/>
          <w:lang w:val="en-US"/>
        </w:rPr>
        <w:t xml:space="preserve">; </w:t>
      </w:r>
      <w:proofErr w:type="spellStart"/>
      <w:r w:rsidR="00F337ED" w:rsidRPr="005F202B">
        <w:rPr>
          <w:rFonts w:ascii="Times New Roman" w:hAnsi="Times New Roman" w:cs="Times New Roman"/>
          <w:sz w:val="24"/>
          <w:szCs w:val="24"/>
          <w:lang w:val="en-US"/>
        </w:rPr>
        <w:t>Temp</w:t>
      </w:r>
      <w:r w:rsidR="00F337ED" w:rsidRPr="005F202B">
        <w:rPr>
          <w:rFonts w:ascii="Times New Roman" w:hAnsi="Times New Roman" w:cs="Times New Roman"/>
          <w:sz w:val="24"/>
          <w:szCs w:val="24"/>
          <w:vertAlign w:val="subscript"/>
          <w:lang w:val="en-US"/>
        </w:rPr>
        <w:t>it</w:t>
      </w:r>
      <w:proofErr w:type="spellEnd"/>
      <w:r w:rsidR="00F337ED" w:rsidRPr="005F202B">
        <w:rPr>
          <w:rFonts w:ascii="Times New Roman" w:hAnsi="Times New Roman" w:cs="Times New Roman"/>
          <w:sz w:val="24"/>
          <w:szCs w:val="24"/>
          <w:lang w:val="en-US"/>
        </w:rPr>
        <w:t xml:space="preserve"> = average temperature; </w:t>
      </w:r>
      <w:proofErr w:type="spellStart"/>
      <w:r w:rsidR="00E00432" w:rsidRPr="005F202B">
        <w:rPr>
          <w:rFonts w:ascii="Times New Roman" w:hAnsi="Times New Roman" w:cs="Times New Roman"/>
          <w:sz w:val="24"/>
          <w:szCs w:val="24"/>
          <w:lang w:val="en-US"/>
        </w:rPr>
        <w:t>FC</w:t>
      </w:r>
      <w:r w:rsidR="00E00432" w:rsidRPr="005F202B">
        <w:rPr>
          <w:rFonts w:ascii="Times New Roman" w:hAnsi="Times New Roman" w:cs="Times New Roman"/>
          <w:sz w:val="24"/>
          <w:szCs w:val="24"/>
          <w:vertAlign w:val="subscript"/>
          <w:lang w:val="en-US"/>
        </w:rPr>
        <w:t>it</w:t>
      </w:r>
      <w:proofErr w:type="spellEnd"/>
      <w:r w:rsidR="00E00432" w:rsidRPr="005F202B">
        <w:rPr>
          <w:rFonts w:ascii="Times New Roman" w:hAnsi="Times New Roman" w:cs="Times New Roman"/>
          <w:sz w:val="24"/>
          <w:szCs w:val="24"/>
          <w:lang w:val="en-US"/>
        </w:rPr>
        <w:t xml:space="preserve"> = </w:t>
      </w:r>
      <w:r w:rsidR="00406768" w:rsidRPr="005F202B">
        <w:rPr>
          <w:rFonts w:ascii="Times New Roman" w:hAnsi="Times New Roman" w:cs="Times New Roman"/>
          <w:sz w:val="24"/>
          <w:szCs w:val="24"/>
          <w:lang w:val="en-US"/>
        </w:rPr>
        <w:t xml:space="preserve">number of </w:t>
      </w:r>
      <w:r w:rsidR="000B1709" w:rsidRPr="005F202B">
        <w:rPr>
          <w:rFonts w:ascii="Times New Roman" w:hAnsi="Times New Roman" w:cs="Times New Roman"/>
          <w:sz w:val="24"/>
          <w:szCs w:val="24"/>
          <w:lang w:val="en-US"/>
        </w:rPr>
        <w:t>months</w:t>
      </w:r>
      <w:r w:rsidR="00E00432" w:rsidRPr="005F202B">
        <w:rPr>
          <w:rFonts w:ascii="Times New Roman" w:hAnsi="Times New Roman" w:cs="Times New Roman"/>
          <w:sz w:val="24"/>
          <w:szCs w:val="24"/>
          <w:lang w:val="en-US"/>
        </w:rPr>
        <w:t xml:space="preserve"> </w:t>
      </w:r>
      <w:r w:rsidR="00A62F77" w:rsidRPr="005F202B">
        <w:rPr>
          <w:rFonts w:ascii="Times New Roman" w:hAnsi="Times New Roman" w:cs="Times New Roman"/>
          <w:sz w:val="24"/>
          <w:szCs w:val="24"/>
          <w:lang w:val="en-US"/>
        </w:rPr>
        <w:t>since</w:t>
      </w:r>
      <w:r w:rsidR="00E00432" w:rsidRPr="005F202B">
        <w:rPr>
          <w:rFonts w:ascii="Times New Roman" w:hAnsi="Times New Roman" w:cs="Times New Roman"/>
          <w:sz w:val="24"/>
          <w:szCs w:val="24"/>
          <w:lang w:val="en-US"/>
        </w:rPr>
        <w:t xml:space="preserve"> the first case of COVID-19 </w:t>
      </w:r>
      <w:r w:rsidR="00A62F77" w:rsidRPr="005F202B">
        <w:rPr>
          <w:rFonts w:ascii="Times New Roman" w:hAnsi="Times New Roman" w:cs="Times New Roman"/>
          <w:sz w:val="24"/>
          <w:szCs w:val="24"/>
          <w:lang w:val="en-US"/>
        </w:rPr>
        <w:t xml:space="preserve">was </w:t>
      </w:r>
      <w:r w:rsidR="00E00432" w:rsidRPr="005F202B">
        <w:rPr>
          <w:rFonts w:ascii="Times New Roman" w:hAnsi="Times New Roman" w:cs="Times New Roman"/>
          <w:sz w:val="24"/>
          <w:szCs w:val="24"/>
          <w:lang w:val="en-US"/>
        </w:rPr>
        <w:t xml:space="preserve">registered in the country </w:t>
      </w:r>
      <w:proofErr w:type="spellStart"/>
      <w:r w:rsidR="00E00432" w:rsidRPr="005F202B">
        <w:rPr>
          <w:rFonts w:ascii="Times New Roman" w:hAnsi="Times New Roman" w:cs="Times New Roman"/>
          <w:sz w:val="24"/>
          <w:szCs w:val="24"/>
          <w:lang w:val="en-US"/>
        </w:rPr>
        <w:t>i</w:t>
      </w:r>
      <w:proofErr w:type="spellEnd"/>
      <w:r w:rsidR="00E00432" w:rsidRPr="005F202B">
        <w:rPr>
          <w:rFonts w:ascii="Times New Roman" w:hAnsi="Times New Roman" w:cs="Times New Roman"/>
          <w:sz w:val="24"/>
          <w:szCs w:val="24"/>
          <w:lang w:val="en-US"/>
        </w:rPr>
        <w:t xml:space="preserve">; </w:t>
      </w:r>
      <w:proofErr w:type="spellStart"/>
      <w:r w:rsidR="00E00432" w:rsidRPr="005F202B">
        <w:rPr>
          <w:rFonts w:ascii="Times New Roman" w:hAnsi="Times New Roman" w:cs="Times New Roman"/>
          <w:sz w:val="24"/>
          <w:szCs w:val="24"/>
          <w:lang w:val="en-US"/>
        </w:rPr>
        <w:t>EP</w:t>
      </w:r>
      <w:r w:rsidR="00E00432" w:rsidRPr="005F202B">
        <w:rPr>
          <w:rFonts w:ascii="Times New Roman" w:hAnsi="Times New Roman" w:cs="Times New Roman"/>
          <w:sz w:val="24"/>
          <w:szCs w:val="24"/>
          <w:vertAlign w:val="subscript"/>
          <w:lang w:val="en-US"/>
        </w:rPr>
        <w:t>i</w:t>
      </w:r>
      <w:proofErr w:type="spellEnd"/>
      <w:r w:rsidR="00E00432" w:rsidRPr="005F202B">
        <w:rPr>
          <w:rFonts w:ascii="Times New Roman" w:hAnsi="Times New Roman" w:cs="Times New Roman"/>
          <w:sz w:val="24"/>
          <w:szCs w:val="24"/>
          <w:lang w:val="en-US"/>
        </w:rPr>
        <w:t xml:space="preserve"> = proportion of elderly people (aged 65 or greater) in country </w:t>
      </w:r>
      <w:proofErr w:type="spellStart"/>
      <w:r w:rsidR="00E00432" w:rsidRPr="005F202B">
        <w:rPr>
          <w:rFonts w:ascii="Times New Roman" w:hAnsi="Times New Roman" w:cs="Times New Roman"/>
          <w:sz w:val="24"/>
          <w:szCs w:val="24"/>
          <w:lang w:val="en-US"/>
        </w:rPr>
        <w:t>i</w:t>
      </w:r>
      <w:proofErr w:type="spellEnd"/>
      <w:r w:rsidR="00E00432" w:rsidRPr="005F202B">
        <w:rPr>
          <w:rFonts w:ascii="Times New Roman" w:hAnsi="Times New Roman" w:cs="Times New Roman"/>
          <w:sz w:val="24"/>
          <w:szCs w:val="24"/>
          <w:lang w:val="en-US"/>
        </w:rPr>
        <w:t xml:space="preserve">; </w:t>
      </w:r>
      <w:proofErr w:type="spellStart"/>
      <w:r w:rsidR="00E00432" w:rsidRPr="005F202B">
        <w:rPr>
          <w:rFonts w:ascii="Times New Roman" w:hAnsi="Times New Roman" w:cs="Times New Roman"/>
          <w:sz w:val="24"/>
          <w:szCs w:val="24"/>
          <w:lang w:val="en-US"/>
        </w:rPr>
        <w:t>HM</w:t>
      </w:r>
      <w:r w:rsidR="00E00432" w:rsidRPr="005F202B">
        <w:rPr>
          <w:rFonts w:ascii="Times New Roman" w:hAnsi="Times New Roman" w:cs="Times New Roman"/>
          <w:sz w:val="24"/>
          <w:szCs w:val="24"/>
          <w:vertAlign w:val="subscript"/>
          <w:lang w:val="en-US"/>
        </w:rPr>
        <w:t>it</w:t>
      </w:r>
      <w:proofErr w:type="spellEnd"/>
      <w:r w:rsidR="00E00432" w:rsidRPr="005F202B">
        <w:rPr>
          <w:rFonts w:ascii="Times New Roman" w:hAnsi="Times New Roman" w:cs="Times New Roman"/>
          <w:sz w:val="24"/>
          <w:szCs w:val="24"/>
          <w:lang w:val="en-US"/>
        </w:rPr>
        <w:t xml:space="preserve"> = average humidity (10</w:t>
      </w:r>
      <w:r w:rsidR="00E00432" w:rsidRPr="005F202B">
        <w:rPr>
          <w:rFonts w:ascii="Times New Roman" w:hAnsi="Times New Roman" w:cs="Times New Roman"/>
          <w:sz w:val="24"/>
          <w:szCs w:val="24"/>
          <w:vertAlign w:val="superscript"/>
          <w:lang w:val="en-US"/>
        </w:rPr>
        <w:t>3</w:t>
      </w:r>
      <w:r w:rsidR="00E00432" w:rsidRPr="005F202B">
        <w:rPr>
          <w:rFonts w:ascii="Times New Roman" w:hAnsi="Times New Roman" w:cs="Times New Roman"/>
          <w:sz w:val="24"/>
          <w:szCs w:val="24"/>
          <w:lang w:val="en-US"/>
        </w:rPr>
        <w:t xml:space="preserve"> </w:t>
      </w:r>
      <w:proofErr w:type="spellStart"/>
      <w:r w:rsidR="00E00432" w:rsidRPr="005F202B">
        <w:rPr>
          <w:rFonts w:ascii="Times New Roman" w:hAnsi="Times New Roman" w:cs="Times New Roman"/>
          <w:color w:val="000000" w:themeColor="text1"/>
          <w:sz w:val="24"/>
          <w:szCs w:val="24"/>
          <w:lang w:val="en-US"/>
        </w:rPr>
        <w:t>hPA</w:t>
      </w:r>
      <w:proofErr w:type="spellEnd"/>
      <w:r w:rsidR="00E00432" w:rsidRPr="005F202B">
        <w:rPr>
          <w:rFonts w:ascii="Times New Roman" w:hAnsi="Times New Roman" w:cs="Times New Roman"/>
          <w:sz w:val="24"/>
          <w:szCs w:val="24"/>
          <w:lang w:val="en-US"/>
        </w:rPr>
        <w:t xml:space="preserve"> Kg/Kg); </w:t>
      </w:r>
      <w:proofErr w:type="spellStart"/>
      <w:r w:rsidR="00E00432" w:rsidRPr="005F202B">
        <w:rPr>
          <w:rFonts w:ascii="Times New Roman" w:hAnsi="Times New Roman" w:cs="Times New Roman"/>
          <w:sz w:val="24"/>
          <w:szCs w:val="24"/>
          <w:lang w:val="en-US"/>
        </w:rPr>
        <w:t>HB</w:t>
      </w:r>
      <w:r w:rsidR="00E00432" w:rsidRPr="005F202B">
        <w:rPr>
          <w:rFonts w:ascii="Times New Roman" w:hAnsi="Times New Roman" w:cs="Times New Roman"/>
          <w:sz w:val="24"/>
          <w:szCs w:val="24"/>
          <w:vertAlign w:val="subscript"/>
          <w:lang w:val="en-US"/>
        </w:rPr>
        <w:t>i</w:t>
      </w:r>
      <w:proofErr w:type="spellEnd"/>
      <w:r w:rsidR="00E00432" w:rsidRPr="005F202B">
        <w:rPr>
          <w:rFonts w:ascii="Times New Roman" w:hAnsi="Times New Roman" w:cs="Times New Roman"/>
          <w:sz w:val="24"/>
          <w:szCs w:val="24"/>
          <w:lang w:val="en-US"/>
        </w:rPr>
        <w:t xml:space="preserve"> = number of ICU </w:t>
      </w:r>
      <w:r w:rsidR="00856AB0" w:rsidRPr="005F202B">
        <w:rPr>
          <w:rFonts w:ascii="Times New Roman" w:hAnsi="Times New Roman" w:cs="Times New Roman"/>
          <w:sz w:val="24"/>
          <w:szCs w:val="24"/>
          <w:lang w:val="en-US"/>
        </w:rPr>
        <w:t xml:space="preserve">(intensive care units) </w:t>
      </w:r>
      <w:r w:rsidR="00E00432" w:rsidRPr="005F202B">
        <w:rPr>
          <w:rFonts w:ascii="Times New Roman" w:hAnsi="Times New Roman" w:cs="Times New Roman"/>
          <w:sz w:val="24"/>
          <w:szCs w:val="24"/>
          <w:lang w:val="en-US"/>
        </w:rPr>
        <w:t>beds per thousand people</w:t>
      </w:r>
      <w:r w:rsidRPr="005F202B">
        <w:rPr>
          <w:rFonts w:ascii="Times New Roman" w:hAnsi="Times New Roman" w:cs="Times New Roman"/>
          <w:sz w:val="24"/>
          <w:szCs w:val="24"/>
          <w:lang w:val="en-US"/>
        </w:rPr>
        <w:t xml:space="preserve">. We also incorporated both </w:t>
      </w:r>
      <w:r w:rsidR="00E00432" w:rsidRPr="005F202B">
        <w:rPr>
          <w:rFonts w:ascii="Times New Roman" w:hAnsi="Times New Roman" w:cs="Times New Roman"/>
          <w:sz w:val="24"/>
          <w:szCs w:val="24"/>
          <w:lang w:val="en-US"/>
        </w:rPr>
        <w:t>interaction</w:t>
      </w:r>
      <w:r w:rsidRPr="005F202B">
        <w:rPr>
          <w:rFonts w:ascii="Times New Roman" w:hAnsi="Times New Roman" w:cs="Times New Roman"/>
          <w:sz w:val="24"/>
          <w:szCs w:val="24"/>
          <w:lang w:val="en-US"/>
        </w:rPr>
        <w:t xml:space="preserve"> and non-linear terms, some of them were significant at the considered 0.05 level. </w:t>
      </w:r>
    </w:p>
    <w:p w14:paraId="5F028E3E" w14:textId="67B7DF9D" w:rsidR="00592F90" w:rsidRPr="005323BC" w:rsidRDefault="003A5490" w:rsidP="0089478C">
      <w:pPr>
        <w:spacing w:before="240" w:after="120" w:line="240" w:lineRule="auto"/>
        <w:rPr>
          <w:rFonts w:ascii="Times New Roman" w:hAnsi="Times New Roman" w:cs="Times New Roman"/>
          <w:b/>
          <w:sz w:val="24"/>
          <w:szCs w:val="24"/>
          <w:lang w:val="en-US"/>
        </w:rPr>
      </w:pPr>
      <w:r w:rsidRPr="005323BC">
        <w:rPr>
          <w:rFonts w:ascii="Times New Roman" w:hAnsi="Times New Roman" w:cs="Times New Roman"/>
          <w:b/>
          <w:sz w:val="24"/>
          <w:szCs w:val="24"/>
          <w:lang w:val="en-US"/>
        </w:rPr>
        <w:t>Results</w:t>
      </w:r>
      <w:r w:rsidR="00AC5781" w:rsidRPr="005F202B">
        <w:rPr>
          <w:rStyle w:val="Refdenotaderodap"/>
          <w:rFonts w:ascii="Times New Roman" w:hAnsi="Times New Roman" w:cs="Times New Roman"/>
          <w:sz w:val="24"/>
          <w:szCs w:val="24"/>
          <w:lang w:val="en-US"/>
        </w:rPr>
        <w:footnoteReference w:id="21"/>
      </w:r>
    </w:p>
    <w:tbl>
      <w:tblPr>
        <w:tblStyle w:val="Tabelacomgrade"/>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567"/>
      </w:tblGrid>
      <w:tr w:rsidR="006A7A17" w:rsidRPr="00FA04B8" w14:paraId="26BF366A" w14:textId="77777777" w:rsidTr="00EE2E0C">
        <w:trPr>
          <w:trHeight w:val="467"/>
          <w:jc w:val="center"/>
        </w:trPr>
        <w:tc>
          <w:tcPr>
            <w:tcW w:w="9209" w:type="dxa"/>
            <w:vAlign w:val="center"/>
          </w:tcPr>
          <w:p w14:paraId="0EFCCB91" w14:textId="46B1A25F" w:rsidR="00AC5781" w:rsidRPr="005F202B" w:rsidRDefault="001D64F9" w:rsidP="0089478C">
            <w:pPr>
              <w:spacing w:after="120" w:line="240" w:lineRule="auto"/>
              <w:rPr>
                <w:rFonts w:ascii="Times New Roman" w:hAnsi="Times New Roman" w:cs="Times New Roman"/>
                <w:b/>
                <w:bCs/>
                <w:sz w:val="24"/>
                <w:szCs w:val="24"/>
                <w:lang w:val="en-US"/>
              </w:rPr>
            </w:pPr>
            <w:r w:rsidRPr="005F202B">
              <w:rPr>
                <w:rFonts w:ascii="Times New Roman" w:hAnsi="Times New Roman" w:cs="Times New Roman"/>
                <w:b/>
                <w:bCs/>
                <w:sz w:val="24"/>
                <w:szCs w:val="24"/>
                <w:lang w:val="en-US"/>
              </w:rPr>
              <w:t>Sub-s</w:t>
            </w:r>
            <w:r w:rsidR="00AC5781" w:rsidRPr="005F202B">
              <w:rPr>
                <w:rFonts w:ascii="Times New Roman" w:hAnsi="Times New Roman" w:cs="Times New Roman"/>
                <w:b/>
                <w:bCs/>
                <w:sz w:val="24"/>
                <w:szCs w:val="24"/>
                <w:lang w:val="en-US"/>
              </w:rPr>
              <w:t>ample 1</w:t>
            </w:r>
            <w:r w:rsidR="006A7A17" w:rsidRPr="005F202B">
              <w:rPr>
                <w:rFonts w:ascii="Times New Roman" w:hAnsi="Times New Roman" w:cs="Times New Roman"/>
                <w:b/>
                <w:bCs/>
                <w:sz w:val="24"/>
                <w:szCs w:val="24"/>
                <w:lang w:val="en-US"/>
              </w:rPr>
              <w:t xml:space="preserve"> </w:t>
            </w:r>
            <w:r w:rsidR="00AC5781" w:rsidRPr="005F202B">
              <w:rPr>
                <w:rFonts w:ascii="Times New Roman" w:hAnsi="Times New Roman" w:cs="Times New Roman"/>
                <w:b/>
                <w:bCs/>
                <w:sz w:val="24"/>
                <w:szCs w:val="24"/>
                <w:lang w:val="en-US"/>
              </w:rPr>
              <w:t>(Fr</w:t>
            </w:r>
            <w:r w:rsidRPr="005F202B">
              <w:rPr>
                <w:rFonts w:ascii="Times New Roman" w:hAnsi="Times New Roman" w:cs="Times New Roman"/>
                <w:b/>
                <w:bCs/>
                <w:sz w:val="24"/>
                <w:szCs w:val="24"/>
                <w:lang w:val="en-US"/>
              </w:rPr>
              <w:t xml:space="preserve">om </w:t>
            </w:r>
            <w:r w:rsidR="000974C0" w:rsidRPr="005F202B">
              <w:rPr>
                <w:rFonts w:ascii="Times New Roman" w:hAnsi="Times New Roman" w:cs="Times New Roman"/>
                <w:b/>
                <w:bCs/>
                <w:sz w:val="24"/>
                <w:szCs w:val="24"/>
                <w:lang w:val="en-US"/>
              </w:rPr>
              <w:t>March</w:t>
            </w:r>
            <w:r w:rsidRPr="005F202B">
              <w:rPr>
                <w:rFonts w:ascii="Times New Roman" w:hAnsi="Times New Roman" w:cs="Times New Roman"/>
                <w:b/>
                <w:bCs/>
                <w:sz w:val="24"/>
                <w:szCs w:val="24"/>
                <w:lang w:val="en-US"/>
              </w:rPr>
              <w:t xml:space="preserve"> 2020 to </w:t>
            </w:r>
            <w:r w:rsidR="000974C0" w:rsidRPr="005F202B">
              <w:rPr>
                <w:rFonts w:ascii="Times New Roman" w:hAnsi="Times New Roman" w:cs="Times New Roman"/>
                <w:b/>
                <w:bCs/>
                <w:sz w:val="24"/>
                <w:szCs w:val="24"/>
                <w:lang w:val="en-US"/>
              </w:rPr>
              <w:t>December</w:t>
            </w:r>
            <w:r w:rsidRPr="005F202B">
              <w:rPr>
                <w:rFonts w:ascii="Times New Roman" w:hAnsi="Times New Roman" w:cs="Times New Roman"/>
                <w:b/>
                <w:bCs/>
                <w:sz w:val="24"/>
                <w:szCs w:val="24"/>
                <w:lang w:val="en-US"/>
              </w:rPr>
              <w:t xml:space="preserve"> 2020</w:t>
            </w:r>
            <w:r w:rsidR="00AC5781" w:rsidRPr="005F202B">
              <w:rPr>
                <w:rFonts w:ascii="Times New Roman" w:hAnsi="Times New Roman" w:cs="Times New Roman"/>
                <w:b/>
                <w:bCs/>
                <w:sz w:val="24"/>
                <w:szCs w:val="24"/>
                <w:lang w:val="en-US"/>
              </w:rPr>
              <w:t>)</w:t>
            </w:r>
          </w:p>
          <w:p w14:paraId="4E7223EE" w14:textId="20596D58" w:rsidR="006A7A17" w:rsidRPr="005F202B" w:rsidRDefault="006A7A17" w:rsidP="0089478C">
            <w:pPr>
              <w:spacing w:after="120" w:line="240" w:lineRule="auto"/>
              <w:rPr>
                <w:rFonts w:ascii="Times New Roman" w:hAnsi="Times New Roman" w:cs="Times New Roman"/>
                <w:sz w:val="24"/>
                <w:szCs w:val="24"/>
                <w:lang w:val="en-US"/>
              </w:rPr>
            </w:pPr>
            <w:r w:rsidRPr="005F202B">
              <w:rPr>
                <w:rFonts w:ascii="Times New Roman" w:hAnsi="Times New Roman" w:cs="Times New Roman"/>
                <w:sz w:val="24"/>
                <w:szCs w:val="24"/>
                <w:lang w:val="en-US"/>
              </w:rPr>
              <w:t>The final estimated model</w:t>
            </w:r>
            <w:r w:rsidR="00424BD7" w:rsidRPr="005F202B">
              <w:rPr>
                <w:rFonts w:ascii="Times New Roman" w:hAnsi="Times New Roman" w:cs="Times New Roman"/>
                <w:sz w:val="24"/>
                <w:szCs w:val="24"/>
                <w:lang w:val="en-US"/>
              </w:rPr>
              <w:t xml:space="preserve"> </w:t>
            </w:r>
            <w:r w:rsidR="00AC5781" w:rsidRPr="005F202B">
              <w:rPr>
                <w:rFonts w:ascii="Times New Roman" w:hAnsi="Times New Roman" w:cs="Times New Roman"/>
                <w:sz w:val="24"/>
                <w:szCs w:val="24"/>
                <w:lang w:val="en-US"/>
              </w:rPr>
              <w:t>for new cases</w:t>
            </w:r>
            <w:r w:rsidR="00424BD7" w:rsidRPr="005F202B">
              <w:rPr>
                <w:rFonts w:ascii="Times New Roman" w:hAnsi="Times New Roman" w:cs="Times New Roman"/>
                <w:sz w:val="24"/>
                <w:szCs w:val="24"/>
                <w:lang w:val="en-US"/>
              </w:rPr>
              <w:t xml:space="preserve">, here called Model </w:t>
            </w:r>
            <w:r w:rsidR="000974C0" w:rsidRPr="005F202B">
              <w:rPr>
                <w:rFonts w:ascii="Times New Roman" w:hAnsi="Times New Roman" w:cs="Times New Roman"/>
                <w:sz w:val="24"/>
                <w:szCs w:val="24"/>
                <w:lang w:val="en-US"/>
              </w:rPr>
              <w:t>1, was</w:t>
            </w:r>
            <w:r w:rsidRPr="005F202B">
              <w:rPr>
                <w:rFonts w:ascii="Times New Roman" w:hAnsi="Times New Roman" w:cs="Times New Roman"/>
                <w:sz w:val="24"/>
                <w:szCs w:val="24"/>
                <w:lang w:val="en-US"/>
              </w:rPr>
              <w:t>:</w:t>
            </w:r>
          </w:p>
        </w:tc>
        <w:tc>
          <w:tcPr>
            <w:tcW w:w="567" w:type="dxa"/>
            <w:vAlign w:val="center"/>
          </w:tcPr>
          <w:p w14:paraId="0BD9347C" w14:textId="77777777" w:rsidR="006A7A17" w:rsidRPr="005F202B" w:rsidRDefault="006A7A17" w:rsidP="0089478C">
            <w:pPr>
              <w:spacing w:after="120" w:line="240" w:lineRule="auto"/>
              <w:rPr>
                <w:rFonts w:ascii="Times New Roman" w:hAnsi="Times New Roman" w:cs="Times New Roman"/>
                <w:sz w:val="24"/>
                <w:szCs w:val="24"/>
                <w:lang w:val="en-US"/>
              </w:rPr>
            </w:pPr>
          </w:p>
        </w:tc>
      </w:tr>
      <w:tr w:rsidR="006A7A17" w:rsidRPr="005F202B" w14:paraId="3ED914B6" w14:textId="77777777" w:rsidTr="00EE2E0C">
        <w:tblPrEx>
          <w:jc w:val="left"/>
        </w:tblPrEx>
        <w:trPr>
          <w:trHeight w:val="467"/>
        </w:trPr>
        <w:tc>
          <w:tcPr>
            <w:tcW w:w="9209" w:type="dxa"/>
          </w:tcPr>
          <w:p w14:paraId="181609A8" w14:textId="0FDD3406" w:rsidR="006A7A17" w:rsidRPr="005F202B" w:rsidRDefault="006A7A17" w:rsidP="0089478C">
            <w:pPr>
              <w:spacing w:after="120" w:line="240" w:lineRule="auto"/>
              <w:rPr>
                <w:rFonts w:ascii="Times New Roman" w:eastAsiaTheme="minorEastAsia" w:hAnsi="Times New Roman" w:cs="Times New Roman"/>
                <w:sz w:val="24"/>
                <w:szCs w:val="24"/>
                <w:lang w:val="en-US"/>
              </w:rPr>
            </w:pPr>
            <w:proofErr w:type="spellStart"/>
            <w:r w:rsidRPr="005F202B">
              <w:rPr>
                <w:rFonts w:ascii="Times New Roman" w:hAnsi="Times New Roman" w:cs="Times New Roman"/>
                <w:sz w:val="24"/>
                <w:szCs w:val="24"/>
                <w:lang w:val="en-US"/>
              </w:rPr>
              <w:t>Y</w:t>
            </w:r>
            <w:r w:rsidRPr="005F202B">
              <w:rPr>
                <w:rFonts w:ascii="Times New Roman" w:hAnsi="Times New Roman" w:cs="Times New Roman"/>
                <w:sz w:val="24"/>
                <w:szCs w:val="24"/>
                <w:vertAlign w:val="subscript"/>
                <w:lang w:val="en-US"/>
              </w:rPr>
              <w:t>it</w:t>
            </w:r>
            <w:proofErr w:type="spellEnd"/>
            <w:r w:rsidRPr="005F202B">
              <w:rPr>
                <w:rFonts w:ascii="Times New Roman" w:hAnsi="Times New Roman" w:cs="Times New Roman"/>
                <w:sz w:val="24"/>
                <w:szCs w:val="24"/>
                <w:lang w:val="en-US"/>
              </w:rPr>
              <w:t xml:space="preserve"> = 0</w:t>
            </w:r>
            <w:r w:rsidR="00EE2E0C" w:rsidRPr="005F202B">
              <w:rPr>
                <w:rFonts w:ascii="Times New Roman" w:hAnsi="Times New Roman" w:cs="Times New Roman"/>
                <w:sz w:val="24"/>
                <w:szCs w:val="24"/>
                <w:lang w:val="en-US"/>
              </w:rPr>
              <w:t>.</w:t>
            </w:r>
            <w:r w:rsidRPr="005F202B">
              <w:rPr>
                <w:rFonts w:ascii="Times New Roman" w:hAnsi="Times New Roman" w:cs="Times New Roman"/>
                <w:sz w:val="24"/>
                <w:szCs w:val="24"/>
                <w:lang w:val="en-US"/>
              </w:rPr>
              <w:t>01096 - 0</w:t>
            </w:r>
            <w:r w:rsidR="00EE2E0C" w:rsidRPr="005F202B">
              <w:rPr>
                <w:rFonts w:ascii="Times New Roman" w:hAnsi="Times New Roman" w:cs="Times New Roman"/>
                <w:sz w:val="24"/>
                <w:szCs w:val="24"/>
                <w:lang w:val="en-US"/>
              </w:rPr>
              <w:t>.</w:t>
            </w:r>
            <w:r w:rsidRPr="005F202B">
              <w:rPr>
                <w:rFonts w:ascii="Times New Roman" w:hAnsi="Times New Roman" w:cs="Times New Roman"/>
                <w:sz w:val="24"/>
                <w:szCs w:val="24"/>
                <w:lang w:val="en-US"/>
              </w:rPr>
              <w:t>06024</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SD</m:t>
                  </m:r>
                </m:e>
                <m:sub>
                  <m:r>
                    <m:rPr>
                      <m:sty m:val="p"/>
                    </m:rPr>
                    <w:rPr>
                      <w:rFonts w:ascii="Cambria Math" w:hAnsi="Cambria Math" w:cs="Times New Roman"/>
                      <w:sz w:val="24"/>
                      <w:szCs w:val="24"/>
                      <w:lang w:val="en-US"/>
                    </w:rPr>
                    <m:t>it</m:t>
                  </m:r>
                </m:sub>
              </m:sSub>
            </m:oMath>
            <w:r w:rsidRPr="005F202B">
              <w:rPr>
                <w:rFonts w:ascii="Times New Roman" w:hAnsi="Times New Roman" w:cs="Times New Roman"/>
                <w:sz w:val="24"/>
                <w:szCs w:val="24"/>
                <w:lang w:val="en-US"/>
              </w:rPr>
              <w:t xml:space="preserve"> + 0</w:t>
            </w:r>
            <w:r w:rsidR="00EE2E0C" w:rsidRPr="005F202B">
              <w:rPr>
                <w:rFonts w:ascii="Times New Roman" w:hAnsi="Times New Roman" w:cs="Times New Roman"/>
                <w:sz w:val="24"/>
                <w:szCs w:val="24"/>
                <w:lang w:val="en-US"/>
              </w:rPr>
              <w:t>.</w:t>
            </w:r>
            <w:r w:rsidRPr="005F202B">
              <w:rPr>
                <w:rFonts w:ascii="Times New Roman" w:hAnsi="Times New Roman" w:cs="Times New Roman"/>
                <w:sz w:val="24"/>
                <w:szCs w:val="24"/>
                <w:lang w:val="en-US"/>
              </w:rPr>
              <w:t>00</w:t>
            </w:r>
            <w:r w:rsidR="00C55D0C" w:rsidRPr="005F202B">
              <w:rPr>
                <w:rFonts w:ascii="Times New Roman" w:hAnsi="Times New Roman" w:cs="Times New Roman"/>
                <w:sz w:val="24"/>
                <w:szCs w:val="24"/>
                <w:lang w:val="en-US"/>
              </w:rPr>
              <w:t>81</w:t>
            </w:r>
            <w:r w:rsidRPr="005F202B">
              <w:rPr>
                <w:rFonts w:ascii="Times New Roman" w:hAnsi="Times New Roman" w:cs="Times New Roman"/>
                <w:sz w:val="24"/>
                <w:szCs w:val="24"/>
                <w:lang w:val="en-US"/>
              </w:rPr>
              <w:t>FC</w:t>
            </w:r>
            <w:r w:rsidRPr="005F202B">
              <w:rPr>
                <w:rFonts w:ascii="Times New Roman" w:hAnsi="Times New Roman" w:cs="Times New Roman"/>
                <w:sz w:val="24"/>
                <w:szCs w:val="24"/>
                <w:vertAlign w:val="subscript"/>
                <w:lang w:val="en-US"/>
              </w:rPr>
              <w:t>it</w:t>
            </w:r>
            <w:r w:rsidRPr="005F202B">
              <w:rPr>
                <w:rFonts w:ascii="Times New Roman" w:hAnsi="Times New Roman" w:cs="Times New Roman"/>
                <w:sz w:val="24"/>
                <w:szCs w:val="24"/>
                <w:lang w:val="en-US"/>
              </w:rPr>
              <w:t xml:space="preserve"> </w:t>
            </w:r>
            <m:oMath>
              <m:r>
                <w:rPr>
                  <w:rFonts w:ascii="Cambria Math" w:hAnsi="Cambria Math" w:cs="Times New Roman"/>
                  <w:sz w:val="24"/>
                  <w:szCs w:val="24"/>
                  <w:lang w:val="en-US"/>
                </w:rPr>
                <m:t>+</m:t>
              </m:r>
            </m:oMath>
            <w:r w:rsidRPr="005F202B">
              <w:rPr>
                <w:rFonts w:ascii="Times New Roman" w:hAnsi="Times New Roman" w:cs="Times New Roman"/>
                <w:sz w:val="24"/>
                <w:szCs w:val="24"/>
                <w:lang w:val="en-US"/>
              </w:rPr>
              <w:t xml:space="preserve"> 0</w:t>
            </w:r>
            <w:r w:rsidR="00EE2E0C" w:rsidRPr="005F202B">
              <w:rPr>
                <w:rFonts w:ascii="Times New Roman" w:hAnsi="Times New Roman" w:cs="Times New Roman"/>
                <w:sz w:val="24"/>
                <w:szCs w:val="24"/>
                <w:lang w:val="en-US"/>
              </w:rPr>
              <w:t>.</w:t>
            </w:r>
            <w:r w:rsidRPr="005F202B">
              <w:rPr>
                <w:rFonts w:ascii="Times New Roman" w:hAnsi="Times New Roman" w:cs="Times New Roman"/>
                <w:sz w:val="24"/>
                <w:szCs w:val="24"/>
                <w:lang w:val="en-US"/>
              </w:rPr>
              <w:t>00008</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FC</m:t>
                  </m:r>
                </m:e>
                <m:sub>
                  <m:r>
                    <m:rPr>
                      <m:sty m:val="p"/>
                    </m:rPr>
                    <w:rPr>
                      <w:rFonts w:ascii="Cambria Math" w:hAnsi="Cambria Math" w:cs="Times New Roman"/>
                      <w:sz w:val="24"/>
                      <w:szCs w:val="24"/>
                      <w:lang w:val="en-US"/>
                    </w:rPr>
                    <m:t>it</m:t>
                  </m:r>
                </m:sub>
              </m:sSub>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SD</m:t>
                  </m:r>
                </m:e>
                <m:sub>
                  <m:r>
                    <m:rPr>
                      <m:sty m:val="p"/>
                    </m:rPr>
                    <w:rPr>
                      <w:rFonts w:ascii="Cambria Math" w:hAnsi="Cambria Math" w:cs="Times New Roman"/>
                      <w:sz w:val="24"/>
                      <w:szCs w:val="24"/>
                      <w:lang w:val="en-US"/>
                    </w:rPr>
                    <m:t>it</m:t>
                  </m:r>
                </m:sub>
              </m:sSub>
            </m:oMath>
            <w:r w:rsidRPr="005F202B">
              <w:rPr>
                <w:rFonts w:ascii="Times New Roman" w:hAnsi="Times New Roman" w:cs="Times New Roman"/>
                <w:sz w:val="24"/>
                <w:szCs w:val="24"/>
                <w:lang w:val="en-US"/>
              </w:rPr>
              <w:t xml:space="preserve"> - 0</w:t>
            </w:r>
            <w:r w:rsidR="00EE2E0C" w:rsidRPr="005F202B">
              <w:rPr>
                <w:rFonts w:ascii="Times New Roman" w:hAnsi="Times New Roman" w:cs="Times New Roman"/>
                <w:sz w:val="24"/>
                <w:szCs w:val="24"/>
                <w:lang w:val="en-US"/>
              </w:rPr>
              <w:t>.</w:t>
            </w:r>
            <w:r w:rsidRPr="005F202B">
              <w:rPr>
                <w:rFonts w:ascii="Times New Roman" w:hAnsi="Times New Roman" w:cs="Times New Roman"/>
                <w:sz w:val="24"/>
                <w:szCs w:val="24"/>
                <w:lang w:val="en-US"/>
              </w:rPr>
              <w:t>000093</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Temp</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lang w:val="en-US"/>
                </w:rPr>
                <m:t xml:space="preserve">  </m:t>
              </m:r>
            </m:oMath>
            <w:r w:rsidRPr="005F202B">
              <w:rPr>
                <w:rFonts w:ascii="Times New Roman" w:hAnsi="Times New Roman" w:cs="Times New Roman"/>
                <w:sz w:val="24"/>
                <w:szCs w:val="24"/>
                <w:lang w:val="en-US"/>
              </w:rPr>
              <w:t>+ 0</w:t>
            </w:r>
            <w:r w:rsidR="00EE2E0C" w:rsidRPr="005F202B">
              <w:rPr>
                <w:rFonts w:ascii="Times New Roman" w:hAnsi="Times New Roman" w:cs="Times New Roman"/>
                <w:sz w:val="24"/>
                <w:szCs w:val="24"/>
                <w:lang w:val="en-US"/>
              </w:rPr>
              <w:t>.</w:t>
            </w:r>
            <w:r w:rsidRPr="005F202B">
              <w:rPr>
                <w:rFonts w:ascii="Times New Roman" w:hAnsi="Times New Roman" w:cs="Times New Roman"/>
                <w:sz w:val="24"/>
                <w:szCs w:val="24"/>
                <w:lang w:val="en-US"/>
              </w:rPr>
              <w:t>00002</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lang w:val="en-US"/>
                    </w:rPr>
                    <m:t>Temp</m:t>
                  </m:r>
                </m:e>
                <m:sub>
                  <m:r>
                    <m:rPr>
                      <m:sty m:val="p"/>
                    </m:rPr>
                    <w:rPr>
                      <w:rFonts w:ascii="Cambria Math" w:hAnsi="Cambria Math" w:cs="Times New Roman"/>
                      <w:sz w:val="24"/>
                      <w:szCs w:val="24"/>
                      <w:lang w:val="en-US"/>
                    </w:rPr>
                    <m:t>it</m:t>
                  </m:r>
                </m:sub>
                <m:sup>
                  <m:r>
                    <m:rPr>
                      <m:sty m:val="p"/>
                    </m:rPr>
                    <w:rPr>
                      <w:rFonts w:ascii="Cambria Math" w:hAnsi="Cambria Math" w:cs="Times New Roman"/>
                      <w:sz w:val="24"/>
                      <w:szCs w:val="24"/>
                      <w:lang w:val="en-US"/>
                    </w:rPr>
                    <m:t>2</m:t>
                  </m:r>
                </m:sup>
              </m:sSubSup>
            </m:oMath>
            <w:r w:rsidRPr="005F202B">
              <w:rPr>
                <w:rFonts w:ascii="Times New Roman" w:hAnsi="Times New Roman" w:cs="Times New Roman"/>
                <w:sz w:val="24"/>
                <w:szCs w:val="24"/>
                <w:lang w:val="en-US"/>
              </w:rPr>
              <w:t xml:space="preserve"> + 0</w:t>
            </w:r>
            <w:r w:rsidR="00EE2E0C" w:rsidRPr="005F202B">
              <w:rPr>
                <w:rFonts w:ascii="Times New Roman" w:hAnsi="Times New Roman" w:cs="Times New Roman"/>
                <w:sz w:val="24"/>
                <w:szCs w:val="24"/>
                <w:lang w:val="en-US"/>
              </w:rPr>
              <w:t>.</w:t>
            </w:r>
            <w:r w:rsidRPr="005F202B">
              <w:rPr>
                <w:rFonts w:ascii="Times New Roman" w:hAnsi="Times New Roman" w:cs="Times New Roman"/>
                <w:sz w:val="24"/>
                <w:szCs w:val="24"/>
                <w:lang w:val="en-US"/>
              </w:rPr>
              <w:t>0002</w:t>
            </w:r>
            <m:oMath>
              <m:r>
                <w:rPr>
                  <w:rFonts w:ascii="Cambria Math" w:hAnsi="Cambria Math" w:cs="Times New Roman"/>
                  <w:sz w:val="24"/>
                  <w:szCs w:val="24"/>
                  <w:lang w:val="en-US"/>
                </w:rPr>
                <m:t>4</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Temp</m:t>
                  </m:r>
                </m:e>
                <m:sub>
                  <m:r>
                    <m:rPr>
                      <m:sty m:val="p"/>
                    </m:rPr>
                    <w:rPr>
                      <w:rFonts w:ascii="Cambria Math" w:hAnsi="Cambria Math" w:cs="Times New Roman"/>
                      <w:sz w:val="24"/>
                      <w:szCs w:val="24"/>
                      <w:lang w:val="en-US"/>
                    </w:rPr>
                    <m:t>it</m:t>
                  </m:r>
                </m:sub>
              </m:sSub>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SD</m:t>
                  </m:r>
                </m:e>
                <m:sub>
                  <m:r>
                    <m:rPr>
                      <m:sty m:val="p"/>
                    </m:rPr>
                    <w:rPr>
                      <w:rFonts w:ascii="Cambria Math" w:hAnsi="Cambria Math" w:cs="Times New Roman"/>
                      <w:sz w:val="24"/>
                      <w:szCs w:val="24"/>
                      <w:lang w:val="en-US"/>
                    </w:rPr>
                    <m:t>it</m:t>
                  </m:r>
                </m:sub>
              </m:sSub>
            </m:oMath>
            <w:r w:rsidRPr="005F202B">
              <w:rPr>
                <w:rFonts w:ascii="Times New Roman" w:eastAsiaTheme="minorEastAsia" w:hAnsi="Times New Roman" w:cs="Times New Roman"/>
                <w:sz w:val="24"/>
                <w:szCs w:val="24"/>
                <w:lang w:val="en-US"/>
              </w:rPr>
              <w:t xml:space="preserve">+ </w:t>
            </w:r>
            <w:r w:rsidRPr="005F202B">
              <w:rPr>
                <w:rFonts w:ascii="Times New Roman" w:hAnsi="Times New Roman" w:cs="Times New Roman"/>
                <w:sz w:val="24"/>
                <w:szCs w:val="24"/>
                <w:lang w:val="en-US"/>
              </w:rPr>
              <w:t>0</w:t>
            </w:r>
            <w:r w:rsidR="00EE2E0C" w:rsidRPr="005F202B">
              <w:rPr>
                <w:rFonts w:ascii="Times New Roman" w:hAnsi="Times New Roman" w:cs="Times New Roman"/>
                <w:sz w:val="24"/>
                <w:szCs w:val="24"/>
                <w:lang w:val="en-US"/>
              </w:rPr>
              <w:t>.</w:t>
            </w:r>
            <w:r w:rsidRPr="005F202B">
              <w:rPr>
                <w:rFonts w:ascii="Times New Roman" w:hAnsi="Times New Roman" w:cs="Times New Roman"/>
                <w:sz w:val="24"/>
                <w:szCs w:val="24"/>
                <w:lang w:val="en-US"/>
              </w:rPr>
              <w:t>03541EP</w:t>
            </w:r>
            <w:r w:rsidRPr="005F202B">
              <w:rPr>
                <w:rFonts w:ascii="Times New Roman" w:hAnsi="Times New Roman" w:cs="Times New Roman"/>
                <w:sz w:val="24"/>
                <w:szCs w:val="24"/>
                <w:vertAlign w:val="subscript"/>
                <w:lang w:val="en-US"/>
              </w:rPr>
              <w:t xml:space="preserve">i </w:t>
            </w:r>
            <m:oMath>
              <m:r>
                <w:rPr>
                  <w:rFonts w:ascii="Cambria Math" w:hAnsi="Cambria Math" w:cs="Times New Roman"/>
                  <w:sz w:val="24"/>
                  <w:szCs w:val="24"/>
                  <w:lang w:val="en-US"/>
                </w:rPr>
                <m:t xml:space="preserve"> </m:t>
              </m:r>
            </m:oMath>
            <w:r w:rsidRPr="005F202B">
              <w:rPr>
                <w:rFonts w:ascii="Times New Roman" w:hAnsi="Times New Roman" w:cs="Times New Roman"/>
                <w:sz w:val="24"/>
                <w:szCs w:val="24"/>
                <w:lang w:val="en-US"/>
              </w:rPr>
              <w:t>- 0</w:t>
            </w:r>
            <w:r w:rsidR="00EE2E0C" w:rsidRPr="005F202B">
              <w:rPr>
                <w:rFonts w:ascii="Times New Roman" w:hAnsi="Times New Roman" w:cs="Times New Roman"/>
                <w:sz w:val="24"/>
                <w:szCs w:val="24"/>
                <w:lang w:val="en-US"/>
              </w:rPr>
              <w:t>.</w:t>
            </w:r>
            <w:r w:rsidRPr="005F202B">
              <w:rPr>
                <w:rFonts w:ascii="Times New Roman" w:hAnsi="Times New Roman" w:cs="Times New Roman"/>
                <w:sz w:val="24"/>
                <w:szCs w:val="24"/>
                <w:lang w:val="en-US"/>
              </w:rPr>
              <w:t>00007</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HM</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lang w:val="en-US"/>
                </w:rPr>
                <m:t xml:space="preserve"> </m:t>
              </m:r>
            </m:oMath>
            <w:r w:rsidRPr="005F202B">
              <w:rPr>
                <w:rFonts w:ascii="Times New Roman" w:eastAsiaTheme="minorEastAsia" w:hAnsi="Times New Roman" w:cs="Times New Roman"/>
                <w:sz w:val="24"/>
                <w:szCs w:val="24"/>
                <w:lang w:val="en-US"/>
              </w:rPr>
              <w:t xml:space="preserve">- </w:t>
            </w:r>
            <w:r w:rsidRPr="005F202B">
              <w:rPr>
                <w:rFonts w:ascii="Times New Roman" w:hAnsi="Times New Roman" w:cs="Times New Roman"/>
                <w:sz w:val="24"/>
                <w:szCs w:val="24"/>
                <w:lang w:val="en-US"/>
              </w:rPr>
              <w:t>0</w:t>
            </w:r>
            <w:r w:rsidR="00EE2E0C" w:rsidRPr="005F202B">
              <w:rPr>
                <w:rFonts w:ascii="Times New Roman" w:hAnsi="Times New Roman" w:cs="Times New Roman"/>
                <w:sz w:val="24"/>
                <w:szCs w:val="24"/>
                <w:lang w:val="en-US"/>
              </w:rPr>
              <w:t>.</w:t>
            </w:r>
            <w:r w:rsidRPr="005F202B">
              <w:rPr>
                <w:rFonts w:ascii="Times New Roman" w:hAnsi="Times New Roman" w:cs="Times New Roman"/>
                <w:sz w:val="24"/>
                <w:szCs w:val="24"/>
                <w:lang w:val="en-US"/>
              </w:rPr>
              <w:t>00</w:t>
            </w:r>
            <w:r w:rsidR="00CD7DBF" w:rsidRPr="005F202B">
              <w:rPr>
                <w:rFonts w:ascii="Times New Roman" w:hAnsi="Times New Roman" w:cs="Times New Roman"/>
                <w:sz w:val="24"/>
                <w:szCs w:val="24"/>
                <w:lang w:val="en-US"/>
              </w:rPr>
              <w:t>0</w:t>
            </w:r>
            <w:r w:rsidRPr="005F202B">
              <w:rPr>
                <w:rFonts w:ascii="Times New Roman" w:hAnsi="Times New Roman" w:cs="Times New Roman"/>
                <w:sz w:val="24"/>
                <w:szCs w:val="24"/>
                <w:lang w:val="en-US"/>
              </w:rPr>
              <w:t>102</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HB</m:t>
                  </m:r>
                </m:e>
                <m:sub>
                  <m:r>
                    <m:rPr>
                      <m:sty m:val="p"/>
                    </m:rPr>
                    <w:rPr>
                      <w:rFonts w:ascii="Cambria Math" w:hAnsi="Cambria Math" w:cs="Times New Roman"/>
                      <w:sz w:val="24"/>
                      <w:szCs w:val="24"/>
                      <w:lang w:val="en-US"/>
                    </w:rPr>
                    <m:t>i</m:t>
                  </m:r>
                </m:sub>
              </m:sSub>
            </m:oMath>
          </w:p>
        </w:tc>
        <w:tc>
          <w:tcPr>
            <w:tcW w:w="567" w:type="dxa"/>
            <w:vAlign w:val="center"/>
          </w:tcPr>
          <w:p w14:paraId="7C009ECD" w14:textId="49E712CA" w:rsidR="006A7A17" w:rsidRPr="005F202B" w:rsidRDefault="006A7A17" w:rsidP="0089478C">
            <w:pPr>
              <w:spacing w:after="120" w:line="240" w:lineRule="auto"/>
              <w:rPr>
                <w:rFonts w:ascii="Times New Roman" w:hAnsi="Times New Roman" w:cs="Times New Roman"/>
                <w:sz w:val="24"/>
                <w:szCs w:val="24"/>
                <w:lang w:val="en-US"/>
              </w:rPr>
            </w:pPr>
            <w:r w:rsidRPr="005F202B">
              <w:rPr>
                <w:rFonts w:ascii="Times New Roman" w:hAnsi="Times New Roman" w:cs="Times New Roman"/>
                <w:sz w:val="24"/>
                <w:szCs w:val="24"/>
                <w:lang w:val="en-US"/>
              </w:rPr>
              <w:t>(3)</w:t>
            </w:r>
          </w:p>
        </w:tc>
      </w:tr>
      <w:tr w:rsidR="00AC5781" w:rsidRPr="00FA04B8" w14:paraId="709C09F1" w14:textId="77777777" w:rsidTr="00EE2E0C">
        <w:tblPrEx>
          <w:jc w:val="left"/>
        </w:tblPrEx>
        <w:trPr>
          <w:trHeight w:val="467"/>
        </w:trPr>
        <w:tc>
          <w:tcPr>
            <w:tcW w:w="9209" w:type="dxa"/>
          </w:tcPr>
          <w:p w14:paraId="33799670" w14:textId="3B369F60" w:rsidR="00AC5781" w:rsidRPr="005F202B" w:rsidRDefault="00AC5781" w:rsidP="0089478C">
            <w:pPr>
              <w:spacing w:after="120" w:line="240" w:lineRule="auto"/>
              <w:rPr>
                <w:rFonts w:ascii="Times New Roman" w:hAnsi="Times New Roman" w:cs="Times New Roman"/>
                <w:sz w:val="24"/>
                <w:szCs w:val="24"/>
                <w:lang w:val="en-US"/>
              </w:rPr>
            </w:pPr>
            <w:r w:rsidRPr="005F202B">
              <w:rPr>
                <w:rFonts w:ascii="Times New Roman" w:hAnsi="Times New Roman" w:cs="Times New Roman"/>
                <w:sz w:val="24"/>
                <w:szCs w:val="24"/>
                <w:lang w:val="en-US"/>
              </w:rPr>
              <w:t>The final estimated model for deaths</w:t>
            </w:r>
            <w:r w:rsidR="00424BD7" w:rsidRPr="005F202B">
              <w:rPr>
                <w:rFonts w:ascii="Times New Roman" w:hAnsi="Times New Roman" w:cs="Times New Roman"/>
                <w:sz w:val="24"/>
                <w:szCs w:val="24"/>
                <w:lang w:val="en-US"/>
              </w:rPr>
              <w:t xml:space="preserve">, here called Model 2, </w:t>
            </w:r>
            <w:r w:rsidRPr="005F202B">
              <w:rPr>
                <w:rFonts w:ascii="Times New Roman" w:hAnsi="Times New Roman" w:cs="Times New Roman"/>
                <w:sz w:val="24"/>
                <w:szCs w:val="24"/>
                <w:lang w:val="en-US"/>
              </w:rPr>
              <w:t>was:</w:t>
            </w:r>
          </w:p>
        </w:tc>
        <w:tc>
          <w:tcPr>
            <w:tcW w:w="567" w:type="dxa"/>
          </w:tcPr>
          <w:p w14:paraId="5A8D0F97" w14:textId="77777777" w:rsidR="00AC5781" w:rsidRPr="005F202B" w:rsidRDefault="00AC5781" w:rsidP="0089478C">
            <w:pPr>
              <w:spacing w:after="120" w:line="240" w:lineRule="auto"/>
              <w:rPr>
                <w:rFonts w:ascii="Times New Roman" w:hAnsi="Times New Roman" w:cs="Times New Roman"/>
                <w:sz w:val="24"/>
                <w:szCs w:val="24"/>
                <w:lang w:val="en-US"/>
              </w:rPr>
            </w:pPr>
          </w:p>
        </w:tc>
      </w:tr>
      <w:tr w:rsidR="00AC5781" w:rsidRPr="005F202B" w14:paraId="032692CE" w14:textId="77777777" w:rsidTr="00EE2E0C">
        <w:tblPrEx>
          <w:jc w:val="left"/>
        </w:tblPrEx>
        <w:trPr>
          <w:trHeight w:val="467"/>
        </w:trPr>
        <w:tc>
          <w:tcPr>
            <w:tcW w:w="9209" w:type="dxa"/>
          </w:tcPr>
          <w:p w14:paraId="163E887D" w14:textId="27731F72" w:rsidR="00AC5781" w:rsidRPr="005F202B" w:rsidRDefault="00AC5781" w:rsidP="0089478C">
            <w:pPr>
              <w:spacing w:after="120" w:line="240" w:lineRule="auto"/>
              <w:rPr>
                <w:rFonts w:ascii="Times New Roman" w:eastAsiaTheme="minorEastAsia" w:hAnsi="Times New Roman" w:cs="Times New Roman"/>
                <w:sz w:val="24"/>
                <w:szCs w:val="24"/>
                <w:lang w:val="en-US"/>
              </w:rPr>
            </w:pPr>
            <w:proofErr w:type="spellStart"/>
            <w:r w:rsidRPr="005F202B">
              <w:rPr>
                <w:rFonts w:ascii="Times New Roman" w:hAnsi="Times New Roman" w:cs="Times New Roman"/>
                <w:sz w:val="24"/>
                <w:szCs w:val="24"/>
                <w:lang w:val="en-US"/>
              </w:rPr>
              <w:t>Y</w:t>
            </w:r>
            <w:r w:rsidRPr="005F202B">
              <w:rPr>
                <w:rFonts w:ascii="Times New Roman" w:hAnsi="Times New Roman" w:cs="Times New Roman"/>
                <w:sz w:val="24"/>
                <w:szCs w:val="24"/>
                <w:vertAlign w:val="subscript"/>
                <w:lang w:val="en-US"/>
              </w:rPr>
              <w:t>it</w:t>
            </w:r>
            <w:proofErr w:type="spellEnd"/>
            <w:r w:rsidRPr="005F202B">
              <w:rPr>
                <w:rFonts w:ascii="Times New Roman" w:hAnsi="Times New Roman" w:cs="Times New Roman"/>
                <w:sz w:val="24"/>
                <w:szCs w:val="24"/>
                <w:lang w:val="en-US"/>
              </w:rPr>
              <w:t xml:space="preserve"> = </w:t>
            </w:r>
            <w:r w:rsidR="0021687B" w:rsidRPr="005F202B">
              <w:rPr>
                <w:rFonts w:ascii="Times New Roman" w:hAnsi="Times New Roman" w:cs="Times New Roman"/>
                <w:sz w:val="24"/>
                <w:szCs w:val="24"/>
                <w:lang w:val="en-US"/>
              </w:rPr>
              <w:t>-</w:t>
            </w:r>
            <w:r w:rsidRPr="005F202B">
              <w:rPr>
                <w:rFonts w:ascii="Times New Roman" w:hAnsi="Times New Roman" w:cs="Times New Roman"/>
                <w:sz w:val="24"/>
                <w:szCs w:val="24"/>
                <w:lang w:val="en-US"/>
              </w:rPr>
              <w:t>0</w:t>
            </w:r>
            <w:r w:rsidR="00EE2E0C" w:rsidRPr="005F202B">
              <w:rPr>
                <w:rFonts w:ascii="Times New Roman" w:hAnsi="Times New Roman" w:cs="Times New Roman"/>
                <w:sz w:val="24"/>
                <w:szCs w:val="24"/>
                <w:lang w:val="en-US"/>
              </w:rPr>
              <w:t>.</w:t>
            </w:r>
            <w:r w:rsidRPr="005F202B">
              <w:rPr>
                <w:rFonts w:ascii="Times New Roman" w:hAnsi="Times New Roman" w:cs="Times New Roman"/>
                <w:sz w:val="24"/>
                <w:szCs w:val="24"/>
                <w:lang w:val="en-US"/>
              </w:rPr>
              <w:t>01</w:t>
            </w:r>
            <w:r w:rsidR="0021687B" w:rsidRPr="005F202B">
              <w:rPr>
                <w:rFonts w:ascii="Times New Roman" w:hAnsi="Times New Roman" w:cs="Times New Roman"/>
                <w:sz w:val="24"/>
                <w:szCs w:val="24"/>
                <w:lang w:val="en-US"/>
              </w:rPr>
              <w:t>513</w:t>
            </w:r>
            <w:r w:rsidRPr="005F202B">
              <w:rPr>
                <w:rFonts w:ascii="Times New Roman" w:hAnsi="Times New Roman" w:cs="Times New Roman"/>
                <w:sz w:val="24"/>
                <w:szCs w:val="24"/>
                <w:lang w:val="en-US"/>
              </w:rPr>
              <w:t xml:space="preserve"> - 0</w:t>
            </w:r>
            <w:r w:rsidR="00EE2E0C" w:rsidRPr="005F202B">
              <w:rPr>
                <w:rFonts w:ascii="Times New Roman" w:hAnsi="Times New Roman" w:cs="Times New Roman"/>
                <w:sz w:val="24"/>
                <w:szCs w:val="24"/>
                <w:lang w:val="en-US"/>
              </w:rPr>
              <w:t>.</w:t>
            </w:r>
            <w:r w:rsidRPr="005F202B">
              <w:rPr>
                <w:rFonts w:ascii="Times New Roman" w:hAnsi="Times New Roman" w:cs="Times New Roman"/>
                <w:sz w:val="24"/>
                <w:szCs w:val="24"/>
                <w:lang w:val="en-US"/>
              </w:rPr>
              <w:t>0</w:t>
            </w:r>
            <w:r w:rsidR="00C24509" w:rsidRPr="005F202B">
              <w:rPr>
                <w:rFonts w:ascii="Times New Roman" w:hAnsi="Times New Roman" w:cs="Times New Roman"/>
                <w:sz w:val="24"/>
                <w:szCs w:val="24"/>
                <w:lang w:val="en-US"/>
              </w:rPr>
              <w:t>54</w:t>
            </w:r>
            <w:r w:rsidR="00C04E06" w:rsidRPr="005F202B">
              <w:rPr>
                <w:rFonts w:ascii="Times New Roman" w:hAnsi="Times New Roman" w:cs="Times New Roman"/>
                <w:sz w:val="24"/>
                <w:szCs w:val="24"/>
                <w:lang w:val="en-US"/>
              </w:rPr>
              <w:t>8</w:t>
            </w:r>
            <w:r w:rsidRPr="005F202B">
              <w:rPr>
                <w:rFonts w:ascii="Times New Roman" w:hAnsi="Times New Roman" w:cs="Times New Roman"/>
                <w:sz w:val="24"/>
                <w:szCs w:val="24"/>
                <w:lang w:val="en-US"/>
              </w:rPr>
              <w:t>4</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SD</m:t>
                  </m:r>
                </m:e>
                <m:sub>
                  <m:r>
                    <m:rPr>
                      <m:sty m:val="p"/>
                    </m:rPr>
                    <w:rPr>
                      <w:rFonts w:ascii="Cambria Math" w:hAnsi="Cambria Math" w:cs="Times New Roman"/>
                      <w:sz w:val="24"/>
                      <w:szCs w:val="24"/>
                      <w:lang w:val="en-US"/>
                    </w:rPr>
                    <m:t>it</m:t>
                  </m:r>
                </m:sub>
              </m:sSub>
            </m:oMath>
            <w:r w:rsidRPr="005F202B">
              <w:rPr>
                <w:rFonts w:ascii="Times New Roman" w:hAnsi="Times New Roman" w:cs="Times New Roman"/>
                <w:sz w:val="24"/>
                <w:szCs w:val="24"/>
                <w:lang w:val="en-US"/>
              </w:rPr>
              <w:t xml:space="preserve"> + 0</w:t>
            </w:r>
            <w:r w:rsidR="00EE2E0C" w:rsidRPr="005F202B">
              <w:rPr>
                <w:rFonts w:ascii="Times New Roman" w:hAnsi="Times New Roman" w:cs="Times New Roman"/>
                <w:sz w:val="24"/>
                <w:szCs w:val="24"/>
                <w:lang w:val="en-US"/>
              </w:rPr>
              <w:t>.</w:t>
            </w:r>
            <w:r w:rsidRPr="005F202B">
              <w:rPr>
                <w:rFonts w:ascii="Times New Roman" w:hAnsi="Times New Roman" w:cs="Times New Roman"/>
                <w:sz w:val="24"/>
                <w:szCs w:val="24"/>
                <w:lang w:val="en-US"/>
              </w:rPr>
              <w:t>00</w:t>
            </w:r>
            <w:r w:rsidR="00C24509" w:rsidRPr="005F202B">
              <w:rPr>
                <w:rFonts w:ascii="Times New Roman" w:hAnsi="Times New Roman" w:cs="Times New Roman"/>
                <w:sz w:val="24"/>
                <w:szCs w:val="24"/>
                <w:lang w:val="en-US"/>
              </w:rPr>
              <w:t>53</w:t>
            </w:r>
            <w:r w:rsidRPr="005F202B">
              <w:rPr>
                <w:rFonts w:ascii="Times New Roman" w:hAnsi="Times New Roman" w:cs="Times New Roman"/>
                <w:sz w:val="24"/>
                <w:szCs w:val="24"/>
                <w:lang w:val="en-US"/>
              </w:rPr>
              <w:t>FC</w:t>
            </w:r>
            <w:r w:rsidRPr="005F202B">
              <w:rPr>
                <w:rFonts w:ascii="Times New Roman" w:hAnsi="Times New Roman" w:cs="Times New Roman"/>
                <w:sz w:val="24"/>
                <w:szCs w:val="24"/>
                <w:vertAlign w:val="subscript"/>
                <w:lang w:val="en-US"/>
              </w:rPr>
              <w:t>it</w:t>
            </w:r>
            <w:r w:rsidRPr="005F202B">
              <w:rPr>
                <w:rFonts w:ascii="Times New Roman" w:hAnsi="Times New Roman" w:cs="Times New Roman"/>
                <w:sz w:val="24"/>
                <w:szCs w:val="24"/>
                <w:lang w:val="en-US"/>
              </w:rPr>
              <w:t xml:space="preserve"> - 0</w:t>
            </w:r>
            <w:r w:rsidR="00EE2E0C" w:rsidRPr="005F202B">
              <w:rPr>
                <w:rFonts w:ascii="Times New Roman" w:hAnsi="Times New Roman" w:cs="Times New Roman"/>
                <w:sz w:val="24"/>
                <w:szCs w:val="24"/>
                <w:lang w:val="en-US"/>
              </w:rPr>
              <w:t>.</w:t>
            </w:r>
            <w:r w:rsidRPr="005F202B">
              <w:rPr>
                <w:rFonts w:ascii="Times New Roman" w:hAnsi="Times New Roman" w:cs="Times New Roman"/>
                <w:sz w:val="24"/>
                <w:szCs w:val="24"/>
                <w:lang w:val="en-US"/>
              </w:rPr>
              <w:t>0000</w:t>
            </w:r>
            <w:r w:rsidR="0021687B" w:rsidRPr="005F202B">
              <w:rPr>
                <w:rFonts w:ascii="Times New Roman" w:hAnsi="Times New Roman" w:cs="Times New Roman"/>
                <w:sz w:val="24"/>
                <w:szCs w:val="24"/>
                <w:lang w:val="en-US"/>
              </w:rPr>
              <w:t>27</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Temp</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lang w:val="en-US"/>
                </w:rPr>
                <m:t xml:space="preserve"> </m:t>
              </m:r>
            </m:oMath>
            <w:r w:rsidR="00C24509" w:rsidRPr="005F202B">
              <w:rPr>
                <w:rFonts w:ascii="Times New Roman" w:eastAsiaTheme="minorEastAsia" w:hAnsi="Times New Roman" w:cs="Times New Roman"/>
                <w:sz w:val="24"/>
                <w:szCs w:val="24"/>
                <w:lang w:val="en-US"/>
              </w:rPr>
              <w:t xml:space="preserve"> </w:t>
            </w:r>
            <w:r w:rsidR="003E20B2" w:rsidRPr="005F202B">
              <w:rPr>
                <w:rFonts w:ascii="Times New Roman" w:eastAsiaTheme="minorEastAsia" w:hAnsi="Times New Roman" w:cs="Times New Roman"/>
                <w:sz w:val="24"/>
                <w:szCs w:val="24"/>
                <w:lang w:val="en-US"/>
              </w:rPr>
              <w:t xml:space="preserve">+ </w:t>
            </w:r>
            <w:r w:rsidR="003E20B2" w:rsidRPr="005F202B">
              <w:rPr>
                <w:rFonts w:ascii="Times New Roman" w:hAnsi="Times New Roman" w:cs="Times New Roman"/>
                <w:sz w:val="24"/>
                <w:szCs w:val="24"/>
                <w:lang w:val="en-US"/>
              </w:rPr>
              <w:t>0</w:t>
            </w:r>
            <w:r w:rsidR="00EE2E0C" w:rsidRPr="005F202B">
              <w:rPr>
                <w:rFonts w:ascii="Times New Roman" w:hAnsi="Times New Roman" w:cs="Times New Roman"/>
                <w:sz w:val="24"/>
                <w:szCs w:val="24"/>
                <w:lang w:val="en-US"/>
              </w:rPr>
              <w:t>.</w:t>
            </w:r>
            <w:r w:rsidR="003E20B2" w:rsidRPr="005F202B">
              <w:rPr>
                <w:rFonts w:ascii="Times New Roman" w:hAnsi="Times New Roman" w:cs="Times New Roman"/>
                <w:sz w:val="24"/>
                <w:szCs w:val="24"/>
                <w:lang w:val="en-US"/>
              </w:rPr>
              <w:t>09866EP</w:t>
            </w:r>
            <w:r w:rsidR="003E20B2" w:rsidRPr="005F202B">
              <w:rPr>
                <w:rFonts w:ascii="Times New Roman" w:hAnsi="Times New Roman" w:cs="Times New Roman"/>
                <w:sz w:val="24"/>
                <w:szCs w:val="24"/>
                <w:vertAlign w:val="subscript"/>
                <w:lang w:val="en-US"/>
              </w:rPr>
              <w:t xml:space="preserve">i </w:t>
            </w:r>
            <m:oMath>
              <m:r>
                <w:rPr>
                  <w:rFonts w:ascii="Cambria Math" w:hAnsi="Cambria Math" w:cs="Times New Roman"/>
                  <w:sz w:val="24"/>
                  <w:szCs w:val="24"/>
                  <w:lang w:val="en-US"/>
                </w:rPr>
                <m:t xml:space="preserve"> </m:t>
              </m:r>
            </m:oMath>
            <w:r w:rsidR="00C24509" w:rsidRPr="005F202B">
              <w:rPr>
                <w:rFonts w:ascii="Times New Roman" w:eastAsiaTheme="minorEastAsia" w:hAnsi="Times New Roman" w:cs="Times New Roman"/>
                <w:sz w:val="24"/>
                <w:szCs w:val="24"/>
                <w:lang w:val="en-US"/>
              </w:rPr>
              <w:t xml:space="preserve"> </w:t>
            </w:r>
            <w:r w:rsidR="003E20B2" w:rsidRPr="005F202B">
              <w:rPr>
                <w:rFonts w:ascii="Times New Roman" w:hAnsi="Times New Roman" w:cs="Times New Roman"/>
                <w:sz w:val="24"/>
                <w:szCs w:val="24"/>
                <w:lang w:val="en-US"/>
              </w:rPr>
              <w:t>- 0</w:t>
            </w:r>
            <w:r w:rsidR="00EE2E0C" w:rsidRPr="005F202B">
              <w:rPr>
                <w:rFonts w:ascii="Times New Roman" w:hAnsi="Times New Roman" w:cs="Times New Roman"/>
                <w:sz w:val="24"/>
                <w:szCs w:val="24"/>
                <w:lang w:val="en-US"/>
              </w:rPr>
              <w:t>.</w:t>
            </w:r>
            <w:r w:rsidR="003E20B2" w:rsidRPr="005F202B">
              <w:rPr>
                <w:rFonts w:ascii="Times New Roman" w:hAnsi="Times New Roman" w:cs="Times New Roman"/>
                <w:sz w:val="24"/>
                <w:szCs w:val="24"/>
                <w:lang w:val="en-US"/>
              </w:rPr>
              <w:t>000111</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HM</m:t>
                  </m:r>
                </m:e>
                <m:sub>
                  <m:r>
                    <m:rPr>
                      <m:sty m:val="p"/>
                    </m:rPr>
                    <w:rPr>
                      <w:rFonts w:ascii="Cambria Math" w:hAnsi="Cambria Math" w:cs="Times New Roman"/>
                      <w:sz w:val="24"/>
                      <w:szCs w:val="24"/>
                      <w:lang w:val="en-US"/>
                    </w:rPr>
                    <m:t>it</m:t>
                  </m:r>
                </m:sub>
              </m:sSub>
            </m:oMath>
            <w:r w:rsidR="00C24509" w:rsidRPr="005F202B">
              <w:rPr>
                <w:rFonts w:ascii="Times New Roman" w:eastAsiaTheme="minorEastAsia" w:hAnsi="Times New Roman" w:cs="Times New Roman"/>
                <w:sz w:val="24"/>
                <w:szCs w:val="24"/>
                <w:lang w:val="en-US"/>
              </w:rPr>
              <w:t xml:space="preserve">                       </w:t>
            </w:r>
            <w:r w:rsidR="003E20B2" w:rsidRPr="005F202B">
              <w:rPr>
                <w:rFonts w:ascii="Times New Roman" w:eastAsiaTheme="minorEastAsia" w:hAnsi="Times New Roman" w:cs="Times New Roman"/>
                <w:sz w:val="24"/>
                <w:szCs w:val="24"/>
                <w:lang w:val="en-US"/>
              </w:rPr>
              <w:t xml:space="preserve">                  </w:t>
            </w:r>
            <m:oMath>
              <m:r>
                <m:rPr>
                  <m:sty m:val="p"/>
                </m:rPr>
                <w:rPr>
                  <w:rFonts w:ascii="Cambria Math" w:hAnsi="Cambria Math" w:cs="Times New Roman"/>
                  <w:sz w:val="24"/>
                  <w:szCs w:val="24"/>
                  <w:lang w:val="en-US"/>
                </w:rPr>
                <m:t xml:space="preserve"> </m:t>
              </m:r>
            </m:oMath>
            <w:r w:rsidRPr="005F202B">
              <w:rPr>
                <w:rFonts w:ascii="Times New Roman" w:eastAsiaTheme="minorEastAsia" w:hAnsi="Times New Roman" w:cs="Times New Roman"/>
                <w:sz w:val="24"/>
                <w:szCs w:val="24"/>
                <w:lang w:val="en-US"/>
              </w:rPr>
              <w:t xml:space="preserve">- </w:t>
            </w:r>
            <w:r w:rsidRPr="005F202B">
              <w:rPr>
                <w:rFonts w:ascii="Times New Roman" w:hAnsi="Times New Roman" w:cs="Times New Roman"/>
                <w:sz w:val="24"/>
                <w:szCs w:val="24"/>
                <w:lang w:val="en-US"/>
              </w:rPr>
              <w:t>0</w:t>
            </w:r>
            <w:r w:rsidR="00EE2E0C" w:rsidRPr="005F202B">
              <w:rPr>
                <w:rFonts w:ascii="Times New Roman" w:hAnsi="Times New Roman" w:cs="Times New Roman"/>
                <w:sz w:val="24"/>
                <w:szCs w:val="24"/>
                <w:lang w:val="en-US"/>
              </w:rPr>
              <w:t>.</w:t>
            </w:r>
            <w:r w:rsidRPr="005F202B">
              <w:rPr>
                <w:rFonts w:ascii="Times New Roman" w:hAnsi="Times New Roman" w:cs="Times New Roman"/>
                <w:sz w:val="24"/>
                <w:szCs w:val="24"/>
                <w:lang w:val="en-US"/>
              </w:rPr>
              <w:t>00</w:t>
            </w:r>
            <w:r w:rsidR="00CD7DBF" w:rsidRPr="005F202B">
              <w:rPr>
                <w:rFonts w:ascii="Times New Roman" w:hAnsi="Times New Roman" w:cs="Times New Roman"/>
                <w:sz w:val="24"/>
                <w:szCs w:val="24"/>
                <w:lang w:val="en-US"/>
              </w:rPr>
              <w:t>0871</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HB</m:t>
                  </m:r>
                </m:e>
                <m:sub>
                  <m:r>
                    <m:rPr>
                      <m:sty m:val="p"/>
                    </m:rPr>
                    <w:rPr>
                      <w:rFonts w:ascii="Cambria Math" w:hAnsi="Cambria Math" w:cs="Times New Roman"/>
                      <w:sz w:val="24"/>
                      <w:szCs w:val="24"/>
                      <w:lang w:val="en-US"/>
                    </w:rPr>
                    <m:t>i</m:t>
                  </m:r>
                </m:sub>
              </m:sSub>
            </m:oMath>
          </w:p>
        </w:tc>
        <w:tc>
          <w:tcPr>
            <w:tcW w:w="567" w:type="dxa"/>
            <w:vAlign w:val="center"/>
          </w:tcPr>
          <w:p w14:paraId="3CA78F05" w14:textId="461A7DFF" w:rsidR="00AC5781" w:rsidRPr="005F202B" w:rsidRDefault="00AC5781" w:rsidP="0089478C">
            <w:pPr>
              <w:spacing w:after="120" w:line="240" w:lineRule="auto"/>
              <w:rPr>
                <w:rFonts w:ascii="Times New Roman" w:hAnsi="Times New Roman" w:cs="Times New Roman"/>
                <w:sz w:val="24"/>
                <w:szCs w:val="24"/>
                <w:lang w:val="en-US"/>
              </w:rPr>
            </w:pPr>
            <w:r w:rsidRPr="005F202B">
              <w:rPr>
                <w:rFonts w:ascii="Times New Roman" w:hAnsi="Times New Roman" w:cs="Times New Roman"/>
                <w:sz w:val="24"/>
                <w:szCs w:val="24"/>
                <w:lang w:val="en-US"/>
              </w:rPr>
              <w:t>(4)</w:t>
            </w:r>
          </w:p>
        </w:tc>
      </w:tr>
    </w:tbl>
    <w:p w14:paraId="20065304" w14:textId="7DE10208" w:rsidR="003A5490" w:rsidRPr="005F202B" w:rsidRDefault="003A5490" w:rsidP="0089478C">
      <w:pPr>
        <w:spacing w:after="120" w:line="240" w:lineRule="auto"/>
        <w:rPr>
          <w:rFonts w:ascii="Times New Roman" w:hAnsi="Times New Roman" w:cs="Times New Roman"/>
          <w:b/>
          <w:sz w:val="24"/>
          <w:szCs w:val="24"/>
          <w:lang w:val="en-US"/>
        </w:rPr>
      </w:pPr>
    </w:p>
    <w:tbl>
      <w:tblPr>
        <w:tblStyle w:val="Tabelacomgrade"/>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567"/>
      </w:tblGrid>
      <w:tr w:rsidR="003E20B2" w:rsidRPr="00FA04B8" w14:paraId="1E889716" w14:textId="77777777" w:rsidTr="00EE2E0C">
        <w:trPr>
          <w:trHeight w:val="467"/>
          <w:jc w:val="center"/>
        </w:trPr>
        <w:tc>
          <w:tcPr>
            <w:tcW w:w="9209" w:type="dxa"/>
            <w:vAlign w:val="center"/>
          </w:tcPr>
          <w:p w14:paraId="5F45D481" w14:textId="77777777" w:rsidR="003E20B2" w:rsidRPr="005F202B" w:rsidRDefault="003E20B2" w:rsidP="0089478C">
            <w:pPr>
              <w:spacing w:after="120" w:line="240" w:lineRule="auto"/>
              <w:rPr>
                <w:rFonts w:ascii="Times New Roman" w:hAnsi="Times New Roman" w:cs="Times New Roman"/>
                <w:b/>
                <w:bCs/>
                <w:sz w:val="24"/>
                <w:szCs w:val="24"/>
                <w:lang w:val="en-US"/>
              </w:rPr>
            </w:pPr>
            <w:r w:rsidRPr="005F202B">
              <w:rPr>
                <w:rFonts w:ascii="Times New Roman" w:hAnsi="Times New Roman" w:cs="Times New Roman"/>
                <w:b/>
                <w:bCs/>
                <w:sz w:val="24"/>
                <w:szCs w:val="24"/>
                <w:lang w:val="en-US"/>
              </w:rPr>
              <w:t>Sub-sample 2 (From January 2021 to December 2021)</w:t>
            </w:r>
          </w:p>
          <w:p w14:paraId="3EF162E0" w14:textId="3579DDA7" w:rsidR="003E20B2" w:rsidRPr="005F202B" w:rsidRDefault="003E20B2" w:rsidP="0089478C">
            <w:pPr>
              <w:spacing w:after="120" w:line="240" w:lineRule="auto"/>
              <w:rPr>
                <w:rFonts w:ascii="Times New Roman" w:hAnsi="Times New Roman" w:cs="Times New Roman"/>
                <w:b/>
                <w:sz w:val="24"/>
                <w:szCs w:val="24"/>
                <w:lang w:val="en-US"/>
              </w:rPr>
            </w:pPr>
            <w:r w:rsidRPr="005F202B">
              <w:rPr>
                <w:rFonts w:ascii="Times New Roman" w:hAnsi="Times New Roman" w:cs="Times New Roman"/>
                <w:sz w:val="24"/>
                <w:szCs w:val="24"/>
                <w:lang w:val="en-US"/>
              </w:rPr>
              <w:t>The final estimated model for new cases, here called Model 3, was:</w:t>
            </w:r>
          </w:p>
        </w:tc>
        <w:tc>
          <w:tcPr>
            <w:tcW w:w="567" w:type="dxa"/>
            <w:vAlign w:val="center"/>
          </w:tcPr>
          <w:p w14:paraId="4D6B0AC2" w14:textId="77777777" w:rsidR="003E20B2" w:rsidRPr="005F202B" w:rsidRDefault="003E20B2" w:rsidP="0089478C">
            <w:pPr>
              <w:spacing w:after="120" w:line="240" w:lineRule="auto"/>
              <w:rPr>
                <w:rFonts w:ascii="Times New Roman" w:hAnsi="Times New Roman" w:cs="Times New Roman"/>
                <w:sz w:val="24"/>
                <w:szCs w:val="24"/>
                <w:lang w:val="en-US"/>
              </w:rPr>
            </w:pPr>
          </w:p>
        </w:tc>
      </w:tr>
      <w:tr w:rsidR="003E20B2" w:rsidRPr="005F202B" w14:paraId="38AAF30E" w14:textId="77777777" w:rsidTr="00EE2E0C">
        <w:tblPrEx>
          <w:jc w:val="left"/>
        </w:tblPrEx>
        <w:trPr>
          <w:trHeight w:val="467"/>
        </w:trPr>
        <w:tc>
          <w:tcPr>
            <w:tcW w:w="9209" w:type="dxa"/>
          </w:tcPr>
          <w:p w14:paraId="7918DBF7" w14:textId="7C72FF18" w:rsidR="003E20B2" w:rsidRPr="005F202B" w:rsidRDefault="003E20B2" w:rsidP="0089478C">
            <w:pPr>
              <w:spacing w:after="120" w:line="240" w:lineRule="auto"/>
              <w:rPr>
                <w:rFonts w:ascii="Times New Roman" w:eastAsiaTheme="minorEastAsia" w:hAnsi="Times New Roman" w:cs="Times New Roman"/>
                <w:sz w:val="24"/>
                <w:szCs w:val="24"/>
                <w:lang w:val="en-US"/>
              </w:rPr>
            </w:pPr>
            <w:proofErr w:type="spellStart"/>
            <w:r w:rsidRPr="005F202B">
              <w:rPr>
                <w:rFonts w:ascii="Times New Roman" w:hAnsi="Times New Roman" w:cs="Times New Roman"/>
                <w:sz w:val="24"/>
                <w:szCs w:val="24"/>
                <w:lang w:val="en-US"/>
              </w:rPr>
              <w:t>Y</w:t>
            </w:r>
            <w:r w:rsidRPr="005F202B">
              <w:rPr>
                <w:rFonts w:ascii="Times New Roman" w:hAnsi="Times New Roman" w:cs="Times New Roman"/>
                <w:sz w:val="24"/>
                <w:szCs w:val="24"/>
                <w:vertAlign w:val="subscript"/>
                <w:lang w:val="en-US"/>
              </w:rPr>
              <w:t>it</w:t>
            </w:r>
            <w:proofErr w:type="spellEnd"/>
            <w:r w:rsidRPr="005F202B">
              <w:rPr>
                <w:rFonts w:ascii="Times New Roman" w:hAnsi="Times New Roman" w:cs="Times New Roman"/>
                <w:sz w:val="24"/>
                <w:szCs w:val="24"/>
                <w:lang w:val="en-US"/>
              </w:rPr>
              <w:t xml:space="preserve"> = 0.041207 – 0.02247</w:t>
            </w:r>
            <m:oMath>
              <m:r>
                <w:rPr>
                  <w:rFonts w:ascii="Cambria Math" w:hAnsi="Cambria Math" w:cs="Times New Roman"/>
                  <w:sz w:val="24"/>
                  <w:szCs w:val="24"/>
                  <w:lang w:val="en-US"/>
                </w:rPr>
                <m:t>1</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Vacc</m:t>
                  </m:r>
                </m:e>
                <m:sub>
                  <m:r>
                    <m:rPr>
                      <m:sty m:val="p"/>
                    </m:rPr>
                    <w:rPr>
                      <w:rFonts w:ascii="Cambria Math" w:hAnsi="Cambria Math" w:cs="Times New Roman"/>
                      <w:sz w:val="24"/>
                      <w:szCs w:val="24"/>
                      <w:lang w:val="en-US"/>
                    </w:rPr>
                    <m:t>i</m:t>
                  </m:r>
                </m:sub>
              </m:sSub>
            </m:oMath>
            <w:r w:rsidRPr="005F202B">
              <w:rPr>
                <w:rFonts w:ascii="Times New Roman" w:hAnsi="Times New Roman" w:cs="Times New Roman"/>
                <w:sz w:val="24"/>
                <w:szCs w:val="24"/>
                <w:lang w:val="en-US"/>
              </w:rPr>
              <w:t xml:space="preserve"> – 0.046521</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SD</m:t>
                  </m:r>
                </m:e>
                <m:sub>
                  <m:r>
                    <m:rPr>
                      <m:sty m:val="p"/>
                    </m:rPr>
                    <w:rPr>
                      <w:rFonts w:ascii="Cambria Math" w:hAnsi="Cambria Math" w:cs="Times New Roman"/>
                      <w:sz w:val="24"/>
                      <w:szCs w:val="24"/>
                      <w:lang w:val="en-US"/>
                    </w:rPr>
                    <m:t>it</m:t>
                  </m:r>
                </m:sub>
              </m:sSub>
            </m:oMath>
            <w:r w:rsidRPr="005F202B">
              <w:rPr>
                <w:rFonts w:ascii="Times New Roman" w:hAnsi="Times New Roman" w:cs="Times New Roman"/>
                <w:sz w:val="24"/>
                <w:szCs w:val="24"/>
                <w:lang w:val="en-US"/>
              </w:rPr>
              <w:t xml:space="preserve"> – 0.0002</w:t>
            </w:r>
            <m:oMath>
              <m:r>
                <w:rPr>
                  <w:rFonts w:ascii="Cambria Math" w:hAnsi="Cambria Math" w:cs="Times New Roman"/>
                  <w:sz w:val="24"/>
                  <w:szCs w:val="24"/>
                  <w:lang w:val="en-US"/>
                </w:rPr>
                <m:t>89</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SD</m:t>
                  </m:r>
                </m:e>
                <m:sub>
                  <m:r>
                    <m:rPr>
                      <m:sty m:val="p"/>
                    </m:rPr>
                    <w:rPr>
                      <w:rFonts w:ascii="Cambria Math" w:hAnsi="Cambria Math" w:cs="Times New Roman"/>
                      <w:sz w:val="24"/>
                      <w:szCs w:val="24"/>
                      <w:lang w:val="en-US"/>
                    </w:rPr>
                    <m:t>it</m:t>
                  </m:r>
                </m:sub>
              </m:sSub>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Vacc</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lang w:val="en-US"/>
                </w:rPr>
                <m:t>+</m:t>
              </m:r>
            </m:oMath>
            <w:r w:rsidRPr="005F202B">
              <w:rPr>
                <w:rFonts w:ascii="Times New Roman" w:hAnsi="Times New Roman" w:cs="Times New Roman"/>
                <w:sz w:val="24"/>
                <w:szCs w:val="24"/>
                <w:lang w:val="en-US"/>
              </w:rPr>
              <w:t xml:space="preserve"> </w:t>
            </w:r>
            <m:oMath>
              <m:r>
                <m:rPr>
                  <m:sty m:val="p"/>
                </m:rPr>
                <w:rPr>
                  <w:rFonts w:ascii="Cambria Math" w:hAnsi="Cambria Math" w:cs="Times New Roman"/>
                  <w:sz w:val="24"/>
                  <w:szCs w:val="24"/>
                  <w:lang w:val="en-US"/>
                </w:rPr>
                <m:t>0.000148</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FC</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lang w:val="en-US"/>
                </w:rPr>
                <m:t xml:space="preserve"> </m:t>
              </m:r>
            </m:oMath>
            <w:r w:rsidRPr="005F202B">
              <w:rPr>
                <w:rFonts w:ascii="Times New Roman" w:eastAsiaTheme="minorEastAsia" w:hAnsi="Times New Roman" w:cs="Times New Roman"/>
                <w:sz w:val="24"/>
                <w:szCs w:val="24"/>
                <w:lang w:val="en-US"/>
              </w:rPr>
              <w:t xml:space="preserve">+ </w:t>
            </w:r>
            <w:r w:rsidRPr="005F202B">
              <w:rPr>
                <w:rFonts w:ascii="Times New Roman" w:hAnsi="Times New Roman" w:cs="Times New Roman"/>
                <w:sz w:val="24"/>
                <w:szCs w:val="24"/>
                <w:lang w:val="en-US"/>
              </w:rPr>
              <w:t>0.071844EP</w:t>
            </w:r>
            <w:r w:rsidRPr="005F202B">
              <w:rPr>
                <w:rFonts w:ascii="Times New Roman" w:hAnsi="Times New Roman" w:cs="Times New Roman"/>
                <w:sz w:val="24"/>
                <w:szCs w:val="24"/>
                <w:vertAlign w:val="subscript"/>
                <w:lang w:val="en-US"/>
              </w:rPr>
              <w:t xml:space="preserve">i </w:t>
            </w:r>
            <m:oMath>
              <m:r>
                <w:rPr>
                  <w:rFonts w:ascii="Cambria Math" w:hAnsi="Cambria Math" w:cs="Times New Roman"/>
                  <w:sz w:val="24"/>
                  <w:szCs w:val="24"/>
                  <w:lang w:val="en-US"/>
                </w:rPr>
                <m:t xml:space="preserve"> </m:t>
              </m:r>
              <m:r>
                <m:rPr>
                  <m:sty m:val="p"/>
                </m:rPr>
                <w:rPr>
                  <w:rFonts w:ascii="Cambria Math" w:hAnsi="Cambria Math" w:cs="Times New Roman"/>
                  <w:sz w:val="24"/>
                  <w:szCs w:val="24"/>
                  <w:lang w:val="en-US"/>
                </w:rPr>
                <m:t>– 0.00015</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2Temp</m:t>
                  </m:r>
                </m:e>
                <m:sub>
                  <m:r>
                    <m:rPr>
                      <m:sty m:val="p"/>
                    </m:rPr>
                    <w:rPr>
                      <w:rFonts w:ascii="Cambria Math" w:hAnsi="Cambria Math" w:cs="Times New Roman"/>
                      <w:sz w:val="24"/>
                      <w:szCs w:val="24"/>
                      <w:lang w:val="en-US"/>
                    </w:rPr>
                    <m:t>it</m:t>
                  </m:r>
                </m:sub>
              </m:sSub>
            </m:oMath>
            <w:r w:rsidRPr="005F202B">
              <w:rPr>
                <w:rFonts w:ascii="Times New Roman" w:hAnsi="Times New Roman" w:cs="Times New Roman"/>
                <w:sz w:val="24"/>
                <w:szCs w:val="24"/>
                <w:lang w:val="en-US"/>
              </w:rPr>
              <w:t>– 0.000323</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HM</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lang w:val="en-US"/>
                </w:rPr>
                <m:t xml:space="preserve"> </m:t>
              </m:r>
            </m:oMath>
            <w:r w:rsidRPr="005F202B">
              <w:rPr>
                <w:rFonts w:ascii="Times New Roman" w:eastAsiaTheme="minorEastAsia" w:hAnsi="Times New Roman" w:cs="Times New Roman"/>
                <w:sz w:val="24"/>
                <w:szCs w:val="24"/>
                <w:lang w:val="en-US"/>
              </w:rPr>
              <w:t xml:space="preserve">– </w:t>
            </w:r>
            <w:r w:rsidRPr="005F202B">
              <w:rPr>
                <w:rFonts w:ascii="Times New Roman" w:hAnsi="Times New Roman" w:cs="Times New Roman"/>
                <w:sz w:val="24"/>
                <w:szCs w:val="24"/>
                <w:lang w:val="en-US"/>
              </w:rPr>
              <w:t>0.000288</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HB</m:t>
                  </m:r>
                </m:e>
                <m:sub>
                  <m:r>
                    <m:rPr>
                      <m:sty m:val="p"/>
                    </m:rPr>
                    <w:rPr>
                      <w:rFonts w:ascii="Cambria Math" w:hAnsi="Cambria Math" w:cs="Times New Roman"/>
                      <w:sz w:val="24"/>
                      <w:szCs w:val="24"/>
                      <w:lang w:val="en-US"/>
                    </w:rPr>
                    <m:t>i</m:t>
                  </m:r>
                </m:sub>
              </m:sSub>
            </m:oMath>
          </w:p>
        </w:tc>
        <w:tc>
          <w:tcPr>
            <w:tcW w:w="567" w:type="dxa"/>
            <w:vAlign w:val="center"/>
          </w:tcPr>
          <w:p w14:paraId="49BB7CAE" w14:textId="69EA0C77" w:rsidR="003E20B2" w:rsidRPr="005F202B" w:rsidRDefault="00EE2E0C" w:rsidP="0089478C">
            <w:pPr>
              <w:spacing w:after="120" w:line="240" w:lineRule="auto"/>
              <w:rPr>
                <w:rFonts w:ascii="Times New Roman" w:hAnsi="Times New Roman" w:cs="Times New Roman"/>
                <w:sz w:val="24"/>
                <w:szCs w:val="24"/>
                <w:lang w:val="en-US"/>
              </w:rPr>
            </w:pPr>
            <w:r w:rsidRPr="005F202B">
              <w:rPr>
                <w:rFonts w:ascii="Times New Roman" w:hAnsi="Times New Roman" w:cs="Times New Roman"/>
                <w:sz w:val="24"/>
                <w:szCs w:val="24"/>
                <w:lang w:val="en-US"/>
              </w:rPr>
              <w:t>(5</w:t>
            </w:r>
            <w:r w:rsidR="003E20B2" w:rsidRPr="005F202B">
              <w:rPr>
                <w:rFonts w:ascii="Times New Roman" w:hAnsi="Times New Roman" w:cs="Times New Roman"/>
                <w:sz w:val="24"/>
                <w:szCs w:val="24"/>
                <w:lang w:val="en-US"/>
              </w:rPr>
              <w:t>)</w:t>
            </w:r>
          </w:p>
        </w:tc>
      </w:tr>
      <w:tr w:rsidR="003E20B2" w:rsidRPr="00FA04B8" w14:paraId="5DF430A2" w14:textId="77777777" w:rsidTr="00EE2E0C">
        <w:tblPrEx>
          <w:jc w:val="left"/>
        </w:tblPrEx>
        <w:trPr>
          <w:trHeight w:val="467"/>
        </w:trPr>
        <w:tc>
          <w:tcPr>
            <w:tcW w:w="9209" w:type="dxa"/>
          </w:tcPr>
          <w:p w14:paraId="113B43BE" w14:textId="77777777" w:rsidR="003E20B2" w:rsidRPr="005F202B" w:rsidRDefault="003E20B2" w:rsidP="0089478C">
            <w:pPr>
              <w:spacing w:after="120" w:line="240" w:lineRule="auto"/>
              <w:rPr>
                <w:rFonts w:ascii="Times New Roman" w:hAnsi="Times New Roman" w:cs="Times New Roman"/>
                <w:sz w:val="24"/>
                <w:szCs w:val="24"/>
                <w:lang w:val="en-US"/>
              </w:rPr>
            </w:pPr>
            <w:r w:rsidRPr="005F202B">
              <w:rPr>
                <w:rFonts w:ascii="Times New Roman" w:hAnsi="Times New Roman" w:cs="Times New Roman"/>
                <w:sz w:val="24"/>
                <w:szCs w:val="24"/>
                <w:lang w:val="en-US"/>
              </w:rPr>
              <w:t>The final estimated model for deaths, here called Model 2, was:</w:t>
            </w:r>
          </w:p>
        </w:tc>
        <w:tc>
          <w:tcPr>
            <w:tcW w:w="567" w:type="dxa"/>
          </w:tcPr>
          <w:p w14:paraId="29A299D4" w14:textId="77777777" w:rsidR="003E20B2" w:rsidRPr="005F202B" w:rsidRDefault="003E20B2" w:rsidP="0089478C">
            <w:pPr>
              <w:spacing w:after="120" w:line="240" w:lineRule="auto"/>
              <w:rPr>
                <w:rFonts w:ascii="Times New Roman" w:hAnsi="Times New Roman" w:cs="Times New Roman"/>
                <w:sz w:val="24"/>
                <w:szCs w:val="24"/>
                <w:lang w:val="en-US"/>
              </w:rPr>
            </w:pPr>
          </w:p>
        </w:tc>
      </w:tr>
      <w:tr w:rsidR="003E20B2" w:rsidRPr="005F202B" w14:paraId="6824DE4E" w14:textId="77777777" w:rsidTr="00EE2E0C">
        <w:tblPrEx>
          <w:jc w:val="left"/>
        </w:tblPrEx>
        <w:trPr>
          <w:trHeight w:val="467"/>
        </w:trPr>
        <w:tc>
          <w:tcPr>
            <w:tcW w:w="9209" w:type="dxa"/>
          </w:tcPr>
          <w:p w14:paraId="7BFA8FCA" w14:textId="10A97F9D" w:rsidR="003E20B2" w:rsidRPr="005F202B" w:rsidRDefault="00EE2E0C" w:rsidP="0089478C">
            <w:pPr>
              <w:spacing w:after="120" w:line="240" w:lineRule="auto"/>
              <w:rPr>
                <w:rFonts w:ascii="Times New Roman" w:eastAsiaTheme="minorEastAsia" w:hAnsi="Times New Roman" w:cs="Times New Roman"/>
                <w:sz w:val="24"/>
                <w:szCs w:val="24"/>
                <w:lang w:val="en-US"/>
              </w:rPr>
            </w:pPr>
            <w:proofErr w:type="spellStart"/>
            <w:r w:rsidRPr="005F202B">
              <w:rPr>
                <w:rFonts w:ascii="Times New Roman" w:hAnsi="Times New Roman" w:cs="Times New Roman"/>
                <w:sz w:val="24"/>
                <w:szCs w:val="24"/>
                <w:lang w:val="en-US"/>
              </w:rPr>
              <w:t>Y</w:t>
            </w:r>
            <w:r w:rsidRPr="005F202B">
              <w:rPr>
                <w:rFonts w:ascii="Times New Roman" w:hAnsi="Times New Roman" w:cs="Times New Roman"/>
                <w:sz w:val="24"/>
                <w:szCs w:val="24"/>
                <w:vertAlign w:val="subscript"/>
                <w:lang w:val="en-US"/>
              </w:rPr>
              <w:t>it</w:t>
            </w:r>
            <w:proofErr w:type="spellEnd"/>
            <w:r w:rsidRPr="005F202B">
              <w:rPr>
                <w:rFonts w:ascii="Times New Roman" w:hAnsi="Times New Roman" w:cs="Times New Roman"/>
                <w:sz w:val="24"/>
                <w:szCs w:val="24"/>
                <w:lang w:val="en-US"/>
              </w:rPr>
              <w:t xml:space="preserve"> = 0.01957 – 0.02981</w:t>
            </w:r>
            <m:oMath>
              <m:r>
                <w:rPr>
                  <w:rFonts w:ascii="Cambria Math" w:hAnsi="Cambria Math" w:cs="Times New Roman"/>
                  <w:sz w:val="24"/>
                  <w:szCs w:val="24"/>
                  <w:lang w:val="en-US"/>
                </w:rPr>
                <m:t>1</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Vacc</m:t>
                  </m:r>
                </m:e>
                <m:sub>
                  <m:r>
                    <m:rPr>
                      <m:sty m:val="p"/>
                    </m:rPr>
                    <w:rPr>
                      <w:rFonts w:ascii="Cambria Math" w:hAnsi="Cambria Math" w:cs="Times New Roman"/>
                      <w:sz w:val="24"/>
                      <w:szCs w:val="24"/>
                      <w:lang w:val="en-US"/>
                    </w:rPr>
                    <m:t>i</m:t>
                  </m:r>
                </m:sub>
              </m:sSub>
            </m:oMath>
            <w:r w:rsidRPr="005F202B">
              <w:rPr>
                <w:rFonts w:ascii="Times New Roman" w:hAnsi="Times New Roman" w:cs="Times New Roman"/>
                <w:sz w:val="24"/>
                <w:szCs w:val="24"/>
                <w:lang w:val="en-US"/>
              </w:rPr>
              <w:t xml:space="preserve"> – 0.027003</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SD</m:t>
                  </m:r>
                </m:e>
                <m:sub>
                  <m:r>
                    <m:rPr>
                      <m:sty m:val="p"/>
                    </m:rPr>
                    <w:rPr>
                      <w:rFonts w:ascii="Cambria Math" w:hAnsi="Cambria Math" w:cs="Times New Roman"/>
                      <w:sz w:val="24"/>
                      <w:szCs w:val="24"/>
                      <w:lang w:val="en-US"/>
                    </w:rPr>
                    <m:t>it</m:t>
                  </m:r>
                </m:sub>
              </m:sSub>
            </m:oMath>
            <w:r w:rsidRPr="005F202B">
              <w:rPr>
                <w:rFonts w:ascii="Times New Roman" w:hAnsi="Times New Roman" w:cs="Times New Roman"/>
                <w:sz w:val="24"/>
                <w:szCs w:val="24"/>
                <w:lang w:val="en-US"/>
              </w:rPr>
              <w:t xml:space="preserve"> – 0.000332</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SD</m:t>
                  </m:r>
                </m:e>
                <m:sub>
                  <m:r>
                    <m:rPr>
                      <m:sty m:val="p"/>
                    </m:rPr>
                    <w:rPr>
                      <w:rFonts w:ascii="Cambria Math" w:hAnsi="Cambria Math" w:cs="Times New Roman"/>
                      <w:sz w:val="24"/>
                      <w:szCs w:val="24"/>
                      <w:lang w:val="en-US"/>
                    </w:rPr>
                    <m:t>it</m:t>
                  </m:r>
                </m:sub>
              </m:sSub>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Vacc</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lang w:val="en-US"/>
                </w:rPr>
                <m:t>+</m:t>
              </m:r>
            </m:oMath>
            <w:r w:rsidRPr="005F202B">
              <w:rPr>
                <w:rFonts w:ascii="Times New Roman" w:hAnsi="Times New Roman" w:cs="Times New Roman"/>
                <w:sz w:val="24"/>
                <w:szCs w:val="24"/>
                <w:lang w:val="en-US"/>
              </w:rPr>
              <w:t xml:space="preserve"> </w:t>
            </w:r>
            <m:oMath>
              <m:r>
                <m:rPr>
                  <m:sty m:val="p"/>
                </m:rPr>
                <w:rPr>
                  <w:rFonts w:ascii="Cambria Math" w:hAnsi="Cambria Math" w:cs="Times New Roman"/>
                  <w:sz w:val="24"/>
                  <w:szCs w:val="24"/>
                  <w:lang w:val="en-US"/>
                </w:rPr>
                <m:t>0.000355</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FC</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lang w:val="en-US"/>
                </w:rPr>
                <m:t xml:space="preserve"> </m:t>
              </m:r>
            </m:oMath>
            <w:r w:rsidRPr="005F202B">
              <w:rPr>
                <w:rFonts w:ascii="Times New Roman" w:eastAsiaTheme="minorEastAsia" w:hAnsi="Times New Roman" w:cs="Times New Roman"/>
                <w:sz w:val="24"/>
                <w:szCs w:val="24"/>
                <w:lang w:val="en-US"/>
              </w:rPr>
              <w:t xml:space="preserve">+ </w:t>
            </w:r>
            <w:r w:rsidRPr="005F202B">
              <w:rPr>
                <w:rFonts w:ascii="Times New Roman" w:hAnsi="Times New Roman" w:cs="Times New Roman"/>
                <w:sz w:val="24"/>
                <w:szCs w:val="24"/>
                <w:lang w:val="en-US"/>
              </w:rPr>
              <w:t>0.0231844EP</w:t>
            </w:r>
            <w:r w:rsidRPr="005F202B">
              <w:rPr>
                <w:rFonts w:ascii="Times New Roman" w:hAnsi="Times New Roman" w:cs="Times New Roman"/>
                <w:sz w:val="24"/>
                <w:szCs w:val="24"/>
                <w:vertAlign w:val="subscript"/>
                <w:lang w:val="en-US"/>
              </w:rPr>
              <w:t xml:space="preserve">i </w:t>
            </w:r>
            <m:oMath>
              <m:r>
                <w:rPr>
                  <w:rFonts w:ascii="Cambria Math" w:hAnsi="Cambria Math" w:cs="Times New Roman"/>
                  <w:sz w:val="24"/>
                  <w:szCs w:val="24"/>
                  <w:lang w:val="en-US"/>
                </w:rPr>
                <m:t>+</m:t>
              </m:r>
              <m:r>
                <m:rPr>
                  <m:sty m:val="p"/>
                </m:rPr>
                <w:rPr>
                  <w:rFonts w:ascii="Cambria Math" w:hAnsi="Cambria Math" w:cs="Times New Roman"/>
                  <w:sz w:val="24"/>
                  <w:szCs w:val="24"/>
                  <w:lang w:val="en-US"/>
                </w:rPr>
                <m:t xml:space="preserve"> 0.01462</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EP</m:t>
                  </m:r>
                </m:e>
                <m:sub>
                  <m:r>
                    <m:rPr>
                      <m:sty m:val="p"/>
                    </m:rPr>
                    <w:rPr>
                      <w:rFonts w:ascii="Cambria Math" w:hAnsi="Cambria Math" w:cs="Times New Roman"/>
                      <w:sz w:val="24"/>
                      <w:szCs w:val="24"/>
                      <w:lang w:val="en-US"/>
                    </w:rPr>
                    <m:t>it</m:t>
                  </m:r>
                </m:sub>
              </m:sSub>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Vacc</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lang w:val="en-US"/>
                </w:rPr>
                <m:t xml:space="preserve"> –0.000058</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Temp</m:t>
                  </m:r>
                </m:e>
                <m:sub>
                  <m:r>
                    <m:rPr>
                      <m:sty m:val="p"/>
                    </m:rPr>
                    <w:rPr>
                      <w:rFonts w:ascii="Cambria Math" w:hAnsi="Cambria Math" w:cs="Times New Roman"/>
                      <w:sz w:val="24"/>
                      <w:szCs w:val="24"/>
                      <w:lang w:val="en-US"/>
                    </w:rPr>
                    <m:t>it</m:t>
                  </m:r>
                </m:sub>
              </m:sSub>
            </m:oMath>
            <w:r w:rsidRPr="005F202B">
              <w:rPr>
                <w:rFonts w:ascii="Times New Roman" w:hAnsi="Times New Roman" w:cs="Times New Roman"/>
                <w:sz w:val="24"/>
                <w:szCs w:val="24"/>
                <w:lang w:val="en-US"/>
              </w:rPr>
              <w:t>– 0.000004</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HM</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lang w:val="en-US"/>
                </w:rPr>
                <m:t xml:space="preserve"> </m:t>
              </m:r>
            </m:oMath>
            <w:r w:rsidRPr="005F202B">
              <w:rPr>
                <w:rFonts w:ascii="Times New Roman" w:eastAsiaTheme="minorEastAsia" w:hAnsi="Times New Roman" w:cs="Times New Roman"/>
                <w:sz w:val="24"/>
                <w:szCs w:val="24"/>
                <w:lang w:val="en-US"/>
              </w:rPr>
              <w:t xml:space="preserve">– </w:t>
            </w:r>
            <w:r w:rsidRPr="005F202B">
              <w:rPr>
                <w:rFonts w:ascii="Times New Roman" w:hAnsi="Times New Roman" w:cs="Times New Roman"/>
                <w:sz w:val="24"/>
                <w:szCs w:val="24"/>
                <w:lang w:val="en-US"/>
              </w:rPr>
              <w:t>0.001567</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HB</m:t>
                  </m:r>
                </m:e>
                <m:sub>
                  <m:r>
                    <m:rPr>
                      <m:sty m:val="p"/>
                    </m:rPr>
                    <w:rPr>
                      <w:rFonts w:ascii="Cambria Math" w:hAnsi="Cambria Math" w:cs="Times New Roman"/>
                      <w:sz w:val="24"/>
                      <w:szCs w:val="24"/>
                      <w:lang w:val="en-US"/>
                    </w:rPr>
                    <m:t>i</m:t>
                  </m:r>
                </m:sub>
              </m:sSub>
            </m:oMath>
          </w:p>
        </w:tc>
        <w:tc>
          <w:tcPr>
            <w:tcW w:w="567" w:type="dxa"/>
            <w:vAlign w:val="center"/>
          </w:tcPr>
          <w:p w14:paraId="566B2986" w14:textId="78EC26BB" w:rsidR="003E20B2" w:rsidRPr="005F202B" w:rsidRDefault="00EE2E0C" w:rsidP="0089478C">
            <w:pPr>
              <w:spacing w:after="120" w:line="240" w:lineRule="auto"/>
              <w:rPr>
                <w:rFonts w:ascii="Times New Roman" w:hAnsi="Times New Roman" w:cs="Times New Roman"/>
                <w:sz w:val="24"/>
                <w:szCs w:val="24"/>
                <w:lang w:val="en-US"/>
              </w:rPr>
            </w:pPr>
            <w:r w:rsidRPr="005F202B">
              <w:rPr>
                <w:rFonts w:ascii="Times New Roman" w:hAnsi="Times New Roman" w:cs="Times New Roman"/>
                <w:sz w:val="24"/>
                <w:szCs w:val="24"/>
                <w:lang w:val="en-US"/>
              </w:rPr>
              <w:t>(6</w:t>
            </w:r>
            <w:r w:rsidR="003E20B2" w:rsidRPr="005F202B">
              <w:rPr>
                <w:rFonts w:ascii="Times New Roman" w:hAnsi="Times New Roman" w:cs="Times New Roman"/>
                <w:sz w:val="24"/>
                <w:szCs w:val="24"/>
                <w:lang w:val="en-US"/>
              </w:rPr>
              <w:t>)</w:t>
            </w:r>
          </w:p>
        </w:tc>
      </w:tr>
    </w:tbl>
    <w:p w14:paraId="61C3639F" w14:textId="1CA0853F" w:rsidR="006D2C16" w:rsidRPr="005323BC" w:rsidRDefault="00EE2E0C" w:rsidP="0089478C">
      <w:pPr>
        <w:spacing w:after="120" w:line="240" w:lineRule="auto"/>
        <w:rPr>
          <w:rFonts w:ascii="Times New Roman" w:hAnsi="Times New Roman" w:cs="Times New Roman"/>
          <w:b/>
          <w:sz w:val="24"/>
          <w:szCs w:val="24"/>
          <w:lang w:val="en-US"/>
        </w:rPr>
      </w:pPr>
      <w:r w:rsidRPr="005323BC">
        <w:rPr>
          <w:rFonts w:ascii="Times New Roman" w:hAnsi="Times New Roman" w:cs="Times New Roman"/>
          <w:b/>
          <w:sz w:val="24"/>
          <w:szCs w:val="24"/>
          <w:lang w:val="en-US"/>
        </w:rPr>
        <w:t xml:space="preserve">Discussion </w:t>
      </w:r>
    </w:p>
    <w:p w14:paraId="549AD67E" w14:textId="670A5395" w:rsidR="00C54625" w:rsidRPr="005F202B" w:rsidRDefault="006D2C16" w:rsidP="0089478C">
      <w:pPr>
        <w:spacing w:after="120" w:line="240" w:lineRule="auto"/>
        <w:rPr>
          <w:rFonts w:ascii="Times New Roman" w:hAnsi="Times New Roman" w:cs="Times New Roman"/>
          <w:bCs/>
          <w:i/>
          <w:iCs/>
          <w:sz w:val="24"/>
          <w:szCs w:val="24"/>
          <w:lang w:val="en-US"/>
        </w:rPr>
      </w:pPr>
      <w:r w:rsidRPr="005F202B">
        <w:rPr>
          <w:rFonts w:ascii="Times New Roman" w:hAnsi="Times New Roman" w:cs="Times New Roman"/>
          <w:bCs/>
          <w:i/>
          <w:iCs/>
          <w:sz w:val="24"/>
          <w:szCs w:val="24"/>
          <w:lang w:val="en-US"/>
        </w:rPr>
        <w:t xml:space="preserve">Model 1 </w:t>
      </w:r>
    </w:p>
    <w:p w14:paraId="43453D59" w14:textId="3DD28434" w:rsidR="00222B03" w:rsidRDefault="008378B8" w:rsidP="004D77E6">
      <w:pPr>
        <w:pStyle w:val="Pr-formataoHTML"/>
        <w:spacing w:after="160"/>
        <w:jc w:val="both"/>
        <w:rPr>
          <w:rFonts w:ascii="Times New Roman" w:hAnsi="Times New Roman" w:cs="Times New Roman"/>
          <w:sz w:val="24"/>
          <w:szCs w:val="24"/>
          <w:lang w:val="en-US"/>
        </w:rPr>
      </w:pPr>
      <w:r w:rsidRPr="005F202B">
        <w:rPr>
          <w:rFonts w:ascii="Times New Roman" w:eastAsiaTheme="minorHAnsi" w:hAnsi="Times New Roman" w:cs="Times New Roman"/>
          <w:sz w:val="24"/>
          <w:szCs w:val="24"/>
          <w:lang w:val="en-US" w:eastAsia="en-US"/>
        </w:rPr>
        <w:t xml:space="preserve">From equation (3), </w:t>
      </w:r>
      <w:r w:rsidR="000051F1" w:rsidRPr="005F202B">
        <w:rPr>
          <w:rFonts w:ascii="Times New Roman" w:eastAsiaTheme="minorHAnsi" w:hAnsi="Times New Roman" w:cs="Times New Roman"/>
          <w:sz w:val="24"/>
          <w:szCs w:val="24"/>
          <w:lang w:val="en-US" w:eastAsia="en-US"/>
        </w:rPr>
        <w:t xml:space="preserve">we </w:t>
      </w:r>
      <w:r w:rsidR="002D3615" w:rsidRPr="005F202B">
        <w:rPr>
          <w:rFonts w:ascii="Times New Roman" w:eastAsiaTheme="minorHAnsi" w:hAnsi="Times New Roman" w:cs="Times New Roman"/>
          <w:sz w:val="24"/>
          <w:szCs w:val="24"/>
          <w:lang w:val="en-US" w:eastAsia="en-US"/>
        </w:rPr>
        <w:t>found</w:t>
      </w:r>
      <w:r w:rsidR="00B1326A" w:rsidRPr="005F202B">
        <w:rPr>
          <w:rFonts w:ascii="Times New Roman" w:eastAsiaTheme="minorHAnsi" w:hAnsi="Times New Roman" w:cs="Times New Roman"/>
          <w:sz w:val="24"/>
          <w:szCs w:val="24"/>
          <w:lang w:val="en-US" w:eastAsia="en-US"/>
        </w:rPr>
        <w:t>, as</w:t>
      </w:r>
      <w:r w:rsidR="000051F1" w:rsidRPr="005F202B">
        <w:rPr>
          <w:rFonts w:ascii="Times New Roman" w:eastAsiaTheme="minorHAnsi" w:hAnsi="Times New Roman" w:cs="Times New Roman"/>
          <w:sz w:val="24"/>
          <w:szCs w:val="24"/>
          <w:lang w:val="en-US" w:eastAsia="en-US"/>
        </w:rPr>
        <w:t xml:space="preserve"> </w:t>
      </w:r>
      <w:r w:rsidR="00B1326A" w:rsidRPr="005F202B">
        <w:rPr>
          <w:rFonts w:ascii="Times New Roman" w:eastAsiaTheme="minorHAnsi" w:hAnsi="Times New Roman" w:cs="Times New Roman"/>
          <w:sz w:val="24"/>
          <w:szCs w:val="24"/>
          <w:lang w:val="en-US" w:eastAsia="en-US"/>
        </w:rPr>
        <w:t xml:space="preserve">expected, </w:t>
      </w:r>
      <w:r w:rsidR="002D3615" w:rsidRPr="005F202B">
        <w:rPr>
          <w:rFonts w:ascii="Times New Roman" w:eastAsiaTheme="minorHAnsi" w:hAnsi="Times New Roman" w:cs="Times New Roman"/>
          <w:sz w:val="24"/>
          <w:szCs w:val="24"/>
          <w:lang w:val="en-US" w:eastAsia="en-US"/>
        </w:rPr>
        <w:t xml:space="preserve">a </w:t>
      </w:r>
      <w:r w:rsidR="00B1326A" w:rsidRPr="005F202B">
        <w:rPr>
          <w:rFonts w:ascii="Times New Roman" w:eastAsiaTheme="minorHAnsi" w:hAnsi="Times New Roman" w:cs="Times New Roman"/>
          <w:sz w:val="24"/>
          <w:szCs w:val="24"/>
          <w:lang w:val="en-US" w:eastAsia="en-US"/>
        </w:rPr>
        <w:t xml:space="preserve">negative </w:t>
      </w:r>
      <w:r w:rsidR="002D3615" w:rsidRPr="005F202B">
        <w:rPr>
          <w:rFonts w:ascii="Times New Roman" w:eastAsiaTheme="minorHAnsi" w:hAnsi="Times New Roman" w:cs="Times New Roman"/>
          <w:sz w:val="24"/>
          <w:szCs w:val="24"/>
          <w:lang w:val="en-US" w:eastAsia="en-US"/>
        </w:rPr>
        <w:t>coefficient for</w:t>
      </w:r>
      <w:r w:rsidR="000051F1" w:rsidRPr="005F202B">
        <w:rPr>
          <w:rFonts w:ascii="Times New Roman" w:eastAsiaTheme="minorHAnsi" w:hAnsi="Times New Roman" w:cs="Times New Roman"/>
          <w:sz w:val="24"/>
          <w:szCs w:val="24"/>
          <w:lang w:val="en-US" w:eastAsia="en-US"/>
        </w:rPr>
        <w:t xml:space="preserve"> strict social isolation</w:t>
      </w:r>
      <w:r w:rsidR="00B1326A" w:rsidRPr="005F202B">
        <w:rPr>
          <w:rFonts w:ascii="Times New Roman" w:eastAsiaTheme="minorHAnsi" w:hAnsi="Times New Roman" w:cs="Times New Roman"/>
          <w:sz w:val="24"/>
          <w:szCs w:val="24"/>
          <w:lang w:val="en-US" w:eastAsia="en-US"/>
        </w:rPr>
        <w:t xml:space="preserve">. </w:t>
      </w:r>
      <w:r w:rsidR="00424BD7" w:rsidRPr="005F202B">
        <w:rPr>
          <w:rFonts w:ascii="Times New Roman" w:eastAsiaTheme="minorHAnsi" w:hAnsi="Times New Roman" w:cs="Times New Roman"/>
          <w:sz w:val="24"/>
          <w:szCs w:val="24"/>
          <w:lang w:val="en-US" w:eastAsia="en-US"/>
        </w:rPr>
        <w:t xml:space="preserve">However, the interpretation of </w:t>
      </w:r>
      <w:r w:rsidR="002D3615" w:rsidRPr="005F202B">
        <w:rPr>
          <w:rFonts w:ascii="Times New Roman" w:eastAsiaTheme="minorHAnsi" w:hAnsi="Times New Roman" w:cs="Times New Roman"/>
          <w:sz w:val="24"/>
          <w:szCs w:val="24"/>
          <w:lang w:val="en-US" w:eastAsia="en-US"/>
        </w:rPr>
        <w:t>this</w:t>
      </w:r>
      <w:r w:rsidR="00424BD7" w:rsidRPr="005F202B">
        <w:rPr>
          <w:rFonts w:ascii="Times New Roman" w:eastAsiaTheme="minorHAnsi" w:hAnsi="Times New Roman" w:cs="Times New Roman"/>
          <w:sz w:val="24"/>
          <w:szCs w:val="24"/>
          <w:lang w:val="en-US" w:eastAsia="en-US"/>
        </w:rPr>
        <w:t xml:space="preserve"> coefficient is not </w:t>
      </w:r>
      <w:r w:rsidR="0012306F">
        <w:rPr>
          <w:rFonts w:ascii="Times New Roman" w:eastAsiaTheme="minorHAnsi" w:hAnsi="Times New Roman" w:cs="Times New Roman"/>
          <w:sz w:val="24"/>
          <w:szCs w:val="24"/>
          <w:lang w:val="en-US" w:eastAsia="en-US"/>
        </w:rPr>
        <w:t>trivial</w:t>
      </w:r>
      <w:r w:rsidR="00424BD7" w:rsidRPr="005F202B">
        <w:rPr>
          <w:rFonts w:ascii="Times New Roman" w:eastAsiaTheme="minorHAnsi" w:hAnsi="Times New Roman" w:cs="Times New Roman"/>
          <w:sz w:val="24"/>
          <w:szCs w:val="24"/>
          <w:lang w:val="en-US" w:eastAsia="en-US"/>
        </w:rPr>
        <w:t xml:space="preserve">, </w:t>
      </w:r>
      <w:r w:rsidR="0012306F">
        <w:rPr>
          <w:rFonts w:ascii="Times New Roman" w:eastAsiaTheme="minorHAnsi" w:hAnsi="Times New Roman" w:cs="Times New Roman"/>
          <w:sz w:val="24"/>
          <w:szCs w:val="24"/>
          <w:lang w:val="en-US" w:eastAsia="en-US"/>
        </w:rPr>
        <w:t>because</w:t>
      </w:r>
      <w:r w:rsidR="00B1326A" w:rsidRPr="005F202B">
        <w:rPr>
          <w:rFonts w:ascii="Times New Roman" w:eastAsiaTheme="minorHAnsi" w:hAnsi="Times New Roman" w:cs="Times New Roman"/>
          <w:sz w:val="24"/>
          <w:szCs w:val="24"/>
          <w:lang w:val="en-US" w:eastAsia="en-US"/>
        </w:rPr>
        <w:t xml:space="preserve"> t</w:t>
      </w:r>
      <w:r w:rsidRPr="005F202B">
        <w:rPr>
          <w:rFonts w:ascii="Times New Roman" w:eastAsiaTheme="minorHAnsi" w:hAnsi="Times New Roman" w:cs="Times New Roman"/>
          <w:sz w:val="24"/>
          <w:szCs w:val="24"/>
          <w:lang w:val="en-US" w:eastAsia="en-US"/>
        </w:rPr>
        <w:t>he</w:t>
      </w:r>
      <w:r w:rsidR="002D3615" w:rsidRPr="005F202B">
        <w:rPr>
          <w:rFonts w:ascii="Times New Roman" w:eastAsiaTheme="minorHAnsi" w:hAnsi="Times New Roman" w:cs="Times New Roman"/>
          <w:sz w:val="24"/>
          <w:szCs w:val="24"/>
          <w:lang w:val="en-US" w:eastAsia="en-US"/>
        </w:rPr>
        <w:t xml:space="preserve"> statistical</w:t>
      </w:r>
      <w:r w:rsidRPr="005F202B">
        <w:rPr>
          <w:rFonts w:ascii="Times New Roman" w:eastAsiaTheme="minorHAnsi" w:hAnsi="Times New Roman" w:cs="Times New Roman"/>
          <w:sz w:val="24"/>
          <w:szCs w:val="24"/>
          <w:lang w:val="en-US" w:eastAsia="en-US"/>
        </w:rPr>
        <w:t xml:space="preserve"> significance of</w:t>
      </w:r>
      <w:r w:rsidR="00B1326A" w:rsidRPr="005F202B">
        <w:rPr>
          <w:rFonts w:ascii="Times New Roman" w:eastAsiaTheme="minorHAnsi" w:hAnsi="Times New Roman" w:cs="Times New Roman"/>
          <w:sz w:val="24"/>
          <w:szCs w:val="24"/>
          <w:lang w:val="en-US" w:eastAsia="en-US"/>
        </w:rPr>
        <w:t xml:space="preserve"> the interaction terms </w:t>
      </w:r>
      <w:r w:rsidR="0012306F">
        <w:rPr>
          <w:rFonts w:ascii="Times New Roman" w:eastAsiaTheme="minorHAnsi" w:hAnsi="Times New Roman" w:cs="Times New Roman"/>
          <w:sz w:val="24"/>
          <w:szCs w:val="24"/>
          <w:lang w:val="en-US" w:eastAsia="en-US"/>
        </w:rPr>
        <w:t>from</w:t>
      </w:r>
      <w:r w:rsidRPr="005F202B">
        <w:rPr>
          <w:rFonts w:ascii="Times New Roman" w:eastAsiaTheme="minorHAnsi" w:hAnsi="Times New Roman" w:cs="Times New Roman"/>
          <w:sz w:val="24"/>
          <w:szCs w:val="24"/>
          <w:lang w:val="en-US" w:eastAsia="en-US"/>
        </w:rPr>
        <w:t xml:space="preserve"> </w:t>
      </w:r>
      <w:r w:rsidRPr="005F202B">
        <w:rPr>
          <w:rFonts w:ascii="Times New Roman" w:hAnsi="Times New Roman" w:cs="Times New Roman"/>
          <w:sz w:val="24"/>
          <w:szCs w:val="24"/>
          <w:lang w:val="en-US"/>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Temp</m:t>
            </m:r>
          </m:e>
          <m:sub>
            <m:r>
              <m:rPr>
                <m:sty m:val="p"/>
              </m:rPr>
              <w:rPr>
                <w:rFonts w:ascii="Cambria Math" w:hAnsi="Cambria Math" w:cs="Times New Roman"/>
                <w:sz w:val="24"/>
                <w:szCs w:val="24"/>
                <w:lang w:val="en-US"/>
              </w:rPr>
              <m:t>it</m:t>
            </m:r>
          </m:sub>
        </m:sSub>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SD</m:t>
            </m:r>
          </m:e>
          <m:sub>
            <m:r>
              <m:rPr>
                <m:sty m:val="p"/>
              </m:rPr>
              <w:rPr>
                <w:rFonts w:ascii="Cambria Math" w:hAnsi="Cambria Math" w:cs="Times New Roman"/>
                <w:sz w:val="24"/>
                <w:szCs w:val="24"/>
                <w:lang w:val="en-US"/>
              </w:rPr>
              <m:t>it</m:t>
            </m:r>
          </m:sub>
        </m:sSub>
      </m:oMath>
      <w:r w:rsidR="00B1326A" w:rsidRPr="005F202B">
        <w:rPr>
          <w:rFonts w:ascii="Times New Roman" w:eastAsiaTheme="minorHAnsi" w:hAnsi="Times New Roman" w:cs="Times New Roman"/>
          <w:sz w:val="24"/>
          <w:szCs w:val="24"/>
          <w:lang w:val="en-US" w:eastAsia="en-US"/>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FC</m:t>
            </m:r>
          </m:e>
          <m:sub>
            <m:r>
              <m:rPr>
                <m:sty m:val="p"/>
              </m:rPr>
              <w:rPr>
                <w:rFonts w:ascii="Cambria Math" w:hAnsi="Cambria Math" w:cs="Times New Roman"/>
                <w:sz w:val="24"/>
                <w:szCs w:val="24"/>
                <w:lang w:val="en-US"/>
              </w:rPr>
              <m:t>it</m:t>
            </m:r>
          </m:sub>
        </m:sSub>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SD</m:t>
            </m:r>
          </m:e>
          <m:sub>
            <m:r>
              <m:rPr>
                <m:sty m:val="p"/>
              </m:rPr>
              <w:rPr>
                <w:rFonts w:ascii="Cambria Math" w:hAnsi="Cambria Math" w:cs="Times New Roman"/>
                <w:sz w:val="24"/>
                <w:szCs w:val="24"/>
                <w:lang w:val="en-US"/>
              </w:rPr>
              <m:t>it</m:t>
            </m:r>
          </m:sub>
        </m:sSub>
      </m:oMath>
      <w:r w:rsidR="00B1326A" w:rsidRPr="005F202B">
        <w:rPr>
          <w:rFonts w:ascii="Times New Roman" w:eastAsiaTheme="minorHAnsi" w:hAnsi="Times New Roman" w:cs="Times New Roman"/>
          <w:sz w:val="24"/>
          <w:szCs w:val="24"/>
          <w:lang w:val="en-US" w:eastAsia="en-US"/>
        </w:rPr>
        <w:t xml:space="preserve"> shows </w:t>
      </w:r>
      <w:r w:rsidRPr="005F202B">
        <w:rPr>
          <w:rFonts w:ascii="Times New Roman" w:eastAsiaTheme="minorHAnsi" w:hAnsi="Times New Roman" w:cs="Times New Roman"/>
          <w:sz w:val="24"/>
          <w:szCs w:val="24"/>
          <w:lang w:val="en-US" w:eastAsia="en-US"/>
        </w:rPr>
        <w:t xml:space="preserve">that </w:t>
      </w:r>
      <w:r w:rsidR="00424BD7" w:rsidRPr="005F202B">
        <w:rPr>
          <w:rFonts w:ascii="Times New Roman" w:eastAsiaTheme="minorHAnsi" w:hAnsi="Times New Roman" w:cs="Times New Roman"/>
          <w:sz w:val="24"/>
          <w:szCs w:val="24"/>
          <w:lang w:val="en-US" w:eastAsia="en-US"/>
        </w:rPr>
        <w:t>the</w:t>
      </w:r>
      <w:r w:rsidRPr="005F202B">
        <w:rPr>
          <w:rFonts w:ascii="Times New Roman" w:eastAsiaTheme="minorHAnsi" w:hAnsi="Times New Roman" w:cs="Times New Roman"/>
          <w:sz w:val="24"/>
          <w:szCs w:val="24"/>
          <w:lang w:val="en-US" w:eastAsia="en-US"/>
        </w:rPr>
        <w:t xml:space="preserve"> effect </w:t>
      </w:r>
      <w:r w:rsidR="00424BD7" w:rsidRPr="005F202B">
        <w:rPr>
          <w:rFonts w:ascii="Times New Roman" w:eastAsiaTheme="minorHAnsi" w:hAnsi="Times New Roman" w:cs="Times New Roman"/>
          <w:sz w:val="24"/>
          <w:szCs w:val="24"/>
          <w:lang w:val="en-US" w:eastAsia="en-US"/>
        </w:rPr>
        <w:t>is</w:t>
      </w:r>
      <w:r w:rsidR="00B1326A" w:rsidRPr="005F202B">
        <w:rPr>
          <w:rFonts w:ascii="Times New Roman" w:eastAsiaTheme="minorHAnsi" w:hAnsi="Times New Roman" w:cs="Times New Roman"/>
          <w:sz w:val="24"/>
          <w:szCs w:val="24"/>
          <w:lang w:val="en-US" w:eastAsia="en-US"/>
        </w:rPr>
        <w:t xml:space="preserve"> not direct, </w:t>
      </w:r>
      <w:r w:rsidR="002D3615" w:rsidRPr="005F202B">
        <w:rPr>
          <w:rFonts w:ascii="Times New Roman" w:eastAsiaTheme="minorHAnsi" w:hAnsi="Times New Roman" w:cs="Times New Roman"/>
          <w:sz w:val="24"/>
          <w:szCs w:val="24"/>
          <w:lang w:val="en-US" w:eastAsia="en-US"/>
        </w:rPr>
        <w:t xml:space="preserve">but </w:t>
      </w:r>
      <w:r w:rsidR="00B1326A" w:rsidRPr="005F202B">
        <w:rPr>
          <w:rFonts w:ascii="Times New Roman" w:eastAsiaTheme="minorHAnsi" w:hAnsi="Times New Roman" w:cs="Times New Roman"/>
          <w:sz w:val="24"/>
          <w:szCs w:val="24"/>
          <w:lang w:val="en-US" w:eastAsia="en-US"/>
        </w:rPr>
        <w:t>also depend</w:t>
      </w:r>
      <w:r w:rsidR="002D3615" w:rsidRPr="005F202B">
        <w:rPr>
          <w:rFonts w:ascii="Times New Roman" w:eastAsiaTheme="minorHAnsi" w:hAnsi="Times New Roman" w:cs="Times New Roman"/>
          <w:sz w:val="24"/>
          <w:szCs w:val="24"/>
          <w:lang w:val="en-US" w:eastAsia="en-US"/>
        </w:rPr>
        <w:t>s</w:t>
      </w:r>
      <w:r w:rsidR="00B1326A" w:rsidRPr="005F202B">
        <w:rPr>
          <w:rFonts w:ascii="Times New Roman" w:eastAsiaTheme="minorHAnsi" w:hAnsi="Times New Roman" w:cs="Times New Roman"/>
          <w:sz w:val="24"/>
          <w:szCs w:val="24"/>
          <w:lang w:val="en-US" w:eastAsia="en-US"/>
        </w:rPr>
        <w:t xml:space="preserve"> on</w:t>
      </w:r>
      <w:r w:rsidRPr="005F202B">
        <w:rPr>
          <w:rFonts w:ascii="Times New Roman" w:eastAsiaTheme="minorHAnsi" w:hAnsi="Times New Roman" w:cs="Times New Roman"/>
          <w:sz w:val="24"/>
          <w:szCs w:val="24"/>
          <w:lang w:val="en-US" w:eastAsia="en-US"/>
        </w:rPr>
        <w:t xml:space="preserve"> </w:t>
      </w:r>
      <w:r w:rsidR="002D3615" w:rsidRPr="005F202B">
        <w:rPr>
          <w:rFonts w:ascii="Times New Roman" w:eastAsiaTheme="minorHAnsi" w:hAnsi="Times New Roman" w:cs="Times New Roman"/>
          <w:sz w:val="24"/>
          <w:szCs w:val="24"/>
          <w:lang w:val="en-US" w:eastAsia="en-US"/>
        </w:rPr>
        <w:t xml:space="preserve">the values of </w:t>
      </w:r>
      <w:r w:rsidR="00B1326A" w:rsidRPr="005F202B">
        <w:rPr>
          <w:rFonts w:ascii="Times New Roman" w:eastAsiaTheme="minorHAnsi" w:hAnsi="Times New Roman" w:cs="Times New Roman"/>
          <w:sz w:val="24"/>
          <w:szCs w:val="24"/>
          <w:lang w:val="en-US" w:eastAsia="en-US"/>
        </w:rPr>
        <w:lastRenderedPageBreak/>
        <w:t>some</w:t>
      </w:r>
      <w:r w:rsidR="00424BD7" w:rsidRPr="005F202B">
        <w:rPr>
          <w:rFonts w:ascii="Times New Roman" w:eastAsiaTheme="minorHAnsi" w:hAnsi="Times New Roman" w:cs="Times New Roman"/>
          <w:sz w:val="24"/>
          <w:szCs w:val="24"/>
          <w:lang w:val="en-US" w:eastAsia="en-US"/>
        </w:rPr>
        <w:t xml:space="preserve"> </w:t>
      </w:r>
      <w:r w:rsidR="00B1326A" w:rsidRPr="005F202B">
        <w:rPr>
          <w:rFonts w:ascii="Times New Roman" w:eastAsiaTheme="minorHAnsi" w:hAnsi="Times New Roman" w:cs="Times New Roman"/>
          <w:sz w:val="24"/>
          <w:szCs w:val="24"/>
          <w:lang w:val="en-US" w:eastAsia="en-US"/>
        </w:rPr>
        <w:t>control variables.</w:t>
      </w:r>
      <w:r w:rsidRPr="005F202B">
        <w:rPr>
          <w:rFonts w:ascii="Times New Roman" w:eastAsiaTheme="minorHAnsi" w:hAnsi="Times New Roman" w:cs="Times New Roman"/>
          <w:sz w:val="24"/>
          <w:szCs w:val="24"/>
          <w:lang w:val="en-US" w:eastAsia="en-US"/>
        </w:rPr>
        <w:t xml:space="preserve"> </w:t>
      </w:r>
      <w:r w:rsidR="00222B03" w:rsidRPr="005F202B">
        <w:rPr>
          <w:rFonts w:ascii="Times New Roman" w:eastAsiaTheme="minorHAnsi" w:hAnsi="Times New Roman" w:cs="Times New Roman"/>
          <w:sz w:val="24"/>
          <w:szCs w:val="24"/>
          <w:lang w:val="en-US" w:eastAsia="en-US"/>
        </w:rPr>
        <w:t xml:space="preserve">Concerning the </w:t>
      </w:r>
      <w:r w:rsidR="00424BD7" w:rsidRPr="005F202B">
        <w:rPr>
          <w:rFonts w:ascii="Times New Roman" w:eastAsiaTheme="minorHAnsi" w:hAnsi="Times New Roman" w:cs="Times New Roman"/>
          <w:sz w:val="24"/>
          <w:szCs w:val="24"/>
          <w:lang w:val="en-US" w:eastAsia="en-US"/>
        </w:rPr>
        <w:t xml:space="preserve">final </w:t>
      </w:r>
      <w:r w:rsidR="00222B03" w:rsidRPr="005F202B">
        <w:rPr>
          <w:rFonts w:ascii="Times New Roman" w:eastAsiaTheme="minorHAnsi" w:hAnsi="Times New Roman" w:cs="Times New Roman"/>
          <w:sz w:val="24"/>
          <w:szCs w:val="24"/>
          <w:lang w:val="en-US" w:eastAsia="en-US"/>
        </w:rPr>
        <w:t>effects of social distancing</w:t>
      </w:r>
      <w:r w:rsidR="002363DB" w:rsidRPr="005F202B">
        <w:rPr>
          <w:rFonts w:ascii="Times New Roman" w:eastAsiaTheme="minorHAnsi" w:hAnsi="Times New Roman" w:cs="Times New Roman"/>
          <w:sz w:val="24"/>
          <w:szCs w:val="24"/>
          <w:lang w:val="en-US" w:eastAsia="en-US"/>
        </w:rPr>
        <w:t xml:space="preserve"> policies</w:t>
      </w:r>
      <w:r w:rsidR="00222B03" w:rsidRPr="005F202B">
        <w:rPr>
          <w:rFonts w:ascii="Times New Roman" w:eastAsiaTheme="minorHAnsi" w:hAnsi="Times New Roman" w:cs="Times New Roman"/>
          <w:sz w:val="24"/>
          <w:szCs w:val="24"/>
          <w:lang w:val="en-US" w:eastAsia="en-US"/>
        </w:rPr>
        <w:t xml:space="preserve">, </w:t>
      </w:r>
      <w:r w:rsidR="00424BD7" w:rsidRPr="005F202B">
        <w:rPr>
          <w:rFonts w:ascii="Times New Roman" w:eastAsiaTheme="minorHAnsi" w:hAnsi="Times New Roman" w:cs="Times New Roman"/>
          <w:sz w:val="24"/>
          <w:szCs w:val="24"/>
          <w:lang w:val="en-US" w:eastAsia="en-US"/>
        </w:rPr>
        <w:t>T</w:t>
      </w:r>
      <w:r w:rsidR="00222B03" w:rsidRPr="005F202B">
        <w:rPr>
          <w:rFonts w:ascii="Times New Roman" w:eastAsiaTheme="minorHAnsi" w:hAnsi="Times New Roman" w:cs="Times New Roman"/>
          <w:sz w:val="24"/>
          <w:szCs w:val="24"/>
          <w:lang w:val="en-US" w:eastAsia="en-US"/>
        </w:rPr>
        <w:t xml:space="preserve">ables 1 and 2 compare the estimated </w:t>
      </w:r>
      <w:r w:rsidR="00434C88" w:rsidRPr="005F202B">
        <w:rPr>
          <w:rFonts w:ascii="Times New Roman" w:eastAsiaTheme="minorHAnsi" w:hAnsi="Times New Roman" w:cs="Times New Roman"/>
          <w:sz w:val="24"/>
          <w:szCs w:val="24"/>
          <w:lang w:val="en-US" w:eastAsia="en-US"/>
        </w:rPr>
        <w:t>monthly</w:t>
      </w:r>
      <w:r w:rsidR="002D3615" w:rsidRPr="005F202B">
        <w:rPr>
          <w:rFonts w:ascii="Times New Roman" w:eastAsiaTheme="minorHAnsi" w:hAnsi="Times New Roman" w:cs="Times New Roman"/>
          <w:sz w:val="24"/>
          <w:szCs w:val="24"/>
          <w:lang w:val="en-US" w:eastAsia="en-US"/>
        </w:rPr>
        <w:t xml:space="preserve"> </w:t>
      </w:r>
      <w:r w:rsidR="0018181D" w:rsidRPr="005F202B">
        <w:rPr>
          <w:rFonts w:ascii="Times New Roman" w:eastAsiaTheme="minorHAnsi" w:hAnsi="Times New Roman" w:cs="Times New Roman"/>
          <w:sz w:val="24"/>
          <w:szCs w:val="24"/>
          <w:lang w:val="en-US" w:eastAsia="en-US"/>
        </w:rPr>
        <w:t>v</w:t>
      </w:r>
      <w:r w:rsidR="00222B03" w:rsidRPr="005F202B">
        <w:rPr>
          <w:rFonts w:ascii="Times New Roman" w:eastAsiaTheme="minorHAnsi" w:hAnsi="Times New Roman" w:cs="Times New Roman"/>
          <w:sz w:val="24"/>
          <w:szCs w:val="24"/>
          <w:lang w:val="en-US" w:eastAsia="en-US"/>
        </w:rPr>
        <w:t xml:space="preserve">ariation rates </w:t>
      </w:r>
      <w:r w:rsidR="002363DB" w:rsidRPr="005F202B">
        <w:rPr>
          <w:rFonts w:ascii="Times New Roman" w:eastAsiaTheme="minorHAnsi" w:hAnsi="Times New Roman" w:cs="Times New Roman"/>
          <w:sz w:val="24"/>
          <w:szCs w:val="24"/>
          <w:lang w:val="en-US" w:eastAsia="en-US"/>
        </w:rPr>
        <w:t>of new cases</w:t>
      </w:r>
      <w:r w:rsidR="00222B03" w:rsidRPr="005F202B">
        <w:rPr>
          <w:rFonts w:ascii="Times New Roman" w:eastAsiaTheme="minorHAnsi" w:hAnsi="Times New Roman" w:cs="Times New Roman"/>
          <w:sz w:val="24"/>
          <w:szCs w:val="24"/>
          <w:lang w:val="en-US" w:eastAsia="en-US"/>
        </w:rPr>
        <w:t xml:space="preserve"> </w:t>
      </w:r>
      <w:r w:rsidR="002D3615" w:rsidRPr="005F202B">
        <w:rPr>
          <w:rFonts w:ascii="Times New Roman" w:eastAsiaTheme="minorHAnsi" w:hAnsi="Times New Roman" w:cs="Times New Roman"/>
          <w:sz w:val="24"/>
          <w:szCs w:val="24"/>
          <w:lang w:val="en-US" w:eastAsia="en-US"/>
        </w:rPr>
        <w:t xml:space="preserve">per million </w:t>
      </w:r>
      <w:r w:rsidR="00F16671" w:rsidRPr="005F202B">
        <w:rPr>
          <w:rFonts w:ascii="Times New Roman" w:eastAsiaTheme="minorHAnsi" w:hAnsi="Times New Roman" w:cs="Times New Roman"/>
          <w:sz w:val="24"/>
          <w:szCs w:val="24"/>
          <w:lang w:val="en-US" w:eastAsia="en-US"/>
        </w:rPr>
        <w:t xml:space="preserve">- </w:t>
      </w:r>
      <w:r w:rsidR="00222B03" w:rsidRPr="005F202B">
        <w:rPr>
          <w:rFonts w:ascii="Times New Roman" w:eastAsiaTheme="minorHAnsi" w:hAnsi="Times New Roman" w:cs="Times New Roman"/>
          <w:sz w:val="24"/>
          <w:szCs w:val="24"/>
          <w:lang w:val="en-US" w:eastAsia="en-US"/>
        </w:rPr>
        <w:t>with and without strict social distancing</w:t>
      </w:r>
      <w:r w:rsidR="00F16671" w:rsidRPr="005F202B">
        <w:rPr>
          <w:rFonts w:ascii="Times New Roman" w:eastAsiaTheme="minorHAnsi" w:hAnsi="Times New Roman" w:cs="Times New Roman"/>
          <w:sz w:val="24"/>
          <w:szCs w:val="24"/>
          <w:lang w:val="en-US" w:eastAsia="en-US"/>
        </w:rPr>
        <w:t xml:space="preserve"> -</w:t>
      </w:r>
      <w:r w:rsidR="00222B03" w:rsidRPr="005F202B">
        <w:rPr>
          <w:rFonts w:ascii="Times New Roman" w:eastAsiaTheme="minorHAnsi" w:hAnsi="Times New Roman" w:cs="Times New Roman"/>
          <w:sz w:val="24"/>
          <w:szCs w:val="24"/>
          <w:lang w:val="en-US" w:eastAsia="en-US"/>
        </w:rPr>
        <w:t xml:space="preserve"> </w:t>
      </w:r>
      <w:r w:rsidR="0018181D" w:rsidRPr="005F202B">
        <w:rPr>
          <w:rFonts w:ascii="Times New Roman" w:eastAsiaTheme="minorHAnsi" w:hAnsi="Times New Roman" w:cs="Times New Roman"/>
          <w:sz w:val="24"/>
          <w:szCs w:val="24"/>
          <w:lang w:val="en-US" w:eastAsia="en-US"/>
        </w:rPr>
        <w:t>under</w:t>
      </w:r>
      <w:r w:rsidR="00222B03" w:rsidRPr="005F202B">
        <w:rPr>
          <w:rFonts w:ascii="Times New Roman" w:eastAsiaTheme="minorHAnsi" w:hAnsi="Times New Roman" w:cs="Times New Roman"/>
          <w:sz w:val="24"/>
          <w:szCs w:val="24"/>
          <w:lang w:val="en-US" w:eastAsia="en-US"/>
        </w:rPr>
        <w:t xml:space="preserve"> different scenarios</w:t>
      </w:r>
      <w:r w:rsidR="00222B03" w:rsidRPr="005F202B">
        <w:rPr>
          <w:rStyle w:val="Refdenotaderodap"/>
          <w:rFonts w:ascii="Times New Roman" w:hAnsi="Times New Roman" w:cs="Times New Roman"/>
          <w:sz w:val="24"/>
          <w:szCs w:val="24"/>
          <w:lang w:val="en-US"/>
        </w:rPr>
        <w:footnoteReference w:id="22"/>
      </w:r>
      <w:r w:rsidR="00222B03" w:rsidRPr="005F202B">
        <w:rPr>
          <w:rFonts w:ascii="Times New Roman" w:hAnsi="Times New Roman" w:cs="Times New Roman"/>
          <w:sz w:val="24"/>
          <w:szCs w:val="24"/>
          <w:lang w:val="en-US"/>
        </w:rPr>
        <w:t xml:space="preserve">. </w:t>
      </w:r>
    </w:p>
    <w:p w14:paraId="236EBF12" w14:textId="77777777" w:rsidR="004D77E6" w:rsidRPr="003A5490" w:rsidRDefault="004D77E6" w:rsidP="004D77E6">
      <w:pPr>
        <w:spacing w:after="40" w:line="240" w:lineRule="auto"/>
        <w:rPr>
          <w:rFonts w:ascii="Times New Roman" w:hAnsi="Times New Roman" w:cs="Times New Roman"/>
          <w:lang w:val="en-US"/>
        </w:rPr>
      </w:pPr>
      <w:r w:rsidRPr="003A5490">
        <w:rPr>
          <w:rFonts w:ascii="Times New Roman" w:hAnsi="Times New Roman" w:cs="Times New Roman"/>
          <w:b/>
          <w:lang w:val="en-US"/>
        </w:rPr>
        <w:t xml:space="preserve">Table 1 - </w:t>
      </w:r>
      <w:r w:rsidRPr="003A5490">
        <w:rPr>
          <w:rFonts w:ascii="Times New Roman" w:hAnsi="Times New Roman" w:cs="Times New Roman"/>
          <w:lang w:val="en-US"/>
        </w:rPr>
        <w:t>Estimated Growth Rates (</w:t>
      </w:r>
      <w:r w:rsidRPr="003A5490">
        <w:rPr>
          <w:rFonts w:ascii="Times New Roman" w:eastAsia="Times New Roman" w:hAnsi="Times New Roman" w:cs="Times New Roman"/>
          <w:color w:val="000000"/>
          <w:lang w:val="en-US" w:eastAsia="pt-BR"/>
        </w:rPr>
        <w:t>Cases)</w:t>
      </w:r>
      <w:r w:rsidRPr="003A5490">
        <w:rPr>
          <w:rFonts w:ascii="Times New Roman" w:hAnsi="Times New Roman" w:cs="Times New Roman"/>
          <w:lang w:val="en-US"/>
        </w:rPr>
        <w:t xml:space="preserve"> - Countries/Periods without Strict Distancing</w:t>
      </w:r>
    </w:p>
    <w:tbl>
      <w:tblPr>
        <w:tblW w:w="7105" w:type="dxa"/>
        <w:jc w:val="center"/>
        <w:tblCellMar>
          <w:left w:w="70" w:type="dxa"/>
          <w:right w:w="70" w:type="dxa"/>
        </w:tblCellMar>
        <w:tblLook w:val="04A0" w:firstRow="1" w:lastRow="0" w:firstColumn="1" w:lastColumn="0" w:noHBand="0" w:noVBand="1"/>
      </w:tblPr>
      <w:tblGrid>
        <w:gridCol w:w="872"/>
        <w:gridCol w:w="779"/>
        <w:gridCol w:w="780"/>
        <w:gridCol w:w="779"/>
        <w:gridCol w:w="779"/>
        <w:gridCol w:w="779"/>
        <w:gridCol w:w="779"/>
        <w:gridCol w:w="779"/>
        <w:gridCol w:w="779"/>
      </w:tblGrid>
      <w:tr w:rsidR="004D77E6" w:rsidRPr="00FA04B8" w14:paraId="4ED88DF3" w14:textId="77777777" w:rsidTr="00DF3616">
        <w:trPr>
          <w:trHeight w:hRule="exact" w:val="283"/>
          <w:jc w:val="center"/>
        </w:trPr>
        <w:tc>
          <w:tcPr>
            <w:tcW w:w="0" w:type="auto"/>
            <w:tcBorders>
              <w:top w:val="nil"/>
              <w:left w:val="nil"/>
              <w:bottom w:val="single" w:sz="4" w:space="0" w:color="auto"/>
              <w:right w:val="single" w:sz="4" w:space="0" w:color="auto"/>
            </w:tcBorders>
            <w:shd w:val="clear" w:color="000000" w:fill="FFFFFF"/>
            <w:noWrap/>
            <w:vAlign w:val="bottom"/>
          </w:tcPr>
          <w:p w14:paraId="6AA4E26A" w14:textId="77777777" w:rsidR="004D77E6" w:rsidRPr="003A5490" w:rsidRDefault="004D77E6" w:rsidP="00DF3616">
            <w:pPr>
              <w:spacing w:after="0" w:line="240" w:lineRule="auto"/>
              <w:rPr>
                <w:rFonts w:ascii="Times New Roman" w:eastAsia="Times New Roman" w:hAnsi="Times New Roman" w:cs="Times New Roman"/>
                <w:lang w:val="en-US" w:eastAsia="pt-BR"/>
              </w:rPr>
            </w:pPr>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noWrap/>
            <w:vAlign w:val="bottom"/>
          </w:tcPr>
          <w:p w14:paraId="528EE448" w14:textId="77777777" w:rsidR="004D77E6" w:rsidRPr="003A5490" w:rsidRDefault="004D77E6" w:rsidP="00DF3616">
            <w:pPr>
              <w:spacing w:after="0" w:line="240" w:lineRule="auto"/>
              <w:rPr>
                <w:rFonts w:ascii="Times New Roman" w:eastAsia="Times New Roman" w:hAnsi="Times New Roman" w:cs="Times New Roman"/>
                <w:b/>
                <w:color w:val="000000"/>
                <w:lang w:val="en-US" w:eastAsia="pt-BR"/>
              </w:rPr>
            </w:pPr>
            <w:r w:rsidRPr="003A5490">
              <w:rPr>
                <w:rFonts w:ascii="Times New Roman" w:eastAsia="Times New Roman" w:hAnsi="Times New Roman" w:cs="Times New Roman"/>
                <w:b/>
                <w:color w:val="000000"/>
                <w:lang w:val="en-US" w:eastAsia="pt-BR"/>
              </w:rPr>
              <w:t>Scenarios (Possible Values for the Explanatory Variables)</w:t>
            </w:r>
          </w:p>
        </w:tc>
      </w:tr>
      <w:tr w:rsidR="004D77E6" w:rsidRPr="003A5490" w14:paraId="1A190EA2"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CA7D6A" w14:textId="77777777" w:rsidR="004D77E6" w:rsidRPr="003A5490" w:rsidRDefault="004D77E6"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Temp</m:t>
                    </m:r>
                  </m:e>
                  <m:sub>
                    <m:r>
                      <m:rPr>
                        <m:sty m:val="p"/>
                      </m:rPr>
                      <w:rPr>
                        <w:rFonts w:ascii="Cambria Math" w:hAnsi="Cambria Math" w:cs="Times New Roman"/>
                        <w:lang w:val="en-US"/>
                      </w:rPr>
                      <m:t>it</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3A390E"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25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AB96FE"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CC5E00"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15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3EE3AA"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B0DD68"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2AA0F1"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6D264D"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632F45"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-10</w:t>
            </w:r>
          </w:p>
        </w:tc>
      </w:tr>
      <w:tr w:rsidR="004D77E6" w:rsidRPr="003A5490" w14:paraId="569929A0"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328E7" w14:textId="77777777" w:rsidR="004D77E6" w:rsidRPr="003A5490" w:rsidRDefault="004D77E6" w:rsidP="00DF3616">
            <w:pPr>
              <w:spacing w:after="0" w:line="240" w:lineRule="auto"/>
              <w:rPr>
                <w:rFonts w:ascii="Times New Roman" w:eastAsia="Times New Roman" w:hAnsi="Times New Roman" w:cs="Times New Roman"/>
                <w:lang w:eastAsia="pt-BR"/>
              </w:rPr>
            </w:pPr>
            <w:proofErr w:type="spellStart"/>
            <w:r w:rsidRPr="003A5490">
              <w:rPr>
                <w:rFonts w:ascii="Times New Roman" w:hAnsi="Times New Roman" w:cs="Times New Roman"/>
                <w:lang w:val="en-US"/>
              </w:rPr>
              <w:t>EP</w:t>
            </w:r>
            <w:r w:rsidRPr="003A5490">
              <w:rPr>
                <w:rFonts w:ascii="Times New Roman" w:hAnsi="Times New Roman" w:cs="Times New Roman"/>
                <w:vertAlign w:val="subscript"/>
                <w:lang w:val="en-US"/>
              </w:rPr>
              <w:t>i</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550DC4"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0.02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FE0EF7"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0.06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90EFBF"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0.1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4A604F"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0.14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5D7C16"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0.18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6E131C"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0.22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DFFF13"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0.26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4956F0"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0.3</w:t>
            </w:r>
          </w:p>
        </w:tc>
      </w:tr>
      <w:tr w:rsidR="004D77E6" w:rsidRPr="003A5490" w14:paraId="740A86E3"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EC34E" w14:textId="77777777" w:rsidR="004D77E6" w:rsidRPr="003A5490" w:rsidRDefault="004D77E6" w:rsidP="00DF3616">
            <w:pPr>
              <w:spacing w:after="0" w:line="240" w:lineRule="auto"/>
              <w:rPr>
                <w:rFonts w:ascii="Times New Roman" w:eastAsia="Times New Roman" w:hAnsi="Times New Roman" w:cs="Times New Roman"/>
                <w:lang w:eastAsia="pt-BR"/>
              </w:rPr>
            </w:pPr>
            <w:proofErr w:type="spellStart"/>
            <w:r w:rsidRPr="003A5490">
              <w:rPr>
                <w:rFonts w:ascii="Times New Roman" w:hAnsi="Times New Roman" w:cs="Times New Roman"/>
                <w:lang w:val="en-US"/>
              </w:rPr>
              <w:t>FC</w:t>
            </w:r>
            <w:r w:rsidRPr="003A5490">
              <w:rPr>
                <w:rFonts w:ascii="Times New Roman" w:hAnsi="Times New Roman" w:cs="Times New Roman"/>
                <w:vertAlign w:val="subscript"/>
                <w:lang w:val="en-US"/>
              </w:rPr>
              <w:t>it</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8F75B8F"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48036B8"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5C00C68"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3A8CA45"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D64A6C4"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95E5DAE"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43CCA0E"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205FDE"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8</w:t>
            </w:r>
          </w:p>
        </w:tc>
      </w:tr>
      <w:tr w:rsidR="004D77E6" w:rsidRPr="003A5490" w14:paraId="62367A81"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52E597FE" w14:textId="77777777" w:rsidR="004D77E6" w:rsidRPr="003A5490" w:rsidRDefault="004D77E6"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HM</m:t>
                    </m:r>
                  </m:e>
                  <m:sub>
                    <m:r>
                      <m:rPr>
                        <m:sty m:val="p"/>
                      </m:rPr>
                      <w:rPr>
                        <w:rFonts w:ascii="Cambria Math" w:hAnsi="Cambria Math" w:cs="Times New Roman"/>
                        <w:lang w:val="en-US"/>
                      </w:rPr>
                      <m:t>it</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D04C9E8"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BC2B2EE"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75732A6"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373ECA25"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EDDBDFC"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BCE76DE"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AB2E21D"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B99469B"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1</w:t>
            </w:r>
          </w:p>
        </w:tc>
      </w:tr>
      <w:tr w:rsidR="004D77E6" w:rsidRPr="003A5490" w14:paraId="37C229FA"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5F068AAB" w14:textId="77777777" w:rsidR="004D77E6" w:rsidRPr="003A5490" w:rsidRDefault="004D77E6"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HB</m:t>
                    </m:r>
                  </m:e>
                  <m:sub>
                    <m:r>
                      <m:rPr>
                        <m:sty m:val="p"/>
                      </m:rPr>
                      <w:rPr>
                        <w:rFonts w:ascii="Cambria Math" w:hAnsi="Cambria Math" w:cs="Times New Roman"/>
                        <w:lang w:val="en-US"/>
                      </w:rPr>
                      <m:t>i</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90299DD"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3D581AA"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0DC0A16"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47BB1BB"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85E0E33"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B53B9DD"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60E5B0E"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FC80704"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1</w:t>
            </w:r>
          </w:p>
        </w:tc>
      </w:tr>
      <w:tr w:rsidR="004D77E6" w:rsidRPr="00FA04B8" w14:paraId="76CA450E" w14:textId="77777777" w:rsidTr="00DF3616">
        <w:trPr>
          <w:trHeight w:hRule="exact" w:val="255"/>
          <w:jc w:val="center"/>
        </w:trPr>
        <w:tc>
          <w:tcPr>
            <w:tcW w:w="0" w:type="auto"/>
            <w:tcBorders>
              <w:top w:val="single" w:sz="4" w:space="0" w:color="auto"/>
              <w:left w:val="nil"/>
              <w:bottom w:val="nil"/>
              <w:right w:val="single" w:sz="4" w:space="0" w:color="auto"/>
            </w:tcBorders>
            <w:shd w:val="clear" w:color="auto" w:fill="auto"/>
            <w:noWrap/>
            <w:vAlign w:val="bottom"/>
          </w:tcPr>
          <w:p w14:paraId="2ED129AC" w14:textId="77777777" w:rsidR="004D77E6" w:rsidRPr="003A5490" w:rsidRDefault="004D77E6" w:rsidP="00DF3616">
            <w:pPr>
              <w:spacing w:after="0" w:line="240" w:lineRule="auto"/>
              <w:rPr>
                <w:rFonts w:ascii="Times New Roman" w:eastAsia="Times New Roman" w:hAnsi="Times New Roman" w:cs="Times New Roman"/>
                <w:lang w:eastAsia="pt-BR"/>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9387AC3" w14:textId="77777777" w:rsidR="004D77E6" w:rsidRPr="003A5490" w:rsidRDefault="004D77E6" w:rsidP="00DF3616">
            <w:pPr>
              <w:spacing w:after="0" w:line="240" w:lineRule="auto"/>
              <w:rPr>
                <w:rFonts w:ascii="Times New Roman" w:eastAsia="Times New Roman" w:hAnsi="Times New Roman" w:cs="Times New Roman"/>
                <w:b/>
                <w:color w:val="000000"/>
                <w:lang w:val="en-US" w:eastAsia="pt-BR"/>
              </w:rPr>
            </w:pPr>
            <w:r w:rsidRPr="003A5490">
              <w:rPr>
                <w:rFonts w:ascii="Times New Roman" w:hAnsi="Times New Roman" w:cs="Times New Roman"/>
                <w:b/>
                <w:lang w:val="en-US"/>
              </w:rPr>
              <w:t xml:space="preserve">Estimated </w:t>
            </w:r>
            <w:r w:rsidRPr="003A5490">
              <w:rPr>
                <w:rFonts w:ascii="Times New Roman" w:eastAsia="Times New Roman" w:hAnsi="Times New Roman" w:cs="Times New Roman"/>
                <w:b/>
                <w:color w:val="000000"/>
                <w:lang w:val="en-US" w:eastAsia="pt-BR"/>
              </w:rPr>
              <w:t>Logarithmic Variation Rates (Cases per million):</w:t>
            </w:r>
          </w:p>
        </w:tc>
      </w:tr>
      <w:tr w:rsidR="004D77E6" w:rsidRPr="003A5490" w14:paraId="064F0A43" w14:textId="77777777" w:rsidTr="00DF3616">
        <w:trPr>
          <w:trHeight w:hRule="exact" w:val="255"/>
          <w:jc w:val="center"/>
        </w:trPr>
        <w:tc>
          <w:tcPr>
            <w:tcW w:w="0" w:type="auto"/>
            <w:tcBorders>
              <w:top w:val="nil"/>
              <w:left w:val="nil"/>
              <w:bottom w:val="nil"/>
              <w:right w:val="single" w:sz="4" w:space="0" w:color="auto"/>
            </w:tcBorders>
            <w:shd w:val="clear" w:color="auto" w:fill="auto"/>
            <w:noWrap/>
            <w:vAlign w:val="bottom"/>
            <w:hideMark/>
          </w:tcPr>
          <w:p w14:paraId="48C82F75" w14:textId="77777777" w:rsidR="004D77E6" w:rsidRPr="003A5490" w:rsidRDefault="004D77E6" w:rsidP="00DF3616">
            <w:pPr>
              <w:spacing w:after="0" w:line="240" w:lineRule="auto"/>
              <w:rPr>
                <w:rFonts w:ascii="Times New Roman" w:eastAsia="Times New Roman" w:hAnsi="Times New Roman" w:cs="Times New Roman"/>
                <w:lang w:val="en-US"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181A2"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1.81%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6ED6E"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2.75%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F7D09"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3.71%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CA7A6"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4.68%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85BED"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5.69%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B7E04"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6.69%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E675F"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7.70%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09488"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8.71%</w:t>
            </w:r>
          </w:p>
        </w:tc>
      </w:tr>
    </w:tbl>
    <w:p w14:paraId="791AEB35" w14:textId="77777777" w:rsidR="004D77E6" w:rsidRPr="003A5490" w:rsidRDefault="004D77E6" w:rsidP="004D77E6">
      <w:pPr>
        <w:spacing w:before="160" w:after="40" w:line="240" w:lineRule="auto"/>
        <w:rPr>
          <w:rFonts w:ascii="Times New Roman" w:hAnsi="Times New Roman" w:cs="Times New Roman"/>
          <w:b/>
          <w:lang w:val="en-US"/>
        </w:rPr>
      </w:pPr>
      <w:r w:rsidRPr="003A5490">
        <w:rPr>
          <w:rFonts w:ascii="Times New Roman" w:hAnsi="Times New Roman" w:cs="Times New Roman"/>
          <w:b/>
          <w:lang w:val="en-US"/>
        </w:rPr>
        <w:t xml:space="preserve">Table 2 - </w:t>
      </w:r>
      <w:r w:rsidRPr="003A5490">
        <w:rPr>
          <w:rFonts w:ascii="Times New Roman" w:hAnsi="Times New Roman" w:cs="Times New Roman"/>
          <w:lang w:val="en-US"/>
        </w:rPr>
        <w:t>Estimated Growth Rates (</w:t>
      </w:r>
      <w:r w:rsidRPr="003A5490">
        <w:rPr>
          <w:rFonts w:ascii="Times New Roman" w:eastAsia="Times New Roman" w:hAnsi="Times New Roman" w:cs="Times New Roman"/>
          <w:color w:val="000000"/>
          <w:lang w:val="en-US" w:eastAsia="pt-BR"/>
        </w:rPr>
        <w:t>Cases)</w:t>
      </w:r>
      <w:r w:rsidRPr="003A5490">
        <w:rPr>
          <w:rFonts w:ascii="Times New Roman" w:hAnsi="Times New Roman" w:cs="Times New Roman"/>
          <w:lang w:val="en-US"/>
        </w:rPr>
        <w:t xml:space="preserve"> - Countries/Periods with Strict Distancing</w:t>
      </w:r>
    </w:p>
    <w:tbl>
      <w:tblPr>
        <w:tblW w:w="7169" w:type="dxa"/>
        <w:jc w:val="center"/>
        <w:tblCellMar>
          <w:left w:w="70" w:type="dxa"/>
          <w:right w:w="70" w:type="dxa"/>
        </w:tblCellMar>
        <w:tblLook w:val="04A0" w:firstRow="1" w:lastRow="0" w:firstColumn="1" w:lastColumn="0" w:noHBand="0" w:noVBand="1"/>
      </w:tblPr>
      <w:tblGrid>
        <w:gridCol w:w="845"/>
        <w:gridCol w:w="819"/>
        <w:gridCol w:w="819"/>
        <w:gridCol w:w="819"/>
        <w:gridCol w:w="819"/>
        <w:gridCol w:w="819"/>
        <w:gridCol w:w="743"/>
        <w:gridCol w:w="743"/>
        <w:gridCol w:w="743"/>
      </w:tblGrid>
      <w:tr w:rsidR="004D77E6" w:rsidRPr="00FA04B8" w14:paraId="4410B86C" w14:textId="77777777" w:rsidTr="00DF3616">
        <w:trPr>
          <w:trHeight w:val="257"/>
          <w:jc w:val="center"/>
        </w:trPr>
        <w:tc>
          <w:tcPr>
            <w:tcW w:w="0" w:type="auto"/>
            <w:tcBorders>
              <w:top w:val="nil"/>
              <w:left w:val="nil"/>
              <w:bottom w:val="single" w:sz="4" w:space="0" w:color="auto"/>
              <w:right w:val="single" w:sz="4" w:space="0" w:color="auto"/>
            </w:tcBorders>
            <w:shd w:val="clear" w:color="000000" w:fill="FFFFFF"/>
            <w:noWrap/>
            <w:vAlign w:val="bottom"/>
          </w:tcPr>
          <w:p w14:paraId="18BE56C1" w14:textId="77777777" w:rsidR="004D77E6" w:rsidRPr="003A5490" w:rsidRDefault="004D77E6" w:rsidP="00DF3616">
            <w:pPr>
              <w:spacing w:after="0" w:line="240" w:lineRule="auto"/>
              <w:rPr>
                <w:rFonts w:ascii="Times New Roman" w:eastAsia="Times New Roman" w:hAnsi="Times New Roman" w:cs="Times New Roman"/>
                <w:lang w:val="en-US" w:eastAsia="pt-BR"/>
              </w:rPr>
            </w:pPr>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noWrap/>
            <w:vAlign w:val="bottom"/>
          </w:tcPr>
          <w:p w14:paraId="5912DF63" w14:textId="77777777" w:rsidR="004D77E6" w:rsidRPr="003A5490" w:rsidRDefault="004D77E6" w:rsidP="00DF3616">
            <w:pPr>
              <w:spacing w:after="0" w:line="240" w:lineRule="auto"/>
              <w:rPr>
                <w:rFonts w:ascii="Times New Roman" w:eastAsia="Times New Roman" w:hAnsi="Times New Roman" w:cs="Times New Roman"/>
                <w:b/>
                <w:color w:val="000000"/>
                <w:lang w:val="en-US" w:eastAsia="pt-BR"/>
              </w:rPr>
            </w:pPr>
            <w:r w:rsidRPr="003A5490">
              <w:rPr>
                <w:rFonts w:ascii="Times New Roman" w:eastAsia="Times New Roman" w:hAnsi="Times New Roman" w:cs="Times New Roman"/>
                <w:b/>
                <w:color w:val="000000"/>
                <w:lang w:val="en-US" w:eastAsia="pt-BR"/>
              </w:rPr>
              <w:t>Scenarios (Possible Values for the Explanatory Variables)</w:t>
            </w:r>
          </w:p>
        </w:tc>
      </w:tr>
      <w:tr w:rsidR="004D77E6" w:rsidRPr="003A5490" w14:paraId="1034F609" w14:textId="77777777" w:rsidTr="00DF361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FF0CF" w14:textId="77777777" w:rsidR="004D77E6" w:rsidRPr="003A5490" w:rsidRDefault="004D77E6"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Temp</m:t>
                    </m:r>
                  </m:e>
                  <m:sub>
                    <m:r>
                      <m:rPr>
                        <m:sty m:val="p"/>
                      </m:rPr>
                      <w:rPr>
                        <w:rFonts w:ascii="Cambria Math" w:hAnsi="Cambria Math" w:cs="Times New Roman"/>
                        <w:lang w:val="en-US"/>
                      </w:rPr>
                      <m:t>it</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460C6A"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25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5728D5"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C6438D"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15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1A5FB3"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D62A05"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16F368"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84C4B6"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7B2B33"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-10</w:t>
            </w:r>
          </w:p>
        </w:tc>
      </w:tr>
      <w:tr w:rsidR="004D77E6" w:rsidRPr="003A5490" w14:paraId="1C86B5E0" w14:textId="77777777" w:rsidTr="00DF3616">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CF6037" w14:textId="77777777" w:rsidR="004D77E6" w:rsidRPr="003A5490" w:rsidRDefault="004D77E6" w:rsidP="00DF3616">
            <w:pPr>
              <w:spacing w:after="0" w:line="240" w:lineRule="auto"/>
              <w:rPr>
                <w:rFonts w:ascii="Times New Roman" w:eastAsia="Times New Roman" w:hAnsi="Times New Roman" w:cs="Times New Roman"/>
                <w:lang w:eastAsia="pt-BR"/>
              </w:rPr>
            </w:pPr>
            <w:proofErr w:type="spellStart"/>
            <w:r w:rsidRPr="003A5490">
              <w:rPr>
                <w:rFonts w:ascii="Times New Roman" w:hAnsi="Times New Roman" w:cs="Times New Roman"/>
                <w:lang w:val="en-US"/>
              </w:rPr>
              <w:t>EP</w:t>
            </w:r>
            <w:r w:rsidRPr="003A5490">
              <w:rPr>
                <w:rFonts w:ascii="Times New Roman" w:hAnsi="Times New Roman" w:cs="Times New Roman"/>
                <w:vertAlign w:val="subscript"/>
                <w:lang w:val="en-US"/>
              </w:rPr>
              <w:t>i</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AAFE39"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0.02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E7C9F2"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0.06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3AF858"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0.10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5620FB"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0.14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3C354B"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0.18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D55EAD"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0.22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9E0A48"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0.26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FD5A87"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0.30</w:t>
            </w:r>
          </w:p>
        </w:tc>
      </w:tr>
      <w:tr w:rsidR="004D77E6" w:rsidRPr="003A5490" w14:paraId="767AD0FB" w14:textId="77777777" w:rsidTr="00DF361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C1B21" w14:textId="77777777" w:rsidR="004D77E6" w:rsidRPr="003A5490" w:rsidRDefault="004D77E6" w:rsidP="00DF3616">
            <w:pPr>
              <w:spacing w:after="0" w:line="240" w:lineRule="auto"/>
              <w:rPr>
                <w:rFonts w:ascii="Times New Roman" w:eastAsia="Times New Roman" w:hAnsi="Times New Roman" w:cs="Times New Roman"/>
                <w:lang w:eastAsia="pt-BR"/>
              </w:rPr>
            </w:pPr>
            <w:proofErr w:type="spellStart"/>
            <w:r w:rsidRPr="003A5490">
              <w:rPr>
                <w:rFonts w:ascii="Times New Roman" w:hAnsi="Times New Roman" w:cs="Times New Roman"/>
                <w:lang w:val="en-US"/>
              </w:rPr>
              <w:t>FC</w:t>
            </w:r>
            <w:r w:rsidRPr="003A5490">
              <w:rPr>
                <w:rFonts w:ascii="Times New Roman" w:hAnsi="Times New Roman" w:cs="Times New Roman"/>
                <w:vertAlign w:val="subscript"/>
                <w:lang w:val="en-US"/>
              </w:rPr>
              <w:t>it</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0A9A924"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7CA9023"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108622F"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9AB8C3F"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53051A9"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9B99523"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F9B4A44"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7CD16B"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8</w:t>
            </w:r>
          </w:p>
        </w:tc>
      </w:tr>
      <w:tr w:rsidR="004D77E6" w:rsidRPr="003A5490" w14:paraId="2C4E5D97" w14:textId="77777777" w:rsidTr="00DF361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60B02897" w14:textId="77777777" w:rsidR="004D77E6" w:rsidRPr="003A5490" w:rsidRDefault="004D77E6"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HM</m:t>
                    </m:r>
                  </m:e>
                  <m:sub>
                    <m:r>
                      <m:rPr>
                        <m:sty m:val="p"/>
                      </m:rPr>
                      <w:rPr>
                        <w:rFonts w:ascii="Cambria Math" w:hAnsi="Cambria Math" w:cs="Times New Roman"/>
                        <w:lang w:val="en-US"/>
                      </w:rPr>
                      <m:t>it</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11208FD"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BEFAD7A"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4DED374"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362AA1B"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B24CB04"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3D8D2003"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A11D879"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9AA7B70"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1</w:t>
            </w:r>
          </w:p>
        </w:tc>
      </w:tr>
      <w:tr w:rsidR="004D77E6" w:rsidRPr="003A5490" w14:paraId="5EDF4416" w14:textId="77777777" w:rsidTr="00DF361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556944E4" w14:textId="77777777" w:rsidR="004D77E6" w:rsidRPr="003A5490" w:rsidRDefault="004D77E6"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HB</m:t>
                    </m:r>
                  </m:e>
                  <m:sub>
                    <m:r>
                      <m:rPr>
                        <m:sty m:val="p"/>
                      </m:rPr>
                      <w:rPr>
                        <w:rFonts w:ascii="Cambria Math" w:hAnsi="Cambria Math" w:cs="Times New Roman"/>
                        <w:lang w:val="en-US"/>
                      </w:rPr>
                      <m:t>i</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284D344"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CA9BBE1"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699A153"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ECEA6ED"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8E6874B"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3EE1471A"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37177DA"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30FC402"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1</w:t>
            </w:r>
          </w:p>
        </w:tc>
      </w:tr>
      <w:tr w:rsidR="004D77E6" w:rsidRPr="00FA04B8" w14:paraId="43604B9A" w14:textId="77777777" w:rsidTr="00DF3616">
        <w:trPr>
          <w:trHeight w:val="257"/>
          <w:jc w:val="center"/>
        </w:trPr>
        <w:tc>
          <w:tcPr>
            <w:tcW w:w="0" w:type="auto"/>
            <w:tcBorders>
              <w:top w:val="single" w:sz="4" w:space="0" w:color="auto"/>
              <w:left w:val="nil"/>
              <w:bottom w:val="nil"/>
              <w:right w:val="single" w:sz="4" w:space="0" w:color="auto"/>
            </w:tcBorders>
            <w:shd w:val="clear" w:color="auto" w:fill="auto"/>
            <w:noWrap/>
            <w:vAlign w:val="bottom"/>
          </w:tcPr>
          <w:p w14:paraId="3643E525" w14:textId="77777777" w:rsidR="004D77E6" w:rsidRPr="003A5490" w:rsidRDefault="004D77E6" w:rsidP="00DF3616">
            <w:pPr>
              <w:spacing w:after="0" w:line="240" w:lineRule="auto"/>
              <w:rPr>
                <w:rFonts w:ascii="Times New Roman" w:eastAsia="Times New Roman" w:hAnsi="Times New Roman" w:cs="Times New Roman"/>
                <w:lang w:eastAsia="pt-BR"/>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5BA9E85" w14:textId="77777777" w:rsidR="004D77E6" w:rsidRPr="003A5490" w:rsidRDefault="004D77E6" w:rsidP="00DF3616">
            <w:pPr>
              <w:spacing w:after="0" w:line="240" w:lineRule="auto"/>
              <w:rPr>
                <w:rFonts w:ascii="Times New Roman" w:eastAsia="Times New Roman" w:hAnsi="Times New Roman" w:cs="Times New Roman"/>
                <w:b/>
                <w:color w:val="000000"/>
                <w:highlight w:val="yellow"/>
                <w:lang w:val="en-US" w:eastAsia="pt-BR"/>
              </w:rPr>
            </w:pPr>
            <w:r w:rsidRPr="003A5490">
              <w:rPr>
                <w:rFonts w:ascii="Times New Roman" w:hAnsi="Times New Roman" w:cs="Times New Roman"/>
                <w:b/>
                <w:lang w:val="en-US"/>
              </w:rPr>
              <w:t xml:space="preserve">Estimated </w:t>
            </w:r>
            <w:r w:rsidRPr="003A5490">
              <w:rPr>
                <w:rFonts w:ascii="Times New Roman" w:eastAsia="Times New Roman" w:hAnsi="Times New Roman" w:cs="Times New Roman"/>
                <w:b/>
                <w:color w:val="000000"/>
                <w:lang w:val="en-US" w:eastAsia="pt-BR"/>
              </w:rPr>
              <w:t>Logarithmic Variation Rates (Cases per million):</w:t>
            </w:r>
          </w:p>
        </w:tc>
      </w:tr>
      <w:tr w:rsidR="004D77E6" w:rsidRPr="003A5490" w14:paraId="7879D4A7" w14:textId="77777777" w:rsidTr="00DF3616">
        <w:trPr>
          <w:trHeight w:val="257"/>
          <w:jc w:val="center"/>
        </w:trPr>
        <w:tc>
          <w:tcPr>
            <w:tcW w:w="0" w:type="auto"/>
            <w:tcBorders>
              <w:top w:val="nil"/>
              <w:left w:val="nil"/>
              <w:bottom w:val="nil"/>
              <w:right w:val="single" w:sz="4" w:space="0" w:color="auto"/>
            </w:tcBorders>
            <w:shd w:val="clear" w:color="auto" w:fill="auto"/>
            <w:noWrap/>
            <w:vAlign w:val="bottom"/>
            <w:hideMark/>
          </w:tcPr>
          <w:p w14:paraId="60413360" w14:textId="77777777" w:rsidR="004D77E6" w:rsidRPr="003A5490" w:rsidRDefault="004D77E6" w:rsidP="00DF3616">
            <w:pPr>
              <w:spacing w:after="0" w:line="240" w:lineRule="auto"/>
              <w:rPr>
                <w:rFonts w:ascii="Times New Roman" w:eastAsia="Times New Roman" w:hAnsi="Times New Roman" w:cs="Times New Roman"/>
                <w:lang w:val="en-US"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5CE150"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-3.61%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3C8212"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-2.78%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56B55F"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-1.93%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78C645"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-1.07%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35B06DB"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22C577"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0.72%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FE5221"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1.61%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A1850B"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2.51%</w:t>
            </w:r>
          </w:p>
        </w:tc>
      </w:tr>
    </w:tbl>
    <w:p w14:paraId="387ECB6C" w14:textId="77777777" w:rsidR="004D77E6" w:rsidRDefault="004D77E6" w:rsidP="004D77E6">
      <w:pPr>
        <w:spacing w:line="240" w:lineRule="auto"/>
        <w:jc w:val="both"/>
        <w:rPr>
          <w:rFonts w:ascii="Times New Roman" w:hAnsi="Times New Roman" w:cs="Times New Roman"/>
          <w:sz w:val="24"/>
          <w:szCs w:val="24"/>
          <w:lang w:val="en-US"/>
        </w:rPr>
      </w:pPr>
    </w:p>
    <w:p w14:paraId="57E01093" w14:textId="7683C739" w:rsidR="002C66FD" w:rsidRPr="005F202B" w:rsidRDefault="0018181D" w:rsidP="004D77E6">
      <w:pPr>
        <w:spacing w:line="240" w:lineRule="auto"/>
        <w:jc w:val="both"/>
        <w:rPr>
          <w:rFonts w:ascii="Times New Roman" w:hAnsi="Times New Roman" w:cs="Times New Roman"/>
          <w:sz w:val="24"/>
          <w:szCs w:val="24"/>
          <w:lang w:val="en-US"/>
        </w:rPr>
      </w:pPr>
      <w:r w:rsidRPr="005F202B">
        <w:rPr>
          <w:rFonts w:ascii="Times New Roman" w:hAnsi="Times New Roman" w:cs="Times New Roman"/>
          <w:sz w:val="24"/>
          <w:szCs w:val="24"/>
          <w:lang w:val="en-US"/>
        </w:rPr>
        <w:t>We</w:t>
      </w:r>
      <w:r w:rsidR="00222B03" w:rsidRPr="005F202B">
        <w:rPr>
          <w:rFonts w:ascii="Times New Roman" w:hAnsi="Times New Roman" w:cs="Times New Roman"/>
          <w:sz w:val="24"/>
          <w:szCs w:val="24"/>
          <w:lang w:val="en-US"/>
        </w:rPr>
        <w:t xml:space="preserve"> observe</w:t>
      </w:r>
      <w:r w:rsidR="00B237C1" w:rsidRPr="005F202B">
        <w:rPr>
          <w:rFonts w:ascii="Times New Roman" w:hAnsi="Times New Roman" w:cs="Times New Roman"/>
          <w:sz w:val="24"/>
          <w:szCs w:val="24"/>
          <w:lang w:val="en-US"/>
        </w:rPr>
        <w:t>d</w:t>
      </w:r>
      <w:r w:rsidR="00222B03" w:rsidRPr="005F202B">
        <w:rPr>
          <w:rFonts w:ascii="Times New Roman" w:hAnsi="Times New Roman" w:cs="Times New Roman"/>
          <w:sz w:val="24"/>
          <w:szCs w:val="24"/>
          <w:lang w:val="en-US"/>
        </w:rPr>
        <w:t xml:space="preserve"> a strong reduction in the variation rates</w:t>
      </w:r>
      <w:r w:rsidRPr="005F202B">
        <w:rPr>
          <w:rFonts w:ascii="Times New Roman" w:hAnsi="Times New Roman" w:cs="Times New Roman"/>
          <w:sz w:val="24"/>
          <w:szCs w:val="24"/>
          <w:lang w:val="en-US"/>
        </w:rPr>
        <w:t xml:space="preserve"> in Table 2</w:t>
      </w:r>
      <w:r w:rsidR="00222B03" w:rsidRPr="005F202B">
        <w:rPr>
          <w:rFonts w:ascii="Times New Roman" w:hAnsi="Times New Roman" w:cs="Times New Roman"/>
          <w:sz w:val="24"/>
          <w:szCs w:val="24"/>
          <w:lang w:val="en-US"/>
        </w:rPr>
        <w:t xml:space="preserve">, as compared to </w:t>
      </w:r>
      <w:r w:rsidR="00134C23" w:rsidRPr="005F202B">
        <w:rPr>
          <w:rFonts w:ascii="Times New Roman" w:hAnsi="Times New Roman" w:cs="Times New Roman"/>
          <w:sz w:val="24"/>
          <w:szCs w:val="24"/>
          <w:lang w:val="en-US"/>
        </w:rPr>
        <w:t>T</w:t>
      </w:r>
      <w:r w:rsidR="00222B03" w:rsidRPr="005F202B">
        <w:rPr>
          <w:rFonts w:ascii="Times New Roman" w:hAnsi="Times New Roman" w:cs="Times New Roman"/>
          <w:sz w:val="24"/>
          <w:szCs w:val="24"/>
          <w:lang w:val="en-US"/>
        </w:rPr>
        <w:t>able 1, suggesting a potential effect</w:t>
      </w:r>
      <w:r w:rsidR="002363DB" w:rsidRPr="005F202B">
        <w:rPr>
          <w:rFonts w:ascii="Times New Roman" w:hAnsi="Times New Roman" w:cs="Times New Roman"/>
          <w:sz w:val="24"/>
          <w:szCs w:val="24"/>
          <w:lang w:val="en-US"/>
        </w:rPr>
        <w:t>.</w:t>
      </w:r>
      <w:r w:rsidR="00222B03" w:rsidRPr="005F202B">
        <w:rPr>
          <w:rFonts w:ascii="Times New Roman" w:hAnsi="Times New Roman" w:cs="Times New Roman"/>
          <w:sz w:val="24"/>
          <w:szCs w:val="24"/>
          <w:lang w:val="en-US"/>
        </w:rPr>
        <w:t xml:space="preserve"> </w:t>
      </w:r>
      <w:r w:rsidR="00044EE8" w:rsidRPr="005F202B">
        <w:rPr>
          <w:rFonts w:ascii="Times New Roman" w:hAnsi="Times New Roman" w:cs="Times New Roman"/>
          <w:sz w:val="24"/>
          <w:szCs w:val="24"/>
          <w:lang w:val="en-US"/>
        </w:rPr>
        <w:t xml:space="preserve">Specifically, </w:t>
      </w:r>
      <w:r w:rsidR="002363DB" w:rsidRPr="005F202B">
        <w:rPr>
          <w:rFonts w:ascii="Times New Roman" w:hAnsi="Times New Roman" w:cs="Times New Roman"/>
          <w:sz w:val="24"/>
          <w:szCs w:val="24"/>
          <w:lang w:val="en-US"/>
        </w:rPr>
        <w:t>c</w:t>
      </w:r>
      <w:r w:rsidR="002C66FD" w:rsidRPr="005F202B">
        <w:rPr>
          <w:rFonts w:ascii="Times New Roman" w:hAnsi="Times New Roman" w:cs="Times New Roman"/>
          <w:sz w:val="24"/>
          <w:szCs w:val="24"/>
          <w:lang w:val="en-US"/>
        </w:rPr>
        <w:t>onsidering the average valu</w:t>
      </w:r>
      <w:r w:rsidR="002363DB" w:rsidRPr="005F202B">
        <w:rPr>
          <w:rFonts w:ascii="Times New Roman" w:hAnsi="Times New Roman" w:cs="Times New Roman"/>
          <w:sz w:val="24"/>
          <w:szCs w:val="24"/>
          <w:lang w:val="en-US"/>
        </w:rPr>
        <w:t>es</w:t>
      </w:r>
      <w:r w:rsidR="002C66FD" w:rsidRPr="005F202B">
        <w:rPr>
          <w:rFonts w:ascii="Times New Roman" w:hAnsi="Times New Roman" w:cs="Times New Roman"/>
          <w:sz w:val="24"/>
          <w:szCs w:val="24"/>
          <w:lang w:val="en-US"/>
        </w:rPr>
        <w:t xml:space="preserve"> in sample, a strict social distancing may be associated with a </w:t>
      </w:r>
      <w:r w:rsidR="002D7CCB" w:rsidRPr="005F202B">
        <w:rPr>
          <w:rFonts w:ascii="Times New Roman" w:hAnsi="Times New Roman" w:cs="Times New Roman"/>
          <w:sz w:val="24"/>
          <w:szCs w:val="24"/>
          <w:lang w:val="en-US"/>
        </w:rPr>
        <w:t xml:space="preserve">reduction </w:t>
      </w:r>
      <w:r w:rsidR="00176D8B" w:rsidRPr="005F202B">
        <w:rPr>
          <w:rFonts w:ascii="Times New Roman" w:hAnsi="Times New Roman" w:cs="Times New Roman"/>
          <w:sz w:val="24"/>
          <w:szCs w:val="24"/>
          <w:lang w:val="en-US"/>
        </w:rPr>
        <w:t>of a little more than 5.5</w:t>
      </w:r>
      <w:r w:rsidR="006D2C16" w:rsidRPr="005F202B">
        <w:rPr>
          <w:rFonts w:ascii="Times New Roman" w:hAnsi="Times New Roman" w:cs="Times New Roman"/>
          <w:sz w:val="24"/>
          <w:szCs w:val="24"/>
          <w:lang w:val="en-US"/>
        </w:rPr>
        <w:t xml:space="preserve"> percentage points</w:t>
      </w:r>
      <w:r w:rsidR="002C66FD" w:rsidRPr="005F202B">
        <w:rPr>
          <w:rFonts w:ascii="Times New Roman" w:hAnsi="Times New Roman" w:cs="Times New Roman"/>
          <w:sz w:val="24"/>
          <w:szCs w:val="24"/>
          <w:lang w:val="en-US"/>
        </w:rPr>
        <w:t xml:space="preserve"> in the growth rate of </w:t>
      </w:r>
      <w:r w:rsidR="002363DB" w:rsidRPr="005F202B">
        <w:rPr>
          <w:rFonts w:ascii="Times New Roman" w:hAnsi="Times New Roman" w:cs="Times New Roman"/>
          <w:sz w:val="24"/>
          <w:szCs w:val="24"/>
          <w:lang w:val="en-US"/>
        </w:rPr>
        <w:t xml:space="preserve">new </w:t>
      </w:r>
      <w:r w:rsidR="002C66FD" w:rsidRPr="005F202B">
        <w:rPr>
          <w:rFonts w:ascii="Times New Roman" w:hAnsi="Times New Roman" w:cs="Times New Roman"/>
          <w:sz w:val="24"/>
          <w:szCs w:val="24"/>
          <w:lang w:val="en-US"/>
        </w:rPr>
        <w:t>cases per million</w:t>
      </w:r>
      <w:r w:rsidR="0051689A" w:rsidRPr="005F202B">
        <w:rPr>
          <w:rFonts w:ascii="Times New Roman" w:hAnsi="Times New Roman" w:cs="Times New Roman"/>
          <w:sz w:val="24"/>
          <w:szCs w:val="24"/>
          <w:lang w:val="en-US"/>
        </w:rPr>
        <w:t xml:space="preserve"> compared </w:t>
      </w:r>
      <w:r w:rsidR="00B50550" w:rsidRPr="005F202B">
        <w:rPr>
          <w:rFonts w:ascii="Times New Roman" w:hAnsi="Times New Roman" w:cs="Times New Roman"/>
          <w:sz w:val="24"/>
          <w:szCs w:val="24"/>
          <w:lang w:val="en-US"/>
        </w:rPr>
        <w:t>with the</w:t>
      </w:r>
      <w:r w:rsidR="0051689A" w:rsidRPr="005F202B">
        <w:rPr>
          <w:rFonts w:ascii="Times New Roman" w:hAnsi="Times New Roman" w:cs="Times New Roman"/>
          <w:sz w:val="24"/>
          <w:szCs w:val="24"/>
          <w:lang w:val="en-US"/>
        </w:rPr>
        <w:t xml:space="preserve"> previous month</w:t>
      </w:r>
      <w:r w:rsidR="002C66FD" w:rsidRPr="005F202B">
        <w:rPr>
          <w:rFonts w:ascii="Times New Roman" w:hAnsi="Times New Roman" w:cs="Times New Roman"/>
          <w:sz w:val="24"/>
          <w:szCs w:val="24"/>
          <w:lang w:val="en-US"/>
        </w:rPr>
        <w:t xml:space="preserve">. </w:t>
      </w:r>
    </w:p>
    <w:p w14:paraId="7BF9213F" w14:textId="265D2706" w:rsidR="002363DB" w:rsidRPr="005F202B" w:rsidRDefault="002363DB" w:rsidP="0089478C">
      <w:pPr>
        <w:spacing w:line="240" w:lineRule="auto"/>
        <w:rPr>
          <w:rFonts w:ascii="Times New Roman" w:hAnsi="Times New Roman" w:cs="Times New Roman"/>
          <w:bCs/>
          <w:i/>
          <w:iCs/>
          <w:sz w:val="24"/>
          <w:szCs w:val="24"/>
          <w:lang w:val="en-US"/>
        </w:rPr>
      </w:pPr>
      <w:r w:rsidRPr="005F202B">
        <w:rPr>
          <w:rFonts w:ascii="Times New Roman" w:hAnsi="Times New Roman" w:cs="Times New Roman"/>
          <w:bCs/>
          <w:i/>
          <w:iCs/>
          <w:sz w:val="24"/>
          <w:szCs w:val="24"/>
          <w:lang w:val="en-US"/>
        </w:rPr>
        <w:t>Model 2</w:t>
      </w:r>
    </w:p>
    <w:p w14:paraId="1F7D6912" w14:textId="56D2ED00" w:rsidR="002363DB" w:rsidRDefault="002363DB" w:rsidP="004D77E6">
      <w:pPr>
        <w:pStyle w:val="Pr-formataoHTML"/>
        <w:spacing w:after="160"/>
        <w:jc w:val="both"/>
        <w:rPr>
          <w:rFonts w:ascii="Times New Roman" w:eastAsiaTheme="minorHAnsi" w:hAnsi="Times New Roman" w:cs="Times New Roman"/>
          <w:sz w:val="24"/>
          <w:szCs w:val="24"/>
          <w:lang w:val="en-US" w:eastAsia="en-US"/>
        </w:rPr>
      </w:pPr>
      <w:r w:rsidRPr="005F202B">
        <w:rPr>
          <w:rFonts w:ascii="Times New Roman" w:eastAsiaTheme="minorHAnsi" w:hAnsi="Times New Roman" w:cs="Times New Roman"/>
          <w:sz w:val="24"/>
          <w:szCs w:val="24"/>
          <w:lang w:val="en-US" w:eastAsia="en-US"/>
        </w:rPr>
        <w:t>From equation (</w:t>
      </w:r>
      <w:r w:rsidR="00FC012C" w:rsidRPr="005F202B">
        <w:rPr>
          <w:rFonts w:ascii="Times New Roman" w:eastAsiaTheme="minorHAnsi" w:hAnsi="Times New Roman" w:cs="Times New Roman"/>
          <w:sz w:val="24"/>
          <w:szCs w:val="24"/>
          <w:lang w:val="en-US" w:eastAsia="en-US"/>
        </w:rPr>
        <w:t>4</w:t>
      </w:r>
      <w:r w:rsidRPr="005F202B">
        <w:rPr>
          <w:rFonts w:ascii="Times New Roman" w:eastAsiaTheme="minorHAnsi" w:hAnsi="Times New Roman" w:cs="Times New Roman"/>
          <w:sz w:val="24"/>
          <w:szCs w:val="24"/>
          <w:lang w:val="en-US" w:eastAsia="en-US"/>
        </w:rPr>
        <w:t>), we see</w:t>
      </w:r>
      <w:r w:rsidR="00FC012C" w:rsidRPr="005F202B">
        <w:rPr>
          <w:rFonts w:ascii="Times New Roman" w:eastAsiaTheme="minorHAnsi" w:hAnsi="Times New Roman" w:cs="Times New Roman"/>
          <w:sz w:val="24"/>
          <w:szCs w:val="24"/>
          <w:lang w:val="en-US" w:eastAsia="en-US"/>
        </w:rPr>
        <w:t xml:space="preserve"> again</w:t>
      </w:r>
      <w:r w:rsidRPr="005F202B">
        <w:rPr>
          <w:rFonts w:ascii="Times New Roman" w:eastAsiaTheme="minorHAnsi" w:hAnsi="Times New Roman" w:cs="Times New Roman"/>
          <w:sz w:val="24"/>
          <w:szCs w:val="24"/>
          <w:lang w:val="en-US" w:eastAsia="en-US"/>
        </w:rPr>
        <w:t xml:space="preserve"> </w:t>
      </w:r>
      <w:r w:rsidR="002D3615" w:rsidRPr="005F202B">
        <w:rPr>
          <w:rFonts w:ascii="Times New Roman" w:eastAsiaTheme="minorHAnsi" w:hAnsi="Times New Roman" w:cs="Times New Roman"/>
          <w:sz w:val="24"/>
          <w:szCs w:val="24"/>
          <w:lang w:val="en-US" w:eastAsia="en-US"/>
        </w:rPr>
        <w:t xml:space="preserve">a </w:t>
      </w:r>
      <w:r w:rsidRPr="005F202B">
        <w:rPr>
          <w:rFonts w:ascii="Times New Roman" w:eastAsiaTheme="minorHAnsi" w:hAnsi="Times New Roman" w:cs="Times New Roman"/>
          <w:sz w:val="24"/>
          <w:szCs w:val="24"/>
          <w:lang w:val="en-US" w:eastAsia="en-US"/>
        </w:rPr>
        <w:t xml:space="preserve">negative signal for the </w:t>
      </w:r>
      <w:r w:rsidR="002D3615" w:rsidRPr="005F202B">
        <w:rPr>
          <w:rFonts w:ascii="Times New Roman" w:eastAsiaTheme="minorHAnsi" w:hAnsi="Times New Roman" w:cs="Times New Roman"/>
          <w:sz w:val="24"/>
          <w:szCs w:val="24"/>
          <w:lang w:val="en-US" w:eastAsia="en-US"/>
        </w:rPr>
        <w:t>coefficient</w:t>
      </w:r>
      <w:r w:rsidRPr="005F202B">
        <w:rPr>
          <w:rFonts w:ascii="Times New Roman" w:eastAsiaTheme="minorHAnsi" w:hAnsi="Times New Roman" w:cs="Times New Roman"/>
          <w:sz w:val="24"/>
          <w:szCs w:val="24"/>
          <w:lang w:val="en-US" w:eastAsia="en-US"/>
        </w:rPr>
        <w:t xml:space="preserve"> of strict social isolation. </w:t>
      </w:r>
      <w:r w:rsidR="009E1489" w:rsidRPr="005F202B">
        <w:rPr>
          <w:rFonts w:ascii="Times New Roman" w:eastAsiaTheme="minorHAnsi" w:hAnsi="Times New Roman" w:cs="Times New Roman"/>
          <w:sz w:val="24"/>
          <w:szCs w:val="24"/>
          <w:lang w:val="en-US" w:eastAsia="en-US"/>
        </w:rPr>
        <w:t>Moreover, unlike Model 1, the</w:t>
      </w:r>
      <w:r w:rsidRPr="005F202B">
        <w:rPr>
          <w:rFonts w:ascii="Times New Roman" w:eastAsiaTheme="minorHAnsi" w:hAnsi="Times New Roman" w:cs="Times New Roman"/>
          <w:sz w:val="24"/>
          <w:szCs w:val="24"/>
          <w:lang w:val="en-US" w:eastAsia="en-US"/>
        </w:rPr>
        <w:t xml:space="preserve"> interpretation of </w:t>
      </w:r>
      <w:r w:rsidR="002D3615" w:rsidRPr="005F202B">
        <w:rPr>
          <w:rFonts w:ascii="Times New Roman" w:eastAsiaTheme="minorHAnsi" w:hAnsi="Times New Roman" w:cs="Times New Roman"/>
          <w:sz w:val="24"/>
          <w:szCs w:val="24"/>
          <w:lang w:val="en-US" w:eastAsia="en-US"/>
        </w:rPr>
        <w:t>this</w:t>
      </w:r>
      <w:r w:rsidRPr="005F202B">
        <w:rPr>
          <w:rFonts w:ascii="Times New Roman" w:eastAsiaTheme="minorHAnsi" w:hAnsi="Times New Roman" w:cs="Times New Roman"/>
          <w:sz w:val="24"/>
          <w:szCs w:val="24"/>
          <w:lang w:val="en-US" w:eastAsia="en-US"/>
        </w:rPr>
        <w:t xml:space="preserve"> coefficient is </w:t>
      </w:r>
      <w:r w:rsidR="009E1489" w:rsidRPr="005F202B">
        <w:rPr>
          <w:rFonts w:ascii="Times New Roman" w:eastAsiaTheme="minorHAnsi" w:hAnsi="Times New Roman" w:cs="Times New Roman"/>
          <w:sz w:val="24"/>
          <w:szCs w:val="24"/>
          <w:lang w:val="en-US" w:eastAsia="en-US"/>
        </w:rPr>
        <w:t>direct</w:t>
      </w:r>
      <w:r w:rsidR="002D3615" w:rsidRPr="005F202B">
        <w:rPr>
          <w:rFonts w:ascii="Times New Roman" w:eastAsiaTheme="minorHAnsi" w:hAnsi="Times New Roman" w:cs="Times New Roman"/>
          <w:sz w:val="24"/>
          <w:szCs w:val="24"/>
          <w:lang w:val="en-US" w:eastAsia="en-US"/>
        </w:rPr>
        <w:t xml:space="preserve"> here</w:t>
      </w:r>
      <w:r w:rsidRPr="005F202B">
        <w:rPr>
          <w:rFonts w:ascii="Times New Roman" w:eastAsiaTheme="minorHAnsi" w:hAnsi="Times New Roman" w:cs="Times New Roman"/>
          <w:sz w:val="24"/>
          <w:szCs w:val="24"/>
          <w:lang w:val="en-US" w:eastAsia="en-US"/>
        </w:rPr>
        <w:t xml:space="preserve">, </w:t>
      </w:r>
      <w:r w:rsidR="00DD4BCA">
        <w:rPr>
          <w:rFonts w:ascii="Times New Roman" w:eastAsiaTheme="minorHAnsi" w:hAnsi="Times New Roman" w:cs="Times New Roman"/>
          <w:sz w:val="24"/>
          <w:szCs w:val="24"/>
          <w:lang w:val="en-US" w:eastAsia="en-US"/>
        </w:rPr>
        <w:t>because</w:t>
      </w:r>
      <w:r w:rsidRPr="005F202B">
        <w:rPr>
          <w:rFonts w:ascii="Times New Roman" w:eastAsiaTheme="minorHAnsi" w:hAnsi="Times New Roman" w:cs="Times New Roman"/>
          <w:sz w:val="24"/>
          <w:szCs w:val="24"/>
          <w:lang w:val="en-US" w:eastAsia="en-US"/>
        </w:rPr>
        <w:t xml:space="preserve"> </w:t>
      </w:r>
      <w:r w:rsidR="009E1489" w:rsidRPr="005F202B">
        <w:rPr>
          <w:rFonts w:ascii="Times New Roman" w:eastAsiaTheme="minorHAnsi" w:hAnsi="Times New Roman" w:cs="Times New Roman"/>
          <w:sz w:val="24"/>
          <w:szCs w:val="24"/>
          <w:lang w:val="en-US" w:eastAsia="en-US"/>
        </w:rPr>
        <w:t xml:space="preserve">no </w:t>
      </w:r>
      <w:r w:rsidRPr="005F202B">
        <w:rPr>
          <w:rFonts w:ascii="Times New Roman" w:eastAsiaTheme="minorHAnsi" w:hAnsi="Times New Roman" w:cs="Times New Roman"/>
          <w:sz w:val="24"/>
          <w:szCs w:val="24"/>
          <w:lang w:val="en-US" w:eastAsia="en-US"/>
        </w:rPr>
        <w:t xml:space="preserve">interaction terms </w:t>
      </w:r>
      <w:r w:rsidR="00DD4BCA">
        <w:rPr>
          <w:rFonts w:ascii="Times New Roman" w:eastAsiaTheme="minorHAnsi" w:hAnsi="Times New Roman" w:cs="Times New Roman"/>
          <w:sz w:val="24"/>
          <w:szCs w:val="24"/>
          <w:lang w:val="en-US" w:eastAsia="en-US"/>
        </w:rPr>
        <w:t>were</w:t>
      </w:r>
      <w:r w:rsidR="00F16671" w:rsidRPr="005F202B">
        <w:rPr>
          <w:rFonts w:ascii="Times New Roman" w:eastAsiaTheme="minorHAnsi" w:hAnsi="Times New Roman" w:cs="Times New Roman"/>
          <w:sz w:val="24"/>
          <w:szCs w:val="24"/>
          <w:lang w:val="en-US" w:eastAsia="en-US"/>
        </w:rPr>
        <w:t xml:space="preserve"> statistically</w:t>
      </w:r>
      <w:r w:rsidR="009E1489" w:rsidRPr="005F202B">
        <w:rPr>
          <w:rFonts w:ascii="Times New Roman" w:eastAsiaTheme="minorHAnsi" w:hAnsi="Times New Roman" w:cs="Times New Roman"/>
          <w:sz w:val="24"/>
          <w:szCs w:val="24"/>
          <w:lang w:val="en-US" w:eastAsia="en-US"/>
        </w:rPr>
        <w:t xml:space="preserve"> significant</w:t>
      </w:r>
      <w:r w:rsidR="00F16671" w:rsidRPr="005F202B">
        <w:rPr>
          <w:rFonts w:ascii="Times New Roman" w:eastAsiaTheme="minorHAnsi" w:hAnsi="Times New Roman" w:cs="Times New Roman"/>
          <w:sz w:val="24"/>
          <w:szCs w:val="24"/>
          <w:lang w:val="en-US" w:eastAsia="en-US"/>
        </w:rPr>
        <w:t>. Therefore, we can conclude that</w:t>
      </w:r>
      <w:r w:rsidR="009E1489" w:rsidRPr="005F202B">
        <w:rPr>
          <w:rFonts w:ascii="Times New Roman" w:eastAsiaTheme="minorHAnsi" w:hAnsi="Times New Roman" w:cs="Times New Roman"/>
          <w:sz w:val="24"/>
          <w:szCs w:val="24"/>
          <w:lang w:val="en-US" w:eastAsia="en-US"/>
        </w:rPr>
        <w:t xml:space="preserve"> a strict social distancing may be associated with a reduction of </w:t>
      </w:r>
      <w:r w:rsidR="00176D8B" w:rsidRPr="005F202B">
        <w:rPr>
          <w:rFonts w:ascii="Times New Roman" w:eastAsiaTheme="minorHAnsi" w:hAnsi="Times New Roman" w:cs="Times New Roman"/>
          <w:sz w:val="24"/>
          <w:szCs w:val="24"/>
          <w:lang w:val="en-US" w:eastAsia="en-US"/>
        </w:rPr>
        <w:t xml:space="preserve">almost </w:t>
      </w:r>
      <w:r w:rsidR="009E1489" w:rsidRPr="005F202B">
        <w:rPr>
          <w:rFonts w:ascii="Times New Roman" w:eastAsiaTheme="minorHAnsi" w:hAnsi="Times New Roman" w:cs="Times New Roman"/>
          <w:sz w:val="24"/>
          <w:szCs w:val="24"/>
          <w:lang w:val="en-US" w:eastAsia="en-US"/>
        </w:rPr>
        <w:t>5.</w:t>
      </w:r>
      <w:r w:rsidR="006558DC" w:rsidRPr="005F202B">
        <w:rPr>
          <w:rFonts w:ascii="Times New Roman" w:eastAsiaTheme="minorHAnsi" w:hAnsi="Times New Roman" w:cs="Times New Roman"/>
          <w:sz w:val="24"/>
          <w:szCs w:val="24"/>
          <w:lang w:val="en-US" w:eastAsia="en-US"/>
        </w:rPr>
        <w:t>5</w:t>
      </w:r>
      <w:r w:rsidR="009E1489" w:rsidRPr="005F202B">
        <w:rPr>
          <w:rFonts w:ascii="Times New Roman" w:eastAsiaTheme="minorHAnsi" w:hAnsi="Times New Roman" w:cs="Times New Roman"/>
          <w:sz w:val="24"/>
          <w:szCs w:val="24"/>
          <w:lang w:val="en-US" w:eastAsia="en-US"/>
        </w:rPr>
        <w:t xml:space="preserve"> percentage points in the</w:t>
      </w:r>
      <w:r w:rsidR="002D3615" w:rsidRPr="005F202B">
        <w:rPr>
          <w:rFonts w:ascii="Times New Roman" w:eastAsiaTheme="minorHAnsi" w:hAnsi="Times New Roman" w:cs="Times New Roman"/>
          <w:sz w:val="24"/>
          <w:szCs w:val="24"/>
          <w:lang w:val="en-US" w:eastAsia="en-US"/>
        </w:rPr>
        <w:t xml:space="preserve"> </w:t>
      </w:r>
      <w:r w:rsidR="009E1489" w:rsidRPr="005F202B">
        <w:rPr>
          <w:rFonts w:ascii="Times New Roman" w:eastAsiaTheme="minorHAnsi" w:hAnsi="Times New Roman" w:cs="Times New Roman"/>
          <w:sz w:val="24"/>
          <w:szCs w:val="24"/>
          <w:lang w:val="en-US" w:eastAsia="en-US"/>
        </w:rPr>
        <w:t>growth rate of new deaths per million</w:t>
      </w:r>
      <w:r w:rsidR="00B50550" w:rsidRPr="005F202B">
        <w:rPr>
          <w:rFonts w:ascii="Times New Roman" w:hAnsi="Times New Roman" w:cs="Times New Roman"/>
          <w:sz w:val="24"/>
          <w:szCs w:val="24"/>
          <w:lang w:val="en-US"/>
        </w:rPr>
        <w:t xml:space="preserve"> compared with the previous month</w:t>
      </w:r>
      <w:r w:rsidR="009E1489" w:rsidRPr="005F202B">
        <w:rPr>
          <w:rFonts w:ascii="Times New Roman" w:eastAsiaTheme="minorHAnsi" w:hAnsi="Times New Roman" w:cs="Times New Roman"/>
          <w:sz w:val="24"/>
          <w:szCs w:val="24"/>
          <w:lang w:val="en-US" w:eastAsia="en-US"/>
        </w:rPr>
        <w:t xml:space="preserve">. </w:t>
      </w:r>
      <w:r w:rsidRPr="005F202B">
        <w:rPr>
          <w:rFonts w:ascii="Times New Roman" w:eastAsiaTheme="minorHAnsi" w:hAnsi="Times New Roman" w:cs="Times New Roman"/>
          <w:sz w:val="24"/>
          <w:szCs w:val="24"/>
          <w:lang w:val="en-US" w:eastAsia="en-US"/>
        </w:rPr>
        <w:t xml:space="preserve">Tables </w:t>
      </w:r>
      <w:r w:rsidR="009E1489" w:rsidRPr="005F202B">
        <w:rPr>
          <w:rFonts w:ascii="Times New Roman" w:eastAsiaTheme="minorHAnsi" w:hAnsi="Times New Roman" w:cs="Times New Roman"/>
          <w:sz w:val="24"/>
          <w:szCs w:val="24"/>
          <w:lang w:val="en-US" w:eastAsia="en-US"/>
        </w:rPr>
        <w:t>3</w:t>
      </w:r>
      <w:r w:rsidRPr="005F202B">
        <w:rPr>
          <w:rFonts w:ascii="Times New Roman" w:eastAsiaTheme="minorHAnsi" w:hAnsi="Times New Roman" w:cs="Times New Roman"/>
          <w:sz w:val="24"/>
          <w:szCs w:val="24"/>
          <w:lang w:val="en-US" w:eastAsia="en-US"/>
        </w:rPr>
        <w:t xml:space="preserve"> and </w:t>
      </w:r>
      <w:r w:rsidR="009E1489" w:rsidRPr="005F202B">
        <w:rPr>
          <w:rFonts w:ascii="Times New Roman" w:eastAsiaTheme="minorHAnsi" w:hAnsi="Times New Roman" w:cs="Times New Roman"/>
          <w:sz w:val="24"/>
          <w:szCs w:val="24"/>
          <w:lang w:val="en-US" w:eastAsia="en-US"/>
        </w:rPr>
        <w:t>4</w:t>
      </w:r>
      <w:r w:rsidRPr="005F202B">
        <w:rPr>
          <w:rFonts w:ascii="Times New Roman" w:eastAsiaTheme="minorHAnsi" w:hAnsi="Times New Roman" w:cs="Times New Roman"/>
          <w:sz w:val="24"/>
          <w:szCs w:val="24"/>
          <w:lang w:val="en-US" w:eastAsia="en-US"/>
        </w:rPr>
        <w:t xml:space="preserve"> compare the estimated variation rates of new </w:t>
      </w:r>
      <w:r w:rsidR="002D3615" w:rsidRPr="005F202B">
        <w:rPr>
          <w:rFonts w:ascii="Times New Roman" w:eastAsiaTheme="minorHAnsi" w:hAnsi="Times New Roman" w:cs="Times New Roman"/>
          <w:sz w:val="24"/>
          <w:szCs w:val="24"/>
          <w:lang w:val="en-US" w:eastAsia="en-US"/>
        </w:rPr>
        <w:t>death</w:t>
      </w:r>
      <w:r w:rsidR="00F16671" w:rsidRPr="005F202B">
        <w:rPr>
          <w:rFonts w:ascii="Times New Roman" w:eastAsiaTheme="minorHAnsi" w:hAnsi="Times New Roman" w:cs="Times New Roman"/>
          <w:sz w:val="24"/>
          <w:szCs w:val="24"/>
          <w:lang w:val="en-US" w:eastAsia="en-US"/>
        </w:rPr>
        <w:t>s</w:t>
      </w:r>
      <w:r w:rsidR="002D3615" w:rsidRPr="005F202B">
        <w:rPr>
          <w:rFonts w:ascii="Times New Roman" w:eastAsiaTheme="minorHAnsi" w:hAnsi="Times New Roman" w:cs="Times New Roman"/>
          <w:sz w:val="24"/>
          <w:szCs w:val="24"/>
          <w:lang w:val="en-US" w:eastAsia="en-US"/>
        </w:rPr>
        <w:t xml:space="preserve"> per million</w:t>
      </w:r>
      <w:r w:rsidR="00F16671" w:rsidRPr="005F202B">
        <w:rPr>
          <w:rFonts w:ascii="Times New Roman" w:eastAsiaTheme="minorHAnsi" w:hAnsi="Times New Roman" w:cs="Times New Roman"/>
          <w:sz w:val="24"/>
          <w:szCs w:val="24"/>
          <w:lang w:val="en-US" w:eastAsia="en-US"/>
        </w:rPr>
        <w:t xml:space="preserve"> -</w:t>
      </w:r>
      <w:r w:rsidRPr="005F202B">
        <w:rPr>
          <w:rFonts w:ascii="Times New Roman" w:eastAsiaTheme="minorHAnsi" w:hAnsi="Times New Roman" w:cs="Times New Roman"/>
          <w:sz w:val="24"/>
          <w:szCs w:val="24"/>
          <w:lang w:val="en-US" w:eastAsia="en-US"/>
        </w:rPr>
        <w:t xml:space="preserve"> with and without strict social distancing</w:t>
      </w:r>
      <w:r w:rsidR="00F16671" w:rsidRPr="005F202B">
        <w:rPr>
          <w:rFonts w:ascii="Times New Roman" w:eastAsiaTheme="minorHAnsi" w:hAnsi="Times New Roman" w:cs="Times New Roman"/>
          <w:sz w:val="24"/>
          <w:szCs w:val="24"/>
          <w:lang w:val="en-US" w:eastAsia="en-US"/>
        </w:rPr>
        <w:t xml:space="preserve"> - </w:t>
      </w:r>
      <w:r w:rsidRPr="005F202B">
        <w:rPr>
          <w:rFonts w:ascii="Times New Roman" w:eastAsiaTheme="minorHAnsi" w:hAnsi="Times New Roman" w:cs="Times New Roman"/>
          <w:sz w:val="24"/>
          <w:szCs w:val="24"/>
          <w:lang w:val="en-US" w:eastAsia="en-US"/>
        </w:rPr>
        <w:t xml:space="preserve">under different scenarios. </w:t>
      </w:r>
    </w:p>
    <w:p w14:paraId="19F1BBDE" w14:textId="77777777" w:rsidR="004D77E6" w:rsidRPr="005F202B" w:rsidRDefault="004D77E6" w:rsidP="004D77E6">
      <w:pPr>
        <w:spacing w:after="40" w:line="240" w:lineRule="auto"/>
        <w:rPr>
          <w:rFonts w:ascii="Times New Roman" w:hAnsi="Times New Roman" w:cs="Times New Roman"/>
          <w:sz w:val="24"/>
          <w:szCs w:val="24"/>
          <w:lang w:val="en-US"/>
        </w:rPr>
      </w:pPr>
      <w:r w:rsidRPr="005F202B">
        <w:rPr>
          <w:rFonts w:ascii="Times New Roman" w:hAnsi="Times New Roman" w:cs="Times New Roman"/>
          <w:b/>
          <w:sz w:val="24"/>
          <w:szCs w:val="24"/>
          <w:lang w:val="en-US"/>
        </w:rPr>
        <w:t xml:space="preserve">Table 3 - </w:t>
      </w:r>
      <w:r w:rsidRPr="005F202B">
        <w:rPr>
          <w:rFonts w:ascii="Times New Roman" w:hAnsi="Times New Roman" w:cs="Times New Roman"/>
          <w:sz w:val="24"/>
          <w:szCs w:val="24"/>
          <w:lang w:val="en-US"/>
        </w:rPr>
        <w:t>Estimated Growth Rates (</w:t>
      </w:r>
      <w:r w:rsidRPr="005F202B">
        <w:rPr>
          <w:rFonts w:ascii="Times New Roman" w:eastAsia="Times New Roman" w:hAnsi="Times New Roman" w:cs="Times New Roman"/>
          <w:color w:val="000000"/>
          <w:sz w:val="24"/>
          <w:szCs w:val="24"/>
          <w:lang w:val="en-US" w:eastAsia="pt-BR"/>
        </w:rPr>
        <w:t>Deaths)</w:t>
      </w:r>
      <w:r w:rsidRPr="005F202B">
        <w:rPr>
          <w:rFonts w:ascii="Times New Roman" w:hAnsi="Times New Roman" w:cs="Times New Roman"/>
          <w:sz w:val="24"/>
          <w:szCs w:val="24"/>
          <w:lang w:val="en-US"/>
        </w:rPr>
        <w:t xml:space="preserve"> - Countries/Periods without Strict Distancing</w:t>
      </w:r>
    </w:p>
    <w:tbl>
      <w:tblPr>
        <w:tblW w:w="7105" w:type="dxa"/>
        <w:jc w:val="center"/>
        <w:tblCellMar>
          <w:left w:w="70" w:type="dxa"/>
          <w:right w:w="70" w:type="dxa"/>
        </w:tblCellMar>
        <w:tblLook w:val="04A0" w:firstRow="1" w:lastRow="0" w:firstColumn="1" w:lastColumn="0" w:noHBand="0" w:noVBand="1"/>
      </w:tblPr>
      <w:tblGrid>
        <w:gridCol w:w="859"/>
        <w:gridCol w:w="840"/>
        <w:gridCol w:w="840"/>
        <w:gridCol w:w="761"/>
        <w:gridCol w:w="761"/>
        <w:gridCol w:w="761"/>
        <w:gridCol w:w="761"/>
        <w:gridCol w:w="761"/>
        <w:gridCol w:w="761"/>
      </w:tblGrid>
      <w:tr w:rsidR="004D77E6" w:rsidRPr="00FA04B8" w14:paraId="7B1AB2F0" w14:textId="77777777" w:rsidTr="00DF3616">
        <w:trPr>
          <w:trHeight w:hRule="exact" w:val="283"/>
          <w:jc w:val="center"/>
        </w:trPr>
        <w:tc>
          <w:tcPr>
            <w:tcW w:w="0" w:type="auto"/>
            <w:tcBorders>
              <w:top w:val="nil"/>
              <w:left w:val="nil"/>
              <w:bottom w:val="single" w:sz="4" w:space="0" w:color="auto"/>
              <w:right w:val="single" w:sz="4" w:space="0" w:color="auto"/>
            </w:tcBorders>
            <w:shd w:val="clear" w:color="000000" w:fill="FFFFFF"/>
            <w:noWrap/>
            <w:vAlign w:val="bottom"/>
          </w:tcPr>
          <w:p w14:paraId="69C0EE04" w14:textId="77777777" w:rsidR="004D77E6" w:rsidRPr="003A5490" w:rsidRDefault="004D77E6" w:rsidP="00DF3616">
            <w:pPr>
              <w:spacing w:after="0" w:line="240" w:lineRule="auto"/>
              <w:rPr>
                <w:rFonts w:ascii="Times New Roman" w:eastAsia="Times New Roman" w:hAnsi="Times New Roman" w:cs="Times New Roman"/>
                <w:lang w:val="en-US" w:eastAsia="pt-BR"/>
              </w:rPr>
            </w:pPr>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noWrap/>
            <w:vAlign w:val="bottom"/>
          </w:tcPr>
          <w:p w14:paraId="2977FC67" w14:textId="77777777" w:rsidR="004D77E6" w:rsidRPr="003A5490" w:rsidRDefault="004D77E6" w:rsidP="00DF3616">
            <w:pPr>
              <w:spacing w:after="0" w:line="240" w:lineRule="auto"/>
              <w:rPr>
                <w:rFonts w:ascii="Times New Roman" w:eastAsia="Times New Roman" w:hAnsi="Times New Roman" w:cs="Times New Roman"/>
                <w:b/>
                <w:color w:val="000000"/>
                <w:lang w:val="en-US" w:eastAsia="pt-BR"/>
              </w:rPr>
            </w:pPr>
            <w:r w:rsidRPr="003A5490">
              <w:rPr>
                <w:rFonts w:ascii="Times New Roman" w:eastAsia="Times New Roman" w:hAnsi="Times New Roman" w:cs="Times New Roman"/>
                <w:b/>
                <w:color w:val="000000"/>
                <w:lang w:val="en-US" w:eastAsia="pt-BR"/>
              </w:rPr>
              <w:t>Scenarios (Possible Values for the Explanatory Variables)</w:t>
            </w:r>
          </w:p>
        </w:tc>
      </w:tr>
      <w:tr w:rsidR="004D77E6" w:rsidRPr="003A5490" w14:paraId="7E652C17"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4F91E1" w14:textId="77777777" w:rsidR="004D77E6" w:rsidRPr="003A5490" w:rsidRDefault="004D77E6"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Temp</m:t>
                    </m:r>
                  </m:e>
                  <m:sub>
                    <m:r>
                      <m:rPr>
                        <m:sty m:val="p"/>
                      </m:rPr>
                      <w:rPr>
                        <w:rFonts w:ascii="Cambria Math" w:hAnsi="Cambria Math" w:cs="Times New Roman"/>
                        <w:lang w:val="en-US"/>
                      </w:rPr>
                      <m:t>it</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9C45C5"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25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2D7906"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88A896"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15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B827F5"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E1B4F3"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E7AB0A"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997388"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F1D42A"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-10</w:t>
            </w:r>
          </w:p>
        </w:tc>
      </w:tr>
      <w:tr w:rsidR="004D77E6" w:rsidRPr="003A5490" w14:paraId="50BB94EE"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97096" w14:textId="77777777" w:rsidR="004D77E6" w:rsidRPr="003A5490" w:rsidRDefault="004D77E6" w:rsidP="00DF3616">
            <w:pPr>
              <w:spacing w:after="0" w:line="240" w:lineRule="auto"/>
              <w:rPr>
                <w:rFonts w:ascii="Times New Roman" w:eastAsia="Times New Roman" w:hAnsi="Times New Roman" w:cs="Times New Roman"/>
                <w:lang w:eastAsia="pt-BR"/>
              </w:rPr>
            </w:pPr>
            <w:proofErr w:type="spellStart"/>
            <w:r w:rsidRPr="003A5490">
              <w:rPr>
                <w:rFonts w:ascii="Times New Roman" w:hAnsi="Times New Roman" w:cs="Times New Roman"/>
                <w:lang w:val="en-US"/>
              </w:rPr>
              <w:t>EP</w:t>
            </w:r>
            <w:r w:rsidRPr="003A5490">
              <w:rPr>
                <w:rFonts w:ascii="Times New Roman" w:hAnsi="Times New Roman" w:cs="Times New Roman"/>
                <w:vertAlign w:val="subscript"/>
                <w:lang w:val="en-US"/>
              </w:rPr>
              <w:t>i</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40D248"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0.02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CFD8F0"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0.06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C265A5"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0.1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C271D0"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0.14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95109A"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0.18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AACE32"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0.22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B51D5E"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0.26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348ABF"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0.3</w:t>
            </w:r>
          </w:p>
        </w:tc>
      </w:tr>
      <w:tr w:rsidR="004D77E6" w:rsidRPr="003A5490" w14:paraId="5184CF42"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D5C9B" w14:textId="77777777" w:rsidR="004D77E6" w:rsidRPr="003A5490" w:rsidRDefault="004D77E6" w:rsidP="00DF3616">
            <w:pPr>
              <w:spacing w:after="0" w:line="240" w:lineRule="auto"/>
              <w:rPr>
                <w:rFonts w:ascii="Times New Roman" w:eastAsia="Times New Roman" w:hAnsi="Times New Roman" w:cs="Times New Roman"/>
                <w:lang w:eastAsia="pt-BR"/>
              </w:rPr>
            </w:pPr>
            <w:proofErr w:type="spellStart"/>
            <w:r w:rsidRPr="003A5490">
              <w:rPr>
                <w:rFonts w:ascii="Times New Roman" w:hAnsi="Times New Roman" w:cs="Times New Roman"/>
                <w:lang w:val="en-US"/>
              </w:rPr>
              <w:t>FC</w:t>
            </w:r>
            <w:r w:rsidRPr="003A5490">
              <w:rPr>
                <w:rFonts w:ascii="Times New Roman" w:hAnsi="Times New Roman" w:cs="Times New Roman"/>
                <w:vertAlign w:val="subscript"/>
                <w:lang w:val="en-US"/>
              </w:rPr>
              <w:t>it</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DE68098"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EE042B4"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C6BB40E"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AE74D8F"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69743EF"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41611A0"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DAEECE1"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C27810"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8</w:t>
            </w:r>
          </w:p>
        </w:tc>
      </w:tr>
      <w:tr w:rsidR="004D77E6" w:rsidRPr="003A5490" w14:paraId="7593FF91"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6F1001D2" w14:textId="77777777" w:rsidR="004D77E6" w:rsidRPr="003A5490" w:rsidRDefault="004D77E6"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HM</m:t>
                    </m:r>
                  </m:e>
                  <m:sub>
                    <m:r>
                      <m:rPr>
                        <m:sty m:val="p"/>
                      </m:rPr>
                      <w:rPr>
                        <w:rFonts w:ascii="Cambria Math" w:hAnsi="Cambria Math" w:cs="Times New Roman"/>
                        <w:lang w:val="en-US"/>
                      </w:rPr>
                      <m:t>it</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422D63D"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781D33A"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A913595"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FC162FB"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8FF0675"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AA79716"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A5C0601"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75F1420"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1</w:t>
            </w:r>
          </w:p>
        </w:tc>
      </w:tr>
      <w:tr w:rsidR="004D77E6" w:rsidRPr="003A5490" w14:paraId="3980BB29"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49C045C0" w14:textId="77777777" w:rsidR="004D77E6" w:rsidRPr="003A5490" w:rsidRDefault="004D77E6"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HB</m:t>
                    </m:r>
                  </m:e>
                  <m:sub>
                    <m:r>
                      <m:rPr>
                        <m:sty m:val="p"/>
                      </m:rPr>
                      <w:rPr>
                        <w:rFonts w:ascii="Cambria Math" w:hAnsi="Cambria Math" w:cs="Times New Roman"/>
                        <w:lang w:val="en-US"/>
                      </w:rPr>
                      <m:t>i</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040BC20"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E7E0E9C"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5036198"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DC3E5DA"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F55A9AC"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45AFE48"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1D9DEFB"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E4C2052"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bCs/>
              </w:rPr>
              <w:t>1</w:t>
            </w:r>
          </w:p>
        </w:tc>
      </w:tr>
      <w:tr w:rsidR="004D77E6" w:rsidRPr="00FA04B8" w14:paraId="638A6ED5" w14:textId="77777777" w:rsidTr="00DF3616">
        <w:trPr>
          <w:trHeight w:hRule="exact" w:val="255"/>
          <w:jc w:val="center"/>
        </w:trPr>
        <w:tc>
          <w:tcPr>
            <w:tcW w:w="0" w:type="auto"/>
            <w:tcBorders>
              <w:top w:val="single" w:sz="4" w:space="0" w:color="auto"/>
              <w:left w:val="nil"/>
              <w:bottom w:val="nil"/>
              <w:right w:val="single" w:sz="4" w:space="0" w:color="auto"/>
            </w:tcBorders>
            <w:shd w:val="clear" w:color="auto" w:fill="auto"/>
            <w:noWrap/>
            <w:vAlign w:val="bottom"/>
          </w:tcPr>
          <w:p w14:paraId="1A98F7C7" w14:textId="77777777" w:rsidR="004D77E6" w:rsidRPr="003A5490" w:rsidRDefault="004D77E6" w:rsidP="00DF3616">
            <w:pPr>
              <w:spacing w:after="0" w:line="240" w:lineRule="auto"/>
              <w:rPr>
                <w:rFonts w:ascii="Times New Roman" w:eastAsia="Times New Roman" w:hAnsi="Times New Roman" w:cs="Times New Roman"/>
                <w:lang w:eastAsia="pt-BR"/>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796645A3" w14:textId="77777777" w:rsidR="004D77E6" w:rsidRPr="003A5490" w:rsidRDefault="004D77E6" w:rsidP="00DF3616">
            <w:pPr>
              <w:spacing w:after="0" w:line="240" w:lineRule="auto"/>
              <w:rPr>
                <w:rFonts w:ascii="Times New Roman" w:eastAsia="Times New Roman" w:hAnsi="Times New Roman" w:cs="Times New Roman"/>
                <w:b/>
                <w:color w:val="000000"/>
                <w:lang w:val="en-US" w:eastAsia="pt-BR"/>
              </w:rPr>
            </w:pPr>
            <w:r w:rsidRPr="003A5490">
              <w:rPr>
                <w:rFonts w:ascii="Times New Roman" w:hAnsi="Times New Roman" w:cs="Times New Roman"/>
                <w:b/>
                <w:lang w:val="en-US"/>
              </w:rPr>
              <w:t xml:space="preserve">Estimated </w:t>
            </w:r>
            <w:r w:rsidRPr="003A5490">
              <w:rPr>
                <w:rFonts w:ascii="Times New Roman" w:eastAsia="Times New Roman" w:hAnsi="Times New Roman" w:cs="Times New Roman"/>
                <w:b/>
                <w:color w:val="000000"/>
                <w:lang w:val="en-US" w:eastAsia="pt-BR"/>
              </w:rPr>
              <w:t>Logarithmic Variation Rates (Deaths per million):</w:t>
            </w:r>
          </w:p>
        </w:tc>
      </w:tr>
      <w:tr w:rsidR="004D77E6" w:rsidRPr="003A5490" w14:paraId="7D1C30EB" w14:textId="77777777" w:rsidTr="00DF3616">
        <w:trPr>
          <w:trHeight w:hRule="exact" w:val="255"/>
          <w:jc w:val="center"/>
        </w:trPr>
        <w:tc>
          <w:tcPr>
            <w:tcW w:w="0" w:type="auto"/>
            <w:tcBorders>
              <w:top w:val="nil"/>
              <w:left w:val="nil"/>
              <w:bottom w:val="nil"/>
              <w:right w:val="single" w:sz="4" w:space="0" w:color="auto"/>
            </w:tcBorders>
            <w:shd w:val="clear" w:color="auto" w:fill="auto"/>
            <w:noWrap/>
            <w:vAlign w:val="bottom"/>
            <w:hideMark/>
          </w:tcPr>
          <w:p w14:paraId="50CABB84" w14:textId="77777777" w:rsidR="004D77E6" w:rsidRPr="003A5490" w:rsidRDefault="004D77E6" w:rsidP="00DF3616">
            <w:pPr>
              <w:spacing w:after="0" w:line="240" w:lineRule="auto"/>
              <w:rPr>
                <w:rFonts w:ascii="Times New Roman" w:eastAsia="Times New Roman" w:hAnsi="Times New Roman" w:cs="Times New Roman"/>
                <w:lang w:val="en-US"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8A480"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-1.64%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B8B67"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-0.60%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FE481"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0.43%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E0CE6"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1.47%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1737A"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2.51%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7D156"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3.54%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684B1"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4.58%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D59D6"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5.62%</w:t>
            </w:r>
          </w:p>
        </w:tc>
      </w:tr>
    </w:tbl>
    <w:p w14:paraId="32D7BCC6" w14:textId="77777777" w:rsidR="004D77E6" w:rsidRPr="005F202B" w:rsidRDefault="004D77E6" w:rsidP="004D77E6">
      <w:pPr>
        <w:spacing w:before="160" w:after="40" w:line="240" w:lineRule="auto"/>
        <w:rPr>
          <w:rFonts w:ascii="Times New Roman" w:hAnsi="Times New Roman" w:cs="Times New Roman"/>
          <w:b/>
          <w:sz w:val="24"/>
          <w:szCs w:val="24"/>
          <w:lang w:val="en-US"/>
        </w:rPr>
      </w:pPr>
      <w:r w:rsidRPr="005F202B">
        <w:rPr>
          <w:rFonts w:ascii="Times New Roman" w:hAnsi="Times New Roman" w:cs="Times New Roman"/>
          <w:b/>
          <w:sz w:val="24"/>
          <w:szCs w:val="24"/>
          <w:lang w:val="en-US"/>
        </w:rPr>
        <w:t xml:space="preserve">Table 4 - </w:t>
      </w:r>
      <w:r w:rsidRPr="005F202B">
        <w:rPr>
          <w:rFonts w:ascii="Times New Roman" w:hAnsi="Times New Roman" w:cs="Times New Roman"/>
          <w:sz w:val="24"/>
          <w:szCs w:val="24"/>
          <w:lang w:val="en-US"/>
        </w:rPr>
        <w:t>Estimated Growth Rates (</w:t>
      </w:r>
      <w:r w:rsidRPr="005F202B">
        <w:rPr>
          <w:rFonts w:ascii="Times New Roman" w:eastAsia="Times New Roman" w:hAnsi="Times New Roman" w:cs="Times New Roman"/>
          <w:color w:val="000000"/>
          <w:sz w:val="24"/>
          <w:szCs w:val="24"/>
          <w:lang w:val="en-US" w:eastAsia="pt-BR"/>
        </w:rPr>
        <w:t>Deaths)</w:t>
      </w:r>
      <w:r w:rsidRPr="005F202B">
        <w:rPr>
          <w:rFonts w:ascii="Times New Roman" w:hAnsi="Times New Roman" w:cs="Times New Roman"/>
          <w:sz w:val="24"/>
          <w:szCs w:val="24"/>
          <w:lang w:val="en-US"/>
        </w:rPr>
        <w:t xml:space="preserve"> - Countries/Periods with Strict Distancing</w:t>
      </w:r>
    </w:p>
    <w:tbl>
      <w:tblPr>
        <w:tblW w:w="7169" w:type="dxa"/>
        <w:jc w:val="center"/>
        <w:tblCellMar>
          <w:left w:w="70" w:type="dxa"/>
          <w:right w:w="70" w:type="dxa"/>
        </w:tblCellMar>
        <w:tblLook w:val="04A0" w:firstRow="1" w:lastRow="0" w:firstColumn="1" w:lastColumn="0" w:noHBand="0" w:noVBand="1"/>
      </w:tblPr>
      <w:tblGrid>
        <w:gridCol w:w="828"/>
        <w:gridCol w:w="802"/>
        <w:gridCol w:w="802"/>
        <w:gridCol w:w="802"/>
        <w:gridCol w:w="802"/>
        <w:gridCol w:w="802"/>
        <w:gridCol w:w="802"/>
        <w:gridCol w:w="802"/>
        <w:gridCol w:w="727"/>
      </w:tblGrid>
      <w:tr w:rsidR="004D77E6" w:rsidRPr="00FA04B8" w14:paraId="4B158562" w14:textId="77777777" w:rsidTr="00DF3616">
        <w:trPr>
          <w:trHeight w:val="257"/>
          <w:jc w:val="center"/>
        </w:trPr>
        <w:tc>
          <w:tcPr>
            <w:tcW w:w="0" w:type="auto"/>
            <w:tcBorders>
              <w:top w:val="nil"/>
              <w:left w:val="nil"/>
              <w:bottom w:val="single" w:sz="4" w:space="0" w:color="auto"/>
              <w:right w:val="single" w:sz="4" w:space="0" w:color="auto"/>
            </w:tcBorders>
            <w:shd w:val="clear" w:color="000000" w:fill="FFFFFF"/>
            <w:noWrap/>
            <w:vAlign w:val="bottom"/>
          </w:tcPr>
          <w:p w14:paraId="1971C170" w14:textId="77777777" w:rsidR="004D77E6" w:rsidRPr="003A5490" w:rsidRDefault="004D77E6" w:rsidP="00DF3616">
            <w:pPr>
              <w:spacing w:after="0" w:line="240" w:lineRule="auto"/>
              <w:rPr>
                <w:rFonts w:ascii="Times New Roman" w:eastAsia="Times New Roman" w:hAnsi="Times New Roman" w:cs="Times New Roman"/>
                <w:lang w:val="en-US" w:eastAsia="pt-BR"/>
              </w:rPr>
            </w:pPr>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noWrap/>
            <w:vAlign w:val="bottom"/>
          </w:tcPr>
          <w:p w14:paraId="3C16A06F" w14:textId="77777777" w:rsidR="004D77E6" w:rsidRPr="003A5490" w:rsidRDefault="004D77E6" w:rsidP="00DF3616">
            <w:pPr>
              <w:spacing w:after="0" w:line="240" w:lineRule="auto"/>
              <w:rPr>
                <w:rFonts w:ascii="Times New Roman" w:eastAsia="Times New Roman" w:hAnsi="Times New Roman" w:cs="Times New Roman"/>
                <w:b/>
                <w:color w:val="000000"/>
                <w:lang w:val="en-US" w:eastAsia="pt-BR"/>
              </w:rPr>
            </w:pPr>
            <w:r w:rsidRPr="003A5490">
              <w:rPr>
                <w:rFonts w:ascii="Times New Roman" w:eastAsia="Times New Roman" w:hAnsi="Times New Roman" w:cs="Times New Roman"/>
                <w:b/>
                <w:color w:val="000000"/>
                <w:lang w:val="en-US" w:eastAsia="pt-BR"/>
              </w:rPr>
              <w:t>Scenarios (Possible Values for the Explanatory Variables)</w:t>
            </w:r>
          </w:p>
        </w:tc>
      </w:tr>
      <w:tr w:rsidR="004D77E6" w:rsidRPr="003A5490" w14:paraId="27D09351" w14:textId="77777777" w:rsidTr="00DF361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AF03F" w14:textId="77777777" w:rsidR="004D77E6" w:rsidRPr="003A5490" w:rsidRDefault="004D77E6"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Temp</m:t>
                    </m:r>
                  </m:e>
                  <m:sub>
                    <m:r>
                      <m:rPr>
                        <m:sty m:val="p"/>
                      </m:rPr>
                      <w:rPr>
                        <w:rFonts w:ascii="Cambria Math" w:hAnsi="Cambria Math" w:cs="Times New Roman"/>
                        <w:lang w:val="en-US"/>
                      </w:rPr>
                      <m:t>it</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CF6D17"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25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98DAC7"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0DF2D0"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15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28EC68"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021944"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90041E"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FAD880"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50977E"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-10</w:t>
            </w:r>
          </w:p>
        </w:tc>
      </w:tr>
      <w:tr w:rsidR="004D77E6" w:rsidRPr="003A5490" w14:paraId="11AD836C" w14:textId="77777777" w:rsidTr="00DF3616">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05C67" w14:textId="77777777" w:rsidR="004D77E6" w:rsidRPr="003A5490" w:rsidRDefault="004D77E6" w:rsidP="00DF3616">
            <w:pPr>
              <w:spacing w:after="0" w:line="240" w:lineRule="auto"/>
              <w:rPr>
                <w:rFonts w:ascii="Times New Roman" w:eastAsia="Times New Roman" w:hAnsi="Times New Roman" w:cs="Times New Roman"/>
                <w:lang w:eastAsia="pt-BR"/>
              </w:rPr>
            </w:pPr>
            <w:proofErr w:type="spellStart"/>
            <w:r w:rsidRPr="003A5490">
              <w:rPr>
                <w:rFonts w:ascii="Times New Roman" w:hAnsi="Times New Roman" w:cs="Times New Roman"/>
                <w:lang w:val="en-US"/>
              </w:rPr>
              <w:t>EP</w:t>
            </w:r>
            <w:r w:rsidRPr="003A5490">
              <w:rPr>
                <w:rFonts w:ascii="Times New Roman" w:hAnsi="Times New Roman" w:cs="Times New Roman"/>
                <w:vertAlign w:val="subscript"/>
                <w:lang w:val="en-US"/>
              </w:rPr>
              <w:t>i</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D583F5"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0.02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340BC0"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0.06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B36BA3"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0.10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353079"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0.14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91523F"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0.18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0D0EE3"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0.22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00BF55"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0.26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B8E171"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0.30</w:t>
            </w:r>
          </w:p>
        </w:tc>
      </w:tr>
      <w:tr w:rsidR="004D77E6" w:rsidRPr="003A5490" w14:paraId="3BBCE84E" w14:textId="77777777" w:rsidTr="00DF361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771C4" w14:textId="77777777" w:rsidR="004D77E6" w:rsidRPr="003A5490" w:rsidRDefault="004D77E6" w:rsidP="00DF3616">
            <w:pPr>
              <w:spacing w:after="0" w:line="240" w:lineRule="auto"/>
              <w:rPr>
                <w:rFonts w:ascii="Times New Roman" w:eastAsia="Times New Roman" w:hAnsi="Times New Roman" w:cs="Times New Roman"/>
                <w:lang w:eastAsia="pt-BR"/>
              </w:rPr>
            </w:pPr>
            <w:proofErr w:type="spellStart"/>
            <w:r w:rsidRPr="003A5490">
              <w:rPr>
                <w:rFonts w:ascii="Times New Roman" w:hAnsi="Times New Roman" w:cs="Times New Roman"/>
                <w:lang w:val="en-US"/>
              </w:rPr>
              <w:t>FC</w:t>
            </w:r>
            <w:r w:rsidRPr="003A5490">
              <w:rPr>
                <w:rFonts w:ascii="Times New Roman" w:hAnsi="Times New Roman" w:cs="Times New Roman"/>
                <w:vertAlign w:val="subscript"/>
                <w:lang w:val="en-US"/>
              </w:rPr>
              <w:t>it</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4F45A7F"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D40A25C"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3A196BD"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3920990B"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329C004E"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5C48ADA"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00F90DC"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34FC38"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8</w:t>
            </w:r>
          </w:p>
        </w:tc>
      </w:tr>
      <w:tr w:rsidR="004D77E6" w:rsidRPr="003A5490" w14:paraId="54EF0E58" w14:textId="77777777" w:rsidTr="00DF361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5928D878" w14:textId="77777777" w:rsidR="004D77E6" w:rsidRPr="003A5490" w:rsidRDefault="004D77E6"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HM</m:t>
                    </m:r>
                  </m:e>
                  <m:sub>
                    <m:r>
                      <m:rPr>
                        <m:sty m:val="p"/>
                      </m:rPr>
                      <w:rPr>
                        <w:rFonts w:ascii="Cambria Math" w:hAnsi="Cambria Math" w:cs="Times New Roman"/>
                        <w:lang w:val="en-US"/>
                      </w:rPr>
                      <m:t>it</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F054F29"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9BA8A05"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44DCF82"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81EAB6F"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BA388CE"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BC42B9C"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FCA0BB7"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53031AF"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1</w:t>
            </w:r>
          </w:p>
        </w:tc>
      </w:tr>
      <w:tr w:rsidR="004D77E6" w:rsidRPr="003A5490" w14:paraId="2E2071FD" w14:textId="77777777" w:rsidTr="00DF361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720624E6" w14:textId="77777777" w:rsidR="004D77E6" w:rsidRPr="003A5490" w:rsidRDefault="004D77E6"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HB</m:t>
                    </m:r>
                  </m:e>
                  <m:sub>
                    <m:r>
                      <m:rPr>
                        <m:sty m:val="p"/>
                      </m:rPr>
                      <w:rPr>
                        <w:rFonts w:ascii="Cambria Math" w:hAnsi="Cambria Math" w:cs="Times New Roman"/>
                        <w:lang w:val="en-US"/>
                      </w:rPr>
                      <m:t>i</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0C29113"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3447A1D"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50DA040"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6C97884"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A211B72"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326C6CB"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31A5468B"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C901272" w14:textId="77777777" w:rsidR="004D77E6" w:rsidRPr="003A5490" w:rsidRDefault="004D77E6" w:rsidP="00DF3616">
            <w:pPr>
              <w:spacing w:after="0" w:line="240" w:lineRule="auto"/>
              <w:rPr>
                <w:rFonts w:ascii="Times New Roman" w:hAnsi="Times New Roman" w:cs="Times New Roman"/>
              </w:rPr>
            </w:pPr>
            <w:r w:rsidRPr="003A5490">
              <w:rPr>
                <w:rFonts w:ascii="Times New Roman" w:hAnsi="Times New Roman" w:cs="Times New Roman"/>
                <w:bCs/>
              </w:rPr>
              <w:t>1</w:t>
            </w:r>
          </w:p>
        </w:tc>
      </w:tr>
      <w:tr w:rsidR="004D77E6" w:rsidRPr="00FA04B8" w14:paraId="5832FE33" w14:textId="77777777" w:rsidTr="00DF3616">
        <w:trPr>
          <w:trHeight w:val="257"/>
          <w:jc w:val="center"/>
        </w:trPr>
        <w:tc>
          <w:tcPr>
            <w:tcW w:w="0" w:type="auto"/>
            <w:tcBorders>
              <w:top w:val="single" w:sz="4" w:space="0" w:color="auto"/>
              <w:left w:val="nil"/>
              <w:bottom w:val="nil"/>
              <w:right w:val="single" w:sz="4" w:space="0" w:color="auto"/>
            </w:tcBorders>
            <w:shd w:val="clear" w:color="auto" w:fill="auto"/>
            <w:noWrap/>
            <w:vAlign w:val="bottom"/>
          </w:tcPr>
          <w:p w14:paraId="2DC1B0D5" w14:textId="77777777" w:rsidR="004D77E6" w:rsidRPr="003A5490" w:rsidRDefault="004D77E6" w:rsidP="00DF3616">
            <w:pPr>
              <w:spacing w:after="0" w:line="240" w:lineRule="auto"/>
              <w:rPr>
                <w:rFonts w:ascii="Times New Roman" w:eastAsia="Times New Roman" w:hAnsi="Times New Roman" w:cs="Times New Roman"/>
                <w:lang w:eastAsia="pt-BR"/>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7AA99E83" w14:textId="77777777" w:rsidR="004D77E6" w:rsidRPr="003A5490" w:rsidRDefault="004D77E6" w:rsidP="00DF3616">
            <w:pPr>
              <w:spacing w:after="0" w:line="240" w:lineRule="auto"/>
              <w:rPr>
                <w:rFonts w:ascii="Times New Roman" w:eastAsia="Times New Roman" w:hAnsi="Times New Roman" w:cs="Times New Roman"/>
                <w:b/>
                <w:color w:val="000000"/>
                <w:lang w:val="en-US" w:eastAsia="pt-BR"/>
              </w:rPr>
            </w:pPr>
            <w:r w:rsidRPr="003A5490">
              <w:rPr>
                <w:rFonts w:ascii="Times New Roman" w:hAnsi="Times New Roman" w:cs="Times New Roman"/>
                <w:b/>
                <w:lang w:val="en-US"/>
              </w:rPr>
              <w:t xml:space="preserve">Estimated </w:t>
            </w:r>
            <w:r w:rsidRPr="003A5490">
              <w:rPr>
                <w:rFonts w:ascii="Times New Roman" w:eastAsia="Times New Roman" w:hAnsi="Times New Roman" w:cs="Times New Roman"/>
                <w:b/>
                <w:color w:val="000000"/>
                <w:lang w:val="en-US" w:eastAsia="pt-BR"/>
              </w:rPr>
              <w:t>Logarithmic Variation Rates (Deaths per million):</w:t>
            </w:r>
          </w:p>
        </w:tc>
      </w:tr>
      <w:tr w:rsidR="004D77E6" w:rsidRPr="003A5490" w14:paraId="41AE79CA" w14:textId="77777777" w:rsidTr="00DF3616">
        <w:trPr>
          <w:trHeight w:val="257"/>
          <w:jc w:val="center"/>
        </w:trPr>
        <w:tc>
          <w:tcPr>
            <w:tcW w:w="0" w:type="auto"/>
            <w:tcBorders>
              <w:top w:val="nil"/>
              <w:left w:val="nil"/>
              <w:bottom w:val="nil"/>
              <w:right w:val="single" w:sz="4" w:space="0" w:color="auto"/>
            </w:tcBorders>
            <w:shd w:val="clear" w:color="auto" w:fill="auto"/>
            <w:noWrap/>
            <w:vAlign w:val="bottom"/>
            <w:hideMark/>
          </w:tcPr>
          <w:p w14:paraId="374ED90C" w14:textId="77777777" w:rsidR="004D77E6" w:rsidRPr="003A5490" w:rsidRDefault="004D77E6" w:rsidP="00DF3616">
            <w:pPr>
              <w:spacing w:after="0" w:line="240" w:lineRule="auto"/>
              <w:rPr>
                <w:rFonts w:ascii="Times New Roman" w:eastAsia="Times New Roman" w:hAnsi="Times New Roman" w:cs="Times New Roman"/>
                <w:lang w:val="en-US"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E97820"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-7.12%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B24A81"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-6.09%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E0F966"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-5.05%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CCA349"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-4.01%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A0EA35"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-2.98%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45C00E"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E5B9E4"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-0.90%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1953BF" w14:textId="77777777" w:rsidR="004D77E6" w:rsidRPr="003A5490" w:rsidRDefault="004D77E6" w:rsidP="00DF3616">
            <w:pPr>
              <w:spacing w:after="0" w:line="240" w:lineRule="auto"/>
              <w:rPr>
                <w:rFonts w:ascii="Times New Roman" w:hAnsi="Times New Roman" w:cs="Times New Roman"/>
                <w:bCs/>
              </w:rPr>
            </w:pPr>
            <w:r w:rsidRPr="003A5490">
              <w:rPr>
                <w:rFonts w:ascii="Times New Roman" w:hAnsi="Times New Roman" w:cs="Times New Roman"/>
                <w:color w:val="000000"/>
              </w:rPr>
              <w:t>0.13%</w:t>
            </w:r>
          </w:p>
        </w:tc>
      </w:tr>
    </w:tbl>
    <w:p w14:paraId="37DC7662" w14:textId="2B3C288D" w:rsidR="00A14672" w:rsidRPr="005F202B" w:rsidRDefault="00225115" w:rsidP="004D77E6">
      <w:pPr>
        <w:spacing w:before="160" w:line="240" w:lineRule="auto"/>
        <w:jc w:val="both"/>
        <w:rPr>
          <w:rFonts w:ascii="Times New Roman" w:hAnsi="Times New Roman" w:cs="Times New Roman"/>
          <w:bCs/>
          <w:sz w:val="24"/>
          <w:szCs w:val="24"/>
          <w:lang w:val="en-US"/>
        </w:rPr>
      </w:pPr>
      <w:r w:rsidRPr="005F202B">
        <w:rPr>
          <w:rFonts w:ascii="Times New Roman" w:hAnsi="Times New Roman" w:cs="Times New Roman"/>
          <w:bCs/>
          <w:sz w:val="24"/>
          <w:szCs w:val="24"/>
          <w:lang w:val="en-US"/>
        </w:rPr>
        <w:t>One can note that a strict s</w:t>
      </w:r>
      <w:r w:rsidR="00A14672" w:rsidRPr="005F202B">
        <w:rPr>
          <w:rFonts w:ascii="Times New Roman" w:hAnsi="Times New Roman" w:cs="Times New Roman"/>
          <w:bCs/>
          <w:sz w:val="24"/>
          <w:szCs w:val="24"/>
          <w:lang w:val="en-US"/>
        </w:rPr>
        <w:t xml:space="preserve">ocial distancing has </w:t>
      </w:r>
      <w:r w:rsidRPr="005F202B">
        <w:rPr>
          <w:rFonts w:ascii="Times New Roman" w:hAnsi="Times New Roman" w:cs="Times New Roman"/>
          <w:bCs/>
          <w:sz w:val="24"/>
          <w:szCs w:val="24"/>
          <w:lang w:val="en-US"/>
        </w:rPr>
        <w:t>a</w:t>
      </w:r>
      <w:r w:rsidR="00A14672" w:rsidRPr="005F202B">
        <w:rPr>
          <w:rFonts w:ascii="Times New Roman" w:hAnsi="Times New Roman" w:cs="Times New Roman"/>
          <w:bCs/>
          <w:sz w:val="24"/>
          <w:szCs w:val="24"/>
          <w:lang w:val="en-US"/>
        </w:rPr>
        <w:t xml:space="preserve"> similar </w:t>
      </w:r>
      <w:r w:rsidRPr="005F202B">
        <w:rPr>
          <w:rFonts w:ascii="Times New Roman" w:hAnsi="Times New Roman" w:cs="Times New Roman"/>
          <w:bCs/>
          <w:sz w:val="24"/>
          <w:szCs w:val="24"/>
          <w:lang w:val="en-US"/>
        </w:rPr>
        <w:t>impact</w:t>
      </w:r>
      <w:r w:rsidR="00A14672" w:rsidRPr="005F202B">
        <w:rPr>
          <w:rFonts w:ascii="Times New Roman" w:hAnsi="Times New Roman" w:cs="Times New Roman"/>
          <w:bCs/>
          <w:sz w:val="24"/>
          <w:szCs w:val="24"/>
          <w:lang w:val="en-US"/>
        </w:rPr>
        <w:t xml:space="preserve"> on the growth </w:t>
      </w:r>
      <w:r w:rsidRPr="005F202B">
        <w:rPr>
          <w:rFonts w:ascii="Times New Roman" w:hAnsi="Times New Roman" w:cs="Times New Roman"/>
          <w:bCs/>
          <w:sz w:val="24"/>
          <w:szCs w:val="24"/>
          <w:lang w:val="en-US"/>
        </w:rPr>
        <w:t xml:space="preserve">rate </w:t>
      </w:r>
      <w:r w:rsidR="00A14672" w:rsidRPr="005F202B">
        <w:rPr>
          <w:rFonts w:ascii="Times New Roman" w:hAnsi="Times New Roman" w:cs="Times New Roman"/>
          <w:bCs/>
          <w:sz w:val="24"/>
          <w:szCs w:val="24"/>
          <w:lang w:val="en-US"/>
        </w:rPr>
        <w:t>of cases and deaths, both around 5.5%</w:t>
      </w:r>
      <w:r w:rsidR="00B50550" w:rsidRPr="005F202B">
        <w:rPr>
          <w:rFonts w:ascii="Times New Roman" w:hAnsi="Times New Roman" w:cs="Times New Roman"/>
          <w:sz w:val="24"/>
          <w:szCs w:val="24"/>
          <w:lang w:val="en-US"/>
        </w:rPr>
        <w:t xml:space="preserve"> compared with the previous month</w:t>
      </w:r>
      <w:r w:rsidR="00A14672" w:rsidRPr="005F202B">
        <w:rPr>
          <w:rFonts w:ascii="Times New Roman" w:hAnsi="Times New Roman" w:cs="Times New Roman"/>
          <w:bCs/>
          <w:sz w:val="24"/>
          <w:szCs w:val="24"/>
          <w:lang w:val="en-US"/>
        </w:rPr>
        <w:t xml:space="preserve">. </w:t>
      </w:r>
      <w:r w:rsidRPr="005F202B">
        <w:rPr>
          <w:rFonts w:ascii="Times New Roman" w:hAnsi="Times New Roman" w:cs="Times New Roman"/>
          <w:bCs/>
          <w:sz w:val="24"/>
          <w:szCs w:val="24"/>
          <w:lang w:val="en-US"/>
        </w:rPr>
        <w:t>As w</w:t>
      </w:r>
      <w:r w:rsidR="00A14672" w:rsidRPr="005F202B">
        <w:rPr>
          <w:rFonts w:ascii="Times New Roman" w:hAnsi="Times New Roman" w:cs="Times New Roman"/>
          <w:bCs/>
          <w:sz w:val="24"/>
          <w:szCs w:val="24"/>
          <w:lang w:val="en-US"/>
        </w:rPr>
        <w:t xml:space="preserve">e will see below, the </w:t>
      </w:r>
      <w:r w:rsidRPr="005F202B">
        <w:rPr>
          <w:rFonts w:ascii="Times New Roman" w:hAnsi="Times New Roman" w:cs="Times New Roman"/>
          <w:bCs/>
          <w:sz w:val="24"/>
          <w:szCs w:val="24"/>
          <w:lang w:val="en-US"/>
        </w:rPr>
        <w:t xml:space="preserve">magnitude of the vaccination effects </w:t>
      </w:r>
      <w:r w:rsidR="00A14672" w:rsidRPr="005F202B">
        <w:rPr>
          <w:rFonts w:ascii="Times New Roman" w:hAnsi="Times New Roman" w:cs="Times New Roman"/>
          <w:bCs/>
          <w:sz w:val="24"/>
          <w:szCs w:val="24"/>
          <w:lang w:val="en-US"/>
        </w:rPr>
        <w:t xml:space="preserve">on cases and deaths </w:t>
      </w:r>
      <w:r w:rsidRPr="005F202B">
        <w:rPr>
          <w:rFonts w:ascii="Times New Roman" w:hAnsi="Times New Roman" w:cs="Times New Roman"/>
          <w:bCs/>
          <w:sz w:val="24"/>
          <w:szCs w:val="24"/>
          <w:lang w:val="en-US"/>
        </w:rPr>
        <w:t>were</w:t>
      </w:r>
      <w:r w:rsidR="00A14672" w:rsidRPr="005F202B">
        <w:rPr>
          <w:rFonts w:ascii="Times New Roman" w:hAnsi="Times New Roman" w:cs="Times New Roman"/>
          <w:bCs/>
          <w:sz w:val="24"/>
          <w:szCs w:val="24"/>
          <w:lang w:val="en-US"/>
        </w:rPr>
        <w:t xml:space="preserve"> </w:t>
      </w:r>
      <w:r w:rsidRPr="005F202B">
        <w:rPr>
          <w:rFonts w:ascii="Times New Roman" w:hAnsi="Times New Roman" w:cs="Times New Roman"/>
          <w:bCs/>
          <w:sz w:val="24"/>
          <w:szCs w:val="24"/>
          <w:lang w:val="en-US"/>
        </w:rPr>
        <w:t>stronger.</w:t>
      </w:r>
    </w:p>
    <w:p w14:paraId="562C9398" w14:textId="44C860E0" w:rsidR="006D2C16" w:rsidRPr="005F202B" w:rsidRDefault="006D2C16" w:rsidP="0089478C">
      <w:pPr>
        <w:spacing w:line="240" w:lineRule="auto"/>
        <w:rPr>
          <w:rFonts w:ascii="Times New Roman" w:hAnsi="Times New Roman" w:cs="Times New Roman"/>
          <w:bCs/>
          <w:i/>
          <w:iCs/>
          <w:sz w:val="24"/>
          <w:szCs w:val="24"/>
          <w:lang w:val="en-US"/>
        </w:rPr>
      </w:pPr>
      <w:r w:rsidRPr="005F202B">
        <w:rPr>
          <w:rFonts w:ascii="Times New Roman" w:hAnsi="Times New Roman" w:cs="Times New Roman"/>
          <w:bCs/>
          <w:i/>
          <w:iCs/>
          <w:sz w:val="24"/>
          <w:szCs w:val="24"/>
          <w:lang w:val="en-US"/>
        </w:rPr>
        <w:t xml:space="preserve">Model 3 </w:t>
      </w:r>
    </w:p>
    <w:p w14:paraId="136A2777" w14:textId="5AF0A378" w:rsidR="00534122" w:rsidRPr="005F202B" w:rsidRDefault="00534122" w:rsidP="004D77E6">
      <w:pPr>
        <w:pStyle w:val="Pr-formataoHTML"/>
        <w:spacing w:after="160"/>
        <w:jc w:val="both"/>
        <w:rPr>
          <w:rFonts w:ascii="Times New Roman" w:hAnsi="Times New Roman" w:cs="Times New Roman"/>
          <w:sz w:val="24"/>
          <w:szCs w:val="24"/>
          <w:lang w:val="en-US"/>
        </w:rPr>
      </w:pPr>
      <w:r w:rsidRPr="005F202B">
        <w:rPr>
          <w:rFonts w:ascii="Times New Roman" w:eastAsiaTheme="minorHAnsi" w:hAnsi="Times New Roman" w:cs="Times New Roman"/>
          <w:sz w:val="24"/>
          <w:szCs w:val="24"/>
          <w:lang w:val="en-US" w:eastAsia="en-US"/>
        </w:rPr>
        <w:t xml:space="preserve">From equation (5), we </w:t>
      </w:r>
      <w:r w:rsidR="00DD4BCA">
        <w:rPr>
          <w:rFonts w:ascii="Times New Roman" w:eastAsiaTheme="minorHAnsi" w:hAnsi="Times New Roman" w:cs="Times New Roman"/>
          <w:sz w:val="24"/>
          <w:szCs w:val="24"/>
          <w:lang w:val="en-US" w:eastAsia="en-US"/>
        </w:rPr>
        <w:t>verify</w:t>
      </w:r>
      <w:r w:rsidRPr="005F202B">
        <w:rPr>
          <w:rFonts w:ascii="Times New Roman" w:eastAsiaTheme="minorHAnsi" w:hAnsi="Times New Roman" w:cs="Times New Roman"/>
          <w:sz w:val="24"/>
          <w:szCs w:val="24"/>
          <w:lang w:val="en-US" w:eastAsia="en-US"/>
        </w:rPr>
        <w:t xml:space="preserve">, a negative sign for the coefficient of vaccination. However, the interpretation of this coefficient is not </w:t>
      </w:r>
      <w:r w:rsidR="00DD4BCA">
        <w:rPr>
          <w:rFonts w:ascii="Times New Roman" w:eastAsiaTheme="minorHAnsi" w:hAnsi="Times New Roman" w:cs="Times New Roman"/>
          <w:sz w:val="24"/>
          <w:szCs w:val="24"/>
          <w:lang w:val="en-US" w:eastAsia="en-US"/>
        </w:rPr>
        <w:t>direct</w:t>
      </w:r>
      <w:r w:rsidRPr="005F202B">
        <w:rPr>
          <w:rFonts w:ascii="Times New Roman" w:eastAsiaTheme="minorHAnsi" w:hAnsi="Times New Roman" w:cs="Times New Roman"/>
          <w:sz w:val="24"/>
          <w:szCs w:val="24"/>
          <w:lang w:val="en-US" w:eastAsia="en-US"/>
        </w:rPr>
        <w:t xml:space="preserve">, </w:t>
      </w:r>
      <w:r w:rsidR="00994A24">
        <w:rPr>
          <w:rFonts w:ascii="Times New Roman" w:eastAsiaTheme="minorHAnsi" w:hAnsi="Times New Roman" w:cs="Times New Roman"/>
          <w:sz w:val="24"/>
          <w:szCs w:val="24"/>
          <w:lang w:val="en-US" w:eastAsia="en-US"/>
        </w:rPr>
        <w:t>because</w:t>
      </w:r>
      <w:r w:rsidRPr="005F202B">
        <w:rPr>
          <w:rFonts w:ascii="Times New Roman" w:eastAsiaTheme="minorHAnsi" w:hAnsi="Times New Roman" w:cs="Times New Roman"/>
          <w:sz w:val="24"/>
          <w:szCs w:val="24"/>
          <w:lang w:val="en-US" w:eastAsia="en-US"/>
        </w:rPr>
        <w:t xml:space="preserve"> the statistical significance of the interaction term </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SD</m:t>
            </m:r>
          </m:e>
          <m:sub>
            <m:r>
              <m:rPr>
                <m:sty m:val="p"/>
              </m:rPr>
              <w:rPr>
                <w:rFonts w:ascii="Cambria Math" w:hAnsi="Cambria Math" w:cs="Times New Roman"/>
                <w:sz w:val="24"/>
                <w:szCs w:val="24"/>
                <w:lang w:val="en-US"/>
              </w:rPr>
              <m:t>it</m:t>
            </m:r>
          </m:sub>
        </m:sSub>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Vacc</m:t>
            </m:r>
          </m:e>
          <m:sub>
            <m:r>
              <m:rPr>
                <m:sty m:val="p"/>
              </m:rPr>
              <w:rPr>
                <w:rFonts w:ascii="Cambria Math" w:hAnsi="Cambria Math" w:cs="Times New Roman"/>
                <w:sz w:val="24"/>
                <w:szCs w:val="24"/>
                <w:lang w:val="en-US"/>
              </w:rPr>
              <m:t>it</m:t>
            </m:r>
          </m:sub>
        </m:sSub>
      </m:oMath>
      <w:r w:rsidRPr="005F202B">
        <w:rPr>
          <w:rFonts w:ascii="Times New Roman" w:eastAsiaTheme="minorHAnsi" w:hAnsi="Times New Roman" w:cs="Times New Roman"/>
          <w:sz w:val="24"/>
          <w:szCs w:val="24"/>
          <w:lang w:val="en-US" w:eastAsia="en-US"/>
        </w:rPr>
        <w:t xml:space="preserve"> shows that the effect is not direct, but also </w:t>
      </w:r>
      <w:proofErr w:type="gramStart"/>
      <w:r w:rsidRPr="005F202B">
        <w:rPr>
          <w:rFonts w:ascii="Times New Roman" w:eastAsiaTheme="minorHAnsi" w:hAnsi="Times New Roman" w:cs="Times New Roman"/>
          <w:sz w:val="24"/>
          <w:szCs w:val="24"/>
          <w:lang w:val="en-US" w:eastAsia="en-US"/>
        </w:rPr>
        <w:t>depends</w:t>
      </w:r>
      <w:proofErr w:type="gramEnd"/>
      <w:r w:rsidRPr="005F202B">
        <w:rPr>
          <w:rFonts w:ascii="Times New Roman" w:eastAsiaTheme="minorHAnsi" w:hAnsi="Times New Roman" w:cs="Times New Roman"/>
          <w:sz w:val="24"/>
          <w:szCs w:val="24"/>
          <w:lang w:val="en-US" w:eastAsia="en-US"/>
        </w:rPr>
        <w:t xml:space="preserve"> if there is a strict distancing or not. </w:t>
      </w:r>
      <w:r w:rsidRPr="005F202B">
        <w:rPr>
          <w:rFonts w:ascii="Times New Roman" w:hAnsi="Times New Roman" w:cs="Times New Roman"/>
          <w:sz w:val="24"/>
          <w:szCs w:val="24"/>
          <w:lang w:val="en-US"/>
        </w:rPr>
        <w:t xml:space="preserve">Moreover, the </w:t>
      </w:r>
      <w:r w:rsidR="00225115" w:rsidRPr="005F202B">
        <w:rPr>
          <w:rFonts w:ascii="Times New Roman" w:hAnsi="Times New Roman" w:cs="Times New Roman"/>
          <w:sz w:val="24"/>
          <w:szCs w:val="24"/>
          <w:lang w:val="en-US"/>
        </w:rPr>
        <w:t>negative sign</w:t>
      </w:r>
      <w:r w:rsidRPr="005F202B">
        <w:rPr>
          <w:rFonts w:ascii="Times New Roman" w:hAnsi="Times New Roman" w:cs="Times New Roman"/>
          <w:sz w:val="24"/>
          <w:szCs w:val="24"/>
          <w:lang w:val="en-US"/>
        </w:rPr>
        <w:t xml:space="preserve"> of</w:t>
      </w:r>
      <w:r w:rsidR="00985324" w:rsidRPr="005F202B">
        <w:rPr>
          <w:rFonts w:ascii="Times New Roman" w:hAnsi="Times New Roman" w:cs="Times New Roman"/>
          <w:sz w:val="24"/>
          <w:szCs w:val="24"/>
          <w:lang w:val="en-US"/>
        </w:rPr>
        <w:t xml:space="preserve"> </w:t>
      </w:r>
      <w:r w:rsidR="003A5F82" w:rsidRPr="005F202B">
        <w:rPr>
          <w:rFonts w:ascii="Times New Roman" w:hAnsi="Times New Roman" w:cs="Times New Roman"/>
          <w:sz w:val="24"/>
          <w:szCs w:val="24"/>
          <w:lang w:val="en-US"/>
        </w:rPr>
        <w:t>the mentioned</w:t>
      </w:r>
      <w:r w:rsidR="00985324" w:rsidRPr="005F202B">
        <w:rPr>
          <w:rFonts w:ascii="Times New Roman" w:hAnsi="Times New Roman" w:cs="Times New Roman"/>
          <w:sz w:val="24"/>
          <w:szCs w:val="24"/>
          <w:lang w:val="en-US"/>
        </w:rPr>
        <w:t xml:space="preserve"> interaction term</w:t>
      </w:r>
      <w:r w:rsidRPr="005F202B">
        <w:rPr>
          <w:rFonts w:ascii="Times New Roman" w:hAnsi="Times New Roman" w:cs="Times New Roman"/>
          <w:sz w:val="24"/>
          <w:szCs w:val="24"/>
          <w:lang w:val="en-US"/>
        </w:rPr>
        <w:t xml:space="preserve"> </w:t>
      </w:r>
      <w:r w:rsidR="00994A24" w:rsidRPr="00994A24">
        <w:rPr>
          <w:rFonts w:ascii="Times New Roman" w:hAnsi="Times New Roman" w:cs="Times New Roman"/>
          <w:sz w:val="24"/>
          <w:szCs w:val="24"/>
          <w:lang w:val="en-US"/>
        </w:rPr>
        <w:t xml:space="preserve">also </w:t>
      </w:r>
      <w:r w:rsidRPr="005F202B">
        <w:rPr>
          <w:rFonts w:ascii="Times New Roman" w:hAnsi="Times New Roman" w:cs="Times New Roman"/>
          <w:sz w:val="24"/>
          <w:szCs w:val="24"/>
          <w:lang w:val="en-US"/>
        </w:rPr>
        <w:t>shows that these variables jointly contribute to control the pandemic.</w:t>
      </w:r>
    </w:p>
    <w:p w14:paraId="70720961" w14:textId="3E86812B" w:rsidR="00A273A3" w:rsidRDefault="00534122" w:rsidP="004D77E6">
      <w:pPr>
        <w:pStyle w:val="Pr-formataoHTML"/>
        <w:spacing w:after="160"/>
        <w:jc w:val="both"/>
        <w:rPr>
          <w:rFonts w:ascii="Times New Roman" w:hAnsi="Times New Roman" w:cs="Times New Roman"/>
          <w:sz w:val="24"/>
          <w:szCs w:val="24"/>
          <w:lang w:val="en-US"/>
        </w:rPr>
      </w:pPr>
      <w:r w:rsidRPr="005F202B">
        <w:rPr>
          <w:rFonts w:ascii="Times New Roman" w:eastAsiaTheme="minorHAnsi" w:hAnsi="Times New Roman" w:cs="Times New Roman"/>
          <w:sz w:val="24"/>
          <w:szCs w:val="24"/>
          <w:lang w:val="en-US" w:eastAsia="en-US"/>
        </w:rPr>
        <w:t xml:space="preserve">Concerning the final effects of vaccination, </w:t>
      </w:r>
      <w:r w:rsidR="00A273A3" w:rsidRPr="005F202B">
        <w:rPr>
          <w:rFonts w:ascii="Times New Roman" w:hAnsi="Times New Roman" w:cs="Times New Roman"/>
          <w:sz w:val="24"/>
          <w:szCs w:val="24"/>
          <w:lang w:val="en-US"/>
        </w:rPr>
        <w:t xml:space="preserve">Tables </w:t>
      </w:r>
      <w:r w:rsidR="006D2C16" w:rsidRPr="005F202B">
        <w:rPr>
          <w:rFonts w:ascii="Times New Roman" w:hAnsi="Times New Roman" w:cs="Times New Roman"/>
          <w:sz w:val="24"/>
          <w:szCs w:val="24"/>
          <w:lang w:val="en-US"/>
        </w:rPr>
        <w:t>5</w:t>
      </w:r>
      <w:r w:rsidR="00A273A3" w:rsidRPr="005F202B">
        <w:rPr>
          <w:rFonts w:ascii="Times New Roman" w:hAnsi="Times New Roman" w:cs="Times New Roman"/>
          <w:sz w:val="24"/>
          <w:szCs w:val="24"/>
          <w:lang w:val="en-US"/>
        </w:rPr>
        <w:t xml:space="preserve"> and </w:t>
      </w:r>
      <w:r w:rsidR="006D2C16" w:rsidRPr="005F202B">
        <w:rPr>
          <w:rFonts w:ascii="Times New Roman" w:hAnsi="Times New Roman" w:cs="Times New Roman"/>
          <w:sz w:val="24"/>
          <w:szCs w:val="24"/>
          <w:lang w:val="en-US"/>
        </w:rPr>
        <w:t>6</w:t>
      </w:r>
      <w:r w:rsidR="00A273A3" w:rsidRPr="005F202B">
        <w:rPr>
          <w:rFonts w:ascii="Times New Roman" w:hAnsi="Times New Roman" w:cs="Times New Roman"/>
          <w:sz w:val="24"/>
          <w:szCs w:val="24"/>
          <w:lang w:val="en-US"/>
        </w:rPr>
        <w:t xml:space="preserve"> compare the estimated variation rates for countries without vaccination </w:t>
      </w:r>
      <w:r w:rsidR="008D4187" w:rsidRPr="005F202B">
        <w:rPr>
          <w:rFonts w:ascii="Times New Roman" w:hAnsi="Times New Roman" w:cs="Times New Roman"/>
          <w:sz w:val="24"/>
          <w:szCs w:val="24"/>
          <w:lang w:val="en-US"/>
        </w:rPr>
        <w:t xml:space="preserve">and with </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Vacc</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lang w:val="en-US"/>
          </w:rPr>
          <m:t xml:space="preserve"> </m:t>
        </m:r>
      </m:oMath>
      <w:r w:rsidR="008D4187" w:rsidRPr="005F202B">
        <w:rPr>
          <w:rFonts w:ascii="Times New Roman" w:eastAsiaTheme="minorEastAsia" w:hAnsi="Times New Roman" w:cs="Times New Roman"/>
          <w:sz w:val="24"/>
          <w:szCs w:val="24"/>
          <w:lang w:val="en-US"/>
        </w:rPr>
        <w:t xml:space="preserve">= </w:t>
      </w:r>
      <w:r w:rsidR="008D4187" w:rsidRPr="005F202B">
        <w:rPr>
          <w:rFonts w:ascii="Times New Roman" w:hAnsi="Times New Roman" w:cs="Times New Roman"/>
          <w:sz w:val="24"/>
          <w:szCs w:val="24"/>
          <w:lang w:val="en-US"/>
        </w:rPr>
        <w:t>4,</w:t>
      </w:r>
      <w:r w:rsidR="00A273A3" w:rsidRPr="005F202B">
        <w:rPr>
          <w:rFonts w:ascii="Times New Roman" w:hAnsi="Times New Roman" w:cs="Times New Roman"/>
          <w:sz w:val="24"/>
          <w:szCs w:val="24"/>
          <w:lang w:val="en-US"/>
        </w:rPr>
        <w:t xml:space="preserve"> according to equation (</w:t>
      </w:r>
      <w:r w:rsidR="003A5F82" w:rsidRPr="005F202B">
        <w:rPr>
          <w:rFonts w:ascii="Times New Roman" w:hAnsi="Times New Roman" w:cs="Times New Roman"/>
          <w:sz w:val="24"/>
          <w:szCs w:val="24"/>
          <w:lang w:val="en-US"/>
        </w:rPr>
        <w:t>5</w:t>
      </w:r>
      <w:r w:rsidR="00A273A3" w:rsidRPr="005F202B">
        <w:rPr>
          <w:rFonts w:ascii="Times New Roman" w:hAnsi="Times New Roman" w:cs="Times New Roman"/>
          <w:sz w:val="24"/>
          <w:szCs w:val="24"/>
          <w:lang w:val="en-US"/>
        </w:rPr>
        <w:t xml:space="preserve">) - under </w:t>
      </w:r>
      <w:r w:rsidR="008D4187" w:rsidRPr="005F202B">
        <w:rPr>
          <w:rFonts w:ascii="Times New Roman" w:hAnsi="Times New Roman" w:cs="Times New Roman"/>
          <w:sz w:val="24"/>
          <w:szCs w:val="24"/>
          <w:lang w:val="en-US"/>
        </w:rPr>
        <w:t>some</w:t>
      </w:r>
      <w:r w:rsidR="00A273A3" w:rsidRPr="005F202B">
        <w:rPr>
          <w:rFonts w:ascii="Times New Roman" w:hAnsi="Times New Roman" w:cs="Times New Roman"/>
          <w:sz w:val="24"/>
          <w:szCs w:val="24"/>
          <w:lang w:val="en-US"/>
        </w:rPr>
        <w:t xml:space="preserve"> scenarios. </w:t>
      </w:r>
    </w:p>
    <w:p w14:paraId="097B4F3A" w14:textId="77777777" w:rsidR="00FD2825" w:rsidRPr="005F202B" w:rsidRDefault="00FD2825" w:rsidP="00FD2825">
      <w:pPr>
        <w:spacing w:after="40" w:line="240" w:lineRule="auto"/>
        <w:rPr>
          <w:rFonts w:ascii="Times New Roman" w:hAnsi="Times New Roman" w:cs="Times New Roman"/>
          <w:sz w:val="24"/>
          <w:szCs w:val="24"/>
          <w:lang w:val="en-US"/>
        </w:rPr>
      </w:pPr>
      <w:r w:rsidRPr="005F202B">
        <w:rPr>
          <w:rFonts w:ascii="Times New Roman" w:hAnsi="Times New Roman" w:cs="Times New Roman"/>
          <w:b/>
          <w:sz w:val="24"/>
          <w:szCs w:val="24"/>
          <w:lang w:val="en-US"/>
        </w:rPr>
        <w:t xml:space="preserve">Table 5 - </w:t>
      </w:r>
      <w:r w:rsidRPr="005F202B">
        <w:rPr>
          <w:rFonts w:ascii="Times New Roman" w:hAnsi="Times New Roman" w:cs="Times New Roman"/>
          <w:sz w:val="24"/>
          <w:szCs w:val="24"/>
          <w:lang w:val="en-US"/>
        </w:rPr>
        <w:t>Estimated Growth Rates (</w:t>
      </w:r>
      <w:r w:rsidRPr="005F202B">
        <w:rPr>
          <w:rFonts w:ascii="Times New Roman" w:eastAsia="Times New Roman" w:hAnsi="Times New Roman" w:cs="Times New Roman"/>
          <w:color w:val="000000"/>
          <w:sz w:val="24"/>
          <w:szCs w:val="24"/>
          <w:lang w:val="en-US" w:eastAsia="pt-BR"/>
        </w:rPr>
        <w:t>Cases)</w:t>
      </w:r>
      <w:r w:rsidRPr="005F202B">
        <w:rPr>
          <w:rFonts w:ascii="Times New Roman" w:hAnsi="Times New Roman" w:cs="Times New Roman"/>
          <w:sz w:val="24"/>
          <w:szCs w:val="24"/>
          <w:lang w:val="en-US"/>
        </w:rPr>
        <w:t xml:space="preserve"> - no Vaccination</w:t>
      </w:r>
    </w:p>
    <w:tbl>
      <w:tblPr>
        <w:tblW w:w="7105" w:type="dxa"/>
        <w:jc w:val="center"/>
        <w:tblCellMar>
          <w:left w:w="70" w:type="dxa"/>
          <w:right w:w="70" w:type="dxa"/>
        </w:tblCellMar>
        <w:tblLook w:val="04A0" w:firstRow="1" w:lastRow="0" w:firstColumn="1" w:lastColumn="0" w:noHBand="0" w:noVBand="1"/>
      </w:tblPr>
      <w:tblGrid>
        <w:gridCol w:w="872"/>
        <w:gridCol w:w="779"/>
        <w:gridCol w:w="780"/>
        <w:gridCol w:w="779"/>
        <w:gridCol w:w="779"/>
        <w:gridCol w:w="779"/>
        <w:gridCol w:w="779"/>
        <w:gridCol w:w="779"/>
        <w:gridCol w:w="779"/>
      </w:tblGrid>
      <w:tr w:rsidR="00FD2825" w:rsidRPr="00FA04B8" w14:paraId="109AF99F" w14:textId="77777777" w:rsidTr="00DF3616">
        <w:trPr>
          <w:trHeight w:hRule="exact" w:val="283"/>
          <w:jc w:val="center"/>
        </w:trPr>
        <w:tc>
          <w:tcPr>
            <w:tcW w:w="0" w:type="auto"/>
            <w:tcBorders>
              <w:top w:val="nil"/>
              <w:left w:val="nil"/>
              <w:bottom w:val="single" w:sz="4" w:space="0" w:color="auto"/>
              <w:right w:val="single" w:sz="4" w:space="0" w:color="auto"/>
            </w:tcBorders>
            <w:shd w:val="clear" w:color="000000" w:fill="FFFFFF"/>
            <w:noWrap/>
            <w:vAlign w:val="bottom"/>
          </w:tcPr>
          <w:p w14:paraId="5A9B0B55" w14:textId="77777777" w:rsidR="00FD2825" w:rsidRPr="003A5490" w:rsidRDefault="00FD2825" w:rsidP="00DF3616">
            <w:pPr>
              <w:spacing w:after="0" w:line="240" w:lineRule="auto"/>
              <w:rPr>
                <w:rFonts w:ascii="Times New Roman" w:eastAsia="Times New Roman" w:hAnsi="Times New Roman" w:cs="Times New Roman"/>
                <w:lang w:val="en-US" w:eastAsia="pt-BR"/>
              </w:rPr>
            </w:pPr>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noWrap/>
            <w:vAlign w:val="bottom"/>
          </w:tcPr>
          <w:p w14:paraId="090E9C9D" w14:textId="77777777" w:rsidR="00FD2825" w:rsidRPr="003A5490" w:rsidRDefault="00FD2825" w:rsidP="00DF3616">
            <w:pPr>
              <w:spacing w:after="0" w:line="240" w:lineRule="auto"/>
              <w:rPr>
                <w:rFonts w:ascii="Times New Roman" w:eastAsia="Times New Roman" w:hAnsi="Times New Roman" w:cs="Times New Roman"/>
                <w:b/>
                <w:color w:val="000000"/>
                <w:lang w:val="en-US" w:eastAsia="pt-BR"/>
              </w:rPr>
            </w:pPr>
            <w:r w:rsidRPr="003A5490">
              <w:rPr>
                <w:rFonts w:ascii="Times New Roman" w:eastAsia="Times New Roman" w:hAnsi="Times New Roman" w:cs="Times New Roman"/>
                <w:b/>
                <w:color w:val="000000"/>
                <w:lang w:val="en-US" w:eastAsia="pt-BR"/>
              </w:rPr>
              <w:t>Scenarios (Possible Values for the Explanatory Variables)</w:t>
            </w:r>
          </w:p>
        </w:tc>
      </w:tr>
      <w:tr w:rsidR="00FD2825" w:rsidRPr="003A5490" w14:paraId="4A88AF80"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70049" w14:textId="77777777" w:rsidR="00FD2825" w:rsidRPr="003A5490" w:rsidRDefault="00FD2825"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Temp</m:t>
                    </m:r>
                  </m:e>
                  <m:sub>
                    <m:r>
                      <m:rPr>
                        <m:sty m:val="p"/>
                      </m:rPr>
                      <w:rPr>
                        <w:rFonts w:ascii="Cambria Math" w:hAnsi="Cambria Math" w:cs="Times New Roman"/>
                        <w:lang w:val="en-US"/>
                      </w:rPr>
                      <m:t>it</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82BADA"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25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46F7DE"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9FBBBD"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F2356E"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F8627F"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E7A26B"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4E9526"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BCA812"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-10</w:t>
            </w:r>
          </w:p>
        </w:tc>
      </w:tr>
      <w:tr w:rsidR="00FD2825" w:rsidRPr="003A5490" w14:paraId="275C6823"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1B02A" w14:textId="77777777" w:rsidR="00FD2825" w:rsidRPr="003A5490" w:rsidRDefault="00FD2825" w:rsidP="00DF3616">
            <w:pPr>
              <w:spacing w:after="0" w:line="240" w:lineRule="auto"/>
              <w:rPr>
                <w:rFonts w:ascii="Times New Roman" w:eastAsia="Times New Roman" w:hAnsi="Times New Roman" w:cs="Times New Roman"/>
                <w:lang w:eastAsia="pt-BR"/>
              </w:rPr>
            </w:pPr>
            <w:proofErr w:type="spellStart"/>
            <w:r w:rsidRPr="003A5490">
              <w:rPr>
                <w:rFonts w:ascii="Times New Roman" w:hAnsi="Times New Roman" w:cs="Times New Roman"/>
                <w:lang w:val="en-US"/>
              </w:rPr>
              <w:t>EP</w:t>
            </w:r>
            <w:r w:rsidRPr="003A5490">
              <w:rPr>
                <w:rFonts w:ascii="Times New Roman" w:hAnsi="Times New Roman" w:cs="Times New Roman"/>
                <w:vertAlign w:val="subscript"/>
                <w:lang w:val="en-US"/>
              </w:rPr>
              <w:t>i</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904653"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0.02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E6BCC9"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0.06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E554AC"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0.1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EE0276"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0.14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E11048"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0.18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3A6276"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0.22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E02D93"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0.26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4118AC"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0.3</w:t>
            </w:r>
          </w:p>
        </w:tc>
      </w:tr>
      <w:tr w:rsidR="00FD2825" w:rsidRPr="003A5490" w14:paraId="3EF4AA40"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13BE8A" w14:textId="77777777" w:rsidR="00FD2825" w:rsidRPr="003A5490" w:rsidRDefault="00FD2825" w:rsidP="00DF3616">
            <w:pPr>
              <w:spacing w:after="0" w:line="240" w:lineRule="auto"/>
              <w:rPr>
                <w:rFonts w:ascii="Times New Roman" w:eastAsia="Times New Roman" w:hAnsi="Times New Roman" w:cs="Times New Roman"/>
                <w:lang w:eastAsia="pt-BR"/>
              </w:rPr>
            </w:pPr>
            <w:proofErr w:type="spellStart"/>
            <w:r w:rsidRPr="003A5490">
              <w:rPr>
                <w:rFonts w:ascii="Times New Roman" w:hAnsi="Times New Roman" w:cs="Times New Roman"/>
                <w:lang w:val="en-US"/>
              </w:rPr>
              <w:t>FC</w:t>
            </w:r>
            <w:r w:rsidRPr="003A5490">
              <w:rPr>
                <w:rFonts w:ascii="Times New Roman" w:hAnsi="Times New Roman" w:cs="Times New Roman"/>
                <w:vertAlign w:val="subscript"/>
                <w:lang w:val="en-US"/>
              </w:rPr>
              <w:t>it</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38173F9"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84AE802"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11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CB35251"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669D31A"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14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4D478F2"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16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6308FFD"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18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010BFF6"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A14584"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22</w:t>
            </w:r>
          </w:p>
        </w:tc>
      </w:tr>
      <w:tr w:rsidR="00FD2825" w:rsidRPr="003A5490" w14:paraId="21EE992F"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4B343629" w14:textId="77777777" w:rsidR="00FD2825" w:rsidRPr="003A5490" w:rsidRDefault="00FD2825"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HM</m:t>
                    </m:r>
                  </m:e>
                  <m:sub>
                    <m:r>
                      <m:rPr>
                        <m:sty m:val="p"/>
                      </m:rPr>
                      <w:rPr>
                        <w:rFonts w:ascii="Cambria Math" w:hAnsi="Cambria Math" w:cs="Times New Roman"/>
                        <w:lang w:val="en-US"/>
                      </w:rPr>
                      <m:t>it</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D0EA5BA"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5F89A74"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D4A0B5D"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CA2C39B"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B36DC75"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2B47BD4"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0FF294A"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37DFDB58"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w:t>
            </w:r>
          </w:p>
        </w:tc>
      </w:tr>
      <w:tr w:rsidR="00FD2825" w:rsidRPr="003A5490" w14:paraId="3A7531C5"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59776E39" w14:textId="77777777" w:rsidR="00FD2825" w:rsidRPr="003A5490" w:rsidRDefault="00FD2825"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HB</m:t>
                    </m:r>
                  </m:e>
                  <m:sub>
                    <m:r>
                      <m:rPr>
                        <m:sty m:val="p"/>
                      </m:rPr>
                      <w:rPr>
                        <w:rFonts w:ascii="Cambria Math" w:hAnsi="Cambria Math" w:cs="Times New Roman"/>
                        <w:lang w:val="en-US"/>
                      </w:rPr>
                      <m:t>i</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5CC6BDA"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E5280A9"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E1E8D8A"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528BF2C"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73AE53C"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978F800"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0CF0399"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0C9D820"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w:t>
            </w:r>
          </w:p>
        </w:tc>
      </w:tr>
      <w:tr w:rsidR="00FD2825" w:rsidRPr="00FA04B8" w14:paraId="5459ADE0" w14:textId="77777777" w:rsidTr="00DF3616">
        <w:trPr>
          <w:trHeight w:hRule="exact" w:val="255"/>
          <w:jc w:val="center"/>
        </w:trPr>
        <w:tc>
          <w:tcPr>
            <w:tcW w:w="0" w:type="auto"/>
            <w:tcBorders>
              <w:top w:val="single" w:sz="4" w:space="0" w:color="auto"/>
              <w:left w:val="nil"/>
              <w:bottom w:val="nil"/>
              <w:right w:val="single" w:sz="4" w:space="0" w:color="auto"/>
            </w:tcBorders>
            <w:shd w:val="clear" w:color="auto" w:fill="auto"/>
            <w:noWrap/>
            <w:vAlign w:val="bottom"/>
          </w:tcPr>
          <w:p w14:paraId="3D032CDB" w14:textId="77777777" w:rsidR="00FD2825" w:rsidRPr="003A5490" w:rsidRDefault="00FD2825" w:rsidP="00DF3616">
            <w:pPr>
              <w:spacing w:after="0" w:line="240" w:lineRule="auto"/>
              <w:rPr>
                <w:rFonts w:ascii="Times New Roman" w:eastAsia="Times New Roman" w:hAnsi="Times New Roman" w:cs="Times New Roman"/>
                <w:lang w:eastAsia="pt-BR"/>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3DDCA2AD" w14:textId="77777777" w:rsidR="00FD2825" w:rsidRPr="003A5490" w:rsidRDefault="00FD2825" w:rsidP="00DF3616">
            <w:pPr>
              <w:spacing w:after="0" w:line="240" w:lineRule="auto"/>
              <w:rPr>
                <w:rFonts w:ascii="Times New Roman" w:eastAsia="Times New Roman" w:hAnsi="Times New Roman" w:cs="Times New Roman"/>
                <w:b/>
                <w:color w:val="000000"/>
                <w:lang w:val="en-US" w:eastAsia="pt-BR"/>
              </w:rPr>
            </w:pPr>
            <w:r w:rsidRPr="003A5490">
              <w:rPr>
                <w:rFonts w:ascii="Times New Roman" w:hAnsi="Times New Roman" w:cs="Times New Roman"/>
                <w:b/>
                <w:lang w:val="en-US"/>
              </w:rPr>
              <w:t xml:space="preserve">Estimated </w:t>
            </w:r>
            <w:r w:rsidRPr="003A5490">
              <w:rPr>
                <w:rFonts w:ascii="Times New Roman" w:eastAsia="Times New Roman" w:hAnsi="Times New Roman" w:cs="Times New Roman"/>
                <w:b/>
                <w:color w:val="000000"/>
                <w:lang w:val="en-US" w:eastAsia="pt-BR"/>
              </w:rPr>
              <w:t>Logarithmic Variation Rates (Cases per million):</w:t>
            </w:r>
          </w:p>
        </w:tc>
      </w:tr>
      <w:tr w:rsidR="00FD2825" w:rsidRPr="003A5490" w14:paraId="03BF172A" w14:textId="77777777" w:rsidTr="00DF3616">
        <w:trPr>
          <w:trHeight w:hRule="exact" w:val="255"/>
          <w:jc w:val="center"/>
        </w:trPr>
        <w:tc>
          <w:tcPr>
            <w:tcW w:w="0" w:type="auto"/>
            <w:tcBorders>
              <w:top w:val="nil"/>
              <w:left w:val="nil"/>
              <w:bottom w:val="nil"/>
              <w:right w:val="single" w:sz="4" w:space="0" w:color="auto"/>
            </w:tcBorders>
            <w:shd w:val="clear" w:color="auto" w:fill="auto"/>
            <w:noWrap/>
            <w:vAlign w:val="bottom"/>
            <w:hideMark/>
          </w:tcPr>
          <w:p w14:paraId="0F703ADA" w14:textId="77777777" w:rsidR="00FD2825" w:rsidRPr="003A5490" w:rsidRDefault="00FD2825" w:rsidP="00DF3616">
            <w:pPr>
              <w:spacing w:after="0" w:line="240" w:lineRule="auto"/>
              <w:rPr>
                <w:rFonts w:ascii="Times New Roman" w:eastAsia="Times New Roman" w:hAnsi="Times New Roman" w:cs="Times New Roman"/>
                <w:lang w:val="en-US"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E73D1"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3.54%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E02B9"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3.98%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B5F55"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4.42%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4F78C"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4.88%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9B47E"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5.33%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DF859"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5.78%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D5F7A"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6.24%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48996"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6.69%</w:t>
            </w:r>
          </w:p>
        </w:tc>
      </w:tr>
    </w:tbl>
    <w:p w14:paraId="2345A04A" w14:textId="77777777" w:rsidR="00FD2825" w:rsidRPr="005F202B" w:rsidRDefault="00FD2825" w:rsidP="00FD2825">
      <w:pPr>
        <w:spacing w:before="160" w:after="40" w:line="240" w:lineRule="auto"/>
        <w:rPr>
          <w:rFonts w:ascii="Times New Roman" w:hAnsi="Times New Roman" w:cs="Times New Roman"/>
          <w:b/>
          <w:sz w:val="24"/>
          <w:szCs w:val="24"/>
          <w:lang w:val="en-US"/>
        </w:rPr>
      </w:pPr>
      <w:r w:rsidRPr="005F202B">
        <w:rPr>
          <w:rFonts w:ascii="Times New Roman" w:hAnsi="Times New Roman" w:cs="Times New Roman"/>
          <w:b/>
          <w:sz w:val="24"/>
          <w:szCs w:val="24"/>
          <w:lang w:val="en-US"/>
        </w:rPr>
        <w:t xml:space="preserve">Table 6 - </w:t>
      </w:r>
      <w:r w:rsidRPr="005F202B">
        <w:rPr>
          <w:rFonts w:ascii="Times New Roman" w:hAnsi="Times New Roman" w:cs="Times New Roman"/>
          <w:sz w:val="24"/>
          <w:szCs w:val="24"/>
          <w:lang w:val="en-US"/>
        </w:rPr>
        <w:t>Estimated Growth Rates (</w:t>
      </w:r>
      <w:r w:rsidRPr="005F202B">
        <w:rPr>
          <w:rFonts w:ascii="Times New Roman" w:eastAsia="Times New Roman" w:hAnsi="Times New Roman" w:cs="Times New Roman"/>
          <w:color w:val="000000"/>
          <w:sz w:val="24"/>
          <w:szCs w:val="24"/>
          <w:lang w:val="en-US" w:eastAsia="pt-BR"/>
        </w:rPr>
        <w:t>Cases)</w:t>
      </w:r>
      <w:r w:rsidRPr="005F202B">
        <w:rPr>
          <w:rFonts w:ascii="Times New Roman" w:hAnsi="Times New Roman" w:cs="Times New Roman"/>
          <w:sz w:val="24"/>
          <w:szCs w:val="24"/>
          <w:lang w:val="en-US"/>
        </w:rPr>
        <w:t xml:space="preserve"> – with Vaccination (4.000 daily)</w:t>
      </w:r>
    </w:p>
    <w:tbl>
      <w:tblPr>
        <w:tblW w:w="7169" w:type="dxa"/>
        <w:jc w:val="center"/>
        <w:tblCellMar>
          <w:left w:w="70" w:type="dxa"/>
          <w:right w:w="70" w:type="dxa"/>
        </w:tblCellMar>
        <w:tblLook w:val="04A0" w:firstRow="1" w:lastRow="0" w:firstColumn="1" w:lastColumn="0" w:noHBand="0" w:noVBand="1"/>
      </w:tblPr>
      <w:tblGrid>
        <w:gridCol w:w="818"/>
        <w:gridCol w:w="793"/>
        <w:gridCol w:w="794"/>
        <w:gridCol w:w="794"/>
        <w:gridCol w:w="794"/>
        <w:gridCol w:w="794"/>
        <w:gridCol w:w="794"/>
        <w:gridCol w:w="794"/>
        <w:gridCol w:w="794"/>
      </w:tblGrid>
      <w:tr w:rsidR="00FD2825" w:rsidRPr="00FA04B8" w14:paraId="7D8EF673" w14:textId="77777777" w:rsidTr="00DF3616">
        <w:trPr>
          <w:trHeight w:val="257"/>
          <w:jc w:val="center"/>
        </w:trPr>
        <w:tc>
          <w:tcPr>
            <w:tcW w:w="0" w:type="auto"/>
            <w:tcBorders>
              <w:top w:val="nil"/>
              <w:left w:val="nil"/>
              <w:bottom w:val="single" w:sz="4" w:space="0" w:color="auto"/>
              <w:right w:val="single" w:sz="4" w:space="0" w:color="auto"/>
            </w:tcBorders>
            <w:shd w:val="clear" w:color="000000" w:fill="FFFFFF"/>
            <w:noWrap/>
            <w:vAlign w:val="bottom"/>
          </w:tcPr>
          <w:p w14:paraId="4122EACF" w14:textId="77777777" w:rsidR="00FD2825" w:rsidRPr="003A5490" w:rsidRDefault="00FD2825" w:rsidP="00DF3616">
            <w:pPr>
              <w:spacing w:after="0" w:line="240" w:lineRule="auto"/>
              <w:rPr>
                <w:rFonts w:ascii="Times New Roman" w:eastAsia="Times New Roman" w:hAnsi="Times New Roman" w:cs="Times New Roman"/>
                <w:lang w:val="en-US" w:eastAsia="pt-BR"/>
              </w:rPr>
            </w:pPr>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noWrap/>
            <w:vAlign w:val="bottom"/>
          </w:tcPr>
          <w:p w14:paraId="7396DC51" w14:textId="77777777" w:rsidR="00FD2825" w:rsidRPr="003A5490" w:rsidRDefault="00FD2825" w:rsidP="00DF3616">
            <w:pPr>
              <w:spacing w:after="0" w:line="240" w:lineRule="auto"/>
              <w:rPr>
                <w:rFonts w:ascii="Times New Roman" w:eastAsia="Times New Roman" w:hAnsi="Times New Roman" w:cs="Times New Roman"/>
                <w:b/>
                <w:color w:val="000000"/>
                <w:lang w:val="en-US" w:eastAsia="pt-BR"/>
              </w:rPr>
            </w:pPr>
            <w:r w:rsidRPr="003A5490">
              <w:rPr>
                <w:rFonts w:ascii="Times New Roman" w:eastAsia="Times New Roman" w:hAnsi="Times New Roman" w:cs="Times New Roman"/>
                <w:b/>
                <w:color w:val="000000"/>
                <w:lang w:val="en-US" w:eastAsia="pt-BR"/>
              </w:rPr>
              <w:t>Scenarios (Possible Values for the Explanatory Variables)</w:t>
            </w:r>
          </w:p>
        </w:tc>
      </w:tr>
      <w:tr w:rsidR="00FD2825" w:rsidRPr="003A5490" w14:paraId="1AA21402" w14:textId="77777777" w:rsidTr="00DF361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190B0" w14:textId="77777777" w:rsidR="00FD2825" w:rsidRPr="003A5490" w:rsidRDefault="00FD2825"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Temp</m:t>
                    </m:r>
                  </m:e>
                  <m:sub>
                    <m:r>
                      <m:rPr>
                        <m:sty m:val="p"/>
                      </m:rPr>
                      <w:rPr>
                        <w:rFonts w:ascii="Cambria Math" w:hAnsi="Cambria Math" w:cs="Times New Roman"/>
                        <w:lang w:val="en-US"/>
                      </w:rPr>
                      <m:t>it</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6893F8"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25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015774"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84C61F"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15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B169F5"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3A958C"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8808E2"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C98498"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F0816C"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-10</w:t>
            </w:r>
          </w:p>
        </w:tc>
      </w:tr>
      <w:tr w:rsidR="00FD2825" w:rsidRPr="003A5490" w14:paraId="0E97F9F8" w14:textId="77777777" w:rsidTr="00DF3616">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6494C" w14:textId="77777777" w:rsidR="00FD2825" w:rsidRPr="003A5490" w:rsidRDefault="00FD2825" w:rsidP="00DF3616">
            <w:pPr>
              <w:spacing w:after="0" w:line="240" w:lineRule="auto"/>
              <w:rPr>
                <w:rFonts w:ascii="Times New Roman" w:eastAsia="Times New Roman" w:hAnsi="Times New Roman" w:cs="Times New Roman"/>
                <w:lang w:eastAsia="pt-BR"/>
              </w:rPr>
            </w:pPr>
            <w:proofErr w:type="spellStart"/>
            <w:r w:rsidRPr="003A5490">
              <w:rPr>
                <w:rFonts w:ascii="Times New Roman" w:hAnsi="Times New Roman" w:cs="Times New Roman"/>
                <w:lang w:val="en-US"/>
              </w:rPr>
              <w:t>EP</w:t>
            </w:r>
            <w:r w:rsidRPr="003A5490">
              <w:rPr>
                <w:rFonts w:ascii="Times New Roman" w:hAnsi="Times New Roman" w:cs="Times New Roman"/>
                <w:vertAlign w:val="subscript"/>
                <w:lang w:val="en-US"/>
              </w:rPr>
              <w:t>i</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96C7C4"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0.02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7A9E44"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0.06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167E67"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0.1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FC1E3D"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0.14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210EDC"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0.18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43DBC6"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0.22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530A34"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0.26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BB4D79"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0.3</w:t>
            </w:r>
          </w:p>
        </w:tc>
      </w:tr>
      <w:tr w:rsidR="00FD2825" w:rsidRPr="003A5490" w14:paraId="6C2279FD" w14:textId="77777777" w:rsidTr="00DF361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D5EDB" w14:textId="77777777" w:rsidR="00FD2825" w:rsidRPr="003A5490" w:rsidRDefault="00FD2825" w:rsidP="00DF3616">
            <w:pPr>
              <w:spacing w:after="0" w:line="240" w:lineRule="auto"/>
              <w:rPr>
                <w:rFonts w:ascii="Times New Roman" w:eastAsia="Times New Roman" w:hAnsi="Times New Roman" w:cs="Times New Roman"/>
                <w:lang w:eastAsia="pt-BR"/>
              </w:rPr>
            </w:pPr>
            <w:proofErr w:type="spellStart"/>
            <w:r w:rsidRPr="003A5490">
              <w:rPr>
                <w:rFonts w:ascii="Times New Roman" w:hAnsi="Times New Roman" w:cs="Times New Roman"/>
                <w:lang w:val="en-US"/>
              </w:rPr>
              <w:t>FC</w:t>
            </w:r>
            <w:r w:rsidRPr="003A5490">
              <w:rPr>
                <w:rFonts w:ascii="Times New Roman" w:hAnsi="Times New Roman" w:cs="Times New Roman"/>
                <w:vertAlign w:val="subscript"/>
                <w:lang w:val="en-US"/>
              </w:rPr>
              <w:t>it</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40CE780"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E1A01BB"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11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6C10973"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6944232"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14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0BC1B3C"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16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B6D8092"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18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2EA4E96"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D5A4DD"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22</w:t>
            </w:r>
          </w:p>
        </w:tc>
      </w:tr>
      <w:tr w:rsidR="00FD2825" w:rsidRPr="003A5490" w14:paraId="0E6FD9CA" w14:textId="77777777" w:rsidTr="00DF361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01AED899" w14:textId="77777777" w:rsidR="00FD2825" w:rsidRPr="003A5490" w:rsidRDefault="00FD2825"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HM</m:t>
                    </m:r>
                  </m:e>
                  <m:sub>
                    <m:r>
                      <m:rPr>
                        <m:sty m:val="p"/>
                      </m:rPr>
                      <w:rPr>
                        <w:rFonts w:ascii="Cambria Math" w:hAnsi="Cambria Math" w:cs="Times New Roman"/>
                        <w:lang w:val="en-US"/>
                      </w:rPr>
                      <m:t>it</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BB81876"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08F2728"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EDE1488"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8C66791"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E800E6C"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1B642E4"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830EFD6"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86D9167"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1</w:t>
            </w:r>
          </w:p>
        </w:tc>
      </w:tr>
      <w:tr w:rsidR="00FD2825" w:rsidRPr="003A5490" w14:paraId="0F578080" w14:textId="77777777" w:rsidTr="00DF361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7402C4CA" w14:textId="77777777" w:rsidR="00FD2825" w:rsidRPr="003A5490" w:rsidRDefault="00FD2825"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HB</m:t>
                    </m:r>
                  </m:e>
                  <m:sub>
                    <m:r>
                      <m:rPr>
                        <m:sty m:val="p"/>
                      </m:rPr>
                      <w:rPr>
                        <w:rFonts w:ascii="Cambria Math" w:hAnsi="Cambria Math" w:cs="Times New Roman"/>
                        <w:lang w:val="en-US"/>
                      </w:rPr>
                      <m:t>i</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944723E"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1DF8DEA"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3854183C"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D32818E"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5A0CA33"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479E768"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33AF7BAA"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E27FE66"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1</w:t>
            </w:r>
          </w:p>
        </w:tc>
      </w:tr>
      <w:tr w:rsidR="00FD2825" w:rsidRPr="00FA04B8" w14:paraId="0907B3BB" w14:textId="77777777" w:rsidTr="00DF3616">
        <w:trPr>
          <w:trHeight w:val="257"/>
          <w:jc w:val="center"/>
        </w:trPr>
        <w:tc>
          <w:tcPr>
            <w:tcW w:w="0" w:type="auto"/>
            <w:tcBorders>
              <w:top w:val="single" w:sz="4" w:space="0" w:color="auto"/>
              <w:left w:val="nil"/>
              <w:bottom w:val="nil"/>
              <w:right w:val="single" w:sz="4" w:space="0" w:color="auto"/>
            </w:tcBorders>
            <w:shd w:val="clear" w:color="auto" w:fill="auto"/>
            <w:noWrap/>
            <w:vAlign w:val="bottom"/>
          </w:tcPr>
          <w:p w14:paraId="2AE96247" w14:textId="77777777" w:rsidR="00FD2825" w:rsidRPr="003A5490" w:rsidRDefault="00FD2825" w:rsidP="00DF3616">
            <w:pPr>
              <w:spacing w:after="0" w:line="240" w:lineRule="auto"/>
              <w:rPr>
                <w:rFonts w:ascii="Times New Roman" w:eastAsia="Times New Roman" w:hAnsi="Times New Roman" w:cs="Times New Roman"/>
                <w:lang w:eastAsia="pt-BR"/>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566C04F9" w14:textId="77777777" w:rsidR="00FD2825" w:rsidRPr="003A5490" w:rsidRDefault="00FD2825" w:rsidP="00DF3616">
            <w:pPr>
              <w:spacing w:after="0" w:line="240" w:lineRule="auto"/>
              <w:rPr>
                <w:rFonts w:ascii="Times New Roman" w:eastAsia="Times New Roman" w:hAnsi="Times New Roman" w:cs="Times New Roman"/>
                <w:b/>
                <w:color w:val="000000"/>
                <w:highlight w:val="yellow"/>
                <w:lang w:val="en-US" w:eastAsia="pt-BR"/>
              </w:rPr>
            </w:pPr>
            <w:r w:rsidRPr="003A5490">
              <w:rPr>
                <w:rFonts w:ascii="Times New Roman" w:hAnsi="Times New Roman" w:cs="Times New Roman"/>
                <w:b/>
                <w:lang w:val="en-US"/>
              </w:rPr>
              <w:t xml:space="preserve">Estimated </w:t>
            </w:r>
            <w:r w:rsidRPr="003A5490">
              <w:rPr>
                <w:rFonts w:ascii="Times New Roman" w:eastAsia="Times New Roman" w:hAnsi="Times New Roman" w:cs="Times New Roman"/>
                <w:b/>
                <w:color w:val="000000"/>
                <w:lang w:val="en-US" w:eastAsia="pt-BR"/>
              </w:rPr>
              <w:t>Logarithmic Variation Rates (Cases per million):</w:t>
            </w:r>
          </w:p>
        </w:tc>
      </w:tr>
      <w:tr w:rsidR="00FD2825" w:rsidRPr="003A5490" w14:paraId="6882CBC3" w14:textId="77777777" w:rsidTr="00DF3616">
        <w:trPr>
          <w:trHeight w:val="257"/>
          <w:jc w:val="center"/>
        </w:trPr>
        <w:tc>
          <w:tcPr>
            <w:tcW w:w="0" w:type="auto"/>
            <w:tcBorders>
              <w:top w:val="nil"/>
              <w:left w:val="nil"/>
              <w:bottom w:val="nil"/>
              <w:right w:val="single" w:sz="4" w:space="0" w:color="auto"/>
            </w:tcBorders>
            <w:shd w:val="clear" w:color="auto" w:fill="auto"/>
            <w:noWrap/>
            <w:vAlign w:val="bottom"/>
            <w:hideMark/>
          </w:tcPr>
          <w:p w14:paraId="0786B64C" w14:textId="77777777" w:rsidR="00FD2825" w:rsidRPr="003A5490" w:rsidRDefault="00FD2825" w:rsidP="00DF3616">
            <w:pPr>
              <w:spacing w:after="0" w:line="240" w:lineRule="auto"/>
              <w:rPr>
                <w:rFonts w:ascii="Times New Roman" w:eastAsia="Times New Roman" w:hAnsi="Times New Roman" w:cs="Times New Roman"/>
                <w:lang w:val="en-US"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0C3F46"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-5.44%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E44D14"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-5.01%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6DBA48"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-4.57%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90109C"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-4.11%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D9E9D8"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-3.66%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ECCDA6"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-3.20%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9A2C66"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-2.75%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A62FC1"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-2.30%</w:t>
            </w:r>
          </w:p>
        </w:tc>
      </w:tr>
    </w:tbl>
    <w:p w14:paraId="491621DE" w14:textId="711E13EB" w:rsidR="00FD2825" w:rsidRDefault="00FD2825" w:rsidP="004D77E6">
      <w:pPr>
        <w:pStyle w:val="Pr-formataoHTML"/>
        <w:spacing w:after="160"/>
        <w:jc w:val="both"/>
        <w:rPr>
          <w:rFonts w:ascii="Times New Roman" w:hAnsi="Times New Roman" w:cs="Times New Roman"/>
          <w:sz w:val="24"/>
          <w:szCs w:val="24"/>
          <w:lang w:val="en-US"/>
        </w:rPr>
      </w:pPr>
    </w:p>
    <w:p w14:paraId="2C5C1B77" w14:textId="6E9482A1" w:rsidR="002C66FD" w:rsidRPr="005F202B" w:rsidRDefault="002C66FD" w:rsidP="004D77E6">
      <w:pPr>
        <w:spacing w:line="240" w:lineRule="auto"/>
        <w:jc w:val="both"/>
        <w:rPr>
          <w:rFonts w:ascii="Times New Roman" w:hAnsi="Times New Roman" w:cs="Times New Roman"/>
          <w:sz w:val="24"/>
          <w:szCs w:val="24"/>
          <w:lang w:val="en-US"/>
        </w:rPr>
      </w:pPr>
      <w:r w:rsidRPr="005F202B">
        <w:rPr>
          <w:rFonts w:ascii="Times New Roman" w:hAnsi="Times New Roman" w:cs="Times New Roman"/>
          <w:sz w:val="24"/>
          <w:szCs w:val="24"/>
          <w:lang w:val="en-US"/>
        </w:rPr>
        <w:t xml:space="preserve">Again, we observe </w:t>
      </w:r>
      <w:r w:rsidR="006260E8" w:rsidRPr="005F202B">
        <w:rPr>
          <w:rFonts w:ascii="Times New Roman" w:hAnsi="Times New Roman" w:cs="Times New Roman"/>
          <w:sz w:val="24"/>
          <w:szCs w:val="24"/>
          <w:lang w:val="en-US"/>
        </w:rPr>
        <w:t xml:space="preserve">not only </w:t>
      </w:r>
      <w:r w:rsidRPr="005F202B">
        <w:rPr>
          <w:rFonts w:ascii="Times New Roman" w:hAnsi="Times New Roman" w:cs="Times New Roman"/>
          <w:sz w:val="24"/>
          <w:szCs w:val="24"/>
          <w:lang w:val="en-US"/>
        </w:rPr>
        <w:t>a strong reduction</w:t>
      </w:r>
      <w:r w:rsidR="006260E8" w:rsidRPr="005F202B">
        <w:rPr>
          <w:rFonts w:ascii="Times New Roman" w:hAnsi="Times New Roman" w:cs="Times New Roman"/>
          <w:sz w:val="24"/>
          <w:szCs w:val="24"/>
          <w:lang w:val="en-US"/>
        </w:rPr>
        <w:t xml:space="preserve">, but also </w:t>
      </w:r>
      <w:proofErr w:type="spellStart"/>
      <w:proofErr w:type="gramStart"/>
      <w:r w:rsidR="006260E8" w:rsidRPr="005F202B">
        <w:rPr>
          <w:rFonts w:ascii="Times New Roman" w:hAnsi="Times New Roman" w:cs="Times New Roman"/>
          <w:sz w:val="24"/>
          <w:szCs w:val="24"/>
          <w:lang w:val="en-US"/>
        </w:rPr>
        <w:t>a</w:t>
      </w:r>
      <w:proofErr w:type="spellEnd"/>
      <w:proofErr w:type="gramEnd"/>
      <w:r w:rsidR="006260E8" w:rsidRPr="005F202B">
        <w:rPr>
          <w:rFonts w:ascii="Times New Roman" w:hAnsi="Times New Roman" w:cs="Times New Roman"/>
          <w:sz w:val="24"/>
          <w:szCs w:val="24"/>
          <w:lang w:val="en-US"/>
        </w:rPr>
        <w:t xml:space="preserve"> </w:t>
      </w:r>
      <w:r w:rsidR="00994A24">
        <w:rPr>
          <w:rFonts w:ascii="Times New Roman" w:hAnsi="Times New Roman" w:cs="Times New Roman"/>
          <w:sz w:val="24"/>
          <w:szCs w:val="24"/>
          <w:lang w:val="en-US"/>
        </w:rPr>
        <w:t xml:space="preserve">inverse </w:t>
      </w:r>
      <w:r w:rsidR="006260E8" w:rsidRPr="005F202B">
        <w:rPr>
          <w:rFonts w:ascii="Times New Roman" w:hAnsi="Times New Roman" w:cs="Times New Roman"/>
          <w:sz w:val="24"/>
          <w:szCs w:val="24"/>
          <w:lang w:val="en-US"/>
        </w:rPr>
        <w:t xml:space="preserve">sign of the </w:t>
      </w:r>
      <w:r w:rsidRPr="005F202B">
        <w:rPr>
          <w:rFonts w:ascii="Times New Roman" w:hAnsi="Times New Roman" w:cs="Times New Roman"/>
          <w:sz w:val="24"/>
          <w:szCs w:val="24"/>
          <w:lang w:val="en-US"/>
        </w:rPr>
        <w:t xml:space="preserve">variation rates in Table </w:t>
      </w:r>
      <w:r w:rsidR="007C56F2" w:rsidRPr="005F202B">
        <w:rPr>
          <w:rFonts w:ascii="Times New Roman" w:hAnsi="Times New Roman" w:cs="Times New Roman"/>
          <w:sz w:val="24"/>
          <w:szCs w:val="24"/>
          <w:lang w:val="en-US"/>
        </w:rPr>
        <w:t>6</w:t>
      </w:r>
      <w:r w:rsidRPr="005F202B">
        <w:rPr>
          <w:rFonts w:ascii="Times New Roman" w:hAnsi="Times New Roman" w:cs="Times New Roman"/>
          <w:sz w:val="24"/>
          <w:szCs w:val="24"/>
          <w:lang w:val="en-US"/>
        </w:rPr>
        <w:t xml:space="preserve">, compared to Table </w:t>
      </w:r>
      <w:r w:rsidR="007C56F2" w:rsidRPr="005F202B">
        <w:rPr>
          <w:rFonts w:ascii="Times New Roman" w:hAnsi="Times New Roman" w:cs="Times New Roman"/>
          <w:sz w:val="24"/>
          <w:szCs w:val="24"/>
          <w:lang w:val="en-US"/>
        </w:rPr>
        <w:t>5</w:t>
      </w:r>
      <w:r w:rsidR="000B341D">
        <w:rPr>
          <w:rFonts w:ascii="Times New Roman" w:hAnsi="Times New Roman" w:cs="Times New Roman"/>
          <w:sz w:val="24"/>
          <w:szCs w:val="24"/>
          <w:lang w:val="en-US"/>
        </w:rPr>
        <w:t>. This suggests</w:t>
      </w:r>
      <w:r w:rsidR="006260E8" w:rsidRPr="005F202B">
        <w:rPr>
          <w:rFonts w:ascii="Times New Roman" w:hAnsi="Times New Roman" w:cs="Times New Roman"/>
          <w:sz w:val="24"/>
          <w:szCs w:val="24"/>
          <w:lang w:val="en-US"/>
        </w:rPr>
        <w:t xml:space="preserve"> that </w:t>
      </w:r>
      <w:r w:rsidRPr="005F202B">
        <w:rPr>
          <w:rFonts w:ascii="Times New Roman" w:hAnsi="Times New Roman" w:cs="Times New Roman"/>
          <w:sz w:val="24"/>
          <w:szCs w:val="24"/>
          <w:lang w:val="en-US"/>
        </w:rPr>
        <w:t>vaccination</w:t>
      </w:r>
      <w:r w:rsidR="0002032B" w:rsidRPr="005F202B">
        <w:rPr>
          <w:rFonts w:ascii="Times New Roman" w:hAnsi="Times New Roman" w:cs="Times New Roman"/>
          <w:sz w:val="24"/>
          <w:szCs w:val="24"/>
          <w:lang w:val="en-US"/>
        </w:rPr>
        <w:t>s may have led to a reduction in new registered cases</w:t>
      </w:r>
      <w:r w:rsidRPr="005F202B">
        <w:rPr>
          <w:rFonts w:ascii="Times New Roman" w:hAnsi="Times New Roman" w:cs="Times New Roman"/>
          <w:sz w:val="24"/>
          <w:szCs w:val="24"/>
          <w:lang w:val="en-US"/>
        </w:rPr>
        <w:t xml:space="preserve">. </w:t>
      </w:r>
      <w:r w:rsidR="007E3D93" w:rsidRPr="005F202B">
        <w:rPr>
          <w:rFonts w:ascii="Times New Roman" w:hAnsi="Times New Roman" w:cs="Times New Roman"/>
          <w:sz w:val="24"/>
          <w:szCs w:val="24"/>
          <w:lang w:val="en-US"/>
        </w:rPr>
        <w:t xml:space="preserve">The average variation rate of cases in the sample, possibly associated with 4.000 daily vaccination, was -3.37%. </w:t>
      </w:r>
      <w:r w:rsidR="006558DC" w:rsidRPr="005F202B">
        <w:rPr>
          <w:rFonts w:ascii="Times New Roman" w:hAnsi="Times New Roman" w:cs="Times New Roman"/>
          <w:sz w:val="24"/>
          <w:szCs w:val="24"/>
          <w:lang w:val="en-US"/>
        </w:rPr>
        <w:t xml:space="preserve">The </w:t>
      </w:r>
      <w:r w:rsidR="00394995" w:rsidRPr="005F202B">
        <w:rPr>
          <w:rFonts w:ascii="Times New Roman" w:hAnsi="Times New Roman" w:cs="Times New Roman"/>
          <w:sz w:val="24"/>
          <w:szCs w:val="24"/>
          <w:lang w:val="en-US"/>
        </w:rPr>
        <w:t>average</w:t>
      </w:r>
      <w:r w:rsidR="006558DC" w:rsidRPr="005F202B">
        <w:rPr>
          <w:rFonts w:ascii="Times New Roman" w:hAnsi="Times New Roman" w:cs="Times New Roman"/>
          <w:sz w:val="24"/>
          <w:szCs w:val="24"/>
          <w:lang w:val="en-US"/>
        </w:rPr>
        <w:t xml:space="preserve"> effect of the 4.000 daily vaccination </w:t>
      </w:r>
      <w:r w:rsidR="00394995" w:rsidRPr="005F202B">
        <w:rPr>
          <w:rFonts w:ascii="Times New Roman" w:hAnsi="Times New Roman" w:cs="Times New Roman"/>
          <w:sz w:val="24"/>
          <w:szCs w:val="24"/>
          <w:lang w:val="en-US"/>
        </w:rPr>
        <w:t xml:space="preserve">is a reduction of around 9 percentage points in the growth of cases. </w:t>
      </w:r>
    </w:p>
    <w:p w14:paraId="0BA6EC8F" w14:textId="0BC9F81E" w:rsidR="0021687B" w:rsidRPr="005F202B" w:rsidRDefault="0021687B" w:rsidP="0089478C">
      <w:pPr>
        <w:spacing w:line="240" w:lineRule="auto"/>
        <w:rPr>
          <w:rFonts w:ascii="Times New Roman" w:hAnsi="Times New Roman" w:cs="Times New Roman"/>
          <w:bCs/>
          <w:i/>
          <w:iCs/>
          <w:sz w:val="24"/>
          <w:szCs w:val="24"/>
          <w:lang w:val="en-US"/>
        </w:rPr>
      </w:pPr>
      <w:r w:rsidRPr="005F202B">
        <w:rPr>
          <w:rFonts w:ascii="Times New Roman" w:hAnsi="Times New Roman" w:cs="Times New Roman"/>
          <w:bCs/>
          <w:i/>
          <w:iCs/>
          <w:sz w:val="24"/>
          <w:szCs w:val="24"/>
          <w:lang w:val="en-US"/>
        </w:rPr>
        <w:t>Model 4</w:t>
      </w:r>
    </w:p>
    <w:p w14:paraId="3DF210CD" w14:textId="7D849E4F" w:rsidR="00E6292D" w:rsidRPr="005F202B" w:rsidRDefault="00E6292D" w:rsidP="004D77E6">
      <w:pPr>
        <w:pStyle w:val="Pr-formataoHTML"/>
        <w:spacing w:after="160"/>
        <w:jc w:val="both"/>
        <w:rPr>
          <w:rFonts w:ascii="Times New Roman" w:hAnsi="Times New Roman" w:cs="Times New Roman"/>
          <w:sz w:val="24"/>
          <w:szCs w:val="24"/>
          <w:lang w:val="en-US"/>
        </w:rPr>
      </w:pPr>
      <w:r w:rsidRPr="005F202B">
        <w:rPr>
          <w:rFonts w:ascii="Times New Roman" w:eastAsiaTheme="minorHAnsi" w:hAnsi="Times New Roman" w:cs="Times New Roman"/>
          <w:sz w:val="24"/>
          <w:szCs w:val="24"/>
          <w:lang w:val="en-US" w:eastAsia="en-US"/>
        </w:rPr>
        <w:t>From equation (6), the coefficient of vaccination</w:t>
      </w:r>
      <w:r w:rsidR="002D2412" w:rsidRPr="005F202B">
        <w:rPr>
          <w:rFonts w:ascii="Times New Roman" w:eastAsiaTheme="minorHAnsi" w:hAnsi="Times New Roman" w:cs="Times New Roman"/>
          <w:sz w:val="24"/>
          <w:szCs w:val="24"/>
          <w:lang w:val="en-US" w:eastAsia="en-US"/>
        </w:rPr>
        <w:t xml:space="preserve"> was negative as expected</w:t>
      </w:r>
      <w:r w:rsidRPr="005F202B">
        <w:rPr>
          <w:rFonts w:ascii="Times New Roman" w:eastAsiaTheme="minorHAnsi" w:hAnsi="Times New Roman" w:cs="Times New Roman"/>
          <w:sz w:val="24"/>
          <w:szCs w:val="24"/>
          <w:lang w:val="en-US" w:eastAsia="en-US"/>
        </w:rPr>
        <w:t xml:space="preserve">. </w:t>
      </w:r>
      <w:r w:rsidR="002D2412" w:rsidRPr="005F202B">
        <w:rPr>
          <w:rFonts w:ascii="Times New Roman" w:eastAsiaTheme="minorHAnsi" w:hAnsi="Times New Roman" w:cs="Times New Roman"/>
          <w:sz w:val="24"/>
          <w:szCs w:val="24"/>
          <w:lang w:val="en-US" w:eastAsia="en-US"/>
        </w:rPr>
        <w:t>Here a</w:t>
      </w:r>
      <w:r w:rsidRPr="005F202B">
        <w:rPr>
          <w:rFonts w:ascii="Times New Roman" w:eastAsiaTheme="minorHAnsi" w:hAnsi="Times New Roman" w:cs="Times New Roman"/>
          <w:sz w:val="24"/>
          <w:szCs w:val="24"/>
          <w:lang w:val="en-US" w:eastAsia="en-US"/>
        </w:rPr>
        <w:t xml:space="preserve">gain, </w:t>
      </w:r>
      <w:r w:rsidR="002D2412" w:rsidRPr="005F202B">
        <w:rPr>
          <w:rFonts w:ascii="Times New Roman" w:eastAsiaTheme="minorHAnsi" w:hAnsi="Times New Roman" w:cs="Times New Roman"/>
          <w:sz w:val="24"/>
          <w:szCs w:val="24"/>
          <w:lang w:val="en-US" w:eastAsia="en-US"/>
        </w:rPr>
        <w:t xml:space="preserve">nevertheless, </w:t>
      </w:r>
      <w:r w:rsidRPr="005F202B">
        <w:rPr>
          <w:rFonts w:ascii="Times New Roman" w:eastAsiaTheme="minorHAnsi" w:hAnsi="Times New Roman" w:cs="Times New Roman"/>
          <w:sz w:val="24"/>
          <w:szCs w:val="24"/>
          <w:lang w:val="en-US" w:eastAsia="en-US"/>
        </w:rPr>
        <w:t xml:space="preserve">the interpretation of this coefficient is not direct, </w:t>
      </w:r>
      <w:r w:rsidR="002D2412" w:rsidRPr="005F202B">
        <w:rPr>
          <w:rFonts w:ascii="Times New Roman" w:eastAsiaTheme="minorHAnsi" w:hAnsi="Times New Roman" w:cs="Times New Roman"/>
          <w:sz w:val="24"/>
          <w:szCs w:val="24"/>
          <w:lang w:val="en-US" w:eastAsia="en-US"/>
        </w:rPr>
        <w:t>due to</w:t>
      </w:r>
      <w:r w:rsidRPr="005F202B">
        <w:rPr>
          <w:rFonts w:ascii="Times New Roman" w:eastAsiaTheme="minorHAnsi" w:hAnsi="Times New Roman" w:cs="Times New Roman"/>
          <w:sz w:val="24"/>
          <w:szCs w:val="24"/>
          <w:lang w:val="en-US" w:eastAsia="en-US"/>
        </w:rPr>
        <w:t xml:space="preserve"> the statistical significance of both interaction </w:t>
      </w:r>
      <w:r w:rsidRPr="005F202B">
        <w:rPr>
          <w:rFonts w:ascii="Times New Roman" w:eastAsiaTheme="minorHAnsi" w:hAnsi="Times New Roman" w:cs="Times New Roman"/>
          <w:sz w:val="24"/>
          <w:szCs w:val="24"/>
          <w:lang w:val="en-US" w:eastAsia="en-US"/>
        </w:rPr>
        <w:lastRenderedPageBreak/>
        <w:t xml:space="preserve">terms </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SD</m:t>
            </m:r>
          </m:e>
          <m:sub>
            <m:r>
              <m:rPr>
                <m:sty m:val="p"/>
              </m:rPr>
              <w:rPr>
                <w:rFonts w:ascii="Cambria Math" w:hAnsi="Cambria Math" w:cs="Times New Roman"/>
                <w:sz w:val="24"/>
                <w:szCs w:val="24"/>
                <w:lang w:val="en-US"/>
              </w:rPr>
              <m:t>it</m:t>
            </m:r>
          </m:sub>
        </m:sSub>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Vacc</m:t>
            </m:r>
          </m:e>
          <m:sub>
            <m:r>
              <m:rPr>
                <m:sty m:val="p"/>
              </m:rPr>
              <w:rPr>
                <w:rFonts w:ascii="Cambria Math" w:hAnsi="Cambria Math" w:cs="Times New Roman"/>
                <w:sz w:val="24"/>
                <w:szCs w:val="24"/>
                <w:lang w:val="en-US"/>
              </w:rPr>
              <m:t>it</m:t>
            </m:r>
          </m:sub>
        </m:sSub>
      </m:oMath>
      <w:r w:rsidRPr="005F202B">
        <w:rPr>
          <w:rFonts w:ascii="Times New Roman" w:eastAsiaTheme="minorHAnsi" w:hAnsi="Times New Roman" w:cs="Times New Roman"/>
          <w:sz w:val="24"/>
          <w:szCs w:val="24"/>
          <w:lang w:val="en-US" w:eastAsia="en-US"/>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EP</m:t>
            </m:r>
          </m:e>
          <m:sub>
            <m:r>
              <m:rPr>
                <m:sty m:val="p"/>
              </m:rPr>
              <w:rPr>
                <w:rFonts w:ascii="Cambria Math" w:hAnsi="Cambria Math" w:cs="Times New Roman"/>
                <w:sz w:val="24"/>
                <w:szCs w:val="24"/>
                <w:lang w:val="en-US"/>
              </w:rPr>
              <m:t>it</m:t>
            </m:r>
          </m:sub>
        </m:sSub>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Vacc</m:t>
            </m:r>
          </m:e>
          <m:sub>
            <m:r>
              <m:rPr>
                <m:sty m:val="p"/>
              </m:rPr>
              <w:rPr>
                <w:rFonts w:ascii="Cambria Math" w:hAnsi="Cambria Math" w:cs="Times New Roman"/>
                <w:sz w:val="24"/>
                <w:szCs w:val="24"/>
                <w:lang w:val="en-US"/>
              </w:rPr>
              <m:t>it</m:t>
            </m:r>
          </m:sub>
        </m:sSub>
      </m:oMath>
      <w:r w:rsidRPr="005F202B">
        <w:rPr>
          <w:rFonts w:ascii="Times New Roman" w:eastAsiaTheme="minorHAnsi" w:hAnsi="Times New Roman" w:cs="Times New Roman"/>
          <w:sz w:val="24"/>
          <w:szCs w:val="24"/>
          <w:lang w:val="en-US" w:eastAsia="en-US"/>
        </w:rPr>
        <w:t xml:space="preserve"> (the latter was non-significant in Model 3)</w:t>
      </w:r>
      <w:r w:rsidR="002D2412" w:rsidRPr="005F202B">
        <w:rPr>
          <w:rFonts w:ascii="Times New Roman" w:eastAsiaTheme="minorHAnsi" w:hAnsi="Times New Roman" w:cs="Times New Roman"/>
          <w:sz w:val="24"/>
          <w:szCs w:val="24"/>
          <w:lang w:val="en-US" w:eastAsia="en-US"/>
        </w:rPr>
        <w:t>. T</w:t>
      </w:r>
      <w:r w:rsidRPr="005F202B">
        <w:rPr>
          <w:rFonts w:ascii="Times New Roman" w:eastAsiaTheme="minorHAnsi" w:hAnsi="Times New Roman" w:cs="Times New Roman"/>
          <w:sz w:val="24"/>
          <w:szCs w:val="24"/>
          <w:lang w:val="en-US" w:eastAsia="en-US"/>
        </w:rPr>
        <w:t>he</w:t>
      </w:r>
      <w:r w:rsidR="002D2412" w:rsidRPr="005F202B">
        <w:rPr>
          <w:rFonts w:ascii="Times New Roman" w:eastAsiaTheme="minorHAnsi" w:hAnsi="Times New Roman" w:cs="Times New Roman"/>
          <w:sz w:val="24"/>
          <w:szCs w:val="24"/>
          <w:lang w:val="en-US" w:eastAsia="en-US"/>
        </w:rPr>
        <w:t>refore, the final</w:t>
      </w:r>
      <w:r w:rsidRPr="005F202B">
        <w:rPr>
          <w:rFonts w:ascii="Times New Roman" w:eastAsiaTheme="minorHAnsi" w:hAnsi="Times New Roman" w:cs="Times New Roman"/>
          <w:sz w:val="24"/>
          <w:szCs w:val="24"/>
          <w:lang w:val="en-US" w:eastAsia="en-US"/>
        </w:rPr>
        <w:t xml:space="preserve"> vaccination effect depends both on strict distancing measures and the percentage of elderly people. </w:t>
      </w:r>
      <w:r w:rsidRPr="005F202B">
        <w:rPr>
          <w:rFonts w:ascii="Times New Roman" w:hAnsi="Times New Roman" w:cs="Times New Roman"/>
          <w:sz w:val="24"/>
          <w:szCs w:val="24"/>
          <w:lang w:val="en-US"/>
        </w:rPr>
        <w:t xml:space="preserve">Tables </w:t>
      </w:r>
      <w:r w:rsidR="002D2412" w:rsidRPr="005F202B">
        <w:rPr>
          <w:rFonts w:ascii="Times New Roman" w:hAnsi="Times New Roman" w:cs="Times New Roman"/>
          <w:sz w:val="24"/>
          <w:szCs w:val="24"/>
          <w:lang w:val="en-US"/>
        </w:rPr>
        <w:t>7</w:t>
      </w:r>
      <w:r w:rsidRPr="005F202B">
        <w:rPr>
          <w:rFonts w:ascii="Times New Roman" w:hAnsi="Times New Roman" w:cs="Times New Roman"/>
          <w:sz w:val="24"/>
          <w:szCs w:val="24"/>
          <w:lang w:val="en-US"/>
        </w:rPr>
        <w:t xml:space="preserve"> and </w:t>
      </w:r>
      <w:r w:rsidR="002D2412" w:rsidRPr="005F202B">
        <w:rPr>
          <w:rFonts w:ascii="Times New Roman" w:hAnsi="Times New Roman" w:cs="Times New Roman"/>
          <w:sz w:val="24"/>
          <w:szCs w:val="24"/>
          <w:lang w:val="en-US"/>
        </w:rPr>
        <w:t>8</w:t>
      </w:r>
      <w:r w:rsidRPr="005F202B">
        <w:rPr>
          <w:rFonts w:ascii="Times New Roman" w:hAnsi="Times New Roman" w:cs="Times New Roman"/>
          <w:sz w:val="24"/>
          <w:szCs w:val="24"/>
          <w:lang w:val="en-US"/>
        </w:rPr>
        <w:t xml:space="preserve"> compare the estimated variation rates for countries without vaccination and with </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Vacc</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lang w:val="en-US"/>
          </w:rPr>
          <m:t xml:space="preserve"> </m:t>
        </m:r>
      </m:oMath>
      <w:r w:rsidRPr="005F202B">
        <w:rPr>
          <w:rFonts w:ascii="Times New Roman" w:eastAsiaTheme="minorEastAsia" w:hAnsi="Times New Roman" w:cs="Times New Roman"/>
          <w:sz w:val="24"/>
          <w:szCs w:val="24"/>
          <w:lang w:val="en-US"/>
        </w:rPr>
        <w:t xml:space="preserve">= </w:t>
      </w:r>
      <w:r w:rsidRPr="005F202B">
        <w:rPr>
          <w:rFonts w:ascii="Times New Roman" w:hAnsi="Times New Roman" w:cs="Times New Roman"/>
          <w:sz w:val="24"/>
          <w:szCs w:val="24"/>
          <w:lang w:val="en-US"/>
        </w:rPr>
        <w:t>4</w:t>
      </w:r>
      <w:r w:rsidR="002D2412" w:rsidRPr="005F202B">
        <w:rPr>
          <w:rFonts w:ascii="Times New Roman" w:hAnsi="Times New Roman" w:cs="Times New Roman"/>
          <w:sz w:val="24"/>
          <w:szCs w:val="24"/>
          <w:lang w:val="en-US"/>
        </w:rPr>
        <w:t>,</w:t>
      </w:r>
      <w:r w:rsidRPr="005F202B">
        <w:rPr>
          <w:rFonts w:ascii="Times New Roman" w:hAnsi="Times New Roman" w:cs="Times New Roman"/>
          <w:sz w:val="24"/>
          <w:szCs w:val="24"/>
          <w:lang w:val="en-US"/>
        </w:rPr>
        <w:t xml:space="preserve"> under </w:t>
      </w:r>
      <w:r w:rsidR="002D2412" w:rsidRPr="005F202B">
        <w:rPr>
          <w:rFonts w:ascii="Times New Roman" w:hAnsi="Times New Roman" w:cs="Times New Roman"/>
          <w:sz w:val="24"/>
          <w:szCs w:val="24"/>
          <w:lang w:val="en-US"/>
        </w:rPr>
        <w:t>some different</w:t>
      </w:r>
      <w:r w:rsidRPr="005F202B">
        <w:rPr>
          <w:rFonts w:ascii="Times New Roman" w:hAnsi="Times New Roman" w:cs="Times New Roman"/>
          <w:sz w:val="24"/>
          <w:szCs w:val="24"/>
          <w:lang w:val="en-US"/>
        </w:rPr>
        <w:t xml:space="preserve"> scenarios. </w:t>
      </w:r>
    </w:p>
    <w:p w14:paraId="15B1EC52" w14:textId="77777777" w:rsidR="00FD2825" w:rsidRPr="003A5490" w:rsidRDefault="00FD2825" w:rsidP="00FD2825">
      <w:pPr>
        <w:spacing w:after="40" w:line="240" w:lineRule="auto"/>
        <w:rPr>
          <w:rFonts w:ascii="Times New Roman" w:hAnsi="Times New Roman" w:cs="Times New Roman"/>
          <w:lang w:val="en-US"/>
        </w:rPr>
      </w:pPr>
      <w:r w:rsidRPr="005F202B">
        <w:rPr>
          <w:rFonts w:ascii="Times New Roman" w:hAnsi="Times New Roman" w:cs="Times New Roman"/>
          <w:b/>
          <w:sz w:val="24"/>
          <w:szCs w:val="24"/>
          <w:lang w:val="en-US"/>
        </w:rPr>
        <w:t xml:space="preserve">Table 7 - </w:t>
      </w:r>
      <w:r w:rsidRPr="005F202B">
        <w:rPr>
          <w:rFonts w:ascii="Times New Roman" w:hAnsi="Times New Roman" w:cs="Times New Roman"/>
          <w:sz w:val="24"/>
          <w:szCs w:val="24"/>
          <w:lang w:val="en-US"/>
        </w:rPr>
        <w:t>Estimated Growth Rates (</w:t>
      </w:r>
      <w:r w:rsidRPr="005F202B">
        <w:rPr>
          <w:rFonts w:ascii="Times New Roman" w:eastAsia="Times New Roman" w:hAnsi="Times New Roman" w:cs="Times New Roman"/>
          <w:color w:val="000000"/>
          <w:sz w:val="24"/>
          <w:szCs w:val="24"/>
          <w:lang w:val="en-US" w:eastAsia="pt-BR"/>
        </w:rPr>
        <w:t>Deaths)</w:t>
      </w:r>
      <w:r w:rsidRPr="005F202B">
        <w:rPr>
          <w:rFonts w:ascii="Times New Roman" w:hAnsi="Times New Roman" w:cs="Times New Roman"/>
          <w:sz w:val="24"/>
          <w:szCs w:val="24"/>
          <w:lang w:val="en-US"/>
        </w:rPr>
        <w:t xml:space="preserve"> - no Vaccination</w:t>
      </w:r>
      <w:r w:rsidRPr="003A5490">
        <w:rPr>
          <w:rFonts w:ascii="Times New Roman" w:hAnsi="Times New Roman" w:cs="Times New Roman"/>
          <w:lang w:val="en-US"/>
        </w:rPr>
        <w:t>.</w:t>
      </w:r>
    </w:p>
    <w:tbl>
      <w:tblPr>
        <w:tblW w:w="7105" w:type="dxa"/>
        <w:jc w:val="center"/>
        <w:tblCellMar>
          <w:left w:w="70" w:type="dxa"/>
          <w:right w:w="70" w:type="dxa"/>
        </w:tblCellMar>
        <w:tblLook w:val="04A0" w:firstRow="1" w:lastRow="0" w:firstColumn="1" w:lastColumn="0" w:noHBand="0" w:noVBand="1"/>
      </w:tblPr>
      <w:tblGrid>
        <w:gridCol w:w="857"/>
        <w:gridCol w:w="781"/>
        <w:gridCol w:w="781"/>
        <w:gridCol w:w="781"/>
        <w:gridCol w:w="781"/>
        <w:gridCol w:w="781"/>
        <w:gridCol w:w="781"/>
        <w:gridCol w:w="781"/>
        <w:gridCol w:w="781"/>
      </w:tblGrid>
      <w:tr w:rsidR="00FD2825" w:rsidRPr="00FA04B8" w14:paraId="5FE8ECD2" w14:textId="77777777" w:rsidTr="00DF3616">
        <w:trPr>
          <w:trHeight w:hRule="exact" w:val="283"/>
          <w:jc w:val="center"/>
        </w:trPr>
        <w:tc>
          <w:tcPr>
            <w:tcW w:w="0" w:type="auto"/>
            <w:tcBorders>
              <w:top w:val="nil"/>
              <w:left w:val="nil"/>
              <w:bottom w:val="single" w:sz="4" w:space="0" w:color="auto"/>
              <w:right w:val="single" w:sz="4" w:space="0" w:color="auto"/>
            </w:tcBorders>
            <w:shd w:val="clear" w:color="000000" w:fill="FFFFFF"/>
            <w:noWrap/>
            <w:vAlign w:val="bottom"/>
          </w:tcPr>
          <w:p w14:paraId="65C3AFF9" w14:textId="77777777" w:rsidR="00FD2825" w:rsidRPr="003A5490" w:rsidRDefault="00FD2825" w:rsidP="00DF3616">
            <w:pPr>
              <w:spacing w:after="0" w:line="240" w:lineRule="auto"/>
              <w:rPr>
                <w:rFonts w:ascii="Times New Roman" w:eastAsia="Times New Roman" w:hAnsi="Times New Roman" w:cs="Times New Roman"/>
                <w:lang w:val="en-US" w:eastAsia="pt-BR"/>
              </w:rPr>
            </w:pPr>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noWrap/>
            <w:vAlign w:val="bottom"/>
          </w:tcPr>
          <w:p w14:paraId="1F42C76A" w14:textId="77777777" w:rsidR="00FD2825" w:rsidRPr="003A5490" w:rsidRDefault="00FD2825" w:rsidP="00DF3616">
            <w:pPr>
              <w:spacing w:after="0" w:line="240" w:lineRule="auto"/>
              <w:rPr>
                <w:rFonts w:ascii="Times New Roman" w:eastAsia="Times New Roman" w:hAnsi="Times New Roman" w:cs="Times New Roman"/>
                <w:b/>
                <w:color w:val="000000"/>
                <w:lang w:val="en-US" w:eastAsia="pt-BR"/>
              </w:rPr>
            </w:pPr>
            <w:r w:rsidRPr="003A5490">
              <w:rPr>
                <w:rFonts w:ascii="Times New Roman" w:eastAsia="Times New Roman" w:hAnsi="Times New Roman" w:cs="Times New Roman"/>
                <w:b/>
                <w:color w:val="000000"/>
                <w:lang w:val="en-US" w:eastAsia="pt-BR"/>
              </w:rPr>
              <w:t>Scenarios (Possible Values for the Explanatory Variables)</w:t>
            </w:r>
          </w:p>
        </w:tc>
      </w:tr>
      <w:tr w:rsidR="00FD2825" w:rsidRPr="003A5490" w14:paraId="7B0ECF97"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220CA" w14:textId="77777777" w:rsidR="00FD2825" w:rsidRPr="003A5490" w:rsidRDefault="00FD2825"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Temp</m:t>
                    </m:r>
                  </m:e>
                  <m:sub>
                    <m:r>
                      <m:rPr>
                        <m:sty m:val="p"/>
                      </m:rPr>
                      <w:rPr>
                        <w:rFonts w:ascii="Cambria Math" w:hAnsi="Cambria Math" w:cs="Times New Roman"/>
                        <w:lang w:val="en-US"/>
                      </w:rPr>
                      <m:t>it</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409975"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25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4C008E"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BE4CBB"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929998"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1B3934"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6E69B1"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D9710E"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D32A68"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-10</w:t>
            </w:r>
          </w:p>
        </w:tc>
      </w:tr>
      <w:tr w:rsidR="00FD2825" w:rsidRPr="003A5490" w14:paraId="6C48B017"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3EBEC8" w14:textId="77777777" w:rsidR="00FD2825" w:rsidRPr="003A5490" w:rsidRDefault="00FD2825" w:rsidP="00DF3616">
            <w:pPr>
              <w:spacing w:after="0" w:line="240" w:lineRule="auto"/>
              <w:rPr>
                <w:rFonts w:ascii="Times New Roman" w:eastAsia="Times New Roman" w:hAnsi="Times New Roman" w:cs="Times New Roman"/>
                <w:lang w:eastAsia="pt-BR"/>
              </w:rPr>
            </w:pPr>
            <w:proofErr w:type="spellStart"/>
            <w:r w:rsidRPr="003A5490">
              <w:rPr>
                <w:rFonts w:ascii="Times New Roman" w:hAnsi="Times New Roman" w:cs="Times New Roman"/>
                <w:lang w:val="en-US"/>
              </w:rPr>
              <w:t>EP</w:t>
            </w:r>
            <w:r w:rsidRPr="003A5490">
              <w:rPr>
                <w:rFonts w:ascii="Times New Roman" w:hAnsi="Times New Roman" w:cs="Times New Roman"/>
                <w:vertAlign w:val="subscript"/>
                <w:lang w:val="en-US"/>
              </w:rPr>
              <w:t>i</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29B9ED"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0.02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CE8694"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0.06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0D9F34"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0.1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A153A6"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0.14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12E543"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0.18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F23300"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0.22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9B63FD"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0.26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57A458"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0.3</w:t>
            </w:r>
          </w:p>
        </w:tc>
      </w:tr>
      <w:tr w:rsidR="00FD2825" w:rsidRPr="003A5490" w14:paraId="794914F9"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84064" w14:textId="77777777" w:rsidR="00FD2825" w:rsidRPr="003A5490" w:rsidRDefault="00FD2825" w:rsidP="00DF3616">
            <w:pPr>
              <w:spacing w:after="0" w:line="240" w:lineRule="auto"/>
              <w:rPr>
                <w:rFonts w:ascii="Times New Roman" w:eastAsia="Times New Roman" w:hAnsi="Times New Roman" w:cs="Times New Roman"/>
                <w:lang w:eastAsia="pt-BR"/>
              </w:rPr>
            </w:pPr>
            <w:proofErr w:type="spellStart"/>
            <w:r w:rsidRPr="003A5490">
              <w:rPr>
                <w:rFonts w:ascii="Times New Roman" w:hAnsi="Times New Roman" w:cs="Times New Roman"/>
                <w:lang w:val="en-US"/>
              </w:rPr>
              <w:t>FC</w:t>
            </w:r>
            <w:r w:rsidRPr="003A5490">
              <w:rPr>
                <w:rFonts w:ascii="Times New Roman" w:hAnsi="Times New Roman" w:cs="Times New Roman"/>
                <w:vertAlign w:val="subscript"/>
                <w:lang w:val="en-US"/>
              </w:rPr>
              <w:t>it</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AEB14AB"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784C3E2"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B5B6DD3"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D90FE62"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E7BE16C"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183D4B0"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39831F5B"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56C178"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22</w:t>
            </w:r>
          </w:p>
        </w:tc>
      </w:tr>
      <w:tr w:rsidR="00FD2825" w:rsidRPr="003A5490" w14:paraId="546A44FE"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03B68261" w14:textId="77777777" w:rsidR="00FD2825" w:rsidRPr="003A5490" w:rsidRDefault="00FD2825"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HM</m:t>
                    </m:r>
                  </m:e>
                  <m:sub>
                    <m:r>
                      <m:rPr>
                        <m:sty m:val="p"/>
                      </m:rPr>
                      <w:rPr>
                        <w:rFonts w:ascii="Cambria Math" w:hAnsi="Cambria Math" w:cs="Times New Roman"/>
                        <w:lang w:val="en-US"/>
                      </w:rPr>
                      <m:t>it</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BB488B3"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7ECFD1E"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9B72351"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1D2B5D7"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B96C3A8"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1DCF9F8"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56E752F"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99280F7"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w:t>
            </w:r>
          </w:p>
        </w:tc>
      </w:tr>
      <w:tr w:rsidR="00FD2825" w:rsidRPr="003A5490" w14:paraId="25FB37B5" w14:textId="77777777" w:rsidTr="00DF3616">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0BE5A622" w14:textId="77777777" w:rsidR="00FD2825" w:rsidRPr="003A5490" w:rsidRDefault="00FD2825"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HB</m:t>
                    </m:r>
                  </m:e>
                  <m:sub>
                    <m:r>
                      <m:rPr>
                        <m:sty m:val="p"/>
                      </m:rPr>
                      <w:rPr>
                        <w:rFonts w:ascii="Cambria Math" w:hAnsi="Cambria Math" w:cs="Times New Roman"/>
                        <w:lang w:val="en-US"/>
                      </w:rPr>
                      <m:t>i</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4232260"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2EA5CF2"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3FC7FDE"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8C213DC"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88098D8"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874599B"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29E5F8F"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0C4B908"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w:t>
            </w:r>
          </w:p>
        </w:tc>
      </w:tr>
      <w:tr w:rsidR="00FD2825" w:rsidRPr="00FA04B8" w14:paraId="49EDC129" w14:textId="77777777" w:rsidTr="00DF3616">
        <w:trPr>
          <w:trHeight w:hRule="exact" w:val="255"/>
          <w:jc w:val="center"/>
        </w:trPr>
        <w:tc>
          <w:tcPr>
            <w:tcW w:w="0" w:type="auto"/>
            <w:tcBorders>
              <w:top w:val="single" w:sz="4" w:space="0" w:color="auto"/>
              <w:left w:val="nil"/>
              <w:bottom w:val="nil"/>
              <w:right w:val="single" w:sz="4" w:space="0" w:color="auto"/>
            </w:tcBorders>
            <w:shd w:val="clear" w:color="auto" w:fill="auto"/>
            <w:noWrap/>
            <w:vAlign w:val="bottom"/>
          </w:tcPr>
          <w:p w14:paraId="3194DF64" w14:textId="77777777" w:rsidR="00FD2825" w:rsidRPr="003A5490" w:rsidRDefault="00FD2825" w:rsidP="00DF3616">
            <w:pPr>
              <w:spacing w:after="0" w:line="240" w:lineRule="auto"/>
              <w:rPr>
                <w:rFonts w:ascii="Times New Roman" w:eastAsia="Times New Roman" w:hAnsi="Times New Roman" w:cs="Times New Roman"/>
                <w:lang w:eastAsia="pt-BR"/>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374AC17E" w14:textId="77777777" w:rsidR="00FD2825" w:rsidRPr="003A5490" w:rsidRDefault="00FD2825" w:rsidP="00DF3616">
            <w:pPr>
              <w:spacing w:after="0" w:line="240" w:lineRule="auto"/>
              <w:rPr>
                <w:rFonts w:ascii="Times New Roman" w:eastAsia="Times New Roman" w:hAnsi="Times New Roman" w:cs="Times New Roman"/>
                <w:b/>
                <w:color w:val="000000"/>
                <w:lang w:val="en-US" w:eastAsia="pt-BR"/>
              </w:rPr>
            </w:pPr>
            <w:r w:rsidRPr="003A5490">
              <w:rPr>
                <w:rFonts w:ascii="Times New Roman" w:hAnsi="Times New Roman" w:cs="Times New Roman"/>
                <w:b/>
                <w:lang w:val="en-US"/>
              </w:rPr>
              <w:t xml:space="preserve">Estimated </w:t>
            </w:r>
            <w:r w:rsidRPr="003A5490">
              <w:rPr>
                <w:rFonts w:ascii="Times New Roman" w:eastAsia="Times New Roman" w:hAnsi="Times New Roman" w:cs="Times New Roman"/>
                <w:b/>
                <w:color w:val="000000"/>
                <w:lang w:val="en-US" w:eastAsia="pt-BR"/>
              </w:rPr>
              <w:t>Logarithmic Variation Rates (Deaths Per million):</w:t>
            </w:r>
          </w:p>
        </w:tc>
      </w:tr>
      <w:tr w:rsidR="00FD2825" w:rsidRPr="003A5490" w14:paraId="6F0ADD1E" w14:textId="77777777" w:rsidTr="00DF3616">
        <w:trPr>
          <w:trHeight w:hRule="exact" w:val="255"/>
          <w:jc w:val="center"/>
        </w:trPr>
        <w:tc>
          <w:tcPr>
            <w:tcW w:w="0" w:type="auto"/>
            <w:tcBorders>
              <w:top w:val="nil"/>
              <w:left w:val="nil"/>
              <w:bottom w:val="nil"/>
              <w:right w:val="single" w:sz="4" w:space="0" w:color="auto"/>
            </w:tcBorders>
            <w:shd w:val="clear" w:color="auto" w:fill="auto"/>
            <w:noWrap/>
            <w:vAlign w:val="bottom"/>
            <w:hideMark/>
          </w:tcPr>
          <w:p w14:paraId="41181930" w14:textId="77777777" w:rsidR="00FD2825" w:rsidRPr="003A5490" w:rsidRDefault="00FD2825" w:rsidP="00DF3616">
            <w:pPr>
              <w:spacing w:after="0" w:line="240" w:lineRule="auto"/>
              <w:rPr>
                <w:rFonts w:ascii="Times New Roman" w:eastAsia="Times New Roman" w:hAnsi="Times New Roman" w:cs="Times New Roman"/>
                <w:lang w:val="en-US"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B115D"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0.96%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60F33"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1.27%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1FF61"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1.59%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EFCCA"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48EF9"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2.28%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DCC22"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2.63%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D20D9"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2.98%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1FF45"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3.33%</w:t>
            </w:r>
          </w:p>
        </w:tc>
      </w:tr>
    </w:tbl>
    <w:p w14:paraId="13FAC5C1" w14:textId="77777777" w:rsidR="00FD2825" w:rsidRPr="005F202B" w:rsidRDefault="00FD2825" w:rsidP="00FD2825">
      <w:pPr>
        <w:spacing w:before="160" w:after="40" w:line="240" w:lineRule="auto"/>
        <w:rPr>
          <w:rFonts w:ascii="Times New Roman" w:hAnsi="Times New Roman" w:cs="Times New Roman"/>
          <w:b/>
          <w:sz w:val="24"/>
          <w:szCs w:val="24"/>
          <w:lang w:val="en-US"/>
        </w:rPr>
      </w:pPr>
      <w:r w:rsidRPr="005F202B">
        <w:rPr>
          <w:rFonts w:ascii="Times New Roman" w:hAnsi="Times New Roman" w:cs="Times New Roman"/>
          <w:b/>
          <w:sz w:val="24"/>
          <w:szCs w:val="24"/>
          <w:lang w:val="en-US"/>
        </w:rPr>
        <w:t xml:space="preserve">Table 8 - </w:t>
      </w:r>
      <w:r w:rsidRPr="005F202B">
        <w:rPr>
          <w:rFonts w:ascii="Times New Roman" w:hAnsi="Times New Roman" w:cs="Times New Roman"/>
          <w:sz w:val="24"/>
          <w:szCs w:val="24"/>
          <w:lang w:val="en-US"/>
        </w:rPr>
        <w:t>Estimated Growth Rates (</w:t>
      </w:r>
      <w:r w:rsidRPr="005F202B">
        <w:rPr>
          <w:rFonts w:ascii="Times New Roman" w:eastAsia="Times New Roman" w:hAnsi="Times New Roman" w:cs="Times New Roman"/>
          <w:color w:val="000000"/>
          <w:sz w:val="24"/>
          <w:szCs w:val="24"/>
          <w:lang w:val="en-US" w:eastAsia="pt-BR"/>
        </w:rPr>
        <w:t>Deaths)</w:t>
      </w:r>
      <w:r w:rsidRPr="005F202B">
        <w:rPr>
          <w:rFonts w:ascii="Times New Roman" w:hAnsi="Times New Roman" w:cs="Times New Roman"/>
          <w:sz w:val="24"/>
          <w:szCs w:val="24"/>
          <w:lang w:val="en-US"/>
        </w:rPr>
        <w:t xml:space="preserve"> – with Vaccination (4.000 daily)</w:t>
      </w:r>
    </w:p>
    <w:tbl>
      <w:tblPr>
        <w:tblW w:w="7943" w:type="dxa"/>
        <w:jc w:val="center"/>
        <w:tblCellMar>
          <w:left w:w="70" w:type="dxa"/>
          <w:right w:w="70" w:type="dxa"/>
        </w:tblCellMar>
        <w:tblLook w:val="04A0" w:firstRow="1" w:lastRow="0" w:firstColumn="1" w:lastColumn="0" w:noHBand="0" w:noVBand="1"/>
      </w:tblPr>
      <w:tblGrid>
        <w:gridCol w:w="879"/>
        <w:gridCol w:w="973"/>
        <w:gridCol w:w="973"/>
        <w:gridCol w:w="853"/>
        <w:gridCol w:w="853"/>
        <w:gridCol w:w="853"/>
        <w:gridCol w:w="853"/>
        <w:gridCol w:w="853"/>
        <w:gridCol w:w="853"/>
      </w:tblGrid>
      <w:tr w:rsidR="00FD2825" w:rsidRPr="00FA04B8" w14:paraId="0A249BD7" w14:textId="77777777" w:rsidTr="00DF3616">
        <w:trPr>
          <w:trHeight w:val="257"/>
          <w:jc w:val="center"/>
        </w:trPr>
        <w:tc>
          <w:tcPr>
            <w:tcW w:w="0" w:type="auto"/>
            <w:tcBorders>
              <w:top w:val="nil"/>
              <w:left w:val="nil"/>
              <w:bottom w:val="single" w:sz="4" w:space="0" w:color="auto"/>
              <w:right w:val="single" w:sz="4" w:space="0" w:color="auto"/>
            </w:tcBorders>
            <w:shd w:val="clear" w:color="000000" w:fill="FFFFFF"/>
            <w:noWrap/>
            <w:vAlign w:val="bottom"/>
          </w:tcPr>
          <w:p w14:paraId="16812A26" w14:textId="77777777" w:rsidR="00FD2825" w:rsidRPr="003A5490" w:rsidRDefault="00FD2825" w:rsidP="00DF3616">
            <w:pPr>
              <w:spacing w:after="0" w:line="240" w:lineRule="auto"/>
              <w:rPr>
                <w:rFonts w:ascii="Times New Roman" w:eastAsia="Times New Roman" w:hAnsi="Times New Roman" w:cs="Times New Roman"/>
                <w:lang w:val="en-US" w:eastAsia="pt-BR"/>
              </w:rPr>
            </w:pPr>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noWrap/>
            <w:vAlign w:val="bottom"/>
          </w:tcPr>
          <w:p w14:paraId="743AADA5" w14:textId="77777777" w:rsidR="00FD2825" w:rsidRPr="003A5490" w:rsidRDefault="00FD2825" w:rsidP="00DF3616">
            <w:pPr>
              <w:spacing w:after="0" w:line="240" w:lineRule="auto"/>
              <w:rPr>
                <w:rFonts w:ascii="Times New Roman" w:eastAsia="Times New Roman" w:hAnsi="Times New Roman" w:cs="Times New Roman"/>
                <w:b/>
                <w:color w:val="000000"/>
                <w:lang w:val="en-US" w:eastAsia="pt-BR"/>
              </w:rPr>
            </w:pPr>
            <w:r w:rsidRPr="003A5490">
              <w:rPr>
                <w:rFonts w:ascii="Times New Roman" w:eastAsia="Times New Roman" w:hAnsi="Times New Roman" w:cs="Times New Roman"/>
                <w:b/>
                <w:color w:val="000000"/>
                <w:lang w:val="en-US" w:eastAsia="pt-BR"/>
              </w:rPr>
              <w:t>Scenarios (Possible Values for the Explanatory Variables)</w:t>
            </w:r>
          </w:p>
        </w:tc>
      </w:tr>
      <w:tr w:rsidR="00FD2825" w:rsidRPr="003A5490" w14:paraId="7567E532" w14:textId="77777777" w:rsidTr="00DF361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B3530" w14:textId="77777777" w:rsidR="00FD2825" w:rsidRPr="003A5490" w:rsidRDefault="00FD2825"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Temp</m:t>
                    </m:r>
                  </m:e>
                  <m:sub>
                    <m:r>
                      <m:rPr>
                        <m:sty m:val="p"/>
                      </m:rPr>
                      <w:rPr>
                        <w:rFonts w:ascii="Cambria Math" w:hAnsi="Cambria Math" w:cs="Times New Roman"/>
                        <w:lang w:val="en-US"/>
                      </w:rPr>
                      <m:t>it</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B4411D"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25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32C4BD"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B239EA"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15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6482C6"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F9CBAE"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07C5AC"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37542B"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A4B2B1"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-10</w:t>
            </w:r>
          </w:p>
        </w:tc>
      </w:tr>
      <w:tr w:rsidR="00FD2825" w:rsidRPr="003A5490" w14:paraId="21CA1D86" w14:textId="77777777" w:rsidTr="00DF3616">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0B882" w14:textId="77777777" w:rsidR="00FD2825" w:rsidRPr="003A5490" w:rsidRDefault="00FD2825" w:rsidP="00DF3616">
            <w:pPr>
              <w:spacing w:after="0" w:line="240" w:lineRule="auto"/>
              <w:rPr>
                <w:rFonts w:ascii="Times New Roman" w:eastAsia="Times New Roman" w:hAnsi="Times New Roman" w:cs="Times New Roman"/>
                <w:lang w:eastAsia="pt-BR"/>
              </w:rPr>
            </w:pPr>
            <w:proofErr w:type="spellStart"/>
            <w:r w:rsidRPr="003A5490">
              <w:rPr>
                <w:rFonts w:ascii="Times New Roman" w:hAnsi="Times New Roman" w:cs="Times New Roman"/>
                <w:lang w:val="en-US"/>
              </w:rPr>
              <w:t>EP</w:t>
            </w:r>
            <w:r w:rsidRPr="003A5490">
              <w:rPr>
                <w:rFonts w:ascii="Times New Roman" w:hAnsi="Times New Roman" w:cs="Times New Roman"/>
                <w:vertAlign w:val="subscript"/>
                <w:lang w:val="en-US"/>
              </w:rPr>
              <w:t>i</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432B1E"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0.02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D9FA36"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0.06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60BB11"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0.10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F53FAA"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0.14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9810FC"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0.18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D05E2D"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0.22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B9BAE3"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0.26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438ECE"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0.30</w:t>
            </w:r>
          </w:p>
        </w:tc>
      </w:tr>
      <w:tr w:rsidR="00FD2825" w:rsidRPr="003A5490" w14:paraId="2F6FB2C4" w14:textId="77777777" w:rsidTr="00DF361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DB695B" w14:textId="77777777" w:rsidR="00FD2825" w:rsidRPr="003A5490" w:rsidRDefault="00FD2825" w:rsidP="00DF3616">
            <w:pPr>
              <w:spacing w:after="0" w:line="240" w:lineRule="auto"/>
              <w:rPr>
                <w:rFonts w:ascii="Times New Roman" w:eastAsia="Times New Roman" w:hAnsi="Times New Roman" w:cs="Times New Roman"/>
                <w:lang w:eastAsia="pt-BR"/>
              </w:rPr>
            </w:pPr>
            <w:proofErr w:type="spellStart"/>
            <w:r w:rsidRPr="003A5490">
              <w:rPr>
                <w:rFonts w:ascii="Times New Roman" w:hAnsi="Times New Roman" w:cs="Times New Roman"/>
                <w:lang w:val="en-US"/>
              </w:rPr>
              <w:t>FC</w:t>
            </w:r>
            <w:r w:rsidRPr="003A5490">
              <w:rPr>
                <w:rFonts w:ascii="Times New Roman" w:hAnsi="Times New Roman" w:cs="Times New Roman"/>
                <w:vertAlign w:val="subscript"/>
                <w:lang w:val="en-US"/>
              </w:rPr>
              <w:t>it</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3965B36E"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DA167F8"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41E42E1"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7F8648B"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F35E1D1"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124E70B"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18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3FC05BDA"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907F47"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bCs/>
              </w:rPr>
              <w:t>22</w:t>
            </w:r>
          </w:p>
        </w:tc>
      </w:tr>
      <w:tr w:rsidR="00FD2825" w:rsidRPr="003A5490" w14:paraId="4EB5836F" w14:textId="77777777" w:rsidTr="00DF361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6B29D939" w14:textId="77777777" w:rsidR="00FD2825" w:rsidRPr="003A5490" w:rsidRDefault="00FD2825"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HM</m:t>
                    </m:r>
                  </m:e>
                  <m:sub>
                    <m:r>
                      <m:rPr>
                        <m:sty m:val="p"/>
                      </m:rPr>
                      <w:rPr>
                        <w:rFonts w:ascii="Cambria Math" w:hAnsi="Cambria Math" w:cs="Times New Roman"/>
                        <w:lang w:val="en-US"/>
                      </w:rPr>
                      <m:t>it</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3F7F5F9C"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483BFE9"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D661820"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0B84C3A"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9514DA5"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F1CA774"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3950F84A"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251FF21"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1</w:t>
            </w:r>
          </w:p>
        </w:tc>
      </w:tr>
      <w:tr w:rsidR="00FD2825" w:rsidRPr="003A5490" w14:paraId="2199D1E9" w14:textId="77777777" w:rsidTr="00DF361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24800946" w14:textId="77777777" w:rsidR="00FD2825" w:rsidRPr="003A5490" w:rsidRDefault="00FD2825" w:rsidP="00DF3616">
            <w:pPr>
              <w:spacing w:after="0" w:line="240" w:lineRule="auto"/>
              <w:rPr>
                <w:rFonts w:ascii="Times New Roman" w:eastAsia="Times New Roman" w:hAnsi="Times New Roman" w:cs="Times New Roman"/>
                <w:lang w:eastAsia="pt-BR"/>
              </w:rPr>
            </w:pPr>
            <m:oMathPara>
              <m:oMath>
                <m:sSub>
                  <m:sSubPr>
                    <m:ctrlPr>
                      <w:rPr>
                        <w:rFonts w:ascii="Cambria Math" w:hAnsi="Cambria Math" w:cs="Times New Roman"/>
                      </w:rPr>
                    </m:ctrlPr>
                  </m:sSubPr>
                  <m:e>
                    <m:r>
                      <m:rPr>
                        <m:sty m:val="p"/>
                      </m:rPr>
                      <w:rPr>
                        <w:rFonts w:ascii="Cambria Math" w:hAnsi="Cambria Math" w:cs="Times New Roman"/>
                        <w:lang w:val="en-US"/>
                      </w:rPr>
                      <m:t>HB</m:t>
                    </m:r>
                  </m:e>
                  <m:sub>
                    <m:r>
                      <m:rPr>
                        <m:sty m:val="p"/>
                      </m:rPr>
                      <w:rPr>
                        <w:rFonts w:ascii="Cambria Math" w:hAnsi="Cambria Math" w:cs="Times New Roman"/>
                        <w:lang w:val="en-US"/>
                      </w:rPr>
                      <m:t>i</m:t>
                    </m:r>
                  </m:sub>
                </m:sSub>
              </m:oMath>
            </m:oMathPara>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EF09500"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E910148"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BEB10A8"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3EACD47"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11D20B3E"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4205F31C"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94C4BBD"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7F02984E" w14:textId="77777777" w:rsidR="00FD2825" w:rsidRPr="003A5490" w:rsidRDefault="00FD2825" w:rsidP="00DF3616">
            <w:pPr>
              <w:spacing w:after="0" w:line="240" w:lineRule="auto"/>
              <w:rPr>
                <w:rFonts w:ascii="Times New Roman" w:hAnsi="Times New Roman" w:cs="Times New Roman"/>
              </w:rPr>
            </w:pPr>
            <w:r w:rsidRPr="003A5490">
              <w:rPr>
                <w:rFonts w:ascii="Times New Roman" w:hAnsi="Times New Roman" w:cs="Times New Roman"/>
                <w:bCs/>
              </w:rPr>
              <w:t>1</w:t>
            </w:r>
          </w:p>
        </w:tc>
      </w:tr>
      <w:tr w:rsidR="00FD2825" w:rsidRPr="00FA04B8" w14:paraId="67D862F3" w14:textId="77777777" w:rsidTr="00DF3616">
        <w:trPr>
          <w:trHeight w:val="257"/>
          <w:jc w:val="center"/>
        </w:trPr>
        <w:tc>
          <w:tcPr>
            <w:tcW w:w="0" w:type="auto"/>
            <w:tcBorders>
              <w:top w:val="single" w:sz="4" w:space="0" w:color="auto"/>
              <w:left w:val="nil"/>
              <w:bottom w:val="nil"/>
              <w:right w:val="single" w:sz="4" w:space="0" w:color="auto"/>
            </w:tcBorders>
            <w:shd w:val="clear" w:color="auto" w:fill="auto"/>
            <w:noWrap/>
            <w:vAlign w:val="bottom"/>
          </w:tcPr>
          <w:p w14:paraId="2516AEF0" w14:textId="77777777" w:rsidR="00FD2825" w:rsidRPr="003A5490" w:rsidRDefault="00FD2825" w:rsidP="00DF3616">
            <w:pPr>
              <w:spacing w:after="0" w:line="240" w:lineRule="auto"/>
              <w:rPr>
                <w:rFonts w:ascii="Times New Roman" w:eastAsia="Times New Roman" w:hAnsi="Times New Roman" w:cs="Times New Roman"/>
                <w:lang w:eastAsia="pt-BR"/>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7241F81D" w14:textId="77777777" w:rsidR="00FD2825" w:rsidRPr="003A5490" w:rsidRDefault="00FD2825" w:rsidP="00DF3616">
            <w:pPr>
              <w:spacing w:after="0" w:line="240" w:lineRule="auto"/>
              <w:rPr>
                <w:rFonts w:ascii="Times New Roman" w:eastAsia="Times New Roman" w:hAnsi="Times New Roman" w:cs="Times New Roman"/>
                <w:b/>
                <w:color w:val="000000"/>
                <w:lang w:val="en-US" w:eastAsia="pt-BR"/>
              </w:rPr>
            </w:pPr>
            <w:r w:rsidRPr="003A5490">
              <w:rPr>
                <w:rFonts w:ascii="Times New Roman" w:hAnsi="Times New Roman" w:cs="Times New Roman"/>
                <w:b/>
                <w:lang w:val="en-US"/>
              </w:rPr>
              <w:t xml:space="preserve">Estimated </w:t>
            </w:r>
            <w:r w:rsidRPr="003A5490">
              <w:rPr>
                <w:rFonts w:ascii="Times New Roman" w:eastAsia="Times New Roman" w:hAnsi="Times New Roman" w:cs="Times New Roman"/>
                <w:b/>
                <w:color w:val="000000"/>
                <w:lang w:val="en-US" w:eastAsia="pt-BR"/>
              </w:rPr>
              <w:t>Logarithmic Variation Rates (Deaths Per million):</w:t>
            </w:r>
          </w:p>
        </w:tc>
      </w:tr>
      <w:tr w:rsidR="00FD2825" w:rsidRPr="003A5490" w14:paraId="0658F3EC" w14:textId="77777777" w:rsidTr="00DF3616">
        <w:trPr>
          <w:trHeight w:val="257"/>
          <w:jc w:val="center"/>
        </w:trPr>
        <w:tc>
          <w:tcPr>
            <w:tcW w:w="0" w:type="auto"/>
            <w:tcBorders>
              <w:top w:val="nil"/>
              <w:left w:val="nil"/>
              <w:bottom w:val="nil"/>
              <w:right w:val="single" w:sz="4" w:space="0" w:color="auto"/>
            </w:tcBorders>
            <w:shd w:val="clear" w:color="auto" w:fill="auto"/>
            <w:noWrap/>
            <w:vAlign w:val="bottom"/>
            <w:hideMark/>
          </w:tcPr>
          <w:p w14:paraId="7358EC33" w14:textId="77777777" w:rsidR="00FD2825" w:rsidRPr="003A5490" w:rsidRDefault="00FD2825" w:rsidP="00DF3616">
            <w:pPr>
              <w:spacing w:after="0" w:line="240" w:lineRule="auto"/>
              <w:rPr>
                <w:rFonts w:ascii="Times New Roman" w:eastAsia="Times New Roman" w:hAnsi="Times New Roman" w:cs="Times New Roman"/>
                <w:lang w:val="en-US"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6A5E42"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-10.85%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AEDC06"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-10.30%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3BA80C"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-9.75%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AAB457"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-9.17%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D561AC"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-8.59%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10C4D2"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5B951D"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-7.42%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7457CC" w14:textId="77777777" w:rsidR="00FD2825" w:rsidRPr="003A5490" w:rsidRDefault="00FD2825" w:rsidP="00DF3616">
            <w:pPr>
              <w:spacing w:after="0" w:line="240" w:lineRule="auto"/>
              <w:rPr>
                <w:rFonts w:ascii="Times New Roman" w:hAnsi="Times New Roman" w:cs="Times New Roman"/>
                <w:bCs/>
              </w:rPr>
            </w:pPr>
            <w:r w:rsidRPr="003A5490">
              <w:rPr>
                <w:rFonts w:ascii="Times New Roman" w:hAnsi="Times New Roman" w:cs="Times New Roman"/>
                <w:color w:val="000000"/>
              </w:rPr>
              <w:t>-6.84%</w:t>
            </w:r>
          </w:p>
        </w:tc>
      </w:tr>
    </w:tbl>
    <w:p w14:paraId="125186FF" w14:textId="6D40D937" w:rsidR="002D2412" w:rsidRPr="005F202B" w:rsidRDefault="002D2412" w:rsidP="00FD2825">
      <w:pPr>
        <w:spacing w:before="240" w:line="240" w:lineRule="auto"/>
        <w:jc w:val="both"/>
        <w:rPr>
          <w:rFonts w:ascii="Times New Roman" w:hAnsi="Times New Roman" w:cs="Times New Roman"/>
          <w:sz w:val="24"/>
          <w:szCs w:val="24"/>
          <w:lang w:val="en-US"/>
        </w:rPr>
      </w:pPr>
      <w:r w:rsidRPr="005F202B">
        <w:rPr>
          <w:rFonts w:ascii="Times New Roman" w:hAnsi="Times New Roman" w:cs="Times New Roman"/>
          <w:sz w:val="24"/>
          <w:szCs w:val="24"/>
          <w:lang w:val="en-US"/>
        </w:rPr>
        <w:t xml:space="preserve">As in model 3, we observe a strong reduction and </w:t>
      </w:r>
      <w:proofErr w:type="spellStart"/>
      <w:proofErr w:type="gramStart"/>
      <w:r w:rsidRPr="005F202B">
        <w:rPr>
          <w:rFonts w:ascii="Times New Roman" w:hAnsi="Times New Roman" w:cs="Times New Roman"/>
          <w:sz w:val="24"/>
          <w:szCs w:val="24"/>
          <w:lang w:val="en-US"/>
        </w:rPr>
        <w:t>a</w:t>
      </w:r>
      <w:proofErr w:type="spellEnd"/>
      <w:proofErr w:type="gramEnd"/>
      <w:r w:rsidRPr="005F202B">
        <w:rPr>
          <w:rFonts w:ascii="Times New Roman" w:hAnsi="Times New Roman" w:cs="Times New Roman"/>
          <w:sz w:val="24"/>
          <w:szCs w:val="24"/>
          <w:lang w:val="en-US"/>
        </w:rPr>
        <w:t xml:space="preserve"> </w:t>
      </w:r>
      <w:r w:rsidR="00F04B07">
        <w:rPr>
          <w:rFonts w:ascii="Times New Roman" w:hAnsi="Times New Roman" w:cs="Times New Roman"/>
          <w:sz w:val="24"/>
          <w:szCs w:val="24"/>
          <w:lang w:val="en-US"/>
        </w:rPr>
        <w:t xml:space="preserve">inverse </w:t>
      </w:r>
      <w:r w:rsidRPr="005F202B">
        <w:rPr>
          <w:rFonts w:ascii="Times New Roman" w:hAnsi="Times New Roman" w:cs="Times New Roman"/>
          <w:sz w:val="24"/>
          <w:szCs w:val="24"/>
          <w:lang w:val="en-US"/>
        </w:rPr>
        <w:t>sign of the variation rates from Table 7 to 8.</w:t>
      </w:r>
      <w:r w:rsidR="00153AD0" w:rsidRPr="005F202B">
        <w:rPr>
          <w:rFonts w:ascii="Times New Roman" w:hAnsi="Times New Roman" w:cs="Times New Roman"/>
          <w:sz w:val="24"/>
          <w:szCs w:val="24"/>
          <w:lang w:val="en-US"/>
        </w:rPr>
        <w:t xml:space="preserve"> </w:t>
      </w:r>
      <w:r w:rsidR="00203FB0" w:rsidRPr="005F202B">
        <w:rPr>
          <w:rFonts w:ascii="Times New Roman" w:hAnsi="Times New Roman" w:cs="Times New Roman"/>
          <w:sz w:val="24"/>
          <w:szCs w:val="24"/>
          <w:lang w:val="en-US"/>
        </w:rPr>
        <w:t>The average variation rate of deaths</w:t>
      </w:r>
      <w:r w:rsidR="00F81F71" w:rsidRPr="005F202B">
        <w:rPr>
          <w:rFonts w:ascii="Times New Roman" w:hAnsi="Times New Roman" w:cs="Times New Roman"/>
          <w:sz w:val="24"/>
          <w:szCs w:val="24"/>
          <w:lang w:val="en-US"/>
        </w:rPr>
        <w:t xml:space="preserve"> in the sample</w:t>
      </w:r>
      <w:r w:rsidR="00203FB0" w:rsidRPr="005F202B">
        <w:rPr>
          <w:rFonts w:ascii="Times New Roman" w:hAnsi="Times New Roman" w:cs="Times New Roman"/>
          <w:sz w:val="24"/>
          <w:szCs w:val="24"/>
          <w:lang w:val="en-US"/>
        </w:rPr>
        <w:t>, possibly associated with 4.000 daily vaccination</w:t>
      </w:r>
      <w:r w:rsidR="00F81F71" w:rsidRPr="005F202B">
        <w:rPr>
          <w:rFonts w:ascii="Times New Roman" w:hAnsi="Times New Roman" w:cs="Times New Roman"/>
          <w:sz w:val="24"/>
          <w:szCs w:val="24"/>
          <w:lang w:val="en-US"/>
        </w:rPr>
        <w:t>,</w:t>
      </w:r>
      <w:r w:rsidR="00203FB0" w:rsidRPr="005F202B">
        <w:rPr>
          <w:rFonts w:ascii="Times New Roman" w:hAnsi="Times New Roman" w:cs="Times New Roman"/>
          <w:sz w:val="24"/>
          <w:szCs w:val="24"/>
          <w:lang w:val="en-US"/>
        </w:rPr>
        <w:t xml:space="preserve"> was -8.</w:t>
      </w:r>
      <w:r w:rsidR="00F81F71" w:rsidRPr="005F202B">
        <w:rPr>
          <w:rFonts w:ascii="Times New Roman" w:hAnsi="Times New Roman" w:cs="Times New Roman"/>
          <w:sz w:val="24"/>
          <w:szCs w:val="24"/>
          <w:lang w:val="en-US"/>
        </w:rPr>
        <w:t>2</w:t>
      </w:r>
      <w:r w:rsidR="00203FB0" w:rsidRPr="005F202B">
        <w:rPr>
          <w:rFonts w:ascii="Times New Roman" w:hAnsi="Times New Roman" w:cs="Times New Roman"/>
          <w:sz w:val="24"/>
          <w:szCs w:val="24"/>
          <w:lang w:val="en-US"/>
        </w:rPr>
        <w:t>4%</w:t>
      </w:r>
      <w:r w:rsidR="00B50550" w:rsidRPr="00F04B07">
        <w:rPr>
          <w:rFonts w:ascii="Times New Roman" w:hAnsi="Times New Roman" w:cs="Times New Roman"/>
          <w:sz w:val="24"/>
          <w:szCs w:val="24"/>
          <w:lang w:val="en-US"/>
        </w:rPr>
        <w:t xml:space="preserve"> </w:t>
      </w:r>
      <w:r w:rsidR="00B50550" w:rsidRPr="005F202B">
        <w:rPr>
          <w:rFonts w:ascii="Times New Roman" w:hAnsi="Times New Roman" w:cs="Times New Roman"/>
          <w:sz w:val="24"/>
          <w:szCs w:val="24"/>
          <w:lang w:val="en-US"/>
        </w:rPr>
        <w:t>compared with the previous month</w:t>
      </w:r>
      <w:r w:rsidR="00203FB0" w:rsidRPr="005F202B">
        <w:rPr>
          <w:rFonts w:ascii="Times New Roman" w:hAnsi="Times New Roman" w:cs="Times New Roman"/>
          <w:sz w:val="24"/>
          <w:szCs w:val="24"/>
          <w:lang w:val="en-US"/>
        </w:rPr>
        <w:t xml:space="preserve">. </w:t>
      </w:r>
      <w:r w:rsidR="00153AD0" w:rsidRPr="005F202B">
        <w:rPr>
          <w:rFonts w:ascii="Times New Roman" w:hAnsi="Times New Roman" w:cs="Times New Roman"/>
          <w:sz w:val="24"/>
          <w:szCs w:val="24"/>
          <w:lang w:val="en-US"/>
        </w:rPr>
        <w:t>Moreover,</w:t>
      </w:r>
      <w:r w:rsidRPr="005F202B">
        <w:rPr>
          <w:rFonts w:ascii="Times New Roman" w:hAnsi="Times New Roman" w:cs="Times New Roman"/>
          <w:sz w:val="24"/>
          <w:szCs w:val="24"/>
          <w:lang w:val="en-US"/>
        </w:rPr>
        <w:t xml:space="preserve"> </w:t>
      </w:r>
      <w:r w:rsidR="00153AD0" w:rsidRPr="005F202B">
        <w:rPr>
          <w:rFonts w:ascii="Times New Roman" w:hAnsi="Times New Roman" w:cs="Times New Roman"/>
          <w:sz w:val="24"/>
          <w:szCs w:val="24"/>
          <w:lang w:val="en-US"/>
        </w:rPr>
        <w:t>t</w:t>
      </w:r>
      <w:r w:rsidRPr="005F202B">
        <w:rPr>
          <w:rFonts w:ascii="Times New Roman" w:hAnsi="Times New Roman" w:cs="Times New Roman"/>
          <w:sz w:val="24"/>
          <w:szCs w:val="24"/>
          <w:lang w:val="en-US"/>
        </w:rPr>
        <w:t>he</w:t>
      </w:r>
      <w:r w:rsidR="00153AD0" w:rsidRPr="005F202B">
        <w:rPr>
          <w:rFonts w:ascii="Times New Roman" w:hAnsi="Times New Roman" w:cs="Times New Roman"/>
          <w:sz w:val="24"/>
          <w:szCs w:val="24"/>
          <w:lang w:val="en-US"/>
        </w:rPr>
        <w:t xml:space="preserve"> calculated </w:t>
      </w:r>
      <w:r w:rsidRPr="005F202B">
        <w:rPr>
          <w:rFonts w:ascii="Times New Roman" w:hAnsi="Times New Roman" w:cs="Times New Roman"/>
          <w:sz w:val="24"/>
          <w:szCs w:val="24"/>
          <w:lang w:val="en-US"/>
        </w:rPr>
        <w:t xml:space="preserve">average impact of the 4.000 daily vaccination on deaths </w:t>
      </w:r>
      <w:r w:rsidR="00153AD0" w:rsidRPr="005F202B">
        <w:rPr>
          <w:rFonts w:ascii="Times New Roman" w:hAnsi="Times New Roman" w:cs="Times New Roman"/>
          <w:sz w:val="24"/>
          <w:szCs w:val="24"/>
          <w:lang w:val="en-US"/>
        </w:rPr>
        <w:t xml:space="preserve">caused by COVID-19 </w:t>
      </w:r>
      <w:r w:rsidRPr="005F202B">
        <w:rPr>
          <w:rFonts w:ascii="Times New Roman" w:hAnsi="Times New Roman" w:cs="Times New Roman"/>
          <w:sz w:val="24"/>
          <w:szCs w:val="24"/>
          <w:lang w:val="en-US"/>
        </w:rPr>
        <w:t>was</w:t>
      </w:r>
      <w:r w:rsidR="00153AD0" w:rsidRPr="005F202B">
        <w:rPr>
          <w:rFonts w:ascii="Times New Roman" w:hAnsi="Times New Roman" w:cs="Times New Roman"/>
          <w:sz w:val="24"/>
          <w:szCs w:val="24"/>
          <w:lang w:val="en-US"/>
        </w:rPr>
        <w:t xml:space="preserve"> much</w:t>
      </w:r>
      <w:r w:rsidRPr="005F202B">
        <w:rPr>
          <w:rFonts w:ascii="Times New Roman" w:hAnsi="Times New Roman" w:cs="Times New Roman"/>
          <w:sz w:val="24"/>
          <w:szCs w:val="24"/>
          <w:lang w:val="en-US"/>
        </w:rPr>
        <w:t xml:space="preserve"> stronger than </w:t>
      </w:r>
      <w:r w:rsidR="00153AD0" w:rsidRPr="005F202B">
        <w:rPr>
          <w:rFonts w:ascii="Times New Roman" w:hAnsi="Times New Roman" w:cs="Times New Roman"/>
          <w:sz w:val="24"/>
          <w:szCs w:val="24"/>
          <w:lang w:val="en-US"/>
        </w:rPr>
        <w:t xml:space="preserve">the 9 percentage points estimated for new </w:t>
      </w:r>
      <w:r w:rsidRPr="005F202B">
        <w:rPr>
          <w:rFonts w:ascii="Times New Roman" w:hAnsi="Times New Roman" w:cs="Times New Roman"/>
          <w:sz w:val="24"/>
          <w:szCs w:val="24"/>
          <w:lang w:val="en-US"/>
        </w:rPr>
        <w:t>cases</w:t>
      </w:r>
      <w:r w:rsidR="00153AD0" w:rsidRPr="005F202B">
        <w:rPr>
          <w:rFonts w:ascii="Times New Roman" w:hAnsi="Times New Roman" w:cs="Times New Roman"/>
          <w:sz w:val="24"/>
          <w:szCs w:val="24"/>
          <w:lang w:val="en-US"/>
        </w:rPr>
        <w:t xml:space="preserve">, reaching here around </w:t>
      </w:r>
      <w:r w:rsidRPr="005F202B">
        <w:rPr>
          <w:rFonts w:ascii="Times New Roman" w:hAnsi="Times New Roman" w:cs="Times New Roman"/>
          <w:sz w:val="24"/>
          <w:szCs w:val="24"/>
          <w:lang w:val="en-US"/>
        </w:rPr>
        <w:t xml:space="preserve">12 percentage </w:t>
      </w:r>
      <w:r w:rsidR="00153AD0" w:rsidRPr="005F202B">
        <w:rPr>
          <w:rFonts w:ascii="Times New Roman" w:hAnsi="Times New Roman" w:cs="Times New Roman"/>
          <w:sz w:val="24"/>
          <w:szCs w:val="24"/>
          <w:lang w:val="en-US"/>
        </w:rPr>
        <w:t>points.</w:t>
      </w:r>
      <w:r w:rsidRPr="005F202B">
        <w:rPr>
          <w:rFonts w:ascii="Times New Roman" w:hAnsi="Times New Roman" w:cs="Times New Roman"/>
          <w:sz w:val="24"/>
          <w:szCs w:val="24"/>
          <w:lang w:val="en-US"/>
        </w:rPr>
        <w:t xml:space="preserve"> </w:t>
      </w:r>
    </w:p>
    <w:p w14:paraId="16716807" w14:textId="5BCAFC66" w:rsidR="007C56F2" w:rsidRPr="005F202B" w:rsidRDefault="007C56F2" w:rsidP="0089478C">
      <w:pPr>
        <w:spacing w:line="240" w:lineRule="auto"/>
        <w:rPr>
          <w:rFonts w:ascii="Times New Roman" w:hAnsi="Times New Roman" w:cs="Times New Roman"/>
          <w:bCs/>
          <w:i/>
          <w:iCs/>
          <w:sz w:val="24"/>
          <w:szCs w:val="24"/>
          <w:lang w:val="en-US"/>
        </w:rPr>
      </w:pPr>
      <w:r w:rsidRPr="005F202B">
        <w:rPr>
          <w:rFonts w:ascii="Times New Roman" w:hAnsi="Times New Roman" w:cs="Times New Roman"/>
          <w:bCs/>
          <w:i/>
          <w:iCs/>
          <w:sz w:val="24"/>
          <w:szCs w:val="24"/>
          <w:lang w:val="en-US"/>
        </w:rPr>
        <w:t>Control Factors</w:t>
      </w:r>
    </w:p>
    <w:p w14:paraId="4CC8A4CF" w14:textId="796ACEEF" w:rsidR="002C66FD" w:rsidRPr="005F202B" w:rsidRDefault="00F04B07" w:rsidP="004D77E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relation</w:t>
      </w:r>
      <w:r w:rsidR="002C66FD" w:rsidRPr="005F202B">
        <w:rPr>
          <w:rFonts w:ascii="Times New Roman" w:hAnsi="Times New Roman" w:cs="Times New Roman"/>
          <w:sz w:val="24"/>
          <w:szCs w:val="24"/>
          <w:lang w:val="en-US"/>
        </w:rPr>
        <w:t xml:space="preserve"> to control factors, the coefficient of </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EP</m:t>
            </m:r>
          </m:e>
          <m:sub>
            <m:r>
              <m:rPr>
                <m:sty m:val="p"/>
              </m:rPr>
              <w:rPr>
                <w:rFonts w:ascii="Cambria Math" w:hAnsi="Cambria Math" w:cs="Times New Roman"/>
                <w:sz w:val="24"/>
                <w:szCs w:val="24"/>
                <w:lang w:val="en-US"/>
              </w:rPr>
              <m:t>i</m:t>
            </m:r>
          </m:sub>
        </m:sSub>
      </m:oMath>
      <w:r w:rsidR="002C66FD" w:rsidRPr="005F202B">
        <w:rPr>
          <w:rFonts w:ascii="Times New Roman" w:hAnsi="Times New Roman" w:cs="Times New Roman"/>
          <w:sz w:val="24"/>
          <w:szCs w:val="24"/>
          <w:lang w:val="en-US"/>
        </w:rPr>
        <w:t xml:space="preserve"> indicates that, the greater the elderly population, the greater the growth rate of </w:t>
      </w:r>
      <w:r w:rsidR="001B20FE" w:rsidRPr="005F202B">
        <w:rPr>
          <w:rFonts w:ascii="Times New Roman" w:hAnsi="Times New Roman" w:cs="Times New Roman"/>
          <w:sz w:val="24"/>
          <w:szCs w:val="24"/>
          <w:lang w:val="en-US"/>
        </w:rPr>
        <w:t xml:space="preserve">both </w:t>
      </w:r>
      <w:r w:rsidRPr="005F202B">
        <w:rPr>
          <w:rFonts w:ascii="Times New Roman" w:hAnsi="Times New Roman" w:cs="Times New Roman"/>
          <w:sz w:val="24"/>
          <w:szCs w:val="24"/>
          <w:lang w:val="en-US"/>
        </w:rPr>
        <w:t>COVID-19</w:t>
      </w:r>
      <w:r>
        <w:rPr>
          <w:rFonts w:ascii="Times New Roman" w:hAnsi="Times New Roman" w:cs="Times New Roman"/>
          <w:sz w:val="24"/>
          <w:szCs w:val="24"/>
          <w:lang w:val="en-US"/>
        </w:rPr>
        <w:t xml:space="preserve"> </w:t>
      </w:r>
      <w:r w:rsidR="001B20FE" w:rsidRPr="005F202B">
        <w:rPr>
          <w:rFonts w:ascii="Times New Roman" w:hAnsi="Times New Roman" w:cs="Times New Roman"/>
          <w:sz w:val="24"/>
          <w:szCs w:val="24"/>
          <w:lang w:val="en-US"/>
        </w:rPr>
        <w:t>cases and deaths</w:t>
      </w:r>
      <w:r w:rsidR="002C66FD" w:rsidRPr="005F202B">
        <w:rPr>
          <w:rFonts w:ascii="Times New Roman" w:hAnsi="Times New Roman" w:cs="Times New Roman"/>
          <w:sz w:val="24"/>
          <w:szCs w:val="24"/>
          <w:lang w:val="en-US"/>
        </w:rPr>
        <w:t xml:space="preserve">. </w:t>
      </w:r>
      <w:r w:rsidR="001B20FE" w:rsidRPr="005F202B">
        <w:rPr>
          <w:rFonts w:ascii="Times New Roman" w:hAnsi="Times New Roman" w:cs="Times New Roman"/>
          <w:sz w:val="24"/>
          <w:szCs w:val="24"/>
          <w:lang w:val="en-US"/>
        </w:rPr>
        <w:t>Although a</w:t>
      </w:r>
      <w:r w:rsidR="002C66FD" w:rsidRPr="005F202B">
        <w:rPr>
          <w:rFonts w:ascii="Times New Roman" w:hAnsi="Times New Roman" w:cs="Times New Roman"/>
          <w:sz w:val="24"/>
          <w:szCs w:val="24"/>
          <w:lang w:val="en-US"/>
        </w:rPr>
        <w:t xml:space="preserve"> greater number of </w:t>
      </w:r>
      <w:r w:rsidR="00AA568F" w:rsidRPr="005F202B">
        <w:rPr>
          <w:rFonts w:ascii="Times New Roman" w:hAnsi="Times New Roman" w:cs="Times New Roman"/>
          <w:sz w:val="24"/>
          <w:szCs w:val="24"/>
          <w:lang w:val="en-US"/>
        </w:rPr>
        <w:t xml:space="preserve">registered </w:t>
      </w:r>
      <w:r w:rsidR="001B20FE" w:rsidRPr="005F202B">
        <w:rPr>
          <w:rFonts w:ascii="Times New Roman" w:hAnsi="Times New Roman" w:cs="Times New Roman"/>
          <w:sz w:val="24"/>
          <w:szCs w:val="24"/>
          <w:lang w:val="en-US"/>
        </w:rPr>
        <w:t>cases wa</w:t>
      </w:r>
      <w:r w:rsidR="002C66FD" w:rsidRPr="005F202B">
        <w:rPr>
          <w:rFonts w:ascii="Times New Roman" w:hAnsi="Times New Roman" w:cs="Times New Roman"/>
          <w:sz w:val="24"/>
          <w:szCs w:val="24"/>
          <w:lang w:val="en-US"/>
        </w:rPr>
        <w:t>s expected</w:t>
      </w:r>
      <w:r w:rsidR="001B20FE" w:rsidRPr="005F202B">
        <w:rPr>
          <w:rFonts w:ascii="Times New Roman" w:hAnsi="Times New Roman" w:cs="Times New Roman"/>
          <w:sz w:val="24"/>
          <w:szCs w:val="24"/>
          <w:lang w:val="en-US"/>
        </w:rPr>
        <w:t xml:space="preserve"> for elderly people</w:t>
      </w:r>
      <w:r w:rsidR="002C66FD" w:rsidRPr="005F202B">
        <w:rPr>
          <w:rFonts w:ascii="Times New Roman" w:hAnsi="Times New Roman" w:cs="Times New Roman"/>
          <w:sz w:val="24"/>
          <w:szCs w:val="24"/>
          <w:lang w:val="en-US"/>
        </w:rPr>
        <w:t>, the presence of this variable in the model is essential for</w:t>
      </w:r>
      <w:r w:rsidR="00FB54E4" w:rsidRPr="005F202B">
        <w:rPr>
          <w:rFonts w:ascii="Times New Roman" w:hAnsi="Times New Roman" w:cs="Times New Roman"/>
          <w:sz w:val="24"/>
          <w:szCs w:val="24"/>
          <w:lang w:val="en-US"/>
        </w:rPr>
        <w:t xml:space="preserve"> correctly</w:t>
      </w:r>
      <w:r w:rsidR="002C66FD" w:rsidRPr="005F202B">
        <w:rPr>
          <w:rFonts w:ascii="Times New Roman" w:hAnsi="Times New Roman" w:cs="Times New Roman"/>
          <w:sz w:val="24"/>
          <w:szCs w:val="24"/>
          <w:lang w:val="en-US"/>
        </w:rPr>
        <w:t xml:space="preserve"> estimat</w:t>
      </w:r>
      <w:r w:rsidR="00AA568F">
        <w:rPr>
          <w:rFonts w:ascii="Times New Roman" w:hAnsi="Times New Roman" w:cs="Times New Roman"/>
          <w:sz w:val="24"/>
          <w:szCs w:val="24"/>
          <w:lang w:val="en-US"/>
        </w:rPr>
        <w:t>e</w:t>
      </w:r>
      <w:r w:rsidR="002C66FD" w:rsidRPr="005F202B">
        <w:rPr>
          <w:rFonts w:ascii="Times New Roman" w:hAnsi="Times New Roman" w:cs="Times New Roman"/>
          <w:sz w:val="24"/>
          <w:szCs w:val="24"/>
          <w:lang w:val="en-US"/>
        </w:rPr>
        <w:t xml:space="preserve"> other impacts. For example, the significance of  </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EP</m:t>
            </m:r>
          </m:e>
          <m:sub>
            <m:r>
              <m:rPr>
                <m:sty m:val="p"/>
              </m:rPr>
              <w:rPr>
                <w:rFonts w:ascii="Cambria Math" w:hAnsi="Cambria Math" w:cs="Times New Roman"/>
                <w:sz w:val="24"/>
                <w:szCs w:val="24"/>
                <w:lang w:val="en-US"/>
              </w:rPr>
              <m:t>it</m:t>
            </m:r>
          </m:sub>
        </m:sSub>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Vacc</m:t>
            </m:r>
          </m:e>
          <m:sub>
            <m:r>
              <m:rPr>
                <m:sty m:val="p"/>
              </m:rPr>
              <w:rPr>
                <w:rFonts w:ascii="Cambria Math" w:hAnsi="Cambria Math" w:cs="Times New Roman"/>
                <w:sz w:val="24"/>
                <w:szCs w:val="24"/>
                <w:lang w:val="en-US"/>
              </w:rPr>
              <m:t>it</m:t>
            </m:r>
          </m:sub>
        </m:sSub>
      </m:oMath>
      <w:r w:rsidR="002C66FD" w:rsidRPr="005F202B">
        <w:rPr>
          <w:rFonts w:ascii="Times New Roman" w:eastAsiaTheme="minorEastAsia" w:hAnsi="Times New Roman" w:cs="Times New Roman"/>
          <w:sz w:val="24"/>
          <w:szCs w:val="24"/>
          <w:lang w:val="en-US"/>
        </w:rPr>
        <w:t xml:space="preserve"> </w:t>
      </w:r>
      <w:r w:rsidR="001B20FE" w:rsidRPr="005F202B">
        <w:rPr>
          <w:rFonts w:ascii="Times New Roman" w:eastAsiaTheme="minorEastAsia" w:hAnsi="Times New Roman" w:cs="Times New Roman"/>
          <w:sz w:val="24"/>
          <w:szCs w:val="24"/>
          <w:lang w:val="en-US"/>
        </w:rPr>
        <w:t xml:space="preserve">in Model 4 </w:t>
      </w:r>
      <w:r w:rsidR="002C66FD" w:rsidRPr="005F202B">
        <w:rPr>
          <w:rFonts w:ascii="Times New Roman" w:eastAsiaTheme="minorEastAsia" w:hAnsi="Times New Roman" w:cs="Times New Roman"/>
          <w:sz w:val="24"/>
          <w:szCs w:val="24"/>
          <w:lang w:val="en-US"/>
        </w:rPr>
        <w:t>shows that the vaccination impact</w:t>
      </w:r>
      <w:r w:rsidR="001B20FE" w:rsidRPr="005F202B">
        <w:rPr>
          <w:rFonts w:ascii="Times New Roman" w:eastAsiaTheme="minorEastAsia" w:hAnsi="Times New Roman" w:cs="Times New Roman"/>
          <w:sz w:val="24"/>
          <w:szCs w:val="24"/>
          <w:lang w:val="en-US"/>
        </w:rPr>
        <w:t xml:space="preserve"> on deaths </w:t>
      </w:r>
      <w:r w:rsidR="002C66FD" w:rsidRPr="005F202B">
        <w:rPr>
          <w:rFonts w:ascii="Times New Roman" w:eastAsiaTheme="minorEastAsia" w:hAnsi="Times New Roman" w:cs="Times New Roman"/>
          <w:sz w:val="24"/>
          <w:szCs w:val="24"/>
          <w:lang w:val="en-US"/>
        </w:rPr>
        <w:t xml:space="preserve">is </w:t>
      </w:r>
      <w:r w:rsidR="001B20FE" w:rsidRPr="005F202B">
        <w:rPr>
          <w:rFonts w:ascii="Times New Roman" w:eastAsiaTheme="minorEastAsia" w:hAnsi="Times New Roman" w:cs="Times New Roman"/>
          <w:sz w:val="24"/>
          <w:szCs w:val="24"/>
          <w:lang w:val="en-US"/>
        </w:rPr>
        <w:t>higher</w:t>
      </w:r>
      <w:r w:rsidR="002C66FD" w:rsidRPr="005F202B">
        <w:rPr>
          <w:rFonts w:ascii="Times New Roman" w:eastAsiaTheme="minorEastAsia" w:hAnsi="Times New Roman" w:cs="Times New Roman"/>
          <w:sz w:val="24"/>
          <w:szCs w:val="24"/>
          <w:lang w:val="en-US"/>
        </w:rPr>
        <w:t xml:space="preserve"> for </w:t>
      </w:r>
      <w:r w:rsidR="001B20FE" w:rsidRPr="005F202B">
        <w:rPr>
          <w:rFonts w:ascii="Times New Roman" w:eastAsiaTheme="minorEastAsia" w:hAnsi="Times New Roman" w:cs="Times New Roman"/>
          <w:sz w:val="24"/>
          <w:szCs w:val="24"/>
          <w:lang w:val="en-US"/>
        </w:rPr>
        <w:t>older</w:t>
      </w:r>
      <w:r w:rsidR="002C66FD" w:rsidRPr="005F202B">
        <w:rPr>
          <w:rFonts w:ascii="Times New Roman" w:eastAsiaTheme="minorEastAsia" w:hAnsi="Times New Roman" w:cs="Times New Roman"/>
          <w:sz w:val="24"/>
          <w:szCs w:val="24"/>
          <w:lang w:val="en-US"/>
        </w:rPr>
        <w:t xml:space="preserve"> populations. </w:t>
      </w:r>
      <w:proofErr w:type="spellStart"/>
      <w:r w:rsidR="002C66FD" w:rsidRPr="005F202B">
        <w:rPr>
          <w:rFonts w:ascii="Times New Roman" w:hAnsi="Times New Roman" w:cs="Times New Roman"/>
          <w:sz w:val="24"/>
          <w:szCs w:val="24"/>
          <w:lang w:val="en-US"/>
        </w:rPr>
        <w:t>FC</w:t>
      </w:r>
      <w:r w:rsidR="002C66FD" w:rsidRPr="005F202B">
        <w:rPr>
          <w:rFonts w:ascii="Times New Roman" w:hAnsi="Times New Roman" w:cs="Times New Roman"/>
          <w:sz w:val="24"/>
          <w:szCs w:val="24"/>
          <w:vertAlign w:val="subscript"/>
          <w:lang w:val="en-US"/>
        </w:rPr>
        <w:t>it</w:t>
      </w:r>
      <w:proofErr w:type="spellEnd"/>
      <w:r w:rsidR="002C66FD" w:rsidRPr="005F202B">
        <w:rPr>
          <w:rFonts w:ascii="Times New Roman" w:hAnsi="Times New Roman" w:cs="Times New Roman"/>
          <w:sz w:val="24"/>
          <w:szCs w:val="24"/>
          <w:lang w:val="en-US"/>
        </w:rPr>
        <w:t xml:space="preserve"> </w:t>
      </w:r>
      <w:r w:rsidR="001B20FE" w:rsidRPr="005F202B">
        <w:rPr>
          <w:rFonts w:ascii="Times New Roman" w:hAnsi="Times New Roman" w:cs="Times New Roman"/>
          <w:sz w:val="24"/>
          <w:szCs w:val="24"/>
          <w:lang w:val="en-US"/>
        </w:rPr>
        <w:t xml:space="preserve">also </w:t>
      </w:r>
      <w:r w:rsidR="002C66FD" w:rsidRPr="005F202B">
        <w:rPr>
          <w:rFonts w:ascii="Times New Roman" w:hAnsi="Times New Roman" w:cs="Times New Roman"/>
          <w:sz w:val="24"/>
          <w:szCs w:val="24"/>
          <w:lang w:val="en-US"/>
        </w:rPr>
        <w:t>plays a very important role in the model: control the natural evolution, that is, the fact that different countries in sample may be in distinct phases of the pandemic</w:t>
      </w:r>
      <w:r w:rsidR="002C66FD" w:rsidRPr="005F202B">
        <w:rPr>
          <w:rStyle w:val="Refdenotaderodap"/>
          <w:rFonts w:ascii="Times New Roman" w:hAnsi="Times New Roman" w:cs="Times New Roman"/>
          <w:sz w:val="24"/>
          <w:szCs w:val="24"/>
        </w:rPr>
        <w:footnoteReference w:id="23"/>
      </w:r>
      <w:r w:rsidR="002C66FD" w:rsidRPr="005F202B">
        <w:rPr>
          <w:rFonts w:ascii="Times New Roman" w:hAnsi="Times New Roman" w:cs="Times New Roman"/>
          <w:sz w:val="24"/>
          <w:szCs w:val="24"/>
          <w:lang w:val="en-US"/>
        </w:rPr>
        <w:t xml:space="preserve">. Other significant variables were </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HM</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lang w:val="en-US"/>
          </w:rPr>
          <m:t xml:space="preserve"> </m:t>
        </m:r>
      </m:oMath>
      <w:r w:rsidR="002C66FD" w:rsidRPr="005F202B">
        <w:rPr>
          <w:rFonts w:ascii="Times New Roman" w:hAnsi="Times New Roman" w:cs="Times New Roman"/>
          <w:sz w:val="24"/>
          <w:szCs w:val="24"/>
          <w:lang w:val="en-US"/>
        </w:rPr>
        <w:t xml:space="preserve">and </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HB</m:t>
            </m:r>
          </m:e>
          <m:sub>
            <m:r>
              <m:rPr>
                <m:sty m:val="p"/>
              </m:rPr>
              <w:rPr>
                <w:rFonts w:ascii="Cambria Math" w:hAnsi="Cambria Math" w:cs="Times New Roman"/>
                <w:sz w:val="24"/>
                <w:szCs w:val="24"/>
                <w:lang w:val="en-US"/>
              </w:rPr>
              <m:t>i</m:t>
            </m:r>
          </m:sub>
        </m:sSub>
      </m:oMath>
      <w:r w:rsidR="002C66FD" w:rsidRPr="005F202B">
        <w:rPr>
          <w:rFonts w:ascii="Times New Roman" w:hAnsi="Times New Roman" w:cs="Times New Roman"/>
          <w:sz w:val="24"/>
          <w:szCs w:val="24"/>
          <w:lang w:val="en-US"/>
        </w:rPr>
        <w:t xml:space="preserve">, both with </w:t>
      </w:r>
      <w:r w:rsidR="002C66FD" w:rsidRPr="005F202B">
        <w:rPr>
          <w:rFonts w:ascii="Times New Roman" w:hAnsi="Times New Roman" w:cs="Times New Roman"/>
          <w:color w:val="000000" w:themeColor="text1"/>
          <w:sz w:val="24"/>
          <w:szCs w:val="24"/>
          <w:lang w:val="en-US"/>
        </w:rPr>
        <w:t xml:space="preserve">negative sign. </w:t>
      </w:r>
      <w:r w:rsidR="002C66FD" w:rsidRPr="005F202B">
        <w:rPr>
          <w:rFonts w:ascii="Times New Roman" w:hAnsi="Times New Roman" w:cs="Times New Roman"/>
          <w:sz w:val="24"/>
          <w:szCs w:val="24"/>
          <w:lang w:val="en-US"/>
        </w:rPr>
        <w:t xml:space="preserve">It is worth mentioning that </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HB</m:t>
            </m:r>
          </m:e>
          <m:sub>
            <m:r>
              <m:rPr>
                <m:sty m:val="p"/>
              </m:rPr>
              <w:rPr>
                <w:rFonts w:ascii="Cambria Math" w:hAnsi="Cambria Math" w:cs="Times New Roman"/>
                <w:sz w:val="24"/>
                <w:szCs w:val="24"/>
                <w:lang w:val="en-US"/>
              </w:rPr>
              <m:t>i</m:t>
            </m:r>
          </m:sub>
        </m:sSub>
        <m:r>
          <w:rPr>
            <w:rFonts w:ascii="Cambria Math" w:hAnsi="Cambria Math" w:cs="Times New Roman"/>
            <w:sz w:val="24"/>
            <w:szCs w:val="24"/>
            <w:lang w:val="en-US"/>
          </w:rPr>
          <m:t xml:space="preserve"> </m:t>
        </m:r>
      </m:oMath>
      <w:r w:rsidR="002C66FD" w:rsidRPr="005F202B">
        <w:rPr>
          <w:rFonts w:ascii="Times New Roman" w:hAnsi="Times New Roman" w:cs="Times New Roman"/>
          <w:sz w:val="24"/>
          <w:szCs w:val="24"/>
          <w:lang w:val="en-US"/>
        </w:rPr>
        <w:t>is correlated with income (GDP), which may explain the exclusion of this variable - that could be supposed relevant - in the final model</w:t>
      </w:r>
      <w:r w:rsidR="002C66FD" w:rsidRPr="005F202B">
        <w:rPr>
          <w:rStyle w:val="Refdenotaderodap"/>
          <w:rFonts w:ascii="Times New Roman" w:hAnsi="Times New Roman" w:cs="Times New Roman"/>
          <w:sz w:val="24"/>
          <w:szCs w:val="24"/>
        </w:rPr>
        <w:footnoteReference w:id="24"/>
      </w:r>
      <w:r w:rsidR="002C66FD" w:rsidRPr="005F202B">
        <w:rPr>
          <w:rFonts w:ascii="Times New Roman" w:hAnsi="Times New Roman" w:cs="Times New Roman"/>
          <w:sz w:val="24"/>
          <w:szCs w:val="24"/>
          <w:lang w:val="en-US"/>
        </w:rPr>
        <w:t xml:space="preserve">. </w:t>
      </w:r>
      <w:r w:rsidR="001B20FE" w:rsidRPr="005F202B">
        <w:rPr>
          <w:rFonts w:ascii="Times New Roman" w:hAnsi="Times New Roman" w:cs="Times New Roman"/>
          <w:bCs/>
          <w:sz w:val="24"/>
          <w:szCs w:val="24"/>
          <w:lang w:val="en-US"/>
        </w:rPr>
        <w:t xml:space="preserve">Another point is the stronger impact of both </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EP</m:t>
            </m:r>
          </m:e>
          <m:sub>
            <m:r>
              <m:rPr>
                <m:sty m:val="p"/>
              </m:rPr>
              <w:rPr>
                <w:rFonts w:ascii="Cambria Math" w:hAnsi="Cambria Math" w:cs="Times New Roman"/>
                <w:sz w:val="24"/>
                <w:szCs w:val="24"/>
                <w:lang w:val="en-US"/>
              </w:rPr>
              <m:t>it</m:t>
            </m:r>
          </m:sub>
        </m:sSub>
      </m:oMath>
      <w:r w:rsidR="001B20FE" w:rsidRPr="005F202B">
        <w:rPr>
          <w:rFonts w:ascii="Times New Roman" w:hAnsi="Times New Roman" w:cs="Times New Roman"/>
          <w:bCs/>
          <w:sz w:val="24"/>
          <w:szCs w:val="24"/>
          <w:lang w:val="en-US"/>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HB</m:t>
            </m:r>
          </m:e>
          <m:sub>
            <m:r>
              <m:rPr>
                <m:sty m:val="p"/>
              </m:rPr>
              <w:rPr>
                <w:rFonts w:ascii="Cambria Math" w:hAnsi="Cambria Math" w:cs="Times New Roman"/>
                <w:sz w:val="24"/>
                <w:szCs w:val="24"/>
                <w:lang w:val="en-US"/>
              </w:rPr>
              <m:t>i</m:t>
            </m:r>
          </m:sub>
        </m:sSub>
      </m:oMath>
      <w:r w:rsidR="006F58A0" w:rsidRPr="005F202B">
        <w:rPr>
          <w:rFonts w:ascii="Times New Roman" w:eastAsiaTheme="minorEastAsia" w:hAnsi="Times New Roman" w:cs="Times New Roman"/>
          <w:sz w:val="24"/>
          <w:szCs w:val="24"/>
          <w:lang w:val="en-US"/>
        </w:rPr>
        <w:t xml:space="preserve"> </w:t>
      </w:r>
      <w:r w:rsidR="001B20FE" w:rsidRPr="005F202B">
        <w:rPr>
          <w:rFonts w:ascii="Times New Roman" w:hAnsi="Times New Roman" w:cs="Times New Roman"/>
          <w:bCs/>
          <w:sz w:val="24"/>
          <w:szCs w:val="24"/>
          <w:lang w:val="en-US"/>
        </w:rPr>
        <w:t>on deaths</w:t>
      </w:r>
      <w:r w:rsidR="006F58A0" w:rsidRPr="005F202B">
        <w:rPr>
          <w:rFonts w:ascii="Times New Roman" w:hAnsi="Times New Roman" w:cs="Times New Roman"/>
          <w:bCs/>
          <w:sz w:val="24"/>
          <w:szCs w:val="24"/>
          <w:lang w:val="en-US"/>
        </w:rPr>
        <w:t xml:space="preserve"> than on cases over 2020,</w:t>
      </w:r>
      <w:r w:rsidR="001B20FE" w:rsidRPr="005F202B">
        <w:rPr>
          <w:rFonts w:ascii="Times New Roman" w:hAnsi="Times New Roman" w:cs="Times New Roman"/>
          <w:bCs/>
          <w:sz w:val="24"/>
          <w:szCs w:val="24"/>
          <w:lang w:val="en-US"/>
        </w:rPr>
        <w:t xml:space="preserve"> evidenced by </w:t>
      </w:r>
      <w:r w:rsidR="00DA27B3">
        <w:rPr>
          <w:rFonts w:ascii="Times New Roman" w:hAnsi="Times New Roman" w:cs="Times New Roman"/>
          <w:bCs/>
          <w:sz w:val="24"/>
          <w:szCs w:val="24"/>
          <w:lang w:val="en-US"/>
        </w:rPr>
        <w:t xml:space="preserve">the </w:t>
      </w:r>
      <w:r w:rsidR="006F58A0" w:rsidRPr="005F202B">
        <w:rPr>
          <w:rFonts w:ascii="Times New Roman" w:hAnsi="Times New Roman" w:cs="Times New Roman"/>
          <w:bCs/>
          <w:sz w:val="24"/>
          <w:szCs w:val="24"/>
          <w:lang w:val="en-US"/>
        </w:rPr>
        <w:t>compari</w:t>
      </w:r>
      <w:r w:rsidR="00DA27B3">
        <w:rPr>
          <w:rFonts w:ascii="Times New Roman" w:hAnsi="Times New Roman" w:cs="Times New Roman"/>
          <w:bCs/>
          <w:sz w:val="24"/>
          <w:szCs w:val="24"/>
          <w:lang w:val="en-US"/>
        </w:rPr>
        <w:t>son</w:t>
      </w:r>
      <w:r w:rsidR="006F58A0" w:rsidRPr="005F202B">
        <w:rPr>
          <w:rFonts w:ascii="Times New Roman" w:hAnsi="Times New Roman" w:cs="Times New Roman"/>
          <w:bCs/>
          <w:sz w:val="24"/>
          <w:szCs w:val="24"/>
          <w:lang w:val="en-US"/>
        </w:rPr>
        <w:t xml:space="preserve"> their </w:t>
      </w:r>
      <w:r w:rsidR="001B20FE" w:rsidRPr="005F202B">
        <w:rPr>
          <w:rFonts w:ascii="Times New Roman" w:hAnsi="Times New Roman" w:cs="Times New Roman"/>
          <w:bCs/>
          <w:sz w:val="24"/>
          <w:szCs w:val="24"/>
          <w:lang w:val="en-US"/>
        </w:rPr>
        <w:t>coefficients</w:t>
      </w:r>
      <w:r w:rsidR="00DA27B3">
        <w:rPr>
          <w:rFonts w:ascii="Times New Roman" w:hAnsi="Times New Roman" w:cs="Times New Roman"/>
          <w:bCs/>
          <w:sz w:val="24"/>
          <w:szCs w:val="24"/>
          <w:lang w:val="en-US"/>
        </w:rPr>
        <w:t>.</w:t>
      </w:r>
      <w:r w:rsidR="001B20FE" w:rsidRPr="005F202B">
        <w:rPr>
          <w:rFonts w:ascii="Times New Roman" w:hAnsi="Times New Roman" w:cs="Times New Roman"/>
          <w:bCs/>
          <w:sz w:val="24"/>
          <w:szCs w:val="24"/>
          <w:lang w:val="en-US"/>
        </w:rPr>
        <w:t xml:space="preserve"> </w:t>
      </w:r>
      <w:r w:rsidR="00DA27B3" w:rsidRPr="00DA27B3">
        <w:rPr>
          <w:rFonts w:ascii="Times New Roman" w:hAnsi="Times New Roman" w:cs="Times New Roman"/>
          <w:bCs/>
          <w:sz w:val="24"/>
          <w:szCs w:val="24"/>
          <w:lang w:val="en-US"/>
        </w:rPr>
        <w:t>The Model 2 coefficient</w:t>
      </w:r>
      <w:r w:rsidR="00DA27B3">
        <w:rPr>
          <w:rFonts w:ascii="Times New Roman" w:hAnsi="Times New Roman" w:cs="Times New Roman"/>
          <w:bCs/>
          <w:sz w:val="24"/>
          <w:szCs w:val="24"/>
          <w:lang w:val="en-US"/>
        </w:rPr>
        <w:t xml:space="preserve"> was</w:t>
      </w:r>
      <w:r w:rsidR="00DA27B3" w:rsidRPr="005F202B">
        <w:rPr>
          <w:rFonts w:ascii="Times New Roman" w:hAnsi="Times New Roman" w:cs="Times New Roman"/>
          <w:bCs/>
          <w:sz w:val="24"/>
          <w:szCs w:val="24"/>
          <w:lang w:val="en-US"/>
        </w:rPr>
        <w:t xml:space="preserve"> 8 times higher than in Model 1.  </w:t>
      </w:r>
    </w:p>
    <w:p w14:paraId="3518FFAA" w14:textId="52465AE2" w:rsidR="002444B7" w:rsidRPr="005323BC" w:rsidRDefault="00EE2E0C" w:rsidP="00FD2825">
      <w:pPr>
        <w:spacing w:after="200" w:line="276" w:lineRule="auto"/>
        <w:rPr>
          <w:rFonts w:ascii="Times New Roman" w:hAnsi="Times New Roman" w:cs="Times New Roman"/>
          <w:b/>
          <w:sz w:val="24"/>
          <w:szCs w:val="24"/>
          <w:lang w:val="en-US"/>
        </w:rPr>
      </w:pPr>
      <w:r w:rsidRPr="005323BC">
        <w:rPr>
          <w:rFonts w:ascii="Times New Roman" w:hAnsi="Times New Roman" w:cs="Times New Roman"/>
          <w:b/>
          <w:sz w:val="24"/>
          <w:szCs w:val="24"/>
          <w:lang w:val="en-US"/>
        </w:rPr>
        <w:t>Conclusion</w:t>
      </w:r>
    </w:p>
    <w:p w14:paraId="1F5C180B" w14:textId="5E9E0F62" w:rsidR="00C05204" w:rsidRPr="005F202B" w:rsidRDefault="00567579" w:rsidP="004D77E6">
      <w:pPr>
        <w:spacing w:line="240" w:lineRule="auto"/>
        <w:jc w:val="both"/>
        <w:rPr>
          <w:rFonts w:ascii="Times New Roman" w:hAnsi="Times New Roman" w:cs="Times New Roman"/>
          <w:sz w:val="24"/>
          <w:szCs w:val="24"/>
          <w:lang w:val="en-US"/>
        </w:rPr>
      </w:pPr>
      <w:r w:rsidRPr="005F202B">
        <w:rPr>
          <w:rFonts w:ascii="Times New Roman" w:hAnsi="Times New Roman" w:cs="Times New Roman"/>
          <w:sz w:val="24"/>
          <w:szCs w:val="24"/>
          <w:lang w:val="en-US"/>
        </w:rPr>
        <w:lastRenderedPageBreak/>
        <w:t>We ha</w:t>
      </w:r>
      <w:r w:rsidR="00E057B8">
        <w:rPr>
          <w:rFonts w:ascii="Times New Roman" w:hAnsi="Times New Roman" w:cs="Times New Roman"/>
          <w:sz w:val="24"/>
          <w:szCs w:val="24"/>
          <w:lang w:val="en-US"/>
        </w:rPr>
        <w:t>d</w:t>
      </w:r>
      <w:r w:rsidRPr="005F202B">
        <w:rPr>
          <w:rFonts w:ascii="Times New Roman" w:hAnsi="Times New Roman" w:cs="Times New Roman"/>
          <w:sz w:val="24"/>
          <w:szCs w:val="24"/>
          <w:lang w:val="en-US"/>
        </w:rPr>
        <w:t xml:space="preserve"> two main results </w:t>
      </w:r>
      <w:r w:rsidR="00E057B8">
        <w:rPr>
          <w:rFonts w:ascii="Times New Roman" w:hAnsi="Times New Roman" w:cs="Times New Roman"/>
          <w:sz w:val="24"/>
          <w:szCs w:val="24"/>
          <w:lang w:val="en-US"/>
        </w:rPr>
        <w:t>in</w:t>
      </w:r>
      <w:r w:rsidRPr="005F202B">
        <w:rPr>
          <w:rFonts w:ascii="Times New Roman" w:hAnsi="Times New Roman" w:cs="Times New Roman"/>
          <w:sz w:val="24"/>
          <w:szCs w:val="24"/>
          <w:lang w:val="en-US"/>
        </w:rPr>
        <w:t xml:space="preserve"> this work. The first one is the </w:t>
      </w:r>
      <w:r w:rsidR="00C05204" w:rsidRPr="005F202B">
        <w:rPr>
          <w:rFonts w:ascii="Times New Roman" w:hAnsi="Times New Roman" w:cs="Times New Roman"/>
          <w:sz w:val="24"/>
          <w:szCs w:val="24"/>
          <w:lang w:val="en-US"/>
        </w:rPr>
        <w:t xml:space="preserve">potential association between a strict social distancing (defined here as a people circulation less than 40%) and a reduction in the evolution of </w:t>
      </w:r>
      <w:r w:rsidR="00E057B8" w:rsidRPr="005F202B">
        <w:rPr>
          <w:rFonts w:ascii="Times New Roman" w:hAnsi="Times New Roman" w:cs="Times New Roman"/>
          <w:sz w:val="24"/>
          <w:szCs w:val="24"/>
          <w:lang w:val="en-US"/>
        </w:rPr>
        <w:t>COVID-19</w:t>
      </w:r>
      <w:r w:rsidR="00E057B8">
        <w:rPr>
          <w:rFonts w:ascii="Times New Roman" w:hAnsi="Times New Roman" w:cs="Times New Roman"/>
          <w:sz w:val="24"/>
          <w:szCs w:val="24"/>
          <w:lang w:val="en-US"/>
        </w:rPr>
        <w:t xml:space="preserve"> </w:t>
      </w:r>
      <w:r w:rsidR="00C05204" w:rsidRPr="005F202B">
        <w:rPr>
          <w:rFonts w:ascii="Times New Roman" w:hAnsi="Times New Roman" w:cs="Times New Roman"/>
          <w:sz w:val="24"/>
          <w:szCs w:val="24"/>
          <w:lang w:val="en-US"/>
        </w:rPr>
        <w:t>cases</w:t>
      </w:r>
      <w:r w:rsidR="00454A45" w:rsidRPr="005F202B">
        <w:rPr>
          <w:rFonts w:ascii="Times New Roman" w:hAnsi="Times New Roman" w:cs="Times New Roman"/>
          <w:sz w:val="24"/>
          <w:szCs w:val="24"/>
          <w:lang w:val="en-US"/>
        </w:rPr>
        <w:t>, in the first part of the sample</w:t>
      </w:r>
      <w:r w:rsidR="00C05204" w:rsidRPr="005F202B">
        <w:rPr>
          <w:rFonts w:ascii="Times New Roman" w:hAnsi="Times New Roman" w:cs="Times New Roman"/>
          <w:sz w:val="24"/>
          <w:szCs w:val="24"/>
          <w:lang w:val="en-US"/>
        </w:rPr>
        <w:t xml:space="preserve">. </w:t>
      </w:r>
      <w:r w:rsidR="00E057B8" w:rsidRPr="005F202B">
        <w:rPr>
          <w:rFonts w:ascii="Times New Roman" w:hAnsi="Times New Roman" w:cs="Times New Roman"/>
          <w:sz w:val="24"/>
          <w:szCs w:val="24"/>
          <w:lang w:val="en-US"/>
        </w:rPr>
        <w:t xml:space="preserve">We estimate that a strict social distancing may be associated with a reduction of around 5.5 percentage points both in the monthly variation </w:t>
      </w:r>
      <w:r w:rsidR="00E057B8" w:rsidRPr="00E057B8">
        <w:rPr>
          <w:rFonts w:ascii="Times New Roman" w:hAnsi="Times New Roman" w:cs="Times New Roman"/>
          <w:sz w:val="24"/>
          <w:szCs w:val="24"/>
          <w:lang w:val="en-US"/>
        </w:rPr>
        <w:t>rate of COVID-19 cases and deaths per millions of people over 2020.</w:t>
      </w:r>
      <w:r w:rsidR="00186060" w:rsidRPr="00E057B8">
        <w:rPr>
          <w:rFonts w:ascii="Times New Roman" w:hAnsi="Times New Roman" w:cs="Times New Roman"/>
          <w:sz w:val="24"/>
          <w:szCs w:val="24"/>
          <w:lang w:val="en-US"/>
        </w:rPr>
        <w:t>This</w:t>
      </w:r>
      <w:r w:rsidR="00FB54E4" w:rsidRPr="00E057B8">
        <w:rPr>
          <w:rFonts w:ascii="Times New Roman" w:hAnsi="Times New Roman" w:cs="Times New Roman"/>
          <w:sz w:val="24"/>
          <w:szCs w:val="24"/>
          <w:lang w:val="en-US"/>
        </w:rPr>
        <w:t xml:space="preserve"> result</w:t>
      </w:r>
      <w:r w:rsidR="00186060" w:rsidRPr="00E057B8">
        <w:rPr>
          <w:rFonts w:ascii="Times New Roman" w:hAnsi="Times New Roman" w:cs="Times New Roman"/>
          <w:sz w:val="24"/>
          <w:szCs w:val="24"/>
          <w:lang w:val="en-US"/>
        </w:rPr>
        <w:t xml:space="preserve"> le</w:t>
      </w:r>
      <w:r w:rsidR="00FB54E4" w:rsidRPr="00E057B8">
        <w:rPr>
          <w:rFonts w:ascii="Times New Roman" w:hAnsi="Times New Roman" w:cs="Times New Roman"/>
          <w:sz w:val="24"/>
          <w:szCs w:val="24"/>
          <w:lang w:val="en-US"/>
        </w:rPr>
        <w:t>a</w:t>
      </w:r>
      <w:r w:rsidR="00186060" w:rsidRPr="00E057B8">
        <w:rPr>
          <w:rFonts w:ascii="Times New Roman" w:hAnsi="Times New Roman" w:cs="Times New Roman"/>
          <w:sz w:val="24"/>
          <w:szCs w:val="24"/>
          <w:lang w:val="en-US"/>
        </w:rPr>
        <w:t xml:space="preserve">d us </w:t>
      </w:r>
      <w:r w:rsidR="00FB54E4" w:rsidRPr="00E057B8">
        <w:rPr>
          <w:rFonts w:ascii="Times New Roman" w:hAnsi="Times New Roman" w:cs="Times New Roman"/>
          <w:sz w:val="24"/>
          <w:szCs w:val="24"/>
          <w:lang w:val="en-US"/>
        </w:rPr>
        <w:t xml:space="preserve">not </w:t>
      </w:r>
      <w:r w:rsidR="00186060" w:rsidRPr="00E057B8">
        <w:rPr>
          <w:rFonts w:ascii="Times New Roman" w:hAnsi="Times New Roman" w:cs="Times New Roman"/>
          <w:sz w:val="24"/>
          <w:szCs w:val="24"/>
          <w:lang w:val="en-US"/>
        </w:rPr>
        <w:t xml:space="preserve">to </w:t>
      </w:r>
      <w:r w:rsidR="00FB54E4" w:rsidRPr="00E057B8">
        <w:rPr>
          <w:rFonts w:ascii="Times New Roman" w:hAnsi="Times New Roman" w:cs="Times New Roman"/>
          <w:sz w:val="24"/>
          <w:szCs w:val="24"/>
          <w:lang w:val="en-US"/>
        </w:rPr>
        <w:t>reject the</w:t>
      </w:r>
      <w:r w:rsidR="00FB54E4" w:rsidRPr="005F202B">
        <w:rPr>
          <w:rFonts w:ascii="Times New Roman" w:hAnsi="Times New Roman" w:cs="Times New Roman"/>
          <w:sz w:val="24"/>
          <w:szCs w:val="24"/>
          <w:lang w:val="en-US"/>
        </w:rPr>
        <w:t xml:space="preserve"> hypothesis that </w:t>
      </w:r>
      <w:r w:rsidR="002444B7" w:rsidRPr="005F202B">
        <w:rPr>
          <w:rFonts w:ascii="Times New Roman" w:hAnsi="Times New Roman" w:cs="Times New Roman"/>
          <w:sz w:val="24"/>
          <w:szCs w:val="24"/>
          <w:lang w:val="en-US"/>
        </w:rPr>
        <w:t xml:space="preserve">the </w:t>
      </w:r>
      <w:r w:rsidR="00FB54E4" w:rsidRPr="005F202B">
        <w:rPr>
          <w:rFonts w:ascii="Times New Roman" w:hAnsi="Times New Roman" w:cs="Times New Roman"/>
          <w:sz w:val="24"/>
          <w:szCs w:val="24"/>
          <w:lang w:val="en-US"/>
        </w:rPr>
        <w:t xml:space="preserve">social distancing </w:t>
      </w:r>
      <w:r w:rsidR="002444B7" w:rsidRPr="005F202B">
        <w:rPr>
          <w:rFonts w:ascii="Times New Roman" w:hAnsi="Times New Roman" w:cs="Times New Roman"/>
          <w:sz w:val="24"/>
          <w:szCs w:val="24"/>
          <w:lang w:val="en-US"/>
        </w:rPr>
        <w:t>may have been</w:t>
      </w:r>
      <w:r w:rsidR="00FB54E4" w:rsidRPr="005F202B">
        <w:rPr>
          <w:rFonts w:ascii="Times New Roman" w:hAnsi="Times New Roman" w:cs="Times New Roman"/>
          <w:sz w:val="24"/>
          <w:szCs w:val="24"/>
          <w:lang w:val="en-US"/>
        </w:rPr>
        <w:t xml:space="preserve"> one of the most </w:t>
      </w:r>
      <w:r w:rsidRPr="005F202B">
        <w:rPr>
          <w:rFonts w:ascii="Times New Roman" w:hAnsi="Times New Roman" w:cs="Times New Roman"/>
          <w:sz w:val="24"/>
          <w:szCs w:val="24"/>
          <w:lang w:val="en-US"/>
        </w:rPr>
        <w:t>important measure</w:t>
      </w:r>
      <w:r w:rsidR="00FB54E4" w:rsidRPr="005F202B">
        <w:rPr>
          <w:rFonts w:ascii="Times New Roman" w:hAnsi="Times New Roman" w:cs="Times New Roman"/>
          <w:sz w:val="24"/>
          <w:szCs w:val="24"/>
          <w:lang w:val="en-US"/>
        </w:rPr>
        <w:t>s</w:t>
      </w:r>
      <w:r w:rsidRPr="005F202B">
        <w:rPr>
          <w:rFonts w:ascii="Times New Roman" w:hAnsi="Times New Roman" w:cs="Times New Roman"/>
          <w:sz w:val="24"/>
          <w:szCs w:val="24"/>
          <w:lang w:val="en-US"/>
        </w:rPr>
        <w:t xml:space="preserve"> to control the pandemic</w:t>
      </w:r>
      <w:r w:rsidR="00186060" w:rsidRPr="005F202B">
        <w:rPr>
          <w:rFonts w:ascii="Times New Roman" w:hAnsi="Times New Roman" w:cs="Times New Roman"/>
          <w:sz w:val="24"/>
          <w:szCs w:val="24"/>
          <w:lang w:val="en-US"/>
        </w:rPr>
        <w:t xml:space="preserve"> before the advent of vaccines. The second important result of this work was </w:t>
      </w:r>
      <w:r w:rsidR="00727253" w:rsidRPr="005F202B">
        <w:rPr>
          <w:rFonts w:ascii="Times New Roman" w:hAnsi="Times New Roman" w:cs="Times New Roman"/>
          <w:sz w:val="24"/>
          <w:szCs w:val="24"/>
          <w:lang w:val="en-US"/>
        </w:rPr>
        <w:t xml:space="preserve">based on the data from 2021, when the vaccination progress enabled us to </w:t>
      </w:r>
      <w:r w:rsidR="00C05204" w:rsidRPr="005F202B">
        <w:rPr>
          <w:rFonts w:ascii="Times New Roman" w:hAnsi="Times New Roman" w:cs="Times New Roman"/>
          <w:sz w:val="24"/>
          <w:szCs w:val="24"/>
          <w:lang w:val="en-US"/>
        </w:rPr>
        <w:t xml:space="preserve">evaluate </w:t>
      </w:r>
      <w:r w:rsidR="00727253" w:rsidRPr="005F202B">
        <w:rPr>
          <w:rFonts w:ascii="Times New Roman" w:hAnsi="Times New Roman" w:cs="Times New Roman"/>
          <w:sz w:val="24"/>
          <w:szCs w:val="24"/>
          <w:lang w:val="en-US"/>
        </w:rPr>
        <w:t>its</w:t>
      </w:r>
      <w:r w:rsidR="00C05204" w:rsidRPr="005F202B">
        <w:rPr>
          <w:rFonts w:ascii="Times New Roman" w:hAnsi="Times New Roman" w:cs="Times New Roman"/>
          <w:sz w:val="24"/>
          <w:szCs w:val="24"/>
          <w:lang w:val="en-US"/>
        </w:rPr>
        <w:t xml:space="preserve"> impact on </w:t>
      </w:r>
      <w:r w:rsidR="00454A45" w:rsidRPr="005F202B">
        <w:rPr>
          <w:rFonts w:ascii="Times New Roman" w:hAnsi="Times New Roman" w:cs="Times New Roman"/>
          <w:sz w:val="24"/>
          <w:szCs w:val="24"/>
          <w:lang w:val="en-US"/>
        </w:rPr>
        <w:t xml:space="preserve">the transmission of COVID-19. </w:t>
      </w:r>
      <w:r w:rsidR="00363B87" w:rsidRPr="005F202B">
        <w:rPr>
          <w:rFonts w:ascii="Times New Roman" w:hAnsi="Times New Roman" w:cs="Times New Roman"/>
          <w:sz w:val="24"/>
          <w:szCs w:val="24"/>
          <w:lang w:val="en-US"/>
        </w:rPr>
        <w:t>W</w:t>
      </w:r>
      <w:r w:rsidR="00C05204" w:rsidRPr="005F202B">
        <w:rPr>
          <w:rFonts w:ascii="Times New Roman" w:hAnsi="Times New Roman" w:cs="Times New Roman"/>
          <w:sz w:val="24"/>
          <w:szCs w:val="24"/>
          <w:lang w:val="en-US"/>
        </w:rPr>
        <w:t xml:space="preserve">e </w:t>
      </w:r>
      <w:r w:rsidR="00454A45" w:rsidRPr="005F202B">
        <w:rPr>
          <w:rFonts w:ascii="Times New Roman" w:hAnsi="Times New Roman" w:cs="Times New Roman"/>
          <w:sz w:val="24"/>
          <w:szCs w:val="24"/>
          <w:lang w:val="en-US"/>
        </w:rPr>
        <w:t>found</w:t>
      </w:r>
      <w:r w:rsidR="00C05204" w:rsidRPr="005F202B">
        <w:rPr>
          <w:rFonts w:ascii="Times New Roman" w:hAnsi="Times New Roman" w:cs="Times New Roman"/>
          <w:sz w:val="24"/>
          <w:szCs w:val="24"/>
          <w:lang w:val="en-US"/>
        </w:rPr>
        <w:t xml:space="preserve"> </w:t>
      </w:r>
      <w:r w:rsidR="00454A45" w:rsidRPr="005F202B">
        <w:rPr>
          <w:rFonts w:ascii="Times New Roman" w:hAnsi="Times New Roman" w:cs="Times New Roman"/>
          <w:sz w:val="24"/>
          <w:szCs w:val="24"/>
          <w:lang w:val="en-US"/>
        </w:rPr>
        <w:t xml:space="preserve">a </w:t>
      </w:r>
      <w:r w:rsidR="00363B87" w:rsidRPr="005F202B">
        <w:rPr>
          <w:rFonts w:ascii="Times New Roman" w:hAnsi="Times New Roman" w:cs="Times New Roman"/>
          <w:sz w:val="24"/>
          <w:szCs w:val="24"/>
          <w:lang w:val="en-US"/>
        </w:rPr>
        <w:t>decrease</w:t>
      </w:r>
      <w:r w:rsidR="00454A45" w:rsidRPr="005F202B">
        <w:rPr>
          <w:rFonts w:ascii="Times New Roman" w:hAnsi="Times New Roman" w:cs="Times New Roman"/>
          <w:sz w:val="24"/>
          <w:szCs w:val="24"/>
          <w:lang w:val="en-US"/>
        </w:rPr>
        <w:t xml:space="preserve"> of </w:t>
      </w:r>
      <w:r w:rsidR="00363B87" w:rsidRPr="005F202B">
        <w:rPr>
          <w:rFonts w:ascii="Times New Roman" w:hAnsi="Times New Roman" w:cs="Times New Roman"/>
          <w:sz w:val="24"/>
          <w:szCs w:val="24"/>
          <w:lang w:val="en-US"/>
        </w:rPr>
        <w:t>9</w:t>
      </w:r>
      <w:r w:rsidR="00454A45" w:rsidRPr="005F202B">
        <w:rPr>
          <w:rFonts w:ascii="Times New Roman" w:hAnsi="Times New Roman" w:cs="Times New Roman"/>
          <w:sz w:val="24"/>
          <w:szCs w:val="24"/>
          <w:lang w:val="en-US"/>
        </w:rPr>
        <w:t xml:space="preserve"> percentage points on the </w:t>
      </w:r>
      <w:r w:rsidR="00434C88" w:rsidRPr="005F202B">
        <w:rPr>
          <w:rFonts w:ascii="Times New Roman" w:hAnsi="Times New Roman" w:cs="Times New Roman"/>
          <w:sz w:val="24"/>
          <w:szCs w:val="24"/>
          <w:lang w:val="en-US"/>
        </w:rPr>
        <w:t>monthly</w:t>
      </w:r>
      <w:r w:rsidR="00454A45" w:rsidRPr="005F202B">
        <w:rPr>
          <w:rFonts w:ascii="Times New Roman" w:hAnsi="Times New Roman" w:cs="Times New Roman"/>
          <w:sz w:val="24"/>
          <w:szCs w:val="24"/>
          <w:lang w:val="en-US"/>
        </w:rPr>
        <w:t xml:space="preserve"> variation rate of cases</w:t>
      </w:r>
      <w:r w:rsidR="00363B87" w:rsidRPr="005F202B">
        <w:rPr>
          <w:rFonts w:ascii="Times New Roman" w:hAnsi="Times New Roman" w:cs="Times New Roman"/>
          <w:sz w:val="24"/>
          <w:szCs w:val="24"/>
          <w:lang w:val="en-US"/>
        </w:rPr>
        <w:t xml:space="preserve">, as a possible consequence of 4.000 daily vaccines per million. The vaccination effect was stronger on </w:t>
      </w:r>
      <w:r w:rsidR="00454A45" w:rsidRPr="005F202B">
        <w:rPr>
          <w:rFonts w:ascii="Times New Roman" w:hAnsi="Times New Roman" w:cs="Times New Roman"/>
          <w:sz w:val="24"/>
          <w:szCs w:val="24"/>
          <w:lang w:val="en-US"/>
        </w:rPr>
        <w:t>deaths</w:t>
      </w:r>
      <w:r w:rsidR="00010ACD" w:rsidRPr="005F202B">
        <w:rPr>
          <w:rFonts w:ascii="Times New Roman" w:hAnsi="Times New Roman" w:cs="Times New Roman"/>
          <w:sz w:val="24"/>
          <w:szCs w:val="24"/>
          <w:lang w:val="en-US"/>
        </w:rPr>
        <w:t xml:space="preserve">, impacting them by around 12 percentage points, under the considered vaccination level. </w:t>
      </w:r>
      <w:r w:rsidR="00363B87" w:rsidRPr="005F202B">
        <w:rPr>
          <w:rFonts w:ascii="Times New Roman" w:hAnsi="Times New Roman" w:cs="Times New Roman"/>
          <w:sz w:val="24"/>
          <w:szCs w:val="24"/>
          <w:lang w:val="en-US"/>
        </w:rPr>
        <w:t>The specific effects depend also on the observed values of other control variables</w:t>
      </w:r>
      <w:r w:rsidR="00E057B8">
        <w:rPr>
          <w:rFonts w:ascii="Times New Roman" w:hAnsi="Times New Roman" w:cs="Times New Roman"/>
          <w:sz w:val="24"/>
          <w:szCs w:val="24"/>
          <w:lang w:val="en-US"/>
        </w:rPr>
        <w:t xml:space="preserve"> </w:t>
      </w:r>
      <w:r w:rsidR="00363B87" w:rsidRPr="005F202B">
        <w:rPr>
          <w:rFonts w:ascii="Times New Roman" w:hAnsi="Times New Roman" w:cs="Times New Roman"/>
          <w:sz w:val="24"/>
          <w:szCs w:val="24"/>
          <w:lang w:val="en-US"/>
        </w:rPr>
        <w:t>for each country and period.</w:t>
      </w:r>
    </w:p>
    <w:p w14:paraId="030EAC2A" w14:textId="2796D6D4" w:rsidR="0073120F" w:rsidRPr="005F202B" w:rsidRDefault="00E057B8" w:rsidP="004D77E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summary</w:t>
      </w:r>
      <w:r w:rsidR="00496F14" w:rsidRPr="005F202B">
        <w:rPr>
          <w:rFonts w:ascii="Times New Roman" w:hAnsi="Times New Roman" w:cs="Times New Roman"/>
          <w:sz w:val="24"/>
          <w:szCs w:val="24"/>
          <w:lang w:val="en-US"/>
        </w:rPr>
        <w:t xml:space="preserve">, </w:t>
      </w:r>
      <w:r w:rsidR="005506FB" w:rsidRPr="005F202B">
        <w:rPr>
          <w:rFonts w:ascii="Times New Roman" w:hAnsi="Times New Roman" w:cs="Times New Roman"/>
          <w:sz w:val="24"/>
          <w:szCs w:val="24"/>
          <w:lang w:val="en-US"/>
        </w:rPr>
        <w:t>the</w:t>
      </w:r>
      <w:r w:rsidR="00496F14" w:rsidRPr="005F202B">
        <w:rPr>
          <w:rFonts w:ascii="Times New Roman" w:hAnsi="Times New Roman" w:cs="Times New Roman"/>
          <w:sz w:val="24"/>
          <w:szCs w:val="24"/>
          <w:lang w:val="en-US"/>
        </w:rPr>
        <w:t xml:space="preserve"> </w:t>
      </w:r>
      <w:r w:rsidR="00F97BDE" w:rsidRPr="005F202B">
        <w:rPr>
          <w:rFonts w:ascii="Times New Roman" w:hAnsi="Times New Roman" w:cs="Times New Roman"/>
          <w:sz w:val="24"/>
          <w:szCs w:val="24"/>
          <w:lang w:val="en-US"/>
        </w:rPr>
        <w:t>data</w:t>
      </w:r>
      <w:r w:rsidR="005506FB" w:rsidRPr="005F202B">
        <w:rPr>
          <w:rFonts w:ascii="Times New Roman" w:hAnsi="Times New Roman" w:cs="Times New Roman"/>
          <w:sz w:val="24"/>
          <w:szCs w:val="24"/>
          <w:lang w:val="en-US"/>
        </w:rPr>
        <w:t xml:space="preserve"> and the</w:t>
      </w:r>
      <w:r w:rsidR="00496F14" w:rsidRPr="005F202B">
        <w:rPr>
          <w:rFonts w:ascii="Times New Roman" w:hAnsi="Times New Roman" w:cs="Times New Roman"/>
          <w:sz w:val="24"/>
          <w:szCs w:val="24"/>
          <w:lang w:val="en-US"/>
        </w:rPr>
        <w:t xml:space="preserve"> </w:t>
      </w:r>
      <w:r w:rsidR="00766FA0" w:rsidRPr="005F202B">
        <w:rPr>
          <w:rFonts w:ascii="Times New Roman" w:hAnsi="Times New Roman" w:cs="Times New Roman"/>
          <w:sz w:val="24"/>
          <w:szCs w:val="24"/>
          <w:lang w:val="en-US"/>
        </w:rPr>
        <w:t>method</w:t>
      </w:r>
      <w:r w:rsidR="00496F14" w:rsidRPr="005F202B">
        <w:rPr>
          <w:rFonts w:ascii="Times New Roman" w:hAnsi="Times New Roman" w:cs="Times New Roman"/>
          <w:sz w:val="24"/>
          <w:szCs w:val="24"/>
          <w:lang w:val="en-US"/>
        </w:rPr>
        <w:t xml:space="preserve"> ado</w:t>
      </w:r>
      <w:r w:rsidR="005506FB" w:rsidRPr="005F202B">
        <w:rPr>
          <w:rFonts w:ascii="Times New Roman" w:hAnsi="Times New Roman" w:cs="Times New Roman"/>
          <w:sz w:val="24"/>
          <w:szCs w:val="24"/>
          <w:lang w:val="en-US"/>
        </w:rPr>
        <w:t>p</w:t>
      </w:r>
      <w:r w:rsidR="00496F14" w:rsidRPr="005F202B">
        <w:rPr>
          <w:rFonts w:ascii="Times New Roman" w:hAnsi="Times New Roman" w:cs="Times New Roman"/>
          <w:sz w:val="24"/>
          <w:szCs w:val="24"/>
          <w:lang w:val="en-US"/>
        </w:rPr>
        <w:t>t</w:t>
      </w:r>
      <w:r w:rsidR="005506FB" w:rsidRPr="005F202B">
        <w:rPr>
          <w:rFonts w:ascii="Times New Roman" w:hAnsi="Times New Roman" w:cs="Times New Roman"/>
          <w:sz w:val="24"/>
          <w:szCs w:val="24"/>
          <w:lang w:val="en-US"/>
        </w:rPr>
        <w:t>e</w:t>
      </w:r>
      <w:r w:rsidR="00496F14" w:rsidRPr="005F202B">
        <w:rPr>
          <w:rFonts w:ascii="Times New Roman" w:hAnsi="Times New Roman" w:cs="Times New Roman"/>
          <w:sz w:val="24"/>
          <w:szCs w:val="24"/>
          <w:lang w:val="en-US"/>
        </w:rPr>
        <w:t>d</w:t>
      </w:r>
      <w:r w:rsidR="005506FB" w:rsidRPr="005F202B">
        <w:rPr>
          <w:rFonts w:ascii="Times New Roman" w:hAnsi="Times New Roman" w:cs="Times New Roman"/>
          <w:sz w:val="24"/>
          <w:szCs w:val="24"/>
          <w:lang w:val="en-US"/>
        </w:rPr>
        <w:t xml:space="preserve"> do not allow </w:t>
      </w:r>
      <w:r w:rsidR="00064B94" w:rsidRPr="005F202B">
        <w:rPr>
          <w:rFonts w:ascii="Times New Roman" w:hAnsi="Times New Roman" w:cs="Times New Roman"/>
          <w:sz w:val="24"/>
          <w:szCs w:val="24"/>
          <w:lang w:val="en-US"/>
        </w:rPr>
        <w:t>to</w:t>
      </w:r>
      <w:r w:rsidR="005506FB" w:rsidRPr="005F202B">
        <w:rPr>
          <w:rFonts w:ascii="Times New Roman" w:hAnsi="Times New Roman" w:cs="Times New Roman"/>
          <w:sz w:val="24"/>
          <w:szCs w:val="24"/>
          <w:lang w:val="en-US"/>
        </w:rPr>
        <w:t xml:space="preserve"> </w:t>
      </w:r>
      <w:r w:rsidR="00496F14" w:rsidRPr="005F202B">
        <w:rPr>
          <w:rFonts w:ascii="Times New Roman" w:hAnsi="Times New Roman" w:cs="Times New Roman"/>
          <w:sz w:val="24"/>
          <w:szCs w:val="24"/>
          <w:lang w:val="en-US"/>
        </w:rPr>
        <w:t>exclu</w:t>
      </w:r>
      <w:r w:rsidR="00064B94" w:rsidRPr="005F202B">
        <w:rPr>
          <w:rFonts w:ascii="Times New Roman" w:hAnsi="Times New Roman" w:cs="Times New Roman"/>
          <w:sz w:val="24"/>
          <w:szCs w:val="24"/>
          <w:lang w:val="en-US"/>
        </w:rPr>
        <w:t>de</w:t>
      </w:r>
      <w:r w:rsidR="005506FB" w:rsidRPr="005F202B">
        <w:rPr>
          <w:rFonts w:ascii="Times New Roman" w:hAnsi="Times New Roman" w:cs="Times New Roman"/>
          <w:sz w:val="24"/>
          <w:szCs w:val="24"/>
          <w:lang w:val="en-US"/>
        </w:rPr>
        <w:t xml:space="preserve"> the</w:t>
      </w:r>
      <w:r w:rsidR="00496F14" w:rsidRPr="005F202B">
        <w:rPr>
          <w:rFonts w:ascii="Times New Roman" w:hAnsi="Times New Roman" w:cs="Times New Roman"/>
          <w:sz w:val="24"/>
          <w:szCs w:val="24"/>
          <w:lang w:val="en-US"/>
        </w:rPr>
        <w:t xml:space="preserve"> </w:t>
      </w:r>
      <w:r w:rsidR="00C41ADD" w:rsidRPr="005F202B">
        <w:rPr>
          <w:rFonts w:ascii="Times New Roman" w:hAnsi="Times New Roman" w:cs="Times New Roman"/>
          <w:sz w:val="24"/>
          <w:szCs w:val="24"/>
          <w:lang w:val="en-US"/>
        </w:rPr>
        <w:t>hypothesis</w:t>
      </w:r>
      <w:r w:rsidR="00496F14" w:rsidRPr="005F202B">
        <w:rPr>
          <w:rFonts w:ascii="Times New Roman" w:hAnsi="Times New Roman" w:cs="Times New Roman"/>
          <w:sz w:val="24"/>
          <w:szCs w:val="24"/>
          <w:lang w:val="en-US"/>
        </w:rPr>
        <w:t xml:space="preserve"> </w:t>
      </w:r>
      <w:r w:rsidR="00477D82" w:rsidRPr="005F202B">
        <w:rPr>
          <w:rFonts w:ascii="Times New Roman" w:hAnsi="Times New Roman" w:cs="Times New Roman"/>
          <w:sz w:val="24"/>
          <w:szCs w:val="24"/>
          <w:lang w:val="en-US"/>
        </w:rPr>
        <w:t>that the</w:t>
      </w:r>
      <w:r w:rsidR="00496F14" w:rsidRPr="005F202B">
        <w:rPr>
          <w:rFonts w:ascii="Times New Roman" w:hAnsi="Times New Roman" w:cs="Times New Roman"/>
          <w:sz w:val="24"/>
          <w:szCs w:val="24"/>
          <w:lang w:val="en-US"/>
        </w:rPr>
        <w:t xml:space="preserve"> </w:t>
      </w:r>
      <w:r w:rsidR="00EA1671" w:rsidRPr="005F202B">
        <w:rPr>
          <w:rFonts w:ascii="Times New Roman" w:hAnsi="Times New Roman" w:cs="Times New Roman"/>
          <w:sz w:val="24"/>
          <w:szCs w:val="24"/>
          <w:lang w:val="en-US"/>
        </w:rPr>
        <w:t>reduction</w:t>
      </w:r>
      <w:r w:rsidR="00496F14" w:rsidRPr="005F202B">
        <w:rPr>
          <w:rFonts w:ascii="Times New Roman" w:hAnsi="Times New Roman" w:cs="Times New Roman"/>
          <w:sz w:val="24"/>
          <w:szCs w:val="24"/>
          <w:lang w:val="en-US"/>
        </w:rPr>
        <w:t xml:space="preserve"> </w:t>
      </w:r>
      <w:r w:rsidR="00477D82" w:rsidRPr="005F202B">
        <w:rPr>
          <w:rFonts w:ascii="Times New Roman" w:hAnsi="Times New Roman" w:cs="Times New Roman"/>
          <w:sz w:val="24"/>
          <w:szCs w:val="24"/>
          <w:lang w:val="en-US"/>
        </w:rPr>
        <w:t>of</w:t>
      </w:r>
      <w:r w:rsidR="00496F14" w:rsidRPr="005F202B">
        <w:rPr>
          <w:rFonts w:ascii="Times New Roman" w:hAnsi="Times New Roman" w:cs="Times New Roman"/>
          <w:sz w:val="24"/>
          <w:szCs w:val="24"/>
          <w:lang w:val="en-US"/>
        </w:rPr>
        <w:t xml:space="preserve"> </w:t>
      </w:r>
      <w:r w:rsidR="00010ACD" w:rsidRPr="005F202B">
        <w:rPr>
          <w:rFonts w:ascii="Times New Roman" w:hAnsi="Times New Roman" w:cs="Times New Roman"/>
          <w:sz w:val="24"/>
          <w:szCs w:val="24"/>
          <w:lang w:val="en-US"/>
        </w:rPr>
        <w:t xml:space="preserve">the growth of both </w:t>
      </w:r>
      <w:r w:rsidR="009B348E" w:rsidRPr="005F202B">
        <w:rPr>
          <w:rFonts w:ascii="Times New Roman" w:hAnsi="Times New Roman" w:cs="Times New Roman"/>
          <w:sz w:val="24"/>
          <w:szCs w:val="24"/>
          <w:lang w:val="en-US"/>
        </w:rPr>
        <w:t>case</w:t>
      </w:r>
      <w:r w:rsidR="00496F14" w:rsidRPr="005F202B">
        <w:rPr>
          <w:rFonts w:ascii="Times New Roman" w:hAnsi="Times New Roman" w:cs="Times New Roman"/>
          <w:sz w:val="24"/>
          <w:szCs w:val="24"/>
          <w:lang w:val="en-US"/>
        </w:rPr>
        <w:t xml:space="preserve">s </w:t>
      </w:r>
      <w:r w:rsidR="00010ACD" w:rsidRPr="005F202B">
        <w:rPr>
          <w:rFonts w:ascii="Times New Roman" w:hAnsi="Times New Roman" w:cs="Times New Roman"/>
          <w:sz w:val="24"/>
          <w:szCs w:val="24"/>
          <w:lang w:val="en-US"/>
        </w:rPr>
        <w:t xml:space="preserve">and deaths </w:t>
      </w:r>
      <w:r w:rsidR="00477D82" w:rsidRPr="005F202B">
        <w:rPr>
          <w:rFonts w:ascii="Times New Roman" w:hAnsi="Times New Roman" w:cs="Times New Roman"/>
          <w:sz w:val="24"/>
          <w:szCs w:val="24"/>
          <w:lang w:val="en-US"/>
        </w:rPr>
        <w:t>of</w:t>
      </w:r>
      <w:r w:rsidR="00496F14" w:rsidRPr="005F202B">
        <w:rPr>
          <w:rFonts w:ascii="Times New Roman" w:hAnsi="Times New Roman" w:cs="Times New Roman"/>
          <w:sz w:val="24"/>
          <w:szCs w:val="24"/>
          <w:lang w:val="en-US"/>
        </w:rPr>
        <w:t xml:space="preserve"> COVID-19 </w:t>
      </w:r>
      <w:r w:rsidR="00477D82" w:rsidRPr="005F202B">
        <w:rPr>
          <w:rFonts w:ascii="Times New Roman" w:hAnsi="Times New Roman" w:cs="Times New Roman"/>
          <w:sz w:val="24"/>
          <w:szCs w:val="24"/>
          <w:lang w:val="en-US"/>
        </w:rPr>
        <w:t>may be</w:t>
      </w:r>
      <w:r w:rsidR="00496F14" w:rsidRPr="005F202B">
        <w:rPr>
          <w:rFonts w:ascii="Times New Roman" w:hAnsi="Times New Roman" w:cs="Times New Roman"/>
          <w:sz w:val="24"/>
          <w:szCs w:val="24"/>
          <w:lang w:val="en-US"/>
        </w:rPr>
        <w:t xml:space="preserve"> </w:t>
      </w:r>
      <w:r w:rsidR="00230F5B" w:rsidRPr="005F202B">
        <w:rPr>
          <w:rFonts w:ascii="Times New Roman" w:hAnsi="Times New Roman" w:cs="Times New Roman"/>
          <w:sz w:val="24"/>
          <w:szCs w:val="24"/>
          <w:lang w:val="en-US"/>
        </w:rPr>
        <w:t>related</w:t>
      </w:r>
      <w:r w:rsidR="00496F14" w:rsidRPr="005F202B">
        <w:rPr>
          <w:rFonts w:ascii="Times New Roman" w:hAnsi="Times New Roman" w:cs="Times New Roman"/>
          <w:sz w:val="24"/>
          <w:szCs w:val="24"/>
          <w:lang w:val="en-US"/>
        </w:rPr>
        <w:t xml:space="preserve"> </w:t>
      </w:r>
      <w:r w:rsidR="00477D82" w:rsidRPr="005F202B">
        <w:rPr>
          <w:rFonts w:ascii="Times New Roman" w:hAnsi="Times New Roman" w:cs="Times New Roman"/>
          <w:sz w:val="24"/>
          <w:szCs w:val="24"/>
          <w:lang w:val="en-US"/>
        </w:rPr>
        <w:t xml:space="preserve">with </w:t>
      </w:r>
      <w:r w:rsidR="00EA1671" w:rsidRPr="005F202B">
        <w:rPr>
          <w:rFonts w:ascii="Times New Roman" w:hAnsi="Times New Roman" w:cs="Times New Roman"/>
          <w:sz w:val="24"/>
          <w:szCs w:val="24"/>
          <w:lang w:val="en-US"/>
        </w:rPr>
        <w:t>strict social distancing</w:t>
      </w:r>
      <w:r w:rsidR="00010ACD" w:rsidRPr="005F202B">
        <w:rPr>
          <w:rFonts w:ascii="Times New Roman" w:hAnsi="Times New Roman" w:cs="Times New Roman"/>
          <w:sz w:val="24"/>
          <w:szCs w:val="24"/>
          <w:lang w:val="en-US"/>
        </w:rPr>
        <w:t xml:space="preserve"> over 2020,</w:t>
      </w:r>
      <w:r w:rsidR="00EA1671" w:rsidRPr="005F202B">
        <w:rPr>
          <w:rFonts w:ascii="Times New Roman" w:hAnsi="Times New Roman" w:cs="Times New Roman"/>
          <w:sz w:val="24"/>
          <w:szCs w:val="24"/>
          <w:lang w:val="en-US"/>
        </w:rPr>
        <w:t xml:space="preserve"> and </w:t>
      </w:r>
      <w:r w:rsidR="00010ACD" w:rsidRPr="005F202B">
        <w:rPr>
          <w:rFonts w:ascii="Times New Roman" w:hAnsi="Times New Roman" w:cs="Times New Roman"/>
          <w:sz w:val="24"/>
          <w:szCs w:val="24"/>
          <w:lang w:val="en-US"/>
        </w:rPr>
        <w:t xml:space="preserve">with </w:t>
      </w:r>
      <w:r w:rsidR="00EA1671" w:rsidRPr="005F202B">
        <w:rPr>
          <w:rFonts w:ascii="Times New Roman" w:hAnsi="Times New Roman" w:cs="Times New Roman"/>
          <w:sz w:val="24"/>
          <w:szCs w:val="24"/>
          <w:lang w:val="en-US"/>
        </w:rPr>
        <w:t xml:space="preserve">higher rates of vaccination </w:t>
      </w:r>
      <w:r w:rsidR="00010ACD" w:rsidRPr="005F202B">
        <w:rPr>
          <w:rFonts w:ascii="Times New Roman" w:hAnsi="Times New Roman" w:cs="Times New Roman"/>
          <w:sz w:val="24"/>
          <w:szCs w:val="24"/>
          <w:lang w:val="en-US"/>
        </w:rPr>
        <w:t xml:space="preserve">over 2021, </w:t>
      </w:r>
      <w:r w:rsidR="00EA1671" w:rsidRPr="005F202B">
        <w:rPr>
          <w:rFonts w:ascii="Times New Roman" w:hAnsi="Times New Roman" w:cs="Times New Roman"/>
          <w:sz w:val="24"/>
          <w:szCs w:val="24"/>
          <w:lang w:val="en-US"/>
        </w:rPr>
        <w:t>reinforcing the role of these variables to control the evolution of the pandemic</w:t>
      </w:r>
      <w:r w:rsidR="00496F14" w:rsidRPr="005F202B">
        <w:rPr>
          <w:rFonts w:ascii="Times New Roman" w:hAnsi="Times New Roman" w:cs="Times New Roman"/>
          <w:sz w:val="24"/>
          <w:szCs w:val="24"/>
          <w:lang w:val="en-US"/>
        </w:rPr>
        <w:t xml:space="preserve">. </w:t>
      </w:r>
      <w:r w:rsidR="00222B03" w:rsidRPr="005F202B">
        <w:rPr>
          <w:rFonts w:ascii="Times New Roman" w:hAnsi="Times New Roman" w:cs="Times New Roman"/>
          <w:sz w:val="24"/>
          <w:szCs w:val="24"/>
          <w:lang w:val="en-US"/>
        </w:rPr>
        <w:t xml:space="preserve">It is important to highlight the </w:t>
      </w:r>
      <w:r w:rsidR="00010ACD" w:rsidRPr="005F202B">
        <w:rPr>
          <w:rFonts w:ascii="Times New Roman" w:hAnsi="Times New Roman" w:cs="Times New Roman"/>
          <w:sz w:val="24"/>
          <w:szCs w:val="24"/>
          <w:lang w:val="en-US"/>
        </w:rPr>
        <w:t>use of</w:t>
      </w:r>
      <w:r w:rsidR="00222B03" w:rsidRPr="005F202B">
        <w:rPr>
          <w:rFonts w:ascii="Times New Roman" w:hAnsi="Times New Roman" w:cs="Times New Roman"/>
          <w:sz w:val="24"/>
          <w:szCs w:val="24"/>
          <w:lang w:val="en-US"/>
        </w:rPr>
        <w:t xml:space="preserve"> </w:t>
      </w:r>
      <w:r w:rsidR="00010ACD" w:rsidRPr="005F202B">
        <w:rPr>
          <w:rFonts w:ascii="Times New Roman" w:hAnsi="Times New Roman" w:cs="Times New Roman"/>
          <w:sz w:val="24"/>
          <w:szCs w:val="24"/>
          <w:lang w:val="en-US"/>
        </w:rPr>
        <w:t>suitable</w:t>
      </w:r>
      <w:r w:rsidR="00222B03" w:rsidRPr="005F202B">
        <w:rPr>
          <w:rFonts w:ascii="Times New Roman" w:hAnsi="Times New Roman" w:cs="Times New Roman"/>
          <w:sz w:val="24"/>
          <w:szCs w:val="24"/>
          <w:lang w:val="en-US"/>
        </w:rPr>
        <w:t xml:space="preserve"> control factors to correct</w:t>
      </w:r>
      <w:r w:rsidR="002444B7" w:rsidRPr="005F202B">
        <w:rPr>
          <w:rFonts w:ascii="Times New Roman" w:hAnsi="Times New Roman" w:cs="Times New Roman"/>
          <w:sz w:val="24"/>
          <w:szCs w:val="24"/>
          <w:lang w:val="en-US"/>
        </w:rPr>
        <w:t>ly</w:t>
      </w:r>
      <w:r w:rsidR="00222B03" w:rsidRPr="005F202B">
        <w:rPr>
          <w:rFonts w:ascii="Times New Roman" w:hAnsi="Times New Roman" w:cs="Times New Roman"/>
          <w:sz w:val="24"/>
          <w:szCs w:val="24"/>
          <w:lang w:val="en-US"/>
        </w:rPr>
        <w:t xml:space="preserve"> estimate </w:t>
      </w:r>
      <w:r w:rsidR="00010ACD" w:rsidRPr="005F202B">
        <w:rPr>
          <w:rFonts w:ascii="Times New Roman" w:hAnsi="Times New Roman" w:cs="Times New Roman"/>
          <w:sz w:val="24"/>
          <w:szCs w:val="24"/>
          <w:lang w:val="en-US"/>
        </w:rPr>
        <w:t>these</w:t>
      </w:r>
      <w:r w:rsidR="00222B03" w:rsidRPr="005F202B">
        <w:rPr>
          <w:rFonts w:ascii="Times New Roman" w:hAnsi="Times New Roman" w:cs="Times New Roman"/>
          <w:sz w:val="24"/>
          <w:szCs w:val="24"/>
          <w:lang w:val="en-US"/>
        </w:rPr>
        <w:t xml:space="preserve"> effects.</w:t>
      </w:r>
    </w:p>
    <w:p w14:paraId="1581742D" w14:textId="2859699F" w:rsidR="00A14672" w:rsidRPr="005F202B" w:rsidRDefault="00010ACD" w:rsidP="004D77E6">
      <w:pPr>
        <w:spacing w:line="240" w:lineRule="auto"/>
        <w:jc w:val="both"/>
        <w:rPr>
          <w:rFonts w:ascii="Times New Roman" w:hAnsi="Times New Roman" w:cs="Times New Roman"/>
          <w:sz w:val="24"/>
          <w:szCs w:val="24"/>
          <w:lang w:val="en-US"/>
        </w:rPr>
      </w:pPr>
      <w:r w:rsidRPr="005F202B">
        <w:rPr>
          <w:rFonts w:ascii="Times New Roman" w:hAnsi="Times New Roman" w:cs="Times New Roman"/>
          <w:sz w:val="24"/>
          <w:szCs w:val="24"/>
          <w:lang w:val="en-US"/>
        </w:rPr>
        <w:t xml:space="preserve">It is important to mention that the </w:t>
      </w:r>
      <w:r w:rsidR="00220033" w:rsidRPr="005F202B">
        <w:rPr>
          <w:rFonts w:ascii="Times New Roman" w:hAnsi="Times New Roman" w:cs="Times New Roman"/>
          <w:sz w:val="24"/>
          <w:szCs w:val="24"/>
          <w:lang w:val="en-US"/>
        </w:rPr>
        <w:t>result</w:t>
      </w:r>
      <w:r w:rsidR="00477D82" w:rsidRPr="005F202B">
        <w:rPr>
          <w:rFonts w:ascii="Times New Roman" w:hAnsi="Times New Roman" w:cs="Times New Roman"/>
          <w:sz w:val="24"/>
          <w:szCs w:val="24"/>
          <w:lang w:val="en-US"/>
        </w:rPr>
        <w:t xml:space="preserve">s </w:t>
      </w:r>
      <w:r w:rsidRPr="005F202B">
        <w:rPr>
          <w:rFonts w:ascii="Times New Roman" w:hAnsi="Times New Roman" w:cs="Times New Roman"/>
          <w:sz w:val="24"/>
          <w:szCs w:val="24"/>
          <w:lang w:val="en-US"/>
        </w:rPr>
        <w:t>repor</w:t>
      </w:r>
      <w:r w:rsidR="00220033" w:rsidRPr="005F202B">
        <w:rPr>
          <w:rFonts w:ascii="Times New Roman" w:hAnsi="Times New Roman" w:cs="Times New Roman"/>
          <w:sz w:val="24"/>
          <w:szCs w:val="24"/>
          <w:lang w:val="en-US"/>
        </w:rPr>
        <w:t>t</w:t>
      </w:r>
      <w:r w:rsidR="00477D82" w:rsidRPr="005F202B">
        <w:rPr>
          <w:rFonts w:ascii="Times New Roman" w:hAnsi="Times New Roman" w:cs="Times New Roman"/>
          <w:sz w:val="24"/>
          <w:szCs w:val="24"/>
          <w:lang w:val="en-US"/>
        </w:rPr>
        <w:t>e</w:t>
      </w:r>
      <w:r w:rsidR="00220033" w:rsidRPr="005F202B">
        <w:rPr>
          <w:rFonts w:ascii="Times New Roman" w:hAnsi="Times New Roman" w:cs="Times New Roman"/>
          <w:sz w:val="24"/>
          <w:szCs w:val="24"/>
          <w:lang w:val="en-US"/>
        </w:rPr>
        <w:t>d</w:t>
      </w:r>
      <w:r w:rsidR="00477D82" w:rsidRPr="005F202B">
        <w:rPr>
          <w:rFonts w:ascii="Times New Roman" w:hAnsi="Times New Roman" w:cs="Times New Roman"/>
          <w:sz w:val="24"/>
          <w:szCs w:val="24"/>
          <w:lang w:val="en-US"/>
        </w:rPr>
        <w:t xml:space="preserve"> here</w:t>
      </w:r>
      <w:r w:rsidR="00167EAD" w:rsidRPr="005F202B">
        <w:rPr>
          <w:rFonts w:ascii="Times New Roman" w:hAnsi="Times New Roman" w:cs="Times New Roman"/>
          <w:sz w:val="24"/>
          <w:szCs w:val="24"/>
          <w:lang w:val="en-US"/>
        </w:rPr>
        <w:t xml:space="preserve"> only</w:t>
      </w:r>
      <w:r w:rsidR="00220033" w:rsidRPr="005F202B">
        <w:rPr>
          <w:rFonts w:ascii="Times New Roman" w:hAnsi="Times New Roman" w:cs="Times New Roman"/>
          <w:sz w:val="24"/>
          <w:szCs w:val="24"/>
          <w:lang w:val="en-US"/>
        </w:rPr>
        <w:t xml:space="preserve"> </w:t>
      </w:r>
      <w:r w:rsidR="00496F14" w:rsidRPr="005F202B">
        <w:rPr>
          <w:rFonts w:ascii="Times New Roman" w:hAnsi="Times New Roman" w:cs="Times New Roman"/>
          <w:sz w:val="24"/>
          <w:szCs w:val="24"/>
          <w:lang w:val="en-US"/>
        </w:rPr>
        <w:t>refle</w:t>
      </w:r>
      <w:r w:rsidR="00477D82" w:rsidRPr="005F202B">
        <w:rPr>
          <w:rFonts w:ascii="Times New Roman" w:hAnsi="Times New Roman" w:cs="Times New Roman"/>
          <w:sz w:val="24"/>
          <w:szCs w:val="24"/>
          <w:lang w:val="en-US"/>
        </w:rPr>
        <w:t>c</w:t>
      </w:r>
      <w:r w:rsidR="00496F14" w:rsidRPr="005F202B">
        <w:rPr>
          <w:rFonts w:ascii="Times New Roman" w:hAnsi="Times New Roman" w:cs="Times New Roman"/>
          <w:sz w:val="24"/>
          <w:szCs w:val="24"/>
          <w:lang w:val="en-US"/>
        </w:rPr>
        <w:t xml:space="preserve">t </w:t>
      </w:r>
      <w:r w:rsidR="00477D82" w:rsidRPr="005F202B">
        <w:rPr>
          <w:rFonts w:ascii="Times New Roman" w:hAnsi="Times New Roman" w:cs="Times New Roman"/>
          <w:sz w:val="24"/>
          <w:szCs w:val="24"/>
          <w:lang w:val="en-US"/>
        </w:rPr>
        <w:t>the use of statistical</w:t>
      </w:r>
      <w:r w:rsidR="00496F14" w:rsidRPr="005F202B">
        <w:rPr>
          <w:rFonts w:ascii="Times New Roman" w:hAnsi="Times New Roman" w:cs="Times New Roman"/>
          <w:sz w:val="24"/>
          <w:szCs w:val="24"/>
          <w:lang w:val="en-US"/>
        </w:rPr>
        <w:t xml:space="preserve"> t</w:t>
      </w:r>
      <w:r w:rsidR="00477D82" w:rsidRPr="005F202B">
        <w:rPr>
          <w:rFonts w:ascii="Times New Roman" w:hAnsi="Times New Roman" w:cs="Times New Roman"/>
          <w:sz w:val="24"/>
          <w:szCs w:val="24"/>
          <w:lang w:val="en-US"/>
        </w:rPr>
        <w:t>e</w:t>
      </w:r>
      <w:r w:rsidR="00496F14" w:rsidRPr="005F202B">
        <w:rPr>
          <w:rFonts w:ascii="Times New Roman" w:hAnsi="Times New Roman" w:cs="Times New Roman"/>
          <w:sz w:val="24"/>
          <w:szCs w:val="24"/>
          <w:lang w:val="en-US"/>
        </w:rPr>
        <w:t>c</w:t>
      </w:r>
      <w:r w:rsidR="00477D82" w:rsidRPr="005F202B">
        <w:rPr>
          <w:rFonts w:ascii="Times New Roman" w:hAnsi="Times New Roman" w:cs="Times New Roman"/>
          <w:sz w:val="24"/>
          <w:szCs w:val="24"/>
          <w:lang w:val="en-US"/>
        </w:rPr>
        <w:t>h</w:t>
      </w:r>
      <w:r w:rsidR="00496F14" w:rsidRPr="005F202B">
        <w:rPr>
          <w:rFonts w:ascii="Times New Roman" w:hAnsi="Times New Roman" w:cs="Times New Roman"/>
          <w:sz w:val="24"/>
          <w:szCs w:val="24"/>
          <w:lang w:val="en-US"/>
        </w:rPr>
        <w:t>ni</w:t>
      </w:r>
      <w:r w:rsidR="00477D82" w:rsidRPr="005F202B">
        <w:rPr>
          <w:rFonts w:ascii="Times New Roman" w:hAnsi="Times New Roman" w:cs="Times New Roman"/>
          <w:sz w:val="24"/>
          <w:szCs w:val="24"/>
          <w:lang w:val="en-US"/>
        </w:rPr>
        <w:t>que</w:t>
      </w:r>
      <w:r w:rsidR="00496F14" w:rsidRPr="005F202B">
        <w:rPr>
          <w:rFonts w:ascii="Times New Roman" w:hAnsi="Times New Roman" w:cs="Times New Roman"/>
          <w:sz w:val="24"/>
          <w:szCs w:val="24"/>
          <w:lang w:val="en-US"/>
        </w:rPr>
        <w:t xml:space="preserve">s, </w:t>
      </w:r>
      <w:r w:rsidR="00E057B8">
        <w:rPr>
          <w:rFonts w:ascii="Times New Roman" w:hAnsi="Times New Roman" w:cs="Times New Roman"/>
          <w:sz w:val="24"/>
          <w:szCs w:val="24"/>
          <w:lang w:val="en-US"/>
        </w:rPr>
        <w:t>and</w:t>
      </w:r>
      <w:r w:rsidR="00477D82" w:rsidRPr="005F202B">
        <w:rPr>
          <w:rFonts w:ascii="Times New Roman" w:hAnsi="Times New Roman" w:cs="Times New Roman"/>
          <w:sz w:val="24"/>
          <w:szCs w:val="24"/>
          <w:lang w:val="en-US"/>
        </w:rPr>
        <w:t xml:space="preserve"> there is no underlying</w:t>
      </w:r>
      <w:r w:rsidR="00496F14" w:rsidRPr="005F202B">
        <w:rPr>
          <w:rFonts w:ascii="Times New Roman" w:hAnsi="Times New Roman" w:cs="Times New Roman"/>
          <w:sz w:val="24"/>
          <w:szCs w:val="24"/>
          <w:lang w:val="en-US"/>
        </w:rPr>
        <w:t xml:space="preserve"> </w:t>
      </w:r>
      <w:r w:rsidR="00477D82" w:rsidRPr="005F202B">
        <w:rPr>
          <w:rFonts w:ascii="Times New Roman" w:hAnsi="Times New Roman" w:cs="Times New Roman"/>
          <w:sz w:val="24"/>
          <w:szCs w:val="24"/>
          <w:lang w:val="en-US"/>
        </w:rPr>
        <w:t xml:space="preserve">model of an epidemiological </w:t>
      </w:r>
      <w:r w:rsidR="00496F14" w:rsidRPr="005F202B">
        <w:rPr>
          <w:rFonts w:ascii="Times New Roman" w:hAnsi="Times New Roman" w:cs="Times New Roman"/>
          <w:sz w:val="24"/>
          <w:szCs w:val="24"/>
          <w:lang w:val="en-US"/>
        </w:rPr>
        <w:t xml:space="preserve">nature </w:t>
      </w:r>
      <w:r w:rsidR="00477D82" w:rsidRPr="005F202B">
        <w:rPr>
          <w:rFonts w:ascii="Times New Roman" w:hAnsi="Times New Roman" w:cs="Times New Roman"/>
          <w:sz w:val="24"/>
          <w:szCs w:val="24"/>
          <w:lang w:val="en-US"/>
        </w:rPr>
        <w:t xml:space="preserve">to allow </w:t>
      </w:r>
      <w:r w:rsidR="008F0B65" w:rsidRPr="005F202B">
        <w:rPr>
          <w:rFonts w:ascii="Times New Roman" w:hAnsi="Times New Roman" w:cs="Times New Roman"/>
          <w:sz w:val="24"/>
          <w:szCs w:val="24"/>
          <w:lang w:val="en-US"/>
        </w:rPr>
        <w:t>more specific</w:t>
      </w:r>
      <w:r w:rsidR="00320B7A" w:rsidRPr="005F202B">
        <w:rPr>
          <w:rFonts w:ascii="Times New Roman" w:hAnsi="Times New Roman" w:cs="Times New Roman"/>
          <w:sz w:val="24"/>
          <w:szCs w:val="24"/>
          <w:lang w:val="en-US"/>
        </w:rPr>
        <w:t xml:space="preserve"> conclusions</w:t>
      </w:r>
      <w:r w:rsidR="00496F14" w:rsidRPr="005F202B">
        <w:rPr>
          <w:rFonts w:ascii="Times New Roman" w:hAnsi="Times New Roman" w:cs="Times New Roman"/>
          <w:sz w:val="24"/>
          <w:szCs w:val="24"/>
          <w:lang w:val="en-US"/>
        </w:rPr>
        <w:t xml:space="preserve">. </w:t>
      </w:r>
      <w:r w:rsidR="00A14672" w:rsidRPr="005F202B">
        <w:rPr>
          <w:rFonts w:ascii="Times New Roman" w:hAnsi="Times New Roman" w:cs="Times New Roman"/>
          <w:sz w:val="24"/>
          <w:szCs w:val="24"/>
          <w:lang w:val="en-US"/>
        </w:rPr>
        <w:t>In the absence of this type of complementary information, these results are insufficient for the formulation of public policies.</w:t>
      </w:r>
    </w:p>
    <w:p w14:paraId="66459B90" w14:textId="349CCB48" w:rsidR="00BE2C0B" w:rsidRPr="00FA04B8" w:rsidRDefault="001147A8" w:rsidP="0089478C">
      <w:pPr>
        <w:spacing w:line="240" w:lineRule="auto"/>
        <w:rPr>
          <w:rFonts w:ascii="Times New Roman" w:hAnsi="Times New Roman" w:cs="Times New Roman"/>
          <w:b/>
          <w:bCs/>
          <w:sz w:val="24"/>
          <w:szCs w:val="24"/>
          <w:lang w:val="en-US"/>
        </w:rPr>
      </w:pPr>
      <w:r w:rsidRPr="00FA04B8">
        <w:rPr>
          <w:rFonts w:ascii="Times New Roman" w:hAnsi="Times New Roman" w:cs="Times New Roman"/>
          <w:b/>
          <w:bCs/>
          <w:sz w:val="24"/>
          <w:szCs w:val="24"/>
          <w:lang w:val="en-US"/>
        </w:rPr>
        <w:t>Acknowledgments</w:t>
      </w:r>
    </w:p>
    <w:p w14:paraId="268FEF15" w14:textId="77777777" w:rsidR="001147A8" w:rsidRPr="00FA04B8" w:rsidRDefault="001147A8" w:rsidP="0089478C">
      <w:pPr>
        <w:spacing w:after="0" w:line="276" w:lineRule="auto"/>
        <w:rPr>
          <w:rFonts w:ascii="Times New Roman" w:hAnsi="Times New Roman" w:cs="Times New Roman"/>
          <w:sz w:val="24"/>
          <w:szCs w:val="24"/>
          <w:lang w:val="en-US"/>
        </w:rPr>
      </w:pPr>
      <w:r w:rsidRPr="00FA04B8">
        <w:rPr>
          <w:rFonts w:ascii="Times New Roman" w:hAnsi="Times New Roman" w:cs="Times New Roman"/>
          <w:sz w:val="24"/>
          <w:szCs w:val="24"/>
          <w:lang w:val="en-US"/>
        </w:rPr>
        <w:t xml:space="preserve">The authors thank Carlos Henrique Dias, </w:t>
      </w:r>
      <w:proofErr w:type="spellStart"/>
      <w:r w:rsidRPr="00FA04B8">
        <w:rPr>
          <w:rFonts w:ascii="Times New Roman" w:hAnsi="Times New Roman" w:cs="Times New Roman"/>
          <w:sz w:val="24"/>
          <w:szCs w:val="24"/>
          <w:lang w:val="en-US"/>
        </w:rPr>
        <w:t>Otavio</w:t>
      </w:r>
      <w:proofErr w:type="spellEnd"/>
      <w:r w:rsidRPr="00FA04B8">
        <w:rPr>
          <w:rFonts w:ascii="Times New Roman" w:hAnsi="Times New Roman" w:cs="Times New Roman"/>
          <w:sz w:val="24"/>
          <w:szCs w:val="24"/>
          <w:lang w:val="en-US"/>
        </w:rPr>
        <w:t xml:space="preserve"> Augusto Nascimento </w:t>
      </w:r>
      <w:proofErr w:type="spellStart"/>
      <w:r w:rsidRPr="00FA04B8">
        <w:rPr>
          <w:rFonts w:ascii="Times New Roman" w:hAnsi="Times New Roman" w:cs="Times New Roman"/>
          <w:sz w:val="24"/>
          <w:szCs w:val="24"/>
          <w:lang w:val="en-US"/>
        </w:rPr>
        <w:t>Cypriano</w:t>
      </w:r>
      <w:proofErr w:type="spellEnd"/>
      <w:r w:rsidRPr="00FA04B8">
        <w:rPr>
          <w:rFonts w:ascii="Times New Roman" w:hAnsi="Times New Roman" w:cs="Times New Roman"/>
          <w:sz w:val="24"/>
          <w:szCs w:val="24"/>
          <w:lang w:val="en-US"/>
        </w:rPr>
        <w:t xml:space="preserve"> for research assistance. </w:t>
      </w:r>
    </w:p>
    <w:p w14:paraId="761D82CD" w14:textId="77777777" w:rsidR="001147A8" w:rsidRPr="00FA04B8" w:rsidRDefault="001147A8" w:rsidP="0089478C">
      <w:pPr>
        <w:spacing w:after="0" w:line="276" w:lineRule="auto"/>
        <w:rPr>
          <w:rFonts w:ascii="Times New Roman" w:hAnsi="Times New Roman" w:cs="Times New Roman"/>
          <w:sz w:val="24"/>
          <w:szCs w:val="24"/>
          <w:lang w:val="en-US"/>
        </w:rPr>
      </w:pPr>
    </w:p>
    <w:p w14:paraId="7841CDD6" w14:textId="009AD97E" w:rsidR="001147A8" w:rsidRPr="00FA04B8" w:rsidRDefault="001147A8" w:rsidP="0089478C">
      <w:pPr>
        <w:spacing w:after="0" w:line="276" w:lineRule="auto"/>
        <w:rPr>
          <w:rFonts w:ascii="Times New Roman" w:hAnsi="Times New Roman" w:cs="Times New Roman"/>
          <w:b/>
          <w:bCs/>
          <w:sz w:val="24"/>
          <w:szCs w:val="24"/>
          <w:lang w:val="en-US"/>
        </w:rPr>
      </w:pPr>
      <w:r w:rsidRPr="00FA04B8">
        <w:rPr>
          <w:rFonts w:ascii="Times New Roman" w:hAnsi="Times New Roman" w:cs="Times New Roman"/>
          <w:b/>
          <w:bCs/>
          <w:sz w:val="24"/>
          <w:szCs w:val="24"/>
          <w:lang w:val="en-US"/>
        </w:rPr>
        <w:t>Financial support</w:t>
      </w:r>
    </w:p>
    <w:p w14:paraId="1EB750A0" w14:textId="77777777" w:rsidR="001147A8" w:rsidRPr="00FA04B8" w:rsidRDefault="001147A8" w:rsidP="0089478C">
      <w:pPr>
        <w:spacing w:after="0" w:line="276" w:lineRule="auto"/>
        <w:rPr>
          <w:rFonts w:ascii="Times New Roman" w:hAnsi="Times New Roman" w:cs="Times New Roman"/>
          <w:sz w:val="24"/>
          <w:szCs w:val="24"/>
          <w:lang w:val="en-US"/>
        </w:rPr>
      </w:pPr>
    </w:p>
    <w:p w14:paraId="7AD3B65E" w14:textId="05255E54" w:rsidR="001147A8" w:rsidRPr="00FA04B8" w:rsidRDefault="001147A8" w:rsidP="0089478C">
      <w:pPr>
        <w:spacing w:after="0" w:line="276" w:lineRule="auto"/>
        <w:rPr>
          <w:rFonts w:ascii="Times New Roman" w:hAnsi="Times New Roman" w:cs="Times New Roman"/>
          <w:sz w:val="24"/>
          <w:szCs w:val="24"/>
          <w:lang w:val="en-US"/>
        </w:rPr>
      </w:pPr>
      <w:r w:rsidRPr="00FA04B8">
        <w:rPr>
          <w:rFonts w:ascii="Times New Roman" w:hAnsi="Times New Roman" w:cs="Times New Roman"/>
          <w:sz w:val="24"/>
          <w:szCs w:val="24"/>
          <w:lang w:val="en-US"/>
        </w:rPr>
        <w:t xml:space="preserve">This study was </w:t>
      </w:r>
      <w:r w:rsidRPr="00D838F0">
        <w:rPr>
          <w:rFonts w:ascii="Times New Roman" w:hAnsi="Times New Roman" w:cs="Times New Roman"/>
          <w:sz w:val="24"/>
          <w:szCs w:val="24"/>
        </w:rPr>
        <w:t>ﬁ</w:t>
      </w:r>
      <w:proofErr w:type="spellStart"/>
      <w:r w:rsidRPr="00FA04B8">
        <w:rPr>
          <w:rFonts w:ascii="Times New Roman" w:hAnsi="Times New Roman" w:cs="Times New Roman"/>
          <w:sz w:val="24"/>
          <w:szCs w:val="24"/>
          <w:lang w:val="en-US"/>
        </w:rPr>
        <w:t>nanced</w:t>
      </w:r>
      <w:proofErr w:type="spellEnd"/>
      <w:r w:rsidRPr="00FA04B8">
        <w:rPr>
          <w:rFonts w:ascii="Times New Roman" w:hAnsi="Times New Roman" w:cs="Times New Roman"/>
          <w:sz w:val="24"/>
          <w:szCs w:val="24"/>
          <w:lang w:val="en-US"/>
        </w:rPr>
        <w:t xml:space="preserve"> in part by the </w:t>
      </w:r>
      <w:proofErr w:type="spellStart"/>
      <w:r w:rsidRPr="00FA04B8">
        <w:rPr>
          <w:rFonts w:ascii="Times New Roman" w:hAnsi="Times New Roman" w:cs="Times New Roman"/>
          <w:sz w:val="24"/>
          <w:szCs w:val="24"/>
          <w:lang w:val="en-US"/>
        </w:rPr>
        <w:t>Coordenação</w:t>
      </w:r>
      <w:proofErr w:type="spellEnd"/>
      <w:r w:rsidRPr="00FA04B8">
        <w:rPr>
          <w:rFonts w:ascii="Times New Roman" w:hAnsi="Times New Roman" w:cs="Times New Roman"/>
          <w:sz w:val="24"/>
          <w:szCs w:val="24"/>
          <w:lang w:val="en-US"/>
        </w:rPr>
        <w:t xml:space="preserve"> de </w:t>
      </w:r>
      <w:proofErr w:type="spellStart"/>
      <w:r w:rsidRPr="00FA04B8">
        <w:rPr>
          <w:rFonts w:ascii="Times New Roman" w:hAnsi="Times New Roman" w:cs="Times New Roman"/>
          <w:sz w:val="24"/>
          <w:szCs w:val="24"/>
          <w:lang w:val="en-US"/>
        </w:rPr>
        <w:t>Aperfeiçoamento</w:t>
      </w:r>
      <w:proofErr w:type="spellEnd"/>
      <w:r w:rsidRPr="00FA04B8">
        <w:rPr>
          <w:rFonts w:ascii="Times New Roman" w:hAnsi="Times New Roman" w:cs="Times New Roman"/>
          <w:sz w:val="24"/>
          <w:szCs w:val="24"/>
          <w:lang w:val="en-US"/>
        </w:rPr>
        <w:t xml:space="preserve"> de </w:t>
      </w:r>
      <w:proofErr w:type="spellStart"/>
      <w:r w:rsidRPr="00FA04B8">
        <w:rPr>
          <w:rFonts w:ascii="Times New Roman" w:hAnsi="Times New Roman" w:cs="Times New Roman"/>
          <w:sz w:val="24"/>
          <w:szCs w:val="24"/>
          <w:lang w:val="en-US"/>
        </w:rPr>
        <w:t>Pessoal</w:t>
      </w:r>
      <w:proofErr w:type="spellEnd"/>
      <w:r w:rsidRPr="00FA04B8">
        <w:rPr>
          <w:rFonts w:ascii="Times New Roman" w:hAnsi="Times New Roman" w:cs="Times New Roman"/>
          <w:sz w:val="24"/>
          <w:szCs w:val="24"/>
          <w:lang w:val="en-US"/>
        </w:rPr>
        <w:t xml:space="preserve"> de </w:t>
      </w:r>
      <w:proofErr w:type="spellStart"/>
      <w:r w:rsidRPr="00FA04B8">
        <w:rPr>
          <w:rFonts w:ascii="Times New Roman" w:hAnsi="Times New Roman" w:cs="Times New Roman"/>
          <w:sz w:val="24"/>
          <w:szCs w:val="24"/>
          <w:lang w:val="en-US"/>
        </w:rPr>
        <w:t>Nível</w:t>
      </w:r>
      <w:proofErr w:type="spellEnd"/>
      <w:r w:rsidRPr="00FA04B8">
        <w:rPr>
          <w:rFonts w:ascii="Times New Roman" w:hAnsi="Times New Roman" w:cs="Times New Roman"/>
          <w:sz w:val="24"/>
          <w:szCs w:val="24"/>
          <w:lang w:val="en-US"/>
        </w:rPr>
        <w:t xml:space="preserve"> Superior - </w:t>
      </w:r>
      <w:proofErr w:type="spellStart"/>
      <w:r w:rsidRPr="00FA04B8">
        <w:rPr>
          <w:rFonts w:ascii="Times New Roman" w:hAnsi="Times New Roman" w:cs="Times New Roman"/>
          <w:sz w:val="24"/>
          <w:szCs w:val="24"/>
          <w:lang w:val="en-US"/>
        </w:rPr>
        <w:t>Brasil</w:t>
      </w:r>
      <w:proofErr w:type="spellEnd"/>
      <w:r w:rsidRPr="00FA04B8">
        <w:rPr>
          <w:rFonts w:ascii="Times New Roman" w:hAnsi="Times New Roman" w:cs="Times New Roman"/>
          <w:sz w:val="24"/>
          <w:szCs w:val="24"/>
          <w:lang w:val="en-US"/>
        </w:rPr>
        <w:t xml:space="preserve"> (CAPES) - Finance Code 001.</w:t>
      </w:r>
    </w:p>
    <w:p w14:paraId="05A077CA" w14:textId="2B43ADAE" w:rsidR="0036783E" w:rsidRDefault="0036783E" w:rsidP="0089478C">
      <w:pPr>
        <w:rPr>
          <w:rFonts w:ascii="Times New Roman" w:hAnsi="Times New Roman" w:cs="Times New Roman"/>
          <w:sz w:val="24"/>
          <w:szCs w:val="24"/>
          <w:lang w:val="en-US"/>
        </w:rPr>
      </w:pPr>
    </w:p>
    <w:p w14:paraId="40D6C105" w14:textId="5A4E55B6" w:rsidR="00D568D8" w:rsidRPr="00EE2E0C" w:rsidRDefault="001147A8" w:rsidP="0089478C">
      <w:pPr>
        <w:pageBreakBefore/>
        <w:spacing w:line="240" w:lineRule="auto"/>
        <w:rPr>
          <w:rFonts w:ascii="Times New Roman" w:hAnsi="Times New Roman" w:cs="Times New Roman"/>
          <w:b/>
          <w:sz w:val="24"/>
          <w:szCs w:val="24"/>
          <w:lang w:val="de-DE"/>
        </w:rPr>
      </w:pPr>
      <w:bookmarkStart w:id="0" w:name="_Hlk48233106"/>
      <w:r>
        <w:rPr>
          <w:rFonts w:ascii="Times New Roman" w:hAnsi="Times New Roman" w:cs="Times New Roman"/>
          <w:b/>
          <w:sz w:val="24"/>
          <w:szCs w:val="24"/>
          <w:lang w:val="de-DE"/>
        </w:rPr>
        <w:lastRenderedPageBreak/>
        <w:t>R</w:t>
      </w:r>
      <w:r w:rsidR="00D568D8" w:rsidRPr="00EE2E0C">
        <w:rPr>
          <w:rFonts w:ascii="Times New Roman" w:hAnsi="Times New Roman" w:cs="Times New Roman"/>
          <w:b/>
          <w:sz w:val="24"/>
          <w:szCs w:val="24"/>
          <w:lang w:val="de-DE"/>
        </w:rPr>
        <w:t xml:space="preserve">eferences </w:t>
      </w:r>
    </w:p>
    <w:p w14:paraId="78E6C5DF" w14:textId="42ADCD07" w:rsidR="00A71F5C" w:rsidRPr="001147A8" w:rsidRDefault="00FA04B8" w:rsidP="0089478C">
      <w:pPr>
        <w:widowControl w:val="0"/>
        <w:autoSpaceDE w:val="0"/>
        <w:autoSpaceDN w:val="0"/>
        <w:adjustRightInd w:val="0"/>
        <w:spacing w:before="240" w:line="240" w:lineRule="auto"/>
        <w:rPr>
          <w:rFonts w:ascii="Times New Roman" w:hAnsi="Times New Roman" w:cs="Times New Roman"/>
          <w:noProof/>
          <w:sz w:val="24"/>
          <w:szCs w:val="24"/>
          <w:lang w:val="en-US"/>
        </w:rPr>
      </w:pPr>
      <w:bookmarkStart w:id="1" w:name="Baumgartner"/>
      <w:r>
        <w:rPr>
          <w:rFonts w:ascii="Times New Roman" w:hAnsi="Times New Roman" w:cs="Times New Roman"/>
          <w:sz w:val="24"/>
          <w:szCs w:val="24"/>
          <w:lang w:val="en-US"/>
        </w:rPr>
        <w:t xml:space="preserve">[1] </w:t>
      </w:r>
      <w:r w:rsidR="00A71F5C" w:rsidRPr="001147A8">
        <w:rPr>
          <w:rFonts w:ascii="Times New Roman" w:hAnsi="Times New Roman" w:cs="Times New Roman"/>
          <w:sz w:val="24"/>
          <w:szCs w:val="24"/>
          <w:lang w:val="en-US"/>
        </w:rPr>
        <w:t xml:space="preserve">Alfano V, </w:t>
      </w:r>
      <w:proofErr w:type="spellStart"/>
      <w:r w:rsidR="00A71F5C" w:rsidRPr="001147A8">
        <w:rPr>
          <w:rFonts w:ascii="Times New Roman" w:hAnsi="Times New Roman" w:cs="Times New Roman"/>
          <w:sz w:val="24"/>
          <w:szCs w:val="24"/>
          <w:lang w:val="en-US"/>
        </w:rPr>
        <w:t>Ercolano</w:t>
      </w:r>
      <w:proofErr w:type="spellEnd"/>
      <w:r w:rsidR="00A71F5C" w:rsidRPr="001147A8">
        <w:rPr>
          <w:rFonts w:ascii="Times New Roman" w:hAnsi="Times New Roman" w:cs="Times New Roman"/>
          <w:sz w:val="24"/>
          <w:szCs w:val="24"/>
          <w:lang w:val="en-US"/>
        </w:rPr>
        <w:t xml:space="preserve"> S. The Efficacy of Lockdown Against COVID-19: A Cross-Country Panel Analysis. Appl Health Econ Health Policy. 2020; 18(4): 509–17. </w:t>
      </w:r>
      <w:hyperlink r:id="rId24" w:history="1">
        <w:r w:rsidR="00A71F5C" w:rsidRPr="001147A8">
          <w:rPr>
            <w:rStyle w:val="Hyperlink"/>
            <w:rFonts w:ascii="Times New Roman" w:hAnsi="Times New Roman" w:cs="Times New Roman"/>
            <w:sz w:val="24"/>
            <w:szCs w:val="24"/>
            <w:lang w:val="en-US"/>
          </w:rPr>
          <w:t>https://doi.org/10.1007/s40258-020-00596-3</w:t>
        </w:r>
      </w:hyperlink>
    </w:p>
    <w:p w14:paraId="232FD849" w14:textId="77777777" w:rsidR="00FD2825" w:rsidRPr="001147A8" w:rsidRDefault="00FD2825" w:rsidP="00FD2825">
      <w:pPr>
        <w:spacing w:before="240" w:line="240" w:lineRule="auto"/>
        <w:rPr>
          <w:rFonts w:ascii="Times New Roman" w:hAnsi="Times New Roman" w:cs="Times New Roman"/>
          <w:b/>
          <w:sz w:val="24"/>
          <w:szCs w:val="24"/>
          <w:lang w:val="en-US"/>
        </w:rPr>
      </w:pPr>
      <w:bookmarkStart w:id="2" w:name="cano"/>
      <w:bookmarkEnd w:id="1"/>
      <w:r>
        <w:rPr>
          <w:rFonts w:ascii="Times New Roman" w:hAnsi="Times New Roman" w:cs="Times New Roman"/>
          <w:sz w:val="24"/>
          <w:szCs w:val="24"/>
          <w:lang w:val="en-US"/>
        </w:rPr>
        <w:t xml:space="preserve">[2] </w:t>
      </w:r>
      <w:r w:rsidRPr="001147A8">
        <w:rPr>
          <w:rFonts w:ascii="Times New Roman" w:hAnsi="Times New Roman" w:cs="Times New Roman"/>
          <w:sz w:val="24"/>
          <w:szCs w:val="24"/>
          <w:lang w:val="en-US"/>
        </w:rPr>
        <w:t>Cano</w:t>
      </w:r>
      <w:r w:rsidRPr="001147A8">
        <w:rPr>
          <w:rFonts w:ascii="Times New Roman" w:hAnsi="Times New Roman" w:cs="Times New Roman"/>
          <w:b/>
          <w:sz w:val="24"/>
          <w:szCs w:val="24"/>
          <w:lang w:val="en-US"/>
        </w:rPr>
        <w:t xml:space="preserve"> </w:t>
      </w:r>
      <w:r w:rsidRPr="001147A8">
        <w:rPr>
          <w:rFonts w:ascii="Times New Roman" w:hAnsi="Times New Roman" w:cs="Times New Roman"/>
          <w:sz w:val="24"/>
          <w:szCs w:val="24"/>
          <w:lang w:val="en-US"/>
        </w:rPr>
        <w:t xml:space="preserve">OB, </w:t>
      </w:r>
      <w:proofErr w:type="spellStart"/>
      <w:r w:rsidRPr="001147A8">
        <w:rPr>
          <w:rFonts w:ascii="Times New Roman" w:hAnsi="Times New Roman" w:cs="Times New Roman"/>
          <w:sz w:val="24"/>
          <w:szCs w:val="24"/>
          <w:lang w:val="en-US"/>
        </w:rPr>
        <w:t>Moralles</w:t>
      </w:r>
      <w:proofErr w:type="spellEnd"/>
      <w:r w:rsidRPr="001147A8">
        <w:rPr>
          <w:rFonts w:ascii="Times New Roman" w:hAnsi="Times New Roman" w:cs="Times New Roman"/>
          <w:sz w:val="24"/>
          <w:szCs w:val="24"/>
          <w:lang w:val="en-US"/>
        </w:rPr>
        <w:t xml:space="preserve"> SC, </w:t>
      </w:r>
      <w:proofErr w:type="spellStart"/>
      <w:r w:rsidRPr="001147A8">
        <w:rPr>
          <w:rFonts w:ascii="Times New Roman" w:hAnsi="Times New Roman" w:cs="Times New Roman"/>
          <w:sz w:val="24"/>
          <w:szCs w:val="24"/>
          <w:lang w:val="en-US"/>
        </w:rPr>
        <w:t>Bendtsen</w:t>
      </w:r>
      <w:proofErr w:type="spellEnd"/>
      <w:r w:rsidRPr="001147A8">
        <w:rPr>
          <w:rFonts w:ascii="Times New Roman" w:hAnsi="Times New Roman" w:cs="Times New Roman"/>
          <w:sz w:val="24"/>
          <w:szCs w:val="24"/>
          <w:lang w:val="en-US"/>
        </w:rPr>
        <w:t xml:space="preserve"> </w:t>
      </w:r>
      <w:proofErr w:type="gramStart"/>
      <w:r w:rsidRPr="001147A8">
        <w:rPr>
          <w:rFonts w:ascii="Times New Roman" w:hAnsi="Times New Roman" w:cs="Times New Roman"/>
          <w:sz w:val="24"/>
          <w:szCs w:val="24"/>
          <w:lang w:val="en-US"/>
        </w:rPr>
        <w:t>C..</w:t>
      </w:r>
      <w:proofErr w:type="gramEnd"/>
      <w:r w:rsidRPr="001147A8">
        <w:rPr>
          <w:rFonts w:ascii="Times New Roman" w:hAnsi="Times New Roman" w:cs="Times New Roman"/>
          <w:sz w:val="24"/>
          <w:szCs w:val="24"/>
          <w:lang w:val="en-US"/>
        </w:rPr>
        <w:t xml:space="preserve"> COVID-19 Modelling: </w:t>
      </w:r>
      <w:proofErr w:type="gramStart"/>
      <w:r w:rsidRPr="001147A8">
        <w:rPr>
          <w:rFonts w:ascii="Times New Roman" w:hAnsi="Times New Roman" w:cs="Times New Roman"/>
          <w:sz w:val="24"/>
          <w:szCs w:val="24"/>
          <w:lang w:val="en-US"/>
        </w:rPr>
        <w:t>the</w:t>
      </w:r>
      <w:proofErr w:type="gramEnd"/>
      <w:r w:rsidRPr="001147A8">
        <w:rPr>
          <w:rFonts w:ascii="Times New Roman" w:hAnsi="Times New Roman" w:cs="Times New Roman"/>
          <w:sz w:val="24"/>
          <w:szCs w:val="24"/>
          <w:lang w:val="en-US"/>
        </w:rPr>
        <w:t xml:space="preserve"> Effects of Social Distancing. </w:t>
      </w:r>
      <w:proofErr w:type="spellStart"/>
      <w:r w:rsidRPr="001147A8">
        <w:rPr>
          <w:rFonts w:ascii="Times New Roman" w:hAnsi="Times New Roman" w:cs="Times New Roman"/>
          <w:sz w:val="24"/>
          <w:szCs w:val="24"/>
          <w:lang w:val="en-US"/>
        </w:rPr>
        <w:t>medRxiv</w:t>
      </w:r>
      <w:proofErr w:type="spellEnd"/>
      <w:r w:rsidRPr="001147A8">
        <w:rPr>
          <w:rFonts w:ascii="Times New Roman" w:hAnsi="Times New Roman" w:cs="Times New Roman"/>
          <w:sz w:val="24"/>
          <w:szCs w:val="24"/>
          <w:lang w:val="en-US"/>
        </w:rPr>
        <w:t xml:space="preserve">. 2020; </w:t>
      </w:r>
      <w:hyperlink r:id="rId25" w:history="1">
        <w:r w:rsidRPr="001147A8">
          <w:rPr>
            <w:rStyle w:val="Hyperlink"/>
            <w:rFonts w:ascii="Times New Roman" w:hAnsi="Times New Roman" w:cs="Times New Roman"/>
            <w:color w:val="auto"/>
            <w:sz w:val="24"/>
            <w:szCs w:val="24"/>
            <w:u w:val="none"/>
            <w:lang w:val="en-US"/>
          </w:rPr>
          <w:t>https://doi.org/10.1101/2020.03.29.20046870</w:t>
        </w:r>
      </w:hyperlink>
    </w:p>
    <w:p w14:paraId="12E80603" w14:textId="77777777" w:rsidR="00FD2825" w:rsidRPr="001147A8" w:rsidRDefault="00FD2825" w:rsidP="00FD2825">
      <w:pPr>
        <w:widowControl w:val="0"/>
        <w:autoSpaceDE w:val="0"/>
        <w:autoSpaceDN w:val="0"/>
        <w:adjustRightInd w:val="0"/>
        <w:spacing w:before="240" w:line="240" w:lineRule="auto"/>
        <w:rPr>
          <w:rFonts w:ascii="Times New Roman" w:hAnsi="Times New Roman" w:cs="Times New Roman"/>
          <w:noProof/>
          <w:sz w:val="24"/>
          <w:szCs w:val="24"/>
          <w:lang w:val="en-US"/>
        </w:rPr>
      </w:pPr>
      <w:bookmarkStart w:id="3" w:name="Fredericks"/>
      <w:r>
        <w:rPr>
          <w:rFonts w:ascii="Times New Roman" w:hAnsi="Times New Roman" w:cs="Times New Roman"/>
          <w:sz w:val="24"/>
          <w:szCs w:val="24"/>
          <w:lang w:val="en-US"/>
        </w:rPr>
        <w:t xml:space="preserve">[3] </w:t>
      </w:r>
      <w:r w:rsidRPr="001147A8">
        <w:rPr>
          <w:rFonts w:ascii="Times New Roman" w:hAnsi="Times New Roman" w:cs="Times New Roman"/>
          <w:sz w:val="24"/>
          <w:szCs w:val="24"/>
          <w:lang w:val="en-US"/>
        </w:rPr>
        <w:t xml:space="preserve">Ferguson N, </w:t>
      </w:r>
      <w:proofErr w:type="spellStart"/>
      <w:r w:rsidRPr="001147A8">
        <w:rPr>
          <w:rFonts w:ascii="Times New Roman" w:hAnsi="Times New Roman" w:cs="Times New Roman"/>
          <w:sz w:val="24"/>
          <w:szCs w:val="24"/>
          <w:lang w:val="en-US"/>
        </w:rPr>
        <w:t>Laydon</w:t>
      </w:r>
      <w:proofErr w:type="spellEnd"/>
      <w:r w:rsidRPr="001147A8">
        <w:rPr>
          <w:rFonts w:ascii="Times New Roman" w:hAnsi="Times New Roman" w:cs="Times New Roman"/>
          <w:sz w:val="24"/>
          <w:szCs w:val="24"/>
          <w:lang w:val="en-US"/>
        </w:rPr>
        <w:t xml:space="preserve"> D, </w:t>
      </w:r>
      <w:proofErr w:type="spellStart"/>
      <w:r w:rsidRPr="001147A8">
        <w:rPr>
          <w:rFonts w:ascii="Times New Roman" w:hAnsi="Times New Roman" w:cs="Times New Roman"/>
          <w:sz w:val="24"/>
          <w:szCs w:val="24"/>
          <w:lang w:val="en-US"/>
        </w:rPr>
        <w:t>Nedjati</w:t>
      </w:r>
      <w:proofErr w:type="spellEnd"/>
      <w:r w:rsidRPr="001147A8">
        <w:rPr>
          <w:rFonts w:ascii="Times New Roman" w:hAnsi="Times New Roman" w:cs="Times New Roman"/>
          <w:sz w:val="24"/>
          <w:szCs w:val="24"/>
          <w:lang w:val="en-US"/>
        </w:rPr>
        <w:t xml:space="preserve"> Gilani G, Imai N, Ainslie K, </w:t>
      </w:r>
      <w:proofErr w:type="spellStart"/>
      <w:r w:rsidRPr="001147A8">
        <w:rPr>
          <w:rFonts w:ascii="Times New Roman" w:hAnsi="Times New Roman" w:cs="Times New Roman"/>
          <w:sz w:val="24"/>
          <w:szCs w:val="24"/>
          <w:lang w:val="en-US"/>
        </w:rPr>
        <w:t>Baguelin</w:t>
      </w:r>
      <w:proofErr w:type="spellEnd"/>
      <w:r w:rsidRPr="001147A8">
        <w:rPr>
          <w:rFonts w:ascii="Times New Roman" w:hAnsi="Times New Roman" w:cs="Times New Roman"/>
          <w:sz w:val="24"/>
          <w:szCs w:val="24"/>
          <w:lang w:val="en-US"/>
        </w:rPr>
        <w:t xml:space="preserve"> M, et al. Report 9: Impact of non-pharmaceutical interventions (NPIs) to reduce COVID19 mortality and healthcare demand [Internet]. Imperial College London; 2020. </w:t>
      </w:r>
      <w:hyperlink r:id="rId26" w:history="1">
        <w:r w:rsidRPr="001147A8">
          <w:rPr>
            <w:rStyle w:val="Hyperlink"/>
            <w:rFonts w:ascii="Times New Roman" w:hAnsi="Times New Roman" w:cs="Times New Roman"/>
            <w:sz w:val="24"/>
            <w:szCs w:val="24"/>
            <w:lang w:val="en-US"/>
          </w:rPr>
          <w:t>https://doi.org/10.25561/77482</w:t>
        </w:r>
      </w:hyperlink>
    </w:p>
    <w:bookmarkEnd w:id="3"/>
    <w:p w14:paraId="002B1BBC" w14:textId="77777777" w:rsidR="00FD2825" w:rsidRPr="00EE2E0C" w:rsidRDefault="00FD2825" w:rsidP="00FD2825">
      <w:pPr>
        <w:pStyle w:val="Ttulo1"/>
        <w:spacing w:after="0" w:line="240" w:lineRule="auto"/>
        <w:rPr>
          <w:rFonts w:ascii="Times New Roman" w:hAnsi="Times New Roman"/>
          <w:b w:val="0"/>
          <w:sz w:val="24"/>
          <w:szCs w:val="24"/>
          <w:lang w:val="en-US"/>
        </w:rPr>
      </w:pPr>
      <w:r>
        <w:rPr>
          <w:rFonts w:ascii="Times New Roman" w:hAnsi="Times New Roman"/>
          <w:b w:val="0"/>
          <w:noProof/>
          <w:sz w:val="24"/>
          <w:szCs w:val="24"/>
          <w:lang w:val="en-US"/>
        </w:rPr>
        <w:t xml:space="preserve">[4] </w:t>
      </w:r>
      <w:r w:rsidRPr="00EE2E0C">
        <w:rPr>
          <w:rFonts w:ascii="Times New Roman" w:hAnsi="Times New Roman"/>
          <w:b w:val="0"/>
          <w:noProof/>
          <w:sz w:val="24"/>
          <w:szCs w:val="24"/>
          <w:lang w:val="en-US"/>
        </w:rPr>
        <w:t>Maloney W, Taskin T. Determinants of social distancing and economic activity during COVID-19: a global view . world bank, washington, dc; 2020. Available in: http://hdl.handle.net/10986/33754</w:t>
      </w:r>
    </w:p>
    <w:p w14:paraId="20AE9898" w14:textId="77777777" w:rsidR="00FD2825" w:rsidRPr="001147A8" w:rsidRDefault="00FD2825" w:rsidP="00FD2825">
      <w:pPr>
        <w:widowControl w:val="0"/>
        <w:autoSpaceDE w:val="0"/>
        <w:autoSpaceDN w:val="0"/>
        <w:adjustRightInd w:val="0"/>
        <w:spacing w:before="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[5] </w:t>
      </w:r>
      <w:r w:rsidRPr="001147A8">
        <w:rPr>
          <w:rFonts w:ascii="Times New Roman" w:hAnsi="Times New Roman" w:cs="Times New Roman"/>
          <w:noProof/>
          <w:sz w:val="24"/>
          <w:szCs w:val="24"/>
          <w:lang w:val="en-US"/>
        </w:rPr>
        <w:t>Price, G., &amp; Holm, E. (2021). The Effect of Social Distancing on the Early Spread of the Novel Coronavirus. Social Science Quarterly, 102(5), 2331–2340. https://doi.org/10.1111/ssqu.12988</w:t>
      </w:r>
    </w:p>
    <w:p w14:paraId="2A76C16F" w14:textId="77777777" w:rsidR="00FD2825" w:rsidRPr="0036783E" w:rsidRDefault="00FD2825" w:rsidP="00FD2825">
      <w:pPr>
        <w:spacing w:before="24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36783E">
        <w:rPr>
          <w:rFonts w:ascii="Times New Roman" w:hAnsi="Times New Roman" w:cs="Times New Roman"/>
          <w:sz w:val="24"/>
          <w:szCs w:val="24"/>
          <w:lang w:val="en-US"/>
        </w:rPr>
        <w:t>WHO. (2021). https://www.who.int/pt/news-room/feature-stories/detail/the-oxford-astrazeneca-covid-19-vaccine-what-you-need-to-know</w:t>
      </w:r>
    </w:p>
    <w:p w14:paraId="553CB0D6" w14:textId="77777777" w:rsidR="00FD2825" w:rsidRPr="001147A8" w:rsidRDefault="00FD2825" w:rsidP="00FD2825">
      <w:pPr>
        <w:spacing w:before="240"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 xml:space="preserve">[7] </w:t>
      </w:r>
      <w:r w:rsidRPr="001147A8">
        <w:rPr>
          <w:rStyle w:val="Hyperlink"/>
          <w:rFonts w:ascii="Times New Roman" w:hAnsi="Times New Roman" w:cs="Times New Roman"/>
          <w:color w:val="auto"/>
          <w:sz w:val="24"/>
          <w:szCs w:val="24"/>
          <w:u w:val="none"/>
          <w:lang w:val="en-US"/>
        </w:rPr>
        <w:t xml:space="preserve">Voysey, </w:t>
      </w:r>
      <w:proofErr w:type="spellStart"/>
      <w:r w:rsidRPr="001147A8">
        <w:rPr>
          <w:rStyle w:val="Hyperlink"/>
          <w:rFonts w:ascii="Times New Roman" w:hAnsi="Times New Roman" w:cs="Times New Roman"/>
          <w:color w:val="auto"/>
          <w:sz w:val="24"/>
          <w:szCs w:val="24"/>
          <w:u w:val="none"/>
          <w:lang w:val="en-US"/>
        </w:rPr>
        <w:t>Merryn</w:t>
      </w:r>
      <w:proofErr w:type="spellEnd"/>
      <w:r w:rsidRPr="001147A8">
        <w:rPr>
          <w:rStyle w:val="Hyperlink"/>
          <w:rFonts w:ascii="Times New Roman" w:hAnsi="Times New Roman" w:cs="Times New Roman"/>
          <w:color w:val="auto"/>
          <w:sz w:val="24"/>
          <w:szCs w:val="24"/>
          <w:u w:val="none"/>
          <w:lang w:val="en-US"/>
        </w:rPr>
        <w:t xml:space="preserve">, Sue Ann Costa Clemens, Shabir A. </w:t>
      </w:r>
      <w:proofErr w:type="spellStart"/>
      <w:r w:rsidRPr="001147A8">
        <w:rPr>
          <w:rStyle w:val="Hyperlink"/>
          <w:rFonts w:ascii="Times New Roman" w:hAnsi="Times New Roman" w:cs="Times New Roman"/>
          <w:color w:val="auto"/>
          <w:sz w:val="24"/>
          <w:szCs w:val="24"/>
          <w:u w:val="none"/>
          <w:lang w:val="en-US"/>
        </w:rPr>
        <w:t>Madhi</w:t>
      </w:r>
      <w:proofErr w:type="spellEnd"/>
      <w:r w:rsidRPr="001147A8">
        <w:rPr>
          <w:rStyle w:val="Hyperlink"/>
          <w:rFonts w:ascii="Times New Roman" w:hAnsi="Times New Roman" w:cs="Times New Roman"/>
          <w:color w:val="auto"/>
          <w:sz w:val="24"/>
          <w:szCs w:val="24"/>
          <w:u w:val="none"/>
          <w:lang w:val="en-US"/>
        </w:rPr>
        <w:t xml:space="preserve">, Lily Y. </w:t>
      </w:r>
      <w:proofErr w:type="spellStart"/>
      <w:r w:rsidRPr="001147A8">
        <w:rPr>
          <w:rStyle w:val="Hyperlink"/>
          <w:rFonts w:ascii="Times New Roman" w:hAnsi="Times New Roman" w:cs="Times New Roman"/>
          <w:color w:val="auto"/>
          <w:sz w:val="24"/>
          <w:szCs w:val="24"/>
          <w:u w:val="none"/>
          <w:lang w:val="en-US"/>
        </w:rPr>
        <w:t>Weckx</w:t>
      </w:r>
      <w:proofErr w:type="spellEnd"/>
      <w:r w:rsidRPr="001147A8">
        <w:rPr>
          <w:rStyle w:val="Hyperlink"/>
          <w:rFonts w:ascii="Times New Roman" w:hAnsi="Times New Roman" w:cs="Times New Roman"/>
          <w:color w:val="auto"/>
          <w:sz w:val="24"/>
          <w:szCs w:val="24"/>
          <w:u w:val="none"/>
          <w:lang w:val="en-US"/>
        </w:rPr>
        <w:t xml:space="preserve">, Pedro M. </w:t>
      </w:r>
      <w:proofErr w:type="spellStart"/>
      <w:r w:rsidRPr="001147A8">
        <w:rPr>
          <w:rStyle w:val="Hyperlink"/>
          <w:rFonts w:ascii="Times New Roman" w:hAnsi="Times New Roman" w:cs="Times New Roman"/>
          <w:color w:val="auto"/>
          <w:sz w:val="24"/>
          <w:szCs w:val="24"/>
          <w:u w:val="none"/>
          <w:lang w:val="en-US"/>
        </w:rPr>
        <w:t>Folegatti</w:t>
      </w:r>
      <w:proofErr w:type="spellEnd"/>
      <w:r w:rsidRPr="001147A8">
        <w:rPr>
          <w:rStyle w:val="Hyperlink"/>
          <w:rFonts w:ascii="Times New Roman" w:hAnsi="Times New Roman" w:cs="Times New Roman"/>
          <w:color w:val="auto"/>
          <w:sz w:val="24"/>
          <w:szCs w:val="24"/>
          <w:u w:val="none"/>
          <w:lang w:val="en-US"/>
        </w:rPr>
        <w:t xml:space="preserve">, </w:t>
      </w:r>
      <w:proofErr w:type="spellStart"/>
      <w:r w:rsidRPr="001147A8">
        <w:rPr>
          <w:rStyle w:val="Hyperlink"/>
          <w:rFonts w:ascii="Times New Roman" w:hAnsi="Times New Roman" w:cs="Times New Roman"/>
          <w:color w:val="auto"/>
          <w:sz w:val="24"/>
          <w:szCs w:val="24"/>
          <w:u w:val="none"/>
          <w:lang w:val="en-US"/>
        </w:rPr>
        <w:t>Parvinder</w:t>
      </w:r>
      <w:proofErr w:type="spellEnd"/>
      <w:r w:rsidRPr="001147A8">
        <w:rPr>
          <w:rStyle w:val="Hyperlink"/>
          <w:rFonts w:ascii="Times New Roman" w:hAnsi="Times New Roman" w:cs="Times New Roman"/>
          <w:color w:val="auto"/>
          <w:sz w:val="24"/>
          <w:szCs w:val="24"/>
          <w:u w:val="none"/>
          <w:lang w:val="en-US"/>
        </w:rPr>
        <w:t xml:space="preserve"> K. </w:t>
      </w:r>
      <w:proofErr w:type="spellStart"/>
      <w:r w:rsidRPr="001147A8">
        <w:rPr>
          <w:rStyle w:val="Hyperlink"/>
          <w:rFonts w:ascii="Times New Roman" w:hAnsi="Times New Roman" w:cs="Times New Roman"/>
          <w:color w:val="auto"/>
          <w:sz w:val="24"/>
          <w:szCs w:val="24"/>
          <w:u w:val="none"/>
          <w:lang w:val="en-US"/>
        </w:rPr>
        <w:t>Aley</w:t>
      </w:r>
      <w:proofErr w:type="spellEnd"/>
      <w:r w:rsidRPr="001147A8">
        <w:rPr>
          <w:rStyle w:val="Hyperlink"/>
          <w:rFonts w:ascii="Times New Roman" w:hAnsi="Times New Roman" w:cs="Times New Roman"/>
          <w:color w:val="auto"/>
          <w:sz w:val="24"/>
          <w:szCs w:val="24"/>
          <w:u w:val="none"/>
          <w:lang w:val="en-US"/>
        </w:rPr>
        <w:t xml:space="preserve">, Brian Angus et al. "Safety and efficacy of the ChAdOx1 nCoV-19 vaccine (AZD1222) against SARS-CoV-2: an interim analysis of four </w:t>
      </w:r>
      <w:proofErr w:type="spellStart"/>
      <w:r w:rsidRPr="001147A8">
        <w:rPr>
          <w:rStyle w:val="Hyperlink"/>
          <w:rFonts w:ascii="Times New Roman" w:hAnsi="Times New Roman" w:cs="Times New Roman"/>
          <w:color w:val="auto"/>
          <w:sz w:val="24"/>
          <w:szCs w:val="24"/>
          <w:u w:val="none"/>
          <w:lang w:val="en-US"/>
        </w:rPr>
        <w:t>randomised</w:t>
      </w:r>
      <w:proofErr w:type="spellEnd"/>
      <w:r w:rsidRPr="001147A8">
        <w:rPr>
          <w:rStyle w:val="Hyperlink"/>
          <w:rFonts w:ascii="Times New Roman" w:hAnsi="Times New Roman" w:cs="Times New Roman"/>
          <w:color w:val="auto"/>
          <w:sz w:val="24"/>
          <w:szCs w:val="24"/>
          <w:u w:val="none"/>
          <w:lang w:val="en-US"/>
        </w:rPr>
        <w:t xml:space="preserve"> controlled trials in Brazil, South Africa, and the UK." The Lancet 397, no. 10269 (2021): 99-111</w:t>
      </w:r>
    </w:p>
    <w:p w14:paraId="3EB52642" w14:textId="77777777" w:rsidR="00FD2825" w:rsidRPr="001147A8" w:rsidRDefault="00FD2825" w:rsidP="00FD2825">
      <w:pPr>
        <w:widowControl w:val="0"/>
        <w:autoSpaceDE w:val="0"/>
        <w:autoSpaceDN w:val="0"/>
        <w:adjustRightInd w:val="0"/>
        <w:spacing w:before="240" w:line="240" w:lineRule="auto"/>
        <w:rPr>
          <w:rFonts w:ascii="Times New Roman" w:hAnsi="Times New Roman" w:cs="Times New Roman"/>
          <w:noProof/>
          <w:sz w:val="24"/>
          <w:szCs w:val="24"/>
          <w:lang w:val="en-US"/>
        </w:rPr>
      </w:pPr>
      <w:bookmarkStart w:id="4" w:name="Sala"/>
      <w:r>
        <w:rPr>
          <w:rFonts w:ascii="Times New Roman" w:hAnsi="Times New Roman" w:cs="Times New Roman"/>
          <w:noProof/>
          <w:sz w:val="24"/>
          <w:szCs w:val="24"/>
          <w:lang w:val="en-US"/>
        </w:rPr>
        <w:t xml:space="preserve">[8] </w:t>
      </w:r>
      <w:r w:rsidRPr="001147A8">
        <w:rPr>
          <w:rFonts w:ascii="Times New Roman" w:hAnsi="Times New Roman" w:cs="Times New Roman"/>
          <w:noProof/>
          <w:sz w:val="24"/>
          <w:szCs w:val="24"/>
          <w:lang w:val="en-US"/>
        </w:rPr>
        <w:t>Polack, F.P., Thomas, S.J., Kitchin, N., Absalon, J., Gurtman, A., et al., 2020. “C4591001 Clinical Trial Group. Safety and Efficacy of the BNT162b2 mRNA Covid-19 Vaccine”. New England Journal of Medicine, vol. 383(27), pp. 2603-2615</w:t>
      </w:r>
    </w:p>
    <w:bookmarkEnd w:id="4"/>
    <w:p w14:paraId="2E1F2ECC" w14:textId="2327E0BC" w:rsidR="00FD2825" w:rsidRPr="001147A8" w:rsidRDefault="00FD2825" w:rsidP="00FD2825">
      <w:pPr>
        <w:spacing w:before="24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Pr="001147A8">
        <w:rPr>
          <w:rFonts w:ascii="Times New Roman" w:hAnsi="Times New Roman" w:cs="Times New Roman"/>
          <w:sz w:val="24"/>
          <w:szCs w:val="24"/>
          <w:lang w:val="en-US"/>
        </w:rPr>
        <w:t xml:space="preserve">Kim, </w:t>
      </w:r>
      <w:proofErr w:type="spellStart"/>
      <w:r w:rsidRPr="001147A8">
        <w:rPr>
          <w:rFonts w:ascii="Times New Roman" w:hAnsi="Times New Roman" w:cs="Times New Roman"/>
          <w:sz w:val="24"/>
          <w:szCs w:val="24"/>
          <w:lang w:val="en-US"/>
        </w:rPr>
        <w:t>Dongwoo</w:t>
      </w:r>
      <w:proofErr w:type="spellEnd"/>
      <w:r w:rsidRPr="001147A8">
        <w:rPr>
          <w:rFonts w:ascii="Times New Roman" w:hAnsi="Times New Roman" w:cs="Times New Roman"/>
          <w:sz w:val="24"/>
          <w:szCs w:val="24"/>
          <w:lang w:val="en-US"/>
        </w:rPr>
        <w:t xml:space="preserve">; Lee, Young Jun. Vaccination strategies and transmission of COVID-19: evidence across leading countries. </w:t>
      </w:r>
      <w:proofErr w:type="spellStart"/>
      <w:r w:rsidRPr="001147A8">
        <w:rPr>
          <w:rFonts w:ascii="Times New Roman" w:hAnsi="Times New Roman" w:cs="Times New Roman"/>
          <w:sz w:val="24"/>
          <w:szCs w:val="24"/>
          <w:lang w:val="en-US"/>
        </w:rPr>
        <w:t>arXiv</w:t>
      </w:r>
      <w:proofErr w:type="spellEnd"/>
      <w:r w:rsidRPr="001147A8">
        <w:rPr>
          <w:rFonts w:ascii="Times New Roman" w:hAnsi="Times New Roman" w:cs="Times New Roman"/>
          <w:sz w:val="24"/>
          <w:szCs w:val="24"/>
          <w:lang w:val="en-US"/>
        </w:rPr>
        <w:t xml:space="preserve"> preprint arXiv:2109.06453, 2021.</w:t>
      </w:r>
    </w:p>
    <w:p w14:paraId="7D53223F" w14:textId="7A8D9BAA" w:rsidR="00FD2825" w:rsidRDefault="00FD2825" w:rsidP="00FD2825">
      <w:pPr>
        <w:spacing w:before="240" w:line="240" w:lineRule="auto"/>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rPr>
        <w:t>10</w:t>
      </w:r>
      <w:r>
        <w:rPr>
          <w:rFonts w:ascii="Times New Roman" w:hAnsi="Times New Roman" w:cs="Times New Roman"/>
          <w:sz w:val="24"/>
          <w:szCs w:val="24"/>
        </w:rPr>
        <w:t xml:space="preserve">] </w:t>
      </w:r>
      <w:r w:rsidRPr="001147A8">
        <w:rPr>
          <w:rFonts w:ascii="Times New Roman" w:hAnsi="Times New Roman" w:cs="Times New Roman"/>
          <w:sz w:val="24"/>
          <w:szCs w:val="24"/>
        </w:rPr>
        <w:t xml:space="preserve">Lopez Bernal, Jamie et al. </w:t>
      </w:r>
      <w:r w:rsidRPr="001147A8">
        <w:rPr>
          <w:rFonts w:ascii="Times New Roman" w:hAnsi="Times New Roman" w:cs="Times New Roman"/>
          <w:sz w:val="24"/>
          <w:szCs w:val="24"/>
          <w:lang w:val="en-US"/>
        </w:rPr>
        <w:t xml:space="preserve">Effectiveness of Covid-19 vaccines against the B. 1.617. 2 (Delta) </w:t>
      </w:r>
      <w:proofErr w:type="gramStart"/>
      <w:r w:rsidRPr="001147A8">
        <w:rPr>
          <w:rFonts w:ascii="Times New Roman" w:hAnsi="Times New Roman" w:cs="Times New Roman"/>
          <w:sz w:val="24"/>
          <w:szCs w:val="24"/>
          <w:lang w:val="en-US"/>
        </w:rPr>
        <w:t>variant</w:t>
      </w:r>
      <w:proofErr w:type="gramEnd"/>
      <w:r w:rsidRPr="001147A8">
        <w:rPr>
          <w:rFonts w:ascii="Times New Roman" w:hAnsi="Times New Roman" w:cs="Times New Roman"/>
          <w:sz w:val="24"/>
          <w:szCs w:val="24"/>
          <w:lang w:val="en-US"/>
        </w:rPr>
        <w:t xml:space="preserve">. N </w:t>
      </w:r>
      <w:proofErr w:type="spellStart"/>
      <w:r w:rsidRPr="001147A8">
        <w:rPr>
          <w:rFonts w:ascii="Times New Roman" w:hAnsi="Times New Roman" w:cs="Times New Roman"/>
          <w:sz w:val="24"/>
          <w:szCs w:val="24"/>
          <w:lang w:val="en-US"/>
        </w:rPr>
        <w:t>Engl</w:t>
      </w:r>
      <w:proofErr w:type="spellEnd"/>
      <w:r w:rsidRPr="001147A8">
        <w:rPr>
          <w:rFonts w:ascii="Times New Roman" w:hAnsi="Times New Roman" w:cs="Times New Roman"/>
          <w:sz w:val="24"/>
          <w:szCs w:val="24"/>
          <w:lang w:val="en-US"/>
        </w:rPr>
        <w:t xml:space="preserve"> J Med, p. 585-594, 2021.</w:t>
      </w:r>
    </w:p>
    <w:p w14:paraId="7FA394F2" w14:textId="3EC8D963" w:rsidR="00FD2825" w:rsidRDefault="00FD2825" w:rsidP="00FD2825">
      <w:pPr>
        <w:spacing w:before="24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11</w:t>
      </w:r>
      <w:r>
        <w:rPr>
          <w:rFonts w:ascii="Times New Roman" w:hAnsi="Times New Roman" w:cs="Times New Roman"/>
          <w:sz w:val="24"/>
          <w:szCs w:val="24"/>
          <w:lang w:val="en-US"/>
        </w:rPr>
        <w:t xml:space="preserve">] </w:t>
      </w:r>
      <w:proofErr w:type="spellStart"/>
      <w:r w:rsidRPr="0036783E">
        <w:rPr>
          <w:rFonts w:ascii="Times New Roman" w:hAnsi="Times New Roman" w:cs="Times New Roman"/>
          <w:sz w:val="24"/>
          <w:szCs w:val="24"/>
          <w:lang w:val="en-US"/>
        </w:rPr>
        <w:t>Kissler</w:t>
      </w:r>
      <w:proofErr w:type="spellEnd"/>
      <w:r w:rsidRPr="0036783E">
        <w:rPr>
          <w:rFonts w:ascii="Times New Roman" w:hAnsi="Times New Roman" w:cs="Times New Roman"/>
          <w:sz w:val="24"/>
          <w:szCs w:val="24"/>
          <w:lang w:val="en-US"/>
        </w:rPr>
        <w:t xml:space="preserve">, S. M., </w:t>
      </w:r>
      <w:proofErr w:type="spellStart"/>
      <w:r w:rsidRPr="0036783E">
        <w:rPr>
          <w:rFonts w:ascii="Times New Roman" w:hAnsi="Times New Roman" w:cs="Times New Roman"/>
          <w:sz w:val="24"/>
          <w:szCs w:val="24"/>
          <w:lang w:val="en-US"/>
        </w:rPr>
        <w:t>Fauver</w:t>
      </w:r>
      <w:proofErr w:type="spellEnd"/>
      <w:r w:rsidRPr="0036783E">
        <w:rPr>
          <w:rFonts w:ascii="Times New Roman" w:hAnsi="Times New Roman" w:cs="Times New Roman"/>
          <w:sz w:val="24"/>
          <w:szCs w:val="24"/>
          <w:lang w:val="en-US"/>
        </w:rPr>
        <w:t xml:space="preserve">, J. R., Mack, C., Tai, C. G., </w:t>
      </w:r>
      <w:proofErr w:type="spellStart"/>
      <w:r w:rsidRPr="0036783E">
        <w:rPr>
          <w:rFonts w:ascii="Times New Roman" w:hAnsi="Times New Roman" w:cs="Times New Roman"/>
          <w:sz w:val="24"/>
          <w:szCs w:val="24"/>
          <w:lang w:val="en-US"/>
        </w:rPr>
        <w:t>Breban</w:t>
      </w:r>
      <w:proofErr w:type="spellEnd"/>
      <w:r w:rsidRPr="0036783E">
        <w:rPr>
          <w:rFonts w:ascii="Times New Roman" w:hAnsi="Times New Roman" w:cs="Times New Roman"/>
          <w:sz w:val="24"/>
          <w:szCs w:val="24"/>
          <w:lang w:val="en-US"/>
        </w:rPr>
        <w:t xml:space="preserve">, M. I., Watkins, A. E., </w:t>
      </w:r>
      <w:proofErr w:type="spellStart"/>
      <w:r w:rsidRPr="0036783E">
        <w:rPr>
          <w:rFonts w:ascii="Times New Roman" w:hAnsi="Times New Roman" w:cs="Times New Roman"/>
          <w:sz w:val="24"/>
          <w:szCs w:val="24"/>
          <w:lang w:val="en-US"/>
        </w:rPr>
        <w:t>Samant</w:t>
      </w:r>
      <w:proofErr w:type="spellEnd"/>
      <w:r w:rsidRPr="0036783E">
        <w:rPr>
          <w:rFonts w:ascii="Times New Roman" w:hAnsi="Times New Roman" w:cs="Times New Roman"/>
          <w:sz w:val="24"/>
          <w:szCs w:val="24"/>
          <w:lang w:val="en-US"/>
        </w:rPr>
        <w:t xml:space="preserve">, R. M., Anderson, D. J., </w:t>
      </w:r>
      <w:proofErr w:type="spellStart"/>
      <w:r w:rsidRPr="0036783E">
        <w:rPr>
          <w:rFonts w:ascii="Times New Roman" w:hAnsi="Times New Roman" w:cs="Times New Roman"/>
          <w:sz w:val="24"/>
          <w:szCs w:val="24"/>
          <w:lang w:val="en-US"/>
        </w:rPr>
        <w:t>Metti</w:t>
      </w:r>
      <w:proofErr w:type="spellEnd"/>
      <w:r w:rsidRPr="0036783E">
        <w:rPr>
          <w:rFonts w:ascii="Times New Roman" w:hAnsi="Times New Roman" w:cs="Times New Roman"/>
          <w:sz w:val="24"/>
          <w:szCs w:val="24"/>
          <w:lang w:val="en-US"/>
        </w:rPr>
        <w:t xml:space="preserve">, J., Khullar, G., Baits, R., MacKay, M., Salgado, D., Baker, T., Dudley, J. T., Mason, C. E., Ho, D. D., </w:t>
      </w:r>
    </w:p>
    <w:p w14:paraId="68914361" w14:textId="0949F976" w:rsidR="00FD2825" w:rsidRPr="001147A8" w:rsidRDefault="00FD2825" w:rsidP="00FD2825">
      <w:pPr>
        <w:spacing w:before="24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proofErr w:type="spellStart"/>
      <w:r w:rsidRPr="001147A8">
        <w:rPr>
          <w:rFonts w:ascii="Times New Roman" w:hAnsi="Times New Roman" w:cs="Times New Roman"/>
          <w:sz w:val="24"/>
          <w:szCs w:val="24"/>
          <w:lang w:val="en-US"/>
        </w:rPr>
        <w:t>Coccia</w:t>
      </w:r>
      <w:proofErr w:type="spellEnd"/>
      <w:r w:rsidRPr="001147A8">
        <w:rPr>
          <w:rFonts w:ascii="Times New Roman" w:hAnsi="Times New Roman" w:cs="Times New Roman"/>
          <w:sz w:val="24"/>
          <w:szCs w:val="24"/>
          <w:lang w:val="en-US"/>
        </w:rPr>
        <w:t>, M. (2022). Optimal levels of vaccination to reduce COVID-19 infected individuals and deaths: A global analysis. Environmental Research, 204, 112314. https://doi.org/10.1016/j.envres.2021.112314</w:t>
      </w:r>
    </w:p>
    <w:p w14:paraId="5ACEDC36" w14:textId="69409B1F" w:rsidR="00FD2825" w:rsidRPr="001147A8" w:rsidRDefault="00FD2825" w:rsidP="00FD2825">
      <w:pPr>
        <w:spacing w:before="24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[1</w:t>
      </w:r>
      <w:r>
        <w:rPr>
          <w:rFonts w:ascii="Times New Roman" w:hAnsi="Times New Roman" w:cs="Times New Roman"/>
          <w:noProof/>
          <w:sz w:val="24"/>
          <w:szCs w:val="24"/>
          <w:lang w:val="en-US"/>
        </w:rPr>
        <w:t>3</w:t>
      </w:r>
      <w:r>
        <w:rPr>
          <w:rFonts w:ascii="Times New Roman" w:hAnsi="Times New Roman" w:cs="Times New Roman"/>
          <w:noProof/>
          <w:sz w:val="24"/>
          <w:szCs w:val="24"/>
          <w:lang w:val="en-US"/>
        </w:rPr>
        <w:t xml:space="preserve">] </w:t>
      </w:r>
      <w:r w:rsidRPr="001147A8">
        <w:rPr>
          <w:rFonts w:ascii="Times New Roman" w:hAnsi="Times New Roman" w:cs="Times New Roman"/>
          <w:noProof/>
          <w:sz w:val="24"/>
          <w:szCs w:val="24"/>
          <w:lang w:val="en-US"/>
        </w:rPr>
        <w:t>Morgan Stanley. EEMEA COVID-19 Impact &amp; Response. EEMEA Equity Strategy Research Report, 2020</w:t>
      </w:r>
    </w:p>
    <w:p w14:paraId="38A6C889" w14:textId="093CD5C5" w:rsidR="00FD2825" w:rsidRPr="001147A8" w:rsidRDefault="00FD2825" w:rsidP="00FD2825">
      <w:pPr>
        <w:spacing w:before="240" w:line="240" w:lineRule="auto"/>
        <w:rPr>
          <w:rFonts w:ascii="Times New Roman" w:hAnsi="Times New Roman" w:cs="Times New Roman"/>
          <w:sz w:val="24"/>
          <w:szCs w:val="24"/>
          <w:lang w:val="en-US"/>
        </w:rPr>
      </w:pPr>
      <w:bookmarkStart w:id="5" w:name="Fukui"/>
      <w:r>
        <w:rPr>
          <w:rFonts w:ascii="Times New Roman" w:hAnsi="Times New Roman" w:cs="Times New Roman"/>
          <w:sz w:val="24"/>
          <w:szCs w:val="24"/>
          <w:lang w:val="en-US"/>
        </w:rPr>
        <w:t>[1</w:t>
      </w:r>
      <w:r>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1147A8">
        <w:rPr>
          <w:rFonts w:ascii="Times New Roman" w:hAnsi="Times New Roman" w:cs="Times New Roman"/>
          <w:sz w:val="24"/>
          <w:szCs w:val="24"/>
          <w:lang w:val="en-US"/>
        </w:rPr>
        <w:t xml:space="preserve">Fredericks B. Top DHS scientists says heat, humidity slow coronavirus [Internet]. New York Post. 2020. Available in: </w:t>
      </w:r>
      <w:hyperlink r:id="rId27" w:history="1">
        <w:r w:rsidRPr="001147A8">
          <w:rPr>
            <w:rStyle w:val="Hyperlink"/>
            <w:rFonts w:ascii="Times New Roman" w:hAnsi="Times New Roman" w:cs="Times New Roman"/>
            <w:sz w:val="24"/>
            <w:szCs w:val="24"/>
            <w:lang w:val="en-US"/>
          </w:rPr>
          <w:t>https://nypost.com/2020/04/23/top-dhs-scientists-says-heat-humidity-slow-coronavirus/</w:t>
        </w:r>
      </w:hyperlink>
    </w:p>
    <w:bookmarkEnd w:id="5"/>
    <w:p w14:paraId="3E7680A8" w14:textId="52F668A2" w:rsidR="00FD2825" w:rsidRPr="001147A8" w:rsidRDefault="00FD2825" w:rsidP="00FD2825">
      <w:pPr>
        <w:widowControl w:val="0"/>
        <w:autoSpaceDE w:val="0"/>
        <w:autoSpaceDN w:val="0"/>
        <w:adjustRightInd w:val="0"/>
        <w:spacing w:before="240" w:line="240" w:lineRule="auto"/>
        <w:rPr>
          <w:rFonts w:ascii="Times New Roman" w:hAnsi="Times New Roman" w:cs="Times New Roman"/>
          <w:noProof/>
          <w:sz w:val="24"/>
          <w:szCs w:val="24"/>
          <w:lang w:val="en-US"/>
        </w:rPr>
      </w:pPr>
      <w:r>
        <w:rPr>
          <w:rFonts w:ascii="Times New Roman" w:hAnsi="Times New Roman" w:cs="Times New Roman"/>
          <w:sz w:val="24"/>
          <w:szCs w:val="24"/>
          <w:lang w:val="en-US"/>
        </w:rPr>
        <w:lastRenderedPageBreak/>
        <w:t>[1</w:t>
      </w:r>
      <w:r>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1147A8">
        <w:rPr>
          <w:rFonts w:ascii="Times New Roman" w:hAnsi="Times New Roman" w:cs="Times New Roman"/>
          <w:sz w:val="24"/>
          <w:szCs w:val="24"/>
          <w:lang w:val="en-US"/>
        </w:rPr>
        <w:t xml:space="preserve">Wang J, Tang K, Feng K, Lin X, </w:t>
      </w:r>
      <w:proofErr w:type="spellStart"/>
      <w:r w:rsidRPr="001147A8">
        <w:rPr>
          <w:rFonts w:ascii="Times New Roman" w:hAnsi="Times New Roman" w:cs="Times New Roman"/>
          <w:sz w:val="24"/>
          <w:szCs w:val="24"/>
          <w:lang w:val="en-US"/>
        </w:rPr>
        <w:t>Lv</w:t>
      </w:r>
      <w:proofErr w:type="spellEnd"/>
      <w:r w:rsidRPr="001147A8">
        <w:rPr>
          <w:rFonts w:ascii="Times New Roman" w:hAnsi="Times New Roman" w:cs="Times New Roman"/>
          <w:sz w:val="24"/>
          <w:szCs w:val="24"/>
          <w:lang w:val="en-US"/>
        </w:rPr>
        <w:t xml:space="preserve"> W, Chen K, et al. Impact of temperature and relative humidity on the transmission of COVID-19: a modelling study in China and the United States. BMJ Open. 2021; 11(2</w:t>
      </w:r>
      <w:proofErr w:type="gramStart"/>
      <w:r w:rsidRPr="001147A8">
        <w:rPr>
          <w:rFonts w:ascii="Times New Roman" w:hAnsi="Times New Roman" w:cs="Times New Roman"/>
          <w:sz w:val="24"/>
          <w:szCs w:val="24"/>
          <w:lang w:val="en-US"/>
        </w:rPr>
        <w:t>):e</w:t>
      </w:r>
      <w:proofErr w:type="gramEnd"/>
      <w:r w:rsidRPr="001147A8">
        <w:rPr>
          <w:rFonts w:ascii="Times New Roman" w:hAnsi="Times New Roman" w:cs="Times New Roman"/>
          <w:sz w:val="24"/>
          <w:szCs w:val="24"/>
          <w:lang w:val="en-US"/>
        </w:rPr>
        <w:t xml:space="preserve">043863. </w:t>
      </w:r>
      <w:hyperlink r:id="rId28" w:history="1">
        <w:r w:rsidRPr="001147A8">
          <w:rPr>
            <w:rStyle w:val="Hyperlink"/>
            <w:rFonts w:ascii="Times New Roman" w:hAnsi="Times New Roman" w:cs="Times New Roman"/>
            <w:sz w:val="24"/>
            <w:szCs w:val="24"/>
            <w:lang w:val="en-US"/>
          </w:rPr>
          <w:t>http://dx.doi.org/10.1136/bmjopen-2020-043863</w:t>
        </w:r>
      </w:hyperlink>
    </w:p>
    <w:p w14:paraId="22DA7CCB" w14:textId="3B287EB1" w:rsidR="00FD2825" w:rsidRPr="001147A8" w:rsidRDefault="00FD2825" w:rsidP="00FD2825">
      <w:pPr>
        <w:spacing w:before="24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CF770C">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1147A8">
        <w:rPr>
          <w:rFonts w:ascii="Times New Roman" w:hAnsi="Times New Roman" w:cs="Times New Roman"/>
          <w:sz w:val="24"/>
          <w:szCs w:val="24"/>
          <w:lang w:val="en-US"/>
        </w:rPr>
        <w:t xml:space="preserve">Chen N, Zhou M, Dong X, Qu J, Gong F, Han Y, et al. Epidemiological and clinical characteristics of 99 cases of 2019 novel coronavirus pneumonia in Wuhan, China: a descriptive study. The Lancet. 2020. </w:t>
      </w:r>
      <w:hyperlink r:id="rId29" w:history="1">
        <w:r w:rsidRPr="001147A8">
          <w:rPr>
            <w:rStyle w:val="Hyperlink"/>
            <w:rFonts w:ascii="Times New Roman" w:hAnsi="Times New Roman" w:cs="Times New Roman"/>
            <w:sz w:val="24"/>
            <w:szCs w:val="24"/>
            <w:lang w:val="en-US"/>
          </w:rPr>
          <w:t>https://doi.org/10.1016/S0140-6736(20)30211-7</w:t>
        </w:r>
      </w:hyperlink>
    </w:p>
    <w:p w14:paraId="0F993992" w14:textId="26A85056" w:rsidR="00FD2825" w:rsidRPr="001147A8" w:rsidRDefault="00FD2825" w:rsidP="00FD2825">
      <w:pPr>
        <w:widowControl w:val="0"/>
        <w:autoSpaceDE w:val="0"/>
        <w:autoSpaceDN w:val="0"/>
        <w:adjustRightInd w:val="0"/>
        <w:spacing w:before="240"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[1</w:t>
      </w:r>
      <w:r w:rsidR="00CF770C">
        <w:rPr>
          <w:rFonts w:ascii="Times New Roman" w:hAnsi="Times New Roman" w:cs="Times New Roman"/>
          <w:noProof/>
          <w:sz w:val="24"/>
          <w:szCs w:val="24"/>
          <w:lang w:val="en-US"/>
        </w:rPr>
        <w:t>7</w:t>
      </w:r>
      <w:r>
        <w:rPr>
          <w:rFonts w:ascii="Times New Roman" w:hAnsi="Times New Roman" w:cs="Times New Roman"/>
          <w:noProof/>
          <w:sz w:val="24"/>
          <w:szCs w:val="24"/>
          <w:lang w:val="en-US"/>
        </w:rPr>
        <w:t xml:space="preserve">] </w:t>
      </w:r>
      <w:r w:rsidRPr="001147A8">
        <w:rPr>
          <w:rFonts w:ascii="Times New Roman" w:hAnsi="Times New Roman" w:cs="Times New Roman"/>
          <w:noProof/>
          <w:sz w:val="24"/>
          <w:szCs w:val="24"/>
          <w:lang w:val="en-US"/>
        </w:rPr>
        <w:t xml:space="preserve">Shi P, Dong Y, Yan H, Li X, Zhao C, Liu W, He M, Tang S, Xi S. The impact of temperature and absolute humidity on the coronavirus disease 2019 (COVID-19) outbreak - evidence from China. </w:t>
      </w:r>
      <w:r w:rsidRPr="001147A8">
        <w:rPr>
          <w:rFonts w:ascii="Times New Roman" w:hAnsi="Times New Roman" w:cs="Times New Roman"/>
          <w:bCs/>
          <w:noProof/>
          <w:sz w:val="24"/>
          <w:szCs w:val="24"/>
          <w:lang w:val="en-US"/>
        </w:rPr>
        <w:t>medRxiv</w:t>
      </w:r>
      <w:r w:rsidRPr="001147A8">
        <w:rPr>
          <w:rFonts w:ascii="Times New Roman" w:hAnsi="Times New Roman" w:cs="Times New Roman"/>
          <w:noProof/>
          <w:sz w:val="24"/>
          <w:szCs w:val="24"/>
          <w:lang w:val="en-US"/>
        </w:rPr>
        <w:t xml:space="preserve">, 2020 </w:t>
      </w:r>
    </w:p>
    <w:p w14:paraId="00D3FE8E" w14:textId="0E0585F9" w:rsidR="00FD2825" w:rsidRPr="001147A8" w:rsidRDefault="00FD2825" w:rsidP="00FD2825">
      <w:pPr>
        <w:spacing w:before="240" w:line="240" w:lineRule="auto"/>
        <w:rPr>
          <w:rFonts w:ascii="Times New Roman" w:hAnsi="Times New Roman" w:cs="Times New Roman"/>
          <w:sz w:val="24"/>
          <w:szCs w:val="24"/>
          <w:lang w:val="en-US"/>
        </w:rPr>
      </w:pPr>
      <w:bookmarkStart w:id="6" w:name="Curtis"/>
      <w:r>
        <w:rPr>
          <w:rFonts w:ascii="Times New Roman" w:hAnsi="Times New Roman" w:cs="Times New Roman"/>
          <w:sz w:val="24"/>
          <w:szCs w:val="24"/>
          <w:lang w:val="en-US"/>
        </w:rPr>
        <w:t>[1</w:t>
      </w:r>
      <w:r w:rsidR="00CF770C">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Pr="001147A8">
        <w:rPr>
          <w:rFonts w:ascii="Times New Roman" w:hAnsi="Times New Roman" w:cs="Times New Roman"/>
          <w:sz w:val="24"/>
          <w:szCs w:val="24"/>
          <w:lang w:val="en-US"/>
        </w:rPr>
        <w:t xml:space="preserve">Carleton T, Meng KC. Causal empirical estimates suggest COVID-19 transmission rates are highly seasonal. Infectious Diseases (except HIV/AIDS); 2020 mar. </w:t>
      </w:r>
      <w:hyperlink r:id="rId30" w:history="1">
        <w:r w:rsidRPr="001147A8">
          <w:rPr>
            <w:rStyle w:val="Hyperlink"/>
            <w:rFonts w:ascii="Times New Roman" w:hAnsi="Times New Roman" w:cs="Times New Roman"/>
            <w:sz w:val="24"/>
            <w:szCs w:val="24"/>
            <w:lang w:val="en-US"/>
          </w:rPr>
          <w:t>https://doi.org/10.1101/2020.03.26.20044420</w:t>
        </w:r>
      </w:hyperlink>
    </w:p>
    <w:p w14:paraId="2EA17D78" w14:textId="4302D275" w:rsidR="00FD2825" w:rsidRPr="00FD2825" w:rsidRDefault="00FD2825" w:rsidP="00FD2825">
      <w:pPr>
        <w:spacing w:before="240" w:after="0" w:line="240" w:lineRule="auto"/>
        <w:rPr>
          <w:rStyle w:val="Hyperlink"/>
          <w:rFonts w:ascii="Times New Roman" w:hAnsi="Times New Roman" w:cs="Times New Roman"/>
          <w:color w:val="auto"/>
          <w:sz w:val="24"/>
          <w:szCs w:val="24"/>
          <w:u w:val="none"/>
          <w:lang w:val="en-US"/>
        </w:rPr>
      </w:pPr>
      <w:bookmarkStart w:id="7" w:name="Who"/>
      <w:bookmarkEnd w:id="6"/>
      <w:r>
        <w:rPr>
          <w:rFonts w:ascii="Times New Roman" w:hAnsi="Times New Roman" w:cs="Times New Roman"/>
          <w:sz w:val="24"/>
          <w:szCs w:val="24"/>
          <w:lang w:val="en-US"/>
        </w:rPr>
        <w:t>[1</w:t>
      </w:r>
      <w:r w:rsidR="00CF770C">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Pr="001147A8">
        <w:rPr>
          <w:rFonts w:ascii="Times New Roman" w:hAnsi="Times New Roman" w:cs="Times New Roman"/>
          <w:sz w:val="24"/>
          <w:szCs w:val="24"/>
          <w:lang w:val="en-US"/>
        </w:rPr>
        <w:t xml:space="preserve">Singhal T. A Review of Coronavirus Disease-2019 (COVID-19). </w:t>
      </w:r>
      <w:r w:rsidRPr="00FD2825">
        <w:rPr>
          <w:rFonts w:ascii="Times New Roman" w:hAnsi="Times New Roman" w:cs="Times New Roman"/>
          <w:sz w:val="24"/>
          <w:szCs w:val="24"/>
          <w:lang w:val="en-US"/>
        </w:rPr>
        <w:t xml:space="preserve">Indian J </w:t>
      </w:r>
      <w:proofErr w:type="spellStart"/>
      <w:r w:rsidRPr="00FD2825">
        <w:rPr>
          <w:rFonts w:ascii="Times New Roman" w:hAnsi="Times New Roman" w:cs="Times New Roman"/>
          <w:sz w:val="24"/>
          <w:szCs w:val="24"/>
          <w:lang w:val="en-US"/>
        </w:rPr>
        <w:t>Pediatr</w:t>
      </w:r>
      <w:proofErr w:type="spellEnd"/>
      <w:r w:rsidRPr="00FD2825">
        <w:rPr>
          <w:rFonts w:ascii="Times New Roman" w:hAnsi="Times New Roman" w:cs="Times New Roman"/>
          <w:sz w:val="24"/>
          <w:szCs w:val="24"/>
          <w:lang w:val="en-US"/>
        </w:rPr>
        <w:t xml:space="preserve">. 2020; 87(4): 281–6. </w:t>
      </w:r>
      <w:hyperlink r:id="rId31" w:history="1">
        <w:r w:rsidRPr="00FD2825">
          <w:rPr>
            <w:rStyle w:val="Hyperlink"/>
            <w:rFonts w:ascii="Times New Roman" w:hAnsi="Times New Roman" w:cs="Times New Roman"/>
            <w:sz w:val="24"/>
            <w:szCs w:val="24"/>
            <w:lang w:val="en-US"/>
          </w:rPr>
          <w:t>https://doi.org/10.1007/s12098-020-03263-6</w:t>
        </w:r>
      </w:hyperlink>
    </w:p>
    <w:bookmarkEnd w:id="7"/>
    <w:p w14:paraId="1D379138" w14:textId="713195F4" w:rsidR="00FD2825" w:rsidRPr="001147A8" w:rsidRDefault="00FD2825" w:rsidP="00FD2825">
      <w:pPr>
        <w:widowControl w:val="0"/>
        <w:autoSpaceDE w:val="0"/>
        <w:autoSpaceDN w:val="0"/>
        <w:adjustRightInd w:val="0"/>
        <w:spacing w:before="240" w:line="240" w:lineRule="auto"/>
        <w:rPr>
          <w:rFonts w:ascii="Times New Roman" w:hAnsi="Times New Roman" w:cs="Times New Roman"/>
          <w:noProof/>
          <w:sz w:val="24"/>
          <w:szCs w:val="24"/>
        </w:rPr>
      </w:pPr>
      <w:r>
        <w:rPr>
          <w:rFonts w:ascii="Times New Roman" w:hAnsi="Times New Roman" w:cs="Times New Roman"/>
          <w:sz w:val="24"/>
          <w:szCs w:val="24"/>
          <w:lang w:val="en-US"/>
        </w:rPr>
        <w:t>[</w:t>
      </w:r>
      <w:r w:rsidR="00CF770C">
        <w:rPr>
          <w:rFonts w:ascii="Times New Roman" w:hAnsi="Times New Roman" w:cs="Times New Roman"/>
          <w:sz w:val="24"/>
          <w:szCs w:val="24"/>
          <w:lang w:val="en-US"/>
        </w:rPr>
        <w:t>20</w:t>
      </w:r>
      <w:r>
        <w:rPr>
          <w:rFonts w:ascii="Times New Roman" w:hAnsi="Times New Roman" w:cs="Times New Roman"/>
          <w:sz w:val="24"/>
          <w:szCs w:val="24"/>
          <w:lang w:val="en-US"/>
        </w:rPr>
        <w:t xml:space="preserve">] </w:t>
      </w:r>
      <w:proofErr w:type="spellStart"/>
      <w:r w:rsidRPr="001147A8">
        <w:rPr>
          <w:rFonts w:ascii="Times New Roman" w:hAnsi="Times New Roman" w:cs="Times New Roman"/>
          <w:sz w:val="24"/>
          <w:szCs w:val="24"/>
          <w:lang w:val="en-US"/>
        </w:rPr>
        <w:t>Siedner</w:t>
      </w:r>
      <w:proofErr w:type="spellEnd"/>
      <w:r w:rsidRPr="001147A8">
        <w:rPr>
          <w:rFonts w:ascii="Times New Roman" w:hAnsi="Times New Roman" w:cs="Times New Roman"/>
          <w:sz w:val="24"/>
          <w:szCs w:val="24"/>
          <w:lang w:val="en-US"/>
        </w:rPr>
        <w:t xml:space="preserve"> MJ, Harling G, Reynolds Z, Gilbert RF, </w:t>
      </w:r>
      <w:proofErr w:type="spellStart"/>
      <w:r w:rsidRPr="001147A8">
        <w:rPr>
          <w:rFonts w:ascii="Times New Roman" w:hAnsi="Times New Roman" w:cs="Times New Roman"/>
          <w:sz w:val="24"/>
          <w:szCs w:val="24"/>
          <w:lang w:val="en-US"/>
        </w:rPr>
        <w:t>Haneuse</w:t>
      </w:r>
      <w:proofErr w:type="spellEnd"/>
      <w:r w:rsidRPr="001147A8">
        <w:rPr>
          <w:rFonts w:ascii="Times New Roman" w:hAnsi="Times New Roman" w:cs="Times New Roman"/>
          <w:sz w:val="24"/>
          <w:szCs w:val="24"/>
          <w:lang w:val="en-US"/>
        </w:rPr>
        <w:t xml:space="preserve"> S, </w:t>
      </w:r>
      <w:proofErr w:type="spellStart"/>
      <w:r w:rsidRPr="001147A8">
        <w:rPr>
          <w:rFonts w:ascii="Times New Roman" w:hAnsi="Times New Roman" w:cs="Times New Roman"/>
          <w:sz w:val="24"/>
          <w:szCs w:val="24"/>
          <w:lang w:val="en-US"/>
        </w:rPr>
        <w:t>Venkataramani</w:t>
      </w:r>
      <w:proofErr w:type="spellEnd"/>
      <w:r w:rsidRPr="001147A8">
        <w:rPr>
          <w:rFonts w:ascii="Times New Roman" w:hAnsi="Times New Roman" w:cs="Times New Roman"/>
          <w:sz w:val="24"/>
          <w:szCs w:val="24"/>
          <w:lang w:val="en-US"/>
        </w:rPr>
        <w:t xml:space="preserve"> AS, et al. </w:t>
      </w:r>
      <w:proofErr w:type="gramStart"/>
      <w:r w:rsidRPr="001147A8">
        <w:rPr>
          <w:rFonts w:ascii="Times New Roman" w:hAnsi="Times New Roman" w:cs="Times New Roman"/>
          <w:sz w:val="24"/>
          <w:szCs w:val="24"/>
          <w:lang w:val="en-US"/>
        </w:rPr>
        <w:t>Social</w:t>
      </w:r>
      <w:proofErr w:type="gramEnd"/>
      <w:r w:rsidRPr="001147A8">
        <w:rPr>
          <w:rFonts w:ascii="Times New Roman" w:hAnsi="Times New Roman" w:cs="Times New Roman"/>
          <w:sz w:val="24"/>
          <w:szCs w:val="24"/>
          <w:lang w:val="en-US"/>
        </w:rPr>
        <w:t xml:space="preserve"> distancing to slow the US COVID-19 epidemic: Longitudinal pretest–posttest comparison group study. </w:t>
      </w:r>
      <w:proofErr w:type="spellStart"/>
      <w:r w:rsidRPr="001147A8">
        <w:rPr>
          <w:rFonts w:ascii="Times New Roman" w:hAnsi="Times New Roman" w:cs="Times New Roman"/>
          <w:sz w:val="24"/>
          <w:szCs w:val="24"/>
        </w:rPr>
        <w:t>Redelmeier</w:t>
      </w:r>
      <w:proofErr w:type="spellEnd"/>
      <w:r w:rsidRPr="001147A8">
        <w:rPr>
          <w:rFonts w:ascii="Times New Roman" w:hAnsi="Times New Roman" w:cs="Times New Roman"/>
          <w:sz w:val="24"/>
          <w:szCs w:val="24"/>
        </w:rPr>
        <w:t xml:space="preserve"> DA, organizador. PLOS Med. 2020. https://doi.org/10.1371/journal.pmed.1003244 </w:t>
      </w:r>
    </w:p>
    <w:p w14:paraId="3DDB6530" w14:textId="772F0F5F" w:rsidR="00FD2825" w:rsidRPr="001147A8" w:rsidRDefault="00FD2825" w:rsidP="00FD2825">
      <w:pPr>
        <w:spacing w:before="240" w:line="240" w:lineRule="auto"/>
        <w:rPr>
          <w:rFonts w:ascii="Times New Roman" w:hAnsi="Times New Roman" w:cs="Times New Roman"/>
          <w:sz w:val="24"/>
          <w:szCs w:val="24"/>
          <w:lang w:val="en-US"/>
        </w:rPr>
      </w:pPr>
      <w:r>
        <w:rPr>
          <w:rFonts w:ascii="Times New Roman" w:hAnsi="Times New Roman" w:cs="Times New Roman"/>
          <w:sz w:val="24"/>
          <w:szCs w:val="24"/>
        </w:rPr>
        <w:t>[</w:t>
      </w:r>
      <w:r w:rsidR="00CF770C">
        <w:rPr>
          <w:rFonts w:ascii="Times New Roman" w:hAnsi="Times New Roman" w:cs="Times New Roman"/>
          <w:sz w:val="24"/>
          <w:szCs w:val="24"/>
        </w:rPr>
        <w:t>21</w:t>
      </w:r>
      <w:r>
        <w:rPr>
          <w:rFonts w:ascii="Times New Roman" w:hAnsi="Times New Roman" w:cs="Times New Roman"/>
          <w:sz w:val="24"/>
          <w:szCs w:val="24"/>
        </w:rPr>
        <w:t xml:space="preserve">] </w:t>
      </w:r>
      <w:r w:rsidRPr="001147A8">
        <w:rPr>
          <w:rFonts w:ascii="Times New Roman" w:hAnsi="Times New Roman" w:cs="Times New Roman"/>
          <w:sz w:val="24"/>
          <w:szCs w:val="24"/>
        </w:rPr>
        <w:t xml:space="preserve">Baumgartner MT, </w:t>
      </w:r>
      <w:proofErr w:type="spellStart"/>
      <w:r w:rsidRPr="001147A8">
        <w:rPr>
          <w:rFonts w:ascii="Times New Roman" w:hAnsi="Times New Roman" w:cs="Times New Roman"/>
          <w:sz w:val="24"/>
          <w:szCs w:val="24"/>
        </w:rPr>
        <w:t>Lansac-Tôha</w:t>
      </w:r>
      <w:proofErr w:type="spellEnd"/>
      <w:r w:rsidRPr="001147A8">
        <w:rPr>
          <w:rFonts w:ascii="Times New Roman" w:hAnsi="Times New Roman" w:cs="Times New Roman"/>
          <w:sz w:val="24"/>
          <w:szCs w:val="24"/>
        </w:rPr>
        <w:t xml:space="preserve"> FM, Coelho MTP, </w:t>
      </w:r>
      <w:proofErr w:type="spellStart"/>
      <w:r w:rsidRPr="001147A8">
        <w:rPr>
          <w:rFonts w:ascii="Times New Roman" w:hAnsi="Times New Roman" w:cs="Times New Roman"/>
          <w:sz w:val="24"/>
          <w:szCs w:val="24"/>
        </w:rPr>
        <w:t>Dobrovolski</w:t>
      </w:r>
      <w:proofErr w:type="spellEnd"/>
      <w:r w:rsidRPr="001147A8">
        <w:rPr>
          <w:rFonts w:ascii="Times New Roman" w:hAnsi="Times New Roman" w:cs="Times New Roman"/>
          <w:sz w:val="24"/>
          <w:szCs w:val="24"/>
        </w:rPr>
        <w:t xml:space="preserve"> R, Diniz-Filho JAF. </w:t>
      </w:r>
      <w:r w:rsidRPr="001147A8">
        <w:rPr>
          <w:rFonts w:ascii="Times New Roman" w:hAnsi="Times New Roman" w:cs="Times New Roman"/>
          <w:sz w:val="24"/>
          <w:szCs w:val="24"/>
          <w:lang w:val="en-US"/>
        </w:rPr>
        <w:t xml:space="preserve">Social distancing and movement constraint as the most likely factors for COVID-19 outbreak control in </w:t>
      </w:r>
      <w:proofErr w:type="gramStart"/>
      <w:r w:rsidRPr="001147A8">
        <w:rPr>
          <w:rFonts w:ascii="Times New Roman" w:hAnsi="Times New Roman" w:cs="Times New Roman"/>
          <w:sz w:val="24"/>
          <w:szCs w:val="24"/>
          <w:lang w:val="en-US"/>
        </w:rPr>
        <w:t>Brazil .</w:t>
      </w:r>
      <w:proofErr w:type="gramEnd"/>
      <w:r w:rsidRPr="001147A8">
        <w:rPr>
          <w:rFonts w:ascii="Times New Roman" w:hAnsi="Times New Roman" w:cs="Times New Roman"/>
          <w:sz w:val="24"/>
          <w:szCs w:val="24"/>
          <w:lang w:val="en-US"/>
        </w:rPr>
        <w:t xml:space="preserve"> Epidemiology; 2020. </w:t>
      </w:r>
      <w:hyperlink r:id="rId32" w:history="1">
        <w:r w:rsidRPr="001147A8">
          <w:rPr>
            <w:rStyle w:val="Hyperlink"/>
            <w:rFonts w:ascii="Times New Roman" w:hAnsi="Times New Roman" w:cs="Times New Roman"/>
            <w:sz w:val="24"/>
            <w:szCs w:val="24"/>
            <w:lang w:val="en-US"/>
          </w:rPr>
          <w:t>https://doi.org/10.1101/2020.05.02.20088013</w:t>
        </w:r>
      </w:hyperlink>
    </w:p>
    <w:p w14:paraId="4FDD8C96" w14:textId="01EF51C0" w:rsidR="00FD2825" w:rsidRPr="001147A8" w:rsidRDefault="00FD2825" w:rsidP="00FD2825">
      <w:pPr>
        <w:spacing w:before="240" w:after="0" w:line="240" w:lineRule="auto"/>
        <w:rPr>
          <w:rFonts w:ascii="Times New Roman" w:hAnsi="Times New Roman" w:cs="Times New Roman"/>
          <w:sz w:val="24"/>
          <w:szCs w:val="24"/>
          <w:lang w:val="en-US"/>
        </w:rPr>
      </w:pPr>
      <w:bookmarkStart w:id="8" w:name="Shi"/>
      <w:r>
        <w:rPr>
          <w:rFonts w:ascii="Times New Roman" w:hAnsi="Times New Roman" w:cs="Times New Roman"/>
          <w:sz w:val="24"/>
          <w:szCs w:val="24"/>
          <w:lang w:val="en-US"/>
        </w:rPr>
        <w:t>[2</w:t>
      </w:r>
      <w:r w:rsidR="00CF770C">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proofErr w:type="spellStart"/>
      <w:r w:rsidRPr="001147A8">
        <w:rPr>
          <w:rFonts w:ascii="Times New Roman" w:hAnsi="Times New Roman" w:cs="Times New Roman"/>
          <w:sz w:val="24"/>
          <w:szCs w:val="24"/>
          <w:lang w:val="en-US"/>
        </w:rPr>
        <w:t>Sevi</w:t>
      </w:r>
      <w:proofErr w:type="spellEnd"/>
      <w:r w:rsidRPr="001147A8">
        <w:rPr>
          <w:rFonts w:ascii="Times New Roman" w:hAnsi="Times New Roman" w:cs="Times New Roman"/>
          <w:sz w:val="24"/>
          <w:szCs w:val="24"/>
          <w:lang w:val="en-US"/>
        </w:rPr>
        <w:t xml:space="preserve"> S, </w:t>
      </w:r>
      <w:proofErr w:type="spellStart"/>
      <w:r w:rsidRPr="001147A8">
        <w:rPr>
          <w:rFonts w:ascii="Times New Roman" w:hAnsi="Times New Roman" w:cs="Times New Roman"/>
          <w:sz w:val="24"/>
          <w:szCs w:val="24"/>
          <w:lang w:val="en-US"/>
        </w:rPr>
        <w:t>Aviña</w:t>
      </w:r>
      <w:proofErr w:type="spellEnd"/>
      <w:r w:rsidRPr="001147A8">
        <w:rPr>
          <w:rFonts w:ascii="Times New Roman" w:hAnsi="Times New Roman" w:cs="Times New Roman"/>
          <w:sz w:val="24"/>
          <w:szCs w:val="24"/>
          <w:lang w:val="en-US"/>
        </w:rPr>
        <w:t xml:space="preserve"> MM, </w:t>
      </w:r>
      <w:proofErr w:type="spellStart"/>
      <w:r w:rsidRPr="001147A8">
        <w:rPr>
          <w:rFonts w:ascii="Times New Roman" w:hAnsi="Times New Roman" w:cs="Times New Roman"/>
          <w:sz w:val="24"/>
          <w:szCs w:val="24"/>
          <w:lang w:val="en-US"/>
        </w:rPr>
        <w:t>Péloquin</w:t>
      </w:r>
      <w:proofErr w:type="spellEnd"/>
      <w:r w:rsidRPr="001147A8">
        <w:rPr>
          <w:rFonts w:ascii="Times New Roman" w:hAnsi="Times New Roman" w:cs="Times New Roman"/>
          <w:sz w:val="24"/>
          <w:szCs w:val="24"/>
          <w:lang w:val="en-US"/>
        </w:rPr>
        <w:t xml:space="preserve">-Skulski G, </w:t>
      </w:r>
      <w:proofErr w:type="spellStart"/>
      <w:r w:rsidRPr="001147A8">
        <w:rPr>
          <w:rFonts w:ascii="Times New Roman" w:hAnsi="Times New Roman" w:cs="Times New Roman"/>
          <w:sz w:val="24"/>
          <w:szCs w:val="24"/>
          <w:lang w:val="en-US"/>
        </w:rPr>
        <w:t>Heisbourg</w:t>
      </w:r>
      <w:proofErr w:type="spellEnd"/>
      <w:r w:rsidRPr="001147A8">
        <w:rPr>
          <w:rFonts w:ascii="Times New Roman" w:hAnsi="Times New Roman" w:cs="Times New Roman"/>
          <w:sz w:val="24"/>
          <w:szCs w:val="24"/>
          <w:lang w:val="en-US"/>
        </w:rPr>
        <w:t xml:space="preserve"> E, Vegas P, Coulombe M, et al. Logarithmic versus Linear Visualizations of COVID-19 Cases Do Not Affect Citizens’ Support for Confinement. Can J Polit Sci. 2020; 53(2): 385–90. </w:t>
      </w:r>
      <w:hyperlink r:id="rId33" w:history="1">
        <w:r w:rsidRPr="001147A8">
          <w:rPr>
            <w:rStyle w:val="Hyperlink"/>
            <w:rFonts w:ascii="Times New Roman" w:hAnsi="Times New Roman" w:cs="Times New Roman"/>
            <w:sz w:val="24"/>
            <w:szCs w:val="24"/>
            <w:lang w:val="en-US"/>
          </w:rPr>
          <w:t>https://doi.org/10.1017/S000842392000030X</w:t>
        </w:r>
      </w:hyperlink>
    </w:p>
    <w:bookmarkEnd w:id="8"/>
    <w:p w14:paraId="2EFE76E4" w14:textId="77777777" w:rsidR="00FD2825" w:rsidRPr="00FD2825" w:rsidRDefault="00FD2825" w:rsidP="0089478C">
      <w:pPr>
        <w:spacing w:before="240" w:line="240" w:lineRule="auto"/>
        <w:rPr>
          <w:rFonts w:ascii="Times New Roman" w:hAnsi="Times New Roman" w:cs="Times New Roman"/>
          <w:sz w:val="24"/>
          <w:szCs w:val="24"/>
          <w:lang w:val="en-US"/>
        </w:rPr>
      </w:pPr>
    </w:p>
    <w:bookmarkEnd w:id="0"/>
    <w:bookmarkEnd w:id="2"/>
    <w:p w14:paraId="4E8CDB85" w14:textId="0F464997" w:rsidR="0036700D" w:rsidRPr="0036783E" w:rsidRDefault="0036700D" w:rsidP="0089478C">
      <w:pPr>
        <w:spacing w:before="240" w:line="240" w:lineRule="auto"/>
        <w:rPr>
          <w:rFonts w:ascii="Times New Roman" w:hAnsi="Times New Roman" w:cs="Times New Roman"/>
          <w:sz w:val="24"/>
          <w:szCs w:val="24"/>
        </w:rPr>
      </w:pPr>
    </w:p>
    <w:sectPr w:rsidR="0036700D" w:rsidRPr="0036783E" w:rsidSect="008A3C12">
      <w:footerReference w:type="default" r:id="rId3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31FC" w14:textId="77777777" w:rsidR="00266C7A" w:rsidRDefault="00266C7A" w:rsidP="00DA41DB">
      <w:pPr>
        <w:spacing w:after="0" w:line="240" w:lineRule="auto"/>
      </w:pPr>
      <w:r>
        <w:separator/>
      </w:r>
    </w:p>
  </w:endnote>
  <w:endnote w:type="continuationSeparator" w:id="0">
    <w:p w14:paraId="3F2DAC39" w14:textId="77777777" w:rsidR="00266C7A" w:rsidRDefault="00266C7A" w:rsidP="00DA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rint MT">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IdealSans-Light">
    <w:altName w:val="Yu Gothic"/>
    <w:panose1 w:val="00000000000000000000"/>
    <w:charset w:val="80"/>
    <w:family w:val="auto"/>
    <w:notTrueType/>
    <w:pitch w:val="default"/>
    <w:sig w:usb0="00000001" w:usb1="08070000" w:usb2="00000010" w:usb3="00000000" w:csb0="00020000" w:csb1="00000000"/>
  </w:font>
  <w:font w:name="CambriaMath">
    <w:altName w:val="MS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104599"/>
      <w:docPartObj>
        <w:docPartGallery w:val="Page Numbers (Bottom of Page)"/>
        <w:docPartUnique/>
      </w:docPartObj>
    </w:sdtPr>
    <w:sdtContent>
      <w:p w14:paraId="472FA920" w14:textId="3BB497B4" w:rsidR="00E8200D" w:rsidRDefault="00E8200D">
        <w:pPr>
          <w:pStyle w:val="Rodap"/>
          <w:jc w:val="right"/>
        </w:pPr>
        <w:r>
          <w:fldChar w:fldCharType="begin"/>
        </w:r>
        <w:r>
          <w:instrText>PAGE   \* MERGEFORMAT</w:instrText>
        </w:r>
        <w:r>
          <w:fldChar w:fldCharType="separate"/>
        </w:r>
        <w:r>
          <w:t>2</w:t>
        </w:r>
        <w:r>
          <w:fldChar w:fldCharType="end"/>
        </w:r>
      </w:p>
    </w:sdtContent>
  </w:sdt>
  <w:p w14:paraId="25341166" w14:textId="77777777" w:rsidR="00B431E4" w:rsidRDefault="00B431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2BA3" w14:textId="77777777" w:rsidR="00266C7A" w:rsidRDefault="00266C7A" w:rsidP="00DA41DB">
      <w:pPr>
        <w:spacing w:after="0" w:line="240" w:lineRule="auto"/>
      </w:pPr>
      <w:r>
        <w:separator/>
      </w:r>
    </w:p>
  </w:footnote>
  <w:footnote w:type="continuationSeparator" w:id="0">
    <w:p w14:paraId="60C57395" w14:textId="77777777" w:rsidR="00266C7A" w:rsidRDefault="00266C7A" w:rsidP="00DA41DB">
      <w:pPr>
        <w:spacing w:after="0" w:line="240" w:lineRule="auto"/>
      </w:pPr>
      <w:r>
        <w:continuationSeparator/>
      </w:r>
    </w:p>
  </w:footnote>
  <w:footnote w:id="1">
    <w:p w14:paraId="070B43A4" w14:textId="77777777" w:rsidR="00F33769" w:rsidRPr="004D77E6" w:rsidRDefault="00F33769" w:rsidP="00F33769">
      <w:pPr>
        <w:pStyle w:val="Rodap"/>
        <w:jc w:val="both"/>
        <w:rPr>
          <w:rFonts w:ascii="Times New Roman" w:hAnsi="Times New Roman" w:cs="Times New Roman"/>
          <w:color w:val="000000" w:themeColor="text1"/>
          <w:sz w:val="16"/>
          <w:szCs w:val="16"/>
        </w:rPr>
      </w:pPr>
      <w:r w:rsidRPr="004D77E6">
        <w:rPr>
          <w:rStyle w:val="Refdenotaderodap"/>
          <w:rFonts w:ascii="Times New Roman" w:hAnsi="Times New Roman" w:cs="Times New Roman"/>
          <w:color w:val="000000" w:themeColor="text1"/>
          <w:sz w:val="16"/>
          <w:szCs w:val="16"/>
        </w:rPr>
        <w:footnoteRef/>
      </w:r>
      <w:r w:rsidRPr="004D77E6">
        <w:rPr>
          <w:rFonts w:ascii="Times New Roman" w:hAnsi="Times New Roman" w:cs="Times New Roman"/>
          <w:color w:val="000000" w:themeColor="text1"/>
          <w:sz w:val="16"/>
          <w:szCs w:val="16"/>
        </w:rPr>
        <w:t xml:space="preserve"> </w:t>
      </w:r>
      <w:r w:rsidRPr="004D77E6">
        <w:rPr>
          <w:rFonts w:ascii="Times New Roman" w:hAnsi="Times New Roman" w:cs="Times New Roman"/>
          <w:sz w:val="16"/>
          <w:szCs w:val="16"/>
        </w:rPr>
        <w:t xml:space="preserve">EPGE </w:t>
      </w:r>
      <w:proofErr w:type="spellStart"/>
      <w:r w:rsidRPr="004D77E6">
        <w:rPr>
          <w:rFonts w:ascii="Times New Roman" w:hAnsi="Times New Roman" w:cs="Times New Roman"/>
          <w:sz w:val="16"/>
          <w:szCs w:val="16"/>
        </w:rPr>
        <w:t>Brazilian</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School</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of</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Economics</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and</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Finance</w:t>
      </w:r>
      <w:proofErr w:type="spellEnd"/>
      <w:r w:rsidRPr="004D77E6">
        <w:rPr>
          <w:rFonts w:ascii="Times New Roman" w:hAnsi="Times New Roman" w:cs="Times New Roman"/>
          <w:sz w:val="16"/>
          <w:szCs w:val="16"/>
        </w:rPr>
        <w:t xml:space="preserve"> (FGV EPGE), Rio de Janeiro, Brasil</w:t>
      </w:r>
      <w:r w:rsidRPr="004D77E6">
        <w:rPr>
          <w:rFonts w:ascii="Times New Roman" w:hAnsi="Times New Roman" w:cs="Times New Roman"/>
          <w:color w:val="000000" w:themeColor="text1"/>
          <w:sz w:val="16"/>
          <w:szCs w:val="16"/>
        </w:rPr>
        <w:t xml:space="preserve">. </w:t>
      </w:r>
    </w:p>
  </w:footnote>
  <w:footnote w:id="2">
    <w:p w14:paraId="562E96B6" w14:textId="77777777" w:rsidR="00F33769" w:rsidRPr="004D77E6" w:rsidRDefault="00F33769" w:rsidP="00F33769">
      <w:pPr>
        <w:spacing w:after="0" w:line="240" w:lineRule="auto"/>
        <w:jc w:val="both"/>
        <w:rPr>
          <w:rFonts w:ascii="Times New Roman" w:hAnsi="Times New Roman" w:cs="Times New Roman"/>
          <w:color w:val="000000" w:themeColor="text1"/>
          <w:sz w:val="16"/>
          <w:szCs w:val="16"/>
        </w:rPr>
      </w:pPr>
      <w:r w:rsidRPr="004D77E6">
        <w:rPr>
          <w:rStyle w:val="Refdenotaderodap"/>
          <w:rFonts w:ascii="Times New Roman" w:hAnsi="Times New Roman" w:cs="Times New Roman"/>
          <w:color w:val="000000" w:themeColor="text1"/>
          <w:sz w:val="16"/>
          <w:szCs w:val="16"/>
        </w:rPr>
        <w:footnoteRef/>
      </w:r>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National</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School</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of</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Statistical</w:t>
      </w:r>
      <w:proofErr w:type="spellEnd"/>
      <w:r w:rsidRPr="004D77E6">
        <w:rPr>
          <w:rFonts w:ascii="Times New Roman" w:hAnsi="Times New Roman" w:cs="Times New Roman"/>
          <w:sz w:val="16"/>
          <w:szCs w:val="16"/>
        </w:rPr>
        <w:t xml:space="preserve"> Sciences (ENCE/IBGE), Rio de Janeiro, Brasil</w:t>
      </w:r>
    </w:p>
  </w:footnote>
  <w:footnote w:id="3">
    <w:p w14:paraId="54589D6E" w14:textId="77777777" w:rsidR="00F33769" w:rsidRPr="004D77E6" w:rsidRDefault="00F33769" w:rsidP="00F33769">
      <w:pPr>
        <w:spacing w:after="0" w:line="240" w:lineRule="auto"/>
        <w:jc w:val="both"/>
        <w:rPr>
          <w:rFonts w:ascii="Times New Roman" w:hAnsi="Times New Roman" w:cs="Times New Roman"/>
          <w:color w:val="000000" w:themeColor="text1"/>
          <w:sz w:val="16"/>
          <w:szCs w:val="16"/>
        </w:rPr>
      </w:pPr>
      <w:r w:rsidRPr="004D77E6">
        <w:rPr>
          <w:rStyle w:val="Refdenotaderodap"/>
          <w:rFonts w:ascii="Times New Roman" w:hAnsi="Times New Roman" w:cs="Times New Roman"/>
          <w:color w:val="000000" w:themeColor="text1"/>
          <w:sz w:val="16"/>
          <w:szCs w:val="16"/>
        </w:rPr>
        <w:footnoteRef/>
      </w:r>
      <w:r w:rsidRPr="004D77E6">
        <w:rPr>
          <w:rFonts w:ascii="Times New Roman" w:hAnsi="Times New Roman" w:cs="Times New Roman"/>
          <w:sz w:val="16"/>
          <w:szCs w:val="16"/>
        </w:rPr>
        <w:t xml:space="preserve"> </w:t>
      </w:r>
      <w:proofErr w:type="spellStart"/>
      <w:r w:rsidRPr="004D77E6">
        <w:rPr>
          <w:rFonts w:ascii="Times New Roman" w:eastAsia="Times New Roman" w:hAnsi="Times New Roman" w:cs="Times New Roman"/>
          <w:sz w:val="16"/>
          <w:szCs w:val="16"/>
          <w:lang w:eastAsia="pt-BR"/>
        </w:rPr>
        <w:t>National</w:t>
      </w:r>
      <w:proofErr w:type="spellEnd"/>
      <w:r w:rsidRPr="004D77E6">
        <w:rPr>
          <w:rFonts w:ascii="Times New Roman" w:eastAsia="Times New Roman" w:hAnsi="Times New Roman" w:cs="Times New Roman"/>
          <w:sz w:val="16"/>
          <w:szCs w:val="16"/>
          <w:lang w:eastAsia="pt-BR"/>
        </w:rPr>
        <w:t xml:space="preserve"> </w:t>
      </w:r>
      <w:proofErr w:type="spellStart"/>
      <w:r w:rsidRPr="004D77E6">
        <w:rPr>
          <w:rFonts w:ascii="Times New Roman" w:eastAsia="Times New Roman" w:hAnsi="Times New Roman" w:cs="Times New Roman"/>
          <w:sz w:val="16"/>
          <w:szCs w:val="16"/>
          <w:lang w:eastAsia="pt-BR"/>
        </w:rPr>
        <w:t>Scientific</w:t>
      </w:r>
      <w:proofErr w:type="spellEnd"/>
      <w:r w:rsidRPr="004D77E6">
        <w:rPr>
          <w:rFonts w:ascii="Times New Roman" w:eastAsia="Times New Roman" w:hAnsi="Times New Roman" w:cs="Times New Roman"/>
          <w:sz w:val="16"/>
          <w:szCs w:val="16"/>
          <w:lang w:eastAsia="pt-BR"/>
        </w:rPr>
        <w:t xml:space="preserve"> </w:t>
      </w:r>
      <w:proofErr w:type="spellStart"/>
      <w:r w:rsidRPr="004D77E6">
        <w:rPr>
          <w:rFonts w:ascii="Times New Roman" w:eastAsia="Times New Roman" w:hAnsi="Times New Roman" w:cs="Times New Roman"/>
          <w:sz w:val="16"/>
          <w:szCs w:val="16"/>
          <w:lang w:eastAsia="pt-BR"/>
        </w:rPr>
        <w:t>Computing</w:t>
      </w:r>
      <w:proofErr w:type="spellEnd"/>
      <w:r w:rsidRPr="004D77E6">
        <w:rPr>
          <w:rFonts w:ascii="Times New Roman" w:eastAsia="Times New Roman" w:hAnsi="Times New Roman" w:cs="Times New Roman"/>
          <w:sz w:val="16"/>
          <w:szCs w:val="16"/>
          <w:lang w:eastAsia="pt-BR"/>
        </w:rPr>
        <w:t xml:space="preserve"> </w:t>
      </w:r>
      <w:proofErr w:type="spellStart"/>
      <w:r w:rsidRPr="004D77E6">
        <w:rPr>
          <w:rFonts w:ascii="Times New Roman" w:eastAsia="Times New Roman" w:hAnsi="Times New Roman" w:cs="Times New Roman"/>
          <w:sz w:val="16"/>
          <w:szCs w:val="16"/>
          <w:lang w:eastAsia="pt-BR"/>
        </w:rPr>
        <w:t>Laboratory</w:t>
      </w:r>
      <w:proofErr w:type="spellEnd"/>
      <w:r w:rsidRPr="004D77E6">
        <w:rPr>
          <w:rFonts w:ascii="Times New Roman" w:eastAsia="Times New Roman" w:hAnsi="Times New Roman" w:cs="Times New Roman"/>
          <w:sz w:val="16"/>
          <w:szCs w:val="16"/>
          <w:lang w:eastAsia="pt-BR"/>
        </w:rPr>
        <w:t xml:space="preserve"> (LNCC)</w:t>
      </w:r>
      <w:r w:rsidRPr="004D77E6">
        <w:rPr>
          <w:rFonts w:ascii="Times New Roman" w:hAnsi="Times New Roman" w:cs="Times New Roman"/>
          <w:sz w:val="16"/>
          <w:szCs w:val="16"/>
        </w:rPr>
        <w:t>, Rio de Janeiro, Brasil</w:t>
      </w:r>
      <w:r w:rsidRPr="004D77E6">
        <w:rPr>
          <w:rFonts w:ascii="Times New Roman" w:eastAsia="Times New Roman" w:hAnsi="Times New Roman" w:cs="Times New Roman"/>
          <w:sz w:val="16"/>
          <w:szCs w:val="16"/>
          <w:lang w:eastAsia="pt-BR"/>
        </w:rPr>
        <w:t>.</w:t>
      </w:r>
      <w:r w:rsidRPr="004D77E6">
        <w:rPr>
          <w:rFonts w:ascii="Times New Roman" w:hAnsi="Times New Roman" w:cs="Times New Roman"/>
          <w:color w:val="000000" w:themeColor="text1"/>
          <w:sz w:val="16"/>
          <w:szCs w:val="16"/>
        </w:rPr>
        <w:t xml:space="preserve"> </w:t>
      </w:r>
    </w:p>
    <w:p w14:paraId="669C7294" w14:textId="77777777" w:rsidR="00F33769" w:rsidRPr="004D77E6" w:rsidRDefault="00F33769" w:rsidP="00F33769">
      <w:pPr>
        <w:pStyle w:val="Rodap"/>
        <w:jc w:val="both"/>
        <w:rPr>
          <w:rFonts w:ascii="Times New Roman" w:hAnsi="Times New Roman" w:cs="Times New Roman"/>
          <w:color w:val="000000" w:themeColor="text1"/>
          <w:sz w:val="16"/>
          <w:szCs w:val="16"/>
        </w:rPr>
      </w:pPr>
      <w:proofErr w:type="spellStart"/>
      <w:r w:rsidRPr="004D77E6">
        <w:rPr>
          <w:rFonts w:ascii="Times New Roman" w:hAnsi="Times New Roman" w:cs="Times New Roman"/>
          <w:sz w:val="16"/>
          <w:szCs w:val="16"/>
        </w:rPr>
        <w:t>Corresponding</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author</w:t>
      </w:r>
      <w:proofErr w:type="spellEnd"/>
      <w:r w:rsidRPr="004D77E6">
        <w:rPr>
          <w:rFonts w:ascii="Times New Roman" w:hAnsi="Times New Roman" w:cs="Times New Roman"/>
          <w:sz w:val="16"/>
          <w:szCs w:val="16"/>
        </w:rPr>
        <w:t xml:space="preserve">: </w:t>
      </w:r>
      <w:r w:rsidRPr="004D77E6">
        <w:rPr>
          <w:rFonts w:ascii="Times New Roman" w:hAnsi="Times New Roman" w:cs="Times New Roman"/>
          <w:color w:val="000000" w:themeColor="text1"/>
          <w:sz w:val="16"/>
          <w:szCs w:val="16"/>
        </w:rPr>
        <w:t xml:space="preserve">Eduardo Lima Campos. Praia de Botafogo, 190 - Botafogo, CEP: 22250-900 Rio de Janeiro, Brasil. E-mail: </w:t>
      </w:r>
      <w:hyperlink r:id="rId1" w:history="1">
        <w:r w:rsidRPr="004D77E6">
          <w:rPr>
            <w:rStyle w:val="Hyperlink"/>
            <w:rFonts w:ascii="Times New Roman" w:hAnsi="Times New Roman" w:cs="Times New Roman"/>
            <w:color w:val="000000" w:themeColor="text1"/>
            <w:sz w:val="16"/>
            <w:szCs w:val="16"/>
          </w:rPr>
          <w:t>eduardolimacampos@yahoo.com.br</w:t>
        </w:r>
      </w:hyperlink>
      <w:r w:rsidRPr="004D77E6">
        <w:rPr>
          <w:rFonts w:ascii="Times New Roman" w:hAnsi="Times New Roman" w:cs="Times New Roman"/>
          <w:color w:val="000000" w:themeColor="text1"/>
          <w:sz w:val="16"/>
          <w:szCs w:val="16"/>
        </w:rPr>
        <w:t xml:space="preserve"> </w:t>
      </w:r>
    </w:p>
    <w:p w14:paraId="1AE48E01" w14:textId="77777777" w:rsidR="00F33769" w:rsidRPr="004D77E6" w:rsidRDefault="00F33769" w:rsidP="00F33769">
      <w:pPr>
        <w:pStyle w:val="Rodap"/>
        <w:jc w:val="both"/>
        <w:rPr>
          <w:rFonts w:ascii="Times New Roman" w:hAnsi="Times New Roman" w:cs="Times New Roman"/>
          <w:color w:val="000000" w:themeColor="text1"/>
          <w:sz w:val="16"/>
          <w:szCs w:val="16"/>
        </w:rPr>
      </w:pPr>
      <w:proofErr w:type="spellStart"/>
      <w:r w:rsidRPr="004D77E6">
        <w:rPr>
          <w:rFonts w:ascii="Times New Roman" w:hAnsi="Times New Roman" w:cs="Times New Roman"/>
          <w:sz w:val="16"/>
          <w:szCs w:val="16"/>
        </w:rPr>
        <w:t>Conflict</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of</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interests</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nothing</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to</w:t>
      </w:r>
      <w:proofErr w:type="spellEnd"/>
      <w:r w:rsidRPr="004D77E6">
        <w:rPr>
          <w:rFonts w:ascii="Times New Roman" w:hAnsi="Times New Roman" w:cs="Times New Roman"/>
          <w:sz w:val="16"/>
          <w:szCs w:val="16"/>
        </w:rPr>
        <w:t xml:space="preserve"> declare – Financial </w:t>
      </w:r>
      <w:proofErr w:type="spellStart"/>
      <w:r w:rsidRPr="004D77E6">
        <w:rPr>
          <w:rFonts w:ascii="Times New Roman" w:hAnsi="Times New Roman" w:cs="Times New Roman"/>
          <w:sz w:val="16"/>
          <w:szCs w:val="16"/>
        </w:rPr>
        <w:t>support</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This</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study</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was</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financed</w:t>
      </w:r>
      <w:proofErr w:type="spellEnd"/>
      <w:r w:rsidRPr="004D77E6">
        <w:rPr>
          <w:rFonts w:ascii="Times New Roman" w:hAnsi="Times New Roman" w:cs="Times New Roman"/>
          <w:sz w:val="16"/>
          <w:szCs w:val="16"/>
        </w:rPr>
        <w:t xml:space="preserve"> in </w:t>
      </w:r>
      <w:proofErr w:type="spellStart"/>
      <w:r w:rsidRPr="004D77E6">
        <w:rPr>
          <w:rFonts w:ascii="Times New Roman" w:hAnsi="Times New Roman" w:cs="Times New Roman"/>
          <w:sz w:val="16"/>
          <w:szCs w:val="16"/>
        </w:rPr>
        <w:t>part</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by</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the</w:t>
      </w:r>
      <w:proofErr w:type="spellEnd"/>
      <w:r w:rsidRPr="004D77E6">
        <w:rPr>
          <w:rFonts w:ascii="Times New Roman" w:hAnsi="Times New Roman" w:cs="Times New Roman"/>
          <w:sz w:val="16"/>
          <w:szCs w:val="16"/>
        </w:rPr>
        <w:t xml:space="preserve"> Coordenação de Aperfeiçoamento de Pessoal de Nível Superior - Brasil (CAPES) - </w:t>
      </w:r>
      <w:proofErr w:type="spellStart"/>
      <w:r w:rsidRPr="004D77E6">
        <w:rPr>
          <w:rFonts w:ascii="Times New Roman" w:hAnsi="Times New Roman" w:cs="Times New Roman"/>
          <w:sz w:val="16"/>
          <w:szCs w:val="16"/>
        </w:rPr>
        <w:t>Finance</w:t>
      </w:r>
      <w:proofErr w:type="spellEnd"/>
      <w:r w:rsidRPr="004D77E6">
        <w:rPr>
          <w:rFonts w:ascii="Times New Roman" w:hAnsi="Times New Roman" w:cs="Times New Roman"/>
          <w:sz w:val="16"/>
          <w:szCs w:val="16"/>
        </w:rPr>
        <w:t xml:space="preserve"> </w:t>
      </w:r>
      <w:proofErr w:type="spellStart"/>
      <w:r w:rsidRPr="004D77E6">
        <w:rPr>
          <w:rFonts w:ascii="Times New Roman" w:hAnsi="Times New Roman" w:cs="Times New Roman"/>
          <w:sz w:val="16"/>
          <w:szCs w:val="16"/>
        </w:rPr>
        <w:t>Code</w:t>
      </w:r>
      <w:proofErr w:type="spellEnd"/>
      <w:r w:rsidRPr="004D77E6">
        <w:rPr>
          <w:rFonts w:ascii="Times New Roman" w:hAnsi="Times New Roman" w:cs="Times New Roman"/>
          <w:sz w:val="16"/>
          <w:szCs w:val="16"/>
        </w:rPr>
        <w:t xml:space="preserve"> 001</w:t>
      </w:r>
    </w:p>
  </w:footnote>
  <w:footnote w:id="4">
    <w:p w14:paraId="6CE7B60B" w14:textId="0D9B2C35" w:rsidR="00580063" w:rsidRPr="00383640" w:rsidRDefault="00580063" w:rsidP="00BF6C2B">
      <w:pPr>
        <w:pStyle w:val="Textodenotaderodap"/>
        <w:ind w:firstLine="0"/>
        <w:rPr>
          <w:lang w:val="pt-BR"/>
        </w:rPr>
      </w:pPr>
      <w:r w:rsidRPr="004D77E6">
        <w:rPr>
          <w:rStyle w:val="Refdenotaderodap"/>
          <w:sz w:val="16"/>
          <w:szCs w:val="16"/>
        </w:rPr>
        <w:footnoteRef/>
      </w:r>
      <w:r w:rsidRPr="004D77E6">
        <w:rPr>
          <w:sz w:val="16"/>
          <w:szCs w:val="16"/>
          <w:lang w:val="pt-BR"/>
        </w:rPr>
        <w:t xml:space="preserve"> </w:t>
      </w:r>
      <w:r w:rsidR="00383640" w:rsidRPr="004D77E6">
        <w:rPr>
          <w:sz w:val="16"/>
          <w:szCs w:val="16"/>
          <w:lang w:val="pt-BR"/>
        </w:rPr>
        <w:t>https://coronavirus.jhu.edu/map.html</w:t>
      </w:r>
    </w:p>
  </w:footnote>
  <w:footnote w:id="5">
    <w:p w14:paraId="31B22020" w14:textId="45F65C0D" w:rsidR="00B431E4" w:rsidRPr="00D53D49" w:rsidRDefault="00B431E4" w:rsidP="00B51440">
      <w:pPr>
        <w:spacing w:after="0" w:line="240" w:lineRule="auto"/>
        <w:jc w:val="both"/>
        <w:rPr>
          <w:rFonts w:ascii="Times New Roman" w:hAnsi="Times New Roman" w:cs="Times New Roman"/>
          <w:sz w:val="16"/>
          <w:szCs w:val="16"/>
          <w:lang w:val="en-US"/>
        </w:rPr>
      </w:pPr>
      <w:r w:rsidRPr="005C4C2C">
        <w:rPr>
          <w:rStyle w:val="Refdenotaderodap"/>
          <w:rFonts w:ascii="Times New Roman" w:hAnsi="Times New Roman" w:cs="Times New Roman"/>
          <w:sz w:val="16"/>
          <w:szCs w:val="16"/>
        </w:rPr>
        <w:footnoteRef/>
      </w:r>
      <w:r w:rsidRPr="00D53D49">
        <w:rPr>
          <w:rFonts w:ascii="Times New Roman" w:hAnsi="Times New Roman" w:cs="Times New Roman"/>
          <w:sz w:val="16"/>
          <w:szCs w:val="16"/>
          <w:lang w:val="en-US"/>
        </w:rPr>
        <w:t xml:space="preserve">Cases per million = (Number of Cases/Population) *1,000,000. We consider cases per million of inhabitants, since a country X with the same growth rate as another country Y, but with a larger population, will tend to present more cases. </w:t>
      </w:r>
    </w:p>
  </w:footnote>
  <w:footnote w:id="6">
    <w:p w14:paraId="2A4306C1" w14:textId="7F969D88" w:rsidR="00B431E4" w:rsidRPr="00D53D49" w:rsidRDefault="00B431E4" w:rsidP="00CD1D80">
      <w:pPr>
        <w:pStyle w:val="Textodenotaderodap"/>
        <w:spacing w:after="0" w:line="240" w:lineRule="auto"/>
        <w:ind w:firstLine="0"/>
        <w:rPr>
          <w:sz w:val="16"/>
          <w:szCs w:val="16"/>
          <w:lang w:val="en-US"/>
        </w:rPr>
      </w:pPr>
      <w:r w:rsidRPr="00D53D49">
        <w:rPr>
          <w:rStyle w:val="Refdenotaderodap"/>
          <w:sz w:val="16"/>
          <w:szCs w:val="16"/>
        </w:rPr>
        <w:footnoteRef/>
      </w:r>
      <w:r w:rsidRPr="00D53D49">
        <w:rPr>
          <w:sz w:val="16"/>
          <w:szCs w:val="16"/>
          <w:lang w:val="en-US"/>
        </w:rPr>
        <w:t xml:space="preserve"> https://covid19.who.int/</w:t>
      </w:r>
    </w:p>
  </w:footnote>
  <w:footnote w:id="7">
    <w:p w14:paraId="4A67C987" w14:textId="7111959E" w:rsidR="00B431E4" w:rsidRPr="00D53D49" w:rsidRDefault="00B431E4" w:rsidP="009D251D">
      <w:pPr>
        <w:pStyle w:val="Textodenotaderodap"/>
        <w:spacing w:after="0" w:line="240" w:lineRule="auto"/>
        <w:ind w:firstLine="0"/>
        <w:rPr>
          <w:sz w:val="16"/>
          <w:szCs w:val="16"/>
          <w:lang w:val="en-US"/>
        </w:rPr>
      </w:pPr>
      <w:r w:rsidRPr="00D53D49">
        <w:rPr>
          <w:rStyle w:val="Refdenotaderodap"/>
          <w:sz w:val="16"/>
          <w:szCs w:val="16"/>
        </w:rPr>
        <w:footnoteRef/>
      </w:r>
      <w:r w:rsidRPr="00D53D49">
        <w:rPr>
          <w:sz w:val="16"/>
          <w:szCs w:val="16"/>
          <w:lang w:val="en-US"/>
        </w:rPr>
        <w:t xml:space="preserve"> </w:t>
      </w:r>
      <w:hyperlink r:id="rId2" w:history="1">
        <w:r w:rsidRPr="00D53D49">
          <w:rPr>
            <w:rStyle w:val="Hyperlink"/>
            <w:color w:val="auto"/>
            <w:sz w:val="16"/>
            <w:szCs w:val="16"/>
            <w:u w:val="none"/>
            <w:lang w:val="en-US"/>
          </w:rPr>
          <w:t>https://www.google.com/covid19/mobility/</w:t>
        </w:r>
      </w:hyperlink>
      <w:r w:rsidRPr="00D53D49">
        <w:rPr>
          <w:sz w:val="16"/>
          <w:szCs w:val="16"/>
          <w:lang w:val="en-US"/>
        </w:rPr>
        <w:t xml:space="preserve">. The availability of </w:t>
      </w:r>
      <w:r>
        <w:rPr>
          <w:sz w:val="16"/>
          <w:szCs w:val="16"/>
          <w:lang w:val="en-US"/>
        </w:rPr>
        <w:t>this</w:t>
      </w:r>
      <w:r w:rsidRPr="00D53D49">
        <w:rPr>
          <w:sz w:val="16"/>
          <w:szCs w:val="16"/>
          <w:lang w:val="en-US"/>
        </w:rPr>
        <w:t xml:space="preserve"> data is limited by the Locating History tool on Google accounts, which must be turned on for this purpose, and they are anonymized. The benchmark used is the median of the baseline period.</w:t>
      </w:r>
    </w:p>
  </w:footnote>
  <w:footnote w:id="8">
    <w:p w14:paraId="0AAB27AC" w14:textId="7321183C" w:rsidR="00B431E4" w:rsidRPr="00D53D49" w:rsidRDefault="00B431E4" w:rsidP="009D251D">
      <w:pPr>
        <w:pStyle w:val="Textodenotaderodap"/>
        <w:spacing w:after="0" w:line="240" w:lineRule="auto"/>
        <w:ind w:firstLine="0"/>
        <w:rPr>
          <w:sz w:val="16"/>
          <w:szCs w:val="16"/>
          <w:lang w:val="en-US"/>
        </w:rPr>
      </w:pPr>
      <w:r w:rsidRPr="00D53D49">
        <w:rPr>
          <w:rStyle w:val="Refdenotaderodap"/>
          <w:sz w:val="16"/>
          <w:szCs w:val="16"/>
        </w:rPr>
        <w:footnoteRef/>
      </w:r>
      <w:r w:rsidRPr="00D53D49">
        <w:rPr>
          <w:sz w:val="16"/>
          <w:szCs w:val="16"/>
          <w:lang w:val="en-US"/>
        </w:rPr>
        <w:t xml:space="preserve"> </w:t>
      </w:r>
      <w:r w:rsidR="004D77E6">
        <w:rPr>
          <w:rFonts w:eastAsiaTheme="minorHAnsi"/>
          <w:sz w:val="16"/>
          <w:szCs w:val="16"/>
          <w:lang w:val="en-US" w:eastAsia="en-US"/>
        </w:rPr>
        <w:t xml:space="preserve">[4] </w:t>
      </w:r>
      <w:r w:rsidRPr="00D53D49">
        <w:rPr>
          <w:rFonts w:eastAsiaTheme="minorHAnsi"/>
          <w:sz w:val="16"/>
          <w:szCs w:val="16"/>
          <w:lang w:val="en-US" w:eastAsia="en-US"/>
        </w:rPr>
        <w:t xml:space="preserve">use the same dataset, however they </w:t>
      </w:r>
      <w:r w:rsidRPr="00D53D49">
        <w:rPr>
          <w:sz w:val="16"/>
          <w:szCs w:val="16"/>
          <w:lang w:val="en-US"/>
        </w:rPr>
        <w:t>consider</w:t>
      </w:r>
      <w:r w:rsidRPr="00D53D49">
        <w:rPr>
          <w:rFonts w:eastAsiaTheme="minorHAnsi"/>
          <w:sz w:val="16"/>
          <w:szCs w:val="16"/>
          <w:lang w:val="en-US" w:eastAsia="en-US"/>
        </w:rPr>
        <w:t xml:space="preserve"> the workplaces category.</w:t>
      </w:r>
    </w:p>
  </w:footnote>
  <w:footnote w:id="9">
    <w:p w14:paraId="631DACFA" w14:textId="20181071" w:rsidR="00B431E4" w:rsidRPr="00B51440" w:rsidRDefault="00B431E4" w:rsidP="009D251D">
      <w:pPr>
        <w:pStyle w:val="Textodenotaderodap"/>
        <w:spacing w:after="0" w:line="240" w:lineRule="auto"/>
        <w:ind w:firstLine="0"/>
        <w:rPr>
          <w:sz w:val="18"/>
          <w:szCs w:val="18"/>
          <w:lang w:val="en-US"/>
        </w:rPr>
      </w:pPr>
      <w:r w:rsidRPr="00D53D49">
        <w:rPr>
          <w:rStyle w:val="Refdenotaderodap"/>
          <w:sz w:val="16"/>
          <w:szCs w:val="16"/>
        </w:rPr>
        <w:footnoteRef/>
      </w:r>
      <w:r w:rsidRPr="00D53D49">
        <w:rPr>
          <w:sz w:val="16"/>
          <w:szCs w:val="16"/>
          <w:lang w:val="en-US"/>
        </w:rPr>
        <w:t xml:space="preserve"> CI was considered with a 21-day lag time, the suitable lag to reflect the impact of the distancing measures on registers of COVID-19. Then, </w:t>
      </w:r>
      <m:oMath>
        <m:sSub>
          <m:sSubPr>
            <m:ctrlPr>
              <w:rPr>
                <w:rFonts w:ascii="Cambria Math" w:hAnsi="Cambria Math"/>
                <w:iCs/>
                <w:sz w:val="16"/>
                <w:szCs w:val="16"/>
              </w:rPr>
            </m:ctrlPr>
          </m:sSubPr>
          <m:e>
            <m:r>
              <m:rPr>
                <m:sty m:val="p"/>
              </m:rPr>
              <w:rPr>
                <w:rFonts w:ascii="Cambria Math" w:hAnsi="Cambria Math"/>
                <w:sz w:val="16"/>
                <w:szCs w:val="16"/>
                <w:lang w:val="en-US"/>
              </w:rPr>
              <m:t>CI</m:t>
            </m:r>
          </m:e>
          <m:sub>
            <m:r>
              <m:rPr>
                <m:sty m:val="p"/>
              </m:rPr>
              <w:rPr>
                <w:rFonts w:ascii="Cambria Math" w:hAnsi="Cambria Math"/>
                <w:sz w:val="16"/>
                <w:szCs w:val="16"/>
                <w:lang w:val="en-US"/>
              </w:rPr>
              <m:t>it</m:t>
            </m:r>
          </m:sub>
        </m:sSub>
      </m:oMath>
      <w:r w:rsidRPr="00D53D49">
        <w:rPr>
          <w:sz w:val="16"/>
          <w:szCs w:val="16"/>
          <w:lang w:val="en-US"/>
        </w:rPr>
        <w:t xml:space="preserve"> denotes the circulation index in country i, 21 days before the day t. This also solve</w:t>
      </w:r>
      <w:r>
        <w:rPr>
          <w:sz w:val="16"/>
          <w:szCs w:val="16"/>
          <w:lang w:val="en-US"/>
        </w:rPr>
        <w:t>s</w:t>
      </w:r>
      <w:r w:rsidRPr="00D53D49">
        <w:rPr>
          <w:sz w:val="16"/>
          <w:szCs w:val="16"/>
          <w:lang w:val="en-US"/>
        </w:rPr>
        <w:t xml:space="preserve"> a possible endogeneity of the variable.</w:t>
      </w:r>
    </w:p>
  </w:footnote>
  <w:footnote w:id="10">
    <w:p w14:paraId="69087A47" w14:textId="77777777" w:rsidR="00B431E4" w:rsidRPr="00887659" w:rsidRDefault="00B431E4" w:rsidP="009D251D">
      <w:pPr>
        <w:pStyle w:val="Textodenotaderodap"/>
        <w:spacing w:after="0" w:line="240" w:lineRule="auto"/>
        <w:ind w:firstLine="0"/>
        <w:rPr>
          <w:sz w:val="18"/>
          <w:szCs w:val="18"/>
          <w:lang w:val="en-US"/>
        </w:rPr>
      </w:pPr>
      <w:r w:rsidRPr="005C4C2C">
        <w:rPr>
          <w:rStyle w:val="Refdenotaderodap"/>
          <w:sz w:val="16"/>
          <w:szCs w:val="16"/>
        </w:rPr>
        <w:footnoteRef/>
      </w:r>
      <w:r w:rsidRPr="005C4C2C">
        <w:rPr>
          <w:sz w:val="16"/>
          <w:szCs w:val="16"/>
          <w:lang w:val="en-US"/>
        </w:rPr>
        <w:t xml:space="preserve"> https://ourworldindata.org/covid-vaccinations</w:t>
      </w:r>
    </w:p>
  </w:footnote>
  <w:footnote w:id="11">
    <w:p w14:paraId="3C15C554" w14:textId="35C22EB5" w:rsidR="00B431E4" w:rsidRPr="00C51C4A" w:rsidRDefault="00B431E4" w:rsidP="00F918BE">
      <w:pPr>
        <w:pStyle w:val="Textodenotaderodap"/>
        <w:spacing w:after="0" w:line="240" w:lineRule="auto"/>
        <w:ind w:firstLine="0"/>
        <w:rPr>
          <w:sz w:val="16"/>
          <w:szCs w:val="16"/>
          <w:lang w:val="en-US"/>
        </w:rPr>
      </w:pPr>
      <w:r w:rsidRPr="00C51C4A">
        <w:rPr>
          <w:rStyle w:val="Refdenotaderodap"/>
          <w:sz w:val="16"/>
          <w:szCs w:val="16"/>
        </w:rPr>
        <w:footnoteRef/>
      </w:r>
      <w:r w:rsidRPr="00C51C4A">
        <w:rPr>
          <w:sz w:val="16"/>
          <w:szCs w:val="16"/>
          <w:lang w:val="en-US"/>
        </w:rPr>
        <w:t xml:space="preserve"> </w:t>
      </w:r>
      <w:r w:rsidR="004D77E6">
        <w:rPr>
          <w:sz w:val="16"/>
          <w:szCs w:val="16"/>
          <w:lang w:val="en-US"/>
        </w:rPr>
        <w:t>[1</w:t>
      </w:r>
      <w:r w:rsidR="007B0521">
        <w:rPr>
          <w:sz w:val="16"/>
          <w:szCs w:val="16"/>
          <w:lang w:val="en-US"/>
        </w:rPr>
        <w:t>8</w:t>
      </w:r>
      <w:r w:rsidR="004D77E6">
        <w:rPr>
          <w:sz w:val="16"/>
          <w:szCs w:val="16"/>
          <w:lang w:val="en-US"/>
        </w:rPr>
        <w:t xml:space="preserve">] </w:t>
      </w:r>
      <w:r w:rsidRPr="00C51C4A">
        <w:rPr>
          <w:sz w:val="16"/>
          <w:szCs w:val="16"/>
          <w:lang w:val="en-US"/>
        </w:rPr>
        <w:t>and</w:t>
      </w:r>
      <w:r w:rsidR="004D77E6">
        <w:rPr>
          <w:sz w:val="16"/>
          <w:szCs w:val="16"/>
          <w:lang w:val="en-US"/>
        </w:rPr>
        <w:t xml:space="preserve"> [1</w:t>
      </w:r>
      <w:r w:rsidR="007B0521">
        <w:rPr>
          <w:sz w:val="16"/>
          <w:szCs w:val="16"/>
          <w:lang w:val="en-US"/>
        </w:rPr>
        <w:t>7</w:t>
      </w:r>
      <w:r w:rsidR="004D77E6">
        <w:rPr>
          <w:sz w:val="16"/>
          <w:szCs w:val="16"/>
          <w:lang w:val="en-US"/>
        </w:rPr>
        <w:t>]</w:t>
      </w:r>
      <w:r w:rsidRPr="00C51C4A">
        <w:rPr>
          <w:sz w:val="16"/>
          <w:szCs w:val="16"/>
          <w:lang w:val="en-US"/>
        </w:rPr>
        <w:t xml:space="preserve"> do not find evidence that the humidity will have an effect on the growth rate </w:t>
      </w:r>
      <w:proofErr w:type="gramStart"/>
      <w:r w:rsidRPr="00C51C4A">
        <w:rPr>
          <w:sz w:val="16"/>
          <w:szCs w:val="16"/>
          <w:lang w:val="en-US"/>
        </w:rPr>
        <w:t xml:space="preserve">of </w:t>
      </w:r>
      <w:r w:rsidR="00A90340">
        <w:rPr>
          <w:sz w:val="16"/>
          <w:szCs w:val="16"/>
          <w:lang w:val="en-US"/>
        </w:rPr>
        <w:t xml:space="preserve"> </w:t>
      </w:r>
      <w:r w:rsidRPr="00C51C4A">
        <w:rPr>
          <w:sz w:val="16"/>
          <w:szCs w:val="16"/>
          <w:lang w:val="en-US"/>
        </w:rPr>
        <w:t>COVID</w:t>
      </w:r>
      <w:proofErr w:type="gramEnd"/>
      <w:r w:rsidRPr="00C51C4A">
        <w:rPr>
          <w:sz w:val="16"/>
          <w:szCs w:val="16"/>
          <w:lang w:val="en-US"/>
        </w:rPr>
        <w:t>-19.</w:t>
      </w:r>
    </w:p>
  </w:footnote>
  <w:footnote w:id="12">
    <w:p w14:paraId="3EBC0F23" w14:textId="77777777" w:rsidR="00B431E4" w:rsidRPr="00C51C4A" w:rsidRDefault="00B431E4" w:rsidP="002C796E">
      <w:pPr>
        <w:spacing w:after="0" w:line="240" w:lineRule="auto"/>
        <w:rPr>
          <w:sz w:val="16"/>
          <w:szCs w:val="16"/>
          <w:lang w:val="en-US"/>
        </w:rPr>
      </w:pPr>
      <w:r w:rsidRPr="00C51C4A">
        <w:rPr>
          <w:rStyle w:val="Refdenotaderodap"/>
          <w:sz w:val="16"/>
          <w:szCs w:val="16"/>
        </w:rPr>
        <w:footnoteRef/>
      </w:r>
      <w:r w:rsidRPr="00C51C4A">
        <w:rPr>
          <w:sz w:val="16"/>
          <w:szCs w:val="16"/>
          <w:lang w:val="en-US"/>
        </w:rPr>
        <w:t xml:space="preserve"> </w:t>
      </w:r>
      <w:hyperlink r:id="rId3" w:history="1">
        <w:r w:rsidRPr="00C51C4A">
          <w:rPr>
            <w:rStyle w:val="Hyperlink"/>
            <w:rFonts w:ascii="Times New Roman" w:hAnsi="Times New Roman" w:cs="Times New Roman"/>
            <w:color w:val="auto"/>
            <w:sz w:val="16"/>
            <w:szCs w:val="16"/>
            <w:u w:val="none"/>
            <w:lang w:val="en-US"/>
          </w:rPr>
          <w:t>https://www.ncdc.noaa.gov/cdo-web/datatools/selectlocation</w:t>
        </w:r>
      </w:hyperlink>
      <w:r w:rsidRPr="00C51C4A">
        <w:rPr>
          <w:sz w:val="16"/>
          <w:szCs w:val="16"/>
          <w:lang w:val="en-US"/>
        </w:rPr>
        <w:t>.</w:t>
      </w:r>
    </w:p>
  </w:footnote>
  <w:footnote w:id="13">
    <w:p w14:paraId="4F9D8E07" w14:textId="77777777" w:rsidR="00B431E4" w:rsidRPr="00C51C4A" w:rsidRDefault="00B431E4" w:rsidP="002C796E">
      <w:pPr>
        <w:spacing w:after="0" w:line="240" w:lineRule="auto"/>
        <w:jc w:val="both"/>
        <w:rPr>
          <w:sz w:val="16"/>
          <w:szCs w:val="16"/>
          <w:lang w:val="en-US"/>
        </w:rPr>
      </w:pPr>
      <w:r w:rsidRPr="00C51C4A">
        <w:rPr>
          <w:rStyle w:val="Refdenotaderodap"/>
          <w:sz w:val="16"/>
          <w:szCs w:val="16"/>
        </w:rPr>
        <w:footnoteRef/>
      </w:r>
      <w:r w:rsidRPr="00C51C4A">
        <w:rPr>
          <w:rStyle w:val="Refdenotaderodap"/>
          <w:sz w:val="16"/>
          <w:szCs w:val="16"/>
          <w:lang w:val="en-US"/>
        </w:rPr>
        <w:t xml:space="preserve"> </w:t>
      </w:r>
      <w:r w:rsidRPr="00C51C4A">
        <w:rPr>
          <w:rFonts w:ascii="Times New Roman" w:hAnsi="Times New Roman" w:cs="Times New Roman"/>
          <w:sz w:val="16"/>
          <w:szCs w:val="16"/>
          <w:lang w:val="en-US"/>
        </w:rPr>
        <w:t>The dew point temperature is the one at which air is saturated with water vapor. In other words, relative humidity is 100% when the dew point temperature is equal to the actual temperature.</w:t>
      </w:r>
    </w:p>
  </w:footnote>
  <w:footnote w:id="14">
    <w:p w14:paraId="5C9703E8" w14:textId="77777777" w:rsidR="00B431E4" w:rsidRPr="00C51C4A" w:rsidRDefault="00B431E4" w:rsidP="00FA7AC3">
      <w:pPr>
        <w:spacing w:after="0" w:line="240" w:lineRule="auto"/>
        <w:jc w:val="both"/>
        <w:rPr>
          <w:rFonts w:ascii="Times New Roman" w:hAnsi="Times New Roman" w:cs="Times New Roman"/>
          <w:sz w:val="16"/>
          <w:szCs w:val="16"/>
          <w:lang w:val="en-US"/>
        </w:rPr>
      </w:pPr>
      <w:r w:rsidRPr="00C51C4A">
        <w:rPr>
          <w:rStyle w:val="Refdenotaderodap"/>
          <w:rFonts w:ascii="Times New Roman" w:hAnsi="Times New Roman" w:cs="Times New Roman"/>
          <w:sz w:val="16"/>
          <w:szCs w:val="16"/>
        </w:rPr>
        <w:footnoteRef/>
      </w:r>
      <w:r w:rsidRPr="00C51C4A">
        <w:rPr>
          <w:rFonts w:ascii="Times New Roman" w:hAnsi="Times New Roman" w:cs="Times New Roman"/>
          <w:sz w:val="16"/>
          <w:szCs w:val="16"/>
          <w:lang w:val="en-US"/>
        </w:rPr>
        <w:t xml:space="preserve"> https://data.worldbank.org/indicator/SP.POP.65UP.TO.ZS</w:t>
      </w:r>
      <w:r w:rsidRPr="00C51C4A">
        <w:rPr>
          <w:rStyle w:val="Hyperlink"/>
          <w:rFonts w:ascii="Times New Roman" w:hAnsi="Times New Roman" w:cs="Times New Roman"/>
          <w:color w:val="auto"/>
          <w:sz w:val="16"/>
          <w:szCs w:val="16"/>
          <w:u w:val="none"/>
          <w:lang w:val="en-US"/>
        </w:rPr>
        <w:t>.</w:t>
      </w:r>
    </w:p>
  </w:footnote>
  <w:footnote w:id="15">
    <w:p w14:paraId="287DCEE6" w14:textId="77777777" w:rsidR="00B431E4" w:rsidRPr="00C51C4A" w:rsidRDefault="00B431E4" w:rsidP="006B616E">
      <w:pPr>
        <w:spacing w:after="0" w:line="240" w:lineRule="auto"/>
        <w:jc w:val="both"/>
        <w:rPr>
          <w:rFonts w:ascii="Times New Roman" w:hAnsi="Times New Roman" w:cs="Times New Roman"/>
          <w:sz w:val="16"/>
          <w:szCs w:val="16"/>
          <w:lang w:val="en-US"/>
        </w:rPr>
      </w:pPr>
      <w:r w:rsidRPr="00C51C4A">
        <w:rPr>
          <w:rStyle w:val="Refdenotaderodap"/>
          <w:rFonts w:ascii="Times New Roman" w:hAnsi="Times New Roman" w:cs="Times New Roman"/>
          <w:sz w:val="16"/>
          <w:szCs w:val="16"/>
        </w:rPr>
        <w:footnoteRef/>
      </w:r>
      <w:r w:rsidRPr="00C51C4A">
        <w:rPr>
          <w:rFonts w:ascii="Times New Roman" w:hAnsi="Times New Roman" w:cs="Times New Roman"/>
          <w:sz w:val="16"/>
          <w:szCs w:val="16"/>
          <w:lang w:val="en-US"/>
        </w:rPr>
        <w:t xml:space="preserve"> </w:t>
      </w:r>
      <w:hyperlink r:id="rId4" w:history="1">
        <w:r w:rsidRPr="00C51C4A">
          <w:rPr>
            <w:rStyle w:val="Hyperlink"/>
            <w:rFonts w:ascii="Times New Roman" w:hAnsi="Times New Roman" w:cs="Times New Roman"/>
            <w:color w:val="auto"/>
            <w:sz w:val="16"/>
            <w:szCs w:val="16"/>
            <w:u w:val="none"/>
            <w:lang w:val="en-US"/>
          </w:rPr>
          <w:t>https://ourworldindata.org/grapher/daily-cases-covid-19?tab=map&amp;year=2020-05-11</w:t>
        </w:r>
      </w:hyperlink>
      <w:r w:rsidRPr="00C51C4A">
        <w:rPr>
          <w:rFonts w:ascii="Times New Roman" w:hAnsi="Times New Roman" w:cs="Times New Roman"/>
          <w:sz w:val="16"/>
          <w:szCs w:val="16"/>
          <w:lang w:val="en-US"/>
        </w:rPr>
        <w:t xml:space="preserve">. </w:t>
      </w:r>
    </w:p>
  </w:footnote>
  <w:footnote w:id="16">
    <w:p w14:paraId="7D770B71" w14:textId="77777777" w:rsidR="00B431E4" w:rsidRPr="00C51C4A" w:rsidRDefault="00B431E4" w:rsidP="006B616E">
      <w:pPr>
        <w:spacing w:after="0" w:line="240" w:lineRule="auto"/>
        <w:rPr>
          <w:rFonts w:ascii="Times New Roman" w:hAnsi="Times New Roman" w:cs="Times New Roman"/>
          <w:sz w:val="16"/>
          <w:szCs w:val="16"/>
          <w:lang w:val="en-US"/>
        </w:rPr>
      </w:pPr>
      <w:r w:rsidRPr="00C51C4A">
        <w:rPr>
          <w:rStyle w:val="Refdenotaderodap"/>
          <w:rFonts w:ascii="Times New Roman" w:hAnsi="Times New Roman" w:cs="Times New Roman"/>
          <w:sz w:val="16"/>
          <w:szCs w:val="16"/>
        </w:rPr>
        <w:footnoteRef/>
      </w:r>
      <w:r w:rsidRPr="00C51C4A">
        <w:rPr>
          <w:rFonts w:ascii="Times New Roman" w:hAnsi="Times New Roman" w:cs="Times New Roman"/>
          <w:sz w:val="16"/>
          <w:szCs w:val="16"/>
          <w:lang w:val="en-US"/>
        </w:rPr>
        <w:t xml:space="preserve"> Beds for admission into hospitals and public, private, general and specialized rehabilitation centers. </w:t>
      </w:r>
    </w:p>
  </w:footnote>
  <w:footnote w:id="17">
    <w:p w14:paraId="5AFEEF9A" w14:textId="77777777" w:rsidR="00B431E4" w:rsidRPr="00856AB0" w:rsidRDefault="00B431E4" w:rsidP="006B616E">
      <w:pPr>
        <w:pStyle w:val="Textodenotaderodap"/>
        <w:spacing w:after="0" w:line="240" w:lineRule="auto"/>
        <w:ind w:firstLine="0"/>
        <w:rPr>
          <w:sz w:val="18"/>
          <w:szCs w:val="18"/>
          <w:lang w:val="en-US"/>
        </w:rPr>
      </w:pPr>
      <w:r w:rsidRPr="00C51C4A">
        <w:rPr>
          <w:rStyle w:val="Refdenotaderodap"/>
          <w:sz w:val="16"/>
          <w:szCs w:val="16"/>
        </w:rPr>
        <w:footnoteRef/>
      </w:r>
      <w:r w:rsidRPr="00C51C4A">
        <w:rPr>
          <w:sz w:val="16"/>
          <w:szCs w:val="16"/>
          <w:lang w:val="en-US"/>
        </w:rPr>
        <w:t xml:space="preserve"> </w:t>
      </w:r>
      <w:hyperlink r:id="rId5" w:history="1">
        <w:r w:rsidRPr="00C51C4A">
          <w:rPr>
            <w:rStyle w:val="Hyperlink"/>
            <w:color w:val="auto"/>
            <w:sz w:val="16"/>
            <w:szCs w:val="16"/>
            <w:u w:val="none"/>
            <w:lang w:val="en-US"/>
          </w:rPr>
          <w:t>https://data.worldbank.org/indicator/SH.MED.BEDS.ZS</w:t>
        </w:r>
      </w:hyperlink>
    </w:p>
  </w:footnote>
  <w:footnote w:id="18">
    <w:p w14:paraId="0BAC36A9" w14:textId="77777777" w:rsidR="00B431E4" w:rsidRPr="00223753" w:rsidRDefault="00B431E4" w:rsidP="00C51C4A">
      <w:pPr>
        <w:pStyle w:val="Textodenotaderodap"/>
        <w:spacing w:after="0" w:line="240" w:lineRule="auto"/>
        <w:ind w:firstLine="0"/>
        <w:rPr>
          <w:sz w:val="16"/>
          <w:szCs w:val="16"/>
          <w:lang w:val="en-US"/>
        </w:rPr>
      </w:pPr>
      <w:r w:rsidRPr="00223753">
        <w:rPr>
          <w:rStyle w:val="Refdenotaderodap"/>
          <w:sz w:val="16"/>
          <w:szCs w:val="16"/>
        </w:rPr>
        <w:footnoteRef/>
      </w:r>
      <w:r w:rsidRPr="00223753">
        <w:rPr>
          <w:sz w:val="16"/>
          <w:szCs w:val="16"/>
          <w:lang w:val="en-US"/>
        </w:rPr>
        <w:t xml:space="preserve"> The logarithmic rate is a proxy for: </w:t>
      </w:r>
      <w:proofErr w:type="spellStart"/>
      <w:r w:rsidRPr="00223753">
        <w:rPr>
          <w:sz w:val="16"/>
          <w:szCs w:val="16"/>
          <w:lang w:val="en-US"/>
        </w:rPr>
        <w:t>Y</w:t>
      </w:r>
      <w:r w:rsidRPr="00223753">
        <w:rPr>
          <w:sz w:val="16"/>
          <w:szCs w:val="16"/>
          <w:vertAlign w:val="subscript"/>
          <w:lang w:val="en-US"/>
        </w:rPr>
        <w:t>it</w:t>
      </w:r>
      <w:proofErr w:type="spellEnd"/>
      <w:r w:rsidRPr="00223753">
        <w:rPr>
          <w:sz w:val="16"/>
          <w:szCs w:val="16"/>
          <w:lang w:val="en-US"/>
        </w:rPr>
        <w:t xml:space="preserve"> = (</w:t>
      </w:r>
      <m:oMath>
        <m:sSub>
          <m:sSubPr>
            <m:ctrlPr>
              <w:rPr>
                <w:rFonts w:ascii="Cambria Math" w:hAnsi="Cambria Math"/>
                <w:sz w:val="16"/>
                <w:szCs w:val="16"/>
              </w:rPr>
            </m:ctrlPr>
          </m:sSubPr>
          <m:e>
            <m:r>
              <m:rPr>
                <m:sty m:val="p"/>
              </m:rPr>
              <w:rPr>
                <w:rFonts w:ascii="Cambria Math" w:hAnsi="Cambria Math"/>
                <w:sz w:val="16"/>
                <w:szCs w:val="16"/>
                <w:lang w:val="en-US"/>
              </w:rPr>
              <m:t>C</m:t>
            </m:r>
          </m:e>
          <m:sub>
            <m:r>
              <m:rPr>
                <m:sty m:val="p"/>
              </m:rPr>
              <w:rPr>
                <w:rFonts w:ascii="Cambria Math" w:hAnsi="Cambria Math"/>
                <w:sz w:val="16"/>
                <w:szCs w:val="16"/>
                <w:lang w:val="en-US"/>
              </w:rPr>
              <m:t>it</m:t>
            </m:r>
          </m:sub>
        </m:sSub>
        <m:r>
          <m:rPr>
            <m:sty m:val="p"/>
          </m:rPr>
          <w:rPr>
            <w:rFonts w:ascii="Cambria Math" w:hAnsi="Cambria Math"/>
            <w:sz w:val="16"/>
            <w:szCs w:val="16"/>
            <w:lang w:val="en-US"/>
          </w:rPr>
          <m:t>-</m:t>
        </m:r>
        <m:sSub>
          <m:sSubPr>
            <m:ctrlPr>
              <w:rPr>
                <w:rFonts w:ascii="Cambria Math" w:hAnsi="Cambria Math"/>
                <w:sz w:val="16"/>
                <w:szCs w:val="16"/>
              </w:rPr>
            </m:ctrlPr>
          </m:sSubPr>
          <m:e>
            <m:r>
              <m:rPr>
                <m:sty m:val="p"/>
              </m:rPr>
              <w:rPr>
                <w:rFonts w:ascii="Cambria Math" w:hAnsi="Cambria Math"/>
                <w:sz w:val="16"/>
                <w:szCs w:val="16"/>
                <w:lang w:val="en-US"/>
              </w:rPr>
              <m:t>C</m:t>
            </m:r>
          </m:e>
          <m:sub>
            <m:r>
              <m:rPr>
                <m:sty m:val="p"/>
              </m:rPr>
              <w:rPr>
                <w:rFonts w:ascii="Cambria Math" w:hAnsi="Cambria Math"/>
                <w:sz w:val="16"/>
                <w:szCs w:val="16"/>
                <w:lang w:val="en-US"/>
              </w:rPr>
              <m:t>i,t-1</m:t>
            </m:r>
          </m:sub>
        </m:sSub>
        <m:r>
          <m:rPr>
            <m:sty m:val="p"/>
          </m:rPr>
          <w:rPr>
            <w:rFonts w:ascii="Cambria Math" w:hAnsi="Cambria Math"/>
            <w:sz w:val="16"/>
            <w:szCs w:val="16"/>
            <w:lang w:val="en-US"/>
          </w:rPr>
          <m:t>)/</m:t>
        </m:r>
        <m:sSub>
          <m:sSubPr>
            <m:ctrlPr>
              <w:rPr>
                <w:rFonts w:ascii="Cambria Math" w:hAnsi="Cambria Math"/>
                <w:sz w:val="16"/>
                <w:szCs w:val="16"/>
              </w:rPr>
            </m:ctrlPr>
          </m:sSubPr>
          <m:e>
            <m:r>
              <m:rPr>
                <m:sty m:val="p"/>
              </m:rPr>
              <w:rPr>
                <w:rFonts w:ascii="Cambria Math" w:hAnsi="Cambria Math"/>
                <w:sz w:val="16"/>
                <w:szCs w:val="16"/>
                <w:lang w:val="en-US"/>
              </w:rPr>
              <m:t>C</m:t>
            </m:r>
          </m:e>
          <m:sub>
            <m:r>
              <m:rPr>
                <m:sty m:val="p"/>
              </m:rPr>
              <w:rPr>
                <w:rFonts w:ascii="Cambria Math" w:hAnsi="Cambria Math"/>
                <w:sz w:val="16"/>
                <w:szCs w:val="16"/>
                <w:lang w:val="en-US"/>
              </w:rPr>
              <m:t>i,t-1</m:t>
            </m:r>
          </m:sub>
        </m:sSub>
      </m:oMath>
      <w:r w:rsidRPr="00223753">
        <w:rPr>
          <w:sz w:val="16"/>
          <w:szCs w:val="16"/>
          <w:lang w:val="en-US"/>
        </w:rPr>
        <w:t>.</w:t>
      </w:r>
    </w:p>
  </w:footnote>
  <w:footnote w:id="19">
    <w:p w14:paraId="4658ECD0" w14:textId="1BF47545" w:rsidR="00B431E4" w:rsidRPr="00223753" w:rsidRDefault="00B431E4" w:rsidP="00A62F77">
      <w:pPr>
        <w:pStyle w:val="Textodenotaderodap"/>
        <w:spacing w:after="0" w:line="240" w:lineRule="auto"/>
        <w:ind w:firstLine="0"/>
        <w:rPr>
          <w:sz w:val="16"/>
          <w:szCs w:val="16"/>
          <w:lang w:val="en-US"/>
        </w:rPr>
      </w:pPr>
      <w:r w:rsidRPr="00223753">
        <w:rPr>
          <w:rStyle w:val="Refdenotaderodap"/>
          <w:sz w:val="16"/>
          <w:szCs w:val="16"/>
        </w:rPr>
        <w:footnoteRef/>
      </w:r>
      <w:r w:rsidRPr="00223753">
        <w:rPr>
          <w:sz w:val="16"/>
          <w:szCs w:val="16"/>
          <w:lang w:val="en-US"/>
        </w:rPr>
        <w:t xml:space="preserve"> The effects </w:t>
      </w:r>
      <m:oMath>
        <m:sSub>
          <m:sSubPr>
            <m:ctrlPr>
              <w:rPr>
                <w:rFonts w:ascii="Cambria Math" w:hAnsi="Cambria Math"/>
                <w:sz w:val="16"/>
                <w:szCs w:val="16"/>
                <w:lang w:val="en-US"/>
              </w:rPr>
            </m:ctrlPr>
          </m:sSubPr>
          <m:e>
            <m:r>
              <m:rPr>
                <m:sty m:val="p"/>
              </m:rPr>
              <w:rPr>
                <w:rFonts w:ascii="Cambria Math" w:hAnsi="Cambria Math"/>
                <w:sz w:val="16"/>
                <w:szCs w:val="16"/>
                <w:lang w:val="en-US"/>
              </w:rPr>
              <m:t>γ</m:t>
            </m:r>
          </m:e>
          <m:sub>
            <m:r>
              <m:rPr>
                <m:sty m:val="p"/>
              </m:rPr>
              <w:rPr>
                <w:rFonts w:ascii="Cambria Math" w:hAnsi="Cambria Math"/>
                <w:sz w:val="16"/>
                <w:szCs w:val="16"/>
                <w:lang w:val="en-US"/>
              </w:rPr>
              <m:t>i</m:t>
            </m:r>
          </m:sub>
        </m:sSub>
      </m:oMath>
      <w:r w:rsidRPr="00223753">
        <w:rPr>
          <w:sz w:val="16"/>
          <w:szCs w:val="16"/>
          <w:lang w:val="en-US"/>
        </w:rPr>
        <w:t>, invariant over time, allow for capturing</w:t>
      </w:r>
      <w:r w:rsidRPr="00223753">
        <w:rPr>
          <w:color w:val="FF0000"/>
          <w:sz w:val="16"/>
          <w:szCs w:val="16"/>
          <w:lang w:val="en-US"/>
        </w:rPr>
        <w:t xml:space="preserve"> </w:t>
      </w:r>
      <w:r w:rsidRPr="00223753">
        <w:rPr>
          <w:sz w:val="16"/>
          <w:szCs w:val="16"/>
          <w:lang w:val="en-US"/>
        </w:rPr>
        <w:t>differences between countries that have not been explicitly incorporated in the modeling (for example, because they are not possible to observe or difficult to measure). Examples include habits related to hygiene and social interaction. The fixed effects</w:t>
      </w:r>
      <w:r w:rsidRPr="00223753">
        <w:rPr>
          <w:rFonts w:eastAsiaTheme="minorEastAsia"/>
          <w:sz w:val="16"/>
          <w:szCs w:val="16"/>
          <w:lang w:val="en-US"/>
        </w:rPr>
        <w:t xml:space="preserve"> </w:t>
      </w:r>
      <m:oMath>
        <m:sSub>
          <m:sSubPr>
            <m:ctrlPr>
              <w:rPr>
                <w:rFonts w:ascii="Cambria Math" w:eastAsiaTheme="minorEastAsia" w:hAnsi="Cambria Math"/>
                <w:sz w:val="16"/>
                <w:szCs w:val="16"/>
                <w:lang w:val="en-US"/>
              </w:rPr>
            </m:ctrlPr>
          </m:sSubPr>
          <m:e>
            <m:r>
              <m:rPr>
                <m:sty m:val="p"/>
              </m:rPr>
              <w:rPr>
                <w:rFonts w:ascii="Cambria Math" w:eastAsiaTheme="minorEastAsia" w:hAnsi="Cambria Math"/>
                <w:sz w:val="16"/>
                <w:szCs w:val="16"/>
                <w:lang w:val="en-US"/>
              </w:rPr>
              <m:t>ϕ</m:t>
            </m:r>
          </m:e>
          <m:sub>
            <m:r>
              <m:rPr>
                <m:sty m:val="p"/>
              </m:rPr>
              <w:rPr>
                <w:rFonts w:ascii="Cambria Math" w:eastAsiaTheme="minorEastAsia" w:hAnsi="Cambria Math"/>
                <w:sz w:val="16"/>
                <w:szCs w:val="16"/>
                <w:lang w:val="en-US"/>
              </w:rPr>
              <m:t>t</m:t>
            </m:r>
          </m:sub>
        </m:sSub>
      </m:oMath>
      <w:r w:rsidRPr="00223753">
        <w:rPr>
          <w:sz w:val="16"/>
          <w:szCs w:val="16"/>
          <w:lang w:val="en-US"/>
        </w:rPr>
        <w:t>, which do not vary among countries, allow for capturing</w:t>
      </w:r>
      <w:r w:rsidRPr="00223753">
        <w:rPr>
          <w:color w:val="FF0000"/>
          <w:sz w:val="16"/>
          <w:szCs w:val="16"/>
          <w:lang w:val="en-US"/>
        </w:rPr>
        <w:t xml:space="preserve"> </w:t>
      </w:r>
      <w:r w:rsidRPr="00223753">
        <w:rPr>
          <w:sz w:val="16"/>
          <w:szCs w:val="16"/>
          <w:lang w:val="en-US"/>
        </w:rPr>
        <w:t>global changes over time, such as information about the disease and meteorological conditions.</w:t>
      </w:r>
    </w:p>
  </w:footnote>
  <w:footnote w:id="20">
    <w:p w14:paraId="046A9A3F" w14:textId="24FDD3F4" w:rsidR="00B431E4" w:rsidRPr="00223753" w:rsidRDefault="00B431E4" w:rsidP="00F337ED">
      <w:pPr>
        <w:pStyle w:val="Textodenotaderodap"/>
        <w:spacing w:after="0" w:line="240" w:lineRule="auto"/>
        <w:ind w:firstLine="0"/>
        <w:rPr>
          <w:sz w:val="16"/>
          <w:szCs w:val="16"/>
          <w:lang w:val="en-US"/>
        </w:rPr>
      </w:pPr>
      <w:r w:rsidRPr="00223753">
        <w:rPr>
          <w:rStyle w:val="Refdenotaderodap"/>
          <w:sz w:val="16"/>
          <w:szCs w:val="16"/>
        </w:rPr>
        <w:footnoteRef/>
      </w:r>
      <w:r w:rsidRPr="00223753">
        <w:rPr>
          <w:sz w:val="16"/>
          <w:szCs w:val="16"/>
          <w:lang w:val="en-US"/>
        </w:rPr>
        <w:t xml:space="preserve"> Remember that </w:t>
      </w:r>
      <w:proofErr w:type="spellStart"/>
      <w:r w:rsidRPr="00223753">
        <w:rPr>
          <w:sz w:val="16"/>
          <w:szCs w:val="16"/>
          <w:lang w:val="en-US"/>
        </w:rPr>
        <w:t>SD</w:t>
      </w:r>
      <w:r w:rsidRPr="00223753">
        <w:rPr>
          <w:sz w:val="16"/>
          <w:szCs w:val="16"/>
          <w:vertAlign w:val="subscript"/>
          <w:lang w:val="en-US"/>
        </w:rPr>
        <w:t>it</w:t>
      </w:r>
      <w:proofErr w:type="spellEnd"/>
      <w:r w:rsidRPr="00223753">
        <w:rPr>
          <w:sz w:val="16"/>
          <w:szCs w:val="16"/>
          <w:lang w:val="en-US"/>
        </w:rPr>
        <w:t xml:space="preserve"> = 1, if the people circulating on streets in relation to the level prior to the pandemic is less than 40%, in country </w:t>
      </w:r>
      <w:proofErr w:type="spellStart"/>
      <w:r w:rsidRPr="00223753">
        <w:rPr>
          <w:sz w:val="16"/>
          <w:szCs w:val="16"/>
          <w:lang w:val="en-US"/>
        </w:rPr>
        <w:t>i</w:t>
      </w:r>
      <w:proofErr w:type="spellEnd"/>
      <w:r w:rsidRPr="00223753">
        <w:rPr>
          <w:sz w:val="16"/>
          <w:szCs w:val="16"/>
          <w:lang w:val="en-US"/>
        </w:rPr>
        <w:t xml:space="preserve"> and t-21 days before; and </w:t>
      </w:r>
      <w:proofErr w:type="spellStart"/>
      <w:r w:rsidRPr="00223753">
        <w:rPr>
          <w:sz w:val="16"/>
          <w:szCs w:val="16"/>
          <w:lang w:val="en-US"/>
        </w:rPr>
        <w:t>SD</w:t>
      </w:r>
      <w:r w:rsidRPr="00223753">
        <w:rPr>
          <w:sz w:val="16"/>
          <w:szCs w:val="16"/>
          <w:vertAlign w:val="subscript"/>
          <w:lang w:val="en-US"/>
        </w:rPr>
        <w:t>it</w:t>
      </w:r>
      <w:proofErr w:type="spellEnd"/>
      <w:r w:rsidRPr="00223753">
        <w:rPr>
          <w:sz w:val="16"/>
          <w:szCs w:val="16"/>
          <w:lang w:val="en-US"/>
        </w:rPr>
        <w:t xml:space="preserve"> = 0, otherwise.</w:t>
      </w:r>
    </w:p>
  </w:footnote>
  <w:footnote w:id="21">
    <w:p w14:paraId="6E147519" w14:textId="32064B77" w:rsidR="00B431E4" w:rsidRPr="00223753" w:rsidRDefault="00B431E4" w:rsidP="00AC5781">
      <w:pPr>
        <w:pStyle w:val="Textodenotaderodap"/>
        <w:spacing w:after="0" w:line="240" w:lineRule="auto"/>
        <w:ind w:firstLine="0"/>
        <w:rPr>
          <w:sz w:val="16"/>
          <w:szCs w:val="16"/>
          <w:lang w:val="en-US"/>
        </w:rPr>
      </w:pPr>
      <w:r w:rsidRPr="00223753">
        <w:rPr>
          <w:rStyle w:val="Refdenotaderodap"/>
          <w:sz w:val="16"/>
          <w:szCs w:val="16"/>
        </w:rPr>
        <w:footnoteRef/>
      </w:r>
      <w:r w:rsidRPr="00223753">
        <w:rPr>
          <w:sz w:val="16"/>
          <w:szCs w:val="16"/>
          <w:lang w:val="en-US"/>
        </w:rPr>
        <w:t xml:space="preserve"> </w:t>
      </w:r>
      <w:r>
        <w:rPr>
          <w:sz w:val="16"/>
          <w:szCs w:val="16"/>
          <w:lang w:val="en-US"/>
        </w:rPr>
        <w:t>For all models, i</w:t>
      </w:r>
      <w:r w:rsidRPr="00223753">
        <w:rPr>
          <w:sz w:val="16"/>
          <w:szCs w:val="16"/>
          <w:lang w:val="en-US"/>
        </w:rPr>
        <w:t>n addition to the fixed effects, a weekend dummy (non-reported) was also used to correct the effects of underreporting on these dates.</w:t>
      </w:r>
    </w:p>
  </w:footnote>
  <w:footnote w:id="22">
    <w:p w14:paraId="1E0BE6FA" w14:textId="77777777" w:rsidR="00B431E4" w:rsidRPr="00DB701F" w:rsidRDefault="00B431E4" w:rsidP="00222B03">
      <w:pPr>
        <w:spacing w:after="0" w:line="240" w:lineRule="auto"/>
        <w:jc w:val="both"/>
        <w:rPr>
          <w:lang w:val="en-US"/>
        </w:rPr>
      </w:pPr>
      <w:r w:rsidRPr="00856AB0">
        <w:rPr>
          <w:rStyle w:val="Refdenotaderodap"/>
          <w:rFonts w:ascii="Times New Roman" w:hAnsi="Times New Roman" w:cs="Times New Roman"/>
          <w:sz w:val="18"/>
          <w:szCs w:val="18"/>
        </w:rPr>
        <w:footnoteRef/>
      </w:r>
      <w:r w:rsidRPr="00856AB0">
        <w:rPr>
          <w:rFonts w:ascii="Times New Roman" w:hAnsi="Times New Roman" w:cs="Times New Roman"/>
          <w:sz w:val="18"/>
          <w:szCs w:val="18"/>
          <w:lang w:val="en-US"/>
        </w:rPr>
        <w:t xml:space="preserve"> </w:t>
      </w:r>
      <w:r w:rsidRPr="002363DB">
        <w:rPr>
          <w:rFonts w:ascii="Times New Roman" w:hAnsi="Times New Roman" w:cs="Times New Roman"/>
          <w:sz w:val="16"/>
          <w:szCs w:val="16"/>
          <w:lang w:val="en-US"/>
        </w:rPr>
        <w:t>A similar exercise can be done with the other variables in the model.</w:t>
      </w:r>
    </w:p>
  </w:footnote>
  <w:footnote w:id="23">
    <w:p w14:paraId="09FB307C" w14:textId="77777777" w:rsidR="00B431E4" w:rsidRPr="0021687B" w:rsidRDefault="00B431E4" w:rsidP="002C66FD">
      <w:pPr>
        <w:pStyle w:val="Textodenotaderodap"/>
        <w:spacing w:after="0" w:line="240" w:lineRule="auto"/>
        <w:ind w:firstLine="0"/>
        <w:rPr>
          <w:sz w:val="16"/>
          <w:szCs w:val="16"/>
          <w:lang w:val="en-US"/>
        </w:rPr>
      </w:pPr>
      <w:r w:rsidRPr="0021687B">
        <w:rPr>
          <w:rStyle w:val="Refdenotaderodap"/>
          <w:sz w:val="16"/>
          <w:szCs w:val="16"/>
        </w:rPr>
        <w:footnoteRef/>
      </w:r>
      <w:r w:rsidRPr="0021687B">
        <w:rPr>
          <w:rFonts w:eastAsiaTheme="minorHAnsi"/>
          <w:sz w:val="16"/>
          <w:szCs w:val="16"/>
          <w:lang w:val="en-US" w:eastAsia="en-US"/>
        </w:rPr>
        <w:t xml:space="preserve"> The omission of relevant control variables leads to inconsistent estimators for the model coefficients, so that the respective estimates would not have a practical application. A quadratic term was also considered to capture the drop in the growth rate in some countries at the end of the sample, but it was not statistically significant at the usual levels.</w:t>
      </w:r>
    </w:p>
  </w:footnote>
  <w:footnote w:id="24">
    <w:p w14:paraId="047FCACF" w14:textId="77777777" w:rsidR="00B431E4" w:rsidRPr="006F5D79" w:rsidRDefault="00B431E4" w:rsidP="002C66FD">
      <w:pPr>
        <w:spacing w:after="0" w:line="240" w:lineRule="auto"/>
        <w:jc w:val="both"/>
        <w:rPr>
          <w:sz w:val="18"/>
          <w:szCs w:val="18"/>
          <w:lang w:val="en-US"/>
        </w:rPr>
      </w:pPr>
      <w:r w:rsidRPr="0021687B">
        <w:rPr>
          <w:rStyle w:val="Refdenotaderodap"/>
          <w:rFonts w:ascii="Times New Roman" w:hAnsi="Times New Roman" w:cs="Times New Roman"/>
          <w:sz w:val="16"/>
          <w:szCs w:val="16"/>
        </w:rPr>
        <w:footnoteRef/>
      </w:r>
      <w:r w:rsidRPr="0021687B">
        <w:rPr>
          <w:rFonts w:ascii="Times New Roman" w:hAnsi="Times New Roman" w:cs="Times New Roman"/>
          <w:sz w:val="16"/>
          <w:szCs w:val="16"/>
          <w:lang w:val="en-US"/>
        </w:rPr>
        <w:t xml:space="preserve"> Another explanation is that the model’s fixed effects (invariant over time) capture the effect of income</w:t>
      </w:r>
      <w:r w:rsidRPr="0021687B">
        <w:rPr>
          <w:rFonts w:ascii="Times New Roman" w:eastAsia="Times New Roman" w:hAnsi="Times New Roman" w:cs="Times New Roman"/>
          <w:sz w:val="16"/>
          <w:szCs w:val="16"/>
          <w:lang w:val="en-US" w:eastAsia="pt-BR"/>
        </w:rPr>
        <w:t>.</w:t>
      </w:r>
      <w:r w:rsidRPr="006F5D79">
        <w:rPr>
          <w:rFonts w:ascii="Times New Roman" w:eastAsia="Times New Roman" w:hAnsi="Times New Roman" w:cs="Times New Roman"/>
          <w:sz w:val="18"/>
          <w:szCs w:val="18"/>
          <w:lang w:val="en-US" w:eastAsia="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51.6pt;height:12pt;visibility:visible;mso-wrap-style:square" o:bullet="t">
        <v:imagedata r:id="rId1" o:title=""/>
      </v:shape>
    </w:pict>
  </w:numPicBullet>
  <w:abstractNum w:abstractNumId="0" w15:restartNumberingAfterBreak="0">
    <w:nsid w:val="01152368"/>
    <w:multiLevelType w:val="hybridMultilevel"/>
    <w:tmpl w:val="566859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172B6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41D18"/>
    <w:multiLevelType w:val="hybridMultilevel"/>
    <w:tmpl w:val="B2340ED8"/>
    <w:lvl w:ilvl="0" w:tplc="817036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E92955"/>
    <w:multiLevelType w:val="multilevel"/>
    <w:tmpl w:val="B268AE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2457EF"/>
    <w:multiLevelType w:val="hybridMultilevel"/>
    <w:tmpl w:val="AAB460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FF34B6"/>
    <w:multiLevelType w:val="hybridMultilevel"/>
    <w:tmpl w:val="9BC2F38C"/>
    <w:lvl w:ilvl="0" w:tplc="8E7A7338">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751CE2"/>
    <w:multiLevelType w:val="hybridMultilevel"/>
    <w:tmpl w:val="9726F4E2"/>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start w:val="1"/>
      <w:numFmt w:val="bullet"/>
      <w:lvlText w:val=""/>
      <w:lvlJc w:val="left"/>
      <w:pPr>
        <w:ind w:left="2205" w:hanging="360"/>
      </w:pPr>
      <w:rPr>
        <w:rFonts w:ascii="Wingdings" w:hAnsi="Wingdings" w:hint="default"/>
      </w:rPr>
    </w:lvl>
    <w:lvl w:ilvl="3" w:tplc="04160001">
      <w:start w:val="1"/>
      <w:numFmt w:val="bullet"/>
      <w:lvlText w:val=""/>
      <w:lvlJc w:val="left"/>
      <w:pPr>
        <w:ind w:left="2925" w:hanging="360"/>
      </w:pPr>
      <w:rPr>
        <w:rFonts w:ascii="Symbol" w:hAnsi="Symbol" w:hint="default"/>
      </w:rPr>
    </w:lvl>
    <w:lvl w:ilvl="4" w:tplc="04160003">
      <w:start w:val="1"/>
      <w:numFmt w:val="bullet"/>
      <w:lvlText w:val="o"/>
      <w:lvlJc w:val="left"/>
      <w:pPr>
        <w:ind w:left="3645" w:hanging="360"/>
      </w:pPr>
      <w:rPr>
        <w:rFonts w:ascii="Courier New" w:hAnsi="Courier New" w:cs="Courier New" w:hint="default"/>
      </w:rPr>
    </w:lvl>
    <w:lvl w:ilvl="5" w:tplc="04160005">
      <w:start w:val="1"/>
      <w:numFmt w:val="bullet"/>
      <w:lvlText w:val=""/>
      <w:lvlJc w:val="left"/>
      <w:pPr>
        <w:ind w:left="4365" w:hanging="360"/>
      </w:pPr>
      <w:rPr>
        <w:rFonts w:ascii="Wingdings" w:hAnsi="Wingdings" w:hint="default"/>
      </w:rPr>
    </w:lvl>
    <w:lvl w:ilvl="6" w:tplc="04160001">
      <w:start w:val="1"/>
      <w:numFmt w:val="bullet"/>
      <w:lvlText w:val=""/>
      <w:lvlJc w:val="left"/>
      <w:pPr>
        <w:ind w:left="5085" w:hanging="360"/>
      </w:pPr>
      <w:rPr>
        <w:rFonts w:ascii="Symbol" w:hAnsi="Symbol" w:hint="default"/>
      </w:rPr>
    </w:lvl>
    <w:lvl w:ilvl="7" w:tplc="04160003">
      <w:start w:val="1"/>
      <w:numFmt w:val="bullet"/>
      <w:lvlText w:val="o"/>
      <w:lvlJc w:val="left"/>
      <w:pPr>
        <w:ind w:left="5805" w:hanging="360"/>
      </w:pPr>
      <w:rPr>
        <w:rFonts w:ascii="Courier New" w:hAnsi="Courier New" w:cs="Courier New" w:hint="default"/>
      </w:rPr>
    </w:lvl>
    <w:lvl w:ilvl="8" w:tplc="04160005">
      <w:start w:val="1"/>
      <w:numFmt w:val="bullet"/>
      <w:lvlText w:val=""/>
      <w:lvlJc w:val="left"/>
      <w:pPr>
        <w:ind w:left="6525" w:hanging="360"/>
      </w:pPr>
      <w:rPr>
        <w:rFonts w:ascii="Wingdings" w:hAnsi="Wingdings" w:hint="default"/>
      </w:rPr>
    </w:lvl>
  </w:abstractNum>
  <w:abstractNum w:abstractNumId="7" w15:restartNumberingAfterBreak="0">
    <w:nsid w:val="202136D0"/>
    <w:multiLevelType w:val="hybridMultilevel"/>
    <w:tmpl w:val="B2340ED8"/>
    <w:lvl w:ilvl="0" w:tplc="817036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E4E1279"/>
    <w:multiLevelType w:val="multilevel"/>
    <w:tmpl w:val="B5B4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F47CC4"/>
    <w:multiLevelType w:val="multilevel"/>
    <w:tmpl w:val="8626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96AAC"/>
    <w:multiLevelType w:val="multilevel"/>
    <w:tmpl w:val="56824C1A"/>
    <w:lvl w:ilvl="0">
      <w:start w:val="1"/>
      <w:numFmt w:val="decimal"/>
      <w:lvlText w:val="%1"/>
      <w:lvlJc w:val="left"/>
      <w:pPr>
        <w:ind w:left="720" w:hanging="360"/>
      </w:pPr>
      <w:rPr>
        <w:rFonts w:hint="default"/>
      </w:rPr>
    </w:lvl>
    <w:lvl w:ilvl="1">
      <w:start w:val="3"/>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15:restartNumberingAfterBreak="0">
    <w:nsid w:val="44B7760B"/>
    <w:multiLevelType w:val="multilevel"/>
    <w:tmpl w:val="BDDE8954"/>
    <w:lvl w:ilvl="0">
      <w:start w:val="1"/>
      <w:numFmt w:val="decimal"/>
      <w:lvlText w:val="%1."/>
      <w:lvlJc w:val="left"/>
      <w:pPr>
        <w:ind w:left="720" w:hanging="360"/>
      </w:pPr>
      <w:rPr>
        <w:rFonts w:hint="default"/>
      </w:rPr>
    </w:lvl>
    <w:lvl w:ilvl="1">
      <w:start w:val="3"/>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2" w15:restartNumberingAfterBreak="0">
    <w:nsid w:val="453B2C29"/>
    <w:multiLevelType w:val="hybridMultilevel"/>
    <w:tmpl w:val="84E497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23C55E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CF0F0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E802A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965B8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914A67"/>
    <w:multiLevelType w:val="hybridMultilevel"/>
    <w:tmpl w:val="B14667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3C76B69"/>
    <w:multiLevelType w:val="hybridMultilevel"/>
    <w:tmpl w:val="CF84AF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3E26AEE"/>
    <w:multiLevelType w:val="hybridMultilevel"/>
    <w:tmpl w:val="D7D4781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6B83FCD"/>
    <w:multiLevelType w:val="hybridMultilevel"/>
    <w:tmpl w:val="BDC855A4"/>
    <w:lvl w:ilvl="0" w:tplc="FABC9BEA">
      <w:start w:val="1"/>
      <w:numFmt w:val="decimal"/>
      <w:lvlText w:val="%1."/>
      <w:lvlJc w:val="left"/>
      <w:pPr>
        <w:ind w:left="36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EC511F6"/>
    <w:multiLevelType w:val="multilevel"/>
    <w:tmpl w:val="17D0D3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396506863">
    <w:abstractNumId w:val="10"/>
  </w:num>
  <w:num w:numId="2" w16cid:durableId="385497399">
    <w:abstractNumId w:val="18"/>
  </w:num>
  <w:num w:numId="3" w16cid:durableId="1787503291">
    <w:abstractNumId w:val="12"/>
  </w:num>
  <w:num w:numId="4" w16cid:durableId="766659264">
    <w:abstractNumId w:val="6"/>
  </w:num>
  <w:num w:numId="5" w16cid:durableId="2012638969">
    <w:abstractNumId w:val="9"/>
  </w:num>
  <w:num w:numId="6" w16cid:durableId="344482171">
    <w:abstractNumId w:val="11"/>
  </w:num>
  <w:num w:numId="7" w16cid:durableId="377584340">
    <w:abstractNumId w:val="7"/>
  </w:num>
  <w:num w:numId="8" w16cid:durableId="1369530384">
    <w:abstractNumId w:val="3"/>
  </w:num>
  <w:num w:numId="9" w16cid:durableId="1011839170">
    <w:abstractNumId w:val="2"/>
  </w:num>
  <w:num w:numId="10" w16cid:durableId="1245724422">
    <w:abstractNumId w:val="5"/>
  </w:num>
  <w:num w:numId="11" w16cid:durableId="1666637">
    <w:abstractNumId w:val="0"/>
  </w:num>
  <w:num w:numId="12" w16cid:durableId="352540157">
    <w:abstractNumId w:val="20"/>
  </w:num>
  <w:num w:numId="13" w16cid:durableId="1422676533">
    <w:abstractNumId w:val="8"/>
  </w:num>
  <w:num w:numId="14" w16cid:durableId="1923877121">
    <w:abstractNumId w:val="21"/>
  </w:num>
  <w:num w:numId="15" w16cid:durableId="142047066">
    <w:abstractNumId w:val="16"/>
  </w:num>
  <w:num w:numId="16" w16cid:durableId="1407923872">
    <w:abstractNumId w:val="1"/>
  </w:num>
  <w:num w:numId="17" w16cid:durableId="1035349639">
    <w:abstractNumId w:val="13"/>
  </w:num>
  <w:num w:numId="18" w16cid:durableId="1988706482">
    <w:abstractNumId w:val="14"/>
  </w:num>
  <w:num w:numId="19" w16cid:durableId="22556051">
    <w:abstractNumId w:val="15"/>
  </w:num>
  <w:num w:numId="20" w16cid:durableId="1571228913">
    <w:abstractNumId w:val="17"/>
  </w:num>
  <w:num w:numId="21" w16cid:durableId="1566407895">
    <w:abstractNumId w:val="19"/>
  </w:num>
  <w:num w:numId="22" w16cid:durableId="184177593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0"/>
  <w:activeWritingStyle w:appName="MSWord" w:lang="en-US" w:vendorID="64" w:dllVersion="0" w:nlCheck="1" w:checkStyle="0"/>
  <w:activeWritingStyle w:appName="MSWord" w:lang="pt-B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DB"/>
    <w:rsid w:val="0000001B"/>
    <w:rsid w:val="000003C7"/>
    <w:rsid w:val="00000905"/>
    <w:rsid w:val="0000105D"/>
    <w:rsid w:val="00001452"/>
    <w:rsid w:val="00001E54"/>
    <w:rsid w:val="000029CE"/>
    <w:rsid w:val="000029F1"/>
    <w:rsid w:val="0000378B"/>
    <w:rsid w:val="000051F1"/>
    <w:rsid w:val="00005585"/>
    <w:rsid w:val="000055CB"/>
    <w:rsid w:val="00005668"/>
    <w:rsid w:val="00005E4E"/>
    <w:rsid w:val="00006267"/>
    <w:rsid w:val="00007392"/>
    <w:rsid w:val="0001047B"/>
    <w:rsid w:val="00010ACD"/>
    <w:rsid w:val="00012154"/>
    <w:rsid w:val="00012313"/>
    <w:rsid w:val="00013A74"/>
    <w:rsid w:val="00013F9A"/>
    <w:rsid w:val="0001491C"/>
    <w:rsid w:val="000158F7"/>
    <w:rsid w:val="00016295"/>
    <w:rsid w:val="00016DCD"/>
    <w:rsid w:val="0002032B"/>
    <w:rsid w:val="00020633"/>
    <w:rsid w:val="00020E52"/>
    <w:rsid w:val="000222A9"/>
    <w:rsid w:val="0002237E"/>
    <w:rsid w:val="00022BFB"/>
    <w:rsid w:val="000238D7"/>
    <w:rsid w:val="0002425F"/>
    <w:rsid w:val="00024D7E"/>
    <w:rsid w:val="00024F48"/>
    <w:rsid w:val="00025357"/>
    <w:rsid w:val="0002662C"/>
    <w:rsid w:val="000279BF"/>
    <w:rsid w:val="00031A84"/>
    <w:rsid w:val="0003234B"/>
    <w:rsid w:val="00032F1C"/>
    <w:rsid w:val="00033B0A"/>
    <w:rsid w:val="00034364"/>
    <w:rsid w:val="000348F9"/>
    <w:rsid w:val="0003572A"/>
    <w:rsid w:val="000357A0"/>
    <w:rsid w:val="0003682E"/>
    <w:rsid w:val="00040824"/>
    <w:rsid w:val="00040BE1"/>
    <w:rsid w:val="00041406"/>
    <w:rsid w:val="00041DC4"/>
    <w:rsid w:val="000422A7"/>
    <w:rsid w:val="0004230F"/>
    <w:rsid w:val="0004296D"/>
    <w:rsid w:val="00042D20"/>
    <w:rsid w:val="00044EE8"/>
    <w:rsid w:val="00046EAA"/>
    <w:rsid w:val="00050DE8"/>
    <w:rsid w:val="00050FC4"/>
    <w:rsid w:val="00051175"/>
    <w:rsid w:val="000514CC"/>
    <w:rsid w:val="00052C79"/>
    <w:rsid w:val="000530CC"/>
    <w:rsid w:val="0005314E"/>
    <w:rsid w:val="000532FB"/>
    <w:rsid w:val="00054F83"/>
    <w:rsid w:val="000554D2"/>
    <w:rsid w:val="0005561A"/>
    <w:rsid w:val="00055840"/>
    <w:rsid w:val="00055942"/>
    <w:rsid w:val="00055EC9"/>
    <w:rsid w:val="00055F58"/>
    <w:rsid w:val="00056678"/>
    <w:rsid w:val="00057459"/>
    <w:rsid w:val="0006052A"/>
    <w:rsid w:val="00060D0F"/>
    <w:rsid w:val="0006138D"/>
    <w:rsid w:val="000614FD"/>
    <w:rsid w:val="00064478"/>
    <w:rsid w:val="00064B45"/>
    <w:rsid w:val="00064B94"/>
    <w:rsid w:val="00065545"/>
    <w:rsid w:val="00066336"/>
    <w:rsid w:val="0006654D"/>
    <w:rsid w:val="00066665"/>
    <w:rsid w:val="00067813"/>
    <w:rsid w:val="00067826"/>
    <w:rsid w:val="00070632"/>
    <w:rsid w:val="00070E86"/>
    <w:rsid w:val="00071F97"/>
    <w:rsid w:val="00072040"/>
    <w:rsid w:val="00072B8B"/>
    <w:rsid w:val="00073BB0"/>
    <w:rsid w:val="0007442D"/>
    <w:rsid w:val="000745D7"/>
    <w:rsid w:val="00074A84"/>
    <w:rsid w:val="000763B3"/>
    <w:rsid w:val="00076592"/>
    <w:rsid w:val="000776E0"/>
    <w:rsid w:val="000809E1"/>
    <w:rsid w:val="00081091"/>
    <w:rsid w:val="00083F71"/>
    <w:rsid w:val="00083F7C"/>
    <w:rsid w:val="00085F1B"/>
    <w:rsid w:val="00086A76"/>
    <w:rsid w:val="0008716B"/>
    <w:rsid w:val="0008725F"/>
    <w:rsid w:val="0009228B"/>
    <w:rsid w:val="0009268B"/>
    <w:rsid w:val="000928C3"/>
    <w:rsid w:val="00092AD5"/>
    <w:rsid w:val="00093A8F"/>
    <w:rsid w:val="0009434C"/>
    <w:rsid w:val="0009473B"/>
    <w:rsid w:val="00094B3F"/>
    <w:rsid w:val="00094DED"/>
    <w:rsid w:val="00095399"/>
    <w:rsid w:val="000965E8"/>
    <w:rsid w:val="000974C0"/>
    <w:rsid w:val="000977F3"/>
    <w:rsid w:val="000A003E"/>
    <w:rsid w:val="000A055C"/>
    <w:rsid w:val="000A0C9C"/>
    <w:rsid w:val="000A2D98"/>
    <w:rsid w:val="000A329F"/>
    <w:rsid w:val="000A3436"/>
    <w:rsid w:val="000A34B5"/>
    <w:rsid w:val="000A384F"/>
    <w:rsid w:val="000A3A78"/>
    <w:rsid w:val="000A408D"/>
    <w:rsid w:val="000A427B"/>
    <w:rsid w:val="000A49FC"/>
    <w:rsid w:val="000A4E02"/>
    <w:rsid w:val="000A5057"/>
    <w:rsid w:val="000A542A"/>
    <w:rsid w:val="000A55F5"/>
    <w:rsid w:val="000A5673"/>
    <w:rsid w:val="000A5A97"/>
    <w:rsid w:val="000A61DE"/>
    <w:rsid w:val="000A6737"/>
    <w:rsid w:val="000A6E5B"/>
    <w:rsid w:val="000A7CD0"/>
    <w:rsid w:val="000B1159"/>
    <w:rsid w:val="000B1709"/>
    <w:rsid w:val="000B341D"/>
    <w:rsid w:val="000B382A"/>
    <w:rsid w:val="000B47C9"/>
    <w:rsid w:val="000B6325"/>
    <w:rsid w:val="000B640D"/>
    <w:rsid w:val="000B6E78"/>
    <w:rsid w:val="000B7928"/>
    <w:rsid w:val="000B7C91"/>
    <w:rsid w:val="000C0106"/>
    <w:rsid w:val="000C0286"/>
    <w:rsid w:val="000C0D33"/>
    <w:rsid w:val="000C20CF"/>
    <w:rsid w:val="000C5D1A"/>
    <w:rsid w:val="000C60D1"/>
    <w:rsid w:val="000C6231"/>
    <w:rsid w:val="000C6DD2"/>
    <w:rsid w:val="000D09C7"/>
    <w:rsid w:val="000D09D5"/>
    <w:rsid w:val="000D0AB0"/>
    <w:rsid w:val="000D3218"/>
    <w:rsid w:val="000D42F9"/>
    <w:rsid w:val="000D43C4"/>
    <w:rsid w:val="000D45A7"/>
    <w:rsid w:val="000D46AA"/>
    <w:rsid w:val="000D4A3A"/>
    <w:rsid w:val="000D5FCD"/>
    <w:rsid w:val="000D65D9"/>
    <w:rsid w:val="000D6815"/>
    <w:rsid w:val="000D6C27"/>
    <w:rsid w:val="000D6FD0"/>
    <w:rsid w:val="000D7065"/>
    <w:rsid w:val="000D7155"/>
    <w:rsid w:val="000E132C"/>
    <w:rsid w:val="000E174B"/>
    <w:rsid w:val="000E2227"/>
    <w:rsid w:val="000E282F"/>
    <w:rsid w:val="000E2C5E"/>
    <w:rsid w:val="000E3F54"/>
    <w:rsid w:val="000E3F79"/>
    <w:rsid w:val="000E430A"/>
    <w:rsid w:val="000E5B44"/>
    <w:rsid w:val="000E5FB0"/>
    <w:rsid w:val="000E607B"/>
    <w:rsid w:val="000E63B9"/>
    <w:rsid w:val="000E6747"/>
    <w:rsid w:val="000E67A4"/>
    <w:rsid w:val="000E7246"/>
    <w:rsid w:val="000E74CF"/>
    <w:rsid w:val="000E7706"/>
    <w:rsid w:val="000E772E"/>
    <w:rsid w:val="000F04DD"/>
    <w:rsid w:val="000F1546"/>
    <w:rsid w:val="000F230F"/>
    <w:rsid w:val="000F2445"/>
    <w:rsid w:val="000F2E9E"/>
    <w:rsid w:val="000F3BA4"/>
    <w:rsid w:val="000F3D3F"/>
    <w:rsid w:val="000F458C"/>
    <w:rsid w:val="000F4642"/>
    <w:rsid w:val="000F4B4C"/>
    <w:rsid w:val="000F4F21"/>
    <w:rsid w:val="000F5386"/>
    <w:rsid w:val="000F5992"/>
    <w:rsid w:val="000F5C1A"/>
    <w:rsid w:val="000F5EBD"/>
    <w:rsid w:val="000F6D57"/>
    <w:rsid w:val="000F7210"/>
    <w:rsid w:val="000F7211"/>
    <w:rsid w:val="000F72E2"/>
    <w:rsid w:val="001007C3"/>
    <w:rsid w:val="00100C4F"/>
    <w:rsid w:val="00100F9A"/>
    <w:rsid w:val="00100FDD"/>
    <w:rsid w:val="001014CE"/>
    <w:rsid w:val="001015CA"/>
    <w:rsid w:val="00101657"/>
    <w:rsid w:val="00101954"/>
    <w:rsid w:val="00101B7D"/>
    <w:rsid w:val="00102768"/>
    <w:rsid w:val="0010283D"/>
    <w:rsid w:val="0010491F"/>
    <w:rsid w:val="001058EF"/>
    <w:rsid w:val="00105CDC"/>
    <w:rsid w:val="00105FE0"/>
    <w:rsid w:val="001067D4"/>
    <w:rsid w:val="001116B3"/>
    <w:rsid w:val="0011190F"/>
    <w:rsid w:val="0011200F"/>
    <w:rsid w:val="0011263C"/>
    <w:rsid w:val="00112CF8"/>
    <w:rsid w:val="00113B55"/>
    <w:rsid w:val="00113E94"/>
    <w:rsid w:val="00113F43"/>
    <w:rsid w:val="00114301"/>
    <w:rsid w:val="001147A8"/>
    <w:rsid w:val="00114ABC"/>
    <w:rsid w:val="00114EE9"/>
    <w:rsid w:val="001161E6"/>
    <w:rsid w:val="001166D3"/>
    <w:rsid w:val="0011707E"/>
    <w:rsid w:val="00117F1A"/>
    <w:rsid w:val="00120382"/>
    <w:rsid w:val="001203CA"/>
    <w:rsid w:val="0012058B"/>
    <w:rsid w:val="00120D62"/>
    <w:rsid w:val="0012121E"/>
    <w:rsid w:val="0012197D"/>
    <w:rsid w:val="00121DD7"/>
    <w:rsid w:val="0012306F"/>
    <w:rsid w:val="001230EB"/>
    <w:rsid w:val="001242D7"/>
    <w:rsid w:val="00124CA7"/>
    <w:rsid w:val="00124DCF"/>
    <w:rsid w:val="001256DC"/>
    <w:rsid w:val="0012596B"/>
    <w:rsid w:val="00126B01"/>
    <w:rsid w:val="00126C70"/>
    <w:rsid w:val="001304C9"/>
    <w:rsid w:val="001305DB"/>
    <w:rsid w:val="00131B92"/>
    <w:rsid w:val="00131E3D"/>
    <w:rsid w:val="001334B6"/>
    <w:rsid w:val="00134937"/>
    <w:rsid w:val="00134C23"/>
    <w:rsid w:val="001355A7"/>
    <w:rsid w:val="00135B14"/>
    <w:rsid w:val="001366D4"/>
    <w:rsid w:val="0013729B"/>
    <w:rsid w:val="00137383"/>
    <w:rsid w:val="00144C6E"/>
    <w:rsid w:val="001455A4"/>
    <w:rsid w:val="001459AA"/>
    <w:rsid w:val="00146657"/>
    <w:rsid w:val="001470B8"/>
    <w:rsid w:val="00147D46"/>
    <w:rsid w:val="00147D4D"/>
    <w:rsid w:val="00150812"/>
    <w:rsid w:val="00150970"/>
    <w:rsid w:val="00151CE7"/>
    <w:rsid w:val="001527B9"/>
    <w:rsid w:val="0015280D"/>
    <w:rsid w:val="00152BD9"/>
    <w:rsid w:val="001534D0"/>
    <w:rsid w:val="001538B2"/>
    <w:rsid w:val="00153AD0"/>
    <w:rsid w:val="00153FC1"/>
    <w:rsid w:val="001541C3"/>
    <w:rsid w:val="00155406"/>
    <w:rsid w:val="001559BA"/>
    <w:rsid w:val="00155D21"/>
    <w:rsid w:val="00156031"/>
    <w:rsid w:val="00156EA3"/>
    <w:rsid w:val="001602E9"/>
    <w:rsid w:val="00160B29"/>
    <w:rsid w:val="001619CD"/>
    <w:rsid w:val="00161CB8"/>
    <w:rsid w:val="00162053"/>
    <w:rsid w:val="001631B0"/>
    <w:rsid w:val="0016442A"/>
    <w:rsid w:val="001644D4"/>
    <w:rsid w:val="0016497E"/>
    <w:rsid w:val="0016650A"/>
    <w:rsid w:val="00166C70"/>
    <w:rsid w:val="00167EA8"/>
    <w:rsid w:val="00167EAD"/>
    <w:rsid w:val="00170B49"/>
    <w:rsid w:val="00170D80"/>
    <w:rsid w:val="00170FED"/>
    <w:rsid w:val="0017134C"/>
    <w:rsid w:val="0017178D"/>
    <w:rsid w:val="001717E8"/>
    <w:rsid w:val="00171BE2"/>
    <w:rsid w:val="001739FF"/>
    <w:rsid w:val="00174190"/>
    <w:rsid w:val="00175401"/>
    <w:rsid w:val="0017540F"/>
    <w:rsid w:val="001761F9"/>
    <w:rsid w:val="001765BF"/>
    <w:rsid w:val="0017660E"/>
    <w:rsid w:val="00176D8B"/>
    <w:rsid w:val="00177368"/>
    <w:rsid w:val="0017758E"/>
    <w:rsid w:val="00177608"/>
    <w:rsid w:val="00177869"/>
    <w:rsid w:val="001803AA"/>
    <w:rsid w:val="0018070A"/>
    <w:rsid w:val="00180AC1"/>
    <w:rsid w:val="00180B3E"/>
    <w:rsid w:val="00180F04"/>
    <w:rsid w:val="0018181D"/>
    <w:rsid w:val="00181E5C"/>
    <w:rsid w:val="001829D7"/>
    <w:rsid w:val="001832E1"/>
    <w:rsid w:val="001834D8"/>
    <w:rsid w:val="0018359C"/>
    <w:rsid w:val="0018363A"/>
    <w:rsid w:val="00183BE1"/>
    <w:rsid w:val="001843D2"/>
    <w:rsid w:val="001845CD"/>
    <w:rsid w:val="00184672"/>
    <w:rsid w:val="00184710"/>
    <w:rsid w:val="00185045"/>
    <w:rsid w:val="001858D9"/>
    <w:rsid w:val="001859FA"/>
    <w:rsid w:val="00185CFA"/>
    <w:rsid w:val="00186051"/>
    <w:rsid w:val="00186060"/>
    <w:rsid w:val="0018757E"/>
    <w:rsid w:val="001878BA"/>
    <w:rsid w:val="001878E3"/>
    <w:rsid w:val="001879D1"/>
    <w:rsid w:val="0019003B"/>
    <w:rsid w:val="00190363"/>
    <w:rsid w:val="001907E6"/>
    <w:rsid w:val="00190959"/>
    <w:rsid w:val="00190B3A"/>
    <w:rsid w:val="001915FF"/>
    <w:rsid w:val="00192A80"/>
    <w:rsid w:val="00192AD2"/>
    <w:rsid w:val="00192F71"/>
    <w:rsid w:val="0019380F"/>
    <w:rsid w:val="00193839"/>
    <w:rsid w:val="00193B70"/>
    <w:rsid w:val="0019435C"/>
    <w:rsid w:val="00194360"/>
    <w:rsid w:val="0019440C"/>
    <w:rsid w:val="00195065"/>
    <w:rsid w:val="00196645"/>
    <w:rsid w:val="00196B23"/>
    <w:rsid w:val="001975BB"/>
    <w:rsid w:val="00197706"/>
    <w:rsid w:val="001A07B8"/>
    <w:rsid w:val="001A0CB6"/>
    <w:rsid w:val="001A4153"/>
    <w:rsid w:val="001A4D83"/>
    <w:rsid w:val="001A4E4B"/>
    <w:rsid w:val="001A626E"/>
    <w:rsid w:val="001A6577"/>
    <w:rsid w:val="001A7164"/>
    <w:rsid w:val="001B03BF"/>
    <w:rsid w:val="001B0923"/>
    <w:rsid w:val="001B0BEB"/>
    <w:rsid w:val="001B1516"/>
    <w:rsid w:val="001B20FE"/>
    <w:rsid w:val="001B26F3"/>
    <w:rsid w:val="001B2DCC"/>
    <w:rsid w:val="001B3B71"/>
    <w:rsid w:val="001B3DF0"/>
    <w:rsid w:val="001B56A2"/>
    <w:rsid w:val="001B61D5"/>
    <w:rsid w:val="001B6BF3"/>
    <w:rsid w:val="001B72FA"/>
    <w:rsid w:val="001C3D3B"/>
    <w:rsid w:val="001C3E0A"/>
    <w:rsid w:val="001C4FC4"/>
    <w:rsid w:val="001C4FD5"/>
    <w:rsid w:val="001C51D9"/>
    <w:rsid w:val="001C5825"/>
    <w:rsid w:val="001C5F18"/>
    <w:rsid w:val="001C6210"/>
    <w:rsid w:val="001C6B2E"/>
    <w:rsid w:val="001C6C8C"/>
    <w:rsid w:val="001C7515"/>
    <w:rsid w:val="001D0713"/>
    <w:rsid w:val="001D0E19"/>
    <w:rsid w:val="001D0EC6"/>
    <w:rsid w:val="001D25A1"/>
    <w:rsid w:val="001D3249"/>
    <w:rsid w:val="001D40E9"/>
    <w:rsid w:val="001D4C04"/>
    <w:rsid w:val="001D4F03"/>
    <w:rsid w:val="001D5C2C"/>
    <w:rsid w:val="001D64F9"/>
    <w:rsid w:val="001D6628"/>
    <w:rsid w:val="001D728A"/>
    <w:rsid w:val="001D72CD"/>
    <w:rsid w:val="001D780D"/>
    <w:rsid w:val="001D7AF1"/>
    <w:rsid w:val="001E04BF"/>
    <w:rsid w:val="001E0766"/>
    <w:rsid w:val="001E0F46"/>
    <w:rsid w:val="001E1366"/>
    <w:rsid w:val="001E1371"/>
    <w:rsid w:val="001E1640"/>
    <w:rsid w:val="001E1D28"/>
    <w:rsid w:val="001E29E8"/>
    <w:rsid w:val="001E3762"/>
    <w:rsid w:val="001E404B"/>
    <w:rsid w:val="001E40B8"/>
    <w:rsid w:val="001E5254"/>
    <w:rsid w:val="001E549C"/>
    <w:rsid w:val="001E5A81"/>
    <w:rsid w:val="001E5B26"/>
    <w:rsid w:val="001E5EE1"/>
    <w:rsid w:val="001F0190"/>
    <w:rsid w:val="001F19F0"/>
    <w:rsid w:val="001F31E5"/>
    <w:rsid w:val="001F362B"/>
    <w:rsid w:val="001F3A2E"/>
    <w:rsid w:val="001F424E"/>
    <w:rsid w:val="001F5EAB"/>
    <w:rsid w:val="001F61DF"/>
    <w:rsid w:val="001F6621"/>
    <w:rsid w:val="001F6AED"/>
    <w:rsid w:val="001F6F8C"/>
    <w:rsid w:val="001F7014"/>
    <w:rsid w:val="001F7413"/>
    <w:rsid w:val="001F77AF"/>
    <w:rsid w:val="002013BE"/>
    <w:rsid w:val="00201C18"/>
    <w:rsid w:val="00201F8C"/>
    <w:rsid w:val="0020255E"/>
    <w:rsid w:val="0020342F"/>
    <w:rsid w:val="00203FB0"/>
    <w:rsid w:val="00204445"/>
    <w:rsid w:val="00204843"/>
    <w:rsid w:val="00205E95"/>
    <w:rsid w:val="00206023"/>
    <w:rsid w:val="002060D0"/>
    <w:rsid w:val="00206AB0"/>
    <w:rsid w:val="00211F5B"/>
    <w:rsid w:val="00212EC3"/>
    <w:rsid w:val="002136DC"/>
    <w:rsid w:val="002136FC"/>
    <w:rsid w:val="002156AF"/>
    <w:rsid w:val="00215738"/>
    <w:rsid w:val="0021687B"/>
    <w:rsid w:val="00216B68"/>
    <w:rsid w:val="00217034"/>
    <w:rsid w:val="002172F7"/>
    <w:rsid w:val="0021798A"/>
    <w:rsid w:val="00220033"/>
    <w:rsid w:val="002214E3"/>
    <w:rsid w:val="00221B27"/>
    <w:rsid w:val="0022234C"/>
    <w:rsid w:val="00222B03"/>
    <w:rsid w:val="00223753"/>
    <w:rsid w:val="0022431C"/>
    <w:rsid w:val="00224721"/>
    <w:rsid w:val="00224FA8"/>
    <w:rsid w:val="00225115"/>
    <w:rsid w:val="002255AC"/>
    <w:rsid w:val="00225935"/>
    <w:rsid w:val="00226271"/>
    <w:rsid w:val="00226C60"/>
    <w:rsid w:val="002277AE"/>
    <w:rsid w:val="00227896"/>
    <w:rsid w:val="00230419"/>
    <w:rsid w:val="00230F5B"/>
    <w:rsid w:val="002330D1"/>
    <w:rsid w:val="00233D30"/>
    <w:rsid w:val="0023407E"/>
    <w:rsid w:val="0023447A"/>
    <w:rsid w:val="00235F74"/>
    <w:rsid w:val="002363DB"/>
    <w:rsid w:val="00236EC7"/>
    <w:rsid w:val="00236F86"/>
    <w:rsid w:val="00237DAC"/>
    <w:rsid w:val="00237F2D"/>
    <w:rsid w:val="00240CD7"/>
    <w:rsid w:val="00241195"/>
    <w:rsid w:val="002418E3"/>
    <w:rsid w:val="002419D6"/>
    <w:rsid w:val="00241D6D"/>
    <w:rsid w:val="0024219B"/>
    <w:rsid w:val="00242FC8"/>
    <w:rsid w:val="002444B7"/>
    <w:rsid w:val="00245798"/>
    <w:rsid w:val="002458B6"/>
    <w:rsid w:val="002459AA"/>
    <w:rsid w:val="00250207"/>
    <w:rsid w:val="00250D84"/>
    <w:rsid w:val="00250D8A"/>
    <w:rsid w:val="00251003"/>
    <w:rsid w:val="002510FE"/>
    <w:rsid w:val="00251B00"/>
    <w:rsid w:val="00251EF1"/>
    <w:rsid w:val="00252659"/>
    <w:rsid w:val="00252F17"/>
    <w:rsid w:val="0025360E"/>
    <w:rsid w:val="00253B3A"/>
    <w:rsid w:val="002555B5"/>
    <w:rsid w:val="0025735E"/>
    <w:rsid w:val="00257633"/>
    <w:rsid w:val="00257717"/>
    <w:rsid w:val="00260CAE"/>
    <w:rsid w:val="00260FA4"/>
    <w:rsid w:val="002620E1"/>
    <w:rsid w:val="00262838"/>
    <w:rsid w:val="002628D6"/>
    <w:rsid w:val="00262AF7"/>
    <w:rsid w:val="00262F92"/>
    <w:rsid w:val="002633A6"/>
    <w:rsid w:val="00265392"/>
    <w:rsid w:val="002659CB"/>
    <w:rsid w:val="002662A4"/>
    <w:rsid w:val="00266779"/>
    <w:rsid w:val="00266C7A"/>
    <w:rsid w:val="00266C8D"/>
    <w:rsid w:val="00266E75"/>
    <w:rsid w:val="00267CB7"/>
    <w:rsid w:val="00267ECD"/>
    <w:rsid w:val="002703C1"/>
    <w:rsid w:val="002704EA"/>
    <w:rsid w:val="0027086A"/>
    <w:rsid w:val="00271A1C"/>
    <w:rsid w:val="002720DA"/>
    <w:rsid w:val="00272B23"/>
    <w:rsid w:val="00272C5B"/>
    <w:rsid w:val="002731FA"/>
    <w:rsid w:val="00273A00"/>
    <w:rsid w:val="00273D2D"/>
    <w:rsid w:val="00273FFF"/>
    <w:rsid w:val="002748DA"/>
    <w:rsid w:val="002754AE"/>
    <w:rsid w:val="002756CB"/>
    <w:rsid w:val="002766D1"/>
    <w:rsid w:val="002766F4"/>
    <w:rsid w:val="00276C0B"/>
    <w:rsid w:val="00277DF2"/>
    <w:rsid w:val="002809DB"/>
    <w:rsid w:val="00280EBF"/>
    <w:rsid w:val="0028194D"/>
    <w:rsid w:val="0028251D"/>
    <w:rsid w:val="0028270C"/>
    <w:rsid w:val="00282E15"/>
    <w:rsid w:val="00283253"/>
    <w:rsid w:val="002833E7"/>
    <w:rsid w:val="002834A6"/>
    <w:rsid w:val="00283F59"/>
    <w:rsid w:val="002847D5"/>
    <w:rsid w:val="00285411"/>
    <w:rsid w:val="00285933"/>
    <w:rsid w:val="0028603D"/>
    <w:rsid w:val="00286701"/>
    <w:rsid w:val="00291475"/>
    <w:rsid w:val="00291516"/>
    <w:rsid w:val="00291D45"/>
    <w:rsid w:val="00293C75"/>
    <w:rsid w:val="0029408A"/>
    <w:rsid w:val="00294E8F"/>
    <w:rsid w:val="002953AF"/>
    <w:rsid w:val="00296510"/>
    <w:rsid w:val="0029797F"/>
    <w:rsid w:val="00297B8A"/>
    <w:rsid w:val="002A0274"/>
    <w:rsid w:val="002A2566"/>
    <w:rsid w:val="002A2735"/>
    <w:rsid w:val="002A3E9E"/>
    <w:rsid w:val="002A40DD"/>
    <w:rsid w:val="002A52FD"/>
    <w:rsid w:val="002A544B"/>
    <w:rsid w:val="002A5E35"/>
    <w:rsid w:val="002A5F48"/>
    <w:rsid w:val="002A5F60"/>
    <w:rsid w:val="002A6CBB"/>
    <w:rsid w:val="002A6DE8"/>
    <w:rsid w:val="002A75F9"/>
    <w:rsid w:val="002A7B1E"/>
    <w:rsid w:val="002B0F13"/>
    <w:rsid w:val="002B10D6"/>
    <w:rsid w:val="002B1560"/>
    <w:rsid w:val="002B18E2"/>
    <w:rsid w:val="002B42AB"/>
    <w:rsid w:val="002B450B"/>
    <w:rsid w:val="002B5BFD"/>
    <w:rsid w:val="002B5D4B"/>
    <w:rsid w:val="002B5DB1"/>
    <w:rsid w:val="002B70B3"/>
    <w:rsid w:val="002B7569"/>
    <w:rsid w:val="002B795F"/>
    <w:rsid w:val="002B7972"/>
    <w:rsid w:val="002B7E69"/>
    <w:rsid w:val="002C03A4"/>
    <w:rsid w:val="002C03C8"/>
    <w:rsid w:val="002C24D2"/>
    <w:rsid w:val="002C35CD"/>
    <w:rsid w:val="002C414B"/>
    <w:rsid w:val="002C4663"/>
    <w:rsid w:val="002C6572"/>
    <w:rsid w:val="002C65A5"/>
    <w:rsid w:val="002C66FD"/>
    <w:rsid w:val="002C6714"/>
    <w:rsid w:val="002C6931"/>
    <w:rsid w:val="002C796E"/>
    <w:rsid w:val="002D0FB9"/>
    <w:rsid w:val="002D2217"/>
    <w:rsid w:val="002D22F5"/>
    <w:rsid w:val="002D2412"/>
    <w:rsid w:val="002D2545"/>
    <w:rsid w:val="002D3615"/>
    <w:rsid w:val="002D3695"/>
    <w:rsid w:val="002D5CAF"/>
    <w:rsid w:val="002D62B8"/>
    <w:rsid w:val="002D66D6"/>
    <w:rsid w:val="002D767D"/>
    <w:rsid w:val="002D7CCB"/>
    <w:rsid w:val="002E03D7"/>
    <w:rsid w:val="002E1190"/>
    <w:rsid w:val="002E3039"/>
    <w:rsid w:val="002E352A"/>
    <w:rsid w:val="002E38D1"/>
    <w:rsid w:val="002E4358"/>
    <w:rsid w:val="002E45D4"/>
    <w:rsid w:val="002E4D04"/>
    <w:rsid w:val="002E4D64"/>
    <w:rsid w:val="002E68DA"/>
    <w:rsid w:val="002E6E10"/>
    <w:rsid w:val="002F0EBB"/>
    <w:rsid w:val="002F174F"/>
    <w:rsid w:val="002F22E0"/>
    <w:rsid w:val="002F27BB"/>
    <w:rsid w:val="002F3A8F"/>
    <w:rsid w:val="002F3CDA"/>
    <w:rsid w:val="002F4040"/>
    <w:rsid w:val="002F4C28"/>
    <w:rsid w:val="002F5276"/>
    <w:rsid w:val="002F574E"/>
    <w:rsid w:val="002F5D6E"/>
    <w:rsid w:val="002F6C85"/>
    <w:rsid w:val="002F6D22"/>
    <w:rsid w:val="002F71EF"/>
    <w:rsid w:val="002F7E00"/>
    <w:rsid w:val="003002DC"/>
    <w:rsid w:val="00300837"/>
    <w:rsid w:val="00300FCE"/>
    <w:rsid w:val="0030210F"/>
    <w:rsid w:val="003028DF"/>
    <w:rsid w:val="003028F5"/>
    <w:rsid w:val="00302BEE"/>
    <w:rsid w:val="00305150"/>
    <w:rsid w:val="003052DE"/>
    <w:rsid w:val="00305C18"/>
    <w:rsid w:val="003106A1"/>
    <w:rsid w:val="00310984"/>
    <w:rsid w:val="00311047"/>
    <w:rsid w:val="0031164E"/>
    <w:rsid w:val="0031277B"/>
    <w:rsid w:val="003129A7"/>
    <w:rsid w:val="003130A8"/>
    <w:rsid w:val="00313B71"/>
    <w:rsid w:val="00314374"/>
    <w:rsid w:val="00316643"/>
    <w:rsid w:val="00317418"/>
    <w:rsid w:val="0031796B"/>
    <w:rsid w:val="00320ADF"/>
    <w:rsid w:val="00320B7A"/>
    <w:rsid w:val="003210B1"/>
    <w:rsid w:val="0032232A"/>
    <w:rsid w:val="00322B8C"/>
    <w:rsid w:val="00323AEF"/>
    <w:rsid w:val="00323F5E"/>
    <w:rsid w:val="003242FF"/>
    <w:rsid w:val="003254B6"/>
    <w:rsid w:val="00325AD5"/>
    <w:rsid w:val="00327F7E"/>
    <w:rsid w:val="00330187"/>
    <w:rsid w:val="00331685"/>
    <w:rsid w:val="00332825"/>
    <w:rsid w:val="00332A3D"/>
    <w:rsid w:val="00332B43"/>
    <w:rsid w:val="00332BFC"/>
    <w:rsid w:val="00332F53"/>
    <w:rsid w:val="00332F82"/>
    <w:rsid w:val="003331B2"/>
    <w:rsid w:val="00336627"/>
    <w:rsid w:val="00336754"/>
    <w:rsid w:val="00337706"/>
    <w:rsid w:val="003378F5"/>
    <w:rsid w:val="00341087"/>
    <w:rsid w:val="00341124"/>
    <w:rsid w:val="00341324"/>
    <w:rsid w:val="00341422"/>
    <w:rsid w:val="00342F10"/>
    <w:rsid w:val="003430FA"/>
    <w:rsid w:val="003445A5"/>
    <w:rsid w:val="00345072"/>
    <w:rsid w:val="003459D3"/>
    <w:rsid w:val="00345D08"/>
    <w:rsid w:val="00345DC3"/>
    <w:rsid w:val="0034773B"/>
    <w:rsid w:val="00347BEE"/>
    <w:rsid w:val="0035127E"/>
    <w:rsid w:val="0035143D"/>
    <w:rsid w:val="00351EB2"/>
    <w:rsid w:val="003529ED"/>
    <w:rsid w:val="00352C9A"/>
    <w:rsid w:val="00352E28"/>
    <w:rsid w:val="00354C4E"/>
    <w:rsid w:val="003550BE"/>
    <w:rsid w:val="003557A0"/>
    <w:rsid w:val="00356458"/>
    <w:rsid w:val="003564C7"/>
    <w:rsid w:val="00361604"/>
    <w:rsid w:val="003632BA"/>
    <w:rsid w:val="00363838"/>
    <w:rsid w:val="003639D4"/>
    <w:rsid w:val="00363B87"/>
    <w:rsid w:val="003640EC"/>
    <w:rsid w:val="00364FFD"/>
    <w:rsid w:val="003653BE"/>
    <w:rsid w:val="00365516"/>
    <w:rsid w:val="0036578E"/>
    <w:rsid w:val="00365F97"/>
    <w:rsid w:val="00366729"/>
    <w:rsid w:val="00366BDC"/>
    <w:rsid w:val="0036700D"/>
    <w:rsid w:val="0036783E"/>
    <w:rsid w:val="00367E65"/>
    <w:rsid w:val="00370433"/>
    <w:rsid w:val="00370C6A"/>
    <w:rsid w:val="00370EEB"/>
    <w:rsid w:val="00371C91"/>
    <w:rsid w:val="00372A1B"/>
    <w:rsid w:val="0037301F"/>
    <w:rsid w:val="003734E4"/>
    <w:rsid w:val="00373F23"/>
    <w:rsid w:val="00374DC2"/>
    <w:rsid w:val="00374F75"/>
    <w:rsid w:val="00375B5A"/>
    <w:rsid w:val="0037762C"/>
    <w:rsid w:val="00377B49"/>
    <w:rsid w:val="003821AD"/>
    <w:rsid w:val="003821CC"/>
    <w:rsid w:val="00383640"/>
    <w:rsid w:val="00384A60"/>
    <w:rsid w:val="0038512C"/>
    <w:rsid w:val="003854EB"/>
    <w:rsid w:val="00386B10"/>
    <w:rsid w:val="003879A0"/>
    <w:rsid w:val="00387F04"/>
    <w:rsid w:val="003900C9"/>
    <w:rsid w:val="0039010F"/>
    <w:rsid w:val="00390816"/>
    <w:rsid w:val="00391553"/>
    <w:rsid w:val="003931EF"/>
    <w:rsid w:val="0039333D"/>
    <w:rsid w:val="00393812"/>
    <w:rsid w:val="00394995"/>
    <w:rsid w:val="00394B53"/>
    <w:rsid w:val="00394C9A"/>
    <w:rsid w:val="00395ABB"/>
    <w:rsid w:val="00396414"/>
    <w:rsid w:val="003971E9"/>
    <w:rsid w:val="003973B5"/>
    <w:rsid w:val="003975D7"/>
    <w:rsid w:val="00397615"/>
    <w:rsid w:val="003A02A8"/>
    <w:rsid w:val="003A0BE6"/>
    <w:rsid w:val="003A13A5"/>
    <w:rsid w:val="003A1555"/>
    <w:rsid w:val="003A1EED"/>
    <w:rsid w:val="003A23B1"/>
    <w:rsid w:val="003A361B"/>
    <w:rsid w:val="003A3A71"/>
    <w:rsid w:val="003A3D70"/>
    <w:rsid w:val="003A3DB6"/>
    <w:rsid w:val="003A40D2"/>
    <w:rsid w:val="003A428B"/>
    <w:rsid w:val="003A4AC6"/>
    <w:rsid w:val="003A5490"/>
    <w:rsid w:val="003A580F"/>
    <w:rsid w:val="003A5F82"/>
    <w:rsid w:val="003A6916"/>
    <w:rsid w:val="003A6A64"/>
    <w:rsid w:val="003A6E36"/>
    <w:rsid w:val="003A71A7"/>
    <w:rsid w:val="003B0269"/>
    <w:rsid w:val="003B0AA3"/>
    <w:rsid w:val="003B0C81"/>
    <w:rsid w:val="003B2879"/>
    <w:rsid w:val="003B46B7"/>
    <w:rsid w:val="003B46C1"/>
    <w:rsid w:val="003B5CF9"/>
    <w:rsid w:val="003B693C"/>
    <w:rsid w:val="003B7E24"/>
    <w:rsid w:val="003B7ECD"/>
    <w:rsid w:val="003C0BBF"/>
    <w:rsid w:val="003C0BF4"/>
    <w:rsid w:val="003C1AE0"/>
    <w:rsid w:val="003C1BA6"/>
    <w:rsid w:val="003C1E93"/>
    <w:rsid w:val="003C2C19"/>
    <w:rsid w:val="003C3A08"/>
    <w:rsid w:val="003C41FC"/>
    <w:rsid w:val="003C453B"/>
    <w:rsid w:val="003C45A8"/>
    <w:rsid w:val="003C5CA6"/>
    <w:rsid w:val="003C6D54"/>
    <w:rsid w:val="003C6FE1"/>
    <w:rsid w:val="003D1EB4"/>
    <w:rsid w:val="003D2813"/>
    <w:rsid w:val="003D290B"/>
    <w:rsid w:val="003D3BEF"/>
    <w:rsid w:val="003D3C2B"/>
    <w:rsid w:val="003D3EDB"/>
    <w:rsid w:val="003D5766"/>
    <w:rsid w:val="003D578E"/>
    <w:rsid w:val="003D6367"/>
    <w:rsid w:val="003D6B3C"/>
    <w:rsid w:val="003D74E4"/>
    <w:rsid w:val="003E01C8"/>
    <w:rsid w:val="003E06BF"/>
    <w:rsid w:val="003E1CFA"/>
    <w:rsid w:val="003E1DDC"/>
    <w:rsid w:val="003E20B2"/>
    <w:rsid w:val="003E2223"/>
    <w:rsid w:val="003E26DA"/>
    <w:rsid w:val="003E30AF"/>
    <w:rsid w:val="003E37BF"/>
    <w:rsid w:val="003E4D26"/>
    <w:rsid w:val="003E505C"/>
    <w:rsid w:val="003E5329"/>
    <w:rsid w:val="003E590A"/>
    <w:rsid w:val="003E5CB6"/>
    <w:rsid w:val="003E65DE"/>
    <w:rsid w:val="003E7F58"/>
    <w:rsid w:val="003F00DF"/>
    <w:rsid w:val="003F027D"/>
    <w:rsid w:val="003F03A2"/>
    <w:rsid w:val="003F0C44"/>
    <w:rsid w:val="003F3844"/>
    <w:rsid w:val="003F3EF7"/>
    <w:rsid w:val="003F4529"/>
    <w:rsid w:val="003F4772"/>
    <w:rsid w:val="003F5179"/>
    <w:rsid w:val="003F60EB"/>
    <w:rsid w:val="003F6DA7"/>
    <w:rsid w:val="003F764D"/>
    <w:rsid w:val="003F7978"/>
    <w:rsid w:val="003F7AD5"/>
    <w:rsid w:val="003F7B00"/>
    <w:rsid w:val="003F7B0E"/>
    <w:rsid w:val="00401CFE"/>
    <w:rsid w:val="00402682"/>
    <w:rsid w:val="004029E3"/>
    <w:rsid w:val="00403181"/>
    <w:rsid w:val="00405039"/>
    <w:rsid w:val="004053A5"/>
    <w:rsid w:val="00406768"/>
    <w:rsid w:val="00407B23"/>
    <w:rsid w:val="0041035D"/>
    <w:rsid w:val="00410769"/>
    <w:rsid w:val="00410B7B"/>
    <w:rsid w:val="00411FC3"/>
    <w:rsid w:val="0041234C"/>
    <w:rsid w:val="00413394"/>
    <w:rsid w:val="004139F6"/>
    <w:rsid w:val="00413B2A"/>
    <w:rsid w:val="00414114"/>
    <w:rsid w:val="00415B76"/>
    <w:rsid w:val="00417DC2"/>
    <w:rsid w:val="00420BE6"/>
    <w:rsid w:val="0042135F"/>
    <w:rsid w:val="004216B6"/>
    <w:rsid w:val="00421EE0"/>
    <w:rsid w:val="0042304E"/>
    <w:rsid w:val="00423D04"/>
    <w:rsid w:val="00424BD7"/>
    <w:rsid w:val="00424F4E"/>
    <w:rsid w:val="004256EC"/>
    <w:rsid w:val="00425812"/>
    <w:rsid w:val="004268D7"/>
    <w:rsid w:val="0042719C"/>
    <w:rsid w:val="00427259"/>
    <w:rsid w:val="004272A0"/>
    <w:rsid w:val="00427558"/>
    <w:rsid w:val="0043039F"/>
    <w:rsid w:val="00431CC6"/>
    <w:rsid w:val="004320A6"/>
    <w:rsid w:val="004327DE"/>
    <w:rsid w:val="00432FDA"/>
    <w:rsid w:val="004332C5"/>
    <w:rsid w:val="004337BB"/>
    <w:rsid w:val="00433D3F"/>
    <w:rsid w:val="0043468D"/>
    <w:rsid w:val="00434C88"/>
    <w:rsid w:val="00434E0A"/>
    <w:rsid w:val="00435A58"/>
    <w:rsid w:val="00437ABC"/>
    <w:rsid w:val="00437CAF"/>
    <w:rsid w:val="00437EBD"/>
    <w:rsid w:val="00437EF5"/>
    <w:rsid w:val="00440459"/>
    <w:rsid w:val="00441993"/>
    <w:rsid w:val="004419D4"/>
    <w:rsid w:val="0044265A"/>
    <w:rsid w:val="00442AE8"/>
    <w:rsid w:val="00442E9E"/>
    <w:rsid w:val="00443373"/>
    <w:rsid w:val="00443E2D"/>
    <w:rsid w:val="0044468D"/>
    <w:rsid w:val="00444BF2"/>
    <w:rsid w:val="00444FD9"/>
    <w:rsid w:val="004456A2"/>
    <w:rsid w:val="00445EFE"/>
    <w:rsid w:val="004461AB"/>
    <w:rsid w:val="004462B4"/>
    <w:rsid w:val="004469B5"/>
    <w:rsid w:val="00446E16"/>
    <w:rsid w:val="004470CF"/>
    <w:rsid w:val="004502B0"/>
    <w:rsid w:val="00451C0A"/>
    <w:rsid w:val="00453736"/>
    <w:rsid w:val="004539D0"/>
    <w:rsid w:val="0045457B"/>
    <w:rsid w:val="00454743"/>
    <w:rsid w:val="00454A45"/>
    <w:rsid w:val="00455160"/>
    <w:rsid w:val="00455272"/>
    <w:rsid w:val="004569DF"/>
    <w:rsid w:val="00456C16"/>
    <w:rsid w:val="0046102F"/>
    <w:rsid w:val="0046236B"/>
    <w:rsid w:val="00462D57"/>
    <w:rsid w:val="00463403"/>
    <w:rsid w:val="0046362E"/>
    <w:rsid w:val="00463767"/>
    <w:rsid w:val="004639BA"/>
    <w:rsid w:val="00463A5E"/>
    <w:rsid w:val="00463AF2"/>
    <w:rsid w:val="00464237"/>
    <w:rsid w:val="00464843"/>
    <w:rsid w:val="00464BAE"/>
    <w:rsid w:val="00464E0C"/>
    <w:rsid w:val="004651A4"/>
    <w:rsid w:val="00465910"/>
    <w:rsid w:val="00466316"/>
    <w:rsid w:val="00467CE2"/>
    <w:rsid w:val="004703FF"/>
    <w:rsid w:val="00470E2F"/>
    <w:rsid w:val="00470E7C"/>
    <w:rsid w:val="00470EE7"/>
    <w:rsid w:val="0047189B"/>
    <w:rsid w:val="00471968"/>
    <w:rsid w:val="004730A1"/>
    <w:rsid w:val="004736F0"/>
    <w:rsid w:val="004738CE"/>
    <w:rsid w:val="00473E75"/>
    <w:rsid w:val="00473F8F"/>
    <w:rsid w:val="004742C5"/>
    <w:rsid w:val="00475F52"/>
    <w:rsid w:val="0047640F"/>
    <w:rsid w:val="00476AD2"/>
    <w:rsid w:val="00476AF3"/>
    <w:rsid w:val="00476B70"/>
    <w:rsid w:val="0047768B"/>
    <w:rsid w:val="00477D82"/>
    <w:rsid w:val="00480504"/>
    <w:rsid w:val="004816C8"/>
    <w:rsid w:val="004816E1"/>
    <w:rsid w:val="00481802"/>
    <w:rsid w:val="00482642"/>
    <w:rsid w:val="004830F3"/>
    <w:rsid w:val="0048358E"/>
    <w:rsid w:val="004842F7"/>
    <w:rsid w:val="004846D3"/>
    <w:rsid w:val="00484BB7"/>
    <w:rsid w:val="00486957"/>
    <w:rsid w:val="00487284"/>
    <w:rsid w:val="0048755C"/>
    <w:rsid w:val="004908DE"/>
    <w:rsid w:val="004928A3"/>
    <w:rsid w:val="004936F1"/>
    <w:rsid w:val="00493732"/>
    <w:rsid w:val="00494AF5"/>
    <w:rsid w:val="00495735"/>
    <w:rsid w:val="004961AC"/>
    <w:rsid w:val="00496A10"/>
    <w:rsid w:val="00496F14"/>
    <w:rsid w:val="00497500"/>
    <w:rsid w:val="004978CD"/>
    <w:rsid w:val="004A0147"/>
    <w:rsid w:val="004A0682"/>
    <w:rsid w:val="004A0A01"/>
    <w:rsid w:val="004A1C70"/>
    <w:rsid w:val="004A259F"/>
    <w:rsid w:val="004A4294"/>
    <w:rsid w:val="004A44CA"/>
    <w:rsid w:val="004A4C90"/>
    <w:rsid w:val="004A5B85"/>
    <w:rsid w:val="004A5E72"/>
    <w:rsid w:val="004A7C0B"/>
    <w:rsid w:val="004A7C61"/>
    <w:rsid w:val="004B0792"/>
    <w:rsid w:val="004B090B"/>
    <w:rsid w:val="004B0C7B"/>
    <w:rsid w:val="004B37AA"/>
    <w:rsid w:val="004B3F79"/>
    <w:rsid w:val="004B419B"/>
    <w:rsid w:val="004B44CF"/>
    <w:rsid w:val="004B4FC3"/>
    <w:rsid w:val="004B5DF6"/>
    <w:rsid w:val="004B6212"/>
    <w:rsid w:val="004B6D01"/>
    <w:rsid w:val="004B7949"/>
    <w:rsid w:val="004C0483"/>
    <w:rsid w:val="004C09E2"/>
    <w:rsid w:val="004C1186"/>
    <w:rsid w:val="004C1D4C"/>
    <w:rsid w:val="004C27BD"/>
    <w:rsid w:val="004C375E"/>
    <w:rsid w:val="004C3B0E"/>
    <w:rsid w:val="004C3F8F"/>
    <w:rsid w:val="004C4167"/>
    <w:rsid w:val="004C585D"/>
    <w:rsid w:val="004C59AB"/>
    <w:rsid w:val="004C5BC6"/>
    <w:rsid w:val="004C5FB3"/>
    <w:rsid w:val="004C6C07"/>
    <w:rsid w:val="004C71AB"/>
    <w:rsid w:val="004D0D58"/>
    <w:rsid w:val="004D1606"/>
    <w:rsid w:val="004D1A58"/>
    <w:rsid w:val="004D1FB4"/>
    <w:rsid w:val="004D25BA"/>
    <w:rsid w:val="004D2790"/>
    <w:rsid w:val="004D2F28"/>
    <w:rsid w:val="004D33D8"/>
    <w:rsid w:val="004D3A42"/>
    <w:rsid w:val="004D48CA"/>
    <w:rsid w:val="004D4A02"/>
    <w:rsid w:val="004D4C66"/>
    <w:rsid w:val="004D63B4"/>
    <w:rsid w:val="004D77E6"/>
    <w:rsid w:val="004E1AA7"/>
    <w:rsid w:val="004E1B30"/>
    <w:rsid w:val="004E3886"/>
    <w:rsid w:val="004E3D49"/>
    <w:rsid w:val="004E402F"/>
    <w:rsid w:val="004E44E0"/>
    <w:rsid w:val="004E4BDF"/>
    <w:rsid w:val="004E531E"/>
    <w:rsid w:val="004E5E01"/>
    <w:rsid w:val="004E5E7A"/>
    <w:rsid w:val="004E6845"/>
    <w:rsid w:val="004E6BB9"/>
    <w:rsid w:val="004E6BC3"/>
    <w:rsid w:val="004E6C8E"/>
    <w:rsid w:val="004E6EB9"/>
    <w:rsid w:val="004E77FB"/>
    <w:rsid w:val="004F033E"/>
    <w:rsid w:val="004F0863"/>
    <w:rsid w:val="004F10FC"/>
    <w:rsid w:val="004F19A6"/>
    <w:rsid w:val="004F1A04"/>
    <w:rsid w:val="004F3532"/>
    <w:rsid w:val="004F387C"/>
    <w:rsid w:val="004F3940"/>
    <w:rsid w:val="004F3FD5"/>
    <w:rsid w:val="004F45E4"/>
    <w:rsid w:val="004F4DE9"/>
    <w:rsid w:val="004F562F"/>
    <w:rsid w:val="004F5960"/>
    <w:rsid w:val="004F5CC8"/>
    <w:rsid w:val="004F637A"/>
    <w:rsid w:val="004F7BEB"/>
    <w:rsid w:val="00500C3C"/>
    <w:rsid w:val="00500D08"/>
    <w:rsid w:val="00502291"/>
    <w:rsid w:val="00502B25"/>
    <w:rsid w:val="00502D97"/>
    <w:rsid w:val="00502E78"/>
    <w:rsid w:val="00503E1C"/>
    <w:rsid w:val="00504CF2"/>
    <w:rsid w:val="0050547E"/>
    <w:rsid w:val="00506967"/>
    <w:rsid w:val="00506E03"/>
    <w:rsid w:val="005100F7"/>
    <w:rsid w:val="00510531"/>
    <w:rsid w:val="00510604"/>
    <w:rsid w:val="00511F5F"/>
    <w:rsid w:val="00512348"/>
    <w:rsid w:val="005125CF"/>
    <w:rsid w:val="005129B1"/>
    <w:rsid w:val="00512CB1"/>
    <w:rsid w:val="00513822"/>
    <w:rsid w:val="00514AAA"/>
    <w:rsid w:val="0051526E"/>
    <w:rsid w:val="00515E8F"/>
    <w:rsid w:val="0051689A"/>
    <w:rsid w:val="0051717D"/>
    <w:rsid w:val="0051791B"/>
    <w:rsid w:val="00517A37"/>
    <w:rsid w:val="00517C44"/>
    <w:rsid w:val="0052060B"/>
    <w:rsid w:val="0052153A"/>
    <w:rsid w:val="00521797"/>
    <w:rsid w:val="005219D2"/>
    <w:rsid w:val="00522B1A"/>
    <w:rsid w:val="005234E2"/>
    <w:rsid w:val="00524757"/>
    <w:rsid w:val="005257B2"/>
    <w:rsid w:val="0052704C"/>
    <w:rsid w:val="0052766D"/>
    <w:rsid w:val="005279AA"/>
    <w:rsid w:val="00527ECB"/>
    <w:rsid w:val="00530039"/>
    <w:rsid w:val="005301BC"/>
    <w:rsid w:val="00530C2B"/>
    <w:rsid w:val="00531209"/>
    <w:rsid w:val="00531D7C"/>
    <w:rsid w:val="00531E2E"/>
    <w:rsid w:val="005323BC"/>
    <w:rsid w:val="00532F9A"/>
    <w:rsid w:val="00533A2C"/>
    <w:rsid w:val="00533DB8"/>
    <w:rsid w:val="00534122"/>
    <w:rsid w:val="0053491C"/>
    <w:rsid w:val="00534B19"/>
    <w:rsid w:val="00534C47"/>
    <w:rsid w:val="00534EF2"/>
    <w:rsid w:val="005354D7"/>
    <w:rsid w:val="00536282"/>
    <w:rsid w:val="0053664C"/>
    <w:rsid w:val="0053725C"/>
    <w:rsid w:val="0053741A"/>
    <w:rsid w:val="00537773"/>
    <w:rsid w:val="00537DB0"/>
    <w:rsid w:val="0054055C"/>
    <w:rsid w:val="00540DB3"/>
    <w:rsid w:val="0054142B"/>
    <w:rsid w:val="0054256A"/>
    <w:rsid w:val="005436FC"/>
    <w:rsid w:val="00543E51"/>
    <w:rsid w:val="005448FC"/>
    <w:rsid w:val="00545EF1"/>
    <w:rsid w:val="005463F5"/>
    <w:rsid w:val="00546D64"/>
    <w:rsid w:val="00547220"/>
    <w:rsid w:val="005478D9"/>
    <w:rsid w:val="005479BC"/>
    <w:rsid w:val="005506FB"/>
    <w:rsid w:val="00551022"/>
    <w:rsid w:val="0055200D"/>
    <w:rsid w:val="00552ACA"/>
    <w:rsid w:val="00553370"/>
    <w:rsid w:val="005533D4"/>
    <w:rsid w:val="005538B9"/>
    <w:rsid w:val="00555047"/>
    <w:rsid w:val="00555153"/>
    <w:rsid w:val="00555700"/>
    <w:rsid w:val="00555721"/>
    <w:rsid w:val="0055645D"/>
    <w:rsid w:val="00556567"/>
    <w:rsid w:val="00556DFE"/>
    <w:rsid w:val="00556EEA"/>
    <w:rsid w:val="00560246"/>
    <w:rsid w:val="00560E1D"/>
    <w:rsid w:val="0056119B"/>
    <w:rsid w:val="005611ED"/>
    <w:rsid w:val="005614EE"/>
    <w:rsid w:val="00561680"/>
    <w:rsid w:val="00563661"/>
    <w:rsid w:val="005639C4"/>
    <w:rsid w:val="00563BD2"/>
    <w:rsid w:val="00563CAD"/>
    <w:rsid w:val="00564DCA"/>
    <w:rsid w:val="0056505E"/>
    <w:rsid w:val="00565859"/>
    <w:rsid w:val="00565C62"/>
    <w:rsid w:val="005668E4"/>
    <w:rsid w:val="00567124"/>
    <w:rsid w:val="00567579"/>
    <w:rsid w:val="00567A82"/>
    <w:rsid w:val="005703B5"/>
    <w:rsid w:val="00571A89"/>
    <w:rsid w:val="0057407B"/>
    <w:rsid w:val="005769B6"/>
    <w:rsid w:val="0057765D"/>
    <w:rsid w:val="00577C10"/>
    <w:rsid w:val="00580063"/>
    <w:rsid w:val="0058018E"/>
    <w:rsid w:val="00580B7E"/>
    <w:rsid w:val="00580E28"/>
    <w:rsid w:val="00582418"/>
    <w:rsid w:val="00583A13"/>
    <w:rsid w:val="0058409C"/>
    <w:rsid w:val="005849F0"/>
    <w:rsid w:val="00584D45"/>
    <w:rsid w:val="00585680"/>
    <w:rsid w:val="00585C5D"/>
    <w:rsid w:val="00586605"/>
    <w:rsid w:val="00586E2A"/>
    <w:rsid w:val="0058754C"/>
    <w:rsid w:val="00591C96"/>
    <w:rsid w:val="005929E0"/>
    <w:rsid w:val="00592A1F"/>
    <w:rsid w:val="00592F90"/>
    <w:rsid w:val="00593C54"/>
    <w:rsid w:val="00594C28"/>
    <w:rsid w:val="00594C58"/>
    <w:rsid w:val="00595F19"/>
    <w:rsid w:val="005A0133"/>
    <w:rsid w:val="005A048F"/>
    <w:rsid w:val="005A1125"/>
    <w:rsid w:val="005A11A1"/>
    <w:rsid w:val="005A13F5"/>
    <w:rsid w:val="005A1F37"/>
    <w:rsid w:val="005A2005"/>
    <w:rsid w:val="005A3388"/>
    <w:rsid w:val="005A63F2"/>
    <w:rsid w:val="005A666A"/>
    <w:rsid w:val="005A7002"/>
    <w:rsid w:val="005A7375"/>
    <w:rsid w:val="005A7FC8"/>
    <w:rsid w:val="005B019E"/>
    <w:rsid w:val="005B04DC"/>
    <w:rsid w:val="005B13AD"/>
    <w:rsid w:val="005B160C"/>
    <w:rsid w:val="005B2420"/>
    <w:rsid w:val="005B2755"/>
    <w:rsid w:val="005B3506"/>
    <w:rsid w:val="005B5134"/>
    <w:rsid w:val="005B6813"/>
    <w:rsid w:val="005B698C"/>
    <w:rsid w:val="005B6F45"/>
    <w:rsid w:val="005C1F83"/>
    <w:rsid w:val="005C27EF"/>
    <w:rsid w:val="005C284D"/>
    <w:rsid w:val="005C31F3"/>
    <w:rsid w:val="005C38CD"/>
    <w:rsid w:val="005C4408"/>
    <w:rsid w:val="005C45CB"/>
    <w:rsid w:val="005C4C2C"/>
    <w:rsid w:val="005C4C34"/>
    <w:rsid w:val="005C7035"/>
    <w:rsid w:val="005D0378"/>
    <w:rsid w:val="005D04EC"/>
    <w:rsid w:val="005D15A3"/>
    <w:rsid w:val="005D221F"/>
    <w:rsid w:val="005D31F1"/>
    <w:rsid w:val="005D3504"/>
    <w:rsid w:val="005D3578"/>
    <w:rsid w:val="005D499B"/>
    <w:rsid w:val="005D5565"/>
    <w:rsid w:val="005D6121"/>
    <w:rsid w:val="005D6366"/>
    <w:rsid w:val="005D6456"/>
    <w:rsid w:val="005D6546"/>
    <w:rsid w:val="005D6969"/>
    <w:rsid w:val="005D6F66"/>
    <w:rsid w:val="005D76C5"/>
    <w:rsid w:val="005D7B36"/>
    <w:rsid w:val="005D7E25"/>
    <w:rsid w:val="005E0489"/>
    <w:rsid w:val="005E092C"/>
    <w:rsid w:val="005E0D6E"/>
    <w:rsid w:val="005E0D8F"/>
    <w:rsid w:val="005E2734"/>
    <w:rsid w:val="005E29D3"/>
    <w:rsid w:val="005E31AC"/>
    <w:rsid w:val="005E4404"/>
    <w:rsid w:val="005E4AA0"/>
    <w:rsid w:val="005E5D1B"/>
    <w:rsid w:val="005E637C"/>
    <w:rsid w:val="005E6420"/>
    <w:rsid w:val="005E6FEA"/>
    <w:rsid w:val="005E7499"/>
    <w:rsid w:val="005E7505"/>
    <w:rsid w:val="005E7B6E"/>
    <w:rsid w:val="005F0245"/>
    <w:rsid w:val="005F19FC"/>
    <w:rsid w:val="005F202B"/>
    <w:rsid w:val="005F3409"/>
    <w:rsid w:val="005F3669"/>
    <w:rsid w:val="005F3C42"/>
    <w:rsid w:val="005F64FF"/>
    <w:rsid w:val="005F6A67"/>
    <w:rsid w:val="005F6B38"/>
    <w:rsid w:val="006010ED"/>
    <w:rsid w:val="006019B5"/>
    <w:rsid w:val="00601FB6"/>
    <w:rsid w:val="00602524"/>
    <w:rsid w:val="0060300E"/>
    <w:rsid w:val="00603494"/>
    <w:rsid w:val="00603EEB"/>
    <w:rsid w:val="00604D2A"/>
    <w:rsid w:val="00605D59"/>
    <w:rsid w:val="00605E4E"/>
    <w:rsid w:val="00606241"/>
    <w:rsid w:val="00606B27"/>
    <w:rsid w:val="00606B36"/>
    <w:rsid w:val="00606D25"/>
    <w:rsid w:val="00611EC1"/>
    <w:rsid w:val="00612D8F"/>
    <w:rsid w:val="00612E32"/>
    <w:rsid w:val="0061325A"/>
    <w:rsid w:val="00613A15"/>
    <w:rsid w:val="00616A91"/>
    <w:rsid w:val="00616FE4"/>
    <w:rsid w:val="006209DD"/>
    <w:rsid w:val="00620B9A"/>
    <w:rsid w:val="00622A75"/>
    <w:rsid w:val="0062348A"/>
    <w:rsid w:val="006235EA"/>
    <w:rsid w:val="00623E43"/>
    <w:rsid w:val="006259B7"/>
    <w:rsid w:val="006260E8"/>
    <w:rsid w:val="00627911"/>
    <w:rsid w:val="00630093"/>
    <w:rsid w:val="0063213F"/>
    <w:rsid w:val="00632BE2"/>
    <w:rsid w:val="00633680"/>
    <w:rsid w:val="00634202"/>
    <w:rsid w:val="006342F5"/>
    <w:rsid w:val="00636050"/>
    <w:rsid w:val="00641119"/>
    <w:rsid w:val="00641214"/>
    <w:rsid w:val="006415F4"/>
    <w:rsid w:val="00641BF7"/>
    <w:rsid w:val="00642534"/>
    <w:rsid w:val="006431C2"/>
    <w:rsid w:val="00644104"/>
    <w:rsid w:val="00645172"/>
    <w:rsid w:val="00645B65"/>
    <w:rsid w:val="006462F4"/>
    <w:rsid w:val="00647CA0"/>
    <w:rsid w:val="00650027"/>
    <w:rsid w:val="006506E3"/>
    <w:rsid w:val="00650B20"/>
    <w:rsid w:val="00651601"/>
    <w:rsid w:val="006525D2"/>
    <w:rsid w:val="0065325C"/>
    <w:rsid w:val="0065413A"/>
    <w:rsid w:val="00655108"/>
    <w:rsid w:val="0065516F"/>
    <w:rsid w:val="006558DC"/>
    <w:rsid w:val="00656958"/>
    <w:rsid w:val="00660159"/>
    <w:rsid w:val="00660C55"/>
    <w:rsid w:val="00661220"/>
    <w:rsid w:val="006629A4"/>
    <w:rsid w:val="00662E18"/>
    <w:rsid w:val="00662EAF"/>
    <w:rsid w:val="006630FB"/>
    <w:rsid w:val="00663C0B"/>
    <w:rsid w:val="0066462C"/>
    <w:rsid w:val="00665446"/>
    <w:rsid w:val="00665978"/>
    <w:rsid w:val="00666C25"/>
    <w:rsid w:val="0066723A"/>
    <w:rsid w:val="006675A5"/>
    <w:rsid w:val="006676E5"/>
    <w:rsid w:val="006704D6"/>
    <w:rsid w:val="006706BA"/>
    <w:rsid w:val="00671CA4"/>
    <w:rsid w:val="00672257"/>
    <w:rsid w:val="006728B8"/>
    <w:rsid w:val="00672E37"/>
    <w:rsid w:val="00673014"/>
    <w:rsid w:val="006731BD"/>
    <w:rsid w:val="006745CD"/>
    <w:rsid w:val="00674CC3"/>
    <w:rsid w:val="006754F8"/>
    <w:rsid w:val="0067613D"/>
    <w:rsid w:val="006763FD"/>
    <w:rsid w:val="00677154"/>
    <w:rsid w:val="00677670"/>
    <w:rsid w:val="00677DE1"/>
    <w:rsid w:val="00680FD1"/>
    <w:rsid w:val="006812E0"/>
    <w:rsid w:val="006827BE"/>
    <w:rsid w:val="006838F0"/>
    <w:rsid w:val="00684002"/>
    <w:rsid w:val="006843C5"/>
    <w:rsid w:val="00684A0B"/>
    <w:rsid w:val="00684D94"/>
    <w:rsid w:val="00685E17"/>
    <w:rsid w:val="00686346"/>
    <w:rsid w:val="00690879"/>
    <w:rsid w:val="006916A9"/>
    <w:rsid w:val="00691A40"/>
    <w:rsid w:val="00692693"/>
    <w:rsid w:val="00692F27"/>
    <w:rsid w:val="00693410"/>
    <w:rsid w:val="006934C5"/>
    <w:rsid w:val="00693632"/>
    <w:rsid w:val="00695ADF"/>
    <w:rsid w:val="00695DC6"/>
    <w:rsid w:val="00696512"/>
    <w:rsid w:val="00696A35"/>
    <w:rsid w:val="00696CFA"/>
    <w:rsid w:val="00696FFC"/>
    <w:rsid w:val="0069717F"/>
    <w:rsid w:val="0069755E"/>
    <w:rsid w:val="00697BD7"/>
    <w:rsid w:val="00697DCD"/>
    <w:rsid w:val="006A04E9"/>
    <w:rsid w:val="006A1D49"/>
    <w:rsid w:val="006A28A2"/>
    <w:rsid w:val="006A28DC"/>
    <w:rsid w:val="006A4977"/>
    <w:rsid w:val="006A4C76"/>
    <w:rsid w:val="006A4F23"/>
    <w:rsid w:val="006A5061"/>
    <w:rsid w:val="006A537E"/>
    <w:rsid w:val="006A5C1B"/>
    <w:rsid w:val="006A6D1B"/>
    <w:rsid w:val="006A6E0B"/>
    <w:rsid w:val="006A7929"/>
    <w:rsid w:val="006A7999"/>
    <w:rsid w:val="006A7A17"/>
    <w:rsid w:val="006A7E37"/>
    <w:rsid w:val="006B0205"/>
    <w:rsid w:val="006B0D5F"/>
    <w:rsid w:val="006B20F8"/>
    <w:rsid w:val="006B2914"/>
    <w:rsid w:val="006B2B72"/>
    <w:rsid w:val="006B304D"/>
    <w:rsid w:val="006B3D44"/>
    <w:rsid w:val="006B447E"/>
    <w:rsid w:val="006B4522"/>
    <w:rsid w:val="006B4C45"/>
    <w:rsid w:val="006B5E20"/>
    <w:rsid w:val="006B616E"/>
    <w:rsid w:val="006B628B"/>
    <w:rsid w:val="006B7251"/>
    <w:rsid w:val="006C0C8B"/>
    <w:rsid w:val="006C0CA0"/>
    <w:rsid w:val="006C11F8"/>
    <w:rsid w:val="006C1652"/>
    <w:rsid w:val="006C3208"/>
    <w:rsid w:val="006C4029"/>
    <w:rsid w:val="006C5677"/>
    <w:rsid w:val="006C65DA"/>
    <w:rsid w:val="006C6A47"/>
    <w:rsid w:val="006C6DD3"/>
    <w:rsid w:val="006D11DC"/>
    <w:rsid w:val="006D165F"/>
    <w:rsid w:val="006D16BF"/>
    <w:rsid w:val="006D1840"/>
    <w:rsid w:val="006D2A03"/>
    <w:rsid w:val="006D2C16"/>
    <w:rsid w:val="006D3AA0"/>
    <w:rsid w:val="006D3D2C"/>
    <w:rsid w:val="006D471C"/>
    <w:rsid w:val="006D4A48"/>
    <w:rsid w:val="006D5706"/>
    <w:rsid w:val="006D604B"/>
    <w:rsid w:val="006D60DB"/>
    <w:rsid w:val="006E12ED"/>
    <w:rsid w:val="006E176F"/>
    <w:rsid w:val="006E1773"/>
    <w:rsid w:val="006E1A09"/>
    <w:rsid w:val="006E25DD"/>
    <w:rsid w:val="006E3367"/>
    <w:rsid w:val="006E345F"/>
    <w:rsid w:val="006E34C8"/>
    <w:rsid w:val="006E380F"/>
    <w:rsid w:val="006E3A46"/>
    <w:rsid w:val="006E3E69"/>
    <w:rsid w:val="006E44F5"/>
    <w:rsid w:val="006E4E3A"/>
    <w:rsid w:val="006E5D42"/>
    <w:rsid w:val="006E6EB4"/>
    <w:rsid w:val="006E72B9"/>
    <w:rsid w:val="006E751F"/>
    <w:rsid w:val="006F2537"/>
    <w:rsid w:val="006F2579"/>
    <w:rsid w:val="006F2FBA"/>
    <w:rsid w:val="006F3FA4"/>
    <w:rsid w:val="006F400A"/>
    <w:rsid w:val="006F4D6B"/>
    <w:rsid w:val="006F58A0"/>
    <w:rsid w:val="006F5D79"/>
    <w:rsid w:val="006F6227"/>
    <w:rsid w:val="006F7332"/>
    <w:rsid w:val="006F7A54"/>
    <w:rsid w:val="0070088D"/>
    <w:rsid w:val="007028A8"/>
    <w:rsid w:val="0070442A"/>
    <w:rsid w:val="007045B1"/>
    <w:rsid w:val="007046C1"/>
    <w:rsid w:val="00704B28"/>
    <w:rsid w:val="00706730"/>
    <w:rsid w:val="00706BCC"/>
    <w:rsid w:val="00706EFC"/>
    <w:rsid w:val="007071B0"/>
    <w:rsid w:val="007076FA"/>
    <w:rsid w:val="00707749"/>
    <w:rsid w:val="0070793A"/>
    <w:rsid w:val="007115C5"/>
    <w:rsid w:val="007115E9"/>
    <w:rsid w:val="00712362"/>
    <w:rsid w:val="007133AC"/>
    <w:rsid w:val="007150CB"/>
    <w:rsid w:val="0071557D"/>
    <w:rsid w:val="007169EC"/>
    <w:rsid w:val="00716DDE"/>
    <w:rsid w:val="00716FF0"/>
    <w:rsid w:val="00717927"/>
    <w:rsid w:val="007201EC"/>
    <w:rsid w:val="00721734"/>
    <w:rsid w:val="00721791"/>
    <w:rsid w:val="00721841"/>
    <w:rsid w:val="00723B4A"/>
    <w:rsid w:val="00723C14"/>
    <w:rsid w:val="0072404F"/>
    <w:rsid w:val="007240DA"/>
    <w:rsid w:val="00726970"/>
    <w:rsid w:val="00727253"/>
    <w:rsid w:val="00727356"/>
    <w:rsid w:val="00727998"/>
    <w:rsid w:val="0073017E"/>
    <w:rsid w:val="0073120F"/>
    <w:rsid w:val="00731731"/>
    <w:rsid w:val="00732281"/>
    <w:rsid w:val="0073238B"/>
    <w:rsid w:val="00732C02"/>
    <w:rsid w:val="00733A09"/>
    <w:rsid w:val="00733FB6"/>
    <w:rsid w:val="00734328"/>
    <w:rsid w:val="007343D2"/>
    <w:rsid w:val="007343F5"/>
    <w:rsid w:val="00734B9A"/>
    <w:rsid w:val="00735402"/>
    <w:rsid w:val="007356E2"/>
    <w:rsid w:val="00736ECD"/>
    <w:rsid w:val="00740478"/>
    <w:rsid w:val="00740506"/>
    <w:rsid w:val="007418C0"/>
    <w:rsid w:val="00741E6B"/>
    <w:rsid w:val="00742541"/>
    <w:rsid w:val="007426A8"/>
    <w:rsid w:val="007426E4"/>
    <w:rsid w:val="00743056"/>
    <w:rsid w:val="00743579"/>
    <w:rsid w:val="00743A15"/>
    <w:rsid w:val="0074471E"/>
    <w:rsid w:val="007455D1"/>
    <w:rsid w:val="00745F78"/>
    <w:rsid w:val="007461B2"/>
    <w:rsid w:val="007463C8"/>
    <w:rsid w:val="007466C6"/>
    <w:rsid w:val="00746D3F"/>
    <w:rsid w:val="007478FD"/>
    <w:rsid w:val="00750303"/>
    <w:rsid w:val="00750477"/>
    <w:rsid w:val="007514B5"/>
    <w:rsid w:val="0075242E"/>
    <w:rsid w:val="00752A05"/>
    <w:rsid w:val="00752C96"/>
    <w:rsid w:val="007530DF"/>
    <w:rsid w:val="00753357"/>
    <w:rsid w:val="007534F3"/>
    <w:rsid w:val="007535E6"/>
    <w:rsid w:val="007536CA"/>
    <w:rsid w:val="00753C05"/>
    <w:rsid w:val="00753C1C"/>
    <w:rsid w:val="00754E07"/>
    <w:rsid w:val="007550C6"/>
    <w:rsid w:val="00755C35"/>
    <w:rsid w:val="007566CE"/>
    <w:rsid w:val="00760277"/>
    <w:rsid w:val="00760611"/>
    <w:rsid w:val="00761A04"/>
    <w:rsid w:val="00762889"/>
    <w:rsid w:val="0076317A"/>
    <w:rsid w:val="00763E75"/>
    <w:rsid w:val="007640AB"/>
    <w:rsid w:val="007641EB"/>
    <w:rsid w:val="007648FE"/>
    <w:rsid w:val="00764F4E"/>
    <w:rsid w:val="007651F1"/>
    <w:rsid w:val="00765322"/>
    <w:rsid w:val="0076579C"/>
    <w:rsid w:val="0076629B"/>
    <w:rsid w:val="00766FA0"/>
    <w:rsid w:val="00767AF5"/>
    <w:rsid w:val="0077099E"/>
    <w:rsid w:val="00770F75"/>
    <w:rsid w:val="007710E9"/>
    <w:rsid w:val="00771F03"/>
    <w:rsid w:val="007728A5"/>
    <w:rsid w:val="007741CF"/>
    <w:rsid w:val="007759E3"/>
    <w:rsid w:val="00776477"/>
    <w:rsid w:val="00776593"/>
    <w:rsid w:val="00776A18"/>
    <w:rsid w:val="00776D37"/>
    <w:rsid w:val="00777915"/>
    <w:rsid w:val="00777B01"/>
    <w:rsid w:val="00777E70"/>
    <w:rsid w:val="00780E64"/>
    <w:rsid w:val="00780E7C"/>
    <w:rsid w:val="00781B96"/>
    <w:rsid w:val="0078316C"/>
    <w:rsid w:val="007832D4"/>
    <w:rsid w:val="007861FF"/>
    <w:rsid w:val="00786432"/>
    <w:rsid w:val="00786B11"/>
    <w:rsid w:val="00787244"/>
    <w:rsid w:val="00787602"/>
    <w:rsid w:val="007913C6"/>
    <w:rsid w:val="007918E2"/>
    <w:rsid w:val="00791D85"/>
    <w:rsid w:val="007925C7"/>
    <w:rsid w:val="00792ADB"/>
    <w:rsid w:val="00792B0D"/>
    <w:rsid w:val="007930C1"/>
    <w:rsid w:val="007931AD"/>
    <w:rsid w:val="0079391E"/>
    <w:rsid w:val="00796426"/>
    <w:rsid w:val="00797AD7"/>
    <w:rsid w:val="007A026A"/>
    <w:rsid w:val="007A09EA"/>
    <w:rsid w:val="007A0DC8"/>
    <w:rsid w:val="007A1090"/>
    <w:rsid w:val="007A2032"/>
    <w:rsid w:val="007A23E3"/>
    <w:rsid w:val="007A2F8B"/>
    <w:rsid w:val="007A352E"/>
    <w:rsid w:val="007A45C9"/>
    <w:rsid w:val="007A499B"/>
    <w:rsid w:val="007A5BEE"/>
    <w:rsid w:val="007A6A01"/>
    <w:rsid w:val="007A6CFB"/>
    <w:rsid w:val="007A7061"/>
    <w:rsid w:val="007B0521"/>
    <w:rsid w:val="007B1745"/>
    <w:rsid w:val="007B2642"/>
    <w:rsid w:val="007B2AC1"/>
    <w:rsid w:val="007B3958"/>
    <w:rsid w:val="007B3F4F"/>
    <w:rsid w:val="007B554B"/>
    <w:rsid w:val="007B691C"/>
    <w:rsid w:val="007B7495"/>
    <w:rsid w:val="007C0B9C"/>
    <w:rsid w:val="007C0F09"/>
    <w:rsid w:val="007C134D"/>
    <w:rsid w:val="007C2928"/>
    <w:rsid w:val="007C2B07"/>
    <w:rsid w:val="007C4428"/>
    <w:rsid w:val="007C4C72"/>
    <w:rsid w:val="007C5683"/>
    <w:rsid w:val="007C56F2"/>
    <w:rsid w:val="007C5D18"/>
    <w:rsid w:val="007C5F30"/>
    <w:rsid w:val="007C654D"/>
    <w:rsid w:val="007C7A53"/>
    <w:rsid w:val="007C7F85"/>
    <w:rsid w:val="007D0292"/>
    <w:rsid w:val="007D25AB"/>
    <w:rsid w:val="007D2969"/>
    <w:rsid w:val="007D3336"/>
    <w:rsid w:val="007D3D7A"/>
    <w:rsid w:val="007D5CF0"/>
    <w:rsid w:val="007D666B"/>
    <w:rsid w:val="007D66E6"/>
    <w:rsid w:val="007D6CEE"/>
    <w:rsid w:val="007D749B"/>
    <w:rsid w:val="007D7E6D"/>
    <w:rsid w:val="007E0376"/>
    <w:rsid w:val="007E162E"/>
    <w:rsid w:val="007E2276"/>
    <w:rsid w:val="007E26C3"/>
    <w:rsid w:val="007E2E59"/>
    <w:rsid w:val="007E3D10"/>
    <w:rsid w:val="007E3D93"/>
    <w:rsid w:val="007E4520"/>
    <w:rsid w:val="007E4559"/>
    <w:rsid w:val="007E649E"/>
    <w:rsid w:val="007E6D5B"/>
    <w:rsid w:val="007E72FD"/>
    <w:rsid w:val="007E7562"/>
    <w:rsid w:val="007F0CA2"/>
    <w:rsid w:val="007F0DBF"/>
    <w:rsid w:val="007F1757"/>
    <w:rsid w:val="007F1D90"/>
    <w:rsid w:val="007F2106"/>
    <w:rsid w:val="007F2E78"/>
    <w:rsid w:val="007F3CC6"/>
    <w:rsid w:val="007F4783"/>
    <w:rsid w:val="007F4DF6"/>
    <w:rsid w:val="007F5106"/>
    <w:rsid w:val="007F52D7"/>
    <w:rsid w:val="007F638A"/>
    <w:rsid w:val="007F677D"/>
    <w:rsid w:val="007F6CCB"/>
    <w:rsid w:val="007F7C1B"/>
    <w:rsid w:val="007F7E46"/>
    <w:rsid w:val="00800661"/>
    <w:rsid w:val="00800B14"/>
    <w:rsid w:val="00801701"/>
    <w:rsid w:val="0080170C"/>
    <w:rsid w:val="00801DCE"/>
    <w:rsid w:val="00801F31"/>
    <w:rsid w:val="00802280"/>
    <w:rsid w:val="008024F5"/>
    <w:rsid w:val="00802DB4"/>
    <w:rsid w:val="00802EA8"/>
    <w:rsid w:val="00803295"/>
    <w:rsid w:val="00804446"/>
    <w:rsid w:val="008046B1"/>
    <w:rsid w:val="00804823"/>
    <w:rsid w:val="00804C08"/>
    <w:rsid w:val="0080507A"/>
    <w:rsid w:val="00806C4C"/>
    <w:rsid w:val="00806DBE"/>
    <w:rsid w:val="0080721C"/>
    <w:rsid w:val="00807C49"/>
    <w:rsid w:val="008104EA"/>
    <w:rsid w:val="00810794"/>
    <w:rsid w:val="00810816"/>
    <w:rsid w:val="008109D0"/>
    <w:rsid w:val="00810E64"/>
    <w:rsid w:val="00812125"/>
    <w:rsid w:val="008130F6"/>
    <w:rsid w:val="008133B7"/>
    <w:rsid w:val="00813589"/>
    <w:rsid w:val="008143C7"/>
    <w:rsid w:val="00814AC5"/>
    <w:rsid w:val="00815E5C"/>
    <w:rsid w:val="008165A9"/>
    <w:rsid w:val="00816DE9"/>
    <w:rsid w:val="0082057F"/>
    <w:rsid w:val="008214A9"/>
    <w:rsid w:val="00821A30"/>
    <w:rsid w:val="00821AB3"/>
    <w:rsid w:val="00822FA9"/>
    <w:rsid w:val="0082501B"/>
    <w:rsid w:val="00827200"/>
    <w:rsid w:val="00830C6F"/>
    <w:rsid w:val="008317EA"/>
    <w:rsid w:val="008327AF"/>
    <w:rsid w:val="008330DD"/>
    <w:rsid w:val="0083384D"/>
    <w:rsid w:val="008341FF"/>
    <w:rsid w:val="00834500"/>
    <w:rsid w:val="00834BFC"/>
    <w:rsid w:val="00835F87"/>
    <w:rsid w:val="008365A9"/>
    <w:rsid w:val="0083686B"/>
    <w:rsid w:val="008374E4"/>
    <w:rsid w:val="008378B8"/>
    <w:rsid w:val="00840165"/>
    <w:rsid w:val="008404E6"/>
    <w:rsid w:val="00841359"/>
    <w:rsid w:val="00842E7D"/>
    <w:rsid w:val="00847220"/>
    <w:rsid w:val="00847251"/>
    <w:rsid w:val="00847BF8"/>
    <w:rsid w:val="0085037E"/>
    <w:rsid w:val="008503AA"/>
    <w:rsid w:val="00850507"/>
    <w:rsid w:val="00850618"/>
    <w:rsid w:val="00850FCD"/>
    <w:rsid w:val="008519D6"/>
    <w:rsid w:val="00852E64"/>
    <w:rsid w:val="0085333B"/>
    <w:rsid w:val="0085501A"/>
    <w:rsid w:val="00855900"/>
    <w:rsid w:val="00856AB0"/>
    <w:rsid w:val="00857659"/>
    <w:rsid w:val="00857C10"/>
    <w:rsid w:val="00857C82"/>
    <w:rsid w:val="00857E7D"/>
    <w:rsid w:val="00860AE7"/>
    <w:rsid w:val="008616CE"/>
    <w:rsid w:val="008624E2"/>
    <w:rsid w:val="008625A4"/>
    <w:rsid w:val="008629CE"/>
    <w:rsid w:val="00863526"/>
    <w:rsid w:val="00865CC2"/>
    <w:rsid w:val="008670DD"/>
    <w:rsid w:val="008672C8"/>
    <w:rsid w:val="00867C59"/>
    <w:rsid w:val="00870CC4"/>
    <w:rsid w:val="00871B0B"/>
    <w:rsid w:val="00871B8F"/>
    <w:rsid w:val="00871E53"/>
    <w:rsid w:val="00872086"/>
    <w:rsid w:val="008725F8"/>
    <w:rsid w:val="008734EC"/>
    <w:rsid w:val="00873B18"/>
    <w:rsid w:val="00873B9A"/>
    <w:rsid w:val="00873DCF"/>
    <w:rsid w:val="00874B39"/>
    <w:rsid w:val="00875879"/>
    <w:rsid w:val="00875FA9"/>
    <w:rsid w:val="00877048"/>
    <w:rsid w:val="008771B7"/>
    <w:rsid w:val="0087755B"/>
    <w:rsid w:val="00877DC7"/>
    <w:rsid w:val="008801E7"/>
    <w:rsid w:val="008811C1"/>
    <w:rsid w:val="00881452"/>
    <w:rsid w:val="00882F19"/>
    <w:rsid w:val="00883023"/>
    <w:rsid w:val="008840CD"/>
    <w:rsid w:val="0088595F"/>
    <w:rsid w:val="00885C1F"/>
    <w:rsid w:val="00886D9D"/>
    <w:rsid w:val="00887376"/>
    <w:rsid w:val="00887659"/>
    <w:rsid w:val="008903BD"/>
    <w:rsid w:val="00890496"/>
    <w:rsid w:val="008904AA"/>
    <w:rsid w:val="00891105"/>
    <w:rsid w:val="00892413"/>
    <w:rsid w:val="00892A8B"/>
    <w:rsid w:val="00893171"/>
    <w:rsid w:val="00893307"/>
    <w:rsid w:val="00893F9F"/>
    <w:rsid w:val="008945CD"/>
    <w:rsid w:val="0089478C"/>
    <w:rsid w:val="0089486E"/>
    <w:rsid w:val="008952E9"/>
    <w:rsid w:val="008959C9"/>
    <w:rsid w:val="00896575"/>
    <w:rsid w:val="00896859"/>
    <w:rsid w:val="0089772D"/>
    <w:rsid w:val="008A20E7"/>
    <w:rsid w:val="008A2A2A"/>
    <w:rsid w:val="008A2CA4"/>
    <w:rsid w:val="008A2DE5"/>
    <w:rsid w:val="008A394F"/>
    <w:rsid w:val="008A3C12"/>
    <w:rsid w:val="008A4B10"/>
    <w:rsid w:val="008A636A"/>
    <w:rsid w:val="008A77D8"/>
    <w:rsid w:val="008A7B50"/>
    <w:rsid w:val="008B0E53"/>
    <w:rsid w:val="008B0E6D"/>
    <w:rsid w:val="008B3665"/>
    <w:rsid w:val="008B3AC0"/>
    <w:rsid w:val="008B7455"/>
    <w:rsid w:val="008B75B2"/>
    <w:rsid w:val="008B7B80"/>
    <w:rsid w:val="008C0A65"/>
    <w:rsid w:val="008C1573"/>
    <w:rsid w:val="008C19CA"/>
    <w:rsid w:val="008C2CB4"/>
    <w:rsid w:val="008C3245"/>
    <w:rsid w:val="008C4014"/>
    <w:rsid w:val="008C4348"/>
    <w:rsid w:val="008C448B"/>
    <w:rsid w:val="008C44C7"/>
    <w:rsid w:val="008C4F09"/>
    <w:rsid w:val="008C4F4D"/>
    <w:rsid w:val="008C50D5"/>
    <w:rsid w:val="008C6A7C"/>
    <w:rsid w:val="008C6F93"/>
    <w:rsid w:val="008C7CBA"/>
    <w:rsid w:val="008D025D"/>
    <w:rsid w:val="008D0FF3"/>
    <w:rsid w:val="008D1807"/>
    <w:rsid w:val="008D1887"/>
    <w:rsid w:val="008D1B39"/>
    <w:rsid w:val="008D38A3"/>
    <w:rsid w:val="008D4187"/>
    <w:rsid w:val="008D440D"/>
    <w:rsid w:val="008D54FD"/>
    <w:rsid w:val="008D5C02"/>
    <w:rsid w:val="008D6177"/>
    <w:rsid w:val="008D6210"/>
    <w:rsid w:val="008D6B87"/>
    <w:rsid w:val="008D7141"/>
    <w:rsid w:val="008D7E88"/>
    <w:rsid w:val="008D7E92"/>
    <w:rsid w:val="008E0055"/>
    <w:rsid w:val="008E0ABC"/>
    <w:rsid w:val="008E1882"/>
    <w:rsid w:val="008E196B"/>
    <w:rsid w:val="008E1C4C"/>
    <w:rsid w:val="008E2372"/>
    <w:rsid w:val="008E281F"/>
    <w:rsid w:val="008E3468"/>
    <w:rsid w:val="008E3A33"/>
    <w:rsid w:val="008E3DCB"/>
    <w:rsid w:val="008E4B34"/>
    <w:rsid w:val="008E558D"/>
    <w:rsid w:val="008E5636"/>
    <w:rsid w:val="008E5741"/>
    <w:rsid w:val="008E57C3"/>
    <w:rsid w:val="008E5BB6"/>
    <w:rsid w:val="008F0135"/>
    <w:rsid w:val="008F0B65"/>
    <w:rsid w:val="008F0B80"/>
    <w:rsid w:val="008F141A"/>
    <w:rsid w:val="008F19DE"/>
    <w:rsid w:val="008F1F97"/>
    <w:rsid w:val="008F2D11"/>
    <w:rsid w:val="008F393C"/>
    <w:rsid w:val="008F3E35"/>
    <w:rsid w:val="008F3EC4"/>
    <w:rsid w:val="008F5361"/>
    <w:rsid w:val="008F5995"/>
    <w:rsid w:val="008F5EDE"/>
    <w:rsid w:val="008F63CF"/>
    <w:rsid w:val="008F6F5C"/>
    <w:rsid w:val="008F7656"/>
    <w:rsid w:val="00900233"/>
    <w:rsid w:val="00903ACE"/>
    <w:rsid w:val="00904513"/>
    <w:rsid w:val="009046CC"/>
    <w:rsid w:val="00904FAD"/>
    <w:rsid w:val="009058EA"/>
    <w:rsid w:val="00906EC7"/>
    <w:rsid w:val="009073BC"/>
    <w:rsid w:val="009077BC"/>
    <w:rsid w:val="00907870"/>
    <w:rsid w:val="009108BB"/>
    <w:rsid w:val="0091120C"/>
    <w:rsid w:val="0091157E"/>
    <w:rsid w:val="00911964"/>
    <w:rsid w:val="00911E1A"/>
    <w:rsid w:val="00911E22"/>
    <w:rsid w:val="009122B6"/>
    <w:rsid w:val="0091259E"/>
    <w:rsid w:val="0091271A"/>
    <w:rsid w:val="009134C1"/>
    <w:rsid w:val="009136AE"/>
    <w:rsid w:val="0091398D"/>
    <w:rsid w:val="00913D92"/>
    <w:rsid w:val="009144B1"/>
    <w:rsid w:val="00914CB4"/>
    <w:rsid w:val="00914E02"/>
    <w:rsid w:val="00916E4E"/>
    <w:rsid w:val="009170F1"/>
    <w:rsid w:val="00917F6A"/>
    <w:rsid w:val="0092041E"/>
    <w:rsid w:val="00920882"/>
    <w:rsid w:val="009225CA"/>
    <w:rsid w:val="0092381C"/>
    <w:rsid w:val="00924555"/>
    <w:rsid w:val="00925041"/>
    <w:rsid w:val="00925113"/>
    <w:rsid w:val="009251F3"/>
    <w:rsid w:val="00925227"/>
    <w:rsid w:val="0092584E"/>
    <w:rsid w:val="009269B2"/>
    <w:rsid w:val="00927653"/>
    <w:rsid w:val="0093012A"/>
    <w:rsid w:val="00930A2E"/>
    <w:rsid w:val="00930F6A"/>
    <w:rsid w:val="00931025"/>
    <w:rsid w:val="009319C1"/>
    <w:rsid w:val="009324DD"/>
    <w:rsid w:val="0093260A"/>
    <w:rsid w:val="00934263"/>
    <w:rsid w:val="00934CD9"/>
    <w:rsid w:val="00934D0D"/>
    <w:rsid w:val="00934FB5"/>
    <w:rsid w:val="00935232"/>
    <w:rsid w:val="00935352"/>
    <w:rsid w:val="009359F5"/>
    <w:rsid w:val="009362E1"/>
    <w:rsid w:val="00937135"/>
    <w:rsid w:val="0093798F"/>
    <w:rsid w:val="009404B6"/>
    <w:rsid w:val="009408D4"/>
    <w:rsid w:val="0094094D"/>
    <w:rsid w:val="00940A79"/>
    <w:rsid w:val="00940CD1"/>
    <w:rsid w:val="00940E56"/>
    <w:rsid w:val="00942A56"/>
    <w:rsid w:val="00942F93"/>
    <w:rsid w:val="0094438E"/>
    <w:rsid w:val="0094445B"/>
    <w:rsid w:val="00944909"/>
    <w:rsid w:val="00944BD6"/>
    <w:rsid w:val="00946A99"/>
    <w:rsid w:val="00946B5F"/>
    <w:rsid w:val="00951B07"/>
    <w:rsid w:val="009524B2"/>
    <w:rsid w:val="009526B4"/>
    <w:rsid w:val="009526FD"/>
    <w:rsid w:val="00955B68"/>
    <w:rsid w:val="00955D4A"/>
    <w:rsid w:val="0095741B"/>
    <w:rsid w:val="00960CA6"/>
    <w:rsid w:val="00960E9F"/>
    <w:rsid w:val="00961013"/>
    <w:rsid w:val="00961090"/>
    <w:rsid w:val="00961344"/>
    <w:rsid w:val="009623B2"/>
    <w:rsid w:val="00962943"/>
    <w:rsid w:val="00962B33"/>
    <w:rsid w:val="00964023"/>
    <w:rsid w:val="009643F3"/>
    <w:rsid w:val="00964417"/>
    <w:rsid w:val="009645F1"/>
    <w:rsid w:val="009660A2"/>
    <w:rsid w:val="0096734D"/>
    <w:rsid w:val="009700DC"/>
    <w:rsid w:val="00970BB9"/>
    <w:rsid w:val="00970E73"/>
    <w:rsid w:val="009711B7"/>
    <w:rsid w:val="00972740"/>
    <w:rsid w:val="00972B80"/>
    <w:rsid w:val="00972BA8"/>
    <w:rsid w:val="00972E5A"/>
    <w:rsid w:val="0097307A"/>
    <w:rsid w:val="009733D9"/>
    <w:rsid w:val="00974BE3"/>
    <w:rsid w:val="00975D0F"/>
    <w:rsid w:val="009760A7"/>
    <w:rsid w:val="00976170"/>
    <w:rsid w:val="00976647"/>
    <w:rsid w:val="009773E6"/>
    <w:rsid w:val="009775C7"/>
    <w:rsid w:val="00977F81"/>
    <w:rsid w:val="0098055E"/>
    <w:rsid w:val="00980B80"/>
    <w:rsid w:val="00980C43"/>
    <w:rsid w:val="00981226"/>
    <w:rsid w:val="00981361"/>
    <w:rsid w:val="00981D37"/>
    <w:rsid w:val="0098252D"/>
    <w:rsid w:val="00982CE1"/>
    <w:rsid w:val="00982E60"/>
    <w:rsid w:val="0098337E"/>
    <w:rsid w:val="0098347A"/>
    <w:rsid w:val="00983AC5"/>
    <w:rsid w:val="00983B5A"/>
    <w:rsid w:val="00984051"/>
    <w:rsid w:val="00985295"/>
    <w:rsid w:val="00985324"/>
    <w:rsid w:val="0098656E"/>
    <w:rsid w:val="00986A4A"/>
    <w:rsid w:val="00986A4D"/>
    <w:rsid w:val="00987269"/>
    <w:rsid w:val="00987A63"/>
    <w:rsid w:val="0099030C"/>
    <w:rsid w:val="0099090D"/>
    <w:rsid w:val="0099099F"/>
    <w:rsid w:val="009912CE"/>
    <w:rsid w:val="00991BBF"/>
    <w:rsid w:val="00993A73"/>
    <w:rsid w:val="00993F41"/>
    <w:rsid w:val="009945BF"/>
    <w:rsid w:val="00994A24"/>
    <w:rsid w:val="00996000"/>
    <w:rsid w:val="009962CF"/>
    <w:rsid w:val="009968E0"/>
    <w:rsid w:val="009A0350"/>
    <w:rsid w:val="009A0489"/>
    <w:rsid w:val="009A09B9"/>
    <w:rsid w:val="009A0AA3"/>
    <w:rsid w:val="009A15C0"/>
    <w:rsid w:val="009A1AF3"/>
    <w:rsid w:val="009A1BA4"/>
    <w:rsid w:val="009A2283"/>
    <w:rsid w:val="009A245C"/>
    <w:rsid w:val="009A25A4"/>
    <w:rsid w:val="009A3A20"/>
    <w:rsid w:val="009A4D6C"/>
    <w:rsid w:val="009A4EDA"/>
    <w:rsid w:val="009A5005"/>
    <w:rsid w:val="009A5037"/>
    <w:rsid w:val="009A5672"/>
    <w:rsid w:val="009A5EF5"/>
    <w:rsid w:val="009B04B0"/>
    <w:rsid w:val="009B1261"/>
    <w:rsid w:val="009B1EC2"/>
    <w:rsid w:val="009B2036"/>
    <w:rsid w:val="009B348E"/>
    <w:rsid w:val="009B49EA"/>
    <w:rsid w:val="009B4FE0"/>
    <w:rsid w:val="009B588A"/>
    <w:rsid w:val="009B60B9"/>
    <w:rsid w:val="009B6E8E"/>
    <w:rsid w:val="009C01F4"/>
    <w:rsid w:val="009C04ED"/>
    <w:rsid w:val="009C0552"/>
    <w:rsid w:val="009C1413"/>
    <w:rsid w:val="009C1670"/>
    <w:rsid w:val="009C2D8C"/>
    <w:rsid w:val="009C432D"/>
    <w:rsid w:val="009C497E"/>
    <w:rsid w:val="009C4D5F"/>
    <w:rsid w:val="009C567C"/>
    <w:rsid w:val="009C5BD9"/>
    <w:rsid w:val="009C6A5F"/>
    <w:rsid w:val="009C7810"/>
    <w:rsid w:val="009C7AF7"/>
    <w:rsid w:val="009D0884"/>
    <w:rsid w:val="009D0FD3"/>
    <w:rsid w:val="009D251D"/>
    <w:rsid w:val="009D2B4E"/>
    <w:rsid w:val="009D3DCC"/>
    <w:rsid w:val="009D40F3"/>
    <w:rsid w:val="009D412E"/>
    <w:rsid w:val="009D4B02"/>
    <w:rsid w:val="009D6812"/>
    <w:rsid w:val="009D775E"/>
    <w:rsid w:val="009D7B3C"/>
    <w:rsid w:val="009E02DB"/>
    <w:rsid w:val="009E1489"/>
    <w:rsid w:val="009E3024"/>
    <w:rsid w:val="009E386A"/>
    <w:rsid w:val="009E3DDD"/>
    <w:rsid w:val="009E5C3F"/>
    <w:rsid w:val="009E5FE7"/>
    <w:rsid w:val="009E6FFF"/>
    <w:rsid w:val="009E77FC"/>
    <w:rsid w:val="009E7A8C"/>
    <w:rsid w:val="009E7AB7"/>
    <w:rsid w:val="009F00B7"/>
    <w:rsid w:val="009F0836"/>
    <w:rsid w:val="009F0B7E"/>
    <w:rsid w:val="009F182F"/>
    <w:rsid w:val="009F1872"/>
    <w:rsid w:val="009F1BE2"/>
    <w:rsid w:val="009F1D3D"/>
    <w:rsid w:val="009F4C4B"/>
    <w:rsid w:val="009F5FDD"/>
    <w:rsid w:val="009F636C"/>
    <w:rsid w:val="009F6934"/>
    <w:rsid w:val="009F7B6C"/>
    <w:rsid w:val="009F7C5A"/>
    <w:rsid w:val="009F7DA2"/>
    <w:rsid w:val="00A003C8"/>
    <w:rsid w:val="00A011FE"/>
    <w:rsid w:val="00A01491"/>
    <w:rsid w:val="00A02BB7"/>
    <w:rsid w:val="00A031F7"/>
    <w:rsid w:val="00A03812"/>
    <w:rsid w:val="00A04366"/>
    <w:rsid w:val="00A04F89"/>
    <w:rsid w:val="00A055B9"/>
    <w:rsid w:val="00A0663F"/>
    <w:rsid w:val="00A06E33"/>
    <w:rsid w:val="00A07468"/>
    <w:rsid w:val="00A07C3F"/>
    <w:rsid w:val="00A103A0"/>
    <w:rsid w:val="00A12414"/>
    <w:rsid w:val="00A127C1"/>
    <w:rsid w:val="00A12912"/>
    <w:rsid w:val="00A1400C"/>
    <w:rsid w:val="00A14666"/>
    <w:rsid w:val="00A14672"/>
    <w:rsid w:val="00A14CEB"/>
    <w:rsid w:val="00A1514E"/>
    <w:rsid w:val="00A15805"/>
    <w:rsid w:val="00A1590E"/>
    <w:rsid w:val="00A15A7E"/>
    <w:rsid w:val="00A15DC3"/>
    <w:rsid w:val="00A16478"/>
    <w:rsid w:val="00A17B7E"/>
    <w:rsid w:val="00A17C3C"/>
    <w:rsid w:val="00A17C8C"/>
    <w:rsid w:val="00A20D2A"/>
    <w:rsid w:val="00A212E4"/>
    <w:rsid w:val="00A21D5B"/>
    <w:rsid w:val="00A22D20"/>
    <w:rsid w:val="00A247F8"/>
    <w:rsid w:val="00A24CD0"/>
    <w:rsid w:val="00A261D3"/>
    <w:rsid w:val="00A273A3"/>
    <w:rsid w:val="00A276D5"/>
    <w:rsid w:val="00A27DE4"/>
    <w:rsid w:val="00A30637"/>
    <w:rsid w:val="00A316AA"/>
    <w:rsid w:val="00A323AD"/>
    <w:rsid w:val="00A32827"/>
    <w:rsid w:val="00A33412"/>
    <w:rsid w:val="00A33658"/>
    <w:rsid w:val="00A348AB"/>
    <w:rsid w:val="00A348E1"/>
    <w:rsid w:val="00A3497F"/>
    <w:rsid w:val="00A35FDC"/>
    <w:rsid w:val="00A35FFC"/>
    <w:rsid w:val="00A36C7C"/>
    <w:rsid w:val="00A37232"/>
    <w:rsid w:val="00A4008D"/>
    <w:rsid w:val="00A40324"/>
    <w:rsid w:val="00A4051E"/>
    <w:rsid w:val="00A409B0"/>
    <w:rsid w:val="00A41D26"/>
    <w:rsid w:val="00A4286A"/>
    <w:rsid w:val="00A428FA"/>
    <w:rsid w:val="00A42E0D"/>
    <w:rsid w:val="00A43089"/>
    <w:rsid w:val="00A433B0"/>
    <w:rsid w:val="00A43698"/>
    <w:rsid w:val="00A44218"/>
    <w:rsid w:val="00A444C1"/>
    <w:rsid w:val="00A44CB6"/>
    <w:rsid w:val="00A46469"/>
    <w:rsid w:val="00A4675E"/>
    <w:rsid w:val="00A47E9C"/>
    <w:rsid w:val="00A50BAD"/>
    <w:rsid w:val="00A51AD6"/>
    <w:rsid w:val="00A5247C"/>
    <w:rsid w:val="00A53462"/>
    <w:rsid w:val="00A534E7"/>
    <w:rsid w:val="00A536E1"/>
    <w:rsid w:val="00A54337"/>
    <w:rsid w:val="00A5434B"/>
    <w:rsid w:val="00A5474A"/>
    <w:rsid w:val="00A55348"/>
    <w:rsid w:val="00A55443"/>
    <w:rsid w:val="00A559C2"/>
    <w:rsid w:val="00A5691F"/>
    <w:rsid w:val="00A56F8D"/>
    <w:rsid w:val="00A57167"/>
    <w:rsid w:val="00A576C3"/>
    <w:rsid w:val="00A57E6E"/>
    <w:rsid w:val="00A6075D"/>
    <w:rsid w:val="00A60998"/>
    <w:rsid w:val="00A60C59"/>
    <w:rsid w:val="00A60D1B"/>
    <w:rsid w:val="00A61469"/>
    <w:rsid w:val="00A616C0"/>
    <w:rsid w:val="00A616C6"/>
    <w:rsid w:val="00A6198A"/>
    <w:rsid w:val="00A62136"/>
    <w:rsid w:val="00A62F77"/>
    <w:rsid w:val="00A63444"/>
    <w:rsid w:val="00A636A3"/>
    <w:rsid w:val="00A637AA"/>
    <w:rsid w:val="00A64E9A"/>
    <w:rsid w:val="00A651A3"/>
    <w:rsid w:val="00A651F6"/>
    <w:rsid w:val="00A6599C"/>
    <w:rsid w:val="00A666A8"/>
    <w:rsid w:val="00A66750"/>
    <w:rsid w:val="00A6680E"/>
    <w:rsid w:val="00A66933"/>
    <w:rsid w:val="00A66C85"/>
    <w:rsid w:val="00A7056B"/>
    <w:rsid w:val="00A71F5C"/>
    <w:rsid w:val="00A72790"/>
    <w:rsid w:val="00A72827"/>
    <w:rsid w:val="00A728DE"/>
    <w:rsid w:val="00A732C3"/>
    <w:rsid w:val="00A73727"/>
    <w:rsid w:val="00A74A55"/>
    <w:rsid w:val="00A75048"/>
    <w:rsid w:val="00A76D63"/>
    <w:rsid w:val="00A770BD"/>
    <w:rsid w:val="00A77375"/>
    <w:rsid w:val="00A800B2"/>
    <w:rsid w:val="00A802AA"/>
    <w:rsid w:val="00A80B5D"/>
    <w:rsid w:val="00A81E85"/>
    <w:rsid w:val="00A820A0"/>
    <w:rsid w:val="00A836B2"/>
    <w:rsid w:val="00A83FDF"/>
    <w:rsid w:val="00A850D9"/>
    <w:rsid w:val="00A867E4"/>
    <w:rsid w:val="00A875B8"/>
    <w:rsid w:val="00A90340"/>
    <w:rsid w:val="00A90BE6"/>
    <w:rsid w:val="00A91557"/>
    <w:rsid w:val="00A91A9A"/>
    <w:rsid w:val="00A92505"/>
    <w:rsid w:val="00A93D62"/>
    <w:rsid w:val="00A93DB1"/>
    <w:rsid w:val="00A93F8D"/>
    <w:rsid w:val="00A95A76"/>
    <w:rsid w:val="00A96445"/>
    <w:rsid w:val="00A96745"/>
    <w:rsid w:val="00A96D63"/>
    <w:rsid w:val="00A97732"/>
    <w:rsid w:val="00A9777D"/>
    <w:rsid w:val="00AA0837"/>
    <w:rsid w:val="00AA10D5"/>
    <w:rsid w:val="00AA16F7"/>
    <w:rsid w:val="00AA1C53"/>
    <w:rsid w:val="00AA2A25"/>
    <w:rsid w:val="00AA2A3A"/>
    <w:rsid w:val="00AA2E24"/>
    <w:rsid w:val="00AA3B38"/>
    <w:rsid w:val="00AA42B2"/>
    <w:rsid w:val="00AA5287"/>
    <w:rsid w:val="00AA568F"/>
    <w:rsid w:val="00AA57A5"/>
    <w:rsid w:val="00AA5F1A"/>
    <w:rsid w:val="00AA6CED"/>
    <w:rsid w:val="00AB0AB8"/>
    <w:rsid w:val="00AB24B4"/>
    <w:rsid w:val="00AB2BA3"/>
    <w:rsid w:val="00AB2E41"/>
    <w:rsid w:val="00AB3444"/>
    <w:rsid w:val="00AB3728"/>
    <w:rsid w:val="00AB3B5A"/>
    <w:rsid w:val="00AB56F7"/>
    <w:rsid w:val="00AB5D8A"/>
    <w:rsid w:val="00AB6371"/>
    <w:rsid w:val="00AB6519"/>
    <w:rsid w:val="00AB759C"/>
    <w:rsid w:val="00AB77E9"/>
    <w:rsid w:val="00AC0BF9"/>
    <w:rsid w:val="00AC0FD5"/>
    <w:rsid w:val="00AC2051"/>
    <w:rsid w:val="00AC2C4C"/>
    <w:rsid w:val="00AC2E57"/>
    <w:rsid w:val="00AC36E9"/>
    <w:rsid w:val="00AC381A"/>
    <w:rsid w:val="00AC5366"/>
    <w:rsid w:val="00AC5781"/>
    <w:rsid w:val="00AC5D7C"/>
    <w:rsid w:val="00AC646F"/>
    <w:rsid w:val="00AC7A82"/>
    <w:rsid w:val="00AD00E7"/>
    <w:rsid w:val="00AD0D97"/>
    <w:rsid w:val="00AD1062"/>
    <w:rsid w:val="00AD19D7"/>
    <w:rsid w:val="00AD24F3"/>
    <w:rsid w:val="00AD2786"/>
    <w:rsid w:val="00AD3D4C"/>
    <w:rsid w:val="00AD3DD3"/>
    <w:rsid w:val="00AD490D"/>
    <w:rsid w:val="00AD4B23"/>
    <w:rsid w:val="00AD4DD4"/>
    <w:rsid w:val="00AD5520"/>
    <w:rsid w:val="00AD55D1"/>
    <w:rsid w:val="00AD5E49"/>
    <w:rsid w:val="00AD5E4F"/>
    <w:rsid w:val="00AD7282"/>
    <w:rsid w:val="00AD7C9D"/>
    <w:rsid w:val="00AD7DBB"/>
    <w:rsid w:val="00AD7E6C"/>
    <w:rsid w:val="00AE0915"/>
    <w:rsid w:val="00AE0F43"/>
    <w:rsid w:val="00AE1B44"/>
    <w:rsid w:val="00AE1B59"/>
    <w:rsid w:val="00AE2F7B"/>
    <w:rsid w:val="00AE5E7F"/>
    <w:rsid w:val="00AE5EC4"/>
    <w:rsid w:val="00AE6447"/>
    <w:rsid w:val="00AE64FB"/>
    <w:rsid w:val="00AE677D"/>
    <w:rsid w:val="00AE747A"/>
    <w:rsid w:val="00AE7BF6"/>
    <w:rsid w:val="00AE7FB6"/>
    <w:rsid w:val="00AF01E2"/>
    <w:rsid w:val="00AF023E"/>
    <w:rsid w:val="00AF1159"/>
    <w:rsid w:val="00AF2472"/>
    <w:rsid w:val="00AF2B80"/>
    <w:rsid w:val="00AF2FB4"/>
    <w:rsid w:val="00AF3281"/>
    <w:rsid w:val="00AF405A"/>
    <w:rsid w:val="00AF4094"/>
    <w:rsid w:val="00AF446D"/>
    <w:rsid w:val="00AF4EA3"/>
    <w:rsid w:val="00AF5F30"/>
    <w:rsid w:val="00AF6D41"/>
    <w:rsid w:val="00AF6E7C"/>
    <w:rsid w:val="00AF6FAD"/>
    <w:rsid w:val="00B0040F"/>
    <w:rsid w:val="00B00424"/>
    <w:rsid w:val="00B00569"/>
    <w:rsid w:val="00B021F1"/>
    <w:rsid w:val="00B03375"/>
    <w:rsid w:val="00B0458A"/>
    <w:rsid w:val="00B04857"/>
    <w:rsid w:val="00B049E0"/>
    <w:rsid w:val="00B05BD5"/>
    <w:rsid w:val="00B061C5"/>
    <w:rsid w:val="00B063C1"/>
    <w:rsid w:val="00B064C1"/>
    <w:rsid w:val="00B0732E"/>
    <w:rsid w:val="00B076AE"/>
    <w:rsid w:val="00B07954"/>
    <w:rsid w:val="00B07C6F"/>
    <w:rsid w:val="00B1004C"/>
    <w:rsid w:val="00B11687"/>
    <w:rsid w:val="00B126B3"/>
    <w:rsid w:val="00B12C8B"/>
    <w:rsid w:val="00B130F1"/>
    <w:rsid w:val="00B1326A"/>
    <w:rsid w:val="00B13D4C"/>
    <w:rsid w:val="00B14ADF"/>
    <w:rsid w:val="00B15378"/>
    <w:rsid w:val="00B1563A"/>
    <w:rsid w:val="00B15FA1"/>
    <w:rsid w:val="00B1645E"/>
    <w:rsid w:val="00B16653"/>
    <w:rsid w:val="00B175B7"/>
    <w:rsid w:val="00B21211"/>
    <w:rsid w:val="00B212E2"/>
    <w:rsid w:val="00B219AC"/>
    <w:rsid w:val="00B22257"/>
    <w:rsid w:val="00B22BC3"/>
    <w:rsid w:val="00B237C1"/>
    <w:rsid w:val="00B23A64"/>
    <w:rsid w:val="00B23D8D"/>
    <w:rsid w:val="00B26617"/>
    <w:rsid w:val="00B26A79"/>
    <w:rsid w:val="00B2708E"/>
    <w:rsid w:val="00B27AA6"/>
    <w:rsid w:val="00B27E93"/>
    <w:rsid w:val="00B30566"/>
    <w:rsid w:val="00B30E8F"/>
    <w:rsid w:val="00B31CEC"/>
    <w:rsid w:val="00B324E1"/>
    <w:rsid w:val="00B32A4E"/>
    <w:rsid w:val="00B32E8D"/>
    <w:rsid w:val="00B345BC"/>
    <w:rsid w:val="00B34A12"/>
    <w:rsid w:val="00B34A1A"/>
    <w:rsid w:val="00B36504"/>
    <w:rsid w:val="00B36CB8"/>
    <w:rsid w:val="00B36CC2"/>
    <w:rsid w:val="00B37829"/>
    <w:rsid w:val="00B402D2"/>
    <w:rsid w:val="00B4038C"/>
    <w:rsid w:val="00B40755"/>
    <w:rsid w:val="00B40991"/>
    <w:rsid w:val="00B411AE"/>
    <w:rsid w:val="00B42F7A"/>
    <w:rsid w:val="00B43102"/>
    <w:rsid w:val="00B431E4"/>
    <w:rsid w:val="00B43792"/>
    <w:rsid w:val="00B43D88"/>
    <w:rsid w:val="00B441AC"/>
    <w:rsid w:val="00B44863"/>
    <w:rsid w:val="00B455C6"/>
    <w:rsid w:val="00B462ED"/>
    <w:rsid w:val="00B4630C"/>
    <w:rsid w:val="00B475AA"/>
    <w:rsid w:val="00B50550"/>
    <w:rsid w:val="00B5065D"/>
    <w:rsid w:val="00B5095D"/>
    <w:rsid w:val="00B51440"/>
    <w:rsid w:val="00B52396"/>
    <w:rsid w:val="00B523BE"/>
    <w:rsid w:val="00B524E6"/>
    <w:rsid w:val="00B5277C"/>
    <w:rsid w:val="00B5398C"/>
    <w:rsid w:val="00B53B58"/>
    <w:rsid w:val="00B53C34"/>
    <w:rsid w:val="00B53E50"/>
    <w:rsid w:val="00B553E9"/>
    <w:rsid w:val="00B55C5A"/>
    <w:rsid w:val="00B55FA5"/>
    <w:rsid w:val="00B562D5"/>
    <w:rsid w:val="00B563D4"/>
    <w:rsid w:val="00B564CD"/>
    <w:rsid w:val="00B56C7F"/>
    <w:rsid w:val="00B56FB1"/>
    <w:rsid w:val="00B601F7"/>
    <w:rsid w:val="00B60423"/>
    <w:rsid w:val="00B60CD0"/>
    <w:rsid w:val="00B614B6"/>
    <w:rsid w:val="00B618D9"/>
    <w:rsid w:val="00B61A2C"/>
    <w:rsid w:val="00B62A28"/>
    <w:rsid w:val="00B6335E"/>
    <w:rsid w:val="00B6389D"/>
    <w:rsid w:val="00B650DA"/>
    <w:rsid w:val="00B65683"/>
    <w:rsid w:val="00B65DFD"/>
    <w:rsid w:val="00B66E44"/>
    <w:rsid w:val="00B7042A"/>
    <w:rsid w:val="00B707E8"/>
    <w:rsid w:val="00B71621"/>
    <w:rsid w:val="00B7281E"/>
    <w:rsid w:val="00B731B0"/>
    <w:rsid w:val="00B734BC"/>
    <w:rsid w:val="00B74368"/>
    <w:rsid w:val="00B7531C"/>
    <w:rsid w:val="00B75676"/>
    <w:rsid w:val="00B75946"/>
    <w:rsid w:val="00B7609D"/>
    <w:rsid w:val="00B76C68"/>
    <w:rsid w:val="00B77935"/>
    <w:rsid w:val="00B80641"/>
    <w:rsid w:val="00B81599"/>
    <w:rsid w:val="00B816F6"/>
    <w:rsid w:val="00B82222"/>
    <w:rsid w:val="00B8228B"/>
    <w:rsid w:val="00B82E69"/>
    <w:rsid w:val="00B83330"/>
    <w:rsid w:val="00B83BB4"/>
    <w:rsid w:val="00B854A7"/>
    <w:rsid w:val="00B85A14"/>
    <w:rsid w:val="00B8604F"/>
    <w:rsid w:val="00B86988"/>
    <w:rsid w:val="00B879B4"/>
    <w:rsid w:val="00B908D3"/>
    <w:rsid w:val="00B92077"/>
    <w:rsid w:val="00B93039"/>
    <w:rsid w:val="00B93087"/>
    <w:rsid w:val="00B93D79"/>
    <w:rsid w:val="00B957F1"/>
    <w:rsid w:val="00B9682F"/>
    <w:rsid w:val="00B972D1"/>
    <w:rsid w:val="00B97BDA"/>
    <w:rsid w:val="00BA003A"/>
    <w:rsid w:val="00BA04F1"/>
    <w:rsid w:val="00BA1783"/>
    <w:rsid w:val="00BA1A84"/>
    <w:rsid w:val="00BA2348"/>
    <w:rsid w:val="00BA27EF"/>
    <w:rsid w:val="00BA5C7D"/>
    <w:rsid w:val="00BA7116"/>
    <w:rsid w:val="00BB09EA"/>
    <w:rsid w:val="00BB0AEE"/>
    <w:rsid w:val="00BB0C33"/>
    <w:rsid w:val="00BB12BE"/>
    <w:rsid w:val="00BB1571"/>
    <w:rsid w:val="00BB1CBB"/>
    <w:rsid w:val="00BB1D21"/>
    <w:rsid w:val="00BB343B"/>
    <w:rsid w:val="00BB34AB"/>
    <w:rsid w:val="00BB3EC9"/>
    <w:rsid w:val="00BB44A0"/>
    <w:rsid w:val="00BB52AE"/>
    <w:rsid w:val="00BB56CB"/>
    <w:rsid w:val="00BB7835"/>
    <w:rsid w:val="00BB7CCF"/>
    <w:rsid w:val="00BC0FB1"/>
    <w:rsid w:val="00BC1454"/>
    <w:rsid w:val="00BC1EB3"/>
    <w:rsid w:val="00BC1EFC"/>
    <w:rsid w:val="00BC24C3"/>
    <w:rsid w:val="00BC283B"/>
    <w:rsid w:val="00BC28E7"/>
    <w:rsid w:val="00BC2A7C"/>
    <w:rsid w:val="00BC2A8C"/>
    <w:rsid w:val="00BC3793"/>
    <w:rsid w:val="00BC4148"/>
    <w:rsid w:val="00BC4432"/>
    <w:rsid w:val="00BC4B05"/>
    <w:rsid w:val="00BC593F"/>
    <w:rsid w:val="00BC5983"/>
    <w:rsid w:val="00BC5D05"/>
    <w:rsid w:val="00BC69E7"/>
    <w:rsid w:val="00BC6E8A"/>
    <w:rsid w:val="00BC710B"/>
    <w:rsid w:val="00BD08A2"/>
    <w:rsid w:val="00BD3EB4"/>
    <w:rsid w:val="00BD3F9C"/>
    <w:rsid w:val="00BD5C93"/>
    <w:rsid w:val="00BD6006"/>
    <w:rsid w:val="00BD65BD"/>
    <w:rsid w:val="00BD72DB"/>
    <w:rsid w:val="00BE049F"/>
    <w:rsid w:val="00BE0723"/>
    <w:rsid w:val="00BE079E"/>
    <w:rsid w:val="00BE07F8"/>
    <w:rsid w:val="00BE0A5B"/>
    <w:rsid w:val="00BE0A7D"/>
    <w:rsid w:val="00BE0BC6"/>
    <w:rsid w:val="00BE2144"/>
    <w:rsid w:val="00BE24F8"/>
    <w:rsid w:val="00BE26F5"/>
    <w:rsid w:val="00BE2745"/>
    <w:rsid w:val="00BE2C0B"/>
    <w:rsid w:val="00BE3D64"/>
    <w:rsid w:val="00BE4723"/>
    <w:rsid w:val="00BE5AFB"/>
    <w:rsid w:val="00BE68AB"/>
    <w:rsid w:val="00BE6B14"/>
    <w:rsid w:val="00BE7111"/>
    <w:rsid w:val="00BE7A42"/>
    <w:rsid w:val="00BF031E"/>
    <w:rsid w:val="00BF1046"/>
    <w:rsid w:val="00BF13AF"/>
    <w:rsid w:val="00BF27F9"/>
    <w:rsid w:val="00BF29A4"/>
    <w:rsid w:val="00BF3882"/>
    <w:rsid w:val="00BF3B50"/>
    <w:rsid w:val="00BF4785"/>
    <w:rsid w:val="00BF4977"/>
    <w:rsid w:val="00BF5047"/>
    <w:rsid w:val="00BF5A23"/>
    <w:rsid w:val="00BF6AD1"/>
    <w:rsid w:val="00BF6C2B"/>
    <w:rsid w:val="00BF6EAD"/>
    <w:rsid w:val="00BF7276"/>
    <w:rsid w:val="00BF756D"/>
    <w:rsid w:val="00BF77BD"/>
    <w:rsid w:val="00C0191D"/>
    <w:rsid w:val="00C02110"/>
    <w:rsid w:val="00C02205"/>
    <w:rsid w:val="00C02249"/>
    <w:rsid w:val="00C025F4"/>
    <w:rsid w:val="00C03953"/>
    <w:rsid w:val="00C04C4B"/>
    <w:rsid w:val="00C04E06"/>
    <w:rsid w:val="00C05204"/>
    <w:rsid w:val="00C05269"/>
    <w:rsid w:val="00C063F7"/>
    <w:rsid w:val="00C06695"/>
    <w:rsid w:val="00C066B1"/>
    <w:rsid w:val="00C0722E"/>
    <w:rsid w:val="00C0763A"/>
    <w:rsid w:val="00C077DA"/>
    <w:rsid w:val="00C07D49"/>
    <w:rsid w:val="00C1033B"/>
    <w:rsid w:val="00C10A6D"/>
    <w:rsid w:val="00C128C0"/>
    <w:rsid w:val="00C13161"/>
    <w:rsid w:val="00C13908"/>
    <w:rsid w:val="00C13D9D"/>
    <w:rsid w:val="00C159A4"/>
    <w:rsid w:val="00C15A39"/>
    <w:rsid w:val="00C167BB"/>
    <w:rsid w:val="00C17087"/>
    <w:rsid w:val="00C2083F"/>
    <w:rsid w:val="00C20DC3"/>
    <w:rsid w:val="00C2157C"/>
    <w:rsid w:val="00C220A6"/>
    <w:rsid w:val="00C23947"/>
    <w:rsid w:val="00C23C02"/>
    <w:rsid w:val="00C23D95"/>
    <w:rsid w:val="00C244FD"/>
    <w:rsid w:val="00C24509"/>
    <w:rsid w:val="00C253EB"/>
    <w:rsid w:val="00C25F8F"/>
    <w:rsid w:val="00C26739"/>
    <w:rsid w:val="00C26BA7"/>
    <w:rsid w:val="00C30513"/>
    <w:rsid w:val="00C30533"/>
    <w:rsid w:val="00C3061E"/>
    <w:rsid w:val="00C3073A"/>
    <w:rsid w:val="00C31459"/>
    <w:rsid w:val="00C32C32"/>
    <w:rsid w:val="00C33096"/>
    <w:rsid w:val="00C33374"/>
    <w:rsid w:val="00C34D88"/>
    <w:rsid w:val="00C36A6A"/>
    <w:rsid w:val="00C376C5"/>
    <w:rsid w:val="00C41986"/>
    <w:rsid w:val="00C41ADD"/>
    <w:rsid w:val="00C432DA"/>
    <w:rsid w:val="00C4443E"/>
    <w:rsid w:val="00C4479F"/>
    <w:rsid w:val="00C44B1D"/>
    <w:rsid w:val="00C44DC4"/>
    <w:rsid w:val="00C4547C"/>
    <w:rsid w:val="00C455DF"/>
    <w:rsid w:val="00C461F5"/>
    <w:rsid w:val="00C4735B"/>
    <w:rsid w:val="00C474A2"/>
    <w:rsid w:val="00C47C8B"/>
    <w:rsid w:val="00C50604"/>
    <w:rsid w:val="00C50693"/>
    <w:rsid w:val="00C51C4A"/>
    <w:rsid w:val="00C51E5C"/>
    <w:rsid w:val="00C522D9"/>
    <w:rsid w:val="00C52415"/>
    <w:rsid w:val="00C52BF4"/>
    <w:rsid w:val="00C52DDA"/>
    <w:rsid w:val="00C534FF"/>
    <w:rsid w:val="00C53A59"/>
    <w:rsid w:val="00C53ECE"/>
    <w:rsid w:val="00C54625"/>
    <w:rsid w:val="00C54FD9"/>
    <w:rsid w:val="00C5559F"/>
    <w:rsid w:val="00C55D0C"/>
    <w:rsid w:val="00C563CD"/>
    <w:rsid w:val="00C577DF"/>
    <w:rsid w:val="00C5784C"/>
    <w:rsid w:val="00C57CF9"/>
    <w:rsid w:val="00C602DD"/>
    <w:rsid w:val="00C60552"/>
    <w:rsid w:val="00C60717"/>
    <w:rsid w:val="00C60A23"/>
    <w:rsid w:val="00C60A53"/>
    <w:rsid w:val="00C60BEC"/>
    <w:rsid w:val="00C61463"/>
    <w:rsid w:val="00C61BD6"/>
    <w:rsid w:val="00C61D30"/>
    <w:rsid w:val="00C64B6D"/>
    <w:rsid w:val="00C65A64"/>
    <w:rsid w:val="00C65DA7"/>
    <w:rsid w:val="00C668C0"/>
    <w:rsid w:val="00C709E5"/>
    <w:rsid w:val="00C71D04"/>
    <w:rsid w:val="00C71DB1"/>
    <w:rsid w:val="00C72B9B"/>
    <w:rsid w:val="00C72C12"/>
    <w:rsid w:val="00C73926"/>
    <w:rsid w:val="00C73F7B"/>
    <w:rsid w:val="00C74679"/>
    <w:rsid w:val="00C7493B"/>
    <w:rsid w:val="00C74A08"/>
    <w:rsid w:val="00C74A58"/>
    <w:rsid w:val="00C76617"/>
    <w:rsid w:val="00C7680E"/>
    <w:rsid w:val="00C8090E"/>
    <w:rsid w:val="00C8172F"/>
    <w:rsid w:val="00C829F0"/>
    <w:rsid w:val="00C8320C"/>
    <w:rsid w:val="00C83916"/>
    <w:rsid w:val="00C83E62"/>
    <w:rsid w:val="00C83EBC"/>
    <w:rsid w:val="00C844D6"/>
    <w:rsid w:val="00C84DB1"/>
    <w:rsid w:val="00C85A16"/>
    <w:rsid w:val="00C85E62"/>
    <w:rsid w:val="00C86948"/>
    <w:rsid w:val="00C869B0"/>
    <w:rsid w:val="00C86E60"/>
    <w:rsid w:val="00C902D7"/>
    <w:rsid w:val="00C90E17"/>
    <w:rsid w:val="00C9149C"/>
    <w:rsid w:val="00C91E7D"/>
    <w:rsid w:val="00C92DD9"/>
    <w:rsid w:val="00C92EE7"/>
    <w:rsid w:val="00C92F7A"/>
    <w:rsid w:val="00C93444"/>
    <w:rsid w:val="00C93AA3"/>
    <w:rsid w:val="00C942C1"/>
    <w:rsid w:val="00C953A2"/>
    <w:rsid w:val="00C954AC"/>
    <w:rsid w:val="00C95864"/>
    <w:rsid w:val="00C972DF"/>
    <w:rsid w:val="00CA0847"/>
    <w:rsid w:val="00CA0F48"/>
    <w:rsid w:val="00CA0F50"/>
    <w:rsid w:val="00CA1033"/>
    <w:rsid w:val="00CA1AA9"/>
    <w:rsid w:val="00CA1EC9"/>
    <w:rsid w:val="00CA2002"/>
    <w:rsid w:val="00CA2B2B"/>
    <w:rsid w:val="00CA2CEF"/>
    <w:rsid w:val="00CA3A1A"/>
    <w:rsid w:val="00CA3E88"/>
    <w:rsid w:val="00CA48D4"/>
    <w:rsid w:val="00CA557B"/>
    <w:rsid w:val="00CA5846"/>
    <w:rsid w:val="00CA5F53"/>
    <w:rsid w:val="00CA6DEA"/>
    <w:rsid w:val="00CA6EB3"/>
    <w:rsid w:val="00CA70E2"/>
    <w:rsid w:val="00CA71F1"/>
    <w:rsid w:val="00CA7A43"/>
    <w:rsid w:val="00CA7ADA"/>
    <w:rsid w:val="00CB0142"/>
    <w:rsid w:val="00CB0693"/>
    <w:rsid w:val="00CB165E"/>
    <w:rsid w:val="00CB1B68"/>
    <w:rsid w:val="00CB242F"/>
    <w:rsid w:val="00CB2ABD"/>
    <w:rsid w:val="00CB302C"/>
    <w:rsid w:val="00CB305C"/>
    <w:rsid w:val="00CB3234"/>
    <w:rsid w:val="00CB3669"/>
    <w:rsid w:val="00CB37D6"/>
    <w:rsid w:val="00CB3FC6"/>
    <w:rsid w:val="00CB412B"/>
    <w:rsid w:val="00CB5BD3"/>
    <w:rsid w:val="00CB63E7"/>
    <w:rsid w:val="00CB64ED"/>
    <w:rsid w:val="00CB6F1D"/>
    <w:rsid w:val="00CB77B9"/>
    <w:rsid w:val="00CB7A91"/>
    <w:rsid w:val="00CC1556"/>
    <w:rsid w:val="00CC15E6"/>
    <w:rsid w:val="00CC175C"/>
    <w:rsid w:val="00CC1E39"/>
    <w:rsid w:val="00CC1F16"/>
    <w:rsid w:val="00CC2B5F"/>
    <w:rsid w:val="00CC2EF7"/>
    <w:rsid w:val="00CC3262"/>
    <w:rsid w:val="00CC36A7"/>
    <w:rsid w:val="00CC370F"/>
    <w:rsid w:val="00CC3CF0"/>
    <w:rsid w:val="00CC3FAE"/>
    <w:rsid w:val="00CC4723"/>
    <w:rsid w:val="00CC6577"/>
    <w:rsid w:val="00CC6DD8"/>
    <w:rsid w:val="00CC7B8C"/>
    <w:rsid w:val="00CC7BBD"/>
    <w:rsid w:val="00CD0815"/>
    <w:rsid w:val="00CD1643"/>
    <w:rsid w:val="00CD16FA"/>
    <w:rsid w:val="00CD17BD"/>
    <w:rsid w:val="00CD1AB3"/>
    <w:rsid w:val="00CD1CCD"/>
    <w:rsid w:val="00CD1D80"/>
    <w:rsid w:val="00CD2E67"/>
    <w:rsid w:val="00CD2FBF"/>
    <w:rsid w:val="00CD3604"/>
    <w:rsid w:val="00CD38E0"/>
    <w:rsid w:val="00CD49A2"/>
    <w:rsid w:val="00CD714C"/>
    <w:rsid w:val="00CD7714"/>
    <w:rsid w:val="00CD7725"/>
    <w:rsid w:val="00CD7DBF"/>
    <w:rsid w:val="00CE0DE6"/>
    <w:rsid w:val="00CE0E17"/>
    <w:rsid w:val="00CE105A"/>
    <w:rsid w:val="00CE19D7"/>
    <w:rsid w:val="00CE1F61"/>
    <w:rsid w:val="00CE2769"/>
    <w:rsid w:val="00CE301F"/>
    <w:rsid w:val="00CE3A76"/>
    <w:rsid w:val="00CE4D62"/>
    <w:rsid w:val="00CE58C7"/>
    <w:rsid w:val="00CE59A7"/>
    <w:rsid w:val="00CE5DB4"/>
    <w:rsid w:val="00CE628A"/>
    <w:rsid w:val="00CE6472"/>
    <w:rsid w:val="00CE69FB"/>
    <w:rsid w:val="00CF0844"/>
    <w:rsid w:val="00CF208D"/>
    <w:rsid w:val="00CF3311"/>
    <w:rsid w:val="00CF3543"/>
    <w:rsid w:val="00CF3D9D"/>
    <w:rsid w:val="00CF4573"/>
    <w:rsid w:val="00CF45B6"/>
    <w:rsid w:val="00CF4ED5"/>
    <w:rsid w:val="00CF4F32"/>
    <w:rsid w:val="00CF770C"/>
    <w:rsid w:val="00CF789D"/>
    <w:rsid w:val="00CF7A06"/>
    <w:rsid w:val="00CF7A35"/>
    <w:rsid w:val="00CF7DF6"/>
    <w:rsid w:val="00D000C0"/>
    <w:rsid w:val="00D00A06"/>
    <w:rsid w:val="00D00A8A"/>
    <w:rsid w:val="00D01095"/>
    <w:rsid w:val="00D02C0B"/>
    <w:rsid w:val="00D02CB4"/>
    <w:rsid w:val="00D03F25"/>
    <w:rsid w:val="00D04624"/>
    <w:rsid w:val="00D051A5"/>
    <w:rsid w:val="00D05665"/>
    <w:rsid w:val="00D05B18"/>
    <w:rsid w:val="00D0618E"/>
    <w:rsid w:val="00D0647E"/>
    <w:rsid w:val="00D070E9"/>
    <w:rsid w:val="00D07796"/>
    <w:rsid w:val="00D07AD6"/>
    <w:rsid w:val="00D07DA6"/>
    <w:rsid w:val="00D07F94"/>
    <w:rsid w:val="00D102BA"/>
    <w:rsid w:val="00D10B82"/>
    <w:rsid w:val="00D1166F"/>
    <w:rsid w:val="00D11AD3"/>
    <w:rsid w:val="00D120A8"/>
    <w:rsid w:val="00D120EF"/>
    <w:rsid w:val="00D123EB"/>
    <w:rsid w:val="00D12556"/>
    <w:rsid w:val="00D13C26"/>
    <w:rsid w:val="00D1413D"/>
    <w:rsid w:val="00D1443F"/>
    <w:rsid w:val="00D14BA6"/>
    <w:rsid w:val="00D15ED8"/>
    <w:rsid w:val="00D16666"/>
    <w:rsid w:val="00D16B33"/>
    <w:rsid w:val="00D16F4E"/>
    <w:rsid w:val="00D1742F"/>
    <w:rsid w:val="00D17988"/>
    <w:rsid w:val="00D179F7"/>
    <w:rsid w:val="00D17EAD"/>
    <w:rsid w:val="00D204B0"/>
    <w:rsid w:val="00D21B59"/>
    <w:rsid w:val="00D21BF2"/>
    <w:rsid w:val="00D21CCC"/>
    <w:rsid w:val="00D22220"/>
    <w:rsid w:val="00D22DBA"/>
    <w:rsid w:val="00D239E7"/>
    <w:rsid w:val="00D23D4D"/>
    <w:rsid w:val="00D24670"/>
    <w:rsid w:val="00D2613B"/>
    <w:rsid w:val="00D26FF7"/>
    <w:rsid w:val="00D2708D"/>
    <w:rsid w:val="00D302CF"/>
    <w:rsid w:val="00D303B0"/>
    <w:rsid w:val="00D304B1"/>
    <w:rsid w:val="00D31285"/>
    <w:rsid w:val="00D32B60"/>
    <w:rsid w:val="00D343C7"/>
    <w:rsid w:val="00D34E6A"/>
    <w:rsid w:val="00D35C84"/>
    <w:rsid w:val="00D3718E"/>
    <w:rsid w:val="00D37251"/>
    <w:rsid w:val="00D37867"/>
    <w:rsid w:val="00D40AE9"/>
    <w:rsid w:val="00D41A4B"/>
    <w:rsid w:val="00D41D9A"/>
    <w:rsid w:val="00D420EF"/>
    <w:rsid w:val="00D457A1"/>
    <w:rsid w:val="00D45D14"/>
    <w:rsid w:val="00D46319"/>
    <w:rsid w:val="00D463A0"/>
    <w:rsid w:val="00D46BAC"/>
    <w:rsid w:val="00D4758F"/>
    <w:rsid w:val="00D47CBF"/>
    <w:rsid w:val="00D504CB"/>
    <w:rsid w:val="00D50C17"/>
    <w:rsid w:val="00D50D63"/>
    <w:rsid w:val="00D516EB"/>
    <w:rsid w:val="00D527D7"/>
    <w:rsid w:val="00D5286D"/>
    <w:rsid w:val="00D53D49"/>
    <w:rsid w:val="00D542D4"/>
    <w:rsid w:val="00D54D84"/>
    <w:rsid w:val="00D54ED1"/>
    <w:rsid w:val="00D550A0"/>
    <w:rsid w:val="00D55273"/>
    <w:rsid w:val="00D568D8"/>
    <w:rsid w:val="00D57E59"/>
    <w:rsid w:val="00D612B9"/>
    <w:rsid w:val="00D61431"/>
    <w:rsid w:val="00D61B91"/>
    <w:rsid w:val="00D62486"/>
    <w:rsid w:val="00D62AD0"/>
    <w:rsid w:val="00D63F60"/>
    <w:rsid w:val="00D64C27"/>
    <w:rsid w:val="00D65360"/>
    <w:rsid w:val="00D6551E"/>
    <w:rsid w:val="00D65528"/>
    <w:rsid w:val="00D658F2"/>
    <w:rsid w:val="00D660E2"/>
    <w:rsid w:val="00D66187"/>
    <w:rsid w:val="00D667C4"/>
    <w:rsid w:val="00D66B54"/>
    <w:rsid w:val="00D66EDD"/>
    <w:rsid w:val="00D678F2"/>
    <w:rsid w:val="00D709A0"/>
    <w:rsid w:val="00D70CB6"/>
    <w:rsid w:val="00D71A5C"/>
    <w:rsid w:val="00D7254B"/>
    <w:rsid w:val="00D7471B"/>
    <w:rsid w:val="00D74FB7"/>
    <w:rsid w:val="00D773D6"/>
    <w:rsid w:val="00D80508"/>
    <w:rsid w:val="00D80534"/>
    <w:rsid w:val="00D80A61"/>
    <w:rsid w:val="00D80BB8"/>
    <w:rsid w:val="00D82DEC"/>
    <w:rsid w:val="00D840DA"/>
    <w:rsid w:val="00D85846"/>
    <w:rsid w:val="00D85A4C"/>
    <w:rsid w:val="00D86412"/>
    <w:rsid w:val="00D86610"/>
    <w:rsid w:val="00D86CBE"/>
    <w:rsid w:val="00D87A93"/>
    <w:rsid w:val="00D90D9E"/>
    <w:rsid w:val="00D913EC"/>
    <w:rsid w:val="00D914E8"/>
    <w:rsid w:val="00D94643"/>
    <w:rsid w:val="00D947A1"/>
    <w:rsid w:val="00D949FD"/>
    <w:rsid w:val="00D94BCC"/>
    <w:rsid w:val="00D96246"/>
    <w:rsid w:val="00D97946"/>
    <w:rsid w:val="00DA0614"/>
    <w:rsid w:val="00DA141F"/>
    <w:rsid w:val="00DA155E"/>
    <w:rsid w:val="00DA258F"/>
    <w:rsid w:val="00DA27B3"/>
    <w:rsid w:val="00DA41DB"/>
    <w:rsid w:val="00DA4541"/>
    <w:rsid w:val="00DA4BCC"/>
    <w:rsid w:val="00DA4CFC"/>
    <w:rsid w:val="00DA51AA"/>
    <w:rsid w:val="00DA5362"/>
    <w:rsid w:val="00DA5779"/>
    <w:rsid w:val="00DA5A0E"/>
    <w:rsid w:val="00DA604B"/>
    <w:rsid w:val="00DA66D6"/>
    <w:rsid w:val="00DA6EF3"/>
    <w:rsid w:val="00DB0507"/>
    <w:rsid w:val="00DB2E7D"/>
    <w:rsid w:val="00DB3F09"/>
    <w:rsid w:val="00DB47D5"/>
    <w:rsid w:val="00DB4A05"/>
    <w:rsid w:val="00DB4B93"/>
    <w:rsid w:val="00DB64A9"/>
    <w:rsid w:val="00DB668E"/>
    <w:rsid w:val="00DB701F"/>
    <w:rsid w:val="00DC0562"/>
    <w:rsid w:val="00DC0707"/>
    <w:rsid w:val="00DC08F0"/>
    <w:rsid w:val="00DC22FB"/>
    <w:rsid w:val="00DC26A5"/>
    <w:rsid w:val="00DC31C2"/>
    <w:rsid w:val="00DC3DFB"/>
    <w:rsid w:val="00DC42C4"/>
    <w:rsid w:val="00DC66DD"/>
    <w:rsid w:val="00DC72A5"/>
    <w:rsid w:val="00DC7F1B"/>
    <w:rsid w:val="00DD08C7"/>
    <w:rsid w:val="00DD0B9C"/>
    <w:rsid w:val="00DD1717"/>
    <w:rsid w:val="00DD2418"/>
    <w:rsid w:val="00DD3171"/>
    <w:rsid w:val="00DD37B1"/>
    <w:rsid w:val="00DD3D2C"/>
    <w:rsid w:val="00DD4BCA"/>
    <w:rsid w:val="00DD5BCA"/>
    <w:rsid w:val="00DD6CA8"/>
    <w:rsid w:val="00DD73CD"/>
    <w:rsid w:val="00DD7518"/>
    <w:rsid w:val="00DE039B"/>
    <w:rsid w:val="00DE078E"/>
    <w:rsid w:val="00DE078F"/>
    <w:rsid w:val="00DE1DD4"/>
    <w:rsid w:val="00DE2211"/>
    <w:rsid w:val="00DE3044"/>
    <w:rsid w:val="00DE3236"/>
    <w:rsid w:val="00DE4F98"/>
    <w:rsid w:val="00DE5789"/>
    <w:rsid w:val="00DE5992"/>
    <w:rsid w:val="00DE648D"/>
    <w:rsid w:val="00DF0D8B"/>
    <w:rsid w:val="00DF2476"/>
    <w:rsid w:val="00DF2F41"/>
    <w:rsid w:val="00DF310A"/>
    <w:rsid w:val="00DF3667"/>
    <w:rsid w:val="00DF44F0"/>
    <w:rsid w:val="00DF4CBF"/>
    <w:rsid w:val="00DF53D8"/>
    <w:rsid w:val="00DF5679"/>
    <w:rsid w:val="00DF5B84"/>
    <w:rsid w:val="00DF5DCE"/>
    <w:rsid w:val="00DF61C0"/>
    <w:rsid w:val="00DF62FD"/>
    <w:rsid w:val="00DF64A5"/>
    <w:rsid w:val="00DF6645"/>
    <w:rsid w:val="00E00087"/>
    <w:rsid w:val="00E00432"/>
    <w:rsid w:val="00E005A8"/>
    <w:rsid w:val="00E0098F"/>
    <w:rsid w:val="00E042E1"/>
    <w:rsid w:val="00E051B0"/>
    <w:rsid w:val="00E05328"/>
    <w:rsid w:val="00E05349"/>
    <w:rsid w:val="00E05511"/>
    <w:rsid w:val="00E057B8"/>
    <w:rsid w:val="00E05C70"/>
    <w:rsid w:val="00E05F08"/>
    <w:rsid w:val="00E06989"/>
    <w:rsid w:val="00E10025"/>
    <w:rsid w:val="00E10290"/>
    <w:rsid w:val="00E10551"/>
    <w:rsid w:val="00E10A7E"/>
    <w:rsid w:val="00E10C65"/>
    <w:rsid w:val="00E131AC"/>
    <w:rsid w:val="00E1355B"/>
    <w:rsid w:val="00E138B3"/>
    <w:rsid w:val="00E13DB5"/>
    <w:rsid w:val="00E14917"/>
    <w:rsid w:val="00E14A1F"/>
    <w:rsid w:val="00E14C0E"/>
    <w:rsid w:val="00E14FB1"/>
    <w:rsid w:val="00E157E4"/>
    <w:rsid w:val="00E16FA8"/>
    <w:rsid w:val="00E1736D"/>
    <w:rsid w:val="00E1759E"/>
    <w:rsid w:val="00E17F19"/>
    <w:rsid w:val="00E20260"/>
    <w:rsid w:val="00E20528"/>
    <w:rsid w:val="00E20850"/>
    <w:rsid w:val="00E20866"/>
    <w:rsid w:val="00E222D5"/>
    <w:rsid w:val="00E22812"/>
    <w:rsid w:val="00E237E5"/>
    <w:rsid w:val="00E253BA"/>
    <w:rsid w:val="00E25B41"/>
    <w:rsid w:val="00E275EA"/>
    <w:rsid w:val="00E30490"/>
    <w:rsid w:val="00E305AE"/>
    <w:rsid w:val="00E319BB"/>
    <w:rsid w:val="00E31DCB"/>
    <w:rsid w:val="00E31FE9"/>
    <w:rsid w:val="00E32CF7"/>
    <w:rsid w:val="00E331BE"/>
    <w:rsid w:val="00E34F21"/>
    <w:rsid w:val="00E35299"/>
    <w:rsid w:val="00E35806"/>
    <w:rsid w:val="00E35BF5"/>
    <w:rsid w:val="00E35EBF"/>
    <w:rsid w:val="00E3747D"/>
    <w:rsid w:val="00E374C2"/>
    <w:rsid w:val="00E377CB"/>
    <w:rsid w:val="00E37FD9"/>
    <w:rsid w:val="00E4012C"/>
    <w:rsid w:val="00E40480"/>
    <w:rsid w:val="00E41163"/>
    <w:rsid w:val="00E4197F"/>
    <w:rsid w:val="00E4206C"/>
    <w:rsid w:val="00E4211A"/>
    <w:rsid w:val="00E4240C"/>
    <w:rsid w:val="00E4377A"/>
    <w:rsid w:val="00E43DA1"/>
    <w:rsid w:val="00E4457C"/>
    <w:rsid w:val="00E47A33"/>
    <w:rsid w:val="00E47BD1"/>
    <w:rsid w:val="00E52C66"/>
    <w:rsid w:val="00E5308A"/>
    <w:rsid w:val="00E5345C"/>
    <w:rsid w:val="00E54985"/>
    <w:rsid w:val="00E55C75"/>
    <w:rsid w:val="00E567C6"/>
    <w:rsid w:val="00E56BA7"/>
    <w:rsid w:val="00E5777D"/>
    <w:rsid w:val="00E61823"/>
    <w:rsid w:val="00E61A27"/>
    <w:rsid w:val="00E626EE"/>
    <w:rsid w:val="00E6292D"/>
    <w:rsid w:val="00E62CD9"/>
    <w:rsid w:val="00E635EA"/>
    <w:rsid w:val="00E63EFF"/>
    <w:rsid w:val="00E659F1"/>
    <w:rsid w:val="00E65A38"/>
    <w:rsid w:val="00E7023E"/>
    <w:rsid w:val="00E71279"/>
    <w:rsid w:val="00E71335"/>
    <w:rsid w:val="00E717ED"/>
    <w:rsid w:val="00E71A18"/>
    <w:rsid w:val="00E71E5E"/>
    <w:rsid w:val="00E723B6"/>
    <w:rsid w:val="00E7367B"/>
    <w:rsid w:val="00E74BB9"/>
    <w:rsid w:val="00E750C6"/>
    <w:rsid w:val="00E766CB"/>
    <w:rsid w:val="00E76EA8"/>
    <w:rsid w:val="00E77BCD"/>
    <w:rsid w:val="00E80795"/>
    <w:rsid w:val="00E8200D"/>
    <w:rsid w:val="00E82BA8"/>
    <w:rsid w:val="00E845E7"/>
    <w:rsid w:val="00E86986"/>
    <w:rsid w:val="00E90DD5"/>
    <w:rsid w:val="00E90FEF"/>
    <w:rsid w:val="00E914CB"/>
    <w:rsid w:val="00E92056"/>
    <w:rsid w:val="00E926E8"/>
    <w:rsid w:val="00E92B66"/>
    <w:rsid w:val="00E93270"/>
    <w:rsid w:val="00E9419B"/>
    <w:rsid w:val="00E9442B"/>
    <w:rsid w:val="00E94DF5"/>
    <w:rsid w:val="00E95236"/>
    <w:rsid w:val="00E95A2B"/>
    <w:rsid w:val="00E96C9F"/>
    <w:rsid w:val="00E96EDE"/>
    <w:rsid w:val="00E97826"/>
    <w:rsid w:val="00EA0293"/>
    <w:rsid w:val="00EA02FB"/>
    <w:rsid w:val="00EA08BC"/>
    <w:rsid w:val="00EA1671"/>
    <w:rsid w:val="00EA3D68"/>
    <w:rsid w:val="00EA466C"/>
    <w:rsid w:val="00EA4831"/>
    <w:rsid w:val="00EA5D03"/>
    <w:rsid w:val="00EA63B7"/>
    <w:rsid w:val="00EA7AB6"/>
    <w:rsid w:val="00EA7C85"/>
    <w:rsid w:val="00EA7C99"/>
    <w:rsid w:val="00EA7E8B"/>
    <w:rsid w:val="00EB05CE"/>
    <w:rsid w:val="00EB0EC9"/>
    <w:rsid w:val="00EB1963"/>
    <w:rsid w:val="00EB24AB"/>
    <w:rsid w:val="00EB28E0"/>
    <w:rsid w:val="00EB2A5D"/>
    <w:rsid w:val="00EB2EB2"/>
    <w:rsid w:val="00EB3428"/>
    <w:rsid w:val="00EB34A6"/>
    <w:rsid w:val="00EB3708"/>
    <w:rsid w:val="00EB39E9"/>
    <w:rsid w:val="00EB3B4D"/>
    <w:rsid w:val="00EB3E38"/>
    <w:rsid w:val="00EB614A"/>
    <w:rsid w:val="00EB7C3D"/>
    <w:rsid w:val="00EB7EBE"/>
    <w:rsid w:val="00EC0D33"/>
    <w:rsid w:val="00EC1046"/>
    <w:rsid w:val="00EC1C9B"/>
    <w:rsid w:val="00EC1FA3"/>
    <w:rsid w:val="00EC2122"/>
    <w:rsid w:val="00EC2EA1"/>
    <w:rsid w:val="00EC3821"/>
    <w:rsid w:val="00EC5132"/>
    <w:rsid w:val="00EC53B9"/>
    <w:rsid w:val="00EC5A1C"/>
    <w:rsid w:val="00EC6122"/>
    <w:rsid w:val="00EC74CB"/>
    <w:rsid w:val="00EC7714"/>
    <w:rsid w:val="00EC7AEF"/>
    <w:rsid w:val="00ED08E8"/>
    <w:rsid w:val="00ED176E"/>
    <w:rsid w:val="00ED22FD"/>
    <w:rsid w:val="00ED274B"/>
    <w:rsid w:val="00ED277D"/>
    <w:rsid w:val="00ED37BB"/>
    <w:rsid w:val="00ED4105"/>
    <w:rsid w:val="00ED58F4"/>
    <w:rsid w:val="00EE00D9"/>
    <w:rsid w:val="00EE235E"/>
    <w:rsid w:val="00EE2441"/>
    <w:rsid w:val="00EE2534"/>
    <w:rsid w:val="00EE2C4F"/>
    <w:rsid w:val="00EE2E0C"/>
    <w:rsid w:val="00EE3102"/>
    <w:rsid w:val="00EE3CB4"/>
    <w:rsid w:val="00EE48DC"/>
    <w:rsid w:val="00EE500B"/>
    <w:rsid w:val="00EE5092"/>
    <w:rsid w:val="00EE5EB7"/>
    <w:rsid w:val="00EE60FC"/>
    <w:rsid w:val="00EE6C83"/>
    <w:rsid w:val="00EE7F2C"/>
    <w:rsid w:val="00EF0BA7"/>
    <w:rsid w:val="00EF12A3"/>
    <w:rsid w:val="00EF15FD"/>
    <w:rsid w:val="00EF300A"/>
    <w:rsid w:val="00EF3139"/>
    <w:rsid w:val="00EF32E3"/>
    <w:rsid w:val="00EF37DA"/>
    <w:rsid w:val="00EF465C"/>
    <w:rsid w:val="00EF4984"/>
    <w:rsid w:val="00EF526D"/>
    <w:rsid w:val="00EF57E4"/>
    <w:rsid w:val="00EF5FEB"/>
    <w:rsid w:val="00EF5FF0"/>
    <w:rsid w:val="00EF66B0"/>
    <w:rsid w:val="00EF76A8"/>
    <w:rsid w:val="00EF7B8B"/>
    <w:rsid w:val="00EF7D0E"/>
    <w:rsid w:val="00F03455"/>
    <w:rsid w:val="00F034DF"/>
    <w:rsid w:val="00F03D5B"/>
    <w:rsid w:val="00F04B07"/>
    <w:rsid w:val="00F04DD2"/>
    <w:rsid w:val="00F053D1"/>
    <w:rsid w:val="00F056BA"/>
    <w:rsid w:val="00F061D8"/>
    <w:rsid w:val="00F07597"/>
    <w:rsid w:val="00F07687"/>
    <w:rsid w:val="00F078E8"/>
    <w:rsid w:val="00F07FBD"/>
    <w:rsid w:val="00F107A9"/>
    <w:rsid w:val="00F10824"/>
    <w:rsid w:val="00F10EDB"/>
    <w:rsid w:val="00F10FFE"/>
    <w:rsid w:val="00F12439"/>
    <w:rsid w:val="00F12F51"/>
    <w:rsid w:val="00F13087"/>
    <w:rsid w:val="00F13471"/>
    <w:rsid w:val="00F13E86"/>
    <w:rsid w:val="00F14579"/>
    <w:rsid w:val="00F14914"/>
    <w:rsid w:val="00F14B97"/>
    <w:rsid w:val="00F14D1E"/>
    <w:rsid w:val="00F15423"/>
    <w:rsid w:val="00F155B9"/>
    <w:rsid w:val="00F16671"/>
    <w:rsid w:val="00F16F1F"/>
    <w:rsid w:val="00F17CBE"/>
    <w:rsid w:val="00F205CB"/>
    <w:rsid w:val="00F237AF"/>
    <w:rsid w:val="00F23CBA"/>
    <w:rsid w:val="00F24671"/>
    <w:rsid w:val="00F2492C"/>
    <w:rsid w:val="00F26263"/>
    <w:rsid w:val="00F31AB5"/>
    <w:rsid w:val="00F31D3C"/>
    <w:rsid w:val="00F31DC1"/>
    <w:rsid w:val="00F31E7C"/>
    <w:rsid w:val="00F33769"/>
    <w:rsid w:val="00F337ED"/>
    <w:rsid w:val="00F33D0B"/>
    <w:rsid w:val="00F3401B"/>
    <w:rsid w:val="00F349C4"/>
    <w:rsid w:val="00F36863"/>
    <w:rsid w:val="00F36AE4"/>
    <w:rsid w:val="00F371EF"/>
    <w:rsid w:val="00F37475"/>
    <w:rsid w:val="00F37B20"/>
    <w:rsid w:val="00F37FAC"/>
    <w:rsid w:val="00F40FED"/>
    <w:rsid w:val="00F410E9"/>
    <w:rsid w:val="00F413DA"/>
    <w:rsid w:val="00F424B4"/>
    <w:rsid w:val="00F427FA"/>
    <w:rsid w:val="00F4421A"/>
    <w:rsid w:val="00F44343"/>
    <w:rsid w:val="00F44A4A"/>
    <w:rsid w:val="00F45265"/>
    <w:rsid w:val="00F45721"/>
    <w:rsid w:val="00F45CBF"/>
    <w:rsid w:val="00F45E53"/>
    <w:rsid w:val="00F46559"/>
    <w:rsid w:val="00F46644"/>
    <w:rsid w:val="00F473E1"/>
    <w:rsid w:val="00F47B6A"/>
    <w:rsid w:val="00F507FB"/>
    <w:rsid w:val="00F50C7C"/>
    <w:rsid w:val="00F510BE"/>
    <w:rsid w:val="00F515B5"/>
    <w:rsid w:val="00F51BFF"/>
    <w:rsid w:val="00F51CA0"/>
    <w:rsid w:val="00F5333C"/>
    <w:rsid w:val="00F535FE"/>
    <w:rsid w:val="00F558EA"/>
    <w:rsid w:val="00F56B07"/>
    <w:rsid w:val="00F56F67"/>
    <w:rsid w:val="00F57CDA"/>
    <w:rsid w:val="00F61244"/>
    <w:rsid w:val="00F615D1"/>
    <w:rsid w:val="00F61E80"/>
    <w:rsid w:val="00F6246E"/>
    <w:rsid w:val="00F62C23"/>
    <w:rsid w:val="00F63E88"/>
    <w:rsid w:val="00F65DD9"/>
    <w:rsid w:val="00F66746"/>
    <w:rsid w:val="00F669E4"/>
    <w:rsid w:val="00F67201"/>
    <w:rsid w:val="00F67B1F"/>
    <w:rsid w:val="00F70591"/>
    <w:rsid w:val="00F70C71"/>
    <w:rsid w:val="00F715F5"/>
    <w:rsid w:val="00F722E9"/>
    <w:rsid w:val="00F72B4B"/>
    <w:rsid w:val="00F72BE2"/>
    <w:rsid w:val="00F73BDC"/>
    <w:rsid w:val="00F73C1A"/>
    <w:rsid w:val="00F75159"/>
    <w:rsid w:val="00F75220"/>
    <w:rsid w:val="00F7559C"/>
    <w:rsid w:val="00F761E2"/>
    <w:rsid w:val="00F7666E"/>
    <w:rsid w:val="00F76ACC"/>
    <w:rsid w:val="00F76DF0"/>
    <w:rsid w:val="00F77881"/>
    <w:rsid w:val="00F802C4"/>
    <w:rsid w:val="00F80BD6"/>
    <w:rsid w:val="00F81393"/>
    <w:rsid w:val="00F81F71"/>
    <w:rsid w:val="00F82145"/>
    <w:rsid w:val="00F8232F"/>
    <w:rsid w:val="00F82A70"/>
    <w:rsid w:val="00F831AF"/>
    <w:rsid w:val="00F83E1F"/>
    <w:rsid w:val="00F8447F"/>
    <w:rsid w:val="00F84514"/>
    <w:rsid w:val="00F84ABA"/>
    <w:rsid w:val="00F8528B"/>
    <w:rsid w:val="00F85D7F"/>
    <w:rsid w:val="00F8700E"/>
    <w:rsid w:val="00F8785E"/>
    <w:rsid w:val="00F8789B"/>
    <w:rsid w:val="00F87B4D"/>
    <w:rsid w:val="00F90104"/>
    <w:rsid w:val="00F918BE"/>
    <w:rsid w:val="00F91A63"/>
    <w:rsid w:val="00F924FD"/>
    <w:rsid w:val="00F94CB5"/>
    <w:rsid w:val="00F94D4A"/>
    <w:rsid w:val="00F94EF0"/>
    <w:rsid w:val="00F95558"/>
    <w:rsid w:val="00F957DA"/>
    <w:rsid w:val="00F96102"/>
    <w:rsid w:val="00F967EE"/>
    <w:rsid w:val="00F96B95"/>
    <w:rsid w:val="00F97302"/>
    <w:rsid w:val="00F975D9"/>
    <w:rsid w:val="00F97BDE"/>
    <w:rsid w:val="00F97F4A"/>
    <w:rsid w:val="00FA04B8"/>
    <w:rsid w:val="00FA3430"/>
    <w:rsid w:val="00FA34C1"/>
    <w:rsid w:val="00FA370C"/>
    <w:rsid w:val="00FA4048"/>
    <w:rsid w:val="00FA4A55"/>
    <w:rsid w:val="00FA526C"/>
    <w:rsid w:val="00FA5474"/>
    <w:rsid w:val="00FA54C0"/>
    <w:rsid w:val="00FA5B3C"/>
    <w:rsid w:val="00FA5E86"/>
    <w:rsid w:val="00FA6335"/>
    <w:rsid w:val="00FA70AB"/>
    <w:rsid w:val="00FA7267"/>
    <w:rsid w:val="00FA7AC3"/>
    <w:rsid w:val="00FB1246"/>
    <w:rsid w:val="00FB25FD"/>
    <w:rsid w:val="00FB2FE5"/>
    <w:rsid w:val="00FB3220"/>
    <w:rsid w:val="00FB34ED"/>
    <w:rsid w:val="00FB54E4"/>
    <w:rsid w:val="00FB6CE2"/>
    <w:rsid w:val="00FB6F3A"/>
    <w:rsid w:val="00FB6FD0"/>
    <w:rsid w:val="00FC012C"/>
    <w:rsid w:val="00FC0427"/>
    <w:rsid w:val="00FC0B1B"/>
    <w:rsid w:val="00FC217F"/>
    <w:rsid w:val="00FC30A2"/>
    <w:rsid w:val="00FC328C"/>
    <w:rsid w:val="00FC3361"/>
    <w:rsid w:val="00FC4BD3"/>
    <w:rsid w:val="00FC71EB"/>
    <w:rsid w:val="00FC72DC"/>
    <w:rsid w:val="00FD02F0"/>
    <w:rsid w:val="00FD0382"/>
    <w:rsid w:val="00FD0654"/>
    <w:rsid w:val="00FD0A68"/>
    <w:rsid w:val="00FD150C"/>
    <w:rsid w:val="00FD19DE"/>
    <w:rsid w:val="00FD1AF0"/>
    <w:rsid w:val="00FD1FCF"/>
    <w:rsid w:val="00FD2825"/>
    <w:rsid w:val="00FD354F"/>
    <w:rsid w:val="00FD3957"/>
    <w:rsid w:val="00FD50A4"/>
    <w:rsid w:val="00FD699C"/>
    <w:rsid w:val="00FD6EC0"/>
    <w:rsid w:val="00FE0545"/>
    <w:rsid w:val="00FE072D"/>
    <w:rsid w:val="00FE08F6"/>
    <w:rsid w:val="00FE16E5"/>
    <w:rsid w:val="00FE25A4"/>
    <w:rsid w:val="00FE2D0C"/>
    <w:rsid w:val="00FE2D16"/>
    <w:rsid w:val="00FE3217"/>
    <w:rsid w:val="00FE37F0"/>
    <w:rsid w:val="00FE402E"/>
    <w:rsid w:val="00FE461C"/>
    <w:rsid w:val="00FE47AE"/>
    <w:rsid w:val="00FE512A"/>
    <w:rsid w:val="00FE5A34"/>
    <w:rsid w:val="00FE5E41"/>
    <w:rsid w:val="00FE6C7F"/>
    <w:rsid w:val="00FF08FE"/>
    <w:rsid w:val="00FF0AB2"/>
    <w:rsid w:val="00FF0BB8"/>
    <w:rsid w:val="00FF0EDD"/>
    <w:rsid w:val="00FF1449"/>
    <w:rsid w:val="00FF27F1"/>
    <w:rsid w:val="00FF3300"/>
    <w:rsid w:val="00FF4635"/>
    <w:rsid w:val="00FF5603"/>
    <w:rsid w:val="00FF56CE"/>
    <w:rsid w:val="00FF62A6"/>
    <w:rsid w:val="00FF7327"/>
    <w:rsid w:val="00FF7C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4B75"/>
  <w15:docId w15:val="{2B92479E-83A3-4708-AED0-972DD9FD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55"/>
    <w:pPr>
      <w:spacing w:after="160" w:line="259" w:lineRule="auto"/>
    </w:pPr>
  </w:style>
  <w:style w:type="paragraph" w:styleId="Ttulo1">
    <w:name w:val="heading 1"/>
    <w:basedOn w:val="Normal"/>
    <w:next w:val="Normal"/>
    <w:link w:val="Ttulo1Char"/>
    <w:uiPriority w:val="9"/>
    <w:qFormat/>
    <w:rsid w:val="00B23D8D"/>
    <w:pPr>
      <w:keepNext/>
      <w:spacing w:before="240" w:after="60"/>
      <w:outlineLvl w:val="0"/>
    </w:pPr>
    <w:rPr>
      <w:rFonts w:asciiTheme="majorHAnsi" w:eastAsiaTheme="majorEastAsia" w:hAnsiTheme="majorHAnsi" w:cs="Times New Roman"/>
      <w:b/>
      <w:bCs/>
      <w:kern w:val="32"/>
      <w:sz w:val="32"/>
      <w:szCs w:val="32"/>
      <w:lang w:eastAsia="pt-BR"/>
    </w:rPr>
  </w:style>
  <w:style w:type="paragraph" w:styleId="Ttulo2">
    <w:name w:val="heading 2"/>
    <w:basedOn w:val="Normal"/>
    <w:next w:val="Normal"/>
    <w:link w:val="Ttulo2Char"/>
    <w:uiPriority w:val="9"/>
    <w:unhideWhenUsed/>
    <w:qFormat/>
    <w:rsid w:val="00B23D8D"/>
    <w:pPr>
      <w:keepNext/>
      <w:spacing w:before="240" w:after="60"/>
      <w:outlineLvl w:val="1"/>
    </w:pPr>
    <w:rPr>
      <w:rFonts w:asciiTheme="majorHAnsi" w:eastAsiaTheme="majorEastAsia" w:hAnsiTheme="majorHAnsi" w:cs="Times New Roman"/>
      <w:b/>
      <w:bCs/>
      <w:i/>
      <w:iCs/>
      <w:sz w:val="28"/>
      <w:szCs w:val="28"/>
      <w:lang w:eastAsia="pt-BR"/>
    </w:rPr>
  </w:style>
  <w:style w:type="paragraph" w:styleId="Ttulo3">
    <w:name w:val="heading 3"/>
    <w:basedOn w:val="Normal"/>
    <w:next w:val="Normal"/>
    <w:link w:val="Ttulo3Char"/>
    <w:uiPriority w:val="9"/>
    <w:unhideWhenUsed/>
    <w:qFormat/>
    <w:rsid w:val="00B23D8D"/>
    <w:pPr>
      <w:keepNext/>
      <w:spacing w:before="240" w:after="60"/>
      <w:outlineLvl w:val="2"/>
    </w:pPr>
    <w:rPr>
      <w:rFonts w:asciiTheme="majorHAnsi" w:eastAsiaTheme="majorEastAsia" w:hAnsiTheme="majorHAnsi"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A41DB"/>
    <w:pPr>
      <w:ind w:left="720"/>
      <w:contextualSpacing/>
    </w:pPr>
  </w:style>
  <w:style w:type="character" w:styleId="Hyperlink">
    <w:name w:val="Hyperlink"/>
    <w:uiPriority w:val="99"/>
    <w:rsid w:val="00DA41DB"/>
    <w:rPr>
      <w:color w:val="0000FF"/>
      <w:u w:val="single"/>
    </w:rPr>
  </w:style>
  <w:style w:type="paragraph" w:styleId="Textodenotaderodap">
    <w:name w:val="footnote text"/>
    <w:basedOn w:val="Normal"/>
    <w:link w:val="TextodenotaderodapChar"/>
    <w:uiPriority w:val="99"/>
    <w:rsid w:val="00DA41DB"/>
    <w:pPr>
      <w:spacing w:after="120" w:line="360" w:lineRule="auto"/>
      <w:ind w:firstLine="363"/>
      <w:jc w:val="both"/>
    </w:pPr>
    <w:rPr>
      <w:rFonts w:ascii="Times New Roman" w:eastAsia="Times New Roman" w:hAnsi="Times New Roman" w:cs="Times New Roman"/>
      <w:sz w:val="20"/>
      <w:szCs w:val="20"/>
      <w:lang w:val="pt-PT" w:eastAsia="pt-BR"/>
    </w:rPr>
  </w:style>
  <w:style w:type="character" w:customStyle="1" w:styleId="TextodenotaderodapChar">
    <w:name w:val="Texto de nota de rodapé Char"/>
    <w:basedOn w:val="Fontepargpadro"/>
    <w:link w:val="Textodenotaderodap"/>
    <w:uiPriority w:val="99"/>
    <w:rsid w:val="00DA41DB"/>
    <w:rPr>
      <w:rFonts w:ascii="Times New Roman" w:eastAsia="Times New Roman" w:hAnsi="Times New Roman" w:cs="Times New Roman"/>
      <w:sz w:val="20"/>
      <w:szCs w:val="20"/>
      <w:lang w:val="pt-PT" w:eastAsia="pt-BR"/>
    </w:rPr>
  </w:style>
  <w:style w:type="character" w:styleId="Refdenotaderodap">
    <w:name w:val="footnote reference"/>
    <w:uiPriority w:val="99"/>
    <w:rsid w:val="00DA41DB"/>
    <w:rPr>
      <w:vertAlign w:val="superscript"/>
    </w:rPr>
  </w:style>
  <w:style w:type="paragraph" w:styleId="Corpodetexto">
    <w:name w:val="Body Text"/>
    <w:basedOn w:val="Normal"/>
    <w:link w:val="CorpodetextoChar"/>
    <w:rsid w:val="00DA41DB"/>
    <w:pPr>
      <w:spacing w:after="120" w:line="360" w:lineRule="auto"/>
      <w:ind w:firstLine="363"/>
      <w:jc w:val="both"/>
    </w:pPr>
    <w:rPr>
      <w:rFonts w:ascii="Times New Roman" w:eastAsia="Times New Roman" w:hAnsi="Times New Roman" w:cs="Times New Roman"/>
      <w:sz w:val="24"/>
      <w:szCs w:val="24"/>
      <w:lang w:val="pt-PT" w:eastAsia="pt-BR"/>
    </w:rPr>
  </w:style>
  <w:style w:type="character" w:customStyle="1" w:styleId="CorpodetextoChar">
    <w:name w:val="Corpo de texto Char"/>
    <w:basedOn w:val="Fontepargpadro"/>
    <w:link w:val="Corpodetexto"/>
    <w:rsid w:val="00DA41DB"/>
    <w:rPr>
      <w:rFonts w:ascii="Times New Roman" w:eastAsia="Times New Roman" w:hAnsi="Times New Roman" w:cs="Times New Roman"/>
      <w:sz w:val="24"/>
      <w:szCs w:val="24"/>
      <w:lang w:val="pt-PT" w:eastAsia="pt-BR"/>
    </w:rPr>
  </w:style>
  <w:style w:type="paragraph" w:styleId="Textodebalo">
    <w:name w:val="Balloon Text"/>
    <w:basedOn w:val="Normal"/>
    <w:link w:val="TextodebaloChar"/>
    <w:uiPriority w:val="99"/>
    <w:semiHidden/>
    <w:unhideWhenUsed/>
    <w:rsid w:val="00EB7C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7C3D"/>
    <w:rPr>
      <w:rFonts w:ascii="Tahoma" w:hAnsi="Tahoma" w:cs="Tahoma"/>
      <w:sz w:val="16"/>
      <w:szCs w:val="16"/>
    </w:rPr>
  </w:style>
  <w:style w:type="paragraph" w:styleId="NormalWeb">
    <w:name w:val="Normal (Web)"/>
    <w:basedOn w:val="Normal"/>
    <w:uiPriority w:val="99"/>
    <w:unhideWhenUsed/>
    <w:rsid w:val="00EB7C3D"/>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Legenda">
    <w:name w:val="caption"/>
    <w:basedOn w:val="Normal"/>
    <w:next w:val="Normal"/>
    <w:uiPriority w:val="35"/>
    <w:unhideWhenUsed/>
    <w:qFormat/>
    <w:rsid w:val="00EB7C3D"/>
    <w:pPr>
      <w:spacing w:after="200" w:line="240" w:lineRule="auto"/>
    </w:pPr>
    <w:rPr>
      <w:i/>
      <w:iCs/>
      <w:color w:val="1F497D" w:themeColor="text2"/>
      <w:sz w:val="18"/>
      <w:szCs w:val="18"/>
    </w:rPr>
  </w:style>
  <w:style w:type="table" w:styleId="Tabelacomgrade">
    <w:name w:val="Table Grid"/>
    <w:basedOn w:val="Tabelanormal"/>
    <w:uiPriority w:val="39"/>
    <w:rsid w:val="00B00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23D8D"/>
    <w:rPr>
      <w:rFonts w:asciiTheme="majorHAnsi" w:eastAsiaTheme="majorEastAsia" w:hAnsiTheme="majorHAnsi" w:cs="Times New Roman"/>
      <w:b/>
      <w:bCs/>
      <w:kern w:val="32"/>
      <w:sz w:val="32"/>
      <w:szCs w:val="32"/>
      <w:lang w:eastAsia="pt-BR"/>
    </w:rPr>
  </w:style>
  <w:style w:type="character" w:customStyle="1" w:styleId="Ttulo2Char">
    <w:name w:val="Título 2 Char"/>
    <w:basedOn w:val="Fontepargpadro"/>
    <w:link w:val="Ttulo2"/>
    <w:uiPriority w:val="9"/>
    <w:rsid w:val="00B23D8D"/>
    <w:rPr>
      <w:rFonts w:asciiTheme="majorHAnsi" w:eastAsiaTheme="majorEastAsia" w:hAnsiTheme="majorHAnsi" w:cs="Times New Roman"/>
      <w:b/>
      <w:bCs/>
      <w:i/>
      <w:iCs/>
      <w:sz w:val="28"/>
      <w:szCs w:val="28"/>
      <w:lang w:eastAsia="pt-BR"/>
    </w:rPr>
  </w:style>
  <w:style w:type="character" w:customStyle="1" w:styleId="Ttulo3Char">
    <w:name w:val="Título 3 Char"/>
    <w:basedOn w:val="Fontepargpadro"/>
    <w:link w:val="Ttulo3"/>
    <w:uiPriority w:val="9"/>
    <w:rsid w:val="00B23D8D"/>
    <w:rPr>
      <w:rFonts w:asciiTheme="majorHAnsi" w:eastAsiaTheme="majorEastAsia" w:hAnsiTheme="majorHAnsi" w:cs="Times New Roman"/>
      <w:b/>
      <w:bCs/>
      <w:sz w:val="26"/>
      <w:szCs w:val="26"/>
      <w:lang w:eastAsia="pt-BR"/>
    </w:rPr>
  </w:style>
  <w:style w:type="character" w:styleId="TextodoEspaoReservado">
    <w:name w:val="Placeholder Text"/>
    <w:basedOn w:val="Fontepargpadro"/>
    <w:uiPriority w:val="99"/>
    <w:semiHidden/>
    <w:rsid w:val="005A0133"/>
    <w:rPr>
      <w:color w:val="808080"/>
    </w:rPr>
  </w:style>
  <w:style w:type="paragraph" w:styleId="Cabealho">
    <w:name w:val="header"/>
    <w:basedOn w:val="Normal"/>
    <w:link w:val="CabealhoChar"/>
    <w:uiPriority w:val="99"/>
    <w:unhideWhenUsed/>
    <w:rsid w:val="005A01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0133"/>
  </w:style>
  <w:style w:type="paragraph" w:styleId="Rodap">
    <w:name w:val="footer"/>
    <w:basedOn w:val="Normal"/>
    <w:link w:val="RodapChar"/>
    <w:uiPriority w:val="99"/>
    <w:unhideWhenUsed/>
    <w:rsid w:val="005A0133"/>
    <w:pPr>
      <w:tabs>
        <w:tab w:val="center" w:pos="4252"/>
        <w:tab w:val="right" w:pos="8504"/>
      </w:tabs>
      <w:spacing w:after="0" w:line="240" w:lineRule="auto"/>
    </w:pPr>
  </w:style>
  <w:style w:type="character" w:customStyle="1" w:styleId="RodapChar">
    <w:name w:val="Rodapé Char"/>
    <w:basedOn w:val="Fontepargpadro"/>
    <w:link w:val="Rodap"/>
    <w:uiPriority w:val="99"/>
    <w:rsid w:val="005A0133"/>
  </w:style>
  <w:style w:type="character" w:customStyle="1" w:styleId="A11">
    <w:name w:val="A11"/>
    <w:uiPriority w:val="99"/>
    <w:rsid w:val="008670DD"/>
    <w:rPr>
      <w:rFonts w:cs="Imprint MT"/>
      <w:color w:val="000000"/>
      <w:sz w:val="18"/>
      <w:szCs w:val="18"/>
    </w:rPr>
  </w:style>
  <w:style w:type="character" w:customStyle="1" w:styleId="A17">
    <w:name w:val="A17"/>
    <w:uiPriority w:val="99"/>
    <w:rsid w:val="008670DD"/>
    <w:rPr>
      <w:rFonts w:cs="Imprint MT"/>
      <w:color w:val="000000"/>
      <w:sz w:val="10"/>
      <w:szCs w:val="10"/>
    </w:rPr>
  </w:style>
  <w:style w:type="paragraph" w:styleId="Textodenotadefim">
    <w:name w:val="endnote text"/>
    <w:basedOn w:val="Normal"/>
    <w:link w:val="TextodenotadefimChar"/>
    <w:uiPriority w:val="99"/>
    <w:semiHidden/>
    <w:unhideWhenUsed/>
    <w:rsid w:val="001829D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829D7"/>
    <w:rPr>
      <w:sz w:val="20"/>
      <w:szCs w:val="20"/>
    </w:rPr>
  </w:style>
  <w:style w:type="character" w:styleId="Refdenotadefim">
    <w:name w:val="endnote reference"/>
    <w:basedOn w:val="Fontepargpadro"/>
    <w:uiPriority w:val="99"/>
    <w:semiHidden/>
    <w:unhideWhenUsed/>
    <w:rsid w:val="001829D7"/>
    <w:rPr>
      <w:vertAlign w:val="superscript"/>
    </w:rPr>
  </w:style>
  <w:style w:type="paragraph" w:styleId="Bibliografia">
    <w:name w:val="Bibliography"/>
    <w:basedOn w:val="Normal"/>
    <w:next w:val="Normal"/>
    <w:uiPriority w:val="37"/>
    <w:unhideWhenUsed/>
    <w:rsid w:val="00685E17"/>
    <w:pPr>
      <w:spacing w:after="0" w:line="480" w:lineRule="auto"/>
      <w:ind w:left="720" w:hanging="720"/>
    </w:pPr>
  </w:style>
  <w:style w:type="paragraph" w:customStyle="1" w:styleId="yiv9605526378msonormal">
    <w:name w:val="yiv9605526378msonormal"/>
    <w:basedOn w:val="Normal"/>
    <w:rsid w:val="005354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9605526378gmail-msolistparagraph">
    <w:name w:val="yiv9605526378gmail-msolistparagraph"/>
    <w:basedOn w:val="Normal"/>
    <w:rsid w:val="005354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5354D7"/>
    <w:rPr>
      <w:color w:val="954F72"/>
      <w:u w:val="single"/>
    </w:rPr>
  </w:style>
  <w:style w:type="paragraph" w:customStyle="1" w:styleId="xl66">
    <w:name w:val="xl66"/>
    <w:basedOn w:val="Normal"/>
    <w:rsid w:val="005354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7">
    <w:name w:val="xl67"/>
    <w:basedOn w:val="Normal"/>
    <w:rsid w:val="005354D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5354D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character" w:customStyle="1" w:styleId="a">
    <w:name w:val="_"/>
    <w:basedOn w:val="Fontepargpadro"/>
    <w:rsid w:val="00CE6472"/>
  </w:style>
  <w:style w:type="character" w:customStyle="1" w:styleId="pg-1ff1">
    <w:name w:val="pg-1ff1"/>
    <w:basedOn w:val="Fontepargpadro"/>
    <w:rsid w:val="00CE6472"/>
  </w:style>
  <w:style w:type="character" w:customStyle="1" w:styleId="pg-1ff3">
    <w:name w:val="pg-1ff3"/>
    <w:basedOn w:val="Fontepargpadro"/>
    <w:rsid w:val="00CE6472"/>
  </w:style>
  <w:style w:type="character" w:customStyle="1" w:styleId="pg-1fc1">
    <w:name w:val="pg-1fc1"/>
    <w:basedOn w:val="Fontepargpadro"/>
    <w:rsid w:val="00CE6472"/>
  </w:style>
  <w:style w:type="character" w:customStyle="1" w:styleId="pg-1ff4">
    <w:name w:val="pg-1ff4"/>
    <w:basedOn w:val="Fontepargpadro"/>
    <w:rsid w:val="00CE6472"/>
  </w:style>
  <w:style w:type="character" w:customStyle="1" w:styleId="pg-1fs3">
    <w:name w:val="pg-1fs3"/>
    <w:basedOn w:val="Fontepargpadro"/>
    <w:rsid w:val="00CE6472"/>
  </w:style>
  <w:style w:type="character" w:customStyle="1" w:styleId="pg-2fc2">
    <w:name w:val="pg-2fc2"/>
    <w:basedOn w:val="Fontepargpadro"/>
    <w:rsid w:val="00CE6472"/>
  </w:style>
  <w:style w:type="character" w:customStyle="1" w:styleId="pg-2fc0">
    <w:name w:val="pg-2fc0"/>
    <w:basedOn w:val="Fontepargpadro"/>
    <w:rsid w:val="00CE6472"/>
  </w:style>
  <w:style w:type="character" w:customStyle="1" w:styleId="pg-2fs1">
    <w:name w:val="pg-2fs1"/>
    <w:basedOn w:val="Fontepargpadro"/>
    <w:rsid w:val="00CE6472"/>
  </w:style>
  <w:style w:type="paragraph" w:customStyle="1" w:styleId="css-exrw3m">
    <w:name w:val="css-exrw3m"/>
    <w:basedOn w:val="Normal"/>
    <w:rsid w:val="000279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3222648710msonormal">
    <w:name w:val="yiv3222648710msonormal"/>
    <w:basedOn w:val="Normal"/>
    <w:rsid w:val="008C0A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6A28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yiv2230653631msonormal">
    <w:name w:val="yiv2230653631msonormal"/>
    <w:basedOn w:val="Normal"/>
    <w:rsid w:val="00FC217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6754F8"/>
    <w:rPr>
      <w:sz w:val="16"/>
      <w:szCs w:val="16"/>
    </w:rPr>
  </w:style>
  <w:style w:type="paragraph" w:styleId="Textodecomentrio">
    <w:name w:val="annotation text"/>
    <w:basedOn w:val="Normal"/>
    <w:link w:val="TextodecomentrioChar"/>
    <w:uiPriority w:val="99"/>
    <w:unhideWhenUsed/>
    <w:rsid w:val="006754F8"/>
    <w:pPr>
      <w:spacing w:line="240" w:lineRule="auto"/>
    </w:pPr>
    <w:rPr>
      <w:sz w:val="20"/>
      <w:szCs w:val="20"/>
    </w:rPr>
  </w:style>
  <w:style w:type="character" w:customStyle="1" w:styleId="TextodecomentrioChar">
    <w:name w:val="Texto de comentário Char"/>
    <w:basedOn w:val="Fontepargpadro"/>
    <w:link w:val="Textodecomentrio"/>
    <w:uiPriority w:val="99"/>
    <w:rsid w:val="006754F8"/>
    <w:rPr>
      <w:sz w:val="20"/>
      <w:szCs w:val="20"/>
    </w:rPr>
  </w:style>
  <w:style w:type="paragraph" w:styleId="Assuntodocomentrio">
    <w:name w:val="annotation subject"/>
    <w:basedOn w:val="Textodecomentrio"/>
    <w:next w:val="Textodecomentrio"/>
    <w:link w:val="AssuntodocomentrioChar"/>
    <w:uiPriority w:val="99"/>
    <w:semiHidden/>
    <w:unhideWhenUsed/>
    <w:rsid w:val="006754F8"/>
    <w:rPr>
      <w:b/>
      <w:bCs/>
    </w:rPr>
  </w:style>
  <w:style w:type="character" w:customStyle="1" w:styleId="AssuntodocomentrioChar">
    <w:name w:val="Assunto do comentário Char"/>
    <w:basedOn w:val="TextodecomentrioChar"/>
    <w:link w:val="Assuntodocomentrio"/>
    <w:uiPriority w:val="99"/>
    <w:semiHidden/>
    <w:rsid w:val="006754F8"/>
    <w:rPr>
      <w:b/>
      <w:bCs/>
      <w:sz w:val="20"/>
      <w:szCs w:val="20"/>
    </w:rPr>
  </w:style>
  <w:style w:type="paragraph" w:styleId="Pr-formataoHTML">
    <w:name w:val="HTML Preformatted"/>
    <w:basedOn w:val="Normal"/>
    <w:link w:val="Pr-formataoHTMLChar"/>
    <w:uiPriority w:val="99"/>
    <w:unhideWhenUsed/>
    <w:rsid w:val="00F7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F761E2"/>
    <w:rPr>
      <w:rFonts w:ascii="Courier New" w:eastAsia="Times New Roman" w:hAnsi="Courier New" w:cs="Courier New"/>
      <w:sz w:val="20"/>
      <w:szCs w:val="20"/>
      <w:lang w:eastAsia="pt-BR"/>
    </w:rPr>
  </w:style>
  <w:style w:type="character" w:customStyle="1" w:styleId="MenoPendente1">
    <w:name w:val="Menção Pendente1"/>
    <w:basedOn w:val="Fontepargpadro"/>
    <w:uiPriority w:val="99"/>
    <w:semiHidden/>
    <w:unhideWhenUsed/>
    <w:rsid w:val="00DE078E"/>
    <w:rPr>
      <w:color w:val="808080"/>
      <w:shd w:val="clear" w:color="auto" w:fill="E6E6E6"/>
    </w:rPr>
  </w:style>
  <w:style w:type="character" w:customStyle="1" w:styleId="MenoPendente2">
    <w:name w:val="Menção Pendente2"/>
    <w:basedOn w:val="Fontepargpadro"/>
    <w:uiPriority w:val="99"/>
    <w:semiHidden/>
    <w:unhideWhenUsed/>
    <w:rsid w:val="008165A9"/>
    <w:rPr>
      <w:color w:val="808080"/>
      <w:shd w:val="clear" w:color="auto" w:fill="E6E6E6"/>
    </w:rPr>
  </w:style>
  <w:style w:type="character" w:customStyle="1" w:styleId="MenoPendente3">
    <w:name w:val="Menção Pendente3"/>
    <w:basedOn w:val="Fontepargpadro"/>
    <w:uiPriority w:val="99"/>
    <w:semiHidden/>
    <w:unhideWhenUsed/>
    <w:rsid w:val="00B523BE"/>
    <w:rPr>
      <w:color w:val="808080"/>
      <w:shd w:val="clear" w:color="auto" w:fill="E6E6E6"/>
    </w:rPr>
  </w:style>
  <w:style w:type="character" w:customStyle="1" w:styleId="MenoPendente4">
    <w:name w:val="Menção Pendente4"/>
    <w:basedOn w:val="Fontepargpadro"/>
    <w:uiPriority w:val="99"/>
    <w:semiHidden/>
    <w:unhideWhenUsed/>
    <w:rsid w:val="002B70B3"/>
    <w:rPr>
      <w:color w:val="605E5C"/>
      <w:shd w:val="clear" w:color="auto" w:fill="E1DFDD"/>
    </w:rPr>
  </w:style>
  <w:style w:type="paragraph" w:styleId="Reviso">
    <w:name w:val="Revision"/>
    <w:hidden/>
    <w:uiPriority w:val="99"/>
    <w:semiHidden/>
    <w:rsid w:val="00802280"/>
    <w:pPr>
      <w:spacing w:after="0" w:line="240" w:lineRule="auto"/>
    </w:pPr>
  </w:style>
  <w:style w:type="character" w:customStyle="1" w:styleId="y2iqfc">
    <w:name w:val="y2iqfc"/>
    <w:basedOn w:val="Fontepargpadro"/>
    <w:rsid w:val="00A44218"/>
  </w:style>
  <w:style w:type="character" w:customStyle="1" w:styleId="MenoPendente5">
    <w:name w:val="Menção Pendente5"/>
    <w:basedOn w:val="Fontepargpadro"/>
    <w:uiPriority w:val="99"/>
    <w:semiHidden/>
    <w:unhideWhenUsed/>
    <w:rsid w:val="000C6DD2"/>
    <w:rPr>
      <w:color w:val="605E5C"/>
      <w:shd w:val="clear" w:color="auto" w:fill="E1DFDD"/>
    </w:rPr>
  </w:style>
  <w:style w:type="character" w:customStyle="1" w:styleId="jlqj4b">
    <w:name w:val="jlqj4b"/>
    <w:basedOn w:val="Fontepargpadro"/>
    <w:rsid w:val="00E56BA7"/>
  </w:style>
  <w:style w:type="character" w:styleId="Forte">
    <w:name w:val="Strong"/>
    <w:basedOn w:val="Fontepargpadro"/>
    <w:uiPriority w:val="22"/>
    <w:qFormat/>
    <w:rsid w:val="005A3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0884">
      <w:bodyDiv w:val="1"/>
      <w:marLeft w:val="0"/>
      <w:marRight w:val="0"/>
      <w:marTop w:val="0"/>
      <w:marBottom w:val="0"/>
      <w:divBdr>
        <w:top w:val="none" w:sz="0" w:space="0" w:color="auto"/>
        <w:left w:val="none" w:sz="0" w:space="0" w:color="auto"/>
        <w:bottom w:val="none" w:sz="0" w:space="0" w:color="auto"/>
        <w:right w:val="none" w:sz="0" w:space="0" w:color="auto"/>
      </w:divBdr>
    </w:div>
    <w:div w:id="19092701">
      <w:bodyDiv w:val="1"/>
      <w:marLeft w:val="0"/>
      <w:marRight w:val="0"/>
      <w:marTop w:val="0"/>
      <w:marBottom w:val="0"/>
      <w:divBdr>
        <w:top w:val="none" w:sz="0" w:space="0" w:color="auto"/>
        <w:left w:val="none" w:sz="0" w:space="0" w:color="auto"/>
        <w:bottom w:val="none" w:sz="0" w:space="0" w:color="auto"/>
        <w:right w:val="none" w:sz="0" w:space="0" w:color="auto"/>
      </w:divBdr>
    </w:div>
    <w:div w:id="19361041">
      <w:bodyDiv w:val="1"/>
      <w:marLeft w:val="0"/>
      <w:marRight w:val="0"/>
      <w:marTop w:val="0"/>
      <w:marBottom w:val="0"/>
      <w:divBdr>
        <w:top w:val="none" w:sz="0" w:space="0" w:color="auto"/>
        <w:left w:val="none" w:sz="0" w:space="0" w:color="auto"/>
        <w:bottom w:val="none" w:sz="0" w:space="0" w:color="auto"/>
        <w:right w:val="none" w:sz="0" w:space="0" w:color="auto"/>
      </w:divBdr>
    </w:div>
    <w:div w:id="23866337">
      <w:bodyDiv w:val="1"/>
      <w:marLeft w:val="0"/>
      <w:marRight w:val="0"/>
      <w:marTop w:val="0"/>
      <w:marBottom w:val="0"/>
      <w:divBdr>
        <w:top w:val="none" w:sz="0" w:space="0" w:color="auto"/>
        <w:left w:val="none" w:sz="0" w:space="0" w:color="auto"/>
        <w:bottom w:val="none" w:sz="0" w:space="0" w:color="auto"/>
        <w:right w:val="none" w:sz="0" w:space="0" w:color="auto"/>
      </w:divBdr>
    </w:div>
    <w:div w:id="50429267">
      <w:bodyDiv w:val="1"/>
      <w:marLeft w:val="0"/>
      <w:marRight w:val="0"/>
      <w:marTop w:val="0"/>
      <w:marBottom w:val="0"/>
      <w:divBdr>
        <w:top w:val="none" w:sz="0" w:space="0" w:color="auto"/>
        <w:left w:val="none" w:sz="0" w:space="0" w:color="auto"/>
        <w:bottom w:val="none" w:sz="0" w:space="0" w:color="auto"/>
        <w:right w:val="none" w:sz="0" w:space="0" w:color="auto"/>
      </w:divBdr>
    </w:div>
    <w:div w:id="56588615">
      <w:bodyDiv w:val="1"/>
      <w:marLeft w:val="0"/>
      <w:marRight w:val="0"/>
      <w:marTop w:val="0"/>
      <w:marBottom w:val="0"/>
      <w:divBdr>
        <w:top w:val="none" w:sz="0" w:space="0" w:color="auto"/>
        <w:left w:val="none" w:sz="0" w:space="0" w:color="auto"/>
        <w:bottom w:val="none" w:sz="0" w:space="0" w:color="auto"/>
        <w:right w:val="none" w:sz="0" w:space="0" w:color="auto"/>
      </w:divBdr>
    </w:div>
    <w:div w:id="100951362">
      <w:bodyDiv w:val="1"/>
      <w:marLeft w:val="0"/>
      <w:marRight w:val="0"/>
      <w:marTop w:val="0"/>
      <w:marBottom w:val="0"/>
      <w:divBdr>
        <w:top w:val="none" w:sz="0" w:space="0" w:color="auto"/>
        <w:left w:val="none" w:sz="0" w:space="0" w:color="auto"/>
        <w:bottom w:val="none" w:sz="0" w:space="0" w:color="auto"/>
        <w:right w:val="none" w:sz="0" w:space="0" w:color="auto"/>
      </w:divBdr>
    </w:div>
    <w:div w:id="124978294">
      <w:bodyDiv w:val="1"/>
      <w:marLeft w:val="0"/>
      <w:marRight w:val="0"/>
      <w:marTop w:val="0"/>
      <w:marBottom w:val="0"/>
      <w:divBdr>
        <w:top w:val="none" w:sz="0" w:space="0" w:color="auto"/>
        <w:left w:val="none" w:sz="0" w:space="0" w:color="auto"/>
        <w:bottom w:val="none" w:sz="0" w:space="0" w:color="auto"/>
        <w:right w:val="none" w:sz="0" w:space="0" w:color="auto"/>
      </w:divBdr>
    </w:div>
    <w:div w:id="130367080">
      <w:bodyDiv w:val="1"/>
      <w:marLeft w:val="0"/>
      <w:marRight w:val="0"/>
      <w:marTop w:val="0"/>
      <w:marBottom w:val="0"/>
      <w:divBdr>
        <w:top w:val="none" w:sz="0" w:space="0" w:color="auto"/>
        <w:left w:val="none" w:sz="0" w:space="0" w:color="auto"/>
        <w:bottom w:val="none" w:sz="0" w:space="0" w:color="auto"/>
        <w:right w:val="none" w:sz="0" w:space="0" w:color="auto"/>
      </w:divBdr>
    </w:div>
    <w:div w:id="143085918">
      <w:bodyDiv w:val="1"/>
      <w:marLeft w:val="0"/>
      <w:marRight w:val="0"/>
      <w:marTop w:val="0"/>
      <w:marBottom w:val="0"/>
      <w:divBdr>
        <w:top w:val="none" w:sz="0" w:space="0" w:color="auto"/>
        <w:left w:val="none" w:sz="0" w:space="0" w:color="auto"/>
        <w:bottom w:val="none" w:sz="0" w:space="0" w:color="auto"/>
        <w:right w:val="none" w:sz="0" w:space="0" w:color="auto"/>
      </w:divBdr>
    </w:div>
    <w:div w:id="157961546">
      <w:bodyDiv w:val="1"/>
      <w:marLeft w:val="0"/>
      <w:marRight w:val="0"/>
      <w:marTop w:val="0"/>
      <w:marBottom w:val="0"/>
      <w:divBdr>
        <w:top w:val="none" w:sz="0" w:space="0" w:color="auto"/>
        <w:left w:val="none" w:sz="0" w:space="0" w:color="auto"/>
        <w:bottom w:val="none" w:sz="0" w:space="0" w:color="auto"/>
        <w:right w:val="none" w:sz="0" w:space="0" w:color="auto"/>
      </w:divBdr>
    </w:div>
    <w:div w:id="171605607">
      <w:bodyDiv w:val="1"/>
      <w:marLeft w:val="0"/>
      <w:marRight w:val="0"/>
      <w:marTop w:val="0"/>
      <w:marBottom w:val="0"/>
      <w:divBdr>
        <w:top w:val="none" w:sz="0" w:space="0" w:color="auto"/>
        <w:left w:val="none" w:sz="0" w:space="0" w:color="auto"/>
        <w:bottom w:val="none" w:sz="0" w:space="0" w:color="auto"/>
        <w:right w:val="none" w:sz="0" w:space="0" w:color="auto"/>
      </w:divBdr>
    </w:div>
    <w:div w:id="222256744">
      <w:bodyDiv w:val="1"/>
      <w:marLeft w:val="0"/>
      <w:marRight w:val="0"/>
      <w:marTop w:val="0"/>
      <w:marBottom w:val="0"/>
      <w:divBdr>
        <w:top w:val="none" w:sz="0" w:space="0" w:color="auto"/>
        <w:left w:val="none" w:sz="0" w:space="0" w:color="auto"/>
        <w:bottom w:val="none" w:sz="0" w:space="0" w:color="auto"/>
        <w:right w:val="none" w:sz="0" w:space="0" w:color="auto"/>
      </w:divBdr>
    </w:div>
    <w:div w:id="223486464">
      <w:bodyDiv w:val="1"/>
      <w:marLeft w:val="0"/>
      <w:marRight w:val="0"/>
      <w:marTop w:val="0"/>
      <w:marBottom w:val="0"/>
      <w:divBdr>
        <w:top w:val="none" w:sz="0" w:space="0" w:color="auto"/>
        <w:left w:val="none" w:sz="0" w:space="0" w:color="auto"/>
        <w:bottom w:val="none" w:sz="0" w:space="0" w:color="auto"/>
        <w:right w:val="none" w:sz="0" w:space="0" w:color="auto"/>
      </w:divBdr>
    </w:div>
    <w:div w:id="276183109">
      <w:bodyDiv w:val="1"/>
      <w:marLeft w:val="0"/>
      <w:marRight w:val="0"/>
      <w:marTop w:val="0"/>
      <w:marBottom w:val="0"/>
      <w:divBdr>
        <w:top w:val="none" w:sz="0" w:space="0" w:color="auto"/>
        <w:left w:val="none" w:sz="0" w:space="0" w:color="auto"/>
        <w:bottom w:val="none" w:sz="0" w:space="0" w:color="auto"/>
        <w:right w:val="none" w:sz="0" w:space="0" w:color="auto"/>
      </w:divBdr>
    </w:div>
    <w:div w:id="284118092">
      <w:bodyDiv w:val="1"/>
      <w:marLeft w:val="0"/>
      <w:marRight w:val="0"/>
      <w:marTop w:val="0"/>
      <w:marBottom w:val="0"/>
      <w:divBdr>
        <w:top w:val="none" w:sz="0" w:space="0" w:color="auto"/>
        <w:left w:val="none" w:sz="0" w:space="0" w:color="auto"/>
        <w:bottom w:val="none" w:sz="0" w:space="0" w:color="auto"/>
        <w:right w:val="none" w:sz="0" w:space="0" w:color="auto"/>
      </w:divBdr>
    </w:div>
    <w:div w:id="309871707">
      <w:bodyDiv w:val="1"/>
      <w:marLeft w:val="0"/>
      <w:marRight w:val="0"/>
      <w:marTop w:val="0"/>
      <w:marBottom w:val="0"/>
      <w:divBdr>
        <w:top w:val="none" w:sz="0" w:space="0" w:color="auto"/>
        <w:left w:val="none" w:sz="0" w:space="0" w:color="auto"/>
        <w:bottom w:val="none" w:sz="0" w:space="0" w:color="auto"/>
        <w:right w:val="none" w:sz="0" w:space="0" w:color="auto"/>
      </w:divBdr>
    </w:div>
    <w:div w:id="320042242">
      <w:bodyDiv w:val="1"/>
      <w:marLeft w:val="0"/>
      <w:marRight w:val="0"/>
      <w:marTop w:val="0"/>
      <w:marBottom w:val="0"/>
      <w:divBdr>
        <w:top w:val="none" w:sz="0" w:space="0" w:color="auto"/>
        <w:left w:val="none" w:sz="0" w:space="0" w:color="auto"/>
        <w:bottom w:val="none" w:sz="0" w:space="0" w:color="auto"/>
        <w:right w:val="none" w:sz="0" w:space="0" w:color="auto"/>
      </w:divBdr>
    </w:div>
    <w:div w:id="367798989">
      <w:bodyDiv w:val="1"/>
      <w:marLeft w:val="0"/>
      <w:marRight w:val="0"/>
      <w:marTop w:val="0"/>
      <w:marBottom w:val="0"/>
      <w:divBdr>
        <w:top w:val="none" w:sz="0" w:space="0" w:color="auto"/>
        <w:left w:val="none" w:sz="0" w:space="0" w:color="auto"/>
        <w:bottom w:val="none" w:sz="0" w:space="0" w:color="auto"/>
        <w:right w:val="none" w:sz="0" w:space="0" w:color="auto"/>
      </w:divBdr>
    </w:div>
    <w:div w:id="372190569">
      <w:bodyDiv w:val="1"/>
      <w:marLeft w:val="0"/>
      <w:marRight w:val="0"/>
      <w:marTop w:val="0"/>
      <w:marBottom w:val="0"/>
      <w:divBdr>
        <w:top w:val="none" w:sz="0" w:space="0" w:color="auto"/>
        <w:left w:val="none" w:sz="0" w:space="0" w:color="auto"/>
        <w:bottom w:val="none" w:sz="0" w:space="0" w:color="auto"/>
        <w:right w:val="none" w:sz="0" w:space="0" w:color="auto"/>
      </w:divBdr>
    </w:div>
    <w:div w:id="379669152">
      <w:bodyDiv w:val="1"/>
      <w:marLeft w:val="0"/>
      <w:marRight w:val="0"/>
      <w:marTop w:val="0"/>
      <w:marBottom w:val="0"/>
      <w:divBdr>
        <w:top w:val="none" w:sz="0" w:space="0" w:color="auto"/>
        <w:left w:val="none" w:sz="0" w:space="0" w:color="auto"/>
        <w:bottom w:val="none" w:sz="0" w:space="0" w:color="auto"/>
        <w:right w:val="none" w:sz="0" w:space="0" w:color="auto"/>
      </w:divBdr>
    </w:div>
    <w:div w:id="385105851">
      <w:bodyDiv w:val="1"/>
      <w:marLeft w:val="0"/>
      <w:marRight w:val="0"/>
      <w:marTop w:val="0"/>
      <w:marBottom w:val="0"/>
      <w:divBdr>
        <w:top w:val="none" w:sz="0" w:space="0" w:color="auto"/>
        <w:left w:val="none" w:sz="0" w:space="0" w:color="auto"/>
        <w:bottom w:val="none" w:sz="0" w:space="0" w:color="auto"/>
        <w:right w:val="none" w:sz="0" w:space="0" w:color="auto"/>
      </w:divBdr>
    </w:div>
    <w:div w:id="386494868">
      <w:bodyDiv w:val="1"/>
      <w:marLeft w:val="0"/>
      <w:marRight w:val="0"/>
      <w:marTop w:val="0"/>
      <w:marBottom w:val="0"/>
      <w:divBdr>
        <w:top w:val="none" w:sz="0" w:space="0" w:color="auto"/>
        <w:left w:val="none" w:sz="0" w:space="0" w:color="auto"/>
        <w:bottom w:val="none" w:sz="0" w:space="0" w:color="auto"/>
        <w:right w:val="none" w:sz="0" w:space="0" w:color="auto"/>
      </w:divBdr>
    </w:div>
    <w:div w:id="411581476">
      <w:bodyDiv w:val="1"/>
      <w:marLeft w:val="0"/>
      <w:marRight w:val="0"/>
      <w:marTop w:val="0"/>
      <w:marBottom w:val="0"/>
      <w:divBdr>
        <w:top w:val="none" w:sz="0" w:space="0" w:color="auto"/>
        <w:left w:val="none" w:sz="0" w:space="0" w:color="auto"/>
        <w:bottom w:val="none" w:sz="0" w:space="0" w:color="auto"/>
        <w:right w:val="none" w:sz="0" w:space="0" w:color="auto"/>
      </w:divBdr>
    </w:div>
    <w:div w:id="413747128">
      <w:bodyDiv w:val="1"/>
      <w:marLeft w:val="0"/>
      <w:marRight w:val="0"/>
      <w:marTop w:val="0"/>
      <w:marBottom w:val="0"/>
      <w:divBdr>
        <w:top w:val="none" w:sz="0" w:space="0" w:color="auto"/>
        <w:left w:val="none" w:sz="0" w:space="0" w:color="auto"/>
        <w:bottom w:val="none" w:sz="0" w:space="0" w:color="auto"/>
        <w:right w:val="none" w:sz="0" w:space="0" w:color="auto"/>
      </w:divBdr>
    </w:div>
    <w:div w:id="414665159">
      <w:bodyDiv w:val="1"/>
      <w:marLeft w:val="0"/>
      <w:marRight w:val="0"/>
      <w:marTop w:val="0"/>
      <w:marBottom w:val="0"/>
      <w:divBdr>
        <w:top w:val="none" w:sz="0" w:space="0" w:color="auto"/>
        <w:left w:val="none" w:sz="0" w:space="0" w:color="auto"/>
        <w:bottom w:val="none" w:sz="0" w:space="0" w:color="auto"/>
        <w:right w:val="none" w:sz="0" w:space="0" w:color="auto"/>
      </w:divBdr>
    </w:div>
    <w:div w:id="418866468">
      <w:bodyDiv w:val="1"/>
      <w:marLeft w:val="0"/>
      <w:marRight w:val="0"/>
      <w:marTop w:val="0"/>
      <w:marBottom w:val="0"/>
      <w:divBdr>
        <w:top w:val="none" w:sz="0" w:space="0" w:color="auto"/>
        <w:left w:val="none" w:sz="0" w:space="0" w:color="auto"/>
        <w:bottom w:val="none" w:sz="0" w:space="0" w:color="auto"/>
        <w:right w:val="none" w:sz="0" w:space="0" w:color="auto"/>
      </w:divBdr>
    </w:div>
    <w:div w:id="489910580">
      <w:bodyDiv w:val="1"/>
      <w:marLeft w:val="0"/>
      <w:marRight w:val="0"/>
      <w:marTop w:val="0"/>
      <w:marBottom w:val="0"/>
      <w:divBdr>
        <w:top w:val="none" w:sz="0" w:space="0" w:color="auto"/>
        <w:left w:val="none" w:sz="0" w:space="0" w:color="auto"/>
        <w:bottom w:val="none" w:sz="0" w:space="0" w:color="auto"/>
        <w:right w:val="none" w:sz="0" w:space="0" w:color="auto"/>
      </w:divBdr>
      <w:divsChild>
        <w:div w:id="45767273">
          <w:marLeft w:val="0"/>
          <w:marRight w:val="0"/>
          <w:marTop w:val="0"/>
          <w:marBottom w:val="0"/>
          <w:divBdr>
            <w:top w:val="none" w:sz="0" w:space="0" w:color="auto"/>
            <w:left w:val="none" w:sz="0" w:space="0" w:color="auto"/>
            <w:bottom w:val="none" w:sz="0" w:space="0" w:color="auto"/>
            <w:right w:val="none" w:sz="0" w:space="0" w:color="auto"/>
          </w:divBdr>
        </w:div>
      </w:divsChild>
    </w:div>
    <w:div w:id="498227691">
      <w:bodyDiv w:val="1"/>
      <w:marLeft w:val="0"/>
      <w:marRight w:val="0"/>
      <w:marTop w:val="0"/>
      <w:marBottom w:val="0"/>
      <w:divBdr>
        <w:top w:val="none" w:sz="0" w:space="0" w:color="auto"/>
        <w:left w:val="none" w:sz="0" w:space="0" w:color="auto"/>
        <w:bottom w:val="none" w:sz="0" w:space="0" w:color="auto"/>
        <w:right w:val="none" w:sz="0" w:space="0" w:color="auto"/>
      </w:divBdr>
    </w:div>
    <w:div w:id="509177175">
      <w:bodyDiv w:val="1"/>
      <w:marLeft w:val="0"/>
      <w:marRight w:val="0"/>
      <w:marTop w:val="0"/>
      <w:marBottom w:val="0"/>
      <w:divBdr>
        <w:top w:val="none" w:sz="0" w:space="0" w:color="auto"/>
        <w:left w:val="none" w:sz="0" w:space="0" w:color="auto"/>
        <w:bottom w:val="none" w:sz="0" w:space="0" w:color="auto"/>
        <w:right w:val="none" w:sz="0" w:space="0" w:color="auto"/>
      </w:divBdr>
    </w:div>
    <w:div w:id="519004401">
      <w:bodyDiv w:val="1"/>
      <w:marLeft w:val="0"/>
      <w:marRight w:val="0"/>
      <w:marTop w:val="0"/>
      <w:marBottom w:val="0"/>
      <w:divBdr>
        <w:top w:val="none" w:sz="0" w:space="0" w:color="auto"/>
        <w:left w:val="none" w:sz="0" w:space="0" w:color="auto"/>
        <w:bottom w:val="none" w:sz="0" w:space="0" w:color="auto"/>
        <w:right w:val="none" w:sz="0" w:space="0" w:color="auto"/>
      </w:divBdr>
    </w:div>
    <w:div w:id="521941456">
      <w:bodyDiv w:val="1"/>
      <w:marLeft w:val="0"/>
      <w:marRight w:val="0"/>
      <w:marTop w:val="0"/>
      <w:marBottom w:val="0"/>
      <w:divBdr>
        <w:top w:val="none" w:sz="0" w:space="0" w:color="auto"/>
        <w:left w:val="none" w:sz="0" w:space="0" w:color="auto"/>
        <w:bottom w:val="none" w:sz="0" w:space="0" w:color="auto"/>
        <w:right w:val="none" w:sz="0" w:space="0" w:color="auto"/>
      </w:divBdr>
    </w:div>
    <w:div w:id="523135219">
      <w:bodyDiv w:val="1"/>
      <w:marLeft w:val="0"/>
      <w:marRight w:val="0"/>
      <w:marTop w:val="0"/>
      <w:marBottom w:val="0"/>
      <w:divBdr>
        <w:top w:val="none" w:sz="0" w:space="0" w:color="auto"/>
        <w:left w:val="none" w:sz="0" w:space="0" w:color="auto"/>
        <w:bottom w:val="none" w:sz="0" w:space="0" w:color="auto"/>
        <w:right w:val="none" w:sz="0" w:space="0" w:color="auto"/>
      </w:divBdr>
    </w:div>
    <w:div w:id="525871460">
      <w:bodyDiv w:val="1"/>
      <w:marLeft w:val="0"/>
      <w:marRight w:val="0"/>
      <w:marTop w:val="0"/>
      <w:marBottom w:val="0"/>
      <w:divBdr>
        <w:top w:val="none" w:sz="0" w:space="0" w:color="auto"/>
        <w:left w:val="none" w:sz="0" w:space="0" w:color="auto"/>
        <w:bottom w:val="none" w:sz="0" w:space="0" w:color="auto"/>
        <w:right w:val="none" w:sz="0" w:space="0" w:color="auto"/>
      </w:divBdr>
    </w:div>
    <w:div w:id="533350743">
      <w:bodyDiv w:val="1"/>
      <w:marLeft w:val="0"/>
      <w:marRight w:val="0"/>
      <w:marTop w:val="0"/>
      <w:marBottom w:val="0"/>
      <w:divBdr>
        <w:top w:val="none" w:sz="0" w:space="0" w:color="auto"/>
        <w:left w:val="none" w:sz="0" w:space="0" w:color="auto"/>
        <w:bottom w:val="none" w:sz="0" w:space="0" w:color="auto"/>
        <w:right w:val="none" w:sz="0" w:space="0" w:color="auto"/>
      </w:divBdr>
    </w:div>
    <w:div w:id="538275864">
      <w:bodyDiv w:val="1"/>
      <w:marLeft w:val="0"/>
      <w:marRight w:val="0"/>
      <w:marTop w:val="0"/>
      <w:marBottom w:val="0"/>
      <w:divBdr>
        <w:top w:val="none" w:sz="0" w:space="0" w:color="auto"/>
        <w:left w:val="none" w:sz="0" w:space="0" w:color="auto"/>
        <w:bottom w:val="none" w:sz="0" w:space="0" w:color="auto"/>
        <w:right w:val="none" w:sz="0" w:space="0" w:color="auto"/>
      </w:divBdr>
    </w:div>
    <w:div w:id="540871076">
      <w:bodyDiv w:val="1"/>
      <w:marLeft w:val="0"/>
      <w:marRight w:val="0"/>
      <w:marTop w:val="0"/>
      <w:marBottom w:val="0"/>
      <w:divBdr>
        <w:top w:val="none" w:sz="0" w:space="0" w:color="auto"/>
        <w:left w:val="none" w:sz="0" w:space="0" w:color="auto"/>
        <w:bottom w:val="none" w:sz="0" w:space="0" w:color="auto"/>
        <w:right w:val="none" w:sz="0" w:space="0" w:color="auto"/>
      </w:divBdr>
    </w:div>
    <w:div w:id="554437077">
      <w:bodyDiv w:val="1"/>
      <w:marLeft w:val="0"/>
      <w:marRight w:val="0"/>
      <w:marTop w:val="0"/>
      <w:marBottom w:val="0"/>
      <w:divBdr>
        <w:top w:val="none" w:sz="0" w:space="0" w:color="auto"/>
        <w:left w:val="none" w:sz="0" w:space="0" w:color="auto"/>
        <w:bottom w:val="none" w:sz="0" w:space="0" w:color="auto"/>
        <w:right w:val="none" w:sz="0" w:space="0" w:color="auto"/>
      </w:divBdr>
      <w:divsChild>
        <w:div w:id="1639871010">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555043574">
      <w:bodyDiv w:val="1"/>
      <w:marLeft w:val="0"/>
      <w:marRight w:val="0"/>
      <w:marTop w:val="0"/>
      <w:marBottom w:val="0"/>
      <w:divBdr>
        <w:top w:val="none" w:sz="0" w:space="0" w:color="auto"/>
        <w:left w:val="none" w:sz="0" w:space="0" w:color="auto"/>
        <w:bottom w:val="none" w:sz="0" w:space="0" w:color="auto"/>
        <w:right w:val="none" w:sz="0" w:space="0" w:color="auto"/>
      </w:divBdr>
    </w:div>
    <w:div w:id="567347362">
      <w:bodyDiv w:val="1"/>
      <w:marLeft w:val="0"/>
      <w:marRight w:val="0"/>
      <w:marTop w:val="0"/>
      <w:marBottom w:val="0"/>
      <w:divBdr>
        <w:top w:val="none" w:sz="0" w:space="0" w:color="auto"/>
        <w:left w:val="none" w:sz="0" w:space="0" w:color="auto"/>
        <w:bottom w:val="none" w:sz="0" w:space="0" w:color="auto"/>
        <w:right w:val="none" w:sz="0" w:space="0" w:color="auto"/>
      </w:divBdr>
    </w:div>
    <w:div w:id="588386133">
      <w:bodyDiv w:val="1"/>
      <w:marLeft w:val="0"/>
      <w:marRight w:val="0"/>
      <w:marTop w:val="0"/>
      <w:marBottom w:val="0"/>
      <w:divBdr>
        <w:top w:val="none" w:sz="0" w:space="0" w:color="auto"/>
        <w:left w:val="none" w:sz="0" w:space="0" w:color="auto"/>
        <w:bottom w:val="none" w:sz="0" w:space="0" w:color="auto"/>
        <w:right w:val="none" w:sz="0" w:space="0" w:color="auto"/>
      </w:divBdr>
    </w:div>
    <w:div w:id="594173229">
      <w:bodyDiv w:val="1"/>
      <w:marLeft w:val="0"/>
      <w:marRight w:val="0"/>
      <w:marTop w:val="0"/>
      <w:marBottom w:val="0"/>
      <w:divBdr>
        <w:top w:val="none" w:sz="0" w:space="0" w:color="auto"/>
        <w:left w:val="none" w:sz="0" w:space="0" w:color="auto"/>
        <w:bottom w:val="none" w:sz="0" w:space="0" w:color="auto"/>
        <w:right w:val="none" w:sz="0" w:space="0" w:color="auto"/>
      </w:divBdr>
    </w:div>
    <w:div w:id="598954861">
      <w:bodyDiv w:val="1"/>
      <w:marLeft w:val="0"/>
      <w:marRight w:val="0"/>
      <w:marTop w:val="0"/>
      <w:marBottom w:val="0"/>
      <w:divBdr>
        <w:top w:val="none" w:sz="0" w:space="0" w:color="auto"/>
        <w:left w:val="none" w:sz="0" w:space="0" w:color="auto"/>
        <w:bottom w:val="none" w:sz="0" w:space="0" w:color="auto"/>
        <w:right w:val="none" w:sz="0" w:space="0" w:color="auto"/>
      </w:divBdr>
    </w:div>
    <w:div w:id="605579143">
      <w:bodyDiv w:val="1"/>
      <w:marLeft w:val="0"/>
      <w:marRight w:val="0"/>
      <w:marTop w:val="0"/>
      <w:marBottom w:val="0"/>
      <w:divBdr>
        <w:top w:val="none" w:sz="0" w:space="0" w:color="auto"/>
        <w:left w:val="none" w:sz="0" w:space="0" w:color="auto"/>
        <w:bottom w:val="none" w:sz="0" w:space="0" w:color="auto"/>
        <w:right w:val="none" w:sz="0" w:space="0" w:color="auto"/>
      </w:divBdr>
    </w:div>
    <w:div w:id="610168067">
      <w:bodyDiv w:val="1"/>
      <w:marLeft w:val="0"/>
      <w:marRight w:val="0"/>
      <w:marTop w:val="0"/>
      <w:marBottom w:val="0"/>
      <w:divBdr>
        <w:top w:val="none" w:sz="0" w:space="0" w:color="auto"/>
        <w:left w:val="none" w:sz="0" w:space="0" w:color="auto"/>
        <w:bottom w:val="none" w:sz="0" w:space="0" w:color="auto"/>
        <w:right w:val="none" w:sz="0" w:space="0" w:color="auto"/>
      </w:divBdr>
    </w:div>
    <w:div w:id="614026113">
      <w:bodyDiv w:val="1"/>
      <w:marLeft w:val="0"/>
      <w:marRight w:val="0"/>
      <w:marTop w:val="0"/>
      <w:marBottom w:val="0"/>
      <w:divBdr>
        <w:top w:val="none" w:sz="0" w:space="0" w:color="auto"/>
        <w:left w:val="none" w:sz="0" w:space="0" w:color="auto"/>
        <w:bottom w:val="none" w:sz="0" w:space="0" w:color="auto"/>
        <w:right w:val="none" w:sz="0" w:space="0" w:color="auto"/>
      </w:divBdr>
    </w:div>
    <w:div w:id="635573174">
      <w:bodyDiv w:val="1"/>
      <w:marLeft w:val="0"/>
      <w:marRight w:val="0"/>
      <w:marTop w:val="0"/>
      <w:marBottom w:val="0"/>
      <w:divBdr>
        <w:top w:val="none" w:sz="0" w:space="0" w:color="auto"/>
        <w:left w:val="none" w:sz="0" w:space="0" w:color="auto"/>
        <w:bottom w:val="none" w:sz="0" w:space="0" w:color="auto"/>
        <w:right w:val="none" w:sz="0" w:space="0" w:color="auto"/>
      </w:divBdr>
    </w:div>
    <w:div w:id="637953851">
      <w:bodyDiv w:val="1"/>
      <w:marLeft w:val="0"/>
      <w:marRight w:val="0"/>
      <w:marTop w:val="0"/>
      <w:marBottom w:val="0"/>
      <w:divBdr>
        <w:top w:val="none" w:sz="0" w:space="0" w:color="auto"/>
        <w:left w:val="none" w:sz="0" w:space="0" w:color="auto"/>
        <w:bottom w:val="none" w:sz="0" w:space="0" w:color="auto"/>
        <w:right w:val="none" w:sz="0" w:space="0" w:color="auto"/>
      </w:divBdr>
    </w:div>
    <w:div w:id="661547732">
      <w:bodyDiv w:val="1"/>
      <w:marLeft w:val="0"/>
      <w:marRight w:val="0"/>
      <w:marTop w:val="0"/>
      <w:marBottom w:val="0"/>
      <w:divBdr>
        <w:top w:val="none" w:sz="0" w:space="0" w:color="auto"/>
        <w:left w:val="none" w:sz="0" w:space="0" w:color="auto"/>
        <w:bottom w:val="none" w:sz="0" w:space="0" w:color="auto"/>
        <w:right w:val="none" w:sz="0" w:space="0" w:color="auto"/>
      </w:divBdr>
      <w:divsChild>
        <w:div w:id="1157112642">
          <w:marLeft w:val="1886"/>
          <w:marRight w:val="0"/>
          <w:marTop w:val="173"/>
          <w:marBottom w:val="0"/>
          <w:divBdr>
            <w:top w:val="none" w:sz="0" w:space="0" w:color="auto"/>
            <w:left w:val="none" w:sz="0" w:space="0" w:color="auto"/>
            <w:bottom w:val="none" w:sz="0" w:space="0" w:color="auto"/>
            <w:right w:val="none" w:sz="0" w:space="0" w:color="auto"/>
          </w:divBdr>
        </w:div>
      </w:divsChild>
    </w:div>
    <w:div w:id="662440666">
      <w:bodyDiv w:val="1"/>
      <w:marLeft w:val="0"/>
      <w:marRight w:val="0"/>
      <w:marTop w:val="0"/>
      <w:marBottom w:val="0"/>
      <w:divBdr>
        <w:top w:val="none" w:sz="0" w:space="0" w:color="auto"/>
        <w:left w:val="none" w:sz="0" w:space="0" w:color="auto"/>
        <w:bottom w:val="none" w:sz="0" w:space="0" w:color="auto"/>
        <w:right w:val="none" w:sz="0" w:space="0" w:color="auto"/>
      </w:divBdr>
    </w:div>
    <w:div w:id="668603749">
      <w:bodyDiv w:val="1"/>
      <w:marLeft w:val="0"/>
      <w:marRight w:val="0"/>
      <w:marTop w:val="0"/>
      <w:marBottom w:val="0"/>
      <w:divBdr>
        <w:top w:val="none" w:sz="0" w:space="0" w:color="auto"/>
        <w:left w:val="none" w:sz="0" w:space="0" w:color="auto"/>
        <w:bottom w:val="none" w:sz="0" w:space="0" w:color="auto"/>
        <w:right w:val="none" w:sz="0" w:space="0" w:color="auto"/>
      </w:divBdr>
    </w:div>
    <w:div w:id="679240098">
      <w:bodyDiv w:val="1"/>
      <w:marLeft w:val="0"/>
      <w:marRight w:val="0"/>
      <w:marTop w:val="0"/>
      <w:marBottom w:val="0"/>
      <w:divBdr>
        <w:top w:val="none" w:sz="0" w:space="0" w:color="auto"/>
        <w:left w:val="none" w:sz="0" w:space="0" w:color="auto"/>
        <w:bottom w:val="none" w:sz="0" w:space="0" w:color="auto"/>
        <w:right w:val="none" w:sz="0" w:space="0" w:color="auto"/>
      </w:divBdr>
    </w:div>
    <w:div w:id="707147266">
      <w:bodyDiv w:val="1"/>
      <w:marLeft w:val="0"/>
      <w:marRight w:val="0"/>
      <w:marTop w:val="0"/>
      <w:marBottom w:val="0"/>
      <w:divBdr>
        <w:top w:val="none" w:sz="0" w:space="0" w:color="auto"/>
        <w:left w:val="none" w:sz="0" w:space="0" w:color="auto"/>
        <w:bottom w:val="none" w:sz="0" w:space="0" w:color="auto"/>
        <w:right w:val="none" w:sz="0" w:space="0" w:color="auto"/>
      </w:divBdr>
    </w:div>
    <w:div w:id="708065556">
      <w:bodyDiv w:val="1"/>
      <w:marLeft w:val="0"/>
      <w:marRight w:val="0"/>
      <w:marTop w:val="0"/>
      <w:marBottom w:val="0"/>
      <w:divBdr>
        <w:top w:val="none" w:sz="0" w:space="0" w:color="auto"/>
        <w:left w:val="none" w:sz="0" w:space="0" w:color="auto"/>
        <w:bottom w:val="none" w:sz="0" w:space="0" w:color="auto"/>
        <w:right w:val="none" w:sz="0" w:space="0" w:color="auto"/>
      </w:divBdr>
    </w:div>
    <w:div w:id="712770635">
      <w:bodyDiv w:val="1"/>
      <w:marLeft w:val="0"/>
      <w:marRight w:val="0"/>
      <w:marTop w:val="0"/>
      <w:marBottom w:val="0"/>
      <w:divBdr>
        <w:top w:val="none" w:sz="0" w:space="0" w:color="auto"/>
        <w:left w:val="none" w:sz="0" w:space="0" w:color="auto"/>
        <w:bottom w:val="none" w:sz="0" w:space="0" w:color="auto"/>
        <w:right w:val="none" w:sz="0" w:space="0" w:color="auto"/>
      </w:divBdr>
    </w:div>
    <w:div w:id="728651460">
      <w:bodyDiv w:val="1"/>
      <w:marLeft w:val="0"/>
      <w:marRight w:val="0"/>
      <w:marTop w:val="0"/>
      <w:marBottom w:val="0"/>
      <w:divBdr>
        <w:top w:val="none" w:sz="0" w:space="0" w:color="auto"/>
        <w:left w:val="none" w:sz="0" w:space="0" w:color="auto"/>
        <w:bottom w:val="none" w:sz="0" w:space="0" w:color="auto"/>
        <w:right w:val="none" w:sz="0" w:space="0" w:color="auto"/>
      </w:divBdr>
    </w:div>
    <w:div w:id="736516895">
      <w:bodyDiv w:val="1"/>
      <w:marLeft w:val="0"/>
      <w:marRight w:val="0"/>
      <w:marTop w:val="0"/>
      <w:marBottom w:val="0"/>
      <w:divBdr>
        <w:top w:val="none" w:sz="0" w:space="0" w:color="auto"/>
        <w:left w:val="none" w:sz="0" w:space="0" w:color="auto"/>
        <w:bottom w:val="none" w:sz="0" w:space="0" w:color="auto"/>
        <w:right w:val="none" w:sz="0" w:space="0" w:color="auto"/>
      </w:divBdr>
    </w:div>
    <w:div w:id="741831279">
      <w:bodyDiv w:val="1"/>
      <w:marLeft w:val="0"/>
      <w:marRight w:val="0"/>
      <w:marTop w:val="0"/>
      <w:marBottom w:val="0"/>
      <w:divBdr>
        <w:top w:val="none" w:sz="0" w:space="0" w:color="auto"/>
        <w:left w:val="none" w:sz="0" w:space="0" w:color="auto"/>
        <w:bottom w:val="none" w:sz="0" w:space="0" w:color="auto"/>
        <w:right w:val="none" w:sz="0" w:space="0" w:color="auto"/>
      </w:divBdr>
    </w:div>
    <w:div w:id="755399707">
      <w:bodyDiv w:val="1"/>
      <w:marLeft w:val="0"/>
      <w:marRight w:val="0"/>
      <w:marTop w:val="0"/>
      <w:marBottom w:val="0"/>
      <w:divBdr>
        <w:top w:val="none" w:sz="0" w:space="0" w:color="auto"/>
        <w:left w:val="none" w:sz="0" w:space="0" w:color="auto"/>
        <w:bottom w:val="none" w:sz="0" w:space="0" w:color="auto"/>
        <w:right w:val="none" w:sz="0" w:space="0" w:color="auto"/>
      </w:divBdr>
    </w:div>
    <w:div w:id="766383900">
      <w:bodyDiv w:val="1"/>
      <w:marLeft w:val="0"/>
      <w:marRight w:val="0"/>
      <w:marTop w:val="0"/>
      <w:marBottom w:val="0"/>
      <w:divBdr>
        <w:top w:val="none" w:sz="0" w:space="0" w:color="auto"/>
        <w:left w:val="none" w:sz="0" w:space="0" w:color="auto"/>
        <w:bottom w:val="none" w:sz="0" w:space="0" w:color="auto"/>
        <w:right w:val="none" w:sz="0" w:space="0" w:color="auto"/>
      </w:divBdr>
    </w:div>
    <w:div w:id="802885269">
      <w:bodyDiv w:val="1"/>
      <w:marLeft w:val="0"/>
      <w:marRight w:val="0"/>
      <w:marTop w:val="0"/>
      <w:marBottom w:val="0"/>
      <w:divBdr>
        <w:top w:val="none" w:sz="0" w:space="0" w:color="auto"/>
        <w:left w:val="none" w:sz="0" w:space="0" w:color="auto"/>
        <w:bottom w:val="none" w:sz="0" w:space="0" w:color="auto"/>
        <w:right w:val="none" w:sz="0" w:space="0" w:color="auto"/>
      </w:divBdr>
    </w:div>
    <w:div w:id="818110589">
      <w:bodyDiv w:val="1"/>
      <w:marLeft w:val="0"/>
      <w:marRight w:val="0"/>
      <w:marTop w:val="0"/>
      <w:marBottom w:val="0"/>
      <w:divBdr>
        <w:top w:val="none" w:sz="0" w:space="0" w:color="auto"/>
        <w:left w:val="none" w:sz="0" w:space="0" w:color="auto"/>
        <w:bottom w:val="none" w:sz="0" w:space="0" w:color="auto"/>
        <w:right w:val="none" w:sz="0" w:space="0" w:color="auto"/>
      </w:divBdr>
    </w:div>
    <w:div w:id="824080240">
      <w:bodyDiv w:val="1"/>
      <w:marLeft w:val="0"/>
      <w:marRight w:val="0"/>
      <w:marTop w:val="0"/>
      <w:marBottom w:val="0"/>
      <w:divBdr>
        <w:top w:val="none" w:sz="0" w:space="0" w:color="auto"/>
        <w:left w:val="none" w:sz="0" w:space="0" w:color="auto"/>
        <w:bottom w:val="none" w:sz="0" w:space="0" w:color="auto"/>
        <w:right w:val="none" w:sz="0" w:space="0" w:color="auto"/>
      </w:divBdr>
    </w:div>
    <w:div w:id="830485910">
      <w:bodyDiv w:val="1"/>
      <w:marLeft w:val="0"/>
      <w:marRight w:val="0"/>
      <w:marTop w:val="0"/>
      <w:marBottom w:val="0"/>
      <w:divBdr>
        <w:top w:val="none" w:sz="0" w:space="0" w:color="auto"/>
        <w:left w:val="none" w:sz="0" w:space="0" w:color="auto"/>
        <w:bottom w:val="none" w:sz="0" w:space="0" w:color="auto"/>
        <w:right w:val="none" w:sz="0" w:space="0" w:color="auto"/>
      </w:divBdr>
    </w:div>
    <w:div w:id="832068000">
      <w:bodyDiv w:val="1"/>
      <w:marLeft w:val="0"/>
      <w:marRight w:val="0"/>
      <w:marTop w:val="0"/>
      <w:marBottom w:val="0"/>
      <w:divBdr>
        <w:top w:val="none" w:sz="0" w:space="0" w:color="auto"/>
        <w:left w:val="none" w:sz="0" w:space="0" w:color="auto"/>
        <w:bottom w:val="none" w:sz="0" w:space="0" w:color="auto"/>
        <w:right w:val="none" w:sz="0" w:space="0" w:color="auto"/>
      </w:divBdr>
    </w:div>
    <w:div w:id="832910231">
      <w:bodyDiv w:val="1"/>
      <w:marLeft w:val="0"/>
      <w:marRight w:val="0"/>
      <w:marTop w:val="0"/>
      <w:marBottom w:val="0"/>
      <w:divBdr>
        <w:top w:val="none" w:sz="0" w:space="0" w:color="auto"/>
        <w:left w:val="none" w:sz="0" w:space="0" w:color="auto"/>
        <w:bottom w:val="none" w:sz="0" w:space="0" w:color="auto"/>
        <w:right w:val="none" w:sz="0" w:space="0" w:color="auto"/>
      </w:divBdr>
    </w:div>
    <w:div w:id="833493417">
      <w:bodyDiv w:val="1"/>
      <w:marLeft w:val="0"/>
      <w:marRight w:val="0"/>
      <w:marTop w:val="0"/>
      <w:marBottom w:val="0"/>
      <w:divBdr>
        <w:top w:val="none" w:sz="0" w:space="0" w:color="auto"/>
        <w:left w:val="none" w:sz="0" w:space="0" w:color="auto"/>
        <w:bottom w:val="none" w:sz="0" w:space="0" w:color="auto"/>
        <w:right w:val="none" w:sz="0" w:space="0" w:color="auto"/>
      </w:divBdr>
    </w:div>
    <w:div w:id="857619952">
      <w:bodyDiv w:val="1"/>
      <w:marLeft w:val="0"/>
      <w:marRight w:val="0"/>
      <w:marTop w:val="0"/>
      <w:marBottom w:val="0"/>
      <w:divBdr>
        <w:top w:val="none" w:sz="0" w:space="0" w:color="auto"/>
        <w:left w:val="none" w:sz="0" w:space="0" w:color="auto"/>
        <w:bottom w:val="none" w:sz="0" w:space="0" w:color="auto"/>
        <w:right w:val="none" w:sz="0" w:space="0" w:color="auto"/>
      </w:divBdr>
    </w:div>
    <w:div w:id="858273763">
      <w:bodyDiv w:val="1"/>
      <w:marLeft w:val="0"/>
      <w:marRight w:val="0"/>
      <w:marTop w:val="0"/>
      <w:marBottom w:val="0"/>
      <w:divBdr>
        <w:top w:val="none" w:sz="0" w:space="0" w:color="auto"/>
        <w:left w:val="none" w:sz="0" w:space="0" w:color="auto"/>
        <w:bottom w:val="none" w:sz="0" w:space="0" w:color="auto"/>
        <w:right w:val="none" w:sz="0" w:space="0" w:color="auto"/>
      </w:divBdr>
    </w:div>
    <w:div w:id="900097845">
      <w:bodyDiv w:val="1"/>
      <w:marLeft w:val="0"/>
      <w:marRight w:val="0"/>
      <w:marTop w:val="0"/>
      <w:marBottom w:val="0"/>
      <w:divBdr>
        <w:top w:val="none" w:sz="0" w:space="0" w:color="auto"/>
        <w:left w:val="none" w:sz="0" w:space="0" w:color="auto"/>
        <w:bottom w:val="none" w:sz="0" w:space="0" w:color="auto"/>
        <w:right w:val="none" w:sz="0" w:space="0" w:color="auto"/>
      </w:divBdr>
    </w:div>
    <w:div w:id="932935731">
      <w:bodyDiv w:val="1"/>
      <w:marLeft w:val="0"/>
      <w:marRight w:val="0"/>
      <w:marTop w:val="0"/>
      <w:marBottom w:val="0"/>
      <w:divBdr>
        <w:top w:val="none" w:sz="0" w:space="0" w:color="auto"/>
        <w:left w:val="none" w:sz="0" w:space="0" w:color="auto"/>
        <w:bottom w:val="none" w:sz="0" w:space="0" w:color="auto"/>
        <w:right w:val="none" w:sz="0" w:space="0" w:color="auto"/>
      </w:divBdr>
    </w:div>
    <w:div w:id="960038266">
      <w:bodyDiv w:val="1"/>
      <w:marLeft w:val="0"/>
      <w:marRight w:val="0"/>
      <w:marTop w:val="0"/>
      <w:marBottom w:val="0"/>
      <w:divBdr>
        <w:top w:val="none" w:sz="0" w:space="0" w:color="auto"/>
        <w:left w:val="none" w:sz="0" w:space="0" w:color="auto"/>
        <w:bottom w:val="none" w:sz="0" w:space="0" w:color="auto"/>
        <w:right w:val="none" w:sz="0" w:space="0" w:color="auto"/>
      </w:divBdr>
    </w:div>
    <w:div w:id="968390993">
      <w:bodyDiv w:val="1"/>
      <w:marLeft w:val="0"/>
      <w:marRight w:val="0"/>
      <w:marTop w:val="0"/>
      <w:marBottom w:val="0"/>
      <w:divBdr>
        <w:top w:val="none" w:sz="0" w:space="0" w:color="auto"/>
        <w:left w:val="none" w:sz="0" w:space="0" w:color="auto"/>
        <w:bottom w:val="none" w:sz="0" w:space="0" w:color="auto"/>
        <w:right w:val="none" w:sz="0" w:space="0" w:color="auto"/>
      </w:divBdr>
      <w:divsChild>
        <w:div w:id="526720949">
          <w:marLeft w:val="0"/>
          <w:marRight w:val="0"/>
          <w:marTop w:val="0"/>
          <w:marBottom w:val="0"/>
          <w:divBdr>
            <w:top w:val="none" w:sz="0" w:space="0" w:color="auto"/>
            <w:left w:val="none" w:sz="0" w:space="0" w:color="auto"/>
            <w:bottom w:val="none" w:sz="0" w:space="0" w:color="auto"/>
            <w:right w:val="none" w:sz="0" w:space="0" w:color="auto"/>
          </w:divBdr>
          <w:divsChild>
            <w:div w:id="1682199118">
              <w:marLeft w:val="0"/>
              <w:marRight w:val="0"/>
              <w:marTop w:val="0"/>
              <w:marBottom w:val="0"/>
              <w:divBdr>
                <w:top w:val="none" w:sz="0" w:space="0" w:color="auto"/>
                <w:left w:val="none" w:sz="0" w:space="0" w:color="auto"/>
                <w:bottom w:val="none" w:sz="0" w:space="0" w:color="auto"/>
                <w:right w:val="none" w:sz="0" w:space="0" w:color="auto"/>
              </w:divBdr>
            </w:div>
          </w:divsChild>
        </w:div>
        <w:div w:id="1849759113">
          <w:marLeft w:val="0"/>
          <w:marRight w:val="0"/>
          <w:marTop w:val="0"/>
          <w:marBottom w:val="0"/>
          <w:divBdr>
            <w:top w:val="none" w:sz="0" w:space="0" w:color="auto"/>
            <w:left w:val="none" w:sz="0" w:space="0" w:color="auto"/>
            <w:bottom w:val="none" w:sz="0" w:space="0" w:color="auto"/>
            <w:right w:val="none" w:sz="0" w:space="0" w:color="auto"/>
          </w:divBdr>
        </w:div>
      </w:divsChild>
    </w:div>
    <w:div w:id="978807822">
      <w:bodyDiv w:val="1"/>
      <w:marLeft w:val="0"/>
      <w:marRight w:val="0"/>
      <w:marTop w:val="0"/>
      <w:marBottom w:val="0"/>
      <w:divBdr>
        <w:top w:val="none" w:sz="0" w:space="0" w:color="auto"/>
        <w:left w:val="none" w:sz="0" w:space="0" w:color="auto"/>
        <w:bottom w:val="none" w:sz="0" w:space="0" w:color="auto"/>
        <w:right w:val="none" w:sz="0" w:space="0" w:color="auto"/>
      </w:divBdr>
    </w:div>
    <w:div w:id="982470715">
      <w:bodyDiv w:val="1"/>
      <w:marLeft w:val="0"/>
      <w:marRight w:val="0"/>
      <w:marTop w:val="0"/>
      <w:marBottom w:val="0"/>
      <w:divBdr>
        <w:top w:val="none" w:sz="0" w:space="0" w:color="auto"/>
        <w:left w:val="none" w:sz="0" w:space="0" w:color="auto"/>
        <w:bottom w:val="none" w:sz="0" w:space="0" w:color="auto"/>
        <w:right w:val="none" w:sz="0" w:space="0" w:color="auto"/>
      </w:divBdr>
    </w:div>
    <w:div w:id="982807639">
      <w:bodyDiv w:val="1"/>
      <w:marLeft w:val="0"/>
      <w:marRight w:val="0"/>
      <w:marTop w:val="0"/>
      <w:marBottom w:val="0"/>
      <w:divBdr>
        <w:top w:val="none" w:sz="0" w:space="0" w:color="auto"/>
        <w:left w:val="none" w:sz="0" w:space="0" w:color="auto"/>
        <w:bottom w:val="none" w:sz="0" w:space="0" w:color="auto"/>
        <w:right w:val="none" w:sz="0" w:space="0" w:color="auto"/>
      </w:divBdr>
    </w:div>
    <w:div w:id="988633862">
      <w:bodyDiv w:val="1"/>
      <w:marLeft w:val="0"/>
      <w:marRight w:val="0"/>
      <w:marTop w:val="0"/>
      <w:marBottom w:val="0"/>
      <w:divBdr>
        <w:top w:val="none" w:sz="0" w:space="0" w:color="auto"/>
        <w:left w:val="none" w:sz="0" w:space="0" w:color="auto"/>
        <w:bottom w:val="none" w:sz="0" w:space="0" w:color="auto"/>
        <w:right w:val="none" w:sz="0" w:space="0" w:color="auto"/>
      </w:divBdr>
    </w:div>
    <w:div w:id="991448476">
      <w:bodyDiv w:val="1"/>
      <w:marLeft w:val="0"/>
      <w:marRight w:val="0"/>
      <w:marTop w:val="0"/>
      <w:marBottom w:val="0"/>
      <w:divBdr>
        <w:top w:val="none" w:sz="0" w:space="0" w:color="auto"/>
        <w:left w:val="none" w:sz="0" w:space="0" w:color="auto"/>
        <w:bottom w:val="none" w:sz="0" w:space="0" w:color="auto"/>
        <w:right w:val="none" w:sz="0" w:space="0" w:color="auto"/>
      </w:divBdr>
    </w:div>
    <w:div w:id="991904201">
      <w:bodyDiv w:val="1"/>
      <w:marLeft w:val="0"/>
      <w:marRight w:val="0"/>
      <w:marTop w:val="0"/>
      <w:marBottom w:val="0"/>
      <w:divBdr>
        <w:top w:val="none" w:sz="0" w:space="0" w:color="auto"/>
        <w:left w:val="none" w:sz="0" w:space="0" w:color="auto"/>
        <w:bottom w:val="none" w:sz="0" w:space="0" w:color="auto"/>
        <w:right w:val="none" w:sz="0" w:space="0" w:color="auto"/>
      </w:divBdr>
    </w:div>
    <w:div w:id="997879406">
      <w:bodyDiv w:val="1"/>
      <w:marLeft w:val="0"/>
      <w:marRight w:val="0"/>
      <w:marTop w:val="0"/>
      <w:marBottom w:val="0"/>
      <w:divBdr>
        <w:top w:val="none" w:sz="0" w:space="0" w:color="auto"/>
        <w:left w:val="none" w:sz="0" w:space="0" w:color="auto"/>
        <w:bottom w:val="none" w:sz="0" w:space="0" w:color="auto"/>
        <w:right w:val="none" w:sz="0" w:space="0" w:color="auto"/>
      </w:divBdr>
    </w:div>
    <w:div w:id="1012150728">
      <w:bodyDiv w:val="1"/>
      <w:marLeft w:val="0"/>
      <w:marRight w:val="0"/>
      <w:marTop w:val="0"/>
      <w:marBottom w:val="0"/>
      <w:divBdr>
        <w:top w:val="none" w:sz="0" w:space="0" w:color="auto"/>
        <w:left w:val="none" w:sz="0" w:space="0" w:color="auto"/>
        <w:bottom w:val="none" w:sz="0" w:space="0" w:color="auto"/>
        <w:right w:val="none" w:sz="0" w:space="0" w:color="auto"/>
      </w:divBdr>
    </w:div>
    <w:div w:id="1019769543">
      <w:bodyDiv w:val="1"/>
      <w:marLeft w:val="0"/>
      <w:marRight w:val="0"/>
      <w:marTop w:val="0"/>
      <w:marBottom w:val="0"/>
      <w:divBdr>
        <w:top w:val="none" w:sz="0" w:space="0" w:color="auto"/>
        <w:left w:val="none" w:sz="0" w:space="0" w:color="auto"/>
        <w:bottom w:val="none" w:sz="0" w:space="0" w:color="auto"/>
        <w:right w:val="none" w:sz="0" w:space="0" w:color="auto"/>
      </w:divBdr>
    </w:div>
    <w:div w:id="1026175596">
      <w:bodyDiv w:val="1"/>
      <w:marLeft w:val="0"/>
      <w:marRight w:val="0"/>
      <w:marTop w:val="0"/>
      <w:marBottom w:val="0"/>
      <w:divBdr>
        <w:top w:val="none" w:sz="0" w:space="0" w:color="auto"/>
        <w:left w:val="none" w:sz="0" w:space="0" w:color="auto"/>
        <w:bottom w:val="none" w:sz="0" w:space="0" w:color="auto"/>
        <w:right w:val="none" w:sz="0" w:space="0" w:color="auto"/>
      </w:divBdr>
    </w:div>
    <w:div w:id="1063258384">
      <w:bodyDiv w:val="1"/>
      <w:marLeft w:val="0"/>
      <w:marRight w:val="0"/>
      <w:marTop w:val="0"/>
      <w:marBottom w:val="0"/>
      <w:divBdr>
        <w:top w:val="none" w:sz="0" w:space="0" w:color="auto"/>
        <w:left w:val="none" w:sz="0" w:space="0" w:color="auto"/>
        <w:bottom w:val="none" w:sz="0" w:space="0" w:color="auto"/>
        <w:right w:val="none" w:sz="0" w:space="0" w:color="auto"/>
      </w:divBdr>
    </w:div>
    <w:div w:id="1075323801">
      <w:bodyDiv w:val="1"/>
      <w:marLeft w:val="0"/>
      <w:marRight w:val="0"/>
      <w:marTop w:val="0"/>
      <w:marBottom w:val="0"/>
      <w:divBdr>
        <w:top w:val="none" w:sz="0" w:space="0" w:color="auto"/>
        <w:left w:val="none" w:sz="0" w:space="0" w:color="auto"/>
        <w:bottom w:val="none" w:sz="0" w:space="0" w:color="auto"/>
        <w:right w:val="none" w:sz="0" w:space="0" w:color="auto"/>
      </w:divBdr>
    </w:div>
    <w:div w:id="1102842062">
      <w:bodyDiv w:val="1"/>
      <w:marLeft w:val="0"/>
      <w:marRight w:val="0"/>
      <w:marTop w:val="0"/>
      <w:marBottom w:val="0"/>
      <w:divBdr>
        <w:top w:val="none" w:sz="0" w:space="0" w:color="auto"/>
        <w:left w:val="none" w:sz="0" w:space="0" w:color="auto"/>
        <w:bottom w:val="none" w:sz="0" w:space="0" w:color="auto"/>
        <w:right w:val="none" w:sz="0" w:space="0" w:color="auto"/>
      </w:divBdr>
    </w:div>
    <w:div w:id="1103040344">
      <w:bodyDiv w:val="1"/>
      <w:marLeft w:val="0"/>
      <w:marRight w:val="0"/>
      <w:marTop w:val="0"/>
      <w:marBottom w:val="0"/>
      <w:divBdr>
        <w:top w:val="none" w:sz="0" w:space="0" w:color="auto"/>
        <w:left w:val="none" w:sz="0" w:space="0" w:color="auto"/>
        <w:bottom w:val="none" w:sz="0" w:space="0" w:color="auto"/>
        <w:right w:val="none" w:sz="0" w:space="0" w:color="auto"/>
      </w:divBdr>
    </w:div>
    <w:div w:id="1120614020">
      <w:bodyDiv w:val="1"/>
      <w:marLeft w:val="0"/>
      <w:marRight w:val="0"/>
      <w:marTop w:val="0"/>
      <w:marBottom w:val="0"/>
      <w:divBdr>
        <w:top w:val="none" w:sz="0" w:space="0" w:color="auto"/>
        <w:left w:val="none" w:sz="0" w:space="0" w:color="auto"/>
        <w:bottom w:val="none" w:sz="0" w:space="0" w:color="auto"/>
        <w:right w:val="none" w:sz="0" w:space="0" w:color="auto"/>
      </w:divBdr>
    </w:div>
    <w:div w:id="1125736241">
      <w:bodyDiv w:val="1"/>
      <w:marLeft w:val="0"/>
      <w:marRight w:val="0"/>
      <w:marTop w:val="0"/>
      <w:marBottom w:val="0"/>
      <w:divBdr>
        <w:top w:val="none" w:sz="0" w:space="0" w:color="auto"/>
        <w:left w:val="none" w:sz="0" w:space="0" w:color="auto"/>
        <w:bottom w:val="none" w:sz="0" w:space="0" w:color="auto"/>
        <w:right w:val="none" w:sz="0" w:space="0" w:color="auto"/>
      </w:divBdr>
    </w:div>
    <w:div w:id="1160386982">
      <w:bodyDiv w:val="1"/>
      <w:marLeft w:val="0"/>
      <w:marRight w:val="0"/>
      <w:marTop w:val="0"/>
      <w:marBottom w:val="0"/>
      <w:divBdr>
        <w:top w:val="none" w:sz="0" w:space="0" w:color="auto"/>
        <w:left w:val="none" w:sz="0" w:space="0" w:color="auto"/>
        <w:bottom w:val="none" w:sz="0" w:space="0" w:color="auto"/>
        <w:right w:val="none" w:sz="0" w:space="0" w:color="auto"/>
      </w:divBdr>
    </w:div>
    <w:div w:id="1163205949">
      <w:bodyDiv w:val="1"/>
      <w:marLeft w:val="0"/>
      <w:marRight w:val="0"/>
      <w:marTop w:val="0"/>
      <w:marBottom w:val="0"/>
      <w:divBdr>
        <w:top w:val="none" w:sz="0" w:space="0" w:color="auto"/>
        <w:left w:val="none" w:sz="0" w:space="0" w:color="auto"/>
        <w:bottom w:val="none" w:sz="0" w:space="0" w:color="auto"/>
        <w:right w:val="none" w:sz="0" w:space="0" w:color="auto"/>
      </w:divBdr>
    </w:div>
    <w:div w:id="1177381848">
      <w:bodyDiv w:val="1"/>
      <w:marLeft w:val="0"/>
      <w:marRight w:val="0"/>
      <w:marTop w:val="0"/>
      <w:marBottom w:val="0"/>
      <w:divBdr>
        <w:top w:val="none" w:sz="0" w:space="0" w:color="auto"/>
        <w:left w:val="none" w:sz="0" w:space="0" w:color="auto"/>
        <w:bottom w:val="none" w:sz="0" w:space="0" w:color="auto"/>
        <w:right w:val="none" w:sz="0" w:space="0" w:color="auto"/>
      </w:divBdr>
    </w:div>
    <w:div w:id="1179349151">
      <w:bodyDiv w:val="1"/>
      <w:marLeft w:val="0"/>
      <w:marRight w:val="0"/>
      <w:marTop w:val="0"/>
      <w:marBottom w:val="0"/>
      <w:divBdr>
        <w:top w:val="none" w:sz="0" w:space="0" w:color="auto"/>
        <w:left w:val="none" w:sz="0" w:space="0" w:color="auto"/>
        <w:bottom w:val="none" w:sz="0" w:space="0" w:color="auto"/>
        <w:right w:val="none" w:sz="0" w:space="0" w:color="auto"/>
      </w:divBdr>
    </w:div>
    <w:div w:id="1185241271">
      <w:bodyDiv w:val="1"/>
      <w:marLeft w:val="0"/>
      <w:marRight w:val="0"/>
      <w:marTop w:val="0"/>
      <w:marBottom w:val="0"/>
      <w:divBdr>
        <w:top w:val="none" w:sz="0" w:space="0" w:color="auto"/>
        <w:left w:val="none" w:sz="0" w:space="0" w:color="auto"/>
        <w:bottom w:val="none" w:sz="0" w:space="0" w:color="auto"/>
        <w:right w:val="none" w:sz="0" w:space="0" w:color="auto"/>
      </w:divBdr>
    </w:div>
    <w:div w:id="1256280107">
      <w:bodyDiv w:val="1"/>
      <w:marLeft w:val="0"/>
      <w:marRight w:val="0"/>
      <w:marTop w:val="0"/>
      <w:marBottom w:val="0"/>
      <w:divBdr>
        <w:top w:val="none" w:sz="0" w:space="0" w:color="auto"/>
        <w:left w:val="none" w:sz="0" w:space="0" w:color="auto"/>
        <w:bottom w:val="none" w:sz="0" w:space="0" w:color="auto"/>
        <w:right w:val="none" w:sz="0" w:space="0" w:color="auto"/>
      </w:divBdr>
    </w:div>
    <w:div w:id="1265110280">
      <w:bodyDiv w:val="1"/>
      <w:marLeft w:val="0"/>
      <w:marRight w:val="0"/>
      <w:marTop w:val="0"/>
      <w:marBottom w:val="0"/>
      <w:divBdr>
        <w:top w:val="none" w:sz="0" w:space="0" w:color="auto"/>
        <w:left w:val="none" w:sz="0" w:space="0" w:color="auto"/>
        <w:bottom w:val="none" w:sz="0" w:space="0" w:color="auto"/>
        <w:right w:val="none" w:sz="0" w:space="0" w:color="auto"/>
      </w:divBdr>
    </w:div>
    <w:div w:id="1265726856">
      <w:bodyDiv w:val="1"/>
      <w:marLeft w:val="0"/>
      <w:marRight w:val="0"/>
      <w:marTop w:val="0"/>
      <w:marBottom w:val="0"/>
      <w:divBdr>
        <w:top w:val="none" w:sz="0" w:space="0" w:color="auto"/>
        <w:left w:val="none" w:sz="0" w:space="0" w:color="auto"/>
        <w:bottom w:val="none" w:sz="0" w:space="0" w:color="auto"/>
        <w:right w:val="none" w:sz="0" w:space="0" w:color="auto"/>
      </w:divBdr>
    </w:div>
    <w:div w:id="1274482707">
      <w:bodyDiv w:val="1"/>
      <w:marLeft w:val="0"/>
      <w:marRight w:val="0"/>
      <w:marTop w:val="0"/>
      <w:marBottom w:val="0"/>
      <w:divBdr>
        <w:top w:val="none" w:sz="0" w:space="0" w:color="auto"/>
        <w:left w:val="none" w:sz="0" w:space="0" w:color="auto"/>
        <w:bottom w:val="none" w:sz="0" w:space="0" w:color="auto"/>
        <w:right w:val="none" w:sz="0" w:space="0" w:color="auto"/>
      </w:divBdr>
    </w:div>
    <w:div w:id="1283226970">
      <w:bodyDiv w:val="1"/>
      <w:marLeft w:val="0"/>
      <w:marRight w:val="0"/>
      <w:marTop w:val="0"/>
      <w:marBottom w:val="0"/>
      <w:divBdr>
        <w:top w:val="none" w:sz="0" w:space="0" w:color="auto"/>
        <w:left w:val="none" w:sz="0" w:space="0" w:color="auto"/>
        <w:bottom w:val="none" w:sz="0" w:space="0" w:color="auto"/>
        <w:right w:val="none" w:sz="0" w:space="0" w:color="auto"/>
      </w:divBdr>
    </w:div>
    <w:div w:id="1311835739">
      <w:bodyDiv w:val="1"/>
      <w:marLeft w:val="0"/>
      <w:marRight w:val="0"/>
      <w:marTop w:val="0"/>
      <w:marBottom w:val="0"/>
      <w:divBdr>
        <w:top w:val="none" w:sz="0" w:space="0" w:color="auto"/>
        <w:left w:val="none" w:sz="0" w:space="0" w:color="auto"/>
        <w:bottom w:val="none" w:sz="0" w:space="0" w:color="auto"/>
        <w:right w:val="none" w:sz="0" w:space="0" w:color="auto"/>
      </w:divBdr>
      <w:divsChild>
        <w:div w:id="587232333">
          <w:marLeft w:val="0"/>
          <w:marRight w:val="0"/>
          <w:marTop w:val="0"/>
          <w:marBottom w:val="180"/>
          <w:divBdr>
            <w:top w:val="none" w:sz="0" w:space="0" w:color="auto"/>
            <w:left w:val="none" w:sz="0" w:space="0" w:color="auto"/>
            <w:bottom w:val="none" w:sz="0" w:space="0" w:color="auto"/>
            <w:right w:val="none" w:sz="0" w:space="0" w:color="auto"/>
          </w:divBdr>
          <w:divsChild>
            <w:div w:id="584463137">
              <w:marLeft w:val="0"/>
              <w:marRight w:val="0"/>
              <w:marTop w:val="0"/>
              <w:marBottom w:val="0"/>
              <w:divBdr>
                <w:top w:val="none" w:sz="0" w:space="0" w:color="auto"/>
                <w:left w:val="none" w:sz="0" w:space="0" w:color="auto"/>
                <w:bottom w:val="none" w:sz="0" w:space="0" w:color="auto"/>
                <w:right w:val="none" w:sz="0" w:space="0" w:color="auto"/>
              </w:divBdr>
              <w:divsChild>
                <w:div w:id="424378194">
                  <w:marLeft w:val="0"/>
                  <w:marRight w:val="0"/>
                  <w:marTop w:val="0"/>
                  <w:marBottom w:val="0"/>
                  <w:divBdr>
                    <w:top w:val="none" w:sz="0" w:space="0" w:color="auto"/>
                    <w:left w:val="none" w:sz="0" w:space="0" w:color="auto"/>
                    <w:bottom w:val="none" w:sz="0" w:space="0" w:color="auto"/>
                    <w:right w:val="none" w:sz="0" w:space="0" w:color="auto"/>
                  </w:divBdr>
                  <w:divsChild>
                    <w:div w:id="2048486785">
                      <w:marLeft w:val="0"/>
                      <w:marRight w:val="0"/>
                      <w:marTop w:val="0"/>
                      <w:marBottom w:val="0"/>
                      <w:divBdr>
                        <w:top w:val="none" w:sz="0" w:space="0" w:color="auto"/>
                        <w:left w:val="none" w:sz="0" w:space="0" w:color="auto"/>
                        <w:bottom w:val="none" w:sz="0" w:space="0" w:color="auto"/>
                        <w:right w:val="none" w:sz="0" w:space="0" w:color="auto"/>
                      </w:divBdr>
                      <w:divsChild>
                        <w:div w:id="20896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931360">
          <w:marLeft w:val="0"/>
          <w:marRight w:val="0"/>
          <w:marTop w:val="0"/>
          <w:marBottom w:val="180"/>
          <w:divBdr>
            <w:top w:val="none" w:sz="0" w:space="0" w:color="auto"/>
            <w:left w:val="none" w:sz="0" w:space="0" w:color="auto"/>
            <w:bottom w:val="none" w:sz="0" w:space="0" w:color="auto"/>
            <w:right w:val="none" w:sz="0" w:space="0" w:color="auto"/>
          </w:divBdr>
          <w:divsChild>
            <w:div w:id="1801605999">
              <w:marLeft w:val="0"/>
              <w:marRight w:val="0"/>
              <w:marTop w:val="0"/>
              <w:marBottom w:val="0"/>
              <w:divBdr>
                <w:top w:val="none" w:sz="0" w:space="0" w:color="auto"/>
                <w:left w:val="none" w:sz="0" w:space="0" w:color="auto"/>
                <w:bottom w:val="none" w:sz="0" w:space="0" w:color="auto"/>
                <w:right w:val="none" w:sz="0" w:space="0" w:color="auto"/>
              </w:divBdr>
              <w:divsChild>
                <w:div w:id="535116934">
                  <w:marLeft w:val="0"/>
                  <w:marRight w:val="0"/>
                  <w:marTop w:val="0"/>
                  <w:marBottom w:val="0"/>
                  <w:divBdr>
                    <w:top w:val="none" w:sz="0" w:space="0" w:color="auto"/>
                    <w:left w:val="none" w:sz="0" w:space="0" w:color="auto"/>
                    <w:bottom w:val="none" w:sz="0" w:space="0" w:color="auto"/>
                    <w:right w:val="none" w:sz="0" w:space="0" w:color="auto"/>
                  </w:divBdr>
                  <w:divsChild>
                    <w:div w:id="865866621">
                      <w:marLeft w:val="0"/>
                      <w:marRight w:val="0"/>
                      <w:marTop w:val="0"/>
                      <w:marBottom w:val="0"/>
                      <w:divBdr>
                        <w:top w:val="none" w:sz="0" w:space="0" w:color="auto"/>
                        <w:left w:val="none" w:sz="0" w:space="0" w:color="auto"/>
                        <w:bottom w:val="none" w:sz="0" w:space="0" w:color="auto"/>
                        <w:right w:val="none" w:sz="0" w:space="0" w:color="auto"/>
                      </w:divBdr>
                      <w:divsChild>
                        <w:div w:id="948512558">
                          <w:marLeft w:val="0"/>
                          <w:marRight w:val="0"/>
                          <w:marTop w:val="0"/>
                          <w:marBottom w:val="0"/>
                          <w:divBdr>
                            <w:top w:val="none" w:sz="0" w:space="0" w:color="auto"/>
                            <w:left w:val="none" w:sz="0" w:space="0" w:color="auto"/>
                            <w:bottom w:val="none" w:sz="0" w:space="0" w:color="auto"/>
                            <w:right w:val="none" w:sz="0" w:space="0" w:color="auto"/>
                          </w:divBdr>
                          <w:divsChild>
                            <w:div w:id="4022812">
                              <w:marLeft w:val="0"/>
                              <w:marRight w:val="0"/>
                              <w:marTop w:val="0"/>
                              <w:marBottom w:val="0"/>
                              <w:divBdr>
                                <w:top w:val="none" w:sz="0" w:space="0" w:color="auto"/>
                                <w:left w:val="none" w:sz="0" w:space="0" w:color="auto"/>
                                <w:bottom w:val="none" w:sz="0" w:space="0" w:color="auto"/>
                                <w:right w:val="none" w:sz="0" w:space="0" w:color="auto"/>
                              </w:divBdr>
                            </w:div>
                            <w:div w:id="9916630">
                              <w:marLeft w:val="0"/>
                              <w:marRight w:val="0"/>
                              <w:marTop w:val="0"/>
                              <w:marBottom w:val="0"/>
                              <w:divBdr>
                                <w:top w:val="none" w:sz="0" w:space="0" w:color="auto"/>
                                <w:left w:val="none" w:sz="0" w:space="0" w:color="auto"/>
                                <w:bottom w:val="none" w:sz="0" w:space="0" w:color="auto"/>
                                <w:right w:val="none" w:sz="0" w:space="0" w:color="auto"/>
                              </w:divBdr>
                            </w:div>
                            <w:div w:id="68354171">
                              <w:marLeft w:val="0"/>
                              <w:marRight w:val="0"/>
                              <w:marTop w:val="0"/>
                              <w:marBottom w:val="0"/>
                              <w:divBdr>
                                <w:top w:val="none" w:sz="0" w:space="0" w:color="auto"/>
                                <w:left w:val="none" w:sz="0" w:space="0" w:color="auto"/>
                                <w:bottom w:val="none" w:sz="0" w:space="0" w:color="auto"/>
                                <w:right w:val="none" w:sz="0" w:space="0" w:color="auto"/>
                              </w:divBdr>
                            </w:div>
                            <w:div w:id="229730865">
                              <w:marLeft w:val="0"/>
                              <w:marRight w:val="0"/>
                              <w:marTop w:val="0"/>
                              <w:marBottom w:val="0"/>
                              <w:divBdr>
                                <w:top w:val="none" w:sz="0" w:space="0" w:color="auto"/>
                                <w:left w:val="none" w:sz="0" w:space="0" w:color="auto"/>
                                <w:bottom w:val="none" w:sz="0" w:space="0" w:color="auto"/>
                                <w:right w:val="none" w:sz="0" w:space="0" w:color="auto"/>
                              </w:divBdr>
                            </w:div>
                            <w:div w:id="290329128">
                              <w:marLeft w:val="0"/>
                              <w:marRight w:val="0"/>
                              <w:marTop w:val="0"/>
                              <w:marBottom w:val="0"/>
                              <w:divBdr>
                                <w:top w:val="none" w:sz="0" w:space="0" w:color="auto"/>
                                <w:left w:val="none" w:sz="0" w:space="0" w:color="auto"/>
                                <w:bottom w:val="none" w:sz="0" w:space="0" w:color="auto"/>
                                <w:right w:val="none" w:sz="0" w:space="0" w:color="auto"/>
                              </w:divBdr>
                            </w:div>
                            <w:div w:id="296112001">
                              <w:marLeft w:val="0"/>
                              <w:marRight w:val="0"/>
                              <w:marTop w:val="0"/>
                              <w:marBottom w:val="0"/>
                              <w:divBdr>
                                <w:top w:val="none" w:sz="0" w:space="0" w:color="auto"/>
                                <w:left w:val="none" w:sz="0" w:space="0" w:color="auto"/>
                                <w:bottom w:val="none" w:sz="0" w:space="0" w:color="auto"/>
                                <w:right w:val="none" w:sz="0" w:space="0" w:color="auto"/>
                              </w:divBdr>
                            </w:div>
                            <w:div w:id="348533493">
                              <w:marLeft w:val="0"/>
                              <w:marRight w:val="0"/>
                              <w:marTop w:val="0"/>
                              <w:marBottom w:val="0"/>
                              <w:divBdr>
                                <w:top w:val="none" w:sz="0" w:space="0" w:color="auto"/>
                                <w:left w:val="none" w:sz="0" w:space="0" w:color="auto"/>
                                <w:bottom w:val="none" w:sz="0" w:space="0" w:color="auto"/>
                                <w:right w:val="none" w:sz="0" w:space="0" w:color="auto"/>
                              </w:divBdr>
                            </w:div>
                            <w:div w:id="392777972">
                              <w:marLeft w:val="0"/>
                              <w:marRight w:val="0"/>
                              <w:marTop w:val="0"/>
                              <w:marBottom w:val="0"/>
                              <w:divBdr>
                                <w:top w:val="none" w:sz="0" w:space="0" w:color="auto"/>
                                <w:left w:val="none" w:sz="0" w:space="0" w:color="auto"/>
                                <w:bottom w:val="none" w:sz="0" w:space="0" w:color="auto"/>
                                <w:right w:val="none" w:sz="0" w:space="0" w:color="auto"/>
                              </w:divBdr>
                            </w:div>
                            <w:div w:id="426653868">
                              <w:marLeft w:val="0"/>
                              <w:marRight w:val="0"/>
                              <w:marTop w:val="0"/>
                              <w:marBottom w:val="0"/>
                              <w:divBdr>
                                <w:top w:val="none" w:sz="0" w:space="0" w:color="auto"/>
                                <w:left w:val="none" w:sz="0" w:space="0" w:color="auto"/>
                                <w:bottom w:val="none" w:sz="0" w:space="0" w:color="auto"/>
                                <w:right w:val="none" w:sz="0" w:space="0" w:color="auto"/>
                              </w:divBdr>
                            </w:div>
                            <w:div w:id="450711871">
                              <w:marLeft w:val="0"/>
                              <w:marRight w:val="0"/>
                              <w:marTop w:val="0"/>
                              <w:marBottom w:val="0"/>
                              <w:divBdr>
                                <w:top w:val="none" w:sz="0" w:space="0" w:color="auto"/>
                                <w:left w:val="none" w:sz="0" w:space="0" w:color="auto"/>
                                <w:bottom w:val="none" w:sz="0" w:space="0" w:color="auto"/>
                                <w:right w:val="none" w:sz="0" w:space="0" w:color="auto"/>
                              </w:divBdr>
                            </w:div>
                            <w:div w:id="549731620">
                              <w:marLeft w:val="0"/>
                              <w:marRight w:val="0"/>
                              <w:marTop w:val="0"/>
                              <w:marBottom w:val="0"/>
                              <w:divBdr>
                                <w:top w:val="none" w:sz="0" w:space="0" w:color="auto"/>
                                <w:left w:val="none" w:sz="0" w:space="0" w:color="auto"/>
                                <w:bottom w:val="none" w:sz="0" w:space="0" w:color="auto"/>
                                <w:right w:val="none" w:sz="0" w:space="0" w:color="auto"/>
                              </w:divBdr>
                            </w:div>
                            <w:div w:id="555360554">
                              <w:marLeft w:val="0"/>
                              <w:marRight w:val="0"/>
                              <w:marTop w:val="0"/>
                              <w:marBottom w:val="0"/>
                              <w:divBdr>
                                <w:top w:val="none" w:sz="0" w:space="0" w:color="auto"/>
                                <w:left w:val="none" w:sz="0" w:space="0" w:color="auto"/>
                                <w:bottom w:val="none" w:sz="0" w:space="0" w:color="auto"/>
                                <w:right w:val="none" w:sz="0" w:space="0" w:color="auto"/>
                              </w:divBdr>
                            </w:div>
                            <w:div w:id="666439486">
                              <w:marLeft w:val="0"/>
                              <w:marRight w:val="0"/>
                              <w:marTop w:val="0"/>
                              <w:marBottom w:val="0"/>
                              <w:divBdr>
                                <w:top w:val="none" w:sz="0" w:space="0" w:color="auto"/>
                                <w:left w:val="none" w:sz="0" w:space="0" w:color="auto"/>
                                <w:bottom w:val="none" w:sz="0" w:space="0" w:color="auto"/>
                                <w:right w:val="none" w:sz="0" w:space="0" w:color="auto"/>
                              </w:divBdr>
                            </w:div>
                            <w:div w:id="815610556">
                              <w:marLeft w:val="0"/>
                              <w:marRight w:val="0"/>
                              <w:marTop w:val="0"/>
                              <w:marBottom w:val="0"/>
                              <w:divBdr>
                                <w:top w:val="none" w:sz="0" w:space="0" w:color="auto"/>
                                <w:left w:val="none" w:sz="0" w:space="0" w:color="auto"/>
                                <w:bottom w:val="none" w:sz="0" w:space="0" w:color="auto"/>
                                <w:right w:val="none" w:sz="0" w:space="0" w:color="auto"/>
                              </w:divBdr>
                            </w:div>
                            <w:div w:id="848444703">
                              <w:marLeft w:val="0"/>
                              <w:marRight w:val="0"/>
                              <w:marTop w:val="0"/>
                              <w:marBottom w:val="0"/>
                              <w:divBdr>
                                <w:top w:val="none" w:sz="0" w:space="0" w:color="auto"/>
                                <w:left w:val="none" w:sz="0" w:space="0" w:color="auto"/>
                                <w:bottom w:val="none" w:sz="0" w:space="0" w:color="auto"/>
                                <w:right w:val="none" w:sz="0" w:space="0" w:color="auto"/>
                              </w:divBdr>
                            </w:div>
                            <w:div w:id="863329142">
                              <w:marLeft w:val="0"/>
                              <w:marRight w:val="0"/>
                              <w:marTop w:val="0"/>
                              <w:marBottom w:val="0"/>
                              <w:divBdr>
                                <w:top w:val="none" w:sz="0" w:space="0" w:color="auto"/>
                                <w:left w:val="none" w:sz="0" w:space="0" w:color="auto"/>
                                <w:bottom w:val="none" w:sz="0" w:space="0" w:color="auto"/>
                                <w:right w:val="none" w:sz="0" w:space="0" w:color="auto"/>
                              </w:divBdr>
                            </w:div>
                            <w:div w:id="937446182">
                              <w:marLeft w:val="0"/>
                              <w:marRight w:val="0"/>
                              <w:marTop w:val="0"/>
                              <w:marBottom w:val="0"/>
                              <w:divBdr>
                                <w:top w:val="none" w:sz="0" w:space="0" w:color="auto"/>
                                <w:left w:val="none" w:sz="0" w:space="0" w:color="auto"/>
                                <w:bottom w:val="none" w:sz="0" w:space="0" w:color="auto"/>
                                <w:right w:val="none" w:sz="0" w:space="0" w:color="auto"/>
                              </w:divBdr>
                            </w:div>
                            <w:div w:id="949356748">
                              <w:marLeft w:val="0"/>
                              <w:marRight w:val="0"/>
                              <w:marTop w:val="0"/>
                              <w:marBottom w:val="0"/>
                              <w:divBdr>
                                <w:top w:val="none" w:sz="0" w:space="0" w:color="auto"/>
                                <w:left w:val="none" w:sz="0" w:space="0" w:color="auto"/>
                                <w:bottom w:val="none" w:sz="0" w:space="0" w:color="auto"/>
                                <w:right w:val="none" w:sz="0" w:space="0" w:color="auto"/>
                              </w:divBdr>
                            </w:div>
                            <w:div w:id="1016687717">
                              <w:marLeft w:val="0"/>
                              <w:marRight w:val="0"/>
                              <w:marTop w:val="0"/>
                              <w:marBottom w:val="0"/>
                              <w:divBdr>
                                <w:top w:val="none" w:sz="0" w:space="0" w:color="auto"/>
                                <w:left w:val="none" w:sz="0" w:space="0" w:color="auto"/>
                                <w:bottom w:val="none" w:sz="0" w:space="0" w:color="auto"/>
                                <w:right w:val="none" w:sz="0" w:space="0" w:color="auto"/>
                              </w:divBdr>
                            </w:div>
                            <w:div w:id="1031999299">
                              <w:marLeft w:val="0"/>
                              <w:marRight w:val="0"/>
                              <w:marTop w:val="0"/>
                              <w:marBottom w:val="0"/>
                              <w:divBdr>
                                <w:top w:val="none" w:sz="0" w:space="0" w:color="auto"/>
                                <w:left w:val="none" w:sz="0" w:space="0" w:color="auto"/>
                                <w:bottom w:val="none" w:sz="0" w:space="0" w:color="auto"/>
                                <w:right w:val="none" w:sz="0" w:space="0" w:color="auto"/>
                              </w:divBdr>
                            </w:div>
                            <w:div w:id="1110977086">
                              <w:marLeft w:val="0"/>
                              <w:marRight w:val="0"/>
                              <w:marTop w:val="0"/>
                              <w:marBottom w:val="0"/>
                              <w:divBdr>
                                <w:top w:val="none" w:sz="0" w:space="0" w:color="auto"/>
                                <w:left w:val="none" w:sz="0" w:space="0" w:color="auto"/>
                                <w:bottom w:val="none" w:sz="0" w:space="0" w:color="auto"/>
                                <w:right w:val="none" w:sz="0" w:space="0" w:color="auto"/>
                              </w:divBdr>
                            </w:div>
                            <w:div w:id="1132599643">
                              <w:marLeft w:val="0"/>
                              <w:marRight w:val="0"/>
                              <w:marTop w:val="0"/>
                              <w:marBottom w:val="0"/>
                              <w:divBdr>
                                <w:top w:val="none" w:sz="0" w:space="0" w:color="auto"/>
                                <w:left w:val="none" w:sz="0" w:space="0" w:color="auto"/>
                                <w:bottom w:val="none" w:sz="0" w:space="0" w:color="auto"/>
                                <w:right w:val="none" w:sz="0" w:space="0" w:color="auto"/>
                              </w:divBdr>
                            </w:div>
                            <w:div w:id="1195189720">
                              <w:marLeft w:val="0"/>
                              <w:marRight w:val="0"/>
                              <w:marTop w:val="0"/>
                              <w:marBottom w:val="0"/>
                              <w:divBdr>
                                <w:top w:val="none" w:sz="0" w:space="0" w:color="auto"/>
                                <w:left w:val="none" w:sz="0" w:space="0" w:color="auto"/>
                                <w:bottom w:val="none" w:sz="0" w:space="0" w:color="auto"/>
                                <w:right w:val="none" w:sz="0" w:space="0" w:color="auto"/>
                              </w:divBdr>
                            </w:div>
                            <w:div w:id="1296988590">
                              <w:marLeft w:val="0"/>
                              <w:marRight w:val="0"/>
                              <w:marTop w:val="0"/>
                              <w:marBottom w:val="0"/>
                              <w:divBdr>
                                <w:top w:val="none" w:sz="0" w:space="0" w:color="auto"/>
                                <w:left w:val="none" w:sz="0" w:space="0" w:color="auto"/>
                                <w:bottom w:val="none" w:sz="0" w:space="0" w:color="auto"/>
                                <w:right w:val="none" w:sz="0" w:space="0" w:color="auto"/>
                              </w:divBdr>
                            </w:div>
                            <w:div w:id="1308701823">
                              <w:marLeft w:val="0"/>
                              <w:marRight w:val="0"/>
                              <w:marTop w:val="0"/>
                              <w:marBottom w:val="0"/>
                              <w:divBdr>
                                <w:top w:val="none" w:sz="0" w:space="0" w:color="auto"/>
                                <w:left w:val="none" w:sz="0" w:space="0" w:color="auto"/>
                                <w:bottom w:val="none" w:sz="0" w:space="0" w:color="auto"/>
                                <w:right w:val="none" w:sz="0" w:space="0" w:color="auto"/>
                              </w:divBdr>
                            </w:div>
                            <w:div w:id="1386296057">
                              <w:marLeft w:val="0"/>
                              <w:marRight w:val="0"/>
                              <w:marTop w:val="0"/>
                              <w:marBottom w:val="0"/>
                              <w:divBdr>
                                <w:top w:val="none" w:sz="0" w:space="0" w:color="auto"/>
                                <w:left w:val="none" w:sz="0" w:space="0" w:color="auto"/>
                                <w:bottom w:val="none" w:sz="0" w:space="0" w:color="auto"/>
                                <w:right w:val="none" w:sz="0" w:space="0" w:color="auto"/>
                              </w:divBdr>
                            </w:div>
                            <w:div w:id="1390575244">
                              <w:marLeft w:val="0"/>
                              <w:marRight w:val="0"/>
                              <w:marTop w:val="0"/>
                              <w:marBottom w:val="0"/>
                              <w:divBdr>
                                <w:top w:val="none" w:sz="0" w:space="0" w:color="auto"/>
                                <w:left w:val="none" w:sz="0" w:space="0" w:color="auto"/>
                                <w:bottom w:val="none" w:sz="0" w:space="0" w:color="auto"/>
                                <w:right w:val="none" w:sz="0" w:space="0" w:color="auto"/>
                              </w:divBdr>
                            </w:div>
                            <w:div w:id="1599752140">
                              <w:marLeft w:val="0"/>
                              <w:marRight w:val="0"/>
                              <w:marTop w:val="0"/>
                              <w:marBottom w:val="0"/>
                              <w:divBdr>
                                <w:top w:val="none" w:sz="0" w:space="0" w:color="auto"/>
                                <w:left w:val="none" w:sz="0" w:space="0" w:color="auto"/>
                                <w:bottom w:val="none" w:sz="0" w:space="0" w:color="auto"/>
                                <w:right w:val="none" w:sz="0" w:space="0" w:color="auto"/>
                              </w:divBdr>
                            </w:div>
                            <w:div w:id="1622877113">
                              <w:marLeft w:val="0"/>
                              <w:marRight w:val="0"/>
                              <w:marTop w:val="0"/>
                              <w:marBottom w:val="0"/>
                              <w:divBdr>
                                <w:top w:val="none" w:sz="0" w:space="0" w:color="auto"/>
                                <w:left w:val="none" w:sz="0" w:space="0" w:color="auto"/>
                                <w:bottom w:val="none" w:sz="0" w:space="0" w:color="auto"/>
                                <w:right w:val="none" w:sz="0" w:space="0" w:color="auto"/>
                              </w:divBdr>
                            </w:div>
                            <w:div w:id="1648245646">
                              <w:marLeft w:val="0"/>
                              <w:marRight w:val="0"/>
                              <w:marTop w:val="0"/>
                              <w:marBottom w:val="0"/>
                              <w:divBdr>
                                <w:top w:val="none" w:sz="0" w:space="0" w:color="auto"/>
                                <w:left w:val="none" w:sz="0" w:space="0" w:color="auto"/>
                                <w:bottom w:val="none" w:sz="0" w:space="0" w:color="auto"/>
                                <w:right w:val="none" w:sz="0" w:space="0" w:color="auto"/>
                              </w:divBdr>
                            </w:div>
                            <w:div w:id="1675304647">
                              <w:marLeft w:val="0"/>
                              <w:marRight w:val="0"/>
                              <w:marTop w:val="0"/>
                              <w:marBottom w:val="0"/>
                              <w:divBdr>
                                <w:top w:val="none" w:sz="0" w:space="0" w:color="auto"/>
                                <w:left w:val="none" w:sz="0" w:space="0" w:color="auto"/>
                                <w:bottom w:val="none" w:sz="0" w:space="0" w:color="auto"/>
                                <w:right w:val="none" w:sz="0" w:space="0" w:color="auto"/>
                              </w:divBdr>
                            </w:div>
                            <w:div w:id="1746680047">
                              <w:marLeft w:val="0"/>
                              <w:marRight w:val="0"/>
                              <w:marTop w:val="0"/>
                              <w:marBottom w:val="0"/>
                              <w:divBdr>
                                <w:top w:val="none" w:sz="0" w:space="0" w:color="auto"/>
                                <w:left w:val="none" w:sz="0" w:space="0" w:color="auto"/>
                                <w:bottom w:val="none" w:sz="0" w:space="0" w:color="auto"/>
                                <w:right w:val="none" w:sz="0" w:space="0" w:color="auto"/>
                              </w:divBdr>
                            </w:div>
                            <w:div w:id="1845702065">
                              <w:marLeft w:val="0"/>
                              <w:marRight w:val="0"/>
                              <w:marTop w:val="0"/>
                              <w:marBottom w:val="0"/>
                              <w:divBdr>
                                <w:top w:val="none" w:sz="0" w:space="0" w:color="auto"/>
                                <w:left w:val="none" w:sz="0" w:space="0" w:color="auto"/>
                                <w:bottom w:val="none" w:sz="0" w:space="0" w:color="auto"/>
                                <w:right w:val="none" w:sz="0" w:space="0" w:color="auto"/>
                              </w:divBdr>
                            </w:div>
                            <w:div w:id="1875655679">
                              <w:marLeft w:val="0"/>
                              <w:marRight w:val="0"/>
                              <w:marTop w:val="0"/>
                              <w:marBottom w:val="0"/>
                              <w:divBdr>
                                <w:top w:val="none" w:sz="0" w:space="0" w:color="auto"/>
                                <w:left w:val="none" w:sz="0" w:space="0" w:color="auto"/>
                                <w:bottom w:val="none" w:sz="0" w:space="0" w:color="auto"/>
                                <w:right w:val="none" w:sz="0" w:space="0" w:color="auto"/>
                              </w:divBdr>
                            </w:div>
                            <w:div w:id="1897663565">
                              <w:marLeft w:val="0"/>
                              <w:marRight w:val="0"/>
                              <w:marTop w:val="0"/>
                              <w:marBottom w:val="0"/>
                              <w:divBdr>
                                <w:top w:val="none" w:sz="0" w:space="0" w:color="auto"/>
                                <w:left w:val="none" w:sz="0" w:space="0" w:color="auto"/>
                                <w:bottom w:val="none" w:sz="0" w:space="0" w:color="auto"/>
                                <w:right w:val="none" w:sz="0" w:space="0" w:color="auto"/>
                              </w:divBdr>
                            </w:div>
                            <w:div w:id="1907523047">
                              <w:marLeft w:val="0"/>
                              <w:marRight w:val="0"/>
                              <w:marTop w:val="0"/>
                              <w:marBottom w:val="0"/>
                              <w:divBdr>
                                <w:top w:val="none" w:sz="0" w:space="0" w:color="auto"/>
                                <w:left w:val="none" w:sz="0" w:space="0" w:color="auto"/>
                                <w:bottom w:val="none" w:sz="0" w:space="0" w:color="auto"/>
                                <w:right w:val="none" w:sz="0" w:space="0" w:color="auto"/>
                              </w:divBdr>
                            </w:div>
                            <w:div w:id="1998486399">
                              <w:marLeft w:val="0"/>
                              <w:marRight w:val="0"/>
                              <w:marTop w:val="0"/>
                              <w:marBottom w:val="0"/>
                              <w:divBdr>
                                <w:top w:val="none" w:sz="0" w:space="0" w:color="auto"/>
                                <w:left w:val="none" w:sz="0" w:space="0" w:color="auto"/>
                                <w:bottom w:val="none" w:sz="0" w:space="0" w:color="auto"/>
                                <w:right w:val="none" w:sz="0" w:space="0" w:color="auto"/>
                              </w:divBdr>
                            </w:div>
                            <w:div w:id="2034261277">
                              <w:marLeft w:val="0"/>
                              <w:marRight w:val="0"/>
                              <w:marTop w:val="0"/>
                              <w:marBottom w:val="0"/>
                              <w:divBdr>
                                <w:top w:val="none" w:sz="0" w:space="0" w:color="auto"/>
                                <w:left w:val="none" w:sz="0" w:space="0" w:color="auto"/>
                                <w:bottom w:val="none" w:sz="0" w:space="0" w:color="auto"/>
                                <w:right w:val="none" w:sz="0" w:space="0" w:color="auto"/>
                              </w:divBdr>
                            </w:div>
                            <w:div w:id="2054228692">
                              <w:marLeft w:val="0"/>
                              <w:marRight w:val="0"/>
                              <w:marTop w:val="0"/>
                              <w:marBottom w:val="0"/>
                              <w:divBdr>
                                <w:top w:val="none" w:sz="0" w:space="0" w:color="auto"/>
                                <w:left w:val="none" w:sz="0" w:space="0" w:color="auto"/>
                                <w:bottom w:val="none" w:sz="0" w:space="0" w:color="auto"/>
                                <w:right w:val="none" w:sz="0" w:space="0" w:color="auto"/>
                              </w:divBdr>
                            </w:div>
                            <w:div w:id="21122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30584">
          <w:marLeft w:val="0"/>
          <w:marRight w:val="0"/>
          <w:marTop w:val="0"/>
          <w:marBottom w:val="180"/>
          <w:divBdr>
            <w:top w:val="none" w:sz="0" w:space="0" w:color="auto"/>
            <w:left w:val="none" w:sz="0" w:space="0" w:color="auto"/>
            <w:bottom w:val="none" w:sz="0" w:space="0" w:color="auto"/>
            <w:right w:val="none" w:sz="0" w:space="0" w:color="auto"/>
          </w:divBdr>
          <w:divsChild>
            <w:div w:id="194734828">
              <w:marLeft w:val="0"/>
              <w:marRight w:val="0"/>
              <w:marTop w:val="0"/>
              <w:marBottom w:val="0"/>
              <w:divBdr>
                <w:top w:val="none" w:sz="0" w:space="0" w:color="auto"/>
                <w:left w:val="none" w:sz="0" w:space="0" w:color="auto"/>
                <w:bottom w:val="none" w:sz="0" w:space="0" w:color="auto"/>
                <w:right w:val="none" w:sz="0" w:space="0" w:color="auto"/>
              </w:divBdr>
              <w:divsChild>
                <w:div w:id="500316311">
                  <w:marLeft w:val="0"/>
                  <w:marRight w:val="0"/>
                  <w:marTop w:val="0"/>
                  <w:marBottom w:val="0"/>
                  <w:divBdr>
                    <w:top w:val="none" w:sz="0" w:space="0" w:color="auto"/>
                    <w:left w:val="none" w:sz="0" w:space="0" w:color="auto"/>
                    <w:bottom w:val="none" w:sz="0" w:space="0" w:color="auto"/>
                    <w:right w:val="none" w:sz="0" w:space="0" w:color="auto"/>
                  </w:divBdr>
                  <w:divsChild>
                    <w:div w:id="823862455">
                      <w:marLeft w:val="0"/>
                      <w:marRight w:val="0"/>
                      <w:marTop w:val="0"/>
                      <w:marBottom w:val="0"/>
                      <w:divBdr>
                        <w:top w:val="none" w:sz="0" w:space="0" w:color="auto"/>
                        <w:left w:val="none" w:sz="0" w:space="0" w:color="auto"/>
                        <w:bottom w:val="none" w:sz="0" w:space="0" w:color="auto"/>
                        <w:right w:val="none" w:sz="0" w:space="0" w:color="auto"/>
                      </w:divBdr>
                      <w:divsChild>
                        <w:div w:id="1346856742">
                          <w:marLeft w:val="0"/>
                          <w:marRight w:val="0"/>
                          <w:marTop w:val="0"/>
                          <w:marBottom w:val="0"/>
                          <w:divBdr>
                            <w:top w:val="none" w:sz="0" w:space="0" w:color="auto"/>
                            <w:left w:val="none" w:sz="0" w:space="0" w:color="auto"/>
                            <w:bottom w:val="none" w:sz="0" w:space="0" w:color="auto"/>
                            <w:right w:val="none" w:sz="0" w:space="0" w:color="auto"/>
                          </w:divBdr>
                          <w:divsChild>
                            <w:div w:id="120878485">
                              <w:marLeft w:val="0"/>
                              <w:marRight w:val="0"/>
                              <w:marTop w:val="0"/>
                              <w:marBottom w:val="0"/>
                              <w:divBdr>
                                <w:top w:val="none" w:sz="0" w:space="0" w:color="auto"/>
                                <w:left w:val="none" w:sz="0" w:space="0" w:color="auto"/>
                                <w:bottom w:val="none" w:sz="0" w:space="0" w:color="auto"/>
                                <w:right w:val="none" w:sz="0" w:space="0" w:color="auto"/>
                              </w:divBdr>
                            </w:div>
                            <w:div w:id="151913257">
                              <w:marLeft w:val="0"/>
                              <w:marRight w:val="0"/>
                              <w:marTop w:val="0"/>
                              <w:marBottom w:val="0"/>
                              <w:divBdr>
                                <w:top w:val="none" w:sz="0" w:space="0" w:color="auto"/>
                                <w:left w:val="none" w:sz="0" w:space="0" w:color="auto"/>
                                <w:bottom w:val="none" w:sz="0" w:space="0" w:color="auto"/>
                                <w:right w:val="none" w:sz="0" w:space="0" w:color="auto"/>
                              </w:divBdr>
                            </w:div>
                            <w:div w:id="193425717">
                              <w:marLeft w:val="0"/>
                              <w:marRight w:val="0"/>
                              <w:marTop w:val="0"/>
                              <w:marBottom w:val="0"/>
                              <w:divBdr>
                                <w:top w:val="none" w:sz="0" w:space="0" w:color="auto"/>
                                <w:left w:val="none" w:sz="0" w:space="0" w:color="auto"/>
                                <w:bottom w:val="none" w:sz="0" w:space="0" w:color="auto"/>
                                <w:right w:val="none" w:sz="0" w:space="0" w:color="auto"/>
                              </w:divBdr>
                            </w:div>
                            <w:div w:id="218370817">
                              <w:marLeft w:val="0"/>
                              <w:marRight w:val="0"/>
                              <w:marTop w:val="0"/>
                              <w:marBottom w:val="0"/>
                              <w:divBdr>
                                <w:top w:val="none" w:sz="0" w:space="0" w:color="auto"/>
                                <w:left w:val="none" w:sz="0" w:space="0" w:color="auto"/>
                                <w:bottom w:val="none" w:sz="0" w:space="0" w:color="auto"/>
                                <w:right w:val="none" w:sz="0" w:space="0" w:color="auto"/>
                              </w:divBdr>
                            </w:div>
                            <w:div w:id="504982401">
                              <w:marLeft w:val="0"/>
                              <w:marRight w:val="0"/>
                              <w:marTop w:val="0"/>
                              <w:marBottom w:val="0"/>
                              <w:divBdr>
                                <w:top w:val="none" w:sz="0" w:space="0" w:color="auto"/>
                                <w:left w:val="none" w:sz="0" w:space="0" w:color="auto"/>
                                <w:bottom w:val="none" w:sz="0" w:space="0" w:color="auto"/>
                                <w:right w:val="none" w:sz="0" w:space="0" w:color="auto"/>
                              </w:divBdr>
                            </w:div>
                            <w:div w:id="550921646">
                              <w:marLeft w:val="0"/>
                              <w:marRight w:val="0"/>
                              <w:marTop w:val="0"/>
                              <w:marBottom w:val="0"/>
                              <w:divBdr>
                                <w:top w:val="none" w:sz="0" w:space="0" w:color="auto"/>
                                <w:left w:val="none" w:sz="0" w:space="0" w:color="auto"/>
                                <w:bottom w:val="none" w:sz="0" w:space="0" w:color="auto"/>
                                <w:right w:val="none" w:sz="0" w:space="0" w:color="auto"/>
                              </w:divBdr>
                            </w:div>
                            <w:div w:id="674504543">
                              <w:marLeft w:val="0"/>
                              <w:marRight w:val="0"/>
                              <w:marTop w:val="0"/>
                              <w:marBottom w:val="0"/>
                              <w:divBdr>
                                <w:top w:val="none" w:sz="0" w:space="0" w:color="auto"/>
                                <w:left w:val="none" w:sz="0" w:space="0" w:color="auto"/>
                                <w:bottom w:val="none" w:sz="0" w:space="0" w:color="auto"/>
                                <w:right w:val="none" w:sz="0" w:space="0" w:color="auto"/>
                              </w:divBdr>
                            </w:div>
                            <w:div w:id="764618935">
                              <w:marLeft w:val="0"/>
                              <w:marRight w:val="0"/>
                              <w:marTop w:val="0"/>
                              <w:marBottom w:val="0"/>
                              <w:divBdr>
                                <w:top w:val="none" w:sz="0" w:space="0" w:color="auto"/>
                                <w:left w:val="none" w:sz="0" w:space="0" w:color="auto"/>
                                <w:bottom w:val="none" w:sz="0" w:space="0" w:color="auto"/>
                                <w:right w:val="none" w:sz="0" w:space="0" w:color="auto"/>
                              </w:divBdr>
                            </w:div>
                            <w:div w:id="769398067">
                              <w:marLeft w:val="0"/>
                              <w:marRight w:val="0"/>
                              <w:marTop w:val="0"/>
                              <w:marBottom w:val="0"/>
                              <w:divBdr>
                                <w:top w:val="none" w:sz="0" w:space="0" w:color="auto"/>
                                <w:left w:val="none" w:sz="0" w:space="0" w:color="auto"/>
                                <w:bottom w:val="none" w:sz="0" w:space="0" w:color="auto"/>
                                <w:right w:val="none" w:sz="0" w:space="0" w:color="auto"/>
                              </w:divBdr>
                            </w:div>
                            <w:div w:id="809595958">
                              <w:marLeft w:val="0"/>
                              <w:marRight w:val="0"/>
                              <w:marTop w:val="0"/>
                              <w:marBottom w:val="0"/>
                              <w:divBdr>
                                <w:top w:val="none" w:sz="0" w:space="0" w:color="auto"/>
                                <w:left w:val="none" w:sz="0" w:space="0" w:color="auto"/>
                                <w:bottom w:val="none" w:sz="0" w:space="0" w:color="auto"/>
                                <w:right w:val="none" w:sz="0" w:space="0" w:color="auto"/>
                              </w:divBdr>
                            </w:div>
                            <w:div w:id="965626251">
                              <w:marLeft w:val="0"/>
                              <w:marRight w:val="0"/>
                              <w:marTop w:val="0"/>
                              <w:marBottom w:val="0"/>
                              <w:divBdr>
                                <w:top w:val="none" w:sz="0" w:space="0" w:color="auto"/>
                                <w:left w:val="none" w:sz="0" w:space="0" w:color="auto"/>
                                <w:bottom w:val="none" w:sz="0" w:space="0" w:color="auto"/>
                                <w:right w:val="none" w:sz="0" w:space="0" w:color="auto"/>
                              </w:divBdr>
                            </w:div>
                            <w:div w:id="1002587163">
                              <w:marLeft w:val="0"/>
                              <w:marRight w:val="0"/>
                              <w:marTop w:val="0"/>
                              <w:marBottom w:val="0"/>
                              <w:divBdr>
                                <w:top w:val="none" w:sz="0" w:space="0" w:color="auto"/>
                                <w:left w:val="none" w:sz="0" w:space="0" w:color="auto"/>
                                <w:bottom w:val="none" w:sz="0" w:space="0" w:color="auto"/>
                                <w:right w:val="none" w:sz="0" w:space="0" w:color="auto"/>
                              </w:divBdr>
                            </w:div>
                            <w:div w:id="1082217819">
                              <w:marLeft w:val="0"/>
                              <w:marRight w:val="0"/>
                              <w:marTop w:val="0"/>
                              <w:marBottom w:val="0"/>
                              <w:divBdr>
                                <w:top w:val="none" w:sz="0" w:space="0" w:color="auto"/>
                                <w:left w:val="none" w:sz="0" w:space="0" w:color="auto"/>
                                <w:bottom w:val="none" w:sz="0" w:space="0" w:color="auto"/>
                                <w:right w:val="none" w:sz="0" w:space="0" w:color="auto"/>
                              </w:divBdr>
                            </w:div>
                            <w:div w:id="1098062045">
                              <w:marLeft w:val="0"/>
                              <w:marRight w:val="0"/>
                              <w:marTop w:val="0"/>
                              <w:marBottom w:val="0"/>
                              <w:divBdr>
                                <w:top w:val="none" w:sz="0" w:space="0" w:color="auto"/>
                                <w:left w:val="none" w:sz="0" w:space="0" w:color="auto"/>
                                <w:bottom w:val="none" w:sz="0" w:space="0" w:color="auto"/>
                                <w:right w:val="none" w:sz="0" w:space="0" w:color="auto"/>
                              </w:divBdr>
                            </w:div>
                            <w:div w:id="1110592008">
                              <w:marLeft w:val="0"/>
                              <w:marRight w:val="0"/>
                              <w:marTop w:val="0"/>
                              <w:marBottom w:val="0"/>
                              <w:divBdr>
                                <w:top w:val="none" w:sz="0" w:space="0" w:color="auto"/>
                                <w:left w:val="none" w:sz="0" w:space="0" w:color="auto"/>
                                <w:bottom w:val="none" w:sz="0" w:space="0" w:color="auto"/>
                                <w:right w:val="none" w:sz="0" w:space="0" w:color="auto"/>
                              </w:divBdr>
                            </w:div>
                            <w:div w:id="1175728164">
                              <w:marLeft w:val="0"/>
                              <w:marRight w:val="0"/>
                              <w:marTop w:val="0"/>
                              <w:marBottom w:val="0"/>
                              <w:divBdr>
                                <w:top w:val="none" w:sz="0" w:space="0" w:color="auto"/>
                                <w:left w:val="none" w:sz="0" w:space="0" w:color="auto"/>
                                <w:bottom w:val="none" w:sz="0" w:space="0" w:color="auto"/>
                                <w:right w:val="none" w:sz="0" w:space="0" w:color="auto"/>
                              </w:divBdr>
                            </w:div>
                            <w:div w:id="1206334790">
                              <w:marLeft w:val="0"/>
                              <w:marRight w:val="0"/>
                              <w:marTop w:val="0"/>
                              <w:marBottom w:val="0"/>
                              <w:divBdr>
                                <w:top w:val="none" w:sz="0" w:space="0" w:color="auto"/>
                                <w:left w:val="none" w:sz="0" w:space="0" w:color="auto"/>
                                <w:bottom w:val="none" w:sz="0" w:space="0" w:color="auto"/>
                                <w:right w:val="none" w:sz="0" w:space="0" w:color="auto"/>
                              </w:divBdr>
                            </w:div>
                            <w:div w:id="1226062621">
                              <w:marLeft w:val="0"/>
                              <w:marRight w:val="0"/>
                              <w:marTop w:val="0"/>
                              <w:marBottom w:val="0"/>
                              <w:divBdr>
                                <w:top w:val="none" w:sz="0" w:space="0" w:color="auto"/>
                                <w:left w:val="none" w:sz="0" w:space="0" w:color="auto"/>
                                <w:bottom w:val="none" w:sz="0" w:space="0" w:color="auto"/>
                                <w:right w:val="none" w:sz="0" w:space="0" w:color="auto"/>
                              </w:divBdr>
                            </w:div>
                            <w:div w:id="1385252511">
                              <w:marLeft w:val="0"/>
                              <w:marRight w:val="0"/>
                              <w:marTop w:val="0"/>
                              <w:marBottom w:val="0"/>
                              <w:divBdr>
                                <w:top w:val="none" w:sz="0" w:space="0" w:color="auto"/>
                                <w:left w:val="none" w:sz="0" w:space="0" w:color="auto"/>
                                <w:bottom w:val="none" w:sz="0" w:space="0" w:color="auto"/>
                                <w:right w:val="none" w:sz="0" w:space="0" w:color="auto"/>
                              </w:divBdr>
                            </w:div>
                            <w:div w:id="1393501030">
                              <w:marLeft w:val="0"/>
                              <w:marRight w:val="0"/>
                              <w:marTop w:val="0"/>
                              <w:marBottom w:val="0"/>
                              <w:divBdr>
                                <w:top w:val="none" w:sz="0" w:space="0" w:color="auto"/>
                                <w:left w:val="none" w:sz="0" w:space="0" w:color="auto"/>
                                <w:bottom w:val="none" w:sz="0" w:space="0" w:color="auto"/>
                                <w:right w:val="none" w:sz="0" w:space="0" w:color="auto"/>
                              </w:divBdr>
                            </w:div>
                            <w:div w:id="1403329368">
                              <w:marLeft w:val="0"/>
                              <w:marRight w:val="0"/>
                              <w:marTop w:val="0"/>
                              <w:marBottom w:val="0"/>
                              <w:divBdr>
                                <w:top w:val="none" w:sz="0" w:space="0" w:color="auto"/>
                                <w:left w:val="none" w:sz="0" w:space="0" w:color="auto"/>
                                <w:bottom w:val="none" w:sz="0" w:space="0" w:color="auto"/>
                                <w:right w:val="none" w:sz="0" w:space="0" w:color="auto"/>
                              </w:divBdr>
                            </w:div>
                            <w:div w:id="1409959278">
                              <w:marLeft w:val="0"/>
                              <w:marRight w:val="0"/>
                              <w:marTop w:val="0"/>
                              <w:marBottom w:val="0"/>
                              <w:divBdr>
                                <w:top w:val="none" w:sz="0" w:space="0" w:color="auto"/>
                                <w:left w:val="none" w:sz="0" w:space="0" w:color="auto"/>
                                <w:bottom w:val="none" w:sz="0" w:space="0" w:color="auto"/>
                                <w:right w:val="none" w:sz="0" w:space="0" w:color="auto"/>
                              </w:divBdr>
                            </w:div>
                            <w:div w:id="1412702637">
                              <w:marLeft w:val="0"/>
                              <w:marRight w:val="0"/>
                              <w:marTop w:val="0"/>
                              <w:marBottom w:val="0"/>
                              <w:divBdr>
                                <w:top w:val="none" w:sz="0" w:space="0" w:color="auto"/>
                                <w:left w:val="none" w:sz="0" w:space="0" w:color="auto"/>
                                <w:bottom w:val="none" w:sz="0" w:space="0" w:color="auto"/>
                                <w:right w:val="none" w:sz="0" w:space="0" w:color="auto"/>
                              </w:divBdr>
                            </w:div>
                            <w:div w:id="1468864082">
                              <w:marLeft w:val="0"/>
                              <w:marRight w:val="0"/>
                              <w:marTop w:val="0"/>
                              <w:marBottom w:val="0"/>
                              <w:divBdr>
                                <w:top w:val="none" w:sz="0" w:space="0" w:color="auto"/>
                                <w:left w:val="none" w:sz="0" w:space="0" w:color="auto"/>
                                <w:bottom w:val="none" w:sz="0" w:space="0" w:color="auto"/>
                                <w:right w:val="none" w:sz="0" w:space="0" w:color="auto"/>
                              </w:divBdr>
                            </w:div>
                            <w:div w:id="1501584881">
                              <w:marLeft w:val="0"/>
                              <w:marRight w:val="0"/>
                              <w:marTop w:val="0"/>
                              <w:marBottom w:val="0"/>
                              <w:divBdr>
                                <w:top w:val="none" w:sz="0" w:space="0" w:color="auto"/>
                                <w:left w:val="none" w:sz="0" w:space="0" w:color="auto"/>
                                <w:bottom w:val="none" w:sz="0" w:space="0" w:color="auto"/>
                                <w:right w:val="none" w:sz="0" w:space="0" w:color="auto"/>
                              </w:divBdr>
                            </w:div>
                            <w:div w:id="1511723194">
                              <w:marLeft w:val="0"/>
                              <w:marRight w:val="0"/>
                              <w:marTop w:val="0"/>
                              <w:marBottom w:val="0"/>
                              <w:divBdr>
                                <w:top w:val="none" w:sz="0" w:space="0" w:color="auto"/>
                                <w:left w:val="none" w:sz="0" w:space="0" w:color="auto"/>
                                <w:bottom w:val="none" w:sz="0" w:space="0" w:color="auto"/>
                                <w:right w:val="none" w:sz="0" w:space="0" w:color="auto"/>
                              </w:divBdr>
                            </w:div>
                            <w:div w:id="1565025520">
                              <w:marLeft w:val="0"/>
                              <w:marRight w:val="0"/>
                              <w:marTop w:val="0"/>
                              <w:marBottom w:val="0"/>
                              <w:divBdr>
                                <w:top w:val="none" w:sz="0" w:space="0" w:color="auto"/>
                                <w:left w:val="none" w:sz="0" w:space="0" w:color="auto"/>
                                <w:bottom w:val="none" w:sz="0" w:space="0" w:color="auto"/>
                                <w:right w:val="none" w:sz="0" w:space="0" w:color="auto"/>
                              </w:divBdr>
                            </w:div>
                            <w:div w:id="1574776977">
                              <w:marLeft w:val="0"/>
                              <w:marRight w:val="0"/>
                              <w:marTop w:val="0"/>
                              <w:marBottom w:val="0"/>
                              <w:divBdr>
                                <w:top w:val="none" w:sz="0" w:space="0" w:color="auto"/>
                                <w:left w:val="none" w:sz="0" w:space="0" w:color="auto"/>
                                <w:bottom w:val="none" w:sz="0" w:space="0" w:color="auto"/>
                                <w:right w:val="none" w:sz="0" w:space="0" w:color="auto"/>
                              </w:divBdr>
                            </w:div>
                            <w:div w:id="1615744665">
                              <w:marLeft w:val="0"/>
                              <w:marRight w:val="0"/>
                              <w:marTop w:val="0"/>
                              <w:marBottom w:val="0"/>
                              <w:divBdr>
                                <w:top w:val="none" w:sz="0" w:space="0" w:color="auto"/>
                                <w:left w:val="none" w:sz="0" w:space="0" w:color="auto"/>
                                <w:bottom w:val="none" w:sz="0" w:space="0" w:color="auto"/>
                                <w:right w:val="none" w:sz="0" w:space="0" w:color="auto"/>
                              </w:divBdr>
                            </w:div>
                            <w:div w:id="1622960312">
                              <w:marLeft w:val="0"/>
                              <w:marRight w:val="0"/>
                              <w:marTop w:val="0"/>
                              <w:marBottom w:val="0"/>
                              <w:divBdr>
                                <w:top w:val="none" w:sz="0" w:space="0" w:color="auto"/>
                                <w:left w:val="none" w:sz="0" w:space="0" w:color="auto"/>
                                <w:bottom w:val="none" w:sz="0" w:space="0" w:color="auto"/>
                                <w:right w:val="none" w:sz="0" w:space="0" w:color="auto"/>
                              </w:divBdr>
                            </w:div>
                            <w:div w:id="1665935592">
                              <w:marLeft w:val="0"/>
                              <w:marRight w:val="0"/>
                              <w:marTop w:val="0"/>
                              <w:marBottom w:val="0"/>
                              <w:divBdr>
                                <w:top w:val="none" w:sz="0" w:space="0" w:color="auto"/>
                                <w:left w:val="none" w:sz="0" w:space="0" w:color="auto"/>
                                <w:bottom w:val="none" w:sz="0" w:space="0" w:color="auto"/>
                                <w:right w:val="none" w:sz="0" w:space="0" w:color="auto"/>
                              </w:divBdr>
                            </w:div>
                            <w:div w:id="1677270660">
                              <w:marLeft w:val="0"/>
                              <w:marRight w:val="0"/>
                              <w:marTop w:val="0"/>
                              <w:marBottom w:val="0"/>
                              <w:divBdr>
                                <w:top w:val="none" w:sz="0" w:space="0" w:color="auto"/>
                                <w:left w:val="none" w:sz="0" w:space="0" w:color="auto"/>
                                <w:bottom w:val="none" w:sz="0" w:space="0" w:color="auto"/>
                                <w:right w:val="none" w:sz="0" w:space="0" w:color="auto"/>
                              </w:divBdr>
                            </w:div>
                            <w:div w:id="1744599306">
                              <w:marLeft w:val="0"/>
                              <w:marRight w:val="0"/>
                              <w:marTop w:val="0"/>
                              <w:marBottom w:val="0"/>
                              <w:divBdr>
                                <w:top w:val="none" w:sz="0" w:space="0" w:color="auto"/>
                                <w:left w:val="none" w:sz="0" w:space="0" w:color="auto"/>
                                <w:bottom w:val="none" w:sz="0" w:space="0" w:color="auto"/>
                                <w:right w:val="none" w:sz="0" w:space="0" w:color="auto"/>
                              </w:divBdr>
                            </w:div>
                            <w:div w:id="1789004336">
                              <w:marLeft w:val="0"/>
                              <w:marRight w:val="0"/>
                              <w:marTop w:val="0"/>
                              <w:marBottom w:val="0"/>
                              <w:divBdr>
                                <w:top w:val="none" w:sz="0" w:space="0" w:color="auto"/>
                                <w:left w:val="none" w:sz="0" w:space="0" w:color="auto"/>
                                <w:bottom w:val="none" w:sz="0" w:space="0" w:color="auto"/>
                                <w:right w:val="none" w:sz="0" w:space="0" w:color="auto"/>
                              </w:divBdr>
                            </w:div>
                            <w:div w:id="1794327865">
                              <w:marLeft w:val="0"/>
                              <w:marRight w:val="0"/>
                              <w:marTop w:val="0"/>
                              <w:marBottom w:val="0"/>
                              <w:divBdr>
                                <w:top w:val="none" w:sz="0" w:space="0" w:color="auto"/>
                                <w:left w:val="none" w:sz="0" w:space="0" w:color="auto"/>
                                <w:bottom w:val="none" w:sz="0" w:space="0" w:color="auto"/>
                                <w:right w:val="none" w:sz="0" w:space="0" w:color="auto"/>
                              </w:divBdr>
                            </w:div>
                            <w:div w:id="1881211375">
                              <w:marLeft w:val="0"/>
                              <w:marRight w:val="0"/>
                              <w:marTop w:val="0"/>
                              <w:marBottom w:val="0"/>
                              <w:divBdr>
                                <w:top w:val="none" w:sz="0" w:space="0" w:color="auto"/>
                                <w:left w:val="none" w:sz="0" w:space="0" w:color="auto"/>
                                <w:bottom w:val="none" w:sz="0" w:space="0" w:color="auto"/>
                                <w:right w:val="none" w:sz="0" w:space="0" w:color="auto"/>
                              </w:divBdr>
                            </w:div>
                            <w:div w:id="1901398433">
                              <w:marLeft w:val="0"/>
                              <w:marRight w:val="0"/>
                              <w:marTop w:val="0"/>
                              <w:marBottom w:val="0"/>
                              <w:divBdr>
                                <w:top w:val="none" w:sz="0" w:space="0" w:color="auto"/>
                                <w:left w:val="none" w:sz="0" w:space="0" w:color="auto"/>
                                <w:bottom w:val="none" w:sz="0" w:space="0" w:color="auto"/>
                                <w:right w:val="none" w:sz="0" w:space="0" w:color="auto"/>
                              </w:divBdr>
                            </w:div>
                            <w:div w:id="1937134334">
                              <w:marLeft w:val="0"/>
                              <w:marRight w:val="0"/>
                              <w:marTop w:val="0"/>
                              <w:marBottom w:val="0"/>
                              <w:divBdr>
                                <w:top w:val="none" w:sz="0" w:space="0" w:color="auto"/>
                                <w:left w:val="none" w:sz="0" w:space="0" w:color="auto"/>
                                <w:bottom w:val="none" w:sz="0" w:space="0" w:color="auto"/>
                                <w:right w:val="none" w:sz="0" w:space="0" w:color="auto"/>
                              </w:divBdr>
                            </w:div>
                            <w:div w:id="2093114294">
                              <w:marLeft w:val="0"/>
                              <w:marRight w:val="0"/>
                              <w:marTop w:val="0"/>
                              <w:marBottom w:val="0"/>
                              <w:divBdr>
                                <w:top w:val="none" w:sz="0" w:space="0" w:color="auto"/>
                                <w:left w:val="none" w:sz="0" w:space="0" w:color="auto"/>
                                <w:bottom w:val="none" w:sz="0" w:space="0" w:color="auto"/>
                                <w:right w:val="none" w:sz="0" w:space="0" w:color="auto"/>
                              </w:divBdr>
                            </w:div>
                            <w:div w:id="21004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932316">
      <w:bodyDiv w:val="1"/>
      <w:marLeft w:val="0"/>
      <w:marRight w:val="0"/>
      <w:marTop w:val="0"/>
      <w:marBottom w:val="0"/>
      <w:divBdr>
        <w:top w:val="none" w:sz="0" w:space="0" w:color="auto"/>
        <w:left w:val="none" w:sz="0" w:space="0" w:color="auto"/>
        <w:bottom w:val="none" w:sz="0" w:space="0" w:color="auto"/>
        <w:right w:val="none" w:sz="0" w:space="0" w:color="auto"/>
      </w:divBdr>
    </w:div>
    <w:div w:id="1327442279">
      <w:bodyDiv w:val="1"/>
      <w:marLeft w:val="0"/>
      <w:marRight w:val="0"/>
      <w:marTop w:val="0"/>
      <w:marBottom w:val="0"/>
      <w:divBdr>
        <w:top w:val="none" w:sz="0" w:space="0" w:color="auto"/>
        <w:left w:val="none" w:sz="0" w:space="0" w:color="auto"/>
        <w:bottom w:val="none" w:sz="0" w:space="0" w:color="auto"/>
        <w:right w:val="none" w:sz="0" w:space="0" w:color="auto"/>
      </w:divBdr>
    </w:div>
    <w:div w:id="1331908316">
      <w:bodyDiv w:val="1"/>
      <w:marLeft w:val="0"/>
      <w:marRight w:val="0"/>
      <w:marTop w:val="0"/>
      <w:marBottom w:val="0"/>
      <w:divBdr>
        <w:top w:val="none" w:sz="0" w:space="0" w:color="auto"/>
        <w:left w:val="none" w:sz="0" w:space="0" w:color="auto"/>
        <w:bottom w:val="none" w:sz="0" w:space="0" w:color="auto"/>
        <w:right w:val="none" w:sz="0" w:space="0" w:color="auto"/>
      </w:divBdr>
    </w:div>
    <w:div w:id="1346708793">
      <w:bodyDiv w:val="1"/>
      <w:marLeft w:val="0"/>
      <w:marRight w:val="0"/>
      <w:marTop w:val="0"/>
      <w:marBottom w:val="0"/>
      <w:divBdr>
        <w:top w:val="none" w:sz="0" w:space="0" w:color="auto"/>
        <w:left w:val="none" w:sz="0" w:space="0" w:color="auto"/>
        <w:bottom w:val="none" w:sz="0" w:space="0" w:color="auto"/>
        <w:right w:val="none" w:sz="0" w:space="0" w:color="auto"/>
      </w:divBdr>
      <w:divsChild>
        <w:div w:id="751506178">
          <w:marLeft w:val="0"/>
          <w:marRight w:val="0"/>
          <w:marTop w:val="0"/>
          <w:marBottom w:val="0"/>
          <w:divBdr>
            <w:top w:val="none" w:sz="0" w:space="0" w:color="auto"/>
            <w:left w:val="none" w:sz="0" w:space="0" w:color="auto"/>
            <w:bottom w:val="none" w:sz="0" w:space="0" w:color="auto"/>
            <w:right w:val="none" w:sz="0" w:space="0" w:color="auto"/>
          </w:divBdr>
          <w:divsChild>
            <w:div w:id="1282765983">
              <w:marLeft w:val="60"/>
              <w:marRight w:val="0"/>
              <w:marTop w:val="0"/>
              <w:marBottom w:val="0"/>
              <w:divBdr>
                <w:top w:val="none" w:sz="0" w:space="0" w:color="auto"/>
                <w:left w:val="none" w:sz="0" w:space="0" w:color="auto"/>
                <w:bottom w:val="none" w:sz="0" w:space="0" w:color="auto"/>
                <w:right w:val="none" w:sz="0" w:space="0" w:color="auto"/>
              </w:divBdr>
              <w:divsChild>
                <w:div w:id="844517891">
                  <w:marLeft w:val="0"/>
                  <w:marRight w:val="0"/>
                  <w:marTop w:val="0"/>
                  <w:marBottom w:val="0"/>
                  <w:divBdr>
                    <w:top w:val="none" w:sz="0" w:space="0" w:color="auto"/>
                    <w:left w:val="none" w:sz="0" w:space="0" w:color="auto"/>
                    <w:bottom w:val="none" w:sz="0" w:space="0" w:color="auto"/>
                    <w:right w:val="none" w:sz="0" w:space="0" w:color="auto"/>
                  </w:divBdr>
                  <w:divsChild>
                    <w:div w:id="255215759">
                      <w:marLeft w:val="0"/>
                      <w:marRight w:val="0"/>
                      <w:marTop w:val="0"/>
                      <w:marBottom w:val="120"/>
                      <w:divBdr>
                        <w:top w:val="single" w:sz="6" w:space="0" w:color="F5F5F5"/>
                        <w:left w:val="single" w:sz="6" w:space="0" w:color="F5F5F5"/>
                        <w:bottom w:val="single" w:sz="6" w:space="0" w:color="F5F5F5"/>
                        <w:right w:val="single" w:sz="6" w:space="0" w:color="F5F5F5"/>
                      </w:divBdr>
                      <w:divsChild>
                        <w:div w:id="1816143605">
                          <w:marLeft w:val="0"/>
                          <w:marRight w:val="0"/>
                          <w:marTop w:val="0"/>
                          <w:marBottom w:val="0"/>
                          <w:divBdr>
                            <w:top w:val="none" w:sz="0" w:space="0" w:color="auto"/>
                            <w:left w:val="none" w:sz="0" w:space="0" w:color="auto"/>
                            <w:bottom w:val="none" w:sz="0" w:space="0" w:color="auto"/>
                            <w:right w:val="none" w:sz="0" w:space="0" w:color="auto"/>
                          </w:divBdr>
                          <w:divsChild>
                            <w:div w:id="483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202305">
          <w:marLeft w:val="0"/>
          <w:marRight w:val="0"/>
          <w:marTop w:val="0"/>
          <w:marBottom w:val="0"/>
          <w:divBdr>
            <w:top w:val="none" w:sz="0" w:space="0" w:color="auto"/>
            <w:left w:val="none" w:sz="0" w:space="0" w:color="auto"/>
            <w:bottom w:val="none" w:sz="0" w:space="0" w:color="auto"/>
            <w:right w:val="none" w:sz="0" w:space="0" w:color="auto"/>
          </w:divBdr>
          <w:divsChild>
            <w:div w:id="1371804669">
              <w:marLeft w:val="0"/>
              <w:marRight w:val="60"/>
              <w:marTop w:val="0"/>
              <w:marBottom w:val="0"/>
              <w:divBdr>
                <w:top w:val="none" w:sz="0" w:space="0" w:color="auto"/>
                <w:left w:val="none" w:sz="0" w:space="0" w:color="auto"/>
                <w:bottom w:val="none" w:sz="0" w:space="0" w:color="auto"/>
                <w:right w:val="none" w:sz="0" w:space="0" w:color="auto"/>
              </w:divBdr>
              <w:divsChild>
                <w:div w:id="1322273536">
                  <w:marLeft w:val="0"/>
                  <w:marRight w:val="0"/>
                  <w:marTop w:val="0"/>
                  <w:marBottom w:val="120"/>
                  <w:divBdr>
                    <w:top w:val="single" w:sz="6" w:space="0" w:color="C0C0C0"/>
                    <w:left w:val="single" w:sz="6" w:space="0" w:color="D9D9D9"/>
                    <w:bottom w:val="single" w:sz="6" w:space="0" w:color="D9D9D9"/>
                    <w:right w:val="single" w:sz="6" w:space="0" w:color="D9D9D9"/>
                  </w:divBdr>
                  <w:divsChild>
                    <w:div w:id="1564950214">
                      <w:marLeft w:val="0"/>
                      <w:marRight w:val="0"/>
                      <w:marTop w:val="0"/>
                      <w:marBottom w:val="0"/>
                      <w:divBdr>
                        <w:top w:val="none" w:sz="0" w:space="0" w:color="auto"/>
                        <w:left w:val="none" w:sz="0" w:space="0" w:color="auto"/>
                        <w:bottom w:val="none" w:sz="0" w:space="0" w:color="auto"/>
                        <w:right w:val="none" w:sz="0" w:space="0" w:color="auto"/>
                      </w:divBdr>
                    </w:div>
                    <w:div w:id="19907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29948">
      <w:bodyDiv w:val="1"/>
      <w:marLeft w:val="0"/>
      <w:marRight w:val="0"/>
      <w:marTop w:val="0"/>
      <w:marBottom w:val="0"/>
      <w:divBdr>
        <w:top w:val="none" w:sz="0" w:space="0" w:color="auto"/>
        <w:left w:val="none" w:sz="0" w:space="0" w:color="auto"/>
        <w:bottom w:val="none" w:sz="0" w:space="0" w:color="auto"/>
        <w:right w:val="none" w:sz="0" w:space="0" w:color="auto"/>
      </w:divBdr>
    </w:div>
    <w:div w:id="1368683600">
      <w:bodyDiv w:val="1"/>
      <w:marLeft w:val="0"/>
      <w:marRight w:val="0"/>
      <w:marTop w:val="0"/>
      <w:marBottom w:val="0"/>
      <w:divBdr>
        <w:top w:val="none" w:sz="0" w:space="0" w:color="auto"/>
        <w:left w:val="none" w:sz="0" w:space="0" w:color="auto"/>
        <w:bottom w:val="none" w:sz="0" w:space="0" w:color="auto"/>
        <w:right w:val="none" w:sz="0" w:space="0" w:color="auto"/>
      </w:divBdr>
    </w:div>
    <w:div w:id="1390809961">
      <w:bodyDiv w:val="1"/>
      <w:marLeft w:val="0"/>
      <w:marRight w:val="0"/>
      <w:marTop w:val="0"/>
      <w:marBottom w:val="0"/>
      <w:divBdr>
        <w:top w:val="none" w:sz="0" w:space="0" w:color="auto"/>
        <w:left w:val="none" w:sz="0" w:space="0" w:color="auto"/>
        <w:bottom w:val="none" w:sz="0" w:space="0" w:color="auto"/>
        <w:right w:val="none" w:sz="0" w:space="0" w:color="auto"/>
      </w:divBdr>
    </w:div>
    <w:div w:id="1417634574">
      <w:bodyDiv w:val="1"/>
      <w:marLeft w:val="0"/>
      <w:marRight w:val="0"/>
      <w:marTop w:val="0"/>
      <w:marBottom w:val="0"/>
      <w:divBdr>
        <w:top w:val="none" w:sz="0" w:space="0" w:color="auto"/>
        <w:left w:val="none" w:sz="0" w:space="0" w:color="auto"/>
        <w:bottom w:val="none" w:sz="0" w:space="0" w:color="auto"/>
        <w:right w:val="none" w:sz="0" w:space="0" w:color="auto"/>
      </w:divBdr>
    </w:div>
    <w:div w:id="1419518869">
      <w:bodyDiv w:val="1"/>
      <w:marLeft w:val="0"/>
      <w:marRight w:val="0"/>
      <w:marTop w:val="0"/>
      <w:marBottom w:val="0"/>
      <w:divBdr>
        <w:top w:val="none" w:sz="0" w:space="0" w:color="auto"/>
        <w:left w:val="none" w:sz="0" w:space="0" w:color="auto"/>
        <w:bottom w:val="none" w:sz="0" w:space="0" w:color="auto"/>
        <w:right w:val="none" w:sz="0" w:space="0" w:color="auto"/>
      </w:divBdr>
    </w:div>
    <w:div w:id="1436292999">
      <w:bodyDiv w:val="1"/>
      <w:marLeft w:val="0"/>
      <w:marRight w:val="0"/>
      <w:marTop w:val="0"/>
      <w:marBottom w:val="0"/>
      <w:divBdr>
        <w:top w:val="none" w:sz="0" w:space="0" w:color="auto"/>
        <w:left w:val="none" w:sz="0" w:space="0" w:color="auto"/>
        <w:bottom w:val="none" w:sz="0" w:space="0" w:color="auto"/>
        <w:right w:val="none" w:sz="0" w:space="0" w:color="auto"/>
      </w:divBdr>
    </w:div>
    <w:div w:id="1444811141">
      <w:bodyDiv w:val="1"/>
      <w:marLeft w:val="0"/>
      <w:marRight w:val="0"/>
      <w:marTop w:val="0"/>
      <w:marBottom w:val="0"/>
      <w:divBdr>
        <w:top w:val="none" w:sz="0" w:space="0" w:color="auto"/>
        <w:left w:val="none" w:sz="0" w:space="0" w:color="auto"/>
        <w:bottom w:val="none" w:sz="0" w:space="0" w:color="auto"/>
        <w:right w:val="none" w:sz="0" w:space="0" w:color="auto"/>
      </w:divBdr>
    </w:div>
    <w:div w:id="1450468160">
      <w:bodyDiv w:val="1"/>
      <w:marLeft w:val="0"/>
      <w:marRight w:val="0"/>
      <w:marTop w:val="0"/>
      <w:marBottom w:val="0"/>
      <w:divBdr>
        <w:top w:val="none" w:sz="0" w:space="0" w:color="auto"/>
        <w:left w:val="none" w:sz="0" w:space="0" w:color="auto"/>
        <w:bottom w:val="none" w:sz="0" w:space="0" w:color="auto"/>
        <w:right w:val="none" w:sz="0" w:space="0" w:color="auto"/>
      </w:divBdr>
    </w:div>
    <w:div w:id="1456362902">
      <w:bodyDiv w:val="1"/>
      <w:marLeft w:val="0"/>
      <w:marRight w:val="0"/>
      <w:marTop w:val="0"/>
      <w:marBottom w:val="0"/>
      <w:divBdr>
        <w:top w:val="none" w:sz="0" w:space="0" w:color="auto"/>
        <w:left w:val="none" w:sz="0" w:space="0" w:color="auto"/>
        <w:bottom w:val="none" w:sz="0" w:space="0" w:color="auto"/>
        <w:right w:val="none" w:sz="0" w:space="0" w:color="auto"/>
      </w:divBdr>
    </w:div>
    <w:div w:id="1460882346">
      <w:bodyDiv w:val="1"/>
      <w:marLeft w:val="0"/>
      <w:marRight w:val="0"/>
      <w:marTop w:val="0"/>
      <w:marBottom w:val="0"/>
      <w:divBdr>
        <w:top w:val="none" w:sz="0" w:space="0" w:color="auto"/>
        <w:left w:val="none" w:sz="0" w:space="0" w:color="auto"/>
        <w:bottom w:val="none" w:sz="0" w:space="0" w:color="auto"/>
        <w:right w:val="none" w:sz="0" w:space="0" w:color="auto"/>
      </w:divBdr>
    </w:div>
    <w:div w:id="1466699601">
      <w:bodyDiv w:val="1"/>
      <w:marLeft w:val="0"/>
      <w:marRight w:val="0"/>
      <w:marTop w:val="0"/>
      <w:marBottom w:val="0"/>
      <w:divBdr>
        <w:top w:val="none" w:sz="0" w:space="0" w:color="auto"/>
        <w:left w:val="none" w:sz="0" w:space="0" w:color="auto"/>
        <w:bottom w:val="none" w:sz="0" w:space="0" w:color="auto"/>
        <w:right w:val="none" w:sz="0" w:space="0" w:color="auto"/>
      </w:divBdr>
    </w:div>
    <w:div w:id="1468082481">
      <w:bodyDiv w:val="1"/>
      <w:marLeft w:val="0"/>
      <w:marRight w:val="0"/>
      <w:marTop w:val="0"/>
      <w:marBottom w:val="0"/>
      <w:divBdr>
        <w:top w:val="none" w:sz="0" w:space="0" w:color="auto"/>
        <w:left w:val="none" w:sz="0" w:space="0" w:color="auto"/>
        <w:bottom w:val="none" w:sz="0" w:space="0" w:color="auto"/>
        <w:right w:val="none" w:sz="0" w:space="0" w:color="auto"/>
      </w:divBdr>
    </w:div>
    <w:div w:id="1472137297">
      <w:bodyDiv w:val="1"/>
      <w:marLeft w:val="0"/>
      <w:marRight w:val="0"/>
      <w:marTop w:val="0"/>
      <w:marBottom w:val="0"/>
      <w:divBdr>
        <w:top w:val="none" w:sz="0" w:space="0" w:color="auto"/>
        <w:left w:val="none" w:sz="0" w:space="0" w:color="auto"/>
        <w:bottom w:val="none" w:sz="0" w:space="0" w:color="auto"/>
        <w:right w:val="none" w:sz="0" w:space="0" w:color="auto"/>
      </w:divBdr>
    </w:div>
    <w:div w:id="1525510883">
      <w:bodyDiv w:val="1"/>
      <w:marLeft w:val="0"/>
      <w:marRight w:val="0"/>
      <w:marTop w:val="0"/>
      <w:marBottom w:val="0"/>
      <w:divBdr>
        <w:top w:val="none" w:sz="0" w:space="0" w:color="auto"/>
        <w:left w:val="none" w:sz="0" w:space="0" w:color="auto"/>
        <w:bottom w:val="none" w:sz="0" w:space="0" w:color="auto"/>
        <w:right w:val="none" w:sz="0" w:space="0" w:color="auto"/>
      </w:divBdr>
    </w:div>
    <w:div w:id="1527329893">
      <w:bodyDiv w:val="1"/>
      <w:marLeft w:val="0"/>
      <w:marRight w:val="0"/>
      <w:marTop w:val="0"/>
      <w:marBottom w:val="0"/>
      <w:divBdr>
        <w:top w:val="none" w:sz="0" w:space="0" w:color="auto"/>
        <w:left w:val="none" w:sz="0" w:space="0" w:color="auto"/>
        <w:bottom w:val="none" w:sz="0" w:space="0" w:color="auto"/>
        <w:right w:val="none" w:sz="0" w:space="0" w:color="auto"/>
      </w:divBdr>
    </w:div>
    <w:div w:id="1528522532">
      <w:bodyDiv w:val="1"/>
      <w:marLeft w:val="0"/>
      <w:marRight w:val="0"/>
      <w:marTop w:val="0"/>
      <w:marBottom w:val="0"/>
      <w:divBdr>
        <w:top w:val="none" w:sz="0" w:space="0" w:color="auto"/>
        <w:left w:val="none" w:sz="0" w:space="0" w:color="auto"/>
        <w:bottom w:val="none" w:sz="0" w:space="0" w:color="auto"/>
        <w:right w:val="none" w:sz="0" w:space="0" w:color="auto"/>
      </w:divBdr>
    </w:div>
    <w:div w:id="1528789507">
      <w:bodyDiv w:val="1"/>
      <w:marLeft w:val="0"/>
      <w:marRight w:val="0"/>
      <w:marTop w:val="0"/>
      <w:marBottom w:val="0"/>
      <w:divBdr>
        <w:top w:val="none" w:sz="0" w:space="0" w:color="auto"/>
        <w:left w:val="none" w:sz="0" w:space="0" w:color="auto"/>
        <w:bottom w:val="none" w:sz="0" w:space="0" w:color="auto"/>
        <w:right w:val="none" w:sz="0" w:space="0" w:color="auto"/>
      </w:divBdr>
      <w:divsChild>
        <w:div w:id="329220047">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1532524847">
      <w:bodyDiv w:val="1"/>
      <w:marLeft w:val="0"/>
      <w:marRight w:val="0"/>
      <w:marTop w:val="0"/>
      <w:marBottom w:val="0"/>
      <w:divBdr>
        <w:top w:val="none" w:sz="0" w:space="0" w:color="auto"/>
        <w:left w:val="none" w:sz="0" w:space="0" w:color="auto"/>
        <w:bottom w:val="none" w:sz="0" w:space="0" w:color="auto"/>
        <w:right w:val="none" w:sz="0" w:space="0" w:color="auto"/>
      </w:divBdr>
    </w:div>
    <w:div w:id="1544829355">
      <w:bodyDiv w:val="1"/>
      <w:marLeft w:val="0"/>
      <w:marRight w:val="0"/>
      <w:marTop w:val="0"/>
      <w:marBottom w:val="0"/>
      <w:divBdr>
        <w:top w:val="none" w:sz="0" w:space="0" w:color="auto"/>
        <w:left w:val="none" w:sz="0" w:space="0" w:color="auto"/>
        <w:bottom w:val="none" w:sz="0" w:space="0" w:color="auto"/>
        <w:right w:val="none" w:sz="0" w:space="0" w:color="auto"/>
      </w:divBdr>
    </w:div>
    <w:div w:id="1549955518">
      <w:bodyDiv w:val="1"/>
      <w:marLeft w:val="0"/>
      <w:marRight w:val="0"/>
      <w:marTop w:val="0"/>
      <w:marBottom w:val="0"/>
      <w:divBdr>
        <w:top w:val="none" w:sz="0" w:space="0" w:color="auto"/>
        <w:left w:val="none" w:sz="0" w:space="0" w:color="auto"/>
        <w:bottom w:val="none" w:sz="0" w:space="0" w:color="auto"/>
        <w:right w:val="none" w:sz="0" w:space="0" w:color="auto"/>
      </w:divBdr>
    </w:div>
    <w:div w:id="1577351845">
      <w:bodyDiv w:val="1"/>
      <w:marLeft w:val="0"/>
      <w:marRight w:val="0"/>
      <w:marTop w:val="0"/>
      <w:marBottom w:val="0"/>
      <w:divBdr>
        <w:top w:val="none" w:sz="0" w:space="0" w:color="auto"/>
        <w:left w:val="none" w:sz="0" w:space="0" w:color="auto"/>
        <w:bottom w:val="none" w:sz="0" w:space="0" w:color="auto"/>
        <w:right w:val="none" w:sz="0" w:space="0" w:color="auto"/>
      </w:divBdr>
    </w:div>
    <w:div w:id="1578175464">
      <w:bodyDiv w:val="1"/>
      <w:marLeft w:val="0"/>
      <w:marRight w:val="0"/>
      <w:marTop w:val="0"/>
      <w:marBottom w:val="0"/>
      <w:divBdr>
        <w:top w:val="none" w:sz="0" w:space="0" w:color="auto"/>
        <w:left w:val="none" w:sz="0" w:space="0" w:color="auto"/>
        <w:bottom w:val="none" w:sz="0" w:space="0" w:color="auto"/>
        <w:right w:val="none" w:sz="0" w:space="0" w:color="auto"/>
      </w:divBdr>
    </w:div>
    <w:div w:id="1587108680">
      <w:bodyDiv w:val="1"/>
      <w:marLeft w:val="0"/>
      <w:marRight w:val="0"/>
      <w:marTop w:val="0"/>
      <w:marBottom w:val="0"/>
      <w:divBdr>
        <w:top w:val="none" w:sz="0" w:space="0" w:color="auto"/>
        <w:left w:val="none" w:sz="0" w:space="0" w:color="auto"/>
        <w:bottom w:val="none" w:sz="0" w:space="0" w:color="auto"/>
        <w:right w:val="none" w:sz="0" w:space="0" w:color="auto"/>
      </w:divBdr>
    </w:div>
    <w:div w:id="1653218397">
      <w:bodyDiv w:val="1"/>
      <w:marLeft w:val="0"/>
      <w:marRight w:val="0"/>
      <w:marTop w:val="0"/>
      <w:marBottom w:val="0"/>
      <w:divBdr>
        <w:top w:val="none" w:sz="0" w:space="0" w:color="auto"/>
        <w:left w:val="none" w:sz="0" w:space="0" w:color="auto"/>
        <w:bottom w:val="none" w:sz="0" w:space="0" w:color="auto"/>
        <w:right w:val="none" w:sz="0" w:space="0" w:color="auto"/>
      </w:divBdr>
      <w:divsChild>
        <w:div w:id="706026481">
          <w:marLeft w:val="0"/>
          <w:marRight w:val="0"/>
          <w:marTop w:val="0"/>
          <w:marBottom w:val="0"/>
          <w:divBdr>
            <w:top w:val="none" w:sz="0" w:space="0" w:color="auto"/>
            <w:left w:val="none" w:sz="0" w:space="0" w:color="auto"/>
            <w:bottom w:val="none" w:sz="0" w:space="0" w:color="auto"/>
            <w:right w:val="none" w:sz="0" w:space="0" w:color="auto"/>
          </w:divBdr>
        </w:div>
        <w:div w:id="1996882708">
          <w:marLeft w:val="0"/>
          <w:marRight w:val="0"/>
          <w:marTop w:val="0"/>
          <w:marBottom w:val="0"/>
          <w:divBdr>
            <w:top w:val="none" w:sz="0" w:space="0" w:color="auto"/>
            <w:left w:val="none" w:sz="0" w:space="0" w:color="auto"/>
            <w:bottom w:val="none" w:sz="0" w:space="0" w:color="auto"/>
            <w:right w:val="none" w:sz="0" w:space="0" w:color="auto"/>
          </w:divBdr>
        </w:div>
        <w:div w:id="617880644">
          <w:marLeft w:val="0"/>
          <w:marRight w:val="0"/>
          <w:marTop w:val="0"/>
          <w:marBottom w:val="0"/>
          <w:divBdr>
            <w:top w:val="none" w:sz="0" w:space="0" w:color="auto"/>
            <w:left w:val="none" w:sz="0" w:space="0" w:color="auto"/>
            <w:bottom w:val="none" w:sz="0" w:space="0" w:color="auto"/>
            <w:right w:val="none" w:sz="0" w:space="0" w:color="auto"/>
          </w:divBdr>
        </w:div>
        <w:div w:id="1726760145">
          <w:marLeft w:val="0"/>
          <w:marRight w:val="0"/>
          <w:marTop w:val="0"/>
          <w:marBottom w:val="0"/>
          <w:divBdr>
            <w:top w:val="none" w:sz="0" w:space="0" w:color="auto"/>
            <w:left w:val="none" w:sz="0" w:space="0" w:color="auto"/>
            <w:bottom w:val="none" w:sz="0" w:space="0" w:color="auto"/>
            <w:right w:val="none" w:sz="0" w:space="0" w:color="auto"/>
          </w:divBdr>
        </w:div>
        <w:div w:id="721097095">
          <w:marLeft w:val="0"/>
          <w:marRight w:val="0"/>
          <w:marTop w:val="0"/>
          <w:marBottom w:val="0"/>
          <w:divBdr>
            <w:top w:val="none" w:sz="0" w:space="0" w:color="auto"/>
            <w:left w:val="none" w:sz="0" w:space="0" w:color="auto"/>
            <w:bottom w:val="none" w:sz="0" w:space="0" w:color="auto"/>
            <w:right w:val="none" w:sz="0" w:space="0" w:color="auto"/>
          </w:divBdr>
        </w:div>
        <w:div w:id="1662612807">
          <w:marLeft w:val="0"/>
          <w:marRight w:val="0"/>
          <w:marTop w:val="0"/>
          <w:marBottom w:val="0"/>
          <w:divBdr>
            <w:top w:val="none" w:sz="0" w:space="0" w:color="auto"/>
            <w:left w:val="none" w:sz="0" w:space="0" w:color="auto"/>
            <w:bottom w:val="none" w:sz="0" w:space="0" w:color="auto"/>
            <w:right w:val="none" w:sz="0" w:space="0" w:color="auto"/>
          </w:divBdr>
        </w:div>
        <w:div w:id="1225069139">
          <w:marLeft w:val="0"/>
          <w:marRight w:val="0"/>
          <w:marTop w:val="0"/>
          <w:marBottom w:val="0"/>
          <w:divBdr>
            <w:top w:val="none" w:sz="0" w:space="0" w:color="auto"/>
            <w:left w:val="none" w:sz="0" w:space="0" w:color="auto"/>
            <w:bottom w:val="none" w:sz="0" w:space="0" w:color="auto"/>
            <w:right w:val="none" w:sz="0" w:space="0" w:color="auto"/>
          </w:divBdr>
        </w:div>
        <w:div w:id="2087919128">
          <w:marLeft w:val="0"/>
          <w:marRight w:val="0"/>
          <w:marTop w:val="0"/>
          <w:marBottom w:val="0"/>
          <w:divBdr>
            <w:top w:val="none" w:sz="0" w:space="0" w:color="auto"/>
            <w:left w:val="none" w:sz="0" w:space="0" w:color="auto"/>
            <w:bottom w:val="none" w:sz="0" w:space="0" w:color="auto"/>
            <w:right w:val="none" w:sz="0" w:space="0" w:color="auto"/>
          </w:divBdr>
        </w:div>
        <w:div w:id="241720532">
          <w:marLeft w:val="0"/>
          <w:marRight w:val="0"/>
          <w:marTop w:val="0"/>
          <w:marBottom w:val="0"/>
          <w:divBdr>
            <w:top w:val="none" w:sz="0" w:space="0" w:color="auto"/>
            <w:left w:val="none" w:sz="0" w:space="0" w:color="auto"/>
            <w:bottom w:val="none" w:sz="0" w:space="0" w:color="auto"/>
            <w:right w:val="none" w:sz="0" w:space="0" w:color="auto"/>
          </w:divBdr>
        </w:div>
        <w:div w:id="1465080824">
          <w:marLeft w:val="0"/>
          <w:marRight w:val="0"/>
          <w:marTop w:val="0"/>
          <w:marBottom w:val="0"/>
          <w:divBdr>
            <w:top w:val="none" w:sz="0" w:space="0" w:color="auto"/>
            <w:left w:val="none" w:sz="0" w:space="0" w:color="auto"/>
            <w:bottom w:val="none" w:sz="0" w:space="0" w:color="auto"/>
            <w:right w:val="none" w:sz="0" w:space="0" w:color="auto"/>
          </w:divBdr>
        </w:div>
      </w:divsChild>
    </w:div>
    <w:div w:id="1727800985">
      <w:bodyDiv w:val="1"/>
      <w:marLeft w:val="0"/>
      <w:marRight w:val="0"/>
      <w:marTop w:val="0"/>
      <w:marBottom w:val="0"/>
      <w:divBdr>
        <w:top w:val="none" w:sz="0" w:space="0" w:color="auto"/>
        <w:left w:val="none" w:sz="0" w:space="0" w:color="auto"/>
        <w:bottom w:val="none" w:sz="0" w:space="0" w:color="auto"/>
        <w:right w:val="none" w:sz="0" w:space="0" w:color="auto"/>
      </w:divBdr>
    </w:div>
    <w:div w:id="1761876116">
      <w:bodyDiv w:val="1"/>
      <w:marLeft w:val="0"/>
      <w:marRight w:val="0"/>
      <w:marTop w:val="0"/>
      <w:marBottom w:val="0"/>
      <w:divBdr>
        <w:top w:val="none" w:sz="0" w:space="0" w:color="auto"/>
        <w:left w:val="none" w:sz="0" w:space="0" w:color="auto"/>
        <w:bottom w:val="none" w:sz="0" w:space="0" w:color="auto"/>
        <w:right w:val="none" w:sz="0" w:space="0" w:color="auto"/>
      </w:divBdr>
    </w:div>
    <w:div w:id="1770616933">
      <w:bodyDiv w:val="1"/>
      <w:marLeft w:val="0"/>
      <w:marRight w:val="0"/>
      <w:marTop w:val="0"/>
      <w:marBottom w:val="0"/>
      <w:divBdr>
        <w:top w:val="none" w:sz="0" w:space="0" w:color="auto"/>
        <w:left w:val="none" w:sz="0" w:space="0" w:color="auto"/>
        <w:bottom w:val="none" w:sz="0" w:space="0" w:color="auto"/>
        <w:right w:val="none" w:sz="0" w:space="0" w:color="auto"/>
      </w:divBdr>
      <w:divsChild>
        <w:div w:id="1477065669">
          <w:marLeft w:val="0"/>
          <w:marRight w:val="0"/>
          <w:marTop w:val="0"/>
          <w:marBottom w:val="0"/>
          <w:divBdr>
            <w:top w:val="none" w:sz="0" w:space="0" w:color="auto"/>
            <w:left w:val="none" w:sz="0" w:space="0" w:color="auto"/>
            <w:bottom w:val="none" w:sz="0" w:space="0" w:color="auto"/>
            <w:right w:val="none" w:sz="0" w:space="0" w:color="auto"/>
          </w:divBdr>
        </w:div>
        <w:div w:id="444270495">
          <w:marLeft w:val="-240"/>
          <w:marRight w:val="-240"/>
          <w:marTop w:val="0"/>
          <w:marBottom w:val="0"/>
          <w:divBdr>
            <w:top w:val="none" w:sz="0" w:space="0" w:color="auto"/>
            <w:left w:val="none" w:sz="0" w:space="0" w:color="auto"/>
            <w:bottom w:val="none" w:sz="0" w:space="0" w:color="auto"/>
            <w:right w:val="none" w:sz="0" w:space="0" w:color="auto"/>
          </w:divBdr>
          <w:divsChild>
            <w:div w:id="1528444195">
              <w:marLeft w:val="0"/>
              <w:marRight w:val="0"/>
              <w:marTop w:val="0"/>
              <w:marBottom w:val="0"/>
              <w:divBdr>
                <w:top w:val="none" w:sz="0" w:space="0" w:color="auto"/>
                <w:left w:val="none" w:sz="0" w:space="0" w:color="auto"/>
                <w:bottom w:val="none" w:sz="0" w:space="0" w:color="auto"/>
                <w:right w:val="none" w:sz="0" w:space="0" w:color="auto"/>
              </w:divBdr>
              <w:divsChild>
                <w:div w:id="103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8584">
      <w:bodyDiv w:val="1"/>
      <w:marLeft w:val="0"/>
      <w:marRight w:val="0"/>
      <w:marTop w:val="0"/>
      <w:marBottom w:val="0"/>
      <w:divBdr>
        <w:top w:val="none" w:sz="0" w:space="0" w:color="auto"/>
        <w:left w:val="none" w:sz="0" w:space="0" w:color="auto"/>
        <w:bottom w:val="none" w:sz="0" w:space="0" w:color="auto"/>
        <w:right w:val="none" w:sz="0" w:space="0" w:color="auto"/>
      </w:divBdr>
    </w:div>
    <w:div w:id="1783501458">
      <w:bodyDiv w:val="1"/>
      <w:marLeft w:val="0"/>
      <w:marRight w:val="0"/>
      <w:marTop w:val="0"/>
      <w:marBottom w:val="0"/>
      <w:divBdr>
        <w:top w:val="none" w:sz="0" w:space="0" w:color="auto"/>
        <w:left w:val="none" w:sz="0" w:space="0" w:color="auto"/>
        <w:bottom w:val="none" w:sz="0" w:space="0" w:color="auto"/>
        <w:right w:val="none" w:sz="0" w:space="0" w:color="auto"/>
      </w:divBdr>
      <w:divsChild>
        <w:div w:id="368841418">
          <w:marLeft w:val="0"/>
          <w:marRight w:val="0"/>
          <w:marTop w:val="0"/>
          <w:marBottom w:val="180"/>
          <w:divBdr>
            <w:top w:val="none" w:sz="0" w:space="0" w:color="auto"/>
            <w:left w:val="none" w:sz="0" w:space="0" w:color="auto"/>
            <w:bottom w:val="none" w:sz="0" w:space="0" w:color="auto"/>
            <w:right w:val="none" w:sz="0" w:space="0" w:color="auto"/>
          </w:divBdr>
          <w:divsChild>
            <w:div w:id="2087611794">
              <w:marLeft w:val="0"/>
              <w:marRight w:val="0"/>
              <w:marTop w:val="0"/>
              <w:marBottom w:val="0"/>
              <w:divBdr>
                <w:top w:val="none" w:sz="0" w:space="0" w:color="auto"/>
                <w:left w:val="none" w:sz="0" w:space="0" w:color="auto"/>
                <w:bottom w:val="none" w:sz="0" w:space="0" w:color="auto"/>
                <w:right w:val="none" w:sz="0" w:space="0" w:color="auto"/>
              </w:divBdr>
              <w:divsChild>
                <w:div w:id="1790319798">
                  <w:marLeft w:val="0"/>
                  <w:marRight w:val="0"/>
                  <w:marTop w:val="0"/>
                  <w:marBottom w:val="0"/>
                  <w:divBdr>
                    <w:top w:val="none" w:sz="0" w:space="0" w:color="auto"/>
                    <w:left w:val="none" w:sz="0" w:space="0" w:color="auto"/>
                    <w:bottom w:val="none" w:sz="0" w:space="0" w:color="auto"/>
                    <w:right w:val="none" w:sz="0" w:space="0" w:color="auto"/>
                  </w:divBdr>
                  <w:divsChild>
                    <w:div w:id="2028405276">
                      <w:marLeft w:val="0"/>
                      <w:marRight w:val="0"/>
                      <w:marTop w:val="0"/>
                      <w:marBottom w:val="0"/>
                      <w:divBdr>
                        <w:top w:val="none" w:sz="0" w:space="0" w:color="auto"/>
                        <w:left w:val="none" w:sz="0" w:space="0" w:color="auto"/>
                        <w:bottom w:val="none" w:sz="0" w:space="0" w:color="auto"/>
                        <w:right w:val="none" w:sz="0" w:space="0" w:color="auto"/>
                      </w:divBdr>
                      <w:divsChild>
                        <w:div w:id="1001086158">
                          <w:marLeft w:val="0"/>
                          <w:marRight w:val="0"/>
                          <w:marTop w:val="0"/>
                          <w:marBottom w:val="0"/>
                          <w:divBdr>
                            <w:top w:val="none" w:sz="0" w:space="0" w:color="auto"/>
                            <w:left w:val="none" w:sz="0" w:space="0" w:color="auto"/>
                            <w:bottom w:val="none" w:sz="0" w:space="0" w:color="auto"/>
                            <w:right w:val="none" w:sz="0" w:space="0" w:color="auto"/>
                          </w:divBdr>
                          <w:divsChild>
                            <w:div w:id="282348949">
                              <w:marLeft w:val="0"/>
                              <w:marRight w:val="0"/>
                              <w:marTop w:val="0"/>
                              <w:marBottom w:val="0"/>
                              <w:divBdr>
                                <w:top w:val="none" w:sz="0" w:space="0" w:color="auto"/>
                                <w:left w:val="none" w:sz="0" w:space="0" w:color="auto"/>
                                <w:bottom w:val="none" w:sz="0" w:space="0" w:color="auto"/>
                                <w:right w:val="none" w:sz="0" w:space="0" w:color="auto"/>
                              </w:divBdr>
                            </w:div>
                            <w:div w:id="333462036">
                              <w:marLeft w:val="0"/>
                              <w:marRight w:val="0"/>
                              <w:marTop w:val="0"/>
                              <w:marBottom w:val="0"/>
                              <w:divBdr>
                                <w:top w:val="none" w:sz="0" w:space="0" w:color="auto"/>
                                <w:left w:val="none" w:sz="0" w:space="0" w:color="auto"/>
                                <w:bottom w:val="none" w:sz="0" w:space="0" w:color="auto"/>
                                <w:right w:val="none" w:sz="0" w:space="0" w:color="auto"/>
                              </w:divBdr>
                            </w:div>
                            <w:div w:id="391393851">
                              <w:marLeft w:val="0"/>
                              <w:marRight w:val="0"/>
                              <w:marTop w:val="0"/>
                              <w:marBottom w:val="0"/>
                              <w:divBdr>
                                <w:top w:val="none" w:sz="0" w:space="0" w:color="auto"/>
                                <w:left w:val="none" w:sz="0" w:space="0" w:color="auto"/>
                                <w:bottom w:val="none" w:sz="0" w:space="0" w:color="auto"/>
                                <w:right w:val="none" w:sz="0" w:space="0" w:color="auto"/>
                              </w:divBdr>
                            </w:div>
                            <w:div w:id="462041710">
                              <w:marLeft w:val="0"/>
                              <w:marRight w:val="0"/>
                              <w:marTop w:val="0"/>
                              <w:marBottom w:val="0"/>
                              <w:divBdr>
                                <w:top w:val="none" w:sz="0" w:space="0" w:color="auto"/>
                                <w:left w:val="none" w:sz="0" w:space="0" w:color="auto"/>
                                <w:bottom w:val="none" w:sz="0" w:space="0" w:color="auto"/>
                                <w:right w:val="none" w:sz="0" w:space="0" w:color="auto"/>
                              </w:divBdr>
                            </w:div>
                            <w:div w:id="482744366">
                              <w:marLeft w:val="0"/>
                              <w:marRight w:val="0"/>
                              <w:marTop w:val="0"/>
                              <w:marBottom w:val="0"/>
                              <w:divBdr>
                                <w:top w:val="none" w:sz="0" w:space="0" w:color="auto"/>
                                <w:left w:val="none" w:sz="0" w:space="0" w:color="auto"/>
                                <w:bottom w:val="none" w:sz="0" w:space="0" w:color="auto"/>
                                <w:right w:val="none" w:sz="0" w:space="0" w:color="auto"/>
                              </w:divBdr>
                            </w:div>
                            <w:div w:id="509486962">
                              <w:marLeft w:val="0"/>
                              <w:marRight w:val="0"/>
                              <w:marTop w:val="0"/>
                              <w:marBottom w:val="0"/>
                              <w:divBdr>
                                <w:top w:val="none" w:sz="0" w:space="0" w:color="auto"/>
                                <w:left w:val="none" w:sz="0" w:space="0" w:color="auto"/>
                                <w:bottom w:val="none" w:sz="0" w:space="0" w:color="auto"/>
                                <w:right w:val="none" w:sz="0" w:space="0" w:color="auto"/>
                              </w:divBdr>
                            </w:div>
                            <w:div w:id="573321405">
                              <w:marLeft w:val="0"/>
                              <w:marRight w:val="0"/>
                              <w:marTop w:val="0"/>
                              <w:marBottom w:val="0"/>
                              <w:divBdr>
                                <w:top w:val="none" w:sz="0" w:space="0" w:color="auto"/>
                                <w:left w:val="none" w:sz="0" w:space="0" w:color="auto"/>
                                <w:bottom w:val="none" w:sz="0" w:space="0" w:color="auto"/>
                                <w:right w:val="none" w:sz="0" w:space="0" w:color="auto"/>
                              </w:divBdr>
                            </w:div>
                            <w:div w:id="575433386">
                              <w:marLeft w:val="0"/>
                              <w:marRight w:val="0"/>
                              <w:marTop w:val="0"/>
                              <w:marBottom w:val="0"/>
                              <w:divBdr>
                                <w:top w:val="none" w:sz="0" w:space="0" w:color="auto"/>
                                <w:left w:val="none" w:sz="0" w:space="0" w:color="auto"/>
                                <w:bottom w:val="none" w:sz="0" w:space="0" w:color="auto"/>
                                <w:right w:val="none" w:sz="0" w:space="0" w:color="auto"/>
                              </w:divBdr>
                            </w:div>
                            <w:div w:id="585966669">
                              <w:marLeft w:val="0"/>
                              <w:marRight w:val="0"/>
                              <w:marTop w:val="0"/>
                              <w:marBottom w:val="0"/>
                              <w:divBdr>
                                <w:top w:val="none" w:sz="0" w:space="0" w:color="auto"/>
                                <w:left w:val="none" w:sz="0" w:space="0" w:color="auto"/>
                                <w:bottom w:val="none" w:sz="0" w:space="0" w:color="auto"/>
                                <w:right w:val="none" w:sz="0" w:space="0" w:color="auto"/>
                              </w:divBdr>
                            </w:div>
                            <w:div w:id="613710984">
                              <w:marLeft w:val="0"/>
                              <w:marRight w:val="0"/>
                              <w:marTop w:val="0"/>
                              <w:marBottom w:val="0"/>
                              <w:divBdr>
                                <w:top w:val="none" w:sz="0" w:space="0" w:color="auto"/>
                                <w:left w:val="none" w:sz="0" w:space="0" w:color="auto"/>
                                <w:bottom w:val="none" w:sz="0" w:space="0" w:color="auto"/>
                                <w:right w:val="none" w:sz="0" w:space="0" w:color="auto"/>
                              </w:divBdr>
                            </w:div>
                            <w:div w:id="633561064">
                              <w:marLeft w:val="0"/>
                              <w:marRight w:val="0"/>
                              <w:marTop w:val="0"/>
                              <w:marBottom w:val="0"/>
                              <w:divBdr>
                                <w:top w:val="none" w:sz="0" w:space="0" w:color="auto"/>
                                <w:left w:val="none" w:sz="0" w:space="0" w:color="auto"/>
                                <w:bottom w:val="none" w:sz="0" w:space="0" w:color="auto"/>
                                <w:right w:val="none" w:sz="0" w:space="0" w:color="auto"/>
                              </w:divBdr>
                            </w:div>
                            <w:div w:id="644242022">
                              <w:marLeft w:val="0"/>
                              <w:marRight w:val="0"/>
                              <w:marTop w:val="0"/>
                              <w:marBottom w:val="0"/>
                              <w:divBdr>
                                <w:top w:val="none" w:sz="0" w:space="0" w:color="auto"/>
                                <w:left w:val="none" w:sz="0" w:space="0" w:color="auto"/>
                                <w:bottom w:val="none" w:sz="0" w:space="0" w:color="auto"/>
                                <w:right w:val="none" w:sz="0" w:space="0" w:color="auto"/>
                              </w:divBdr>
                            </w:div>
                            <w:div w:id="733965437">
                              <w:marLeft w:val="0"/>
                              <w:marRight w:val="0"/>
                              <w:marTop w:val="0"/>
                              <w:marBottom w:val="0"/>
                              <w:divBdr>
                                <w:top w:val="none" w:sz="0" w:space="0" w:color="auto"/>
                                <w:left w:val="none" w:sz="0" w:space="0" w:color="auto"/>
                                <w:bottom w:val="none" w:sz="0" w:space="0" w:color="auto"/>
                                <w:right w:val="none" w:sz="0" w:space="0" w:color="auto"/>
                              </w:divBdr>
                            </w:div>
                            <w:div w:id="953172769">
                              <w:marLeft w:val="0"/>
                              <w:marRight w:val="0"/>
                              <w:marTop w:val="0"/>
                              <w:marBottom w:val="0"/>
                              <w:divBdr>
                                <w:top w:val="none" w:sz="0" w:space="0" w:color="auto"/>
                                <w:left w:val="none" w:sz="0" w:space="0" w:color="auto"/>
                                <w:bottom w:val="none" w:sz="0" w:space="0" w:color="auto"/>
                                <w:right w:val="none" w:sz="0" w:space="0" w:color="auto"/>
                              </w:divBdr>
                            </w:div>
                            <w:div w:id="988939775">
                              <w:marLeft w:val="0"/>
                              <w:marRight w:val="0"/>
                              <w:marTop w:val="0"/>
                              <w:marBottom w:val="0"/>
                              <w:divBdr>
                                <w:top w:val="none" w:sz="0" w:space="0" w:color="auto"/>
                                <w:left w:val="none" w:sz="0" w:space="0" w:color="auto"/>
                                <w:bottom w:val="none" w:sz="0" w:space="0" w:color="auto"/>
                                <w:right w:val="none" w:sz="0" w:space="0" w:color="auto"/>
                              </w:divBdr>
                            </w:div>
                            <w:div w:id="1105081671">
                              <w:marLeft w:val="0"/>
                              <w:marRight w:val="0"/>
                              <w:marTop w:val="0"/>
                              <w:marBottom w:val="0"/>
                              <w:divBdr>
                                <w:top w:val="none" w:sz="0" w:space="0" w:color="auto"/>
                                <w:left w:val="none" w:sz="0" w:space="0" w:color="auto"/>
                                <w:bottom w:val="none" w:sz="0" w:space="0" w:color="auto"/>
                                <w:right w:val="none" w:sz="0" w:space="0" w:color="auto"/>
                              </w:divBdr>
                            </w:div>
                            <w:div w:id="1277060745">
                              <w:marLeft w:val="0"/>
                              <w:marRight w:val="0"/>
                              <w:marTop w:val="0"/>
                              <w:marBottom w:val="0"/>
                              <w:divBdr>
                                <w:top w:val="none" w:sz="0" w:space="0" w:color="auto"/>
                                <w:left w:val="none" w:sz="0" w:space="0" w:color="auto"/>
                                <w:bottom w:val="none" w:sz="0" w:space="0" w:color="auto"/>
                                <w:right w:val="none" w:sz="0" w:space="0" w:color="auto"/>
                              </w:divBdr>
                            </w:div>
                            <w:div w:id="1322272625">
                              <w:marLeft w:val="0"/>
                              <w:marRight w:val="0"/>
                              <w:marTop w:val="0"/>
                              <w:marBottom w:val="0"/>
                              <w:divBdr>
                                <w:top w:val="none" w:sz="0" w:space="0" w:color="auto"/>
                                <w:left w:val="none" w:sz="0" w:space="0" w:color="auto"/>
                                <w:bottom w:val="none" w:sz="0" w:space="0" w:color="auto"/>
                                <w:right w:val="none" w:sz="0" w:space="0" w:color="auto"/>
                              </w:divBdr>
                            </w:div>
                            <w:div w:id="1459256467">
                              <w:marLeft w:val="0"/>
                              <w:marRight w:val="0"/>
                              <w:marTop w:val="0"/>
                              <w:marBottom w:val="0"/>
                              <w:divBdr>
                                <w:top w:val="none" w:sz="0" w:space="0" w:color="auto"/>
                                <w:left w:val="none" w:sz="0" w:space="0" w:color="auto"/>
                                <w:bottom w:val="none" w:sz="0" w:space="0" w:color="auto"/>
                                <w:right w:val="none" w:sz="0" w:space="0" w:color="auto"/>
                              </w:divBdr>
                            </w:div>
                            <w:div w:id="1598782841">
                              <w:marLeft w:val="0"/>
                              <w:marRight w:val="0"/>
                              <w:marTop w:val="0"/>
                              <w:marBottom w:val="0"/>
                              <w:divBdr>
                                <w:top w:val="none" w:sz="0" w:space="0" w:color="auto"/>
                                <w:left w:val="none" w:sz="0" w:space="0" w:color="auto"/>
                                <w:bottom w:val="none" w:sz="0" w:space="0" w:color="auto"/>
                                <w:right w:val="none" w:sz="0" w:space="0" w:color="auto"/>
                              </w:divBdr>
                            </w:div>
                            <w:div w:id="1695302130">
                              <w:marLeft w:val="0"/>
                              <w:marRight w:val="0"/>
                              <w:marTop w:val="0"/>
                              <w:marBottom w:val="0"/>
                              <w:divBdr>
                                <w:top w:val="none" w:sz="0" w:space="0" w:color="auto"/>
                                <w:left w:val="none" w:sz="0" w:space="0" w:color="auto"/>
                                <w:bottom w:val="none" w:sz="0" w:space="0" w:color="auto"/>
                                <w:right w:val="none" w:sz="0" w:space="0" w:color="auto"/>
                              </w:divBdr>
                            </w:div>
                            <w:div w:id="1705789574">
                              <w:marLeft w:val="0"/>
                              <w:marRight w:val="0"/>
                              <w:marTop w:val="0"/>
                              <w:marBottom w:val="0"/>
                              <w:divBdr>
                                <w:top w:val="none" w:sz="0" w:space="0" w:color="auto"/>
                                <w:left w:val="none" w:sz="0" w:space="0" w:color="auto"/>
                                <w:bottom w:val="none" w:sz="0" w:space="0" w:color="auto"/>
                                <w:right w:val="none" w:sz="0" w:space="0" w:color="auto"/>
                              </w:divBdr>
                            </w:div>
                            <w:div w:id="1846280503">
                              <w:marLeft w:val="0"/>
                              <w:marRight w:val="0"/>
                              <w:marTop w:val="0"/>
                              <w:marBottom w:val="0"/>
                              <w:divBdr>
                                <w:top w:val="none" w:sz="0" w:space="0" w:color="auto"/>
                                <w:left w:val="none" w:sz="0" w:space="0" w:color="auto"/>
                                <w:bottom w:val="none" w:sz="0" w:space="0" w:color="auto"/>
                                <w:right w:val="none" w:sz="0" w:space="0" w:color="auto"/>
                              </w:divBdr>
                            </w:div>
                            <w:div w:id="1908418109">
                              <w:marLeft w:val="0"/>
                              <w:marRight w:val="0"/>
                              <w:marTop w:val="0"/>
                              <w:marBottom w:val="0"/>
                              <w:divBdr>
                                <w:top w:val="none" w:sz="0" w:space="0" w:color="auto"/>
                                <w:left w:val="none" w:sz="0" w:space="0" w:color="auto"/>
                                <w:bottom w:val="none" w:sz="0" w:space="0" w:color="auto"/>
                                <w:right w:val="none" w:sz="0" w:space="0" w:color="auto"/>
                              </w:divBdr>
                            </w:div>
                            <w:div w:id="1987272481">
                              <w:marLeft w:val="0"/>
                              <w:marRight w:val="0"/>
                              <w:marTop w:val="0"/>
                              <w:marBottom w:val="0"/>
                              <w:divBdr>
                                <w:top w:val="none" w:sz="0" w:space="0" w:color="auto"/>
                                <w:left w:val="none" w:sz="0" w:space="0" w:color="auto"/>
                                <w:bottom w:val="none" w:sz="0" w:space="0" w:color="auto"/>
                                <w:right w:val="none" w:sz="0" w:space="0" w:color="auto"/>
                              </w:divBdr>
                            </w:div>
                            <w:div w:id="1993367844">
                              <w:marLeft w:val="0"/>
                              <w:marRight w:val="0"/>
                              <w:marTop w:val="0"/>
                              <w:marBottom w:val="0"/>
                              <w:divBdr>
                                <w:top w:val="none" w:sz="0" w:space="0" w:color="auto"/>
                                <w:left w:val="none" w:sz="0" w:space="0" w:color="auto"/>
                                <w:bottom w:val="none" w:sz="0" w:space="0" w:color="auto"/>
                                <w:right w:val="none" w:sz="0" w:space="0" w:color="auto"/>
                              </w:divBdr>
                            </w:div>
                            <w:div w:id="20108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91824">
          <w:marLeft w:val="0"/>
          <w:marRight w:val="0"/>
          <w:marTop w:val="0"/>
          <w:marBottom w:val="180"/>
          <w:divBdr>
            <w:top w:val="none" w:sz="0" w:space="0" w:color="auto"/>
            <w:left w:val="none" w:sz="0" w:space="0" w:color="auto"/>
            <w:bottom w:val="none" w:sz="0" w:space="0" w:color="auto"/>
            <w:right w:val="none" w:sz="0" w:space="0" w:color="auto"/>
          </w:divBdr>
          <w:divsChild>
            <w:div w:id="1990135541">
              <w:marLeft w:val="0"/>
              <w:marRight w:val="0"/>
              <w:marTop w:val="0"/>
              <w:marBottom w:val="0"/>
              <w:divBdr>
                <w:top w:val="none" w:sz="0" w:space="0" w:color="auto"/>
                <w:left w:val="none" w:sz="0" w:space="0" w:color="auto"/>
                <w:bottom w:val="none" w:sz="0" w:space="0" w:color="auto"/>
                <w:right w:val="none" w:sz="0" w:space="0" w:color="auto"/>
              </w:divBdr>
              <w:divsChild>
                <w:div w:id="2076781244">
                  <w:marLeft w:val="0"/>
                  <w:marRight w:val="0"/>
                  <w:marTop w:val="0"/>
                  <w:marBottom w:val="0"/>
                  <w:divBdr>
                    <w:top w:val="none" w:sz="0" w:space="0" w:color="auto"/>
                    <w:left w:val="none" w:sz="0" w:space="0" w:color="auto"/>
                    <w:bottom w:val="none" w:sz="0" w:space="0" w:color="auto"/>
                    <w:right w:val="none" w:sz="0" w:space="0" w:color="auto"/>
                  </w:divBdr>
                  <w:divsChild>
                    <w:div w:id="927814048">
                      <w:marLeft w:val="0"/>
                      <w:marRight w:val="0"/>
                      <w:marTop w:val="0"/>
                      <w:marBottom w:val="0"/>
                      <w:divBdr>
                        <w:top w:val="none" w:sz="0" w:space="0" w:color="auto"/>
                        <w:left w:val="none" w:sz="0" w:space="0" w:color="auto"/>
                        <w:bottom w:val="none" w:sz="0" w:space="0" w:color="auto"/>
                        <w:right w:val="none" w:sz="0" w:space="0" w:color="auto"/>
                      </w:divBdr>
                      <w:divsChild>
                        <w:div w:id="56173251">
                          <w:marLeft w:val="0"/>
                          <w:marRight w:val="0"/>
                          <w:marTop w:val="0"/>
                          <w:marBottom w:val="0"/>
                          <w:divBdr>
                            <w:top w:val="none" w:sz="0" w:space="0" w:color="auto"/>
                            <w:left w:val="none" w:sz="0" w:space="0" w:color="auto"/>
                            <w:bottom w:val="none" w:sz="0" w:space="0" w:color="auto"/>
                            <w:right w:val="none" w:sz="0" w:space="0" w:color="auto"/>
                          </w:divBdr>
                          <w:divsChild>
                            <w:div w:id="146627927">
                              <w:marLeft w:val="0"/>
                              <w:marRight w:val="0"/>
                              <w:marTop w:val="0"/>
                              <w:marBottom w:val="0"/>
                              <w:divBdr>
                                <w:top w:val="none" w:sz="0" w:space="0" w:color="auto"/>
                                <w:left w:val="none" w:sz="0" w:space="0" w:color="auto"/>
                                <w:bottom w:val="none" w:sz="0" w:space="0" w:color="auto"/>
                                <w:right w:val="none" w:sz="0" w:space="0" w:color="auto"/>
                              </w:divBdr>
                            </w:div>
                            <w:div w:id="188614284">
                              <w:marLeft w:val="0"/>
                              <w:marRight w:val="0"/>
                              <w:marTop w:val="0"/>
                              <w:marBottom w:val="0"/>
                              <w:divBdr>
                                <w:top w:val="none" w:sz="0" w:space="0" w:color="auto"/>
                                <w:left w:val="none" w:sz="0" w:space="0" w:color="auto"/>
                                <w:bottom w:val="none" w:sz="0" w:space="0" w:color="auto"/>
                                <w:right w:val="none" w:sz="0" w:space="0" w:color="auto"/>
                              </w:divBdr>
                            </w:div>
                            <w:div w:id="254093974">
                              <w:marLeft w:val="0"/>
                              <w:marRight w:val="0"/>
                              <w:marTop w:val="0"/>
                              <w:marBottom w:val="0"/>
                              <w:divBdr>
                                <w:top w:val="none" w:sz="0" w:space="0" w:color="auto"/>
                                <w:left w:val="none" w:sz="0" w:space="0" w:color="auto"/>
                                <w:bottom w:val="none" w:sz="0" w:space="0" w:color="auto"/>
                                <w:right w:val="none" w:sz="0" w:space="0" w:color="auto"/>
                              </w:divBdr>
                            </w:div>
                            <w:div w:id="293878200">
                              <w:marLeft w:val="0"/>
                              <w:marRight w:val="0"/>
                              <w:marTop w:val="0"/>
                              <w:marBottom w:val="0"/>
                              <w:divBdr>
                                <w:top w:val="none" w:sz="0" w:space="0" w:color="auto"/>
                                <w:left w:val="none" w:sz="0" w:space="0" w:color="auto"/>
                                <w:bottom w:val="none" w:sz="0" w:space="0" w:color="auto"/>
                                <w:right w:val="none" w:sz="0" w:space="0" w:color="auto"/>
                              </w:divBdr>
                            </w:div>
                            <w:div w:id="453865868">
                              <w:marLeft w:val="0"/>
                              <w:marRight w:val="0"/>
                              <w:marTop w:val="0"/>
                              <w:marBottom w:val="0"/>
                              <w:divBdr>
                                <w:top w:val="none" w:sz="0" w:space="0" w:color="auto"/>
                                <w:left w:val="none" w:sz="0" w:space="0" w:color="auto"/>
                                <w:bottom w:val="none" w:sz="0" w:space="0" w:color="auto"/>
                                <w:right w:val="none" w:sz="0" w:space="0" w:color="auto"/>
                              </w:divBdr>
                            </w:div>
                            <w:div w:id="525338737">
                              <w:marLeft w:val="0"/>
                              <w:marRight w:val="0"/>
                              <w:marTop w:val="0"/>
                              <w:marBottom w:val="0"/>
                              <w:divBdr>
                                <w:top w:val="none" w:sz="0" w:space="0" w:color="auto"/>
                                <w:left w:val="none" w:sz="0" w:space="0" w:color="auto"/>
                                <w:bottom w:val="none" w:sz="0" w:space="0" w:color="auto"/>
                                <w:right w:val="none" w:sz="0" w:space="0" w:color="auto"/>
                              </w:divBdr>
                            </w:div>
                            <w:div w:id="602080370">
                              <w:marLeft w:val="0"/>
                              <w:marRight w:val="0"/>
                              <w:marTop w:val="0"/>
                              <w:marBottom w:val="0"/>
                              <w:divBdr>
                                <w:top w:val="none" w:sz="0" w:space="0" w:color="auto"/>
                                <w:left w:val="none" w:sz="0" w:space="0" w:color="auto"/>
                                <w:bottom w:val="none" w:sz="0" w:space="0" w:color="auto"/>
                                <w:right w:val="none" w:sz="0" w:space="0" w:color="auto"/>
                              </w:divBdr>
                            </w:div>
                            <w:div w:id="625819927">
                              <w:marLeft w:val="0"/>
                              <w:marRight w:val="0"/>
                              <w:marTop w:val="0"/>
                              <w:marBottom w:val="0"/>
                              <w:divBdr>
                                <w:top w:val="none" w:sz="0" w:space="0" w:color="auto"/>
                                <w:left w:val="none" w:sz="0" w:space="0" w:color="auto"/>
                                <w:bottom w:val="none" w:sz="0" w:space="0" w:color="auto"/>
                                <w:right w:val="none" w:sz="0" w:space="0" w:color="auto"/>
                              </w:divBdr>
                            </w:div>
                            <w:div w:id="790130479">
                              <w:marLeft w:val="0"/>
                              <w:marRight w:val="0"/>
                              <w:marTop w:val="0"/>
                              <w:marBottom w:val="0"/>
                              <w:divBdr>
                                <w:top w:val="none" w:sz="0" w:space="0" w:color="auto"/>
                                <w:left w:val="none" w:sz="0" w:space="0" w:color="auto"/>
                                <w:bottom w:val="none" w:sz="0" w:space="0" w:color="auto"/>
                                <w:right w:val="none" w:sz="0" w:space="0" w:color="auto"/>
                              </w:divBdr>
                            </w:div>
                            <w:div w:id="792330580">
                              <w:marLeft w:val="0"/>
                              <w:marRight w:val="0"/>
                              <w:marTop w:val="0"/>
                              <w:marBottom w:val="0"/>
                              <w:divBdr>
                                <w:top w:val="none" w:sz="0" w:space="0" w:color="auto"/>
                                <w:left w:val="none" w:sz="0" w:space="0" w:color="auto"/>
                                <w:bottom w:val="none" w:sz="0" w:space="0" w:color="auto"/>
                                <w:right w:val="none" w:sz="0" w:space="0" w:color="auto"/>
                              </w:divBdr>
                            </w:div>
                            <w:div w:id="890846650">
                              <w:marLeft w:val="0"/>
                              <w:marRight w:val="0"/>
                              <w:marTop w:val="0"/>
                              <w:marBottom w:val="0"/>
                              <w:divBdr>
                                <w:top w:val="none" w:sz="0" w:space="0" w:color="auto"/>
                                <w:left w:val="none" w:sz="0" w:space="0" w:color="auto"/>
                                <w:bottom w:val="none" w:sz="0" w:space="0" w:color="auto"/>
                                <w:right w:val="none" w:sz="0" w:space="0" w:color="auto"/>
                              </w:divBdr>
                            </w:div>
                            <w:div w:id="900360670">
                              <w:marLeft w:val="0"/>
                              <w:marRight w:val="0"/>
                              <w:marTop w:val="0"/>
                              <w:marBottom w:val="0"/>
                              <w:divBdr>
                                <w:top w:val="none" w:sz="0" w:space="0" w:color="auto"/>
                                <w:left w:val="none" w:sz="0" w:space="0" w:color="auto"/>
                                <w:bottom w:val="none" w:sz="0" w:space="0" w:color="auto"/>
                                <w:right w:val="none" w:sz="0" w:space="0" w:color="auto"/>
                              </w:divBdr>
                            </w:div>
                            <w:div w:id="1166361554">
                              <w:marLeft w:val="0"/>
                              <w:marRight w:val="0"/>
                              <w:marTop w:val="0"/>
                              <w:marBottom w:val="0"/>
                              <w:divBdr>
                                <w:top w:val="none" w:sz="0" w:space="0" w:color="auto"/>
                                <w:left w:val="none" w:sz="0" w:space="0" w:color="auto"/>
                                <w:bottom w:val="none" w:sz="0" w:space="0" w:color="auto"/>
                                <w:right w:val="none" w:sz="0" w:space="0" w:color="auto"/>
                              </w:divBdr>
                            </w:div>
                            <w:div w:id="1241521239">
                              <w:marLeft w:val="0"/>
                              <w:marRight w:val="0"/>
                              <w:marTop w:val="0"/>
                              <w:marBottom w:val="0"/>
                              <w:divBdr>
                                <w:top w:val="none" w:sz="0" w:space="0" w:color="auto"/>
                                <w:left w:val="none" w:sz="0" w:space="0" w:color="auto"/>
                                <w:bottom w:val="none" w:sz="0" w:space="0" w:color="auto"/>
                                <w:right w:val="none" w:sz="0" w:space="0" w:color="auto"/>
                              </w:divBdr>
                            </w:div>
                            <w:div w:id="1274170158">
                              <w:marLeft w:val="0"/>
                              <w:marRight w:val="0"/>
                              <w:marTop w:val="0"/>
                              <w:marBottom w:val="0"/>
                              <w:divBdr>
                                <w:top w:val="none" w:sz="0" w:space="0" w:color="auto"/>
                                <w:left w:val="none" w:sz="0" w:space="0" w:color="auto"/>
                                <w:bottom w:val="none" w:sz="0" w:space="0" w:color="auto"/>
                                <w:right w:val="none" w:sz="0" w:space="0" w:color="auto"/>
                              </w:divBdr>
                            </w:div>
                            <w:div w:id="1284922040">
                              <w:marLeft w:val="0"/>
                              <w:marRight w:val="0"/>
                              <w:marTop w:val="0"/>
                              <w:marBottom w:val="0"/>
                              <w:divBdr>
                                <w:top w:val="none" w:sz="0" w:space="0" w:color="auto"/>
                                <w:left w:val="none" w:sz="0" w:space="0" w:color="auto"/>
                                <w:bottom w:val="none" w:sz="0" w:space="0" w:color="auto"/>
                                <w:right w:val="none" w:sz="0" w:space="0" w:color="auto"/>
                              </w:divBdr>
                            </w:div>
                            <w:div w:id="1295674387">
                              <w:marLeft w:val="0"/>
                              <w:marRight w:val="0"/>
                              <w:marTop w:val="0"/>
                              <w:marBottom w:val="0"/>
                              <w:divBdr>
                                <w:top w:val="none" w:sz="0" w:space="0" w:color="auto"/>
                                <w:left w:val="none" w:sz="0" w:space="0" w:color="auto"/>
                                <w:bottom w:val="none" w:sz="0" w:space="0" w:color="auto"/>
                                <w:right w:val="none" w:sz="0" w:space="0" w:color="auto"/>
                              </w:divBdr>
                            </w:div>
                            <w:div w:id="1328821522">
                              <w:marLeft w:val="0"/>
                              <w:marRight w:val="0"/>
                              <w:marTop w:val="0"/>
                              <w:marBottom w:val="0"/>
                              <w:divBdr>
                                <w:top w:val="none" w:sz="0" w:space="0" w:color="auto"/>
                                <w:left w:val="none" w:sz="0" w:space="0" w:color="auto"/>
                                <w:bottom w:val="none" w:sz="0" w:space="0" w:color="auto"/>
                                <w:right w:val="none" w:sz="0" w:space="0" w:color="auto"/>
                              </w:divBdr>
                            </w:div>
                            <w:div w:id="1362705936">
                              <w:marLeft w:val="0"/>
                              <w:marRight w:val="0"/>
                              <w:marTop w:val="0"/>
                              <w:marBottom w:val="0"/>
                              <w:divBdr>
                                <w:top w:val="none" w:sz="0" w:space="0" w:color="auto"/>
                                <w:left w:val="none" w:sz="0" w:space="0" w:color="auto"/>
                                <w:bottom w:val="none" w:sz="0" w:space="0" w:color="auto"/>
                                <w:right w:val="none" w:sz="0" w:space="0" w:color="auto"/>
                              </w:divBdr>
                            </w:div>
                            <w:div w:id="1376391506">
                              <w:marLeft w:val="0"/>
                              <w:marRight w:val="0"/>
                              <w:marTop w:val="0"/>
                              <w:marBottom w:val="0"/>
                              <w:divBdr>
                                <w:top w:val="none" w:sz="0" w:space="0" w:color="auto"/>
                                <w:left w:val="none" w:sz="0" w:space="0" w:color="auto"/>
                                <w:bottom w:val="none" w:sz="0" w:space="0" w:color="auto"/>
                                <w:right w:val="none" w:sz="0" w:space="0" w:color="auto"/>
                              </w:divBdr>
                            </w:div>
                            <w:div w:id="1397625171">
                              <w:marLeft w:val="0"/>
                              <w:marRight w:val="0"/>
                              <w:marTop w:val="0"/>
                              <w:marBottom w:val="0"/>
                              <w:divBdr>
                                <w:top w:val="none" w:sz="0" w:space="0" w:color="auto"/>
                                <w:left w:val="none" w:sz="0" w:space="0" w:color="auto"/>
                                <w:bottom w:val="none" w:sz="0" w:space="0" w:color="auto"/>
                                <w:right w:val="none" w:sz="0" w:space="0" w:color="auto"/>
                              </w:divBdr>
                            </w:div>
                            <w:div w:id="1550722809">
                              <w:marLeft w:val="0"/>
                              <w:marRight w:val="0"/>
                              <w:marTop w:val="0"/>
                              <w:marBottom w:val="0"/>
                              <w:divBdr>
                                <w:top w:val="none" w:sz="0" w:space="0" w:color="auto"/>
                                <w:left w:val="none" w:sz="0" w:space="0" w:color="auto"/>
                                <w:bottom w:val="none" w:sz="0" w:space="0" w:color="auto"/>
                                <w:right w:val="none" w:sz="0" w:space="0" w:color="auto"/>
                              </w:divBdr>
                            </w:div>
                            <w:div w:id="1584948010">
                              <w:marLeft w:val="0"/>
                              <w:marRight w:val="0"/>
                              <w:marTop w:val="0"/>
                              <w:marBottom w:val="0"/>
                              <w:divBdr>
                                <w:top w:val="none" w:sz="0" w:space="0" w:color="auto"/>
                                <w:left w:val="none" w:sz="0" w:space="0" w:color="auto"/>
                                <w:bottom w:val="none" w:sz="0" w:space="0" w:color="auto"/>
                                <w:right w:val="none" w:sz="0" w:space="0" w:color="auto"/>
                              </w:divBdr>
                            </w:div>
                            <w:div w:id="1608808026">
                              <w:marLeft w:val="0"/>
                              <w:marRight w:val="0"/>
                              <w:marTop w:val="0"/>
                              <w:marBottom w:val="0"/>
                              <w:divBdr>
                                <w:top w:val="none" w:sz="0" w:space="0" w:color="auto"/>
                                <w:left w:val="none" w:sz="0" w:space="0" w:color="auto"/>
                                <w:bottom w:val="none" w:sz="0" w:space="0" w:color="auto"/>
                                <w:right w:val="none" w:sz="0" w:space="0" w:color="auto"/>
                              </w:divBdr>
                            </w:div>
                            <w:div w:id="1642274193">
                              <w:marLeft w:val="0"/>
                              <w:marRight w:val="0"/>
                              <w:marTop w:val="0"/>
                              <w:marBottom w:val="0"/>
                              <w:divBdr>
                                <w:top w:val="none" w:sz="0" w:space="0" w:color="auto"/>
                                <w:left w:val="none" w:sz="0" w:space="0" w:color="auto"/>
                                <w:bottom w:val="none" w:sz="0" w:space="0" w:color="auto"/>
                                <w:right w:val="none" w:sz="0" w:space="0" w:color="auto"/>
                              </w:divBdr>
                            </w:div>
                            <w:div w:id="1834108135">
                              <w:marLeft w:val="0"/>
                              <w:marRight w:val="0"/>
                              <w:marTop w:val="0"/>
                              <w:marBottom w:val="0"/>
                              <w:divBdr>
                                <w:top w:val="none" w:sz="0" w:space="0" w:color="auto"/>
                                <w:left w:val="none" w:sz="0" w:space="0" w:color="auto"/>
                                <w:bottom w:val="none" w:sz="0" w:space="0" w:color="auto"/>
                                <w:right w:val="none" w:sz="0" w:space="0" w:color="auto"/>
                              </w:divBdr>
                            </w:div>
                            <w:div w:id="1848445204">
                              <w:marLeft w:val="0"/>
                              <w:marRight w:val="0"/>
                              <w:marTop w:val="0"/>
                              <w:marBottom w:val="0"/>
                              <w:divBdr>
                                <w:top w:val="none" w:sz="0" w:space="0" w:color="auto"/>
                                <w:left w:val="none" w:sz="0" w:space="0" w:color="auto"/>
                                <w:bottom w:val="none" w:sz="0" w:space="0" w:color="auto"/>
                                <w:right w:val="none" w:sz="0" w:space="0" w:color="auto"/>
                              </w:divBdr>
                            </w:div>
                            <w:div w:id="1861776728">
                              <w:marLeft w:val="0"/>
                              <w:marRight w:val="0"/>
                              <w:marTop w:val="0"/>
                              <w:marBottom w:val="0"/>
                              <w:divBdr>
                                <w:top w:val="none" w:sz="0" w:space="0" w:color="auto"/>
                                <w:left w:val="none" w:sz="0" w:space="0" w:color="auto"/>
                                <w:bottom w:val="none" w:sz="0" w:space="0" w:color="auto"/>
                                <w:right w:val="none" w:sz="0" w:space="0" w:color="auto"/>
                              </w:divBdr>
                            </w:div>
                            <w:div w:id="1896773983">
                              <w:marLeft w:val="0"/>
                              <w:marRight w:val="0"/>
                              <w:marTop w:val="0"/>
                              <w:marBottom w:val="0"/>
                              <w:divBdr>
                                <w:top w:val="none" w:sz="0" w:space="0" w:color="auto"/>
                                <w:left w:val="none" w:sz="0" w:space="0" w:color="auto"/>
                                <w:bottom w:val="none" w:sz="0" w:space="0" w:color="auto"/>
                                <w:right w:val="none" w:sz="0" w:space="0" w:color="auto"/>
                              </w:divBdr>
                            </w:div>
                            <w:div w:id="1947736666">
                              <w:marLeft w:val="0"/>
                              <w:marRight w:val="0"/>
                              <w:marTop w:val="0"/>
                              <w:marBottom w:val="0"/>
                              <w:divBdr>
                                <w:top w:val="none" w:sz="0" w:space="0" w:color="auto"/>
                                <w:left w:val="none" w:sz="0" w:space="0" w:color="auto"/>
                                <w:bottom w:val="none" w:sz="0" w:space="0" w:color="auto"/>
                                <w:right w:val="none" w:sz="0" w:space="0" w:color="auto"/>
                              </w:divBdr>
                            </w:div>
                            <w:div w:id="1956330401">
                              <w:marLeft w:val="0"/>
                              <w:marRight w:val="0"/>
                              <w:marTop w:val="0"/>
                              <w:marBottom w:val="0"/>
                              <w:divBdr>
                                <w:top w:val="none" w:sz="0" w:space="0" w:color="auto"/>
                                <w:left w:val="none" w:sz="0" w:space="0" w:color="auto"/>
                                <w:bottom w:val="none" w:sz="0" w:space="0" w:color="auto"/>
                                <w:right w:val="none" w:sz="0" w:space="0" w:color="auto"/>
                              </w:divBdr>
                            </w:div>
                            <w:div w:id="1992516230">
                              <w:marLeft w:val="0"/>
                              <w:marRight w:val="0"/>
                              <w:marTop w:val="0"/>
                              <w:marBottom w:val="0"/>
                              <w:divBdr>
                                <w:top w:val="none" w:sz="0" w:space="0" w:color="auto"/>
                                <w:left w:val="none" w:sz="0" w:space="0" w:color="auto"/>
                                <w:bottom w:val="none" w:sz="0" w:space="0" w:color="auto"/>
                                <w:right w:val="none" w:sz="0" w:space="0" w:color="auto"/>
                              </w:divBdr>
                            </w:div>
                            <w:div w:id="2016178613">
                              <w:marLeft w:val="0"/>
                              <w:marRight w:val="0"/>
                              <w:marTop w:val="0"/>
                              <w:marBottom w:val="0"/>
                              <w:divBdr>
                                <w:top w:val="none" w:sz="0" w:space="0" w:color="auto"/>
                                <w:left w:val="none" w:sz="0" w:space="0" w:color="auto"/>
                                <w:bottom w:val="none" w:sz="0" w:space="0" w:color="auto"/>
                                <w:right w:val="none" w:sz="0" w:space="0" w:color="auto"/>
                              </w:divBdr>
                            </w:div>
                            <w:div w:id="2086876801">
                              <w:marLeft w:val="0"/>
                              <w:marRight w:val="0"/>
                              <w:marTop w:val="0"/>
                              <w:marBottom w:val="0"/>
                              <w:divBdr>
                                <w:top w:val="none" w:sz="0" w:space="0" w:color="auto"/>
                                <w:left w:val="none" w:sz="0" w:space="0" w:color="auto"/>
                                <w:bottom w:val="none" w:sz="0" w:space="0" w:color="auto"/>
                                <w:right w:val="none" w:sz="0" w:space="0" w:color="auto"/>
                              </w:divBdr>
                            </w:div>
                            <w:div w:id="21450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219563">
      <w:bodyDiv w:val="1"/>
      <w:marLeft w:val="0"/>
      <w:marRight w:val="0"/>
      <w:marTop w:val="0"/>
      <w:marBottom w:val="0"/>
      <w:divBdr>
        <w:top w:val="none" w:sz="0" w:space="0" w:color="auto"/>
        <w:left w:val="none" w:sz="0" w:space="0" w:color="auto"/>
        <w:bottom w:val="none" w:sz="0" w:space="0" w:color="auto"/>
        <w:right w:val="none" w:sz="0" w:space="0" w:color="auto"/>
      </w:divBdr>
      <w:divsChild>
        <w:div w:id="579098411">
          <w:marLeft w:val="0"/>
          <w:marRight w:val="0"/>
          <w:marTop w:val="0"/>
          <w:marBottom w:val="180"/>
          <w:divBdr>
            <w:top w:val="none" w:sz="0" w:space="0" w:color="auto"/>
            <w:left w:val="none" w:sz="0" w:space="0" w:color="auto"/>
            <w:bottom w:val="none" w:sz="0" w:space="0" w:color="auto"/>
            <w:right w:val="none" w:sz="0" w:space="0" w:color="auto"/>
          </w:divBdr>
          <w:divsChild>
            <w:div w:id="1353527811">
              <w:marLeft w:val="0"/>
              <w:marRight w:val="0"/>
              <w:marTop w:val="0"/>
              <w:marBottom w:val="0"/>
              <w:divBdr>
                <w:top w:val="none" w:sz="0" w:space="0" w:color="auto"/>
                <w:left w:val="none" w:sz="0" w:space="0" w:color="auto"/>
                <w:bottom w:val="none" w:sz="0" w:space="0" w:color="auto"/>
                <w:right w:val="none" w:sz="0" w:space="0" w:color="auto"/>
              </w:divBdr>
              <w:divsChild>
                <w:div w:id="2027904092">
                  <w:marLeft w:val="0"/>
                  <w:marRight w:val="0"/>
                  <w:marTop w:val="0"/>
                  <w:marBottom w:val="0"/>
                  <w:divBdr>
                    <w:top w:val="none" w:sz="0" w:space="0" w:color="auto"/>
                    <w:left w:val="none" w:sz="0" w:space="0" w:color="auto"/>
                    <w:bottom w:val="none" w:sz="0" w:space="0" w:color="auto"/>
                    <w:right w:val="none" w:sz="0" w:space="0" w:color="auto"/>
                  </w:divBdr>
                  <w:divsChild>
                    <w:div w:id="1744179421">
                      <w:marLeft w:val="0"/>
                      <w:marRight w:val="0"/>
                      <w:marTop w:val="0"/>
                      <w:marBottom w:val="0"/>
                      <w:divBdr>
                        <w:top w:val="none" w:sz="0" w:space="0" w:color="auto"/>
                        <w:left w:val="none" w:sz="0" w:space="0" w:color="auto"/>
                        <w:bottom w:val="none" w:sz="0" w:space="0" w:color="auto"/>
                        <w:right w:val="none" w:sz="0" w:space="0" w:color="auto"/>
                      </w:divBdr>
                      <w:divsChild>
                        <w:div w:id="1261522929">
                          <w:marLeft w:val="0"/>
                          <w:marRight w:val="0"/>
                          <w:marTop w:val="0"/>
                          <w:marBottom w:val="0"/>
                          <w:divBdr>
                            <w:top w:val="none" w:sz="0" w:space="0" w:color="auto"/>
                            <w:left w:val="none" w:sz="0" w:space="0" w:color="auto"/>
                            <w:bottom w:val="none" w:sz="0" w:space="0" w:color="auto"/>
                            <w:right w:val="none" w:sz="0" w:space="0" w:color="auto"/>
                          </w:divBdr>
                          <w:divsChild>
                            <w:div w:id="77290884">
                              <w:marLeft w:val="0"/>
                              <w:marRight w:val="0"/>
                              <w:marTop w:val="0"/>
                              <w:marBottom w:val="0"/>
                              <w:divBdr>
                                <w:top w:val="none" w:sz="0" w:space="0" w:color="auto"/>
                                <w:left w:val="none" w:sz="0" w:space="0" w:color="auto"/>
                                <w:bottom w:val="none" w:sz="0" w:space="0" w:color="auto"/>
                                <w:right w:val="none" w:sz="0" w:space="0" w:color="auto"/>
                              </w:divBdr>
                            </w:div>
                            <w:div w:id="85809193">
                              <w:marLeft w:val="0"/>
                              <w:marRight w:val="0"/>
                              <w:marTop w:val="0"/>
                              <w:marBottom w:val="0"/>
                              <w:divBdr>
                                <w:top w:val="none" w:sz="0" w:space="0" w:color="auto"/>
                                <w:left w:val="none" w:sz="0" w:space="0" w:color="auto"/>
                                <w:bottom w:val="none" w:sz="0" w:space="0" w:color="auto"/>
                                <w:right w:val="none" w:sz="0" w:space="0" w:color="auto"/>
                              </w:divBdr>
                            </w:div>
                            <w:div w:id="114569298">
                              <w:marLeft w:val="0"/>
                              <w:marRight w:val="0"/>
                              <w:marTop w:val="0"/>
                              <w:marBottom w:val="0"/>
                              <w:divBdr>
                                <w:top w:val="none" w:sz="0" w:space="0" w:color="auto"/>
                                <w:left w:val="none" w:sz="0" w:space="0" w:color="auto"/>
                                <w:bottom w:val="none" w:sz="0" w:space="0" w:color="auto"/>
                                <w:right w:val="none" w:sz="0" w:space="0" w:color="auto"/>
                              </w:divBdr>
                            </w:div>
                            <w:div w:id="163669104">
                              <w:marLeft w:val="0"/>
                              <w:marRight w:val="0"/>
                              <w:marTop w:val="0"/>
                              <w:marBottom w:val="0"/>
                              <w:divBdr>
                                <w:top w:val="none" w:sz="0" w:space="0" w:color="auto"/>
                                <w:left w:val="none" w:sz="0" w:space="0" w:color="auto"/>
                                <w:bottom w:val="none" w:sz="0" w:space="0" w:color="auto"/>
                                <w:right w:val="none" w:sz="0" w:space="0" w:color="auto"/>
                              </w:divBdr>
                            </w:div>
                            <w:div w:id="230821540">
                              <w:marLeft w:val="0"/>
                              <w:marRight w:val="0"/>
                              <w:marTop w:val="0"/>
                              <w:marBottom w:val="0"/>
                              <w:divBdr>
                                <w:top w:val="none" w:sz="0" w:space="0" w:color="auto"/>
                                <w:left w:val="none" w:sz="0" w:space="0" w:color="auto"/>
                                <w:bottom w:val="none" w:sz="0" w:space="0" w:color="auto"/>
                                <w:right w:val="none" w:sz="0" w:space="0" w:color="auto"/>
                              </w:divBdr>
                            </w:div>
                            <w:div w:id="465321150">
                              <w:marLeft w:val="0"/>
                              <w:marRight w:val="0"/>
                              <w:marTop w:val="0"/>
                              <w:marBottom w:val="0"/>
                              <w:divBdr>
                                <w:top w:val="none" w:sz="0" w:space="0" w:color="auto"/>
                                <w:left w:val="none" w:sz="0" w:space="0" w:color="auto"/>
                                <w:bottom w:val="none" w:sz="0" w:space="0" w:color="auto"/>
                                <w:right w:val="none" w:sz="0" w:space="0" w:color="auto"/>
                              </w:divBdr>
                            </w:div>
                            <w:div w:id="541015273">
                              <w:marLeft w:val="0"/>
                              <w:marRight w:val="0"/>
                              <w:marTop w:val="0"/>
                              <w:marBottom w:val="0"/>
                              <w:divBdr>
                                <w:top w:val="none" w:sz="0" w:space="0" w:color="auto"/>
                                <w:left w:val="none" w:sz="0" w:space="0" w:color="auto"/>
                                <w:bottom w:val="none" w:sz="0" w:space="0" w:color="auto"/>
                                <w:right w:val="none" w:sz="0" w:space="0" w:color="auto"/>
                              </w:divBdr>
                            </w:div>
                            <w:div w:id="587495142">
                              <w:marLeft w:val="0"/>
                              <w:marRight w:val="0"/>
                              <w:marTop w:val="0"/>
                              <w:marBottom w:val="0"/>
                              <w:divBdr>
                                <w:top w:val="none" w:sz="0" w:space="0" w:color="auto"/>
                                <w:left w:val="none" w:sz="0" w:space="0" w:color="auto"/>
                                <w:bottom w:val="none" w:sz="0" w:space="0" w:color="auto"/>
                                <w:right w:val="none" w:sz="0" w:space="0" w:color="auto"/>
                              </w:divBdr>
                            </w:div>
                            <w:div w:id="646668388">
                              <w:marLeft w:val="0"/>
                              <w:marRight w:val="0"/>
                              <w:marTop w:val="0"/>
                              <w:marBottom w:val="0"/>
                              <w:divBdr>
                                <w:top w:val="none" w:sz="0" w:space="0" w:color="auto"/>
                                <w:left w:val="none" w:sz="0" w:space="0" w:color="auto"/>
                                <w:bottom w:val="none" w:sz="0" w:space="0" w:color="auto"/>
                                <w:right w:val="none" w:sz="0" w:space="0" w:color="auto"/>
                              </w:divBdr>
                            </w:div>
                            <w:div w:id="671302274">
                              <w:marLeft w:val="0"/>
                              <w:marRight w:val="0"/>
                              <w:marTop w:val="0"/>
                              <w:marBottom w:val="0"/>
                              <w:divBdr>
                                <w:top w:val="none" w:sz="0" w:space="0" w:color="auto"/>
                                <w:left w:val="none" w:sz="0" w:space="0" w:color="auto"/>
                                <w:bottom w:val="none" w:sz="0" w:space="0" w:color="auto"/>
                                <w:right w:val="none" w:sz="0" w:space="0" w:color="auto"/>
                              </w:divBdr>
                            </w:div>
                            <w:div w:id="674038788">
                              <w:marLeft w:val="0"/>
                              <w:marRight w:val="0"/>
                              <w:marTop w:val="0"/>
                              <w:marBottom w:val="0"/>
                              <w:divBdr>
                                <w:top w:val="none" w:sz="0" w:space="0" w:color="auto"/>
                                <w:left w:val="none" w:sz="0" w:space="0" w:color="auto"/>
                                <w:bottom w:val="none" w:sz="0" w:space="0" w:color="auto"/>
                                <w:right w:val="none" w:sz="0" w:space="0" w:color="auto"/>
                              </w:divBdr>
                            </w:div>
                            <w:div w:id="715743679">
                              <w:marLeft w:val="0"/>
                              <w:marRight w:val="0"/>
                              <w:marTop w:val="0"/>
                              <w:marBottom w:val="0"/>
                              <w:divBdr>
                                <w:top w:val="none" w:sz="0" w:space="0" w:color="auto"/>
                                <w:left w:val="none" w:sz="0" w:space="0" w:color="auto"/>
                                <w:bottom w:val="none" w:sz="0" w:space="0" w:color="auto"/>
                                <w:right w:val="none" w:sz="0" w:space="0" w:color="auto"/>
                              </w:divBdr>
                            </w:div>
                            <w:div w:id="731080108">
                              <w:marLeft w:val="0"/>
                              <w:marRight w:val="0"/>
                              <w:marTop w:val="0"/>
                              <w:marBottom w:val="0"/>
                              <w:divBdr>
                                <w:top w:val="none" w:sz="0" w:space="0" w:color="auto"/>
                                <w:left w:val="none" w:sz="0" w:space="0" w:color="auto"/>
                                <w:bottom w:val="none" w:sz="0" w:space="0" w:color="auto"/>
                                <w:right w:val="none" w:sz="0" w:space="0" w:color="auto"/>
                              </w:divBdr>
                            </w:div>
                            <w:div w:id="935789584">
                              <w:marLeft w:val="0"/>
                              <w:marRight w:val="0"/>
                              <w:marTop w:val="0"/>
                              <w:marBottom w:val="0"/>
                              <w:divBdr>
                                <w:top w:val="none" w:sz="0" w:space="0" w:color="auto"/>
                                <w:left w:val="none" w:sz="0" w:space="0" w:color="auto"/>
                                <w:bottom w:val="none" w:sz="0" w:space="0" w:color="auto"/>
                                <w:right w:val="none" w:sz="0" w:space="0" w:color="auto"/>
                              </w:divBdr>
                            </w:div>
                            <w:div w:id="989362876">
                              <w:marLeft w:val="0"/>
                              <w:marRight w:val="0"/>
                              <w:marTop w:val="0"/>
                              <w:marBottom w:val="0"/>
                              <w:divBdr>
                                <w:top w:val="none" w:sz="0" w:space="0" w:color="auto"/>
                                <w:left w:val="none" w:sz="0" w:space="0" w:color="auto"/>
                                <w:bottom w:val="none" w:sz="0" w:space="0" w:color="auto"/>
                                <w:right w:val="none" w:sz="0" w:space="0" w:color="auto"/>
                              </w:divBdr>
                            </w:div>
                            <w:div w:id="1081293009">
                              <w:marLeft w:val="0"/>
                              <w:marRight w:val="0"/>
                              <w:marTop w:val="0"/>
                              <w:marBottom w:val="0"/>
                              <w:divBdr>
                                <w:top w:val="none" w:sz="0" w:space="0" w:color="auto"/>
                                <w:left w:val="none" w:sz="0" w:space="0" w:color="auto"/>
                                <w:bottom w:val="none" w:sz="0" w:space="0" w:color="auto"/>
                                <w:right w:val="none" w:sz="0" w:space="0" w:color="auto"/>
                              </w:divBdr>
                            </w:div>
                            <w:div w:id="1116801042">
                              <w:marLeft w:val="0"/>
                              <w:marRight w:val="0"/>
                              <w:marTop w:val="0"/>
                              <w:marBottom w:val="0"/>
                              <w:divBdr>
                                <w:top w:val="none" w:sz="0" w:space="0" w:color="auto"/>
                                <w:left w:val="none" w:sz="0" w:space="0" w:color="auto"/>
                                <w:bottom w:val="none" w:sz="0" w:space="0" w:color="auto"/>
                                <w:right w:val="none" w:sz="0" w:space="0" w:color="auto"/>
                              </w:divBdr>
                            </w:div>
                            <w:div w:id="1120613145">
                              <w:marLeft w:val="0"/>
                              <w:marRight w:val="0"/>
                              <w:marTop w:val="0"/>
                              <w:marBottom w:val="0"/>
                              <w:divBdr>
                                <w:top w:val="none" w:sz="0" w:space="0" w:color="auto"/>
                                <w:left w:val="none" w:sz="0" w:space="0" w:color="auto"/>
                                <w:bottom w:val="none" w:sz="0" w:space="0" w:color="auto"/>
                                <w:right w:val="none" w:sz="0" w:space="0" w:color="auto"/>
                              </w:divBdr>
                            </w:div>
                            <w:div w:id="1169711786">
                              <w:marLeft w:val="0"/>
                              <w:marRight w:val="0"/>
                              <w:marTop w:val="0"/>
                              <w:marBottom w:val="0"/>
                              <w:divBdr>
                                <w:top w:val="none" w:sz="0" w:space="0" w:color="auto"/>
                                <w:left w:val="none" w:sz="0" w:space="0" w:color="auto"/>
                                <w:bottom w:val="none" w:sz="0" w:space="0" w:color="auto"/>
                                <w:right w:val="none" w:sz="0" w:space="0" w:color="auto"/>
                              </w:divBdr>
                            </w:div>
                            <w:div w:id="1191577405">
                              <w:marLeft w:val="0"/>
                              <w:marRight w:val="0"/>
                              <w:marTop w:val="0"/>
                              <w:marBottom w:val="0"/>
                              <w:divBdr>
                                <w:top w:val="none" w:sz="0" w:space="0" w:color="auto"/>
                                <w:left w:val="none" w:sz="0" w:space="0" w:color="auto"/>
                                <w:bottom w:val="none" w:sz="0" w:space="0" w:color="auto"/>
                                <w:right w:val="none" w:sz="0" w:space="0" w:color="auto"/>
                              </w:divBdr>
                            </w:div>
                            <w:div w:id="1201432636">
                              <w:marLeft w:val="0"/>
                              <w:marRight w:val="0"/>
                              <w:marTop w:val="0"/>
                              <w:marBottom w:val="0"/>
                              <w:divBdr>
                                <w:top w:val="none" w:sz="0" w:space="0" w:color="auto"/>
                                <w:left w:val="none" w:sz="0" w:space="0" w:color="auto"/>
                                <w:bottom w:val="none" w:sz="0" w:space="0" w:color="auto"/>
                                <w:right w:val="none" w:sz="0" w:space="0" w:color="auto"/>
                              </w:divBdr>
                            </w:div>
                            <w:div w:id="1240361119">
                              <w:marLeft w:val="0"/>
                              <w:marRight w:val="0"/>
                              <w:marTop w:val="0"/>
                              <w:marBottom w:val="0"/>
                              <w:divBdr>
                                <w:top w:val="none" w:sz="0" w:space="0" w:color="auto"/>
                                <w:left w:val="none" w:sz="0" w:space="0" w:color="auto"/>
                                <w:bottom w:val="none" w:sz="0" w:space="0" w:color="auto"/>
                                <w:right w:val="none" w:sz="0" w:space="0" w:color="auto"/>
                              </w:divBdr>
                            </w:div>
                            <w:div w:id="1260214804">
                              <w:marLeft w:val="0"/>
                              <w:marRight w:val="0"/>
                              <w:marTop w:val="0"/>
                              <w:marBottom w:val="0"/>
                              <w:divBdr>
                                <w:top w:val="none" w:sz="0" w:space="0" w:color="auto"/>
                                <w:left w:val="none" w:sz="0" w:space="0" w:color="auto"/>
                                <w:bottom w:val="none" w:sz="0" w:space="0" w:color="auto"/>
                                <w:right w:val="none" w:sz="0" w:space="0" w:color="auto"/>
                              </w:divBdr>
                            </w:div>
                            <w:div w:id="1264024634">
                              <w:marLeft w:val="0"/>
                              <w:marRight w:val="0"/>
                              <w:marTop w:val="0"/>
                              <w:marBottom w:val="0"/>
                              <w:divBdr>
                                <w:top w:val="none" w:sz="0" w:space="0" w:color="auto"/>
                                <w:left w:val="none" w:sz="0" w:space="0" w:color="auto"/>
                                <w:bottom w:val="none" w:sz="0" w:space="0" w:color="auto"/>
                                <w:right w:val="none" w:sz="0" w:space="0" w:color="auto"/>
                              </w:divBdr>
                            </w:div>
                            <w:div w:id="1335648620">
                              <w:marLeft w:val="0"/>
                              <w:marRight w:val="0"/>
                              <w:marTop w:val="0"/>
                              <w:marBottom w:val="0"/>
                              <w:divBdr>
                                <w:top w:val="none" w:sz="0" w:space="0" w:color="auto"/>
                                <w:left w:val="none" w:sz="0" w:space="0" w:color="auto"/>
                                <w:bottom w:val="none" w:sz="0" w:space="0" w:color="auto"/>
                                <w:right w:val="none" w:sz="0" w:space="0" w:color="auto"/>
                              </w:divBdr>
                            </w:div>
                            <w:div w:id="1506896369">
                              <w:marLeft w:val="0"/>
                              <w:marRight w:val="0"/>
                              <w:marTop w:val="0"/>
                              <w:marBottom w:val="0"/>
                              <w:divBdr>
                                <w:top w:val="none" w:sz="0" w:space="0" w:color="auto"/>
                                <w:left w:val="none" w:sz="0" w:space="0" w:color="auto"/>
                                <w:bottom w:val="none" w:sz="0" w:space="0" w:color="auto"/>
                                <w:right w:val="none" w:sz="0" w:space="0" w:color="auto"/>
                              </w:divBdr>
                            </w:div>
                            <w:div w:id="1550144938">
                              <w:marLeft w:val="0"/>
                              <w:marRight w:val="0"/>
                              <w:marTop w:val="0"/>
                              <w:marBottom w:val="0"/>
                              <w:divBdr>
                                <w:top w:val="none" w:sz="0" w:space="0" w:color="auto"/>
                                <w:left w:val="none" w:sz="0" w:space="0" w:color="auto"/>
                                <w:bottom w:val="none" w:sz="0" w:space="0" w:color="auto"/>
                                <w:right w:val="none" w:sz="0" w:space="0" w:color="auto"/>
                              </w:divBdr>
                            </w:div>
                            <w:div w:id="1558738912">
                              <w:marLeft w:val="0"/>
                              <w:marRight w:val="0"/>
                              <w:marTop w:val="0"/>
                              <w:marBottom w:val="0"/>
                              <w:divBdr>
                                <w:top w:val="none" w:sz="0" w:space="0" w:color="auto"/>
                                <w:left w:val="none" w:sz="0" w:space="0" w:color="auto"/>
                                <w:bottom w:val="none" w:sz="0" w:space="0" w:color="auto"/>
                                <w:right w:val="none" w:sz="0" w:space="0" w:color="auto"/>
                              </w:divBdr>
                            </w:div>
                            <w:div w:id="1685017569">
                              <w:marLeft w:val="0"/>
                              <w:marRight w:val="0"/>
                              <w:marTop w:val="0"/>
                              <w:marBottom w:val="0"/>
                              <w:divBdr>
                                <w:top w:val="none" w:sz="0" w:space="0" w:color="auto"/>
                                <w:left w:val="none" w:sz="0" w:space="0" w:color="auto"/>
                                <w:bottom w:val="none" w:sz="0" w:space="0" w:color="auto"/>
                                <w:right w:val="none" w:sz="0" w:space="0" w:color="auto"/>
                              </w:divBdr>
                            </w:div>
                            <w:div w:id="1761679500">
                              <w:marLeft w:val="0"/>
                              <w:marRight w:val="0"/>
                              <w:marTop w:val="0"/>
                              <w:marBottom w:val="0"/>
                              <w:divBdr>
                                <w:top w:val="none" w:sz="0" w:space="0" w:color="auto"/>
                                <w:left w:val="none" w:sz="0" w:space="0" w:color="auto"/>
                                <w:bottom w:val="none" w:sz="0" w:space="0" w:color="auto"/>
                                <w:right w:val="none" w:sz="0" w:space="0" w:color="auto"/>
                              </w:divBdr>
                            </w:div>
                            <w:div w:id="1824464119">
                              <w:marLeft w:val="0"/>
                              <w:marRight w:val="0"/>
                              <w:marTop w:val="0"/>
                              <w:marBottom w:val="0"/>
                              <w:divBdr>
                                <w:top w:val="none" w:sz="0" w:space="0" w:color="auto"/>
                                <w:left w:val="none" w:sz="0" w:space="0" w:color="auto"/>
                                <w:bottom w:val="none" w:sz="0" w:space="0" w:color="auto"/>
                                <w:right w:val="none" w:sz="0" w:space="0" w:color="auto"/>
                              </w:divBdr>
                            </w:div>
                            <w:div w:id="1855344019">
                              <w:marLeft w:val="0"/>
                              <w:marRight w:val="0"/>
                              <w:marTop w:val="0"/>
                              <w:marBottom w:val="0"/>
                              <w:divBdr>
                                <w:top w:val="none" w:sz="0" w:space="0" w:color="auto"/>
                                <w:left w:val="none" w:sz="0" w:space="0" w:color="auto"/>
                                <w:bottom w:val="none" w:sz="0" w:space="0" w:color="auto"/>
                                <w:right w:val="none" w:sz="0" w:space="0" w:color="auto"/>
                              </w:divBdr>
                            </w:div>
                            <w:div w:id="1881747219">
                              <w:marLeft w:val="0"/>
                              <w:marRight w:val="0"/>
                              <w:marTop w:val="0"/>
                              <w:marBottom w:val="0"/>
                              <w:divBdr>
                                <w:top w:val="none" w:sz="0" w:space="0" w:color="auto"/>
                                <w:left w:val="none" w:sz="0" w:space="0" w:color="auto"/>
                                <w:bottom w:val="none" w:sz="0" w:space="0" w:color="auto"/>
                                <w:right w:val="none" w:sz="0" w:space="0" w:color="auto"/>
                              </w:divBdr>
                            </w:div>
                            <w:div w:id="1895267961">
                              <w:marLeft w:val="0"/>
                              <w:marRight w:val="0"/>
                              <w:marTop w:val="0"/>
                              <w:marBottom w:val="0"/>
                              <w:divBdr>
                                <w:top w:val="none" w:sz="0" w:space="0" w:color="auto"/>
                                <w:left w:val="none" w:sz="0" w:space="0" w:color="auto"/>
                                <w:bottom w:val="none" w:sz="0" w:space="0" w:color="auto"/>
                                <w:right w:val="none" w:sz="0" w:space="0" w:color="auto"/>
                              </w:divBdr>
                            </w:div>
                            <w:div w:id="1960528751">
                              <w:marLeft w:val="0"/>
                              <w:marRight w:val="0"/>
                              <w:marTop w:val="0"/>
                              <w:marBottom w:val="0"/>
                              <w:divBdr>
                                <w:top w:val="none" w:sz="0" w:space="0" w:color="auto"/>
                                <w:left w:val="none" w:sz="0" w:space="0" w:color="auto"/>
                                <w:bottom w:val="none" w:sz="0" w:space="0" w:color="auto"/>
                                <w:right w:val="none" w:sz="0" w:space="0" w:color="auto"/>
                              </w:divBdr>
                            </w:div>
                            <w:div w:id="2000499210">
                              <w:marLeft w:val="0"/>
                              <w:marRight w:val="0"/>
                              <w:marTop w:val="0"/>
                              <w:marBottom w:val="0"/>
                              <w:divBdr>
                                <w:top w:val="none" w:sz="0" w:space="0" w:color="auto"/>
                                <w:left w:val="none" w:sz="0" w:space="0" w:color="auto"/>
                                <w:bottom w:val="none" w:sz="0" w:space="0" w:color="auto"/>
                                <w:right w:val="none" w:sz="0" w:space="0" w:color="auto"/>
                              </w:divBdr>
                            </w:div>
                            <w:div w:id="2039429613">
                              <w:marLeft w:val="0"/>
                              <w:marRight w:val="0"/>
                              <w:marTop w:val="0"/>
                              <w:marBottom w:val="0"/>
                              <w:divBdr>
                                <w:top w:val="none" w:sz="0" w:space="0" w:color="auto"/>
                                <w:left w:val="none" w:sz="0" w:space="0" w:color="auto"/>
                                <w:bottom w:val="none" w:sz="0" w:space="0" w:color="auto"/>
                                <w:right w:val="none" w:sz="0" w:space="0" w:color="auto"/>
                              </w:divBdr>
                            </w:div>
                            <w:div w:id="2053729099">
                              <w:marLeft w:val="0"/>
                              <w:marRight w:val="0"/>
                              <w:marTop w:val="0"/>
                              <w:marBottom w:val="0"/>
                              <w:divBdr>
                                <w:top w:val="none" w:sz="0" w:space="0" w:color="auto"/>
                                <w:left w:val="none" w:sz="0" w:space="0" w:color="auto"/>
                                <w:bottom w:val="none" w:sz="0" w:space="0" w:color="auto"/>
                                <w:right w:val="none" w:sz="0" w:space="0" w:color="auto"/>
                              </w:divBdr>
                            </w:div>
                            <w:div w:id="2101754514">
                              <w:marLeft w:val="0"/>
                              <w:marRight w:val="0"/>
                              <w:marTop w:val="0"/>
                              <w:marBottom w:val="0"/>
                              <w:divBdr>
                                <w:top w:val="none" w:sz="0" w:space="0" w:color="auto"/>
                                <w:left w:val="none" w:sz="0" w:space="0" w:color="auto"/>
                                <w:bottom w:val="none" w:sz="0" w:space="0" w:color="auto"/>
                                <w:right w:val="none" w:sz="0" w:space="0" w:color="auto"/>
                              </w:divBdr>
                            </w:div>
                            <w:div w:id="21239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715641">
          <w:marLeft w:val="0"/>
          <w:marRight w:val="0"/>
          <w:marTop w:val="0"/>
          <w:marBottom w:val="180"/>
          <w:divBdr>
            <w:top w:val="none" w:sz="0" w:space="0" w:color="auto"/>
            <w:left w:val="none" w:sz="0" w:space="0" w:color="auto"/>
            <w:bottom w:val="none" w:sz="0" w:space="0" w:color="auto"/>
            <w:right w:val="none" w:sz="0" w:space="0" w:color="auto"/>
          </w:divBdr>
          <w:divsChild>
            <w:div w:id="592666232">
              <w:marLeft w:val="0"/>
              <w:marRight w:val="0"/>
              <w:marTop w:val="0"/>
              <w:marBottom w:val="0"/>
              <w:divBdr>
                <w:top w:val="none" w:sz="0" w:space="0" w:color="auto"/>
                <w:left w:val="none" w:sz="0" w:space="0" w:color="auto"/>
                <w:bottom w:val="none" w:sz="0" w:space="0" w:color="auto"/>
                <w:right w:val="none" w:sz="0" w:space="0" w:color="auto"/>
              </w:divBdr>
              <w:divsChild>
                <w:div w:id="1595629515">
                  <w:marLeft w:val="0"/>
                  <w:marRight w:val="0"/>
                  <w:marTop w:val="0"/>
                  <w:marBottom w:val="0"/>
                  <w:divBdr>
                    <w:top w:val="none" w:sz="0" w:space="0" w:color="auto"/>
                    <w:left w:val="none" w:sz="0" w:space="0" w:color="auto"/>
                    <w:bottom w:val="none" w:sz="0" w:space="0" w:color="auto"/>
                    <w:right w:val="none" w:sz="0" w:space="0" w:color="auto"/>
                  </w:divBdr>
                  <w:divsChild>
                    <w:div w:id="1624506854">
                      <w:marLeft w:val="0"/>
                      <w:marRight w:val="0"/>
                      <w:marTop w:val="0"/>
                      <w:marBottom w:val="0"/>
                      <w:divBdr>
                        <w:top w:val="none" w:sz="0" w:space="0" w:color="auto"/>
                        <w:left w:val="none" w:sz="0" w:space="0" w:color="auto"/>
                        <w:bottom w:val="none" w:sz="0" w:space="0" w:color="auto"/>
                        <w:right w:val="none" w:sz="0" w:space="0" w:color="auto"/>
                      </w:divBdr>
                      <w:divsChild>
                        <w:div w:id="1443111397">
                          <w:marLeft w:val="0"/>
                          <w:marRight w:val="0"/>
                          <w:marTop w:val="0"/>
                          <w:marBottom w:val="0"/>
                          <w:divBdr>
                            <w:top w:val="none" w:sz="0" w:space="0" w:color="auto"/>
                            <w:left w:val="none" w:sz="0" w:space="0" w:color="auto"/>
                            <w:bottom w:val="none" w:sz="0" w:space="0" w:color="auto"/>
                            <w:right w:val="none" w:sz="0" w:space="0" w:color="auto"/>
                          </w:divBdr>
                          <w:divsChild>
                            <w:div w:id="4863244">
                              <w:marLeft w:val="0"/>
                              <w:marRight w:val="0"/>
                              <w:marTop w:val="0"/>
                              <w:marBottom w:val="0"/>
                              <w:divBdr>
                                <w:top w:val="none" w:sz="0" w:space="0" w:color="auto"/>
                                <w:left w:val="none" w:sz="0" w:space="0" w:color="auto"/>
                                <w:bottom w:val="none" w:sz="0" w:space="0" w:color="auto"/>
                                <w:right w:val="none" w:sz="0" w:space="0" w:color="auto"/>
                              </w:divBdr>
                            </w:div>
                            <w:div w:id="29304758">
                              <w:marLeft w:val="0"/>
                              <w:marRight w:val="0"/>
                              <w:marTop w:val="0"/>
                              <w:marBottom w:val="0"/>
                              <w:divBdr>
                                <w:top w:val="none" w:sz="0" w:space="0" w:color="auto"/>
                                <w:left w:val="none" w:sz="0" w:space="0" w:color="auto"/>
                                <w:bottom w:val="none" w:sz="0" w:space="0" w:color="auto"/>
                                <w:right w:val="none" w:sz="0" w:space="0" w:color="auto"/>
                              </w:divBdr>
                            </w:div>
                            <w:div w:id="45304424">
                              <w:marLeft w:val="0"/>
                              <w:marRight w:val="0"/>
                              <w:marTop w:val="0"/>
                              <w:marBottom w:val="0"/>
                              <w:divBdr>
                                <w:top w:val="none" w:sz="0" w:space="0" w:color="auto"/>
                                <w:left w:val="none" w:sz="0" w:space="0" w:color="auto"/>
                                <w:bottom w:val="none" w:sz="0" w:space="0" w:color="auto"/>
                                <w:right w:val="none" w:sz="0" w:space="0" w:color="auto"/>
                              </w:divBdr>
                            </w:div>
                            <w:div w:id="117066775">
                              <w:marLeft w:val="0"/>
                              <w:marRight w:val="0"/>
                              <w:marTop w:val="0"/>
                              <w:marBottom w:val="0"/>
                              <w:divBdr>
                                <w:top w:val="none" w:sz="0" w:space="0" w:color="auto"/>
                                <w:left w:val="none" w:sz="0" w:space="0" w:color="auto"/>
                                <w:bottom w:val="none" w:sz="0" w:space="0" w:color="auto"/>
                                <w:right w:val="none" w:sz="0" w:space="0" w:color="auto"/>
                              </w:divBdr>
                            </w:div>
                            <w:div w:id="185873975">
                              <w:marLeft w:val="0"/>
                              <w:marRight w:val="0"/>
                              <w:marTop w:val="0"/>
                              <w:marBottom w:val="0"/>
                              <w:divBdr>
                                <w:top w:val="none" w:sz="0" w:space="0" w:color="auto"/>
                                <w:left w:val="none" w:sz="0" w:space="0" w:color="auto"/>
                                <w:bottom w:val="none" w:sz="0" w:space="0" w:color="auto"/>
                                <w:right w:val="none" w:sz="0" w:space="0" w:color="auto"/>
                              </w:divBdr>
                            </w:div>
                            <w:div w:id="255015703">
                              <w:marLeft w:val="0"/>
                              <w:marRight w:val="0"/>
                              <w:marTop w:val="0"/>
                              <w:marBottom w:val="0"/>
                              <w:divBdr>
                                <w:top w:val="none" w:sz="0" w:space="0" w:color="auto"/>
                                <w:left w:val="none" w:sz="0" w:space="0" w:color="auto"/>
                                <w:bottom w:val="none" w:sz="0" w:space="0" w:color="auto"/>
                                <w:right w:val="none" w:sz="0" w:space="0" w:color="auto"/>
                              </w:divBdr>
                            </w:div>
                            <w:div w:id="312956822">
                              <w:marLeft w:val="0"/>
                              <w:marRight w:val="0"/>
                              <w:marTop w:val="0"/>
                              <w:marBottom w:val="0"/>
                              <w:divBdr>
                                <w:top w:val="none" w:sz="0" w:space="0" w:color="auto"/>
                                <w:left w:val="none" w:sz="0" w:space="0" w:color="auto"/>
                                <w:bottom w:val="none" w:sz="0" w:space="0" w:color="auto"/>
                                <w:right w:val="none" w:sz="0" w:space="0" w:color="auto"/>
                              </w:divBdr>
                            </w:div>
                            <w:div w:id="374625212">
                              <w:marLeft w:val="0"/>
                              <w:marRight w:val="0"/>
                              <w:marTop w:val="0"/>
                              <w:marBottom w:val="0"/>
                              <w:divBdr>
                                <w:top w:val="none" w:sz="0" w:space="0" w:color="auto"/>
                                <w:left w:val="none" w:sz="0" w:space="0" w:color="auto"/>
                                <w:bottom w:val="none" w:sz="0" w:space="0" w:color="auto"/>
                                <w:right w:val="none" w:sz="0" w:space="0" w:color="auto"/>
                              </w:divBdr>
                            </w:div>
                            <w:div w:id="381102014">
                              <w:marLeft w:val="0"/>
                              <w:marRight w:val="0"/>
                              <w:marTop w:val="0"/>
                              <w:marBottom w:val="0"/>
                              <w:divBdr>
                                <w:top w:val="none" w:sz="0" w:space="0" w:color="auto"/>
                                <w:left w:val="none" w:sz="0" w:space="0" w:color="auto"/>
                                <w:bottom w:val="none" w:sz="0" w:space="0" w:color="auto"/>
                                <w:right w:val="none" w:sz="0" w:space="0" w:color="auto"/>
                              </w:divBdr>
                            </w:div>
                            <w:div w:id="465658825">
                              <w:marLeft w:val="0"/>
                              <w:marRight w:val="0"/>
                              <w:marTop w:val="0"/>
                              <w:marBottom w:val="0"/>
                              <w:divBdr>
                                <w:top w:val="none" w:sz="0" w:space="0" w:color="auto"/>
                                <w:left w:val="none" w:sz="0" w:space="0" w:color="auto"/>
                                <w:bottom w:val="none" w:sz="0" w:space="0" w:color="auto"/>
                                <w:right w:val="none" w:sz="0" w:space="0" w:color="auto"/>
                              </w:divBdr>
                            </w:div>
                            <w:div w:id="479930513">
                              <w:marLeft w:val="0"/>
                              <w:marRight w:val="0"/>
                              <w:marTop w:val="0"/>
                              <w:marBottom w:val="0"/>
                              <w:divBdr>
                                <w:top w:val="none" w:sz="0" w:space="0" w:color="auto"/>
                                <w:left w:val="none" w:sz="0" w:space="0" w:color="auto"/>
                                <w:bottom w:val="none" w:sz="0" w:space="0" w:color="auto"/>
                                <w:right w:val="none" w:sz="0" w:space="0" w:color="auto"/>
                              </w:divBdr>
                            </w:div>
                            <w:div w:id="506746782">
                              <w:marLeft w:val="0"/>
                              <w:marRight w:val="0"/>
                              <w:marTop w:val="0"/>
                              <w:marBottom w:val="0"/>
                              <w:divBdr>
                                <w:top w:val="none" w:sz="0" w:space="0" w:color="auto"/>
                                <w:left w:val="none" w:sz="0" w:space="0" w:color="auto"/>
                                <w:bottom w:val="none" w:sz="0" w:space="0" w:color="auto"/>
                                <w:right w:val="none" w:sz="0" w:space="0" w:color="auto"/>
                              </w:divBdr>
                            </w:div>
                            <w:div w:id="527643309">
                              <w:marLeft w:val="0"/>
                              <w:marRight w:val="0"/>
                              <w:marTop w:val="0"/>
                              <w:marBottom w:val="0"/>
                              <w:divBdr>
                                <w:top w:val="none" w:sz="0" w:space="0" w:color="auto"/>
                                <w:left w:val="none" w:sz="0" w:space="0" w:color="auto"/>
                                <w:bottom w:val="none" w:sz="0" w:space="0" w:color="auto"/>
                                <w:right w:val="none" w:sz="0" w:space="0" w:color="auto"/>
                              </w:divBdr>
                            </w:div>
                            <w:div w:id="546531259">
                              <w:marLeft w:val="0"/>
                              <w:marRight w:val="0"/>
                              <w:marTop w:val="0"/>
                              <w:marBottom w:val="0"/>
                              <w:divBdr>
                                <w:top w:val="none" w:sz="0" w:space="0" w:color="auto"/>
                                <w:left w:val="none" w:sz="0" w:space="0" w:color="auto"/>
                                <w:bottom w:val="none" w:sz="0" w:space="0" w:color="auto"/>
                                <w:right w:val="none" w:sz="0" w:space="0" w:color="auto"/>
                              </w:divBdr>
                            </w:div>
                            <w:div w:id="598757446">
                              <w:marLeft w:val="0"/>
                              <w:marRight w:val="0"/>
                              <w:marTop w:val="0"/>
                              <w:marBottom w:val="0"/>
                              <w:divBdr>
                                <w:top w:val="none" w:sz="0" w:space="0" w:color="auto"/>
                                <w:left w:val="none" w:sz="0" w:space="0" w:color="auto"/>
                                <w:bottom w:val="none" w:sz="0" w:space="0" w:color="auto"/>
                                <w:right w:val="none" w:sz="0" w:space="0" w:color="auto"/>
                              </w:divBdr>
                            </w:div>
                            <w:div w:id="659966723">
                              <w:marLeft w:val="0"/>
                              <w:marRight w:val="0"/>
                              <w:marTop w:val="0"/>
                              <w:marBottom w:val="0"/>
                              <w:divBdr>
                                <w:top w:val="none" w:sz="0" w:space="0" w:color="auto"/>
                                <w:left w:val="none" w:sz="0" w:space="0" w:color="auto"/>
                                <w:bottom w:val="none" w:sz="0" w:space="0" w:color="auto"/>
                                <w:right w:val="none" w:sz="0" w:space="0" w:color="auto"/>
                              </w:divBdr>
                            </w:div>
                            <w:div w:id="664237635">
                              <w:marLeft w:val="0"/>
                              <w:marRight w:val="0"/>
                              <w:marTop w:val="0"/>
                              <w:marBottom w:val="0"/>
                              <w:divBdr>
                                <w:top w:val="none" w:sz="0" w:space="0" w:color="auto"/>
                                <w:left w:val="none" w:sz="0" w:space="0" w:color="auto"/>
                                <w:bottom w:val="none" w:sz="0" w:space="0" w:color="auto"/>
                                <w:right w:val="none" w:sz="0" w:space="0" w:color="auto"/>
                              </w:divBdr>
                            </w:div>
                            <w:div w:id="746654356">
                              <w:marLeft w:val="0"/>
                              <w:marRight w:val="0"/>
                              <w:marTop w:val="0"/>
                              <w:marBottom w:val="0"/>
                              <w:divBdr>
                                <w:top w:val="none" w:sz="0" w:space="0" w:color="auto"/>
                                <w:left w:val="none" w:sz="0" w:space="0" w:color="auto"/>
                                <w:bottom w:val="none" w:sz="0" w:space="0" w:color="auto"/>
                                <w:right w:val="none" w:sz="0" w:space="0" w:color="auto"/>
                              </w:divBdr>
                            </w:div>
                            <w:div w:id="763378093">
                              <w:marLeft w:val="0"/>
                              <w:marRight w:val="0"/>
                              <w:marTop w:val="0"/>
                              <w:marBottom w:val="0"/>
                              <w:divBdr>
                                <w:top w:val="none" w:sz="0" w:space="0" w:color="auto"/>
                                <w:left w:val="none" w:sz="0" w:space="0" w:color="auto"/>
                                <w:bottom w:val="none" w:sz="0" w:space="0" w:color="auto"/>
                                <w:right w:val="none" w:sz="0" w:space="0" w:color="auto"/>
                              </w:divBdr>
                            </w:div>
                            <w:div w:id="765002852">
                              <w:marLeft w:val="0"/>
                              <w:marRight w:val="0"/>
                              <w:marTop w:val="0"/>
                              <w:marBottom w:val="0"/>
                              <w:divBdr>
                                <w:top w:val="none" w:sz="0" w:space="0" w:color="auto"/>
                                <w:left w:val="none" w:sz="0" w:space="0" w:color="auto"/>
                                <w:bottom w:val="none" w:sz="0" w:space="0" w:color="auto"/>
                                <w:right w:val="none" w:sz="0" w:space="0" w:color="auto"/>
                              </w:divBdr>
                            </w:div>
                            <w:div w:id="785000669">
                              <w:marLeft w:val="0"/>
                              <w:marRight w:val="0"/>
                              <w:marTop w:val="0"/>
                              <w:marBottom w:val="0"/>
                              <w:divBdr>
                                <w:top w:val="none" w:sz="0" w:space="0" w:color="auto"/>
                                <w:left w:val="none" w:sz="0" w:space="0" w:color="auto"/>
                                <w:bottom w:val="none" w:sz="0" w:space="0" w:color="auto"/>
                                <w:right w:val="none" w:sz="0" w:space="0" w:color="auto"/>
                              </w:divBdr>
                            </w:div>
                            <w:div w:id="847016673">
                              <w:marLeft w:val="0"/>
                              <w:marRight w:val="0"/>
                              <w:marTop w:val="0"/>
                              <w:marBottom w:val="0"/>
                              <w:divBdr>
                                <w:top w:val="none" w:sz="0" w:space="0" w:color="auto"/>
                                <w:left w:val="none" w:sz="0" w:space="0" w:color="auto"/>
                                <w:bottom w:val="none" w:sz="0" w:space="0" w:color="auto"/>
                                <w:right w:val="none" w:sz="0" w:space="0" w:color="auto"/>
                              </w:divBdr>
                            </w:div>
                            <w:div w:id="962424558">
                              <w:marLeft w:val="0"/>
                              <w:marRight w:val="0"/>
                              <w:marTop w:val="0"/>
                              <w:marBottom w:val="0"/>
                              <w:divBdr>
                                <w:top w:val="none" w:sz="0" w:space="0" w:color="auto"/>
                                <w:left w:val="none" w:sz="0" w:space="0" w:color="auto"/>
                                <w:bottom w:val="none" w:sz="0" w:space="0" w:color="auto"/>
                                <w:right w:val="none" w:sz="0" w:space="0" w:color="auto"/>
                              </w:divBdr>
                            </w:div>
                            <w:div w:id="964963548">
                              <w:marLeft w:val="0"/>
                              <w:marRight w:val="0"/>
                              <w:marTop w:val="0"/>
                              <w:marBottom w:val="0"/>
                              <w:divBdr>
                                <w:top w:val="none" w:sz="0" w:space="0" w:color="auto"/>
                                <w:left w:val="none" w:sz="0" w:space="0" w:color="auto"/>
                                <w:bottom w:val="none" w:sz="0" w:space="0" w:color="auto"/>
                                <w:right w:val="none" w:sz="0" w:space="0" w:color="auto"/>
                              </w:divBdr>
                            </w:div>
                            <w:div w:id="967857988">
                              <w:marLeft w:val="0"/>
                              <w:marRight w:val="0"/>
                              <w:marTop w:val="0"/>
                              <w:marBottom w:val="0"/>
                              <w:divBdr>
                                <w:top w:val="none" w:sz="0" w:space="0" w:color="auto"/>
                                <w:left w:val="none" w:sz="0" w:space="0" w:color="auto"/>
                                <w:bottom w:val="none" w:sz="0" w:space="0" w:color="auto"/>
                                <w:right w:val="none" w:sz="0" w:space="0" w:color="auto"/>
                              </w:divBdr>
                            </w:div>
                            <w:div w:id="1011833733">
                              <w:marLeft w:val="0"/>
                              <w:marRight w:val="0"/>
                              <w:marTop w:val="0"/>
                              <w:marBottom w:val="0"/>
                              <w:divBdr>
                                <w:top w:val="none" w:sz="0" w:space="0" w:color="auto"/>
                                <w:left w:val="none" w:sz="0" w:space="0" w:color="auto"/>
                                <w:bottom w:val="none" w:sz="0" w:space="0" w:color="auto"/>
                                <w:right w:val="none" w:sz="0" w:space="0" w:color="auto"/>
                              </w:divBdr>
                            </w:div>
                            <w:div w:id="1105808422">
                              <w:marLeft w:val="0"/>
                              <w:marRight w:val="0"/>
                              <w:marTop w:val="0"/>
                              <w:marBottom w:val="0"/>
                              <w:divBdr>
                                <w:top w:val="none" w:sz="0" w:space="0" w:color="auto"/>
                                <w:left w:val="none" w:sz="0" w:space="0" w:color="auto"/>
                                <w:bottom w:val="none" w:sz="0" w:space="0" w:color="auto"/>
                                <w:right w:val="none" w:sz="0" w:space="0" w:color="auto"/>
                              </w:divBdr>
                            </w:div>
                            <w:div w:id="1178811077">
                              <w:marLeft w:val="0"/>
                              <w:marRight w:val="0"/>
                              <w:marTop w:val="0"/>
                              <w:marBottom w:val="0"/>
                              <w:divBdr>
                                <w:top w:val="none" w:sz="0" w:space="0" w:color="auto"/>
                                <w:left w:val="none" w:sz="0" w:space="0" w:color="auto"/>
                                <w:bottom w:val="none" w:sz="0" w:space="0" w:color="auto"/>
                                <w:right w:val="none" w:sz="0" w:space="0" w:color="auto"/>
                              </w:divBdr>
                            </w:div>
                            <w:div w:id="1299873464">
                              <w:marLeft w:val="0"/>
                              <w:marRight w:val="0"/>
                              <w:marTop w:val="0"/>
                              <w:marBottom w:val="0"/>
                              <w:divBdr>
                                <w:top w:val="none" w:sz="0" w:space="0" w:color="auto"/>
                                <w:left w:val="none" w:sz="0" w:space="0" w:color="auto"/>
                                <w:bottom w:val="none" w:sz="0" w:space="0" w:color="auto"/>
                                <w:right w:val="none" w:sz="0" w:space="0" w:color="auto"/>
                              </w:divBdr>
                            </w:div>
                            <w:div w:id="1324816754">
                              <w:marLeft w:val="0"/>
                              <w:marRight w:val="0"/>
                              <w:marTop w:val="0"/>
                              <w:marBottom w:val="0"/>
                              <w:divBdr>
                                <w:top w:val="none" w:sz="0" w:space="0" w:color="auto"/>
                                <w:left w:val="none" w:sz="0" w:space="0" w:color="auto"/>
                                <w:bottom w:val="none" w:sz="0" w:space="0" w:color="auto"/>
                                <w:right w:val="none" w:sz="0" w:space="0" w:color="auto"/>
                              </w:divBdr>
                            </w:div>
                            <w:div w:id="1392117287">
                              <w:marLeft w:val="0"/>
                              <w:marRight w:val="0"/>
                              <w:marTop w:val="0"/>
                              <w:marBottom w:val="0"/>
                              <w:divBdr>
                                <w:top w:val="none" w:sz="0" w:space="0" w:color="auto"/>
                                <w:left w:val="none" w:sz="0" w:space="0" w:color="auto"/>
                                <w:bottom w:val="none" w:sz="0" w:space="0" w:color="auto"/>
                                <w:right w:val="none" w:sz="0" w:space="0" w:color="auto"/>
                              </w:divBdr>
                            </w:div>
                            <w:div w:id="1411122488">
                              <w:marLeft w:val="0"/>
                              <w:marRight w:val="0"/>
                              <w:marTop w:val="0"/>
                              <w:marBottom w:val="0"/>
                              <w:divBdr>
                                <w:top w:val="none" w:sz="0" w:space="0" w:color="auto"/>
                                <w:left w:val="none" w:sz="0" w:space="0" w:color="auto"/>
                                <w:bottom w:val="none" w:sz="0" w:space="0" w:color="auto"/>
                                <w:right w:val="none" w:sz="0" w:space="0" w:color="auto"/>
                              </w:divBdr>
                            </w:div>
                            <w:div w:id="1416170455">
                              <w:marLeft w:val="0"/>
                              <w:marRight w:val="0"/>
                              <w:marTop w:val="0"/>
                              <w:marBottom w:val="0"/>
                              <w:divBdr>
                                <w:top w:val="none" w:sz="0" w:space="0" w:color="auto"/>
                                <w:left w:val="none" w:sz="0" w:space="0" w:color="auto"/>
                                <w:bottom w:val="none" w:sz="0" w:space="0" w:color="auto"/>
                                <w:right w:val="none" w:sz="0" w:space="0" w:color="auto"/>
                              </w:divBdr>
                            </w:div>
                            <w:div w:id="1588078821">
                              <w:marLeft w:val="0"/>
                              <w:marRight w:val="0"/>
                              <w:marTop w:val="0"/>
                              <w:marBottom w:val="0"/>
                              <w:divBdr>
                                <w:top w:val="none" w:sz="0" w:space="0" w:color="auto"/>
                                <w:left w:val="none" w:sz="0" w:space="0" w:color="auto"/>
                                <w:bottom w:val="none" w:sz="0" w:space="0" w:color="auto"/>
                                <w:right w:val="none" w:sz="0" w:space="0" w:color="auto"/>
                              </w:divBdr>
                            </w:div>
                            <w:div w:id="1775637696">
                              <w:marLeft w:val="0"/>
                              <w:marRight w:val="0"/>
                              <w:marTop w:val="0"/>
                              <w:marBottom w:val="0"/>
                              <w:divBdr>
                                <w:top w:val="none" w:sz="0" w:space="0" w:color="auto"/>
                                <w:left w:val="none" w:sz="0" w:space="0" w:color="auto"/>
                                <w:bottom w:val="none" w:sz="0" w:space="0" w:color="auto"/>
                                <w:right w:val="none" w:sz="0" w:space="0" w:color="auto"/>
                              </w:divBdr>
                            </w:div>
                            <w:div w:id="1956673976">
                              <w:marLeft w:val="0"/>
                              <w:marRight w:val="0"/>
                              <w:marTop w:val="0"/>
                              <w:marBottom w:val="0"/>
                              <w:divBdr>
                                <w:top w:val="none" w:sz="0" w:space="0" w:color="auto"/>
                                <w:left w:val="none" w:sz="0" w:space="0" w:color="auto"/>
                                <w:bottom w:val="none" w:sz="0" w:space="0" w:color="auto"/>
                                <w:right w:val="none" w:sz="0" w:space="0" w:color="auto"/>
                              </w:divBdr>
                            </w:div>
                            <w:div w:id="2019696265">
                              <w:marLeft w:val="0"/>
                              <w:marRight w:val="0"/>
                              <w:marTop w:val="0"/>
                              <w:marBottom w:val="0"/>
                              <w:divBdr>
                                <w:top w:val="none" w:sz="0" w:space="0" w:color="auto"/>
                                <w:left w:val="none" w:sz="0" w:space="0" w:color="auto"/>
                                <w:bottom w:val="none" w:sz="0" w:space="0" w:color="auto"/>
                                <w:right w:val="none" w:sz="0" w:space="0" w:color="auto"/>
                              </w:divBdr>
                            </w:div>
                            <w:div w:id="2051686587">
                              <w:marLeft w:val="0"/>
                              <w:marRight w:val="0"/>
                              <w:marTop w:val="0"/>
                              <w:marBottom w:val="0"/>
                              <w:divBdr>
                                <w:top w:val="none" w:sz="0" w:space="0" w:color="auto"/>
                                <w:left w:val="none" w:sz="0" w:space="0" w:color="auto"/>
                                <w:bottom w:val="none" w:sz="0" w:space="0" w:color="auto"/>
                                <w:right w:val="none" w:sz="0" w:space="0" w:color="auto"/>
                              </w:divBdr>
                            </w:div>
                            <w:div w:id="2099253363">
                              <w:marLeft w:val="0"/>
                              <w:marRight w:val="0"/>
                              <w:marTop w:val="0"/>
                              <w:marBottom w:val="0"/>
                              <w:divBdr>
                                <w:top w:val="none" w:sz="0" w:space="0" w:color="auto"/>
                                <w:left w:val="none" w:sz="0" w:space="0" w:color="auto"/>
                                <w:bottom w:val="none" w:sz="0" w:space="0" w:color="auto"/>
                                <w:right w:val="none" w:sz="0" w:space="0" w:color="auto"/>
                              </w:divBdr>
                            </w:div>
                            <w:div w:id="2106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02007">
          <w:marLeft w:val="0"/>
          <w:marRight w:val="0"/>
          <w:marTop w:val="0"/>
          <w:marBottom w:val="180"/>
          <w:divBdr>
            <w:top w:val="none" w:sz="0" w:space="0" w:color="auto"/>
            <w:left w:val="none" w:sz="0" w:space="0" w:color="auto"/>
            <w:bottom w:val="none" w:sz="0" w:space="0" w:color="auto"/>
            <w:right w:val="none" w:sz="0" w:space="0" w:color="auto"/>
          </w:divBdr>
          <w:divsChild>
            <w:div w:id="1252616291">
              <w:marLeft w:val="0"/>
              <w:marRight w:val="0"/>
              <w:marTop w:val="0"/>
              <w:marBottom w:val="0"/>
              <w:divBdr>
                <w:top w:val="none" w:sz="0" w:space="0" w:color="auto"/>
                <w:left w:val="none" w:sz="0" w:space="0" w:color="auto"/>
                <w:bottom w:val="none" w:sz="0" w:space="0" w:color="auto"/>
                <w:right w:val="none" w:sz="0" w:space="0" w:color="auto"/>
              </w:divBdr>
              <w:divsChild>
                <w:div w:id="1375344844">
                  <w:marLeft w:val="0"/>
                  <w:marRight w:val="0"/>
                  <w:marTop w:val="0"/>
                  <w:marBottom w:val="0"/>
                  <w:divBdr>
                    <w:top w:val="none" w:sz="0" w:space="0" w:color="auto"/>
                    <w:left w:val="none" w:sz="0" w:space="0" w:color="auto"/>
                    <w:bottom w:val="none" w:sz="0" w:space="0" w:color="auto"/>
                    <w:right w:val="none" w:sz="0" w:space="0" w:color="auto"/>
                  </w:divBdr>
                  <w:divsChild>
                    <w:div w:id="99879909">
                      <w:marLeft w:val="0"/>
                      <w:marRight w:val="0"/>
                      <w:marTop w:val="0"/>
                      <w:marBottom w:val="0"/>
                      <w:divBdr>
                        <w:top w:val="none" w:sz="0" w:space="0" w:color="auto"/>
                        <w:left w:val="none" w:sz="0" w:space="0" w:color="auto"/>
                        <w:bottom w:val="none" w:sz="0" w:space="0" w:color="auto"/>
                        <w:right w:val="none" w:sz="0" w:space="0" w:color="auto"/>
                      </w:divBdr>
                      <w:divsChild>
                        <w:div w:id="6950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834959">
      <w:bodyDiv w:val="1"/>
      <w:marLeft w:val="0"/>
      <w:marRight w:val="0"/>
      <w:marTop w:val="0"/>
      <w:marBottom w:val="0"/>
      <w:divBdr>
        <w:top w:val="none" w:sz="0" w:space="0" w:color="auto"/>
        <w:left w:val="none" w:sz="0" w:space="0" w:color="auto"/>
        <w:bottom w:val="none" w:sz="0" w:space="0" w:color="auto"/>
        <w:right w:val="none" w:sz="0" w:space="0" w:color="auto"/>
      </w:divBdr>
    </w:div>
    <w:div w:id="1834448135">
      <w:bodyDiv w:val="1"/>
      <w:marLeft w:val="0"/>
      <w:marRight w:val="0"/>
      <w:marTop w:val="0"/>
      <w:marBottom w:val="0"/>
      <w:divBdr>
        <w:top w:val="none" w:sz="0" w:space="0" w:color="auto"/>
        <w:left w:val="none" w:sz="0" w:space="0" w:color="auto"/>
        <w:bottom w:val="none" w:sz="0" w:space="0" w:color="auto"/>
        <w:right w:val="none" w:sz="0" w:space="0" w:color="auto"/>
      </w:divBdr>
    </w:div>
    <w:div w:id="1894344474">
      <w:bodyDiv w:val="1"/>
      <w:marLeft w:val="0"/>
      <w:marRight w:val="0"/>
      <w:marTop w:val="0"/>
      <w:marBottom w:val="0"/>
      <w:divBdr>
        <w:top w:val="none" w:sz="0" w:space="0" w:color="auto"/>
        <w:left w:val="none" w:sz="0" w:space="0" w:color="auto"/>
        <w:bottom w:val="none" w:sz="0" w:space="0" w:color="auto"/>
        <w:right w:val="none" w:sz="0" w:space="0" w:color="auto"/>
      </w:divBdr>
    </w:div>
    <w:div w:id="1895891892">
      <w:bodyDiv w:val="1"/>
      <w:marLeft w:val="0"/>
      <w:marRight w:val="0"/>
      <w:marTop w:val="0"/>
      <w:marBottom w:val="0"/>
      <w:divBdr>
        <w:top w:val="none" w:sz="0" w:space="0" w:color="auto"/>
        <w:left w:val="none" w:sz="0" w:space="0" w:color="auto"/>
        <w:bottom w:val="none" w:sz="0" w:space="0" w:color="auto"/>
        <w:right w:val="none" w:sz="0" w:space="0" w:color="auto"/>
      </w:divBdr>
    </w:div>
    <w:div w:id="1918711575">
      <w:bodyDiv w:val="1"/>
      <w:marLeft w:val="0"/>
      <w:marRight w:val="0"/>
      <w:marTop w:val="0"/>
      <w:marBottom w:val="0"/>
      <w:divBdr>
        <w:top w:val="none" w:sz="0" w:space="0" w:color="auto"/>
        <w:left w:val="none" w:sz="0" w:space="0" w:color="auto"/>
        <w:bottom w:val="none" w:sz="0" w:space="0" w:color="auto"/>
        <w:right w:val="none" w:sz="0" w:space="0" w:color="auto"/>
      </w:divBdr>
    </w:div>
    <w:div w:id="1920560489">
      <w:bodyDiv w:val="1"/>
      <w:marLeft w:val="0"/>
      <w:marRight w:val="0"/>
      <w:marTop w:val="0"/>
      <w:marBottom w:val="0"/>
      <w:divBdr>
        <w:top w:val="none" w:sz="0" w:space="0" w:color="auto"/>
        <w:left w:val="none" w:sz="0" w:space="0" w:color="auto"/>
        <w:bottom w:val="none" w:sz="0" w:space="0" w:color="auto"/>
        <w:right w:val="none" w:sz="0" w:space="0" w:color="auto"/>
      </w:divBdr>
    </w:div>
    <w:div w:id="1934973191">
      <w:bodyDiv w:val="1"/>
      <w:marLeft w:val="0"/>
      <w:marRight w:val="0"/>
      <w:marTop w:val="0"/>
      <w:marBottom w:val="0"/>
      <w:divBdr>
        <w:top w:val="none" w:sz="0" w:space="0" w:color="auto"/>
        <w:left w:val="none" w:sz="0" w:space="0" w:color="auto"/>
        <w:bottom w:val="none" w:sz="0" w:space="0" w:color="auto"/>
        <w:right w:val="none" w:sz="0" w:space="0" w:color="auto"/>
      </w:divBdr>
    </w:div>
    <w:div w:id="1955095139">
      <w:bodyDiv w:val="1"/>
      <w:marLeft w:val="0"/>
      <w:marRight w:val="0"/>
      <w:marTop w:val="0"/>
      <w:marBottom w:val="0"/>
      <w:divBdr>
        <w:top w:val="none" w:sz="0" w:space="0" w:color="auto"/>
        <w:left w:val="none" w:sz="0" w:space="0" w:color="auto"/>
        <w:bottom w:val="none" w:sz="0" w:space="0" w:color="auto"/>
        <w:right w:val="none" w:sz="0" w:space="0" w:color="auto"/>
      </w:divBdr>
    </w:div>
    <w:div w:id="1959599901">
      <w:bodyDiv w:val="1"/>
      <w:marLeft w:val="0"/>
      <w:marRight w:val="0"/>
      <w:marTop w:val="0"/>
      <w:marBottom w:val="0"/>
      <w:divBdr>
        <w:top w:val="none" w:sz="0" w:space="0" w:color="auto"/>
        <w:left w:val="none" w:sz="0" w:space="0" w:color="auto"/>
        <w:bottom w:val="none" w:sz="0" w:space="0" w:color="auto"/>
        <w:right w:val="none" w:sz="0" w:space="0" w:color="auto"/>
      </w:divBdr>
    </w:div>
    <w:div w:id="1980450031">
      <w:bodyDiv w:val="1"/>
      <w:marLeft w:val="0"/>
      <w:marRight w:val="0"/>
      <w:marTop w:val="0"/>
      <w:marBottom w:val="0"/>
      <w:divBdr>
        <w:top w:val="none" w:sz="0" w:space="0" w:color="auto"/>
        <w:left w:val="none" w:sz="0" w:space="0" w:color="auto"/>
        <w:bottom w:val="none" w:sz="0" w:space="0" w:color="auto"/>
        <w:right w:val="none" w:sz="0" w:space="0" w:color="auto"/>
      </w:divBdr>
    </w:div>
    <w:div w:id="1981181682">
      <w:bodyDiv w:val="1"/>
      <w:marLeft w:val="0"/>
      <w:marRight w:val="0"/>
      <w:marTop w:val="0"/>
      <w:marBottom w:val="0"/>
      <w:divBdr>
        <w:top w:val="none" w:sz="0" w:space="0" w:color="auto"/>
        <w:left w:val="none" w:sz="0" w:space="0" w:color="auto"/>
        <w:bottom w:val="none" w:sz="0" w:space="0" w:color="auto"/>
        <w:right w:val="none" w:sz="0" w:space="0" w:color="auto"/>
      </w:divBdr>
    </w:div>
    <w:div w:id="1992362394">
      <w:bodyDiv w:val="1"/>
      <w:marLeft w:val="0"/>
      <w:marRight w:val="0"/>
      <w:marTop w:val="0"/>
      <w:marBottom w:val="0"/>
      <w:divBdr>
        <w:top w:val="none" w:sz="0" w:space="0" w:color="auto"/>
        <w:left w:val="none" w:sz="0" w:space="0" w:color="auto"/>
        <w:bottom w:val="none" w:sz="0" w:space="0" w:color="auto"/>
        <w:right w:val="none" w:sz="0" w:space="0" w:color="auto"/>
      </w:divBdr>
    </w:div>
    <w:div w:id="2006283099">
      <w:bodyDiv w:val="1"/>
      <w:marLeft w:val="0"/>
      <w:marRight w:val="0"/>
      <w:marTop w:val="0"/>
      <w:marBottom w:val="0"/>
      <w:divBdr>
        <w:top w:val="none" w:sz="0" w:space="0" w:color="auto"/>
        <w:left w:val="none" w:sz="0" w:space="0" w:color="auto"/>
        <w:bottom w:val="none" w:sz="0" w:space="0" w:color="auto"/>
        <w:right w:val="none" w:sz="0" w:space="0" w:color="auto"/>
      </w:divBdr>
    </w:div>
    <w:div w:id="2018461035">
      <w:bodyDiv w:val="1"/>
      <w:marLeft w:val="0"/>
      <w:marRight w:val="0"/>
      <w:marTop w:val="0"/>
      <w:marBottom w:val="0"/>
      <w:divBdr>
        <w:top w:val="none" w:sz="0" w:space="0" w:color="auto"/>
        <w:left w:val="none" w:sz="0" w:space="0" w:color="auto"/>
        <w:bottom w:val="none" w:sz="0" w:space="0" w:color="auto"/>
        <w:right w:val="none" w:sz="0" w:space="0" w:color="auto"/>
      </w:divBdr>
    </w:div>
    <w:div w:id="2039354143">
      <w:bodyDiv w:val="1"/>
      <w:marLeft w:val="0"/>
      <w:marRight w:val="0"/>
      <w:marTop w:val="0"/>
      <w:marBottom w:val="0"/>
      <w:divBdr>
        <w:top w:val="none" w:sz="0" w:space="0" w:color="auto"/>
        <w:left w:val="none" w:sz="0" w:space="0" w:color="auto"/>
        <w:bottom w:val="none" w:sz="0" w:space="0" w:color="auto"/>
        <w:right w:val="none" w:sz="0" w:space="0" w:color="auto"/>
      </w:divBdr>
    </w:div>
    <w:div w:id="2053505180">
      <w:bodyDiv w:val="1"/>
      <w:marLeft w:val="0"/>
      <w:marRight w:val="0"/>
      <w:marTop w:val="0"/>
      <w:marBottom w:val="0"/>
      <w:divBdr>
        <w:top w:val="none" w:sz="0" w:space="0" w:color="auto"/>
        <w:left w:val="none" w:sz="0" w:space="0" w:color="auto"/>
        <w:bottom w:val="none" w:sz="0" w:space="0" w:color="auto"/>
        <w:right w:val="none" w:sz="0" w:space="0" w:color="auto"/>
      </w:divBdr>
    </w:div>
    <w:div w:id="2063479038">
      <w:bodyDiv w:val="1"/>
      <w:marLeft w:val="0"/>
      <w:marRight w:val="0"/>
      <w:marTop w:val="0"/>
      <w:marBottom w:val="0"/>
      <w:divBdr>
        <w:top w:val="none" w:sz="0" w:space="0" w:color="auto"/>
        <w:left w:val="none" w:sz="0" w:space="0" w:color="auto"/>
        <w:bottom w:val="none" w:sz="0" w:space="0" w:color="auto"/>
        <w:right w:val="none" w:sz="0" w:space="0" w:color="auto"/>
      </w:divBdr>
    </w:div>
    <w:div w:id="2076736309">
      <w:bodyDiv w:val="1"/>
      <w:marLeft w:val="0"/>
      <w:marRight w:val="0"/>
      <w:marTop w:val="0"/>
      <w:marBottom w:val="0"/>
      <w:divBdr>
        <w:top w:val="none" w:sz="0" w:space="0" w:color="auto"/>
        <w:left w:val="none" w:sz="0" w:space="0" w:color="auto"/>
        <w:bottom w:val="none" w:sz="0" w:space="0" w:color="auto"/>
        <w:right w:val="none" w:sz="0" w:space="0" w:color="auto"/>
      </w:divBdr>
    </w:div>
    <w:div w:id="2089881015">
      <w:bodyDiv w:val="1"/>
      <w:marLeft w:val="0"/>
      <w:marRight w:val="0"/>
      <w:marTop w:val="0"/>
      <w:marBottom w:val="0"/>
      <w:divBdr>
        <w:top w:val="none" w:sz="0" w:space="0" w:color="auto"/>
        <w:left w:val="none" w:sz="0" w:space="0" w:color="auto"/>
        <w:bottom w:val="none" w:sz="0" w:space="0" w:color="auto"/>
        <w:right w:val="none" w:sz="0" w:space="0" w:color="auto"/>
      </w:divBdr>
    </w:div>
    <w:div w:id="2106530976">
      <w:bodyDiv w:val="1"/>
      <w:marLeft w:val="0"/>
      <w:marRight w:val="0"/>
      <w:marTop w:val="0"/>
      <w:marBottom w:val="0"/>
      <w:divBdr>
        <w:top w:val="none" w:sz="0" w:space="0" w:color="auto"/>
        <w:left w:val="none" w:sz="0" w:space="0" w:color="auto"/>
        <w:bottom w:val="none" w:sz="0" w:space="0" w:color="auto"/>
        <w:right w:val="none" w:sz="0" w:space="0" w:color="auto"/>
      </w:divBdr>
    </w:div>
    <w:div w:id="2118452130">
      <w:bodyDiv w:val="1"/>
      <w:marLeft w:val="0"/>
      <w:marRight w:val="0"/>
      <w:marTop w:val="0"/>
      <w:marBottom w:val="0"/>
      <w:divBdr>
        <w:top w:val="none" w:sz="0" w:space="0" w:color="auto"/>
        <w:left w:val="none" w:sz="0" w:space="0" w:color="auto"/>
        <w:bottom w:val="none" w:sz="0" w:space="0" w:color="auto"/>
        <w:right w:val="none" w:sz="0" w:space="0" w:color="auto"/>
      </w:divBdr>
    </w:div>
    <w:div w:id="21349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yperlink" Target="https://doi.org/10.25561/77482" TargetMode="External"/><Relationship Id="rId3" Type="http://schemas.openxmlformats.org/officeDocument/2006/relationships/styles" Target="styles.xml"/><Relationship Id="rId21" Type="http://schemas.openxmlformats.org/officeDocument/2006/relationships/image" Target="media/image15.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yperlink" Target="https://doi.org/10.1101/2020.03.29.20046870" TargetMode="External"/><Relationship Id="rId33" Type="http://schemas.openxmlformats.org/officeDocument/2006/relationships/hyperlink" Target="https://doi.org/10.1017/S000842392000030X"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emf"/><Relationship Id="rId29" Type="http://schemas.openxmlformats.org/officeDocument/2006/relationships/hyperlink" Target="https://doi.org/10.1016/S0140-6736(20)302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hyperlink" Target="https://doi.org/10.1007/s40258-020-00596-3" TargetMode="External"/><Relationship Id="rId32" Type="http://schemas.openxmlformats.org/officeDocument/2006/relationships/hyperlink" Target="https://doi.org/10.1101/2020.05.02.20088013"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emf"/><Relationship Id="rId28" Type="http://schemas.openxmlformats.org/officeDocument/2006/relationships/hyperlink" Target="http://dx.doi.org/10.1136/bmjopen-2020-043863" TargetMode="External"/><Relationship Id="rId36"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hyperlink" Target="https://doi.org/10.1007/s12098-020-03263-6"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s://nypost.com/2020/04/23/top-dhs-scientists-says-heat-humidity-slow-coronavirus/" TargetMode="External"/><Relationship Id="rId30" Type="http://schemas.openxmlformats.org/officeDocument/2006/relationships/hyperlink" Target="https://doi.org/10.1101/2020.03.26.20044420" TargetMode="External"/><Relationship Id="rId35" Type="http://schemas.openxmlformats.org/officeDocument/2006/relationships/fontTable" Target="fontTable.xml"/><Relationship Id="rId8"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ncdc.noaa.gov/cdo-web/datatools/selectlocation" TargetMode="External"/><Relationship Id="rId2" Type="http://schemas.openxmlformats.org/officeDocument/2006/relationships/hyperlink" Target="https://www.google.com/covid19/mobility/" TargetMode="External"/><Relationship Id="rId1" Type="http://schemas.openxmlformats.org/officeDocument/2006/relationships/hyperlink" Target="mailto:eduardolimacampos@yahoo.com.br" TargetMode="External"/><Relationship Id="rId5" Type="http://schemas.openxmlformats.org/officeDocument/2006/relationships/hyperlink" Target="https://data.worldbank.org/indicator/SH.MED.BEDS.ZS" TargetMode="External"/><Relationship Id="rId4" Type="http://schemas.openxmlformats.org/officeDocument/2006/relationships/hyperlink" Target="https://ourworldindata.org/grapher/daily-cases-covid-19?tab=map&amp;year=2020-05-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Ban16</b:Tag>
    <b:SourceType>Report</b:SourceType>
    <b:Guid>{8CE36388-FD08-41E6-AA66-6A4471751BBA}</b:Guid>
    <b:Title>Relatório de Indicadores Fiscais de junho/2016</b:Title>
    <b:Year>2016</b:Year>
    <b:LCID>en-US</b:LCID>
    <b:URL>https://www.bcb.gov.br/conteudo/home-ptbr/FAQs/FAQ%2004-Indicadores%20Fiscais.pdf</b:URL>
    <b:Author>
      <b:Author>
        <b:Corporate>Banco Central do Brasil</b:Corporate>
      </b:Author>
    </b:Author>
    <b:RefOrder>1</b:RefOrder>
  </b:Source>
  <b:Source>
    <b:Tag>Bie10</b:Tag>
    <b:SourceType>ArticleInAPeriodical</b:SourceType>
    <b:Guid>{5D858B6C-BEE1-4E5A-97AF-0DD2F0B2B9AB}</b:Guid>
    <b:Title>Time-Varying Cointegration</b:Title>
    <b:PeriodicalTitle>Econometric Theory</b:PeriodicalTitle>
    <b:Year>2010</b:Year>
    <b:Pages>1453-1490</b:Pages>
    <b:Author>
      <b:Author>
        <b:NameList>
          <b:Person>
            <b:Last>Bierens</b:Last>
            <b:First>Herman</b:First>
            <b:Middle>J.</b:Middle>
          </b:Person>
          <b:Person>
            <b:Last>Martins</b:Last>
            <b:First>Luis</b:First>
            <b:Middle>Filipe</b:Middle>
          </b:Person>
        </b:NameList>
      </b:Author>
    </b:Author>
    <b:LCID>en-US</b:LCID>
    <b:Publisher>Cambridge University Press</b:Publisher>
    <b:Volume>26</b:Volume>
    <b:Issue>5</b:Issue>
    <b:URL>https://www.jstor.org/stable/40800889</b:URL>
    <b:RefOrder>2</b:RefOrder>
  </b:Source>
  <b:Source>
    <b:Tag>Dav08</b:Tag>
    <b:SourceType>BookSection</b:SourceType>
    <b:Guid>{1F0A7728-1579-4C5D-887F-A4641C4E3F90}</b:Guid>
    <b:Title>Endogeneous monetary policy regime change</b:Title>
    <b:Year>2008</b:Year>
    <b:Pages>345 - 391</b:Pages>
    <b:BookTitle>NBER International Seminar on Macroeconomics 2006</b:BookTitle>
    <b:Publisher>University of Chicago Press</b:Publisher>
    <b:Author>
      <b:Author>
        <b:NameList>
          <b:Person>
            <b:Last>Davig</b:Last>
            <b:First>Troy</b:First>
          </b:Person>
          <b:Person>
            <b:Last>Leeper</b:Last>
            <b:Middle>M.</b:Middle>
            <b:First>Eric</b:First>
          </b:Person>
        </b:NameList>
      </b:Author>
      <b:Editor>
        <b:NameList>
          <b:Person>
            <b:Last>Reichlin</b:Last>
            <b:First>Lucrezia</b:First>
          </b:Person>
          <b:Person>
            <b:Last>West</b:Last>
            <b:First>Kenneth</b:First>
          </b:Person>
        </b:NameList>
      </b:Editor>
    </b:Author>
    <b:LCID>en-US</b:LCID>
    <b:ChapterNumber>6</b:ChapterNumber>
    <b:RefOrder>3</b:RefOrder>
  </b:Source>
  <b:Source>
    <b:Tag>Ham73</b:Tag>
    <b:SourceType>Book</b:SourceType>
    <b:Guid>{85901DB9-29A6-4819-A5F7-0408B48A20FC}</b:Guid>
    <b:Title>Numerical Methods for Scientists and Engineers</b:Title>
    <b:Year>1973</b:Year>
    <b:Author>
      <b:Author>
        <b:NameList>
          <b:Person>
            <b:Last>Hamming</b:Last>
            <b:Middle>Wesley</b:Middle>
            <b:First>Richard</b:First>
          </b:Person>
        </b:NameList>
      </b:Author>
    </b:Author>
    <b:Publisher>McGraw-Hill, Inc.</b:Publisher>
    <b:LCID>en-US</b:LCID>
    <b:City>New York</b:City>
    <b:CountryRegion>United States of America</b:CountryRegion>
    <b:Edition>Second</b:Edition>
    <b:RefOrder>4</b:RefOrder>
  </b:Source>
  <b:Source>
    <b:Tag>Har89</b:Tag>
    <b:SourceType>Book</b:SourceType>
    <b:Guid>{6E924CA7-52BB-4896-B200-18DC07D12696}</b:Guid>
    <b:Author>
      <b:Author>
        <b:NameList>
          <b:Person>
            <b:Last>Harvey</b:Last>
            <b:First>Andrew</b:First>
            <b:Middle>C.</b:Middle>
          </b:Person>
        </b:NameList>
      </b:Author>
    </b:Author>
    <b:Title>Forecasting, Structural Time Series Models and the Kalman Filter</b:Title>
    <b:Year>1989</b:Year>
    <b:Publisher>Cambridge University Press</b:Publisher>
    <b:LCID>en-US</b:LCID>
    <b:City>Cambridge</b:City>
    <b:CountryRegion>United Kingdom</b:CountryRegion>
    <b:RefOrder>5</b:RefOrder>
  </b:Source>
  <b:Source>
    <b:Tag>Ins</b:Tag>
    <b:SourceType>DocumentFromInternetSite</b:SourceType>
    <b:Guid>{22376E7C-29DF-4DF0-802C-A3B09BB1F229}</b:Guid>
    <b:Title>Monitor do PIB/FGV</b:Title>
    <b:LCID>en-US</b:LCID>
    <b:Author>
      <b:Author>
        <b:Corporate>Instituto Brasileiro de Economia</b:Corporate>
      </b:Author>
    </b:Author>
    <b:InternetSiteTitle>Portal IBRE</b:InternetSiteTitle>
    <b:URL>http://portalibre.fgv.br/main.jsp?lumChannelId=8A7C82C5593FD36B015D5C57E75715CA</b:URL>
    <b:RefOrder>6</b:RefOrder>
  </b:Source>
  <b:Source>
    <b:Tag>Bra</b:Tag>
    <b:SourceType>InternetSite</b:SourceType>
    <b:Guid>{68E3A0FC-091E-45C3-A32A-866ADBEFD56B}</b:Guid>
    <b:URL>https://seriesestatisticas.ibge.gov.br/</b:URL>
    <b:LCID>en-US</b:LCID>
    <b:Year>2016</b:Year>
    <b:Author>
      <b:Author>
        <b:Corporate>IBGE</b:Corporate>
      </b:Author>
    </b:Author>
    <b:InternetSiteTitle>Séries Históricas e Estatísticas</b:InternetSiteTitle>
    <b:RefOrder>7</b:RefOrder>
  </b:Source>
  <b:Source>
    <b:Tag>Jes13</b:Tag>
    <b:SourceType>Misc</b:SourceType>
    <b:Guid>{A75AC09F-BDB8-4669-B744-AB825A9F916C}</b:Guid>
    <b:Title>A Macroeconomia da Política Fiscal: Modelo Dinâmico e Evidências para o Brasil</b:Title>
    <b:Year>2013</b:Year>
    <b:Pages>78</b:Pages>
    <b:Author>
      <b:Author>
        <b:NameList>
          <b:Person>
            <b:Last>Jesus</b:Last>
            <b:Middle>Silva de</b:Middle>
            <b:First>Cleiton</b:First>
          </b:Person>
        </b:NameList>
      </b:Author>
    </b:Author>
    <b:LCID>en-US</b:LCID>
    <b:PublicationTitle>Concurso de Monografia em Finanças Públicas</b:PublicationTitle>
    <b:CountryRegion>Brazil</b:CountryRegion>
    <b:Comments>Awarded by the XVIII National Treasury Award</b:Comments>
    <b:RefOrder>8</b:RefOrder>
  </b:Source>
  <b:Source>
    <b:Tag>Lop07</b:Tag>
    <b:SourceType>Misc</b:SourceType>
    <b:Guid>{FA4B2554-98B7-4D1D-9B2A-529DF0D9A0AC}</b:Guid>
    <b:Author>
      <b:Author>
        <b:NameList>
          <b:Person>
            <b:Last>Lopes</b:Last>
            <b:First>Denilson</b:First>
            <b:Middle>Torcate</b:Middle>
          </b:Person>
        </b:NameList>
      </b:Author>
    </b:Author>
    <b:Title>Função de reação da política fiscal e intolerância da dívida: o caso brasileiro no período pós-real</b:Title>
    <b:JournalName>Master Thesis, Faculdade de Economia, Administração e Contabilidade de Ribeirão Preto</b:JournalName>
    <b:Year>2007</b:Year>
    <b:URL>http://www.teses.usp.br/teses/disponiveis/96/96131/tde-28012009-153452/pt-br.php</b:URL>
    <b:City>Ribeirão Preto</b:City>
    <b:Publisher>Universidade de São Paulo</b:Publisher>
    <b:LCID>en-US</b:LCID>
    <b:CountryRegion>Brazil</b:CountryRegion>
    <b:RefOrder>9</b:RefOrder>
  </b:Source>
  <b:Source>
    <b:Tag>Our03</b:Tag>
    <b:SourceType>Misc</b:SourceType>
    <b:Guid>{CA3D4703-C9AC-488D-86D7-DC7979C97E56}</b:Guid>
    <b:Author>
      <b:Author>
        <b:NameList>
          <b:Person>
            <b:Last>Ourives</b:Last>
            <b:Middle>Helena da Cruz</b:Middle>
            <b:First>Lígia</b:First>
          </b:Person>
        </b:NameList>
      </b:Author>
    </b:Author>
    <b:Title>A Sustentabilidade da Dívida Pública Brasileira na Presença de Déficit Quase-Fiscal.</b:Title>
    <b:Year>2003</b:Year>
    <b:Pages>15-79</b:Pages>
    <b:PublicationTitle>Public Finance: VII National Treasury Award</b:PublicationTitle>
    <b:StateProvince>Brasília</b:StateProvince>
    <b:CountryRegion>Brazil</b:CountryRegion>
    <b:Publisher>Universidade de Brasília</b:Publisher>
    <b:Volume>1</b:Volume>
    <b:LCID>en-US</b:LCID>
    <b:RefOrder>10</b:RefOrder>
  </b:Source>
  <b:Source>
    <b:Tag>Sim13</b:Tag>
    <b:SourceType>Misc</b:SourceType>
    <b:Guid>{C88C6CD7-2DED-43AF-B157-261CC27B4662}</b:Guid>
    <b:Title>Reação fiscal sob mudanças estruturais e a solvência da economia brasileira</b:Title>
    <b:Year>2013</b:Year>
    <b:Publisher>CAEN/UFC</b:Publisher>
    <b:PublicationTitle>Mimeo</b:PublicationTitle>
    <b:StateProvince>Ceará</b:StateProvince>
    <b:CountryRegion>Brazil</b:CountryRegion>
    <b:Author>
      <b:Author>
        <b:NameList>
          <b:Person>
            <b:Last>Simonassi</b:Last>
            <b:Middle>Gomes</b:Middle>
            <b:First>Andrei</b:First>
          </b:Person>
        </b:NameList>
      </b:Author>
    </b:Author>
    <b:LCID>en-US</b:LCID>
    <b:RefOrder>11</b:RefOrder>
  </b:Source>
  <b:Source>
    <b:Tag>Tes16</b:Tag>
    <b:SourceType>Misc</b:SourceType>
    <b:Guid>{E3A6A1A5-B7B1-4AB3-AD62-1A240B8636AD}</b:Guid>
    <b:Title>Various works</b:Title>
    <b:Year>2016</b:Year>
    <b:LCID>en-US</b:LCID>
    <b:Author>
      <b:Author>
        <b:Corporate>Tesouro Nacional</b:Corporate>
      </b:Author>
    </b:Author>
    <b:CountryRegion>Brazil</b:CountryRegion>
    <b:RefOrder>12</b:RefOrder>
  </b:Source>
  <b:Source>
    <b:Tag>Ban161</b:Tag>
    <b:SourceType>InternetSite</b:SourceType>
    <b:Guid>{1FD1C455-F3BE-4D24-B7F9-E3FB68CCDCD5}</b:Guid>
    <b:Author>
      <b:Author>
        <b:Corporate>Banco Central do Brasil</b:Corporate>
      </b:Author>
    </b:Author>
    <b:Title>Dívida líquida e bruta do governo geral</b:Title>
    <b:InternetSiteTitle>Sistema Gerenciador de Séries Temporais</b:InternetSiteTitle>
    <b:Year>2016</b:Year>
    <b:URL>https://www3.bcb.gov.br/sgspub</b:URL>
    <b:LCID>en-US</b:LCID>
    <b:RefOrder>13</b:RefOrder>
  </b:Source>
  <b:Source>
    <b:Tag>Ban</b:Tag>
    <b:SourceType>InternetSite</b:SourceType>
    <b:Guid>{57091745-2408-4B2D-B8A2-258CFA7E348B}</b:Guid>
    <b:Title>Sistema Gerenciador de Séries Temporais (código 4189)</b:Title>
    <b:Author>
      <b:Author>
        <b:Corporate>Banco Central do Brasil</b:Corporate>
      </b:Author>
    </b:Author>
    <b:InternetSiteTitle>Sistema Gerenciador de Séries Temporais</b:InternetSiteTitle>
    <b:URL>https://www3.bcb.gov.br/sgspub</b:URL>
    <b:Year>2016</b:Year>
    <b:LCID>en-US</b:LCID>
    <b:RefOrder>14</b:RefOrder>
  </b:Source>
  <b:Source>
    <b:Tag>Bud08</b:Tag>
    <b:SourceType>ArticleInAPeriodical</b:SourceType>
    <b:Guid>{49AF8380-2740-4CEB-81B6-283D8F34FAA3}</b:Guid>
    <b:Title>Quantitative approaches to fiscal sustainability analysis: a case study of Turkey since the crisis of 2001</b:Title>
    <b:PeriodicalTitle>World Bank Economic Review</b:PeriodicalTitle>
    <b:Year>2008</b:Year>
    <b:Pages>119-140</b:Pages>
    <b:Author>
      <b:Author>
        <b:NameList>
          <b:Person>
            <b:Last>Budina</b:Last>
            <b:First>Nina</b:First>
          </b:Person>
          <b:Person>
            <b:Last>Wijnbergen</b:Last>
            <b:First>Sweder van</b:First>
          </b:Person>
        </b:NameList>
      </b:Author>
    </b:Author>
    <b:Volume>23</b:Volume>
    <b:LCID>en-US</b:LCID>
    <b:RefOrder>15</b:RefOrder>
  </b:Source>
  <b:Source>
    <b:Tag>Bur12</b:Tag>
    <b:SourceType>ArticleInAPeriodical</b:SourceType>
    <b:Guid>{8FC27E9F-83CF-4E58-99C1-89B9087053E6}</b:Guid>
    <b:Title>Fiscal rules and regime-dependent fiscal reaction functions: The South African case</b:Title>
    <b:PeriodicalTitle>OECD Journal on Budgeting</b:PeriodicalTitle>
    <b:Year>2012</b:Year>
    <b:Pages>31</b:Pages>
    <b:Author>
      <b:Author>
        <b:NameList>
          <b:Person>
            <b:Last>Burger</b:Last>
            <b:First>Philippe</b:First>
          </b:Person>
          <b:Person>
            <b:Last>Marinkov</b:Last>
            <b:First>Marina</b:First>
          </b:Person>
        </b:NameList>
      </b:Author>
    </b:Author>
    <b:Volume>12</b:Volume>
    <b:Issue>1</b:Issue>
    <b:LCID>en-US</b:LCID>
    <b:RefOrder>16</b:RefOrder>
  </b:Source>
  <b:Source>
    <b:Tag>Has09</b:Tag>
    <b:SourceType>Book</b:SourceType>
    <b:Guid>{45521BB8-CC28-4826-9286-64DA35908D8E}</b:Guid>
    <b:Title>The Elements of Statistical Learning. Data mining, inference and prediction</b:Title>
    <b:Year>2009</b:Year>
    <b:Pages>745</b:Pages>
    <b:City>New York</b:City>
    <b:Publisher>Springer-Verlag</b:Publisher>
    <b:Edition>Second</b:Edition>
    <b:Author>
      <b:Author>
        <b:NameList>
          <b:Person>
            <b:Last>Hastie</b:Last>
            <b:First>Trevor</b:First>
          </b:Person>
          <b:Person>
            <b:Last>Tibshirani</b:Last>
            <b:First>Robert</b:First>
          </b:Person>
          <b:Person>
            <b:Last>Friedman</b:Last>
            <b:First>Jerome</b:First>
          </b:Person>
        </b:NameList>
      </b:Author>
    </b:Author>
    <b:LCID>en-US</b:LCID>
    <b:RefOrder>17</b:RefOrder>
  </b:Source>
  <b:Source>
    <b:Tag>Pen17</b:Tag>
    <b:SourceType>ArticleInAPeriodical</b:SourceType>
    <b:Guid>{C839BFD8-C4D7-4723-A0F4-F67615C30BA6}</b:Guid>
    <b:Title>Brasil: O Custo do Atraso no Equacionamento da Questão Fiscal</b:Title>
    <b:PeriodicalTitle>Brazilian Journal of Political Economy</b:PeriodicalTitle>
    <b:Year>2017</b:Year>
    <b:Month>October/December</b:Month>
    <b:Pages>704-718</b:Pages>
    <b:Author>
      <b:Author>
        <b:NameList>
          <b:Person>
            <b:Last>Penha Cysne</b:Last>
            <b:First>Rubens</b:First>
          </b:Person>
          <b:Person>
            <b:Last>de F. Gomes</b:Last>
            <b:Middle>Thadeu</b:Middle>
            <b:First>Carlos</b:First>
          </b:Person>
        </b:NameList>
      </b:Author>
    </b:Author>
    <b:Volume>37</b:Volume>
    <b:Issue>4</b:Issue>
    <b:LCID>en-US</b:LCID>
    <b:RefOrder>18</b:RefOrder>
  </b:Source>
  <b:Source>
    <b:Tag>Wil89</b:Tag>
    <b:SourceType>JournalArticle</b:SourceType>
    <b:Guid>{65404621-DCF1-42D8-9F31-0DB935D3204E}</b:Guid>
    <b:JournalName>Journal of Money, credit and Banking</b:JournalName>
    <b:Year>1989</b:Year>
    <b:Pages>291-306</b:Pages>
    <b:Author>
      <b:Author>
        <b:NameList>
          <b:Person>
            <b:Last>Wilcox</b:Last>
            <b:Middle>W.</b:Middle>
            <b:First>D.</b:First>
          </b:Person>
        </b:NameList>
      </b:Author>
    </b:Author>
    <b:Volume>21</b:Volume>
    <b:Issue>3</b:Issue>
    <b:Title>The sustainability of government deficits: Implications of the present-value borrowing constraint</b:Title>
    <b:RefOrder>19</b:RefOrder>
  </b:Source>
  <b:Source>
    <b:Tag>Tro14</b:Tag>
    <b:SourceType>JournalArticle</b:SourceType>
    <b:Guid>{308111EC-A253-4651-8BEA-D57A1CC717D2}</b:Guid>
    <b:Title>Multicointegration and fiscal sustainability in India : evidence from standard and regime shifts models</b:Title>
    <b:JournalName>Economia internazionale</b:JournalName>
    <b:Year>2014</b:Year>
    <b:Pages>263-291</b:Pages>
    <b:Author>
      <b:Author>
        <b:NameList>
          <b:Person>
            <b:Last>Tronzano</b:Last>
            <b:First>Marco</b:First>
          </b:Person>
        </b:NameList>
      </b:Author>
    </b:Author>
    <b:Volume>67</b:Volume>
    <b:Issue>2</b:Issue>
    <b:RefOrder>20</b:RefOrder>
  </b:Source>
  <b:Source>
    <b:Tag>Tri17</b:Tag>
    <b:SourceType>JournalArticle</b:SourceType>
    <b:Guid>{5A0B366E-F224-412D-A198-D85DC80E1BE2}</b:Guid>
    <b:Title>Multicointegração e sustentabilidade da política fiscal no Brasil com regime de quebras estruturais (1997-2015)</b:Title>
    <b:JournalName>Revista Brasileira de Economia</b:JournalName>
    <b:Year>2017</b:Year>
    <b:Pages>379-394</b:Pages>
    <b:Author>
      <b:Author>
        <b:NameList>
          <b:Person>
            <b:Last>Triches</b:Last>
            <b:First>Divanildo</b:First>
          </b:Person>
          <b:Person>
            <b:Last>Bertussi</b:Last>
            <b:Middle>Sleimann</b:Middle>
            <b:First>Luis Antônio</b:First>
          </b:Person>
        </b:NameList>
      </b:Author>
    </b:Author>
    <b:Volume>71</b:Volume>
    <b:Issue>3</b:Issue>
    <b:RefOrder>21</b:RefOrder>
  </b:Source>
  <b:Source>
    <b:Tag>Tre88</b:Tag>
    <b:SourceType>JournalArticle</b:SourceType>
    <b:Guid>{337250F4-57DC-4C2B-956B-A91D605AE54B}</b:Guid>
    <b:Title>Common trends, the government's budget constraint, and revenue smoothing</b:Title>
    <b:JournalName>Journal of Economic Dynamics and Control</b:JournalName>
    <b:Year>1988</b:Year>
    <b:Pages>425-444</b:Pages>
    <b:Author>
      <b:Author>
        <b:NameList>
          <b:Person>
            <b:Last>Trehan</b:Last>
            <b:First> B.</b:First>
          </b:Person>
          <b:Person>
            <b:Last>Walsh</b:Last>
            <b:Middle>E.</b:Middle>
            <b:First>C.</b:First>
          </b:Person>
        </b:NameList>
      </b:Author>
    </b:Author>
    <b:Volume>12</b:Volume>
    <b:Issue>2-3</b:Issue>
    <b:RefOrder>22</b:RefOrder>
  </b:Source>
  <b:Source>
    <b:Tag>Sim07</b:Tag>
    <b:SourceType>Book</b:SourceType>
    <b:Guid>{7A31EFD4-8BDC-46A3-87B1-FB382C5606D3}</b:Guid>
    <b:Title>Função de resposta fiscal, múltiplas quebras estruturais e a sustentabilidade da dívida pública no Brasil</b:Title>
    <b:JournalName>Anais do Encontro Nacional de Economia da ANPEC</b:JournalName>
    <b:Year>2007</b:Year>
    <b:Author>
      <b:Author>
        <b:NameList>
          <b:Person>
            <b:Last>Simonassi</b:Last>
            <b:Middle>G.</b:Middle>
            <b:First>Andrei</b:First>
          </b:Person>
          <b:Person>
            <b:Last>Arraes</b:Last>
            <b:First>R.</b:First>
          </b:Person>
        </b:NameList>
      </b:Author>
    </b:Author>
    <b:City>Recife-PE</b:City>
    <b:Publisher>XXXV Encontro da ANPEC</b:Publisher>
    <b:RefOrder>23</b:RefOrder>
  </b:Source>
  <b:Source>
    <b:Tag>Sim14</b:Tag>
    <b:SourceType>JournalArticle</b:SourceType>
    <b:Guid>{5B4C0A53-E61B-41EB-B592-934E6D578778}</b:Guid>
    <b:Title>Fiscal reaction under endogenous structural changes in Brazil</b:Title>
    <b:JournalName>EconomiA</b:JournalName>
    <b:Year>2014</b:Year>
    <b:Pages>68-81</b:Pages>
    <b:Author>
      <b:Author>
        <b:NameList>
          <b:Person>
            <b:Last>Simonassi</b:Last>
            <b:First>Andrei</b:First>
          </b:Person>
          <b:Person>
            <b:Last>Arraes</b:Last>
            <b:First> Ronaldo</b:First>
          </b:Person>
          <b:Person>
            <b:Last>de Sena</b:Last>
            <b:Middle>Marcos</b:Middle>
            <b:First>Augusto</b:First>
          </b:Person>
        </b:NameList>
      </b:Author>
    </b:Author>
    <b:Volume>15</b:Volume>
    <b:Issue>1</b:Issue>
    <b:RefOrder>24</b:RefOrder>
  </b:Source>
  <b:Source>
    <b:Tag>Roc97</b:Tag>
    <b:SourceType>JournalArticle</b:SourceType>
    <b:Guid>{07AEABF0-18EA-43C2-83DB-FAFDBC038842}</b:Guid>
    <b:Author>
      <b:Author>
        <b:NameList>
          <b:Person>
            <b:Last>Rocha</b:Last>
            <b:First>Fabiana</b:First>
          </b:Person>
        </b:NameList>
      </b:Author>
    </b:Author>
    <b:Title>Long-run limits on the Brazilian government debt</b:Title>
    <b:JournalName>Revista brasileira de economia</b:JournalName>
    <b:Year>1997</b:Year>
    <b:Pages>447-470</b:Pages>
    <b:Volume>51</b:Volume>
    <b:Issue>4</b:Issue>
    <b:RefOrder>25</b:RefOrder>
  </b:Source>
  <b:Source>
    <b:Tag>Qui95</b:Tag>
    <b:SourceType>JournalArticle</b:SourceType>
    <b:Guid>{1542049B-F852-44FB-8F99-3FEF3C50C3B9}</b:Guid>
    <b:Author>
      <b:Author>
        <b:NameList>
          <b:Person>
            <b:Last>Quintos</b:Last>
            <b:First>C.</b:First>
            <b:Middle>E.</b:Middle>
          </b:Person>
        </b:NameList>
      </b:Author>
    </b:Author>
    <b:Title>Sustainability of the deficit process with structural shifts</b:Title>
    <b:JournalName>Journal of Business &amp; Economic Statistics</b:JournalName>
    <b:Year>1995</b:Year>
    <b:Pages>409-417</b:Pages>
    <b:Volume>13</b:Volume>
    <b:Issue>4</b:Issue>
    <b:RefOrder>26</b:RefOrder>
  </b:Source>
  <b:Source>
    <b:Tag>Pas94</b:Tag>
    <b:SourceType>JournalArticle</b:SourceType>
    <b:Guid>{8DD09098-76D0-450A-A840-543A711DB04A}</b:Guid>
    <b:Title>Déficit Público, a Sustentabilidade do Crescimento das Dívidas Interna e Externa, Senhoriagem e Inflação: Uma Análise do Regime Monetário Brasileiro</b:Title>
    <b:JournalName>Brazilian Review of Econometrics</b:JournalName>
    <b:Year>1994</b:Year>
    <b:Pages>177-234</b:Pages>
    <b:Author>
      <b:Author>
        <b:NameList>
          <b:Person>
            <b:Last>Pastore</b:Last>
            <b:Middle>C.</b:Middle>
            <b:First>A. </b:First>
          </b:Person>
        </b:NameList>
      </b:Author>
    </b:Author>
    <b:Volume>14</b:Volume>
    <b:Issue>2</b:Issue>
    <b:RefOrder>27</b:RefOrder>
  </b:Source>
  <b:Source>
    <b:Tag>NgS95</b:Tag>
    <b:SourceType>JournalArticle</b:SourceType>
    <b:Guid>{EA09C4E8-E7E3-48DA-9E5B-9203ECB5D187}</b:Guid>
    <b:Title>Unit Root Tests in ARMA Models with Data Dependent Methods for Selection of the Truncation Lag</b:Title>
    <b:JournalName>Journal of the American Statistical Association</b:JournalName>
    <b:Year>1995</b:Year>
    <b:Pages>268-281</b:Pages>
    <b:Author>
      <b:Author>
        <b:NameList>
          <b:Person>
            <b:Last>Ng</b:Last>
            <b:First>S.</b:First>
          </b:Person>
          <b:Person>
            <b:Last>P. Perron</b:Last>
          </b:Person>
        </b:NameList>
      </b:Author>
    </b:Author>
    <b:Volume>90</b:Volume>
    <b:Issue>429</b:Issue>
    <b:RefOrder>28</b:RefOrder>
  </b:Source>
  <b:Source>
    <b:Tag>Men09</b:Tag>
    <b:SourceType>JournalArticle</b:SourceType>
    <b:Guid>{8B789A0D-8A1C-4DA4-88DC-3C11548F8DE2}</b:Guid>
    <b:Title>Revisitando a função de reação fiscal no Brasil pós-Real: uma abordagem de mudanças de regime</b:Title>
    <b:JournalName>Estudos Econômicos (São Paulo)</b:JournalName>
    <b:Year>2009</b:Year>
    <b:Pages>873-894</b:Pages>
    <b:Author>
      <b:Author>
        <b:NameList>
          <b:Person>
            <b:Last>Mendonça</b:Last>
            <b:Middle>Cardoso de</b:Middle>
            <b:First>Mário Jorge</b:First>
          </b:Person>
          <b:Person>
            <b:Last>Santos</b:Last>
            <b:Middle>Hamilton Matos dos</b:Middle>
            <b:First>Cláudio </b:First>
          </b:Person>
          <b:Person>
            <b:Last>Sachsida</b:Last>
            <b:First>Adolfo</b:First>
          </b:Person>
        </b:NameList>
      </b:Author>
    </b:Author>
    <b:Volume>39</b:Volume>
    <b:Issue>4</b:Issue>
    <b:RefOrder>29</b:RefOrder>
  </b:Source>
  <b:Source>
    <b:Tag>Mar00</b:Tag>
    <b:SourceType>JournalArticle</b:SourceType>
    <b:Guid>{735AF941-FE9C-4BC6-A4EF-0DE1DF20B642}</b:Guid>
    <b:Title>US Deficit Sustainability: A New Approach Based on Multiple Endogenous Breaks</b:Title>
    <b:JournalName>Journal of Applied Econometrics</b:JournalName>
    <b:Year>2000</b:Year>
    <b:Pages>83-105</b:Pages>
    <b:Author>
      <b:Author>
        <b:NameList>
          <b:Person>
            <b:Last>Martin</b:Last>
            <b:Middle>M.</b:Middle>
            <b:First>G.</b:First>
          </b:Person>
        </b:NameList>
      </b:Author>
    </b:Author>
    <b:Volume>15</b:Volume>
    <b:RefOrder>30</b:RefOrder>
  </b:Source>
  <b:Source>
    <b:Tag>Kir10</b:Tag>
    <b:SourceType>JournalArticle</b:SourceType>
    <b:Guid>{019B7C5F-1328-480C-8A83-B40B3DBB2F9C}</b:Guid>
    <b:Title>Sustainability of the fiscal deficit in Turkey: evidence from cointegration and multicointegration tests</b:Title>
    <b:JournalName>International Journal of Sustainable Economy</b:JournalName>
    <b:Year>2011</b:Year>
    <b:Pages>63-76</b:Pages>
    <b:Author>
      <b:Author>
        <b:NameList>
          <b:Person>
            <b:Last>Kiran</b:Last>
            <b:First>Burcu</b:First>
          </b:Person>
        </b:NameList>
      </b:Author>
    </b:Author>
    <b:Volume>3</b:Volume>
    <b:Issue>1</b:Issue>
    <b:RefOrder>31</b:RefOrder>
  </b:Source>
  <b:Source>
    <b:Tag>Kia08</b:Tag>
    <b:SourceType>JournalArticle</b:SourceType>
    <b:Guid>{5E0FA114-11B9-4AFF-85A1-31E57195FB33}</b:Guid>
    <b:Title>Fiscal sustainability in emerging countries: Evidence from Iran and Turkey</b:Title>
    <b:JournalName>Journal of Policy Modeling</b:JournalName>
    <b:Year>2008</b:Year>
    <b:Pages>957-972</b:Pages>
    <b:Author>
      <b:Author>
        <b:NameList>
          <b:Person>
            <b:Last>Kia</b:Last>
            <b:First>Amir</b:First>
          </b:Person>
        </b:NameList>
      </b:Author>
    </b:Author>
    <b:Volume>30</b:Volume>
    <b:Issue>6</b:Issue>
    <b:RefOrder>32</b:RefOrder>
  </b:Source>
  <b:Source>
    <b:Tag>Kia11</b:Tag>
    <b:SourceType>JournalArticle</b:SourceType>
    <b:Guid>{CF9B8D38-13EA-4A76-9D77-481DB03E12FB}</b:Guid>
    <b:Title>Analysing the fiscal process under a stochastic environment: evidence from Egypt</b:Title>
    <b:JournalName>The Journal of North African Studies</b:JournalName>
    <b:Year>2011</b:Year>
    <b:Pages>19-30</b:Pages>
    <b:Author>
      <b:Author>
        <b:NameList>
          <b:Person>
            <b:Last>Kia</b:Last>
            <b:First>Amir</b:First>
          </b:Person>
          <b:Person>
            <b:Last>Gardner</b:Last>
            <b:First>Norman</b:First>
          </b:Person>
        </b:NameList>
      </b:Author>
    </b:Author>
    <b:Volume>16</b:Volume>
    <b:Issue>1</b:Issue>
    <b:RefOrder>33</b:RefOrder>
  </b:Source>
  <b:Source>
    <b:Tag>Iss00</b:Tag>
    <b:SourceType>JournalArticle</b:SourceType>
    <b:Guid>{F4D3B0D8-F7D3-4F9F-A32C-1B7DEF2BA662}</b:Guid>
    <b:Title>Public debt sustainability and endogenous seigniorage in Brazil: time-series evidence from 1947–1992</b:Title>
    <b:JournalName>Journal of development Economics</b:JournalName>
    <b:Year>2000</b:Year>
    <b:Pages>131-147</b:Pages>
    <b:Author>
      <b:Author>
        <b:NameList>
          <b:Person>
            <b:Last>Issler</b:Last>
            <b:Middle>Victor</b:Middle>
            <b:First>Joao</b:First>
          </b:Person>
          <b:Person>
            <b:Last>Lima</b:Last>
            <b:Middle>Renato</b:Middle>
            <b:First>Luiz</b:First>
          </b:Person>
        </b:NameList>
      </b:Author>
    </b:Author>
    <b:Volume>62</b:Volume>
    <b:Issue>1</b:Issue>
    <b:RefOrder>34</b:RefOrder>
  </b:Source>
  <b:Source>
    <b:Tag>Ham86</b:Tag>
    <b:SourceType>JournalArticle</b:SourceType>
    <b:Guid>{5CF7AA71-6664-4C59-A7A7-CFB985E497D5}</b:Guid>
    <b:Title>On the limitations of government borrowing: A framework for empirical testing</b:Title>
    <b:JournalName>American Economic Review</b:JournalName>
    <b:Year>1986</b:Year>
    <b:Pages>808-819</b:Pages>
    <b:Author>
      <b:Author>
        <b:NameList>
          <b:Person>
            <b:Last>Hamilton </b:Last>
            <b:First>James D.</b:First>
          </b:Person>
          <b:Person>
            <b:Last>Flavin</b:Last>
            <b:First>Marjorie </b:First>
          </b:Person>
        </b:NameList>
      </b:Author>
    </b:Author>
    <b:Volume>76</b:Volume>
    <b:Issue>4</b:Issue>
    <b:RefOrder>35</b:RefOrder>
  </b:Source>
  <b:Source>
    <b:Tag>Hal94</b:Tag>
    <b:SourceType>JournalArticle</b:SourceType>
    <b:Guid>{F1F15F12-BD0E-4147-8A04-B7AFDFE7356F}</b:Guid>
    <b:Title>The asymptotics of single-equation cointegration regressions with I (1) and I (2) variables</b:Title>
    <b:JournalName>Journal of Econometrics</b:JournalName>
    <b:Year>1994</b:Year>
    <b:Pages>153-181</b:Pages>
    <b:Author>
      <b:Author>
        <b:NameList>
          <b:Person>
            <b:Last>Haldrup</b:Last>
            <b:First>Niels</b:First>
          </b:Person>
        </b:NameList>
      </b:Author>
    </b:Author>
    <b:Volume>63</b:Volume>
    <b:Issue>1</b:Issue>
    <b:RefOrder>36</b:RefOrder>
  </b:Source>
  <b:Source>
    <b:Tag>Hak91</b:Tag>
    <b:SourceType>JournalArticle</b:SourceType>
    <b:Guid>{81530FB3-19AC-457A-A88F-CA299AC8A995}</b:Guid>
    <b:Title>Is the budget deficit “too large?</b:Title>
    <b:JournalName>Economic inquiry</b:JournalName>
    <b:Year>1991</b:Year>
    <b:Pages>429-445</b:Pages>
    <b:Author>
      <b:Author>
        <b:NameList>
          <b:Person>
            <b:Last>Hakkio</b:Last>
            <b:Middle>S.</b:Middle>
            <b:First>C.</b:First>
          </b:Person>
          <b:Person>
            <b:Last>Rush</b:Last>
            <b:First>M.</b:First>
          </b:Person>
        </b:NameList>
      </b:Author>
    </b:Author>
    <b:Volume>29</b:Volume>
    <b:Issue>3</b:Issue>
    <b:RefOrder>37</b:RefOrder>
  </b:Source>
  <b:Source>
    <b:Tag>Gre96</b:Tag>
    <b:SourceType>JournalArticle</b:SourceType>
    <b:Guid>{A0C6BD78-6BB1-47AD-A3E1-8D4C95DF6D0F}</b:Guid>
    <b:Title>Residual-based tests for cointegration in models with regime shifts</b:Title>
    <b:JournalName>Journal of econometrics</b:JournalName>
    <b:Year>1996</b:Year>
    <b:Pages>99-126</b:Pages>
    <b:Author>
      <b:Author>
        <b:NameList>
          <b:Person>
            <b:Last>Gregory</b:Last>
            <b:Middle>W.</b:Middle>
            <b:First>Allan</b:First>
          </b:Person>
          <b:Person>
            <b:Last>Hansen</b:Last>
            <b:Middle>E.</b:Middle>
            <b:First>Bruce</b:First>
          </b:Person>
        </b:NameList>
      </b:Author>
    </b:Author>
    <b:Volume>70</b:Volume>
    <b:Issue>1</b:Issue>
    <b:RefOrder>38</b:RefOrder>
  </b:Source>
  <b:Source>
    <b:Tag>GRA89</b:Tag>
    <b:SourceType>JournalArticle</b:SourceType>
    <b:Guid>{E9A81E99-6314-4274-B31A-E766C1812F56}</b:Guid>
    <b:Title>Investigation of production, sales and inventory relationships using multicointegration and non‐symmetric error correction models</b:Title>
    <b:Year>1989</b:Year>
    <b:Author>
      <b:Author>
        <b:NameList>
          <b:Person>
            <b:Last>Granger</b:Last>
            <b:Middle>WJ</b:Middle>
            <b:First>Clive</b:First>
          </b:Person>
          <b:Person>
            <b:Last>Lee</b:Last>
            <b:Middle>H.</b:Middle>
            <b:First>T.</b:First>
          </b:Person>
        </b:NameList>
      </b:Author>
    </b:Author>
    <b:JournalName>Journal of applied econometrics</b:JournalName>
    <b:Pages>S145-S159</b:Pages>
    <b:Volume>4</b:Volume>
    <b:Issue>S1</b:Issue>
    <b:RefOrder>39</b:RefOrder>
  </b:Source>
  <b:Source>
    <b:Tag>Eng07</b:Tag>
    <b:SourceType>JournalArticle</b:SourceType>
    <b:Guid>{0FC2BE72-EE72-43A2-809F-1B248BFE2794}</b:Guid>
    <b:Title>The comovement of US and German bond markets</b:Title>
    <b:JournalName>International Review of Financial Analysis</b:JournalName>
    <b:Year>2007</b:Year>
    <b:Pages>172-182</b:Pages>
    <b:Author>
      <b:Author>
        <b:NameList>
          <b:Person>
            <b:Last>Engsted</b:Last>
            <b:First>Tom</b:First>
          </b:Person>
          <b:Person>
            <b:Last>Tanggaard</b:Last>
            <b:First>Carsten</b:First>
          </b:Person>
        </b:NameList>
      </b:Author>
    </b:Author>
    <b:Publisher>2</b:Publisher>
    <b:Volume>16</b:Volume>
    <b:RefOrder>40</b:RefOrder>
  </b:Source>
  <b:Source>
    <b:Tag>Dic87</b:Tag>
    <b:SourceType>JournalArticle</b:SourceType>
    <b:Guid>{DA5D408E-C072-44A7-9B81-6A2E2D2B2481}</b:Guid>
    <b:Title>Determining the order of differencing in autoregressive processes</b:Title>
    <b:Year>1987</b:Year>
    <b:Author>
      <b:Author>
        <b:NameList>
          <b:Person>
            <b:Last>Dickey</b:Last>
            <b:Middle>A.</b:Middle>
            <b:First>David</b:First>
          </b:Person>
          <b:Person>
            <b:Last>Pantula</b:Last>
            <b:Middle>G.</b:Middle>
            <b:First>Sastry</b:First>
          </b:Person>
        </b:NameList>
      </b:Author>
    </b:Author>
    <b:JournalName>Journal of Business &amp; Economic Statistics</b:JournalName>
    <b:Pages>455-461</b:Pages>
    <b:Volume>5</b:Volume>
    <b:Issue>4</b:Issue>
    <b:RefOrder>41</b:RefOrder>
  </b:Source>
  <b:Source>
    <b:Tag>Dav05</b:Tag>
    <b:SourceType>JournalArticle</b:SourceType>
    <b:Guid>{922E8A7E-1326-4F31-8B95-CC81C276C705}</b:Guid>
    <b:Title>Periodically expanding discounted debt: a threat to fiscal policy sustainability?</b:Title>
    <b:JournalName>Journal of Applied Econometrics</b:JournalName>
    <b:Year>2005</b:Year>
    <b:Pages>829-840</b:Pages>
    <b:Author>
      <b:Author>
        <b:NameList>
          <b:Person>
            <b:Last>Davig</b:Last>
            <b:First>T.</b:First>
          </b:Person>
        </b:NameList>
      </b:Author>
    </b:Author>
    <b:Volume>20</b:Volume>
    <b:Issue>7</b:Issue>
    <b:RefOrder>42</b:RefOrder>
  </b:Source>
  <b:Source>
    <b:Tag>Cam18</b:Tag>
    <b:SourceType>JournalArticle</b:SourceType>
    <b:Guid>{6B47B03C-A0F8-48D4-8768-E4E260FCF377}</b:Guid>
    <b:Title>Fiscal vulnerability in Brazil: a simulated method of moments approach</b:Title>
    <b:JournalName>FGV EPGE - Ensaios Econômicos</b:JournalName>
    <b:Year>2018</b:Year>
    <b:Author>
      <b:Author>
        <b:NameList>
          <b:Person>
            <b:Last>Campos</b:Last>
            <b:Middle>Lima</b:Middle>
            <b:First>Eduardo</b:First>
          </b:Person>
          <b:Person>
            <b:Last>Cysne</b:Last>
            <b:Middle>Penha</b:Middle>
            <b:First>Rubens</b:First>
          </b:Person>
        </b:NameList>
      </b:Author>
    </b:Author>
    <b:RefOrder>43</b:RefOrder>
  </b:Source>
  <b:Source>
    <b:Tag>Boh08</b:Tag>
    <b:SourceType>JournalArticle</b:SourceType>
    <b:Guid>{BA686FFF-341B-4B8F-AF95-DB3CF9A01648}</b:Guid>
    <b:Title>The sustainability of fiscal policy in the United States</b:Title>
    <b:JournalName>Sustainability of public debt</b:JournalName>
    <b:Year>2008</b:Year>
    <b:Pages>15-49</b:Pages>
    <b:Author>
      <b:Author>
        <b:NameList>
          <b:Person>
            <b:Last>Bohn</b:Last>
            <b:First>Henning</b:First>
          </b:Person>
        </b:NameList>
      </b:Author>
    </b:Author>
    <b:RefOrder>44</b:RefOrder>
  </b:Source>
  <b:Source>
    <b:Tag>Boh</b:Tag>
    <b:SourceType>JournalArticle</b:SourceType>
    <b:Guid>{544E05EC-3C87-4264-821C-7E2BD985E240}</b:Guid>
    <b:Author>
      <b:Author>
        <b:NameList>
          <b:Person>
            <b:Last>Bohn</b:Last>
            <b:First>H.</b:First>
          </b:Person>
        </b:NameList>
      </b:Author>
    </b:Author>
    <b:Title>The Sustainability of Budget Deficits in a Stochastic</b:Title>
    <b:JournalName>Journal of Money, Credit, and Banking</b:JournalName>
    <b:Pages>257-271</b:Pages>
    <b:Year>1995</b:Year>
    <b:Volume>27(1)</b:Volume>
    <b:RefOrder>45</b:RefOrder>
  </b:Source>
  <b:Source>
    <b:Tag>Boh91</b:Tag>
    <b:SourceType>JournalArticle</b:SourceType>
    <b:Guid>{BBA63AAB-6038-4350-9040-541EF5A05A2C}</b:Guid>
    <b:Title>Budget balance through revenue or spending adjustments? Some historical evidence for the United States</b:Title>
    <b:JournalName>Journal of monetary economics</b:JournalName>
    <b:Year>1991</b:Year>
    <b:Pages>333-359</b:Pages>
    <b:Author>
      <b:Author>
        <b:NameList>
          <b:Person>
            <b:Last>Bohn</b:Last>
            <b:First> H.</b:First>
          </b:Person>
        </b:NameList>
      </b:Author>
    </b:Author>
    <b:Volume>27</b:Volume>
    <b:Issue>3</b:Issue>
    <b:RefOrder>46</b:RefOrder>
  </b:Source>
  <b:Source>
    <b:Tag>Lea05</b:Tag>
    <b:SourceType>JournalArticle</b:SourceType>
    <b:Guid>{184F95CD-584A-4D4A-B88D-9DC1FB5D3871}</b:Guid>
    <b:Title>Multicointegration and Sustainability of Fiscal Practices</b:Title>
    <b:JournalName>Economic Inquiry</b:JournalName>
    <b:Year>2005</b:Year>
    <b:Pages>454-466</b:Pages>
    <b:Author>
      <b:Author>
        <b:NameList>
          <b:Person>
            <b:First>Leachman, L.</b:First>
          </b:Person>
          <b:Person>
            <b:First>A. Bester </b:First>
          </b:Person>
          <b:Person>
            <b:First>G. Rosas</b:First>
          </b:Person>
          <b:Person>
            <b:First>P. Lange</b:First>
          </b:Person>
        </b:NameList>
      </b:Author>
    </b:Author>
    <b:Volume>43(2)</b:Volume>
    <b:RefOrder>47</b:RefOrder>
  </b:Source>
  <b:Source>
    <b:Tag>Eng97</b:Tag>
    <b:SourceType>JournalArticle</b:SourceType>
    <b:Guid>{B96D4B96-6364-4A88-80A5-6E5AD4F701D6}</b:Guid>
    <b:Title>Testing for Multicointegration</b:Title>
    <b:JournalName>Economics Letters</b:JournalName>
    <b:Year>1997</b:Year>
    <b:Pages>259-266</b:Pages>
    <b:Author>
      <b:Author>
        <b:NameList>
          <b:Person>
            <b:First>Engsted, T.</b:First>
          </b:Person>
          <b:Person>
            <b:First>J. Gonzalo</b:First>
          </b:Person>
          <b:Person>
            <b:First>N. Haldrup</b:First>
          </b:Person>
        </b:NameList>
      </b:Author>
    </b:Author>
    <b:Volume>56(3)</b:Volume>
    <b:RefOrder>48</b:RefOrder>
  </b:Source>
  <b:Source>
    <b:Tag>Eng99</b:Tag>
    <b:SourceType>JournalArticle</b:SourceType>
    <b:Guid>{585D0ED8-E8D4-49F8-9AFB-8E168EB1020C}</b:Guid>
    <b:Title>Multicointegration in Stock-Flow Models</b:Title>
    <b:JournalName>Oxford Bulletin of Economics and Statistics</b:JournalName>
    <b:Year>1999</b:Year>
    <b:Pages>237-254</b:Pages>
    <b:Author>
      <b:Author>
        <b:NameList>
          <b:Person>
            <b:First>Engsted, T.</b:First>
          </b:Person>
          <b:Person>
            <b:First>N. Haldrup</b:First>
          </b:Person>
        </b:NameList>
      </b:Author>
    </b:Author>
    <b:Volume>61(2)</b:Volume>
    <b:RefOrder>49</b:RefOrder>
  </b:Source>
  <b:Source>
    <b:Tag>Boh07</b:Tag>
    <b:SourceType>JournalArticle</b:SourceType>
    <b:Guid>{51D742EF-2C96-47FE-9570-99EFCF1FCC6C}</b:Guid>
    <b:Title>Are stationarity and cointegration restrictions really necessary for the intertemporal budget constraint?</b:Title>
    <b:JournalName>Journal of monetary Economics</b:JournalName>
    <b:Year>2007</b:Year>
    <b:Pages>1837-1847</b:Pages>
    <b:Author>
      <b:Author>
        <b:NameList>
          <b:Person>
            <b:First>Bohn, H.</b:First>
          </b:Person>
        </b:NameList>
      </b:Author>
    </b:Author>
    <b:Volume>54(7)</b:Volume>
    <b:RefOrder>50</b:RefOrder>
  </b:Source>
  <b:Source>
    <b:Tag>Bla90</b:Tag>
    <b:SourceType>JournalArticle</b:SourceType>
    <b:Guid>{27ADFB87-B54E-4637-950A-EDB89E269470}</b:Guid>
    <b:Author>
      <b:Author>
        <b:NameList>
          <b:Person>
            <b:First>Blanchard, O. J., Diamond, P., Hall, R. E., &amp; Murp</b:First>
          </b:Person>
        </b:NameList>
      </b:Author>
    </b:Author>
    <b:Title>The cyclical behavior of the gross flows of US workers</b:Title>
    <b:JournalName>Brookings Papers on Economic Activity</b:JournalName>
    <b:Year>1990</b:Year>
    <b:Pages>85-155</b:Pages>
    <b:Volume>1990</b:Volume>
    <b:Issue>2</b:Issue>
    <b:RefOrder>51</b:RefOrder>
  </b:Source>
  <b:Source>
    <b:Tag>Ber11</b:Tag>
    <b:SourceType>JournalArticle</b:SourceType>
    <b:Guid>{AFCD9DA9-C2D5-499C-93E0-443413D35A9D}</b:Guid>
    <b:Title>“Regime Shifts in Stock-Flow I(2)-I(1) Systems: The Case of US Fiscal Sustainability</b:Title>
    <b:JournalName>Journal of Applied Econometrics</b:JournalName>
    <b:Year>2011</b:Year>
    <b:Pages>298-321</b:Pages>
    <b:Author>
      <b:Author>
        <b:NameList>
          <b:Person>
            <b:First>Berenguer-Rico, V. &amp; J.L. Carrion-I-Silvestre</b:First>
          </b:Person>
        </b:NameList>
      </b:Author>
    </b:Author>
    <b:Volume>26(2)</b:Volume>
    <b:RefOrder>52</b:RefOrder>
  </b:Source>
  <b:Source>
    <b:Tag>Cam19</b:Tag>
    <b:SourceType>JournalArticle</b:SourceType>
    <b:Guid>{4A7EB9D9-D43E-4DF9-B9DC-5048B0987F85}</b:Guid>
    <b:Title>An alert on the recent fall of the fiscal reaction in Brazil [Working Paper Nº 799]</b:Title>
    <b:JournalName>Ensaios Econômicos</b:JournalName>
    <b:Year>2018, August</b:Year>
    <b:Author>
      <b:Author>
        <b:NameList>
          <b:Person>
            <b:Last>Campos</b:Last>
            <b:Middle>Lima</b:Middle>
            <b:First>Eduardo</b:First>
          </b:Person>
          <b:Person>
            <b:Last>Cysne</b:Last>
            <b:Middle>Penha</b:Middle>
            <b:First>Rubens</b:First>
          </b:Person>
        </b:NameList>
      </b:Author>
    </b:Author>
    <b:Pages>Escola de Pós-Graduação em Economia da FGV</b:Pages>
    <b:RefOrder>53</b:RefOrder>
  </b:Source>
  <b:Source>
    <b:Tag>Ade07</b:Tag>
    <b:SourceType>ArticleInAPeriodical</b:SourceType>
    <b:Guid>{F31393E2-549A-47A3-8E18-56257E2E3C29}</b:Guid>
    <b:Title>Fiscal Reaction Functions in the CFA Zone: An Analytical Perspective (No. 7-232)</b:Title>
    <b:Year>2007</b:Year>
    <b:Pages>19</b:Pages>
    <b:PeriodicalTitle>International Monetary Fund</b:PeriodicalTitle>
    <b:Author>
      <b:Author>
        <b:NameList>
          <b:Person>
            <b:Last>Wiliams</b:Last>
            <b:Middle>Oral</b:Middle>
            <b:First>Mr</b:First>
          </b:Person>
          <b:Person>
            <b:Last>Adedeji</b:Last>
            <b:Middle>Olumuyiwa</b:Middle>
            <b:First>Mr</b:First>
          </b:Person>
        </b:NameList>
      </b:Author>
    </b:Author>
    <b:LCID>en-US</b:LCID>
    <b:RefOrder>54</b:RefOrder>
  </b:Source>
  <b:Source>
    <b:Tag>Afo09</b:Tag>
    <b:SourceType>ArticleInAPeriodical</b:SourceType>
    <b:Guid>{080D3C44-D3D2-4E8F-ACCD-91878E8ECB09}</b:Guid>
    <b:Title>Fiscal behaviour in the European Union: rules, fiscal decentralization and government indebtedness</b:Title>
    <b:PeriodicalTitle>ECB Working Paper</b:PeriodicalTitle>
    <b:Year>2009</b:Year>
    <b:Pages>47</b:Pages>
    <b:Author>
      <b:Author>
        <b:NameList>
          <b:Person>
            <b:Last>Afonso</b:Last>
            <b:First>António</b:First>
          </b:Person>
          <b:Person>
            <b:Last>Hauptmeier</b:Last>
            <b:First>Sebastian</b:First>
          </b:Person>
        </b:NameList>
      </b:Author>
    </b:Author>
    <b:LCID>en-US</b:LCID>
    <b:Volume>1054</b:Volume>
    <b:City>Frankfurt</b:City>
    <b:RefOrder>55</b:RefOrder>
  </b:Source>
  <b:Source>
    <b:Tag>Aka69</b:Tag>
    <b:SourceType>ArticleInAPeriodical</b:SourceType>
    <b:Guid>{30AC7231-28A2-43A6-AC56-9B19787F0AE1}</b:Guid>
    <b:Title>Fitting autoregressive models for prediction</b:Title>
    <b:PeriodicalTitle>Annals of the institute of Statistical Mathematics</b:PeriodicalTitle>
    <b:Year>1969</b:Year>
    <b:Pages>243-247</b:Pages>
    <b:Author>
      <b:Author>
        <b:NameList>
          <b:Person>
            <b:Last>Akaike</b:Last>
            <b:First>Hirotugu</b:First>
          </b:Person>
        </b:NameList>
      </b:Author>
    </b:Author>
    <b:LCID>en-US</b:LCID>
    <b:Volume>21</b:Volume>
    <b:Issue>1</b:Issue>
    <b:RefOrder>56</b:RefOrder>
  </b:Source>
  <b:Source>
    <b:Tag>Boh98</b:Tag>
    <b:SourceType>JournalArticle</b:SourceType>
    <b:Guid>{4EA971FA-B438-40AC-8691-558F4C0A8702}</b:Guid>
    <b:Author>
      <b:Author>
        <b:NameList>
          <b:Person>
            <b:Last>Bohn</b:Last>
            <b:First>Henning</b:First>
          </b:Person>
        </b:NameList>
      </b:Author>
    </b:Author>
    <b:Title>The Behavior of U.S. Public Debt and Deficits</b:Title>
    <b:JournalName>The Quarterly Journal of Economics</b:JournalName>
    <b:Year>1998</b:Year>
    <b:Pages>949-963</b:Pages>
    <b:Publisher>Oxford University Press</b:Publisher>
    <b:Volume>113</b:Volume>
    <b:Issue>3</b:Issue>
    <b:LCID>en-US</b:LCID>
    <b:RefOrder>57</b:RefOrder>
  </b:Source>
  <b:Source>
    <b:Tag>Boo01</b:Tag>
    <b:SourceType>Book</b:SourceType>
    <b:Guid>{23FF33B9-BF9B-4DAF-9062-F262AF2FB89A}</b:Guid>
    <b:Title>A practical guide to splines. </b:Title>
    <b:Year>2001</b:Year>
    <b:Publisher>Springer. Mechanical Sciences</b:Publisher>
    <b:Author>
      <b:Author>
        <b:NameList>
          <b:Person>
            <b:Last>De Boor</b:Last>
            <b:First>Carl</b:First>
          </b:Person>
        </b:NameList>
      </b:Author>
    </b:Author>
    <b:LCID>en-US</b:LCID>
    <b:Edition>Revised</b:Edition>
    <b:Pages>346</b:Pages>
    <b:Volume>27</b:Volume>
    <b:RefOrder>58</b:RefOrder>
  </b:Source>
  <b:Source>
    <b:Tag>Can02</b:Tag>
    <b:SourceType>ArticleInAPeriodical</b:SourceType>
    <b:Guid>{965C1261-70CB-44CA-AEBF-4E8B2553FED3}</b:Guid>
    <b:Title>Degrees-of-freedom tests for smoothing splines</b:Title>
    <b:PeriodicalTitle>Biometrika</b:PeriodicalTitle>
    <b:Year>2002</b:Year>
    <b:Pages>251-263</b:Pages>
    <b:Author>
      <b:Author>
        <b:NameList>
          <b:Person>
            <b:Last>Cantoni</b:Last>
            <b:First>Eva</b:First>
          </b:Person>
          <b:Person>
            <b:Last>Hastie</b:Last>
            <b:First>Trevor</b:First>
          </b:Person>
        </b:NameList>
      </b:Author>
    </b:Author>
    <b:Volume>89</b:Volume>
    <b:Issue>2</b:Issue>
    <b:LCID>en-US</b:LCID>
    <b:RefOrder>59</b:RefOrder>
  </b:Source>
  <b:Source>
    <b:Tag>Cav10</b:Tag>
    <b:SourceType>ArticleInAPeriodical</b:SourceType>
    <b:Guid>{CD44E98E-13DD-49C1-B0FC-03035470E995}</b:Guid>
    <b:Title>Dívida pública, política fiscal e nível de atividade: uma abordagem VAR para o Brasil no período 1995-2008</b:Title>
    <b:PeriodicalTitle>Economia Aplicada</b:PeriodicalTitle>
    <b:Year>2010</b:Year>
    <b:Pages>391-418</b:Pages>
    <b:Author>
      <b:Author>
        <b:NameList>
          <b:Person>
            <b:Last>Cavalcanti</b:Last>
            <b:Middle>A. F. H.</b:Middle>
            <b:First>Marco</b:First>
          </b:Person>
          <b:Person>
            <b:Last>Silva</b:Last>
            <b:Middle>L. C.</b:Middle>
            <b:First>Napoleão</b:First>
          </b:Person>
        </b:NameList>
      </b:Author>
    </b:Author>
    <b:Volume>14</b:Volume>
    <b:Issue>4</b:Issue>
    <b:LCID>en-US</b:LCID>
    <b:RefOrder>60</b:RefOrder>
  </b:Source>
  <b:Source>
    <b:Tag>Cra78</b:Tag>
    <b:SourceType>ArticleInAPeriodical</b:SourceType>
    <b:Guid>{C9464642-17FA-4ED4-97D5-B25CC47060AA}</b:Guid>
    <b:Title>Smoothing noisy data with spline functions: Estimating the correct degree of smoothing by the method of generalized cross-validation</b:Title>
    <b:PeriodicalTitle>Numerische Mathematik</b:PeriodicalTitle>
    <b:Year>1978</b:Year>
    <b:Pages>377–403</b:Pages>
    <b:Author>
      <b:Author>
        <b:NameList>
          <b:Person>
            <b:Last>Craven</b:Last>
            <b:First>Peter</b:First>
          </b:Person>
          <b:Person>
            <b:Last>Wahba</b:Last>
            <b:First>Grace</b:First>
          </b:Person>
        </b:NameList>
      </b:Author>
    </b:Author>
    <b:Volume>31</b:Volume>
    <b:Issue>4</b:Issue>
    <b:LCID>en-US</b:LCID>
    <b:RefOrder>61</b:RefOrder>
  </b:Source>
  <b:Source>
    <b:Tag>Dil12</b:Tag>
    <b:SourceType>Misc</b:SourceType>
    <b:Guid>{F6EEE1A9-772B-4435-A6D1-1C1EF505B668}</b:Guid>
    <b:Title>Política fiscal, dívida pública e a atividade econômica</b:Title>
    <b:PublicationTitle>Master's Essay</b:PublicationTitle>
    <b:Year>2012</b:Year>
    <b:StateProvince>Paraná</b:StateProvince>
    <b:CountryRegion>Brazil</b:CountryRegion>
    <b:Publisher>Universidade Federal do Paraná</b:Publisher>
    <b:Author>
      <b:Author>
        <b:NameList>
          <b:Person>
            <b:Last>Dill</b:Last>
            <b:Middle>Cristina</b:Middle>
            <b:First>Helena</b:First>
          </b:Person>
        </b:NameList>
      </b:Author>
    </b:Author>
    <b:LCID>en-US</b:LCID>
    <b:Volume>293</b:Volume>
    <b:RefOrder>62</b:RefOrder>
  </b:Source>
  <b:Source>
    <b:Tag>Ége10</b:Tag>
    <b:SourceType>ArticleInAPeriodical</b:SourceType>
    <b:Guid>{7A4F89D7-CEF5-43D5-85DC-168D9C193835}</b:Guid>
    <b:LCID>en-US</b:LCID>
    <b:Title>Fiscal Policy Reaction to the Cycle in the OECD: Pro- or Counter-cyclical?</b:Title>
    <b:Year>2014</b:Year>
    <b:Author>
      <b:Author>
        <b:NameList>
          <b:Person>
            <b:Last>Égert</b:Last>
            <b:First>Balász</b:First>
          </b:Person>
        </b:NameList>
      </b:Author>
    </b:Author>
    <b:PeriodicalTitle>Mondes en développement,</b:PeriodicalTitle>
    <b:Pages>35-52</b:Pages>
    <b:Issue>3</b:Issue>
    <b:RefOrder>63</b:RefOrder>
  </b:Source>
  <b:Source>
    <b:Tag>Eil96</b:Tag>
    <b:SourceType>ArticleInAPeriodical</b:SourceType>
    <b:Guid>{C41E8EB6-06E2-4D97-8D47-B89065630873}</b:Guid>
    <b:LCID>en-US</b:LCID>
    <b:Title>Flexible smoothing with B-splines and penalties </b:Title>
    <b:PeriodicalTitle>Statistical Science</b:PeriodicalTitle>
    <b:Year>1996</b:Year>
    <b:Pages>89-102</b:Pages>
    <b:Volume>11</b:Volume>
    <b:Issue>2</b:Issue>
    <b:Author>
      <b:Author>
        <b:NameList>
          <b:Person>
            <b:Last>Eilers</b:Last>
            <b:Middle>H. C.</b:Middle>
            <b:First>Paul</b:First>
          </b:Person>
          <b:Person>
            <b:Last>Marx</b:Last>
            <b:Middle>D.</b:Middle>
            <b:First>Brian</b:First>
          </b:Person>
        </b:NameList>
      </b:Author>
    </b:Author>
    <b:RefOrder>64</b:RefOrder>
  </b:Source>
  <b:Source>
    <b:Tag>Ell96</b:Tag>
    <b:SourceType>ArticleInAPeriodical</b:SourceType>
    <b:Guid>{DCBD006C-3E45-4855-B050-314EE731806D}</b:Guid>
    <b:Title>Efficient tests for an autoregressive unit root</b:Title>
    <b:PeriodicalTitle>Econometrica</b:PeriodicalTitle>
    <b:Year>1996</b:Year>
    <b:Pages>813-836</b:Pages>
    <b:Author>
      <b:Author>
        <b:NameList>
          <b:Person>
            <b:Last>Elliot</b:Last>
            <b:First>Graham</b:First>
          </b:Person>
          <b:Person>
            <b:Last>Rothemberg</b:Last>
            <b:Middle>J.</b:Middle>
            <b:First>Thomas</b:First>
          </b:Person>
          <b:Person>
            <b:Last>Stock</b:Last>
            <b:Middle>H.</b:Middle>
            <b:First>James</b:First>
          </b:Person>
        </b:NameList>
      </b:Author>
    </b:Author>
    <b:Volume>64</b:Volume>
    <b:Issue>4</b:Issue>
    <b:LCID>en-US</b:LCID>
    <b:RefOrder>65</b:RefOrder>
  </b:Source>
  <b:Source>
    <b:Tag>Fin12</b:Tag>
    <b:SourceType>ArticleInAPeriodical</b:SourceType>
    <b:Guid>{156C72A5-EABA-42AC-816D-01CA65CA9355}</b:Guid>
    <b:Title>How to assess debt sustainability? Some theory and empirical evidence for selected euro area countries</b:Title>
    <b:PeriodicalTitle>Applied Economics</b:PeriodicalTitle>
    <b:Year>2012</b:Year>
    <b:Pages>3717-3724</b:Pages>
    <b:Author>
      <b:Author>
        <b:NameList>
          <b:Person>
            <b:Last>Fincke</b:Last>
            <b:First>Bettina</b:First>
          </b:Person>
          <b:Person>
            <b:Last>Greiner</b:Last>
            <b:First>Alfred</b:First>
          </b:Person>
        </b:NameList>
      </b:Author>
    </b:Author>
    <b:Volume>44</b:Volume>
    <b:Issue>28</b:Issue>
    <b:LCID>en-US</b:LCID>
    <b:RefOrder>66</b:RefOrder>
  </b:Source>
  <b:Source>
    <b:Tag>Gra87</b:Tag>
    <b:SourceType>JournalArticle</b:SourceType>
    <b:Guid>{2E20DDC6-8112-4477-A6FC-6D53FD327367}</b:Guid>
    <b:Author>
      <b:Author>
        <b:NameList>
          <b:Person>
            <b:Last>Granger</b:Last>
            <b:First>Clive</b:First>
            <b:Middle>William John</b:Middle>
          </b:Person>
        </b:NameList>
      </b:Author>
    </b:Author>
    <b:Title>Developments in the Study of Cointegrated Economic Variables</b:Title>
    <b:PeriodicalTitle>Oxford Bulletin of Economics and Statistics</b:PeriodicalTitle>
    <b:Year>1986</b:Year>
    <b:Pages>213-218</b:Pages>
    <b:Volume>48</b:Volume>
    <b:Issue>3</b:Issue>
    <b:LCID>en-US</b:LCID>
    <b:JournalName>Oxford Bulletin of economics and statistics</b:JournalName>
    <b:RefOrder>67</b:RefOrder>
  </b:Source>
  <b:Source>
    <b:Tag>Gre07</b:Tag>
    <b:SourceType>JournalArticle</b:SourceType>
    <b:Guid>{C6573B09-1D55-4E40-A8F1-A6E664281D5F}</b:Guid>
    <b:Title>Sustainability of US public debt: estimating smoothing spline regressions</b:Title>
    <b:PeriodicalTitle>Economic Modelling</b:PeriodicalTitle>
    <b:Year>2007</b:Year>
    <b:Pages>350-364</b:Pages>
    <b:Author>
      <b:Author>
        <b:NameList>
          <b:Person>
            <b:Last>Greiner</b:Last>
            <b:First>Alfred</b:First>
          </b:Person>
          <b:Person>
            <b:Last>Kauermann</b:Last>
            <b:First>Göran</b:First>
          </b:Person>
        </b:NameList>
      </b:Author>
    </b:Author>
    <b:LCID>en-US</b:LCID>
    <b:Volume>24</b:Volume>
    <b:Issue>2</b:Issue>
    <b:JournalName>Economic Modelling</b:JournalName>
    <b:RefOrder>68</b:RefOrder>
  </b:Source>
  <b:Source>
    <b:Tag>Has93</b:Tag>
    <b:SourceType>JournalArticle</b:SourceType>
    <b:Guid>{0DC8DEC6-A713-4BDD-8F29-A19C9C5FA4C3}</b:Guid>
    <b:Title>Varying-coefficient models</b:Title>
    <b:Year>1993</b:Year>
    <b:Publisher>Wiley for the Royal Statistical Society</b:Publisher>
    <b:LCID>en-US</b:LCID>
    <b:Pages>757-796</b:Pages>
    <b:Author>
      <b:Author>
        <b:NameList>
          <b:Person>
            <b:Last>Hastie</b:Last>
            <b:First>Trevor</b:First>
          </b:Person>
          <b:Person>
            <b:Last>Tibshirani</b:Last>
            <b:First>Robert</b:First>
          </b:Person>
        </b:NameList>
      </b:Author>
    </b:Author>
    <b:Volume>55</b:Volume>
    <b:Issue>4</b:Issue>
    <b:JournalName>Journal of the Royal Statistical Society. Series B (Methodological)</b:JournalName>
    <b:RefOrder>69</b:RefOrder>
  </b:Source>
  <b:Source>
    <b:Tag>Joh88</b:Tag>
    <b:SourceType>JournalArticle</b:SourceType>
    <b:Guid>{08B40492-B949-44FB-AB88-B68557129EF0}</b:Guid>
    <b:Author>
      <b:Author>
        <b:NameList>
          <b:Person>
            <b:Last>Johansen</b:Last>
            <b:First>Soren</b:First>
          </b:Person>
        </b:NameList>
      </b:Author>
    </b:Author>
    <b:Title>Statistical Analysis of Cointegration Vectors</b:Title>
    <b:Year>1988</b:Year>
    <b:Pages>231-254</b:Pages>
    <b:Volume>12</b:Volume>
    <b:Issue>2-3</b:Issue>
    <b:LCID>en-US</b:LCID>
    <b:JournalName>Journal of Economic Dynamics and Control</b:JournalName>
    <b:RefOrder>70</b:RefOrder>
  </b:Source>
  <b:Source>
    <b:Tag>Kal60</b:Tag>
    <b:SourceType>JournalArticle</b:SourceType>
    <b:Guid>{F4A844AE-DF6C-44C9-B260-49FF8CE4E6F1}</b:Guid>
    <b:Author>
      <b:Author>
        <b:NameList>
          <b:Person>
            <b:Last>Kalman</b:Last>
            <b:First>Rudolf</b:First>
            <b:Middle>Emil</b:Middle>
          </b:Person>
        </b:NameList>
      </b:Author>
    </b:Author>
    <b:Title>A New Approach to Linear Filtering and Prediction Problems</b:Title>
    <b:Year>1960</b:Year>
    <b:Pages>35-45</b:Pages>
    <b:Volume>82</b:Volume>
    <b:Issue>1</b:Issue>
    <b:LCID>en-US</b:LCID>
    <b:JournalName>Journal of Basic Engineering</b:JournalName>
    <b:RefOrder>71</b:RefOrder>
  </b:Source>
  <b:Source>
    <b:Tag>Kal61</b:Tag>
    <b:SourceType>JournalArticle</b:SourceType>
    <b:Guid>{F6D8ED56-E1CE-4EE2-8545-5C28CF2303F0}</b:Guid>
    <b:Author>
      <b:Author>
        <b:NameList>
          <b:Person>
            <b:Last>Kalman</b:Last>
            <b:Middle>Emil</b:Middle>
            <b:First>Rudolf</b:First>
          </b:Person>
          <b:Person>
            <b:Last>Bucy</b:Last>
            <b:Middle>S.</b:Middle>
            <b:First>Richard</b:First>
          </b:Person>
        </b:NameList>
      </b:Author>
    </b:Author>
    <b:Title>New Results in Linear Filtering and Prediction Theory</b:Title>
    <b:Year>1961</b:Year>
    <b:Pages>85-108</b:Pages>
    <b:Volume>93</b:Volume>
    <b:Issue>1</b:Issue>
    <b:LCID>en-US</b:LCID>
    <b:JournalName>Journal of Basic Enginnering</b:JournalName>
    <b:RefOrder>72</b:RefOrder>
  </b:Source>
  <b:Source>
    <b:Tag>Kha07</b:Tag>
    <b:SourceType>JournalArticle</b:SourceType>
    <b:Guid>{11B8ECE6-2CD1-48B6-BA6B-A8F84FA3C881}</b:Guid>
    <b:Title>The Fiscal Reaction Function and the Transmission Mechanism for Pakistan</b:Title>
    <b:Year>2007</b:Year>
    <b:Pages>435-447</b:Pages>
    <b:Author>
      <b:Author>
        <b:NameList>
          <b:Person>
            <b:Last>Khalid</b:Last>
            <b:First>Mahmood</b:First>
          </b:Person>
          <b:Person>
            <b:Last>Malik</b:Last>
            <b:Middle>Shahid</b:Middle>
            <b:First>Wasim</b:First>
          </b:Person>
          <b:Person>
            <b:Last>Sattar</b:Last>
            <b:First>Abdul</b:First>
          </b:Person>
        </b:NameList>
      </b:Author>
    </b:Author>
    <b:Volume>46</b:Volume>
    <b:Issue>4</b:Issue>
    <b:LCID>en-US</b:LCID>
    <b:JournalName>The Pakistan Development Review</b:JournalName>
    <b:RefOrder>73</b:RefOrder>
  </b:Source>
  <b:Source>
    <b:Tag>Lim05</b:Tag>
    <b:SourceType>JournalArticle</b:SourceType>
    <b:Guid>{7D48FC43-6E0F-4586-A63D-A14B4777E123}</b:Guid>
    <b:Title>Dinâmica não-linear e sustentabilidade da dívida pública brasileira</b:Title>
    <b:Year>2005</b:Year>
    <b:Author>
      <b:Author>
        <b:NameList>
          <b:Person>
            <b:Last>Lima</b:Last>
            <b:Middle>Renato</b:Middle>
            <b:First>Luiz</b:First>
          </b:Person>
          <b:Person>
            <b:Last>Simonassi</b:Last>
            <b:First>Andrei</b:First>
          </b:Person>
        </b:NameList>
      </b:Author>
    </b:Author>
    <b:LCID>en-US</b:LCID>
    <b:Volume>35</b:Volume>
    <b:Issue>2</b:Issue>
    <b:Pages>227-244</b:Pages>
    <b:Publisher>Instituto de Pesquisa Econômica Aplicada (Ipea)</b:Publisher>
    <b:JournalName>Pesquisa e Planejamento Econômico</b:JournalName>
    <b:RefOrder>74</b:RefOrder>
  </b:Source>
  <b:Source>
    <b:Tag>Lin89</b:Tag>
    <b:SourceType>JournalArticle</b:SourceType>
    <b:Guid>{9D3E8C2C-D4D5-4DEA-BBB8-7803259A5055}</b:Guid>
    <b:Title>Linear smoothers and additive models</b:Title>
    <b:Year>1989</b:Year>
    <b:Pages>453-510</b:Pages>
    <b:Publisher>Institute of Mathematical Statistics</b:Publisher>
    <b:Volume>17</b:Volume>
    <b:Issue>2</b:Issue>
    <b:LCID>en-US</b:LCID>
    <b:Author>
      <b:Author>
        <b:NameList>
          <b:Person>
            <b:Last>Buja</b:Last>
            <b:First>Andreas</b:First>
          </b:Person>
          <b:Person>
            <b:Last>Hastie</b:Last>
            <b:First>Trevor</b:First>
          </b:Person>
          <b:Person>
            <b:Last>Tibshirani</b:Last>
            <b:First>Robert</b:First>
          </b:Person>
        </b:NameList>
      </b:Author>
    </b:Author>
    <b:JournalName>The Annals of Statistics</b:JournalName>
    <b:RefOrder>75</b:RefOrder>
  </b:Source>
  <b:Source>
    <b:Tag>Lup01</b:Tag>
    <b:SourceType>JournalArticle</b:SourceType>
    <b:Guid>{819F979D-245D-4580-AB35-BAB09463EAD9}</b:Guid>
    <b:Title>A Sustentabilidade da Dívida Mobiliária Federal Brasileira: Uma Investigação Adicional</b:Title>
    <b:Year>2001</b:Year>
    <b:Pages>69-84</b:Pages>
    <b:Author>
      <b:Author>
        <b:NameList>
          <b:Person>
            <b:Last>Luporini</b:Last>
            <b:First>Viviane</b:First>
          </b:Person>
        </b:NameList>
      </b:Author>
    </b:Author>
    <b:LCID>en-US</b:LCID>
    <b:Volume>19</b:Volume>
    <b:Issue>36</b:Issue>
    <b:JournalName>Análise Econômica</b:JournalName>
    <b:RefOrder>76</b:RefOrder>
  </b:Source>
  <b:Source>
    <b:Tag>Lup15</b:Tag>
    <b:SourceType>JournalArticle</b:SourceType>
    <b:Guid>{621B8C52-DBCC-4FAE-B8C7-20EBAFFF107D}</b:Guid>
    <b:Title>Sustainability of Brazilian Fiscal Policy, Once Again: Corrective Policy Response Over Time</b:Title>
    <b:Year>2015</b:Year>
    <b:Author>
      <b:Author>
        <b:NameList>
          <b:Person>
            <b:Last>Luporini</b:Last>
            <b:First>Viviane</b:First>
          </b:Person>
        </b:NameList>
      </b:Author>
    </b:Author>
    <b:Volume>45</b:Volume>
    <b:Issue>2</b:Issue>
    <b:LCID>en-US</b:LCID>
    <b:JournalName>Estudos Econômicos</b:JournalName>
    <b:Pages>437-458</b:Pages>
    <b:RefOrder>77</b:RefOrder>
  </b:Source>
  <b:Source>
    <b:Tag>Mar18</b:Tag>
    <b:SourceType>JournalArticle</b:SourceType>
    <b:Guid>{0E8F1875-B869-4AE0-811D-438990BED397}</b:Guid>
    <b:Title>Bootstrap Tests for Time Varying Cointegration</b:Title>
    <b:Year>2018</b:Year>
    <b:Pages>466-483</b:Pages>
    <b:Author>
      <b:Author>
        <b:NameList>
          <b:Person>
            <b:Last>Martins</b:Last>
            <b:First>Luis</b:First>
            <b:Middle>Filipe</b:Middle>
          </b:Person>
        </b:NameList>
      </b:Author>
    </b:Author>
    <b:Volume>37</b:Volume>
    <b:Issue>5</b:Issue>
    <b:LCID>en-US</b:LCID>
    <b:JournalName>Econometric Reviews</b:JournalName>
    <b:RefOrder>78</b:RefOrder>
  </b:Source>
  <b:Source>
    <b:Tag>Meg03</b:Tag>
    <b:SourceType>Misc</b:SourceType>
    <b:Guid>{82A8206A-DC96-4FC0-8522-BA54D45F6294}</b:Guid>
    <b:Author>
      <b:Author>
        <b:NameList>
          <b:Person>
            <b:Last>Megale</b:Last>
            <b:First>Caio</b:First>
          </b:Person>
        </b:NameList>
      </b:Author>
    </b:Author>
    <b:Title>Fatores externos e risco-país</b:Title>
    <b:Year>2003</b:Year>
    <b:Pages>96</b:Pages>
    <b:Publisher>PUC-Rio</b:Publisher>
    <b:PublicationTitle>27th BNDES Economics Award</b:PublicationTitle>
    <b:StateProvince>Rio de Janeiro</b:StateProvince>
    <b:CountryRegion>Brazil</b:CountryRegion>
    <b:LCID>en-US</b:LCID>
    <b:RefOrder>79</b:RefOrder>
  </b:Source>
  <b:Source>
    <b:Tag>Mel08</b:Tag>
    <b:SourceType>JournalArticle</b:SourceType>
    <b:Guid>{B6D016D7-6641-4EDE-AA08-31AF05C6CA2D}</b:Guid>
    <b:Title>Estimating a fiscal reaction function: the case of debt sustainability in Brazil</b:Title>
    <b:Year>2008</b:Year>
    <b:Pages>271-284</b:Pages>
    <b:Author>
      <b:Author>
        <b:NameList>
          <b:Person>
            <b:Last>Mello</b:Last>
            <b:First>Luiz de</b:First>
          </b:Person>
        </b:NameList>
      </b:Author>
    </b:Author>
    <b:LCID>en-US</b:LCID>
    <b:Volume>40</b:Volume>
    <b:Issue>3</b:Issue>
    <b:JournalName>Applied Economics</b:JournalName>
    <b:RefOrder>80</b:RefOrder>
  </b:Source>
  <b:Source>
    <b:Tag>Men</b:Tag>
    <b:SourceType>JournalArticle</b:SourceType>
    <b:Guid>{A9B46C9A-1E3A-4D48-B32B-7EF3F933AAA3}</b:Guid>
    <b:Title>Revisitando a função de reação fiscal no Brasil pós-Real: uma abordagem de mudanças de regime</b:Title>
    <b:Author>
      <b:Author>
        <b:NameList>
          <b:Person>
            <b:Last>Mendonça</b:Last>
            <b:Middle>Jorge Cardoso de</b:Middle>
            <b:First>Mário</b:First>
          </b:Person>
          <b:Person>
            <b:Last>Santos</b:Last>
            <b:Middle>Hamilton Matos dos</b:Middle>
            <b:First>Cláudio</b:First>
          </b:Person>
          <b:Person>
            <b:Last>Sachsida</b:Last>
            <b:First>Adolfo</b:First>
          </b:Person>
        </b:NameList>
      </b:Author>
    </b:Author>
    <b:Year>2009</b:Year>
    <b:Pages>873-894</b:Pages>
    <b:Volume>39</b:Volume>
    <b:Issue>4</b:Issue>
    <b:LCID>en-US</b:LCID>
    <b:JournalName>Estudos Econômicos</b:JournalName>
    <b:RefOrder>81</b:RefOrder>
  </b:Source>
  <b:Source>
    <b:Tag>Mut15</b:Tag>
    <b:SourceType>JournalArticle</b:SourceType>
    <b:Guid>{FE3A931F-576F-4541-930E-EB2AA788372A}</b:Guid>
    <b:Title>Assessing fiscal policy cyclicality and sustainability: a fiscal reaction function for Kenya</b:Title>
    <b:Year>2015</b:Year>
    <b:Pages>173-191</b:Pages>
    <b:Author>
      <b:Author>
        <b:NameList>
          <b:Person>
            <b:Last>Mutuku</b:Last>
            <b:First>Cyrus</b:First>
          </b:Person>
        </b:NameList>
      </b:Author>
    </b:Author>
    <b:LCID>en-US</b:LCID>
    <b:Volume>2</b:Volume>
    <b:Issue>3</b:Issue>
    <b:JournalName>Journal of Economics Library</b:JournalName>
    <b:RefOrder>82</b:RefOrder>
  </b:Source>
  <b:Source>
    <b:Tag>NgS03</b:Tag>
    <b:SourceType>JournalArticle</b:SourceType>
    <b:Guid>{3D8B69DE-DB27-4DE6-9CE3-849A128221D1}</b:Guid>
    <b:Title>LAG Length Selection and the Construction of Unit Root Tests with Good Size and Power</b:Title>
    <b:Year>2003</b:Year>
    <b:Author>
      <b:Author>
        <b:NameList>
          <b:Person>
            <b:Last>Ng</b:Last>
            <b:First>Serena</b:First>
          </b:Person>
          <b:Person>
            <b:Last>Perron</b:Last>
            <b:First>Pierre</b:First>
          </b:Person>
        </b:NameList>
      </b:Author>
    </b:Author>
    <b:LCID>en-US</b:LCID>
    <b:Volume>69</b:Volume>
    <b:Issue>6</b:Issue>
    <b:Pages>1519-1554</b:Pages>
    <b:JournalName>Econometrica</b:JournalName>
    <b:RefOrder>83</b:RefOrder>
  </b:Source>
  <b:Source>
    <b:Tag>Ngu07</b:Tag>
    <b:SourceType>JournalArticle</b:SourceType>
    <b:Guid>{6DD46549-AB30-4FFA-AC17-87721B856E15}</b:Guid>
    <b:Title>Macroeconomic factors and Japan's industry risk</b:Title>
    <b:Year>2007</b:Year>
    <b:Pages>173-185</b:Pages>
    <b:LCID>en-US</b:LCID>
    <b:Author>
      <b:Author>
        <b:NameList>
          <b:Person>
            <b:Last>Nguyen</b:Last>
            <b:First>Pascal</b:First>
          </b:Person>
        </b:NameList>
      </b:Author>
    </b:Author>
    <b:Volume>17</b:Volume>
    <b:Issue>2</b:Issue>
    <b:JournalName>Journal of Multinational Financial Management</b:JournalName>
    <b:RefOrder>84</b:RefOrder>
  </b:Source>
  <b:Source>
    <b:Tag>Par99</b:Tag>
    <b:SourceType>JournalArticle</b:SourceType>
    <b:Guid>{9D699EC6-B488-431E-BF60-A5F0FD21A612}</b:Guid>
    <b:Title>Cointegrating Regressions with Time Varying Coefficients</b:Title>
    <b:Year>1999</b:Year>
    <b:Pages>664-703</b:Pages>
    <b:Author>
      <b:Author>
        <b:NameList>
          <b:Person>
            <b:Last>Park</b:Last>
            <b:Middle>Y.</b:Middle>
            <b:First>Joon</b:First>
          </b:Person>
          <b:Person>
            <b:Last>Hanh</b:Last>
            <b:Middle>B.</b:Middle>
            <b:First>Sang</b:First>
          </b:Person>
        </b:NameList>
      </b:Author>
    </b:Author>
    <b:Volume>15</b:Volume>
    <b:Issue>5</b:Issue>
    <b:LCID>en-US</b:LCID>
    <b:JournalName>Econometric Theory</b:JournalName>
    <b:RefOrder>85</b:RefOrder>
  </b:Source>
  <b:Source>
    <b:Tag>Pen06</b:Tag>
    <b:SourceType>ArticleInAPeriodical</b:SourceType>
    <b:Guid>{09606159-D117-4BE9-AFBC-532F43C1E3BC}</b:Guid>
    <b:LCID>en-US</b:LCID>
    <b:Title>Fiscal rules for debt sustainability in emerging markets: the impact of volatility and default risk</b:Title>
    <b:Year>2006</b:Year>
    <b:PeriodicalTitle>Bank of England Working Paper</b:PeriodicalTitle>
    <b:Pages>26</b:Pages>
    <b:Author>
      <b:Author>
        <b:NameList>
          <b:Person>
            <b:Last>Penalver</b:Last>
            <b:First>Adrian</b:First>
          </b:Person>
          <b:Person>
            <b:Last>Thwaites</b:Last>
            <b:First>Gregory</b:First>
          </b:Person>
        </b:NameList>
      </b:Author>
    </b:Author>
    <b:Issue>307</b:Issue>
    <b:RefOrder>86</b:RefOrder>
  </b:Source>
  <b:Source>
    <b:Tag>Son09</b:Tag>
    <b:SourceType>JournalArticle</b:SourceType>
    <b:Guid>{FB79F5B1-36AE-4269-8008-A8A81C0CEF61}</b:Guid>
    <b:Title>An Empirical Evaluation of Fiscal Sustainability Near and Far</b:Title>
    <b:Year>2009</b:Year>
    <b:Pages>133-164</b:Pages>
    <b:Author>
      <b:Author>
        <b:NameList>
          <b:Person>
            <b:Last>Song</b:Last>
            <b:First>Joonhyuk</b:First>
          </b:Person>
        </b:NameList>
      </b:Author>
    </b:Author>
    <b:Volume>25</b:Volume>
    <b:Issue>1</b:Issue>
    <b:LCID>en-US</b:LCID>
    <b:JournalName>The Korean Economic Review</b:JournalName>
    <b:RefOrder>87</b:RefOrder>
  </b:Source>
  <b:Source>
    <b:Tag>Sto11</b:Tag>
    <b:SourceType>JournalArticle</b:SourceType>
    <b:Guid>{CCB73C6E-CDE4-4E5D-97DC-9A96B36697E1}</b:Guid>
    <b:LCID>en-US</b:LCID>
    <b:Title>Estimating a fiscal reaction function for Greece</b:Title>
    <b:Year>2011</b:Year>
    <b:Pages>391-395</b:Pages>
    <b:ConferenceName>IPEDR</b:ConferenceName>
    <b:Author>
      <b:Author>
        <b:NameList>
          <b:Person>
            <b:Last>Stoica</b:Last>
            <b:First>Tiberiu</b:First>
          </b:Person>
          <b:Person>
            <b:Last>Leonte</b:Last>
            <b:First>Alexandru</b:First>
          </b:Person>
        </b:NameList>
      </b:Author>
    </b:Author>
    <b:Volume>11</b:Volume>
    <b:PublicationTitle>IPEDR</b:PublicationTitle>
    <b:JournalName>International Proceedings of  Economics Development and Research</b:JournalName>
    <b:RefOrder>88</b:RefOrder>
  </b:Source>
  <b:Source>
    <b:Tag>Tre91</b:Tag>
    <b:SourceType>JournalArticle</b:SourceType>
    <b:Guid>{CF22BBA3-A296-421F-A51B-6A9F65051994}</b:Guid>
    <b:Title>Testing intertemporal budget constraints: theory and applications to U.S federal budget and current account deficits</b:Title>
    <b:Year>1991</b:Year>
    <b:Author>
      <b:Author>
        <b:NameList>
          <b:Person>
            <b:Last>Trehan</b:Last>
            <b:First>Bharat</b:First>
          </b:Person>
          <b:Person>
            <b:Last>Walsh</b:Last>
            <b:Middle>E.</b:Middle>
            <b:First>Carl</b:First>
          </b:Person>
        </b:NameList>
      </b:Author>
    </b:Author>
    <b:LCID>en-US</b:LCID>
    <b:Pages>206-223</b:Pages>
    <b:Volume>23</b:Volume>
    <b:Issue>2</b:Issue>
    <b:JournalName>Journal of Money, Credit and Banking</b:JournalName>
    <b:RefOrder>89</b:RefOrder>
  </b:Source>
  <b:Source>
    <b:Tag>Tur08</b:Tag>
    <b:SourceType>ArticleInAPeriodical</b:SourceType>
    <b:Guid>{081B3279-6C32-469A-8A13-D09D3A810FC7}</b:Guid>
    <b:Title>Fiscal policy and the cycle in the Euro Area: the role of government revenue and expenditure (No. 323)</b:Title>
    <b:Year>2008</b:Year>
    <b:Author>
      <b:Author>
        <b:NameList>
          <b:Person>
            <b:Last>Turrini</b:Last>
            <b:First>Alessandro</b:First>
          </b:Person>
        </b:NameList>
      </b:Author>
    </b:Author>
    <b:LCID>en-US</b:LCID>
    <b:Publisher>European Comission</b:Publisher>
    <b:PeriodicalTitle>Directorate General Economic and Financial Affairs (DG ECFIN), European Commission</b:PeriodicalTitle>
    <b:RefOrder>90</b:RefOrder>
  </b:Source>
  <b:Source>
    <b:Tag>Uct06</b:Tag>
    <b:SourceType>JournalArticle</b:SourceType>
    <b:Guid>{D0338D59-341C-4FF7-95F8-A70D11C2B98B}</b:Guid>
    <b:Title>Public debt, the unit root hypothesis and structural breaks: a multi-country analysis</b:Title>
    <b:Year>2006</b:Year>
    <b:Pages>129-156</b:Pages>
    <b:Author>
      <b:Author>
        <b:NameList>
          <b:Person>
            <b:Last>Uctum</b:Last>
            <b:First>Merih</b:First>
          </b:Person>
          <b:Person>
            <b:Last>Thurston</b:Last>
            <b:First>Thom</b:First>
          </b:Person>
          <b:Person>
            <b:Last>Uctum</b:Last>
            <b:First>Remzi</b:First>
          </b:Person>
        </b:NameList>
      </b:Author>
    </b:Author>
    <b:Volume>73</b:Volume>
    <b:Issue>289</b:Issue>
    <b:LCID>en-US</b:LCID>
    <b:JournalName>Economica</b:JournalName>
    <b:RefOrder>91</b:RefOrder>
  </b:Source>
</b:Sources>
</file>

<file path=customXml/itemProps1.xml><?xml version="1.0" encoding="utf-8"?>
<ds:datastoreItem xmlns:ds="http://schemas.openxmlformats.org/officeDocument/2006/customXml" ds:itemID="{B0D354D2-3B36-46AC-9C03-1D97DD6E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4561</Words>
  <Characters>24635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IBGE</Company>
  <LinksUpToDate>false</LinksUpToDate>
  <CharactersWithSpaces>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Lima Campos</dc:creator>
  <cp:keywords/>
  <dc:description/>
  <cp:lastModifiedBy>Carlos Henrique Dias Cordeiro de Castro</cp:lastModifiedBy>
  <cp:revision>2</cp:revision>
  <cp:lastPrinted>2022-01-26T14:01:00Z</cp:lastPrinted>
  <dcterms:created xsi:type="dcterms:W3CDTF">2022-11-12T04:05:00Z</dcterms:created>
  <dcterms:modified xsi:type="dcterms:W3CDTF">2022-11-12T04:05:00Z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id="irYQCi2b"/&gt;&lt;style id="http://www.zotero.org/styles/apa" locale="pt-BR" hasBibliography="1" bibliographyStyleHasBeenSet="1"/&gt;&lt;prefs&gt;&lt;pref name="fieldType" value="Field"/&gt;&lt;/prefs&gt;&lt;/data&gt;</vt:lpwstr>
  </property>
</Properties>
</file>