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A6E9D" w14:textId="77777777" w:rsidR="00057155" w:rsidRDefault="00057155" w:rsidP="00057155">
      <w:pPr>
        <w:bidi w:val="0"/>
        <w:jc w:val="center"/>
        <w:rPr>
          <w:rFonts w:asciiTheme="majorBidi" w:hAnsiTheme="majorBidi" w:cstheme="majorBidi"/>
          <w:b/>
          <w:bCs/>
          <w:sz w:val="28"/>
          <w:szCs w:val="28"/>
        </w:rPr>
      </w:pPr>
      <w:r w:rsidRPr="006B0A07">
        <w:rPr>
          <w:rFonts w:asciiTheme="majorBidi" w:hAnsiTheme="majorBidi" w:cstheme="majorBidi"/>
          <w:b/>
          <w:bCs/>
          <w:sz w:val="28"/>
          <w:szCs w:val="28"/>
        </w:rPr>
        <w:t>Designing a Model for Evaluation and Classification of Startup Accelerators Using Data Envelopment Analysis Method</w:t>
      </w:r>
    </w:p>
    <w:p w14:paraId="48B257B3" w14:textId="77777777" w:rsidR="00057155" w:rsidRPr="006243E2" w:rsidRDefault="00057155" w:rsidP="00057155">
      <w:pPr>
        <w:bidi w:val="0"/>
        <w:jc w:val="center"/>
        <w:rPr>
          <w:rFonts w:asciiTheme="majorBidi" w:hAnsiTheme="majorBidi" w:cstheme="majorBidi"/>
          <w:b/>
          <w:bCs/>
          <w:i/>
          <w:iCs/>
          <w:sz w:val="28"/>
          <w:szCs w:val="28"/>
        </w:rPr>
      </w:pPr>
      <w:proofErr w:type="spellStart"/>
      <w:r w:rsidRPr="006243E2">
        <w:rPr>
          <w:rFonts w:asciiTheme="majorBidi" w:hAnsiTheme="majorBidi" w:cstheme="majorBidi"/>
          <w:b/>
          <w:bCs/>
          <w:i/>
          <w:iCs/>
          <w:sz w:val="28"/>
          <w:szCs w:val="28"/>
        </w:rPr>
        <w:t>Seyed</w:t>
      </w:r>
      <w:proofErr w:type="spellEnd"/>
      <w:r w:rsidRPr="006243E2">
        <w:rPr>
          <w:rFonts w:asciiTheme="majorBidi" w:hAnsiTheme="majorBidi" w:cstheme="majorBidi"/>
          <w:b/>
          <w:bCs/>
          <w:i/>
          <w:iCs/>
          <w:sz w:val="28"/>
          <w:szCs w:val="28"/>
        </w:rPr>
        <w:t xml:space="preserve"> </w:t>
      </w:r>
      <w:proofErr w:type="spellStart"/>
      <w:r w:rsidRPr="006243E2">
        <w:rPr>
          <w:rFonts w:asciiTheme="majorBidi" w:hAnsiTheme="majorBidi" w:cstheme="majorBidi"/>
          <w:b/>
          <w:bCs/>
          <w:i/>
          <w:iCs/>
          <w:sz w:val="28"/>
          <w:szCs w:val="28"/>
        </w:rPr>
        <w:t>Sharaf</w:t>
      </w:r>
      <w:proofErr w:type="spellEnd"/>
      <w:r w:rsidRPr="006243E2">
        <w:rPr>
          <w:rFonts w:asciiTheme="majorBidi" w:hAnsiTheme="majorBidi" w:cstheme="majorBidi"/>
          <w:b/>
          <w:bCs/>
          <w:i/>
          <w:iCs/>
          <w:sz w:val="28"/>
          <w:szCs w:val="28"/>
        </w:rPr>
        <w:t xml:space="preserve"> Hosseini </w:t>
      </w:r>
      <w:proofErr w:type="spellStart"/>
      <w:r w:rsidRPr="006243E2">
        <w:rPr>
          <w:rFonts w:asciiTheme="majorBidi" w:hAnsiTheme="majorBidi" w:cstheme="majorBidi"/>
          <w:b/>
          <w:bCs/>
          <w:i/>
          <w:iCs/>
          <w:sz w:val="28"/>
          <w:szCs w:val="28"/>
        </w:rPr>
        <w:t>Nasab</w:t>
      </w:r>
      <w:proofErr w:type="spellEnd"/>
    </w:p>
    <w:p w14:paraId="7CDB3F9F" w14:textId="4CF8B3A1" w:rsidR="00057155" w:rsidRPr="00854CCF" w:rsidRDefault="00854CCF" w:rsidP="00057155">
      <w:pPr>
        <w:bidi w:val="0"/>
        <w:jc w:val="center"/>
        <w:rPr>
          <w:rFonts w:asciiTheme="majorBidi" w:hAnsiTheme="majorBidi" w:cstheme="majorBidi"/>
          <w:b/>
          <w:bCs/>
          <w:i/>
          <w:iCs/>
          <w:sz w:val="24"/>
          <w:szCs w:val="24"/>
          <w:rtl/>
        </w:rPr>
      </w:pPr>
      <w:r w:rsidRPr="00854CCF">
        <w:rPr>
          <w:i/>
          <w:iCs/>
          <w:sz w:val="24"/>
          <w:szCs w:val="24"/>
        </w:rPr>
        <w:t xml:space="preserve">Graduate of Masters </w:t>
      </w:r>
      <w:bookmarkStart w:id="0" w:name="_GoBack"/>
      <w:bookmarkEnd w:id="0"/>
      <w:r w:rsidRPr="00854CCF">
        <w:rPr>
          <w:i/>
          <w:iCs/>
          <w:sz w:val="24"/>
          <w:szCs w:val="24"/>
        </w:rPr>
        <w:t>from</w:t>
      </w:r>
      <w:r w:rsidR="00057155" w:rsidRPr="00854CCF">
        <w:rPr>
          <w:i/>
          <w:iCs/>
          <w:sz w:val="24"/>
          <w:szCs w:val="24"/>
        </w:rPr>
        <w:t xml:space="preserve"> Iran University of Science and Technology</w:t>
      </w:r>
    </w:p>
    <w:p w14:paraId="0224AF8D" w14:textId="77777777" w:rsidR="00057155" w:rsidRPr="009C370F" w:rsidRDefault="00057155" w:rsidP="00057155">
      <w:pPr>
        <w:bidi w:val="0"/>
        <w:rPr>
          <w:rFonts w:asciiTheme="majorBidi" w:hAnsiTheme="majorBidi" w:cstheme="majorBidi"/>
          <w:b/>
          <w:bCs/>
          <w:sz w:val="24"/>
          <w:szCs w:val="24"/>
        </w:rPr>
      </w:pPr>
      <w:r w:rsidRPr="009C370F">
        <w:rPr>
          <w:rFonts w:asciiTheme="majorBidi" w:hAnsiTheme="majorBidi" w:cstheme="majorBidi"/>
          <w:b/>
          <w:bCs/>
          <w:sz w:val="24"/>
          <w:szCs w:val="24"/>
        </w:rPr>
        <w:t>Abstract</w:t>
      </w:r>
    </w:p>
    <w:p w14:paraId="546F6034" w14:textId="77777777" w:rsidR="00057155" w:rsidRPr="00DF259C" w:rsidRDefault="00E24D43" w:rsidP="00057155">
      <w:pPr>
        <w:bidi w:val="0"/>
        <w:ind w:firstLine="288"/>
        <w:jc w:val="both"/>
        <w:rPr>
          <w:rFonts w:asciiTheme="majorBidi" w:hAnsiTheme="majorBidi" w:cstheme="majorBidi"/>
          <w:i/>
          <w:iCs/>
          <w:sz w:val="24"/>
          <w:szCs w:val="24"/>
        </w:rPr>
      </w:pPr>
      <w:r>
        <w:rPr>
          <w:rFonts w:asciiTheme="majorBidi" w:hAnsiTheme="majorBidi" w:cstheme="majorBidi"/>
          <w:i/>
          <w:iCs/>
          <w:sz w:val="24"/>
          <w:szCs w:val="24"/>
        </w:rPr>
        <w:t>The aim of this paper</w:t>
      </w:r>
      <w:r w:rsidR="00057155" w:rsidRPr="00DF259C">
        <w:rPr>
          <w:rFonts w:asciiTheme="majorBidi" w:hAnsiTheme="majorBidi" w:cstheme="majorBidi"/>
          <w:i/>
          <w:iCs/>
          <w:sz w:val="24"/>
          <w:szCs w:val="24"/>
        </w:rPr>
        <w:t xml:space="preserve"> is to measure the performance of American accelerators by using data envelopment analysis approach.</w:t>
      </w:r>
      <w:r w:rsidR="00057155" w:rsidRPr="00DF259C">
        <w:rPr>
          <w:i/>
          <w:iCs/>
        </w:rPr>
        <w:t xml:space="preserve"> </w:t>
      </w:r>
      <w:r>
        <w:rPr>
          <w:rFonts w:asciiTheme="majorBidi" w:hAnsiTheme="majorBidi" w:cstheme="majorBidi"/>
          <w:i/>
          <w:iCs/>
          <w:sz w:val="24"/>
          <w:szCs w:val="24"/>
        </w:rPr>
        <w:t xml:space="preserve">Inputs include number of mentors, </w:t>
      </w:r>
      <w:r w:rsidR="00057155" w:rsidRPr="00DF259C">
        <w:rPr>
          <w:rFonts w:asciiTheme="majorBidi" w:hAnsiTheme="majorBidi" w:cstheme="majorBidi"/>
          <w:i/>
          <w:iCs/>
          <w:sz w:val="24"/>
          <w:szCs w:val="24"/>
        </w:rPr>
        <w:t xml:space="preserve">number of startups, the amount of </w:t>
      </w:r>
      <w:r w:rsidR="00057155">
        <w:rPr>
          <w:rFonts w:asciiTheme="majorBidi" w:hAnsiTheme="majorBidi" w:cstheme="majorBidi"/>
          <w:i/>
          <w:iCs/>
          <w:sz w:val="24"/>
          <w:szCs w:val="24"/>
        </w:rPr>
        <w:t>funding</w:t>
      </w:r>
      <w:r>
        <w:rPr>
          <w:rFonts w:asciiTheme="majorBidi" w:hAnsiTheme="majorBidi" w:cstheme="majorBidi"/>
          <w:i/>
          <w:iCs/>
          <w:sz w:val="24"/>
          <w:szCs w:val="24"/>
        </w:rPr>
        <w:t xml:space="preserve"> in each startup,</w:t>
      </w:r>
      <w:r w:rsidR="00057155" w:rsidRPr="00DF259C">
        <w:rPr>
          <w:rFonts w:asciiTheme="majorBidi" w:hAnsiTheme="majorBidi" w:cstheme="majorBidi"/>
          <w:i/>
          <w:iCs/>
          <w:sz w:val="24"/>
          <w:szCs w:val="24"/>
        </w:rPr>
        <w:t xml:space="preserve"> the total</w:t>
      </w:r>
      <w:r>
        <w:rPr>
          <w:rFonts w:asciiTheme="majorBidi" w:hAnsiTheme="majorBidi" w:cstheme="majorBidi"/>
          <w:i/>
          <w:iCs/>
          <w:sz w:val="24"/>
          <w:szCs w:val="24"/>
        </w:rPr>
        <w:t xml:space="preserve"> number of</w:t>
      </w:r>
      <w:r w:rsidR="00057155" w:rsidRPr="00DF259C">
        <w:rPr>
          <w:rFonts w:asciiTheme="majorBidi" w:hAnsiTheme="majorBidi" w:cstheme="majorBidi"/>
          <w:i/>
          <w:iCs/>
          <w:sz w:val="24"/>
          <w:szCs w:val="24"/>
        </w:rPr>
        <w:t xml:space="preserve"> startups, and the accelerator </w:t>
      </w:r>
      <w:r>
        <w:rPr>
          <w:rFonts w:asciiTheme="majorBidi" w:hAnsiTheme="majorBidi" w:cstheme="majorBidi"/>
          <w:i/>
          <w:iCs/>
          <w:sz w:val="24"/>
          <w:szCs w:val="24"/>
        </w:rPr>
        <w:t>stocks per startup. Outputs</w:t>
      </w:r>
      <w:r w:rsidR="00057155" w:rsidRPr="00DF259C">
        <w:rPr>
          <w:rFonts w:asciiTheme="majorBidi" w:hAnsiTheme="majorBidi" w:cstheme="majorBidi"/>
          <w:i/>
          <w:iCs/>
          <w:sz w:val="24"/>
          <w:szCs w:val="24"/>
        </w:rPr>
        <w:t xml:space="preserve"> include exit count, total withdrawal, and </w:t>
      </w:r>
      <w:r w:rsidR="00057155" w:rsidRPr="00DD3C29">
        <w:rPr>
          <w:rFonts w:asciiTheme="majorBidi" w:hAnsiTheme="majorBidi" w:cstheme="majorBidi"/>
          <w:i/>
          <w:iCs/>
          <w:sz w:val="24"/>
          <w:szCs w:val="24"/>
        </w:rPr>
        <w:t>Total Funding Raised</w:t>
      </w:r>
      <w:r w:rsidR="00057155" w:rsidRPr="00DF259C">
        <w:rPr>
          <w:rFonts w:asciiTheme="majorBidi" w:hAnsiTheme="majorBidi" w:cstheme="majorBidi"/>
          <w:i/>
          <w:iCs/>
          <w:sz w:val="24"/>
          <w:szCs w:val="24"/>
        </w:rPr>
        <w:t>.</w:t>
      </w:r>
      <w:r w:rsidR="00057155" w:rsidRPr="00DF259C">
        <w:rPr>
          <w:i/>
          <w:iCs/>
        </w:rPr>
        <w:t xml:space="preserve"> </w:t>
      </w:r>
      <w:r w:rsidR="00057155" w:rsidRPr="00DF259C">
        <w:rPr>
          <w:rFonts w:asciiTheme="majorBidi" w:hAnsiTheme="majorBidi" w:cstheme="majorBidi"/>
          <w:i/>
          <w:iCs/>
          <w:sz w:val="24"/>
          <w:szCs w:val="24"/>
        </w:rPr>
        <w:t>The final results and comparisons with</w:t>
      </w:r>
      <w:r w:rsidR="00057155">
        <w:rPr>
          <w:rFonts w:asciiTheme="majorBidi" w:hAnsiTheme="majorBidi" w:cstheme="majorBidi"/>
          <w:i/>
          <w:iCs/>
          <w:sz w:val="24"/>
          <w:szCs w:val="24"/>
        </w:rPr>
        <w:t xml:space="preserve"> the Seed Accelerator Ranking P</w:t>
      </w:r>
      <w:r w:rsidR="00057155" w:rsidRPr="00DF259C">
        <w:rPr>
          <w:rFonts w:asciiTheme="majorBidi" w:hAnsiTheme="majorBidi" w:cstheme="majorBidi"/>
          <w:i/>
          <w:iCs/>
          <w:sz w:val="24"/>
          <w:szCs w:val="24"/>
        </w:rPr>
        <w:t xml:space="preserve">roject (SARP), as the only evaluation of the performance of accelerators in the world, reveal many differences that often result from the SARP </w:t>
      </w:r>
      <w:r w:rsidR="00057155" w:rsidRPr="000A3D3E">
        <w:rPr>
          <w:rFonts w:asciiTheme="majorBidi" w:hAnsiTheme="majorBidi" w:cstheme="majorBidi"/>
          <w:i/>
          <w:iCs/>
          <w:sz w:val="24"/>
          <w:szCs w:val="24"/>
        </w:rPr>
        <w:t>ranking</w:t>
      </w:r>
      <w:r>
        <w:rPr>
          <w:rFonts w:asciiTheme="majorBidi" w:hAnsiTheme="majorBidi" w:cstheme="majorBidi"/>
          <w:i/>
          <w:iCs/>
          <w:sz w:val="24"/>
          <w:szCs w:val="24"/>
        </w:rPr>
        <w:t>,</w:t>
      </w:r>
      <w:r w:rsidR="00057155" w:rsidRPr="00DF259C">
        <w:rPr>
          <w:rFonts w:asciiTheme="majorBidi" w:hAnsiTheme="majorBidi" w:cstheme="majorBidi"/>
          <w:i/>
          <w:iCs/>
          <w:sz w:val="24"/>
          <w:szCs w:val="24"/>
        </w:rPr>
        <w:t xml:space="preserve"> taking into account only the accelerator output</w:t>
      </w:r>
      <w:r>
        <w:rPr>
          <w:rFonts w:asciiTheme="majorBidi" w:hAnsiTheme="majorBidi" w:cstheme="majorBidi"/>
          <w:i/>
          <w:iCs/>
          <w:sz w:val="24"/>
          <w:szCs w:val="24"/>
        </w:rPr>
        <w:t>, however</w:t>
      </w:r>
      <w:r w:rsidR="00057155" w:rsidRPr="00DF259C">
        <w:rPr>
          <w:rFonts w:asciiTheme="majorBidi" w:hAnsiTheme="majorBidi" w:cstheme="majorBidi"/>
          <w:i/>
          <w:iCs/>
          <w:sz w:val="24"/>
          <w:szCs w:val="24"/>
        </w:rPr>
        <w:t xml:space="preserve"> we use</w:t>
      </w:r>
      <w:r>
        <w:rPr>
          <w:rFonts w:asciiTheme="majorBidi" w:hAnsiTheme="majorBidi" w:cstheme="majorBidi"/>
          <w:i/>
          <w:iCs/>
          <w:sz w:val="24"/>
          <w:szCs w:val="24"/>
        </w:rPr>
        <w:t>d</w:t>
      </w:r>
      <w:r w:rsidR="00057155" w:rsidRPr="00DF259C">
        <w:rPr>
          <w:rFonts w:asciiTheme="majorBidi" w:hAnsiTheme="majorBidi" w:cstheme="majorBidi"/>
          <w:i/>
          <w:iCs/>
          <w:sz w:val="24"/>
          <w:szCs w:val="24"/>
        </w:rPr>
        <w:t xml:space="preserve"> the DEA method to measure the efficiency of the output-to-input ratio as the evaluation criterion.</w:t>
      </w:r>
    </w:p>
    <w:p w14:paraId="4FCA9CA2" w14:textId="77777777" w:rsidR="00057155" w:rsidRDefault="00057155" w:rsidP="00057155">
      <w:pPr>
        <w:bidi w:val="0"/>
        <w:rPr>
          <w:rFonts w:asciiTheme="majorBidi" w:hAnsiTheme="majorBidi" w:cstheme="majorBidi"/>
          <w:sz w:val="24"/>
          <w:szCs w:val="24"/>
        </w:rPr>
      </w:pPr>
      <w:r w:rsidRPr="00C81131">
        <w:rPr>
          <w:rFonts w:asciiTheme="majorBidi" w:hAnsiTheme="majorBidi" w:cstheme="majorBidi"/>
          <w:b/>
          <w:bCs/>
          <w:i/>
          <w:iCs/>
          <w:sz w:val="24"/>
          <w:szCs w:val="24"/>
        </w:rPr>
        <w:t>Keywords</w:t>
      </w:r>
      <w:r w:rsidRPr="00253C5D">
        <w:rPr>
          <w:rFonts w:asciiTheme="majorBidi" w:hAnsiTheme="majorBidi" w:cstheme="majorBidi"/>
          <w:sz w:val="24"/>
          <w:szCs w:val="24"/>
        </w:rPr>
        <w:t>: Accelerator, Startup, Performance Evaluation, Data Enve</w:t>
      </w:r>
      <w:r>
        <w:rPr>
          <w:rFonts w:asciiTheme="majorBidi" w:hAnsiTheme="majorBidi" w:cstheme="majorBidi"/>
          <w:sz w:val="24"/>
          <w:szCs w:val="24"/>
        </w:rPr>
        <w:t>lopment Analysis</w:t>
      </w:r>
    </w:p>
    <w:p w14:paraId="2AE7D95B" w14:textId="1BCDE976" w:rsidR="007E5136" w:rsidRDefault="007E5136" w:rsidP="005F02C7">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Due to</w:t>
      </w:r>
      <w:r w:rsidR="00E24D43">
        <w:rPr>
          <w:rFonts w:asciiTheme="majorBidi" w:hAnsiTheme="majorBidi" w:cstheme="majorBidi"/>
          <w:sz w:val="24"/>
          <w:szCs w:val="24"/>
        </w:rPr>
        <w:t xml:space="preserve"> the expansion of technology</w:t>
      </w:r>
      <w:r w:rsidRPr="00253C5D">
        <w:rPr>
          <w:rFonts w:asciiTheme="majorBidi" w:hAnsiTheme="majorBidi" w:cstheme="majorBidi"/>
          <w:sz w:val="24"/>
          <w:szCs w:val="24"/>
        </w:rPr>
        <w:t xml:space="preserve"> and the development of entrepreneurial culture, the growth of startups has had a significant impact on the economy</w:t>
      </w:r>
      <w:r w:rsidR="00E24D43">
        <w:rPr>
          <w:rFonts w:asciiTheme="majorBidi" w:hAnsiTheme="majorBidi" w:cstheme="majorBidi"/>
          <w:sz w:val="24"/>
          <w:szCs w:val="24"/>
        </w:rPr>
        <w:t xml:space="preserve"> worldwide</w:t>
      </w:r>
      <w:r w:rsidRPr="00253C5D">
        <w:rPr>
          <w:rFonts w:asciiTheme="majorBidi" w:hAnsiTheme="majorBidi" w:cstheme="majorBidi"/>
          <w:sz w:val="24"/>
          <w:szCs w:val="24"/>
        </w:rPr>
        <w:t>.</w:t>
      </w:r>
      <w:r w:rsidRPr="00253C5D">
        <w:t xml:space="preserve"> </w:t>
      </w:r>
      <w:r w:rsidR="00E24D43">
        <w:rPr>
          <w:rFonts w:asciiTheme="majorBidi" w:hAnsiTheme="majorBidi" w:cstheme="majorBidi"/>
          <w:sz w:val="24"/>
          <w:szCs w:val="24"/>
        </w:rPr>
        <w:t xml:space="preserve">According to the </w:t>
      </w:r>
      <w:r w:rsidRPr="00253C5D">
        <w:rPr>
          <w:rFonts w:asciiTheme="majorBidi" w:hAnsiTheme="majorBidi" w:cstheme="majorBidi"/>
          <w:sz w:val="24"/>
          <w:szCs w:val="24"/>
        </w:rPr>
        <w:t xml:space="preserve">counseling survey on England and </w:t>
      </w:r>
      <w:r w:rsidR="00E24D43">
        <w:rPr>
          <w:rFonts w:asciiTheme="majorBidi" w:hAnsiTheme="majorBidi" w:cstheme="majorBidi"/>
          <w:sz w:val="24"/>
          <w:szCs w:val="24"/>
        </w:rPr>
        <w:t>Wales data from 1871, Deloitte</w:t>
      </w:r>
      <w:r w:rsidRPr="00253C5D">
        <w:rPr>
          <w:rFonts w:asciiTheme="majorBidi" w:hAnsiTheme="majorBidi" w:cstheme="majorBidi"/>
          <w:sz w:val="24"/>
          <w:szCs w:val="24"/>
        </w:rPr>
        <w:t xml:space="preserve"> suggests that technology has produced f</w:t>
      </w:r>
      <w:r w:rsidR="00E24D43">
        <w:rPr>
          <w:rFonts w:asciiTheme="majorBidi" w:hAnsiTheme="majorBidi" w:cstheme="majorBidi"/>
          <w:sz w:val="24"/>
          <w:szCs w:val="24"/>
        </w:rPr>
        <w:t>ar more jobs than destroyed them</w:t>
      </w:r>
      <w:r w:rsidRPr="00253C5D">
        <w:rPr>
          <w:rFonts w:asciiTheme="majorBidi" w:hAnsiTheme="majorBidi" w:cstheme="majorBidi"/>
          <w:sz w:val="24"/>
          <w:szCs w:val="24"/>
        </w:rPr>
        <w:t xml:space="preserve"> (Deloitte, 2015).</w:t>
      </w:r>
      <w:r w:rsidRPr="00253C5D">
        <w:t xml:space="preserve"> </w:t>
      </w:r>
      <w:r w:rsidRPr="003B41F5">
        <w:rPr>
          <w:rFonts w:asciiTheme="majorBidi" w:hAnsiTheme="majorBidi" w:cstheme="majorBidi"/>
          <w:sz w:val="24"/>
          <w:szCs w:val="24"/>
        </w:rPr>
        <w:t>In addition, new businesses account for virtually the entire net creation of new jobs and 20% of gross jobs in the United States</w:t>
      </w:r>
      <w:r w:rsidRPr="00253C5D">
        <w:rPr>
          <w:rFonts w:asciiTheme="majorBidi" w:hAnsiTheme="majorBidi" w:cstheme="majorBidi"/>
          <w:sz w:val="24"/>
          <w:szCs w:val="24"/>
        </w:rPr>
        <w:t xml:space="preserve"> (</w:t>
      </w:r>
      <w:proofErr w:type="spellStart"/>
      <w:r w:rsidRPr="00253C5D">
        <w:rPr>
          <w:rFonts w:asciiTheme="majorBidi" w:hAnsiTheme="majorBidi" w:cstheme="majorBidi"/>
          <w:sz w:val="24"/>
          <w:szCs w:val="24"/>
        </w:rPr>
        <w:t>Haltiwanger</w:t>
      </w:r>
      <w:proofErr w:type="spellEnd"/>
      <w:r w:rsidRPr="00253C5D">
        <w:rPr>
          <w:rFonts w:asciiTheme="majorBidi" w:hAnsiTheme="majorBidi" w:cstheme="majorBidi"/>
          <w:sz w:val="24"/>
          <w:szCs w:val="24"/>
        </w:rPr>
        <w:t xml:space="preserve"> et al., 2013).</w:t>
      </w:r>
      <w:r w:rsidRPr="00253C5D">
        <w:t xml:space="preserve"> </w:t>
      </w:r>
      <w:r w:rsidRPr="00253C5D">
        <w:rPr>
          <w:rFonts w:asciiTheme="majorBidi" w:hAnsiTheme="majorBidi" w:cstheme="majorBidi"/>
          <w:sz w:val="24"/>
          <w:szCs w:val="24"/>
        </w:rPr>
        <w:t>According to other statistic</w:t>
      </w:r>
      <w:r w:rsidR="00F715C4">
        <w:rPr>
          <w:rFonts w:asciiTheme="majorBidi" w:hAnsiTheme="majorBidi" w:cstheme="majorBidi"/>
          <w:sz w:val="24"/>
          <w:szCs w:val="24"/>
        </w:rPr>
        <w:t>s, newly emerged</w:t>
      </w:r>
      <w:r w:rsidRPr="00253C5D">
        <w:rPr>
          <w:rFonts w:asciiTheme="majorBidi" w:hAnsiTheme="majorBidi" w:cstheme="majorBidi"/>
          <w:sz w:val="24"/>
          <w:szCs w:val="24"/>
        </w:rPr>
        <w:t xml:space="preserve"> companies have created two-thirds of the job creation, which means about 4 new jobs per company per year (Kauffman, 2009).</w:t>
      </w:r>
      <w:r w:rsidRPr="00253C5D">
        <w:t xml:space="preserve"> </w:t>
      </w:r>
      <w:r w:rsidRPr="00253C5D">
        <w:rPr>
          <w:rFonts w:asciiTheme="majorBidi" w:hAnsiTheme="majorBidi" w:cstheme="majorBidi"/>
          <w:sz w:val="24"/>
          <w:szCs w:val="24"/>
        </w:rPr>
        <w:t>Generally, companies less than a year of age have, on average, created 1.5 million jobs a year over the past three decades (Kauffman, 2014).</w:t>
      </w:r>
      <w:r w:rsidR="00CC2907" w:rsidRPr="00CC2907">
        <w:t xml:space="preserve"> </w:t>
      </w:r>
      <w:r w:rsidRPr="00253C5D">
        <w:rPr>
          <w:rFonts w:asciiTheme="majorBidi" w:hAnsiTheme="majorBidi" w:cstheme="majorBidi"/>
          <w:sz w:val="24"/>
          <w:szCs w:val="24"/>
        </w:rPr>
        <w:t>E</w:t>
      </w:r>
      <w:r w:rsidR="00F715C4">
        <w:rPr>
          <w:rFonts w:asciiTheme="majorBidi" w:hAnsiTheme="majorBidi" w:cstheme="majorBidi"/>
          <w:sz w:val="24"/>
          <w:szCs w:val="24"/>
        </w:rPr>
        <w:t>ven during the economic crisis</w:t>
      </w:r>
      <w:r w:rsidRPr="00253C5D">
        <w:rPr>
          <w:rFonts w:asciiTheme="majorBidi" w:hAnsiTheme="majorBidi" w:cstheme="majorBidi"/>
          <w:sz w:val="24"/>
          <w:szCs w:val="24"/>
        </w:rPr>
        <w:t xml:space="preserve"> between </w:t>
      </w:r>
      <w:r w:rsidR="00F715C4">
        <w:rPr>
          <w:rFonts w:asciiTheme="majorBidi" w:hAnsiTheme="majorBidi" w:cstheme="majorBidi"/>
          <w:sz w:val="24"/>
          <w:szCs w:val="24"/>
        </w:rPr>
        <w:t xml:space="preserve">years </w:t>
      </w:r>
      <w:r w:rsidRPr="00253C5D">
        <w:rPr>
          <w:rFonts w:asciiTheme="majorBidi" w:hAnsiTheme="majorBidi" w:cstheme="majorBidi"/>
          <w:sz w:val="24"/>
          <w:szCs w:val="24"/>
        </w:rPr>
        <w:t>2</w:t>
      </w:r>
      <w:r w:rsidR="00F715C4">
        <w:rPr>
          <w:rFonts w:asciiTheme="majorBidi" w:hAnsiTheme="majorBidi" w:cstheme="majorBidi"/>
          <w:sz w:val="24"/>
          <w:szCs w:val="24"/>
        </w:rPr>
        <w:t xml:space="preserve">006 and 2009, new </w:t>
      </w:r>
      <w:r w:rsidRPr="00253C5D">
        <w:rPr>
          <w:rFonts w:asciiTheme="majorBidi" w:hAnsiTheme="majorBidi" w:cstheme="majorBidi"/>
          <w:sz w:val="24"/>
          <w:szCs w:val="24"/>
        </w:rPr>
        <w:t>fi</w:t>
      </w:r>
      <w:r w:rsidR="00F715C4">
        <w:rPr>
          <w:rFonts w:asciiTheme="majorBidi" w:hAnsiTheme="majorBidi" w:cstheme="majorBidi"/>
          <w:sz w:val="24"/>
          <w:szCs w:val="24"/>
        </w:rPr>
        <w:t>rms under the age of 5 and having less</w:t>
      </w:r>
      <w:r w:rsidRPr="00253C5D">
        <w:rPr>
          <w:rFonts w:asciiTheme="majorBidi" w:hAnsiTheme="majorBidi" w:cstheme="majorBidi"/>
          <w:sz w:val="24"/>
          <w:szCs w:val="24"/>
        </w:rPr>
        <w:t xml:space="preserve"> than 20 employees</w:t>
      </w:r>
      <w:r w:rsidR="00F715C4">
        <w:rPr>
          <w:rFonts w:asciiTheme="majorBidi" w:hAnsiTheme="majorBidi" w:cstheme="majorBidi"/>
          <w:sz w:val="24"/>
          <w:szCs w:val="24"/>
        </w:rPr>
        <w:t>,</w:t>
      </w:r>
      <w:r w:rsidRPr="00253C5D">
        <w:rPr>
          <w:rFonts w:asciiTheme="majorBidi" w:hAnsiTheme="majorBidi" w:cstheme="majorBidi"/>
          <w:sz w:val="24"/>
          <w:szCs w:val="24"/>
        </w:rPr>
        <w:t xml:space="preserve"> </w:t>
      </w:r>
      <w:r w:rsidRPr="003B41F5">
        <w:rPr>
          <w:rFonts w:asciiTheme="majorBidi" w:hAnsiTheme="majorBidi" w:cstheme="majorBidi"/>
          <w:sz w:val="24"/>
          <w:szCs w:val="24"/>
        </w:rPr>
        <w:t>were a net positive net income</w:t>
      </w:r>
      <w:r w:rsidRPr="00253C5D">
        <w:rPr>
          <w:rFonts w:asciiTheme="majorBidi" w:hAnsiTheme="majorBidi" w:cstheme="majorBidi"/>
          <w:sz w:val="24"/>
          <w:szCs w:val="24"/>
        </w:rPr>
        <w:t xml:space="preserve"> source of </w:t>
      </w:r>
      <w:r w:rsidR="00F715C4">
        <w:rPr>
          <w:rFonts w:asciiTheme="majorBidi" w:hAnsiTheme="majorBidi" w:cstheme="majorBidi"/>
          <w:sz w:val="24"/>
          <w:szCs w:val="24"/>
        </w:rPr>
        <w:t>employment growth (8.6 percent); while</w:t>
      </w:r>
      <w:r w:rsidRPr="00253C5D">
        <w:rPr>
          <w:rFonts w:asciiTheme="majorBidi" w:hAnsiTheme="majorBidi" w:cstheme="majorBidi"/>
          <w:sz w:val="24"/>
          <w:szCs w:val="24"/>
        </w:rPr>
        <w:t xml:space="preserve"> larger enterp</w:t>
      </w:r>
      <w:r w:rsidR="00CC2907">
        <w:rPr>
          <w:rFonts w:asciiTheme="majorBidi" w:hAnsiTheme="majorBidi" w:cstheme="majorBidi"/>
          <w:sz w:val="24"/>
          <w:szCs w:val="24"/>
        </w:rPr>
        <w:t>rises were destroying more jobs</w:t>
      </w:r>
      <w:r w:rsidR="00F715C4">
        <w:rPr>
          <w:rFonts w:asciiTheme="majorBidi" w:hAnsiTheme="majorBidi" w:cstheme="majorBidi"/>
          <w:sz w:val="24"/>
          <w:szCs w:val="24"/>
        </w:rPr>
        <w:t xml:space="preserve"> than t</w:t>
      </w:r>
      <w:r w:rsidRPr="00253C5D">
        <w:rPr>
          <w:rFonts w:asciiTheme="majorBidi" w:hAnsiTheme="majorBidi" w:cstheme="majorBidi"/>
          <w:sz w:val="24"/>
          <w:szCs w:val="24"/>
        </w:rPr>
        <w:t>o create (Fort et al., 2013).</w:t>
      </w:r>
      <w:r w:rsidRPr="00253C5D">
        <w:t xml:space="preserve"> </w:t>
      </w:r>
      <w:r w:rsidRPr="00253C5D">
        <w:rPr>
          <w:rFonts w:asciiTheme="majorBidi" w:hAnsiTheme="majorBidi" w:cstheme="majorBidi"/>
          <w:sz w:val="24"/>
          <w:szCs w:val="24"/>
        </w:rPr>
        <w:t>The big contribut</w:t>
      </w:r>
      <w:r w:rsidR="00F715C4">
        <w:rPr>
          <w:rFonts w:asciiTheme="majorBidi" w:hAnsiTheme="majorBidi" w:cstheme="majorBidi"/>
          <w:sz w:val="24"/>
          <w:szCs w:val="24"/>
        </w:rPr>
        <w:t xml:space="preserve">ion from the involvement of </w:t>
      </w:r>
      <w:r w:rsidRPr="00253C5D">
        <w:rPr>
          <w:rFonts w:asciiTheme="majorBidi" w:hAnsiTheme="majorBidi" w:cstheme="majorBidi"/>
          <w:sz w:val="24"/>
          <w:szCs w:val="24"/>
        </w:rPr>
        <w:t>workforce in the emerging an</w:t>
      </w:r>
      <w:r w:rsidR="00F715C4">
        <w:rPr>
          <w:rFonts w:asciiTheme="majorBidi" w:hAnsiTheme="majorBidi" w:cstheme="majorBidi"/>
          <w:sz w:val="24"/>
          <w:szCs w:val="24"/>
        </w:rPr>
        <w:t>d small businesses is worth considering, however,</w:t>
      </w:r>
      <w:r w:rsidR="005F02C7">
        <w:rPr>
          <w:rFonts w:asciiTheme="majorBidi" w:hAnsiTheme="majorBidi" w:cstheme="majorBidi"/>
          <w:sz w:val="24"/>
          <w:szCs w:val="24"/>
        </w:rPr>
        <w:t xml:space="preserve"> annually around</w:t>
      </w:r>
      <w:r w:rsidRPr="00253C5D">
        <w:rPr>
          <w:rFonts w:asciiTheme="majorBidi" w:hAnsiTheme="majorBidi" w:cstheme="majorBidi"/>
          <w:sz w:val="24"/>
          <w:szCs w:val="24"/>
        </w:rPr>
        <w:t xml:space="preserve"> 450,000 companies and new businesses</w:t>
      </w:r>
      <w:r w:rsidR="005F02C7">
        <w:rPr>
          <w:rFonts w:asciiTheme="majorBidi" w:hAnsiTheme="majorBidi" w:cstheme="majorBidi"/>
          <w:sz w:val="24"/>
          <w:szCs w:val="24"/>
        </w:rPr>
        <w:t>,</w:t>
      </w:r>
      <w:r w:rsidRPr="00253C5D">
        <w:rPr>
          <w:rFonts w:asciiTheme="majorBidi" w:hAnsiTheme="majorBidi" w:cstheme="majorBidi"/>
          <w:sz w:val="24"/>
          <w:szCs w:val="24"/>
        </w:rPr>
        <w:t xml:space="preserve"> in the United States</w:t>
      </w:r>
      <w:r w:rsidR="005F02C7">
        <w:rPr>
          <w:rFonts w:asciiTheme="majorBidi" w:hAnsiTheme="majorBidi" w:cstheme="majorBidi"/>
          <w:sz w:val="24"/>
          <w:szCs w:val="24"/>
        </w:rPr>
        <w:t>,</w:t>
      </w:r>
      <w:r w:rsidRPr="00253C5D">
        <w:rPr>
          <w:rFonts w:asciiTheme="majorBidi" w:hAnsiTheme="majorBidi" w:cstheme="majorBidi"/>
          <w:sz w:val="24"/>
          <w:szCs w:val="24"/>
        </w:rPr>
        <w:t xml:space="preserve"> fai</w:t>
      </w:r>
      <w:r w:rsidR="005F02C7">
        <w:rPr>
          <w:rFonts w:asciiTheme="majorBidi" w:hAnsiTheme="majorBidi" w:cstheme="majorBidi"/>
          <w:sz w:val="24"/>
          <w:szCs w:val="24"/>
        </w:rPr>
        <w:t>l and disappear (Forbes, 2017). S</w:t>
      </w:r>
      <w:r w:rsidRPr="00253C5D">
        <w:rPr>
          <w:rFonts w:asciiTheme="majorBidi" w:hAnsiTheme="majorBidi" w:cstheme="majorBidi"/>
          <w:sz w:val="24"/>
          <w:szCs w:val="24"/>
        </w:rPr>
        <w:t>tatistics show that, despite a lot of attention to startups, their success rate is not promising (Hudson, 2012).</w:t>
      </w:r>
      <w:r w:rsidRPr="00253C5D">
        <w:t xml:space="preserve"> </w:t>
      </w:r>
      <w:r w:rsidRPr="00253C5D">
        <w:rPr>
          <w:rFonts w:asciiTheme="majorBidi" w:hAnsiTheme="majorBidi" w:cstheme="majorBidi"/>
          <w:sz w:val="24"/>
          <w:szCs w:val="24"/>
        </w:rPr>
        <w:t xml:space="preserve">Regarding the above </w:t>
      </w:r>
      <w:r w:rsidR="005F02C7">
        <w:rPr>
          <w:rFonts w:asciiTheme="majorBidi" w:hAnsiTheme="majorBidi" w:cstheme="majorBidi"/>
          <w:sz w:val="24"/>
          <w:szCs w:val="24"/>
        </w:rPr>
        <w:t xml:space="preserve">statistics, supporting small </w:t>
      </w:r>
      <w:r w:rsidRPr="00253C5D">
        <w:rPr>
          <w:rFonts w:asciiTheme="majorBidi" w:hAnsiTheme="majorBidi" w:cstheme="majorBidi"/>
          <w:sz w:val="24"/>
          <w:szCs w:val="24"/>
        </w:rPr>
        <w:t>startup companies has been a ser</w:t>
      </w:r>
      <w:r w:rsidR="005F02C7">
        <w:rPr>
          <w:rFonts w:asciiTheme="majorBidi" w:hAnsiTheme="majorBidi" w:cstheme="majorBidi"/>
          <w:sz w:val="24"/>
          <w:szCs w:val="24"/>
        </w:rPr>
        <w:t>ious consideration by</w:t>
      </w:r>
      <w:r w:rsidRPr="00253C5D">
        <w:rPr>
          <w:rFonts w:asciiTheme="majorBidi" w:hAnsiTheme="majorBidi" w:cstheme="majorBidi"/>
          <w:sz w:val="24"/>
          <w:szCs w:val="24"/>
        </w:rPr>
        <w:t xml:space="preserve"> policy </w:t>
      </w:r>
      <w:r w:rsidR="005F02C7">
        <w:rPr>
          <w:rFonts w:asciiTheme="majorBidi" w:hAnsiTheme="majorBidi" w:cstheme="majorBidi"/>
          <w:sz w:val="24"/>
          <w:szCs w:val="24"/>
        </w:rPr>
        <w:t>makers and private sectors</w:t>
      </w:r>
      <w:r w:rsidRPr="00253C5D">
        <w:rPr>
          <w:rFonts w:asciiTheme="majorBidi" w:hAnsiTheme="majorBidi" w:cstheme="majorBidi"/>
          <w:sz w:val="24"/>
          <w:szCs w:val="24"/>
        </w:rPr>
        <w:t xml:space="preserve"> over the past decades.</w:t>
      </w:r>
      <w:r w:rsidRPr="00253C5D">
        <w:t xml:space="preserve"> </w:t>
      </w:r>
      <w:r w:rsidRPr="00253C5D">
        <w:rPr>
          <w:rFonts w:asciiTheme="majorBidi" w:hAnsiTheme="majorBidi" w:cstheme="majorBidi"/>
          <w:sz w:val="24"/>
          <w:szCs w:val="24"/>
        </w:rPr>
        <w:t>That is why the centers of growth and support for startups have long been creat</w:t>
      </w:r>
      <w:r w:rsidR="005F02C7">
        <w:rPr>
          <w:rFonts w:asciiTheme="majorBidi" w:hAnsiTheme="majorBidi" w:cstheme="majorBidi"/>
          <w:sz w:val="24"/>
          <w:szCs w:val="24"/>
        </w:rPr>
        <w:t>ed, since</w:t>
      </w:r>
      <w:r w:rsidRPr="00253C5D">
        <w:rPr>
          <w:rFonts w:asciiTheme="majorBidi" w:hAnsiTheme="majorBidi" w:cstheme="majorBidi"/>
          <w:sz w:val="24"/>
          <w:szCs w:val="24"/>
        </w:rPr>
        <w:t xml:space="preserve"> 1959. Since </w:t>
      </w:r>
      <w:r w:rsidR="005F02C7">
        <w:rPr>
          <w:rFonts w:asciiTheme="majorBidi" w:hAnsiTheme="majorBidi" w:cstheme="majorBidi"/>
          <w:sz w:val="24"/>
          <w:szCs w:val="24"/>
        </w:rPr>
        <w:t xml:space="preserve">establishment </w:t>
      </w:r>
      <w:r w:rsidRPr="00253C5D">
        <w:rPr>
          <w:rFonts w:asciiTheme="majorBidi" w:hAnsiTheme="majorBidi" w:cstheme="majorBidi"/>
          <w:sz w:val="24"/>
          <w:szCs w:val="24"/>
        </w:rPr>
        <w:t>of the first business</w:t>
      </w:r>
      <w:r w:rsidR="005F02C7">
        <w:rPr>
          <w:rFonts w:asciiTheme="majorBidi" w:hAnsiTheme="majorBidi" w:cstheme="majorBidi"/>
          <w:sz w:val="24"/>
          <w:szCs w:val="24"/>
        </w:rPr>
        <w:t xml:space="preserve"> growth center in New York in</w:t>
      </w:r>
      <w:r w:rsidRPr="00253C5D">
        <w:rPr>
          <w:rFonts w:asciiTheme="majorBidi" w:hAnsiTheme="majorBidi" w:cstheme="majorBidi"/>
          <w:sz w:val="24"/>
          <w:szCs w:val="24"/>
        </w:rPr>
        <w:t xml:space="preserve"> 1980, </w:t>
      </w:r>
      <w:r w:rsidRPr="003B41F5">
        <w:rPr>
          <w:rFonts w:asciiTheme="majorBidi" w:hAnsiTheme="majorBidi" w:cstheme="majorBidi"/>
          <w:sz w:val="24"/>
          <w:szCs w:val="24"/>
        </w:rPr>
        <w:t>it reached 12, and in 1995 it increased to 600</w:t>
      </w:r>
      <w:r w:rsidRPr="00253C5D">
        <w:rPr>
          <w:rFonts w:asciiTheme="majorBidi" w:hAnsiTheme="majorBidi" w:cstheme="majorBidi"/>
          <w:sz w:val="24"/>
          <w:szCs w:val="24"/>
        </w:rPr>
        <w:t xml:space="preserve"> (Wiggins &amp; Gibson, 2003).</w:t>
      </w:r>
      <w:r w:rsidRPr="00253C5D">
        <w:t xml:space="preserve"> </w:t>
      </w:r>
      <w:r w:rsidR="005F02C7">
        <w:t xml:space="preserve">Nevertheless, </w:t>
      </w:r>
      <w:r w:rsidR="005F02C7">
        <w:rPr>
          <w:rFonts w:asciiTheme="majorBidi" w:hAnsiTheme="majorBidi" w:cstheme="majorBidi"/>
          <w:sz w:val="24"/>
          <w:szCs w:val="24"/>
        </w:rPr>
        <w:t>t</w:t>
      </w:r>
      <w:r w:rsidRPr="00253C5D">
        <w:rPr>
          <w:rFonts w:asciiTheme="majorBidi" w:hAnsiTheme="majorBidi" w:cstheme="majorBidi"/>
          <w:sz w:val="24"/>
          <w:szCs w:val="24"/>
        </w:rPr>
        <w:t xml:space="preserve">he rapid </w:t>
      </w:r>
      <w:r w:rsidR="005F02C7" w:rsidRPr="00253C5D">
        <w:rPr>
          <w:rFonts w:asciiTheme="majorBidi" w:hAnsiTheme="majorBidi" w:cstheme="majorBidi"/>
          <w:sz w:val="24"/>
          <w:szCs w:val="24"/>
        </w:rPr>
        <w:t>development</w:t>
      </w:r>
      <w:r w:rsidRPr="00253C5D">
        <w:rPr>
          <w:rFonts w:asciiTheme="majorBidi" w:hAnsiTheme="majorBidi" w:cstheme="majorBidi"/>
          <w:sz w:val="24"/>
          <w:szCs w:val="24"/>
        </w:rPr>
        <w:t xml:space="preserve"> of growth centers failed to provide the opportunity for new business</w:t>
      </w:r>
      <w:r w:rsidR="005F02C7">
        <w:rPr>
          <w:rFonts w:asciiTheme="majorBidi" w:hAnsiTheme="majorBidi" w:cstheme="majorBidi"/>
          <w:sz w:val="24"/>
          <w:szCs w:val="24"/>
        </w:rPr>
        <w:t>es</w:t>
      </w:r>
      <w:r w:rsidRPr="00253C5D">
        <w:rPr>
          <w:rFonts w:asciiTheme="majorBidi" w:hAnsiTheme="majorBidi" w:cstheme="majorBidi"/>
          <w:sz w:val="24"/>
          <w:szCs w:val="24"/>
        </w:rPr>
        <w:t xml:space="preserve"> to grow in their prime stages, especially after the collapse of the stock market b</w:t>
      </w:r>
      <w:r w:rsidR="005F02C7">
        <w:rPr>
          <w:rFonts w:asciiTheme="majorBidi" w:hAnsiTheme="majorBidi" w:cstheme="majorBidi"/>
          <w:sz w:val="24"/>
          <w:szCs w:val="24"/>
        </w:rPr>
        <w:t>ubble in the early 21st century. As a result,</w:t>
      </w:r>
      <w:r w:rsidRPr="00253C5D">
        <w:rPr>
          <w:rFonts w:asciiTheme="majorBidi" w:hAnsiTheme="majorBidi" w:cstheme="majorBidi"/>
          <w:sz w:val="24"/>
          <w:szCs w:val="24"/>
        </w:rPr>
        <w:t xml:space="preserve"> the weakness of the supportive model </w:t>
      </w:r>
      <w:r w:rsidRPr="00253C5D">
        <w:rPr>
          <w:rFonts w:asciiTheme="majorBidi" w:hAnsiTheme="majorBidi" w:cstheme="majorBidi"/>
          <w:sz w:val="24"/>
          <w:szCs w:val="24"/>
        </w:rPr>
        <w:lastRenderedPageBreak/>
        <w:t>of growth centers became more apparent (</w:t>
      </w:r>
      <w:proofErr w:type="spellStart"/>
      <w:r w:rsidRPr="00253C5D">
        <w:rPr>
          <w:rFonts w:asciiTheme="majorBidi" w:hAnsiTheme="majorBidi" w:cstheme="majorBidi"/>
          <w:sz w:val="24"/>
          <w:szCs w:val="24"/>
        </w:rPr>
        <w:t>Dilts</w:t>
      </w:r>
      <w:proofErr w:type="spellEnd"/>
      <w:r w:rsidRPr="00253C5D">
        <w:rPr>
          <w:rFonts w:asciiTheme="majorBidi" w:hAnsiTheme="majorBidi" w:cstheme="majorBidi"/>
          <w:sz w:val="24"/>
          <w:szCs w:val="24"/>
        </w:rPr>
        <w:t xml:space="preserve"> and Hackett, 2004).</w:t>
      </w:r>
      <w:r w:rsidR="00CC2907" w:rsidRPr="00CC2907">
        <w:t xml:space="preserve"> </w:t>
      </w:r>
      <w:r w:rsidR="00CC2907" w:rsidRPr="00CC2907">
        <w:rPr>
          <w:rFonts w:asciiTheme="majorBidi" w:hAnsiTheme="majorBidi" w:cstheme="majorBidi"/>
          <w:sz w:val="24"/>
          <w:szCs w:val="24"/>
        </w:rPr>
        <w:t xml:space="preserve">According to some researchers, there are currently more than 3,000 startup accelerators around the world (Hochberg, 2016). Nevertheless, despite their rapid growth and extraordinary ability to nature growth-oriented start-ups, accelerators have been closely monitored by academics (Clayton, Feldman, &amp; Lowe, 2018; Hathaway,2016). Early accelerator programs such as Y </w:t>
      </w:r>
      <w:proofErr w:type="spellStart"/>
      <w:r w:rsidR="00CC2907" w:rsidRPr="00CC2907">
        <w:rPr>
          <w:rFonts w:asciiTheme="majorBidi" w:hAnsiTheme="majorBidi" w:cstheme="majorBidi"/>
          <w:sz w:val="24"/>
          <w:szCs w:val="24"/>
        </w:rPr>
        <w:t>Combinator</w:t>
      </w:r>
      <w:proofErr w:type="spellEnd"/>
      <w:r w:rsidR="00CC2907" w:rsidRPr="00CC2907">
        <w:rPr>
          <w:rFonts w:asciiTheme="majorBidi" w:hAnsiTheme="majorBidi" w:cstheme="majorBidi"/>
          <w:sz w:val="24"/>
          <w:szCs w:val="24"/>
        </w:rPr>
        <w:t xml:space="preserve">, 500 Start-Ups, and </w:t>
      </w:r>
      <w:proofErr w:type="spellStart"/>
      <w:r w:rsidR="00CC2907" w:rsidRPr="00CC2907">
        <w:rPr>
          <w:rFonts w:asciiTheme="majorBidi" w:hAnsiTheme="majorBidi" w:cstheme="majorBidi"/>
          <w:sz w:val="24"/>
          <w:szCs w:val="24"/>
        </w:rPr>
        <w:t>RocketSpace</w:t>
      </w:r>
      <w:proofErr w:type="spellEnd"/>
      <w:r w:rsidR="00CC2907" w:rsidRPr="00CC2907">
        <w:rPr>
          <w:rFonts w:asciiTheme="majorBidi" w:hAnsiTheme="majorBidi" w:cstheme="majorBidi"/>
          <w:sz w:val="24"/>
          <w:szCs w:val="24"/>
        </w:rPr>
        <w:t xml:space="preserve"> generally adopt a private equity lending pattern (Kim &amp; </w:t>
      </w:r>
      <w:proofErr w:type="spellStart"/>
      <w:r w:rsidR="00CC2907" w:rsidRPr="00CC2907">
        <w:rPr>
          <w:rFonts w:asciiTheme="majorBidi" w:hAnsiTheme="majorBidi" w:cstheme="majorBidi"/>
          <w:sz w:val="24"/>
          <w:szCs w:val="24"/>
        </w:rPr>
        <w:t>Wagman</w:t>
      </w:r>
      <w:proofErr w:type="spellEnd"/>
      <w:r w:rsidR="00CC2907" w:rsidRPr="00CC2907">
        <w:rPr>
          <w:rFonts w:asciiTheme="majorBidi" w:hAnsiTheme="majorBidi" w:cstheme="majorBidi"/>
          <w:sz w:val="24"/>
          <w:szCs w:val="24"/>
        </w:rPr>
        <w:t xml:space="preserve">, 2014). In the suburbs of the United Kingdom, such as the Northeast, Northern Ireland, Scotland and Wales, about a third of accelerators need public funding (bone et al, 2017). There is a similar case in Finland, where the general budget supports the VIGO accelerator program supported by TEKES (Business Finland, 2018). These examples of public financial </w:t>
      </w:r>
      <w:r w:rsidR="002F5D8F">
        <w:rPr>
          <w:rFonts w:asciiTheme="majorBidi" w:hAnsiTheme="majorBidi" w:cstheme="majorBidi"/>
          <w:sz w:val="24"/>
          <w:szCs w:val="24"/>
        </w:rPr>
        <w:t>investment are evidence that it is important</w:t>
      </w:r>
      <w:r w:rsidR="00CC2907" w:rsidRPr="00CC2907">
        <w:rPr>
          <w:rFonts w:asciiTheme="majorBidi" w:hAnsiTheme="majorBidi" w:cstheme="majorBidi"/>
          <w:sz w:val="24"/>
          <w:szCs w:val="24"/>
        </w:rPr>
        <w:t xml:space="preserve"> to strengthen indigenous entrepreneurial ecosystems (</w:t>
      </w:r>
      <w:proofErr w:type="spellStart"/>
      <w:r w:rsidR="00CC2907" w:rsidRPr="00CC2907">
        <w:rPr>
          <w:rFonts w:asciiTheme="majorBidi" w:hAnsiTheme="majorBidi" w:cstheme="majorBidi"/>
          <w:sz w:val="24"/>
          <w:szCs w:val="24"/>
        </w:rPr>
        <w:t>Bliemel</w:t>
      </w:r>
      <w:proofErr w:type="spellEnd"/>
      <w:r w:rsidR="00CC2907" w:rsidRPr="00CC2907">
        <w:rPr>
          <w:rFonts w:asciiTheme="majorBidi" w:hAnsiTheme="majorBidi" w:cstheme="majorBidi"/>
          <w:sz w:val="24"/>
          <w:szCs w:val="24"/>
        </w:rPr>
        <w:t xml:space="preserve"> et al., 2019; Hochberg, 2016). Often one of the main reasons for creating accelerated program segments for the public sector is to attract transnational entrepreneurs (henceforth TEs) from other countries to overcome the lack</w:t>
      </w:r>
      <w:r w:rsidR="002F5D8F">
        <w:rPr>
          <w:rFonts w:asciiTheme="majorBidi" w:hAnsiTheme="majorBidi" w:cstheme="majorBidi"/>
          <w:sz w:val="24"/>
          <w:szCs w:val="24"/>
        </w:rPr>
        <w:t xml:space="preserve"> of local entrepreneurial capacity</w:t>
      </w:r>
      <w:r w:rsidR="00CC2907" w:rsidRPr="00CC2907">
        <w:rPr>
          <w:rFonts w:asciiTheme="majorBidi" w:hAnsiTheme="majorBidi" w:cstheme="majorBidi"/>
          <w:sz w:val="24"/>
          <w:szCs w:val="24"/>
        </w:rPr>
        <w:t xml:space="preserve">. In fact, it is a major target for government budget accelerators, such as the Chilean Startup Accelerator Program, which employs approximately 80% of its startups from abroad (Gonzalez-Uribe &amp; </w:t>
      </w:r>
      <w:proofErr w:type="spellStart"/>
      <w:r w:rsidR="00CC2907" w:rsidRPr="00CC2907">
        <w:rPr>
          <w:rFonts w:asciiTheme="majorBidi" w:hAnsiTheme="majorBidi" w:cstheme="majorBidi"/>
          <w:sz w:val="24"/>
          <w:szCs w:val="24"/>
        </w:rPr>
        <w:t>Leatherbee</w:t>
      </w:r>
      <w:proofErr w:type="spellEnd"/>
      <w:r w:rsidR="00CC2907" w:rsidRPr="00CC2907">
        <w:rPr>
          <w:rFonts w:asciiTheme="majorBidi" w:hAnsiTheme="majorBidi" w:cstheme="majorBidi"/>
          <w:sz w:val="24"/>
          <w:szCs w:val="24"/>
        </w:rPr>
        <w:t>, 2017). Because accelerators accept applicants from all over the world, they act as an important intermediary or "brokerage mechanism" between promising entrepreneurs / investing in remote locations and local investors (Shane, 2016). Although accelerators are increasingly recognized as an important institutional player, there is currently no clear definition of this organizational model. This may be surprising given the pervasive heterogeneity displayed in accelerators (Hochberg, 2016). Accelerators, on the other hand, are home-centered investments through seed budgets, coaching and peer-based coaching (</w:t>
      </w:r>
      <w:proofErr w:type="spellStart"/>
      <w:r w:rsidR="00CC2907" w:rsidRPr="00CC2907">
        <w:rPr>
          <w:rFonts w:asciiTheme="majorBidi" w:hAnsiTheme="majorBidi" w:cstheme="majorBidi"/>
          <w:sz w:val="24"/>
          <w:szCs w:val="24"/>
        </w:rPr>
        <w:t>Pauwels</w:t>
      </w:r>
      <w:proofErr w:type="spellEnd"/>
      <w:r w:rsidR="00CC2907" w:rsidRPr="00CC2907">
        <w:rPr>
          <w:rFonts w:asciiTheme="majorBidi" w:hAnsiTheme="majorBidi" w:cstheme="majorBidi"/>
          <w:sz w:val="24"/>
          <w:szCs w:val="24"/>
        </w:rPr>
        <w:t xml:space="preserve"> et al., 2016). One of the main differences between an incubator and an accelerator is their different target market and </w:t>
      </w:r>
      <w:r w:rsidR="00FE550F" w:rsidRPr="00CC2907">
        <w:rPr>
          <w:rFonts w:asciiTheme="majorBidi" w:hAnsiTheme="majorBidi" w:cstheme="majorBidi"/>
          <w:sz w:val="24"/>
          <w:szCs w:val="24"/>
        </w:rPr>
        <w:t>diverse</w:t>
      </w:r>
      <w:r w:rsidR="00CC2907" w:rsidRPr="00CC2907">
        <w:rPr>
          <w:rFonts w:asciiTheme="majorBidi" w:hAnsiTheme="majorBidi" w:cstheme="majorBidi"/>
          <w:sz w:val="24"/>
          <w:szCs w:val="24"/>
        </w:rPr>
        <w:t xml:space="preserve"> selection criteria (Hochberg, 2016).</w:t>
      </w:r>
      <w:r w:rsidR="00CC2907">
        <w:rPr>
          <w:rFonts w:asciiTheme="majorBidi" w:hAnsiTheme="majorBidi" w:cstheme="majorBidi"/>
          <w:sz w:val="24"/>
          <w:szCs w:val="24"/>
        </w:rPr>
        <w:t xml:space="preserve"> </w:t>
      </w:r>
      <w:r w:rsidRPr="00253C5D">
        <w:t xml:space="preserve"> </w:t>
      </w:r>
      <w:r w:rsidRPr="00253C5D">
        <w:rPr>
          <w:rFonts w:asciiTheme="majorBidi" w:hAnsiTheme="majorBidi" w:cstheme="majorBidi"/>
          <w:sz w:val="24"/>
          <w:szCs w:val="24"/>
        </w:rPr>
        <w:t xml:space="preserve">In this context, the Entrepreneurship Ecosystem sought to create a new framework for replacing growth centers, </w:t>
      </w:r>
      <w:r w:rsidR="00FE550F">
        <w:rPr>
          <w:rFonts w:asciiTheme="majorBidi" w:hAnsiTheme="majorBidi" w:cstheme="majorBidi"/>
          <w:sz w:val="24"/>
          <w:szCs w:val="24"/>
        </w:rPr>
        <w:t xml:space="preserve">as </w:t>
      </w:r>
      <w:r w:rsidRPr="00253C5D">
        <w:rPr>
          <w:rFonts w:asciiTheme="majorBidi" w:hAnsiTheme="majorBidi" w:cstheme="majorBidi"/>
          <w:sz w:val="24"/>
          <w:szCs w:val="24"/>
        </w:rPr>
        <w:t xml:space="preserve">the first American accelerator named Y </w:t>
      </w:r>
      <w:proofErr w:type="spellStart"/>
      <w:r w:rsidRPr="00253C5D">
        <w:rPr>
          <w:rFonts w:asciiTheme="majorBidi" w:hAnsiTheme="majorBidi" w:cstheme="majorBidi"/>
          <w:sz w:val="24"/>
          <w:szCs w:val="24"/>
        </w:rPr>
        <w:t>Combinator</w:t>
      </w:r>
      <w:proofErr w:type="spellEnd"/>
      <w:r w:rsidRPr="00253C5D">
        <w:rPr>
          <w:rFonts w:asciiTheme="majorBidi" w:hAnsiTheme="majorBidi" w:cstheme="majorBidi"/>
          <w:sz w:val="24"/>
          <w:szCs w:val="24"/>
        </w:rPr>
        <w:t>, founded in 2005.</w:t>
      </w:r>
      <w:r w:rsidRPr="00253C5D">
        <w:t xml:space="preserve"> </w:t>
      </w:r>
      <w:r w:rsidRPr="00253C5D">
        <w:rPr>
          <w:rFonts w:asciiTheme="majorBidi" w:hAnsiTheme="majorBidi" w:cstheme="majorBidi"/>
          <w:sz w:val="24"/>
          <w:szCs w:val="24"/>
        </w:rPr>
        <w:t>Subsequently, many acceleration centers were created in the United States and elsewhere. In some reports, nearly 700 organizations in the United States we</w:t>
      </w:r>
      <w:r w:rsidR="00FE550F">
        <w:rPr>
          <w:rFonts w:asciiTheme="majorBidi" w:hAnsiTheme="majorBidi" w:cstheme="majorBidi"/>
          <w:sz w:val="24"/>
          <w:szCs w:val="24"/>
        </w:rPr>
        <w:t>re identified as accelerators</w:t>
      </w:r>
      <w:r w:rsidRPr="00253C5D">
        <w:rPr>
          <w:rFonts w:asciiTheme="majorBidi" w:hAnsiTheme="majorBidi" w:cstheme="majorBidi"/>
          <w:sz w:val="24"/>
          <w:szCs w:val="24"/>
        </w:rPr>
        <w:t xml:space="preserve"> / growth centers, of which less than one-third of them could have specific requirements and conditions for an accelerator (Hathaway, 2016).</w:t>
      </w:r>
      <w:r w:rsidRPr="00253C5D">
        <w:t xml:space="preserve"> </w:t>
      </w:r>
      <w:r w:rsidRPr="00253C5D">
        <w:rPr>
          <w:rFonts w:asciiTheme="majorBidi" w:hAnsiTheme="majorBidi" w:cstheme="majorBidi"/>
          <w:sz w:val="24"/>
          <w:szCs w:val="24"/>
        </w:rPr>
        <w:t xml:space="preserve">An accelerated program, as Miller and Bond (2011) defined in their fundamental article, include five main attributes that differentiate them from other types of </w:t>
      </w:r>
      <w:r>
        <w:rPr>
          <w:rFonts w:asciiTheme="majorBidi" w:hAnsiTheme="majorBidi" w:cstheme="majorBidi"/>
          <w:sz w:val="24"/>
          <w:szCs w:val="24"/>
        </w:rPr>
        <w:t>funding</w:t>
      </w:r>
      <w:r w:rsidRPr="00253C5D">
        <w:rPr>
          <w:rFonts w:asciiTheme="majorBidi" w:hAnsiTheme="majorBidi" w:cstheme="majorBidi"/>
          <w:sz w:val="24"/>
          <w:szCs w:val="24"/>
        </w:rPr>
        <w:t xml:space="preserve"> and growth centers:</w:t>
      </w:r>
    </w:p>
    <w:p w14:paraId="1B8A3E1E" w14:textId="77777777" w:rsidR="007E5136" w:rsidRPr="00253C5D" w:rsidRDefault="007E5136" w:rsidP="007E5136">
      <w:pPr>
        <w:bidi w:val="0"/>
        <w:rPr>
          <w:rFonts w:asciiTheme="majorBidi" w:hAnsiTheme="majorBidi" w:cstheme="majorBidi"/>
          <w:sz w:val="24"/>
          <w:szCs w:val="24"/>
        </w:rPr>
      </w:pPr>
      <w:r>
        <w:rPr>
          <w:rFonts w:asciiTheme="majorBidi" w:hAnsiTheme="majorBidi" w:cstheme="majorBidi"/>
          <w:sz w:val="24"/>
          <w:szCs w:val="24"/>
        </w:rPr>
        <w:t xml:space="preserve">1) </w:t>
      </w:r>
      <w:r w:rsidRPr="00253C5D">
        <w:rPr>
          <w:rFonts w:asciiTheme="majorBidi" w:hAnsiTheme="majorBidi" w:cstheme="majorBidi"/>
          <w:sz w:val="24"/>
          <w:szCs w:val="24"/>
        </w:rPr>
        <w:t>The free registration process is highly competitive</w:t>
      </w:r>
    </w:p>
    <w:p w14:paraId="217DD85F" w14:textId="77777777" w:rsidR="007E5136" w:rsidRPr="00253C5D" w:rsidRDefault="007E5136" w:rsidP="007E5136">
      <w:pPr>
        <w:bidi w:val="0"/>
        <w:rPr>
          <w:rFonts w:asciiTheme="majorBidi" w:hAnsiTheme="majorBidi" w:cstheme="majorBidi"/>
          <w:sz w:val="24"/>
          <w:szCs w:val="24"/>
        </w:rPr>
      </w:pPr>
      <w:r w:rsidRPr="00253C5D">
        <w:rPr>
          <w:rFonts w:asciiTheme="majorBidi" w:hAnsiTheme="majorBidi" w:cstheme="majorBidi"/>
          <w:sz w:val="24"/>
          <w:szCs w:val="24"/>
        </w:rPr>
        <w:t xml:space="preserve">2) </w:t>
      </w:r>
      <w:r>
        <w:rPr>
          <w:rFonts w:asciiTheme="majorBidi" w:hAnsiTheme="majorBidi" w:cstheme="majorBidi"/>
          <w:sz w:val="24"/>
          <w:szCs w:val="24"/>
        </w:rPr>
        <w:t>Funding</w:t>
      </w:r>
      <w:r w:rsidRPr="00253C5D">
        <w:rPr>
          <w:rFonts w:asciiTheme="majorBidi" w:hAnsiTheme="majorBidi" w:cstheme="majorBidi"/>
          <w:sz w:val="24"/>
          <w:szCs w:val="24"/>
        </w:rPr>
        <w:t xml:space="preserve"> in part of the stock</w:t>
      </w:r>
    </w:p>
    <w:p w14:paraId="73E27552" w14:textId="77777777" w:rsidR="007E5136" w:rsidRPr="00253C5D" w:rsidRDefault="007E5136" w:rsidP="007E5136">
      <w:pPr>
        <w:bidi w:val="0"/>
        <w:rPr>
          <w:rFonts w:asciiTheme="majorBidi" w:hAnsiTheme="majorBidi" w:cstheme="majorBidi"/>
          <w:sz w:val="24"/>
          <w:szCs w:val="24"/>
        </w:rPr>
      </w:pPr>
      <w:r w:rsidRPr="00253C5D">
        <w:rPr>
          <w:rFonts w:asciiTheme="majorBidi" w:hAnsiTheme="majorBidi" w:cstheme="majorBidi"/>
          <w:sz w:val="24"/>
          <w:szCs w:val="24"/>
        </w:rPr>
        <w:t>3) Emphasize and focus on startup teams instead of individuals</w:t>
      </w:r>
    </w:p>
    <w:p w14:paraId="51BBCF90" w14:textId="77777777" w:rsidR="007E5136" w:rsidRPr="00253C5D" w:rsidRDefault="007E5136" w:rsidP="007E5136">
      <w:pPr>
        <w:bidi w:val="0"/>
        <w:rPr>
          <w:rFonts w:asciiTheme="majorBidi" w:hAnsiTheme="majorBidi" w:cstheme="majorBidi"/>
          <w:sz w:val="24"/>
          <w:szCs w:val="24"/>
        </w:rPr>
      </w:pPr>
      <w:r w:rsidRPr="00253C5D">
        <w:rPr>
          <w:rFonts w:asciiTheme="majorBidi" w:hAnsiTheme="majorBidi" w:cstheme="majorBidi"/>
          <w:sz w:val="24"/>
          <w:szCs w:val="24"/>
        </w:rPr>
        <w:t xml:space="preserve">4) Comprehensive but short-term </w:t>
      </w:r>
      <w:r>
        <w:rPr>
          <w:rFonts w:asciiTheme="majorBidi" w:hAnsiTheme="majorBidi" w:cstheme="majorBidi"/>
          <w:sz w:val="24"/>
          <w:szCs w:val="24"/>
        </w:rPr>
        <w:t>mentor</w:t>
      </w:r>
      <w:r w:rsidRPr="00253C5D">
        <w:rPr>
          <w:rFonts w:asciiTheme="majorBidi" w:hAnsiTheme="majorBidi" w:cstheme="majorBidi"/>
          <w:sz w:val="24"/>
          <w:szCs w:val="24"/>
        </w:rPr>
        <w:t>ing courses</w:t>
      </w:r>
    </w:p>
    <w:p w14:paraId="2D169C0F" w14:textId="19C0AF59" w:rsidR="007E5136" w:rsidRDefault="007E5136" w:rsidP="007E5136">
      <w:pPr>
        <w:bidi w:val="0"/>
        <w:rPr>
          <w:rFonts w:asciiTheme="majorBidi" w:hAnsiTheme="majorBidi" w:cstheme="majorBidi"/>
          <w:sz w:val="24"/>
          <w:szCs w:val="24"/>
        </w:rPr>
      </w:pPr>
      <w:r w:rsidRPr="00253C5D">
        <w:rPr>
          <w:rFonts w:asciiTheme="majorBidi" w:hAnsiTheme="majorBidi" w:cstheme="majorBidi"/>
          <w:sz w:val="24"/>
          <w:szCs w:val="24"/>
        </w:rPr>
        <w:t xml:space="preserve">5) </w:t>
      </w:r>
      <w:r w:rsidR="001841A4">
        <w:rPr>
          <w:rFonts w:asciiTheme="majorBidi" w:hAnsiTheme="majorBidi" w:cstheme="majorBidi"/>
          <w:sz w:val="24"/>
          <w:szCs w:val="24"/>
        </w:rPr>
        <w:t>Pay a</w:t>
      </w:r>
      <w:r w:rsidRPr="00253C5D">
        <w:rPr>
          <w:rFonts w:asciiTheme="majorBidi" w:hAnsiTheme="majorBidi" w:cstheme="majorBidi"/>
          <w:sz w:val="24"/>
          <w:szCs w:val="24"/>
        </w:rPr>
        <w:t>ttention to startups instead of companies</w:t>
      </w:r>
    </w:p>
    <w:p w14:paraId="532746CE" w14:textId="77777777" w:rsidR="00E07141" w:rsidRDefault="007E5136" w:rsidP="00E07141">
      <w:pPr>
        <w:bidi w:val="0"/>
        <w:ind w:firstLine="288"/>
        <w:jc w:val="both"/>
      </w:pPr>
      <w:r w:rsidRPr="00253C5D">
        <w:rPr>
          <w:rFonts w:asciiTheme="majorBidi" w:hAnsiTheme="majorBidi" w:cstheme="majorBidi"/>
          <w:sz w:val="24"/>
          <w:szCs w:val="24"/>
        </w:rPr>
        <w:lastRenderedPageBreak/>
        <w:t>Although today many accelerators have been established around the world, and t</w:t>
      </w:r>
      <w:r w:rsidR="007C3251">
        <w:rPr>
          <w:rFonts w:asciiTheme="majorBidi" w:hAnsiTheme="majorBidi" w:cstheme="majorBidi"/>
          <w:sz w:val="24"/>
          <w:szCs w:val="24"/>
        </w:rPr>
        <w:t xml:space="preserve">heir number is increasing </w:t>
      </w:r>
      <w:r w:rsidRPr="00253C5D">
        <w:rPr>
          <w:rFonts w:asciiTheme="majorBidi" w:hAnsiTheme="majorBidi" w:cstheme="majorBidi"/>
          <w:sz w:val="24"/>
          <w:szCs w:val="24"/>
        </w:rPr>
        <w:t>day</w:t>
      </w:r>
      <w:r w:rsidR="007C3251">
        <w:rPr>
          <w:rFonts w:asciiTheme="majorBidi" w:hAnsiTheme="majorBidi" w:cstheme="majorBidi"/>
          <w:sz w:val="24"/>
          <w:szCs w:val="24"/>
        </w:rPr>
        <w:t xml:space="preserve"> by day</w:t>
      </w:r>
      <w:r w:rsidRPr="00253C5D">
        <w:rPr>
          <w:rFonts w:asciiTheme="majorBidi" w:hAnsiTheme="majorBidi" w:cstheme="majorBidi"/>
          <w:sz w:val="24"/>
          <w:szCs w:val="24"/>
        </w:rPr>
        <w:t>, only a s</w:t>
      </w:r>
      <w:r w:rsidR="007C3251">
        <w:rPr>
          <w:rFonts w:asciiTheme="majorBidi" w:hAnsiTheme="majorBidi" w:cstheme="majorBidi"/>
          <w:sz w:val="24"/>
          <w:szCs w:val="24"/>
        </w:rPr>
        <w:t xml:space="preserve">mall number of them have all </w:t>
      </w:r>
      <w:r w:rsidRPr="00253C5D">
        <w:rPr>
          <w:rFonts w:asciiTheme="majorBidi" w:hAnsiTheme="majorBidi" w:cstheme="majorBidi"/>
          <w:sz w:val="24"/>
          <w:szCs w:val="24"/>
        </w:rPr>
        <w:t>the five features mentioned above. Therefore, it is necessary to make an appropriate r</w:t>
      </w:r>
      <w:r w:rsidR="007C3251">
        <w:rPr>
          <w:rFonts w:asciiTheme="majorBidi" w:hAnsiTheme="majorBidi" w:cstheme="majorBidi"/>
          <w:sz w:val="24"/>
          <w:szCs w:val="24"/>
        </w:rPr>
        <w:t>egional and global assessment for performance of accelerators</w:t>
      </w:r>
      <w:r w:rsidRPr="00253C5D">
        <w:rPr>
          <w:rFonts w:asciiTheme="majorBidi" w:hAnsiTheme="majorBidi" w:cstheme="majorBidi"/>
          <w:sz w:val="24"/>
          <w:szCs w:val="24"/>
        </w:rPr>
        <w:t>.</w:t>
      </w:r>
      <w:r w:rsidRPr="00253C5D">
        <w:t xml:space="preserve"> </w:t>
      </w:r>
      <w:r w:rsidRPr="00253C5D">
        <w:rPr>
          <w:rFonts w:asciiTheme="majorBidi" w:hAnsiTheme="majorBidi" w:cstheme="majorBidi"/>
          <w:sz w:val="24"/>
          <w:szCs w:val="24"/>
        </w:rPr>
        <w:t>In spite of our pursuit of statistical centers related to entrepreneurship such as the Vice President of Science and Technology, there are currently no detailed statistics on the performance of Iranian accelerators to assess them.</w:t>
      </w:r>
      <w:r w:rsidRPr="00253C5D">
        <w:t xml:space="preserve"> </w:t>
      </w:r>
      <w:r w:rsidR="007C3251">
        <w:rPr>
          <w:rFonts w:asciiTheme="majorBidi" w:hAnsiTheme="majorBidi" w:cstheme="majorBidi"/>
          <w:sz w:val="24"/>
          <w:szCs w:val="24"/>
        </w:rPr>
        <w:t xml:space="preserve">The main reason </w:t>
      </w:r>
      <w:r w:rsidRPr="00253C5D">
        <w:rPr>
          <w:rFonts w:asciiTheme="majorBidi" w:hAnsiTheme="majorBidi" w:cstheme="majorBidi"/>
          <w:sz w:val="24"/>
          <w:szCs w:val="24"/>
        </w:rPr>
        <w:t>is that due to the recent development of these accelerators, the outputs of most of them have not been fruitful and have not entered the market yet.</w:t>
      </w:r>
      <w:r w:rsidRPr="00253C5D">
        <w:t xml:space="preserve"> </w:t>
      </w:r>
      <w:r w:rsidRPr="00253C5D">
        <w:rPr>
          <w:rFonts w:asciiTheme="majorBidi" w:hAnsiTheme="majorBidi" w:cstheme="majorBidi"/>
          <w:sz w:val="24"/>
          <w:szCs w:val="24"/>
        </w:rPr>
        <w:t>So, we focused on the world's top accelerators. The first accelerator classification in 2014 was called "Startup Accelerator Ranking Project", which focuses on assessing the performance of American accelerators and is repeated every year.</w:t>
      </w:r>
      <w:r w:rsidRPr="00253C5D">
        <w:t xml:space="preserve"> </w:t>
      </w:r>
      <w:r w:rsidRPr="00253C5D">
        <w:rPr>
          <w:rFonts w:asciiTheme="majorBidi" w:hAnsiTheme="majorBidi" w:cstheme="majorBidi"/>
          <w:sz w:val="24"/>
          <w:szCs w:val="24"/>
        </w:rPr>
        <w:t>The project classifies US accelerators into five categories of platinum plus</w:t>
      </w:r>
      <w:r>
        <w:rPr>
          <w:rFonts w:asciiTheme="majorBidi" w:hAnsiTheme="majorBidi" w:cstheme="majorBidi"/>
          <w:sz w:val="24"/>
          <w:szCs w:val="24"/>
        </w:rPr>
        <w:t>,</w:t>
      </w:r>
      <w:r w:rsidRPr="00253C5D">
        <w:rPr>
          <w:rFonts w:asciiTheme="majorBidi" w:hAnsiTheme="majorBidi" w:cstheme="majorBidi"/>
          <w:sz w:val="24"/>
          <w:szCs w:val="24"/>
        </w:rPr>
        <w:t xml:space="preserve"> platinum, gold, silver and bronze. The classification is based on considerations such as valuation, exit rates, </w:t>
      </w:r>
      <w:r w:rsidRPr="00DD3C29">
        <w:rPr>
          <w:rFonts w:asciiTheme="majorBidi" w:hAnsiTheme="majorBidi" w:cstheme="majorBidi"/>
          <w:sz w:val="24"/>
          <w:szCs w:val="24"/>
        </w:rPr>
        <w:t>Total Funding Raised</w:t>
      </w:r>
      <w:r w:rsidRPr="00253C5D">
        <w:rPr>
          <w:rFonts w:asciiTheme="majorBidi" w:hAnsiTheme="majorBidi" w:cstheme="majorBidi"/>
          <w:sz w:val="24"/>
          <w:szCs w:val="24"/>
        </w:rPr>
        <w:t>, startup success rates, founder consent and alumni network (SeedRanking.com).</w:t>
      </w:r>
      <w:r w:rsidRPr="00253C5D">
        <w:t xml:space="preserve"> </w:t>
      </w:r>
      <w:r w:rsidRPr="00253C5D">
        <w:rPr>
          <w:rFonts w:asciiTheme="majorBidi" w:hAnsiTheme="majorBidi" w:cstheme="majorBidi"/>
          <w:sz w:val="24"/>
          <w:szCs w:val="24"/>
        </w:rPr>
        <w:t xml:space="preserve">Although this ranking project is an invaluable attempt to prioritize accelerators, it </w:t>
      </w:r>
      <w:r w:rsidR="00E07141">
        <w:rPr>
          <w:rFonts w:asciiTheme="majorBidi" w:hAnsiTheme="majorBidi" w:cstheme="majorBidi"/>
          <w:sz w:val="24"/>
          <w:szCs w:val="24"/>
        </w:rPr>
        <w:t>should be noted that in reality</w:t>
      </w:r>
      <w:r w:rsidRPr="00253C5D">
        <w:rPr>
          <w:rFonts w:asciiTheme="majorBidi" w:hAnsiTheme="majorBidi" w:cstheme="majorBidi"/>
          <w:sz w:val="24"/>
          <w:szCs w:val="24"/>
        </w:rPr>
        <w:t xml:space="preserve"> the performance of a system should not be limited to examining and evaluating outputs, but the inputs to outp</w:t>
      </w:r>
      <w:r w:rsidR="00E07141">
        <w:rPr>
          <w:rFonts w:asciiTheme="majorBidi" w:hAnsiTheme="majorBidi" w:cstheme="majorBidi"/>
          <w:sz w:val="24"/>
          <w:szCs w:val="24"/>
        </w:rPr>
        <w:t>uts. This is required as one of t</w:t>
      </w:r>
      <w:r w:rsidRPr="00253C5D">
        <w:rPr>
          <w:rFonts w:asciiTheme="majorBidi" w:hAnsiTheme="majorBidi" w:cstheme="majorBidi"/>
          <w:sz w:val="24"/>
          <w:szCs w:val="24"/>
        </w:rPr>
        <w:t>he most important evaluation indicators.</w:t>
      </w:r>
      <w:r w:rsidRPr="00253C5D">
        <w:t xml:space="preserve"> </w:t>
      </w:r>
    </w:p>
    <w:p w14:paraId="576DAFA2" w14:textId="517BF47E" w:rsidR="007E5136" w:rsidRDefault="007E5136" w:rsidP="00E07141">
      <w:pPr>
        <w:bidi w:val="0"/>
        <w:jc w:val="both"/>
        <w:rPr>
          <w:rFonts w:asciiTheme="majorBidi" w:hAnsiTheme="majorBidi" w:cstheme="majorBidi"/>
          <w:sz w:val="24"/>
          <w:szCs w:val="24"/>
        </w:rPr>
      </w:pPr>
      <w:r w:rsidRPr="00253C5D">
        <w:rPr>
          <w:rFonts w:asciiTheme="majorBidi" w:hAnsiTheme="majorBidi" w:cstheme="majorBidi"/>
          <w:sz w:val="24"/>
          <w:szCs w:val="24"/>
        </w:rPr>
        <w:t xml:space="preserve">Data Coal Analysis is a suitable method for </w:t>
      </w:r>
      <w:r w:rsidR="00E07141">
        <w:rPr>
          <w:rFonts w:asciiTheme="majorBidi" w:hAnsiTheme="majorBidi" w:cstheme="majorBidi"/>
          <w:sz w:val="24"/>
          <w:szCs w:val="24"/>
        </w:rPr>
        <w:t>this type of evaluation, so that</w:t>
      </w:r>
      <w:r w:rsidRPr="00253C5D">
        <w:rPr>
          <w:rFonts w:asciiTheme="majorBidi" w:hAnsiTheme="majorBidi" w:cstheme="majorBidi"/>
          <w:sz w:val="24"/>
          <w:szCs w:val="24"/>
        </w:rPr>
        <w:t xml:space="preserve"> this method determines the performance of each unit by comparing output and input values in a comprehensive way. In this paper, we combine an analysis of data coverage to prioritize the accelerator in the United States.</w:t>
      </w:r>
      <w:r w:rsidRPr="00253C5D">
        <w:t xml:space="preserve"> </w:t>
      </w:r>
      <w:r w:rsidRPr="00253C5D">
        <w:rPr>
          <w:rFonts w:asciiTheme="majorBidi" w:hAnsiTheme="majorBidi" w:cstheme="majorBidi"/>
          <w:sz w:val="24"/>
          <w:szCs w:val="24"/>
        </w:rPr>
        <w:t>The results of this research can be effective in many different ways in the entrepreneurial ecosystem. The first advantage of this performance appraisal is that American accelerators, as the world's first and most advanced accelerators, have always been featured in brochures and articles of entrepreneurship as examples of the new type of support model for startups, so their performance review can be a goo</w:t>
      </w:r>
      <w:r w:rsidR="00E07141">
        <w:rPr>
          <w:rFonts w:asciiTheme="majorBidi" w:hAnsiTheme="majorBidi" w:cstheme="majorBidi"/>
          <w:sz w:val="24"/>
          <w:szCs w:val="24"/>
        </w:rPr>
        <w:t>d critique</w:t>
      </w:r>
      <w:r w:rsidRPr="00253C5D">
        <w:rPr>
          <w:rFonts w:asciiTheme="majorBidi" w:hAnsiTheme="majorBidi" w:cstheme="majorBidi"/>
          <w:sz w:val="24"/>
          <w:szCs w:val="24"/>
        </w:rPr>
        <w:t>.</w:t>
      </w:r>
      <w:r w:rsidRPr="00253C5D">
        <w:t xml:space="preserve"> </w:t>
      </w:r>
      <w:r w:rsidRPr="00253C5D">
        <w:rPr>
          <w:rFonts w:asciiTheme="majorBidi" w:hAnsiTheme="majorBidi" w:cstheme="majorBidi"/>
          <w:sz w:val="24"/>
          <w:szCs w:val="24"/>
        </w:rPr>
        <w:t xml:space="preserve">The second advantage of this performance assessment is that it can identify and introduce the best accelerators with respect to input and output indicators as a suitable model for </w:t>
      </w:r>
      <w:r w:rsidR="00E07141">
        <w:rPr>
          <w:rFonts w:asciiTheme="majorBidi" w:hAnsiTheme="majorBidi" w:cstheme="majorBidi"/>
          <w:sz w:val="24"/>
          <w:szCs w:val="24"/>
        </w:rPr>
        <w:t>a</w:t>
      </w:r>
      <w:r w:rsidR="005E78C8" w:rsidRPr="005E78C8">
        <w:rPr>
          <w:rFonts w:asciiTheme="majorBidi" w:hAnsiTheme="majorBidi" w:cstheme="majorBidi"/>
          <w:sz w:val="24"/>
          <w:szCs w:val="24"/>
        </w:rPr>
        <w:t>ll accelerators worldwide</w:t>
      </w:r>
      <w:r w:rsidRPr="00253C5D">
        <w:rPr>
          <w:rFonts w:asciiTheme="majorBidi" w:hAnsiTheme="majorBidi" w:cstheme="majorBidi"/>
          <w:sz w:val="24"/>
          <w:szCs w:val="24"/>
        </w:rPr>
        <w:t>. Another advantage of this ranking is for entrepreneurs and startups in order to choose the best acceleration program based on scientific and real analysis,</w:t>
      </w:r>
      <w:r w:rsidR="00E07141">
        <w:rPr>
          <w:rFonts w:asciiTheme="majorBidi" w:hAnsiTheme="majorBidi" w:cstheme="majorBidi"/>
          <w:sz w:val="24"/>
          <w:szCs w:val="24"/>
        </w:rPr>
        <w:t xml:space="preserve"> and</w:t>
      </w:r>
      <w:r w:rsidRPr="00253C5D">
        <w:rPr>
          <w:rFonts w:asciiTheme="majorBidi" w:hAnsiTheme="majorBidi" w:cstheme="majorBidi"/>
          <w:sz w:val="24"/>
          <w:szCs w:val="24"/>
        </w:rPr>
        <w:t xml:space="preserve"> not</w:t>
      </w:r>
      <w:r w:rsidR="00E07141">
        <w:rPr>
          <w:rFonts w:asciiTheme="majorBidi" w:hAnsiTheme="majorBidi" w:cstheme="majorBidi"/>
          <w:sz w:val="24"/>
          <w:szCs w:val="24"/>
        </w:rPr>
        <w:t xml:space="preserve"> only</w:t>
      </w:r>
      <w:r w:rsidRPr="00253C5D">
        <w:rPr>
          <w:rFonts w:asciiTheme="majorBidi" w:hAnsiTheme="majorBidi" w:cstheme="majorBidi"/>
          <w:sz w:val="24"/>
          <w:szCs w:val="24"/>
        </w:rPr>
        <w:t xml:space="preserve"> based on available accelerator advertisements.</w:t>
      </w:r>
    </w:p>
    <w:p w14:paraId="25F7BEEF" w14:textId="77777777" w:rsidR="007E5136" w:rsidRPr="009C370F" w:rsidRDefault="007E5136" w:rsidP="007E5136">
      <w:pPr>
        <w:bidi w:val="0"/>
        <w:jc w:val="center"/>
        <w:rPr>
          <w:rFonts w:asciiTheme="majorBidi" w:hAnsiTheme="majorBidi" w:cstheme="majorBidi"/>
          <w:b/>
          <w:bCs/>
          <w:sz w:val="24"/>
          <w:szCs w:val="24"/>
        </w:rPr>
      </w:pPr>
      <w:r w:rsidRPr="009C370F">
        <w:rPr>
          <w:rFonts w:asciiTheme="majorBidi" w:hAnsiTheme="majorBidi" w:cstheme="majorBidi"/>
          <w:b/>
          <w:bCs/>
          <w:sz w:val="24"/>
          <w:szCs w:val="24"/>
        </w:rPr>
        <w:t>Assessment of accelerators</w:t>
      </w:r>
    </w:p>
    <w:p w14:paraId="2C648B93" w14:textId="25713ABD" w:rsidR="007E5136" w:rsidRDefault="007E5136" w:rsidP="00811213">
      <w:pPr>
        <w:bidi w:val="0"/>
        <w:jc w:val="both"/>
        <w:rPr>
          <w:rFonts w:asciiTheme="majorBidi" w:hAnsiTheme="majorBidi" w:cstheme="majorBidi"/>
          <w:sz w:val="24"/>
          <w:szCs w:val="24"/>
        </w:rPr>
      </w:pPr>
      <w:r w:rsidRPr="00253C5D">
        <w:rPr>
          <w:rFonts w:asciiTheme="majorBidi" w:hAnsiTheme="majorBidi" w:cstheme="majorBidi"/>
          <w:sz w:val="24"/>
          <w:szCs w:val="24"/>
        </w:rPr>
        <w:t>In this study, we will use the efficiency criterion to evaluate the accelerators. The efficiency of a unit cannot be measured merely by considering the outputs of a unit, but it is absolutely essential to consider the inputs of a unit to measure performance. Therefore, the efficiency is the ratio of outputs t</w:t>
      </w:r>
      <w:r>
        <w:rPr>
          <w:rFonts w:asciiTheme="majorBidi" w:hAnsiTheme="majorBidi" w:cstheme="majorBidi"/>
          <w:sz w:val="24"/>
          <w:szCs w:val="24"/>
        </w:rPr>
        <w:t>o the inputs of that unit (</w:t>
      </w:r>
      <w:proofErr w:type="spellStart"/>
      <w:r>
        <w:rPr>
          <w:rFonts w:asciiTheme="majorBidi" w:hAnsiTheme="majorBidi" w:cstheme="majorBidi"/>
          <w:sz w:val="24"/>
          <w:szCs w:val="24"/>
        </w:rPr>
        <w:t>Reza</w:t>
      </w:r>
      <w:r w:rsidRPr="00253C5D">
        <w:rPr>
          <w:rFonts w:asciiTheme="majorBidi" w:hAnsiTheme="majorBidi" w:cstheme="majorBidi"/>
          <w:sz w:val="24"/>
          <w:szCs w:val="24"/>
        </w:rPr>
        <w:t>e</w:t>
      </w:r>
      <w:r>
        <w:rPr>
          <w:rFonts w:asciiTheme="majorBidi" w:hAnsiTheme="majorBidi" w:cstheme="majorBidi"/>
          <w:sz w:val="24"/>
          <w:szCs w:val="24"/>
        </w:rPr>
        <w:t>i</w:t>
      </w:r>
      <w:r w:rsidRPr="00253C5D">
        <w:rPr>
          <w:rFonts w:asciiTheme="majorBidi" w:hAnsiTheme="majorBidi" w:cstheme="majorBidi"/>
          <w:sz w:val="24"/>
          <w:szCs w:val="24"/>
        </w:rPr>
        <w:t>an</w:t>
      </w:r>
      <w:proofErr w:type="spellEnd"/>
      <w:r w:rsidRPr="00253C5D">
        <w:rPr>
          <w:rFonts w:asciiTheme="majorBidi" w:hAnsiTheme="majorBidi" w:cstheme="majorBidi"/>
          <w:sz w:val="24"/>
          <w:szCs w:val="24"/>
        </w:rPr>
        <w:t>, 20</w:t>
      </w:r>
      <w:r>
        <w:rPr>
          <w:rFonts w:asciiTheme="majorBidi" w:hAnsiTheme="majorBidi" w:cstheme="majorBidi"/>
          <w:sz w:val="24"/>
          <w:szCs w:val="24"/>
        </w:rPr>
        <w:t>15</w:t>
      </w:r>
      <w:r w:rsidRPr="00253C5D">
        <w:rPr>
          <w:rFonts w:asciiTheme="majorBidi" w:hAnsiTheme="majorBidi" w:cstheme="majorBidi"/>
          <w:sz w:val="24"/>
          <w:szCs w:val="24"/>
        </w:rPr>
        <w:t>).</w:t>
      </w:r>
      <w:r w:rsidRPr="00253C5D">
        <w:t xml:space="preserve"> </w:t>
      </w:r>
      <w:r w:rsidRPr="00253C5D">
        <w:rPr>
          <w:rFonts w:asciiTheme="majorBidi" w:hAnsiTheme="majorBidi" w:cstheme="majorBidi"/>
          <w:sz w:val="24"/>
          <w:szCs w:val="24"/>
        </w:rPr>
        <w:t>According to this definition, in order to evaluate the efficienc</w:t>
      </w:r>
      <w:r w:rsidR="00A46F95">
        <w:rPr>
          <w:rFonts w:asciiTheme="majorBidi" w:hAnsiTheme="majorBidi" w:cstheme="majorBidi"/>
          <w:sz w:val="24"/>
          <w:szCs w:val="24"/>
        </w:rPr>
        <w:t>y of an accelerator, it is</w:t>
      </w:r>
      <w:r w:rsidRPr="00253C5D">
        <w:rPr>
          <w:rFonts w:asciiTheme="majorBidi" w:hAnsiTheme="majorBidi" w:cstheme="majorBidi"/>
          <w:sz w:val="24"/>
          <w:szCs w:val="24"/>
        </w:rPr>
        <w:t xml:space="preserve"> necessary to determine its inputs and outputs, and to calculate the ratio of these two to the efficiency of the accelerators. In the measurement of accelerator performance in the US Startup Accelerator Ranking Project (SeedRanking.com), only accelerator outputs are taken into account.</w:t>
      </w:r>
      <w:r w:rsidRPr="00253C5D">
        <w:t xml:space="preserve"> </w:t>
      </w:r>
      <w:r w:rsidRPr="00253C5D">
        <w:rPr>
          <w:rFonts w:asciiTheme="majorBidi" w:hAnsiTheme="majorBidi" w:cstheme="majorBidi"/>
          <w:sz w:val="24"/>
          <w:szCs w:val="24"/>
        </w:rPr>
        <w:t>This method cannot be a good measure for measuring performance. In this study, in addition to the outputs, we also consider accelerator inputs. Further inputs and outputs of an accelerator are described.</w:t>
      </w:r>
    </w:p>
    <w:p w14:paraId="284B5B73" w14:textId="77777777" w:rsidR="007E5136" w:rsidRPr="00A97E29" w:rsidRDefault="007E5136" w:rsidP="007E5136">
      <w:pPr>
        <w:bidi w:val="0"/>
        <w:rPr>
          <w:rFonts w:asciiTheme="majorBidi" w:hAnsiTheme="majorBidi" w:cstheme="majorBidi"/>
          <w:i/>
          <w:iCs/>
          <w:sz w:val="26"/>
        </w:rPr>
      </w:pPr>
      <w:r w:rsidRPr="00A97E29">
        <w:rPr>
          <w:rFonts w:asciiTheme="majorBidi" w:hAnsiTheme="majorBidi" w:cstheme="majorBidi"/>
          <w:i/>
          <w:iCs/>
          <w:sz w:val="26"/>
        </w:rPr>
        <w:lastRenderedPageBreak/>
        <w:t>Accelerator inputs</w:t>
      </w:r>
    </w:p>
    <w:p w14:paraId="6E000478"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The inputs of an accelerator are the resources required to perform an accelerator activity in order to achieve its purpose. These resources, according to various definitions, include the following:</w:t>
      </w:r>
    </w:p>
    <w:p w14:paraId="11B86A8E" w14:textId="77777777" w:rsidR="007E5136" w:rsidRPr="005E3DD2" w:rsidRDefault="007E5136" w:rsidP="005E3DD2">
      <w:pPr>
        <w:pStyle w:val="ListParagraph"/>
        <w:numPr>
          <w:ilvl w:val="0"/>
          <w:numId w:val="7"/>
        </w:numPr>
        <w:bidi w:val="0"/>
        <w:rPr>
          <w:rFonts w:asciiTheme="majorBidi" w:hAnsiTheme="majorBidi" w:cstheme="majorBidi"/>
          <w:i/>
          <w:iCs/>
          <w:sz w:val="24"/>
          <w:szCs w:val="24"/>
        </w:rPr>
      </w:pPr>
      <w:r w:rsidRPr="005E3DD2">
        <w:rPr>
          <w:rFonts w:asciiTheme="majorBidi" w:hAnsiTheme="majorBidi" w:cstheme="majorBidi"/>
          <w:i/>
          <w:iCs/>
          <w:sz w:val="24"/>
          <w:szCs w:val="24"/>
        </w:rPr>
        <w:t>Number of mentors:</w:t>
      </w:r>
    </w:p>
    <w:p w14:paraId="2823DB92" w14:textId="03E73942" w:rsidR="007E5136" w:rsidRDefault="007E5136" w:rsidP="00A61258">
      <w:pPr>
        <w:bidi w:val="0"/>
        <w:ind w:firstLine="289"/>
        <w:contextualSpacing/>
        <w:jc w:val="both"/>
        <w:rPr>
          <w:rFonts w:asciiTheme="majorBidi" w:hAnsiTheme="majorBidi" w:cstheme="majorBidi"/>
          <w:sz w:val="24"/>
          <w:szCs w:val="24"/>
        </w:rPr>
      </w:pPr>
      <w:r w:rsidRPr="00253C5D">
        <w:rPr>
          <w:rFonts w:asciiTheme="majorBidi" w:hAnsiTheme="majorBidi" w:cstheme="majorBidi"/>
          <w:sz w:val="24"/>
          <w:szCs w:val="24"/>
        </w:rPr>
        <w:t>The mentor is the one who, with the necessary support, will enable the startup teams to achieve the skill and performance they need in their startup challenges and stages. Mentors are also trying to create a clear and consistent perspective for members of the group.</w:t>
      </w:r>
    </w:p>
    <w:p w14:paraId="02AB4649" w14:textId="77777777" w:rsidR="007E5136" w:rsidRPr="005E3DD2" w:rsidRDefault="007E5136" w:rsidP="005E3DD2">
      <w:pPr>
        <w:pStyle w:val="ListParagraph"/>
        <w:numPr>
          <w:ilvl w:val="0"/>
          <w:numId w:val="7"/>
        </w:numPr>
        <w:bidi w:val="0"/>
        <w:rPr>
          <w:rFonts w:asciiTheme="majorBidi" w:hAnsiTheme="majorBidi" w:cstheme="majorBidi"/>
          <w:i/>
          <w:iCs/>
          <w:sz w:val="24"/>
          <w:szCs w:val="24"/>
        </w:rPr>
      </w:pPr>
      <w:r w:rsidRPr="005E3DD2">
        <w:rPr>
          <w:rFonts w:asciiTheme="majorBidi" w:hAnsiTheme="majorBidi" w:cstheme="majorBidi"/>
          <w:i/>
          <w:iCs/>
          <w:sz w:val="24"/>
          <w:szCs w:val="24"/>
        </w:rPr>
        <w:t>Number of Startup Funding:</w:t>
      </w:r>
    </w:p>
    <w:p w14:paraId="7FB4149D" w14:textId="77777777" w:rsidR="007E5136" w:rsidRDefault="007E5136" w:rsidP="007E5136">
      <w:pPr>
        <w:bidi w:val="0"/>
        <w:ind w:firstLine="288"/>
        <w:jc w:val="both"/>
        <w:rPr>
          <w:rFonts w:asciiTheme="majorBidi" w:hAnsiTheme="majorBidi" w:cstheme="majorBidi"/>
          <w:sz w:val="24"/>
          <w:szCs w:val="24"/>
        </w:rPr>
      </w:pPr>
      <w:r w:rsidRPr="00C81131">
        <w:rPr>
          <w:rFonts w:asciiTheme="majorBidi" w:hAnsiTheme="majorBidi" w:cstheme="majorBidi"/>
          <w:sz w:val="24"/>
          <w:szCs w:val="24"/>
        </w:rPr>
        <w:t xml:space="preserve">This item, as its name implies, includes the total number of startups </w:t>
      </w:r>
      <w:r>
        <w:rPr>
          <w:rFonts w:asciiTheme="majorBidi" w:hAnsiTheme="majorBidi" w:cstheme="majorBidi"/>
          <w:sz w:val="24"/>
          <w:szCs w:val="24"/>
        </w:rPr>
        <w:t>fund</w:t>
      </w:r>
      <w:r w:rsidRPr="00C81131">
        <w:rPr>
          <w:rFonts w:asciiTheme="majorBidi" w:hAnsiTheme="majorBidi" w:cstheme="majorBidi"/>
          <w:sz w:val="24"/>
          <w:szCs w:val="24"/>
        </w:rPr>
        <w:t>ed and sponsored by an accelerator from the beginning.</w:t>
      </w:r>
    </w:p>
    <w:p w14:paraId="3A87D0C9" w14:textId="77777777" w:rsidR="007E5136" w:rsidRPr="008316D8" w:rsidRDefault="007E5136" w:rsidP="008316D8">
      <w:pPr>
        <w:pStyle w:val="ListParagraph"/>
        <w:numPr>
          <w:ilvl w:val="0"/>
          <w:numId w:val="7"/>
        </w:numPr>
        <w:bidi w:val="0"/>
        <w:rPr>
          <w:rFonts w:asciiTheme="majorBidi" w:hAnsiTheme="majorBidi" w:cstheme="majorBidi"/>
          <w:i/>
          <w:iCs/>
          <w:sz w:val="24"/>
          <w:szCs w:val="24"/>
        </w:rPr>
      </w:pPr>
      <w:r w:rsidRPr="008316D8">
        <w:rPr>
          <w:rFonts w:asciiTheme="majorBidi" w:hAnsiTheme="majorBidi" w:cstheme="majorBidi"/>
          <w:i/>
          <w:iCs/>
          <w:sz w:val="24"/>
          <w:szCs w:val="24"/>
        </w:rPr>
        <w:t>Amount of Funding per Startup:</w:t>
      </w:r>
    </w:p>
    <w:p w14:paraId="07618245"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Each accelerator pays a sum of money in cash and in sev</w:t>
      </w:r>
      <w:r>
        <w:rPr>
          <w:rFonts w:asciiTheme="majorBidi" w:hAnsiTheme="majorBidi" w:cstheme="majorBidi"/>
          <w:sz w:val="24"/>
          <w:szCs w:val="24"/>
        </w:rPr>
        <w:t>eral steps to support the start</w:t>
      </w:r>
      <w:r w:rsidRPr="00253C5D">
        <w:rPr>
          <w:rFonts w:asciiTheme="majorBidi" w:hAnsiTheme="majorBidi" w:cstheme="majorBidi"/>
          <w:sz w:val="24"/>
          <w:szCs w:val="24"/>
        </w:rPr>
        <w:t xml:space="preserve">up team. This amount is determined by factors such as accelerator funds, </w:t>
      </w:r>
      <w:r>
        <w:rPr>
          <w:rFonts w:asciiTheme="majorBidi" w:hAnsiTheme="majorBidi" w:cstheme="majorBidi"/>
          <w:sz w:val="24"/>
          <w:szCs w:val="24"/>
        </w:rPr>
        <w:t>funding</w:t>
      </w:r>
      <w:r w:rsidRPr="00253C5D">
        <w:rPr>
          <w:rFonts w:asciiTheme="majorBidi" w:hAnsiTheme="majorBidi" w:cstheme="majorBidi"/>
          <w:sz w:val="24"/>
          <w:szCs w:val="24"/>
        </w:rPr>
        <w:t xml:space="preserve"> policies, and market average.</w:t>
      </w:r>
    </w:p>
    <w:p w14:paraId="42CF3CF9" w14:textId="77777777" w:rsidR="007E5136" w:rsidRPr="008316D8" w:rsidRDefault="007E5136" w:rsidP="008316D8">
      <w:pPr>
        <w:pStyle w:val="ListParagraph"/>
        <w:numPr>
          <w:ilvl w:val="0"/>
          <w:numId w:val="7"/>
        </w:numPr>
        <w:bidi w:val="0"/>
        <w:rPr>
          <w:rFonts w:asciiTheme="majorBidi" w:hAnsiTheme="majorBidi" w:cstheme="majorBidi"/>
          <w:i/>
          <w:iCs/>
          <w:sz w:val="24"/>
          <w:szCs w:val="24"/>
        </w:rPr>
      </w:pPr>
      <w:r w:rsidRPr="008316D8">
        <w:rPr>
          <w:rFonts w:asciiTheme="majorBidi" w:hAnsiTheme="majorBidi" w:cstheme="majorBidi"/>
          <w:i/>
          <w:iCs/>
          <w:sz w:val="24"/>
          <w:szCs w:val="24"/>
        </w:rPr>
        <w:t>Total Funding:</w:t>
      </w:r>
    </w:p>
    <w:p w14:paraId="2363073B"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It is all the investments that an accelerator has made in various startups.</w:t>
      </w:r>
    </w:p>
    <w:p w14:paraId="2919360E" w14:textId="77777777" w:rsidR="007E5136" w:rsidRPr="00A97E29" w:rsidRDefault="007E5136" w:rsidP="00A97E29">
      <w:pPr>
        <w:pStyle w:val="ListParagraph"/>
        <w:numPr>
          <w:ilvl w:val="0"/>
          <w:numId w:val="7"/>
        </w:numPr>
        <w:bidi w:val="0"/>
        <w:rPr>
          <w:rFonts w:asciiTheme="majorBidi" w:hAnsiTheme="majorBidi" w:cstheme="majorBidi"/>
          <w:i/>
          <w:iCs/>
          <w:sz w:val="24"/>
          <w:szCs w:val="24"/>
        </w:rPr>
      </w:pPr>
      <w:r w:rsidRPr="00A97E29">
        <w:rPr>
          <w:rFonts w:asciiTheme="majorBidi" w:hAnsiTheme="majorBidi" w:cstheme="majorBidi"/>
          <w:i/>
          <w:iCs/>
          <w:sz w:val="24"/>
          <w:szCs w:val="24"/>
        </w:rPr>
        <w:t>Startup accelerator stocks:</w:t>
      </w:r>
    </w:p>
    <w:p w14:paraId="473B85D6" w14:textId="77777777" w:rsidR="007E5136" w:rsidRPr="00C81131" w:rsidRDefault="007E5136" w:rsidP="007E5136">
      <w:pPr>
        <w:bidi w:val="0"/>
        <w:ind w:firstLine="288"/>
        <w:jc w:val="both"/>
        <w:rPr>
          <w:rFonts w:asciiTheme="majorBidi" w:hAnsiTheme="majorBidi" w:cstheme="majorBidi"/>
          <w:sz w:val="24"/>
          <w:szCs w:val="24"/>
        </w:rPr>
      </w:pPr>
      <w:r w:rsidRPr="00C81131">
        <w:rPr>
          <w:rFonts w:asciiTheme="majorBidi" w:hAnsiTheme="majorBidi" w:cstheme="majorBidi"/>
          <w:sz w:val="24"/>
          <w:szCs w:val="24"/>
        </w:rPr>
        <w:t>The agreement we have between the accelerator and the Startup team, in which the Starter allocates a percentage of its shares to the accelerator in exchange for the accelerator support costs and services (Jean and Audit, 2012).</w:t>
      </w:r>
    </w:p>
    <w:p w14:paraId="518A38E9" w14:textId="77777777" w:rsidR="007E5136" w:rsidRPr="00DF259C" w:rsidRDefault="007E5136" w:rsidP="007E5136">
      <w:pPr>
        <w:bidi w:val="0"/>
        <w:rPr>
          <w:rFonts w:asciiTheme="majorBidi" w:hAnsiTheme="majorBidi" w:cstheme="majorBidi"/>
          <w:i/>
          <w:iCs/>
          <w:sz w:val="26"/>
        </w:rPr>
      </w:pPr>
      <w:r w:rsidRPr="00DF259C">
        <w:rPr>
          <w:rFonts w:asciiTheme="majorBidi" w:hAnsiTheme="majorBidi" w:cstheme="majorBidi"/>
          <w:i/>
          <w:iCs/>
          <w:sz w:val="26"/>
        </w:rPr>
        <w:t>Accelerator outputs</w:t>
      </w:r>
    </w:p>
    <w:p w14:paraId="3EB61823" w14:textId="77777777" w:rsidR="007E5136" w:rsidRPr="00A97E29" w:rsidRDefault="007E5136" w:rsidP="00A97E29">
      <w:pPr>
        <w:pStyle w:val="ListParagraph"/>
        <w:numPr>
          <w:ilvl w:val="0"/>
          <w:numId w:val="7"/>
        </w:numPr>
        <w:bidi w:val="0"/>
        <w:rPr>
          <w:rFonts w:asciiTheme="majorBidi" w:hAnsiTheme="majorBidi" w:cstheme="majorBidi"/>
          <w:i/>
          <w:iCs/>
          <w:sz w:val="24"/>
          <w:szCs w:val="24"/>
        </w:rPr>
      </w:pPr>
      <w:r w:rsidRPr="00A97E29">
        <w:rPr>
          <w:rFonts w:asciiTheme="majorBidi" w:hAnsiTheme="majorBidi" w:cstheme="majorBidi"/>
          <w:i/>
          <w:iCs/>
          <w:sz w:val="24"/>
          <w:szCs w:val="24"/>
        </w:rPr>
        <w:t>Number of Exit:</w:t>
      </w:r>
    </w:p>
    <w:p w14:paraId="6AC8DA38" w14:textId="77777777" w:rsidR="007E5136" w:rsidRDefault="007E5136" w:rsidP="00A97E29">
      <w:pPr>
        <w:bidi w:val="0"/>
        <w:jc w:val="both"/>
        <w:rPr>
          <w:rFonts w:asciiTheme="majorBidi" w:hAnsiTheme="majorBidi" w:cstheme="majorBidi"/>
          <w:sz w:val="24"/>
          <w:szCs w:val="24"/>
        </w:rPr>
      </w:pPr>
      <w:r w:rsidRPr="00253C5D">
        <w:rPr>
          <w:rFonts w:asciiTheme="majorBidi" w:hAnsiTheme="majorBidi" w:cstheme="majorBidi"/>
          <w:sz w:val="24"/>
          <w:szCs w:val="24"/>
        </w:rPr>
        <w:t xml:space="preserve">The risky investment process is divided into three stages before investing, after investment and exit phase (De </w:t>
      </w:r>
      <w:proofErr w:type="spellStart"/>
      <w:r w:rsidRPr="00253C5D">
        <w:rPr>
          <w:rFonts w:asciiTheme="majorBidi" w:hAnsiTheme="majorBidi" w:cstheme="majorBidi"/>
          <w:sz w:val="24"/>
          <w:szCs w:val="24"/>
        </w:rPr>
        <w:t>Clercq</w:t>
      </w:r>
      <w:proofErr w:type="spellEnd"/>
      <w:r w:rsidRPr="00253C5D">
        <w:rPr>
          <w:rFonts w:asciiTheme="majorBidi" w:hAnsiTheme="majorBidi" w:cstheme="majorBidi"/>
          <w:sz w:val="24"/>
          <w:szCs w:val="24"/>
        </w:rPr>
        <w:t xml:space="preserve">, et al. 2006). Therefore, exit is part of the entrepreneurial business process, which is very important for business owners and stakeholders in the ecosystem of the economy (De </w:t>
      </w:r>
      <w:proofErr w:type="spellStart"/>
      <w:r w:rsidRPr="00253C5D">
        <w:rPr>
          <w:rFonts w:asciiTheme="majorBidi" w:hAnsiTheme="majorBidi" w:cstheme="majorBidi"/>
          <w:sz w:val="24"/>
          <w:szCs w:val="24"/>
        </w:rPr>
        <w:t>Tienne</w:t>
      </w:r>
      <w:proofErr w:type="spellEnd"/>
      <w:r w:rsidRPr="00253C5D">
        <w:rPr>
          <w:rFonts w:asciiTheme="majorBidi" w:hAnsiTheme="majorBidi" w:cstheme="majorBidi"/>
          <w:sz w:val="24"/>
          <w:szCs w:val="24"/>
        </w:rPr>
        <w:t xml:space="preserve">, 2010; </w:t>
      </w:r>
      <w:proofErr w:type="spellStart"/>
      <w:r w:rsidRPr="00253C5D">
        <w:rPr>
          <w:rFonts w:asciiTheme="majorBidi" w:hAnsiTheme="majorBidi" w:cstheme="majorBidi"/>
          <w:sz w:val="24"/>
          <w:szCs w:val="24"/>
        </w:rPr>
        <w:t>Wennberg</w:t>
      </w:r>
      <w:proofErr w:type="spellEnd"/>
      <w:r w:rsidRPr="00253C5D">
        <w:rPr>
          <w:rFonts w:asciiTheme="majorBidi" w:hAnsiTheme="majorBidi" w:cstheme="majorBidi"/>
          <w:sz w:val="24"/>
          <w:szCs w:val="24"/>
        </w:rPr>
        <w:t xml:space="preserve"> et al., 2010).</w:t>
      </w:r>
      <w:r w:rsidRPr="00253C5D">
        <w:t xml:space="preserve"> </w:t>
      </w:r>
      <w:r w:rsidRPr="00253C5D">
        <w:rPr>
          <w:rFonts w:asciiTheme="majorBidi" w:hAnsiTheme="majorBidi" w:cstheme="majorBidi"/>
          <w:sz w:val="24"/>
          <w:szCs w:val="24"/>
        </w:rPr>
        <w:t xml:space="preserve">Exit means that the </w:t>
      </w:r>
      <w:r>
        <w:rPr>
          <w:rFonts w:asciiTheme="majorBidi" w:hAnsiTheme="majorBidi" w:cstheme="majorBidi"/>
          <w:sz w:val="24"/>
          <w:szCs w:val="24"/>
        </w:rPr>
        <w:t>funder</w:t>
      </w:r>
      <w:r w:rsidRPr="00253C5D">
        <w:rPr>
          <w:rFonts w:asciiTheme="majorBidi" w:hAnsiTheme="majorBidi" w:cstheme="majorBidi"/>
          <w:sz w:val="24"/>
          <w:szCs w:val="24"/>
        </w:rPr>
        <w:t xml:space="preserve"> or the shareholder, by examining the conditions, continues to withdraw from the business in order to continue his entrepreneurial activity and assigns his or her share to non-equity. In other words, the </w:t>
      </w:r>
      <w:r>
        <w:rPr>
          <w:rFonts w:asciiTheme="majorBidi" w:hAnsiTheme="majorBidi" w:cstheme="majorBidi"/>
          <w:sz w:val="24"/>
          <w:szCs w:val="24"/>
        </w:rPr>
        <w:t>funder</w:t>
      </w:r>
      <w:r w:rsidRPr="00253C5D">
        <w:rPr>
          <w:rFonts w:asciiTheme="majorBidi" w:hAnsiTheme="majorBidi" w:cstheme="majorBidi"/>
          <w:sz w:val="24"/>
          <w:szCs w:val="24"/>
        </w:rPr>
        <w:t xml:space="preserve">, in the stage of the business life cycle, sells its share and turns it into cash (Gladstone &amp; Gladstone, </w:t>
      </w:r>
      <w:r w:rsidRPr="00253C5D">
        <w:rPr>
          <w:rFonts w:asciiTheme="majorBidi" w:hAnsiTheme="majorBidi" w:cstheme="majorBidi"/>
          <w:sz w:val="24"/>
          <w:szCs w:val="24"/>
        </w:rPr>
        <w:lastRenderedPageBreak/>
        <w:t>2004).</w:t>
      </w:r>
      <w:r w:rsidRPr="00253C5D">
        <w:t xml:space="preserve"> </w:t>
      </w:r>
      <w:r w:rsidRPr="00253C5D">
        <w:rPr>
          <w:rFonts w:asciiTheme="majorBidi" w:hAnsiTheme="majorBidi" w:cstheme="majorBidi"/>
          <w:sz w:val="24"/>
          <w:szCs w:val="24"/>
        </w:rPr>
        <w:t xml:space="preserve">Therefore, the accelerator output means that the accelerator, as its primary </w:t>
      </w:r>
      <w:r>
        <w:rPr>
          <w:rFonts w:asciiTheme="majorBidi" w:hAnsiTheme="majorBidi" w:cstheme="majorBidi"/>
          <w:sz w:val="24"/>
          <w:szCs w:val="24"/>
        </w:rPr>
        <w:t>funder</w:t>
      </w:r>
      <w:r w:rsidRPr="00253C5D">
        <w:rPr>
          <w:rFonts w:asciiTheme="majorBidi" w:hAnsiTheme="majorBidi" w:cstheme="majorBidi"/>
          <w:sz w:val="24"/>
          <w:szCs w:val="24"/>
        </w:rPr>
        <w:t xml:space="preserve">, has left its stock from the startup to </w:t>
      </w:r>
      <w:r>
        <w:rPr>
          <w:rFonts w:asciiTheme="majorBidi" w:hAnsiTheme="majorBidi" w:cstheme="majorBidi"/>
          <w:sz w:val="24"/>
          <w:szCs w:val="24"/>
        </w:rPr>
        <w:t>fund</w:t>
      </w:r>
      <w:r w:rsidRPr="00253C5D">
        <w:rPr>
          <w:rFonts w:asciiTheme="majorBidi" w:hAnsiTheme="majorBidi" w:cstheme="majorBidi"/>
          <w:sz w:val="24"/>
          <w:szCs w:val="24"/>
        </w:rPr>
        <w:t xml:space="preserve"> in another startup.</w:t>
      </w:r>
    </w:p>
    <w:p w14:paraId="36687893" w14:textId="77777777" w:rsidR="007E5136" w:rsidRPr="00A82923" w:rsidRDefault="007E5136" w:rsidP="00A82923">
      <w:pPr>
        <w:pStyle w:val="ListParagraph"/>
        <w:numPr>
          <w:ilvl w:val="0"/>
          <w:numId w:val="7"/>
        </w:numPr>
        <w:bidi w:val="0"/>
        <w:rPr>
          <w:rFonts w:asciiTheme="majorBidi" w:hAnsiTheme="majorBidi" w:cstheme="majorBidi"/>
          <w:i/>
          <w:iCs/>
          <w:sz w:val="24"/>
          <w:szCs w:val="24"/>
        </w:rPr>
      </w:pPr>
      <w:r w:rsidRPr="00A82923">
        <w:rPr>
          <w:rFonts w:asciiTheme="majorBidi" w:hAnsiTheme="majorBidi" w:cstheme="majorBidi"/>
          <w:i/>
          <w:iCs/>
          <w:sz w:val="24"/>
          <w:szCs w:val="24"/>
        </w:rPr>
        <w:t>Total Exits:</w:t>
      </w:r>
    </w:p>
    <w:p w14:paraId="60E67E56"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The sum of the successful exits of accelerator during a particular period. The total withdrawal includes all cash inflows from the accelerator generated by the sale of its share in the various startups.</w:t>
      </w:r>
    </w:p>
    <w:p w14:paraId="05898868" w14:textId="77777777" w:rsidR="007E5136" w:rsidRPr="00A82923" w:rsidRDefault="007E5136" w:rsidP="00A82923">
      <w:pPr>
        <w:pStyle w:val="ListParagraph"/>
        <w:numPr>
          <w:ilvl w:val="0"/>
          <w:numId w:val="7"/>
        </w:numPr>
        <w:bidi w:val="0"/>
        <w:rPr>
          <w:rFonts w:asciiTheme="majorBidi" w:hAnsiTheme="majorBidi" w:cstheme="majorBidi"/>
          <w:i/>
          <w:iCs/>
          <w:sz w:val="24"/>
          <w:szCs w:val="24"/>
        </w:rPr>
      </w:pPr>
      <w:r w:rsidRPr="00A82923">
        <w:rPr>
          <w:rFonts w:asciiTheme="majorBidi" w:hAnsiTheme="majorBidi" w:cstheme="majorBidi"/>
          <w:i/>
          <w:iCs/>
          <w:sz w:val="24"/>
          <w:szCs w:val="24"/>
        </w:rPr>
        <w:t>Total Funding Raised:</w:t>
      </w:r>
    </w:p>
    <w:p w14:paraId="0842A51F"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 xml:space="preserve">Injecting or attracting liquidity to some startups is called an increase in </w:t>
      </w:r>
      <w:r>
        <w:rPr>
          <w:rFonts w:asciiTheme="majorBidi" w:hAnsiTheme="majorBidi" w:cstheme="majorBidi"/>
          <w:sz w:val="24"/>
          <w:szCs w:val="24"/>
        </w:rPr>
        <w:t>funding</w:t>
      </w:r>
      <w:r w:rsidRPr="00253C5D">
        <w:rPr>
          <w:rFonts w:asciiTheme="majorBidi" w:hAnsiTheme="majorBidi" w:cstheme="majorBidi"/>
          <w:sz w:val="24"/>
          <w:szCs w:val="24"/>
        </w:rPr>
        <w:t xml:space="preserve"> with goals such as scaling up, profitability, support, or survival of the</w:t>
      </w:r>
      <w:r>
        <w:rPr>
          <w:rFonts w:asciiTheme="majorBidi" w:hAnsiTheme="majorBidi" w:cstheme="majorBidi"/>
          <w:sz w:val="24"/>
          <w:szCs w:val="24"/>
        </w:rPr>
        <w:t xml:space="preserve"> startup (</w:t>
      </w:r>
      <w:proofErr w:type="spellStart"/>
      <w:r>
        <w:rPr>
          <w:rFonts w:asciiTheme="majorBidi" w:hAnsiTheme="majorBidi" w:cstheme="majorBidi"/>
          <w:sz w:val="24"/>
          <w:szCs w:val="24"/>
        </w:rPr>
        <w:t>Jahanhahani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Parsai</w:t>
      </w:r>
      <w:r w:rsidRPr="00253C5D">
        <w:rPr>
          <w:rFonts w:asciiTheme="majorBidi" w:hAnsiTheme="majorBidi" w:cstheme="majorBidi"/>
          <w:sz w:val="24"/>
          <w:szCs w:val="24"/>
        </w:rPr>
        <w:t>an</w:t>
      </w:r>
      <w:proofErr w:type="spellEnd"/>
      <w:r w:rsidRPr="00253C5D">
        <w:rPr>
          <w:rFonts w:asciiTheme="majorBidi" w:hAnsiTheme="majorBidi" w:cstheme="majorBidi"/>
          <w:sz w:val="24"/>
          <w:szCs w:val="24"/>
        </w:rPr>
        <w:t>, 20</w:t>
      </w:r>
      <w:r>
        <w:rPr>
          <w:rFonts w:asciiTheme="majorBidi" w:hAnsiTheme="majorBidi" w:cstheme="majorBidi"/>
          <w:sz w:val="24"/>
          <w:szCs w:val="24"/>
        </w:rPr>
        <w:t>15</w:t>
      </w:r>
      <w:r w:rsidRPr="00253C5D">
        <w:rPr>
          <w:rFonts w:asciiTheme="majorBidi" w:hAnsiTheme="majorBidi" w:cstheme="majorBidi"/>
          <w:sz w:val="24"/>
          <w:szCs w:val="24"/>
        </w:rPr>
        <w:t>).</w:t>
      </w:r>
    </w:p>
    <w:p w14:paraId="7FC55798" w14:textId="77777777" w:rsidR="007E5136" w:rsidRPr="009C370F" w:rsidRDefault="007E5136" w:rsidP="007E5136">
      <w:pPr>
        <w:bidi w:val="0"/>
        <w:jc w:val="center"/>
        <w:rPr>
          <w:rFonts w:asciiTheme="majorBidi" w:hAnsiTheme="majorBidi" w:cstheme="majorBidi"/>
          <w:b/>
          <w:bCs/>
          <w:sz w:val="24"/>
          <w:szCs w:val="24"/>
        </w:rPr>
      </w:pPr>
      <w:r w:rsidRPr="009C370F">
        <w:rPr>
          <w:rFonts w:asciiTheme="majorBidi" w:hAnsiTheme="majorBidi" w:cstheme="majorBidi"/>
          <w:b/>
          <w:bCs/>
          <w:sz w:val="24"/>
          <w:szCs w:val="24"/>
        </w:rPr>
        <w:t>Evaluation method</w:t>
      </w:r>
    </w:p>
    <w:p w14:paraId="50BE7168" w14:textId="15A1EC0E"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 xml:space="preserve">In this research, Data Envelopment Analysis (DEA), a linear </w:t>
      </w:r>
      <w:r>
        <w:rPr>
          <w:rFonts w:asciiTheme="majorBidi" w:hAnsiTheme="majorBidi" w:cstheme="majorBidi"/>
          <w:sz w:val="24"/>
          <w:szCs w:val="24"/>
        </w:rPr>
        <w:t>P</w:t>
      </w:r>
      <w:r w:rsidRPr="00253C5D">
        <w:rPr>
          <w:rFonts w:asciiTheme="majorBidi" w:hAnsiTheme="majorBidi" w:cstheme="majorBidi"/>
          <w:sz w:val="24"/>
          <w:szCs w:val="24"/>
        </w:rPr>
        <w:t>rogramming approach, has been used to evaluate American accelerators. DEA is an information-driven approach used to evaluate the performance of a number of similar units known as decision-maker units (DMUs), which converts a set of input data into a set of output data (Cook and Zhu, 2014).</w:t>
      </w:r>
      <w:r w:rsidRPr="00253C5D">
        <w:t xml:space="preserve"> </w:t>
      </w:r>
      <w:r w:rsidRPr="00253C5D">
        <w:rPr>
          <w:rFonts w:asciiTheme="majorBidi" w:hAnsiTheme="majorBidi" w:cstheme="majorBidi"/>
          <w:sz w:val="24"/>
          <w:szCs w:val="24"/>
        </w:rPr>
        <w:t>Since 1978, when DEA was introduced for the first time in the modern world, researchers have identified it as a convenient and easy way to model</w:t>
      </w:r>
      <w:r w:rsidR="00621DCE">
        <w:rPr>
          <w:rFonts w:asciiTheme="majorBidi" w:hAnsiTheme="majorBidi" w:cstheme="majorBidi"/>
          <w:sz w:val="24"/>
          <w:szCs w:val="24"/>
        </w:rPr>
        <w:t xml:space="preserve"> a</w:t>
      </w:r>
      <w:r w:rsidRPr="00253C5D">
        <w:rPr>
          <w:rFonts w:asciiTheme="majorBidi" w:hAnsiTheme="majorBidi" w:cstheme="majorBidi"/>
          <w:sz w:val="24"/>
          <w:szCs w:val="24"/>
        </w:rPr>
        <w:t xml:space="preserve"> functional performance evaluation in different areas. DEA is widely used in many countries and in various fields to evaluate the performance of systems and units with diverse functions such as banks, cities, schools, businesses, and even the performance of countri</w:t>
      </w:r>
      <w:r>
        <w:rPr>
          <w:rFonts w:asciiTheme="majorBidi" w:hAnsiTheme="majorBidi" w:cstheme="majorBidi"/>
          <w:sz w:val="24"/>
          <w:szCs w:val="24"/>
        </w:rPr>
        <w:t>es and regions (Cooper, et al.</w:t>
      </w:r>
      <w:r w:rsidRPr="00253C5D">
        <w:rPr>
          <w:rFonts w:asciiTheme="majorBidi" w:hAnsiTheme="majorBidi" w:cstheme="majorBidi"/>
          <w:sz w:val="24"/>
          <w:szCs w:val="24"/>
        </w:rPr>
        <w:t xml:space="preserve"> 2011).</w:t>
      </w:r>
      <w:r w:rsidRPr="00253C5D">
        <w:t xml:space="preserve"> </w:t>
      </w:r>
      <w:r w:rsidRPr="00253C5D">
        <w:rPr>
          <w:rFonts w:asciiTheme="majorBidi" w:hAnsiTheme="majorBidi" w:cstheme="majorBidi"/>
          <w:sz w:val="24"/>
          <w:szCs w:val="24"/>
        </w:rPr>
        <w:t xml:space="preserve">Not only is DEA itself a way to evaluate performance, but also creates a new look at different entities that are evaluated by previous approaches. For this reason, the use of DEA in studies on the evaluation of the effectiveness of previous and future activities has also been carried out in the units </w:t>
      </w:r>
      <w:r w:rsidR="001C2342">
        <w:rPr>
          <w:rFonts w:asciiTheme="majorBidi" w:hAnsiTheme="majorBidi" w:cstheme="majorBidi"/>
          <w:sz w:val="24"/>
          <w:szCs w:val="24"/>
        </w:rPr>
        <w:t xml:space="preserve">which are </w:t>
      </w:r>
      <w:r w:rsidR="006B0AE9">
        <w:rPr>
          <w:rFonts w:asciiTheme="majorBidi" w:hAnsiTheme="majorBidi" w:cstheme="majorBidi"/>
          <w:sz w:val="24"/>
          <w:szCs w:val="24"/>
        </w:rPr>
        <w:t xml:space="preserve">to be tested </w:t>
      </w:r>
      <w:r w:rsidRPr="00253C5D">
        <w:rPr>
          <w:rFonts w:asciiTheme="majorBidi" w:hAnsiTheme="majorBidi" w:cstheme="majorBidi"/>
          <w:sz w:val="24"/>
          <w:szCs w:val="24"/>
        </w:rPr>
        <w:t>(Zhu, 2014).</w:t>
      </w:r>
      <w:r w:rsidRPr="00253C5D">
        <w:t xml:space="preserve"> </w:t>
      </w:r>
      <w:r w:rsidRPr="00253C5D">
        <w:rPr>
          <w:rFonts w:asciiTheme="majorBidi" w:hAnsiTheme="majorBidi" w:cstheme="majorBidi"/>
          <w:sz w:val="24"/>
          <w:szCs w:val="24"/>
        </w:rPr>
        <w:t xml:space="preserve">In DEA, units are divided into two types: efficient and inefficient. This method introduces how to </w:t>
      </w:r>
      <w:r w:rsidR="00744F6D" w:rsidRPr="00253C5D">
        <w:rPr>
          <w:rFonts w:asciiTheme="majorBidi" w:hAnsiTheme="majorBidi" w:cstheme="majorBidi"/>
          <w:sz w:val="24"/>
          <w:szCs w:val="24"/>
        </w:rPr>
        <w:t>assess</w:t>
      </w:r>
      <w:r w:rsidRPr="00253C5D">
        <w:rPr>
          <w:rFonts w:asciiTheme="majorBidi" w:hAnsiTheme="majorBidi" w:cstheme="majorBidi"/>
          <w:sz w:val="24"/>
          <w:szCs w:val="24"/>
        </w:rPr>
        <w:t xml:space="preserve"> the evaluated units that are inefficiently detected and is a suitable method for researchers with multi-data and multi-output units. Two general types of orientation in the development of data envelopment include direct attention to data in the input-axis method and direct attention to output in the output-driven method (</w:t>
      </w:r>
      <w:proofErr w:type="spellStart"/>
      <w:r w:rsidRPr="00253C5D">
        <w:rPr>
          <w:rFonts w:asciiTheme="majorBidi" w:hAnsiTheme="majorBidi" w:cstheme="majorBidi"/>
          <w:sz w:val="24"/>
          <w:szCs w:val="24"/>
        </w:rPr>
        <w:t>Nooreha</w:t>
      </w:r>
      <w:proofErr w:type="spellEnd"/>
      <w:r w:rsidRPr="00253C5D">
        <w:rPr>
          <w:rFonts w:asciiTheme="majorBidi" w:hAnsiTheme="majorBidi" w:cstheme="majorBidi"/>
          <w:sz w:val="24"/>
          <w:szCs w:val="24"/>
        </w:rPr>
        <w:t>, 2000).</w:t>
      </w:r>
    </w:p>
    <w:p w14:paraId="3511811E" w14:textId="77777777" w:rsidR="007E5136" w:rsidRDefault="007E5136" w:rsidP="007E5136">
      <w:pPr>
        <w:bidi w:val="0"/>
        <w:ind w:firstLine="288"/>
        <w:jc w:val="both"/>
        <w:rPr>
          <w:rFonts w:asciiTheme="majorBidi" w:hAnsiTheme="majorBidi" w:cstheme="majorBidi"/>
          <w:sz w:val="24"/>
          <w:szCs w:val="24"/>
        </w:rPr>
      </w:pPr>
      <w:r w:rsidRPr="00253C5D">
        <w:rPr>
          <w:rFonts w:asciiTheme="majorBidi" w:hAnsiTheme="majorBidi" w:cstheme="majorBidi"/>
          <w:sz w:val="24"/>
          <w:szCs w:val="24"/>
        </w:rPr>
        <w:t>In this regard, Charles Cooper and Rhodes (1978) describe the efficiency as follows:</w:t>
      </w:r>
    </w:p>
    <w:p w14:paraId="7B9329AC" w14:textId="77777777" w:rsidR="007E5136" w:rsidRPr="009169DB" w:rsidRDefault="007E5136" w:rsidP="007E5136">
      <w:pPr>
        <w:pStyle w:val="ListParagraph"/>
        <w:numPr>
          <w:ilvl w:val="0"/>
          <w:numId w:val="6"/>
        </w:numPr>
        <w:bidi w:val="0"/>
        <w:ind w:left="270" w:hanging="270"/>
        <w:jc w:val="both"/>
        <w:rPr>
          <w:rFonts w:asciiTheme="majorBidi" w:hAnsiTheme="majorBidi" w:cstheme="majorBidi"/>
          <w:sz w:val="24"/>
          <w:szCs w:val="24"/>
        </w:rPr>
      </w:pPr>
      <w:r w:rsidRPr="009169DB">
        <w:rPr>
          <w:rFonts w:asciiTheme="majorBidi" w:hAnsiTheme="majorBidi" w:cstheme="majorBidi"/>
          <w:sz w:val="24"/>
          <w:szCs w:val="24"/>
        </w:rPr>
        <w:t>In the case of a data-driven model, a unit will not work if it reduces each of the data without adding other data or reducing each of the outputs.</w:t>
      </w:r>
    </w:p>
    <w:p w14:paraId="57B29A27" w14:textId="77777777" w:rsidR="007E5136" w:rsidRPr="009169DB" w:rsidRDefault="007E5136" w:rsidP="007E5136">
      <w:pPr>
        <w:pStyle w:val="ListParagraph"/>
        <w:numPr>
          <w:ilvl w:val="0"/>
          <w:numId w:val="6"/>
        </w:numPr>
        <w:bidi w:val="0"/>
        <w:ind w:left="270" w:hanging="270"/>
        <w:jc w:val="both"/>
        <w:rPr>
          <w:rFonts w:asciiTheme="majorBidi" w:hAnsiTheme="majorBidi" w:cstheme="majorBidi"/>
          <w:sz w:val="24"/>
          <w:szCs w:val="24"/>
        </w:rPr>
      </w:pPr>
      <w:r w:rsidRPr="009169DB">
        <w:rPr>
          <w:rFonts w:asciiTheme="majorBidi" w:hAnsiTheme="majorBidi" w:cstheme="majorBidi"/>
          <w:sz w:val="24"/>
          <w:szCs w:val="24"/>
        </w:rPr>
        <w:t>When the output model is axial, one unit does not work if the increase of each output is possible without reducing an output or increasing an input.</w:t>
      </w:r>
    </w:p>
    <w:p w14:paraId="79D0AEF1" w14:textId="6ADBB344" w:rsidR="007E5136" w:rsidRDefault="007E5136" w:rsidP="002E0790">
      <w:pPr>
        <w:bidi w:val="0"/>
        <w:ind w:firstLine="288"/>
        <w:jc w:val="both"/>
      </w:pPr>
      <w:r w:rsidRPr="007F7FAF">
        <w:rPr>
          <w:rFonts w:asciiTheme="majorBidi" w:hAnsiTheme="majorBidi" w:cstheme="majorBidi"/>
          <w:sz w:val="24"/>
          <w:szCs w:val="24"/>
        </w:rPr>
        <w:t xml:space="preserve">Once a decision unit is effective, none of the above </w:t>
      </w:r>
      <w:r w:rsidR="002E0790">
        <w:rPr>
          <w:rFonts w:asciiTheme="majorBidi" w:hAnsiTheme="majorBidi" w:cstheme="majorBidi"/>
          <w:sz w:val="24"/>
          <w:szCs w:val="24"/>
        </w:rPr>
        <w:t>will happen</w:t>
      </w:r>
      <w:r w:rsidRPr="007F7FAF">
        <w:rPr>
          <w:rFonts w:asciiTheme="majorBidi" w:hAnsiTheme="majorBidi" w:cstheme="majorBidi"/>
          <w:sz w:val="24"/>
          <w:szCs w:val="24"/>
        </w:rPr>
        <w:t xml:space="preserve">. In this case, the performance is equal to one and less than one efficiency indicates that the linear combination of other units can </w:t>
      </w:r>
      <w:r w:rsidRPr="007F7FAF">
        <w:rPr>
          <w:rFonts w:asciiTheme="majorBidi" w:hAnsiTheme="majorBidi" w:cstheme="majorBidi"/>
          <w:sz w:val="24"/>
          <w:szCs w:val="24"/>
        </w:rPr>
        <w:lastRenderedPageBreak/>
        <w:t>produce less than the same amount of output with</w:t>
      </w:r>
      <w:r w:rsidR="007E7C1B">
        <w:rPr>
          <w:rFonts w:asciiTheme="majorBidi" w:hAnsiTheme="majorBidi" w:cstheme="majorBidi"/>
          <w:sz w:val="24"/>
          <w:szCs w:val="24"/>
        </w:rPr>
        <w:t xml:space="preserve"> a smaller number of inputs which</w:t>
      </w:r>
      <w:r w:rsidR="00CF06CC">
        <w:rPr>
          <w:rFonts w:asciiTheme="majorBidi" w:hAnsiTheme="majorBidi" w:cstheme="majorBidi"/>
          <w:sz w:val="24"/>
          <w:szCs w:val="24"/>
        </w:rPr>
        <w:t xml:space="preserve"> means</w:t>
      </w:r>
      <w:r w:rsidRPr="007F7FAF">
        <w:rPr>
          <w:rFonts w:asciiTheme="majorBidi" w:hAnsiTheme="majorBidi" w:cstheme="majorBidi"/>
          <w:sz w:val="24"/>
          <w:szCs w:val="24"/>
        </w:rPr>
        <w:t xml:space="preserve"> this unit is not as efficient as the definition.</w:t>
      </w:r>
    </w:p>
    <w:p w14:paraId="55D45F84" w14:textId="55D907EE" w:rsidR="007E5136" w:rsidRDefault="007E5136" w:rsidP="007E5136">
      <w:pPr>
        <w:bidi w:val="0"/>
        <w:ind w:firstLine="288"/>
        <w:jc w:val="both"/>
        <w:rPr>
          <w:rFonts w:asciiTheme="majorBidi" w:hAnsiTheme="majorBidi" w:cstheme="majorBidi"/>
          <w:sz w:val="24"/>
          <w:szCs w:val="24"/>
        </w:rPr>
      </w:pPr>
      <w:r w:rsidRPr="007F7FAF">
        <w:rPr>
          <w:rFonts w:asciiTheme="majorBidi" w:hAnsiTheme="majorBidi" w:cstheme="majorBidi"/>
          <w:sz w:val="24"/>
          <w:szCs w:val="24"/>
        </w:rPr>
        <w:t>Types of methods for data envelopment analysis are respectively the CCR model with assumption of return on a constant scale</w:t>
      </w:r>
      <w:r w:rsidR="00CC17F6">
        <w:rPr>
          <w:rFonts w:asciiTheme="majorBidi" w:hAnsiTheme="majorBidi" w:cstheme="majorBidi"/>
          <w:sz w:val="24"/>
          <w:szCs w:val="24"/>
        </w:rPr>
        <w:t>,</w:t>
      </w:r>
      <w:r w:rsidRPr="007F7FAF">
        <w:rPr>
          <w:rFonts w:asciiTheme="majorBidi" w:hAnsiTheme="majorBidi" w:cstheme="majorBidi"/>
          <w:sz w:val="24"/>
          <w:szCs w:val="24"/>
        </w:rPr>
        <w:t xml:space="preserve"> and BCC with assumption of return to varia</w:t>
      </w:r>
      <w:r w:rsidR="001C28CA">
        <w:rPr>
          <w:rFonts w:asciiTheme="majorBidi" w:hAnsiTheme="majorBidi" w:cstheme="majorBidi"/>
          <w:sz w:val="24"/>
          <w:szCs w:val="24"/>
        </w:rPr>
        <w:t xml:space="preserve">ble scale (Banker et al., 1984). Both model </w:t>
      </w:r>
      <w:proofErr w:type="gramStart"/>
      <w:r w:rsidR="001C28CA">
        <w:rPr>
          <w:rFonts w:asciiTheme="majorBidi" w:hAnsiTheme="majorBidi" w:cstheme="majorBidi"/>
          <w:sz w:val="24"/>
          <w:szCs w:val="24"/>
        </w:rPr>
        <w:t>are</w:t>
      </w:r>
      <w:proofErr w:type="gramEnd"/>
      <w:r w:rsidRPr="007F7FAF">
        <w:rPr>
          <w:rFonts w:asciiTheme="majorBidi" w:hAnsiTheme="majorBidi" w:cstheme="majorBidi"/>
          <w:sz w:val="24"/>
          <w:szCs w:val="24"/>
        </w:rPr>
        <w:t xml:space="preserve"> briefly explained below:</w:t>
      </w:r>
    </w:p>
    <w:p w14:paraId="4F61307B" w14:textId="77777777" w:rsidR="007E5136" w:rsidRPr="00DF259C" w:rsidRDefault="007E5136" w:rsidP="007E5136">
      <w:pPr>
        <w:bidi w:val="0"/>
        <w:rPr>
          <w:rFonts w:asciiTheme="majorBidi" w:hAnsiTheme="majorBidi" w:cstheme="majorBidi"/>
          <w:i/>
          <w:iCs/>
          <w:sz w:val="26"/>
        </w:rPr>
      </w:pPr>
      <w:r w:rsidRPr="00DF259C">
        <w:rPr>
          <w:rFonts w:asciiTheme="majorBidi" w:hAnsiTheme="majorBidi" w:cstheme="majorBidi"/>
          <w:i/>
          <w:iCs/>
          <w:sz w:val="26"/>
        </w:rPr>
        <w:t>CCR Model</w:t>
      </w:r>
    </w:p>
    <w:p w14:paraId="5E8DBD3E" w14:textId="45E65801" w:rsidR="007E5136" w:rsidRDefault="007E5136" w:rsidP="007E5136">
      <w:pPr>
        <w:bidi w:val="0"/>
        <w:ind w:firstLine="288"/>
        <w:jc w:val="both"/>
        <w:rPr>
          <w:rFonts w:asciiTheme="majorBidi" w:hAnsiTheme="majorBidi" w:cstheme="majorBidi"/>
          <w:sz w:val="24"/>
          <w:szCs w:val="24"/>
        </w:rPr>
      </w:pPr>
      <w:r w:rsidRPr="007F7FAF">
        <w:rPr>
          <w:rFonts w:asciiTheme="majorBidi" w:hAnsiTheme="majorBidi" w:cstheme="majorBidi"/>
          <w:sz w:val="24"/>
          <w:szCs w:val="24"/>
        </w:rPr>
        <w:t xml:space="preserve">In 1978, </w:t>
      </w:r>
      <w:proofErr w:type="spellStart"/>
      <w:r w:rsidRPr="007A4D69">
        <w:rPr>
          <w:rFonts w:asciiTheme="majorBidi" w:hAnsiTheme="majorBidi" w:cstheme="majorBidi"/>
          <w:sz w:val="24"/>
          <w:szCs w:val="24"/>
        </w:rPr>
        <w:t>Charnes</w:t>
      </w:r>
      <w:proofErr w:type="spellEnd"/>
      <w:r w:rsidRPr="007F7FAF">
        <w:rPr>
          <w:rFonts w:asciiTheme="majorBidi" w:hAnsiTheme="majorBidi" w:cstheme="majorBidi"/>
          <w:sz w:val="24"/>
          <w:szCs w:val="24"/>
        </w:rPr>
        <w:t xml:space="preserve">, Cooper and </w:t>
      </w:r>
      <w:r>
        <w:rPr>
          <w:rFonts w:asciiTheme="majorBidi" w:hAnsiTheme="majorBidi" w:cstheme="majorBidi"/>
          <w:sz w:val="24"/>
          <w:szCs w:val="24"/>
        </w:rPr>
        <w:t>Rhodes</w:t>
      </w:r>
      <w:r w:rsidRPr="007F7FAF">
        <w:rPr>
          <w:rFonts w:asciiTheme="majorBidi" w:hAnsiTheme="majorBidi" w:cstheme="majorBidi"/>
          <w:sz w:val="24"/>
          <w:szCs w:val="24"/>
        </w:rPr>
        <w:t xml:space="preserve"> presented a fundamental paper for the CCR model. In this way, the researcher can compare the inputs and outputs</w:t>
      </w:r>
      <w:r w:rsidR="00A01EA5">
        <w:rPr>
          <w:rFonts w:asciiTheme="majorBidi" w:hAnsiTheme="majorBidi" w:cstheme="majorBidi"/>
          <w:sz w:val="24"/>
          <w:szCs w:val="24"/>
        </w:rPr>
        <w:t xml:space="preserve"> which are</w:t>
      </w:r>
      <w:r w:rsidRPr="007F7FAF">
        <w:rPr>
          <w:rFonts w:asciiTheme="majorBidi" w:hAnsiTheme="majorBidi" w:cstheme="majorBidi"/>
          <w:sz w:val="24"/>
          <w:szCs w:val="24"/>
        </w:rPr>
        <w:t xml:space="preserve"> observed. In the end, we need to recognize the balanced inputs and outputs. Then the function of each unit is measured as follows:</w:t>
      </w:r>
    </w:p>
    <w:p w14:paraId="7EA1D633" w14:textId="77777777" w:rsidR="007E5136" w:rsidRDefault="007E5136" w:rsidP="007E5136">
      <w:pPr>
        <w:bidi w:val="0"/>
        <w:ind w:left="360"/>
        <w:jc w:val="center"/>
        <w:rPr>
          <w:sz w:val="24"/>
          <w:szCs w:val="24"/>
        </w:rPr>
      </w:pPr>
      <w:r w:rsidRPr="008F6505">
        <w:rPr>
          <w:sz w:val="24"/>
          <w:szCs w:val="24"/>
        </w:rPr>
        <w:object w:dxaOrig="1719" w:dyaOrig="2540" w14:anchorId="0F05C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0.5pt" o:ole="">
            <v:imagedata r:id="rId7" o:title=""/>
          </v:shape>
          <o:OLEObject Type="Embed" ProgID="Unknown" ShapeID="_x0000_i1025" DrawAspect="Content" ObjectID="_1663014093" r:id="rId8"/>
        </w:object>
      </w:r>
    </w:p>
    <w:p w14:paraId="21A36B33" w14:textId="77777777" w:rsidR="007E5136" w:rsidRPr="00DF259C" w:rsidRDefault="007E5136" w:rsidP="007E5136">
      <w:pPr>
        <w:bidi w:val="0"/>
        <w:rPr>
          <w:rFonts w:asciiTheme="majorBidi" w:hAnsiTheme="majorBidi" w:cstheme="majorBidi"/>
          <w:i/>
          <w:iCs/>
          <w:sz w:val="26"/>
        </w:rPr>
      </w:pPr>
      <w:r w:rsidRPr="00DF259C">
        <w:rPr>
          <w:rFonts w:asciiTheme="majorBidi" w:hAnsiTheme="majorBidi" w:cstheme="majorBidi"/>
          <w:i/>
          <w:iCs/>
          <w:sz w:val="26"/>
        </w:rPr>
        <w:t>BCC Model</w:t>
      </w:r>
    </w:p>
    <w:p w14:paraId="155442FF" w14:textId="655AEB09" w:rsidR="007E5136" w:rsidRDefault="007E5136" w:rsidP="007E5136">
      <w:pPr>
        <w:bidi w:val="0"/>
        <w:ind w:firstLine="288"/>
        <w:jc w:val="both"/>
        <w:rPr>
          <w:rFonts w:asciiTheme="majorBidi" w:hAnsiTheme="majorBidi" w:cstheme="majorBidi"/>
          <w:sz w:val="24"/>
          <w:szCs w:val="24"/>
        </w:rPr>
      </w:pPr>
      <w:r w:rsidRPr="007F7FAF">
        <w:rPr>
          <w:rFonts w:asciiTheme="majorBidi" w:hAnsiTheme="majorBidi" w:cstheme="majorBidi"/>
          <w:sz w:val="24"/>
          <w:szCs w:val="24"/>
        </w:rPr>
        <w:t>If the returns to the scale change, the CCR method does not have performan</w:t>
      </w:r>
      <w:r w:rsidR="00A01EA5">
        <w:rPr>
          <w:rFonts w:asciiTheme="majorBidi" w:hAnsiTheme="majorBidi" w:cstheme="majorBidi"/>
          <w:sz w:val="24"/>
          <w:szCs w:val="24"/>
        </w:rPr>
        <w:t>ce measurement functionality. Therefore,</w:t>
      </w:r>
      <w:r w:rsidRPr="007F7FAF">
        <w:rPr>
          <w:rFonts w:asciiTheme="majorBidi" w:hAnsiTheme="majorBidi" w:cstheme="majorBidi"/>
          <w:sz w:val="24"/>
          <w:szCs w:val="24"/>
        </w:rPr>
        <w:t xml:space="preserve"> </w:t>
      </w:r>
      <w:r w:rsidRPr="00F407CC">
        <w:rPr>
          <w:rFonts w:asciiTheme="majorBidi" w:hAnsiTheme="majorBidi" w:cstheme="majorBidi"/>
          <w:sz w:val="24"/>
          <w:szCs w:val="24"/>
        </w:rPr>
        <w:t>Banker</w:t>
      </w:r>
      <w:r w:rsidR="00A01EA5">
        <w:rPr>
          <w:rFonts w:asciiTheme="majorBidi" w:hAnsiTheme="majorBidi" w:cstheme="majorBidi"/>
          <w:sz w:val="24"/>
          <w:szCs w:val="24"/>
        </w:rPr>
        <w:t xml:space="preserve">, </w:t>
      </w:r>
      <w:proofErr w:type="spellStart"/>
      <w:r w:rsidRPr="00F407CC">
        <w:rPr>
          <w:rFonts w:asciiTheme="majorBidi" w:hAnsiTheme="majorBidi" w:cstheme="majorBidi"/>
          <w:sz w:val="24"/>
          <w:szCs w:val="24"/>
        </w:rPr>
        <w:t>Charnes</w:t>
      </w:r>
      <w:proofErr w:type="spellEnd"/>
      <w:r w:rsidRPr="007F7FAF">
        <w:rPr>
          <w:rFonts w:asciiTheme="majorBidi" w:hAnsiTheme="majorBidi" w:cstheme="majorBidi"/>
          <w:sz w:val="24"/>
          <w:szCs w:val="24"/>
        </w:rPr>
        <w:t xml:space="preserve"> and Cooper introduced the BCC method in 1984 to address this issue, in which the return to scale is possible, and is shown as follows:</w:t>
      </w:r>
    </w:p>
    <w:p w14:paraId="5C9ADE57" w14:textId="77777777" w:rsidR="007E5136" w:rsidRDefault="007E5136" w:rsidP="007E5136">
      <w:pPr>
        <w:bidi w:val="0"/>
        <w:ind w:left="360"/>
        <w:jc w:val="center"/>
        <w:rPr>
          <w:sz w:val="24"/>
          <w:szCs w:val="24"/>
        </w:rPr>
      </w:pPr>
      <w:r w:rsidRPr="008F6505">
        <w:rPr>
          <w:sz w:val="24"/>
          <w:szCs w:val="24"/>
        </w:rPr>
        <w:object w:dxaOrig="1640" w:dyaOrig="3240" w14:anchorId="6D00C7AD">
          <v:shape id="_x0000_i1026" type="#_x0000_t75" style="width:79.5pt;height:166.5pt" o:ole="">
            <v:imagedata r:id="rId9" o:title=""/>
          </v:shape>
          <o:OLEObject Type="Embed" ProgID="Unknown" ShapeID="_x0000_i1026" DrawAspect="Content" ObjectID="_1663014094" r:id="rId10"/>
        </w:object>
      </w:r>
    </w:p>
    <w:p w14:paraId="3C50A82A" w14:textId="77777777" w:rsidR="00193D65" w:rsidRDefault="00193D65" w:rsidP="007E5136">
      <w:pPr>
        <w:bidi w:val="0"/>
        <w:jc w:val="center"/>
        <w:rPr>
          <w:rFonts w:asciiTheme="majorBidi" w:hAnsiTheme="majorBidi" w:cstheme="majorBidi"/>
          <w:b/>
          <w:bCs/>
          <w:sz w:val="24"/>
          <w:szCs w:val="24"/>
        </w:rPr>
      </w:pPr>
    </w:p>
    <w:p w14:paraId="6BF7AEBB" w14:textId="77777777" w:rsidR="00A01EA5" w:rsidRDefault="00A01EA5" w:rsidP="00A01EA5">
      <w:pPr>
        <w:bidi w:val="0"/>
        <w:jc w:val="center"/>
        <w:rPr>
          <w:rFonts w:asciiTheme="majorBidi" w:hAnsiTheme="majorBidi" w:cstheme="majorBidi"/>
          <w:b/>
          <w:bCs/>
          <w:sz w:val="24"/>
          <w:szCs w:val="24"/>
        </w:rPr>
      </w:pPr>
    </w:p>
    <w:p w14:paraId="7D50370F" w14:textId="77777777" w:rsidR="007E5136" w:rsidRPr="009C370F" w:rsidRDefault="007E5136" w:rsidP="00193D65">
      <w:pPr>
        <w:bidi w:val="0"/>
        <w:jc w:val="center"/>
        <w:rPr>
          <w:rFonts w:asciiTheme="majorBidi" w:hAnsiTheme="majorBidi" w:cstheme="majorBidi"/>
          <w:b/>
          <w:bCs/>
          <w:sz w:val="24"/>
          <w:szCs w:val="24"/>
        </w:rPr>
      </w:pPr>
      <w:r w:rsidRPr="009C370F">
        <w:rPr>
          <w:rFonts w:asciiTheme="majorBidi" w:hAnsiTheme="majorBidi" w:cstheme="majorBidi"/>
          <w:b/>
          <w:bCs/>
          <w:sz w:val="24"/>
          <w:szCs w:val="24"/>
        </w:rPr>
        <w:lastRenderedPageBreak/>
        <w:t>Case Study</w:t>
      </w:r>
    </w:p>
    <w:p w14:paraId="095D388F" w14:textId="19922E64" w:rsidR="007E5136" w:rsidRPr="009C370F" w:rsidRDefault="007E5136" w:rsidP="00F65E82">
      <w:pPr>
        <w:bidi w:val="0"/>
        <w:ind w:firstLine="288"/>
        <w:jc w:val="both"/>
        <w:rPr>
          <w:rFonts w:asciiTheme="majorBidi" w:hAnsiTheme="majorBidi" w:cstheme="majorBidi"/>
          <w:sz w:val="24"/>
          <w:szCs w:val="24"/>
        </w:rPr>
      </w:pPr>
      <w:r w:rsidRPr="007F7FAF">
        <w:rPr>
          <w:rFonts w:asciiTheme="majorBidi" w:hAnsiTheme="majorBidi" w:cstheme="majorBidi"/>
          <w:sz w:val="24"/>
          <w:szCs w:val="24"/>
        </w:rPr>
        <w:t>In this section, the performance of units is evaluated</w:t>
      </w:r>
      <w:r w:rsidR="000B36BA">
        <w:rPr>
          <w:rFonts w:asciiTheme="majorBidi" w:hAnsiTheme="majorBidi" w:cstheme="majorBidi"/>
          <w:sz w:val="24"/>
          <w:szCs w:val="24"/>
        </w:rPr>
        <w:t>,</w:t>
      </w:r>
      <w:r w:rsidRPr="007F7FAF">
        <w:rPr>
          <w:rFonts w:asciiTheme="majorBidi" w:hAnsiTheme="majorBidi" w:cstheme="majorBidi"/>
          <w:sz w:val="24"/>
          <w:szCs w:val="24"/>
        </w:rPr>
        <w:t xml:space="preserve"> using the models</w:t>
      </w:r>
      <w:r w:rsidR="000B36BA">
        <w:rPr>
          <w:rFonts w:asciiTheme="majorBidi" w:hAnsiTheme="majorBidi" w:cstheme="majorBidi"/>
          <w:sz w:val="24"/>
          <w:szCs w:val="24"/>
        </w:rPr>
        <w:t xml:space="preserve"> introduced</w:t>
      </w:r>
      <w:r w:rsidRPr="007F7FAF">
        <w:rPr>
          <w:rFonts w:asciiTheme="majorBidi" w:hAnsiTheme="majorBidi" w:cstheme="majorBidi"/>
          <w:sz w:val="24"/>
          <w:szCs w:val="24"/>
        </w:rPr>
        <w:t xml:space="preserve"> in the previous section. In this study, we examined 59 accelerators of the most advanced American accelerators, and we calculated the efficiency of these centers with </w:t>
      </w:r>
      <w:r>
        <w:rPr>
          <w:rFonts w:asciiTheme="majorBidi" w:hAnsiTheme="majorBidi" w:cstheme="majorBidi"/>
          <w:sz w:val="24"/>
          <w:szCs w:val="24"/>
        </w:rPr>
        <w:t>2</w:t>
      </w:r>
      <w:r w:rsidRPr="007F7FAF">
        <w:rPr>
          <w:rFonts w:asciiTheme="majorBidi" w:hAnsiTheme="majorBidi" w:cstheme="majorBidi"/>
          <w:sz w:val="24"/>
          <w:szCs w:val="24"/>
        </w:rPr>
        <w:t xml:space="preserve"> approaches to data envelopment analysis.</w:t>
      </w:r>
      <w:r w:rsidRPr="007F7FAF">
        <w:t xml:space="preserve"> </w:t>
      </w:r>
      <w:r w:rsidRPr="007F7FAF">
        <w:rPr>
          <w:rFonts w:asciiTheme="majorBidi" w:hAnsiTheme="majorBidi" w:cstheme="majorBidi"/>
          <w:sz w:val="24"/>
          <w:szCs w:val="24"/>
        </w:rPr>
        <w:t xml:space="preserve">These 59 accelerators are selected through the analytical network (seed-db.com). This analytical network examines the status of accelerators in the world and provides their performance in the index and outputs mentioned in the previous sections of the paper. As we focus on American accelerators, we extracted top-notch information from </w:t>
      </w:r>
      <w:r w:rsidR="00F65E82" w:rsidRPr="00F65E82">
        <w:rPr>
          <w:rFonts w:asciiTheme="majorBidi" w:hAnsiTheme="majorBidi" w:cstheme="majorBidi"/>
          <w:sz w:val="24"/>
          <w:szCs w:val="24"/>
        </w:rPr>
        <w:t>seed-db.com</w:t>
      </w:r>
      <w:r w:rsidRPr="007F7FAF">
        <w:rPr>
          <w:rFonts w:asciiTheme="majorBidi" w:hAnsiTheme="majorBidi" w:cstheme="majorBidi"/>
          <w:sz w:val="24"/>
          <w:szCs w:val="24"/>
        </w:rPr>
        <w:t>.</w:t>
      </w:r>
      <w:r w:rsidRPr="007F7FAF">
        <w:t xml:space="preserve"> </w:t>
      </w:r>
      <w:r w:rsidRPr="007F7FAF">
        <w:rPr>
          <w:rFonts w:asciiTheme="majorBidi" w:hAnsiTheme="majorBidi" w:cstheme="majorBidi"/>
          <w:sz w:val="24"/>
          <w:szCs w:val="24"/>
        </w:rPr>
        <w:t xml:space="preserve">Information on some of the indicators was not available on this website, such as the number of </w:t>
      </w:r>
      <w:r>
        <w:rPr>
          <w:rFonts w:asciiTheme="majorBidi" w:hAnsiTheme="majorBidi" w:cstheme="majorBidi"/>
          <w:sz w:val="24"/>
          <w:szCs w:val="24"/>
        </w:rPr>
        <w:t>mentor</w:t>
      </w:r>
      <w:r w:rsidRPr="007F7FAF">
        <w:rPr>
          <w:rFonts w:asciiTheme="majorBidi" w:hAnsiTheme="majorBidi" w:cstheme="majorBidi"/>
          <w:sz w:val="24"/>
          <w:szCs w:val="24"/>
        </w:rPr>
        <w:t>s or percentage of stocks that accelerators re</w:t>
      </w:r>
      <w:r w:rsidR="006E0EF5">
        <w:rPr>
          <w:rFonts w:asciiTheme="majorBidi" w:hAnsiTheme="majorBidi" w:cstheme="majorBidi"/>
          <w:sz w:val="24"/>
          <w:szCs w:val="24"/>
        </w:rPr>
        <w:t>ceive in exchange for donations. Therefore,</w:t>
      </w:r>
      <w:r w:rsidRPr="007F7FAF">
        <w:rPr>
          <w:rFonts w:asciiTheme="majorBidi" w:hAnsiTheme="majorBidi" w:cstheme="majorBidi"/>
          <w:sz w:val="24"/>
          <w:szCs w:val="24"/>
        </w:rPr>
        <w:t xml:space="preserve"> we tried to extract this information from the officia</w:t>
      </w:r>
      <w:r w:rsidR="006E0EF5">
        <w:rPr>
          <w:rFonts w:asciiTheme="majorBidi" w:hAnsiTheme="majorBidi" w:cstheme="majorBidi"/>
          <w:sz w:val="24"/>
          <w:szCs w:val="24"/>
        </w:rPr>
        <w:t>l website of the accelerators. In the case of</w:t>
      </w:r>
      <w:r w:rsidRPr="007F7FAF">
        <w:rPr>
          <w:rFonts w:asciiTheme="majorBidi" w:hAnsiTheme="majorBidi" w:cstheme="majorBidi"/>
          <w:sz w:val="24"/>
          <w:szCs w:val="24"/>
        </w:rPr>
        <w:t xml:space="preserve"> </w:t>
      </w:r>
      <w:r w:rsidR="001077D5" w:rsidRPr="007F7FAF">
        <w:rPr>
          <w:rFonts w:asciiTheme="majorBidi" w:hAnsiTheme="majorBidi" w:cstheme="majorBidi"/>
          <w:sz w:val="24"/>
          <w:szCs w:val="24"/>
        </w:rPr>
        <w:t>accelerators,</w:t>
      </w:r>
      <w:r w:rsidRPr="007F7FAF">
        <w:rPr>
          <w:rFonts w:asciiTheme="majorBidi" w:hAnsiTheme="majorBidi" w:cstheme="majorBidi"/>
          <w:sz w:val="24"/>
          <w:szCs w:val="24"/>
        </w:rPr>
        <w:t xml:space="preserve"> we could not extract information about, or accelerators that were not focused s</w:t>
      </w:r>
      <w:r w:rsidR="006E0EF5">
        <w:rPr>
          <w:rFonts w:asciiTheme="majorBidi" w:hAnsiTheme="majorBidi" w:cstheme="majorBidi"/>
          <w:sz w:val="24"/>
          <w:szCs w:val="24"/>
        </w:rPr>
        <w:t>olely on the United States, we</w:t>
      </w:r>
      <w:r w:rsidRPr="007F7FAF">
        <w:rPr>
          <w:rFonts w:asciiTheme="majorBidi" w:hAnsiTheme="majorBidi" w:cstheme="majorBidi"/>
          <w:sz w:val="24"/>
          <w:szCs w:val="24"/>
        </w:rPr>
        <w:t xml:space="preserve"> removed</w:t>
      </w:r>
      <w:r w:rsidR="006E0EF5">
        <w:rPr>
          <w:rFonts w:asciiTheme="majorBidi" w:hAnsiTheme="majorBidi" w:cstheme="majorBidi"/>
          <w:sz w:val="24"/>
          <w:szCs w:val="24"/>
        </w:rPr>
        <w:t xml:space="preserve"> them</w:t>
      </w:r>
      <w:r w:rsidRPr="007F7FAF">
        <w:rPr>
          <w:rFonts w:asciiTheme="majorBidi" w:hAnsiTheme="majorBidi" w:cstheme="majorBidi"/>
          <w:sz w:val="24"/>
          <w:szCs w:val="24"/>
        </w:rPr>
        <w:t xml:space="preserve"> from our list.</w:t>
      </w:r>
      <w:r w:rsidR="00A1567A" w:rsidRPr="00A1567A">
        <w:t xml:space="preserve"> </w:t>
      </w:r>
      <w:r w:rsidR="00793A68" w:rsidRPr="00793A68">
        <w:rPr>
          <w:rFonts w:asciiTheme="majorBidi" w:hAnsiTheme="majorBidi" w:cstheme="majorBidi"/>
          <w:sz w:val="24"/>
          <w:szCs w:val="24"/>
        </w:rPr>
        <w:t>We also received some additional information on these accelerators from the Crunchbase</w:t>
      </w:r>
      <w:r w:rsidR="00793A68">
        <w:rPr>
          <w:rFonts w:asciiTheme="majorBidi" w:hAnsiTheme="majorBidi" w:cstheme="majorBidi"/>
          <w:sz w:val="24"/>
          <w:szCs w:val="24"/>
        </w:rPr>
        <w:t>.com</w:t>
      </w:r>
      <w:r w:rsidR="00793A68" w:rsidRPr="00793A68">
        <w:rPr>
          <w:rFonts w:asciiTheme="majorBidi" w:hAnsiTheme="majorBidi" w:cstheme="majorBidi"/>
          <w:sz w:val="24"/>
          <w:szCs w:val="24"/>
        </w:rPr>
        <w:t xml:space="preserve"> website.</w:t>
      </w:r>
      <w:r w:rsidRPr="007F7FAF">
        <w:t xml:space="preserve"> </w:t>
      </w:r>
      <w:r w:rsidRPr="007F7FAF">
        <w:rPr>
          <w:rFonts w:asciiTheme="majorBidi" w:hAnsiTheme="majorBidi" w:cstheme="majorBidi"/>
          <w:sz w:val="24"/>
          <w:szCs w:val="24"/>
        </w:rPr>
        <w:t xml:space="preserve">For example, some American accelerators have been removed from our list despite being listed on the selected project list because their activities are not focused solely on the United States and are also accelerating in other parts of the world. These accelerators include </w:t>
      </w:r>
      <w:proofErr w:type="spellStart"/>
      <w:r w:rsidRPr="007F7FAF">
        <w:rPr>
          <w:rFonts w:asciiTheme="majorBidi" w:hAnsiTheme="majorBidi" w:cstheme="majorBidi"/>
          <w:sz w:val="24"/>
          <w:szCs w:val="24"/>
        </w:rPr>
        <w:t>Techstar</w:t>
      </w:r>
      <w:proofErr w:type="spellEnd"/>
      <w:r w:rsidRPr="007F7FAF">
        <w:rPr>
          <w:rFonts w:asciiTheme="majorBidi" w:hAnsiTheme="majorBidi" w:cstheme="majorBidi"/>
          <w:sz w:val="24"/>
          <w:szCs w:val="24"/>
        </w:rPr>
        <w:t xml:space="preserve">, HAX, </w:t>
      </w:r>
      <w:proofErr w:type="spellStart"/>
      <w:r w:rsidRPr="007F7FAF">
        <w:rPr>
          <w:rFonts w:asciiTheme="majorBidi" w:hAnsiTheme="majorBidi" w:cstheme="majorBidi"/>
          <w:sz w:val="24"/>
          <w:szCs w:val="24"/>
        </w:rPr>
        <w:t>Healthbox</w:t>
      </w:r>
      <w:proofErr w:type="spellEnd"/>
      <w:r w:rsidRPr="007F7FAF">
        <w:rPr>
          <w:rFonts w:asciiTheme="majorBidi" w:hAnsiTheme="majorBidi" w:cstheme="majorBidi"/>
          <w:sz w:val="24"/>
          <w:szCs w:val="24"/>
        </w:rPr>
        <w:t>, Plug and Play, and Zero to 510. A comprehensive ranking of global accelerators will be explored in a different article.</w:t>
      </w:r>
      <w:r w:rsidRPr="007F7FAF">
        <w:t xml:space="preserve"> </w:t>
      </w:r>
      <w:r w:rsidR="006E0EF5">
        <w:rPr>
          <w:rFonts w:asciiTheme="majorBidi" w:hAnsiTheme="majorBidi" w:cstheme="majorBidi"/>
          <w:sz w:val="24"/>
          <w:szCs w:val="24"/>
        </w:rPr>
        <w:t>Table-</w:t>
      </w:r>
      <w:r w:rsidRPr="007F7FAF">
        <w:rPr>
          <w:rFonts w:asciiTheme="majorBidi" w:hAnsiTheme="majorBidi" w:cstheme="majorBidi"/>
          <w:sz w:val="24"/>
          <w:szCs w:val="24"/>
        </w:rPr>
        <w:t xml:space="preserve">1 shows the performance of each accelerator based on each of the </w:t>
      </w:r>
      <w:r w:rsidR="006E0EF5">
        <w:rPr>
          <w:rFonts w:asciiTheme="majorBidi" w:hAnsiTheme="majorBidi" w:cstheme="majorBidi"/>
          <w:sz w:val="24"/>
          <w:szCs w:val="24"/>
        </w:rPr>
        <w:t>t</w:t>
      </w:r>
      <w:r>
        <w:rPr>
          <w:rFonts w:asciiTheme="majorBidi" w:hAnsiTheme="majorBidi" w:cstheme="majorBidi"/>
          <w:sz w:val="24"/>
          <w:szCs w:val="24"/>
        </w:rPr>
        <w:t>wo</w:t>
      </w:r>
      <w:r w:rsidRPr="007F7FAF">
        <w:rPr>
          <w:rFonts w:asciiTheme="majorBidi" w:hAnsiTheme="majorBidi" w:cstheme="majorBidi"/>
          <w:sz w:val="24"/>
          <w:szCs w:val="24"/>
        </w:rPr>
        <w:t xml:space="preserve"> models. As a result, for each accelerator, we will have </w:t>
      </w:r>
      <w:r w:rsidR="006E0EF5">
        <w:rPr>
          <w:rFonts w:asciiTheme="majorBidi" w:hAnsiTheme="majorBidi" w:cstheme="majorBidi"/>
          <w:sz w:val="24"/>
          <w:szCs w:val="24"/>
        </w:rPr>
        <w:t>t</w:t>
      </w:r>
      <w:r>
        <w:rPr>
          <w:rFonts w:asciiTheme="majorBidi" w:hAnsiTheme="majorBidi" w:cstheme="majorBidi"/>
          <w:sz w:val="24"/>
          <w:szCs w:val="24"/>
        </w:rPr>
        <w:t>wo</w:t>
      </w:r>
      <w:r w:rsidRPr="007F7FAF">
        <w:rPr>
          <w:rFonts w:asciiTheme="majorBidi" w:hAnsiTheme="majorBidi" w:cstheme="majorBidi"/>
          <w:sz w:val="24"/>
          <w:szCs w:val="24"/>
        </w:rPr>
        <w:t xml:space="preserve"> performance values per accelerator.</w:t>
      </w:r>
    </w:p>
    <w:p w14:paraId="584F6E09" w14:textId="3BD54CAC" w:rsidR="007E5136" w:rsidRPr="006E0EF5" w:rsidRDefault="006860BD" w:rsidP="00057155">
      <w:pPr>
        <w:pBdr>
          <w:top w:val="nil"/>
          <w:left w:val="nil"/>
          <w:bottom w:val="nil"/>
          <w:right w:val="nil"/>
          <w:between w:val="nil"/>
          <w:bar w:val="nil"/>
        </w:pBdr>
        <w:bidi w:val="0"/>
        <w:spacing w:after="0"/>
        <w:jc w:val="center"/>
        <w:rPr>
          <w:rFonts w:asciiTheme="majorBidi" w:eastAsia="Arial Unicode MS" w:hAnsiTheme="majorBidi" w:cs="Times New Roman"/>
          <w:color w:val="000000"/>
          <w:sz w:val="24"/>
          <w:szCs w:val="24"/>
          <w:u w:color="000000"/>
          <w:bdr w:val="nil"/>
          <w:rtl/>
          <w:lang w:val="ar-SA" w:bidi="ar-SA"/>
        </w:rPr>
      </w:pPr>
      <w:r>
        <w:rPr>
          <w:rFonts w:asciiTheme="majorBidi" w:eastAsia="Arial Unicode MS" w:hAnsiTheme="majorBidi" w:cs="Times New Roman"/>
          <w:color w:val="000000"/>
          <w:sz w:val="24"/>
          <w:szCs w:val="24"/>
          <w:u w:color="000000"/>
          <w:bdr w:val="nil"/>
          <w:rtl/>
          <w:lang w:val="ar-SA" w:bidi="ar-SA"/>
        </w:rPr>
        <w:t>Table</w:t>
      </w:r>
      <w:r w:rsidR="00B465B4">
        <w:rPr>
          <w:rFonts w:asciiTheme="majorBidi" w:eastAsia="Arial Unicode MS" w:hAnsiTheme="majorBidi" w:cs="Times New Roman" w:hint="cs"/>
          <w:color w:val="000000"/>
          <w:sz w:val="24"/>
          <w:szCs w:val="24"/>
          <w:u w:color="000000"/>
          <w:bdr w:val="nil"/>
          <w:lang w:val="ar-SA" w:bidi="ar-SA"/>
        </w:rPr>
        <w:t xml:space="preserve"> 1</w:t>
      </w:r>
    </w:p>
    <w:p w14:paraId="7A3D2FEC" w14:textId="77777777" w:rsidR="007E5136" w:rsidRPr="006E0EF5" w:rsidRDefault="007E5136" w:rsidP="007E5136">
      <w:pPr>
        <w:pBdr>
          <w:top w:val="nil"/>
          <w:left w:val="nil"/>
          <w:bottom w:val="nil"/>
          <w:right w:val="nil"/>
          <w:between w:val="nil"/>
          <w:bar w:val="nil"/>
        </w:pBdr>
        <w:bidi w:val="0"/>
        <w:spacing w:after="0"/>
        <w:jc w:val="center"/>
        <w:rPr>
          <w:rFonts w:eastAsia="Arial Unicode MS" w:cs="Times New Roman"/>
          <w:color w:val="000000"/>
          <w:sz w:val="24"/>
          <w:szCs w:val="24"/>
          <w:u w:color="000000"/>
          <w:bdr w:val="nil"/>
          <w:rtl/>
          <w:lang w:val="ar-SA" w:bidi="ar-SA"/>
        </w:rPr>
      </w:pPr>
      <w:r w:rsidRPr="006E0EF5">
        <w:rPr>
          <w:rFonts w:eastAsia="Arial Unicode MS" w:cs="Times New Roman"/>
          <w:color w:val="000000"/>
          <w:sz w:val="24"/>
          <w:szCs w:val="24"/>
          <w:u w:color="000000"/>
          <w:bdr w:val="nil"/>
          <w:rtl/>
          <w:lang w:val="ar-SA" w:bidi="ar-SA"/>
        </w:rPr>
        <w:t>American Accelerator Performance</w:t>
      </w:r>
    </w:p>
    <w:p w14:paraId="18647D14" w14:textId="77777777" w:rsidR="007E5136" w:rsidRPr="00D75EF0" w:rsidRDefault="007E5136" w:rsidP="007E5136">
      <w:pPr>
        <w:pBdr>
          <w:top w:val="nil"/>
          <w:left w:val="nil"/>
          <w:bottom w:val="nil"/>
          <w:right w:val="nil"/>
          <w:between w:val="nil"/>
          <w:bar w:val="nil"/>
        </w:pBdr>
        <w:bidi w:val="0"/>
        <w:spacing w:after="0"/>
        <w:jc w:val="center"/>
        <w:rPr>
          <w:rFonts w:eastAsia="Arial Unicode MS" w:cs="Times New Roman"/>
          <w:b/>
          <w:bCs/>
          <w:color w:val="000000"/>
          <w:szCs w:val="22"/>
          <w:u w:color="000000"/>
          <w:bdr w:val="nil"/>
          <w:rtl/>
          <w:lang w:val="ar-SA" w:bidi="ar-SA"/>
        </w:rPr>
      </w:pPr>
    </w:p>
    <w:p w14:paraId="621F23FB" w14:textId="77777777" w:rsidR="007E5136" w:rsidRDefault="007E5136" w:rsidP="007E5136">
      <w:pPr>
        <w:pBdr>
          <w:top w:val="nil"/>
          <w:left w:val="nil"/>
          <w:bottom w:val="nil"/>
          <w:right w:val="nil"/>
          <w:between w:val="nil"/>
          <w:bar w:val="nil"/>
        </w:pBdr>
        <w:bidi w:val="0"/>
        <w:spacing w:after="0"/>
        <w:jc w:val="center"/>
        <w:rPr>
          <w:rFonts w:ascii="Arial Unicode MS" w:eastAsia="Arial Unicode MS" w:hAnsi="Arial Unicode MS"/>
          <w:b/>
          <w:bCs/>
          <w:color w:val="000000"/>
          <w:sz w:val="18"/>
          <w:szCs w:val="18"/>
          <w:u w:color="000000"/>
          <w:bdr w:val="nil"/>
          <w:rtl/>
          <w:lang w:val="ar-SA" w:bidi="ar-SA"/>
        </w:rPr>
        <w:sectPr w:rsidR="007E5136">
          <w:footerReference w:type="default" r:id="rId11"/>
          <w:pgSz w:w="12240" w:h="15840"/>
          <w:pgMar w:top="1440" w:right="1440" w:bottom="1440" w:left="1440" w:header="720" w:footer="720" w:gutter="0"/>
          <w:cols w:space="720"/>
          <w:docGrid w:linePitch="360"/>
        </w:sectPr>
      </w:pPr>
    </w:p>
    <w:tbl>
      <w:tblPr>
        <w:tblStyle w:val="PlainTable21"/>
        <w:tblW w:w="2880" w:type="dxa"/>
        <w:jc w:val="center"/>
        <w:tblLayout w:type="fixed"/>
        <w:tblLook w:val="06A0" w:firstRow="1" w:lastRow="0" w:firstColumn="1" w:lastColumn="0" w:noHBand="1" w:noVBand="1"/>
      </w:tblPr>
      <w:tblGrid>
        <w:gridCol w:w="960"/>
        <w:gridCol w:w="960"/>
        <w:gridCol w:w="960"/>
      </w:tblGrid>
      <w:tr w:rsidR="007E5136" w:rsidRPr="003F62D5" w14:paraId="3ED9AC9E" w14:textId="77777777" w:rsidTr="00057155">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960" w:type="dxa"/>
            <w:vMerge w:val="restart"/>
          </w:tcPr>
          <w:p w14:paraId="5FB44B78" w14:textId="77777777" w:rsidR="007E5136" w:rsidRPr="001022DB"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14"/>
                <w:szCs w:val="14"/>
                <w:bdr w:val="nil"/>
                <w:rtl/>
              </w:rPr>
            </w:pPr>
            <w:r w:rsidRPr="001022DB">
              <w:rPr>
                <w:rFonts w:asciiTheme="majorBidi" w:eastAsia="Arial Unicode MS" w:hAnsiTheme="majorBidi" w:cs="Times New Roman" w:hint="cs"/>
                <w:b w:val="0"/>
                <w:bCs w:val="0"/>
                <w:color w:val="000000"/>
                <w:sz w:val="14"/>
                <w:szCs w:val="14"/>
                <w:u w:color="000000"/>
                <w:bdr w:val="nil"/>
                <w:rtl/>
                <w:lang w:val="ar-SA" w:bidi="ar-SA"/>
              </w:rPr>
              <w:lastRenderedPageBreak/>
              <w:t>A</w:t>
            </w:r>
            <w:r w:rsidRPr="001022DB">
              <w:rPr>
                <w:rFonts w:asciiTheme="majorBidi" w:eastAsia="Arial Unicode MS" w:hAnsiTheme="majorBidi" w:cstheme="majorBidi"/>
                <w:b w:val="0"/>
                <w:bCs w:val="0"/>
                <w:color w:val="000000"/>
                <w:sz w:val="14"/>
                <w:szCs w:val="14"/>
                <w:u w:color="000000"/>
                <w:bdr w:val="nil"/>
                <w:rtl/>
                <w:lang w:val="ar-SA" w:bidi="ar-SA"/>
              </w:rPr>
              <w:t>ccelerator</w:t>
            </w:r>
          </w:p>
        </w:tc>
        <w:tc>
          <w:tcPr>
            <w:tcW w:w="1920" w:type="dxa"/>
            <w:gridSpan w:val="2"/>
            <w:tcBorders>
              <w:top w:val="single" w:sz="4" w:space="0" w:color="7F7F7F" w:themeColor="text1" w:themeTint="80"/>
              <w:bottom w:val="single" w:sz="4" w:space="0" w:color="auto"/>
            </w:tcBorders>
          </w:tcPr>
          <w:p w14:paraId="22C01B07" w14:textId="77777777" w:rsidR="007E5136" w:rsidRPr="00816BC1" w:rsidRDefault="007E5136" w:rsidP="00057155">
            <w:pPr>
              <w:pBdr>
                <w:top w:val="nil"/>
                <w:left w:val="nil"/>
                <w:bottom w:val="nil"/>
                <w:right w:val="nil"/>
                <w:between w:val="nil"/>
                <w:bar w:val="nil"/>
              </w:pBdr>
              <w:bidi w:val="0"/>
              <w:spacing w:after="0"/>
              <w:jc w:val="center"/>
              <w:cnfStyle w:val="100000000000" w:firstRow="1" w:lastRow="0" w:firstColumn="0" w:lastColumn="0" w:oddVBand="0" w:evenVBand="0" w:oddHBand="0" w:evenHBand="0" w:firstRowFirstColumn="0" w:firstRowLastColumn="0" w:lastRowFirstColumn="0" w:lastRowLastColumn="0"/>
              <w:rPr>
                <w:rFonts w:asciiTheme="majorBidi" w:eastAsia="Helvetica" w:hAnsiTheme="majorBidi" w:cstheme="majorBidi"/>
                <w:b w:val="0"/>
                <w:bCs w:val="0"/>
                <w:color w:val="000000"/>
                <w:sz w:val="20"/>
                <w:szCs w:val="20"/>
                <w:bdr w:val="nil"/>
                <w:rtl/>
              </w:rPr>
            </w:pPr>
            <w:r>
              <w:rPr>
                <w:rFonts w:asciiTheme="majorBidi" w:eastAsia="Arial Unicode MS" w:hAnsiTheme="majorBidi" w:cs="Times New Roman" w:hint="cs"/>
                <w:b w:val="0"/>
                <w:bCs w:val="0"/>
                <w:color w:val="000000"/>
                <w:sz w:val="20"/>
                <w:szCs w:val="20"/>
                <w:u w:color="000000"/>
                <w:bdr w:val="nil"/>
                <w:rtl/>
                <w:lang w:val="ar-SA" w:bidi="ar-SA"/>
              </w:rPr>
              <w:t>E</w:t>
            </w:r>
            <w:r w:rsidRPr="00816BC1">
              <w:rPr>
                <w:rFonts w:asciiTheme="majorBidi" w:eastAsia="Arial Unicode MS" w:hAnsiTheme="majorBidi" w:cstheme="majorBidi"/>
                <w:b w:val="0"/>
                <w:bCs w:val="0"/>
                <w:color w:val="000000"/>
                <w:sz w:val="20"/>
                <w:szCs w:val="20"/>
                <w:u w:color="000000"/>
                <w:bdr w:val="nil"/>
                <w:rtl/>
                <w:lang w:val="ar-SA" w:bidi="ar-SA"/>
              </w:rPr>
              <w:t>fficiency</w:t>
            </w:r>
          </w:p>
        </w:tc>
      </w:tr>
      <w:tr w:rsidR="007E5136" w:rsidRPr="003F62D5" w14:paraId="0DC96389" w14:textId="77777777" w:rsidTr="00057155">
        <w:trPr>
          <w:trHeight w:val="378"/>
          <w:jc w:val="center"/>
        </w:trPr>
        <w:tc>
          <w:tcPr>
            <w:cnfStyle w:val="001000000000" w:firstRow="0" w:lastRow="0" w:firstColumn="1" w:lastColumn="0" w:oddVBand="0" w:evenVBand="0" w:oddHBand="0" w:evenHBand="0" w:firstRowFirstColumn="0" w:firstRowLastColumn="0" w:lastRowFirstColumn="0" w:lastRowLastColumn="0"/>
            <w:tcW w:w="960" w:type="dxa"/>
            <w:vMerge/>
          </w:tcPr>
          <w:p w14:paraId="3FBFF168" w14:textId="77777777" w:rsidR="007E5136" w:rsidRPr="003F62D5" w:rsidRDefault="007E5136" w:rsidP="00057155">
            <w:pPr>
              <w:pBdr>
                <w:top w:val="nil"/>
                <w:left w:val="nil"/>
                <w:bottom w:val="nil"/>
                <w:right w:val="nil"/>
                <w:between w:val="nil"/>
                <w:bar w:val="nil"/>
              </w:pBdr>
              <w:bidi w:val="0"/>
              <w:spacing w:after="0"/>
              <w:rPr>
                <w:rFonts w:asciiTheme="majorBidi" w:eastAsia="Arial Unicode MS" w:hAnsiTheme="majorBidi" w:cstheme="majorBidi"/>
                <w:b w:val="0"/>
                <w:bCs w:val="0"/>
                <w:sz w:val="20"/>
                <w:szCs w:val="20"/>
                <w:bdr w:val="nil"/>
                <w:lang w:bidi="ar-SA"/>
              </w:rPr>
            </w:pPr>
          </w:p>
        </w:tc>
        <w:tc>
          <w:tcPr>
            <w:tcW w:w="960" w:type="dxa"/>
            <w:tcBorders>
              <w:top w:val="single" w:sz="4" w:space="0" w:color="auto"/>
              <w:bottom w:val="single" w:sz="4" w:space="0" w:color="auto"/>
            </w:tcBorders>
          </w:tcPr>
          <w:p w14:paraId="419CEB9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tl/>
              </w:rPr>
            </w:pPr>
            <w:r w:rsidRPr="003F62D5">
              <w:rPr>
                <w:rFonts w:asciiTheme="majorBidi" w:eastAsia="Arial Unicode MS" w:hAnsiTheme="majorBidi" w:cstheme="majorBidi"/>
                <w:color w:val="000000"/>
                <w:sz w:val="20"/>
                <w:szCs w:val="20"/>
                <w:u w:color="000000"/>
                <w:bdr w:val="nil"/>
                <w:rtl/>
                <w:lang w:val="ar-SA" w:bidi="ar-SA"/>
              </w:rPr>
              <w:t>First model</w:t>
            </w:r>
          </w:p>
        </w:tc>
        <w:tc>
          <w:tcPr>
            <w:tcW w:w="960" w:type="dxa"/>
            <w:tcBorders>
              <w:top w:val="single" w:sz="4" w:space="0" w:color="auto"/>
              <w:bottom w:val="single" w:sz="4" w:space="0" w:color="auto"/>
            </w:tcBorders>
          </w:tcPr>
          <w:p w14:paraId="3C07AEC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tl/>
              </w:rPr>
            </w:pPr>
            <w:r w:rsidRPr="003F62D5">
              <w:rPr>
                <w:rFonts w:asciiTheme="majorBidi" w:eastAsia="Arial Unicode MS" w:hAnsiTheme="majorBidi" w:cstheme="majorBidi"/>
                <w:color w:val="000000"/>
                <w:sz w:val="20"/>
                <w:szCs w:val="20"/>
                <w:u w:color="000000"/>
                <w:bdr w:val="nil"/>
                <w:rtl/>
                <w:lang w:val="ar-SA" w:bidi="ar-SA"/>
              </w:rPr>
              <w:t>Second model</w:t>
            </w:r>
          </w:p>
        </w:tc>
      </w:tr>
      <w:tr w:rsidR="007E5136" w:rsidRPr="003F62D5" w14:paraId="709D97B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1FC44A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DMU01</w:t>
            </w:r>
          </w:p>
        </w:tc>
        <w:tc>
          <w:tcPr>
            <w:tcW w:w="960" w:type="dxa"/>
            <w:tcBorders>
              <w:top w:val="single" w:sz="4" w:space="0" w:color="auto"/>
            </w:tcBorders>
          </w:tcPr>
          <w:p w14:paraId="45E38CB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Borders>
              <w:top w:val="single" w:sz="4" w:space="0" w:color="auto"/>
            </w:tcBorders>
          </w:tcPr>
          <w:p w14:paraId="459B447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r>
      <w:tr w:rsidR="007E5136" w:rsidRPr="003F62D5" w14:paraId="21942EF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8D21A33"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DMU02</w:t>
            </w:r>
          </w:p>
        </w:tc>
        <w:tc>
          <w:tcPr>
            <w:tcW w:w="960" w:type="dxa"/>
          </w:tcPr>
          <w:p w14:paraId="5F4404B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4F76F4A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0.3408</w:t>
            </w:r>
          </w:p>
        </w:tc>
      </w:tr>
      <w:tr w:rsidR="007E5136" w:rsidRPr="003F62D5" w14:paraId="3BA40B70"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CD9949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DMU03</w:t>
            </w:r>
          </w:p>
        </w:tc>
        <w:tc>
          <w:tcPr>
            <w:tcW w:w="960" w:type="dxa"/>
          </w:tcPr>
          <w:p w14:paraId="522631C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1E519A9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r>
      <w:tr w:rsidR="007E5136" w:rsidRPr="003F62D5" w14:paraId="7D08AD3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F57A234"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DMU04</w:t>
            </w:r>
          </w:p>
        </w:tc>
        <w:tc>
          <w:tcPr>
            <w:tcW w:w="960" w:type="dxa"/>
          </w:tcPr>
          <w:p w14:paraId="7FF6688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2B15C3E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0.5625</w:t>
            </w:r>
          </w:p>
        </w:tc>
      </w:tr>
      <w:tr w:rsidR="007E5136" w:rsidRPr="003F62D5" w14:paraId="66D4AD4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0E9D0F9"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DMU05</w:t>
            </w:r>
          </w:p>
        </w:tc>
        <w:tc>
          <w:tcPr>
            <w:tcW w:w="960" w:type="dxa"/>
          </w:tcPr>
          <w:p w14:paraId="3502D11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0.4853</w:t>
            </w:r>
          </w:p>
        </w:tc>
        <w:tc>
          <w:tcPr>
            <w:tcW w:w="960" w:type="dxa"/>
          </w:tcPr>
          <w:p w14:paraId="481B9FF7"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0.2746</w:t>
            </w:r>
          </w:p>
        </w:tc>
      </w:tr>
      <w:tr w:rsidR="007E5136" w:rsidRPr="003F62D5" w14:paraId="129528C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8097CB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DMU06</w:t>
            </w:r>
          </w:p>
        </w:tc>
        <w:tc>
          <w:tcPr>
            <w:tcW w:w="960" w:type="dxa"/>
          </w:tcPr>
          <w:p w14:paraId="6F02BAE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56C9B0E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0.233</w:t>
            </w:r>
          </w:p>
        </w:tc>
      </w:tr>
      <w:tr w:rsidR="007E5136" w:rsidRPr="003F62D5" w14:paraId="3CF6187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F4A020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DMU07</w:t>
            </w:r>
          </w:p>
        </w:tc>
        <w:tc>
          <w:tcPr>
            <w:tcW w:w="960" w:type="dxa"/>
          </w:tcPr>
          <w:p w14:paraId="553BC48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70EFDCC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0.613</w:t>
            </w:r>
          </w:p>
        </w:tc>
      </w:tr>
      <w:tr w:rsidR="007E5136" w:rsidRPr="003F62D5" w14:paraId="548C4F8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816247D"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DMU08</w:t>
            </w:r>
          </w:p>
        </w:tc>
        <w:tc>
          <w:tcPr>
            <w:tcW w:w="960" w:type="dxa"/>
          </w:tcPr>
          <w:p w14:paraId="1482A847"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737E6F9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0.092</w:t>
            </w:r>
          </w:p>
        </w:tc>
      </w:tr>
      <w:tr w:rsidR="007E5136" w:rsidRPr="003F62D5" w14:paraId="044BCD7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5D4773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DMU09</w:t>
            </w:r>
          </w:p>
        </w:tc>
        <w:tc>
          <w:tcPr>
            <w:tcW w:w="960" w:type="dxa"/>
          </w:tcPr>
          <w:p w14:paraId="62EE4C2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0.7897</w:t>
            </w:r>
          </w:p>
        </w:tc>
        <w:tc>
          <w:tcPr>
            <w:tcW w:w="960" w:type="dxa"/>
          </w:tcPr>
          <w:p w14:paraId="6AEC3F7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0.5225</w:t>
            </w:r>
          </w:p>
        </w:tc>
      </w:tr>
      <w:tr w:rsidR="007E5136" w:rsidRPr="003F62D5" w14:paraId="0D4CB0D4"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B1707A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DMU10</w:t>
            </w:r>
          </w:p>
        </w:tc>
        <w:tc>
          <w:tcPr>
            <w:tcW w:w="960" w:type="dxa"/>
          </w:tcPr>
          <w:p w14:paraId="6D8D8A4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69FF96E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0.1902</w:t>
            </w:r>
          </w:p>
        </w:tc>
      </w:tr>
      <w:tr w:rsidR="007E5136" w:rsidRPr="003F62D5" w14:paraId="6A44049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2285C21"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DMU11</w:t>
            </w:r>
          </w:p>
        </w:tc>
        <w:tc>
          <w:tcPr>
            <w:tcW w:w="960" w:type="dxa"/>
          </w:tcPr>
          <w:p w14:paraId="716330C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05535DD9"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r>
      <w:tr w:rsidR="007E5136" w:rsidRPr="003F62D5" w14:paraId="1B652D6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E717FAE"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DMU12</w:t>
            </w:r>
          </w:p>
        </w:tc>
        <w:tc>
          <w:tcPr>
            <w:tcW w:w="960" w:type="dxa"/>
          </w:tcPr>
          <w:p w14:paraId="733C1A1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0.6699</w:t>
            </w:r>
          </w:p>
        </w:tc>
        <w:tc>
          <w:tcPr>
            <w:tcW w:w="960" w:type="dxa"/>
          </w:tcPr>
          <w:p w14:paraId="63C1C310"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0.2202</w:t>
            </w:r>
          </w:p>
        </w:tc>
      </w:tr>
      <w:tr w:rsidR="007E5136" w:rsidRPr="003F62D5" w14:paraId="5958BE3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38CAF0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DMU13</w:t>
            </w:r>
          </w:p>
        </w:tc>
        <w:tc>
          <w:tcPr>
            <w:tcW w:w="960" w:type="dxa"/>
          </w:tcPr>
          <w:p w14:paraId="17235FC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0.2824</w:t>
            </w:r>
          </w:p>
        </w:tc>
        <w:tc>
          <w:tcPr>
            <w:tcW w:w="960" w:type="dxa"/>
          </w:tcPr>
          <w:p w14:paraId="431D628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0.0521</w:t>
            </w:r>
          </w:p>
        </w:tc>
      </w:tr>
      <w:tr w:rsidR="007E5136" w:rsidRPr="003F62D5" w14:paraId="7B1ACDF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C86052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DMU14</w:t>
            </w:r>
          </w:p>
        </w:tc>
        <w:tc>
          <w:tcPr>
            <w:tcW w:w="960" w:type="dxa"/>
          </w:tcPr>
          <w:p w14:paraId="7C811D8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0055EAB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0.3765</w:t>
            </w:r>
          </w:p>
        </w:tc>
      </w:tr>
      <w:tr w:rsidR="007E5136" w:rsidRPr="003F62D5" w14:paraId="7CCE9CE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E5D5CB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DMU15</w:t>
            </w:r>
          </w:p>
        </w:tc>
        <w:tc>
          <w:tcPr>
            <w:tcW w:w="960" w:type="dxa"/>
          </w:tcPr>
          <w:p w14:paraId="6EBBDA9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0.606</w:t>
            </w:r>
          </w:p>
        </w:tc>
        <w:tc>
          <w:tcPr>
            <w:tcW w:w="960" w:type="dxa"/>
          </w:tcPr>
          <w:p w14:paraId="37BD861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0.2511</w:t>
            </w:r>
          </w:p>
        </w:tc>
      </w:tr>
      <w:tr w:rsidR="007E5136" w:rsidRPr="003F62D5" w14:paraId="0C97C8C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D6788F1"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DMU16</w:t>
            </w:r>
          </w:p>
        </w:tc>
        <w:tc>
          <w:tcPr>
            <w:tcW w:w="960" w:type="dxa"/>
          </w:tcPr>
          <w:p w14:paraId="27FD52C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0.5905</w:t>
            </w:r>
          </w:p>
        </w:tc>
        <w:tc>
          <w:tcPr>
            <w:tcW w:w="960" w:type="dxa"/>
          </w:tcPr>
          <w:p w14:paraId="3C5E66B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0.0335</w:t>
            </w:r>
          </w:p>
        </w:tc>
      </w:tr>
      <w:tr w:rsidR="007E5136" w:rsidRPr="003F62D5" w14:paraId="6A687F0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5FD967D"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lastRenderedPageBreak/>
              <w:t>DMU17</w:t>
            </w:r>
          </w:p>
        </w:tc>
        <w:tc>
          <w:tcPr>
            <w:tcW w:w="960" w:type="dxa"/>
          </w:tcPr>
          <w:p w14:paraId="5C831559"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0.913</w:t>
            </w:r>
          </w:p>
        </w:tc>
        <w:tc>
          <w:tcPr>
            <w:tcW w:w="960" w:type="dxa"/>
          </w:tcPr>
          <w:p w14:paraId="2BD6CC4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0.7056</w:t>
            </w:r>
          </w:p>
        </w:tc>
      </w:tr>
      <w:tr w:rsidR="007E5136" w:rsidRPr="003F62D5" w14:paraId="2AC8EDD2"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5DF618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DMU18</w:t>
            </w:r>
          </w:p>
        </w:tc>
        <w:tc>
          <w:tcPr>
            <w:tcW w:w="960" w:type="dxa"/>
          </w:tcPr>
          <w:p w14:paraId="25AD544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0.4147</w:t>
            </w:r>
          </w:p>
        </w:tc>
        <w:tc>
          <w:tcPr>
            <w:tcW w:w="960" w:type="dxa"/>
          </w:tcPr>
          <w:p w14:paraId="058718A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0.2407</w:t>
            </w:r>
          </w:p>
        </w:tc>
      </w:tr>
      <w:tr w:rsidR="007E5136" w:rsidRPr="003F62D5" w14:paraId="314C8C2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9586B8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DMU19</w:t>
            </w:r>
          </w:p>
        </w:tc>
        <w:tc>
          <w:tcPr>
            <w:tcW w:w="960" w:type="dxa"/>
          </w:tcPr>
          <w:p w14:paraId="5021020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0.324</w:t>
            </w:r>
          </w:p>
        </w:tc>
        <w:tc>
          <w:tcPr>
            <w:tcW w:w="960" w:type="dxa"/>
          </w:tcPr>
          <w:p w14:paraId="1D57185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0.0971</w:t>
            </w:r>
          </w:p>
        </w:tc>
      </w:tr>
      <w:tr w:rsidR="007E5136" w:rsidRPr="003F62D5" w14:paraId="3074C9A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0A8AA6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DMU20</w:t>
            </w:r>
          </w:p>
        </w:tc>
        <w:tc>
          <w:tcPr>
            <w:tcW w:w="960" w:type="dxa"/>
          </w:tcPr>
          <w:p w14:paraId="419CFD4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0.2432</w:t>
            </w:r>
          </w:p>
        </w:tc>
        <w:tc>
          <w:tcPr>
            <w:tcW w:w="960" w:type="dxa"/>
          </w:tcPr>
          <w:p w14:paraId="3EADE69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0.1102</w:t>
            </w:r>
          </w:p>
        </w:tc>
      </w:tr>
      <w:tr w:rsidR="007E5136" w:rsidRPr="003F62D5" w14:paraId="29A5552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B683953"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DMU21</w:t>
            </w:r>
          </w:p>
        </w:tc>
        <w:tc>
          <w:tcPr>
            <w:tcW w:w="960" w:type="dxa"/>
          </w:tcPr>
          <w:p w14:paraId="386BE717"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1E8D313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0.5109</w:t>
            </w:r>
          </w:p>
        </w:tc>
      </w:tr>
      <w:tr w:rsidR="007E5136" w:rsidRPr="003F62D5" w14:paraId="70A7DDC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6C1B5E1"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DMU22</w:t>
            </w:r>
          </w:p>
        </w:tc>
        <w:tc>
          <w:tcPr>
            <w:tcW w:w="960" w:type="dxa"/>
          </w:tcPr>
          <w:p w14:paraId="106B4F5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0.5336</w:t>
            </w:r>
          </w:p>
        </w:tc>
        <w:tc>
          <w:tcPr>
            <w:tcW w:w="960" w:type="dxa"/>
          </w:tcPr>
          <w:p w14:paraId="7FD02EF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0.2854</w:t>
            </w:r>
          </w:p>
        </w:tc>
      </w:tr>
      <w:tr w:rsidR="007E5136" w:rsidRPr="003F62D5" w14:paraId="18AFFC3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2F3FFE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DMU23</w:t>
            </w:r>
          </w:p>
        </w:tc>
        <w:tc>
          <w:tcPr>
            <w:tcW w:w="960" w:type="dxa"/>
          </w:tcPr>
          <w:p w14:paraId="15ADD87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0.9242</w:t>
            </w:r>
          </w:p>
        </w:tc>
        <w:tc>
          <w:tcPr>
            <w:tcW w:w="960" w:type="dxa"/>
          </w:tcPr>
          <w:p w14:paraId="49568EC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0.549</w:t>
            </w:r>
          </w:p>
        </w:tc>
      </w:tr>
      <w:tr w:rsidR="007E5136" w:rsidRPr="003F62D5" w14:paraId="0FE50F4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26BFCB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DMU24</w:t>
            </w:r>
          </w:p>
        </w:tc>
        <w:tc>
          <w:tcPr>
            <w:tcW w:w="960" w:type="dxa"/>
          </w:tcPr>
          <w:p w14:paraId="73C9A79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0.6706</w:t>
            </w:r>
          </w:p>
        </w:tc>
        <w:tc>
          <w:tcPr>
            <w:tcW w:w="960" w:type="dxa"/>
          </w:tcPr>
          <w:p w14:paraId="1A2EC91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0.274</w:t>
            </w:r>
          </w:p>
        </w:tc>
      </w:tr>
      <w:tr w:rsidR="007E5136" w:rsidRPr="003F62D5" w14:paraId="049261C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1872EA4"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DMU25</w:t>
            </w:r>
          </w:p>
        </w:tc>
        <w:tc>
          <w:tcPr>
            <w:tcW w:w="960" w:type="dxa"/>
          </w:tcPr>
          <w:p w14:paraId="1A15375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0.8724</w:t>
            </w:r>
          </w:p>
        </w:tc>
        <w:tc>
          <w:tcPr>
            <w:tcW w:w="960" w:type="dxa"/>
          </w:tcPr>
          <w:p w14:paraId="3AF92F2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0.4524</w:t>
            </w:r>
          </w:p>
        </w:tc>
      </w:tr>
      <w:tr w:rsidR="007E5136" w:rsidRPr="003F62D5" w14:paraId="72D3F6B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EBEDA9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DMU26</w:t>
            </w:r>
          </w:p>
        </w:tc>
        <w:tc>
          <w:tcPr>
            <w:tcW w:w="960" w:type="dxa"/>
          </w:tcPr>
          <w:p w14:paraId="7AD60E3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0.344</w:t>
            </w:r>
          </w:p>
        </w:tc>
        <w:tc>
          <w:tcPr>
            <w:tcW w:w="960" w:type="dxa"/>
          </w:tcPr>
          <w:p w14:paraId="00EBD84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0.2078</w:t>
            </w:r>
          </w:p>
        </w:tc>
      </w:tr>
      <w:tr w:rsidR="007E5136" w:rsidRPr="003F62D5" w14:paraId="0532ABC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8AD117E"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DMU27</w:t>
            </w:r>
          </w:p>
        </w:tc>
        <w:tc>
          <w:tcPr>
            <w:tcW w:w="960" w:type="dxa"/>
          </w:tcPr>
          <w:p w14:paraId="3284DE9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0.719</w:t>
            </w:r>
          </w:p>
        </w:tc>
        <w:tc>
          <w:tcPr>
            <w:tcW w:w="960" w:type="dxa"/>
          </w:tcPr>
          <w:p w14:paraId="2E5B720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0.2556</w:t>
            </w:r>
          </w:p>
        </w:tc>
      </w:tr>
      <w:tr w:rsidR="007E5136" w:rsidRPr="003F62D5" w14:paraId="2081BAE2"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3F5738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DMU28</w:t>
            </w:r>
          </w:p>
        </w:tc>
        <w:tc>
          <w:tcPr>
            <w:tcW w:w="960" w:type="dxa"/>
          </w:tcPr>
          <w:p w14:paraId="7A5CA66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0.7874</w:t>
            </w:r>
          </w:p>
        </w:tc>
        <w:tc>
          <w:tcPr>
            <w:tcW w:w="960" w:type="dxa"/>
          </w:tcPr>
          <w:p w14:paraId="4F6994E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0.0459</w:t>
            </w:r>
          </w:p>
        </w:tc>
      </w:tr>
      <w:tr w:rsidR="007E5136" w:rsidRPr="003F62D5" w14:paraId="114B236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BEB319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DMU29</w:t>
            </w:r>
          </w:p>
        </w:tc>
        <w:tc>
          <w:tcPr>
            <w:tcW w:w="960" w:type="dxa"/>
          </w:tcPr>
          <w:p w14:paraId="78DA3E40"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679319A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0.3596</w:t>
            </w:r>
          </w:p>
        </w:tc>
      </w:tr>
      <w:tr w:rsidR="007E5136" w:rsidRPr="003F62D5" w14:paraId="56A8152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A9A3888"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DMU30</w:t>
            </w:r>
          </w:p>
        </w:tc>
        <w:tc>
          <w:tcPr>
            <w:tcW w:w="960" w:type="dxa"/>
          </w:tcPr>
          <w:p w14:paraId="5977748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1</w:t>
            </w:r>
          </w:p>
        </w:tc>
        <w:tc>
          <w:tcPr>
            <w:tcW w:w="960" w:type="dxa"/>
          </w:tcPr>
          <w:p w14:paraId="56BE1E9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0.2644</w:t>
            </w:r>
          </w:p>
        </w:tc>
      </w:tr>
      <w:tr w:rsidR="007E5136" w:rsidRPr="003F62D5" w14:paraId="24A2DA1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940E0B3"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DMU31</w:t>
            </w:r>
          </w:p>
        </w:tc>
        <w:tc>
          <w:tcPr>
            <w:tcW w:w="960" w:type="dxa"/>
          </w:tcPr>
          <w:p w14:paraId="18F8F0D9"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0.594</w:t>
            </w:r>
          </w:p>
        </w:tc>
        <w:tc>
          <w:tcPr>
            <w:tcW w:w="960" w:type="dxa"/>
          </w:tcPr>
          <w:p w14:paraId="213C62B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0.1402</w:t>
            </w:r>
          </w:p>
        </w:tc>
      </w:tr>
      <w:tr w:rsidR="007E5136" w:rsidRPr="003F62D5" w14:paraId="3D9EF02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694C01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DMU32</w:t>
            </w:r>
          </w:p>
        </w:tc>
        <w:tc>
          <w:tcPr>
            <w:tcW w:w="960" w:type="dxa"/>
          </w:tcPr>
          <w:p w14:paraId="639A7DE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0.5654</w:t>
            </w:r>
          </w:p>
        </w:tc>
        <w:tc>
          <w:tcPr>
            <w:tcW w:w="960" w:type="dxa"/>
          </w:tcPr>
          <w:p w14:paraId="38DE278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12CC439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5701C61"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DMU33</w:t>
            </w:r>
          </w:p>
        </w:tc>
        <w:tc>
          <w:tcPr>
            <w:tcW w:w="960" w:type="dxa"/>
          </w:tcPr>
          <w:p w14:paraId="08FD73A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0.1006</w:t>
            </w:r>
          </w:p>
        </w:tc>
        <w:tc>
          <w:tcPr>
            <w:tcW w:w="960" w:type="dxa"/>
          </w:tcPr>
          <w:p w14:paraId="7E4AB34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0.0245</w:t>
            </w:r>
          </w:p>
        </w:tc>
      </w:tr>
      <w:tr w:rsidR="007E5136" w:rsidRPr="003F62D5" w14:paraId="61DBD8D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149FCDA"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DMU34</w:t>
            </w:r>
          </w:p>
        </w:tc>
        <w:tc>
          <w:tcPr>
            <w:tcW w:w="960" w:type="dxa"/>
          </w:tcPr>
          <w:p w14:paraId="4E7620D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0.3729</w:t>
            </w:r>
          </w:p>
        </w:tc>
        <w:tc>
          <w:tcPr>
            <w:tcW w:w="960" w:type="dxa"/>
          </w:tcPr>
          <w:p w14:paraId="24D6DCA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3AF962B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A1BB38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DMU35</w:t>
            </w:r>
          </w:p>
        </w:tc>
        <w:tc>
          <w:tcPr>
            <w:tcW w:w="960" w:type="dxa"/>
          </w:tcPr>
          <w:p w14:paraId="23C458E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0.8342</w:t>
            </w:r>
          </w:p>
        </w:tc>
        <w:tc>
          <w:tcPr>
            <w:tcW w:w="960" w:type="dxa"/>
          </w:tcPr>
          <w:p w14:paraId="3E937B99"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0.4692</w:t>
            </w:r>
          </w:p>
        </w:tc>
      </w:tr>
      <w:tr w:rsidR="007E5136" w:rsidRPr="003F62D5" w14:paraId="78E62EE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C4CE0EC"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lastRenderedPageBreak/>
              <w:t>DMU36</w:t>
            </w:r>
          </w:p>
        </w:tc>
        <w:tc>
          <w:tcPr>
            <w:tcW w:w="960" w:type="dxa"/>
          </w:tcPr>
          <w:p w14:paraId="7C5D7A6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0.1663</w:t>
            </w:r>
          </w:p>
        </w:tc>
        <w:tc>
          <w:tcPr>
            <w:tcW w:w="960" w:type="dxa"/>
          </w:tcPr>
          <w:p w14:paraId="292E866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3F9620E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1A20A78"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DMU37</w:t>
            </w:r>
          </w:p>
        </w:tc>
        <w:tc>
          <w:tcPr>
            <w:tcW w:w="960" w:type="dxa"/>
          </w:tcPr>
          <w:p w14:paraId="30785A10"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0.5587</w:t>
            </w:r>
          </w:p>
        </w:tc>
        <w:tc>
          <w:tcPr>
            <w:tcW w:w="960" w:type="dxa"/>
          </w:tcPr>
          <w:p w14:paraId="1423E1B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0.1943</w:t>
            </w:r>
          </w:p>
        </w:tc>
      </w:tr>
      <w:tr w:rsidR="007E5136" w:rsidRPr="003F62D5" w14:paraId="5188856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D787948"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DMU38</w:t>
            </w:r>
          </w:p>
        </w:tc>
        <w:tc>
          <w:tcPr>
            <w:tcW w:w="960" w:type="dxa"/>
          </w:tcPr>
          <w:p w14:paraId="11D1B0A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0.9981</w:t>
            </w:r>
          </w:p>
        </w:tc>
        <w:tc>
          <w:tcPr>
            <w:tcW w:w="960" w:type="dxa"/>
          </w:tcPr>
          <w:p w14:paraId="3473978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0.3596</w:t>
            </w:r>
          </w:p>
        </w:tc>
      </w:tr>
      <w:tr w:rsidR="007E5136" w:rsidRPr="003F62D5" w14:paraId="1C189CD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D72DA8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DMU39</w:t>
            </w:r>
          </w:p>
        </w:tc>
        <w:tc>
          <w:tcPr>
            <w:tcW w:w="960" w:type="dxa"/>
          </w:tcPr>
          <w:p w14:paraId="3A36F8B0"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0.4703</w:t>
            </w:r>
          </w:p>
        </w:tc>
        <w:tc>
          <w:tcPr>
            <w:tcW w:w="960" w:type="dxa"/>
          </w:tcPr>
          <w:p w14:paraId="69EF4AE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477AC2E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7469F2D"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DMU40</w:t>
            </w:r>
          </w:p>
        </w:tc>
        <w:tc>
          <w:tcPr>
            <w:tcW w:w="960" w:type="dxa"/>
          </w:tcPr>
          <w:p w14:paraId="6B5579D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0.1161</w:t>
            </w:r>
          </w:p>
        </w:tc>
        <w:tc>
          <w:tcPr>
            <w:tcW w:w="960" w:type="dxa"/>
          </w:tcPr>
          <w:p w14:paraId="492FBD37"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4BF7C67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B94865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DMU41</w:t>
            </w:r>
          </w:p>
        </w:tc>
        <w:tc>
          <w:tcPr>
            <w:tcW w:w="960" w:type="dxa"/>
          </w:tcPr>
          <w:p w14:paraId="1BF290B3"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0.6102</w:t>
            </w:r>
          </w:p>
        </w:tc>
        <w:tc>
          <w:tcPr>
            <w:tcW w:w="960" w:type="dxa"/>
          </w:tcPr>
          <w:p w14:paraId="43A5D56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0.454</w:t>
            </w:r>
          </w:p>
        </w:tc>
      </w:tr>
      <w:tr w:rsidR="007E5136" w:rsidRPr="003F62D5" w14:paraId="161D3AB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B8600CC"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DMU42</w:t>
            </w:r>
          </w:p>
        </w:tc>
        <w:tc>
          <w:tcPr>
            <w:tcW w:w="960" w:type="dxa"/>
          </w:tcPr>
          <w:p w14:paraId="5ED9811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0.1806</w:t>
            </w:r>
          </w:p>
        </w:tc>
        <w:tc>
          <w:tcPr>
            <w:tcW w:w="960" w:type="dxa"/>
          </w:tcPr>
          <w:p w14:paraId="5939B68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2D4AB12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A61F26A"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DMU43</w:t>
            </w:r>
          </w:p>
        </w:tc>
        <w:tc>
          <w:tcPr>
            <w:tcW w:w="960" w:type="dxa"/>
          </w:tcPr>
          <w:p w14:paraId="1A9DC359"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0.4254</w:t>
            </w:r>
          </w:p>
        </w:tc>
        <w:tc>
          <w:tcPr>
            <w:tcW w:w="960" w:type="dxa"/>
          </w:tcPr>
          <w:p w14:paraId="315BE41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0.0936</w:t>
            </w:r>
          </w:p>
        </w:tc>
      </w:tr>
      <w:tr w:rsidR="007E5136" w:rsidRPr="003F62D5" w14:paraId="55C8988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57C1598"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DMU44</w:t>
            </w:r>
          </w:p>
        </w:tc>
        <w:tc>
          <w:tcPr>
            <w:tcW w:w="960" w:type="dxa"/>
          </w:tcPr>
          <w:p w14:paraId="24552091"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0.0631</w:t>
            </w:r>
          </w:p>
        </w:tc>
        <w:tc>
          <w:tcPr>
            <w:tcW w:w="960" w:type="dxa"/>
          </w:tcPr>
          <w:p w14:paraId="70CF24E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60FAC712"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B903369"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DMU45</w:t>
            </w:r>
          </w:p>
        </w:tc>
        <w:tc>
          <w:tcPr>
            <w:tcW w:w="960" w:type="dxa"/>
          </w:tcPr>
          <w:p w14:paraId="3610F7B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0.2362</w:t>
            </w:r>
          </w:p>
        </w:tc>
        <w:tc>
          <w:tcPr>
            <w:tcW w:w="960" w:type="dxa"/>
          </w:tcPr>
          <w:p w14:paraId="43FD217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0.1602</w:t>
            </w:r>
          </w:p>
        </w:tc>
      </w:tr>
      <w:tr w:rsidR="007E5136" w:rsidRPr="003F62D5" w14:paraId="46AE901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FB3F7C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DMU46</w:t>
            </w:r>
          </w:p>
        </w:tc>
        <w:tc>
          <w:tcPr>
            <w:tcW w:w="960" w:type="dxa"/>
          </w:tcPr>
          <w:p w14:paraId="06343E0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0.3599</w:t>
            </w:r>
          </w:p>
        </w:tc>
        <w:tc>
          <w:tcPr>
            <w:tcW w:w="960" w:type="dxa"/>
          </w:tcPr>
          <w:p w14:paraId="1D3CF5C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0.1602</w:t>
            </w:r>
          </w:p>
        </w:tc>
      </w:tr>
      <w:tr w:rsidR="007E5136" w:rsidRPr="003F62D5" w14:paraId="071B962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1DA9B4C"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DMU47</w:t>
            </w:r>
          </w:p>
        </w:tc>
        <w:tc>
          <w:tcPr>
            <w:tcW w:w="960" w:type="dxa"/>
          </w:tcPr>
          <w:p w14:paraId="2A847D64"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0.064</w:t>
            </w:r>
          </w:p>
        </w:tc>
        <w:tc>
          <w:tcPr>
            <w:tcW w:w="960" w:type="dxa"/>
          </w:tcPr>
          <w:p w14:paraId="37CB237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7D56506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85BD91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lastRenderedPageBreak/>
              <w:t>DMU48</w:t>
            </w:r>
          </w:p>
        </w:tc>
        <w:tc>
          <w:tcPr>
            <w:tcW w:w="960" w:type="dxa"/>
          </w:tcPr>
          <w:p w14:paraId="06A4246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0.0661</w:t>
            </w:r>
          </w:p>
        </w:tc>
        <w:tc>
          <w:tcPr>
            <w:tcW w:w="960" w:type="dxa"/>
          </w:tcPr>
          <w:p w14:paraId="6215E74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5E92768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3586A4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DMU49</w:t>
            </w:r>
          </w:p>
        </w:tc>
        <w:tc>
          <w:tcPr>
            <w:tcW w:w="960" w:type="dxa"/>
          </w:tcPr>
          <w:p w14:paraId="21F2B37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0.0435</w:t>
            </w:r>
          </w:p>
        </w:tc>
        <w:tc>
          <w:tcPr>
            <w:tcW w:w="960" w:type="dxa"/>
          </w:tcPr>
          <w:p w14:paraId="76DB8537"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34DAF51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3DA1A72"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DMU50</w:t>
            </w:r>
          </w:p>
        </w:tc>
        <w:tc>
          <w:tcPr>
            <w:tcW w:w="960" w:type="dxa"/>
          </w:tcPr>
          <w:p w14:paraId="5135557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0.2078</w:t>
            </w:r>
          </w:p>
        </w:tc>
        <w:tc>
          <w:tcPr>
            <w:tcW w:w="960" w:type="dxa"/>
          </w:tcPr>
          <w:p w14:paraId="061D8098"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0.081</w:t>
            </w:r>
          </w:p>
        </w:tc>
      </w:tr>
      <w:tr w:rsidR="007E5136" w:rsidRPr="003F62D5" w14:paraId="50197F5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EF8BA09"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DMU51</w:t>
            </w:r>
          </w:p>
        </w:tc>
        <w:tc>
          <w:tcPr>
            <w:tcW w:w="960" w:type="dxa"/>
          </w:tcPr>
          <w:p w14:paraId="3705C6D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0.4325</w:t>
            </w:r>
          </w:p>
        </w:tc>
        <w:tc>
          <w:tcPr>
            <w:tcW w:w="960" w:type="dxa"/>
          </w:tcPr>
          <w:p w14:paraId="73A9B1DE"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0.2165</w:t>
            </w:r>
          </w:p>
        </w:tc>
      </w:tr>
      <w:tr w:rsidR="007E5136" w:rsidRPr="003F62D5" w14:paraId="01F90B4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D3729C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DMU52</w:t>
            </w:r>
          </w:p>
        </w:tc>
        <w:tc>
          <w:tcPr>
            <w:tcW w:w="960" w:type="dxa"/>
          </w:tcPr>
          <w:p w14:paraId="484BD80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0.0285</w:t>
            </w:r>
          </w:p>
        </w:tc>
        <w:tc>
          <w:tcPr>
            <w:tcW w:w="960" w:type="dxa"/>
          </w:tcPr>
          <w:p w14:paraId="20AC02E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0E96B49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A3259B7"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DMU53</w:t>
            </w:r>
          </w:p>
        </w:tc>
        <w:tc>
          <w:tcPr>
            <w:tcW w:w="960" w:type="dxa"/>
          </w:tcPr>
          <w:p w14:paraId="08A8A0C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0.787</w:t>
            </w:r>
          </w:p>
        </w:tc>
        <w:tc>
          <w:tcPr>
            <w:tcW w:w="960" w:type="dxa"/>
          </w:tcPr>
          <w:p w14:paraId="482D5806"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0.1119</w:t>
            </w:r>
          </w:p>
        </w:tc>
      </w:tr>
      <w:tr w:rsidR="007E5136" w:rsidRPr="003F62D5" w14:paraId="77A3DAC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69A2F7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DMU54</w:t>
            </w:r>
          </w:p>
        </w:tc>
        <w:tc>
          <w:tcPr>
            <w:tcW w:w="960" w:type="dxa"/>
          </w:tcPr>
          <w:p w14:paraId="241AB2D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0.4383</w:t>
            </w:r>
          </w:p>
        </w:tc>
        <w:tc>
          <w:tcPr>
            <w:tcW w:w="960" w:type="dxa"/>
          </w:tcPr>
          <w:p w14:paraId="2F4B525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0.0416</w:t>
            </w:r>
          </w:p>
        </w:tc>
      </w:tr>
      <w:tr w:rsidR="007E5136" w:rsidRPr="003F62D5" w14:paraId="7A246CD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40DF7E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DMU55</w:t>
            </w:r>
          </w:p>
        </w:tc>
        <w:tc>
          <w:tcPr>
            <w:tcW w:w="960" w:type="dxa"/>
          </w:tcPr>
          <w:p w14:paraId="06ED89A2"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0.0328</w:t>
            </w:r>
          </w:p>
        </w:tc>
        <w:tc>
          <w:tcPr>
            <w:tcW w:w="960" w:type="dxa"/>
          </w:tcPr>
          <w:p w14:paraId="61C5BE5A"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4BD65FF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271693F"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DMU56</w:t>
            </w:r>
          </w:p>
        </w:tc>
        <w:tc>
          <w:tcPr>
            <w:tcW w:w="960" w:type="dxa"/>
          </w:tcPr>
          <w:p w14:paraId="33DF859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0.408</w:t>
            </w:r>
          </w:p>
        </w:tc>
        <w:tc>
          <w:tcPr>
            <w:tcW w:w="960" w:type="dxa"/>
          </w:tcPr>
          <w:p w14:paraId="21155E7B"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0.0665</w:t>
            </w:r>
          </w:p>
        </w:tc>
      </w:tr>
      <w:tr w:rsidR="007E5136" w:rsidRPr="003F62D5" w14:paraId="6EBC1E6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A2D3570"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DMU57</w:t>
            </w:r>
          </w:p>
        </w:tc>
        <w:tc>
          <w:tcPr>
            <w:tcW w:w="960" w:type="dxa"/>
          </w:tcPr>
          <w:p w14:paraId="3368034C"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0.1454</w:t>
            </w:r>
          </w:p>
        </w:tc>
        <w:tc>
          <w:tcPr>
            <w:tcW w:w="960" w:type="dxa"/>
          </w:tcPr>
          <w:p w14:paraId="38534CF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w:t>
            </w:r>
          </w:p>
        </w:tc>
      </w:tr>
      <w:tr w:rsidR="007E5136" w:rsidRPr="003F62D5" w14:paraId="7403DEB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1E6651A"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DMU58</w:t>
            </w:r>
          </w:p>
        </w:tc>
        <w:tc>
          <w:tcPr>
            <w:tcW w:w="960" w:type="dxa"/>
          </w:tcPr>
          <w:p w14:paraId="3EC165A5"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0.4873</w:t>
            </w:r>
          </w:p>
        </w:tc>
        <w:tc>
          <w:tcPr>
            <w:tcW w:w="960" w:type="dxa"/>
          </w:tcPr>
          <w:p w14:paraId="1C65448F"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0.2137</w:t>
            </w:r>
          </w:p>
        </w:tc>
      </w:tr>
      <w:tr w:rsidR="007E5136" w:rsidRPr="003F62D5" w14:paraId="10E98D3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383F83B" w14:textId="77777777" w:rsidR="007E5136" w:rsidRPr="003F62D5"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20"/>
                <w:szCs w:val="20"/>
                <w:bdr w:val="nil"/>
              </w:rPr>
            </w:pPr>
            <w:r w:rsidRPr="003F62D5">
              <w:rPr>
                <w:rFonts w:asciiTheme="majorBidi" w:eastAsia="Helvetica" w:hAnsiTheme="majorBidi" w:cstheme="majorBidi"/>
                <w:b w:val="0"/>
                <w:bCs w:val="0"/>
                <w:color w:val="000000"/>
                <w:sz w:val="20"/>
                <w:szCs w:val="20"/>
                <w:u w:color="000000"/>
                <w:bdr w:val="nil"/>
              </w:rPr>
              <w:t>DMU59</w:t>
            </w:r>
          </w:p>
        </w:tc>
        <w:tc>
          <w:tcPr>
            <w:tcW w:w="960" w:type="dxa"/>
          </w:tcPr>
          <w:p w14:paraId="08D6E30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0.2001</w:t>
            </w:r>
          </w:p>
        </w:tc>
        <w:tc>
          <w:tcPr>
            <w:tcW w:w="960" w:type="dxa"/>
          </w:tcPr>
          <w:p w14:paraId="36D1279D" w14:textId="77777777" w:rsidR="007E5136" w:rsidRPr="003F62D5"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Pr>
            </w:pPr>
            <w:r w:rsidRPr="003F62D5">
              <w:rPr>
                <w:rFonts w:asciiTheme="majorBidi" w:eastAsia="Helvetica" w:hAnsiTheme="majorBidi" w:cstheme="majorBidi"/>
                <w:color w:val="000000"/>
                <w:sz w:val="20"/>
                <w:szCs w:val="20"/>
                <w:u w:color="000000"/>
                <w:bdr w:val="nil"/>
              </w:rPr>
              <w:t>0.0794</w:t>
            </w:r>
          </w:p>
        </w:tc>
      </w:tr>
    </w:tbl>
    <w:p w14:paraId="6ADB9FB7" w14:textId="77777777" w:rsidR="007E5136" w:rsidRDefault="007E5136" w:rsidP="007E5136">
      <w:pPr>
        <w:bidi w:val="0"/>
        <w:rPr>
          <w:rFonts w:asciiTheme="majorBidi" w:hAnsiTheme="majorBidi" w:cstheme="majorBidi"/>
          <w:sz w:val="24"/>
          <w:szCs w:val="24"/>
        </w:rPr>
        <w:sectPr w:rsidR="007E5136" w:rsidSect="00057155">
          <w:type w:val="continuous"/>
          <w:pgSz w:w="12240" w:h="15840"/>
          <w:pgMar w:top="1440" w:right="1440" w:bottom="1440" w:left="1440" w:header="720" w:footer="720" w:gutter="0"/>
          <w:cols w:num="2" w:space="720"/>
          <w:docGrid w:linePitch="360"/>
        </w:sectPr>
      </w:pPr>
    </w:p>
    <w:p w14:paraId="068B31C9" w14:textId="4F11ED34" w:rsidR="007E5136" w:rsidRPr="00D75EF0" w:rsidRDefault="007E5136" w:rsidP="007E5136">
      <w:pPr>
        <w:bidi w:val="0"/>
        <w:ind w:firstLine="288"/>
        <w:jc w:val="both"/>
        <w:rPr>
          <w:rFonts w:asciiTheme="majorBidi" w:hAnsiTheme="majorBidi" w:cstheme="majorBidi"/>
          <w:sz w:val="24"/>
          <w:szCs w:val="24"/>
        </w:rPr>
      </w:pPr>
      <w:r w:rsidRPr="007F7FAF">
        <w:rPr>
          <w:rFonts w:asciiTheme="majorBidi" w:hAnsiTheme="majorBidi" w:cstheme="majorBidi"/>
          <w:sz w:val="24"/>
          <w:szCs w:val="24"/>
        </w:rPr>
        <w:lastRenderedPageBreak/>
        <w:t>From each of the t</w:t>
      </w:r>
      <w:r>
        <w:rPr>
          <w:rFonts w:asciiTheme="majorBidi" w:hAnsiTheme="majorBidi" w:cstheme="majorBidi"/>
          <w:sz w:val="24"/>
          <w:szCs w:val="24"/>
        </w:rPr>
        <w:t>wo</w:t>
      </w:r>
      <w:r w:rsidRPr="007F7FAF">
        <w:rPr>
          <w:rFonts w:asciiTheme="majorBidi" w:hAnsiTheme="majorBidi" w:cstheme="majorBidi"/>
          <w:sz w:val="24"/>
          <w:szCs w:val="24"/>
        </w:rPr>
        <w:t xml:space="preserve"> models, an efficiency number is obtained in evaluating the performance of each of the accelerators. The first model seeks to find the most efficient one for each accelerator. The second model seeks to increase the efficiency of all acceleration centers. But the third </w:t>
      </w:r>
      <w:r w:rsidR="00D95AD6">
        <w:rPr>
          <w:rFonts w:asciiTheme="majorBidi" w:hAnsiTheme="majorBidi" w:cstheme="majorBidi"/>
          <w:sz w:val="24"/>
          <w:szCs w:val="24"/>
        </w:rPr>
        <w:t>model identifies</w:t>
      </w:r>
      <w:r w:rsidRPr="007F7FAF">
        <w:rPr>
          <w:rFonts w:asciiTheme="majorBidi" w:hAnsiTheme="majorBidi" w:cstheme="majorBidi"/>
          <w:sz w:val="24"/>
          <w:szCs w:val="24"/>
        </w:rPr>
        <w:t xml:space="preserve"> accelerators tha</w:t>
      </w:r>
      <w:r w:rsidR="00D95AD6">
        <w:rPr>
          <w:rFonts w:asciiTheme="majorBidi" w:hAnsiTheme="majorBidi" w:cstheme="majorBidi"/>
          <w:sz w:val="24"/>
          <w:szCs w:val="24"/>
        </w:rPr>
        <w:t>t are least efficient, and try</w:t>
      </w:r>
      <w:r w:rsidRPr="007F7FAF">
        <w:rPr>
          <w:rFonts w:asciiTheme="majorBidi" w:hAnsiTheme="majorBidi" w:cstheme="majorBidi"/>
          <w:sz w:val="24"/>
          <w:szCs w:val="24"/>
        </w:rPr>
        <w:t xml:space="preserve"> to increase their performance.</w:t>
      </w:r>
      <w:r w:rsidRPr="007F7FAF">
        <w:t xml:space="preserve"> </w:t>
      </w:r>
      <w:r w:rsidRPr="007F7FAF">
        <w:rPr>
          <w:rFonts w:asciiTheme="majorBidi" w:hAnsiTheme="majorBidi" w:cstheme="majorBidi"/>
          <w:sz w:val="24"/>
          <w:szCs w:val="24"/>
        </w:rPr>
        <w:t>Based on the performance values of the obtained performance, it is possible to determine the rank and position of each accelerator. Naturally, due to the differences noted in the approach of each of the evaluation models, which led to differences in performance values, there could be differences in the ranki</w:t>
      </w:r>
      <w:r w:rsidR="00D95AD6">
        <w:rPr>
          <w:rFonts w:asciiTheme="majorBidi" w:hAnsiTheme="majorBidi" w:cstheme="majorBidi"/>
          <w:sz w:val="24"/>
          <w:szCs w:val="24"/>
        </w:rPr>
        <w:t>ng of these accelerators. Table-</w:t>
      </w:r>
      <w:r w:rsidRPr="007F7FAF">
        <w:rPr>
          <w:rFonts w:asciiTheme="majorBidi" w:hAnsiTheme="majorBidi" w:cstheme="majorBidi"/>
          <w:sz w:val="24"/>
          <w:szCs w:val="24"/>
        </w:rPr>
        <w:t xml:space="preserve">2 shows the rank of </w:t>
      </w:r>
      <w:r>
        <w:rPr>
          <w:rFonts w:asciiTheme="majorBidi" w:hAnsiTheme="majorBidi" w:cstheme="majorBidi"/>
          <w:sz w:val="24"/>
          <w:szCs w:val="24"/>
        </w:rPr>
        <w:t>each accelerator for each model.</w:t>
      </w:r>
    </w:p>
    <w:p w14:paraId="25019AB4" w14:textId="5F1C6974" w:rsidR="007E5136" w:rsidRDefault="006860BD" w:rsidP="00057155">
      <w:pPr>
        <w:pBdr>
          <w:top w:val="nil"/>
          <w:left w:val="nil"/>
          <w:bottom w:val="nil"/>
          <w:right w:val="nil"/>
          <w:between w:val="nil"/>
          <w:bar w:val="nil"/>
        </w:pBdr>
        <w:bidi w:val="0"/>
        <w:spacing w:after="0"/>
        <w:jc w:val="center"/>
        <w:rPr>
          <w:rFonts w:asciiTheme="majorBidi" w:eastAsia="Arial Unicode MS" w:hAnsiTheme="majorBidi" w:cs="Times New Roman"/>
          <w:b/>
          <w:bCs/>
          <w:color w:val="000000"/>
          <w:sz w:val="24"/>
          <w:szCs w:val="24"/>
          <w:u w:color="000000"/>
          <w:bdr w:val="nil"/>
          <w:rtl/>
          <w:lang w:val="ar-SA" w:bidi="ar-SA"/>
        </w:rPr>
      </w:pPr>
      <w:r>
        <w:rPr>
          <w:rFonts w:asciiTheme="majorBidi" w:eastAsia="Arial Unicode MS" w:hAnsiTheme="majorBidi" w:cs="Times New Roman"/>
          <w:color w:val="000000"/>
          <w:sz w:val="24"/>
          <w:szCs w:val="24"/>
          <w:u w:color="000000"/>
          <w:bdr w:val="nil"/>
          <w:rtl/>
          <w:lang w:val="ar-SA" w:bidi="ar-SA"/>
        </w:rPr>
        <w:t>Table</w:t>
      </w:r>
      <w:r w:rsidR="00B465B4">
        <w:rPr>
          <w:rFonts w:asciiTheme="majorBidi" w:eastAsia="Arial Unicode MS" w:hAnsiTheme="majorBidi" w:cs="Times New Roman" w:hint="cs"/>
          <w:color w:val="000000"/>
          <w:sz w:val="24"/>
          <w:szCs w:val="24"/>
          <w:u w:color="000000"/>
          <w:bdr w:val="nil"/>
          <w:lang w:val="ar-SA" w:bidi="ar-SA"/>
        </w:rPr>
        <w:t xml:space="preserve"> 2</w:t>
      </w:r>
    </w:p>
    <w:p w14:paraId="4998A516" w14:textId="77777777" w:rsidR="007E5136" w:rsidRPr="00D95AD6" w:rsidRDefault="007E5136" w:rsidP="007E5136">
      <w:pPr>
        <w:pBdr>
          <w:top w:val="nil"/>
          <w:left w:val="nil"/>
          <w:bottom w:val="nil"/>
          <w:right w:val="nil"/>
          <w:between w:val="nil"/>
          <w:bar w:val="nil"/>
        </w:pBdr>
        <w:bidi w:val="0"/>
        <w:spacing w:after="0"/>
        <w:jc w:val="center"/>
        <w:rPr>
          <w:rFonts w:eastAsia="Arial Unicode MS" w:cs="Times New Roman"/>
          <w:color w:val="000000"/>
          <w:sz w:val="24"/>
          <w:szCs w:val="24"/>
          <w:u w:color="000000"/>
          <w:bdr w:val="nil"/>
          <w:rtl/>
          <w:lang w:val="ar-SA" w:bidi="ar-SA"/>
        </w:rPr>
      </w:pPr>
      <w:r w:rsidRPr="00D95AD6">
        <w:rPr>
          <w:rFonts w:eastAsia="Arial Unicode MS" w:cs="Times New Roman"/>
          <w:color w:val="000000"/>
          <w:sz w:val="24"/>
          <w:szCs w:val="24"/>
          <w:u w:color="000000"/>
          <w:bdr w:val="nil"/>
          <w:rtl/>
          <w:lang w:val="ar-SA" w:bidi="ar-SA"/>
        </w:rPr>
        <w:t>American Accelerator</w:t>
      </w:r>
      <w:r w:rsidRPr="00D95AD6">
        <w:rPr>
          <w:rFonts w:eastAsia="Arial Unicode MS" w:cs="Times New Roman" w:hint="cs"/>
          <w:color w:val="000000"/>
          <w:sz w:val="24"/>
          <w:szCs w:val="24"/>
          <w:u w:color="000000"/>
          <w:bdr w:val="nil"/>
          <w:rtl/>
          <w:lang w:val="ar-SA" w:bidi="ar-SA"/>
        </w:rPr>
        <w:t xml:space="preserve"> rankings</w:t>
      </w:r>
    </w:p>
    <w:p w14:paraId="00021197" w14:textId="77777777" w:rsidR="007E5136" w:rsidRDefault="007E5136" w:rsidP="007E5136">
      <w:pPr>
        <w:pBdr>
          <w:top w:val="nil"/>
          <w:left w:val="nil"/>
          <w:bottom w:val="nil"/>
          <w:right w:val="nil"/>
          <w:between w:val="nil"/>
          <w:bar w:val="nil"/>
        </w:pBdr>
        <w:bidi w:val="0"/>
        <w:spacing w:after="0"/>
        <w:jc w:val="center"/>
        <w:rPr>
          <w:rFonts w:eastAsia="Arial Unicode MS" w:cs="Times New Roman"/>
          <w:b/>
          <w:bCs/>
          <w:color w:val="000000"/>
          <w:szCs w:val="22"/>
          <w:u w:color="000000"/>
          <w:bdr w:val="nil"/>
          <w:rtl/>
          <w:lang w:val="ar-SA" w:bidi="ar-SA"/>
        </w:rPr>
      </w:pPr>
    </w:p>
    <w:p w14:paraId="6A69841A" w14:textId="77777777" w:rsidR="007E5136" w:rsidRPr="00D75EF0" w:rsidRDefault="007E5136" w:rsidP="007E5136">
      <w:pPr>
        <w:pBdr>
          <w:top w:val="nil"/>
          <w:left w:val="nil"/>
          <w:bottom w:val="nil"/>
          <w:right w:val="nil"/>
          <w:between w:val="nil"/>
          <w:bar w:val="nil"/>
        </w:pBdr>
        <w:bidi w:val="0"/>
        <w:spacing w:after="0"/>
        <w:jc w:val="center"/>
        <w:rPr>
          <w:rFonts w:eastAsia="Arial Unicode MS" w:cs="Times New Roman"/>
          <w:b/>
          <w:bCs/>
          <w:color w:val="000000"/>
          <w:szCs w:val="22"/>
          <w:u w:color="000000"/>
          <w:bdr w:val="nil"/>
          <w:rtl/>
          <w:lang w:val="ar-SA" w:bidi="ar-SA"/>
        </w:rPr>
        <w:sectPr w:rsidR="007E5136" w:rsidRPr="00D75EF0" w:rsidSect="00057155">
          <w:type w:val="continuous"/>
          <w:pgSz w:w="12240" w:h="15840"/>
          <w:pgMar w:top="1440" w:right="1440" w:bottom="1440" w:left="1440" w:header="720" w:footer="720" w:gutter="0"/>
          <w:cols w:space="720"/>
          <w:docGrid w:linePitch="360"/>
        </w:sectPr>
      </w:pPr>
    </w:p>
    <w:tbl>
      <w:tblPr>
        <w:tblStyle w:val="PlainTable22"/>
        <w:tblW w:w="2880" w:type="dxa"/>
        <w:jc w:val="center"/>
        <w:tblLayout w:type="fixed"/>
        <w:tblLook w:val="06A0" w:firstRow="1" w:lastRow="0" w:firstColumn="1" w:lastColumn="0" w:noHBand="1" w:noVBand="1"/>
      </w:tblPr>
      <w:tblGrid>
        <w:gridCol w:w="960"/>
        <w:gridCol w:w="960"/>
        <w:gridCol w:w="960"/>
      </w:tblGrid>
      <w:tr w:rsidR="007E5136" w:rsidRPr="00816BC1" w14:paraId="687189E9" w14:textId="77777777" w:rsidTr="00057155">
        <w:trPr>
          <w:cnfStyle w:val="100000000000" w:firstRow="1" w:lastRow="0" w:firstColumn="0" w:lastColumn="0" w:oddVBand="0" w:evenVBand="0" w:oddHBand="0"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960" w:type="dxa"/>
            <w:vMerge w:val="restart"/>
          </w:tcPr>
          <w:p w14:paraId="6CFDC6C4" w14:textId="77777777" w:rsidR="007E5136" w:rsidRPr="00816BC1"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14"/>
                <w:szCs w:val="14"/>
                <w:bdr w:val="nil"/>
                <w:rtl/>
              </w:rPr>
            </w:pPr>
            <w:r w:rsidRPr="00816BC1">
              <w:rPr>
                <w:rFonts w:asciiTheme="majorBidi" w:eastAsia="Arial Unicode MS" w:hAnsiTheme="majorBidi" w:cs="Times New Roman"/>
                <w:b w:val="0"/>
                <w:bCs w:val="0"/>
                <w:color w:val="000000"/>
                <w:sz w:val="14"/>
                <w:szCs w:val="14"/>
                <w:u w:color="000000"/>
                <w:bdr w:val="nil"/>
                <w:rtl/>
                <w:lang w:val="ar-SA" w:bidi="ar-SA"/>
              </w:rPr>
              <w:lastRenderedPageBreak/>
              <w:t>Accelerator</w:t>
            </w:r>
          </w:p>
        </w:tc>
        <w:tc>
          <w:tcPr>
            <w:tcW w:w="1920" w:type="dxa"/>
            <w:gridSpan w:val="2"/>
            <w:tcBorders>
              <w:top w:val="single" w:sz="4" w:space="0" w:color="7F7F7F" w:themeColor="text1" w:themeTint="80"/>
              <w:bottom w:val="single" w:sz="4" w:space="0" w:color="auto"/>
            </w:tcBorders>
          </w:tcPr>
          <w:p w14:paraId="5EBF356D" w14:textId="77777777" w:rsidR="007E5136" w:rsidRPr="00816BC1" w:rsidRDefault="007E5136" w:rsidP="00057155">
            <w:pPr>
              <w:pBdr>
                <w:top w:val="nil"/>
                <w:left w:val="nil"/>
                <w:bottom w:val="nil"/>
                <w:right w:val="nil"/>
                <w:between w:val="nil"/>
                <w:bar w:val="nil"/>
              </w:pBdr>
              <w:bidi w:val="0"/>
              <w:spacing w:after="0"/>
              <w:jc w:val="center"/>
              <w:cnfStyle w:val="100000000000" w:firstRow="1" w:lastRow="0" w:firstColumn="0" w:lastColumn="0" w:oddVBand="0" w:evenVBand="0" w:oddHBand="0" w:evenHBand="0" w:firstRowFirstColumn="0" w:firstRowLastColumn="0" w:lastRowFirstColumn="0" w:lastRowLastColumn="0"/>
              <w:rPr>
                <w:rFonts w:asciiTheme="majorBidi" w:eastAsia="Helvetica" w:hAnsiTheme="majorBidi" w:cstheme="majorBidi"/>
                <w:b w:val="0"/>
                <w:bCs w:val="0"/>
                <w:color w:val="000000"/>
                <w:sz w:val="20"/>
                <w:szCs w:val="20"/>
                <w:bdr w:val="nil"/>
                <w:rtl/>
              </w:rPr>
            </w:pPr>
            <w:r w:rsidRPr="00816BC1">
              <w:rPr>
                <w:rFonts w:asciiTheme="majorBidi" w:eastAsia="Arial Unicode MS" w:hAnsiTheme="majorBidi" w:cs="Times New Roman"/>
                <w:b w:val="0"/>
                <w:bCs w:val="0"/>
                <w:color w:val="000000"/>
                <w:sz w:val="20"/>
                <w:szCs w:val="20"/>
                <w:u w:color="000000"/>
                <w:bdr w:val="nil"/>
                <w:rtl/>
                <w:lang w:val="ar-SA" w:bidi="ar-SA"/>
              </w:rPr>
              <w:t>Ranking</w:t>
            </w:r>
          </w:p>
        </w:tc>
      </w:tr>
      <w:tr w:rsidR="007E5136" w:rsidRPr="00816BC1" w14:paraId="1CCC339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vMerge/>
          </w:tcPr>
          <w:p w14:paraId="66C49E63" w14:textId="77777777" w:rsidR="007E5136" w:rsidRPr="00816BC1" w:rsidRDefault="007E5136" w:rsidP="00057155">
            <w:pPr>
              <w:pBdr>
                <w:top w:val="nil"/>
                <w:left w:val="nil"/>
                <w:bottom w:val="nil"/>
                <w:right w:val="nil"/>
                <w:between w:val="nil"/>
                <w:bar w:val="nil"/>
              </w:pBdr>
              <w:bidi w:val="0"/>
              <w:spacing w:after="0"/>
              <w:rPr>
                <w:rFonts w:eastAsia="Arial Unicode MS"/>
                <w:b w:val="0"/>
                <w:bCs w:val="0"/>
                <w:sz w:val="20"/>
                <w:szCs w:val="20"/>
                <w:bdr w:val="nil"/>
                <w:lang w:bidi="ar-SA"/>
              </w:rPr>
            </w:pPr>
          </w:p>
        </w:tc>
        <w:tc>
          <w:tcPr>
            <w:tcW w:w="960" w:type="dxa"/>
            <w:tcBorders>
              <w:top w:val="single" w:sz="4" w:space="0" w:color="auto"/>
              <w:bottom w:val="single" w:sz="4" w:space="0" w:color="auto"/>
            </w:tcBorders>
          </w:tcPr>
          <w:p w14:paraId="1FFD27A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tl/>
              </w:rPr>
            </w:pPr>
            <w:r w:rsidRPr="00816BC1">
              <w:rPr>
                <w:rFonts w:asciiTheme="majorBidi" w:eastAsia="Arial Unicode MS" w:hAnsiTheme="majorBidi" w:cs="Times New Roman"/>
                <w:color w:val="000000"/>
                <w:sz w:val="20"/>
                <w:szCs w:val="20"/>
                <w:u w:color="000000"/>
                <w:bdr w:val="nil"/>
                <w:rtl/>
                <w:lang w:val="ar-SA" w:bidi="ar-SA"/>
              </w:rPr>
              <w:t>Frirst model</w:t>
            </w:r>
          </w:p>
        </w:tc>
        <w:tc>
          <w:tcPr>
            <w:tcW w:w="960" w:type="dxa"/>
            <w:tcBorders>
              <w:top w:val="single" w:sz="4" w:space="0" w:color="auto"/>
              <w:bottom w:val="single" w:sz="4" w:space="0" w:color="auto"/>
            </w:tcBorders>
          </w:tcPr>
          <w:p w14:paraId="4DE672B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tl/>
              </w:rPr>
            </w:pPr>
            <w:r w:rsidRPr="00816BC1">
              <w:rPr>
                <w:rFonts w:asciiTheme="majorBidi" w:eastAsia="Arial Unicode MS" w:hAnsiTheme="majorBidi" w:cs="Times New Roman"/>
                <w:color w:val="000000"/>
                <w:sz w:val="20"/>
                <w:szCs w:val="20"/>
                <w:u w:color="000000"/>
                <w:bdr w:val="nil"/>
                <w:rtl/>
                <w:lang w:val="ar-SA" w:bidi="ar-SA"/>
              </w:rPr>
              <w:t>Second model</w:t>
            </w:r>
          </w:p>
        </w:tc>
      </w:tr>
      <w:tr w:rsidR="007E5136" w:rsidRPr="00816BC1" w14:paraId="56922E1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0E428E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DMU01</w:t>
            </w:r>
          </w:p>
        </w:tc>
        <w:tc>
          <w:tcPr>
            <w:tcW w:w="960" w:type="dxa"/>
            <w:tcBorders>
              <w:top w:val="single" w:sz="4" w:space="0" w:color="auto"/>
            </w:tcBorders>
          </w:tcPr>
          <w:p w14:paraId="2C0137B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Borders>
              <w:top w:val="single" w:sz="4" w:space="0" w:color="auto"/>
            </w:tcBorders>
          </w:tcPr>
          <w:p w14:paraId="45C2A07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r>
      <w:tr w:rsidR="007E5136" w:rsidRPr="00816BC1" w14:paraId="5D3085C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1004D0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DMU02</w:t>
            </w:r>
          </w:p>
        </w:tc>
        <w:tc>
          <w:tcPr>
            <w:tcW w:w="960" w:type="dxa"/>
          </w:tcPr>
          <w:p w14:paraId="4396EED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1056636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14</w:t>
            </w:r>
          </w:p>
        </w:tc>
      </w:tr>
      <w:tr w:rsidR="007E5136" w:rsidRPr="00816BC1" w14:paraId="7EE0090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9897DA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DMU03</w:t>
            </w:r>
          </w:p>
        </w:tc>
        <w:tc>
          <w:tcPr>
            <w:tcW w:w="960" w:type="dxa"/>
          </w:tcPr>
          <w:p w14:paraId="1AA5953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5D5AC90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r>
      <w:tr w:rsidR="007E5136" w:rsidRPr="00816BC1" w14:paraId="41DD95F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3C6734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DMU04</w:t>
            </w:r>
          </w:p>
        </w:tc>
        <w:tc>
          <w:tcPr>
            <w:tcW w:w="960" w:type="dxa"/>
          </w:tcPr>
          <w:p w14:paraId="1F417E2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2E92694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w:t>
            </w:r>
          </w:p>
        </w:tc>
      </w:tr>
      <w:tr w:rsidR="007E5136" w:rsidRPr="00816BC1" w14:paraId="07C7159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CCF286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DMU05</w:t>
            </w:r>
          </w:p>
        </w:tc>
        <w:tc>
          <w:tcPr>
            <w:tcW w:w="960" w:type="dxa"/>
          </w:tcPr>
          <w:p w14:paraId="624CF08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21</w:t>
            </w:r>
          </w:p>
        </w:tc>
        <w:tc>
          <w:tcPr>
            <w:tcW w:w="960" w:type="dxa"/>
          </w:tcPr>
          <w:p w14:paraId="3CB5067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16</w:t>
            </w:r>
          </w:p>
        </w:tc>
      </w:tr>
      <w:tr w:rsidR="007E5136" w:rsidRPr="00816BC1" w14:paraId="6EA5087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B9451C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DMU06</w:t>
            </w:r>
          </w:p>
        </w:tc>
        <w:tc>
          <w:tcPr>
            <w:tcW w:w="960" w:type="dxa"/>
          </w:tcPr>
          <w:p w14:paraId="0412AFF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5BF55AB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22</w:t>
            </w:r>
          </w:p>
        </w:tc>
      </w:tr>
      <w:tr w:rsidR="007E5136" w:rsidRPr="00816BC1" w14:paraId="2D1E7D6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C42F16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DMU07</w:t>
            </w:r>
          </w:p>
        </w:tc>
        <w:tc>
          <w:tcPr>
            <w:tcW w:w="960" w:type="dxa"/>
          </w:tcPr>
          <w:p w14:paraId="3F35035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6FCD2C0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w:t>
            </w:r>
          </w:p>
        </w:tc>
      </w:tr>
      <w:tr w:rsidR="007E5136" w:rsidRPr="00816BC1" w14:paraId="2D3ED18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5BCC9A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DMU08</w:t>
            </w:r>
          </w:p>
        </w:tc>
        <w:tc>
          <w:tcPr>
            <w:tcW w:w="960" w:type="dxa"/>
          </w:tcPr>
          <w:p w14:paraId="3691F11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17DA501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35</w:t>
            </w:r>
          </w:p>
        </w:tc>
      </w:tr>
      <w:tr w:rsidR="007E5136" w:rsidRPr="00816BC1" w14:paraId="7171798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DF80B3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DMU09</w:t>
            </w:r>
          </w:p>
        </w:tc>
        <w:tc>
          <w:tcPr>
            <w:tcW w:w="960" w:type="dxa"/>
          </w:tcPr>
          <w:p w14:paraId="0FD3368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7</w:t>
            </w:r>
          </w:p>
        </w:tc>
        <w:tc>
          <w:tcPr>
            <w:tcW w:w="960" w:type="dxa"/>
          </w:tcPr>
          <w:p w14:paraId="34DF314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6</w:t>
            </w:r>
          </w:p>
        </w:tc>
      </w:tr>
      <w:tr w:rsidR="007E5136" w:rsidRPr="00816BC1" w14:paraId="3AA4CDF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94F4379"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DMU10</w:t>
            </w:r>
          </w:p>
        </w:tc>
        <w:tc>
          <w:tcPr>
            <w:tcW w:w="960" w:type="dxa"/>
          </w:tcPr>
          <w:p w14:paraId="60DC4B4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7E41BAB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28</w:t>
            </w:r>
          </w:p>
        </w:tc>
      </w:tr>
      <w:tr w:rsidR="007E5136" w:rsidRPr="00816BC1" w14:paraId="27CA1EE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F7EE56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DMU11</w:t>
            </w:r>
          </w:p>
        </w:tc>
        <w:tc>
          <w:tcPr>
            <w:tcW w:w="960" w:type="dxa"/>
          </w:tcPr>
          <w:p w14:paraId="2232BA3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0F1EB31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r>
      <w:tr w:rsidR="007E5136" w:rsidRPr="00816BC1" w14:paraId="31B9CCE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011373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DMU12</w:t>
            </w:r>
          </w:p>
        </w:tc>
        <w:tc>
          <w:tcPr>
            <w:tcW w:w="960" w:type="dxa"/>
          </w:tcPr>
          <w:p w14:paraId="7F7F75D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12</w:t>
            </w:r>
          </w:p>
        </w:tc>
        <w:tc>
          <w:tcPr>
            <w:tcW w:w="960" w:type="dxa"/>
          </w:tcPr>
          <w:p w14:paraId="57D8C2E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23</w:t>
            </w:r>
          </w:p>
        </w:tc>
      </w:tr>
      <w:tr w:rsidR="007E5136" w:rsidRPr="00816BC1" w14:paraId="1589D28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FF630C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DMU13</w:t>
            </w:r>
          </w:p>
        </w:tc>
        <w:tc>
          <w:tcPr>
            <w:tcW w:w="960" w:type="dxa"/>
          </w:tcPr>
          <w:p w14:paraId="62BA15F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32</w:t>
            </w:r>
          </w:p>
        </w:tc>
        <w:tc>
          <w:tcPr>
            <w:tcW w:w="960" w:type="dxa"/>
          </w:tcPr>
          <w:p w14:paraId="17EA60A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39</w:t>
            </w:r>
          </w:p>
        </w:tc>
      </w:tr>
      <w:tr w:rsidR="007E5136" w:rsidRPr="00816BC1" w14:paraId="4FDFDAE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35EA7A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DMU14</w:t>
            </w:r>
          </w:p>
        </w:tc>
        <w:tc>
          <w:tcPr>
            <w:tcW w:w="960" w:type="dxa"/>
          </w:tcPr>
          <w:p w14:paraId="4151F83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00AB8A2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11</w:t>
            </w:r>
          </w:p>
        </w:tc>
      </w:tr>
      <w:tr w:rsidR="007E5136" w:rsidRPr="00816BC1" w14:paraId="5F7FE18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9DD968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DMU15</w:t>
            </w:r>
          </w:p>
        </w:tc>
        <w:tc>
          <w:tcPr>
            <w:tcW w:w="960" w:type="dxa"/>
          </w:tcPr>
          <w:p w14:paraId="24E395D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14</w:t>
            </w:r>
          </w:p>
        </w:tc>
        <w:tc>
          <w:tcPr>
            <w:tcW w:w="960" w:type="dxa"/>
          </w:tcPr>
          <w:p w14:paraId="49F88E8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20</w:t>
            </w:r>
          </w:p>
        </w:tc>
      </w:tr>
      <w:tr w:rsidR="007E5136" w:rsidRPr="00816BC1" w14:paraId="482C36B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7FCAD4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DMU16</w:t>
            </w:r>
          </w:p>
        </w:tc>
        <w:tc>
          <w:tcPr>
            <w:tcW w:w="960" w:type="dxa"/>
          </w:tcPr>
          <w:p w14:paraId="4390221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16</w:t>
            </w:r>
          </w:p>
        </w:tc>
        <w:tc>
          <w:tcPr>
            <w:tcW w:w="960" w:type="dxa"/>
          </w:tcPr>
          <w:p w14:paraId="0B79512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42</w:t>
            </w:r>
          </w:p>
        </w:tc>
      </w:tr>
      <w:tr w:rsidR="007E5136" w:rsidRPr="00816BC1" w14:paraId="1DA6F1C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33BDEA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DMU17</w:t>
            </w:r>
          </w:p>
        </w:tc>
        <w:tc>
          <w:tcPr>
            <w:tcW w:w="960" w:type="dxa"/>
          </w:tcPr>
          <w:p w14:paraId="0AD8794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w:t>
            </w:r>
          </w:p>
        </w:tc>
        <w:tc>
          <w:tcPr>
            <w:tcW w:w="960" w:type="dxa"/>
          </w:tcPr>
          <w:p w14:paraId="2DB1EB9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w:t>
            </w:r>
          </w:p>
        </w:tc>
      </w:tr>
      <w:tr w:rsidR="007E5136" w:rsidRPr="00816BC1" w14:paraId="7BA7DFF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896C39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lastRenderedPageBreak/>
              <w:t>DMU18</w:t>
            </w:r>
          </w:p>
        </w:tc>
        <w:tc>
          <w:tcPr>
            <w:tcW w:w="960" w:type="dxa"/>
          </w:tcPr>
          <w:p w14:paraId="3ADAB00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26</w:t>
            </w:r>
          </w:p>
        </w:tc>
        <w:tc>
          <w:tcPr>
            <w:tcW w:w="960" w:type="dxa"/>
          </w:tcPr>
          <w:p w14:paraId="729FE88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21</w:t>
            </w:r>
          </w:p>
        </w:tc>
      </w:tr>
      <w:tr w:rsidR="007E5136" w:rsidRPr="00816BC1" w14:paraId="5455EED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248535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DMU19</w:t>
            </w:r>
          </w:p>
        </w:tc>
        <w:tc>
          <w:tcPr>
            <w:tcW w:w="960" w:type="dxa"/>
          </w:tcPr>
          <w:p w14:paraId="5BB2CCA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31</w:t>
            </w:r>
          </w:p>
        </w:tc>
        <w:tc>
          <w:tcPr>
            <w:tcW w:w="960" w:type="dxa"/>
          </w:tcPr>
          <w:p w14:paraId="756239F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33</w:t>
            </w:r>
          </w:p>
        </w:tc>
      </w:tr>
      <w:tr w:rsidR="007E5136" w:rsidRPr="00816BC1" w14:paraId="0F0AE0D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FB8F76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DMU20</w:t>
            </w:r>
          </w:p>
        </w:tc>
        <w:tc>
          <w:tcPr>
            <w:tcW w:w="960" w:type="dxa"/>
          </w:tcPr>
          <w:p w14:paraId="75F9602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33</w:t>
            </w:r>
          </w:p>
        </w:tc>
        <w:tc>
          <w:tcPr>
            <w:tcW w:w="960" w:type="dxa"/>
          </w:tcPr>
          <w:p w14:paraId="7AEA715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32</w:t>
            </w:r>
          </w:p>
        </w:tc>
      </w:tr>
      <w:tr w:rsidR="007E5136" w:rsidRPr="00816BC1" w14:paraId="66DDCD3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F61321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DMU21</w:t>
            </w:r>
          </w:p>
        </w:tc>
        <w:tc>
          <w:tcPr>
            <w:tcW w:w="960" w:type="dxa"/>
          </w:tcPr>
          <w:p w14:paraId="3ECA56F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73783D8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7</w:t>
            </w:r>
          </w:p>
        </w:tc>
      </w:tr>
      <w:tr w:rsidR="007E5136" w:rsidRPr="00816BC1" w14:paraId="0403231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616C15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DMU22</w:t>
            </w:r>
          </w:p>
        </w:tc>
        <w:tc>
          <w:tcPr>
            <w:tcW w:w="960" w:type="dxa"/>
          </w:tcPr>
          <w:p w14:paraId="1205462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19</w:t>
            </w:r>
          </w:p>
        </w:tc>
        <w:tc>
          <w:tcPr>
            <w:tcW w:w="960" w:type="dxa"/>
          </w:tcPr>
          <w:p w14:paraId="6F6154E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15</w:t>
            </w:r>
          </w:p>
        </w:tc>
      </w:tr>
      <w:tr w:rsidR="007E5136" w:rsidRPr="00816BC1" w14:paraId="3B2892E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7662F4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DMU23</w:t>
            </w:r>
          </w:p>
        </w:tc>
        <w:tc>
          <w:tcPr>
            <w:tcW w:w="960" w:type="dxa"/>
          </w:tcPr>
          <w:p w14:paraId="762F9AC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w:t>
            </w:r>
          </w:p>
        </w:tc>
        <w:tc>
          <w:tcPr>
            <w:tcW w:w="960" w:type="dxa"/>
          </w:tcPr>
          <w:p w14:paraId="1B5230D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w:t>
            </w:r>
          </w:p>
        </w:tc>
      </w:tr>
      <w:tr w:rsidR="007E5136" w:rsidRPr="00816BC1" w14:paraId="79ECE4A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E97955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DMU24</w:t>
            </w:r>
          </w:p>
        </w:tc>
        <w:tc>
          <w:tcPr>
            <w:tcW w:w="960" w:type="dxa"/>
          </w:tcPr>
          <w:p w14:paraId="3849B92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11</w:t>
            </w:r>
          </w:p>
        </w:tc>
        <w:tc>
          <w:tcPr>
            <w:tcW w:w="960" w:type="dxa"/>
          </w:tcPr>
          <w:p w14:paraId="7F51A32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17</w:t>
            </w:r>
          </w:p>
        </w:tc>
      </w:tr>
      <w:tr w:rsidR="007E5136" w:rsidRPr="00816BC1" w14:paraId="3EE0460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00D0AF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DMU25</w:t>
            </w:r>
          </w:p>
        </w:tc>
        <w:tc>
          <w:tcPr>
            <w:tcW w:w="960" w:type="dxa"/>
          </w:tcPr>
          <w:p w14:paraId="5F6ADBB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w:t>
            </w:r>
          </w:p>
        </w:tc>
        <w:tc>
          <w:tcPr>
            <w:tcW w:w="960" w:type="dxa"/>
          </w:tcPr>
          <w:p w14:paraId="217C76A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10</w:t>
            </w:r>
          </w:p>
        </w:tc>
      </w:tr>
      <w:tr w:rsidR="007E5136" w:rsidRPr="00816BC1" w14:paraId="016D5B7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CEB22D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DMU26</w:t>
            </w:r>
          </w:p>
        </w:tc>
        <w:tc>
          <w:tcPr>
            <w:tcW w:w="960" w:type="dxa"/>
          </w:tcPr>
          <w:p w14:paraId="23A4FAC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30</w:t>
            </w:r>
          </w:p>
        </w:tc>
        <w:tc>
          <w:tcPr>
            <w:tcW w:w="960" w:type="dxa"/>
          </w:tcPr>
          <w:p w14:paraId="0B34BE1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26</w:t>
            </w:r>
          </w:p>
        </w:tc>
      </w:tr>
      <w:tr w:rsidR="007E5136" w:rsidRPr="00816BC1" w14:paraId="0D86A57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B5B89C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DMU27</w:t>
            </w:r>
          </w:p>
        </w:tc>
        <w:tc>
          <w:tcPr>
            <w:tcW w:w="960" w:type="dxa"/>
          </w:tcPr>
          <w:p w14:paraId="61C24A9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10</w:t>
            </w:r>
          </w:p>
        </w:tc>
        <w:tc>
          <w:tcPr>
            <w:tcW w:w="960" w:type="dxa"/>
          </w:tcPr>
          <w:p w14:paraId="75B3CB2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19</w:t>
            </w:r>
          </w:p>
        </w:tc>
      </w:tr>
      <w:tr w:rsidR="007E5136" w:rsidRPr="00816BC1" w14:paraId="44A4FCF3"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18776F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DMU28</w:t>
            </w:r>
          </w:p>
        </w:tc>
        <w:tc>
          <w:tcPr>
            <w:tcW w:w="960" w:type="dxa"/>
          </w:tcPr>
          <w:p w14:paraId="44EBB14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8</w:t>
            </w:r>
          </w:p>
        </w:tc>
        <w:tc>
          <w:tcPr>
            <w:tcW w:w="960" w:type="dxa"/>
          </w:tcPr>
          <w:p w14:paraId="20FDD36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40</w:t>
            </w:r>
          </w:p>
        </w:tc>
      </w:tr>
      <w:tr w:rsidR="007E5136" w:rsidRPr="00816BC1" w14:paraId="521EDBC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888D5E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DMU29</w:t>
            </w:r>
          </w:p>
        </w:tc>
        <w:tc>
          <w:tcPr>
            <w:tcW w:w="960" w:type="dxa"/>
          </w:tcPr>
          <w:p w14:paraId="0482369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1275F40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12</w:t>
            </w:r>
          </w:p>
        </w:tc>
      </w:tr>
      <w:tr w:rsidR="007E5136" w:rsidRPr="00816BC1" w14:paraId="361984F2"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4E3109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DMU30</w:t>
            </w:r>
          </w:p>
        </w:tc>
        <w:tc>
          <w:tcPr>
            <w:tcW w:w="960" w:type="dxa"/>
          </w:tcPr>
          <w:p w14:paraId="1600C89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c>
          <w:tcPr>
            <w:tcW w:w="960" w:type="dxa"/>
          </w:tcPr>
          <w:p w14:paraId="371B871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18</w:t>
            </w:r>
          </w:p>
        </w:tc>
      </w:tr>
      <w:tr w:rsidR="007E5136" w:rsidRPr="00816BC1" w14:paraId="6D31F71D"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C0E15B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DMU31</w:t>
            </w:r>
          </w:p>
        </w:tc>
        <w:tc>
          <w:tcPr>
            <w:tcW w:w="960" w:type="dxa"/>
          </w:tcPr>
          <w:p w14:paraId="136443E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15</w:t>
            </w:r>
          </w:p>
        </w:tc>
        <w:tc>
          <w:tcPr>
            <w:tcW w:w="960" w:type="dxa"/>
          </w:tcPr>
          <w:p w14:paraId="088EE69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30</w:t>
            </w:r>
          </w:p>
        </w:tc>
      </w:tr>
      <w:tr w:rsidR="007E5136" w:rsidRPr="00816BC1" w14:paraId="0250FE5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0E20AD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DMU32</w:t>
            </w:r>
          </w:p>
        </w:tc>
        <w:tc>
          <w:tcPr>
            <w:tcW w:w="960" w:type="dxa"/>
          </w:tcPr>
          <w:p w14:paraId="6AC5FAB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17</w:t>
            </w:r>
          </w:p>
        </w:tc>
        <w:tc>
          <w:tcPr>
            <w:tcW w:w="960" w:type="dxa"/>
          </w:tcPr>
          <w:p w14:paraId="48305C4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44</w:t>
            </w:r>
          </w:p>
        </w:tc>
      </w:tr>
      <w:tr w:rsidR="007E5136" w:rsidRPr="00816BC1" w14:paraId="707DE41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83919D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DMU33</w:t>
            </w:r>
          </w:p>
        </w:tc>
        <w:tc>
          <w:tcPr>
            <w:tcW w:w="960" w:type="dxa"/>
          </w:tcPr>
          <w:p w14:paraId="41A0C0E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41</w:t>
            </w:r>
          </w:p>
        </w:tc>
        <w:tc>
          <w:tcPr>
            <w:tcW w:w="960" w:type="dxa"/>
          </w:tcPr>
          <w:p w14:paraId="4F14EAB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43</w:t>
            </w:r>
          </w:p>
        </w:tc>
      </w:tr>
      <w:tr w:rsidR="007E5136" w:rsidRPr="00816BC1" w14:paraId="0470C9A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8A4569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DMU34</w:t>
            </w:r>
          </w:p>
        </w:tc>
        <w:tc>
          <w:tcPr>
            <w:tcW w:w="960" w:type="dxa"/>
          </w:tcPr>
          <w:p w14:paraId="439AD20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28</w:t>
            </w:r>
          </w:p>
        </w:tc>
        <w:tc>
          <w:tcPr>
            <w:tcW w:w="960" w:type="dxa"/>
          </w:tcPr>
          <w:p w14:paraId="2577EAA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45</w:t>
            </w:r>
          </w:p>
        </w:tc>
      </w:tr>
      <w:tr w:rsidR="007E5136" w:rsidRPr="00816BC1" w14:paraId="49E245C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5F5CB9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DMU35</w:t>
            </w:r>
          </w:p>
        </w:tc>
        <w:tc>
          <w:tcPr>
            <w:tcW w:w="960" w:type="dxa"/>
          </w:tcPr>
          <w:p w14:paraId="719110B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6</w:t>
            </w:r>
          </w:p>
        </w:tc>
        <w:tc>
          <w:tcPr>
            <w:tcW w:w="960" w:type="dxa"/>
          </w:tcPr>
          <w:p w14:paraId="653C003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8</w:t>
            </w:r>
          </w:p>
        </w:tc>
      </w:tr>
      <w:tr w:rsidR="007E5136" w:rsidRPr="00816BC1" w14:paraId="6CECA03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89BDBC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DMU36</w:t>
            </w:r>
          </w:p>
        </w:tc>
        <w:tc>
          <w:tcPr>
            <w:tcW w:w="960" w:type="dxa"/>
          </w:tcPr>
          <w:p w14:paraId="5E4B3E2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38</w:t>
            </w:r>
          </w:p>
        </w:tc>
        <w:tc>
          <w:tcPr>
            <w:tcW w:w="960" w:type="dxa"/>
          </w:tcPr>
          <w:p w14:paraId="079B53D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46</w:t>
            </w:r>
          </w:p>
        </w:tc>
      </w:tr>
      <w:tr w:rsidR="007E5136" w:rsidRPr="00816BC1" w14:paraId="0D1F74B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CCA7B6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DMU37</w:t>
            </w:r>
          </w:p>
        </w:tc>
        <w:tc>
          <w:tcPr>
            <w:tcW w:w="960" w:type="dxa"/>
          </w:tcPr>
          <w:p w14:paraId="0EEBEA3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18</w:t>
            </w:r>
          </w:p>
        </w:tc>
        <w:tc>
          <w:tcPr>
            <w:tcW w:w="960" w:type="dxa"/>
          </w:tcPr>
          <w:p w14:paraId="0B851FB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27</w:t>
            </w:r>
          </w:p>
        </w:tc>
      </w:tr>
      <w:tr w:rsidR="007E5136" w:rsidRPr="00816BC1" w14:paraId="7CD5BA0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ACE8A1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DMU38</w:t>
            </w:r>
          </w:p>
        </w:tc>
        <w:tc>
          <w:tcPr>
            <w:tcW w:w="960" w:type="dxa"/>
          </w:tcPr>
          <w:p w14:paraId="30958CB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w:t>
            </w:r>
          </w:p>
        </w:tc>
        <w:tc>
          <w:tcPr>
            <w:tcW w:w="960" w:type="dxa"/>
          </w:tcPr>
          <w:p w14:paraId="7444574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13</w:t>
            </w:r>
          </w:p>
        </w:tc>
      </w:tr>
      <w:tr w:rsidR="007E5136" w:rsidRPr="00816BC1" w14:paraId="135D73D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E4E7A0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lastRenderedPageBreak/>
              <w:t>DMU39</w:t>
            </w:r>
          </w:p>
        </w:tc>
        <w:tc>
          <w:tcPr>
            <w:tcW w:w="960" w:type="dxa"/>
          </w:tcPr>
          <w:p w14:paraId="13AC568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22</w:t>
            </w:r>
          </w:p>
        </w:tc>
        <w:tc>
          <w:tcPr>
            <w:tcW w:w="960" w:type="dxa"/>
          </w:tcPr>
          <w:p w14:paraId="557F654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47</w:t>
            </w:r>
          </w:p>
        </w:tc>
      </w:tr>
      <w:tr w:rsidR="007E5136" w:rsidRPr="00816BC1" w14:paraId="2EF3FEE9"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0332D70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DMU40</w:t>
            </w:r>
          </w:p>
        </w:tc>
        <w:tc>
          <w:tcPr>
            <w:tcW w:w="960" w:type="dxa"/>
          </w:tcPr>
          <w:p w14:paraId="506FF70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40</w:t>
            </w:r>
          </w:p>
        </w:tc>
        <w:tc>
          <w:tcPr>
            <w:tcW w:w="960" w:type="dxa"/>
          </w:tcPr>
          <w:p w14:paraId="7265301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48</w:t>
            </w:r>
          </w:p>
        </w:tc>
      </w:tr>
      <w:tr w:rsidR="007E5136" w:rsidRPr="00816BC1" w14:paraId="78181C2F"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1870EF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DMU41</w:t>
            </w:r>
          </w:p>
        </w:tc>
        <w:tc>
          <w:tcPr>
            <w:tcW w:w="960" w:type="dxa"/>
          </w:tcPr>
          <w:p w14:paraId="155680F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13</w:t>
            </w:r>
          </w:p>
        </w:tc>
        <w:tc>
          <w:tcPr>
            <w:tcW w:w="960" w:type="dxa"/>
          </w:tcPr>
          <w:p w14:paraId="329E25A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9</w:t>
            </w:r>
          </w:p>
        </w:tc>
      </w:tr>
      <w:tr w:rsidR="007E5136" w:rsidRPr="00816BC1" w14:paraId="26333ED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FFE3C1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DMU42</w:t>
            </w:r>
          </w:p>
        </w:tc>
        <w:tc>
          <w:tcPr>
            <w:tcW w:w="960" w:type="dxa"/>
          </w:tcPr>
          <w:p w14:paraId="6753684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37</w:t>
            </w:r>
          </w:p>
        </w:tc>
        <w:tc>
          <w:tcPr>
            <w:tcW w:w="960" w:type="dxa"/>
          </w:tcPr>
          <w:p w14:paraId="05D3B77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49</w:t>
            </w:r>
          </w:p>
        </w:tc>
      </w:tr>
      <w:tr w:rsidR="007E5136" w:rsidRPr="00816BC1" w14:paraId="1E599A77"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16FF287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DMU43</w:t>
            </w:r>
          </w:p>
        </w:tc>
        <w:tc>
          <w:tcPr>
            <w:tcW w:w="960" w:type="dxa"/>
          </w:tcPr>
          <w:p w14:paraId="55C0D71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25</w:t>
            </w:r>
          </w:p>
        </w:tc>
        <w:tc>
          <w:tcPr>
            <w:tcW w:w="960" w:type="dxa"/>
          </w:tcPr>
          <w:p w14:paraId="62096AF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34</w:t>
            </w:r>
          </w:p>
        </w:tc>
      </w:tr>
      <w:tr w:rsidR="007E5136" w:rsidRPr="00816BC1" w14:paraId="21D732CC"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E87900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DMU44</w:t>
            </w:r>
          </w:p>
        </w:tc>
        <w:tc>
          <w:tcPr>
            <w:tcW w:w="960" w:type="dxa"/>
          </w:tcPr>
          <w:p w14:paraId="61AE7E9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44</w:t>
            </w:r>
          </w:p>
        </w:tc>
        <w:tc>
          <w:tcPr>
            <w:tcW w:w="960" w:type="dxa"/>
          </w:tcPr>
          <w:p w14:paraId="7E3A68E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50</w:t>
            </w:r>
          </w:p>
        </w:tc>
      </w:tr>
      <w:tr w:rsidR="007E5136" w:rsidRPr="00816BC1" w14:paraId="70DD7FA6"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7C47DA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DMU45</w:t>
            </w:r>
          </w:p>
        </w:tc>
        <w:tc>
          <w:tcPr>
            <w:tcW w:w="960" w:type="dxa"/>
          </w:tcPr>
          <w:p w14:paraId="281606D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34</w:t>
            </w:r>
          </w:p>
        </w:tc>
        <w:tc>
          <w:tcPr>
            <w:tcW w:w="960" w:type="dxa"/>
          </w:tcPr>
          <w:p w14:paraId="7011AB1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29</w:t>
            </w:r>
          </w:p>
        </w:tc>
      </w:tr>
      <w:tr w:rsidR="007E5136" w:rsidRPr="00816BC1" w14:paraId="0A48E61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C76EB8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DMU46</w:t>
            </w:r>
          </w:p>
        </w:tc>
        <w:tc>
          <w:tcPr>
            <w:tcW w:w="960" w:type="dxa"/>
          </w:tcPr>
          <w:p w14:paraId="79368D5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29</w:t>
            </w:r>
          </w:p>
        </w:tc>
        <w:tc>
          <w:tcPr>
            <w:tcW w:w="960" w:type="dxa"/>
          </w:tcPr>
          <w:p w14:paraId="3CD9CAE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29</w:t>
            </w:r>
          </w:p>
        </w:tc>
      </w:tr>
      <w:tr w:rsidR="007E5136" w:rsidRPr="00816BC1" w14:paraId="534C481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9AFDDB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DMU47</w:t>
            </w:r>
          </w:p>
        </w:tc>
        <w:tc>
          <w:tcPr>
            <w:tcW w:w="960" w:type="dxa"/>
          </w:tcPr>
          <w:p w14:paraId="5AD99BC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43</w:t>
            </w:r>
          </w:p>
        </w:tc>
        <w:tc>
          <w:tcPr>
            <w:tcW w:w="960" w:type="dxa"/>
          </w:tcPr>
          <w:p w14:paraId="693938F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51</w:t>
            </w:r>
          </w:p>
        </w:tc>
      </w:tr>
      <w:tr w:rsidR="007E5136" w:rsidRPr="00816BC1" w14:paraId="6C9340E4"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07719D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DMU48</w:t>
            </w:r>
          </w:p>
        </w:tc>
        <w:tc>
          <w:tcPr>
            <w:tcW w:w="960" w:type="dxa"/>
          </w:tcPr>
          <w:p w14:paraId="6427F5E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42</w:t>
            </w:r>
          </w:p>
        </w:tc>
        <w:tc>
          <w:tcPr>
            <w:tcW w:w="960" w:type="dxa"/>
          </w:tcPr>
          <w:p w14:paraId="6C113E6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52</w:t>
            </w:r>
          </w:p>
        </w:tc>
      </w:tr>
      <w:tr w:rsidR="007E5136" w:rsidRPr="00816BC1" w14:paraId="36785A9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82D5E7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DMU49</w:t>
            </w:r>
          </w:p>
        </w:tc>
        <w:tc>
          <w:tcPr>
            <w:tcW w:w="960" w:type="dxa"/>
          </w:tcPr>
          <w:p w14:paraId="2F8CF96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45</w:t>
            </w:r>
          </w:p>
        </w:tc>
        <w:tc>
          <w:tcPr>
            <w:tcW w:w="960" w:type="dxa"/>
          </w:tcPr>
          <w:p w14:paraId="4E47E06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53</w:t>
            </w:r>
          </w:p>
        </w:tc>
      </w:tr>
      <w:tr w:rsidR="007E5136" w:rsidRPr="00816BC1" w14:paraId="6E7CB248"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237E27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lastRenderedPageBreak/>
              <w:t>DMU50</w:t>
            </w:r>
          </w:p>
        </w:tc>
        <w:tc>
          <w:tcPr>
            <w:tcW w:w="960" w:type="dxa"/>
          </w:tcPr>
          <w:p w14:paraId="74F6DA7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35</w:t>
            </w:r>
          </w:p>
        </w:tc>
        <w:tc>
          <w:tcPr>
            <w:tcW w:w="960" w:type="dxa"/>
          </w:tcPr>
          <w:p w14:paraId="3D2924F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36</w:t>
            </w:r>
          </w:p>
        </w:tc>
      </w:tr>
      <w:tr w:rsidR="007E5136" w:rsidRPr="00816BC1" w14:paraId="5176E1BB"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0D0731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DMU51</w:t>
            </w:r>
          </w:p>
        </w:tc>
        <w:tc>
          <w:tcPr>
            <w:tcW w:w="960" w:type="dxa"/>
          </w:tcPr>
          <w:p w14:paraId="17DBE17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24</w:t>
            </w:r>
          </w:p>
        </w:tc>
        <w:tc>
          <w:tcPr>
            <w:tcW w:w="960" w:type="dxa"/>
          </w:tcPr>
          <w:p w14:paraId="69648CB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24</w:t>
            </w:r>
          </w:p>
        </w:tc>
      </w:tr>
      <w:tr w:rsidR="007E5136" w:rsidRPr="00816BC1" w14:paraId="63112191"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58BEA4F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DMU52</w:t>
            </w:r>
          </w:p>
        </w:tc>
        <w:tc>
          <w:tcPr>
            <w:tcW w:w="960" w:type="dxa"/>
          </w:tcPr>
          <w:p w14:paraId="24CA7B8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47</w:t>
            </w:r>
          </w:p>
        </w:tc>
        <w:tc>
          <w:tcPr>
            <w:tcW w:w="960" w:type="dxa"/>
          </w:tcPr>
          <w:p w14:paraId="06F0E86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54</w:t>
            </w:r>
          </w:p>
        </w:tc>
      </w:tr>
      <w:tr w:rsidR="007E5136" w:rsidRPr="00816BC1" w14:paraId="02A0C44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2341A99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DMU53</w:t>
            </w:r>
          </w:p>
        </w:tc>
        <w:tc>
          <w:tcPr>
            <w:tcW w:w="960" w:type="dxa"/>
          </w:tcPr>
          <w:p w14:paraId="2912FD1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9</w:t>
            </w:r>
          </w:p>
        </w:tc>
        <w:tc>
          <w:tcPr>
            <w:tcW w:w="960" w:type="dxa"/>
          </w:tcPr>
          <w:p w14:paraId="5885086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31</w:t>
            </w:r>
          </w:p>
        </w:tc>
      </w:tr>
      <w:tr w:rsidR="007E5136" w:rsidRPr="00816BC1" w14:paraId="025325D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6C9644E9"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DMU54</w:t>
            </w:r>
          </w:p>
        </w:tc>
        <w:tc>
          <w:tcPr>
            <w:tcW w:w="960" w:type="dxa"/>
          </w:tcPr>
          <w:p w14:paraId="5BDE812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23</w:t>
            </w:r>
          </w:p>
        </w:tc>
        <w:tc>
          <w:tcPr>
            <w:tcW w:w="960" w:type="dxa"/>
          </w:tcPr>
          <w:p w14:paraId="020E86B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41</w:t>
            </w:r>
          </w:p>
        </w:tc>
      </w:tr>
      <w:tr w:rsidR="007E5136" w:rsidRPr="00816BC1" w14:paraId="1E72E664"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ADFC9F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DMU55</w:t>
            </w:r>
          </w:p>
        </w:tc>
        <w:tc>
          <w:tcPr>
            <w:tcW w:w="960" w:type="dxa"/>
          </w:tcPr>
          <w:p w14:paraId="06546BF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46</w:t>
            </w:r>
          </w:p>
        </w:tc>
        <w:tc>
          <w:tcPr>
            <w:tcW w:w="960" w:type="dxa"/>
          </w:tcPr>
          <w:p w14:paraId="6FBF718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55</w:t>
            </w:r>
          </w:p>
        </w:tc>
      </w:tr>
      <w:tr w:rsidR="007E5136" w:rsidRPr="00816BC1" w14:paraId="20A53B6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38FD5389"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DMU56</w:t>
            </w:r>
          </w:p>
        </w:tc>
        <w:tc>
          <w:tcPr>
            <w:tcW w:w="960" w:type="dxa"/>
          </w:tcPr>
          <w:p w14:paraId="697A740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27</w:t>
            </w:r>
          </w:p>
        </w:tc>
        <w:tc>
          <w:tcPr>
            <w:tcW w:w="960" w:type="dxa"/>
          </w:tcPr>
          <w:p w14:paraId="19C11DE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38</w:t>
            </w:r>
          </w:p>
        </w:tc>
      </w:tr>
      <w:tr w:rsidR="007E5136" w:rsidRPr="00816BC1" w14:paraId="198AB515"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DE59EE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DMU57</w:t>
            </w:r>
          </w:p>
        </w:tc>
        <w:tc>
          <w:tcPr>
            <w:tcW w:w="960" w:type="dxa"/>
          </w:tcPr>
          <w:p w14:paraId="6D0D3F9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39</w:t>
            </w:r>
          </w:p>
        </w:tc>
        <w:tc>
          <w:tcPr>
            <w:tcW w:w="960" w:type="dxa"/>
          </w:tcPr>
          <w:p w14:paraId="304D1E2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56</w:t>
            </w:r>
          </w:p>
        </w:tc>
      </w:tr>
      <w:tr w:rsidR="007E5136" w:rsidRPr="00816BC1" w14:paraId="7AAC815E"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7951A43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DMU58</w:t>
            </w:r>
          </w:p>
        </w:tc>
        <w:tc>
          <w:tcPr>
            <w:tcW w:w="960" w:type="dxa"/>
          </w:tcPr>
          <w:p w14:paraId="4C15DE0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20</w:t>
            </w:r>
          </w:p>
        </w:tc>
        <w:tc>
          <w:tcPr>
            <w:tcW w:w="960" w:type="dxa"/>
          </w:tcPr>
          <w:p w14:paraId="7DF3526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25</w:t>
            </w:r>
          </w:p>
        </w:tc>
      </w:tr>
      <w:tr w:rsidR="007E5136" w:rsidRPr="00816BC1" w14:paraId="28A1040A" w14:textId="77777777" w:rsidTr="00057155">
        <w:trPr>
          <w:trHeight w:val="222"/>
          <w:jc w:val="center"/>
        </w:trPr>
        <w:tc>
          <w:tcPr>
            <w:cnfStyle w:val="001000000000" w:firstRow="0" w:lastRow="0" w:firstColumn="1" w:lastColumn="0" w:oddVBand="0" w:evenVBand="0" w:oddHBand="0" w:evenHBand="0" w:firstRowFirstColumn="0" w:firstRowLastColumn="0" w:lastRowFirstColumn="0" w:lastRowLastColumn="0"/>
            <w:tcW w:w="960" w:type="dxa"/>
          </w:tcPr>
          <w:p w14:paraId="46EBF87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DMU59</w:t>
            </w:r>
          </w:p>
        </w:tc>
        <w:tc>
          <w:tcPr>
            <w:tcW w:w="960" w:type="dxa"/>
          </w:tcPr>
          <w:p w14:paraId="65A70CA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36</w:t>
            </w:r>
          </w:p>
        </w:tc>
        <w:tc>
          <w:tcPr>
            <w:tcW w:w="960" w:type="dxa"/>
          </w:tcPr>
          <w:p w14:paraId="549D10F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37</w:t>
            </w:r>
          </w:p>
        </w:tc>
      </w:tr>
    </w:tbl>
    <w:p w14:paraId="4424B678" w14:textId="77777777" w:rsidR="007E5136" w:rsidRDefault="007E5136" w:rsidP="007E5136">
      <w:pPr>
        <w:bidi w:val="0"/>
        <w:ind w:left="360"/>
        <w:jc w:val="center"/>
        <w:rPr>
          <w:rFonts w:asciiTheme="majorBidi" w:hAnsiTheme="majorBidi" w:cstheme="majorBidi"/>
          <w:sz w:val="24"/>
          <w:szCs w:val="24"/>
        </w:rPr>
        <w:sectPr w:rsidR="007E5136" w:rsidSect="00057155">
          <w:type w:val="continuous"/>
          <w:pgSz w:w="12240" w:h="15840"/>
          <w:pgMar w:top="1440" w:right="1440" w:bottom="1440" w:left="1440" w:header="720" w:footer="720" w:gutter="0"/>
          <w:cols w:num="2" w:space="720"/>
          <w:docGrid w:linePitch="360"/>
        </w:sectPr>
      </w:pPr>
    </w:p>
    <w:p w14:paraId="4F78F455" w14:textId="56DFE61E" w:rsidR="007E5136" w:rsidRPr="00F2228A" w:rsidRDefault="00A34AC7" w:rsidP="00057155">
      <w:pPr>
        <w:bidi w:val="0"/>
        <w:spacing w:line="240" w:lineRule="auto"/>
        <w:ind w:left="360"/>
        <w:jc w:val="center"/>
        <w:rPr>
          <w:rFonts w:asciiTheme="majorBidi" w:hAnsiTheme="majorBidi" w:cstheme="majorBidi"/>
          <w:sz w:val="24"/>
          <w:szCs w:val="24"/>
        </w:rPr>
      </w:pPr>
      <w:r w:rsidRPr="00F2228A">
        <w:rPr>
          <w:rFonts w:asciiTheme="majorBidi" w:hAnsiTheme="majorBidi" w:cstheme="majorBidi"/>
          <w:sz w:val="24"/>
          <w:szCs w:val="24"/>
        </w:rPr>
        <w:lastRenderedPageBreak/>
        <w:t>Table</w:t>
      </w:r>
      <w:r w:rsidR="006860BD">
        <w:rPr>
          <w:rFonts w:asciiTheme="majorBidi" w:hAnsiTheme="majorBidi" w:cstheme="majorBidi"/>
          <w:sz w:val="24"/>
          <w:szCs w:val="24"/>
        </w:rPr>
        <w:t xml:space="preserve"> 3</w:t>
      </w:r>
    </w:p>
    <w:p w14:paraId="6E423971" w14:textId="77777777" w:rsidR="007E5136" w:rsidRPr="00F2228A" w:rsidRDefault="007E5136" w:rsidP="007E5136">
      <w:pPr>
        <w:bidi w:val="0"/>
        <w:spacing w:line="240" w:lineRule="auto"/>
        <w:ind w:left="360"/>
        <w:jc w:val="center"/>
        <w:rPr>
          <w:rFonts w:asciiTheme="majorBidi" w:hAnsiTheme="majorBidi" w:cstheme="majorBidi"/>
          <w:sz w:val="24"/>
          <w:szCs w:val="24"/>
          <w:rtl/>
        </w:rPr>
        <w:sectPr w:rsidR="007E5136" w:rsidRPr="00F2228A" w:rsidSect="00057155">
          <w:type w:val="continuous"/>
          <w:pgSz w:w="12240" w:h="15840"/>
          <w:pgMar w:top="1440" w:right="1440" w:bottom="1440" w:left="1440" w:header="720" w:footer="720" w:gutter="0"/>
          <w:cols w:space="720"/>
          <w:docGrid w:linePitch="360"/>
        </w:sectPr>
      </w:pPr>
      <w:r w:rsidRPr="00F2228A">
        <w:rPr>
          <w:rFonts w:asciiTheme="majorBidi" w:hAnsiTheme="majorBidi" w:cstheme="majorBidi"/>
          <w:sz w:val="24"/>
          <w:szCs w:val="24"/>
        </w:rPr>
        <w:t>Performance and Final Ranking of American Accelerators</w:t>
      </w:r>
    </w:p>
    <w:tbl>
      <w:tblPr>
        <w:tblStyle w:val="PlainTable2"/>
        <w:tblW w:w="2880" w:type="dxa"/>
        <w:jc w:val="center"/>
        <w:tblLayout w:type="fixed"/>
        <w:tblLook w:val="06A0" w:firstRow="1" w:lastRow="0" w:firstColumn="1" w:lastColumn="0" w:noHBand="1" w:noVBand="1"/>
      </w:tblPr>
      <w:tblGrid>
        <w:gridCol w:w="960"/>
        <w:gridCol w:w="960"/>
        <w:gridCol w:w="960"/>
      </w:tblGrid>
      <w:tr w:rsidR="007E5136" w:rsidRPr="00816BC1" w14:paraId="08F1ADB2" w14:textId="77777777" w:rsidTr="0005715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960" w:type="dxa"/>
            <w:vMerge w:val="restart"/>
          </w:tcPr>
          <w:p w14:paraId="7DA298B6" w14:textId="77777777" w:rsidR="007E5136" w:rsidRPr="00816BC1" w:rsidRDefault="007E5136" w:rsidP="00057155">
            <w:pPr>
              <w:pBdr>
                <w:top w:val="nil"/>
                <w:left w:val="nil"/>
                <w:bottom w:val="nil"/>
                <w:right w:val="nil"/>
                <w:between w:val="nil"/>
                <w:bar w:val="nil"/>
              </w:pBdr>
              <w:bidi w:val="0"/>
              <w:spacing w:after="0"/>
              <w:jc w:val="center"/>
              <w:rPr>
                <w:rFonts w:asciiTheme="majorBidi" w:eastAsia="Helvetica" w:hAnsiTheme="majorBidi" w:cstheme="majorBidi"/>
                <w:b w:val="0"/>
                <w:bCs w:val="0"/>
                <w:color w:val="000000"/>
                <w:sz w:val="14"/>
                <w:szCs w:val="14"/>
                <w:bdr w:val="nil"/>
                <w:rtl/>
              </w:rPr>
            </w:pPr>
            <w:r w:rsidRPr="00816BC1">
              <w:rPr>
                <w:rFonts w:asciiTheme="majorBidi" w:eastAsia="Arial Unicode MS" w:hAnsiTheme="majorBidi" w:cs="Times New Roman"/>
                <w:b w:val="0"/>
                <w:bCs w:val="0"/>
                <w:color w:val="000000"/>
                <w:sz w:val="14"/>
                <w:szCs w:val="14"/>
                <w:u w:color="000000"/>
                <w:bdr w:val="nil"/>
                <w:rtl/>
                <w:lang w:val="ar-SA" w:bidi="ar-SA"/>
              </w:rPr>
              <w:lastRenderedPageBreak/>
              <w:t>Accelerator</w:t>
            </w:r>
          </w:p>
        </w:tc>
        <w:tc>
          <w:tcPr>
            <w:tcW w:w="1920" w:type="dxa"/>
            <w:gridSpan w:val="2"/>
            <w:tcBorders>
              <w:top w:val="single" w:sz="4" w:space="0" w:color="7F7F7F" w:themeColor="text1" w:themeTint="80"/>
              <w:bottom w:val="single" w:sz="4" w:space="0" w:color="auto"/>
            </w:tcBorders>
          </w:tcPr>
          <w:p w14:paraId="61C97746" w14:textId="77777777" w:rsidR="007E5136" w:rsidRPr="00816BC1" w:rsidRDefault="007E5136" w:rsidP="00057155">
            <w:pPr>
              <w:pBdr>
                <w:top w:val="nil"/>
                <w:left w:val="nil"/>
                <w:bottom w:val="nil"/>
                <w:right w:val="nil"/>
                <w:between w:val="nil"/>
                <w:bar w:val="nil"/>
              </w:pBdr>
              <w:bidi w:val="0"/>
              <w:spacing w:after="0"/>
              <w:jc w:val="center"/>
              <w:cnfStyle w:val="100000000000" w:firstRow="1" w:lastRow="0" w:firstColumn="0" w:lastColumn="0" w:oddVBand="0" w:evenVBand="0" w:oddHBand="0" w:evenHBand="0" w:firstRowFirstColumn="0" w:firstRowLastColumn="0" w:lastRowFirstColumn="0" w:lastRowLastColumn="0"/>
              <w:rPr>
                <w:rFonts w:asciiTheme="majorBidi" w:eastAsia="Helvetica" w:hAnsiTheme="majorBidi" w:cstheme="majorBidi"/>
                <w:b w:val="0"/>
                <w:bCs w:val="0"/>
                <w:color w:val="000000"/>
                <w:sz w:val="20"/>
                <w:szCs w:val="20"/>
                <w:bdr w:val="nil"/>
                <w:rtl/>
              </w:rPr>
            </w:pPr>
            <w:r>
              <w:rPr>
                <w:rFonts w:asciiTheme="majorBidi" w:eastAsia="Arial Unicode MS" w:hAnsiTheme="majorBidi" w:cs="Times New Roman" w:hint="cs"/>
                <w:b w:val="0"/>
                <w:bCs w:val="0"/>
                <w:color w:val="000000"/>
                <w:sz w:val="20"/>
                <w:szCs w:val="20"/>
                <w:u w:color="000000"/>
                <w:bdr w:val="nil"/>
                <w:rtl/>
                <w:lang w:val="ar-SA" w:bidi="ar-SA"/>
              </w:rPr>
              <w:t>A</w:t>
            </w:r>
            <w:r w:rsidRPr="00816BC1">
              <w:rPr>
                <w:rFonts w:asciiTheme="majorBidi" w:eastAsia="Arial Unicode MS" w:hAnsiTheme="majorBidi" w:cs="Times New Roman"/>
                <w:b w:val="0"/>
                <w:bCs w:val="0"/>
                <w:color w:val="000000"/>
                <w:sz w:val="20"/>
                <w:szCs w:val="20"/>
                <w:u w:color="000000"/>
                <w:bdr w:val="nil"/>
                <w:rtl/>
                <w:lang w:val="ar-SA" w:bidi="ar-SA"/>
              </w:rPr>
              <w:t>rithmetic mean</w:t>
            </w:r>
          </w:p>
        </w:tc>
      </w:tr>
      <w:tr w:rsidR="007E5136" w:rsidRPr="00816BC1" w14:paraId="7C7A6514"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vMerge/>
          </w:tcPr>
          <w:p w14:paraId="3AA14368" w14:textId="77777777" w:rsidR="007E5136" w:rsidRPr="00816BC1" w:rsidRDefault="007E5136" w:rsidP="00057155">
            <w:pPr>
              <w:pBdr>
                <w:top w:val="nil"/>
                <w:left w:val="nil"/>
                <w:bottom w:val="nil"/>
                <w:right w:val="nil"/>
                <w:between w:val="nil"/>
                <w:bar w:val="nil"/>
              </w:pBdr>
              <w:bidi w:val="0"/>
              <w:spacing w:after="0"/>
              <w:rPr>
                <w:rFonts w:eastAsia="Arial Unicode MS"/>
                <w:b w:val="0"/>
                <w:bCs w:val="0"/>
                <w:sz w:val="20"/>
                <w:szCs w:val="20"/>
                <w:bdr w:val="nil"/>
                <w:lang w:bidi="ar-SA"/>
              </w:rPr>
            </w:pPr>
          </w:p>
        </w:tc>
        <w:tc>
          <w:tcPr>
            <w:tcW w:w="960" w:type="dxa"/>
            <w:tcBorders>
              <w:top w:val="single" w:sz="4" w:space="0" w:color="auto"/>
              <w:bottom w:val="single" w:sz="4" w:space="0" w:color="auto"/>
            </w:tcBorders>
          </w:tcPr>
          <w:p w14:paraId="57A3BA08" w14:textId="77777777" w:rsidR="007E5136" w:rsidRPr="00C217EC"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16"/>
                <w:szCs w:val="16"/>
                <w:bdr w:val="nil"/>
                <w:rtl/>
              </w:rPr>
            </w:pPr>
            <w:r w:rsidRPr="00C217EC">
              <w:rPr>
                <w:rFonts w:asciiTheme="majorBidi" w:eastAsia="Arial Unicode MS" w:hAnsiTheme="majorBidi" w:cs="Times New Roman" w:hint="cs"/>
                <w:color w:val="000000"/>
                <w:sz w:val="16"/>
                <w:szCs w:val="16"/>
                <w:u w:color="000000"/>
                <w:bdr w:val="nil"/>
                <w:rtl/>
                <w:lang w:val="ar-SA" w:bidi="ar-SA"/>
              </w:rPr>
              <w:t>E</w:t>
            </w:r>
            <w:r w:rsidRPr="00C217EC">
              <w:rPr>
                <w:rFonts w:asciiTheme="majorBidi" w:eastAsia="Arial Unicode MS" w:hAnsiTheme="majorBidi" w:cs="Times New Roman"/>
                <w:color w:val="000000"/>
                <w:sz w:val="16"/>
                <w:szCs w:val="16"/>
                <w:u w:color="000000"/>
                <w:bdr w:val="nil"/>
                <w:rtl/>
                <w:lang w:val="ar-SA" w:bidi="ar-SA"/>
              </w:rPr>
              <w:t>fficiency</w:t>
            </w:r>
          </w:p>
        </w:tc>
        <w:tc>
          <w:tcPr>
            <w:tcW w:w="960" w:type="dxa"/>
            <w:tcBorders>
              <w:top w:val="single" w:sz="4" w:space="0" w:color="auto"/>
              <w:bottom w:val="single" w:sz="4" w:space="0" w:color="auto"/>
            </w:tcBorders>
          </w:tcPr>
          <w:p w14:paraId="3F24A92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Theme="majorBidi" w:eastAsia="Helvetica" w:hAnsiTheme="majorBidi" w:cstheme="majorBidi"/>
                <w:color w:val="000000"/>
                <w:sz w:val="20"/>
                <w:szCs w:val="20"/>
                <w:bdr w:val="nil"/>
                <w:rtl/>
              </w:rPr>
            </w:pPr>
            <w:r w:rsidRPr="00816BC1">
              <w:rPr>
                <w:rFonts w:asciiTheme="majorBidi" w:eastAsia="Arial Unicode MS" w:hAnsiTheme="majorBidi" w:cs="Times New Roman"/>
                <w:color w:val="000000"/>
                <w:sz w:val="20"/>
                <w:szCs w:val="20"/>
                <w:u w:color="000000"/>
                <w:bdr w:val="nil"/>
                <w:rtl/>
                <w:lang w:val="ar-SA" w:bidi="ar-SA"/>
              </w:rPr>
              <w:t>Ranking</w:t>
            </w:r>
          </w:p>
        </w:tc>
      </w:tr>
      <w:tr w:rsidR="007E5136" w:rsidRPr="00816BC1" w14:paraId="6B3263B1" w14:textId="77777777" w:rsidTr="00057155">
        <w:trPr>
          <w:trHeight w:val="31"/>
          <w:jc w:val="center"/>
        </w:trPr>
        <w:tc>
          <w:tcPr>
            <w:cnfStyle w:val="001000000000" w:firstRow="0" w:lastRow="0" w:firstColumn="1" w:lastColumn="0" w:oddVBand="0" w:evenVBand="0" w:oddHBand="0" w:evenHBand="0" w:firstRowFirstColumn="0" w:firstRowLastColumn="0" w:lastRowFirstColumn="0" w:lastRowLastColumn="0"/>
            <w:tcW w:w="960" w:type="dxa"/>
          </w:tcPr>
          <w:p w14:paraId="7E84B2A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DMU01</w:t>
            </w:r>
          </w:p>
        </w:tc>
        <w:tc>
          <w:tcPr>
            <w:tcW w:w="960" w:type="dxa"/>
            <w:tcBorders>
              <w:top w:val="single" w:sz="4" w:space="0" w:color="auto"/>
            </w:tcBorders>
          </w:tcPr>
          <w:p w14:paraId="43C6198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1.0000</w:t>
            </w:r>
          </w:p>
        </w:tc>
        <w:tc>
          <w:tcPr>
            <w:tcW w:w="960" w:type="dxa"/>
            <w:tcBorders>
              <w:top w:val="single" w:sz="4" w:space="0" w:color="auto"/>
            </w:tcBorders>
          </w:tcPr>
          <w:p w14:paraId="21CDB20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w:t>
            </w:r>
          </w:p>
        </w:tc>
      </w:tr>
      <w:tr w:rsidR="007E5136" w:rsidRPr="00816BC1" w14:paraId="58BAF2D1"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727784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DMU02</w:t>
            </w:r>
          </w:p>
        </w:tc>
        <w:tc>
          <w:tcPr>
            <w:tcW w:w="960" w:type="dxa"/>
          </w:tcPr>
          <w:p w14:paraId="103D58A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0.7163</w:t>
            </w:r>
          </w:p>
        </w:tc>
        <w:tc>
          <w:tcPr>
            <w:tcW w:w="960" w:type="dxa"/>
          </w:tcPr>
          <w:p w14:paraId="1C7F3FB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8</w:t>
            </w:r>
          </w:p>
        </w:tc>
      </w:tr>
      <w:tr w:rsidR="007E5136" w:rsidRPr="00816BC1" w14:paraId="7E33BF8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702186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DMU03</w:t>
            </w:r>
          </w:p>
        </w:tc>
        <w:tc>
          <w:tcPr>
            <w:tcW w:w="960" w:type="dxa"/>
          </w:tcPr>
          <w:p w14:paraId="466E6D5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0.9533</w:t>
            </w:r>
          </w:p>
        </w:tc>
        <w:tc>
          <w:tcPr>
            <w:tcW w:w="960" w:type="dxa"/>
          </w:tcPr>
          <w:p w14:paraId="1565D1F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w:t>
            </w:r>
          </w:p>
        </w:tc>
      </w:tr>
      <w:tr w:rsidR="007E5136" w:rsidRPr="00816BC1" w14:paraId="4784EA93"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224761A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DMU04</w:t>
            </w:r>
          </w:p>
        </w:tc>
        <w:tc>
          <w:tcPr>
            <w:tcW w:w="960" w:type="dxa"/>
          </w:tcPr>
          <w:p w14:paraId="2779315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0.8542</w:t>
            </w:r>
          </w:p>
        </w:tc>
        <w:tc>
          <w:tcPr>
            <w:tcW w:w="960" w:type="dxa"/>
          </w:tcPr>
          <w:p w14:paraId="6F666D8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w:t>
            </w:r>
          </w:p>
        </w:tc>
      </w:tr>
      <w:tr w:rsidR="007E5136" w:rsidRPr="00816BC1" w14:paraId="3F11F34C"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5127E01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DMU05</w:t>
            </w:r>
          </w:p>
        </w:tc>
        <w:tc>
          <w:tcPr>
            <w:tcW w:w="960" w:type="dxa"/>
          </w:tcPr>
          <w:p w14:paraId="01CCD8A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0.4118</w:t>
            </w:r>
          </w:p>
        </w:tc>
        <w:tc>
          <w:tcPr>
            <w:tcW w:w="960" w:type="dxa"/>
          </w:tcPr>
          <w:p w14:paraId="2A9F5F2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24</w:t>
            </w:r>
          </w:p>
        </w:tc>
      </w:tr>
      <w:tr w:rsidR="007E5136" w:rsidRPr="00816BC1" w14:paraId="0247C2F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2EAF87D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DMU06</w:t>
            </w:r>
          </w:p>
        </w:tc>
        <w:tc>
          <w:tcPr>
            <w:tcW w:w="960" w:type="dxa"/>
          </w:tcPr>
          <w:p w14:paraId="1EFA5BA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0.6028</w:t>
            </w:r>
          </w:p>
        </w:tc>
        <w:tc>
          <w:tcPr>
            <w:tcW w:w="960" w:type="dxa"/>
          </w:tcPr>
          <w:p w14:paraId="059A0F4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12</w:t>
            </w:r>
          </w:p>
        </w:tc>
      </w:tr>
      <w:tr w:rsidR="007E5136" w:rsidRPr="00816BC1" w14:paraId="31E965C1"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60F913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DMU07</w:t>
            </w:r>
          </w:p>
        </w:tc>
        <w:tc>
          <w:tcPr>
            <w:tcW w:w="960" w:type="dxa"/>
          </w:tcPr>
          <w:p w14:paraId="6E41CA4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0.7352</w:t>
            </w:r>
          </w:p>
        </w:tc>
        <w:tc>
          <w:tcPr>
            <w:tcW w:w="960" w:type="dxa"/>
          </w:tcPr>
          <w:p w14:paraId="6CF9456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7</w:t>
            </w:r>
          </w:p>
        </w:tc>
      </w:tr>
      <w:tr w:rsidR="007E5136" w:rsidRPr="00816BC1" w14:paraId="66DE401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1F15A0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DMU08</w:t>
            </w:r>
          </w:p>
        </w:tc>
        <w:tc>
          <w:tcPr>
            <w:tcW w:w="960" w:type="dxa"/>
          </w:tcPr>
          <w:p w14:paraId="0317B23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0.4537</w:t>
            </w:r>
          </w:p>
        </w:tc>
        <w:tc>
          <w:tcPr>
            <w:tcW w:w="960" w:type="dxa"/>
          </w:tcPr>
          <w:p w14:paraId="3F1D6CA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21</w:t>
            </w:r>
          </w:p>
        </w:tc>
      </w:tr>
      <w:tr w:rsidR="007E5136" w:rsidRPr="00816BC1" w14:paraId="3B588D3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74DF27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DMU09</w:t>
            </w:r>
          </w:p>
        </w:tc>
        <w:tc>
          <w:tcPr>
            <w:tcW w:w="960" w:type="dxa"/>
          </w:tcPr>
          <w:p w14:paraId="045BDB4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0.6534</w:t>
            </w:r>
          </w:p>
        </w:tc>
        <w:tc>
          <w:tcPr>
            <w:tcW w:w="960" w:type="dxa"/>
          </w:tcPr>
          <w:p w14:paraId="52F926F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11</w:t>
            </w:r>
          </w:p>
        </w:tc>
      </w:tr>
      <w:tr w:rsidR="007E5136" w:rsidRPr="00816BC1" w14:paraId="2F8B6674"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F2EA61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DMU10</w:t>
            </w:r>
          </w:p>
        </w:tc>
        <w:tc>
          <w:tcPr>
            <w:tcW w:w="960" w:type="dxa"/>
          </w:tcPr>
          <w:p w14:paraId="4BA686C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0.4572</w:t>
            </w:r>
          </w:p>
        </w:tc>
        <w:tc>
          <w:tcPr>
            <w:tcW w:w="960" w:type="dxa"/>
          </w:tcPr>
          <w:p w14:paraId="4E8DC35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20</w:t>
            </w:r>
          </w:p>
        </w:tc>
      </w:tr>
      <w:tr w:rsidR="007E5136" w:rsidRPr="00816BC1" w14:paraId="5A5C4F1F"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1E62A1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DMU11</w:t>
            </w:r>
          </w:p>
        </w:tc>
        <w:tc>
          <w:tcPr>
            <w:tcW w:w="960" w:type="dxa"/>
          </w:tcPr>
          <w:p w14:paraId="45E86AF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0.9673</w:t>
            </w:r>
          </w:p>
        </w:tc>
        <w:tc>
          <w:tcPr>
            <w:tcW w:w="960" w:type="dxa"/>
          </w:tcPr>
          <w:p w14:paraId="005BBC8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w:t>
            </w:r>
          </w:p>
        </w:tc>
      </w:tr>
      <w:tr w:rsidR="007E5136" w:rsidRPr="00816BC1" w14:paraId="5FE25DC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22544E6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DMU12</w:t>
            </w:r>
          </w:p>
        </w:tc>
        <w:tc>
          <w:tcPr>
            <w:tcW w:w="960" w:type="dxa"/>
          </w:tcPr>
          <w:p w14:paraId="17517E9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0.4478</w:t>
            </w:r>
          </w:p>
        </w:tc>
        <w:tc>
          <w:tcPr>
            <w:tcW w:w="960" w:type="dxa"/>
          </w:tcPr>
          <w:p w14:paraId="2C73572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22</w:t>
            </w:r>
          </w:p>
        </w:tc>
      </w:tr>
      <w:tr w:rsidR="007E5136" w:rsidRPr="00816BC1" w14:paraId="0203C22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A33D45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DMU13</w:t>
            </w:r>
          </w:p>
        </w:tc>
        <w:tc>
          <w:tcPr>
            <w:tcW w:w="960" w:type="dxa"/>
          </w:tcPr>
          <w:p w14:paraId="0165C09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0.1872</w:t>
            </w:r>
          </w:p>
        </w:tc>
        <w:tc>
          <w:tcPr>
            <w:tcW w:w="960" w:type="dxa"/>
          </w:tcPr>
          <w:p w14:paraId="3798F53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40</w:t>
            </w:r>
          </w:p>
        </w:tc>
      </w:tr>
      <w:tr w:rsidR="007E5136" w:rsidRPr="00816BC1" w14:paraId="260A198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53B430E"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DMU14</w:t>
            </w:r>
          </w:p>
        </w:tc>
        <w:tc>
          <w:tcPr>
            <w:tcW w:w="960" w:type="dxa"/>
          </w:tcPr>
          <w:p w14:paraId="2D884C7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0.6684</w:t>
            </w:r>
          </w:p>
        </w:tc>
        <w:tc>
          <w:tcPr>
            <w:tcW w:w="960" w:type="dxa"/>
          </w:tcPr>
          <w:p w14:paraId="60EAAD6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10</w:t>
            </w:r>
          </w:p>
        </w:tc>
      </w:tr>
      <w:tr w:rsidR="007E5136" w:rsidRPr="00816BC1" w14:paraId="49B791EB"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C82788E"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DMU15</w:t>
            </w:r>
          </w:p>
        </w:tc>
        <w:tc>
          <w:tcPr>
            <w:tcW w:w="960" w:type="dxa"/>
          </w:tcPr>
          <w:p w14:paraId="6457CCF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0.4060</w:t>
            </w:r>
          </w:p>
        </w:tc>
        <w:tc>
          <w:tcPr>
            <w:tcW w:w="960" w:type="dxa"/>
          </w:tcPr>
          <w:p w14:paraId="175F9A8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25</w:t>
            </w:r>
          </w:p>
        </w:tc>
      </w:tr>
      <w:tr w:rsidR="007E5136" w:rsidRPr="00816BC1" w14:paraId="6CD59C33"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2265C7A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DMU16</w:t>
            </w:r>
          </w:p>
        </w:tc>
        <w:tc>
          <w:tcPr>
            <w:tcW w:w="960" w:type="dxa"/>
          </w:tcPr>
          <w:p w14:paraId="35A91EF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0.2306</w:t>
            </w:r>
          </w:p>
        </w:tc>
        <w:tc>
          <w:tcPr>
            <w:tcW w:w="960" w:type="dxa"/>
          </w:tcPr>
          <w:p w14:paraId="3416E17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34</w:t>
            </w:r>
          </w:p>
        </w:tc>
      </w:tr>
      <w:tr w:rsidR="007E5136" w:rsidRPr="00816BC1" w14:paraId="32F8F80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59D6534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DMU17</w:t>
            </w:r>
          </w:p>
        </w:tc>
        <w:tc>
          <w:tcPr>
            <w:tcW w:w="960" w:type="dxa"/>
          </w:tcPr>
          <w:p w14:paraId="0E45A34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0.7432</w:t>
            </w:r>
          </w:p>
        </w:tc>
        <w:tc>
          <w:tcPr>
            <w:tcW w:w="960" w:type="dxa"/>
          </w:tcPr>
          <w:p w14:paraId="2095EED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6</w:t>
            </w:r>
          </w:p>
        </w:tc>
      </w:tr>
      <w:tr w:rsidR="007E5136" w:rsidRPr="00816BC1" w14:paraId="1F18394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4505F1E"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DMU18</w:t>
            </w:r>
          </w:p>
        </w:tc>
        <w:tc>
          <w:tcPr>
            <w:tcW w:w="960" w:type="dxa"/>
          </w:tcPr>
          <w:p w14:paraId="6A5DC05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0.2897</w:t>
            </w:r>
          </w:p>
        </w:tc>
        <w:tc>
          <w:tcPr>
            <w:tcW w:w="960" w:type="dxa"/>
          </w:tcPr>
          <w:p w14:paraId="29A7A2A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30</w:t>
            </w:r>
          </w:p>
        </w:tc>
      </w:tr>
      <w:tr w:rsidR="007E5136" w:rsidRPr="00816BC1" w14:paraId="1F10350B"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F5A841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DMU19</w:t>
            </w:r>
          </w:p>
        </w:tc>
        <w:tc>
          <w:tcPr>
            <w:tcW w:w="960" w:type="dxa"/>
          </w:tcPr>
          <w:p w14:paraId="4E89D5F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0.2224</w:t>
            </w:r>
          </w:p>
        </w:tc>
        <w:tc>
          <w:tcPr>
            <w:tcW w:w="960" w:type="dxa"/>
          </w:tcPr>
          <w:p w14:paraId="18E1874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35</w:t>
            </w:r>
          </w:p>
        </w:tc>
      </w:tr>
      <w:tr w:rsidR="007E5136" w:rsidRPr="00816BC1" w14:paraId="64EBD51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BCFB6F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DMU20</w:t>
            </w:r>
          </w:p>
        </w:tc>
        <w:tc>
          <w:tcPr>
            <w:tcW w:w="960" w:type="dxa"/>
          </w:tcPr>
          <w:p w14:paraId="7AAA347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0.1666</w:t>
            </w:r>
          </w:p>
        </w:tc>
        <w:tc>
          <w:tcPr>
            <w:tcW w:w="960" w:type="dxa"/>
          </w:tcPr>
          <w:p w14:paraId="6EAC595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44</w:t>
            </w:r>
          </w:p>
        </w:tc>
      </w:tr>
      <w:tr w:rsidR="007E5136" w:rsidRPr="00816BC1" w14:paraId="355506AF"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65AAAA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DMU21</w:t>
            </w:r>
          </w:p>
        </w:tc>
        <w:tc>
          <w:tcPr>
            <w:tcW w:w="960" w:type="dxa"/>
          </w:tcPr>
          <w:p w14:paraId="1F516D3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0.7566</w:t>
            </w:r>
          </w:p>
        </w:tc>
        <w:tc>
          <w:tcPr>
            <w:tcW w:w="960" w:type="dxa"/>
          </w:tcPr>
          <w:p w14:paraId="11D862D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w:t>
            </w:r>
          </w:p>
        </w:tc>
      </w:tr>
      <w:tr w:rsidR="007E5136" w:rsidRPr="00816BC1" w14:paraId="3DBDD91F"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9EE37F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DMU22</w:t>
            </w:r>
          </w:p>
        </w:tc>
        <w:tc>
          <w:tcPr>
            <w:tcW w:w="960" w:type="dxa"/>
          </w:tcPr>
          <w:p w14:paraId="62E6217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0.3926</w:t>
            </w:r>
          </w:p>
        </w:tc>
        <w:tc>
          <w:tcPr>
            <w:tcW w:w="960" w:type="dxa"/>
          </w:tcPr>
          <w:p w14:paraId="319F0CE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26</w:t>
            </w:r>
          </w:p>
        </w:tc>
      </w:tr>
      <w:tr w:rsidR="007E5136" w:rsidRPr="00816BC1" w14:paraId="3DF424C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73F5BB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DMU23</w:t>
            </w:r>
          </w:p>
        </w:tc>
        <w:tc>
          <w:tcPr>
            <w:tcW w:w="960" w:type="dxa"/>
          </w:tcPr>
          <w:p w14:paraId="14AF6DE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0.5713</w:t>
            </w:r>
          </w:p>
        </w:tc>
        <w:tc>
          <w:tcPr>
            <w:tcW w:w="960" w:type="dxa"/>
          </w:tcPr>
          <w:p w14:paraId="2918F82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13</w:t>
            </w:r>
          </w:p>
        </w:tc>
      </w:tr>
      <w:tr w:rsidR="007E5136" w:rsidRPr="00816BC1" w14:paraId="0C54FFB3"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5A343D9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DMU24</w:t>
            </w:r>
          </w:p>
        </w:tc>
        <w:tc>
          <w:tcPr>
            <w:tcW w:w="960" w:type="dxa"/>
          </w:tcPr>
          <w:p w14:paraId="212A918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0.4233</w:t>
            </w:r>
          </w:p>
        </w:tc>
        <w:tc>
          <w:tcPr>
            <w:tcW w:w="960" w:type="dxa"/>
          </w:tcPr>
          <w:p w14:paraId="791DEE8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23</w:t>
            </w:r>
          </w:p>
        </w:tc>
      </w:tr>
      <w:tr w:rsidR="007E5136" w:rsidRPr="00816BC1" w14:paraId="1692CFE1"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3E2284E"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DMU25</w:t>
            </w:r>
          </w:p>
        </w:tc>
        <w:tc>
          <w:tcPr>
            <w:tcW w:w="960" w:type="dxa"/>
          </w:tcPr>
          <w:p w14:paraId="06310D9C"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0.6761</w:t>
            </w:r>
          </w:p>
        </w:tc>
        <w:tc>
          <w:tcPr>
            <w:tcW w:w="960" w:type="dxa"/>
          </w:tcPr>
          <w:p w14:paraId="22E3C1E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9</w:t>
            </w:r>
          </w:p>
        </w:tc>
      </w:tr>
      <w:tr w:rsidR="007E5136" w:rsidRPr="00816BC1" w14:paraId="1ED1954C"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93DA21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DMU26</w:t>
            </w:r>
          </w:p>
        </w:tc>
        <w:tc>
          <w:tcPr>
            <w:tcW w:w="960" w:type="dxa"/>
          </w:tcPr>
          <w:p w14:paraId="6C80EEE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0.2219</w:t>
            </w:r>
          </w:p>
        </w:tc>
        <w:tc>
          <w:tcPr>
            <w:tcW w:w="960" w:type="dxa"/>
          </w:tcPr>
          <w:p w14:paraId="295AE36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36</w:t>
            </w:r>
          </w:p>
        </w:tc>
      </w:tr>
      <w:tr w:rsidR="007E5136" w:rsidRPr="00816BC1" w14:paraId="2021184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95939A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DMU27</w:t>
            </w:r>
          </w:p>
        </w:tc>
        <w:tc>
          <w:tcPr>
            <w:tcW w:w="960" w:type="dxa"/>
          </w:tcPr>
          <w:p w14:paraId="1F05D2F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0.5015</w:t>
            </w:r>
          </w:p>
        </w:tc>
        <w:tc>
          <w:tcPr>
            <w:tcW w:w="960" w:type="dxa"/>
          </w:tcPr>
          <w:p w14:paraId="3D7A83D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18</w:t>
            </w:r>
          </w:p>
        </w:tc>
      </w:tr>
      <w:tr w:rsidR="007E5136" w:rsidRPr="00816BC1" w14:paraId="3FD9C09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0AD9D69"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DMU28</w:t>
            </w:r>
          </w:p>
        </w:tc>
        <w:tc>
          <w:tcPr>
            <w:tcW w:w="960" w:type="dxa"/>
          </w:tcPr>
          <w:p w14:paraId="0F7C866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0.3060</w:t>
            </w:r>
          </w:p>
        </w:tc>
        <w:tc>
          <w:tcPr>
            <w:tcW w:w="960" w:type="dxa"/>
          </w:tcPr>
          <w:p w14:paraId="373D25A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28</w:t>
            </w:r>
          </w:p>
        </w:tc>
      </w:tr>
      <w:tr w:rsidR="007E5136" w:rsidRPr="00816BC1" w14:paraId="26811C3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FBE740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DMU29</w:t>
            </w:r>
          </w:p>
        </w:tc>
        <w:tc>
          <w:tcPr>
            <w:tcW w:w="960" w:type="dxa"/>
          </w:tcPr>
          <w:p w14:paraId="68758D6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0.5644</w:t>
            </w:r>
          </w:p>
        </w:tc>
        <w:tc>
          <w:tcPr>
            <w:tcW w:w="960" w:type="dxa"/>
          </w:tcPr>
          <w:p w14:paraId="00BE7AF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14</w:t>
            </w:r>
          </w:p>
        </w:tc>
      </w:tr>
      <w:tr w:rsidR="007E5136" w:rsidRPr="00816BC1" w14:paraId="70B99855"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2236D4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DMU30</w:t>
            </w:r>
          </w:p>
        </w:tc>
        <w:tc>
          <w:tcPr>
            <w:tcW w:w="960" w:type="dxa"/>
          </w:tcPr>
          <w:p w14:paraId="6424FEB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0.5041</w:t>
            </w:r>
          </w:p>
        </w:tc>
        <w:tc>
          <w:tcPr>
            <w:tcW w:w="960" w:type="dxa"/>
          </w:tcPr>
          <w:p w14:paraId="7A4CD5F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16</w:t>
            </w:r>
          </w:p>
        </w:tc>
      </w:tr>
      <w:tr w:rsidR="007E5136" w:rsidRPr="00816BC1" w14:paraId="713FB80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B15DDD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DMU31</w:t>
            </w:r>
          </w:p>
        </w:tc>
        <w:tc>
          <w:tcPr>
            <w:tcW w:w="960" w:type="dxa"/>
          </w:tcPr>
          <w:p w14:paraId="30ECE07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0.2778</w:t>
            </w:r>
          </w:p>
        </w:tc>
        <w:tc>
          <w:tcPr>
            <w:tcW w:w="960" w:type="dxa"/>
          </w:tcPr>
          <w:p w14:paraId="0A6C212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31</w:t>
            </w:r>
          </w:p>
        </w:tc>
      </w:tr>
      <w:tr w:rsidR="007E5136" w:rsidRPr="00816BC1" w14:paraId="3384F0E7"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4845BA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lastRenderedPageBreak/>
              <w:t>DMU32</w:t>
            </w:r>
          </w:p>
        </w:tc>
        <w:tc>
          <w:tcPr>
            <w:tcW w:w="960" w:type="dxa"/>
          </w:tcPr>
          <w:p w14:paraId="54BD17F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0.1885</w:t>
            </w:r>
          </w:p>
        </w:tc>
        <w:tc>
          <w:tcPr>
            <w:tcW w:w="960" w:type="dxa"/>
          </w:tcPr>
          <w:p w14:paraId="754D5A0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39</w:t>
            </w:r>
          </w:p>
        </w:tc>
      </w:tr>
      <w:tr w:rsidR="007E5136" w:rsidRPr="00816BC1" w14:paraId="1E7BAF8E"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E1AA6B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DMU33</w:t>
            </w:r>
          </w:p>
        </w:tc>
        <w:tc>
          <w:tcPr>
            <w:tcW w:w="960" w:type="dxa"/>
          </w:tcPr>
          <w:p w14:paraId="2F7A50F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0.0601</w:t>
            </w:r>
          </w:p>
        </w:tc>
        <w:tc>
          <w:tcPr>
            <w:tcW w:w="960" w:type="dxa"/>
          </w:tcPr>
          <w:p w14:paraId="0280B3B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50</w:t>
            </w:r>
          </w:p>
        </w:tc>
      </w:tr>
      <w:tr w:rsidR="007E5136" w:rsidRPr="00816BC1" w14:paraId="527A55D4"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A0A8AE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DMU34</w:t>
            </w:r>
          </w:p>
        </w:tc>
        <w:tc>
          <w:tcPr>
            <w:tcW w:w="960" w:type="dxa"/>
          </w:tcPr>
          <w:p w14:paraId="518029E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0.1243</w:t>
            </w:r>
          </w:p>
        </w:tc>
        <w:tc>
          <w:tcPr>
            <w:tcW w:w="960" w:type="dxa"/>
          </w:tcPr>
          <w:p w14:paraId="3CD5005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46</w:t>
            </w:r>
          </w:p>
        </w:tc>
      </w:tr>
      <w:tr w:rsidR="007E5136" w:rsidRPr="00816BC1" w14:paraId="4FF4D55E"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A3B928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DMU35</w:t>
            </w:r>
          </w:p>
        </w:tc>
        <w:tc>
          <w:tcPr>
            <w:tcW w:w="960" w:type="dxa"/>
          </w:tcPr>
          <w:p w14:paraId="1A70860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0.5064</w:t>
            </w:r>
          </w:p>
        </w:tc>
        <w:tc>
          <w:tcPr>
            <w:tcW w:w="960" w:type="dxa"/>
          </w:tcPr>
          <w:p w14:paraId="69D29D9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15</w:t>
            </w:r>
          </w:p>
        </w:tc>
      </w:tr>
      <w:tr w:rsidR="007E5136" w:rsidRPr="00816BC1" w14:paraId="0008511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EAA485E"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DMU36</w:t>
            </w:r>
          </w:p>
        </w:tc>
        <w:tc>
          <w:tcPr>
            <w:tcW w:w="960" w:type="dxa"/>
          </w:tcPr>
          <w:p w14:paraId="65A73A7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0.0554</w:t>
            </w:r>
          </w:p>
        </w:tc>
        <w:tc>
          <w:tcPr>
            <w:tcW w:w="960" w:type="dxa"/>
          </w:tcPr>
          <w:p w14:paraId="5B7A5B2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51</w:t>
            </w:r>
          </w:p>
        </w:tc>
      </w:tr>
      <w:tr w:rsidR="007E5136" w:rsidRPr="00816BC1" w14:paraId="62CDA27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5A1BE2B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DMU37</w:t>
            </w:r>
          </w:p>
        </w:tc>
        <w:tc>
          <w:tcPr>
            <w:tcW w:w="960" w:type="dxa"/>
          </w:tcPr>
          <w:p w14:paraId="7AD4FD3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0.3050</w:t>
            </w:r>
          </w:p>
        </w:tc>
        <w:tc>
          <w:tcPr>
            <w:tcW w:w="960" w:type="dxa"/>
          </w:tcPr>
          <w:p w14:paraId="5802143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29</w:t>
            </w:r>
          </w:p>
        </w:tc>
      </w:tr>
      <w:tr w:rsidR="007E5136" w:rsidRPr="00816BC1" w14:paraId="569D6C3F"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5DDD8E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DMU38</w:t>
            </w:r>
          </w:p>
        </w:tc>
        <w:tc>
          <w:tcPr>
            <w:tcW w:w="960" w:type="dxa"/>
          </w:tcPr>
          <w:p w14:paraId="2AD7594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0.5018</w:t>
            </w:r>
          </w:p>
        </w:tc>
        <w:tc>
          <w:tcPr>
            <w:tcW w:w="960" w:type="dxa"/>
          </w:tcPr>
          <w:p w14:paraId="2288010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17</w:t>
            </w:r>
          </w:p>
        </w:tc>
      </w:tr>
      <w:tr w:rsidR="007E5136" w:rsidRPr="00816BC1" w14:paraId="178BCB8A"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04E97E2"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DMU39</w:t>
            </w:r>
          </w:p>
        </w:tc>
        <w:tc>
          <w:tcPr>
            <w:tcW w:w="960" w:type="dxa"/>
          </w:tcPr>
          <w:p w14:paraId="1225A1A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0.1568</w:t>
            </w:r>
          </w:p>
        </w:tc>
        <w:tc>
          <w:tcPr>
            <w:tcW w:w="960" w:type="dxa"/>
          </w:tcPr>
          <w:p w14:paraId="48B65FF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45</w:t>
            </w:r>
          </w:p>
        </w:tc>
      </w:tr>
      <w:tr w:rsidR="007E5136" w:rsidRPr="00816BC1" w14:paraId="606092F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90C33F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DMU40</w:t>
            </w:r>
          </w:p>
        </w:tc>
        <w:tc>
          <w:tcPr>
            <w:tcW w:w="960" w:type="dxa"/>
          </w:tcPr>
          <w:p w14:paraId="143170FB"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0.0387</w:t>
            </w:r>
          </w:p>
        </w:tc>
        <w:tc>
          <w:tcPr>
            <w:tcW w:w="960" w:type="dxa"/>
          </w:tcPr>
          <w:p w14:paraId="47C80B26"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53</w:t>
            </w:r>
          </w:p>
        </w:tc>
      </w:tr>
      <w:tr w:rsidR="007E5136" w:rsidRPr="00816BC1" w14:paraId="25CB445E"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3F2BF4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DMU41</w:t>
            </w:r>
          </w:p>
        </w:tc>
        <w:tc>
          <w:tcPr>
            <w:tcW w:w="960" w:type="dxa"/>
          </w:tcPr>
          <w:p w14:paraId="42A0234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0.4768</w:t>
            </w:r>
          </w:p>
        </w:tc>
        <w:tc>
          <w:tcPr>
            <w:tcW w:w="960" w:type="dxa"/>
          </w:tcPr>
          <w:p w14:paraId="14769F5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19</w:t>
            </w:r>
          </w:p>
        </w:tc>
      </w:tr>
      <w:tr w:rsidR="007E5136" w:rsidRPr="00816BC1" w14:paraId="3E61E8C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20A7E6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DMU42</w:t>
            </w:r>
          </w:p>
        </w:tc>
        <w:tc>
          <w:tcPr>
            <w:tcW w:w="960" w:type="dxa"/>
          </w:tcPr>
          <w:p w14:paraId="679EF38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0.0602</w:t>
            </w:r>
          </w:p>
        </w:tc>
        <w:tc>
          <w:tcPr>
            <w:tcW w:w="960" w:type="dxa"/>
          </w:tcPr>
          <w:p w14:paraId="57F0726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49</w:t>
            </w:r>
          </w:p>
        </w:tc>
      </w:tr>
      <w:tr w:rsidR="007E5136" w:rsidRPr="00816BC1" w14:paraId="130FE30C"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D2B204F"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DMU43</w:t>
            </w:r>
          </w:p>
        </w:tc>
        <w:tc>
          <w:tcPr>
            <w:tcW w:w="960" w:type="dxa"/>
          </w:tcPr>
          <w:p w14:paraId="0A835BA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0.1956</w:t>
            </w:r>
          </w:p>
        </w:tc>
        <w:tc>
          <w:tcPr>
            <w:tcW w:w="960" w:type="dxa"/>
          </w:tcPr>
          <w:p w14:paraId="6C5EFCA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38</w:t>
            </w:r>
          </w:p>
        </w:tc>
      </w:tr>
      <w:tr w:rsidR="007E5136" w:rsidRPr="00816BC1" w14:paraId="5F136CC8"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385FC6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DMU44</w:t>
            </w:r>
          </w:p>
        </w:tc>
        <w:tc>
          <w:tcPr>
            <w:tcW w:w="960" w:type="dxa"/>
          </w:tcPr>
          <w:p w14:paraId="262FF7D9"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0.0210</w:t>
            </w:r>
          </w:p>
        </w:tc>
        <w:tc>
          <w:tcPr>
            <w:tcW w:w="960" w:type="dxa"/>
          </w:tcPr>
          <w:p w14:paraId="1943F4C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56</w:t>
            </w:r>
          </w:p>
        </w:tc>
      </w:tr>
      <w:tr w:rsidR="007E5136" w:rsidRPr="00816BC1" w14:paraId="3EA17345"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7412EB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DMU45</w:t>
            </w:r>
          </w:p>
        </w:tc>
        <w:tc>
          <w:tcPr>
            <w:tcW w:w="960" w:type="dxa"/>
          </w:tcPr>
          <w:p w14:paraId="6AA9F832"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0.1704</w:t>
            </w:r>
          </w:p>
        </w:tc>
        <w:tc>
          <w:tcPr>
            <w:tcW w:w="960" w:type="dxa"/>
          </w:tcPr>
          <w:p w14:paraId="15A38E9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43</w:t>
            </w:r>
          </w:p>
        </w:tc>
      </w:tr>
      <w:tr w:rsidR="007E5136" w:rsidRPr="00816BC1" w14:paraId="309403C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52CFFE0C"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DMU46</w:t>
            </w:r>
          </w:p>
        </w:tc>
        <w:tc>
          <w:tcPr>
            <w:tcW w:w="960" w:type="dxa"/>
          </w:tcPr>
          <w:p w14:paraId="1052065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0.2093</w:t>
            </w:r>
          </w:p>
        </w:tc>
        <w:tc>
          <w:tcPr>
            <w:tcW w:w="960" w:type="dxa"/>
          </w:tcPr>
          <w:p w14:paraId="35CA651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37</w:t>
            </w:r>
          </w:p>
        </w:tc>
      </w:tr>
      <w:tr w:rsidR="007E5136" w:rsidRPr="00816BC1" w14:paraId="79857F21"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3961075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DMU47</w:t>
            </w:r>
          </w:p>
        </w:tc>
        <w:tc>
          <w:tcPr>
            <w:tcW w:w="960" w:type="dxa"/>
          </w:tcPr>
          <w:p w14:paraId="5A64451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0.0213</w:t>
            </w:r>
          </w:p>
        </w:tc>
        <w:tc>
          <w:tcPr>
            <w:tcW w:w="960" w:type="dxa"/>
          </w:tcPr>
          <w:p w14:paraId="53BC4A91"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55</w:t>
            </w:r>
          </w:p>
        </w:tc>
      </w:tr>
      <w:tr w:rsidR="007E5136" w:rsidRPr="00816BC1" w14:paraId="640055C9"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16B08C1"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DMU48</w:t>
            </w:r>
          </w:p>
        </w:tc>
        <w:tc>
          <w:tcPr>
            <w:tcW w:w="960" w:type="dxa"/>
          </w:tcPr>
          <w:p w14:paraId="523BA00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0.0220</w:t>
            </w:r>
          </w:p>
        </w:tc>
        <w:tc>
          <w:tcPr>
            <w:tcW w:w="960" w:type="dxa"/>
          </w:tcPr>
          <w:p w14:paraId="5476935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54</w:t>
            </w:r>
          </w:p>
        </w:tc>
      </w:tr>
      <w:tr w:rsidR="007E5136" w:rsidRPr="00816BC1" w14:paraId="13B08838"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BE7FBA6"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DMU49</w:t>
            </w:r>
          </w:p>
        </w:tc>
        <w:tc>
          <w:tcPr>
            <w:tcW w:w="960" w:type="dxa"/>
          </w:tcPr>
          <w:p w14:paraId="0DAE0445"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0.0145</w:t>
            </w:r>
          </w:p>
        </w:tc>
        <w:tc>
          <w:tcPr>
            <w:tcW w:w="960" w:type="dxa"/>
          </w:tcPr>
          <w:p w14:paraId="67E6935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57</w:t>
            </w:r>
          </w:p>
        </w:tc>
      </w:tr>
      <w:tr w:rsidR="007E5136" w:rsidRPr="00816BC1" w14:paraId="3F39976C"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666849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DMU50</w:t>
            </w:r>
          </w:p>
        </w:tc>
        <w:tc>
          <w:tcPr>
            <w:tcW w:w="960" w:type="dxa"/>
          </w:tcPr>
          <w:p w14:paraId="55FA64A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0.1072</w:t>
            </w:r>
          </w:p>
        </w:tc>
        <w:tc>
          <w:tcPr>
            <w:tcW w:w="960" w:type="dxa"/>
          </w:tcPr>
          <w:p w14:paraId="01F56BEA"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47</w:t>
            </w:r>
          </w:p>
        </w:tc>
      </w:tr>
      <w:tr w:rsidR="007E5136" w:rsidRPr="00816BC1" w14:paraId="4FF334F5"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1F72D28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DMU51</w:t>
            </w:r>
          </w:p>
        </w:tc>
        <w:tc>
          <w:tcPr>
            <w:tcW w:w="960" w:type="dxa"/>
          </w:tcPr>
          <w:p w14:paraId="1303F3D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0.2494</w:t>
            </w:r>
          </w:p>
        </w:tc>
        <w:tc>
          <w:tcPr>
            <w:tcW w:w="960" w:type="dxa"/>
          </w:tcPr>
          <w:p w14:paraId="19AE54A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33</w:t>
            </w:r>
          </w:p>
        </w:tc>
      </w:tr>
      <w:tr w:rsidR="007E5136" w:rsidRPr="00816BC1" w14:paraId="74CD1F8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043791D"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DMU52</w:t>
            </w:r>
          </w:p>
        </w:tc>
        <w:tc>
          <w:tcPr>
            <w:tcW w:w="960" w:type="dxa"/>
          </w:tcPr>
          <w:p w14:paraId="778A2CC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0.0108</w:t>
            </w:r>
          </w:p>
        </w:tc>
        <w:tc>
          <w:tcPr>
            <w:tcW w:w="960" w:type="dxa"/>
          </w:tcPr>
          <w:p w14:paraId="0AE4563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59</w:t>
            </w:r>
          </w:p>
        </w:tc>
      </w:tr>
      <w:tr w:rsidR="007E5136" w:rsidRPr="00816BC1" w14:paraId="14D64E22"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C3F4ED0"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DMU53</w:t>
            </w:r>
          </w:p>
        </w:tc>
        <w:tc>
          <w:tcPr>
            <w:tcW w:w="960" w:type="dxa"/>
          </w:tcPr>
          <w:p w14:paraId="23BF7A9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0.3231</w:t>
            </w:r>
          </w:p>
        </w:tc>
        <w:tc>
          <w:tcPr>
            <w:tcW w:w="960" w:type="dxa"/>
          </w:tcPr>
          <w:p w14:paraId="03CE1A5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27</w:t>
            </w:r>
          </w:p>
        </w:tc>
      </w:tr>
      <w:tr w:rsidR="007E5136" w:rsidRPr="00816BC1" w14:paraId="7E68287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C803ADA"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DMU54</w:t>
            </w:r>
          </w:p>
        </w:tc>
        <w:tc>
          <w:tcPr>
            <w:tcW w:w="960" w:type="dxa"/>
          </w:tcPr>
          <w:p w14:paraId="5E5EA87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0.1734</w:t>
            </w:r>
          </w:p>
        </w:tc>
        <w:tc>
          <w:tcPr>
            <w:tcW w:w="960" w:type="dxa"/>
          </w:tcPr>
          <w:p w14:paraId="7072C7C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42</w:t>
            </w:r>
          </w:p>
        </w:tc>
      </w:tr>
      <w:tr w:rsidR="007E5136" w:rsidRPr="00816BC1" w14:paraId="5C38E648"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7CE5362B"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DMU55</w:t>
            </w:r>
          </w:p>
        </w:tc>
        <w:tc>
          <w:tcPr>
            <w:tcW w:w="960" w:type="dxa"/>
          </w:tcPr>
          <w:p w14:paraId="005C00D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0.0109</w:t>
            </w:r>
          </w:p>
        </w:tc>
        <w:tc>
          <w:tcPr>
            <w:tcW w:w="960" w:type="dxa"/>
          </w:tcPr>
          <w:p w14:paraId="6498FD43"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58</w:t>
            </w:r>
          </w:p>
        </w:tc>
      </w:tr>
      <w:tr w:rsidR="007E5136" w:rsidRPr="00816BC1" w14:paraId="77B74EDE"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DE73273"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DMU56</w:t>
            </w:r>
          </w:p>
        </w:tc>
        <w:tc>
          <w:tcPr>
            <w:tcW w:w="960" w:type="dxa"/>
          </w:tcPr>
          <w:p w14:paraId="79871488"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0.1855</w:t>
            </w:r>
          </w:p>
        </w:tc>
        <w:tc>
          <w:tcPr>
            <w:tcW w:w="960" w:type="dxa"/>
          </w:tcPr>
          <w:p w14:paraId="4E2B8C6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41</w:t>
            </w:r>
          </w:p>
        </w:tc>
      </w:tr>
      <w:tr w:rsidR="007E5136" w:rsidRPr="00816BC1" w14:paraId="5260B103"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4E59A4F7"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DMU57</w:t>
            </w:r>
          </w:p>
        </w:tc>
        <w:tc>
          <w:tcPr>
            <w:tcW w:w="960" w:type="dxa"/>
          </w:tcPr>
          <w:p w14:paraId="601A7D8E"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0.0485</w:t>
            </w:r>
          </w:p>
        </w:tc>
        <w:tc>
          <w:tcPr>
            <w:tcW w:w="960" w:type="dxa"/>
          </w:tcPr>
          <w:p w14:paraId="734FAB04"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52</w:t>
            </w:r>
          </w:p>
        </w:tc>
      </w:tr>
      <w:tr w:rsidR="007E5136" w:rsidRPr="00816BC1" w14:paraId="53CD286B"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6273A3F8"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DMU58</w:t>
            </w:r>
          </w:p>
        </w:tc>
        <w:tc>
          <w:tcPr>
            <w:tcW w:w="960" w:type="dxa"/>
          </w:tcPr>
          <w:p w14:paraId="09663FCF"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0.2619</w:t>
            </w:r>
          </w:p>
        </w:tc>
        <w:tc>
          <w:tcPr>
            <w:tcW w:w="960" w:type="dxa"/>
          </w:tcPr>
          <w:p w14:paraId="32AA8C17"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32</w:t>
            </w:r>
          </w:p>
        </w:tc>
      </w:tr>
      <w:tr w:rsidR="007E5136" w:rsidRPr="00816BC1" w14:paraId="7920CF16" w14:textId="77777777" w:rsidTr="00057155">
        <w:trPr>
          <w:trHeight w:val="20"/>
          <w:jc w:val="center"/>
        </w:trPr>
        <w:tc>
          <w:tcPr>
            <w:cnfStyle w:val="001000000000" w:firstRow="0" w:lastRow="0" w:firstColumn="1" w:lastColumn="0" w:oddVBand="0" w:evenVBand="0" w:oddHBand="0" w:evenHBand="0" w:firstRowFirstColumn="0" w:firstRowLastColumn="0" w:lastRowFirstColumn="0" w:lastRowLastColumn="0"/>
            <w:tcW w:w="960" w:type="dxa"/>
          </w:tcPr>
          <w:p w14:paraId="00947774" w14:textId="77777777" w:rsidR="007E5136" w:rsidRPr="00816BC1" w:rsidRDefault="007E5136" w:rsidP="00057155">
            <w:pPr>
              <w:pBdr>
                <w:top w:val="nil"/>
                <w:left w:val="nil"/>
                <w:bottom w:val="nil"/>
                <w:right w:val="nil"/>
                <w:between w:val="nil"/>
                <w:bar w:val="nil"/>
              </w:pBdr>
              <w:bidi w:val="0"/>
              <w:spacing w:after="0"/>
              <w:jc w:val="center"/>
              <w:rPr>
                <w:rFonts w:ascii="Helvetica" w:eastAsia="Helvetica" w:hAnsi="Helvetica"/>
                <w:b w:val="0"/>
                <w:bCs w:val="0"/>
                <w:color w:val="000000"/>
                <w:sz w:val="20"/>
                <w:szCs w:val="20"/>
                <w:bdr w:val="nil"/>
              </w:rPr>
            </w:pPr>
            <w:r w:rsidRPr="00816BC1">
              <w:rPr>
                <w:rFonts w:eastAsia="Helvetica"/>
                <w:b w:val="0"/>
                <w:bCs w:val="0"/>
                <w:color w:val="000000"/>
                <w:sz w:val="20"/>
                <w:szCs w:val="20"/>
                <w:u w:color="000000"/>
                <w:bdr w:val="nil"/>
              </w:rPr>
              <w:t>DMU59</w:t>
            </w:r>
          </w:p>
        </w:tc>
        <w:tc>
          <w:tcPr>
            <w:tcW w:w="960" w:type="dxa"/>
          </w:tcPr>
          <w:p w14:paraId="5AB743CD"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0.1045</w:t>
            </w:r>
          </w:p>
        </w:tc>
        <w:tc>
          <w:tcPr>
            <w:tcW w:w="960" w:type="dxa"/>
          </w:tcPr>
          <w:p w14:paraId="43B10530" w14:textId="77777777" w:rsidR="007E5136" w:rsidRPr="00816BC1" w:rsidRDefault="007E5136" w:rsidP="00057155">
            <w:pPr>
              <w:pBdr>
                <w:top w:val="nil"/>
                <w:left w:val="nil"/>
                <w:bottom w:val="nil"/>
                <w:right w:val="nil"/>
                <w:between w:val="nil"/>
                <w:bar w:val="nil"/>
              </w:pBdr>
              <w:bidi w:val="0"/>
              <w:spacing w:after="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olor w:val="000000"/>
                <w:sz w:val="20"/>
                <w:szCs w:val="20"/>
                <w:bdr w:val="nil"/>
              </w:rPr>
            </w:pPr>
            <w:r w:rsidRPr="00816BC1">
              <w:rPr>
                <w:rFonts w:eastAsia="Helvetica"/>
                <w:color w:val="000000"/>
                <w:sz w:val="20"/>
                <w:szCs w:val="20"/>
                <w:u w:color="000000"/>
                <w:bdr w:val="nil"/>
              </w:rPr>
              <w:t>48</w:t>
            </w:r>
          </w:p>
        </w:tc>
      </w:tr>
    </w:tbl>
    <w:p w14:paraId="7AB57839" w14:textId="77777777" w:rsidR="007E5136" w:rsidRDefault="007E5136" w:rsidP="007E5136">
      <w:pPr>
        <w:bidi w:val="0"/>
        <w:ind w:left="360"/>
        <w:jc w:val="center"/>
        <w:rPr>
          <w:rFonts w:asciiTheme="majorBidi" w:hAnsiTheme="majorBidi" w:cstheme="majorBidi"/>
          <w:sz w:val="24"/>
          <w:szCs w:val="24"/>
        </w:rPr>
        <w:sectPr w:rsidR="007E5136" w:rsidSect="00057155">
          <w:type w:val="continuous"/>
          <w:pgSz w:w="12240" w:h="15840"/>
          <w:pgMar w:top="1440" w:right="1440" w:bottom="1440" w:left="1440" w:header="720" w:footer="720" w:gutter="0"/>
          <w:cols w:num="2" w:space="720"/>
          <w:docGrid w:linePitch="360"/>
        </w:sectPr>
      </w:pPr>
    </w:p>
    <w:p w14:paraId="1ED21F04" w14:textId="33CBBEBF" w:rsidR="007E5136" w:rsidRDefault="007E5136" w:rsidP="008726BC">
      <w:pPr>
        <w:bidi w:val="0"/>
        <w:ind w:firstLine="288"/>
        <w:jc w:val="both"/>
        <w:rPr>
          <w:rFonts w:asciiTheme="majorBidi" w:hAnsiTheme="majorBidi" w:cstheme="majorBidi"/>
          <w:sz w:val="24"/>
          <w:szCs w:val="24"/>
        </w:rPr>
      </w:pPr>
      <w:r w:rsidRPr="00E64043">
        <w:rPr>
          <w:rFonts w:asciiTheme="majorBidi" w:hAnsiTheme="majorBidi" w:cstheme="majorBidi"/>
          <w:sz w:val="24"/>
          <w:szCs w:val="24"/>
        </w:rPr>
        <w:lastRenderedPageBreak/>
        <w:t>Up to now, the performance and rating of each of the accelerators are derived separately from each of the models. Each of these accelerators has t</w:t>
      </w:r>
      <w:r>
        <w:rPr>
          <w:rFonts w:asciiTheme="majorBidi" w:hAnsiTheme="majorBidi" w:cstheme="majorBidi"/>
          <w:sz w:val="24"/>
          <w:szCs w:val="24"/>
        </w:rPr>
        <w:t>wo</w:t>
      </w:r>
      <w:r w:rsidRPr="00E64043">
        <w:rPr>
          <w:rFonts w:asciiTheme="majorBidi" w:hAnsiTheme="majorBidi" w:cstheme="majorBidi"/>
          <w:sz w:val="24"/>
          <w:szCs w:val="24"/>
        </w:rPr>
        <w:t xml:space="preserve"> performance levels and t</w:t>
      </w:r>
      <w:r>
        <w:rPr>
          <w:rFonts w:asciiTheme="majorBidi" w:hAnsiTheme="majorBidi" w:cstheme="majorBidi"/>
          <w:sz w:val="24"/>
          <w:szCs w:val="24"/>
        </w:rPr>
        <w:t>wo</w:t>
      </w:r>
      <w:r w:rsidRPr="00E64043">
        <w:rPr>
          <w:rFonts w:asciiTheme="majorBidi" w:hAnsiTheme="majorBidi" w:cstheme="majorBidi"/>
          <w:sz w:val="24"/>
          <w:szCs w:val="24"/>
        </w:rPr>
        <w:t xml:space="preserve"> ratings that are sometimes identical and sometimes differentiated in all t</w:t>
      </w:r>
      <w:r>
        <w:rPr>
          <w:rFonts w:asciiTheme="majorBidi" w:hAnsiTheme="majorBidi" w:cstheme="majorBidi"/>
          <w:sz w:val="24"/>
          <w:szCs w:val="24"/>
        </w:rPr>
        <w:t>wo</w:t>
      </w:r>
      <w:r w:rsidRPr="00E64043">
        <w:rPr>
          <w:rFonts w:asciiTheme="majorBidi" w:hAnsiTheme="majorBidi" w:cstheme="majorBidi"/>
          <w:sz w:val="24"/>
          <w:szCs w:val="24"/>
        </w:rPr>
        <w:t xml:space="preserve"> ways. But the most fundamental question in this section is, "What should each of these accelerators be attributed to, both performance and rank?"</w:t>
      </w:r>
      <w:r w:rsidRPr="00E64043">
        <w:t xml:space="preserve"> </w:t>
      </w:r>
      <w:r w:rsidRPr="00E64043">
        <w:rPr>
          <w:rFonts w:asciiTheme="majorBidi" w:hAnsiTheme="majorBidi" w:cstheme="majorBidi"/>
          <w:sz w:val="24"/>
          <w:szCs w:val="24"/>
        </w:rPr>
        <w:t>In order to answer this question, we need to say that for each accelerator, these t</w:t>
      </w:r>
      <w:r>
        <w:rPr>
          <w:rFonts w:asciiTheme="majorBidi" w:hAnsiTheme="majorBidi" w:cstheme="majorBidi"/>
          <w:sz w:val="24"/>
          <w:szCs w:val="24"/>
        </w:rPr>
        <w:t>wo</w:t>
      </w:r>
      <w:r w:rsidRPr="00E64043">
        <w:rPr>
          <w:rFonts w:asciiTheme="majorBidi" w:hAnsiTheme="majorBidi" w:cstheme="majorBidi"/>
          <w:sz w:val="24"/>
          <w:szCs w:val="24"/>
        </w:rPr>
        <w:t xml:space="preserve"> values of efficiency must be combined in such a way that, based on the c</w:t>
      </w:r>
      <w:r w:rsidR="00F03ABD">
        <w:rPr>
          <w:rFonts w:asciiTheme="majorBidi" w:hAnsiTheme="majorBidi" w:cstheme="majorBidi"/>
          <w:sz w:val="24"/>
          <w:szCs w:val="24"/>
        </w:rPr>
        <w:t>ombined efficiency, we achieve</w:t>
      </w:r>
      <w:r w:rsidRPr="00E64043">
        <w:rPr>
          <w:rFonts w:asciiTheme="majorBidi" w:hAnsiTheme="majorBidi" w:cstheme="majorBidi"/>
          <w:sz w:val="24"/>
          <w:szCs w:val="24"/>
        </w:rPr>
        <w:t xml:space="preserve"> a single ranking. One of the methods that can effectively integrate performance values</w:t>
      </w:r>
      <w:r w:rsidR="008726BC">
        <w:rPr>
          <w:rFonts w:asciiTheme="majorBidi" w:hAnsiTheme="majorBidi" w:cstheme="majorBidi"/>
          <w:sz w:val="24"/>
          <w:szCs w:val="24"/>
        </w:rPr>
        <w:t>,</w:t>
      </w:r>
      <w:r w:rsidRPr="00E64043">
        <w:rPr>
          <w:rFonts w:asciiTheme="majorBidi" w:hAnsiTheme="majorBidi" w:cstheme="majorBidi"/>
          <w:sz w:val="24"/>
          <w:szCs w:val="24"/>
        </w:rPr>
        <w:t xml:space="preserve"> is the average arithmetic mean of the performance of the t</w:t>
      </w:r>
      <w:r>
        <w:rPr>
          <w:rFonts w:asciiTheme="majorBidi" w:hAnsiTheme="majorBidi" w:cstheme="majorBidi"/>
          <w:sz w:val="24"/>
          <w:szCs w:val="24"/>
        </w:rPr>
        <w:t>wo</w:t>
      </w:r>
      <w:r w:rsidR="008726BC">
        <w:rPr>
          <w:rFonts w:asciiTheme="majorBidi" w:hAnsiTheme="majorBidi" w:cstheme="majorBidi"/>
          <w:sz w:val="24"/>
          <w:szCs w:val="24"/>
        </w:rPr>
        <w:t xml:space="preserve"> models. Table-</w:t>
      </w:r>
      <w:r w:rsidRPr="00E64043">
        <w:rPr>
          <w:rFonts w:asciiTheme="majorBidi" w:hAnsiTheme="majorBidi" w:cstheme="majorBidi"/>
          <w:sz w:val="24"/>
          <w:szCs w:val="24"/>
        </w:rPr>
        <w:t xml:space="preserve">3 shows the </w:t>
      </w:r>
      <w:r w:rsidR="008726BC" w:rsidRPr="00E64043">
        <w:rPr>
          <w:rFonts w:asciiTheme="majorBidi" w:hAnsiTheme="majorBidi" w:cstheme="majorBidi"/>
          <w:sz w:val="24"/>
          <w:szCs w:val="24"/>
        </w:rPr>
        <w:t>exclusive</w:t>
      </w:r>
      <w:r w:rsidRPr="00E64043">
        <w:rPr>
          <w:rFonts w:asciiTheme="majorBidi" w:hAnsiTheme="majorBidi" w:cstheme="majorBidi"/>
          <w:sz w:val="24"/>
          <w:szCs w:val="24"/>
        </w:rPr>
        <w:t xml:space="preserve"> </w:t>
      </w:r>
      <w:r w:rsidR="008726BC">
        <w:rPr>
          <w:rFonts w:asciiTheme="majorBidi" w:hAnsiTheme="majorBidi" w:cstheme="majorBidi"/>
          <w:sz w:val="24"/>
          <w:szCs w:val="24"/>
        </w:rPr>
        <w:t>performance of each accelerator and</w:t>
      </w:r>
      <w:r w:rsidRPr="00E64043">
        <w:rPr>
          <w:rFonts w:asciiTheme="majorBidi" w:hAnsiTheme="majorBidi" w:cstheme="majorBidi"/>
          <w:sz w:val="24"/>
          <w:szCs w:val="24"/>
        </w:rPr>
        <w:t xml:space="preserve"> based on these performance values, the rank of each accelerator is obtained.</w:t>
      </w:r>
      <w:r w:rsidRPr="00E64043">
        <w:t xml:space="preserve"> </w:t>
      </w:r>
      <w:r w:rsidR="008726BC">
        <w:rPr>
          <w:rFonts w:asciiTheme="majorBidi" w:hAnsiTheme="majorBidi" w:cstheme="majorBidi"/>
          <w:sz w:val="24"/>
          <w:szCs w:val="24"/>
        </w:rPr>
        <w:t>Table-</w:t>
      </w:r>
      <w:r w:rsidRPr="00E64043">
        <w:rPr>
          <w:rFonts w:asciiTheme="majorBidi" w:hAnsiTheme="majorBidi" w:cstheme="majorBidi"/>
          <w:sz w:val="24"/>
          <w:szCs w:val="24"/>
        </w:rPr>
        <w:t>3 is the final output of this study, which represents the final</w:t>
      </w:r>
      <w:r w:rsidR="008726BC">
        <w:rPr>
          <w:rFonts w:asciiTheme="majorBidi" w:hAnsiTheme="majorBidi" w:cstheme="majorBidi"/>
          <w:sz w:val="24"/>
          <w:szCs w:val="24"/>
        </w:rPr>
        <w:t xml:space="preserve"> rating of the examined accelerators</w:t>
      </w:r>
      <w:r w:rsidRPr="00E64043">
        <w:rPr>
          <w:rFonts w:asciiTheme="majorBidi" w:hAnsiTheme="majorBidi" w:cstheme="majorBidi"/>
          <w:sz w:val="24"/>
          <w:szCs w:val="24"/>
        </w:rPr>
        <w:t xml:space="preserve">. By comparing the output of this ranking with a well-known ranking that evaluates them without considering the inputs of accelerators, </w:t>
      </w:r>
      <w:r w:rsidR="008726BC">
        <w:rPr>
          <w:rFonts w:asciiTheme="majorBidi" w:hAnsiTheme="majorBidi" w:cstheme="majorBidi"/>
          <w:sz w:val="24"/>
          <w:szCs w:val="24"/>
        </w:rPr>
        <w:t>thought-provoking results are obtained. Table-</w:t>
      </w:r>
      <w:r w:rsidRPr="00E64043">
        <w:rPr>
          <w:rFonts w:asciiTheme="majorBidi" w:hAnsiTheme="majorBidi" w:cstheme="majorBidi"/>
          <w:sz w:val="24"/>
          <w:szCs w:val="24"/>
        </w:rPr>
        <w:t>4 also shows the output of the 201</w:t>
      </w:r>
      <w:r>
        <w:rPr>
          <w:rFonts w:asciiTheme="majorBidi" w:hAnsiTheme="majorBidi" w:cstheme="majorBidi"/>
          <w:sz w:val="24"/>
          <w:szCs w:val="24"/>
        </w:rPr>
        <w:t>8</w:t>
      </w:r>
      <w:r w:rsidRPr="00E64043">
        <w:rPr>
          <w:rFonts w:asciiTheme="majorBidi" w:hAnsiTheme="majorBidi" w:cstheme="majorBidi"/>
          <w:sz w:val="24"/>
          <w:szCs w:val="24"/>
        </w:rPr>
        <w:t xml:space="preserve"> S</w:t>
      </w:r>
      <w:r>
        <w:rPr>
          <w:rFonts w:asciiTheme="majorBidi" w:hAnsiTheme="majorBidi" w:cstheme="majorBidi"/>
          <w:sz w:val="24"/>
          <w:szCs w:val="24"/>
        </w:rPr>
        <w:t>eed Accelerator Rank</w:t>
      </w:r>
      <w:r w:rsidRPr="00E64043">
        <w:rPr>
          <w:rFonts w:asciiTheme="majorBidi" w:hAnsiTheme="majorBidi" w:cstheme="majorBidi"/>
          <w:sz w:val="24"/>
          <w:szCs w:val="24"/>
        </w:rPr>
        <w:t>ing</w:t>
      </w:r>
      <w:r>
        <w:rPr>
          <w:rFonts w:asciiTheme="majorBidi" w:hAnsiTheme="majorBidi" w:cstheme="majorBidi"/>
          <w:sz w:val="24"/>
          <w:szCs w:val="24"/>
        </w:rPr>
        <w:t xml:space="preserve"> P</w:t>
      </w:r>
      <w:r w:rsidRPr="00E64043">
        <w:rPr>
          <w:rFonts w:asciiTheme="majorBidi" w:hAnsiTheme="majorBidi" w:cstheme="majorBidi"/>
          <w:sz w:val="24"/>
          <w:szCs w:val="24"/>
        </w:rPr>
        <w:t>roject (SARP), which r</w:t>
      </w:r>
      <w:r w:rsidR="008726BC">
        <w:rPr>
          <w:rFonts w:asciiTheme="majorBidi" w:hAnsiTheme="majorBidi" w:cstheme="majorBidi"/>
          <w:sz w:val="24"/>
          <w:szCs w:val="24"/>
        </w:rPr>
        <w:t>anked American accelerators since</w:t>
      </w:r>
      <w:r w:rsidRPr="00E64043">
        <w:rPr>
          <w:rFonts w:asciiTheme="majorBidi" w:hAnsiTheme="majorBidi" w:cstheme="majorBidi"/>
          <w:sz w:val="24"/>
          <w:szCs w:val="24"/>
        </w:rPr>
        <w:t xml:space="preserve"> 2014</w:t>
      </w:r>
      <w:r w:rsidR="008726BC">
        <w:rPr>
          <w:rFonts w:asciiTheme="majorBidi" w:hAnsiTheme="majorBidi" w:cstheme="majorBidi"/>
          <w:sz w:val="24"/>
          <w:szCs w:val="24"/>
        </w:rPr>
        <w:t>,</w:t>
      </w:r>
      <w:r w:rsidRPr="00E64043">
        <w:rPr>
          <w:rFonts w:asciiTheme="majorBidi" w:hAnsiTheme="majorBidi" w:cstheme="majorBidi"/>
          <w:sz w:val="24"/>
          <w:szCs w:val="24"/>
        </w:rPr>
        <w:t xml:space="preserve"> every year.</w:t>
      </w:r>
    </w:p>
    <w:p w14:paraId="22254D82" w14:textId="0C0C04A5" w:rsidR="006860BD" w:rsidRDefault="006860BD" w:rsidP="006860BD">
      <w:pPr>
        <w:bidi w:val="0"/>
        <w:ind w:left="360"/>
        <w:jc w:val="center"/>
        <w:rPr>
          <w:rFonts w:asciiTheme="majorBidi" w:eastAsia="Arial Unicode MS" w:hAnsiTheme="majorBidi" w:cs="Times New Roman"/>
          <w:color w:val="000000"/>
          <w:sz w:val="24"/>
          <w:szCs w:val="24"/>
          <w:u w:color="000000"/>
          <w:bdr w:val="nil"/>
          <w:rtl/>
          <w:lang w:val="ar-SA" w:bidi="ar-SA"/>
        </w:rPr>
      </w:pPr>
      <w:r>
        <w:rPr>
          <w:rFonts w:asciiTheme="majorBidi" w:eastAsia="Arial Unicode MS" w:hAnsiTheme="majorBidi" w:cs="Times New Roman"/>
          <w:color w:val="000000"/>
          <w:sz w:val="24"/>
          <w:szCs w:val="24"/>
          <w:u w:color="000000"/>
          <w:bdr w:val="nil"/>
          <w:rtl/>
          <w:lang w:val="ar-SA" w:bidi="ar-SA"/>
        </w:rPr>
        <w:t>Tabl</w:t>
      </w:r>
      <w:r w:rsidR="00B465B4">
        <w:rPr>
          <w:rFonts w:asciiTheme="majorBidi" w:eastAsia="Arial Unicode MS" w:hAnsiTheme="majorBidi" w:cs="Times New Roman" w:hint="cs"/>
          <w:color w:val="000000"/>
          <w:sz w:val="24"/>
          <w:szCs w:val="24"/>
          <w:u w:color="000000"/>
          <w:bdr w:val="nil"/>
          <w:rtl/>
          <w:lang w:val="ar-SA" w:bidi="ar-SA"/>
        </w:rPr>
        <w:t xml:space="preserve">e </w:t>
      </w:r>
      <w:r w:rsidR="00B465B4">
        <w:rPr>
          <w:rFonts w:asciiTheme="majorBidi" w:eastAsia="Arial Unicode MS" w:hAnsiTheme="majorBidi" w:cs="Times New Roman" w:hint="cs"/>
          <w:color w:val="000000"/>
          <w:sz w:val="24"/>
          <w:szCs w:val="24"/>
          <w:u w:color="000000"/>
          <w:bdr w:val="nil"/>
          <w:lang w:val="ar-SA" w:bidi="ar-SA"/>
        </w:rPr>
        <w:t xml:space="preserve"> 4</w:t>
      </w:r>
    </w:p>
    <w:p w14:paraId="5F24585F" w14:textId="7DEDAD7B" w:rsidR="007E5136" w:rsidRPr="00FF6FC5" w:rsidRDefault="007E5136" w:rsidP="006860BD">
      <w:pPr>
        <w:bidi w:val="0"/>
        <w:ind w:left="360"/>
        <w:jc w:val="center"/>
        <w:rPr>
          <w:rFonts w:asciiTheme="majorBidi" w:hAnsiTheme="majorBidi" w:cstheme="majorBidi"/>
          <w:sz w:val="24"/>
          <w:szCs w:val="24"/>
        </w:rPr>
      </w:pPr>
      <w:r w:rsidRPr="00F27EE1">
        <w:rPr>
          <w:rFonts w:asciiTheme="majorBidi" w:hAnsiTheme="majorBidi" w:cstheme="majorBidi"/>
          <w:sz w:val="24"/>
          <w:szCs w:val="24"/>
        </w:rPr>
        <w:t>Output of the 2018 Seed Accelerator Rank</w:t>
      </w:r>
      <w:r w:rsidR="00FF6FC5" w:rsidRPr="00F27EE1">
        <w:rPr>
          <w:rFonts w:asciiTheme="majorBidi" w:hAnsiTheme="majorBidi" w:cstheme="majorBidi"/>
          <w:sz w:val="24"/>
          <w:szCs w:val="24"/>
        </w:rPr>
        <w:t>ing Project (SARP</w:t>
      </w:r>
      <w:r w:rsidR="00F27EE1" w:rsidRPr="00F2228A">
        <w:rPr>
          <w:rFonts w:asciiTheme="majorBidi" w:hAnsiTheme="majorBidi" w:cstheme="majorBidi"/>
          <w:sz w:val="24"/>
          <w:szCs w:val="24"/>
        </w:rPr>
        <w:t>)</w:t>
      </w:r>
      <w:r w:rsidR="00F27EE1" w:rsidRPr="00F2228A">
        <w:rPr>
          <w:rFonts w:asciiTheme="majorBidi" w:hAnsiTheme="majorBidi" w:cstheme="majorBidi"/>
          <w:sz w:val="24"/>
          <w:szCs w:val="24"/>
          <w:rtl/>
        </w:rPr>
        <w:t>،</w:t>
      </w:r>
      <w:r w:rsidR="00FF6FC5" w:rsidRPr="00F2228A">
        <w:rPr>
          <w:rFonts w:asciiTheme="majorBidi" w:hAnsiTheme="majorBidi" w:cstheme="majorBidi"/>
          <w:sz w:val="24"/>
          <w:szCs w:val="24"/>
        </w:rPr>
        <w:t xml:space="preserve"> </w:t>
      </w:r>
      <w:r w:rsidR="00F2228A" w:rsidRPr="00F2228A">
        <w:rPr>
          <w:rFonts w:asciiTheme="majorBidi" w:hAnsiTheme="majorBidi" w:cstheme="majorBidi"/>
          <w:sz w:val="24"/>
          <w:szCs w:val="24"/>
        </w:rPr>
        <w:t>(Source</w:t>
      </w:r>
      <w:r w:rsidRPr="00F2228A">
        <w:rPr>
          <w:rFonts w:asciiTheme="majorBidi" w:hAnsiTheme="majorBidi" w:cstheme="majorBidi"/>
          <w:sz w:val="24"/>
          <w:szCs w:val="24"/>
        </w:rPr>
        <w:t>:</w:t>
      </w:r>
      <w:r w:rsidRPr="00FF6FC5">
        <w:rPr>
          <w:rFonts w:asciiTheme="majorBidi" w:hAnsiTheme="majorBidi" w:cstheme="majorBidi"/>
          <w:sz w:val="24"/>
          <w:szCs w:val="24"/>
        </w:rPr>
        <w:t xml:space="preserve"> (Seedrankings.com)</w:t>
      </w:r>
    </w:p>
    <w:tbl>
      <w:tblPr>
        <w:tblStyle w:val="PlainTable4"/>
        <w:tblW w:w="9072" w:type="dxa"/>
        <w:jc w:val="center"/>
        <w:tblLook w:val="06A0" w:firstRow="1" w:lastRow="0" w:firstColumn="1" w:lastColumn="0" w:noHBand="1" w:noVBand="1"/>
      </w:tblPr>
      <w:tblGrid>
        <w:gridCol w:w="1417"/>
        <w:gridCol w:w="7655"/>
      </w:tblGrid>
      <w:tr w:rsidR="007E5136" w:rsidRPr="00E64043" w14:paraId="494F76BA" w14:textId="77777777" w:rsidTr="00057155">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hideMark/>
          </w:tcPr>
          <w:p w14:paraId="105F11A7" w14:textId="77777777" w:rsidR="007E5136" w:rsidRPr="00816BC1" w:rsidRDefault="007E5136" w:rsidP="00057155">
            <w:pPr>
              <w:bidi w:val="0"/>
              <w:spacing w:after="0"/>
              <w:jc w:val="center"/>
              <w:rPr>
                <w:rFonts w:asciiTheme="majorBidi" w:eastAsia="B Nazanin" w:hAnsiTheme="majorBidi" w:cstheme="majorBidi"/>
                <w:b w:val="0"/>
                <w:bCs w:val="0"/>
                <w:color w:val="000000"/>
                <w:sz w:val="20"/>
                <w:szCs w:val="20"/>
                <w:u w:color="000000"/>
                <w:bdr w:val="nil"/>
                <w:rtl/>
                <w:lang w:val="ar-SA" w:bidi="ar-SA"/>
              </w:rPr>
            </w:pPr>
            <w:r w:rsidRPr="00816BC1">
              <w:rPr>
                <w:rFonts w:asciiTheme="majorBidi" w:eastAsia="B Nazanin" w:hAnsiTheme="majorBidi" w:cs="Times New Roman" w:hint="cs"/>
                <w:b w:val="0"/>
                <w:bCs w:val="0"/>
                <w:color w:val="000000"/>
                <w:sz w:val="20"/>
                <w:szCs w:val="20"/>
                <w:u w:color="000000"/>
                <w:bdr w:val="nil"/>
                <w:rtl/>
                <w:lang w:val="ar-SA" w:bidi="ar-SA"/>
              </w:rPr>
              <w:t>Ranking</w:t>
            </w:r>
          </w:p>
        </w:tc>
        <w:tc>
          <w:tcPr>
            <w:tcW w:w="7655" w:type="dxa"/>
            <w:tcBorders>
              <w:bottom w:val="single" w:sz="4" w:space="0" w:color="auto"/>
            </w:tcBorders>
            <w:hideMark/>
          </w:tcPr>
          <w:p w14:paraId="2A34DEAE" w14:textId="77777777" w:rsidR="007E5136" w:rsidRPr="00816BC1" w:rsidRDefault="007E5136" w:rsidP="00057155">
            <w:pPr>
              <w:bidi w:val="0"/>
              <w:spacing w:after="0"/>
              <w:ind w:firstLine="432"/>
              <w:jc w:val="center"/>
              <w:cnfStyle w:val="100000000000" w:firstRow="1" w:lastRow="0" w:firstColumn="0" w:lastColumn="0" w:oddVBand="0" w:evenVBand="0" w:oddHBand="0" w:evenHBand="0" w:firstRowFirstColumn="0" w:firstRowLastColumn="0" w:lastRowFirstColumn="0" w:lastRowLastColumn="0"/>
              <w:rPr>
                <w:rFonts w:asciiTheme="majorBidi" w:eastAsia="B Nazanin" w:hAnsiTheme="majorBidi" w:cstheme="majorBidi"/>
                <w:b w:val="0"/>
                <w:bCs w:val="0"/>
                <w:color w:val="000000"/>
                <w:sz w:val="20"/>
                <w:szCs w:val="20"/>
                <w:u w:color="000000"/>
                <w:bdr w:val="nil"/>
                <w:rtl/>
                <w:lang w:val="ar-SA" w:bidi="ar-SA"/>
              </w:rPr>
            </w:pPr>
            <w:r w:rsidRPr="00816BC1">
              <w:rPr>
                <w:rFonts w:asciiTheme="majorBidi" w:eastAsia="B Nazanin" w:hAnsiTheme="majorBidi" w:cs="Times New Roman"/>
                <w:b w:val="0"/>
                <w:bCs w:val="0"/>
                <w:color w:val="000000"/>
                <w:sz w:val="20"/>
                <w:szCs w:val="20"/>
                <w:u w:color="000000"/>
                <w:bdr w:val="nil"/>
                <w:rtl/>
                <w:lang w:val="ar-SA" w:bidi="ar-SA"/>
              </w:rPr>
              <w:t>Accelerator</w:t>
            </w:r>
          </w:p>
        </w:tc>
      </w:tr>
      <w:tr w:rsidR="007E5136" w:rsidRPr="00E64043" w14:paraId="60A5D635" w14:textId="77777777" w:rsidTr="00057155">
        <w:trPr>
          <w:trHeight w:val="70"/>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tcBorders>
            <w:hideMark/>
          </w:tcPr>
          <w:p w14:paraId="088A9C49" w14:textId="77777777" w:rsidR="007E5136" w:rsidRPr="00816BC1" w:rsidRDefault="007E5136" w:rsidP="00057155">
            <w:pPr>
              <w:bidi w:val="0"/>
              <w:spacing w:after="0"/>
              <w:jc w:val="center"/>
              <w:rPr>
                <w:rFonts w:eastAsia="Times New Roman" w:cs="Times New Roman"/>
                <w:b w:val="0"/>
                <w:bCs w:val="0"/>
                <w:color w:val="000000"/>
                <w:sz w:val="20"/>
                <w:szCs w:val="20"/>
                <w:rtl/>
                <w:lang w:eastAsia="ja-JP" w:bidi="ar-SA"/>
              </w:rPr>
            </w:pPr>
            <w:r w:rsidRPr="00816BC1">
              <w:rPr>
                <w:rFonts w:eastAsia="Times New Roman" w:cs="Times New Roman"/>
                <w:b w:val="0"/>
                <w:bCs w:val="0"/>
                <w:color w:val="000000"/>
                <w:sz w:val="20"/>
                <w:szCs w:val="20"/>
                <w:lang w:eastAsia="ja-JP" w:bidi="ar-SA"/>
              </w:rPr>
              <w:t>Platinum Plus</w:t>
            </w:r>
          </w:p>
        </w:tc>
        <w:tc>
          <w:tcPr>
            <w:tcW w:w="7655" w:type="dxa"/>
            <w:tcBorders>
              <w:top w:val="single" w:sz="4" w:space="0" w:color="auto"/>
            </w:tcBorders>
            <w:hideMark/>
          </w:tcPr>
          <w:p w14:paraId="489A4069" w14:textId="77777777" w:rsidR="007E5136" w:rsidRPr="00E64043"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ja-JP" w:bidi="ar-SA"/>
              </w:rPr>
            </w:pPr>
            <w:proofErr w:type="spellStart"/>
            <w:r w:rsidRPr="00E64043">
              <w:rPr>
                <w:rFonts w:eastAsia="Times New Roman" w:cs="Times New Roman"/>
                <w:color w:val="000000"/>
                <w:sz w:val="20"/>
                <w:szCs w:val="20"/>
                <w:lang w:eastAsia="ja-JP" w:bidi="ar-SA"/>
              </w:rPr>
              <w:t>AngelPad</w:t>
            </w:r>
            <w:proofErr w:type="spellEnd"/>
            <w:r w:rsidRPr="00E64043">
              <w:rPr>
                <w:rFonts w:eastAsia="Times New Roman" w:cs="Times New Roman"/>
                <w:color w:val="000000"/>
                <w:sz w:val="20"/>
                <w:szCs w:val="20"/>
                <w:lang w:eastAsia="ja-JP" w:bidi="ar-SA"/>
              </w:rPr>
              <w:t xml:space="preserve">, Y </w:t>
            </w:r>
            <w:proofErr w:type="spellStart"/>
            <w:r w:rsidRPr="00E64043">
              <w:rPr>
                <w:rFonts w:eastAsia="Times New Roman" w:cs="Times New Roman"/>
                <w:color w:val="000000"/>
                <w:sz w:val="20"/>
                <w:szCs w:val="20"/>
                <w:lang w:eastAsia="ja-JP" w:bidi="ar-SA"/>
              </w:rPr>
              <w:t>Combinator</w:t>
            </w:r>
            <w:proofErr w:type="spellEnd"/>
            <w:r w:rsidRPr="00E64043">
              <w:rPr>
                <w:rFonts w:eastAsia="Times New Roman" w:cs="Times New Roman"/>
                <w:color w:val="000000"/>
                <w:sz w:val="20"/>
                <w:szCs w:val="20"/>
                <w:lang w:eastAsia="ja-JP" w:bidi="ar-SA"/>
              </w:rPr>
              <w:t xml:space="preserve">, </w:t>
            </w:r>
            <w:proofErr w:type="spellStart"/>
            <w:r w:rsidRPr="00E64043">
              <w:rPr>
                <w:rFonts w:eastAsia="Times New Roman" w:cs="Times New Roman"/>
                <w:color w:val="000000"/>
                <w:sz w:val="20"/>
                <w:szCs w:val="20"/>
                <w:lang w:eastAsia="ja-JP" w:bidi="ar-SA"/>
              </w:rPr>
              <w:t>StartX</w:t>
            </w:r>
            <w:proofErr w:type="spellEnd"/>
          </w:p>
        </w:tc>
      </w:tr>
      <w:tr w:rsidR="007E5136" w:rsidRPr="00E64043" w14:paraId="01303A22" w14:textId="77777777" w:rsidTr="00057155">
        <w:trPr>
          <w:trHeight w:val="70"/>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551795D4" w14:textId="77777777" w:rsidR="007E5136" w:rsidRPr="00816BC1" w:rsidRDefault="007E5136" w:rsidP="00057155">
            <w:pPr>
              <w:bidi w:val="0"/>
              <w:spacing w:after="0"/>
              <w:jc w:val="center"/>
              <w:rPr>
                <w:rFonts w:eastAsia="Times New Roman" w:cs="Times New Roman"/>
                <w:b w:val="0"/>
                <w:bCs w:val="0"/>
                <w:color w:val="000000"/>
                <w:sz w:val="20"/>
                <w:szCs w:val="20"/>
                <w:lang w:eastAsia="ja-JP" w:bidi="ar-SA"/>
              </w:rPr>
            </w:pPr>
            <w:r w:rsidRPr="00816BC1">
              <w:rPr>
                <w:rFonts w:eastAsia="Times New Roman" w:cs="Times New Roman"/>
                <w:b w:val="0"/>
                <w:bCs w:val="0"/>
                <w:color w:val="000000"/>
                <w:sz w:val="20"/>
                <w:szCs w:val="20"/>
                <w:lang w:eastAsia="ja-JP" w:bidi="ar-SA"/>
              </w:rPr>
              <w:t>Platinum</w:t>
            </w:r>
          </w:p>
        </w:tc>
        <w:tc>
          <w:tcPr>
            <w:tcW w:w="7655" w:type="dxa"/>
            <w:hideMark/>
          </w:tcPr>
          <w:p w14:paraId="04DBD969" w14:textId="77777777" w:rsidR="007E5136" w:rsidRPr="00E64043"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ja-JP" w:bidi="ar-SA"/>
              </w:rPr>
            </w:pPr>
            <w:r w:rsidRPr="00E64043">
              <w:rPr>
                <w:rFonts w:eastAsia="Times New Roman" w:cs="Times New Roman"/>
                <w:color w:val="000000"/>
                <w:sz w:val="20"/>
                <w:szCs w:val="20"/>
                <w:lang w:eastAsia="ja-JP" w:bidi="ar-SA"/>
              </w:rPr>
              <w:t xml:space="preserve">Amplify LA, </w:t>
            </w:r>
            <w:proofErr w:type="spellStart"/>
            <w:r w:rsidRPr="00E64043">
              <w:rPr>
                <w:rFonts w:eastAsia="Times New Roman" w:cs="Times New Roman"/>
                <w:color w:val="000000"/>
                <w:sz w:val="20"/>
                <w:szCs w:val="20"/>
                <w:lang w:eastAsia="ja-JP" w:bidi="ar-SA"/>
              </w:rPr>
              <w:t>M</w:t>
            </w:r>
            <w:r>
              <w:rPr>
                <w:rFonts w:eastAsia="Times New Roman" w:cs="Times New Roman"/>
                <w:color w:val="000000"/>
                <w:sz w:val="20"/>
                <w:szCs w:val="20"/>
                <w:lang w:eastAsia="ja-JP" w:bidi="ar-SA"/>
              </w:rPr>
              <w:t>uckerLab</w:t>
            </w:r>
            <w:proofErr w:type="spellEnd"/>
            <w:r>
              <w:rPr>
                <w:rFonts w:eastAsia="Times New Roman" w:cs="Times New Roman"/>
                <w:color w:val="000000"/>
                <w:sz w:val="20"/>
                <w:szCs w:val="20"/>
                <w:lang w:eastAsia="ja-JP" w:bidi="ar-SA"/>
              </w:rPr>
              <w:t xml:space="preserve">, </w:t>
            </w:r>
            <w:proofErr w:type="spellStart"/>
            <w:r>
              <w:rPr>
                <w:rFonts w:eastAsia="Times New Roman" w:cs="Times New Roman"/>
                <w:color w:val="000000"/>
                <w:sz w:val="20"/>
                <w:szCs w:val="20"/>
                <w:lang w:eastAsia="ja-JP" w:bidi="ar-SA"/>
              </w:rPr>
              <w:t>Techstars</w:t>
            </w:r>
            <w:proofErr w:type="spellEnd"/>
            <w:r>
              <w:rPr>
                <w:rFonts w:eastAsia="Times New Roman" w:cs="Times New Roman"/>
                <w:color w:val="000000"/>
                <w:sz w:val="20"/>
                <w:szCs w:val="20"/>
                <w:lang w:eastAsia="ja-JP" w:bidi="ar-SA"/>
              </w:rPr>
              <w:t>, U. Chicago</w:t>
            </w:r>
          </w:p>
        </w:tc>
      </w:tr>
      <w:tr w:rsidR="007E5136" w:rsidRPr="00E64043" w14:paraId="470BF9D2" w14:textId="77777777" w:rsidTr="00057155">
        <w:trPr>
          <w:trHeight w:val="70"/>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3232EB8A" w14:textId="77777777" w:rsidR="007E5136" w:rsidRPr="00816BC1" w:rsidRDefault="007E5136" w:rsidP="00057155">
            <w:pPr>
              <w:bidi w:val="0"/>
              <w:spacing w:after="0"/>
              <w:jc w:val="center"/>
              <w:rPr>
                <w:rFonts w:eastAsia="Times New Roman" w:cs="Times New Roman"/>
                <w:b w:val="0"/>
                <w:bCs w:val="0"/>
                <w:color w:val="000000"/>
                <w:sz w:val="20"/>
                <w:szCs w:val="20"/>
                <w:lang w:eastAsia="ja-JP" w:bidi="ar-SA"/>
              </w:rPr>
            </w:pPr>
            <w:r w:rsidRPr="00816BC1">
              <w:rPr>
                <w:rFonts w:eastAsia="Times New Roman" w:cs="Times New Roman"/>
                <w:b w:val="0"/>
                <w:bCs w:val="0"/>
                <w:color w:val="000000"/>
                <w:sz w:val="20"/>
                <w:szCs w:val="20"/>
                <w:lang w:eastAsia="ja-JP" w:bidi="ar-SA"/>
              </w:rPr>
              <w:t>Gold</w:t>
            </w:r>
          </w:p>
        </w:tc>
        <w:tc>
          <w:tcPr>
            <w:tcW w:w="7655" w:type="dxa"/>
            <w:hideMark/>
          </w:tcPr>
          <w:p w14:paraId="6682E805" w14:textId="77777777" w:rsidR="007E5136" w:rsidRPr="00E64043"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ja-JP" w:bidi="ar-SA"/>
              </w:rPr>
            </w:pPr>
            <w:r w:rsidRPr="00E64043">
              <w:rPr>
                <w:rFonts w:eastAsia="Times New Roman" w:cs="Times New Roman"/>
                <w:color w:val="000000"/>
                <w:sz w:val="20"/>
                <w:szCs w:val="20"/>
                <w:lang w:eastAsia="ja-JP" w:bidi="ar-SA"/>
              </w:rPr>
              <w:t xml:space="preserve">500 Startups, gener8tor, HAX, </w:t>
            </w:r>
            <w:proofErr w:type="spellStart"/>
            <w:r w:rsidRPr="00E64043">
              <w:rPr>
                <w:rFonts w:eastAsia="Times New Roman" w:cs="Times New Roman"/>
                <w:color w:val="000000"/>
                <w:sz w:val="20"/>
                <w:szCs w:val="20"/>
                <w:lang w:eastAsia="ja-JP" w:bidi="ar-SA"/>
              </w:rPr>
              <w:t>IndieBio</w:t>
            </w:r>
            <w:proofErr w:type="spellEnd"/>
            <w:r w:rsidRPr="00E64043">
              <w:rPr>
                <w:rFonts w:eastAsia="Times New Roman" w:cs="Times New Roman"/>
                <w:color w:val="000000"/>
                <w:sz w:val="20"/>
                <w:szCs w:val="20"/>
                <w:lang w:eastAsia="ja-JP" w:bidi="ar-SA"/>
              </w:rPr>
              <w:t xml:space="preserve">, </w:t>
            </w:r>
            <w:proofErr w:type="spellStart"/>
            <w:r w:rsidRPr="00E64043">
              <w:rPr>
                <w:rFonts w:eastAsia="Times New Roman" w:cs="Times New Roman"/>
                <w:color w:val="000000"/>
                <w:sz w:val="20"/>
                <w:szCs w:val="20"/>
                <w:lang w:eastAsia="ja-JP" w:bidi="ar-SA"/>
              </w:rPr>
              <w:t>MassChallenge</w:t>
            </w:r>
            <w:proofErr w:type="spellEnd"/>
            <w:r w:rsidRPr="00E64043">
              <w:rPr>
                <w:rFonts w:eastAsia="Times New Roman" w:cs="Times New Roman"/>
                <w:color w:val="000000"/>
                <w:sz w:val="20"/>
                <w:szCs w:val="20"/>
                <w:lang w:eastAsia="ja-JP" w:bidi="ar-SA"/>
              </w:rPr>
              <w:t xml:space="preserve">, </w:t>
            </w:r>
            <w:proofErr w:type="spellStart"/>
            <w:r w:rsidRPr="00E64043">
              <w:rPr>
                <w:rFonts w:eastAsia="Times New Roman" w:cs="Times New Roman"/>
                <w:color w:val="000000"/>
                <w:sz w:val="20"/>
                <w:szCs w:val="20"/>
                <w:lang w:eastAsia="ja-JP" w:bidi="ar-SA"/>
              </w:rPr>
              <w:t>SkyDeck</w:t>
            </w:r>
            <w:proofErr w:type="spellEnd"/>
            <w:r w:rsidRPr="00E64043">
              <w:rPr>
                <w:rFonts w:eastAsia="Times New Roman" w:cs="Times New Roman"/>
                <w:color w:val="000000"/>
                <w:sz w:val="20"/>
                <w:szCs w:val="20"/>
                <w:lang w:eastAsia="ja-JP" w:bidi="ar-SA"/>
              </w:rPr>
              <w:t xml:space="preserve">, Alchemist, </w:t>
            </w:r>
            <w:proofErr w:type="spellStart"/>
            <w:r w:rsidRPr="00E64043">
              <w:rPr>
                <w:rFonts w:eastAsia="Times New Roman" w:cs="Times New Roman"/>
                <w:color w:val="000000"/>
                <w:sz w:val="20"/>
                <w:szCs w:val="20"/>
                <w:lang w:eastAsia="ja-JP" w:bidi="ar-SA"/>
              </w:rPr>
              <w:t>Dreamit</w:t>
            </w:r>
            <w:proofErr w:type="spellEnd"/>
          </w:p>
        </w:tc>
      </w:tr>
      <w:tr w:rsidR="007E5136" w:rsidRPr="00E64043" w14:paraId="0FABB855" w14:textId="77777777" w:rsidTr="00057155">
        <w:trPr>
          <w:trHeight w:val="70"/>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hideMark/>
          </w:tcPr>
          <w:p w14:paraId="317BC1F6" w14:textId="77777777" w:rsidR="007E5136" w:rsidRPr="00816BC1" w:rsidRDefault="007E5136" w:rsidP="00057155">
            <w:pPr>
              <w:bidi w:val="0"/>
              <w:spacing w:after="0"/>
              <w:jc w:val="center"/>
              <w:rPr>
                <w:rFonts w:eastAsia="Times New Roman" w:cs="Times New Roman"/>
                <w:b w:val="0"/>
                <w:bCs w:val="0"/>
                <w:color w:val="000000"/>
                <w:sz w:val="20"/>
                <w:szCs w:val="20"/>
                <w:lang w:eastAsia="ja-JP" w:bidi="ar-SA"/>
              </w:rPr>
            </w:pPr>
            <w:r w:rsidRPr="00816BC1">
              <w:rPr>
                <w:rFonts w:eastAsia="Times New Roman" w:cs="Times New Roman"/>
                <w:b w:val="0"/>
                <w:bCs w:val="0"/>
                <w:color w:val="000000"/>
                <w:sz w:val="20"/>
                <w:szCs w:val="20"/>
                <w:lang w:eastAsia="ja-JP" w:bidi="ar-SA"/>
              </w:rPr>
              <w:t>Silver</w:t>
            </w:r>
          </w:p>
        </w:tc>
        <w:tc>
          <w:tcPr>
            <w:tcW w:w="7655" w:type="dxa"/>
            <w:tcBorders>
              <w:bottom w:val="single" w:sz="4" w:space="0" w:color="auto"/>
            </w:tcBorders>
            <w:hideMark/>
          </w:tcPr>
          <w:p w14:paraId="73CCB795" w14:textId="77777777" w:rsidR="007E5136" w:rsidRPr="00E64043" w:rsidRDefault="007E5136" w:rsidP="00057155">
            <w:pPr>
              <w:bidi w:val="0"/>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ja-JP" w:bidi="ar-SA"/>
              </w:rPr>
            </w:pPr>
            <w:proofErr w:type="spellStart"/>
            <w:r w:rsidRPr="00E64043">
              <w:rPr>
                <w:rFonts w:eastAsia="Times New Roman" w:cs="Times New Roman"/>
                <w:color w:val="000000"/>
                <w:sz w:val="20"/>
                <w:szCs w:val="20"/>
                <w:lang w:eastAsia="ja-JP" w:bidi="ar-SA"/>
              </w:rPr>
              <w:t>Brandery</w:t>
            </w:r>
            <w:proofErr w:type="spellEnd"/>
            <w:r w:rsidRPr="00E64043">
              <w:rPr>
                <w:rFonts w:eastAsia="Times New Roman" w:cs="Times New Roman"/>
                <w:color w:val="000000"/>
                <w:sz w:val="20"/>
                <w:szCs w:val="20"/>
                <w:lang w:eastAsia="ja-JP" w:bidi="ar-SA"/>
              </w:rPr>
              <w:t xml:space="preserve">, Capital Innovators, </w:t>
            </w:r>
            <w:proofErr w:type="spellStart"/>
            <w:r w:rsidRPr="00E64043">
              <w:rPr>
                <w:rFonts w:eastAsia="Times New Roman" w:cs="Times New Roman"/>
                <w:color w:val="000000"/>
                <w:sz w:val="20"/>
                <w:szCs w:val="20"/>
                <w:lang w:eastAsia="ja-JP" w:bidi="ar-SA"/>
              </w:rPr>
              <w:t>REach</w:t>
            </w:r>
            <w:proofErr w:type="spellEnd"/>
            <w:r w:rsidRPr="00E64043">
              <w:rPr>
                <w:rFonts w:eastAsia="Times New Roman" w:cs="Times New Roman"/>
                <w:color w:val="000000"/>
                <w:sz w:val="20"/>
                <w:szCs w:val="20"/>
                <w:lang w:eastAsia="ja-JP" w:bidi="ar-SA"/>
              </w:rPr>
              <w:t xml:space="preserve">, Zero to 510, </w:t>
            </w:r>
            <w:proofErr w:type="spellStart"/>
            <w:r w:rsidRPr="00E64043">
              <w:rPr>
                <w:rFonts w:eastAsia="Times New Roman" w:cs="Times New Roman"/>
                <w:color w:val="000000"/>
                <w:sz w:val="20"/>
                <w:szCs w:val="20"/>
                <w:lang w:eastAsia="ja-JP" w:bidi="ar-SA"/>
              </w:rPr>
              <w:t>Healthbox</w:t>
            </w:r>
            <w:proofErr w:type="spellEnd"/>
            <w:r w:rsidRPr="00E64043">
              <w:rPr>
                <w:rFonts w:eastAsia="Times New Roman" w:cs="Times New Roman"/>
                <w:color w:val="000000"/>
                <w:sz w:val="20"/>
                <w:szCs w:val="20"/>
                <w:lang w:eastAsia="ja-JP" w:bidi="ar-SA"/>
              </w:rPr>
              <w:t xml:space="preserve">, </w:t>
            </w:r>
            <w:proofErr w:type="spellStart"/>
            <w:r w:rsidRPr="00E64043">
              <w:rPr>
                <w:rFonts w:eastAsia="Times New Roman" w:cs="Times New Roman"/>
                <w:color w:val="000000"/>
                <w:sz w:val="20"/>
                <w:szCs w:val="20"/>
                <w:lang w:eastAsia="ja-JP" w:bidi="ar-SA"/>
              </w:rPr>
              <w:t>Accelerprise</w:t>
            </w:r>
            <w:proofErr w:type="spellEnd"/>
            <w:r w:rsidRPr="00E64043">
              <w:rPr>
                <w:rFonts w:eastAsia="Times New Roman" w:cs="Times New Roman"/>
                <w:color w:val="000000"/>
                <w:sz w:val="20"/>
                <w:szCs w:val="20"/>
                <w:lang w:eastAsia="ja-JP" w:bidi="ar-SA"/>
              </w:rPr>
              <w:t xml:space="preserve">, </w:t>
            </w:r>
            <w:proofErr w:type="spellStart"/>
            <w:r w:rsidRPr="00E64043">
              <w:rPr>
                <w:rFonts w:eastAsia="Times New Roman" w:cs="Times New Roman"/>
                <w:color w:val="000000"/>
                <w:sz w:val="20"/>
                <w:szCs w:val="20"/>
                <w:lang w:eastAsia="ja-JP" w:bidi="ar-SA"/>
              </w:rPr>
              <w:t>AlphaLab</w:t>
            </w:r>
            <w:proofErr w:type="spellEnd"/>
            <w:r w:rsidRPr="00E64043">
              <w:rPr>
                <w:rFonts w:eastAsia="Times New Roman" w:cs="Times New Roman"/>
                <w:color w:val="000000"/>
                <w:sz w:val="20"/>
                <w:szCs w:val="20"/>
                <w:lang w:eastAsia="ja-JP" w:bidi="ar-SA"/>
              </w:rPr>
              <w:t xml:space="preserve">, Health Wildcatters, Lighthouse Labs, Tech Wildcatters, </w:t>
            </w:r>
            <w:proofErr w:type="spellStart"/>
            <w:r w:rsidRPr="00E64043">
              <w:rPr>
                <w:rFonts w:eastAsia="Times New Roman" w:cs="Times New Roman"/>
                <w:color w:val="000000"/>
                <w:sz w:val="20"/>
                <w:szCs w:val="20"/>
                <w:lang w:eastAsia="ja-JP" w:bidi="ar-SA"/>
              </w:rPr>
              <w:t>TMCx</w:t>
            </w:r>
            <w:proofErr w:type="spellEnd"/>
          </w:p>
        </w:tc>
      </w:tr>
    </w:tbl>
    <w:p w14:paraId="49CB4941" w14:textId="77777777" w:rsidR="007E5136" w:rsidRDefault="007E5136" w:rsidP="007E5136">
      <w:pPr>
        <w:bidi w:val="0"/>
        <w:ind w:left="360"/>
        <w:jc w:val="center"/>
        <w:rPr>
          <w:rFonts w:asciiTheme="majorBidi" w:hAnsiTheme="majorBidi" w:cstheme="majorBidi"/>
          <w:szCs w:val="22"/>
        </w:rPr>
      </w:pPr>
    </w:p>
    <w:p w14:paraId="16C61B2E" w14:textId="6A467F4D" w:rsidR="007E5136" w:rsidRPr="000072D0" w:rsidRDefault="007E5108" w:rsidP="007E5108">
      <w:pPr>
        <w:bidi w:val="0"/>
        <w:ind w:firstLine="288"/>
        <w:jc w:val="both"/>
        <w:rPr>
          <w:rFonts w:asciiTheme="majorBidi" w:hAnsiTheme="majorBidi" w:cstheme="majorBidi"/>
          <w:sz w:val="24"/>
          <w:szCs w:val="24"/>
        </w:rPr>
      </w:pPr>
      <w:r>
        <w:rPr>
          <w:rFonts w:asciiTheme="majorBidi" w:hAnsiTheme="majorBidi" w:cstheme="majorBidi"/>
          <w:sz w:val="24"/>
          <w:szCs w:val="24"/>
        </w:rPr>
        <w:t>Among the accelerators in Table-</w:t>
      </w:r>
      <w:r w:rsidR="007E5136" w:rsidRPr="000072D0">
        <w:rPr>
          <w:rFonts w:asciiTheme="majorBidi" w:hAnsiTheme="majorBidi" w:cstheme="majorBidi"/>
          <w:sz w:val="24"/>
          <w:szCs w:val="24"/>
        </w:rPr>
        <w:t xml:space="preserve">4, the </w:t>
      </w:r>
      <w:proofErr w:type="spellStart"/>
      <w:r w:rsidR="007E5136" w:rsidRPr="000072D0">
        <w:rPr>
          <w:rFonts w:asciiTheme="majorBidi" w:hAnsiTheme="majorBidi" w:cstheme="majorBidi"/>
          <w:sz w:val="24"/>
          <w:szCs w:val="24"/>
        </w:rPr>
        <w:t>Techstar</w:t>
      </w:r>
      <w:proofErr w:type="spellEnd"/>
      <w:r w:rsidR="007E5136" w:rsidRPr="000072D0">
        <w:rPr>
          <w:rFonts w:asciiTheme="majorBidi" w:hAnsiTheme="majorBidi" w:cstheme="majorBidi"/>
          <w:sz w:val="24"/>
          <w:szCs w:val="24"/>
        </w:rPr>
        <w:t xml:space="preserve">, HAX, </w:t>
      </w:r>
      <w:proofErr w:type="spellStart"/>
      <w:r w:rsidR="007E5136" w:rsidRPr="000072D0">
        <w:rPr>
          <w:rFonts w:asciiTheme="majorBidi" w:hAnsiTheme="majorBidi" w:cstheme="majorBidi"/>
          <w:sz w:val="24"/>
          <w:szCs w:val="24"/>
        </w:rPr>
        <w:t>Healthbox</w:t>
      </w:r>
      <w:proofErr w:type="spellEnd"/>
      <w:r w:rsidR="007E5136" w:rsidRPr="000072D0">
        <w:rPr>
          <w:rFonts w:asciiTheme="majorBidi" w:hAnsiTheme="majorBidi" w:cstheme="majorBidi"/>
          <w:sz w:val="24"/>
          <w:szCs w:val="24"/>
        </w:rPr>
        <w:t>, Plug and Play, and Zero to 510 accelerators were omitted from our analysis due to trans regional activity and lac</w:t>
      </w:r>
      <w:r>
        <w:rPr>
          <w:rFonts w:asciiTheme="majorBidi" w:hAnsiTheme="majorBidi" w:cstheme="majorBidi"/>
          <w:sz w:val="24"/>
          <w:szCs w:val="24"/>
        </w:rPr>
        <w:t>k of focus on the United States.</w:t>
      </w:r>
      <w:r w:rsidR="007E5136" w:rsidRPr="000072D0">
        <w:rPr>
          <w:rFonts w:asciiTheme="majorBidi" w:hAnsiTheme="majorBidi" w:cstheme="majorBidi"/>
          <w:sz w:val="24"/>
          <w:szCs w:val="24"/>
        </w:rPr>
        <w:t xml:space="preserve"> </w:t>
      </w:r>
      <w:r>
        <w:rPr>
          <w:rFonts w:asciiTheme="majorBidi" w:hAnsiTheme="majorBidi" w:cstheme="majorBidi"/>
          <w:sz w:val="24"/>
          <w:szCs w:val="24"/>
        </w:rPr>
        <w:t>However, we consider them in a separate article.</w:t>
      </w:r>
      <w:r w:rsidR="007E5136" w:rsidRPr="000072D0">
        <w:rPr>
          <w:sz w:val="24"/>
          <w:szCs w:val="24"/>
        </w:rPr>
        <w:t xml:space="preserve"> </w:t>
      </w:r>
      <w:proofErr w:type="spellStart"/>
      <w:r w:rsidR="007E5136" w:rsidRPr="00FD7A58">
        <w:rPr>
          <w:rFonts w:asciiTheme="majorBidi" w:hAnsiTheme="majorBidi" w:cstheme="majorBidi"/>
          <w:sz w:val="24"/>
          <w:szCs w:val="24"/>
        </w:rPr>
        <w:t>StartX</w:t>
      </w:r>
      <w:proofErr w:type="spellEnd"/>
      <w:r w:rsidR="007E5136" w:rsidRPr="00FD7A58">
        <w:rPr>
          <w:rFonts w:asciiTheme="majorBidi" w:hAnsiTheme="majorBidi" w:cstheme="majorBidi"/>
          <w:sz w:val="24"/>
          <w:szCs w:val="24"/>
        </w:rPr>
        <w:t xml:space="preserve">, </w:t>
      </w:r>
      <w:proofErr w:type="spellStart"/>
      <w:proofErr w:type="gramStart"/>
      <w:r w:rsidR="007E5136" w:rsidRPr="00FD7A58">
        <w:rPr>
          <w:rFonts w:asciiTheme="majorBidi" w:hAnsiTheme="majorBidi" w:cstheme="majorBidi"/>
          <w:sz w:val="24"/>
          <w:szCs w:val="24"/>
        </w:rPr>
        <w:t>U.Chicago</w:t>
      </w:r>
      <w:proofErr w:type="spellEnd"/>
      <w:proofErr w:type="gramEnd"/>
      <w:r w:rsidR="007E5136" w:rsidRPr="00FD7A58">
        <w:rPr>
          <w:rFonts w:asciiTheme="majorBidi" w:hAnsiTheme="majorBidi" w:cstheme="majorBidi"/>
          <w:sz w:val="24"/>
          <w:szCs w:val="24"/>
        </w:rPr>
        <w:t xml:space="preserve">, </w:t>
      </w:r>
      <w:proofErr w:type="spellStart"/>
      <w:r w:rsidR="007E5136" w:rsidRPr="00FD7A58">
        <w:rPr>
          <w:rFonts w:asciiTheme="majorBidi" w:hAnsiTheme="majorBidi" w:cstheme="majorBidi"/>
          <w:sz w:val="24"/>
          <w:szCs w:val="24"/>
        </w:rPr>
        <w:t>IndieBio</w:t>
      </w:r>
      <w:proofErr w:type="spellEnd"/>
      <w:r w:rsidR="007E5136" w:rsidRPr="00FD7A58">
        <w:rPr>
          <w:rFonts w:asciiTheme="majorBidi" w:hAnsiTheme="majorBidi" w:cstheme="majorBidi"/>
          <w:sz w:val="24"/>
          <w:szCs w:val="24"/>
        </w:rPr>
        <w:t xml:space="preserve">, </w:t>
      </w:r>
      <w:proofErr w:type="spellStart"/>
      <w:r w:rsidR="007E5136" w:rsidRPr="00FD7A58">
        <w:rPr>
          <w:rFonts w:asciiTheme="majorBidi" w:hAnsiTheme="majorBidi" w:cstheme="majorBidi"/>
          <w:sz w:val="24"/>
          <w:szCs w:val="24"/>
        </w:rPr>
        <w:t>MassChallenge</w:t>
      </w:r>
      <w:proofErr w:type="spellEnd"/>
      <w:r w:rsidR="007E5136" w:rsidRPr="00FD7A58">
        <w:rPr>
          <w:rFonts w:asciiTheme="majorBidi" w:hAnsiTheme="majorBidi" w:cstheme="majorBidi"/>
          <w:sz w:val="24"/>
          <w:szCs w:val="24"/>
        </w:rPr>
        <w:t xml:space="preserve">, R / GA, </w:t>
      </w:r>
      <w:proofErr w:type="spellStart"/>
      <w:r w:rsidR="007E5136" w:rsidRPr="00FD7A58">
        <w:rPr>
          <w:rFonts w:asciiTheme="majorBidi" w:hAnsiTheme="majorBidi" w:cstheme="majorBidi"/>
          <w:sz w:val="24"/>
          <w:szCs w:val="24"/>
        </w:rPr>
        <w:t>SkyDeck</w:t>
      </w:r>
      <w:proofErr w:type="spellEnd"/>
      <w:r w:rsidR="007E5136" w:rsidRPr="00FD7A58">
        <w:rPr>
          <w:rFonts w:asciiTheme="majorBidi" w:hAnsiTheme="majorBidi" w:cstheme="majorBidi"/>
          <w:sz w:val="24"/>
          <w:szCs w:val="24"/>
        </w:rPr>
        <w:t xml:space="preserve">, </w:t>
      </w:r>
      <w:proofErr w:type="spellStart"/>
      <w:r w:rsidR="007E5136" w:rsidRPr="00FD7A58">
        <w:rPr>
          <w:rFonts w:asciiTheme="majorBidi" w:hAnsiTheme="majorBidi" w:cstheme="majorBidi"/>
          <w:sz w:val="24"/>
          <w:szCs w:val="24"/>
        </w:rPr>
        <w:t>REach</w:t>
      </w:r>
      <w:proofErr w:type="spellEnd"/>
      <w:r w:rsidR="007E5136" w:rsidRPr="00FD7A58">
        <w:rPr>
          <w:rFonts w:asciiTheme="majorBidi" w:hAnsiTheme="majorBidi" w:cstheme="majorBidi"/>
          <w:sz w:val="24"/>
          <w:szCs w:val="24"/>
        </w:rPr>
        <w:t>, FoodX accelerated our analyzes because of their incomplete information on the analytical network (seed-db.com)</w:t>
      </w:r>
      <w:r w:rsidR="007E5136" w:rsidRPr="000072D0">
        <w:rPr>
          <w:rFonts w:asciiTheme="majorBidi" w:hAnsiTheme="majorBidi" w:cstheme="majorBidi"/>
          <w:sz w:val="24"/>
          <w:szCs w:val="24"/>
        </w:rPr>
        <w:t>. Finally, 59 top American accelerators were tested.</w:t>
      </w:r>
      <w:r w:rsidR="007E5136" w:rsidRPr="000072D0">
        <w:rPr>
          <w:sz w:val="24"/>
          <w:szCs w:val="24"/>
        </w:rPr>
        <w:t xml:space="preserve"> </w:t>
      </w:r>
      <w:r w:rsidR="007E5136" w:rsidRPr="000072D0">
        <w:rPr>
          <w:rFonts w:asciiTheme="majorBidi" w:hAnsiTheme="majorBidi" w:cstheme="majorBidi"/>
          <w:sz w:val="24"/>
          <w:szCs w:val="24"/>
        </w:rPr>
        <w:t xml:space="preserve">There are a lot of differences between the SARP ranking and our ranking, and there are a number of them due to the high number of ranked accelerators. The </w:t>
      </w:r>
      <w:proofErr w:type="spellStart"/>
      <w:r w:rsidR="007E5136" w:rsidRPr="000072D0">
        <w:rPr>
          <w:rFonts w:asciiTheme="majorBidi" w:hAnsiTheme="majorBidi" w:cstheme="majorBidi"/>
          <w:sz w:val="24"/>
          <w:szCs w:val="24"/>
        </w:rPr>
        <w:t>AngelPad</w:t>
      </w:r>
      <w:proofErr w:type="spellEnd"/>
      <w:r w:rsidR="007E5136" w:rsidRPr="000072D0">
        <w:rPr>
          <w:rFonts w:asciiTheme="majorBidi" w:hAnsiTheme="majorBidi" w:cstheme="majorBidi"/>
          <w:sz w:val="24"/>
          <w:szCs w:val="24"/>
        </w:rPr>
        <w:t xml:space="preserve">, Y </w:t>
      </w:r>
      <w:proofErr w:type="spellStart"/>
      <w:r w:rsidR="007E5136" w:rsidRPr="000072D0">
        <w:rPr>
          <w:rFonts w:asciiTheme="majorBidi" w:hAnsiTheme="majorBidi" w:cstheme="majorBidi"/>
          <w:sz w:val="24"/>
          <w:szCs w:val="24"/>
        </w:rPr>
        <w:t>Combinator</w:t>
      </w:r>
      <w:proofErr w:type="spellEnd"/>
      <w:r w:rsidR="007E5136" w:rsidRPr="000072D0">
        <w:rPr>
          <w:rFonts w:asciiTheme="majorBidi" w:hAnsiTheme="majorBidi" w:cstheme="majorBidi"/>
          <w:sz w:val="24"/>
          <w:szCs w:val="24"/>
        </w:rPr>
        <w:t xml:space="preserve"> accelerators, which are ranked Platinum Plus in the SARP ranking p</w:t>
      </w:r>
      <w:r>
        <w:rPr>
          <w:rFonts w:asciiTheme="majorBidi" w:hAnsiTheme="majorBidi" w:cstheme="majorBidi"/>
          <w:sz w:val="24"/>
          <w:szCs w:val="24"/>
        </w:rPr>
        <w:t>roject, ranked 1 and 2 in Table-4. W</w:t>
      </w:r>
      <w:r w:rsidR="007E5136" w:rsidRPr="000072D0">
        <w:rPr>
          <w:rFonts w:asciiTheme="majorBidi" w:hAnsiTheme="majorBidi" w:cstheme="majorBidi"/>
          <w:sz w:val="24"/>
          <w:szCs w:val="24"/>
        </w:rPr>
        <w:t>e also ranked</w:t>
      </w:r>
      <w:r>
        <w:rPr>
          <w:rFonts w:asciiTheme="majorBidi" w:hAnsiTheme="majorBidi" w:cstheme="majorBidi"/>
          <w:sz w:val="24"/>
          <w:szCs w:val="24"/>
        </w:rPr>
        <w:t xml:space="preserve"> them</w:t>
      </w:r>
      <w:r w:rsidR="007E5136" w:rsidRPr="000072D0">
        <w:rPr>
          <w:rFonts w:asciiTheme="majorBidi" w:hAnsiTheme="majorBidi" w:cstheme="majorBidi"/>
          <w:sz w:val="24"/>
          <w:szCs w:val="24"/>
        </w:rPr>
        <w:t xml:space="preserve"> above 1 and 3 Which represents a high performance of these accelerators.</w:t>
      </w:r>
      <w:r w:rsidR="007E5136" w:rsidRPr="000072D0">
        <w:rPr>
          <w:sz w:val="24"/>
          <w:szCs w:val="24"/>
        </w:rPr>
        <w:t xml:space="preserve"> </w:t>
      </w:r>
      <w:r w:rsidR="007E5136" w:rsidRPr="000072D0">
        <w:rPr>
          <w:rFonts w:asciiTheme="majorBidi" w:hAnsiTheme="majorBidi" w:cstheme="majorBidi"/>
          <w:sz w:val="24"/>
          <w:szCs w:val="24"/>
        </w:rPr>
        <w:t xml:space="preserve">But surprisingly, the Upland Labs, Portland Incubator Experiment (PIE), </w:t>
      </w:r>
      <w:r>
        <w:rPr>
          <w:rFonts w:asciiTheme="majorBidi" w:hAnsiTheme="majorBidi" w:cstheme="majorBidi"/>
          <w:sz w:val="24"/>
          <w:szCs w:val="24"/>
        </w:rPr>
        <w:t>which was not assigned to Table-</w:t>
      </w:r>
      <w:r w:rsidR="007E5136" w:rsidRPr="000072D0">
        <w:rPr>
          <w:rFonts w:asciiTheme="majorBidi" w:hAnsiTheme="majorBidi" w:cstheme="majorBidi"/>
          <w:sz w:val="24"/>
          <w:szCs w:val="24"/>
        </w:rPr>
        <w:t xml:space="preserve">4, won our third and sixth rankings in our </w:t>
      </w:r>
      <w:r w:rsidRPr="000072D0">
        <w:rPr>
          <w:rFonts w:asciiTheme="majorBidi" w:hAnsiTheme="majorBidi" w:cstheme="majorBidi"/>
          <w:sz w:val="24"/>
          <w:szCs w:val="24"/>
        </w:rPr>
        <w:t>rating</w:t>
      </w:r>
      <w:r w:rsidR="007E5136" w:rsidRPr="000072D0">
        <w:rPr>
          <w:rFonts w:asciiTheme="majorBidi" w:hAnsiTheme="majorBidi" w:cstheme="majorBidi"/>
          <w:sz w:val="24"/>
          <w:szCs w:val="24"/>
        </w:rPr>
        <w:t xml:space="preserve">. Also, </w:t>
      </w:r>
      <w:proofErr w:type="spellStart"/>
      <w:r w:rsidR="007E5136" w:rsidRPr="000072D0">
        <w:rPr>
          <w:rFonts w:asciiTheme="majorBidi" w:hAnsiTheme="majorBidi" w:cstheme="majorBidi"/>
          <w:sz w:val="24"/>
          <w:szCs w:val="24"/>
        </w:rPr>
        <w:t>Brandery</w:t>
      </w:r>
      <w:proofErr w:type="spellEnd"/>
      <w:r w:rsidR="007E5136" w:rsidRPr="000072D0">
        <w:rPr>
          <w:rFonts w:asciiTheme="majorBidi" w:hAnsiTheme="majorBidi" w:cstheme="majorBidi"/>
          <w:sz w:val="24"/>
          <w:szCs w:val="24"/>
        </w:rPr>
        <w:t xml:space="preserve">, </w:t>
      </w:r>
      <w:proofErr w:type="spellStart"/>
      <w:r w:rsidR="007E5136" w:rsidRPr="000072D0">
        <w:rPr>
          <w:rFonts w:asciiTheme="majorBidi" w:hAnsiTheme="majorBidi" w:cstheme="majorBidi"/>
          <w:sz w:val="24"/>
          <w:szCs w:val="24"/>
        </w:rPr>
        <w:t>Dreamit</w:t>
      </w:r>
      <w:proofErr w:type="spellEnd"/>
      <w:r w:rsidR="007E5136" w:rsidRPr="000072D0">
        <w:rPr>
          <w:rFonts w:asciiTheme="majorBidi" w:hAnsiTheme="majorBidi" w:cstheme="majorBidi"/>
          <w:sz w:val="24"/>
          <w:szCs w:val="24"/>
        </w:rPr>
        <w:t>, which ranked Silver in the Silver Rank, ranked 4th and 5th in our evaluation.</w:t>
      </w:r>
      <w:r w:rsidR="007E5136" w:rsidRPr="000072D0">
        <w:rPr>
          <w:sz w:val="24"/>
          <w:szCs w:val="24"/>
        </w:rPr>
        <w:t xml:space="preserve"> </w:t>
      </w:r>
      <w:r w:rsidR="007E5136" w:rsidRPr="000072D0">
        <w:rPr>
          <w:rFonts w:asciiTheme="majorBidi" w:hAnsiTheme="majorBidi" w:cstheme="majorBidi"/>
          <w:sz w:val="24"/>
          <w:szCs w:val="24"/>
        </w:rPr>
        <w:t xml:space="preserve">The reason for this can be found in the ratio of successful outcomes and increasing capital to the number of small startups and handicrafts that somehow represent </w:t>
      </w:r>
      <w:r w:rsidR="007E5136">
        <w:rPr>
          <w:rFonts w:asciiTheme="majorBidi" w:hAnsiTheme="majorBidi" w:cstheme="majorBidi"/>
          <w:sz w:val="24"/>
          <w:szCs w:val="24"/>
        </w:rPr>
        <w:t xml:space="preserve">a </w:t>
      </w:r>
      <w:r>
        <w:rPr>
          <w:rFonts w:asciiTheme="majorBidi" w:hAnsiTheme="majorBidi" w:cstheme="majorBidi"/>
          <w:sz w:val="24"/>
          <w:szCs w:val="24"/>
        </w:rPr>
        <w:t>functioning</w:t>
      </w:r>
      <w:r w:rsidR="007E5136">
        <w:rPr>
          <w:rFonts w:asciiTheme="majorBidi" w:hAnsiTheme="majorBidi" w:cstheme="majorBidi"/>
          <w:sz w:val="24"/>
          <w:szCs w:val="24"/>
        </w:rPr>
        <w:t>. Platinum</w:t>
      </w:r>
      <w:r w:rsidR="007E5136" w:rsidRPr="000072D0">
        <w:rPr>
          <w:rFonts w:asciiTheme="majorBidi" w:hAnsiTheme="majorBidi" w:cstheme="majorBidi"/>
          <w:sz w:val="24"/>
          <w:szCs w:val="24"/>
        </w:rPr>
        <w:t xml:space="preserve"> Accelerators ranked top notch in the 4th rank in our ranking, and ranked 12, </w:t>
      </w:r>
      <w:r>
        <w:rPr>
          <w:rFonts w:asciiTheme="majorBidi" w:hAnsiTheme="majorBidi" w:cstheme="majorBidi"/>
          <w:sz w:val="24"/>
          <w:szCs w:val="24"/>
        </w:rPr>
        <w:t>21, and 24, which again showed that</w:t>
      </w:r>
      <w:r w:rsidR="007E5136" w:rsidRPr="000072D0">
        <w:rPr>
          <w:rFonts w:asciiTheme="majorBidi" w:hAnsiTheme="majorBidi" w:cstheme="majorBidi"/>
          <w:sz w:val="24"/>
          <w:szCs w:val="24"/>
        </w:rPr>
        <w:t>, although the outputs of these accelerators are high, but the output is low in the input.</w:t>
      </w:r>
      <w:r w:rsidR="003262C1" w:rsidRPr="003262C1">
        <w:t xml:space="preserve"> </w:t>
      </w:r>
      <w:r w:rsidR="003262C1" w:rsidRPr="003262C1">
        <w:rPr>
          <w:rFonts w:asciiTheme="majorBidi" w:hAnsiTheme="majorBidi" w:cstheme="majorBidi"/>
          <w:sz w:val="24"/>
          <w:szCs w:val="24"/>
        </w:rPr>
        <w:t xml:space="preserve">Particularly, </w:t>
      </w:r>
      <w:r w:rsidR="003262C1" w:rsidRPr="003262C1">
        <w:rPr>
          <w:rFonts w:asciiTheme="majorBidi" w:hAnsiTheme="majorBidi" w:cstheme="majorBidi"/>
          <w:sz w:val="24"/>
          <w:szCs w:val="24"/>
        </w:rPr>
        <w:lastRenderedPageBreak/>
        <w:t xml:space="preserve">some accelerators such as the </w:t>
      </w:r>
      <w:proofErr w:type="spellStart"/>
      <w:r w:rsidR="003262C1" w:rsidRPr="003262C1">
        <w:rPr>
          <w:rFonts w:asciiTheme="majorBidi" w:hAnsiTheme="majorBidi" w:cstheme="majorBidi"/>
          <w:sz w:val="24"/>
          <w:szCs w:val="24"/>
        </w:rPr>
        <w:t>Upwest</w:t>
      </w:r>
      <w:proofErr w:type="spellEnd"/>
      <w:r w:rsidR="003262C1" w:rsidRPr="003262C1">
        <w:rPr>
          <w:rFonts w:asciiTheme="majorBidi" w:hAnsiTheme="majorBidi" w:cstheme="majorBidi"/>
          <w:sz w:val="24"/>
          <w:szCs w:val="24"/>
        </w:rPr>
        <w:t xml:space="preserve"> Labs, the Portland Incubator Experiment (PIE) are ranked very high in our ranking, while the above-mentioned accelerators in the SARP ranking have not been </w:t>
      </w:r>
      <w:r>
        <w:rPr>
          <w:rFonts w:asciiTheme="majorBidi" w:hAnsiTheme="majorBidi" w:cstheme="majorBidi"/>
          <w:sz w:val="24"/>
          <w:szCs w:val="24"/>
        </w:rPr>
        <w:t>considered. W</w:t>
      </w:r>
      <w:r w:rsidR="003262C1" w:rsidRPr="003262C1">
        <w:rPr>
          <w:rFonts w:asciiTheme="majorBidi" w:hAnsiTheme="majorBidi" w:cstheme="majorBidi"/>
          <w:sz w:val="24"/>
          <w:szCs w:val="24"/>
        </w:rPr>
        <w:t xml:space="preserve">e </w:t>
      </w:r>
      <w:r>
        <w:rPr>
          <w:rFonts w:asciiTheme="majorBidi" w:hAnsiTheme="majorBidi" w:cstheme="majorBidi"/>
          <w:sz w:val="24"/>
          <w:szCs w:val="24"/>
        </w:rPr>
        <w:t>also observed that</w:t>
      </w:r>
      <w:r w:rsidR="003262C1" w:rsidRPr="003262C1">
        <w:rPr>
          <w:rFonts w:asciiTheme="majorBidi" w:hAnsiTheme="majorBidi" w:cstheme="majorBidi"/>
          <w:sz w:val="24"/>
          <w:szCs w:val="24"/>
        </w:rPr>
        <w:t xml:space="preserve"> Platinum, which </w:t>
      </w:r>
      <w:r>
        <w:rPr>
          <w:rFonts w:asciiTheme="majorBidi" w:hAnsiTheme="majorBidi" w:cstheme="majorBidi"/>
          <w:sz w:val="24"/>
          <w:szCs w:val="24"/>
        </w:rPr>
        <w:t xml:space="preserve">was </w:t>
      </w:r>
      <w:r w:rsidR="003262C1" w:rsidRPr="003262C1">
        <w:rPr>
          <w:rFonts w:asciiTheme="majorBidi" w:hAnsiTheme="majorBidi" w:cstheme="majorBidi"/>
          <w:sz w:val="24"/>
          <w:szCs w:val="24"/>
        </w:rPr>
        <w:t xml:space="preserve">ranked the highest in the SARP ranking, ranked below the rankings of this article. Other differences can also be found by comparing the </w:t>
      </w:r>
      <w:r w:rsidRPr="003262C1">
        <w:rPr>
          <w:rFonts w:asciiTheme="majorBidi" w:hAnsiTheme="majorBidi" w:cstheme="majorBidi"/>
          <w:sz w:val="24"/>
          <w:szCs w:val="24"/>
        </w:rPr>
        <w:t>rating</w:t>
      </w:r>
      <w:r w:rsidR="003262C1" w:rsidRPr="003262C1">
        <w:rPr>
          <w:rFonts w:asciiTheme="majorBidi" w:hAnsiTheme="majorBidi" w:cstheme="majorBidi"/>
          <w:sz w:val="24"/>
          <w:szCs w:val="24"/>
        </w:rPr>
        <w:t xml:space="preserve"> of this article and the SARP ranking.</w:t>
      </w:r>
      <w:r w:rsidR="003262C1">
        <w:rPr>
          <w:rFonts w:asciiTheme="majorBidi" w:hAnsiTheme="majorBidi" w:cstheme="majorBidi"/>
          <w:sz w:val="24"/>
          <w:szCs w:val="24"/>
        </w:rPr>
        <w:t xml:space="preserve"> </w:t>
      </w:r>
      <w:r w:rsidR="007E5136" w:rsidRPr="000072D0">
        <w:rPr>
          <w:sz w:val="24"/>
          <w:szCs w:val="24"/>
        </w:rPr>
        <w:t xml:space="preserve"> </w:t>
      </w:r>
      <w:r>
        <w:rPr>
          <w:rFonts w:asciiTheme="majorBidi" w:hAnsiTheme="majorBidi" w:cstheme="majorBidi"/>
          <w:sz w:val="24"/>
          <w:szCs w:val="24"/>
        </w:rPr>
        <w:t>By examining tables-3 and 4 as well as</w:t>
      </w:r>
      <w:r w:rsidR="007E5136" w:rsidRPr="000072D0">
        <w:rPr>
          <w:rFonts w:asciiTheme="majorBidi" w:hAnsiTheme="majorBidi" w:cstheme="majorBidi"/>
          <w:sz w:val="24"/>
          <w:szCs w:val="24"/>
        </w:rPr>
        <w:t xml:space="preserve"> comparing rankings, inputs and outputs, many differences can be observed. These differences indicate that although the SARP ranking is the world's first and most c</w:t>
      </w:r>
      <w:r>
        <w:rPr>
          <w:rFonts w:asciiTheme="majorBidi" w:hAnsiTheme="majorBidi" w:cstheme="majorBidi"/>
          <w:sz w:val="24"/>
          <w:szCs w:val="24"/>
        </w:rPr>
        <w:t>omprehensive accelerator rating and</w:t>
      </w:r>
      <w:r w:rsidR="007E5136" w:rsidRPr="000072D0">
        <w:rPr>
          <w:rFonts w:asciiTheme="majorBidi" w:hAnsiTheme="majorBidi" w:cstheme="majorBidi"/>
          <w:sz w:val="24"/>
          <w:szCs w:val="24"/>
        </w:rPr>
        <w:t xml:space="preserve"> it annually ranks </w:t>
      </w:r>
      <w:r>
        <w:rPr>
          <w:rFonts w:asciiTheme="majorBidi" w:hAnsiTheme="majorBidi" w:cstheme="majorBidi"/>
          <w:sz w:val="24"/>
          <w:szCs w:val="24"/>
        </w:rPr>
        <w:t>US accelerators, but due to the criteria for output and</w:t>
      </w:r>
      <w:r w:rsidR="007E5136" w:rsidRPr="000072D0">
        <w:rPr>
          <w:rFonts w:asciiTheme="majorBidi" w:hAnsiTheme="majorBidi" w:cstheme="majorBidi"/>
          <w:sz w:val="24"/>
          <w:szCs w:val="24"/>
        </w:rPr>
        <w:t xml:space="preserve"> lack of attention to inputs</w:t>
      </w:r>
      <w:r>
        <w:rPr>
          <w:rFonts w:asciiTheme="majorBidi" w:hAnsiTheme="majorBidi" w:cstheme="majorBidi"/>
          <w:sz w:val="24"/>
          <w:szCs w:val="24"/>
        </w:rPr>
        <w:t>, t</w:t>
      </w:r>
      <w:r w:rsidR="007E5136" w:rsidRPr="000072D0">
        <w:rPr>
          <w:rFonts w:asciiTheme="majorBidi" w:hAnsiTheme="majorBidi" w:cstheme="majorBidi"/>
          <w:sz w:val="24"/>
          <w:szCs w:val="24"/>
        </w:rPr>
        <w:t xml:space="preserve">he system can have errors in </w:t>
      </w:r>
      <w:r w:rsidRPr="000072D0">
        <w:rPr>
          <w:rFonts w:asciiTheme="majorBidi" w:hAnsiTheme="majorBidi" w:cstheme="majorBidi"/>
          <w:sz w:val="24"/>
          <w:szCs w:val="24"/>
        </w:rPr>
        <w:t>specifying</w:t>
      </w:r>
      <w:r w:rsidR="007E5136" w:rsidRPr="000072D0">
        <w:rPr>
          <w:rFonts w:asciiTheme="majorBidi" w:hAnsiTheme="majorBidi" w:cstheme="majorBidi"/>
          <w:sz w:val="24"/>
          <w:szCs w:val="24"/>
        </w:rPr>
        <w:t xml:space="preserve"> the best accelerators.</w:t>
      </w:r>
      <w:r w:rsidR="007E5136" w:rsidRPr="000072D0">
        <w:rPr>
          <w:sz w:val="24"/>
          <w:szCs w:val="24"/>
        </w:rPr>
        <w:t xml:space="preserve"> </w:t>
      </w:r>
      <w:r>
        <w:rPr>
          <w:rFonts w:asciiTheme="majorBidi" w:hAnsiTheme="majorBidi" w:cstheme="majorBidi"/>
          <w:sz w:val="24"/>
          <w:szCs w:val="24"/>
        </w:rPr>
        <w:t>In our future research</w:t>
      </w:r>
      <w:r w:rsidR="007E5136" w:rsidRPr="000072D0">
        <w:rPr>
          <w:rFonts w:asciiTheme="majorBidi" w:hAnsiTheme="majorBidi" w:cstheme="majorBidi"/>
          <w:sz w:val="24"/>
          <w:szCs w:val="24"/>
        </w:rPr>
        <w:t>, the method described in this article can</w:t>
      </w:r>
      <w:r w:rsidR="00717192">
        <w:rPr>
          <w:rFonts w:asciiTheme="majorBidi" w:hAnsiTheme="majorBidi" w:cstheme="majorBidi"/>
          <w:sz w:val="24"/>
          <w:szCs w:val="24"/>
        </w:rPr>
        <w:t xml:space="preserve"> be used to</w:t>
      </w:r>
      <w:r w:rsidR="007E5136" w:rsidRPr="000072D0">
        <w:rPr>
          <w:rFonts w:asciiTheme="majorBidi" w:hAnsiTheme="majorBidi" w:cstheme="majorBidi"/>
          <w:sz w:val="24"/>
          <w:szCs w:val="24"/>
        </w:rPr>
        <w:t xml:space="preserve"> measure the performance of Iranian accelerators and also accelerators in the world, which would be</w:t>
      </w:r>
      <w:r w:rsidR="00717192">
        <w:rPr>
          <w:rFonts w:asciiTheme="majorBidi" w:hAnsiTheme="majorBidi" w:cstheme="majorBidi"/>
          <w:sz w:val="24"/>
          <w:szCs w:val="24"/>
        </w:rPr>
        <w:t xml:space="preserve"> a good method for the</w:t>
      </w:r>
      <w:r w:rsidR="007E5136" w:rsidRPr="000072D0">
        <w:rPr>
          <w:rFonts w:asciiTheme="majorBidi" w:hAnsiTheme="majorBidi" w:cstheme="majorBidi"/>
          <w:sz w:val="24"/>
          <w:szCs w:val="24"/>
        </w:rPr>
        <w:t xml:space="preserve"> new incubator style of startups.</w:t>
      </w:r>
    </w:p>
    <w:p w14:paraId="490D8203" w14:textId="77777777" w:rsidR="007E5136" w:rsidRPr="000072D0" w:rsidRDefault="007E5136" w:rsidP="007E5136">
      <w:pPr>
        <w:bidi w:val="0"/>
        <w:jc w:val="center"/>
        <w:rPr>
          <w:rFonts w:asciiTheme="majorBidi" w:hAnsiTheme="majorBidi" w:cstheme="majorBidi"/>
          <w:b/>
          <w:bCs/>
          <w:sz w:val="24"/>
          <w:szCs w:val="24"/>
        </w:rPr>
      </w:pPr>
      <w:r w:rsidRPr="000072D0">
        <w:rPr>
          <w:rFonts w:asciiTheme="majorBidi" w:hAnsiTheme="majorBidi" w:cstheme="majorBidi"/>
          <w:b/>
          <w:bCs/>
          <w:sz w:val="24"/>
          <w:szCs w:val="24"/>
        </w:rPr>
        <w:t>Conclusion</w:t>
      </w:r>
    </w:p>
    <w:p w14:paraId="26417FD0" w14:textId="2D8D1F79" w:rsidR="007E5136" w:rsidRDefault="007E5136" w:rsidP="003262C1">
      <w:pPr>
        <w:bidi w:val="0"/>
        <w:ind w:firstLine="288"/>
        <w:jc w:val="both"/>
        <w:rPr>
          <w:rFonts w:asciiTheme="majorBidi" w:hAnsiTheme="majorBidi" w:cstheme="majorBidi"/>
          <w:sz w:val="24"/>
          <w:szCs w:val="24"/>
        </w:rPr>
      </w:pPr>
      <w:r w:rsidRPr="000072D0">
        <w:rPr>
          <w:rFonts w:asciiTheme="majorBidi" w:hAnsiTheme="majorBidi" w:cstheme="majorBidi"/>
          <w:sz w:val="24"/>
          <w:szCs w:val="24"/>
        </w:rPr>
        <w:t>In today's world, markets are changing rapidly, on the one hand, based on ideas and innovations, and on the other hand, many people around the world have realized their dreams of ownership and business startups.</w:t>
      </w:r>
      <w:r w:rsidRPr="000072D0">
        <w:rPr>
          <w:sz w:val="24"/>
          <w:szCs w:val="24"/>
        </w:rPr>
        <w:t xml:space="preserve"> </w:t>
      </w:r>
      <w:r w:rsidRPr="000072D0">
        <w:rPr>
          <w:rFonts w:asciiTheme="majorBidi" w:hAnsiTheme="majorBidi" w:cstheme="majorBidi"/>
          <w:sz w:val="24"/>
          <w:szCs w:val="24"/>
        </w:rPr>
        <w:t xml:space="preserve">These dreams are not only the most important factor of economic development, but </w:t>
      </w:r>
      <w:r w:rsidR="00717192">
        <w:rPr>
          <w:rFonts w:asciiTheme="majorBidi" w:hAnsiTheme="majorBidi" w:cstheme="majorBidi"/>
          <w:sz w:val="24"/>
          <w:szCs w:val="24"/>
        </w:rPr>
        <w:t>also require special attention. However,</w:t>
      </w:r>
      <w:r w:rsidRPr="000072D0">
        <w:rPr>
          <w:rFonts w:asciiTheme="majorBidi" w:hAnsiTheme="majorBidi" w:cstheme="majorBidi"/>
          <w:sz w:val="24"/>
          <w:szCs w:val="24"/>
        </w:rPr>
        <w:t xml:space="preserve"> if an entrepreneurial dream cannot be organized well, i</w:t>
      </w:r>
      <w:r w:rsidR="00717192">
        <w:rPr>
          <w:rFonts w:asciiTheme="majorBidi" w:hAnsiTheme="majorBidi" w:cstheme="majorBidi"/>
          <w:sz w:val="24"/>
          <w:szCs w:val="24"/>
        </w:rPr>
        <w:t xml:space="preserve">t can lead to failure and cause a high financial </w:t>
      </w:r>
      <w:r w:rsidRPr="000072D0">
        <w:rPr>
          <w:rFonts w:asciiTheme="majorBidi" w:hAnsiTheme="majorBidi" w:cstheme="majorBidi"/>
          <w:sz w:val="24"/>
          <w:szCs w:val="24"/>
        </w:rPr>
        <w:t>cost to the entrepreneur and his life.</w:t>
      </w:r>
      <w:r w:rsidRPr="000072D0">
        <w:rPr>
          <w:sz w:val="24"/>
          <w:szCs w:val="24"/>
        </w:rPr>
        <w:t xml:space="preserve"> </w:t>
      </w:r>
      <w:r w:rsidRPr="000072D0">
        <w:rPr>
          <w:rFonts w:asciiTheme="majorBidi" w:hAnsiTheme="majorBidi" w:cstheme="majorBidi"/>
          <w:sz w:val="24"/>
          <w:szCs w:val="24"/>
        </w:rPr>
        <w:t xml:space="preserve">Entrepreneurship ecosystem has experienced different growth and incubation models for novice businesses so far, and now the starter accelerator </w:t>
      </w:r>
      <w:r w:rsidR="00717192">
        <w:rPr>
          <w:rFonts w:asciiTheme="majorBidi" w:hAnsiTheme="majorBidi" w:cstheme="majorBidi"/>
          <w:sz w:val="24"/>
          <w:szCs w:val="24"/>
        </w:rPr>
        <w:t>model is being tested</w:t>
      </w:r>
      <w:r w:rsidRPr="000072D0">
        <w:rPr>
          <w:rFonts w:asciiTheme="majorBidi" w:hAnsiTheme="majorBidi" w:cstheme="majorBidi"/>
          <w:sz w:val="24"/>
          <w:szCs w:val="24"/>
        </w:rPr>
        <w:t>. This new style of incubation, if not well-evaluated, can turn into a ground for failure.</w:t>
      </w:r>
      <w:r w:rsidRPr="000072D0">
        <w:rPr>
          <w:sz w:val="24"/>
          <w:szCs w:val="24"/>
        </w:rPr>
        <w:t xml:space="preserve"> </w:t>
      </w:r>
      <w:r w:rsidRPr="000072D0">
        <w:rPr>
          <w:rFonts w:asciiTheme="majorBidi" w:hAnsiTheme="majorBidi" w:cstheme="majorBidi"/>
          <w:sz w:val="24"/>
          <w:szCs w:val="24"/>
        </w:rPr>
        <w:t xml:space="preserve">In this paper, we evaluated the performance of the top American accelerators, based on data envelopment analysis </w:t>
      </w:r>
      <w:r w:rsidR="00717192">
        <w:rPr>
          <w:rFonts w:asciiTheme="majorBidi" w:hAnsiTheme="majorBidi" w:cstheme="majorBidi"/>
          <w:sz w:val="24"/>
          <w:szCs w:val="24"/>
        </w:rPr>
        <w:t>models. F</w:t>
      </w:r>
      <w:r w:rsidRPr="000072D0">
        <w:rPr>
          <w:rFonts w:asciiTheme="majorBidi" w:hAnsiTheme="majorBidi" w:cstheme="majorBidi"/>
          <w:sz w:val="24"/>
          <w:szCs w:val="24"/>
        </w:rPr>
        <w:t>or each accelerator,</w:t>
      </w:r>
      <w:r w:rsidR="00717192">
        <w:rPr>
          <w:rFonts w:asciiTheme="majorBidi" w:hAnsiTheme="majorBidi" w:cstheme="majorBidi"/>
          <w:sz w:val="24"/>
          <w:szCs w:val="24"/>
        </w:rPr>
        <w:t xml:space="preserve"> we considered</w:t>
      </w:r>
      <w:r w:rsidRPr="000072D0">
        <w:rPr>
          <w:rFonts w:asciiTheme="majorBidi" w:hAnsiTheme="majorBidi" w:cstheme="majorBidi"/>
          <w:sz w:val="24"/>
          <w:szCs w:val="24"/>
        </w:rPr>
        <w:t xml:space="preserve"> t</w:t>
      </w:r>
      <w:r>
        <w:rPr>
          <w:rFonts w:asciiTheme="majorBidi" w:hAnsiTheme="majorBidi" w:cstheme="majorBidi"/>
          <w:sz w:val="24"/>
          <w:szCs w:val="24"/>
        </w:rPr>
        <w:t>wo</w:t>
      </w:r>
      <w:r w:rsidRPr="000072D0">
        <w:rPr>
          <w:rFonts w:asciiTheme="majorBidi" w:hAnsiTheme="majorBidi" w:cstheme="majorBidi"/>
          <w:sz w:val="24"/>
          <w:szCs w:val="24"/>
        </w:rPr>
        <w:t xml:space="preserve"> performance values and t</w:t>
      </w:r>
      <w:r>
        <w:rPr>
          <w:rFonts w:asciiTheme="majorBidi" w:hAnsiTheme="majorBidi" w:cstheme="majorBidi"/>
          <w:sz w:val="24"/>
          <w:szCs w:val="24"/>
        </w:rPr>
        <w:t>wo</w:t>
      </w:r>
      <w:r w:rsidRPr="000072D0">
        <w:rPr>
          <w:rFonts w:asciiTheme="majorBidi" w:hAnsiTheme="majorBidi" w:cstheme="majorBidi"/>
          <w:sz w:val="24"/>
          <w:szCs w:val="24"/>
        </w:rPr>
        <w:t xml:space="preserve"> rankings.</w:t>
      </w:r>
      <w:r w:rsidRPr="000072D0">
        <w:rPr>
          <w:sz w:val="24"/>
          <w:szCs w:val="24"/>
        </w:rPr>
        <w:t xml:space="preserve"> </w:t>
      </w:r>
      <w:r w:rsidRPr="000072D0">
        <w:rPr>
          <w:rFonts w:asciiTheme="majorBidi" w:hAnsiTheme="majorBidi" w:cstheme="majorBidi"/>
          <w:sz w:val="24"/>
          <w:szCs w:val="24"/>
        </w:rPr>
        <w:t>In order to achieve the efficiency a</w:t>
      </w:r>
      <w:r w:rsidR="00717192">
        <w:rPr>
          <w:rFonts w:asciiTheme="majorBidi" w:hAnsiTheme="majorBidi" w:cstheme="majorBidi"/>
          <w:sz w:val="24"/>
          <w:szCs w:val="24"/>
        </w:rPr>
        <w:t xml:space="preserve">nd the unique rank, </w:t>
      </w:r>
      <w:r w:rsidRPr="000072D0">
        <w:rPr>
          <w:rFonts w:asciiTheme="majorBidi" w:hAnsiTheme="majorBidi" w:cstheme="majorBidi"/>
          <w:sz w:val="24"/>
          <w:szCs w:val="24"/>
        </w:rPr>
        <w:t>the arithmetic of performance values was used and the efficiency and final rank of each were calculated as a</w:t>
      </w:r>
      <w:r w:rsidR="00717192">
        <w:rPr>
          <w:rFonts w:asciiTheme="majorBidi" w:hAnsiTheme="majorBidi" w:cstheme="majorBidi"/>
          <w:sz w:val="24"/>
          <w:szCs w:val="24"/>
        </w:rPr>
        <w:t xml:space="preserve"> single</w:t>
      </w:r>
      <w:r w:rsidRPr="000072D0">
        <w:rPr>
          <w:rFonts w:asciiTheme="majorBidi" w:hAnsiTheme="majorBidi" w:cstheme="majorBidi"/>
          <w:sz w:val="24"/>
          <w:szCs w:val="24"/>
        </w:rPr>
        <w:t xml:space="preserve"> number.</w:t>
      </w:r>
      <w:r w:rsidRPr="000072D0">
        <w:rPr>
          <w:sz w:val="24"/>
          <w:szCs w:val="24"/>
        </w:rPr>
        <w:t xml:space="preserve"> </w:t>
      </w:r>
      <w:r w:rsidRPr="000072D0">
        <w:rPr>
          <w:rFonts w:asciiTheme="majorBidi" w:hAnsiTheme="majorBidi" w:cstheme="majorBidi"/>
          <w:sz w:val="24"/>
          <w:szCs w:val="24"/>
        </w:rPr>
        <w:t>The results of the comparison showed that there are many diffe</w:t>
      </w:r>
      <w:r>
        <w:rPr>
          <w:rFonts w:asciiTheme="majorBidi" w:hAnsiTheme="majorBidi" w:cstheme="majorBidi"/>
          <w:sz w:val="24"/>
          <w:szCs w:val="24"/>
        </w:rPr>
        <w:t>rences between the SARP ranking</w:t>
      </w:r>
      <w:r w:rsidRPr="000072D0">
        <w:rPr>
          <w:rFonts w:asciiTheme="majorBidi" w:hAnsiTheme="majorBidi" w:cstheme="majorBidi"/>
          <w:sz w:val="24"/>
          <w:szCs w:val="24"/>
        </w:rPr>
        <w:t xml:space="preserve">, the world's first and </w:t>
      </w:r>
      <w:r w:rsidR="00717192">
        <w:rPr>
          <w:rFonts w:asciiTheme="majorBidi" w:hAnsiTheme="majorBidi" w:cstheme="majorBidi"/>
          <w:sz w:val="24"/>
          <w:szCs w:val="24"/>
        </w:rPr>
        <w:t xml:space="preserve">the </w:t>
      </w:r>
      <w:r w:rsidRPr="000072D0">
        <w:rPr>
          <w:rFonts w:asciiTheme="majorBidi" w:hAnsiTheme="majorBidi" w:cstheme="majorBidi"/>
          <w:sz w:val="24"/>
          <w:szCs w:val="24"/>
        </w:rPr>
        <w:t>most comprehensive ranking of accelerators, and the ranking provided in this article.</w:t>
      </w:r>
      <w:r w:rsidRPr="000072D0">
        <w:rPr>
          <w:sz w:val="24"/>
          <w:szCs w:val="24"/>
        </w:rPr>
        <w:t xml:space="preserve"> </w:t>
      </w:r>
      <w:r w:rsidR="004E3EB4" w:rsidRPr="004E3EB4">
        <w:rPr>
          <w:rFonts w:asciiTheme="majorBidi" w:hAnsiTheme="majorBidi" w:cstheme="majorBidi"/>
          <w:sz w:val="24"/>
          <w:szCs w:val="24"/>
        </w:rPr>
        <w:t>In particular, the reason for this discrepancy can be seen not only in the criteria but also in the method of evaluation. The SARP project ranks accelerators solely on the basis of their output, and any accelerator with more output has a higher rating. However, for a comprehensive evaluation of a unit, its efficiency, i.e. the output-to-input ratio, should be used for ranking. Therefore, this study once again showed that simply considering the output cannot be a good way to evaluate the performance of a unit, because a small unit with a small amount of output and input, perhaps</w:t>
      </w:r>
      <w:r w:rsidR="00717192">
        <w:rPr>
          <w:rFonts w:asciiTheme="majorBidi" w:hAnsiTheme="majorBidi" w:cstheme="majorBidi"/>
          <w:sz w:val="24"/>
          <w:szCs w:val="24"/>
        </w:rPr>
        <w:t xml:space="preserve"> is</w:t>
      </w:r>
      <w:r w:rsidR="004E3EB4" w:rsidRPr="004E3EB4">
        <w:rPr>
          <w:rFonts w:asciiTheme="majorBidi" w:hAnsiTheme="majorBidi" w:cstheme="majorBidi"/>
          <w:sz w:val="24"/>
          <w:szCs w:val="24"/>
        </w:rPr>
        <w:t xml:space="preserve"> higher than a large unit with </w:t>
      </w:r>
      <w:r w:rsidR="00717192">
        <w:rPr>
          <w:rFonts w:asciiTheme="majorBidi" w:hAnsiTheme="majorBidi" w:cstheme="majorBidi"/>
          <w:sz w:val="24"/>
          <w:szCs w:val="24"/>
        </w:rPr>
        <w:t xml:space="preserve">a </w:t>
      </w:r>
      <w:r w:rsidR="004E3EB4" w:rsidRPr="004E3EB4">
        <w:rPr>
          <w:rFonts w:asciiTheme="majorBidi" w:hAnsiTheme="majorBidi" w:cstheme="majorBidi"/>
          <w:sz w:val="24"/>
          <w:szCs w:val="24"/>
        </w:rPr>
        <w:t xml:space="preserve">very large amounts of input and output. This also applies to accelerators and can be used as a suggestion to evaluate the performance of Iranian accelerators as well as to modify the SARP evaluation process. In future articles, in addition to expanding the scope of unit performance evaluation to global and Iranian accelerators, we will use other developed methods of data envelopment analysis, including data envelopment analysis based on hierarchical analysis. It can </w:t>
      </w:r>
      <w:r w:rsidR="004E3EB4" w:rsidRPr="004E3EB4">
        <w:rPr>
          <w:rFonts w:asciiTheme="majorBidi" w:hAnsiTheme="majorBidi" w:cstheme="majorBidi"/>
          <w:sz w:val="24"/>
          <w:szCs w:val="24"/>
        </w:rPr>
        <w:lastRenderedPageBreak/>
        <w:t>also be considered as a future direction of research in this field in terms of all kinds of uncertainties in input and output data.</w:t>
      </w:r>
    </w:p>
    <w:p w14:paraId="39D1166B" w14:textId="77777777" w:rsidR="007E5136" w:rsidRDefault="007E5136" w:rsidP="007E5136">
      <w:pPr>
        <w:bidi w:val="0"/>
        <w:jc w:val="center"/>
        <w:rPr>
          <w:rFonts w:asciiTheme="majorBidi" w:hAnsiTheme="majorBidi" w:cstheme="majorBidi"/>
          <w:b/>
          <w:bCs/>
          <w:sz w:val="24"/>
          <w:szCs w:val="24"/>
        </w:rPr>
      </w:pPr>
      <w:r w:rsidRPr="00B3341E">
        <w:rPr>
          <w:rFonts w:asciiTheme="majorBidi" w:hAnsiTheme="majorBidi" w:cstheme="majorBidi"/>
          <w:b/>
          <w:bCs/>
          <w:sz w:val="24"/>
          <w:szCs w:val="24"/>
        </w:rPr>
        <w:t>Reference</w:t>
      </w:r>
    </w:p>
    <w:p w14:paraId="2555E821"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Pr>
          <w:rFonts w:asciiTheme="majorBidi" w:hAnsiTheme="majorBidi" w:cstheme="majorBidi"/>
          <w:sz w:val="24"/>
          <w:szCs w:val="24"/>
        </w:rPr>
        <w:t>Adila</w:t>
      </w:r>
      <w:proofErr w:type="spellEnd"/>
      <w:r>
        <w:rPr>
          <w:rFonts w:asciiTheme="majorBidi" w:hAnsiTheme="majorBidi" w:cstheme="majorBidi"/>
          <w:sz w:val="24"/>
          <w:szCs w:val="24"/>
        </w:rPr>
        <w:t xml:space="preserve">, A. </w:t>
      </w:r>
      <w:r w:rsidRPr="00F407CC">
        <w:rPr>
          <w:rFonts w:asciiTheme="majorBidi" w:hAnsiTheme="majorBidi" w:cstheme="majorBidi"/>
          <w:sz w:val="24"/>
          <w:szCs w:val="24"/>
        </w:rPr>
        <w:t xml:space="preserve">2001. Predictors of university academic performance in Colombia </w:t>
      </w:r>
      <w:proofErr w:type="spellStart"/>
      <w:r w:rsidRPr="00F407CC">
        <w:rPr>
          <w:rFonts w:asciiTheme="majorBidi" w:hAnsiTheme="majorBidi" w:cstheme="majorBidi"/>
          <w:sz w:val="24"/>
          <w:szCs w:val="24"/>
        </w:rPr>
        <w:t>instituto</w:t>
      </w:r>
      <w:proofErr w:type="spellEnd"/>
      <w:r w:rsidRPr="00F407CC">
        <w:rPr>
          <w:rFonts w:asciiTheme="majorBidi" w:hAnsiTheme="majorBidi" w:cstheme="majorBidi"/>
          <w:sz w:val="24"/>
          <w:szCs w:val="24"/>
        </w:rPr>
        <w:t xml:space="preserve"> </w:t>
      </w:r>
      <w:proofErr w:type="spellStart"/>
      <w:r w:rsidRPr="00F407CC">
        <w:rPr>
          <w:rFonts w:asciiTheme="majorBidi" w:hAnsiTheme="majorBidi" w:cstheme="majorBidi"/>
          <w:sz w:val="24"/>
          <w:szCs w:val="24"/>
        </w:rPr>
        <w:t>colombiano</w:t>
      </w:r>
      <w:proofErr w:type="spellEnd"/>
      <w:r w:rsidRPr="00F407CC">
        <w:rPr>
          <w:rFonts w:asciiTheme="majorBidi" w:hAnsiTheme="majorBidi" w:cstheme="majorBidi"/>
          <w:sz w:val="24"/>
          <w:szCs w:val="24"/>
        </w:rPr>
        <w:t xml:space="preserve"> de </w:t>
      </w:r>
      <w:proofErr w:type="spellStart"/>
      <w:r w:rsidRPr="00F407CC">
        <w:rPr>
          <w:rFonts w:asciiTheme="majorBidi" w:hAnsiTheme="majorBidi" w:cstheme="majorBidi"/>
          <w:sz w:val="24"/>
          <w:szCs w:val="24"/>
        </w:rPr>
        <w:t>neuropsicologia</w:t>
      </w:r>
      <w:proofErr w:type="spellEnd"/>
      <w:r w:rsidRPr="00F407CC">
        <w:rPr>
          <w:rFonts w:asciiTheme="majorBidi" w:hAnsiTheme="majorBidi" w:cstheme="majorBidi"/>
          <w:sz w:val="24"/>
          <w:szCs w:val="24"/>
        </w:rPr>
        <w:t>. Bogota, Colombia, International Journal of Educational Research, 35, 411 - 417.</w:t>
      </w:r>
    </w:p>
    <w:p w14:paraId="6BB70AFC" w14:textId="77777777" w:rsidR="007E5136"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Banker, R. D</w:t>
      </w:r>
      <w:r>
        <w:rPr>
          <w:rFonts w:asciiTheme="majorBidi" w:hAnsiTheme="majorBidi" w:cstheme="majorBidi"/>
          <w:sz w:val="24"/>
          <w:szCs w:val="24"/>
        </w:rPr>
        <w:t xml:space="preserve">., </w:t>
      </w:r>
      <w:proofErr w:type="spellStart"/>
      <w:r>
        <w:rPr>
          <w:rFonts w:asciiTheme="majorBidi" w:hAnsiTheme="majorBidi" w:cstheme="majorBidi"/>
          <w:sz w:val="24"/>
          <w:szCs w:val="24"/>
        </w:rPr>
        <w:t>Charnes</w:t>
      </w:r>
      <w:proofErr w:type="spellEnd"/>
      <w:r>
        <w:rPr>
          <w:rFonts w:asciiTheme="majorBidi" w:hAnsiTheme="majorBidi" w:cstheme="majorBidi"/>
          <w:sz w:val="24"/>
          <w:szCs w:val="24"/>
        </w:rPr>
        <w:t xml:space="preserve">, A., &amp; Cooper, W. W. </w:t>
      </w:r>
      <w:r w:rsidRPr="00F407CC">
        <w:rPr>
          <w:rFonts w:asciiTheme="majorBidi" w:hAnsiTheme="majorBidi" w:cstheme="majorBidi"/>
          <w:sz w:val="24"/>
          <w:szCs w:val="24"/>
        </w:rPr>
        <w:t>1984. Some models for estimating technical scale inefficiencies in data envelopment analysis Management Science, 30(9), 1078-1092.</w:t>
      </w:r>
    </w:p>
    <w:p w14:paraId="682D4CF2" w14:textId="77777777" w:rsidR="000E1D97"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Bone, J., Allen, A., &amp; Haley, C. (2017). Business incubators and accelerators: The national picture (BEIS Research Paper 7). Department for Business Energy and Industrial Strategy.</w:t>
      </w:r>
    </w:p>
    <w:p w14:paraId="2CEDD33B" w14:textId="77777777" w:rsidR="000E1D97" w:rsidRPr="00F407CC"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 xml:space="preserve">Business Finland. (2018). Startups, accelerators and the role of </w:t>
      </w:r>
      <w:proofErr w:type="spellStart"/>
      <w:r w:rsidRPr="000E1D97">
        <w:rPr>
          <w:rFonts w:asciiTheme="majorBidi" w:hAnsiTheme="majorBidi" w:cstheme="majorBidi"/>
          <w:sz w:val="24"/>
          <w:szCs w:val="24"/>
        </w:rPr>
        <w:t>Tekes</w:t>
      </w:r>
      <w:proofErr w:type="spellEnd"/>
      <w:r w:rsidRPr="000E1D97">
        <w:rPr>
          <w:rFonts w:asciiTheme="majorBidi" w:hAnsiTheme="majorBidi" w:cstheme="majorBidi"/>
          <w:sz w:val="24"/>
          <w:szCs w:val="24"/>
        </w:rPr>
        <w:t>, evaluation report 1/2018. Business Finland.</w:t>
      </w:r>
    </w:p>
    <w:p w14:paraId="3ACD46D1" w14:textId="77777777" w:rsidR="007E5136"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t>Charnes</w:t>
      </w:r>
      <w:proofErr w:type="spellEnd"/>
      <w:r w:rsidRPr="00F407CC">
        <w:rPr>
          <w:rFonts w:asciiTheme="majorBidi" w:hAnsiTheme="majorBidi" w:cstheme="majorBidi"/>
          <w:sz w:val="24"/>
          <w:szCs w:val="24"/>
        </w:rPr>
        <w:t xml:space="preserve">, </w:t>
      </w:r>
      <w:r>
        <w:rPr>
          <w:rFonts w:asciiTheme="majorBidi" w:hAnsiTheme="majorBidi" w:cstheme="majorBidi"/>
          <w:sz w:val="24"/>
          <w:szCs w:val="24"/>
        </w:rPr>
        <w:t xml:space="preserve">A., Cooper, W. W., &amp; Rhodes, E. </w:t>
      </w:r>
      <w:r w:rsidRPr="00F407CC">
        <w:rPr>
          <w:rFonts w:asciiTheme="majorBidi" w:hAnsiTheme="majorBidi" w:cstheme="majorBidi"/>
          <w:sz w:val="24"/>
          <w:szCs w:val="24"/>
        </w:rPr>
        <w:t>1978. Measuring the efficiency of decision making units. European Journal of Operational Research, 2(6), 429-444.</w:t>
      </w:r>
    </w:p>
    <w:p w14:paraId="7022853B" w14:textId="77777777" w:rsidR="000E1D97" w:rsidRPr="00F407CC"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Clayton, P., Feldman, M., &amp; Lowe, N. (2018). Behind the scenes: Intermediary organizations that facilitate science commercialization through entrepreneurship. Academy of Management Perspectives, 32(1), 104–124. doi:10.5465/amp.2016.0133</w:t>
      </w:r>
      <w:r>
        <w:rPr>
          <w:rFonts w:asciiTheme="majorBidi" w:hAnsiTheme="majorBidi" w:cstheme="majorBidi"/>
          <w:sz w:val="24"/>
          <w:szCs w:val="24"/>
        </w:rPr>
        <w:t>.</w:t>
      </w:r>
    </w:p>
    <w:p w14:paraId="775E294F"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Coope</w:t>
      </w:r>
      <w:r>
        <w:rPr>
          <w:rFonts w:asciiTheme="majorBidi" w:hAnsiTheme="majorBidi" w:cstheme="majorBidi"/>
          <w:sz w:val="24"/>
          <w:szCs w:val="24"/>
        </w:rPr>
        <w:t xml:space="preserve">r, W.W., </w:t>
      </w:r>
      <w:proofErr w:type="spellStart"/>
      <w:r>
        <w:rPr>
          <w:rFonts w:asciiTheme="majorBidi" w:hAnsiTheme="majorBidi" w:cstheme="majorBidi"/>
          <w:sz w:val="24"/>
          <w:szCs w:val="24"/>
        </w:rPr>
        <w:t>Seiford</w:t>
      </w:r>
      <w:proofErr w:type="spellEnd"/>
      <w:r>
        <w:rPr>
          <w:rFonts w:asciiTheme="majorBidi" w:hAnsiTheme="majorBidi" w:cstheme="majorBidi"/>
          <w:sz w:val="24"/>
          <w:szCs w:val="24"/>
        </w:rPr>
        <w:t>, L.M., Zhu, J.</w:t>
      </w:r>
      <w:r w:rsidRPr="00F407CC">
        <w:rPr>
          <w:rFonts w:asciiTheme="majorBidi" w:hAnsiTheme="majorBidi" w:cstheme="majorBidi"/>
          <w:sz w:val="24"/>
          <w:szCs w:val="24"/>
        </w:rPr>
        <w:t xml:space="preserve"> 2011</w:t>
      </w:r>
      <w:r>
        <w:rPr>
          <w:rFonts w:asciiTheme="majorBidi" w:hAnsiTheme="majorBidi" w:cstheme="majorBidi"/>
          <w:sz w:val="24"/>
          <w:szCs w:val="24"/>
        </w:rPr>
        <w:t>.</w:t>
      </w:r>
      <w:r w:rsidRPr="00F407CC">
        <w:rPr>
          <w:rFonts w:asciiTheme="majorBidi" w:hAnsiTheme="majorBidi" w:cstheme="majorBidi"/>
          <w:sz w:val="24"/>
          <w:szCs w:val="24"/>
        </w:rPr>
        <w:t xml:space="preserve"> Handbook on Data Envelopment Analysis, International Series in Operations Research and Management Science, Springer.</w:t>
      </w:r>
    </w:p>
    <w:p w14:paraId="7263A5B8" w14:textId="77777777" w:rsidR="007E5136" w:rsidRPr="00F407CC" w:rsidRDefault="007E5136" w:rsidP="007E5136">
      <w:pPr>
        <w:bidi w:val="0"/>
        <w:ind w:left="1080" w:hanging="720"/>
        <w:jc w:val="both"/>
        <w:rPr>
          <w:rFonts w:asciiTheme="majorBidi" w:hAnsiTheme="majorBidi" w:cstheme="majorBidi"/>
          <w:sz w:val="24"/>
          <w:szCs w:val="24"/>
        </w:rPr>
      </w:pPr>
      <w:r>
        <w:rPr>
          <w:rFonts w:asciiTheme="majorBidi" w:hAnsiTheme="majorBidi" w:cstheme="majorBidi"/>
          <w:sz w:val="24"/>
          <w:szCs w:val="24"/>
        </w:rPr>
        <w:t>Cook, W.D., Zhu, J.</w:t>
      </w:r>
      <w:r w:rsidRPr="00F407CC">
        <w:rPr>
          <w:rFonts w:asciiTheme="majorBidi" w:hAnsiTheme="majorBidi" w:cstheme="majorBidi"/>
          <w:sz w:val="24"/>
          <w:szCs w:val="24"/>
        </w:rPr>
        <w:t xml:space="preserve"> 2014</w:t>
      </w:r>
      <w:r>
        <w:rPr>
          <w:rFonts w:asciiTheme="majorBidi" w:hAnsiTheme="majorBidi" w:cstheme="majorBidi"/>
          <w:sz w:val="24"/>
          <w:szCs w:val="24"/>
        </w:rPr>
        <w:t>.</w:t>
      </w:r>
      <w:r w:rsidRPr="00F407CC">
        <w:rPr>
          <w:rFonts w:asciiTheme="majorBidi" w:hAnsiTheme="majorBidi" w:cstheme="majorBidi"/>
          <w:sz w:val="24"/>
          <w:szCs w:val="24"/>
        </w:rPr>
        <w:t xml:space="preserve"> Data Envelopment Analysis, A Handbook of Modeling Internal Structure and Network, International Series in Operations Research and Management Science, Springer.</w:t>
      </w:r>
    </w:p>
    <w:p w14:paraId="73D984F1"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Dee, N., Gill, D., </w:t>
      </w:r>
      <w:proofErr w:type="spellStart"/>
      <w:r w:rsidRPr="00F407CC">
        <w:rPr>
          <w:rFonts w:asciiTheme="majorBidi" w:hAnsiTheme="majorBidi" w:cstheme="majorBidi"/>
          <w:sz w:val="24"/>
          <w:szCs w:val="24"/>
        </w:rPr>
        <w:t>Livesey</w:t>
      </w:r>
      <w:proofErr w:type="spellEnd"/>
      <w:r w:rsidRPr="00F407CC">
        <w:rPr>
          <w:rFonts w:asciiTheme="majorBidi" w:hAnsiTheme="majorBidi" w:cstheme="majorBidi"/>
          <w:sz w:val="24"/>
          <w:szCs w:val="24"/>
        </w:rPr>
        <w:t xml:space="preserve">, T., &amp; </w:t>
      </w:r>
      <w:proofErr w:type="spellStart"/>
      <w:r w:rsidRPr="00F407CC">
        <w:rPr>
          <w:rFonts w:asciiTheme="majorBidi" w:hAnsiTheme="majorBidi" w:cstheme="majorBidi"/>
          <w:sz w:val="24"/>
          <w:szCs w:val="24"/>
        </w:rPr>
        <w:t>Minshall</w:t>
      </w:r>
      <w:proofErr w:type="spellEnd"/>
      <w:r w:rsidRPr="00F407CC">
        <w:rPr>
          <w:rFonts w:asciiTheme="majorBidi" w:hAnsiTheme="majorBidi" w:cstheme="majorBidi"/>
          <w:sz w:val="24"/>
          <w:szCs w:val="24"/>
        </w:rPr>
        <w:t>, T. 2011. Incubation for growth: A review of the impact of business incubation on new ventures with high growth potential.</w:t>
      </w:r>
    </w:p>
    <w:p w14:paraId="7ACE108D"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Dee, N, Gill, D., Weinberg, C., &amp; McTavish, S. 2015. Startup support </w:t>
      </w:r>
      <w:proofErr w:type="spellStart"/>
      <w:r w:rsidRPr="00F407CC">
        <w:rPr>
          <w:rFonts w:asciiTheme="majorBidi" w:hAnsiTheme="majorBidi" w:cstheme="majorBidi"/>
          <w:sz w:val="24"/>
          <w:szCs w:val="24"/>
        </w:rPr>
        <w:t>programmes</w:t>
      </w:r>
      <w:proofErr w:type="spellEnd"/>
      <w:r w:rsidRPr="00F407CC">
        <w:rPr>
          <w:rFonts w:asciiTheme="majorBidi" w:hAnsiTheme="majorBidi" w:cstheme="majorBidi"/>
          <w:sz w:val="24"/>
          <w:szCs w:val="24"/>
        </w:rPr>
        <w:t>: What’s the difference: NESTA.</w:t>
      </w:r>
    </w:p>
    <w:p w14:paraId="4E5DECEE"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t>DeTienne</w:t>
      </w:r>
      <w:proofErr w:type="spellEnd"/>
      <w:r w:rsidRPr="00F407CC">
        <w:rPr>
          <w:rFonts w:asciiTheme="majorBidi" w:hAnsiTheme="majorBidi" w:cstheme="majorBidi"/>
          <w:sz w:val="24"/>
          <w:szCs w:val="24"/>
        </w:rPr>
        <w:t>, D.R. 2010. Entrepreneurial exit as a critical component of the entrepreneurial process: Theoretical development”, Journal of Business Venturing, 25(2): 203- 215.</w:t>
      </w:r>
    </w:p>
    <w:p w14:paraId="04573C1C"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De </w:t>
      </w:r>
      <w:proofErr w:type="spellStart"/>
      <w:r w:rsidRPr="00F407CC">
        <w:rPr>
          <w:rFonts w:asciiTheme="majorBidi" w:hAnsiTheme="majorBidi" w:cstheme="majorBidi"/>
          <w:sz w:val="24"/>
          <w:szCs w:val="24"/>
        </w:rPr>
        <w:t>Clercq</w:t>
      </w:r>
      <w:proofErr w:type="spellEnd"/>
      <w:r w:rsidRPr="00F407CC">
        <w:rPr>
          <w:rFonts w:asciiTheme="majorBidi" w:hAnsiTheme="majorBidi" w:cstheme="majorBidi"/>
          <w:sz w:val="24"/>
          <w:szCs w:val="24"/>
        </w:rPr>
        <w:t xml:space="preserve">, </w:t>
      </w:r>
      <w:proofErr w:type="spellStart"/>
      <w:r w:rsidRPr="00F407CC">
        <w:rPr>
          <w:rFonts w:asciiTheme="majorBidi" w:hAnsiTheme="majorBidi" w:cstheme="majorBidi"/>
          <w:sz w:val="24"/>
          <w:szCs w:val="24"/>
        </w:rPr>
        <w:t>Drik</w:t>
      </w:r>
      <w:proofErr w:type="spellEnd"/>
      <w:r w:rsidRPr="00F407CC">
        <w:rPr>
          <w:rFonts w:asciiTheme="majorBidi" w:hAnsiTheme="majorBidi" w:cstheme="majorBidi"/>
          <w:sz w:val="24"/>
          <w:szCs w:val="24"/>
        </w:rPr>
        <w:t xml:space="preserve"> &amp; et al. 2006</w:t>
      </w:r>
      <w:r>
        <w:rPr>
          <w:rFonts w:asciiTheme="majorBidi" w:hAnsiTheme="majorBidi" w:cstheme="majorBidi"/>
          <w:sz w:val="24"/>
          <w:szCs w:val="24"/>
        </w:rPr>
        <w:t>.</w:t>
      </w:r>
      <w:r w:rsidRPr="00F407CC">
        <w:rPr>
          <w:rFonts w:asciiTheme="majorBidi" w:hAnsiTheme="majorBidi" w:cstheme="majorBidi"/>
          <w:sz w:val="24"/>
          <w:szCs w:val="24"/>
        </w:rPr>
        <w:t xml:space="preserve"> "An Entrepreneur’s Guide to the venture capital Galaxy", Academy of Management </w:t>
      </w:r>
      <w:proofErr w:type="spellStart"/>
      <w:r w:rsidRPr="00F407CC">
        <w:rPr>
          <w:rFonts w:asciiTheme="majorBidi" w:hAnsiTheme="majorBidi" w:cstheme="majorBidi"/>
          <w:sz w:val="24"/>
          <w:szCs w:val="24"/>
        </w:rPr>
        <w:t>Pe</w:t>
      </w:r>
      <w:proofErr w:type="spellEnd"/>
      <w:r w:rsidRPr="00F407CC">
        <w:rPr>
          <w:rFonts w:asciiTheme="majorBidi" w:hAnsiTheme="majorBidi" w:cstheme="majorBidi"/>
          <w:sz w:val="24"/>
          <w:szCs w:val="24"/>
        </w:rPr>
        <w:t xml:space="preserve"> </w:t>
      </w:r>
      <w:proofErr w:type="spellStart"/>
      <w:r w:rsidRPr="00F407CC">
        <w:rPr>
          <w:rFonts w:asciiTheme="majorBidi" w:hAnsiTheme="majorBidi" w:cstheme="majorBidi"/>
          <w:sz w:val="24"/>
          <w:szCs w:val="24"/>
        </w:rPr>
        <w:t>spectives</w:t>
      </w:r>
      <w:proofErr w:type="spellEnd"/>
      <w:r w:rsidRPr="00F407CC">
        <w:rPr>
          <w:rFonts w:asciiTheme="majorBidi" w:hAnsiTheme="majorBidi" w:cstheme="majorBidi"/>
          <w:sz w:val="24"/>
          <w:szCs w:val="24"/>
        </w:rPr>
        <w:t>, Vol. 20.</w:t>
      </w:r>
    </w:p>
    <w:p w14:paraId="21A9A2E4"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lastRenderedPageBreak/>
        <w:t>Dilts</w:t>
      </w:r>
      <w:proofErr w:type="spellEnd"/>
      <w:r w:rsidRPr="00F407CC">
        <w:rPr>
          <w:rFonts w:asciiTheme="majorBidi" w:hAnsiTheme="majorBidi" w:cstheme="majorBidi"/>
          <w:sz w:val="24"/>
          <w:szCs w:val="24"/>
        </w:rPr>
        <w:t xml:space="preserve">, D. M., &amp; Hackett, S. M. </w:t>
      </w:r>
      <w:r>
        <w:rPr>
          <w:rFonts w:asciiTheme="majorBidi" w:hAnsiTheme="majorBidi" w:cstheme="majorBidi"/>
          <w:sz w:val="24"/>
          <w:szCs w:val="24"/>
        </w:rPr>
        <w:t xml:space="preserve"> </w:t>
      </w:r>
      <w:r w:rsidRPr="00F407CC">
        <w:rPr>
          <w:rFonts w:asciiTheme="majorBidi" w:hAnsiTheme="majorBidi" w:cstheme="majorBidi"/>
          <w:sz w:val="24"/>
          <w:szCs w:val="24"/>
        </w:rPr>
        <w:t>2004. A Systematic Review of Business Incubation. Journal of Technology Transfer, 29, 55-82.</w:t>
      </w:r>
    </w:p>
    <w:p w14:paraId="03DAB875"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Deloitte Report, </w:t>
      </w:r>
      <w:r>
        <w:rPr>
          <w:rFonts w:asciiTheme="majorBidi" w:hAnsiTheme="majorBidi" w:cstheme="majorBidi"/>
          <w:sz w:val="24"/>
          <w:szCs w:val="24"/>
        </w:rPr>
        <w:t>2015.</w:t>
      </w:r>
      <w:r w:rsidRPr="00F407CC">
        <w:rPr>
          <w:rFonts w:asciiTheme="majorBidi" w:hAnsiTheme="majorBidi" w:cstheme="majorBidi"/>
          <w:sz w:val="24"/>
          <w:szCs w:val="24"/>
        </w:rPr>
        <w:t xml:space="preserve"> Technology and people, the great job-creating machine.</w:t>
      </w:r>
    </w:p>
    <w:p w14:paraId="78E319BF"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Fort T.C., </w:t>
      </w:r>
      <w:proofErr w:type="spellStart"/>
      <w:r w:rsidRPr="00F407CC">
        <w:rPr>
          <w:rFonts w:asciiTheme="majorBidi" w:hAnsiTheme="majorBidi" w:cstheme="majorBidi"/>
          <w:sz w:val="24"/>
          <w:szCs w:val="24"/>
        </w:rPr>
        <w:t>Haltiwanger</w:t>
      </w:r>
      <w:proofErr w:type="spellEnd"/>
      <w:r w:rsidRPr="00F407CC">
        <w:rPr>
          <w:rFonts w:asciiTheme="majorBidi" w:hAnsiTheme="majorBidi" w:cstheme="majorBidi"/>
          <w:sz w:val="24"/>
          <w:szCs w:val="24"/>
        </w:rPr>
        <w:t xml:space="preserve"> J., </w:t>
      </w:r>
      <w:proofErr w:type="spellStart"/>
      <w:r w:rsidRPr="00F407CC">
        <w:rPr>
          <w:rFonts w:asciiTheme="majorBidi" w:hAnsiTheme="majorBidi" w:cstheme="majorBidi"/>
          <w:sz w:val="24"/>
          <w:szCs w:val="24"/>
        </w:rPr>
        <w:t>Jarmin</w:t>
      </w:r>
      <w:proofErr w:type="spellEnd"/>
      <w:r w:rsidRPr="00F407CC">
        <w:rPr>
          <w:rFonts w:asciiTheme="majorBidi" w:hAnsiTheme="majorBidi" w:cstheme="majorBidi"/>
          <w:sz w:val="24"/>
          <w:szCs w:val="24"/>
        </w:rPr>
        <w:t xml:space="preserve"> R.S., Miranda, J.</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2013</w:t>
      </w:r>
      <w:r>
        <w:rPr>
          <w:rFonts w:asciiTheme="majorBidi" w:hAnsiTheme="majorBidi" w:cstheme="majorBidi"/>
          <w:sz w:val="24"/>
          <w:szCs w:val="24"/>
        </w:rPr>
        <w:t>.</w:t>
      </w:r>
      <w:r w:rsidRPr="00F407CC">
        <w:rPr>
          <w:rFonts w:asciiTheme="majorBidi" w:hAnsiTheme="majorBidi" w:cstheme="majorBidi"/>
          <w:sz w:val="24"/>
          <w:szCs w:val="24"/>
        </w:rPr>
        <w:t xml:space="preserve"> How firms respond to business cycles, the role of firm age and firm size, IMF Economic Review, Palgrave Macmillan, 61(3), 520-559.</w:t>
      </w:r>
    </w:p>
    <w:p w14:paraId="3B5FABE6"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Forbes Report, </w:t>
      </w:r>
      <w:r>
        <w:rPr>
          <w:rFonts w:asciiTheme="majorBidi" w:hAnsiTheme="majorBidi" w:cstheme="majorBidi"/>
          <w:sz w:val="24"/>
          <w:szCs w:val="24"/>
        </w:rPr>
        <w:t>2017.</w:t>
      </w:r>
      <w:r w:rsidRPr="00F407CC">
        <w:rPr>
          <w:rFonts w:asciiTheme="majorBidi" w:hAnsiTheme="majorBidi" w:cstheme="majorBidi"/>
          <w:sz w:val="24"/>
          <w:szCs w:val="24"/>
        </w:rPr>
        <w:t xml:space="preserve"> Startups will define the future of U.S. employment.</w:t>
      </w:r>
    </w:p>
    <w:p w14:paraId="6052659A" w14:textId="77777777" w:rsidR="007E5136"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Gladstone, D., Gladstone, L.</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2004</w:t>
      </w:r>
      <w:r>
        <w:rPr>
          <w:rFonts w:asciiTheme="majorBidi" w:hAnsiTheme="majorBidi" w:cstheme="majorBidi"/>
          <w:sz w:val="24"/>
          <w:szCs w:val="24"/>
        </w:rPr>
        <w:t>.</w:t>
      </w:r>
      <w:r w:rsidRPr="00F407CC">
        <w:rPr>
          <w:rFonts w:asciiTheme="majorBidi" w:hAnsiTheme="majorBidi" w:cstheme="majorBidi"/>
          <w:sz w:val="24"/>
          <w:szCs w:val="24"/>
        </w:rPr>
        <w:t xml:space="preserve"> Venture Capital Investing: The Complete Handbook for Investing in Private Businesses, FT Press.</w:t>
      </w:r>
    </w:p>
    <w:p w14:paraId="5410B6FC" w14:textId="77777777" w:rsidR="00D2243E" w:rsidRPr="00F407CC" w:rsidRDefault="00D2243E" w:rsidP="00D2243E">
      <w:pPr>
        <w:bidi w:val="0"/>
        <w:ind w:left="1080" w:hanging="720"/>
        <w:jc w:val="both"/>
        <w:rPr>
          <w:rFonts w:asciiTheme="majorBidi" w:hAnsiTheme="majorBidi" w:cstheme="majorBidi"/>
          <w:sz w:val="24"/>
          <w:szCs w:val="24"/>
        </w:rPr>
      </w:pPr>
      <w:r w:rsidRPr="00D2243E">
        <w:rPr>
          <w:rFonts w:asciiTheme="majorBidi" w:hAnsiTheme="majorBidi" w:cstheme="majorBidi"/>
          <w:sz w:val="24"/>
          <w:szCs w:val="24"/>
        </w:rPr>
        <w:t xml:space="preserve">Gonzalez-Uribe, J., &amp; </w:t>
      </w:r>
      <w:proofErr w:type="spellStart"/>
      <w:r w:rsidRPr="00D2243E">
        <w:rPr>
          <w:rFonts w:asciiTheme="majorBidi" w:hAnsiTheme="majorBidi" w:cstheme="majorBidi"/>
          <w:sz w:val="24"/>
          <w:szCs w:val="24"/>
        </w:rPr>
        <w:t>Leatherbee</w:t>
      </w:r>
      <w:proofErr w:type="spellEnd"/>
      <w:r w:rsidRPr="00D2243E">
        <w:rPr>
          <w:rFonts w:asciiTheme="majorBidi" w:hAnsiTheme="majorBidi" w:cstheme="majorBidi"/>
          <w:sz w:val="24"/>
          <w:szCs w:val="24"/>
        </w:rPr>
        <w:t>, M. (2017). The effects of business accelerators on venture performance: Evidence from start-up Chile. The Review of Financial Studies, 31(4), 1566–1603. doi:10.1093/</w:t>
      </w:r>
      <w:proofErr w:type="spellStart"/>
      <w:r w:rsidRPr="00D2243E">
        <w:rPr>
          <w:rFonts w:asciiTheme="majorBidi" w:hAnsiTheme="majorBidi" w:cstheme="majorBidi"/>
          <w:sz w:val="24"/>
          <w:szCs w:val="24"/>
        </w:rPr>
        <w:t>rfs</w:t>
      </w:r>
      <w:proofErr w:type="spellEnd"/>
      <w:r w:rsidRPr="00D2243E">
        <w:rPr>
          <w:rFonts w:asciiTheme="majorBidi" w:hAnsiTheme="majorBidi" w:cstheme="majorBidi"/>
          <w:sz w:val="24"/>
          <w:szCs w:val="24"/>
        </w:rPr>
        <w:t>/hhx103</w:t>
      </w:r>
      <w:r>
        <w:rPr>
          <w:rFonts w:asciiTheme="majorBidi" w:hAnsiTheme="majorBidi" w:cstheme="majorBidi"/>
          <w:sz w:val="24"/>
          <w:szCs w:val="24"/>
        </w:rPr>
        <w:t>.</w:t>
      </w:r>
    </w:p>
    <w:p w14:paraId="2048CCEC"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Hathaway, I.</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2016</w:t>
      </w:r>
      <w:r>
        <w:rPr>
          <w:rFonts w:asciiTheme="majorBidi" w:hAnsiTheme="majorBidi" w:cstheme="majorBidi"/>
          <w:sz w:val="24"/>
          <w:szCs w:val="24"/>
        </w:rPr>
        <w:t>.</w:t>
      </w:r>
      <w:r w:rsidRPr="00F407CC">
        <w:rPr>
          <w:rFonts w:asciiTheme="majorBidi" w:hAnsiTheme="majorBidi" w:cstheme="majorBidi"/>
          <w:sz w:val="24"/>
          <w:szCs w:val="24"/>
        </w:rPr>
        <w:t xml:space="preserve"> What Startup Accelerators Really </w:t>
      </w:r>
      <w:r w:rsidR="00D2243E" w:rsidRPr="00F407CC">
        <w:rPr>
          <w:rFonts w:asciiTheme="majorBidi" w:hAnsiTheme="majorBidi" w:cstheme="majorBidi"/>
          <w:sz w:val="24"/>
          <w:szCs w:val="24"/>
        </w:rPr>
        <w:t>do</w:t>
      </w:r>
      <w:r w:rsidR="00D2243E">
        <w:rPr>
          <w:rFonts w:asciiTheme="majorBidi" w:hAnsiTheme="majorBidi" w:cstheme="majorBidi"/>
          <w:sz w:val="24"/>
          <w:szCs w:val="24"/>
        </w:rPr>
        <w:t>?</w:t>
      </w:r>
      <w:r w:rsidRPr="00F407CC">
        <w:rPr>
          <w:rFonts w:asciiTheme="majorBidi" w:hAnsiTheme="majorBidi" w:cstheme="majorBidi"/>
          <w:sz w:val="24"/>
          <w:szCs w:val="24"/>
        </w:rPr>
        <w:t xml:space="preserve"> Harvard Business Review, https://hbr.org/2016/03/what-startup-accelerators-really-do.</w:t>
      </w:r>
    </w:p>
    <w:p w14:paraId="23EA3860" w14:textId="77777777" w:rsidR="007E5136"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t>Haltiwanger</w:t>
      </w:r>
      <w:proofErr w:type="spellEnd"/>
      <w:r w:rsidRPr="00F407CC">
        <w:rPr>
          <w:rFonts w:asciiTheme="majorBidi" w:hAnsiTheme="majorBidi" w:cstheme="majorBidi"/>
          <w:sz w:val="24"/>
          <w:szCs w:val="24"/>
        </w:rPr>
        <w:t xml:space="preserve">, J., </w:t>
      </w:r>
      <w:proofErr w:type="spellStart"/>
      <w:r w:rsidRPr="00F407CC">
        <w:rPr>
          <w:rFonts w:asciiTheme="majorBidi" w:hAnsiTheme="majorBidi" w:cstheme="majorBidi"/>
          <w:sz w:val="24"/>
          <w:szCs w:val="24"/>
        </w:rPr>
        <w:t>Jarmin</w:t>
      </w:r>
      <w:proofErr w:type="spellEnd"/>
      <w:r w:rsidRPr="00F407CC">
        <w:rPr>
          <w:rFonts w:asciiTheme="majorBidi" w:hAnsiTheme="majorBidi" w:cstheme="majorBidi"/>
          <w:sz w:val="24"/>
          <w:szCs w:val="24"/>
        </w:rPr>
        <w:t>, R.S., Miranda, J.</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2013</w:t>
      </w:r>
      <w:r>
        <w:rPr>
          <w:rFonts w:asciiTheme="majorBidi" w:hAnsiTheme="majorBidi" w:cstheme="majorBidi"/>
          <w:sz w:val="24"/>
          <w:szCs w:val="24"/>
        </w:rPr>
        <w:t>.</w:t>
      </w:r>
      <w:r w:rsidRPr="00F407CC">
        <w:rPr>
          <w:rFonts w:asciiTheme="majorBidi" w:hAnsiTheme="majorBidi" w:cstheme="majorBidi"/>
          <w:sz w:val="24"/>
          <w:szCs w:val="24"/>
        </w:rPr>
        <w:t xml:space="preserve"> Who creates jobs small versus large versus young.</w:t>
      </w:r>
    </w:p>
    <w:p w14:paraId="6B818F04" w14:textId="77777777" w:rsidR="000E1D97" w:rsidRPr="000E1D97"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Hochberg, Y. V. (2016). Accelerating entrepreneurs and ecosystems: The seed accelerator model.</w:t>
      </w:r>
    </w:p>
    <w:p w14:paraId="64588BFB" w14:textId="77777777" w:rsidR="000E1D97" w:rsidRPr="00F407CC"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Innovation Policy and the Economy, 16(1), 25–51. doi:10.1086/684985</w:t>
      </w:r>
    </w:p>
    <w:p w14:paraId="33FEFC05"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Hudson Institute Report, </w:t>
      </w:r>
      <w:r>
        <w:rPr>
          <w:rFonts w:asciiTheme="majorBidi" w:hAnsiTheme="majorBidi" w:cstheme="majorBidi"/>
          <w:sz w:val="24"/>
          <w:szCs w:val="24"/>
        </w:rPr>
        <w:t>2012.</w:t>
      </w:r>
      <w:r w:rsidRPr="00F407CC">
        <w:rPr>
          <w:rFonts w:asciiTheme="majorBidi" w:hAnsiTheme="majorBidi" w:cstheme="majorBidi"/>
          <w:sz w:val="24"/>
          <w:szCs w:val="24"/>
        </w:rPr>
        <w:t xml:space="preserve"> The collapse of startups in job creation.</w:t>
      </w:r>
    </w:p>
    <w:p w14:paraId="58170B81"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Pr>
          <w:rFonts w:asciiTheme="majorBidi" w:hAnsiTheme="majorBidi" w:cstheme="majorBidi"/>
          <w:sz w:val="24"/>
          <w:szCs w:val="24"/>
        </w:rPr>
        <w:t>Jahankhani</w:t>
      </w:r>
      <w:proofErr w:type="spellEnd"/>
      <w:r>
        <w:rPr>
          <w:rFonts w:asciiTheme="majorBidi" w:hAnsiTheme="majorBidi" w:cstheme="majorBidi"/>
          <w:sz w:val="24"/>
          <w:szCs w:val="24"/>
        </w:rPr>
        <w:t>, A.</w:t>
      </w:r>
      <w:r w:rsidRPr="00F407CC">
        <w:rPr>
          <w:rFonts w:asciiTheme="majorBidi" w:hAnsiTheme="majorBidi" w:cstheme="majorBidi"/>
          <w:sz w:val="24"/>
          <w:szCs w:val="24"/>
        </w:rPr>
        <w:t xml:space="preserve"> </w:t>
      </w:r>
      <w:r>
        <w:rPr>
          <w:rFonts w:asciiTheme="majorBidi" w:hAnsiTheme="majorBidi" w:cstheme="majorBidi"/>
          <w:sz w:val="24"/>
          <w:szCs w:val="24"/>
        </w:rPr>
        <w:t xml:space="preserve">&amp; </w:t>
      </w:r>
      <w:proofErr w:type="spellStart"/>
      <w:r w:rsidRPr="00F407CC">
        <w:rPr>
          <w:rFonts w:asciiTheme="majorBidi" w:hAnsiTheme="majorBidi" w:cstheme="majorBidi"/>
          <w:sz w:val="24"/>
          <w:szCs w:val="24"/>
        </w:rPr>
        <w:t>Parsaian</w:t>
      </w:r>
      <w:proofErr w:type="spellEnd"/>
      <w:r>
        <w:rPr>
          <w:rFonts w:asciiTheme="majorBidi" w:hAnsiTheme="majorBidi" w:cstheme="majorBidi"/>
          <w:sz w:val="24"/>
          <w:szCs w:val="24"/>
        </w:rPr>
        <w:t xml:space="preserve">, A.  </w:t>
      </w:r>
      <w:r w:rsidRPr="00F407CC">
        <w:rPr>
          <w:rFonts w:asciiTheme="majorBidi" w:hAnsiTheme="majorBidi" w:cstheme="majorBidi"/>
          <w:sz w:val="24"/>
          <w:szCs w:val="24"/>
        </w:rPr>
        <w:t>2015</w:t>
      </w:r>
      <w:r>
        <w:rPr>
          <w:rFonts w:asciiTheme="majorBidi" w:hAnsiTheme="majorBidi" w:cstheme="majorBidi"/>
          <w:sz w:val="24"/>
          <w:szCs w:val="24"/>
        </w:rPr>
        <w:t>.</w:t>
      </w:r>
      <w:r w:rsidRPr="00F71F34">
        <w:rPr>
          <w:rFonts w:asciiTheme="majorBidi" w:hAnsiTheme="majorBidi" w:cstheme="majorBidi"/>
          <w:sz w:val="24"/>
          <w:szCs w:val="24"/>
        </w:rPr>
        <w:t xml:space="preserve"> </w:t>
      </w:r>
      <w:r w:rsidRPr="00F407CC">
        <w:rPr>
          <w:rFonts w:asciiTheme="majorBidi" w:hAnsiTheme="majorBidi" w:cstheme="majorBidi"/>
          <w:sz w:val="24"/>
          <w:szCs w:val="24"/>
        </w:rPr>
        <w:t>Financial Management</w:t>
      </w:r>
      <w:r>
        <w:rPr>
          <w:rFonts w:asciiTheme="majorBidi" w:hAnsiTheme="majorBidi" w:cstheme="majorBidi"/>
          <w:sz w:val="24"/>
          <w:szCs w:val="24"/>
        </w:rPr>
        <w:t>,</w:t>
      </w:r>
      <w:r w:rsidRPr="00F407CC">
        <w:rPr>
          <w:rFonts w:asciiTheme="majorBidi" w:hAnsiTheme="majorBidi" w:cstheme="majorBidi"/>
          <w:sz w:val="24"/>
          <w:szCs w:val="24"/>
        </w:rPr>
        <w:t xml:space="preserve"> Volume I. Organization of study and compilation of humanities textbooks of universities.</w:t>
      </w:r>
    </w:p>
    <w:p w14:paraId="07213CD7"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 xml:space="preserve">Jean, E., &amp; </w:t>
      </w:r>
      <w:proofErr w:type="spellStart"/>
      <w:r w:rsidRPr="00F407CC">
        <w:rPr>
          <w:rFonts w:asciiTheme="majorBidi" w:hAnsiTheme="majorBidi" w:cstheme="majorBidi"/>
          <w:sz w:val="24"/>
          <w:szCs w:val="24"/>
        </w:rPr>
        <w:t>Audet</w:t>
      </w:r>
      <w:proofErr w:type="spellEnd"/>
      <w:r w:rsidRPr="00F407CC">
        <w:rPr>
          <w:rFonts w:asciiTheme="majorBidi" w:hAnsiTheme="majorBidi" w:cstheme="majorBidi"/>
          <w:sz w:val="24"/>
          <w:szCs w:val="24"/>
        </w:rPr>
        <w:t xml:space="preserve">, J. </w:t>
      </w:r>
      <w:r>
        <w:rPr>
          <w:rFonts w:asciiTheme="majorBidi" w:hAnsiTheme="majorBidi" w:cstheme="majorBidi"/>
          <w:sz w:val="24"/>
          <w:szCs w:val="24"/>
        </w:rPr>
        <w:t xml:space="preserve"> </w:t>
      </w:r>
      <w:r w:rsidRPr="00F407CC">
        <w:rPr>
          <w:rFonts w:asciiTheme="majorBidi" w:hAnsiTheme="majorBidi" w:cstheme="majorBidi"/>
          <w:sz w:val="24"/>
          <w:szCs w:val="24"/>
        </w:rPr>
        <w:t>2012. The role of mentoring in the learning development of the novice entrepreneur. International Entrepreneurship and Management Journal, 8(1), 119-140.</w:t>
      </w:r>
    </w:p>
    <w:p w14:paraId="2127C9F1"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Kauffman Foundation Report</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2009</w:t>
      </w:r>
      <w:r>
        <w:rPr>
          <w:rFonts w:asciiTheme="majorBidi" w:hAnsiTheme="majorBidi" w:cstheme="majorBidi"/>
          <w:sz w:val="24"/>
          <w:szCs w:val="24"/>
        </w:rPr>
        <w:t>.</w:t>
      </w:r>
      <w:r w:rsidRPr="00F407CC">
        <w:rPr>
          <w:rFonts w:asciiTheme="majorBidi" w:hAnsiTheme="majorBidi" w:cstheme="majorBidi"/>
          <w:sz w:val="24"/>
          <w:szCs w:val="24"/>
        </w:rPr>
        <w:t xml:space="preserve"> Where will the jobs come from?</w:t>
      </w:r>
    </w:p>
    <w:p w14:paraId="0E7AE11F" w14:textId="77777777" w:rsidR="007E5136"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Kauffman Foundation Report</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2014</w:t>
      </w:r>
      <w:r>
        <w:rPr>
          <w:rFonts w:asciiTheme="majorBidi" w:hAnsiTheme="majorBidi" w:cstheme="majorBidi"/>
          <w:sz w:val="24"/>
          <w:szCs w:val="24"/>
        </w:rPr>
        <w:t>.</w:t>
      </w:r>
      <w:r w:rsidRPr="00F407CC">
        <w:rPr>
          <w:rFonts w:asciiTheme="majorBidi" w:hAnsiTheme="majorBidi" w:cstheme="majorBidi"/>
          <w:sz w:val="24"/>
          <w:szCs w:val="24"/>
        </w:rPr>
        <w:t xml:space="preserve"> The Importance of young firms for economic growth.</w:t>
      </w:r>
    </w:p>
    <w:p w14:paraId="1B1B0914" w14:textId="77777777" w:rsidR="000E1D97" w:rsidRPr="00F407CC" w:rsidRDefault="000E1D97" w:rsidP="000E1D97">
      <w:pPr>
        <w:bidi w:val="0"/>
        <w:ind w:left="1080" w:hanging="720"/>
        <w:jc w:val="both"/>
        <w:rPr>
          <w:rFonts w:asciiTheme="majorBidi" w:hAnsiTheme="majorBidi" w:cstheme="majorBidi"/>
          <w:sz w:val="24"/>
          <w:szCs w:val="24"/>
        </w:rPr>
      </w:pPr>
      <w:r w:rsidRPr="000E1D97">
        <w:rPr>
          <w:rFonts w:asciiTheme="majorBidi" w:hAnsiTheme="majorBidi" w:cstheme="majorBidi"/>
          <w:sz w:val="24"/>
          <w:szCs w:val="24"/>
        </w:rPr>
        <w:t xml:space="preserve">Kim, J. H., &amp; </w:t>
      </w:r>
      <w:proofErr w:type="spellStart"/>
      <w:r w:rsidRPr="000E1D97">
        <w:rPr>
          <w:rFonts w:asciiTheme="majorBidi" w:hAnsiTheme="majorBidi" w:cstheme="majorBidi"/>
          <w:sz w:val="24"/>
          <w:szCs w:val="24"/>
        </w:rPr>
        <w:t>Wagman</w:t>
      </w:r>
      <w:proofErr w:type="spellEnd"/>
      <w:r w:rsidRPr="000E1D97">
        <w:rPr>
          <w:rFonts w:asciiTheme="majorBidi" w:hAnsiTheme="majorBidi" w:cstheme="majorBidi"/>
          <w:sz w:val="24"/>
          <w:szCs w:val="24"/>
        </w:rPr>
        <w:t xml:space="preserve">, L. (2014). Portfolio size and information disclosure: An analysis of startup accelerators. Journal of Corporate Finance, 29, 520–534. </w:t>
      </w:r>
      <w:proofErr w:type="spellStart"/>
      <w:r w:rsidRPr="000E1D97">
        <w:rPr>
          <w:rFonts w:asciiTheme="majorBidi" w:hAnsiTheme="majorBidi" w:cstheme="majorBidi"/>
          <w:sz w:val="24"/>
          <w:szCs w:val="24"/>
        </w:rPr>
        <w:t>doi</w:t>
      </w:r>
      <w:proofErr w:type="spellEnd"/>
      <w:r w:rsidRPr="000E1D97">
        <w:rPr>
          <w:rFonts w:asciiTheme="majorBidi" w:hAnsiTheme="majorBidi" w:cstheme="majorBidi"/>
          <w:sz w:val="24"/>
          <w:szCs w:val="24"/>
        </w:rPr>
        <w:t>: 10.1016/j.jcorpfin.2014.10.017</w:t>
      </w:r>
    </w:p>
    <w:p w14:paraId="7737FB2F"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lastRenderedPageBreak/>
        <w:t>Mehr</w:t>
      </w:r>
      <w:r>
        <w:rPr>
          <w:rFonts w:asciiTheme="majorBidi" w:hAnsiTheme="majorBidi" w:cstheme="majorBidi"/>
          <w:sz w:val="24"/>
          <w:szCs w:val="24"/>
        </w:rPr>
        <w:t>e</w:t>
      </w:r>
      <w:r w:rsidRPr="00F407CC">
        <w:rPr>
          <w:rFonts w:asciiTheme="majorBidi" w:hAnsiTheme="majorBidi" w:cstheme="majorBidi"/>
          <w:sz w:val="24"/>
          <w:szCs w:val="24"/>
        </w:rPr>
        <w:t>gan</w:t>
      </w:r>
      <w:proofErr w:type="spellEnd"/>
      <w:r w:rsidRPr="00F407CC">
        <w:rPr>
          <w:rFonts w:asciiTheme="majorBidi" w:hAnsiTheme="majorBidi" w:cstheme="majorBidi"/>
          <w:sz w:val="24"/>
          <w:szCs w:val="24"/>
        </w:rPr>
        <w:t>, MR</w:t>
      </w:r>
      <w:r>
        <w:rPr>
          <w:rFonts w:asciiTheme="majorBidi" w:hAnsiTheme="majorBidi" w:cstheme="majorBidi"/>
          <w:sz w:val="24"/>
          <w:szCs w:val="24"/>
        </w:rPr>
        <w:t xml:space="preserve">. </w:t>
      </w:r>
      <w:r w:rsidRPr="00F407CC">
        <w:rPr>
          <w:rFonts w:asciiTheme="majorBidi" w:hAnsiTheme="majorBidi" w:cstheme="majorBidi"/>
          <w:sz w:val="24"/>
          <w:szCs w:val="24"/>
        </w:rPr>
        <w:t xml:space="preserve"> 2008</w:t>
      </w:r>
      <w:r>
        <w:rPr>
          <w:rFonts w:asciiTheme="majorBidi" w:hAnsiTheme="majorBidi" w:cstheme="majorBidi"/>
          <w:sz w:val="24"/>
          <w:szCs w:val="24"/>
        </w:rPr>
        <w:t>.</w:t>
      </w:r>
      <w:r w:rsidRPr="00F407CC">
        <w:rPr>
          <w:rFonts w:asciiTheme="majorBidi" w:hAnsiTheme="majorBidi" w:cstheme="majorBidi"/>
          <w:sz w:val="24"/>
          <w:szCs w:val="24"/>
        </w:rPr>
        <w:t xml:space="preserve"> Quantitative Models in Organizational Performance Evaluation, Second Edition, University of Tehran Management School Press.</w:t>
      </w:r>
    </w:p>
    <w:p w14:paraId="39AC3FBF" w14:textId="77777777" w:rsidR="007E5136" w:rsidRPr="00F407CC"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Miller, P., Bound, K.</w:t>
      </w:r>
      <w:r>
        <w:rPr>
          <w:rFonts w:asciiTheme="majorBidi" w:hAnsiTheme="majorBidi" w:cstheme="majorBidi"/>
          <w:sz w:val="24"/>
          <w:szCs w:val="24"/>
        </w:rPr>
        <w:t xml:space="preserve">  2011.</w:t>
      </w:r>
      <w:r w:rsidRPr="00F407CC">
        <w:rPr>
          <w:rFonts w:asciiTheme="majorBidi" w:hAnsiTheme="majorBidi" w:cstheme="majorBidi"/>
          <w:sz w:val="24"/>
          <w:szCs w:val="24"/>
        </w:rPr>
        <w:t xml:space="preserve"> The Startup Factories: the rise of accelerator programs to support new technology ventures, NESTA Publication.</w:t>
      </w:r>
    </w:p>
    <w:p w14:paraId="20165E07" w14:textId="77777777" w:rsidR="007E5136"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t>Nooreha</w:t>
      </w:r>
      <w:proofErr w:type="spellEnd"/>
      <w:r w:rsidRPr="00F407CC">
        <w:rPr>
          <w:rFonts w:asciiTheme="majorBidi" w:hAnsiTheme="majorBidi" w:cstheme="majorBidi"/>
          <w:sz w:val="24"/>
          <w:szCs w:val="24"/>
        </w:rPr>
        <w:t>, H., Mokhta</w:t>
      </w:r>
      <w:r>
        <w:rPr>
          <w:rFonts w:asciiTheme="majorBidi" w:hAnsiTheme="majorBidi" w:cstheme="majorBidi"/>
          <w:sz w:val="24"/>
          <w:szCs w:val="24"/>
        </w:rPr>
        <w:t>r A., Suresh, K.  2000.</w:t>
      </w:r>
      <w:r w:rsidRPr="00F407CC">
        <w:rPr>
          <w:rFonts w:asciiTheme="majorBidi" w:hAnsiTheme="majorBidi" w:cstheme="majorBidi"/>
          <w:sz w:val="24"/>
          <w:szCs w:val="24"/>
        </w:rPr>
        <w:t xml:space="preserve"> Evaluating public sector efficiency with data envelopment analysis: A case study in road transport department, Selangor, Malaysia. Total Quality Management, 11(4), 830-836. </w:t>
      </w:r>
    </w:p>
    <w:p w14:paraId="1521EBA4" w14:textId="77777777" w:rsidR="00D2243E" w:rsidRPr="00F407CC" w:rsidRDefault="00D2243E" w:rsidP="00D2243E">
      <w:pPr>
        <w:bidi w:val="0"/>
        <w:ind w:left="1080" w:hanging="720"/>
        <w:jc w:val="both"/>
        <w:rPr>
          <w:rFonts w:asciiTheme="majorBidi" w:hAnsiTheme="majorBidi" w:cstheme="majorBidi"/>
          <w:sz w:val="24"/>
          <w:szCs w:val="24"/>
        </w:rPr>
      </w:pPr>
      <w:proofErr w:type="spellStart"/>
      <w:r w:rsidRPr="00D2243E">
        <w:rPr>
          <w:rFonts w:asciiTheme="majorBidi" w:hAnsiTheme="majorBidi" w:cstheme="majorBidi"/>
          <w:sz w:val="24"/>
          <w:szCs w:val="24"/>
        </w:rPr>
        <w:t>Pauwels</w:t>
      </w:r>
      <w:proofErr w:type="spellEnd"/>
      <w:r w:rsidRPr="00D2243E">
        <w:rPr>
          <w:rFonts w:asciiTheme="majorBidi" w:hAnsiTheme="majorBidi" w:cstheme="majorBidi"/>
          <w:sz w:val="24"/>
          <w:szCs w:val="24"/>
        </w:rPr>
        <w:t xml:space="preserve">, C., </w:t>
      </w:r>
      <w:proofErr w:type="spellStart"/>
      <w:r w:rsidRPr="00D2243E">
        <w:rPr>
          <w:rFonts w:asciiTheme="majorBidi" w:hAnsiTheme="majorBidi" w:cstheme="majorBidi"/>
          <w:sz w:val="24"/>
          <w:szCs w:val="24"/>
        </w:rPr>
        <w:t>Clarysse</w:t>
      </w:r>
      <w:proofErr w:type="spellEnd"/>
      <w:r w:rsidRPr="00D2243E">
        <w:rPr>
          <w:rFonts w:asciiTheme="majorBidi" w:hAnsiTheme="majorBidi" w:cstheme="majorBidi"/>
          <w:sz w:val="24"/>
          <w:szCs w:val="24"/>
        </w:rPr>
        <w:t xml:space="preserve">, B., Wright, M., &amp; Van Hove, J. (2016). Understanding a new generation incubation model: The accelerator. </w:t>
      </w:r>
      <w:proofErr w:type="spellStart"/>
      <w:r w:rsidRPr="00D2243E">
        <w:rPr>
          <w:rFonts w:asciiTheme="majorBidi" w:hAnsiTheme="majorBidi" w:cstheme="majorBidi"/>
          <w:sz w:val="24"/>
          <w:szCs w:val="24"/>
        </w:rPr>
        <w:t>Technovation</w:t>
      </w:r>
      <w:proofErr w:type="spellEnd"/>
      <w:r w:rsidRPr="00D2243E">
        <w:rPr>
          <w:rFonts w:asciiTheme="majorBidi" w:hAnsiTheme="majorBidi" w:cstheme="majorBidi"/>
          <w:sz w:val="24"/>
          <w:szCs w:val="24"/>
        </w:rPr>
        <w:t xml:space="preserve">, 50-51, 13–24. </w:t>
      </w:r>
      <w:proofErr w:type="spellStart"/>
      <w:r w:rsidRPr="00D2243E">
        <w:rPr>
          <w:rFonts w:asciiTheme="majorBidi" w:hAnsiTheme="majorBidi" w:cstheme="majorBidi"/>
          <w:sz w:val="24"/>
          <w:szCs w:val="24"/>
        </w:rPr>
        <w:t>doi</w:t>
      </w:r>
      <w:proofErr w:type="spellEnd"/>
      <w:r w:rsidRPr="00D2243E">
        <w:rPr>
          <w:rFonts w:asciiTheme="majorBidi" w:hAnsiTheme="majorBidi" w:cstheme="majorBidi"/>
          <w:sz w:val="24"/>
          <w:szCs w:val="24"/>
        </w:rPr>
        <w:t>: 10.1016/j.technovation.2015.09. 003</w:t>
      </w:r>
      <w:r>
        <w:rPr>
          <w:rFonts w:asciiTheme="majorBidi" w:hAnsiTheme="majorBidi" w:cstheme="majorBidi"/>
          <w:sz w:val="24"/>
          <w:szCs w:val="24"/>
        </w:rPr>
        <w:t>.</w:t>
      </w:r>
    </w:p>
    <w:p w14:paraId="5159B5CA"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Pr>
          <w:rFonts w:asciiTheme="majorBidi" w:hAnsiTheme="majorBidi" w:cstheme="majorBidi"/>
          <w:sz w:val="24"/>
          <w:szCs w:val="24"/>
        </w:rPr>
        <w:t>Rezaeian</w:t>
      </w:r>
      <w:proofErr w:type="spellEnd"/>
      <w:r>
        <w:rPr>
          <w:rFonts w:asciiTheme="majorBidi" w:hAnsiTheme="majorBidi" w:cstheme="majorBidi"/>
          <w:sz w:val="24"/>
          <w:szCs w:val="24"/>
        </w:rPr>
        <w:t>, A.  2015.</w:t>
      </w:r>
      <w:r w:rsidRPr="00F407CC">
        <w:rPr>
          <w:rFonts w:asciiTheme="majorBidi" w:hAnsiTheme="majorBidi" w:cstheme="majorBidi"/>
          <w:sz w:val="24"/>
          <w:szCs w:val="24"/>
        </w:rPr>
        <w:t xml:space="preserve"> Foundations of Organization and Management in Tehran, Organization for the Study and Development of Humanities Textbooks of Universities.</w:t>
      </w:r>
    </w:p>
    <w:p w14:paraId="799FDD99" w14:textId="77777777" w:rsidR="007E5136" w:rsidRDefault="007E5136" w:rsidP="007E5136">
      <w:pPr>
        <w:bidi w:val="0"/>
        <w:ind w:left="1080" w:hanging="720"/>
        <w:jc w:val="both"/>
        <w:rPr>
          <w:rFonts w:asciiTheme="majorBidi" w:hAnsiTheme="majorBidi" w:cstheme="majorBidi"/>
          <w:sz w:val="24"/>
          <w:szCs w:val="24"/>
        </w:rPr>
      </w:pPr>
      <w:r w:rsidRPr="00F407CC">
        <w:rPr>
          <w:rFonts w:asciiTheme="majorBidi" w:hAnsiTheme="majorBidi" w:cstheme="majorBidi"/>
          <w:sz w:val="24"/>
          <w:szCs w:val="24"/>
        </w:rPr>
        <w:t>Seed Acce</w:t>
      </w:r>
      <w:r>
        <w:rPr>
          <w:rFonts w:asciiTheme="majorBidi" w:hAnsiTheme="majorBidi" w:cstheme="majorBidi"/>
          <w:sz w:val="24"/>
          <w:szCs w:val="24"/>
        </w:rPr>
        <w:t>lerators Project Ranking-SAPR.  2014.</w:t>
      </w:r>
      <w:r w:rsidRPr="00F407CC">
        <w:rPr>
          <w:rFonts w:asciiTheme="majorBidi" w:hAnsiTheme="majorBidi" w:cstheme="majorBidi"/>
          <w:sz w:val="24"/>
          <w:szCs w:val="24"/>
        </w:rPr>
        <w:t xml:space="preserve"> </w:t>
      </w:r>
      <w:hyperlink r:id="rId12" w:history="1">
        <w:r w:rsidR="00D2243E" w:rsidRPr="004D484B">
          <w:rPr>
            <w:rStyle w:val="Hyperlink"/>
            <w:rFonts w:asciiTheme="majorBidi" w:hAnsiTheme="majorBidi" w:cstheme="majorBidi"/>
            <w:sz w:val="24"/>
            <w:szCs w:val="24"/>
          </w:rPr>
          <w:t>https://seedranking.com</w:t>
        </w:r>
      </w:hyperlink>
      <w:r w:rsidRPr="00F407CC">
        <w:rPr>
          <w:rFonts w:asciiTheme="majorBidi" w:hAnsiTheme="majorBidi" w:cstheme="majorBidi"/>
          <w:sz w:val="24"/>
          <w:szCs w:val="24"/>
        </w:rPr>
        <w:t>.</w:t>
      </w:r>
    </w:p>
    <w:p w14:paraId="050520E9" w14:textId="77777777" w:rsidR="00D2243E" w:rsidRPr="00F407CC" w:rsidRDefault="00D2243E" w:rsidP="00D2243E">
      <w:pPr>
        <w:bidi w:val="0"/>
        <w:ind w:left="1080" w:hanging="720"/>
        <w:jc w:val="both"/>
        <w:rPr>
          <w:rFonts w:asciiTheme="majorBidi" w:hAnsiTheme="majorBidi" w:cstheme="majorBidi"/>
          <w:sz w:val="24"/>
          <w:szCs w:val="24"/>
        </w:rPr>
      </w:pPr>
      <w:r w:rsidRPr="00D2243E">
        <w:rPr>
          <w:rFonts w:asciiTheme="majorBidi" w:hAnsiTheme="majorBidi" w:cstheme="majorBidi"/>
          <w:sz w:val="24"/>
          <w:szCs w:val="24"/>
        </w:rPr>
        <w:t>Shane, S. (2016). Why are business accelerators increasing in number? Small Business Trends.</w:t>
      </w:r>
    </w:p>
    <w:p w14:paraId="30CC3488" w14:textId="77777777" w:rsidR="007E5136" w:rsidRPr="00F407CC" w:rsidRDefault="007E5136" w:rsidP="007E5136">
      <w:pPr>
        <w:bidi w:val="0"/>
        <w:ind w:left="1080" w:hanging="720"/>
        <w:jc w:val="both"/>
        <w:rPr>
          <w:rFonts w:asciiTheme="majorBidi" w:hAnsiTheme="majorBidi" w:cstheme="majorBidi"/>
          <w:sz w:val="24"/>
          <w:szCs w:val="24"/>
        </w:rPr>
      </w:pPr>
      <w:r>
        <w:rPr>
          <w:rFonts w:asciiTheme="majorBidi" w:hAnsiTheme="majorBidi" w:cstheme="majorBidi"/>
          <w:sz w:val="24"/>
          <w:szCs w:val="24"/>
        </w:rPr>
        <w:t>Wiggins, J., Gibson, D. V.  2003.</w:t>
      </w:r>
      <w:r w:rsidRPr="00F407CC">
        <w:rPr>
          <w:rFonts w:asciiTheme="majorBidi" w:hAnsiTheme="majorBidi" w:cstheme="majorBidi"/>
          <w:sz w:val="24"/>
          <w:szCs w:val="24"/>
        </w:rPr>
        <w:t xml:space="preserve"> Overview of US incubators and the case of the Austin Technology Incubator. Innovation, 3(1/2), 56-66. </w:t>
      </w:r>
    </w:p>
    <w:p w14:paraId="25080D7D" w14:textId="77777777" w:rsidR="007E5136" w:rsidRPr="00F407CC" w:rsidRDefault="007E5136" w:rsidP="007E5136">
      <w:pPr>
        <w:bidi w:val="0"/>
        <w:ind w:left="1080" w:hanging="720"/>
        <w:jc w:val="both"/>
        <w:rPr>
          <w:rFonts w:asciiTheme="majorBidi" w:hAnsiTheme="majorBidi" w:cstheme="majorBidi"/>
          <w:sz w:val="24"/>
          <w:szCs w:val="24"/>
        </w:rPr>
      </w:pPr>
      <w:proofErr w:type="spellStart"/>
      <w:r w:rsidRPr="00F407CC">
        <w:rPr>
          <w:rFonts w:asciiTheme="majorBidi" w:hAnsiTheme="majorBidi" w:cstheme="majorBidi"/>
          <w:sz w:val="24"/>
          <w:szCs w:val="24"/>
        </w:rPr>
        <w:t>Wennberg</w:t>
      </w:r>
      <w:proofErr w:type="spellEnd"/>
      <w:r w:rsidRPr="00F407CC">
        <w:rPr>
          <w:rFonts w:asciiTheme="majorBidi" w:hAnsiTheme="majorBidi" w:cstheme="majorBidi"/>
          <w:sz w:val="24"/>
          <w:szCs w:val="24"/>
        </w:rPr>
        <w:t xml:space="preserve">, K., </w:t>
      </w:r>
      <w:proofErr w:type="spellStart"/>
      <w:r w:rsidRPr="00F407CC">
        <w:rPr>
          <w:rFonts w:asciiTheme="majorBidi" w:hAnsiTheme="majorBidi" w:cstheme="majorBidi"/>
          <w:sz w:val="24"/>
          <w:szCs w:val="24"/>
        </w:rPr>
        <w:t>Wiklund</w:t>
      </w:r>
      <w:proofErr w:type="spellEnd"/>
      <w:r w:rsidRPr="00F407CC">
        <w:rPr>
          <w:rFonts w:asciiTheme="majorBidi" w:hAnsiTheme="majorBidi" w:cstheme="majorBidi"/>
          <w:sz w:val="24"/>
          <w:szCs w:val="24"/>
        </w:rPr>
        <w:t xml:space="preserve"> </w:t>
      </w:r>
      <w:r>
        <w:rPr>
          <w:rFonts w:asciiTheme="majorBidi" w:hAnsiTheme="majorBidi" w:cstheme="majorBidi"/>
          <w:sz w:val="24"/>
          <w:szCs w:val="24"/>
        </w:rPr>
        <w:t xml:space="preserve">J., </w:t>
      </w:r>
      <w:proofErr w:type="spellStart"/>
      <w:r>
        <w:rPr>
          <w:rFonts w:asciiTheme="majorBidi" w:hAnsiTheme="majorBidi" w:cstheme="majorBidi"/>
          <w:sz w:val="24"/>
          <w:szCs w:val="24"/>
        </w:rPr>
        <w:t>DeTienne</w:t>
      </w:r>
      <w:proofErr w:type="spellEnd"/>
      <w:r>
        <w:rPr>
          <w:rFonts w:asciiTheme="majorBidi" w:hAnsiTheme="majorBidi" w:cstheme="majorBidi"/>
          <w:sz w:val="24"/>
          <w:szCs w:val="24"/>
        </w:rPr>
        <w:t xml:space="preserve"> D.R., </w:t>
      </w:r>
      <w:proofErr w:type="spellStart"/>
      <w:r>
        <w:rPr>
          <w:rFonts w:asciiTheme="majorBidi" w:hAnsiTheme="majorBidi" w:cstheme="majorBidi"/>
          <w:sz w:val="24"/>
          <w:szCs w:val="24"/>
        </w:rPr>
        <w:t>Cardon</w:t>
      </w:r>
      <w:proofErr w:type="spellEnd"/>
      <w:r>
        <w:rPr>
          <w:rFonts w:asciiTheme="majorBidi" w:hAnsiTheme="majorBidi" w:cstheme="majorBidi"/>
          <w:sz w:val="24"/>
          <w:szCs w:val="24"/>
        </w:rPr>
        <w:t>, M.S.  2010.</w:t>
      </w:r>
      <w:r w:rsidRPr="00F407CC">
        <w:rPr>
          <w:rFonts w:asciiTheme="majorBidi" w:hAnsiTheme="majorBidi" w:cstheme="majorBidi"/>
          <w:sz w:val="24"/>
          <w:szCs w:val="24"/>
        </w:rPr>
        <w:t xml:space="preserve"> </w:t>
      </w:r>
      <w:proofErr w:type="spellStart"/>
      <w:r w:rsidRPr="00F407CC">
        <w:rPr>
          <w:rFonts w:asciiTheme="majorBidi" w:hAnsiTheme="majorBidi" w:cstheme="majorBidi"/>
          <w:sz w:val="24"/>
          <w:szCs w:val="24"/>
        </w:rPr>
        <w:t>Reconceptualizing</w:t>
      </w:r>
      <w:proofErr w:type="spellEnd"/>
      <w:r w:rsidRPr="00F407CC">
        <w:rPr>
          <w:rFonts w:asciiTheme="majorBidi" w:hAnsiTheme="majorBidi" w:cstheme="majorBidi"/>
          <w:sz w:val="24"/>
          <w:szCs w:val="24"/>
        </w:rPr>
        <w:t xml:space="preserve"> entrepreneurial exit: Divergent exit routes and their drivers, Journal of Business Venturing, 25, 361–375</w:t>
      </w:r>
    </w:p>
    <w:p w14:paraId="40FA4436" w14:textId="77777777" w:rsidR="007E5136" w:rsidRPr="00F407CC" w:rsidRDefault="007E5136" w:rsidP="007E5136">
      <w:pPr>
        <w:bidi w:val="0"/>
        <w:ind w:left="1080" w:hanging="720"/>
        <w:jc w:val="both"/>
        <w:rPr>
          <w:rFonts w:asciiTheme="majorBidi" w:hAnsiTheme="majorBidi" w:cstheme="majorBidi"/>
          <w:sz w:val="24"/>
          <w:szCs w:val="24"/>
        </w:rPr>
      </w:pPr>
      <w:r>
        <w:rPr>
          <w:rFonts w:asciiTheme="majorBidi" w:hAnsiTheme="majorBidi" w:cstheme="majorBidi"/>
          <w:sz w:val="24"/>
          <w:szCs w:val="24"/>
        </w:rPr>
        <w:t>Zhu, J.</w:t>
      </w:r>
      <w:r w:rsidRPr="00F407CC">
        <w:rPr>
          <w:rFonts w:asciiTheme="majorBidi" w:hAnsiTheme="majorBidi" w:cstheme="majorBidi"/>
          <w:sz w:val="24"/>
          <w:szCs w:val="24"/>
        </w:rPr>
        <w:t xml:space="preserve"> </w:t>
      </w:r>
      <w:r>
        <w:rPr>
          <w:rFonts w:asciiTheme="majorBidi" w:hAnsiTheme="majorBidi" w:cstheme="majorBidi"/>
          <w:sz w:val="24"/>
          <w:szCs w:val="24"/>
        </w:rPr>
        <w:t xml:space="preserve"> 2014.</w:t>
      </w:r>
      <w:r w:rsidRPr="00F407CC">
        <w:rPr>
          <w:rFonts w:asciiTheme="majorBidi" w:hAnsiTheme="majorBidi" w:cstheme="majorBidi"/>
          <w:sz w:val="24"/>
          <w:szCs w:val="24"/>
        </w:rPr>
        <w:t xml:space="preserve"> Quantitative Models for Performance Evaluation and Benchmarking, Data Envelopment Analysis with Spreadsheets, International Series in Operations Research and Management Science, Springer.</w:t>
      </w:r>
    </w:p>
    <w:p w14:paraId="5C179040" w14:textId="77777777" w:rsidR="006907DB" w:rsidRDefault="006907DB"/>
    <w:sectPr w:rsidR="00690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EEA5" w14:textId="77777777" w:rsidR="007D4E50" w:rsidRDefault="007D4E50">
      <w:pPr>
        <w:spacing w:after="0" w:line="240" w:lineRule="auto"/>
      </w:pPr>
      <w:r>
        <w:separator/>
      </w:r>
    </w:p>
  </w:endnote>
  <w:endnote w:type="continuationSeparator" w:id="0">
    <w:p w14:paraId="342E900E" w14:textId="77777777" w:rsidR="007D4E50" w:rsidRDefault="007D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154404"/>
      <w:docPartObj>
        <w:docPartGallery w:val="Page Numbers (Bottom of Page)"/>
        <w:docPartUnique/>
      </w:docPartObj>
    </w:sdtPr>
    <w:sdtEndPr>
      <w:rPr>
        <w:noProof/>
      </w:rPr>
    </w:sdtEndPr>
    <w:sdtContent>
      <w:p w14:paraId="67D2D765" w14:textId="4F38505A" w:rsidR="005E3DD2" w:rsidRDefault="005E3DD2" w:rsidP="00057155">
        <w:pPr>
          <w:pStyle w:val="Footer"/>
          <w:bidi w:val="0"/>
          <w:jc w:val="center"/>
        </w:pPr>
        <w:r>
          <w:fldChar w:fldCharType="begin"/>
        </w:r>
        <w:r>
          <w:instrText xml:space="preserve"> PAGE   \* MERGEFORMAT </w:instrText>
        </w:r>
        <w:r>
          <w:fldChar w:fldCharType="separate"/>
        </w:r>
        <w:r w:rsidR="00854CCF">
          <w:rPr>
            <w:noProof/>
          </w:rPr>
          <w:t>14</w:t>
        </w:r>
        <w:r>
          <w:rPr>
            <w:noProof/>
          </w:rPr>
          <w:fldChar w:fldCharType="end"/>
        </w:r>
      </w:p>
    </w:sdtContent>
  </w:sdt>
  <w:p w14:paraId="1E9E1F40" w14:textId="77777777" w:rsidR="005E3DD2" w:rsidRDefault="005E3D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B36D" w14:textId="77777777" w:rsidR="007D4E50" w:rsidRDefault="007D4E50">
      <w:pPr>
        <w:spacing w:after="0" w:line="240" w:lineRule="auto"/>
      </w:pPr>
      <w:r>
        <w:separator/>
      </w:r>
    </w:p>
  </w:footnote>
  <w:footnote w:type="continuationSeparator" w:id="0">
    <w:p w14:paraId="73EFDE10" w14:textId="77777777" w:rsidR="007D4E50" w:rsidRDefault="007D4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E79"/>
    <w:multiLevelType w:val="hybridMultilevel"/>
    <w:tmpl w:val="05CE249E"/>
    <w:numStyleLink w:val="ImportedStyle6"/>
  </w:abstractNum>
  <w:abstractNum w:abstractNumId="1" w15:restartNumberingAfterBreak="0">
    <w:nsid w:val="16574650"/>
    <w:multiLevelType w:val="hybridMultilevel"/>
    <w:tmpl w:val="71E01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03DA"/>
    <w:multiLevelType w:val="hybridMultilevel"/>
    <w:tmpl w:val="05CE249E"/>
    <w:styleLink w:val="ImportedStyle6"/>
    <w:lvl w:ilvl="0" w:tplc="262491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44837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A5628">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60F5A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0CC6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F0966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586B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A665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CA2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397527"/>
    <w:multiLevelType w:val="hybridMultilevel"/>
    <w:tmpl w:val="44BE9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4053"/>
    <w:multiLevelType w:val="hybridMultilevel"/>
    <w:tmpl w:val="765053C2"/>
    <w:lvl w:ilvl="0" w:tplc="BBD2D7F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92E96"/>
    <w:multiLevelType w:val="hybridMultilevel"/>
    <w:tmpl w:val="996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9122F"/>
    <w:multiLevelType w:val="hybridMultilevel"/>
    <w:tmpl w:val="6A444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lvlOverride w:ilvl="0">
      <w:lvl w:ilvl="0" w:tplc="C48E1C60">
        <w:start w:val="1"/>
        <w:numFmt w:val="decimal"/>
        <w:lvlText w:val="%1)"/>
        <w:lvlJc w:val="left"/>
        <w:pPr>
          <w:tabs>
            <w:tab w:val="num" w:pos="360"/>
          </w:tabs>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9E107A">
        <w:start w:val="1"/>
        <w:numFmt w:val="lowerLetter"/>
        <w:lvlText w:val="%2)"/>
        <w:lvlJc w:val="left"/>
        <w:pPr>
          <w:tabs>
            <w:tab w:val="num" w:pos="720"/>
          </w:tabs>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C92FFE8">
        <w:start w:val="1"/>
        <w:numFmt w:val="lowerRoman"/>
        <w:lvlText w:val="%3)"/>
        <w:lvlJc w:val="left"/>
        <w:pPr>
          <w:tabs>
            <w:tab w:val="num" w:pos="1080"/>
          </w:tabs>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AA5C6E">
        <w:start w:val="1"/>
        <w:numFmt w:val="decimal"/>
        <w:lvlText w:val="(%4)"/>
        <w:lvlJc w:val="left"/>
        <w:pPr>
          <w:tabs>
            <w:tab w:val="num" w:pos="1440"/>
          </w:tabs>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DAFC80">
        <w:start w:val="1"/>
        <w:numFmt w:val="lowerLetter"/>
        <w:lvlText w:val="(%5)"/>
        <w:lvlJc w:val="left"/>
        <w:pPr>
          <w:tabs>
            <w:tab w:val="num" w:pos="1800"/>
          </w:tabs>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347EE4">
        <w:start w:val="1"/>
        <w:numFmt w:val="lowerRoman"/>
        <w:lvlText w:val="(%6)"/>
        <w:lvlJc w:val="left"/>
        <w:pPr>
          <w:tabs>
            <w:tab w:val="num" w:pos="2160"/>
          </w:tabs>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22C728">
        <w:start w:val="1"/>
        <w:numFmt w:val="decimal"/>
        <w:lvlText w:val="%7."/>
        <w:lvlJc w:val="left"/>
        <w:pPr>
          <w:tabs>
            <w:tab w:val="num" w:pos="2520"/>
          </w:tabs>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C82A42">
        <w:start w:val="1"/>
        <w:numFmt w:val="lowerLetter"/>
        <w:lvlText w:val="%8."/>
        <w:lvlJc w:val="left"/>
        <w:pPr>
          <w:tabs>
            <w:tab w:val="num" w:pos="2880"/>
          </w:tabs>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A229DE">
        <w:start w:val="1"/>
        <w:numFmt w:val="lowerRoman"/>
        <w:lvlText w:val="%9."/>
        <w:lvlJc w:val="left"/>
        <w:pPr>
          <w:tabs>
            <w:tab w:val="num" w:pos="3240"/>
          </w:tabs>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6"/>
    <w:rsid w:val="00001DB0"/>
    <w:rsid w:val="00033EB4"/>
    <w:rsid w:val="00057155"/>
    <w:rsid w:val="000B36BA"/>
    <w:rsid w:val="000E1D97"/>
    <w:rsid w:val="001077D5"/>
    <w:rsid w:val="0013185C"/>
    <w:rsid w:val="0017344C"/>
    <w:rsid w:val="001841A4"/>
    <w:rsid w:val="00193D65"/>
    <w:rsid w:val="001C2342"/>
    <w:rsid w:val="001C28CA"/>
    <w:rsid w:val="002A2CA2"/>
    <w:rsid w:val="002E0790"/>
    <w:rsid w:val="002F5D8F"/>
    <w:rsid w:val="003262C1"/>
    <w:rsid w:val="00352F7C"/>
    <w:rsid w:val="003B41F5"/>
    <w:rsid w:val="003C14E0"/>
    <w:rsid w:val="00411AB1"/>
    <w:rsid w:val="004E3EB4"/>
    <w:rsid w:val="00547D09"/>
    <w:rsid w:val="005E3DD2"/>
    <w:rsid w:val="005E78C8"/>
    <w:rsid w:val="005F02C7"/>
    <w:rsid w:val="00621DCE"/>
    <w:rsid w:val="00680239"/>
    <w:rsid w:val="006860BD"/>
    <w:rsid w:val="006907DB"/>
    <w:rsid w:val="006A17C5"/>
    <w:rsid w:val="006B0AE9"/>
    <w:rsid w:val="006B3974"/>
    <w:rsid w:val="006C553B"/>
    <w:rsid w:val="006E0EF5"/>
    <w:rsid w:val="00717192"/>
    <w:rsid w:val="00744F6D"/>
    <w:rsid w:val="00793A68"/>
    <w:rsid w:val="007C3251"/>
    <w:rsid w:val="007D4E50"/>
    <w:rsid w:val="007E5108"/>
    <w:rsid w:val="007E5136"/>
    <w:rsid w:val="007E7C1B"/>
    <w:rsid w:val="007F2C82"/>
    <w:rsid w:val="00807289"/>
    <w:rsid w:val="00811213"/>
    <w:rsid w:val="00824C0A"/>
    <w:rsid w:val="008316D8"/>
    <w:rsid w:val="00850AEE"/>
    <w:rsid w:val="00854CCF"/>
    <w:rsid w:val="008726BC"/>
    <w:rsid w:val="008E69F7"/>
    <w:rsid w:val="009D0D7D"/>
    <w:rsid w:val="009E59D7"/>
    <w:rsid w:val="00A01EA5"/>
    <w:rsid w:val="00A1567A"/>
    <w:rsid w:val="00A23EE4"/>
    <w:rsid w:val="00A34AC7"/>
    <w:rsid w:val="00A46F95"/>
    <w:rsid w:val="00A61258"/>
    <w:rsid w:val="00A71106"/>
    <w:rsid w:val="00A82923"/>
    <w:rsid w:val="00A97E29"/>
    <w:rsid w:val="00AD1E58"/>
    <w:rsid w:val="00B208D3"/>
    <w:rsid w:val="00B42813"/>
    <w:rsid w:val="00B465B4"/>
    <w:rsid w:val="00BD55F4"/>
    <w:rsid w:val="00C21829"/>
    <w:rsid w:val="00C817E7"/>
    <w:rsid w:val="00CC17F6"/>
    <w:rsid w:val="00CC2907"/>
    <w:rsid w:val="00CF06CC"/>
    <w:rsid w:val="00D10DEF"/>
    <w:rsid w:val="00D223AF"/>
    <w:rsid w:val="00D2243E"/>
    <w:rsid w:val="00D95AD6"/>
    <w:rsid w:val="00E07141"/>
    <w:rsid w:val="00E24D43"/>
    <w:rsid w:val="00E31FC3"/>
    <w:rsid w:val="00EC121A"/>
    <w:rsid w:val="00F02D45"/>
    <w:rsid w:val="00F03ABD"/>
    <w:rsid w:val="00F2228A"/>
    <w:rsid w:val="00F27EE1"/>
    <w:rsid w:val="00F362B5"/>
    <w:rsid w:val="00F65E82"/>
    <w:rsid w:val="00F715C4"/>
    <w:rsid w:val="00FD7A58"/>
    <w:rsid w:val="00FE47AF"/>
    <w:rsid w:val="00FE550F"/>
    <w:rsid w:val="00FF6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E3BC"/>
  <w15:chartTrackingRefBased/>
  <w15:docId w15:val="{7E927499-2143-4298-BAF7-C25FCBF1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36"/>
    <w:pPr>
      <w:bidi/>
      <w:spacing w:after="200" w:line="276" w:lineRule="auto"/>
    </w:pPr>
    <w:rPr>
      <w:rFonts w:ascii="Times New Roman" w:hAnsi="Times New Roman" w:cs="B Nazanin"/>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36"/>
    <w:pPr>
      <w:ind w:left="720"/>
      <w:contextualSpacing/>
    </w:pPr>
  </w:style>
  <w:style w:type="paragraph" w:styleId="Header">
    <w:name w:val="header"/>
    <w:basedOn w:val="Normal"/>
    <w:link w:val="HeaderChar"/>
    <w:uiPriority w:val="99"/>
    <w:unhideWhenUsed/>
    <w:rsid w:val="007E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36"/>
    <w:rPr>
      <w:rFonts w:ascii="Times New Roman" w:hAnsi="Times New Roman" w:cs="B Nazanin"/>
      <w:szCs w:val="26"/>
      <w:lang w:bidi="fa-IR"/>
    </w:rPr>
  </w:style>
  <w:style w:type="paragraph" w:styleId="Footer">
    <w:name w:val="footer"/>
    <w:basedOn w:val="Normal"/>
    <w:link w:val="FooterChar"/>
    <w:uiPriority w:val="99"/>
    <w:unhideWhenUsed/>
    <w:rsid w:val="007E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36"/>
    <w:rPr>
      <w:rFonts w:ascii="Times New Roman" w:hAnsi="Times New Roman" w:cs="B Nazanin"/>
      <w:szCs w:val="26"/>
      <w:lang w:bidi="fa-IR"/>
    </w:rPr>
  </w:style>
  <w:style w:type="numbering" w:customStyle="1" w:styleId="ImportedStyle6">
    <w:name w:val="Imported Style 6"/>
    <w:rsid w:val="007E5136"/>
    <w:pPr>
      <w:numPr>
        <w:numId w:val="2"/>
      </w:numPr>
    </w:pPr>
  </w:style>
  <w:style w:type="character" w:styleId="Hyperlink">
    <w:name w:val="Hyperlink"/>
    <w:basedOn w:val="DefaultParagraphFont"/>
    <w:uiPriority w:val="99"/>
    <w:unhideWhenUsed/>
    <w:rsid w:val="007E5136"/>
    <w:rPr>
      <w:color w:val="0563C1" w:themeColor="hyperlink"/>
      <w:u w:val="single"/>
    </w:rPr>
  </w:style>
  <w:style w:type="table" w:customStyle="1" w:styleId="Calendar1">
    <w:name w:val="Calendar 1"/>
    <w:basedOn w:val="TableNormal"/>
    <w:uiPriority w:val="99"/>
    <w:qFormat/>
    <w:rsid w:val="007E5136"/>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2">
    <w:name w:val="Plain Table 2"/>
    <w:basedOn w:val="TableNormal"/>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E51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next w:val="PlainTable2"/>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7E51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seedran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Jamea</dc:creator>
  <cp:keywords/>
  <dc:description/>
  <cp:lastModifiedBy>Jamea</cp:lastModifiedBy>
  <cp:revision>44</cp:revision>
  <cp:lastPrinted>2020-09-30T20:04:00Z</cp:lastPrinted>
  <dcterms:created xsi:type="dcterms:W3CDTF">2020-01-28T13:10:00Z</dcterms:created>
  <dcterms:modified xsi:type="dcterms:W3CDTF">2020-09-30T20:05:00Z</dcterms:modified>
</cp:coreProperties>
</file>