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A2C20" w14:textId="77777777" w:rsidR="00457AA7" w:rsidRDefault="002A00E2" w:rsidP="00457AA7">
      <w:pPr>
        <w:pStyle w:val="Heading3"/>
        <w:spacing w:before="0" w:line="480" w:lineRule="auto"/>
        <w:jc w:val="center"/>
        <w:rPr>
          <w:rFonts w:ascii="Times New Roman" w:hAnsi="Times New Roman"/>
          <w:color w:val="auto"/>
          <w:sz w:val="24"/>
          <w:szCs w:val="24"/>
        </w:rPr>
      </w:pPr>
      <w:r>
        <w:rPr>
          <w:rFonts w:ascii="Times New Roman" w:hAnsi="Times New Roman"/>
          <w:color w:val="auto"/>
          <w:sz w:val="24"/>
          <w:szCs w:val="24"/>
        </w:rPr>
        <w:t>LITHOLOGICAL DEFORMATION</w:t>
      </w:r>
      <w:r w:rsidR="00B17DEF">
        <w:rPr>
          <w:rFonts w:ascii="Times New Roman" w:hAnsi="Times New Roman"/>
          <w:color w:val="auto"/>
          <w:sz w:val="24"/>
          <w:szCs w:val="24"/>
        </w:rPr>
        <w:t xml:space="preserve"> AND I</w:t>
      </w:r>
      <w:r w:rsidR="00A146C9">
        <w:rPr>
          <w:rFonts w:ascii="Times New Roman" w:hAnsi="Times New Roman"/>
          <w:color w:val="auto"/>
          <w:sz w:val="24"/>
          <w:szCs w:val="24"/>
        </w:rPr>
        <w:t xml:space="preserve">TS EFFECT ON MINERALIZATION </w:t>
      </w:r>
      <w:r w:rsidR="00B17DEF">
        <w:rPr>
          <w:rFonts w:ascii="Times New Roman" w:hAnsi="Times New Roman"/>
          <w:color w:val="auto"/>
          <w:sz w:val="24"/>
          <w:szCs w:val="24"/>
        </w:rPr>
        <w:t>IN</w:t>
      </w:r>
      <w:r w:rsidR="00457AA7">
        <w:rPr>
          <w:rFonts w:ascii="Times New Roman" w:hAnsi="Times New Roman"/>
          <w:color w:val="auto"/>
          <w:sz w:val="24"/>
          <w:szCs w:val="24"/>
        </w:rPr>
        <w:t xml:space="preserve"> MIGORI GREENSTONE BELT, KENYA</w:t>
      </w:r>
    </w:p>
    <w:p w14:paraId="77FBAFC6" w14:textId="77777777" w:rsidR="00457AA7" w:rsidRPr="00DB59B6" w:rsidRDefault="00457AA7" w:rsidP="00457AA7">
      <w:pPr>
        <w:jc w:val="center"/>
        <w:rPr>
          <w:rFonts w:ascii="Times New Roman" w:hAnsi="Times New Roman"/>
          <w:sz w:val="24"/>
          <w:szCs w:val="24"/>
        </w:rPr>
      </w:pPr>
      <w:proofErr w:type="spellStart"/>
      <w:r w:rsidRPr="00DB59B6">
        <w:rPr>
          <w:rFonts w:ascii="Times New Roman" w:hAnsi="Times New Roman"/>
          <w:sz w:val="24"/>
          <w:szCs w:val="24"/>
        </w:rPr>
        <w:t>Odek</w:t>
      </w:r>
      <w:proofErr w:type="spellEnd"/>
      <w:r w:rsidRPr="00DB59B6">
        <w:rPr>
          <w:rFonts w:ascii="Times New Roman" w:hAnsi="Times New Roman"/>
          <w:sz w:val="24"/>
          <w:szCs w:val="24"/>
        </w:rPr>
        <w:t xml:space="preserve"> </w:t>
      </w:r>
      <w:hyperlink r:id="rId5" w:history="1">
        <w:r w:rsidR="00DB59B6" w:rsidRPr="00DB59B6">
          <w:rPr>
            <w:rStyle w:val="Hyperlink"/>
            <w:rFonts w:ascii="Times New Roman" w:hAnsi="Times New Roman"/>
            <w:color w:val="auto"/>
            <w:sz w:val="24"/>
            <w:szCs w:val="24"/>
            <w:u w:val="none"/>
          </w:rPr>
          <w:t>Antony</w:t>
        </w:r>
        <w:r w:rsidR="00DB59B6" w:rsidRPr="00DB59B6">
          <w:rPr>
            <w:rStyle w:val="Hyperlink"/>
            <w:rFonts w:ascii="Times New Roman" w:hAnsi="Times New Roman"/>
            <w:color w:val="auto"/>
            <w:sz w:val="24"/>
            <w:szCs w:val="24"/>
            <w:u w:val="none"/>
            <w:vertAlign w:val="superscript"/>
          </w:rPr>
          <w:t>1</w:t>
        </w:r>
        <w:r w:rsidR="00DB59B6" w:rsidRPr="00DB59B6">
          <w:rPr>
            <w:rStyle w:val="Hyperlink"/>
            <w:rFonts w:ascii="Times New Roman" w:hAnsi="Times New Roman"/>
            <w:color w:val="auto"/>
            <w:sz w:val="24"/>
            <w:szCs w:val="24"/>
            <w:u w:val="none"/>
          </w:rPr>
          <w:t>- odekantony@gmail.com</w:t>
        </w:r>
      </w:hyperlink>
    </w:p>
    <w:p w14:paraId="0D932B34" w14:textId="77777777" w:rsidR="00457AA7" w:rsidRDefault="00DB59B6" w:rsidP="00457AA7">
      <w:pPr>
        <w:jc w:val="center"/>
        <w:rPr>
          <w:rFonts w:ascii="Times New Roman" w:hAnsi="Times New Roman"/>
          <w:sz w:val="24"/>
          <w:szCs w:val="24"/>
        </w:rPr>
      </w:pPr>
      <w:r w:rsidRPr="00DB59B6">
        <w:rPr>
          <w:rFonts w:ascii="Times New Roman" w:hAnsi="Times New Roman"/>
          <w:sz w:val="24"/>
          <w:szCs w:val="24"/>
          <w:vertAlign w:val="superscript"/>
        </w:rPr>
        <w:t>1</w:t>
      </w:r>
      <w:r w:rsidR="00457AA7">
        <w:rPr>
          <w:rFonts w:ascii="Times New Roman" w:hAnsi="Times New Roman"/>
          <w:sz w:val="24"/>
          <w:szCs w:val="24"/>
        </w:rPr>
        <w:t xml:space="preserve">Chuka University, Physical Science Department, P.O Box 109-60400, </w:t>
      </w:r>
      <w:proofErr w:type="spellStart"/>
      <w:r w:rsidR="00457AA7">
        <w:rPr>
          <w:rFonts w:ascii="Times New Roman" w:hAnsi="Times New Roman"/>
          <w:sz w:val="24"/>
          <w:szCs w:val="24"/>
        </w:rPr>
        <w:t>Chuka</w:t>
      </w:r>
      <w:proofErr w:type="spellEnd"/>
    </w:p>
    <w:p w14:paraId="61ED2F7F" w14:textId="77777777" w:rsidR="00457AA7" w:rsidRPr="00457AA7" w:rsidRDefault="00457AA7" w:rsidP="00457AA7">
      <w:pPr>
        <w:rPr>
          <w:rFonts w:ascii="Times New Roman" w:hAnsi="Times New Roman"/>
          <w:sz w:val="24"/>
          <w:szCs w:val="24"/>
        </w:rPr>
      </w:pPr>
    </w:p>
    <w:p w14:paraId="63441186" w14:textId="77777777" w:rsidR="00457AA7" w:rsidRDefault="00457AA7" w:rsidP="00C20CBA">
      <w:pPr>
        <w:pStyle w:val="Heading3"/>
        <w:spacing w:before="0" w:line="480" w:lineRule="auto"/>
        <w:jc w:val="both"/>
        <w:rPr>
          <w:rFonts w:ascii="Times New Roman" w:hAnsi="Times New Roman"/>
          <w:color w:val="auto"/>
          <w:sz w:val="24"/>
          <w:szCs w:val="24"/>
        </w:rPr>
      </w:pPr>
      <w:r>
        <w:rPr>
          <w:rFonts w:ascii="Times New Roman" w:hAnsi="Times New Roman"/>
          <w:color w:val="auto"/>
          <w:sz w:val="24"/>
          <w:szCs w:val="24"/>
        </w:rPr>
        <w:t>Abstract</w:t>
      </w:r>
    </w:p>
    <w:p w14:paraId="45611B38" w14:textId="45BC54B8" w:rsidR="00C57D3F" w:rsidRDefault="00012DB8" w:rsidP="00012DB8">
      <w:pPr>
        <w:jc w:val="both"/>
        <w:rPr>
          <w:rFonts w:ascii="Times New Roman" w:hAnsi="Times New Roman"/>
          <w:sz w:val="24"/>
          <w:szCs w:val="24"/>
        </w:rPr>
      </w:pPr>
      <w:proofErr w:type="spellStart"/>
      <w:r>
        <w:rPr>
          <w:rFonts w:ascii="Times New Roman" w:hAnsi="Times New Roman"/>
          <w:sz w:val="24"/>
          <w:szCs w:val="24"/>
        </w:rPr>
        <w:t>Migori</w:t>
      </w:r>
      <w:proofErr w:type="spellEnd"/>
      <w:r>
        <w:rPr>
          <w:rFonts w:ascii="Times New Roman" w:hAnsi="Times New Roman"/>
          <w:sz w:val="24"/>
          <w:szCs w:val="24"/>
        </w:rPr>
        <w:t xml:space="preserve"> greenstone </w:t>
      </w:r>
      <w:r w:rsidRPr="00C633E2">
        <w:rPr>
          <w:rFonts w:ascii="Times New Roman" w:hAnsi="Times New Roman"/>
          <w:sz w:val="24"/>
          <w:szCs w:val="24"/>
        </w:rPr>
        <w:t>belt is located between the western and eastern branches of the east African rift system,</w:t>
      </w:r>
      <w:r>
        <w:rPr>
          <w:rFonts w:ascii="Times New Roman" w:hAnsi="Times New Roman"/>
          <w:sz w:val="24"/>
          <w:szCs w:val="24"/>
        </w:rPr>
        <w:t xml:space="preserve"> due to the</w:t>
      </w:r>
      <w:r w:rsidRPr="00C633E2">
        <w:rPr>
          <w:rFonts w:ascii="Times New Roman" w:hAnsi="Times New Roman"/>
          <w:sz w:val="24"/>
          <w:szCs w:val="24"/>
        </w:rPr>
        <w:t xml:space="preserve"> divergent nature </w:t>
      </w:r>
      <w:r>
        <w:rPr>
          <w:rFonts w:ascii="Times New Roman" w:hAnsi="Times New Roman"/>
          <w:sz w:val="24"/>
          <w:szCs w:val="24"/>
        </w:rPr>
        <w:t xml:space="preserve">of these branches; </w:t>
      </w:r>
      <w:r w:rsidRPr="00C633E2">
        <w:rPr>
          <w:rFonts w:ascii="Times New Roman" w:hAnsi="Times New Roman"/>
          <w:sz w:val="24"/>
          <w:szCs w:val="24"/>
        </w:rPr>
        <w:t>the lith</w:t>
      </w:r>
      <w:r>
        <w:rPr>
          <w:rFonts w:ascii="Times New Roman" w:hAnsi="Times New Roman"/>
          <w:sz w:val="24"/>
          <w:szCs w:val="24"/>
        </w:rPr>
        <w:t>osphere between the two</w:t>
      </w:r>
      <w:r w:rsidR="0092077C">
        <w:rPr>
          <w:rFonts w:ascii="Times New Roman" w:hAnsi="Times New Roman"/>
          <w:sz w:val="24"/>
          <w:szCs w:val="24"/>
        </w:rPr>
        <w:t xml:space="preserve"> is suspected</w:t>
      </w:r>
      <w:r>
        <w:rPr>
          <w:rFonts w:ascii="Times New Roman" w:hAnsi="Times New Roman"/>
          <w:sz w:val="24"/>
          <w:szCs w:val="24"/>
        </w:rPr>
        <w:t xml:space="preserve"> to </w:t>
      </w:r>
      <w:r w:rsidR="0092077C">
        <w:rPr>
          <w:rFonts w:ascii="Times New Roman" w:hAnsi="Times New Roman"/>
          <w:sz w:val="24"/>
          <w:szCs w:val="24"/>
        </w:rPr>
        <w:t xml:space="preserve">be under </w:t>
      </w:r>
      <w:r>
        <w:rPr>
          <w:rFonts w:ascii="Times New Roman" w:hAnsi="Times New Roman"/>
          <w:sz w:val="24"/>
          <w:szCs w:val="24"/>
        </w:rPr>
        <w:t>com</w:t>
      </w:r>
      <w:r w:rsidR="0092077C">
        <w:rPr>
          <w:rFonts w:ascii="Times New Roman" w:hAnsi="Times New Roman"/>
          <w:sz w:val="24"/>
          <w:szCs w:val="24"/>
        </w:rPr>
        <w:t>pression forces</w:t>
      </w:r>
      <w:r w:rsidRPr="00C633E2">
        <w:rPr>
          <w:rFonts w:ascii="Times New Roman" w:hAnsi="Times New Roman"/>
          <w:sz w:val="24"/>
          <w:szCs w:val="24"/>
        </w:rPr>
        <w:t>.</w:t>
      </w:r>
      <w:r>
        <w:rPr>
          <w:rFonts w:ascii="Times New Roman" w:hAnsi="Times New Roman"/>
          <w:sz w:val="24"/>
          <w:szCs w:val="24"/>
        </w:rPr>
        <w:t xml:space="preserve"> </w:t>
      </w:r>
      <w:r w:rsidR="0092077C">
        <w:rPr>
          <w:rFonts w:ascii="Times New Roman" w:hAnsi="Times New Roman"/>
          <w:sz w:val="24"/>
          <w:szCs w:val="24"/>
        </w:rPr>
        <w:t>The resultant lithological deformation</w:t>
      </w:r>
      <w:r w:rsidR="00944B4F">
        <w:rPr>
          <w:rFonts w:ascii="Times New Roman" w:hAnsi="Times New Roman"/>
          <w:sz w:val="24"/>
          <w:szCs w:val="24"/>
        </w:rPr>
        <w:t xml:space="preserve"> is expected to directly affect the mineralization within the prospect. </w:t>
      </w:r>
      <w:r>
        <w:rPr>
          <w:rFonts w:ascii="Times New Roman" w:hAnsi="Times New Roman"/>
          <w:sz w:val="24"/>
          <w:szCs w:val="24"/>
        </w:rPr>
        <w:t>This stud</w:t>
      </w:r>
      <w:r w:rsidR="00C24885">
        <w:rPr>
          <w:rFonts w:ascii="Times New Roman" w:hAnsi="Times New Roman"/>
          <w:sz w:val="24"/>
          <w:szCs w:val="24"/>
        </w:rPr>
        <w:t>y was conducted to map the structural deformations</w:t>
      </w:r>
      <w:r>
        <w:rPr>
          <w:rFonts w:ascii="Times New Roman" w:hAnsi="Times New Roman"/>
          <w:sz w:val="24"/>
          <w:szCs w:val="24"/>
        </w:rPr>
        <w:t xml:space="preserve"> and their contribution to </w:t>
      </w:r>
      <w:r w:rsidR="00BC2B16">
        <w:rPr>
          <w:rFonts w:ascii="Times New Roman" w:hAnsi="Times New Roman"/>
          <w:sz w:val="24"/>
          <w:szCs w:val="24"/>
        </w:rPr>
        <w:t>mineralization within the belt</w:t>
      </w:r>
      <w:r w:rsidR="00451ADB">
        <w:rPr>
          <w:rFonts w:ascii="Times New Roman" w:hAnsi="Times New Roman"/>
          <w:sz w:val="24"/>
          <w:szCs w:val="24"/>
        </w:rPr>
        <w:t>.</w:t>
      </w:r>
      <w:r w:rsidR="00C24885">
        <w:rPr>
          <w:rFonts w:ascii="Times New Roman" w:hAnsi="Times New Roman"/>
          <w:sz w:val="24"/>
          <w:szCs w:val="24"/>
        </w:rPr>
        <w:t xml:space="preserve"> 2</w:t>
      </w:r>
      <w:r w:rsidR="00231818">
        <w:rPr>
          <w:rFonts w:ascii="Times New Roman" w:hAnsi="Times New Roman"/>
          <w:sz w:val="24"/>
          <w:szCs w:val="24"/>
        </w:rPr>
        <w:t>D forward modeling</w:t>
      </w:r>
      <w:r w:rsidR="00153E45">
        <w:rPr>
          <w:rFonts w:ascii="Times New Roman" w:hAnsi="Times New Roman"/>
          <w:sz w:val="24"/>
          <w:szCs w:val="24"/>
        </w:rPr>
        <w:t xml:space="preserve"> </w:t>
      </w:r>
      <w:r w:rsidR="00231818">
        <w:rPr>
          <w:rFonts w:ascii="Times New Roman" w:hAnsi="Times New Roman"/>
          <w:sz w:val="24"/>
          <w:szCs w:val="24"/>
        </w:rPr>
        <w:t xml:space="preserve">of gravity data using </w:t>
      </w:r>
      <w:proofErr w:type="spellStart"/>
      <w:r w:rsidR="00153E45">
        <w:rPr>
          <w:rFonts w:ascii="Times New Roman" w:hAnsi="Times New Roman"/>
          <w:sz w:val="24"/>
          <w:szCs w:val="24"/>
        </w:rPr>
        <w:t>Geosof</w:t>
      </w:r>
      <w:r w:rsidR="00944B4F">
        <w:rPr>
          <w:rFonts w:ascii="Times New Roman" w:hAnsi="Times New Roman"/>
          <w:sz w:val="24"/>
          <w:szCs w:val="24"/>
        </w:rPr>
        <w:t>t</w:t>
      </w:r>
      <w:proofErr w:type="spellEnd"/>
      <w:r w:rsidR="00944B4F">
        <w:rPr>
          <w:rFonts w:ascii="Times New Roman" w:hAnsi="Times New Roman"/>
          <w:sz w:val="24"/>
          <w:szCs w:val="24"/>
        </w:rPr>
        <w:t xml:space="preserve"> computer program was carried out</w:t>
      </w:r>
      <w:r w:rsidR="00153E45">
        <w:rPr>
          <w:rFonts w:ascii="Times New Roman" w:hAnsi="Times New Roman"/>
          <w:sz w:val="24"/>
          <w:szCs w:val="24"/>
        </w:rPr>
        <w:t xml:space="preserve"> along four profiles. This was done in an attempt to locate the anomalous structures and their parameters by attaining the best fit between the observed gravity anomalies and the calculated responses. Forward </w:t>
      </w:r>
      <w:r w:rsidR="00231818">
        <w:rPr>
          <w:rFonts w:ascii="Times New Roman" w:hAnsi="Times New Roman"/>
          <w:sz w:val="24"/>
          <w:szCs w:val="24"/>
        </w:rPr>
        <w:t>modeling</w:t>
      </w:r>
      <w:r w:rsidR="00944B4F">
        <w:rPr>
          <w:rFonts w:ascii="Times New Roman" w:hAnsi="Times New Roman"/>
          <w:sz w:val="24"/>
          <w:szCs w:val="24"/>
        </w:rPr>
        <w:t xml:space="preserve"> reveal</w:t>
      </w:r>
      <w:r w:rsidR="00153E45">
        <w:rPr>
          <w:rFonts w:ascii="Times New Roman" w:hAnsi="Times New Roman"/>
          <w:sz w:val="24"/>
          <w:szCs w:val="24"/>
        </w:rPr>
        <w:t xml:space="preserve"> a series of folding </w:t>
      </w:r>
      <w:r w:rsidR="00231818">
        <w:rPr>
          <w:rFonts w:ascii="Times New Roman" w:hAnsi="Times New Roman"/>
          <w:sz w:val="24"/>
          <w:szCs w:val="24"/>
        </w:rPr>
        <w:t>and dike like structures</w:t>
      </w:r>
      <w:r w:rsidR="00C24885">
        <w:rPr>
          <w:rFonts w:ascii="Times New Roman" w:hAnsi="Times New Roman"/>
          <w:sz w:val="24"/>
          <w:szCs w:val="24"/>
        </w:rPr>
        <w:t xml:space="preserve"> </w:t>
      </w:r>
      <w:r w:rsidR="00153E45">
        <w:rPr>
          <w:rFonts w:ascii="Times New Roman" w:hAnsi="Times New Roman"/>
          <w:sz w:val="24"/>
          <w:szCs w:val="24"/>
        </w:rPr>
        <w:t xml:space="preserve">which probably occurred as a result of the deformation of the lithosphere of which </w:t>
      </w:r>
      <w:proofErr w:type="spellStart"/>
      <w:r w:rsidR="00153E45">
        <w:rPr>
          <w:rFonts w:ascii="Times New Roman" w:hAnsi="Times New Roman"/>
          <w:sz w:val="24"/>
          <w:szCs w:val="24"/>
        </w:rPr>
        <w:t>Migori</w:t>
      </w:r>
      <w:proofErr w:type="spellEnd"/>
      <w:r w:rsidR="00153E45">
        <w:rPr>
          <w:rFonts w:ascii="Times New Roman" w:hAnsi="Times New Roman"/>
          <w:sz w:val="24"/>
          <w:szCs w:val="24"/>
        </w:rPr>
        <w:t xml:space="preserve"> greenstone be</w:t>
      </w:r>
      <w:r w:rsidR="006717D3">
        <w:rPr>
          <w:rFonts w:ascii="Times New Roman" w:hAnsi="Times New Roman"/>
          <w:sz w:val="24"/>
          <w:szCs w:val="24"/>
        </w:rPr>
        <w:t>lt forms part</w:t>
      </w:r>
      <w:r w:rsidR="00153E45">
        <w:rPr>
          <w:rFonts w:ascii="Times New Roman" w:hAnsi="Times New Roman"/>
          <w:sz w:val="24"/>
          <w:szCs w:val="24"/>
        </w:rPr>
        <w:t>. This must have occurred from Permian times to the Miocen</w:t>
      </w:r>
      <w:r w:rsidR="00231818">
        <w:rPr>
          <w:rFonts w:ascii="Times New Roman" w:hAnsi="Times New Roman"/>
          <w:sz w:val="24"/>
          <w:szCs w:val="24"/>
        </w:rPr>
        <w:t>e. From the forward models, the</w:t>
      </w:r>
      <w:r w:rsidR="00153E45">
        <w:rPr>
          <w:rFonts w:ascii="Times New Roman" w:hAnsi="Times New Roman"/>
          <w:sz w:val="24"/>
          <w:szCs w:val="24"/>
        </w:rPr>
        <w:t xml:space="preserve"> mineral rich layer</w:t>
      </w:r>
      <w:r w:rsidR="00231818">
        <w:rPr>
          <w:rFonts w:ascii="Times New Roman" w:hAnsi="Times New Roman"/>
          <w:sz w:val="24"/>
          <w:szCs w:val="24"/>
        </w:rPr>
        <w:t xml:space="preserve"> is brought closer to the surface at </w:t>
      </w:r>
      <w:r w:rsidR="00AF5FC1">
        <w:rPr>
          <w:rFonts w:ascii="Times New Roman" w:hAnsi="Times New Roman"/>
          <w:sz w:val="24"/>
          <w:szCs w:val="24"/>
        </w:rPr>
        <w:t xml:space="preserve">a depth of approximately between 0-500 m, </w:t>
      </w:r>
      <w:r w:rsidR="00704413">
        <w:rPr>
          <w:rFonts w:ascii="Times New Roman" w:hAnsi="Times New Roman"/>
          <w:sz w:val="24"/>
          <w:szCs w:val="24"/>
        </w:rPr>
        <w:t xml:space="preserve">majorly at </w:t>
      </w:r>
      <w:r w:rsidR="00231818">
        <w:rPr>
          <w:rFonts w:ascii="Times New Roman" w:hAnsi="Times New Roman"/>
          <w:sz w:val="24"/>
          <w:szCs w:val="24"/>
        </w:rPr>
        <w:t>the crests</w:t>
      </w:r>
      <w:r w:rsidR="000D4E43">
        <w:rPr>
          <w:rFonts w:ascii="Times New Roman" w:hAnsi="Times New Roman"/>
          <w:sz w:val="24"/>
          <w:szCs w:val="24"/>
        </w:rPr>
        <w:t xml:space="preserve"> </w:t>
      </w:r>
      <w:r w:rsidR="006F3A6D">
        <w:rPr>
          <w:rFonts w:ascii="Times New Roman" w:hAnsi="Times New Roman"/>
          <w:sz w:val="24"/>
          <w:szCs w:val="24"/>
        </w:rPr>
        <w:t xml:space="preserve">of the folds </w:t>
      </w:r>
      <w:r w:rsidR="000D4E43">
        <w:rPr>
          <w:rFonts w:ascii="Times New Roman" w:hAnsi="Times New Roman"/>
          <w:sz w:val="24"/>
          <w:szCs w:val="24"/>
        </w:rPr>
        <w:t>as a result of the lithological deformation</w:t>
      </w:r>
      <w:r w:rsidR="00231818">
        <w:rPr>
          <w:rFonts w:ascii="Times New Roman" w:hAnsi="Times New Roman"/>
          <w:sz w:val="24"/>
          <w:szCs w:val="24"/>
        </w:rPr>
        <w:t>.</w:t>
      </w:r>
      <w:r w:rsidR="00153E45">
        <w:rPr>
          <w:rFonts w:ascii="Times New Roman" w:hAnsi="Times New Roman"/>
          <w:sz w:val="24"/>
          <w:szCs w:val="24"/>
        </w:rPr>
        <w:t xml:space="preserve"> </w:t>
      </w:r>
      <w:r w:rsidR="00231818">
        <w:rPr>
          <w:rFonts w:ascii="Times New Roman" w:hAnsi="Times New Roman"/>
          <w:sz w:val="24"/>
          <w:szCs w:val="24"/>
        </w:rPr>
        <w:t xml:space="preserve">This explains the </w:t>
      </w:r>
      <w:r w:rsidR="00975F96">
        <w:rPr>
          <w:rFonts w:ascii="Times New Roman" w:hAnsi="Times New Roman"/>
          <w:sz w:val="24"/>
          <w:szCs w:val="24"/>
        </w:rPr>
        <w:t>discontinuous</w:t>
      </w:r>
      <w:r w:rsidR="00231818">
        <w:rPr>
          <w:rFonts w:ascii="Times New Roman" w:hAnsi="Times New Roman"/>
          <w:sz w:val="24"/>
          <w:szCs w:val="24"/>
        </w:rPr>
        <w:t xml:space="preserve"> shallow existence </w:t>
      </w:r>
      <w:r w:rsidR="00972DAC">
        <w:rPr>
          <w:rFonts w:ascii="Times New Roman" w:hAnsi="Times New Roman"/>
          <w:sz w:val="24"/>
          <w:szCs w:val="24"/>
        </w:rPr>
        <w:t xml:space="preserve">and outcropping </w:t>
      </w:r>
      <w:r w:rsidR="00231818">
        <w:rPr>
          <w:rFonts w:ascii="Times New Roman" w:hAnsi="Times New Roman"/>
          <w:sz w:val="24"/>
          <w:szCs w:val="24"/>
        </w:rPr>
        <w:t xml:space="preserve">of </w:t>
      </w:r>
      <w:r w:rsidR="006717D3">
        <w:rPr>
          <w:rFonts w:ascii="Times New Roman" w:hAnsi="Times New Roman"/>
          <w:sz w:val="24"/>
          <w:szCs w:val="24"/>
        </w:rPr>
        <w:t>minerals along the belt.</w:t>
      </w:r>
    </w:p>
    <w:p w14:paraId="395E0F82" w14:textId="77777777" w:rsidR="003B2488" w:rsidRDefault="003B2488" w:rsidP="00012DB8">
      <w:pPr>
        <w:jc w:val="both"/>
      </w:pPr>
    </w:p>
    <w:p w14:paraId="6885B1BC" w14:textId="77777777" w:rsidR="00186048" w:rsidRDefault="00186048" w:rsidP="00012DB8">
      <w:pPr>
        <w:jc w:val="both"/>
        <w:rPr>
          <w:rFonts w:ascii="Times New Roman" w:hAnsi="Times New Roman"/>
          <w:sz w:val="24"/>
          <w:szCs w:val="24"/>
        </w:rPr>
      </w:pPr>
      <w:r w:rsidRPr="00186048">
        <w:rPr>
          <w:rFonts w:ascii="Times New Roman" w:hAnsi="Times New Roman"/>
          <w:b/>
          <w:sz w:val="24"/>
          <w:szCs w:val="24"/>
        </w:rPr>
        <w:t>Key words:</w:t>
      </w:r>
      <w:r>
        <w:rPr>
          <w:rFonts w:ascii="Times New Roman" w:hAnsi="Times New Roman"/>
          <w:b/>
          <w:sz w:val="24"/>
          <w:szCs w:val="24"/>
        </w:rPr>
        <w:t xml:space="preserve"> </w:t>
      </w:r>
      <w:r>
        <w:rPr>
          <w:rFonts w:ascii="Times New Roman" w:hAnsi="Times New Roman"/>
          <w:sz w:val="24"/>
          <w:szCs w:val="24"/>
        </w:rPr>
        <w:t>Lithosphere</w:t>
      </w:r>
      <w:r w:rsidR="00A51830">
        <w:rPr>
          <w:rFonts w:ascii="Times New Roman" w:hAnsi="Times New Roman"/>
          <w:sz w:val="24"/>
          <w:szCs w:val="24"/>
        </w:rPr>
        <w:t xml:space="preserve">, Gravity, Anomalies, </w:t>
      </w:r>
      <w:proofErr w:type="spellStart"/>
      <w:r w:rsidR="00A51830">
        <w:rPr>
          <w:rFonts w:ascii="Times New Roman" w:hAnsi="Times New Roman"/>
          <w:sz w:val="24"/>
          <w:szCs w:val="24"/>
        </w:rPr>
        <w:t>Migori</w:t>
      </w:r>
      <w:proofErr w:type="spellEnd"/>
      <w:r w:rsidR="00A51830">
        <w:rPr>
          <w:rFonts w:ascii="Times New Roman" w:hAnsi="Times New Roman"/>
          <w:sz w:val="24"/>
          <w:szCs w:val="24"/>
        </w:rPr>
        <w:t xml:space="preserve"> greenstone belt, Modeling</w:t>
      </w:r>
    </w:p>
    <w:p w14:paraId="6C006C62" w14:textId="77777777" w:rsidR="00A51830" w:rsidRPr="00186048" w:rsidRDefault="00A51830" w:rsidP="00012DB8">
      <w:pPr>
        <w:jc w:val="both"/>
        <w:rPr>
          <w:rFonts w:ascii="Times New Roman" w:hAnsi="Times New Roman"/>
          <w:sz w:val="24"/>
          <w:szCs w:val="24"/>
        </w:rPr>
      </w:pPr>
    </w:p>
    <w:p w14:paraId="674AEBCD" w14:textId="77777777" w:rsidR="00457AA7" w:rsidRDefault="00F94BA8" w:rsidP="00F94BA8">
      <w:pPr>
        <w:pStyle w:val="Heading3"/>
        <w:spacing w:before="0" w:line="480" w:lineRule="auto"/>
        <w:jc w:val="both"/>
        <w:rPr>
          <w:rFonts w:ascii="Times New Roman" w:hAnsi="Times New Roman"/>
          <w:color w:val="auto"/>
          <w:sz w:val="24"/>
          <w:szCs w:val="24"/>
        </w:rPr>
      </w:pPr>
      <w:r>
        <w:rPr>
          <w:rFonts w:ascii="Times New Roman" w:hAnsi="Times New Roman"/>
          <w:color w:val="auto"/>
          <w:sz w:val="24"/>
          <w:szCs w:val="24"/>
        </w:rPr>
        <w:t xml:space="preserve">1 </w:t>
      </w:r>
      <w:r w:rsidR="00457AA7">
        <w:rPr>
          <w:rFonts w:ascii="Times New Roman" w:hAnsi="Times New Roman"/>
          <w:color w:val="auto"/>
          <w:sz w:val="24"/>
          <w:szCs w:val="24"/>
        </w:rPr>
        <w:t>Introduction</w:t>
      </w:r>
    </w:p>
    <w:p w14:paraId="40450F95" w14:textId="77777777" w:rsidR="00C57D3F" w:rsidRDefault="004B6371" w:rsidP="00C57D3F">
      <w:pPr>
        <w:spacing w:after="0" w:line="480" w:lineRule="auto"/>
        <w:jc w:val="both"/>
        <w:rPr>
          <w:rFonts w:ascii="Times New Roman" w:hAnsi="Times New Roman"/>
          <w:sz w:val="24"/>
          <w:szCs w:val="24"/>
          <w:lang w:val="en-GB"/>
        </w:rPr>
      </w:pPr>
      <w:r>
        <w:rPr>
          <w:rFonts w:ascii="Times New Roman" w:hAnsi="Times New Roman"/>
          <w:sz w:val="24"/>
          <w:szCs w:val="24"/>
        </w:rPr>
        <w:t xml:space="preserve">The success story of gold mining in </w:t>
      </w:r>
      <w:proofErr w:type="spellStart"/>
      <w:r>
        <w:rPr>
          <w:rFonts w:ascii="Times New Roman" w:hAnsi="Times New Roman"/>
          <w:sz w:val="24"/>
          <w:szCs w:val="24"/>
        </w:rPr>
        <w:t>Migori</w:t>
      </w:r>
      <w:proofErr w:type="spellEnd"/>
      <w:r>
        <w:rPr>
          <w:rFonts w:ascii="Times New Roman" w:hAnsi="Times New Roman"/>
          <w:sz w:val="24"/>
          <w:szCs w:val="24"/>
        </w:rPr>
        <w:t xml:space="preserve"> Greenstone belt, (especially the history of </w:t>
      </w:r>
      <w:proofErr w:type="spellStart"/>
      <w:r>
        <w:rPr>
          <w:rFonts w:ascii="Times New Roman" w:hAnsi="Times New Roman"/>
          <w:sz w:val="24"/>
          <w:szCs w:val="24"/>
        </w:rPr>
        <w:t>Macalder</w:t>
      </w:r>
      <w:proofErr w:type="spellEnd"/>
      <w:r>
        <w:rPr>
          <w:rFonts w:ascii="Times New Roman" w:hAnsi="Times New Roman"/>
          <w:sz w:val="24"/>
          <w:szCs w:val="24"/>
        </w:rPr>
        <w:t xml:space="preserve"> mine, situated to the north-west of </w:t>
      </w:r>
      <w:proofErr w:type="spellStart"/>
      <w:r>
        <w:rPr>
          <w:rFonts w:ascii="Times New Roman" w:hAnsi="Times New Roman"/>
          <w:sz w:val="24"/>
          <w:szCs w:val="24"/>
        </w:rPr>
        <w:t>Migori</w:t>
      </w:r>
      <w:proofErr w:type="spellEnd"/>
      <w:r>
        <w:rPr>
          <w:rFonts w:ascii="Times New Roman" w:hAnsi="Times New Roman"/>
          <w:sz w:val="24"/>
          <w:szCs w:val="24"/>
        </w:rPr>
        <w:t xml:space="preserve"> town, in the south western Kenya) is a clear indication of the potential of this prospect in terms of mineral production.</w:t>
      </w:r>
      <w:r w:rsidR="00F55646">
        <w:rPr>
          <w:rFonts w:ascii="Times New Roman" w:hAnsi="Times New Roman"/>
          <w:sz w:val="24"/>
          <w:szCs w:val="24"/>
          <w:lang w:val="en-GB"/>
        </w:rPr>
        <w:t xml:space="preserve"> </w:t>
      </w:r>
      <w:r w:rsidR="00C57D3F">
        <w:rPr>
          <w:rFonts w:ascii="Times New Roman" w:hAnsi="Times New Roman"/>
          <w:sz w:val="24"/>
          <w:szCs w:val="24"/>
          <w:lang w:val="en-GB"/>
        </w:rPr>
        <w:t>The continuous explo</w:t>
      </w:r>
      <w:r w:rsidR="00F94BA8">
        <w:rPr>
          <w:rFonts w:ascii="Times New Roman" w:hAnsi="Times New Roman"/>
          <w:sz w:val="24"/>
          <w:szCs w:val="24"/>
          <w:lang w:val="en-GB"/>
        </w:rPr>
        <w:t>ration of minerals within this</w:t>
      </w:r>
      <w:r w:rsidR="00C57D3F">
        <w:rPr>
          <w:rFonts w:ascii="Times New Roman" w:hAnsi="Times New Roman"/>
          <w:sz w:val="24"/>
          <w:szCs w:val="24"/>
          <w:lang w:val="en-GB"/>
        </w:rPr>
        <w:t xml:space="preserve"> belt has led to depletion of the mineral outcrops which initially could be worked on by the local artisans. This has resulted in evolution of mining methods from surface to </w:t>
      </w:r>
      <w:r w:rsidR="00C57D3F">
        <w:rPr>
          <w:rFonts w:ascii="Times New Roman" w:hAnsi="Times New Roman"/>
          <w:sz w:val="24"/>
          <w:szCs w:val="24"/>
          <w:lang w:val="en-GB"/>
        </w:rPr>
        <w:lastRenderedPageBreak/>
        <w:t>sub-surface based</w:t>
      </w:r>
      <w:r w:rsidR="005D1B80">
        <w:rPr>
          <w:rFonts w:ascii="Times New Roman" w:hAnsi="Times New Roman"/>
          <w:sz w:val="24"/>
          <w:szCs w:val="24"/>
          <w:lang w:val="en-GB"/>
        </w:rPr>
        <w:t xml:space="preserve">, hence the necessity for a better </w:t>
      </w:r>
      <w:r w:rsidR="00C57D3F">
        <w:rPr>
          <w:rFonts w:ascii="Times New Roman" w:hAnsi="Times New Roman"/>
          <w:sz w:val="24"/>
          <w:szCs w:val="24"/>
          <w:lang w:val="en-GB"/>
        </w:rPr>
        <w:t xml:space="preserve">understanding </w:t>
      </w:r>
      <w:r w:rsidR="005D1B80">
        <w:rPr>
          <w:rFonts w:ascii="Times New Roman" w:hAnsi="Times New Roman"/>
          <w:sz w:val="24"/>
          <w:szCs w:val="24"/>
          <w:lang w:val="en-GB"/>
        </w:rPr>
        <w:t xml:space="preserve">of </w:t>
      </w:r>
      <w:r w:rsidR="00C57D3F">
        <w:rPr>
          <w:rFonts w:ascii="Times New Roman" w:hAnsi="Times New Roman"/>
          <w:sz w:val="24"/>
          <w:szCs w:val="24"/>
          <w:lang w:val="en-GB"/>
        </w:rPr>
        <w:t>the nature of distribution of the minerals</w:t>
      </w:r>
      <w:r w:rsidR="005D1B80">
        <w:rPr>
          <w:rFonts w:ascii="Times New Roman" w:hAnsi="Times New Roman"/>
          <w:sz w:val="24"/>
          <w:szCs w:val="24"/>
          <w:lang w:val="en-GB"/>
        </w:rPr>
        <w:t>.</w:t>
      </w:r>
    </w:p>
    <w:p w14:paraId="3473A77D" w14:textId="77777777" w:rsidR="00B27AA3" w:rsidRDefault="00B27AA3" w:rsidP="00C57D3F">
      <w:pPr>
        <w:spacing w:after="0" w:line="480" w:lineRule="auto"/>
        <w:jc w:val="both"/>
        <w:rPr>
          <w:rFonts w:ascii="Times New Roman" w:hAnsi="Times New Roman"/>
          <w:sz w:val="24"/>
          <w:szCs w:val="24"/>
          <w:lang w:val="en-GB"/>
        </w:rPr>
      </w:pPr>
    </w:p>
    <w:p w14:paraId="53ED3083" w14:textId="77777777" w:rsidR="00A16C12" w:rsidRDefault="004B6371" w:rsidP="00F55646">
      <w:pPr>
        <w:spacing w:line="480" w:lineRule="auto"/>
        <w:jc w:val="both"/>
        <w:rPr>
          <w:rFonts w:ascii="Times New Roman" w:hAnsi="Times New Roman"/>
          <w:sz w:val="24"/>
          <w:szCs w:val="24"/>
        </w:rPr>
      </w:pPr>
      <w:proofErr w:type="spellStart"/>
      <w:r>
        <w:rPr>
          <w:rFonts w:ascii="Times New Roman" w:hAnsi="Times New Roman"/>
          <w:sz w:val="24"/>
          <w:szCs w:val="24"/>
        </w:rPr>
        <w:t>Migori</w:t>
      </w:r>
      <w:proofErr w:type="spellEnd"/>
      <w:r>
        <w:rPr>
          <w:rFonts w:ascii="Times New Roman" w:hAnsi="Times New Roman"/>
          <w:sz w:val="24"/>
          <w:szCs w:val="24"/>
        </w:rPr>
        <w:t xml:space="preserve"> greenstone belt is squeezed between the diapiric </w:t>
      </w:r>
      <w:proofErr w:type="spellStart"/>
      <w:r>
        <w:rPr>
          <w:rFonts w:ascii="Times New Roman" w:hAnsi="Times New Roman"/>
          <w:sz w:val="24"/>
          <w:szCs w:val="24"/>
        </w:rPr>
        <w:t>Migori</w:t>
      </w:r>
      <w:proofErr w:type="spellEnd"/>
      <w:r>
        <w:rPr>
          <w:rFonts w:ascii="Times New Roman" w:hAnsi="Times New Roman"/>
          <w:sz w:val="24"/>
          <w:szCs w:val="24"/>
        </w:rPr>
        <w:t xml:space="preserve"> granite batholith to the south and a felsic volcanic succession to the north. The structure of the </w:t>
      </w:r>
      <w:proofErr w:type="spellStart"/>
      <w:r>
        <w:rPr>
          <w:rFonts w:ascii="Times New Roman" w:hAnsi="Times New Roman"/>
          <w:sz w:val="24"/>
          <w:szCs w:val="24"/>
        </w:rPr>
        <w:t>Migori</w:t>
      </w:r>
      <w:proofErr w:type="spellEnd"/>
      <w:r>
        <w:rPr>
          <w:rFonts w:ascii="Times New Roman" w:hAnsi="Times New Roman"/>
          <w:sz w:val="24"/>
          <w:szCs w:val="24"/>
        </w:rPr>
        <w:t xml:space="preserve"> greenstone belt appears to reflect diapiric movements of the </w:t>
      </w:r>
      <w:proofErr w:type="spellStart"/>
      <w:r>
        <w:rPr>
          <w:rFonts w:ascii="Times New Roman" w:hAnsi="Times New Roman"/>
          <w:sz w:val="24"/>
          <w:szCs w:val="24"/>
        </w:rPr>
        <w:t>Migori</w:t>
      </w:r>
      <w:proofErr w:type="spellEnd"/>
      <w:r w:rsidR="000F1393">
        <w:rPr>
          <w:rFonts w:ascii="Times New Roman" w:hAnsi="Times New Roman"/>
          <w:sz w:val="24"/>
          <w:szCs w:val="24"/>
        </w:rPr>
        <w:t xml:space="preserve"> Granite batholiths</w:t>
      </w:r>
      <w:r>
        <w:rPr>
          <w:rFonts w:ascii="Times New Roman" w:hAnsi="Times New Roman"/>
          <w:sz w:val="24"/>
          <w:szCs w:val="24"/>
        </w:rPr>
        <w:t>.</w:t>
      </w:r>
      <w:r w:rsidR="00F55646">
        <w:rPr>
          <w:rFonts w:ascii="Times New Roman" w:hAnsi="Times New Roman"/>
          <w:sz w:val="24"/>
          <w:szCs w:val="24"/>
        </w:rPr>
        <w:t xml:space="preserve"> </w:t>
      </w:r>
      <w:r>
        <w:rPr>
          <w:rFonts w:ascii="Times New Roman" w:hAnsi="Times New Roman"/>
          <w:sz w:val="24"/>
          <w:szCs w:val="24"/>
        </w:rPr>
        <w:t xml:space="preserve">The geology of the area consists of Archean greenstone belt that surrounds Lake Victoria. The Archean rocks in this area are principally of the </w:t>
      </w:r>
      <w:proofErr w:type="spellStart"/>
      <w:r>
        <w:rPr>
          <w:rFonts w:ascii="Times New Roman" w:hAnsi="Times New Roman"/>
          <w:sz w:val="24"/>
          <w:szCs w:val="24"/>
        </w:rPr>
        <w:t>Nyanzian</w:t>
      </w:r>
      <w:proofErr w:type="spellEnd"/>
      <w:r>
        <w:rPr>
          <w:rFonts w:ascii="Times New Roman" w:hAnsi="Times New Roman"/>
          <w:sz w:val="24"/>
          <w:szCs w:val="24"/>
        </w:rPr>
        <w:t xml:space="preserve"> system, the </w:t>
      </w:r>
      <w:proofErr w:type="spellStart"/>
      <w:r>
        <w:rPr>
          <w:rFonts w:ascii="Times New Roman" w:hAnsi="Times New Roman"/>
          <w:sz w:val="24"/>
          <w:szCs w:val="24"/>
        </w:rPr>
        <w:t>Kavirondian</w:t>
      </w:r>
      <w:proofErr w:type="spellEnd"/>
      <w:r>
        <w:rPr>
          <w:rFonts w:ascii="Times New Roman" w:hAnsi="Times New Roman"/>
          <w:sz w:val="24"/>
          <w:szCs w:val="24"/>
        </w:rPr>
        <w:t xml:space="preserve"> system an</w:t>
      </w:r>
      <w:r w:rsidR="00ED19FD">
        <w:rPr>
          <w:rFonts w:ascii="Times New Roman" w:hAnsi="Times New Roman"/>
          <w:sz w:val="24"/>
          <w:szCs w:val="24"/>
        </w:rPr>
        <w:t>d the post-</w:t>
      </w:r>
      <w:proofErr w:type="spellStart"/>
      <w:r w:rsidR="00ED19FD">
        <w:rPr>
          <w:rFonts w:ascii="Times New Roman" w:hAnsi="Times New Roman"/>
          <w:sz w:val="24"/>
          <w:szCs w:val="24"/>
        </w:rPr>
        <w:t>Kavirondian</w:t>
      </w:r>
      <w:proofErr w:type="spellEnd"/>
      <w:r w:rsidR="00ED19FD">
        <w:rPr>
          <w:rFonts w:ascii="Times New Roman" w:hAnsi="Times New Roman"/>
          <w:sz w:val="24"/>
          <w:szCs w:val="24"/>
        </w:rPr>
        <w:t xml:space="preserve"> granites (Shackleton, 1946).</w:t>
      </w:r>
    </w:p>
    <w:p w14:paraId="4D6B0414" w14:textId="77777777" w:rsidR="007C139F" w:rsidRDefault="007C139F" w:rsidP="00F55646">
      <w:pPr>
        <w:spacing w:line="480" w:lineRule="auto"/>
        <w:jc w:val="both"/>
        <w:rPr>
          <w:rFonts w:ascii="Times New Roman" w:hAnsi="Times New Roman"/>
          <w:sz w:val="24"/>
          <w:szCs w:val="24"/>
        </w:rPr>
      </w:pPr>
    </w:p>
    <w:p w14:paraId="1D886216" w14:textId="77777777" w:rsidR="001A774E" w:rsidRPr="002F38E2" w:rsidRDefault="002F38E2" w:rsidP="004B6371">
      <w:pPr>
        <w:spacing w:after="0" w:line="480" w:lineRule="auto"/>
        <w:jc w:val="both"/>
        <w:rPr>
          <w:rFonts w:ascii="Times New Roman" w:hAnsi="Times New Roman"/>
          <w:sz w:val="24"/>
          <w:szCs w:val="24"/>
        </w:rPr>
      </w:pPr>
      <w:r>
        <w:rPr>
          <w:rFonts w:ascii="Times New Roman" w:hAnsi="Times New Roman"/>
          <w:sz w:val="24"/>
          <w:szCs w:val="24"/>
        </w:rPr>
        <w:t>Gravity and m</w:t>
      </w:r>
      <w:r w:rsidR="004B6371" w:rsidRPr="00D955AE">
        <w:rPr>
          <w:rFonts w:ascii="Times New Roman" w:hAnsi="Times New Roman"/>
          <w:sz w:val="24"/>
          <w:szCs w:val="24"/>
        </w:rPr>
        <w:t>agnetic method</w:t>
      </w:r>
      <w:r>
        <w:rPr>
          <w:rFonts w:ascii="Times New Roman" w:hAnsi="Times New Roman"/>
          <w:sz w:val="24"/>
          <w:szCs w:val="24"/>
        </w:rPr>
        <w:t>s have evolved from their</w:t>
      </w:r>
      <w:r w:rsidR="004B6371" w:rsidRPr="00D955AE">
        <w:rPr>
          <w:rFonts w:ascii="Times New Roman" w:hAnsi="Times New Roman"/>
          <w:sz w:val="24"/>
          <w:szCs w:val="24"/>
        </w:rPr>
        <w:t xml:space="preserve"> sole use for mapping basement structures to include a wide range of applications, such as locating intra-sedimentary faults, defining subtle lithological contacts, mapping salt domes in weakly magnetic sediments and better defining targets through 3D inversion</w:t>
      </w:r>
      <w:r w:rsidR="004B6371">
        <w:rPr>
          <w:rFonts w:ascii="Times New Roman" w:hAnsi="Times New Roman"/>
          <w:sz w:val="24"/>
          <w:szCs w:val="24"/>
        </w:rPr>
        <w:t xml:space="preserve"> (</w:t>
      </w:r>
      <w:proofErr w:type="spellStart"/>
      <w:r w:rsidR="004B6371" w:rsidRPr="00D955AE">
        <w:rPr>
          <w:rFonts w:ascii="Times New Roman" w:hAnsi="Times New Roman"/>
          <w:sz w:val="24"/>
          <w:szCs w:val="24"/>
        </w:rPr>
        <w:t>Nabighian</w:t>
      </w:r>
      <w:proofErr w:type="spellEnd"/>
      <w:r w:rsidR="004B6371">
        <w:rPr>
          <w:rFonts w:ascii="Times New Roman" w:hAnsi="Times New Roman"/>
          <w:sz w:val="24"/>
          <w:szCs w:val="24"/>
        </w:rPr>
        <w:t xml:space="preserve"> </w:t>
      </w:r>
      <w:r w:rsidR="004B6371" w:rsidRPr="00E865BC">
        <w:rPr>
          <w:rFonts w:ascii="Times New Roman" w:hAnsi="Times New Roman"/>
          <w:i/>
          <w:sz w:val="24"/>
          <w:szCs w:val="24"/>
        </w:rPr>
        <w:t>et al</w:t>
      </w:r>
      <w:r w:rsidR="004B6371" w:rsidRPr="00D955AE">
        <w:rPr>
          <w:rFonts w:ascii="Times New Roman" w:hAnsi="Times New Roman"/>
          <w:sz w:val="24"/>
          <w:szCs w:val="24"/>
        </w:rPr>
        <w:t>.</w:t>
      </w:r>
      <w:r w:rsidR="004B6371">
        <w:rPr>
          <w:rFonts w:ascii="Times New Roman" w:hAnsi="Times New Roman"/>
          <w:sz w:val="24"/>
          <w:szCs w:val="24"/>
        </w:rPr>
        <w:t>, 2005)</w:t>
      </w:r>
      <w:r w:rsidR="004B6371" w:rsidRPr="00D955AE">
        <w:rPr>
          <w:rFonts w:ascii="Times New Roman" w:hAnsi="Times New Roman"/>
          <w:sz w:val="24"/>
          <w:szCs w:val="24"/>
        </w:rPr>
        <w:t>.</w:t>
      </w:r>
      <w:r>
        <w:rPr>
          <w:rFonts w:ascii="Times New Roman" w:hAnsi="Times New Roman"/>
          <w:sz w:val="24"/>
          <w:szCs w:val="24"/>
        </w:rPr>
        <w:t xml:space="preserve"> </w:t>
      </w:r>
      <w:r w:rsidR="001A774E">
        <w:rPr>
          <w:rFonts w:ascii="Times New Roman" w:hAnsi="Times New Roman"/>
          <w:sz w:val="24"/>
          <w:szCs w:val="24"/>
        </w:rPr>
        <w:t xml:space="preserve">These physical properties can be interpreted in terms of lithology and/or geological processes and their geometric distributions can help delineate geological structures and can be used as an aid to determine mineralization and subsequent drilling target (Philips </w:t>
      </w:r>
      <w:r w:rsidR="001A774E" w:rsidRPr="006F7092">
        <w:rPr>
          <w:rFonts w:ascii="Times New Roman" w:hAnsi="Times New Roman"/>
          <w:i/>
          <w:sz w:val="24"/>
          <w:szCs w:val="24"/>
        </w:rPr>
        <w:t>et al</w:t>
      </w:r>
      <w:r w:rsidR="001A774E">
        <w:rPr>
          <w:rFonts w:ascii="Times New Roman" w:hAnsi="Times New Roman"/>
          <w:sz w:val="24"/>
          <w:szCs w:val="24"/>
        </w:rPr>
        <w:t>., 2010).</w:t>
      </w:r>
    </w:p>
    <w:p w14:paraId="1427B246" w14:textId="77777777" w:rsidR="00B77E25" w:rsidRDefault="00B77E25" w:rsidP="00273C0C"/>
    <w:p w14:paraId="51EED775" w14:textId="77777777" w:rsidR="00CA0C15" w:rsidRPr="00C462DB" w:rsidRDefault="00CA0C15" w:rsidP="00C462DB">
      <w:pPr>
        <w:pStyle w:val="NormalWeb"/>
        <w:spacing w:before="0" w:beforeAutospacing="0" w:after="0" w:afterAutospacing="0" w:line="480" w:lineRule="auto"/>
        <w:jc w:val="both"/>
        <w:rPr>
          <w:color w:val="FF0000"/>
        </w:rPr>
      </w:pPr>
      <w:r w:rsidRPr="0034073A">
        <w:t xml:space="preserve">Where the shapes and depths of anomaly sources are important, gravity </w:t>
      </w:r>
      <w:r>
        <w:t xml:space="preserve">and magnetic </w:t>
      </w:r>
      <w:r w:rsidRPr="0034073A">
        <w:t>data are usually interpreted by</w:t>
      </w:r>
      <w:r>
        <w:t xml:space="preserve"> the method of forward modeling. T</w:t>
      </w:r>
      <w:r w:rsidR="000A55A4">
        <w:t>he gravity</w:t>
      </w:r>
      <w:r>
        <w:t xml:space="preserve"> </w:t>
      </w:r>
      <w:r w:rsidRPr="0034073A">
        <w:t>field</w:t>
      </w:r>
      <w:r w:rsidR="00DA17DC">
        <w:t xml:space="preserve"> of a subsurface model i</w:t>
      </w:r>
      <w:r>
        <w:t xml:space="preserve">s prepared </w:t>
      </w:r>
      <w:r w:rsidRPr="0034073A">
        <w:t>using all avai</w:t>
      </w:r>
      <w:r>
        <w:t>lable geological information and</w:t>
      </w:r>
      <w:r w:rsidRPr="0034073A">
        <w:t xml:space="preserve"> compared </w:t>
      </w:r>
      <w:r>
        <w:t>with the field actually observed. Th</w:t>
      </w:r>
      <w:r w:rsidR="00CA785A">
        <w:t>e model i</w:t>
      </w:r>
      <w:r>
        <w:t>s</w:t>
      </w:r>
      <w:r w:rsidRPr="0034073A">
        <w:t xml:space="preserve"> then modified, within the limits set by the geological constraints, until a sa</w:t>
      </w:r>
      <w:r w:rsidR="00CA785A">
        <w:t>tisfactory level of agreement i</w:t>
      </w:r>
      <w:r>
        <w:t>s</w:t>
      </w:r>
      <w:r w:rsidRPr="0034073A">
        <w:t xml:space="preserve"> reached between calculation a</w:t>
      </w:r>
      <w:r w:rsidR="00AF17E3">
        <w:t>nd observation.</w:t>
      </w:r>
    </w:p>
    <w:p w14:paraId="52CC8DE7" w14:textId="77777777" w:rsidR="00C20CBA" w:rsidRPr="00164163" w:rsidRDefault="00F26F1C" w:rsidP="00C20CBA">
      <w:pPr>
        <w:pStyle w:val="Heading3"/>
        <w:spacing w:before="0" w:line="480" w:lineRule="auto"/>
        <w:jc w:val="both"/>
        <w:rPr>
          <w:rFonts w:ascii="Times New Roman" w:hAnsi="Times New Roman"/>
          <w:color w:val="auto"/>
          <w:sz w:val="24"/>
          <w:szCs w:val="24"/>
        </w:rPr>
      </w:pPr>
      <w:r>
        <w:rPr>
          <w:rFonts w:ascii="Times New Roman" w:hAnsi="Times New Roman"/>
          <w:color w:val="auto"/>
          <w:sz w:val="24"/>
          <w:szCs w:val="24"/>
        </w:rPr>
        <w:lastRenderedPageBreak/>
        <w:t>2 Methodology</w:t>
      </w:r>
    </w:p>
    <w:p w14:paraId="0C6CAE10" w14:textId="016B32A2" w:rsidR="00CB471C" w:rsidRPr="007C139F" w:rsidRDefault="00CB471C" w:rsidP="007C139F">
      <w:pPr>
        <w:spacing w:after="0" w:line="480" w:lineRule="auto"/>
        <w:jc w:val="both"/>
        <w:rPr>
          <w:rFonts w:ascii="Times New Roman" w:hAnsi="Times New Roman"/>
          <w:sz w:val="24"/>
          <w:szCs w:val="24"/>
        </w:rPr>
      </w:pPr>
      <w:r>
        <w:rPr>
          <w:rFonts w:ascii="Times New Roman" w:hAnsi="Times New Roman"/>
          <w:sz w:val="24"/>
          <w:szCs w:val="24"/>
        </w:rPr>
        <w:t xml:space="preserve">Four gravity profiles were taken </w:t>
      </w:r>
      <w:r w:rsidR="00CA785A">
        <w:rPr>
          <w:rFonts w:ascii="Times New Roman" w:hAnsi="Times New Roman"/>
          <w:sz w:val="24"/>
          <w:szCs w:val="24"/>
        </w:rPr>
        <w:t>on the complete</w:t>
      </w:r>
      <w:r w:rsidR="00DA17DC">
        <w:rPr>
          <w:rFonts w:ascii="Times New Roman" w:hAnsi="Times New Roman"/>
          <w:sz w:val="24"/>
          <w:szCs w:val="24"/>
        </w:rPr>
        <w:t xml:space="preserve"> </w:t>
      </w:r>
      <w:proofErr w:type="spellStart"/>
      <w:r w:rsidR="00DA17DC">
        <w:rPr>
          <w:rFonts w:ascii="Times New Roman" w:hAnsi="Times New Roman"/>
          <w:sz w:val="24"/>
          <w:szCs w:val="24"/>
        </w:rPr>
        <w:t>bouguer</w:t>
      </w:r>
      <w:proofErr w:type="spellEnd"/>
      <w:r w:rsidR="00DA17DC">
        <w:rPr>
          <w:rFonts w:ascii="Times New Roman" w:hAnsi="Times New Roman"/>
          <w:sz w:val="24"/>
          <w:szCs w:val="24"/>
        </w:rPr>
        <w:t xml:space="preserve"> anomaly contour map of</w:t>
      </w:r>
      <w:r>
        <w:rPr>
          <w:rFonts w:ascii="Times New Roman" w:hAnsi="Times New Roman"/>
          <w:sz w:val="24"/>
          <w:szCs w:val="24"/>
        </w:rPr>
        <w:t xml:space="preserve"> </w:t>
      </w:r>
      <w:proofErr w:type="spellStart"/>
      <w:r w:rsidR="00DA17DC" w:rsidRPr="00CA785A">
        <w:rPr>
          <w:rFonts w:ascii="Times New Roman" w:hAnsi="Times New Roman"/>
          <w:sz w:val="24"/>
          <w:szCs w:val="24"/>
        </w:rPr>
        <w:t>Migori</w:t>
      </w:r>
      <w:proofErr w:type="spellEnd"/>
      <w:r w:rsidR="00DA17DC" w:rsidRPr="00CA785A">
        <w:rPr>
          <w:rFonts w:ascii="Times New Roman" w:hAnsi="Times New Roman"/>
          <w:sz w:val="24"/>
          <w:szCs w:val="24"/>
        </w:rPr>
        <w:t xml:space="preserve"> greenstone belt, bounded by the latitudes 34</w:t>
      </w:r>
      <w:r w:rsidR="00DA17DC" w:rsidRPr="00CA785A">
        <w:rPr>
          <w:rFonts w:ascii="Times New Roman" w:hAnsi="Times New Roman"/>
          <w:sz w:val="24"/>
          <w:szCs w:val="24"/>
          <w:vertAlign w:val="superscript"/>
        </w:rPr>
        <w:t>0</w:t>
      </w:r>
      <w:r w:rsidR="00DA17DC" w:rsidRPr="00CA785A">
        <w:rPr>
          <w:rFonts w:ascii="Times New Roman" w:hAnsi="Times New Roman"/>
          <w:sz w:val="24"/>
          <w:szCs w:val="24"/>
        </w:rPr>
        <w:t>15’ E, -34</w:t>
      </w:r>
      <w:r w:rsidR="00DA17DC" w:rsidRPr="00CA785A">
        <w:rPr>
          <w:rFonts w:ascii="Times New Roman" w:hAnsi="Times New Roman"/>
          <w:sz w:val="24"/>
          <w:szCs w:val="24"/>
          <w:vertAlign w:val="superscript"/>
        </w:rPr>
        <w:t>0</w:t>
      </w:r>
      <w:r w:rsidR="00DA17DC" w:rsidRPr="00CA785A">
        <w:rPr>
          <w:rFonts w:ascii="Times New Roman" w:hAnsi="Times New Roman"/>
          <w:sz w:val="24"/>
          <w:szCs w:val="24"/>
        </w:rPr>
        <w:t>40’ E and longitudes 0</w:t>
      </w:r>
      <w:r w:rsidR="00DA17DC" w:rsidRPr="00CA785A">
        <w:rPr>
          <w:rFonts w:ascii="Times New Roman" w:hAnsi="Times New Roman"/>
          <w:sz w:val="24"/>
          <w:szCs w:val="24"/>
          <w:vertAlign w:val="superscript"/>
        </w:rPr>
        <w:t>0</w:t>
      </w:r>
      <w:r w:rsidR="00DA17DC" w:rsidRPr="00CA785A">
        <w:rPr>
          <w:rFonts w:ascii="Times New Roman" w:hAnsi="Times New Roman"/>
          <w:sz w:val="24"/>
          <w:szCs w:val="24"/>
        </w:rPr>
        <w:t>55’ S, 1</w:t>
      </w:r>
      <w:r w:rsidR="00DA17DC" w:rsidRPr="00CA785A">
        <w:rPr>
          <w:rFonts w:ascii="Times New Roman" w:hAnsi="Times New Roman"/>
          <w:sz w:val="24"/>
          <w:szCs w:val="24"/>
          <w:vertAlign w:val="superscript"/>
        </w:rPr>
        <w:t>0</w:t>
      </w:r>
      <w:r w:rsidR="00DA17DC" w:rsidRPr="00CA785A">
        <w:rPr>
          <w:rFonts w:ascii="Times New Roman" w:hAnsi="Times New Roman"/>
          <w:sz w:val="24"/>
          <w:szCs w:val="24"/>
        </w:rPr>
        <w:t>12’ S</w:t>
      </w:r>
      <w:r>
        <w:rPr>
          <w:rFonts w:ascii="Times New Roman" w:hAnsi="Times New Roman"/>
          <w:sz w:val="24"/>
          <w:szCs w:val="24"/>
        </w:rPr>
        <w:t>.</w:t>
      </w:r>
      <w:r w:rsidR="00531F53">
        <w:rPr>
          <w:rFonts w:ascii="Times New Roman" w:hAnsi="Times New Roman"/>
          <w:sz w:val="24"/>
          <w:szCs w:val="24"/>
        </w:rPr>
        <w:t xml:space="preserve"> </w:t>
      </w:r>
      <w:r w:rsidR="008C44CD" w:rsidRPr="00D941AF">
        <w:rPr>
          <w:rFonts w:ascii="Times New Roman" w:hAnsi="Times New Roman"/>
          <w:sz w:val="24"/>
          <w:szCs w:val="24"/>
        </w:rPr>
        <w:t xml:space="preserve">Ground Gravity </w:t>
      </w:r>
      <w:r w:rsidR="00FF3719">
        <w:rPr>
          <w:rFonts w:ascii="Times New Roman" w:hAnsi="Times New Roman"/>
          <w:sz w:val="24"/>
          <w:szCs w:val="24"/>
        </w:rPr>
        <w:t xml:space="preserve">data from 490 gravity stations was collected </w:t>
      </w:r>
      <w:r w:rsidR="008C44CD" w:rsidRPr="00D941AF">
        <w:rPr>
          <w:rFonts w:ascii="Times New Roman" w:hAnsi="Times New Roman"/>
          <w:sz w:val="24"/>
          <w:szCs w:val="24"/>
        </w:rPr>
        <w:t xml:space="preserve">using Worden gravity meter </w:t>
      </w:r>
      <w:r w:rsidR="008C44CD">
        <w:rPr>
          <w:rFonts w:ascii="Times New Roman" w:hAnsi="Times New Roman"/>
          <w:sz w:val="24"/>
          <w:szCs w:val="24"/>
        </w:rPr>
        <w:t>model Prospector 410</w:t>
      </w:r>
      <w:r w:rsidR="002341F7">
        <w:rPr>
          <w:rFonts w:ascii="Times New Roman" w:hAnsi="Times New Roman"/>
          <w:sz w:val="24"/>
          <w:szCs w:val="24"/>
        </w:rPr>
        <w:t>.</w:t>
      </w:r>
      <w:r>
        <w:rPr>
          <w:rFonts w:ascii="Times New Roman" w:hAnsi="Times New Roman"/>
          <w:sz w:val="24"/>
          <w:szCs w:val="24"/>
        </w:rPr>
        <w:t xml:space="preserve"> Profile</w:t>
      </w:r>
      <w:r w:rsidR="001D7569">
        <w:rPr>
          <w:rFonts w:ascii="Times New Roman" w:hAnsi="Times New Roman"/>
          <w:sz w:val="24"/>
          <w:szCs w:val="24"/>
        </w:rPr>
        <w:t xml:space="preserve">s AA’, </w:t>
      </w:r>
      <w:r w:rsidR="00CA0C15">
        <w:rPr>
          <w:rFonts w:ascii="Times New Roman" w:hAnsi="Times New Roman"/>
          <w:sz w:val="24"/>
          <w:szCs w:val="24"/>
        </w:rPr>
        <w:t>BB’</w:t>
      </w:r>
      <w:r w:rsidR="001D7569">
        <w:rPr>
          <w:rFonts w:ascii="Times New Roman" w:hAnsi="Times New Roman"/>
          <w:sz w:val="24"/>
          <w:szCs w:val="24"/>
        </w:rPr>
        <w:t xml:space="preserve"> and CC’</w:t>
      </w:r>
      <w:r w:rsidR="001D7569" w:rsidRPr="001D7569">
        <w:rPr>
          <w:rFonts w:ascii="Times New Roman" w:hAnsi="Times New Roman"/>
          <w:sz w:val="24"/>
          <w:szCs w:val="24"/>
        </w:rPr>
        <w:t xml:space="preserve"> </w:t>
      </w:r>
      <w:r w:rsidR="001D7569">
        <w:rPr>
          <w:rFonts w:ascii="Times New Roman" w:hAnsi="Times New Roman"/>
          <w:sz w:val="24"/>
          <w:szCs w:val="24"/>
        </w:rPr>
        <w:t xml:space="preserve">were taken perpendicular to the belt, while profile DD’ </w:t>
      </w:r>
      <w:r>
        <w:rPr>
          <w:rFonts w:ascii="Times New Roman" w:hAnsi="Times New Roman"/>
          <w:sz w:val="24"/>
          <w:szCs w:val="24"/>
        </w:rPr>
        <w:t xml:space="preserve">targeted the potential variations along the belt </w:t>
      </w:r>
      <w:r w:rsidR="001D7569">
        <w:rPr>
          <w:rFonts w:ascii="Times New Roman" w:hAnsi="Times New Roman"/>
          <w:sz w:val="24"/>
          <w:szCs w:val="24"/>
        </w:rPr>
        <w:t>(Figure 1.</w:t>
      </w:r>
      <w:r w:rsidR="007C139F">
        <w:rPr>
          <w:rFonts w:ascii="Times New Roman" w:hAnsi="Times New Roman"/>
          <w:sz w:val="24"/>
          <w:szCs w:val="24"/>
        </w:rPr>
        <w:t>1</w:t>
      </w:r>
      <w:r w:rsidR="00E64835">
        <w:rPr>
          <w:rFonts w:ascii="Times New Roman" w:hAnsi="Times New Roman"/>
          <w:sz w:val="24"/>
          <w:szCs w:val="24"/>
        </w:rPr>
        <w:t>). The observed curve and the calculated curve</w:t>
      </w:r>
      <w:r>
        <w:rPr>
          <w:rFonts w:ascii="Times New Roman" w:hAnsi="Times New Roman"/>
          <w:sz w:val="24"/>
          <w:szCs w:val="24"/>
        </w:rPr>
        <w:t xml:space="preserve"> obtained by building a model under the profile using the available geological information</w:t>
      </w:r>
      <w:r w:rsidR="00EC686C">
        <w:rPr>
          <w:rFonts w:ascii="Times New Roman" w:hAnsi="Times New Roman"/>
          <w:sz w:val="24"/>
          <w:szCs w:val="24"/>
        </w:rPr>
        <w:t xml:space="preserve"> were displayed</w:t>
      </w:r>
      <w:r w:rsidR="00EF44BD">
        <w:rPr>
          <w:rFonts w:ascii="Times New Roman" w:hAnsi="Times New Roman"/>
          <w:sz w:val="24"/>
          <w:szCs w:val="24"/>
        </w:rPr>
        <w:t>.</w:t>
      </w:r>
    </w:p>
    <w:p w14:paraId="405E58CE" w14:textId="77777777" w:rsidR="00B77E25" w:rsidRDefault="00B77E25" w:rsidP="00B77E25">
      <w:pPr>
        <w:pStyle w:val="NormalWeb"/>
        <w:spacing w:before="0" w:beforeAutospacing="0" w:after="0" w:afterAutospacing="0" w:line="480" w:lineRule="auto"/>
        <w:jc w:val="center"/>
      </w:pPr>
      <w:r w:rsidRPr="00B77E25">
        <w:rPr>
          <w:noProof/>
        </w:rPr>
        <w:drawing>
          <wp:inline distT="0" distB="0" distL="0" distR="0" wp14:anchorId="2489EF26" wp14:editId="5AA85607">
            <wp:extent cx="4943475" cy="4705350"/>
            <wp:effectExtent l="19050" t="0" r="9525" b="0"/>
            <wp:docPr id="4"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 cstate="print"/>
                    <a:srcRect/>
                    <a:stretch>
                      <a:fillRect/>
                    </a:stretch>
                  </pic:blipFill>
                  <pic:spPr bwMode="auto">
                    <a:xfrm>
                      <a:off x="0" y="0"/>
                      <a:ext cx="4951157" cy="4712662"/>
                    </a:xfrm>
                    <a:prstGeom prst="rect">
                      <a:avLst/>
                    </a:prstGeom>
                    <a:noFill/>
                    <a:ln w="9525">
                      <a:noFill/>
                      <a:miter lim="800000"/>
                      <a:headEnd/>
                      <a:tailEnd/>
                    </a:ln>
                  </pic:spPr>
                </pic:pic>
              </a:graphicData>
            </a:graphic>
          </wp:inline>
        </w:drawing>
      </w:r>
    </w:p>
    <w:p w14:paraId="7E81AB20" w14:textId="77777777" w:rsidR="00B77E25" w:rsidRPr="0023043F" w:rsidRDefault="00B77E25" w:rsidP="00B77E25">
      <w:pPr>
        <w:pStyle w:val="Heading6"/>
        <w:spacing w:before="0" w:line="480" w:lineRule="auto"/>
        <w:jc w:val="both"/>
        <w:rPr>
          <w:rFonts w:ascii="Times New Roman" w:hAnsi="Times New Roman"/>
          <w:b/>
          <w:i w:val="0"/>
          <w:color w:val="auto"/>
          <w:sz w:val="24"/>
          <w:szCs w:val="24"/>
        </w:rPr>
      </w:pPr>
      <w:bookmarkStart w:id="0" w:name="_Toc793161"/>
      <w:r w:rsidRPr="0023043F">
        <w:rPr>
          <w:rFonts w:ascii="Times New Roman" w:hAnsi="Times New Roman"/>
          <w:b/>
          <w:i w:val="0"/>
          <w:color w:val="auto"/>
          <w:sz w:val="24"/>
          <w:szCs w:val="24"/>
        </w:rPr>
        <w:t>Figu</w:t>
      </w:r>
      <w:r w:rsidR="007C139F">
        <w:rPr>
          <w:rFonts w:ascii="Times New Roman" w:hAnsi="Times New Roman"/>
          <w:b/>
          <w:i w:val="0"/>
          <w:color w:val="auto"/>
          <w:sz w:val="24"/>
          <w:szCs w:val="24"/>
        </w:rPr>
        <w:t>re 1.1</w:t>
      </w:r>
      <w:r w:rsidRPr="0023043F">
        <w:rPr>
          <w:rFonts w:ascii="Times New Roman" w:hAnsi="Times New Roman"/>
          <w:b/>
          <w:i w:val="0"/>
          <w:color w:val="auto"/>
          <w:sz w:val="24"/>
          <w:szCs w:val="24"/>
        </w:rPr>
        <w:t xml:space="preserve">: Selected profiles on the complete </w:t>
      </w:r>
      <w:proofErr w:type="spellStart"/>
      <w:r w:rsidRPr="0023043F">
        <w:rPr>
          <w:rFonts w:ascii="Times New Roman" w:hAnsi="Times New Roman"/>
          <w:b/>
          <w:i w:val="0"/>
          <w:color w:val="auto"/>
          <w:sz w:val="24"/>
          <w:szCs w:val="24"/>
        </w:rPr>
        <w:t>Buguer</w:t>
      </w:r>
      <w:proofErr w:type="spellEnd"/>
      <w:r w:rsidRPr="0023043F">
        <w:rPr>
          <w:rFonts w:ascii="Times New Roman" w:hAnsi="Times New Roman"/>
          <w:b/>
          <w:i w:val="0"/>
          <w:color w:val="auto"/>
          <w:sz w:val="24"/>
          <w:szCs w:val="24"/>
        </w:rPr>
        <w:t xml:space="preserve"> anomaly signature</w:t>
      </w:r>
      <w:bookmarkEnd w:id="0"/>
    </w:p>
    <w:p w14:paraId="4F8EF817" w14:textId="77777777" w:rsidR="00C20CBA" w:rsidRDefault="00C20CBA" w:rsidP="00C20CBA">
      <w:pPr>
        <w:pStyle w:val="NormalWeb"/>
        <w:spacing w:before="0" w:beforeAutospacing="0" w:after="0" w:afterAutospacing="0" w:line="480" w:lineRule="auto"/>
        <w:jc w:val="both"/>
      </w:pPr>
    </w:p>
    <w:p w14:paraId="3AD061CC" w14:textId="77777777" w:rsidR="00451D50" w:rsidRDefault="00C20CBA" w:rsidP="00041FA8">
      <w:pPr>
        <w:pStyle w:val="NormalWeb"/>
        <w:spacing w:before="240" w:beforeAutospacing="0" w:after="0" w:afterAutospacing="0" w:line="480" w:lineRule="auto"/>
        <w:jc w:val="both"/>
      </w:pPr>
      <w:r>
        <w:lastRenderedPageBreak/>
        <w:t>T</w:t>
      </w:r>
      <w:r w:rsidRPr="0034073A">
        <w:t>h</w:t>
      </w:r>
      <w:r>
        <w:t>e modifications to the models were</w:t>
      </w:r>
      <w:r w:rsidRPr="0034073A">
        <w:t xml:space="preserve"> performed interactively on a computer screen which shows both the model and the gravity data. Two-dimen</w:t>
      </w:r>
      <w:r>
        <w:t>sional (2-D) approximations were used in which the geology was</w:t>
      </w:r>
      <w:r w:rsidRPr="0034073A">
        <w:t xml:space="preserve"> assumed not to vary at right angles to the line of profile and section. The 2-D approximation is generally adequate provided that the strike length of the anomaly is at least three times as great as the</w:t>
      </w:r>
      <w:r>
        <w:t xml:space="preserve"> cross-strike width (</w:t>
      </w:r>
      <w:proofErr w:type="spellStart"/>
      <w:r>
        <w:t>Parasnis</w:t>
      </w:r>
      <w:proofErr w:type="spellEnd"/>
      <w:r>
        <w:t xml:space="preserve">, 1986). </w:t>
      </w:r>
    </w:p>
    <w:p w14:paraId="6744A7F9" w14:textId="77777777" w:rsidR="00451D50" w:rsidRDefault="00451D50" w:rsidP="00041FA8">
      <w:pPr>
        <w:pStyle w:val="NormalWeb"/>
        <w:spacing w:before="240" w:beforeAutospacing="0" w:after="0" w:afterAutospacing="0" w:line="480" w:lineRule="auto"/>
        <w:jc w:val="both"/>
      </w:pPr>
    </w:p>
    <w:p w14:paraId="4FECE5A1" w14:textId="40D08D1B" w:rsidR="00C740AC" w:rsidRDefault="00C20CBA" w:rsidP="00041FA8">
      <w:pPr>
        <w:pStyle w:val="NormalWeb"/>
        <w:spacing w:before="240" w:beforeAutospacing="0" w:after="0" w:afterAutospacing="0" w:line="480" w:lineRule="auto"/>
        <w:jc w:val="both"/>
      </w:pPr>
      <w:r>
        <w:t>In this study, t</w:t>
      </w:r>
      <w:r w:rsidRPr="0034073A">
        <w:t>he startup</w:t>
      </w:r>
      <w:r>
        <w:t xml:space="preserve"> model </w:t>
      </w:r>
      <w:r w:rsidR="009F6038">
        <w:t xml:space="preserve">average </w:t>
      </w:r>
      <w:r>
        <w:t xml:space="preserve">depth </w:t>
      </w:r>
      <w:r w:rsidR="009F6038">
        <w:t xml:space="preserve">of 500 m </w:t>
      </w:r>
      <w:r>
        <w:t>was</w:t>
      </w:r>
      <w:r w:rsidRPr="0034073A">
        <w:t xml:space="preserve"> obtained</w:t>
      </w:r>
      <w:r>
        <w:t xml:space="preserve"> from the direct interpretations in spectral power analysis</w:t>
      </w:r>
      <w:r w:rsidR="007C139F">
        <w:t xml:space="preserve"> (Figure 1.2</w:t>
      </w:r>
      <w:r w:rsidR="00041FA8">
        <w:t>)</w:t>
      </w:r>
      <w:r w:rsidR="002F38E2">
        <w:t xml:space="preserve"> and Werner deconvolution</w:t>
      </w:r>
      <w:r w:rsidR="008E1AD9">
        <w:t xml:space="preserve"> </w:t>
      </w:r>
      <w:r w:rsidR="00841BD9">
        <w:t xml:space="preserve">of the magnetic data </w:t>
      </w:r>
      <w:r w:rsidR="007C139F">
        <w:t>(Figure 1.3</w:t>
      </w:r>
      <w:r w:rsidR="008E1AD9">
        <w:t>)</w:t>
      </w:r>
      <w:r w:rsidR="00EE689F">
        <w:t xml:space="preserve">. </w:t>
      </w:r>
      <w:r w:rsidR="00EE689F" w:rsidRPr="00C633E2">
        <w:t>Different horizontal layers of rock were tak</w:t>
      </w:r>
      <w:r w:rsidR="00EE689F">
        <w:t>en with the targeted mineral ri</w:t>
      </w:r>
      <w:r w:rsidR="00EE689F" w:rsidRPr="00C633E2">
        <w:t xml:space="preserve">ch layer at a </w:t>
      </w:r>
      <w:proofErr w:type="spellStart"/>
      <w:r w:rsidR="00EE689F" w:rsidRPr="00C633E2">
        <w:t>start up</w:t>
      </w:r>
      <w:proofErr w:type="spellEnd"/>
      <w:r w:rsidR="00EE689F" w:rsidRPr="00C633E2">
        <w:t xml:space="preserve"> </w:t>
      </w:r>
      <w:r w:rsidR="00EE689F">
        <w:t>depth of approximately 5</w:t>
      </w:r>
      <w:r w:rsidR="00EE689F" w:rsidRPr="00C633E2">
        <w:t>00 m</w:t>
      </w:r>
      <w:r w:rsidR="00451D50">
        <w:t xml:space="preserve"> (</w:t>
      </w:r>
      <w:proofErr w:type="spellStart"/>
      <w:r w:rsidR="00451D50">
        <w:t>Odek</w:t>
      </w:r>
      <w:proofErr w:type="spellEnd"/>
      <w:r w:rsidR="00451D50">
        <w:t xml:space="preserve"> </w:t>
      </w:r>
      <w:r w:rsidR="00451D50" w:rsidRPr="002F38E2">
        <w:rPr>
          <w:i/>
        </w:rPr>
        <w:t>et al</w:t>
      </w:r>
      <w:r w:rsidR="00451D50">
        <w:t>, 2018).</w:t>
      </w:r>
      <w:r w:rsidR="002F38E2">
        <w:t xml:space="preserve"> </w:t>
      </w:r>
      <w:r w:rsidR="008947F4">
        <w:t>C</w:t>
      </w:r>
      <w:r w:rsidRPr="0034073A">
        <w:t>rus</w:t>
      </w:r>
      <w:r>
        <w:t>tal densities of 2.38 g/</w:t>
      </w:r>
      <w:r w:rsidRPr="00137AA4">
        <w:t>cm</w:t>
      </w:r>
      <w:r w:rsidRPr="009F6038">
        <w:rPr>
          <w:vertAlign w:val="superscript"/>
        </w:rPr>
        <w:t>3</w:t>
      </w:r>
      <w:r>
        <w:t xml:space="preserve"> </w:t>
      </w:r>
      <w:r w:rsidRPr="00137AA4">
        <w:t>and</w:t>
      </w:r>
      <w:r>
        <w:t xml:space="preserve"> 2.63 g/cm</w:t>
      </w:r>
      <w:r w:rsidRPr="000F7ED7">
        <w:rPr>
          <w:vertAlign w:val="superscript"/>
        </w:rPr>
        <w:t>3</w:t>
      </w:r>
      <w:r>
        <w:t xml:space="preserve"> were </w:t>
      </w:r>
      <w:r w:rsidR="00EE689F" w:rsidRPr="00C633E2">
        <w:t>measured using insta</w:t>
      </w:r>
      <w:r w:rsidR="00EE689F">
        <w:t>ntaneous water immersion method</w:t>
      </w:r>
      <w:r>
        <w:t xml:space="preserve"> from rock samples obtained at depths of approximately 20 m and 100 m respectively </w:t>
      </w:r>
      <w:r w:rsidR="002F38E2">
        <w:t>from an existing mine</w:t>
      </w:r>
      <w:r>
        <w:t xml:space="preserve">. </w:t>
      </w:r>
      <w:r w:rsidR="00EE689F" w:rsidRPr="00C633E2">
        <w:t xml:space="preserve">The model shape, depth and density were modified within the limits set by the geological constraints to obtain a fit between the observed and the calculated. The mathematical background of the calculated curve is based on the </w:t>
      </w:r>
      <w:proofErr w:type="spellStart"/>
      <w:r w:rsidR="00EE689F" w:rsidRPr="00C633E2">
        <w:t>Talwani</w:t>
      </w:r>
      <w:proofErr w:type="spellEnd"/>
      <w:r w:rsidR="00EE689F" w:rsidRPr="00C633E2">
        <w:t xml:space="preserve"> dike model </w:t>
      </w:r>
      <w:r w:rsidR="00CA785A" w:rsidRPr="00C633E2">
        <w:t>procedures</w:t>
      </w:r>
      <w:r w:rsidR="009276F8">
        <w:t xml:space="preserve"> (</w:t>
      </w:r>
      <w:proofErr w:type="spellStart"/>
      <w:r w:rsidR="009276F8">
        <w:t>Keary</w:t>
      </w:r>
      <w:proofErr w:type="spellEnd"/>
      <w:r w:rsidR="009276F8">
        <w:t xml:space="preserve"> </w:t>
      </w:r>
      <w:r w:rsidR="009276F8" w:rsidRPr="009276F8">
        <w:rPr>
          <w:i/>
        </w:rPr>
        <w:t>et al</w:t>
      </w:r>
      <w:r w:rsidR="009276F8">
        <w:t>, 2002)</w:t>
      </w:r>
      <w:r w:rsidR="00CA785A">
        <w:t>;</w:t>
      </w:r>
      <w:r w:rsidR="00EE689F" w:rsidRPr="00C633E2">
        <w:t xml:space="preserve"> this was done using </w:t>
      </w:r>
      <w:proofErr w:type="spellStart"/>
      <w:r w:rsidR="00EE689F" w:rsidRPr="00C633E2">
        <w:t>Geosoft</w:t>
      </w:r>
      <w:proofErr w:type="spellEnd"/>
      <w:r w:rsidR="00EE689F" w:rsidRPr="00C633E2">
        <w:t xml:space="preserve"> Oasis </w:t>
      </w:r>
      <w:proofErr w:type="spellStart"/>
      <w:r w:rsidR="00EE689F" w:rsidRPr="00C633E2">
        <w:t>montaj</w:t>
      </w:r>
      <w:proofErr w:type="spellEnd"/>
      <w:r w:rsidR="00EE689F" w:rsidRPr="00C633E2">
        <w:t xml:space="preserve"> application software</w:t>
      </w:r>
      <w:r w:rsidR="00EE689F">
        <w:t xml:space="preserve">. </w:t>
      </w:r>
      <w:r>
        <w:t xml:space="preserve">The models obtained </w:t>
      </w:r>
      <w:r w:rsidR="00F02B90">
        <w:t>correlated well with</w:t>
      </w:r>
      <w:r>
        <w:t xml:space="preserve"> the available geological report which documents presence of </w:t>
      </w:r>
      <w:r w:rsidR="00A02CA7">
        <w:t xml:space="preserve">shallow </w:t>
      </w:r>
      <w:r>
        <w:t>dikes and mineral outcrops.</w:t>
      </w:r>
    </w:p>
    <w:p w14:paraId="4E323A16" w14:textId="77777777" w:rsidR="00D86236" w:rsidRDefault="00D86236" w:rsidP="00041FA8">
      <w:pPr>
        <w:pStyle w:val="NormalWeb"/>
        <w:spacing w:before="240" w:beforeAutospacing="0" w:after="0" w:afterAutospacing="0" w:line="480" w:lineRule="auto"/>
        <w:jc w:val="both"/>
      </w:pPr>
    </w:p>
    <w:p w14:paraId="77EB4DB5" w14:textId="77777777" w:rsidR="00041FA8" w:rsidRDefault="00041FA8" w:rsidP="00EC686C">
      <w:pPr>
        <w:pStyle w:val="NormalWeb"/>
        <w:spacing w:before="0" w:beforeAutospacing="0" w:after="0" w:afterAutospacing="0" w:line="480" w:lineRule="auto"/>
        <w:jc w:val="both"/>
      </w:pPr>
      <w:r w:rsidRPr="00041FA8">
        <w:rPr>
          <w:noProof/>
        </w:rPr>
        <w:lastRenderedPageBreak/>
        <w:drawing>
          <wp:inline distT="0" distB="0" distL="0" distR="0" wp14:anchorId="06F9207D" wp14:editId="1E601C00">
            <wp:extent cx="5353050" cy="2876550"/>
            <wp:effectExtent l="19050" t="0" r="0" b="0"/>
            <wp:docPr id="2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srcRect/>
                    <a:stretch>
                      <a:fillRect/>
                    </a:stretch>
                  </pic:blipFill>
                  <pic:spPr bwMode="auto">
                    <a:xfrm>
                      <a:off x="0" y="0"/>
                      <a:ext cx="5363909" cy="2882385"/>
                    </a:xfrm>
                    <a:prstGeom prst="rect">
                      <a:avLst/>
                    </a:prstGeom>
                    <a:noFill/>
                    <a:ln w="9525">
                      <a:noFill/>
                      <a:miter lim="800000"/>
                      <a:headEnd/>
                      <a:tailEnd/>
                    </a:ln>
                  </pic:spPr>
                </pic:pic>
              </a:graphicData>
            </a:graphic>
          </wp:inline>
        </w:drawing>
      </w:r>
    </w:p>
    <w:p w14:paraId="1911124A" w14:textId="77777777" w:rsidR="00041FA8" w:rsidRDefault="00041FA8" w:rsidP="00041FA8">
      <w:pPr>
        <w:spacing w:after="0" w:line="480" w:lineRule="auto"/>
        <w:jc w:val="both"/>
        <w:rPr>
          <w:rStyle w:val="Heading6Char"/>
          <w:rFonts w:ascii="Times New Roman" w:eastAsia="Calibri" w:hAnsi="Times New Roman"/>
          <w:b/>
          <w:i w:val="0"/>
          <w:color w:val="auto"/>
          <w:sz w:val="24"/>
          <w:szCs w:val="24"/>
        </w:rPr>
      </w:pPr>
      <w:bookmarkStart w:id="1" w:name="_Toc793155"/>
      <w:r w:rsidRPr="00041FA8">
        <w:rPr>
          <w:rStyle w:val="Heading6Char"/>
          <w:rFonts w:ascii="Times New Roman" w:eastAsia="Calibri" w:hAnsi="Times New Roman"/>
          <w:b/>
          <w:i w:val="0"/>
          <w:color w:val="auto"/>
          <w:sz w:val="24"/>
          <w:szCs w:val="24"/>
        </w:rPr>
        <w:t xml:space="preserve">Figure </w:t>
      </w:r>
      <w:r w:rsidR="007C139F">
        <w:rPr>
          <w:rStyle w:val="Heading6Char"/>
          <w:rFonts w:ascii="Times New Roman" w:eastAsia="Calibri" w:hAnsi="Times New Roman"/>
          <w:b/>
          <w:i w:val="0"/>
          <w:color w:val="auto"/>
          <w:sz w:val="24"/>
          <w:szCs w:val="24"/>
        </w:rPr>
        <w:t>1.2</w:t>
      </w:r>
      <w:r w:rsidRPr="00041FA8">
        <w:rPr>
          <w:rStyle w:val="Heading6Char"/>
          <w:rFonts w:ascii="Times New Roman" w:eastAsia="Calibri" w:hAnsi="Times New Roman"/>
          <w:b/>
          <w:i w:val="0"/>
          <w:color w:val="auto"/>
          <w:sz w:val="24"/>
          <w:szCs w:val="24"/>
        </w:rPr>
        <w:t>: Computed power spectrum of the magnetic anomaly</w:t>
      </w:r>
      <w:bookmarkEnd w:id="1"/>
    </w:p>
    <w:p w14:paraId="3EF76C56" w14:textId="77777777" w:rsidR="007C139F" w:rsidRPr="00041FA8" w:rsidRDefault="007C139F" w:rsidP="00041FA8">
      <w:pPr>
        <w:spacing w:after="0" w:line="480" w:lineRule="auto"/>
        <w:jc w:val="both"/>
        <w:rPr>
          <w:rStyle w:val="Heading6Char"/>
          <w:rFonts w:ascii="Times New Roman" w:eastAsia="Calibri" w:hAnsi="Times New Roman"/>
          <w:b/>
          <w:i w:val="0"/>
          <w:color w:val="auto"/>
          <w:sz w:val="24"/>
          <w:szCs w:val="24"/>
        </w:rPr>
      </w:pPr>
    </w:p>
    <w:p w14:paraId="3503F5B6" w14:textId="77777777" w:rsidR="00C20CBA" w:rsidRDefault="008E1AD9" w:rsidP="00C20CBA">
      <w:pPr>
        <w:spacing w:after="0" w:line="480" w:lineRule="auto"/>
        <w:jc w:val="both"/>
        <w:rPr>
          <w:rFonts w:ascii="Times New Roman" w:hAnsi="Times New Roman"/>
          <w:sz w:val="24"/>
          <w:szCs w:val="24"/>
        </w:rPr>
      </w:pPr>
      <w:r w:rsidRPr="008E1AD9">
        <w:rPr>
          <w:rFonts w:ascii="Times New Roman" w:hAnsi="Times New Roman"/>
          <w:noProof/>
          <w:sz w:val="24"/>
          <w:szCs w:val="24"/>
        </w:rPr>
        <w:drawing>
          <wp:inline distT="0" distB="0" distL="0" distR="0" wp14:anchorId="681EF581" wp14:editId="06BD36F9">
            <wp:extent cx="5524499" cy="3648075"/>
            <wp:effectExtent l="19050" t="0" r="1"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cstate="print"/>
                    <a:srcRect/>
                    <a:stretch>
                      <a:fillRect/>
                    </a:stretch>
                  </pic:blipFill>
                  <pic:spPr bwMode="auto">
                    <a:xfrm>
                      <a:off x="0" y="0"/>
                      <a:ext cx="5533592" cy="3654080"/>
                    </a:xfrm>
                    <a:prstGeom prst="rect">
                      <a:avLst/>
                    </a:prstGeom>
                    <a:noFill/>
                    <a:ln w="9525">
                      <a:noFill/>
                      <a:miter lim="800000"/>
                      <a:headEnd/>
                      <a:tailEnd/>
                    </a:ln>
                  </pic:spPr>
                </pic:pic>
              </a:graphicData>
            </a:graphic>
          </wp:inline>
        </w:drawing>
      </w:r>
    </w:p>
    <w:p w14:paraId="73F6121E" w14:textId="77777777" w:rsidR="008E1AD9" w:rsidRPr="0023043F" w:rsidRDefault="007C139F" w:rsidP="008E1AD9">
      <w:pPr>
        <w:pStyle w:val="Heading6"/>
        <w:spacing w:before="0" w:line="480" w:lineRule="auto"/>
        <w:jc w:val="both"/>
        <w:rPr>
          <w:rFonts w:ascii="Times New Roman" w:hAnsi="Times New Roman"/>
          <w:b/>
          <w:i w:val="0"/>
          <w:noProof/>
          <w:color w:val="auto"/>
          <w:sz w:val="24"/>
          <w:szCs w:val="24"/>
          <w:lang w:val="en-GB" w:eastAsia="en-GB"/>
        </w:rPr>
      </w:pPr>
      <w:bookmarkStart w:id="2" w:name="_Toc793165"/>
      <w:r>
        <w:rPr>
          <w:rFonts w:ascii="Times New Roman" w:hAnsi="Times New Roman"/>
          <w:b/>
          <w:i w:val="0"/>
          <w:noProof/>
          <w:color w:val="auto"/>
          <w:sz w:val="24"/>
          <w:szCs w:val="24"/>
          <w:lang w:val="en-GB" w:eastAsia="en-GB"/>
        </w:rPr>
        <w:t>Figure 1.3</w:t>
      </w:r>
      <w:r w:rsidR="008E1AD9" w:rsidRPr="0023043F">
        <w:rPr>
          <w:rFonts w:ascii="Times New Roman" w:hAnsi="Times New Roman"/>
          <w:b/>
          <w:i w:val="0"/>
          <w:noProof/>
          <w:color w:val="auto"/>
          <w:sz w:val="24"/>
          <w:szCs w:val="24"/>
          <w:lang w:val="en-GB" w:eastAsia="en-GB"/>
        </w:rPr>
        <w:t>: Werner solutions along profile DD’</w:t>
      </w:r>
      <w:bookmarkEnd w:id="2"/>
    </w:p>
    <w:p w14:paraId="42220248" w14:textId="77777777" w:rsidR="008E1AD9" w:rsidRDefault="008E1AD9" w:rsidP="00C20CBA">
      <w:pPr>
        <w:spacing w:after="0" w:line="480" w:lineRule="auto"/>
        <w:jc w:val="both"/>
        <w:rPr>
          <w:rFonts w:ascii="Times New Roman" w:hAnsi="Times New Roman"/>
          <w:sz w:val="24"/>
          <w:szCs w:val="24"/>
        </w:rPr>
      </w:pPr>
    </w:p>
    <w:p w14:paraId="2DBE67E3" w14:textId="77777777" w:rsidR="00C20CBA" w:rsidRPr="003A39E4" w:rsidRDefault="00B30DB1" w:rsidP="00B30DB1">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3F2B185" wp14:editId="30910499">
            <wp:extent cx="5400675" cy="31051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00675" cy="3105150"/>
                    </a:xfrm>
                    <a:prstGeom prst="rect">
                      <a:avLst/>
                    </a:prstGeom>
                    <a:noFill/>
                    <a:ln w="9525">
                      <a:noFill/>
                      <a:miter lim="800000"/>
                      <a:headEnd/>
                      <a:tailEnd/>
                    </a:ln>
                  </pic:spPr>
                </pic:pic>
              </a:graphicData>
            </a:graphic>
          </wp:inline>
        </w:drawing>
      </w:r>
    </w:p>
    <w:p w14:paraId="7CA4403C" w14:textId="77777777" w:rsidR="00C20CBA" w:rsidRPr="00587E0C" w:rsidRDefault="00EC686C" w:rsidP="00C20CBA">
      <w:pPr>
        <w:pStyle w:val="Heading6"/>
        <w:spacing w:before="0" w:line="480" w:lineRule="auto"/>
        <w:jc w:val="both"/>
        <w:rPr>
          <w:rFonts w:ascii="Times New Roman" w:hAnsi="Times New Roman"/>
          <w:b/>
          <w:i w:val="0"/>
          <w:color w:val="auto"/>
          <w:sz w:val="24"/>
          <w:szCs w:val="24"/>
        </w:rPr>
      </w:pPr>
      <w:bookmarkStart w:id="3" w:name="_Toc793167"/>
      <w:r>
        <w:rPr>
          <w:rFonts w:ascii="Times New Roman" w:hAnsi="Times New Roman"/>
          <w:b/>
          <w:i w:val="0"/>
          <w:color w:val="auto"/>
          <w:sz w:val="24"/>
          <w:szCs w:val="24"/>
        </w:rPr>
        <w:t>F</w:t>
      </w:r>
      <w:r w:rsidR="007C139F">
        <w:rPr>
          <w:rFonts w:ascii="Times New Roman" w:hAnsi="Times New Roman"/>
          <w:b/>
          <w:i w:val="0"/>
          <w:color w:val="auto"/>
          <w:sz w:val="24"/>
          <w:szCs w:val="24"/>
        </w:rPr>
        <w:t>igure 1.4</w:t>
      </w:r>
      <w:r w:rsidR="00C20CBA" w:rsidRPr="00587E0C">
        <w:rPr>
          <w:rFonts w:ascii="Times New Roman" w:hAnsi="Times New Roman"/>
          <w:b/>
          <w:i w:val="0"/>
          <w:color w:val="auto"/>
          <w:sz w:val="24"/>
          <w:szCs w:val="24"/>
        </w:rPr>
        <w:t>: Forward model a long profile AA’</w:t>
      </w:r>
      <w:bookmarkEnd w:id="3"/>
    </w:p>
    <w:p w14:paraId="444136A8" w14:textId="77777777" w:rsidR="00C20CBA" w:rsidRDefault="00C20CBA" w:rsidP="00C20CBA"/>
    <w:p w14:paraId="14DAA46C" w14:textId="77777777" w:rsidR="00C20CBA" w:rsidRDefault="00CC7791" w:rsidP="00BD5C8F">
      <w:pPr>
        <w:jc w:val="center"/>
      </w:pPr>
      <w:r>
        <w:rPr>
          <w:noProof/>
        </w:rPr>
        <w:drawing>
          <wp:inline distT="0" distB="0" distL="0" distR="0" wp14:anchorId="466A2DC9" wp14:editId="726B4771">
            <wp:extent cx="5334000" cy="284797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334000" cy="2847975"/>
                    </a:xfrm>
                    <a:prstGeom prst="rect">
                      <a:avLst/>
                    </a:prstGeom>
                    <a:noFill/>
                    <a:ln w="9525">
                      <a:noFill/>
                      <a:miter lim="800000"/>
                      <a:headEnd/>
                      <a:tailEnd/>
                    </a:ln>
                  </pic:spPr>
                </pic:pic>
              </a:graphicData>
            </a:graphic>
          </wp:inline>
        </w:drawing>
      </w:r>
    </w:p>
    <w:p w14:paraId="22E29176" w14:textId="77777777" w:rsidR="00C20CBA" w:rsidRPr="008E1AD9" w:rsidRDefault="007C139F" w:rsidP="00C20CBA">
      <w:pPr>
        <w:pStyle w:val="Heading6"/>
        <w:spacing w:before="0" w:line="480" w:lineRule="auto"/>
        <w:jc w:val="both"/>
        <w:rPr>
          <w:rFonts w:ascii="Times New Roman" w:hAnsi="Times New Roman"/>
          <w:b/>
          <w:i w:val="0"/>
          <w:color w:val="auto"/>
          <w:sz w:val="24"/>
          <w:szCs w:val="24"/>
        </w:rPr>
      </w:pPr>
      <w:bookmarkStart w:id="4" w:name="_Toc793168"/>
      <w:r>
        <w:rPr>
          <w:rFonts w:ascii="Times New Roman" w:hAnsi="Times New Roman"/>
          <w:b/>
          <w:i w:val="0"/>
          <w:color w:val="auto"/>
          <w:sz w:val="24"/>
          <w:szCs w:val="24"/>
        </w:rPr>
        <w:t>Figure 1.5</w:t>
      </w:r>
      <w:r w:rsidR="00C20CBA" w:rsidRPr="008E1AD9">
        <w:rPr>
          <w:rFonts w:ascii="Times New Roman" w:hAnsi="Times New Roman"/>
          <w:b/>
          <w:i w:val="0"/>
          <w:color w:val="auto"/>
          <w:sz w:val="24"/>
          <w:szCs w:val="24"/>
        </w:rPr>
        <w:t>: Forward model a long profile BB’</w:t>
      </w:r>
      <w:bookmarkEnd w:id="4"/>
    </w:p>
    <w:p w14:paraId="68F3279E" w14:textId="77777777" w:rsidR="00C20CBA" w:rsidRPr="007B000D" w:rsidRDefault="00C20CBA" w:rsidP="00C20CBA"/>
    <w:p w14:paraId="5343CABD" w14:textId="77777777" w:rsidR="00C20CBA" w:rsidRDefault="00EA57A1" w:rsidP="00EA57A1">
      <w:pPr>
        <w:jc w:val="center"/>
        <w:rPr>
          <w:lang w:val="en-GB"/>
        </w:rPr>
      </w:pPr>
      <w:r>
        <w:rPr>
          <w:noProof/>
        </w:rPr>
        <w:lastRenderedPageBreak/>
        <w:drawing>
          <wp:inline distT="0" distB="0" distL="0" distR="0" wp14:anchorId="18A0A893" wp14:editId="666FBFE1">
            <wp:extent cx="5305425" cy="304800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05425" cy="3048000"/>
                    </a:xfrm>
                    <a:prstGeom prst="rect">
                      <a:avLst/>
                    </a:prstGeom>
                    <a:noFill/>
                    <a:ln w="9525">
                      <a:noFill/>
                      <a:miter lim="800000"/>
                      <a:headEnd/>
                      <a:tailEnd/>
                    </a:ln>
                  </pic:spPr>
                </pic:pic>
              </a:graphicData>
            </a:graphic>
          </wp:inline>
        </w:drawing>
      </w:r>
    </w:p>
    <w:p w14:paraId="6AC5958A" w14:textId="77777777" w:rsidR="00C20CBA" w:rsidRPr="00587E0C" w:rsidRDefault="007C139F" w:rsidP="00C20CBA">
      <w:pPr>
        <w:pStyle w:val="Heading6"/>
        <w:spacing w:before="0" w:line="480" w:lineRule="auto"/>
        <w:jc w:val="both"/>
        <w:rPr>
          <w:rFonts w:ascii="Times New Roman" w:hAnsi="Times New Roman"/>
          <w:b/>
          <w:i w:val="0"/>
          <w:color w:val="auto"/>
          <w:sz w:val="24"/>
          <w:szCs w:val="24"/>
          <w:lang w:val="en-GB"/>
        </w:rPr>
      </w:pPr>
      <w:bookmarkStart w:id="5" w:name="_Toc793169"/>
      <w:r>
        <w:rPr>
          <w:rFonts w:ascii="Times New Roman" w:hAnsi="Times New Roman"/>
          <w:b/>
          <w:i w:val="0"/>
          <w:color w:val="auto"/>
          <w:sz w:val="24"/>
          <w:szCs w:val="24"/>
          <w:lang w:val="en-GB"/>
        </w:rPr>
        <w:t>Figure 1.6</w:t>
      </w:r>
      <w:r w:rsidR="00C20CBA" w:rsidRPr="00587E0C">
        <w:rPr>
          <w:rFonts w:ascii="Times New Roman" w:hAnsi="Times New Roman"/>
          <w:b/>
          <w:i w:val="0"/>
          <w:color w:val="auto"/>
          <w:sz w:val="24"/>
          <w:szCs w:val="24"/>
          <w:lang w:val="en-GB"/>
        </w:rPr>
        <w:t>: Forward model a long profile CC’</w:t>
      </w:r>
      <w:bookmarkEnd w:id="5"/>
    </w:p>
    <w:p w14:paraId="3906CA04" w14:textId="77777777" w:rsidR="00C20CBA" w:rsidRPr="00357FF2" w:rsidRDefault="00C20CBA" w:rsidP="00C20CBA"/>
    <w:p w14:paraId="5480D118" w14:textId="77777777" w:rsidR="00C20CBA" w:rsidRDefault="007D30E8" w:rsidP="007D30E8">
      <w:pPr>
        <w:jc w:val="center"/>
        <w:rPr>
          <w:lang w:val="en-GB"/>
        </w:rPr>
      </w:pPr>
      <w:r>
        <w:rPr>
          <w:noProof/>
        </w:rPr>
        <w:drawing>
          <wp:inline distT="0" distB="0" distL="0" distR="0" wp14:anchorId="68210895" wp14:editId="565320E8">
            <wp:extent cx="5505450" cy="32004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505450" cy="3200400"/>
                    </a:xfrm>
                    <a:prstGeom prst="rect">
                      <a:avLst/>
                    </a:prstGeom>
                    <a:noFill/>
                    <a:ln w="9525">
                      <a:noFill/>
                      <a:miter lim="800000"/>
                      <a:headEnd/>
                      <a:tailEnd/>
                    </a:ln>
                  </pic:spPr>
                </pic:pic>
              </a:graphicData>
            </a:graphic>
          </wp:inline>
        </w:drawing>
      </w:r>
    </w:p>
    <w:p w14:paraId="6CE27728" w14:textId="77777777" w:rsidR="00C20CBA" w:rsidRDefault="007C139F" w:rsidP="00C20CBA">
      <w:pPr>
        <w:pStyle w:val="Heading6"/>
        <w:spacing w:before="0" w:line="480" w:lineRule="auto"/>
        <w:jc w:val="both"/>
        <w:rPr>
          <w:rFonts w:ascii="Times New Roman" w:hAnsi="Times New Roman"/>
          <w:b/>
          <w:i w:val="0"/>
          <w:color w:val="auto"/>
          <w:sz w:val="24"/>
          <w:szCs w:val="24"/>
          <w:lang w:val="en-GB"/>
        </w:rPr>
      </w:pPr>
      <w:bookmarkStart w:id="6" w:name="_Toc793170"/>
      <w:r>
        <w:rPr>
          <w:rFonts w:ascii="Times New Roman" w:hAnsi="Times New Roman"/>
          <w:b/>
          <w:i w:val="0"/>
          <w:color w:val="auto"/>
          <w:sz w:val="24"/>
          <w:szCs w:val="24"/>
          <w:lang w:val="en-GB"/>
        </w:rPr>
        <w:t>Figure 1.7</w:t>
      </w:r>
      <w:r w:rsidR="00C20CBA" w:rsidRPr="00587E0C">
        <w:rPr>
          <w:rFonts w:ascii="Times New Roman" w:hAnsi="Times New Roman"/>
          <w:b/>
          <w:i w:val="0"/>
          <w:color w:val="auto"/>
          <w:sz w:val="24"/>
          <w:szCs w:val="24"/>
          <w:lang w:val="en-GB"/>
        </w:rPr>
        <w:t>: Forward model of gravity data a long profile DD’</w:t>
      </w:r>
      <w:bookmarkEnd w:id="6"/>
    </w:p>
    <w:p w14:paraId="470239E2" w14:textId="77777777" w:rsidR="00C20CBA" w:rsidRPr="00A55093" w:rsidRDefault="00C20CBA" w:rsidP="00C20CBA">
      <w:pPr>
        <w:rPr>
          <w:lang w:val="en-GB"/>
        </w:rPr>
      </w:pPr>
    </w:p>
    <w:p w14:paraId="3B7372C9" w14:textId="77777777" w:rsidR="007C139F" w:rsidRDefault="00F75C64" w:rsidP="00F75C64">
      <w:pPr>
        <w:spacing w:after="0" w:line="480" w:lineRule="auto"/>
        <w:jc w:val="center"/>
        <w:rPr>
          <w:rFonts w:ascii="Times New Roman" w:hAnsi="Times New Roman"/>
          <w:b/>
          <w:sz w:val="24"/>
          <w:szCs w:val="24"/>
          <w:lang w:val="en-GB"/>
        </w:rPr>
      </w:pPr>
      <w:bookmarkStart w:id="7" w:name="_Toc793171"/>
      <w:r>
        <w:rPr>
          <w:rFonts w:ascii="Times New Roman" w:hAnsi="Times New Roman"/>
          <w:b/>
          <w:noProof/>
          <w:sz w:val="24"/>
          <w:szCs w:val="24"/>
        </w:rPr>
        <w:lastRenderedPageBreak/>
        <w:drawing>
          <wp:inline distT="0" distB="0" distL="0" distR="0" wp14:anchorId="4E2249E2" wp14:editId="147948A2">
            <wp:extent cx="5486400" cy="31242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86400" cy="3124200"/>
                    </a:xfrm>
                    <a:prstGeom prst="rect">
                      <a:avLst/>
                    </a:prstGeom>
                    <a:noFill/>
                    <a:ln w="9525">
                      <a:noFill/>
                      <a:miter lim="800000"/>
                      <a:headEnd/>
                      <a:tailEnd/>
                    </a:ln>
                  </pic:spPr>
                </pic:pic>
              </a:graphicData>
            </a:graphic>
          </wp:inline>
        </w:drawing>
      </w:r>
    </w:p>
    <w:p w14:paraId="57076122" w14:textId="77777777" w:rsidR="00C20CBA" w:rsidRPr="007C139F" w:rsidRDefault="007C139F" w:rsidP="007C139F">
      <w:pPr>
        <w:spacing w:after="0" w:line="480" w:lineRule="auto"/>
        <w:jc w:val="both"/>
        <w:rPr>
          <w:rFonts w:ascii="Times New Roman" w:hAnsi="Times New Roman"/>
          <w:sz w:val="24"/>
          <w:szCs w:val="24"/>
        </w:rPr>
      </w:pPr>
      <w:r>
        <w:rPr>
          <w:rFonts w:ascii="Times New Roman" w:hAnsi="Times New Roman"/>
          <w:b/>
          <w:sz w:val="24"/>
          <w:szCs w:val="24"/>
          <w:lang w:val="en-GB"/>
        </w:rPr>
        <w:t>Figure 1.8</w:t>
      </w:r>
      <w:r w:rsidR="00C20CBA" w:rsidRPr="00587E0C">
        <w:rPr>
          <w:rFonts w:ascii="Times New Roman" w:hAnsi="Times New Roman"/>
          <w:b/>
          <w:sz w:val="24"/>
          <w:szCs w:val="24"/>
          <w:lang w:val="en-GB"/>
        </w:rPr>
        <w:t>: Forward model of magnetic data a long profile DD’</w:t>
      </w:r>
      <w:bookmarkEnd w:id="7"/>
    </w:p>
    <w:p w14:paraId="51264691" w14:textId="77777777" w:rsidR="00A7736D" w:rsidRDefault="007C139F" w:rsidP="00C462DB">
      <w:pPr>
        <w:jc w:val="center"/>
      </w:pPr>
      <w:r w:rsidRPr="007C139F">
        <w:rPr>
          <w:noProof/>
        </w:rPr>
        <w:drawing>
          <wp:inline distT="0" distB="0" distL="0" distR="0" wp14:anchorId="0BE4270D" wp14:editId="4ABADA0A">
            <wp:extent cx="5248275" cy="37528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48275" cy="3752850"/>
                    </a:xfrm>
                    <a:prstGeom prst="rect">
                      <a:avLst/>
                    </a:prstGeom>
                    <a:noFill/>
                    <a:ln w="9525">
                      <a:noFill/>
                      <a:miter lim="800000"/>
                      <a:headEnd/>
                      <a:tailEnd/>
                    </a:ln>
                  </pic:spPr>
                </pic:pic>
              </a:graphicData>
            </a:graphic>
          </wp:inline>
        </w:drawing>
      </w:r>
    </w:p>
    <w:p w14:paraId="446E141F" w14:textId="77777777" w:rsidR="007C139F" w:rsidRPr="00BA4840" w:rsidRDefault="007C139F" w:rsidP="007C139F">
      <w:pPr>
        <w:pStyle w:val="Heading6"/>
        <w:spacing w:before="0"/>
        <w:jc w:val="both"/>
        <w:rPr>
          <w:rFonts w:ascii="Times New Roman" w:hAnsi="Times New Roman"/>
          <w:b/>
          <w:i w:val="0"/>
          <w:color w:val="auto"/>
          <w:sz w:val="24"/>
        </w:rPr>
      </w:pPr>
      <w:bookmarkStart w:id="8" w:name="_Toc793172"/>
      <w:r>
        <w:rPr>
          <w:rFonts w:ascii="Times New Roman" w:hAnsi="Times New Roman"/>
          <w:b/>
          <w:i w:val="0"/>
          <w:color w:val="auto"/>
          <w:sz w:val="24"/>
        </w:rPr>
        <w:t>Figure 1.9</w:t>
      </w:r>
      <w:r w:rsidRPr="00BA4840">
        <w:rPr>
          <w:rFonts w:ascii="Times New Roman" w:hAnsi="Times New Roman"/>
          <w:b/>
          <w:i w:val="0"/>
          <w:color w:val="auto"/>
          <w:sz w:val="24"/>
        </w:rPr>
        <w:t>: Topography (</w:t>
      </w:r>
      <w:proofErr w:type="spellStart"/>
      <w:r w:rsidRPr="00BA4840">
        <w:rPr>
          <w:rFonts w:ascii="Times New Roman" w:hAnsi="Times New Roman"/>
          <w:b/>
          <w:i w:val="0"/>
          <w:color w:val="auto"/>
          <w:sz w:val="24"/>
        </w:rPr>
        <w:t>Amante</w:t>
      </w:r>
      <w:proofErr w:type="spellEnd"/>
      <w:r>
        <w:rPr>
          <w:rFonts w:ascii="Times New Roman" w:hAnsi="Times New Roman"/>
          <w:b/>
          <w:i w:val="0"/>
          <w:color w:val="auto"/>
          <w:sz w:val="24"/>
        </w:rPr>
        <w:t xml:space="preserve"> &amp;</w:t>
      </w:r>
      <w:r w:rsidRPr="00BA4840">
        <w:rPr>
          <w:rFonts w:ascii="Times New Roman" w:hAnsi="Times New Roman"/>
          <w:b/>
          <w:i w:val="0"/>
          <w:color w:val="auto"/>
          <w:sz w:val="24"/>
        </w:rPr>
        <w:t xml:space="preserve"> Eakins, 2009) and fault traces (GEM) of the central EARS</w:t>
      </w:r>
      <w:bookmarkEnd w:id="8"/>
    </w:p>
    <w:p w14:paraId="4E06D53C" w14:textId="77777777" w:rsidR="007C139F" w:rsidRDefault="007C139F" w:rsidP="0052090D">
      <w:pPr>
        <w:jc w:val="both"/>
        <w:rPr>
          <w:rFonts w:ascii="Times New Roman" w:hAnsi="Times New Roman"/>
          <w:b/>
          <w:sz w:val="24"/>
          <w:szCs w:val="24"/>
        </w:rPr>
      </w:pPr>
    </w:p>
    <w:p w14:paraId="772F2ED1" w14:textId="77777777" w:rsidR="00C20CBA" w:rsidRPr="0052090D" w:rsidRDefault="00AF17E3" w:rsidP="0052090D">
      <w:pPr>
        <w:jc w:val="both"/>
        <w:rPr>
          <w:rFonts w:ascii="Times New Roman" w:hAnsi="Times New Roman"/>
          <w:b/>
          <w:sz w:val="24"/>
          <w:szCs w:val="24"/>
        </w:rPr>
      </w:pPr>
      <w:r>
        <w:rPr>
          <w:rFonts w:ascii="Times New Roman" w:hAnsi="Times New Roman"/>
          <w:b/>
          <w:sz w:val="24"/>
          <w:szCs w:val="24"/>
        </w:rPr>
        <w:lastRenderedPageBreak/>
        <w:t xml:space="preserve">Discussions and </w:t>
      </w:r>
      <w:r w:rsidR="00C20CBA" w:rsidRPr="0052090D">
        <w:rPr>
          <w:rFonts w:ascii="Times New Roman" w:hAnsi="Times New Roman"/>
          <w:b/>
          <w:sz w:val="24"/>
          <w:szCs w:val="24"/>
        </w:rPr>
        <w:t>Conclusion</w:t>
      </w:r>
    </w:p>
    <w:p w14:paraId="682407D4" w14:textId="77777777" w:rsidR="004606CC" w:rsidRPr="00A16C12" w:rsidRDefault="004606CC" w:rsidP="004606CC">
      <w:pPr>
        <w:spacing w:after="0" w:line="480" w:lineRule="auto"/>
        <w:jc w:val="both"/>
        <w:rPr>
          <w:rFonts w:ascii="Times New Roman" w:hAnsi="Times New Roman"/>
          <w:sz w:val="24"/>
          <w:szCs w:val="24"/>
        </w:rPr>
      </w:pPr>
      <w:r w:rsidRPr="00C633E2">
        <w:rPr>
          <w:rFonts w:ascii="Times New Roman" w:hAnsi="Times New Roman"/>
          <w:sz w:val="24"/>
          <w:szCs w:val="24"/>
        </w:rPr>
        <w:t>Profiles AA’</w:t>
      </w:r>
      <w:r w:rsidR="007C139F">
        <w:rPr>
          <w:rFonts w:ascii="Times New Roman" w:hAnsi="Times New Roman"/>
          <w:sz w:val="24"/>
          <w:szCs w:val="24"/>
        </w:rPr>
        <w:t xml:space="preserve"> (Figure 1.4</w:t>
      </w:r>
      <w:r>
        <w:rPr>
          <w:rFonts w:ascii="Times New Roman" w:hAnsi="Times New Roman"/>
          <w:sz w:val="24"/>
          <w:szCs w:val="24"/>
        </w:rPr>
        <w:t>)</w:t>
      </w:r>
      <w:r w:rsidRPr="00C633E2">
        <w:rPr>
          <w:rFonts w:ascii="Times New Roman" w:hAnsi="Times New Roman"/>
          <w:sz w:val="24"/>
          <w:szCs w:val="24"/>
        </w:rPr>
        <w:t>, BB’</w:t>
      </w:r>
      <w:r w:rsidR="007C139F">
        <w:rPr>
          <w:rFonts w:ascii="Times New Roman" w:hAnsi="Times New Roman"/>
          <w:sz w:val="24"/>
          <w:szCs w:val="24"/>
        </w:rPr>
        <w:t xml:space="preserve"> (Figure 1.5</w:t>
      </w:r>
      <w:r>
        <w:rPr>
          <w:rFonts w:ascii="Times New Roman" w:hAnsi="Times New Roman"/>
          <w:sz w:val="24"/>
          <w:szCs w:val="24"/>
        </w:rPr>
        <w:t>)</w:t>
      </w:r>
      <w:r w:rsidRPr="00C633E2">
        <w:rPr>
          <w:rFonts w:ascii="Times New Roman" w:hAnsi="Times New Roman"/>
          <w:sz w:val="24"/>
          <w:szCs w:val="24"/>
        </w:rPr>
        <w:t xml:space="preserve"> and CC’</w:t>
      </w:r>
      <w:r w:rsidR="007C139F">
        <w:rPr>
          <w:rFonts w:ascii="Times New Roman" w:hAnsi="Times New Roman"/>
          <w:sz w:val="24"/>
          <w:szCs w:val="24"/>
        </w:rPr>
        <w:t xml:space="preserve"> (Figure 1.6</w:t>
      </w:r>
      <w:r>
        <w:rPr>
          <w:rFonts w:ascii="Times New Roman" w:hAnsi="Times New Roman"/>
          <w:sz w:val="24"/>
          <w:szCs w:val="24"/>
        </w:rPr>
        <w:t>)</w:t>
      </w:r>
      <w:r w:rsidRPr="00C633E2">
        <w:rPr>
          <w:rFonts w:ascii="Times New Roman" w:hAnsi="Times New Roman"/>
          <w:sz w:val="24"/>
          <w:szCs w:val="24"/>
        </w:rPr>
        <w:t xml:space="preserve"> are modeled as dikes</w:t>
      </w:r>
      <w:r>
        <w:rPr>
          <w:rFonts w:ascii="Times New Roman" w:hAnsi="Times New Roman"/>
          <w:sz w:val="24"/>
          <w:szCs w:val="24"/>
        </w:rPr>
        <w:t>.</w:t>
      </w:r>
      <w:r w:rsidRPr="00C633E2">
        <w:rPr>
          <w:rFonts w:ascii="Times New Roman" w:hAnsi="Times New Roman"/>
          <w:sz w:val="24"/>
          <w:szCs w:val="24"/>
        </w:rPr>
        <w:t xml:space="preserve"> Profile DD’</w:t>
      </w:r>
      <w:r w:rsidR="007C139F">
        <w:rPr>
          <w:rFonts w:ascii="Times New Roman" w:hAnsi="Times New Roman"/>
          <w:sz w:val="24"/>
          <w:szCs w:val="24"/>
        </w:rPr>
        <w:t xml:space="preserve"> (Figure 1.7</w:t>
      </w:r>
      <w:r>
        <w:rPr>
          <w:rFonts w:ascii="Times New Roman" w:hAnsi="Times New Roman"/>
          <w:sz w:val="24"/>
          <w:szCs w:val="24"/>
        </w:rPr>
        <w:t xml:space="preserve">) </w:t>
      </w:r>
      <w:r w:rsidRPr="00C633E2">
        <w:rPr>
          <w:rFonts w:ascii="Times New Roman" w:hAnsi="Times New Roman"/>
          <w:sz w:val="24"/>
          <w:szCs w:val="24"/>
        </w:rPr>
        <w:t xml:space="preserve">which </w:t>
      </w:r>
      <w:r>
        <w:rPr>
          <w:rFonts w:ascii="Times New Roman" w:hAnsi="Times New Roman"/>
          <w:sz w:val="24"/>
          <w:szCs w:val="24"/>
        </w:rPr>
        <w:t>was</w:t>
      </w:r>
      <w:r w:rsidRPr="00C633E2">
        <w:rPr>
          <w:rFonts w:ascii="Times New Roman" w:hAnsi="Times New Roman"/>
          <w:sz w:val="24"/>
          <w:szCs w:val="24"/>
        </w:rPr>
        <w:t xml:space="preserve"> taken along the </w:t>
      </w:r>
      <w:r>
        <w:rPr>
          <w:rFonts w:ascii="Times New Roman" w:hAnsi="Times New Roman"/>
          <w:sz w:val="24"/>
          <w:szCs w:val="24"/>
        </w:rPr>
        <w:t xml:space="preserve">gravity anomaly was </w:t>
      </w:r>
      <w:r w:rsidRPr="00C633E2">
        <w:rPr>
          <w:rFonts w:ascii="Times New Roman" w:hAnsi="Times New Roman"/>
          <w:sz w:val="24"/>
          <w:szCs w:val="24"/>
        </w:rPr>
        <w:t xml:space="preserve">modeled as a series of folds. </w:t>
      </w:r>
      <w:r>
        <w:rPr>
          <w:rFonts w:ascii="Times New Roman" w:hAnsi="Times New Roman"/>
          <w:sz w:val="24"/>
          <w:szCs w:val="24"/>
        </w:rPr>
        <w:t xml:space="preserve">The crests of the fold model coincide with high mineral potential areas of </w:t>
      </w:r>
      <w:proofErr w:type="spellStart"/>
      <w:r>
        <w:rPr>
          <w:rFonts w:ascii="Times New Roman" w:hAnsi="Times New Roman"/>
          <w:sz w:val="24"/>
          <w:szCs w:val="24"/>
        </w:rPr>
        <w:t>Kehancha</w:t>
      </w:r>
      <w:proofErr w:type="spellEnd"/>
      <w:r>
        <w:rPr>
          <w:rFonts w:ascii="Times New Roman" w:hAnsi="Times New Roman"/>
          <w:sz w:val="24"/>
          <w:szCs w:val="24"/>
        </w:rPr>
        <w:t xml:space="preserve">, </w:t>
      </w:r>
      <w:proofErr w:type="spellStart"/>
      <w:r>
        <w:rPr>
          <w:rFonts w:ascii="Times New Roman" w:hAnsi="Times New Roman"/>
          <w:sz w:val="24"/>
          <w:szCs w:val="24"/>
        </w:rPr>
        <w:t>Nyanchabo</w:t>
      </w:r>
      <w:proofErr w:type="spellEnd"/>
      <w:r>
        <w:rPr>
          <w:rFonts w:ascii="Times New Roman" w:hAnsi="Times New Roman"/>
          <w:sz w:val="24"/>
          <w:szCs w:val="24"/>
        </w:rPr>
        <w:t xml:space="preserve">, </w:t>
      </w:r>
      <w:proofErr w:type="spellStart"/>
      <w:r>
        <w:rPr>
          <w:rFonts w:ascii="Times New Roman" w:hAnsi="Times New Roman"/>
          <w:sz w:val="24"/>
          <w:szCs w:val="24"/>
        </w:rPr>
        <w:t>Migori</w:t>
      </w:r>
      <w:proofErr w:type="spellEnd"/>
      <w:r>
        <w:rPr>
          <w:rFonts w:ascii="Times New Roman" w:hAnsi="Times New Roman"/>
          <w:sz w:val="24"/>
          <w:szCs w:val="24"/>
        </w:rPr>
        <w:t xml:space="preserve">, </w:t>
      </w:r>
      <w:proofErr w:type="spellStart"/>
      <w:r>
        <w:rPr>
          <w:rFonts w:ascii="Times New Roman" w:hAnsi="Times New Roman"/>
          <w:sz w:val="24"/>
          <w:szCs w:val="24"/>
        </w:rPr>
        <w:t>Mukuro</w:t>
      </w:r>
      <w:proofErr w:type="spellEnd"/>
      <w:r>
        <w:rPr>
          <w:rFonts w:ascii="Times New Roman" w:hAnsi="Times New Roman"/>
          <w:sz w:val="24"/>
          <w:szCs w:val="24"/>
        </w:rPr>
        <w:t xml:space="preserve">, </w:t>
      </w:r>
      <w:proofErr w:type="spellStart"/>
      <w:r>
        <w:rPr>
          <w:rFonts w:ascii="Times New Roman" w:hAnsi="Times New Roman"/>
          <w:sz w:val="24"/>
          <w:szCs w:val="24"/>
        </w:rPr>
        <w:t>Masara</w:t>
      </w:r>
      <w:proofErr w:type="spellEnd"/>
      <w:r>
        <w:rPr>
          <w:rFonts w:ascii="Times New Roman" w:hAnsi="Times New Roman"/>
          <w:sz w:val="24"/>
          <w:szCs w:val="24"/>
        </w:rPr>
        <w:t xml:space="preserve"> and </w:t>
      </w:r>
      <w:proofErr w:type="spellStart"/>
      <w:r>
        <w:rPr>
          <w:rFonts w:ascii="Times New Roman" w:hAnsi="Times New Roman"/>
          <w:sz w:val="24"/>
          <w:szCs w:val="24"/>
        </w:rPr>
        <w:t>Macalder</w:t>
      </w:r>
      <w:proofErr w:type="spellEnd"/>
      <w:r>
        <w:rPr>
          <w:rFonts w:ascii="Times New Roman" w:hAnsi="Times New Roman"/>
          <w:sz w:val="24"/>
          <w:szCs w:val="24"/>
        </w:rPr>
        <w:t xml:space="preserve">. This is supported by the fact that </w:t>
      </w:r>
      <w:proofErr w:type="spellStart"/>
      <w:r>
        <w:rPr>
          <w:rFonts w:ascii="Times New Roman" w:hAnsi="Times New Roman"/>
          <w:sz w:val="24"/>
          <w:szCs w:val="24"/>
        </w:rPr>
        <w:t>Migori</w:t>
      </w:r>
      <w:proofErr w:type="spellEnd"/>
      <w:r>
        <w:rPr>
          <w:rFonts w:ascii="Times New Roman" w:hAnsi="Times New Roman"/>
          <w:sz w:val="24"/>
          <w:szCs w:val="24"/>
        </w:rPr>
        <w:t xml:space="preserve"> greenstone </w:t>
      </w:r>
      <w:r w:rsidRPr="00C633E2">
        <w:rPr>
          <w:rFonts w:ascii="Times New Roman" w:hAnsi="Times New Roman"/>
          <w:sz w:val="24"/>
          <w:szCs w:val="24"/>
        </w:rPr>
        <w:t>belt is located between the western and eastern branches of the east African rift system (Figure</w:t>
      </w:r>
      <w:r w:rsidR="007C139F">
        <w:rPr>
          <w:rFonts w:ascii="Times New Roman" w:hAnsi="Times New Roman"/>
          <w:sz w:val="24"/>
          <w:szCs w:val="24"/>
        </w:rPr>
        <w:t xml:space="preserve"> 1.8</w:t>
      </w:r>
      <w:r w:rsidRPr="00C633E2">
        <w:rPr>
          <w:rFonts w:ascii="Times New Roman" w:hAnsi="Times New Roman"/>
          <w:sz w:val="24"/>
          <w:szCs w:val="24"/>
        </w:rPr>
        <w:t>),</w:t>
      </w:r>
      <w:r>
        <w:rPr>
          <w:rFonts w:ascii="Times New Roman" w:hAnsi="Times New Roman"/>
          <w:sz w:val="24"/>
          <w:szCs w:val="24"/>
        </w:rPr>
        <w:t xml:space="preserve"> due to the</w:t>
      </w:r>
      <w:r w:rsidRPr="00C633E2">
        <w:rPr>
          <w:rFonts w:ascii="Times New Roman" w:hAnsi="Times New Roman"/>
          <w:sz w:val="24"/>
          <w:szCs w:val="24"/>
        </w:rPr>
        <w:t xml:space="preserve"> divergent nature </w:t>
      </w:r>
      <w:r>
        <w:rPr>
          <w:rFonts w:ascii="Times New Roman" w:hAnsi="Times New Roman"/>
          <w:sz w:val="24"/>
          <w:szCs w:val="24"/>
        </w:rPr>
        <w:t xml:space="preserve">of these branches; </w:t>
      </w:r>
      <w:r w:rsidRPr="00C633E2">
        <w:rPr>
          <w:rFonts w:ascii="Times New Roman" w:hAnsi="Times New Roman"/>
          <w:sz w:val="24"/>
          <w:szCs w:val="24"/>
        </w:rPr>
        <w:t>the lith</w:t>
      </w:r>
      <w:r>
        <w:rPr>
          <w:rFonts w:ascii="Times New Roman" w:hAnsi="Times New Roman"/>
          <w:sz w:val="24"/>
          <w:szCs w:val="24"/>
        </w:rPr>
        <w:t>osphere between the two</w:t>
      </w:r>
      <w:r w:rsidRPr="00C633E2">
        <w:rPr>
          <w:rFonts w:ascii="Times New Roman" w:hAnsi="Times New Roman"/>
          <w:sz w:val="24"/>
          <w:szCs w:val="24"/>
        </w:rPr>
        <w:t xml:space="preserve"> is subjected to compression forces leading to folding. The folds expose the </w:t>
      </w:r>
      <w:r>
        <w:rPr>
          <w:rFonts w:ascii="Times New Roman" w:hAnsi="Times New Roman"/>
          <w:sz w:val="24"/>
          <w:szCs w:val="24"/>
        </w:rPr>
        <w:t>mineral reach layer to the</w:t>
      </w:r>
      <w:r w:rsidRPr="00C633E2">
        <w:rPr>
          <w:rFonts w:ascii="Times New Roman" w:hAnsi="Times New Roman"/>
          <w:sz w:val="24"/>
          <w:szCs w:val="24"/>
        </w:rPr>
        <w:t xml:space="preserve"> surface.</w:t>
      </w:r>
    </w:p>
    <w:p w14:paraId="494D2C41" w14:textId="77777777" w:rsidR="004606CC" w:rsidRDefault="004606CC" w:rsidP="0052090D">
      <w:pPr>
        <w:spacing w:after="0" w:line="480" w:lineRule="auto"/>
        <w:jc w:val="both"/>
        <w:rPr>
          <w:rFonts w:ascii="Times New Roman" w:hAnsi="Times New Roman"/>
          <w:sz w:val="24"/>
          <w:szCs w:val="24"/>
          <w:lang w:val="en-GB"/>
        </w:rPr>
      </w:pPr>
    </w:p>
    <w:p w14:paraId="30A78418" w14:textId="77777777" w:rsidR="00C20CBA" w:rsidRDefault="0052090D" w:rsidP="0052090D">
      <w:pPr>
        <w:spacing w:after="0" w:line="480" w:lineRule="auto"/>
        <w:jc w:val="both"/>
        <w:rPr>
          <w:rFonts w:ascii="Times New Roman" w:hAnsi="Times New Roman"/>
          <w:sz w:val="24"/>
          <w:szCs w:val="24"/>
          <w:lang w:val="en-GB"/>
        </w:rPr>
      </w:pPr>
      <w:r>
        <w:rPr>
          <w:rFonts w:ascii="Times New Roman" w:hAnsi="Times New Roman"/>
          <w:sz w:val="24"/>
          <w:szCs w:val="24"/>
          <w:lang w:val="en-GB"/>
        </w:rPr>
        <w:t>Quantitative interpretation</w:t>
      </w:r>
      <w:r w:rsidR="00C20CBA">
        <w:rPr>
          <w:rFonts w:ascii="Times New Roman" w:hAnsi="Times New Roman"/>
          <w:sz w:val="24"/>
          <w:szCs w:val="24"/>
          <w:lang w:val="en-GB"/>
        </w:rPr>
        <w:t xml:space="preserve"> done using forward modelling reveals dyke like structures along profiles AA’, BB’ and CC’ with a series of folds along the anomaly profile DD’. The </w:t>
      </w:r>
      <w:r w:rsidR="006D7E78">
        <w:rPr>
          <w:rFonts w:ascii="Times New Roman" w:hAnsi="Times New Roman"/>
          <w:sz w:val="24"/>
          <w:szCs w:val="24"/>
          <w:lang w:val="en-GB"/>
        </w:rPr>
        <w:t>fold exposes the mineral ri</w:t>
      </w:r>
      <w:r w:rsidR="00C20CBA">
        <w:rPr>
          <w:rFonts w:ascii="Times New Roman" w:hAnsi="Times New Roman"/>
          <w:sz w:val="24"/>
          <w:szCs w:val="24"/>
          <w:lang w:val="en-GB"/>
        </w:rPr>
        <w:t xml:space="preserve">ch layer at the crests. </w:t>
      </w:r>
      <w:r w:rsidR="00C20CBA" w:rsidRPr="00E21A38">
        <w:rPr>
          <w:rFonts w:ascii="Times New Roman" w:hAnsi="Times New Roman"/>
          <w:sz w:val="24"/>
          <w:szCs w:val="24"/>
          <w:lang w:val="en-GB"/>
        </w:rPr>
        <w:t>The</w:t>
      </w:r>
      <w:r w:rsidR="00C20CBA">
        <w:rPr>
          <w:rFonts w:ascii="Times New Roman" w:hAnsi="Times New Roman"/>
          <w:sz w:val="24"/>
          <w:szCs w:val="24"/>
          <w:lang w:val="en-GB"/>
        </w:rPr>
        <w:t>se</w:t>
      </w:r>
      <w:r w:rsidR="00C20CBA" w:rsidRPr="00E21A38">
        <w:rPr>
          <w:rFonts w:ascii="Times New Roman" w:hAnsi="Times New Roman"/>
          <w:sz w:val="24"/>
          <w:szCs w:val="24"/>
          <w:lang w:val="en-GB"/>
        </w:rPr>
        <w:t xml:space="preserve"> causative structures are associated with granitic intrusive characterised by banded iron formations that also act as a host for other minerals.</w:t>
      </w:r>
    </w:p>
    <w:p w14:paraId="25835554" w14:textId="77777777" w:rsidR="00391760" w:rsidRDefault="00391760" w:rsidP="0052090D">
      <w:pPr>
        <w:spacing w:after="0" w:line="480" w:lineRule="auto"/>
        <w:jc w:val="both"/>
        <w:rPr>
          <w:rFonts w:ascii="Times New Roman" w:hAnsi="Times New Roman"/>
          <w:sz w:val="24"/>
          <w:szCs w:val="24"/>
          <w:lang w:val="en-GB"/>
        </w:rPr>
      </w:pPr>
    </w:p>
    <w:p w14:paraId="3A6D2B5E" w14:textId="77777777" w:rsidR="00391760" w:rsidRDefault="00391760" w:rsidP="0052090D">
      <w:pPr>
        <w:spacing w:after="0" w:line="480" w:lineRule="auto"/>
        <w:jc w:val="both"/>
        <w:rPr>
          <w:rFonts w:ascii="Times New Roman" w:hAnsi="Times New Roman"/>
          <w:b/>
          <w:sz w:val="24"/>
          <w:szCs w:val="24"/>
          <w:lang w:val="en-GB"/>
        </w:rPr>
      </w:pPr>
      <w:r w:rsidRPr="00391760">
        <w:rPr>
          <w:rFonts w:ascii="Times New Roman" w:hAnsi="Times New Roman"/>
          <w:b/>
          <w:sz w:val="24"/>
          <w:szCs w:val="24"/>
          <w:lang w:val="en-GB"/>
        </w:rPr>
        <w:t>Recommendation</w:t>
      </w:r>
    </w:p>
    <w:p w14:paraId="270EC5B7" w14:textId="0489A3EF" w:rsidR="00C462DB" w:rsidRDefault="00AD6BBC" w:rsidP="0052090D">
      <w:pPr>
        <w:spacing w:after="0" w:line="480" w:lineRule="auto"/>
        <w:jc w:val="both"/>
        <w:rPr>
          <w:rFonts w:ascii="Times New Roman" w:hAnsi="Times New Roman"/>
          <w:sz w:val="24"/>
          <w:szCs w:val="24"/>
          <w:lang w:val="en-GB"/>
        </w:rPr>
      </w:pPr>
      <w:r>
        <w:rPr>
          <w:rFonts w:ascii="Times New Roman" w:hAnsi="Times New Roman"/>
          <w:sz w:val="24"/>
          <w:szCs w:val="24"/>
          <w:lang w:val="en-GB"/>
        </w:rPr>
        <w:t>My</w:t>
      </w:r>
      <w:r w:rsidR="00391760">
        <w:rPr>
          <w:rFonts w:ascii="Times New Roman" w:hAnsi="Times New Roman"/>
          <w:sz w:val="24"/>
          <w:szCs w:val="24"/>
          <w:lang w:val="en-GB"/>
        </w:rPr>
        <w:t xml:space="preserve"> gratitude to National Research Fund (</w:t>
      </w:r>
      <w:r w:rsidR="009C4030">
        <w:rPr>
          <w:rFonts w:ascii="Times New Roman" w:hAnsi="Times New Roman"/>
          <w:sz w:val="24"/>
          <w:szCs w:val="24"/>
          <w:lang w:val="en-GB"/>
        </w:rPr>
        <w:t>NRF</w:t>
      </w:r>
      <w:r w:rsidR="00391760">
        <w:rPr>
          <w:rFonts w:ascii="Times New Roman" w:hAnsi="Times New Roman"/>
          <w:sz w:val="24"/>
          <w:szCs w:val="24"/>
          <w:lang w:val="en-GB"/>
        </w:rPr>
        <w:t xml:space="preserve">) and </w:t>
      </w:r>
      <w:proofErr w:type="spellStart"/>
      <w:r w:rsidR="00391760">
        <w:rPr>
          <w:rFonts w:ascii="Times New Roman" w:hAnsi="Times New Roman"/>
          <w:sz w:val="24"/>
          <w:szCs w:val="24"/>
          <w:lang w:val="en-GB"/>
        </w:rPr>
        <w:t>Chuka</w:t>
      </w:r>
      <w:proofErr w:type="spellEnd"/>
      <w:r w:rsidR="00391760">
        <w:rPr>
          <w:rFonts w:ascii="Times New Roman" w:hAnsi="Times New Roman"/>
          <w:sz w:val="24"/>
          <w:szCs w:val="24"/>
          <w:lang w:val="en-GB"/>
        </w:rPr>
        <w:t xml:space="preserve"> University</w:t>
      </w:r>
      <w:r>
        <w:rPr>
          <w:rFonts w:ascii="Times New Roman" w:hAnsi="Times New Roman"/>
          <w:sz w:val="24"/>
          <w:szCs w:val="24"/>
          <w:lang w:val="en-GB"/>
        </w:rPr>
        <w:t xml:space="preserve"> for their financial support. I am</w:t>
      </w:r>
      <w:r w:rsidR="00391760">
        <w:rPr>
          <w:rFonts w:ascii="Times New Roman" w:hAnsi="Times New Roman"/>
          <w:sz w:val="24"/>
          <w:szCs w:val="24"/>
          <w:lang w:val="en-GB"/>
        </w:rPr>
        <w:t xml:space="preserve"> </w:t>
      </w:r>
      <w:proofErr w:type="gramStart"/>
      <w:r w:rsidR="00391760">
        <w:rPr>
          <w:rFonts w:ascii="Times New Roman" w:hAnsi="Times New Roman"/>
          <w:sz w:val="24"/>
          <w:szCs w:val="24"/>
          <w:lang w:val="en-GB"/>
        </w:rPr>
        <w:t>are</w:t>
      </w:r>
      <w:proofErr w:type="gramEnd"/>
      <w:r w:rsidR="00391760">
        <w:rPr>
          <w:rFonts w:ascii="Times New Roman" w:hAnsi="Times New Roman"/>
          <w:sz w:val="24"/>
          <w:szCs w:val="24"/>
          <w:lang w:val="en-GB"/>
        </w:rPr>
        <w:t xml:space="preserve"> also grateful to both </w:t>
      </w:r>
      <w:proofErr w:type="spellStart"/>
      <w:r w:rsidR="00391760">
        <w:rPr>
          <w:rFonts w:ascii="Times New Roman" w:hAnsi="Times New Roman"/>
          <w:sz w:val="24"/>
          <w:szCs w:val="24"/>
          <w:lang w:val="en-GB"/>
        </w:rPr>
        <w:t>Jomo</w:t>
      </w:r>
      <w:proofErr w:type="spellEnd"/>
      <w:r w:rsidR="00391760">
        <w:rPr>
          <w:rFonts w:ascii="Times New Roman" w:hAnsi="Times New Roman"/>
          <w:sz w:val="24"/>
          <w:szCs w:val="24"/>
          <w:lang w:val="en-GB"/>
        </w:rPr>
        <w:t xml:space="preserve"> Kenyatta University of Agriculture and Technology and Kenyatta University for the research equipment and technical support.</w:t>
      </w:r>
    </w:p>
    <w:p w14:paraId="2F62ACEA" w14:textId="77777777" w:rsidR="00AD6BBC" w:rsidRPr="00AD6BBC" w:rsidRDefault="00AD6BBC" w:rsidP="0052090D">
      <w:pPr>
        <w:spacing w:after="0" w:line="480" w:lineRule="auto"/>
        <w:jc w:val="both"/>
        <w:rPr>
          <w:rFonts w:ascii="Times New Roman" w:hAnsi="Times New Roman"/>
          <w:sz w:val="24"/>
          <w:szCs w:val="24"/>
          <w:lang w:val="en-GB"/>
        </w:rPr>
      </w:pPr>
    </w:p>
    <w:p w14:paraId="7CC3C70F" w14:textId="77777777" w:rsidR="009C4030" w:rsidRDefault="009C4030" w:rsidP="0052090D">
      <w:pPr>
        <w:spacing w:after="0" w:line="480" w:lineRule="auto"/>
        <w:jc w:val="both"/>
        <w:rPr>
          <w:rFonts w:ascii="Times New Roman" w:hAnsi="Times New Roman"/>
          <w:b/>
          <w:sz w:val="24"/>
          <w:szCs w:val="24"/>
          <w:lang w:val="en-GB"/>
        </w:rPr>
      </w:pPr>
      <w:r w:rsidRPr="009C4030">
        <w:rPr>
          <w:rFonts w:ascii="Times New Roman" w:hAnsi="Times New Roman"/>
          <w:b/>
          <w:sz w:val="24"/>
          <w:szCs w:val="24"/>
          <w:lang w:val="en-GB"/>
        </w:rPr>
        <w:t>References</w:t>
      </w:r>
    </w:p>
    <w:p w14:paraId="7DB87285" w14:textId="77777777" w:rsidR="00D10E15" w:rsidRDefault="00D10E15" w:rsidP="00D10E15">
      <w:pPr>
        <w:spacing w:after="0" w:line="480" w:lineRule="auto"/>
        <w:ind w:left="720" w:hanging="720"/>
        <w:jc w:val="both"/>
        <w:rPr>
          <w:rFonts w:ascii="Times New Roman" w:hAnsi="Times New Roman"/>
          <w:sz w:val="24"/>
          <w:szCs w:val="24"/>
        </w:rPr>
      </w:pPr>
      <w:proofErr w:type="spellStart"/>
      <w:r w:rsidRPr="004904DB">
        <w:rPr>
          <w:rFonts w:ascii="Times New Roman" w:hAnsi="Times New Roman"/>
          <w:b/>
          <w:sz w:val="24"/>
          <w:szCs w:val="24"/>
        </w:rPr>
        <w:t>Amante</w:t>
      </w:r>
      <w:proofErr w:type="spellEnd"/>
      <w:r w:rsidRPr="004904DB">
        <w:rPr>
          <w:rFonts w:ascii="Times New Roman" w:hAnsi="Times New Roman"/>
          <w:b/>
          <w:sz w:val="24"/>
          <w:szCs w:val="24"/>
        </w:rPr>
        <w:t xml:space="preserve"> C. and Eakins B.W., 2009</w:t>
      </w:r>
      <w:r>
        <w:rPr>
          <w:rFonts w:ascii="Times New Roman" w:hAnsi="Times New Roman"/>
          <w:sz w:val="24"/>
          <w:szCs w:val="24"/>
        </w:rPr>
        <w:t>, NOAA Technical memorandum NESDISNGDC-24. National Geophysical data centre, NOAA.</w:t>
      </w:r>
    </w:p>
    <w:p w14:paraId="280E640F" w14:textId="77777777" w:rsidR="000E1BC2" w:rsidRDefault="000E1BC2" w:rsidP="000E1BC2">
      <w:pPr>
        <w:spacing w:after="0" w:line="480" w:lineRule="auto"/>
        <w:ind w:left="720" w:hanging="720"/>
        <w:jc w:val="both"/>
        <w:rPr>
          <w:rFonts w:ascii="Times New Roman" w:hAnsi="Times New Roman"/>
          <w:sz w:val="24"/>
          <w:szCs w:val="24"/>
        </w:rPr>
      </w:pPr>
      <w:proofErr w:type="spellStart"/>
      <w:r w:rsidRPr="004904DB">
        <w:rPr>
          <w:rFonts w:ascii="Times New Roman" w:hAnsi="Times New Roman"/>
          <w:b/>
          <w:sz w:val="24"/>
          <w:szCs w:val="24"/>
        </w:rPr>
        <w:t>Geosoft</w:t>
      </w:r>
      <w:proofErr w:type="spellEnd"/>
      <w:r w:rsidRPr="004904DB">
        <w:rPr>
          <w:rFonts w:ascii="Times New Roman" w:hAnsi="Times New Roman"/>
          <w:b/>
          <w:sz w:val="24"/>
          <w:szCs w:val="24"/>
        </w:rPr>
        <w:t xml:space="preserve"> (Oasis </w:t>
      </w:r>
      <w:proofErr w:type="spellStart"/>
      <w:r w:rsidRPr="004904DB">
        <w:rPr>
          <w:rFonts w:ascii="Times New Roman" w:hAnsi="Times New Roman"/>
          <w:b/>
          <w:sz w:val="24"/>
          <w:szCs w:val="24"/>
        </w:rPr>
        <w:t>Montaj</w:t>
      </w:r>
      <w:proofErr w:type="spellEnd"/>
      <w:r w:rsidRPr="004904DB">
        <w:rPr>
          <w:rFonts w:ascii="Times New Roman" w:hAnsi="Times New Roman"/>
          <w:b/>
          <w:sz w:val="24"/>
          <w:szCs w:val="24"/>
        </w:rPr>
        <w:t>)</w:t>
      </w:r>
      <w:r>
        <w:rPr>
          <w:rFonts w:ascii="Times New Roman" w:hAnsi="Times New Roman"/>
          <w:b/>
          <w:sz w:val="24"/>
          <w:szCs w:val="24"/>
        </w:rPr>
        <w:t xml:space="preserve"> </w:t>
      </w:r>
      <w:r w:rsidRPr="00634F60">
        <w:rPr>
          <w:rFonts w:ascii="Times New Roman" w:hAnsi="Times New Roman"/>
          <w:i/>
          <w:sz w:val="24"/>
          <w:szCs w:val="24"/>
        </w:rPr>
        <w:t xml:space="preserve">program, </w:t>
      </w:r>
      <w:proofErr w:type="spellStart"/>
      <w:r w:rsidRPr="00634F60">
        <w:rPr>
          <w:rFonts w:ascii="Times New Roman" w:hAnsi="Times New Roman"/>
          <w:i/>
          <w:sz w:val="24"/>
          <w:szCs w:val="24"/>
        </w:rPr>
        <w:t>Geosoft</w:t>
      </w:r>
      <w:proofErr w:type="spellEnd"/>
      <w:r>
        <w:rPr>
          <w:rFonts w:ascii="Times New Roman" w:hAnsi="Times New Roman"/>
          <w:i/>
          <w:sz w:val="24"/>
          <w:szCs w:val="24"/>
        </w:rPr>
        <w:t xml:space="preserve"> </w:t>
      </w:r>
      <w:r w:rsidRPr="00634F60">
        <w:rPr>
          <w:rFonts w:ascii="Times New Roman" w:hAnsi="Times New Roman"/>
          <w:i/>
          <w:sz w:val="24"/>
          <w:szCs w:val="24"/>
        </w:rPr>
        <w:t>mapping and Application system</w:t>
      </w:r>
      <w:r w:rsidRPr="00634F60">
        <w:rPr>
          <w:rFonts w:ascii="Times New Roman" w:hAnsi="Times New Roman"/>
          <w:sz w:val="24"/>
          <w:szCs w:val="24"/>
        </w:rPr>
        <w:t>. Inc. Suit 500, Richmond St. West Toronto, ON Canada N5S1V6. User’s Manual 2007.</w:t>
      </w:r>
    </w:p>
    <w:p w14:paraId="4B216426" w14:textId="77777777" w:rsidR="000E1BC2" w:rsidRDefault="000E1BC2" w:rsidP="000E1BC2">
      <w:pPr>
        <w:spacing w:after="0" w:line="480" w:lineRule="auto"/>
        <w:ind w:left="720" w:hanging="720"/>
        <w:jc w:val="both"/>
        <w:rPr>
          <w:rFonts w:ascii="Times New Roman" w:hAnsi="Times New Roman"/>
          <w:sz w:val="24"/>
          <w:szCs w:val="24"/>
        </w:rPr>
      </w:pPr>
      <w:proofErr w:type="spellStart"/>
      <w:r w:rsidRPr="004904DB">
        <w:rPr>
          <w:rFonts w:ascii="Times New Roman" w:hAnsi="Times New Roman"/>
          <w:b/>
          <w:sz w:val="24"/>
          <w:szCs w:val="24"/>
        </w:rPr>
        <w:lastRenderedPageBreak/>
        <w:t>Keary</w:t>
      </w:r>
      <w:proofErr w:type="spellEnd"/>
      <w:r w:rsidRPr="004904DB">
        <w:rPr>
          <w:rFonts w:ascii="Times New Roman" w:hAnsi="Times New Roman"/>
          <w:b/>
          <w:sz w:val="24"/>
          <w:szCs w:val="24"/>
        </w:rPr>
        <w:t xml:space="preserve"> P., Brooks M. and Hill I. (2002)</w:t>
      </w:r>
      <w:r w:rsidRPr="00C4050C">
        <w:rPr>
          <w:rFonts w:ascii="Times New Roman" w:hAnsi="Times New Roman"/>
          <w:sz w:val="24"/>
          <w:szCs w:val="24"/>
        </w:rPr>
        <w:t>.</w:t>
      </w:r>
      <w:r>
        <w:rPr>
          <w:rFonts w:ascii="Times New Roman" w:hAnsi="Times New Roman"/>
          <w:sz w:val="24"/>
          <w:szCs w:val="24"/>
        </w:rPr>
        <w:t xml:space="preserve"> </w:t>
      </w:r>
      <w:r w:rsidRPr="00C4050C">
        <w:rPr>
          <w:rFonts w:ascii="Times New Roman" w:hAnsi="Times New Roman"/>
          <w:sz w:val="24"/>
          <w:szCs w:val="24"/>
        </w:rPr>
        <w:t>An Introduction to Geophysical Exploration</w:t>
      </w:r>
      <w:r w:rsidRPr="00C4050C">
        <w:rPr>
          <w:rFonts w:ascii="Times New Roman" w:hAnsi="Times New Roman"/>
          <w:i/>
          <w:sz w:val="24"/>
          <w:szCs w:val="24"/>
        </w:rPr>
        <w:t>.</w:t>
      </w:r>
      <w:r>
        <w:rPr>
          <w:rFonts w:ascii="Times New Roman" w:hAnsi="Times New Roman"/>
          <w:i/>
          <w:sz w:val="24"/>
          <w:szCs w:val="24"/>
        </w:rPr>
        <w:t xml:space="preserve"> </w:t>
      </w:r>
      <w:r w:rsidRPr="00C4050C">
        <w:rPr>
          <w:rFonts w:ascii="Times New Roman" w:hAnsi="Times New Roman"/>
          <w:sz w:val="24"/>
          <w:szCs w:val="24"/>
        </w:rPr>
        <w:t>London: Blackwell Scientific Publications.</w:t>
      </w:r>
    </w:p>
    <w:p w14:paraId="5B0BD155" w14:textId="77777777" w:rsidR="000E1BC2" w:rsidRDefault="000E1BC2" w:rsidP="000E1BC2">
      <w:pPr>
        <w:spacing w:after="0" w:line="480" w:lineRule="auto"/>
        <w:ind w:left="720" w:hanging="720"/>
        <w:jc w:val="both"/>
        <w:rPr>
          <w:rFonts w:ascii="Times New Roman" w:hAnsi="Times New Roman"/>
          <w:sz w:val="24"/>
          <w:szCs w:val="24"/>
        </w:rPr>
      </w:pPr>
      <w:proofErr w:type="spellStart"/>
      <w:r w:rsidRPr="004904DB">
        <w:rPr>
          <w:rFonts w:ascii="Times New Roman" w:hAnsi="Times New Roman"/>
          <w:b/>
          <w:sz w:val="24"/>
          <w:szCs w:val="24"/>
        </w:rPr>
        <w:t>Nabighian</w:t>
      </w:r>
      <w:proofErr w:type="spellEnd"/>
      <w:r>
        <w:rPr>
          <w:rFonts w:ascii="Times New Roman" w:hAnsi="Times New Roman"/>
          <w:b/>
          <w:sz w:val="24"/>
          <w:szCs w:val="24"/>
        </w:rPr>
        <w:t xml:space="preserve"> </w:t>
      </w:r>
      <w:r w:rsidRPr="004904DB">
        <w:rPr>
          <w:rFonts w:ascii="Times New Roman" w:hAnsi="Times New Roman"/>
          <w:b/>
          <w:sz w:val="24"/>
          <w:szCs w:val="24"/>
        </w:rPr>
        <w:t xml:space="preserve">M.N., </w:t>
      </w:r>
      <w:proofErr w:type="spellStart"/>
      <w:r w:rsidRPr="004904DB">
        <w:rPr>
          <w:rFonts w:ascii="Times New Roman" w:hAnsi="Times New Roman"/>
          <w:b/>
          <w:sz w:val="24"/>
          <w:szCs w:val="24"/>
        </w:rPr>
        <w:t>Grauch</w:t>
      </w:r>
      <w:proofErr w:type="spellEnd"/>
      <w:r>
        <w:rPr>
          <w:rFonts w:ascii="Times New Roman" w:hAnsi="Times New Roman"/>
          <w:b/>
          <w:sz w:val="24"/>
          <w:szCs w:val="24"/>
        </w:rPr>
        <w:t xml:space="preserve"> </w:t>
      </w:r>
      <w:r w:rsidRPr="004904DB">
        <w:rPr>
          <w:rFonts w:ascii="Times New Roman" w:hAnsi="Times New Roman"/>
          <w:b/>
          <w:sz w:val="24"/>
          <w:szCs w:val="24"/>
        </w:rPr>
        <w:t xml:space="preserve">V.J.S., Hansen R.O., </w:t>
      </w:r>
      <w:proofErr w:type="spellStart"/>
      <w:r w:rsidRPr="004904DB">
        <w:rPr>
          <w:rFonts w:ascii="Times New Roman" w:hAnsi="Times New Roman"/>
          <w:b/>
          <w:sz w:val="24"/>
          <w:szCs w:val="24"/>
        </w:rPr>
        <w:t>Lafehr</w:t>
      </w:r>
      <w:proofErr w:type="spellEnd"/>
      <w:r>
        <w:rPr>
          <w:rFonts w:ascii="Times New Roman" w:hAnsi="Times New Roman"/>
          <w:b/>
          <w:sz w:val="24"/>
          <w:szCs w:val="24"/>
        </w:rPr>
        <w:t xml:space="preserve"> </w:t>
      </w:r>
      <w:r w:rsidRPr="004904DB">
        <w:rPr>
          <w:rFonts w:ascii="Times New Roman" w:hAnsi="Times New Roman"/>
          <w:b/>
          <w:sz w:val="24"/>
          <w:szCs w:val="24"/>
        </w:rPr>
        <w:t>T.R., Li Y., Peirce J.W., Philips J.D. and Ruder M.E. (2005)</w:t>
      </w:r>
      <w:r>
        <w:rPr>
          <w:rFonts w:ascii="Times New Roman" w:hAnsi="Times New Roman"/>
          <w:sz w:val="24"/>
          <w:szCs w:val="24"/>
        </w:rPr>
        <w:t xml:space="preserve">. </w:t>
      </w:r>
      <w:r w:rsidRPr="008712F8">
        <w:rPr>
          <w:rFonts w:ascii="Times New Roman" w:hAnsi="Times New Roman"/>
          <w:sz w:val="24"/>
          <w:szCs w:val="24"/>
        </w:rPr>
        <w:t>The historical development of the magnetic method in exploration geophysics.</w:t>
      </w:r>
      <w:r>
        <w:rPr>
          <w:rFonts w:ascii="Times New Roman" w:hAnsi="Times New Roman"/>
          <w:sz w:val="24"/>
          <w:szCs w:val="24"/>
        </w:rPr>
        <w:t xml:space="preserve"> </w:t>
      </w:r>
      <w:r w:rsidRPr="008712F8">
        <w:rPr>
          <w:rFonts w:ascii="Times New Roman" w:hAnsi="Times New Roman"/>
          <w:i/>
          <w:sz w:val="24"/>
          <w:szCs w:val="24"/>
        </w:rPr>
        <w:t>Society of exploration Geophysics</w:t>
      </w:r>
      <w:r>
        <w:rPr>
          <w:rFonts w:ascii="Times New Roman" w:hAnsi="Times New Roman"/>
          <w:i/>
          <w:sz w:val="24"/>
          <w:szCs w:val="24"/>
        </w:rPr>
        <w:t xml:space="preserve"> </w:t>
      </w:r>
      <w:r w:rsidRPr="004843DA">
        <w:rPr>
          <w:rFonts w:ascii="Times New Roman" w:hAnsi="Times New Roman"/>
          <w:b/>
          <w:sz w:val="24"/>
          <w:szCs w:val="24"/>
        </w:rPr>
        <w:t>70</w:t>
      </w:r>
      <w:r>
        <w:rPr>
          <w:rFonts w:ascii="Times New Roman" w:hAnsi="Times New Roman"/>
          <w:sz w:val="24"/>
          <w:szCs w:val="24"/>
        </w:rPr>
        <w:t xml:space="preserve"> (6).</w:t>
      </w:r>
    </w:p>
    <w:p w14:paraId="6F6A8750" w14:textId="77777777" w:rsidR="000E1BC2" w:rsidRDefault="000E1BC2" w:rsidP="000E1BC2">
      <w:pPr>
        <w:spacing w:after="0" w:line="480" w:lineRule="auto"/>
        <w:ind w:left="720" w:hanging="720"/>
        <w:jc w:val="both"/>
        <w:rPr>
          <w:rFonts w:ascii="Times New Roman" w:hAnsi="Times New Roman"/>
          <w:sz w:val="24"/>
          <w:szCs w:val="24"/>
        </w:rPr>
      </w:pPr>
      <w:proofErr w:type="spellStart"/>
      <w:r w:rsidRPr="00684CEE">
        <w:rPr>
          <w:rFonts w:ascii="Times New Roman" w:hAnsi="Times New Roman"/>
          <w:b/>
          <w:sz w:val="24"/>
          <w:szCs w:val="24"/>
        </w:rPr>
        <w:t>Odek</w:t>
      </w:r>
      <w:proofErr w:type="spellEnd"/>
      <w:r w:rsidRPr="00684CEE">
        <w:rPr>
          <w:rFonts w:ascii="Times New Roman" w:hAnsi="Times New Roman"/>
          <w:b/>
          <w:sz w:val="24"/>
          <w:szCs w:val="24"/>
        </w:rPr>
        <w:t xml:space="preserve"> A., </w:t>
      </w:r>
      <w:proofErr w:type="spellStart"/>
      <w:r w:rsidRPr="00684CEE">
        <w:rPr>
          <w:rFonts w:ascii="Times New Roman" w:hAnsi="Times New Roman"/>
          <w:b/>
          <w:sz w:val="24"/>
          <w:szCs w:val="24"/>
        </w:rPr>
        <w:t>Githiri</w:t>
      </w:r>
      <w:proofErr w:type="spellEnd"/>
      <w:r w:rsidRPr="00684CEE">
        <w:rPr>
          <w:rFonts w:ascii="Times New Roman" w:hAnsi="Times New Roman"/>
          <w:b/>
          <w:sz w:val="24"/>
          <w:szCs w:val="24"/>
        </w:rPr>
        <w:t xml:space="preserve"> J.G., </w:t>
      </w:r>
      <w:proofErr w:type="spellStart"/>
      <w:r w:rsidRPr="00684CEE">
        <w:rPr>
          <w:rFonts w:ascii="Times New Roman" w:hAnsi="Times New Roman"/>
          <w:b/>
          <w:sz w:val="24"/>
          <w:szCs w:val="24"/>
        </w:rPr>
        <w:t>K’Orowe</w:t>
      </w:r>
      <w:proofErr w:type="spellEnd"/>
      <w:r w:rsidRPr="00684CEE">
        <w:rPr>
          <w:rFonts w:ascii="Times New Roman" w:hAnsi="Times New Roman"/>
          <w:b/>
          <w:sz w:val="24"/>
          <w:szCs w:val="24"/>
        </w:rPr>
        <w:t xml:space="preserve"> M. and </w:t>
      </w:r>
      <w:proofErr w:type="spellStart"/>
      <w:r w:rsidRPr="00684CEE">
        <w:rPr>
          <w:rFonts w:ascii="Times New Roman" w:hAnsi="Times New Roman"/>
          <w:b/>
          <w:sz w:val="24"/>
          <w:szCs w:val="24"/>
        </w:rPr>
        <w:t>Ambusso</w:t>
      </w:r>
      <w:proofErr w:type="spellEnd"/>
      <w:r w:rsidRPr="00684CEE">
        <w:rPr>
          <w:rFonts w:ascii="Times New Roman" w:hAnsi="Times New Roman"/>
          <w:b/>
          <w:sz w:val="24"/>
          <w:szCs w:val="24"/>
        </w:rPr>
        <w:t xml:space="preserve"> W. (2018)</w:t>
      </w:r>
      <w:r w:rsidR="00684CEE">
        <w:rPr>
          <w:rFonts w:ascii="Times New Roman" w:hAnsi="Times New Roman"/>
          <w:sz w:val="24"/>
          <w:szCs w:val="24"/>
        </w:rPr>
        <w:t xml:space="preserve"> Spectral power analysis and edge detection of magnetic data of </w:t>
      </w:r>
      <w:proofErr w:type="spellStart"/>
      <w:r w:rsidR="00684CEE">
        <w:rPr>
          <w:rFonts w:ascii="Times New Roman" w:hAnsi="Times New Roman"/>
          <w:sz w:val="24"/>
          <w:szCs w:val="24"/>
        </w:rPr>
        <w:t>Migori</w:t>
      </w:r>
      <w:proofErr w:type="spellEnd"/>
      <w:r w:rsidR="00684CEE">
        <w:rPr>
          <w:rFonts w:ascii="Times New Roman" w:hAnsi="Times New Roman"/>
          <w:sz w:val="24"/>
          <w:szCs w:val="24"/>
        </w:rPr>
        <w:t xml:space="preserve"> greenstone belt, Kenya. IOSR JAGS</w:t>
      </w:r>
    </w:p>
    <w:p w14:paraId="64D5F54E" w14:textId="77777777" w:rsidR="000E1BC2" w:rsidRDefault="000E1BC2" w:rsidP="000E1BC2">
      <w:pPr>
        <w:spacing w:after="0" w:line="480" w:lineRule="auto"/>
        <w:ind w:left="720" w:hanging="720"/>
        <w:jc w:val="both"/>
        <w:rPr>
          <w:rFonts w:ascii="Times New Roman" w:hAnsi="Times New Roman"/>
          <w:sz w:val="24"/>
          <w:szCs w:val="24"/>
        </w:rPr>
      </w:pPr>
      <w:r w:rsidRPr="004904DB">
        <w:rPr>
          <w:rFonts w:ascii="Times New Roman" w:hAnsi="Times New Roman"/>
          <w:b/>
          <w:sz w:val="24"/>
          <w:szCs w:val="24"/>
        </w:rPr>
        <w:t xml:space="preserve">Philips N., Nguyen T.N.H., Thomson V., Oldenburg D., </w:t>
      </w:r>
      <w:proofErr w:type="spellStart"/>
      <w:r w:rsidRPr="004904DB">
        <w:rPr>
          <w:rFonts w:ascii="Times New Roman" w:hAnsi="Times New Roman"/>
          <w:b/>
          <w:sz w:val="24"/>
          <w:szCs w:val="24"/>
        </w:rPr>
        <w:t>Kowalezyk</w:t>
      </w:r>
      <w:proofErr w:type="spellEnd"/>
      <w:r w:rsidRPr="004904DB">
        <w:rPr>
          <w:rFonts w:ascii="Times New Roman" w:hAnsi="Times New Roman"/>
          <w:b/>
          <w:sz w:val="24"/>
          <w:szCs w:val="24"/>
        </w:rPr>
        <w:t xml:space="preserve"> P. (2010)</w:t>
      </w:r>
      <w:r>
        <w:rPr>
          <w:rFonts w:ascii="Times New Roman" w:hAnsi="Times New Roman"/>
          <w:sz w:val="24"/>
          <w:szCs w:val="24"/>
        </w:rPr>
        <w:t xml:space="preserve">. </w:t>
      </w:r>
      <w:r w:rsidRPr="008712F8">
        <w:rPr>
          <w:rFonts w:ascii="Times New Roman" w:hAnsi="Times New Roman"/>
          <w:sz w:val="24"/>
          <w:szCs w:val="24"/>
        </w:rPr>
        <w:t>3D inversion modelling, integration and visualization of airborne gravity, magnetic and electromagnetic data</w:t>
      </w:r>
      <w:r>
        <w:rPr>
          <w:rFonts w:ascii="Times New Roman" w:hAnsi="Times New Roman"/>
          <w:sz w:val="24"/>
          <w:szCs w:val="24"/>
        </w:rPr>
        <w:t xml:space="preserve"> </w:t>
      </w:r>
      <w:r w:rsidRPr="008712F8">
        <w:rPr>
          <w:rFonts w:ascii="Times New Roman" w:hAnsi="Times New Roman"/>
          <w:i/>
          <w:sz w:val="24"/>
          <w:szCs w:val="24"/>
        </w:rPr>
        <w:t>Advanced Geophysical Interpretation centre</w:t>
      </w:r>
      <w:r>
        <w:rPr>
          <w:rFonts w:ascii="Times New Roman" w:hAnsi="Times New Roman"/>
          <w:sz w:val="24"/>
          <w:szCs w:val="24"/>
        </w:rPr>
        <w:t>, Vancouver, B.C. Canada.</w:t>
      </w:r>
    </w:p>
    <w:p w14:paraId="7F30AB3E" w14:textId="77777777" w:rsidR="00D10E15" w:rsidRDefault="000E1BC2" w:rsidP="0052090D">
      <w:pPr>
        <w:spacing w:after="0" w:line="480" w:lineRule="auto"/>
        <w:jc w:val="both"/>
        <w:rPr>
          <w:rFonts w:ascii="Times New Roman" w:hAnsi="Times New Roman"/>
          <w:sz w:val="24"/>
          <w:szCs w:val="24"/>
        </w:rPr>
      </w:pPr>
      <w:proofErr w:type="spellStart"/>
      <w:r w:rsidRPr="000B326B">
        <w:rPr>
          <w:rFonts w:ascii="Times New Roman" w:hAnsi="Times New Roman"/>
          <w:b/>
          <w:sz w:val="24"/>
          <w:szCs w:val="24"/>
        </w:rPr>
        <w:t>Parasnis</w:t>
      </w:r>
      <w:proofErr w:type="spellEnd"/>
      <w:r w:rsidRPr="000B326B">
        <w:rPr>
          <w:rFonts w:ascii="Times New Roman" w:hAnsi="Times New Roman"/>
          <w:b/>
          <w:sz w:val="24"/>
          <w:szCs w:val="24"/>
        </w:rPr>
        <w:t xml:space="preserve"> D.S. (1986)</w:t>
      </w:r>
      <w:r>
        <w:rPr>
          <w:rFonts w:ascii="Times New Roman" w:hAnsi="Times New Roman"/>
          <w:b/>
          <w:sz w:val="24"/>
          <w:szCs w:val="24"/>
        </w:rPr>
        <w:t xml:space="preserve">. </w:t>
      </w:r>
      <w:r w:rsidRPr="00634F60">
        <w:rPr>
          <w:rFonts w:ascii="Times New Roman" w:hAnsi="Times New Roman"/>
          <w:i/>
          <w:sz w:val="24"/>
          <w:szCs w:val="24"/>
        </w:rPr>
        <w:t>Principles of Applied Geophysics</w:t>
      </w:r>
      <w:r w:rsidRPr="00634F60">
        <w:rPr>
          <w:rFonts w:ascii="Times New Roman" w:hAnsi="Times New Roman"/>
          <w:sz w:val="24"/>
          <w:szCs w:val="24"/>
        </w:rPr>
        <w:t>. Chapman and Hall, U.S.A. 61-103</w:t>
      </w:r>
    </w:p>
    <w:p w14:paraId="092657AC" w14:textId="77777777" w:rsidR="000E1BC2" w:rsidRDefault="000E1BC2" w:rsidP="000E1BC2">
      <w:pPr>
        <w:spacing w:after="0" w:line="480" w:lineRule="auto"/>
        <w:ind w:left="720" w:hanging="720"/>
        <w:jc w:val="both"/>
        <w:rPr>
          <w:rFonts w:ascii="Times New Roman" w:hAnsi="Times New Roman"/>
          <w:sz w:val="24"/>
          <w:szCs w:val="24"/>
        </w:rPr>
      </w:pPr>
      <w:r w:rsidRPr="000B326B">
        <w:rPr>
          <w:rFonts w:ascii="Times New Roman" w:hAnsi="Times New Roman"/>
          <w:b/>
          <w:sz w:val="24"/>
          <w:szCs w:val="24"/>
        </w:rPr>
        <w:t>Shackleton</w:t>
      </w:r>
      <w:r>
        <w:rPr>
          <w:rFonts w:ascii="Times New Roman" w:hAnsi="Times New Roman"/>
          <w:b/>
          <w:sz w:val="24"/>
          <w:szCs w:val="24"/>
        </w:rPr>
        <w:t xml:space="preserve"> </w:t>
      </w:r>
      <w:r w:rsidRPr="000B326B">
        <w:rPr>
          <w:rFonts w:ascii="Times New Roman" w:hAnsi="Times New Roman"/>
          <w:b/>
          <w:sz w:val="24"/>
          <w:szCs w:val="24"/>
        </w:rPr>
        <w:t>R.M. (1946)</w:t>
      </w:r>
      <w:r>
        <w:rPr>
          <w:rFonts w:ascii="Times New Roman" w:hAnsi="Times New Roman"/>
          <w:sz w:val="24"/>
          <w:szCs w:val="24"/>
        </w:rPr>
        <w:t xml:space="preserve">. </w:t>
      </w:r>
      <w:r w:rsidRPr="00E12694">
        <w:rPr>
          <w:rFonts w:ascii="Times New Roman" w:hAnsi="Times New Roman"/>
          <w:sz w:val="24"/>
          <w:szCs w:val="24"/>
        </w:rPr>
        <w:t xml:space="preserve">Geology of </w:t>
      </w:r>
      <w:proofErr w:type="spellStart"/>
      <w:r>
        <w:rPr>
          <w:rFonts w:ascii="Times New Roman" w:hAnsi="Times New Roman"/>
          <w:sz w:val="24"/>
          <w:szCs w:val="24"/>
        </w:rPr>
        <w:t>Migori</w:t>
      </w:r>
      <w:proofErr w:type="spellEnd"/>
      <w:r w:rsidRPr="00E12694">
        <w:rPr>
          <w:rFonts w:ascii="Times New Roman" w:hAnsi="Times New Roman"/>
          <w:sz w:val="24"/>
          <w:szCs w:val="24"/>
        </w:rPr>
        <w:t xml:space="preserve"> Gold belt and adjoining areas</w:t>
      </w:r>
      <w:r>
        <w:rPr>
          <w:rFonts w:ascii="Times New Roman" w:hAnsi="Times New Roman"/>
          <w:i/>
          <w:sz w:val="24"/>
          <w:szCs w:val="24"/>
        </w:rPr>
        <w:t xml:space="preserve">. </w:t>
      </w:r>
      <w:r w:rsidRPr="00E12694">
        <w:rPr>
          <w:rFonts w:ascii="Times New Roman" w:hAnsi="Times New Roman"/>
          <w:i/>
          <w:sz w:val="24"/>
          <w:szCs w:val="24"/>
        </w:rPr>
        <w:t>Geological survey of Kenya,</w:t>
      </w:r>
      <w:r>
        <w:rPr>
          <w:rFonts w:ascii="Times New Roman" w:hAnsi="Times New Roman"/>
          <w:sz w:val="24"/>
          <w:szCs w:val="24"/>
        </w:rPr>
        <w:t xml:space="preserve"> Mining and Geological Department Kenya, Rept. </w:t>
      </w:r>
      <w:r w:rsidRPr="009167B1">
        <w:rPr>
          <w:rFonts w:ascii="Times New Roman" w:hAnsi="Times New Roman"/>
          <w:b/>
          <w:sz w:val="24"/>
          <w:szCs w:val="24"/>
        </w:rPr>
        <w:t>10</w:t>
      </w:r>
      <w:r>
        <w:rPr>
          <w:rFonts w:ascii="Times New Roman" w:hAnsi="Times New Roman"/>
          <w:sz w:val="24"/>
          <w:szCs w:val="24"/>
        </w:rPr>
        <w:t>: 60.</w:t>
      </w:r>
    </w:p>
    <w:p w14:paraId="1EFE1590" w14:textId="77777777" w:rsidR="000E1BC2" w:rsidRPr="00D10E15" w:rsidRDefault="000E1BC2" w:rsidP="0052090D">
      <w:pPr>
        <w:spacing w:after="0" w:line="480" w:lineRule="auto"/>
        <w:jc w:val="both"/>
        <w:rPr>
          <w:rFonts w:ascii="Times New Roman" w:hAnsi="Times New Roman"/>
          <w:sz w:val="24"/>
          <w:szCs w:val="24"/>
          <w:lang w:val="en-GB"/>
        </w:rPr>
      </w:pPr>
    </w:p>
    <w:p w14:paraId="148DF202" w14:textId="77777777" w:rsidR="00391760" w:rsidRPr="009C4030" w:rsidRDefault="00391760" w:rsidP="0052090D">
      <w:pPr>
        <w:spacing w:after="0" w:line="480" w:lineRule="auto"/>
        <w:jc w:val="both"/>
        <w:rPr>
          <w:rFonts w:ascii="Times New Roman" w:hAnsi="Times New Roman"/>
          <w:b/>
          <w:sz w:val="24"/>
          <w:szCs w:val="24"/>
        </w:rPr>
      </w:pPr>
      <w:bookmarkStart w:id="9" w:name="_GoBack"/>
      <w:bookmarkEnd w:id="9"/>
      <w:r w:rsidRPr="009C4030">
        <w:rPr>
          <w:rFonts w:ascii="Times New Roman" w:hAnsi="Times New Roman"/>
          <w:b/>
          <w:sz w:val="24"/>
          <w:szCs w:val="24"/>
          <w:lang w:val="en-GB"/>
        </w:rPr>
        <w:t xml:space="preserve"> </w:t>
      </w:r>
    </w:p>
    <w:sectPr w:rsidR="00391760" w:rsidRPr="009C4030" w:rsidSect="00A773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C36B47"/>
    <w:multiLevelType w:val="hybridMultilevel"/>
    <w:tmpl w:val="A7F28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CBA"/>
    <w:rsid w:val="000073AE"/>
    <w:rsid w:val="00012DB8"/>
    <w:rsid w:val="000264BF"/>
    <w:rsid w:val="00032C97"/>
    <w:rsid w:val="00035466"/>
    <w:rsid w:val="00041FA8"/>
    <w:rsid w:val="0008319A"/>
    <w:rsid w:val="000907A8"/>
    <w:rsid w:val="000A55A4"/>
    <w:rsid w:val="000D4E43"/>
    <w:rsid w:val="000E1BC2"/>
    <w:rsid w:val="000E2CF6"/>
    <w:rsid w:val="000E74D5"/>
    <w:rsid w:val="000F1393"/>
    <w:rsid w:val="00130197"/>
    <w:rsid w:val="00153E45"/>
    <w:rsid w:val="00162026"/>
    <w:rsid w:val="00186048"/>
    <w:rsid w:val="001A774E"/>
    <w:rsid w:val="001B0E4B"/>
    <w:rsid w:val="001C568F"/>
    <w:rsid w:val="001D7569"/>
    <w:rsid w:val="00231818"/>
    <w:rsid w:val="002341F7"/>
    <w:rsid w:val="002529AA"/>
    <w:rsid w:val="00273C0C"/>
    <w:rsid w:val="002A00E2"/>
    <w:rsid w:val="002F38E2"/>
    <w:rsid w:val="00391760"/>
    <w:rsid w:val="003B2488"/>
    <w:rsid w:val="003D14C6"/>
    <w:rsid w:val="003E3E0E"/>
    <w:rsid w:val="003F769C"/>
    <w:rsid w:val="004004B6"/>
    <w:rsid w:val="004165FF"/>
    <w:rsid w:val="00451ADB"/>
    <w:rsid w:val="00451D50"/>
    <w:rsid w:val="00457AA7"/>
    <w:rsid w:val="0046053E"/>
    <w:rsid w:val="004606CC"/>
    <w:rsid w:val="00483611"/>
    <w:rsid w:val="004B6371"/>
    <w:rsid w:val="004E4954"/>
    <w:rsid w:val="00504EE7"/>
    <w:rsid w:val="00515E69"/>
    <w:rsid w:val="0052090D"/>
    <w:rsid w:val="00531F53"/>
    <w:rsid w:val="0053251B"/>
    <w:rsid w:val="005A228A"/>
    <w:rsid w:val="005D1B80"/>
    <w:rsid w:val="005F1F86"/>
    <w:rsid w:val="00635183"/>
    <w:rsid w:val="006356E1"/>
    <w:rsid w:val="006717D3"/>
    <w:rsid w:val="00684CEE"/>
    <w:rsid w:val="006B41B9"/>
    <w:rsid w:val="006D4B2A"/>
    <w:rsid w:val="006D7E78"/>
    <w:rsid w:val="006F2423"/>
    <w:rsid w:val="006F3A6D"/>
    <w:rsid w:val="00704413"/>
    <w:rsid w:val="0070442D"/>
    <w:rsid w:val="00740815"/>
    <w:rsid w:val="007625E0"/>
    <w:rsid w:val="007648F4"/>
    <w:rsid w:val="007C139F"/>
    <w:rsid w:val="007D30E8"/>
    <w:rsid w:val="007E4993"/>
    <w:rsid w:val="00821F9E"/>
    <w:rsid w:val="00837898"/>
    <w:rsid w:val="00841BD9"/>
    <w:rsid w:val="0087639D"/>
    <w:rsid w:val="008947F4"/>
    <w:rsid w:val="008C44CD"/>
    <w:rsid w:val="008E1AD9"/>
    <w:rsid w:val="0092077C"/>
    <w:rsid w:val="009276F8"/>
    <w:rsid w:val="00935F31"/>
    <w:rsid w:val="00937A42"/>
    <w:rsid w:val="00944B4F"/>
    <w:rsid w:val="00972DAC"/>
    <w:rsid w:val="00975F96"/>
    <w:rsid w:val="009A6C24"/>
    <w:rsid w:val="009B1DCE"/>
    <w:rsid w:val="009C4030"/>
    <w:rsid w:val="009F6038"/>
    <w:rsid w:val="00A02CA7"/>
    <w:rsid w:val="00A146C9"/>
    <w:rsid w:val="00A16C12"/>
    <w:rsid w:val="00A51830"/>
    <w:rsid w:val="00A52E39"/>
    <w:rsid w:val="00A7736D"/>
    <w:rsid w:val="00AB70E6"/>
    <w:rsid w:val="00AC4008"/>
    <w:rsid w:val="00AD550D"/>
    <w:rsid w:val="00AD6BBC"/>
    <w:rsid w:val="00AF17E3"/>
    <w:rsid w:val="00AF5FC1"/>
    <w:rsid w:val="00B17DEF"/>
    <w:rsid w:val="00B27AA3"/>
    <w:rsid w:val="00B30DB1"/>
    <w:rsid w:val="00B73AAB"/>
    <w:rsid w:val="00B77E25"/>
    <w:rsid w:val="00B817C3"/>
    <w:rsid w:val="00BB23F5"/>
    <w:rsid w:val="00BC2B16"/>
    <w:rsid w:val="00BD3B0A"/>
    <w:rsid w:val="00BD5C8F"/>
    <w:rsid w:val="00BF5678"/>
    <w:rsid w:val="00C20CBA"/>
    <w:rsid w:val="00C24885"/>
    <w:rsid w:val="00C45258"/>
    <w:rsid w:val="00C462DB"/>
    <w:rsid w:val="00C57D3F"/>
    <w:rsid w:val="00C67D20"/>
    <w:rsid w:val="00C740AC"/>
    <w:rsid w:val="00CA0C15"/>
    <w:rsid w:val="00CA4D95"/>
    <w:rsid w:val="00CA785A"/>
    <w:rsid w:val="00CB471C"/>
    <w:rsid w:val="00CC7791"/>
    <w:rsid w:val="00CD71B1"/>
    <w:rsid w:val="00CE501E"/>
    <w:rsid w:val="00D10E15"/>
    <w:rsid w:val="00D521DA"/>
    <w:rsid w:val="00D73551"/>
    <w:rsid w:val="00D82C4A"/>
    <w:rsid w:val="00D83A14"/>
    <w:rsid w:val="00D86236"/>
    <w:rsid w:val="00DA17DC"/>
    <w:rsid w:val="00DB59B6"/>
    <w:rsid w:val="00DC1837"/>
    <w:rsid w:val="00DD5C4D"/>
    <w:rsid w:val="00E06543"/>
    <w:rsid w:val="00E44AE1"/>
    <w:rsid w:val="00E64835"/>
    <w:rsid w:val="00E77A3B"/>
    <w:rsid w:val="00E847A8"/>
    <w:rsid w:val="00E90E47"/>
    <w:rsid w:val="00EA57A1"/>
    <w:rsid w:val="00EC686C"/>
    <w:rsid w:val="00ED19FD"/>
    <w:rsid w:val="00EE689F"/>
    <w:rsid w:val="00EF44BD"/>
    <w:rsid w:val="00F00BB7"/>
    <w:rsid w:val="00F02B90"/>
    <w:rsid w:val="00F26F1C"/>
    <w:rsid w:val="00F44F35"/>
    <w:rsid w:val="00F55646"/>
    <w:rsid w:val="00F75C64"/>
    <w:rsid w:val="00F94BA8"/>
    <w:rsid w:val="00FF3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21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0CBA"/>
    <w:pPr>
      <w:spacing w:after="200" w:line="276" w:lineRule="auto"/>
    </w:pPr>
    <w:rPr>
      <w:rFonts w:ascii="Calibri" w:eastAsia="Calibri" w:hAnsi="Calibri" w:cs="Times New Roman"/>
    </w:rPr>
  </w:style>
  <w:style w:type="paragraph" w:styleId="Heading3">
    <w:name w:val="heading 3"/>
    <w:basedOn w:val="Normal"/>
    <w:next w:val="Normal"/>
    <w:link w:val="Heading3Char"/>
    <w:uiPriority w:val="9"/>
    <w:unhideWhenUsed/>
    <w:qFormat/>
    <w:rsid w:val="00C20CBA"/>
    <w:pPr>
      <w:keepNext/>
      <w:keepLines/>
      <w:spacing w:before="200" w:after="0"/>
      <w:outlineLvl w:val="2"/>
    </w:pPr>
    <w:rPr>
      <w:rFonts w:ascii="Cambria" w:eastAsia="Times New Roman" w:hAnsi="Cambria"/>
      <w:b/>
      <w:bCs/>
      <w:color w:val="4F81BD"/>
    </w:rPr>
  </w:style>
  <w:style w:type="paragraph" w:styleId="Heading6">
    <w:name w:val="heading 6"/>
    <w:basedOn w:val="Normal"/>
    <w:next w:val="Normal"/>
    <w:link w:val="Heading6Char"/>
    <w:uiPriority w:val="9"/>
    <w:unhideWhenUsed/>
    <w:qFormat/>
    <w:rsid w:val="00C20CBA"/>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20CBA"/>
    <w:rPr>
      <w:rFonts w:ascii="Cambria" w:eastAsia="Times New Roman" w:hAnsi="Cambria" w:cs="Times New Roman"/>
      <w:b/>
      <w:bCs/>
      <w:color w:val="4F81BD"/>
    </w:rPr>
  </w:style>
  <w:style w:type="character" w:customStyle="1" w:styleId="Heading6Char">
    <w:name w:val="Heading 6 Char"/>
    <w:basedOn w:val="DefaultParagraphFont"/>
    <w:link w:val="Heading6"/>
    <w:uiPriority w:val="9"/>
    <w:rsid w:val="00C20CBA"/>
    <w:rPr>
      <w:rFonts w:ascii="Cambria" w:eastAsia="Times New Roman" w:hAnsi="Cambria" w:cs="Times New Roman"/>
      <w:i/>
      <w:iCs/>
      <w:color w:val="243F60"/>
    </w:rPr>
  </w:style>
  <w:style w:type="paragraph" w:styleId="NormalWeb">
    <w:name w:val="Normal (Web)"/>
    <w:basedOn w:val="Normal"/>
    <w:uiPriority w:val="99"/>
    <w:unhideWhenUsed/>
    <w:rsid w:val="00C20CBA"/>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C20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CBA"/>
    <w:rPr>
      <w:rFonts w:ascii="Tahoma" w:eastAsia="Calibri" w:hAnsi="Tahoma" w:cs="Tahoma"/>
      <w:sz w:val="16"/>
      <w:szCs w:val="16"/>
    </w:rPr>
  </w:style>
  <w:style w:type="character" w:styleId="Hyperlink">
    <w:name w:val="Hyperlink"/>
    <w:basedOn w:val="DefaultParagraphFont"/>
    <w:uiPriority w:val="99"/>
    <w:unhideWhenUsed/>
    <w:rsid w:val="00457A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Antony1-%20odekantony@gmail.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1356</Words>
  <Characters>7734</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Deurence Onyango</cp:lastModifiedBy>
  <cp:revision>9</cp:revision>
  <dcterms:created xsi:type="dcterms:W3CDTF">2021-01-19T09:46:00Z</dcterms:created>
  <dcterms:modified xsi:type="dcterms:W3CDTF">2021-01-19T10:13:00Z</dcterms:modified>
</cp:coreProperties>
</file>