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866" w:rsidRDefault="00D1300A">
      <w:pPr>
        <w:rPr>
          <w:b/>
          <w:sz w:val="32"/>
          <w:szCs w:val="32"/>
        </w:rPr>
      </w:pPr>
      <w:r>
        <w:rPr>
          <w:b/>
          <w:sz w:val="32"/>
          <w:szCs w:val="32"/>
        </w:rPr>
        <w:t xml:space="preserve">Long-term function of on-ground repositories for hazardous waste - </w:t>
      </w:r>
      <w:r w:rsidR="00A82306" w:rsidRPr="00A82306">
        <w:rPr>
          <w:b/>
          <w:sz w:val="32"/>
          <w:szCs w:val="32"/>
        </w:rPr>
        <w:t>Mechanisms</w:t>
      </w:r>
      <w:r w:rsidR="00A82306">
        <w:rPr>
          <w:b/>
          <w:sz w:val="32"/>
          <w:szCs w:val="32"/>
        </w:rPr>
        <w:t xml:space="preserve"> in cyclic drying/wetting of</w:t>
      </w:r>
      <w:r w:rsidR="00A82306" w:rsidRPr="00A82306">
        <w:rPr>
          <w:b/>
          <w:sz w:val="32"/>
          <w:szCs w:val="32"/>
        </w:rPr>
        <w:t xml:space="preserve"> </w:t>
      </w:r>
      <w:r>
        <w:rPr>
          <w:b/>
          <w:sz w:val="32"/>
          <w:szCs w:val="32"/>
        </w:rPr>
        <w:t xml:space="preserve">top </w:t>
      </w:r>
      <w:r w:rsidR="00A82306" w:rsidRPr="00A82306">
        <w:rPr>
          <w:b/>
          <w:sz w:val="32"/>
          <w:szCs w:val="32"/>
        </w:rPr>
        <w:t xml:space="preserve">clay liners </w:t>
      </w:r>
    </w:p>
    <w:p w:rsidR="00A82306" w:rsidRPr="007973CD" w:rsidRDefault="00A82306">
      <w:pPr>
        <w:rPr>
          <w:szCs w:val="24"/>
          <w:lang w:val="sv-SE"/>
        </w:rPr>
      </w:pPr>
      <w:r w:rsidRPr="007973CD">
        <w:rPr>
          <w:szCs w:val="24"/>
          <w:lang w:val="sv-SE"/>
        </w:rPr>
        <w:t>Roland Pusch</w:t>
      </w:r>
      <w:r w:rsidR="00FC3965" w:rsidRPr="007973CD">
        <w:rPr>
          <w:szCs w:val="24"/>
          <w:vertAlign w:val="superscript"/>
          <w:lang w:val="sv-SE"/>
        </w:rPr>
        <w:t>1)</w:t>
      </w:r>
      <w:r w:rsidR="00FC3965" w:rsidRPr="007973CD">
        <w:rPr>
          <w:szCs w:val="24"/>
          <w:lang w:val="sv-SE"/>
        </w:rPr>
        <w:t xml:space="preserve">, </w:t>
      </w:r>
      <w:proofErr w:type="spellStart"/>
      <w:r w:rsidR="00FC3965" w:rsidRPr="007973CD">
        <w:rPr>
          <w:szCs w:val="24"/>
          <w:lang w:val="sv-SE"/>
        </w:rPr>
        <w:t>Masashi</w:t>
      </w:r>
      <w:proofErr w:type="spellEnd"/>
      <w:r w:rsidR="00FC3965" w:rsidRPr="007973CD">
        <w:rPr>
          <w:szCs w:val="24"/>
          <w:lang w:val="sv-SE"/>
        </w:rPr>
        <w:t xml:space="preserve"> Nakano</w:t>
      </w:r>
      <w:r w:rsidR="00FC3965" w:rsidRPr="007973CD">
        <w:rPr>
          <w:szCs w:val="24"/>
          <w:vertAlign w:val="superscript"/>
          <w:lang w:val="sv-SE"/>
        </w:rPr>
        <w:t>2)</w:t>
      </w:r>
      <w:r w:rsidR="00FC3965" w:rsidRPr="007973CD">
        <w:rPr>
          <w:szCs w:val="24"/>
          <w:lang w:val="sv-SE"/>
        </w:rPr>
        <w:t xml:space="preserve">, </w:t>
      </w:r>
      <w:proofErr w:type="spellStart"/>
      <w:r w:rsidR="00FC3965" w:rsidRPr="007973CD">
        <w:rPr>
          <w:szCs w:val="24"/>
          <w:lang w:val="sv-SE"/>
        </w:rPr>
        <w:t>Yong</w:t>
      </w:r>
      <w:proofErr w:type="spellEnd"/>
      <w:r w:rsidR="00FC3965" w:rsidRPr="007973CD">
        <w:rPr>
          <w:szCs w:val="24"/>
          <w:lang w:val="sv-SE"/>
        </w:rPr>
        <w:t>, R.N.</w:t>
      </w:r>
      <w:r w:rsidR="00FC3965" w:rsidRPr="007973CD">
        <w:rPr>
          <w:szCs w:val="24"/>
          <w:vertAlign w:val="superscript"/>
          <w:lang w:val="sv-SE"/>
        </w:rPr>
        <w:t>3)</w:t>
      </w:r>
      <w:r w:rsidR="007973CD" w:rsidRPr="007973CD">
        <w:rPr>
          <w:szCs w:val="24"/>
          <w:lang w:val="sv-SE"/>
        </w:rPr>
        <w:t>, Ting Yang</w:t>
      </w:r>
      <w:r w:rsidR="007973CD" w:rsidRPr="007973CD">
        <w:rPr>
          <w:szCs w:val="24"/>
          <w:vertAlign w:val="superscript"/>
          <w:lang w:val="sv-SE"/>
        </w:rPr>
        <w:t>1)</w:t>
      </w:r>
    </w:p>
    <w:p w:rsidR="00A82306" w:rsidRPr="000A273C" w:rsidRDefault="00A82306" w:rsidP="000A273C">
      <w:pPr>
        <w:pStyle w:val="ListParagraph"/>
        <w:numPr>
          <w:ilvl w:val="0"/>
          <w:numId w:val="7"/>
        </w:numPr>
        <w:ind w:left="284" w:hanging="284"/>
        <w:rPr>
          <w:rFonts w:asciiTheme="minorHAnsi" w:hAnsiTheme="minorHAnsi" w:cstheme="minorHAnsi"/>
          <w:shd w:val="clear" w:color="auto" w:fill="FFFFFF"/>
        </w:rPr>
      </w:pPr>
      <w:proofErr w:type="spellStart"/>
      <w:r w:rsidRPr="000A273C">
        <w:rPr>
          <w:szCs w:val="24"/>
        </w:rPr>
        <w:t>Luleå</w:t>
      </w:r>
      <w:proofErr w:type="spellEnd"/>
      <w:r w:rsidRPr="000A273C">
        <w:rPr>
          <w:szCs w:val="24"/>
        </w:rPr>
        <w:t xml:space="preserve"> University of Technology, </w:t>
      </w:r>
      <w:r w:rsidR="000A273C" w:rsidRPr="000A273C">
        <w:rPr>
          <w:szCs w:val="24"/>
        </w:rPr>
        <w:t xml:space="preserve">Geotechnical </w:t>
      </w:r>
      <w:r w:rsidRPr="000A273C">
        <w:rPr>
          <w:rFonts w:asciiTheme="minorHAnsi" w:hAnsiTheme="minorHAnsi" w:cstheme="minorHAnsi"/>
          <w:szCs w:val="24"/>
        </w:rPr>
        <w:t xml:space="preserve">Dep. </w:t>
      </w:r>
      <w:proofErr w:type="spellStart"/>
      <w:r w:rsidR="0095311E" w:rsidRPr="000A273C">
        <w:rPr>
          <w:rFonts w:asciiTheme="minorHAnsi" w:hAnsiTheme="minorHAnsi" w:cstheme="minorHAnsi"/>
          <w:shd w:val="clear" w:color="auto" w:fill="FFFFFF"/>
        </w:rPr>
        <w:t>Luleå</w:t>
      </w:r>
      <w:proofErr w:type="spellEnd"/>
      <w:r w:rsidR="0095311E" w:rsidRPr="000A273C">
        <w:rPr>
          <w:rFonts w:asciiTheme="minorHAnsi" w:hAnsiTheme="minorHAnsi" w:cstheme="minorHAnsi"/>
          <w:shd w:val="clear" w:color="auto" w:fill="FFFFFF"/>
        </w:rPr>
        <w:t xml:space="preserve"> University of Technology, SE</w:t>
      </w:r>
      <w:r w:rsidR="0095311E" w:rsidRPr="000A273C">
        <w:rPr>
          <w:rStyle w:val="apple-converted-space"/>
          <w:rFonts w:asciiTheme="minorHAnsi" w:hAnsiTheme="minorHAnsi" w:cstheme="minorHAnsi"/>
          <w:shd w:val="clear" w:color="auto" w:fill="FFFFFF"/>
        </w:rPr>
        <w:t> </w:t>
      </w:r>
      <w:r w:rsidR="0095311E" w:rsidRPr="000A273C">
        <w:rPr>
          <w:rFonts w:asciiTheme="minorHAnsi" w:hAnsiTheme="minorHAnsi" w:cstheme="minorHAnsi"/>
          <w:shd w:val="clear" w:color="auto" w:fill="FFFFFF"/>
        </w:rPr>
        <w:t xml:space="preserve">971 87 </w:t>
      </w:r>
      <w:proofErr w:type="spellStart"/>
      <w:r w:rsidR="0095311E" w:rsidRPr="000A273C">
        <w:rPr>
          <w:rFonts w:asciiTheme="minorHAnsi" w:hAnsiTheme="minorHAnsi" w:cstheme="minorHAnsi"/>
          <w:shd w:val="clear" w:color="auto" w:fill="FFFFFF"/>
        </w:rPr>
        <w:t>Luleå</w:t>
      </w:r>
      <w:proofErr w:type="spellEnd"/>
      <w:r w:rsidR="0095311E" w:rsidRPr="000A273C">
        <w:rPr>
          <w:rFonts w:asciiTheme="minorHAnsi" w:hAnsiTheme="minorHAnsi" w:cstheme="minorHAnsi"/>
          <w:shd w:val="clear" w:color="auto" w:fill="FFFFFF"/>
        </w:rPr>
        <w:t>, Sweden</w:t>
      </w:r>
      <w:r w:rsidR="00FC3965" w:rsidRPr="000A273C">
        <w:rPr>
          <w:rFonts w:asciiTheme="minorHAnsi" w:hAnsiTheme="minorHAnsi" w:cstheme="minorHAnsi"/>
          <w:shd w:val="clear" w:color="auto" w:fill="FFFFFF"/>
        </w:rPr>
        <w:t>.</w:t>
      </w:r>
      <w:r w:rsidR="000A273C" w:rsidRPr="000A273C">
        <w:rPr>
          <w:rFonts w:asciiTheme="minorHAnsi" w:hAnsiTheme="minorHAnsi" w:cstheme="minorHAnsi"/>
          <w:shd w:val="clear" w:color="auto" w:fill="FFFFFF"/>
        </w:rPr>
        <w:t xml:space="preserve"> </w:t>
      </w:r>
      <w:r w:rsidR="000A273C" w:rsidRPr="000A273C">
        <w:rPr>
          <w:rFonts w:asciiTheme="minorHAnsi" w:hAnsiTheme="minorHAnsi" w:cstheme="minorHAnsi"/>
          <w:shd w:val="clear" w:color="auto" w:fill="FFFFFF"/>
          <w:vertAlign w:val="superscript"/>
        </w:rPr>
        <w:t>2)</w:t>
      </w:r>
      <w:r w:rsidR="000A273C">
        <w:rPr>
          <w:rFonts w:asciiTheme="minorHAnsi" w:hAnsiTheme="minorHAnsi" w:cstheme="minorHAnsi"/>
          <w:shd w:val="clear" w:color="auto" w:fill="FFFFFF"/>
        </w:rPr>
        <w:t xml:space="preserve"> </w:t>
      </w:r>
      <w:hyperlink r:id="rId9" w:history="1">
        <w:r w:rsidR="000A273C" w:rsidRPr="009E1369">
          <w:rPr>
            <w:rStyle w:val="Hyperlink"/>
            <w:rFonts w:asciiTheme="minorHAnsi" w:hAnsiTheme="minorHAnsi" w:cstheme="minorHAnsi"/>
            <w:szCs w:val="24"/>
            <w:shd w:val="clear" w:color="auto" w:fill="FFFFFF"/>
          </w:rPr>
          <w:t>nakano76mss@herb.ocn.ne.jp</w:t>
        </w:r>
      </w:hyperlink>
      <w:proofErr w:type="gramStart"/>
      <w:r w:rsidR="000A273C">
        <w:rPr>
          <w:rFonts w:asciiTheme="minorHAnsi" w:hAnsiTheme="minorHAnsi" w:cstheme="minorHAnsi"/>
          <w:color w:val="777777"/>
          <w:szCs w:val="24"/>
          <w:shd w:val="clear" w:color="auto" w:fill="FFFFFF"/>
        </w:rPr>
        <w:t>.,</w:t>
      </w:r>
      <w:proofErr w:type="gramEnd"/>
      <w:r w:rsidR="000A273C">
        <w:rPr>
          <w:rFonts w:asciiTheme="minorHAnsi" w:hAnsiTheme="minorHAnsi" w:cstheme="minorHAnsi"/>
          <w:color w:val="777777"/>
          <w:szCs w:val="24"/>
          <w:shd w:val="clear" w:color="auto" w:fill="FFFFFF"/>
        </w:rPr>
        <w:t xml:space="preserve"> </w:t>
      </w:r>
      <w:r w:rsidR="000A273C" w:rsidRPr="000A273C">
        <w:rPr>
          <w:rFonts w:asciiTheme="minorHAnsi" w:hAnsiTheme="minorHAnsi" w:cstheme="minorHAnsi"/>
          <w:color w:val="777777"/>
          <w:szCs w:val="24"/>
          <w:shd w:val="clear" w:color="auto" w:fill="FFFFFF"/>
          <w:vertAlign w:val="superscript"/>
        </w:rPr>
        <w:t>3)</w:t>
      </w:r>
      <w:r w:rsidR="000A273C">
        <w:rPr>
          <w:rFonts w:asciiTheme="minorHAnsi" w:hAnsiTheme="minorHAnsi" w:cstheme="minorHAnsi"/>
          <w:color w:val="777777"/>
          <w:szCs w:val="24"/>
          <w:shd w:val="clear" w:color="auto" w:fill="FFFFFF"/>
        </w:rPr>
        <w:t xml:space="preserve"> </w:t>
      </w:r>
      <w:r w:rsidR="000A273C" w:rsidRPr="000A273C">
        <w:rPr>
          <w:rFonts w:asciiTheme="minorHAnsi" w:hAnsiTheme="minorHAnsi" w:cstheme="minorHAnsi"/>
          <w:color w:val="333333"/>
          <w:shd w:val="clear" w:color="auto" w:fill="FFFFFF"/>
        </w:rPr>
        <w:t>r.nyong@shaw.ca</w:t>
      </w:r>
      <w:r w:rsidR="000A273C">
        <w:rPr>
          <w:rFonts w:asciiTheme="minorHAnsi" w:hAnsiTheme="minorHAnsi" w:cstheme="minorHAnsi"/>
          <w:color w:val="333333"/>
          <w:shd w:val="clear" w:color="auto" w:fill="FFFFFF"/>
        </w:rPr>
        <w:t>.</w:t>
      </w:r>
    </w:p>
    <w:p w:rsidR="00FC3965" w:rsidRPr="00342B7F" w:rsidRDefault="000A273C">
      <w:pPr>
        <w:rPr>
          <w:rFonts w:asciiTheme="minorHAnsi" w:hAnsiTheme="minorHAnsi" w:cstheme="minorHAnsi"/>
          <w:szCs w:val="24"/>
        </w:rPr>
      </w:pPr>
      <w:r>
        <w:rPr>
          <w:rFonts w:asciiTheme="minorHAnsi" w:hAnsiTheme="minorHAnsi" w:cstheme="minorHAnsi"/>
          <w:szCs w:val="24"/>
        </w:rPr>
        <w:t xml:space="preserve">  </w:t>
      </w:r>
    </w:p>
    <w:p w:rsidR="00A82306" w:rsidRPr="00A82306" w:rsidRDefault="00A82306">
      <w:pPr>
        <w:rPr>
          <w:b/>
          <w:sz w:val="28"/>
          <w:szCs w:val="28"/>
        </w:rPr>
      </w:pPr>
      <w:r w:rsidRPr="00A82306">
        <w:rPr>
          <w:b/>
          <w:sz w:val="28"/>
          <w:szCs w:val="28"/>
        </w:rPr>
        <w:t>Abstract</w:t>
      </w:r>
    </w:p>
    <w:p w:rsidR="00A82306" w:rsidRDefault="00A82306">
      <w:r>
        <w:t>Landfills of hazardous waste like radioactive rest products with low activity</w:t>
      </w:r>
      <w:r w:rsidR="00CA3BEB">
        <w:t>,</w:t>
      </w:r>
      <w:r>
        <w:t xml:space="preserve"> or </w:t>
      </w:r>
      <w:r w:rsidR="00CA3BEB">
        <w:t xml:space="preserve">ashes from </w:t>
      </w:r>
      <w:r>
        <w:t>incinerated</w:t>
      </w:r>
      <w:r w:rsidR="00CA3BEB">
        <w:t xml:space="preserve"> organic waste</w:t>
      </w:r>
      <w:r w:rsidR="00353BF6">
        <w:t xml:space="preserve">, need to have </w:t>
      </w:r>
      <w:r w:rsidR="00CA3BEB">
        <w:t>top clay liner</w:t>
      </w:r>
      <w:r w:rsidR="00353BF6">
        <w:t>s for minimizing penetration and percolation</w:t>
      </w:r>
      <w:r w:rsidR="00CA3BEB">
        <w:t xml:space="preserve"> of precipitated rain and meltwater. Temperature and dry weather </w:t>
      </w:r>
      <w:r w:rsidR="00315C6F">
        <w:t xml:space="preserve">vary </w:t>
      </w:r>
      <w:r w:rsidR="00CA3BEB">
        <w:t>interchangeably</w:t>
      </w:r>
      <w:r w:rsidR="00342B7F">
        <w:t xml:space="preserve"> with wet periods making</w:t>
      </w:r>
      <w:r w:rsidR="00CA3BEB">
        <w:t xml:space="preserve"> the clay desiccate and fissure</w:t>
      </w:r>
      <w:r w:rsidR="00342B7F">
        <w:t>,</w:t>
      </w:r>
      <w:r w:rsidR="00CA3BEB">
        <w:t xml:space="preserve"> and subsequently wetted etc. Top liners are commonly made of </w:t>
      </w:r>
      <w:proofErr w:type="spellStart"/>
      <w:r w:rsidR="00CA3BEB">
        <w:t>smectite</w:t>
      </w:r>
      <w:proofErr w:type="spellEnd"/>
      <w:r w:rsidR="00CA3BEB">
        <w:t xml:space="preserve"> clay</w:t>
      </w:r>
      <w:r w:rsidR="00342B7F">
        <w:t>,</w:t>
      </w:r>
      <w:r w:rsidR="00D11016">
        <w:t xml:space="preserve"> which</w:t>
      </w:r>
      <w:r w:rsidR="00CA3BEB">
        <w:t xml:space="preserve"> </w:t>
      </w:r>
      <w:r w:rsidR="00342B7F">
        <w:t>is the best isolating soil material, undergoing</w:t>
      </w:r>
      <w:r w:rsidR="00CA3BEB">
        <w:t xml:space="preserve"> swelling and shrinkage </w:t>
      </w:r>
      <w:r w:rsidR="00342B7F">
        <w:t>to an extent that depends</w:t>
      </w:r>
      <w:r w:rsidR="00CA3BEB">
        <w:t xml:space="preserve"> on the </w:t>
      </w:r>
      <w:r w:rsidR="00342B7F">
        <w:t xml:space="preserve">clay content and </w:t>
      </w:r>
      <w:r w:rsidR="00CA3BEB" w:rsidRPr="00D11016">
        <w:t>density</w:t>
      </w:r>
      <w:r w:rsidR="00342B7F" w:rsidRPr="00D11016">
        <w:t>.</w:t>
      </w:r>
      <w:r w:rsidR="00D11016">
        <w:t xml:space="preserve"> </w:t>
      </w:r>
      <w:r w:rsidR="00342B7F">
        <w:t>The most important question is w</w:t>
      </w:r>
      <w:r w:rsidR="00ED7CE3">
        <w:t>h</w:t>
      </w:r>
      <w:r w:rsidR="00342B7F">
        <w:t xml:space="preserve">ether </w:t>
      </w:r>
      <w:r w:rsidR="00D11016">
        <w:t>such</w:t>
      </w:r>
      <w:r w:rsidR="00342B7F">
        <w:t xml:space="preserve"> liner</w:t>
      </w:r>
      <w:r w:rsidR="005C6FCA">
        <w:t>s, in unfrozen condition</w:t>
      </w:r>
      <w:r w:rsidR="00353BF6">
        <w:t xml:space="preserve"> an</w:t>
      </w:r>
      <w:r w:rsidR="00B830E1">
        <w:t xml:space="preserve">d covered by erosion-resisting </w:t>
      </w:r>
      <w:r w:rsidR="00353BF6">
        <w:t>coarse soil</w:t>
      </w:r>
      <w:r w:rsidR="00D11016">
        <w:t>, maintain their</w:t>
      </w:r>
      <w:r w:rsidR="00353BF6">
        <w:t xml:space="preserve"> coherence</w:t>
      </w:r>
      <w:r w:rsidR="00342B7F">
        <w:t xml:space="preserve"> and tightness after </w:t>
      </w:r>
      <w:r w:rsidR="00D11016">
        <w:t xml:space="preserve">centuries </w:t>
      </w:r>
      <w:r w:rsidR="00342B7F">
        <w:t xml:space="preserve">of </w:t>
      </w:r>
      <w:r w:rsidR="00D11016">
        <w:t>hydration/dehydration cycles. The present study</w:t>
      </w:r>
      <w:r w:rsidR="00315C6F">
        <w:t xml:space="preserve">, made on </w:t>
      </w:r>
      <w:r w:rsidR="005C6FCA">
        <w:t xml:space="preserve">physically confined soft </w:t>
      </w:r>
      <w:r w:rsidR="00D11016">
        <w:t xml:space="preserve">Iraqi clay with about 30% </w:t>
      </w:r>
      <w:proofErr w:type="spellStart"/>
      <w:r w:rsidR="00D11016">
        <w:t>smectite</w:t>
      </w:r>
      <w:proofErr w:type="spellEnd"/>
      <w:r w:rsidR="00D11016">
        <w:t xml:space="preserve"> indicates that initially homogeneous </w:t>
      </w:r>
      <w:r w:rsidR="00315C6F">
        <w:t xml:space="preserve">dense </w:t>
      </w:r>
      <w:r w:rsidR="00D11016">
        <w:t>clay shrinks and desiccates and becomes fissured at 30</w:t>
      </w:r>
      <w:r w:rsidR="00D11016" w:rsidRPr="00D11016">
        <w:rPr>
          <w:vertAlign w:val="superscript"/>
        </w:rPr>
        <w:t>o</w:t>
      </w:r>
      <w:r w:rsidR="00D11016">
        <w:t xml:space="preserve">C and </w:t>
      </w:r>
      <w:r w:rsidR="005C6FCA">
        <w:t xml:space="preserve">room </w:t>
      </w:r>
      <w:r w:rsidR="00D11016">
        <w:t xml:space="preserve">RH, </w:t>
      </w:r>
      <w:r w:rsidR="00353BF6">
        <w:t xml:space="preserve">but </w:t>
      </w:r>
      <w:r w:rsidR="00D11016">
        <w:t xml:space="preserve">partly recovers by becoming water saturated by </w:t>
      </w:r>
      <w:r w:rsidR="00353BF6">
        <w:t>infiltrated</w:t>
      </w:r>
      <w:r w:rsidR="00D11016">
        <w:t xml:space="preserve"> water. </w:t>
      </w:r>
      <w:r w:rsidR="00315C6F">
        <w:t xml:space="preserve">A limited number of </w:t>
      </w:r>
      <w:r w:rsidR="00D11016">
        <w:t xml:space="preserve">drying and wetting </w:t>
      </w:r>
      <w:r w:rsidR="00315C6F">
        <w:t xml:space="preserve">sequences </w:t>
      </w:r>
      <w:r w:rsidR="005C6FCA">
        <w:t xml:space="preserve">seem to </w:t>
      </w:r>
      <w:r w:rsidR="00D11016">
        <w:t>giv</w:t>
      </w:r>
      <w:r w:rsidR="005C6FCA">
        <w:t>e approximately the same change</w:t>
      </w:r>
      <w:r w:rsidR="00D11016">
        <w:t xml:space="preserve">, </w:t>
      </w:r>
      <w:r w:rsidR="005C6FCA">
        <w:t xml:space="preserve">suggesting </w:t>
      </w:r>
      <w:r w:rsidR="00D11016">
        <w:t>that</w:t>
      </w:r>
      <w:r w:rsidR="005C6FCA">
        <w:t>,</w:t>
      </w:r>
      <w:r w:rsidR="00D11016">
        <w:t xml:space="preserve"> under common weather conditions </w:t>
      </w:r>
      <w:r w:rsidR="005C6FCA">
        <w:t>and lack o</w:t>
      </w:r>
      <w:r w:rsidR="00353BF6">
        <w:t>f external disturbance</w:t>
      </w:r>
      <w:r w:rsidR="005C6FCA">
        <w:t xml:space="preserve">, </w:t>
      </w:r>
      <w:r w:rsidR="00D11016">
        <w:t xml:space="preserve">such liners retain </w:t>
      </w:r>
      <w:r w:rsidR="005C6FCA">
        <w:t xml:space="preserve">a considerable part of </w:t>
      </w:r>
      <w:r w:rsidR="00D11016">
        <w:t xml:space="preserve">their </w:t>
      </w:r>
      <w:r w:rsidR="00353BF6">
        <w:t xml:space="preserve">initial </w:t>
      </w:r>
      <w:r w:rsidR="00D11016">
        <w:t>water tightness.</w:t>
      </w:r>
      <w:r w:rsidR="005C6FCA">
        <w:t xml:space="preserve"> Thick liners with moderately to high density and </w:t>
      </w:r>
      <w:r w:rsidR="00353BF6">
        <w:t xml:space="preserve">exposed to loading by overlying coarse fill </w:t>
      </w:r>
      <w:r w:rsidR="005C6FCA">
        <w:t xml:space="preserve">are expected to serve particularly well.  </w:t>
      </w:r>
    </w:p>
    <w:p w:rsidR="00342B7F" w:rsidRDefault="00D11016" w:rsidP="002F3F06">
      <w:pPr>
        <w:jc w:val="left"/>
        <w:rPr>
          <w:rFonts w:asciiTheme="minorHAnsi" w:hAnsiTheme="minorHAnsi" w:cstheme="minorBidi"/>
          <w:b/>
          <w:sz w:val="22"/>
          <w:szCs w:val="22"/>
          <w:lang w:val="en-US"/>
        </w:rPr>
      </w:pPr>
      <w:r>
        <w:rPr>
          <w:rFonts w:asciiTheme="minorHAnsi" w:hAnsiTheme="minorHAnsi" w:cstheme="minorBidi"/>
          <w:b/>
          <w:sz w:val="22"/>
          <w:szCs w:val="22"/>
          <w:lang w:val="en-US"/>
        </w:rPr>
        <w:t xml:space="preserve"> </w:t>
      </w:r>
    </w:p>
    <w:p w:rsidR="00FC3965" w:rsidRDefault="00FC3965" w:rsidP="00FC3965">
      <w:pPr>
        <w:rPr>
          <w:rFonts w:asciiTheme="minorHAnsi" w:hAnsiTheme="minorHAnsi" w:cstheme="minorHAnsi"/>
          <w:shd w:val="clear" w:color="auto" w:fill="FFFFFF"/>
        </w:rPr>
      </w:pPr>
      <w:r>
        <w:rPr>
          <w:rFonts w:asciiTheme="minorHAnsi" w:hAnsiTheme="minorHAnsi" w:cstheme="minorHAnsi"/>
          <w:shd w:val="clear" w:color="auto" w:fill="FFFFFF"/>
        </w:rPr>
        <w:t>Key words: clay, desiccation and saturation, liners, on-ground repositories, waste disposal</w:t>
      </w:r>
    </w:p>
    <w:p w:rsidR="00FC3965" w:rsidRDefault="00FC3965" w:rsidP="002F3F06">
      <w:pPr>
        <w:jc w:val="left"/>
        <w:rPr>
          <w:rFonts w:asciiTheme="minorHAnsi" w:hAnsiTheme="minorHAnsi" w:cstheme="minorBidi"/>
          <w:b/>
          <w:sz w:val="22"/>
          <w:szCs w:val="22"/>
          <w:lang w:val="en-US"/>
        </w:rPr>
      </w:pPr>
    </w:p>
    <w:p w:rsidR="00315C6F" w:rsidRPr="00315C6F" w:rsidRDefault="00315C6F" w:rsidP="00315C6F">
      <w:pPr>
        <w:tabs>
          <w:tab w:val="left" w:pos="851"/>
        </w:tabs>
        <w:jc w:val="left"/>
        <w:rPr>
          <w:rFonts w:asciiTheme="minorHAnsi" w:hAnsiTheme="minorHAnsi" w:cstheme="minorBidi"/>
          <w:b/>
          <w:sz w:val="28"/>
          <w:szCs w:val="28"/>
          <w:lang w:val="en-US"/>
        </w:rPr>
      </w:pPr>
      <w:r w:rsidRPr="00315C6F">
        <w:rPr>
          <w:rFonts w:asciiTheme="minorHAnsi" w:hAnsiTheme="minorHAnsi" w:cstheme="minorBidi"/>
          <w:b/>
          <w:sz w:val="28"/>
          <w:szCs w:val="28"/>
          <w:lang w:val="en-US"/>
        </w:rPr>
        <w:t>1</w:t>
      </w:r>
      <w:r w:rsidRPr="00315C6F">
        <w:rPr>
          <w:rFonts w:asciiTheme="minorHAnsi" w:hAnsiTheme="minorHAnsi" w:cstheme="minorBidi"/>
          <w:b/>
          <w:sz w:val="28"/>
          <w:szCs w:val="28"/>
          <w:lang w:val="en-US"/>
        </w:rPr>
        <w:tab/>
        <w:t>Scope of study</w:t>
      </w:r>
    </w:p>
    <w:p w:rsidR="00315C6F" w:rsidRDefault="00315C6F" w:rsidP="008C7CF8">
      <w:pPr>
        <w:rPr>
          <w:rFonts w:asciiTheme="minorHAnsi" w:hAnsiTheme="minorHAnsi" w:cstheme="minorBidi"/>
          <w:szCs w:val="24"/>
          <w:lang w:val="en-US"/>
        </w:rPr>
      </w:pPr>
      <w:r w:rsidRPr="00315C6F">
        <w:rPr>
          <w:rFonts w:asciiTheme="minorHAnsi" w:hAnsiTheme="minorHAnsi" w:cstheme="minorBidi"/>
          <w:szCs w:val="24"/>
          <w:lang w:val="en-US"/>
        </w:rPr>
        <w:t xml:space="preserve">Clay top liners of </w:t>
      </w:r>
      <w:r>
        <w:rPr>
          <w:rFonts w:asciiTheme="minorHAnsi" w:hAnsiTheme="minorHAnsi" w:cstheme="minorBidi"/>
          <w:szCs w:val="24"/>
          <w:lang w:val="en-US"/>
        </w:rPr>
        <w:t xml:space="preserve">landfills of hazardous waste like low-level </w:t>
      </w:r>
      <w:r w:rsidRPr="00D46639">
        <w:rPr>
          <w:rFonts w:asciiTheme="minorHAnsi" w:hAnsiTheme="minorHAnsi" w:cstheme="minorBidi"/>
          <w:szCs w:val="24"/>
          <w:lang w:val="en-US"/>
        </w:rPr>
        <w:t>radioactive waste</w:t>
      </w:r>
      <w:r>
        <w:rPr>
          <w:rFonts w:asciiTheme="minorHAnsi" w:hAnsiTheme="minorHAnsi" w:cstheme="minorBidi"/>
          <w:szCs w:val="24"/>
          <w:lang w:val="en-US"/>
        </w:rPr>
        <w:t xml:space="preserve"> </w:t>
      </w:r>
      <w:r w:rsidR="00D46639">
        <w:rPr>
          <w:rFonts w:asciiTheme="minorHAnsi" w:hAnsiTheme="minorHAnsi" w:cstheme="minorBidi"/>
          <w:szCs w:val="24"/>
          <w:lang w:val="en-US"/>
        </w:rPr>
        <w:t>are needed for minimizing and retarding uptake and permeation of water</w:t>
      </w:r>
      <w:r w:rsidR="00FC3965">
        <w:rPr>
          <w:rFonts w:asciiTheme="minorHAnsi" w:hAnsiTheme="minorHAnsi" w:cstheme="minorBidi"/>
          <w:szCs w:val="24"/>
          <w:lang w:val="en-US"/>
        </w:rPr>
        <w:t xml:space="preserve">, which does not start until the liners have reached a high degree of water saturation </w:t>
      </w:r>
      <w:r w:rsidR="008C7CF8">
        <w:rPr>
          <w:rFonts w:asciiTheme="minorHAnsi" w:hAnsiTheme="minorHAnsi" w:cstheme="minorBidi"/>
          <w:szCs w:val="24"/>
          <w:lang w:val="en-US"/>
        </w:rPr>
        <w:t>(cf. Figure 1)</w:t>
      </w:r>
      <w:r w:rsidR="00D46639">
        <w:rPr>
          <w:rFonts w:asciiTheme="minorHAnsi" w:hAnsiTheme="minorHAnsi" w:cstheme="minorBidi"/>
          <w:szCs w:val="24"/>
          <w:lang w:val="en-US"/>
        </w:rPr>
        <w:t xml:space="preserve">. The </w:t>
      </w:r>
      <w:r w:rsidR="00FC3965">
        <w:rPr>
          <w:rFonts w:asciiTheme="minorHAnsi" w:hAnsiTheme="minorHAnsi" w:cstheme="minorBidi"/>
          <w:szCs w:val="24"/>
          <w:lang w:val="en-US"/>
        </w:rPr>
        <w:t xml:space="preserve">hydraulic conductivity determines the rate of through-flow and </w:t>
      </w:r>
      <w:r w:rsidR="00D46639">
        <w:rPr>
          <w:rFonts w:asciiTheme="minorHAnsi" w:hAnsiTheme="minorHAnsi" w:cstheme="minorBidi"/>
          <w:szCs w:val="24"/>
          <w:lang w:val="en-US"/>
        </w:rPr>
        <w:t xml:space="preserve">how rapidly and uniformly water will flow into and through the waste mass. If the top liners are low-permeable and the rate of water passing through the top cover </w:t>
      </w:r>
      <w:r w:rsidR="00D46639" w:rsidRPr="008C7CF8">
        <w:rPr>
          <w:rFonts w:asciiTheme="minorHAnsi" w:hAnsiTheme="minorHAnsi" w:cstheme="minorBidi"/>
          <w:szCs w:val="24"/>
          <w:lang w:val="en-US"/>
        </w:rPr>
        <w:t>of erosion-resisting</w:t>
      </w:r>
      <w:r w:rsidR="008C7CF8">
        <w:rPr>
          <w:rFonts w:asciiTheme="minorHAnsi" w:hAnsiTheme="minorHAnsi" w:cstheme="minorBidi"/>
          <w:szCs w:val="24"/>
          <w:lang w:val="en-US"/>
        </w:rPr>
        <w:t xml:space="preserve"> soil </w:t>
      </w:r>
      <w:r w:rsidR="00FC3965">
        <w:rPr>
          <w:rFonts w:asciiTheme="minorHAnsi" w:hAnsiTheme="minorHAnsi" w:cstheme="minorBidi"/>
          <w:szCs w:val="24"/>
          <w:lang w:val="en-US"/>
        </w:rPr>
        <w:t xml:space="preserve">is </w:t>
      </w:r>
      <w:r w:rsidR="008C7CF8">
        <w:rPr>
          <w:rFonts w:asciiTheme="minorHAnsi" w:hAnsiTheme="minorHAnsi" w:cstheme="minorBidi"/>
          <w:szCs w:val="24"/>
          <w:lang w:val="en-US"/>
        </w:rPr>
        <w:t>low</w:t>
      </w:r>
      <w:r w:rsidR="00D47919">
        <w:rPr>
          <w:rFonts w:asciiTheme="minorHAnsi" w:hAnsiTheme="minorHAnsi" w:cstheme="minorBidi"/>
          <w:szCs w:val="24"/>
          <w:lang w:val="en-US"/>
        </w:rPr>
        <w:t>,</w:t>
      </w:r>
      <w:r w:rsidR="008C7CF8">
        <w:rPr>
          <w:rFonts w:asciiTheme="minorHAnsi" w:hAnsiTheme="minorHAnsi" w:cstheme="minorBidi"/>
          <w:szCs w:val="24"/>
          <w:lang w:val="en-US"/>
        </w:rPr>
        <w:t xml:space="preserve"> a dry season following rain will redirect water transport to take place from below and upwards. Subsequent rain will again generate downward water migration etc. </w:t>
      </w:r>
    </w:p>
    <w:p w:rsidR="00D47919" w:rsidRPr="00FC3965" w:rsidRDefault="008C7CF8" w:rsidP="00FC3965">
      <w:pPr>
        <w:rPr>
          <w:rFonts w:asciiTheme="minorHAnsi" w:hAnsiTheme="minorHAnsi" w:cstheme="minorBidi"/>
          <w:szCs w:val="24"/>
          <w:lang w:val="en-US"/>
        </w:rPr>
      </w:pPr>
      <w:r>
        <w:rPr>
          <w:rFonts w:asciiTheme="minorHAnsi" w:hAnsiTheme="minorHAnsi" w:cstheme="minorBidi"/>
          <w:szCs w:val="24"/>
          <w:lang w:val="en-US"/>
        </w:rPr>
        <w:lastRenderedPageBreak/>
        <w:t xml:space="preserve">The purpose of the study is to identify, by optical microscopy, what mechanisms and microstructural changes are caused by cyclic drying/wetting and </w:t>
      </w:r>
      <w:r w:rsidR="00FC3965">
        <w:rPr>
          <w:rFonts w:asciiTheme="minorHAnsi" w:hAnsiTheme="minorHAnsi" w:cstheme="minorBidi"/>
          <w:szCs w:val="24"/>
          <w:lang w:val="en-US"/>
        </w:rPr>
        <w:t xml:space="preserve">to </w:t>
      </w:r>
      <w:r w:rsidR="0044574D">
        <w:rPr>
          <w:rFonts w:asciiTheme="minorHAnsi" w:hAnsiTheme="minorHAnsi" w:cstheme="minorBidi"/>
          <w:szCs w:val="24"/>
          <w:lang w:val="en-US"/>
        </w:rPr>
        <w:t xml:space="preserve">outline </w:t>
      </w:r>
      <w:r>
        <w:rPr>
          <w:rFonts w:asciiTheme="minorHAnsi" w:hAnsiTheme="minorHAnsi" w:cstheme="minorBidi"/>
          <w:szCs w:val="24"/>
          <w:lang w:val="en-US"/>
        </w:rPr>
        <w:t>model</w:t>
      </w:r>
      <w:r w:rsidR="00FC3965">
        <w:rPr>
          <w:rFonts w:asciiTheme="minorHAnsi" w:hAnsiTheme="minorHAnsi" w:cstheme="minorBidi"/>
          <w:szCs w:val="24"/>
          <w:lang w:val="en-US"/>
        </w:rPr>
        <w:t>s</w:t>
      </w:r>
      <w:r>
        <w:rPr>
          <w:rFonts w:asciiTheme="minorHAnsi" w:hAnsiTheme="minorHAnsi" w:cstheme="minorBidi"/>
          <w:szCs w:val="24"/>
          <w:lang w:val="en-US"/>
        </w:rPr>
        <w:t xml:space="preserve"> of how the isolating potential of a typical clay top </w:t>
      </w:r>
      <w:r w:rsidRPr="0044574D">
        <w:rPr>
          <w:rFonts w:asciiTheme="minorHAnsi" w:hAnsiTheme="minorHAnsi" w:cstheme="minorBidi"/>
          <w:szCs w:val="24"/>
          <w:lang w:val="en-US"/>
        </w:rPr>
        <w:t>liner is affected</w:t>
      </w:r>
      <w:r w:rsidR="0044574D" w:rsidRPr="0044574D">
        <w:rPr>
          <w:rFonts w:asciiTheme="minorHAnsi" w:hAnsiTheme="minorHAnsi" w:cstheme="minorBidi"/>
          <w:szCs w:val="24"/>
          <w:lang w:val="en-US"/>
        </w:rPr>
        <w:t xml:space="preserve"> by hydration/dehydration</w:t>
      </w:r>
      <w:r w:rsidRPr="0044574D">
        <w:rPr>
          <w:rFonts w:asciiTheme="minorHAnsi" w:hAnsiTheme="minorHAnsi" w:cstheme="minorBidi"/>
          <w:szCs w:val="24"/>
          <w:lang w:val="en-US"/>
        </w:rPr>
        <w:t>.</w:t>
      </w:r>
      <w:r>
        <w:rPr>
          <w:rFonts w:asciiTheme="minorHAnsi" w:hAnsiTheme="minorHAnsi" w:cstheme="minorBidi"/>
          <w:szCs w:val="24"/>
          <w:lang w:val="en-US"/>
        </w:rPr>
        <w:t xml:space="preserve"> </w:t>
      </w:r>
    </w:p>
    <w:p w:rsidR="00D47919" w:rsidRDefault="00D47919" w:rsidP="00D47919">
      <w:pPr>
        <w:pStyle w:val="15spacing"/>
      </w:pPr>
      <w:r>
        <w:rPr>
          <w:noProof/>
          <w:lang w:val="sv-SE" w:eastAsia="zh-CN"/>
        </w:rPr>
        <w:drawing>
          <wp:inline distT="0" distB="0" distL="0" distR="0" wp14:anchorId="39C176F3" wp14:editId="4DFD2650">
            <wp:extent cx="2691442" cy="2018676"/>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434" cy="2030670"/>
                    </a:xfrm>
                    <a:prstGeom prst="rect">
                      <a:avLst/>
                    </a:prstGeom>
                    <a:noFill/>
                  </pic:spPr>
                </pic:pic>
              </a:graphicData>
            </a:graphic>
          </wp:inline>
        </w:drawing>
      </w:r>
      <w:r>
        <w:rPr>
          <w:noProof/>
          <w:lang w:val="sv-SE" w:eastAsia="zh-CN"/>
        </w:rPr>
        <w:drawing>
          <wp:inline distT="0" distB="0" distL="0" distR="0" wp14:anchorId="03B3A355" wp14:editId="1D8DA64F">
            <wp:extent cx="2863969" cy="2148075"/>
            <wp:effectExtent l="0" t="0" r="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3568" cy="2162775"/>
                    </a:xfrm>
                    <a:prstGeom prst="rect">
                      <a:avLst/>
                    </a:prstGeom>
                    <a:noFill/>
                  </pic:spPr>
                </pic:pic>
              </a:graphicData>
            </a:graphic>
          </wp:inline>
        </w:drawing>
      </w:r>
      <w:r>
        <w:t xml:space="preserve"> </w:t>
      </w:r>
    </w:p>
    <w:p w:rsidR="008C7CF8" w:rsidRDefault="00D47919" w:rsidP="00D655E1">
      <w:pPr>
        <w:pStyle w:val="15spacing"/>
      </w:pPr>
      <w:proofErr w:type="gramStart"/>
      <w:r w:rsidRPr="00A72073">
        <w:t>Fig. 1.</w:t>
      </w:r>
      <w:proofErr w:type="gramEnd"/>
      <w:r w:rsidRPr="00C3753A">
        <w:t xml:space="preserve"> </w:t>
      </w:r>
      <w:proofErr w:type="gramStart"/>
      <w:r>
        <w:t>Schematic sections of o</w:t>
      </w:r>
      <w:r w:rsidRPr="00C3753A">
        <w:t>n-groun</w:t>
      </w:r>
      <w:r>
        <w:t>d repositories for LLW and ILW.</w:t>
      </w:r>
      <w:proofErr w:type="gramEnd"/>
      <w:r>
        <w:t xml:space="preserve"> Left: Simple landfill for very low-level waste. Right: LLW and ILW placed in concrete </w:t>
      </w:r>
      <w:r w:rsidRPr="00051B19">
        <w:t>vaults</w:t>
      </w:r>
      <w:r w:rsidR="004362DD" w:rsidRPr="00051B19">
        <w:t xml:space="preserve"> [1</w:t>
      </w:r>
      <w:r w:rsidR="00051B19" w:rsidRPr="00051B19">
        <w:t>]</w:t>
      </w:r>
      <w:r w:rsidRPr="00051B19">
        <w:t>.</w:t>
      </w:r>
      <w:r w:rsidRPr="00C3753A">
        <w:t xml:space="preserve"> </w:t>
      </w:r>
    </w:p>
    <w:p w:rsidR="00D655E1" w:rsidRPr="00D47919" w:rsidRDefault="00D655E1" w:rsidP="00D655E1">
      <w:pPr>
        <w:pStyle w:val="15spacing"/>
      </w:pPr>
    </w:p>
    <w:p w:rsidR="00D47919" w:rsidRPr="00D655E1" w:rsidRDefault="00D47919" w:rsidP="00D655E1">
      <w:pPr>
        <w:tabs>
          <w:tab w:val="left" w:pos="851"/>
        </w:tabs>
        <w:spacing w:after="240"/>
        <w:rPr>
          <w:rFonts w:eastAsia="Times New Roman" w:cs="Times New Roman"/>
          <w:b/>
          <w:sz w:val="28"/>
          <w:szCs w:val="28"/>
          <w:lang w:val="en-CA"/>
        </w:rPr>
      </w:pPr>
      <w:r w:rsidRPr="00D47919">
        <w:rPr>
          <w:rFonts w:eastAsia="Times New Roman" w:cs="Times New Roman"/>
          <w:b/>
          <w:sz w:val="28"/>
          <w:szCs w:val="28"/>
          <w:lang w:val="en-CA"/>
        </w:rPr>
        <w:t>2</w:t>
      </w:r>
      <w:r w:rsidRPr="00D47919">
        <w:rPr>
          <w:rFonts w:eastAsia="Times New Roman" w:cs="Times New Roman"/>
          <w:b/>
          <w:sz w:val="28"/>
          <w:szCs w:val="28"/>
          <w:lang w:val="en-CA"/>
        </w:rPr>
        <w:tab/>
      </w:r>
      <w:r w:rsidR="00AF5F99">
        <w:rPr>
          <w:rFonts w:eastAsia="Times New Roman" w:cs="Times New Roman"/>
          <w:b/>
          <w:sz w:val="28"/>
          <w:szCs w:val="28"/>
          <w:lang w:val="en-CA"/>
        </w:rPr>
        <w:t>Basics</w:t>
      </w:r>
      <w:r w:rsidRPr="002F3F06">
        <w:rPr>
          <w:rFonts w:asciiTheme="minorHAnsi" w:hAnsiTheme="minorHAnsi" w:cstheme="minorBidi"/>
          <w:b/>
          <w:sz w:val="22"/>
          <w:szCs w:val="22"/>
          <w:lang w:val="en-US"/>
        </w:rPr>
        <w:tab/>
      </w:r>
    </w:p>
    <w:p w:rsidR="00D47919" w:rsidRPr="002F3F06" w:rsidRDefault="00C4255D" w:rsidP="007B622B">
      <w:pPr>
        <w:rPr>
          <w:rFonts w:asciiTheme="minorHAnsi" w:hAnsiTheme="minorHAnsi" w:cstheme="minorBidi"/>
          <w:szCs w:val="24"/>
          <w:lang w:val="en-US"/>
        </w:rPr>
      </w:pPr>
      <w:r>
        <w:rPr>
          <w:rFonts w:asciiTheme="minorHAnsi" w:hAnsiTheme="minorHAnsi" w:cstheme="minorBidi"/>
          <w:szCs w:val="24"/>
          <w:lang w:val="en-CA"/>
        </w:rPr>
        <w:t>T</w:t>
      </w:r>
      <w:r w:rsidR="00D47919" w:rsidRPr="005E55C1">
        <w:rPr>
          <w:rFonts w:asciiTheme="minorHAnsi" w:hAnsiTheme="minorHAnsi" w:cstheme="minorBidi"/>
          <w:szCs w:val="24"/>
          <w:lang w:val="en-US"/>
        </w:rPr>
        <w:t xml:space="preserve">he main issues </w:t>
      </w:r>
      <w:r w:rsidR="005E55C1" w:rsidRPr="005E55C1">
        <w:rPr>
          <w:rFonts w:asciiTheme="minorHAnsi" w:hAnsiTheme="minorHAnsi" w:cstheme="minorBidi"/>
          <w:szCs w:val="24"/>
          <w:lang w:val="en-US"/>
        </w:rPr>
        <w:t xml:space="preserve">in cyclic transfer of water in top clay liners </w:t>
      </w:r>
      <w:r w:rsidR="00D47919" w:rsidRPr="005E55C1">
        <w:rPr>
          <w:rFonts w:asciiTheme="minorHAnsi" w:hAnsiTheme="minorHAnsi" w:cstheme="minorBidi"/>
          <w:szCs w:val="24"/>
          <w:lang w:val="en-US"/>
        </w:rPr>
        <w:t>are:</w:t>
      </w:r>
      <w:r w:rsidR="00D47919" w:rsidRPr="002F3F06">
        <w:rPr>
          <w:rFonts w:asciiTheme="minorHAnsi" w:hAnsiTheme="minorHAnsi" w:cstheme="minorBidi"/>
          <w:szCs w:val="24"/>
          <w:lang w:val="en-US"/>
        </w:rPr>
        <w:t xml:space="preserve"> </w:t>
      </w:r>
    </w:p>
    <w:p w:rsidR="00D47919" w:rsidRPr="002F3F06" w:rsidRDefault="005E55C1" w:rsidP="007B622B">
      <w:pPr>
        <w:numPr>
          <w:ilvl w:val="0"/>
          <w:numId w:val="1"/>
        </w:numPr>
        <w:contextualSpacing/>
        <w:rPr>
          <w:rFonts w:asciiTheme="minorHAnsi" w:hAnsiTheme="minorHAnsi" w:cstheme="minorBidi"/>
          <w:szCs w:val="24"/>
          <w:lang w:val="en-US"/>
        </w:rPr>
      </w:pPr>
      <w:r>
        <w:rPr>
          <w:rFonts w:asciiTheme="minorHAnsi" w:hAnsiTheme="minorHAnsi" w:cstheme="minorBidi"/>
          <w:szCs w:val="24"/>
          <w:lang w:val="en-US"/>
        </w:rPr>
        <w:t xml:space="preserve">Infiltration of </w:t>
      </w:r>
      <w:r w:rsidR="00D47919" w:rsidRPr="002F3F06">
        <w:rPr>
          <w:rFonts w:asciiTheme="minorHAnsi" w:hAnsiTheme="minorHAnsi" w:cstheme="minorBidi" w:hint="eastAsia"/>
          <w:szCs w:val="24"/>
          <w:lang w:val="en-US"/>
        </w:rPr>
        <w:t xml:space="preserve">chemical substances </w:t>
      </w:r>
      <w:r>
        <w:rPr>
          <w:rFonts w:asciiTheme="minorHAnsi" w:hAnsiTheme="minorHAnsi" w:cstheme="minorBidi"/>
          <w:szCs w:val="24"/>
          <w:lang w:val="en-US"/>
        </w:rPr>
        <w:t xml:space="preserve">such as salt </w:t>
      </w:r>
      <w:r w:rsidR="00D47919" w:rsidRPr="002F3F06">
        <w:rPr>
          <w:rFonts w:asciiTheme="minorHAnsi" w:hAnsiTheme="minorHAnsi" w:cstheme="minorBidi"/>
          <w:szCs w:val="24"/>
          <w:lang w:val="en-US"/>
        </w:rPr>
        <w:t xml:space="preserve">for repositories located close to the sea shore, or </w:t>
      </w:r>
      <w:r>
        <w:rPr>
          <w:rFonts w:asciiTheme="minorHAnsi" w:hAnsiTheme="minorHAnsi" w:cstheme="minorBidi"/>
          <w:szCs w:val="24"/>
          <w:lang w:val="en-US"/>
        </w:rPr>
        <w:t>resulting from dissolution of minerals in</w:t>
      </w:r>
      <w:r w:rsidR="00D47919" w:rsidRPr="002F3F06">
        <w:rPr>
          <w:rFonts w:asciiTheme="minorHAnsi" w:hAnsiTheme="minorHAnsi" w:cstheme="minorBidi"/>
          <w:szCs w:val="24"/>
          <w:lang w:val="en-US"/>
        </w:rPr>
        <w:t xml:space="preserve"> the covering coarse erosion-protective layer</w:t>
      </w:r>
      <w:r>
        <w:rPr>
          <w:rFonts w:asciiTheme="minorHAnsi" w:hAnsiTheme="minorHAnsi" w:cstheme="minorBidi"/>
          <w:szCs w:val="24"/>
          <w:lang w:val="en-US"/>
        </w:rPr>
        <w:t xml:space="preserve">. Examples of such substances are </w:t>
      </w:r>
      <w:r w:rsidR="00D47919" w:rsidRPr="002F3F06">
        <w:rPr>
          <w:rFonts w:asciiTheme="minorHAnsi" w:hAnsiTheme="minorHAnsi" w:cstheme="minorBidi"/>
          <w:szCs w:val="24"/>
          <w:lang w:val="en-US"/>
        </w:rPr>
        <w:t xml:space="preserve">calcium and calcium/magnesium carbonates, </w:t>
      </w:r>
    </w:p>
    <w:p w:rsidR="00D47919" w:rsidRPr="002F3F06" w:rsidRDefault="00D47919" w:rsidP="007B622B">
      <w:pPr>
        <w:ind w:left="450"/>
        <w:contextualSpacing/>
        <w:rPr>
          <w:rFonts w:asciiTheme="minorHAnsi" w:hAnsiTheme="minorHAnsi" w:cstheme="minorBidi"/>
          <w:szCs w:val="24"/>
          <w:lang w:val="en-US"/>
        </w:rPr>
      </w:pPr>
    </w:p>
    <w:p w:rsidR="00D47919" w:rsidRPr="002F3F06" w:rsidRDefault="00D47919" w:rsidP="007B622B">
      <w:pPr>
        <w:numPr>
          <w:ilvl w:val="0"/>
          <w:numId w:val="1"/>
        </w:numPr>
        <w:contextualSpacing/>
        <w:rPr>
          <w:rFonts w:asciiTheme="minorHAnsi" w:hAnsiTheme="minorHAnsi" w:cstheme="minorBidi"/>
          <w:szCs w:val="24"/>
          <w:lang w:val="en-US"/>
        </w:rPr>
      </w:pPr>
      <w:r w:rsidRPr="002F3F06">
        <w:rPr>
          <w:rFonts w:asciiTheme="minorHAnsi" w:hAnsiTheme="minorHAnsi" w:cstheme="minorBidi"/>
          <w:szCs w:val="24"/>
          <w:lang w:val="en-US"/>
        </w:rPr>
        <w:t xml:space="preserve">For </w:t>
      </w:r>
      <w:r w:rsidRPr="002F3F06">
        <w:rPr>
          <w:rFonts w:asciiTheme="minorHAnsi" w:hAnsiTheme="minorHAnsi" w:cstheme="minorBidi" w:hint="eastAsia"/>
          <w:szCs w:val="24"/>
          <w:lang w:val="en-US"/>
        </w:rPr>
        <w:t>theoretical predict</w:t>
      </w:r>
      <w:r w:rsidRPr="002F3F06">
        <w:rPr>
          <w:rFonts w:asciiTheme="minorHAnsi" w:hAnsiTheme="minorHAnsi" w:cstheme="minorBidi"/>
          <w:szCs w:val="24"/>
          <w:lang w:val="en-US"/>
        </w:rPr>
        <w:t>ion of</w:t>
      </w:r>
      <w:r w:rsidRPr="002F3F06">
        <w:rPr>
          <w:rFonts w:asciiTheme="minorHAnsi" w:hAnsiTheme="minorHAnsi" w:cstheme="minorBidi" w:hint="eastAsia"/>
          <w:szCs w:val="24"/>
          <w:lang w:val="en-US"/>
        </w:rPr>
        <w:t xml:space="preserve"> water transfer</w:t>
      </w:r>
      <w:r w:rsidR="005E55C1">
        <w:rPr>
          <w:rFonts w:asciiTheme="minorHAnsi" w:hAnsiTheme="minorHAnsi" w:cstheme="minorBidi"/>
          <w:szCs w:val="24"/>
          <w:lang w:val="en-US"/>
        </w:rPr>
        <w:t xml:space="preserve"> within liners </w:t>
      </w:r>
      <w:r w:rsidRPr="002F3F06">
        <w:rPr>
          <w:rFonts w:asciiTheme="minorHAnsi" w:hAnsiTheme="minorHAnsi" w:cstheme="minorBidi"/>
          <w:szCs w:val="24"/>
          <w:lang w:val="en-US"/>
        </w:rPr>
        <w:t>the initial water content a</w:t>
      </w:r>
      <w:r w:rsidR="005E55C1">
        <w:rPr>
          <w:rFonts w:asciiTheme="minorHAnsi" w:hAnsiTheme="minorHAnsi" w:cstheme="minorBidi"/>
          <w:szCs w:val="24"/>
          <w:lang w:val="en-US"/>
        </w:rPr>
        <w:t xml:space="preserve">nd degree of water saturation are essential, </w:t>
      </w:r>
      <w:r w:rsidRPr="002F3F06">
        <w:rPr>
          <w:rFonts w:asciiTheme="minorHAnsi" w:hAnsiTheme="minorHAnsi" w:cstheme="minorBidi"/>
          <w:szCs w:val="24"/>
          <w:lang w:val="en-US"/>
        </w:rPr>
        <w:t xml:space="preserve"> </w:t>
      </w:r>
    </w:p>
    <w:p w:rsidR="00D47919" w:rsidRPr="002F3F06" w:rsidRDefault="00D47919" w:rsidP="007B622B">
      <w:pPr>
        <w:ind w:left="720"/>
        <w:contextualSpacing/>
        <w:rPr>
          <w:rFonts w:asciiTheme="minorHAnsi" w:hAnsiTheme="minorHAnsi" w:cstheme="minorBidi"/>
          <w:szCs w:val="24"/>
          <w:lang w:val="en-US"/>
        </w:rPr>
      </w:pPr>
    </w:p>
    <w:p w:rsidR="00D47919" w:rsidRPr="002F3F06" w:rsidRDefault="00D47919" w:rsidP="007B622B">
      <w:pPr>
        <w:numPr>
          <w:ilvl w:val="0"/>
          <w:numId w:val="1"/>
        </w:numPr>
        <w:contextualSpacing/>
        <w:rPr>
          <w:rFonts w:asciiTheme="minorHAnsi" w:hAnsiTheme="minorHAnsi" w:cstheme="minorBidi"/>
          <w:szCs w:val="24"/>
          <w:lang w:val="en-US"/>
        </w:rPr>
      </w:pPr>
      <w:r w:rsidRPr="00AF5F99">
        <w:rPr>
          <w:rFonts w:asciiTheme="minorHAnsi" w:hAnsiTheme="minorHAnsi" w:cstheme="minorBidi" w:hint="eastAsia"/>
          <w:szCs w:val="24"/>
          <w:lang w:val="en-US"/>
        </w:rPr>
        <w:t xml:space="preserve">When water flow </w:t>
      </w:r>
      <w:r w:rsidRPr="00AF5F99">
        <w:rPr>
          <w:rFonts w:asciiTheme="minorHAnsi" w:hAnsiTheme="minorHAnsi" w:cstheme="minorBidi"/>
          <w:szCs w:val="24"/>
          <w:lang w:val="en-US"/>
        </w:rPr>
        <w:t>reverses</w:t>
      </w:r>
      <w:r w:rsidRPr="002F3F06">
        <w:rPr>
          <w:rFonts w:asciiTheme="minorHAnsi" w:hAnsiTheme="minorHAnsi" w:cstheme="minorBidi"/>
          <w:szCs w:val="24"/>
          <w:lang w:val="en-US"/>
        </w:rPr>
        <w:t xml:space="preserve"> its </w:t>
      </w:r>
      <w:r w:rsidRPr="002F3F06">
        <w:rPr>
          <w:rFonts w:asciiTheme="minorHAnsi" w:hAnsiTheme="minorHAnsi" w:cstheme="minorBidi" w:hint="eastAsia"/>
          <w:szCs w:val="24"/>
          <w:lang w:val="en-US"/>
        </w:rPr>
        <w:t>direction</w:t>
      </w:r>
      <w:r w:rsidR="00F920D4">
        <w:rPr>
          <w:rFonts w:asciiTheme="minorHAnsi" w:hAnsiTheme="minorHAnsi" w:cstheme="minorBidi"/>
          <w:szCs w:val="24"/>
          <w:lang w:val="en-US"/>
        </w:rPr>
        <w:t xml:space="preserve"> </w:t>
      </w:r>
      <w:r w:rsidRPr="002F3F06">
        <w:rPr>
          <w:rFonts w:asciiTheme="minorHAnsi" w:hAnsiTheme="minorHAnsi" w:cstheme="minorBidi" w:hint="eastAsia"/>
          <w:szCs w:val="24"/>
          <w:lang w:val="en-US"/>
        </w:rPr>
        <w:t xml:space="preserve">transfer is </w:t>
      </w:r>
      <w:r w:rsidRPr="002F3F06">
        <w:rPr>
          <w:rFonts w:asciiTheme="minorHAnsi" w:hAnsiTheme="minorHAnsi" w:cstheme="minorBidi"/>
          <w:szCs w:val="24"/>
          <w:lang w:val="en-US"/>
        </w:rPr>
        <w:t xml:space="preserve">influenced </w:t>
      </w:r>
      <w:r w:rsidRPr="002F3F06">
        <w:rPr>
          <w:rFonts w:asciiTheme="minorHAnsi" w:hAnsiTheme="minorHAnsi" w:cstheme="minorBidi" w:hint="eastAsia"/>
          <w:szCs w:val="24"/>
          <w:lang w:val="en-US"/>
        </w:rPr>
        <w:t xml:space="preserve">by both </w:t>
      </w:r>
      <w:r w:rsidRPr="002F3F06">
        <w:rPr>
          <w:rFonts w:asciiTheme="minorHAnsi" w:hAnsiTheme="minorHAnsi" w:cstheme="minorBidi"/>
          <w:szCs w:val="24"/>
          <w:lang w:val="en-US"/>
        </w:rPr>
        <w:t xml:space="preserve">water retention </w:t>
      </w:r>
      <w:r w:rsidRPr="002F3F06">
        <w:rPr>
          <w:rFonts w:asciiTheme="minorHAnsi" w:hAnsiTheme="minorHAnsi" w:cstheme="minorBidi" w:hint="eastAsia"/>
          <w:szCs w:val="24"/>
          <w:lang w:val="en-US"/>
        </w:rPr>
        <w:t>hystere</w:t>
      </w:r>
      <w:r w:rsidRPr="002F3F06">
        <w:rPr>
          <w:rFonts w:asciiTheme="minorHAnsi" w:hAnsiTheme="minorHAnsi" w:cstheme="minorBidi"/>
          <w:szCs w:val="24"/>
          <w:lang w:val="en-US"/>
        </w:rPr>
        <w:t xml:space="preserve">tic </w:t>
      </w:r>
      <w:r w:rsidRPr="002F3F06">
        <w:rPr>
          <w:rFonts w:asciiTheme="minorHAnsi" w:hAnsiTheme="minorHAnsi" w:cstheme="minorBidi" w:hint="eastAsia"/>
          <w:szCs w:val="24"/>
          <w:lang w:val="en-US"/>
        </w:rPr>
        <w:t>phenomena and</w:t>
      </w:r>
      <w:r w:rsidRPr="002F3F06">
        <w:rPr>
          <w:rFonts w:asciiTheme="minorHAnsi" w:hAnsiTheme="minorHAnsi" w:cstheme="minorBidi"/>
          <w:szCs w:val="24"/>
          <w:lang w:val="en-US"/>
        </w:rPr>
        <w:t xml:space="preserve"> </w:t>
      </w:r>
      <w:r w:rsidRPr="002F3F06">
        <w:rPr>
          <w:rFonts w:asciiTheme="minorHAnsi" w:hAnsiTheme="minorHAnsi" w:cstheme="minorBidi" w:hint="eastAsia"/>
          <w:szCs w:val="24"/>
          <w:lang w:val="en-US"/>
        </w:rPr>
        <w:t xml:space="preserve">unsaturated hydraulic conductivity hysteresis phenomena, </w:t>
      </w:r>
      <w:r w:rsidR="00F920D4">
        <w:rPr>
          <w:rFonts w:asciiTheme="minorHAnsi" w:hAnsiTheme="minorHAnsi" w:cstheme="minorBidi"/>
          <w:szCs w:val="24"/>
          <w:lang w:val="en-US"/>
        </w:rPr>
        <w:t xml:space="preserve">and one </w:t>
      </w:r>
      <w:r w:rsidRPr="002F3F06">
        <w:rPr>
          <w:rFonts w:asciiTheme="minorHAnsi" w:hAnsiTheme="minorHAnsi" w:cstheme="minorBidi" w:hint="eastAsia"/>
          <w:szCs w:val="24"/>
          <w:lang w:val="en-US"/>
        </w:rPr>
        <w:t>need</w:t>
      </w:r>
      <w:r w:rsidRPr="002F3F06">
        <w:rPr>
          <w:rFonts w:asciiTheme="minorHAnsi" w:hAnsiTheme="minorHAnsi" w:cstheme="minorBidi"/>
          <w:szCs w:val="24"/>
          <w:lang w:val="en-US"/>
        </w:rPr>
        <w:t>s</w:t>
      </w:r>
      <w:r w:rsidRPr="002F3F06">
        <w:rPr>
          <w:rFonts w:asciiTheme="minorHAnsi" w:hAnsiTheme="minorHAnsi" w:cstheme="minorBidi" w:hint="eastAsia"/>
          <w:szCs w:val="24"/>
          <w:lang w:val="en-US"/>
        </w:rPr>
        <w:t xml:space="preserve"> to know </w:t>
      </w:r>
      <w:r w:rsidRPr="002F3F06">
        <w:rPr>
          <w:rFonts w:asciiTheme="minorHAnsi" w:hAnsiTheme="minorHAnsi" w:cstheme="minorBidi"/>
          <w:szCs w:val="24"/>
          <w:lang w:val="en-US"/>
        </w:rPr>
        <w:t xml:space="preserve">which </w:t>
      </w:r>
      <w:r w:rsidRPr="002F3F06">
        <w:rPr>
          <w:rFonts w:asciiTheme="minorHAnsi" w:hAnsiTheme="minorHAnsi" w:cstheme="minorBidi" w:hint="eastAsia"/>
          <w:szCs w:val="24"/>
          <w:lang w:val="en-US"/>
        </w:rPr>
        <w:t>process</w:t>
      </w:r>
      <w:r w:rsidRPr="002F3F06">
        <w:rPr>
          <w:rFonts w:asciiTheme="minorHAnsi" w:hAnsiTheme="minorHAnsi" w:cstheme="minorBidi"/>
          <w:szCs w:val="24"/>
          <w:lang w:val="en-US"/>
        </w:rPr>
        <w:t>es</w:t>
      </w:r>
      <w:r w:rsidRPr="002F3F06">
        <w:rPr>
          <w:rFonts w:asciiTheme="minorHAnsi" w:hAnsiTheme="minorHAnsi" w:cstheme="minorBidi" w:hint="eastAsia"/>
          <w:szCs w:val="24"/>
          <w:lang w:val="en-US"/>
        </w:rPr>
        <w:t xml:space="preserve"> in </w:t>
      </w:r>
      <w:r w:rsidRPr="002F3F06">
        <w:rPr>
          <w:rFonts w:asciiTheme="minorHAnsi" w:hAnsiTheme="minorHAnsi" w:cstheme="minorBidi"/>
          <w:szCs w:val="24"/>
          <w:lang w:val="en-US"/>
        </w:rPr>
        <w:t xml:space="preserve">the </w:t>
      </w:r>
      <w:r w:rsidRPr="002F3F06">
        <w:rPr>
          <w:rFonts w:asciiTheme="minorHAnsi" w:hAnsiTheme="minorHAnsi" w:cstheme="minorBidi" w:hint="eastAsia"/>
          <w:szCs w:val="24"/>
          <w:lang w:val="en-US"/>
        </w:rPr>
        <w:t xml:space="preserve">hysteresis loops </w:t>
      </w:r>
      <w:r w:rsidRPr="002F3F06">
        <w:rPr>
          <w:rFonts w:asciiTheme="minorHAnsi" w:hAnsiTheme="minorHAnsi" w:cstheme="minorBidi"/>
          <w:szCs w:val="24"/>
          <w:lang w:val="en-US"/>
        </w:rPr>
        <w:t>that are involved</w:t>
      </w:r>
      <w:r w:rsidRPr="002F3F06">
        <w:rPr>
          <w:rFonts w:asciiTheme="minorHAnsi" w:hAnsiTheme="minorHAnsi" w:cstheme="minorBidi" w:hint="eastAsia"/>
          <w:szCs w:val="24"/>
          <w:lang w:val="en-US"/>
        </w:rPr>
        <w:t xml:space="preserve"> (</w:t>
      </w:r>
      <w:r w:rsidRPr="002F3F06">
        <w:rPr>
          <w:rFonts w:asciiTheme="minorHAnsi" w:hAnsiTheme="minorHAnsi" w:cstheme="minorBidi"/>
          <w:szCs w:val="24"/>
          <w:lang w:val="en-US"/>
        </w:rPr>
        <w:t xml:space="preserve">cf. </w:t>
      </w:r>
      <w:r w:rsidR="00F920D4">
        <w:rPr>
          <w:rFonts w:asciiTheme="minorHAnsi" w:hAnsiTheme="minorHAnsi" w:cstheme="minorBidi" w:hint="eastAsia"/>
          <w:szCs w:val="24"/>
          <w:lang w:val="en-US"/>
        </w:rPr>
        <w:t>Fi</w:t>
      </w:r>
      <w:r w:rsidR="00F920D4">
        <w:rPr>
          <w:rFonts w:asciiTheme="minorHAnsi" w:hAnsiTheme="minorHAnsi" w:cstheme="minorBidi"/>
          <w:szCs w:val="24"/>
          <w:lang w:val="en-US"/>
        </w:rPr>
        <w:t>g.</w:t>
      </w:r>
      <w:r w:rsidRPr="002F3F06">
        <w:rPr>
          <w:rFonts w:asciiTheme="minorHAnsi" w:hAnsiTheme="minorHAnsi" w:cstheme="minorBidi" w:hint="eastAsia"/>
          <w:szCs w:val="24"/>
          <w:lang w:val="en-US"/>
        </w:rPr>
        <w:t xml:space="preserve"> </w:t>
      </w:r>
      <w:r w:rsidR="00F920D4">
        <w:rPr>
          <w:rFonts w:asciiTheme="minorHAnsi" w:hAnsiTheme="minorHAnsi" w:cstheme="minorBidi"/>
          <w:szCs w:val="24"/>
          <w:lang w:val="en-US"/>
        </w:rPr>
        <w:t>2</w:t>
      </w:r>
      <w:r w:rsidRPr="002F3F06">
        <w:rPr>
          <w:rFonts w:asciiTheme="minorHAnsi" w:hAnsiTheme="minorHAnsi" w:cstheme="minorBidi" w:hint="eastAsia"/>
          <w:szCs w:val="24"/>
          <w:lang w:val="en-US"/>
        </w:rPr>
        <w:t>)</w:t>
      </w:r>
      <w:r w:rsidRPr="002F3F06">
        <w:rPr>
          <w:rFonts w:asciiTheme="minorHAnsi" w:hAnsiTheme="minorHAnsi" w:cstheme="minorBidi"/>
          <w:szCs w:val="24"/>
          <w:lang w:val="en-US"/>
        </w:rPr>
        <w:t>,</w:t>
      </w:r>
    </w:p>
    <w:p w:rsidR="00D47919" w:rsidRPr="002F3F06" w:rsidRDefault="00D47919" w:rsidP="007B622B">
      <w:pPr>
        <w:ind w:left="720"/>
        <w:contextualSpacing/>
        <w:rPr>
          <w:rFonts w:asciiTheme="minorHAnsi" w:hAnsiTheme="minorHAnsi" w:cstheme="minorBidi"/>
          <w:szCs w:val="24"/>
          <w:lang w:val="en-US"/>
        </w:rPr>
      </w:pPr>
    </w:p>
    <w:p w:rsidR="00D47919" w:rsidRPr="00D655E1" w:rsidRDefault="00D47919" w:rsidP="007B622B">
      <w:pPr>
        <w:numPr>
          <w:ilvl w:val="0"/>
          <w:numId w:val="1"/>
        </w:numPr>
        <w:contextualSpacing/>
        <w:rPr>
          <w:rFonts w:asciiTheme="minorHAnsi" w:hAnsiTheme="minorHAnsi" w:cstheme="minorBidi"/>
          <w:szCs w:val="24"/>
          <w:lang w:val="en-US"/>
        </w:rPr>
      </w:pPr>
      <w:r w:rsidRPr="002F3F06">
        <w:rPr>
          <w:rFonts w:asciiTheme="minorHAnsi" w:hAnsiTheme="minorHAnsi" w:cstheme="minorBidi" w:hint="eastAsia"/>
          <w:szCs w:val="24"/>
          <w:lang w:val="en-US"/>
        </w:rPr>
        <w:t xml:space="preserve">The surface </w:t>
      </w:r>
      <w:r w:rsidRPr="002F3F06">
        <w:rPr>
          <w:rFonts w:asciiTheme="minorHAnsi" w:hAnsiTheme="minorHAnsi" w:cstheme="minorBidi"/>
          <w:szCs w:val="24"/>
          <w:lang w:val="en-US"/>
        </w:rPr>
        <w:t>of the top clay liner largely determines the evolution of its</w:t>
      </w:r>
      <w:r w:rsidRPr="002F3F06">
        <w:rPr>
          <w:rFonts w:asciiTheme="minorHAnsi" w:hAnsiTheme="minorHAnsi" w:cstheme="minorBidi" w:hint="eastAsia"/>
          <w:szCs w:val="24"/>
          <w:lang w:val="en-US"/>
        </w:rPr>
        <w:t xml:space="preserve"> </w:t>
      </w:r>
      <w:r w:rsidRPr="002F3F06">
        <w:rPr>
          <w:rFonts w:asciiTheme="minorHAnsi" w:hAnsiTheme="minorHAnsi" w:cstheme="minorBidi"/>
          <w:szCs w:val="24"/>
          <w:lang w:val="en-US"/>
        </w:rPr>
        <w:t xml:space="preserve">hydraulic </w:t>
      </w:r>
      <w:r w:rsidRPr="002F3F06">
        <w:rPr>
          <w:rFonts w:asciiTheme="minorHAnsi" w:hAnsiTheme="minorHAnsi" w:cstheme="minorBidi" w:hint="eastAsia"/>
          <w:szCs w:val="24"/>
          <w:lang w:val="en-US"/>
        </w:rPr>
        <w:t>properties</w:t>
      </w:r>
      <w:r w:rsidR="00F920D4">
        <w:rPr>
          <w:rFonts w:asciiTheme="minorHAnsi" w:hAnsiTheme="minorHAnsi" w:cstheme="minorBidi"/>
          <w:szCs w:val="24"/>
          <w:lang w:val="en-US"/>
        </w:rPr>
        <w:t>, involving</w:t>
      </w:r>
      <w:r w:rsidRPr="002F3F06">
        <w:rPr>
          <w:rFonts w:asciiTheme="minorHAnsi" w:hAnsiTheme="minorHAnsi" w:cstheme="minorBidi"/>
          <w:szCs w:val="24"/>
          <w:lang w:val="en-US"/>
        </w:rPr>
        <w:t xml:space="preserve"> </w:t>
      </w:r>
      <w:r w:rsidRPr="002F3F06">
        <w:rPr>
          <w:rFonts w:asciiTheme="minorHAnsi" w:hAnsiTheme="minorHAnsi" w:cstheme="minorBidi" w:hint="eastAsia"/>
          <w:szCs w:val="24"/>
          <w:lang w:val="en-US"/>
        </w:rPr>
        <w:t xml:space="preserve">the </w:t>
      </w:r>
      <w:r w:rsidRPr="002F3F06">
        <w:rPr>
          <w:rFonts w:asciiTheme="minorHAnsi" w:hAnsiTheme="minorHAnsi" w:cstheme="minorBidi"/>
          <w:szCs w:val="24"/>
          <w:lang w:val="en-US"/>
        </w:rPr>
        <w:t xml:space="preserve">accessed </w:t>
      </w:r>
      <w:r w:rsidRPr="002F3F06">
        <w:rPr>
          <w:rFonts w:asciiTheme="minorHAnsi" w:hAnsiTheme="minorHAnsi" w:cstheme="minorBidi" w:hint="eastAsia"/>
          <w:szCs w:val="24"/>
          <w:lang w:val="en-US"/>
        </w:rPr>
        <w:t>water, d</w:t>
      </w:r>
      <w:r w:rsidRPr="002F3F06">
        <w:rPr>
          <w:rFonts w:asciiTheme="minorHAnsi" w:hAnsiTheme="minorHAnsi" w:cstheme="minorBidi"/>
          <w:szCs w:val="24"/>
          <w:lang w:val="en-US"/>
        </w:rPr>
        <w:t>esiccation</w:t>
      </w:r>
      <w:r w:rsidRPr="002F3F06">
        <w:rPr>
          <w:rFonts w:asciiTheme="minorHAnsi" w:hAnsiTheme="minorHAnsi" w:cstheme="minorBidi" w:hint="eastAsia"/>
          <w:szCs w:val="24"/>
          <w:lang w:val="en-US"/>
        </w:rPr>
        <w:t>,</w:t>
      </w:r>
      <w:r w:rsidRPr="002F3F06">
        <w:rPr>
          <w:rFonts w:asciiTheme="minorHAnsi" w:hAnsiTheme="minorHAnsi" w:cstheme="minorBidi"/>
          <w:szCs w:val="24"/>
          <w:lang w:val="en-US"/>
        </w:rPr>
        <w:t xml:space="preserve"> and</w:t>
      </w:r>
      <w:r w:rsidRPr="002F3F06">
        <w:rPr>
          <w:rFonts w:asciiTheme="minorHAnsi" w:hAnsiTheme="minorHAnsi" w:cstheme="minorBidi" w:hint="eastAsia"/>
          <w:szCs w:val="24"/>
          <w:lang w:val="en-US"/>
        </w:rPr>
        <w:t xml:space="preserve"> accumulation of chemical substances</w:t>
      </w:r>
      <w:r w:rsidRPr="002F3F06">
        <w:rPr>
          <w:rFonts w:asciiTheme="minorHAnsi" w:hAnsiTheme="minorHAnsi" w:cstheme="minorBidi"/>
          <w:szCs w:val="24"/>
          <w:lang w:val="en-US"/>
        </w:rPr>
        <w:t>, m</w:t>
      </w:r>
      <w:r w:rsidRPr="002F3F06">
        <w:rPr>
          <w:rFonts w:asciiTheme="minorHAnsi" w:hAnsiTheme="minorHAnsi" w:cstheme="minorBidi" w:hint="eastAsia"/>
          <w:szCs w:val="24"/>
          <w:lang w:val="en-US"/>
        </w:rPr>
        <w:t>acroscopically resulting in the formation of dr</w:t>
      </w:r>
      <w:r w:rsidRPr="002F3F06">
        <w:rPr>
          <w:rFonts w:asciiTheme="minorHAnsi" w:hAnsiTheme="minorHAnsi" w:cstheme="minorBidi"/>
          <w:szCs w:val="24"/>
          <w:lang w:val="en-US"/>
        </w:rPr>
        <w:t>y</w:t>
      </w:r>
      <w:r w:rsidRPr="002F3F06">
        <w:rPr>
          <w:rFonts w:asciiTheme="minorHAnsi" w:hAnsiTheme="minorHAnsi" w:cstheme="minorBidi" w:hint="eastAsia"/>
          <w:szCs w:val="24"/>
          <w:lang w:val="en-US"/>
        </w:rPr>
        <w:t xml:space="preserve"> crusts and salt crusts, and the opening </w:t>
      </w:r>
      <w:r w:rsidRPr="002F3F06">
        <w:rPr>
          <w:rFonts w:asciiTheme="minorHAnsi" w:hAnsiTheme="minorHAnsi" w:cstheme="minorBidi"/>
          <w:szCs w:val="24"/>
          <w:lang w:val="en-US"/>
        </w:rPr>
        <w:t xml:space="preserve">and closure </w:t>
      </w:r>
      <w:r w:rsidRPr="002F3F06">
        <w:rPr>
          <w:rFonts w:asciiTheme="minorHAnsi" w:hAnsiTheme="minorHAnsi" w:cstheme="minorBidi" w:hint="eastAsia"/>
          <w:szCs w:val="24"/>
          <w:lang w:val="en-US"/>
        </w:rPr>
        <w:t xml:space="preserve">of </w:t>
      </w:r>
      <w:r w:rsidRPr="002F3F06">
        <w:rPr>
          <w:rFonts w:asciiTheme="minorHAnsi" w:hAnsiTheme="minorHAnsi" w:cstheme="minorBidi"/>
          <w:szCs w:val="24"/>
          <w:lang w:val="en-US"/>
        </w:rPr>
        <w:t>microstructural channels,</w:t>
      </w:r>
      <w:r w:rsidRPr="002F3F06">
        <w:rPr>
          <w:rFonts w:asciiTheme="minorHAnsi" w:hAnsiTheme="minorHAnsi" w:cstheme="minorBidi" w:hint="eastAsia"/>
          <w:szCs w:val="24"/>
          <w:lang w:val="en-US"/>
        </w:rPr>
        <w:t xml:space="preserve"> </w:t>
      </w:r>
      <w:r w:rsidRPr="002F3F06">
        <w:rPr>
          <w:rFonts w:asciiTheme="minorHAnsi" w:hAnsiTheme="minorHAnsi" w:cstheme="minorBidi"/>
          <w:szCs w:val="24"/>
          <w:lang w:val="en-US"/>
        </w:rPr>
        <w:t>fissures and fractures</w:t>
      </w:r>
      <w:r w:rsidRPr="002F3F06">
        <w:rPr>
          <w:rFonts w:asciiTheme="minorHAnsi" w:hAnsiTheme="minorHAnsi" w:cstheme="minorBidi" w:hint="eastAsia"/>
          <w:szCs w:val="24"/>
          <w:lang w:val="en-US"/>
        </w:rPr>
        <w:t xml:space="preserve">. </w:t>
      </w:r>
      <w:r w:rsidR="00F920D4">
        <w:rPr>
          <w:rFonts w:asciiTheme="minorHAnsi" w:hAnsiTheme="minorHAnsi" w:cstheme="minorBidi"/>
          <w:szCs w:val="24"/>
          <w:lang w:val="en-US"/>
        </w:rPr>
        <w:t>I</w:t>
      </w:r>
      <w:r w:rsidRPr="002F3F06">
        <w:rPr>
          <w:rFonts w:asciiTheme="minorHAnsi" w:hAnsiTheme="minorHAnsi" w:cstheme="minorBidi"/>
          <w:szCs w:val="24"/>
          <w:lang w:val="en-US"/>
        </w:rPr>
        <w:t>n desert regions, liners with thin covers can</w:t>
      </w:r>
      <w:r w:rsidR="00F920D4">
        <w:rPr>
          <w:rFonts w:asciiTheme="minorHAnsi" w:hAnsiTheme="minorHAnsi" w:cstheme="minorBidi"/>
          <w:szCs w:val="24"/>
          <w:lang w:val="en-US"/>
        </w:rPr>
        <w:t xml:space="preserve"> </w:t>
      </w:r>
      <w:r w:rsidRPr="002F3F06">
        <w:rPr>
          <w:rFonts w:asciiTheme="minorHAnsi" w:hAnsiTheme="minorHAnsi" w:cstheme="minorBidi"/>
          <w:szCs w:val="24"/>
          <w:lang w:val="en-US"/>
        </w:rPr>
        <w:t xml:space="preserve">be heated to several tens of </w:t>
      </w:r>
      <w:proofErr w:type="spellStart"/>
      <w:r w:rsidR="00F920D4">
        <w:rPr>
          <w:rFonts w:asciiTheme="minorHAnsi" w:hAnsiTheme="minorHAnsi" w:cstheme="minorBidi"/>
          <w:szCs w:val="24"/>
          <w:lang w:val="en-US"/>
        </w:rPr>
        <w:t>centigrade</w:t>
      </w:r>
      <w:r w:rsidR="00C06362">
        <w:rPr>
          <w:rFonts w:asciiTheme="minorHAnsi" w:hAnsiTheme="minorHAnsi" w:cstheme="minorBidi"/>
          <w:szCs w:val="24"/>
          <w:lang w:val="en-US"/>
        </w:rPr>
        <w:t>s</w:t>
      </w:r>
      <w:proofErr w:type="spellEnd"/>
      <w:r w:rsidR="00F920D4">
        <w:rPr>
          <w:rFonts w:asciiTheme="minorHAnsi" w:hAnsiTheme="minorHAnsi" w:cstheme="minorBidi"/>
          <w:szCs w:val="24"/>
          <w:lang w:val="en-US"/>
        </w:rPr>
        <w:t>,</w:t>
      </w:r>
      <w:r w:rsidR="00AF5F99">
        <w:rPr>
          <w:rFonts w:asciiTheme="minorHAnsi" w:hAnsiTheme="minorHAnsi" w:cstheme="minorBidi"/>
          <w:szCs w:val="24"/>
          <w:lang w:val="en-US"/>
        </w:rPr>
        <w:t xml:space="preserve"> which</w:t>
      </w:r>
      <w:r w:rsidR="00F920D4">
        <w:rPr>
          <w:rFonts w:asciiTheme="minorHAnsi" w:hAnsiTheme="minorHAnsi" w:cstheme="minorBidi"/>
          <w:szCs w:val="24"/>
          <w:lang w:val="en-US"/>
        </w:rPr>
        <w:t xml:space="preserve"> can affect the chemical stability of </w:t>
      </w:r>
      <w:r w:rsidR="00F920D4" w:rsidRPr="00AF5F99">
        <w:rPr>
          <w:rFonts w:asciiTheme="minorHAnsi" w:hAnsiTheme="minorHAnsi" w:cstheme="minorBidi"/>
          <w:szCs w:val="24"/>
          <w:lang w:val="en-US"/>
        </w:rPr>
        <w:t>the clay minerals</w:t>
      </w:r>
      <w:r w:rsidR="007B622B">
        <w:rPr>
          <w:rFonts w:asciiTheme="minorHAnsi" w:hAnsiTheme="minorHAnsi" w:cstheme="minorBidi"/>
          <w:szCs w:val="24"/>
          <w:lang w:val="en-US"/>
        </w:rPr>
        <w:t xml:space="preserve"> and physical performance of particle aggregates</w:t>
      </w:r>
      <w:r w:rsidR="00F920D4" w:rsidRPr="00AF5F99">
        <w:rPr>
          <w:rFonts w:asciiTheme="minorHAnsi" w:hAnsiTheme="minorHAnsi" w:cstheme="minorBidi"/>
          <w:szCs w:val="24"/>
          <w:lang w:val="en-US"/>
        </w:rPr>
        <w:t>.</w:t>
      </w:r>
      <w:r w:rsidR="00F920D4">
        <w:rPr>
          <w:rFonts w:asciiTheme="minorHAnsi" w:hAnsiTheme="minorHAnsi" w:cstheme="minorBidi"/>
          <w:szCs w:val="24"/>
          <w:lang w:val="en-US"/>
        </w:rPr>
        <w:t xml:space="preserve"> </w:t>
      </w:r>
    </w:p>
    <w:p w:rsidR="00D47919" w:rsidRDefault="00D47919" w:rsidP="007B622B">
      <w:pPr>
        <w:spacing w:after="240"/>
      </w:pPr>
    </w:p>
    <w:p w:rsidR="00AF5F99" w:rsidRDefault="00AF5F99" w:rsidP="007B622B">
      <w:pPr>
        <w:tabs>
          <w:tab w:val="left" w:pos="851"/>
        </w:tabs>
        <w:spacing w:after="240"/>
        <w:rPr>
          <w:rFonts w:eastAsia="Times New Roman" w:cs="Times New Roman"/>
          <w:b/>
          <w:sz w:val="28"/>
          <w:szCs w:val="28"/>
          <w:lang w:val="en-CA"/>
        </w:rPr>
      </w:pPr>
    </w:p>
    <w:p w:rsidR="00D47919" w:rsidRDefault="00942257" w:rsidP="00D47919">
      <w:pPr>
        <w:spacing w:after="240"/>
      </w:pPr>
      <w:r w:rsidRPr="00C01E4B">
        <w:rPr>
          <w:rFonts w:ascii="Calibri" w:hAnsi="Calibri"/>
          <w:sz w:val="20"/>
          <w:lang w:eastAsia="en-GB"/>
        </w:rPr>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7.15pt" o:ole="">
            <v:imagedata r:id="rId12" o:title=""/>
          </v:shape>
          <o:OLEObject Type="Embed" ProgID="PowerPoint.Slide.12" ShapeID="_x0000_i1025" DrawAspect="Content" ObjectID="_1536152817" r:id="rId13"/>
        </w:object>
      </w:r>
    </w:p>
    <w:p w:rsidR="00D47919" w:rsidRPr="002F3F06" w:rsidRDefault="00D47919" w:rsidP="00F920D4">
      <w:pPr>
        <w:rPr>
          <w:rFonts w:asciiTheme="minorHAnsi" w:hAnsiTheme="minorHAnsi" w:cstheme="minorBidi"/>
          <w:szCs w:val="24"/>
          <w:lang w:val="en-US"/>
        </w:rPr>
      </w:pPr>
      <w:proofErr w:type="gramStart"/>
      <w:r w:rsidRPr="002F3F06">
        <w:rPr>
          <w:rFonts w:asciiTheme="minorHAnsi" w:hAnsiTheme="minorHAnsi" w:cstheme="minorBidi" w:hint="eastAsia"/>
          <w:b/>
          <w:szCs w:val="24"/>
          <w:lang w:val="en-US"/>
        </w:rPr>
        <w:t>F</w:t>
      </w:r>
      <w:r w:rsidR="00F920D4">
        <w:rPr>
          <w:rFonts w:asciiTheme="minorHAnsi" w:hAnsiTheme="minorHAnsi" w:cstheme="minorBidi"/>
          <w:b/>
          <w:szCs w:val="24"/>
          <w:lang w:val="en-US"/>
        </w:rPr>
        <w:t>ig.</w:t>
      </w:r>
      <w:r w:rsidR="00A72073">
        <w:rPr>
          <w:rFonts w:asciiTheme="minorHAnsi" w:hAnsiTheme="minorHAnsi" w:cstheme="minorBidi"/>
          <w:b/>
          <w:szCs w:val="24"/>
          <w:lang w:val="en-US"/>
        </w:rPr>
        <w:t xml:space="preserve"> </w:t>
      </w:r>
      <w:r w:rsidR="00F920D4">
        <w:rPr>
          <w:rFonts w:asciiTheme="minorHAnsi" w:hAnsiTheme="minorHAnsi" w:cstheme="minorBidi"/>
          <w:b/>
          <w:szCs w:val="24"/>
          <w:lang w:val="en-US"/>
        </w:rPr>
        <w:t>2</w:t>
      </w:r>
      <w:r w:rsidRPr="002F3F06">
        <w:rPr>
          <w:rFonts w:asciiTheme="minorHAnsi" w:hAnsiTheme="minorHAnsi" w:cstheme="minorBidi"/>
          <w:b/>
          <w:szCs w:val="24"/>
          <w:lang w:val="en-US"/>
        </w:rPr>
        <w:t>.</w:t>
      </w:r>
      <w:proofErr w:type="gramEnd"/>
      <w:r w:rsidR="00C06362">
        <w:rPr>
          <w:rFonts w:asciiTheme="minorHAnsi" w:hAnsiTheme="minorHAnsi" w:cstheme="minorBidi"/>
          <w:szCs w:val="24"/>
          <w:lang w:val="en-US"/>
        </w:rPr>
        <w:t xml:space="preserve"> </w:t>
      </w:r>
      <w:r w:rsidRPr="002F3F06">
        <w:rPr>
          <w:rFonts w:asciiTheme="minorHAnsi" w:hAnsiTheme="minorHAnsi" w:cstheme="minorBidi"/>
          <w:szCs w:val="24"/>
          <w:lang w:val="en-US"/>
        </w:rPr>
        <w:t xml:space="preserve">Hysteretic phenomena observed for water </w:t>
      </w:r>
      <w:r w:rsidR="00F920D4">
        <w:rPr>
          <w:rFonts w:asciiTheme="minorHAnsi" w:hAnsiTheme="minorHAnsi" w:cstheme="minorBidi"/>
          <w:szCs w:val="24"/>
          <w:lang w:val="en-US"/>
        </w:rPr>
        <w:t>characteristic curves for soil</w:t>
      </w:r>
      <w:r w:rsidRPr="002F3F06">
        <w:rPr>
          <w:rFonts w:asciiTheme="minorHAnsi" w:hAnsiTheme="minorHAnsi" w:cstheme="minorBidi"/>
          <w:szCs w:val="24"/>
          <w:lang w:val="en-US"/>
        </w:rPr>
        <w:t xml:space="preserve">. Arrows indicate wetting and drying </w:t>
      </w:r>
      <w:r w:rsidRPr="00051B19">
        <w:rPr>
          <w:rFonts w:asciiTheme="minorHAnsi" w:hAnsiTheme="minorHAnsi" w:cstheme="minorBidi"/>
          <w:szCs w:val="24"/>
          <w:lang w:val="en-US"/>
        </w:rPr>
        <w:t>processes</w:t>
      </w:r>
      <w:r w:rsidRPr="00051B19">
        <w:rPr>
          <w:rFonts w:asciiTheme="minorHAnsi" w:hAnsiTheme="minorHAnsi" w:cstheme="minorBidi" w:hint="eastAsia"/>
          <w:szCs w:val="24"/>
          <w:lang w:val="en-US"/>
        </w:rPr>
        <w:t xml:space="preserve"> </w:t>
      </w:r>
      <w:r w:rsidR="004362DD" w:rsidRPr="00051B19">
        <w:rPr>
          <w:rFonts w:asciiTheme="minorHAnsi" w:hAnsiTheme="minorHAnsi" w:cstheme="minorBidi"/>
          <w:szCs w:val="24"/>
          <w:lang w:val="en-US"/>
        </w:rPr>
        <w:t>[2]</w:t>
      </w:r>
      <w:r w:rsidRPr="00051B19">
        <w:rPr>
          <w:rFonts w:asciiTheme="minorHAnsi" w:hAnsiTheme="minorHAnsi" w:cstheme="minorBidi"/>
          <w:szCs w:val="24"/>
          <w:lang w:val="en-US"/>
        </w:rPr>
        <w:t>.</w:t>
      </w:r>
    </w:p>
    <w:p w:rsidR="00D47919" w:rsidRDefault="00D47919" w:rsidP="00D47919">
      <w:pPr>
        <w:spacing w:after="240"/>
      </w:pPr>
    </w:p>
    <w:p w:rsidR="00AF5F99" w:rsidRDefault="00AF5F99" w:rsidP="00AF5F99">
      <w:pPr>
        <w:tabs>
          <w:tab w:val="left" w:pos="851"/>
        </w:tabs>
        <w:spacing w:after="240"/>
      </w:pPr>
      <w:r>
        <w:rPr>
          <w:rFonts w:eastAsia="Times New Roman" w:cs="Times New Roman"/>
          <w:b/>
          <w:sz w:val="28"/>
          <w:szCs w:val="28"/>
          <w:lang w:val="en-CA"/>
        </w:rPr>
        <w:t>3</w:t>
      </w:r>
      <w:r w:rsidRPr="00D47919">
        <w:rPr>
          <w:rFonts w:eastAsia="Times New Roman" w:cs="Times New Roman"/>
          <w:b/>
          <w:sz w:val="28"/>
          <w:szCs w:val="28"/>
          <w:lang w:val="en-CA"/>
        </w:rPr>
        <w:tab/>
      </w:r>
      <w:r>
        <w:rPr>
          <w:rFonts w:eastAsia="Times New Roman" w:cs="Times New Roman"/>
          <w:b/>
          <w:sz w:val="28"/>
          <w:szCs w:val="28"/>
          <w:lang w:val="en-CA"/>
        </w:rPr>
        <w:t>Composition of top liners</w:t>
      </w:r>
    </w:p>
    <w:p w:rsidR="00C36860" w:rsidRPr="00C06362" w:rsidRDefault="00C36860" w:rsidP="00C36860">
      <w:pPr>
        <w:tabs>
          <w:tab w:val="left" w:pos="851"/>
        </w:tabs>
        <w:spacing w:after="240"/>
        <w:rPr>
          <w:b/>
        </w:rPr>
      </w:pPr>
      <w:r w:rsidRPr="00C06362">
        <w:rPr>
          <w:b/>
        </w:rPr>
        <w:t>3.1</w:t>
      </w:r>
      <w:r w:rsidRPr="00C06362">
        <w:rPr>
          <w:b/>
        </w:rPr>
        <w:tab/>
      </w:r>
      <w:r>
        <w:rPr>
          <w:b/>
        </w:rPr>
        <w:t xml:space="preserve">Principle </w:t>
      </w:r>
    </w:p>
    <w:p w:rsidR="00F8229A" w:rsidRDefault="00C36860" w:rsidP="00C06362">
      <w:pPr>
        <w:tabs>
          <w:tab w:val="left" w:pos="851"/>
        </w:tabs>
        <w:spacing w:after="240"/>
      </w:pPr>
      <w:r w:rsidRPr="00C36860">
        <w:t xml:space="preserve">The </w:t>
      </w:r>
      <w:r>
        <w:t xml:space="preserve">main </w:t>
      </w:r>
      <w:r w:rsidR="007B622B">
        <w:t xml:space="preserve">design </w:t>
      </w:r>
      <w:r>
        <w:t>goal is to find a composition that gives very low hydraulic conductivity, for which the</w:t>
      </w:r>
      <w:r w:rsidR="00F8229A">
        <w:t xml:space="preserve"> c</w:t>
      </w:r>
      <w:r w:rsidR="007B622B">
        <w:t xml:space="preserve">ontent of </w:t>
      </w:r>
      <w:proofErr w:type="spellStart"/>
      <w:r w:rsidR="007B622B">
        <w:t>smectite</w:t>
      </w:r>
      <w:proofErr w:type="spellEnd"/>
      <w:r w:rsidR="007B622B">
        <w:t xml:space="preserve"> should be high</w:t>
      </w:r>
      <w:r w:rsidR="00F8229A">
        <w:t xml:space="preserve">. </w:t>
      </w:r>
      <w:proofErr w:type="spellStart"/>
      <w:r w:rsidR="00F8229A">
        <w:t>Smectites</w:t>
      </w:r>
      <w:proofErr w:type="spellEnd"/>
      <w:r w:rsidR="00F8229A">
        <w:t xml:space="preserve"> with Li or Na as dominant </w:t>
      </w:r>
      <w:proofErr w:type="spellStart"/>
      <w:r w:rsidR="00F8229A">
        <w:t>sorbed</w:t>
      </w:r>
      <w:proofErr w:type="spellEnd"/>
      <w:r w:rsidR="00F8229A">
        <w:t xml:space="preserve"> </w:t>
      </w:r>
      <w:proofErr w:type="spellStart"/>
      <w:r w:rsidR="00F8229A">
        <w:t>cation</w:t>
      </w:r>
      <w:proofErr w:type="spellEnd"/>
      <w:r w:rsidR="00F8229A">
        <w:t xml:space="preserve"> are least permeable but for cost reasons </w:t>
      </w:r>
      <w:r w:rsidR="00C11395">
        <w:t xml:space="preserve">they may not be favourable. Less expandable and more permeable clays like those with </w:t>
      </w:r>
      <w:proofErr w:type="spellStart"/>
      <w:r w:rsidR="00F8229A">
        <w:t>Ca</w:t>
      </w:r>
      <w:proofErr w:type="spellEnd"/>
      <w:r w:rsidR="00C11395">
        <w:t xml:space="preserve"> as </w:t>
      </w:r>
      <w:proofErr w:type="spellStart"/>
      <w:r w:rsidR="00C11395">
        <w:t>sorbed</w:t>
      </w:r>
      <w:proofErr w:type="spellEnd"/>
      <w:r w:rsidR="00C11395">
        <w:t xml:space="preserve"> </w:t>
      </w:r>
      <w:proofErr w:type="spellStart"/>
      <w:r w:rsidR="00C11395">
        <w:t>cation</w:t>
      </w:r>
      <w:proofErr w:type="spellEnd"/>
      <w:r w:rsidR="00C11395">
        <w:t xml:space="preserve"> may instead be considered. Such clays are </w:t>
      </w:r>
      <w:r w:rsidR="009F0F7C">
        <w:t xml:space="preserve">common </w:t>
      </w:r>
      <w:r w:rsidR="00C11395">
        <w:t xml:space="preserve">in certain geological areas and exploited with a minimum of </w:t>
      </w:r>
      <w:r w:rsidR="009F0F7C" w:rsidRPr="00051B19">
        <w:t xml:space="preserve">processing </w:t>
      </w:r>
      <w:r w:rsidR="004362DD" w:rsidRPr="00051B19">
        <w:t>[1]</w:t>
      </w:r>
      <w:r w:rsidR="009F0F7C" w:rsidRPr="00051B19">
        <w:t>.</w:t>
      </w:r>
      <w:r w:rsidR="009F0F7C" w:rsidRPr="009F0F7C">
        <w:t xml:space="preserve"> T</w:t>
      </w:r>
      <w:r w:rsidR="00C11395" w:rsidRPr="009F0F7C">
        <w:t xml:space="preserve">hey are also usually cheaper.  Strong </w:t>
      </w:r>
      <w:r w:rsidRPr="009F0F7C">
        <w:t xml:space="preserve">expandability causes swelling and upheaval of the liner and </w:t>
      </w:r>
      <w:r w:rsidR="00F8229A" w:rsidRPr="009F0F7C">
        <w:t xml:space="preserve">overlying </w:t>
      </w:r>
      <w:r w:rsidRPr="009F0F7C">
        <w:t>erosion-protecting soil</w:t>
      </w:r>
      <w:r w:rsidR="009F0F7C" w:rsidRPr="009F0F7C">
        <w:t xml:space="preserve"> takes place if the swelling pressure is </w:t>
      </w:r>
      <w:r w:rsidR="007B622B">
        <w:t xml:space="preserve">not </w:t>
      </w:r>
      <w:r w:rsidR="009F0F7C" w:rsidRPr="009F0F7C">
        <w:t>balanced by a sufficiently high overload</w:t>
      </w:r>
      <w:r w:rsidRPr="009F0F7C">
        <w:t xml:space="preserve">. Swelling of </w:t>
      </w:r>
      <w:proofErr w:type="spellStart"/>
      <w:r w:rsidR="00C11395" w:rsidRPr="009F0F7C">
        <w:t>smectitic</w:t>
      </w:r>
      <w:proofErr w:type="spellEnd"/>
      <w:r w:rsidR="00C11395" w:rsidRPr="009F0F7C">
        <w:t xml:space="preserve"> top </w:t>
      </w:r>
      <w:r w:rsidRPr="009F0F7C">
        <w:t>liner</w:t>
      </w:r>
      <w:r w:rsidR="00C11395" w:rsidRPr="009F0F7C">
        <w:t>s</w:t>
      </w:r>
      <w:r w:rsidRPr="009F0F7C">
        <w:t xml:space="preserve"> takes place when the effective (“grain pressure”), representing the swelling pressure, exceeds the effective </w:t>
      </w:r>
      <w:r w:rsidR="009F0F7C" w:rsidRPr="009F0F7C">
        <w:t xml:space="preserve">(“grain”) </w:t>
      </w:r>
      <w:r w:rsidRPr="009F0F7C">
        <w:t xml:space="preserve">pressure exerted by the covering soil. If this happens the expansion of the liner lowers its density and shear strength, and raises its hydraulic conductivity. Using ordinary soil physical parameters the required condition for avoiding expansion is that the product of the dry density and vertical thickness of the covering soil layer must balance the swelling pressure of the clay liner. </w:t>
      </w:r>
      <w:r w:rsidR="00F8229A" w:rsidRPr="009F0F7C">
        <w:t>We will deal here with natural Ca-dominated clay with an appreciable content of non-expandable clay minerals and non-clay minerals.</w:t>
      </w:r>
    </w:p>
    <w:p w:rsidR="00F8229A" w:rsidRPr="00C06362" w:rsidRDefault="00F8229A" w:rsidP="00F8229A">
      <w:pPr>
        <w:tabs>
          <w:tab w:val="left" w:pos="851"/>
        </w:tabs>
        <w:spacing w:after="240"/>
        <w:rPr>
          <w:b/>
        </w:rPr>
      </w:pPr>
      <w:r>
        <w:rPr>
          <w:b/>
        </w:rPr>
        <w:t>3.2</w:t>
      </w:r>
      <w:r w:rsidRPr="00C06362">
        <w:rPr>
          <w:b/>
        </w:rPr>
        <w:tab/>
      </w:r>
      <w:proofErr w:type="spellStart"/>
      <w:r w:rsidRPr="00C06362">
        <w:rPr>
          <w:b/>
        </w:rPr>
        <w:t>Granulometry</w:t>
      </w:r>
      <w:proofErr w:type="spellEnd"/>
    </w:p>
    <w:p w:rsidR="00A72073" w:rsidRPr="00A72073" w:rsidRDefault="00F8229A" w:rsidP="00F8229A">
      <w:pPr>
        <w:tabs>
          <w:tab w:val="left" w:pos="851"/>
        </w:tabs>
        <w:spacing w:after="240"/>
      </w:pPr>
      <w:r>
        <w:t>The ideal procedure</w:t>
      </w:r>
      <w:r w:rsidR="00A72073">
        <w:t xml:space="preserve"> is to select a composition implying that the voids between larger, non-clay particles are filled with </w:t>
      </w:r>
      <w:proofErr w:type="spellStart"/>
      <w:r w:rsidR="00A72073">
        <w:t>smectite</w:t>
      </w:r>
      <w:proofErr w:type="spellEnd"/>
      <w:r w:rsidR="00A72073">
        <w:t xml:space="preserve"> clay particles that make up a homogeneous gel at water saturation</w:t>
      </w:r>
      <w:r w:rsidR="006F4D7D">
        <w:t>,</w:t>
      </w:r>
      <w:r w:rsidR="00A72073">
        <w:t xml:space="preserve"> and regain this state after desiccation (Fig. 3). </w:t>
      </w:r>
      <w:r w:rsidR="00C06362">
        <w:t xml:space="preserve">The granular composition of top clay liners needs to be in accordance with ordinary filter criteria </w:t>
      </w:r>
      <w:r w:rsidR="00A72073">
        <w:t xml:space="preserve">(“Fuller”/Weymouth”) </w:t>
      </w:r>
      <w:r w:rsidR="00C06362">
        <w:t xml:space="preserve">for </w:t>
      </w:r>
      <w:r w:rsidR="00C06362">
        <w:lastRenderedPageBreak/>
        <w:t>avoiding practically important internal erosion and transport</w:t>
      </w:r>
      <w:r w:rsidR="00A72073">
        <w:t xml:space="preserve"> and loss of fine particles </w:t>
      </w:r>
      <w:r>
        <w:t xml:space="preserve">originally proposed </w:t>
      </w:r>
      <w:r w:rsidR="00A72073">
        <w:t xml:space="preserve">by Fuller and </w:t>
      </w:r>
      <w:r w:rsidR="00A72073" w:rsidRPr="00051B19">
        <w:t>Weymouth</w:t>
      </w:r>
      <w:r w:rsidR="009801C2" w:rsidRPr="00051B19">
        <w:t xml:space="preserve"> </w:t>
      </w:r>
      <w:r w:rsidR="00051B19" w:rsidRPr="00051B19">
        <w:rPr>
          <w:lang w:val="en-US"/>
        </w:rPr>
        <w:t>[3].</w:t>
      </w:r>
      <w:r w:rsidR="00A72073">
        <w:t xml:space="preserve"> </w:t>
      </w:r>
    </w:p>
    <w:p w:rsidR="00A72073" w:rsidRPr="00315C6F" w:rsidRDefault="00A72073" w:rsidP="00A72073">
      <w:pPr>
        <w:jc w:val="left"/>
        <w:rPr>
          <w:rFonts w:asciiTheme="minorHAnsi" w:hAnsiTheme="minorHAnsi" w:cstheme="minorBidi"/>
          <w:szCs w:val="24"/>
          <w:lang w:val="en-US"/>
        </w:rPr>
      </w:pPr>
      <w:r>
        <w:rPr>
          <w:rFonts w:asciiTheme="minorHAnsi" w:hAnsiTheme="minorHAnsi" w:cstheme="minorBidi"/>
          <w:noProof/>
          <w:szCs w:val="24"/>
          <w:lang w:val="sv-SE" w:eastAsia="zh-CN"/>
        </w:rPr>
        <w:drawing>
          <wp:inline distT="0" distB="0" distL="0" distR="0" wp14:anchorId="1E9C5B9B" wp14:editId="6F730673">
            <wp:extent cx="3096895" cy="1802765"/>
            <wp:effectExtent l="0" t="0" r="8255" b="6985"/>
            <wp:docPr id="7" name="Bildobjekt 7" descr="C:\Users\R. Pusch\Documents\Mina skanningar\skanna0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 Pusch\Documents\Mina skanningar\skanna008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6895" cy="1802765"/>
                    </a:xfrm>
                    <a:prstGeom prst="rect">
                      <a:avLst/>
                    </a:prstGeom>
                    <a:noFill/>
                    <a:ln>
                      <a:noFill/>
                    </a:ln>
                  </pic:spPr>
                </pic:pic>
              </a:graphicData>
            </a:graphic>
          </wp:inline>
        </w:drawing>
      </w:r>
    </w:p>
    <w:p w:rsidR="00A72073" w:rsidRPr="00935072" w:rsidRDefault="00890997" w:rsidP="00A72073">
      <w:pPr>
        <w:rPr>
          <w:rFonts w:asciiTheme="minorHAnsi" w:hAnsiTheme="minorHAnsi" w:cstheme="minorBidi"/>
          <w:szCs w:val="24"/>
          <w:lang w:val="en-US"/>
        </w:rPr>
      </w:pPr>
      <w:r>
        <w:rPr>
          <w:rFonts w:asciiTheme="minorHAnsi" w:hAnsiTheme="minorHAnsi" w:cstheme="minorBidi"/>
          <w:szCs w:val="24"/>
          <w:lang w:val="en-US"/>
        </w:rPr>
        <w:t>Fig.</w:t>
      </w:r>
      <w:r w:rsidR="00A72073">
        <w:rPr>
          <w:rFonts w:asciiTheme="minorHAnsi" w:hAnsiTheme="minorHAnsi" w:cstheme="minorBidi"/>
          <w:szCs w:val="24"/>
          <w:lang w:val="en-US"/>
        </w:rPr>
        <w:t>3</w:t>
      </w:r>
      <w:r w:rsidR="00A72073" w:rsidRPr="00935072">
        <w:rPr>
          <w:rFonts w:asciiTheme="minorHAnsi" w:hAnsiTheme="minorHAnsi" w:cstheme="minorBidi"/>
          <w:szCs w:val="24"/>
          <w:lang w:val="en-US"/>
        </w:rPr>
        <w:t xml:space="preserve">. </w:t>
      </w:r>
      <w:r w:rsidR="00A72073">
        <w:rPr>
          <w:rFonts w:asciiTheme="minorHAnsi" w:hAnsiTheme="minorHAnsi" w:cstheme="minorBidi"/>
          <w:szCs w:val="24"/>
          <w:lang w:val="en-US"/>
        </w:rPr>
        <w:t>Microstructure of</w:t>
      </w:r>
      <w:r w:rsidR="00A72073" w:rsidRPr="00935072">
        <w:rPr>
          <w:rFonts w:asciiTheme="minorHAnsi" w:hAnsiTheme="minorHAnsi" w:cstheme="minorBidi"/>
          <w:szCs w:val="24"/>
          <w:lang w:val="en-US"/>
        </w:rPr>
        <w:t xml:space="preserve"> low-compressible </w:t>
      </w:r>
      <w:r w:rsidR="00A72073">
        <w:rPr>
          <w:rFonts w:asciiTheme="minorHAnsi" w:hAnsiTheme="minorHAnsi" w:cstheme="minorBidi"/>
          <w:szCs w:val="24"/>
          <w:lang w:val="en-US"/>
        </w:rPr>
        <w:t xml:space="preserve">clayey </w:t>
      </w:r>
      <w:r w:rsidR="00A72073" w:rsidRPr="00935072">
        <w:rPr>
          <w:rFonts w:asciiTheme="minorHAnsi" w:hAnsiTheme="minorHAnsi" w:cstheme="minorBidi"/>
          <w:szCs w:val="24"/>
          <w:lang w:val="en-US"/>
        </w:rPr>
        <w:t xml:space="preserve">soil with the voids between </w:t>
      </w:r>
      <w:r w:rsidR="006F4D7D">
        <w:rPr>
          <w:rFonts w:asciiTheme="minorHAnsi" w:hAnsiTheme="minorHAnsi" w:cstheme="minorBidi"/>
          <w:szCs w:val="24"/>
          <w:lang w:val="en-US"/>
        </w:rPr>
        <w:t xml:space="preserve">non-expandable </w:t>
      </w:r>
      <w:r w:rsidR="00A72073" w:rsidRPr="00935072">
        <w:rPr>
          <w:rFonts w:asciiTheme="minorHAnsi" w:hAnsiTheme="minorHAnsi" w:cstheme="minorBidi"/>
          <w:szCs w:val="24"/>
          <w:lang w:val="en-US"/>
        </w:rPr>
        <w:t xml:space="preserve">coarser grains </w:t>
      </w:r>
      <w:r w:rsidR="00A72073">
        <w:rPr>
          <w:rFonts w:asciiTheme="minorHAnsi" w:hAnsiTheme="minorHAnsi" w:cstheme="minorBidi"/>
          <w:szCs w:val="24"/>
          <w:lang w:val="en-US"/>
        </w:rPr>
        <w:t>(</w:t>
      </w:r>
      <w:r w:rsidR="00A72073" w:rsidRPr="00935072">
        <w:rPr>
          <w:rFonts w:asciiTheme="minorHAnsi" w:hAnsiTheme="minorHAnsi" w:cstheme="minorBidi"/>
          <w:szCs w:val="24"/>
          <w:lang w:val="en-US"/>
        </w:rPr>
        <w:t>G</w:t>
      </w:r>
      <w:r w:rsidR="00A72073">
        <w:rPr>
          <w:rFonts w:asciiTheme="minorHAnsi" w:hAnsiTheme="minorHAnsi" w:cstheme="minorBidi"/>
          <w:szCs w:val="24"/>
          <w:lang w:val="en-US"/>
        </w:rPr>
        <w:t>)</w:t>
      </w:r>
      <w:r w:rsidR="00A72073" w:rsidRPr="00935072">
        <w:rPr>
          <w:rFonts w:asciiTheme="minorHAnsi" w:hAnsiTheme="minorHAnsi" w:cstheme="minorBidi"/>
          <w:szCs w:val="24"/>
          <w:lang w:val="en-US"/>
        </w:rPr>
        <w:t xml:space="preserve"> filled with fully expanded </w:t>
      </w:r>
      <w:proofErr w:type="spellStart"/>
      <w:r w:rsidR="00A72073" w:rsidRPr="00935072">
        <w:rPr>
          <w:rFonts w:asciiTheme="minorHAnsi" w:hAnsiTheme="minorHAnsi" w:cstheme="minorBidi"/>
          <w:szCs w:val="24"/>
          <w:lang w:val="en-US"/>
        </w:rPr>
        <w:t>smectite</w:t>
      </w:r>
      <w:proofErr w:type="spellEnd"/>
      <w:r w:rsidR="00A72073" w:rsidRPr="00935072">
        <w:rPr>
          <w:rFonts w:asciiTheme="minorHAnsi" w:hAnsiTheme="minorHAnsi" w:cstheme="minorBidi"/>
          <w:szCs w:val="24"/>
          <w:lang w:val="en-US"/>
        </w:rPr>
        <w:t xml:space="preserve"> clay </w:t>
      </w:r>
      <w:r w:rsidR="00CA2417">
        <w:rPr>
          <w:rFonts w:asciiTheme="minorHAnsi" w:hAnsiTheme="minorHAnsi" w:cstheme="minorBidi"/>
          <w:szCs w:val="24"/>
          <w:lang w:val="en-US"/>
        </w:rPr>
        <w:t xml:space="preserve">component </w:t>
      </w:r>
      <w:r w:rsidR="00A72073" w:rsidRPr="00935072">
        <w:rPr>
          <w:rFonts w:asciiTheme="minorHAnsi" w:hAnsiTheme="minorHAnsi" w:cstheme="minorBidi"/>
          <w:szCs w:val="24"/>
          <w:lang w:val="en-US"/>
        </w:rPr>
        <w:t xml:space="preserve">exerting a swelling pressure on the </w:t>
      </w:r>
      <w:r w:rsidR="006F4D7D">
        <w:rPr>
          <w:rFonts w:asciiTheme="minorHAnsi" w:hAnsiTheme="minorHAnsi" w:cstheme="minorBidi"/>
          <w:szCs w:val="24"/>
          <w:lang w:val="en-US"/>
        </w:rPr>
        <w:t xml:space="preserve">large </w:t>
      </w:r>
      <w:r w:rsidR="00A72073" w:rsidRPr="00935072">
        <w:rPr>
          <w:rFonts w:asciiTheme="minorHAnsi" w:hAnsiTheme="minorHAnsi" w:cstheme="minorBidi"/>
          <w:szCs w:val="24"/>
          <w:lang w:val="en-US"/>
        </w:rPr>
        <w:t>grains.</w:t>
      </w:r>
      <w:r w:rsidR="006F4D7D">
        <w:rPr>
          <w:rFonts w:asciiTheme="minorHAnsi" w:hAnsiTheme="minorHAnsi" w:cstheme="minorBidi"/>
          <w:szCs w:val="24"/>
          <w:lang w:val="en-US"/>
        </w:rPr>
        <w:t xml:space="preserve"> </w:t>
      </w:r>
    </w:p>
    <w:p w:rsidR="00A72073" w:rsidRPr="00A72073" w:rsidRDefault="00A72073" w:rsidP="00D47919">
      <w:pPr>
        <w:spacing w:after="240"/>
        <w:rPr>
          <w:lang w:val="en-US"/>
        </w:rPr>
      </w:pPr>
    </w:p>
    <w:p w:rsidR="00C06362" w:rsidRPr="008B1E23" w:rsidRDefault="00C06362" w:rsidP="00D47919">
      <w:pPr>
        <w:spacing w:after="240"/>
      </w:pPr>
      <w:proofErr w:type="gramStart"/>
      <w:r w:rsidRPr="008B1E23">
        <w:t>Table 1.</w:t>
      </w:r>
      <w:proofErr w:type="gramEnd"/>
      <w:r w:rsidRPr="008B1E23">
        <w:t xml:space="preserve"> Typical</w:t>
      </w:r>
      <w:r w:rsidR="005A7C21" w:rsidRPr="008B1E23">
        <w:t xml:space="preserve"> </w:t>
      </w:r>
      <w:r w:rsidR="008B1E23" w:rsidRPr="008B1E23">
        <w:t xml:space="preserve">physical data for </w:t>
      </w:r>
      <w:r w:rsidRPr="008B1E23">
        <w:t>clay</w:t>
      </w:r>
      <w:r w:rsidR="008B1E23" w:rsidRPr="008B1E23">
        <w:t xml:space="preserve">s useful </w:t>
      </w:r>
      <w:r w:rsidR="005A7C21" w:rsidRPr="008B1E23">
        <w:t xml:space="preserve">for </w:t>
      </w:r>
      <w:r w:rsidR="008B1E23" w:rsidRPr="008B1E23">
        <w:t xml:space="preserve">sealing purposes like </w:t>
      </w:r>
      <w:r w:rsidRPr="008B1E23">
        <w:t>liners</w:t>
      </w:r>
      <w:r w:rsidR="005A7C21" w:rsidRPr="008B1E23">
        <w:t xml:space="preserve"> and backfills</w:t>
      </w:r>
      <w:r w:rsidR="008B1E23" w:rsidRPr="008B1E23">
        <w:t>.</w:t>
      </w:r>
      <w:r w:rsidR="00184669" w:rsidRPr="008B1E23">
        <w:t xml:space="preserve"> </w:t>
      </w:r>
      <w:r w:rsidR="008B1E23" w:rsidRPr="001B4349">
        <w:rPr>
          <w:i/>
        </w:rPr>
        <w:t>K</w:t>
      </w:r>
      <w:r w:rsidR="008B1E23" w:rsidRPr="001B4349">
        <w:rPr>
          <w:i/>
          <w:vertAlign w:val="subscript"/>
        </w:rPr>
        <w:t>w</w:t>
      </w:r>
      <w:r w:rsidR="008B1E23">
        <w:t xml:space="preserve"> and </w:t>
      </w:r>
      <w:proofErr w:type="spellStart"/>
      <w:r w:rsidR="008B1E23" w:rsidRPr="001B4349">
        <w:rPr>
          <w:i/>
        </w:rPr>
        <w:t>p</w:t>
      </w:r>
      <w:r w:rsidR="008B1E23" w:rsidRPr="001B4349">
        <w:rPr>
          <w:i/>
          <w:vertAlign w:val="subscript"/>
        </w:rPr>
        <w:t>w</w:t>
      </w:r>
      <w:proofErr w:type="spellEnd"/>
      <w:r w:rsidR="00F315D1">
        <w:t xml:space="preserve"> represent</w:t>
      </w:r>
      <w:r w:rsidR="008B1E23">
        <w:t xml:space="preserve"> Na s</w:t>
      </w:r>
      <w:r w:rsidR="001B4349">
        <w:t>tate</w:t>
      </w:r>
      <w:r w:rsidR="008B1E23">
        <w:t>,</w:t>
      </w:r>
      <w:r w:rsidR="008B1E23" w:rsidRPr="008B1E23">
        <w:t xml:space="preserve"> </w:t>
      </w:r>
      <w:r w:rsidR="008B1E23" w:rsidRPr="001B4349">
        <w:rPr>
          <w:i/>
        </w:rPr>
        <w:t>K</w:t>
      </w:r>
      <w:r w:rsidR="008B1E23" w:rsidRPr="001B4349">
        <w:rPr>
          <w:i/>
          <w:vertAlign w:val="subscript"/>
        </w:rPr>
        <w:t>s</w:t>
      </w:r>
      <w:r w:rsidR="008B1E23">
        <w:t xml:space="preserve"> and </w:t>
      </w:r>
      <w:proofErr w:type="spellStart"/>
      <w:r w:rsidR="008B1E23" w:rsidRPr="001B4349">
        <w:rPr>
          <w:i/>
        </w:rPr>
        <w:t>p</w:t>
      </w:r>
      <w:r w:rsidR="008B1E23" w:rsidRPr="001B4349">
        <w:rPr>
          <w:i/>
          <w:vertAlign w:val="subscript"/>
        </w:rPr>
        <w:t>s</w:t>
      </w:r>
      <w:proofErr w:type="spellEnd"/>
      <w:r w:rsidR="008B1E23" w:rsidRPr="001B4349">
        <w:rPr>
          <w:i/>
        </w:rPr>
        <w:t xml:space="preserve"> </w:t>
      </w:r>
      <w:r w:rsidR="00F315D1">
        <w:t xml:space="preserve">refer to </w:t>
      </w:r>
      <w:proofErr w:type="spellStart"/>
      <w:r w:rsidR="001B4349">
        <w:t>Ca</w:t>
      </w:r>
      <w:proofErr w:type="spellEnd"/>
      <w:r w:rsidR="001B4349">
        <w:t xml:space="preserve"> </w:t>
      </w:r>
      <w:r w:rsidR="001B4349" w:rsidRPr="00051B19">
        <w:t>state</w:t>
      </w:r>
      <w:r w:rsidR="008B1E23" w:rsidRPr="00051B19">
        <w:t xml:space="preserve"> </w:t>
      </w:r>
      <w:r w:rsidR="00051B19" w:rsidRPr="00051B19">
        <w:rPr>
          <w:lang w:val="en-US"/>
        </w:rPr>
        <w:t>[4]</w:t>
      </w:r>
      <w:r w:rsidR="008B1E23" w:rsidRPr="00051B19">
        <w:t>.</w:t>
      </w:r>
      <w:r w:rsidR="008B1E23">
        <w:t xml:space="preserve"> </w:t>
      </w:r>
    </w:p>
    <w:tbl>
      <w:tblPr>
        <w:tblStyle w:val="TableGrid"/>
        <w:tblW w:w="9288" w:type="dxa"/>
        <w:tblBorders>
          <w:left w:val="none" w:sz="0" w:space="0" w:color="auto"/>
          <w:right w:val="none" w:sz="0" w:space="0" w:color="auto"/>
          <w:insideV w:val="none" w:sz="0" w:space="0" w:color="auto"/>
        </w:tblBorders>
        <w:tblLook w:val="04A0" w:firstRow="1" w:lastRow="0" w:firstColumn="1" w:lastColumn="0" w:noHBand="0" w:noVBand="1"/>
      </w:tblPr>
      <w:tblGrid>
        <w:gridCol w:w="1230"/>
        <w:gridCol w:w="990"/>
        <w:gridCol w:w="1267"/>
        <w:gridCol w:w="1476"/>
        <w:gridCol w:w="1499"/>
        <w:gridCol w:w="1413"/>
        <w:gridCol w:w="1413"/>
      </w:tblGrid>
      <w:tr w:rsidR="008B1E23" w:rsidRPr="00F8229A" w:rsidTr="006B5E31">
        <w:tc>
          <w:tcPr>
            <w:tcW w:w="1230" w:type="dxa"/>
            <w:tcBorders>
              <w:bottom w:val="single" w:sz="4" w:space="0" w:color="auto"/>
            </w:tcBorders>
          </w:tcPr>
          <w:p w:rsidR="008B1E23" w:rsidRPr="00F8229A" w:rsidRDefault="008B1E23" w:rsidP="006B5E31">
            <w:pPr>
              <w:rPr>
                <w:highlight w:val="yellow"/>
              </w:rPr>
            </w:pPr>
            <w:proofErr w:type="spellStart"/>
            <w:r w:rsidRPr="008B1E23">
              <w:t>Smectite</w:t>
            </w:r>
            <w:proofErr w:type="spellEnd"/>
            <w:r w:rsidRPr="008B1E23">
              <w:t xml:space="preserve"> content, weight </w:t>
            </w:r>
            <w:proofErr w:type="spellStart"/>
            <w:r w:rsidRPr="008B1E23">
              <w:t>percent</w:t>
            </w:r>
            <w:proofErr w:type="spellEnd"/>
          </w:p>
        </w:tc>
        <w:tc>
          <w:tcPr>
            <w:tcW w:w="990" w:type="dxa"/>
            <w:tcBorders>
              <w:bottom w:val="single" w:sz="4" w:space="0" w:color="auto"/>
            </w:tcBorders>
          </w:tcPr>
          <w:p w:rsidR="008B1E23" w:rsidRPr="008B1E23" w:rsidRDefault="008B1E23" w:rsidP="006B5E31">
            <w:r w:rsidRPr="008B1E23">
              <w:t>Dry density</w:t>
            </w:r>
          </w:p>
          <w:p w:rsidR="008B1E23" w:rsidRPr="00F8229A" w:rsidRDefault="008B1E23" w:rsidP="006B5E31">
            <w:pPr>
              <w:rPr>
                <w:highlight w:val="yellow"/>
              </w:rPr>
            </w:pPr>
            <w:r w:rsidRPr="008B1E23">
              <w:t>(kg/m</w:t>
            </w:r>
            <w:r w:rsidRPr="008B1E23">
              <w:rPr>
                <w:vertAlign w:val="superscript"/>
              </w:rPr>
              <w:t>3</w:t>
            </w:r>
            <w:r w:rsidRPr="008B1E23">
              <w:t>)</w:t>
            </w:r>
          </w:p>
        </w:tc>
        <w:tc>
          <w:tcPr>
            <w:tcW w:w="1267" w:type="dxa"/>
            <w:tcBorders>
              <w:bottom w:val="single" w:sz="4" w:space="0" w:color="auto"/>
            </w:tcBorders>
          </w:tcPr>
          <w:p w:rsidR="008B1E23" w:rsidRPr="00F8229A" w:rsidRDefault="008B1E23" w:rsidP="006B5E31">
            <w:pPr>
              <w:rPr>
                <w:highlight w:val="yellow"/>
              </w:rPr>
            </w:pPr>
            <w:r w:rsidRPr="008B1E23">
              <w:t>Density at water saturation (kg/m</w:t>
            </w:r>
            <w:r w:rsidRPr="008B1E23">
              <w:rPr>
                <w:vertAlign w:val="superscript"/>
              </w:rPr>
              <w:t>3</w:t>
            </w:r>
            <w:r w:rsidRPr="008B1E23">
              <w:t>)</w:t>
            </w:r>
          </w:p>
        </w:tc>
        <w:tc>
          <w:tcPr>
            <w:tcW w:w="1476" w:type="dxa"/>
            <w:tcBorders>
              <w:bottom w:val="single" w:sz="4" w:space="0" w:color="auto"/>
            </w:tcBorders>
          </w:tcPr>
          <w:p w:rsidR="008B1E23" w:rsidRPr="008B1E23" w:rsidRDefault="008B1E23" w:rsidP="006B5E31">
            <w:r w:rsidRPr="008B1E23">
              <w:t>Hydraulic conductivity</w:t>
            </w:r>
            <w:r w:rsidR="003D442C">
              <w:t xml:space="preserve"> in bulk</w:t>
            </w:r>
            <w:r w:rsidRPr="008B1E23">
              <w:t xml:space="preserve">, </w:t>
            </w:r>
            <w:r w:rsidRPr="001B4349">
              <w:rPr>
                <w:i/>
              </w:rPr>
              <w:t>K</w:t>
            </w:r>
            <w:r w:rsidRPr="001B4349">
              <w:rPr>
                <w:i/>
                <w:vertAlign w:val="subscript"/>
              </w:rPr>
              <w:t xml:space="preserve">w </w:t>
            </w:r>
            <w:r w:rsidRPr="008B1E23">
              <w:t>m/s</w:t>
            </w:r>
          </w:p>
        </w:tc>
        <w:tc>
          <w:tcPr>
            <w:tcW w:w="1499" w:type="dxa"/>
            <w:tcBorders>
              <w:bottom w:val="single" w:sz="4" w:space="0" w:color="auto"/>
            </w:tcBorders>
          </w:tcPr>
          <w:p w:rsidR="008B1E23" w:rsidRPr="008B1E23" w:rsidRDefault="008B1E23" w:rsidP="006B5E31">
            <w:r w:rsidRPr="008B1E23">
              <w:t>Hydraulic conductivity</w:t>
            </w:r>
            <w:r w:rsidR="003D442C">
              <w:t xml:space="preserve"> in bulk</w:t>
            </w:r>
            <w:r w:rsidRPr="008B1E23">
              <w:t xml:space="preserve">, </w:t>
            </w:r>
            <w:r w:rsidRPr="001B4349">
              <w:rPr>
                <w:i/>
              </w:rPr>
              <w:t>K</w:t>
            </w:r>
            <w:r w:rsidRPr="001B4349">
              <w:rPr>
                <w:i/>
                <w:vertAlign w:val="subscript"/>
              </w:rPr>
              <w:t>s</w:t>
            </w:r>
            <w:r w:rsidRPr="008B1E23">
              <w:rPr>
                <w:vertAlign w:val="subscript"/>
              </w:rPr>
              <w:t xml:space="preserve"> </w:t>
            </w:r>
            <w:r w:rsidRPr="008B1E23">
              <w:t>m/s</w:t>
            </w:r>
          </w:p>
        </w:tc>
        <w:tc>
          <w:tcPr>
            <w:tcW w:w="1413" w:type="dxa"/>
            <w:tcBorders>
              <w:bottom w:val="single" w:sz="4" w:space="0" w:color="auto"/>
            </w:tcBorders>
          </w:tcPr>
          <w:p w:rsidR="008B1E23" w:rsidRPr="008B1E23" w:rsidRDefault="008B1E23" w:rsidP="006B5E31">
            <w:pPr>
              <w:rPr>
                <w:vertAlign w:val="subscript"/>
              </w:rPr>
            </w:pPr>
            <w:r w:rsidRPr="008B1E23">
              <w:t xml:space="preserve">Swelling pressure, </w:t>
            </w:r>
            <w:proofErr w:type="spellStart"/>
            <w:r w:rsidRPr="001B4349">
              <w:rPr>
                <w:i/>
              </w:rPr>
              <w:t>p</w:t>
            </w:r>
            <w:r w:rsidRPr="001B4349">
              <w:rPr>
                <w:i/>
                <w:vertAlign w:val="subscript"/>
              </w:rPr>
              <w:t>w</w:t>
            </w:r>
            <w:proofErr w:type="spellEnd"/>
          </w:p>
          <w:p w:rsidR="008B1E23" w:rsidRPr="008B1E23" w:rsidRDefault="008B1E23" w:rsidP="006B5E31">
            <w:proofErr w:type="spellStart"/>
            <w:r w:rsidRPr="008B1E23">
              <w:t>kPa</w:t>
            </w:r>
            <w:proofErr w:type="spellEnd"/>
          </w:p>
        </w:tc>
        <w:tc>
          <w:tcPr>
            <w:tcW w:w="1413" w:type="dxa"/>
            <w:tcBorders>
              <w:bottom w:val="single" w:sz="4" w:space="0" w:color="auto"/>
            </w:tcBorders>
          </w:tcPr>
          <w:p w:rsidR="008B1E23" w:rsidRPr="008B1E23" w:rsidRDefault="008B1E23" w:rsidP="006B5E31">
            <w:pPr>
              <w:rPr>
                <w:vertAlign w:val="subscript"/>
              </w:rPr>
            </w:pPr>
            <w:r w:rsidRPr="008B1E23">
              <w:t xml:space="preserve">Swelling pressure, </w:t>
            </w:r>
            <w:proofErr w:type="spellStart"/>
            <w:r w:rsidRPr="001B4349">
              <w:rPr>
                <w:i/>
              </w:rPr>
              <w:t>p</w:t>
            </w:r>
            <w:r w:rsidRPr="001B4349">
              <w:rPr>
                <w:i/>
                <w:vertAlign w:val="subscript"/>
              </w:rPr>
              <w:t>s</w:t>
            </w:r>
            <w:proofErr w:type="spellEnd"/>
          </w:p>
          <w:p w:rsidR="008B1E23" w:rsidRPr="008B1E23" w:rsidRDefault="008B1E23" w:rsidP="006B5E31">
            <w:proofErr w:type="spellStart"/>
            <w:r w:rsidRPr="008B1E23">
              <w:t>kPa</w:t>
            </w:r>
            <w:proofErr w:type="spellEnd"/>
          </w:p>
        </w:tc>
      </w:tr>
      <w:tr w:rsidR="008B1E23" w:rsidRPr="00F8229A" w:rsidTr="006B5E31">
        <w:tc>
          <w:tcPr>
            <w:tcW w:w="1230" w:type="dxa"/>
            <w:tcBorders>
              <w:bottom w:val="nil"/>
            </w:tcBorders>
          </w:tcPr>
          <w:p w:rsidR="008B1E23" w:rsidRPr="008B1E23" w:rsidRDefault="008B1E23" w:rsidP="006B5E31">
            <w:pPr>
              <w:spacing w:before="120" w:after="120"/>
            </w:pPr>
            <w:r w:rsidRPr="008B1E23">
              <w:t>15-25</w:t>
            </w:r>
          </w:p>
        </w:tc>
        <w:tc>
          <w:tcPr>
            <w:tcW w:w="990" w:type="dxa"/>
            <w:tcBorders>
              <w:bottom w:val="nil"/>
            </w:tcBorders>
          </w:tcPr>
          <w:p w:rsidR="008B1E23" w:rsidRPr="008B1E23" w:rsidRDefault="008B1E23" w:rsidP="006B5E31">
            <w:pPr>
              <w:spacing w:before="120" w:after="120"/>
            </w:pPr>
            <w:r w:rsidRPr="008B1E23">
              <w:t>1200</w:t>
            </w:r>
          </w:p>
        </w:tc>
        <w:tc>
          <w:tcPr>
            <w:tcW w:w="1267" w:type="dxa"/>
            <w:tcBorders>
              <w:bottom w:val="nil"/>
            </w:tcBorders>
          </w:tcPr>
          <w:p w:rsidR="008B1E23" w:rsidRPr="008B1E23" w:rsidRDefault="008B1E23" w:rsidP="006B5E31">
            <w:pPr>
              <w:spacing w:before="120" w:after="120"/>
            </w:pPr>
            <w:r w:rsidRPr="008B1E23">
              <w:t>1750</w:t>
            </w:r>
          </w:p>
        </w:tc>
        <w:tc>
          <w:tcPr>
            <w:tcW w:w="1476" w:type="dxa"/>
            <w:tcBorders>
              <w:bottom w:val="nil"/>
            </w:tcBorders>
          </w:tcPr>
          <w:p w:rsidR="008B1E23" w:rsidRPr="008B1E23" w:rsidRDefault="008B1E23" w:rsidP="006B5E31">
            <w:pPr>
              <w:spacing w:before="120" w:after="120"/>
            </w:pPr>
            <w:r w:rsidRPr="008B1E23">
              <w:t>E-10</w:t>
            </w:r>
          </w:p>
        </w:tc>
        <w:tc>
          <w:tcPr>
            <w:tcW w:w="1499" w:type="dxa"/>
            <w:tcBorders>
              <w:bottom w:val="nil"/>
            </w:tcBorders>
          </w:tcPr>
          <w:p w:rsidR="008B1E23" w:rsidRPr="008B1E23" w:rsidRDefault="008B1E23" w:rsidP="006B5E31">
            <w:pPr>
              <w:spacing w:before="120" w:after="120"/>
            </w:pPr>
            <w:r w:rsidRPr="008B1E23">
              <w:t>E-9</w:t>
            </w:r>
          </w:p>
        </w:tc>
        <w:tc>
          <w:tcPr>
            <w:tcW w:w="1413" w:type="dxa"/>
            <w:tcBorders>
              <w:bottom w:val="nil"/>
            </w:tcBorders>
          </w:tcPr>
          <w:p w:rsidR="008B1E23" w:rsidRPr="008B1E23" w:rsidRDefault="008B1E23" w:rsidP="006B5E31">
            <w:pPr>
              <w:spacing w:before="120" w:after="120"/>
            </w:pPr>
            <w:r w:rsidRPr="008B1E23">
              <w:t>20</w:t>
            </w:r>
          </w:p>
        </w:tc>
        <w:tc>
          <w:tcPr>
            <w:tcW w:w="1413" w:type="dxa"/>
            <w:tcBorders>
              <w:bottom w:val="nil"/>
            </w:tcBorders>
          </w:tcPr>
          <w:p w:rsidR="008B1E23" w:rsidRPr="008B1E23" w:rsidRDefault="008B1E23" w:rsidP="006B5E31">
            <w:pPr>
              <w:spacing w:before="120" w:after="120"/>
            </w:pPr>
            <w:r w:rsidRPr="008B1E23">
              <w:t>0</w:t>
            </w:r>
          </w:p>
        </w:tc>
      </w:tr>
      <w:tr w:rsidR="008B1E23" w:rsidRPr="00F8229A" w:rsidTr="006B5E31">
        <w:tc>
          <w:tcPr>
            <w:tcW w:w="1230" w:type="dxa"/>
            <w:tcBorders>
              <w:top w:val="nil"/>
              <w:bottom w:val="nil"/>
            </w:tcBorders>
          </w:tcPr>
          <w:p w:rsidR="008B1E23" w:rsidRPr="008B1E23" w:rsidRDefault="008B1E23" w:rsidP="006B5E31">
            <w:pPr>
              <w:spacing w:before="120" w:after="120"/>
            </w:pPr>
            <w:r w:rsidRPr="008B1E23">
              <w:t>15-25</w:t>
            </w:r>
          </w:p>
        </w:tc>
        <w:tc>
          <w:tcPr>
            <w:tcW w:w="990" w:type="dxa"/>
            <w:tcBorders>
              <w:top w:val="nil"/>
              <w:bottom w:val="nil"/>
            </w:tcBorders>
          </w:tcPr>
          <w:p w:rsidR="008B1E23" w:rsidRPr="008B1E23" w:rsidRDefault="008B1E23" w:rsidP="006B5E31">
            <w:pPr>
              <w:spacing w:before="120" w:after="120"/>
            </w:pPr>
            <w:r w:rsidRPr="008B1E23">
              <w:t>1750</w:t>
            </w:r>
          </w:p>
        </w:tc>
        <w:tc>
          <w:tcPr>
            <w:tcW w:w="1267" w:type="dxa"/>
            <w:tcBorders>
              <w:top w:val="nil"/>
              <w:bottom w:val="nil"/>
            </w:tcBorders>
          </w:tcPr>
          <w:p w:rsidR="008B1E23" w:rsidRPr="008B1E23" w:rsidRDefault="008B1E23" w:rsidP="006B5E31">
            <w:pPr>
              <w:spacing w:before="120" w:after="120"/>
            </w:pPr>
            <w:r w:rsidRPr="008B1E23">
              <w:t>2100</w:t>
            </w:r>
          </w:p>
        </w:tc>
        <w:tc>
          <w:tcPr>
            <w:tcW w:w="1476" w:type="dxa"/>
            <w:tcBorders>
              <w:top w:val="nil"/>
              <w:bottom w:val="nil"/>
            </w:tcBorders>
          </w:tcPr>
          <w:p w:rsidR="008B1E23" w:rsidRPr="008B1E23" w:rsidRDefault="008B1E23" w:rsidP="006B5E31">
            <w:pPr>
              <w:spacing w:before="120" w:after="120"/>
            </w:pPr>
            <w:r w:rsidRPr="008B1E23">
              <w:t>E-11</w:t>
            </w:r>
          </w:p>
        </w:tc>
        <w:tc>
          <w:tcPr>
            <w:tcW w:w="1499" w:type="dxa"/>
            <w:tcBorders>
              <w:top w:val="nil"/>
              <w:bottom w:val="nil"/>
            </w:tcBorders>
          </w:tcPr>
          <w:p w:rsidR="008B1E23" w:rsidRPr="008B1E23" w:rsidRDefault="008B1E23" w:rsidP="006B5E31">
            <w:pPr>
              <w:spacing w:before="120" w:after="120"/>
            </w:pPr>
            <w:r w:rsidRPr="008B1E23">
              <w:t>5E-11</w:t>
            </w:r>
          </w:p>
        </w:tc>
        <w:tc>
          <w:tcPr>
            <w:tcW w:w="1413" w:type="dxa"/>
            <w:tcBorders>
              <w:top w:val="nil"/>
              <w:bottom w:val="nil"/>
            </w:tcBorders>
          </w:tcPr>
          <w:p w:rsidR="008B1E23" w:rsidRPr="008B1E23" w:rsidRDefault="008B1E23" w:rsidP="006B5E31">
            <w:pPr>
              <w:spacing w:before="120" w:after="120"/>
            </w:pPr>
            <w:r w:rsidRPr="008B1E23">
              <w:t>300</w:t>
            </w:r>
          </w:p>
        </w:tc>
        <w:tc>
          <w:tcPr>
            <w:tcW w:w="1413" w:type="dxa"/>
            <w:tcBorders>
              <w:top w:val="nil"/>
              <w:bottom w:val="nil"/>
            </w:tcBorders>
          </w:tcPr>
          <w:p w:rsidR="008B1E23" w:rsidRPr="008B1E23" w:rsidRDefault="008B1E23" w:rsidP="006B5E31">
            <w:pPr>
              <w:spacing w:before="120" w:after="120"/>
            </w:pPr>
            <w:r w:rsidRPr="008B1E23">
              <w:t>30</w:t>
            </w:r>
          </w:p>
        </w:tc>
      </w:tr>
      <w:tr w:rsidR="008B1E23" w:rsidRPr="00F8229A" w:rsidTr="006B5E31">
        <w:tc>
          <w:tcPr>
            <w:tcW w:w="1230" w:type="dxa"/>
            <w:tcBorders>
              <w:top w:val="nil"/>
              <w:bottom w:val="nil"/>
            </w:tcBorders>
          </w:tcPr>
          <w:p w:rsidR="008B1E23" w:rsidRPr="008B1E23" w:rsidRDefault="008B1E23" w:rsidP="006B5E31">
            <w:pPr>
              <w:spacing w:before="120" w:after="120"/>
            </w:pPr>
            <w:r w:rsidRPr="008B1E23">
              <w:t>40-60</w:t>
            </w:r>
          </w:p>
        </w:tc>
        <w:tc>
          <w:tcPr>
            <w:tcW w:w="990" w:type="dxa"/>
            <w:tcBorders>
              <w:top w:val="nil"/>
              <w:bottom w:val="nil"/>
            </w:tcBorders>
          </w:tcPr>
          <w:p w:rsidR="008B1E23" w:rsidRPr="008B1E23" w:rsidRDefault="008B1E23" w:rsidP="006B5E31">
            <w:pPr>
              <w:spacing w:before="120" w:after="120"/>
            </w:pPr>
            <w:r w:rsidRPr="008B1E23">
              <w:t>1650</w:t>
            </w:r>
          </w:p>
        </w:tc>
        <w:tc>
          <w:tcPr>
            <w:tcW w:w="1267" w:type="dxa"/>
            <w:tcBorders>
              <w:top w:val="nil"/>
              <w:bottom w:val="nil"/>
            </w:tcBorders>
          </w:tcPr>
          <w:p w:rsidR="008B1E23" w:rsidRPr="008B1E23" w:rsidRDefault="008B1E23" w:rsidP="006B5E31">
            <w:pPr>
              <w:spacing w:before="120" w:after="120"/>
            </w:pPr>
            <w:r w:rsidRPr="008B1E23">
              <w:t>2050</w:t>
            </w:r>
          </w:p>
        </w:tc>
        <w:tc>
          <w:tcPr>
            <w:tcW w:w="1476" w:type="dxa"/>
            <w:tcBorders>
              <w:top w:val="nil"/>
              <w:bottom w:val="nil"/>
            </w:tcBorders>
          </w:tcPr>
          <w:p w:rsidR="008B1E23" w:rsidRPr="008B1E23" w:rsidRDefault="008B1E23" w:rsidP="006B5E31">
            <w:pPr>
              <w:spacing w:before="120" w:after="120"/>
            </w:pPr>
            <w:r w:rsidRPr="008B1E23">
              <w:t>5E-12</w:t>
            </w:r>
          </w:p>
        </w:tc>
        <w:tc>
          <w:tcPr>
            <w:tcW w:w="1499" w:type="dxa"/>
            <w:tcBorders>
              <w:top w:val="nil"/>
              <w:bottom w:val="nil"/>
            </w:tcBorders>
          </w:tcPr>
          <w:p w:rsidR="008B1E23" w:rsidRPr="008B1E23" w:rsidRDefault="008B1E23" w:rsidP="006B5E31">
            <w:pPr>
              <w:spacing w:before="120" w:after="120"/>
            </w:pPr>
            <w:r w:rsidRPr="008B1E23">
              <w:t>E-11</w:t>
            </w:r>
          </w:p>
        </w:tc>
        <w:tc>
          <w:tcPr>
            <w:tcW w:w="1413" w:type="dxa"/>
            <w:tcBorders>
              <w:top w:val="nil"/>
              <w:bottom w:val="nil"/>
            </w:tcBorders>
          </w:tcPr>
          <w:p w:rsidR="008B1E23" w:rsidRPr="008B1E23" w:rsidRDefault="008B1E23" w:rsidP="006B5E31">
            <w:pPr>
              <w:spacing w:before="120" w:after="120"/>
            </w:pPr>
            <w:r w:rsidRPr="008B1E23">
              <w:t>1,200</w:t>
            </w:r>
          </w:p>
        </w:tc>
        <w:tc>
          <w:tcPr>
            <w:tcW w:w="1413" w:type="dxa"/>
            <w:tcBorders>
              <w:top w:val="nil"/>
              <w:bottom w:val="nil"/>
            </w:tcBorders>
          </w:tcPr>
          <w:p w:rsidR="008B1E23" w:rsidRPr="008B1E23" w:rsidRDefault="008B1E23" w:rsidP="006B5E31">
            <w:pPr>
              <w:spacing w:before="120" w:after="120"/>
            </w:pPr>
            <w:r w:rsidRPr="008B1E23">
              <w:t>500</w:t>
            </w:r>
          </w:p>
        </w:tc>
      </w:tr>
      <w:tr w:rsidR="008B1E23" w:rsidRPr="00F8229A" w:rsidTr="006B5E31">
        <w:tc>
          <w:tcPr>
            <w:tcW w:w="1230" w:type="dxa"/>
            <w:tcBorders>
              <w:top w:val="nil"/>
            </w:tcBorders>
          </w:tcPr>
          <w:p w:rsidR="008B1E23" w:rsidRPr="008B1E23" w:rsidRDefault="008B1E23" w:rsidP="006B5E31">
            <w:pPr>
              <w:spacing w:before="120" w:after="120"/>
            </w:pPr>
            <w:r>
              <w:t>40-60</w:t>
            </w:r>
          </w:p>
        </w:tc>
        <w:tc>
          <w:tcPr>
            <w:tcW w:w="990" w:type="dxa"/>
            <w:tcBorders>
              <w:top w:val="nil"/>
            </w:tcBorders>
          </w:tcPr>
          <w:p w:rsidR="008B1E23" w:rsidRPr="008B1E23" w:rsidRDefault="008B1E23" w:rsidP="006B5E31">
            <w:pPr>
              <w:spacing w:before="120" w:after="120"/>
            </w:pPr>
            <w:r>
              <w:t>1750</w:t>
            </w:r>
          </w:p>
        </w:tc>
        <w:tc>
          <w:tcPr>
            <w:tcW w:w="1267" w:type="dxa"/>
            <w:tcBorders>
              <w:top w:val="nil"/>
            </w:tcBorders>
          </w:tcPr>
          <w:p w:rsidR="008B1E23" w:rsidRPr="008B1E23" w:rsidRDefault="008B1E23" w:rsidP="006B5E31">
            <w:pPr>
              <w:spacing w:before="120" w:after="120"/>
            </w:pPr>
            <w:r>
              <w:t>2100</w:t>
            </w:r>
          </w:p>
        </w:tc>
        <w:tc>
          <w:tcPr>
            <w:tcW w:w="1476" w:type="dxa"/>
            <w:tcBorders>
              <w:top w:val="nil"/>
            </w:tcBorders>
          </w:tcPr>
          <w:p w:rsidR="008B1E23" w:rsidRPr="008B1E23" w:rsidRDefault="008B1E23" w:rsidP="006B5E31">
            <w:pPr>
              <w:spacing w:before="120" w:after="120"/>
            </w:pPr>
            <w:r>
              <w:t>E-13</w:t>
            </w:r>
          </w:p>
        </w:tc>
        <w:tc>
          <w:tcPr>
            <w:tcW w:w="1499" w:type="dxa"/>
            <w:tcBorders>
              <w:top w:val="nil"/>
            </w:tcBorders>
          </w:tcPr>
          <w:p w:rsidR="008B1E23" w:rsidRPr="008B1E23" w:rsidRDefault="008B1E23" w:rsidP="006B5E31">
            <w:pPr>
              <w:spacing w:before="120" w:after="120"/>
            </w:pPr>
            <w:r>
              <w:t>5E-13</w:t>
            </w:r>
          </w:p>
        </w:tc>
        <w:tc>
          <w:tcPr>
            <w:tcW w:w="1413" w:type="dxa"/>
            <w:tcBorders>
              <w:top w:val="nil"/>
            </w:tcBorders>
          </w:tcPr>
          <w:p w:rsidR="008B1E23" w:rsidRPr="008B1E23" w:rsidRDefault="008B1E23" w:rsidP="006B5E31">
            <w:pPr>
              <w:spacing w:before="120" w:after="120"/>
            </w:pPr>
            <w:r>
              <w:t>10,000</w:t>
            </w:r>
          </w:p>
        </w:tc>
        <w:tc>
          <w:tcPr>
            <w:tcW w:w="1413" w:type="dxa"/>
            <w:tcBorders>
              <w:top w:val="nil"/>
            </w:tcBorders>
          </w:tcPr>
          <w:p w:rsidR="008B1E23" w:rsidRPr="008B1E23" w:rsidRDefault="008B1E23" w:rsidP="006B5E31">
            <w:pPr>
              <w:spacing w:before="120" w:after="120"/>
            </w:pPr>
            <w:r>
              <w:t>10,000</w:t>
            </w:r>
          </w:p>
        </w:tc>
      </w:tr>
    </w:tbl>
    <w:p w:rsidR="00C06362" w:rsidRDefault="00C06362" w:rsidP="00D47919">
      <w:pPr>
        <w:spacing w:after="240"/>
      </w:pPr>
    </w:p>
    <w:p w:rsidR="00CA2417" w:rsidRPr="00897C5C" w:rsidRDefault="00CA2417" w:rsidP="00D47919">
      <w:pPr>
        <w:spacing w:after="240"/>
      </w:pPr>
      <w:r>
        <w:t xml:space="preserve">Using fundamental soil physical relationships one can express the porosity of </w:t>
      </w:r>
      <w:r w:rsidR="005343B2">
        <w:t xml:space="preserve">the system of </w:t>
      </w:r>
      <w:r w:rsidR="00D1300A">
        <w:t xml:space="preserve">non-clay particles, i.e. </w:t>
      </w:r>
      <w:r w:rsidR="00897C5C">
        <w:t xml:space="preserve"> </w:t>
      </w:r>
      <w:proofErr w:type="gramStart"/>
      <w:r>
        <w:t>those</w:t>
      </w:r>
      <w:proofErr w:type="gramEnd"/>
      <w:r>
        <w:t xml:space="preserve"> conventionally clas</w:t>
      </w:r>
      <w:r w:rsidR="0093265D">
        <w:t>sified as being smaller than 2</w:t>
      </w:r>
      <w:r>
        <w:t xml:space="preserve"> </w:t>
      </w:r>
      <w:r w:rsidRPr="00CA2417">
        <w:rPr>
          <w:rFonts w:ascii="Symbol" w:hAnsi="Symbol" w:cstheme="minorHAnsi"/>
        </w:rPr>
        <w:t></w:t>
      </w:r>
      <w:r>
        <w:t xml:space="preserve">m, as </w:t>
      </w:r>
      <w:r w:rsidRPr="00CA2417">
        <w:rPr>
          <w:i/>
        </w:rPr>
        <w:t>n</w:t>
      </w:r>
      <w:r w:rsidRPr="00CA2417">
        <w:rPr>
          <w:i/>
          <w:vertAlign w:val="subscript"/>
        </w:rPr>
        <w:t>s</w:t>
      </w:r>
      <w:r>
        <w:t xml:space="preserve"> in Eq. </w:t>
      </w:r>
      <w:r w:rsidR="00C60A9C">
        <w:t>(</w:t>
      </w:r>
      <w:r>
        <w:t>1</w:t>
      </w:r>
      <w:r w:rsidR="00C60A9C">
        <w:t>),</w:t>
      </w:r>
      <w:r w:rsidR="009801C2">
        <w:t xml:space="preserve"> </w:t>
      </w:r>
      <w:r w:rsidR="004362DD" w:rsidRPr="00051B19">
        <w:t>[3]</w:t>
      </w:r>
      <w:r w:rsidR="00051B19" w:rsidRPr="00051B19">
        <w:t>:</w:t>
      </w:r>
    </w:p>
    <w:p w:rsidR="00CA2417" w:rsidRPr="00897C5C" w:rsidRDefault="00CA2417" w:rsidP="00D47919">
      <w:pPr>
        <w:spacing w:after="240"/>
      </w:pPr>
      <w:proofErr w:type="gramStart"/>
      <w:r w:rsidRPr="00897C5C">
        <w:rPr>
          <w:i/>
        </w:rPr>
        <w:t>n</w:t>
      </w:r>
      <w:r w:rsidRPr="00897C5C">
        <w:rPr>
          <w:i/>
          <w:vertAlign w:val="subscript"/>
        </w:rPr>
        <w:t>s</w:t>
      </w:r>
      <w:proofErr w:type="gramEnd"/>
      <w:r w:rsidR="009801C2" w:rsidRPr="00897C5C">
        <w:rPr>
          <w:i/>
          <w:vertAlign w:val="subscript"/>
        </w:rPr>
        <w:t xml:space="preserve"> </w:t>
      </w:r>
      <w:r w:rsidR="009801C2" w:rsidRPr="00897C5C">
        <w:rPr>
          <w:i/>
        </w:rPr>
        <w:t>=</w:t>
      </w:r>
      <w:r w:rsidR="009801C2" w:rsidRPr="00897C5C">
        <w:t xml:space="preserve"> 1-</w:t>
      </w:r>
      <w:r w:rsidR="009801C2" w:rsidRPr="00897C5C">
        <w:rPr>
          <w:rFonts w:ascii="Symbol" w:hAnsi="Symbol"/>
        </w:rPr>
        <w:t></w:t>
      </w:r>
      <w:r w:rsidR="009801C2" w:rsidRPr="00897C5C">
        <w:rPr>
          <w:vertAlign w:val="subscript"/>
        </w:rPr>
        <w:t>d</w:t>
      </w:r>
      <w:r w:rsidR="009801C2" w:rsidRPr="00897C5C">
        <w:t>/</w:t>
      </w:r>
      <w:r w:rsidR="009801C2" w:rsidRPr="00897C5C">
        <w:rPr>
          <w:rFonts w:ascii="Symbol" w:hAnsi="Symbol"/>
        </w:rPr>
        <w:t></w:t>
      </w:r>
      <w:r w:rsidR="009801C2" w:rsidRPr="00897C5C">
        <w:rPr>
          <w:vertAlign w:val="subscript"/>
        </w:rPr>
        <w:t>s</w:t>
      </w:r>
      <w:r w:rsidR="009801C2" w:rsidRPr="00897C5C">
        <w:t>(1-b)</w:t>
      </w:r>
      <w:r w:rsidR="009801C2" w:rsidRPr="00897C5C">
        <w:tab/>
      </w:r>
      <w:r w:rsidR="009801C2" w:rsidRPr="00897C5C">
        <w:tab/>
      </w:r>
      <w:r w:rsidR="009801C2" w:rsidRPr="00897C5C">
        <w:tab/>
      </w:r>
      <w:r w:rsidR="009801C2" w:rsidRPr="00897C5C">
        <w:tab/>
      </w:r>
      <w:r w:rsidR="009801C2" w:rsidRPr="00897C5C">
        <w:tab/>
        <w:t>(1)</w:t>
      </w:r>
    </w:p>
    <w:p w:rsidR="009801C2" w:rsidRPr="00897C5C" w:rsidRDefault="009801C2" w:rsidP="00D47919">
      <w:pPr>
        <w:spacing w:after="240"/>
      </w:pPr>
      <w:proofErr w:type="gramStart"/>
      <w:r w:rsidRPr="00897C5C">
        <w:t>where</w:t>
      </w:r>
      <w:proofErr w:type="gramEnd"/>
      <w:r w:rsidRPr="00897C5C">
        <w:t xml:space="preserve">: </w:t>
      </w:r>
      <w:r w:rsidR="00CA2417" w:rsidRPr="00897C5C">
        <w:t xml:space="preserve"> </w:t>
      </w:r>
    </w:p>
    <w:p w:rsidR="00C06362" w:rsidRPr="00897C5C" w:rsidRDefault="009801C2" w:rsidP="00D47919">
      <w:pPr>
        <w:spacing w:after="240"/>
      </w:pPr>
      <w:r w:rsidRPr="00897C5C">
        <w:rPr>
          <w:rFonts w:ascii="Symbol" w:hAnsi="Symbol"/>
        </w:rPr>
        <w:t></w:t>
      </w:r>
      <w:r w:rsidRPr="00897C5C">
        <w:rPr>
          <w:vertAlign w:val="subscript"/>
        </w:rPr>
        <w:t xml:space="preserve">d </w:t>
      </w:r>
      <w:r w:rsidRPr="00897C5C">
        <w:t>= dry density of the mixture,</w:t>
      </w:r>
    </w:p>
    <w:p w:rsidR="009801C2" w:rsidRPr="00897C5C" w:rsidRDefault="009801C2" w:rsidP="00D47919">
      <w:pPr>
        <w:spacing w:after="240"/>
      </w:pPr>
      <w:r w:rsidRPr="00897C5C">
        <w:rPr>
          <w:rFonts w:ascii="Symbol" w:hAnsi="Symbol"/>
        </w:rPr>
        <w:t></w:t>
      </w:r>
      <w:r w:rsidR="005343B2" w:rsidRPr="00897C5C">
        <w:rPr>
          <w:vertAlign w:val="subscript"/>
        </w:rPr>
        <w:t>s</w:t>
      </w:r>
      <w:r w:rsidRPr="00897C5C">
        <w:rPr>
          <w:vertAlign w:val="subscript"/>
        </w:rPr>
        <w:t xml:space="preserve"> </w:t>
      </w:r>
      <w:r w:rsidRPr="00897C5C">
        <w:t>= density of minerals</w:t>
      </w:r>
      <w:r w:rsidR="005343B2" w:rsidRPr="00897C5C">
        <w:t>,</w:t>
      </w:r>
      <w:r w:rsidRPr="00897C5C">
        <w:t xml:space="preserve"> </w:t>
      </w:r>
    </w:p>
    <w:p w:rsidR="00214330" w:rsidRPr="003958EE" w:rsidRDefault="009801C2" w:rsidP="003958EE">
      <w:pPr>
        <w:spacing w:after="240"/>
      </w:pPr>
      <w:r w:rsidRPr="00897C5C">
        <w:rPr>
          <w:i/>
        </w:rPr>
        <w:lastRenderedPageBreak/>
        <w:t>b</w:t>
      </w:r>
      <w:r w:rsidRPr="00897C5C">
        <w:t xml:space="preserve">= content of </w:t>
      </w:r>
      <w:proofErr w:type="spellStart"/>
      <w:r w:rsidR="008170FC">
        <w:t>smectite</w:t>
      </w:r>
      <w:proofErr w:type="spellEnd"/>
      <w:r w:rsidR="008170FC">
        <w:t>-rich clay</w:t>
      </w:r>
      <w:r w:rsidRPr="00897C5C">
        <w:t>.</w:t>
      </w:r>
    </w:p>
    <w:p w:rsidR="0093265D" w:rsidRDefault="0093265D" w:rsidP="008B1E23">
      <w:pPr>
        <w:pStyle w:val="Lptext"/>
        <w:spacing w:line="276" w:lineRule="auto"/>
        <w:ind w:left="0" w:right="23"/>
        <w:jc w:val="both"/>
        <w:rPr>
          <w:szCs w:val="24"/>
          <w:lang w:val="en-GB"/>
        </w:rPr>
      </w:pPr>
      <w:r>
        <w:rPr>
          <w:szCs w:val="24"/>
          <w:lang w:val="en-GB"/>
        </w:rPr>
        <w:t>Eq</w:t>
      </w:r>
      <w:proofErr w:type="gramStart"/>
      <w:r>
        <w:rPr>
          <w:szCs w:val="24"/>
          <w:lang w:val="en-GB"/>
        </w:rPr>
        <w:t>,1</w:t>
      </w:r>
      <w:proofErr w:type="gramEnd"/>
      <w:r>
        <w:rPr>
          <w:szCs w:val="24"/>
          <w:lang w:val="en-GB"/>
        </w:rPr>
        <w:t xml:space="preserve"> can be used for calculating the density </w:t>
      </w:r>
      <w:r w:rsidR="003D442C">
        <w:rPr>
          <w:szCs w:val="24"/>
          <w:lang w:val="en-GB"/>
        </w:rPr>
        <w:t>(</w:t>
      </w:r>
      <w:r w:rsidR="003D442C" w:rsidRPr="003D442C">
        <w:rPr>
          <w:rFonts w:ascii="Symbol" w:hAnsi="Symbol"/>
          <w:i/>
          <w:szCs w:val="24"/>
          <w:lang w:val="en-GB"/>
        </w:rPr>
        <w:t></w:t>
      </w:r>
      <w:proofErr w:type="spellStart"/>
      <w:r w:rsidR="003D442C" w:rsidRPr="003D442C">
        <w:rPr>
          <w:i/>
          <w:szCs w:val="24"/>
          <w:vertAlign w:val="subscript"/>
          <w:lang w:val="en-GB"/>
        </w:rPr>
        <w:t>db</w:t>
      </w:r>
      <w:proofErr w:type="spellEnd"/>
      <w:r w:rsidR="003D442C">
        <w:rPr>
          <w:szCs w:val="24"/>
          <w:lang w:val="en-GB"/>
        </w:rPr>
        <w:t xml:space="preserve">) </w:t>
      </w:r>
      <w:r>
        <w:rPr>
          <w:szCs w:val="24"/>
          <w:lang w:val="en-GB"/>
        </w:rPr>
        <w:t xml:space="preserve">of the </w:t>
      </w:r>
      <w:r w:rsidR="003D442C">
        <w:rPr>
          <w:szCs w:val="24"/>
          <w:lang w:val="en-GB"/>
        </w:rPr>
        <w:t xml:space="preserve">saturated </w:t>
      </w:r>
      <w:r>
        <w:rPr>
          <w:szCs w:val="24"/>
          <w:lang w:val="en-GB"/>
        </w:rPr>
        <w:t xml:space="preserve">clay component </w:t>
      </w:r>
      <w:r w:rsidR="003D442C">
        <w:rPr>
          <w:szCs w:val="24"/>
          <w:lang w:val="en-GB"/>
        </w:rPr>
        <w:t>in the voids between non-clay particles at different degrees of void-filling (</w:t>
      </w:r>
      <w:r w:rsidR="003D442C" w:rsidRPr="003D442C">
        <w:rPr>
          <w:i/>
          <w:szCs w:val="24"/>
          <w:lang w:val="en-GB"/>
        </w:rPr>
        <w:t>S</w:t>
      </w:r>
      <w:r w:rsidR="003D442C" w:rsidRPr="003D442C">
        <w:rPr>
          <w:i/>
          <w:szCs w:val="24"/>
          <w:vertAlign w:val="subscript"/>
          <w:lang w:val="en-GB"/>
        </w:rPr>
        <w:t>b</w:t>
      </w:r>
      <w:r w:rsidR="003D442C">
        <w:rPr>
          <w:szCs w:val="24"/>
          <w:lang w:val="en-GB"/>
        </w:rPr>
        <w:t>) as function of the degree of compaction.</w:t>
      </w:r>
    </w:p>
    <w:tbl>
      <w:tblPr>
        <w:tblpPr w:leftFromText="141" w:rightFromText="141" w:vertAnchor="page" w:horzAnchor="margin" w:tblpY="3214"/>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652"/>
        <w:gridCol w:w="2204"/>
        <w:gridCol w:w="1104"/>
        <w:gridCol w:w="1102"/>
        <w:gridCol w:w="945"/>
        <w:gridCol w:w="945"/>
        <w:gridCol w:w="1260"/>
      </w:tblGrid>
      <w:tr w:rsidR="00051B19" w:rsidRPr="000509D6" w:rsidTr="00051B19">
        <w:tc>
          <w:tcPr>
            <w:tcW w:w="897" w:type="pct"/>
            <w:tcBorders>
              <w:top w:val="single" w:sz="4" w:space="0" w:color="auto"/>
              <w:bottom w:val="single" w:sz="4" w:space="0" w:color="auto"/>
            </w:tcBorders>
          </w:tcPr>
          <w:p w:rsidR="00051B19" w:rsidRPr="007C3BF8" w:rsidRDefault="00051B19" w:rsidP="00051B19">
            <w:pPr>
              <w:tabs>
                <w:tab w:val="left" w:pos="1134"/>
                <w:tab w:val="right" w:pos="7939"/>
              </w:tabs>
              <w:overflowPunct w:val="0"/>
              <w:autoSpaceDE w:val="0"/>
              <w:autoSpaceDN w:val="0"/>
              <w:adjustRightInd w:val="0"/>
              <w:spacing w:after="0" w:line="240" w:lineRule="auto"/>
              <w:jc w:val="left"/>
              <w:textAlignment w:val="baseline"/>
              <w:rPr>
                <w:rFonts w:asciiTheme="minorHAnsi" w:eastAsia="Times New Roman" w:hAnsiTheme="minorHAnsi" w:cstheme="minorHAnsi"/>
                <w:szCs w:val="24"/>
                <w:lang w:val="sv-SE" w:eastAsia="sv-SE"/>
              </w:rPr>
            </w:pPr>
            <w:proofErr w:type="spellStart"/>
            <w:r w:rsidRPr="007C3BF8">
              <w:rPr>
                <w:rFonts w:asciiTheme="minorHAnsi" w:eastAsia="Times New Roman" w:hAnsiTheme="minorHAnsi" w:cstheme="minorHAnsi"/>
                <w:szCs w:val="24"/>
                <w:lang w:val="sv-SE" w:eastAsia="sv-SE"/>
              </w:rPr>
              <w:t>Clay</w:t>
            </w:r>
            <w:proofErr w:type="spellEnd"/>
            <w:r w:rsidRPr="007C3BF8">
              <w:rPr>
                <w:rFonts w:asciiTheme="minorHAnsi" w:eastAsia="Times New Roman" w:hAnsiTheme="minorHAnsi" w:cstheme="minorHAnsi"/>
                <w:szCs w:val="24"/>
                <w:lang w:val="sv-SE" w:eastAsia="sv-SE"/>
              </w:rPr>
              <w:t xml:space="preserve"> </w:t>
            </w:r>
            <w:proofErr w:type="spellStart"/>
            <w:r w:rsidRPr="007C3BF8">
              <w:rPr>
                <w:rFonts w:asciiTheme="minorHAnsi" w:eastAsia="Times New Roman" w:hAnsiTheme="minorHAnsi" w:cstheme="minorHAnsi"/>
                <w:szCs w:val="24"/>
                <w:lang w:val="sv-SE" w:eastAsia="sv-SE"/>
              </w:rPr>
              <w:t>content</w:t>
            </w:r>
            <w:proofErr w:type="spellEnd"/>
          </w:p>
          <w:p w:rsidR="00051B19" w:rsidRPr="007C3BF8" w:rsidRDefault="00051B19" w:rsidP="00051B19">
            <w:pPr>
              <w:tabs>
                <w:tab w:val="left" w:pos="1134"/>
                <w:tab w:val="right" w:pos="7939"/>
              </w:tabs>
              <w:overflowPunct w:val="0"/>
              <w:autoSpaceDE w:val="0"/>
              <w:autoSpaceDN w:val="0"/>
              <w:adjustRightInd w:val="0"/>
              <w:spacing w:before="120" w:after="0" w:line="240" w:lineRule="auto"/>
              <w:jc w:val="left"/>
              <w:textAlignment w:val="baseline"/>
              <w:rPr>
                <w:rFonts w:asciiTheme="minorHAnsi" w:eastAsia="Times New Roman" w:hAnsiTheme="minorHAnsi" w:cstheme="minorHAnsi"/>
                <w:szCs w:val="24"/>
                <w:lang w:val="sv-SE" w:eastAsia="sv-SE"/>
              </w:rPr>
            </w:pPr>
            <w:r w:rsidRPr="007C3BF8">
              <w:rPr>
                <w:rFonts w:asciiTheme="minorHAnsi" w:eastAsia="Times New Roman" w:hAnsiTheme="minorHAnsi" w:cstheme="minorHAnsi"/>
                <w:szCs w:val="24"/>
                <w:lang w:val="sv-SE" w:eastAsia="sv-SE"/>
              </w:rPr>
              <w:t xml:space="preserve"> %</w:t>
            </w:r>
          </w:p>
        </w:tc>
        <w:tc>
          <w:tcPr>
            <w:tcW w:w="1196" w:type="pct"/>
            <w:tcBorders>
              <w:top w:val="single" w:sz="4" w:space="0" w:color="auto"/>
              <w:bottom w:val="single" w:sz="4" w:space="0" w:color="auto"/>
            </w:tcBorders>
          </w:tcPr>
          <w:p w:rsidR="00051B19" w:rsidRPr="007C3BF8" w:rsidRDefault="00051B19" w:rsidP="00051B19">
            <w:pPr>
              <w:tabs>
                <w:tab w:val="left" w:pos="1134"/>
                <w:tab w:val="right" w:pos="7939"/>
              </w:tabs>
              <w:overflowPunct w:val="0"/>
              <w:autoSpaceDE w:val="0"/>
              <w:autoSpaceDN w:val="0"/>
              <w:adjustRightInd w:val="0"/>
              <w:spacing w:after="0" w:line="240" w:lineRule="auto"/>
              <w:jc w:val="left"/>
              <w:textAlignment w:val="baseline"/>
              <w:rPr>
                <w:rFonts w:asciiTheme="minorHAnsi" w:eastAsia="Times New Roman" w:hAnsiTheme="minorHAnsi" w:cstheme="minorHAnsi"/>
                <w:szCs w:val="24"/>
                <w:lang w:val="sv-SE" w:eastAsia="sv-SE"/>
              </w:rPr>
            </w:pPr>
            <w:proofErr w:type="spellStart"/>
            <w:r w:rsidRPr="007C3BF8">
              <w:rPr>
                <w:rFonts w:asciiTheme="minorHAnsi" w:eastAsia="Times New Roman" w:hAnsiTheme="minorHAnsi" w:cstheme="minorHAnsi"/>
                <w:szCs w:val="24"/>
                <w:lang w:val="sv-SE" w:eastAsia="sv-SE"/>
              </w:rPr>
              <w:t>Degree</w:t>
            </w:r>
            <w:proofErr w:type="spellEnd"/>
            <w:r w:rsidRPr="007C3BF8">
              <w:rPr>
                <w:rFonts w:asciiTheme="minorHAnsi" w:eastAsia="Times New Roman" w:hAnsiTheme="minorHAnsi" w:cstheme="minorHAnsi"/>
                <w:szCs w:val="24"/>
                <w:lang w:val="sv-SE" w:eastAsia="sv-SE"/>
              </w:rPr>
              <w:t xml:space="preserve"> of </w:t>
            </w:r>
          </w:p>
          <w:p w:rsidR="00051B19" w:rsidRPr="007C3BF8" w:rsidRDefault="00051B19" w:rsidP="00051B19">
            <w:pPr>
              <w:tabs>
                <w:tab w:val="left" w:pos="1134"/>
                <w:tab w:val="right" w:pos="7939"/>
              </w:tabs>
              <w:overflowPunct w:val="0"/>
              <w:autoSpaceDE w:val="0"/>
              <w:autoSpaceDN w:val="0"/>
              <w:adjustRightInd w:val="0"/>
              <w:spacing w:before="120" w:after="0" w:line="240" w:lineRule="auto"/>
              <w:jc w:val="left"/>
              <w:textAlignment w:val="baseline"/>
              <w:rPr>
                <w:rFonts w:asciiTheme="minorHAnsi" w:eastAsia="Times New Roman" w:hAnsiTheme="minorHAnsi" w:cstheme="minorHAnsi"/>
                <w:szCs w:val="24"/>
                <w:lang w:val="sv-SE" w:eastAsia="sv-SE"/>
              </w:rPr>
            </w:pPr>
            <w:proofErr w:type="spellStart"/>
            <w:r w:rsidRPr="007C3BF8">
              <w:rPr>
                <w:rFonts w:asciiTheme="minorHAnsi" w:eastAsia="Times New Roman" w:hAnsiTheme="minorHAnsi" w:cstheme="minorHAnsi"/>
                <w:szCs w:val="24"/>
                <w:lang w:val="sv-SE" w:eastAsia="sv-SE"/>
              </w:rPr>
              <w:t>Proctor</w:t>
            </w:r>
            <w:proofErr w:type="spellEnd"/>
            <w:r w:rsidRPr="007C3BF8">
              <w:rPr>
                <w:rFonts w:asciiTheme="minorHAnsi" w:eastAsia="Times New Roman" w:hAnsiTheme="minorHAnsi" w:cstheme="minorHAnsi"/>
                <w:szCs w:val="24"/>
                <w:lang w:val="sv-SE" w:eastAsia="sv-SE"/>
              </w:rPr>
              <w:t xml:space="preserve"> </w:t>
            </w:r>
            <w:proofErr w:type="spellStart"/>
            <w:r w:rsidRPr="007C3BF8">
              <w:rPr>
                <w:rFonts w:asciiTheme="minorHAnsi" w:eastAsia="Times New Roman" w:hAnsiTheme="minorHAnsi" w:cstheme="minorHAnsi"/>
                <w:szCs w:val="24"/>
                <w:lang w:val="sv-SE" w:eastAsia="sv-SE"/>
              </w:rPr>
              <w:t>density</w:t>
            </w:r>
            <w:proofErr w:type="spellEnd"/>
            <w:r w:rsidRPr="007C3BF8">
              <w:rPr>
                <w:rFonts w:asciiTheme="minorHAnsi" w:eastAsia="Times New Roman" w:hAnsiTheme="minorHAnsi" w:cstheme="minorHAnsi"/>
                <w:szCs w:val="24"/>
                <w:lang w:val="sv-SE" w:eastAsia="sv-SE"/>
              </w:rPr>
              <w:t>, %</w:t>
            </w:r>
          </w:p>
        </w:tc>
        <w:tc>
          <w:tcPr>
            <w:tcW w:w="599" w:type="pct"/>
            <w:tcBorders>
              <w:top w:val="single" w:sz="4" w:space="0" w:color="auto"/>
              <w:bottom w:val="single" w:sz="4" w:space="0" w:color="auto"/>
            </w:tcBorders>
          </w:tcPr>
          <w:p w:rsidR="00051B19" w:rsidRPr="007C3BF8" w:rsidRDefault="00051B19" w:rsidP="00051B19">
            <w:pPr>
              <w:tabs>
                <w:tab w:val="left" w:pos="1134"/>
                <w:tab w:val="right" w:pos="7939"/>
              </w:tabs>
              <w:overflowPunct w:val="0"/>
              <w:autoSpaceDE w:val="0"/>
              <w:autoSpaceDN w:val="0"/>
              <w:adjustRightInd w:val="0"/>
              <w:spacing w:after="0" w:line="240" w:lineRule="auto"/>
              <w:jc w:val="left"/>
              <w:textAlignment w:val="baseline"/>
              <w:rPr>
                <w:rFonts w:asciiTheme="minorHAnsi" w:eastAsia="Times New Roman" w:hAnsiTheme="minorHAnsi" w:cstheme="minorHAnsi"/>
                <w:szCs w:val="24"/>
                <w:lang w:val="sv-SE" w:eastAsia="sv-SE"/>
              </w:rPr>
            </w:pPr>
            <w:r w:rsidRPr="007C3BF8">
              <w:rPr>
                <w:rFonts w:ascii="Symbol" w:eastAsia="Times New Roman" w:hAnsi="Symbol" w:cstheme="minorHAnsi"/>
                <w:szCs w:val="24"/>
                <w:lang w:val="sv-SE" w:eastAsia="sv-SE"/>
              </w:rPr>
              <w:t></w:t>
            </w:r>
            <w:r w:rsidRPr="007C3BF8">
              <w:rPr>
                <w:rFonts w:asciiTheme="minorHAnsi" w:eastAsia="Times New Roman" w:hAnsiTheme="minorHAnsi" w:cstheme="minorHAnsi"/>
                <w:szCs w:val="24"/>
                <w:vertAlign w:val="subscript"/>
                <w:lang w:val="sv-SE" w:eastAsia="sv-SE"/>
              </w:rPr>
              <w:t>d</w:t>
            </w:r>
            <w:r w:rsidRPr="007C3BF8">
              <w:rPr>
                <w:rFonts w:asciiTheme="minorHAnsi" w:eastAsia="Times New Roman" w:hAnsiTheme="minorHAnsi" w:cstheme="minorHAnsi"/>
                <w:szCs w:val="24"/>
                <w:lang w:val="sv-SE" w:eastAsia="sv-SE"/>
              </w:rPr>
              <w:t xml:space="preserve">, </w:t>
            </w:r>
          </w:p>
          <w:p w:rsidR="00051B19" w:rsidRPr="007C3BF8"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7C3BF8">
              <w:rPr>
                <w:rFonts w:asciiTheme="minorHAnsi" w:eastAsia="Times New Roman" w:hAnsiTheme="minorHAnsi" w:cstheme="minorHAnsi"/>
                <w:szCs w:val="24"/>
                <w:lang w:val="sv-SE" w:eastAsia="sv-SE"/>
              </w:rPr>
              <w:t>kg/m</w:t>
            </w:r>
            <w:r w:rsidRPr="007C3BF8">
              <w:rPr>
                <w:rFonts w:asciiTheme="minorHAnsi" w:eastAsia="Times New Roman" w:hAnsiTheme="minorHAnsi" w:cstheme="minorHAnsi"/>
                <w:szCs w:val="24"/>
                <w:vertAlign w:val="superscript"/>
                <w:lang w:val="sv-SE" w:eastAsia="sv-SE"/>
              </w:rPr>
              <w:t>3</w:t>
            </w:r>
            <w:r w:rsidRPr="007C3BF8">
              <w:rPr>
                <w:rFonts w:asciiTheme="minorHAnsi" w:eastAsia="Times New Roman" w:hAnsiTheme="minorHAnsi" w:cstheme="minorHAnsi"/>
                <w:szCs w:val="24"/>
                <w:lang w:val="sv-SE" w:eastAsia="sv-SE"/>
              </w:rPr>
              <w:t xml:space="preserve"> </w:t>
            </w:r>
          </w:p>
        </w:tc>
        <w:tc>
          <w:tcPr>
            <w:tcW w:w="598" w:type="pct"/>
            <w:tcBorders>
              <w:top w:val="single" w:sz="4" w:space="0" w:color="auto"/>
              <w:bottom w:val="single" w:sz="4" w:space="0" w:color="auto"/>
            </w:tcBorders>
          </w:tcPr>
          <w:p w:rsidR="00051B19" w:rsidRPr="007C3BF8" w:rsidRDefault="00051B19" w:rsidP="00051B19">
            <w:pPr>
              <w:tabs>
                <w:tab w:val="left" w:pos="1134"/>
                <w:tab w:val="right" w:pos="7939"/>
              </w:tabs>
              <w:overflowPunct w:val="0"/>
              <w:autoSpaceDE w:val="0"/>
              <w:autoSpaceDN w:val="0"/>
              <w:adjustRightInd w:val="0"/>
              <w:spacing w:after="0" w:line="240" w:lineRule="auto"/>
              <w:jc w:val="left"/>
              <w:textAlignment w:val="baseline"/>
              <w:rPr>
                <w:rFonts w:asciiTheme="minorHAnsi" w:eastAsia="Times New Roman" w:hAnsiTheme="minorHAnsi" w:cstheme="minorHAnsi"/>
                <w:szCs w:val="24"/>
                <w:lang w:val="sv-SE" w:eastAsia="sv-SE"/>
              </w:rPr>
            </w:pPr>
            <w:r w:rsidRPr="007C3BF8">
              <w:rPr>
                <w:rFonts w:ascii="Symbol" w:eastAsia="Times New Roman" w:hAnsi="Symbol" w:cstheme="minorHAnsi"/>
                <w:szCs w:val="24"/>
                <w:lang w:val="sv-SE" w:eastAsia="sv-SE"/>
              </w:rPr>
              <w:t></w:t>
            </w:r>
            <w:proofErr w:type="spellStart"/>
            <w:r w:rsidRPr="007C3BF8">
              <w:rPr>
                <w:rFonts w:asciiTheme="minorHAnsi" w:eastAsia="Times New Roman" w:hAnsiTheme="minorHAnsi" w:cstheme="minorHAnsi"/>
                <w:szCs w:val="24"/>
                <w:vertAlign w:val="subscript"/>
                <w:lang w:val="sv-SE" w:eastAsia="sv-SE"/>
              </w:rPr>
              <w:t>sat</w:t>
            </w:r>
            <w:proofErr w:type="spellEnd"/>
            <w:r w:rsidRPr="007C3BF8">
              <w:rPr>
                <w:rFonts w:asciiTheme="minorHAnsi" w:eastAsia="Times New Roman" w:hAnsiTheme="minorHAnsi" w:cstheme="minorHAnsi"/>
                <w:szCs w:val="24"/>
                <w:lang w:val="sv-SE" w:eastAsia="sv-SE"/>
              </w:rPr>
              <w:t xml:space="preserve">, </w:t>
            </w:r>
          </w:p>
          <w:p w:rsidR="00051B19" w:rsidRPr="007C3BF8" w:rsidRDefault="00051B19" w:rsidP="00051B19">
            <w:pPr>
              <w:tabs>
                <w:tab w:val="left" w:pos="1134"/>
                <w:tab w:val="right" w:pos="7939"/>
              </w:tabs>
              <w:overflowPunct w:val="0"/>
              <w:autoSpaceDE w:val="0"/>
              <w:autoSpaceDN w:val="0"/>
              <w:adjustRightInd w:val="0"/>
              <w:spacing w:before="120" w:after="0" w:line="240" w:lineRule="auto"/>
              <w:jc w:val="left"/>
              <w:textAlignment w:val="baseline"/>
              <w:rPr>
                <w:rFonts w:asciiTheme="minorHAnsi" w:eastAsia="Times New Roman" w:hAnsiTheme="minorHAnsi" w:cstheme="minorHAnsi"/>
                <w:szCs w:val="24"/>
                <w:lang w:val="sv-SE" w:eastAsia="sv-SE"/>
              </w:rPr>
            </w:pPr>
            <w:r w:rsidRPr="007C3BF8">
              <w:rPr>
                <w:rFonts w:asciiTheme="minorHAnsi" w:eastAsia="Times New Roman" w:hAnsiTheme="minorHAnsi" w:cstheme="minorHAnsi"/>
                <w:szCs w:val="24"/>
                <w:lang w:val="sv-SE" w:eastAsia="sv-SE"/>
              </w:rPr>
              <w:t>kg/m</w:t>
            </w:r>
            <w:r w:rsidRPr="007C3BF8">
              <w:rPr>
                <w:rFonts w:asciiTheme="minorHAnsi" w:eastAsia="Times New Roman" w:hAnsiTheme="minorHAnsi" w:cstheme="minorHAnsi"/>
                <w:szCs w:val="24"/>
                <w:vertAlign w:val="superscript"/>
                <w:lang w:val="sv-SE" w:eastAsia="sv-SE"/>
              </w:rPr>
              <w:t>3</w:t>
            </w:r>
          </w:p>
        </w:tc>
        <w:tc>
          <w:tcPr>
            <w:tcW w:w="513" w:type="pct"/>
            <w:tcBorders>
              <w:top w:val="single" w:sz="4" w:space="0" w:color="auto"/>
              <w:bottom w:val="single" w:sz="4" w:space="0" w:color="auto"/>
            </w:tcBorders>
          </w:tcPr>
          <w:p w:rsidR="00051B19" w:rsidRPr="007C3BF8" w:rsidRDefault="00051B19" w:rsidP="00051B19">
            <w:pPr>
              <w:tabs>
                <w:tab w:val="left" w:pos="1134"/>
                <w:tab w:val="right" w:pos="7939"/>
              </w:tabs>
              <w:overflowPunct w:val="0"/>
              <w:autoSpaceDE w:val="0"/>
              <w:autoSpaceDN w:val="0"/>
              <w:adjustRightInd w:val="0"/>
              <w:spacing w:after="0" w:line="240" w:lineRule="auto"/>
              <w:jc w:val="left"/>
              <w:textAlignment w:val="baseline"/>
              <w:rPr>
                <w:rFonts w:asciiTheme="minorHAnsi" w:eastAsia="Times New Roman" w:hAnsiTheme="minorHAnsi" w:cstheme="minorHAnsi"/>
                <w:szCs w:val="24"/>
                <w:lang w:val="sv-SE" w:eastAsia="sv-SE"/>
              </w:rPr>
            </w:pPr>
            <w:r w:rsidRPr="007C3BF8">
              <w:rPr>
                <w:rFonts w:asciiTheme="minorHAnsi" w:eastAsia="Times New Roman" w:hAnsiTheme="minorHAnsi" w:cstheme="minorHAnsi"/>
                <w:szCs w:val="24"/>
                <w:lang w:val="sv-SE" w:eastAsia="sv-SE"/>
              </w:rPr>
              <w:t>S</w:t>
            </w:r>
            <w:r w:rsidRPr="007C3BF8">
              <w:rPr>
                <w:rFonts w:asciiTheme="minorHAnsi" w:eastAsia="Times New Roman" w:hAnsiTheme="minorHAnsi" w:cstheme="minorHAnsi"/>
                <w:szCs w:val="24"/>
                <w:vertAlign w:val="subscript"/>
                <w:lang w:val="sv-SE" w:eastAsia="sv-SE"/>
              </w:rPr>
              <w:t>b</w:t>
            </w:r>
          </w:p>
        </w:tc>
        <w:tc>
          <w:tcPr>
            <w:tcW w:w="513" w:type="pct"/>
            <w:tcBorders>
              <w:top w:val="single" w:sz="4" w:space="0" w:color="auto"/>
              <w:bottom w:val="single" w:sz="4" w:space="0" w:color="auto"/>
            </w:tcBorders>
          </w:tcPr>
          <w:p w:rsidR="00051B19" w:rsidRPr="007C3BF8" w:rsidRDefault="00051B19" w:rsidP="00051B19">
            <w:pPr>
              <w:tabs>
                <w:tab w:val="left" w:pos="1134"/>
                <w:tab w:val="right" w:pos="7939"/>
              </w:tabs>
              <w:overflowPunct w:val="0"/>
              <w:autoSpaceDE w:val="0"/>
              <w:autoSpaceDN w:val="0"/>
              <w:adjustRightInd w:val="0"/>
              <w:spacing w:after="0" w:line="240" w:lineRule="auto"/>
              <w:jc w:val="left"/>
              <w:textAlignment w:val="baseline"/>
              <w:rPr>
                <w:rFonts w:asciiTheme="minorHAnsi" w:eastAsia="Times New Roman" w:hAnsiTheme="minorHAnsi" w:cstheme="minorHAnsi"/>
                <w:szCs w:val="24"/>
                <w:lang w:val="sv-SE" w:eastAsia="sv-SE"/>
              </w:rPr>
            </w:pPr>
            <w:proofErr w:type="spellStart"/>
            <w:r w:rsidRPr="007C3BF8">
              <w:rPr>
                <w:rFonts w:asciiTheme="minorHAnsi" w:eastAsia="Times New Roman" w:hAnsiTheme="minorHAnsi" w:cstheme="minorHAnsi"/>
                <w:szCs w:val="24"/>
                <w:lang w:val="sv-SE" w:eastAsia="sv-SE"/>
              </w:rPr>
              <w:t>n</w:t>
            </w:r>
            <w:r w:rsidRPr="007C3BF8">
              <w:rPr>
                <w:rFonts w:asciiTheme="minorHAnsi" w:eastAsia="Times New Roman" w:hAnsiTheme="minorHAnsi" w:cstheme="minorHAnsi"/>
                <w:szCs w:val="24"/>
                <w:vertAlign w:val="subscript"/>
                <w:lang w:val="sv-SE" w:eastAsia="sv-SE"/>
              </w:rPr>
              <w:t>s</w:t>
            </w:r>
            <w:proofErr w:type="spellEnd"/>
          </w:p>
        </w:tc>
        <w:tc>
          <w:tcPr>
            <w:tcW w:w="684" w:type="pct"/>
            <w:tcBorders>
              <w:top w:val="single" w:sz="4" w:space="0" w:color="auto"/>
              <w:bottom w:val="single" w:sz="4" w:space="0" w:color="auto"/>
            </w:tcBorders>
          </w:tcPr>
          <w:p w:rsidR="00051B19" w:rsidRPr="007C3BF8" w:rsidRDefault="00051B19" w:rsidP="00051B19">
            <w:pPr>
              <w:tabs>
                <w:tab w:val="left" w:pos="1134"/>
                <w:tab w:val="right" w:pos="7939"/>
              </w:tabs>
              <w:overflowPunct w:val="0"/>
              <w:autoSpaceDE w:val="0"/>
              <w:autoSpaceDN w:val="0"/>
              <w:adjustRightInd w:val="0"/>
              <w:spacing w:after="0" w:line="240" w:lineRule="auto"/>
              <w:jc w:val="left"/>
              <w:textAlignment w:val="baseline"/>
              <w:rPr>
                <w:rFonts w:asciiTheme="minorHAnsi" w:eastAsia="Times New Roman" w:hAnsiTheme="minorHAnsi" w:cstheme="minorHAnsi"/>
                <w:szCs w:val="24"/>
                <w:lang w:val="sv-SE" w:eastAsia="sv-SE"/>
              </w:rPr>
            </w:pPr>
            <w:r w:rsidRPr="007C3BF8">
              <w:rPr>
                <w:rFonts w:ascii="Symbol" w:eastAsia="Times New Roman" w:hAnsi="Symbol" w:cstheme="minorHAnsi"/>
                <w:szCs w:val="24"/>
                <w:lang w:val="sv-SE" w:eastAsia="sv-SE"/>
              </w:rPr>
              <w:t></w:t>
            </w:r>
            <w:proofErr w:type="spellStart"/>
            <w:proofErr w:type="gramStart"/>
            <w:r w:rsidRPr="007C3BF8">
              <w:rPr>
                <w:rFonts w:asciiTheme="minorHAnsi" w:eastAsia="Times New Roman" w:hAnsiTheme="minorHAnsi" w:cstheme="minorHAnsi"/>
                <w:szCs w:val="24"/>
                <w:vertAlign w:val="subscript"/>
                <w:lang w:val="sv-SE" w:eastAsia="sv-SE"/>
              </w:rPr>
              <w:t>db</w:t>
            </w:r>
            <w:proofErr w:type="spellEnd"/>
            <w:r w:rsidRPr="007C3BF8">
              <w:rPr>
                <w:rFonts w:asciiTheme="minorHAnsi" w:eastAsia="Times New Roman" w:hAnsiTheme="minorHAnsi" w:cstheme="minorHAnsi"/>
                <w:szCs w:val="24"/>
                <w:vertAlign w:val="superscript"/>
                <w:lang w:val="sv-SE" w:eastAsia="sv-SE"/>
              </w:rPr>
              <w:t xml:space="preserve"> </w:t>
            </w:r>
            <w:r w:rsidRPr="007C3BF8">
              <w:rPr>
                <w:rFonts w:asciiTheme="minorHAnsi" w:eastAsia="Times New Roman" w:hAnsiTheme="minorHAnsi" w:cstheme="minorHAnsi"/>
                <w:szCs w:val="24"/>
                <w:lang w:val="sv-SE" w:eastAsia="sv-SE"/>
              </w:rPr>
              <w:t>,</w:t>
            </w:r>
            <w:proofErr w:type="gramEnd"/>
          </w:p>
          <w:p w:rsidR="00051B19" w:rsidRPr="007C3BF8"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7C3BF8">
              <w:rPr>
                <w:rFonts w:asciiTheme="minorHAnsi" w:eastAsia="Times New Roman" w:hAnsiTheme="minorHAnsi" w:cstheme="minorHAnsi"/>
                <w:szCs w:val="24"/>
                <w:lang w:val="sv-SE" w:eastAsia="sv-SE"/>
              </w:rPr>
              <w:t xml:space="preserve"> kg/m</w:t>
            </w:r>
            <w:r w:rsidRPr="007C3BF8">
              <w:rPr>
                <w:rFonts w:asciiTheme="minorHAnsi" w:eastAsia="Times New Roman" w:hAnsiTheme="minorHAnsi" w:cstheme="minorHAnsi"/>
                <w:szCs w:val="24"/>
                <w:vertAlign w:val="superscript"/>
                <w:lang w:val="sv-SE" w:eastAsia="sv-SE"/>
              </w:rPr>
              <w:t>3</w:t>
            </w:r>
          </w:p>
        </w:tc>
      </w:tr>
      <w:tr w:rsidR="00051B19" w:rsidRPr="000509D6" w:rsidTr="00051B19">
        <w:tc>
          <w:tcPr>
            <w:tcW w:w="897" w:type="pct"/>
            <w:tcBorders>
              <w:top w:val="single" w:sz="4" w:space="0" w:color="auto"/>
            </w:tcBorders>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10</w:t>
            </w:r>
          </w:p>
        </w:tc>
        <w:tc>
          <w:tcPr>
            <w:tcW w:w="1196" w:type="pct"/>
            <w:tcBorders>
              <w:top w:val="single" w:sz="4" w:space="0" w:color="auto"/>
            </w:tcBorders>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100</w:t>
            </w:r>
          </w:p>
        </w:tc>
        <w:tc>
          <w:tcPr>
            <w:tcW w:w="599" w:type="pct"/>
            <w:tcBorders>
              <w:top w:val="single" w:sz="4" w:space="0" w:color="auto"/>
            </w:tcBorders>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2050</w:t>
            </w:r>
          </w:p>
        </w:tc>
        <w:tc>
          <w:tcPr>
            <w:tcW w:w="598" w:type="pct"/>
            <w:tcBorders>
              <w:top w:val="single" w:sz="4" w:space="0" w:color="auto"/>
            </w:tcBorders>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2290</w:t>
            </w:r>
          </w:p>
        </w:tc>
        <w:tc>
          <w:tcPr>
            <w:tcW w:w="513" w:type="pct"/>
            <w:tcBorders>
              <w:top w:val="single" w:sz="4" w:space="0" w:color="auto"/>
            </w:tcBorders>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0.65</w:t>
            </w:r>
          </w:p>
        </w:tc>
        <w:tc>
          <w:tcPr>
            <w:tcW w:w="513" w:type="pct"/>
            <w:tcBorders>
              <w:top w:val="single" w:sz="4" w:space="0" w:color="auto"/>
            </w:tcBorders>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proofErr w:type="gramStart"/>
            <w:r w:rsidRPr="000509D6">
              <w:rPr>
                <w:rFonts w:asciiTheme="minorHAnsi" w:eastAsia="Times New Roman" w:hAnsiTheme="minorHAnsi" w:cstheme="minorHAnsi"/>
                <w:szCs w:val="24"/>
                <w:lang w:val="sv-SE" w:eastAsia="sv-SE"/>
              </w:rPr>
              <w:t>0.317</w:t>
            </w:r>
            <w:proofErr w:type="gramEnd"/>
          </w:p>
        </w:tc>
        <w:tc>
          <w:tcPr>
            <w:tcW w:w="684" w:type="pct"/>
            <w:tcBorders>
              <w:top w:val="single" w:sz="4" w:space="0" w:color="auto"/>
            </w:tcBorders>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1600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87.5</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1790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2130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0.54</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proofErr w:type="gramStart"/>
            <w:r w:rsidRPr="000509D6">
              <w:rPr>
                <w:rFonts w:asciiTheme="minorHAnsi" w:eastAsia="Times New Roman" w:hAnsiTheme="minorHAnsi" w:cstheme="minorHAnsi"/>
                <w:szCs w:val="24"/>
                <w:lang w:val="sv-SE" w:eastAsia="sv-SE"/>
              </w:rPr>
              <w:t>0.403</w:t>
            </w:r>
            <w:proofErr w:type="gramEnd"/>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1400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75</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1540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1970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0.43</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proofErr w:type="gramStart"/>
            <w:r w:rsidRPr="000509D6">
              <w:rPr>
                <w:rFonts w:asciiTheme="minorHAnsi" w:eastAsia="Times New Roman" w:hAnsiTheme="minorHAnsi" w:cstheme="minorHAnsi"/>
                <w:szCs w:val="24"/>
                <w:lang w:val="sv-SE" w:eastAsia="sv-SE"/>
              </w:rPr>
              <w:t>0.487</w:t>
            </w:r>
            <w:proofErr w:type="gramEnd"/>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1200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100</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1950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2230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0.82</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0.42</w:t>
            </w:r>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1600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87.5</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1710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2070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0.72</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0.49</w:t>
            </w:r>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1400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75</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1460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1920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0.61</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0.57</w:t>
            </w:r>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1200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50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100</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1750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2100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0.94</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0.67</w:t>
            </w:r>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1600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50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87.5</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1530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1960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1.00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0.72</w:t>
            </w:r>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1400</w:t>
            </w:r>
          </w:p>
        </w:tc>
      </w:tr>
      <w:tr w:rsidR="00051B19" w:rsidRPr="000509D6" w:rsidTr="00051B19">
        <w:tc>
          <w:tcPr>
            <w:tcW w:w="897"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50</w:t>
            </w:r>
          </w:p>
        </w:tc>
        <w:tc>
          <w:tcPr>
            <w:tcW w:w="1196"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75</w:t>
            </w:r>
          </w:p>
        </w:tc>
        <w:tc>
          <w:tcPr>
            <w:tcW w:w="599"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1310</w:t>
            </w:r>
          </w:p>
        </w:tc>
        <w:tc>
          <w:tcPr>
            <w:tcW w:w="598"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1830</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b/>
                <w:szCs w:val="24"/>
                <w:lang w:val="sv-SE" w:eastAsia="sv-SE"/>
              </w:rPr>
            </w:pPr>
            <w:proofErr w:type="gramStart"/>
            <w:r w:rsidRPr="000509D6">
              <w:rPr>
                <w:rFonts w:asciiTheme="minorHAnsi" w:eastAsia="Times New Roman" w:hAnsiTheme="minorHAnsi" w:cstheme="minorHAnsi"/>
                <w:b/>
                <w:szCs w:val="24"/>
                <w:lang w:val="sv-SE" w:eastAsia="sv-SE"/>
              </w:rPr>
              <w:t>1.09</w:t>
            </w:r>
            <w:r w:rsidRPr="000509D6">
              <w:rPr>
                <w:rFonts w:asciiTheme="minorHAnsi" w:eastAsia="Times New Roman" w:hAnsiTheme="minorHAnsi" w:cstheme="minorHAnsi"/>
                <w:b/>
                <w:szCs w:val="24"/>
                <w:vertAlign w:val="superscript"/>
                <w:lang w:val="sv-SE" w:eastAsia="sv-SE"/>
              </w:rPr>
              <w:t>1</w:t>
            </w:r>
            <w:proofErr w:type="gramEnd"/>
            <w:r w:rsidRPr="000509D6">
              <w:rPr>
                <w:rFonts w:asciiTheme="minorHAnsi" w:eastAsia="Times New Roman" w:hAnsiTheme="minorHAnsi" w:cstheme="minorHAnsi"/>
                <w:b/>
                <w:szCs w:val="24"/>
                <w:vertAlign w:val="superscript"/>
                <w:lang w:val="sv-SE" w:eastAsia="sv-SE"/>
              </w:rPr>
              <w:t>)</w:t>
            </w:r>
          </w:p>
        </w:tc>
        <w:tc>
          <w:tcPr>
            <w:tcW w:w="513"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0.76</w:t>
            </w:r>
          </w:p>
        </w:tc>
        <w:tc>
          <w:tcPr>
            <w:tcW w:w="684" w:type="pct"/>
          </w:tcPr>
          <w:p w:rsidR="00051B19" w:rsidRPr="000509D6" w:rsidRDefault="00051B19" w:rsidP="00051B19">
            <w:pPr>
              <w:tabs>
                <w:tab w:val="left" w:pos="1134"/>
                <w:tab w:val="right" w:pos="7939"/>
              </w:tabs>
              <w:overflowPunct w:val="0"/>
              <w:autoSpaceDE w:val="0"/>
              <w:autoSpaceDN w:val="0"/>
              <w:adjustRightInd w:val="0"/>
              <w:spacing w:before="120" w:after="120" w:line="240" w:lineRule="auto"/>
              <w:jc w:val="left"/>
              <w:textAlignment w:val="baseline"/>
              <w:rPr>
                <w:rFonts w:asciiTheme="minorHAnsi" w:eastAsia="Times New Roman" w:hAnsiTheme="minorHAnsi" w:cstheme="minorHAnsi"/>
                <w:szCs w:val="24"/>
                <w:lang w:val="sv-SE" w:eastAsia="sv-SE"/>
              </w:rPr>
            </w:pPr>
            <w:r w:rsidRPr="000509D6">
              <w:rPr>
                <w:rFonts w:asciiTheme="minorHAnsi" w:eastAsia="Times New Roman" w:hAnsiTheme="minorHAnsi" w:cstheme="minorHAnsi"/>
                <w:szCs w:val="24"/>
                <w:lang w:val="sv-SE" w:eastAsia="sv-SE"/>
              </w:rPr>
              <w:t>1200</w:t>
            </w:r>
          </w:p>
        </w:tc>
      </w:tr>
    </w:tbl>
    <w:p w:rsidR="00051B19" w:rsidRDefault="00051B19" w:rsidP="00051B19">
      <w:pPr>
        <w:tabs>
          <w:tab w:val="left" w:pos="0"/>
          <w:tab w:val="right" w:pos="7939"/>
        </w:tabs>
        <w:overflowPunct w:val="0"/>
        <w:autoSpaceDE w:val="0"/>
        <w:autoSpaceDN w:val="0"/>
        <w:adjustRightInd w:val="0"/>
        <w:spacing w:after="0" w:line="240" w:lineRule="auto"/>
        <w:ind w:left="284" w:right="540"/>
        <w:jc w:val="left"/>
        <w:textAlignment w:val="baseline"/>
        <w:rPr>
          <w:rFonts w:eastAsia="Times New Roman" w:cs="Times New Roman"/>
          <w:sz w:val="20"/>
          <w:lang w:eastAsia="sv-SE"/>
        </w:rPr>
      </w:pPr>
    </w:p>
    <w:p w:rsidR="004362DD" w:rsidRPr="000509D6" w:rsidRDefault="00051B19" w:rsidP="004362DD">
      <w:pPr>
        <w:numPr>
          <w:ilvl w:val="0"/>
          <w:numId w:val="3"/>
        </w:numPr>
        <w:tabs>
          <w:tab w:val="left" w:pos="0"/>
          <w:tab w:val="right" w:pos="7939"/>
        </w:tabs>
        <w:overflowPunct w:val="0"/>
        <w:autoSpaceDE w:val="0"/>
        <w:autoSpaceDN w:val="0"/>
        <w:adjustRightInd w:val="0"/>
        <w:spacing w:after="0" w:line="240" w:lineRule="auto"/>
        <w:ind w:left="284" w:right="540" w:hanging="284"/>
        <w:jc w:val="left"/>
        <w:textAlignment w:val="baseline"/>
        <w:rPr>
          <w:rFonts w:eastAsia="Times New Roman" w:cs="Times New Roman"/>
          <w:sz w:val="20"/>
          <w:lang w:eastAsia="sv-SE"/>
        </w:rPr>
      </w:pPr>
      <w:r>
        <w:rPr>
          <w:rFonts w:eastAsia="Times New Roman" w:cs="Times New Roman"/>
          <w:sz w:val="20"/>
          <w:lang w:eastAsia="sv-SE"/>
        </w:rPr>
        <w:t xml:space="preserve"> </w:t>
      </w:r>
      <w:r w:rsidR="004362DD">
        <w:rPr>
          <w:rFonts w:eastAsia="Times New Roman" w:cs="Times New Roman"/>
          <w:sz w:val="20"/>
          <w:lang w:eastAsia="sv-SE"/>
        </w:rPr>
        <w:t>“</w:t>
      </w:r>
      <w:r w:rsidR="004362DD" w:rsidRPr="000509D6">
        <w:rPr>
          <w:rFonts w:eastAsia="Times New Roman" w:cs="Times New Roman"/>
          <w:sz w:val="20"/>
          <w:lang w:eastAsia="sv-SE"/>
        </w:rPr>
        <w:t>Over-saturation</w:t>
      </w:r>
      <w:r w:rsidR="004362DD">
        <w:rPr>
          <w:rFonts w:eastAsia="Times New Roman" w:cs="Times New Roman"/>
          <w:sz w:val="20"/>
          <w:lang w:eastAsia="sv-SE"/>
        </w:rPr>
        <w:t>”</w:t>
      </w:r>
      <w:r w:rsidR="004362DD" w:rsidRPr="000509D6">
        <w:rPr>
          <w:rFonts w:eastAsia="Times New Roman" w:cs="Times New Roman"/>
          <w:sz w:val="20"/>
          <w:lang w:eastAsia="sv-SE"/>
        </w:rPr>
        <w:t xml:space="preserve">. Compaction to this density cannot be made. </w:t>
      </w:r>
    </w:p>
    <w:p w:rsidR="004362DD" w:rsidRDefault="004362DD" w:rsidP="000509D6">
      <w:pPr>
        <w:tabs>
          <w:tab w:val="left" w:pos="0"/>
          <w:tab w:val="right" w:pos="7939"/>
        </w:tabs>
        <w:overflowPunct w:val="0"/>
        <w:autoSpaceDE w:val="0"/>
        <w:autoSpaceDN w:val="0"/>
        <w:adjustRightInd w:val="0"/>
        <w:spacing w:after="0"/>
        <w:textAlignment w:val="baseline"/>
        <w:rPr>
          <w:rFonts w:eastAsia="Times New Roman" w:cs="Times New Roman"/>
          <w:szCs w:val="24"/>
          <w:lang w:eastAsia="sv-SE"/>
        </w:rPr>
      </w:pPr>
    </w:p>
    <w:p w:rsidR="000509D6" w:rsidRPr="003D442C" w:rsidRDefault="00AE322A" w:rsidP="000509D6">
      <w:pPr>
        <w:tabs>
          <w:tab w:val="left" w:pos="0"/>
          <w:tab w:val="right" w:pos="7939"/>
        </w:tabs>
        <w:overflowPunct w:val="0"/>
        <w:autoSpaceDE w:val="0"/>
        <w:autoSpaceDN w:val="0"/>
        <w:adjustRightInd w:val="0"/>
        <w:spacing w:after="0"/>
        <w:textAlignment w:val="baseline"/>
        <w:rPr>
          <w:rFonts w:eastAsia="Times New Roman" w:cs="Times New Roman"/>
          <w:szCs w:val="24"/>
          <w:lang w:eastAsia="sv-SE"/>
        </w:rPr>
      </w:pPr>
      <w:proofErr w:type="gramStart"/>
      <w:r>
        <w:rPr>
          <w:rFonts w:eastAsia="Times New Roman" w:cs="Times New Roman"/>
          <w:szCs w:val="24"/>
          <w:lang w:eastAsia="sv-SE"/>
        </w:rPr>
        <w:t>Table 2</w:t>
      </w:r>
      <w:r w:rsidR="003D442C" w:rsidRPr="003D442C">
        <w:rPr>
          <w:rFonts w:eastAsia="Times New Roman" w:cs="Times New Roman"/>
          <w:szCs w:val="24"/>
          <w:lang w:eastAsia="sv-SE"/>
        </w:rPr>
        <w:t>.</w:t>
      </w:r>
      <w:proofErr w:type="gramEnd"/>
      <w:r w:rsidR="003D442C" w:rsidRPr="003D442C">
        <w:rPr>
          <w:rFonts w:eastAsia="Times New Roman" w:cs="Times New Roman"/>
          <w:szCs w:val="24"/>
          <w:lang w:eastAsia="sv-SE"/>
        </w:rPr>
        <w:t xml:space="preserve"> </w:t>
      </w:r>
      <w:r w:rsidR="000509D6" w:rsidRPr="003D442C">
        <w:rPr>
          <w:rFonts w:eastAsia="Times New Roman" w:cs="Times New Roman"/>
          <w:szCs w:val="24"/>
          <w:lang w:eastAsia="sv-SE"/>
        </w:rPr>
        <w:t>Semi-</w:t>
      </w:r>
      <w:r w:rsidR="000509D6" w:rsidRPr="00051B19">
        <w:rPr>
          <w:rFonts w:eastAsia="Times New Roman" w:cs="Times New Roman"/>
          <w:szCs w:val="24"/>
          <w:lang w:eastAsia="sv-SE"/>
        </w:rPr>
        <w:t xml:space="preserve">theoretical relationships between clay content, compaction degree and physical soil data </w:t>
      </w:r>
      <w:r w:rsidR="004362DD" w:rsidRPr="00051B19">
        <w:rPr>
          <w:lang w:val="en-US"/>
        </w:rPr>
        <w:t>[</w:t>
      </w:r>
      <w:r w:rsidR="004362DD" w:rsidRPr="00051B19">
        <w:t>5</w:t>
      </w:r>
      <w:r w:rsidR="004362DD" w:rsidRPr="00051B19">
        <w:rPr>
          <w:lang w:val="en-US"/>
        </w:rPr>
        <w:t>]</w:t>
      </w:r>
      <w:r w:rsidR="000509D6" w:rsidRPr="00051B19">
        <w:rPr>
          <w:rFonts w:eastAsia="Times New Roman" w:cs="Times New Roman"/>
          <w:szCs w:val="24"/>
          <w:lang w:eastAsia="sv-SE"/>
        </w:rPr>
        <w:t>.</w:t>
      </w:r>
      <w:r w:rsidR="000509D6" w:rsidRPr="003D442C">
        <w:rPr>
          <w:rFonts w:eastAsia="Times New Roman" w:cs="Times New Roman"/>
          <w:szCs w:val="24"/>
          <w:lang w:eastAsia="sv-SE"/>
        </w:rPr>
        <w:t xml:space="preserve"> </w:t>
      </w:r>
    </w:p>
    <w:p w:rsidR="000509D6" w:rsidRPr="000509D6" w:rsidRDefault="000509D6" w:rsidP="000509D6">
      <w:pPr>
        <w:tabs>
          <w:tab w:val="left" w:pos="0"/>
          <w:tab w:val="right" w:pos="7939"/>
        </w:tabs>
        <w:overflowPunct w:val="0"/>
        <w:autoSpaceDE w:val="0"/>
        <w:autoSpaceDN w:val="0"/>
        <w:adjustRightInd w:val="0"/>
        <w:spacing w:after="0" w:line="240" w:lineRule="auto"/>
        <w:ind w:right="540"/>
        <w:jc w:val="left"/>
        <w:textAlignment w:val="baseline"/>
        <w:rPr>
          <w:rFonts w:eastAsia="Times New Roman" w:cs="Times New Roman"/>
          <w:sz w:val="20"/>
          <w:lang w:eastAsia="sv-SE"/>
        </w:rPr>
      </w:pPr>
    </w:p>
    <w:p w:rsidR="00CF1B48" w:rsidRDefault="00CF1B48" w:rsidP="008B1E23">
      <w:pPr>
        <w:pStyle w:val="Lptext"/>
        <w:spacing w:line="276" w:lineRule="auto"/>
        <w:ind w:left="0" w:right="23"/>
        <w:jc w:val="both"/>
        <w:rPr>
          <w:szCs w:val="24"/>
          <w:lang w:val="en-GB"/>
        </w:rPr>
      </w:pPr>
    </w:p>
    <w:p w:rsidR="00CF1B48" w:rsidRPr="00CF1B48" w:rsidRDefault="00CF1B48" w:rsidP="00CF1B48">
      <w:pPr>
        <w:tabs>
          <w:tab w:val="left" w:pos="851"/>
        </w:tabs>
        <w:spacing w:after="240"/>
        <w:rPr>
          <w:b/>
        </w:rPr>
      </w:pPr>
      <w:r>
        <w:rPr>
          <w:b/>
        </w:rPr>
        <w:t>3.3</w:t>
      </w:r>
      <w:r w:rsidRPr="00C06362">
        <w:rPr>
          <w:b/>
        </w:rPr>
        <w:tab/>
      </w:r>
      <w:r>
        <w:rPr>
          <w:b/>
        </w:rPr>
        <w:t xml:space="preserve">Impact of </w:t>
      </w:r>
      <w:proofErr w:type="spellStart"/>
      <w:r>
        <w:rPr>
          <w:b/>
        </w:rPr>
        <w:t>g</w:t>
      </w:r>
      <w:r w:rsidRPr="00C06362">
        <w:rPr>
          <w:b/>
        </w:rPr>
        <w:t>ranulometry</w:t>
      </w:r>
      <w:proofErr w:type="spellEnd"/>
      <w:r>
        <w:rPr>
          <w:b/>
        </w:rPr>
        <w:t xml:space="preserve"> and </w:t>
      </w:r>
      <w:proofErr w:type="spellStart"/>
      <w:r>
        <w:rPr>
          <w:b/>
        </w:rPr>
        <w:t>smectite</w:t>
      </w:r>
      <w:proofErr w:type="spellEnd"/>
      <w:r>
        <w:rPr>
          <w:b/>
        </w:rPr>
        <w:t xml:space="preserve"> content on the hydraulic performance</w:t>
      </w:r>
    </w:p>
    <w:p w:rsidR="0093265D" w:rsidRDefault="003D442C" w:rsidP="008B1E23">
      <w:pPr>
        <w:pStyle w:val="Lptext"/>
        <w:spacing w:line="276" w:lineRule="auto"/>
        <w:ind w:left="0" w:right="23"/>
        <w:jc w:val="both"/>
        <w:rPr>
          <w:rFonts w:asciiTheme="minorHAnsi" w:hAnsiTheme="minorHAnsi" w:cstheme="minorHAnsi"/>
          <w:szCs w:val="24"/>
          <w:lang w:val="en-US"/>
        </w:rPr>
      </w:pPr>
      <w:r>
        <w:rPr>
          <w:szCs w:val="24"/>
          <w:lang w:val="en-GB"/>
        </w:rPr>
        <w:t xml:space="preserve">Table 2 shows that for any clay content and compaction work, the average dry density </w:t>
      </w:r>
      <w:r w:rsidRPr="000509D6">
        <w:rPr>
          <w:rFonts w:ascii="Symbol" w:hAnsi="Symbol" w:cstheme="minorHAnsi"/>
          <w:i/>
          <w:szCs w:val="24"/>
        </w:rPr>
        <w:t></w:t>
      </w:r>
      <w:proofErr w:type="spellStart"/>
      <w:r w:rsidRPr="003D442C">
        <w:rPr>
          <w:rFonts w:asciiTheme="minorHAnsi" w:hAnsiTheme="minorHAnsi" w:cstheme="minorHAnsi"/>
          <w:i/>
          <w:szCs w:val="24"/>
          <w:vertAlign w:val="subscript"/>
          <w:lang w:val="en-US"/>
        </w:rPr>
        <w:t>db</w:t>
      </w:r>
      <w:proofErr w:type="spellEnd"/>
      <w:r>
        <w:rPr>
          <w:rFonts w:asciiTheme="minorHAnsi" w:hAnsiTheme="minorHAnsi" w:cstheme="minorHAnsi"/>
          <w:i/>
          <w:szCs w:val="24"/>
          <w:vertAlign w:val="subscript"/>
          <w:lang w:val="en-US"/>
        </w:rPr>
        <w:t xml:space="preserve"> </w:t>
      </w:r>
      <w:r w:rsidRPr="003D442C">
        <w:rPr>
          <w:rFonts w:asciiTheme="minorHAnsi" w:hAnsiTheme="minorHAnsi" w:cstheme="minorHAnsi"/>
          <w:szCs w:val="24"/>
          <w:lang w:val="en-US"/>
        </w:rPr>
        <w:t>of the</w:t>
      </w:r>
      <w:r>
        <w:rPr>
          <w:rFonts w:asciiTheme="minorHAnsi" w:hAnsiTheme="minorHAnsi" w:cstheme="minorHAnsi"/>
          <w:i/>
          <w:szCs w:val="24"/>
          <w:vertAlign w:val="subscript"/>
          <w:lang w:val="en-US"/>
        </w:rPr>
        <w:t xml:space="preserve"> </w:t>
      </w:r>
      <w:r>
        <w:rPr>
          <w:rFonts w:asciiTheme="minorHAnsi" w:hAnsiTheme="minorHAnsi" w:cstheme="minorHAnsi"/>
          <w:szCs w:val="24"/>
          <w:lang w:val="en-US"/>
        </w:rPr>
        <w:t>clay component will not be higher than 1600 kg/m</w:t>
      </w:r>
      <w:r w:rsidRPr="003D442C">
        <w:rPr>
          <w:rFonts w:asciiTheme="minorHAnsi" w:hAnsiTheme="minorHAnsi" w:cstheme="minorHAnsi"/>
          <w:szCs w:val="24"/>
          <w:vertAlign w:val="superscript"/>
          <w:lang w:val="en-US"/>
        </w:rPr>
        <w:t>3</w:t>
      </w:r>
      <w:r w:rsidRPr="003D442C">
        <w:rPr>
          <w:rFonts w:asciiTheme="minorHAnsi" w:hAnsiTheme="minorHAnsi" w:cstheme="minorHAnsi"/>
          <w:szCs w:val="24"/>
          <w:lang w:val="en-US"/>
        </w:rPr>
        <w:t>,</w:t>
      </w:r>
      <w:r>
        <w:rPr>
          <w:rFonts w:asciiTheme="minorHAnsi" w:hAnsiTheme="minorHAnsi" w:cstheme="minorHAnsi"/>
          <w:szCs w:val="24"/>
          <w:vertAlign w:val="superscript"/>
          <w:lang w:val="en-US"/>
        </w:rPr>
        <w:t xml:space="preserve"> </w:t>
      </w:r>
      <w:r>
        <w:rPr>
          <w:szCs w:val="24"/>
          <w:lang w:val="en-US"/>
        </w:rPr>
        <w:t xml:space="preserve">or slightly more than 2000 </w:t>
      </w:r>
      <w:r>
        <w:rPr>
          <w:rFonts w:asciiTheme="minorHAnsi" w:hAnsiTheme="minorHAnsi" w:cstheme="minorHAnsi"/>
          <w:szCs w:val="24"/>
          <w:lang w:val="en-US"/>
        </w:rPr>
        <w:t>kg/m</w:t>
      </w:r>
      <w:r w:rsidRPr="003D442C">
        <w:rPr>
          <w:rFonts w:asciiTheme="minorHAnsi" w:hAnsiTheme="minorHAnsi" w:cstheme="minorHAnsi"/>
          <w:szCs w:val="24"/>
          <w:vertAlign w:val="superscript"/>
          <w:lang w:val="en-US"/>
        </w:rPr>
        <w:t>3</w:t>
      </w:r>
      <w:r>
        <w:rPr>
          <w:rFonts w:asciiTheme="minorHAnsi" w:hAnsiTheme="minorHAnsi" w:cstheme="minorHAnsi"/>
          <w:szCs w:val="24"/>
          <w:vertAlign w:val="superscript"/>
          <w:lang w:val="en-US"/>
        </w:rPr>
        <w:t xml:space="preserve"> </w:t>
      </w:r>
      <w:r>
        <w:rPr>
          <w:rFonts w:asciiTheme="minorHAnsi" w:hAnsiTheme="minorHAnsi" w:cstheme="minorHAnsi"/>
          <w:szCs w:val="24"/>
          <w:lang w:val="en-US"/>
        </w:rPr>
        <w:t xml:space="preserve">at saturation with electrolyte-poor water, giving this component a hydraulic conductivity of about </w:t>
      </w:r>
      <w:r w:rsidR="00AE322A">
        <w:rPr>
          <w:rFonts w:asciiTheme="minorHAnsi" w:hAnsiTheme="minorHAnsi" w:cstheme="minorHAnsi"/>
          <w:szCs w:val="24"/>
          <w:lang w:val="en-US"/>
        </w:rPr>
        <w:t>5E-13</w:t>
      </w:r>
      <w:r>
        <w:rPr>
          <w:rFonts w:asciiTheme="minorHAnsi" w:hAnsiTheme="minorHAnsi" w:cstheme="minorHAnsi"/>
          <w:szCs w:val="24"/>
          <w:lang w:val="en-US"/>
        </w:rPr>
        <w:t xml:space="preserve"> m/s</w:t>
      </w:r>
      <w:r w:rsidR="00AE322A">
        <w:rPr>
          <w:rFonts w:asciiTheme="minorHAnsi" w:hAnsiTheme="minorHAnsi" w:cstheme="minorHAnsi"/>
          <w:szCs w:val="24"/>
          <w:lang w:val="en-US"/>
        </w:rPr>
        <w:t xml:space="preserve"> </w:t>
      </w:r>
      <w:r w:rsidR="00B57A62" w:rsidRPr="00B57A62">
        <w:rPr>
          <w:lang w:val="en-US"/>
        </w:rPr>
        <w:t>[4]</w:t>
      </w:r>
      <w:r w:rsidRPr="00B57A62">
        <w:rPr>
          <w:rFonts w:asciiTheme="minorHAnsi" w:hAnsiTheme="minorHAnsi" w:cstheme="minorHAnsi"/>
          <w:szCs w:val="24"/>
          <w:lang w:val="en-US"/>
        </w:rPr>
        <w:t>.</w:t>
      </w:r>
      <w:r>
        <w:rPr>
          <w:rFonts w:asciiTheme="minorHAnsi" w:hAnsiTheme="minorHAnsi" w:cstheme="minorHAnsi"/>
          <w:szCs w:val="24"/>
          <w:lang w:val="en-US"/>
        </w:rPr>
        <w:t xml:space="preserve"> </w:t>
      </w:r>
      <w:r w:rsidR="00AE322A">
        <w:rPr>
          <w:rFonts w:asciiTheme="minorHAnsi" w:hAnsiTheme="minorHAnsi" w:cstheme="minorHAnsi"/>
          <w:szCs w:val="24"/>
          <w:lang w:val="en-US"/>
        </w:rPr>
        <w:t>For a solution of 3.5 % CaCl</w:t>
      </w:r>
      <w:r w:rsidR="00AE322A" w:rsidRPr="00AE322A">
        <w:rPr>
          <w:rFonts w:asciiTheme="minorHAnsi" w:hAnsiTheme="minorHAnsi" w:cstheme="minorHAnsi"/>
          <w:szCs w:val="24"/>
          <w:vertAlign w:val="subscript"/>
          <w:lang w:val="en-US"/>
        </w:rPr>
        <w:t>2</w:t>
      </w:r>
      <w:r w:rsidR="00AE322A">
        <w:rPr>
          <w:rFonts w:asciiTheme="minorHAnsi" w:hAnsiTheme="minorHAnsi" w:cstheme="minorHAnsi"/>
          <w:szCs w:val="24"/>
          <w:lang w:val="en-US"/>
        </w:rPr>
        <w:t xml:space="preserve"> the value is about E-12 m/s. </w:t>
      </w:r>
      <w:r>
        <w:rPr>
          <w:rFonts w:asciiTheme="minorHAnsi" w:hAnsiTheme="minorHAnsi" w:cstheme="minorHAnsi"/>
          <w:szCs w:val="24"/>
          <w:lang w:val="en-US"/>
        </w:rPr>
        <w:t>The importance of effective compaction is obvious from the fact that 75 % Proctor density gives an average dry density of the clay component of only 1200 kg/m</w:t>
      </w:r>
      <w:r w:rsidRPr="003D442C">
        <w:rPr>
          <w:rFonts w:asciiTheme="minorHAnsi" w:hAnsiTheme="minorHAnsi" w:cstheme="minorHAnsi"/>
          <w:szCs w:val="24"/>
          <w:vertAlign w:val="superscript"/>
          <w:lang w:val="en-US"/>
        </w:rPr>
        <w:t>3</w:t>
      </w:r>
      <w:r w:rsidR="00AE322A">
        <w:rPr>
          <w:rFonts w:asciiTheme="minorHAnsi" w:hAnsiTheme="minorHAnsi" w:cstheme="minorHAnsi"/>
          <w:szCs w:val="24"/>
          <w:lang w:val="en-US"/>
        </w:rPr>
        <w:t xml:space="preserve"> (</w:t>
      </w:r>
      <w:r>
        <w:rPr>
          <w:rFonts w:asciiTheme="minorHAnsi" w:hAnsiTheme="minorHAnsi" w:cstheme="minorHAnsi"/>
          <w:szCs w:val="24"/>
          <w:lang w:val="en-US"/>
        </w:rPr>
        <w:t>1750 kg/m</w:t>
      </w:r>
      <w:r w:rsidRPr="003D442C">
        <w:rPr>
          <w:rFonts w:asciiTheme="minorHAnsi" w:hAnsiTheme="minorHAnsi" w:cstheme="minorHAnsi"/>
          <w:szCs w:val="24"/>
          <w:vertAlign w:val="superscript"/>
          <w:lang w:val="en-US"/>
        </w:rPr>
        <w:t>3</w:t>
      </w:r>
      <w:r>
        <w:rPr>
          <w:rFonts w:asciiTheme="minorHAnsi" w:hAnsiTheme="minorHAnsi" w:cstheme="minorHAnsi"/>
          <w:szCs w:val="24"/>
          <w:lang w:val="en-US"/>
        </w:rPr>
        <w:t xml:space="preserve"> at </w:t>
      </w:r>
      <w:r w:rsidR="00AE322A">
        <w:rPr>
          <w:rFonts w:asciiTheme="minorHAnsi" w:hAnsiTheme="minorHAnsi" w:cstheme="minorHAnsi"/>
          <w:szCs w:val="24"/>
          <w:lang w:val="en-US"/>
        </w:rPr>
        <w:t xml:space="preserve">water </w:t>
      </w:r>
      <w:r>
        <w:rPr>
          <w:rFonts w:asciiTheme="minorHAnsi" w:hAnsiTheme="minorHAnsi" w:cstheme="minorHAnsi"/>
          <w:szCs w:val="24"/>
          <w:lang w:val="en-US"/>
        </w:rPr>
        <w:t>saturation</w:t>
      </w:r>
      <w:r w:rsidR="00C60A9C">
        <w:rPr>
          <w:rFonts w:asciiTheme="minorHAnsi" w:hAnsiTheme="minorHAnsi" w:cstheme="minorHAnsi"/>
          <w:szCs w:val="24"/>
          <w:lang w:val="en-US"/>
        </w:rPr>
        <w:t xml:space="preserve">). </w:t>
      </w:r>
      <w:r w:rsidR="00AE322A">
        <w:rPr>
          <w:rFonts w:asciiTheme="minorHAnsi" w:hAnsiTheme="minorHAnsi" w:cstheme="minorHAnsi"/>
          <w:szCs w:val="24"/>
          <w:lang w:val="en-US"/>
        </w:rPr>
        <w:t xml:space="preserve">For saturation and percolation </w:t>
      </w:r>
      <w:r>
        <w:rPr>
          <w:rFonts w:asciiTheme="minorHAnsi" w:hAnsiTheme="minorHAnsi" w:cstheme="minorHAnsi"/>
          <w:szCs w:val="24"/>
          <w:lang w:val="en-US"/>
        </w:rPr>
        <w:t>with electrolyte-poor water</w:t>
      </w:r>
      <w:r w:rsidR="00AE322A">
        <w:rPr>
          <w:rFonts w:asciiTheme="minorHAnsi" w:hAnsiTheme="minorHAnsi" w:cstheme="minorHAnsi"/>
          <w:szCs w:val="24"/>
          <w:lang w:val="en-US"/>
        </w:rPr>
        <w:t xml:space="preserve"> this </w:t>
      </w:r>
      <w:r w:rsidR="00F315D1">
        <w:rPr>
          <w:rFonts w:asciiTheme="minorHAnsi" w:hAnsiTheme="minorHAnsi" w:cstheme="minorHAnsi"/>
          <w:szCs w:val="24"/>
          <w:lang w:val="en-US"/>
        </w:rPr>
        <w:t xml:space="preserve">reduction in density </w:t>
      </w:r>
      <w:r w:rsidR="00AE322A">
        <w:rPr>
          <w:rFonts w:asciiTheme="minorHAnsi" w:hAnsiTheme="minorHAnsi" w:cstheme="minorHAnsi"/>
          <w:szCs w:val="24"/>
          <w:lang w:val="en-US"/>
        </w:rPr>
        <w:t xml:space="preserve">increases the hydraulic conductivity of the clay component by 100 %, i.e. to E-11 m/s, while percolation with the salt solution causes a rise </w:t>
      </w:r>
      <w:r w:rsidR="00806FD2">
        <w:rPr>
          <w:rFonts w:asciiTheme="minorHAnsi" w:hAnsiTheme="minorHAnsi" w:cstheme="minorHAnsi"/>
          <w:szCs w:val="24"/>
          <w:lang w:val="en-US"/>
        </w:rPr>
        <w:t xml:space="preserve">in conductivity </w:t>
      </w:r>
      <w:r w:rsidR="00AE322A">
        <w:rPr>
          <w:rFonts w:asciiTheme="minorHAnsi" w:hAnsiTheme="minorHAnsi" w:cstheme="minorHAnsi"/>
          <w:szCs w:val="24"/>
          <w:lang w:val="en-US"/>
        </w:rPr>
        <w:t xml:space="preserve">to 5E-10 m/s. </w:t>
      </w:r>
      <w:r>
        <w:rPr>
          <w:rFonts w:asciiTheme="minorHAnsi" w:hAnsiTheme="minorHAnsi" w:cstheme="minorHAnsi"/>
          <w:szCs w:val="24"/>
          <w:lang w:val="en-US"/>
        </w:rPr>
        <w:t xml:space="preserve">The bulk dry density </w:t>
      </w:r>
      <w:r w:rsidR="00806FD2">
        <w:rPr>
          <w:rFonts w:asciiTheme="minorHAnsi" w:hAnsiTheme="minorHAnsi" w:cstheme="minorHAnsi"/>
          <w:szCs w:val="24"/>
          <w:lang w:val="en-US"/>
        </w:rPr>
        <w:t xml:space="preserve">will be at least </w:t>
      </w:r>
      <w:r>
        <w:rPr>
          <w:rFonts w:asciiTheme="minorHAnsi" w:hAnsiTheme="minorHAnsi" w:cstheme="minorHAnsi"/>
          <w:szCs w:val="24"/>
          <w:lang w:val="en-US"/>
        </w:rPr>
        <w:t>1460 kg/m</w:t>
      </w:r>
      <w:r w:rsidRPr="003D442C">
        <w:rPr>
          <w:rFonts w:asciiTheme="minorHAnsi" w:hAnsiTheme="minorHAnsi" w:cstheme="minorHAnsi"/>
          <w:szCs w:val="24"/>
          <w:vertAlign w:val="superscript"/>
          <w:lang w:val="en-US"/>
        </w:rPr>
        <w:t>3</w:t>
      </w:r>
      <w:r>
        <w:rPr>
          <w:rFonts w:asciiTheme="minorHAnsi" w:hAnsiTheme="minorHAnsi" w:cstheme="minorHAnsi"/>
          <w:szCs w:val="24"/>
          <w:vertAlign w:val="superscript"/>
          <w:lang w:val="en-US"/>
        </w:rPr>
        <w:t xml:space="preserve"> </w:t>
      </w:r>
      <w:r>
        <w:rPr>
          <w:rFonts w:asciiTheme="minorHAnsi" w:hAnsiTheme="minorHAnsi" w:cstheme="minorHAnsi"/>
          <w:szCs w:val="24"/>
          <w:lang w:val="en-US"/>
        </w:rPr>
        <w:t>if the bulk clay content is about 20 %</w:t>
      </w:r>
      <w:r w:rsidR="00E12EC6">
        <w:rPr>
          <w:rFonts w:asciiTheme="minorHAnsi" w:hAnsiTheme="minorHAnsi" w:cstheme="minorHAnsi"/>
          <w:szCs w:val="24"/>
          <w:lang w:val="en-US"/>
        </w:rPr>
        <w:t xml:space="preserve">, </w:t>
      </w:r>
      <w:r w:rsidR="00806FD2">
        <w:rPr>
          <w:rFonts w:asciiTheme="minorHAnsi" w:hAnsiTheme="minorHAnsi" w:cstheme="minorHAnsi"/>
          <w:szCs w:val="24"/>
          <w:lang w:val="en-US"/>
        </w:rPr>
        <w:t>for which</w:t>
      </w:r>
      <w:r w:rsidR="00AE322A">
        <w:rPr>
          <w:rFonts w:asciiTheme="minorHAnsi" w:hAnsiTheme="minorHAnsi" w:cstheme="minorHAnsi"/>
          <w:szCs w:val="24"/>
          <w:lang w:val="en-US"/>
        </w:rPr>
        <w:t xml:space="preserve"> the bulk hydraulic conductivity will </w:t>
      </w:r>
      <w:r w:rsidR="00806FD2">
        <w:rPr>
          <w:rFonts w:asciiTheme="minorHAnsi" w:hAnsiTheme="minorHAnsi" w:cstheme="minorHAnsi"/>
          <w:szCs w:val="24"/>
          <w:lang w:val="en-US"/>
        </w:rPr>
        <w:t xml:space="preserve">be </w:t>
      </w:r>
      <w:r w:rsidR="006F4D7D">
        <w:rPr>
          <w:rFonts w:asciiTheme="minorHAnsi" w:hAnsiTheme="minorHAnsi" w:cstheme="minorHAnsi"/>
          <w:szCs w:val="24"/>
          <w:lang w:val="en-US"/>
        </w:rPr>
        <w:t xml:space="preserve">about </w:t>
      </w:r>
      <w:r w:rsidR="00AE322A">
        <w:rPr>
          <w:rFonts w:asciiTheme="minorHAnsi" w:hAnsiTheme="minorHAnsi" w:cstheme="minorHAnsi"/>
          <w:szCs w:val="24"/>
          <w:lang w:val="en-US"/>
        </w:rPr>
        <w:t xml:space="preserve">E-10 m/s.  </w:t>
      </w:r>
    </w:p>
    <w:p w:rsidR="003D442C" w:rsidRDefault="003D442C" w:rsidP="008B1E23">
      <w:pPr>
        <w:pStyle w:val="Lptext"/>
        <w:spacing w:line="276" w:lineRule="auto"/>
        <w:ind w:left="0" w:right="23"/>
        <w:jc w:val="both"/>
        <w:rPr>
          <w:rFonts w:asciiTheme="minorHAnsi" w:hAnsiTheme="minorHAnsi" w:cstheme="minorHAnsi"/>
          <w:szCs w:val="24"/>
          <w:lang w:val="en-US"/>
        </w:rPr>
      </w:pPr>
    </w:p>
    <w:p w:rsidR="00A72073" w:rsidRPr="008B1E23" w:rsidRDefault="00806FD2" w:rsidP="008B1E23">
      <w:pPr>
        <w:pStyle w:val="Lptext"/>
        <w:spacing w:line="276" w:lineRule="auto"/>
        <w:ind w:left="0" w:right="23"/>
        <w:jc w:val="both"/>
        <w:rPr>
          <w:szCs w:val="24"/>
          <w:lang w:val="en-US"/>
        </w:rPr>
      </w:pPr>
      <w:r>
        <w:rPr>
          <w:szCs w:val="24"/>
          <w:lang w:val="en-GB"/>
        </w:rPr>
        <w:t>For all types of clays</w:t>
      </w:r>
      <w:r w:rsidR="003958EE" w:rsidRPr="00196104">
        <w:rPr>
          <w:szCs w:val="24"/>
          <w:lang w:val="en-GB"/>
        </w:rPr>
        <w:t xml:space="preserve"> an increase in density will </w:t>
      </w:r>
      <w:r w:rsidR="003958EE">
        <w:rPr>
          <w:szCs w:val="24"/>
          <w:lang w:val="en-GB"/>
        </w:rPr>
        <w:t xml:space="preserve">result in reduction of the amount of larger voids and </w:t>
      </w:r>
      <w:r w:rsidR="003958EE" w:rsidRPr="00196104">
        <w:rPr>
          <w:szCs w:val="24"/>
          <w:lang w:val="en-GB"/>
        </w:rPr>
        <w:t>homogen</w:t>
      </w:r>
      <w:r w:rsidR="003958EE">
        <w:rPr>
          <w:szCs w:val="24"/>
          <w:lang w:val="en-GB"/>
        </w:rPr>
        <w:t xml:space="preserve">ization of the </w:t>
      </w:r>
      <w:r w:rsidR="003958EE" w:rsidRPr="00196104">
        <w:rPr>
          <w:szCs w:val="24"/>
          <w:lang w:val="en-GB"/>
        </w:rPr>
        <w:t>microstructure</w:t>
      </w:r>
      <w:r w:rsidR="003958EE">
        <w:rPr>
          <w:szCs w:val="24"/>
          <w:lang w:val="en-GB"/>
        </w:rPr>
        <w:t xml:space="preserve"> because of</w:t>
      </w:r>
      <w:r w:rsidR="003958EE" w:rsidRPr="00196104">
        <w:rPr>
          <w:szCs w:val="24"/>
          <w:lang w:val="en-GB"/>
        </w:rPr>
        <w:t xml:space="preserve"> tighter packing of the various </w:t>
      </w:r>
      <w:r w:rsidR="003958EE" w:rsidRPr="00196104">
        <w:rPr>
          <w:szCs w:val="24"/>
          <w:lang w:val="en-GB"/>
        </w:rPr>
        <w:lastRenderedPageBreak/>
        <w:t xml:space="preserve">individual particles and </w:t>
      </w:r>
      <w:r w:rsidR="008B1E23">
        <w:rPr>
          <w:szCs w:val="24"/>
          <w:lang w:val="en-GB"/>
        </w:rPr>
        <w:t>particle aggregates</w:t>
      </w:r>
      <w:r w:rsidR="003958EE" w:rsidRPr="00196104">
        <w:rPr>
          <w:szCs w:val="24"/>
          <w:lang w:val="en-GB"/>
        </w:rPr>
        <w:t xml:space="preserve">.  For </w:t>
      </w:r>
      <w:proofErr w:type="spellStart"/>
      <w:r w:rsidR="003958EE" w:rsidRPr="00196104">
        <w:rPr>
          <w:szCs w:val="24"/>
          <w:lang w:val="en-GB"/>
        </w:rPr>
        <w:t>smectit</w:t>
      </w:r>
      <w:r w:rsidR="003958EE">
        <w:rPr>
          <w:rFonts w:eastAsiaTheme="minorEastAsia" w:hint="eastAsia"/>
          <w:szCs w:val="24"/>
          <w:lang w:val="en-GB" w:eastAsia="ja-JP"/>
        </w:rPr>
        <w:t>ic</w:t>
      </w:r>
      <w:proofErr w:type="spellEnd"/>
      <w:r w:rsidR="003958EE" w:rsidRPr="00196104">
        <w:rPr>
          <w:szCs w:val="24"/>
          <w:lang w:val="en-GB"/>
        </w:rPr>
        <w:t xml:space="preserve"> cla</w:t>
      </w:r>
      <w:r w:rsidR="003958EE">
        <w:rPr>
          <w:szCs w:val="24"/>
          <w:lang w:val="en-GB"/>
        </w:rPr>
        <w:t xml:space="preserve">y this is well demonstrated by </w:t>
      </w:r>
      <w:r w:rsidR="008B1E23">
        <w:rPr>
          <w:szCs w:val="24"/>
          <w:lang w:val="en-GB"/>
        </w:rPr>
        <w:t xml:space="preserve">Table 1: </w:t>
      </w:r>
      <w:r w:rsidR="003958EE" w:rsidRPr="008B1E23">
        <w:rPr>
          <w:lang w:val="en-US"/>
        </w:rPr>
        <w:t>a clay liner with the easily</w:t>
      </w:r>
      <w:r w:rsidR="008B1E23">
        <w:rPr>
          <w:lang w:val="en-US"/>
        </w:rPr>
        <w:t xml:space="preserve"> achievable bulk dry density 175</w:t>
      </w:r>
      <w:r w:rsidR="003958EE" w:rsidRPr="008B1E23">
        <w:rPr>
          <w:lang w:val="en-US"/>
        </w:rPr>
        <w:t>0 kg/m</w:t>
      </w:r>
      <w:r w:rsidR="003958EE" w:rsidRPr="008B1E23">
        <w:rPr>
          <w:vertAlign w:val="superscript"/>
          <w:lang w:val="en-US"/>
        </w:rPr>
        <w:t>3</w:t>
      </w:r>
      <w:r w:rsidR="003958EE" w:rsidRPr="008B1E23">
        <w:rPr>
          <w:lang w:val="en-US"/>
        </w:rPr>
        <w:t>, percolated by low-electrolyte water, has an average bulk hydraulic conductivity of less than E-11 m/s if the</w:t>
      </w:r>
      <w:r w:rsidR="008B1E23">
        <w:rPr>
          <w:lang w:val="en-US"/>
        </w:rPr>
        <w:t xml:space="preserve"> </w:t>
      </w:r>
      <w:proofErr w:type="spellStart"/>
      <w:r w:rsidR="008B1E23">
        <w:rPr>
          <w:lang w:val="en-US"/>
        </w:rPr>
        <w:t>smectite</w:t>
      </w:r>
      <w:proofErr w:type="spellEnd"/>
      <w:r w:rsidR="008B1E23">
        <w:rPr>
          <w:lang w:val="en-US"/>
        </w:rPr>
        <w:t xml:space="preserve"> content is at least 15</w:t>
      </w:r>
      <w:r w:rsidR="003958EE" w:rsidRPr="008B1E23">
        <w:rPr>
          <w:lang w:val="en-US"/>
        </w:rPr>
        <w:t xml:space="preserve"> %. </w:t>
      </w:r>
      <w:r w:rsidR="008B1E23">
        <w:rPr>
          <w:lang w:val="en-US"/>
        </w:rPr>
        <w:t xml:space="preserve">This conductivity is sufficiently low for most practical purposes but can be </w:t>
      </w:r>
      <w:r w:rsidR="006F4D7D">
        <w:rPr>
          <w:lang w:val="en-US"/>
        </w:rPr>
        <w:t xml:space="preserve">further </w:t>
      </w:r>
      <w:r w:rsidR="008B1E23">
        <w:rPr>
          <w:lang w:val="en-US"/>
        </w:rPr>
        <w:t xml:space="preserve">reduced by one order of magnitude </w:t>
      </w:r>
      <w:r w:rsidR="0093265D">
        <w:rPr>
          <w:lang w:val="en-US"/>
        </w:rPr>
        <w:t xml:space="preserve">by </w:t>
      </w:r>
      <w:r w:rsidR="00D1300A">
        <w:rPr>
          <w:lang w:val="en-US"/>
        </w:rPr>
        <w:t xml:space="preserve">increasing </w:t>
      </w:r>
      <w:r w:rsidR="0093265D">
        <w:rPr>
          <w:lang w:val="en-US"/>
        </w:rPr>
        <w:t xml:space="preserve">the </w:t>
      </w:r>
      <w:r w:rsidR="0093265D" w:rsidRPr="00D1300A">
        <w:rPr>
          <w:lang w:val="en-US"/>
        </w:rPr>
        <w:t>clay content</w:t>
      </w:r>
      <w:r w:rsidR="006F4D7D">
        <w:rPr>
          <w:lang w:val="en-US"/>
        </w:rPr>
        <w:t xml:space="preserve"> or density</w:t>
      </w:r>
      <w:r w:rsidR="0093265D" w:rsidRPr="00D1300A">
        <w:rPr>
          <w:lang w:val="en-US"/>
        </w:rPr>
        <w:t>.</w:t>
      </w:r>
      <w:r w:rsidR="0093265D">
        <w:rPr>
          <w:lang w:val="en-US"/>
        </w:rPr>
        <w:t xml:space="preserve"> </w:t>
      </w:r>
      <w:r w:rsidR="008B1E23">
        <w:rPr>
          <w:lang w:val="en-US"/>
        </w:rPr>
        <w:t xml:space="preserve"> </w:t>
      </w:r>
    </w:p>
    <w:p w:rsidR="003958EE" w:rsidRDefault="003958EE" w:rsidP="00D47919">
      <w:pPr>
        <w:spacing w:after="240"/>
      </w:pPr>
    </w:p>
    <w:p w:rsidR="00AF5F99" w:rsidRPr="00B830E1" w:rsidRDefault="00AF5F99" w:rsidP="00AF5F99">
      <w:pPr>
        <w:tabs>
          <w:tab w:val="left" w:pos="851"/>
        </w:tabs>
        <w:spacing w:after="240"/>
        <w:rPr>
          <w:sz w:val="32"/>
          <w:szCs w:val="32"/>
        </w:rPr>
      </w:pPr>
      <w:r w:rsidRPr="00B830E1">
        <w:rPr>
          <w:rFonts w:eastAsia="Times New Roman" w:cs="Times New Roman"/>
          <w:b/>
          <w:sz w:val="32"/>
          <w:szCs w:val="32"/>
          <w:lang w:val="en-CA"/>
        </w:rPr>
        <w:t>4</w:t>
      </w:r>
      <w:r w:rsidRPr="00B830E1">
        <w:rPr>
          <w:rFonts w:eastAsia="Times New Roman" w:cs="Times New Roman"/>
          <w:b/>
          <w:sz w:val="32"/>
          <w:szCs w:val="32"/>
          <w:lang w:val="en-CA"/>
        </w:rPr>
        <w:tab/>
        <w:t>Hydration</w:t>
      </w:r>
      <w:r w:rsidR="003958EE" w:rsidRPr="00B830E1">
        <w:rPr>
          <w:rFonts w:eastAsia="Times New Roman" w:cs="Times New Roman"/>
          <w:b/>
          <w:sz w:val="32"/>
          <w:szCs w:val="32"/>
          <w:lang w:val="en-CA"/>
        </w:rPr>
        <w:t>/dehydration</w:t>
      </w:r>
      <w:r w:rsidRPr="00B830E1">
        <w:rPr>
          <w:rFonts w:eastAsia="Times New Roman" w:cs="Times New Roman"/>
          <w:b/>
          <w:sz w:val="32"/>
          <w:szCs w:val="32"/>
          <w:lang w:val="en-CA"/>
        </w:rPr>
        <w:t xml:space="preserve"> </w:t>
      </w:r>
      <w:r w:rsidR="00B27566" w:rsidRPr="00B830E1">
        <w:rPr>
          <w:rFonts w:eastAsia="Times New Roman" w:cs="Times New Roman"/>
          <w:b/>
          <w:sz w:val="32"/>
          <w:szCs w:val="32"/>
          <w:lang w:val="en-CA"/>
        </w:rPr>
        <w:t xml:space="preserve">and percolation </w:t>
      </w:r>
      <w:r w:rsidRPr="00B830E1">
        <w:rPr>
          <w:rFonts w:eastAsia="Times New Roman" w:cs="Times New Roman"/>
          <w:b/>
          <w:sz w:val="32"/>
          <w:szCs w:val="32"/>
          <w:lang w:val="en-CA"/>
        </w:rPr>
        <w:t xml:space="preserve">of </w:t>
      </w:r>
      <w:r w:rsidR="00B830E1">
        <w:rPr>
          <w:rFonts w:eastAsia="Times New Roman" w:cs="Times New Roman"/>
          <w:b/>
          <w:sz w:val="32"/>
          <w:szCs w:val="32"/>
          <w:lang w:val="en-CA"/>
        </w:rPr>
        <w:t xml:space="preserve">clay </w:t>
      </w:r>
      <w:r w:rsidRPr="00B830E1">
        <w:rPr>
          <w:rFonts w:eastAsia="Times New Roman" w:cs="Times New Roman"/>
          <w:b/>
          <w:sz w:val="32"/>
          <w:szCs w:val="32"/>
          <w:lang w:val="en-CA"/>
        </w:rPr>
        <w:t>top liners</w:t>
      </w:r>
    </w:p>
    <w:p w:rsidR="00CF1B48" w:rsidRPr="00B830E1" w:rsidRDefault="00CF1B48" w:rsidP="00CF1B48">
      <w:pPr>
        <w:tabs>
          <w:tab w:val="left" w:pos="851"/>
        </w:tabs>
        <w:spacing w:after="240"/>
        <w:rPr>
          <w:b/>
          <w:sz w:val="28"/>
          <w:szCs w:val="28"/>
        </w:rPr>
      </w:pPr>
      <w:r w:rsidRPr="00B830E1">
        <w:rPr>
          <w:b/>
          <w:sz w:val="28"/>
          <w:szCs w:val="28"/>
        </w:rPr>
        <w:t>4.1</w:t>
      </w:r>
      <w:r w:rsidRPr="00B830E1">
        <w:rPr>
          <w:b/>
          <w:sz w:val="28"/>
          <w:szCs w:val="28"/>
        </w:rPr>
        <w:tab/>
        <w:t>Mechanisms</w:t>
      </w:r>
    </w:p>
    <w:p w:rsidR="00B830E1" w:rsidRDefault="00B830E1" w:rsidP="00CF1B48">
      <w:pPr>
        <w:tabs>
          <w:tab w:val="left" w:pos="851"/>
        </w:tabs>
        <w:spacing w:after="240"/>
        <w:rPr>
          <w:b/>
        </w:rPr>
      </w:pPr>
      <w:r>
        <w:rPr>
          <w:b/>
        </w:rPr>
        <w:t>4.1.1</w:t>
      </w:r>
      <w:r>
        <w:rPr>
          <w:b/>
        </w:rPr>
        <w:tab/>
        <w:t>Freezing conditions</w:t>
      </w:r>
    </w:p>
    <w:p w:rsidR="00890997" w:rsidRDefault="00890997" w:rsidP="00890997">
      <w:pPr>
        <w:autoSpaceDE w:val="0"/>
        <w:autoSpaceDN w:val="0"/>
        <w:adjustRightInd w:val="0"/>
        <w:spacing w:after="0"/>
        <w:rPr>
          <w:rFonts w:asciiTheme="minorHAnsi" w:eastAsiaTheme="minorHAnsi" w:hAnsiTheme="minorHAnsi" w:cs="Times New Roman"/>
          <w:szCs w:val="24"/>
          <w:lang w:val="en-US"/>
        </w:rPr>
      </w:pPr>
      <w:r>
        <w:rPr>
          <w:rFonts w:asciiTheme="minorHAnsi" w:eastAsiaTheme="minorHAnsi" w:hAnsiTheme="minorHAnsi" w:cs="Times New Roman"/>
          <w:szCs w:val="24"/>
          <w:lang w:val="en-US"/>
        </w:rPr>
        <w:t>Cyclic</w:t>
      </w:r>
      <w:r w:rsidRPr="00B830E1">
        <w:rPr>
          <w:rFonts w:asciiTheme="minorHAnsi" w:eastAsiaTheme="minorHAnsi" w:hAnsiTheme="minorHAnsi" w:cs="Times New Roman"/>
          <w:szCs w:val="24"/>
          <w:lang w:val="en-US"/>
        </w:rPr>
        <w:t xml:space="preserve"> freezing and thawing of clays can result in significant</w:t>
      </w:r>
      <w:r>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changes in t</w:t>
      </w:r>
      <w:r w:rsidRPr="00890997">
        <w:rPr>
          <w:rFonts w:asciiTheme="minorHAnsi" w:eastAsiaTheme="minorHAnsi" w:hAnsiTheme="minorHAnsi" w:cs="Times New Roman"/>
          <w:szCs w:val="24"/>
          <w:lang w:val="en-US"/>
        </w:rPr>
        <w:t xml:space="preserve">he microstructure </w:t>
      </w:r>
      <w:r w:rsidRPr="00B830E1">
        <w:rPr>
          <w:rFonts w:asciiTheme="minorHAnsi" w:eastAsiaTheme="minorHAnsi" w:hAnsiTheme="minorHAnsi" w:cs="Times New Roman"/>
          <w:szCs w:val="24"/>
          <w:lang w:val="en-US"/>
        </w:rPr>
        <w:t>because of the movement of water to ice nuclei and resultant growth of pore ice</w:t>
      </w:r>
      <w:r w:rsidRPr="00890997">
        <w:rPr>
          <w:rFonts w:asciiTheme="minorHAnsi" w:eastAsiaTheme="minorHAnsi" w:hAnsiTheme="minorHAnsi" w:cs="Times New Roman"/>
          <w:szCs w:val="24"/>
          <w:lang w:val="en-US"/>
        </w:rPr>
        <w:t>.</w:t>
      </w:r>
      <w:r w:rsidRPr="00B830E1">
        <w:rPr>
          <w:rFonts w:asciiTheme="minorHAnsi" w:eastAsiaTheme="minorHAnsi" w:hAnsiTheme="minorHAnsi" w:cs="Times New Roman"/>
          <w:szCs w:val="24"/>
          <w:lang w:val="en-US"/>
        </w:rPr>
        <w:t xml:space="preserve"> </w:t>
      </w:r>
      <w:r w:rsidRPr="00890997">
        <w:rPr>
          <w:rFonts w:asciiTheme="minorHAnsi" w:eastAsiaTheme="minorHAnsi" w:hAnsiTheme="minorHAnsi" w:cs="Times New Roman"/>
          <w:szCs w:val="24"/>
          <w:lang w:val="en-US"/>
        </w:rPr>
        <w:t xml:space="preserve">Fig.4 </w:t>
      </w:r>
      <w:r w:rsidRPr="00B830E1">
        <w:rPr>
          <w:rFonts w:asciiTheme="minorHAnsi" w:eastAsiaTheme="minorHAnsi" w:hAnsiTheme="minorHAnsi" w:cs="Times New Roman"/>
          <w:szCs w:val="24"/>
          <w:lang w:val="en-US"/>
        </w:rPr>
        <w:t>shows the change in microstructural units from the first</w:t>
      </w:r>
      <w:r>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 xml:space="preserve">freeze-thaw period to the 32nd freeze-thaw cycle of </w:t>
      </w:r>
      <w:r w:rsidR="004362DD" w:rsidRPr="00B830E1">
        <w:rPr>
          <w:rFonts w:asciiTheme="minorHAnsi" w:eastAsiaTheme="minorHAnsi" w:hAnsiTheme="minorHAnsi" w:cs="Times New Roman"/>
          <w:szCs w:val="24"/>
          <w:lang w:val="en-US"/>
        </w:rPr>
        <w:t>soft</w:t>
      </w:r>
      <w:r w:rsidR="00CA01ED">
        <w:rPr>
          <w:rFonts w:asciiTheme="minorHAnsi" w:eastAsiaTheme="minorHAnsi" w:hAnsiTheme="minorHAnsi" w:cs="Times New Roman"/>
          <w:szCs w:val="24"/>
          <w:lang w:val="en-US"/>
        </w:rPr>
        <w:t xml:space="preserve"> Canadian clay</w:t>
      </w:r>
      <w:r w:rsidRPr="00B830E1">
        <w:rPr>
          <w:rFonts w:asciiTheme="minorHAnsi" w:eastAsiaTheme="minorHAnsi" w:hAnsiTheme="minorHAnsi" w:cs="Times New Roman"/>
          <w:szCs w:val="24"/>
          <w:lang w:val="en-US"/>
        </w:rPr>
        <w:t xml:space="preserve">. </w:t>
      </w:r>
      <w:r>
        <w:rPr>
          <w:rFonts w:asciiTheme="minorHAnsi" w:eastAsiaTheme="minorHAnsi" w:hAnsiTheme="minorHAnsi" w:cs="Times New Roman"/>
          <w:szCs w:val="24"/>
          <w:lang w:val="en-US"/>
        </w:rPr>
        <w:t xml:space="preserve">The </w:t>
      </w:r>
      <w:r w:rsidRPr="00B830E1">
        <w:rPr>
          <w:rFonts w:asciiTheme="minorHAnsi" w:eastAsiaTheme="minorHAnsi" w:hAnsiTheme="minorHAnsi" w:cs="Times New Roman"/>
          <w:szCs w:val="24"/>
          <w:lang w:val="en-US"/>
        </w:rPr>
        <w:t xml:space="preserve">microstructural units </w:t>
      </w:r>
      <w:r>
        <w:rPr>
          <w:rFonts w:asciiTheme="minorHAnsi" w:eastAsiaTheme="minorHAnsi" w:hAnsiTheme="minorHAnsi" w:cs="Times New Roman"/>
          <w:szCs w:val="24"/>
          <w:lang w:val="en-US"/>
        </w:rPr>
        <w:t xml:space="preserve">become more stable </w:t>
      </w:r>
      <w:r w:rsidRPr="00B830E1">
        <w:rPr>
          <w:rFonts w:asciiTheme="minorHAnsi" w:eastAsiaTheme="minorHAnsi" w:hAnsiTheme="minorHAnsi" w:cs="Times New Roman"/>
          <w:szCs w:val="24"/>
          <w:lang w:val="en-US"/>
        </w:rPr>
        <w:t>as</w:t>
      </w:r>
      <w:r>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the number of f</w:t>
      </w:r>
      <w:r>
        <w:rPr>
          <w:rFonts w:asciiTheme="minorHAnsi" w:eastAsiaTheme="minorHAnsi" w:hAnsiTheme="minorHAnsi" w:cs="Times New Roman"/>
          <w:szCs w:val="24"/>
          <w:lang w:val="en-US"/>
        </w:rPr>
        <w:t>reeze-thaw cycles is increased</w:t>
      </w:r>
      <w:r w:rsidRPr="00B830E1">
        <w:rPr>
          <w:rFonts w:asciiTheme="minorHAnsi" w:eastAsiaTheme="minorHAnsi" w:hAnsiTheme="minorHAnsi" w:cs="Times New Roman"/>
          <w:szCs w:val="24"/>
          <w:lang w:val="en-US"/>
        </w:rPr>
        <w:t xml:space="preserve"> for </w:t>
      </w:r>
      <w:r>
        <w:rPr>
          <w:rFonts w:asciiTheme="minorHAnsi" w:eastAsiaTheme="minorHAnsi" w:hAnsiTheme="minorHAnsi" w:cs="Times New Roman"/>
          <w:szCs w:val="24"/>
          <w:lang w:val="en-US"/>
        </w:rPr>
        <w:t xml:space="preserve">systems open to ingress of water and to closed ones. The voids in </w:t>
      </w:r>
      <w:r w:rsidRPr="00B830E1">
        <w:rPr>
          <w:rFonts w:asciiTheme="minorHAnsi" w:eastAsiaTheme="minorHAnsi" w:hAnsiTheme="minorHAnsi" w:cs="Times New Roman"/>
          <w:szCs w:val="24"/>
          <w:lang w:val="en-US"/>
        </w:rPr>
        <w:t>open system</w:t>
      </w:r>
      <w:r>
        <w:rPr>
          <w:rFonts w:asciiTheme="minorHAnsi" w:eastAsiaTheme="minorHAnsi" w:hAnsiTheme="minorHAnsi" w:cs="Times New Roman"/>
          <w:szCs w:val="24"/>
          <w:lang w:val="en-US"/>
        </w:rPr>
        <w:t>s</w:t>
      </w:r>
      <w:r w:rsidRPr="00B830E1">
        <w:rPr>
          <w:rFonts w:asciiTheme="minorHAnsi" w:eastAsiaTheme="minorHAnsi" w:hAnsiTheme="minorHAnsi" w:cs="Times New Roman"/>
          <w:szCs w:val="24"/>
          <w:lang w:val="en-US"/>
        </w:rPr>
        <w:t xml:space="preserve"> are larger than </w:t>
      </w:r>
      <w:r>
        <w:rPr>
          <w:rFonts w:asciiTheme="minorHAnsi" w:eastAsiaTheme="minorHAnsi" w:hAnsiTheme="minorHAnsi" w:cs="Times New Roman"/>
          <w:szCs w:val="24"/>
          <w:lang w:val="en-US"/>
        </w:rPr>
        <w:t xml:space="preserve">in </w:t>
      </w:r>
      <w:r w:rsidRPr="00B830E1">
        <w:rPr>
          <w:rFonts w:asciiTheme="minorHAnsi" w:eastAsiaTheme="minorHAnsi" w:hAnsiTheme="minorHAnsi" w:cs="Times New Roman"/>
          <w:szCs w:val="24"/>
          <w:lang w:val="en-US"/>
        </w:rPr>
        <w:t>closed system</w:t>
      </w:r>
      <w:r>
        <w:rPr>
          <w:rFonts w:asciiTheme="minorHAnsi" w:eastAsiaTheme="minorHAnsi" w:hAnsiTheme="minorHAnsi" w:cs="Times New Roman"/>
          <w:szCs w:val="24"/>
          <w:lang w:val="en-US"/>
        </w:rPr>
        <w:t>s and result</w:t>
      </w:r>
      <w:r w:rsidRPr="00B830E1">
        <w:rPr>
          <w:rFonts w:asciiTheme="minorHAnsi" w:eastAsiaTheme="minorHAnsi" w:hAnsiTheme="minorHAnsi" w:cs="Times New Roman"/>
          <w:szCs w:val="24"/>
          <w:lang w:val="en-US"/>
        </w:rPr>
        <w:t xml:space="preserve"> in greater hydraulic</w:t>
      </w:r>
      <w:r>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transmission characteristics.</w:t>
      </w:r>
      <w:r>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Observations reported by Yong et al</w:t>
      </w:r>
      <w:r w:rsidRPr="00B57A62">
        <w:rPr>
          <w:rFonts w:asciiTheme="minorHAnsi" w:eastAsiaTheme="minorHAnsi" w:hAnsiTheme="minorHAnsi" w:cs="Times New Roman"/>
          <w:szCs w:val="24"/>
          <w:lang w:val="en-US"/>
        </w:rPr>
        <w:t xml:space="preserve">. </w:t>
      </w:r>
      <w:r w:rsidR="00B57A62" w:rsidRPr="00B57A62">
        <w:rPr>
          <w:rFonts w:ascii="Calibri" w:hAnsi="Calibri" w:cs="Calibri"/>
          <w:color w:val="222222"/>
          <w:shd w:val="clear" w:color="auto" w:fill="FFFFFF"/>
          <w:lang w:val="en-US"/>
        </w:rPr>
        <w:t>[6]</w:t>
      </w:r>
      <w:r w:rsidRPr="00B830E1">
        <w:rPr>
          <w:rFonts w:asciiTheme="minorHAnsi" w:eastAsiaTheme="minorHAnsi" w:hAnsiTheme="minorHAnsi" w:cs="Times New Roman"/>
          <w:szCs w:val="24"/>
          <w:lang w:val="en-US"/>
        </w:rPr>
        <w:t xml:space="preserve"> for studies on cyclic free-thaw</w:t>
      </w:r>
      <w:r>
        <w:rPr>
          <w:rFonts w:asciiTheme="minorHAnsi" w:eastAsiaTheme="minorHAnsi" w:hAnsiTheme="minorHAnsi" w:cs="Times New Roman"/>
          <w:szCs w:val="24"/>
          <w:lang w:val="en-US"/>
        </w:rPr>
        <w:t xml:space="preserve"> </w:t>
      </w:r>
      <w:r w:rsidR="00CA01ED">
        <w:rPr>
          <w:rFonts w:asciiTheme="minorHAnsi" w:eastAsiaTheme="minorHAnsi" w:hAnsiTheme="minorHAnsi" w:cs="Times New Roman"/>
          <w:szCs w:val="24"/>
          <w:lang w:val="en-US"/>
        </w:rPr>
        <w:t xml:space="preserve">effects on </w:t>
      </w:r>
      <w:r w:rsidRPr="00B830E1">
        <w:rPr>
          <w:rFonts w:asciiTheme="minorHAnsi" w:eastAsiaTheme="minorHAnsi" w:hAnsiTheme="minorHAnsi" w:cs="Times New Roman"/>
          <w:szCs w:val="24"/>
          <w:lang w:val="en-US"/>
        </w:rPr>
        <w:t>microstructure and properties of clays include the following:</w:t>
      </w:r>
    </w:p>
    <w:p w:rsidR="00890997" w:rsidRPr="00B830E1" w:rsidRDefault="00890997" w:rsidP="00890997">
      <w:pPr>
        <w:autoSpaceDE w:val="0"/>
        <w:autoSpaceDN w:val="0"/>
        <w:adjustRightInd w:val="0"/>
        <w:spacing w:after="0"/>
        <w:rPr>
          <w:rFonts w:asciiTheme="minorHAnsi" w:eastAsiaTheme="minorHAnsi" w:hAnsiTheme="minorHAnsi" w:cs="Times New Roman"/>
          <w:szCs w:val="24"/>
          <w:lang w:val="en-US"/>
        </w:rPr>
      </w:pPr>
    </w:p>
    <w:p w:rsidR="00890997" w:rsidRDefault="00890997" w:rsidP="00890997">
      <w:pPr>
        <w:autoSpaceDE w:val="0"/>
        <w:autoSpaceDN w:val="0"/>
        <w:adjustRightInd w:val="0"/>
        <w:spacing w:after="0"/>
        <w:rPr>
          <w:rFonts w:asciiTheme="minorHAnsi" w:eastAsiaTheme="minorHAnsi" w:hAnsiTheme="minorHAnsi" w:cs="Times New Roman"/>
          <w:szCs w:val="24"/>
          <w:lang w:val="en-US"/>
        </w:rPr>
      </w:pPr>
      <w:r w:rsidRPr="00B830E1">
        <w:rPr>
          <w:rFonts w:ascii="Symbol" w:eastAsiaTheme="minorHAnsi" w:hAnsi="Symbol" w:cs="Symbol"/>
          <w:szCs w:val="24"/>
          <w:lang w:val="sv-SE"/>
        </w:rPr>
        <w:t></w:t>
      </w:r>
      <w:r w:rsidRPr="00B830E1">
        <w:rPr>
          <w:rFonts w:ascii="Symbol" w:eastAsiaTheme="minorHAnsi" w:hAnsi="Symbol" w:cs="Symbol"/>
          <w:szCs w:val="24"/>
          <w:lang w:val="sv-SE"/>
        </w:rPr>
        <w:t></w:t>
      </w:r>
      <w:r w:rsidRPr="00B830E1">
        <w:rPr>
          <w:rFonts w:asciiTheme="minorHAnsi" w:eastAsiaTheme="minorHAnsi" w:hAnsiTheme="minorHAnsi" w:cs="Times New Roman"/>
          <w:szCs w:val="24"/>
          <w:lang w:val="en-US"/>
        </w:rPr>
        <w:t>The formation of numerous ice lenses complicates the prediction of depth of frost</w:t>
      </w:r>
      <w:r w:rsidR="004362DD">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penetrat</w:t>
      </w:r>
      <w:r>
        <w:rPr>
          <w:rFonts w:asciiTheme="minorHAnsi" w:eastAsiaTheme="minorHAnsi" w:hAnsiTheme="minorHAnsi" w:cs="Times New Roman"/>
          <w:szCs w:val="24"/>
          <w:lang w:val="en-US"/>
        </w:rPr>
        <w:t>ion and frost heaving pressures,</w:t>
      </w:r>
    </w:p>
    <w:p w:rsidR="00890997" w:rsidRPr="00B830E1" w:rsidRDefault="00890997" w:rsidP="00890997">
      <w:pPr>
        <w:autoSpaceDE w:val="0"/>
        <w:autoSpaceDN w:val="0"/>
        <w:adjustRightInd w:val="0"/>
        <w:spacing w:after="0"/>
        <w:rPr>
          <w:rFonts w:asciiTheme="minorHAnsi" w:eastAsiaTheme="minorHAnsi" w:hAnsiTheme="minorHAnsi" w:cs="Times New Roman"/>
          <w:szCs w:val="24"/>
          <w:lang w:val="en-US"/>
        </w:rPr>
      </w:pPr>
    </w:p>
    <w:p w:rsidR="00B830E1" w:rsidRDefault="00890997" w:rsidP="00890997">
      <w:pPr>
        <w:autoSpaceDE w:val="0"/>
        <w:autoSpaceDN w:val="0"/>
        <w:adjustRightInd w:val="0"/>
        <w:spacing w:after="0"/>
        <w:rPr>
          <w:rFonts w:asciiTheme="minorHAnsi" w:eastAsiaTheme="minorHAnsi" w:hAnsiTheme="minorHAnsi" w:cs="Times New Roman"/>
          <w:szCs w:val="24"/>
          <w:lang w:val="en-US"/>
        </w:rPr>
      </w:pPr>
      <w:r w:rsidRPr="00B830E1">
        <w:rPr>
          <w:rFonts w:ascii="Symbol" w:eastAsiaTheme="minorHAnsi" w:hAnsi="Symbol" w:cs="Symbol"/>
          <w:szCs w:val="24"/>
          <w:lang w:val="sv-SE"/>
        </w:rPr>
        <w:t></w:t>
      </w:r>
      <w:r w:rsidRPr="00B830E1">
        <w:rPr>
          <w:rFonts w:ascii="Symbol" w:eastAsiaTheme="minorHAnsi" w:hAnsi="Symbol" w:cs="Symbol"/>
          <w:szCs w:val="24"/>
          <w:lang w:val="sv-SE"/>
        </w:rPr>
        <w:t></w:t>
      </w:r>
      <w:r>
        <w:rPr>
          <w:rFonts w:asciiTheme="minorHAnsi" w:eastAsiaTheme="minorHAnsi" w:hAnsiTheme="minorHAnsi" w:cs="Times New Roman"/>
          <w:szCs w:val="24"/>
          <w:lang w:val="en-US"/>
        </w:rPr>
        <w:t xml:space="preserve">Loss of </w:t>
      </w:r>
      <w:r w:rsidRPr="00B830E1">
        <w:rPr>
          <w:rFonts w:asciiTheme="minorHAnsi" w:eastAsiaTheme="minorHAnsi" w:hAnsiTheme="minorHAnsi" w:cs="Times New Roman"/>
          <w:szCs w:val="24"/>
          <w:lang w:val="en-US"/>
        </w:rPr>
        <w:t>instability of slopes are likely results of restructuring of</w:t>
      </w:r>
      <w:r>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the micro</w:t>
      </w:r>
      <w:r w:rsidRPr="00890997">
        <w:rPr>
          <w:rFonts w:asciiTheme="minorHAnsi" w:eastAsiaTheme="minorHAnsi" w:hAnsiTheme="minorHAnsi" w:cs="Times New Roman"/>
          <w:szCs w:val="24"/>
          <w:lang w:val="en-US"/>
        </w:rPr>
        <w:t xml:space="preserve">- </w:t>
      </w:r>
      <w:r w:rsidRPr="00B830E1">
        <w:rPr>
          <w:rFonts w:asciiTheme="minorHAnsi" w:eastAsiaTheme="minorHAnsi" w:hAnsiTheme="minorHAnsi" w:cs="Times New Roman"/>
          <w:szCs w:val="24"/>
          <w:lang w:val="en-US"/>
        </w:rPr>
        <w:t>structural units.</w:t>
      </w:r>
    </w:p>
    <w:p w:rsidR="00890997" w:rsidRPr="00890997" w:rsidRDefault="00890997" w:rsidP="00890997">
      <w:pPr>
        <w:autoSpaceDE w:val="0"/>
        <w:autoSpaceDN w:val="0"/>
        <w:adjustRightInd w:val="0"/>
        <w:spacing w:after="0"/>
        <w:rPr>
          <w:rFonts w:asciiTheme="minorHAnsi" w:eastAsiaTheme="minorHAnsi" w:hAnsiTheme="minorHAnsi" w:cs="Times New Roman"/>
          <w:szCs w:val="24"/>
          <w:lang w:val="en-US"/>
        </w:rPr>
      </w:pPr>
    </w:p>
    <w:p w:rsidR="00B830E1" w:rsidRPr="00B830E1" w:rsidRDefault="00B830E1" w:rsidP="00B830E1">
      <w:pPr>
        <w:jc w:val="left"/>
        <w:rPr>
          <w:rFonts w:asciiTheme="minorHAnsi" w:eastAsiaTheme="minorHAnsi" w:hAnsiTheme="minorHAnsi" w:cstheme="minorBidi"/>
          <w:sz w:val="22"/>
          <w:szCs w:val="22"/>
          <w:lang w:val="sv-SE"/>
        </w:rPr>
      </w:pPr>
      <w:r w:rsidRPr="00B830E1">
        <w:rPr>
          <w:rFonts w:asciiTheme="minorHAnsi" w:eastAsiaTheme="minorHAnsi" w:hAnsiTheme="minorHAnsi" w:cstheme="minorBidi"/>
          <w:noProof/>
          <w:sz w:val="22"/>
          <w:szCs w:val="22"/>
          <w:lang w:val="sv-SE" w:eastAsia="zh-CN"/>
        </w:rPr>
        <w:drawing>
          <wp:inline distT="0" distB="0" distL="0" distR="0" wp14:anchorId="1989B879" wp14:editId="5376AC15">
            <wp:extent cx="3588589" cy="2691566"/>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9253" cy="2692064"/>
                    </a:xfrm>
                    <a:prstGeom prst="rect">
                      <a:avLst/>
                    </a:prstGeom>
                    <a:noFill/>
                  </pic:spPr>
                </pic:pic>
              </a:graphicData>
            </a:graphic>
          </wp:inline>
        </w:drawing>
      </w:r>
    </w:p>
    <w:p w:rsidR="00B830E1" w:rsidRPr="00B830E1" w:rsidRDefault="00890997" w:rsidP="00CA01ED">
      <w:pPr>
        <w:spacing w:after="0"/>
        <w:rPr>
          <w:rFonts w:eastAsia="Times New Roman" w:cs="Times New Roman"/>
          <w:szCs w:val="24"/>
          <w:lang w:val="en-US" w:eastAsia="sv-SE"/>
        </w:rPr>
      </w:pPr>
      <w:proofErr w:type="gramStart"/>
      <w:r>
        <w:rPr>
          <w:rFonts w:eastAsia="Times New Roman" w:cs="Times New Roman"/>
          <w:szCs w:val="24"/>
          <w:lang w:val="en-US" w:eastAsia="sv-SE"/>
        </w:rPr>
        <w:t>Fig.4</w:t>
      </w:r>
      <w:r w:rsidR="00B830E1" w:rsidRPr="00B830E1">
        <w:rPr>
          <w:rFonts w:eastAsia="Times New Roman" w:cs="Times New Roman"/>
          <w:szCs w:val="24"/>
          <w:lang w:val="en-US" w:eastAsia="sv-SE"/>
        </w:rPr>
        <w:t xml:space="preserve">. </w:t>
      </w:r>
      <w:r w:rsidR="00B830E1" w:rsidRPr="00B830E1">
        <w:rPr>
          <w:rFonts w:asciiTheme="minorHAnsi" w:hAnsi="Calibri" w:cstheme="minorBidi"/>
          <w:color w:val="000000" w:themeColor="text1"/>
          <w:kern w:val="24"/>
          <w:szCs w:val="24"/>
          <w:lang w:val="en-US" w:eastAsia="sv-SE"/>
        </w:rPr>
        <w:t>SEM pictures showing change</w:t>
      </w:r>
      <w:r>
        <w:rPr>
          <w:rFonts w:asciiTheme="minorHAnsi" w:hAnsi="Calibri" w:cstheme="minorBidi"/>
          <w:color w:val="000000" w:themeColor="text1"/>
          <w:kern w:val="24"/>
          <w:szCs w:val="24"/>
          <w:lang w:val="en-US" w:eastAsia="sv-SE"/>
        </w:rPr>
        <w:t>s</w:t>
      </w:r>
      <w:r w:rsidR="00B830E1" w:rsidRPr="00B830E1">
        <w:rPr>
          <w:rFonts w:asciiTheme="minorHAnsi" w:hAnsi="Calibri" w:cstheme="minorBidi"/>
          <w:color w:val="000000" w:themeColor="text1"/>
          <w:kern w:val="24"/>
          <w:szCs w:val="24"/>
          <w:lang w:val="en-US" w:eastAsia="sv-SE"/>
        </w:rPr>
        <w:t xml:space="preserve"> of microstructural units in clay following </w:t>
      </w:r>
      <w:r>
        <w:rPr>
          <w:rFonts w:asciiTheme="minorHAnsi" w:hAnsi="Calibri" w:cstheme="minorBidi"/>
          <w:color w:val="000000" w:themeColor="text1"/>
          <w:kern w:val="24"/>
          <w:szCs w:val="24"/>
          <w:lang w:val="en-US" w:eastAsia="sv-SE"/>
        </w:rPr>
        <w:t xml:space="preserve">1 and 32 </w:t>
      </w:r>
      <w:r w:rsidR="00B830E1" w:rsidRPr="00B830E1">
        <w:rPr>
          <w:rFonts w:asciiTheme="minorHAnsi" w:hAnsi="Calibri" w:cstheme="minorBidi"/>
          <w:color w:val="000000" w:themeColor="text1"/>
          <w:kern w:val="24"/>
          <w:szCs w:val="24"/>
          <w:lang w:val="en-US" w:eastAsia="sv-SE"/>
        </w:rPr>
        <w:t>cycles of freeze</w:t>
      </w:r>
      <w:r>
        <w:rPr>
          <w:rFonts w:asciiTheme="minorHAnsi" w:hAnsi="Calibri" w:cstheme="minorBidi"/>
          <w:color w:val="000000" w:themeColor="text1"/>
          <w:kern w:val="24"/>
          <w:szCs w:val="24"/>
          <w:lang w:val="en-US" w:eastAsia="sv-SE"/>
        </w:rPr>
        <w:t>-thaw (Same scale)</w:t>
      </w:r>
      <w:r w:rsidR="00B830E1" w:rsidRPr="00B830E1">
        <w:rPr>
          <w:rFonts w:asciiTheme="minorHAnsi" w:hAnsi="Calibri" w:cstheme="minorBidi"/>
          <w:color w:val="000000" w:themeColor="text1"/>
          <w:kern w:val="24"/>
          <w:szCs w:val="24"/>
          <w:lang w:val="en-US" w:eastAsia="sv-SE"/>
        </w:rPr>
        <w:t>.</w:t>
      </w:r>
      <w:proofErr w:type="gramEnd"/>
      <w:r w:rsidR="00B830E1" w:rsidRPr="00B830E1">
        <w:rPr>
          <w:rFonts w:asciiTheme="minorHAnsi" w:hAnsi="Calibri" w:cstheme="minorBidi"/>
          <w:color w:val="000000" w:themeColor="text1"/>
          <w:kern w:val="24"/>
          <w:szCs w:val="24"/>
          <w:lang w:val="en-US" w:eastAsia="sv-SE"/>
        </w:rPr>
        <w:t xml:space="preserve">  </w:t>
      </w:r>
      <w:r w:rsidR="004362DD" w:rsidRPr="00B57A62">
        <w:rPr>
          <w:rFonts w:ascii="Calibri" w:hAnsi="Calibri" w:cs="Calibri"/>
          <w:color w:val="222222"/>
          <w:shd w:val="clear" w:color="auto" w:fill="FFFFFF"/>
          <w:lang w:val="en-US"/>
        </w:rPr>
        <w:t xml:space="preserve">[6] </w:t>
      </w:r>
    </w:p>
    <w:p w:rsidR="00B830E1" w:rsidRPr="00B830E1" w:rsidRDefault="00B830E1" w:rsidP="00CA01ED">
      <w:pPr>
        <w:jc w:val="left"/>
        <w:rPr>
          <w:rFonts w:asciiTheme="minorHAnsi" w:eastAsiaTheme="minorHAnsi" w:hAnsiTheme="minorHAnsi" w:cstheme="minorBidi"/>
          <w:sz w:val="22"/>
          <w:szCs w:val="22"/>
          <w:lang w:val="en-US"/>
        </w:rPr>
      </w:pPr>
    </w:p>
    <w:p w:rsidR="00B830E1" w:rsidRPr="00CF1B48" w:rsidRDefault="00CA01ED" w:rsidP="00CF1B48">
      <w:pPr>
        <w:tabs>
          <w:tab w:val="left" w:pos="851"/>
        </w:tabs>
        <w:spacing w:after="240"/>
        <w:rPr>
          <w:b/>
        </w:rPr>
      </w:pPr>
      <w:r>
        <w:rPr>
          <w:b/>
        </w:rPr>
        <w:t>4.1.2</w:t>
      </w:r>
      <w:r>
        <w:rPr>
          <w:b/>
        </w:rPr>
        <w:tab/>
        <w:t>Non-freezing conditions</w:t>
      </w:r>
    </w:p>
    <w:p w:rsidR="00530270" w:rsidRPr="00B367B5" w:rsidRDefault="008B1E23" w:rsidP="00530270">
      <w:r w:rsidRPr="008B1E23">
        <w:rPr>
          <w:lang w:val="en-US"/>
        </w:rPr>
        <w:t xml:space="preserve">Dehydration by desiccation </w:t>
      </w:r>
      <w:r w:rsidR="006F4D7D">
        <w:rPr>
          <w:lang w:val="en-US"/>
        </w:rPr>
        <w:t xml:space="preserve">of a water saturated clay liner </w:t>
      </w:r>
      <w:r w:rsidRPr="008B1E23">
        <w:rPr>
          <w:lang w:val="en-US"/>
        </w:rPr>
        <w:t xml:space="preserve">causes drainage of wider microstructural channels in the first place followed by creation of a network of fine fissures. </w:t>
      </w:r>
      <w:r w:rsidR="00CC25FE">
        <w:t xml:space="preserve">The major question concerning the long-term isolation potential of top liners of </w:t>
      </w:r>
      <w:proofErr w:type="spellStart"/>
      <w:r w:rsidR="00CC25FE">
        <w:t>smectitic</w:t>
      </w:r>
      <w:proofErr w:type="spellEnd"/>
      <w:r w:rsidR="00CC25FE">
        <w:t xml:space="preserve"> clay is whether repeated drying/wetting will </w:t>
      </w:r>
      <w:r w:rsidR="00AC0F94">
        <w:t>lead to permanent heterogeneity or if the expandabil</w:t>
      </w:r>
      <w:r w:rsidR="00B830E1">
        <w:t xml:space="preserve">ity of the clay component will </w:t>
      </w:r>
      <w:r w:rsidR="00AC0F94">
        <w:t xml:space="preserve">cause </w:t>
      </w:r>
      <w:r w:rsidR="00CC25FE">
        <w:t>microstructural homogeneity at wetting</w:t>
      </w:r>
      <w:r w:rsidR="00AC0F94">
        <w:t>.</w:t>
      </w:r>
      <w:r w:rsidR="00CC25FE">
        <w:t xml:space="preserve"> </w:t>
      </w:r>
      <w:r w:rsidR="00A91E41">
        <w:t xml:space="preserve">This makes it necessary to consider the various </w:t>
      </w:r>
      <w:r w:rsidR="00530270">
        <w:t xml:space="preserve">coupled processes </w:t>
      </w:r>
      <w:r w:rsidR="00A91E41">
        <w:t xml:space="preserve">that </w:t>
      </w:r>
      <w:r w:rsidR="00530270">
        <w:t xml:space="preserve">take place </w:t>
      </w:r>
      <w:r w:rsidR="00CC25FE">
        <w:t xml:space="preserve">as indicated </w:t>
      </w:r>
      <w:r w:rsidR="00530270">
        <w:t xml:space="preserve">in </w:t>
      </w:r>
      <w:r w:rsidR="00DD46A5">
        <w:t>Fig.4 a</w:t>
      </w:r>
      <w:r w:rsidR="00A91E41">
        <w:t>nd</w:t>
      </w:r>
      <w:r w:rsidR="00CC25FE">
        <w:t xml:space="preserve"> summarized here</w:t>
      </w:r>
      <w:r w:rsidR="008C03D3">
        <w:t>,</w:t>
      </w:r>
      <w:r w:rsidR="00CC25FE">
        <w:t xml:space="preserve"> assuming </w:t>
      </w:r>
      <w:r w:rsidR="006F4D7D">
        <w:t xml:space="preserve">initial </w:t>
      </w:r>
      <w:r w:rsidR="008C03D3">
        <w:t xml:space="preserve">uniform </w:t>
      </w:r>
      <w:r w:rsidR="00CC25FE">
        <w:t xml:space="preserve">water content and degree of water saturation in the element </w:t>
      </w:r>
      <w:r w:rsidR="006F4D7D">
        <w:t xml:space="preserve">when </w:t>
      </w:r>
      <w:r w:rsidR="00A91E41">
        <w:t xml:space="preserve">the ever </w:t>
      </w:r>
      <w:proofErr w:type="spellStart"/>
      <w:r w:rsidR="00A91E41">
        <w:t>ongoing</w:t>
      </w:r>
      <w:proofErr w:type="spellEnd"/>
      <w:r w:rsidR="00A91E41">
        <w:t xml:space="preserve"> drying/wetting </w:t>
      </w:r>
      <w:r w:rsidR="00AC0F94">
        <w:t>cycles in</w:t>
      </w:r>
      <w:r w:rsidR="00A91E41">
        <w:t xml:space="preserve"> clay </w:t>
      </w:r>
      <w:r w:rsidR="00A91E41" w:rsidRPr="00D1300A">
        <w:t>top liners</w:t>
      </w:r>
      <w:r w:rsidR="006F4D7D">
        <w:t xml:space="preserve"> starts </w:t>
      </w:r>
      <w:r w:rsidR="004362DD" w:rsidRPr="00B57A62">
        <w:rPr>
          <w:rFonts w:ascii="Calibri" w:hAnsi="Calibri" w:cs="Calibri"/>
          <w:color w:val="222222"/>
          <w:shd w:val="clear" w:color="auto" w:fill="FFFFFF"/>
          <w:lang w:val="en-US"/>
        </w:rPr>
        <w:t xml:space="preserve">[1] </w:t>
      </w:r>
      <w:r w:rsidR="00B57A62" w:rsidRPr="00B57A62">
        <w:t>:</w:t>
      </w:r>
    </w:p>
    <w:p w:rsidR="00530270" w:rsidRDefault="00CC25FE" w:rsidP="009F0F7C">
      <w:pPr>
        <w:numPr>
          <w:ilvl w:val="0"/>
          <w:numId w:val="2"/>
        </w:numPr>
        <w:spacing w:after="0"/>
      </w:pPr>
      <w:proofErr w:type="spellStart"/>
      <w:r w:rsidRPr="00DD46A5">
        <w:t>Porewater</w:t>
      </w:r>
      <w:proofErr w:type="spellEnd"/>
      <w:r w:rsidRPr="00DD46A5">
        <w:t xml:space="preserve"> in the clay component</w:t>
      </w:r>
      <w:r>
        <w:t xml:space="preserve"> </w:t>
      </w:r>
      <w:r w:rsidR="00530270">
        <w:t xml:space="preserve">migrates </w:t>
      </w:r>
      <w:r w:rsidR="00DD46A5">
        <w:t xml:space="preserve">upwards in vapour form </w:t>
      </w:r>
      <w:r w:rsidR="00530270">
        <w:t xml:space="preserve">from the </w:t>
      </w:r>
      <w:r>
        <w:t>upper, hottest</w:t>
      </w:r>
      <w:r w:rsidR="00530270">
        <w:t xml:space="preserve"> part</w:t>
      </w:r>
      <w:r w:rsidR="00DD46A5">
        <w:t>,</w:t>
      </w:r>
      <w:r w:rsidR="00530270">
        <w:t xml:space="preserve"> </w:t>
      </w:r>
      <w:r w:rsidR="00DD46A5">
        <w:t xml:space="preserve">and in liquid form </w:t>
      </w:r>
      <w:r w:rsidR="00530270">
        <w:t xml:space="preserve">towards the colder </w:t>
      </w:r>
      <w:r>
        <w:t>lower part</w:t>
      </w:r>
      <w:r w:rsidR="00DD46A5">
        <w:t>,</w:t>
      </w:r>
      <w:r>
        <w:t xml:space="preserve"> in warm periods</w:t>
      </w:r>
      <w:r w:rsidR="00530270">
        <w:t xml:space="preserve">. </w:t>
      </w:r>
      <w:r w:rsidR="00DD46A5">
        <w:t>Here, t</w:t>
      </w:r>
      <w:r w:rsidR="00530270">
        <w:t>he</w:t>
      </w:r>
      <w:r w:rsidR="00DD46A5">
        <w:t xml:space="preserve"> particle network</w:t>
      </w:r>
      <w:r w:rsidR="00530270">
        <w:t xml:space="preserve"> expands and exerts a</w:t>
      </w:r>
      <w:r w:rsidR="008C03D3">
        <w:t>n isotropic</w:t>
      </w:r>
      <w:r w:rsidR="00530270">
        <w:t xml:space="preserve"> swelling pressure that tends to compress </w:t>
      </w:r>
      <w:r w:rsidR="008C03D3">
        <w:t xml:space="preserve">and push up </w:t>
      </w:r>
      <w:r w:rsidR="00530270">
        <w:t xml:space="preserve">the warmer, </w:t>
      </w:r>
      <w:r>
        <w:t xml:space="preserve">drying part. </w:t>
      </w:r>
      <w:r w:rsidR="00DD46A5">
        <w:t xml:space="preserve">If there is no precipitation the process proceeds until only one hydrate layer remains in the </w:t>
      </w:r>
      <w:proofErr w:type="spellStart"/>
      <w:r w:rsidR="00DD46A5">
        <w:t>interlamellar</w:t>
      </w:r>
      <w:proofErr w:type="spellEnd"/>
      <w:r w:rsidR="00DD46A5">
        <w:t xml:space="preserve"> space and basal surfaces of the </w:t>
      </w:r>
      <w:proofErr w:type="spellStart"/>
      <w:r w:rsidR="00DD46A5">
        <w:t>smectite</w:t>
      </w:r>
      <w:proofErr w:type="spellEnd"/>
      <w:r w:rsidR="00DD46A5">
        <w:t xml:space="preserve"> particles,</w:t>
      </w:r>
    </w:p>
    <w:p w:rsidR="009F0F7C" w:rsidRPr="009F0F7C" w:rsidRDefault="009F0F7C" w:rsidP="009F0F7C">
      <w:pPr>
        <w:spacing w:after="0"/>
        <w:ind w:left="720"/>
        <w:rPr>
          <w:sz w:val="16"/>
          <w:szCs w:val="16"/>
        </w:rPr>
      </w:pPr>
    </w:p>
    <w:p w:rsidR="00A91E41" w:rsidRDefault="00DD46A5" w:rsidP="00DD46A5">
      <w:pPr>
        <w:numPr>
          <w:ilvl w:val="0"/>
          <w:numId w:val="2"/>
        </w:numPr>
        <w:spacing w:after="0"/>
      </w:pPr>
      <w:r>
        <w:t>Rain and meltwater enter</w:t>
      </w:r>
      <w:r w:rsidR="00530270">
        <w:t xml:space="preserve"> the </w:t>
      </w:r>
      <w:r>
        <w:t xml:space="preserve">upper part of the liner from above, </w:t>
      </w:r>
      <w:r w:rsidR="00530270">
        <w:t xml:space="preserve">which causes </w:t>
      </w:r>
      <w:r>
        <w:t xml:space="preserve">expansion of the particle network at successively increasing depth. This generates a swelling pressure </w:t>
      </w:r>
      <w:r w:rsidR="00A91E41">
        <w:t xml:space="preserve">that rises </w:t>
      </w:r>
      <w:r>
        <w:t>to a level determined by the vertical effective pressure exerted by the overlying layer of erosion-protective coarse soil,</w:t>
      </w:r>
    </w:p>
    <w:p w:rsidR="00A91E41" w:rsidRPr="009F0F7C" w:rsidRDefault="00A91E41" w:rsidP="00A91E41">
      <w:pPr>
        <w:pStyle w:val="ListParagraph"/>
        <w:rPr>
          <w:sz w:val="16"/>
          <w:szCs w:val="16"/>
        </w:rPr>
      </w:pPr>
    </w:p>
    <w:p w:rsidR="00530270" w:rsidRDefault="00A91E41" w:rsidP="00DD46A5">
      <w:pPr>
        <w:numPr>
          <w:ilvl w:val="0"/>
          <w:numId w:val="2"/>
        </w:numPr>
        <w:spacing w:after="0"/>
      </w:pPr>
      <w:r>
        <w:t xml:space="preserve">Freezing causes ice-lensing and microstructural heterogeneity of top liners and must be hindered by selecting </w:t>
      </w:r>
      <w:r w:rsidR="00001ADB">
        <w:t xml:space="preserve">a sufficiently thick soil cover, which also </w:t>
      </w:r>
      <w:r w:rsidR="008C03D3">
        <w:t>balances</w:t>
      </w:r>
      <w:r w:rsidR="00AC0F94">
        <w:t xml:space="preserve"> the swelling pressure,</w:t>
      </w:r>
    </w:p>
    <w:p w:rsidR="00AC0F94" w:rsidRPr="009F0F7C" w:rsidRDefault="00AC0F94" w:rsidP="00AC0F94">
      <w:pPr>
        <w:pStyle w:val="ListParagraph"/>
        <w:rPr>
          <w:sz w:val="16"/>
          <w:szCs w:val="16"/>
        </w:rPr>
      </w:pPr>
    </w:p>
    <w:p w:rsidR="00AC0F94" w:rsidRDefault="00AC0F94" w:rsidP="00DD46A5">
      <w:pPr>
        <w:numPr>
          <w:ilvl w:val="0"/>
          <w:numId w:val="2"/>
        </w:numPr>
        <w:spacing w:after="0"/>
      </w:pPr>
      <w:r>
        <w:t>Strong draft in combination with infiltration of chlorides carried by fine droplets from nearby sea has the impact on the hydraulic conductivity of salt that we see in Table 1. Such positions are hence unsuitable</w:t>
      </w:r>
      <w:r w:rsidR="008C03D3">
        <w:t xml:space="preserve"> and not considered here</w:t>
      </w:r>
      <w:r>
        <w:t>.</w:t>
      </w:r>
    </w:p>
    <w:p w:rsidR="00530270" w:rsidRDefault="00530270" w:rsidP="00530270"/>
    <w:p w:rsidR="00530270" w:rsidRDefault="00530270" w:rsidP="00530270">
      <w:r>
        <w:t>The true behaviour is much more complex and requires that the microstructural constitution is taken into consideration. The most impor</w:t>
      </w:r>
      <w:r w:rsidR="004B1FB9">
        <w:t xml:space="preserve">tant feature is the aggregated </w:t>
      </w:r>
      <w:r>
        <w:t xml:space="preserve">character of the </w:t>
      </w:r>
      <w:r w:rsidR="004B1FB9">
        <w:t xml:space="preserve">clay </w:t>
      </w:r>
      <w:r>
        <w:t xml:space="preserve">that is inherited from the initial state of </w:t>
      </w:r>
      <w:r w:rsidR="004B1FB9">
        <w:t xml:space="preserve">soil granules </w:t>
      </w:r>
      <w:r w:rsidR="006F4D7D">
        <w:t xml:space="preserve">compacted and </w:t>
      </w:r>
      <w:r>
        <w:t xml:space="preserve">compressed </w:t>
      </w:r>
      <w:r w:rsidR="004B1FB9">
        <w:t>on site</w:t>
      </w:r>
      <w:r>
        <w:t xml:space="preserve">. The </w:t>
      </w:r>
      <w:proofErr w:type="spellStart"/>
      <w:r>
        <w:t>smectite</w:t>
      </w:r>
      <w:proofErr w:type="spellEnd"/>
      <w:r>
        <w:t xml:space="preserve"> grains have a water content that is related to the relative humidity of the air in which it is stored. For pure </w:t>
      </w:r>
      <w:proofErr w:type="spellStart"/>
      <w:r>
        <w:t>smectite</w:t>
      </w:r>
      <w:proofErr w:type="spellEnd"/>
      <w:r>
        <w:t xml:space="preserve"> stored at 50-70 % relative humidity the water content of the grains is about 10 %, implying that the </w:t>
      </w:r>
      <w:proofErr w:type="spellStart"/>
      <w:r>
        <w:t>interlamellar</w:t>
      </w:r>
      <w:proofErr w:type="spellEnd"/>
      <w:r>
        <w:t xml:space="preserve"> space holds 1-2 hydration layers. Compaction of the grains under </w:t>
      </w:r>
      <w:r w:rsidR="004B1FB9">
        <w:t xml:space="preserve">the pressure of vibrating rollers or plates </w:t>
      </w:r>
      <w:r>
        <w:t>welds the</w:t>
      </w:r>
      <w:r w:rsidR="004B1FB9">
        <w:t xml:space="preserve">m </w:t>
      </w:r>
      <w:r>
        <w:t>together</w:t>
      </w:r>
      <w:r w:rsidR="008C03D3">
        <w:t>,</w:t>
      </w:r>
      <w:r>
        <w:t xml:space="preserve"> leaving only small voids between them. The voids have the form of channels of varying aperture, the tightest parts being completely filled with capillary water while wider ones </w:t>
      </w:r>
      <w:r w:rsidR="004362DD">
        <w:t>also</w:t>
      </w:r>
      <w:r w:rsidR="006F4D7D">
        <w:t xml:space="preserve"> </w:t>
      </w:r>
      <w:r>
        <w:t xml:space="preserve">contain air. This “isothermal” state is shown </w:t>
      </w:r>
      <w:r w:rsidR="004B1FB9">
        <w:t>in the upper part of Fig.4</w:t>
      </w:r>
      <w:r>
        <w:t>, whi</w:t>
      </w:r>
      <w:r w:rsidR="00571F28">
        <w:t xml:space="preserve">ch also indicates </w:t>
      </w:r>
      <w:r w:rsidR="00571F28">
        <w:lastRenderedPageBreak/>
        <w:t>the changes of</w:t>
      </w:r>
      <w:r>
        <w:t xml:space="preserve"> the microscopic channels caused by a thermal gradient yet with no water uptake at the </w:t>
      </w:r>
      <w:r w:rsidRPr="00042510">
        <w:t>cold side.</w:t>
      </w:r>
      <w:r>
        <w:t xml:space="preserve"> </w:t>
      </w:r>
    </w:p>
    <w:p w:rsidR="00530270" w:rsidRDefault="00530270" w:rsidP="00530270">
      <w:r>
        <w:rPr>
          <w:noProof/>
          <w:lang w:val="sv-SE" w:eastAsia="zh-CN"/>
        </w:rPr>
        <w:drawing>
          <wp:anchor distT="0" distB="0" distL="114300" distR="114300" simplePos="0" relativeHeight="251659264" behindDoc="0" locked="0" layoutInCell="1" allowOverlap="1">
            <wp:simplePos x="0" y="0"/>
            <wp:positionH relativeFrom="column">
              <wp:posOffset>-2648</wp:posOffset>
            </wp:positionH>
            <wp:positionV relativeFrom="paragraph">
              <wp:posOffset>79603</wp:posOffset>
            </wp:positionV>
            <wp:extent cx="3743864" cy="2633186"/>
            <wp:effectExtent l="0" t="0" r="0" b="0"/>
            <wp:wrapNone/>
            <wp:docPr id="2" name="Bildobjekt 2" descr="SAT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92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654" cy="2639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270" w:rsidRDefault="00530270" w:rsidP="00530270"/>
    <w:p w:rsidR="00530270" w:rsidRDefault="00530270" w:rsidP="00530270"/>
    <w:p w:rsidR="00530270" w:rsidRDefault="00530270" w:rsidP="00530270"/>
    <w:p w:rsidR="00530270" w:rsidRDefault="00530270" w:rsidP="00530270"/>
    <w:p w:rsidR="00942257" w:rsidRDefault="00942257" w:rsidP="00530270"/>
    <w:p w:rsidR="00942257" w:rsidRDefault="00942257" w:rsidP="00530270"/>
    <w:p w:rsidR="00942257" w:rsidRDefault="00942257" w:rsidP="00530270"/>
    <w:p w:rsidR="00530270" w:rsidRDefault="00530270" w:rsidP="00530270"/>
    <w:p w:rsidR="00530270" w:rsidRDefault="004B1FB9" w:rsidP="00530270">
      <w:proofErr w:type="gramStart"/>
      <w:r>
        <w:t>Fig</w:t>
      </w:r>
      <w:r w:rsidR="00530270">
        <w:t>.</w:t>
      </w:r>
      <w:r>
        <w:t>4</w:t>
      </w:r>
      <w:r w:rsidR="00530270">
        <w:t xml:space="preserve"> Schematic picture of microstructural changes in the initial process of </w:t>
      </w:r>
      <w:proofErr w:type="spellStart"/>
      <w:r w:rsidR="00530270">
        <w:t>porewater</w:t>
      </w:r>
      <w:proofErr w:type="spellEnd"/>
      <w:r w:rsidR="00530270">
        <w:t xml:space="preserve"> redistribution under a thermal gradient.</w:t>
      </w:r>
      <w:proofErr w:type="gramEnd"/>
      <w:r w:rsidR="00530270">
        <w:t xml:space="preserve"> </w:t>
      </w:r>
      <w:r w:rsidR="001B4349">
        <w:t xml:space="preserve">Wide channels dry out and become desiccation cracks at the hot </w:t>
      </w:r>
      <w:r w:rsidR="001B4349" w:rsidRPr="00B57A62">
        <w:t>end</w:t>
      </w:r>
      <w:r w:rsidR="00C60A9C" w:rsidRPr="00B57A62">
        <w:t xml:space="preserve"> </w:t>
      </w:r>
      <w:r w:rsidR="004362DD" w:rsidRPr="00B57A62">
        <w:rPr>
          <w:rFonts w:ascii="Calibri" w:hAnsi="Calibri" w:cs="Calibri"/>
          <w:color w:val="222222"/>
          <w:shd w:val="clear" w:color="auto" w:fill="FFFFFF"/>
          <w:lang w:val="en-US"/>
        </w:rPr>
        <w:t>[4]</w:t>
      </w:r>
      <w:r w:rsidR="001B4349" w:rsidRPr="00B57A62">
        <w:t>.</w:t>
      </w:r>
    </w:p>
    <w:p w:rsidR="00B27566" w:rsidRDefault="008C03D3" w:rsidP="00D47919">
      <w:pPr>
        <w:spacing w:after="240"/>
      </w:pPr>
      <w:r>
        <w:t>Fig.</w:t>
      </w:r>
      <w:r w:rsidR="00B27566">
        <w:t>5</w:t>
      </w:r>
      <w:r w:rsidR="006F4D7D">
        <w:t xml:space="preserve"> s</w:t>
      </w:r>
      <w:r>
        <w:t xml:space="preserve">hows, in simplified form, the </w:t>
      </w:r>
      <w:r w:rsidR="00042510">
        <w:t xml:space="preserve">difference in microstructural constitution of elements of Na and </w:t>
      </w:r>
      <w:proofErr w:type="spellStart"/>
      <w:r w:rsidR="00042510">
        <w:t>Ca</w:t>
      </w:r>
      <w:proofErr w:type="spellEnd"/>
      <w:r w:rsidR="00042510">
        <w:t xml:space="preserve"> </w:t>
      </w:r>
      <w:proofErr w:type="spellStart"/>
      <w:r w:rsidR="00042510">
        <w:t>smectite</w:t>
      </w:r>
      <w:proofErr w:type="spellEnd"/>
      <w:r w:rsidR="00042510">
        <w:t xml:space="preserve"> clay at low and high bulk densities and the associated differences in swelling pressure.</w:t>
      </w:r>
      <w:r w:rsidR="00042510" w:rsidRPr="00042510">
        <w:rPr>
          <w:i/>
        </w:rPr>
        <w:t xml:space="preserve"> </w:t>
      </w:r>
      <w:proofErr w:type="gramStart"/>
      <w:r w:rsidR="00042510" w:rsidRPr="00042510">
        <w:rPr>
          <w:i/>
        </w:rPr>
        <w:t>a</w:t>
      </w:r>
      <w:proofErr w:type="gramEnd"/>
      <w:r w:rsidR="00042510">
        <w:t xml:space="preserve"> is a stack of </w:t>
      </w:r>
      <w:proofErr w:type="spellStart"/>
      <w:r w:rsidR="00042510">
        <w:t>smectite</w:t>
      </w:r>
      <w:proofErr w:type="spellEnd"/>
      <w:r w:rsidR="00042510">
        <w:t xml:space="preserve"> lamellae, </w:t>
      </w:r>
      <w:r w:rsidR="00042510" w:rsidRPr="00042510">
        <w:rPr>
          <w:i/>
        </w:rPr>
        <w:t>b</w:t>
      </w:r>
      <w:r w:rsidR="00042510">
        <w:t xml:space="preserve"> represents </w:t>
      </w:r>
      <w:proofErr w:type="spellStart"/>
      <w:r w:rsidR="00042510">
        <w:t>interlamellar</w:t>
      </w:r>
      <w:proofErr w:type="spellEnd"/>
      <w:r w:rsidR="00042510">
        <w:t xml:space="preserve"> space and c </w:t>
      </w:r>
      <w:proofErr w:type="spellStart"/>
      <w:r w:rsidR="00042510">
        <w:t>interparticle</w:t>
      </w:r>
      <w:proofErr w:type="spellEnd"/>
      <w:r w:rsidR="00042510">
        <w:t xml:space="preserve"> bonds of water/ion complexes including also amorphous matter.</w:t>
      </w:r>
    </w:p>
    <w:p w:rsidR="00042510" w:rsidRDefault="00030472" w:rsidP="00042510">
      <w:pPr>
        <w:spacing w:after="240"/>
      </w:pPr>
      <w:r>
        <w:rPr>
          <w:noProof/>
          <w:lang w:val="sv-SE" w:eastAsia="zh-CN"/>
        </w:rPr>
        <w:drawing>
          <wp:inline distT="0" distB="0" distL="0" distR="0" wp14:anchorId="0E72564B" wp14:editId="53653145">
            <wp:extent cx="4097547" cy="2689580"/>
            <wp:effectExtent l="0" t="0" r="0" b="0"/>
            <wp:docPr id="1" name="Bildobjekt 1" descr="C:\Users\R. Pusch\Documents\Mina skanningar\skanna00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 Pusch\Documents\Mina skanningar\skanna0080.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5523" cy="2694815"/>
                    </a:xfrm>
                    <a:prstGeom prst="rect">
                      <a:avLst/>
                    </a:prstGeom>
                    <a:noFill/>
                    <a:ln>
                      <a:noFill/>
                    </a:ln>
                  </pic:spPr>
                </pic:pic>
              </a:graphicData>
            </a:graphic>
          </wp:inline>
        </w:drawing>
      </w:r>
    </w:p>
    <w:p w:rsidR="00374652" w:rsidRDefault="00042510" w:rsidP="00042510">
      <w:pPr>
        <w:spacing w:after="240"/>
      </w:pPr>
      <w:proofErr w:type="gramStart"/>
      <w:r>
        <w:rPr>
          <w:rFonts w:asciiTheme="minorHAnsi" w:hAnsiTheme="minorHAnsi" w:cstheme="minorBidi"/>
          <w:szCs w:val="24"/>
          <w:lang w:val="en-US"/>
        </w:rPr>
        <w:t>Fig.5</w:t>
      </w:r>
      <w:r w:rsidR="00935072">
        <w:rPr>
          <w:rFonts w:asciiTheme="minorHAnsi" w:hAnsiTheme="minorHAnsi" w:cstheme="minorBidi"/>
          <w:szCs w:val="24"/>
          <w:lang w:val="en-US"/>
        </w:rPr>
        <w:t xml:space="preserve">. Schematic picture of particles consisting of stacks of </w:t>
      </w:r>
      <w:proofErr w:type="spellStart"/>
      <w:r w:rsidR="00935072">
        <w:rPr>
          <w:rFonts w:asciiTheme="minorHAnsi" w:hAnsiTheme="minorHAnsi" w:cstheme="minorBidi"/>
          <w:szCs w:val="24"/>
          <w:lang w:val="en-US"/>
        </w:rPr>
        <w:t>smectite</w:t>
      </w:r>
      <w:proofErr w:type="spellEnd"/>
      <w:r w:rsidR="00935072">
        <w:rPr>
          <w:rFonts w:asciiTheme="minorHAnsi" w:hAnsiTheme="minorHAnsi" w:cstheme="minorBidi"/>
          <w:szCs w:val="24"/>
          <w:lang w:val="en-US"/>
        </w:rPr>
        <w:t xml:space="preserve"> clay lamellae at low and high water-saturated density and </w:t>
      </w:r>
      <w:proofErr w:type="spellStart"/>
      <w:r w:rsidR="00935072">
        <w:rPr>
          <w:rFonts w:asciiTheme="minorHAnsi" w:hAnsiTheme="minorHAnsi" w:cstheme="minorBidi"/>
          <w:szCs w:val="24"/>
          <w:lang w:val="en-US"/>
        </w:rPr>
        <w:t>porewater</w:t>
      </w:r>
      <w:proofErr w:type="spellEnd"/>
      <w:r w:rsidR="00935072">
        <w:rPr>
          <w:rFonts w:asciiTheme="minorHAnsi" w:hAnsiTheme="minorHAnsi" w:cstheme="minorBidi"/>
          <w:szCs w:val="24"/>
          <w:lang w:val="en-US"/>
        </w:rPr>
        <w:t xml:space="preserve"> salinity (Na or Ca)</w:t>
      </w:r>
      <w:r w:rsidR="00EF61D8">
        <w:rPr>
          <w:rFonts w:asciiTheme="minorHAnsi" w:hAnsiTheme="minorHAnsi" w:cstheme="minorBidi"/>
          <w:szCs w:val="24"/>
          <w:lang w:val="en-US"/>
        </w:rPr>
        <w:t>,</w:t>
      </w:r>
      <w:r w:rsidR="00935072">
        <w:rPr>
          <w:rFonts w:asciiTheme="minorHAnsi" w:hAnsiTheme="minorHAnsi" w:cstheme="minorBidi"/>
          <w:szCs w:val="24"/>
          <w:lang w:val="en-US"/>
        </w:rPr>
        <w:t xml:space="preserve"> and </w:t>
      </w:r>
      <w:r>
        <w:rPr>
          <w:rFonts w:asciiTheme="minorHAnsi" w:hAnsiTheme="minorHAnsi" w:cstheme="minorBidi"/>
          <w:szCs w:val="24"/>
          <w:lang w:val="en-US"/>
        </w:rPr>
        <w:t xml:space="preserve">the </w:t>
      </w:r>
      <w:r w:rsidR="00935072">
        <w:rPr>
          <w:rFonts w:asciiTheme="minorHAnsi" w:hAnsiTheme="minorHAnsi" w:cstheme="minorBidi"/>
          <w:szCs w:val="24"/>
          <w:lang w:val="en-US"/>
        </w:rPr>
        <w:t xml:space="preserve">corresponding swelling </w:t>
      </w:r>
      <w:r w:rsidR="00935072" w:rsidRPr="00B57A62">
        <w:rPr>
          <w:rFonts w:asciiTheme="minorHAnsi" w:hAnsiTheme="minorHAnsi" w:cstheme="minorBidi"/>
          <w:szCs w:val="24"/>
          <w:lang w:val="en-US"/>
        </w:rPr>
        <w:t>pressure</w:t>
      </w:r>
      <w:r w:rsidR="00C60A9C" w:rsidRPr="00B57A62">
        <w:rPr>
          <w:rFonts w:asciiTheme="minorHAnsi" w:hAnsiTheme="minorHAnsi" w:cstheme="minorBidi"/>
          <w:szCs w:val="24"/>
          <w:lang w:val="en-US"/>
        </w:rPr>
        <w:t xml:space="preserve"> </w:t>
      </w:r>
      <w:r w:rsidR="00B57A62" w:rsidRPr="00B57A62">
        <w:rPr>
          <w:rFonts w:ascii="Calibri" w:hAnsi="Calibri" w:cs="Calibri"/>
          <w:color w:val="222222"/>
          <w:shd w:val="clear" w:color="auto" w:fill="FFFFFF"/>
          <w:lang w:val="en-US"/>
        </w:rPr>
        <w:t>[3]</w:t>
      </w:r>
      <w:r w:rsidR="00935072" w:rsidRPr="00B57A62">
        <w:rPr>
          <w:rFonts w:asciiTheme="minorHAnsi" w:hAnsiTheme="minorHAnsi" w:cstheme="minorBidi"/>
          <w:szCs w:val="24"/>
          <w:lang w:val="en-US"/>
        </w:rPr>
        <w:t>.</w:t>
      </w:r>
      <w:proofErr w:type="gramEnd"/>
    </w:p>
    <w:p w:rsidR="00C0342E" w:rsidRPr="00C0342E" w:rsidRDefault="004B1FB9" w:rsidP="00C0342E">
      <w:pPr>
        <w:tabs>
          <w:tab w:val="left" w:pos="851"/>
        </w:tabs>
        <w:rPr>
          <w:b/>
          <w:sz w:val="28"/>
          <w:szCs w:val="28"/>
        </w:rPr>
      </w:pPr>
      <w:r>
        <w:rPr>
          <w:b/>
          <w:sz w:val="28"/>
          <w:szCs w:val="28"/>
        </w:rPr>
        <w:lastRenderedPageBreak/>
        <w:t>5</w:t>
      </w:r>
      <w:r>
        <w:rPr>
          <w:b/>
          <w:sz w:val="28"/>
          <w:szCs w:val="28"/>
        </w:rPr>
        <w:tab/>
      </w:r>
      <w:r w:rsidRPr="004B1FB9">
        <w:rPr>
          <w:b/>
          <w:sz w:val="28"/>
          <w:szCs w:val="28"/>
        </w:rPr>
        <w:t>Experimental</w:t>
      </w:r>
    </w:p>
    <w:p w:rsidR="00042510" w:rsidRPr="00C0342E" w:rsidRDefault="00042510" w:rsidP="00042510">
      <w:pPr>
        <w:tabs>
          <w:tab w:val="left" w:pos="851"/>
        </w:tabs>
        <w:rPr>
          <w:b/>
        </w:rPr>
      </w:pPr>
      <w:r w:rsidRPr="00C0342E">
        <w:rPr>
          <w:b/>
        </w:rPr>
        <w:t>5.1</w:t>
      </w:r>
      <w:r w:rsidRPr="00C0342E">
        <w:rPr>
          <w:b/>
        </w:rPr>
        <w:tab/>
      </w:r>
      <w:r>
        <w:rPr>
          <w:b/>
        </w:rPr>
        <w:t xml:space="preserve">Scope </w:t>
      </w:r>
    </w:p>
    <w:p w:rsidR="00042510" w:rsidRPr="006F4D7D" w:rsidRDefault="00042510" w:rsidP="00C0342E">
      <w:pPr>
        <w:tabs>
          <w:tab w:val="left" w:pos="851"/>
        </w:tabs>
      </w:pPr>
      <w:r w:rsidRPr="00042510">
        <w:t>Experiments were made</w:t>
      </w:r>
      <w:r>
        <w:t xml:space="preserve"> for finding out if o</w:t>
      </w:r>
      <w:r w:rsidR="001B4349">
        <w:t>ptical microscopy can reveal what</w:t>
      </w:r>
      <w:r>
        <w:t xml:space="preserve"> maj</w:t>
      </w:r>
      <w:r w:rsidR="001B4349">
        <w:t xml:space="preserve">or microstructural changes </w:t>
      </w:r>
      <w:r>
        <w:t xml:space="preserve">take place at cyclic drying and wetting of a relative soft </w:t>
      </w:r>
      <w:proofErr w:type="spellStart"/>
      <w:r>
        <w:t>smectitic</w:t>
      </w:r>
      <w:proofErr w:type="spellEnd"/>
      <w:r>
        <w:t xml:space="preserve"> clay</w:t>
      </w:r>
      <w:r w:rsidR="001B4349">
        <w:t xml:space="preserve">, and </w:t>
      </w:r>
      <w:r w:rsidR="006F4D7D">
        <w:t xml:space="preserve">if </w:t>
      </w:r>
      <w:r w:rsidR="001B4349">
        <w:t>percolation tests provide evidence of them</w:t>
      </w:r>
      <w:r>
        <w:t xml:space="preserve">. The </w:t>
      </w:r>
      <w:r w:rsidR="006F4D7D">
        <w:t xml:space="preserve">specific </w:t>
      </w:r>
      <w:r>
        <w:t xml:space="preserve">aim was to identify and quantify the </w:t>
      </w:r>
      <w:r w:rsidR="006F4D7D">
        <w:t xml:space="preserve">hydraulic performance of </w:t>
      </w:r>
      <w:r>
        <w:t xml:space="preserve">permeable features, i.e. open fissures and voids, caused by temporary desiccation followed by water saturation. </w:t>
      </w:r>
      <w:r w:rsidR="009F0F7C">
        <w:t xml:space="preserve">A low dry density of the clay samples was chosen for making processes on the microstructural scale obvious. </w:t>
      </w:r>
    </w:p>
    <w:p w:rsidR="004B1FB9" w:rsidRPr="00C0342E" w:rsidRDefault="00C0342E" w:rsidP="00C0342E">
      <w:pPr>
        <w:tabs>
          <w:tab w:val="left" w:pos="851"/>
        </w:tabs>
        <w:rPr>
          <w:b/>
        </w:rPr>
      </w:pPr>
      <w:r w:rsidRPr="00C0342E">
        <w:rPr>
          <w:b/>
        </w:rPr>
        <w:t>5.1</w:t>
      </w:r>
      <w:r w:rsidRPr="00C0342E">
        <w:rPr>
          <w:b/>
        </w:rPr>
        <w:tab/>
      </w:r>
      <w:r>
        <w:rPr>
          <w:b/>
        </w:rPr>
        <w:t xml:space="preserve">Clay material </w:t>
      </w:r>
    </w:p>
    <w:p w:rsidR="00833C8C" w:rsidRDefault="00C0342E" w:rsidP="00A82306">
      <w:r>
        <w:t>The clay use</w:t>
      </w:r>
      <w:r w:rsidR="00042510">
        <w:t>d for</w:t>
      </w:r>
      <w:r>
        <w:t xml:space="preserve"> the study </w:t>
      </w:r>
      <w:r w:rsidR="002D4A82">
        <w:t xml:space="preserve">was </w:t>
      </w:r>
      <w:proofErr w:type="gramStart"/>
      <w:r w:rsidR="002D4A82">
        <w:t>a natural</w:t>
      </w:r>
      <w:proofErr w:type="gramEnd"/>
      <w:r w:rsidR="002D4A82">
        <w:t xml:space="preserve"> Iraqi clay with </w:t>
      </w:r>
      <w:r w:rsidR="001E0B76">
        <w:t xml:space="preserve">a </w:t>
      </w:r>
      <w:proofErr w:type="spellStart"/>
      <w:r w:rsidR="00042510">
        <w:t>smectite</w:t>
      </w:r>
      <w:proofErr w:type="spellEnd"/>
      <w:r w:rsidR="00042510">
        <w:t xml:space="preserve"> </w:t>
      </w:r>
      <w:r w:rsidR="001E0B76">
        <w:t xml:space="preserve">clay content </w:t>
      </w:r>
      <w:r w:rsidR="00042510">
        <w:t>(</w:t>
      </w:r>
      <w:proofErr w:type="spellStart"/>
      <w:r w:rsidR="00042510">
        <w:t>Ca-montmorillonite</w:t>
      </w:r>
      <w:proofErr w:type="spellEnd"/>
      <w:r w:rsidR="00042510">
        <w:t xml:space="preserve">) </w:t>
      </w:r>
      <w:r w:rsidR="001E0B76">
        <w:t xml:space="preserve">of </w:t>
      </w:r>
      <w:r w:rsidR="00042510">
        <w:t xml:space="preserve">49 </w:t>
      </w:r>
      <w:r w:rsidR="00A675AB">
        <w:t>% and</w:t>
      </w:r>
      <w:r w:rsidR="00833C8C">
        <w:t xml:space="preserve"> a content of </w:t>
      </w:r>
      <w:proofErr w:type="spellStart"/>
      <w:r w:rsidR="00833C8C">
        <w:t>illite</w:t>
      </w:r>
      <w:proofErr w:type="spellEnd"/>
      <w:r w:rsidR="00833C8C">
        <w:t xml:space="preserve"> of 48 %. Chlorite made up 1 %</w:t>
      </w:r>
      <w:r w:rsidR="002D4A82">
        <w:t xml:space="preserve"> and kaolinite 2 %. </w:t>
      </w:r>
      <w:r w:rsidR="002D4A82" w:rsidRPr="00B57A62">
        <w:t xml:space="preserve">CEC </w:t>
      </w:r>
      <w:r w:rsidR="00B57A62" w:rsidRPr="00B57A62">
        <w:rPr>
          <w:rFonts w:ascii="Calibri" w:hAnsi="Calibri" w:cs="Calibri"/>
          <w:color w:val="222222"/>
          <w:shd w:val="clear" w:color="auto" w:fill="FFFFFF"/>
          <w:lang w:val="en-US"/>
        </w:rPr>
        <w:t>[7]</w:t>
      </w:r>
      <w:r w:rsidR="00833C8C">
        <w:t xml:space="preserve"> was 19.7 </w:t>
      </w:r>
      <w:proofErr w:type="spellStart"/>
      <w:r w:rsidR="00833C8C">
        <w:t>millieq</w:t>
      </w:r>
      <w:proofErr w:type="spellEnd"/>
      <w:r w:rsidR="00833C8C">
        <w:t>/100 g. The specific gravity was 2.75 g/cm</w:t>
      </w:r>
      <w:r w:rsidR="00833C8C" w:rsidRPr="00833C8C">
        <w:rPr>
          <w:vertAlign w:val="superscript"/>
        </w:rPr>
        <w:t>3</w:t>
      </w:r>
      <w:r w:rsidR="00833C8C">
        <w:t xml:space="preserve">. </w:t>
      </w:r>
      <w:r w:rsidR="00E67FC2">
        <w:t xml:space="preserve">The non-clay minerals were feldspars, anhydrite, </w:t>
      </w:r>
      <w:proofErr w:type="spellStart"/>
      <w:r w:rsidR="00E67FC2">
        <w:t>ankerite</w:t>
      </w:r>
      <w:proofErr w:type="spellEnd"/>
      <w:r w:rsidR="00E67FC2">
        <w:t xml:space="preserve"> and zeolites. </w:t>
      </w:r>
      <w:r w:rsidR="00833C8C">
        <w:t xml:space="preserve">The liquid limit </w:t>
      </w:r>
      <w:r w:rsidR="00E67FC2">
        <w:t>of the bulk clay was 115 %</w:t>
      </w:r>
      <w:proofErr w:type="gramStart"/>
      <w:r w:rsidR="00E67FC2">
        <w:t>,</w:t>
      </w:r>
      <w:proofErr w:type="gramEnd"/>
      <w:r w:rsidR="00E67FC2">
        <w:t xml:space="preserve"> t</w:t>
      </w:r>
      <w:r w:rsidR="00833C8C">
        <w:t>he plasticity index was 60 % and the activity number 1.25.</w:t>
      </w:r>
      <w:r w:rsidR="00A96B20">
        <w:t xml:space="preserve"> </w:t>
      </w:r>
      <w:r w:rsidR="00833C8C">
        <w:t>The geotechnical characterization is given in Table 3.</w:t>
      </w:r>
    </w:p>
    <w:p w:rsidR="00A675AB" w:rsidRDefault="00042510" w:rsidP="00A82306">
      <w:proofErr w:type="gramStart"/>
      <w:r>
        <w:t>Table 3.</w:t>
      </w:r>
      <w:proofErr w:type="gramEnd"/>
      <w:r>
        <w:t xml:space="preserve"> </w:t>
      </w:r>
      <w:proofErr w:type="gramStart"/>
      <w:r>
        <w:t>Geotechnical properties of Iraqi Red Clay (</w:t>
      </w:r>
      <w:r w:rsidR="00571F28">
        <w:t xml:space="preserve">After </w:t>
      </w:r>
      <w:r w:rsidR="00A675AB">
        <w:t>Al</w:t>
      </w:r>
      <w:r w:rsidR="002D4A82">
        <w:t>-</w:t>
      </w:r>
      <w:proofErr w:type="spellStart"/>
      <w:r w:rsidR="002D4A82">
        <w:t>T</w:t>
      </w:r>
      <w:r w:rsidR="00572317">
        <w:t>h</w:t>
      </w:r>
      <w:r>
        <w:t>aie</w:t>
      </w:r>
      <w:proofErr w:type="spellEnd"/>
      <w:r w:rsidR="00AF4652">
        <w:t>).</w:t>
      </w:r>
      <w:proofErr w:type="gramEnd"/>
      <w:r w:rsidR="00AF4652">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985"/>
        <w:gridCol w:w="2157"/>
        <w:gridCol w:w="1843"/>
        <w:gridCol w:w="110"/>
        <w:gridCol w:w="1733"/>
      </w:tblGrid>
      <w:tr w:rsidR="00042510" w:rsidTr="00E70EBF">
        <w:tc>
          <w:tcPr>
            <w:tcW w:w="1384" w:type="dxa"/>
            <w:tcBorders>
              <w:top w:val="single" w:sz="4" w:space="0" w:color="auto"/>
              <w:bottom w:val="single" w:sz="4" w:space="0" w:color="auto"/>
            </w:tcBorders>
          </w:tcPr>
          <w:p w:rsidR="00042510" w:rsidRDefault="00833C8C" w:rsidP="00E70EBF">
            <w:pPr>
              <w:jc w:val="left"/>
            </w:pPr>
            <w:r>
              <w:t>Dry density, kg/m</w:t>
            </w:r>
            <w:r w:rsidRPr="00833C8C">
              <w:rPr>
                <w:vertAlign w:val="superscript"/>
              </w:rPr>
              <w:t>3</w:t>
            </w:r>
          </w:p>
        </w:tc>
        <w:tc>
          <w:tcPr>
            <w:tcW w:w="1985" w:type="dxa"/>
            <w:tcBorders>
              <w:top w:val="single" w:sz="4" w:space="0" w:color="auto"/>
              <w:bottom w:val="single" w:sz="4" w:space="0" w:color="auto"/>
            </w:tcBorders>
          </w:tcPr>
          <w:p w:rsidR="00042510" w:rsidRDefault="00833C8C" w:rsidP="00E70EBF">
            <w:pPr>
              <w:jc w:val="left"/>
            </w:pPr>
            <w:r>
              <w:t xml:space="preserve">Density at water saturation </w:t>
            </w:r>
            <w:r w:rsidR="00042510">
              <w:t>Specific gravity, kg/m</w:t>
            </w:r>
            <w:r w:rsidR="00042510" w:rsidRPr="00042510">
              <w:rPr>
                <w:vertAlign w:val="superscript"/>
              </w:rPr>
              <w:t>3</w:t>
            </w:r>
          </w:p>
        </w:tc>
        <w:tc>
          <w:tcPr>
            <w:tcW w:w="2157" w:type="dxa"/>
            <w:tcBorders>
              <w:top w:val="single" w:sz="4" w:space="0" w:color="auto"/>
              <w:bottom w:val="single" w:sz="4" w:space="0" w:color="auto"/>
            </w:tcBorders>
          </w:tcPr>
          <w:p w:rsidR="00042510" w:rsidRDefault="00042510" w:rsidP="00E70EBF">
            <w:pPr>
              <w:jc w:val="left"/>
            </w:pPr>
            <w:r>
              <w:t>Hydraulic conductivity at percolation by dist. water, m/s</w:t>
            </w:r>
          </w:p>
        </w:tc>
        <w:tc>
          <w:tcPr>
            <w:tcW w:w="1953" w:type="dxa"/>
            <w:gridSpan w:val="2"/>
            <w:tcBorders>
              <w:top w:val="single" w:sz="4" w:space="0" w:color="auto"/>
              <w:bottom w:val="single" w:sz="4" w:space="0" w:color="auto"/>
            </w:tcBorders>
          </w:tcPr>
          <w:p w:rsidR="00042510" w:rsidRDefault="00E70EBF" w:rsidP="00E70EBF">
            <w:pPr>
              <w:spacing w:after="120"/>
              <w:jc w:val="left"/>
            </w:pPr>
            <w:r>
              <w:t xml:space="preserve">Swelling pressure </w:t>
            </w:r>
            <w:r w:rsidR="00D1300A">
              <w:t>for</w:t>
            </w:r>
            <w:r w:rsidR="00520119">
              <w:t xml:space="preserve"> saturation with dist. water, </w:t>
            </w:r>
            <w:proofErr w:type="spellStart"/>
            <w:r w:rsidR="00520119">
              <w:t>kPa</w:t>
            </w:r>
            <w:proofErr w:type="spellEnd"/>
          </w:p>
        </w:tc>
        <w:tc>
          <w:tcPr>
            <w:tcW w:w="1733" w:type="dxa"/>
            <w:tcBorders>
              <w:top w:val="single" w:sz="4" w:space="0" w:color="auto"/>
              <w:bottom w:val="single" w:sz="4" w:space="0" w:color="auto"/>
            </w:tcBorders>
          </w:tcPr>
          <w:p w:rsidR="00042510" w:rsidRDefault="00D1300A" w:rsidP="00E70EBF">
            <w:pPr>
              <w:jc w:val="left"/>
            </w:pPr>
            <w:r>
              <w:t>Shear strength (</w:t>
            </w:r>
            <w:proofErr w:type="spellStart"/>
            <w:r>
              <w:t>undrained</w:t>
            </w:r>
            <w:proofErr w:type="spellEnd"/>
            <w:r w:rsidR="00520119">
              <w:t xml:space="preserve">), </w:t>
            </w:r>
            <w:proofErr w:type="spellStart"/>
            <w:r w:rsidR="00520119">
              <w:t>kPa</w:t>
            </w:r>
            <w:proofErr w:type="spellEnd"/>
          </w:p>
        </w:tc>
      </w:tr>
      <w:tr w:rsidR="00042510" w:rsidTr="00E70EBF">
        <w:tc>
          <w:tcPr>
            <w:tcW w:w="1384" w:type="dxa"/>
            <w:tcBorders>
              <w:top w:val="single" w:sz="4" w:space="0" w:color="auto"/>
            </w:tcBorders>
          </w:tcPr>
          <w:p w:rsidR="00042510" w:rsidRDefault="00833C8C" w:rsidP="00E70EBF">
            <w:pPr>
              <w:spacing w:before="120" w:after="120"/>
            </w:pPr>
            <w:r>
              <w:t>1000</w:t>
            </w:r>
          </w:p>
        </w:tc>
        <w:tc>
          <w:tcPr>
            <w:tcW w:w="1985" w:type="dxa"/>
            <w:tcBorders>
              <w:top w:val="single" w:sz="4" w:space="0" w:color="auto"/>
            </w:tcBorders>
          </w:tcPr>
          <w:p w:rsidR="00042510" w:rsidRDefault="00F55137" w:rsidP="00E70EBF">
            <w:pPr>
              <w:spacing w:before="120" w:after="120"/>
            </w:pPr>
            <w:r>
              <w:t>1630</w:t>
            </w:r>
          </w:p>
        </w:tc>
        <w:tc>
          <w:tcPr>
            <w:tcW w:w="2157" w:type="dxa"/>
            <w:tcBorders>
              <w:top w:val="single" w:sz="4" w:space="0" w:color="auto"/>
            </w:tcBorders>
          </w:tcPr>
          <w:p w:rsidR="00042510" w:rsidRDefault="00795047" w:rsidP="00E70EBF">
            <w:pPr>
              <w:spacing w:before="120" w:after="120"/>
            </w:pPr>
            <w:r>
              <w:t>E-8*</w:t>
            </w:r>
          </w:p>
        </w:tc>
        <w:tc>
          <w:tcPr>
            <w:tcW w:w="1843" w:type="dxa"/>
            <w:tcBorders>
              <w:top w:val="single" w:sz="4" w:space="0" w:color="auto"/>
            </w:tcBorders>
          </w:tcPr>
          <w:p w:rsidR="00042510" w:rsidRDefault="00B551F6" w:rsidP="00E70EBF">
            <w:pPr>
              <w:spacing w:before="120" w:after="120"/>
            </w:pPr>
            <w:r>
              <w:t>5</w:t>
            </w:r>
          </w:p>
        </w:tc>
        <w:tc>
          <w:tcPr>
            <w:tcW w:w="1843" w:type="dxa"/>
            <w:gridSpan w:val="2"/>
            <w:tcBorders>
              <w:top w:val="single" w:sz="4" w:space="0" w:color="auto"/>
            </w:tcBorders>
          </w:tcPr>
          <w:p w:rsidR="00042510" w:rsidRDefault="00724515" w:rsidP="00E70EBF">
            <w:pPr>
              <w:spacing w:before="120" w:after="120"/>
            </w:pPr>
            <w:r>
              <w:t>2</w:t>
            </w:r>
          </w:p>
        </w:tc>
      </w:tr>
      <w:tr w:rsidR="00042510" w:rsidTr="00E70EBF">
        <w:tc>
          <w:tcPr>
            <w:tcW w:w="1384" w:type="dxa"/>
          </w:tcPr>
          <w:p w:rsidR="00042510" w:rsidRDefault="00833C8C" w:rsidP="00E70EBF">
            <w:pPr>
              <w:spacing w:before="120" w:after="120"/>
            </w:pPr>
            <w:r>
              <w:t>1250</w:t>
            </w:r>
          </w:p>
        </w:tc>
        <w:tc>
          <w:tcPr>
            <w:tcW w:w="1985" w:type="dxa"/>
          </w:tcPr>
          <w:p w:rsidR="00042510" w:rsidRDefault="00F55137" w:rsidP="00E70EBF">
            <w:pPr>
              <w:spacing w:before="120" w:after="120"/>
            </w:pPr>
            <w:r>
              <w:t>1790</w:t>
            </w:r>
          </w:p>
        </w:tc>
        <w:tc>
          <w:tcPr>
            <w:tcW w:w="2157" w:type="dxa"/>
          </w:tcPr>
          <w:p w:rsidR="00042510" w:rsidRDefault="00520119" w:rsidP="00E70EBF">
            <w:pPr>
              <w:spacing w:before="120" w:after="120"/>
            </w:pPr>
            <w:r>
              <w:t>E-10</w:t>
            </w:r>
          </w:p>
        </w:tc>
        <w:tc>
          <w:tcPr>
            <w:tcW w:w="1843" w:type="dxa"/>
          </w:tcPr>
          <w:p w:rsidR="00042510" w:rsidRDefault="00724515" w:rsidP="00E70EBF">
            <w:pPr>
              <w:spacing w:before="120" w:after="120"/>
            </w:pPr>
            <w:r>
              <w:t>2</w:t>
            </w:r>
            <w:r w:rsidR="00B551F6">
              <w:t>0</w:t>
            </w:r>
          </w:p>
        </w:tc>
        <w:tc>
          <w:tcPr>
            <w:tcW w:w="1843" w:type="dxa"/>
            <w:gridSpan w:val="2"/>
          </w:tcPr>
          <w:p w:rsidR="00042510" w:rsidRDefault="00724515" w:rsidP="00E70EBF">
            <w:pPr>
              <w:spacing w:before="120" w:after="120"/>
            </w:pPr>
            <w:r>
              <w:t>8</w:t>
            </w:r>
          </w:p>
        </w:tc>
      </w:tr>
      <w:tr w:rsidR="00042510" w:rsidTr="00E70EBF">
        <w:tc>
          <w:tcPr>
            <w:tcW w:w="1384" w:type="dxa"/>
          </w:tcPr>
          <w:p w:rsidR="00042510" w:rsidRDefault="00833C8C" w:rsidP="00E70EBF">
            <w:pPr>
              <w:spacing w:before="120" w:after="120"/>
            </w:pPr>
            <w:r>
              <w:t>1500</w:t>
            </w:r>
          </w:p>
        </w:tc>
        <w:tc>
          <w:tcPr>
            <w:tcW w:w="1985" w:type="dxa"/>
          </w:tcPr>
          <w:p w:rsidR="00042510" w:rsidRDefault="00F55137" w:rsidP="00E70EBF">
            <w:pPr>
              <w:spacing w:before="120" w:after="120"/>
            </w:pPr>
            <w:r>
              <w:t>1945</w:t>
            </w:r>
          </w:p>
        </w:tc>
        <w:tc>
          <w:tcPr>
            <w:tcW w:w="2157" w:type="dxa"/>
          </w:tcPr>
          <w:p w:rsidR="00042510" w:rsidRDefault="003D442C" w:rsidP="00E70EBF">
            <w:pPr>
              <w:spacing w:before="120" w:after="120"/>
            </w:pPr>
            <w:r>
              <w:t>1.</w:t>
            </w:r>
            <w:r w:rsidR="00724515">
              <w:t>5E-11</w:t>
            </w:r>
          </w:p>
        </w:tc>
        <w:tc>
          <w:tcPr>
            <w:tcW w:w="1843" w:type="dxa"/>
          </w:tcPr>
          <w:p w:rsidR="00042510" w:rsidRDefault="00724515" w:rsidP="00E70EBF">
            <w:pPr>
              <w:spacing w:before="120" w:after="120"/>
            </w:pPr>
            <w:r>
              <w:t>375</w:t>
            </w:r>
          </w:p>
        </w:tc>
        <w:tc>
          <w:tcPr>
            <w:tcW w:w="1843" w:type="dxa"/>
            <w:gridSpan w:val="2"/>
          </w:tcPr>
          <w:p w:rsidR="00042510" w:rsidRDefault="00724515" w:rsidP="00E70EBF">
            <w:pPr>
              <w:spacing w:before="120" w:after="120"/>
            </w:pPr>
            <w:r>
              <w:t>15</w:t>
            </w:r>
            <w:r w:rsidR="00F55137">
              <w:t>0</w:t>
            </w:r>
          </w:p>
        </w:tc>
      </w:tr>
    </w:tbl>
    <w:p w:rsidR="004B1FB9" w:rsidRDefault="002D4A82" w:rsidP="00A82306">
      <w:r>
        <w:t xml:space="preserve">* Reinterpreted from </w:t>
      </w:r>
      <w:r w:rsidRPr="00B57A62">
        <w:t>Al-</w:t>
      </w:r>
      <w:proofErr w:type="spellStart"/>
      <w:r w:rsidRPr="00B57A62">
        <w:t>T</w:t>
      </w:r>
      <w:r w:rsidR="00572317" w:rsidRPr="00B57A62">
        <w:t>h</w:t>
      </w:r>
      <w:r w:rsidR="00795047" w:rsidRPr="00B57A62">
        <w:t>aie</w:t>
      </w:r>
      <w:proofErr w:type="spellEnd"/>
      <w:r w:rsidR="00B57A62">
        <w:t xml:space="preserve"> </w:t>
      </w:r>
      <w:r w:rsidR="004362DD" w:rsidRPr="00B57A62">
        <w:rPr>
          <w:rFonts w:ascii="Calibri" w:hAnsi="Calibri" w:cs="Calibri"/>
          <w:color w:val="222222"/>
          <w:shd w:val="clear" w:color="auto" w:fill="FFFFFF"/>
          <w:lang w:val="en-US"/>
        </w:rPr>
        <w:t>[7]</w:t>
      </w:r>
      <w:r w:rsidR="00C60A9C" w:rsidRPr="00B57A62">
        <w:t>.</w:t>
      </w:r>
    </w:p>
    <w:p w:rsidR="00942257" w:rsidRDefault="00942257" w:rsidP="00A82306"/>
    <w:p w:rsidR="004B1FB9" w:rsidRPr="00572317" w:rsidRDefault="00C0342E" w:rsidP="00C0342E">
      <w:pPr>
        <w:tabs>
          <w:tab w:val="left" w:pos="851"/>
        </w:tabs>
        <w:rPr>
          <w:sz w:val="28"/>
          <w:szCs w:val="28"/>
        </w:rPr>
      </w:pPr>
      <w:r w:rsidRPr="00572317">
        <w:rPr>
          <w:b/>
          <w:sz w:val="28"/>
          <w:szCs w:val="28"/>
        </w:rPr>
        <w:t>5.2</w:t>
      </w:r>
      <w:r w:rsidRPr="00572317">
        <w:rPr>
          <w:b/>
          <w:sz w:val="28"/>
          <w:szCs w:val="28"/>
        </w:rPr>
        <w:tab/>
        <w:t>Sample preparation</w:t>
      </w:r>
      <w:r w:rsidR="001B4349" w:rsidRPr="00572317">
        <w:rPr>
          <w:b/>
          <w:sz w:val="28"/>
          <w:szCs w:val="28"/>
        </w:rPr>
        <w:t xml:space="preserve"> and recording</w:t>
      </w:r>
    </w:p>
    <w:p w:rsidR="001B4349" w:rsidRPr="001B4349" w:rsidRDefault="001B4349" w:rsidP="001B4349">
      <w:pPr>
        <w:tabs>
          <w:tab w:val="left" w:pos="851"/>
        </w:tabs>
        <w:rPr>
          <w:b/>
        </w:rPr>
      </w:pPr>
      <w:r w:rsidRPr="001B4349">
        <w:rPr>
          <w:b/>
        </w:rPr>
        <w:t>5.2.1</w:t>
      </w:r>
      <w:r w:rsidRPr="001B4349">
        <w:rPr>
          <w:b/>
        </w:rPr>
        <w:tab/>
        <w:t>Optical microscopy</w:t>
      </w:r>
    </w:p>
    <w:p w:rsidR="00E61405" w:rsidRDefault="00B551F6" w:rsidP="00A82306">
      <w:r w:rsidRPr="00B551F6">
        <w:t>Samples were prepared by filling t</w:t>
      </w:r>
      <w:r w:rsidR="0041622C">
        <w:t>he space between parallel microscope</w:t>
      </w:r>
      <w:r w:rsidRPr="00B551F6">
        <w:t xml:space="preserve"> glasses, about </w:t>
      </w:r>
      <w:r w:rsidR="00E61405">
        <w:t>1</w:t>
      </w:r>
      <w:r w:rsidRPr="00B551F6">
        <w:t xml:space="preserve">50 </w:t>
      </w:r>
      <w:r w:rsidRPr="00B551F6">
        <w:rPr>
          <w:rFonts w:ascii="Symbol" w:hAnsi="Symbol"/>
        </w:rPr>
        <w:t></w:t>
      </w:r>
      <w:r w:rsidRPr="00B551F6">
        <w:t>m apart, with clay gel with a</w:t>
      </w:r>
      <w:r w:rsidR="009F0F7C">
        <w:t xml:space="preserve"> density of 10</w:t>
      </w:r>
      <w:r w:rsidR="0041622C">
        <w:t>0</w:t>
      </w:r>
      <w:r w:rsidRPr="00B551F6">
        <w:t>0 kg/m</w:t>
      </w:r>
      <w:r w:rsidRPr="00B551F6">
        <w:rPr>
          <w:vertAlign w:val="superscript"/>
        </w:rPr>
        <w:t>3</w:t>
      </w:r>
      <w:r w:rsidR="00E61405">
        <w:t xml:space="preserve">, made by mixing air-dry clay powder with 125 </w:t>
      </w:r>
      <w:r w:rsidR="00E61405" w:rsidRPr="00E61405">
        <w:rPr>
          <w:rFonts w:ascii="Symbol" w:hAnsi="Symbol"/>
        </w:rPr>
        <w:t></w:t>
      </w:r>
      <w:r w:rsidR="00E61405">
        <w:t>m maximum grain size and distilled water. The glasses were confined by permeable tape and</w:t>
      </w:r>
      <w:r w:rsidRPr="00B551F6">
        <w:t xml:space="preserve"> were first desiccated by storing them for 7 to 9 days at 30</w:t>
      </w:r>
      <w:r w:rsidRPr="0041622C">
        <w:rPr>
          <w:vertAlign w:val="superscript"/>
        </w:rPr>
        <w:t>o</w:t>
      </w:r>
      <w:r w:rsidR="00E61405">
        <w:t>C in air with RH=60 %</w:t>
      </w:r>
      <w:r w:rsidRPr="00B551F6">
        <w:t xml:space="preserve"> and </w:t>
      </w:r>
      <w:proofErr w:type="spellStart"/>
      <w:r w:rsidR="00E61405">
        <w:t>micrographed</w:t>
      </w:r>
      <w:proofErr w:type="spellEnd"/>
      <w:r w:rsidR="00E61405">
        <w:t>, followed by placing the sets</w:t>
      </w:r>
      <w:r w:rsidRPr="00B551F6">
        <w:t xml:space="preserve"> in RH=100 % humidity</w:t>
      </w:r>
      <w:r w:rsidR="0041622C">
        <w:t xml:space="preserve"> and </w:t>
      </w:r>
      <w:r w:rsidR="00E61405">
        <w:t>then under water at 5kPa pressure</w:t>
      </w:r>
      <w:r w:rsidRPr="00E61405">
        <w:t>.</w:t>
      </w:r>
    </w:p>
    <w:p w:rsidR="00B551F6" w:rsidRPr="00682AB7" w:rsidRDefault="00E61405" w:rsidP="00A82306">
      <w:r w:rsidRPr="00E61405">
        <w:lastRenderedPageBreak/>
        <w:t>Four square areas with 7.5 mm side length were marked for repeated examination and p</w:t>
      </w:r>
      <w:r w:rsidR="00D1300A">
        <w:t xml:space="preserve">hotographing without opening </w:t>
      </w:r>
      <w:r w:rsidRPr="00E61405">
        <w:t xml:space="preserve">the confined space. Photographs were taken </w:t>
      </w:r>
      <w:r>
        <w:t xml:space="preserve">of the areas </w:t>
      </w:r>
      <w:r w:rsidRPr="00E61405">
        <w:t>by use of an ordinary Conrad LED microscop</w:t>
      </w:r>
      <w:r>
        <w:t>e</w:t>
      </w:r>
      <w:r w:rsidR="00682AB7">
        <w:t xml:space="preserve"> and depicted in Fig.</w:t>
      </w:r>
      <w:r>
        <w:t xml:space="preserve"> 6</w:t>
      </w:r>
      <w:r w:rsidR="005937EA">
        <w:t xml:space="preserve"> (Magnification 20 x)</w:t>
      </w:r>
      <w:r>
        <w:t xml:space="preserve">. </w:t>
      </w:r>
    </w:p>
    <w:p w:rsidR="00682AB7" w:rsidRDefault="00682AB7" w:rsidP="00A82306">
      <w:r>
        <w:rPr>
          <w:noProof/>
          <w:lang w:val="sv-SE" w:eastAsia="zh-CN"/>
        </w:rPr>
        <w:drawing>
          <wp:inline distT="0" distB="0" distL="0" distR="0">
            <wp:extent cx="1966823" cy="2089683"/>
            <wp:effectExtent l="0" t="0" r="0" b="6350"/>
            <wp:docPr id="8" name="Bildobjekt 8" descr="C:\Users\R. Pusch\Pictures\Ny mapp\RED CLAY A1 VIR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 Pusch\Pictures\Ny mapp\RED CLAY A1 VIRGIN.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703" cy="2088493"/>
                    </a:xfrm>
                    <a:prstGeom prst="rect">
                      <a:avLst/>
                    </a:prstGeom>
                    <a:noFill/>
                    <a:ln>
                      <a:noFill/>
                    </a:ln>
                  </pic:spPr>
                </pic:pic>
              </a:graphicData>
            </a:graphic>
          </wp:inline>
        </w:drawing>
      </w:r>
      <w:r>
        <w:t xml:space="preserve">       </w:t>
      </w:r>
      <w:r>
        <w:rPr>
          <w:noProof/>
          <w:lang w:val="sv-SE" w:eastAsia="zh-CN"/>
        </w:rPr>
        <w:drawing>
          <wp:inline distT="0" distB="0" distL="0" distR="0" wp14:anchorId="1CAE1980" wp14:editId="5E15007D">
            <wp:extent cx="2297891" cy="2044461"/>
            <wp:effectExtent l="0" t="0" r="7620" b="0"/>
            <wp:docPr id="9" name="Bildobjekt 9" descr="C:\Users\R. Pusch\Pictures\Ny mapp\RED CLAY A1 DRIED FOR 9 DAY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 Pusch\Pictures\Ny mapp\RED CLAY A1 DRIED FOR 9 DAY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0918" cy="2047154"/>
                    </a:xfrm>
                    <a:prstGeom prst="rect">
                      <a:avLst/>
                    </a:prstGeom>
                    <a:noFill/>
                    <a:ln>
                      <a:noFill/>
                    </a:ln>
                  </pic:spPr>
                </pic:pic>
              </a:graphicData>
            </a:graphic>
          </wp:inline>
        </w:drawing>
      </w:r>
    </w:p>
    <w:p w:rsidR="00162E44" w:rsidRDefault="00682AB7" w:rsidP="00A82306">
      <w:pPr>
        <w:rPr>
          <w:b/>
        </w:rPr>
      </w:pPr>
      <w:r>
        <w:rPr>
          <w:b/>
        </w:rPr>
        <w:t xml:space="preserve">1. </w:t>
      </w:r>
      <w:r w:rsidRPr="00682AB7">
        <w:rPr>
          <w:b/>
        </w:rPr>
        <w:t>Virgin</w:t>
      </w:r>
      <w:r>
        <w:rPr>
          <w:b/>
        </w:rPr>
        <w:tab/>
      </w:r>
      <w:r>
        <w:rPr>
          <w:b/>
        </w:rPr>
        <w:tab/>
      </w:r>
      <w:r>
        <w:rPr>
          <w:b/>
        </w:rPr>
        <w:tab/>
        <w:t xml:space="preserve">          2. </w:t>
      </w:r>
      <w:r w:rsidRPr="00682AB7">
        <w:rPr>
          <w:b/>
        </w:rPr>
        <w:t>Dried for 9 days</w:t>
      </w:r>
    </w:p>
    <w:p w:rsidR="00E61405" w:rsidRPr="00162E44" w:rsidRDefault="00682AB7" w:rsidP="00A82306">
      <w:pPr>
        <w:rPr>
          <w:b/>
        </w:rPr>
      </w:pPr>
      <w:r>
        <w:t xml:space="preserve"> </w:t>
      </w:r>
      <w:r>
        <w:rPr>
          <w:noProof/>
          <w:lang w:val="sv-SE" w:eastAsia="zh-CN"/>
        </w:rPr>
        <w:drawing>
          <wp:inline distT="0" distB="0" distL="0" distR="0" wp14:anchorId="0A435972" wp14:editId="54CB30FF">
            <wp:extent cx="1923691" cy="2382258"/>
            <wp:effectExtent l="0" t="0" r="635" b="0"/>
            <wp:docPr id="10" name="Bildobjekt 10" descr="C:\Users\R. Pusch\Pictures\Ny mapp\RED CLAY A1 PRESSURE-WETTED 1D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 Pusch\Pictures\Ny mapp\RED CLAY A1 PRESSURE-WETTED 1DAY.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0482" cy="2390668"/>
                    </a:xfrm>
                    <a:prstGeom prst="rect">
                      <a:avLst/>
                    </a:prstGeom>
                    <a:noFill/>
                    <a:ln>
                      <a:noFill/>
                    </a:ln>
                  </pic:spPr>
                </pic:pic>
              </a:graphicData>
            </a:graphic>
          </wp:inline>
        </w:drawing>
      </w:r>
      <w:r w:rsidR="005937EA">
        <w:t xml:space="preserve">      </w:t>
      </w:r>
      <w:r w:rsidR="00E70EBF">
        <w:rPr>
          <w:noProof/>
          <w:lang w:val="sv-SE" w:eastAsia="zh-CN"/>
        </w:rPr>
        <w:drawing>
          <wp:inline distT="0" distB="0" distL="0" distR="0">
            <wp:extent cx="2536166" cy="17770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257" cy="1779908"/>
                    </a:xfrm>
                    <a:prstGeom prst="rect">
                      <a:avLst/>
                    </a:prstGeom>
                    <a:noFill/>
                    <a:ln>
                      <a:noFill/>
                    </a:ln>
                  </pic:spPr>
                </pic:pic>
              </a:graphicData>
            </a:graphic>
          </wp:inline>
        </w:drawing>
      </w:r>
      <w:r w:rsidR="005937EA">
        <w:t xml:space="preserve">       </w:t>
      </w:r>
      <w:r w:rsidR="00162E44">
        <w:t xml:space="preserve">               </w:t>
      </w:r>
    </w:p>
    <w:p w:rsidR="00682AB7" w:rsidRPr="00682AB7" w:rsidRDefault="00682AB7" w:rsidP="00A82306">
      <w:pPr>
        <w:rPr>
          <w:b/>
        </w:rPr>
      </w:pPr>
      <w:r>
        <w:rPr>
          <w:b/>
        </w:rPr>
        <w:t xml:space="preserve">3. </w:t>
      </w:r>
      <w:r w:rsidRPr="00682AB7">
        <w:rPr>
          <w:b/>
        </w:rPr>
        <w:t xml:space="preserve">Wetted </w:t>
      </w:r>
      <w:r w:rsidR="0032564E">
        <w:rPr>
          <w:b/>
        </w:rPr>
        <w:t xml:space="preserve">to saturation </w:t>
      </w:r>
      <w:r>
        <w:rPr>
          <w:b/>
        </w:rPr>
        <w:t xml:space="preserve">for 9 days after 9 days of drying  </w:t>
      </w:r>
    </w:p>
    <w:p w:rsidR="001B4349" w:rsidRPr="00162E44" w:rsidRDefault="00682AB7" w:rsidP="00162E44">
      <w:proofErr w:type="gramStart"/>
      <w:r w:rsidRPr="00682AB7">
        <w:t xml:space="preserve">Fig. </w:t>
      </w:r>
      <w:r>
        <w:t>6.</w:t>
      </w:r>
      <w:proofErr w:type="gramEnd"/>
      <w:r>
        <w:t xml:space="preserve"> </w:t>
      </w:r>
      <w:proofErr w:type="gramStart"/>
      <w:r>
        <w:t>Example of stages after dr</w:t>
      </w:r>
      <w:r w:rsidR="00483580">
        <w:t>ying in air for 9 days (No.2) an</w:t>
      </w:r>
      <w:r>
        <w:t xml:space="preserve">d subsequent wetting </w:t>
      </w:r>
      <w:r w:rsidR="00D1300A">
        <w:t xml:space="preserve">with </w:t>
      </w:r>
      <w:r w:rsidR="00483580">
        <w:t>distilled water for 9 days.</w:t>
      </w:r>
      <w:proofErr w:type="gramEnd"/>
      <w:r w:rsidR="00483580">
        <w:t xml:space="preserve"> </w:t>
      </w:r>
      <w:r w:rsidR="00C85F06">
        <w:t xml:space="preserve">Same magnification of all </w:t>
      </w:r>
      <w:r w:rsidR="00B57A62">
        <w:t>micrographs</w:t>
      </w:r>
      <w:r w:rsidR="00C85F06">
        <w:t>: h</w:t>
      </w:r>
      <w:r w:rsidR="00483580">
        <w:t>orizo</w:t>
      </w:r>
      <w:r w:rsidR="00572317">
        <w:t xml:space="preserve">ntal edge length of micrograph is </w:t>
      </w:r>
      <w:r w:rsidR="00483580">
        <w:t>4</w:t>
      </w:r>
      <w:r w:rsidR="00162E44">
        <w:t xml:space="preserve"> </w:t>
      </w:r>
      <w:r w:rsidR="00483580">
        <w:t>mm.</w:t>
      </w:r>
    </w:p>
    <w:p w:rsidR="001B4349" w:rsidRPr="001B4349" w:rsidRDefault="001B4349" w:rsidP="001B4349">
      <w:pPr>
        <w:tabs>
          <w:tab w:val="left" w:pos="851"/>
        </w:tabs>
        <w:rPr>
          <w:b/>
        </w:rPr>
      </w:pPr>
      <w:r>
        <w:rPr>
          <w:b/>
        </w:rPr>
        <w:t>5.2.2</w:t>
      </w:r>
      <w:r w:rsidRPr="001B4349">
        <w:rPr>
          <w:b/>
        </w:rPr>
        <w:tab/>
      </w:r>
      <w:r>
        <w:rPr>
          <w:b/>
        </w:rPr>
        <w:t xml:space="preserve">Percolation tests </w:t>
      </w:r>
    </w:p>
    <w:p w:rsidR="00226029" w:rsidRDefault="001B4349" w:rsidP="00BB7825">
      <w:pPr>
        <w:tabs>
          <w:tab w:val="left" w:pos="851"/>
        </w:tabs>
        <w:rPr>
          <w:szCs w:val="24"/>
        </w:rPr>
      </w:pPr>
      <w:r w:rsidRPr="001B4349">
        <w:rPr>
          <w:szCs w:val="24"/>
        </w:rPr>
        <w:t>Small</w:t>
      </w:r>
      <w:r>
        <w:rPr>
          <w:szCs w:val="24"/>
        </w:rPr>
        <w:t xml:space="preserve"> volumes of clay were used for limiting the time for wetting and drying, which are both o</w:t>
      </w:r>
      <w:r w:rsidR="00D1300A">
        <w:rPr>
          <w:szCs w:val="24"/>
        </w:rPr>
        <w:t>f diffusion type. Samples with 9 mm thickness</w:t>
      </w:r>
      <w:r>
        <w:rPr>
          <w:szCs w:val="24"/>
        </w:rPr>
        <w:t xml:space="preserve"> were packed in air-dry form (RH 70%) in Teflon tubes with 15 mm diameter and kept confined between stiff filters of acrylate-stabilized silt. </w:t>
      </w:r>
      <w:r w:rsidR="00D75EB0">
        <w:rPr>
          <w:szCs w:val="24"/>
        </w:rPr>
        <w:t>The dry density was 1000</w:t>
      </w:r>
      <w:r w:rsidR="00175B87">
        <w:rPr>
          <w:szCs w:val="24"/>
        </w:rPr>
        <w:t xml:space="preserve"> kg/m</w:t>
      </w:r>
      <w:r w:rsidR="00175B87" w:rsidRPr="00175B87">
        <w:rPr>
          <w:szCs w:val="24"/>
          <w:vertAlign w:val="superscript"/>
        </w:rPr>
        <w:t>3</w:t>
      </w:r>
      <w:r w:rsidR="00175B87">
        <w:rPr>
          <w:szCs w:val="24"/>
        </w:rPr>
        <w:t>, representing a bulk de</w:t>
      </w:r>
      <w:r w:rsidR="00D75EB0">
        <w:rPr>
          <w:szCs w:val="24"/>
        </w:rPr>
        <w:t>nsity at water saturation of 1630</w:t>
      </w:r>
      <w:r w:rsidR="00175B87">
        <w:rPr>
          <w:szCs w:val="24"/>
        </w:rPr>
        <w:t xml:space="preserve"> kg/m</w:t>
      </w:r>
      <w:r w:rsidR="00175B87" w:rsidRPr="00175B87">
        <w:rPr>
          <w:szCs w:val="24"/>
          <w:vertAlign w:val="superscript"/>
        </w:rPr>
        <w:t>3</w:t>
      </w:r>
      <w:r w:rsidR="00175B87">
        <w:rPr>
          <w:szCs w:val="24"/>
        </w:rPr>
        <w:t xml:space="preserve">. </w:t>
      </w:r>
      <w:r w:rsidR="00795047">
        <w:rPr>
          <w:szCs w:val="24"/>
        </w:rPr>
        <w:t xml:space="preserve">Determination of the hydraulic conductivity </w:t>
      </w:r>
      <w:r w:rsidR="00D1300A">
        <w:rPr>
          <w:szCs w:val="24"/>
        </w:rPr>
        <w:t xml:space="preserve">of the “virgin” clay </w:t>
      </w:r>
      <w:r w:rsidR="00795047">
        <w:rPr>
          <w:szCs w:val="24"/>
        </w:rPr>
        <w:t>was made after s</w:t>
      </w:r>
      <w:r>
        <w:rPr>
          <w:szCs w:val="24"/>
        </w:rPr>
        <w:t xml:space="preserve">aturation with distilled water </w:t>
      </w:r>
      <w:r w:rsidR="00D75EB0">
        <w:rPr>
          <w:szCs w:val="24"/>
        </w:rPr>
        <w:t xml:space="preserve">by letting the </w:t>
      </w:r>
      <w:r w:rsidR="00795047">
        <w:rPr>
          <w:szCs w:val="24"/>
        </w:rPr>
        <w:t xml:space="preserve">9 mm long sample </w:t>
      </w:r>
      <w:r>
        <w:rPr>
          <w:szCs w:val="24"/>
        </w:rPr>
        <w:t>sorb water from one end</w:t>
      </w:r>
      <w:r w:rsidR="00571F28">
        <w:rPr>
          <w:szCs w:val="24"/>
        </w:rPr>
        <w:t>,</w:t>
      </w:r>
      <w:r>
        <w:rPr>
          <w:szCs w:val="24"/>
        </w:rPr>
        <w:t xml:space="preserve"> </w:t>
      </w:r>
      <w:r w:rsidR="00F07F28">
        <w:rPr>
          <w:szCs w:val="24"/>
        </w:rPr>
        <w:t xml:space="preserve">followed by </w:t>
      </w:r>
      <w:r>
        <w:rPr>
          <w:szCs w:val="24"/>
        </w:rPr>
        <w:t xml:space="preserve">measurement of the percolation rate by applying a hydraulic gradient of 100 m/m for 1 week using distilled water. This was followed by </w:t>
      </w:r>
      <w:r w:rsidR="00795047">
        <w:rPr>
          <w:szCs w:val="24"/>
        </w:rPr>
        <w:t xml:space="preserve">three consecutive test </w:t>
      </w:r>
      <w:r w:rsidR="00D75EB0">
        <w:rPr>
          <w:szCs w:val="24"/>
        </w:rPr>
        <w:t xml:space="preserve">series </w:t>
      </w:r>
      <w:r w:rsidR="00795047">
        <w:rPr>
          <w:szCs w:val="24"/>
        </w:rPr>
        <w:t xml:space="preserve">each </w:t>
      </w:r>
      <w:r w:rsidR="00795047">
        <w:rPr>
          <w:szCs w:val="24"/>
        </w:rPr>
        <w:lastRenderedPageBreak/>
        <w:t xml:space="preserve">involving </w:t>
      </w:r>
      <w:r w:rsidR="00D75EB0">
        <w:rPr>
          <w:szCs w:val="24"/>
        </w:rPr>
        <w:t xml:space="preserve">drying for </w:t>
      </w:r>
      <w:r w:rsidR="00795047">
        <w:rPr>
          <w:szCs w:val="24"/>
        </w:rPr>
        <w:t>25 hours</w:t>
      </w:r>
      <w:r w:rsidR="00D75EB0">
        <w:rPr>
          <w:szCs w:val="24"/>
        </w:rPr>
        <w:t xml:space="preserve">, saturation with distilled water </w:t>
      </w:r>
      <w:r w:rsidR="00795047">
        <w:rPr>
          <w:szCs w:val="24"/>
        </w:rPr>
        <w:t>for 50-150 hours, and percolation for 50-150 hours. The d</w:t>
      </w:r>
      <w:r w:rsidR="00D75EB0">
        <w:rPr>
          <w:szCs w:val="24"/>
        </w:rPr>
        <w:t xml:space="preserve">rying was made by placing the </w:t>
      </w:r>
      <w:r w:rsidR="00D1300A">
        <w:rPr>
          <w:szCs w:val="24"/>
        </w:rPr>
        <w:t xml:space="preserve">tube </w:t>
      </w:r>
      <w:r w:rsidR="00795047">
        <w:rPr>
          <w:szCs w:val="24"/>
        </w:rPr>
        <w:t xml:space="preserve">with the end filters removed </w:t>
      </w:r>
      <w:r w:rsidR="00D75EB0">
        <w:rPr>
          <w:szCs w:val="24"/>
        </w:rPr>
        <w:t>in a microwave</w:t>
      </w:r>
      <w:r w:rsidR="00795047">
        <w:rPr>
          <w:szCs w:val="24"/>
        </w:rPr>
        <w:t xml:space="preserve"> oven for 15 s</w:t>
      </w:r>
      <w:r w:rsidR="00D1300A">
        <w:rPr>
          <w:szCs w:val="24"/>
        </w:rPr>
        <w:t xml:space="preserve"> (750 W)</w:t>
      </w:r>
      <w:r w:rsidR="00D75EB0">
        <w:rPr>
          <w:szCs w:val="24"/>
        </w:rPr>
        <w:t xml:space="preserve">. The test results are compiled in Table 4. </w:t>
      </w:r>
    </w:p>
    <w:p w:rsidR="00226029" w:rsidRDefault="00D75EB0" w:rsidP="00BB7825">
      <w:pPr>
        <w:tabs>
          <w:tab w:val="left" w:pos="851"/>
        </w:tabs>
        <w:rPr>
          <w:szCs w:val="24"/>
        </w:rPr>
      </w:pPr>
      <w:proofErr w:type="gramStart"/>
      <w:r>
        <w:rPr>
          <w:szCs w:val="24"/>
        </w:rPr>
        <w:t>Table 4.</w:t>
      </w:r>
      <w:proofErr w:type="gramEnd"/>
      <w:r>
        <w:rPr>
          <w:szCs w:val="24"/>
        </w:rPr>
        <w:t xml:space="preserve"> Hydraulic conductivity</w:t>
      </w:r>
      <w:r w:rsidR="00795047">
        <w:rPr>
          <w:szCs w:val="24"/>
        </w:rPr>
        <w:t xml:space="preserve"> (</w:t>
      </w:r>
      <w:r w:rsidR="00795047" w:rsidRPr="00C473A0">
        <w:rPr>
          <w:i/>
          <w:szCs w:val="24"/>
        </w:rPr>
        <w:t>K</w:t>
      </w:r>
      <w:r w:rsidR="00795047">
        <w:rPr>
          <w:szCs w:val="24"/>
        </w:rPr>
        <w:t>) in m/s</w:t>
      </w:r>
      <w:r>
        <w:rPr>
          <w:szCs w:val="24"/>
        </w:rPr>
        <w:t xml:space="preserve"> of clay sample of Red Iraqi clay with dry density 1000 kg/m</w:t>
      </w:r>
      <w:r w:rsidRPr="00D75EB0">
        <w:rPr>
          <w:szCs w:val="24"/>
          <w:vertAlign w:val="superscript"/>
        </w:rPr>
        <w:t>3</w:t>
      </w:r>
      <w:r>
        <w:rPr>
          <w:szCs w:val="24"/>
        </w:rPr>
        <w:t xml:space="preserve"> determined in the </w:t>
      </w:r>
      <w:r w:rsidR="00C60A9C">
        <w:rPr>
          <w:szCs w:val="24"/>
        </w:rPr>
        <w:t xml:space="preserve">present </w:t>
      </w:r>
      <w:r>
        <w:rPr>
          <w:szCs w:val="24"/>
        </w:rPr>
        <w:t xml:space="preserve">continuous test series.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4"/>
        <w:gridCol w:w="1439"/>
      </w:tblGrid>
      <w:tr w:rsidR="00795047" w:rsidTr="0096002F">
        <w:tc>
          <w:tcPr>
            <w:tcW w:w="1504" w:type="dxa"/>
            <w:tcBorders>
              <w:bottom w:val="single" w:sz="4" w:space="0" w:color="auto"/>
            </w:tcBorders>
          </w:tcPr>
          <w:p w:rsidR="00795047" w:rsidRDefault="00795047" w:rsidP="0096002F">
            <w:pPr>
              <w:spacing w:before="120" w:line="360" w:lineRule="auto"/>
            </w:pPr>
            <w:r>
              <w:t>Test series</w:t>
            </w:r>
          </w:p>
        </w:tc>
        <w:tc>
          <w:tcPr>
            <w:tcW w:w="1439" w:type="dxa"/>
            <w:tcBorders>
              <w:bottom w:val="single" w:sz="4" w:space="0" w:color="auto"/>
            </w:tcBorders>
          </w:tcPr>
          <w:p w:rsidR="00795047" w:rsidRDefault="00795047" w:rsidP="0096002F">
            <w:pPr>
              <w:spacing w:before="120" w:line="360" w:lineRule="auto"/>
            </w:pPr>
            <w:r w:rsidRPr="00C473A0">
              <w:rPr>
                <w:i/>
              </w:rPr>
              <w:t>K</w:t>
            </w:r>
            <w:r>
              <w:t>, m/s</w:t>
            </w:r>
          </w:p>
        </w:tc>
      </w:tr>
      <w:tr w:rsidR="00795047" w:rsidTr="0096002F">
        <w:tc>
          <w:tcPr>
            <w:tcW w:w="1504" w:type="dxa"/>
            <w:tcBorders>
              <w:bottom w:val="nil"/>
            </w:tcBorders>
          </w:tcPr>
          <w:p w:rsidR="00795047" w:rsidRDefault="00D1300A" w:rsidP="0096002F">
            <w:pPr>
              <w:spacing w:before="120" w:line="360" w:lineRule="auto"/>
            </w:pPr>
            <w:r>
              <w:t>Virgin</w:t>
            </w:r>
          </w:p>
        </w:tc>
        <w:tc>
          <w:tcPr>
            <w:tcW w:w="1439" w:type="dxa"/>
            <w:tcBorders>
              <w:bottom w:val="nil"/>
            </w:tcBorders>
          </w:tcPr>
          <w:p w:rsidR="00795047" w:rsidRDefault="00795047" w:rsidP="0096002F">
            <w:pPr>
              <w:spacing w:before="120" w:line="360" w:lineRule="auto"/>
            </w:pPr>
            <w:r>
              <w:t>7.0E-9</w:t>
            </w:r>
          </w:p>
        </w:tc>
      </w:tr>
      <w:tr w:rsidR="00795047" w:rsidTr="0096002F">
        <w:tc>
          <w:tcPr>
            <w:tcW w:w="1504" w:type="dxa"/>
            <w:tcBorders>
              <w:top w:val="nil"/>
              <w:bottom w:val="nil"/>
            </w:tcBorders>
          </w:tcPr>
          <w:p w:rsidR="00795047" w:rsidRDefault="00795047" w:rsidP="0096002F">
            <w:pPr>
              <w:spacing w:line="360" w:lineRule="auto"/>
            </w:pPr>
            <w:r>
              <w:t>I</w:t>
            </w:r>
          </w:p>
        </w:tc>
        <w:tc>
          <w:tcPr>
            <w:tcW w:w="1439" w:type="dxa"/>
            <w:tcBorders>
              <w:top w:val="nil"/>
              <w:bottom w:val="nil"/>
            </w:tcBorders>
          </w:tcPr>
          <w:p w:rsidR="00795047" w:rsidRDefault="00795047" w:rsidP="0096002F">
            <w:pPr>
              <w:spacing w:line="360" w:lineRule="auto"/>
            </w:pPr>
            <w:r>
              <w:t>2.4E-8</w:t>
            </w:r>
          </w:p>
        </w:tc>
      </w:tr>
      <w:tr w:rsidR="00795047" w:rsidTr="0096002F">
        <w:tc>
          <w:tcPr>
            <w:tcW w:w="1504" w:type="dxa"/>
            <w:tcBorders>
              <w:top w:val="nil"/>
              <w:bottom w:val="nil"/>
            </w:tcBorders>
          </w:tcPr>
          <w:p w:rsidR="00795047" w:rsidRDefault="00795047" w:rsidP="0096002F">
            <w:pPr>
              <w:spacing w:line="360" w:lineRule="auto"/>
            </w:pPr>
            <w:r>
              <w:t>II</w:t>
            </w:r>
          </w:p>
        </w:tc>
        <w:tc>
          <w:tcPr>
            <w:tcW w:w="1439" w:type="dxa"/>
            <w:tcBorders>
              <w:top w:val="nil"/>
              <w:bottom w:val="nil"/>
            </w:tcBorders>
          </w:tcPr>
          <w:p w:rsidR="00795047" w:rsidRDefault="00D1300A" w:rsidP="0096002F">
            <w:pPr>
              <w:spacing w:line="360" w:lineRule="auto"/>
            </w:pPr>
            <w:r>
              <w:t>2.</w:t>
            </w:r>
            <w:r w:rsidR="00795047">
              <w:t>7E-8</w:t>
            </w:r>
          </w:p>
        </w:tc>
      </w:tr>
      <w:tr w:rsidR="00795047" w:rsidTr="0096002F">
        <w:tc>
          <w:tcPr>
            <w:tcW w:w="1504" w:type="dxa"/>
            <w:tcBorders>
              <w:top w:val="nil"/>
            </w:tcBorders>
          </w:tcPr>
          <w:p w:rsidR="00795047" w:rsidRDefault="00795047" w:rsidP="0096002F">
            <w:pPr>
              <w:spacing w:line="360" w:lineRule="auto"/>
            </w:pPr>
            <w:r>
              <w:t>III</w:t>
            </w:r>
          </w:p>
        </w:tc>
        <w:tc>
          <w:tcPr>
            <w:tcW w:w="1439" w:type="dxa"/>
            <w:tcBorders>
              <w:top w:val="nil"/>
            </w:tcBorders>
          </w:tcPr>
          <w:p w:rsidR="00795047" w:rsidRDefault="00795047" w:rsidP="0096002F">
            <w:pPr>
              <w:spacing w:line="360" w:lineRule="auto"/>
            </w:pPr>
            <w:r>
              <w:t>6.0E-8</w:t>
            </w:r>
          </w:p>
        </w:tc>
      </w:tr>
    </w:tbl>
    <w:p w:rsidR="00226029" w:rsidRDefault="00226029" w:rsidP="00BB7825">
      <w:pPr>
        <w:tabs>
          <w:tab w:val="left" w:pos="851"/>
        </w:tabs>
        <w:rPr>
          <w:szCs w:val="24"/>
        </w:rPr>
      </w:pPr>
    </w:p>
    <w:p w:rsidR="00A060FC" w:rsidRDefault="00795047" w:rsidP="00A060FC">
      <w:pPr>
        <w:tabs>
          <w:tab w:val="left" w:pos="851"/>
        </w:tabs>
        <w:rPr>
          <w:szCs w:val="24"/>
        </w:rPr>
      </w:pPr>
      <w:r>
        <w:rPr>
          <w:szCs w:val="24"/>
        </w:rPr>
        <w:t>T</w:t>
      </w:r>
      <w:r w:rsidR="00D75EB0">
        <w:rPr>
          <w:szCs w:val="24"/>
        </w:rPr>
        <w:t xml:space="preserve">he initial </w:t>
      </w:r>
      <w:r>
        <w:rPr>
          <w:szCs w:val="24"/>
        </w:rPr>
        <w:t>(“original”) conductivity involving</w:t>
      </w:r>
      <w:r w:rsidR="00D75EB0">
        <w:rPr>
          <w:szCs w:val="24"/>
        </w:rPr>
        <w:t xml:space="preserve"> percolation with distilled water was </w:t>
      </w:r>
      <w:r>
        <w:rPr>
          <w:szCs w:val="24"/>
        </w:rPr>
        <w:t xml:space="preserve">on the same order as the value </w:t>
      </w:r>
      <w:r w:rsidR="00166DCD">
        <w:rPr>
          <w:szCs w:val="24"/>
        </w:rPr>
        <w:t xml:space="preserve">given </w:t>
      </w:r>
      <w:r w:rsidR="00D75EB0">
        <w:rPr>
          <w:szCs w:val="24"/>
        </w:rPr>
        <w:t>in Table 3</w:t>
      </w:r>
      <w:r>
        <w:rPr>
          <w:szCs w:val="24"/>
        </w:rPr>
        <w:t xml:space="preserve">, </w:t>
      </w:r>
      <w:r w:rsidR="00166DCD">
        <w:rPr>
          <w:szCs w:val="24"/>
        </w:rPr>
        <w:t xml:space="preserve">i.e. </w:t>
      </w:r>
      <w:r>
        <w:rPr>
          <w:szCs w:val="24"/>
        </w:rPr>
        <w:t>E-8</w:t>
      </w:r>
      <w:r w:rsidR="00D75EB0">
        <w:rPr>
          <w:szCs w:val="24"/>
        </w:rPr>
        <w:t xml:space="preserve"> m/s,</w:t>
      </w:r>
      <w:r>
        <w:rPr>
          <w:szCs w:val="24"/>
        </w:rPr>
        <w:t xml:space="preserve"> while the</w:t>
      </w:r>
      <w:r w:rsidR="00A060FC">
        <w:rPr>
          <w:szCs w:val="24"/>
        </w:rPr>
        <w:t xml:space="preserve"> first drying period led to a 3</w:t>
      </w:r>
      <w:r>
        <w:rPr>
          <w:szCs w:val="24"/>
        </w:rPr>
        <w:t xml:space="preserve">-fold </w:t>
      </w:r>
      <w:r w:rsidRPr="00A060FC">
        <w:rPr>
          <w:szCs w:val="24"/>
        </w:rPr>
        <w:t>increase</w:t>
      </w:r>
      <w:r w:rsidR="00A060FC">
        <w:rPr>
          <w:szCs w:val="24"/>
        </w:rPr>
        <w:t xml:space="preserve"> in conductivity. The second</w:t>
      </w:r>
      <w:r>
        <w:rPr>
          <w:szCs w:val="24"/>
        </w:rPr>
        <w:t xml:space="preserve"> </w:t>
      </w:r>
      <w:r w:rsidR="00A060FC">
        <w:rPr>
          <w:szCs w:val="24"/>
        </w:rPr>
        <w:t>treatment gave a further very slight increase while the third gave a conductivity value that w</w:t>
      </w:r>
      <w:r w:rsidR="000954D5">
        <w:rPr>
          <w:szCs w:val="24"/>
        </w:rPr>
        <w:t>as about 8 times higher than that</w:t>
      </w:r>
      <w:r w:rsidR="00A060FC">
        <w:rPr>
          <w:szCs w:val="24"/>
        </w:rPr>
        <w:t xml:space="preserve"> </w:t>
      </w:r>
      <w:r w:rsidR="000954D5">
        <w:rPr>
          <w:szCs w:val="24"/>
        </w:rPr>
        <w:t>of the virgin state</w:t>
      </w:r>
      <w:r w:rsidR="00A060FC">
        <w:rPr>
          <w:szCs w:val="24"/>
        </w:rPr>
        <w:t>. The reason for the first increase was incomplete homogenization after wetting as observed in the microst</w:t>
      </w:r>
      <w:r w:rsidR="00D1300A">
        <w:rPr>
          <w:szCs w:val="24"/>
        </w:rPr>
        <w:t xml:space="preserve">ructural study - the </w:t>
      </w:r>
      <w:r w:rsidR="000954D5">
        <w:rPr>
          <w:szCs w:val="24"/>
        </w:rPr>
        <w:t xml:space="preserve">large majority of the fine fissures of the </w:t>
      </w:r>
      <w:r w:rsidR="00D1300A">
        <w:rPr>
          <w:szCs w:val="24"/>
        </w:rPr>
        <w:t>network were</w:t>
      </w:r>
      <w:r w:rsidR="00A060FC">
        <w:rPr>
          <w:szCs w:val="24"/>
        </w:rPr>
        <w:t xml:space="preserve"> </w:t>
      </w:r>
      <w:r w:rsidR="000954D5">
        <w:rPr>
          <w:szCs w:val="24"/>
        </w:rPr>
        <w:t xml:space="preserve">largely closed while the widest ones were less well </w:t>
      </w:r>
      <w:r w:rsidR="00A060FC">
        <w:rPr>
          <w:szCs w:val="24"/>
        </w:rPr>
        <w:t>closed. The third rise in conductivity was caused by further loss in microstructural homogeneity. Additional large num</w:t>
      </w:r>
      <w:r w:rsidR="00D1300A">
        <w:rPr>
          <w:szCs w:val="24"/>
        </w:rPr>
        <w:t>bers of drying/wetting cycles are</w:t>
      </w:r>
      <w:r w:rsidR="00A060FC">
        <w:rPr>
          <w:szCs w:val="24"/>
        </w:rPr>
        <w:t xml:space="preserve"> believed to lead to further increase in conductivity that can be estimated by applying microstructural </w:t>
      </w:r>
      <w:r w:rsidR="00A060FC" w:rsidRPr="00571F28">
        <w:rPr>
          <w:szCs w:val="24"/>
        </w:rPr>
        <w:t>modelling.</w:t>
      </w:r>
      <w:r w:rsidR="00D1300A">
        <w:rPr>
          <w:szCs w:val="24"/>
        </w:rPr>
        <w:t xml:space="preserve"> </w:t>
      </w:r>
    </w:p>
    <w:p w:rsidR="001B4349" w:rsidRPr="001B4349" w:rsidRDefault="001B4349" w:rsidP="00BB7825">
      <w:pPr>
        <w:tabs>
          <w:tab w:val="left" w:pos="851"/>
        </w:tabs>
        <w:rPr>
          <w:szCs w:val="24"/>
        </w:rPr>
      </w:pPr>
    </w:p>
    <w:p w:rsidR="00BB7825" w:rsidRPr="00BB7825" w:rsidRDefault="00BB7825" w:rsidP="00BB7825">
      <w:pPr>
        <w:tabs>
          <w:tab w:val="left" w:pos="851"/>
        </w:tabs>
        <w:rPr>
          <w:sz w:val="28"/>
          <w:szCs w:val="28"/>
        </w:rPr>
      </w:pPr>
      <w:r w:rsidRPr="00BB7825">
        <w:rPr>
          <w:b/>
          <w:sz w:val="28"/>
          <w:szCs w:val="28"/>
        </w:rPr>
        <w:t>6</w:t>
      </w:r>
      <w:r w:rsidRPr="00BB7825">
        <w:rPr>
          <w:b/>
          <w:sz w:val="28"/>
          <w:szCs w:val="28"/>
        </w:rPr>
        <w:tab/>
        <w:t xml:space="preserve">Modelling </w:t>
      </w:r>
    </w:p>
    <w:p w:rsidR="00E61405" w:rsidRPr="00BB7825" w:rsidRDefault="00BB7825" w:rsidP="00BB7825">
      <w:pPr>
        <w:tabs>
          <w:tab w:val="left" w:pos="851"/>
        </w:tabs>
        <w:rPr>
          <w:b/>
        </w:rPr>
      </w:pPr>
      <w:r w:rsidRPr="00BB7825">
        <w:rPr>
          <w:b/>
        </w:rPr>
        <w:t>6.1</w:t>
      </w:r>
      <w:r w:rsidRPr="00BB7825">
        <w:rPr>
          <w:b/>
        </w:rPr>
        <w:tab/>
        <w:t>Conceptual</w:t>
      </w:r>
    </w:p>
    <w:p w:rsidR="00C473A0" w:rsidRDefault="0007655C" w:rsidP="005D6FCC">
      <w:r>
        <w:t>T</w:t>
      </w:r>
      <w:r w:rsidR="00FE3D7B" w:rsidRPr="00FE3D7B">
        <w:t xml:space="preserve">he micrographs </w:t>
      </w:r>
      <w:r w:rsidR="00E12EC6">
        <w:t>shows that</w:t>
      </w:r>
      <w:r w:rsidR="00FE3D7B" w:rsidRPr="00FE3D7B">
        <w:t xml:space="preserve"> </w:t>
      </w:r>
      <w:r>
        <w:t xml:space="preserve">the </w:t>
      </w:r>
      <w:r w:rsidR="00FE3D7B" w:rsidRPr="00FE3D7B">
        <w:t xml:space="preserve">virgin </w:t>
      </w:r>
      <w:proofErr w:type="spellStart"/>
      <w:r w:rsidR="00FE3D7B">
        <w:t>smectite</w:t>
      </w:r>
      <w:proofErr w:type="spellEnd"/>
      <w:r w:rsidR="00FE3D7B">
        <w:t xml:space="preserve"> </w:t>
      </w:r>
      <w:r w:rsidR="00FE3D7B" w:rsidRPr="00FE3D7B">
        <w:t>clay, like all clays formed from granular material, contains numerous sm</w:t>
      </w:r>
      <w:r w:rsidR="00E12EC6">
        <w:t xml:space="preserve">all channels of varying </w:t>
      </w:r>
      <w:r>
        <w:t xml:space="preserve">persistence and </w:t>
      </w:r>
      <w:r w:rsidR="00E12EC6">
        <w:t xml:space="preserve">degree </w:t>
      </w:r>
      <w:r w:rsidR="00FE3D7B" w:rsidRPr="00FE3D7B">
        <w:t>of inte</w:t>
      </w:r>
      <w:r>
        <w:t>r</w:t>
      </w:r>
      <w:r w:rsidR="00FE3D7B" w:rsidRPr="00FE3D7B">
        <w:t xml:space="preserve">connectivity </w:t>
      </w:r>
      <w:r w:rsidR="004362DD">
        <w:t>[1,3,4]</w:t>
      </w:r>
      <w:r w:rsidR="00FE3D7B" w:rsidRPr="00FE3D7B">
        <w:t>. They are responsible for the bulk hydraulic conductivity and merge and grow at desiccation</w:t>
      </w:r>
      <w:r w:rsidR="00E12EC6">
        <w:t xml:space="preserve">, which </w:t>
      </w:r>
      <w:r w:rsidR="00FE3D7B">
        <w:t xml:space="preserve">also </w:t>
      </w:r>
      <w:r>
        <w:t>causes</w:t>
      </w:r>
      <w:r w:rsidR="00FE3D7B">
        <w:t xml:space="preserve"> consolidation of the clay matrix bet</w:t>
      </w:r>
      <w:r w:rsidR="00E12EC6">
        <w:t>ween wider desiccation fissures</w:t>
      </w:r>
      <w:r w:rsidR="00FD57AD">
        <w:t>.</w:t>
      </w:r>
      <w:r w:rsidR="00571F28">
        <w:t xml:space="preserve"> </w:t>
      </w:r>
      <w:r w:rsidR="00FD57AD">
        <w:t xml:space="preserve">The effect is similar to the coagulation mechanism caused by increasing the salinity of the </w:t>
      </w:r>
      <w:proofErr w:type="spellStart"/>
      <w:r w:rsidR="00FD57AD">
        <w:t>porewater</w:t>
      </w:r>
      <w:proofErr w:type="spellEnd"/>
      <w:r w:rsidR="00FD57AD">
        <w:t xml:space="preserve"> (Fig.7)</w:t>
      </w:r>
      <w:r w:rsidR="00E12EC6">
        <w:t xml:space="preserve">. </w:t>
      </w:r>
      <w:r w:rsidR="000354A9">
        <w:t xml:space="preserve">The two mechanisms involve contraction of the particles and particle aggregates and widening of the void space. </w:t>
      </w:r>
    </w:p>
    <w:p w:rsidR="00B57A62" w:rsidRDefault="00B57A62" w:rsidP="005D6FCC"/>
    <w:p w:rsidR="00B57A62" w:rsidRDefault="00B57A62" w:rsidP="005D6FCC"/>
    <w:p w:rsidR="00B57A62" w:rsidRDefault="00B57A62" w:rsidP="005D6FCC">
      <w:bookmarkStart w:id="0" w:name="_GoBack"/>
      <w:bookmarkEnd w:id="0"/>
    </w:p>
    <w:p w:rsidR="005D6FCC" w:rsidRPr="00C473A0" w:rsidRDefault="00B57A62" w:rsidP="005D6FCC">
      <w:r>
        <w:rPr>
          <w:noProof/>
          <w:lang w:val="sv-SE" w:eastAsia="sv-SE"/>
        </w:rPr>
        <w:lastRenderedPageBreak/>
        <w:pict>
          <v:shape id="_x0000_s1027" type="#_x0000_t75" style="position:absolute;left:0;text-align:left;margin-left:33.1pt;margin-top:4.7pt;width:279pt;height:137.55pt;z-index:251667456;visibility:visible;mso-wrap-edited:f">
            <v:imagedata r:id="rId22" o:title=""/>
          </v:shape>
          <o:OLEObject Type="Embed" ProgID="Word.Picture.8" ShapeID="_x0000_s1027" DrawAspect="Content" ObjectID="_1536152818" r:id="rId23"/>
        </w:pict>
      </w:r>
    </w:p>
    <w:p w:rsidR="005D6FCC" w:rsidRDefault="005D6FCC" w:rsidP="005D6FCC">
      <w:pPr>
        <w:rPr>
          <w:b/>
        </w:rPr>
      </w:pPr>
    </w:p>
    <w:p w:rsidR="005D6FCC" w:rsidRDefault="005D6FCC" w:rsidP="005D6FCC">
      <w:pPr>
        <w:rPr>
          <w:b/>
        </w:rPr>
      </w:pPr>
    </w:p>
    <w:p w:rsidR="005D6FCC" w:rsidRDefault="005D6FCC" w:rsidP="005D6FCC">
      <w:pPr>
        <w:rPr>
          <w:b/>
        </w:rPr>
      </w:pPr>
    </w:p>
    <w:p w:rsidR="005D6FCC" w:rsidRDefault="005D6FCC" w:rsidP="005D6FCC">
      <w:pPr>
        <w:rPr>
          <w:b/>
        </w:rPr>
      </w:pPr>
    </w:p>
    <w:p w:rsidR="005D6FCC" w:rsidRDefault="005D6FCC" w:rsidP="005D6FCC">
      <w:pPr>
        <w:rPr>
          <w:b/>
        </w:rPr>
      </w:pPr>
    </w:p>
    <w:p w:rsidR="000354A9" w:rsidRPr="005D6FCC" w:rsidRDefault="005D6FCC" w:rsidP="00A82306">
      <w:r>
        <w:t>Fig.7</w:t>
      </w:r>
      <w:r w:rsidRPr="006E7701">
        <w:t xml:space="preserve">. Coagulation of </w:t>
      </w:r>
      <w:proofErr w:type="spellStart"/>
      <w:r w:rsidRPr="006E7701">
        <w:t>smectite</w:t>
      </w:r>
      <w:proofErr w:type="spellEnd"/>
      <w:r w:rsidRPr="006E7701">
        <w:t xml:space="preserve"> clay by increasing the salt content in the </w:t>
      </w:r>
      <w:proofErr w:type="spellStart"/>
      <w:r w:rsidRPr="006E7701">
        <w:t>porewater</w:t>
      </w:r>
      <w:proofErr w:type="spellEnd"/>
      <w:r>
        <w:t xml:space="preserve">. Left: uniformly distributed </w:t>
      </w:r>
      <w:proofErr w:type="spellStart"/>
      <w:r>
        <w:t>smectite</w:t>
      </w:r>
      <w:proofErr w:type="spellEnd"/>
      <w:r>
        <w:t xml:space="preserve"> particles in fresh water. Right: </w:t>
      </w:r>
      <w:r w:rsidRPr="006E7701">
        <w:t xml:space="preserve"> </w:t>
      </w:r>
      <w:r>
        <w:t>Coagulation in salt water yielding larger voids</w:t>
      </w:r>
      <w:r w:rsidR="00347ECE">
        <w:t xml:space="preserve"> </w:t>
      </w:r>
      <w:r w:rsidR="004362DD" w:rsidRPr="00B57A62">
        <w:t>[3]</w:t>
      </w:r>
      <w:r w:rsidRPr="00B57A62">
        <w:t>.</w:t>
      </w:r>
    </w:p>
    <w:p w:rsidR="00E61405" w:rsidRDefault="00C473A0" w:rsidP="00A82306">
      <w:r>
        <w:t>D</w:t>
      </w:r>
      <w:r w:rsidR="009D5DE2">
        <w:t xml:space="preserve">ensification is caused by </w:t>
      </w:r>
      <w:r w:rsidR="00E12EC6">
        <w:t xml:space="preserve">capillary tension and raises the </w:t>
      </w:r>
      <w:r w:rsidR="00FE3D7B">
        <w:t xml:space="preserve">density of the </w:t>
      </w:r>
      <w:r w:rsidR="00FE3D7B" w:rsidRPr="00E12EC6">
        <w:t xml:space="preserve">matrix </w:t>
      </w:r>
      <w:r w:rsidR="00E12EC6" w:rsidRPr="00E12EC6">
        <w:t>locally.</w:t>
      </w:r>
      <w:r w:rsidR="00347ECE">
        <w:t xml:space="preserve"> </w:t>
      </w:r>
      <w:r w:rsidR="00E12EC6" w:rsidRPr="00E12EC6">
        <w:t xml:space="preserve"> </w:t>
      </w:r>
      <w:r w:rsidR="00E12EC6">
        <w:t xml:space="preserve">The </w:t>
      </w:r>
      <w:proofErr w:type="spellStart"/>
      <w:r w:rsidR="00E12EC6">
        <w:t>interlamellar</w:t>
      </w:r>
      <w:proofErr w:type="spellEnd"/>
      <w:r w:rsidR="00E12EC6">
        <w:t xml:space="preserve"> water hydrates and the water films on basal surfaces of the stacks of </w:t>
      </w:r>
      <w:proofErr w:type="spellStart"/>
      <w:r w:rsidR="00E12EC6">
        <w:t>smectite</w:t>
      </w:r>
      <w:proofErr w:type="spellEnd"/>
      <w:r w:rsidR="00E12EC6">
        <w:t xml:space="preserve"> lamellae </w:t>
      </w:r>
      <w:r w:rsidR="00347ECE">
        <w:t xml:space="preserve">become thinner and for montmorillonite with Ca as major adsorbed cation, the </w:t>
      </w:r>
      <w:r w:rsidR="00347ECE" w:rsidRPr="00B57A62">
        <w:t xml:space="preserve">number of hydrates can drop from 2 to 1 and even 0 at intense drying </w:t>
      </w:r>
      <w:r w:rsidR="00B57A62">
        <w:t>[3]</w:t>
      </w:r>
      <w:r w:rsidR="004362DD" w:rsidRPr="00B57A62">
        <w:t>.</w:t>
      </w:r>
      <w:r w:rsidR="001137DD" w:rsidRPr="00B57A62">
        <w:t>The</w:t>
      </w:r>
      <w:r w:rsidR="001137DD">
        <w:t xml:space="preserve"> stacks </w:t>
      </w:r>
      <w:r w:rsidR="00571F28">
        <w:t xml:space="preserve">have an average content of </w:t>
      </w:r>
      <w:r w:rsidR="00BE222C">
        <w:t xml:space="preserve">10 </w:t>
      </w:r>
      <w:proofErr w:type="spellStart"/>
      <w:r w:rsidR="00BE222C">
        <w:t>smectite</w:t>
      </w:r>
      <w:proofErr w:type="spellEnd"/>
      <w:r w:rsidR="00BE222C">
        <w:t xml:space="preserve"> lamellae each</w:t>
      </w:r>
      <w:r w:rsidR="00571F28">
        <w:t>,</w:t>
      </w:r>
      <w:r w:rsidR="00BE222C">
        <w:t xml:space="preserve"> and l</w:t>
      </w:r>
      <w:r w:rsidR="00347ECE">
        <w:t>oss of the las</w:t>
      </w:r>
      <w:r w:rsidR="00BE222C">
        <w:t xml:space="preserve">t of the </w:t>
      </w:r>
      <w:proofErr w:type="spellStart"/>
      <w:r w:rsidR="00BE222C">
        <w:t>interlamellar</w:t>
      </w:r>
      <w:proofErr w:type="spellEnd"/>
      <w:r w:rsidR="00BE222C">
        <w:t xml:space="preserve"> hydrate </w:t>
      </w:r>
      <w:r w:rsidR="00347ECE">
        <w:t xml:space="preserve">can cause direct mineral/mineral contact and creation of </w:t>
      </w:r>
      <w:r w:rsidR="0007655C">
        <w:t>strong</w:t>
      </w:r>
      <w:r w:rsidR="00E12EC6">
        <w:t xml:space="preserve"> </w:t>
      </w:r>
      <w:proofErr w:type="spellStart"/>
      <w:r w:rsidR="00E12EC6">
        <w:t>interparticle</w:t>
      </w:r>
      <w:proofErr w:type="spellEnd"/>
      <w:r w:rsidR="00E12EC6">
        <w:t xml:space="preserve"> bonds of primary valence type</w:t>
      </w:r>
      <w:r w:rsidR="00347ECE">
        <w:t>. I</w:t>
      </w:r>
      <w:r w:rsidR="00E12EC6">
        <w:t>f salt precipitates</w:t>
      </w:r>
      <w:r w:rsidR="00BE222C">
        <w:t>,</w:t>
      </w:r>
      <w:r w:rsidR="00E12EC6">
        <w:t xml:space="preserve"> cementation bonds</w:t>
      </w:r>
      <w:r w:rsidR="00347ECE">
        <w:t xml:space="preserve"> are established and </w:t>
      </w:r>
      <w:r w:rsidR="00E12EC6">
        <w:t xml:space="preserve">spontaneous rehydration and expansion of the stacks </w:t>
      </w:r>
      <w:r w:rsidR="00347ECE">
        <w:t xml:space="preserve">of lamellae </w:t>
      </w:r>
      <w:r w:rsidR="00E12EC6">
        <w:t xml:space="preserve">may not take place when the clay </w:t>
      </w:r>
      <w:r w:rsidR="00E12EC6" w:rsidRPr="00E12EC6">
        <w:t>is rewetted.</w:t>
      </w:r>
      <w:r w:rsidR="00E12EC6">
        <w:t xml:space="preserve"> This risk is </w:t>
      </w:r>
      <w:r w:rsidR="00347ECE">
        <w:t xml:space="preserve">low </w:t>
      </w:r>
      <w:r w:rsidR="0007655C">
        <w:t xml:space="preserve">when the temperature in periods of </w:t>
      </w:r>
      <w:r w:rsidR="00FF3E3C" w:rsidRPr="00FF3E3C">
        <w:t>dro</w:t>
      </w:r>
      <w:r w:rsidR="0007655C" w:rsidRPr="00FF3E3C">
        <w:t>ught</w:t>
      </w:r>
      <w:r w:rsidR="00571F28">
        <w:t xml:space="preserve"> is moderate</w:t>
      </w:r>
      <w:r w:rsidR="0007655C">
        <w:t xml:space="preserve">, which is the case </w:t>
      </w:r>
      <w:r w:rsidR="00BE222C">
        <w:t>for</w:t>
      </w:r>
      <w:r w:rsidR="009D5DE2">
        <w:t xml:space="preserve"> top liners covered by a several meter thick </w:t>
      </w:r>
      <w:r w:rsidR="00E12EC6">
        <w:t>covering layer of erosion-protecting</w:t>
      </w:r>
      <w:r w:rsidR="009D5DE2">
        <w:t xml:space="preserve"> coarser soil</w:t>
      </w:r>
      <w:r w:rsidR="00E12EC6" w:rsidRPr="00FF3E3C">
        <w:t>.</w:t>
      </w:r>
      <w:r w:rsidR="00E12EC6">
        <w:t xml:space="preserve"> </w:t>
      </w:r>
      <w:r w:rsidR="00347ECE">
        <w:t>However, i</w:t>
      </w:r>
      <w:r w:rsidR="009D5DE2">
        <w:t>n desert areas the temperature conditions, implying long periods of evaporation, the self-healing potential at intermittent wetting can be low.</w:t>
      </w:r>
    </w:p>
    <w:p w:rsidR="00FF3E3C" w:rsidRDefault="00FF3E3C" w:rsidP="00A82306"/>
    <w:p w:rsidR="00FF3E3C" w:rsidRPr="00B86432" w:rsidRDefault="00B86432" w:rsidP="00B86432">
      <w:pPr>
        <w:tabs>
          <w:tab w:val="left" w:pos="851"/>
        </w:tabs>
        <w:rPr>
          <w:b/>
        </w:rPr>
      </w:pPr>
      <w:r>
        <w:rPr>
          <w:b/>
        </w:rPr>
        <w:t>6.2</w:t>
      </w:r>
      <w:r w:rsidR="00FF3E3C" w:rsidRPr="00BB7825">
        <w:rPr>
          <w:b/>
        </w:rPr>
        <w:tab/>
      </w:r>
      <w:r w:rsidR="00FF3E3C">
        <w:rPr>
          <w:b/>
        </w:rPr>
        <w:t xml:space="preserve">Theoretical </w:t>
      </w:r>
    </w:p>
    <w:p w:rsidR="00B11F03" w:rsidRDefault="00B11F03" w:rsidP="00B11F03">
      <w:pPr>
        <w:pStyle w:val="Lptext"/>
        <w:spacing w:line="276" w:lineRule="auto"/>
        <w:ind w:left="0"/>
        <w:jc w:val="both"/>
        <w:rPr>
          <w:lang w:val="en-GB"/>
        </w:rPr>
      </w:pPr>
      <w:r w:rsidRPr="00B11F03">
        <w:rPr>
          <w:szCs w:val="24"/>
          <w:lang w:val="en-GB"/>
        </w:rPr>
        <w:t>We will</w:t>
      </w:r>
      <w:r>
        <w:rPr>
          <w:szCs w:val="24"/>
          <w:lang w:val="en-GB"/>
        </w:rPr>
        <w:t xml:space="preserve"> use here the 3Dchan </w:t>
      </w:r>
      <w:r>
        <w:rPr>
          <w:lang w:val="en-GB"/>
        </w:rPr>
        <w:t xml:space="preserve">model </w:t>
      </w:r>
      <w:r w:rsidR="004362DD" w:rsidRPr="00B57A62">
        <w:rPr>
          <w:lang w:val="en-GB"/>
        </w:rPr>
        <w:t>[3,8]</w:t>
      </w:r>
      <w:r>
        <w:rPr>
          <w:lang w:val="en-GB"/>
        </w:rPr>
        <w:t xml:space="preserve"> for deriving the hydraulic conductivity in 3D of the </w:t>
      </w:r>
      <w:proofErr w:type="spellStart"/>
      <w:r>
        <w:rPr>
          <w:lang w:val="en-GB"/>
        </w:rPr>
        <w:t>smectite</w:t>
      </w:r>
      <w:proofErr w:type="spellEnd"/>
      <w:r>
        <w:rPr>
          <w:lang w:val="en-GB"/>
        </w:rPr>
        <w:t xml:space="preserve"> components, taking as a basis the actual variation in density derived from microstructural analyses. The major feature of the model is the assum</w:t>
      </w:r>
      <w:r w:rsidR="00C473A0">
        <w:rPr>
          <w:lang w:val="en-GB"/>
        </w:rPr>
        <w:t>ed network of channels in Fig.7.</w:t>
      </w:r>
      <w:r>
        <w:rPr>
          <w:lang w:val="en-GB"/>
        </w:rPr>
        <w:t xml:space="preserve"> </w:t>
      </w:r>
      <w:r w:rsidR="00C473A0">
        <w:rPr>
          <w:lang w:val="en-GB"/>
        </w:rPr>
        <w:t>T</w:t>
      </w:r>
      <w:r>
        <w:rPr>
          <w:lang w:val="en-GB"/>
        </w:rPr>
        <w:t xml:space="preserve">he size distribution of their cross section </w:t>
      </w:r>
      <w:r w:rsidR="00C473A0">
        <w:rPr>
          <w:lang w:val="en-GB"/>
        </w:rPr>
        <w:t xml:space="preserve">is </w:t>
      </w:r>
      <w:r>
        <w:rPr>
          <w:lang w:val="en-GB"/>
        </w:rPr>
        <w:t>taken to be statistically normal and the number being determined by the porosity of the clay. Assuming circular cross section of the channels and using the Hagen-</w:t>
      </w:r>
      <w:proofErr w:type="spellStart"/>
      <w:r>
        <w:rPr>
          <w:lang w:val="en-GB"/>
        </w:rPr>
        <w:t>Poiseuille</w:t>
      </w:r>
      <w:proofErr w:type="spellEnd"/>
      <w:r>
        <w:rPr>
          <w:lang w:val="en-GB"/>
        </w:rPr>
        <w:t xml:space="preserve"> law, the flow rate and flux through the channel network can be calculated for given boundary conditions </w:t>
      </w:r>
      <w:r w:rsidR="004362DD" w:rsidRPr="00B57A62">
        <w:rPr>
          <w:lang w:val="en-US"/>
        </w:rPr>
        <w:t>[9]</w:t>
      </w:r>
      <w:r w:rsidRPr="00B57A62">
        <w:rPr>
          <w:lang w:val="en-GB"/>
        </w:rPr>
        <w:t>.</w:t>
      </w:r>
      <w:r>
        <w:rPr>
          <w:lang w:val="en-GB"/>
        </w:rPr>
        <w:t xml:space="preserve"> </w:t>
      </w:r>
    </w:p>
    <w:p w:rsidR="00B11F03" w:rsidRPr="00DF53EC" w:rsidRDefault="00B11F03" w:rsidP="00B11F03">
      <w:pPr>
        <w:pStyle w:val="Lptext"/>
        <w:ind w:left="0"/>
        <w:jc w:val="both"/>
        <w:rPr>
          <w:szCs w:val="24"/>
          <w:lang w:val="en-GB"/>
        </w:rPr>
      </w:pPr>
    </w:p>
    <w:p w:rsidR="00B11F03" w:rsidRPr="00EE023C" w:rsidRDefault="00B11F03" w:rsidP="00B11F03">
      <w:r>
        <w:rPr>
          <w:noProof/>
          <w:lang w:val="sv-SE" w:eastAsia="zh-CN"/>
        </w:rPr>
        <w:lastRenderedPageBreak/>
        <w:drawing>
          <wp:inline distT="0" distB="0" distL="0" distR="0" wp14:anchorId="1056BC69" wp14:editId="6A86B519">
            <wp:extent cx="5529580" cy="212217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9580" cy="2122170"/>
                    </a:xfrm>
                    <a:prstGeom prst="rect">
                      <a:avLst/>
                    </a:prstGeom>
                    <a:noFill/>
                    <a:ln>
                      <a:noFill/>
                    </a:ln>
                  </pic:spPr>
                </pic:pic>
              </a:graphicData>
            </a:graphic>
          </wp:inline>
        </w:drawing>
      </w:r>
    </w:p>
    <w:p w:rsidR="00B11F03" w:rsidRPr="00096D39" w:rsidRDefault="00B11F03" w:rsidP="00B11F03">
      <w:proofErr w:type="gramStart"/>
      <w:r>
        <w:t>Fig. 7</w:t>
      </w:r>
      <w:r w:rsidRPr="00096D39">
        <w:t>.</w:t>
      </w:r>
      <w:proofErr w:type="gramEnd"/>
      <w:r w:rsidRPr="00096D39">
        <w:t xml:space="preserve">  Channel network mapped as a cubic grid with channels inte</w:t>
      </w:r>
      <w:r>
        <w:t xml:space="preserve">rsecting at a node in the grid </w:t>
      </w:r>
      <w:r w:rsidR="004362DD" w:rsidRPr="00B57A62">
        <w:t>[8]</w:t>
      </w:r>
      <w:r w:rsidR="00B57A62" w:rsidRPr="00B57A62">
        <w:t>.</w:t>
      </w:r>
    </w:p>
    <w:p w:rsidR="00B11F03" w:rsidRDefault="00B11F03" w:rsidP="00B11F03">
      <w:r w:rsidRPr="00B11F03">
        <w:t>The channels</w:t>
      </w:r>
      <w:r>
        <w:t xml:space="preserve"> contain numbers of bundles of capillaries with a diameter that match the porosity of the clay. In the initial state after preparing the clay (“virgin state” in Fig.6) the diameter of the gel-filled channels are assumed to have a normal size distribut</w:t>
      </w:r>
      <w:r w:rsidR="00DF5B1F">
        <w:t>ion with the interval</w:t>
      </w:r>
      <w:r>
        <w:t xml:space="preserve"> </w:t>
      </w:r>
      <w:r w:rsidR="00831B7F">
        <w:t xml:space="preserve">1-50 </w:t>
      </w:r>
      <w:r w:rsidR="00831B7F" w:rsidRPr="00DF53EC">
        <w:rPr>
          <w:rFonts w:ascii="Symbol" w:hAnsi="Symbol"/>
        </w:rPr>
        <w:t></w:t>
      </w:r>
      <w:r w:rsidR="00831B7F">
        <w:t>m for 1000-1200 kg/m</w:t>
      </w:r>
      <w:r w:rsidR="00831B7F" w:rsidRPr="00856A09">
        <w:rPr>
          <w:vertAlign w:val="superscript"/>
        </w:rPr>
        <w:t>3</w:t>
      </w:r>
      <w:r w:rsidR="00831B7F">
        <w:t xml:space="preserve"> dry </w:t>
      </w:r>
      <w:r w:rsidR="00831B7F" w:rsidRPr="00B57A62">
        <w:t xml:space="preserve">density </w:t>
      </w:r>
      <w:r w:rsidR="004362DD" w:rsidRPr="00B57A62">
        <w:t>[3]</w:t>
      </w:r>
      <w:r w:rsidR="00831B7F" w:rsidRPr="00B57A62">
        <w:t>.</w:t>
      </w:r>
      <w:r w:rsidR="00831B7F">
        <w:t xml:space="preserve"> </w:t>
      </w:r>
      <w:r w:rsidR="00F85EFE">
        <w:t>Table 5</w:t>
      </w:r>
      <w:r>
        <w:t xml:space="preserve"> gives the density, total porosity </w:t>
      </w:r>
      <w:r w:rsidR="00831B7F">
        <w:rPr>
          <w:i/>
        </w:rPr>
        <w:t xml:space="preserve">n </w:t>
      </w:r>
      <w:r w:rsidR="00831B7F">
        <w:t>and</w:t>
      </w:r>
      <w:r>
        <w:t xml:space="preserve"> </w:t>
      </w:r>
      <w:r w:rsidR="00831B7F">
        <w:t xml:space="preserve">theoretical </w:t>
      </w:r>
      <w:r>
        <w:t xml:space="preserve">bulk hydraulic conductivity of the considered clay using the 3Dchan code. </w:t>
      </w:r>
    </w:p>
    <w:p w:rsidR="00831B7F" w:rsidRPr="00892FDE" w:rsidRDefault="00831B7F" w:rsidP="00831B7F">
      <w:pPr>
        <w:keepNext/>
        <w:keepLines/>
      </w:pPr>
      <w:proofErr w:type="gramStart"/>
      <w:r w:rsidRPr="005C3000">
        <w:t xml:space="preserve">Table </w:t>
      </w:r>
      <w:r w:rsidR="00F85EFE">
        <w:t>5</w:t>
      </w:r>
      <w:r w:rsidRPr="005C3000">
        <w:t>.</w:t>
      </w:r>
      <w:proofErr w:type="gramEnd"/>
      <w:r w:rsidRPr="005C3000">
        <w:t xml:space="preserve"> </w:t>
      </w:r>
      <w:proofErr w:type="gramStart"/>
      <w:r w:rsidRPr="005C3000">
        <w:t>Hydraulic conductivity (</w:t>
      </w:r>
      <w:r w:rsidRPr="00E30B7C">
        <w:rPr>
          <w:i/>
        </w:rPr>
        <w:t>K</w:t>
      </w:r>
      <w:r w:rsidR="003554F1">
        <w:t xml:space="preserve">) of </w:t>
      </w:r>
      <w:proofErr w:type="spellStart"/>
      <w:r w:rsidR="001F6BE1">
        <w:t>smectitic</w:t>
      </w:r>
      <w:proofErr w:type="spellEnd"/>
      <w:r w:rsidR="001F6BE1">
        <w:t xml:space="preserve"> </w:t>
      </w:r>
      <w:r>
        <w:t>clay</w:t>
      </w:r>
      <w:r w:rsidRPr="005C3000">
        <w:t xml:space="preserve"> </w:t>
      </w:r>
      <w:r>
        <w:t>in Na or Ca form</w:t>
      </w:r>
      <w:r w:rsidR="003554F1">
        <w:t xml:space="preserve"> at different densities</w:t>
      </w:r>
      <w:r>
        <w:t>.</w:t>
      </w:r>
      <w:proofErr w:type="gramEnd"/>
      <w:r>
        <w:t xml:space="preserve"> </w:t>
      </w:r>
      <w:proofErr w:type="gramStart"/>
      <w:r w:rsidRPr="00C342F4">
        <w:rPr>
          <w:i/>
        </w:rPr>
        <w:t>n</w:t>
      </w:r>
      <w:proofErr w:type="gramEnd"/>
      <w:r w:rsidR="009B5E9A">
        <w:t xml:space="preserve"> is </w:t>
      </w:r>
      <w:r>
        <w:t xml:space="preserve"> porosity </w:t>
      </w:r>
      <w:r w:rsidRPr="00B57A62">
        <w:t>(Af</w:t>
      </w:r>
      <w:r w:rsidR="003554F1" w:rsidRPr="00B57A62">
        <w:t>ter</w:t>
      </w:r>
      <w:r w:rsidR="004362DD" w:rsidRPr="00B57A62">
        <w:t xml:space="preserve"> [3]</w:t>
      </w:r>
      <w:r w:rsidR="00B57A62" w:rsidRPr="00B57A62">
        <w:t>)</w:t>
      </w:r>
      <w:r w:rsidRPr="00B57A62">
        <w:t>.</w:t>
      </w:r>
      <w:r>
        <w:t xml:space="preserve"> </w:t>
      </w:r>
      <w:r w:rsidR="001F6BE1" w:rsidRPr="001F6BE1">
        <w:rPr>
          <w:rFonts w:ascii="Symbol" w:hAnsi="Symbol"/>
        </w:rPr>
        <w:t></w:t>
      </w:r>
      <w:r w:rsidR="00010D84" w:rsidRPr="00010D84">
        <w:rPr>
          <w:rFonts w:asciiTheme="minorHAnsi" w:hAnsiTheme="minorHAnsi" w:cstheme="minorHAnsi"/>
          <w:vertAlign w:val="subscript"/>
        </w:rPr>
        <w:t>s</w:t>
      </w:r>
      <w:r w:rsidR="001F6BE1" w:rsidRPr="001F6BE1">
        <w:rPr>
          <w:rFonts w:ascii="Symbol" w:hAnsi="Symbol"/>
        </w:rPr>
        <w:t></w:t>
      </w:r>
      <w:r w:rsidR="00010D84">
        <w:t xml:space="preserve">= </w:t>
      </w:r>
      <w:r w:rsidR="001F6BE1">
        <w:t xml:space="preserve">density at saturation with water, </w:t>
      </w:r>
      <w:r w:rsidR="001F6BE1" w:rsidRPr="001F6BE1">
        <w:rPr>
          <w:rFonts w:ascii="Symbol" w:hAnsi="Symbol"/>
        </w:rPr>
        <w:t></w:t>
      </w:r>
      <w:r w:rsidR="001F6BE1" w:rsidRPr="001F6BE1">
        <w:rPr>
          <w:vertAlign w:val="subscript"/>
        </w:rPr>
        <w:t>d</w:t>
      </w:r>
      <w:r w:rsidR="00010D84">
        <w:t xml:space="preserve"> =</w:t>
      </w:r>
      <w:r w:rsidR="001F6BE1">
        <w:t xml:space="preserve"> dry density.</w:t>
      </w:r>
      <w:r w:rsidR="005B4C3C">
        <w:t xml:space="preserve"> </w:t>
      </w:r>
      <w:proofErr w:type="gramStart"/>
      <w:r w:rsidR="005B4C3C">
        <w:t>Hydraulic gradient 1000-3000 m/m</w:t>
      </w:r>
      <w:r w:rsidR="005B4C3C">
        <w:rPr>
          <w:rStyle w:val="FootnoteReference"/>
        </w:rPr>
        <w:footnoteReference w:id="1"/>
      </w:r>
      <w:r w:rsidR="005B4C3C">
        <w:t>.</w:t>
      </w:r>
      <w:proofErr w:type="gramEnd"/>
    </w:p>
    <w:tbl>
      <w:tblPr>
        <w:tblW w:w="9142"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763"/>
        <w:gridCol w:w="725"/>
        <w:gridCol w:w="567"/>
        <w:gridCol w:w="1401"/>
        <w:gridCol w:w="1276"/>
        <w:gridCol w:w="2142"/>
        <w:gridCol w:w="2268"/>
      </w:tblGrid>
      <w:tr w:rsidR="003554F1" w:rsidTr="00D45675">
        <w:tc>
          <w:tcPr>
            <w:tcW w:w="763" w:type="dxa"/>
            <w:tcBorders>
              <w:bottom w:val="single" w:sz="4" w:space="0" w:color="auto"/>
            </w:tcBorders>
          </w:tcPr>
          <w:p w:rsidR="003554F1" w:rsidRDefault="003554F1" w:rsidP="00D45675">
            <w:pPr>
              <w:keepNext/>
              <w:keepLines/>
              <w:spacing w:after="0"/>
              <w:rPr>
                <w:lang w:val="en-US"/>
              </w:rPr>
            </w:pPr>
            <w:r w:rsidRPr="001F6BE1">
              <w:rPr>
                <w:rFonts w:ascii="Symbol" w:hAnsi="Symbol"/>
              </w:rPr>
              <w:t></w:t>
            </w:r>
            <w:r w:rsidRPr="001F6BE1">
              <w:rPr>
                <w:vertAlign w:val="subscript"/>
              </w:rPr>
              <w:t>d</w:t>
            </w:r>
            <w:r>
              <w:rPr>
                <w:vertAlign w:val="subscript"/>
              </w:rPr>
              <w:t>,</w:t>
            </w:r>
            <w:r w:rsidRPr="00892FDE">
              <w:rPr>
                <w:lang w:val="en-US"/>
              </w:rPr>
              <w:t xml:space="preserve"> </w:t>
            </w:r>
          </w:p>
          <w:p w:rsidR="003554F1" w:rsidRPr="00892FDE" w:rsidRDefault="003554F1" w:rsidP="00D45675">
            <w:pPr>
              <w:keepNext/>
              <w:keepLines/>
              <w:spacing w:after="0"/>
              <w:rPr>
                <w:lang w:val="en-US"/>
              </w:rPr>
            </w:pPr>
            <w:r w:rsidRPr="00892FDE">
              <w:rPr>
                <w:lang w:val="en-US"/>
              </w:rPr>
              <w:t>kg m</w:t>
            </w:r>
            <w:r w:rsidRPr="00892FDE">
              <w:rPr>
                <w:vertAlign w:val="superscript"/>
                <w:lang w:val="en-US"/>
              </w:rPr>
              <w:t>3</w:t>
            </w:r>
          </w:p>
        </w:tc>
        <w:tc>
          <w:tcPr>
            <w:tcW w:w="725" w:type="dxa"/>
            <w:tcBorders>
              <w:bottom w:val="single" w:sz="4" w:space="0" w:color="auto"/>
            </w:tcBorders>
          </w:tcPr>
          <w:p w:rsidR="003554F1" w:rsidRDefault="003554F1" w:rsidP="00D45675">
            <w:pPr>
              <w:keepNext/>
              <w:keepLines/>
              <w:spacing w:after="0"/>
              <w:rPr>
                <w:lang w:val="en-US"/>
              </w:rPr>
            </w:pPr>
            <w:r w:rsidRPr="001F6BE1">
              <w:rPr>
                <w:rFonts w:ascii="Symbol" w:hAnsi="Symbol"/>
              </w:rPr>
              <w:t></w:t>
            </w:r>
            <w:r w:rsidRPr="00953608">
              <w:rPr>
                <w:rFonts w:asciiTheme="minorHAnsi" w:hAnsiTheme="minorHAnsi" w:cstheme="minorHAnsi"/>
                <w:vertAlign w:val="subscript"/>
              </w:rPr>
              <w:t>s</w:t>
            </w:r>
            <w:r>
              <w:rPr>
                <w:rFonts w:ascii="Symbol" w:hAnsi="Symbol"/>
              </w:rPr>
              <w:t></w:t>
            </w:r>
            <w:r w:rsidRPr="00892FDE">
              <w:rPr>
                <w:lang w:val="en-US"/>
              </w:rPr>
              <w:t xml:space="preserve"> </w:t>
            </w:r>
          </w:p>
          <w:p w:rsidR="003554F1" w:rsidRPr="00892FDE" w:rsidRDefault="003554F1" w:rsidP="00D45675">
            <w:pPr>
              <w:keepNext/>
              <w:keepLines/>
              <w:spacing w:after="0"/>
              <w:rPr>
                <w:lang w:val="en-US"/>
              </w:rPr>
            </w:pPr>
            <w:r w:rsidRPr="00892FDE">
              <w:rPr>
                <w:lang w:val="en-US"/>
              </w:rPr>
              <w:t>kg m</w:t>
            </w:r>
            <w:r w:rsidRPr="00892FDE">
              <w:rPr>
                <w:vertAlign w:val="superscript"/>
                <w:lang w:val="en-US"/>
              </w:rPr>
              <w:t>3</w:t>
            </w:r>
          </w:p>
        </w:tc>
        <w:tc>
          <w:tcPr>
            <w:tcW w:w="567" w:type="dxa"/>
            <w:tcBorders>
              <w:bottom w:val="single" w:sz="4" w:space="0" w:color="auto"/>
            </w:tcBorders>
          </w:tcPr>
          <w:p w:rsidR="003554F1" w:rsidRPr="00892FDE" w:rsidRDefault="003554F1" w:rsidP="00D45675">
            <w:pPr>
              <w:keepNext/>
              <w:keepLines/>
              <w:spacing w:after="0"/>
              <w:jc w:val="center"/>
              <w:rPr>
                <w:i/>
                <w:lang w:val="en-US"/>
              </w:rPr>
            </w:pPr>
            <w:r w:rsidRPr="00892FDE">
              <w:rPr>
                <w:i/>
                <w:lang w:val="en-US"/>
              </w:rPr>
              <w:t>n</w:t>
            </w:r>
          </w:p>
        </w:tc>
        <w:tc>
          <w:tcPr>
            <w:tcW w:w="1401" w:type="dxa"/>
            <w:tcBorders>
              <w:bottom w:val="single" w:sz="4" w:space="0" w:color="auto"/>
            </w:tcBorders>
          </w:tcPr>
          <w:p w:rsidR="003554F1" w:rsidRDefault="003554F1" w:rsidP="00D45675">
            <w:pPr>
              <w:keepNext/>
              <w:keepLines/>
              <w:spacing w:after="0"/>
              <w:jc w:val="left"/>
              <w:rPr>
                <w:lang w:val="en-US"/>
              </w:rPr>
            </w:pPr>
            <w:r>
              <w:rPr>
                <w:lang w:val="en-US"/>
              </w:rPr>
              <w:t xml:space="preserve">Theoretical </w:t>
            </w:r>
            <w:r w:rsidRPr="00892FDE">
              <w:rPr>
                <w:i/>
                <w:lang w:val="en-US"/>
              </w:rPr>
              <w:t>K</w:t>
            </w:r>
            <w:r w:rsidRPr="00892FDE">
              <w:rPr>
                <w:lang w:val="en-US"/>
              </w:rPr>
              <w:t xml:space="preserve"> </w:t>
            </w:r>
            <w:r>
              <w:rPr>
                <w:lang w:val="en-US"/>
              </w:rPr>
              <w:t>for Na state</w:t>
            </w:r>
          </w:p>
          <w:p w:rsidR="003554F1" w:rsidRPr="00892FDE" w:rsidRDefault="003554F1" w:rsidP="00D45675">
            <w:pPr>
              <w:keepNext/>
              <w:keepLines/>
              <w:spacing w:after="0"/>
              <w:jc w:val="left"/>
              <w:rPr>
                <w:lang w:val="en-US"/>
              </w:rPr>
            </w:pPr>
            <w:r w:rsidRPr="00892FDE">
              <w:rPr>
                <w:lang w:val="en-US"/>
              </w:rPr>
              <w:t>m/s</w:t>
            </w:r>
          </w:p>
        </w:tc>
        <w:tc>
          <w:tcPr>
            <w:tcW w:w="1276" w:type="dxa"/>
            <w:tcBorders>
              <w:bottom w:val="single" w:sz="4" w:space="0" w:color="auto"/>
            </w:tcBorders>
          </w:tcPr>
          <w:p w:rsidR="003554F1" w:rsidRDefault="003554F1" w:rsidP="00D45675">
            <w:pPr>
              <w:keepNext/>
              <w:keepLines/>
              <w:spacing w:after="0"/>
              <w:jc w:val="left"/>
              <w:rPr>
                <w:lang w:val="en-US"/>
              </w:rPr>
            </w:pPr>
            <w:r>
              <w:rPr>
                <w:lang w:val="en-US"/>
              </w:rPr>
              <w:t xml:space="preserve">Theoretical </w:t>
            </w:r>
            <w:r w:rsidRPr="00892FDE">
              <w:rPr>
                <w:i/>
                <w:lang w:val="en-US"/>
              </w:rPr>
              <w:t>K</w:t>
            </w:r>
            <w:r w:rsidRPr="00892FDE">
              <w:rPr>
                <w:lang w:val="en-US"/>
              </w:rPr>
              <w:t xml:space="preserve"> </w:t>
            </w:r>
            <w:r>
              <w:rPr>
                <w:lang w:val="en-US"/>
              </w:rPr>
              <w:t>for Ca state</w:t>
            </w:r>
          </w:p>
          <w:p w:rsidR="003554F1" w:rsidRPr="002F570D" w:rsidRDefault="003554F1" w:rsidP="00D45675">
            <w:pPr>
              <w:keepNext/>
              <w:keepLines/>
              <w:spacing w:after="0"/>
              <w:jc w:val="left"/>
              <w:rPr>
                <w:highlight w:val="yellow"/>
                <w:lang w:val="de-DE"/>
              </w:rPr>
            </w:pPr>
            <w:r w:rsidRPr="00892FDE">
              <w:rPr>
                <w:lang w:val="en-US"/>
              </w:rPr>
              <w:t>m/s</w:t>
            </w:r>
          </w:p>
        </w:tc>
        <w:tc>
          <w:tcPr>
            <w:tcW w:w="2142" w:type="dxa"/>
            <w:tcBorders>
              <w:bottom w:val="single" w:sz="4" w:space="0" w:color="auto"/>
            </w:tcBorders>
          </w:tcPr>
          <w:p w:rsidR="003554F1" w:rsidRPr="00D45675" w:rsidRDefault="003554F1" w:rsidP="00D45675">
            <w:pPr>
              <w:keepNext/>
              <w:keepLines/>
              <w:spacing w:after="0"/>
              <w:jc w:val="left"/>
              <w:rPr>
                <w:lang w:val="de-DE"/>
              </w:rPr>
            </w:pPr>
            <w:r w:rsidRPr="001E48F3">
              <w:rPr>
                <w:lang w:val="de-DE"/>
              </w:rPr>
              <w:t xml:space="preserve">Experimental </w:t>
            </w:r>
            <w:r w:rsidRPr="001E48F3">
              <w:rPr>
                <w:i/>
                <w:lang w:val="de-DE"/>
              </w:rPr>
              <w:t>K</w:t>
            </w:r>
            <w:r w:rsidRPr="001E48F3">
              <w:rPr>
                <w:lang w:val="de-DE"/>
              </w:rPr>
              <w:t xml:space="preserve"> </w:t>
            </w:r>
            <w:proofErr w:type="spellStart"/>
            <w:r w:rsidRPr="001E48F3">
              <w:rPr>
                <w:lang w:val="de-DE"/>
              </w:rPr>
              <w:t>for</w:t>
            </w:r>
            <w:proofErr w:type="spellEnd"/>
            <w:r w:rsidRPr="001E48F3">
              <w:rPr>
                <w:lang w:val="de-DE"/>
              </w:rPr>
              <w:t xml:space="preserve"> </w:t>
            </w:r>
            <w:proofErr w:type="spellStart"/>
            <w:r>
              <w:rPr>
                <w:lang w:val="de-DE"/>
              </w:rPr>
              <w:t>percolation</w:t>
            </w:r>
            <w:proofErr w:type="spellEnd"/>
            <w:r>
              <w:rPr>
                <w:lang w:val="de-DE"/>
              </w:rPr>
              <w:t xml:space="preserve"> </w:t>
            </w:r>
            <w:proofErr w:type="spellStart"/>
            <w:r>
              <w:rPr>
                <w:lang w:val="de-DE"/>
              </w:rPr>
              <w:t>with</w:t>
            </w:r>
            <w:proofErr w:type="spellEnd"/>
            <w:r>
              <w:rPr>
                <w:lang w:val="de-DE"/>
              </w:rPr>
              <w:t xml:space="preserve"> </w:t>
            </w:r>
            <w:proofErr w:type="spellStart"/>
            <w:r>
              <w:rPr>
                <w:lang w:val="de-DE"/>
              </w:rPr>
              <w:t>dist</w:t>
            </w:r>
            <w:proofErr w:type="spellEnd"/>
            <w:r>
              <w:rPr>
                <w:lang w:val="de-DE"/>
              </w:rPr>
              <w:t xml:space="preserve">. </w:t>
            </w:r>
            <w:proofErr w:type="spellStart"/>
            <w:r>
              <w:rPr>
                <w:lang w:val="de-DE"/>
              </w:rPr>
              <w:t>water</w:t>
            </w:r>
            <w:proofErr w:type="spellEnd"/>
            <w:r>
              <w:rPr>
                <w:lang w:val="de-DE"/>
              </w:rPr>
              <w:t xml:space="preserve"> (</w:t>
            </w:r>
            <w:r w:rsidRPr="001E48F3">
              <w:rPr>
                <w:lang w:val="de-DE"/>
              </w:rPr>
              <w:t xml:space="preserve">Na </w:t>
            </w:r>
            <w:proofErr w:type="spellStart"/>
            <w:r w:rsidRPr="001E48F3">
              <w:rPr>
                <w:lang w:val="de-DE"/>
              </w:rPr>
              <w:t>state</w:t>
            </w:r>
            <w:proofErr w:type="spellEnd"/>
            <w:r>
              <w:rPr>
                <w:lang w:val="de-DE"/>
              </w:rPr>
              <w:t>),</w:t>
            </w:r>
            <w:r w:rsidRPr="001E48F3">
              <w:rPr>
                <w:lang w:val="de-DE"/>
              </w:rPr>
              <w:t xml:space="preserve"> m/s</w:t>
            </w:r>
          </w:p>
        </w:tc>
        <w:tc>
          <w:tcPr>
            <w:tcW w:w="2268" w:type="dxa"/>
            <w:tcBorders>
              <w:bottom w:val="single" w:sz="4" w:space="0" w:color="auto"/>
            </w:tcBorders>
          </w:tcPr>
          <w:p w:rsidR="003554F1" w:rsidRPr="00D45675" w:rsidRDefault="003554F1" w:rsidP="00D45675">
            <w:pPr>
              <w:keepNext/>
              <w:keepLines/>
              <w:spacing w:after="0"/>
              <w:jc w:val="left"/>
              <w:rPr>
                <w:lang w:val="de-DE"/>
              </w:rPr>
            </w:pPr>
            <w:r w:rsidRPr="001E48F3">
              <w:rPr>
                <w:lang w:val="de-DE"/>
              </w:rPr>
              <w:t xml:space="preserve">Experimental </w:t>
            </w:r>
            <w:r w:rsidRPr="001E48F3">
              <w:rPr>
                <w:i/>
                <w:lang w:val="de-DE"/>
              </w:rPr>
              <w:t>K</w:t>
            </w:r>
            <w:r>
              <w:rPr>
                <w:lang w:val="de-DE"/>
              </w:rPr>
              <w:t xml:space="preserve"> </w:t>
            </w:r>
            <w:proofErr w:type="spellStart"/>
            <w:r>
              <w:rPr>
                <w:lang w:val="de-DE"/>
              </w:rPr>
              <w:t>for</w:t>
            </w:r>
            <w:proofErr w:type="spellEnd"/>
            <w:r>
              <w:rPr>
                <w:lang w:val="de-DE"/>
              </w:rPr>
              <w:t xml:space="preserve"> </w:t>
            </w:r>
            <w:proofErr w:type="spellStart"/>
            <w:r>
              <w:rPr>
                <w:lang w:val="de-DE"/>
              </w:rPr>
              <w:t>percolation</w:t>
            </w:r>
            <w:proofErr w:type="spellEnd"/>
            <w:r>
              <w:rPr>
                <w:lang w:val="de-DE"/>
              </w:rPr>
              <w:t xml:space="preserve"> </w:t>
            </w:r>
            <w:proofErr w:type="spellStart"/>
            <w:r>
              <w:rPr>
                <w:lang w:val="de-DE"/>
              </w:rPr>
              <w:t>with</w:t>
            </w:r>
            <w:proofErr w:type="spellEnd"/>
            <w:r>
              <w:rPr>
                <w:lang w:val="de-DE"/>
              </w:rPr>
              <w:t xml:space="preserve"> 3.5 % CaCl</w:t>
            </w:r>
            <w:r w:rsidRPr="003554F1">
              <w:rPr>
                <w:vertAlign w:val="subscript"/>
                <w:lang w:val="de-DE"/>
              </w:rPr>
              <w:t>2</w:t>
            </w:r>
            <w:r>
              <w:rPr>
                <w:lang w:val="de-DE"/>
              </w:rPr>
              <w:t xml:space="preserve"> sol. (</w:t>
            </w:r>
            <w:proofErr w:type="spellStart"/>
            <w:r>
              <w:rPr>
                <w:lang w:val="de-DE"/>
              </w:rPr>
              <w:t>C</w:t>
            </w:r>
            <w:r w:rsidRPr="001E48F3">
              <w:rPr>
                <w:lang w:val="de-DE"/>
              </w:rPr>
              <w:t>a</w:t>
            </w:r>
            <w:proofErr w:type="spellEnd"/>
            <w:r w:rsidRPr="001E48F3">
              <w:rPr>
                <w:lang w:val="de-DE"/>
              </w:rPr>
              <w:t xml:space="preserve"> </w:t>
            </w:r>
            <w:proofErr w:type="spellStart"/>
            <w:r w:rsidRPr="001E48F3">
              <w:rPr>
                <w:lang w:val="de-DE"/>
              </w:rPr>
              <w:t>state</w:t>
            </w:r>
            <w:proofErr w:type="spellEnd"/>
            <w:r>
              <w:rPr>
                <w:lang w:val="de-DE"/>
              </w:rPr>
              <w:t>),</w:t>
            </w:r>
            <w:r w:rsidRPr="001E48F3">
              <w:rPr>
                <w:lang w:val="de-DE"/>
              </w:rPr>
              <w:t xml:space="preserve"> m/s</w:t>
            </w:r>
          </w:p>
        </w:tc>
      </w:tr>
      <w:tr w:rsidR="003554F1" w:rsidTr="00D45675">
        <w:tc>
          <w:tcPr>
            <w:tcW w:w="763" w:type="dxa"/>
            <w:tcBorders>
              <w:bottom w:val="nil"/>
            </w:tcBorders>
          </w:tcPr>
          <w:p w:rsidR="003554F1" w:rsidRDefault="003554F1" w:rsidP="00E70EBF">
            <w:pPr>
              <w:keepNext/>
              <w:keepLines/>
              <w:spacing w:before="120" w:after="100" w:afterAutospacing="1"/>
              <w:rPr>
                <w:lang w:val="de-DE"/>
              </w:rPr>
            </w:pPr>
            <w:r>
              <w:rPr>
                <w:lang w:val="de-DE"/>
              </w:rPr>
              <w:t>1800</w:t>
            </w:r>
          </w:p>
        </w:tc>
        <w:tc>
          <w:tcPr>
            <w:tcW w:w="725" w:type="dxa"/>
            <w:tcBorders>
              <w:bottom w:val="nil"/>
            </w:tcBorders>
          </w:tcPr>
          <w:p w:rsidR="003554F1" w:rsidRDefault="003554F1" w:rsidP="00E70EBF">
            <w:pPr>
              <w:keepNext/>
              <w:keepLines/>
              <w:spacing w:before="120" w:after="100" w:afterAutospacing="1"/>
              <w:rPr>
                <w:lang w:val="de-DE"/>
              </w:rPr>
            </w:pPr>
            <w:r>
              <w:rPr>
                <w:lang w:val="de-DE"/>
              </w:rPr>
              <w:t>2130</w:t>
            </w:r>
          </w:p>
        </w:tc>
        <w:tc>
          <w:tcPr>
            <w:tcW w:w="567" w:type="dxa"/>
            <w:tcBorders>
              <w:bottom w:val="nil"/>
            </w:tcBorders>
          </w:tcPr>
          <w:p w:rsidR="003554F1" w:rsidRDefault="003554F1" w:rsidP="00E70EBF">
            <w:pPr>
              <w:keepNext/>
              <w:keepLines/>
              <w:spacing w:before="120" w:after="100" w:afterAutospacing="1"/>
              <w:rPr>
                <w:lang w:val="de-DE"/>
              </w:rPr>
            </w:pPr>
            <w:r>
              <w:rPr>
                <w:lang w:val="de-DE"/>
              </w:rPr>
              <w:t>0.01</w:t>
            </w:r>
          </w:p>
        </w:tc>
        <w:tc>
          <w:tcPr>
            <w:tcW w:w="1401" w:type="dxa"/>
            <w:tcBorders>
              <w:bottom w:val="nil"/>
            </w:tcBorders>
          </w:tcPr>
          <w:p w:rsidR="003554F1" w:rsidRDefault="003554F1" w:rsidP="00E70EBF">
            <w:pPr>
              <w:keepNext/>
              <w:keepLines/>
              <w:spacing w:before="120" w:after="100" w:afterAutospacing="1"/>
              <w:rPr>
                <w:lang w:val="de-DE"/>
              </w:rPr>
            </w:pPr>
            <w:r>
              <w:rPr>
                <w:lang w:val="de-DE"/>
              </w:rPr>
              <w:t>E-14</w:t>
            </w:r>
          </w:p>
        </w:tc>
        <w:tc>
          <w:tcPr>
            <w:tcW w:w="1276" w:type="dxa"/>
            <w:tcBorders>
              <w:bottom w:val="nil"/>
            </w:tcBorders>
          </w:tcPr>
          <w:p w:rsidR="003554F1" w:rsidRPr="00980CBE" w:rsidRDefault="003554F1" w:rsidP="00E70EBF">
            <w:pPr>
              <w:keepNext/>
              <w:keepLines/>
              <w:spacing w:before="120" w:after="100" w:afterAutospacing="1"/>
              <w:rPr>
                <w:lang w:val="de-DE"/>
              </w:rPr>
            </w:pPr>
            <w:r>
              <w:rPr>
                <w:lang w:val="de-DE"/>
              </w:rPr>
              <w:t>3</w:t>
            </w:r>
            <w:r w:rsidRPr="00980CBE">
              <w:rPr>
                <w:lang w:val="de-DE"/>
              </w:rPr>
              <w:t>E-14</w:t>
            </w:r>
          </w:p>
        </w:tc>
        <w:tc>
          <w:tcPr>
            <w:tcW w:w="2142" w:type="dxa"/>
            <w:tcBorders>
              <w:bottom w:val="nil"/>
            </w:tcBorders>
          </w:tcPr>
          <w:p w:rsidR="003554F1" w:rsidRPr="00980CBE" w:rsidRDefault="003554F1" w:rsidP="00E70EBF">
            <w:pPr>
              <w:keepNext/>
              <w:keepLines/>
              <w:spacing w:before="120" w:after="100" w:afterAutospacing="1"/>
              <w:rPr>
                <w:lang w:val="de-DE"/>
              </w:rPr>
            </w:pPr>
            <w:r>
              <w:rPr>
                <w:lang w:val="de-DE"/>
              </w:rPr>
              <w:t>2E-14</w:t>
            </w:r>
          </w:p>
        </w:tc>
        <w:tc>
          <w:tcPr>
            <w:tcW w:w="2268" w:type="dxa"/>
            <w:tcBorders>
              <w:bottom w:val="nil"/>
            </w:tcBorders>
          </w:tcPr>
          <w:p w:rsidR="003554F1" w:rsidRPr="00980CBE" w:rsidRDefault="003554F1" w:rsidP="00E70EBF">
            <w:pPr>
              <w:keepNext/>
              <w:keepLines/>
              <w:spacing w:before="120" w:after="100" w:afterAutospacing="1"/>
              <w:rPr>
                <w:lang w:val="de-DE"/>
              </w:rPr>
            </w:pPr>
            <w:r>
              <w:rPr>
                <w:lang w:val="de-DE"/>
              </w:rPr>
              <w:t>3E-14</w:t>
            </w:r>
          </w:p>
        </w:tc>
      </w:tr>
      <w:tr w:rsidR="003554F1" w:rsidTr="00D45675">
        <w:tc>
          <w:tcPr>
            <w:tcW w:w="763" w:type="dxa"/>
            <w:tcBorders>
              <w:top w:val="nil"/>
              <w:bottom w:val="nil"/>
            </w:tcBorders>
          </w:tcPr>
          <w:p w:rsidR="003554F1" w:rsidRDefault="003554F1" w:rsidP="00E70EBF">
            <w:pPr>
              <w:keepNext/>
              <w:keepLines/>
              <w:spacing w:before="120" w:after="100" w:afterAutospacing="1"/>
              <w:rPr>
                <w:lang w:val="de-DE"/>
              </w:rPr>
            </w:pPr>
            <w:r>
              <w:rPr>
                <w:lang w:val="de-DE"/>
              </w:rPr>
              <w:t>1350</w:t>
            </w:r>
          </w:p>
        </w:tc>
        <w:tc>
          <w:tcPr>
            <w:tcW w:w="725" w:type="dxa"/>
            <w:tcBorders>
              <w:top w:val="nil"/>
              <w:bottom w:val="nil"/>
            </w:tcBorders>
          </w:tcPr>
          <w:p w:rsidR="003554F1" w:rsidRDefault="003554F1" w:rsidP="00E70EBF">
            <w:pPr>
              <w:keepNext/>
              <w:keepLines/>
              <w:spacing w:before="120" w:after="100" w:afterAutospacing="1"/>
              <w:rPr>
                <w:lang w:val="de-DE"/>
              </w:rPr>
            </w:pPr>
            <w:r>
              <w:rPr>
                <w:lang w:val="de-DE"/>
              </w:rPr>
              <w:t>1850</w:t>
            </w:r>
          </w:p>
        </w:tc>
        <w:tc>
          <w:tcPr>
            <w:tcW w:w="567" w:type="dxa"/>
            <w:tcBorders>
              <w:top w:val="nil"/>
              <w:bottom w:val="nil"/>
            </w:tcBorders>
          </w:tcPr>
          <w:p w:rsidR="003554F1" w:rsidRDefault="003554F1" w:rsidP="00E70EBF">
            <w:pPr>
              <w:keepNext/>
              <w:keepLines/>
              <w:spacing w:before="120" w:after="100" w:afterAutospacing="1"/>
              <w:rPr>
                <w:lang w:val="de-DE"/>
              </w:rPr>
            </w:pPr>
            <w:r>
              <w:rPr>
                <w:lang w:val="de-DE"/>
              </w:rPr>
              <w:t>0.20</w:t>
            </w:r>
          </w:p>
        </w:tc>
        <w:tc>
          <w:tcPr>
            <w:tcW w:w="1401" w:type="dxa"/>
            <w:tcBorders>
              <w:top w:val="nil"/>
              <w:bottom w:val="nil"/>
            </w:tcBorders>
          </w:tcPr>
          <w:p w:rsidR="003554F1" w:rsidRDefault="003554F1" w:rsidP="00E70EBF">
            <w:pPr>
              <w:keepNext/>
              <w:keepLines/>
              <w:spacing w:before="120" w:after="100" w:afterAutospacing="1"/>
              <w:rPr>
                <w:lang w:val="de-DE"/>
              </w:rPr>
            </w:pPr>
            <w:r>
              <w:rPr>
                <w:lang w:val="de-DE"/>
              </w:rPr>
              <w:t xml:space="preserve">4E-13 </w:t>
            </w:r>
          </w:p>
        </w:tc>
        <w:tc>
          <w:tcPr>
            <w:tcW w:w="1276" w:type="dxa"/>
            <w:tcBorders>
              <w:top w:val="nil"/>
              <w:bottom w:val="nil"/>
            </w:tcBorders>
          </w:tcPr>
          <w:p w:rsidR="003554F1" w:rsidRPr="00980CBE" w:rsidRDefault="003554F1" w:rsidP="00E70EBF">
            <w:pPr>
              <w:keepNext/>
              <w:keepLines/>
              <w:spacing w:before="120" w:after="100" w:afterAutospacing="1"/>
              <w:rPr>
                <w:lang w:val="de-DE"/>
              </w:rPr>
            </w:pPr>
            <w:r>
              <w:rPr>
                <w:lang w:val="de-DE"/>
              </w:rPr>
              <w:t>2E-12</w:t>
            </w:r>
          </w:p>
        </w:tc>
        <w:tc>
          <w:tcPr>
            <w:tcW w:w="2142" w:type="dxa"/>
            <w:tcBorders>
              <w:top w:val="nil"/>
              <w:bottom w:val="nil"/>
            </w:tcBorders>
          </w:tcPr>
          <w:p w:rsidR="003554F1" w:rsidRPr="003554F1" w:rsidRDefault="003554F1" w:rsidP="00E70EBF">
            <w:pPr>
              <w:keepNext/>
              <w:keepLines/>
              <w:spacing w:before="120" w:after="100" w:afterAutospacing="1"/>
              <w:rPr>
                <w:highlight w:val="yellow"/>
                <w:lang w:val="de-DE"/>
              </w:rPr>
            </w:pPr>
            <w:r w:rsidRPr="00521C80">
              <w:rPr>
                <w:lang w:val="de-DE"/>
              </w:rPr>
              <w:t xml:space="preserve">3E-13 </w:t>
            </w:r>
          </w:p>
        </w:tc>
        <w:tc>
          <w:tcPr>
            <w:tcW w:w="2268" w:type="dxa"/>
            <w:tcBorders>
              <w:top w:val="nil"/>
              <w:bottom w:val="nil"/>
            </w:tcBorders>
          </w:tcPr>
          <w:p w:rsidR="003554F1" w:rsidRPr="003554F1" w:rsidRDefault="003554F1" w:rsidP="00E70EBF">
            <w:pPr>
              <w:keepNext/>
              <w:keepLines/>
              <w:spacing w:before="120" w:after="100" w:afterAutospacing="1"/>
              <w:rPr>
                <w:highlight w:val="yellow"/>
                <w:lang w:val="de-DE"/>
              </w:rPr>
            </w:pPr>
            <w:r w:rsidRPr="00521C80">
              <w:rPr>
                <w:lang w:val="de-DE"/>
              </w:rPr>
              <w:t>2E</w:t>
            </w:r>
            <w:r w:rsidR="0027208F" w:rsidRPr="00521C80">
              <w:rPr>
                <w:lang w:val="de-DE"/>
              </w:rPr>
              <w:t>-12</w:t>
            </w:r>
            <w:r w:rsidRPr="00521C80">
              <w:rPr>
                <w:lang w:val="de-DE"/>
              </w:rPr>
              <w:t xml:space="preserve"> </w:t>
            </w:r>
          </w:p>
        </w:tc>
      </w:tr>
      <w:tr w:rsidR="003554F1" w:rsidTr="00D45675">
        <w:tc>
          <w:tcPr>
            <w:tcW w:w="763" w:type="dxa"/>
            <w:tcBorders>
              <w:top w:val="nil"/>
            </w:tcBorders>
          </w:tcPr>
          <w:p w:rsidR="003554F1" w:rsidRDefault="00521C80" w:rsidP="00E70EBF">
            <w:pPr>
              <w:keepNext/>
              <w:keepLines/>
              <w:spacing w:before="120" w:after="100" w:afterAutospacing="1"/>
              <w:rPr>
                <w:lang w:val="de-DE"/>
              </w:rPr>
            </w:pPr>
            <w:r>
              <w:rPr>
                <w:lang w:val="de-DE"/>
              </w:rPr>
              <w:t xml:space="preserve">  </w:t>
            </w:r>
            <w:r w:rsidR="003554F1">
              <w:rPr>
                <w:lang w:val="de-DE"/>
              </w:rPr>
              <w:t>900</w:t>
            </w:r>
          </w:p>
        </w:tc>
        <w:tc>
          <w:tcPr>
            <w:tcW w:w="725" w:type="dxa"/>
            <w:tcBorders>
              <w:top w:val="nil"/>
            </w:tcBorders>
          </w:tcPr>
          <w:p w:rsidR="003554F1" w:rsidRDefault="003554F1" w:rsidP="00E70EBF">
            <w:pPr>
              <w:keepNext/>
              <w:keepLines/>
              <w:spacing w:before="120" w:after="100" w:afterAutospacing="1"/>
              <w:rPr>
                <w:lang w:val="de-DE"/>
              </w:rPr>
            </w:pPr>
            <w:r>
              <w:rPr>
                <w:lang w:val="de-DE"/>
              </w:rPr>
              <w:t>1570</w:t>
            </w:r>
          </w:p>
        </w:tc>
        <w:tc>
          <w:tcPr>
            <w:tcW w:w="567" w:type="dxa"/>
            <w:tcBorders>
              <w:top w:val="nil"/>
            </w:tcBorders>
          </w:tcPr>
          <w:p w:rsidR="003554F1" w:rsidRDefault="003554F1" w:rsidP="00E70EBF">
            <w:pPr>
              <w:keepNext/>
              <w:keepLines/>
              <w:spacing w:before="120" w:after="100" w:afterAutospacing="1"/>
              <w:rPr>
                <w:lang w:val="de-DE"/>
              </w:rPr>
            </w:pPr>
            <w:r>
              <w:rPr>
                <w:lang w:val="de-DE"/>
              </w:rPr>
              <w:t>0.47</w:t>
            </w:r>
          </w:p>
        </w:tc>
        <w:tc>
          <w:tcPr>
            <w:tcW w:w="1401" w:type="dxa"/>
            <w:tcBorders>
              <w:top w:val="nil"/>
            </w:tcBorders>
          </w:tcPr>
          <w:p w:rsidR="003554F1" w:rsidRDefault="003554F1" w:rsidP="00E70EBF">
            <w:pPr>
              <w:keepNext/>
              <w:keepLines/>
              <w:spacing w:before="120" w:after="100" w:afterAutospacing="1"/>
              <w:rPr>
                <w:lang w:val="de-DE"/>
              </w:rPr>
            </w:pPr>
            <w:r>
              <w:rPr>
                <w:lang w:val="de-DE"/>
              </w:rPr>
              <w:t xml:space="preserve">8E-11 </w:t>
            </w:r>
          </w:p>
        </w:tc>
        <w:tc>
          <w:tcPr>
            <w:tcW w:w="1276" w:type="dxa"/>
            <w:tcBorders>
              <w:top w:val="nil"/>
            </w:tcBorders>
          </w:tcPr>
          <w:p w:rsidR="003554F1" w:rsidRPr="00980CBE" w:rsidRDefault="003554F1" w:rsidP="00E70EBF">
            <w:pPr>
              <w:keepNext/>
              <w:keepLines/>
              <w:spacing w:before="120" w:after="100" w:afterAutospacing="1"/>
              <w:rPr>
                <w:lang w:val="en-US"/>
              </w:rPr>
            </w:pPr>
            <w:r>
              <w:rPr>
                <w:lang w:val="en-US"/>
              </w:rPr>
              <w:t>3E-06</w:t>
            </w:r>
          </w:p>
        </w:tc>
        <w:tc>
          <w:tcPr>
            <w:tcW w:w="2142" w:type="dxa"/>
            <w:tcBorders>
              <w:top w:val="nil"/>
            </w:tcBorders>
          </w:tcPr>
          <w:p w:rsidR="003554F1" w:rsidRPr="003554F1" w:rsidRDefault="003554F1" w:rsidP="00E70EBF">
            <w:pPr>
              <w:keepNext/>
              <w:keepLines/>
              <w:spacing w:before="120" w:after="100" w:afterAutospacing="1"/>
              <w:rPr>
                <w:highlight w:val="yellow"/>
                <w:lang w:val="en-US"/>
              </w:rPr>
            </w:pPr>
            <w:r w:rsidRPr="00521C80">
              <w:rPr>
                <w:lang w:val="en-US"/>
              </w:rPr>
              <w:t xml:space="preserve">8E-11 </w:t>
            </w:r>
          </w:p>
        </w:tc>
        <w:tc>
          <w:tcPr>
            <w:tcW w:w="2268" w:type="dxa"/>
            <w:tcBorders>
              <w:top w:val="nil"/>
            </w:tcBorders>
          </w:tcPr>
          <w:p w:rsidR="003554F1" w:rsidRPr="003554F1" w:rsidRDefault="003554F1" w:rsidP="00E70EBF">
            <w:pPr>
              <w:keepNext/>
              <w:keepLines/>
              <w:spacing w:before="120" w:after="100" w:afterAutospacing="1"/>
              <w:rPr>
                <w:highlight w:val="yellow"/>
                <w:lang w:val="en-US"/>
              </w:rPr>
            </w:pPr>
            <w:r w:rsidRPr="00521C80">
              <w:rPr>
                <w:lang w:val="en-US"/>
              </w:rPr>
              <w:t>2E-09</w:t>
            </w:r>
            <w:r w:rsidRPr="00521C80">
              <w:rPr>
                <w:vertAlign w:val="superscript"/>
                <w:lang w:val="en-US"/>
              </w:rPr>
              <w:t xml:space="preserve"> </w:t>
            </w:r>
          </w:p>
        </w:tc>
      </w:tr>
    </w:tbl>
    <w:p w:rsidR="00831B7F" w:rsidRPr="00724515" w:rsidRDefault="00831B7F" w:rsidP="00831B7F">
      <w:pPr>
        <w:pStyle w:val="BodyTextIndent2"/>
        <w:numPr>
          <w:ilvl w:val="0"/>
          <w:numId w:val="4"/>
        </w:numPr>
        <w:tabs>
          <w:tab w:val="left" w:pos="900"/>
          <w:tab w:val="left" w:pos="1080"/>
        </w:tabs>
        <w:spacing w:line="240" w:lineRule="auto"/>
        <w:ind w:left="284" w:hanging="284"/>
        <w:jc w:val="both"/>
        <w:rPr>
          <w:sz w:val="20"/>
          <w:szCs w:val="20"/>
          <w:lang w:val="en-GB"/>
        </w:rPr>
      </w:pPr>
      <w:proofErr w:type="spellStart"/>
      <w:r w:rsidRPr="00724515">
        <w:rPr>
          <w:sz w:val="20"/>
          <w:szCs w:val="20"/>
          <w:lang w:val="en-GB"/>
        </w:rPr>
        <w:t>Smectite</w:t>
      </w:r>
      <w:proofErr w:type="spellEnd"/>
      <w:r w:rsidRPr="00724515">
        <w:rPr>
          <w:sz w:val="20"/>
          <w:szCs w:val="20"/>
          <w:lang w:val="en-GB"/>
        </w:rPr>
        <w:t xml:space="preserve"> content 70-90%</w:t>
      </w:r>
    </w:p>
    <w:p w:rsidR="0027208F" w:rsidRDefault="0027208F" w:rsidP="00521C80">
      <w:pPr>
        <w:pStyle w:val="BodyTextIndent2"/>
        <w:tabs>
          <w:tab w:val="left" w:pos="900"/>
          <w:tab w:val="left" w:pos="1080"/>
        </w:tabs>
        <w:spacing w:line="276" w:lineRule="auto"/>
        <w:ind w:left="720"/>
        <w:jc w:val="both"/>
        <w:rPr>
          <w:lang w:val="en-US"/>
        </w:rPr>
      </w:pPr>
    </w:p>
    <w:p w:rsidR="00BA12AE" w:rsidRDefault="009F0F7C" w:rsidP="005B4C3C">
      <w:r>
        <w:rPr>
          <w:lang w:val="en-US"/>
        </w:rPr>
        <w:t>One concludes fro</w:t>
      </w:r>
      <w:r w:rsidR="0027208F" w:rsidRPr="003554F1">
        <w:rPr>
          <w:lang w:val="en-US"/>
        </w:rPr>
        <w:t xml:space="preserve">m Table 3 that the </w:t>
      </w:r>
      <w:r w:rsidR="006076F4">
        <w:rPr>
          <w:lang w:val="en-US"/>
        </w:rPr>
        <w:t xml:space="preserve">numerical </w:t>
      </w:r>
      <w:r w:rsidR="0027208F" w:rsidRPr="003554F1">
        <w:rPr>
          <w:lang w:val="en-US"/>
        </w:rPr>
        <w:t>code used gives fair agreement between theoretically derived and experi</w:t>
      </w:r>
      <w:r w:rsidR="0027208F">
        <w:rPr>
          <w:lang w:val="en-US"/>
        </w:rPr>
        <w:t>m</w:t>
      </w:r>
      <w:r w:rsidR="0027208F" w:rsidRPr="003554F1">
        <w:rPr>
          <w:lang w:val="en-US"/>
        </w:rPr>
        <w:t xml:space="preserve">entally </w:t>
      </w:r>
      <w:r w:rsidR="0027208F">
        <w:rPr>
          <w:lang w:val="en-US"/>
        </w:rPr>
        <w:t xml:space="preserve">determined conductivity data for Na clay </w:t>
      </w:r>
      <w:r w:rsidR="00126FF0">
        <w:rPr>
          <w:lang w:val="en-US"/>
        </w:rPr>
        <w:t xml:space="preserve">that is </w:t>
      </w:r>
      <w:r w:rsidR="0027208F">
        <w:rPr>
          <w:lang w:val="en-US"/>
        </w:rPr>
        <w:t xml:space="preserve">rich in </w:t>
      </w:r>
      <w:proofErr w:type="spellStart"/>
      <w:r w:rsidR="0027208F">
        <w:rPr>
          <w:lang w:val="en-US"/>
        </w:rPr>
        <w:t>sme</w:t>
      </w:r>
      <w:r w:rsidR="00521C80">
        <w:rPr>
          <w:lang w:val="en-US"/>
        </w:rPr>
        <w:t>ct</w:t>
      </w:r>
      <w:r w:rsidR="0027208F">
        <w:rPr>
          <w:lang w:val="en-US"/>
        </w:rPr>
        <w:t>ite</w:t>
      </w:r>
      <w:proofErr w:type="spellEnd"/>
      <w:r w:rsidR="0027208F">
        <w:rPr>
          <w:lang w:val="en-US"/>
        </w:rPr>
        <w:t xml:space="preserve"> </w:t>
      </w:r>
      <w:r w:rsidR="00126FF0">
        <w:rPr>
          <w:lang w:val="en-US"/>
        </w:rPr>
        <w:t xml:space="preserve">and has a higher </w:t>
      </w:r>
      <w:r w:rsidR="0027208F">
        <w:rPr>
          <w:lang w:val="en-US"/>
        </w:rPr>
        <w:t>dry density than about 1300 kg/m</w:t>
      </w:r>
      <w:r w:rsidR="0027208F" w:rsidRPr="00521C80">
        <w:rPr>
          <w:vertAlign w:val="superscript"/>
          <w:lang w:val="en-US"/>
        </w:rPr>
        <w:t>3</w:t>
      </w:r>
      <w:r w:rsidR="00521C80" w:rsidRPr="00521C80">
        <w:rPr>
          <w:lang w:val="en-US"/>
        </w:rPr>
        <w:t>.</w:t>
      </w:r>
      <w:r w:rsidR="00614852">
        <w:rPr>
          <w:lang w:val="en-US"/>
        </w:rPr>
        <w:t xml:space="preserve"> For</w:t>
      </w:r>
      <w:r w:rsidR="00907123">
        <w:rPr>
          <w:lang w:val="en-US"/>
        </w:rPr>
        <w:t xml:space="preserve"> </w:t>
      </w:r>
      <w:r w:rsidR="00126FF0">
        <w:rPr>
          <w:lang w:val="en-US"/>
        </w:rPr>
        <w:t xml:space="preserve">soft </w:t>
      </w:r>
      <w:r w:rsidR="00907123">
        <w:rPr>
          <w:lang w:val="en-US"/>
        </w:rPr>
        <w:t>Ca clay th</w:t>
      </w:r>
      <w:r w:rsidR="003E2EAE">
        <w:rPr>
          <w:lang w:val="en-US"/>
        </w:rPr>
        <w:t xml:space="preserve">is is not the case: the theoretically derived conductivity grossly </w:t>
      </w:r>
      <w:proofErr w:type="spellStart"/>
      <w:r w:rsidR="003E2EAE">
        <w:rPr>
          <w:lang w:val="en-US"/>
        </w:rPr>
        <w:t>overpredicts</w:t>
      </w:r>
      <w:proofErr w:type="spellEnd"/>
      <w:r w:rsidR="003E2EAE">
        <w:rPr>
          <w:lang w:val="en-US"/>
        </w:rPr>
        <w:t xml:space="preserve"> the experimentally determined values</w:t>
      </w:r>
      <w:r w:rsidR="005B4C3C">
        <w:rPr>
          <w:lang w:val="en-US"/>
        </w:rPr>
        <w:t>.</w:t>
      </w:r>
      <w:r w:rsidR="003E2EAE">
        <w:rPr>
          <w:lang w:val="en-US"/>
        </w:rPr>
        <w:t xml:space="preserve"> The reason is believed to be microstructural heterogeneity and </w:t>
      </w:r>
      <w:r w:rsidR="001365E0">
        <w:rPr>
          <w:lang w:val="en-US"/>
        </w:rPr>
        <w:t xml:space="preserve">associated </w:t>
      </w:r>
      <w:r w:rsidR="003E2EAE">
        <w:rPr>
          <w:lang w:val="en-US"/>
        </w:rPr>
        <w:t xml:space="preserve">dislodgement of particles and particle aggregates that combine to produce void plugging as demonstrated </w:t>
      </w:r>
      <w:r w:rsidR="005B4C3C">
        <w:rPr>
          <w:lang w:val="en-US"/>
        </w:rPr>
        <w:t>by experiments with repeatedly</w:t>
      </w:r>
      <w:r w:rsidR="003E2EAE">
        <w:rPr>
          <w:lang w:val="en-US"/>
        </w:rPr>
        <w:t xml:space="preserve"> reversed direction of </w:t>
      </w:r>
      <w:r w:rsidR="005B4C3C">
        <w:rPr>
          <w:lang w:val="en-US"/>
        </w:rPr>
        <w:t xml:space="preserve">the </w:t>
      </w:r>
      <w:r w:rsidR="003E2EAE">
        <w:rPr>
          <w:lang w:val="en-US"/>
        </w:rPr>
        <w:t>percolating fluid</w:t>
      </w:r>
      <w:r w:rsidR="001365E0">
        <w:rPr>
          <w:lang w:val="en-US"/>
        </w:rPr>
        <w:t xml:space="preserve"> </w:t>
      </w:r>
      <w:r w:rsidR="004362DD" w:rsidRPr="00B57A62">
        <w:rPr>
          <w:lang w:val="en-US"/>
        </w:rPr>
        <w:lastRenderedPageBreak/>
        <w:t>[3</w:t>
      </w:r>
      <w:proofErr w:type="gramStart"/>
      <w:r w:rsidR="004362DD" w:rsidRPr="00B57A62">
        <w:rPr>
          <w:lang w:val="en-US"/>
        </w:rPr>
        <w:t>,10</w:t>
      </w:r>
      <w:proofErr w:type="gramEnd"/>
      <w:r w:rsidR="004362DD" w:rsidRPr="00B57A62">
        <w:rPr>
          <w:lang w:val="en-US"/>
        </w:rPr>
        <w:t>]</w:t>
      </w:r>
      <w:r w:rsidR="00B57A62" w:rsidRPr="00B57A62">
        <w:rPr>
          <w:lang w:val="en-US"/>
        </w:rPr>
        <w:t>.</w:t>
      </w:r>
      <w:r w:rsidR="003E2EAE">
        <w:rPr>
          <w:lang w:val="en-US"/>
        </w:rPr>
        <w:t xml:space="preserve"> </w:t>
      </w:r>
      <w:r w:rsidR="005B4C3C">
        <w:rPr>
          <w:lang w:val="en-US"/>
        </w:rPr>
        <w:t>E</w:t>
      </w:r>
      <w:proofErr w:type="spellStart"/>
      <w:r w:rsidR="005B4C3C" w:rsidRPr="00980CBE">
        <w:t>xperimental</w:t>
      </w:r>
      <w:proofErr w:type="spellEnd"/>
      <w:r w:rsidR="005B4C3C" w:rsidRPr="00980CBE">
        <w:t xml:space="preserve"> data from </w:t>
      </w:r>
      <w:proofErr w:type="spellStart"/>
      <w:r w:rsidR="005B4C3C" w:rsidRPr="00980CBE">
        <w:t>oedometer</w:t>
      </w:r>
      <w:proofErr w:type="spellEnd"/>
      <w:r w:rsidR="005B4C3C" w:rsidRPr="00980CBE">
        <w:t xml:space="preserve"> tests</w:t>
      </w:r>
      <w:r w:rsidR="005B4C3C">
        <w:t xml:space="preserve"> using much lower hydraulic gradients (10</w:t>
      </w:r>
      <w:r w:rsidR="005B4C3C" w:rsidRPr="00980CBE">
        <w:t>0-300 m/m</w:t>
      </w:r>
      <w:r w:rsidR="005B4C3C">
        <w:t xml:space="preserve">) give 5-10 times higher conductivity </w:t>
      </w:r>
      <w:r w:rsidR="004362DD" w:rsidRPr="00B57A62">
        <w:t xml:space="preserve">[7] </w:t>
      </w:r>
      <w:r w:rsidR="005B4C3C">
        <w:rPr>
          <w:lang w:val="en-US"/>
        </w:rPr>
        <w:t>but the discrepancy is still very obvious</w:t>
      </w:r>
      <w:r w:rsidR="005B4C3C" w:rsidRPr="00980CBE">
        <w:t>.</w:t>
      </w:r>
      <w:r w:rsidR="00BA12AE">
        <w:t xml:space="preserve"> </w:t>
      </w:r>
    </w:p>
    <w:p w:rsidR="005B4C3C" w:rsidRPr="001610DD" w:rsidRDefault="00BA12AE" w:rsidP="005B4C3C">
      <w:r>
        <w:t xml:space="preserve">The microstructural alteration caused by drying followed by </w:t>
      </w:r>
      <w:proofErr w:type="spellStart"/>
      <w:r>
        <w:t>resaturation</w:t>
      </w:r>
      <w:proofErr w:type="spellEnd"/>
      <w:r>
        <w:t>,</w:t>
      </w:r>
      <w:r w:rsidR="00C50EAD">
        <w:t xml:space="preserve"> leads</w:t>
      </w:r>
      <w:r>
        <w:t xml:space="preserve"> to a system of permanent</w:t>
      </w:r>
      <w:r w:rsidR="001365E0">
        <w:t>, partly gel-filled</w:t>
      </w:r>
      <w:r>
        <w:t xml:space="preserve"> desiccation cracks</w:t>
      </w:r>
      <w:r w:rsidR="001365E0">
        <w:t xml:space="preserve">, </w:t>
      </w:r>
      <w:r w:rsidR="00C50EAD">
        <w:t>for which it</w:t>
      </w:r>
      <w:r w:rsidR="001365E0">
        <w:t xml:space="preserve"> is </w:t>
      </w:r>
      <w:r>
        <w:t xml:space="preserve">difficult to define </w:t>
      </w:r>
      <w:r w:rsidR="00C50EAD">
        <w:t>the geometrical measures</w:t>
      </w:r>
      <w:r>
        <w:t xml:space="preserve"> than for “virgin” clay</w:t>
      </w:r>
      <w:r w:rsidR="001365E0">
        <w:t>. A</w:t>
      </w:r>
      <w:r>
        <w:t xml:space="preserve">ttempts are being made, </w:t>
      </w:r>
      <w:r w:rsidR="001365E0">
        <w:t xml:space="preserve">however, </w:t>
      </w:r>
      <w:r>
        <w:t>using micrographs like the one denoted “3” in Fig.6</w:t>
      </w:r>
      <w:r w:rsidR="001365E0">
        <w:t xml:space="preserve"> for estimating the permeable fraction of cross sections</w:t>
      </w:r>
      <w:r w:rsidR="00C50EAD">
        <w:t>.</w:t>
      </w:r>
      <w:r>
        <w:t xml:space="preserve"> </w:t>
      </w:r>
      <w:r w:rsidR="00C50EAD">
        <w:t xml:space="preserve">The major problem </w:t>
      </w:r>
      <w:r w:rsidR="001365E0">
        <w:t xml:space="preserve">is to </w:t>
      </w:r>
      <w:r>
        <w:t>w</w:t>
      </w:r>
      <w:r w:rsidR="001365E0">
        <w:t>ork out</w:t>
      </w:r>
      <w:r>
        <w:t xml:space="preserve"> microstructural model</w:t>
      </w:r>
      <w:r w:rsidR="001365E0">
        <w:t>s</w:t>
      </w:r>
      <w:r>
        <w:t xml:space="preserve"> that </w:t>
      </w:r>
      <w:r w:rsidR="001365E0">
        <w:t xml:space="preserve">take the varying degree of continuity of the flow paths - the desiccation cracks - into consideration in </w:t>
      </w:r>
      <w:r>
        <w:t xml:space="preserve">calculating the </w:t>
      </w:r>
      <w:r w:rsidR="001365E0">
        <w:t xml:space="preserve">bulk </w:t>
      </w:r>
      <w:r>
        <w:t>theoretical hydraulic conductivity</w:t>
      </w:r>
      <w:r w:rsidR="001365E0">
        <w:t xml:space="preserve">. Fig.8 illustrates the heterogeneous microstructural constitution </w:t>
      </w:r>
      <w:r w:rsidR="006076F4">
        <w:t xml:space="preserve">in 3D </w:t>
      </w:r>
      <w:r w:rsidR="001365E0">
        <w:t xml:space="preserve">of </w:t>
      </w:r>
      <w:proofErr w:type="spellStart"/>
      <w:r w:rsidR="006076F4">
        <w:t>smectite</w:t>
      </w:r>
      <w:proofErr w:type="spellEnd"/>
      <w:r w:rsidR="006076F4">
        <w:t xml:space="preserve">-dominated </w:t>
      </w:r>
      <w:r w:rsidR="001365E0">
        <w:t xml:space="preserve">clay with a bulk density of </w:t>
      </w:r>
      <w:r w:rsidR="009F0F7C">
        <w:t>1000-</w:t>
      </w:r>
      <w:r w:rsidR="001365E0">
        <w:t>1300 kg/</w:t>
      </w:r>
      <w:r w:rsidR="001365E0" w:rsidRPr="006076F4">
        <w:t>m</w:t>
      </w:r>
      <w:r w:rsidR="001365E0" w:rsidRPr="006076F4">
        <w:rPr>
          <w:vertAlign w:val="superscript"/>
        </w:rPr>
        <w:t>3</w:t>
      </w:r>
      <w:r w:rsidR="006076F4">
        <w:t xml:space="preserve">, the boxes representing </w:t>
      </w:r>
      <w:r w:rsidR="001365E0">
        <w:t xml:space="preserve">segments of channels filled with soft clay gels in </w:t>
      </w:r>
      <w:r w:rsidR="006076F4">
        <w:t>a</w:t>
      </w:r>
      <w:r w:rsidR="001365E0">
        <w:t xml:space="preserve"> matrix of denser clay.</w:t>
      </w:r>
      <w:r w:rsidR="008865B4">
        <w:t xml:space="preserve"> </w:t>
      </w:r>
      <w:r w:rsidR="00C85F06">
        <w:t xml:space="preserve">For the calculation of the average hydraulic conductivity we assume the microstructure to consist of a system of elements with different hydraulic conductivities represented by the </w:t>
      </w:r>
      <w:r w:rsidR="00127CB5">
        <w:t xml:space="preserve">schematic </w:t>
      </w:r>
      <w:r w:rsidR="00C85F06">
        <w:t xml:space="preserve">2D cross section in Fig.9. This gives </w:t>
      </w:r>
      <w:r w:rsidR="00127CB5">
        <w:t>the</w:t>
      </w:r>
      <w:r w:rsidR="001610DD">
        <w:t xml:space="preserve"> expression in Eq.1 for the average hydraulic conductivity </w:t>
      </w:r>
      <w:r w:rsidR="001610DD" w:rsidRPr="001610DD">
        <w:rPr>
          <w:i/>
        </w:rPr>
        <w:t>K</w:t>
      </w:r>
      <w:r w:rsidR="001610DD">
        <w:t xml:space="preserve"> where </w:t>
      </w:r>
      <w:r w:rsidR="001610DD" w:rsidRPr="001610DD">
        <w:rPr>
          <w:i/>
        </w:rPr>
        <w:t>n</w:t>
      </w:r>
      <w:r w:rsidR="001610DD">
        <w:t xml:space="preserve"> is the number of elements normal to the flow direction, </w:t>
      </w:r>
      <w:r w:rsidR="001610DD" w:rsidRPr="001610DD">
        <w:rPr>
          <w:i/>
        </w:rPr>
        <w:t>m</w:t>
      </w:r>
      <w:r w:rsidR="001610DD">
        <w:t xml:space="preserve"> is the number of elements in flow direction and </w:t>
      </w:r>
      <w:proofErr w:type="spellStart"/>
      <w:r w:rsidR="001610DD" w:rsidRPr="001610DD">
        <w:rPr>
          <w:i/>
        </w:rPr>
        <w:t>k</w:t>
      </w:r>
      <w:r w:rsidR="001610DD" w:rsidRPr="001610DD">
        <w:rPr>
          <w:i/>
          <w:vertAlign w:val="subscript"/>
        </w:rPr>
        <w:t>ij</w:t>
      </w:r>
      <w:proofErr w:type="spellEnd"/>
      <w:r w:rsidR="001610DD" w:rsidRPr="001610DD">
        <w:rPr>
          <w:i/>
        </w:rPr>
        <w:t xml:space="preserve"> </w:t>
      </w:r>
      <w:r w:rsidR="001610DD">
        <w:t>is the hydraulic conductivity of the respective elements,</w:t>
      </w:r>
      <w:r w:rsidR="00306926">
        <w:t xml:space="preserve"> following </w:t>
      </w:r>
      <w:proofErr w:type="spellStart"/>
      <w:r w:rsidR="00306926">
        <w:t>Pusch</w:t>
      </w:r>
      <w:proofErr w:type="spellEnd"/>
      <w:r w:rsidR="00306926">
        <w:t xml:space="preserve"> and </w:t>
      </w:r>
      <w:r w:rsidR="00306926" w:rsidRPr="00B57A62">
        <w:t xml:space="preserve">Yong </w:t>
      </w:r>
      <w:r w:rsidR="00B80240" w:rsidRPr="00B57A62">
        <w:t>[3]</w:t>
      </w:r>
      <w:r w:rsidR="00306926" w:rsidRPr="00B57A62">
        <w:t>.</w:t>
      </w:r>
    </w:p>
    <w:p w:rsidR="00BA12AE" w:rsidRDefault="003D676D" w:rsidP="00521C80">
      <w:pPr>
        <w:pStyle w:val="BodyTextIndent2"/>
        <w:tabs>
          <w:tab w:val="left" w:pos="900"/>
          <w:tab w:val="left" w:pos="1080"/>
        </w:tabs>
        <w:spacing w:line="276" w:lineRule="auto"/>
        <w:ind w:left="0"/>
        <w:jc w:val="both"/>
        <w:rPr>
          <w:lang w:val="en-GB"/>
        </w:rPr>
      </w:pPr>
      <w:r>
        <w:rPr>
          <w:noProof/>
          <w:lang w:eastAsia="zh-CN"/>
        </w:rPr>
        <w:drawing>
          <wp:inline distT="0" distB="0" distL="0" distR="0">
            <wp:extent cx="3357939" cy="3122763"/>
            <wp:effectExtent l="0" t="0" r="0" b="1905"/>
            <wp:docPr id="15" name="Bildobjekt 15" descr="C:\Users\R. Pusch\Documents\Mina skanningar\skanna0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 Pusch\Documents\Mina skanningar\skanna0109.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8507" cy="3123291"/>
                    </a:xfrm>
                    <a:prstGeom prst="rect">
                      <a:avLst/>
                    </a:prstGeom>
                    <a:noFill/>
                    <a:ln>
                      <a:noFill/>
                    </a:ln>
                  </pic:spPr>
                </pic:pic>
              </a:graphicData>
            </a:graphic>
          </wp:inline>
        </w:drawing>
      </w:r>
    </w:p>
    <w:p w:rsidR="00F32812" w:rsidRDefault="00F911F0" w:rsidP="00521C80">
      <w:pPr>
        <w:pStyle w:val="BodyTextIndent2"/>
        <w:tabs>
          <w:tab w:val="left" w:pos="900"/>
          <w:tab w:val="left" w:pos="1080"/>
        </w:tabs>
        <w:spacing w:line="276" w:lineRule="auto"/>
        <w:ind w:left="0"/>
        <w:jc w:val="both"/>
        <w:rPr>
          <w:lang w:val="en-GB"/>
        </w:rPr>
      </w:pPr>
      <w:r>
        <w:rPr>
          <w:lang w:val="en-GB"/>
        </w:rPr>
        <w:t xml:space="preserve">Fig.8. 3D system of boxes representing </w:t>
      </w:r>
      <w:r w:rsidR="003D676D">
        <w:rPr>
          <w:lang w:val="en-GB"/>
        </w:rPr>
        <w:t xml:space="preserve">voids </w:t>
      </w:r>
      <w:proofErr w:type="gramStart"/>
      <w:r w:rsidR="003D676D">
        <w:rPr>
          <w:lang w:val="en-GB"/>
        </w:rPr>
        <w:t>that are</w:t>
      </w:r>
      <w:proofErr w:type="gramEnd"/>
      <w:r w:rsidR="003D676D">
        <w:rPr>
          <w:lang w:val="en-GB"/>
        </w:rPr>
        <w:t xml:space="preserve"> open </w:t>
      </w:r>
      <w:r w:rsidR="001365E0">
        <w:rPr>
          <w:lang w:val="en-GB"/>
        </w:rPr>
        <w:t xml:space="preserve">or partly gel-filled </w:t>
      </w:r>
      <w:r w:rsidR="003D676D">
        <w:rPr>
          <w:lang w:val="en-GB"/>
        </w:rPr>
        <w:t>in a cubical</w:t>
      </w:r>
      <w:r>
        <w:rPr>
          <w:lang w:val="en-GB"/>
        </w:rPr>
        <w:t xml:space="preserve"> clay element with 30 </w:t>
      </w:r>
      <w:r w:rsidRPr="006076F4">
        <w:rPr>
          <w:rFonts w:ascii="Symbol" w:hAnsi="Symbol"/>
          <w:lang w:val="en-GB"/>
        </w:rPr>
        <w:t></w:t>
      </w:r>
      <w:r>
        <w:rPr>
          <w:lang w:val="en-GB"/>
        </w:rPr>
        <w:t>m edge length</w:t>
      </w:r>
      <w:r w:rsidR="001365E0">
        <w:rPr>
          <w:lang w:val="en-GB"/>
        </w:rPr>
        <w:t xml:space="preserve"> </w:t>
      </w:r>
      <w:r w:rsidR="00B80240" w:rsidRPr="00B57A62">
        <w:rPr>
          <w:lang w:val="en-GB"/>
        </w:rPr>
        <w:t>[3]</w:t>
      </w:r>
      <w:r w:rsidRPr="00B57A62">
        <w:rPr>
          <w:lang w:val="en-GB"/>
        </w:rPr>
        <w:t>.</w:t>
      </w:r>
    </w:p>
    <w:p w:rsidR="00B80240" w:rsidRDefault="00B80240" w:rsidP="00521C80">
      <w:pPr>
        <w:pStyle w:val="BodyTextIndent2"/>
        <w:tabs>
          <w:tab w:val="left" w:pos="900"/>
          <w:tab w:val="left" w:pos="1080"/>
        </w:tabs>
        <w:spacing w:line="276" w:lineRule="auto"/>
        <w:ind w:left="0"/>
        <w:jc w:val="both"/>
        <w:rPr>
          <w:lang w:val="en-GB"/>
        </w:rPr>
      </w:pPr>
    </w:p>
    <w:p w:rsidR="00F32812" w:rsidRDefault="00F32812" w:rsidP="00521C80">
      <w:pPr>
        <w:pStyle w:val="BodyTextIndent2"/>
        <w:tabs>
          <w:tab w:val="left" w:pos="900"/>
          <w:tab w:val="left" w:pos="1080"/>
        </w:tabs>
        <w:spacing w:line="276" w:lineRule="auto"/>
        <w:ind w:left="0"/>
        <w:jc w:val="both"/>
        <w:rPr>
          <w:lang w:val="en-GB"/>
        </w:rPr>
      </w:pPr>
      <w:r>
        <w:rPr>
          <w:noProof/>
          <w:lang w:eastAsia="zh-CN"/>
        </w:rPr>
        <w:lastRenderedPageBreak/>
        <w:drawing>
          <wp:inline distT="0" distB="0" distL="0" distR="0">
            <wp:extent cx="1984375" cy="1915160"/>
            <wp:effectExtent l="0" t="0" r="0" b="8890"/>
            <wp:docPr id="5" name="Bildobjekt 5" descr="C:\Users\R. Pusch\Documents\Mina skanningar\skanna0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 Pusch\Documents\Mina skanningar\skanna011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375" cy="1915160"/>
                    </a:xfrm>
                    <a:prstGeom prst="rect">
                      <a:avLst/>
                    </a:prstGeom>
                    <a:noFill/>
                    <a:ln>
                      <a:noFill/>
                    </a:ln>
                  </pic:spPr>
                </pic:pic>
              </a:graphicData>
            </a:graphic>
          </wp:inline>
        </w:drawing>
      </w:r>
    </w:p>
    <w:p w:rsidR="00F32812" w:rsidRDefault="00F32812" w:rsidP="00521C80">
      <w:pPr>
        <w:pStyle w:val="BodyTextIndent2"/>
        <w:tabs>
          <w:tab w:val="left" w:pos="900"/>
          <w:tab w:val="left" w:pos="1080"/>
        </w:tabs>
        <w:spacing w:line="276" w:lineRule="auto"/>
        <w:ind w:left="0"/>
        <w:jc w:val="both"/>
        <w:rPr>
          <w:lang w:val="en-GB"/>
        </w:rPr>
      </w:pPr>
    </w:p>
    <w:p w:rsidR="00F32812" w:rsidRDefault="00F32812" w:rsidP="00521C80">
      <w:pPr>
        <w:pStyle w:val="BodyTextIndent2"/>
        <w:tabs>
          <w:tab w:val="left" w:pos="900"/>
          <w:tab w:val="left" w:pos="1080"/>
        </w:tabs>
        <w:spacing w:line="276" w:lineRule="auto"/>
        <w:ind w:left="0"/>
        <w:jc w:val="both"/>
        <w:rPr>
          <w:lang w:val="en-GB"/>
        </w:rPr>
      </w:pPr>
      <w:r>
        <w:rPr>
          <w:noProof/>
          <w:lang w:eastAsia="zh-CN"/>
        </w:rPr>
        <w:drawing>
          <wp:inline distT="0" distB="0" distL="0" distR="0">
            <wp:extent cx="1725283" cy="560701"/>
            <wp:effectExtent l="0" t="0" r="0" b="0"/>
            <wp:docPr id="6" name="Bildobjekt 6" descr="C:\Users\R. Pusch\Documents\Mina skanningar\skanna0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 Pusch\Documents\Mina skanningar\skanna011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5295" cy="560705"/>
                    </a:xfrm>
                    <a:prstGeom prst="rect">
                      <a:avLst/>
                    </a:prstGeom>
                    <a:noFill/>
                    <a:ln>
                      <a:noFill/>
                    </a:ln>
                  </pic:spPr>
                </pic:pic>
              </a:graphicData>
            </a:graphic>
          </wp:inline>
        </w:drawing>
      </w:r>
      <w:r w:rsidR="001610DD">
        <w:rPr>
          <w:lang w:val="en-GB"/>
        </w:rPr>
        <w:t xml:space="preserve">                                                                                  E</w:t>
      </w:r>
      <w:r w:rsidR="00306926">
        <w:rPr>
          <w:lang w:val="en-GB"/>
        </w:rPr>
        <w:t>q.1</w:t>
      </w:r>
    </w:p>
    <w:p w:rsidR="00306926" w:rsidRDefault="00306926" w:rsidP="00521C80">
      <w:pPr>
        <w:pStyle w:val="BodyTextIndent2"/>
        <w:tabs>
          <w:tab w:val="left" w:pos="900"/>
          <w:tab w:val="left" w:pos="1080"/>
        </w:tabs>
        <w:spacing w:line="276" w:lineRule="auto"/>
        <w:ind w:left="0"/>
        <w:jc w:val="both"/>
        <w:rPr>
          <w:lang w:val="en-GB"/>
        </w:rPr>
      </w:pPr>
      <w:r>
        <w:rPr>
          <w:lang w:val="en-GB"/>
        </w:rPr>
        <w:t>Fig.9. System of elements with different hydraulic conductivit</w:t>
      </w:r>
      <w:r w:rsidR="00127CB5">
        <w:rPr>
          <w:lang w:val="en-GB"/>
        </w:rPr>
        <w:t>i</w:t>
      </w:r>
      <w:r>
        <w:rPr>
          <w:lang w:val="en-GB"/>
        </w:rPr>
        <w:t>es permeated in the direction normal to the paper plane.</w:t>
      </w:r>
    </w:p>
    <w:p w:rsidR="00306926" w:rsidRDefault="00306926" w:rsidP="00521C80">
      <w:pPr>
        <w:pStyle w:val="BodyTextIndent2"/>
        <w:tabs>
          <w:tab w:val="left" w:pos="900"/>
          <w:tab w:val="left" w:pos="1080"/>
        </w:tabs>
        <w:spacing w:line="276" w:lineRule="auto"/>
        <w:ind w:left="0"/>
        <w:jc w:val="both"/>
        <w:rPr>
          <w:lang w:val="en-GB"/>
        </w:rPr>
      </w:pPr>
    </w:p>
    <w:p w:rsidR="00F32812" w:rsidRDefault="00306926" w:rsidP="00521C80">
      <w:pPr>
        <w:pStyle w:val="BodyTextIndent2"/>
        <w:tabs>
          <w:tab w:val="left" w:pos="900"/>
          <w:tab w:val="left" w:pos="1080"/>
        </w:tabs>
        <w:spacing w:line="276" w:lineRule="auto"/>
        <w:ind w:left="0"/>
        <w:jc w:val="both"/>
        <w:rPr>
          <w:lang w:val="en-GB"/>
        </w:rPr>
      </w:pPr>
      <w:r>
        <w:rPr>
          <w:lang w:val="en-GB"/>
        </w:rPr>
        <w:t xml:space="preserve">For the 3 times dried and subsequently </w:t>
      </w:r>
      <w:proofErr w:type="spellStart"/>
      <w:r>
        <w:rPr>
          <w:lang w:val="en-GB"/>
        </w:rPr>
        <w:t>resaturated</w:t>
      </w:r>
      <w:proofErr w:type="spellEnd"/>
      <w:r>
        <w:rPr>
          <w:lang w:val="en-GB"/>
        </w:rPr>
        <w:t xml:space="preserve"> Iraqi Red Clay represented by the micrograph numbered 3 in Fig.6, we find the cross section area of gel-filled desiccation cracks to be about 3.6 % of the total cross section area. The rest, being the slightly denser clay matrix than the original, makes up 96.4 %. Ascribing to this matrix the conductivity of “virgin” clay in Table 4, i.e. 7E-9 m/s, and the estimated average conductivity </w:t>
      </w:r>
      <w:r w:rsidR="00380136">
        <w:rPr>
          <w:lang w:val="en-GB"/>
        </w:rPr>
        <w:t xml:space="preserve">E-6 </w:t>
      </w:r>
      <w:r>
        <w:rPr>
          <w:lang w:val="en-GB"/>
        </w:rPr>
        <w:t>m/s to the clay gels</w:t>
      </w:r>
      <w:r w:rsidR="00380136">
        <w:rPr>
          <w:lang w:val="en-GB"/>
        </w:rPr>
        <w:t>,</w:t>
      </w:r>
      <w:r>
        <w:rPr>
          <w:lang w:val="en-GB"/>
        </w:rPr>
        <w:t xml:space="preserve"> one finds the average hydraulic conductivity </w:t>
      </w:r>
      <w:r w:rsidRPr="00306926">
        <w:rPr>
          <w:i/>
          <w:lang w:val="en-GB"/>
        </w:rPr>
        <w:t>K</w:t>
      </w:r>
      <w:r>
        <w:rPr>
          <w:lang w:val="en-GB"/>
        </w:rPr>
        <w:t xml:space="preserve"> to be in the interval</w:t>
      </w:r>
      <w:r w:rsidR="00380136">
        <w:rPr>
          <w:lang w:val="en-GB"/>
        </w:rPr>
        <w:t xml:space="preserve"> 5.6E-8, which is very near the experimentally determined average conductivity after the third drying/wetting cycle (cf. Table 4). </w:t>
      </w:r>
      <w:r w:rsidR="003971B7">
        <w:rPr>
          <w:lang w:val="en-GB"/>
        </w:rPr>
        <w:t xml:space="preserve">Alternative ways of estimating the average conductivity is to determine the geometric mean of the respective element conductivities, calculated by applying basic </w:t>
      </w:r>
      <w:proofErr w:type="spellStart"/>
      <w:r w:rsidR="003971B7">
        <w:rPr>
          <w:lang w:val="en-GB"/>
        </w:rPr>
        <w:t>Poisseuille</w:t>
      </w:r>
      <w:proofErr w:type="spellEnd"/>
      <w:r w:rsidR="003971B7">
        <w:rPr>
          <w:lang w:val="en-GB"/>
        </w:rPr>
        <w:t xml:space="preserve">-type flow laws for individual members of the crack </w:t>
      </w:r>
      <w:r w:rsidR="003971B7" w:rsidRPr="00B57A62">
        <w:rPr>
          <w:lang w:val="en-GB"/>
        </w:rPr>
        <w:t xml:space="preserve">cluster </w:t>
      </w:r>
      <w:r w:rsidR="00B57A62" w:rsidRPr="00B57A62">
        <w:rPr>
          <w:bCs/>
          <w:color w:val="000000"/>
          <w:kern w:val="36"/>
          <w:lang w:val="en-US"/>
        </w:rPr>
        <w:t>[11]</w:t>
      </w:r>
      <w:r w:rsidR="003971B7" w:rsidRPr="00B57A62">
        <w:rPr>
          <w:lang w:val="en-GB"/>
        </w:rPr>
        <w:t>.</w:t>
      </w:r>
      <w:r w:rsidR="003971B7">
        <w:rPr>
          <w:lang w:val="en-GB"/>
        </w:rPr>
        <w:t xml:space="preserve"> </w:t>
      </w:r>
    </w:p>
    <w:p w:rsidR="00C50EAD" w:rsidRPr="003971B7" w:rsidRDefault="00C50EAD" w:rsidP="00521C80">
      <w:pPr>
        <w:pStyle w:val="BodyTextIndent2"/>
        <w:tabs>
          <w:tab w:val="left" w:pos="900"/>
          <w:tab w:val="left" w:pos="1080"/>
        </w:tabs>
        <w:spacing w:line="276" w:lineRule="auto"/>
        <w:ind w:left="0"/>
        <w:jc w:val="both"/>
        <w:rPr>
          <w:rFonts w:asciiTheme="minorHAnsi" w:hAnsiTheme="minorHAnsi" w:cstheme="minorHAnsi"/>
          <w:lang w:val="en-US"/>
        </w:rPr>
      </w:pPr>
    </w:p>
    <w:p w:rsidR="005B4C3C" w:rsidRPr="00BB7825" w:rsidRDefault="005B4C3C" w:rsidP="005B4C3C">
      <w:pPr>
        <w:tabs>
          <w:tab w:val="left" w:pos="851"/>
        </w:tabs>
        <w:rPr>
          <w:sz w:val="28"/>
          <w:szCs w:val="28"/>
        </w:rPr>
      </w:pPr>
      <w:r>
        <w:rPr>
          <w:b/>
          <w:sz w:val="28"/>
          <w:szCs w:val="28"/>
        </w:rPr>
        <w:t>7</w:t>
      </w:r>
      <w:r w:rsidRPr="00BB7825">
        <w:rPr>
          <w:b/>
          <w:sz w:val="28"/>
          <w:szCs w:val="28"/>
        </w:rPr>
        <w:tab/>
      </w:r>
      <w:r>
        <w:rPr>
          <w:b/>
          <w:sz w:val="28"/>
          <w:szCs w:val="28"/>
        </w:rPr>
        <w:t xml:space="preserve">Practical consequences of intermittent drying/wetting of liners </w:t>
      </w:r>
    </w:p>
    <w:p w:rsidR="003E2EAE" w:rsidRPr="006076F4" w:rsidRDefault="00CA01ED" w:rsidP="006076F4">
      <w:pPr>
        <w:pStyle w:val="Lptext"/>
        <w:tabs>
          <w:tab w:val="clear" w:pos="1134"/>
          <w:tab w:val="left" w:pos="0"/>
        </w:tabs>
        <w:spacing w:line="276" w:lineRule="auto"/>
        <w:ind w:left="0"/>
        <w:jc w:val="both"/>
        <w:rPr>
          <w:szCs w:val="24"/>
          <w:lang w:val="en-US"/>
        </w:rPr>
      </w:pPr>
      <w:r>
        <w:rPr>
          <w:szCs w:val="24"/>
          <w:lang w:val="en-US"/>
        </w:rPr>
        <w:t>Freezing conditions permanently increase the hydraulic conductivity of any top liner and have to be avoided. For non-freezing conditions w</w:t>
      </w:r>
      <w:r w:rsidR="006076F4" w:rsidRPr="006076F4">
        <w:rPr>
          <w:szCs w:val="24"/>
          <w:lang w:val="en-US"/>
        </w:rPr>
        <w:t xml:space="preserve">e have seen that </w:t>
      </w:r>
      <w:r w:rsidR="006076F4">
        <w:rPr>
          <w:szCs w:val="24"/>
          <w:lang w:val="en-US"/>
        </w:rPr>
        <w:t xml:space="preserve">repeated drying/wetting experiments with a moderately </w:t>
      </w:r>
      <w:proofErr w:type="spellStart"/>
      <w:r w:rsidR="006076F4">
        <w:rPr>
          <w:szCs w:val="24"/>
          <w:lang w:val="en-US"/>
        </w:rPr>
        <w:t>smectite</w:t>
      </w:r>
      <w:proofErr w:type="spellEnd"/>
      <w:r w:rsidR="006076F4">
        <w:rPr>
          <w:szCs w:val="24"/>
          <w:lang w:val="en-US"/>
        </w:rPr>
        <w:t>-rich clay produce remaining desiccation fractures that will not fully self-seal and hence raise the bulk hydraulic conductivity. The increase is on the order of 10 times, which may be acceptable depending on the judgment of regulatory authorities</w:t>
      </w:r>
      <w:r>
        <w:rPr>
          <w:szCs w:val="24"/>
          <w:lang w:val="en-US"/>
        </w:rPr>
        <w:t>,</w:t>
      </w:r>
      <w:r w:rsidR="00127CB5">
        <w:rPr>
          <w:szCs w:val="24"/>
          <w:lang w:val="en-US"/>
        </w:rPr>
        <w:t xml:space="preserve"> and probably less for initially denser clay</w:t>
      </w:r>
      <w:r w:rsidR="006076F4">
        <w:rPr>
          <w:szCs w:val="24"/>
          <w:lang w:val="en-US"/>
        </w:rPr>
        <w:t xml:space="preserve">. If this will not be the case a practical solution to compensate for the </w:t>
      </w:r>
      <w:r w:rsidR="00127CB5">
        <w:rPr>
          <w:szCs w:val="24"/>
          <w:lang w:val="en-US"/>
        </w:rPr>
        <w:t xml:space="preserve">drying-generated </w:t>
      </w:r>
      <w:r w:rsidR="006076F4">
        <w:rPr>
          <w:szCs w:val="24"/>
          <w:lang w:val="en-US"/>
        </w:rPr>
        <w:t xml:space="preserve">loss in tightness can be to increase the thickness of the top liner </w:t>
      </w:r>
      <w:r w:rsidR="00127CB5">
        <w:rPr>
          <w:szCs w:val="24"/>
          <w:lang w:val="en-US"/>
        </w:rPr>
        <w:t xml:space="preserve">for reducing the heat penetration depth. By increasing </w:t>
      </w:r>
      <w:r w:rsidR="006076F4">
        <w:rPr>
          <w:szCs w:val="24"/>
          <w:lang w:val="en-US"/>
        </w:rPr>
        <w:t xml:space="preserve">the thickness of </w:t>
      </w:r>
      <w:r w:rsidR="00127CB5">
        <w:rPr>
          <w:szCs w:val="24"/>
          <w:lang w:val="en-US"/>
        </w:rPr>
        <w:t xml:space="preserve">the </w:t>
      </w:r>
      <w:r w:rsidR="006076F4">
        <w:rPr>
          <w:szCs w:val="24"/>
          <w:lang w:val="en-US"/>
        </w:rPr>
        <w:t xml:space="preserve">cover of coarse-grained erosion protection </w:t>
      </w:r>
      <w:r w:rsidR="00127CB5">
        <w:rPr>
          <w:szCs w:val="24"/>
          <w:lang w:val="en-US"/>
        </w:rPr>
        <w:t>one gets the same effect and also the positive impact</w:t>
      </w:r>
      <w:r w:rsidR="006076F4">
        <w:rPr>
          <w:szCs w:val="24"/>
          <w:lang w:val="en-US"/>
        </w:rPr>
        <w:t xml:space="preserve"> of </w:t>
      </w:r>
      <w:r w:rsidR="00127CB5">
        <w:rPr>
          <w:szCs w:val="24"/>
          <w:lang w:val="en-US"/>
        </w:rPr>
        <w:t xml:space="preserve">counteracting the swelling pressure of the top liner. </w:t>
      </w:r>
    </w:p>
    <w:p w:rsidR="003E2EAE" w:rsidRDefault="003E2EAE" w:rsidP="003E2EAE">
      <w:pPr>
        <w:pStyle w:val="Lptext"/>
        <w:spacing w:line="276" w:lineRule="auto"/>
        <w:jc w:val="both"/>
        <w:rPr>
          <w:szCs w:val="24"/>
          <w:highlight w:val="yellow"/>
          <w:lang w:val="en-US"/>
        </w:rPr>
      </w:pPr>
    </w:p>
    <w:p w:rsidR="00561BB0" w:rsidRDefault="00561BB0" w:rsidP="00831B7F">
      <w:pPr>
        <w:pStyle w:val="BodyTextIndent2"/>
        <w:tabs>
          <w:tab w:val="left" w:pos="900"/>
          <w:tab w:val="left" w:pos="1080"/>
        </w:tabs>
        <w:spacing w:line="276" w:lineRule="auto"/>
        <w:ind w:left="0"/>
        <w:jc w:val="both"/>
        <w:rPr>
          <w:lang w:val="en-GB"/>
        </w:rPr>
      </w:pPr>
    </w:p>
    <w:p w:rsidR="006076F4" w:rsidRDefault="00561BB0" w:rsidP="009F0F7C">
      <w:pPr>
        <w:pStyle w:val="BodyTextIndent2"/>
        <w:tabs>
          <w:tab w:val="left" w:pos="900"/>
          <w:tab w:val="left" w:pos="1080"/>
        </w:tabs>
        <w:spacing w:line="276" w:lineRule="auto"/>
        <w:ind w:left="0"/>
        <w:jc w:val="both"/>
        <w:rPr>
          <w:b/>
          <w:sz w:val="32"/>
          <w:szCs w:val="32"/>
          <w:lang w:val="en-GB"/>
        </w:rPr>
      </w:pPr>
      <w:r w:rsidRPr="00561BB0">
        <w:rPr>
          <w:b/>
          <w:sz w:val="32"/>
          <w:szCs w:val="32"/>
          <w:lang w:val="en-GB"/>
        </w:rPr>
        <w:lastRenderedPageBreak/>
        <w:t>8</w:t>
      </w:r>
      <w:r w:rsidRPr="00561BB0">
        <w:rPr>
          <w:b/>
          <w:sz w:val="32"/>
          <w:szCs w:val="32"/>
          <w:lang w:val="en-GB"/>
        </w:rPr>
        <w:tab/>
      </w:r>
      <w:proofErr w:type="spellStart"/>
      <w:r w:rsidRPr="00561BB0">
        <w:rPr>
          <w:b/>
          <w:sz w:val="32"/>
          <w:szCs w:val="32"/>
          <w:lang w:val="en-GB"/>
        </w:rPr>
        <w:t>Referenccs</w:t>
      </w:r>
      <w:proofErr w:type="spellEnd"/>
    </w:p>
    <w:p w:rsidR="009F0F7C" w:rsidRPr="009F0F7C" w:rsidRDefault="009F0F7C" w:rsidP="009F0F7C">
      <w:pPr>
        <w:pStyle w:val="BodyTextIndent2"/>
        <w:tabs>
          <w:tab w:val="left" w:pos="900"/>
          <w:tab w:val="left" w:pos="1080"/>
        </w:tabs>
        <w:spacing w:line="276" w:lineRule="auto"/>
        <w:ind w:left="0"/>
        <w:jc w:val="both"/>
        <w:rPr>
          <w:b/>
          <w:sz w:val="16"/>
          <w:szCs w:val="16"/>
          <w:lang w:val="en-GB"/>
        </w:rPr>
      </w:pPr>
    </w:p>
    <w:p w:rsidR="00A95089" w:rsidRPr="00994395" w:rsidRDefault="00A95089" w:rsidP="00A95089">
      <w:pPr>
        <w:pStyle w:val="15spacing"/>
      </w:pPr>
      <w:r w:rsidRPr="00051B19">
        <w:rPr>
          <w:lang w:val="sv-SE"/>
        </w:rPr>
        <w:t xml:space="preserve">[1] </w:t>
      </w:r>
      <w:proofErr w:type="spellStart"/>
      <w:r w:rsidRPr="00051B19">
        <w:rPr>
          <w:lang w:val="sv-SE"/>
        </w:rPr>
        <w:t>Pusch</w:t>
      </w:r>
      <w:proofErr w:type="spellEnd"/>
      <w:r w:rsidRPr="00051B19">
        <w:rPr>
          <w:lang w:val="sv-SE"/>
        </w:rPr>
        <w:t xml:space="preserve">, R., </w:t>
      </w:r>
      <w:proofErr w:type="spellStart"/>
      <w:r w:rsidRPr="00051B19">
        <w:rPr>
          <w:lang w:val="sv-SE"/>
        </w:rPr>
        <w:t>Yong</w:t>
      </w:r>
      <w:proofErr w:type="spellEnd"/>
      <w:r w:rsidRPr="00051B19">
        <w:rPr>
          <w:lang w:val="sv-SE"/>
        </w:rPr>
        <w:t xml:space="preserve">, R.N., </w:t>
      </w:r>
      <w:proofErr w:type="spellStart"/>
      <w:r w:rsidRPr="00051B19">
        <w:rPr>
          <w:lang w:val="sv-SE"/>
        </w:rPr>
        <w:t>Nakano</w:t>
      </w:r>
      <w:proofErr w:type="spellEnd"/>
      <w:r w:rsidRPr="00051B19">
        <w:rPr>
          <w:lang w:val="sv-SE"/>
        </w:rPr>
        <w:t xml:space="preserve">, M., 2016. </w:t>
      </w:r>
      <w:proofErr w:type="gramStart"/>
      <w:r w:rsidRPr="00994395">
        <w:t>Geologic Disposal of Low- and Intermediate-Level Radioactive Waste.</w:t>
      </w:r>
      <w:proofErr w:type="gramEnd"/>
      <w:r w:rsidRPr="00994395">
        <w:t xml:space="preserve"> </w:t>
      </w:r>
      <w:proofErr w:type="gramStart"/>
      <w:r w:rsidRPr="00994395">
        <w:t>Taylor &amp; Francis, New York (in print).</w:t>
      </w:r>
      <w:proofErr w:type="gramEnd"/>
    </w:p>
    <w:p w:rsidR="00A95089" w:rsidRPr="00994395" w:rsidRDefault="00A95089" w:rsidP="00A95089">
      <w:pPr>
        <w:rPr>
          <w:rFonts w:cs="Times New Roman"/>
          <w:szCs w:val="24"/>
          <w:lang w:val="en-US"/>
        </w:rPr>
      </w:pPr>
      <w:r w:rsidRPr="00A95089">
        <w:rPr>
          <w:rFonts w:cs="Times New Roman"/>
          <w:szCs w:val="24"/>
          <w:lang w:val="en-US"/>
        </w:rPr>
        <w:t>[</w:t>
      </w:r>
      <w:r w:rsidRPr="00994395">
        <w:rPr>
          <w:rFonts w:cs="Times New Roman"/>
          <w:szCs w:val="24"/>
        </w:rPr>
        <w:t>2</w:t>
      </w:r>
      <w:r w:rsidRPr="00A95089">
        <w:rPr>
          <w:rFonts w:cs="Times New Roman"/>
          <w:szCs w:val="24"/>
          <w:lang w:val="en-US"/>
        </w:rPr>
        <w:t xml:space="preserve">] </w:t>
      </w:r>
      <w:r w:rsidRPr="00994395">
        <w:rPr>
          <w:rFonts w:cs="Times New Roman"/>
          <w:color w:val="222222"/>
          <w:szCs w:val="24"/>
          <w:shd w:val="clear" w:color="auto" w:fill="FFFFFF"/>
          <w:lang w:val="en-US"/>
        </w:rPr>
        <w:t xml:space="preserve">Yong, R.N., Nakano, M., </w:t>
      </w:r>
      <w:proofErr w:type="spellStart"/>
      <w:r w:rsidRPr="00994395">
        <w:rPr>
          <w:rFonts w:cs="Times New Roman"/>
          <w:color w:val="222222"/>
          <w:szCs w:val="24"/>
          <w:shd w:val="clear" w:color="auto" w:fill="FFFFFF"/>
          <w:lang w:val="en-US"/>
        </w:rPr>
        <w:t>Pusch</w:t>
      </w:r>
      <w:proofErr w:type="spellEnd"/>
      <w:r w:rsidRPr="00994395">
        <w:rPr>
          <w:rFonts w:cs="Times New Roman"/>
          <w:color w:val="222222"/>
          <w:szCs w:val="24"/>
          <w:shd w:val="clear" w:color="auto" w:fill="FFFFFF"/>
          <w:lang w:val="en-US"/>
        </w:rPr>
        <w:t>, R., 2012. Environmental Soil Properties and Behavior, CRC Press, Florida, U.S.A.,</w:t>
      </w:r>
      <w:r w:rsidRPr="00994395">
        <w:rPr>
          <w:rFonts w:cs="Times New Roman"/>
          <w:szCs w:val="24"/>
          <w:lang w:val="en-US"/>
        </w:rPr>
        <w:t xml:space="preserve"> (ISBN10: 978-1-4398-4529).</w:t>
      </w:r>
    </w:p>
    <w:p w:rsidR="00A95089" w:rsidRPr="00994395" w:rsidRDefault="00A95089" w:rsidP="00A95089">
      <w:pPr>
        <w:rPr>
          <w:rFonts w:cs="Times New Roman"/>
          <w:szCs w:val="24"/>
          <w:lang w:val="en-US"/>
        </w:rPr>
      </w:pPr>
      <w:r w:rsidRPr="00994395">
        <w:rPr>
          <w:rFonts w:cs="Times New Roman"/>
          <w:szCs w:val="24"/>
          <w:lang w:val="en-US"/>
        </w:rPr>
        <w:t xml:space="preserve">[3] </w:t>
      </w:r>
      <w:proofErr w:type="spellStart"/>
      <w:r w:rsidRPr="00994395">
        <w:rPr>
          <w:rFonts w:cs="Times New Roman"/>
          <w:szCs w:val="24"/>
          <w:lang w:val="en-US"/>
        </w:rPr>
        <w:t>Pusch</w:t>
      </w:r>
      <w:proofErr w:type="spellEnd"/>
      <w:r w:rsidRPr="00994395">
        <w:rPr>
          <w:rFonts w:cs="Times New Roman"/>
          <w:szCs w:val="24"/>
          <w:lang w:val="en-US"/>
        </w:rPr>
        <w:t xml:space="preserve">, R., Yong, R.N., 2006. </w:t>
      </w:r>
      <w:proofErr w:type="gramStart"/>
      <w:r w:rsidRPr="00994395">
        <w:rPr>
          <w:rFonts w:cs="Times New Roman"/>
          <w:szCs w:val="24"/>
          <w:lang w:val="en-US"/>
        </w:rPr>
        <w:t xml:space="preserve">Microstructure of </w:t>
      </w:r>
      <w:proofErr w:type="spellStart"/>
      <w:r w:rsidRPr="00994395">
        <w:rPr>
          <w:rFonts w:cs="Times New Roman"/>
          <w:szCs w:val="24"/>
          <w:lang w:val="en-US"/>
        </w:rPr>
        <w:t>Smectite</w:t>
      </w:r>
      <w:proofErr w:type="spellEnd"/>
      <w:r w:rsidRPr="00994395">
        <w:rPr>
          <w:rFonts w:cs="Times New Roman"/>
          <w:szCs w:val="24"/>
          <w:lang w:val="en-US"/>
        </w:rPr>
        <w:t xml:space="preserve"> Clays and Engineering Performance.</w:t>
      </w:r>
      <w:proofErr w:type="gramEnd"/>
      <w:r w:rsidRPr="00994395">
        <w:rPr>
          <w:rFonts w:cs="Times New Roman"/>
          <w:szCs w:val="24"/>
          <w:lang w:val="en-US"/>
        </w:rPr>
        <w:t xml:space="preserve"> Taylor &amp; Francis, London and New York (ISBN10: 0-415-36863-4). </w:t>
      </w:r>
    </w:p>
    <w:p w:rsidR="00A95089" w:rsidRPr="00994395" w:rsidRDefault="00A95089" w:rsidP="00A95089">
      <w:pPr>
        <w:spacing w:after="101" w:line="240" w:lineRule="auto"/>
        <w:jc w:val="left"/>
        <w:textAlignment w:val="baseline"/>
        <w:outlineLvl w:val="0"/>
        <w:rPr>
          <w:rFonts w:eastAsia="Times New Roman" w:cs="Times New Roman"/>
          <w:bCs/>
          <w:color w:val="000000"/>
          <w:kern w:val="36"/>
          <w:szCs w:val="24"/>
          <w:lang w:val="en-US" w:eastAsia="sv-SE"/>
        </w:rPr>
      </w:pPr>
      <w:r w:rsidRPr="00994395">
        <w:rPr>
          <w:rFonts w:cs="Times New Roman"/>
          <w:szCs w:val="24"/>
          <w:lang w:val="en-US"/>
        </w:rPr>
        <w:t xml:space="preserve">[4] </w:t>
      </w:r>
      <w:proofErr w:type="spellStart"/>
      <w:r w:rsidRPr="00994395">
        <w:rPr>
          <w:rFonts w:eastAsia="Times New Roman" w:cs="Times New Roman"/>
          <w:bCs/>
          <w:color w:val="000000"/>
          <w:kern w:val="36"/>
          <w:szCs w:val="24"/>
          <w:lang w:val="en-US" w:eastAsia="sv-SE"/>
        </w:rPr>
        <w:t>Pusch</w:t>
      </w:r>
      <w:proofErr w:type="spellEnd"/>
      <w:r w:rsidRPr="00994395">
        <w:rPr>
          <w:rFonts w:eastAsia="Times New Roman" w:cs="Times New Roman"/>
          <w:bCs/>
          <w:color w:val="000000"/>
          <w:kern w:val="36"/>
          <w:szCs w:val="24"/>
          <w:lang w:val="en-US" w:eastAsia="sv-SE"/>
        </w:rPr>
        <w:t xml:space="preserve">, R., 2015. </w:t>
      </w:r>
      <w:proofErr w:type="spellStart"/>
      <w:proofErr w:type="gramStart"/>
      <w:r w:rsidRPr="00994395">
        <w:rPr>
          <w:rFonts w:eastAsia="Times New Roman" w:cs="Times New Roman"/>
          <w:bCs/>
          <w:color w:val="000000"/>
          <w:kern w:val="36"/>
          <w:szCs w:val="24"/>
          <w:lang w:val="en-US" w:eastAsia="sv-SE"/>
        </w:rPr>
        <w:t>Bentonite</w:t>
      </w:r>
      <w:proofErr w:type="spellEnd"/>
      <w:r w:rsidRPr="00994395">
        <w:rPr>
          <w:rFonts w:eastAsia="Times New Roman" w:cs="Times New Roman"/>
          <w:bCs/>
          <w:color w:val="000000"/>
          <w:kern w:val="36"/>
          <w:szCs w:val="24"/>
          <w:lang w:val="en-US" w:eastAsia="sv-SE"/>
        </w:rPr>
        <w:t>.</w:t>
      </w:r>
      <w:proofErr w:type="gramEnd"/>
      <w:r w:rsidRPr="00994395">
        <w:rPr>
          <w:rFonts w:eastAsia="Times New Roman" w:cs="Times New Roman"/>
          <w:bCs/>
          <w:color w:val="000000"/>
          <w:kern w:val="36"/>
          <w:szCs w:val="24"/>
          <w:lang w:val="en-US" w:eastAsia="sv-SE"/>
        </w:rPr>
        <w:t xml:space="preserve"> Taylor &amp; Francis, New York, -ISBN</w:t>
      </w:r>
      <w:proofErr w:type="gramStart"/>
      <w:r w:rsidRPr="00994395">
        <w:rPr>
          <w:rFonts w:eastAsia="Times New Roman" w:cs="Times New Roman"/>
          <w:bCs/>
          <w:color w:val="000000"/>
          <w:kern w:val="36"/>
          <w:szCs w:val="24"/>
          <w:lang w:val="en-US" w:eastAsia="sv-SE"/>
        </w:rPr>
        <w:t>:13978</w:t>
      </w:r>
      <w:proofErr w:type="gramEnd"/>
      <w:r w:rsidRPr="00994395">
        <w:rPr>
          <w:rFonts w:eastAsia="Times New Roman" w:cs="Times New Roman"/>
          <w:bCs/>
          <w:color w:val="000000"/>
          <w:kern w:val="36"/>
          <w:szCs w:val="24"/>
          <w:lang w:val="en-US" w:eastAsia="sv-SE"/>
        </w:rPr>
        <w:t>-1-4822-4343-7.</w:t>
      </w:r>
    </w:p>
    <w:p w:rsidR="00A95089" w:rsidRPr="00994395" w:rsidRDefault="00A95089" w:rsidP="00A95089">
      <w:pPr>
        <w:spacing w:after="101" w:line="240" w:lineRule="auto"/>
        <w:textAlignment w:val="baseline"/>
        <w:outlineLvl w:val="0"/>
        <w:rPr>
          <w:rFonts w:eastAsia="Times New Roman" w:cs="Times New Roman"/>
          <w:bCs/>
          <w:color w:val="000000"/>
          <w:kern w:val="36"/>
          <w:szCs w:val="24"/>
          <w:lang w:val="en-US" w:eastAsia="sv-SE"/>
        </w:rPr>
      </w:pPr>
      <w:r w:rsidRPr="00994395">
        <w:rPr>
          <w:rFonts w:cs="Times New Roman"/>
          <w:szCs w:val="24"/>
          <w:lang w:val="sv-SE"/>
        </w:rPr>
        <w:t>[</w:t>
      </w:r>
      <w:r w:rsidRPr="00A95089">
        <w:rPr>
          <w:rFonts w:cs="Times New Roman"/>
          <w:szCs w:val="24"/>
          <w:lang w:val="sv-SE"/>
        </w:rPr>
        <w:t>5</w:t>
      </w:r>
      <w:r w:rsidRPr="00994395">
        <w:rPr>
          <w:rFonts w:cs="Times New Roman"/>
          <w:szCs w:val="24"/>
          <w:lang w:val="sv-SE"/>
        </w:rPr>
        <w:t>]</w:t>
      </w:r>
      <w:r w:rsidRPr="00A95089">
        <w:rPr>
          <w:rFonts w:cs="Times New Roman"/>
          <w:szCs w:val="24"/>
          <w:lang w:val="sv-SE"/>
        </w:rPr>
        <w:t xml:space="preserve"> </w:t>
      </w:r>
      <w:r w:rsidRPr="00994395">
        <w:rPr>
          <w:rFonts w:cs="Times New Roman"/>
          <w:szCs w:val="24"/>
          <w:lang w:val="sv-SE"/>
        </w:rPr>
        <w:t xml:space="preserve">Börgesson, L., Johannesson, L.E., Fredriksson, A., 1993. </w:t>
      </w:r>
      <w:r w:rsidRPr="00994395">
        <w:rPr>
          <w:rFonts w:cs="Times New Roman"/>
          <w:szCs w:val="24"/>
          <w:lang w:val="en-US"/>
        </w:rPr>
        <w:t xml:space="preserve">Laboratory investigation of highly compacted </w:t>
      </w:r>
      <w:proofErr w:type="spellStart"/>
      <w:r w:rsidRPr="00994395">
        <w:rPr>
          <w:rFonts w:cs="Times New Roman"/>
          <w:szCs w:val="24"/>
          <w:lang w:val="en-US"/>
        </w:rPr>
        <w:t>benronite</w:t>
      </w:r>
      <w:proofErr w:type="spellEnd"/>
      <w:r w:rsidRPr="00994395">
        <w:rPr>
          <w:rFonts w:cs="Times New Roman"/>
          <w:szCs w:val="24"/>
          <w:lang w:val="en-US"/>
        </w:rPr>
        <w:t xml:space="preserve"> blocks for Buffer Material. </w:t>
      </w:r>
      <w:proofErr w:type="gramStart"/>
      <w:r w:rsidRPr="00994395">
        <w:rPr>
          <w:rFonts w:cs="Times New Roman"/>
          <w:szCs w:val="24"/>
          <w:lang w:val="en-US"/>
        </w:rPr>
        <w:t>Compaction Technique and Material Composition.</w:t>
      </w:r>
      <w:proofErr w:type="gramEnd"/>
      <w:r w:rsidRPr="00994395">
        <w:rPr>
          <w:rFonts w:cs="Times New Roman"/>
          <w:szCs w:val="24"/>
          <w:lang w:val="en-US"/>
        </w:rPr>
        <w:t xml:space="preserve"> </w:t>
      </w:r>
      <w:proofErr w:type="gramStart"/>
      <w:r w:rsidRPr="00994395">
        <w:rPr>
          <w:rFonts w:cs="Times New Roman"/>
          <w:szCs w:val="24"/>
          <w:lang w:val="en-US"/>
        </w:rPr>
        <w:t>SKB Technical Report PR 44-93-009.</w:t>
      </w:r>
      <w:proofErr w:type="gramEnd"/>
      <w:r w:rsidRPr="00994395">
        <w:rPr>
          <w:rFonts w:cs="Times New Roman"/>
          <w:szCs w:val="24"/>
          <w:lang w:val="en-US"/>
        </w:rPr>
        <w:t xml:space="preserve"> </w:t>
      </w:r>
      <w:proofErr w:type="gramStart"/>
      <w:r w:rsidRPr="00994395">
        <w:rPr>
          <w:rFonts w:cs="Times New Roman"/>
          <w:szCs w:val="24"/>
          <w:lang w:val="en-US"/>
        </w:rPr>
        <w:t>Swedish Nuclear Fuel and Waste Management (SKB), Stockholm, Sweden.</w:t>
      </w:r>
      <w:proofErr w:type="gramEnd"/>
    </w:p>
    <w:p w:rsidR="00A95089" w:rsidRPr="00994395" w:rsidRDefault="00A95089" w:rsidP="00A95089">
      <w:pPr>
        <w:pStyle w:val="BodyTextIndent2"/>
        <w:tabs>
          <w:tab w:val="left" w:pos="900"/>
          <w:tab w:val="left" w:pos="1080"/>
        </w:tabs>
        <w:spacing w:line="276" w:lineRule="auto"/>
        <w:ind w:left="0"/>
        <w:jc w:val="both"/>
        <w:rPr>
          <w:color w:val="222222"/>
          <w:shd w:val="clear" w:color="auto" w:fill="FFFFFF"/>
          <w:lang w:val="en-US"/>
        </w:rPr>
      </w:pPr>
      <w:r w:rsidRPr="00994395">
        <w:rPr>
          <w:color w:val="222222"/>
          <w:shd w:val="clear" w:color="auto" w:fill="FFFFFF"/>
          <w:lang w:val="en-US"/>
        </w:rPr>
        <w:t xml:space="preserve">[6] Yong, R.N., </w:t>
      </w:r>
      <w:proofErr w:type="spellStart"/>
      <w:r w:rsidRPr="00994395">
        <w:rPr>
          <w:color w:val="222222"/>
          <w:shd w:val="clear" w:color="auto" w:fill="FFFFFF"/>
          <w:lang w:val="en-US"/>
        </w:rPr>
        <w:t>Boonsinsuk</w:t>
      </w:r>
      <w:proofErr w:type="spellEnd"/>
      <w:r w:rsidRPr="00994395">
        <w:rPr>
          <w:color w:val="222222"/>
          <w:shd w:val="clear" w:color="auto" w:fill="FFFFFF"/>
          <w:lang w:val="en-US"/>
        </w:rPr>
        <w:t xml:space="preserve">, P., Tucker, A.E., 1986. </w:t>
      </w:r>
      <w:proofErr w:type="gramStart"/>
      <w:r w:rsidRPr="00994395">
        <w:rPr>
          <w:color w:val="222222"/>
          <w:shd w:val="clear" w:color="auto" w:fill="FFFFFF"/>
          <w:lang w:val="en-US"/>
        </w:rPr>
        <w:t>Cyclic freeze-thaw influence on frost heaving pressures and thermal conductivities of high water content clays.</w:t>
      </w:r>
      <w:proofErr w:type="gramEnd"/>
      <w:r w:rsidRPr="00994395">
        <w:rPr>
          <w:color w:val="222222"/>
          <w:shd w:val="clear" w:color="auto" w:fill="FFFFFF"/>
          <w:lang w:val="en-US"/>
        </w:rPr>
        <w:t xml:space="preserve"> Proc. Fifth Int. Offshore Mechanics and Arctic Engineering, 4:277-284.</w:t>
      </w:r>
    </w:p>
    <w:p w:rsidR="00A95089" w:rsidRPr="00994395" w:rsidRDefault="00A95089" w:rsidP="00A95089">
      <w:pPr>
        <w:rPr>
          <w:rFonts w:cs="Times New Roman"/>
          <w:szCs w:val="24"/>
          <w:lang w:val="en-US"/>
        </w:rPr>
      </w:pPr>
      <w:r w:rsidRPr="00994395">
        <w:rPr>
          <w:rFonts w:cs="Times New Roman"/>
          <w:color w:val="222222"/>
          <w:szCs w:val="24"/>
          <w:shd w:val="clear" w:color="auto" w:fill="FFFFFF"/>
          <w:lang w:val="en-US"/>
        </w:rPr>
        <w:t xml:space="preserve">[7] </w:t>
      </w:r>
      <w:r w:rsidRPr="00994395">
        <w:rPr>
          <w:rFonts w:cs="Times New Roman"/>
          <w:szCs w:val="24"/>
          <w:lang w:val="en-US"/>
        </w:rPr>
        <w:t>Al-</w:t>
      </w:r>
      <w:proofErr w:type="spellStart"/>
      <w:r w:rsidRPr="00994395">
        <w:rPr>
          <w:rFonts w:cs="Times New Roman"/>
          <w:szCs w:val="24"/>
          <w:lang w:val="en-US"/>
        </w:rPr>
        <w:t>Thaie</w:t>
      </w:r>
      <w:proofErr w:type="spellEnd"/>
      <w:r w:rsidRPr="00994395">
        <w:rPr>
          <w:rFonts w:cs="Times New Roman"/>
          <w:szCs w:val="24"/>
          <w:lang w:val="en-US"/>
        </w:rPr>
        <w:t xml:space="preserve">, L., </w:t>
      </w:r>
      <w:proofErr w:type="spellStart"/>
      <w:r w:rsidRPr="00994395">
        <w:rPr>
          <w:rFonts w:cs="Times New Roman"/>
          <w:szCs w:val="24"/>
          <w:lang w:val="en-US"/>
        </w:rPr>
        <w:t>Pusch</w:t>
      </w:r>
      <w:proofErr w:type="spellEnd"/>
      <w:r w:rsidRPr="00994395">
        <w:rPr>
          <w:rFonts w:cs="Times New Roman"/>
          <w:szCs w:val="24"/>
          <w:lang w:val="en-US"/>
        </w:rPr>
        <w:t xml:space="preserve">, R, Al-Ansari, N., Knutsson, S., 2013. Hydraulic properties </w:t>
      </w:r>
      <w:proofErr w:type="gramStart"/>
      <w:r w:rsidRPr="00994395">
        <w:rPr>
          <w:rFonts w:cs="Times New Roman"/>
          <w:szCs w:val="24"/>
          <w:lang w:val="en-US"/>
        </w:rPr>
        <w:t xml:space="preserve">of  </w:t>
      </w:r>
      <w:proofErr w:type="spellStart"/>
      <w:r w:rsidRPr="00994395">
        <w:rPr>
          <w:rFonts w:cs="Times New Roman"/>
          <w:szCs w:val="24"/>
          <w:lang w:val="en-US"/>
        </w:rPr>
        <w:t>smectite</w:t>
      </w:r>
      <w:proofErr w:type="spellEnd"/>
      <w:proofErr w:type="gramEnd"/>
      <w:r w:rsidRPr="00994395">
        <w:rPr>
          <w:rFonts w:cs="Times New Roman"/>
          <w:szCs w:val="24"/>
          <w:lang w:val="en-US"/>
        </w:rPr>
        <w:t xml:space="preserve"> clays from Iraq with special respect to landfills of DU-contaminated waste. Journal of Earth Sciences and Geotechnical Engineering, 3:109-125.</w:t>
      </w:r>
    </w:p>
    <w:p w:rsidR="00A95089" w:rsidRPr="00994395" w:rsidRDefault="00A95089" w:rsidP="00A95089">
      <w:pPr>
        <w:rPr>
          <w:rFonts w:cs="Times New Roman"/>
          <w:color w:val="222222"/>
          <w:szCs w:val="24"/>
          <w:shd w:val="clear" w:color="auto" w:fill="FFFFFF"/>
          <w:lang w:val="en-US"/>
        </w:rPr>
      </w:pPr>
      <w:r w:rsidRPr="00994395">
        <w:rPr>
          <w:rFonts w:cs="Times New Roman"/>
          <w:szCs w:val="24"/>
          <w:lang w:val="en-US"/>
        </w:rPr>
        <w:t xml:space="preserve">[8] </w:t>
      </w:r>
      <w:proofErr w:type="spellStart"/>
      <w:r w:rsidRPr="00994395">
        <w:rPr>
          <w:rFonts w:cs="Times New Roman"/>
          <w:szCs w:val="24"/>
          <w:lang w:val="en-US"/>
        </w:rPr>
        <w:t>Neretnieks</w:t>
      </w:r>
      <w:proofErr w:type="spellEnd"/>
      <w:r w:rsidRPr="00994395">
        <w:rPr>
          <w:rFonts w:cs="Times New Roman"/>
          <w:szCs w:val="24"/>
          <w:lang w:val="en-US"/>
        </w:rPr>
        <w:t>, I., Moreno, L, 1993. Fluid flow and solute transport in a network of channels. Journal of Contaminant Hydrology, 14:163-192.</w:t>
      </w:r>
      <w:r w:rsidRPr="00994395">
        <w:rPr>
          <w:rFonts w:cs="Times New Roman"/>
          <w:color w:val="222222"/>
          <w:szCs w:val="24"/>
          <w:shd w:val="clear" w:color="auto" w:fill="FFFFFF"/>
          <w:lang w:val="en-US"/>
        </w:rPr>
        <w:t xml:space="preserve"> </w:t>
      </w:r>
    </w:p>
    <w:p w:rsidR="00A95089" w:rsidRPr="00994395" w:rsidRDefault="00A95089" w:rsidP="00A95089">
      <w:pPr>
        <w:rPr>
          <w:rFonts w:cs="Times New Roman"/>
          <w:szCs w:val="24"/>
          <w:lang w:val="en-US"/>
        </w:rPr>
      </w:pPr>
      <w:r w:rsidRPr="00051B19">
        <w:rPr>
          <w:rFonts w:cs="Times New Roman"/>
          <w:szCs w:val="24"/>
          <w:lang w:val="sv-SE"/>
        </w:rPr>
        <w:t xml:space="preserve">[9] </w:t>
      </w:r>
      <w:proofErr w:type="spellStart"/>
      <w:proofErr w:type="gramStart"/>
      <w:r w:rsidRPr="00051B19">
        <w:rPr>
          <w:rFonts w:cs="Times New Roman"/>
          <w:szCs w:val="24"/>
          <w:lang w:val="sv-SE"/>
        </w:rPr>
        <w:t>Pusch,R</w:t>
      </w:r>
      <w:proofErr w:type="spellEnd"/>
      <w:proofErr w:type="gramEnd"/>
      <w:r w:rsidRPr="00051B19">
        <w:rPr>
          <w:rFonts w:cs="Times New Roman"/>
          <w:szCs w:val="24"/>
          <w:lang w:val="sv-SE"/>
        </w:rPr>
        <w:t xml:space="preserve">., Moreno, L,, </w:t>
      </w:r>
      <w:proofErr w:type="spellStart"/>
      <w:r w:rsidRPr="00051B19">
        <w:rPr>
          <w:rFonts w:cs="Times New Roman"/>
          <w:szCs w:val="24"/>
          <w:lang w:val="sv-SE"/>
        </w:rPr>
        <w:t>Neretnieks</w:t>
      </w:r>
      <w:proofErr w:type="spellEnd"/>
      <w:r w:rsidRPr="00051B19">
        <w:rPr>
          <w:rFonts w:cs="Times New Roman"/>
          <w:szCs w:val="24"/>
          <w:lang w:val="sv-SE"/>
        </w:rPr>
        <w:t xml:space="preserve">, I., 2001. </w:t>
      </w:r>
      <w:proofErr w:type="gramStart"/>
      <w:r w:rsidRPr="00994395">
        <w:rPr>
          <w:rFonts w:cs="Times New Roman"/>
          <w:szCs w:val="24"/>
          <w:lang w:val="en-US"/>
        </w:rPr>
        <w:t xml:space="preserve">Microstructural </w:t>
      </w:r>
      <w:proofErr w:type="spellStart"/>
      <w:r w:rsidRPr="00994395">
        <w:rPr>
          <w:rFonts w:cs="Times New Roman"/>
          <w:szCs w:val="24"/>
          <w:lang w:val="en-US"/>
        </w:rPr>
        <w:t>modellingo</w:t>
      </w:r>
      <w:proofErr w:type="spellEnd"/>
      <w:r w:rsidRPr="00994395">
        <w:rPr>
          <w:rFonts w:cs="Times New Roman"/>
          <w:szCs w:val="24"/>
          <w:lang w:val="en-US"/>
        </w:rPr>
        <w:t xml:space="preserve"> f transport in </w:t>
      </w:r>
      <w:proofErr w:type="spellStart"/>
      <w:r w:rsidRPr="00994395">
        <w:rPr>
          <w:rFonts w:cs="Times New Roman"/>
          <w:szCs w:val="24"/>
          <w:lang w:val="en-US"/>
        </w:rPr>
        <w:t>smectite</w:t>
      </w:r>
      <w:proofErr w:type="spellEnd"/>
      <w:r w:rsidRPr="00994395">
        <w:rPr>
          <w:rFonts w:cs="Times New Roman"/>
          <w:szCs w:val="24"/>
          <w:lang w:val="en-US"/>
        </w:rPr>
        <w:t xml:space="preserve"> clay buffer.</w:t>
      </w:r>
      <w:proofErr w:type="gramEnd"/>
      <w:r w:rsidRPr="00994395">
        <w:rPr>
          <w:rFonts w:cs="Times New Roman"/>
          <w:szCs w:val="24"/>
          <w:lang w:val="en-US"/>
        </w:rPr>
        <w:t xml:space="preserve"> </w:t>
      </w:r>
      <w:proofErr w:type="gramStart"/>
      <w:r w:rsidRPr="00994395">
        <w:rPr>
          <w:rFonts w:cs="Times New Roman"/>
          <w:szCs w:val="24"/>
          <w:lang w:val="en-US"/>
        </w:rPr>
        <w:t>Proceedings of International Symposium on suction, swelling, permeability and structure of clays.</w:t>
      </w:r>
      <w:proofErr w:type="gramEnd"/>
      <w:r w:rsidRPr="00994395">
        <w:rPr>
          <w:rFonts w:cs="Times New Roman"/>
          <w:szCs w:val="24"/>
          <w:lang w:val="en-US"/>
        </w:rPr>
        <w:t xml:space="preserve"> </w:t>
      </w:r>
      <w:proofErr w:type="spellStart"/>
      <w:r w:rsidRPr="00994395">
        <w:rPr>
          <w:rFonts w:cs="Times New Roman"/>
          <w:szCs w:val="24"/>
          <w:lang w:val="en-US"/>
        </w:rPr>
        <w:t>Eds</w:t>
      </w:r>
      <w:proofErr w:type="spellEnd"/>
      <w:r w:rsidRPr="00994395">
        <w:rPr>
          <w:rFonts w:cs="Times New Roman"/>
          <w:szCs w:val="24"/>
          <w:lang w:val="en-US"/>
        </w:rPr>
        <w:t xml:space="preserve">: K. Adachi and M. </w:t>
      </w:r>
      <w:proofErr w:type="spellStart"/>
      <w:r w:rsidRPr="00994395">
        <w:rPr>
          <w:rFonts w:cs="Times New Roman"/>
          <w:szCs w:val="24"/>
          <w:lang w:val="en-US"/>
        </w:rPr>
        <w:t>Fukue</w:t>
      </w:r>
      <w:proofErr w:type="spellEnd"/>
      <w:r w:rsidRPr="00994395">
        <w:rPr>
          <w:rFonts w:cs="Times New Roman"/>
          <w:szCs w:val="24"/>
          <w:lang w:val="en-US"/>
        </w:rPr>
        <w:t xml:space="preserve">. </w:t>
      </w:r>
      <w:proofErr w:type="gramStart"/>
      <w:r w:rsidRPr="00994395">
        <w:rPr>
          <w:rFonts w:cs="Times New Roman"/>
          <w:szCs w:val="24"/>
          <w:lang w:val="en-US"/>
        </w:rPr>
        <w:t>A</w:t>
      </w:r>
      <w:proofErr w:type="gramEnd"/>
      <w:r w:rsidRPr="00994395">
        <w:rPr>
          <w:rFonts w:cs="Times New Roman"/>
          <w:szCs w:val="24"/>
          <w:lang w:val="en-US"/>
        </w:rPr>
        <w:t xml:space="preserve"> </w:t>
      </w:r>
      <w:proofErr w:type="spellStart"/>
      <w:r w:rsidRPr="00994395">
        <w:rPr>
          <w:rFonts w:cs="Times New Roman"/>
          <w:szCs w:val="24"/>
          <w:lang w:val="en-US"/>
        </w:rPr>
        <w:t>A</w:t>
      </w:r>
      <w:proofErr w:type="spellEnd"/>
      <w:r w:rsidRPr="00994395">
        <w:rPr>
          <w:rFonts w:cs="Times New Roman"/>
          <w:szCs w:val="24"/>
          <w:lang w:val="en-US"/>
        </w:rPr>
        <w:t xml:space="preserve"> </w:t>
      </w:r>
      <w:proofErr w:type="spellStart"/>
      <w:r w:rsidRPr="00994395">
        <w:rPr>
          <w:rFonts w:cs="Times New Roman"/>
          <w:szCs w:val="24"/>
          <w:lang w:val="en-US"/>
        </w:rPr>
        <w:t>Balkema</w:t>
      </w:r>
      <w:proofErr w:type="spellEnd"/>
      <w:r w:rsidRPr="00994395">
        <w:rPr>
          <w:rFonts w:cs="Times New Roman"/>
          <w:szCs w:val="24"/>
          <w:lang w:val="en-US"/>
        </w:rPr>
        <w:t>, Rotterdam/Brookfield.</w:t>
      </w:r>
    </w:p>
    <w:p w:rsidR="00A95089" w:rsidRPr="00994395" w:rsidRDefault="00A95089" w:rsidP="00A95089">
      <w:pPr>
        <w:rPr>
          <w:rFonts w:cs="Times New Roman"/>
          <w:szCs w:val="24"/>
          <w:lang w:val="en-US"/>
        </w:rPr>
      </w:pPr>
      <w:bookmarkStart w:id="1" w:name="OLE_LINK1"/>
      <w:bookmarkStart w:id="2" w:name="OLE_LINK2"/>
      <w:r w:rsidRPr="00994395">
        <w:rPr>
          <w:rFonts w:cs="Times New Roman"/>
          <w:szCs w:val="24"/>
          <w:lang w:val="en-US"/>
        </w:rPr>
        <w:t xml:space="preserve">[10] </w:t>
      </w:r>
      <w:bookmarkEnd w:id="1"/>
      <w:bookmarkEnd w:id="2"/>
      <w:proofErr w:type="spellStart"/>
      <w:r w:rsidRPr="00994395">
        <w:rPr>
          <w:rFonts w:cs="Times New Roman"/>
          <w:szCs w:val="24"/>
          <w:lang w:val="en-US"/>
        </w:rPr>
        <w:t>Pusch</w:t>
      </w:r>
      <w:proofErr w:type="spellEnd"/>
      <w:r w:rsidRPr="00994395">
        <w:rPr>
          <w:rFonts w:cs="Times New Roman"/>
          <w:szCs w:val="24"/>
          <w:lang w:val="en-US"/>
        </w:rPr>
        <w:t xml:space="preserve">, R., Weston, 2003. Microstructural stability controls the hydraulic conductivity of </w:t>
      </w:r>
      <w:proofErr w:type="spellStart"/>
      <w:r w:rsidRPr="00994395">
        <w:rPr>
          <w:rFonts w:cs="Times New Roman"/>
          <w:szCs w:val="24"/>
          <w:lang w:val="en-US"/>
        </w:rPr>
        <w:t>smectite</w:t>
      </w:r>
      <w:proofErr w:type="spellEnd"/>
      <w:r w:rsidRPr="00994395">
        <w:rPr>
          <w:rFonts w:cs="Times New Roman"/>
          <w:szCs w:val="24"/>
          <w:lang w:val="en-US"/>
        </w:rPr>
        <w:t xml:space="preserve"> buffer clay, Journal of Applied Clay Science, 23:35-43.</w:t>
      </w:r>
    </w:p>
    <w:p w:rsidR="00A95089" w:rsidRPr="00994395" w:rsidRDefault="00A95089" w:rsidP="00A95089">
      <w:pPr>
        <w:pStyle w:val="BodyTextIndent2"/>
        <w:tabs>
          <w:tab w:val="left" w:pos="900"/>
          <w:tab w:val="left" w:pos="1080"/>
        </w:tabs>
        <w:spacing w:line="276" w:lineRule="auto"/>
        <w:ind w:left="0"/>
        <w:jc w:val="both"/>
        <w:rPr>
          <w:color w:val="2F7BAE"/>
          <w:lang w:val="en-US"/>
        </w:rPr>
      </w:pPr>
      <w:r w:rsidRPr="00994395">
        <w:rPr>
          <w:bCs/>
          <w:color w:val="000000"/>
          <w:kern w:val="36"/>
          <w:lang w:val="en-US"/>
        </w:rPr>
        <w:t xml:space="preserve">[11] Witherspoon, P.A., Wang, J.S.Y., Iwai. K., Gale J.E., 1980. </w:t>
      </w:r>
      <w:proofErr w:type="gramStart"/>
      <w:r w:rsidRPr="00994395">
        <w:rPr>
          <w:bCs/>
          <w:color w:val="000000"/>
          <w:kern w:val="36"/>
          <w:lang w:val="en-US"/>
        </w:rPr>
        <w:t>Validity of Cubic Law for fluid flow in a deformable rock fracture.</w:t>
      </w:r>
      <w:proofErr w:type="gramEnd"/>
      <w:r w:rsidRPr="00994395">
        <w:rPr>
          <w:bCs/>
          <w:color w:val="000000"/>
          <w:kern w:val="36"/>
          <w:lang w:val="en-US"/>
        </w:rPr>
        <w:t xml:space="preserve"> Water Resources Research, Vol.16.</w:t>
      </w:r>
    </w:p>
    <w:p w:rsidR="00A95089" w:rsidRPr="00994395" w:rsidRDefault="00A95089" w:rsidP="00A95089">
      <w:pPr>
        <w:pStyle w:val="BodyTextIndent2"/>
        <w:tabs>
          <w:tab w:val="left" w:pos="900"/>
          <w:tab w:val="left" w:pos="1080"/>
        </w:tabs>
        <w:spacing w:line="276" w:lineRule="auto"/>
        <w:ind w:left="0"/>
        <w:jc w:val="both"/>
        <w:rPr>
          <w:color w:val="2F7BAE"/>
          <w:lang w:val="en-US"/>
        </w:rPr>
      </w:pPr>
    </w:p>
    <w:p w:rsidR="00AF5360" w:rsidRPr="00AF5360" w:rsidRDefault="00AF5360" w:rsidP="00561BB0">
      <w:pPr>
        <w:pStyle w:val="BodyTextIndent2"/>
        <w:tabs>
          <w:tab w:val="left" w:pos="900"/>
          <w:tab w:val="left" w:pos="1080"/>
        </w:tabs>
        <w:spacing w:line="276" w:lineRule="auto"/>
        <w:ind w:left="0"/>
        <w:jc w:val="both"/>
        <w:rPr>
          <w:rFonts w:ascii="Arial" w:hAnsi="Arial" w:cs="Arial"/>
          <w:color w:val="2F7BAE"/>
          <w:sz w:val="15"/>
          <w:szCs w:val="15"/>
          <w:lang w:val="en-US"/>
        </w:rPr>
      </w:pPr>
    </w:p>
    <w:p w:rsidR="00831B7F" w:rsidRDefault="00831B7F" w:rsidP="00B86432">
      <w:pPr>
        <w:pStyle w:val="Lptext"/>
        <w:spacing w:line="276" w:lineRule="auto"/>
        <w:ind w:left="0"/>
        <w:jc w:val="both"/>
        <w:rPr>
          <w:szCs w:val="24"/>
          <w:highlight w:val="yellow"/>
          <w:lang w:val="en-GB"/>
        </w:rPr>
      </w:pPr>
    </w:p>
    <w:p w:rsidR="00831B7F" w:rsidRDefault="00831B7F" w:rsidP="00B86432">
      <w:pPr>
        <w:pStyle w:val="Lptext"/>
        <w:spacing w:line="276" w:lineRule="auto"/>
        <w:ind w:left="0"/>
        <w:jc w:val="both"/>
        <w:rPr>
          <w:szCs w:val="24"/>
          <w:highlight w:val="yellow"/>
          <w:lang w:val="en-GB"/>
        </w:rPr>
      </w:pPr>
    </w:p>
    <w:p w:rsidR="00831B7F" w:rsidRDefault="00831B7F" w:rsidP="00B86432">
      <w:pPr>
        <w:pStyle w:val="Lptext"/>
        <w:spacing w:line="276" w:lineRule="auto"/>
        <w:ind w:left="0"/>
        <w:jc w:val="both"/>
        <w:rPr>
          <w:szCs w:val="24"/>
          <w:highlight w:val="yellow"/>
          <w:lang w:val="en-GB"/>
        </w:rPr>
      </w:pPr>
    </w:p>
    <w:p w:rsidR="00831B7F" w:rsidRDefault="00831B7F" w:rsidP="00B86432">
      <w:pPr>
        <w:pStyle w:val="Lptext"/>
        <w:spacing w:line="276" w:lineRule="auto"/>
        <w:ind w:left="0"/>
        <w:jc w:val="both"/>
        <w:rPr>
          <w:szCs w:val="24"/>
          <w:highlight w:val="yellow"/>
          <w:lang w:val="en-GB"/>
        </w:rPr>
      </w:pPr>
    </w:p>
    <w:p w:rsidR="00831B7F" w:rsidRDefault="00831B7F" w:rsidP="00B86432">
      <w:pPr>
        <w:pStyle w:val="Lptext"/>
        <w:spacing w:line="276" w:lineRule="auto"/>
        <w:ind w:left="0"/>
        <w:jc w:val="both"/>
        <w:rPr>
          <w:szCs w:val="24"/>
          <w:highlight w:val="yellow"/>
          <w:lang w:val="en-GB"/>
        </w:rPr>
      </w:pPr>
    </w:p>
    <w:sectPr w:rsidR="00831B7F">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699" w:rsidRDefault="00481699" w:rsidP="00315C6F">
      <w:pPr>
        <w:spacing w:after="0" w:line="240" w:lineRule="auto"/>
      </w:pPr>
      <w:r>
        <w:separator/>
      </w:r>
    </w:p>
  </w:endnote>
  <w:endnote w:type="continuationSeparator" w:id="0">
    <w:p w:rsidR="00481699" w:rsidRDefault="00481699" w:rsidP="00315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LTStd-Roman">
    <w:altName w:val="Times New Roman"/>
    <w:panose1 w:val="00000000000000000000"/>
    <w:charset w:val="00"/>
    <w:family w:val="roman"/>
    <w:notTrueType/>
    <w:pitch w:val="default"/>
    <w:sig w:usb0="00000001"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063941"/>
      <w:docPartObj>
        <w:docPartGallery w:val="Page Numbers (Bottom of Page)"/>
        <w:docPartUnique/>
      </w:docPartObj>
    </w:sdtPr>
    <w:sdtEndPr/>
    <w:sdtContent>
      <w:p w:rsidR="003554F1" w:rsidRDefault="003554F1">
        <w:pPr>
          <w:pStyle w:val="Footer"/>
          <w:jc w:val="center"/>
        </w:pPr>
        <w:r>
          <w:fldChar w:fldCharType="begin"/>
        </w:r>
        <w:r>
          <w:instrText>PAGE   \* MERGEFORMAT</w:instrText>
        </w:r>
        <w:r>
          <w:fldChar w:fldCharType="separate"/>
        </w:r>
        <w:r w:rsidR="00B57A62" w:rsidRPr="00B57A62">
          <w:rPr>
            <w:noProof/>
            <w:lang w:val="sv-SE"/>
          </w:rPr>
          <w:t>1</w:t>
        </w:r>
        <w:r>
          <w:fldChar w:fldCharType="end"/>
        </w:r>
      </w:p>
    </w:sdtContent>
  </w:sdt>
  <w:p w:rsidR="003554F1" w:rsidRDefault="003554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699" w:rsidRDefault="00481699" w:rsidP="00315C6F">
      <w:pPr>
        <w:spacing w:after="0" w:line="240" w:lineRule="auto"/>
      </w:pPr>
      <w:r>
        <w:separator/>
      </w:r>
    </w:p>
  </w:footnote>
  <w:footnote w:type="continuationSeparator" w:id="0">
    <w:p w:rsidR="00481699" w:rsidRDefault="00481699" w:rsidP="00315C6F">
      <w:pPr>
        <w:spacing w:after="0" w:line="240" w:lineRule="auto"/>
      </w:pPr>
      <w:r>
        <w:continuationSeparator/>
      </w:r>
    </w:p>
  </w:footnote>
  <w:footnote w:id="1">
    <w:p w:rsidR="005B4C3C" w:rsidRPr="005B4C3C" w:rsidRDefault="005B4C3C">
      <w:pPr>
        <w:pStyle w:val="FootnoteText"/>
        <w:rPr>
          <w:lang w:val="en-US"/>
        </w:rPr>
      </w:pPr>
      <w:r>
        <w:rPr>
          <w:rStyle w:val="FootnoteReference"/>
        </w:rPr>
        <w:footnoteRef/>
      </w:r>
      <w:r w:rsidRPr="005B4C3C">
        <w:rPr>
          <w:lang w:val="en-US"/>
        </w:rPr>
        <w:t xml:space="preserve"> Difference in meter water head over flow length</w:t>
      </w:r>
      <w:r w:rsidR="00C473A0">
        <w:rPr>
          <w:lang w:val="en-US"/>
        </w:rPr>
        <w:t xml:space="preserve"> in meters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768C0"/>
    <w:multiLevelType w:val="hybridMultilevel"/>
    <w:tmpl w:val="3E3CFA0C"/>
    <w:lvl w:ilvl="0" w:tplc="041D0001">
      <w:start w:val="3"/>
      <w:numFmt w:val="bullet"/>
      <w:lvlText w:val=""/>
      <w:lvlJc w:val="left"/>
      <w:pPr>
        <w:tabs>
          <w:tab w:val="num" w:pos="720"/>
        </w:tabs>
        <w:ind w:left="720" w:hanging="360"/>
      </w:pPr>
      <w:rPr>
        <w:rFonts w:ascii="Symbol" w:eastAsia="Times New Roman" w:hAnsi="Symbol"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387E7556"/>
    <w:multiLevelType w:val="hybridMultilevel"/>
    <w:tmpl w:val="A552DEAC"/>
    <w:lvl w:ilvl="0" w:tplc="8C32BC0C">
      <w:start w:val="1"/>
      <w:numFmt w:val="decimal"/>
      <w:lvlText w:val="%1)"/>
      <w:lvlJc w:val="left"/>
      <w:pPr>
        <w:ind w:left="1353" w:hanging="360"/>
      </w:pPr>
      <w:rPr>
        <w:rFonts w:hint="default"/>
      </w:rPr>
    </w:lvl>
    <w:lvl w:ilvl="1" w:tplc="041D0019" w:tentative="1">
      <w:start w:val="1"/>
      <w:numFmt w:val="lowerLetter"/>
      <w:lvlText w:val="%2."/>
      <w:lvlJc w:val="left"/>
      <w:pPr>
        <w:ind w:left="2073" w:hanging="360"/>
      </w:pPr>
    </w:lvl>
    <w:lvl w:ilvl="2" w:tplc="041D001B" w:tentative="1">
      <w:start w:val="1"/>
      <w:numFmt w:val="lowerRoman"/>
      <w:lvlText w:val="%3."/>
      <w:lvlJc w:val="right"/>
      <w:pPr>
        <w:ind w:left="2793" w:hanging="180"/>
      </w:pPr>
    </w:lvl>
    <w:lvl w:ilvl="3" w:tplc="041D000F" w:tentative="1">
      <w:start w:val="1"/>
      <w:numFmt w:val="decimal"/>
      <w:lvlText w:val="%4."/>
      <w:lvlJc w:val="left"/>
      <w:pPr>
        <w:ind w:left="3513" w:hanging="360"/>
      </w:pPr>
    </w:lvl>
    <w:lvl w:ilvl="4" w:tplc="041D0019" w:tentative="1">
      <w:start w:val="1"/>
      <w:numFmt w:val="lowerLetter"/>
      <w:lvlText w:val="%5."/>
      <w:lvlJc w:val="left"/>
      <w:pPr>
        <w:ind w:left="4233" w:hanging="360"/>
      </w:pPr>
    </w:lvl>
    <w:lvl w:ilvl="5" w:tplc="041D001B" w:tentative="1">
      <w:start w:val="1"/>
      <w:numFmt w:val="lowerRoman"/>
      <w:lvlText w:val="%6."/>
      <w:lvlJc w:val="right"/>
      <w:pPr>
        <w:ind w:left="4953" w:hanging="180"/>
      </w:pPr>
    </w:lvl>
    <w:lvl w:ilvl="6" w:tplc="041D000F" w:tentative="1">
      <w:start w:val="1"/>
      <w:numFmt w:val="decimal"/>
      <w:lvlText w:val="%7."/>
      <w:lvlJc w:val="left"/>
      <w:pPr>
        <w:ind w:left="5673" w:hanging="360"/>
      </w:pPr>
    </w:lvl>
    <w:lvl w:ilvl="7" w:tplc="041D0019" w:tentative="1">
      <w:start w:val="1"/>
      <w:numFmt w:val="lowerLetter"/>
      <w:lvlText w:val="%8."/>
      <w:lvlJc w:val="left"/>
      <w:pPr>
        <w:ind w:left="6393" w:hanging="360"/>
      </w:pPr>
    </w:lvl>
    <w:lvl w:ilvl="8" w:tplc="041D001B" w:tentative="1">
      <w:start w:val="1"/>
      <w:numFmt w:val="lowerRoman"/>
      <w:lvlText w:val="%9."/>
      <w:lvlJc w:val="right"/>
      <w:pPr>
        <w:ind w:left="7113" w:hanging="180"/>
      </w:pPr>
    </w:lvl>
  </w:abstractNum>
  <w:abstractNum w:abstractNumId="2">
    <w:nsid w:val="42E0472D"/>
    <w:multiLevelType w:val="multilevel"/>
    <w:tmpl w:val="A860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E2168C"/>
    <w:multiLevelType w:val="hybridMultilevel"/>
    <w:tmpl w:val="778CAB78"/>
    <w:lvl w:ilvl="0" w:tplc="B170C446">
      <w:start w:val="1"/>
      <w:numFmt w:val="decimal"/>
      <w:lvlText w:val="%1)"/>
      <w:lvlJc w:val="left"/>
      <w:pPr>
        <w:ind w:left="360" w:hanging="360"/>
      </w:pPr>
      <w:rPr>
        <w:rFonts w:ascii="Times New Roman" w:hAnsi="Times New Roman" w:cs="PalatinoLTStd-Roman" w:hint="default"/>
        <w:vertAlign w:val="superscrip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nsid w:val="618D3824"/>
    <w:multiLevelType w:val="hybridMultilevel"/>
    <w:tmpl w:val="1D8E590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697738E2"/>
    <w:multiLevelType w:val="multilevel"/>
    <w:tmpl w:val="EE44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FF2647"/>
    <w:multiLevelType w:val="hybridMultilevel"/>
    <w:tmpl w:val="E62A8C88"/>
    <w:lvl w:ilvl="0" w:tplc="E7D2F1C0">
      <w:start w:val="1"/>
      <w:numFmt w:val="decimal"/>
      <w:lvlText w:val="(%1)"/>
      <w:lvlJc w:val="left"/>
      <w:pPr>
        <w:ind w:left="450" w:hanging="39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num w:numId="1">
    <w:abstractNumId w:val="6"/>
  </w:num>
  <w:num w:numId="2">
    <w:abstractNumId w:val="0"/>
  </w:num>
  <w:num w:numId="3">
    <w:abstractNumId w:val="1"/>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6DC"/>
    <w:rsid w:val="00001ADB"/>
    <w:rsid w:val="00010D84"/>
    <w:rsid w:val="000158D0"/>
    <w:rsid w:val="0002114E"/>
    <w:rsid w:val="000214BF"/>
    <w:rsid w:val="000226A5"/>
    <w:rsid w:val="00030472"/>
    <w:rsid w:val="000354A9"/>
    <w:rsid w:val="00042510"/>
    <w:rsid w:val="000509D6"/>
    <w:rsid w:val="000510E3"/>
    <w:rsid w:val="00051B19"/>
    <w:rsid w:val="000524D6"/>
    <w:rsid w:val="0007655C"/>
    <w:rsid w:val="000954D5"/>
    <w:rsid w:val="000A273C"/>
    <w:rsid w:val="000C10EF"/>
    <w:rsid w:val="001137DD"/>
    <w:rsid w:val="00126FF0"/>
    <w:rsid w:val="00127CB5"/>
    <w:rsid w:val="001365E0"/>
    <w:rsid w:val="00152105"/>
    <w:rsid w:val="001610DD"/>
    <w:rsid w:val="00162E44"/>
    <w:rsid w:val="00166DCD"/>
    <w:rsid w:val="001677E3"/>
    <w:rsid w:val="00175B87"/>
    <w:rsid w:val="00184669"/>
    <w:rsid w:val="001B4349"/>
    <w:rsid w:val="001E0B76"/>
    <w:rsid w:val="001E48F3"/>
    <w:rsid w:val="001F6BE1"/>
    <w:rsid w:val="00214330"/>
    <w:rsid w:val="00226029"/>
    <w:rsid w:val="0024728E"/>
    <w:rsid w:val="0027208F"/>
    <w:rsid w:val="00272F3B"/>
    <w:rsid w:val="0029572B"/>
    <w:rsid w:val="002D4A82"/>
    <w:rsid w:val="002E007A"/>
    <w:rsid w:val="002F3F06"/>
    <w:rsid w:val="002F570D"/>
    <w:rsid w:val="00306926"/>
    <w:rsid w:val="00315C6F"/>
    <w:rsid w:val="00324A73"/>
    <w:rsid w:val="0032564E"/>
    <w:rsid w:val="00342B7F"/>
    <w:rsid w:val="00347ECE"/>
    <w:rsid w:val="00353110"/>
    <w:rsid w:val="00353BF6"/>
    <w:rsid w:val="003554F1"/>
    <w:rsid w:val="00374652"/>
    <w:rsid w:val="00380136"/>
    <w:rsid w:val="00383599"/>
    <w:rsid w:val="003909DC"/>
    <w:rsid w:val="00394E85"/>
    <w:rsid w:val="003958EE"/>
    <w:rsid w:val="003971B7"/>
    <w:rsid w:val="003A7075"/>
    <w:rsid w:val="003D442C"/>
    <w:rsid w:val="003D676D"/>
    <w:rsid w:val="003E2EAE"/>
    <w:rsid w:val="003E5A50"/>
    <w:rsid w:val="0041622C"/>
    <w:rsid w:val="004362DD"/>
    <w:rsid w:val="0044574D"/>
    <w:rsid w:val="00481699"/>
    <w:rsid w:val="00483580"/>
    <w:rsid w:val="004B1FB9"/>
    <w:rsid w:val="004B3DDA"/>
    <w:rsid w:val="004E4BFA"/>
    <w:rsid w:val="004E6357"/>
    <w:rsid w:val="004F5783"/>
    <w:rsid w:val="00520119"/>
    <w:rsid w:val="00521C80"/>
    <w:rsid w:val="00530270"/>
    <w:rsid w:val="005343B2"/>
    <w:rsid w:val="00554457"/>
    <w:rsid w:val="00561BB0"/>
    <w:rsid w:val="00571F28"/>
    <w:rsid w:val="00572317"/>
    <w:rsid w:val="005937EA"/>
    <w:rsid w:val="005A6039"/>
    <w:rsid w:val="005A7C21"/>
    <w:rsid w:val="005B2DBC"/>
    <w:rsid w:val="005B4C3C"/>
    <w:rsid w:val="005C6FCA"/>
    <w:rsid w:val="005D6FCC"/>
    <w:rsid w:val="005E55C1"/>
    <w:rsid w:val="005F16A4"/>
    <w:rsid w:val="006076F4"/>
    <w:rsid w:val="00614852"/>
    <w:rsid w:val="006213A4"/>
    <w:rsid w:val="0066417B"/>
    <w:rsid w:val="00682AB7"/>
    <w:rsid w:val="006B5E31"/>
    <w:rsid w:val="006F4D7D"/>
    <w:rsid w:val="0070143B"/>
    <w:rsid w:val="007143FE"/>
    <w:rsid w:val="00724515"/>
    <w:rsid w:val="00730084"/>
    <w:rsid w:val="00736673"/>
    <w:rsid w:val="00765866"/>
    <w:rsid w:val="00786D7C"/>
    <w:rsid w:val="00795047"/>
    <w:rsid w:val="007973CD"/>
    <w:rsid w:val="007A4D53"/>
    <w:rsid w:val="007B5D38"/>
    <w:rsid w:val="007B622B"/>
    <w:rsid w:val="007C3BF8"/>
    <w:rsid w:val="007D4EDC"/>
    <w:rsid w:val="007F4F93"/>
    <w:rsid w:val="00806FD2"/>
    <w:rsid w:val="00812055"/>
    <w:rsid w:val="008170FC"/>
    <w:rsid w:val="00831B7F"/>
    <w:rsid w:val="00833C8C"/>
    <w:rsid w:val="0085103A"/>
    <w:rsid w:val="008712F0"/>
    <w:rsid w:val="0088547D"/>
    <w:rsid w:val="008865B4"/>
    <w:rsid w:val="00890997"/>
    <w:rsid w:val="008948D5"/>
    <w:rsid w:val="00897C5C"/>
    <w:rsid w:val="008B1E23"/>
    <w:rsid w:val="008C03D3"/>
    <w:rsid w:val="008C0B08"/>
    <w:rsid w:val="008C7CF8"/>
    <w:rsid w:val="008E39F3"/>
    <w:rsid w:val="00907123"/>
    <w:rsid w:val="0091116C"/>
    <w:rsid w:val="00922793"/>
    <w:rsid w:val="0093265D"/>
    <w:rsid w:val="00935072"/>
    <w:rsid w:val="00942257"/>
    <w:rsid w:val="0094464E"/>
    <w:rsid w:val="0095311E"/>
    <w:rsid w:val="00953608"/>
    <w:rsid w:val="0096002F"/>
    <w:rsid w:val="00977926"/>
    <w:rsid w:val="009801C2"/>
    <w:rsid w:val="00980CBE"/>
    <w:rsid w:val="009819D5"/>
    <w:rsid w:val="009B5E9A"/>
    <w:rsid w:val="009C7EA1"/>
    <w:rsid w:val="009D1340"/>
    <w:rsid w:val="009D5DE2"/>
    <w:rsid w:val="009E0BA8"/>
    <w:rsid w:val="009F0F7C"/>
    <w:rsid w:val="00A060FC"/>
    <w:rsid w:val="00A33819"/>
    <w:rsid w:val="00A65EE8"/>
    <w:rsid w:val="00A675AB"/>
    <w:rsid w:val="00A72073"/>
    <w:rsid w:val="00A82306"/>
    <w:rsid w:val="00A91E41"/>
    <w:rsid w:val="00A95089"/>
    <w:rsid w:val="00A96B20"/>
    <w:rsid w:val="00AC0F94"/>
    <w:rsid w:val="00AE322A"/>
    <w:rsid w:val="00AF2064"/>
    <w:rsid w:val="00AF4652"/>
    <w:rsid w:val="00AF5360"/>
    <w:rsid w:val="00AF5F99"/>
    <w:rsid w:val="00B11F03"/>
    <w:rsid w:val="00B259EB"/>
    <w:rsid w:val="00B27566"/>
    <w:rsid w:val="00B551F6"/>
    <w:rsid w:val="00B57A62"/>
    <w:rsid w:val="00B6000A"/>
    <w:rsid w:val="00B64297"/>
    <w:rsid w:val="00B80240"/>
    <w:rsid w:val="00B830E1"/>
    <w:rsid w:val="00B86432"/>
    <w:rsid w:val="00BA12AE"/>
    <w:rsid w:val="00BA7BDB"/>
    <w:rsid w:val="00BB7825"/>
    <w:rsid w:val="00BB7AD9"/>
    <w:rsid w:val="00BE222C"/>
    <w:rsid w:val="00BE2467"/>
    <w:rsid w:val="00BE3626"/>
    <w:rsid w:val="00C0342E"/>
    <w:rsid w:val="00C06362"/>
    <w:rsid w:val="00C1066F"/>
    <w:rsid w:val="00C11395"/>
    <w:rsid w:val="00C23686"/>
    <w:rsid w:val="00C36860"/>
    <w:rsid w:val="00C4255D"/>
    <w:rsid w:val="00C473A0"/>
    <w:rsid w:val="00C50EAD"/>
    <w:rsid w:val="00C60A9C"/>
    <w:rsid w:val="00C85F06"/>
    <w:rsid w:val="00C95B17"/>
    <w:rsid w:val="00CA01ED"/>
    <w:rsid w:val="00CA2417"/>
    <w:rsid w:val="00CA3BEB"/>
    <w:rsid w:val="00CA582D"/>
    <w:rsid w:val="00CC25FE"/>
    <w:rsid w:val="00CD40D7"/>
    <w:rsid w:val="00CF1B48"/>
    <w:rsid w:val="00D11016"/>
    <w:rsid w:val="00D1300A"/>
    <w:rsid w:val="00D17E08"/>
    <w:rsid w:val="00D44B2B"/>
    <w:rsid w:val="00D45675"/>
    <w:rsid w:val="00D46639"/>
    <w:rsid w:val="00D47919"/>
    <w:rsid w:val="00D655E1"/>
    <w:rsid w:val="00D75EB0"/>
    <w:rsid w:val="00D77796"/>
    <w:rsid w:val="00D80519"/>
    <w:rsid w:val="00DA2436"/>
    <w:rsid w:val="00DD46A5"/>
    <w:rsid w:val="00DF5B1F"/>
    <w:rsid w:val="00E12EC6"/>
    <w:rsid w:val="00E3448A"/>
    <w:rsid w:val="00E568C4"/>
    <w:rsid w:val="00E61405"/>
    <w:rsid w:val="00E67FC2"/>
    <w:rsid w:val="00E70EBF"/>
    <w:rsid w:val="00E742F6"/>
    <w:rsid w:val="00E83606"/>
    <w:rsid w:val="00E86747"/>
    <w:rsid w:val="00E87027"/>
    <w:rsid w:val="00EC1E2F"/>
    <w:rsid w:val="00ED3199"/>
    <w:rsid w:val="00ED7CE3"/>
    <w:rsid w:val="00EF61D8"/>
    <w:rsid w:val="00F06B2F"/>
    <w:rsid w:val="00F07F28"/>
    <w:rsid w:val="00F246DC"/>
    <w:rsid w:val="00F315D1"/>
    <w:rsid w:val="00F32812"/>
    <w:rsid w:val="00F55137"/>
    <w:rsid w:val="00F562FE"/>
    <w:rsid w:val="00F60BD0"/>
    <w:rsid w:val="00F70523"/>
    <w:rsid w:val="00F8229A"/>
    <w:rsid w:val="00F85EFE"/>
    <w:rsid w:val="00F911F0"/>
    <w:rsid w:val="00F920D4"/>
    <w:rsid w:val="00FC3965"/>
    <w:rsid w:val="00FD57AD"/>
    <w:rsid w:val="00FE3D7B"/>
    <w:rsid w:val="00FF02B9"/>
    <w:rsid w:val="00FF3E3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82306"/>
    <w:pPr>
      <w:jc w:val="both"/>
    </w:pPr>
    <w:rPr>
      <w:rFonts w:ascii="Times New Roman" w:eastAsiaTheme="minorEastAsia" w:hAnsi="Times New Roman" w:cs="PalatinoLTStd-Roman"/>
      <w:sz w:val="24"/>
      <w:szCs w:val="20"/>
      <w:lang w:val="en-GB"/>
    </w:rPr>
  </w:style>
  <w:style w:type="paragraph" w:styleId="Heading1">
    <w:name w:val="heading 1"/>
    <w:aliases w:val="Chapter"/>
    <w:basedOn w:val="Normal"/>
    <w:next w:val="Normal"/>
    <w:link w:val="Heading1Char"/>
    <w:uiPriority w:val="9"/>
    <w:qFormat/>
    <w:rsid w:val="00911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111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111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11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11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111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111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1116C"/>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91116C"/>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9111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111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111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111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111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111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111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111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11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1116C"/>
    <w:pPr>
      <w:spacing w:line="240" w:lineRule="auto"/>
    </w:pPr>
    <w:rPr>
      <w:b/>
      <w:bCs/>
      <w:color w:val="4F81BD" w:themeColor="accent1"/>
      <w:sz w:val="18"/>
      <w:szCs w:val="18"/>
    </w:rPr>
  </w:style>
  <w:style w:type="paragraph" w:styleId="Title">
    <w:name w:val="Title"/>
    <w:basedOn w:val="Normal"/>
    <w:next w:val="Normal"/>
    <w:link w:val="TitleChar"/>
    <w:uiPriority w:val="10"/>
    <w:qFormat/>
    <w:rsid w:val="009111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16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1116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1116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1116C"/>
    <w:rPr>
      <w:b/>
      <w:bCs/>
    </w:rPr>
  </w:style>
  <w:style w:type="character" w:styleId="Emphasis">
    <w:name w:val="Emphasis"/>
    <w:uiPriority w:val="20"/>
    <w:qFormat/>
    <w:rsid w:val="0091116C"/>
    <w:rPr>
      <w:i/>
      <w:iCs/>
    </w:rPr>
  </w:style>
  <w:style w:type="paragraph" w:styleId="NoSpacing">
    <w:name w:val="No Spacing"/>
    <w:basedOn w:val="Normal"/>
    <w:link w:val="NoSpacingChar"/>
    <w:uiPriority w:val="1"/>
    <w:qFormat/>
    <w:rsid w:val="0091116C"/>
    <w:pPr>
      <w:spacing w:after="0" w:line="240" w:lineRule="auto"/>
    </w:pPr>
  </w:style>
  <w:style w:type="character" w:customStyle="1" w:styleId="NoSpacingChar">
    <w:name w:val="No Spacing Char"/>
    <w:basedOn w:val="DefaultParagraphFont"/>
    <w:link w:val="NoSpacing"/>
    <w:uiPriority w:val="1"/>
    <w:rsid w:val="0091116C"/>
  </w:style>
  <w:style w:type="paragraph" w:styleId="ListParagraph">
    <w:name w:val="List Paragraph"/>
    <w:basedOn w:val="Normal"/>
    <w:uiPriority w:val="34"/>
    <w:qFormat/>
    <w:rsid w:val="0091116C"/>
    <w:pPr>
      <w:ind w:left="720"/>
      <w:contextualSpacing/>
    </w:pPr>
  </w:style>
  <w:style w:type="paragraph" w:styleId="Quote">
    <w:name w:val="Quote"/>
    <w:basedOn w:val="Normal"/>
    <w:next w:val="Normal"/>
    <w:link w:val="QuoteChar"/>
    <w:uiPriority w:val="29"/>
    <w:qFormat/>
    <w:rsid w:val="0091116C"/>
    <w:rPr>
      <w:i/>
      <w:iCs/>
      <w:color w:val="000000" w:themeColor="text1"/>
    </w:rPr>
  </w:style>
  <w:style w:type="character" w:customStyle="1" w:styleId="QuoteChar">
    <w:name w:val="Quote Char"/>
    <w:basedOn w:val="DefaultParagraphFont"/>
    <w:link w:val="Quote"/>
    <w:uiPriority w:val="29"/>
    <w:rsid w:val="0091116C"/>
    <w:rPr>
      <w:i/>
      <w:iCs/>
      <w:color w:val="000000" w:themeColor="text1"/>
    </w:rPr>
  </w:style>
  <w:style w:type="paragraph" w:styleId="IntenseQuote">
    <w:name w:val="Intense Quote"/>
    <w:basedOn w:val="Normal"/>
    <w:next w:val="Normal"/>
    <w:link w:val="IntenseQuoteChar"/>
    <w:uiPriority w:val="30"/>
    <w:qFormat/>
    <w:rsid w:val="009111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1116C"/>
    <w:rPr>
      <w:b/>
      <w:bCs/>
      <w:i/>
      <w:iCs/>
      <w:color w:val="4F81BD" w:themeColor="accent1"/>
    </w:rPr>
  </w:style>
  <w:style w:type="character" w:styleId="SubtleEmphasis">
    <w:name w:val="Subtle Emphasis"/>
    <w:uiPriority w:val="19"/>
    <w:qFormat/>
    <w:rsid w:val="0091116C"/>
    <w:rPr>
      <w:i/>
      <w:iCs/>
      <w:color w:val="808080" w:themeColor="text1" w:themeTint="7F"/>
    </w:rPr>
  </w:style>
  <w:style w:type="character" w:styleId="IntenseEmphasis">
    <w:name w:val="Intense Emphasis"/>
    <w:uiPriority w:val="21"/>
    <w:qFormat/>
    <w:rsid w:val="0091116C"/>
    <w:rPr>
      <w:b/>
      <w:bCs/>
      <w:i/>
      <w:iCs/>
      <w:color w:val="4F81BD" w:themeColor="accent1"/>
    </w:rPr>
  </w:style>
  <w:style w:type="character" w:styleId="SubtleReference">
    <w:name w:val="Subtle Reference"/>
    <w:uiPriority w:val="31"/>
    <w:qFormat/>
    <w:rsid w:val="0091116C"/>
    <w:rPr>
      <w:smallCaps/>
      <w:color w:val="C0504D" w:themeColor="accent2"/>
      <w:u w:val="single"/>
    </w:rPr>
  </w:style>
  <w:style w:type="character" w:styleId="IntenseReference">
    <w:name w:val="Intense Reference"/>
    <w:basedOn w:val="DefaultParagraphFont"/>
    <w:uiPriority w:val="32"/>
    <w:qFormat/>
    <w:rsid w:val="0091116C"/>
    <w:rPr>
      <w:b/>
      <w:bCs/>
      <w:smallCaps/>
      <w:color w:val="C0504D" w:themeColor="accent2"/>
      <w:spacing w:val="5"/>
      <w:u w:val="single"/>
    </w:rPr>
  </w:style>
  <w:style w:type="character" w:styleId="BookTitle">
    <w:name w:val="Book Title"/>
    <w:basedOn w:val="DefaultParagraphFont"/>
    <w:uiPriority w:val="33"/>
    <w:qFormat/>
    <w:rsid w:val="0091116C"/>
    <w:rPr>
      <w:b/>
      <w:bCs/>
      <w:smallCaps/>
      <w:spacing w:val="5"/>
    </w:rPr>
  </w:style>
  <w:style w:type="paragraph" w:styleId="TOCHeading">
    <w:name w:val="TOC Heading"/>
    <w:basedOn w:val="Heading1"/>
    <w:next w:val="Normal"/>
    <w:uiPriority w:val="39"/>
    <w:semiHidden/>
    <w:unhideWhenUsed/>
    <w:qFormat/>
    <w:rsid w:val="0091116C"/>
    <w:pPr>
      <w:outlineLvl w:val="9"/>
    </w:pPr>
  </w:style>
  <w:style w:type="paragraph" w:customStyle="1" w:styleId="15spacing">
    <w:name w:val="1.5 spacing"/>
    <w:basedOn w:val="Normal"/>
    <w:link w:val="15spacingChar"/>
    <w:qFormat/>
    <w:rsid w:val="00A82306"/>
    <w:pPr>
      <w:spacing w:after="240"/>
    </w:pPr>
    <w:rPr>
      <w:rFonts w:eastAsia="Times New Roman" w:cs="Times New Roman"/>
      <w:szCs w:val="24"/>
      <w:lang w:val="en-US"/>
    </w:rPr>
  </w:style>
  <w:style w:type="character" w:customStyle="1" w:styleId="15spacingChar">
    <w:name w:val="1.5 spacing Char"/>
    <w:basedOn w:val="DefaultParagraphFont"/>
    <w:link w:val="15spacing"/>
    <w:rsid w:val="00A82306"/>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82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306"/>
    <w:rPr>
      <w:rFonts w:ascii="Tahoma" w:eastAsiaTheme="minorEastAsia" w:hAnsi="Tahoma" w:cs="Tahoma"/>
      <w:sz w:val="16"/>
      <w:szCs w:val="16"/>
      <w:lang w:val="en-GB"/>
    </w:rPr>
  </w:style>
  <w:style w:type="character" w:customStyle="1" w:styleId="apple-converted-space">
    <w:name w:val="apple-converted-space"/>
    <w:basedOn w:val="DefaultParagraphFont"/>
    <w:rsid w:val="0095311E"/>
  </w:style>
  <w:style w:type="paragraph" w:styleId="Header">
    <w:name w:val="header"/>
    <w:basedOn w:val="Normal"/>
    <w:link w:val="HeaderChar"/>
    <w:uiPriority w:val="99"/>
    <w:unhideWhenUsed/>
    <w:rsid w:val="00315C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5C6F"/>
    <w:rPr>
      <w:rFonts w:ascii="Times New Roman" w:eastAsiaTheme="minorEastAsia" w:hAnsi="Times New Roman" w:cs="PalatinoLTStd-Roman"/>
      <w:sz w:val="24"/>
      <w:szCs w:val="20"/>
      <w:lang w:val="en-GB"/>
    </w:rPr>
  </w:style>
  <w:style w:type="paragraph" w:styleId="Footer">
    <w:name w:val="footer"/>
    <w:basedOn w:val="Normal"/>
    <w:link w:val="FooterChar"/>
    <w:uiPriority w:val="99"/>
    <w:unhideWhenUsed/>
    <w:rsid w:val="00315C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5C6F"/>
    <w:rPr>
      <w:rFonts w:ascii="Times New Roman" w:eastAsiaTheme="minorEastAsia" w:hAnsi="Times New Roman" w:cs="PalatinoLTStd-Roman"/>
      <w:sz w:val="24"/>
      <w:szCs w:val="20"/>
      <w:lang w:val="en-GB"/>
    </w:rPr>
  </w:style>
  <w:style w:type="table" w:styleId="TableGrid">
    <w:name w:val="Table Grid"/>
    <w:basedOn w:val="TableNormal"/>
    <w:uiPriority w:val="59"/>
    <w:rsid w:val="00C06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ptext">
    <w:name w:val="Löptext"/>
    <w:basedOn w:val="Normal"/>
    <w:rsid w:val="00214330"/>
    <w:pPr>
      <w:tabs>
        <w:tab w:val="left" w:pos="1134"/>
        <w:tab w:val="right" w:pos="7939"/>
      </w:tabs>
      <w:spacing w:after="0" w:line="240" w:lineRule="auto"/>
      <w:ind w:left="1134"/>
      <w:jc w:val="left"/>
    </w:pPr>
    <w:rPr>
      <w:rFonts w:eastAsia="Times New Roman" w:cs="Times New Roman"/>
      <w:lang w:val="sv-SE" w:eastAsia="sv-SE"/>
    </w:rPr>
  </w:style>
  <w:style w:type="paragraph" w:styleId="BodyTextIndent">
    <w:name w:val="Body Text Indent"/>
    <w:basedOn w:val="Normal"/>
    <w:link w:val="BodyTextIndentChar"/>
    <w:rsid w:val="003958EE"/>
    <w:pPr>
      <w:spacing w:after="0" w:line="240" w:lineRule="auto"/>
      <w:ind w:left="1276" w:hanging="1276"/>
    </w:pPr>
    <w:rPr>
      <w:rFonts w:eastAsia="Times New Roman" w:cs="Times New Roman"/>
      <w:lang w:val="sv-SE" w:eastAsia="sv-SE"/>
    </w:rPr>
  </w:style>
  <w:style w:type="character" w:customStyle="1" w:styleId="BodyTextIndentChar">
    <w:name w:val="Body Text Indent Char"/>
    <w:basedOn w:val="DefaultParagraphFont"/>
    <w:link w:val="BodyTextIndent"/>
    <w:rsid w:val="003958EE"/>
    <w:rPr>
      <w:rFonts w:ascii="Times New Roman" w:eastAsia="Times New Roman" w:hAnsi="Times New Roman" w:cs="Times New Roman"/>
      <w:sz w:val="24"/>
      <w:szCs w:val="20"/>
      <w:lang w:eastAsia="sv-SE"/>
    </w:rPr>
  </w:style>
  <w:style w:type="paragraph" w:styleId="BodyText2">
    <w:name w:val="Body Text 2"/>
    <w:basedOn w:val="Normal"/>
    <w:link w:val="BodyText2Char"/>
    <w:rsid w:val="003958EE"/>
    <w:pPr>
      <w:spacing w:after="120" w:line="480" w:lineRule="auto"/>
      <w:jc w:val="left"/>
    </w:pPr>
    <w:rPr>
      <w:rFonts w:eastAsia="Times New Roman" w:cs="Times New Roman"/>
      <w:sz w:val="20"/>
      <w:lang w:val="sv-SE" w:eastAsia="sv-SE"/>
    </w:rPr>
  </w:style>
  <w:style w:type="character" w:customStyle="1" w:styleId="BodyText2Char">
    <w:name w:val="Body Text 2 Char"/>
    <w:basedOn w:val="DefaultParagraphFont"/>
    <w:link w:val="BodyText2"/>
    <w:rsid w:val="003958EE"/>
    <w:rPr>
      <w:rFonts w:ascii="Times New Roman" w:eastAsia="Times New Roman" w:hAnsi="Times New Roman" w:cs="Times New Roman"/>
      <w:sz w:val="20"/>
      <w:szCs w:val="20"/>
      <w:lang w:eastAsia="sv-SE"/>
    </w:rPr>
  </w:style>
  <w:style w:type="table" w:styleId="LightShading">
    <w:name w:val="Light Shading"/>
    <w:basedOn w:val="TableNormal"/>
    <w:uiPriority w:val="60"/>
    <w:rsid w:val="00F55137"/>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2">
    <w:name w:val="Body Text Indent 2"/>
    <w:basedOn w:val="Normal"/>
    <w:link w:val="BodyTextIndent2Char"/>
    <w:rsid w:val="00B86432"/>
    <w:pPr>
      <w:spacing w:after="120" w:line="480" w:lineRule="auto"/>
      <w:ind w:left="283"/>
      <w:jc w:val="left"/>
    </w:pPr>
    <w:rPr>
      <w:rFonts w:eastAsia="Times New Roman" w:cs="Times New Roman"/>
      <w:szCs w:val="24"/>
      <w:lang w:val="sv-SE" w:eastAsia="sv-SE"/>
    </w:rPr>
  </w:style>
  <w:style w:type="character" w:customStyle="1" w:styleId="BodyTextIndent2Char">
    <w:name w:val="Body Text Indent 2 Char"/>
    <w:basedOn w:val="DefaultParagraphFont"/>
    <w:link w:val="BodyTextIndent2"/>
    <w:rsid w:val="00B86432"/>
    <w:rPr>
      <w:rFonts w:ascii="Times New Roman" w:eastAsia="Times New Roman" w:hAnsi="Times New Roman" w:cs="Times New Roman"/>
      <w:sz w:val="24"/>
      <w:szCs w:val="24"/>
      <w:lang w:eastAsia="sv-SE"/>
    </w:rPr>
  </w:style>
  <w:style w:type="paragraph" w:styleId="FootnoteText">
    <w:name w:val="footnote text"/>
    <w:basedOn w:val="Normal"/>
    <w:link w:val="FootnoteTextChar"/>
    <w:semiHidden/>
    <w:rsid w:val="00B86432"/>
    <w:pPr>
      <w:spacing w:after="0" w:line="240" w:lineRule="auto"/>
      <w:jc w:val="left"/>
    </w:pPr>
    <w:rPr>
      <w:rFonts w:eastAsia="Times New Roman" w:cs="Times New Roman"/>
      <w:sz w:val="20"/>
      <w:lang w:val="sv-SE" w:eastAsia="sv-SE"/>
    </w:rPr>
  </w:style>
  <w:style w:type="character" w:customStyle="1" w:styleId="FootnoteTextChar">
    <w:name w:val="Footnote Text Char"/>
    <w:basedOn w:val="DefaultParagraphFont"/>
    <w:link w:val="FootnoteText"/>
    <w:semiHidden/>
    <w:rsid w:val="00B86432"/>
    <w:rPr>
      <w:rFonts w:ascii="Times New Roman" w:eastAsia="Times New Roman" w:hAnsi="Times New Roman" w:cs="Times New Roman"/>
      <w:sz w:val="20"/>
      <w:szCs w:val="20"/>
      <w:lang w:eastAsia="sv-SE"/>
    </w:rPr>
  </w:style>
  <w:style w:type="character" w:styleId="FootnoteReference">
    <w:name w:val="footnote reference"/>
    <w:basedOn w:val="DefaultParagraphFont"/>
    <w:semiHidden/>
    <w:rsid w:val="00B86432"/>
    <w:rPr>
      <w:vertAlign w:val="superscript"/>
    </w:rPr>
  </w:style>
  <w:style w:type="character" w:styleId="Hyperlink">
    <w:name w:val="Hyperlink"/>
    <w:basedOn w:val="DefaultParagraphFont"/>
    <w:uiPriority w:val="99"/>
    <w:unhideWhenUsed/>
    <w:rsid w:val="000A27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82306"/>
    <w:pPr>
      <w:jc w:val="both"/>
    </w:pPr>
    <w:rPr>
      <w:rFonts w:ascii="Times New Roman" w:eastAsiaTheme="minorEastAsia" w:hAnsi="Times New Roman" w:cs="PalatinoLTStd-Roman"/>
      <w:sz w:val="24"/>
      <w:szCs w:val="20"/>
      <w:lang w:val="en-GB"/>
    </w:rPr>
  </w:style>
  <w:style w:type="paragraph" w:styleId="Heading1">
    <w:name w:val="heading 1"/>
    <w:aliases w:val="Chapter"/>
    <w:basedOn w:val="Normal"/>
    <w:next w:val="Normal"/>
    <w:link w:val="Heading1Char"/>
    <w:uiPriority w:val="9"/>
    <w:qFormat/>
    <w:rsid w:val="00911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111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111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11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11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111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111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1116C"/>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91116C"/>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9111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111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111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111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111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111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111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111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11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1116C"/>
    <w:pPr>
      <w:spacing w:line="240" w:lineRule="auto"/>
    </w:pPr>
    <w:rPr>
      <w:b/>
      <w:bCs/>
      <w:color w:val="4F81BD" w:themeColor="accent1"/>
      <w:sz w:val="18"/>
      <w:szCs w:val="18"/>
    </w:rPr>
  </w:style>
  <w:style w:type="paragraph" w:styleId="Title">
    <w:name w:val="Title"/>
    <w:basedOn w:val="Normal"/>
    <w:next w:val="Normal"/>
    <w:link w:val="TitleChar"/>
    <w:uiPriority w:val="10"/>
    <w:qFormat/>
    <w:rsid w:val="009111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16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1116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1116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1116C"/>
    <w:rPr>
      <w:b/>
      <w:bCs/>
    </w:rPr>
  </w:style>
  <w:style w:type="character" w:styleId="Emphasis">
    <w:name w:val="Emphasis"/>
    <w:uiPriority w:val="20"/>
    <w:qFormat/>
    <w:rsid w:val="0091116C"/>
    <w:rPr>
      <w:i/>
      <w:iCs/>
    </w:rPr>
  </w:style>
  <w:style w:type="paragraph" w:styleId="NoSpacing">
    <w:name w:val="No Spacing"/>
    <w:basedOn w:val="Normal"/>
    <w:link w:val="NoSpacingChar"/>
    <w:uiPriority w:val="1"/>
    <w:qFormat/>
    <w:rsid w:val="0091116C"/>
    <w:pPr>
      <w:spacing w:after="0" w:line="240" w:lineRule="auto"/>
    </w:pPr>
  </w:style>
  <w:style w:type="character" w:customStyle="1" w:styleId="NoSpacingChar">
    <w:name w:val="No Spacing Char"/>
    <w:basedOn w:val="DefaultParagraphFont"/>
    <w:link w:val="NoSpacing"/>
    <w:uiPriority w:val="1"/>
    <w:rsid w:val="0091116C"/>
  </w:style>
  <w:style w:type="paragraph" w:styleId="ListParagraph">
    <w:name w:val="List Paragraph"/>
    <w:basedOn w:val="Normal"/>
    <w:uiPriority w:val="34"/>
    <w:qFormat/>
    <w:rsid w:val="0091116C"/>
    <w:pPr>
      <w:ind w:left="720"/>
      <w:contextualSpacing/>
    </w:pPr>
  </w:style>
  <w:style w:type="paragraph" w:styleId="Quote">
    <w:name w:val="Quote"/>
    <w:basedOn w:val="Normal"/>
    <w:next w:val="Normal"/>
    <w:link w:val="QuoteChar"/>
    <w:uiPriority w:val="29"/>
    <w:qFormat/>
    <w:rsid w:val="0091116C"/>
    <w:rPr>
      <w:i/>
      <w:iCs/>
      <w:color w:val="000000" w:themeColor="text1"/>
    </w:rPr>
  </w:style>
  <w:style w:type="character" w:customStyle="1" w:styleId="QuoteChar">
    <w:name w:val="Quote Char"/>
    <w:basedOn w:val="DefaultParagraphFont"/>
    <w:link w:val="Quote"/>
    <w:uiPriority w:val="29"/>
    <w:rsid w:val="0091116C"/>
    <w:rPr>
      <w:i/>
      <w:iCs/>
      <w:color w:val="000000" w:themeColor="text1"/>
    </w:rPr>
  </w:style>
  <w:style w:type="paragraph" w:styleId="IntenseQuote">
    <w:name w:val="Intense Quote"/>
    <w:basedOn w:val="Normal"/>
    <w:next w:val="Normal"/>
    <w:link w:val="IntenseQuoteChar"/>
    <w:uiPriority w:val="30"/>
    <w:qFormat/>
    <w:rsid w:val="009111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1116C"/>
    <w:rPr>
      <w:b/>
      <w:bCs/>
      <w:i/>
      <w:iCs/>
      <w:color w:val="4F81BD" w:themeColor="accent1"/>
    </w:rPr>
  </w:style>
  <w:style w:type="character" w:styleId="SubtleEmphasis">
    <w:name w:val="Subtle Emphasis"/>
    <w:uiPriority w:val="19"/>
    <w:qFormat/>
    <w:rsid w:val="0091116C"/>
    <w:rPr>
      <w:i/>
      <w:iCs/>
      <w:color w:val="808080" w:themeColor="text1" w:themeTint="7F"/>
    </w:rPr>
  </w:style>
  <w:style w:type="character" w:styleId="IntenseEmphasis">
    <w:name w:val="Intense Emphasis"/>
    <w:uiPriority w:val="21"/>
    <w:qFormat/>
    <w:rsid w:val="0091116C"/>
    <w:rPr>
      <w:b/>
      <w:bCs/>
      <w:i/>
      <w:iCs/>
      <w:color w:val="4F81BD" w:themeColor="accent1"/>
    </w:rPr>
  </w:style>
  <w:style w:type="character" w:styleId="SubtleReference">
    <w:name w:val="Subtle Reference"/>
    <w:uiPriority w:val="31"/>
    <w:qFormat/>
    <w:rsid w:val="0091116C"/>
    <w:rPr>
      <w:smallCaps/>
      <w:color w:val="C0504D" w:themeColor="accent2"/>
      <w:u w:val="single"/>
    </w:rPr>
  </w:style>
  <w:style w:type="character" w:styleId="IntenseReference">
    <w:name w:val="Intense Reference"/>
    <w:basedOn w:val="DefaultParagraphFont"/>
    <w:uiPriority w:val="32"/>
    <w:qFormat/>
    <w:rsid w:val="0091116C"/>
    <w:rPr>
      <w:b/>
      <w:bCs/>
      <w:smallCaps/>
      <w:color w:val="C0504D" w:themeColor="accent2"/>
      <w:spacing w:val="5"/>
      <w:u w:val="single"/>
    </w:rPr>
  </w:style>
  <w:style w:type="character" w:styleId="BookTitle">
    <w:name w:val="Book Title"/>
    <w:basedOn w:val="DefaultParagraphFont"/>
    <w:uiPriority w:val="33"/>
    <w:qFormat/>
    <w:rsid w:val="0091116C"/>
    <w:rPr>
      <w:b/>
      <w:bCs/>
      <w:smallCaps/>
      <w:spacing w:val="5"/>
    </w:rPr>
  </w:style>
  <w:style w:type="paragraph" w:styleId="TOCHeading">
    <w:name w:val="TOC Heading"/>
    <w:basedOn w:val="Heading1"/>
    <w:next w:val="Normal"/>
    <w:uiPriority w:val="39"/>
    <w:semiHidden/>
    <w:unhideWhenUsed/>
    <w:qFormat/>
    <w:rsid w:val="0091116C"/>
    <w:pPr>
      <w:outlineLvl w:val="9"/>
    </w:pPr>
  </w:style>
  <w:style w:type="paragraph" w:customStyle="1" w:styleId="15spacing">
    <w:name w:val="1.5 spacing"/>
    <w:basedOn w:val="Normal"/>
    <w:link w:val="15spacingChar"/>
    <w:qFormat/>
    <w:rsid w:val="00A82306"/>
    <w:pPr>
      <w:spacing w:after="240"/>
    </w:pPr>
    <w:rPr>
      <w:rFonts w:eastAsia="Times New Roman" w:cs="Times New Roman"/>
      <w:szCs w:val="24"/>
      <w:lang w:val="en-US"/>
    </w:rPr>
  </w:style>
  <w:style w:type="character" w:customStyle="1" w:styleId="15spacingChar">
    <w:name w:val="1.5 spacing Char"/>
    <w:basedOn w:val="DefaultParagraphFont"/>
    <w:link w:val="15spacing"/>
    <w:rsid w:val="00A82306"/>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82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306"/>
    <w:rPr>
      <w:rFonts w:ascii="Tahoma" w:eastAsiaTheme="minorEastAsia" w:hAnsi="Tahoma" w:cs="Tahoma"/>
      <w:sz w:val="16"/>
      <w:szCs w:val="16"/>
      <w:lang w:val="en-GB"/>
    </w:rPr>
  </w:style>
  <w:style w:type="character" w:customStyle="1" w:styleId="apple-converted-space">
    <w:name w:val="apple-converted-space"/>
    <w:basedOn w:val="DefaultParagraphFont"/>
    <w:rsid w:val="0095311E"/>
  </w:style>
  <w:style w:type="paragraph" w:styleId="Header">
    <w:name w:val="header"/>
    <w:basedOn w:val="Normal"/>
    <w:link w:val="HeaderChar"/>
    <w:uiPriority w:val="99"/>
    <w:unhideWhenUsed/>
    <w:rsid w:val="00315C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5C6F"/>
    <w:rPr>
      <w:rFonts w:ascii="Times New Roman" w:eastAsiaTheme="minorEastAsia" w:hAnsi="Times New Roman" w:cs="PalatinoLTStd-Roman"/>
      <w:sz w:val="24"/>
      <w:szCs w:val="20"/>
      <w:lang w:val="en-GB"/>
    </w:rPr>
  </w:style>
  <w:style w:type="paragraph" w:styleId="Footer">
    <w:name w:val="footer"/>
    <w:basedOn w:val="Normal"/>
    <w:link w:val="FooterChar"/>
    <w:uiPriority w:val="99"/>
    <w:unhideWhenUsed/>
    <w:rsid w:val="00315C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5C6F"/>
    <w:rPr>
      <w:rFonts w:ascii="Times New Roman" w:eastAsiaTheme="minorEastAsia" w:hAnsi="Times New Roman" w:cs="PalatinoLTStd-Roman"/>
      <w:sz w:val="24"/>
      <w:szCs w:val="20"/>
      <w:lang w:val="en-GB"/>
    </w:rPr>
  </w:style>
  <w:style w:type="table" w:styleId="TableGrid">
    <w:name w:val="Table Grid"/>
    <w:basedOn w:val="TableNormal"/>
    <w:uiPriority w:val="59"/>
    <w:rsid w:val="00C06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ptext">
    <w:name w:val="Löptext"/>
    <w:basedOn w:val="Normal"/>
    <w:rsid w:val="00214330"/>
    <w:pPr>
      <w:tabs>
        <w:tab w:val="left" w:pos="1134"/>
        <w:tab w:val="right" w:pos="7939"/>
      </w:tabs>
      <w:spacing w:after="0" w:line="240" w:lineRule="auto"/>
      <w:ind w:left="1134"/>
      <w:jc w:val="left"/>
    </w:pPr>
    <w:rPr>
      <w:rFonts w:eastAsia="Times New Roman" w:cs="Times New Roman"/>
      <w:lang w:val="sv-SE" w:eastAsia="sv-SE"/>
    </w:rPr>
  </w:style>
  <w:style w:type="paragraph" w:styleId="BodyTextIndent">
    <w:name w:val="Body Text Indent"/>
    <w:basedOn w:val="Normal"/>
    <w:link w:val="BodyTextIndentChar"/>
    <w:rsid w:val="003958EE"/>
    <w:pPr>
      <w:spacing w:after="0" w:line="240" w:lineRule="auto"/>
      <w:ind w:left="1276" w:hanging="1276"/>
    </w:pPr>
    <w:rPr>
      <w:rFonts w:eastAsia="Times New Roman" w:cs="Times New Roman"/>
      <w:lang w:val="sv-SE" w:eastAsia="sv-SE"/>
    </w:rPr>
  </w:style>
  <w:style w:type="character" w:customStyle="1" w:styleId="BodyTextIndentChar">
    <w:name w:val="Body Text Indent Char"/>
    <w:basedOn w:val="DefaultParagraphFont"/>
    <w:link w:val="BodyTextIndent"/>
    <w:rsid w:val="003958EE"/>
    <w:rPr>
      <w:rFonts w:ascii="Times New Roman" w:eastAsia="Times New Roman" w:hAnsi="Times New Roman" w:cs="Times New Roman"/>
      <w:sz w:val="24"/>
      <w:szCs w:val="20"/>
      <w:lang w:eastAsia="sv-SE"/>
    </w:rPr>
  </w:style>
  <w:style w:type="paragraph" w:styleId="BodyText2">
    <w:name w:val="Body Text 2"/>
    <w:basedOn w:val="Normal"/>
    <w:link w:val="BodyText2Char"/>
    <w:rsid w:val="003958EE"/>
    <w:pPr>
      <w:spacing w:after="120" w:line="480" w:lineRule="auto"/>
      <w:jc w:val="left"/>
    </w:pPr>
    <w:rPr>
      <w:rFonts w:eastAsia="Times New Roman" w:cs="Times New Roman"/>
      <w:sz w:val="20"/>
      <w:lang w:val="sv-SE" w:eastAsia="sv-SE"/>
    </w:rPr>
  </w:style>
  <w:style w:type="character" w:customStyle="1" w:styleId="BodyText2Char">
    <w:name w:val="Body Text 2 Char"/>
    <w:basedOn w:val="DefaultParagraphFont"/>
    <w:link w:val="BodyText2"/>
    <w:rsid w:val="003958EE"/>
    <w:rPr>
      <w:rFonts w:ascii="Times New Roman" w:eastAsia="Times New Roman" w:hAnsi="Times New Roman" w:cs="Times New Roman"/>
      <w:sz w:val="20"/>
      <w:szCs w:val="20"/>
      <w:lang w:eastAsia="sv-SE"/>
    </w:rPr>
  </w:style>
  <w:style w:type="table" w:styleId="LightShading">
    <w:name w:val="Light Shading"/>
    <w:basedOn w:val="TableNormal"/>
    <w:uiPriority w:val="60"/>
    <w:rsid w:val="00F55137"/>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2">
    <w:name w:val="Body Text Indent 2"/>
    <w:basedOn w:val="Normal"/>
    <w:link w:val="BodyTextIndent2Char"/>
    <w:rsid w:val="00B86432"/>
    <w:pPr>
      <w:spacing w:after="120" w:line="480" w:lineRule="auto"/>
      <w:ind w:left="283"/>
      <w:jc w:val="left"/>
    </w:pPr>
    <w:rPr>
      <w:rFonts w:eastAsia="Times New Roman" w:cs="Times New Roman"/>
      <w:szCs w:val="24"/>
      <w:lang w:val="sv-SE" w:eastAsia="sv-SE"/>
    </w:rPr>
  </w:style>
  <w:style w:type="character" w:customStyle="1" w:styleId="BodyTextIndent2Char">
    <w:name w:val="Body Text Indent 2 Char"/>
    <w:basedOn w:val="DefaultParagraphFont"/>
    <w:link w:val="BodyTextIndent2"/>
    <w:rsid w:val="00B86432"/>
    <w:rPr>
      <w:rFonts w:ascii="Times New Roman" w:eastAsia="Times New Roman" w:hAnsi="Times New Roman" w:cs="Times New Roman"/>
      <w:sz w:val="24"/>
      <w:szCs w:val="24"/>
      <w:lang w:eastAsia="sv-SE"/>
    </w:rPr>
  </w:style>
  <w:style w:type="paragraph" w:styleId="FootnoteText">
    <w:name w:val="footnote text"/>
    <w:basedOn w:val="Normal"/>
    <w:link w:val="FootnoteTextChar"/>
    <w:semiHidden/>
    <w:rsid w:val="00B86432"/>
    <w:pPr>
      <w:spacing w:after="0" w:line="240" w:lineRule="auto"/>
      <w:jc w:val="left"/>
    </w:pPr>
    <w:rPr>
      <w:rFonts w:eastAsia="Times New Roman" w:cs="Times New Roman"/>
      <w:sz w:val="20"/>
      <w:lang w:val="sv-SE" w:eastAsia="sv-SE"/>
    </w:rPr>
  </w:style>
  <w:style w:type="character" w:customStyle="1" w:styleId="FootnoteTextChar">
    <w:name w:val="Footnote Text Char"/>
    <w:basedOn w:val="DefaultParagraphFont"/>
    <w:link w:val="FootnoteText"/>
    <w:semiHidden/>
    <w:rsid w:val="00B86432"/>
    <w:rPr>
      <w:rFonts w:ascii="Times New Roman" w:eastAsia="Times New Roman" w:hAnsi="Times New Roman" w:cs="Times New Roman"/>
      <w:sz w:val="20"/>
      <w:szCs w:val="20"/>
      <w:lang w:eastAsia="sv-SE"/>
    </w:rPr>
  </w:style>
  <w:style w:type="character" w:styleId="FootnoteReference">
    <w:name w:val="footnote reference"/>
    <w:basedOn w:val="DefaultParagraphFont"/>
    <w:semiHidden/>
    <w:rsid w:val="00B86432"/>
    <w:rPr>
      <w:vertAlign w:val="superscript"/>
    </w:rPr>
  </w:style>
  <w:style w:type="character" w:styleId="Hyperlink">
    <w:name w:val="Hyperlink"/>
    <w:basedOn w:val="DefaultParagraphFont"/>
    <w:uiPriority w:val="99"/>
    <w:unhideWhenUsed/>
    <w:rsid w:val="000A27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32224">
      <w:bodyDiv w:val="1"/>
      <w:marLeft w:val="0"/>
      <w:marRight w:val="0"/>
      <w:marTop w:val="0"/>
      <w:marBottom w:val="0"/>
      <w:divBdr>
        <w:top w:val="none" w:sz="0" w:space="0" w:color="auto"/>
        <w:left w:val="none" w:sz="0" w:space="0" w:color="auto"/>
        <w:bottom w:val="none" w:sz="0" w:space="0" w:color="auto"/>
        <w:right w:val="none" w:sz="0" w:space="0" w:color="auto"/>
      </w:divBdr>
      <w:divsChild>
        <w:div w:id="983386402">
          <w:marLeft w:val="0"/>
          <w:marRight w:val="0"/>
          <w:marTop w:val="0"/>
          <w:marBottom w:val="120"/>
          <w:divBdr>
            <w:top w:val="none" w:sz="0" w:space="0" w:color="auto"/>
            <w:left w:val="none" w:sz="0" w:space="0" w:color="auto"/>
            <w:bottom w:val="none" w:sz="0" w:space="0" w:color="auto"/>
            <w:right w:val="none" w:sz="0" w:space="0" w:color="auto"/>
          </w:divBdr>
        </w:div>
        <w:div w:id="1807157660">
          <w:marLeft w:val="0"/>
          <w:marRight w:val="0"/>
          <w:marTop w:val="0"/>
          <w:marBottom w:val="0"/>
          <w:divBdr>
            <w:top w:val="none" w:sz="0" w:space="0" w:color="auto"/>
            <w:left w:val="none" w:sz="0" w:space="0" w:color="auto"/>
            <w:bottom w:val="none" w:sz="0" w:space="0" w:color="auto"/>
            <w:right w:val="none" w:sz="0" w:space="0" w:color="auto"/>
          </w:divBdr>
          <w:divsChild>
            <w:div w:id="137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48763349">
      <w:bodyDiv w:val="1"/>
      <w:marLeft w:val="0"/>
      <w:marRight w:val="0"/>
      <w:marTop w:val="0"/>
      <w:marBottom w:val="0"/>
      <w:divBdr>
        <w:top w:val="none" w:sz="0" w:space="0" w:color="auto"/>
        <w:left w:val="none" w:sz="0" w:space="0" w:color="auto"/>
        <w:bottom w:val="none" w:sz="0" w:space="0" w:color="auto"/>
        <w:right w:val="none" w:sz="0" w:space="0" w:color="auto"/>
      </w:divBdr>
      <w:divsChild>
        <w:div w:id="285427993">
          <w:marLeft w:val="0"/>
          <w:marRight w:val="0"/>
          <w:marTop w:val="0"/>
          <w:marBottom w:val="0"/>
          <w:divBdr>
            <w:top w:val="none" w:sz="0" w:space="0" w:color="auto"/>
            <w:left w:val="none" w:sz="0" w:space="0" w:color="auto"/>
            <w:bottom w:val="none" w:sz="0" w:space="0" w:color="auto"/>
            <w:right w:val="none" w:sz="0" w:space="0" w:color="auto"/>
          </w:divBdr>
        </w:div>
        <w:div w:id="1862889281">
          <w:marLeft w:val="0"/>
          <w:marRight w:val="0"/>
          <w:marTop w:val="0"/>
          <w:marBottom w:val="0"/>
          <w:divBdr>
            <w:top w:val="none" w:sz="0" w:space="0" w:color="auto"/>
            <w:left w:val="none" w:sz="0" w:space="0" w:color="auto"/>
            <w:bottom w:val="none" w:sz="0" w:space="0" w:color="auto"/>
            <w:right w:val="none" w:sz="0" w:space="0" w:color="auto"/>
          </w:divBdr>
        </w:div>
        <w:div w:id="1079594114">
          <w:marLeft w:val="0"/>
          <w:marRight w:val="0"/>
          <w:marTop w:val="0"/>
          <w:marBottom w:val="0"/>
          <w:divBdr>
            <w:top w:val="none" w:sz="0" w:space="0" w:color="auto"/>
            <w:left w:val="none" w:sz="0" w:space="0" w:color="auto"/>
            <w:bottom w:val="none" w:sz="0" w:space="0" w:color="auto"/>
            <w:right w:val="none" w:sz="0" w:space="0" w:color="auto"/>
          </w:divBdr>
        </w:div>
        <w:div w:id="1002783829">
          <w:marLeft w:val="0"/>
          <w:marRight w:val="0"/>
          <w:marTop w:val="0"/>
          <w:marBottom w:val="0"/>
          <w:divBdr>
            <w:top w:val="none" w:sz="0" w:space="0" w:color="auto"/>
            <w:left w:val="none" w:sz="0" w:space="0" w:color="auto"/>
            <w:bottom w:val="none" w:sz="0" w:space="0" w:color="auto"/>
            <w:right w:val="none" w:sz="0" w:space="0" w:color="auto"/>
          </w:divBdr>
        </w:div>
        <w:div w:id="327288200">
          <w:marLeft w:val="0"/>
          <w:marRight w:val="0"/>
          <w:marTop w:val="0"/>
          <w:marBottom w:val="0"/>
          <w:divBdr>
            <w:top w:val="none" w:sz="0" w:space="0" w:color="auto"/>
            <w:left w:val="none" w:sz="0" w:space="0" w:color="auto"/>
            <w:bottom w:val="none" w:sz="0" w:space="0" w:color="auto"/>
            <w:right w:val="none" w:sz="0" w:space="0" w:color="auto"/>
          </w:divBdr>
        </w:div>
        <w:div w:id="1097139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image" Target="media/image8.png"/><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tiff"/><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nakano76mss@herb.ocn.ne.jp" TargetMode="External"/><Relationship Id="rId14" Type="http://schemas.openxmlformats.org/officeDocument/2006/relationships/image" Target="media/image4.tiff"/><Relationship Id="rId22" Type="http://schemas.openxmlformats.org/officeDocument/2006/relationships/image" Target="media/image12.wmf"/><Relationship Id="rId27" Type="http://schemas.openxmlformats.org/officeDocument/2006/relationships/image" Target="media/image16.tiff"/><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C7D4-5D0B-4666-893C-7645D4F5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16</Pages>
  <Words>4730</Words>
  <Characters>25074</Characters>
  <Application>Microsoft Office Word</Application>
  <DocSecurity>0</DocSecurity>
  <Lines>208</Lines>
  <Paragraphs>59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Luleå Tekniska Universitet</Company>
  <LinksUpToDate>false</LinksUpToDate>
  <CharactersWithSpaces>29745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Pusch</dc:creator>
  <cp:lastModifiedBy>Ting Yang</cp:lastModifiedBy>
  <cp:revision>13</cp:revision>
  <cp:lastPrinted>2016-09-23T13:12:00Z</cp:lastPrinted>
  <dcterms:created xsi:type="dcterms:W3CDTF">2016-09-23T12:39:00Z</dcterms:created>
  <dcterms:modified xsi:type="dcterms:W3CDTF">2016-09-23T14:20:00Z</dcterms:modified>
</cp:coreProperties>
</file>